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Default Extension="png" ContentType="image/png"/>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54" w:lineRule="exact" w:before="0"/>
        <w:ind w:left="79" w:right="489" w:firstLine="0"/>
        <w:jc w:val="center"/>
        <w:rPr>
          <w:rFonts w:ascii="標楷體" w:hAnsi="標楷體" w:cs="標楷體" w:eastAsia="標楷體"/>
          <w:sz w:val="48"/>
          <w:szCs w:val="48"/>
        </w:rPr>
      </w:pPr>
      <w:r>
        <w:rPr>
          <w:rFonts w:ascii="標楷體" w:hAnsi="標楷體" w:cs="標楷體" w:eastAsia="標楷體"/>
          <w:b/>
          <w:bCs/>
          <w:sz w:val="48"/>
          <w:szCs w:val="48"/>
        </w:rPr>
        <w:t>衛生福利部中央健康保險署</w:t>
      </w:r>
      <w:r>
        <w:rPr>
          <w:rFonts w:ascii="標楷體" w:hAnsi="標楷體" w:cs="標楷體" w:eastAsia="標楷體"/>
          <w:sz w:val="48"/>
          <w:szCs w:val="48"/>
        </w:rPr>
      </w:r>
    </w:p>
    <w:p>
      <w:pPr>
        <w:spacing w:line="240" w:lineRule="auto" w:before="8"/>
        <w:rPr>
          <w:rFonts w:ascii="標楷體" w:hAnsi="標楷體" w:cs="標楷體" w:eastAsia="標楷體"/>
          <w:b/>
          <w:bCs/>
          <w:sz w:val="48"/>
          <w:szCs w:val="48"/>
        </w:rPr>
      </w:pPr>
    </w:p>
    <w:p>
      <w:pPr>
        <w:spacing w:before="0"/>
        <w:ind w:left="192" w:right="279" w:firstLine="0"/>
        <w:jc w:val="center"/>
        <w:rPr>
          <w:rFonts w:ascii="標楷體" w:hAnsi="標楷體" w:cs="標楷體" w:eastAsia="標楷體"/>
          <w:sz w:val="50"/>
          <w:szCs w:val="50"/>
        </w:rPr>
      </w:pPr>
      <w:r>
        <w:rPr>
          <w:rFonts w:ascii="標楷體" w:hAnsi="標楷體" w:cs="標楷體" w:eastAsia="標楷體"/>
          <w:sz w:val="50"/>
          <w:szCs w:val="50"/>
        </w:rPr>
        <w:t>「推動及應用國際疾病分類第十版</w:t>
      </w:r>
    </w:p>
    <w:p>
      <w:pPr>
        <w:spacing w:before="65"/>
        <w:ind w:left="192" w:right="0" w:hanging="75"/>
        <w:jc w:val="left"/>
        <w:rPr>
          <w:rFonts w:ascii="標楷體" w:hAnsi="標楷體" w:cs="標楷體" w:eastAsia="標楷體"/>
          <w:sz w:val="50"/>
          <w:szCs w:val="50"/>
        </w:rPr>
      </w:pPr>
      <w:r>
        <w:rPr>
          <w:rFonts w:ascii="Times New Roman" w:hAnsi="Times New Roman" w:cs="Times New Roman" w:eastAsia="Times New Roman"/>
          <w:sz w:val="50"/>
          <w:szCs w:val="50"/>
        </w:rPr>
        <w:t>ICD-10-CM/PCS</w:t>
      </w:r>
      <w:r>
        <w:rPr>
          <w:rFonts w:ascii="Times New Roman" w:hAnsi="Times New Roman" w:cs="Times New Roman" w:eastAsia="Times New Roman"/>
          <w:spacing w:val="-6"/>
          <w:sz w:val="50"/>
          <w:szCs w:val="50"/>
        </w:rPr>
        <w:t> </w:t>
      </w:r>
      <w:r>
        <w:rPr>
          <w:rFonts w:ascii="標楷體" w:hAnsi="標楷體" w:cs="標楷體" w:eastAsia="標楷體"/>
          <w:sz w:val="50"/>
          <w:szCs w:val="50"/>
        </w:rPr>
        <w:t>於臨床疾病分類計畫」</w:t>
      </w:r>
    </w:p>
    <w:p>
      <w:pPr>
        <w:spacing w:line="240" w:lineRule="auto" w:before="0"/>
        <w:rPr>
          <w:rFonts w:ascii="標楷體" w:hAnsi="標楷體" w:cs="標楷體" w:eastAsia="標楷體"/>
          <w:sz w:val="50"/>
          <w:szCs w:val="50"/>
        </w:rPr>
      </w:pPr>
    </w:p>
    <w:p>
      <w:pPr>
        <w:spacing w:line="240" w:lineRule="auto" w:before="6"/>
        <w:rPr>
          <w:rFonts w:ascii="標楷體" w:hAnsi="標楷體" w:cs="標楷體" w:eastAsia="標楷體"/>
          <w:sz w:val="67"/>
          <w:szCs w:val="67"/>
        </w:rPr>
      </w:pPr>
    </w:p>
    <w:p>
      <w:pPr>
        <w:spacing w:line="271" w:lineRule="auto" w:before="0"/>
        <w:ind w:left="192" w:right="489" w:firstLine="0"/>
        <w:jc w:val="center"/>
        <w:rPr>
          <w:rFonts w:ascii="標楷體" w:hAnsi="標楷體" w:cs="標楷體" w:eastAsia="標楷體"/>
          <w:sz w:val="48"/>
          <w:szCs w:val="48"/>
        </w:rPr>
      </w:pPr>
      <w:r>
        <w:rPr>
          <w:rFonts w:ascii="Times New Roman" w:hAnsi="Times New Roman" w:cs="Times New Roman" w:eastAsia="Times New Roman"/>
          <w:sz w:val="48"/>
          <w:szCs w:val="48"/>
        </w:rPr>
        <w:t>ICD-10-CM/PCS</w:t>
      </w:r>
      <w:r>
        <w:rPr>
          <w:rFonts w:ascii="標楷體" w:hAnsi="標楷體" w:cs="標楷體" w:eastAsia="標楷體"/>
          <w:sz w:val="48"/>
          <w:szCs w:val="48"/>
        </w:rPr>
        <w:t>疾病分類教育訓練教案 修訂版</w:t>
      </w:r>
    </w:p>
    <w:p>
      <w:pPr>
        <w:spacing w:line="240" w:lineRule="auto" w:before="3"/>
        <w:rPr>
          <w:rFonts w:ascii="標楷體" w:hAnsi="標楷體" w:cs="標楷體" w:eastAsia="標楷體"/>
          <w:sz w:val="27"/>
          <w:szCs w:val="27"/>
        </w:rPr>
      </w:pPr>
    </w:p>
    <w:p>
      <w:pPr>
        <w:spacing w:line="3757" w:lineRule="exact"/>
        <w:ind w:left="1602" w:right="0" w:firstLine="0"/>
        <w:rPr>
          <w:rFonts w:ascii="標楷體" w:hAnsi="標楷體" w:cs="標楷體" w:eastAsia="標楷體"/>
          <w:sz w:val="20"/>
          <w:szCs w:val="20"/>
        </w:rPr>
      </w:pPr>
      <w:r>
        <w:rPr>
          <w:rFonts w:ascii="標楷體" w:hAnsi="標楷體" w:cs="標楷體" w:eastAsia="標楷體"/>
          <w:position w:val="-74"/>
          <w:sz w:val="20"/>
          <w:szCs w:val="20"/>
        </w:rPr>
        <w:drawing>
          <wp:inline distT="0" distB="0" distL="0" distR="0">
            <wp:extent cx="3237804" cy="2386012"/>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237804" cy="2386012"/>
                    </a:xfrm>
                    <a:prstGeom prst="rect">
                      <a:avLst/>
                    </a:prstGeom>
                  </pic:spPr>
                </pic:pic>
              </a:graphicData>
            </a:graphic>
          </wp:inline>
        </w:drawing>
      </w:r>
      <w:r>
        <w:rPr>
          <w:rFonts w:ascii="標楷體" w:hAnsi="標楷體" w:cs="標楷體" w:eastAsia="標楷體"/>
          <w:position w:val="-74"/>
          <w:sz w:val="20"/>
          <w:szCs w:val="20"/>
        </w:rPr>
      </w:r>
    </w:p>
    <w:p>
      <w:pPr>
        <w:spacing w:line="240" w:lineRule="auto" w:before="0"/>
        <w:rPr>
          <w:rFonts w:ascii="標楷體" w:hAnsi="標楷體" w:cs="標楷體" w:eastAsia="標楷體"/>
          <w:sz w:val="48"/>
          <w:szCs w:val="48"/>
        </w:rPr>
      </w:pPr>
    </w:p>
    <w:p>
      <w:pPr>
        <w:spacing w:line="240" w:lineRule="auto" w:before="0"/>
        <w:rPr>
          <w:rFonts w:ascii="標楷體" w:hAnsi="標楷體" w:cs="標楷體" w:eastAsia="標楷體"/>
          <w:sz w:val="48"/>
          <w:szCs w:val="48"/>
        </w:rPr>
      </w:pPr>
    </w:p>
    <w:p>
      <w:pPr>
        <w:spacing w:line="240" w:lineRule="auto" w:before="0"/>
        <w:rPr>
          <w:rFonts w:ascii="標楷體" w:hAnsi="標楷體" w:cs="標楷體" w:eastAsia="標楷體"/>
          <w:sz w:val="48"/>
          <w:szCs w:val="48"/>
        </w:rPr>
      </w:pPr>
    </w:p>
    <w:p>
      <w:pPr>
        <w:spacing w:line="240" w:lineRule="auto" w:before="12"/>
        <w:rPr>
          <w:rFonts w:ascii="標楷體" w:hAnsi="標楷體" w:cs="標楷體" w:eastAsia="標楷體"/>
          <w:sz w:val="41"/>
          <w:szCs w:val="41"/>
        </w:rPr>
      </w:pPr>
    </w:p>
    <w:p>
      <w:pPr>
        <w:spacing w:line="412" w:lineRule="auto" w:before="0"/>
        <w:ind w:left="1669" w:right="1969" w:firstLine="0"/>
        <w:jc w:val="center"/>
        <w:rPr>
          <w:rFonts w:ascii="標楷體" w:hAnsi="標楷體" w:cs="標楷體" w:eastAsia="標楷體"/>
          <w:sz w:val="32"/>
          <w:szCs w:val="32"/>
        </w:rPr>
      </w:pPr>
      <w:r>
        <w:rPr>
          <w:rFonts w:ascii="標楷體" w:hAnsi="標楷體" w:cs="標楷體" w:eastAsia="標楷體"/>
          <w:w w:val="95"/>
          <w:sz w:val="32"/>
          <w:szCs w:val="32"/>
        </w:rPr>
        <w:t>計畫執行機構：台灣病歷資訊管理學會</w:t>
      </w:r>
      <w:r>
        <w:rPr>
          <w:rFonts w:ascii="標楷體" w:hAnsi="標楷體" w:cs="標楷體" w:eastAsia="標楷體"/>
          <w:spacing w:val="112"/>
          <w:w w:val="95"/>
          <w:sz w:val="32"/>
          <w:szCs w:val="32"/>
        </w:rPr>
        <w:t> </w:t>
      </w:r>
      <w:r>
        <w:rPr>
          <w:rFonts w:ascii="標楷體" w:hAnsi="標楷體" w:cs="標楷體" w:eastAsia="標楷體"/>
          <w:spacing w:val="112"/>
          <w:w w:val="95"/>
          <w:sz w:val="32"/>
          <w:szCs w:val="32"/>
        </w:rPr>
      </w:r>
      <w:r>
        <w:rPr>
          <w:rFonts w:ascii="標楷體" w:hAnsi="標楷體" w:cs="標楷體" w:eastAsia="標楷體"/>
          <w:sz w:val="32"/>
          <w:szCs w:val="32"/>
        </w:rPr>
        <w:t>中華民國</w:t>
      </w:r>
      <w:r>
        <w:rPr>
          <w:rFonts w:ascii="標楷體" w:hAnsi="標楷體" w:cs="標楷體" w:eastAsia="標楷體"/>
          <w:spacing w:val="-82"/>
          <w:sz w:val="32"/>
          <w:szCs w:val="32"/>
        </w:rPr>
        <w:t> </w:t>
      </w:r>
      <w:r>
        <w:rPr>
          <w:rFonts w:ascii="Times New Roman" w:hAnsi="Times New Roman" w:cs="Times New Roman" w:eastAsia="Times New Roman"/>
          <w:sz w:val="32"/>
          <w:szCs w:val="32"/>
        </w:rPr>
        <w:t>103</w:t>
      </w:r>
      <w:r>
        <w:rPr>
          <w:rFonts w:ascii="Times New Roman" w:hAnsi="Times New Roman" w:cs="Times New Roman" w:eastAsia="Times New Roman"/>
          <w:spacing w:val="-1"/>
          <w:sz w:val="32"/>
          <w:szCs w:val="32"/>
        </w:rPr>
        <w:t> </w:t>
      </w:r>
      <w:r>
        <w:rPr>
          <w:rFonts w:ascii="標楷體" w:hAnsi="標楷體" w:cs="標楷體" w:eastAsia="標楷體"/>
          <w:sz w:val="32"/>
          <w:szCs w:val="32"/>
        </w:rPr>
        <w:t>年</w:t>
      </w:r>
      <w:r>
        <w:rPr>
          <w:rFonts w:ascii="標楷體" w:hAnsi="標楷體" w:cs="標楷體" w:eastAsia="標楷體"/>
          <w:spacing w:val="-82"/>
          <w:sz w:val="32"/>
          <w:szCs w:val="32"/>
        </w:rPr>
        <w:t> </w:t>
      </w:r>
      <w:r>
        <w:rPr>
          <w:rFonts w:ascii="Times New Roman" w:hAnsi="Times New Roman" w:cs="Times New Roman" w:eastAsia="Times New Roman"/>
          <w:sz w:val="32"/>
          <w:szCs w:val="32"/>
        </w:rPr>
        <w:t>8</w:t>
      </w:r>
      <w:r>
        <w:rPr>
          <w:rFonts w:ascii="Times New Roman" w:hAnsi="Times New Roman" w:cs="Times New Roman" w:eastAsia="Times New Roman"/>
          <w:spacing w:val="-1"/>
          <w:sz w:val="32"/>
          <w:szCs w:val="32"/>
        </w:rPr>
        <w:t> </w:t>
      </w:r>
      <w:r>
        <w:rPr>
          <w:rFonts w:ascii="標楷體" w:hAnsi="標楷體" w:cs="標楷體" w:eastAsia="標楷體"/>
          <w:sz w:val="32"/>
          <w:szCs w:val="32"/>
        </w:rPr>
        <w:t>月</w:t>
      </w:r>
      <w:r>
        <w:rPr>
          <w:rFonts w:ascii="標楷體" w:hAnsi="標楷體" w:cs="標楷體" w:eastAsia="標楷體"/>
          <w:spacing w:val="-80"/>
          <w:sz w:val="32"/>
          <w:szCs w:val="32"/>
        </w:rPr>
        <w:t> </w:t>
      </w:r>
      <w:r>
        <w:rPr>
          <w:rFonts w:ascii="Times New Roman" w:hAnsi="Times New Roman" w:cs="Times New Roman" w:eastAsia="Times New Roman"/>
          <w:sz w:val="32"/>
          <w:szCs w:val="32"/>
        </w:rPr>
        <w:t>8</w:t>
      </w:r>
      <w:r>
        <w:rPr>
          <w:rFonts w:ascii="Times New Roman" w:hAnsi="Times New Roman" w:cs="Times New Roman" w:eastAsia="Times New Roman"/>
          <w:spacing w:val="-1"/>
          <w:sz w:val="32"/>
          <w:szCs w:val="32"/>
        </w:rPr>
        <w:t> </w:t>
      </w:r>
      <w:r>
        <w:rPr>
          <w:rFonts w:ascii="標楷體" w:hAnsi="標楷體" w:cs="標楷體" w:eastAsia="標楷體"/>
          <w:sz w:val="32"/>
          <w:szCs w:val="32"/>
        </w:rPr>
        <w:t>日</w:t>
      </w:r>
    </w:p>
    <w:p>
      <w:pPr>
        <w:spacing w:after="0" w:line="412" w:lineRule="auto"/>
        <w:jc w:val="center"/>
        <w:rPr>
          <w:rFonts w:ascii="標楷體" w:hAnsi="標楷體" w:cs="標楷體" w:eastAsia="標楷體"/>
          <w:sz w:val="32"/>
          <w:szCs w:val="32"/>
        </w:rPr>
        <w:sectPr>
          <w:type w:val="continuous"/>
          <w:pgSz w:w="11910" w:h="16840"/>
          <w:pgMar w:top="1540" w:bottom="280" w:left="1680" w:right="1380"/>
        </w:sectPr>
      </w:pPr>
    </w:p>
    <w:p>
      <w:pPr>
        <w:spacing w:line="240" w:lineRule="auto" w:before="5"/>
        <w:rPr>
          <w:rFonts w:ascii="Times New Roman" w:hAnsi="Times New Roman" w:cs="Times New Roman" w:eastAsia="Times New Roman"/>
          <w:sz w:val="17"/>
          <w:szCs w:val="17"/>
        </w:rPr>
      </w:pPr>
    </w:p>
    <w:p>
      <w:pPr>
        <w:spacing w:after="0" w:line="240" w:lineRule="auto"/>
        <w:rPr>
          <w:rFonts w:ascii="Times New Roman" w:hAnsi="Times New Roman" w:cs="Times New Roman" w:eastAsia="Times New Roman"/>
          <w:sz w:val="17"/>
          <w:szCs w:val="17"/>
        </w:rPr>
        <w:sectPr>
          <w:pgSz w:w="11910" w:h="16840"/>
          <w:pgMar w:top="1580" w:bottom="280" w:left="1680" w:right="1680"/>
        </w:sectPr>
      </w:pPr>
    </w:p>
    <w:p>
      <w:pPr>
        <w:pStyle w:val="Heading1"/>
        <w:spacing w:line="369" w:lineRule="exact"/>
        <w:ind w:right="93"/>
        <w:jc w:val="left"/>
        <w:rPr>
          <w:b w:val="0"/>
          <w:bCs w:val="0"/>
        </w:rPr>
      </w:pPr>
      <w:r>
        <w:rPr>
          <w:rFonts w:ascii="Times New Roman" w:hAnsi="Times New Roman" w:cs="Times New Roman" w:eastAsia="Times New Roman"/>
        </w:rPr>
        <w:t>ICD-10-CM/PCS</w:t>
      </w:r>
      <w:r>
        <w:rPr>
          <w:rFonts w:ascii="Times New Roman" w:hAnsi="Times New Roman" w:cs="Times New Roman" w:eastAsia="Times New Roman"/>
          <w:spacing w:val="-8"/>
        </w:rPr>
        <w:t> </w:t>
      </w:r>
      <w:r>
        <w:rPr/>
        <w:t>疾病分類教育訓練教案</w:t>
      </w:r>
      <w:r>
        <w:rPr>
          <w:b w:val="0"/>
          <w:bCs w:val="0"/>
        </w:rPr>
      </w:r>
    </w:p>
    <w:p>
      <w:pPr>
        <w:spacing w:line="240" w:lineRule="auto" w:before="9"/>
        <w:rPr>
          <w:rFonts w:ascii="標楷體" w:hAnsi="標楷體" w:cs="標楷體" w:eastAsia="標楷體"/>
          <w:b/>
          <w:bCs/>
          <w:sz w:val="26"/>
          <w:szCs w:val="26"/>
        </w:rPr>
      </w:pPr>
    </w:p>
    <w:p>
      <w:pPr>
        <w:spacing w:before="0"/>
        <w:ind w:left="118" w:right="93" w:firstLine="0"/>
        <w:jc w:val="left"/>
        <w:rPr>
          <w:rFonts w:ascii="標楷體" w:hAnsi="標楷體" w:cs="標楷體" w:eastAsia="標楷體"/>
          <w:sz w:val="28"/>
          <w:szCs w:val="28"/>
        </w:rPr>
      </w:pPr>
      <w:r>
        <w:rPr>
          <w:rFonts w:ascii="標楷體" w:hAnsi="標楷體" w:cs="標楷體" w:eastAsia="標楷體"/>
          <w:b/>
          <w:bCs/>
          <w:sz w:val="28"/>
          <w:szCs w:val="28"/>
        </w:rPr>
        <w:t>再修訂版說明</w:t>
      </w:r>
      <w:r>
        <w:rPr>
          <w:rFonts w:ascii="標楷體" w:hAnsi="標楷體" w:cs="標楷體" w:eastAsia="標楷體"/>
          <w:sz w:val="28"/>
          <w:szCs w:val="28"/>
        </w:rPr>
      </w:r>
    </w:p>
    <w:p>
      <w:pPr>
        <w:pStyle w:val="BodyText"/>
        <w:spacing w:line="271" w:lineRule="auto" w:before="203"/>
        <w:ind w:right="111" w:firstLine="515"/>
        <w:jc w:val="both"/>
        <w:rPr>
          <w:rFonts w:ascii="標楷體" w:hAnsi="標楷體" w:cs="標楷體" w:eastAsia="標楷體"/>
        </w:rPr>
      </w:pPr>
      <w:r>
        <w:rPr>
          <w:rFonts w:ascii="標楷體" w:hAnsi="標楷體" w:cs="標楷體" w:eastAsia="標楷體"/>
          <w:spacing w:val="3"/>
        </w:rPr>
        <w:t>為了適當評估醫療技術和醫療處置，提升臨床決策、追蹤公共衛生問題、</w:t>
      </w:r>
      <w:r>
        <w:rPr>
          <w:rFonts w:ascii="標楷體" w:hAnsi="標楷體" w:cs="標楷體" w:eastAsia="標楷體"/>
        </w:rPr>
        <w:t> 進行醫學研究並與國際接軌等因素，台灣健保特約院所門、住診預計 </w:t>
      </w:r>
      <w:r>
        <w:rPr/>
        <w:t>2014</w:t>
      </w:r>
      <w:r>
        <w:rPr>
          <w:spacing w:val="-26"/>
        </w:rPr>
        <w:t> </w:t>
      </w:r>
      <w:r>
        <w:rPr>
          <w:rFonts w:ascii="標楷體" w:hAnsi="標楷體" w:cs="標楷體" w:eastAsia="標楷體"/>
        </w:rPr>
        <w:t>年完 </w:t>
      </w:r>
      <w:r>
        <w:rPr>
          <w:rFonts w:ascii="標楷體" w:hAnsi="標楷體" w:cs="標楷體" w:eastAsia="標楷體"/>
          <w:spacing w:val="24"/>
        </w:rPr>
        <w:t>全以</w:t>
      </w:r>
      <w:r>
        <w:rPr>
          <w:rFonts w:ascii="標楷體" w:hAnsi="標楷體" w:cs="標楷體" w:eastAsia="標楷體"/>
          <w:spacing w:val="48"/>
        </w:rPr>
        <w:t> </w:t>
      </w:r>
      <w:r>
        <w:rPr/>
        <w:t>ICD-10-CM/PCS</w:t>
      </w:r>
      <w:r>
        <w:rPr>
          <w:spacing w:val="48"/>
        </w:rPr>
        <w:t> </w:t>
      </w:r>
      <w:r>
        <w:rPr>
          <w:rFonts w:ascii="標楷體" w:hAnsi="標楷體" w:cs="標楷體" w:eastAsia="標楷體"/>
        </w:rPr>
        <w:t>進</w:t>
      </w:r>
      <w:r>
        <w:rPr>
          <w:rFonts w:ascii="標楷體" w:hAnsi="標楷體" w:cs="標楷體" w:eastAsia="標楷體"/>
          <w:spacing w:val="-74"/>
        </w:rPr>
        <w:t> </w:t>
      </w:r>
      <w:r>
        <w:rPr>
          <w:rFonts w:ascii="標楷體" w:hAnsi="標楷體" w:cs="標楷體" w:eastAsia="標楷體"/>
        </w:rPr>
        <w:t>行</w:t>
      </w:r>
      <w:r>
        <w:rPr>
          <w:rFonts w:ascii="標楷體" w:hAnsi="標楷體" w:cs="標楷體" w:eastAsia="標楷體"/>
          <w:spacing w:val="-76"/>
        </w:rPr>
        <w:t> </w:t>
      </w:r>
      <w:r>
        <w:rPr>
          <w:rFonts w:ascii="標楷體" w:hAnsi="標楷體" w:cs="標楷體" w:eastAsia="標楷體"/>
        </w:rPr>
        <w:t>疾</w:t>
      </w:r>
      <w:r>
        <w:rPr>
          <w:rFonts w:ascii="標楷體" w:hAnsi="標楷體" w:cs="標楷體" w:eastAsia="標楷體"/>
          <w:spacing w:val="-74"/>
        </w:rPr>
        <w:t> </w:t>
      </w:r>
      <w:r>
        <w:rPr>
          <w:rFonts w:ascii="標楷體" w:hAnsi="標楷體" w:cs="標楷體" w:eastAsia="標楷體"/>
        </w:rPr>
        <w:t>病</w:t>
      </w:r>
      <w:r>
        <w:rPr>
          <w:rFonts w:ascii="標楷體" w:hAnsi="標楷體" w:cs="標楷體" w:eastAsia="標楷體"/>
          <w:spacing w:val="-74"/>
        </w:rPr>
        <w:t> </w:t>
      </w:r>
      <w:r>
        <w:rPr>
          <w:rFonts w:ascii="標楷體" w:hAnsi="標楷體" w:cs="標楷體" w:eastAsia="標楷體"/>
        </w:rPr>
        <w:t>分</w:t>
      </w:r>
      <w:r>
        <w:rPr>
          <w:rFonts w:ascii="標楷體" w:hAnsi="標楷體" w:cs="標楷體" w:eastAsia="標楷體"/>
          <w:spacing w:val="-76"/>
        </w:rPr>
        <w:t> </w:t>
      </w:r>
      <w:r>
        <w:rPr>
          <w:rFonts w:ascii="標楷體" w:hAnsi="標楷體" w:cs="標楷體" w:eastAsia="標楷體"/>
        </w:rPr>
        <w:t>類</w:t>
      </w:r>
      <w:r>
        <w:rPr>
          <w:rFonts w:ascii="標楷體" w:hAnsi="標楷體" w:cs="標楷體" w:eastAsia="標楷體"/>
          <w:spacing w:val="-74"/>
        </w:rPr>
        <w:t> </w:t>
      </w:r>
      <w:r>
        <w:rPr>
          <w:rFonts w:ascii="標楷體" w:hAnsi="標楷體" w:cs="標楷體" w:eastAsia="標楷體"/>
        </w:rPr>
        <w:t>，</w:t>
      </w:r>
      <w:r>
        <w:rPr>
          <w:rFonts w:ascii="標楷體" w:hAnsi="標楷體" w:cs="標楷體" w:eastAsia="標楷體"/>
          <w:spacing w:val="-76"/>
        </w:rPr>
        <w:t> </w:t>
      </w:r>
      <w:r>
        <w:rPr>
          <w:rFonts w:ascii="標楷體" w:hAnsi="標楷體" w:cs="標楷體" w:eastAsia="標楷體"/>
        </w:rPr>
        <w:t>並</w:t>
      </w:r>
      <w:r>
        <w:rPr>
          <w:rFonts w:ascii="標楷體" w:hAnsi="標楷體" w:cs="標楷體" w:eastAsia="標楷體"/>
          <w:spacing w:val="-74"/>
        </w:rPr>
        <w:t> </w:t>
      </w:r>
      <w:r>
        <w:rPr>
          <w:rFonts w:ascii="標楷體" w:hAnsi="標楷體" w:cs="標楷體" w:eastAsia="標楷體"/>
        </w:rPr>
        <w:t>已</w:t>
      </w:r>
      <w:r>
        <w:rPr>
          <w:rFonts w:ascii="標楷體" w:hAnsi="標楷體" w:cs="標楷體" w:eastAsia="標楷體"/>
          <w:spacing w:val="-74"/>
        </w:rPr>
        <w:t> </w:t>
      </w:r>
      <w:r>
        <w:rPr>
          <w:rFonts w:ascii="標楷體" w:hAnsi="標楷體" w:cs="標楷體" w:eastAsia="標楷體"/>
        </w:rPr>
        <w:t>於</w:t>
      </w:r>
      <w:r>
        <w:rPr>
          <w:rFonts w:ascii="標楷體" w:hAnsi="標楷體" w:cs="標楷體" w:eastAsia="標楷體"/>
          <w:spacing w:val="48"/>
        </w:rPr>
        <w:t> </w:t>
      </w:r>
      <w:r>
        <w:rPr/>
        <w:t>100</w:t>
      </w:r>
      <w:r>
        <w:rPr>
          <w:spacing w:val="43"/>
        </w:rPr>
        <w:t> </w:t>
      </w:r>
      <w:r>
        <w:rPr>
          <w:rFonts w:ascii="標楷體" w:hAnsi="標楷體" w:cs="標楷體" w:eastAsia="標楷體"/>
        </w:rPr>
        <w:t>年</w:t>
      </w:r>
      <w:r>
        <w:rPr>
          <w:rFonts w:ascii="標楷體" w:hAnsi="標楷體" w:cs="標楷體" w:eastAsia="標楷體"/>
          <w:spacing w:val="-74"/>
        </w:rPr>
        <w:t> </w:t>
      </w:r>
      <w:r>
        <w:rPr>
          <w:rFonts w:ascii="標楷體" w:hAnsi="標楷體" w:cs="標楷體" w:eastAsia="標楷體"/>
        </w:rPr>
        <w:t>編</w:t>
      </w:r>
      <w:r>
        <w:rPr>
          <w:rFonts w:ascii="標楷體" w:hAnsi="標楷體" w:cs="標楷體" w:eastAsia="標楷體"/>
          <w:spacing w:val="-74"/>
        </w:rPr>
        <w:t> </w:t>
      </w:r>
      <w:r>
        <w:rPr>
          <w:rFonts w:ascii="標楷體" w:hAnsi="標楷體" w:cs="標楷體" w:eastAsia="標楷體"/>
        </w:rPr>
        <w:t>製</w:t>
      </w:r>
      <w:r>
        <w:rPr>
          <w:rFonts w:ascii="標楷體" w:hAnsi="標楷體" w:cs="標楷體" w:eastAsia="標楷體"/>
          <w:spacing w:val="-76"/>
        </w:rPr>
        <w:t> </w:t>
      </w:r>
      <w:r>
        <w:rPr>
          <w:rFonts w:ascii="標楷體" w:hAnsi="標楷體" w:cs="標楷體" w:eastAsia="標楷體"/>
        </w:rPr>
        <w:t>公</w:t>
      </w:r>
      <w:r>
        <w:rPr>
          <w:rFonts w:ascii="標楷體" w:hAnsi="標楷體" w:cs="標楷體" w:eastAsia="標楷體"/>
          <w:spacing w:val="-74"/>
        </w:rPr>
        <w:t> </w:t>
      </w:r>
      <w:r>
        <w:rPr>
          <w:rFonts w:ascii="標楷體" w:hAnsi="標楷體" w:cs="標楷體" w:eastAsia="標楷體"/>
        </w:rPr>
        <w:t>告</w:t>
      </w:r>
      <w:r>
        <w:rPr>
          <w:rFonts w:ascii="標楷體" w:hAnsi="標楷體" w:cs="標楷體" w:eastAsia="標楷體"/>
          <w:spacing w:val="-74"/>
        </w:rPr>
        <w:t> </w:t>
      </w:r>
      <w:r>
        <w:rPr>
          <w:rFonts w:ascii="標楷體" w:hAnsi="標楷體" w:cs="標楷體" w:eastAsia="標楷體"/>
        </w:rPr>
        <w:t>台</w:t>
      </w:r>
      <w:r>
        <w:rPr>
          <w:rFonts w:ascii="標楷體" w:hAnsi="標楷體" w:cs="標楷體" w:eastAsia="標楷體"/>
          <w:spacing w:val="-74"/>
        </w:rPr>
        <w:t> </w:t>
      </w:r>
      <w:r>
        <w:rPr>
          <w:rFonts w:ascii="標楷體" w:hAnsi="標楷體" w:cs="標楷體" w:eastAsia="標楷體"/>
        </w:rPr>
        <w:t>灣</w:t>
      </w:r>
      <w:r>
        <w:rPr>
          <w:rFonts w:ascii="標楷體" w:hAnsi="標楷體" w:cs="標楷體" w:eastAsia="標楷體"/>
          <w:spacing w:val="-74"/>
        </w:rPr>
        <w:t> </w:t>
      </w:r>
      <w:r>
        <w:rPr>
          <w:rFonts w:ascii="標楷體" w:hAnsi="標楷體" w:cs="標楷體" w:eastAsia="標楷體"/>
        </w:rPr>
        <w:t>版</w:t>
      </w:r>
      <w:r>
        <w:rPr>
          <w:rFonts w:ascii="標楷體" w:hAnsi="標楷體" w:cs="標楷體" w:eastAsia="標楷體"/>
        </w:rPr>
        <w:t> </w:t>
      </w:r>
      <w:r>
        <w:rPr/>
        <w:t>ICD-10-CM/PCS</w:t>
      </w:r>
      <w:r>
        <w:rPr>
          <w:spacing w:val="18"/>
        </w:rPr>
        <w:t> </w:t>
      </w:r>
      <w:r>
        <w:rPr>
          <w:rFonts w:ascii="標楷體" w:hAnsi="標楷體" w:cs="標楷體" w:eastAsia="標楷體"/>
        </w:rPr>
        <w:t>疾病分類編碼指引與教育訓練教案等相關教材，來加強醫院編</w:t>
      </w:r>
      <w:r>
        <w:rPr>
          <w:rFonts w:ascii="標楷體" w:hAnsi="標楷體" w:cs="標楷體" w:eastAsia="標楷體"/>
          <w:spacing w:val="-118"/>
        </w:rPr>
        <w:t> </w:t>
      </w:r>
      <w:r>
        <w:rPr>
          <w:rFonts w:ascii="標楷體" w:hAnsi="標楷體" w:cs="標楷體" w:eastAsia="標楷體"/>
          <w:spacing w:val="-118"/>
        </w:rPr>
      </w:r>
      <w:r>
        <w:rPr>
          <w:rFonts w:ascii="標楷體" w:hAnsi="標楷體" w:cs="標楷體" w:eastAsia="標楷體"/>
        </w:rPr>
        <w:t>碼人員之編碼能力，期使未來</w:t>
      </w:r>
      <w:r>
        <w:rPr>
          <w:rFonts w:ascii="標楷體" w:hAnsi="標楷體" w:cs="標楷體" w:eastAsia="標楷體"/>
          <w:spacing w:val="-51"/>
        </w:rPr>
        <w:t> </w:t>
      </w:r>
      <w:r>
        <w:rPr/>
        <w:t>ICD-9-CM</w:t>
      </w:r>
      <w:r>
        <w:rPr>
          <w:spacing w:val="8"/>
        </w:rPr>
        <w:t> </w:t>
      </w:r>
      <w:r>
        <w:rPr>
          <w:rFonts w:ascii="標楷體" w:hAnsi="標楷體" w:cs="標楷體" w:eastAsia="標楷體"/>
        </w:rPr>
        <w:t>轉換為</w:t>
      </w:r>
      <w:r>
        <w:rPr>
          <w:rFonts w:ascii="標楷體" w:hAnsi="標楷體" w:cs="標楷體" w:eastAsia="標楷體"/>
          <w:spacing w:val="-51"/>
        </w:rPr>
        <w:t> </w:t>
      </w:r>
      <w:r>
        <w:rPr/>
        <w:t>ICD-10-CM/PCS</w:t>
      </w:r>
      <w:r>
        <w:rPr>
          <w:spacing w:val="9"/>
        </w:rPr>
        <w:t> </w:t>
      </w:r>
      <w:r>
        <w:rPr>
          <w:rFonts w:ascii="標楷體" w:hAnsi="標楷體" w:cs="標楷體" w:eastAsia="標楷體"/>
        </w:rPr>
        <w:t>分類系統時能 順利接軌。</w:t>
      </w:r>
    </w:p>
    <w:p>
      <w:pPr>
        <w:pStyle w:val="BodyText"/>
        <w:spacing w:line="273" w:lineRule="auto" w:before="14"/>
        <w:ind w:right="93" w:firstLine="530"/>
        <w:jc w:val="left"/>
        <w:rPr>
          <w:rFonts w:ascii="標楷體" w:hAnsi="標楷體" w:cs="標楷體" w:eastAsia="標楷體"/>
        </w:rPr>
      </w:pPr>
      <w:r>
        <w:rPr>
          <w:rFonts w:ascii="標楷體" w:hAnsi="標楷體" w:cs="標楷體" w:eastAsia="標楷體"/>
        </w:rPr>
        <w:t>本修訂版</w:t>
      </w:r>
      <w:r>
        <w:rPr>
          <w:rFonts w:ascii="標楷體" w:hAnsi="標楷體" w:cs="標楷體" w:eastAsia="標楷體"/>
          <w:spacing w:val="-60"/>
        </w:rPr>
        <w:t> </w:t>
      </w:r>
      <w:r>
        <w:rPr/>
        <w:t>ICD-10-CM/PCS</w:t>
      </w:r>
      <w:r>
        <w:rPr>
          <w:spacing w:val="-1"/>
        </w:rPr>
        <w:t> </w:t>
      </w:r>
      <w:r>
        <w:rPr>
          <w:rFonts w:ascii="標楷體" w:hAnsi="標楷體" w:cs="標楷體" w:eastAsia="標楷體"/>
        </w:rPr>
        <w:t>疾病分類教育訓練教案係以截至</w:t>
      </w:r>
      <w:r>
        <w:rPr>
          <w:rFonts w:ascii="標楷體" w:hAnsi="標楷體" w:cs="標楷體" w:eastAsia="標楷體"/>
          <w:spacing w:val="-62"/>
        </w:rPr>
        <w:t> </w:t>
      </w:r>
      <w:r>
        <w:rPr/>
        <w:t>2013</w:t>
      </w:r>
      <w:r>
        <w:rPr>
          <w:spacing w:val="-2"/>
        </w:rPr>
        <w:t> </w:t>
      </w:r>
      <w:r>
        <w:rPr>
          <w:rFonts w:ascii="標楷體" w:hAnsi="標楷體" w:cs="標楷體" w:eastAsia="標楷體"/>
        </w:rPr>
        <w:t>年</w:t>
      </w:r>
      <w:r>
        <w:rPr>
          <w:rFonts w:ascii="標楷體" w:hAnsi="標楷體" w:cs="標楷體" w:eastAsia="標楷體"/>
          <w:spacing w:val="-62"/>
        </w:rPr>
        <w:t> </w:t>
      </w:r>
      <w:r>
        <w:rPr/>
        <w:t>8</w:t>
      </w:r>
      <w:r>
        <w:rPr>
          <w:spacing w:val="-2"/>
        </w:rPr>
        <w:t> </w:t>
      </w:r>
      <w:r>
        <w:rPr>
          <w:rFonts w:ascii="標楷體" w:hAnsi="標楷體" w:cs="標楷體" w:eastAsia="標楷體"/>
        </w:rPr>
        <w:t>月</w:t>
      </w:r>
      <w:r>
        <w:rPr>
          <w:rFonts w:ascii="標楷體" w:hAnsi="標楷體" w:cs="標楷體" w:eastAsia="標楷體"/>
          <w:spacing w:val="-62"/>
        </w:rPr>
        <w:t> </w:t>
      </w:r>
      <w:r>
        <w:rPr/>
        <w:t>31 </w:t>
      </w:r>
      <w:r>
        <w:rPr>
          <w:rFonts w:ascii="標楷體" w:hAnsi="標楷體" w:cs="標楷體" w:eastAsia="標楷體"/>
        </w:rPr>
        <w:t>日止美國</w:t>
      </w:r>
      <w:r>
        <w:rPr>
          <w:rFonts w:ascii="標楷體" w:hAnsi="標楷體" w:cs="標楷體" w:eastAsia="標楷體"/>
          <w:spacing w:val="-62"/>
        </w:rPr>
        <w:t> </w:t>
      </w:r>
      <w:r>
        <w:rPr/>
        <w:t>National</w:t>
      </w:r>
      <w:r>
        <w:rPr>
          <w:spacing w:val="-1"/>
        </w:rPr>
        <w:t> </w:t>
      </w:r>
      <w:r>
        <w:rPr/>
        <w:t>Center</w:t>
      </w:r>
      <w:r>
        <w:rPr>
          <w:spacing w:val="-3"/>
        </w:rPr>
        <w:t> </w:t>
      </w:r>
      <w:r>
        <w:rPr/>
        <w:t>for Health</w:t>
      </w:r>
      <w:r>
        <w:rPr>
          <w:spacing w:val="-1"/>
        </w:rPr>
        <w:t> </w:t>
      </w:r>
      <w:r>
        <w:rPr/>
        <w:t>Statistics</w:t>
      </w:r>
      <w:r>
        <w:rPr>
          <w:spacing w:val="-1"/>
        </w:rPr>
        <w:t> </w:t>
      </w:r>
      <w:r>
        <w:rPr/>
        <w:t>(NCHS)</w:t>
      </w:r>
      <w:r>
        <w:rPr>
          <w:rFonts w:ascii="標楷體" w:hAnsi="標楷體" w:cs="標楷體" w:eastAsia="標楷體"/>
        </w:rPr>
        <w:t>與</w:t>
      </w:r>
      <w:r>
        <w:rPr>
          <w:rFonts w:ascii="標楷體" w:hAnsi="標楷體" w:cs="標楷體" w:eastAsia="標楷體"/>
          <w:spacing w:val="-61"/>
        </w:rPr>
        <w:t> </w:t>
      </w:r>
      <w:r>
        <w:rPr/>
        <w:t>Centers</w:t>
      </w:r>
      <w:r>
        <w:rPr>
          <w:spacing w:val="-1"/>
        </w:rPr>
        <w:t> </w:t>
      </w:r>
      <w:r>
        <w:rPr/>
        <w:t>for</w:t>
      </w:r>
      <w:r>
        <w:rPr>
          <w:spacing w:val="-3"/>
        </w:rPr>
        <w:t> </w:t>
      </w:r>
      <w:r>
        <w:rPr/>
        <w:t>Medicare</w:t>
      </w:r>
      <w:r>
        <w:rPr>
          <w:spacing w:val="-2"/>
        </w:rPr>
        <w:t> </w:t>
      </w:r>
      <w:r>
        <w:rPr/>
        <w:t>and</w:t>
      </w:r>
      <w:r>
        <w:rPr/>
        <w:t> Medicaid</w:t>
      </w:r>
      <w:r>
        <w:rPr>
          <w:spacing w:val="-3"/>
        </w:rPr>
        <w:t> </w:t>
      </w:r>
      <w:r>
        <w:rPr/>
        <w:t>Services</w:t>
      </w:r>
      <w:r>
        <w:rPr>
          <w:spacing w:val="-3"/>
        </w:rPr>
        <w:t> </w:t>
      </w:r>
      <w:r>
        <w:rPr/>
        <w:t>(CMS)</w:t>
      </w:r>
      <w:r>
        <w:rPr>
          <w:rFonts w:ascii="標楷體" w:hAnsi="標楷體" w:cs="標楷體" w:eastAsia="標楷體"/>
        </w:rPr>
        <w:t>公告之</w:t>
      </w:r>
      <w:r>
        <w:rPr>
          <w:rFonts w:ascii="標楷體" w:hAnsi="標楷體" w:cs="標楷體" w:eastAsia="標楷體"/>
          <w:spacing w:val="-61"/>
        </w:rPr>
        <w:t> </w:t>
      </w:r>
      <w:r>
        <w:rPr/>
        <w:t>ICD-10-CM/PCS</w:t>
      </w:r>
      <w:r>
        <w:rPr>
          <w:spacing w:val="-1"/>
        </w:rPr>
        <w:t> </w:t>
      </w:r>
      <w:r>
        <w:rPr>
          <w:rFonts w:ascii="標楷體" w:hAnsi="標楷體" w:cs="標楷體" w:eastAsia="標楷體"/>
        </w:rPr>
        <w:t>編碼指引</w:t>
      </w:r>
      <w:r>
        <w:rPr/>
        <w:t>(Official</w:t>
      </w:r>
      <w:r>
        <w:rPr>
          <w:spacing w:val="-3"/>
        </w:rPr>
        <w:t> </w:t>
      </w:r>
      <w:r>
        <w:rPr/>
        <w:t>Guidelines)</w:t>
      </w:r>
      <w:r>
        <w:rPr>
          <w:rFonts w:ascii="標楷體" w:hAnsi="標楷體" w:cs="標楷體" w:eastAsia="標楷體"/>
        </w:rPr>
        <w:t>， </w:t>
      </w:r>
      <w:r>
        <w:rPr>
          <w:rFonts w:ascii="標楷體" w:hAnsi="標楷體" w:cs="標楷體" w:eastAsia="標楷體"/>
          <w:spacing w:val="-3"/>
        </w:rPr>
        <w:t>及國內病歷管理、疾病分類先進建議作為更新版本之依據。修正重點以不改變原</w:t>
      </w:r>
      <w:r>
        <w:rPr>
          <w:rFonts w:ascii="標楷體" w:hAnsi="標楷體" w:cs="標楷體" w:eastAsia="標楷體"/>
          <w:spacing w:val="-103"/>
        </w:rPr>
        <w:t> </w:t>
      </w:r>
      <w:r>
        <w:rPr>
          <w:rFonts w:ascii="標楷體" w:hAnsi="標楷體" w:cs="標楷體" w:eastAsia="標楷體"/>
          <w:spacing w:val="-103"/>
        </w:rPr>
      </w:r>
      <w:r>
        <w:rPr>
          <w:rFonts w:ascii="標楷體" w:hAnsi="標楷體" w:cs="標楷體" w:eastAsia="標楷體"/>
          <w:spacing w:val="-5"/>
        </w:rPr>
        <w:t>教案架構為原則，以</w:t>
      </w:r>
      <w:r>
        <w:rPr>
          <w:rFonts w:ascii="標楷體" w:hAnsi="標楷體" w:cs="標楷體" w:eastAsia="標楷體"/>
          <w:spacing w:val="-62"/>
        </w:rPr>
        <w:t> </w:t>
      </w:r>
      <w:r>
        <w:rPr/>
        <w:t>2014</w:t>
      </w:r>
      <w:r>
        <w:rPr>
          <w:spacing w:val="-1"/>
        </w:rPr>
        <w:t> </w:t>
      </w:r>
      <w:r>
        <w:rPr>
          <w:rFonts w:ascii="標楷體" w:hAnsi="標楷體" w:cs="標楷體" w:eastAsia="標楷體"/>
        </w:rPr>
        <w:t>年</w:t>
      </w:r>
      <w:r>
        <w:rPr>
          <w:rFonts w:ascii="標楷體" w:hAnsi="標楷體" w:cs="標楷體" w:eastAsia="標楷體"/>
          <w:spacing w:val="-59"/>
        </w:rPr>
        <w:t> </w:t>
      </w:r>
      <w:r>
        <w:rPr/>
        <w:t>ICD-10-CM/PCS</w:t>
      </w:r>
      <w:r>
        <w:rPr>
          <w:spacing w:val="-2"/>
        </w:rPr>
        <w:t> </w:t>
      </w:r>
      <w:r>
        <w:rPr>
          <w:rFonts w:ascii="標楷體" w:hAnsi="標楷體" w:cs="標楷體" w:eastAsia="標楷體"/>
          <w:spacing w:val="-3"/>
        </w:rPr>
        <w:t>版本為依據修訂編碼規則、代碼及</w:t>
      </w:r>
      <w:r>
        <w:rPr>
          <w:rFonts w:ascii="標楷體" w:hAnsi="標楷體" w:cs="標楷體" w:eastAsia="標楷體"/>
        </w:rPr>
        <w:t> </w:t>
      </w:r>
      <w:r>
        <w:rPr>
          <w:rFonts w:ascii="標楷體" w:hAnsi="標楷體" w:cs="標楷體" w:eastAsia="標楷體"/>
          <w:spacing w:val="-3"/>
        </w:rPr>
        <w:t>部分案例，期能提供學習者最新的編碼規則及更貼切之實務操作，修訂前後差異</w:t>
      </w:r>
      <w:r>
        <w:rPr>
          <w:rFonts w:ascii="標楷體" w:hAnsi="標楷體" w:cs="標楷體" w:eastAsia="標楷體"/>
          <w:spacing w:val="-103"/>
        </w:rPr>
        <w:t> </w:t>
      </w:r>
      <w:r>
        <w:rPr>
          <w:rFonts w:ascii="標楷體" w:hAnsi="標楷體" w:cs="標楷體" w:eastAsia="標楷體"/>
          <w:spacing w:val="-103"/>
        </w:rPr>
      </w:r>
      <w:r>
        <w:rPr>
          <w:rFonts w:ascii="標楷體" w:hAnsi="標楷體" w:cs="標楷體" w:eastAsia="標楷體"/>
        </w:rPr>
        <w:t>彙整於對照表說明。</w:t>
      </w:r>
    </w:p>
    <w:p>
      <w:pPr>
        <w:pStyle w:val="BodyText"/>
        <w:spacing w:line="273" w:lineRule="auto" w:before="12"/>
        <w:ind w:right="111" w:firstLine="530"/>
        <w:jc w:val="both"/>
        <w:rPr>
          <w:rFonts w:ascii="標楷體" w:hAnsi="標楷體" w:cs="標楷體" w:eastAsia="標楷體"/>
        </w:rPr>
      </w:pPr>
      <w:r>
        <w:rPr>
          <w:rFonts w:ascii="標楷體" w:hAnsi="標楷體" w:cs="標楷體" w:eastAsia="標楷體"/>
          <w:spacing w:val="23"/>
        </w:rPr>
        <w:t>讀者在使用本</w:t>
      </w:r>
      <w:r>
        <w:rPr>
          <w:rFonts w:ascii="標楷體" w:hAnsi="標楷體" w:cs="標楷體" w:eastAsia="標楷體"/>
          <w:spacing w:val="-89"/>
        </w:rPr>
        <w:t> </w:t>
      </w:r>
      <w:r>
        <w:rPr>
          <w:rFonts w:ascii="標楷體" w:hAnsi="標楷體" w:cs="標楷體" w:eastAsia="標楷體"/>
          <w:spacing w:val="18"/>
        </w:rPr>
        <w:t>教案時</w:t>
      </w:r>
      <w:r>
        <w:rPr>
          <w:rFonts w:ascii="標楷體" w:hAnsi="標楷體" w:cs="標楷體" w:eastAsia="標楷體"/>
          <w:spacing w:val="-89"/>
        </w:rPr>
        <w:t> </w:t>
      </w:r>
      <w:r>
        <w:rPr>
          <w:rFonts w:ascii="標楷體" w:hAnsi="標楷體" w:cs="標楷體" w:eastAsia="標楷體"/>
        </w:rPr>
        <w:t>，</w:t>
      </w:r>
      <w:r>
        <w:rPr>
          <w:rFonts w:ascii="標楷體" w:hAnsi="標楷體" w:cs="標楷體" w:eastAsia="標楷體"/>
          <w:spacing w:val="-91"/>
        </w:rPr>
        <w:t> </w:t>
      </w:r>
      <w:r>
        <w:rPr>
          <w:rFonts w:ascii="標楷體" w:hAnsi="標楷體" w:cs="標楷體" w:eastAsia="標楷體"/>
          <w:spacing w:val="22"/>
        </w:rPr>
        <w:t>除循序閱讀</w:t>
      </w:r>
      <w:r>
        <w:rPr>
          <w:rFonts w:ascii="標楷體" w:hAnsi="標楷體" w:cs="標楷體" w:eastAsia="標楷體"/>
          <w:spacing w:val="-89"/>
        </w:rPr>
        <w:t> </w:t>
      </w:r>
      <w:r>
        <w:rPr>
          <w:rFonts w:ascii="標楷體" w:hAnsi="標楷體" w:cs="標楷體" w:eastAsia="標楷體"/>
          <w:spacing w:val="14"/>
        </w:rPr>
        <w:t>外，</w:t>
      </w:r>
      <w:r>
        <w:rPr>
          <w:rFonts w:ascii="標楷體" w:hAnsi="標楷體" w:cs="標楷體" w:eastAsia="標楷體"/>
          <w:spacing w:val="-91"/>
        </w:rPr>
        <w:t> </w:t>
      </w:r>
      <w:r>
        <w:rPr>
          <w:rFonts w:ascii="標楷體" w:hAnsi="標楷體" w:cs="標楷體" w:eastAsia="標楷體"/>
        </w:rPr>
        <w:t>最</w:t>
      </w:r>
      <w:r>
        <w:rPr>
          <w:rFonts w:ascii="標楷體" w:hAnsi="標楷體" w:cs="標楷體" w:eastAsia="標楷體"/>
          <w:spacing w:val="-89"/>
        </w:rPr>
        <w:t> </w:t>
      </w:r>
      <w:r>
        <w:rPr>
          <w:rFonts w:ascii="標楷體" w:hAnsi="標楷體" w:cs="標楷體" w:eastAsia="標楷體"/>
          <w:spacing w:val="23"/>
        </w:rPr>
        <w:t>好能隨時參照</w:t>
      </w:r>
      <w:r>
        <w:rPr>
          <w:rFonts w:ascii="標楷體" w:hAnsi="標楷體" w:cs="標楷體" w:eastAsia="標楷體"/>
          <w:spacing w:val="-89"/>
        </w:rPr>
        <w:t> </w:t>
      </w:r>
      <w:r>
        <w:rPr>
          <w:rFonts w:ascii="標楷體" w:hAnsi="標楷體" w:cs="標楷體" w:eastAsia="標楷體"/>
          <w:spacing w:val="18"/>
        </w:rPr>
        <w:t>比對工</w:t>
      </w:r>
      <w:r>
        <w:rPr>
          <w:rFonts w:ascii="標楷體" w:hAnsi="標楷體" w:cs="標楷體" w:eastAsia="標楷體"/>
          <w:spacing w:val="-89"/>
        </w:rPr>
        <w:t> </w:t>
      </w:r>
      <w:r>
        <w:rPr>
          <w:rFonts w:ascii="標楷體" w:hAnsi="標楷體" w:cs="標楷體" w:eastAsia="標楷體"/>
          <w:spacing w:val="14"/>
        </w:rPr>
        <w:t>具書</w:t>
      </w:r>
      <w:r>
        <w:rPr>
          <w:rFonts w:ascii="標楷體" w:hAnsi="標楷體" w:cs="標楷體" w:eastAsia="標楷體"/>
        </w:rPr>
        <w:t> </w:t>
      </w:r>
      <w:r>
        <w:rPr/>
        <w:t>ICD-10-CM</w:t>
      </w:r>
      <w:r>
        <w:rPr>
          <w:spacing w:val="8"/>
        </w:rPr>
        <w:t> </w:t>
      </w:r>
      <w:r>
        <w:rPr>
          <w:rFonts w:ascii="標楷體" w:hAnsi="標楷體" w:cs="標楷體" w:eastAsia="標楷體"/>
        </w:rPr>
        <w:t>與</w:t>
      </w:r>
      <w:r>
        <w:rPr>
          <w:rFonts w:ascii="標楷體" w:hAnsi="標楷體" w:cs="標楷體" w:eastAsia="標楷體"/>
          <w:spacing w:val="-48"/>
        </w:rPr>
        <w:t> </w:t>
      </w:r>
      <w:r>
        <w:rPr/>
        <w:t>ICD-10-PCS</w:t>
      </w:r>
      <w:r>
        <w:rPr>
          <w:spacing w:val="9"/>
        </w:rPr>
        <w:t> </w:t>
      </w:r>
      <w:r>
        <w:rPr>
          <w:rFonts w:ascii="標楷體" w:hAnsi="標楷體" w:cs="標楷體" w:eastAsia="標楷體"/>
        </w:rPr>
        <w:t>內編碼之相關定義說明，輔以</w:t>
      </w:r>
      <w:r>
        <w:rPr>
          <w:rFonts w:ascii="標楷體" w:hAnsi="標楷體" w:cs="標楷體" w:eastAsia="標楷體"/>
          <w:spacing w:val="-50"/>
        </w:rPr>
        <w:t> </w:t>
      </w:r>
      <w:r>
        <w:rPr/>
        <w:t>ICD-10-CM/PCS</w:t>
      </w:r>
      <w:r>
        <w:rPr>
          <w:spacing w:val="10"/>
        </w:rPr>
        <w:t> </w:t>
      </w:r>
      <w:r>
        <w:rPr>
          <w:rFonts w:ascii="標楷體" w:hAnsi="標楷體" w:cs="標楷體" w:eastAsia="標楷體"/>
        </w:rPr>
        <w:t>電子 檢索系統及</w:t>
      </w:r>
      <w:r>
        <w:rPr>
          <w:rFonts w:ascii="標楷體" w:hAnsi="標楷體" w:cs="標楷體" w:eastAsia="標楷體"/>
          <w:spacing w:val="-51"/>
        </w:rPr>
        <w:t> </w:t>
      </w:r>
      <w:r>
        <w:rPr/>
        <w:t>ICD-9-CM</w:t>
      </w:r>
      <w:r>
        <w:rPr>
          <w:spacing w:val="8"/>
        </w:rPr>
        <w:t> </w:t>
      </w:r>
      <w:r>
        <w:rPr>
          <w:rFonts w:ascii="標楷體" w:hAnsi="標楷體" w:cs="標楷體" w:eastAsia="標楷體"/>
        </w:rPr>
        <w:t>與</w:t>
      </w:r>
      <w:r>
        <w:rPr>
          <w:rFonts w:ascii="標楷體" w:hAnsi="標楷體" w:cs="標楷體" w:eastAsia="標楷體"/>
          <w:spacing w:val="-51"/>
        </w:rPr>
        <w:t> </w:t>
      </w:r>
      <w:r>
        <w:rPr/>
        <w:t>ICD-10-CM/PCS</w:t>
      </w:r>
      <w:r>
        <w:rPr>
          <w:spacing w:val="9"/>
        </w:rPr>
        <w:t> </w:t>
      </w:r>
      <w:r>
        <w:rPr>
          <w:rFonts w:ascii="標楷體" w:hAnsi="標楷體" w:cs="標楷體" w:eastAsia="標楷體"/>
        </w:rPr>
        <w:t>對應資料檔，如此多方利用各式工具 輔助，當可收事半功倍之學習效果。</w:t>
      </w:r>
    </w:p>
    <w:p>
      <w:pPr>
        <w:pStyle w:val="BodyText"/>
        <w:spacing w:line="273" w:lineRule="auto" w:before="12"/>
        <w:ind w:right="108" w:firstLine="573"/>
        <w:jc w:val="both"/>
        <w:rPr>
          <w:rFonts w:ascii="標楷體" w:hAnsi="標楷體" w:cs="標楷體" w:eastAsia="標楷體"/>
        </w:rPr>
      </w:pPr>
      <w:r>
        <w:rPr>
          <w:rFonts w:ascii="標楷體" w:hAnsi="標楷體" w:cs="標楷體" w:eastAsia="標楷體"/>
          <w:spacing w:val="9"/>
        </w:rPr>
        <w:t>本教案雖經由本計畫案核心疾病分類人員費時共同修訂完成，由於美國 </w:t>
      </w:r>
      <w:r>
        <w:rPr/>
        <w:t>ICD-10-CM/PCS</w:t>
      </w:r>
      <w:r>
        <w:rPr>
          <w:spacing w:val="-11"/>
        </w:rPr>
        <w:t> </w:t>
      </w:r>
      <w:r>
        <w:rPr>
          <w:rFonts w:ascii="標楷體" w:hAnsi="標楷體" w:cs="標楷體" w:eastAsia="標楷體"/>
        </w:rPr>
        <w:t>疾病分類規則每年皆有所增刪修訂，且</w:t>
      </w:r>
      <w:r>
        <w:rPr>
          <w:rFonts w:ascii="標楷體" w:hAnsi="標楷體" w:cs="標楷體" w:eastAsia="標楷體"/>
          <w:spacing w:val="-70"/>
        </w:rPr>
        <w:t> </w:t>
      </w:r>
      <w:r>
        <w:rPr/>
        <w:t>ICD-10-CM/PCS</w:t>
      </w:r>
      <w:r>
        <w:rPr>
          <w:spacing w:val="-11"/>
        </w:rPr>
        <w:t> </w:t>
      </w:r>
      <w:r>
        <w:rPr>
          <w:rFonts w:ascii="標楷體" w:hAnsi="標楷體" w:cs="標楷體" w:eastAsia="標楷體"/>
        </w:rPr>
        <w:t>工具書 </w:t>
      </w:r>
      <w:r>
        <w:rPr>
          <w:rFonts w:ascii="標楷體" w:hAnsi="標楷體" w:cs="標楷體" w:eastAsia="標楷體"/>
          <w:spacing w:val="-2"/>
        </w:rPr>
        <w:t>至今仍為非正式之草案（</w:t>
      </w:r>
      <w:r>
        <w:rPr>
          <w:spacing w:val="-2"/>
        </w:rPr>
        <w:t>draft</w:t>
      </w:r>
      <w:r>
        <w:rPr>
          <w:rFonts w:ascii="標楷體" w:hAnsi="標楷體" w:cs="標楷體" w:eastAsia="標楷體"/>
          <w:spacing w:val="-2"/>
        </w:rPr>
        <w:t>）版本等因素，如指引內有所疏漏謬誤或未盡周詳</w:t>
      </w:r>
      <w:r>
        <w:rPr>
          <w:rFonts w:ascii="標楷體" w:hAnsi="標楷體" w:cs="標楷體" w:eastAsia="標楷體"/>
          <w:spacing w:val="-109"/>
        </w:rPr>
        <w:t> </w:t>
      </w:r>
      <w:r>
        <w:rPr>
          <w:rFonts w:ascii="標楷體" w:hAnsi="標楷體" w:cs="標楷體" w:eastAsia="標楷體"/>
          <w:spacing w:val="-109"/>
        </w:rPr>
      </w:r>
      <w:r>
        <w:rPr>
          <w:rFonts w:ascii="標楷體" w:hAnsi="標楷體" w:cs="標楷體" w:eastAsia="標楷體"/>
        </w:rPr>
        <w:t>之處，盼諸先進不吝指正。</w:t>
      </w:r>
    </w:p>
    <w:p>
      <w:pPr>
        <w:spacing w:after="0" w:line="273" w:lineRule="auto"/>
        <w:jc w:val="both"/>
        <w:rPr>
          <w:rFonts w:ascii="標楷體" w:hAnsi="標楷體" w:cs="標楷體" w:eastAsia="標楷體"/>
        </w:rPr>
        <w:sectPr>
          <w:pgSz w:w="11910" w:h="16840"/>
          <w:pgMar w:top="1560" w:bottom="280" w:left="1680" w:right="1680"/>
        </w:sectPr>
      </w:pPr>
    </w:p>
    <w:p>
      <w:pPr>
        <w:spacing w:line="240" w:lineRule="auto" w:before="5"/>
        <w:rPr>
          <w:rFonts w:ascii="Times New Roman" w:hAnsi="Times New Roman" w:cs="Times New Roman" w:eastAsia="Times New Roman"/>
          <w:sz w:val="17"/>
          <w:szCs w:val="17"/>
        </w:rPr>
      </w:pPr>
    </w:p>
    <w:p>
      <w:pPr>
        <w:spacing w:after="0" w:line="240" w:lineRule="auto"/>
        <w:rPr>
          <w:rFonts w:ascii="Times New Roman" w:hAnsi="Times New Roman" w:cs="Times New Roman" w:eastAsia="Times New Roman"/>
          <w:sz w:val="17"/>
          <w:szCs w:val="17"/>
        </w:rPr>
        <w:sectPr>
          <w:pgSz w:w="11910" w:h="16840"/>
          <w:pgMar w:top="1580" w:bottom="280" w:left="1680" w:right="1680"/>
        </w:sectPr>
      </w:pPr>
    </w:p>
    <w:p>
      <w:pPr>
        <w:spacing w:line="404" w:lineRule="exact" w:before="0"/>
        <w:ind w:left="12" w:right="85" w:firstLine="0"/>
        <w:jc w:val="center"/>
        <w:rPr>
          <w:rFonts w:ascii="標楷體" w:hAnsi="標楷體" w:cs="標楷體" w:eastAsia="標楷體"/>
          <w:sz w:val="32"/>
          <w:szCs w:val="32"/>
        </w:rPr>
      </w:pPr>
      <w:r>
        <w:rPr>
          <w:rFonts w:ascii="標楷體" w:hAnsi="標楷體" w:cs="標楷體" w:eastAsia="標楷體"/>
          <w:b/>
          <w:bCs/>
          <w:sz w:val="32"/>
          <w:szCs w:val="32"/>
        </w:rPr>
        <w:t>目錄</w:t>
      </w:r>
      <w:r>
        <w:rPr>
          <w:rFonts w:ascii="標楷體" w:hAnsi="標楷體" w:cs="標楷體" w:eastAsia="標楷體"/>
          <w:sz w:val="32"/>
          <w:szCs w:val="32"/>
        </w:rPr>
      </w:r>
    </w:p>
    <w:p>
      <w:pPr>
        <w:spacing w:after="0" w:line="404" w:lineRule="exact"/>
        <w:jc w:val="center"/>
        <w:rPr>
          <w:rFonts w:ascii="標楷體" w:hAnsi="標楷體" w:cs="標楷體" w:eastAsia="標楷體"/>
          <w:sz w:val="32"/>
          <w:szCs w:val="32"/>
        </w:rPr>
        <w:sectPr>
          <w:pgSz w:w="11910" w:h="16840"/>
          <w:pgMar w:top="1540" w:bottom="1206" w:left="1680" w:right="1600"/>
        </w:sectPr>
      </w:pPr>
    </w:p>
    <w:sdt>
      <w:sdtPr>
        <w:docPartObj>
          <w:docPartGallery w:val="Table of Contents"/>
          <w:docPartUnique/>
        </w:docPartObj>
      </w:sdtPr>
      <w:sdtEndPr/>
      <w:sdtContent>
        <w:p>
          <w:pPr>
            <w:pStyle w:val="TOC1"/>
            <w:tabs>
              <w:tab w:pos="8415" w:val="right" w:leader="dot"/>
            </w:tabs>
            <w:spacing w:line="240" w:lineRule="auto" w:before="333"/>
            <w:ind w:left="12" w:right="0"/>
            <w:jc w:val="center"/>
            <w:rPr>
              <w:rFonts w:ascii="Times New Roman" w:hAnsi="Times New Roman" w:cs="Times New Roman" w:eastAsia="Times New Roman"/>
            </w:rPr>
          </w:pPr>
          <w:hyperlink w:history="true" w:anchor="_bookmark0">
            <w:r>
              <w:rPr/>
              <w:t>第一篇</w:t>
            </w:r>
            <w:r>
              <w:rPr>
                <w:spacing w:val="-4"/>
              </w:rPr>
              <w:t> </w:t>
            </w:r>
            <w:r>
              <w:rPr/>
              <w:t>國際疾病分類代碼第十版臨床修訂版</w:t>
            </w:r>
            <w:r>
              <w:rPr>
                <w:rFonts w:ascii="Times New Roman" w:hAnsi="Times New Roman" w:cs="Times New Roman" w:eastAsia="Times New Roman"/>
              </w:rPr>
              <w:t>(ICD-10-CM)</w:t>
              <w:tab/>
              <w:t>1</w:t>
            </w:r>
          </w:hyperlink>
        </w:p>
        <w:p>
          <w:pPr>
            <w:pStyle w:val="TOC1"/>
            <w:tabs>
              <w:tab w:pos="8415" w:val="right" w:leader="dot"/>
            </w:tabs>
            <w:spacing w:line="240" w:lineRule="auto" w:before="349"/>
            <w:ind w:left="12" w:right="0"/>
            <w:jc w:val="center"/>
            <w:rPr>
              <w:rFonts w:ascii="Times New Roman" w:hAnsi="Times New Roman" w:cs="Times New Roman" w:eastAsia="Times New Roman"/>
            </w:rPr>
          </w:pPr>
          <w:hyperlink w:history="true" w:anchor="_bookmark1">
            <w:r>
              <w:rPr/>
              <w:t>第一章</w:t>
            </w:r>
            <w:r>
              <w:rPr>
                <w:spacing w:val="8"/>
              </w:rPr>
              <w:t> </w:t>
            </w:r>
            <w:r>
              <w:rPr/>
              <w:t>概論</w:t>
            </w:r>
            <w:r>
              <w:rPr>
                <w:rFonts w:ascii="Times New Roman" w:hAnsi="Times New Roman" w:cs="Times New Roman" w:eastAsia="Times New Roman"/>
              </w:rPr>
              <w:tab/>
              <w:t>1</w:t>
            </w:r>
          </w:hyperlink>
        </w:p>
        <w:p>
          <w:pPr>
            <w:pStyle w:val="TOC4"/>
            <w:tabs>
              <w:tab w:pos="8519" w:val="right" w:leader="dot"/>
            </w:tabs>
            <w:spacing w:line="240" w:lineRule="auto" w:before="198"/>
            <w:ind w:right="0"/>
            <w:jc w:val="left"/>
          </w:pPr>
          <w:hyperlink w:history="true" w:anchor="_bookmark2">
            <w:r>
              <w:rPr>
                <w:rFonts w:ascii="標楷體" w:hAnsi="標楷體" w:cs="標楷體" w:eastAsia="標楷體"/>
              </w:rPr>
              <w:t>第一節 </w:t>
            </w:r>
            <w:r>
              <w:rPr/>
              <w:t>ICD-10-CM</w:t>
            </w:r>
            <w:r>
              <w:rPr>
                <w:spacing w:val="1"/>
              </w:rPr>
              <w:t> </w:t>
            </w:r>
            <w:r>
              <w:rPr>
                <w:rFonts w:ascii="標楷體" w:hAnsi="標楷體" w:cs="標楷體" w:eastAsia="標楷體"/>
              </w:rPr>
              <w:t>之沿革與發展</w:t>
            </w:r>
            <w:r>
              <w:rPr/>
              <w:tab/>
              <w:t>1</w:t>
            </w:r>
          </w:hyperlink>
        </w:p>
        <w:p>
          <w:pPr>
            <w:pStyle w:val="TOC4"/>
            <w:tabs>
              <w:tab w:pos="8519" w:val="right" w:leader="dot"/>
            </w:tabs>
            <w:spacing w:line="240" w:lineRule="auto"/>
            <w:ind w:right="0"/>
            <w:jc w:val="left"/>
          </w:pPr>
          <w:hyperlink w:history="true" w:anchor="_bookmark3">
            <w:r>
              <w:rPr>
                <w:rFonts w:ascii="標楷體" w:hAnsi="標楷體" w:cs="標楷體" w:eastAsia="標楷體"/>
              </w:rPr>
              <w:t>第二節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之比較</w:t>
            </w:r>
            <w:r>
              <w:rPr/>
              <w:tab/>
              <w:t>3</w:t>
            </w:r>
          </w:hyperlink>
        </w:p>
        <w:p>
          <w:pPr>
            <w:pStyle w:val="TOC1"/>
            <w:tabs>
              <w:tab w:pos="8415" w:val="right" w:leader="dot"/>
            </w:tabs>
            <w:spacing w:line="240" w:lineRule="auto"/>
            <w:ind w:left="12" w:right="0"/>
            <w:jc w:val="center"/>
            <w:rPr>
              <w:rFonts w:ascii="Times New Roman" w:hAnsi="Times New Roman" w:cs="Times New Roman" w:eastAsia="Times New Roman"/>
            </w:rPr>
          </w:pPr>
          <w:hyperlink w:history="true" w:anchor="_bookmark4">
            <w:r>
              <w:rPr/>
              <w:t>第二章 </w:t>
            </w:r>
            <w:r>
              <w:rPr>
                <w:rFonts w:ascii="Times New Roman" w:hAnsi="Times New Roman" w:cs="Times New Roman" w:eastAsia="Times New Roman"/>
              </w:rPr>
              <w:t>ICD-10-CM</w:t>
            </w:r>
            <w:r>
              <w:rPr>
                <w:rFonts w:ascii="Times New Roman" w:hAnsi="Times New Roman" w:cs="Times New Roman" w:eastAsia="Times New Roman"/>
                <w:spacing w:val="-4"/>
              </w:rPr>
              <w:t> </w:t>
            </w:r>
            <w:r>
              <w:rPr/>
              <w:t>疾病分類工具書使用說明</w:t>
            </w:r>
            <w:r>
              <w:rPr>
                <w:rFonts w:ascii="Times New Roman" w:hAnsi="Times New Roman" w:cs="Times New Roman" w:eastAsia="Times New Roman"/>
              </w:rPr>
              <w:tab/>
              <w:t>8</w:t>
            </w:r>
          </w:hyperlink>
        </w:p>
        <w:p>
          <w:pPr>
            <w:pStyle w:val="TOC4"/>
            <w:tabs>
              <w:tab w:pos="8519" w:val="right" w:leader="dot"/>
            </w:tabs>
            <w:spacing w:line="240" w:lineRule="auto" w:before="198"/>
            <w:ind w:right="0"/>
            <w:jc w:val="left"/>
          </w:pPr>
          <w:hyperlink w:history="true" w:anchor="_bookmark5">
            <w:r>
              <w:rPr>
                <w:rFonts w:ascii="標楷體" w:hAnsi="標楷體" w:cs="標楷體" w:eastAsia="標楷體"/>
              </w:rPr>
              <w:t>第一節 </w:t>
            </w:r>
            <w:r>
              <w:rPr/>
              <w:t>ICD-10-CM</w:t>
            </w:r>
            <w:r>
              <w:rPr>
                <w:spacing w:val="1"/>
              </w:rPr>
              <w:t> </w:t>
            </w:r>
            <w:r>
              <w:rPr>
                <w:rFonts w:ascii="標楷體" w:hAnsi="標楷體" w:cs="標楷體" w:eastAsia="標楷體"/>
              </w:rPr>
              <w:t>工具書介紹</w:t>
            </w:r>
            <w:r>
              <w:rPr/>
              <w:tab/>
              <w:t>8</w:t>
            </w:r>
          </w:hyperlink>
        </w:p>
        <w:p>
          <w:pPr>
            <w:pStyle w:val="TOC4"/>
            <w:tabs>
              <w:tab w:pos="8519" w:val="right" w:leader="dot"/>
            </w:tabs>
            <w:spacing w:line="240" w:lineRule="auto"/>
            <w:ind w:right="0"/>
            <w:jc w:val="left"/>
          </w:pPr>
          <w:hyperlink w:history="true" w:anchor="_bookmark6">
            <w:r>
              <w:rPr>
                <w:rFonts w:ascii="標楷體" w:hAnsi="標楷體" w:cs="標楷體" w:eastAsia="標楷體"/>
              </w:rPr>
              <w:t>第二節 標點符號</w:t>
            </w:r>
            <w:r>
              <w:rPr/>
              <w:tab/>
              <w:t>13</w:t>
            </w:r>
          </w:hyperlink>
        </w:p>
        <w:p>
          <w:pPr>
            <w:pStyle w:val="TOC4"/>
            <w:tabs>
              <w:tab w:pos="8519" w:val="right" w:leader="dot"/>
            </w:tabs>
            <w:spacing w:line="240" w:lineRule="auto"/>
            <w:ind w:right="0"/>
            <w:jc w:val="left"/>
          </w:pPr>
          <w:hyperlink w:history="true" w:anchor="_bookmark7">
            <w:r>
              <w:rPr>
                <w:rFonts w:ascii="標楷體" w:hAnsi="標楷體" w:cs="標楷體" w:eastAsia="標楷體"/>
              </w:rPr>
              <w:t>第三節 縮寫</w:t>
            </w:r>
            <w:r>
              <w:rPr/>
              <w:tab/>
              <w:t>15</w:t>
            </w:r>
          </w:hyperlink>
        </w:p>
        <w:p>
          <w:pPr>
            <w:pStyle w:val="TOC4"/>
            <w:tabs>
              <w:tab w:pos="8519" w:val="right" w:leader="dot"/>
            </w:tabs>
            <w:spacing w:line="240" w:lineRule="auto"/>
            <w:ind w:right="0"/>
            <w:jc w:val="left"/>
          </w:pPr>
          <w:hyperlink w:history="true" w:anchor="_bookmark8">
            <w:r>
              <w:rPr>
                <w:rFonts w:ascii="標楷體" w:hAnsi="標楷體" w:cs="標楷體" w:eastAsia="標楷體"/>
              </w:rPr>
              <w:t>第四節 特殊註記</w:t>
            </w:r>
            <w:r>
              <w:rPr/>
              <w:tab/>
              <w:t>16</w:t>
            </w:r>
          </w:hyperlink>
        </w:p>
        <w:p>
          <w:pPr>
            <w:pStyle w:val="TOC4"/>
            <w:tabs>
              <w:tab w:pos="8519" w:val="right" w:leader="dot"/>
            </w:tabs>
            <w:spacing w:line="240" w:lineRule="auto"/>
            <w:ind w:right="0"/>
            <w:jc w:val="left"/>
          </w:pPr>
          <w:hyperlink w:history="true" w:anchor="_bookmark9">
            <w:r>
              <w:rPr>
                <w:rFonts w:ascii="標楷體" w:hAnsi="標楷體" w:cs="標楷體" w:eastAsia="標楷體"/>
              </w:rPr>
              <w:t>第五節 指引性註解及說明</w:t>
            </w:r>
            <w:r>
              <w:rPr/>
              <w:tab/>
              <w:t>17</w:t>
            </w:r>
          </w:hyperlink>
        </w:p>
        <w:p>
          <w:pPr>
            <w:pStyle w:val="TOC4"/>
            <w:tabs>
              <w:tab w:pos="8519" w:val="right" w:leader="dot"/>
            </w:tabs>
            <w:spacing w:line="240" w:lineRule="auto"/>
            <w:ind w:right="0"/>
            <w:jc w:val="left"/>
          </w:pPr>
          <w:hyperlink w:history="true" w:anchor="_bookmark10">
            <w:r>
              <w:rPr>
                <w:rFonts w:ascii="標楷體" w:hAnsi="標楷體" w:cs="標楷體" w:eastAsia="標楷體"/>
              </w:rPr>
              <w:t>第六節 代碼列表說明之其他規則</w:t>
            </w:r>
            <w:r>
              <w:rPr/>
              <w:tab/>
              <w:t>19</w:t>
            </w:r>
          </w:hyperlink>
        </w:p>
        <w:p>
          <w:pPr>
            <w:pStyle w:val="TOC1"/>
            <w:tabs>
              <w:tab w:pos="8417" w:val="right" w:leader="dot"/>
            </w:tabs>
            <w:spacing w:line="240" w:lineRule="auto"/>
            <w:ind w:right="0"/>
            <w:jc w:val="center"/>
            <w:rPr>
              <w:rFonts w:ascii="Times New Roman" w:hAnsi="Times New Roman" w:cs="Times New Roman" w:eastAsia="Times New Roman"/>
            </w:rPr>
          </w:pPr>
          <w:hyperlink w:history="true" w:anchor="_bookmark11">
            <w:r>
              <w:rPr/>
              <w:t>第三章 </w:t>
            </w:r>
            <w:r>
              <w:rPr>
                <w:rFonts w:ascii="Times New Roman" w:hAnsi="Times New Roman" w:cs="Times New Roman" w:eastAsia="Times New Roman"/>
              </w:rPr>
              <w:t>ICD-10-CM</w:t>
            </w:r>
            <w:r>
              <w:rPr>
                <w:rFonts w:ascii="Times New Roman" w:hAnsi="Times New Roman" w:cs="Times New Roman" w:eastAsia="Times New Roman"/>
                <w:spacing w:val="-4"/>
              </w:rPr>
              <w:t> </w:t>
            </w:r>
            <w:r>
              <w:rPr/>
              <w:t>疾病分類代碼的構造與編碼基本步驟</w:t>
            </w:r>
            <w:r>
              <w:rPr>
                <w:rFonts w:ascii="Times New Roman" w:hAnsi="Times New Roman" w:cs="Times New Roman" w:eastAsia="Times New Roman"/>
              </w:rPr>
              <w:tab/>
              <w:t>20</w:t>
            </w:r>
          </w:hyperlink>
        </w:p>
        <w:p>
          <w:pPr>
            <w:pStyle w:val="TOC4"/>
            <w:tabs>
              <w:tab w:pos="8519" w:val="right" w:leader="dot"/>
            </w:tabs>
            <w:spacing w:line="240" w:lineRule="auto" w:before="198"/>
            <w:ind w:right="0"/>
            <w:jc w:val="left"/>
          </w:pPr>
          <w:hyperlink w:history="true" w:anchor="_bookmark12">
            <w:r>
              <w:rPr>
                <w:rFonts w:ascii="標楷體" w:hAnsi="標楷體" w:cs="標楷體" w:eastAsia="標楷體"/>
              </w:rPr>
              <w:t>第一節 </w:t>
            </w:r>
            <w:r>
              <w:rPr/>
              <w:t>ICD-10-CM</w:t>
            </w:r>
            <w:r>
              <w:rPr>
                <w:spacing w:val="1"/>
              </w:rPr>
              <w:t> </w:t>
            </w:r>
            <w:r>
              <w:rPr>
                <w:rFonts w:ascii="標楷體" w:hAnsi="標楷體" w:cs="標楷體" w:eastAsia="標楷體"/>
              </w:rPr>
              <w:t>分類代碼的構造</w:t>
            </w:r>
            <w:r>
              <w:rPr/>
              <w:tab/>
              <w:t>20</w:t>
            </w:r>
          </w:hyperlink>
        </w:p>
        <w:p>
          <w:pPr>
            <w:pStyle w:val="TOC4"/>
            <w:tabs>
              <w:tab w:pos="8519" w:val="right" w:leader="dot"/>
            </w:tabs>
            <w:spacing w:line="240" w:lineRule="auto"/>
            <w:ind w:right="0"/>
            <w:jc w:val="left"/>
          </w:pPr>
          <w:hyperlink w:history="true" w:anchor="_bookmark13">
            <w:r>
              <w:rPr>
                <w:rFonts w:ascii="標楷體" w:hAnsi="標楷體" w:cs="標楷體" w:eastAsia="標楷體"/>
              </w:rPr>
              <w:t>第二節 </w:t>
            </w:r>
            <w:r>
              <w:rPr/>
              <w:t>ICD-10-CM</w:t>
            </w:r>
            <w:r>
              <w:rPr>
                <w:spacing w:val="1"/>
              </w:rPr>
              <w:t> </w:t>
            </w:r>
            <w:r>
              <w:rPr>
                <w:rFonts w:ascii="標楷體" w:hAnsi="標楷體" w:cs="標楷體" w:eastAsia="標楷體"/>
              </w:rPr>
              <w:t>疾病分類編碼步驟</w:t>
            </w:r>
            <w:r>
              <w:rPr/>
              <w:tab/>
              <w:t>22</w:t>
            </w:r>
          </w:hyperlink>
        </w:p>
        <w:p>
          <w:pPr>
            <w:pStyle w:val="TOC4"/>
            <w:tabs>
              <w:tab w:pos="8519" w:val="right" w:leader="dot"/>
            </w:tabs>
            <w:spacing w:line="240" w:lineRule="auto"/>
            <w:ind w:right="0"/>
            <w:jc w:val="left"/>
          </w:pPr>
          <w:hyperlink w:history="true" w:anchor="_bookmark14">
            <w:r>
              <w:rPr>
                <w:rFonts w:ascii="標楷體" w:hAnsi="標楷體" w:cs="標楷體" w:eastAsia="標楷體"/>
              </w:rPr>
              <w:t>第三節 </w:t>
            </w:r>
            <w:r>
              <w:rPr/>
              <w:t>ICD-10-CM</w:t>
            </w:r>
            <w:r>
              <w:rPr>
                <w:spacing w:val="1"/>
              </w:rPr>
              <w:t> </w:t>
            </w:r>
            <w:r>
              <w:rPr>
                <w:rFonts w:ascii="標楷體" w:hAnsi="標楷體" w:cs="標楷體" w:eastAsia="標楷體"/>
              </w:rPr>
              <w:t>疾病分類編碼通則</w:t>
            </w:r>
            <w:r>
              <w:rPr/>
              <w:tab/>
              <w:t>25</w:t>
            </w:r>
          </w:hyperlink>
        </w:p>
        <w:p>
          <w:pPr>
            <w:pStyle w:val="TOC1"/>
            <w:tabs>
              <w:tab w:pos="8417" w:val="right" w:leader="dot"/>
            </w:tabs>
            <w:spacing w:line="240" w:lineRule="auto"/>
            <w:ind w:right="0"/>
            <w:jc w:val="center"/>
            <w:rPr>
              <w:rFonts w:ascii="Times New Roman" w:hAnsi="Times New Roman" w:cs="Times New Roman" w:eastAsia="Times New Roman"/>
            </w:rPr>
          </w:pPr>
          <w:hyperlink w:history="true" w:anchor="_bookmark15">
            <w:r>
              <w:rPr/>
              <w:t>第四章</w:t>
            </w:r>
            <w:r>
              <w:rPr>
                <w:spacing w:val="-4"/>
              </w:rPr>
              <w:t> </w:t>
            </w:r>
            <w:r>
              <w:rPr/>
              <w:t>主要診斷、次要診斷擇取</w:t>
            </w:r>
            <w:r>
              <w:rPr>
                <w:rFonts w:ascii="Times New Roman" w:hAnsi="Times New Roman" w:cs="Times New Roman" w:eastAsia="Times New Roman"/>
              </w:rPr>
              <w:tab/>
              <w:t>28</w:t>
            </w:r>
          </w:hyperlink>
        </w:p>
        <w:p>
          <w:pPr>
            <w:pStyle w:val="TOC4"/>
            <w:tabs>
              <w:tab w:pos="8519" w:val="right" w:leader="dot"/>
            </w:tabs>
            <w:spacing w:line="240" w:lineRule="auto" w:before="198"/>
            <w:ind w:right="0"/>
            <w:jc w:val="left"/>
          </w:pPr>
          <w:hyperlink w:history="true" w:anchor="_bookmark16">
            <w:r>
              <w:rPr>
                <w:rFonts w:ascii="標楷體" w:hAnsi="標楷體" w:cs="標楷體" w:eastAsia="標楷體"/>
              </w:rPr>
              <w:t>第一節 主要診斷的擇取</w:t>
            </w:r>
            <w:r>
              <w:rPr/>
              <w:tab/>
              <w:t>28</w:t>
            </w:r>
          </w:hyperlink>
        </w:p>
        <w:p>
          <w:pPr>
            <w:pStyle w:val="TOC4"/>
            <w:tabs>
              <w:tab w:pos="8519" w:val="right" w:leader="dot"/>
            </w:tabs>
            <w:spacing w:line="240" w:lineRule="auto"/>
            <w:ind w:right="0"/>
            <w:jc w:val="left"/>
          </w:pPr>
          <w:hyperlink w:history="true" w:anchor="_bookmark17">
            <w:r>
              <w:rPr>
                <w:rFonts w:ascii="標楷體" w:hAnsi="標楷體" w:cs="標楷體" w:eastAsia="標楷體"/>
              </w:rPr>
              <w:t>第二節 次要診斷的擇取</w:t>
            </w:r>
            <w:r>
              <w:rPr/>
              <w:tab/>
              <w:t>30</w:t>
            </w:r>
          </w:hyperlink>
        </w:p>
        <w:p>
          <w:pPr>
            <w:pStyle w:val="TOC1"/>
            <w:tabs>
              <w:tab w:pos="8417" w:val="right" w:leader="dot"/>
            </w:tabs>
            <w:spacing w:line="240" w:lineRule="auto"/>
            <w:ind w:right="0"/>
            <w:jc w:val="center"/>
            <w:rPr>
              <w:rFonts w:ascii="Times New Roman" w:hAnsi="Times New Roman" w:cs="Times New Roman" w:eastAsia="Times New Roman"/>
            </w:rPr>
          </w:pPr>
          <w:hyperlink w:history="true" w:anchor="_bookmark18">
            <w:r>
              <w:rPr/>
              <w:t>第五章</w:t>
            </w:r>
            <w:r>
              <w:rPr>
                <w:spacing w:val="7"/>
              </w:rPr>
              <w:t> </w:t>
            </w:r>
            <w:r>
              <w:rPr/>
              <w:t>感染症和寄生蟲疾病分類規則</w:t>
            </w:r>
            <w:r>
              <w:rPr>
                <w:rFonts w:ascii="Times New Roman" w:hAnsi="Times New Roman" w:cs="Times New Roman" w:eastAsia="Times New Roman"/>
              </w:rPr>
              <w:t>(A00~B99)</w:t>
              <w:tab/>
              <w:t>31</w:t>
            </w:r>
          </w:hyperlink>
        </w:p>
        <w:p>
          <w:pPr>
            <w:pStyle w:val="TOC4"/>
            <w:tabs>
              <w:tab w:pos="8519" w:val="right" w:leader="dot"/>
            </w:tabs>
            <w:spacing w:line="240" w:lineRule="auto" w:before="198"/>
            <w:ind w:right="0"/>
            <w:jc w:val="left"/>
          </w:pPr>
          <w:hyperlink w:history="true" w:anchor="_bookmark19">
            <w:r>
              <w:rPr>
                <w:rFonts w:ascii="標楷體" w:hAnsi="標楷體" w:cs="標楷體" w:eastAsia="標楷體"/>
              </w:rPr>
              <w:t>第一節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疾病分類代碼差異</w:t>
            </w:r>
            <w:r>
              <w:rPr/>
              <w:tab/>
              <w:t>31</w:t>
            </w:r>
          </w:hyperlink>
        </w:p>
        <w:p>
          <w:pPr>
            <w:pStyle w:val="TOC4"/>
            <w:tabs>
              <w:tab w:pos="8519" w:val="right" w:leader="dot"/>
            </w:tabs>
            <w:spacing w:line="240" w:lineRule="auto"/>
            <w:ind w:right="0"/>
            <w:jc w:val="left"/>
          </w:pPr>
          <w:hyperlink w:history="true" w:anchor="_bookmark20">
            <w:r>
              <w:rPr>
                <w:rFonts w:ascii="標楷體" w:hAnsi="標楷體" w:cs="標楷體" w:eastAsia="標楷體"/>
              </w:rPr>
              <w:t>第二節 代碼範圍內容</w:t>
            </w:r>
            <w:r>
              <w:rPr/>
              <w:tab/>
              <w:t>34</w:t>
            </w:r>
          </w:hyperlink>
        </w:p>
        <w:p>
          <w:pPr>
            <w:pStyle w:val="TOC4"/>
            <w:tabs>
              <w:tab w:pos="8519" w:val="right" w:leader="dot"/>
            </w:tabs>
            <w:spacing w:line="240" w:lineRule="auto"/>
            <w:ind w:right="0"/>
            <w:jc w:val="left"/>
          </w:pPr>
          <w:hyperlink w:history="true" w:anchor="_bookmark21">
            <w:r>
              <w:rPr>
                <w:rFonts w:ascii="標楷體" w:hAnsi="標楷體" w:cs="標楷體" w:eastAsia="標楷體"/>
              </w:rPr>
              <w:t>第三節 分類原則及案例說明</w:t>
            </w:r>
            <w:r>
              <w:rPr/>
              <w:tab/>
              <w:t>36</w:t>
            </w:r>
          </w:hyperlink>
        </w:p>
        <w:p>
          <w:pPr>
            <w:pStyle w:val="TOC4"/>
            <w:tabs>
              <w:tab w:pos="8519" w:val="right" w:leader="dot"/>
            </w:tabs>
            <w:spacing w:line="240" w:lineRule="auto"/>
            <w:ind w:right="0"/>
            <w:jc w:val="left"/>
          </w:pPr>
          <w:hyperlink w:history="true" w:anchor="_bookmark22">
            <w:r>
              <w:rPr>
                <w:rFonts w:ascii="標楷體" w:hAnsi="標楷體" w:cs="標楷體" w:eastAsia="標楷體"/>
              </w:rPr>
              <w:t>第四節 自我評估</w:t>
            </w:r>
            <w:r>
              <w:rPr/>
              <w:tab/>
              <w:t>39</w:t>
            </w:r>
          </w:hyperlink>
        </w:p>
        <w:p>
          <w:pPr>
            <w:pStyle w:val="TOC4"/>
            <w:tabs>
              <w:tab w:pos="8519" w:val="right" w:leader="dot"/>
            </w:tabs>
            <w:spacing w:line="240" w:lineRule="auto"/>
            <w:ind w:right="0"/>
            <w:jc w:val="left"/>
          </w:pPr>
          <w:hyperlink w:history="true" w:anchor="_bookmark23">
            <w:r>
              <w:rPr>
                <w:rFonts w:ascii="標楷體" w:hAnsi="標楷體" w:cs="標楷體" w:eastAsia="標楷體"/>
              </w:rPr>
              <w:t>第五節 解答說明</w:t>
            </w:r>
            <w:r>
              <w:rPr/>
              <w:tab/>
              <w:t>40</w:t>
            </w:r>
          </w:hyperlink>
        </w:p>
        <w:p>
          <w:pPr>
            <w:pStyle w:val="TOC1"/>
            <w:tabs>
              <w:tab w:pos="8417" w:val="right" w:leader="dot"/>
            </w:tabs>
            <w:spacing w:line="240" w:lineRule="auto"/>
            <w:ind w:right="0"/>
            <w:jc w:val="center"/>
            <w:rPr>
              <w:rFonts w:ascii="Times New Roman" w:hAnsi="Times New Roman" w:cs="Times New Roman" w:eastAsia="Times New Roman"/>
            </w:rPr>
          </w:pPr>
          <w:hyperlink w:history="true" w:anchor="_bookmark24">
            <w:r>
              <w:rPr/>
              <w:t>第六章</w:t>
            </w:r>
            <w:r>
              <w:rPr>
                <w:spacing w:val="8"/>
              </w:rPr>
              <w:t> </w:t>
            </w:r>
            <w:r>
              <w:rPr/>
              <w:t>腫瘤疾病分類規則</w:t>
            </w:r>
            <w:r>
              <w:rPr>
                <w:rFonts w:ascii="Times New Roman" w:hAnsi="Times New Roman" w:cs="Times New Roman" w:eastAsia="Times New Roman"/>
              </w:rPr>
              <w:t>(C00~D49)</w:t>
              <w:tab/>
              <w:t>41</w:t>
            </w:r>
          </w:hyperlink>
        </w:p>
        <w:p>
          <w:pPr>
            <w:pStyle w:val="TOC4"/>
            <w:tabs>
              <w:tab w:pos="8519" w:val="right" w:leader="dot"/>
            </w:tabs>
            <w:spacing w:line="240" w:lineRule="auto" w:before="198"/>
            <w:ind w:right="0"/>
            <w:jc w:val="left"/>
          </w:pPr>
          <w:hyperlink w:history="true" w:anchor="_bookmark25">
            <w:r>
              <w:rPr>
                <w:rFonts w:ascii="標楷體" w:hAnsi="標楷體" w:cs="標楷體" w:eastAsia="標楷體"/>
              </w:rPr>
              <w:t>第一節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疾病分類代碼差異</w:t>
            </w:r>
            <w:r>
              <w:rPr/>
              <w:tab/>
              <w:t>41</w:t>
            </w:r>
          </w:hyperlink>
        </w:p>
        <w:p>
          <w:pPr>
            <w:pStyle w:val="TOC4"/>
            <w:tabs>
              <w:tab w:pos="8519" w:val="right" w:leader="dot"/>
            </w:tabs>
            <w:spacing w:line="240" w:lineRule="auto"/>
            <w:ind w:right="0"/>
            <w:jc w:val="left"/>
          </w:pPr>
          <w:hyperlink w:history="true" w:anchor="_bookmark26">
            <w:r>
              <w:rPr>
                <w:rFonts w:ascii="標楷體" w:hAnsi="標楷體" w:cs="標楷體" w:eastAsia="標楷體"/>
              </w:rPr>
              <w:t>第二節 代碼範圍內容</w:t>
            </w:r>
            <w:r>
              <w:rPr/>
              <w:tab/>
              <w:t>44</w:t>
            </w:r>
          </w:hyperlink>
        </w:p>
        <w:p>
          <w:pPr>
            <w:pStyle w:val="TOC4"/>
            <w:tabs>
              <w:tab w:pos="8519" w:val="right" w:leader="dot"/>
            </w:tabs>
            <w:spacing w:line="240" w:lineRule="auto"/>
            <w:ind w:right="0"/>
            <w:jc w:val="left"/>
          </w:pPr>
          <w:hyperlink w:history="true" w:anchor="_bookmark27">
            <w:r>
              <w:rPr>
                <w:rFonts w:ascii="標楷體" w:hAnsi="標楷體" w:cs="標楷體" w:eastAsia="標楷體"/>
              </w:rPr>
              <w:t>第三節 分類原則及案例說明</w:t>
            </w:r>
            <w:r>
              <w:rPr/>
              <w:tab/>
              <w:t>46</w:t>
            </w:r>
          </w:hyperlink>
        </w:p>
        <w:p>
          <w:pPr>
            <w:pStyle w:val="TOC4"/>
            <w:tabs>
              <w:tab w:pos="8519" w:val="right" w:leader="dot"/>
            </w:tabs>
            <w:spacing w:line="240" w:lineRule="auto" w:before="41"/>
            <w:ind w:right="0"/>
            <w:jc w:val="left"/>
          </w:pPr>
          <w:hyperlink w:history="true" w:anchor="_bookmark28">
            <w:r>
              <w:rPr>
                <w:rFonts w:ascii="標楷體" w:hAnsi="標楷體" w:cs="標楷體" w:eastAsia="標楷體"/>
              </w:rPr>
              <w:t>第四節 自我評估</w:t>
            </w:r>
            <w:r>
              <w:rPr/>
              <w:tab/>
              <w:t>49</w:t>
            </w:r>
          </w:hyperlink>
        </w:p>
        <w:p>
          <w:pPr>
            <w:pStyle w:val="TOC2"/>
            <w:spacing w:line="240" w:lineRule="auto"/>
            <w:ind w:right="91"/>
            <w:jc w:val="center"/>
          </w:pPr>
          <w:r>
            <w:rPr>
              <w:w w:val="99"/>
            </w:rPr>
            <w:t>I</w:t>
          </w:r>
          <w:r>
            <w:rPr/>
          </w:r>
        </w:p>
        <w:p>
          <w:pPr>
            <w:pStyle w:val="TOC4"/>
            <w:tabs>
              <w:tab w:pos="8519" w:val="right" w:leader="dot"/>
            </w:tabs>
            <w:spacing w:line="240" w:lineRule="auto" w:before="7"/>
            <w:ind w:right="0"/>
            <w:jc w:val="left"/>
          </w:pPr>
          <w:hyperlink w:history="true" w:anchor="_bookmark29">
            <w:r>
              <w:rPr>
                <w:rFonts w:ascii="標楷體" w:hAnsi="標楷體" w:cs="標楷體" w:eastAsia="標楷體"/>
              </w:rPr>
              <w:t>第五節 解答說明</w:t>
            </w:r>
            <w:r>
              <w:rPr/>
              <w:tab/>
              <w:t>50</w:t>
            </w:r>
          </w:hyperlink>
        </w:p>
        <w:p>
          <w:pPr>
            <w:pStyle w:val="TOC3"/>
            <w:tabs>
              <w:tab w:pos="8521" w:val="right" w:leader="dot"/>
            </w:tabs>
            <w:spacing w:line="240" w:lineRule="auto"/>
            <w:ind w:right="0"/>
            <w:jc w:val="left"/>
            <w:rPr>
              <w:rFonts w:ascii="Times New Roman" w:hAnsi="Times New Roman" w:cs="Times New Roman" w:eastAsia="Times New Roman"/>
            </w:rPr>
          </w:pPr>
          <w:hyperlink w:history="true" w:anchor="_bookmark30">
            <w:r>
              <w:rPr/>
              <w:t>第七章</w:t>
            </w:r>
            <w:r>
              <w:rPr>
                <w:spacing w:val="7"/>
              </w:rPr>
              <w:t> </w:t>
            </w:r>
            <w:r>
              <w:rPr/>
              <w:t>血液、造血器官和免疫系統疾病分類規則</w:t>
            </w:r>
            <w:r>
              <w:rPr>
                <w:rFonts w:ascii="Times New Roman" w:hAnsi="Times New Roman" w:cs="Times New Roman" w:eastAsia="Times New Roman"/>
              </w:rPr>
              <w:t>(D50~D89)</w:t>
              <w:tab/>
              <w:t>51</w:t>
            </w:r>
          </w:hyperlink>
        </w:p>
        <w:p>
          <w:pPr>
            <w:pStyle w:val="TOC4"/>
            <w:tabs>
              <w:tab w:pos="8519" w:val="right" w:leader="dot"/>
            </w:tabs>
            <w:spacing w:line="240" w:lineRule="auto" w:before="198"/>
            <w:ind w:right="0"/>
            <w:jc w:val="left"/>
          </w:pPr>
          <w:hyperlink w:history="true" w:anchor="_bookmark31">
            <w:r>
              <w:rPr>
                <w:rFonts w:ascii="標楷體" w:hAnsi="標楷體" w:cs="標楷體" w:eastAsia="標楷體"/>
              </w:rPr>
              <w:t>第一節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疾病分類代碼差異</w:t>
            </w:r>
            <w:r>
              <w:rPr/>
              <w:tab/>
              <w:t>51</w:t>
            </w:r>
          </w:hyperlink>
        </w:p>
        <w:p>
          <w:pPr>
            <w:pStyle w:val="TOC4"/>
            <w:tabs>
              <w:tab w:pos="8519" w:val="right" w:leader="dot"/>
            </w:tabs>
            <w:spacing w:line="240" w:lineRule="auto"/>
            <w:ind w:right="0"/>
            <w:jc w:val="left"/>
          </w:pPr>
          <w:hyperlink w:history="true" w:anchor="_bookmark32">
            <w:r>
              <w:rPr>
                <w:rFonts w:ascii="標楷體" w:hAnsi="標楷體" w:cs="標楷體" w:eastAsia="標楷體"/>
              </w:rPr>
              <w:t>第二節 代碼範圍內容</w:t>
            </w:r>
            <w:r>
              <w:rPr/>
              <w:tab/>
              <w:t>54</w:t>
            </w:r>
          </w:hyperlink>
        </w:p>
        <w:p>
          <w:pPr>
            <w:pStyle w:val="TOC4"/>
            <w:tabs>
              <w:tab w:pos="8519" w:val="right" w:leader="dot"/>
            </w:tabs>
            <w:spacing w:line="240" w:lineRule="auto"/>
            <w:ind w:right="0"/>
            <w:jc w:val="left"/>
          </w:pPr>
          <w:hyperlink w:history="true" w:anchor="_bookmark33">
            <w:r>
              <w:rPr>
                <w:rFonts w:ascii="標楷體" w:hAnsi="標楷體" w:cs="標楷體" w:eastAsia="標楷體"/>
              </w:rPr>
              <w:t>第三節 分類原則及案例說明</w:t>
            </w:r>
            <w:r>
              <w:rPr/>
              <w:tab/>
              <w:t>55</w:t>
            </w:r>
          </w:hyperlink>
        </w:p>
        <w:p>
          <w:pPr>
            <w:pStyle w:val="TOC4"/>
            <w:tabs>
              <w:tab w:pos="8519" w:val="right" w:leader="dot"/>
            </w:tabs>
            <w:spacing w:line="240" w:lineRule="auto"/>
            <w:ind w:right="0"/>
            <w:jc w:val="left"/>
          </w:pPr>
          <w:hyperlink w:history="true" w:anchor="_bookmark34">
            <w:r>
              <w:rPr>
                <w:rFonts w:ascii="標楷體" w:hAnsi="標楷體" w:cs="標楷體" w:eastAsia="標楷體"/>
              </w:rPr>
              <w:t>第四節 自我評估</w:t>
            </w:r>
            <w:r>
              <w:rPr/>
              <w:tab/>
              <w:t>57</w:t>
            </w:r>
          </w:hyperlink>
        </w:p>
        <w:p>
          <w:pPr>
            <w:pStyle w:val="TOC4"/>
            <w:tabs>
              <w:tab w:pos="8519" w:val="right" w:leader="dot"/>
            </w:tabs>
            <w:spacing w:line="240" w:lineRule="auto"/>
            <w:ind w:right="0"/>
            <w:jc w:val="left"/>
          </w:pPr>
          <w:hyperlink w:history="true" w:anchor="_bookmark35">
            <w:r>
              <w:rPr>
                <w:rFonts w:ascii="標楷體" w:hAnsi="標楷體" w:cs="標楷體" w:eastAsia="標楷體"/>
              </w:rPr>
              <w:t>第五節 解答說明</w:t>
            </w:r>
            <w:r>
              <w:rPr/>
              <w:tab/>
              <w:t>58</w:t>
            </w:r>
          </w:hyperlink>
        </w:p>
        <w:p>
          <w:pPr>
            <w:pStyle w:val="TOC3"/>
            <w:tabs>
              <w:tab w:pos="8521" w:val="right" w:leader="dot"/>
            </w:tabs>
            <w:spacing w:line="240" w:lineRule="auto"/>
            <w:ind w:right="0"/>
            <w:jc w:val="left"/>
            <w:rPr>
              <w:rFonts w:ascii="Times New Roman" w:hAnsi="Times New Roman" w:cs="Times New Roman" w:eastAsia="Times New Roman"/>
            </w:rPr>
          </w:pPr>
          <w:hyperlink w:history="true" w:anchor="_bookmark36">
            <w:r>
              <w:rPr/>
              <w:t>第八章</w:t>
            </w:r>
            <w:r>
              <w:rPr>
                <w:spacing w:val="7"/>
              </w:rPr>
              <w:t> </w:t>
            </w:r>
            <w:r>
              <w:rPr/>
              <w:t>內分泌、營養和代謝疾病分類規則</w:t>
            </w:r>
            <w:r>
              <w:rPr>
                <w:rFonts w:ascii="Times New Roman" w:hAnsi="Times New Roman" w:cs="Times New Roman" w:eastAsia="Times New Roman"/>
              </w:rPr>
              <w:t>(E00~E89)</w:t>
              <w:tab/>
              <w:t>59</w:t>
            </w:r>
          </w:hyperlink>
        </w:p>
        <w:p>
          <w:pPr>
            <w:pStyle w:val="TOC4"/>
            <w:tabs>
              <w:tab w:pos="8519" w:val="right" w:leader="dot"/>
            </w:tabs>
            <w:spacing w:line="240" w:lineRule="auto" w:before="198"/>
            <w:ind w:right="0"/>
            <w:jc w:val="left"/>
          </w:pPr>
          <w:hyperlink w:history="true" w:anchor="_bookmark37">
            <w:r>
              <w:rPr>
                <w:rFonts w:ascii="標楷體" w:hAnsi="標楷體" w:cs="標楷體" w:eastAsia="標楷體"/>
              </w:rPr>
              <w:t>第一節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疾病分類代碼差異</w:t>
            </w:r>
            <w:r>
              <w:rPr/>
              <w:tab/>
              <w:t>59</w:t>
            </w:r>
          </w:hyperlink>
        </w:p>
        <w:p>
          <w:pPr>
            <w:pStyle w:val="TOC4"/>
            <w:tabs>
              <w:tab w:pos="8519" w:val="right" w:leader="dot"/>
            </w:tabs>
            <w:spacing w:line="240" w:lineRule="auto"/>
            <w:ind w:right="0"/>
            <w:jc w:val="left"/>
          </w:pPr>
          <w:hyperlink w:history="true" w:anchor="_bookmark38">
            <w:r>
              <w:rPr>
                <w:rFonts w:ascii="標楷體" w:hAnsi="標楷體" w:cs="標楷體" w:eastAsia="標楷體"/>
              </w:rPr>
              <w:t>第二節 代碼範圍內容</w:t>
            </w:r>
            <w:r>
              <w:rPr/>
              <w:tab/>
              <w:t>63</w:t>
            </w:r>
          </w:hyperlink>
        </w:p>
        <w:p>
          <w:pPr>
            <w:pStyle w:val="TOC4"/>
            <w:tabs>
              <w:tab w:pos="8519" w:val="right" w:leader="dot"/>
            </w:tabs>
            <w:spacing w:line="240" w:lineRule="auto"/>
            <w:ind w:right="0"/>
            <w:jc w:val="left"/>
          </w:pPr>
          <w:hyperlink w:history="true" w:anchor="_bookmark39">
            <w:r>
              <w:rPr>
                <w:rFonts w:ascii="標楷體" w:hAnsi="標楷體" w:cs="標楷體" w:eastAsia="標楷體"/>
              </w:rPr>
              <w:t>第三節 分類原則及案例說明</w:t>
            </w:r>
            <w:r>
              <w:rPr/>
              <w:tab/>
              <w:t>64</w:t>
            </w:r>
          </w:hyperlink>
        </w:p>
        <w:p>
          <w:pPr>
            <w:pStyle w:val="TOC4"/>
            <w:tabs>
              <w:tab w:pos="8519" w:val="right" w:leader="dot"/>
            </w:tabs>
            <w:spacing w:line="240" w:lineRule="auto"/>
            <w:ind w:right="0"/>
            <w:jc w:val="left"/>
          </w:pPr>
          <w:hyperlink w:history="true" w:anchor="_bookmark40">
            <w:r>
              <w:rPr>
                <w:rFonts w:ascii="標楷體" w:hAnsi="標楷體" w:cs="標楷體" w:eastAsia="標楷體"/>
              </w:rPr>
              <w:t>第四節 自我評估</w:t>
            </w:r>
            <w:r>
              <w:rPr/>
              <w:tab/>
              <w:t>65</w:t>
            </w:r>
          </w:hyperlink>
        </w:p>
        <w:p>
          <w:pPr>
            <w:pStyle w:val="TOC4"/>
            <w:tabs>
              <w:tab w:pos="8519" w:val="right" w:leader="dot"/>
            </w:tabs>
            <w:spacing w:line="240" w:lineRule="auto"/>
            <w:ind w:right="0"/>
            <w:jc w:val="left"/>
          </w:pPr>
          <w:hyperlink w:history="true" w:anchor="_bookmark41">
            <w:r>
              <w:rPr>
                <w:rFonts w:ascii="標楷體" w:hAnsi="標楷體" w:cs="標楷體" w:eastAsia="標楷體"/>
              </w:rPr>
              <w:t>第五節 解答說明</w:t>
            </w:r>
            <w:r>
              <w:rPr/>
              <w:tab/>
              <w:t>66</w:t>
            </w:r>
          </w:hyperlink>
        </w:p>
        <w:p>
          <w:pPr>
            <w:pStyle w:val="TOC3"/>
            <w:tabs>
              <w:tab w:pos="8521" w:val="right" w:leader="dot"/>
            </w:tabs>
            <w:spacing w:line="240" w:lineRule="auto"/>
            <w:ind w:right="0"/>
            <w:jc w:val="left"/>
            <w:rPr>
              <w:rFonts w:ascii="Times New Roman" w:hAnsi="Times New Roman" w:cs="Times New Roman" w:eastAsia="Times New Roman"/>
            </w:rPr>
          </w:pPr>
          <w:hyperlink w:history="true" w:anchor="_bookmark42">
            <w:r>
              <w:rPr/>
              <w:t>第九章 精神與行為疾患</w:t>
            </w:r>
            <w:r>
              <w:rPr>
                <w:rFonts w:ascii="Times New Roman" w:hAnsi="Times New Roman" w:cs="Times New Roman" w:eastAsia="Times New Roman"/>
              </w:rPr>
              <w:t>(F01 ~</w:t>
            </w:r>
            <w:r>
              <w:rPr>
                <w:rFonts w:ascii="Times New Roman" w:hAnsi="Times New Roman" w:cs="Times New Roman" w:eastAsia="Times New Roman"/>
                <w:spacing w:val="7"/>
              </w:rPr>
              <w:t> </w:t>
            </w:r>
            <w:r>
              <w:rPr>
                <w:rFonts w:ascii="Times New Roman" w:hAnsi="Times New Roman" w:cs="Times New Roman" w:eastAsia="Times New Roman"/>
              </w:rPr>
              <w:t>F99)</w:t>
              <w:tab/>
              <w:t>67</w:t>
            </w:r>
          </w:hyperlink>
        </w:p>
        <w:p>
          <w:pPr>
            <w:pStyle w:val="TOC4"/>
            <w:tabs>
              <w:tab w:pos="8519" w:val="right" w:leader="dot"/>
            </w:tabs>
            <w:spacing w:line="240" w:lineRule="auto" w:before="198"/>
            <w:ind w:right="0"/>
            <w:jc w:val="left"/>
          </w:pPr>
          <w:hyperlink w:history="true" w:anchor="_bookmark43">
            <w:r>
              <w:rPr>
                <w:rFonts w:ascii="標楷體" w:hAnsi="標楷體" w:cs="標楷體" w:eastAsia="標楷體"/>
              </w:rPr>
              <w:t>第一節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疾病分類代碼差異</w:t>
            </w:r>
            <w:r>
              <w:rPr/>
              <w:tab/>
              <w:t>67</w:t>
            </w:r>
          </w:hyperlink>
        </w:p>
        <w:p>
          <w:pPr>
            <w:pStyle w:val="TOC4"/>
            <w:tabs>
              <w:tab w:pos="8519" w:val="right" w:leader="dot"/>
            </w:tabs>
            <w:spacing w:line="240" w:lineRule="auto"/>
            <w:ind w:right="0"/>
            <w:jc w:val="left"/>
          </w:pPr>
          <w:hyperlink w:history="true" w:anchor="_bookmark44">
            <w:r>
              <w:rPr>
                <w:rFonts w:ascii="標楷體" w:hAnsi="標楷體" w:cs="標楷體" w:eastAsia="標楷體"/>
              </w:rPr>
              <w:t>第二節 代碼範圍內容</w:t>
            </w:r>
            <w:r>
              <w:rPr/>
              <w:tab/>
              <w:t>73</w:t>
            </w:r>
          </w:hyperlink>
        </w:p>
        <w:p>
          <w:pPr>
            <w:pStyle w:val="TOC4"/>
            <w:tabs>
              <w:tab w:pos="8519" w:val="right" w:leader="dot"/>
            </w:tabs>
            <w:spacing w:line="240" w:lineRule="auto"/>
            <w:ind w:right="0"/>
            <w:jc w:val="left"/>
          </w:pPr>
          <w:hyperlink w:history="true" w:anchor="_bookmark45">
            <w:r>
              <w:rPr>
                <w:rFonts w:ascii="標楷體" w:hAnsi="標楷體" w:cs="標楷體" w:eastAsia="標楷體"/>
              </w:rPr>
              <w:t>第三節 分類原則及案例說明</w:t>
            </w:r>
            <w:r>
              <w:rPr/>
              <w:tab/>
              <w:t>74</w:t>
            </w:r>
          </w:hyperlink>
        </w:p>
        <w:p>
          <w:pPr>
            <w:pStyle w:val="TOC4"/>
            <w:tabs>
              <w:tab w:pos="8519" w:val="right" w:leader="dot"/>
            </w:tabs>
            <w:spacing w:line="240" w:lineRule="auto"/>
            <w:ind w:right="0"/>
            <w:jc w:val="left"/>
          </w:pPr>
          <w:hyperlink w:history="true" w:anchor="_bookmark46">
            <w:r>
              <w:rPr>
                <w:rFonts w:ascii="標楷體" w:hAnsi="標楷體" w:cs="標楷體" w:eastAsia="標楷體"/>
              </w:rPr>
              <w:t>第四節 自我評估</w:t>
            </w:r>
            <w:r>
              <w:rPr/>
              <w:tab/>
              <w:t>75</w:t>
            </w:r>
          </w:hyperlink>
        </w:p>
        <w:p>
          <w:pPr>
            <w:pStyle w:val="TOC4"/>
            <w:tabs>
              <w:tab w:pos="8519" w:val="right" w:leader="dot"/>
            </w:tabs>
            <w:spacing w:line="240" w:lineRule="auto"/>
            <w:ind w:right="0"/>
            <w:jc w:val="left"/>
          </w:pPr>
          <w:hyperlink w:history="true" w:anchor="_bookmark47">
            <w:r>
              <w:rPr>
                <w:rFonts w:ascii="標楷體" w:hAnsi="標楷體" w:cs="標楷體" w:eastAsia="標楷體"/>
              </w:rPr>
              <w:t>第五節 解答說明</w:t>
            </w:r>
            <w:r>
              <w:rPr/>
              <w:tab/>
              <w:t>76</w:t>
            </w:r>
          </w:hyperlink>
        </w:p>
        <w:p>
          <w:pPr>
            <w:pStyle w:val="TOC3"/>
            <w:tabs>
              <w:tab w:pos="8521" w:val="right" w:leader="dot"/>
            </w:tabs>
            <w:spacing w:line="240" w:lineRule="auto"/>
            <w:ind w:right="0"/>
            <w:jc w:val="left"/>
            <w:rPr>
              <w:rFonts w:ascii="Times New Roman" w:hAnsi="Times New Roman" w:cs="Times New Roman" w:eastAsia="Times New Roman"/>
            </w:rPr>
          </w:pPr>
          <w:hyperlink w:history="true" w:anchor="_bookmark48">
            <w:r>
              <w:rPr/>
              <w:t>第十章</w:t>
            </w:r>
            <w:r>
              <w:rPr>
                <w:spacing w:val="-4"/>
              </w:rPr>
              <w:t> </w:t>
            </w:r>
            <w:r>
              <w:rPr/>
              <w:t>神經系統疾病分類規則</w:t>
            </w:r>
            <w:r>
              <w:rPr>
                <w:rFonts w:ascii="Times New Roman" w:hAnsi="Times New Roman" w:cs="Times New Roman" w:eastAsia="Times New Roman"/>
              </w:rPr>
              <w:t>(G00~G99)</w:t>
              <w:tab/>
              <w:t>78</w:t>
            </w:r>
          </w:hyperlink>
        </w:p>
        <w:p>
          <w:pPr>
            <w:pStyle w:val="TOC4"/>
            <w:tabs>
              <w:tab w:pos="8519" w:val="right" w:leader="dot"/>
            </w:tabs>
            <w:spacing w:line="240" w:lineRule="auto" w:before="198"/>
            <w:ind w:right="0"/>
            <w:jc w:val="left"/>
          </w:pPr>
          <w:hyperlink w:history="true" w:anchor="_bookmark49">
            <w:r>
              <w:rPr>
                <w:rFonts w:ascii="標楷體" w:hAnsi="標楷體" w:cs="標楷體" w:eastAsia="標楷體"/>
              </w:rPr>
              <w:t>第一節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疾病分類代碼差異</w:t>
            </w:r>
            <w:r>
              <w:rPr/>
              <w:tab/>
              <w:t>78</w:t>
            </w:r>
          </w:hyperlink>
        </w:p>
        <w:p>
          <w:pPr>
            <w:pStyle w:val="TOC4"/>
            <w:tabs>
              <w:tab w:pos="8519" w:val="right" w:leader="dot"/>
            </w:tabs>
            <w:spacing w:line="240" w:lineRule="auto"/>
            <w:ind w:right="0"/>
            <w:jc w:val="left"/>
          </w:pPr>
          <w:hyperlink w:history="true" w:anchor="_bookmark50">
            <w:r>
              <w:rPr>
                <w:rFonts w:ascii="標楷體" w:hAnsi="標楷體" w:cs="標楷體" w:eastAsia="標楷體"/>
              </w:rPr>
              <w:t>第二節 代碼範圍內容</w:t>
            </w:r>
            <w:r>
              <w:rPr/>
              <w:tab/>
              <w:t>82</w:t>
            </w:r>
          </w:hyperlink>
        </w:p>
        <w:p>
          <w:pPr>
            <w:pStyle w:val="TOC4"/>
            <w:tabs>
              <w:tab w:pos="8519" w:val="right" w:leader="dot"/>
            </w:tabs>
            <w:spacing w:line="240" w:lineRule="auto"/>
            <w:ind w:right="0"/>
            <w:jc w:val="left"/>
          </w:pPr>
          <w:hyperlink w:history="true" w:anchor="_bookmark51">
            <w:r>
              <w:rPr>
                <w:rFonts w:ascii="標楷體" w:hAnsi="標楷體" w:cs="標楷體" w:eastAsia="標楷體"/>
              </w:rPr>
              <w:t>第三節 分類原則及案例說明</w:t>
            </w:r>
            <w:r>
              <w:rPr/>
              <w:tab/>
              <w:t>83</w:t>
            </w:r>
          </w:hyperlink>
        </w:p>
        <w:p>
          <w:pPr>
            <w:pStyle w:val="TOC4"/>
            <w:tabs>
              <w:tab w:pos="8519" w:val="right" w:leader="dot"/>
            </w:tabs>
            <w:spacing w:line="240" w:lineRule="auto"/>
            <w:ind w:right="0"/>
            <w:jc w:val="left"/>
          </w:pPr>
          <w:hyperlink w:history="true" w:anchor="_bookmark52">
            <w:r>
              <w:rPr>
                <w:rFonts w:ascii="標楷體" w:hAnsi="標楷體" w:cs="標楷體" w:eastAsia="標楷體"/>
              </w:rPr>
              <w:t>第四節 自我評估</w:t>
            </w:r>
            <w:r>
              <w:rPr/>
              <w:tab/>
              <w:t>85</w:t>
            </w:r>
          </w:hyperlink>
        </w:p>
        <w:p>
          <w:pPr>
            <w:pStyle w:val="TOC4"/>
            <w:tabs>
              <w:tab w:pos="8519" w:val="right" w:leader="dot"/>
            </w:tabs>
            <w:spacing w:line="240" w:lineRule="auto"/>
            <w:ind w:right="0"/>
            <w:jc w:val="left"/>
          </w:pPr>
          <w:hyperlink w:history="true" w:anchor="_bookmark53">
            <w:r>
              <w:rPr>
                <w:rFonts w:ascii="標楷體" w:hAnsi="標楷體" w:cs="標楷體" w:eastAsia="標楷體"/>
              </w:rPr>
              <w:t>第五節 解答說明</w:t>
            </w:r>
            <w:r>
              <w:rPr/>
              <w:tab/>
              <w:t>86</w:t>
            </w:r>
          </w:hyperlink>
        </w:p>
        <w:p>
          <w:pPr>
            <w:pStyle w:val="TOC3"/>
            <w:tabs>
              <w:tab w:pos="8521" w:val="right" w:leader="dot"/>
            </w:tabs>
            <w:spacing w:line="240" w:lineRule="auto"/>
            <w:ind w:right="0"/>
            <w:jc w:val="left"/>
            <w:rPr>
              <w:rFonts w:ascii="Times New Roman" w:hAnsi="Times New Roman" w:cs="Times New Roman" w:eastAsia="Times New Roman"/>
            </w:rPr>
          </w:pPr>
          <w:hyperlink w:history="true" w:anchor="_bookmark54">
            <w:r>
              <w:rPr/>
              <w:t>第十一章</w:t>
            </w:r>
            <w:r>
              <w:rPr>
                <w:spacing w:val="13"/>
              </w:rPr>
              <w:t> </w:t>
            </w:r>
            <w:r>
              <w:rPr/>
              <w:t>眼睛及其附屬器官疾病分類規則</w:t>
            </w:r>
            <w:r>
              <w:rPr>
                <w:rFonts w:ascii="Times New Roman" w:hAnsi="Times New Roman" w:cs="Times New Roman" w:eastAsia="Times New Roman"/>
              </w:rPr>
              <w:t>(H00~H59)</w:t>
              <w:tab/>
              <w:t>87</w:t>
            </w:r>
          </w:hyperlink>
        </w:p>
        <w:p>
          <w:pPr>
            <w:pStyle w:val="TOC4"/>
            <w:tabs>
              <w:tab w:pos="8519" w:val="right" w:leader="dot"/>
            </w:tabs>
            <w:spacing w:line="240" w:lineRule="auto" w:before="198"/>
            <w:ind w:right="0"/>
            <w:jc w:val="left"/>
          </w:pPr>
          <w:hyperlink w:history="true" w:anchor="_bookmark55">
            <w:r>
              <w:rPr>
                <w:rFonts w:ascii="標楷體" w:hAnsi="標楷體" w:cs="標楷體" w:eastAsia="標楷體"/>
              </w:rPr>
              <w:t>第一節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疾病分類代碼差異</w:t>
            </w:r>
            <w:r>
              <w:rPr/>
              <w:tab/>
              <w:t>87</w:t>
            </w:r>
          </w:hyperlink>
        </w:p>
        <w:p>
          <w:pPr>
            <w:pStyle w:val="TOC4"/>
            <w:tabs>
              <w:tab w:pos="8519" w:val="right" w:leader="dot"/>
            </w:tabs>
            <w:spacing w:line="240" w:lineRule="auto"/>
            <w:ind w:right="0"/>
            <w:jc w:val="left"/>
          </w:pPr>
          <w:hyperlink w:history="true" w:anchor="_bookmark56">
            <w:r>
              <w:rPr>
                <w:rFonts w:ascii="標楷體" w:hAnsi="標楷體" w:cs="標楷體" w:eastAsia="標楷體"/>
              </w:rPr>
              <w:t>第二節 代碼範圍內容</w:t>
            </w:r>
            <w:r>
              <w:rPr/>
              <w:tab/>
              <w:t>91</w:t>
            </w:r>
          </w:hyperlink>
        </w:p>
        <w:p>
          <w:pPr>
            <w:pStyle w:val="TOC4"/>
            <w:tabs>
              <w:tab w:pos="8519" w:val="right" w:leader="dot"/>
            </w:tabs>
            <w:spacing w:line="240" w:lineRule="auto"/>
            <w:ind w:right="0"/>
            <w:jc w:val="left"/>
          </w:pPr>
          <w:hyperlink w:history="true" w:anchor="_bookmark57">
            <w:r>
              <w:rPr>
                <w:rFonts w:ascii="標楷體" w:hAnsi="標楷體" w:cs="標楷體" w:eastAsia="標楷體"/>
              </w:rPr>
              <w:t>第三節 分類原則及案例說明</w:t>
            </w:r>
            <w:r>
              <w:rPr/>
              <w:tab/>
              <w:t>92</w:t>
            </w:r>
          </w:hyperlink>
        </w:p>
        <w:p>
          <w:pPr>
            <w:pStyle w:val="TOC4"/>
            <w:tabs>
              <w:tab w:pos="8519" w:val="right" w:leader="dot"/>
            </w:tabs>
            <w:spacing w:line="240" w:lineRule="auto"/>
            <w:ind w:right="0"/>
            <w:jc w:val="left"/>
          </w:pPr>
          <w:hyperlink w:history="true" w:anchor="_bookmark58">
            <w:r>
              <w:rPr>
                <w:rFonts w:ascii="標楷體" w:hAnsi="標楷體" w:cs="標楷體" w:eastAsia="標楷體"/>
              </w:rPr>
              <w:t>第四節 自我評估</w:t>
            </w:r>
            <w:r>
              <w:rPr/>
              <w:tab/>
              <w:t>93</w:t>
            </w:r>
          </w:hyperlink>
        </w:p>
        <w:p>
          <w:pPr>
            <w:pStyle w:val="TOC4"/>
            <w:tabs>
              <w:tab w:pos="8519" w:val="right" w:leader="dot"/>
            </w:tabs>
            <w:spacing w:line="240" w:lineRule="auto"/>
            <w:ind w:right="0"/>
            <w:jc w:val="left"/>
          </w:pPr>
          <w:hyperlink w:history="true" w:anchor="_bookmark59">
            <w:r>
              <w:rPr>
                <w:rFonts w:ascii="標楷體" w:hAnsi="標楷體" w:cs="標楷體" w:eastAsia="標楷體"/>
              </w:rPr>
              <w:t>第五節 解答說明</w:t>
            </w:r>
            <w:r>
              <w:rPr/>
              <w:tab/>
              <w:t>94</w:t>
            </w:r>
          </w:hyperlink>
        </w:p>
        <w:p>
          <w:pPr>
            <w:pStyle w:val="TOC3"/>
            <w:tabs>
              <w:tab w:pos="8521" w:val="right" w:leader="dot"/>
            </w:tabs>
            <w:spacing w:line="240" w:lineRule="auto" w:before="191"/>
            <w:ind w:right="0"/>
            <w:jc w:val="left"/>
            <w:rPr>
              <w:rFonts w:ascii="Times New Roman" w:hAnsi="Times New Roman" w:cs="Times New Roman" w:eastAsia="Times New Roman"/>
            </w:rPr>
          </w:pPr>
          <w:hyperlink w:history="true" w:anchor="_bookmark60">
            <w:r>
              <w:rPr/>
              <w:t>第十二章</w:t>
            </w:r>
            <w:r>
              <w:rPr>
                <w:spacing w:val="13"/>
              </w:rPr>
              <w:t> </w:t>
            </w:r>
            <w:r>
              <w:rPr/>
              <w:t>耳與乳突疾病</w:t>
            </w:r>
            <w:r>
              <w:rPr>
                <w:rFonts w:ascii="Times New Roman" w:hAnsi="Times New Roman" w:cs="Times New Roman" w:eastAsia="Times New Roman"/>
              </w:rPr>
              <w:t>(H60~H95)</w:t>
              <w:tab/>
              <w:t>95</w:t>
            </w:r>
          </w:hyperlink>
        </w:p>
        <w:p>
          <w:pPr>
            <w:pStyle w:val="TOC4"/>
            <w:tabs>
              <w:tab w:pos="8519" w:val="right" w:leader="dot"/>
            </w:tabs>
            <w:spacing w:line="240" w:lineRule="auto" w:before="7"/>
            <w:ind w:right="0"/>
            <w:jc w:val="left"/>
          </w:pPr>
          <w:hyperlink w:history="true" w:anchor="_bookmark61">
            <w:r>
              <w:rPr>
                <w:rFonts w:ascii="標楷體" w:hAnsi="標楷體" w:cs="標楷體" w:eastAsia="標楷體"/>
              </w:rPr>
              <w:t>第一節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疾病分類代碼差異</w:t>
            </w:r>
            <w:r>
              <w:rPr/>
              <w:tab/>
              <w:t>95</w:t>
            </w:r>
          </w:hyperlink>
        </w:p>
        <w:p>
          <w:pPr>
            <w:pStyle w:val="TOC4"/>
            <w:tabs>
              <w:tab w:pos="8519" w:val="right" w:leader="dot"/>
            </w:tabs>
            <w:spacing w:line="240" w:lineRule="auto"/>
            <w:ind w:right="0"/>
            <w:jc w:val="left"/>
          </w:pPr>
          <w:hyperlink w:history="true" w:anchor="_bookmark62">
            <w:r>
              <w:rPr>
                <w:rFonts w:ascii="標楷體" w:hAnsi="標楷體" w:cs="標楷體" w:eastAsia="標楷體"/>
              </w:rPr>
              <w:t>第二節 代碼範圍內容</w:t>
            </w:r>
            <w:r>
              <w:rPr/>
              <w:tab/>
              <w:t>100</w:t>
            </w:r>
          </w:hyperlink>
        </w:p>
        <w:p>
          <w:pPr>
            <w:pStyle w:val="TOC4"/>
            <w:tabs>
              <w:tab w:pos="8519" w:val="right" w:leader="dot"/>
            </w:tabs>
            <w:spacing w:line="240" w:lineRule="auto"/>
            <w:ind w:right="0"/>
            <w:jc w:val="left"/>
          </w:pPr>
          <w:hyperlink w:history="true" w:anchor="_bookmark63">
            <w:r>
              <w:rPr>
                <w:rFonts w:ascii="標楷體" w:hAnsi="標楷體" w:cs="標楷體" w:eastAsia="標楷體"/>
              </w:rPr>
              <w:t>第三節 分類原則及案例說明</w:t>
            </w:r>
            <w:r>
              <w:rPr/>
              <w:tab/>
              <w:t>101</w:t>
            </w:r>
          </w:hyperlink>
        </w:p>
        <w:p>
          <w:pPr>
            <w:pStyle w:val="TOC4"/>
            <w:tabs>
              <w:tab w:pos="8519" w:val="right" w:leader="dot"/>
            </w:tabs>
            <w:spacing w:line="240" w:lineRule="auto"/>
            <w:ind w:right="0"/>
            <w:jc w:val="left"/>
          </w:pPr>
          <w:hyperlink w:history="true" w:anchor="_bookmark64">
            <w:r>
              <w:rPr>
                <w:rFonts w:ascii="標楷體" w:hAnsi="標楷體" w:cs="標楷體" w:eastAsia="標楷體"/>
              </w:rPr>
              <w:t>第四節 自我評估</w:t>
            </w:r>
            <w:r>
              <w:rPr/>
              <w:tab/>
              <w:t>102</w:t>
            </w:r>
          </w:hyperlink>
        </w:p>
        <w:p>
          <w:pPr>
            <w:pStyle w:val="TOC4"/>
            <w:tabs>
              <w:tab w:pos="8519" w:val="right" w:leader="dot"/>
            </w:tabs>
            <w:spacing w:line="240" w:lineRule="auto"/>
            <w:ind w:right="0"/>
            <w:jc w:val="left"/>
          </w:pPr>
          <w:hyperlink w:history="true" w:anchor="_bookmark65">
            <w:r>
              <w:rPr>
                <w:rFonts w:ascii="標楷體" w:hAnsi="標楷體" w:cs="標楷體" w:eastAsia="標楷體"/>
              </w:rPr>
              <w:t>第五節 解答說明</w:t>
            </w:r>
            <w:r>
              <w:rPr/>
              <w:tab/>
              <w:t>103</w:t>
            </w:r>
          </w:hyperlink>
        </w:p>
        <w:p>
          <w:pPr>
            <w:pStyle w:val="TOC3"/>
            <w:tabs>
              <w:tab w:pos="8520" w:val="right" w:leader="dot"/>
            </w:tabs>
            <w:spacing w:line="240" w:lineRule="auto"/>
            <w:ind w:right="0"/>
            <w:jc w:val="left"/>
            <w:rPr>
              <w:rFonts w:ascii="Times New Roman" w:hAnsi="Times New Roman" w:cs="Times New Roman" w:eastAsia="Times New Roman"/>
            </w:rPr>
          </w:pPr>
          <w:hyperlink w:history="true" w:anchor="_bookmark66">
            <w:r>
              <w:rPr/>
              <w:t>第十三章</w:t>
            </w:r>
            <w:r>
              <w:rPr>
                <w:spacing w:val="-5"/>
              </w:rPr>
              <w:t> </w:t>
            </w:r>
            <w:r>
              <w:rPr/>
              <w:t>循環系統疾病分類規則</w:t>
            </w:r>
            <w:r>
              <w:rPr>
                <w:rFonts w:ascii="Times New Roman" w:hAnsi="Times New Roman" w:cs="Times New Roman" w:eastAsia="Times New Roman"/>
              </w:rPr>
              <w:t>(I00~I99)</w:t>
              <w:tab/>
              <w:t>104</w:t>
            </w:r>
          </w:hyperlink>
        </w:p>
        <w:p>
          <w:pPr>
            <w:pStyle w:val="TOC4"/>
            <w:tabs>
              <w:tab w:pos="8519" w:val="right" w:leader="dot"/>
            </w:tabs>
            <w:spacing w:line="240" w:lineRule="auto" w:before="198"/>
            <w:ind w:right="0"/>
            <w:jc w:val="left"/>
          </w:pPr>
          <w:hyperlink w:history="true" w:anchor="_bookmark67">
            <w:r>
              <w:rPr>
                <w:rFonts w:ascii="標楷體" w:hAnsi="標楷體" w:cs="標楷體" w:eastAsia="標楷體"/>
              </w:rPr>
              <w:t>第一節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疾病分類代碼差異</w:t>
            </w:r>
            <w:r>
              <w:rPr/>
              <w:tab/>
              <w:t>104</w:t>
            </w:r>
          </w:hyperlink>
        </w:p>
        <w:p>
          <w:pPr>
            <w:pStyle w:val="TOC4"/>
            <w:tabs>
              <w:tab w:pos="8519" w:val="right" w:leader="dot"/>
            </w:tabs>
            <w:spacing w:line="240" w:lineRule="auto"/>
            <w:ind w:right="0"/>
            <w:jc w:val="left"/>
          </w:pPr>
          <w:hyperlink w:history="true" w:anchor="_bookmark68">
            <w:r>
              <w:rPr>
                <w:rFonts w:ascii="標楷體" w:hAnsi="標楷體" w:cs="標楷體" w:eastAsia="標楷體"/>
              </w:rPr>
              <w:t>第二節 代碼範圍內容</w:t>
            </w:r>
            <w:r>
              <w:rPr/>
              <w:tab/>
              <w:t>109</w:t>
            </w:r>
          </w:hyperlink>
        </w:p>
        <w:p>
          <w:pPr>
            <w:pStyle w:val="TOC4"/>
            <w:tabs>
              <w:tab w:pos="8519" w:val="right" w:leader="dot"/>
            </w:tabs>
            <w:spacing w:line="240" w:lineRule="auto"/>
            <w:ind w:right="0"/>
            <w:jc w:val="left"/>
          </w:pPr>
          <w:hyperlink w:history="true" w:anchor="_bookmark69">
            <w:r>
              <w:rPr>
                <w:rFonts w:ascii="標楷體" w:hAnsi="標楷體" w:cs="標楷體" w:eastAsia="標楷體"/>
              </w:rPr>
              <w:t>第三節 分類原則及案例說明</w:t>
            </w:r>
            <w:r>
              <w:rPr/>
              <w:tab/>
            </w:r>
            <w:r>
              <w:rPr>
                <w:spacing w:val="-4"/>
              </w:rPr>
              <w:t>110</w:t>
            </w:r>
          </w:hyperlink>
        </w:p>
        <w:p>
          <w:pPr>
            <w:pStyle w:val="TOC4"/>
            <w:tabs>
              <w:tab w:pos="8519" w:val="right" w:leader="dot"/>
            </w:tabs>
            <w:spacing w:line="240" w:lineRule="auto"/>
            <w:ind w:right="0"/>
            <w:jc w:val="left"/>
          </w:pPr>
          <w:hyperlink w:history="true" w:anchor="_bookmark70">
            <w:r>
              <w:rPr>
                <w:rFonts w:ascii="標楷體" w:hAnsi="標楷體" w:cs="標楷體" w:eastAsia="標楷體"/>
              </w:rPr>
              <w:t>第四節 自我評估</w:t>
            </w:r>
            <w:r>
              <w:rPr/>
              <w:tab/>
            </w:r>
            <w:r>
              <w:rPr>
                <w:spacing w:val="-4"/>
              </w:rPr>
              <w:t>115</w:t>
            </w:r>
          </w:hyperlink>
        </w:p>
        <w:p>
          <w:pPr>
            <w:pStyle w:val="TOC4"/>
            <w:tabs>
              <w:tab w:pos="8519" w:val="right" w:leader="dot"/>
            </w:tabs>
            <w:spacing w:line="240" w:lineRule="auto"/>
            <w:ind w:right="0"/>
            <w:jc w:val="left"/>
          </w:pPr>
          <w:hyperlink w:history="true" w:anchor="_bookmark71">
            <w:r>
              <w:rPr>
                <w:rFonts w:ascii="標楷體" w:hAnsi="標楷體" w:cs="標楷體" w:eastAsia="標楷體"/>
              </w:rPr>
              <w:t>第五節 解答說明</w:t>
            </w:r>
            <w:r>
              <w:rPr/>
              <w:tab/>
            </w:r>
            <w:r>
              <w:rPr>
                <w:spacing w:val="-4"/>
              </w:rPr>
              <w:t>116</w:t>
            </w:r>
          </w:hyperlink>
        </w:p>
        <w:p>
          <w:pPr>
            <w:pStyle w:val="TOC3"/>
            <w:tabs>
              <w:tab w:pos="8520" w:val="right" w:leader="dot"/>
            </w:tabs>
            <w:spacing w:line="240" w:lineRule="auto"/>
            <w:ind w:right="0"/>
            <w:jc w:val="left"/>
            <w:rPr>
              <w:rFonts w:ascii="Times New Roman" w:hAnsi="Times New Roman" w:cs="Times New Roman" w:eastAsia="Times New Roman"/>
            </w:rPr>
          </w:pPr>
          <w:hyperlink w:history="true" w:anchor="_bookmark72">
            <w:r>
              <w:rPr/>
              <w:t>第十四章</w:t>
            </w:r>
            <w:r>
              <w:rPr>
                <w:spacing w:val="13"/>
              </w:rPr>
              <w:t> </w:t>
            </w:r>
            <w:r>
              <w:rPr/>
              <w:t>呼吸系統疾病</w:t>
            </w:r>
            <w:r>
              <w:rPr>
                <w:rFonts w:ascii="Times New Roman" w:hAnsi="Times New Roman" w:cs="Times New Roman" w:eastAsia="Times New Roman"/>
              </w:rPr>
              <w:t>(J00~J99)</w:t>
              <w:tab/>
              <w:t>117</w:t>
            </w:r>
          </w:hyperlink>
        </w:p>
        <w:p>
          <w:pPr>
            <w:pStyle w:val="TOC4"/>
            <w:tabs>
              <w:tab w:pos="8519" w:val="right" w:leader="dot"/>
            </w:tabs>
            <w:spacing w:line="240" w:lineRule="auto" w:before="198"/>
            <w:ind w:right="0"/>
            <w:jc w:val="left"/>
          </w:pPr>
          <w:hyperlink w:history="true" w:anchor="_bookmark73">
            <w:r>
              <w:rPr>
                <w:rFonts w:ascii="標楷體" w:hAnsi="標楷體" w:cs="標楷體" w:eastAsia="標楷體"/>
              </w:rPr>
              <w:t>第一節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疾病分類代碼差異</w:t>
            </w:r>
            <w:r>
              <w:rPr/>
              <w:tab/>
            </w:r>
            <w:r>
              <w:rPr>
                <w:spacing w:val="-4"/>
              </w:rPr>
              <w:t>117</w:t>
            </w:r>
          </w:hyperlink>
        </w:p>
        <w:p>
          <w:pPr>
            <w:pStyle w:val="TOC4"/>
            <w:tabs>
              <w:tab w:pos="8519" w:val="right" w:leader="dot"/>
            </w:tabs>
            <w:spacing w:line="240" w:lineRule="auto"/>
            <w:ind w:right="0"/>
            <w:jc w:val="left"/>
          </w:pPr>
          <w:hyperlink w:history="true" w:anchor="_bookmark74">
            <w:r>
              <w:rPr>
                <w:rFonts w:ascii="標楷體" w:hAnsi="標楷體" w:cs="標楷體" w:eastAsia="標楷體"/>
              </w:rPr>
              <w:t>第二節 代碼範圍內容</w:t>
            </w:r>
            <w:r>
              <w:rPr/>
              <w:tab/>
              <w:t>121</w:t>
            </w:r>
          </w:hyperlink>
        </w:p>
        <w:p>
          <w:pPr>
            <w:pStyle w:val="TOC4"/>
            <w:tabs>
              <w:tab w:pos="8519" w:val="right" w:leader="dot"/>
            </w:tabs>
            <w:spacing w:line="240" w:lineRule="auto"/>
            <w:ind w:right="0"/>
            <w:jc w:val="left"/>
          </w:pPr>
          <w:hyperlink w:history="true" w:anchor="_bookmark75">
            <w:r>
              <w:rPr>
                <w:rFonts w:ascii="標楷體" w:hAnsi="標楷體" w:cs="標楷體" w:eastAsia="標楷體"/>
              </w:rPr>
              <w:t>第三節 分類原則及案例說明</w:t>
            </w:r>
            <w:r>
              <w:rPr/>
              <w:tab/>
              <w:t>122</w:t>
            </w:r>
          </w:hyperlink>
        </w:p>
        <w:p>
          <w:pPr>
            <w:pStyle w:val="TOC4"/>
            <w:tabs>
              <w:tab w:pos="8519" w:val="right" w:leader="dot"/>
            </w:tabs>
            <w:spacing w:line="240" w:lineRule="auto"/>
            <w:ind w:right="0"/>
            <w:jc w:val="left"/>
          </w:pPr>
          <w:hyperlink w:history="true" w:anchor="_bookmark76">
            <w:r>
              <w:rPr>
                <w:rFonts w:ascii="標楷體" w:hAnsi="標楷體" w:cs="標楷體" w:eastAsia="標楷體"/>
              </w:rPr>
              <w:t>第四節 自我評估</w:t>
            </w:r>
            <w:r>
              <w:rPr/>
              <w:tab/>
              <w:t>124</w:t>
            </w:r>
          </w:hyperlink>
        </w:p>
        <w:p>
          <w:pPr>
            <w:pStyle w:val="TOC4"/>
            <w:tabs>
              <w:tab w:pos="8519" w:val="right" w:leader="dot"/>
            </w:tabs>
            <w:spacing w:line="240" w:lineRule="auto"/>
            <w:ind w:right="0"/>
            <w:jc w:val="left"/>
          </w:pPr>
          <w:hyperlink w:history="true" w:anchor="_bookmark77">
            <w:r>
              <w:rPr>
                <w:rFonts w:ascii="標楷體" w:hAnsi="標楷體" w:cs="標楷體" w:eastAsia="標楷體"/>
              </w:rPr>
              <w:t>第五節 解答說明</w:t>
            </w:r>
            <w:r>
              <w:rPr/>
              <w:tab/>
              <w:t>125</w:t>
            </w:r>
          </w:hyperlink>
        </w:p>
        <w:p>
          <w:pPr>
            <w:pStyle w:val="TOC3"/>
            <w:tabs>
              <w:tab w:pos="1533" w:val="left" w:leader="none"/>
              <w:tab w:pos="8520" w:val="right" w:leader="dot"/>
            </w:tabs>
            <w:spacing w:line="240" w:lineRule="auto"/>
            <w:ind w:right="0"/>
            <w:jc w:val="left"/>
            <w:rPr>
              <w:rFonts w:ascii="Times New Roman" w:hAnsi="Times New Roman" w:cs="Times New Roman" w:eastAsia="Times New Roman"/>
            </w:rPr>
          </w:pPr>
          <w:hyperlink w:history="true" w:anchor="_bookmark78">
            <w:r>
              <w:rPr/>
              <w:t>第十五章</w:t>
              <w:tab/>
              <w:t>消化系統的疾病分類規則（</w:t>
            </w:r>
            <w:r>
              <w:rPr>
                <w:rFonts w:ascii="Times New Roman" w:hAnsi="Times New Roman" w:cs="Times New Roman" w:eastAsia="Times New Roman"/>
              </w:rPr>
              <w:t>K00-</w:t>
            </w:r>
            <w:r>
              <w:rPr>
                <w:rFonts w:ascii="Times New Roman" w:hAnsi="Times New Roman" w:cs="Times New Roman" w:eastAsia="Times New Roman"/>
                <w:spacing w:val="-2"/>
              </w:rPr>
              <w:t> </w:t>
            </w:r>
            <w:r>
              <w:rPr>
                <w:rFonts w:ascii="Times New Roman" w:hAnsi="Times New Roman" w:cs="Times New Roman" w:eastAsia="Times New Roman"/>
              </w:rPr>
              <w:t>K94</w:t>
            </w:r>
            <w:r>
              <w:rPr/>
              <w:t>）</w:t>
            </w:r>
            <w:r>
              <w:rPr>
                <w:rFonts w:ascii="Times New Roman" w:hAnsi="Times New Roman" w:cs="Times New Roman" w:eastAsia="Times New Roman"/>
              </w:rPr>
              <w:tab/>
              <w:t>126</w:t>
            </w:r>
          </w:hyperlink>
        </w:p>
        <w:p>
          <w:pPr>
            <w:pStyle w:val="TOC4"/>
            <w:tabs>
              <w:tab w:pos="8519" w:val="right" w:leader="dot"/>
            </w:tabs>
            <w:spacing w:line="240" w:lineRule="auto" w:before="198"/>
            <w:ind w:right="0"/>
            <w:jc w:val="left"/>
          </w:pPr>
          <w:hyperlink w:history="true" w:anchor="_bookmark79">
            <w:r>
              <w:rPr>
                <w:rFonts w:ascii="標楷體" w:hAnsi="標楷體" w:cs="標楷體" w:eastAsia="標楷體"/>
              </w:rPr>
              <w:t>第一節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疾病分類代碼差異</w:t>
            </w:r>
            <w:r>
              <w:rPr/>
              <w:tab/>
              <w:t>126</w:t>
            </w:r>
          </w:hyperlink>
        </w:p>
        <w:p>
          <w:pPr>
            <w:pStyle w:val="TOC4"/>
            <w:tabs>
              <w:tab w:pos="8519" w:val="right" w:leader="dot"/>
            </w:tabs>
            <w:spacing w:line="240" w:lineRule="auto"/>
            <w:ind w:right="0"/>
            <w:jc w:val="left"/>
          </w:pPr>
          <w:hyperlink w:history="true" w:anchor="_bookmark80">
            <w:r>
              <w:rPr>
                <w:rFonts w:ascii="標楷體" w:hAnsi="標楷體" w:cs="標楷體" w:eastAsia="標楷體"/>
              </w:rPr>
              <w:t>第二節 代碼範圍內容</w:t>
            </w:r>
            <w:r>
              <w:rPr/>
              <w:tab/>
              <w:t>129</w:t>
            </w:r>
          </w:hyperlink>
        </w:p>
        <w:p>
          <w:pPr>
            <w:pStyle w:val="TOC4"/>
            <w:tabs>
              <w:tab w:pos="8519" w:val="right" w:leader="dot"/>
            </w:tabs>
            <w:spacing w:line="240" w:lineRule="auto"/>
            <w:ind w:right="0"/>
            <w:jc w:val="left"/>
          </w:pPr>
          <w:hyperlink w:history="true" w:anchor="_bookmark81">
            <w:r>
              <w:rPr>
                <w:rFonts w:ascii="標楷體" w:hAnsi="標楷體" w:cs="標楷體" w:eastAsia="標楷體"/>
              </w:rPr>
              <w:t>第三節 分類原則及案例說明</w:t>
            </w:r>
            <w:r>
              <w:rPr/>
              <w:tab/>
              <w:t>130</w:t>
            </w:r>
          </w:hyperlink>
        </w:p>
        <w:p>
          <w:pPr>
            <w:pStyle w:val="TOC4"/>
            <w:tabs>
              <w:tab w:pos="8519" w:val="right" w:leader="dot"/>
            </w:tabs>
            <w:spacing w:line="240" w:lineRule="auto"/>
            <w:ind w:right="0"/>
            <w:jc w:val="left"/>
          </w:pPr>
          <w:hyperlink w:history="true" w:anchor="_bookmark82">
            <w:r>
              <w:rPr>
                <w:rFonts w:ascii="標楷體" w:hAnsi="標楷體" w:cs="標楷體" w:eastAsia="標楷體"/>
              </w:rPr>
              <w:t>第四節 自我評估</w:t>
            </w:r>
            <w:r>
              <w:rPr/>
              <w:tab/>
              <w:t>132</w:t>
            </w:r>
          </w:hyperlink>
        </w:p>
        <w:p>
          <w:pPr>
            <w:pStyle w:val="TOC4"/>
            <w:tabs>
              <w:tab w:pos="8519" w:val="right" w:leader="dot"/>
            </w:tabs>
            <w:spacing w:line="240" w:lineRule="auto"/>
            <w:ind w:right="0"/>
            <w:jc w:val="left"/>
          </w:pPr>
          <w:hyperlink w:history="true" w:anchor="_bookmark83">
            <w:r>
              <w:rPr>
                <w:rFonts w:ascii="標楷體" w:hAnsi="標楷體" w:cs="標楷體" w:eastAsia="標楷體"/>
              </w:rPr>
              <w:t>第五節 解答說明</w:t>
            </w:r>
            <w:r>
              <w:rPr/>
              <w:tab/>
              <w:t>133</w:t>
            </w:r>
          </w:hyperlink>
        </w:p>
        <w:p>
          <w:pPr>
            <w:pStyle w:val="TOC3"/>
            <w:tabs>
              <w:tab w:pos="8520" w:val="right" w:leader="dot"/>
            </w:tabs>
            <w:spacing w:line="240" w:lineRule="auto"/>
            <w:ind w:right="0"/>
            <w:jc w:val="left"/>
            <w:rPr>
              <w:rFonts w:ascii="Times New Roman" w:hAnsi="Times New Roman" w:cs="Times New Roman" w:eastAsia="Times New Roman"/>
            </w:rPr>
          </w:pPr>
          <w:hyperlink w:history="true" w:anchor="_bookmark84">
            <w:r>
              <w:rPr/>
              <w:t>第十六章</w:t>
            </w:r>
            <w:r>
              <w:rPr>
                <w:spacing w:val="-5"/>
              </w:rPr>
              <w:t> </w:t>
            </w:r>
            <w:r>
              <w:rPr/>
              <w:t>皮膚及皮下組織的疾病分類規則（</w:t>
            </w:r>
            <w:r>
              <w:rPr>
                <w:rFonts w:ascii="Times New Roman" w:hAnsi="Times New Roman" w:cs="Times New Roman" w:eastAsia="Times New Roman"/>
              </w:rPr>
              <w:t>L00-L99</w:t>
            </w:r>
            <w:r>
              <w:rPr/>
              <w:t>）</w:t>
            </w:r>
            <w:r>
              <w:rPr>
                <w:rFonts w:ascii="Times New Roman" w:hAnsi="Times New Roman" w:cs="Times New Roman" w:eastAsia="Times New Roman"/>
              </w:rPr>
              <w:tab/>
              <w:t>134</w:t>
            </w:r>
          </w:hyperlink>
        </w:p>
        <w:p>
          <w:pPr>
            <w:pStyle w:val="TOC4"/>
            <w:tabs>
              <w:tab w:pos="8519" w:val="right" w:leader="dot"/>
            </w:tabs>
            <w:spacing w:line="240" w:lineRule="auto" w:before="198"/>
            <w:ind w:right="0"/>
            <w:jc w:val="left"/>
          </w:pPr>
          <w:hyperlink w:history="true" w:anchor="_bookmark85">
            <w:r>
              <w:rPr>
                <w:rFonts w:ascii="標楷體" w:hAnsi="標楷體" w:cs="標楷體" w:eastAsia="標楷體"/>
              </w:rPr>
              <w:t>第一節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疾病分類代碼差異</w:t>
            </w:r>
            <w:r>
              <w:rPr/>
              <w:tab/>
              <w:t>134</w:t>
            </w:r>
          </w:hyperlink>
        </w:p>
        <w:p>
          <w:pPr>
            <w:pStyle w:val="TOC4"/>
            <w:tabs>
              <w:tab w:pos="8519" w:val="right" w:leader="dot"/>
            </w:tabs>
            <w:spacing w:line="240" w:lineRule="auto"/>
            <w:ind w:right="0"/>
            <w:jc w:val="left"/>
          </w:pPr>
          <w:hyperlink w:history="true" w:anchor="_bookmark86">
            <w:r>
              <w:rPr>
                <w:rFonts w:ascii="標楷體" w:hAnsi="標楷體" w:cs="標楷體" w:eastAsia="標楷體"/>
              </w:rPr>
              <w:t>第二節 代碼範圍內容</w:t>
            </w:r>
            <w:r>
              <w:rPr/>
              <w:tab/>
              <w:t>137</w:t>
            </w:r>
          </w:hyperlink>
        </w:p>
        <w:p>
          <w:pPr>
            <w:pStyle w:val="TOC4"/>
            <w:tabs>
              <w:tab w:pos="8519" w:val="right" w:leader="dot"/>
            </w:tabs>
            <w:spacing w:line="240" w:lineRule="auto"/>
            <w:ind w:right="0"/>
            <w:jc w:val="left"/>
          </w:pPr>
          <w:hyperlink w:history="true" w:anchor="_bookmark87">
            <w:r>
              <w:rPr>
                <w:rFonts w:ascii="標楷體" w:hAnsi="標楷體" w:cs="標楷體" w:eastAsia="標楷體"/>
              </w:rPr>
              <w:t>第三節 分類原則及案例說明</w:t>
            </w:r>
            <w:r>
              <w:rPr/>
              <w:tab/>
              <w:t>138</w:t>
            </w:r>
          </w:hyperlink>
        </w:p>
        <w:p>
          <w:pPr>
            <w:pStyle w:val="TOC4"/>
            <w:tabs>
              <w:tab w:pos="8519" w:val="right" w:leader="dot"/>
            </w:tabs>
            <w:spacing w:line="240" w:lineRule="auto"/>
            <w:ind w:right="0"/>
            <w:jc w:val="left"/>
          </w:pPr>
          <w:hyperlink w:history="true" w:anchor="_bookmark88">
            <w:r>
              <w:rPr>
                <w:rFonts w:ascii="標楷體" w:hAnsi="標楷體" w:cs="標楷體" w:eastAsia="標楷體"/>
              </w:rPr>
              <w:t>第四節 自我評估</w:t>
            </w:r>
            <w:r>
              <w:rPr/>
              <w:tab/>
              <w:t>139</w:t>
            </w:r>
          </w:hyperlink>
        </w:p>
        <w:p>
          <w:pPr>
            <w:pStyle w:val="TOC4"/>
            <w:tabs>
              <w:tab w:pos="8519" w:val="right" w:leader="dot"/>
            </w:tabs>
            <w:spacing w:line="240" w:lineRule="auto"/>
            <w:ind w:right="0"/>
            <w:jc w:val="left"/>
          </w:pPr>
          <w:hyperlink w:history="true" w:anchor="_bookmark89">
            <w:r>
              <w:rPr>
                <w:rFonts w:ascii="標楷體" w:hAnsi="標楷體" w:cs="標楷體" w:eastAsia="標楷體"/>
              </w:rPr>
              <w:t>第五節 解答說明</w:t>
            </w:r>
            <w:r>
              <w:rPr/>
              <w:tab/>
              <w:t>140</w:t>
            </w:r>
          </w:hyperlink>
        </w:p>
        <w:p>
          <w:pPr>
            <w:pStyle w:val="TOC3"/>
            <w:tabs>
              <w:tab w:pos="8520" w:val="right" w:leader="dot"/>
            </w:tabs>
            <w:spacing w:line="240" w:lineRule="auto"/>
            <w:ind w:right="0"/>
            <w:jc w:val="left"/>
            <w:rPr>
              <w:rFonts w:ascii="Times New Roman" w:hAnsi="Times New Roman" w:cs="Times New Roman" w:eastAsia="Times New Roman"/>
            </w:rPr>
          </w:pPr>
          <w:hyperlink w:history="true" w:anchor="_bookmark90">
            <w:r>
              <w:rPr/>
              <w:t>第十七章</w:t>
            </w:r>
            <w:r>
              <w:rPr>
                <w:spacing w:val="-5"/>
              </w:rPr>
              <w:t> </w:t>
            </w:r>
            <w:r>
              <w:rPr/>
              <w:t>肌肉骨骼系統及結締組織疾病分類規則</w:t>
            </w:r>
            <w:r>
              <w:rPr>
                <w:rFonts w:ascii="Times New Roman" w:hAnsi="Times New Roman" w:cs="Times New Roman" w:eastAsia="Times New Roman"/>
              </w:rPr>
              <w:t>(M00-M99)</w:t>
              <w:tab/>
              <w:t>141</w:t>
            </w:r>
          </w:hyperlink>
        </w:p>
        <w:p>
          <w:pPr>
            <w:pStyle w:val="TOC4"/>
            <w:tabs>
              <w:tab w:pos="8519" w:val="right" w:leader="dot"/>
            </w:tabs>
            <w:spacing w:line="240" w:lineRule="auto" w:before="198"/>
            <w:ind w:right="0"/>
            <w:jc w:val="left"/>
          </w:pPr>
          <w:hyperlink w:history="true" w:anchor="_bookmark91">
            <w:r>
              <w:rPr>
                <w:rFonts w:ascii="標楷體" w:hAnsi="標楷體" w:cs="標楷體" w:eastAsia="標楷體"/>
              </w:rPr>
              <w:t>第一節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疾病分類代碼差異</w:t>
            </w:r>
            <w:r>
              <w:rPr/>
              <w:tab/>
              <w:t>141</w:t>
            </w:r>
          </w:hyperlink>
        </w:p>
        <w:p>
          <w:pPr>
            <w:pStyle w:val="TOC4"/>
            <w:tabs>
              <w:tab w:pos="8519" w:val="right" w:leader="dot"/>
            </w:tabs>
            <w:spacing w:line="240" w:lineRule="auto"/>
            <w:ind w:right="0"/>
            <w:jc w:val="left"/>
          </w:pPr>
          <w:hyperlink w:history="true" w:anchor="_bookmark92">
            <w:r>
              <w:rPr>
                <w:rFonts w:ascii="標楷體" w:hAnsi="標楷體" w:cs="標楷體" w:eastAsia="標楷體"/>
              </w:rPr>
              <w:t>第二節 代碼範圍內容</w:t>
            </w:r>
            <w:r>
              <w:rPr/>
              <w:tab/>
              <w:t>145</w:t>
            </w:r>
          </w:hyperlink>
        </w:p>
        <w:p>
          <w:pPr>
            <w:pStyle w:val="TOC4"/>
            <w:tabs>
              <w:tab w:pos="8519" w:val="right" w:leader="dot"/>
            </w:tabs>
            <w:spacing w:line="240" w:lineRule="auto" w:before="41"/>
            <w:ind w:right="0"/>
            <w:jc w:val="left"/>
          </w:pPr>
          <w:hyperlink w:history="true" w:anchor="_bookmark93">
            <w:r>
              <w:rPr>
                <w:rFonts w:ascii="標楷體" w:hAnsi="標楷體" w:cs="標楷體" w:eastAsia="標楷體"/>
              </w:rPr>
              <w:t>第三節 分類原則及案例說明</w:t>
            </w:r>
            <w:r>
              <w:rPr/>
              <w:tab/>
              <w:t>146</w:t>
            </w:r>
          </w:hyperlink>
        </w:p>
        <w:p>
          <w:pPr>
            <w:pStyle w:val="TOC4"/>
            <w:tabs>
              <w:tab w:pos="8519" w:val="right" w:leader="dot"/>
            </w:tabs>
            <w:spacing w:line="240" w:lineRule="auto" w:before="7"/>
            <w:ind w:right="0"/>
            <w:jc w:val="left"/>
          </w:pPr>
          <w:hyperlink w:history="true" w:anchor="_bookmark94">
            <w:r>
              <w:rPr>
                <w:rFonts w:ascii="標楷體" w:hAnsi="標楷體" w:cs="標楷體" w:eastAsia="標楷體"/>
              </w:rPr>
              <w:t>第四節 自我評估</w:t>
            </w:r>
            <w:r>
              <w:rPr/>
              <w:tab/>
              <w:t>148</w:t>
            </w:r>
          </w:hyperlink>
        </w:p>
        <w:p>
          <w:pPr>
            <w:pStyle w:val="TOC4"/>
            <w:tabs>
              <w:tab w:pos="8519" w:val="right" w:leader="dot"/>
            </w:tabs>
            <w:spacing w:line="240" w:lineRule="auto"/>
            <w:ind w:right="0"/>
            <w:jc w:val="left"/>
          </w:pPr>
          <w:hyperlink w:history="true" w:anchor="_bookmark95">
            <w:r>
              <w:rPr>
                <w:rFonts w:ascii="標楷體" w:hAnsi="標楷體" w:cs="標楷體" w:eastAsia="標楷體"/>
              </w:rPr>
              <w:t>第五節 解答說明</w:t>
            </w:r>
            <w:r>
              <w:rPr/>
              <w:tab/>
              <w:t>149</w:t>
            </w:r>
          </w:hyperlink>
        </w:p>
        <w:p>
          <w:pPr>
            <w:pStyle w:val="TOC3"/>
            <w:tabs>
              <w:tab w:pos="8520" w:val="right" w:leader="dot"/>
            </w:tabs>
            <w:spacing w:line="240" w:lineRule="auto"/>
            <w:ind w:right="0"/>
            <w:jc w:val="left"/>
            <w:rPr>
              <w:rFonts w:ascii="Times New Roman" w:hAnsi="Times New Roman" w:cs="Times New Roman" w:eastAsia="Times New Roman"/>
            </w:rPr>
          </w:pPr>
          <w:hyperlink w:history="true" w:anchor="_bookmark96">
            <w:r>
              <w:rPr/>
              <w:t>第十八章</w:t>
            </w:r>
            <w:r>
              <w:rPr>
                <w:spacing w:val="12"/>
              </w:rPr>
              <w:t> </w:t>
            </w:r>
            <w:r>
              <w:rPr/>
              <w:t>泌尿生殖系統的疾病分類規則</w:t>
            </w:r>
            <w:r>
              <w:rPr>
                <w:rFonts w:ascii="Times New Roman" w:hAnsi="Times New Roman" w:cs="Times New Roman" w:eastAsia="Times New Roman"/>
              </w:rPr>
              <w:t>(N00-N99)</w:t>
              <w:tab/>
              <w:t>150</w:t>
            </w:r>
          </w:hyperlink>
        </w:p>
        <w:p>
          <w:pPr>
            <w:pStyle w:val="TOC4"/>
            <w:tabs>
              <w:tab w:pos="8519" w:val="right" w:leader="dot"/>
            </w:tabs>
            <w:spacing w:line="240" w:lineRule="auto" w:before="198"/>
            <w:ind w:right="0"/>
            <w:jc w:val="left"/>
          </w:pPr>
          <w:hyperlink w:history="true" w:anchor="_bookmark97">
            <w:r>
              <w:rPr>
                <w:rFonts w:ascii="標楷體" w:hAnsi="標楷體" w:cs="標楷體" w:eastAsia="標楷體"/>
              </w:rPr>
              <w:t>第一節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疾病分類代碼差異</w:t>
            </w:r>
            <w:r>
              <w:rPr/>
              <w:tab/>
              <w:t>150</w:t>
            </w:r>
          </w:hyperlink>
        </w:p>
        <w:p>
          <w:pPr>
            <w:pStyle w:val="TOC4"/>
            <w:tabs>
              <w:tab w:pos="8519" w:val="right" w:leader="dot"/>
            </w:tabs>
            <w:spacing w:line="240" w:lineRule="auto"/>
            <w:ind w:right="0"/>
            <w:jc w:val="left"/>
          </w:pPr>
          <w:hyperlink w:history="true" w:anchor="_bookmark98">
            <w:r>
              <w:rPr>
                <w:rFonts w:ascii="標楷體" w:hAnsi="標楷體" w:cs="標楷體" w:eastAsia="標楷體"/>
              </w:rPr>
              <w:t>第二節 代碼範圍內容</w:t>
            </w:r>
            <w:r>
              <w:rPr/>
              <w:tab/>
              <w:t>153</w:t>
            </w:r>
          </w:hyperlink>
        </w:p>
        <w:p>
          <w:pPr>
            <w:pStyle w:val="TOC4"/>
            <w:tabs>
              <w:tab w:pos="8519" w:val="right" w:leader="dot"/>
            </w:tabs>
            <w:spacing w:line="240" w:lineRule="auto"/>
            <w:ind w:right="0"/>
            <w:jc w:val="left"/>
          </w:pPr>
          <w:hyperlink w:history="true" w:anchor="_bookmark99">
            <w:r>
              <w:rPr>
                <w:rFonts w:ascii="標楷體" w:hAnsi="標楷體" w:cs="標楷體" w:eastAsia="標楷體"/>
              </w:rPr>
              <w:t>第三節 分類原則及案例說明</w:t>
            </w:r>
            <w:r>
              <w:rPr/>
              <w:tab/>
              <w:t>154</w:t>
            </w:r>
          </w:hyperlink>
        </w:p>
        <w:p>
          <w:pPr>
            <w:pStyle w:val="TOC4"/>
            <w:tabs>
              <w:tab w:pos="8519" w:val="right" w:leader="dot"/>
            </w:tabs>
            <w:spacing w:line="240" w:lineRule="auto"/>
            <w:ind w:right="0"/>
            <w:jc w:val="left"/>
          </w:pPr>
          <w:hyperlink w:history="true" w:anchor="_bookmark100">
            <w:r>
              <w:rPr>
                <w:rFonts w:ascii="標楷體" w:hAnsi="標楷體" w:cs="標楷體" w:eastAsia="標楷體"/>
              </w:rPr>
              <w:t>第四節 自我評估</w:t>
            </w:r>
            <w:r>
              <w:rPr/>
              <w:tab/>
              <w:t>155</w:t>
            </w:r>
          </w:hyperlink>
        </w:p>
        <w:p>
          <w:pPr>
            <w:pStyle w:val="TOC4"/>
            <w:tabs>
              <w:tab w:pos="8519" w:val="right" w:leader="dot"/>
            </w:tabs>
            <w:spacing w:line="240" w:lineRule="auto"/>
            <w:ind w:right="0"/>
            <w:jc w:val="left"/>
          </w:pPr>
          <w:hyperlink w:history="true" w:anchor="_bookmark101">
            <w:r>
              <w:rPr>
                <w:rFonts w:ascii="標楷體" w:hAnsi="標楷體" w:cs="標楷體" w:eastAsia="標楷體"/>
              </w:rPr>
              <w:t>第五節 解答說明</w:t>
            </w:r>
            <w:r>
              <w:rPr/>
              <w:tab/>
              <w:t>156</w:t>
            </w:r>
          </w:hyperlink>
        </w:p>
        <w:p>
          <w:pPr>
            <w:pStyle w:val="TOC3"/>
            <w:tabs>
              <w:tab w:pos="8520" w:val="right" w:leader="dot"/>
            </w:tabs>
            <w:spacing w:line="240" w:lineRule="auto"/>
            <w:ind w:right="0"/>
            <w:jc w:val="left"/>
            <w:rPr>
              <w:rFonts w:ascii="Times New Roman" w:hAnsi="Times New Roman" w:cs="Times New Roman" w:eastAsia="Times New Roman"/>
            </w:rPr>
          </w:pPr>
          <w:hyperlink w:history="true" w:anchor="_bookmark102">
            <w:r>
              <w:rPr/>
              <w:t>第十九章</w:t>
            </w:r>
            <w:r>
              <w:rPr>
                <w:spacing w:val="-5"/>
              </w:rPr>
              <w:t> </w:t>
            </w:r>
            <w:r>
              <w:rPr/>
              <w:t>妊娠及分娩相關狀況的疾病分類規則﹙</w:t>
            </w:r>
            <w:r>
              <w:rPr>
                <w:rFonts w:ascii="Times New Roman" w:hAnsi="Times New Roman" w:cs="Times New Roman" w:eastAsia="Times New Roman"/>
              </w:rPr>
              <w:t>O00-O9A</w:t>
            </w:r>
            <w:r>
              <w:rPr/>
              <w:t>﹚</w:t>
            </w:r>
            <w:r>
              <w:rPr>
                <w:rFonts w:ascii="Times New Roman" w:hAnsi="Times New Roman" w:cs="Times New Roman" w:eastAsia="Times New Roman"/>
              </w:rPr>
              <w:tab/>
              <w:t>157</w:t>
            </w:r>
          </w:hyperlink>
        </w:p>
        <w:p>
          <w:pPr>
            <w:pStyle w:val="TOC4"/>
            <w:tabs>
              <w:tab w:pos="8519" w:val="right" w:leader="dot"/>
            </w:tabs>
            <w:spacing w:line="240" w:lineRule="auto" w:before="198"/>
            <w:ind w:right="0"/>
            <w:jc w:val="left"/>
          </w:pPr>
          <w:hyperlink w:history="true" w:anchor="_bookmark103">
            <w:r>
              <w:rPr>
                <w:rFonts w:ascii="標楷體" w:hAnsi="標楷體" w:cs="標楷體" w:eastAsia="標楷體"/>
              </w:rPr>
              <w:t>第一節 </w:t>
            </w:r>
            <w:r>
              <w:rPr/>
              <w:t>ICD-9-CM </w:t>
            </w:r>
            <w:r>
              <w:rPr>
                <w:rFonts w:ascii="標楷體" w:hAnsi="標楷體" w:cs="標楷體" w:eastAsia="標楷體"/>
              </w:rPr>
              <w:t>與 </w:t>
            </w:r>
            <w:r>
              <w:rPr/>
              <w:t>ICD-10-CM</w:t>
            </w:r>
            <w:r>
              <w:rPr>
                <w:spacing w:val="2"/>
              </w:rPr>
              <w:t> </w:t>
            </w:r>
            <w:r>
              <w:rPr>
                <w:rFonts w:ascii="標楷體" w:hAnsi="標楷體" w:cs="標楷體" w:eastAsia="標楷體"/>
              </w:rPr>
              <w:t>疾病分類代碼差異</w:t>
            </w:r>
            <w:r>
              <w:rPr/>
              <w:tab/>
              <w:t>157</w:t>
            </w:r>
          </w:hyperlink>
        </w:p>
        <w:p>
          <w:pPr>
            <w:pStyle w:val="TOC4"/>
            <w:tabs>
              <w:tab w:pos="8519" w:val="right" w:leader="dot"/>
            </w:tabs>
            <w:spacing w:line="240" w:lineRule="auto"/>
            <w:ind w:right="0"/>
            <w:jc w:val="left"/>
          </w:pPr>
          <w:hyperlink w:history="true" w:anchor="_bookmark104">
            <w:r>
              <w:rPr>
                <w:rFonts w:ascii="標楷體" w:hAnsi="標楷體" w:cs="標楷體" w:eastAsia="標楷體"/>
              </w:rPr>
              <w:t>第二節代碼範圍內容</w:t>
            </w:r>
            <w:r>
              <w:rPr/>
              <w:tab/>
              <w:t>164</w:t>
            </w:r>
          </w:hyperlink>
        </w:p>
        <w:p>
          <w:pPr>
            <w:pStyle w:val="TOC4"/>
            <w:tabs>
              <w:tab w:pos="8519" w:val="right" w:leader="dot"/>
            </w:tabs>
            <w:spacing w:line="240" w:lineRule="auto"/>
            <w:ind w:right="0"/>
            <w:jc w:val="left"/>
          </w:pPr>
          <w:hyperlink w:history="true" w:anchor="_bookmark105">
            <w:r>
              <w:rPr>
                <w:rFonts w:ascii="標楷體" w:hAnsi="標楷體" w:cs="標楷體" w:eastAsia="標楷體"/>
              </w:rPr>
              <w:t>第三節 分類原則及案例說明</w:t>
            </w:r>
            <w:r>
              <w:rPr/>
              <w:tab/>
              <w:t>165</w:t>
            </w:r>
          </w:hyperlink>
        </w:p>
        <w:p>
          <w:pPr>
            <w:pStyle w:val="TOC4"/>
            <w:tabs>
              <w:tab w:pos="8519" w:val="right" w:leader="dot"/>
            </w:tabs>
            <w:spacing w:line="240" w:lineRule="auto"/>
            <w:ind w:right="0"/>
            <w:jc w:val="left"/>
          </w:pPr>
          <w:hyperlink w:history="true" w:anchor="_bookmark106">
            <w:r>
              <w:rPr>
                <w:rFonts w:ascii="標楷體" w:hAnsi="標楷體" w:cs="標楷體" w:eastAsia="標楷體"/>
              </w:rPr>
              <w:t>第四節 自我評估</w:t>
            </w:r>
            <w:r>
              <w:rPr/>
              <w:tab/>
              <w:t>169</w:t>
            </w:r>
          </w:hyperlink>
        </w:p>
        <w:p>
          <w:pPr>
            <w:pStyle w:val="TOC4"/>
            <w:tabs>
              <w:tab w:pos="8519" w:val="right" w:leader="dot"/>
            </w:tabs>
            <w:spacing w:line="240" w:lineRule="auto"/>
            <w:ind w:right="0"/>
            <w:jc w:val="left"/>
          </w:pPr>
          <w:hyperlink w:history="true" w:anchor="_bookmark107">
            <w:r>
              <w:rPr>
                <w:rFonts w:ascii="標楷體" w:hAnsi="標楷體" w:cs="標楷體" w:eastAsia="標楷體"/>
              </w:rPr>
              <w:t>第五節 解答說明</w:t>
            </w:r>
            <w:r>
              <w:rPr/>
              <w:tab/>
              <w:t>170</w:t>
            </w:r>
          </w:hyperlink>
        </w:p>
        <w:p>
          <w:pPr>
            <w:pStyle w:val="TOC3"/>
            <w:tabs>
              <w:tab w:pos="8520" w:val="right" w:leader="dot"/>
            </w:tabs>
            <w:spacing w:line="240" w:lineRule="auto"/>
            <w:ind w:right="0"/>
            <w:jc w:val="left"/>
            <w:rPr>
              <w:rFonts w:ascii="Times New Roman" w:hAnsi="Times New Roman" w:cs="Times New Roman" w:eastAsia="Times New Roman"/>
            </w:rPr>
          </w:pPr>
          <w:hyperlink w:history="true" w:anchor="_bookmark108">
            <w:r>
              <w:rPr/>
              <w:t>第二十章</w:t>
            </w:r>
            <w:r>
              <w:rPr>
                <w:spacing w:val="12"/>
              </w:rPr>
              <w:t> </w:t>
            </w:r>
            <w:r>
              <w:rPr/>
              <w:t>源於周產期病況的疾病分類規則（</w:t>
            </w:r>
            <w:r>
              <w:rPr>
                <w:rFonts w:ascii="Times New Roman" w:hAnsi="Times New Roman" w:cs="Times New Roman" w:eastAsia="Times New Roman"/>
              </w:rPr>
              <w:t>P00~P96</w:t>
            </w:r>
            <w:r>
              <w:rPr/>
              <w:t>）</w:t>
            </w:r>
            <w:r>
              <w:rPr>
                <w:rFonts w:ascii="Times New Roman" w:hAnsi="Times New Roman" w:cs="Times New Roman" w:eastAsia="Times New Roman"/>
              </w:rPr>
              <w:tab/>
              <w:t>172</w:t>
            </w:r>
          </w:hyperlink>
        </w:p>
        <w:p>
          <w:pPr>
            <w:pStyle w:val="TOC4"/>
            <w:tabs>
              <w:tab w:pos="8519" w:val="right" w:leader="dot"/>
            </w:tabs>
            <w:spacing w:line="240" w:lineRule="auto" w:before="198"/>
            <w:ind w:right="0"/>
            <w:jc w:val="left"/>
          </w:pPr>
          <w:hyperlink w:history="true" w:anchor="_bookmark109">
            <w:r>
              <w:rPr>
                <w:rFonts w:ascii="標楷體" w:hAnsi="標楷體" w:cs="標楷體" w:eastAsia="標楷體"/>
              </w:rPr>
              <w:t>第一節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疾病分類代碼差異</w:t>
            </w:r>
            <w:r>
              <w:rPr/>
              <w:tab/>
              <w:t>172</w:t>
            </w:r>
          </w:hyperlink>
        </w:p>
        <w:p>
          <w:pPr>
            <w:pStyle w:val="TOC4"/>
            <w:tabs>
              <w:tab w:pos="8519" w:val="right" w:leader="dot"/>
            </w:tabs>
            <w:spacing w:line="240" w:lineRule="auto"/>
            <w:ind w:right="0"/>
            <w:jc w:val="left"/>
          </w:pPr>
          <w:hyperlink w:history="true" w:anchor="_bookmark110">
            <w:r>
              <w:rPr>
                <w:rFonts w:ascii="標楷體" w:hAnsi="標楷體" w:cs="標楷體" w:eastAsia="標楷體"/>
              </w:rPr>
              <w:t>第二節 代碼範圍內容</w:t>
            </w:r>
            <w:r>
              <w:rPr/>
              <w:tab/>
              <w:t>175</w:t>
            </w:r>
          </w:hyperlink>
        </w:p>
        <w:p>
          <w:pPr>
            <w:pStyle w:val="TOC4"/>
            <w:tabs>
              <w:tab w:pos="8519" w:val="right" w:leader="dot"/>
            </w:tabs>
            <w:spacing w:line="240" w:lineRule="auto"/>
            <w:ind w:right="0"/>
            <w:jc w:val="left"/>
          </w:pPr>
          <w:hyperlink w:history="true" w:anchor="_bookmark111">
            <w:r>
              <w:rPr>
                <w:rFonts w:ascii="標楷體" w:hAnsi="標楷體" w:cs="標楷體" w:eastAsia="標楷體"/>
              </w:rPr>
              <w:t>第三節 分類原則及案例說明</w:t>
            </w:r>
            <w:r>
              <w:rPr/>
              <w:tab/>
              <w:t>176</w:t>
            </w:r>
          </w:hyperlink>
        </w:p>
        <w:p>
          <w:pPr>
            <w:pStyle w:val="TOC4"/>
            <w:tabs>
              <w:tab w:pos="8519" w:val="right" w:leader="dot"/>
            </w:tabs>
            <w:spacing w:line="240" w:lineRule="auto"/>
            <w:ind w:right="0"/>
            <w:jc w:val="left"/>
          </w:pPr>
          <w:hyperlink w:history="true" w:anchor="_bookmark112">
            <w:r>
              <w:rPr>
                <w:rFonts w:ascii="標楷體" w:hAnsi="標楷體" w:cs="標楷體" w:eastAsia="標楷體"/>
              </w:rPr>
              <w:t>第四節 自我評估</w:t>
            </w:r>
            <w:r>
              <w:rPr/>
              <w:tab/>
              <w:t>177</w:t>
            </w:r>
          </w:hyperlink>
        </w:p>
        <w:p>
          <w:pPr>
            <w:pStyle w:val="TOC4"/>
            <w:tabs>
              <w:tab w:pos="8519" w:val="right" w:leader="dot"/>
            </w:tabs>
            <w:spacing w:line="240" w:lineRule="auto"/>
            <w:ind w:right="0"/>
            <w:jc w:val="left"/>
          </w:pPr>
          <w:hyperlink w:history="true" w:anchor="_bookmark113">
            <w:r>
              <w:rPr>
                <w:rFonts w:ascii="標楷體" w:hAnsi="標楷體" w:cs="標楷體" w:eastAsia="標楷體"/>
              </w:rPr>
              <w:t>第五節 解答說明</w:t>
            </w:r>
            <w:r>
              <w:rPr/>
              <w:tab/>
              <w:t>178</w:t>
            </w:r>
          </w:hyperlink>
        </w:p>
        <w:p>
          <w:pPr>
            <w:pStyle w:val="TOC3"/>
            <w:tabs>
              <w:tab w:pos="1800" w:val="left" w:leader="none"/>
            </w:tabs>
            <w:spacing w:line="240" w:lineRule="auto"/>
            <w:ind w:right="0"/>
            <w:jc w:val="left"/>
          </w:pPr>
          <w:hyperlink w:history="true" w:anchor="_bookmark114">
            <w:r>
              <w:rPr>
                <w:spacing w:val="-1"/>
              </w:rPr>
              <w:t>第二十一章</w:t>
              <w:tab/>
            </w:r>
            <w:r>
              <w:rPr>
                <w:spacing w:val="-2"/>
              </w:rPr>
              <w:t>先天畸形、變形及染色體異常的疾病分類規則</w:t>
            </w:r>
          </w:hyperlink>
        </w:p>
        <w:p>
          <w:pPr>
            <w:pStyle w:val="TOC5"/>
            <w:tabs>
              <w:tab w:pos="8520" w:val="right" w:leader="dot"/>
            </w:tabs>
            <w:spacing w:line="240" w:lineRule="auto"/>
            <w:ind w:right="0"/>
            <w:jc w:val="left"/>
          </w:pPr>
          <w:hyperlink w:history="true" w:anchor="_bookmark114">
            <w:r>
              <w:rPr>
                <w:rFonts w:ascii="標楷體" w:hAnsi="標楷體" w:cs="標楷體" w:eastAsia="標楷體"/>
              </w:rPr>
              <w:t>（</w:t>
            </w:r>
            <w:r>
              <w:rPr/>
              <w:t>Q00-Q99</w:t>
            </w:r>
            <w:r>
              <w:rPr>
                <w:rFonts w:ascii="標楷體" w:hAnsi="標楷體" w:cs="標楷體" w:eastAsia="標楷體"/>
              </w:rPr>
              <w:t>）</w:t>
            </w:r>
            <w:r>
              <w:rPr/>
              <w:tab/>
              <w:t>179</w:t>
            </w:r>
          </w:hyperlink>
        </w:p>
        <w:p>
          <w:pPr>
            <w:pStyle w:val="TOC4"/>
            <w:tabs>
              <w:tab w:pos="8519" w:val="right" w:leader="dot"/>
            </w:tabs>
            <w:spacing w:line="240" w:lineRule="auto" w:before="198"/>
            <w:ind w:right="0"/>
            <w:jc w:val="left"/>
          </w:pPr>
          <w:hyperlink w:history="true" w:anchor="_bookmark115">
            <w:r>
              <w:rPr>
                <w:rFonts w:ascii="標楷體" w:hAnsi="標楷體" w:cs="標楷體" w:eastAsia="標楷體"/>
              </w:rPr>
              <w:t>第一節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疾病分類代碼差異</w:t>
            </w:r>
            <w:r>
              <w:rPr/>
              <w:tab/>
              <w:t>179</w:t>
            </w:r>
          </w:hyperlink>
        </w:p>
        <w:p>
          <w:pPr>
            <w:pStyle w:val="TOC4"/>
            <w:tabs>
              <w:tab w:pos="8519" w:val="right" w:leader="dot"/>
            </w:tabs>
            <w:spacing w:line="240" w:lineRule="auto"/>
            <w:ind w:right="0"/>
            <w:jc w:val="left"/>
          </w:pPr>
          <w:hyperlink w:history="true" w:anchor="_bookmark116">
            <w:r>
              <w:rPr>
                <w:rFonts w:ascii="標楷體" w:hAnsi="標楷體" w:cs="標楷體" w:eastAsia="標楷體"/>
              </w:rPr>
              <w:t>第二節 代碼範圍內容</w:t>
            </w:r>
            <w:r>
              <w:rPr/>
              <w:tab/>
              <w:t>180</w:t>
            </w:r>
          </w:hyperlink>
        </w:p>
        <w:p>
          <w:pPr>
            <w:pStyle w:val="TOC4"/>
            <w:tabs>
              <w:tab w:pos="8519" w:val="right" w:leader="dot"/>
            </w:tabs>
            <w:spacing w:line="240" w:lineRule="auto"/>
            <w:ind w:right="0"/>
            <w:jc w:val="left"/>
          </w:pPr>
          <w:hyperlink w:history="true" w:anchor="_bookmark117">
            <w:r>
              <w:rPr>
                <w:rFonts w:ascii="標楷體" w:hAnsi="標楷體" w:cs="標楷體" w:eastAsia="標楷體"/>
              </w:rPr>
              <w:t>第三節 分類原則及案例說明</w:t>
            </w:r>
            <w:r>
              <w:rPr/>
              <w:tab/>
              <w:t>181</w:t>
            </w:r>
          </w:hyperlink>
        </w:p>
        <w:p>
          <w:pPr>
            <w:pStyle w:val="TOC4"/>
            <w:tabs>
              <w:tab w:pos="8519" w:val="right" w:leader="dot"/>
            </w:tabs>
            <w:spacing w:line="240" w:lineRule="auto"/>
            <w:ind w:right="0"/>
            <w:jc w:val="left"/>
          </w:pPr>
          <w:hyperlink w:history="true" w:anchor="_bookmark118">
            <w:r>
              <w:rPr>
                <w:rFonts w:ascii="標楷體" w:hAnsi="標楷體" w:cs="標楷體" w:eastAsia="標楷體"/>
              </w:rPr>
              <w:t>第四節 自我評估</w:t>
            </w:r>
            <w:r>
              <w:rPr/>
              <w:tab/>
              <w:t>182</w:t>
            </w:r>
          </w:hyperlink>
        </w:p>
        <w:p>
          <w:pPr>
            <w:pStyle w:val="TOC4"/>
            <w:tabs>
              <w:tab w:pos="8519" w:val="right" w:leader="dot"/>
            </w:tabs>
            <w:spacing w:line="240" w:lineRule="auto"/>
            <w:ind w:right="0"/>
            <w:jc w:val="left"/>
          </w:pPr>
          <w:hyperlink w:history="true" w:anchor="_bookmark119">
            <w:r>
              <w:rPr>
                <w:rFonts w:ascii="標楷體" w:hAnsi="標楷體" w:cs="標楷體" w:eastAsia="標楷體"/>
              </w:rPr>
              <w:t>第五節 解答說明</w:t>
            </w:r>
            <w:r>
              <w:rPr/>
              <w:tab/>
              <w:t>183</w:t>
            </w:r>
          </w:hyperlink>
        </w:p>
        <w:p>
          <w:pPr>
            <w:pStyle w:val="TOC3"/>
            <w:tabs>
              <w:tab w:pos="1800" w:val="left" w:leader="none"/>
            </w:tabs>
            <w:spacing w:line="240" w:lineRule="auto"/>
            <w:ind w:left="1109" w:right="0" w:hanging="992"/>
            <w:jc w:val="left"/>
          </w:pPr>
          <w:hyperlink w:history="true" w:anchor="_bookmark120">
            <w:r>
              <w:rPr>
                <w:spacing w:val="-1"/>
              </w:rPr>
              <w:t>第二十二章</w:t>
              <w:tab/>
            </w:r>
            <w:r>
              <w:rPr/>
              <w:t>症</w:t>
            </w:r>
            <w:r>
              <w:rPr>
                <w:spacing w:val="17"/>
              </w:rPr>
              <w:t> </w:t>
            </w:r>
            <w:r>
              <w:rPr>
                <w:spacing w:val="-1"/>
              </w:rPr>
              <w:t>狀、徵候、臨床和實驗室檢查結果異常，他處無法</w:t>
            </w:r>
          </w:hyperlink>
        </w:p>
        <w:p>
          <w:pPr>
            <w:pStyle w:val="TOC5"/>
            <w:tabs>
              <w:tab w:pos="8520" w:val="right" w:leader="dot"/>
            </w:tabs>
            <w:spacing w:line="240" w:lineRule="auto"/>
            <w:ind w:right="0"/>
            <w:jc w:val="left"/>
          </w:pPr>
          <w:hyperlink w:history="true" w:anchor="_bookmark120">
            <w:r>
              <w:rPr>
                <w:rFonts w:ascii="標楷體" w:hAnsi="標楷體" w:cs="標楷體" w:eastAsia="標楷體"/>
              </w:rPr>
              <w:t>歸類之分類規則</w:t>
            </w:r>
            <w:r>
              <w:rPr/>
              <w:t>(R00~R99)</w:t>
              <w:tab/>
              <w:t>184</w:t>
            </w:r>
          </w:hyperlink>
        </w:p>
        <w:p>
          <w:pPr>
            <w:pStyle w:val="TOC4"/>
            <w:tabs>
              <w:tab w:pos="8519" w:val="right" w:leader="dot"/>
            </w:tabs>
            <w:spacing w:line="240" w:lineRule="auto" w:before="198"/>
            <w:ind w:right="0"/>
            <w:jc w:val="left"/>
          </w:pPr>
          <w:hyperlink w:history="true" w:anchor="_bookmark121">
            <w:r>
              <w:rPr>
                <w:rFonts w:ascii="標楷體" w:hAnsi="標楷體" w:cs="標楷體" w:eastAsia="標楷體"/>
              </w:rPr>
              <w:t>第一節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疾病分類代碼差異</w:t>
            </w:r>
            <w:r>
              <w:rPr/>
              <w:tab/>
              <w:t>184</w:t>
            </w:r>
          </w:hyperlink>
        </w:p>
        <w:p>
          <w:pPr>
            <w:pStyle w:val="TOC4"/>
            <w:tabs>
              <w:tab w:pos="8519" w:val="right" w:leader="dot"/>
            </w:tabs>
            <w:spacing w:line="240" w:lineRule="auto" w:before="41"/>
            <w:ind w:right="0"/>
            <w:jc w:val="left"/>
          </w:pPr>
          <w:hyperlink w:history="true" w:anchor="_bookmark122">
            <w:r>
              <w:rPr>
                <w:rFonts w:ascii="標楷體" w:hAnsi="標楷體" w:cs="標楷體" w:eastAsia="標楷體"/>
              </w:rPr>
              <w:t>第二節 代碼範圍內容</w:t>
            </w:r>
            <w:r>
              <w:rPr/>
              <w:tab/>
              <w:t>186</w:t>
            </w:r>
          </w:hyperlink>
        </w:p>
        <w:p>
          <w:pPr>
            <w:pStyle w:val="TOC4"/>
            <w:tabs>
              <w:tab w:pos="8519" w:val="right" w:leader="dot"/>
            </w:tabs>
            <w:spacing w:line="240" w:lineRule="auto" w:before="7"/>
            <w:ind w:right="0"/>
            <w:jc w:val="left"/>
          </w:pPr>
          <w:hyperlink w:history="true" w:anchor="_bookmark123">
            <w:r>
              <w:rPr>
                <w:rFonts w:ascii="標楷體" w:hAnsi="標楷體" w:cs="標楷體" w:eastAsia="標楷體"/>
              </w:rPr>
              <w:t>第三節 分類原則及案例說明</w:t>
            </w:r>
            <w:r>
              <w:rPr/>
              <w:tab/>
              <w:t>187</w:t>
            </w:r>
          </w:hyperlink>
        </w:p>
        <w:p>
          <w:pPr>
            <w:pStyle w:val="TOC4"/>
            <w:tabs>
              <w:tab w:pos="8519" w:val="right" w:leader="dot"/>
            </w:tabs>
            <w:spacing w:line="240" w:lineRule="auto"/>
            <w:ind w:right="0"/>
            <w:jc w:val="left"/>
          </w:pPr>
          <w:hyperlink w:history="true" w:anchor="_bookmark124">
            <w:r>
              <w:rPr>
                <w:rFonts w:ascii="標楷體" w:hAnsi="標楷體" w:cs="標楷體" w:eastAsia="標楷體"/>
              </w:rPr>
              <w:t>第四節 自我評估</w:t>
            </w:r>
            <w:r>
              <w:rPr/>
              <w:tab/>
              <w:t>188</w:t>
            </w:r>
          </w:hyperlink>
        </w:p>
        <w:p>
          <w:pPr>
            <w:pStyle w:val="TOC4"/>
            <w:tabs>
              <w:tab w:pos="8519" w:val="right" w:leader="dot"/>
            </w:tabs>
            <w:spacing w:line="240" w:lineRule="auto"/>
            <w:ind w:right="0"/>
            <w:jc w:val="left"/>
          </w:pPr>
          <w:hyperlink w:history="true" w:anchor="_bookmark125">
            <w:r>
              <w:rPr>
                <w:rFonts w:ascii="標楷體" w:hAnsi="標楷體" w:cs="標楷體" w:eastAsia="標楷體"/>
              </w:rPr>
              <w:t>第五節 解答說明</w:t>
            </w:r>
            <w:r>
              <w:rPr/>
              <w:tab/>
              <w:t>189</w:t>
            </w:r>
          </w:hyperlink>
        </w:p>
        <w:p>
          <w:pPr>
            <w:pStyle w:val="TOC3"/>
            <w:tabs>
              <w:tab w:pos="1800" w:val="left" w:leader="none"/>
            </w:tabs>
            <w:spacing w:line="240" w:lineRule="auto"/>
            <w:ind w:right="0"/>
            <w:jc w:val="left"/>
          </w:pPr>
          <w:hyperlink w:history="true" w:anchor="_bookmark126">
            <w:r>
              <w:rPr>
                <w:spacing w:val="-1"/>
              </w:rPr>
              <w:t>第二十三章</w:t>
              <w:tab/>
            </w:r>
            <w:r>
              <w:rPr>
                <w:spacing w:val="-5"/>
              </w:rPr>
              <w:t>傷害、中毒與外因造成之其他影響結果的疾病分類規則</w:t>
            </w:r>
          </w:hyperlink>
        </w:p>
        <w:p>
          <w:pPr>
            <w:pStyle w:val="TOC5"/>
            <w:tabs>
              <w:tab w:pos="8520" w:val="right" w:leader="dot"/>
            </w:tabs>
            <w:spacing w:line="240" w:lineRule="auto" w:before="235"/>
            <w:ind w:right="0"/>
            <w:jc w:val="left"/>
          </w:pPr>
          <w:hyperlink w:history="true" w:anchor="_bookmark126">
            <w:r>
              <w:rPr/>
              <w:t>(S00~T88)</w:t>
              <w:tab/>
              <w:t>190</w:t>
            </w:r>
          </w:hyperlink>
        </w:p>
        <w:p>
          <w:pPr>
            <w:pStyle w:val="TOC4"/>
            <w:tabs>
              <w:tab w:pos="8519" w:val="right" w:leader="dot"/>
            </w:tabs>
            <w:spacing w:line="240" w:lineRule="auto" w:before="6"/>
            <w:ind w:right="0"/>
            <w:jc w:val="left"/>
          </w:pPr>
          <w:hyperlink w:history="true" w:anchor="_bookmark127">
            <w:r>
              <w:rPr>
                <w:rFonts w:ascii="標楷體" w:hAnsi="標楷體" w:cs="標楷體" w:eastAsia="標楷體"/>
              </w:rPr>
              <w:t>第一節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疾病分類代碼差異</w:t>
            </w:r>
            <w:r>
              <w:rPr/>
              <w:tab/>
              <w:t>190</w:t>
            </w:r>
          </w:hyperlink>
        </w:p>
        <w:p>
          <w:pPr>
            <w:pStyle w:val="TOC4"/>
            <w:tabs>
              <w:tab w:pos="8519" w:val="right" w:leader="dot"/>
            </w:tabs>
            <w:spacing w:line="240" w:lineRule="auto"/>
            <w:ind w:right="0"/>
            <w:jc w:val="left"/>
          </w:pPr>
          <w:hyperlink w:history="true" w:anchor="_bookmark128">
            <w:r>
              <w:rPr>
                <w:rFonts w:ascii="標楷體" w:hAnsi="標楷體" w:cs="標楷體" w:eastAsia="標楷體"/>
              </w:rPr>
              <w:t>第二節 代碼範圍內容</w:t>
            </w:r>
            <w:r>
              <w:rPr/>
              <w:tab/>
              <w:t>194</w:t>
            </w:r>
          </w:hyperlink>
        </w:p>
        <w:p>
          <w:pPr>
            <w:pStyle w:val="TOC4"/>
            <w:tabs>
              <w:tab w:pos="8519" w:val="right" w:leader="dot"/>
            </w:tabs>
            <w:spacing w:line="240" w:lineRule="auto"/>
            <w:ind w:right="0"/>
            <w:jc w:val="left"/>
          </w:pPr>
          <w:hyperlink w:history="true" w:anchor="_bookmark129">
            <w:r>
              <w:rPr>
                <w:rFonts w:ascii="標楷體" w:hAnsi="標楷體" w:cs="標楷體" w:eastAsia="標楷體"/>
              </w:rPr>
              <w:t>第三節 分類原則及案例說明</w:t>
            </w:r>
            <w:r>
              <w:rPr/>
              <w:tab/>
              <w:t>196</w:t>
            </w:r>
          </w:hyperlink>
        </w:p>
        <w:p>
          <w:pPr>
            <w:pStyle w:val="TOC4"/>
            <w:tabs>
              <w:tab w:pos="8519" w:val="right" w:leader="dot"/>
            </w:tabs>
            <w:spacing w:line="240" w:lineRule="auto"/>
            <w:ind w:right="0"/>
            <w:jc w:val="left"/>
          </w:pPr>
          <w:hyperlink w:history="true" w:anchor="_bookmark130">
            <w:r>
              <w:rPr>
                <w:rFonts w:ascii="標楷體" w:hAnsi="標楷體" w:cs="標楷體" w:eastAsia="標楷體"/>
              </w:rPr>
              <w:t>第四節 自我評估</w:t>
            </w:r>
            <w:r>
              <w:rPr/>
              <w:tab/>
              <w:t>201</w:t>
            </w:r>
          </w:hyperlink>
        </w:p>
        <w:p>
          <w:pPr>
            <w:pStyle w:val="TOC4"/>
            <w:tabs>
              <w:tab w:pos="8519" w:val="right" w:leader="dot"/>
            </w:tabs>
            <w:spacing w:line="240" w:lineRule="auto"/>
            <w:ind w:right="0"/>
            <w:jc w:val="left"/>
          </w:pPr>
          <w:hyperlink w:history="true" w:anchor="_bookmark131">
            <w:r>
              <w:rPr>
                <w:rFonts w:ascii="標楷體" w:hAnsi="標楷體" w:cs="標楷體" w:eastAsia="標楷體"/>
              </w:rPr>
              <w:t>第五節 解答說明</w:t>
            </w:r>
            <w:r>
              <w:rPr/>
              <w:tab/>
              <w:t>202</w:t>
            </w:r>
          </w:hyperlink>
        </w:p>
        <w:p>
          <w:pPr>
            <w:pStyle w:val="TOC3"/>
            <w:tabs>
              <w:tab w:pos="1800" w:val="left" w:leader="none"/>
              <w:tab w:pos="8520" w:val="right" w:leader="dot"/>
            </w:tabs>
            <w:spacing w:line="240" w:lineRule="auto"/>
            <w:ind w:right="0"/>
            <w:jc w:val="left"/>
            <w:rPr>
              <w:rFonts w:ascii="Times New Roman" w:hAnsi="Times New Roman" w:cs="Times New Roman" w:eastAsia="Times New Roman"/>
            </w:rPr>
          </w:pPr>
          <w:hyperlink w:history="true" w:anchor="_bookmark132">
            <w:r>
              <w:rPr>
                <w:spacing w:val="-1"/>
              </w:rPr>
              <w:t>第二十四章</w:t>
              <w:tab/>
              <w:t>罹病的外因分類規則</w:t>
            </w:r>
            <w:r>
              <w:rPr>
                <w:rFonts w:ascii="Times New Roman" w:hAnsi="Times New Roman" w:cs="Times New Roman" w:eastAsia="Times New Roman"/>
                <w:spacing w:val="-1"/>
              </w:rPr>
              <w:t>(V00-Y99)</w:t>
              <w:tab/>
              <w:t>203</w:t>
            </w:r>
          </w:hyperlink>
        </w:p>
        <w:p>
          <w:pPr>
            <w:pStyle w:val="TOC4"/>
            <w:tabs>
              <w:tab w:pos="8519" w:val="right" w:leader="dot"/>
            </w:tabs>
            <w:spacing w:line="240" w:lineRule="auto" w:before="198"/>
            <w:ind w:right="0"/>
            <w:jc w:val="left"/>
          </w:pPr>
          <w:hyperlink w:history="true" w:anchor="_bookmark133">
            <w:r>
              <w:rPr>
                <w:rFonts w:ascii="標楷體" w:hAnsi="標楷體" w:cs="標楷體" w:eastAsia="標楷體"/>
              </w:rPr>
              <w:t>第一節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疾病分類代碼差異</w:t>
            </w:r>
            <w:r>
              <w:rPr/>
              <w:tab/>
              <w:t>203</w:t>
            </w:r>
          </w:hyperlink>
        </w:p>
        <w:p>
          <w:pPr>
            <w:pStyle w:val="TOC4"/>
            <w:tabs>
              <w:tab w:pos="8519" w:val="right" w:leader="dot"/>
            </w:tabs>
            <w:spacing w:line="240" w:lineRule="auto"/>
            <w:ind w:right="0"/>
            <w:jc w:val="left"/>
          </w:pPr>
          <w:hyperlink w:history="true" w:anchor="_bookmark134">
            <w:r>
              <w:rPr>
                <w:rFonts w:ascii="標楷體" w:hAnsi="標楷體" w:cs="標楷體" w:eastAsia="標楷體"/>
              </w:rPr>
              <w:t>第二節 代碼範圍內容</w:t>
            </w:r>
            <w:r>
              <w:rPr/>
              <w:tab/>
              <w:t>206</w:t>
            </w:r>
          </w:hyperlink>
        </w:p>
        <w:p>
          <w:pPr>
            <w:pStyle w:val="TOC4"/>
            <w:tabs>
              <w:tab w:pos="8519" w:val="right" w:leader="dot"/>
            </w:tabs>
            <w:spacing w:line="240" w:lineRule="auto"/>
            <w:ind w:right="0"/>
            <w:jc w:val="left"/>
          </w:pPr>
          <w:hyperlink w:history="true" w:anchor="_bookmark135">
            <w:r>
              <w:rPr>
                <w:rFonts w:ascii="標楷體" w:hAnsi="標楷體" w:cs="標楷體" w:eastAsia="標楷體"/>
              </w:rPr>
              <w:t>第三節 分類原則及案例說明</w:t>
            </w:r>
            <w:r>
              <w:rPr/>
              <w:tab/>
              <w:t>208</w:t>
            </w:r>
          </w:hyperlink>
        </w:p>
        <w:p>
          <w:pPr>
            <w:pStyle w:val="TOC4"/>
            <w:tabs>
              <w:tab w:pos="8519" w:val="right" w:leader="dot"/>
            </w:tabs>
            <w:spacing w:line="240" w:lineRule="auto"/>
            <w:ind w:right="0"/>
            <w:jc w:val="left"/>
          </w:pPr>
          <w:hyperlink w:history="true" w:anchor="_bookmark136">
            <w:r>
              <w:rPr>
                <w:rFonts w:ascii="標楷體" w:hAnsi="標楷體" w:cs="標楷體" w:eastAsia="標楷體"/>
              </w:rPr>
              <w:t>第四節 自我評估</w:t>
            </w:r>
            <w:r>
              <w:rPr/>
              <w:tab/>
              <w:t>210</w:t>
            </w:r>
          </w:hyperlink>
        </w:p>
        <w:p>
          <w:pPr>
            <w:pStyle w:val="TOC4"/>
            <w:tabs>
              <w:tab w:pos="8519" w:val="right" w:leader="dot"/>
            </w:tabs>
            <w:spacing w:line="240" w:lineRule="auto"/>
            <w:ind w:right="0"/>
            <w:jc w:val="left"/>
          </w:pPr>
          <w:hyperlink w:history="true" w:anchor="_bookmark137">
            <w:r>
              <w:rPr>
                <w:rFonts w:ascii="標楷體" w:hAnsi="標楷體" w:cs="標楷體" w:eastAsia="標楷體"/>
              </w:rPr>
              <w:t>第五節 解答說明</w:t>
            </w:r>
            <w:r>
              <w:rPr/>
              <w:tab/>
            </w:r>
            <w:r>
              <w:rPr>
                <w:spacing w:val="-4"/>
              </w:rPr>
              <w:t>211</w:t>
            </w:r>
          </w:hyperlink>
        </w:p>
        <w:p>
          <w:pPr>
            <w:pStyle w:val="TOC3"/>
            <w:tabs>
              <w:tab w:pos="1800" w:val="left" w:leader="none"/>
            </w:tabs>
            <w:spacing w:line="240" w:lineRule="auto"/>
            <w:ind w:left="1109" w:right="0" w:hanging="992"/>
            <w:jc w:val="left"/>
          </w:pPr>
          <w:hyperlink w:history="true" w:anchor="_bookmark138">
            <w:r>
              <w:rPr>
                <w:spacing w:val="-1"/>
              </w:rPr>
              <w:t>第二十五章</w:t>
              <w:tab/>
            </w:r>
            <w:r>
              <w:rPr>
                <w:spacing w:val="-2"/>
              </w:rPr>
              <w:t>影響健康狀態與醫療保健服務接觸因素的疾病分類規</w:t>
            </w:r>
          </w:hyperlink>
        </w:p>
        <w:p>
          <w:pPr>
            <w:pStyle w:val="TOC5"/>
            <w:tabs>
              <w:tab w:pos="8520" w:val="right" w:leader="dot"/>
            </w:tabs>
            <w:spacing w:line="240" w:lineRule="auto"/>
            <w:ind w:right="0"/>
            <w:jc w:val="left"/>
          </w:pPr>
          <w:hyperlink w:history="true" w:anchor="_bookmark138">
            <w:r>
              <w:rPr>
                <w:rFonts w:ascii="標楷體" w:hAnsi="標楷體" w:cs="標楷體" w:eastAsia="標楷體"/>
              </w:rPr>
              <w:t>則（</w:t>
            </w:r>
            <w:r>
              <w:rPr/>
              <w:t>Z00-Z99</w:t>
            </w:r>
            <w:r>
              <w:rPr>
                <w:rFonts w:ascii="標楷體" w:hAnsi="標楷體" w:cs="標楷體" w:eastAsia="標楷體"/>
              </w:rPr>
              <w:t>）</w:t>
            </w:r>
            <w:r>
              <w:rPr/>
              <w:tab/>
              <w:t>213</w:t>
            </w:r>
          </w:hyperlink>
        </w:p>
        <w:p>
          <w:pPr>
            <w:pStyle w:val="TOC4"/>
            <w:tabs>
              <w:tab w:pos="8519" w:val="right" w:leader="dot"/>
            </w:tabs>
            <w:spacing w:line="240" w:lineRule="auto" w:before="199"/>
            <w:ind w:right="0"/>
            <w:jc w:val="left"/>
          </w:pPr>
          <w:hyperlink w:history="true" w:anchor="_bookmark139">
            <w:r>
              <w:rPr>
                <w:rFonts w:ascii="標楷體" w:hAnsi="標楷體" w:cs="標楷體" w:eastAsia="標楷體"/>
              </w:rPr>
              <w:t>第一節</w:t>
            </w:r>
            <w:r>
              <w:rPr>
                <w:rFonts w:ascii="標楷體" w:hAnsi="標楷體" w:cs="標楷體" w:eastAsia="標楷體"/>
                <w:spacing w:val="1"/>
              </w:rPr>
              <w:t> </w:t>
            </w:r>
            <w:r>
              <w:rPr/>
              <w:t>ICD-9-CM</w:t>
            </w:r>
            <w:r>
              <w:rPr>
                <w:spacing w:val="-1"/>
              </w:rPr>
              <w:t> </w:t>
            </w:r>
            <w:r>
              <w:rPr>
                <w:rFonts w:ascii="標楷體" w:hAnsi="標楷體" w:cs="標楷體" w:eastAsia="標楷體"/>
              </w:rPr>
              <w:t>與</w:t>
            </w:r>
            <w:r>
              <w:rPr>
                <w:rFonts w:ascii="標楷體" w:hAnsi="標楷體" w:cs="標楷體" w:eastAsia="標楷體"/>
                <w:spacing w:val="-59"/>
              </w:rPr>
              <w:t> </w:t>
            </w:r>
            <w:r>
              <w:rPr/>
              <w:t>ICD-10-CM</w:t>
            </w:r>
            <w:r>
              <w:rPr>
                <w:spacing w:val="-1"/>
              </w:rPr>
              <w:t> </w:t>
            </w:r>
            <w:r>
              <w:rPr>
                <w:rFonts w:ascii="標楷體" w:hAnsi="標楷體" w:cs="標楷體" w:eastAsia="標楷體"/>
              </w:rPr>
              <w:t>疾病分類代碼差異</w:t>
            </w:r>
            <w:r>
              <w:rPr/>
              <w:tab/>
              <w:t>213</w:t>
            </w:r>
          </w:hyperlink>
        </w:p>
        <w:p>
          <w:pPr>
            <w:pStyle w:val="TOC4"/>
            <w:tabs>
              <w:tab w:pos="8519" w:val="right" w:leader="dot"/>
            </w:tabs>
            <w:spacing w:line="240" w:lineRule="auto"/>
            <w:ind w:right="0"/>
            <w:jc w:val="left"/>
          </w:pPr>
          <w:hyperlink w:history="true" w:anchor="_bookmark140">
            <w:r>
              <w:rPr>
                <w:rFonts w:ascii="標楷體" w:hAnsi="標楷體" w:cs="標楷體" w:eastAsia="標楷體"/>
              </w:rPr>
              <w:t>第二節 代碼範圍內容</w:t>
            </w:r>
            <w:r>
              <w:rPr/>
              <w:tab/>
              <w:t>215</w:t>
            </w:r>
          </w:hyperlink>
        </w:p>
        <w:p>
          <w:pPr>
            <w:pStyle w:val="TOC4"/>
            <w:tabs>
              <w:tab w:pos="8519" w:val="right" w:leader="dot"/>
            </w:tabs>
            <w:spacing w:line="240" w:lineRule="auto"/>
            <w:ind w:right="0"/>
            <w:jc w:val="left"/>
          </w:pPr>
          <w:hyperlink w:history="true" w:anchor="_bookmark141">
            <w:r>
              <w:rPr>
                <w:rFonts w:ascii="標楷體" w:hAnsi="標楷體" w:cs="標楷體" w:eastAsia="標楷體"/>
              </w:rPr>
              <w:t>第三節 分類原則及案例說明</w:t>
            </w:r>
            <w:r>
              <w:rPr/>
              <w:tab/>
              <w:t>217</w:t>
            </w:r>
          </w:hyperlink>
        </w:p>
        <w:p>
          <w:pPr>
            <w:pStyle w:val="TOC4"/>
            <w:tabs>
              <w:tab w:pos="8519" w:val="right" w:leader="dot"/>
            </w:tabs>
            <w:spacing w:line="240" w:lineRule="auto"/>
            <w:ind w:right="0"/>
            <w:jc w:val="left"/>
          </w:pPr>
          <w:hyperlink w:history="true" w:anchor="_bookmark142">
            <w:r>
              <w:rPr>
                <w:rFonts w:ascii="標楷體" w:hAnsi="標楷體" w:cs="標楷體" w:eastAsia="標楷體"/>
              </w:rPr>
              <w:t>第四節 自我評估</w:t>
            </w:r>
            <w:r>
              <w:rPr/>
              <w:tab/>
              <w:t>220</w:t>
            </w:r>
          </w:hyperlink>
        </w:p>
        <w:p>
          <w:pPr>
            <w:pStyle w:val="TOC3"/>
            <w:tabs>
              <w:tab w:pos="8520" w:val="right" w:leader="dot"/>
            </w:tabs>
            <w:spacing w:line="240" w:lineRule="auto"/>
            <w:ind w:right="0"/>
            <w:jc w:val="left"/>
            <w:rPr>
              <w:rFonts w:ascii="Times New Roman" w:hAnsi="Times New Roman" w:cs="Times New Roman" w:eastAsia="Times New Roman"/>
            </w:rPr>
          </w:pPr>
          <w:hyperlink w:history="true" w:anchor="_bookmark143">
            <w:r>
              <w:rPr/>
              <w:t>第二篇</w:t>
            </w:r>
            <w:r>
              <w:rPr>
                <w:spacing w:val="-5"/>
              </w:rPr>
              <w:t> </w:t>
            </w:r>
            <w:r>
              <w:rPr/>
              <w:t>國際疾病分類第十版處置分類系統</w:t>
            </w:r>
            <w:r>
              <w:rPr>
                <w:rFonts w:ascii="Times New Roman" w:hAnsi="Times New Roman" w:cs="Times New Roman" w:eastAsia="Times New Roman"/>
              </w:rPr>
              <w:t>(ICD-10-PCS)</w:t>
              <w:tab/>
              <w:t>221</w:t>
            </w:r>
          </w:hyperlink>
        </w:p>
        <w:p>
          <w:pPr>
            <w:pStyle w:val="TOC3"/>
            <w:tabs>
              <w:tab w:pos="8520" w:val="right" w:leader="dot"/>
            </w:tabs>
            <w:spacing w:line="240" w:lineRule="auto" w:before="349"/>
            <w:ind w:right="0"/>
            <w:jc w:val="left"/>
            <w:rPr>
              <w:rFonts w:ascii="Times New Roman" w:hAnsi="Times New Roman" w:cs="Times New Roman" w:eastAsia="Times New Roman"/>
            </w:rPr>
          </w:pPr>
          <w:hyperlink w:history="true" w:anchor="_bookmark144">
            <w:r>
              <w:rPr/>
              <w:t>第一章 </w:t>
            </w:r>
            <w:r>
              <w:rPr>
                <w:rFonts w:ascii="Times New Roman" w:hAnsi="Times New Roman" w:cs="Times New Roman" w:eastAsia="Times New Roman"/>
              </w:rPr>
              <w:t>ICD-10-PCS</w:t>
            </w:r>
            <w:r>
              <w:rPr>
                <w:rFonts w:ascii="Times New Roman" w:hAnsi="Times New Roman" w:cs="Times New Roman" w:eastAsia="Times New Roman"/>
                <w:spacing w:val="-2"/>
              </w:rPr>
              <w:t> </w:t>
            </w:r>
            <w:r>
              <w:rPr/>
              <w:t>工具書使用說明</w:t>
            </w:r>
            <w:r>
              <w:rPr>
                <w:rFonts w:ascii="Times New Roman" w:hAnsi="Times New Roman" w:cs="Times New Roman" w:eastAsia="Times New Roman"/>
              </w:rPr>
              <w:tab/>
              <w:t>221</w:t>
            </w:r>
          </w:hyperlink>
        </w:p>
        <w:p>
          <w:pPr>
            <w:pStyle w:val="TOC4"/>
            <w:tabs>
              <w:tab w:pos="8519" w:val="right" w:leader="dot"/>
            </w:tabs>
            <w:spacing w:line="240" w:lineRule="auto" w:before="198"/>
            <w:ind w:right="0"/>
            <w:jc w:val="left"/>
          </w:pPr>
          <w:hyperlink w:history="true" w:anchor="_bookmark145">
            <w:r>
              <w:rPr>
                <w:rFonts w:ascii="標楷體" w:hAnsi="標楷體" w:cs="標楷體" w:eastAsia="標楷體"/>
              </w:rPr>
              <w:t>第一節 </w:t>
            </w:r>
            <w:r>
              <w:rPr/>
              <w:t>ICD-10-PCS</w:t>
            </w:r>
            <w:r>
              <w:rPr>
                <w:spacing w:val="3"/>
              </w:rPr>
              <w:t> </w:t>
            </w:r>
            <w:r>
              <w:rPr>
                <w:rFonts w:ascii="標楷體" w:hAnsi="標楷體" w:cs="標楷體" w:eastAsia="標楷體"/>
              </w:rPr>
              <w:t>工具書介紹</w:t>
            </w:r>
            <w:r>
              <w:rPr/>
              <w:tab/>
              <w:t>221</w:t>
            </w:r>
          </w:hyperlink>
        </w:p>
        <w:p>
          <w:pPr>
            <w:pStyle w:val="TOC4"/>
            <w:tabs>
              <w:tab w:pos="8519" w:val="right" w:leader="dot"/>
            </w:tabs>
            <w:spacing w:line="240" w:lineRule="auto"/>
            <w:ind w:right="0"/>
            <w:jc w:val="left"/>
          </w:pPr>
          <w:hyperlink w:history="true" w:anchor="_bookmark146">
            <w:r>
              <w:rPr>
                <w:rFonts w:ascii="標楷體" w:hAnsi="標楷體" w:cs="標楷體" w:eastAsia="標楷體"/>
              </w:rPr>
              <w:t>第二節 代碼特性</w:t>
            </w:r>
            <w:r>
              <w:rPr/>
              <w:tab/>
              <w:t>222</w:t>
            </w:r>
          </w:hyperlink>
        </w:p>
        <w:p>
          <w:pPr>
            <w:pStyle w:val="TOC4"/>
            <w:tabs>
              <w:tab w:pos="8519" w:val="right" w:leader="dot"/>
            </w:tabs>
            <w:spacing w:line="240" w:lineRule="auto"/>
            <w:ind w:right="0"/>
            <w:jc w:val="left"/>
          </w:pPr>
          <w:hyperlink w:history="true" w:anchor="_bookmark147">
            <w:r>
              <w:rPr>
                <w:rFonts w:ascii="標楷體" w:hAnsi="標楷體" w:cs="標楷體" w:eastAsia="標楷體"/>
              </w:rPr>
              <w:t>第三節 限制代碼選擇</w:t>
            </w:r>
            <w:r>
              <w:rPr/>
              <w:tab/>
              <w:t>223</w:t>
            </w:r>
          </w:hyperlink>
        </w:p>
        <w:p>
          <w:pPr>
            <w:pStyle w:val="TOC3"/>
            <w:tabs>
              <w:tab w:pos="8520" w:val="right" w:leader="dot"/>
            </w:tabs>
            <w:spacing w:line="240" w:lineRule="auto"/>
            <w:ind w:right="0"/>
            <w:jc w:val="left"/>
            <w:rPr>
              <w:rFonts w:ascii="Times New Roman" w:hAnsi="Times New Roman" w:cs="Times New Roman" w:eastAsia="Times New Roman"/>
            </w:rPr>
          </w:pPr>
          <w:hyperlink w:history="true" w:anchor="_bookmark148">
            <w:r>
              <w:rPr/>
              <w:t>第二章 </w:t>
            </w:r>
            <w:r>
              <w:rPr>
                <w:rFonts w:ascii="Times New Roman" w:hAnsi="Times New Roman" w:cs="Times New Roman" w:eastAsia="Times New Roman"/>
              </w:rPr>
              <w:t>ICD-10-PCS</w:t>
            </w:r>
            <w:r>
              <w:rPr>
                <w:rFonts w:ascii="Times New Roman" w:hAnsi="Times New Roman" w:cs="Times New Roman" w:eastAsia="Times New Roman"/>
                <w:spacing w:val="-2"/>
              </w:rPr>
              <w:t> </w:t>
            </w:r>
            <w:r>
              <w:rPr/>
              <w:t>分類代碼的構造及編碼基本步驟</w:t>
            </w:r>
            <w:r>
              <w:rPr>
                <w:rFonts w:ascii="Times New Roman" w:hAnsi="Times New Roman" w:cs="Times New Roman" w:eastAsia="Times New Roman"/>
              </w:rPr>
              <w:tab/>
              <w:t>224</w:t>
            </w:r>
          </w:hyperlink>
        </w:p>
        <w:p>
          <w:pPr>
            <w:pStyle w:val="TOC4"/>
            <w:tabs>
              <w:tab w:pos="8519" w:val="right" w:leader="dot"/>
            </w:tabs>
            <w:spacing w:line="240" w:lineRule="auto" w:before="198"/>
            <w:ind w:right="0"/>
            <w:jc w:val="left"/>
          </w:pPr>
          <w:hyperlink w:history="true" w:anchor="_bookmark149">
            <w:r>
              <w:rPr>
                <w:rFonts w:ascii="標楷體" w:hAnsi="標楷體" w:cs="標楷體" w:eastAsia="標楷體"/>
              </w:rPr>
              <w:t>第一節 </w:t>
            </w:r>
            <w:r>
              <w:rPr/>
              <w:t>ICD-10-PCS</w:t>
            </w:r>
            <w:r>
              <w:rPr>
                <w:spacing w:val="3"/>
              </w:rPr>
              <w:t> </w:t>
            </w:r>
            <w:r>
              <w:rPr>
                <w:rFonts w:ascii="標楷體" w:hAnsi="標楷體" w:cs="標楷體" w:eastAsia="標楷體"/>
              </w:rPr>
              <w:t>分類代碼的構造</w:t>
            </w:r>
            <w:r>
              <w:rPr/>
              <w:tab/>
              <w:t>224</w:t>
            </w:r>
          </w:hyperlink>
        </w:p>
        <w:p>
          <w:pPr>
            <w:pStyle w:val="TOC4"/>
            <w:tabs>
              <w:tab w:pos="8519" w:val="right" w:leader="dot"/>
            </w:tabs>
            <w:spacing w:line="240" w:lineRule="auto"/>
            <w:ind w:right="0"/>
            <w:jc w:val="left"/>
          </w:pPr>
          <w:hyperlink w:history="true" w:anchor="_bookmark150">
            <w:r>
              <w:rPr>
                <w:rFonts w:ascii="標楷體" w:hAnsi="標楷體" w:cs="標楷體" w:eastAsia="標楷體"/>
              </w:rPr>
              <w:t>第二節 </w:t>
            </w:r>
            <w:r>
              <w:rPr/>
              <w:t>ICD-10-PCS</w:t>
            </w:r>
            <w:r>
              <w:rPr>
                <w:spacing w:val="3"/>
              </w:rPr>
              <w:t> </w:t>
            </w:r>
            <w:r>
              <w:rPr>
                <w:rFonts w:ascii="標楷體" w:hAnsi="標楷體" w:cs="標楷體" w:eastAsia="標楷體"/>
              </w:rPr>
              <w:t>分類編碼之步驟</w:t>
            </w:r>
            <w:r>
              <w:rPr/>
              <w:tab/>
              <w:t>228</w:t>
            </w:r>
          </w:hyperlink>
        </w:p>
        <w:p>
          <w:pPr>
            <w:pStyle w:val="TOC4"/>
            <w:tabs>
              <w:tab w:pos="8519" w:val="right" w:leader="dot"/>
            </w:tabs>
            <w:spacing w:line="240" w:lineRule="auto" w:before="41"/>
            <w:ind w:right="0"/>
            <w:jc w:val="left"/>
          </w:pPr>
          <w:hyperlink w:history="true" w:anchor="_bookmark151">
            <w:r>
              <w:rPr>
                <w:rFonts w:ascii="標楷體" w:hAnsi="標楷體" w:cs="標楷體" w:eastAsia="標楷體"/>
              </w:rPr>
              <w:t>第三節 </w:t>
            </w:r>
            <w:r>
              <w:rPr/>
              <w:t>ICD-10-PCS</w:t>
            </w:r>
            <w:r>
              <w:rPr>
                <w:spacing w:val="3"/>
              </w:rPr>
              <w:t> </w:t>
            </w:r>
            <w:r>
              <w:rPr>
                <w:rFonts w:ascii="標楷體" w:hAnsi="標楷體" w:cs="標楷體" w:eastAsia="標楷體"/>
              </w:rPr>
              <w:t>編碼指引</w:t>
            </w:r>
            <w:r>
              <w:rPr/>
              <w:tab/>
              <w:t>229</w:t>
            </w:r>
          </w:hyperlink>
        </w:p>
        <w:p>
          <w:pPr>
            <w:pStyle w:val="TOC3"/>
            <w:tabs>
              <w:tab w:pos="8520" w:val="right" w:leader="dot"/>
            </w:tabs>
            <w:spacing w:line="369" w:lineRule="exact" w:before="0"/>
            <w:ind w:right="0"/>
            <w:jc w:val="left"/>
            <w:rPr>
              <w:rFonts w:ascii="Times New Roman" w:hAnsi="Times New Roman" w:cs="Times New Roman" w:eastAsia="Times New Roman"/>
            </w:rPr>
          </w:pPr>
          <w:hyperlink w:history="true" w:anchor="_bookmark152">
            <w:r>
              <w:rPr/>
              <w:t>第三章 內外科處置編碼指引</w:t>
            </w:r>
            <w:r>
              <w:rPr>
                <w:rFonts w:ascii="Times New Roman" w:hAnsi="Times New Roman" w:cs="Times New Roman" w:eastAsia="Times New Roman"/>
              </w:rPr>
              <w:t>-</w:t>
            </w:r>
            <w:r>
              <w:rPr/>
              <w:t>手術方式</w:t>
            </w:r>
            <w:r>
              <w:rPr>
                <w:rFonts w:ascii="Times New Roman" w:hAnsi="Times New Roman" w:cs="Times New Roman" w:eastAsia="Times New Roman"/>
              </w:rPr>
              <w:t>(Root operation</w:t>
            </w:r>
            <w:r>
              <w:rPr>
                <w:rFonts w:ascii="Times New Roman" w:hAnsi="Times New Roman" w:cs="Times New Roman" w:eastAsia="Times New Roman"/>
                <w:spacing w:val="-7"/>
              </w:rPr>
              <w:t> </w:t>
            </w:r>
            <w:r>
              <w:rPr>
                <w:rFonts w:ascii="Times New Roman" w:hAnsi="Times New Roman" w:cs="Times New Roman" w:eastAsia="Times New Roman"/>
              </w:rPr>
              <w:t>)</w:t>
              <w:tab/>
              <w:t>234</w:t>
            </w:r>
          </w:hyperlink>
        </w:p>
        <w:p>
          <w:pPr>
            <w:pStyle w:val="TOC4"/>
            <w:tabs>
              <w:tab w:pos="8519" w:val="right" w:leader="dot"/>
            </w:tabs>
            <w:spacing w:line="240" w:lineRule="auto" w:before="198"/>
            <w:ind w:right="0"/>
            <w:jc w:val="left"/>
          </w:pPr>
          <w:hyperlink w:history="true" w:anchor="_bookmark153">
            <w:r>
              <w:rPr>
                <w:rFonts w:ascii="標楷體" w:hAnsi="標楷體" w:cs="標楷體" w:eastAsia="標楷體"/>
              </w:rPr>
              <w:t>第一節 切除</w:t>
            </w:r>
            <w:r>
              <w:rPr/>
              <w:t>(</w:t>
            </w:r>
            <w:r>
              <w:rPr>
                <w:rFonts w:ascii="標楷體" w:hAnsi="標楷體" w:cs="標楷體" w:eastAsia="標楷體"/>
              </w:rPr>
              <w:t>部分</w:t>
            </w:r>
            <w:r>
              <w:rPr/>
              <w:t>)(Excision) (Root operation</w:t>
            </w:r>
            <w:r>
              <w:rPr>
                <w:spacing w:val="-1"/>
              </w:rPr>
              <w:t> </w:t>
            </w:r>
            <w:r>
              <w:rPr/>
              <w:t>B)</w:t>
              <w:tab/>
              <w:t>234</w:t>
            </w:r>
          </w:hyperlink>
        </w:p>
        <w:p>
          <w:pPr>
            <w:pStyle w:val="TOC4"/>
            <w:tabs>
              <w:tab w:pos="8519" w:val="right" w:leader="dot"/>
            </w:tabs>
            <w:spacing w:line="240" w:lineRule="auto"/>
            <w:ind w:right="0"/>
            <w:jc w:val="left"/>
          </w:pPr>
          <w:hyperlink w:history="true" w:anchor="_bookmark154">
            <w:r>
              <w:rPr>
                <w:rFonts w:ascii="標楷體" w:hAnsi="標楷體" w:cs="標楷體" w:eastAsia="標楷體"/>
              </w:rPr>
              <w:t>第二節 切除</w:t>
            </w:r>
            <w:r>
              <w:rPr/>
              <w:t>(</w:t>
            </w:r>
            <w:r>
              <w:rPr>
                <w:rFonts w:ascii="標楷體" w:hAnsi="標楷體" w:cs="標楷體" w:eastAsia="標楷體"/>
              </w:rPr>
              <w:t>全部</w:t>
            </w:r>
            <w:r>
              <w:rPr/>
              <w:t>)(Resection) (Root operation</w:t>
            </w:r>
            <w:r>
              <w:rPr>
                <w:spacing w:val="-6"/>
              </w:rPr>
              <w:t> </w:t>
            </w:r>
            <w:r>
              <w:rPr/>
              <w:t>T)</w:t>
              <w:tab/>
              <w:t>236</w:t>
            </w:r>
          </w:hyperlink>
        </w:p>
        <w:p>
          <w:pPr>
            <w:pStyle w:val="TOC4"/>
            <w:tabs>
              <w:tab w:pos="8519" w:val="right" w:leader="dot"/>
            </w:tabs>
            <w:spacing w:line="240" w:lineRule="auto"/>
            <w:ind w:right="0"/>
            <w:jc w:val="left"/>
          </w:pPr>
          <w:hyperlink w:history="true" w:anchor="_bookmark155">
            <w:r>
              <w:rPr>
                <w:rFonts w:ascii="標楷體" w:hAnsi="標楷體" w:cs="標楷體" w:eastAsia="標楷體"/>
              </w:rPr>
              <w:t>第三節 截肢</w:t>
            </w:r>
            <w:r>
              <w:rPr/>
              <w:t>(Detachment) (Root operation</w:t>
            </w:r>
            <w:r>
              <w:rPr>
                <w:spacing w:val="1"/>
              </w:rPr>
              <w:t> </w:t>
            </w:r>
            <w:r>
              <w:rPr/>
              <w:t>6)</w:t>
              <w:tab/>
              <w:t>237</w:t>
            </w:r>
          </w:hyperlink>
        </w:p>
        <w:p>
          <w:pPr>
            <w:pStyle w:val="TOC4"/>
            <w:tabs>
              <w:tab w:pos="8519" w:val="right" w:leader="dot"/>
            </w:tabs>
            <w:spacing w:line="240" w:lineRule="auto"/>
            <w:ind w:right="0"/>
            <w:jc w:val="left"/>
          </w:pPr>
          <w:hyperlink w:history="true" w:anchor="_bookmark156">
            <w:r>
              <w:rPr>
                <w:rFonts w:ascii="標楷體" w:hAnsi="標楷體" w:cs="標楷體" w:eastAsia="標楷體"/>
              </w:rPr>
              <w:t>第四節 破壞</w:t>
            </w:r>
            <w:r>
              <w:rPr/>
              <w:t>(Destruction) (Root operation</w:t>
            </w:r>
            <w:r>
              <w:rPr>
                <w:spacing w:val="-2"/>
              </w:rPr>
              <w:t> </w:t>
            </w:r>
            <w:r>
              <w:rPr/>
              <w:t>5)</w:t>
              <w:tab/>
              <w:t>239</w:t>
            </w:r>
          </w:hyperlink>
        </w:p>
        <w:p>
          <w:pPr>
            <w:pStyle w:val="TOC4"/>
            <w:tabs>
              <w:tab w:pos="8519" w:val="right" w:leader="dot"/>
            </w:tabs>
            <w:spacing w:line="240" w:lineRule="auto"/>
            <w:ind w:right="0"/>
            <w:jc w:val="left"/>
          </w:pPr>
          <w:hyperlink w:history="true" w:anchor="_bookmark157">
            <w:r>
              <w:rPr>
                <w:rFonts w:ascii="標楷體" w:hAnsi="標楷體" w:cs="標楷體" w:eastAsia="標楷體"/>
              </w:rPr>
              <w:t>第五節 拔除</w:t>
            </w:r>
            <w:r>
              <w:rPr/>
              <w:t>(Extraction) (Root operation</w:t>
            </w:r>
            <w:r>
              <w:rPr>
                <w:spacing w:val="-1"/>
              </w:rPr>
              <w:t> </w:t>
            </w:r>
            <w:r>
              <w:rPr/>
              <w:t>D)</w:t>
              <w:tab/>
              <w:t>241</w:t>
            </w:r>
          </w:hyperlink>
        </w:p>
        <w:p>
          <w:pPr>
            <w:pStyle w:val="TOC4"/>
            <w:tabs>
              <w:tab w:pos="8519" w:val="right" w:leader="dot"/>
            </w:tabs>
            <w:spacing w:line="240" w:lineRule="auto"/>
            <w:ind w:right="0"/>
            <w:jc w:val="left"/>
          </w:pPr>
          <w:hyperlink w:history="true" w:anchor="_bookmark158">
            <w:r>
              <w:rPr>
                <w:rFonts w:ascii="標楷體" w:hAnsi="標楷體" w:cs="標楷體" w:eastAsia="標楷體"/>
              </w:rPr>
              <w:t>第六節 引流</w:t>
            </w:r>
            <w:r>
              <w:rPr/>
              <w:t>(Drainage) (Root operation</w:t>
            </w:r>
            <w:r>
              <w:rPr>
                <w:spacing w:val="-1"/>
              </w:rPr>
              <w:t> </w:t>
            </w:r>
            <w:r>
              <w:rPr/>
              <w:t>9)</w:t>
              <w:tab/>
              <w:t>242</w:t>
            </w:r>
          </w:hyperlink>
        </w:p>
        <w:p>
          <w:pPr>
            <w:pStyle w:val="TOC4"/>
            <w:tabs>
              <w:tab w:pos="8519" w:val="right" w:leader="dot"/>
            </w:tabs>
            <w:spacing w:line="240" w:lineRule="auto"/>
            <w:ind w:right="0"/>
            <w:jc w:val="left"/>
          </w:pPr>
          <w:hyperlink w:history="true" w:anchor="_bookmark159">
            <w:r>
              <w:rPr>
                <w:rFonts w:ascii="標楷體" w:hAnsi="標楷體" w:cs="標楷體" w:eastAsia="標楷體"/>
              </w:rPr>
              <w:t>第七節 摘除</w:t>
            </w:r>
            <w:r>
              <w:rPr/>
              <w:t>(Extirpation) (Root operation</w:t>
            </w:r>
            <w:r>
              <w:rPr>
                <w:spacing w:val="-3"/>
              </w:rPr>
              <w:t> </w:t>
            </w:r>
            <w:r>
              <w:rPr/>
              <w:t>C)</w:t>
              <w:tab/>
              <w:t>244</w:t>
            </w:r>
          </w:hyperlink>
        </w:p>
        <w:p>
          <w:pPr>
            <w:pStyle w:val="TOC4"/>
            <w:tabs>
              <w:tab w:pos="8519" w:val="right" w:leader="dot"/>
            </w:tabs>
            <w:spacing w:line="240" w:lineRule="auto"/>
            <w:ind w:right="0"/>
            <w:jc w:val="left"/>
          </w:pPr>
          <w:hyperlink w:history="true" w:anchor="_bookmark160">
            <w:r>
              <w:rPr>
                <w:rFonts w:ascii="標楷體" w:hAnsi="標楷體" w:cs="標楷體" w:eastAsia="標楷體"/>
              </w:rPr>
              <w:t>第八節 擊碎</w:t>
            </w:r>
            <w:r>
              <w:rPr/>
              <w:t>(Fragmentation) (Root operation</w:t>
            </w:r>
            <w:r>
              <w:rPr>
                <w:spacing w:val="-1"/>
              </w:rPr>
              <w:t> </w:t>
            </w:r>
            <w:r>
              <w:rPr/>
              <w:t>F)</w:t>
              <w:tab/>
              <w:t>245</w:t>
            </w:r>
          </w:hyperlink>
        </w:p>
        <w:p>
          <w:pPr>
            <w:pStyle w:val="TOC4"/>
            <w:tabs>
              <w:tab w:pos="8519" w:val="right" w:leader="dot"/>
            </w:tabs>
            <w:spacing w:line="240" w:lineRule="auto"/>
            <w:ind w:right="0"/>
            <w:jc w:val="left"/>
          </w:pPr>
          <w:hyperlink w:history="true" w:anchor="_bookmark161">
            <w:r>
              <w:rPr>
                <w:rFonts w:ascii="標楷體" w:hAnsi="標楷體" w:cs="標楷體" w:eastAsia="標楷體"/>
              </w:rPr>
              <w:t>第九節 分開 </w:t>
            </w:r>
            <w:r>
              <w:rPr/>
              <w:t>(Division) (Root operation</w:t>
            </w:r>
            <w:r>
              <w:rPr>
                <w:spacing w:val="-1"/>
              </w:rPr>
              <w:t> </w:t>
            </w:r>
            <w:r>
              <w:rPr/>
              <w:t>8)</w:t>
              <w:tab/>
              <w:t>246</w:t>
            </w:r>
          </w:hyperlink>
        </w:p>
        <w:p>
          <w:pPr>
            <w:pStyle w:val="TOC4"/>
            <w:tabs>
              <w:tab w:pos="8519" w:val="right" w:leader="dot"/>
            </w:tabs>
            <w:spacing w:line="240" w:lineRule="auto"/>
            <w:ind w:right="0"/>
            <w:jc w:val="left"/>
          </w:pPr>
          <w:hyperlink w:history="true" w:anchor="_bookmark162">
            <w:r>
              <w:rPr>
                <w:rFonts w:ascii="標楷體" w:hAnsi="標楷體" w:cs="標楷體" w:eastAsia="標楷體"/>
              </w:rPr>
              <w:t>第十節 鬆解</w:t>
            </w:r>
            <w:r>
              <w:rPr/>
              <w:t>(Release) (Root operation</w:t>
            </w:r>
            <w:r>
              <w:rPr>
                <w:spacing w:val="-1"/>
              </w:rPr>
              <w:t> </w:t>
            </w:r>
            <w:r>
              <w:rPr/>
              <w:t>N)</w:t>
              <w:tab/>
              <w:t>247</w:t>
            </w:r>
          </w:hyperlink>
        </w:p>
        <w:p>
          <w:pPr>
            <w:pStyle w:val="TOC4"/>
            <w:tabs>
              <w:tab w:pos="8519" w:val="right" w:leader="dot"/>
            </w:tabs>
            <w:spacing w:line="240" w:lineRule="auto"/>
            <w:ind w:right="0"/>
            <w:jc w:val="left"/>
          </w:pPr>
          <w:hyperlink w:history="true" w:anchor="_bookmark163">
            <w:r>
              <w:rPr>
                <w:rFonts w:ascii="標楷體" w:hAnsi="標楷體" w:cs="標楷體" w:eastAsia="標楷體"/>
              </w:rPr>
              <w:t>第十一節 移植</w:t>
            </w:r>
            <w:r>
              <w:rPr/>
              <w:t>(Transplantation) (Root operation</w:t>
            </w:r>
            <w:r>
              <w:rPr>
                <w:spacing w:val="-10"/>
              </w:rPr>
              <w:t> </w:t>
            </w:r>
            <w:r>
              <w:rPr/>
              <w:t>Y)</w:t>
              <w:tab/>
              <w:t>249</w:t>
            </w:r>
          </w:hyperlink>
        </w:p>
        <w:p>
          <w:pPr>
            <w:pStyle w:val="TOC4"/>
            <w:tabs>
              <w:tab w:pos="8519" w:val="right" w:leader="dot"/>
            </w:tabs>
            <w:spacing w:line="240" w:lineRule="auto"/>
            <w:ind w:right="0"/>
            <w:jc w:val="left"/>
          </w:pPr>
          <w:hyperlink w:history="true" w:anchor="_bookmark164">
            <w:r>
              <w:rPr>
                <w:rFonts w:ascii="標楷體" w:hAnsi="標楷體" w:cs="標楷體" w:eastAsia="標楷體"/>
              </w:rPr>
              <w:t>第十二節 重接 </w:t>
            </w:r>
            <w:r>
              <w:rPr/>
              <w:t>(Reattachment) (Root operation</w:t>
            </w:r>
            <w:r>
              <w:rPr>
                <w:spacing w:val="-2"/>
              </w:rPr>
              <w:t> </w:t>
            </w:r>
            <w:r>
              <w:rPr/>
              <w:t>M)</w:t>
              <w:tab/>
              <w:t>250</w:t>
            </w:r>
          </w:hyperlink>
        </w:p>
        <w:p>
          <w:pPr>
            <w:pStyle w:val="TOC4"/>
            <w:tabs>
              <w:tab w:pos="8519" w:val="right" w:leader="dot"/>
            </w:tabs>
            <w:spacing w:line="240" w:lineRule="auto"/>
            <w:ind w:right="0"/>
            <w:jc w:val="left"/>
          </w:pPr>
          <w:hyperlink w:history="true" w:anchor="_bookmark165">
            <w:r>
              <w:rPr>
                <w:rFonts w:ascii="標楷體" w:hAnsi="標楷體" w:cs="標楷體" w:eastAsia="標楷體"/>
              </w:rPr>
              <w:t>第十三節 轉移</w:t>
            </w:r>
            <w:r>
              <w:rPr/>
              <w:t>(Transfer) (Root operation</w:t>
            </w:r>
            <w:r>
              <w:rPr>
                <w:spacing w:val="-1"/>
              </w:rPr>
              <w:t> </w:t>
            </w:r>
            <w:r>
              <w:rPr/>
              <w:t>X)</w:t>
              <w:tab/>
              <w:t>251</w:t>
            </w:r>
          </w:hyperlink>
        </w:p>
        <w:p>
          <w:pPr>
            <w:pStyle w:val="TOC4"/>
            <w:tabs>
              <w:tab w:pos="8519" w:val="right" w:leader="dot"/>
            </w:tabs>
            <w:spacing w:line="240" w:lineRule="auto"/>
            <w:ind w:right="0"/>
            <w:jc w:val="left"/>
          </w:pPr>
          <w:hyperlink w:history="true" w:anchor="_bookmark166">
            <w:r>
              <w:rPr>
                <w:rFonts w:ascii="標楷體" w:hAnsi="標楷體" w:cs="標楷體" w:eastAsia="標楷體"/>
              </w:rPr>
              <w:t>第十四節 復位</w:t>
            </w:r>
            <w:r>
              <w:rPr/>
              <w:t>(Reposition) (Root operation</w:t>
            </w:r>
            <w:r>
              <w:rPr>
                <w:spacing w:val="-1"/>
              </w:rPr>
              <w:t> </w:t>
            </w:r>
            <w:r>
              <w:rPr/>
              <w:t>S)</w:t>
              <w:tab/>
              <w:t>252</w:t>
            </w:r>
          </w:hyperlink>
        </w:p>
        <w:p>
          <w:pPr>
            <w:pStyle w:val="TOC4"/>
            <w:tabs>
              <w:tab w:pos="8519" w:val="right" w:leader="dot"/>
            </w:tabs>
            <w:spacing w:line="240" w:lineRule="auto"/>
            <w:ind w:right="0"/>
            <w:jc w:val="left"/>
          </w:pPr>
          <w:hyperlink w:history="true" w:anchor="_bookmark167">
            <w:r>
              <w:rPr>
                <w:rFonts w:ascii="標楷體" w:hAnsi="標楷體" w:cs="標楷體" w:eastAsia="標楷體"/>
              </w:rPr>
              <w:t>第十五節 縮窄</w:t>
            </w:r>
            <w:r>
              <w:rPr/>
              <w:t>(Restriction) (Root operation</w:t>
            </w:r>
            <w:r>
              <w:rPr>
                <w:spacing w:val="-6"/>
              </w:rPr>
              <w:t> </w:t>
            </w:r>
            <w:r>
              <w:rPr/>
              <w:t>V)</w:t>
              <w:tab/>
              <w:t>254</w:t>
            </w:r>
          </w:hyperlink>
        </w:p>
        <w:p>
          <w:pPr>
            <w:pStyle w:val="TOC4"/>
            <w:tabs>
              <w:tab w:pos="8519" w:val="right" w:leader="dot"/>
            </w:tabs>
            <w:spacing w:line="240" w:lineRule="auto"/>
            <w:ind w:right="0"/>
            <w:jc w:val="left"/>
          </w:pPr>
          <w:hyperlink w:history="true" w:anchor="_bookmark168">
            <w:r>
              <w:rPr>
                <w:rFonts w:ascii="標楷體" w:hAnsi="標楷體" w:cs="標楷體" w:eastAsia="標楷體"/>
              </w:rPr>
              <w:t>第十六節 閉塞</w:t>
            </w:r>
            <w:r>
              <w:rPr/>
              <w:t>(Occlusion) (Root operation</w:t>
            </w:r>
            <w:r>
              <w:rPr>
                <w:spacing w:val="1"/>
              </w:rPr>
              <w:t> </w:t>
            </w:r>
            <w:r>
              <w:rPr/>
              <w:t>L)</w:t>
              <w:tab/>
              <w:t>255</w:t>
            </w:r>
          </w:hyperlink>
        </w:p>
        <w:p>
          <w:pPr>
            <w:pStyle w:val="TOC4"/>
            <w:tabs>
              <w:tab w:pos="8519" w:val="right" w:leader="dot"/>
            </w:tabs>
            <w:spacing w:line="240" w:lineRule="auto"/>
            <w:ind w:right="0"/>
            <w:jc w:val="left"/>
          </w:pPr>
          <w:hyperlink w:history="true" w:anchor="_bookmark169">
            <w:r>
              <w:rPr>
                <w:rFonts w:ascii="標楷體" w:hAnsi="標楷體" w:cs="標楷體" w:eastAsia="標楷體"/>
              </w:rPr>
              <w:t>第十七節 擴張</w:t>
            </w:r>
            <w:r>
              <w:rPr/>
              <w:t>(Dilation) (Root operation</w:t>
            </w:r>
            <w:r>
              <w:rPr>
                <w:spacing w:val="-1"/>
              </w:rPr>
              <w:t> </w:t>
            </w:r>
            <w:r>
              <w:rPr/>
              <w:t>7)</w:t>
              <w:tab/>
              <w:t>256</w:t>
            </w:r>
          </w:hyperlink>
        </w:p>
        <w:p>
          <w:pPr>
            <w:pStyle w:val="TOC4"/>
            <w:tabs>
              <w:tab w:pos="8519" w:val="right" w:leader="dot"/>
            </w:tabs>
            <w:spacing w:line="240" w:lineRule="auto"/>
            <w:ind w:right="0"/>
            <w:jc w:val="left"/>
          </w:pPr>
          <w:hyperlink w:history="true" w:anchor="_bookmark170">
            <w:r>
              <w:rPr>
                <w:rFonts w:ascii="標楷體" w:hAnsi="標楷體" w:cs="標楷體" w:eastAsia="標楷體"/>
              </w:rPr>
              <w:t>第十八節 繞道</w:t>
            </w:r>
            <w:r>
              <w:rPr/>
              <w:t>(Bypass) (Root operation 1)</w:t>
              <w:tab/>
              <w:t>258</w:t>
            </w:r>
          </w:hyperlink>
        </w:p>
        <w:p>
          <w:pPr>
            <w:pStyle w:val="TOC4"/>
            <w:tabs>
              <w:tab w:pos="8519" w:val="right" w:leader="dot"/>
            </w:tabs>
            <w:spacing w:line="240" w:lineRule="auto"/>
            <w:ind w:right="0"/>
            <w:jc w:val="left"/>
          </w:pPr>
          <w:hyperlink w:history="true" w:anchor="_bookmark171">
            <w:r>
              <w:rPr>
                <w:rFonts w:ascii="標楷體" w:hAnsi="標楷體" w:cs="標楷體" w:eastAsia="標楷體"/>
              </w:rPr>
              <w:t>第十九節 植入</w:t>
            </w:r>
            <w:r>
              <w:rPr/>
              <w:t>(Insertion) (Root operation H</w:t>
            </w:r>
            <w:r>
              <w:rPr>
                <w:spacing w:val="-2"/>
              </w:rPr>
              <w:t> </w:t>
            </w:r>
            <w:r>
              <w:rPr/>
              <w:t>)</w:t>
              <w:tab/>
              <w:t>260</w:t>
            </w:r>
          </w:hyperlink>
        </w:p>
        <w:p>
          <w:pPr>
            <w:pStyle w:val="TOC4"/>
            <w:tabs>
              <w:tab w:pos="8519" w:val="right" w:leader="dot"/>
            </w:tabs>
            <w:spacing w:line="240" w:lineRule="auto"/>
            <w:ind w:right="0"/>
            <w:jc w:val="left"/>
          </w:pPr>
          <w:hyperlink w:history="true" w:anchor="_bookmark172">
            <w:r>
              <w:rPr>
                <w:rFonts w:ascii="標楷體" w:hAnsi="標楷體" w:cs="標楷體" w:eastAsia="標楷體"/>
              </w:rPr>
              <w:t>第二十節 置換</w:t>
            </w:r>
            <w:r>
              <w:rPr/>
              <w:t>(Replacement)(Root operation</w:t>
            </w:r>
            <w:r>
              <w:rPr>
                <w:spacing w:val="-1"/>
              </w:rPr>
              <w:t> </w:t>
            </w:r>
            <w:r>
              <w:rPr/>
              <w:t>R)</w:t>
              <w:tab/>
              <w:t>261</w:t>
            </w:r>
          </w:hyperlink>
        </w:p>
        <w:p>
          <w:pPr>
            <w:pStyle w:val="TOC4"/>
            <w:tabs>
              <w:tab w:pos="8519" w:val="right" w:leader="dot"/>
            </w:tabs>
            <w:spacing w:line="240" w:lineRule="auto"/>
            <w:ind w:right="0"/>
            <w:jc w:val="left"/>
          </w:pPr>
          <w:hyperlink w:history="true" w:anchor="_bookmark173">
            <w:r>
              <w:rPr>
                <w:rFonts w:ascii="標楷體" w:hAnsi="標楷體" w:cs="標楷體" w:eastAsia="標楷體"/>
              </w:rPr>
              <w:t>第二十一節 強化</w:t>
            </w:r>
            <w:r>
              <w:rPr/>
              <w:t>(Supplement) (Root operation</w:t>
            </w:r>
            <w:r>
              <w:rPr>
                <w:spacing w:val="-2"/>
              </w:rPr>
              <w:t> </w:t>
            </w:r>
            <w:r>
              <w:rPr/>
              <w:t>U)</w:t>
              <w:tab/>
              <w:t>262</w:t>
            </w:r>
          </w:hyperlink>
        </w:p>
        <w:p>
          <w:pPr>
            <w:pStyle w:val="TOC4"/>
            <w:tabs>
              <w:tab w:pos="8519" w:val="right" w:leader="dot"/>
            </w:tabs>
            <w:spacing w:line="240" w:lineRule="auto"/>
            <w:ind w:right="0"/>
            <w:jc w:val="left"/>
          </w:pPr>
          <w:hyperlink w:history="true" w:anchor="_bookmark174">
            <w:r>
              <w:rPr>
                <w:rFonts w:ascii="標楷體" w:hAnsi="標楷體" w:cs="標楷體" w:eastAsia="標楷體"/>
              </w:rPr>
              <w:t>第二十二節 更換</w:t>
            </w:r>
            <w:r>
              <w:rPr/>
              <w:t>(Change) (Root operation</w:t>
            </w:r>
            <w:r>
              <w:rPr>
                <w:spacing w:val="-1"/>
              </w:rPr>
              <w:t> </w:t>
            </w:r>
            <w:r>
              <w:rPr/>
              <w:t>2)</w:t>
              <w:tab/>
              <w:t>264</w:t>
            </w:r>
          </w:hyperlink>
        </w:p>
        <w:p>
          <w:pPr>
            <w:pStyle w:val="TOC4"/>
            <w:tabs>
              <w:tab w:pos="8519" w:val="right" w:leader="dot"/>
            </w:tabs>
            <w:spacing w:line="240" w:lineRule="auto"/>
            <w:ind w:right="0"/>
            <w:jc w:val="left"/>
          </w:pPr>
          <w:hyperlink w:history="true" w:anchor="_bookmark175">
            <w:r>
              <w:rPr>
                <w:rFonts w:ascii="標楷體" w:hAnsi="標楷體" w:cs="標楷體" w:eastAsia="標楷體"/>
              </w:rPr>
              <w:t>第二十三節 移除</w:t>
            </w:r>
            <w:r>
              <w:rPr/>
              <w:t>(Removal) (Root operation</w:t>
            </w:r>
            <w:r>
              <w:rPr>
                <w:spacing w:val="-2"/>
              </w:rPr>
              <w:t> </w:t>
            </w:r>
            <w:r>
              <w:rPr/>
              <w:t>P)</w:t>
              <w:tab/>
              <w:t>265</w:t>
            </w:r>
          </w:hyperlink>
        </w:p>
        <w:p>
          <w:pPr>
            <w:pStyle w:val="TOC4"/>
            <w:tabs>
              <w:tab w:pos="8519" w:val="right" w:leader="dot"/>
            </w:tabs>
            <w:spacing w:line="240" w:lineRule="auto"/>
            <w:ind w:right="0"/>
            <w:jc w:val="left"/>
          </w:pPr>
          <w:hyperlink w:history="true" w:anchor="_bookmark176">
            <w:r>
              <w:rPr>
                <w:rFonts w:ascii="標楷體" w:hAnsi="標楷體" w:cs="標楷體" w:eastAsia="標楷體"/>
              </w:rPr>
              <w:t>第二十四節 矯正</w:t>
            </w:r>
            <w:r>
              <w:rPr/>
              <w:t>(Revision) (Root operation</w:t>
            </w:r>
            <w:r>
              <w:rPr>
                <w:spacing w:val="-6"/>
              </w:rPr>
              <w:t> </w:t>
            </w:r>
            <w:r>
              <w:rPr/>
              <w:t>W)</w:t>
              <w:tab/>
              <w:t>266</w:t>
            </w:r>
          </w:hyperlink>
        </w:p>
        <w:p>
          <w:pPr>
            <w:pStyle w:val="TOC4"/>
            <w:tabs>
              <w:tab w:pos="8519" w:val="right" w:leader="dot"/>
            </w:tabs>
            <w:spacing w:line="240" w:lineRule="auto"/>
            <w:ind w:right="0"/>
            <w:jc w:val="left"/>
          </w:pPr>
          <w:hyperlink w:history="true" w:anchor="_bookmark177">
            <w:r>
              <w:rPr>
                <w:rFonts w:ascii="標楷體" w:hAnsi="標楷體" w:cs="標楷體" w:eastAsia="標楷體"/>
              </w:rPr>
              <w:t>第二十五節 視查</w:t>
            </w:r>
            <w:r>
              <w:rPr/>
              <w:t>(Inspection) (Root operation</w:t>
            </w:r>
            <w:r>
              <w:rPr>
                <w:spacing w:val="-1"/>
              </w:rPr>
              <w:t> </w:t>
            </w:r>
            <w:r>
              <w:rPr/>
              <w:t>J)</w:t>
              <w:tab/>
              <w:t>267</w:t>
            </w:r>
          </w:hyperlink>
        </w:p>
        <w:p>
          <w:pPr>
            <w:pStyle w:val="TOC4"/>
            <w:tabs>
              <w:tab w:pos="8519" w:val="right" w:leader="dot"/>
            </w:tabs>
            <w:spacing w:line="240" w:lineRule="auto"/>
            <w:ind w:right="0"/>
            <w:jc w:val="left"/>
          </w:pPr>
          <w:hyperlink w:history="true" w:anchor="_bookmark178">
            <w:r>
              <w:rPr>
                <w:rFonts w:ascii="標楷體" w:hAnsi="標楷體" w:cs="標楷體" w:eastAsia="標楷體"/>
              </w:rPr>
              <w:t>第二十六節 繪圖</w:t>
            </w:r>
            <w:r>
              <w:rPr/>
              <w:t>(Map) (Root operation K)</w:t>
              <w:tab/>
              <w:t>268</w:t>
            </w:r>
          </w:hyperlink>
        </w:p>
        <w:p>
          <w:pPr>
            <w:pStyle w:val="TOC4"/>
            <w:tabs>
              <w:tab w:pos="8519" w:val="right" w:leader="dot"/>
            </w:tabs>
            <w:spacing w:line="240" w:lineRule="auto"/>
            <w:ind w:right="0"/>
            <w:jc w:val="left"/>
          </w:pPr>
          <w:hyperlink w:history="true" w:anchor="_bookmark179">
            <w:r>
              <w:rPr>
                <w:rFonts w:ascii="標楷體" w:hAnsi="標楷體" w:cs="標楷體" w:eastAsia="標楷體"/>
              </w:rPr>
              <w:t>第二十七節 控制</w:t>
            </w:r>
            <w:r>
              <w:rPr/>
              <w:t>(Control) (Root operation</w:t>
            </w:r>
            <w:r>
              <w:rPr>
                <w:spacing w:val="-1"/>
              </w:rPr>
              <w:t> </w:t>
            </w:r>
            <w:r>
              <w:rPr/>
              <w:t>3)</w:t>
              <w:tab/>
              <w:t>269</w:t>
            </w:r>
          </w:hyperlink>
        </w:p>
        <w:p>
          <w:pPr>
            <w:pStyle w:val="TOC4"/>
            <w:tabs>
              <w:tab w:pos="8519" w:val="right" w:leader="dot"/>
            </w:tabs>
            <w:spacing w:line="240" w:lineRule="auto"/>
            <w:ind w:right="0"/>
            <w:jc w:val="left"/>
          </w:pPr>
          <w:hyperlink w:history="true" w:anchor="_bookmark180">
            <w:r>
              <w:rPr>
                <w:rFonts w:ascii="標楷體" w:hAnsi="標楷體" w:cs="標楷體" w:eastAsia="標楷體"/>
              </w:rPr>
              <w:t>第二十八節 修補</w:t>
            </w:r>
            <w:r>
              <w:rPr/>
              <w:t>(Repair) (Root operation Q</w:t>
            </w:r>
            <w:r>
              <w:rPr>
                <w:spacing w:val="-2"/>
              </w:rPr>
              <w:t> </w:t>
            </w:r>
            <w:r>
              <w:rPr/>
              <w:t>)</w:t>
              <w:tab/>
              <w:t>270</w:t>
            </w:r>
          </w:hyperlink>
        </w:p>
        <w:p>
          <w:pPr>
            <w:pStyle w:val="TOC4"/>
            <w:tabs>
              <w:tab w:pos="8519" w:val="right" w:leader="dot"/>
            </w:tabs>
            <w:spacing w:line="240" w:lineRule="auto"/>
            <w:ind w:right="0"/>
            <w:jc w:val="left"/>
          </w:pPr>
          <w:hyperlink w:history="true" w:anchor="_bookmark181">
            <w:r>
              <w:rPr>
                <w:rFonts w:ascii="標楷體" w:hAnsi="標楷體" w:cs="標楷體" w:eastAsia="標楷體"/>
              </w:rPr>
              <w:t>第二十九節 融合</w:t>
            </w:r>
            <w:r>
              <w:rPr/>
              <w:t>(Fusion) (Root operation</w:t>
            </w:r>
            <w:r>
              <w:rPr>
                <w:spacing w:val="-2"/>
              </w:rPr>
              <w:t> </w:t>
            </w:r>
            <w:r>
              <w:rPr/>
              <w:t>G)</w:t>
              <w:tab/>
              <w:t>271</w:t>
            </w:r>
          </w:hyperlink>
        </w:p>
        <w:p>
          <w:pPr>
            <w:pStyle w:val="TOC4"/>
            <w:tabs>
              <w:tab w:pos="8519" w:val="right" w:leader="dot"/>
            </w:tabs>
            <w:spacing w:line="240" w:lineRule="auto"/>
            <w:ind w:right="0"/>
            <w:jc w:val="left"/>
          </w:pPr>
          <w:hyperlink w:history="true" w:anchor="_bookmark182">
            <w:r>
              <w:rPr>
                <w:rFonts w:ascii="標楷體" w:hAnsi="標楷體" w:cs="標楷體" w:eastAsia="標楷體"/>
              </w:rPr>
              <w:t>第三十節 整型</w:t>
            </w:r>
            <w:r>
              <w:rPr/>
              <w:t>(Alteration) (Root operation</w:t>
            </w:r>
            <w:r>
              <w:rPr>
                <w:spacing w:val="-1"/>
              </w:rPr>
              <w:t> </w:t>
            </w:r>
            <w:r>
              <w:rPr/>
              <w:t>0)</w:t>
              <w:tab/>
              <w:t>272</w:t>
            </w:r>
          </w:hyperlink>
        </w:p>
        <w:p>
          <w:pPr>
            <w:pStyle w:val="TOC4"/>
            <w:tabs>
              <w:tab w:pos="8519" w:val="right" w:leader="dot"/>
            </w:tabs>
            <w:spacing w:line="240" w:lineRule="auto"/>
            <w:ind w:right="0"/>
            <w:jc w:val="left"/>
          </w:pPr>
          <w:hyperlink w:history="true" w:anchor="_bookmark183">
            <w:r>
              <w:rPr>
                <w:rFonts w:ascii="標楷體" w:hAnsi="標楷體" w:cs="標楷體" w:eastAsia="標楷體"/>
              </w:rPr>
              <w:t>第三十一節 變性</w:t>
            </w:r>
            <w:r>
              <w:rPr/>
              <w:t>(Creation) (Root operation</w:t>
            </w:r>
            <w:r>
              <w:rPr>
                <w:spacing w:val="-1"/>
              </w:rPr>
              <w:t> </w:t>
            </w:r>
            <w:r>
              <w:rPr/>
              <w:t>4)</w:t>
              <w:tab/>
              <w:t>274</w:t>
            </w:r>
          </w:hyperlink>
        </w:p>
        <w:p>
          <w:pPr>
            <w:pStyle w:val="TOC4"/>
            <w:tabs>
              <w:tab w:pos="8519" w:val="right" w:leader="dot"/>
            </w:tabs>
            <w:spacing w:line="240" w:lineRule="auto"/>
            <w:ind w:right="0"/>
            <w:jc w:val="left"/>
          </w:pPr>
          <w:hyperlink w:history="true" w:anchor="_bookmark184">
            <w:r>
              <w:rPr>
                <w:rFonts w:ascii="標楷體" w:hAnsi="標楷體" w:cs="標楷體" w:eastAsia="標楷體"/>
              </w:rPr>
              <w:t>第三十二節 綜合練習</w:t>
            </w:r>
            <w:r>
              <w:rPr/>
              <w:tab/>
              <w:t>275</w:t>
            </w:r>
          </w:hyperlink>
        </w:p>
        <w:p>
          <w:pPr>
            <w:pStyle w:val="TOC3"/>
            <w:tabs>
              <w:tab w:pos="8520" w:val="right" w:leader="dot"/>
            </w:tabs>
            <w:spacing w:line="240" w:lineRule="auto"/>
            <w:ind w:right="0"/>
            <w:jc w:val="left"/>
            <w:rPr>
              <w:rFonts w:ascii="Times New Roman" w:hAnsi="Times New Roman" w:cs="Times New Roman" w:eastAsia="Times New Roman"/>
            </w:rPr>
          </w:pPr>
          <w:hyperlink w:history="true" w:anchor="_bookmark185">
            <w:r>
              <w:rPr/>
              <w:t>第四章 內外科相關處置編碼指引</w:t>
            </w:r>
            <w:r>
              <w:rPr>
                <w:rFonts w:ascii="Times New Roman" w:hAnsi="Times New Roman" w:cs="Times New Roman" w:eastAsia="Times New Roman"/>
              </w:rPr>
              <w:t>-</w:t>
            </w:r>
            <w:r>
              <w:rPr/>
              <w:t>手術方式</w:t>
            </w:r>
            <w:r>
              <w:rPr>
                <w:rFonts w:ascii="Times New Roman" w:hAnsi="Times New Roman" w:cs="Times New Roman" w:eastAsia="Times New Roman"/>
              </w:rPr>
              <w:t>(Root</w:t>
            </w:r>
            <w:r>
              <w:rPr>
                <w:rFonts w:ascii="Times New Roman" w:hAnsi="Times New Roman" w:cs="Times New Roman" w:eastAsia="Times New Roman"/>
                <w:spacing w:val="-5"/>
              </w:rPr>
              <w:t> </w:t>
            </w:r>
            <w:r>
              <w:rPr>
                <w:rFonts w:ascii="Times New Roman" w:hAnsi="Times New Roman" w:cs="Times New Roman" w:eastAsia="Times New Roman"/>
              </w:rPr>
              <w:t>operation)</w:t>
              <w:tab/>
              <w:t>293</w:t>
            </w:r>
          </w:hyperlink>
        </w:p>
        <w:p>
          <w:pPr>
            <w:pStyle w:val="TOC4"/>
            <w:tabs>
              <w:tab w:pos="8519" w:val="right" w:leader="dot"/>
            </w:tabs>
            <w:spacing w:line="240" w:lineRule="auto" w:before="198"/>
            <w:ind w:right="0"/>
            <w:jc w:val="left"/>
          </w:pPr>
          <w:hyperlink w:history="true" w:anchor="_bookmark186">
            <w:r>
              <w:rPr>
                <w:rFonts w:ascii="標楷體" w:hAnsi="標楷體" w:cs="標楷體" w:eastAsia="標楷體"/>
              </w:rPr>
              <w:t>第一節</w:t>
            </w:r>
            <w:r>
              <w:rPr>
                <w:rFonts w:ascii="標楷體" w:hAnsi="標楷體" w:cs="標楷體" w:eastAsia="標楷體"/>
                <w:spacing w:val="-1"/>
              </w:rPr>
              <w:t> </w:t>
            </w:r>
            <w:r>
              <w:rPr>
                <w:rFonts w:ascii="標楷體" w:hAnsi="標楷體" w:cs="標楷體" w:eastAsia="標楷體"/>
              </w:rPr>
              <w:t>產科相關處置</w:t>
            </w:r>
            <w:r>
              <w:rPr/>
              <w:t>(Obstetrics)</w:t>
              <w:tab/>
              <w:t>293</w:t>
            </w:r>
          </w:hyperlink>
        </w:p>
        <w:p>
          <w:pPr>
            <w:pStyle w:val="TOC4"/>
            <w:tabs>
              <w:tab w:pos="8519" w:val="right" w:leader="dot"/>
            </w:tabs>
            <w:spacing w:line="240" w:lineRule="auto" w:before="41"/>
            <w:ind w:right="0"/>
            <w:jc w:val="left"/>
          </w:pPr>
          <w:hyperlink w:history="true" w:anchor="_bookmark187">
            <w:r>
              <w:rPr>
                <w:rFonts w:ascii="標楷體" w:hAnsi="標楷體" w:cs="標楷體" w:eastAsia="標楷體"/>
              </w:rPr>
              <w:t>第二節</w:t>
            </w:r>
            <w:r>
              <w:rPr>
                <w:rFonts w:ascii="標楷體" w:hAnsi="標楷體" w:cs="標楷體" w:eastAsia="標楷體"/>
                <w:spacing w:val="-1"/>
              </w:rPr>
              <w:t> </w:t>
            </w:r>
            <w:r>
              <w:rPr>
                <w:rFonts w:ascii="標楷體" w:hAnsi="標楷體" w:cs="標楷體" w:eastAsia="標楷體"/>
              </w:rPr>
              <w:t>外在裝置物之置放</w:t>
            </w:r>
            <w:r>
              <w:rPr/>
              <w:t>(Placement)</w:t>
              <w:tab/>
              <w:t>295</w:t>
            </w:r>
          </w:hyperlink>
        </w:p>
        <w:p>
          <w:pPr>
            <w:pStyle w:val="TOC4"/>
            <w:tabs>
              <w:tab w:pos="8519" w:val="right" w:leader="dot"/>
            </w:tabs>
            <w:spacing w:line="240" w:lineRule="auto" w:before="7"/>
            <w:ind w:right="0"/>
            <w:jc w:val="left"/>
          </w:pPr>
          <w:hyperlink w:history="true" w:anchor="_bookmark188">
            <w:r>
              <w:rPr>
                <w:rFonts w:ascii="標楷體" w:hAnsi="標楷體" w:cs="標楷體" w:eastAsia="標楷體"/>
              </w:rPr>
              <w:t>第三節 輸液治療 </w:t>
            </w:r>
            <w:r>
              <w:rPr/>
              <w:t>(Administration)(Section 3)</w:t>
              <w:tab/>
              <w:t>298</w:t>
            </w:r>
          </w:hyperlink>
        </w:p>
        <w:p>
          <w:pPr>
            <w:pStyle w:val="TOC4"/>
            <w:tabs>
              <w:tab w:pos="8519" w:val="right" w:leader="dot"/>
            </w:tabs>
            <w:spacing w:line="240" w:lineRule="auto"/>
            <w:ind w:right="0"/>
            <w:jc w:val="left"/>
          </w:pPr>
          <w:hyperlink w:history="true" w:anchor="_bookmark189">
            <w:r>
              <w:rPr>
                <w:rFonts w:ascii="標楷體" w:hAnsi="標楷體" w:cs="標楷體" w:eastAsia="標楷體"/>
              </w:rPr>
              <w:t>第四節 測量</w:t>
            </w:r>
            <w:r>
              <w:rPr/>
              <w:t>(Measurement)</w:t>
            </w:r>
            <w:r>
              <w:rPr>
                <w:rFonts w:ascii="標楷體" w:hAnsi="標楷體" w:cs="標楷體" w:eastAsia="標楷體"/>
              </w:rPr>
              <w:t>和監測</w:t>
            </w:r>
            <w:r>
              <w:rPr/>
              <w:t>(Monitoring)(Section</w:t>
            </w:r>
            <w:r>
              <w:rPr>
                <w:spacing w:val="-1"/>
              </w:rPr>
              <w:t> </w:t>
            </w:r>
            <w:r>
              <w:rPr/>
              <w:t>4)</w:t>
              <w:tab/>
              <w:t>300</w:t>
            </w:r>
          </w:hyperlink>
        </w:p>
        <w:p>
          <w:pPr>
            <w:pStyle w:val="TOC4"/>
            <w:spacing w:line="240" w:lineRule="auto"/>
            <w:ind w:right="0"/>
            <w:jc w:val="left"/>
          </w:pPr>
          <w:hyperlink w:history="true" w:anchor="_bookmark190">
            <w:r>
              <w:rPr>
                <w:rFonts w:ascii="標楷體" w:hAnsi="標楷體" w:cs="標楷體" w:eastAsia="標楷體"/>
              </w:rPr>
              <w:t>第五節 體外輔助器械之執行</w:t>
            </w:r>
            <w:r>
              <w:rPr/>
              <w:t>(Extracorporeal Assistance</w:t>
            </w:r>
            <w:r>
              <w:rPr>
                <w:spacing w:val="-21"/>
              </w:rPr>
              <w:t> </w:t>
            </w:r>
            <w:r>
              <w:rPr/>
              <w:t>and</w:t>
            </w:r>
          </w:hyperlink>
        </w:p>
        <w:p>
          <w:pPr>
            <w:pStyle w:val="TOC6"/>
            <w:tabs>
              <w:tab w:pos="8519" w:val="right" w:leader="dot"/>
            </w:tabs>
            <w:spacing w:line="240" w:lineRule="auto"/>
            <w:ind w:right="0"/>
            <w:jc w:val="left"/>
          </w:pPr>
          <w:hyperlink w:history="true" w:anchor="_bookmark190">
            <w:r>
              <w:rPr/>
              <w:t>Performance )(Section</w:t>
            </w:r>
            <w:r>
              <w:rPr>
                <w:spacing w:val="-2"/>
              </w:rPr>
              <w:t> </w:t>
            </w:r>
            <w:r>
              <w:rPr/>
              <w:t>5)</w:t>
              <w:tab/>
              <w:t>302</w:t>
            </w:r>
          </w:hyperlink>
        </w:p>
        <w:p>
          <w:pPr>
            <w:pStyle w:val="TOC4"/>
            <w:tabs>
              <w:tab w:pos="8519" w:val="right" w:leader="dot"/>
            </w:tabs>
            <w:spacing w:line="240" w:lineRule="auto" w:before="30"/>
            <w:ind w:right="0"/>
            <w:jc w:val="left"/>
          </w:pPr>
          <w:hyperlink w:history="true" w:anchor="_bookmark191">
            <w:r>
              <w:rPr>
                <w:rFonts w:ascii="標楷體" w:hAnsi="標楷體" w:cs="標楷體" w:eastAsia="標楷體"/>
              </w:rPr>
              <w:t>第六節 體外治療</w:t>
            </w:r>
            <w:r>
              <w:rPr/>
              <w:t>(Extracorporeal Therapies)(Section</w:t>
            </w:r>
            <w:r>
              <w:rPr>
                <w:spacing w:val="-6"/>
              </w:rPr>
              <w:t> </w:t>
            </w:r>
            <w:r>
              <w:rPr/>
              <w:t>6)</w:t>
              <w:tab/>
              <w:t>304</w:t>
            </w:r>
          </w:hyperlink>
        </w:p>
        <w:p>
          <w:pPr>
            <w:pStyle w:val="TOC4"/>
            <w:tabs>
              <w:tab w:pos="8519" w:val="right" w:leader="dot"/>
            </w:tabs>
            <w:spacing w:line="240" w:lineRule="auto"/>
            <w:ind w:right="0"/>
            <w:jc w:val="left"/>
          </w:pPr>
          <w:hyperlink w:history="true" w:anchor="_bookmark192">
            <w:r>
              <w:rPr>
                <w:rFonts w:ascii="標楷體" w:hAnsi="標楷體" w:cs="標楷體" w:eastAsia="標楷體"/>
              </w:rPr>
              <w:t>第七節 整骨術</w:t>
            </w:r>
            <w:r>
              <w:rPr/>
              <w:t>(Osteopathic) (Section</w:t>
            </w:r>
            <w:r>
              <w:rPr>
                <w:spacing w:val="-1"/>
              </w:rPr>
              <w:t> </w:t>
            </w:r>
            <w:r>
              <w:rPr/>
              <w:t>7)</w:t>
              <w:tab/>
              <w:t>307</w:t>
            </w:r>
          </w:hyperlink>
        </w:p>
        <w:p>
          <w:pPr>
            <w:pStyle w:val="TOC4"/>
            <w:tabs>
              <w:tab w:pos="8519" w:val="right" w:leader="dot"/>
            </w:tabs>
            <w:spacing w:line="240" w:lineRule="auto"/>
            <w:ind w:right="0"/>
            <w:jc w:val="left"/>
          </w:pPr>
          <w:hyperlink w:history="true" w:anchor="_bookmark193">
            <w:r>
              <w:rPr>
                <w:rFonts w:ascii="標楷體" w:hAnsi="標楷體" w:cs="標楷體" w:eastAsia="標楷體"/>
              </w:rPr>
              <w:t>第八節 其他處置</w:t>
            </w:r>
            <w:r>
              <w:rPr/>
              <w:t>(Other Procedures) (Section</w:t>
            </w:r>
            <w:r>
              <w:rPr>
                <w:spacing w:val="-3"/>
              </w:rPr>
              <w:t> </w:t>
            </w:r>
            <w:r>
              <w:rPr/>
              <w:t>8)</w:t>
              <w:tab/>
              <w:t>309</w:t>
            </w:r>
          </w:hyperlink>
        </w:p>
        <w:p>
          <w:pPr>
            <w:pStyle w:val="TOC4"/>
            <w:tabs>
              <w:tab w:pos="8519" w:val="right" w:leader="dot"/>
            </w:tabs>
            <w:spacing w:line="240" w:lineRule="auto"/>
            <w:ind w:right="0"/>
            <w:jc w:val="left"/>
          </w:pPr>
          <w:hyperlink w:history="true" w:anchor="_bookmark194">
            <w:r>
              <w:rPr>
                <w:rFonts w:ascii="標楷體" w:hAnsi="標楷體" w:cs="標楷體" w:eastAsia="標楷體"/>
              </w:rPr>
              <w:t>第九節 按脊術</w:t>
            </w:r>
            <w:r>
              <w:rPr/>
              <w:t>(Chiropractic) (Section</w:t>
            </w:r>
            <w:r>
              <w:rPr>
                <w:spacing w:val="-1"/>
              </w:rPr>
              <w:t> </w:t>
            </w:r>
            <w:r>
              <w:rPr/>
              <w:t>9)</w:t>
              <w:tab/>
              <w:t>310</w:t>
            </w:r>
          </w:hyperlink>
        </w:p>
        <w:p>
          <w:pPr>
            <w:pStyle w:val="TOC4"/>
            <w:tabs>
              <w:tab w:pos="8519" w:val="right" w:leader="dot"/>
            </w:tabs>
            <w:spacing w:line="240" w:lineRule="auto"/>
            <w:ind w:right="0"/>
            <w:jc w:val="left"/>
          </w:pPr>
          <w:hyperlink w:history="true" w:anchor="_bookmark195">
            <w:r>
              <w:rPr>
                <w:rFonts w:ascii="標楷體" w:hAnsi="標楷體" w:cs="標楷體" w:eastAsia="標楷體"/>
              </w:rPr>
              <w:t>第十節 綜合練習</w:t>
            </w:r>
            <w:r>
              <w:rPr/>
              <w:tab/>
            </w:r>
            <w:r>
              <w:rPr>
                <w:spacing w:val="-4"/>
              </w:rPr>
              <w:t>311</w:t>
            </w:r>
          </w:hyperlink>
        </w:p>
        <w:p>
          <w:pPr>
            <w:pStyle w:val="TOC3"/>
            <w:tabs>
              <w:tab w:pos="8520" w:val="right" w:leader="dot"/>
            </w:tabs>
            <w:spacing w:line="240" w:lineRule="auto"/>
            <w:ind w:right="0"/>
            <w:jc w:val="left"/>
            <w:rPr>
              <w:rFonts w:ascii="Times New Roman" w:hAnsi="Times New Roman" w:cs="Times New Roman" w:eastAsia="Times New Roman"/>
            </w:rPr>
          </w:pPr>
          <w:hyperlink w:history="true" w:anchor="_bookmark196">
            <w:r>
              <w:rPr/>
              <w:t>第五章 輔助性處置編碼指引</w:t>
            </w:r>
            <w:r>
              <w:rPr>
                <w:rFonts w:ascii="Times New Roman" w:hAnsi="Times New Roman" w:cs="Times New Roman" w:eastAsia="Times New Roman"/>
              </w:rPr>
              <w:t>-</w:t>
            </w:r>
            <w:r>
              <w:rPr/>
              <w:t>處置方式</w:t>
            </w:r>
            <w:r>
              <w:rPr>
                <w:rFonts w:ascii="Times New Roman" w:hAnsi="Times New Roman" w:cs="Times New Roman" w:eastAsia="Times New Roman"/>
              </w:rPr>
              <w:t>(Root</w:t>
            </w:r>
            <w:r>
              <w:rPr>
                <w:rFonts w:ascii="Times New Roman" w:hAnsi="Times New Roman" w:cs="Times New Roman" w:eastAsia="Times New Roman"/>
                <w:spacing w:val="-4"/>
              </w:rPr>
              <w:t> </w:t>
            </w:r>
            <w:r>
              <w:rPr>
                <w:rFonts w:ascii="Times New Roman" w:hAnsi="Times New Roman" w:cs="Times New Roman" w:eastAsia="Times New Roman"/>
              </w:rPr>
              <w:t>Types)</w:t>
              <w:tab/>
              <w:t>316</w:t>
            </w:r>
          </w:hyperlink>
        </w:p>
        <w:p>
          <w:pPr>
            <w:pStyle w:val="TOC4"/>
            <w:tabs>
              <w:tab w:pos="8519" w:val="right" w:leader="dot"/>
            </w:tabs>
            <w:spacing w:line="240" w:lineRule="auto" w:before="198"/>
            <w:ind w:right="0"/>
            <w:jc w:val="left"/>
          </w:pPr>
          <w:hyperlink w:history="true" w:anchor="_bookmark197">
            <w:r>
              <w:rPr>
                <w:rFonts w:ascii="標楷體" w:hAnsi="標楷體" w:cs="標楷體" w:eastAsia="標楷體"/>
              </w:rPr>
              <w:t>第一節 影像檢查</w:t>
            </w:r>
            <w:r>
              <w:rPr/>
              <w:t>(Imaging)(Section</w:t>
            </w:r>
            <w:r>
              <w:rPr>
                <w:spacing w:val="-1"/>
              </w:rPr>
              <w:t> </w:t>
            </w:r>
            <w:r>
              <w:rPr/>
              <w:t>B)</w:t>
              <w:tab/>
              <w:t>316</w:t>
            </w:r>
          </w:hyperlink>
        </w:p>
        <w:p>
          <w:pPr>
            <w:pStyle w:val="TOC4"/>
            <w:tabs>
              <w:tab w:pos="8519" w:val="right" w:leader="dot"/>
            </w:tabs>
            <w:spacing w:line="240" w:lineRule="auto"/>
            <w:ind w:right="0"/>
            <w:jc w:val="left"/>
          </w:pPr>
          <w:hyperlink w:history="true" w:anchor="_bookmark198">
            <w:r>
              <w:rPr>
                <w:rFonts w:ascii="標楷體" w:hAnsi="標楷體" w:cs="標楷體" w:eastAsia="標楷體"/>
              </w:rPr>
              <w:t>第二節 核子醫學</w:t>
            </w:r>
            <w:r>
              <w:rPr/>
              <w:t>(Nuclear Medicine)(Section C )</w:t>
              <w:tab/>
              <w:t>318</w:t>
            </w:r>
          </w:hyperlink>
        </w:p>
        <w:p>
          <w:pPr>
            <w:pStyle w:val="TOC4"/>
            <w:tabs>
              <w:tab w:pos="8519" w:val="right" w:leader="dot"/>
            </w:tabs>
            <w:spacing w:line="240" w:lineRule="auto"/>
            <w:ind w:right="0"/>
            <w:jc w:val="left"/>
          </w:pPr>
          <w:hyperlink w:history="true" w:anchor="_bookmark199">
            <w:r>
              <w:rPr>
                <w:rFonts w:ascii="標楷體" w:hAnsi="標楷體" w:cs="標楷體" w:eastAsia="標楷體"/>
              </w:rPr>
              <w:t>第三節 放射治療</w:t>
            </w:r>
            <w:r>
              <w:rPr/>
              <w:t>(Radiation Therapy) (Section</w:t>
            </w:r>
            <w:r>
              <w:rPr>
                <w:spacing w:val="-5"/>
              </w:rPr>
              <w:t> </w:t>
            </w:r>
            <w:r>
              <w:rPr/>
              <w:t>D)</w:t>
              <w:tab/>
              <w:t>320</w:t>
            </w:r>
          </w:hyperlink>
        </w:p>
        <w:p>
          <w:pPr>
            <w:pStyle w:val="TOC4"/>
            <w:tabs>
              <w:tab w:pos="8502" w:val="right" w:leader="dot"/>
            </w:tabs>
            <w:spacing w:line="312" w:lineRule="auto"/>
            <w:ind w:left="1438" w:right="104" w:hanging="840"/>
            <w:jc w:val="left"/>
          </w:pPr>
          <w:hyperlink w:history="true" w:anchor="_bookmark200">
            <w:r>
              <w:rPr>
                <w:rFonts w:ascii="標楷體" w:hAnsi="標楷體" w:cs="標楷體" w:eastAsia="標楷體"/>
              </w:rPr>
              <w:t>第四節 復健及診斷性聽力學</w:t>
            </w:r>
            <w:r>
              <w:rPr/>
              <w:t>(Physical Rehabilitation and</w:t>
            </w:r>
            <w:r>
              <w:rPr>
                <w:spacing w:val="1"/>
              </w:rPr>
              <w:t> </w:t>
            </w:r>
            <w:r>
              <w:rPr/>
              <w:t>Diagnostic</w:t>
            </w:r>
          </w:hyperlink>
          <w:r>
            <w:rPr/>
            <w:t> </w:t>
          </w:r>
          <w:hyperlink w:history="true" w:anchor="_bookmark200">
            <w:r>
              <w:rPr/>
              <w:t>Audiology) (Section</w:t>
            </w:r>
            <w:r>
              <w:rPr>
                <w:spacing w:val="-7"/>
              </w:rPr>
              <w:t> </w:t>
            </w:r>
            <w:r>
              <w:rPr/>
              <w:t>F) </w:t>
              <w:tab/>
            </w:r>
            <w:r>
              <w:rPr>
                <w:w w:val="28"/>
              </w:rPr>
              <w:t> </w:t>
            </w:r>
            <w:r>
              <w:rPr/>
              <w:t>322</w:t>
            </w:r>
          </w:hyperlink>
        </w:p>
        <w:p>
          <w:pPr>
            <w:pStyle w:val="TOC4"/>
            <w:tabs>
              <w:tab w:pos="8519" w:val="right" w:leader="dot"/>
            </w:tabs>
            <w:spacing w:line="268" w:lineRule="exact" w:before="0"/>
            <w:ind w:right="0"/>
            <w:jc w:val="left"/>
          </w:pPr>
          <w:hyperlink w:history="true" w:anchor="_bookmark201">
            <w:r>
              <w:rPr>
                <w:rFonts w:ascii="標楷體" w:hAnsi="標楷體" w:cs="標楷體" w:eastAsia="標楷體"/>
              </w:rPr>
              <w:t>第五節 心理衛生</w:t>
            </w:r>
            <w:r>
              <w:rPr/>
              <w:t>(Mental Health) (Section</w:t>
            </w:r>
            <w:r>
              <w:rPr>
                <w:spacing w:val="-2"/>
              </w:rPr>
              <w:t> </w:t>
            </w:r>
            <w:r>
              <w:rPr/>
              <w:t>G)</w:t>
              <w:tab/>
              <w:t>326</w:t>
            </w:r>
          </w:hyperlink>
        </w:p>
        <w:p>
          <w:pPr>
            <w:pStyle w:val="TOC4"/>
            <w:tabs>
              <w:tab w:pos="8519" w:val="right" w:leader="dot"/>
            </w:tabs>
            <w:spacing w:line="240" w:lineRule="auto"/>
            <w:ind w:right="0"/>
            <w:jc w:val="left"/>
          </w:pPr>
          <w:hyperlink w:history="true" w:anchor="_bookmark202">
            <w:r>
              <w:rPr>
                <w:rFonts w:ascii="標楷體" w:hAnsi="標楷體" w:cs="標楷體" w:eastAsia="標楷體"/>
              </w:rPr>
              <w:t>第六節 藥物濫用治療</w:t>
            </w:r>
            <w:r>
              <w:rPr/>
              <w:t>(Substance Abuse Treatment) (Section</w:t>
            </w:r>
            <w:r>
              <w:rPr>
                <w:spacing w:val="-25"/>
              </w:rPr>
              <w:t> </w:t>
            </w:r>
            <w:r>
              <w:rPr/>
              <w:t>H)</w:t>
              <w:tab/>
              <w:t>329</w:t>
            </w:r>
          </w:hyperlink>
        </w:p>
        <w:p>
          <w:pPr>
            <w:pStyle w:val="TOC4"/>
            <w:tabs>
              <w:tab w:pos="8519" w:val="right" w:leader="dot"/>
            </w:tabs>
            <w:spacing w:line="240" w:lineRule="auto"/>
            <w:ind w:right="0"/>
            <w:jc w:val="left"/>
          </w:pPr>
          <w:hyperlink w:history="true" w:anchor="_bookmark203">
            <w:r>
              <w:rPr>
                <w:rFonts w:ascii="標楷體" w:hAnsi="標楷體" w:cs="標楷體" w:eastAsia="標楷體"/>
              </w:rPr>
              <w:t>第七節 綜合練習</w:t>
            </w:r>
            <w:r>
              <w:rPr/>
              <w:tab/>
              <w:t>331</w:t>
            </w:r>
          </w:hyperlink>
        </w:p>
        <w:p>
          <w:pPr>
            <w:pStyle w:val="TOC4"/>
            <w:tabs>
              <w:tab w:pos="8519" w:val="right" w:leader="dot"/>
            </w:tabs>
            <w:spacing w:line="240" w:lineRule="auto"/>
            <w:ind w:right="0"/>
            <w:jc w:val="left"/>
          </w:pPr>
          <w:hyperlink w:history="true" w:anchor="_bookmark204">
            <w:r>
              <w:rPr>
                <w:rFonts w:ascii="標楷體" w:hAnsi="標楷體" w:cs="標楷體" w:eastAsia="標楷體"/>
              </w:rPr>
              <w:t>第八節 解答說明</w:t>
            </w:r>
            <w:r>
              <w:rPr/>
              <w:tab/>
              <w:t>334</w:t>
            </w:r>
          </w:hyperlink>
        </w:p>
        <w:p>
          <w:pPr>
            <w:pStyle w:val="TOC3"/>
            <w:tabs>
              <w:tab w:pos="8520" w:val="right" w:leader="dot"/>
            </w:tabs>
            <w:spacing w:line="240" w:lineRule="auto"/>
            <w:ind w:right="0"/>
            <w:jc w:val="left"/>
            <w:rPr>
              <w:rFonts w:ascii="Times New Roman" w:hAnsi="Times New Roman" w:cs="Times New Roman" w:eastAsia="Times New Roman"/>
            </w:rPr>
          </w:pPr>
          <w:hyperlink w:history="true" w:anchor="_bookmark205">
            <w:r>
              <w:rPr/>
              <w:t>台灣版</w:t>
            </w:r>
            <w:r>
              <w:rPr>
                <w:spacing w:val="-72"/>
              </w:rPr>
              <w:t> </w:t>
            </w:r>
            <w:r>
              <w:rPr>
                <w:rFonts w:ascii="Times New Roman" w:hAnsi="Times New Roman" w:cs="Times New Roman" w:eastAsia="Times New Roman"/>
              </w:rPr>
              <w:t>ICD-10-CM</w:t>
            </w:r>
            <w:r>
              <w:rPr>
                <w:rFonts w:ascii="Times New Roman" w:hAnsi="Times New Roman" w:cs="Times New Roman" w:eastAsia="Times New Roman"/>
                <w:spacing w:val="-4"/>
              </w:rPr>
              <w:t> </w:t>
            </w:r>
            <w:r>
              <w:rPr/>
              <w:t>教育訓練教案修訂前後對照表</w:t>
            </w:r>
            <w:r>
              <w:rPr>
                <w:rFonts w:ascii="Times New Roman" w:hAnsi="Times New Roman" w:cs="Times New Roman" w:eastAsia="Times New Roman"/>
              </w:rPr>
              <w:tab/>
              <w:t>335</w:t>
            </w:r>
          </w:hyperlink>
        </w:p>
        <w:p>
          <w:pPr>
            <w:pStyle w:val="TOC3"/>
            <w:tabs>
              <w:tab w:pos="8520" w:val="right" w:leader="dot"/>
            </w:tabs>
            <w:spacing w:line="240" w:lineRule="auto" w:before="349"/>
            <w:ind w:right="0"/>
            <w:jc w:val="left"/>
            <w:rPr>
              <w:rFonts w:ascii="Times New Roman" w:hAnsi="Times New Roman" w:cs="Times New Roman" w:eastAsia="Times New Roman"/>
            </w:rPr>
          </w:pPr>
          <w:hyperlink w:history="true" w:anchor="_bookmark206">
            <w:r>
              <w:rPr/>
              <w:t>台灣版</w:t>
            </w:r>
            <w:r>
              <w:rPr>
                <w:spacing w:val="-72"/>
              </w:rPr>
              <w:t> </w:t>
            </w:r>
            <w:r>
              <w:rPr>
                <w:rFonts w:ascii="Times New Roman" w:hAnsi="Times New Roman" w:cs="Times New Roman" w:eastAsia="Times New Roman"/>
              </w:rPr>
              <w:t>ICD-10-PCS</w:t>
            </w:r>
            <w:r>
              <w:rPr>
                <w:rFonts w:ascii="Times New Roman" w:hAnsi="Times New Roman" w:cs="Times New Roman" w:eastAsia="Times New Roman"/>
                <w:spacing w:val="-4"/>
              </w:rPr>
              <w:t> </w:t>
            </w:r>
            <w:r>
              <w:rPr/>
              <w:t>教育訓練教案修訂前後對照表</w:t>
            </w:r>
            <w:r>
              <w:rPr>
                <w:rFonts w:ascii="Times New Roman" w:hAnsi="Times New Roman" w:cs="Times New Roman" w:eastAsia="Times New Roman"/>
              </w:rPr>
              <w:tab/>
              <w:t>395</w:t>
            </w:r>
          </w:hyperlink>
        </w:p>
      </w:sdtContent>
    </w:sdt>
    <w:p>
      <w:pPr>
        <w:spacing w:after="0" w:line="240" w:lineRule="auto"/>
        <w:jc w:val="left"/>
        <w:rPr>
          <w:rFonts w:ascii="Times New Roman" w:hAnsi="Times New Roman" w:cs="Times New Roman" w:eastAsia="Times New Roman"/>
        </w:rPr>
        <w:sectPr>
          <w:type w:val="continuous"/>
          <w:pgSz w:w="11910" w:h="16840"/>
          <w:pgMar w:top="1405" w:bottom="1206" w:left="1680" w:right="1600"/>
        </w:sect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5"/>
        <w:rPr>
          <w:rFonts w:ascii="Times New Roman" w:hAnsi="Times New Roman" w:cs="Times New Roman" w:eastAsia="Times New Roman"/>
          <w:sz w:val="19"/>
          <w:szCs w:val="19"/>
        </w:rPr>
      </w:pPr>
    </w:p>
    <w:p>
      <w:pPr>
        <w:spacing w:before="0"/>
        <w:ind w:left="12" w:right="91" w:firstLine="0"/>
        <w:jc w:val="center"/>
        <w:rPr>
          <w:rFonts w:ascii="Times New Roman" w:hAnsi="Times New Roman" w:cs="Times New Roman" w:eastAsia="Times New Roman"/>
          <w:sz w:val="20"/>
          <w:szCs w:val="20"/>
        </w:rPr>
      </w:pPr>
      <w:r>
        <w:rPr>
          <w:rFonts w:ascii="Times New Roman"/>
          <w:sz w:val="20"/>
        </w:rPr>
        <w:t>VII</w:t>
      </w:r>
    </w:p>
    <w:p>
      <w:pPr>
        <w:spacing w:after="0"/>
        <w:jc w:val="center"/>
        <w:rPr>
          <w:rFonts w:ascii="Times New Roman" w:hAnsi="Times New Roman" w:cs="Times New Roman" w:eastAsia="Times New Roman"/>
          <w:sz w:val="20"/>
          <w:szCs w:val="20"/>
        </w:rPr>
        <w:sectPr>
          <w:footerReference w:type="default" r:id="rId6"/>
          <w:footerReference w:type="default" r:id="rId7"/>
          <w:footerReference w:type="default" r:id="rId8"/>
          <w:footerReference w:type="default" r:id="rId9"/>
          <w:type w:val="continuous"/>
          <w:pgSz w:w="11910" w:h="16840"/>
          <w:pgMar w:footer="0" w:top="1400" w:bottom="280" w:left="1680" w:right="1600"/>
          <w:pgNumType w:start="4"/>
        </w:sectPr>
      </w:pPr>
    </w:p>
    <w:p>
      <w:pPr>
        <w:spacing w:line="240" w:lineRule="auto" w:before="5"/>
        <w:rPr>
          <w:rFonts w:ascii="Times New Roman" w:hAnsi="Times New Roman" w:cs="Times New Roman" w:eastAsia="Times New Roman"/>
          <w:sz w:val="17"/>
          <w:szCs w:val="17"/>
        </w:rPr>
      </w:pPr>
    </w:p>
    <w:p>
      <w:pPr>
        <w:spacing w:after="0" w:line="240" w:lineRule="auto"/>
        <w:rPr>
          <w:rFonts w:ascii="Times New Roman" w:hAnsi="Times New Roman" w:cs="Times New Roman" w:eastAsia="Times New Roman"/>
          <w:sz w:val="17"/>
          <w:szCs w:val="17"/>
        </w:rPr>
        <w:sectPr>
          <w:footerReference w:type="default" r:id="rId10"/>
          <w:pgSz w:w="11910" w:h="16840"/>
          <w:pgMar w:footer="0" w:header="0" w:top="1580" w:bottom="280" w:left="1680" w:right="1680"/>
        </w:sectPr>
      </w:pPr>
    </w:p>
    <w:p>
      <w:pPr>
        <w:pStyle w:val="Heading1"/>
        <w:spacing w:line="369" w:lineRule="exact"/>
        <w:ind w:right="0" w:firstLine="415"/>
        <w:jc w:val="both"/>
        <w:rPr>
          <w:rFonts w:ascii="Times New Roman" w:hAnsi="Times New Roman" w:cs="Times New Roman" w:eastAsia="Times New Roman"/>
          <w:b w:val="0"/>
          <w:bCs w:val="0"/>
        </w:rPr>
      </w:pPr>
      <w:bookmarkStart w:name="_bookmark0" w:id="1"/>
      <w:bookmarkEnd w:id="1"/>
      <w:r>
        <w:rPr>
          <w:b w:val="0"/>
          <w:bCs w:val="0"/>
        </w:rPr>
      </w:r>
      <w:r>
        <w:rPr/>
        <w:t>第一篇</w:t>
      </w:r>
      <w:r>
        <w:rPr>
          <w:spacing w:val="-7"/>
        </w:rPr>
        <w:t> </w:t>
      </w:r>
      <w:r>
        <w:rPr/>
        <w:t>國際疾病分類代碼第十版臨床修訂版</w:t>
      </w:r>
      <w:r>
        <w:rPr>
          <w:rFonts w:ascii="Times New Roman" w:hAnsi="Times New Roman" w:cs="Times New Roman" w:eastAsia="Times New Roman"/>
        </w:rPr>
        <w:t>(ICD-10-CM)</w:t>
      </w:r>
      <w:r>
        <w:rPr>
          <w:rFonts w:ascii="Times New Roman" w:hAnsi="Times New Roman" w:cs="Times New Roman" w:eastAsia="Times New Roman"/>
          <w:b w:val="0"/>
          <w:bCs w:val="0"/>
        </w:rPr>
      </w:r>
    </w:p>
    <w:p>
      <w:pPr>
        <w:spacing w:line="240" w:lineRule="auto" w:before="4"/>
        <w:rPr>
          <w:rFonts w:ascii="Times New Roman" w:hAnsi="Times New Roman" w:cs="Times New Roman" w:eastAsia="Times New Roman"/>
          <w:b/>
          <w:bCs/>
          <w:sz w:val="30"/>
          <w:szCs w:val="30"/>
        </w:rPr>
      </w:pPr>
    </w:p>
    <w:p>
      <w:pPr>
        <w:pStyle w:val="Heading1"/>
        <w:spacing w:line="240" w:lineRule="auto"/>
        <w:ind w:right="0"/>
        <w:jc w:val="both"/>
        <w:rPr>
          <w:b w:val="0"/>
          <w:bCs w:val="0"/>
        </w:rPr>
      </w:pPr>
      <w:bookmarkStart w:name="_bookmark1" w:id="2"/>
      <w:bookmarkEnd w:id="2"/>
      <w:r>
        <w:rPr>
          <w:b w:val="0"/>
          <w:bCs w:val="0"/>
        </w:rPr>
      </w:r>
      <w:r>
        <w:rPr/>
        <w:t>第一章</w:t>
      </w:r>
      <w:r>
        <w:rPr>
          <w:spacing w:val="-21"/>
        </w:rPr>
        <w:t> </w:t>
      </w:r>
      <w:r>
        <w:rPr/>
        <w:t>概論</w:t>
      </w:r>
      <w:r>
        <w:rPr>
          <w:b w:val="0"/>
          <w:bCs w:val="0"/>
        </w:rPr>
      </w:r>
    </w:p>
    <w:p>
      <w:pPr>
        <w:pStyle w:val="Heading2"/>
        <w:spacing w:line="540" w:lineRule="exact" w:before="38"/>
        <w:ind w:right="4667"/>
        <w:jc w:val="left"/>
        <w:rPr>
          <w:rFonts w:ascii="標楷體" w:hAnsi="標楷體" w:cs="標楷體" w:eastAsia="標楷體"/>
          <w:b w:val="0"/>
          <w:bCs w:val="0"/>
        </w:rPr>
      </w:pPr>
      <w:bookmarkStart w:name="_bookmark2" w:id="3"/>
      <w:bookmarkEnd w:id="3"/>
      <w:r>
        <w:rPr>
          <w:b w:val="0"/>
          <w:bCs w:val="0"/>
        </w:rPr>
      </w:r>
      <w:r>
        <w:rPr/>
        <w:t>第一節</w:t>
      </w:r>
      <w:r>
        <w:rPr>
          <w:spacing w:val="-4"/>
        </w:rPr>
        <w:t> </w:t>
      </w:r>
      <w:r>
        <w:rPr>
          <w:rFonts w:ascii="標楷體" w:hAnsi="標楷體" w:cs="標楷體" w:eastAsia="標楷體"/>
        </w:rPr>
        <w:t>ICD-10-CM</w:t>
      </w:r>
      <w:r>
        <w:rPr/>
        <w:t>之沿革與發展</w:t>
      </w:r>
      <w:r>
        <w:rPr>
          <w:w w:val="99"/>
        </w:rPr>
        <w:t> </w:t>
      </w:r>
      <w:r>
        <w:rPr>
          <w:rFonts w:ascii="標楷體" w:hAnsi="標楷體" w:cs="標楷體" w:eastAsia="標楷體"/>
          <w:b w:val="0"/>
          <w:bCs w:val="0"/>
        </w:rPr>
        <w:t>一、</w:t>
      </w:r>
      <w:r>
        <w:rPr>
          <w:rFonts w:ascii="標楷體" w:hAnsi="標楷體" w:cs="標楷體" w:eastAsia="標楷體"/>
          <w:b w:val="0"/>
          <w:bCs w:val="0"/>
          <w:spacing w:val="-1"/>
        </w:rPr>
        <w:t> </w:t>
      </w:r>
      <w:r>
        <w:rPr>
          <w:rFonts w:ascii="標楷體" w:hAnsi="標楷體" w:cs="標楷體" w:eastAsia="標楷體"/>
          <w:b w:val="0"/>
          <w:bCs w:val="0"/>
        </w:rPr>
        <w:t>前言</w:t>
      </w:r>
    </w:p>
    <w:p>
      <w:pPr>
        <w:pStyle w:val="BodyText"/>
        <w:spacing w:line="271" w:lineRule="auto"/>
        <w:ind w:right="171" w:firstLine="566"/>
        <w:jc w:val="both"/>
        <w:rPr>
          <w:rFonts w:ascii="標楷體" w:hAnsi="標楷體" w:cs="標楷體" w:eastAsia="標楷體"/>
        </w:rPr>
      </w:pPr>
      <w:r>
        <w:rPr>
          <w:rFonts w:ascii="標楷體" w:hAnsi="標楷體" w:cs="標楷體" w:eastAsia="標楷體"/>
        </w:rPr>
        <w:t>於</w:t>
      </w:r>
      <w:r>
        <w:rPr>
          <w:rFonts w:ascii="標楷體" w:hAnsi="標楷體" w:cs="標楷體" w:eastAsia="標楷體"/>
          <w:spacing w:val="-48"/>
        </w:rPr>
        <w:t> </w:t>
      </w:r>
      <w:r>
        <w:rPr/>
        <w:t>1970</w:t>
      </w:r>
      <w:r>
        <w:rPr>
          <w:spacing w:val="12"/>
        </w:rPr>
        <w:t> </w:t>
      </w:r>
      <w:r>
        <w:rPr>
          <w:rFonts w:ascii="標楷體" w:hAnsi="標楷體" w:cs="標楷體" w:eastAsia="標楷體"/>
        </w:rPr>
        <w:t>年代修訂的</w:t>
      </w:r>
      <w:r>
        <w:rPr>
          <w:rFonts w:ascii="標楷體" w:hAnsi="標楷體" w:cs="標楷體" w:eastAsia="標楷體"/>
          <w:spacing w:val="-47"/>
        </w:rPr>
        <w:t> </w:t>
      </w:r>
      <w:r>
        <w:rPr/>
        <w:t>ICD-9-CM</w:t>
      </w:r>
      <w:r>
        <w:rPr>
          <w:spacing w:val="12"/>
        </w:rPr>
        <w:t> </w:t>
      </w:r>
      <w:r>
        <w:rPr>
          <w:rFonts w:ascii="標楷體" w:hAnsi="標楷體" w:cs="標楷體" w:eastAsia="標楷體"/>
        </w:rPr>
        <w:t>分類系統已經不適用於</w:t>
      </w:r>
      <w:r>
        <w:rPr>
          <w:rFonts w:ascii="標楷體" w:hAnsi="標楷體" w:cs="標楷體" w:eastAsia="標楷體"/>
          <w:spacing w:val="-48"/>
        </w:rPr>
        <w:t> </w:t>
      </w:r>
      <w:r>
        <w:rPr/>
        <w:t>21</w:t>
      </w:r>
      <w:r>
        <w:rPr>
          <w:spacing w:val="12"/>
        </w:rPr>
        <w:t> </w:t>
      </w:r>
      <w:r>
        <w:rPr>
          <w:rFonts w:ascii="標楷體" w:hAnsi="標楷體" w:cs="標楷體" w:eastAsia="標楷體"/>
        </w:rPr>
        <w:t>世紀的健康照護 系統，也無法滿足美國照護系統要求之正確、完整的健康照護資訊。</w:t>
      </w:r>
      <w:r>
        <w:rPr/>
        <w:t>2003</w:t>
      </w:r>
      <w:r>
        <w:rPr>
          <w:spacing w:val="24"/>
        </w:rPr>
        <w:t> </w:t>
      </w:r>
      <w:r>
        <w:rPr>
          <w:rFonts w:ascii="標楷體" w:hAnsi="標楷體" w:cs="標楷體" w:eastAsia="標楷體"/>
        </w:rPr>
        <w:t>年醫</w:t>
      </w:r>
      <w:r>
        <w:rPr>
          <w:rFonts w:ascii="標楷體" w:hAnsi="標楷體" w:cs="標楷體" w:eastAsia="標楷體"/>
          <w:spacing w:val="-118"/>
        </w:rPr>
        <w:t> </w:t>
      </w:r>
      <w:r>
        <w:rPr>
          <w:rFonts w:ascii="標楷體" w:hAnsi="標楷體" w:cs="標楷體" w:eastAsia="標楷體"/>
        </w:rPr>
        <w:t>療保險之可攜性與責任法案</w:t>
      </w:r>
      <w:r>
        <w:rPr/>
        <w:t>(HIPPA)</w:t>
      </w:r>
      <w:r>
        <w:rPr>
          <w:rFonts w:ascii="標楷體" w:hAnsi="標楷體" w:cs="標楷體" w:eastAsia="標楷體"/>
        </w:rPr>
        <w:t>實施後，</w:t>
      </w:r>
      <w:r>
        <w:rPr/>
        <w:t>ICD-9-CM</w:t>
      </w:r>
      <w:r>
        <w:rPr>
          <w:spacing w:val="16"/>
        </w:rPr>
        <w:t> </w:t>
      </w:r>
      <w:r>
        <w:rPr>
          <w:rFonts w:ascii="標楷體" w:hAnsi="標楷體" w:cs="標楷體" w:eastAsia="標楷體"/>
        </w:rPr>
        <w:t>的字詞學及分類逐漸變</w:t>
      </w:r>
      <w:r>
        <w:rPr>
          <w:rFonts w:ascii="標楷體" w:hAnsi="標楷體" w:cs="標楷體" w:eastAsia="標楷體"/>
          <w:spacing w:val="-118"/>
        </w:rPr>
        <w:t> </w:t>
      </w:r>
      <w:r>
        <w:rPr>
          <w:rFonts w:ascii="標楷體" w:hAnsi="標楷體" w:cs="標楷體" w:eastAsia="標楷體"/>
          <w:spacing w:val="-118"/>
        </w:rPr>
      </w:r>
      <w:r>
        <w:rPr>
          <w:rFonts w:ascii="標楷體" w:hAnsi="標楷體" w:cs="標楷體" w:eastAsia="標楷體"/>
          <w:spacing w:val="-3"/>
        </w:rPr>
        <w:t>得過時且無法契合目前醫療實務之需要，而且也缺乏足夠的代碼來描述疾病的嚴</w:t>
      </w:r>
      <w:r>
        <w:rPr>
          <w:rFonts w:ascii="標楷體" w:hAnsi="標楷體" w:cs="標楷體" w:eastAsia="標楷體"/>
          <w:spacing w:val="-106"/>
        </w:rPr>
        <w:t> </w:t>
      </w:r>
      <w:r>
        <w:rPr>
          <w:rFonts w:ascii="標楷體" w:hAnsi="標楷體" w:cs="標楷體" w:eastAsia="標楷體"/>
          <w:spacing w:val="-106"/>
        </w:rPr>
      </w:r>
      <w:r>
        <w:rPr>
          <w:rFonts w:ascii="標楷體" w:hAnsi="標楷體" w:cs="標楷體" w:eastAsia="標楷體"/>
          <w:spacing w:val="-5"/>
        </w:rPr>
        <w:t>重度及複雜度</w:t>
      </w:r>
      <w:r>
        <w:rPr>
          <w:spacing w:val="-5"/>
        </w:rPr>
        <w:t>;</w:t>
      </w:r>
      <w:r>
        <w:rPr>
          <w:rFonts w:ascii="標楷體" w:hAnsi="標楷體" w:cs="標楷體" w:eastAsia="標楷體"/>
          <w:spacing w:val="-5"/>
        </w:rPr>
        <w:t>此外，此分類系統已用盡分類空間（欄位），亦無法提供額外的代</w:t>
      </w:r>
      <w:r>
        <w:rPr>
          <w:rFonts w:ascii="標楷體" w:hAnsi="標楷體" w:cs="標楷體" w:eastAsia="標楷體"/>
          <w:spacing w:val="-99"/>
        </w:rPr>
        <w:t> </w:t>
      </w:r>
      <w:r>
        <w:rPr>
          <w:rFonts w:ascii="標楷體" w:hAnsi="標楷體" w:cs="標楷體" w:eastAsia="標楷體"/>
          <w:spacing w:val="-99"/>
        </w:rPr>
      </w:r>
      <w:r>
        <w:rPr>
          <w:rFonts w:ascii="標楷體" w:hAnsi="標楷體" w:cs="標楷體" w:eastAsia="標楷體"/>
        </w:rPr>
        <w:t>碼來描述醫學知識的進步、新興疾病及有別於疾病或傷害的健康照護。</w:t>
      </w:r>
    </w:p>
    <w:p>
      <w:pPr>
        <w:pStyle w:val="BodyText"/>
        <w:spacing w:line="273" w:lineRule="auto" w:before="14"/>
        <w:ind w:right="169" w:firstLine="424"/>
        <w:jc w:val="both"/>
        <w:rPr>
          <w:rFonts w:ascii="標楷體" w:hAnsi="標楷體" w:cs="標楷體" w:eastAsia="標楷體"/>
        </w:rPr>
      </w:pPr>
      <w:r>
        <w:rPr/>
        <w:t>ICD-10-CM</w:t>
      </w:r>
      <w:r>
        <w:rPr>
          <w:spacing w:val="-2"/>
        </w:rPr>
        <w:t> </w:t>
      </w:r>
      <w:r>
        <w:rPr>
          <w:rFonts w:ascii="標楷體" w:hAnsi="標楷體" w:cs="標楷體" w:eastAsia="標楷體"/>
        </w:rPr>
        <w:t>的分類相對於</w:t>
      </w:r>
      <w:r>
        <w:rPr>
          <w:rFonts w:ascii="標楷體" w:hAnsi="標楷體" w:cs="標楷體" w:eastAsia="標楷體"/>
          <w:spacing w:val="-59"/>
        </w:rPr>
        <w:t> </w:t>
      </w:r>
      <w:r>
        <w:rPr/>
        <w:t>ICD-9-CM</w:t>
      </w:r>
      <w:r>
        <w:rPr>
          <w:spacing w:val="-2"/>
        </w:rPr>
        <w:t> </w:t>
      </w:r>
      <w:r>
        <w:rPr>
          <w:rFonts w:ascii="標楷體" w:hAnsi="標楷體" w:cs="標楷體" w:eastAsia="標楷體"/>
          <w:spacing w:val="-4"/>
        </w:rPr>
        <w:t>有很大的改進，它對於臨床資料之描述</w:t>
      </w:r>
      <w:r>
        <w:rPr>
          <w:rFonts w:ascii="標楷體" w:hAnsi="標楷體" w:cs="標楷體" w:eastAsia="標楷體"/>
        </w:rPr>
        <w:t> </w:t>
      </w:r>
      <w:r>
        <w:rPr>
          <w:rFonts w:ascii="標楷體" w:hAnsi="標楷體" w:cs="標楷體" w:eastAsia="標楷體"/>
          <w:spacing w:val="2"/>
        </w:rPr>
        <w:t>更詳細並具特異性，因此可以提高編碼的品質與資料庫的運用</w:t>
      </w:r>
      <w:r>
        <w:rPr>
          <w:spacing w:val="2"/>
        </w:rPr>
        <w:t>;</w:t>
      </w:r>
      <w:r>
        <w:rPr>
          <w:rFonts w:ascii="標楷體" w:hAnsi="標楷體" w:cs="標楷體" w:eastAsia="標楷體"/>
          <w:spacing w:val="2"/>
        </w:rPr>
        <w:t>另外，它的可擴</w:t>
      </w:r>
      <w:r>
        <w:rPr>
          <w:rFonts w:ascii="標楷體" w:hAnsi="標楷體" w:cs="標楷體" w:eastAsia="標楷體"/>
          <w:spacing w:val="-116"/>
        </w:rPr>
        <w:t> </w:t>
      </w:r>
      <w:r>
        <w:rPr>
          <w:rFonts w:ascii="標楷體" w:hAnsi="標楷體" w:cs="標楷體" w:eastAsia="標楷體"/>
          <w:spacing w:val="3"/>
        </w:rPr>
        <w:t>充性和詳細的分類系統，也有助於現在及未來之健康資訊的運用增進電子病歷</w:t>
      </w:r>
      <w:r>
        <w:rPr>
          <w:rFonts w:ascii="標楷體" w:hAnsi="標楷體" w:cs="標楷體" w:eastAsia="標楷體"/>
          <w:spacing w:val="-93"/>
        </w:rPr>
        <w:t> </w:t>
      </w:r>
      <w:r>
        <w:rPr>
          <w:rFonts w:ascii="標楷體" w:hAnsi="標楷體" w:cs="標楷體" w:eastAsia="標楷體"/>
          <w:spacing w:val="-93"/>
        </w:rPr>
      </w:r>
      <w:r>
        <w:rPr/>
        <w:t>(EHRs)</w:t>
      </w:r>
      <w:r>
        <w:rPr>
          <w:rFonts w:ascii="標楷體" w:hAnsi="標楷體" w:cs="標楷體" w:eastAsia="標楷體"/>
        </w:rPr>
        <w:t>乃至個人健康紀錄</w:t>
      </w:r>
      <w:r>
        <w:rPr/>
        <w:t>(PHRs)</w:t>
      </w:r>
      <w:r>
        <w:rPr>
          <w:rFonts w:ascii="標楷體" w:hAnsi="標楷體" w:cs="標楷體" w:eastAsia="標楷體"/>
        </w:rPr>
        <w:t>的價值，因為比較嚴密精確的 </w:t>
      </w:r>
      <w:r>
        <w:rPr/>
        <w:t>ICD-10-CM</w:t>
      </w:r>
      <w:r>
        <w:rPr>
          <w:spacing w:val="-32"/>
        </w:rPr>
        <w:t> </w:t>
      </w:r>
      <w:r>
        <w:rPr>
          <w:rFonts w:ascii="標楷體" w:hAnsi="標楷體" w:cs="標楷體" w:eastAsia="標楷體"/>
        </w:rPr>
        <w:t>分類 </w:t>
      </w:r>
      <w:r>
        <w:rPr>
          <w:rFonts w:ascii="標楷體" w:hAnsi="標楷體" w:cs="標楷體" w:eastAsia="標楷體"/>
          <w:spacing w:val="-3"/>
        </w:rPr>
        <w:t>系統，可更準確了解在醫學技術、治療型態、疾病散佈及品質監測結果之間的變</w:t>
      </w:r>
      <w:r>
        <w:rPr>
          <w:rFonts w:ascii="標楷體" w:hAnsi="標楷體" w:cs="標楷體" w:eastAsia="標楷體"/>
          <w:spacing w:val="-105"/>
        </w:rPr>
        <w:t> </w:t>
      </w:r>
      <w:r>
        <w:rPr>
          <w:rFonts w:ascii="標楷體" w:hAnsi="標楷體" w:cs="標楷體" w:eastAsia="標楷體"/>
          <w:spacing w:val="-105"/>
        </w:rPr>
      </w:r>
      <w:r>
        <w:rPr>
          <w:rFonts w:ascii="標楷體" w:hAnsi="標楷體" w:cs="標楷體" w:eastAsia="標楷體"/>
        </w:rPr>
        <w:t>化。</w:t>
      </w:r>
    </w:p>
    <w:p>
      <w:pPr>
        <w:spacing w:line="240" w:lineRule="auto" w:before="6"/>
        <w:rPr>
          <w:rFonts w:ascii="標楷體" w:hAnsi="標楷體" w:cs="標楷體" w:eastAsia="標楷體"/>
          <w:sz w:val="28"/>
          <w:szCs w:val="28"/>
        </w:rPr>
      </w:pPr>
    </w:p>
    <w:p>
      <w:pPr>
        <w:pStyle w:val="BodyText"/>
        <w:spacing w:line="240" w:lineRule="auto"/>
        <w:ind w:right="0"/>
        <w:jc w:val="both"/>
        <w:rPr>
          <w:rFonts w:ascii="標楷體" w:hAnsi="標楷體" w:cs="標楷體" w:eastAsia="標楷體"/>
        </w:rPr>
      </w:pPr>
      <w:r>
        <w:rPr>
          <w:rFonts w:ascii="標楷體" w:hAnsi="標楷體" w:cs="標楷體" w:eastAsia="標楷體"/>
        </w:rPr>
        <w:t>二、</w:t>
      </w:r>
      <w:r>
        <w:rPr/>
        <w:t>ICD-10</w:t>
      </w:r>
      <w:r>
        <w:rPr>
          <w:spacing w:val="-3"/>
        </w:rPr>
        <w:t> </w:t>
      </w:r>
      <w:r>
        <w:rPr>
          <w:rFonts w:ascii="標楷體" w:hAnsi="標楷體" w:cs="標楷體" w:eastAsia="標楷體"/>
        </w:rPr>
        <w:t>歷史</w:t>
      </w:r>
    </w:p>
    <w:p>
      <w:pPr>
        <w:pStyle w:val="BodyText"/>
        <w:spacing w:line="271" w:lineRule="auto" w:before="42"/>
        <w:ind w:left="115" w:right="171" w:firstLine="494"/>
        <w:jc w:val="both"/>
        <w:rPr>
          <w:rFonts w:ascii="標楷體" w:hAnsi="標楷體" w:cs="標楷體" w:eastAsia="標楷體"/>
        </w:rPr>
      </w:pPr>
      <w:r>
        <w:rPr/>
        <w:t>WHO</w:t>
      </w:r>
      <w:r>
        <w:rPr>
          <w:spacing w:val="7"/>
        </w:rPr>
        <w:t> </w:t>
      </w:r>
      <w:r>
        <w:rPr>
          <w:rFonts w:ascii="標楷體" w:hAnsi="標楷體" w:cs="標楷體" w:eastAsia="標楷體"/>
        </w:rPr>
        <w:t>在舉行</w:t>
      </w:r>
      <w:r>
        <w:rPr>
          <w:rFonts w:ascii="標楷體" w:hAnsi="標楷體" w:cs="標楷體" w:eastAsia="標楷體"/>
          <w:spacing w:val="-52"/>
        </w:rPr>
        <w:t> </w:t>
      </w:r>
      <w:r>
        <w:rPr/>
        <w:t>ICD</w:t>
      </w:r>
      <w:r>
        <w:rPr>
          <w:spacing w:val="8"/>
        </w:rPr>
        <w:t> </w:t>
      </w:r>
      <w:r>
        <w:rPr>
          <w:rFonts w:ascii="標楷體" w:hAnsi="標楷體" w:cs="標楷體" w:eastAsia="標楷體"/>
        </w:rPr>
        <w:t>第</w:t>
      </w:r>
      <w:r>
        <w:rPr>
          <w:rFonts w:ascii="標楷體" w:hAnsi="標楷體" w:cs="標楷體" w:eastAsia="標楷體"/>
          <w:spacing w:val="-52"/>
        </w:rPr>
        <w:t> </w:t>
      </w:r>
      <w:r>
        <w:rPr/>
        <w:t>9</w:t>
      </w:r>
      <w:r>
        <w:rPr>
          <w:spacing w:val="8"/>
        </w:rPr>
        <w:t> </w:t>
      </w:r>
      <w:r>
        <w:rPr>
          <w:rFonts w:ascii="標楷體" w:hAnsi="標楷體" w:cs="標楷體" w:eastAsia="標楷體"/>
        </w:rPr>
        <w:t>次修訂會議之前，</w:t>
      </w:r>
      <w:r>
        <w:rPr/>
        <w:t>WHO</w:t>
      </w:r>
      <w:r>
        <w:rPr>
          <w:spacing w:val="8"/>
        </w:rPr>
        <w:t> </w:t>
      </w:r>
      <w:r>
        <w:rPr>
          <w:rFonts w:ascii="標楷體" w:hAnsi="標楷體" w:cs="標楷體" w:eastAsia="標楷體"/>
        </w:rPr>
        <w:t>就已經在為</w:t>
      </w:r>
      <w:r>
        <w:rPr>
          <w:rFonts w:ascii="標楷體" w:hAnsi="標楷體" w:cs="標楷體" w:eastAsia="標楷體"/>
          <w:spacing w:val="-49"/>
        </w:rPr>
        <w:t> </w:t>
      </w:r>
      <w:r>
        <w:rPr/>
        <w:t>ICD</w:t>
      </w:r>
      <w:r>
        <w:rPr>
          <w:spacing w:val="8"/>
        </w:rPr>
        <w:t> </w:t>
      </w:r>
      <w:r>
        <w:rPr>
          <w:rFonts w:ascii="標楷體" w:hAnsi="標楷體" w:cs="標楷體" w:eastAsia="標楷體"/>
        </w:rPr>
        <w:t>第</w:t>
      </w:r>
      <w:r>
        <w:rPr>
          <w:rFonts w:ascii="標楷體" w:hAnsi="標楷體" w:cs="標楷體" w:eastAsia="標楷體"/>
          <w:spacing w:val="-52"/>
        </w:rPr>
        <w:t> </w:t>
      </w:r>
      <w:r>
        <w:rPr/>
        <w:t>10</w:t>
      </w:r>
      <w:r>
        <w:rPr>
          <w:spacing w:val="9"/>
        </w:rPr>
        <w:t> </w:t>
      </w:r>
      <w:r>
        <w:rPr>
          <w:rFonts w:ascii="標楷體" w:hAnsi="標楷體" w:cs="標楷體" w:eastAsia="標楷體"/>
        </w:rPr>
        <w:t>版作 </w:t>
      </w:r>
      <w:r>
        <w:rPr>
          <w:rFonts w:ascii="標楷體" w:hAnsi="標楷體" w:cs="標楷體" w:eastAsia="標楷體"/>
          <w:spacing w:val="-5"/>
        </w:rPr>
        <w:t>準備，</w:t>
      </w:r>
      <w:r>
        <w:rPr>
          <w:spacing w:val="-5"/>
        </w:rPr>
        <w:t>WHO</w:t>
      </w:r>
      <w:r>
        <w:rPr>
          <w:spacing w:val="-10"/>
        </w:rPr>
        <w:t> </w:t>
      </w:r>
      <w:r>
        <w:rPr>
          <w:rFonts w:ascii="標楷體" w:hAnsi="標楷體" w:cs="標楷體" w:eastAsia="標楷體"/>
        </w:rPr>
        <w:t>早已意識到應重新思考</w:t>
      </w:r>
      <w:r>
        <w:rPr>
          <w:rFonts w:ascii="標楷體" w:hAnsi="標楷體" w:cs="標楷體" w:eastAsia="標楷體"/>
          <w:spacing w:val="-66"/>
        </w:rPr>
        <w:t> </w:t>
      </w:r>
      <w:r>
        <w:rPr/>
        <w:t>ICD</w:t>
      </w:r>
      <w:r>
        <w:rPr>
          <w:spacing w:val="-10"/>
        </w:rPr>
        <w:t> </w:t>
      </w:r>
      <w:r>
        <w:rPr>
          <w:rFonts w:ascii="標楷體" w:hAnsi="標楷體" w:cs="標楷體" w:eastAsia="標楷體"/>
        </w:rPr>
        <w:t>的架構、重新發展一套具穩定及彈性的 </w:t>
      </w:r>
      <w:r>
        <w:rPr>
          <w:rFonts w:ascii="標楷體" w:hAnsi="標楷體" w:cs="標楷體" w:eastAsia="標楷體"/>
          <w:spacing w:val="14"/>
        </w:rPr>
        <w:t>分類系統</w:t>
      </w:r>
      <w:r>
        <w:rPr>
          <w:spacing w:val="14"/>
        </w:rPr>
        <w:t>(A  </w:t>
      </w:r>
      <w:r>
        <w:rPr/>
        <w:t>Stable  and  Flexible  Classification)</w:t>
      </w:r>
      <w:r>
        <w:rPr>
          <w:rFonts w:ascii="標楷體" w:hAnsi="標楷體" w:cs="標楷體" w:eastAsia="標楷體"/>
        </w:rPr>
        <w:t>。 </w:t>
      </w:r>
      <w:r>
        <w:rPr/>
        <w:t>WHO</w:t>
      </w:r>
      <w:r>
        <w:rPr>
          <w:spacing w:val="47"/>
        </w:rPr>
        <w:t> </w:t>
      </w:r>
      <w:r>
        <w:rPr>
          <w:rFonts w:ascii="標楷體" w:hAnsi="標楷體" w:cs="標楷體" w:eastAsia="標楷體"/>
          <w:spacing w:val="18"/>
        </w:rPr>
        <w:t>的疾病分類合作中心</w:t>
      </w:r>
    </w:p>
    <w:p>
      <w:pPr>
        <w:pStyle w:val="BodyText"/>
        <w:spacing w:line="271" w:lineRule="auto" w:before="7"/>
        <w:ind w:left="115" w:right="140"/>
        <w:jc w:val="both"/>
        <w:rPr>
          <w:rFonts w:ascii="標楷體" w:hAnsi="標楷體" w:cs="標楷體" w:eastAsia="標楷體"/>
        </w:rPr>
      </w:pPr>
      <w:r>
        <w:rPr/>
        <w:t>(Collaborating</w:t>
      </w:r>
      <w:r>
        <w:rPr>
          <w:spacing w:val="28"/>
        </w:rPr>
        <w:t> </w:t>
      </w:r>
      <w:r>
        <w:rPr/>
        <w:t>Centers</w:t>
      </w:r>
      <w:r>
        <w:rPr>
          <w:spacing w:val="30"/>
        </w:rPr>
        <w:t> </w:t>
      </w:r>
      <w:r>
        <w:rPr/>
        <w:t>for</w:t>
      </w:r>
      <w:r>
        <w:rPr>
          <w:spacing w:val="29"/>
        </w:rPr>
        <w:t> </w:t>
      </w:r>
      <w:r>
        <w:rPr/>
        <w:t>Classification</w:t>
      </w:r>
      <w:r>
        <w:rPr>
          <w:spacing w:val="30"/>
        </w:rPr>
        <w:t> </w:t>
      </w:r>
      <w:r>
        <w:rPr/>
        <w:t>of</w:t>
      </w:r>
      <w:r>
        <w:rPr>
          <w:spacing w:val="30"/>
        </w:rPr>
        <w:t> </w:t>
      </w:r>
      <w:r>
        <w:rPr/>
        <w:t>Diseases)</w:t>
      </w:r>
      <w:r>
        <w:rPr>
          <w:spacing w:val="-26"/>
        </w:rPr>
        <w:t> </w:t>
      </w:r>
      <w:r>
        <w:rPr>
          <w:rFonts w:ascii="標楷體" w:hAnsi="標楷體" w:cs="標楷體" w:eastAsia="標楷體"/>
          <w:spacing w:val="27"/>
        </w:rPr>
        <w:t>一直被各界持續要求對</w:t>
      </w:r>
      <w:r>
        <w:rPr>
          <w:rFonts w:ascii="標楷體" w:hAnsi="標楷體" w:cs="標楷體" w:eastAsia="標楷體"/>
          <w:spacing w:val="-89"/>
        </w:rPr>
        <w:t> </w:t>
      </w:r>
      <w:r>
        <w:rPr/>
        <w:t>ICD-10 </w:t>
      </w:r>
      <w:r>
        <w:rPr>
          <w:rFonts w:ascii="標楷體" w:hAnsi="標楷體" w:cs="標楷體" w:eastAsia="標楷體"/>
        </w:rPr>
        <w:t>的各類不同版本架構進行測試，而且很顯然的，</w:t>
      </w:r>
      <w:r>
        <w:rPr/>
        <w:t>10</w:t>
      </w:r>
      <w:r>
        <w:rPr>
          <w:spacing w:val="17"/>
        </w:rPr>
        <w:t> </w:t>
      </w:r>
      <w:r>
        <w:rPr>
          <w:rFonts w:ascii="標楷體" w:hAnsi="標楷體" w:cs="標楷體" w:eastAsia="標楷體"/>
        </w:rPr>
        <w:t>年的修訂期太短了， </w:t>
      </w:r>
      <w:r>
        <w:rPr/>
        <w:t>ICD </w:t>
      </w:r>
      <w:r>
        <w:rPr>
          <w:rFonts w:ascii="標楷體" w:hAnsi="標楷體" w:cs="標楷體" w:eastAsia="標楷體"/>
          <w:spacing w:val="-3"/>
        </w:rPr>
        <w:t>版本修訂應該要提早進行，因為每一個版本都必須諮詢很多國家或機構進行</w:t>
      </w:r>
      <w:r>
        <w:rPr>
          <w:rFonts w:ascii="標楷體" w:hAnsi="標楷體" w:cs="標楷體" w:eastAsia="標楷體"/>
          <w:spacing w:val="-104"/>
        </w:rPr>
        <w:t> </w:t>
      </w:r>
      <w:r>
        <w:rPr>
          <w:rFonts w:ascii="標楷體" w:hAnsi="標楷體" w:cs="標楷體" w:eastAsia="標楷體"/>
          <w:spacing w:val="-104"/>
        </w:rPr>
      </w:r>
      <w:r>
        <w:rPr>
          <w:rFonts w:ascii="標楷體" w:hAnsi="標楷體" w:cs="標楷體" w:eastAsia="標楷體"/>
        </w:rPr>
        <w:t>評估，評估的過程又非常冗長。因此 </w:t>
      </w:r>
      <w:r>
        <w:rPr/>
        <w:t>WHO </w:t>
      </w:r>
      <w:r>
        <w:rPr>
          <w:rFonts w:ascii="標楷體" w:hAnsi="標楷體" w:cs="標楷體" w:eastAsia="標楷體"/>
        </w:rPr>
        <w:t>主其事者</w:t>
      </w:r>
      <w:r>
        <w:rPr/>
        <w:t>(Director-General of</w:t>
      </w:r>
      <w:r>
        <w:rPr>
          <w:spacing w:val="5"/>
        </w:rPr>
        <w:t> </w:t>
      </w:r>
      <w:r>
        <w:rPr/>
        <w:t>WHO)</w:t>
      </w:r>
      <w:r>
        <w:rPr/>
        <w:t> </w:t>
      </w:r>
      <w:r>
        <w:rPr>
          <w:rFonts w:ascii="標楷體" w:hAnsi="標楷體" w:cs="標楷體" w:eastAsia="標楷體"/>
        </w:rPr>
        <w:t>寫信給每一個會員國，並取得大家的同意，將預定於 </w:t>
      </w:r>
      <w:r>
        <w:rPr/>
        <w:t>1985</w:t>
      </w:r>
      <w:r>
        <w:rPr>
          <w:spacing w:val="-27"/>
        </w:rPr>
        <w:t> </w:t>
      </w:r>
      <w:r>
        <w:rPr>
          <w:rFonts w:ascii="標楷體" w:hAnsi="標楷體" w:cs="標楷體" w:eastAsia="標楷體"/>
        </w:rPr>
        <w:t>年舉行的會議延期到</w:t>
      </w:r>
    </w:p>
    <w:p>
      <w:pPr>
        <w:pStyle w:val="BodyText"/>
        <w:spacing w:line="240" w:lineRule="auto" w:before="7"/>
        <w:ind w:left="115" w:right="0"/>
        <w:jc w:val="both"/>
        <w:rPr>
          <w:rFonts w:ascii="標楷體" w:hAnsi="標楷體" w:cs="標楷體" w:eastAsia="標楷體"/>
        </w:rPr>
      </w:pPr>
      <w:r>
        <w:rPr/>
        <w:t>1989 </w:t>
      </w:r>
      <w:r>
        <w:rPr>
          <w:rFonts w:ascii="標楷體" w:hAnsi="標楷體" w:cs="標楷體" w:eastAsia="標楷體"/>
        </w:rPr>
        <w:t>年才舉行</w:t>
      </w:r>
      <w:r>
        <w:rPr/>
        <w:t>(WHO,</w:t>
      </w:r>
      <w:r>
        <w:rPr>
          <w:spacing w:val="-3"/>
        </w:rPr>
        <w:t> </w:t>
      </w:r>
      <w:r>
        <w:rPr/>
        <w:t>2010)</w:t>
      </w:r>
      <w:r>
        <w:rPr>
          <w:rFonts w:ascii="標楷體" w:hAnsi="標楷體" w:cs="標楷體" w:eastAsia="標楷體"/>
        </w:rPr>
        <w:t>。</w:t>
      </w:r>
    </w:p>
    <w:p>
      <w:pPr>
        <w:pStyle w:val="BodyText"/>
        <w:spacing w:line="271" w:lineRule="auto" w:before="42"/>
        <w:ind w:right="174" w:firstLine="479"/>
        <w:jc w:val="both"/>
        <w:rPr>
          <w:rFonts w:ascii="標楷體" w:hAnsi="標楷體" w:cs="標楷體" w:eastAsia="標楷體"/>
        </w:rPr>
      </w:pPr>
      <w:r>
        <w:rPr/>
        <w:t>ICD</w:t>
      </w:r>
      <w:r>
        <w:rPr>
          <w:spacing w:val="4"/>
        </w:rPr>
        <w:t> </w:t>
      </w:r>
      <w:r>
        <w:rPr>
          <w:rFonts w:ascii="標楷體" w:hAnsi="標楷體" w:cs="標楷體" w:eastAsia="標楷體"/>
        </w:rPr>
        <w:t>第</w:t>
      </w:r>
      <w:r>
        <w:rPr>
          <w:rFonts w:ascii="標楷體" w:hAnsi="標楷體" w:cs="標楷體" w:eastAsia="標楷體"/>
          <w:spacing w:val="-56"/>
        </w:rPr>
        <w:t> </w:t>
      </w:r>
      <w:r>
        <w:rPr/>
        <w:t>10</w:t>
      </w:r>
      <w:r>
        <w:rPr>
          <w:spacing w:val="4"/>
        </w:rPr>
        <w:t> </w:t>
      </w:r>
      <w:r>
        <w:rPr>
          <w:rFonts w:ascii="標楷體" w:hAnsi="標楷體" w:cs="標楷體" w:eastAsia="標楷體"/>
        </w:rPr>
        <w:t>修訂版是自第</w:t>
      </w:r>
      <w:r>
        <w:rPr>
          <w:rFonts w:ascii="標楷體" w:hAnsi="標楷體" w:cs="標楷體" w:eastAsia="標楷體"/>
          <w:spacing w:val="-55"/>
        </w:rPr>
        <w:t> </w:t>
      </w:r>
      <w:r>
        <w:rPr/>
        <w:t>5</w:t>
      </w:r>
      <w:r>
        <w:rPr>
          <w:spacing w:val="4"/>
        </w:rPr>
        <w:t> </w:t>
      </w:r>
      <w:r>
        <w:rPr>
          <w:rFonts w:ascii="標楷體" w:hAnsi="標楷體" w:cs="標楷體" w:eastAsia="標楷體"/>
        </w:rPr>
        <w:t>修訂版轉換為第</w:t>
      </w:r>
      <w:r>
        <w:rPr>
          <w:rFonts w:ascii="標楷體" w:hAnsi="標楷體" w:cs="標楷體" w:eastAsia="標楷體"/>
          <w:spacing w:val="-55"/>
        </w:rPr>
        <w:t> </w:t>
      </w:r>
      <w:r>
        <w:rPr/>
        <w:t>6</w:t>
      </w:r>
      <w:r>
        <w:rPr>
          <w:spacing w:val="7"/>
        </w:rPr>
        <w:t> </w:t>
      </w:r>
      <w:r>
        <w:rPr>
          <w:rFonts w:ascii="標楷體" w:hAnsi="標楷體" w:cs="標楷體" w:eastAsia="標楷體"/>
        </w:rPr>
        <w:t>修訂版以來作了最大改變，疾 病分類以英文字母與數字</w:t>
      </w:r>
      <w:r>
        <w:rPr/>
        <w:t>(Alphanumeric)</w:t>
      </w:r>
      <w:r>
        <w:rPr>
          <w:rFonts w:ascii="標楷體" w:hAnsi="標楷體" w:cs="標楷體" w:eastAsia="標楷體"/>
        </w:rPr>
        <w:t>混合配置代碼編排，第一位碼為英文大</w:t>
      </w:r>
      <w:r>
        <w:rPr>
          <w:rFonts w:ascii="標楷體" w:hAnsi="標楷體" w:cs="標楷體" w:eastAsia="標楷體"/>
          <w:spacing w:val="-73"/>
        </w:rPr>
        <w:t> </w:t>
      </w:r>
      <w:r>
        <w:rPr>
          <w:rFonts w:ascii="標楷體" w:hAnsi="標楷體" w:cs="標楷體" w:eastAsia="標楷體"/>
          <w:spacing w:val="-73"/>
        </w:rPr>
      </w:r>
      <w:r>
        <w:rPr>
          <w:rFonts w:ascii="標楷體" w:hAnsi="標楷體" w:cs="標楷體" w:eastAsia="標楷體"/>
        </w:rPr>
        <w:t>寫字母，其後接著為數字</w:t>
      </w:r>
      <w:r>
        <w:rPr/>
        <w:t>(A00.0-Z99.9)</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40" w:lineRule="auto"/>
        <w:ind w:right="0"/>
        <w:jc w:val="both"/>
        <w:rPr>
          <w:rFonts w:ascii="標楷體" w:hAnsi="標楷體" w:cs="標楷體" w:eastAsia="標楷體"/>
        </w:rPr>
      </w:pPr>
      <w:r>
        <w:rPr>
          <w:rFonts w:ascii="標楷體" w:hAnsi="標楷體" w:cs="標楷體" w:eastAsia="標楷體"/>
        </w:rPr>
        <w:t>三、</w:t>
      </w:r>
      <w:r>
        <w:rPr/>
        <w:t>ICD-10-CM</w:t>
      </w:r>
      <w:r>
        <w:rPr>
          <w:spacing w:val="-4"/>
        </w:rPr>
        <w:t> </w:t>
      </w:r>
      <w:r>
        <w:rPr>
          <w:rFonts w:ascii="標楷體" w:hAnsi="標楷體" w:cs="標楷體" w:eastAsia="標楷體"/>
        </w:rPr>
        <w:t>的發展</w:t>
      </w:r>
    </w:p>
    <w:p>
      <w:pPr>
        <w:pStyle w:val="BodyText"/>
        <w:spacing w:line="271" w:lineRule="auto" w:before="42"/>
        <w:ind w:left="115" w:right="111" w:firstLine="494"/>
        <w:jc w:val="both"/>
        <w:rPr>
          <w:rFonts w:ascii="標楷體" w:hAnsi="標楷體" w:cs="標楷體" w:eastAsia="標楷體"/>
        </w:rPr>
      </w:pPr>
      <w:r>
        <w:rPr>
          <w:rFonts w:ascii="標楷體" w:hAnsi="標楷體" w:cs="標楷體" w:eastAsia="標楷體"/>
        </w:rPr>
        <w:t>美國各界在 </w:t>
      </w:r>
      <w:r>
        <w:rPr/>
        <w:t>1990 </w:t>
      </w:r>
      <w:r>
        <w:rPr>
          <w:rFonts w:ascii="標楷體" w:hAnsi="標楷體" w:cs="標楷體" w:eastAsia="標楷體"/>
        </w:rPr>
        <w:t>年初期即提出以新的編碼系統取代 </w:t>
      </w:r>
      <w:r>
        <w:rPr/>
        <w:t>ICD-9-CM</w:t>
      </w:r>
      <w:r>
        <w:rPr>
          <w:spacing w:val="27"/>
        </w:rPr>
        <w:t> </w:t>
      </w:r>
      <w:r>
        <w:rPr>
          <w:rFonts w:ascii="標楷體" w:hAnsi="標楷體" w:cs="標楷體" w:eastAsia="標楷體"/>
        </w:rPr>
        <w:t>的需求呼 </w:t>
      </w:r>
      <w:r>
        <w:rPr>
          <w:rFonts w:ascii="標楷體" w:hAnsi="標楷體" w:cs="標楷體" w:eastAsia="標楷體"/>
          <w:spacing w:val="-4"/>
        </w:rPr>
        <w:t>籲，國家生命及健康統計委員會</w:t>
      </w:r>
      <w:r>
        <w:rPr>
          <w:spacing w:val="-4"/>
        </w:rPr>
        <w:t>(National </w:t>
      </w:r>
      <w:r>
        <w:rPr/>
        <w:t>Committee on </w:t>
      </w:r>
      <w:r>
        <w:rPr>
          <w:spacing w:val="-4"/>
        </w:rPr>
        <w:t>Vital </w:t>
      </w:r>
      <w:r>
        <w:rPr/>
        <w:t>and Health</w:t>
      </w:r>
      <w:r>
        <w:rPr>
          <w:spacing w:val="13"/>
        </w:rPr>
        <w:t> </w:t>
      </w:r>
      <w:r>
        <w:rPr>
          <w:spacing w:val="-3"/>
        </w:rPr>
        <w:t>Statistics</w:t>
      </w:r>
      <w:r>
        <w:rPr>
          <w:rFonts w:ascii="標楷體" w:hAnsi="標楷體" w:cs="標楷體" w:eastAsia="標楷體"/>
          <w:spacing w:val="-3"/>
        </w:rPr>
        <w:t>，</w:t>
      </w:r>
      <w:r>
        <w:rPr>
          <w:rFonts w:ascii="標楷體" w:hAnsi="標楷體" w:cs="標楷體" w:eastAsia="標楷體"/>
        </w:rPr>
        <w:t> </w:t>
      </w:r>
      <w:r>
        <w:rPr/>
        <w:t>NCVHS)</w:t>
      </w:r>
      <w:r>
        <w:rPr>
          <w:rFonts w:ascii="標楷體" w:hAnsi="標楷體" w:cs="標楷體" w:eastAsia="標楷體"/>
        </w:rPr>
        <w:t>提出報告認為 </w:t>
      </w:r>
      <w:r>
        <w:rPr/>
        <w:t>ICD-9-CM </w:t>
      </w:r>
      <w:r>
        <w:rPr>
          <w:rFonts w:ascii="標楷體" w:hAnsi="標楷體" w:cs="標楷體" w:eastAsia="標楷體"/>
        </w:rPr>
        <w:t>將快速的變為過時的產物，在 </w:t>
      </w:r>
      <w:r>
        <w:rPr/>
        <w:t>2003</w:t>
      </w:r>
      <w:r>
        <w:rPr>
          <w:spacing w:val="-10"/>
        </w:rPr>
        <w:t> </w:t>
      </w:r>
      <w:r>
        <w:rPr>
          <w:rFonts w:ascii="標楷體" w:hAnsi="標楷體" w:cs="標楷體" w:eastAsia="標楷體"/>
        </w:rPr>
        <w:t>年修訂後 的 </w:t>
      </w:r>
      <w:r>
        <w:rPr>
          <w:spacing w:val="-6"/>
        </w:rPr>
        <w:t>HIPAA  </w:t>
      </w:r>
      <w:r>
        <w:rPr>
          <w:rFonts w:ascii="標楷體" w:hAnsi="標楷體" w:cs="標楷體" w:eastAsia="標楷體"/>
        </w:rPr>
        <w:t>法案（</w:t>
      </w:r>
      <w:r>
        <w:rPr/>
        <w:t>HIPAA  </w:t>
      </w:r>
      <w:r>
        <w:rPr>
          <w:rFonts w:ascii="標楷體" w:hAnsi="標楷體" w:cs="標楷體" w:eastAsia="標楷體"/>
        </w:rPr>
        <w:t>法案於 </w:t>
      </w:r>
      <w:r>
        <w:rPr/>
        <w:t>1996 </w:t>
      </w:r>
      <w:r>
        <w:rPr>
          <w:spacing w:val="38"/>
        </w:rPr>
        <w:t> </w:t>
      </w:r>
      <w:r>
        <w:rPr>
          <w:rFonts w:ascii="標楷體" w:hAnsi="標楷體" w:cs="標楷體" w:eastAsia="標楷體"/>
        </w:rPr>
        <w:t>年柯林頓總統簽署通過）實施後，因為</w:t>
      </w:r>
    </w:p>
    <w:p>
      <w:pPr>
        <w:spacing w:after="0" w:line="271" w:lineRule="auto"/>
        <w:jc w:val="both"/>
        <w:rPr>
          <w:rFonts w:ascii="標楷體" w:hAnsi="標楷體" w:cs="標楷體" w:eastAsia="標楷體"/>
        </w:rPr>
        <w:sectPr>
          <w:footerReference w:type="default" r:id="rId11"/>
          <w:pgSz w:w="11910" w:h="16840"/>
          <w:pgMar w:footer="1230" w:header="0" w:top="1560" w:bottom="1420" w:left="1680" w:right="1620"/>
          <w:pgNumType w:start="1"/>
        </w:sectPr>
      </w:pPr>
    </w:p>
    <w:p>
      <w:pPr>
        <w:pStyle w:val="BodyText"/>
        <w:spacing w:line="271" w:lineRule="auto" w:before="7"/>
        <w:ind w:left="115" w:right="151"/>
        <w:jc w:val="both"/>
        <w:rPr>
          <w:rFonts w:ascii="標楷體" w:hAnsi="標楷體" w:cs="標楷體" w:eastAsia="標楷體"/>
        </w:rPr>
      </w:pPr>
      <w:r>
        <w:rPr/>
        <w:t>ICD-9-CM </w:t>
      </w:r>
      <w:r>
        <w:rPr>
          <w:rFonts w:ascii="標楷體" w:hAnsi="標楷體" w:cs="標楷體" w:eastAsia="標楷體"/>
        </w:rPr>
        <w:t>無法契合新修訂後的 </w:t>
      </w:r>
      <w:r>
        <w:rPr>
          <w:spacing w:val="-5"/>
        </w:rPr>
        <w:t>HIPAA </w:t>
      </w:r>
      <w:r>
        <w:rPr>
          <w:rFonts w:ascii="標楷體" w:hAnsi="標楷體" w:cs="標楷體" w:eastAsia="標楷體"/>
        </w:rPr>
        <w:t>標準的需求，尤其是實施電子病歷處理 及編碼套裝系統的地區，建議發展</w:t>
      </w:r>
      <w:r>
        <w:rPr>
          <w:rFonts w:ascii="標楷體" w:hAnsi="標楷體" w:cs="標楷體" w:eastAsia="標楷體"/>
          <w:spacing w:val="-73"/>
        </w:rPr>
        <w:t> </w:t>
      </w:r>
      <w:r>
        <w:rPr/>
        <w:t>ICD-10</w:t>
      </w:r>
      <w:r>
        <w:rPr>
          <w:spacing w:val="-14"/>
        </w:rPr>
        <w:t> </w:t>
      </w:r>
      <w:r>
        <w:rPr>
          <w:rFonts w:ascii="標楷體" w:hAnsi="標楷體" w:cs="標楷體" w:eastAsia="標楷體"/>
        </w:rPr>
        <w:t>來作為疾病及死因之分類。</w:t>
      </w:r>
      <w:r>
        <w:rPr/>
        <w:t>2001</w:t>
      </w:r>
      <w:r>
        <w:rPr>
          <w:spacing w:val="-14"/>
        </w:rPr>
        <w:t> </w:t>
      </w:r>
      <w:r>
        <w:rPr>
          <w:rFonts w:ascii="標楷體" w:hAnsi="標楷體" w:cs="標楷體" w:eastAsia="標楷體"/>
        </w:rPr>
        <w:t>年改 </w:t>
      </w:r>
      <w:r>
        <w:rPr>
          <w:rFonts w:ascii="標楷體" w:hAnsi="標楷體" w:cs="標楷體" w:eastAsia="標楷體"/>
          <w:spacing w:val="28"/>
        </w:rPr>
        <w:t>名為老人、殘障及</w:t>
      </w:r>
      <w:r>
        <w:rPr>
          <w:rFonts w:ascii="標楷體" w:hAnsi="標楷體" w:cs="標楷體" w:eastAsia="標楷體"/>
          <w:spacing w:val="-89"/>
        </w:rPr>
        <w:t> </w:t>
      </w:r>
      <w:r>
        <w:rPr>
          <w:rFonts w:ascii="標楷體" w:hAnsi="標楷體" w:cs="標楷體" w:eastAsia="標楷體"/>
          <w:spacing w:val="26"/>
        </w:rPr>
        <w:t>貧民健保局</w:t>
      </w:r>
      <w:r>
        <w:rPr>
          <w:rFonts w:ascii="標楷體" w:hAnsi="標楷體" w:cs="標楷體" w:eastAsia="標楷體"/>
          <w:spacing w:val="-86"/>
        </w:rPr>
        <w:t> </w:t>
      </w:r>
      <w:r>
        <w:rPr/>
        <w:t>(CMS)</w:t>
      </w:r>
      <w:r>
        <w:rPr>
          <w:spacing w:val="-27"/>
        </w:rPr>
        <w:t> </w:t>
      </w:r>
      <w:r>
        <w:rPr>
          <w:rFonts w:ascii="標楷體" w:hAnsi="標楷體" w:cs="標楷體" w:eastAsia="標楷體"/>
        </w:rPr>
        <w:t>的</w:t>
      </w:r>
      <w:r>
        <w:rPr>
          <w:rFonts w:ascii="標楷體" w:hAnsi="標楷體" w:cs="標楷體" w:eastAsia="標楷體"/>
          <w:spacing w:val="-90"/>
        </w:rPr>
        <w:t> </w:t>
      </w:r>
      <w:r>
        <w:rPr>
          <w:rFonts w:ascii="標楷體" w:hAnsi="標楷體" w:cs="標楷體" w:eastAsia="標楷體"/>
        </w:rPr>
        <w:t>美</w:t>
      </w:r>
      <w:r>
        <w:rPr>
          <w:rFonts w:ascii="標楷體" w:hAnsi="標楷體" w:cs="標楷體" w:eastAsia="標楷體"/>
          <w:spacing w:val="-87"/>
        </w:rPr>
        <w:t> </w:t>
      </w:r>
      <w:r>
        <w:rPr>
          <w:rFonts w:ascii="標楷體" w:hAnsi="標楷體" w:cs="標楷體" w:eastAsia="標楷體"/>
        </w:rPr>
        <w:t>國</w:t>
      </w:r>
      <w:r>
        <w:rPr>
          <w:rFonts w:ascii="標楷體" w:hAnsi="標楷體" w:cs="標楷體" w:eastAsia="標楷體"/>
          <w:spacing w:val="-87"/>
        </w:rPr>
        <w:t> </w:t>
      </w:r>
      <w:r>
        <w:rPr>
          <w:rFonts w:ascii="標楷體" w:hAnsi="標楷體" w:cs="標楷體" w:eastAsia="標楷體"/>
        </w:rPr>
        <w:t>健</w:t>
      </w:r>
      <w:r>
        <w:rPr>
          <w:rFonts w:ascii="標楷體" w:hAnsi="標楷體" w:cs="標楷體" w:eastAsia="標楷體"/>
          <w:spacing w:val="-87"/>
        </w:rPr>
        <w:t> </w:t>
      </w:r>
      <w:r>
        <w:rPr>
          <w:rFonts w:ascii="標楷體" w:hAnsi="標楷體" w:cs="標楷體" w:eastAsia="標楷體"/>
        </w:rPr>
        <w:t>康</w:t>
      </w:r>
      <w:r>
        <w:rPr>
          <w:rFonts w:ascii="標楷體" w:hAnsi="標楷體" w:cs="標楷體" w:eastAsia="標楷體"/>
          <w:spacing w:val="-87"/>
        </w:rPr>
        <w:t> </w:t>
      </w:r>
      <w:r>
        <w:rPr>
          <w:rFonts w:ascii="標楷體" w:hAnsi="標楷體" w:cs="標楷體" w:eastAsia="標楷體"/>
        </w:rPr>
        <w:t>照</w:t>
      </w:r>
      <w:r>
        <w:rPr>
          <w:rFonts w:ascii="標楷體" w:hAnsi="標楷體" w:cs="標楷體" w:eastAsia="標楷體"/>
          <w:spacing w:val="-87"/>
        </w:rPr>
        <w:t> </w:t>
      </w:r>
      <w:r>
        <w:rPr>
          <w:rFonts w:ascii="標楷體" w:hAnsi="標楷體" w:cs="標楷體" w:eastAsia="標楷體"/>
        </w:rPr>
        <w:t>護</w:t>
      </w:r>
      <w:r>
        <w:rPr>
          <w:rFonts w:ascii="標楷體" w:hAnsi="標楷體" w:cs="標楷體" w:eastAsia="標楷體"/>
          <w:spacing w:val="-87"/>
        </w:rPr>
        <w:t> </w:t>
      </w:r>
      <w:r>
        <w:rPr>
          <w:rFonts w:ascii="標楷體" w:hAnsi="標楷體" w:cs="標楷體" w:eastAsia="標楷體"/>
        </w:rPr>
        <w:t>財</w:t>
      </w:r>
      <w:r>
        <w:rPr>
          <w:rFonts w:ascii="標楷體" w:hAnsi="標楷體" w:cs="標楷體" w:eastAsia="標楷體"/>
          <w:spacing w:val="-87"/>
        </w:rPr>
        <w:t> </w:t>
      </w:r>
      <w:r>
        <w:rPr>
          <w:rFonts w:ascii="標楷體" w:hAnsi="標楷體" w:cs="標楷體" w:eastAsia="標楷體"/>
        </w:rPr>
        <w:t>務</w:t>
      </w:r>
      <w:r>
        <w:rPr>
          <w:rFonts w:ascii="標楷體" w:hAnsi="標楷體" w:cs="標楷體" w:eastAsia="標楷體"/>
          <w:spacing w:val="-90"/>
        </w:rPr>
        <w:t> </w:t>
      </w:r>
      <w:r>
        <w:rPr>
          <w:rFonts w:ascii="標楷體" w:hAnsi="標楷體" w:cs="標楷體" w:eastAsia="標楷體"/>
        </w:rPr>
        <w:t>署</w:t>
      </w:r>
      <w:r>
        <w:rPr>
          <w:rFonts w:ascii="標楷體" w:hAnsi="標楷體" w:cs="標楷體" w:eastAsia="標楷體"/>
          <w:spacing w:val="-84"/>
        </w:rPr>
        <w:t> </w:t>
      </w:r>
      <w:r>
        <w:rPr/>
        <w:t>(Health</w:t>
      </w:r>
      <w:r>
        <w:rPr>
          <w:spacing w:val="34"/>
        </w:rPr>
        <w:t> </w:t>
      </w:r>
      <w:r>
        <w:rPr/>
        <w:t>Care</w:t>
      </w:r>
      <w:r>
        <w:rPr/>
        <w:t> Financing</w:t>
      </w:r>
      <w:r>
        <w:rPr>
          <w:spacing w:val="-10"/>
        </w:rPr>
        <w:t> </w:t>
      </w:r>
      <w:r>
        <w:rPr>
          <w:spacing w:val="-5"/>
        </w:rPr>
        <w:t>Administration</w:t>
      </w:r>
      <w:r>
        <w:rPr>
          <w:rFonts w:ascii="標楷體" w:hAnsi="標楷體" w:cs="標楷體" w:eastAsia="標楷體"/>
          <w:spacing w:val="-5"/>
        </w:rPr>
        <w:t>，</w:t>
      </w:r>
      <w:r>
        <w:rPr>
          <w:spacing w:val="-5"/>
        </w:rPr>
        <w:t>HCFA)</w:t>
      </w:r>
      <w:r>
        <w:rPr>
          <w:rFonts w:ascii="標楷體" w:hAnsi="標楷體" w:cs="標楷體" w:eastAsia="標楷體"/>
          <w:spacing w:val="-5"/>
        </w:rPr>
        <w:t>，在當時曾建議應逐步改善</w:t>
      </w:r>
      <w:r>
        <w:rPr>
          <w:rFonts w:ascii="標楷體" w:hAnsi="標楷體" w:cs="標楷體" w:eastAsia="標楷體"/>
          <w:spacing w:val="-50"/>
        </w:rPr>
        <w:t> </w:t>
      </w:r>
      <w:r>
        <w:rPr/>
        <w:t>ICD-9-CM</w:t>
      </w:r>
      <w:r>
        <w:rPr>
          <w:spacing w:val="7"/>
        </w:rPr>
        <w:t> </w:t>
      </w:r>
      <w:r>
        <w:rPr>
          <w:rFonts w:ascii="標楷體" w:hAnsi="標楷體" w:cs="標楷體" w:eastAsia="標楷體"/>
        </w:rPr>
        <w:t>的分類彈 性，或者在</w:t>
      </w:r>
      <w:r>
        <w:rPr>
          <w:rFonts w:ascii="標楷體" w:hAnsi="標楷體" w:cs="標楷體" w:eastAsia="標楷體"/>
          <w:spacing w:val="-61"/>
        </w:rPr>
        <w:t> </w:t>
      </w:r>
      <w:r>
        <w:rPr/>
        <w:t>2000 </w:t>
      </w:r>
      <w:r>
        <w:rPr>
          <w:rFonts w:ascii="標楷體" w:hAnsi="標楷體" w:cs="標楷體" w:eastAsia="標楷體"/>
        </w:rPr>
        <w:t>年採用更具彈性分類系統來取代。</w:t>
      </w:r>
    </w:p>
    <w:p>
      <w:pPr>
        <w:pStyle w:val="BodyText"/>
        <w:spacing w:line="240" w:lineRule="auto" w:before="7"/>
        <w:ind w:left="610" w:right="98"/>
        <w:jc w:val="left"/>
        <w:rPr>
          <w:rFonts w:ascii="標楷體" w:hAnsi="標楷體" w:cs="標楷體" w:eastAsia="標楷體"/>
        </w:rPr>
      </w:pPr>
      <w:r>
        <w:rPr/>
        <w:t>1992 </w:t>
      </w:r>
      <w:r>
        <w:rPr>
          <w:rFonts w:ascii="標楷體" w:hAnsi="標楷體" w:cs="標楷體" w:eastAsia="標楷體"/>
        </w:rPr>
        <w:t>年 </w:t>
      </w:r>
      <w:r>
        <w:rPr/>
        <w:t>WHO </w:t>
      </w:r>
      <w:r>
        <w:rPr>
          <w:rFonts w:ascii="標楷體" w:hAnsi="標楷體" w:cs="標楷體" w:eastAsia="標楷體"/>
        </w:rPr>
        <w:t>公布了第 </w:t>
      </w:r>
      <w:r>
        <w:rPr/>
        <w:t>10 </w:t>
      </w:r>
      <w:r>
        <w:rPr>
          <w:rFonts w:ascii="標楷體" w:hAnsi="標楷體" w:cs="標楷體" w:eastAsia="標楷體"/>
        </w:rPr>
        <w:t>版的 </w:t>
      </w:r>
      <w:r>
        <w:rPr/>
        <w:t>ICD</w:t>
      </w:r>
      <w:r>
        <w:rPr>
          <w:spacing w:val="-10"/>
        </w:rPr>
        <w:t> </w:t>
      </w:r>
      <w:r>
        <w:rPr>
          <w:rFonts w:ascii="標楷體" w:hAnsi="標楷體" w:cs="標楷體" w:eastAsia="標楷體"/>
        </w:rPr>
        <w:t>系統，此系統已被許多國家採用，第</w:t>
      </w:r>
    </w:p>
    <w:p>
      <w:pPr>
        <w:pStyle w:val="BodyText"/>
        <w:spacing w:line="273" w:lineRule="auto" w:before="42"/>
        <w:ind w:left="115" w:right="100"/>
        <w:jc w:val="both"/>
      </w:pPr>
      <w:r>
        <w:rPr/>
        <w:t>10 </w:t>
      </w:r>
      <w:r>
        <w:rPr>
          <w:rFonts w:ascii="標楷體" w:hAnsi="標楷體" w:cs="標楷體" w:eastAsia="標楷體"/>
        </w:rPr>
        <w:t>修訂版的目標是要擴大分類系統的內容、目的與範圍，它的設計用於包含急</w:t>
      </w:r>
      <w:r>
        <w:rPr>
          <w:rFonts w:ascii="標楷體" w:hAnsi="標楷體" w:cs="標楷體" w:eastAsia="標楷體"/>
          <w:spacing w:val="-96"/>
        </w:rPr>
        <w:t> </w:t>
      </w:r>
      <w:r>
        <w:rPr>
          <w:rFonts w:ascii="標楷體" w:hAnsi="標楷體" w:cs="標楷體" w:eastAsia="標楷體"/>
          <w:spacing w:val="-96"/>
        </w:rPr>
      </w:r>
      <w:r>
        <w:rPr>
          <w:rFonts w:ascii="標楷體" w:hAnsi="標楷體" w:cs="標楷體" w:eastAsia="標楷體"/>
          <w:spacing w:val="-2"/>
        </w:rPr>
        <w:t>診服務、增加臨床分類的詳細度，能擷取基層照護的危險因子、確認危急疾病，</w:t>
      </w:r>
      <w:r>
        <w:rPr>
          <w:rFonts w:ascii="標楷體" w:hAnsi="標楷體" w:cs="標楷體" w:eastAsia="標楷體"/>
          <w:spacing w:val="-88"/>
        </w:rPr>
        <w:t> </w:t>
      </w:r>
      <w:r>
        <w:rPr>
          <w:rFonts w:ascii="標楷體" w:hAnsi="標楷體" w:cs="標楷體" w:eastAsia="標楷體"/>
          <w:spacing w:val="-88"/>
        </w:rPr>
      </w:r>
      <w:r>
        <w:rPr>
          <w:rFonts w:ascii="標楷體" w:hAnsi="標楷體" w:cs="標楷體" w:eastAsia="標楷體"/>
        </w:rPr>
        <w:t>以及發展診斷群以作為流行病學研究參考。</w:t>
      </w:r>
      <w:r>
        <w:rPr/>
        <w:t>(Hazelwood &amp; </w:t>
      </w:r>
      <w:r>
        <w:rPr>
          <w:spacing w:val="-4"/>
        </w:rPr>
        <w:t>Venable,</w:t>
      </w:r>
      <w:r>
        <w:rPr>
          <w:spacing w:val="-1"/>
        </w:rPr>
        <w:t> </w:t>
      </w:r>
      <w:r>
        <w:rPr/>
        <w:t>2009)</w:t>
      </w:r>
    </w:p>
    <w:p>
      <w:pPr>
        <w:pStyle w:val="BodyText"/>
        <w:spacing w:line="271" w:lineRule="auto" w:before="4"/>
        <w:ind w:left="115" w:right="151" w:firstLine="494"/>
        <w:jc w:val="both"/>
      </w:pPr>
      <w:r>
        <w:rPr/>
        <w:t>1994</w:t>
      </w:r>
      <w:r>
        <w:rPr>
          <w:spacing w:val="-2"/>
        </w:rPr>
        <w:t> </w:t>
      </w:r>
      <w:r>
        <w:rPr>
          <w:rFonts w:ascii="標楷體" w:hAnsi="標楷體" w:cs="標楷體" w:eastAsia="標楷體"/>
        </w:rPr>
        <w:t>年美國在國家衛生統計中心</w:t>
      </w:r>
      <w:r>
        <w:rPr/>
        <w:t>(NCHS)</w:t>
      </w:r>
      <w:r>
        <w:rPr>
          <w:rFonts w:ascii="標楷體" w:hAnsi="標楷體" w:cs="標楷體" w:eastAsia="標楷體"/>
        </w:rPr>
        <w:t>的領導下，疾病分類系統維護單位 開始思考是否應該發展</w:t>
      </w:r>
      <w:r>
        <w:rPr>
          <w:rFonts w:ascii="標楷體" w:hAnsi="標楷體" w:cs="標楷體" w:eastAsia="標楷體"/>
          <w:spacing w:val="-87"/>
        </w:rPr>
        <w:t> </w:t>
      </w:r>
      <w:r>
        <w:rPr/>
        <w:t>ICD-10</w:t>
      </w:r>
      <w:r>
        <w:rPr>
          <w:spacing w:val="-28"/>
        </w:rPr>
        <w:t> </w:t>
      </w:r>
      <w:r>
        <w:rPr>
          <w:rFonts w:ascii="標楷體" w:hAnsi="標楷體" w:cs="標楷體" w:eastAsia="標楷體"/>
          <w:spacing w:val="-11"/>
        </w:rPr>
        <w:t>的臨床修訂版，</w:t>
      </w:r>
      <w:r>
        <w:rPr>
          <w:spacing w:val="-11"/>
        </w:rPr>
        <w:t>NCHS</w:t>
      </w:r>
      <w:r>
        <w:rPr>
          <w:spacing w:val="-27"/>
        </w:rPr>
        <w:t> </w:t>
      </w:r>
      <w:r>
        <w:rPr>
          <w:rFonts w:ascii="標楷體" w:hAnsi="標楷體" w:cs="標楷體" w:eastAsia="標楷體"/>
        </w:rPr>
        <w:t>與衛生政策研究中心</w:t>
      </w:r>
      <w:r>
        <w:rPr/>
        <w:t>(Center for</w:t>
      </w:r>
      <w:r>
        <w:rPr>
          <w:spacing w:val="-2"/>
        </w:rPr>
        <w:t> </w:t>
      </w:r>
      <w:r>
        <w:rPr/>
        <w:t>Health Policy</w:t>
      </w:r>
      <w:r>
        <w:rPr>
          <w:spacing w:val="-5"/>
        </w:rPr>
        <w:t> </w:t>
      </w:r>
      <w:r>
        <w:rPr/>
        <w:t>Studies, CHPS)</w:t>
      </w:r>
      <w:r>
        <w:rPr>
          <w:rFonts w:ascii="標楷體" w:hAnsi="標楷體" w:cs="標楷體" w:eastAsia="標楷體"/>
        </w:rPr>
        <w:t>最後決定要編撰</w:t>
      </w:r>
      <w:r>
        <w:rPr>
          <w:rFonts w:ascii="標楷體" w:hAnsi="標楷體" w:cs="標楷體" w:eastAsia="標楷體"/>
          <w:spacing w:val="-58"/>
        </w:rPr>
        <w:t> </w:t>
      </w:r>
      <w:r>
        <w:rPr/>
        <w:t>ICD-10 </w:t>
      </w:r>
      <w:r>
        <w:rPr>
          <w:rFonts w:ascii="標楷體" w:hAnsi="標楷體" w:cs="標楷體" w:eastAsia="標楷體"/>
          <w:spacing w:val="-5"/>
        </w:rPr>
        <w:t>臨床修訂版。</w:t>
      </w:r>
      <w:r>
        <w:rPr>
          <w:spacing w:val="-5"/>
        </w:rPr>
        <w:t>ICD-10-CM</w:t>
      </w:r>
      <w:r>
        <w:rPr/>
        <w:t> </w:t>
      </w:r>
      <w:r>
        <w:rPr>
          <w:rFonts w:ascii="標楷體" w:hAnsi="標楷體" w:cs="標楷體" w:eastAsia="標楷體"/>
        </w:rPr>
        <w:t>的列表說明及初步的</w:t>
      </w:r>
      <w:r>
        <w:rPr>
          <w:rFonts w:ascii="標楷體" w:hAnsi="標楷體" w:cs="標楷體" w:eastAsia="標楷體"/>
          <w:spacing w:val="-70"/>
        </w:rPr>
        <w:t> </w:t>
      </w:r>
      <w:r>
        <w:rPr/>
        <w:t>ICD-9-CM</w:t>
      </w:r>
      <w:r>
        <w:rPr>
          <w:spacing w:val="-12"/>
        </w:rPr>
        <w:t> </w:t>
      </w:r>
      <w:r>
        <w:rPr>
          <w:rFonts w:ascii="標楷體" w:hAnsi="標楷體" w:cs="標楷體" w:eastAsia="標楷體"/>
        </w:rPr>
        <w:t>與</w:t>
      </w:r>
      <w:r>
        <w:rPr>
          <w:rFonts w:ascii="標楷體" w:hAnsi="標楷體" w:cs="標楷體" w:eastAsia="標楷體"/>
          <w:spacing w:val="-70"/>
        </w:rPr>
        <w:t> </w:t>
      </w:r>
      <w:r>
        <w:rPr/>
        <w:t>ICD-10-CM</w:t>
      </w:r>
      <w:r>
        <w:rPr>
          <w:spacing w:val="-9"/>
        </w:rPr>
        <w:t> </w:t>
      </w:r>
      <w:r>
        <w:rPr>
          <w:rFonts w:ascii="標楷體" w:hAnsi="標楷體" w:cs="標楷體" w:eastAsia="標楷體"/>
        </w:rPr>
        <w:t>的對照表的完整草案於</w:t>
      </w:r>
      <w:r>
        <w:rPr>
          <w:rFonts w:ascii="標楷體" w:hAnsi="標楷體" w:cs="標楷體" w:eastAsia="標楷體"/>
          <w:spacing w:val="-72"/>
        </w:rPr>
        <w:t> </w:t>
      </w:r>
      <w:r>
        <w:rPr/>
        <w:t>1997</w:t>
      </w:r>
      <w:r>
        <w:rPr>
          <w:spacing w:val="-11"/>
        </w:rPr>
        <w:t> </w:t>
      </w:r>
      <w:r>
        <w:rPr>
          <w:rFonts w:ascii="標楷體" w:hAnsi="標楷體" w:cs="標楷體" w:eastAsia="標楷體"/>
        </w:rPr>
        <w:t>年發 布於</w:t>
      </w:r>
      <w:r>
        <w:rPr>
          <w:rFonts w:ascii="標楷體" w:hAnsi="標楷體" w:cs="標楷體" w:eastAsia="標楷體"/>
          <w:spacing w:val="-41"/>
        </w:rPr>
        <w:t> </w:t>
      </w:r>
      <w:r>
        <w:rPr/>
        <w:t>NCHS</w:t>
      </w:r>
      <w:r>
        <w:rPr>
          <w:spacing w:val="19"/>
        </w:rPr>
        <w:t> </w:t>
      </w:r>
      <w:r>
        <w:rPr>
          <w:rFonts w:ascii="標楷體" w:hAnsi="標楷體" w:cs="標楷體" w:eastAsia="標楷體"/>
        </w:rPr>
        <w:t>的網站上以徵詢公眾的意見。公眾建議的時間從</w:t>
      </w:r>
      <w:r>
        <w:rPr>
          <w:rFonts w:ascii="標楷體" w:hAnsi="標楷體" w:cs="標楷體" w:eastAsia="標楷體"/>
          <w:spacing w:val="-40"/>
        </w:rPr>
        <w:t> </w:t>
      </w:r>
      <w:r>
        <w:rPr/>
        <w:t>1997</w:t>
      </w:r>
      <w:r>
        <w:rPr>
          <w:spacing w:val="19"/>
        </w:rPr>
        <w:t> </w:t>
      </w:r>
      <w:r>
        <w:rPr>
          <w:rFonts w:ascii="標楷體" w:hAnsi="標楷體" w:cs="標楷體" w:eastAsia="標楷體"/>
        </w:rPr>
        <w:t>年的</w:t>
      </w:r>
      <w:r>
        <w:rPr>
          <w:rFonts w:ascii="標楷體" w:hAnsi="標楷體" w:cs="標楷體" w:eastAsia="標楷體"/>
          <w:spacing w:val="-41"/>
        </w:rPr>
        <w:t> </w:t>
      </w:r>
      <w:r>
        <w:rPr/>
        <w:t>12</w:t>
      </w:r>
      <w:r>
        <w:rPr>
          <w:spacing w:val="19"/>
        </w:rPr>
        <w:t> </w:t>
      </w:r>
      <w:r>
        <w:rPr>
          <w:rFonts w:ascii="標楷體" w:hAnsi="標楷體" w:cs="標楷體" w:eastAsia="標楷體"/>
        </w:rPr>
        <w:t>月至 </w:t>
      </w:r>
      <w:r>
        <w:rPr/>
        <w:t>1998</w:t>
      </w:r>
      <w:r>
        <w:rPr>
          <w:spacing w:val="14"/>
        </w:rPr>
        <w:t> </w:t>
      </w:r>
      <w:r>
        <w:rPr>
          <w:rFonts w:ascii="標楷體" w:hAnsi="標楷體" w:cs="標楷體" w:eastAsia="標楷體"/>
        </w:rPr>
        <w:t>年的</w:t>
      </w:r>
      <w:r>
        <w:rPr>
          <w:rFonts w:ascii="標楷體" w:hAnsi="標楷體" w:cs="標楷體" w:eastAsia="標楷體"/>
          <w:spacing w:val="-46"/>
        </w:rPr>
        <w:t> </w:t>
      </w:r>
      <w:r>
        <w:rPr/>
        <w:t>2</w:t>
      </w:r>
      <w:r>
        <w:rPr>
          <w:spacing w:val="14"/>
        </w:rPr>
        <w:t> </w:t>
      </w:r>
      <w:r>
        <w:rPr>
          <w:rFonts w:ascii="標楷體" w:hAnsi="標楷體" w:cs="標楷體" w:eastAsia="標楷體"/>
        </w:rPr>
        <w:t>月。</w:t>
      </w:r>
      <w:r>
        <w:rPr/>
        <w:t>ICD-10-CM</w:t>
      </w:r>
      <w:r>
        <w:rPr>
          <w:spacing w:val="15"/>
        </w:rPr>
        <w:t> </w:t>
      </w:r>
      <w:r>
        <w:rPr>
          <w:rFonts w:ascii="標楷體" w:hAnsi="標楷體" w:cs="標楷體" w:eastAsia="標楷體"/>
        </w:rPr>
        <w:t>的草案有</w:t>
      </w:r>
      <w:r>
        <w:rPr>
          <w:rFonts w:ascii="標楷體" w:hAnsi="標楷體" w:cs="標楷體" w:eastAsia="標楷體"/>
          <w:spacing w:val="-46"/>
        </w:rPr>
        <w:t> </w:t>
      </w:r>
      <w:r>
        <w:rPr/>
        <w:t>2002</w:t>
      </w:r>
      <w:r>
        <w:rPr>
          <w:rFonts w:ascii="標楷體" w:hAnsi="標楷體" w:cs="標楷體" w:eastAsia="標楷體"/>
        </w:rPr>
        <w:t>、</w:t>
      </w:r>
      <w:r>
        <w:rPr/>
        <w:t>2007</w:t>
      </w:r>
      <w:r>
        <w:rPr>
          <w:rFonts w:ascii="標楷體" w:hAnsi="標楷體" w:cs="標楷體" w:eastAsia="標楷體"/>
        </w:rPr>
        <w:t>、</w:t>
      </w:r>
      <w:r>
        <w:rPr/>
        <w:t>2009</w:t>
      </w:r>
      <w:r>
        <w:rPr>
          <w:spacing w:val="14"/>
        </w:rPr>
        <w:t> </w:t>
      </w:r>
      <w:r>
        <w:rPr>
          <w:rFonts w:ascii="標楷體" w:hAnsi="標楷體" w:cs="標楷體" w:eastAsia="標楷體"/>
        </w:rPr>
        <w:t>和</w:t>
      </w:r>
      <w:r>
        <w:rPr>
          <w:rFonts w:ascii="標楷體" w:hAnsi="標楷體" w:cs="標楷體" w:eastAsia="標楷體"/>
          <w:spacing w:val="-46"/>
        </w:rPr>
        <w:t> </w:t>
      </w:r>
      <w:r>
        <w:rPr/>
        <w:t>2010</w:t>
      </w:r>
      <w:r>
        <w:rPr>
          <w:spacing w:val="14"/>
        </w:rPr>
        <w:t> </w:t>
      </w:r>
      <w:r>
        <w:rPr>
          <w:rFonts w:ascii="標楷體" w:hAnsi="標楷體" w:cs="標楷體" w:eastAsia="標楷體"/>
        </w:rPr>
        <w:t>年版，</w:t>
      </w:r>
      <w:r>
        <w:rPr/>
        <w:t>NCHS</w:t>
      </w:r>
    </w:p>
    <w:p>
      <w:pPr>
        <w:pStyle w:val="BodyText"/>
        <w:spacing w:line="240" w:lineRule="auto" w:before="7"/>
        <w:ind w:left="115" w:right="0"/>
        <w:jc w:val="both"/>
        <w:rPr>
          <w:rFonts w:ascii="標楷體" w:hAnsi="標楷體" w:cs="標楷體" w:eastAsia="標楷體"/>
        </w:rPr>
      </w:pPr>
      <w:r>
        <w:rPr>
          <w:rFonts w:ascii="標楷體" w:hAnsi="標楷體" w:cs="標楷體" w:eastAsia="標楷體"/>
        </w:rPr>
        <w:t>希望在實施</w:t>
      </w:r>
      <w:r>
        <w:rPr>
          <w:rFonts w:ascii="標楷體" w:hAnsi="標楷體" w:cs="標楷體" w:eastAsia="標楷體"/>
          <w:spacing w:val="-61"/>
        </w:rPr>
        <w:t> </w:t>
      </w:r>
      <w:r>
        <w:rPr/>
        <w:t>ICD-10-CM</w:t>
      </w:r>
      <w:r>
        <w:rPr>
          <w:spacing w:val="-3"/>
        </w:rPr>
        <w:t> </w:t>
      </w:r>
      <w:r>
        <w:rPr>
          <w:rFonts w:ascii="標楷體" w:hAnsi="標楷體" w:cs="標楷體" w:eastAsia="標楷體"/>
        </w:rPr>
        <w:t>前能持續有更新版本</w:t>
      </w:r>
      <w:r>
        <w:rPr/>
        <w:t>(AHIMA,</w:t>
      </w:r>
      <w:r>
        <w:rPr>
          <w:spacing w:val="-3"/>
        </w:rPr>
        <w:t> </w:t>
      </w:r>
      <w:r>
        <w:rPr/>
        <w:t>2010a)</w:t>
      </w:r>
      <w:r>
        <w:rPr>
          <w:rFonts w:ascii="標楷體" w:hAnsi="標楷體" w:cs="標楷體" w:eastAsia="標楷體"/>
        </w:rPr>
        <w:t>。</w:t>
      </w:r>
    </w:p>
    <w:p>
      <w:pPr>
        <w:pStyle w:val="BodyText"/>
        <w:spacing w:line="271" w:lineRule="auto" w:before="42"/>
        <w:ind w:left="115" w:right="152" w:firstLine="494"/>
        <w:jc w:val="both"/>
        <w:rPr>
          <w:rFonts w:ascii="標楷體" w:hAnsi="標楷體" w:cs="標楷體" w:eastAsia="標楷體"/>
        </w:rPr>
      </w:pPr>
      <w:r>
        <w:rPr/>
        <w:t>AHIMA </w:t>
      </w:r>
      <w:r>
        <w:rPr>
          <w:rFonts w:ascii="標楷體" w:hAnsi="標楷體" w:cs="標楷體" w:eastAsia="標楷體"/>
        </w:rPr>
        <w:t>於</w:t>
      </w:r>
      <w:r>
        <w:rPr>
          <w:rFonts w:ascii="標楷體" w:hAnsi="標楷體" w:cs="標楷體" w:eastAsia="標楷體"/>
          <w:spacing w:val="-60"/>
        </w:rPr>
        <w:t> </w:t>
      </w:r>
      <w:r>
        <w:rPr/>
        <w:t>2003 </w:t>
      </w:r>
      <w:r>
        <w:rPr>
          <w:rFonts w:ascii="標楷體" w:hAnsi="標楷體" w:cs="標楷體" w:eastAsia="標楷體"/>
        </w:rPr>
        <w:t>年</w:t>
      </w:r>
      <w:r>
        <w:rPr>
          <w:rFonts w:ascii="標楷體" w:hAnsi="標楷體" w:cs="標楷體" w:eastAsia="標楷體"/>
          <w:spacing w:val="-60"/>
        </w:rPr>
        <w:t> </w:t>
      </w:r>
      <w:r>
        <w:rPr/>
        <w:t>6 </w:t>
      </w:r>
      <w:r>
        <w:rPr>
          <w:rFonts w:ascii="標楷體" w:hAnsi="標楷體" w:cs="標楷體" w:eastAsia="標楷體"/>
        </w:rPr>
        <w:t>月已完成</w:t>
      </w:r>
      <w:r>
        <w:rPr>
          <w:rFonts w:ascii="標楷體" w:hAnsi="標楷體" w:cs="標楷體" w:eastAsia="標楷體"/>
          <w:spacing w:val="-58"/>
        </w:rPr>
        <w:t> </w:t>
      </w:r>
      <w:r>
        <w:rPr/>
        <w:t>ICD-10-CM </w:t>
      </w:r>
      <w:r>
        <w:rPr>
          <w:rFonts w:ascii="標楷體" w:hAnsi="標楷體" w:cs="標楷體" w:eastAsia="標楷體"/>
          <w:spacing w:val="-5"/>
        </w:rPr>
        <w:t>測試，</w:t>
      </w:r>
      <w:r>
        <w:rPr>
          <w:spacing w:val="-5"/>
        </w:rPr>
        <w:t>ICD-10-CM</w:t>
      </w:r>
      <w:r>
        <w:rPr/>
        <w:t> </w:t>
      </w:r>
      <w:r>
        <w:rPr>
          <w:rFonts w:ascii="標楷體" w:hAnsi="標楷體" w:cs="標楷體" w:eastAsia="標楷體"/>
        </w:rPr>
        <w:t>是美國針對世 界衛生組織</w:t>
      </w:r>
      <w:r>
        <w:rPr/>
        <w:t>(WHO)</w:t>
      </w:r>
      <w:r>
        <w:rPr>
          <w:rFonts w:ascii="標楷體" w:hAnsi="標楷體" w:cs="標楷體" w:eastAsia="標楷體"/>
        </w:rPr>
        <w:t>出版的</w:t>
      </w:r>
      <w:r>
        <w:rPr>
          <w:rFonts w:ascii="標楷體" w:hAnsi="標楷體" w:cs="標楷體" w:eastAsia="標楷體"/>
          <w:spacing w:val="-57"/>
        </w:rPr>
        <w:t> </w:t>
      </w:r>
      <w:r>
        <w:rPr/>
        <w:t>ICD-10 </w:t>
      </w:r>
      <w:r>
        <w:rPr>
          <w:rFonts w:ascii="標楷體" w:hAnsi="標楷體" w:cs="標楷體" w:eastAsia="標楷體"/>
          <w:spacing w:val="-7"/>
        </w:rPr>
        <w:t>所編撰的臨床修訂版。</w:t>
      </w:r>
      <w:r>
        <w:rPr>
          <w:spacing w:val="-7"/>
        </w:rPr>
        <w:t>CMS</w:t>
      </w:r>
      <w:r>
        <w:rPr>
          <w:spacing w:val="1"/>
        </w:rPr>
        <w:t> </w:t>
      </w:r>
      <w:r>
        <w:rPr>
          <w:rFonts w:ascii="標楷體" w:hAnsi="標楷體" w:cs="標楷體" w:eastAsia="標楷體"/>
        </w:rPr>
        <w:t>則已完成在美國實 施新分類系統之成本效益分析，第二版草案於 </w:t>
      </w:r>
      <w:r>
        <w:rPr/>
        <w:t>2007 </w:t>
      </w:r>
      <w:r>
        <w:rPr>
          <w:rFonts w:ascii="標楷體" w:hAnsi="標楷體" w:cs="標楷體" w:eastAsia="標楷體"/>
        </w:rPr>
        <w:t>年 </w:t>
      </w:r>
      <w:r>
        <w:rPr/>
        <w:t>7 </w:t>
      </w:r>
      <w:r>
        <w:rPr>
          <w:rFonts w:ascii="標楷體" w:hAnsi="標楷體" w:cs="標楷體" w:eastAsia="標楷體"/>
        </w:rPr>
        <w:t>月發布</w:t>
      </w:r>
      <w:r>
        <w:rPr/>
        <w:t>(Hazelwood</w:t>
      </w:r>
      <w:r>
        <w:rPr>
          <w:spacing w:val="50"/>
        </w:rPr>
        <w:t> </w:t>
      </w:r>
      <w:r>
        <w:rPr/>
        <w:t>&amp;</w:t>
      </w:r>
      <w:r>
        <w:rPr/>
        <w:t> </w:t>
      </w:r>
      <w:r>
        <w:rPr>
          <w:spacing w:val="-4"/>
        </w:rPr>
        <w:t>Venable,</w:t>
      </w:r>
      <w:r>
        <w:rPr>
          <w:spacing w:val="1"/>
        </w:rPr>
        <w:t> </w:t>
      </w:r>
      <w:r>
        <w:rPr/>
        <w:t>2009)</w:t>
      </w:r>
      <w:r>
        <w:rPr>
          <w:rFonts w:ascii="標楷體" w:hAnsi="標楷體" w:cs="標楷體" w:eastAsia="標楷體"/>
        </w:rPr>
        <w:t>。</w:t>
      </w:r>
    </w:p>
    <w:p>
      <w:pPr>
        <w:pStyle w:val="BodyText"/>
        <w:spacing w:line="240" w:lineRule="auto" w:before="7"/>
        <w:ind w:left="598" w:right="98"/>
        <w:jc w:val="left"/>
      </w:pPr>
      <w:r>
        <w:rPr/>
      </w:r>
      <w:r>
        <w:rPr>
          <w:u w:val="single" w:color="000000"/>
        </w:rPr>
        <w:t>ICD-10-CM </w:t>
      </w:r>
      <w:r>
        <w:rPr>
          <w:rFonts w:ascii="標楷體" w:hAnsi="標楷體" w:cs="標楷體" w:eastAsia="標楷體"/>
          <w:u w:val="single" w:color="000000"/>
        </w:rPr>
        <w:t>的草案有</w:t>
      </w:r>
      <w:r>
        <w:rPr>
          <w:rFonts w:ascii="標楷體" w:hAnsi="標楷體" w:cs="標楷體" w:eastAsia="標楷體"/>
          <w:spacing w:val="-63"/>
          <w:u w:val="single" w:color="000000"/>
        </w:rPr>
        <w:t> </w:t>
      </w:r>
      <w:r>
        <w:rPr>
          <w:rFonts w:ascii="Times New Roman" w:hAnsi="Times New Roman" w:cs="Times New Roman" w:eastAsia="Times New Roman"/>
          <w:spacing w:val="-63"/>
          <w:u w:val="single" w:color="000000"/>
        </w:rPr>
      </w:r>
      <w:r>
        <w:rPr>
          <w:spacing w:val="-24"/>
          <w:u w:val="single" w:color="000000"/>
        </w:rPr>
        <w:t>2002</w:t>
      </w:r>
      <w:r>
        <w:rPr>
          <w:rFonts w:ascii="標楷體" w:hAnsi="標楷體" w:cs="標楷體" w:eastAsia="標楷體"/>
          <w:spacing w:val="-24"/>
          <w:u w:val="single" w:color="000000"/>
        </w:rPr>
        <w:t>、</w:t>
      </w:r>
      <w:r>
        <w:rPr>
          <w:rFonts w:ascii="Times New Roman" w:hAnsi="Times New Roman" w:cs="Times New Roman" w:eastAsia="Times New Roman"/>
          <w:spacing w:val="-24"/>
          <w:u w:val="single" w:color="000000"/>
        </w:rPr>
      </w:r>
      <w:r>
        <w:rPr>
          <w:u w:val="single" w:color="000000"/>
        </w:rPr>
        <w:t>2007</w:t>
      </w:r>
      <w:r>
        <w:rPr>
          <w:spacing w:val="-1"/>
          <w:u w:val="single" w:color="000000"/>
        </w:rPr>
        <w:t> </w:t>
      </w:r>
      <w:r>
        <w:rPr>
          <w:rFonts w:ascii="標楷體" w:hAnsi="標楷體" w:cs="標楷體" w:eastAsia="標楷體"/>
          <w:spacing w:val="-17"/>
          <w:u w:val="single" w:color="000000"/>
        </w:rPr>
        <w:t>年版，</w:t>
      </w:r>
      <w:r>
        <w:rPr>
          <w:spacing w:val="-17"/>
          <w:u w:val="single" w:color="000000"/>
        </w:rPr>
        <w:t>2009</w:t>
      </w:r>
      <w:r>
        <w:rPr>
          <w:spacing w:val="-1"/>
          <w:u w:val="single" w:color="000000"/>
        </w:rPr>
        <w:t> </w:t>
      </w:r>
      <w:r>
        <w:rPr>
          <w:rFonts w:ascii="標楷體" w:hAnsi="標楷體" w:cs="標楷體" w:eastAsia="標楷體"/>
          <w:u w:val="single" w:color="000000"/>
        </w:rPr>
        <w:t>年</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spacing w:val="-6"/>
          <w:u w:val="single" w:color="000000"/>
        </w:rPr>
        <w:t>後每年皆有版本更新，</w:t>
      </w:r>
      <w:r>
        <w:rPr>
          <w:rFonts w:ascii="標楷體" w:hAnsi="標楷體" w:cs="標楷體" w:eastAsia="標楷體"/>
          <w:spacing w:val="-58"/>
          <w:u w:val="single" w:color="000000"/>
        </w:rPr>
        <w:t> </w:t>
      </w:r>
      <w:r>
        <w:rPr>
          <w:rFonts w:ascii="Times New Roman" w:hAnsi="Times New Roman" w:cs="Times New Roman" w:eastAsia="Times New Roman"/>
          <w:spacing w:val="-58"/>
          <w:u w:val="single" w:color="000000"/>
        </w:rPr>
      </w:r>
      <w:r>
        <w:rPr>
          <w:u w:val="single" w:color="000000"/>
        </w:rPr>
        <w:t>NCHS</w:t>
      </w:r>
      <w:r>
        <w:rPr/>
      </w:r>
    </w:p>
    <w:p>
      <w:pPr>
        <w:pStyle w:val="BodyText"/>
        <w:spacing w:line="240" w:lineRule="auto" w:before="42"/>
        <w:ind w:right="0"/>
        <w:jc w:val="both"/>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希望在實施</w:t>
      </w:r>
      <w:r>
        <w:rPr>
          <w:rFonts w:ascii="標楷體" w:hAnsi="標楷體" w:cs="標楷體" w:eastAsia="標楷體"/>
          <w:spacing w:val="-58"/>
          <w:u w:val="single" w:color="000000"/>
        </w:rPr>
        <w:t> </w:t>
      </w:r>
      <w:r>
        <w:rPr>
          <w:rFonts w:ascii="Times New Roman" w:hAnsi="Times New Roman" w:cs="Times New Roman" w:eastAsia="Times New Roman"/>
          <w:spacing w:val="-58"/>
          <w:u w:val="single" w:color="000000"/>
        </w:rPr>
      </w:r>
      <w:r>
        <w:rPr>
          <w:u w:val="single" w:color="000000"/>
        </w:rPr>
        <w:t>ICD-10-CM</w:t>
      </w:r>
      <w:r>
        <w:rPr>
          <w:spacing w:val="-3"/>
          <w:u w:val="single" w:color="000000"/>
        </w:rPr>
        <w:t> </w:t>
      </w:r>
      <w:r>
        <w:rPr>
          <w:rFonts w:ascii="標楷體" w:hAnsi="標楷體" w:cs="標楷體" w:eastAsia="標楷體"/>
          <w:u w:val="single" w:color="000000"/>
        </w:rPr>
        <w:t>前能持續更新版本。</w:t>
      </w:r>
      <w:r>
        <w:rPr>
          <w:rFonts w:ascii="Times New Roman" w:hAnsi="Times New Roman" w:cs="Times New Roman" w:eastAsia="Times New Roman"/>
          <w:spacing w:val="-6"/>
          <w:u w:val="single" w:color="000000"/>
        </w:rPr>
        <w:t> </w:t>
      </w:r>
      <w:r>
        <w:rPr>
          <w:rFonts w:ascii="Times New Roman" w:hAnsi="Times New Roman" w:cs="Times New Roman" w:eastAsia="Times New Roman"/>
          <w:spacing w:val="-6"/>
        </w:rPr>
      </w:r>
      <w:r>
        <w:rPr>
          <w:rFonts w:ascii="Times New Roman" w:hAnsi="Times New Roman" w:cs="Times New Roman" w:eastAsia="Times New Roman"/>
        </w:rPr>
      </w:r>
    </w:p>
    <w:p>
      <w:pPr>
        <w:spacing w:after="0" w:line="240" w:lineRule="auto"/>
        <w:jc w:val="both"/>
        <w:rPr>
          <w:rFonts w:ascii="Times New Roman" w:hAnsi="Times New Roman" w:cs="Times New Roman" w:eastAsia="Times New Roman"/>
        </w:rPr>
        <w:sectPr>
          <w:pgSz w:w="11910" w:h="16840"/>
          <w:pgMar w:header="0" w:footer="1230" w:top="1400" w:bottom="1420" w:left="1680" w:right="1640"/>
        </w:sectPr>
      </w:pPr>
    </w:p>
    <w:p>
      <w:pPr>
        <w:pStyle w:val="Heading2"/>
        <w:spacing w:line="240" w:lineRule="auto"/>
        <w:ind w:right="98"/>
        <w:jc w:val="left"/>
        <w:rPr>
          <w:b w:val="0"/>
          <w:bCs w:val="0"/>
        </w:rPr>
      </w:pPr>
      <w:bookmarkStart w:name="_bookmark3" w:id="4"/>
      <w:bookmarkEnd w:id="4"/>
      <w:r>
        <w:rPr>
          <w:b w:val="0"/>
          <w:bCs w:val="0"/>
        </w:rPr>
      </w:r>
      <w:r>
        <w:rPr/>
        <w:t>第二節</w:t>
      </w:r>
      <w:r>
        <w:rPr>
          <w:spacing w:val="-1"/>
        </w:rPr>
        <w:t> </w:t>
      </w:r>
      <w:r>
        <w:rPr>
          <w:rFonts w:ascii="標楷體" w:hAnsi="標楷體" w:cs="標楷體" w:eastAsia="標楷體"/>
        </w:rPr>
        <w:t>ICD-9-CM</w:t>
      </w:r>
      <w:r>
        <w:rPr/>
        <w:t>與</w:t>
      </w:r>
      <w:r>
        <w:rPr>
          <w:rFonts w:ascii="標楷體" w:hAnsi="標楷體" w:cs="標楷體" w:eastAsia="標楷體"/>
        </w:rPr>
        <w:t>ICD-10-CM</w:t>
      </w:r>
      <w:r>
        <w:rPr/>
        <w:t>之比較</w:t>
      </w:r>
      <w:r>
        <w:rPr>
          <w:b w:val="0"/>
          <w:bCs w:val="0"/>
        </w:rPr>
      </w:r>
    </w:p>
    <w:p>
      <w:pPr>
        <w:spacing w:line="240" w:lineRule="auto" w:before="4"/>
        <w:rPr>
          <w:rFonts w:ascii="標楷體" w:hAnsi="標楷體" w:cs="標楷體" w:eastAsia="標楷體"/>
          <w:b/>
          <w:bCs/>
          <w:sz w:val="17"/>
          <w:szCs w:val="17"/>
        </w:rPr>
      </w:pPr>
    </w:p>
    <w:p>
      <w:pPr>
        <w:pStyle w:val="BodyText"/>
        <w:spacing w:line="273" w:lineRule="auto"/>
        <w:ind w:right="150" w:firstLine="479"/>
        <w:jc w:val="both"/>
        <w:rPr>
          <w:rFonts w:ascii="標楷體" w:hAnsi="標楷體" w:cs="標楷體" w:eastAsia="標楷體"/>
        </w:rPr>
      </w:pPr>
      <w:r>
        <w:rPr>
          <w:rFonts w:ascii="標楷體" w:hAnsi="標楷體" w:cs="標楷體" w:eastAsia="標楷體"/>
        </w:rPr>
        <w:t>相較於</w:t>
      </w:r>
      <w:r>
        <w:rPr>
          <w:rFonts w:ascii="標楷體" w:hAnsi="標楷體" w:cs="標楷體" w:eastAsia="標楷體"/>
          <w:spacing w:val="-58"/>
        </w:rPr>
        <w:t> </w:t>
      </w:r>
      <w:r>
        <w:rPr>
          <w:spacing w:val="-4"/>
        </w:rPr>
        <w:t>ICD-9-CM</w:t>
      </w:r>
      <w:r>
        <w:rPr>
          <w:rFonts w:ascii="標楷體" w:hAnsi="標楷體" w:cs="標楷體" w:eastAsia="標楷體"/>
          <w:spacing w:val="-4"/>
        </w:rPr>
        <w:t>，</w:t>
      </w:r>
      <w:r>
        <w:rPr>
          <w:spacing w:val="-4"/>
        </w:rPr>
        <w:t>ICD-10-CM</w:t>
      </w:r>
      <w:r>
        <w:rPr/>
        <w:t> </w:t>
      </w:r>
      <w:r>
        <w:rPr>
          <w:rFonts w:ascii="標楷體" w:hAnsi="標楷體" w:cs="標楷體" w:eastAsia="標楷體"/>
        </w:rPr>
        <w:t>已更新的醫學字詞學讓臨床實務人員較能接 </w:t>
      </w:r>
      <w:r>
        <w:rPr>
          <w:rFonts w:ascii="標楷體" w:hAnsi="標楷體" w:cs="標楷體" w:eastAsia="標楷體"/>
          <w:spacing w:val="3"/>
        </w:rPr>
        <w:t>受，而且除了疾病及損傷的分類，並將影響健康的危險因子納入分類的考量。</w:t>
      </w:r>
      <w:r>
        <w:rPr>
          <w:rFonts w:ascii="標楷體" w:hAnsi="標楷體" w:cs="標楷體" w:eastAsia="標楷體"/>
          <w:spacing w:val="-93"/>
        </w:rPr>
        <w:t> </w:t>
      </w:r>
      <w:r>
        <w:rPr>
          <w:rFonts w:ascii="標楷體" w:hAnsi="標楷體" w:cs="標楷體" w:eastAsia="標楷體"/>
          <w:spacing w:val="-93"/>
        </w:rPr>
      </w:r>
      <w:r>
        <w:rPr/>
        <w:t>ICD-10-CM</w:t>
      </w:r>
      <w:r>
        <w:rPr>
          <w:spacing w:val="33"/>
        </w:rPr>
        <w:t> </w:t>
      </w:r>
      <w:r>
        <w:rPr>
          <w:rFonts w:ascii="標楷體" w:hAnsi="標楷體" w:cs="標楷體" w:eastAsia="標楷體"/>
        </w:rPr>
        <w:t>在架構上可容許編碼系統擴充，可提供較詳細的資訊以協助醫療提</w:t>
      </w:r>
      <w:r>
        <w:rPr>
          <w:rFonts w:ascii="標楷體" w:hAnsi="標楷體" w:cs="標楷體" w:eastAsia="標楷體"/>
          <w:spacing w:val="-116"/>
        </w:rPr>
        <w:t> </w:t>
      </w:r>
      <w:r>
        <w:rPr>
          <w:rFonts w:ascii="標楷體" w:hAnsi="標楷體" w:cs="標楷體" w:eastAsia="標楷體"/>
          <w:spacing w:val="-116"/>
        </w:rPr>
      </w:r>
      <w:r>
        <w:rPr>
          <w:rFonts w:ascii="標楷體" w:hAnsi="標楷體" w:cs="標楷體" w:eastAsia="標楷體"/>
          <w:spacing w:val="-3"/>
        </w:rPr>
        <w:t>供者、付費者及政策制定者建立更合適的醫療給付率、改善醫療照護的運作及病</w:t>
      </w:r>
      <w:r>
        <w:rPr>
          <w:rFonts w:ascii="標楷體" w:hAnsi="標楷體" w:cs="標楷體" w:eastAsia="標楷體"/>
          <w:spacing w:val="-103"/>
        </w:rPr>
        <w:t> </w:t>
      </w:r>
      <w:r>
        <w:rPr>
          <w:rFonts w:ascii="標楷體" w:hAnsi="標楷體" w:cs="標楷體" w:eastAsia="標楷體"/>
          <w:spacing w:val="-103"/>
        </w:rPr>
      </w:r>
      <w:r>
        <w:rPr>
          <w:rFonts w:ascii="標楷體" w:hAnsi="標楷體" w:cs="標楷體" w:eastAsia="標楷體"/>
          <w:spacing w:val="-3"/>
        </w:rPr>
        <w:t>患照護的品質，且能有效的監測醫療服務及醫療資源的耗用。這樣的編碼系統資</w:t>
      </w:r>
      <w:r>
        <w:rPr>
          <w:rFonts w:ascii="標楷體" w:hAnsi="標楷體" w:cs="標楷體" w:eastAsia="標楷體"/>
          <w:spacing w:val="-103"/>
        </w:rPr>
        <w:t> </w:t>
      </w:r>
      <w:r>
        <w:rPr>
          <w:rFonts w:ascii="標楷體" w:hAnsi="標楷體" w:cs="標楷體" w:eastAsia="標楷體"/>
          <w:spacing w:val="-103"/>
        </w:rPr>
      </w:r>
      <w:r>
        <w:rPr>
          <w:rFonts w:ascii="標楷體" w:hAnsi="標楷體" w:cs="標楷體" w:eastAsia="標楷體"/>
          <w:spacing w:val="-3"/>
        </w:rPr>
        <w:t>料庫對併發症有更多的了解、對臨床的設計（治療計畫）有更強的資料佐證以及</w:t>
      </w:r>
      <w:r>
        <w:rPr>
          <w:rFonts w:ascii="標楷體" w:hAnsi="標楷體" w:cs="標楷體" w:eastAsia="標楷體"/>
          <w:spacing w:val="-103"/>
        </w:rPr>
        <w:t> </w:t>
      </w:r>
      <w:r>
        <w:rPr>
          <w:rFonts w:ascii="標楷體" w:hAnsi="標楷體" w:cs="標楷體" w:eastAsia="標楷體"/>
          <w:spacing w:val="-103"/>
        </w:rPr>
      </w:r>
      <w:r>
        <w:rPr>
          <w:rFonts w:ascii="標楷體" w:hAnsi="標楷體" w:cs="標楷體" w:eastAsia="標楷體"/>
        </w:rPr>
        <w:t>對照護的結果有更多的追蹤。</w:t>
      </w:r>
    </w:p>
    <w:p>
      <w:pPr>
        <w:spacing w:line="240" w:lineRule="auto" w:before="6"/>
        <w:rPr>
          <w:rFonts w:ascii="標楷體" w:hAnsi="標楷體" w:cs="標楷體" w:eastAsia="標楷體"/>
          <w:sz w:val="28"/>
          <w:szCs w:val="28"/>
        </w:rPr>
      </w:pPr>
    </w:p>
    <w:p>
      <w:pPr>
        <w:pStyle w:val="BodyText"/>
        <w:spacing w:line="240" w:lineRule="auto"/>
        <w:ind w:right="98"/>
        <w:jc w:val="left"/>
      </w:pPr>
      <w:r>
        <w:rPr>
          <w:rFonts w:ascii="標楷體" w:hAnsi="標楷體" w:cs="標楷體" w:eastAsia="標楷體"/>
        </w:rPr>
        <w:t>一、組織與架構的比較</w:t>
      </w:r>
      <w:r>
        <w:rPr/>
        <w:t>:</w:t>
      </w:r>
    </w:p>
    <w:p>
      <w:pPr>
        <w:pStyle w:val="BodyText"/>
        <w:spacing w:line="240" w:lineRule="auto" w:before="42"/>
        <w:ind w:left="358" w:right="98"/>
        <w:jc w:val="left"/>
        <w:rPr>
          <w:rFonts w:ascii="標楷體" w:hAnsi="標楷體" w:cs="標楷體" w:eastAsia="標楷體"/>
        </w:rPr>
      </w:pPr>
      <w:r>
        <w:rPr>
          <w:rFonts w:ascii="標楷體" w:hAnsi="標楷體" w:cs="標楷體" w:eastAsia="標楷體"/>
        </w:rPr>
        <w:t>（一） </w:t>
      </w:r>
      <w:r>
        <w:rPr/>
        <w:t>ICD-9-CM </w:t>
      </w:r>
      <w:r>
        <w:rPr>
          <w:rFonts w:ascii="標楷體" w:hAnsi="標楷體" w:cs="標楷體" w:eastAsia="標楷體"/>
        </w:rPr>
        <w:t>包含十七個章節，</w:t>
      </w:r>
      <w:r>
        <w:rPr/>
        <w:t>ICD-10-CM</w:t>
      </w:r>
      <w:r>
        <w:rPr>
          <w:spacing w:val="-3"/>
        </w:rPr>
        <w:t> </w:t>
      </w:r>
      <w:r>
        <w:rPr>
          <w:rFonts w:ascii="標楷體" w:hAnsi="標楷體" w:cs="標楷體" w:eastAsia="標楷體"/>
        </w:rPr>
        <w:t>包含二十一個章節。</w:t>
      </w:r>
    </w:p>
    <w:p>
      <w:pPr>
        <w:pStyle w:val="BodyText"/>
        <w:spacing w:line="271" w:lineRule="auto" w:before="42"/>
        <w:ind w:left="1198" w:right="151" w:hanging="840"/>
        <w:jc w:val="both"/>
        <w:rPr>
          <w:rFonts w:ascii="標楷體" w:hAnsi="標楷體" w:cs="標楷體" w:eastAsia="標楷體"/>
        </w:rPr>
      </w:pPr>
      <w:r>
        <w:rPr>
          <w:rFonts w:ascii="標楷體" w:hAnsi="標楷體" w:cs="標楷體" w:eastAsia="標楷體"/>
        </w:rPr>
        <w:t>（二）</w:t>
      </w:r>
      <w:r>
        <w:rPr>
          <w:rFonts w:ascii="標楷體" w:hAnsi="標楷體" w:cs="標楷體" w:eastAsia="標楷體"/>
          <w:spacing w:val="1"/>
        </w:rPr>
        <w:t> </w:t>
      </w:r>
      <w:r>
        <w:rPr/>
        <w:t>ICD-9-CM</w:t>
      </w:r>
      <w:r>
        <w:rPr>
          <w:spacing w:val="1"/>
        </w:rPr>
        <w:t> </w:t>
      </w:r>
      <w:r>
        <w:rPr>
          <w:rFonts w:ascii="標楷體" w:hAnsi="標楷體" w:cs="標楷體" w:eastAsia="標楷體"/>
        </w:rPr>
        <w:t>的</w:t>
      </w:r>
      <w:r>
        <w:rPr>
          <w:rFonts w:ascii="標楷體" w:hAnsi="標楷體" w:cs="標楷體" w:eastAsia="標楷體"/>
          <w:spacing w:val="2"/>
        </w:rPr>
        <w:t> </w:t>
      </w:r>
      <w:r>
        <w:rPr>
          <w:spacing w:val="-5"/>
        </w:rPr>
        <w:t>V-code</w:t>
      </w:r>
      <w:r>
        <w:rPr/>
        <w:t> </w:t>
      </w:r>
      <w:r>
        <w:rPr>
          <w:rFonts w:ascii="標楷體" w:hAnsi="標楷體" w:cs="標楷體" w:eastAsia="標楷體"/>
        </w:rPr>
        <w:t>及</w:t>
      </w:r>
      <w:r>
        <w:rPr>
          <w:rFonts w:ascii="標楷體" w:hAnsi="標楷體" w:cs="標楷體" w:eastAsia="標楷體"/>
          <w:spacing w:val="-59"/>
        </w:rPr>
        <w:t> </w:t>
      </w:r>
      <w:r>
        <w:rPr/>
        <w:t>E-code </w:t>
      </w:r>
      <w:r>
        <w:rPr>
          <w:rFonts w:ascii="標楷體" w:hAnsi="標楷體" w:cs="標楷體" w:eastAsia="標楷體"/>
        </w:rPr>
        <w:t>為補充分類，但在</w:t>
      </w:r>
      <w:r>
        <w:rPr>
          <w:rFonts w:ascii="標楷體" w:hAnsi="標楷體" w:cs="標楷體" w:eastAsia="標楷體"/>
          <w:spacing w:val="-56"/>
        </w:rPr>
        <w:t> </w:t>
      </w:r>
      <w:r>
        <w:rPr/>
        <w:t>ICD-10-CM</w:t>
      </w:r>
      <w:r>
        <w:rPr>
          <w:spacing w:val="2"/>
        </w:rPr>
        <w:t> </w:t>
      </w:r>
      <w:r>
        <w:rPr>
          <w:rFonts w:ascii="標楷體" w:hAnsi="標楷體" w:cs="標楷體" w:eastAsia="標楷體"/>
        </w:rPr>
        <w:t>已被列 </w:t>
      </w:r>
      <w:r>
        <w:rPr>
          <w:rFonts w:ascii="標楷體" w:hAnsi="標楷體" w:cs="標楷體" w:eastAsia="標楷體"/>
          <w:spacing w:val="-8"/>
        </w:rPr>
        <w:t>為正式章節（第二十章、二十一章）。</w:t>
      </w:r>
    </w:p>
    <w:p>
      <w:pPr>
        <w:pStyle w:val="BodyText"/>
        <w:spacing w:line="240" w:lineRule="auto" w:before="14"/>
        <w:ind w:left="358" w:right="98"/>
        <w:jc w:val="left"/>
      </w:pPr>
      <w:r>
        <w:rPr>
          <w:rFonts w:ascii="標楷體" w:hAnsi="標楷體" w:cs="標楷體" w:eastAsia="標楷體"/>
        </w:rPr>
        <w:t>（三）</w:t>
      </w:r>
      <w:r>
        <w:rPr>
          <w:rFonts w:ascii="標楷體" w:hAnsi="標楷體" w:cs="標楷體" w:eastAsia="標楷體"/>
          <w:spacing w:val="-44"/>
        </w:rPr>
        <w:t> </w:t>
      </w:r>
      <w:r>
        <w:rPr/>
        <w:t>ICD-9-CM </w:t>
      </w:r>
      <w:r>
        <w:rPr>
          <w:rFonts w:ascii="標楷體" w:hAnsi="標楷體" w:cs="標楷體" w:eastAsia="標楷體"/>
          <w:spacing w:val="-7"/>
        </w:rPr>
        <w:t>中感官疾病（眼和耳）從神經系統獨立出來，在</w:t>
      </w:r>
      <w:r>
        <w:rPr>
          <w:rFonts w:ascii="標楷體" w:hAnsi="標楷體" w:cs="標楷體" w:eastAsia="標楷體"/>
          <w:spacing w:val="-59"/>
        </w:rPr>
        <w:t> </w:t>
      </w:r>
      <w:r>
        <w:rPr/>
        <w:t>ICD-10-CM</w:t>
      </w:r>
    </w:p>
    <w:p>
      <w:pPr>
        <w:pStyle w:val="BodyText"/>
        <w:spacing w:line="240" w:lineRule="auto" w:before="42"/>
        <w:ind w:left="1198" w:right="98"/>
        <w:jc w:val="left"/>
        <w:rPr>
          <w:rFonts w:ascii="標楷體" w:hAnsi="標楷體" w:cs="標楷體" w:eastAsia="標楷體"/>
        </w:rPr>
      </w:pPr>
      <w:r>
        <w:rPr>
          <w:rFonts w:ascii="標楷體" w:hAnsi="標楷體" w:cs="標楷體" w:eastAsia="標楷體"/>
          <w:spacing w:val="-8"/>
        </w:rPr>
        <w:t>自成獨立的章節（第七章、八章）。</w:t>
      </w:r>
    </w:p>
    <w:p>
      <w:pPr>
        <w:pStyle w:val="BodyText"/>
        <w:spacing w:line="273" w:lineRule="auto" w:before="46"/>
        <w:ind w:left="1198" w:right="153" w:hanging="840"/>
        <w:jc w:val="both"/>
        <w:rPr>
          <w:rFonts w:ascii="標楷體" w:hAnsi="標楷體" w:cs="標楷體" w:eastAsia="標楷體"/>
        </w:rPr>
      </w:pPr>
      <w:r>
        <w:rPr>
          <w:rFonts w:ascii="標楷體" w:hAnsi="標楷體" w:cs="標楷體" w:eastAsia="標楷體"/>
          <w:spacing w:val="2"/>
        </w:rPr>
        <w:t>（四） </w:t>
      </w:r>
      <w:r>
        <w:rPr>
          <w:rFonts w:ascii="標楷體" w:hAnsi="標楷體" w:cs="標楷體" w:eastAsia="標楷體"/>
        </w:rPr>
        <w:t>為了反映當前的醫學知識，某些疾病已重新分類（或重新安排），在</w:t>
      </w:r>
      <w:r>
        <w:rPr>
          <w:rFonts w:ascii="標楷體" w:hAnsi="標楷體" w:cs="標楷體" w:eastAsia="標楷體"/>
        </w:rPr>
        <w:t> </w:t>
      </w:r>
      <w:r>
        <w:rPr/>
        <w:t>ICD-10-CM</w:t>
      </w:r>
      <w:r>
        <w:rPr>
          <w:spacing w:val="-4"/>
        </w:rPr>
        <w:t> </w:t>
      </w:r>
      <w:r>
        <w:rPr>
          <w:rFonts w:ascii="標楷體" w:hAnsi="標楷體" w:cs="標楷體" w:eastAsia="標楷體"/>
        </w:rPr>
        <w:t>以更適當的章節介紹。例如，痛風已從</w:t>
      </w:r>
      <w:r>
        <w:rPr>
          <w:rFonts w:ascii="標楷體" w:hAnsi="標楷體" w:cs="標楷體" w:eastAsia="標楷體"/>
          <w:spacing w:val="-61"/>
        </w:rPr>
        <w:t> </w:t>
      </w:r>
      <w:r>
        <w:rPr/>
        <w:t>ICD-9-CM</w:t>
      </w:r>
      <w:r>
        <w:rPr>
          <w:spacing w:val="-4"/>
        </w:rPr>
        <w:t> </w:t>
      </w:r>
      <w:r>
        <w:rPr>
          <w:rFonts w:ascii="標楷體" w:hAnsi="標楷體" w:cs="標楷體" w:eastAsia="標楷體"/>
        </w:rPr>
        <w:t>內分泌 章節，移至</w:t>
      </w:r>
      <w:r>
        <w:rPr>
          <w:rFonts w:ascii="標楷體" w:hAnsi="標楷體" w:cs="標楷體" w:eastAsia="標楷體"/>
          <w:spacing w:val="-59"/>
        </w:rPr>
        <w:t> </w:t>
      </w:r>
      <w:r>
        <w:rPr/>
        <w:t>ICD-10-CM</w:t>
      </w:r>
      <w:r>
        <w:rPr>
          <w:spacing w:val="-2"/>
        </w:rPr>
        <w:t> </w:t>
      </w:r>
      <w:r>
        <w:rPr>
          <w:rFonts w:ascii="標楷體" w:hAnsi="標楷體" w:cs="標楷體" w:eastAsia="標楷體"/>
        </w:rPr>
        <w:t>骨骼肌肉的章節。</w:t>
      </w:r>
    </w:p>
    <w:p>
      <w:pPr>
        <w:pStyle w:val="BodyText"/>
        <w:spacing w:line="273" w:lineRule="auto" w:before="4"/>
        <w:ind w:left="1198" w:right="147" w:hanging="840"/>
        <w:jc w:val="both"/>
        <w:rPr>
          <w:rFonts w:ascii="標楷體" w:hAnsi="標楷體" w:cs="標楷體" w:eastAsia="標楷體"/>
        </w:rPr>
      </w:pPr>
      <w:r>
        <w:rPr>
          <w:rFonts w:ascii="標楷體" w:hAnsi="標楷體" w:cs="標楷體" w:eastAsia="標楷體"/>
        </w:rPr>
        <w:t>（五）</w:t>
      </w:r>
      <w:r>
        <w:rPr>
          <w:rFonts w:ascii="標楷體" w:hAnsi="標楷體" w:cs="標楷體" w:eastAsia="標楷體"/>
          <w:spacing w:val="21"/>
        </w:rPr>
        <w:t> </w:t>
      </w:r>
      <w:r>
        <w:rPr/>
        <w:t>ICD-9-CM</w:t>
      </w:r>
      <w:r>
        <w:rPr>
          <w:spacing w:val="20"/>
        </w:rPr>
        <w:t> </w:t>
      </w:r>
      <w:r>
        <w:rPr>
          <w:rFonts w:ascii="標楷體" w:hAnsi="標楷體" w:cs="標楷體" w:eastAsia="標楷體"/>
        </w:rPr>
        <w:t>的損傷分類架構是以受傷的型態（扭傷、骨折、脫臼）為</w:t>
      </w:r>
      <w:r>
        <w:rPr>
          <w:rFonts w:ascii="標楷體" w:hAnsi="標楷體" w:cs="標楷體" w:eastAsia="標楷體"/>
          <w:spacing w:val="-118"/>
        </w:rPr>
        <w:t> </w:t>
      </w:r>
      <w:r>
        <w:rPr>
          <w:rFonts w:ascii="標楷體" w:hAnsi="標楷體" w:cs="標楷體" w:eastAsia="標楷體"/>
          <w:spacing w:val="-118"/>
        </w:rPr>
      </w:r>
      <w:r>
        <w:rPr>
          <w:rFonts w:ascii="標楷體" w:hAnsi="標楷體" w:cs="標楷體" w:eastAsia="標楷體"/>
          <w:spacing w:val="-6"/>
        </w:rPr>
        <w:t>分類主軸，再區分受傷部分，而</w:t>
      </w:r>
      <w:r>
        <w:rPr>
          <w:rFonts w:ascii="標楷體" w:hAnsi="標楷體" w:cs="標楷體" w:eastAsia="標楷體"/>
          <w:spacing w:val="-58"/>
        </w:rPr>
        <w:t> </w:t>
      </w:r>
      <w:r>
        <w:rPr/>
        <w:t>ICD-10-CM</w:t>
      </w:r>
      <w:r>
        <w:rPr>
          <w:spacing w:val="1"/>
        </w:rPr>
        <w:t> </w:t>
      </w:r>
      <w:r>
        <w:rPr>
          <w:rFonts w:ascii="標楷體" w:hAnsi="標楷體" w:cs="標楷體" w:eastAsia="標楷體"/>
        </w:rPr>
        <w:t>的損傷分類架構先以受傷 的部位（頭、手、腳踝）為分類主軸，其次才以受傷的型態進一步分 類。</w:t>
      </w:r>
    </w:p>
    <w:p>
      <w:pPr>
        <w:pStyle w:val="BodyText"/>
        <w:spacing w:line="240" w:lineRule="auto" w:before="12"/>
        <w:ind w:left="358" w:right="98"/>
        <w:jc w:val="left"/>
        <w:rPr>
          <w:rFonts w:ascii="標楷體" w:hAnsi="標楷體" w:cs="標楷體" w:eastAsia="標楷體"/>
        </w:rPr>
      </w:pPr>
      <w:r>
        <w:rPr>
          <w:rFonts w:ascii="標楷體" w:hAnsi="標楷體" w:cs="標楷體" w:eastAsia="標楷體"/>
        </w:rPr>
        <w:t>（六） </w:t>
      </w:r>
      <w:r>
        <w:rPr/>
        <w:t>ICD-10-CM</w:t>
      </w:r>
      <w:r>
        <w:rPr>
          <w:spacing w:val="-2"/>
        </w:rPr>
        <w:t> </w:t>
      </w:r>
      <w:r>
        <w:rPr>
          <w:rFonts w:ascii="標楷體" w:hAnsi="標楷體" w:cs="標楷體" w:eastAsia="標楷體"/>
        </w:rPr>
        <w:t>分類大部份術後併發症已移至身體系統特定的章節中。</w:t>
      </w:r>
    </w:p>
    <w:p>
      <w:pPr>
        <w:pStyle w:val="BodyText"/>
        <w:spacing w:line="240" w:lineRule="auto" w:before="42"/>
        <w:ind w:left="358" w:right="98"/>
        <w:jc w:val="left"/>
        <w:rPr>
          <w:rFonts w:ascii="標楷體" w:hAnsi="標楷體" w:cs="標楷體" w:eastAsia="標楷體"/>
        </w:rPr>
      </w:pPr>
      <w:r>
        <w:rPr>
          <w:rFonts w:ascii="標楷體" w:hAnsi="標楷體" w:cs="標楷體" w:eastAsia="標楷體"/>
        </w:rPr>
        <w:t>（七） </w:t>
      </w:r>
      <w:r>
        <w:rPr/>
        <w:t>ICD-9-CM</w:t>
      </w:r>
      <w:r>
        <w:rPr>
          <w:spacing w:val="-1"/>
        </w:rPr>
        <w:t> </w:t>
      </w:r>
      <w:r>
        <w:rPr>
          <w:rFonts w:ascii="標楷體" w:hAnsi="標楷體" w:cs="標楷體" w:eastAsia="標楷體"/>
        </w:rPr>
        <w:t>代碼最多至</w:t>
      </w:r>
      <w:r>
        <w:rPr>
          <w:rFonts w:ascii="標楷體" w:hAnsi="標楷體" w:cs="標楷體" w:eastAsia="標楷體"/>
          <w:spacing w:val="-61"/>
        </w:rPr>
        <w:t> </w:t>
      </w:r>
      <w:r>
        <w:rPr/>
        <w:t>5</w:t>
      </w:r>
      <w:r>
        <w:rPr>
          <w:spacing w:val="-1"/>
        </w:rPr>
        <w:t> </w:t>
      </w:r>
      <w:r>
        <w:rPr>
          <w:rFonts w:ascii="標楷體" w:hAnsi="標楷體" w:cs="標楷體" w:eastAsia="標楷體"/>
        </w:rPr>
        <w:t>碼，</w:t>
      </w:r>
      <w:r>
        <w:rPr/>
        <w:t>ICD-10-CM</w:t>
      </w:r>
      <w:r>
        <w:rPr>
          <w:spacing w:val="-1"/>
        </w:rPr>
        <w:t> </w:t>
      </w:r>
      <w:r>
        <w:rPr>
          <w:rFonts w:ascii="標楷體" w:hAnsi="標楷體" w:cs="標楷體" w:eastAsia="標楷體"/>
        </w:rPr>
        <w:t>最多至</w:t>
      </w:r>
      <w:r>
        <w:rPr>
          <w:rFonts w:ascii="標楷體" w:hAnsi="標楷體" w:cs="標楷體" w:eastAsia="標楷體"/>
          <w:spacing w:val="-61"/>
        </w:rPr>
        <w:t> </w:t>
      </w:r>
      <w:r>
        <w:rPr/>
        <w:t>7</w:t>
      </w:r>
      <w:r>
        <w:rPr>
          <w:spacing w:val="-1"/>
        </w:rPr>
        <w:t> </w:t>
      </w:r>
      <w:r>
        <w:rPr>
          <w:rFonts w:ascii="標楷體" w:hAnsi="標楷體" w:cs="標楷體" w:eastAsia="標楷體"/>
        </w:rPr>
        <w:t>碼。</w:t>
      </w:r>
    </w:p>
    <w:p>
      <w:pPr>
        <w:pStyle w:val="BodyText"/>
        <w:spacing w:line="271" w:lineRule="auto" w:before="42"/>
        <w:ind w:left="1198" w:right="98" w:hanging="840"/>
        <w:jc w:val="both"/>
        <w:rPr>
          <w:rFonts w:ascii="標楷體" w:hAnsi="標楷體" w:cs="標楷體" w:eastAsia="標楷體"/>
        </w:rPr>
      </w:pPr>
      <w:r>
        <w:rPr>
          <w:rFonts w:ascii="標楷體" w:hAnsi="標楷體" w:cs="標楷體" w:eastAsia="標楷體"/>
        </w:rPr>
        <w:t>（八） </w:t>
      </w:r>
      <w:r>
        <w:rPr/>
        <w:t>ICD-9-CM </w:t>
      </w:r>
      <w:r>
        <w:rPr>
          <w:rFonts w:ascii="標楷體" w:hAnsi="標楷體" w:cs="標楷體" w:eastAsia="標楷體"/>
        </w:rPr>
        <w:t>的代碼是單純數字組合，</w:t>
      </w:r>
      <w:r>
        <w:rPr/>
        <w:t>ICD-10-CM</w:t>
      </w:r>
      <w:r>
        <w:rPr>
          <w:spacing w:val="55"/>
        </w:rPr>
        <w:t> </w:t>
      </w:r>
      <w:r>
        <w:rPr>
          <w:rFonts w:ascii="標楷體" w:hAnsi="標楷體" w:cs="標楷體" w:eastAsia="標楷體"/>
        </w:rPr>
        <w:t>的代碼是數字與字母 </w:t>
      </w:r>
      <w:r>
        <w:rPr>
          <w:rFonts w:ascii="標楷體" w:hAnsi="標楷體" w:cs="標楷體" w:eastAsia="標楷體"/>
          <w:spacing w:val="-10"/>
        </w:rPr>
        <w:t>的組合（</w:t>
      </w:r>
      <w:r>
        <w:rPr>
          <w:spacing w:val="-10"/>
        </w:rPr>
        <w:t>U </w:t>
      </w:r>
      <w:r>
        <w:rPr>
          <w:rFonts w:ascii="標楷體" w:hAnsi="標楷體" w:cs="標楷體" w:eastAsia="標楷體"/>
          <w:spacing w:val="-21"/>
        </w:rPr>
        <w:t>字母除外），其中 </w:t>
      </w:r>
      <w:r>
        <w:rPr/>
        <w:t>U</w:t>
      </w:r>
      <w:r>
        <w:rPr>
          <w:spacing w:val="-12"/>
        </w:rPr>
        <w:t> </w:t>
      </w:r>
      <w:r>
        <w:rPr>
          <w:rFonts w:ascii="標楷體" w:hAnsi="標楷體" w:cs="標楷體" w:eastAsia="標楷體"/>
        </w:rPr>
        <w:t>字母被保留以作為後來新疾病之使用。</w:t>
      </w:r>
    </w:p>
    <w:p>
      <w:pPr>
        <w:pStyle w:val="BodyText"/>
        <w:spacing w:line="240" w:lineRule="auto" w:before="7"/>
        <w:ind w:left="358" w:right="98"/>
        <w:jc w:val="left"/>
        <w:rPr>
          <w:rFonts w:ascii="標楷體" w:hAnsi="標楷體" w:cs="標楷體" w:eastAsia="標楷體"/>
        </w:rPr>
      </w:pPr>
      <w:r>
        <w:rPr>
          <w:rFonts w:ascii="標楷體" w:hAnsi="標楷體" w:cs="標楷體" w:eastAsia="標楷體"/>
        </w:rPr>
        <w:t>（九） </w:t>
      </w:r>
      <w:r>
        <w:rPr/>
        <w:t>ICD-10-CM</w:t>
      </w:r>
      <w:r>
        <w:rPr>
          <w:spacing w:val="-2"/>
        </w:rPr>
        <w:t> </w:t>
      </w:r>
      <w:r>
        <w:rPr>
          <w:rFonts w:ascii="標楷體" w:hAnsi="標楷體" w:cs="標楷體" w:eastAsia="標楷體"/>
        </w:rPr>
        <w:t>所有代碼都包括完整的代碼名稱。</w:t>
      </w:r>
    </w:p>
    <w:p>
      <w:pPr>
        <w:pStyle w:val="BodyText"/>
        <w:spacing w:line="271" w:lineRule="auto" w:before="42"/>
        <w:ind w:left="1198" w:right="151" w:hanging="840"/>
        <w:jc w:val="both"/>
        <w:rPr>
          <w:rFonts w:ascii="標楷體" w:hAnsi="標楷體" w:cs="標楷體" w:eastAsia="標楷體"/>
        </w:rPr>
      </w:pPr>
      <w:r>
        <w:rPr>
          <w:rFonts w:ascii="標楷體" w:hAnsi="標楷體" w:cs="標楷體" w:eastAsia="標楷體"/>
        </w:rPr>
        <w:t>（十）</w:t>
      </w:r>
      <w:r>
        <w:rPr>
          <w:rFonts w:ascii="標楷體" w:hAnsi="標楷體" w:cs="標楷體" w:eastAsia="標楷體"/>
          <w:spacing w:val="-21"/>
        </w:rPr>
        <w:t> </w:t>
      </w:r>
      <w:r>
        <w:rPr>
          <w:rFonts w:ascii="標楷體" w:hAnsi="標楷體" w:cs="標楷體" w:eastAsia="標楷體"/>
        </w:rPr>
        <w:t>某些章節增添第</w:t>
      </w:r>
      <w:r>
        <w:rPr>
          <w:rFonts w:ascii="標楷體" w:hAnsi="標楷體" w:cs="標楷體" w:eastAsia="標楷體"/>
          <w:spacing w:val="-62"/>
        </w:rPr>
        <w:t> </w:t>
      </w:r>
      <w:r>
        <w:rPr/>
        <w:t>6</w:t>
      </w:r>
      <w:r>
        <w:rPr>
          <w:spacing w:val="-2"/>
        </w:rPr>
        <w:t> </w:t>
      </w:r>
      <w:r>
        <w:rPr>
          <w:rFonts w:ascii="標楷體" w:hAnsi="標楷體" w:cs="標楷體" w:eastAsia="標楷體"/>
        </w:rPr>
        <w:t>位碼</w:t>
      </w:r>
      <w:r>
        <w:rPr>
          <w:rFonts w:ascii="標楷體" w:hAnsi="標楷體" w:cs="標楷體" w:eastAsia="標楷體"/>
          <w:spacing w:val="-4"/>
        </w:rPr>
        <w:t> </w:t>
      </w:r>
      <w:r>
        <w:rPr/>
        <w:t>;</w:t>
      </w:r>
      <w:r>
        <w:rPr>
          <w:spacing w:val="56"/>
        </w:rPr>
        <w:t> </w:t>
      </w:r>
      <w:r>
        <w:rPr>
          <w:rFonts w:ascii="標楷體" w:hAnsi="標楷體" w:cs="標楷體" w:eastAsia="標楷體"/>
        </w:rPr>
        <w:t>產科、損傷以及損傷外因碼則擴充至第</w:t>
      </w:r>
      <w:r>
        <w:rPr>
          <w:rFonts w:ascii="標楷體" w:hAnsi="標楷體" w:cs="標楷體" w:eastAsia="標楷體"/>
          <w:spacing w:val="-61"/>
        </w:rPr>
        <w:t> </w:t>
      </w:r>
      <w:r>
        <w:rPr/>
        <w:t>7</w:t>
      </w:r>
      <w:r>
        <w:rPr>
          <w:spacing w:val="-2"/>
        </w:rPr>
        <w:t> </w:t>
      </w:r>
      <w:r>
        <w:rPr>
          <w:rFonts w:ascii="標楷體" w:hAnsi="標楷體" w:cs="標楷體" w:eastAsia="標楷體"/>
        </w:rPr>
        <w:t>位 碼。</w:t>
      </w:r>
    </w:p>
    <w:p>
      <w:pPr>
        <w:pStyle w:val="BodyText"/>
        <w:spacing w:line="271" w:lineRule="auto" w:before="14"/>
        <w:ind w:left="1390" w:right="98" w:hanging="1037"/>
        <w:jc w:val="left"/>
        <w:rPr>
          <w:rFonts w:ascii="標楷體" w:hAnsi="標楷體" w:cs="標楷體" w:eastAsia="標楷體"/>
        </w:rPr>
      </w:pPr>
      <w:r>
        <w:rPr/>
        <w:pict>
          <v:group style="position:absolute;margin-left:270.170013pt;margin-top:15.63251pt;width:19.350pt;height:.1pt;mso-position-horizontal-relative:page;mso-position-vertical-relative:paragraph;z-index:-532936" coordorigin="5403,313" coordsize="387,2">
            <v:shape style="position:absolute;left:5403;top:313;width:387;height:2" coordorigin="5403,313" coordsize="387,0" path="m5403,313l5790,313e" filled="false" stroked="true" strokeweight=".599980pt" strokecolor="#000000">
              <v:path arrowok="t"/>
            </v:shape>
            <w10:wrap type="none"/>
          </v:group>
        </w:pict>
      </w:r>
      <w:r>
        <w:rPr>
          <w:rFonts w:ascii="標楷體" w:hAnsi="標楷體" w:cs="標楷體" w:eastAsia="標楷體"/>
        </w:rPr>
        <w:t>（十一）</w:t>
      </w:r>
      <w:r>
        <w:rPr>
          <w:rFonts w:ascii="標楷體" w:hAnsi="標楷體" w:cs="標楷體" w:eastAsia="標楷體"/>
          <w:spacing w:val="-2"/>
        </w:rPr>
        <w:t> </w:t>
      </w:r>
      <w:r>
        <w:rPr>
          <w:rFonts w:ascii="標楷體" w:hAnsi="標楷體" w:cs="標楷體" w:eastAsia="標楷體"/>
        </w:rPr>
        <w:t>增加保留碼</w:t>
      </w:r>
      <w:r>
        <w:rPr/>
        <w:t>(placehold)</w:t>
      </w:r>
      <w:r>
        <w:rPr>
          <w:rFonts w:ascii="Times New Roman" w:hAnsi="Times New Roman" w:cs="Times New Roman" w:eastAsia="Times New Roman"/>
        </w:rPr>
        <w:t>”X”</w:t>
      </w:r>
      <w:r>
        <w:rPr>
          <w:rFonts w:ascii="標楷體" w:hAnsi="標楷體" w:cs="標楷體" w:eastAsia="標楷體"/>
        </w:rPr>
        <w:t>，可當作第</w:t>
      </w:r>
      <w:r>
        <w:rPr>
          <w:rFonts w:ascii="標楷體" w:hAnsi="標楷體" w:cs="標楷體" w:eastAsia="標楷體"/>
          <w:spacing w:val="-61"/>
        </w:rPr>
        <w:t> </w:t>
      </w:r>
      <w:r>
        <w:rPr/>
        <w:t>5</w:t>
      </w:r>
      <w:r>
        <w:rPr>
          <w:spacing w:val="-1"/>
        </w:rPr>
        <w:t> </w:t>
      </w:r>
      <w:r>
        <w:rPr>
          <w:rFonts w:ascii="標楷體" w:hAnsi="標楷體" w:cs="標楷體" w:eastAsia="標楷體"/>
        </w:rPr>
        <w:t>或第</w:t>
      </w:r>
      <w:r>
        <w:rPr>
          <w:rFonts w:ascii="標楷體" w:hAnsi="標楷體" w:cs="標楷體" w:eastAsia="標楷體"/>
          <w:spacing w:val="-61"/>
        </w:rPr>
        <w:t> </w:t>
      </w:r>
      <w:r>
        <w:rPr/>
        <w:t>6</w:t>
      </w:r>
      <w:r>
        <w:rPr>
          <w:spacing w:val="-1"/>
        </w:rPr>
        <w:t> </w:t>
      </w:r>
      <w:r>
        <w:rPr>
          <w:rFonts w:ascii="標楷體" w:hAnsi="標楷體" w:cs="標楷體" w:eastAsia="標楷體"/>
        </w:rPr>
        <w:t>位碼的替代碼，做為 未來擴充代碼之用。</w:t>
      </w:r>
    </w:p>
    <w:p>
      <w:pPr>
        <w:pStyle w:val="BodyText"/>
        <w:spacing w:line="271" w:lineRule="auto" w:before="14"/>
        <w:ind w:left="1397" w:right="98" w:hanging="994"/>
        <w:jc w:val="left"/>
        <w:rPr>
          <w:rFonts w:ascii="標楷體" w:hAnsi="標楷體" w:cs="標楷體" w:eastAsia="標楷體"/>
        </w:rPr>
      </w:pPr>
      <w:r>
        <w:rPr>
          <w:rFonts w:ascii="標楷體" w:hAnsi="標楷體" w:cs="標楷體" w:eastAsia="標楷體"/>
        </w:rPr>
        <w:t>（十二）</w:t>
      </w:r>
      <w:r>
        <w:rPr>
          <w:rFonts w:ascii="標楷體" w:hAnsi="標楷體" w:cs="標楷體" w:eastAsia="標楷體"/>
          <w:spacing w:val="-40"/>
        </w:rPr>
        <w:t> </w:t>
      </w:r>
      <w:r>
        <w:rPr>
          <w:rFonts w:ascii="標楷體" w:hAnsi="標楷體" w:cs="標楷體" w:eastAsia="標楷體"/>
        </w:rPr>
        <w:t>擴張除外（</w:t>
      </w:r>
      <w:r>
        <w:rPr/>
        <w:t>exclude</w:t>
      </w:r>
      <w:r>
        <w:rPr>
          <w:rFonts w:ascii="標楷體" w:hAnsi="標楷體" w:cs="標楷體" w:eastAsia="標楷體"/>
        </w:rPr>
        <w:t>）的說明，以提供章節分類的指引，並明定編碼 的優先性或特定章節分類。</w:t>
      </w:r>
    </w:p>
    <w:p>
      <w:pPr>
        <w:spacing w:after="0" w:line="271" w:lineRule="auto"/>
        <w:jc w:val="left"/>
        <w:rPr>
          <w:rFonts w:ascii="標楷體" w:hAnsi="標楷體" w:cs="標楷體" w:eastAsia="標楷體"/>
        </w:rPr>
        <w:sectPr>
          <w:pgSz w:w="11910" w:h="16840"/>
          <w:pgMar w:header="0" w:footer="1230" w:top="1400" w:bottom="1420" w:left="1680" w:right="1640"/>
        </w:sectPr>
      </w:pPr>
    </w:p>
    <w:p>
      <w:pPr>
        <w:pStyle w:val="BodyText"/>
        <w:spacing w:line="240" w:lineRule="auto" w:before="7"/>
        <w:ind w:left="238" w:right="99"/>
        <w:jc w:val="left"/>
        <w:rPr>
          <w:rFonts w:ascii="標楷體" w:hAnsi="標楷體" w:cs="標楷體" w:eastAsia="標楷體"/>
        </w:rPr>
      </w:pPr>
      <w:r>
        <w:rPr>
          <w:rFonts w:ascii="標楷體" w:hAnsi="標楷體" w:cs="標楷體" w:eastAsia="標楷體"/>
        </w:rPr>
        <w:t>二、</w:t>
      </w:r>
      <w:r>
        <w:rPr/>
        <w:t>ICD-10-CM</w:t>
      </w:r>
      <w:r>
        <w:rPr>
          <w:spacing w:val="-2"/>
        </w:rPr>
        <w:t> </w:t>
      </w:r>
      <w:r>
        <w:rPr>
          <w:rFonts w:ascii="標楷體" w:hAnsi="標楷體" w:cs="標楷體" w:eastAsia="標楷體"/>
        </w:rPr>
        <w:t>代碼態型的改變如下：</w:t>
      </w:r>
    </w:p>
    <w:p>
      <w:pPr>
        <w:pStyle w:val="BodyText"/>
        <w:spacing w:line="240" w:lineRule="auto" w:before="42"/>
        <w:ind w:left="355" w:right="99"/>
        <w:jc w:val="left"/>
        <w:rPr>
          <w:rFonts w:ascii="標楷體" w:hAnsi="標楷體" w:cs="標楷體" w:eastAsia="標楷體"/>
        </w:rPr>
      </w:pPr>
      <w:r>
        <w:rPr>
          <w:rFonts w:ascii="標楷體" w:hAnsi="標楷體" w:cs="標楷體" w:eastAsia="標楷體"/>
        </w:rPr>
        <w:t>（一）代碼的分群</w:t>
      </w:r>
      <w:r>
        <w:rPr/>
        <w:t>(Grouping of</w:t>
      </w:r>
      <w:r>
        <w:rPr>
          <w:spacing w:val="-4"/>
        </w:rPr>
        <w:t> </w:t>
      </w:r>
      <w:r>
        <w:rPr/>
        <w:t>codes)</w:t>
      </w:r>
      <w:r>
        <w:rPr>
          <w:rFonts w:ascii="標楷體" w:hAnsi="標楷體" w:cs="標楷體" w:eastAsia="標楷體"/>
        </w:rPr>
        <w:t>：</w:t>
      </w:r>
    </w:p>
    <w:p>
      <w:pPr>
        <w:pStyle w:val="BodyText"/>
        <w:spacing w:line="271" w:lineRule="auto" w:before="42"/>
        <w:ind w:left="1078" w:right="173"/>
        <w:jc w:val="both"/>
        <w:rPr>
          <w:rFonts w:ascii="標楷體" w:hAnsi="標楷體" w:cs="標楷體" w:eastAsia="標楷體"/>
        </w:rPr>
      </w:pPr>
      <w:r>
        <w:rPr>
          <w:rFonts w:ascii="標楷體" w:hAnsi="標楷體" w:cs="標楷體" w:eastAsia="標楷體"/>
        </w:rPr>
        <w:t>許多的代碼在</w:t>
      </w:r>
      <w:r>
        <w:rPr>
          <w:rFonts w:ascii="標楷體" w:hAnsi="標楷體" w:cs="標楷體" w:eastAsia="標楷體"/>
          <w:spacing w:val="-59"/>
        </w:rPr>
        <w:t> </w:t>
      </w:r>
      <w:r>
        <w:rPr/>
        <w:t>ICD-10-CM</w:t>
      </w:r>
      <w:r>
        <w:rPr>
          <w:spacing w:val="-2"/>
        </w:rPr>
        <w:t> </w:t>
      </w:r>
      <w:r>
        <w:rPr>
          <w:rFonts w:ascii="標楷體" w:hAnsi="標楷體" w:cs="標楷體" w:eastAsia="標楷體"/>
        </w:rPr>
        <w:t>被新增、刪除、合併或移至其他章節，可讓 </w:t>
      </w:r>
      <w:r>
        <w:rPr>
          <w:rFonts w:ascii="標楷體" w:hAnsi="標楷體" w:cs="標楷體" w:eastAsia="標楷體"/>
          <w:spacing w:val="-4"/>
        </w:rPr>
        <w:t>分類更合邏輯及合理，例如頜關節疾病已從</w:t>
      </w:r>
      <w:r>
        <w:rPr>
          <w:rFonts w:ascii="標楷體" w:hAnsi="標楷體" w:cs="標楷體" w:eastAsia="標楷體"/>
          <w:spacing w:val="-60"/>
        </w:rPr>
        <w:t> </w:t>
      </w:r>
      <w:r>
        <w:rPr/>
        <w:t>ICD-9-CM</w:t>
      </w:r>
      <w:r>
        <w:rPr>
          <w:spacing w:val="-3"/>
        </w:rPr>
        <w:t> </w:t>
      </w:r>
      <w:r>
        <w:rPr>
          <w:rFonts w:ascii="標楷體" w:hAnsi="標楷體" w:cs="標楷體" w:eastAsia="標楷體"/>
        </w:rPr>
        <w:t>消化系統章節移 至</w:t>
      </w:r>
      <w:r>
        <w:rPr>
          <w:rFonts w:ascii="標楷體" w:hAnsi="標楷體" w:cs="標楷體" w:eastAsia="標楷體"/>
          <w:spacing w:val="-61"/>
        </w:rPr>
        <w:t> </w:t>
      </w:r>
      <w:r>
        <w:rPr/>
        <w:t>ICD-10-CM</w:t>
      </w:r>
      <w:r>
        <w:rPr>
          <w:spacing w:val="-2"/>
        </w:rPr>
        <w:t> </w:t>
      </w:r>
      <w:r>
        <w:rPr>
          <w:rFonts w:ascii="標楷體" w:hAnsi="標楷體" w:cs="標楷體" w:eastAsia="標楷體"/>
        </w:rPr>
        <w:t>骨骼肌肉系統與結締組織疾病章節。</w:t>
      </w:r>
    </w:p>
    <w:p>
      <w:pPr>
        <w:pStyle w:val="BodyText"/>
        <w:spacing w:line="276" w:lineRule="auto" w:before="7"/>
        <w:ind w:left="1078" w:right="99" w:hanging="737"/>
        <w:jc w:val="left"/>
        <w:rPr>
          <w:rFonts w:ascii="標楷體" w:hAnsi="標楷體" w:cs="標楷體" w:eastAsia="標楷體"/>
        </w:rPr>
      </w:pPr>
      <w:r>
        <w:rPr>
          <w:rFonts w:ascii="標楷體" w:hAnsi="標楷體" w:cs="標楷體" w:eastAsia="標楷體"/>
        </w:rPr>
        <w:t>（二）醫學字詞的使用： </w:t>
      </w:r>
      <w:r>
        <w:rPr>
          <w:rFonts w:ascii="標楷體" w:hAnsi="標楷體" w:cs="標楷體" w:eastAsia="標楷體"/>
          <w:spacing w:val="-3"/>
        </w:rPr>
        <w:t>許多類目碼及次類目碼的名稱已被改變，以反應新的科技及更多新的醫</w:t>
      </w:r>
      <w:r>
        <w:rPr>
          <w:rFonts w:ascii="標楷體" w:hAnsi="標楷體" w:cs="標楷體" w:eastAsia="標楷體"/>
        </w:rPr>
        <w:t> 學名詞。</w:t>
      </w:r>
    </w:p>
    <w:p>
      <w:pPr>
        <w:pStyle w:val="BodyText"/>
        <w:spacing w:line="240" w:lineRule="auto" w:before="10"/>
        <w:ind w:left="341" w:right="4667"/>
        <w:jc w:val="left"/>
        <w:rPr>
          <w:rFonts w:ascii="標楷體" w:hAnsi="標楷體" w:cs="標楷體" w:eastAsia="標楷體"/>
        </w:rPr>
      </w:pPr>
      <w:r>
        <w:rPr>
          <w:rFonts w:ascii="標楷體" w:hAnsi="標楷體" w:cs="標楷體" w:eastAsia="標楷體"/>
        </w:rPr>
        <w:t>（三）更詳細完整的描述：</w:t>
      </w:r>
    </w:p>
    <w:p>
      <w:pPr>
        <w:pStyle w:val="BodyText"/>
        <w:spacing w:line="271" w:lineRule="auto" w:before="46"/>
        <w:ind w:left="1078" w:right="99"/>
        <w:jc w:val="left"/>
        <w:rPr>
          <w:rFonts w:ascii="標楷體" w:hAnsi="標楷體" w:cs="標楷體" w:eastAsia="標楷體"/>
        </w:rPr>
      </w:pPr>
      <w:r>
        <w:rPr/>
        <w:t>ICD-10-CM</w:t>
      </w:r>
      <w:r>
        <w:rPr>
          <w:spacing w:val="-2"/>
        </w:rPr>
        <w:t> </w:t>
      </w:r>
      <w:r>
        <w:rPr>
          <w:rFonts w:ascii="標楷體" w:hAnsi="標楷體" w:cs="標楷體" w:eastAsia="標楷體"/>
        </w:rPr>
        <w:t>次類目碼都包括完整的代碼名稱，因此專業的編碼人員不 需要為瞭解次類目碼的含義而去閱讀前面的類目碼。</w:t>
      </w:r>
    </w:p>
    <w:p>
      <w:pPr>
        <w:pStyle w:val="BodyText"/>
        <w:spacing w:line="240" w:lineRule="auto" w:before="14"/>
        <w:ind w:left="355" w:right="4667"/>
        <w:jc w:val="left"/>
        <w:rPr>
          <w:rFonts w:ascii="標楷體" w:hAnsi="標楷體" w:cs="標楷體" w:eastAsia="標楷體"/>
        </w:rPr>
      </w:pPr>
      <w:r>
        <w:rPr>
          <w:rFonts w:ascii="標楷體" w:hAnsi="標楷體" w:cs="標楷體" w:eastAsia="標楷體"/>
        </w:rPr>
        <w:t>（四）增加特異性：</w:t>
      </w:r>
    </w:p>
    <w:p>
      <w:pPr>
        <w:pStyle w:val="BodyText"/>
        <w:spacing w:line="271" w:lineRule="auto" w:before="46"/>
        <w:ind w:left="1078" w:right="99"/>
        <w:jc w:val="left"/>
        <w:rPr>
          <w:rFonts w:ascii="標楷體" w:hAnsi="標楷體" w:cs="標楷體" w:eastAsia="標楷體"/>
        </w:rPr>
      </w:pPr>
      <w:r>
        <w:rPr/>
        <w:t>ICD-10-CM</w:t>
      </w:r>
      <w:r>
        <w:rPr>
          <w:spacing w:val="-3"/>
        </w:rPr>
        <w:t> </w:t>
      </w:r>
      <w:r>
        <w:rPr>
          <w:rFonts w:ascii="標楷體" w:hAnsi="標楷體" w:cs="標楷體" w:eastAsia="標楷體"/>
          <w:spacing w:val="-6"/>
        </w:rPr>
        <w:t>對不同疾病提供更詳盡的分類，許多類目碼在</w:t>
      </w:r>
      <w:r>
        <w:rPr>
          <w:rFonts w:ascii="標楷體" w:hAnsi="標楷體" w:cs="標楷體" w:eastAsia="標楷體"/>
          <w:spacing w:val="-60"/>
        </w:rPr>
        <w:t> </w:t>
      </w:r>
      <w:r>
        <w:rPr/>
        <w:t>ICD-9-CM</w:t>
      </w:r>
      <w:r>
        <w:rPr>
          <w:spacing w:val="-3"/>
        </w:rPr>
        <w:t> </w:t>
      </w:r>
      <w:r>
        <w:rPr>
          <w:rFonts w:ascii="標楷體" w:hAnsi="標楷體" w:cs="標楷體" w:eastAsia="標楷體"/>
        </w:rPr>
        <w:t>被 限制在第</w:t>
      </w:r>
      <w:r>
        <w:rPr>
          <w:rFonts w:ascii="標楷體" w:hAnsi="標楷體" w:cs="標楷體" w:eastAsia="標楷體"/>
          <w:spacing w:val="-59"/>
        </w:rPr>
        <w:t> </w:t>
      </w:r>
      <w:r>
        <w:rPr/>
        <w:t>3</w:t>
      </w:r>
      <w:r>
        <w:rPr>
          <w:spacing w:val="1"/>
        </w:rPr>
        <w:t> </w:t>
      </w:r>
      <w:r>
        <w:rPr>
          <w:rFonts w:ascii="標楷體" w:hAnsi="標楷體" w:cs="標楷體" w:eastAsia="標楷體"/>
        </w:rPr>
        <w:t>或第</w:t>
      </w:r>
      <w:r>
        <w:rPr>
          <w:rFonts w:ascii="標楷體" w:hAnsi="標楷體" w:cs="標楷體" w:eastAsia="標楷體"/>
          <w:spacing w:val="-59"/>
        </w:rPr>
        <w:t> </w:t>
      </w:r>
      <w:r>
        <w:rPr/>
        <w:t>4</w:t>
      </w:r>
      <w:r>
        <w:rPr>
          <w:spacing w:val="1"/>
        </w:rPr>
        <w:t> </w:t>
      </w:r>
      <w:r>
        <w:rPr>
          <w:rFonts w:ascii="標楷體" w:hAnsi="標楷體" w:cs="標楷體" w:eastAsia="標楷體"/>
          <w:spacing w:val="-10"/>
        </w:rPr>
        <w:t>位碼，</w:t>
      </w:r>
      <w:r>
        <w:rPr>
          <w:spacing w:val="-10"/>
        </w:rPr>
        <w:t>ICD-10-CM</w:t>
      </w:r>
      <w:r>
        <w:rPr>
          <w:spacing w:val="1"/>
        </w:rPr>
        <w:t> </w:t>
      </w:r>
      <w:r>
        <w:rPr>
          <w:rFonts w:ascii="標楷體" w:hAnsi="標楷體" w:cs="標楷體" w:eastAsia="標楷體"/>
        </w:rPr>
        <w:t>已被擴充至第</w:t>
      </w:r>
      <w:r>
        <w:rPr>
          <w:rFonts w:ascii="標楷體" w:hAnsi="標楷體" w:cs="標楷體" w:eastAsia="標楷體"/>
          <w:spacing w:val="-59"/>
        </w:rPr>
        <w:t> </w:t>
      </w:r>
      <w:r>
        <w:rPr>
          <w:spacing w:val="-36"/>
        </w:rPr>
        <w:t>5</w:t>
      </w:r>
      <w:r>
        <w:rPr>
          <w:rFonts w:ascii="標楷體" w:hAnsi="標楷體" w:cs="標楷體" w:eastAsia="標楷體"/>
          <w:spacing w:val="-36"/>
        </w:rPr>
        <w:t>、第</w:t>
      </w:r>
      <w:r>
        <w:rPr>
          <w:rFonts w:ascii="標楷體" w:hAnsi="標楷體" w:cs="標楷體" w:eastAsia="標楷體"/>
          <w:spacing w:val="-59"/>
        </w:rPr>
        <w:t> </w:t>
      </w:r>
      <w:r>
        <w:rPr/>
        <w:t>6</w:t>
      </w:r>
      <w:r>
        <w:rPr>
          <w:spacing w:val="1"/>
        </w:rPr>
        <w:t> </w:t>
      </w:r>
      <w:r>
        <w:rPr>
          <w:rFonts w:ascii="標楷體" w:hAnsi="標楷體" w:cs="標楷體" w:eastAsia="標楷體"/>
        </w:rPr>
        <w:t>及第</w:t>
      </w:r>
      <w:r>
        <w:rPr>
          <w:rFonts w:ascii="標楷體" w:hAnsi="標楷體" w:cs="標楷體" w:eastAsia="標楷體"/>
          <w:spacing w:val="-59"/>
        </w:rPr>
        <w:t> </w:t>
      </w:r>
      <w:r>
        <w:rPr/>
        <w:t>7</w:t>
      </w:r>
      <w:r>
        <w:rPr>
          <w:spacing w:val="1"/>
        </w:rPr>
        <w:t> </w:t>
      </w:r>
      <w:r>
        <w:rPr>
          <w:rFonts w:ascii="標楷體" w:hAnsi="標楷體" w:cs="標楷體" w:eastAsia="標楷體"/>
          <w:spacing w:val="-16"/>
        </w:rPr>
        <w:t>位碼，</w:t>
      </w:r>
      <w:r>
        <w:rPr>
          <w:rFonts w:ascii="標楷體" w:hAnsi="標楷體" w:cs="標楷體" w:eastAsia="標楷體"/>
        </w:rPr>
        <w:t> 有些疾病在</w:t>
      </w:r>
      <w:r>
        <w:rPr>
          <w:rFonts w:ascii="標楷體" w:hAnsi="標楷體" w:cs="標楷體" w:eastAsia="標楷體"/>
          <w:spacing w:val="-60"/>
        </w:rPr>
        <w:t> </w:t>
      </w:r>
      <w:r>
        <w:rPr/>
        <w:t>ICD-9-CM</w:t>
      </w:r>
      <w:r>
        <w:rPr>
          <w:spacing w:val="-1"/>
        </w:rPr>
        <w:t> </w:t>
      </w:r>
      <w:r>
        <w:rPr>
          <w:rFonts w:ascii="標楷體" w:hAnsi="標楷體" w:cs="標楷體" w:eastAsia="標楷體"/>
        </w:rPr>
        <w:t>共用單一代碼，但在</w:t>
      </w:r>
      <w:r>
        <w:rPr>
          <w:rFonts w:ascii="標楷體" w:hAnsi="標楷體" w:cs="標楷體" w:eastAsia="標楷體"/>
          <w:spacing w:val="-61"/>
        </w:rPr>
        <w:t> </w:t>
      </w:r>
      <w:r>
        <w:rPr/>
        <w:t>ICD-10-CM</w:t>
      </w:r>
      <w:r>
        <w:rPr>
          <w:spacing w:val="-3"/>
        </w:rPr>
        <w:t> </w:t>
      </w:r>
      <w:r>
        <w:rPr>
          <w:rFonts w:ascii="標楷體" w:hAnsi="標楷體" w:cs="標楷體" w:eastAsia="標楷體"/>
        </w:rPr>
        <w:t>被分為數個代 碼以提供疾病特異性的更大區別。</w:t>
      </w:r>
    </w:p>
    <w:p>
      <w:pPr>
        <w:pStyle w:val="BodyText"/>
        <w:spacing w:line="240" w:lineRule="auto" w:before="14"/>
        <w:ind w:left="338" w:right="4667"/>
        <w:jc w:val="left"/>
        <w:rPr>
          <w:rFonts w:ascii="標楷體" w:hAnsi="標楷體" w:cs="標楷體" w:eastAsia="標楷體"/>
        </w:rPr>
      </w:pPr>
      <w:r>
        <w:rPr>
          <w:rFonts w:ascii="標楷體" w:hAnsi="標楷體" w:cs="標楷體" w:eastAsia="標楷體"/>
          <w:spacing w:val="-14"/>
        </w:rPr>
        <w:t>（五）側性（</w:t>
      </w:r>
      <w:r>
        <w:rPr>
          <w:spacing w:val="-14"/>
        </w:rPr>
        <w:t>Laterality</w:t>
      </w:r>
      <w:r>
        <w:rPr>
          <w:rFonts w:ascii="標楷體" w:hAnsi="標楷體" w:cs="標楷體" w:eastAsia="標楷體"/>
          <w:spacing w:val="-14"/>
        </w:rPr>
        <w:t>）：</w:t>
      </w:r>
      <w:r>
        <w:rPr>
          <w:rFonts w:ascii="標楷體" w:hAnsi="標楷體" w:cs="標楷體" w:eastAsia="標楷體"/>
        </w:rPr>
      </w:r>
    </w:p>
    <w:p>
      <w:pPr>
        <w:pStyle w:val="BodyText"/>
        <w:spacing w:line="240" w:lineRule="auto" w:before="42"/>
        <w:ind w:left="1078" w:right="99"/>
        <w:jc w:val="left"/>
        <w:rPr>
          <w:rFonts w:ascii="標楷體" w:hAnsi="標楷體" w:cs="標楷體" w:eastAsia="標楷體"/>
        </w:rPr>
      </w:pPr>
      <w:r>
        <w:rPr/>
        <w:t>ICD-10-CM</w:t>
      </w:r>
      <w:r>
        <w:rPr>
          <w:spacing w:val="-1"/>
        </w:rPr>
        <w:t> </w:t>
      </w:r>
      <w:r>
        <w:rPr>
          <w:rFonts w:ascii="標楷體" w:hAnsi="標楷體" w:cs="標楷體" w:eastAsia="標楷體"/>
        </w:rPr>
        <w:t>在第</w:t>
      </w:r>
      <w:r>
        <w:rPr>
          <w:rFonts w:ascii="標楷體" w:hAnsi="標楷體" w:cs="標楷體" w:eastAsia="標楷體"/>
          <w:spacing w:val="-61"/>
        </w:rPr>
        <w:t> </w:t>
      </w:r>
      <w:r>
        <w:rPr/>
        <w:t>5</w:t>
      </w:r>
      <w:r>
        <w:rPr>
          <w:spacing w:val="-1"/>
        </w:rPr>
        <w:t> </w:t>
      </w:r>
      <w:r>
        <w:rPr>
          <w:rFonts w:ascii="標楷體" w:hAnsi="標楷體" w:cs="標楷體" w:eastAsia="標楷體"/>
        </w:rPr>
        <w:t>或第</w:t>
      </w:r>
      <w:r>
        <w:rPr>
          <w:rFonts w:ascii="標楷體" w:hAnsi="標楷體" w:cs="標楷體" w:eastAsia="標楷體"/>
          <w:spacing w:val="-61"/>
        </w:rPr>
        <w:t> </w:t>
      </w:r>
      <w:r>
        <w:rPr/>
        <w:t>6</w:t>
      </w:r>
      <w:r>
        <w:rPr>
          <w:spacing w:val="-1"/>
        </w:rPr>
        <w:t> </w:t>
      </w:r>
      <w:r>
        <w:rPr>
          <w:rFonts w:ascii="標楷體" w:hAnsi="標楷體" w:cs="標楷體" w:eastAsia="標楷體"/>
        </w:rPr>
        <w:t>位碼結合側性（左、右側）或傷害狀況。</w:t>
      </w:r>
    </w:p>
    <w:p>
      <w:pPr>
        <w:pStyle w:val="BodyText"/>
        <w:spacing w:line="240" w:lineRule="auto" w:before="42"/>
        <w:ind w:left="312" w:right="4667"/>
        <w:jc w:val="left"/>
        <w:rPr>
          <w:rFonts w:ascii="標楷體" w:hAnsi="標楷體" w:cs="標楷體" w:eastAsia="標楷體"/>
        </w:rPr>
      </w:pPr>
      <w:r>
        <w:rPr>
          <w:rFonts w:ascii="標楷體" w:hAnsi="標楷體" w:cs="標楷體" w:eastAsia="標楷體"/>
        </w:rPr>
        <w:t>（六）使用第</w:t>
      </w:r>
      <w:r>
        <w:rPr>
          <w:rFonts w:ascii="標楷體" w:hAnsi="標楷體" w:cs="標楷體" w:eastAsia="標楷體"/>
          <w:spacing w:val="-61"/>
        </w:rPr>
        <w:t> </w:t>
      </w:r>
      <w:r>
        <w:rPr/>
        <w:t>7 </w:t>
      </w:r>
      <w:r>
        <w:rPr>
          <w:rFonts w:ascii="標楷體" w:hAnsi="標楷體" w:cs="標楷體" w:eastAsia="標楷體"/>
        </w:rPr>
        <w:t>位碼：</w:t>
      </w:r>
    </w:p>
    <w:p>
      <w:pPr>
        <w:pStyle w:val="BodyText"/>
        <w:spacing w:line="271" w:lineRule="auto" w:before="42"/>
        <w:ind w:left="1078" w:right="99"/>
        <w:jc w:val="left"/>
        <w:rPr>
          <w:rFonts w:ascii="標楷體" w:hAnsi="標楷體" w:cs="標楷體" w:eastAsia="標楷體"/>
        </w:rPr>
      </w:pPr>
      <w:r>
        <w:rPr/>
        <w:t>ICD-10-CM</w:t>
      </w:r>
      <w:r>
        <w:rPr>
          <w:spacing w:val="-1"/>
        </w:rPr>
        <w:t> </w:t>
      </w:r>
      <w:r>
        <w:rPr>
          <w:rFonts w:ascii="標楷體" w:hAnsi="標楷體" w:cs="標楷體" w:eastAsia="標楷體"/>
        </w:rPr>
        <w:t>使用第</w:t>
      </w:r>
      <w:r>
        <w:rPr>
          <w:rFonts w:ascii="標楷體" w:hAnsi="標楷體" w:cs="標楷體" w:eastAsia="標楷體"/>
          <w:spacing w:val="-61"/>
        </w:rPr>
        <w:t> </w:t>
      </w:r>
      <w:r>
        <w:rPr/>
        <w:t>7</w:t>
      </w:r>
      <w:r>
        <w:rPr>
          <w:spacing w:val="-1"/>
        </w:rPr>
        <w:t> </w:t>
      </w:r>
      <w:r>
        <w:rPr>
          <w:rFonts w:ascii="標楷體" w:hAnsi="標楷體" w:cs="標楷體" w:eastAsia="標楷體"/>
        </w:rPr>
        <w:t>位碼來提供附加的資訊，通常用在損傷的章節， 例如第</w:t>
      </w:r>
      <w:r>
        <w:rPr>
          <w:rFonts w:ascii="標楷體" w:hAnsi="標楷體" w:cs="標楷體" w:eastAsia="標楷體"/>
          <w:spacing w:val="-51"/>
        </w:rPr>
        <w:t> </w:t>
      </w:r>
      <w:r>
        <w:rPr/>
        <w:t>7</w:t>
      </w:r>
      <w:r>
        <w:rPr>
          <w:spacing w:val="9"/>
        </w:rPr>
        <w:t> </w:t>
      </w:r>
      <w:r>
        <w:rPr>
          <w:rFonts w:ascii="標楷體" w:hAnsi="標楷體" w:cs="標楷體" w:eastAsia="標楷體"/>
          <w:spacing w:val="-4"/>
        </w:rPr>
        <w:t>位碼擴充以描述病患就診時機，但也可在其他的章節出現，例</w:t>
      </w:r>
      <w:r>
        <w:rPr>
          <w:rFonts w:ascii="標楷體" w:hAnsi="標楷體" w:cs="標楷體" w:eastAsia="標楷體"/>
        </w:rPr>
        <w:t> 如：產科及損傷外因碼。</w:t>
      </w:r>
    </w:p>
    <w:p>
      <w:pPr>
        <w:pStyle w:val="BodyText"/>
        <w:spacing w:line="240" w:lineRule="auto" w:before="15"/>
        <w:ind w:left="286" w:right="4667"/>
        <w:jc w:val="left"/>
        <w:rPr>
          <w:rFonts w:ascii="標楷體" w:hAnsi="標楷體" w:cs="標楷體" w:eastAsia="標楷體"/>
        </w:rPr>
      </w:pPr>
      <w:r>
        <w:rPr>
          <w:rFonts w:ascii="標楷體" w:hAnsi="標楷體" w:cs="標楷體" w:eastAsia="標楷體"/>
        </w:rPr>
        <w:t>（七）合併碼：</w:t>
      </w:r>
    </w:p>
    <w:p>
      <w:pPr>
        <w:pStyle w:val="BodyText"/>
        <w:spacing w:line="271" w:lineRule="auto" w:before="46"/>
        <w:ind w:left="1078" w:right="99"/>
        <w:jc w:val="left"/>
        <w:rPr>
          <w:rFonts w:ascii="標楷體" w:hAnsi="標楷體" w:cs="標楷體" w:eastAsia="標楷體"/>
        </w:rPr>
      </w:pPr>
      <w:r>
        <w:rPr>
          <w:rFonts w:ascii="標楷體" w:hAnsi="標楷體" w:cs="標楷體" w:eastAsia="標楷體"/>
        </w:rPr>
        <w:t>有許多代碼在</w:t>
      </w:r>
      <w:r>
        <w:rPr>
          <w:rFonts w:ascii="標楷體" w:hAnsi="標楷體" w:cs="標楷體" w:eastAsia="標楷體"/>
          <w:spacing w:val="-59"/>
        </w:rPr>
        <w:t> </w:t>
      </w:r>
      <w:r>
        <w:rPr/>
        <w:t>ICD-10-CM</w:t>
      </w:r>
      <w:r>
        <w:rPr>
          <w:spacing w:val="-2"/>
        </w:rPr>
        <w:t> </w:t>
      </w:r>
      <w:r>
        <w:rPr>
          <w:rFonts w:ascii="標楷體" w:hAnsi="標楷體" w:cs="標楷體" w:eastAsia="標楷體"/>
        </w:rPr>
        <w:t>把病因及病癥結合成一個代碼，例如糖尿病 的代碼，但在</w:t>
      </w:r>
      <w:r>
        <w:rPr>
          <w:rFonts w:ascii="標楷體" w:hAnsi="標楷體" w:cs="標楷體" w:eastAsia="標楷體"/>
          <w:spacing w:val="-59"/>
        </w:rPr>
        <w:t> </w:t>
      </w:r>
      <w:r>
        <w:rPr/>
        <w:t>ICD-9-CM</w:t>
      </w:r>
      <w:r>
        <w:rPr>
          <w:spacing w:val="-2"/>
        </w:rPr>
        <w:t> </w:t>
      </w:r>
      <w:r>
        <w:rPr>
          <w:rFonts w:ascii="標楷體" w:hAnsi="標楷體" w:cs="標楷體" w:eastAsia="標楷體"/>
        </w:rPr>
        <w:t>通常用兩個代碼來描述病因及病癥。</w:t>
      </w:r>
    </w:p>
    <w:p>
      <w:pPr>
        <w:pStyle w:val="BodyText"/>
        <w:spacing w:line="240" w:lineRule="auto" w:before="7"/>
        <w:ind w:left="298" w:right="4667"/>
        <w:jc w:val="left"/>
        <w:rPr>
          <w:rFonts w:ascii="標楷體" w:hAnsi="標楷體" w:cs="標楷體" w:eastAsia="標楷體"/>
        </w:rPr>
      </w:pPr>
      <w:r>
        <w:rPr>
          <w:rFonts w:ascii="標楷體" w:hAnsi="標楷體" w:cs="標楷體" w:eastAsia="標楷體"/>
        </w:rPr>
        <w:t>（八）擴充手術後併發症代碼：</w:t>
      </w:r>
    </w:p>
    <w:p>
      <w:pPr>
        <w:pStyle w:val="BodyText"/>
        <w:spacing w:line="240" w:lineRule="auto" w:before="46"/>
        <w:ind w:left="1078" w:right="99"/>
        <w:jc w:val="left"/>
        <w:rPr>
          <w:rFonts w:ascii="標楷體" w:hAnsi="標楷體" w:cs="標楷體" w:eastAsia="標楷體"/>
        </w:rPr>
      </w:pPr>
      <w:r>
        <w:rPr/>
        <w:t>ICD-10-CM </w:t>
      </w:r>
      <w:r>
        <w:rPr>
          <w:rFonts w:ascii="標楷體" w:hAnsi="標楷體" w:cs="標楷體" w:eastAsia="標楷體"/>
          <w:spacing w:val="-3"/>
        </w:rPr>
        <w:t>擴充手術後併發症代碼，以區別手術中或手術後的併發症。</w:t>
      </w:r>
    </w:p>
    <w:p>
      <w:pPr>
        <w:pStyle w:val="BodyText"/>
        <w:spacing w:line="240" w:lineRule="auto" w:before="42"/>
        <w:ind w:left="300" w:right="99"/>
        <w:jc w:val="left"/>
        <w:rPr>
          <w:rFonts w:ascii="標楷體" w:hAnsi="標楷體" w:cs="標楷體" w:eastAsia="標楷體"/>
        </w:rPr>
      </w:pPr>
      <w:r>
        <w:rPr>
          <w:rFonts w:ascii="標楷體" w:hAnsi="標楷體" w:cs="標楷體" w:eastAsia="標楷體"/>
        </w:rPr>
        <w:t>（九）妊娠期程特異性之代碼描述：</w:t>
      </w:r>
    </w:p>
    <w:p>
      <w:pPr>
        <w:pStyle w:val="BodyText"/>
        <w:spacing w:line="271" w:lineRule="auto" w:before="46"/>
        <w:ind w:left="1078" w:right="99"/>
        <w:jc w:val="left"/>
        <w:rPr>
          <w:rFonts w:ascii="標楷體" w:hAnsi="標楷體" w:cs="標楷體" w:eastAsia="標楷體"/>
        </w:rPr>
      </w:pPr>
      <w:r>
        <w:rPr/>
        <w:t>ICD-10-CM</w:t>
      </w:r>
      <w:r>
        <w:rPr>
          <w:spacing w:val="-2"/>
        </w:rPr>
        <w:t> </w:t>
      </w:r>
      <w:r>
        <w:rPr>
          <w:rFonts w:ascii="標楷體" w:hAnsi="標楷體" w:cs="標楷體" w:eastAsia="標楷體"/>
        </w:rPr>
        <w:t>在妊娠、生產與產後的章節裡，包含妊娠三個期程病況的 描述。</w:t>
      </w:r>
    </w:p>
    <w:p>
      <w:pPr>
        <w:pStyle w:val="BodyText"/>
        <w:spacing w:line="240" w:lineRule="auto" w:before="14"/>
        <w:ind w:left="283" w:right="4667"/>
        <w:jc w:val="left"/>
        <w:rPr>
          <w:rFonts w:ascii="標楷體" w:hAnsi="標楷體" w:cs="標楷體" w:eastAsia="標楷體"/>
        </w:rPr>
      </w:pPr>
      <w:r>
        <w:rPr>
          <w:rFonts w:ascii="標楷體" w:hAnsi="標楷體" w:cs="標楷體" w:eastAsia="標楷體"/>
        </w:rPr>
        <w:t>（十）新代碼：</w:t>
      </w:r>
    </w:p>
    <w:p>
      <w:pPr>
        <w:pStyle w:val="BodyText"/>
        <w:spacing w:line="271" w:lineRule="auto" w:before="46"/>
        <w:ind w:left="1078" w:right="99"/>
        <w:jc w:val="left"/>
        <w:rPr>
          <w:rFonts w:ascii="標楷體" w:hAnsi="標楷體" w:cs="標楷體" w:eastAsia="標楷體"/>
        </w:rPr>
      </w:pPr>
      <w:r>
        <w:rPr/>
        <w:t>ICD-10-CM</w:t>
      </w:r>
      <w:r>
        <w:rPr>
          <w:spacing w:val="-2"/>
        </w:rPr>
        <w:t> </w:t>
      </w:r>
      <w:r>
        <w:rPr>
          <w:rFonts w:ascii="標楷體" w:hAnsi="標楷體" w:cs="標楷體" w:eastAsia="標楷體"/>
        </w:rPr>
        <w:t>提供新的代碼來描述許多在</w:t>
      </w:r>
      <w:r>
        <w:rPr>
          <w:rFonts w:ascii="標楷體" w:hAnsi="標楷體" w:cs="標楷體" w:eastAsia="標楷體"/>
          <w:spacing w:val="-59"/>
        </w:rPr>
        <w:t> </w:t>
      </w:r>
      <w:r>
        <w:rPr/>
        <w:t>ICD-9-CM</w:t>
      </w:r>
      <w:r>
        <w:rPr>
          <w:spacing w:val="-2"/>
        </w:rPr>
        <w:t> </w:t>
      </w:r>
      <w:r>
        <w:rPr>
          <w:rFonts w:ascii="標楷體" w:hAnsi="標楷體" w:cs="標楷體" w:eastAsia="標楷體"/>
        </w:rPr>
        <w:t>沒有描述到的狀 況，特別是血型及酒精濃度的代碼。</w:t>
      </w:r>
    </w:p>
    <w:p>
      <w:pPr>
        <w:spacing w:after="0" w:line="271" w:lineRule="auto"/>
        <w:jc w:val="left"/>
        <w:rPr>
          <w:rFonts w:ascii="標楷體" w:hAnsi="標楷體" w:cs="標楷體" w:eastAsia="標楷體"/>
        </w:rPr>
        <w:sectPr>
          <w:pgSz w:w="11910" w:h="16840"/>
          <w:pgMar w:header="0" w:footer="1230" w:top="1400" w:bottom="1420" w:left="1680" w:right="1620"/>
        </w:sectPr>
      </w:pPr>
    </w:p>
    <w:p>
      <w:pPr>
        <w:pStyle w:val="Heading2"/>
        <w:spacing w:line="240" w:lineRule="auto" w:before="9"/>
        <w:ind w:right="0"/>
        <w:jc w:val="both"/>
        <w:rPr>
          <w:b w:val="0"/>
          <w:bCs w:val="0"/>
        </w:rPr>
      </w:pPr>
      <w:r>
        <w:rPr/>
        <w:t>第三節</w:t>
      </w:r>
      <w:r>
        <w:rPr>
          <w:spacing w:val="-2"/>
        </w:rPr>
        <w:t> </w:t>
      </w:r>
      <w:r>
        <w:rPr>
          <w:rFonts w:ascii="Times New Roman" w:hAnsi="Times New Roman" w:cs="Times New Roman" w:eastAsia="Times New Roman"/>
        </w:rPr>
        <w:t>ICD-10-CM</w:t>
      </w:r>
      <w:r>
        <w:rPr/>
        <w:t>的實施與教育訓練</w:t>
      </w:r>
      <w:r>
        <w:rPr>
          <w:b w:val="0"/>
          <w:bCs w:val="0"/>
        </w:rPr>
      </w:r>
    </w:p>
    <w:p>
      <w:pPr>
        <w:pStyle w:val="BodyText"/>
        <w:spacing w:line="271" w:lineRule="auto" w:before="40"/>
        <w:ind w:right="153" w:firstLine="424"/>
        <w:jc w:val="both"/>
        <w:rPr>
          <w:rFonts w:ascii="標楷體" w:hAnsi="標楷體" w:cs="標楷體" w:eastAsia="標楷體"/>
        </w:rPr>
      </w:pPr>
      <w:r>
        <w:rPr>
          <w:rFonts w:ascii="標楷體" w:hAnsi="標楷體" w:cs="標楷體" w:eastAsia="標楷體"/>
        </w:rPr>
        <w:t>美國因 </w:t>
      </w:r>
      <w:r>
        <w:rPr/>
        <w:t>ICD-10-CM </w:t>
      </w:r>
      <w:r>
        <w:rPr>
          <w:rFonts w:ascii="標楷體" w:hAnsi="標楷體" w:cs="標楷體" w:eastAsia="標楷體"/>
        </w:rPr>
        <w:t>的實施而面臨一連串的挑戰，訓練人員使用</w:t>
      </w:r>
      <w:r>
        <w:rPr>
          <w:rFonts w:ascii="標楷體" w:hAnsi="標楷體" w:cs="標楷體" w:eastAsia="標楷體"/>
          <w:spacing w:val="-74"/>
        </w:rPr>
        <w:t> </w:t>
      </w:r>
      <w:r>
        <w:rPr/>
        <w:t>ICD-10-CM </w:t>
      </w:r>
      <w:r>
        <w:rPr>
          <w:rFonts w:ascii="標楷體" w:hAnsi="標楷體" w:cs="標楷體" w:eastAsia="標楷體"/>
        </w:rPr>
        <w:t>代碼就出現許多爭議。加拿大和澳大利亞將</w:t>
      </w:r>
      <w:r>
        <w:rPr>
          <w:rFonts w:ascii="標楷體" w:hAnsi="標楷體" w:cs="標楷體" w:eastAsia="標楷體"/>
          <w:spacing w:val="-51"/>
        </w:rPr>
        <w:t> </w:t>
      </w:r>
      <w:r>
        <w:rPr/>
        <w:t>ICD-10</w:t>
      </w:r>
      <w:r>
        <w:rPr>
          <w:spacing w:val="6"/>
        </w:rPr>
        <w:t> </w:t>
      </w:r>
      <w:r>
        <w:rPr>
          <w:rFonts w:ascii="標楷體" w:hAnsi="標楷體" w:cs="標楷體" w:eastAsia="標楷體"/>
        </w:rPr>
        <w:t>修飾訂成適合使用的系統， 這兩個國家的實施經驗可供我們參考以決定實施的對策。</w:t>
      </w:r>
    </w:p>
    <w:p>
      <w:pPr>
        <w:spacing w:line="240" w:lineRule="auto" w:before="8"/>
        <w:rPr>
          <w:rFonts w:ascii="標楷體" w:hAnsi="標楷體" w:cs="標楷體" w:eastAsia="標楷體"/>
          <w:sz w:val="28"/>
          <w:szCs w:val="28"/>
        </w:rPr>
      </w:pPr>
    </w:p>
    <w:p>
      <w:pPr>
        <w:pStyle w:val="BodyText"/>
        <w:spacing w:line="240" w:lineRule="auto"/>
        <w:ind w:right="0"/>
        <w:jc w:val="both"/>
        <w:rPr>
          <w:rFonts w:ascii="標楷體" w:hAnsi="標楷體" w:cs="標楷體" w:eastAsia="標楷體"/>
        </w:rPr>
      </w:pPr>
      <w:r>
        <w:rPr>
          <w:rFonts w:ascii="標楷體" w:hAnsi="標楷體" w:cs="標楷體" w:eastAsia="標楷體"/>
        </w:rPr>
        <w:t>一、</w:t>
      </w:r>
      <w:r>
        <w:rPr/>
        <w:t>ICD-10-CM</w:t>
      </w:r>
      <w:r>
        <w:rPr>
          <w:spacing w:val="-4"/>
        </w:rPr>
        <w:t> </w:t>
      </w:r>
      <w:r>
        <w:rPr>
          <w:rFonts w:ascii="標楷體" w:hAnsi="標楷體" w:cs="標楷體" w:eastAsia="標楷體"/>
        </w:rPr>
        <w:t>的準備</w:t>
      </w:r>
    </w:p>
    <w:p>
      <w:pPr>
        <w:pStyle w:val="BodyText"/>
        <w:spacing w:line="271" w:lineRule="auto" w:before="42"/>
        <w:ind w:right="151" w:firstLine="359"/>
        <w:jc w:val="both"/>
        <w:rPr>
          <w:rFonts w:ascii="標楷體" w:hAnsi="標楷體" w:cs="標楷體" w:eastAsia="標楷體"/>
        </w:rPr>
      </w:pPr>
      <w:r>
        <w:rPr>
          <w:rFonts w:ascii="標楷體" w:hAnsi="標楷體" w:cs="標楷體" w:eastAsia="標楷體"/>
        </w:rPr>
        <w:t>實施比</w:t>
      </w:r>
      <w:r>
        <w:rPr>
          <w:rFonts w:ascii="標楷體" w:hAnsi="標楷體" w:cs="標楷體" w:eastAsia="標楷體"/>
          <w:spacing w:val="-59"/>
        </w:rPr>
        <w:t> </w:t>
      </w:r>
      <w:r>
        <w:rPr/>
        <w:t>ICD-9-CM</w:t>
      </w:r>
      <w:r>
        <w:rPr>
          <w:spacing w:val="-1"/>
        </w:rPr>
        <w:t> </w:t>
      </w:r>
      <w:r>
        <w:rPr>
          <w:rFonts w:ascii="標楷體" w:hAnsi="標楷體" w:cs="標楷體" w:eastAsia="標楷體"/>
        </w:rPr>
        <w:t>更複雜的</w:t>
      </w:r>
      <w:r>
        <w:rPr>
          <w:rFonts w:ascii="標楷體" w:hAnsi="標楷體" w:cs="標楷體" w:eastAsia="標楷體"/>
          <w:spacing w:val="-59"/>
        </w:rPr>
        <w:t> </w:t>
      </w:r>
      <w:r>
        <w:rPr/>
        <w:t>ICD-10-CM/PCS</w:t>
      </w:r>
      <w:r>
        <w:rPr>
          <w:spacing w:val="-2"/>
        </w:rPr>
        <w:t> </w:t>
      </w:r>
      <w:r>
        <w:rPr>
          <w:rFonts w:ascii="標楷體" w:hAnsi="標楷體" w:cs="標楷體" w:eastAsia="標楷體"/>
          <w:spacing w:val="-6"/>
        </w:rPr>
        <w:t>需要詳盡的事前規劃和準備，為</w:t>
      </w:r>
      <w:r>
        <w:rPr>
          <w:rFonts w:ascii="標楷體" w:hAnsi="標楷體" w:cs="標楷體" w:eastAsia="標楷體"/>
        </w:rPr>
        <w:t> 了確保順利轉換使用</w:t>
      </w:r>
      <w:r>
        <w:rPr>
          <w:rFonts w:ascii="標楷體" w:hAnsi="標楷體" w:cs="標楷體" w:eastAsia="標楷體"/>
          <w:spacing w:val="-52"/>
        </w:rPr>
        <w:t> </w:t>
      </w:r>
      <w:r>
        <w:rPr/>
        <w:t>ICD-10-CM</w:t>
      </w:r>
      <w:r>
        <w:rPr>
          <w:spacing w:val="5"/>
        </w:rPr>
        <w:t> </w:t>
      </w:r>
      <w:r>
        <w:rPr>
          <w:rFonts w:ascii="標楷體" w:hAnsi="標楷體" w:cs="標楷體" w:eastAsia="標楷體"/>
        </w:rPr>
        <w:t>及</w:t>
      </w:r>
      <w:r>
        <w:rPr>
          <w:rFonts w:ascii="標楷體" w:hAnsi="標楷體" w:cs="標楷體" w:eastAsia="標楷體"/>
          <w:spacing w:val="-53"/>
        </w:rPr>
        <w:t> </w:t>
      </w:r>
      <w:r>
        <w:rPr/>
        <w:t>ICD-10-PCS</w:t>
      </w:r>
      <w:r>
        <w:rPr>
          <w:rFonts w:ascii="標楷體" w:hAnsi="標楷體" w:cs="標楷體" w:eastAsia="標楷體"/>
        </w:rPr>
        <w:t>，</w:t>
      </w:r>
      <w:r>
        <w:rPr/>
        <w:t>AHIMA</w:t>
      </w:r>
      <w:r>
        <w:rPr>
          <w:spacing w:val="5"/>
        </w:rPr>
        <w:t> </w:t>
      </w:r>
      <w:r>
        <w:rPr>
          <w:rFonts w:ascii="標楷體" w:hAnsi="標楷體" w:cs="標楷體" w:eastAsia="標楷體"/>
        </w:rPr>
        <w:t>認為訂定實施計畫和 提前確定實施日期是必要的。</w:t>
      </w:r>
      <w:r>
        <w:rPr/>
        <w:t>AHIMA </w:t>
      </w:r>
      <w:r>
        <w:rPr>
          <w:rFonts w:ascii="標楷體" w:hAnsi="標楷體" w:cs="標楷體" w:eastAsia="標楷體"/>
        </w:rPr>
        <w:t>訂定 </w:t>
      </w:r>
      <w:r>
        <w:rPr/>
        <w:t>ICD-10-CM/PCS</w:t>
      </w:r>
      <w:r>
        <w:rPr>
          <w:spacing w:val="-7"/>
        </w:rPr>
        <w:t> </w:t>
      </w:r>
      <w:r>
        <w:rPr>
          <w:rFonts w:ascii="標楷體" w:hAnsi="標楷體" w:cs="標楷體" w:eastAsia="標楷體"/>
        </w:rPr>
        <w:t>代碼維護的原則與 建議：</w:t>
      </w:r>
    </w:p>
    <w:p>
      <w:pPr>
        <w:pStyle w:val="BodyText"/>
        <w:spacing w:line="271" w:lineRule="auto" w:before="14"/>
        <w:ind w:left="718" w:right="160" w:hanging="360"/>
        <w:jc w:val="both"/>
        <w:rPr>
          <w:rFonts w:ascii="標楷體" w:hAnsi="標楷體" w:cs="標楷體" w:eastAsia="標楷體"/>
        </w:rPr>
      </w:pPr>
      <w:r>
        <w:rPr/>
        <w:t>1.</w:t>
      </w:r>
      <w:r>
        <w:rPr>
          <w:spacing w:val="22"/>
        </w:rPr>
        <w:t> </w:t>
      </w:r>
      <w:r>
        <w:rPr>
          <w:rFonts w:ascii="標楷體" w:hAnsi="標楷體" w:cs="標楷體" w:eastAsia="標楷體"/>
        </w:rPr>
        <w:t>由政府、醫院機構及私人保險機構等利益相關團體代表組成協調和維護委 員會之主要成員，負責後續代碼系統的維護。</w:t>
      </w:r>
    </w:p>
    <w:p>
      <w:pPr>
        <w:pStyle w:val="BodyText"/>
        <w:spacing w:line="240" w:lineRule="auto" w:before="15"/>
        <w:ind w:left="358" w:right="98"/>
        <w:jc w:val="left"/>
        <w:rPr>
          <w:rFonts w:ascii="標楷體" w:hAnsi="標楷體" w:cs="標楷體" w:eastAsia="標楷體"/>
        </w:rPr>
      </w:pPr>
      <w:r>
        <w:rPr/>
        <w:t>2.   </w:t>
      </w:r>
      <w:r>
        <w:rPr>
          <w:rFonts w:ascii="標楷體" w:hAnsi="標楷體" w:cs="標楷體" w:eastAsia="標楷體"/>
        </w:rPr>
        <w:t>維護過程應公開透明，而且給大眾參與維護會議的機會。</w:t>
      </w:r>
    </w:p>
    <w:p>
      <w:pPr>
        <w:pStyle w:val="BodyText"/>
        <w:spacing w:line="271" w:lineRule="auto" w:before="42"/>
        <w:ind w:left="718" w:right="159" w:hanging="360"/>
        <w:jc w:val="both"/>
        <w:rPr>
          <w:rFonts w:ascii="標楷體" w:hAnsi="標楷體" w:cs="標楷體" w:eastAsia="標楷體"/>
        </w:rPr>
      </w:pPr>
      <w:r>
        <w:rPr/>
        <w:t>3.</w:t>
      </w:r>
      <w:r>
        <w:rPr>
          <w:spacing w:val="23"/>
        </w:rPr>
        <w:t> </w:t>
      </w:r>
      <w:r>
        <w:rPr>
          <w:rFonts w:ascii="標楷體" w:hAnsi="標楷體" w:cs="標楷體" w:eastAsia="標楷體"/>
        </w:rPr>
        <w:t>編碼資料須隨著醫學技術快速進展而更新，維護過程應更具效率及彈性， 以應付頻繁的系統更新。</w:t>
      </w:r>
    </w:p>
    <w:p>
      <w:pPr>
        <w:pStyle w:val="BodyText"/>
        <w:spacing w:line="240" w:lineRule="auto" w:before="14"/>
        <w:ind w:left="358" w:right="98"/>
        <w:jc w:val="left"/>
        <w:rPr>
          <w:rFonts w:ascii="標楷體" w:hAnsi="標楷體" w:cs="標楷體" w:eastAsia="標楷體"/>
        </w:rPr>
      </w:pPr>
      <w:r>
        <w:rPr/>
        <w:t>4.   </w:t>
      </w:r>
      <w:r>
        <w:rPr>
          <w:rFonts w:ascii="標楷體" w:hAnsi="標楷體" w:cs="標楷體" w:eastAsia="標楷體"/>
        </w:rPr>
        <w:t>新代碼的產生和實行過程應簡化。</w:t>
      </w:r>
    </w:p>
    <w:p>
      <w:pPr>
        <w:pStyle w:val="BodyText"/>
        <w:spacing w:line="273" w:lineRule="auto" w:before="42"/>
        <w:ind w:left="718" w:right="160" w:hanging="360"/>
        <w:jc w:val="both"/>
        <w:rPr>
          <w:rFonts w:ascii="標楷體" w:hAnsi="標楷體" w:cs="標楷體" w:eastAsia="標楷體"/>
        </w:rPr>
      </w:pPr>
      <w:r>
        <w:rPr/>
        <w:t>5.</w:t>
      </w:r>
      <w:r>
        <w:rPr>
          <w:spacing w:val="22"/>
        </w:rPr>
        <w:t> </w:t>
      </w:r>
      <w:r>
        <w:rPr>
          <w:rFonts w:ascii="標楷體" w:hAnsi="標楷體" w:cs="標楷體" w:eastAsia="標楷體"/>
        </w:rPr>
        <w:t>應發展適用的編碼規則與指引，此過程應公開並讓所有相關代表參與，編 碼規則與指引（含支付系統的改變）應隨著代碼的建立適時更新，變成為 官方版本的一部分。</w:t>
      </w:r>
    </w:p>
    <w:p>
      <w:pPr>
        <w:pStyle w:val="BodyText"/>
        <w:spacing w:line="271" w:lineRule="auto" w:before="12"/>
        <w:ind w:left="718" w:right="160" w:hanging="360"/>
        <w:jc w:val="both"/>
        <w:rPr>
          <w:rFonts w:ascii="標楷體" w:hAnsi="標楷體" w:cs="標楷體" w:eastAsia="標楷體"/>
        </w:rPr>
      </w:pPr>
      <w:r>
        <w:rPr/>
        <w:t>6.</w:t>
      </w:r>
      <w:r>
        <w:rPr>
          <w:spacing w:val="22"/>
        </w:rPr>
        <w:t> </w:t>
      </w:r>
      <w:r>
        <w:rPr>
          <w:rFonts w:ascii="標楷體" w:hAnsi="標楷體" w:cs="標楷體" w:eastAsia="標楷體"/>
        </w:rPr>
        <w:t>必要的相關配備資訊：編碼軟體、規則及指引等都可在政府或私人機構得 到，此可確保獲得的資料是官方且是最新、完整的版本。</w:t>
      </w:r>
    </w:p>
    <w:p>
      <w:pPr>
        <w:spacing w:line="240" w:lineRule="auto" w:before="9"/>
        <w:rPr>
          <w:rFonts w:ascii="標楷體" w:hAnsi="標楷體" w:cs="標楷體" w:eastAsia="標楷體"/>
          <w:sz w:val="28"/>
          <w:szCs w:val="28"/>
        </w:rPr>
      </w:pPr>
    </w:p>
    <w:p>
      <w:pPr>
        <w:pStyle w:val="BodyText"/>
        <w:spacing w:line="276" w:lineRule="auto"/>
        <w:ind w:left="598" w:right="98" w:hanging="480"/>
        <w:jc w:val="left"/>
        <w:rPr>
          <w:rFonts w:ascii="標楷體" w:hAnsi="標楷體" w:cs="標楷體" w:eastAsia="標楷體"/>
        </w:rPr>
      </w:pPr>
      <w:r>
        <w:rPr>
          <w:rFonts w:ascii="標楷體" w:hAnsi="標楷體" w:cs="標楷體" w:eastAsia="標楷體"/>
        </w:rPr>
        <w:t>二、澳洲與加拿大的編碼教育訓練 澳洲的國家健康分類中心</w:t>
      </w:r>
      <w:r>
        <w:rPr/>
        <w:t>(NCCH)</w:t>
      </w:r>
      <w:r>
        <w:rPr>
          <w:rFonts w:ascii="標楷體" w:hAnsi="標楷體" w:cs="標楷體" w:eastAsia="標楷體"/>
        </w:rPr>
        <w:t>成立由教育機構、專業團體及</w:t>
      </w:r>
      <w:r>
        <w:rPr>
          <w:rFonts w:ascii="標楷體" w:hAnsi="標楷體" w:cs="標楷體" w:eastAsia="標楷體"/>
          <w:spacing w:val="-72"/>
        </w:rPr>
        <w:t> </w:t>
      </w:r>
      <w:r>
        <w:rPr/>
        <w:t>NCCH</w:t>
      </w:r>
      <w:r>
        <w:rPr>
          <w:spacing w:val="-12"/>
        </w:rPr>
        <w:t> </w:t>
      </w:r>
      <w:r>
        <w:rPr>
          <w:rFonts w:ascii="標楷體" w:hAnsi="標楷體" w:cs="標楷體" w:eastAsia="標楷體"/>
        </w:rPr>
        <w:t>教育</w:t>
      </w:r>
    </w:p>
    <w:p>
      <w:pPr>
        <w:pStyle w:val="BodyText"/>
        <w:spacing w:line="271" w:lineRule="auto" w:before="2"/>
        <w:ind w:right="99"/>
        <w:jc w:val="both"/>
        <w:rPr>
          <w:rFonts w:ascii="標楷體" w:hAnsi="標楷體" w:cs="標楷體" w:eastAsia="標楷體"/>
        </w:rPr>
      </w:pPr>
      <w:r>
        <w:rPr>
          <w:rFonts w:ascii="標楷體" w:hAnsi="標楷體" w:cs="標楷體" w:eastAsia="標楷體"/>
          <w:spacing w:val="-4"/>
        </w:rPr>
        <w:t>處人員組成的「</w:t>
      </w:r>
      <w:r>
        <w:rPr>
          <w:spacing w:val="-4"/>
        </w:rPr>
        <w:t>ICD-10-AM</w:t>
      </w:r>
      <w:r>
        <w:rPr>
          <w:spacing w:val="1"/>
        </w:rPr>
        <w:t> </w:t>
      </w:r>
      <w:r>
        <w:rPr>
          <w:rFonts w:ascii="標楷體" w:hAnsi="標楷體" w:cs="標楷體" w:eastAsia="標楷體"/>
          <w:spacing w:val="-19"/>
        </w:rPr>
        <w:t>教育工作小組」，自</w:t>
      </w:r>
      <w:r>
        <w:rPr>
          <w:rFonts w:ascii="標楷體" w:hAnsi="標楷體" w:cs="標楷體" w:eastAsia="標楷體"/>
          <w:spacing w:val="-59"/>
        </w:rPr>
        <w:t> </w:t>
      </w:r>
      <w:r>
        <w:rPr/>
        <w:t>1995</w:t>
      </w:r>
      <w:r>
        <w:rPr>
          <w:spacing w:val="1"/>
        </w:rPr>
        <w:t> </w:t>
      </w:r>
      <w:r>
        <w:rPr>
          <w:rFonts w:ascii="標楷體" w:hAnsi="標楷體" w:cs="標楷體" w:eastAsia="標楷體"/>
        </w:rPr>
        <w:t>年至</w:t>
      </w:r>
      <w:r>
        <w:rPr>
          <w:rFonts w:ascii="標楷體" w:hAnsi="標楷體" w:cs="標楷體" w:eastAsia="標楷體"/>
          <w:spacing w:val="-59"/>
        </w:rPr>
        <w:t> </w:t>
      </w:r>
      <w:r>
        <w:rPr/>
        <w:t>1999</w:t>
      </w:r>
      <w:r>
        <w:rPr>
          <w:spacing w:val="1"/>
        </w:rPr>
        <w:t> </w:t>
      </w:r>
      <w:r>
        <w:rPr>
          <w:rFonts w:ascii="標楷體" w:hAnsi="標楷體" w:cs="標楷體" w:eastAsia="標楷體"/>
        </w:rPr>
        <w:t>年</w:t>
      </w:r>
      <w:r>
        <w:rPr>
          <w:rFonts w:ascii="標楷體" w:hAnsi="標楷體" w:cs="標楷體" w:eastAsia="標楷體"/>
          <w:spacing w:val="-59"/>
        </w:rPr>
        <w:t> </w:t>
      </w:r>
      <w:r>
        <w:rPr/>
        <w:t>NCCH</w:t>
      </w:r>
      <w:r>
        <w:rPr>
          <w:spacing w:val="1"/>
        </w:rPr>
        <w:t> </w:t>
      </w:r>
      <w:r>
        <w:rPr>
          <w:rFonts w:ascii="標楷體" w:hAnsi="標楷體" w:cs="標楷體" w:eastAsia="標楷體"/>
        </w:rPr>
        <w:t>進行訓</w:t>
      </w:r>
      <w:r>
        <w:rPr>
          <w:rFonts w:ascii="標楷體" w:hAnsi="標楷體" w:cs="標楷體" w:eastAsia="標楷體"/>
          <w:spacing w:val="-118"/>
        </w:rPr>
        <w:t> </w:t>
      </w:r>
      <w:r>
        <w:rPr>
          <w:rFonts w:ascii="標楷體" w:hAnsi="標楷體" w:cs="標楷體" w:eastAsia="標楷體"/>
          <w:spacing w:val="-6"/>
        </w:rPr>
        <w:t>練課程和教材編製，此外並舉辦研討會以釐清編碼問題。</w:t>
      </w:r>
      <w:r>
        <w:rPr>
          <w:spacing w:val="-6"/>
        </w:rPr>
        <w:t>NCCH </w:t>
      </w:r>
      <w:r>
        <w:rPr>
          <w:rFonts w:ascii="標楷體" w:hAnsi="標楷體" w:cs="標楷體" w:eastAsia="標楷體"/>
        </w:rPr>
        <w:t>準備並提供</w:t>
      </w:r>
      <w:r>
        <w:rPr>
          <w:rFonts w:ascii="標楷體" w:hAnsi="標楷體" w:cs="標楷體" w:eastAsia="標楷體"/>
          <w:spacing w:val="-53"/>
        </w:rPr>
        <w:t> </w:t>
      </w:r>
      <w:r>
        <w:rPr/>
        <w:t>ICD- 10-AM</w:t>
      </w:r>
      <w:r>
        <w:rPr>
          <w:spacing w:val="9"/>
        </w:rPr>
        <w:t> </w:t>
      </w:r>
      <w:r>
        <w:rPr>
          <w:rFonts w:ascii="標楷體" w:hAnsi="標楷體" w:cs="標楷體" w:eastAsia="標楷體"/>
          <w:spacing w:val="-3"/>
        </w:rPr>
        <w:t>成套配備給所有醫療機構，這些配備有簡報、視聽器材、分類系統介紹、</w:t>
      </w:r>
      <w:r>
        <w:rPr>
          <w:rFonts w:ascii="標楷體" w:hAnsi="標楷體" w:cs="標楷體" w:eastAsia="標楷體"/>
        </w:rPr>
        <w:t> 各階段實施進度，此外</w:t>
      </w:r>
      <w:r>
        <w:rPr>
          <w:rFonts w:ascii="標楷體" w:hAnsi="標楷體" w:cs="標楷體" w:eastAsia="標楷體"/>
          <w:spacing w:val="-38"/>
        </w:rPr>
        <w:t> </w:t>
      </w:r>
      <w:r>
        <w:rPr/>
        <w:t>NCCH</w:t>
      </w:r>
      <w:r>
        <w:rPr>
          <w:spacing w:val="21"/>
        </w:rPr>
        <w:t> </w:t>
      </w:r>
      <w:r>
        <w:rPr>
          <w:rFonts w:ascii="標楷體" w:hAnsi="標楷體" w:cs="標楷體" w:eastAsia="標楷體"/>
        </w:rPr>
        <w:t>提供了與新分類系統實施有關的</w:t>
      </w:r>
      <w:r>
        <w:rPr>
          <w:rFonts w:ascii="標楷體" w:hAnsi="標楷體" w:cs="標楷體" w:eastAsia="標楷體"/>
          <w:spacing w:val="-38"/>
        </w:rPr>
        <w:t> </w:t>
      </w:r>
      <w:r>
        <w:rPr/>
        <w:t>6</w:t>
      </w:r>
      <w:r>
        <w:rPr>
          <w:spacing w:val="21"/>
        </w:rPr>
        <w:t> </w:t>
      </w:r>
      <w:r>
        <w:rPr>
          <w:rFonts w:ascii="標楷體" w:hAnsi="標楷體" w:cs="標楷體" w:eastAsia="標楷體"/>
        </w:rPr>
        <w:t>本主題手冊， 最後準備了習題練習本方便自我演練。</w:t>
      </w:r>
    </w:p>
    <w:p>
      <w:pPr>
        <w:pStyle w:val="BodyText"/>
        <w:spacing w:line="271" w:lineRule="auto" w:before="14"/>
        <w:ind w:right="154" w:firstLine="479"/>
        <w:jc w:val="both"/>
        <w:rPr>
          <w:rFonts w:ascii="標楷體" w:hAnsi="標楷體" w:cs="標楷體" w:eastAsia="標楷體"/>
        </w:rPr>
      </w:pPr>
      <w:r>
        <w:rPr>
          <w:rFonts w:ascii="標楷體" w:hAnsi="標楷體" w:cs="標楷體" w:eastAsia="標楷體"/>
        </w:rPr>
        <w:t>加拿大則提供三階段</w:t>
      </w:r>
      <w:r>
        <w:rPr>
          <w:rFonts w:ascii="標楷體" w:hAnsi="標楷體" w:cs="標楷體" w:eastAsia="標楷體"/>
          <w:spacing w:val="-58"/>
        </w:rPr>
        <w:t> </w:t>
      </w:r>
      <w:r>
        <w:rPr/>
        <w:t>ICD-10</w:t>
      </w:r>
      <w:r>
        <w:rPr>
          <w:spacing w:val="-1"/>
        </w:rPr>
        <w:t> </w:t>
      </w:r>
      <w:r>
        <w:rPr>
          <w:rFonts w:ascii="標楷體" w:hAnsi="標楷體" w:cs="標楷體" w:eastAsia="標楷體"/>
          <w:spacing w:val="-8"/>
        </w:rPr>
        <w:t>編碼教育計畫，第一階段約需</w:t>
      </w:r>
      <w:r>
        <w:rPr>
          <w:rFonts w:ascii="標楷體" w:hAnsi="標楷體" w:cs="標楷體" w:eastAsia="標楷體"/>
          <w:spacing w:val="-61"/>
        </w:rPr>
        <w:t> </w:t>
      </w:r>
      <w:r>
        <w:rPr/>
        <w:t>21</w:t>
      </w:r>
      <w:r>
        <w:rPr>
          <w:spacing w:val="-1"/>
        </w:rPr>
        <w:t> </w:t>
      </w:r>
      <w:r>
        <w:rPr>
          <w:rFonts w:ascii="標楷體" w:hAnsi="標楷體" w:cs="標楷體" w:eastAsia="標楷體"/>
        </w:rPr>
        <w:t>小時完成的自 我學習套裝書，第二階段包括為期 </w:t>
      </w:r>
      <w:r>
        <w:rPr/>
        <w:t>2 </w:t>
      </w:r>
      <w:r>
        <w:rPr>
          <w:spacing w:val="26"/>
        </w:rPr>
        <w:t> </w:t>
      </w:r>
      <w:r>
        <w:rPr>
          <w:rFonts w:ascii="標楷體" w:hAnsi="標楷體" w:cs="標楷體" w:eastAsia="標楷體"/>
        </w:rPr>
        <w:t>天的研討會並實際演練，第三階段則提供</w:t>
      </w:r>
    </w:p>
    <w:p>
      <w:pPr>
        <w:pStyle w:val="BodyText"/>
        <w:spacing w:line="240" w:lineRule="auto" w:before="7"/>
        <w:ind w:right="0"/>
        <w:jc w:val="both"/>
        <w:rPr>
          <w:rFonts w:ascii="標楷體" w:hAnsi="標楷體" w:cs="標楷體" w:eastAsia="標楷體"/>
        </w:rPr>
      </w:pPr>
      <w:r>
        <w:rPr/>
        <w:t>10 </w:t>
      </w:r>
      <w:r>
        <w:rPr>
          <w:spacing w:val="28"/>
        </w:rPr>
        <w:t> </w:t>
      </w:r>
      <w:r>
        <w:rPr>
          <w:rFonts w:ascii="標楷體" w:hAnsi="標楷體" w:cs="標楷體" w:eastAsia="標楷體"/>
        </w:rPr>
        <w:t>個案例的自我學習套裝課程給學習者。在加拿大的所有編碼教育課程都是採</w:t>
      </w:r>
    </w:p>
    <w:p>
      <w:pPr>
        <w:pStyle w:val="BodyText"/>
        <w:spacing w:line="271" w:lineRule="auto" w:before="42"/>
        <w:ind w:right="151"/>
        <w:jc w:val="both"/>
        <w:rPr>
          <w:rFonts w:ascii="標楷體" w:hAnsi="標楷體" w:cs="標楷體" w:eastAsia="標楷體"/>
        </w:rPr>
      </w:pPr>
      <w:r>
        <w:rPr>
          <w:rFonts w:ascii="標楷體" w:hAnsi="標楷體" w:cs="標楷體" w:eastAsia="標楷體"/>
          <w:spacing w:val="-3"/>
        </w:rPr>
        <w:t>用編碼軟體而非紙本工具書。這兩個國家平均每 </w:t>
      </w:r>
      <w:r>
        <w:rPr/>
        <w:t>4</w:t>
      </w:r>
      <w:r>
        <w:rPr>
          <w:rFonts w:ascii="Times New Roman" w:hAnsi="Times New Roman" w:cs="Times New Roman" w:eastAsia="Times New Roman"/>
        </w:rPr>
        <w:t>–</w:t>
      </w:r>
      <w:r>
        <w:rPr/>
        <w:t>6</w:t>
      </w:r>
      <w:r>
        <w:rPr>
          <w:spacing w:val="-36"/>
        </w:rPr>
        <w:t> </w:t>
      </w:r>
      <w:r>
        <w:rPr>
          <w:rFonts w:ascii="標楷體" w:hAnsi="標楷體" w:cs="標楷體" w:eastAsia="標楷體"/>
          <w:spacing w:val="-4"/>
        </w:rPr>
        <w:t>個月提供定期進修課程，他</w:t>
      </w:r>
      <w:r>
        <w:rPr>
          <w:rFonts w:ascii="標楷體" w:hAnsi="標楷體" w:cs="標楷體" w:eastAsia="標楷體"/>
        </w:rPr>
        <w:t> 們發現學習</w:t>
      </w:r>
      <w:r>
        <w:rPr>
          <w:rFonts w:ascii="標楷體" w:hAnsi="標楷體" w:cs="標楷體" w:eastAsia="標楷體"/>
          <w:spacing w:val="-60"/>
        </w:rPr>
        <w:t> </w:t>
      </w:r>
      <w:r>
        <w:rPr/>
        <w:t>ICD-10</w:t>
      </w:r>
      <w:r>
        <w:rPr>
          <w:spacing w:val="-2"/>
        </w:rPr>
        <w:t> </w:t>
      </w:r>
      <w:r>
        <w:rPr>
          <w:rFonts w:ascii="標楷體" w:hAnsi="標楷體" w:cs="標楷體" w:eastAsia="標楷體"/>
        </w:rPr>
        <w:t>並不比</w:t>
      </w:r>
      <w:r>
        <w:rPr>
          <w:rFonts w:ascii="標楷體" w:hAnsi="標楷體" w:cs="標楷體" w:eastAsia="標楷體"/>
          <w:spacing w:val="-60"/>
        </w:rPr>
        <w:t> </w:t>
      </w:r>
      <w:r>
        <w:rPr/>
        <w:t>ICD-9</w:t>
      </w:r>
      <w:r>
        <w:rPr>
          <w:spacing w:val="-2"/>
        </w:rPr>
        <w:t> </w:t>
      </w:r>
      <w:r>
        <w:rPr>
          <w:rFonts w:ascii="標楷體" w:hAnsi="標楷體" w:cs="標楷體" w:eastAsia="標楷體"/>
        </w:rPr>
        <w:t>困難。</w:t>
      </w:r>
    </w:p>
    <w:p>
      <w:pPr>
        <w:spacing w:line="240" w:lineRule="auto" w:before="1"/>
        <w:rPr>
          <w:rFonts w:ascii="標楷體" w:hAnsi="標楷體" w:cs="標楷體" w:eastAsia="標楷體"/>
          <w:sz w:val="28"/>
          <w:szCs w:val="28"/>
        </w:rPr>
      </w:pPr>
    </w:p>
    <w:p>
      <w:pPr>
        <w:pStyle w:val="BodyText"/>
        <w:spacing w:line="240" w:lineRule="auto"/>
        <w:ind w:right="0"/>
        <w:jc w:val="both"/>
        <w:rPr>
          <w:rFonts w:ascii="標楷體" w:hAnsi="標楷體" w:cs="標楷體" w:eastAsia="標楷體"/>
        </w:rPr>
      </w:pPr>
      <w:r>
        <w:rPr>
          <w:rFonts w:ascii="標楷體" w:hAnsi="標楷體" w:cs="標楷體" w:eastAsia="標楷體"/>
        </w:rPr>
        <w:t>三、實施</w:t>
      </w:r>
      <w:r>
        <w:rPr>
          <w:rFonts w:ascii="標楷體" w:hAnsi="標楷體" w:cs="標楷體" w:eastAsia="標楷體"/>
          <w:spacing w:val="-62"/>
        </w:rPr>
        <w:t> </w:t>
      </w:r>
      <w:r>
        <w:rPr/>
        <w:t>ICD-10-CM</w:t>
      </w:r>
      <w:r>
        <w:rPr>
          <w:spacing w:val="-1"/>
        </w:rPr>
        <w:t> </w:t>
      </w:r>
      <w:r>
        <w:rPr>
          <w:rFonts w:ascii="標楷體" w:hAnsi="標楷體" w:cs="標楷體" w:eastAsia="標楷體"/>
        </w:rPr>
        <w:t>相關人員之教育訓練</w:t>
      </w:r>
    </w:p>
    <w:p>
      <w:pPr>
        <w:pStyle w:val="BodyText"/>
        <w:spacing w:line="240" w:lineRule="auto" w:before="42"/>
        <w:ind w:left="358" w:right="98"/>
        <w:jc w:val="left"/>
        <w:rPr>
          <w:rFonts w:ascii="標楷體" w:hAnsi="標楷體" w:cs="標楷體" w:eastAsia="標楷體"/>
        </w:rPr>
      </w:pPr>
      <w:r>
        <w:rPr>
          <w:rFonts w:ascii="標楷體" w:hAnsi="標楷體" w:cs="標楷體" w:eastAsia="標楷體"/>
        </w:rPr>
        <w:t>（一）編碼專業訓練</w:t>
      </w:r>
    </w:p>
    <w:p>
      <w:pPr>
        <w:pStyle w:val="BodyText"/>
        <w:spacing w:line="240" w:lineRule="auto" w:before="46"/>
        <w:ind w:left="1078" w:right="98"/>
        <w:jc w:val="left"/>
        <w:rPr>
          <w:rFonts w:ascii="標楷體" w:hAnsi="標楷體" w:cs="標楷體" w:eastAsia="標楷體"/>
        </w:rPr>
      </w:pPr>
      <w:r>
        <w:rPr>
          <w:rFonts w:ascii="標楷體" w:hAnsi="標楷體" w:cs="標楷體" w:eastAsia="標楷體"/>
        </w:rPr>
        <w:t>雖然</w:t>
      </w:r>
      <w:r>
        <w:rPr>
          <w:rFonts w:ascii="標楷體" w:hAnsi="標楷體" w:cs="標楷體" w:eastAsia="標楷體"/>
          <w:spacing w:val="-61"/>
        </w:rPr>
        <w:t> </w:t>
      </w:r>
      <w:r>
        <w:rPr/>
        <w:t>ICD-10-CM</w:t>
      </w:r>
      <w:r>
        <w:rPr>
          <w:spacing w:val="-2"/>
        </w:rPr>
        <w:t> </w:t>
      </w:r>
      <w:r>
        <w:rPr>
          <w:rFonts w:ascii="標楷體" w:hAnsi="標楷體" w:cs="標楷體" w:eastAsia="標楷體"/>
        </w:rPr>
        <w:t>有許多不同於</w:t>
      </w:r>
      <w:r>
        <w:rPr>
          <w:rFonts w:ascii="標楷體" w:hAnsi="標楷體" w:cs="標楷體" w:eastAsia="標楷體"/>
          <w:spacing w:val="-61"/>
        </w:rPr>
        <w:t> </w:t>
      </w:r>
      <w:r>
        <w:rPr/>
        <w:t>ICD-9-CM</w:t>
      </w:r>
      <w:r>
        <w:rPr>
          <w:spacing w:val="-2"/>
        </w:rPr>
        <w:t> </w:t>
      </w:r>
      <w:r>
        <w:rPr>
          <w:rFonts w:ascii="標楷體" w:hAnsi="標楷體" w:cs="標楷體" w:eastAsia="標楷體"/>
        </w:rPr>
        <w:t>之處，但仍保留了傳統的格</w:t>
      </w:r>
    </w:p>
    <w:p>
      <w:pPr>
        <w:spacing w:after="0" w:line="240" w:lineRule="auto"/>
        <w:jc w:val="left"/>
        <w:rPr>
          <w:rFonts w:ascii="標楷體" w:hAnsi="標楷體" w:cs="標楷體" w:eastAsia="標楷體"/>
        </w:rPr>
        <w:sectPr>
          <w:pgSz w:w="11910" w:h="16840"/>
          <w:pgMar w:header="0" w:footer="1230" w:top="1400" w:bottom="1420" w:left="1680" w:right="1640"/>
        </w:sectPr>
      </w:pPr>
    </w:p>
    <w:p>
      <w:pPr>
        <w:pStyle w:val="BodyText"/>
        <w:spacing w:line="276" w:lineRule="auto" w:before="7"/>
        <w:ind w:left="1078" w:right="112"/>
        <w:jc w:val="both"/>
        <w:rPr>
          <w:rFonts w:ascii="標楷體" w:hAnsi="標楷體" w:cs="標楷體" w:eastAsia="標楷體"/>
        </w:rPr>
      </w:pPr>
      <w:r>
        <w:rPr>
          <w:rFonts w:ascii="標楷體" w:hAnsi="標楷體" w:cs="標楷體" w:eastAsia="標楷體"/>
          <w:spacing w:val="-3"/>
        </w:rPr>
        <w:t>式及許多相同特點，因此，對經驗豐富的編碼人員較容易學習，但須注</w:t>
      </w:r>
      <w:r>
        <w:rPr>
          <w:rFonts w:ascii="標楷體" w:hAnsi="標楷體" w:cs="標楷體" w:eastAsia="標楷體"/>
          <w:spacing w:val="-117"/>
        </w:rPr>
        <w:t> </w:t>
      </w:r>
      <w:r>
        <w:rPr>
          <w:rFonts w:ascii="標楷體" w:hAnsi="標楷體" w:cs="標楷體" w:eastAsia="標楷體"/>
          <w:spacing w:val="-117"/>
        </w:rPr>
      </w:r>
      <w:r>
        <w:rPr>
          <w:rFonts w:ascii="標楷體" w:hAnsi="標楷體" w:cs="標楷體" w:eastAsia="標楷體"/>
          <w:spacing w:val="-3"/>
        </w:rPr>
        <w:t>意編碼結構、定義和指引的改變。對資淺的人員將面臨重大挑戰，須加</w:t>
      </w:r>
      <w:r>
        <w:rPr>
          <w:rFonts w:ascii="標楷體" w:hAnsi="標楷體" w:cs="標楷體" w:eastAsia="標楷體"/>
          <w:spacing w:val="-117"/>
        </w:rPr>
        <w:t> </w:t>
      </w:r>
      <w:r>
        <w:rPr>
          <w:rFonts w:ascii="標楷體" w:hAnsi="標楷體" w:cs="標楷體" w:eastAsia="標楷體"/>
          <w:spacing w:val="-117"/>
        </w:rPr>
      </w:r>
      <w:r>
        <w:rPr>
          <w:rFonts w:ascii="標楷體" w:hAnsi="標楷體" w:cs="標楷體" w:eastAsia="標楷體"/>
        </w:rPr>
        <w:t>強解剖和生理學、醫學術語、藥理學和醫學科學之知識。</w:t>
      </w:r>
    </w:p>
    <w:p>
      <w:pPr>
        <w:pStyle w:val="BodyText"/>
        <w:spacing w:line="240" w:lineRule="auto" w:before="10"/>
        <w:ind w:left="358" w:right="93"/>
        <w:jc w:val="left"/>
        <w:rPr>
          <w:rFonts w:ascii="標楷體" w:hAnsi="標楷體" w:cs="標楷體" w:eastAsia="標楷體"/>
        </w:rPr>
      </w:pPr>
      <w:r>
        <w:rPr>
          <w:rFonts w:ascii="標楷體" w:hAnsi="標楷體" w:cs="標楷體" w:eastAsia="標楷體"/>
        </w:rPr>
        <w:t>（二）醫師的訓練</w:t>
      </w:r>
    </w:p>
    <w:p>
      <w:pPr>
        <w:pStyle w:val="BodyText"/>
        <w:spacing w:line="273" w:lineRule="auto" w:before="46"/>
        <w:ind w:left="1078" w:right="111"/>
        <w:jc w:val="both"/>
        <w:rPr>
          <w:rFonts w:ascii="標楷體" w:hAnsi="標楷體" w:cs="標楷體" w:eastAsia="標楷體"/>
        </w:rPr>
      </w:pPr>
      <w:r>
        <w:rPr>
          <w:rFonts w:ascii="標楷體" w:hAnsi="標楷體" w:cs="標楷體" w:eastAsia="標楷體"/>
          <w:spacing w:val="31"/>
        </w:rPr>
        <w:t>病歷書寫不完整至今仍是影響完整編碼的主要因素之ㄧ，配</w:t>
      </w:r>
      <w:r>
        <w:rPr>
          <w:rFonts w:ascii="標楷體" w:hAnsi="標楷體" w:cs="標楷體" w:eastAsia="標楷體"/>
          <w:spacing w:val="-74"/>
        </w:rPr>
        <w:t> </w:t>
      </w:r>
      <w:r>
        <w:rPr>
          <w:rFonts w:ascii="標楷體" w:hAnsi="標楷體" w:cs="標楷體" w:eastAsia="標楷體"/>
        </w:rPr>
        <w:t>合</w:t>
      </w:r>
      <w:r>
        <w:rPr>
          <w:rFonts w:ascii="標楷體" w:hAnsi="標楷體" w:cs="標楷體" w:eastAsia="標楷體"/>
          <w:spacing w:val="-113"/>
        </w:rPr>
        <w:t> </w:t>
      </w:r>
      <w:r>
        <w:rPr>
          <w:rFonts w:ascii="標楷體" w:hAnsi="標楷體" w:cs="標楷體" w:eastAsia="標楷體"/>
          <w:spacing w:val="-113"/>
        </w:rPr>
      </w:r>
      <w:r>
        <w:rPr/>
        <w:t>ICD-10-CM</w:t>
      </w:r>
      <w:r>
        <w:rPr>
          <w:spacing w:val="32"/>
        </w:rPr>
        <w:t> </w:t>
      </w:r>
      <w:r>
        <w:rPr>
          <w:rFonts w:ascii="標楷體" w:hAnsi="標楷體" w:cs="標楷體" w:eastAsia="標楷體"/>
        </w:rPr>
        <w:t>增加的疾病特異性，完整清楚的病歷記載將可得到適當的</w:t>
      </w:r>
      <w:r>
        <w:rPr>
          <w:rFonts w:ascii="標楷體" w:hAnsi="標楷體" w:cs="標楷體" w:eastAsia="標楷體"/>
          <w:spacing w:val="-116"/>
        </w:rPr>
        <w:t> </w:t>
      </w:r>
      <w:r>
        <w:rPr>
          <w:rFonts w:ascii="標楷體" w:hAnsi="標楷體" w:cs="標楷體" w:eastAsia="標楷體"/>
          <w:spacing w:val="-116"/>
        </w:rPr>
      </w:r>
      <w:r>
        <w:rPr>
          <w:rFonts w:ascii="標楷體" w:hAnsi="標楷體" w:cs="標楷體" w:eastAsia="標楷體"/>
        </w:rPr>
        <w:t>給付及正確的統計資料，醫師也可藉由 </w:t>
      </w:r>
      <w:r>
        <w:rPr/>
        <w:t>ICD-10-CM</w:t>
      </w:r>
      <w:r>
        <w:rPr>
          <w:spacing w:val="-19"/>
        </w:rPr>
        <w:t> </w:t>
      </w:r>
      <w:r>
        <w:rPr>
          <w:rFonts w:ascii="標楷體" w:hAnsi="標楷體" w:cs="標楷體" w:eastAsia="標楷體"/>
        </w:rPr>
        <w:t>的實施了解正確且 </w:t>
      </w:r>
      <w:r>
        <w:rPr>
          <w:rFonts w:ascii="標楷體" w:hAnsi="標楷體" w:cs="標楷體" w:eastAsia="標楷體"/>
          <w:spacing w:val="-3"/>
        </w:rPr>
        <w:t>完整的病歷記載之重要性，持續性的病歷審查將是改善病歷書寫品質的</w:t>
      </w:r>
      <w:r>
        <w:rPr>
          <w:rFonts w:ascii="標楷體" w:hAnsi="標楷體" w:cs="標楷體" w:eastAsia="標楷體"/>
          <w:spacing w:val="-118"/>
        </w:rPr>
        <w:t> </w:t>
      </w:r>
      <w:r>
        <w:rPr>
          <w:rFonts w:ascii="標楷體" w:hAnsi="標楷體" w:cs="標楷體" w:eastAsia="標楷體"/>
          <w:spacing w:val="-118"/>
        </w:rPr>
      </w:r>
      <w:r>
        <w:rPr>
          <w:rFonts w:ascii="標楷體" w:hAnsi="標楷體" w:cs="標楷體" w:eastAsia="標楷體"/>
          <w:spacing w:val="-3"/>
        </w:rPr>
        <w:t>重要工具。標示缺失重點並將審查結果回饋給醫師，可讓醫師明瞭病歷</w:t>
      </w:r>
      <w:r>
        <w:rPr>
          <w:rFonts w:ascii="標楷體" w:hAnsi="標楷體" w:cs="標楷體" w:eastAsia="標楷體"/>
          <w:spacing w:val="-115"/>
        </w:rPr>
        <w:t> </w:t>
      </w:r>
      <w:r>
        <w:rPr>
          <w:rFonts w:ascii="標楷體" w:hAnsi="標楷體" w:cs="標楷體" w:eastAsia="標楷體"/>
          <w:spacing w:val="-115"/>
        </w:rPr>
      </w:r>
      <w:r>
        <w:rPr>
          <w:rFonts w:ascii="標楷體" w:hAnsi="標楷體" w:cs="標楷體" w:eastAsia="標楷體"/>
        </w:rPr>
        <w:t>記錄不佳對醫療作業及醫療收入所造成的損失。</w:t>
      </w:r>
    </w:p>
    <w:p>
      <w:pPr>
        <w:pStyle w:val="BodyText"/>
        <w:spacing w:line="240" w:lineRule="auto" w:before="12"/>
        <w:ind w:left="358" w:right="93"/>
        <w:jc w:val="left"/>
        <w:rPr>
          <w:rFonts w:ascii="標楷體" w:hAnsi="標楷體" w:cs="標楷體" w:eastAsia="標楷體"/>
        </w:rPr>
      </w:pPr>
      <w:r>
        <w:rPr>
          <w:rFonts w:ascii="標楷體" w:hAnsi="標楷體" w:cs="標楷體" w:eastAsia="標楷體"/>
        </w:rPr>
        <w:t>（三）其他醫療照護專業人員的訓練</w:t>
      </w:r>
    </w:p>
    <w:p>
      <w:pPr>
        <w:pStyle w:val="BodyText"/>
        <w:spacing w:line="273" w:lineRule="auto" w:before="46"/>
        <w:ind w:left="1078" w:right="114"/>
        <w:jc w:val="both"/>
        <w:rPr>
          <w:rFonts w:ascii="標楷體" w:hAnsi="標楷體" w:cs="標楷體" w:eastAsia="標楷體"/>
        </w:rPr>
      </w:pPr>
      <w:r>
        <w:rPr>
          <w:rFonts w:ascii="標楷體" w:hAnsi="標楷體" w:cs="標楷體" w:eastAsia="標楷體"/>
        </w:rPr>
        <w:t>醫師以外的臨床人員皆需接受 </w:t>
      </w:r>
      <w:r>
        <w:rPr/>
        <w:t>ICD-10-CM</w:t>
      </w:r>
      <w:r>
        <w:rPr>
          <w:spacing w:val="-20"/>
        </w:rPr>
        <w:t> </w:t>
      </w:r>
      <w:r>
        <w:rPr>
          <w:rFonts w:ascii="標楷體" w:hAnsi="標楷體" w:cs="標楷體" w:eastAsia="標楷體"/>
        </w:rPr>
        <w:t>訓練，例如護士及相關醫事 </w:t>
      </w:r>
      <w:r>
        <w:rPr>
          <w:rFonts w:ascii="標楷體" w:hAnsi="標楷體" w:cs="標楷體" w:eastAsia="標楷體"/>
          <w:spacing w:val="4"/>
        </w:rPr>
        <w:t>專業人員，其訓練方式比照醫師。而以下人員依據病歷資料使用的狀</w:t>
      </w:r>
      <w:r>
        <w:rPr>
          <w:rFonts w:ascii="標楷體" w:hAnsi="標楷體" w:cs="標楷體" w:eastAsia="標楷體"/>
          <w:spacing w:val="-115"/>
        </w:rPr>
        <w:t> </w:t>
      </w:r>
      <w:r>
        <w:rPr>
          <w:rFonts w:ascii="標楷體" w:hAnsi="標楷體" w:cs="標楷體" w:eastAsia="標楷體"/>
          <w:spacing w:val="-115"/>
        </w:rPr>
      </w:r>
      <w:r>
        <w:rPr>
          <w:rFonts w:ascii="標楷體" w:hAnsi="標楷體" w:cs="標楷體" w:eastAsia="標楷體"/>
        </w:rPr>
        <w:t>況，應有不同程度的訓練：</w:t>
      </w:r>
    </w:p>
    <w:p>
      <w:pPr>
        <w:pStyle w:val="BodyText"/>
        <w:spacing w:line="240" w:lineRule="auto" w:before="12"/>
        <w:ind w:left="1078" w:right="0"/>
        <w:jc w:val="both"/>
        <w:rPr>
          <w:rFonts w:ascii="標楷體" w:hAnsi="標楷體" w:cs="標楷體" w:eastAsia="標楷體"/>
        </w:rPr>
      </w:pPr>
      <w:r>
        <w:rPr/>
        <w:t>1.   </w:t>
      </w:r>
      <w:r>
        <w:rPr>
          <w:rFonts w:ascii="標楷體" w:hAnsi="標楷體" w:cs="標楷體" w:eastAsia="標楷體"/>
        </w:rPr>
        <w:t>品管人員</w:t>
      </w:r>
    </w:p>
    <w:p>
      <w:pPr>
        <w:pStyle w:val="BodyText"/>
        <w:spacing w:line="240" w:lineRule="auto" w:before="42"/>
        <w:ind w:left="1078" w:right="0"/>
        <w:jc w:val="both"/>
        <w:rPr>
          <w:rFonts w:ascii="標楷體" w:hAnsi="標楷體" w:cs="標楷體" w:eastAsia="標楷體"/>
        </w:rPr>
      </w:pPr>
      <w:r>
        <w:rPr/>
        <w:t>2.   </w:t>
      </w:r>
      <w:r>
        <w:rPr>
          <w:rFonts w:ascii="標楷體" w:hAnsi="標楷體" w:cs="標楷體" w:eastAsia="標楷體"/>
        </w:rPr>
        <w:t>設施利用管理及個案管理人員</w:t>
      </w:r>
    </w:p>
    <w:p>
      <w:pPr>
        <w:pStyle w:val="BodyText"/>
        <w:spacing w:line="240" w:lineRule="auto" w:before="42"/>
        <w:ind w:left="1078" w:right="0"/>
        <w:jc w:val="both"/>
        <w:rPr>
          <w:rFonts w:ascii="標楷體" w:hAnsi="標楷體" w:cs="標楷體" w:eastAsia="標楷體"/>
        </w:rPr>
      </w:pPr>
      <w:r>
        <w:rPr/>
        <w:t>3.   </w:t>
      </w:r>
      <w:r>
        <w:rPr>
          <w:rFonts w:ascii="標楷體" w:hAnsi="標楷體" w:cs="標楷體" w:eastAsia="標楷體"/>
        </w:rPr>
        <w:t>資訊安全人員</w:t>
      </w:r>
    </w:p>
    <w:p>
      <w:pPr>
        <w:pStyle w:val="BodyText"/>
        <w:spacing w:line="240" w:lineRule="auto" w:before="42"/>
        <w:ind w:left="1078" w:right="0"/>
        <w:jc w:val="both"/>
        <w:rPr>
          <w:rFonts w:ascii="標楷體" w:hAnsi="標楷體" w:cs="標楷體" w:eastAsia="標楷體"/>
        </w:rPr>
      </w:pPr>
      <w:r>
        <w:rPr/>
        <w:t>4.   </w:t>
      </w:r>
      <w:r>
        <w:rPr>
          <w:rFonts w:ascii="標楷體" w:hAnsi="標楷體" w:cs="標楷體" w:eastAsia="標楷體"/>
        </w:rPr>
        <w:t>病歷管理人員</w:t>
      </w:r>
    </w:p>
    <w:p>
      <w:pPr>
        <w:pStyle w:val="BodyText"/>
        <w:spacing w:line="240" w:lineRule="auto" w:before="42"/>
        <w:ind w:left="1078" w:right="0"/>
        <w:jc w:val="both"/>
        <w:rPr>
          <w:rFonts w:ascii="標楷體" w:hAnsi="標楷體" w:cs="標楷體" w:eastAsia="標楷體"/>
        </w:rPr>
      </w:pPr>
      <w:r>
        <w:rPr/>
        <w:t>5.   </w:t>
      </w:r>
      <w:r>
        <w:rPr>
          <w:rFonts w:ascii="標楷體" w:hAnsi="標楷體" w:cs="標楷體" w:eastAsia="標楷體"/>
        </w:rPr>
        <w:t>統計人員</w:t>
      </w:r>
    </w:p>
    <w:p>
      <w:pPr>
        <w:pStyle w:val="BodyText"/>
        <w:spacing w:line="240" w:lineRule="auto" w:before="42"/>
        <w:ind w:left="1078" w:right="0"/>
        <w:jc w:val="both"/>
        <w:rPr>
          <w:rFonts w:ascii="標楷體" w:hAnsi="標楷體" w:cs="標楷體" w:eastAsia="標楷體"/>
        </w:rPr>
      </w:pPr>
      <w:r>
        <w:rPr/>
        <w:t>6.   </w:t>
      </w:r>
      <w:r>
        <w:rPr>
          <w:rFonts w:ascii="標楷體" w:hAnsi="標楷體" w:cs="標楷體" w:eastAsia="標楷體"/>
        </w:rPr>
        <w:t>研究專家、流行病學者</w:t>
      </w:r>
    </w:p>
    <w:p>
      <w:pPr>
        <w:pStyle w:val="BodyText"/>
        <w:spacing w:line="240" w:lineRule="auto" w:before="42"/>
        <w:ind w:left="1078" w:right="0"/>
        <w:jc w:val="both"/>
        <w:rPr>
          <w:rFonts w:ascii="標楷體" w:hAnsi="標楷體" w:cs="標楷體" w:eastAsia="標楷體"/>
        </w:rPr>
      </w:pPr>
      <w:r>
        <w:rPr/>
        <w:t>7.   </w:t>
      </w:r>
      <w:r>
        <w:rPr>
          <w:rFonts w:ascii="標楷體" w:hAnsi="標楷體" w:cs="標楷體" w:eastAsia="標楷體"/>
        </w:rPr>
        <w:t>軟體廠商</w:t>
      </w:r>
    </w:p>
    <w:p>
      <w:pPr>
        <w:pStyle w:val="BodyText"/>
        <w:spacing w:line="240" w:lineRule="auto" w:before="42"/>
        <w:ind w:left="1078" w:right="0"/>
        <w:jc w:val="both"/>
        <w:rPr>
          <w:rFonts w:ascii="標楷體" w:hAnsi="標楷體" w:cs="標楷體" w:eastAsia="標楷體"/>
        </w:rPr>
      </w:pPr>
      <w:r>
        <w:rPr/>
        <w:t>8.   </w:t>
      </w:r>
      <w:r>
        <w:rPr>
          <w:rFonts w:ascii="標楷體" w:hAnsi="標楷體" w:cs="標楷體" w:eastAsia="標楷體"/>
        </w:rPr>
        <w:t>資訊人員</w:t>
      </w:r>
    </w:p>
    <w:p>
      <w:pPr>
        <w:pStyle w:val="BodyText"/>
        <w:spacing w:line="240" w:lineRule="auto" w:before="42"/>
        <w:ind w:left="1078" w:right="0"/>
        <w:jc w:val="both"/>
        <w:rPr>
          <w:rFonts w:ascii="標楷體" w:hAnsi="標楷體" w:cs="標楷體" w:eastAsia="標楷體"/>
        </w:rPr>
      </w:pPr>
      <w:r>
        <w:rPr/>
        <w:t>9.   </w:t>
      </w:r>
      <w:r>
        <w:rPr>
          <w:rFonts w:ascii="標楷體" w:hAnsi="標楷體" w:cs="標楷體" w:eastAsia="標楷體"/>
        </w:rPr>
        <w:t>業務、會計人員</w:t>
      </w:r>
    </w:p>
    <w:p>
      <w:pPr>
        <w:pStyle w:val="BodyText"/>
        <w:spacing w:line="240" w:lineRule="auto" w:before="42"/>
        <w:ind w:left="1078" w:right="0"/>
        <w:jc w:val="both"/>
        <w:rPr>
          <w:rFonts w:ascii="標楷體" w:hAnsi="標楷體" w:cs="標楷體" w:eastAsia="標楷體"/>
        </w:rPr>
      </w:pPr>
      <w:r>
        <w:rPr/>
        <w:t>10. </w:t>
      </w:r>
      <w:r>
        <w:rPr>
          <w:rFonts w:ascii="標楷體" w:hAnsi="標楷體" w:cs="標楷體" w:eastAsia="標楷體"/>
        </w:rPr>
        <w:t>保險業者</w:t>
      </w:r>
    </w:p>
    <w:p>
      <w:pPr>
        <w:pStyle w:val="BodyText"/>
        <w:spacing w:line="240" w:lineRule="auto" w:before="42"/>
        <w:ind w:right="93" w:firstLine="959"/>
        <w:jc w:val="left"/>
        <w:rPr>
          <w:rFonts w:ascii="標楷體" w:hAnsi="標楷體" w:cs="標楷體" w:eastAsia="標楷體"/>
        </w:rPr>
      </w:pPr>
      <w:r>
        <w:rPr/>
        <w:t>11. </w:t>
      </w:r>
      <w:r>
        <w:rPr>
          <w:rFonts w:ascii="標楷體" w:hAnsi="標楷體" w:cs="標楷體" w:eastAsia="標楷體"/>
        </w:rPr>
        <w:t>政府機構人員</w:t>
      </w:r>
    </w:p>
    <w:p>
      <w:pPr>
        <w:spacing w:line="240" w:lineRule="auto" w:before="9"/>
        <w:rPr>
          <w:rFonts w:ascii="標楷體" w:hAnsi="標楷體" w:cs="標楷體" w:eastAsia="標楷體"/>
          <w:sz w:val="30"/>
          <w:szCs w:val="30"/>
        </w:rPr>
      </w:pPr>
    </w:p>
    <w:p>
      <w:pPr>
        <w:pStyle w:val="BodyText"/>
        <w:spacing w:line="240" w:lineRule="auto"/>
        <w:ind w:left="0" w:right="5140"/>
        <w:jc w:val="center"/>
        <w:rPr>
          <w:rFonts w:ascii="標楷體" w:hAnsi="標楷體" w:cs="標楷體" w:eastAsia="標楷體"/>
        </w:rPr>
      </w:pPr>
      <w:r>
        <w:rPr>
          <w:rFonts w:ascii="標楷體" w:hAnsi="標楷體" w:cs="標楷體" w:eastAsia="標楷體"/>
        </w:rPr>
        <w:t>四、</w:t>
      </w:r>
      <w:r>
        <w:rPr/>
        <w:t>ICD-10-CM</w:t>
      </w:r>
      <w:r>
        <w:rPr>
          <w:spacing w:val="-3"/>
        </w:rPr>
        <w:t> </w:t>
      </w:r>
      <w:r>
        <w:rPr>
          <w:rFonts w:ascii="標楷體" w:hAnsi="標楷體" w:cs="標楷體" w:eastAsia="標楷體"/>
        </w:rPr>
        <w:t>實施後的影響</w:t>
      </w:r>
    </w:p>
    <w:p>
      <w:pPr>
        <w:pStyle w:val="BodyText"/>
        <w:spacing w:line="273" w:lineRule="auto" w:before="42"/>
        <w:ind w:left="1078" w:right="93" w:hanging="720"/>
        <w:jc w:val="left"/>
        <w:rPr>
          <w:rFonts w:ascii="標楷體" w:hAnsi="標楷體" w:cs="標楷體" w:eastAsia="標楷體"/>
        </w:rPr>
      </w:pPr>
      <w:r>
        <w:rPr>
          <w:rFonts w:ascii="標楷體" w:hAnsi="標楷體" w:cs="標楷體" w:eastAsia="標楷體"/>
        </w:rPr>
        <w:t>（一）對預算和給付的影響</w:t>
      </w:r>
      <w:r>
        <w:rPr/>
        <w:t>(Impact of Budgeting and</w:t>
      </w:r>
      <w:r>
        <w:rPr>
          <w:spacing w:val="-4"/>
        </w:rPr>
        <w:t> </w:t>
      </w:r>
      <w:r>
        <w:rPr/>
        <w:t>Reimbursement)</w:t>
      </w:r>
      <w:r>
        <w:rPr/>
        <w:t> </w:t>
      </w:r>
      <w:r>
        <w:rPr>
          <w:rFonts w:ascii="標楷體" w:hAnsi="標楷體" w:cs="標楷體" w:eastAsia="標楷體"/>
          <w:spacing w:val="-3"/>
        </w:rPr>
        <w:t>對財務及會計人員有幾項議題需要解決。首先機構內的支出增加，如硬</w:t>
      </w:r>
      <w:r>
        <w:rPr>
          <w:rFonts w:ascii="標楷體" w:hAnsi="標楷體" w:cs="標楷體" w:eastAsia="標楷體"/>
        </w:rPr>
        <w:t> </w:t>
      </w:r>
      <w:r>
        <w:rPr>
          <w:rFonts w:ascii="標楷體" w:hAnsi="標楷體" w:cs="標楷體" w:eastAsia="標楷體"/>
          <w:spacing w:val="-3"/>
        </w:rPr>
        <w:t>體的擴充、軟體的升級、訓練編碼專業人員及其他人員的費用、雇用新</w:t>
      </w:r>
      <w:r>
        <w:rPr>
          <w:rFonts w:ascii="標楷體" w:hAnsi="標楷體" w:cs="標楷體" w:eastAsia="標楷體"/>
        </w:rPr>
        <w:t> </w:t>
      </w:r>
      <w:r>
        <w:rPr>
          <w:rFonts w:ascii="標楷體" w:hAnsi="標楷體" w:cs="標楷體" w:eastAsia="標楷體"/>
          <w:spacing w:val="-3"/>
        </w:rPr>
        <w:t>進人員以迎合變化。此外，可會因申報及編碼人員訓練不足，或編碼結</w:t>
      </w:r>
      <w:r>
        <w:rPr>
          <w:rFonts w:ascii="標楷體" w:hAnsi="標楷體" w:cs="標楷體" w:eastAsia="標楷體"/>
        </w:rPr>
        <w:t> 果不適當而遭延遲付款。</w:t>
      </w:r>
    </w:p>
    <w:p>
      <w:pPr>
        <w:pStyle w:val="BodyText"/>
        <w:spacing w:line="240" w:lineRule="auto" w:before="13"/>
        <w:ind w:left="358" w:right="93"/>
        <w:jc w:val="left"/>
      </w:pPr>
      <w:r>
        <w:rPr>
          <w:rFonts w:ascii="標楷體" w:hAnsi="標楷體" w:cs="標楷體" w:eastAsia="標楷體"/>
        </w:rPr>
        <w:t>（二）對人力資源影響</w:t>
      </w:r>
      <w:r>
        <w:rPr/>
        <w:t>(Impact of Human</w:t>
      </w:r>
      <w:r>
        <w:rPr>
          <w:spacing w:val="-6"/>
        </w:rPr>
        <w:t> </w:t>
      </w:r>
      <w:r>
        <w:rPr/>
        <w:t>Resources)</w:t>
      </w:r>
    </w:p>
    <w:p>
      <w:pPr>
        <w:pStyle w:val="BodyText"/>
        <w:spacing w:line="273" w:lineRule="auto" w:before="42"/>
        <w:ind w:left="1078" w:right="112"/>
        <w:jc w:val="both"/>
        <w:rPr>
          <w:rFonts w:ascii="標楷體" w:hAnsi="標楷體" w:cs="標楷體" w:eastAsia="標楷體"/>
        </w:rPr>
      </w:pPr>
      <w:r>
        <w:rPr>
          <w:rFonts w:ascii="標楷體" w:hAnsi="標楷體" w:cs="標楷體" w:eastAsia="標楷體"/>
        </w:rPr>
        <w:t>人力資源管理將因 </w:t>
      </w:r>
      <w:r>
        <w:rPr/>
        <w:t>ICD-10-CM</w:t>
      </w:r>
      <w:r>
        <w:rPr>
          <w:spacing w:val="-17"/>
        </w:rPr>
        <w:t> </w:t>
      </w:r>
      <w:r>
        <w:rPr>
          <w:rFonts w:ascii="標楷體" w:hAnsi="標楷體" w:cs="標楷體" w:eastAsia="標楷體"/>
        </w:rPr>
        <w:t>之轉換而受影響，故採用新的分類系統 </w:t>
      </w:r>
      <w:r>
        <w:rPr>
          <w:rFonts w:ascii="標楷體" w:hAnsi="標楷體" w:cs="標楷體" w:eastAsia="標楷體"/>
          <w:spacing w:val="-3"/>
        </w:rPr>
        <w:t>及認定合格的編碼資格認定是必要的。醫院可能需要重新評估薪資結構</w:t>
      </w:r>
      <w:r>
        <w:rPr>
          <w:rFonts w:ascii="標楷體" w:hAnsi="標楷體" w:cs="標楷體" w:eastAsia="標楷體"/>
          <w:spacing w:val="-118"/>
        </w:rPr>
        <w:t> </w:t>
      </w:r>
      <w:r>
        <w:rPr>
          <w:rFonts w:ascii="標楷體" w:hAnsi="標楷體" w:cs="標楷體" w:eastAsia="標楷體"/>
          <w:spacing w:val="-118"/>
        </w:rPr>
      </w:r>
      <w:r>
        <w:rPr>
          <w:rFonts w:ascii="標楷體" w:hAnsi="標楷體" w:cs="標楷體" w:eastAsia="標楷體"/>
        </w:rPr>
        <w:t>及福利，以確保能和其他醫院競爭。</w:t>
      </w:r>
    </w:p>
    <w:p>
      <w:pPr>
        <w:pStyle w:val="BodyText"/>
        <w:spacing w:line="240" w:lineRule="auto" w:before="12"/>
        <w:ind w:left="358" w:right="93"/>
        <w:jc w:val="left"/>
        <w:rPr>
          <w:rFonts w:ascii="標楷體" w:hAnsi="標楷體" w:cs="標楷體" w:eastAsia="標楷體"/>
        </w:rPr>
      </w:pPr>
      <w:r>
        <w:rPr>
          <w:rFonts w:ascii="標楷體" w:hAnsi="標楷體" w:cs="標楷體" w:eastAsia="標楷體"/>
        </w:rPr>
        <w:t>（三）對資訊人員影響</w:t>
      </w:r>
    </w:p>
    <w:p>
      <w:pPr>
        <w:pStyle w:val="BodyText"/>
        <w:spacing w:line="240" w:lineRule="auto" w:before="46"/>
        <w:ind w:left="1078" w:right="0"/>
        <w:jc w:val="both"/>
        <w:rPr>
          <w:rFonts w:ascii="標楷體" w:hAnsi="標楷體" w:cs="標楷體" w:eastAsia="標楷體"/>
        </w:rPr>
      </w:pPr>
      <w:r>
        <w:rPr>
          <w:rFonts w:ascii="標楷體" w:hAnsi="標楷體" w:cs="標楷體" w:eastAsia="標楷體"/>
          <w:spacing w:val="-10"/>
        </w:rPr>
        <w:t>對資訊人員之衝擊，推動</w:t>
      </w:r>
      <w:r>
        <w:rPr>
          <w:rFonts w:ascii="標楷體" w:hAnsi="標楷體" w:cs="標楷體" w:eastAsia="標楷體"/>
          <w:spacing w:val="-56"/>
        </w:rPr>
        <w:t> </w:t>
      </w:r>
      <w:r>
        <w:rPr/>
        <w:t>ICD-10-CM</w:t>
      </w:r>
      <w:r>
        <w:rPr>
          <w:spacing w:val="1"/>
        </w:rPr>
        <w:t> </w:t>
      </w:r>
      <w:r>
        <w:rPr>
          <w:rFonts w:ascii="標楷體" w:hAnsi="標楷體" w:cs="標楷體" w:eastAsia="標楷體"/>
        </w:rPr>
        <w:t>所面臨的問題和千禧年</w:t>
      </w:r>
      <w:r>
        <w:rPr/>
        <w:t>(Y2K)</w:t>
      </w:r>
      <w:r>
        <w:rPr>
          <w:rFonts w:ascii="標楷體" w:hAnsi="標楷體" w:cs="標楷體" w:eastAsia="標楷體"/>
        </w:rPr>
        <w:t>遇到</w:t>
      </w:r>
    </w:p>
    <w:p>
      <w:pPr>
        <w:spacing w:after="0" w:line="240" w:lineRule="auto"/>
        <w:jc w:val="both"/>
        <w:rPr>
          <w:rFonts w:ascii="標楷體" w:hAnsi="標楷體" w:cs="標楷體" w:eastAsia="標楷體"/>
        </w:rPr>
        <w:sectPr>
          <w:pgSz w:w="11910" w:h="16840"/>
          <w:pgMar w:header="0" w:footer="1230" w:top="1400" w:bottom="1420" w:left="1680" w:right="1680"/>
        </w:sectPr>
      </w:pPr>
    </w:p>
    <w:p>
      <w:pPr>
        <w:pStyle w:val="BodyText"/>
        <w:spacing w:line="273" w:lineRule="auto" w:before="7"/>
        <w:ind w:left="1078" w:right="99"/>
        <w:jc w:val="both"/>
        <w:rPr>
          <w:rFonts w:ascii="標楷體" w:hAnsi="標楷體" w:cs="標楷體" w:eastAsia="標楷體"/>
        </w:rPr>
      </w:pPr>
      <w:r>
        <w:rPr>
          <w:rFonts w:ascii="標楷體" w:hAnsi="標楷體" w:cs="標楷體" w:eastAsia="標楷體"/>
        </w:rPr>
        <w:t>的不相上下。首先是實施 </w:t>
      </w:r>
      <w:r>
        <w:rPr/>
        <w:t>ICD-10-CM</w:t>
      </w:r>
      <w:r>
        <w:rPr>
          <w:spacing w:val="-18"/>
        </w:rPr>
        <w:t> </w:t>
      </w:r>
      <w:r>
        <w:rPr>
          <w:rFonts w:ascii="標楷體" w:hAnsi="標楷體" w:cs="標楷體" w:eastAsia="標楷體"/>
        </w:rPr>
        <w:t>軟體的準備，軟體需要有足夠的 </w:t>
      </w:r>
      <w:r>
        <w:rPr>
          <w:rFonts w:ascii="標楷體" w:hAnsi="標楷體" w:cs="標楷體" w:eastAsia="標楷體"/>
          <w:spacing w:val="-2"/>
        </w:rPr>
        <w:t>容量及介面來容納字母代碼欄位、代碼敘述及代碼個數的增加，此外，</w:t>
      </w:r>
      <w:r>
        <w:rPr>
          <w:rFonts w:ascii="標楷體" w:hAnsi="標楷體" w:cs="標楷體" w:eastAsia="標楷體"/>
          <w:spacing w:val="-95"/>
        </w:rPr>
        <w:t> </w:t>
      </w:r>
      <w:r>
        <w:rPr>
          <w:rFonts w:ascii="標楷體" w:hAnsi="標楷體" w:cs="標楷體" w:eastAsia="標楷體"/>
          <w:spacing w:val="-95"/>
        </w:rPr>
      </w:r>
      <w:r>
        <w:rPr>
          <w:rFonts w:ascii="標楷體" w:hAnsi="標楷體" w:cs="標楷體" w:eastAsia="標楷體"/>
          <w:spacing w:val="-3"/>
        </w:rPr>
        <w:t>所有診斷和處置的電子轉換都要進行審查更新，另外計價系統、決策系</w:t>
      </w:r>
      <w:r>
        <w:rPr>
          <w:rFonts w:ascii="標楷體" w:hAnsi="標楷體" w:cs="標楷體" w:eastAsia="標楷體"/>
          <w:spacing w:val="-118"/>
        </w:rPr>
        <w:t> </w:t>
      </w:r>
      <w:r>
        <w:rPr>
          <w:rFonts w:ascii="標楷體" w:hAnsi="標楷體" w:cs="標楷體" w:eastAsia="標楷體"/>
          <w:spacing w:val="-118"/>
        </w:rPr>
      </w:r>
      <w:r>
        <w:rPr>
          <w:rFonts w:ascii="標楷體" w:hAnsi="標楷體" w:cs="標楷體" w:eastAsia="標楷體"/>
          <w:spacing w:val="-2"/>
        </w:rPr>
        <w:t>統、臨床系統、編碼軟體、病歷記錄系統、數據報告、品質管理系統、</w:t>
      </w:r>
      <w:r>
        <w:rPr>
          <w:rFonts w:ascii="標楷體" w:hAnsi="標楷體" w:cs="標楷體" w:eastAsia="標楷體"/>
          <w:spacing w:val="-101"/>
        </w:rPr>
        <w:t> </w:t>
      </w:r>
      <w:r>
        <w:rPr>
          <w:rFonts w:ascii="標楷體" w:hAnsi="標楷體" w:cs="標楷體" w:eastAsia="標楷體"/>
          <w:spacing w:val="-101"/>
        </w:rPr>
      </w:r>
      <w:r>
        <w:rPr>
          <w:rFonts w:ascii="標楷體" w:hAnsi="標楷體" w:cs="標楷體" w:eastAsia="標楷體"/>
          <w:spacing w:val="-3"/>
        </w:rPr>
        <w:t>病例組合系統、會計系統、醫囑系統、臨床路徑、績效系統等也須列入</w:t>
      </w:r>
      <w:r>
        <w:rPr>
          <w:rFonts w:ascii="標楷體" w:hAnsi="標楷體" w:cs="標楷體" w:eastAsia="標楷體"/>
          <w:spacing w:val="-115"/>
        </w:rPr>
        <w:t> </w:t>
      </w:r>
      <w:r>
        <w:rPr>
          <w:rFonts w:ascii="標楷體" w:hAnsi="標楷體" w:cs="標楷體" w:eastAsia="標楷體"/>
          <w:spacing w:val="-115"/>
        </w:rPr>
      </w:r>
      <w:r>
        <w:rPr>
          <w:rFonts w:ascii="標楷體" w:hAnsi="標楷體" w:cs="標楷體" w:eastAsia="標楷體"/>
        </w:rPr>
        <w:t>審查的範圍。</w:t>
      </w:r>
    </w:p>
    <w:p>
      <w:pPr>
        <w:spacing w:after="0" w:line="273" w:lineRule="auto"/>
        <w:jc w:val="both"/>
        <w:rPr>
          <w:rFonts w:ascii="標楷體" w:hAnsi="標楷體" w:cs="標楷體" w:eastAsia="標楷體"/>
        </w:rPr>
        <w:sectPr>
          <w:pgSz w:w="11910" w:h="16840"/>
          <w:pgMar w:header="0" w:footer="1230" w:top="1400" w:bottom="1420" w:left="1680" w:right="1640"/>
        </w:sectPr>
      </w:pPr>
    </w:p>
    <w:p>
      <w:pPr>
        <w:pStyle w:val="Heading1"/>
        <w:spacing w:line="369" w:lineRule="exact"/>
        <w:ind w:right="93"/>
        <w:jc w:val="left"/>
        <w:rPr>
          <w:b w:val="0"/>
          <w:bCs w:val="0"/>
        </w:rPr>
      </w:pPr>
      <w:bookmarkStart w:name="_bookmark4" w:id="5"/>
      <w:bookmarkEnd w:id="5"/>
      <w:r>
        <w:rPr>
          <w:b w:val="0"/>
          <w:bCs w:val="0"/>
        </w:rPr>
      </w:r>
      <w:r>
        <w:rPr/>
        <w:t>第二章 </w:t>
      </w:r>
      <w:r>
        <w:rPr>
          <w:rFonts w:ascii="Times New Roman" w:hAnsi="Times New Roman" w:cs="Times New Roman" w:eastAsia="Times New Roman"/>
        </w:rPr>
        <w:t>ICD-10-CM</w:t>
      </w:r>
      <w:r>
        <w:rPr>
          <w:rFonts w:ascii="Times New Roman" w:hAnsi="Times New Roman" w:cs="Times New Roman" w:eastAsia="Times New Roman"/>
          <w:spacing w:val="-4"/>
        </w:rPr>
        <w:t> </w:t>
      </w:r>
      <w:r>
        <w:rPr/>
        <w:t>疾病分類工具書使用說明</w:t>
      </w:r>
      <w:r>
        <w:rPr>
          <w:b w:val="0"/>
          <w:bCs w:val="0"/>
        </w:rPr>
      </w:r>
    </w:p>
    <w:p>
      <w:pPr>
        <w:pStyle w:val="Heading2"/>
        <w:spacing w:line="240" w:lineRule="auto" w:before="198"/>
        <w:ind w:right="93"/>
        <w:jc w:val="left"/>
        <w:rPr>
          <w:b w:val="0"/>
          <w:bCs w:val="0"/>
        </w:rPr>
      </w:pPr>
      <w:bookmarkStart w:name="_bookmark5" w:id="6"/>
      <w:bookmarkEnd w:id="6"/>
      <w:r>
        <w:rPr>
          <w:b w:val="0"/>
          <w:bCs w:val="0"/>
        </w:rPr>
      </w:r>
      <w:r>
        <w:rPr/>
        <w:t>第一節</w:t>
      </w:r>
      <w:r>
        <w:rPr>
          <w:spacing w:val="-4"/>
        </w:rPr>
        <w:t> </w:t>
      </w:r>
      <w:r>
        <w:rPr>
          <w:rFonts w:ascii="標楷體" w:hAnsi="標楷體" w:cs="標楷體" w:eastAsia="標楷體"/>
        </w:rPr>
        <w:t>ICD-10-CM</w:t>
      </w:r>
      <w:r>
        <w:rPr/>
        <w:t>工具書介紹</w:t>
      </w:r>
      <w:r>
        <w:rPr>
          <w:b w:val="0"/>
          <w:bCs w:val="0"/>
        </w:rPr>
      </w:r>
    </w:p>
    <w:p>
      <w:pPr>
        <w:spacing w:line="240" w:lineRule="auto" w:before="3"/>
        <w:rPr>
          <w:rFonts w:ascii="標楷體" w:hAnsi="標楷體" w:cs="標楷體" w:eastAsia="標楷體"/>
          <w:b/>
          <w:bCs/>
          <w:sz w:val="17"/>
          <w:szCs w:val="17"/>
        </w:rPr>
      </w:pPr>
    </w:p>
    <w:p>
      <w:pPr>
        <w:pStyle w:val="BodyText"/>
        <w:spacing w:line="271" w:lineRule="auto"/>
        <w:ind w:right="93"/>
        <w:jc w:val="left"/>
        <w:rPr>
          <w:rFonts w:ascii="標楷體" w:hAnsi="標楷體" w:cs="標楷體" w:eastAsia="標楷體"/>
        </w:rPr>
      </w:pPr>
      <w:r>
        <w:rPr>
          <w:rFonts w:ascii="標楷體" w:hAnsi="標楷體" w:cs="標楷體" w:eastAsia="標楷體"/>
        </w:rPr>
        <w:t>目前美國使用的</w:t>
      </w:r>
      <w:r>
        <w:rPr>
          <w:rFonts w:ascii="標楷體" w:hAnsi="標楷體" w:cs="標楷體" w:eastAsia="標楷體"/>
          <w:spacing w:val="-62"/>
        </w:rPr>
        <w:t> </w:t>
      </w:r>
      <w:r>
        <w:rPr/>
        <w:t>ICD-10</w:t>
      </w:r>
      <w:r>
        <w:rPr>
          <w:spacing w:val="-4"/>
        </w:rPr>
        <w:t> </w:t>
      </w:r>
      <w:r>
        <w:rPr>
          <w:rFonts w:ascii="標楷體" w:hAnsi="標楷體" w:cs="標楷體" w:eastAsia="標楷體"/>
        </w:rPr>
        <w:t>臨床修訂版</w:t>
      </w:r>
      <w:r>
        <w:rPr/>
        <w:t>(ICD-10-CM)</w:t>
      </w:r>
      <w:r>
        <w:rPr>
          <w:rFonts w:ascii="標楷體" w:hAnsi="標楷體" w:cs="標楷體" w:eastAsia="標楷體"/>
        </w:rPr>
        <w:t>，包括一、二兩冊內容分述如 下：</w:t>
      </w:r>
    </w:p>
    <w:p>
      <w:pPr>
        <w:pStyle w:val="BodyText"/>
        <w:spacing w:line="240" w:lineRule="auto" w:before="14"/>
        <w:ind w:right="93"/>
        <w:jc w:val="left"/>
      </w:pPr>
      <w:r>
        <w:rPr>
          <w:rFonts w:ascii="標楷體" w:hAnsi="標楷體" w:cs="標楷體" w:eastAsia="標楷體"/>
        </w:rPr>
        <w:t>第一冊：疾病代碼列表說明</w:t>
      </w:r>
      <w:r>
        <w:rPr/>
        <w:t>(Tabular List of</w:t>
      </w:r>
      <w:r>
        <w:rPr>
          <w:spacing w:val="-24"/>
        </w:rPr>
        <w:t> </w:t>
      </w:r>
      <w:r>
        <w:rPr/>
        <w:t>diseases)</w:t>
      </w:r>
    </w:p>
    <w:p>
      <w:pPr>
        <w:pStyle w:val="BodyText"/>
        <w:spacing w:line="240" w:lineRule="auto" w:before="42"/>
        <w:ind w:left="0" w:right="3463"/>
        <w:jc w:val="center"/>
      </w:pPr>
      <w:r>
        <w:rPr>
          <w:rFonts w:ascii="標楷體" w:hAnsi="標楷體" w:cs="標楷體" w:eastAsia="標楷體"/>
        </w:rPr>
        <w:t>第二冊：字母索引</w:t>
      </w:r>
      <w:r>
        <w:rPr/>
        <w:t>(Alphabetic Index of</w:t>
      </w:r>
      <w:r>
        <w:rPr>
          <w:spacing w:val="-7"/>
        </w:rPr>
        <w:t> </w:t>
      </w:r>
      <w:r>
        <w:rPr/>
        <w:t>diseases)</w:t>
      </w:r>
    </w:p>
    <w:p>
      <w:pPr>
        <w:spacing w:line="240" w:lineRule="auto" w:before="11"/>
        <w:rPr>
          <w:rFonts w:ascii="Times New Roman" w:hAnsi="Times New Roman" w:cs="Times New Roman" w:eastAsia="Times New Roman"/>
          <w:sz w:val="34"/>
          <w:szCs w:val="34"/>
        </w:rPr>
      </w:pPr>
    </w:p>
    <w:p>
      <w:pPr>
        <w:pStyle w:val="BodyText"/>
        <w:spacing w:line="240" w:lineRule="auto"/>
        <w:ind w:right="93"/>
        <w:jc w:val="left"/>
      </w:pPr>
      <w:r>
        <w:rPr>
          <w:rFonts w:ascii="標楷體" w:hAnsi="標楷體" w:cs="標楷體" w:eastAsia="標楷體"/>
        </w:rPr>
        <w:t>一、第一冊 疾病分類代碼列表說明架構</w:t>
      </w:r>
      <w:r>
        <w:rPr/>
        <w:t>(Tabular List of</w:t>
      </w:r>
      <w:r>
        <w:rPr>
          <w:spacing w:val="-25"/>
        </w:rPr>
        <w:t> </w:t>
      </w:r>
      <w:r>
        <w:rPr/>
        <w:t>diseases)</w:t>
      </w:r>
    </w:p>
    <w:p>
      <w:pPr>
        <w:pStyle w:val="BodyText"/>
        <w:spacing w:line="276" w:lineRule="auto" w:before="42"/>
        <w:ind w:left="958" w:right="146" w:hanging="720"/>
        <w:jc w:val="both"/>
        <w:rPr>
          <w:rFonts w:ascii="標楷體" w:hAnsi="標楷體" w:cs="標楷體" w:eastAsia="標楷體"/>
        </w:rPr>
      </w:pPr>
      <w:r>
        <w:rPr>
          <w:rFonts w:ascii="標楷體" w:hAnsi="標楷體" w:cs="標楷體" w:eastAsia="標楷體"/>
        </w:rPr>
        <w:t>（一）疾病分類代碼之各疾病列表大多數章節的分類主軸係依解剖學，少部份 章節以病因學（如腫瘤）或依其他標準（如外部原因）為分類主軸，共 分成二十一章。</w:t>
      </w:r>
    </w:p>
    <w:p>
      <w:pPr>
        <w:pStyle w:val="BodyText"/>
        <w:spacing w:line="240" w:lineRule="auto" w:before="10"/>
        <w:ind w:left="958" w:right="93"/>
        <w:jc w:val="left"/>
      </w:pPr>
      <w:r>
        <w:rPr/>
        <w:t>1. </w:t>
      </w:r>
      <w:r>
        <w:rPr>
          <w:spacing w:val="59"/>
        </w:rPr>
        <w:t> </w:t>
      </w:r>
      <w:r>
        <w:rPr>
          <w:rFonts w:ascii="標楷體" w:hAnsi="標楷體" w:cs="標楷體" w:eastAsia="標楷體"/>
        </w:rPr>
        <w:t>感染症和寄生蟲</w:t>
      </w:r>
      <w:r>
        <w:rPr/>
        <w:t>(A00-B99)</w:t>
      </w:r>
    </w:p>
    <w:p>
      <w:pPr>
        <w:pStyle w:val="BodyText"/>
        <w:spacing w:line="240" w:lineRule="auto" w:before="42"/>
        <w:ind w:left="958" w:right="93"/>
        <w:jc w:val="left"/>
      </w:pPr>
      <w:r>
        <w:rPr/>
        <w:t>2. </w:t>
      </w:r>
      <w:r>
        <w:rPr>
          <w:spacing w:val="59"/>
        </w:rPr>
        <w:t> </w:t>
      </w:r>
      <w:r>
        <w:rPr>
          <w:rFonts w:ascii="標楷體" w:hAnsi="標楷體" w:cs="標楷體" w:eastAsia="標楷體"/>
        </w:rPr>
        <w:t>腫瘤</w:t>
      </w:r>
      <w:r>
        <w:rPr/>
        <w:t>(C00-D49)</w:t>
      </w:r>
    </w:p>
    <w:p>
      <w:pPr>
        <w:pStyle w:val="BodyText"/>
        <w:spacing w:line="240" w:lineRule="auto" w:before="42"/>
        <w:ind w:left="958" w:right="93"/>
        <w:jc w:val="left"/>
      </w:pPr>
      <w:r>
        <w:rPr/>
        <w:t>3.   </w:t>
      </w:r>
      <w:r>
        <w:rPr>
          <w:rFonts w:ascii="標楷體" w:hAnsi="標楷體" w:cs="標楷體" w:eastAsia="標楷體"/>
        </w:rPr>
        <w:t>血液和造血器官及涉及免疫機轉的疾患 </w:t>
      </w:r>
      <w:r>
        <w:rPr/>
        <w:t>(D50-D89)</w:t>
      </w:r>
    </w:p>
    <w:p>
      <w:pPr>
        <w:pStyle w:val="BodyText"/>
        <w:spacing w:line="240" w:lineRule="auto" w:before="42"/>
        <w:ind w:left="958" w:right="93"/>
        <w:jc w:val="left"/>
      </w:pPr>
      <w:r>
        <w:rPr/>
        <w:t>4. </w:t>
      </w:r>
      <w:r>
        <w:rPr>
          <w:spacing w:val="57"/>
        </w:rPr>
        <w:t> </w:t>
      </w:r>
      <w:r>
        <w:rPr>
          <w:rFonts w:ascii="標楷體" w:hAnsi="標楷體" w:cs="標楷體" w:eastAsia="標楷體"/>
        </w:rPr>
        <w:t>內分泌、營養和代謝疾病</w:t>
      </w:r>
      <w:r>
        <w:rPr/>
        <w:t>(E00-E</w:t>
      </w:r>
      <w:r>
        <w:rPr>
          <w:u w:val="single" w:color="000000"/>
        </w:rPr>
        <w:t>89</w:t>
      </w:r>
      <w:r>
        <w:rPr/>
        <w:t>)</w:t>
      </w:r>
    </w:p>
    <w:p>
      <w:pPr>
        <w:pStyle w:val="BodyText"/>
        <w:spacing w:line="240" w:lineRule="auto" w:before="42"/>
        <w:ind w:left="958" w:right="93"/>
        <w:jc w:val="left"/>
      </w:pPr>
      <w:r>
        <w:rPr/>
        <w:t>5. </w:t>
      </w:r>
      <w:r>
        <w:rPr>
          <w:spacing w:val="58"/>
        </w:rPr>
        <w:t> </w:t>
      </w:r>
      <w:r>
        <w:rPr>
          <w:rFonts w:ascii="標楷體" w:hAnsi="標楷體" w:cs="標楷體" w:eastAsia="標楷體"/>
        </w:rPr>
        <w:t>精神與行為疾患</w:t>
      </w:r>
      <w:r>
        <w:rPr/>
        <w:t>(F01-F99)</w:t>
      </w:r>
    </w:p>
    <w:p>
      <w:pPr>
        <w:pStyle w:val="BodyText"/>
        <w:spacing w:line="240" w:lineRule="auto" w:before="42"/>
        <w:ind w:left="958" w:right="93"/>
        <w:jc w:val="left"/>
      </w:pPr>
      <w:r>
        <w:rPr/>
        <w:t>6.   </w:t>
      </w:r>
      <w:r>
        <w:rPr>
          <w:rFonts w:ascii="標楷體" w:hAnsi="標楷體" w:cs="標楷體" w:eastAsia="標楷體"/>
        </w:rPr>
        <w:t>神經系統與感覺器官的疾病</w:t>
      </w:r>
      <w:r>
        <w:rPr>
          <w:rFonts w:ascii="標楷體" w:hAnsi="標楷體" w:cs="標楷體" w:eastAsia="標楷體"/>
          <w:spacing w:val="-3"/>
        </w:rPr>
        <w:t> </w:t>
      </w:r>
      <w:r>
        <w:rPr/>
        <w:t>(G00-G99)</w:t>
      </w:r>
    </w:p>
    <w:p>
      <w:pPr>
        <w:pStyle w:val="BodyText"/>
        <w:spacing w:line="240" w:lineRule="auto" w:before="42"/>
        <w:ind w:left="958" w:right="93"/>
        <w:jc w:val="left"/>
      </w:pPr>
      <w:r>
        <w:rPr/>
        <w:t>7.   </w:t>
      </w:r>
      <w:r>
        <w:rPr>
          <w:rFonts w:ascii="標楷體" w:hAnsi="標楷體" w:cs="標楷體" w:eastAsia="標楷體"/>
        </w:rPr>
        <w:t>眼睛及其附屬器官的疾病</w:t>
      </w:r>
      <w:r>
        <w:rPr>
          <w:rFonts w:ascii="標楷體" w:hAnsi="標楷體" w:cs="標楷體" w:eastAsia="標楷體"/>
          <w:spacing w:val="-3"/>
        </w:rPr>
        <w:t> </w:t>
      </w:r>
      <w:r>
        <w:rPr/>
        <w:t>(H00-H59)</w:t>
      </w:r>
    </w:p>
    <w:p>
      <w:pPr>
        <w:pStyle w:val="BodyText"/>
        <w:spacing w:line="240" w:lineRule="auto" w:before="42"/>
        <w:ind w:left="958" w:right="93"/>
        <w:jc w:val="left"/>
      </w:pPr>
      <w:r>
        <w:rPr/>
        <w:t>8. </w:t>
      </w:r>
      <w:r>
        <w:rPr>
          <w:spacing w:val="58"/>
        </w:rPr>
        <w:t> </w:t>
      </w:r>
      <w:r>
        <w:rPr>
          <w:rFonts w:ascii="標楷體" w:hAnsi="標楷體" w:cs="標楷體" w:eastAsia="標楷體"/>
        </w:rPr>
        <w:t>耳與乳突之疾病</w:t>
      </w:r>
      <w:r>
        <w:rPr/>
        <w:t>(H60-H95)</w:t>
      </w:r>
    </w:p>
    <w:p>
      <w:pPr>
        <w:pStyle w:val="BodyText"/>
        <w:spacing w:line="240" w:lineRule="auto" w:before="42"/>
        <w:ind w:left="958" w:right="93"/>
        <w:jc w:val="left"/>
      </w:pPr>
      <w:r>
        <w:rPr/>
        <w:t>9. </w:t>
      </w:r>
      <w:r>
        <w:rPr>
          <w:spacing w:val="56"/>
        </w:rPr>
        <w:t> </w:t>
      </w:r>
      <w:r>
        <w:rPr>
          <w:rFonts w:ascii="標楷體" w:hAnsi="標楷體" w:cs="標楷體" w:eastAsia="標楷體"/>
        </w:rPr>
        <w:t>循環系統疾病</w:t>
      </w:r>
      <w:r>
        <w:rPr/>
        <w:t>(I00-I99)</w:t>
      </w:r>
    </w:p>
    <w:p>
      <w:pPr>
        <w:pStyle w:val="BodyText"/>
        <w:spacing w:line="240" w:lineRule="auto" w:before="42"/>
        <w:ind w:left="958" w:right="93"/>
        <w:jc w:val="left"/>
      </w:pPr>
      <w:r>
        <w:rPr/>
        <w:t>10.</w:t>
      </w:r>
      <w:r>
        <w:rPr>
          <w:spacing w:val="-1"/>
        </w:rPr>
        <w:t> </w:t>
      </w:r>
      <w:r>
        <w:rPr>
          <w:rFonts w:ascii="標楷體" w:hAnsi="標楷體" w:cs="標楷體" w:eastAsia="標楷體"/>
        </w:rPr>
        <w:t>呼吸系統的疾病</w:t>
      </w:r>
      <w:r>
        <w:rPr/>
        <w:t>(J00-J99)</w:t>
      </w:r>
    </w:p>
    <w:p>
      <w:pPr>
        <w:pStyle w:val="BodyText"/>
        <w:spacing w:line="240" w:lineRule="auto" w:before="42"/>
        <w:ind w:left="958" w:right="93"/>
        <w:jc w:val="left"/>
      </w:pPr>
      <w:r>
        <w:rPr/>
        <w:t>11.</w:t>
      </w:r>
      <w:r>
        <w:rPr>
          <w:spacing w:val="-2"/>
        </w:rPr>
        <w:t> </w:t>
      </w:r>
      <w:r>
        <w:rPr>
          <w:rFonts w:ascii="標楷體" w:hAnsi="標楷體" w:cs="標楷體" w:eastAsia="標楷體"/>
        </w:rPr>
        <w:t>消化系統的疾病</w:t>
      </w:r>
      <w:r>
        <w:rPr/>
        <w:t>(K00-</w:t>
      </w:r>
      <w:r>
        <w:rPr>
          <w:u w:val="single" w:color="000000"/>
        </w:rPr>
        <w:t>K95</w:t>
      </w:r>
      <w:r>
        <w:rPr/>
        <w:t>)</w:t>
      </w:r>
    </w:p>
    <w:p>
      <w:pPr>
        <w:pStyle w:val="BodyText"/>
        <w:spacing w:line="240" w:lineRule="auto" w:before="42"/>
        <w:ind w:left="958" w:right="93"/>
        <w:jc w:val="left"/>
      </w:pPr>
      <w:r>
        <w:rPr/>
        <w:t>12. </w:t>
      </w:r>
      <w:r>
        <w:rPr>
          <w:rFonts w:ascii="標楷體" w:hAnsi="標楷體" w:cs="標楷體" w:eastAsia="標楷體"/>
        </w:rPr>
        <w:t>皮膚及皮下組織的疾病</w:t>
      </w:r>
      <w:r>
        <w:rPr>
          <w:rFonts w:ascii="標楷體" w:hAnsi="標楷體" w:cs="標楷體" w:eastAsia="標楷體"/>
          <w:spacing w:val="-5"/>
        </w:rPr>
        <w:t> </w:t>
      </w:r>
      <w:r>
        <w:rPr/>
        <w:t>(L00-L99)</w:t>
      </w:r>
    </w:p>
    <w:p>
      <w:pPr>
        <w:pStyle w:val="BodyText"/>
        <w:spacing w:line="240" w:lineRule="auto" w:before="42"/>
        <w:ind w:left="958" w:right="93"/>
        <w:jc w:val="left"/>
      </w:pPr>
      <w:r>
        <w:rPr/>
        <w:t>13.</w:t>
      </w:r>
      <w:r>
        <w:rPr>
          <w:spacing w:val="-2"/>
        </w:rPr>
        <w:t> </w:t>
      </w:r>
      <w:r>
        <w:rPr>
          <w:rFonts w:ascii="標楷體" w:hAnsi="標楷體" w:cs="標楷體" w:eastAsia="標楷體"/>
        </w:rPr>
        <w:t>肌肉骨骼系統及結締組織疾病</w:t>
      </w:r>
      <w:r>
        <w:rPr/>
        <w:t>(M00-M99)</w:t>
      </w:r>
    </w:p>
    <w:p>
      <w:pPr>
        <w:pStyle w:val="BodyText"/>
        <w:spacing w:line="240" w:lineRule="auto" w:before="42"/>
        <w:ind w:left="958" w:right="93"/>
        <w:jc w:val="left"/>
      </w:pPr>
      <w:r>
        <w:rPr/>
        <w:t>14.</w:t>
      </w:r>
      <w:r>
        <w:rPr>
          <w:spacing w:val="-1"/>
        </w:rPr>
        <w:t> </w:t>
      </w:r>
      <w:r>
        <w:rPr>
          <w:rFonts w:ascii="標楷體" w:hAnsi="標楷體" w:cs="標楷體" w:eastAsia="標楷體"/>
        </w:rPr>
        <w:t>生殖泌尿系統疾病</w:t>
      </w:r>
      <w:r>
        <w:rPr/>
        <w:t>(N00-N99)</w:t>
      </w:r>
    </w:p>
    <w:p>
      <w:pPr>
        <w:pStyle w:val="BodyText"/>
        <w:spacing w:line="240" w:lineRule="auto" w:before="42"/>
        <w:ind w:left="958" w:right="93"/>
        <w:jc w:val="left"/>
      </w:pPr>
      <w:r>
        <w:rPr/>
        <w:t>15.</w:t>
      </w:r>
      <w:r>
        <w:rPr>
          <w:spacing w:val="-2"/>
        </w:rPr>
        <w:t> </w:t>
      </w:r>
      <w:r>
        <w:rPr>
          <w:rFonts w:ascii="標楷體" w:hAnsi="標楷體" w:cs="標楷體" w:eastAsia="標楷體"/>
        </w:rPr>
        <w:t>妊娠、生產與產褥期合併症</w:t>
      </w:r>
      <w:r>
        <w:rPr/>
        <w:t>(O00-O9A)</w:t>
      </w:r>
    </w:p>
    <w:p>
      <w:pPr>
        <w:pStyle w:val="BodyText"/>
        <w:spacing w:line="240" w:lineRule="auto" w:before="42"/>
        <w:ind w:left="958" w:right="93"/>
        <w:jc w:val="left"/>
      </w:pPr>
      <w:r>
        <w:rPr/>
        <w:t>16.</w:t>
      </w:r>
      <w:r>
        <w:rPr>
          <w:spacing w:val="-1"/>
        </w:rPr>
        <w:t> </w:t>
      </w:r>
      <w:r>
        <w:rPr>
          <w:rFonts w:ascii="標楷體" w:hAnsi="標楷體" w:cs="標楷體" w:eastAsia="標楷體"/>
        </w:rPr>
        <w:t>源於週產期的指引</w:t>
      </w:r>
      <w:r>
        <w:rPr/>
        <w:t>(P00-P96)</w:t>
      </w:r>
    </w:p>
    <w:p>
      <w:pPr>
        <w:pStyle w:val="BodyText"/>
        <w:spacing w:line="240" w:lineRule="auto" w:before="42"/>
        <w:ind w:left="958" w:right="93"/>
        <w:jc w:val="left"/>
      </w:pPr>
      <w:r>
        <w:rPr/>
        <w:t>17.</w:t>
      </w:r>
      <w:r>
        <w:rPr>
          <w:spacing w:val="-3"/>
        </w:rPr>
        <w:t> </w:t>
      </w:r>
      <w:r>
        <w:rPr>
          <w:rFonts w:ascii="標楷體" w:hAnsi="標楷體" w:cs="標楷體" w:eastAsia="標楷體"/>
        </w:rPr>
        <w:t>先天性畸形、變形與染色體異常</w:t>
      </w:r>
      <w:r>
        <w:rPr/>
        <w:t>(Q00-Q99)</w:t>
      </w:r>
    </w:p>
    <w:p>
      <w:pPr>
        <w:pStyle w:val="BodyText"/>
        <w:spacing w:line="240" w:lineRule="auto" w:before="42"/>
        <w:ind w:left="958" w:right="93"/>
        <w:jc w:val="left"/>
      </w:pPr>
      <w:r>
        <w:rPr/>
        <w:t>18. </w:t>
      </w:r>
      <w:r>
        <w:rPr>
          <w:rFonts w:ascii="標楷體" w:hAnsi="標楷體" w:cs="標楷體" w:eastAsia="標楷體"/>
        </w:rPr>
        <w:t>症狀、癥候、與臨床和實驗室的異常發現</w:t>
      </w:r>
      <w:r>
        <w:rPr/>
        <w:t>(R00-R99)</w:t>
      </w:r>
    </w:p>
    <w:p>
      <w:pPr>
        <w:pStyle w:val="BodyText"/>
        <w:spacing w:line="240" w:lineRule="auto" w:before="42"/>
        <w:ind w:left="958" w:right="93"/>
        <w:jc w:val="left"/>
      </w:pPr>
      <w:r>
        <w:rPr/>
        <w:t>19. </w:t>
      </w:r>
      <w:r>
        <w:rPr>
          <w:rFonts w:ascii="標楷體" w:hAnsi="標楷體" w:cs="標楷體" w:eastAsia="標楷體"/>
        </w:rPr>
        <w:t>傷害中毒與其它外因造成的特定影響 </w:t>
      </w:r>
      <w:r>
        <w:rPr/>
        <w:t>(S00-T88)</w:t>
      </w:r>
    </w:p>
    <w:p>
      <w:pPr>
        <w:pStyle w:val="BodyText"/>
        <w:spacing w:line="240" w:lineRule="auto" w:before="42"/>
        <w:ind w:left="958" w:right="93"/>
        <w:jc w:val="left"/>
      </w:pPr>
      <w:r>
        <w:rPr/>
        <w:t>20.</w:t>
      </w:r>
      <w:r>
        <w:rPr>
          <w:spacing w:val="-4"/>
        </w:rPr>
        <w:t> </w:t>
      </w:r>
      <w:r>
        <w:rPr>
          <w:rFonts w:ascii="標楷體" w:hAnsi="標楷體" w:cs="標楷體" w:eastAsia="標楷體"/>
        </w:rPr>
        <w:t>導致罹病或致死之外因</w:t>
      </w:r>
      <w:r>
        <w:rPr/>
        <w:t>(V00-Y</w:t>
      </w:r>
      <w:r>
        <w:rPr>
          <w:u w:val="single" w:color="000000"/>
        </w:rPr>
        <w:t>99</w:t>
      </w:r>
      <w:r>
        <w:rPr/>
        <w:t>)</w:t>
      </w:r>
    </w:p>
    <w:p>
      <w:pPr>
        <w:pStyle w:val="BodyText"/>
        <w:spacing w:line="240" w:lineRule="auto" w:before="42"/>
        <w:ind w:left="958" w:right="93"/>
        <w:jc w:val="left"/>
      </w:pPr>
      <w:r>
        <w:rPr/>
        <w:t>21.</w:t>
      </w:r>
      <w:r>
        <w:rPr>
          <w:spacing w:val="-4"/>
        </w:rPr>
        <w:t> </w:t>
      </w:r>
      <w:r>
        <w:rPr>
          <w:rFonts w:ascii="標楷體" w:hAnsi="標楷體" w:cs="標楷體" w:eastAsia="標楷體"/>
        </w:rPr>
        <w:t>影響健康狀況及健康服務</w:t>
      </w:r>
      <w:r>
        <w:rPr/>
        <w:t>(Z00-Z99)</w:t>
      </w:r>
    </w:p>
    <w:p>
      <w:pPr>
        <w:pStyle w:val="BodyText"/>
        <w:spacing w:line="273" w:lineRule="auto" w:before="42"/>
        <w:ind w:left="958" w:right="111" w:hanging="720"/>
        <w:jc w:val="both"/>
        <w:rPr>
          <w:rFonts w:ascii="標楷體" w:hAnsi="標楷體" w:cs="標楷體" w:eastAsia="標楷體"/>
        </w:rPr>
      </w:pPr>
      <w:r>
        <w:rPr>
          <w:rFonts w:ascii="標楷體" w:hAnsi="標楷體" w:cs="標楷體" w:eastAsia="標楷體"/>
        </w:rPr>
        <w:t>（二）</w:t>
      </w:r>
      <w:r>
        <w:rPr/>
        <w:t>ICD-10-CM</w:t>
      </w:r>
      <w:r>
        <w:rPr>
          <w:spacing w:val="-16"/>
        </w:rPr>
        <w:t> </w:t>
      </w:r>
      <w:r>
        <w:rPr>
          <w:rFonts w:ascii="標楷體" w:hAnsi="標楷體" w:cs="標楷體" w:eastAsia="標楷體"/>
        </w:rPr>
        <w:t>代碼的第一碼是大寫英文字母，原則上每一個字母代表一類 特定的章節。但字母</w:t>
      </w:r>
      <w:r>
        <w:rPr>
          <w:rFonts w:ascii="標楷體" w:hAnsi="標楷體" w:cs="標楷體" w:eastAsia="標楷體"/>
          <w:spacing w:val="-41"/>
        </w:rPr>
        <w:t> </w:t>
      </w:r>
      <w:r>
        <w:rPr/>
        <w:t>D</w:t>
      </w:r>
      <w:r>
        <w:rPr>
          <w:spacing w:val="18"/>
        </w:rPr>
        <w:t> </w:t>
      </w:r>
      <w:r>
        <w:rPr>
          <w:rFonts w:ascii="標楷體" w:hAnsi="標楷體" w:cs="標楷體" w:eastAsia="標楷體"/>
        </w:rPr>
        <w:t>和</w:t>
      </w:r>
      <w:r>
        <w:rPr>
          <w:rFonts w:ascii="標楷體" w:hAnsi="標楷體" w:cs="標楷體" w:eastAsia="標楷體"/>
          <w:spacing w:val="-41"/>
        </w:rPr>
        <w:t> </w:t>
      </w:r>
      <w:r>
        <w:rPr/>
        <w:t>H</w:t>
      </w:r>
      <w:r>
        <w:rPr>
          <w:spacing w:val="18"/>
        </w:rPr>
        <w:t> </w:t>
      </w:r>
      <w:r>
        <w:rPr>
          <w:rFonts w:ascii="標楷體" w:hAnsi="標楷體" w:cs="標楷體" w:eastAsia="標楷體"/>
        </w:rPr>
        <w:t>除外，字母</w:t>
      </w:r>
      <w:r>
        <w:rPr>
          <w:rFonts w:ascii="標楷體" w:hAnsi="標楷體" w:cs="標楷體" w:eastAsia="標楷體"/>
          <w:spacing w:val="-41"/>
        </w:rPr>
        <w:t> </w:t>
      </w:r>
      <w:r>
        <w:rPr/>
        <w:t>D</w:t>
      </w:r>
      <w:r>
        <w:rPr>
          <w:spacing w:val="18"/>
        </w:rPr>
        <w:t> </w:t>
      </w:r>
      <w:r>
        <w:rPr>
          <w:rFonts w:ascii="標楷體" w:hAnsi="標楷體" w:cs="標楷體" w:eastAsia="標楷體"/>
        </w:rPr>
        <w:t>分屬工具書第二章（腫瘤） 和第三章（血液、造血器官及免疫機轉有關的疾病）兩個章節。字母</w:t>
      </w:r>
      <w:r>
        <w:rPr>
          <w:rFonts w:ascii="標楷體" w:hAnsi="標楷體" w:cs="標楷體" w:eastAsia="標楷體"/>
          <w:spacing w:val="-20"/>
        </w:rPr>
        <w:t> </w:t>
      </w:r>
      <w:r>
        <w:rPr/>
        <w:t>H </w:t>
      </w:r>
      <w:r>
        <w:rPr>
          <w:rFonts w:ascii="標楷體" w:hAnsi="標楷體" w:cs="標楷體" w:eastAsia="標楷體"/>
        </w:rPr>
        <w:t>則分屬工具書第七章（眼睛及附屬器官的疾病）和第八章（耳及乳突疾 病）兩個章節。很多代碼尚未被使用，係考量分類碼將來的修正或者擴</w:t>
      </w:r>
    </w:p>
    <w:p>
      <w:pPr>
        <w:spacing w:after="0" w:line="273" w:lineRule="auto"/>
        <w:jc w:val="both"/>
        <w:rPr>
          <w:rFonts w:ascii="標楷體" w:hAnsi="標楷體" w:cs="標楷體" w:eastAsia="標楷體"/>
        </w:rPr>
        <w:sectPr>
          <w:pgSz w:w="11910" w:h="16840"/>
          <w:pgMar w:header="0" w:footer="1230" w:top="1560" w:bottom="1420" w:left="1680" w:right="1680"/>
        </w:sectPr>
      </w:pPr>
    </w:p>
    <w:p>
      <w:pPr>
        <w:pStyle w:val="BodyText"/>
        <w:spacing w:line="273" w:lineRule="auto" w:before="7"/>
        <w:ind w:left="958" w:right="111"/>
        <w:jc w:val="both"/>
        <w:rPr>
          <w:rFonts w:ascii="標楷體" w:hAnsi="標楷體" w:cs="標楷體" w:eastAsia="標楷體"/>
        </w:rPr>
      </w:pPr>
      <w:r>
        <w:rPr>
          <w:rFonts w:ascii="標楷體" w:hAnsi="標楷體" w:cs="標楷體" w:eastAsia="標楷體"/>
          <w:spacing w:val="-7"/>
        </w:rPr>
        <w:t>充需求。編寫</w:t>
      </w:r>
      <w:r>
        <w:rPr>
          <w:rFonts w:ascii="標楷體" w:hAnsi="標楷體" w:cs="標楷體" w:eastAsia="標楷體"/>
          <w:spacing w:val="-76"/>
        </w:rPr>
        <w:t> </w:t>
      </w:r>
      <w:r>
        <w:rPr/>
        <w:t>ICD-10-CM</w:t>
      </w:r>
      <w:r>
        <w:rPr>
          <w:spacing w:val="-18"/>
        </w:rPr>
        <w:t> </w:t>
      </w:r>
      <w:r>
        <w:rPr>
          <w:rFonts w:ascii="標楷體" w:hAnsi="標楷體" w:cs="標楷體" w:eastAsia="標楷體"/>
        </w:rPr>
        <w:t>代碼的操作方式略述如：首先應在病歷紀錄確 </w:t>
      </w:r>
      <w:r>
        <w:rPr>
          <w:rFonts w:ascii="標楷體" w:hAnsi="標楷體" w:cs="標楷體" w:eastAsia="標楷體"/>
          <w:spacing w:val="-3"/>
        </w:rPr>
        <w:t>認診斷關鍵字，並在索引中查詢適當的</w:t>
      </w:r>
      <w:r>
        <w:rPr>
          <w:rFonts w:ascii="標楷體" w:hAnsi="標楷體" w:cs="標楷體" w:eastAsia="標楷體"/>
          <w:spacing w:val="-51"/>
        </w:rPr>
        <w:t> </w:t>
      </w:r>
      <w:r>
        <w:rPr/>
        <w:t>ICD-10-CM</w:t>
      </w:r>
      <w:r>
        <w:rPr>
          <w:spacing w:val="6"/>
        </w:rPr>
        <w:t> </w:t>
      </w:r>
      <w:r>
        <w:rPr>
          <w:rFonts w:ascii="標楷體" w:hAnsi="標楷體" w:cs="標楷體" w:eastAsia="標楷體"/>
          <w:spacing w:val="-5"/>
        </w:rPr>
        <w:t>代碼，然後在疾病代</w:t>
      </w:r>
      <w:r>
        <w:rPr>
          <w:rFonts w:ascii="標楷體" w:hAnsi="標楷體" w:cs="標楷體" w:eastAsia="標楷體"/>
        </w:rPr>
        <w:t> 碼列表說明再查證此代碼正確性。操作要領是同時使用字母索引和代碼</w:t>
      </w:r>
      <w:r>
        <w:rPr>
          <w:rFonts w:ascii="標楷體" w:hAnsi="標楷體" w:cs="標楷體" w:eastAsia="標楷體"/>
          <w:spacing w:val="-93"/>
        </w:rPr>
        <w:t> </w:t>
      </w:r>
      <w:r>
        <w:rPr>
          <w:rFonts w:ascii="標楷體" w:hAnsi="標楷體" w:cs="標楷體" w:eastAsia="標楷體"/>
          <w:spacing w:val="-93"/>
        </w:rPr>
      </w:r>
      <w:r>
        <w:rPr>
          <w:rFonts w:ascii="標楷體" w:hAnsi="標楷體" w:cs="標楷體" w:eastAsia="標楷體"/>
        </w:rPr>
        <w:t>列表說明，在代碼列表說明選擇完整正確的代碼，其中包括側性和任何</w:t>
      </w:r>
      <w:r>
        <w:rPr>
          <w:rFonts w:ascii="標楷體" w:hAnsi="標楷體" w:cs="標楷體" w:eastAsia="標楷體"/>
          <w:spacing w:val="-93"/>
        </w:rPr>
        <w:t> </w:t>
      </w:r>
      <w:r>
        <w:rPr>
          <w:rFonts w:ascii="標楷體" w:hAnsi="標楷體" w:cs="標楷體" w:eastAsia="標楷體"/>
          <w:spacing w:val="-93"/>
        </w:rPr>
      </w:r>
      <w:r>
        <w:rPr>
          <w:rFonts w:ascii="標楷體" w:hAnsi="標楷體" w:cs="標楷體" w:eastAsia="標楷體"/>
        </w:rPr>
        <w:t>適用的第</w:t>
      </w:r>
      <w:r>
        <w:rPr>
          <w:rFonts w:ascii="標楷體" w:hAnsi="標楷體" w:cs="標楷體" w:eastAsia="標楷體"/>
          <w:spacing w:val="-60"/>
        </w:rPr>
        <w:t> </w:t>
      </w:r>
      <w:r>
        <w:rPr/>
        <w:t>7 </w:t>
      </w:r>
      <w:r>
        <w:rPr>
          <w:rFonts w:ascii="標楷體" w:hAnsi="標楷體" w:cs="標楷體" w:eastAsia="標楷體"/>
        </w:rPr>
        <w:t>位碼。</w:t>
      </w:r>
    </w:p>
    <w:p>
      <w:pPr>
        <w:pStyle w:val="BodyText"/>
        <w:spacing w:line="240" w:lineRule="auto" w:before="4"/>
        <w:ind w:left="0" w:right="319"/>
        <w:jc w:val="center"/>
        <w:rPr>
          <w:rFonts w:ascii="標楷體" w:hAnsi="標楷體" w:cs="標楷體" w:eastAsia="標楷體"/>
        </w:rPr>
      </w:pPr>
      <w:r>
        <w:rPr>
          <w:rFonts w:ascii="標楷體" w:hAnsi="標楷體" w:cs="標楷體" w:eastAsia="標楷體"/>
        </w:rPr>
        <w:t>（三）章節以相似和接近相關條件構成的三碼類目碼區分成組群</w:t>
      </w:r>
      <w:r>
        <w:rPr/>
        <w:t>(blocks)</w:t>
      </w:r>
      <w:r>
        <w:rPr>
          <w:rFonts w:ascii="標楷體" w:hAnsi="標楷體" w:cs="標楷體" w:eastAsia="標楷體"/>
        </w:rPr>
        <w:t>。</w:t>
      </w:r>
    </w:p>
    <w:p>
      <w:pPr>
        <w:pStyle w:val="BodyText"/>
        <w:spacing w:line="273" w:lineRule="auto" w:before="42"/>
        <w:ind w:left="1041" w:right="111" w:hanging="305"/>
        <w:jc w:val="both"/>
        <w:rPr>
          <w:rFonts w:ascii="標楷體" w:hAnsi="標楷體" w:cs="標楷體" w:eastAsia="標楷體"/>
        </w:rPr>
      </w:pPr>
      <w:r>
        <w:rPr/>
        <w:t>1. </w:t>
      </w:r>
      <w:r>
        <w:rPr>
          <w:rFonts w:ascii="標楷體" w:hAnsi="標楷體" w:cs="標楷體" w:eastAsia="標楷體"/>
        </w:rPr>
        <w:t>在 </w:t>
      </w:r>
      <w:r>
        <w:rPr/>
        <w:t>ICD-10-CM</w:t>
      </w:r>
      <w:r>
        <w:rPr>
          <w:spacing w:val="18"/>
        </w:rPr>
        <w:t> </w:t>
      </w:r>
      <w:r>
        <w:rPr>
          <w:rFonts w:ascii="標楷體" w:hAnsi="標楷體" w:cs="標楷體" w:eastAsia="標楷體"/>
        </w:rPr>
        <w:t>代碼列表說明的每一章節，從前三碼組群</w:t>
      </w:r>
      <w:r>
        <w:rPr/>
        <w:t>(blocks)</w:t>
      </w:r>
      <w:r>
        <w:rPr>
          <w:rFonts w:ascii="標楷體" w:hAnsi="標楷體" w:cs="標楷體" w:eastAsia="標楷體"/>
        </w:rPr>
        <w:t>的摘要 開始，呈現本章節代碼的概述。例如︰第三章</w:t>
      </w:r>
      <w:r>
        <w:rPr>
          <w:rFonts w:ascii="標楷體" w:hAnsi="標楷體" w:cs="標楷體" w:eastAsia="標楷體"/>
          <w:spacing w:val="51"/>
        </w:rPr>
        <w:t> </w:t>
      </w:r>
      <w:r>
        <w:rPr>
          <w:rFonts w:ascii="標楷體" w:hAnsi="標楷體" w:cs="標楷體" w:eastAsia="標楷體"/>
        </w:rPr>
        <w:t>血液、造血器官及免疫</w:t>
      </w:r>
      <w:r>
        <w:rPr>
          <w:rFonts w:ascii="標楷體" w:hAnsi="標楷體" w:cs="標楷體" w:eastAsia="標楷體"/>
        </w:rPr>
        <w:t> 機轉有關的疾病</w:t>
      </w:r>
      <w:r>
        <w:rPr/>
        <w:t>(D50-D89)</w:t>
      </w:r>
      <w:r>
        <w:rPr>
          <w:rFonts w:ascii="標楷體" w:hAnsi="標楷體" w:cs="標楷體" w:eastAsia="標楷體"/>
        </w:rPr>
        <w:t>，這章包含下列組群</w:t>
      </w:r>
      <w:r>
        <w:rPr/>
        <w:t>(blocks)</w:t>
      </w:r>
      <w:r>
        <w:rPr>
          <w:rFonts w:ascii="標楷體" w:hAnsi="標楷體" w:cs="標楷體" w:eastAsia="標楷體"/>
        </w:rPr>
        <w:t>：</w:t>
      </w:r>
    </w:p>
    <w:p>
      <w:pPr>
        <w:pStyle w:val="BodyText"/>
        <w:tabs>
          <w:tab w:pos="1677" w:val="left" w:leader="none"/>
        </w:tabs>
        <w:spacing w:line="240" w:lineRule="auto" w:before="4"/>
        <w:ind w:left="1318" w:right="93"/>
        <w:jc w:val="left"/>
        <w:rPr>
          <w:rFonts w:ascii="標楷體" w:hAnsi="標楷體" w:cs="標楷體" w:eastAsia="標楷體"/>
        </w:rPr>
      </w:pPr>
      <w:r>
        <w:rPr>
          <w:rFonts w:ascii="標楷體" w:hAnsi="標楷體" w:cs="標楷體" w:eastAsia="標楷體"/>
        </w:rPr>
        <w:t>-</w:t>
        <w:tab/>
      </w:r>
      <w:r>
        <w:rPr/>
        <w:t>D50-D53</w:t>
      </w:r>
      <w:r>
        <w:rPr>
          <w:spacing w:val="58"/>
        </w:rPr>
        <w:t> </w:t>
      </w:r>
      <w:r>
        <w:rPr>
          <w:rFonts w:ascii="標楷體" w:hAnsi="標楷體" w:cs="標楷體" w:eastAsia="標楷體"/>
        </w:rPr>
        <w:t>營養性貧血</w:t>
      </w:r>
    </w:p>
    <w:p>
      <w:pPr>
        <w:pStyle w:val="BodyText"/>
        <w:tabs>
          <w:tab w:pos="1677" w:val="left" w:leader="none"/>
        </w:tabs>
        <w:spacing w:line="240" w:lineRule="auto" w:before="42"/>
        <w:ind w:left="1318" w:right="93"/>
        <w:jc w:val="left"/>
        <w:rPr>
          <w:rFonts w:ascii="標楷體" w:hAnsi="標楷體" w:cs="標楷體" w:eastAsia="標楷體"/>
        </w:rPr>
      </w:pPr>
      <w:r>
        <w:rPr>
          <w:rFonts w:ascii="標楷體" w:hAnsi="標楷體" w:cs="標楷體" w:eastAsia="標楷體"/>
        </w:rPr>
        <w:t>-</w:t>
        <w:tab/>
      </w:r>
      <w:r>
        <w:rPr/>
        <w:t>D55-D59</w:t>
      </w:r>
      <w:r>
        <w:rPr>
          <w:spacing w:val="58"/>
        </w:rPr>
        <w:t> </w:t>
      </w:r>
      <w:r>
        <w:rPr>
          <w:rFonts w:ascii="標楷體" w:hAnsi="標楷體" w:cs="標楷體" w:eastAsia="標楷體"/>
        </w:rPr>
        <w:t>溶血性貧血</w:t>
      </w:r>
    </w:p>
    <w:p>
      <w:pPr>
        <w:pStyle w:val="BodyText"/>
        <w:tabs>
          <w:tab w:pos="1677" w:val="left" w:leader="none"/>
        </w:tabs>
        <w:spacing w:line="240" w:lineRule="auto" w:before="42"/>
        <w:ind w:left="1318" w:right="93"/>
        <w:jc w:val="left"/>
        <w:rPr>
          <w:rFonts w:ascii="標楷體" w:hAnsi="標楷體" w:cs="標楷體" w:eastAsia="標楷體"/>
        </w:rPr>
      </w:pPr>
      <w:r>
        <w:rPr>
          <w:rFonts w:ascii="標楷體" w:hAnsi="標楷體" w:cs="標楷體" w:eastAsia="標楷體"/>
        </w:rPr>
        <w:t>-</w:t>
        <w:tab/>
      </w:r>
      <w:r>
        <w:rPr/>
        <w:t>D60-D64  </w:t>
      </w:r>
      <w:r>
        <w:rPr>
          <w:rFonts w:ascii="標楷體" w:hAnsi="標楷體" w:cs="標楷體" w:eastAsia="標楷體"/>
        </w:rPr>
        <w:t>在生不良性和其他貧血及其他骨髓症狀</w:t>
      </w:r>
    </w:p>
    <w:p>
      <w:pPr>
        <w:pStyle w:val="BodyText"/>
        <w:tabs>
          <w:tab w:pos="1677" w:val="left" w:leader="none"/>
        </w:tabs>
        <w:spacing w:line="240" w:lineRule="auto" w:before="42"/>
        <w:ind w:left="1318" w:right="93"/>
        <w:jc w:val="left"/>
        <w:rPr>
          <w:rFonts w:ascii="標楷體" w:hAnsi="標楷體" w:cs="標楷體" w:eastAsia="標楷體"/>
        </w:rPr>
      </w:pPr>
      <w:r>
        <w:rPr>
          <w:rFonts w:ascii="標楷體" w:hAnsi="標楷體" w:cs="標楷體" w:eastAsia="標楷體"/>
        </w:rPr>
        <w:t>-</w:t>
        <w:tab/>
      </w:r>
      <w:r>
        <w:rPr/>
        <w:t>D65-D69  </w:t>
      </w:r>
      <w:r>
        <w:rPr>
          <w:rFonts w:ascii="標楷體" w:hAnsi="標楷體" w:cs="標楷體" w:eastAsia="標楷體"/>
        </w:rPr>
        <w:t>血液凝固缺陷、紫斑和其他出血性病</w:t>
      </w:r>
    </w:p>
    <w:p>
      <w:pPr>
        <w:pStyle w:val="BodyText"/>
        <w:tabs>
          <w:tab w:pos="1677" w:val="left" w:leader="none"/>
        </w:tabs>
        <w:spacing w:line="240" w:lineRule="auto" w:before="42"/>
        <w:ind w:left="1318" w:right="93"/>
        <w:jc w:val="left"/>
        <w:rPr>
          <w:rFonts w:ascii="標楷體" w:hAnsi="標楷體" w:cs="標楷體" w:eastAsia="標楷體"/>
        </w:rPr>
      </w:pPr>
      <w:r>
        <w:rPr>
          <w:rFonts w:ascii="標楷體" w:hAnsi="標楷體" w:cs="標楷體" w:eastAsia="標楷體"/>
        </w:rPr>
        <w:t>-</w:t>
        <w:tab/>
      </w:r>
      <w:r>
        <w:rPr/>
        <w:t>D70-D77  </w:t>
      </w:r>
      <w:r>
        <w:rPr>
          <w:rFonts w:ascii="標楷體" w:hAnsi="標楷體" w:cs="標楷體" w:eastAsia="標楷體"/>
        </w:rPr>
        <w:t>血液和血液形成「造血」器官之其他疾病</w:t>
      </w:r>
    </w:p>
    <w:p>
      <w:pPr>
        <w:pStyle w:val="BodyText"/>
        <w:tabs>
          <w:tab w:pos="1677" w:val="left" w:leader="none"/>
          <w:tab w:pos="2691" w:val="left" w:leader="none"/>
        </w:tabs>
        <w:spacing w:line="240" w:lineRule="auto" w:before="42"/>
        <w:ind w:left="1318" w:right="93"/>
        <w:jc w:val="left"/>
        <w:rPr>
          <w:rFonts w:ascii="標楷體" w:hAnsi="標楷體" w:cs="標楷體" w:eastAsia="標楷體"/>
        </w:rPr>
      </w:pPr>
      <w:r>
        <w:rPr>
          <w:rFonts w:ascii="標楷體" w:hAnsi="標楷體" w:cs="標楷體" w:eastAsia="標楷體"/>
        </w:rPr>
        <w:t>-</w:t>
        <w:tab/>
      </w:r>
      <w:r>
        <w:rPr/>
        <w:t>D78</w:t>
        <w:tab/>
      </w:r>
      <w:r>
        <w:rPr>
          <w:rFonts w:ascii="標楷體" w:hAnsi="標楷體" w:cs="標楷體" w:eastAsia="標楷體"/>
        </w:rPr>
        <w:t>脾臟其術中和術後的併發症</w:t>
      </w:r>
    </w:p>
    <w:p>
      <w:pPr>
        <w:pStyle w:val="BodyText"/>
        <w:tabs>
          <w:tab w:pos="1677" w:val="left" w:leader="none"/>
        </w:tabs>
        <w:spacing w:line="240" w:lineRule="auto" w:before="42"/>
        <w:ind w:left="1318" w:right="93"/>
        <w:jc w:val="left"/>
        <w:rPr>
          <w:rFonts w:ascii="標楷體" w:hAnsi="標楷體" w:cs="標楷體" w:eastAsia="標楷體"/>
        </w:rPr>
      </w:pPr>
      <w:r>
        <w:rPr>
          <w:rFonts w:ascii="標楷體" w:hAnsi="標楷體" w:cs="標楷體" w:eastAsia="標楷體"/>
        </w:rPr>
        <w:t>-</w:t>
        <w:tab/>
      </w:r>
      <w:r>
        <w:rPr/>
        <w:t>D80-D89  </w:t>
      </w:r>
      <w:r>
        <w:rPr>
          <w:rFonts w:ascii="標楷體" w:hAnsi="標楷體" w:cs="標楷體" w:eastAsia="標楷體"/>
        </w:rPr>
        <w:t>侵及免疫機轉的特定疾病</w:t>
      </w:r>
    </w:p>
    <w:p>
      <w:pPr>
        <w:pStyle w:val="BodyText"/>
        <w:spacing w:line="240" w:lineRule="auto" w:before="42"/>
        <w:ind w:left="737" w:right="93"/>
        <w:jc w:val="left"/>
        <w:rPr>
          <w:rFonts w:ascii="標楷體" w:hAnsi="標楷體" w:cs="標楷體" w:eastAsia="標楷體"/>
        </w:rPr>
      </w:pPr>
      <w:r>
        <w:rPr/>
        <w:t>2. </w:t>
      </w:r>
      <w:r>
        <w:rPr>
          <w:spacing w:val="12"/>
        </w:rPr>
        <w:t> </w:t>
      </w:r>
      <w:r>
        <w:rPr>
          <w:rFonts w:ascii="標楷體" w:hAnsi="標楷體" w:cs="標楷體" w:eastAsia="標楷體"/>
          <w:spacing w:val="5"/>
        </w:rPr>
        <w:t>類目碼（有時稱為標題）是編碼系統的主軸。疾病分類系統從類目碼</w:t>
      </w:r>
    </w:p>
    <w:p>
      <w:pPr>
        <w:pStyle w:val="BodyText"/>
        <w:spacing w:line="240" w:lineRule="auto" w:before="42"/>
        <w:ind w:left="1041" w:right="0"/>
        <w:jc w:val="both"/>
        <w:rPr>
          <w:rFonts w:ascii="標楷體" w:hAnsi="標楷體" w:cs="標楷體" w:eastAsia="標楷體"/>
        </w:rPr>
      </w:pPr>
      <w:r>
        <w:rPr/>
        <w:t>A00 </w:t>
      </w:r>
      <w:r>
        <w:rPr>
          <w:rFonts w:ascii="標楷體" w:hAnsi="標楷體" w:cs="標楷體" w:eastAsia="標楷體"/>
        </w:rPr>
        <w:t>到</w:t>
      </w:r>
      <w:r>
        <w:rPr>
          <w:rFonts w:ascii="標楷體" w:hAnsi="標楷體" w:cs="標楷體" w:eastAsia="標楷體"/>
          <w:spacing w:val="-62"/>
        </w:rPr>
        <w:t> </w:t>
      </w:r>
      <w:r>
        <w:rPr/>
        <w:t>Z99</w:t>
      </w:r>
      <w:r>
        <w:rPr>
          <w:rFonts w:ascii="標楷體" w:hAnsi="標楷體" w:cs="標楷體" w:eastAsia="標楷體"/>
        </w:rPr>
        <w:t>，現行的分類版本並未使用全部字母或全部數字。</w:t>
      </w:r>
    </w:p>
    <w:p>
      <w:pPr>
        <w:pStyle w:val="BodyText"/>
        <w:spacing w:line="271" w:lineRule="auto" w:before="42"/>
        <w:ind w:left="1041" w:right="113" w:hanging="305"/>
        <w:jc w:val="both"/>
        <w:rPr>
          <w:rFonts w:ascii="標楷體" w:hAnsi="標楷體" w:cs="標楷體" w:eastAsia="標楷體"/>
        </w:rPr>
      </w:pPr>
      <w:r>
        <w:rPr/>
        <w:t>3.</w:t>
      </w:r>
      <w:r>
        <w:rPr>
          <w:spacing w:val="15"/>
        </w:rPr>
        <w:t> </w:t>
      </w:r>
      <w:r>
        <w:rPr>
          <w:rFonts w:ascii="標楷體" w:hAnsi="標楷體" w:cs="標楷體" w:eastAsia="標楷體"/>
        </w:rPr>
        <w:t>類目碼可能代表單一病況（一般基於發作頻率、嚴重度）或是一群密切 相關的病症。例如︰</w:t>
      </w:r>
    </w:p>
    <w:p>
      <w:pPr>
        <w:pStyle w:val="ListParagraph"/>
        <w:numPr>
          <w:ilvl w:val="0"/>
          <w:numId w:val="1"/>
        </w:numPr>
        <w:tabs>
          <w:tab w:pos="1678" w:val="left" w:leader="none"/>
          <w:tab w:pos="2331" w:val="left" w:leader="none"/>
        </w:tabs>
        <w:spacing w:line="240" w:lineRule="auto" w:before="29" w:after="0"/>
        <w:ind w:left="2398" w:right="93" w:hanging="1080"/>
        <w:jc w:val="left"/>
        <w:rPr>
          <w:rFonts w:ascii="Times New Roman" w:hAnsi="Times New Roman" w:cs="Times New Roman" w:eastAsia="Times New Roman"/>
          <w:sz w:val="24"/>
          <w:szCs w:val="24"/>
        </w:rPr>
      </w:pPr>
      <w:r>
        <w:rPr>
          <w:rFonts w:ascii="Times New Roman"/>
          <w:sz w:val="24"/>
        </w:rPr>
        <w:t>D51</w:t>
        <w:tab/>
        <w:t>Vitamin B12 deficiency</w:t>
      </w:r>
      <w:r>
        <w:rPr>
          <w:rFonts w:ascii="Times New Roman"/>
          <w:spacing w:val="-5"/>
          <w:sz w:val="24"/>
        </w:rPr>
        <w:t> </w:t>
      </w:r>
      <w:r>
        <w:rPr>
          <w:rFonts w:ascii="Times New Roman"/>
          <w:sz w:val="24"/>
        </w:rPr>
        <w:t>anemia</w:t>
      </w:r>
    </w:p>
    <w:p>
      <w:pPr>
        <w:pStyle w:val="ListParagraph"/>
        <w:numPr>
          <w:ilvl w:val="0"/>
          <w:numId w:val="1"/>
        </w:numPr>
        <w:tabs>
          <w:tab w:pos="1678" w:val="left" w:leader="none"/>
          <w:tab w:pos="2331" w:val="left" w:leader="none"/>
        </w:tabs>
        <w:spacing w:line="240" w:lineRule="auto" w:before="42" w:after="0"/>
        <w:ind w:left="1678" w:right="93" w:hanging="360"/>
        <w:jc w:val="left"/>
        <w:rPr>
          <w:rFonts w:ascii="Times New Roman" w:hAnsi="Times New Roman" w:cs="Times New Roman" w:eastAsia="Times New Roman"/>
          <w:sz w:val="24"/>
          <w:szCs w:val="24"/>
        </w:rPr>
      </w:pPr>
      <w:r>
        <w:rPr>
          <w:rFonts w:ascii="Times New Roman"/>
          <w:sz w:val="24"/>
        </w:rPr>
        <w:t>D53</w:t>
        <w:tab/>
        <w:t>Other nutritional</w:t>
      </w:r>
      <w:r>
        <w:rPr>
          <w:rFonts w:ascii="Times New Roman"/>
          <w:spacing w:val="-1"/>
          <w:sz w:val="24"/>
        </w:rPr>
        <w:t> </w:t>
      </w:r>
      <w:r>
        <w:rPr>
          <w:rFonts w:ascii="Times New Roman"/>
          <w:sz w:val="24"/>
        </w:rPr>
        <w:t>anemias</w:t>
      </w:r>
    </w:p>
    <w:p>
      <w:pPr>
        <w:pStyle w:val="BodyText"/>
        <w:spacing w:line="240" w:lineRule="auto" w:before="28"/>
        <w:ind w:left="737" w:right="93"/>
        <w:jc w:val="left"/>
        <w:rPr>
          <w:rFonts w:ascii="標楷體" w:hAnsi="標楷體" w:cs="標楷體" w:eastAsia="標楷體"/>
        </w:rPr>
      </w:pPr>
      <w:r>
        <w:rPr/>
        <w:t>4.  </w:t>
      </w:r>
      <w:r>
        <w:rPr>
          <w:rFonts w:ascii="標楷體" w:hAnsi="標楷體" w:cs="標楷體" w:eastAsia="標楷體"/>
        </w:rPr>
        <w:t>大多數類目碼會更進一步分類至更詳細代碼</w:t>
      </w:r>
    </w:p>
    <w:p>
      <w:pPr>
        <w:pStyle w:val="BodyText"/>
        <w:spacing w:line="271" w:lineRule="auto" w:before="42"/>
        <w:ind w:left="1318" w:right="111" w:hanging="480"/>
        <w:jc w:val="both"/>
        <w:rPr>
          <w:rFonts w:ascii="標楷體" w:hAnsi="標楷體" w:cs="標楷體" w:eastAsia="標楷體"/>
        </w:rPr>
      </w:pPr>
      <w:r>
        <w:rPr/>
        <w:t>(1) </w:t>
      </w:r>
      <w:r>
        <w:rPr>
          <w:rFonts w:ascii="標楷體" w:hAnsi="標楷體" w:cs="標楷體" w:eastAsia="標楷體"/>
        </w:rPr>
        <w:t>大多數類目碼會更進一步分類至第 </w:t>
      </w:r>
      <w:r>
        <w:rPr/>
        <w:t>4</w:t>
      </w:r>
      <w:r>
        <w:rPr>
          <w:spacing w:val="-31"/>
        </w:rPr>
        <w:t> </w:t>
      </w:r>
      <w:r>
        <w:rPr>
          <w:rFonts w:ascii="標楷體" w:hAnsi="標楷體" w:cs="標楷體" w:eastAsia="標楷體"/>
          <w:spacing w:val="-7"/>
        </w:rPr>
        <w:t>位碼的細分類，但有部份類目碼</w:t>
      </w:r>
      <w:r>
        <w:rPr>
          <w:rFonts w:ascii="標楷體" w:hAnsi="標楷體" w:cs="標楷體" w:eastAsia="標楷體"/>
        </w:rPr>
        <w:t> 並沒有再被細分。例如︰</w:t>
      </w:r>
    </w:p>
    <w:p>
      <w:pPr>
        <w:pStyle w:val="ListParagraph"/>
        <w:numPr>
          <w:ilvl w:val="0"/>
          <w:numId w:val="1"/>
        </w:numPr>
        <w:tabs>
          <w:tab w:pos="1678" w:val="left" w:leader="none"/>
          <w:tab w:pos="2331" w:val="left" w:leader="none"/>
        </w:tabs>
        <w:spacing w:line="302" w:lineRule="auto" w:before="29" w:after="0"/>
        <w:ind w:left="2398" w:right="224" w:hanging="1080"/>
        <w:jc w:val="left"/>
        <w:rPr>
          <w:rFonts w:ascii="Times New Roman" w:hAnsi="Times New Roman" w:cs="Times New Roman" w:eastAsia="Times New Roman"/>
          <w:sz w:val="24"/>
          <w:szCs w:val="24"/>
        </w:rPr>
      </w:pPr>
      <w:r>
        <w:rPr>
          <w:rFonts w:ascii="Times New Roman"/>
          <w:sz w:val="24"/>
        </w:rPr>
        <w:t>O76</w:t>
        <w:tab/>
        <w:t>Abnormality in fetal heart rate and rhythm complicating</w:t>
      </w:r>
      <w:r>
        <w:rPr>
          <w:rFonts w:ascii="Times New Roman"/>
          <w:spacing w:val="19"/>
          <w:sz w:val="24"/>
        </w:rPr>
        <w:t> </w:t>
      </w:r>
      <w:r>
        <w:rPr>
          <w:rFonts w:ascii="Times New Roman"/>
          <w:sz w:val="24"/>
        </w:rPr>
        <w:t>labor</w:t>
      </w:r>
      <w:r>
        <w:rPr>
          <w:rFonts w:ascii="Times New Roman"/>
          <w:sz w:val="24"/>
        </w:rPr>
        <w:t> and delivery</w:t>
      </w:r>
    </w:p>
    <w:p>
      <w:pPr>
        <w:pStyle w:val="ListParagraph"/>
        <w:numPr>
          <w:ilvl w:val="0"/>
          <w:numId w:val="1"/>
        </w:numPr>
        <w:tabs>
          <w:tab w:pos="1678" w:val="left" w:leader="none"/>
          <w:tab w:pos="2292" w:val="left" w:leader="none"/>
        </w:tabs>
        <w:spacing w:line="293" w:lineRule="exact" w:before="0" w:after="0"/>
        <w:ind w:left="1678" w:right="93" w:hanging="360"/>
        <w:jc w:val="left"/>
        <w:rPr>
          <w:rFonts w:ascii="Times New Roman" w:hAnsi="Times New Roman" w:cs="Times New Roman" w:eastAsia="Times New Roman"/>
          <w:sz w:val="24"/>
          <w:szCs w:val="24"/>
        </w:rPr>
      </w:pPr>
      <w:r>
        <w:rPr>
          <w:rFonts w:ascii="Times New Roman"/>
          <w:sz w:val="24"/>
        </w:rPr>
        <w:t>P90</w:t>
        <w:tab/>
        <w:t>Convulsions of</w:t>
      </w:r>
      <w:r>
        <w:rPr>
          <w:rFonts w:ascii="Times New Roman"/>
          <w:spacing w:val="-1"/>
          <w:sz w:val="24"/>
        </w:rPr>
        <w:t> </w:t>
      </w:r>
      <w:r>
        <w:rPr>
          <w:rFonts w:ascii="Times New Roman"/>
          <w:sz w:val="24"/>
        </w:rPr>
        <w:t>newborn</w:t>
      </w:r>
    </w:p>
    <w:p>
      <w:pPr>
        <w:pStyle w:val="ListParagraph"/>
        <w:numPr>
          <w:ilvl w:val="0"/>
          <w:numId w:val="1"/>
        </w:numPr>
        <w:tabs>
          <w:tab w:pos="1678" w:val="left" w:leader="none"/>
          <w:tab w:pos="2318" w:val="left" w:leader="none"/>
        </w:tabs>
        <w:spacing w:line="240" w:lineRule="auto" w:before="42" w:after="0"/>
        <w:ind w:left="1678" w:right="93" w:hanging="360"/>
        <w:jc w:val="left"/>
        <w:rPr>
          <w:rFonts w:ascii="Times New Roman" w:hAnsi="Times New Roman" w:cs="Times New Roman" w:eastAsia="Times New Roman"/>
          <w:sz w:val="24"/>
          <w:szCs w:val="24"/>
        </w:rPr>
      </w:pPr>
      <w:r>
        <w:rPr>
          <w:rFonts w:ascii="Times New Roman"/>
          <w:sz w:val="24"/>
        </w:rPr>
        <w:t>R64</w:t>
        <w:tab/>
        <w:t>Cachexia</w:t>
      </w:r>
    </w:p>
    <w:p>
      <w:pPr>
        <w:pStyle w:val="BodyText"/>
        <w:spacing w:line="273" w:lineRule="auto" w:before="27"/>
        <w:ind w:left="1293" w:right="110" w:hanging="408"/>
        <w:jc w:val="both"/>
        <w:rPr>
          <w:rFonts w:ascii="標楷體" w:hAnsi="標楷體" w:cs="標楷體" w:eastAsia="標楷體"/>
        </w:rPr>
      </w:pPr>
      <w:r>
        <w:rPr/>
        <w:t>(2)</w:t>
      </w:r>
      <w:r>
        <w:rPr>
          <w:spacing w:val="2"/>
        </w:rPr>
        <w:t> </w:t>
      </w:r>
      <w:r>
        <w:rPr>
          <w:rFonts w:ascii="標楷體" w:hAnsi="標楷體" w:cs="標楷體" w:eastAsia="標楷體"/>
        </w:rPr>
        <w:t>第</w:t>
      </w:r>
      <w:r>
        <w:rPr>
          <w:rFonts w:ascii="標楷體" w:hAnsi="標楷體" w:cs="標楷體" w:eastAsia="標楷體"/>
          <w:spacing w:val="-58"/>
        </w:rPr>
        <w:t> </w:t>
      </w:r>
      <w:r>
        <w:rPr/>
        <w:t>4</w:t>
      </w:r>
      <w:r>
        <w:rPr>
          <w:spacing w:val="2"/>
        </w:rPr>
        <w:t> </w:t>
      </w:r>
      <w:r>
        <w:rPr>
          <w:rFonts w:ascii="標楷體" w:hAnsi="標楷體" w:cs="標楷體" w:eastAsia="標楷體"/>
        </w:rPr>
        <w:t>碼或第</w:t>
      </w:r>
      <w:r>
        <w:rPr>
          <w:rFonts w:ascii="標楷體" w:hAnsi="標楷體" w:cs="標楷體" w:eastAsia="標楷體"/>
          <w:spacing w:val="-58"/>
        </w:rPr>
        <w:t> </w:t>
      </w:r>
      <w:r>
        <w:rPr/>
        <w:t>5</w:t>
      </w:r>
      <w:r>
        <w:rPr>
          <w:spacing w:val="2"/>
        </w:rPr>
        <w:t> </w:t>
      </w:r>
      <w:r>
        <w:rPr>
          <w:rFonts w:ascii="標楷體" w:hAnsi="標楷體" w:cs="標楷體" w:eastAsia="標楷體"/>
          <w:spacing w:val="-3"/>
        </w:rPr>
        <w:t>碼的細分類，一般把疾病依照某一主軸劃分，如發病原</w:t>
      </w:r>
      <w:r>
        <w:rPr>
          <w:rFonts w:ascii="標楷體" w:hAnsi="標楷體" w:cs="標楷體" w:eastAsia="標楷體"/>
        </w:rPr>
        <w:t> </w:t>
      </w:r>
      <w:r>
        <w:rPr>
          <w:rFonts w:ascii="標楷體" w:hAnsi="標楷體" w:cs="標楷體" w:eastAsia="標楷體"/>
          <w:spacing w:val="-10"/>
        </w:rPr>
        <w:t>因（例如，葡萄球菌）、解剖位置（例如，上四分之一象限），或是嚴</w:t>
      </w:r>
      <w:r>
        <w:rPr>
          <w:rFonts w:ascii="標楷體" w:hAnsi="標楷體" w:cs="標楷體" w:eastAsia="標楷體"/>
        </w:rPr>
        <w:t> </w:t>
      </w:r>
      <w:r>
        <w:rPr>
          <w:rFonts w:ascii="標楷體" w:hAnsi="標楷體" w:cs="標楷體" w:eastAsia="標楷體"/>
          <w:spacing w:val="-8"/>
        </w:rPr>
        <w:t>重程度（例如，急性病）。</w:t>
      </w:r>
      <w:r>
        <w:rPr>
          <w:spacing w:val="-8"/>
        </w:rPr>
        <w:t>4</w:t>
      </w:r>
      <w:r>
        <w:rPr>
          <w:spacing w:val="36"/>
        </w:rPr>
        <w:t> </w:t>
      </w:r>
      <w:r>
        <w:rPr>
          <w:rFonts w:ascii="標楷體" w:hAnsi="標楷體" w:cs="標楷體" w:eastAsia="標楷體"/>
        </w:rPr>
        <w:t>碼的細分類項放在小數點後的代碼識別 </w:t>
      </w:r>
      <w:r>
        <w:rPr>
          <w:rFonts w:ascii="標楷體" w:hAnsi="標楷體" w:cs="標楷體" w:eastAsia="標楷體"/>
          <w:spacing w:val="2"/>
        </w:rPr>
        <w:t>時，</w:t>
      </w:r>
      <w:r>
        <w:rPr>
          <w:rFonts w:ascii="Times New Roman" w:hAnsi="Times New Roman" w:cs="Times New Roman" w:eastAsia="Times New Roman"/>
          <w:spacing w:val="2"/>
        </w:rPr>
        <w:t>”.8”</w:t>
      </w:r>
      <w:r>
        <w:rPr>
          <w:rFonts w:ascii="標楷體" w:hAnsi="標楷體" w:cs="標楷體" w:eastAsia="標楷體"/>
          <w:spacing w:val="2"/>
        </w:rPr>
        <w:t>用來代表一些沒有劃分其細分類的「其他」特定項目；</w:t>
      </w:r>
      <w:r>
        <w:rPr>
          <w:rFonts w:ascii="Times New Roman" w:hAnsi="Times New Roman" w:cs="Times New Roman" w:eastAsia="Times New Roman"/>
          <w:spacing w:val="2"/>
        </w:rPr>
        <w:t>”.9”</w:t>
      </w:r>
      <w:r>
        <w:rPr>
          <w:rFonts w:ascii="Times New Roman" w:hAnsi="Times New Roman" w:cs="Times New Roman" w:eastAsia="Times New Roman"/>
        </w:rPr>
        <w:t> </w:t>
      </w:r>
      <w:r>
        <w:rPr>
          <w:rFonts w:ascii="標楷體" w:hAnsi="標楷體" w:cs="標楷體" w:eastAsia="標楷體"/>
          <w:spacing w:val="5"/>
        </w:rPr>
        <w:t>用來代表非特定的病況，這代表沒有足夠的資訊來輔助特定病況編</w:t>
      </w:r>
      <w:r>
        <w:rPr>
          <w:rFonts w:ascii="標楷體" w:hAnsi="標楷體" w:cs="標楷體" w:eastAsia="標楷體"/>
        </w:rPr>
        <w:t> </w:t>
      </w:r>
      <w:r>
        <w:rPr>
          <w:rFonts w:ascii="標楷體" w:hAnsi="標楷體" w:cs="標楷體" w:eastAsia="標楷體"/>
          <w:spacing w:val="-1"/>
        </w:rPr>
        <w:t>碼。因此，小數點後的</w:t>
      </w:r>
      <w:r>
        <w:rPr>
          <w:spacing w:val="-1"/>
        </w:rPr>
        <w:t>(.8)</w:t>
      </w:r>
      <w:r>
        <w:rPr>
          <w:rFonts w:ascii="標楷體" w:hAnsi="標楷體" w:cs="標楷體" w:eastAsia="標楷體"/>
          <w:spacing w:val="-1"/>
        </w:rPr>
        <w:t>、</w:t>
      </w:r>
      <w:r>
        <w:rPr>
          <w:spacing w:val="-1"/>
        </w:rPr>
        <w:t>(.9)</w:t>
      </w:r>
      <w:r>
        <w:rPr>
          <w:rFonts w:ascii="標楷體" w:hAnsi="標楷體" w:cs="標楷體" w:eastAsia="標楷體"/>
          <w:spacing w:val="-1"/>
        </w:rPr>
        <w:t>通常因為其他疾病或非特定細分類項</w:t>
      </w:r>
      <w:r>
        <w:rPr>
          <w:rFonts w:ascii="標楷體" w:hAnsi="標楷體" w:cs="標楷體" w:eastAsia="標楷體"/>
        </w:rPr>
        <w:t> 而保留。例如：</w:t>
      </w:r>
    </w:p>
    <w:p>
      <w:pPr>
        <w:pStyle w:val="BodyText"/>
        <w:tabs>
          <w:tab w:pos="1932" w:val="left" w:leader="none"/>
        </w:tabs>
        <w:spacing w:line="240" w:lineRule="auto" w:before="66"/>
        <w:ind w:left="1318" w:right="93"/>
        <w:jc w:val="left"/>
      </w:pPr>
      <w:r>
        <w:rPr/>
        <w:t>P51</w:t>
        <w:tab/>
        <w:t>Umbilical hemorrhage of</w:t>
      </w:r>
      <w:r>
        <w:rPr>
          <w:spacing w:val="-8"/>
        </w:rPr>
        <w:t> </w:t>
      </w:r>
      <w:r>
        <w:rPr/>
        <w:t>newborn</w:t>
      </w:r>
    </w:p>
    <w:p>
      <w:pPr>
        <w:pStyle w:val="BodyText"/>
        <w:tabs>
          <w:tab w:pos="794" w:val="left" w:leader="none"/>
        </w:tabs>
        <w:spacing w:line="240" w:lineRule="auto" w:before="84"/>
        <w:ind w:left="0" w:right="21"/>
        <w:jc w:val="center"/>
      </w:pPr>
      <w:r>
        <w:rPr/>
        <w:t>P51.0</w:t>
        <w:tab/>
        <w:t>Massive umbilical hemorrhage of</w:t>
      </w:r>
      <w:r>
        <w:rPr>
          <w:spacing w:val="-5"/>
        </w:rPr>
        <w:t> </w:t>
      </w:r>
      <w:r>
        <w:rPr/>
        <w:t>newborn</w:t>
      </w:r>
    </w:p>
    <w:p>
      <w:pPr>
        <w:spacing w:after="0" w:line="240" w:lineRule="auto"/>
        <w:jc w:val="center"/>
        <w:sectPr>
          <w:pgSz w:w="11910" w:h="16840"/>
          <w:pgMar w:header="0" w:footer="1230" w:top="1400" w:bottom="1420" w:left="1680" w:right="1680"/>
        </w:sectPr>
      </w:pPr>
    </w:p>
    <w:p>
      <w:pPr>
        <w:pStyle w:val="BodyText"/>
        <w:tabs>
          <w:tab w:pos="2592" w:val="left" w:leader="none"/>
        </w:tabs>
        <w:spacing w:line="314" w:lineRule="auto" w:before="41"/>
        <w:ind w:left="1798" w:right="1401"/>
        <w:jc w:val="left"/>
      </w:pPr>
      <w:r>
        <w:rPr/>
        <w:t>P51.8</w:t>
        <w:tab/>
        <w:t>Other umbilical hemorrhages of</w:t>
      </w:r>
      <w:r>
        <w:rPr>
          <w:spacing w:val="-7"/>
        </w:rPr>
        <w:t> </w:t>
      </w:r>
      <w:r>
        <w:rPr/>
        <w:t>newborn</w:t>
      </w:r>
      <w:r>
        <w:rPr/>
        <w:t> P51.9</w:t>
        <w:tab/>
        <w:t>Umbilical hemorrhage of newborn,</w:t>
      </w:r>
      <w:r>
        <w:rPr>
          <w:spacing w:val="-7"/>
        </w:rPr>
        <w:t> </w:t>
      </w:r>
      <w:r>
        <w:rPr/>
        <w:t>unspecified</w:t>
      </w:r>
    </w:p>
    <w:p>
      <w:pPr>
        <w:pStyle w:val="BodyText"/>
        <w:spacing w:line="266" w:lineRule="exact"/>
        <w:ind w:left="1318" w:right="0" w:hanging="420"/>
        <w:jc w:val="both"/>
        <w:rPr>
          <w:rFonts w:ascii="標楷體" w:hAnsi="標楷體" w:cs="標楷體" w:eastAsia="標楷體"/>
        </w:rPr>
      </w:pPr>
      <w:r>
        <w:rPr/>
        <w:t>(3) </w:t>
      </w:r>
      <w:r>
        <w:rPr>
          <w:spacing w:val="1"/>
        </w:rPr>
        <w:t> </w:t>
      </w:r>
      <w:r>
        <w:rPr>
          <w:rFonts w:ascii="標楷體" w:hAnsi="標楷體" w:cs="標楷體" w:eastAsia="標楷體"/>
        </w:rPr>
        <w:t>細分類項還有可能繼續分類至第</w:t>
      </w:r>
      <w:r>
        <w:rPr>
          <w:rFonts w:ascii="標楷體" w:hAnsi="標楷體" w:cs="標楷體" w:eastAsia="標楷體"/>
          <w:spacing w:val="-59"/>
        </w:rPr>
        <w:t> </w:t>
      </w:r>
      <w:r>
        <w:rPr/>
        <w:t>5</w:t>
      </w:r>
      <w:r>
        <w:rPr>
          <w:spacing w:val="1"/>
        </w:rPr>
        <w:t> </w:t>
      </w:r>
      <w:r>
        <w:rPr>
          <w:rFonts w:ascii="標楷體" w:hAnsi="標楷體" w:cs="標楷體" w:eastAsia="標楷體"/>
        </w:rPr>
        <w:t>碼或第</w:t>
      </w:r>
      <w:r>
        <w:rPr>
          <w:rFonts w:ascii="標楷體" w:hAnsi="標楷體" w:cs="標楷體" w:eastAsia="標楷體"/>
          <w:spacing w:val="-59"/>
        </w:rPr>
        <w:t> </w:t>
      </w:r>
      <w:r>
        <w:rPr/>
        <w:t>6</w:t>
      </w:r>
      <w:r>
        <w:rPr>
          <w:spacing w:val="1"/>
        </w:rPr>
        <w:t> </w:t>
      </w:r>
      <w:r>
        <w:rPr>
          <w:rFonts w:ascii="標楷體" w:hAnsi="標楷體" w:cs="標楷體" w:eastAsia="標楷體"/>
          <w:spacing w:val="-7"/>
        </w:rPr>
        <w:t>碼分類項，提供更多的資</w:t>
      </w:r>
    </w:p>
    <w:p>
      <w:pPr>
        <w:pStyle w:val="BodyText"/>
        <w:spacing w:line="240" w:lineRule="auto" w:before="42"/>
        <w:ind w:left="1318" w:right="93"/>
        <w:jc w:val="left"/>
        <w:rPr>
          <w:rFonts w:ascii="標楷體" w:hAnsi="標楷體" w:cs="標楷體" w:eastAsia="標楷體"/>
        </w:rPr>
      </w:pPr>
      <w:r>
        <w:rPr>
          <w:rFonts w:ascii="標楷體" w:hAnsi="標楷體" w:cs="標楷體" w:eastAsia="標楷體"/>
        </w:rPr>
        <w:t>訊，使被編碼的疾患更具特異性及精確性。例如︰</w:t>
      </w:r>
    </w:p>
    <w:p>
      <w:pPr>
        <w:pStyle w:val="BodyText"/>
        <w:tabs>
          <w:tab w:pos="2331" w:val="left" w:leader="none"/>
          <w:tab w:pos="2511" w:val="left" w:leader="none"/>
        </w:tabs>
        <w:spacing w:line="312" w:lineRule="auto" w:before="100"/>
        <w:ind w:left="1678" w:right="3261" w:hanging="240"/>
        <w:jc w:val="left"/>
      </w:pPr>
      <w:r>
        <w:rPr/>
        <w:t>A39</w:t>
        <w:tab/>
        <w:t>Meningococcal</w:t>
      </w:r>
      <w:r>
        <w:rPr>
          <w:spacing w:val="-4"/>
        </w:rPr>
        <w:t> </w:t>
      </w:r>
      <w:r>
        <w:rPr/>
        <w:t>infection</w:t>
      </w:r>
      <w:r>
        <w:rPr/>
        <w:t> A39.5</w:t>
        <w:tab/>
        <w:tab/>
        <w:t>Meningococcal heart</w:t>
      </w:r>
      <w:r>
        <w:rPr>
          <w:spacing w:val="-3"/>
        </w:rPr>
        <w:t> </w:t>
      </w:r>
      <w:r>
        <w:rPr/>
        <w:t>disease</w:t>
      </w:r>
    </w:p>
    <w:p>
      <w:pPr>
        <w:pStyle w:val="BodyText"/>
        <w:tabs>
          <w:tab w:pos="2991" w:val="left" w:leader="none"/>
        </w:tabs>
        <w:spacing w:line="312" w:lineRule="auto" w:before="4"/>
        <w:ind w:left="2038" w:right="2082"/>
        <w:jc w:val="left"/>
      </w:pPr>
      <w:r>
        <w:rPr/>
        <w:t>A39.50</w:t>
        <w:tab/>
        <w:t>Meningococcal carditis,</w:t>
      </w:r>
      <w:r>
        <w:rPr>
          <w:spacing w:val="-5"/>
        </w:rPr>
        <w:t> </w:t>
      </w:r>
      <w:r>
        <w:rPr/>
        <w:t>unspecified</w:t>
      </w:r>
      <w:r>
        <w:rPr/>
        <w:t> A39.51</w:t>
        <w:tab/>
        <w:t>Meningococcal</w:t>
      </w:r>
      <w:r>
        <w:rPr>
          <w:spacing w:val="-4"/>
        </w:rPr>
        <w:t> </w:t>
      </w:r>
      <w:r>
        <w:rPr/>
        <w:t>endocarditis</w:t>
      </w:r>
      <w:r>
        <w:rPr/>
        <w:t> A39.52</w:t>
        <w:tab/>
        <w:t>Meningococcal</w:t>
      </w:r>
      <w:r>
        <w:rPr>
          <w:spacing w:val="-4"/>
        </w:rPr>
        <w:t> </w:t>
      </w:r>
      <w:r>
        <w:rPr/>
        <w:t>myocarditis</w:t>
      </w:r>
    </w:p>
    <w:p>
      <w:pPr>
        <w:pStyle w:val="BodyText"/>
        <w:tabs>
          <w:tab w:pos="2991" w:val="left" w:leader="none"/>
        </w:tabs>
        <w:spacing w:line="240" w:lineRule="auto" w:before="4"/>
        <w:ind w:left="2038" w:right="93"/>
        <w:jc w:val="left"/>
      </w:pPr>
      <w:r>
        <w:rPr/>
        <w:t>A39.53</w:t>
        <w:tab/>
        <w:t>Meningococcal</w:t>
      </w:r>
      <w:r>
        <w:rPr>
          <w:spacing w:val="-3"/>
        </w:rPr>
        <w:t> </w:t>
      </w:r>
      <w:r>
        <w:rPr/>
        <w:t>pericarditis</w:t>
      </w:r>
    </w:p>
    <w:p>
      <w:pPr>
        <w:pStyle w:val="BodyText"/>
        <w:spacing w:line="273" w:lineRule="auto" w:before="30"/>
        <w:ind w:left="1318" w:right="111" w:hanging="420"/>
        <w:jc w:val="both"/>
        <w:rPr>
          <w:rFonts w:ascii="標楷體" w:hAnsi="標楷體" w:cs="標楷體" w:eastAsia="標楷體"/>
        </w:rPr>
      </w:pPr>
      <w:r>
        <w:rPr/>
        <w:t>(4) </w:t>
      </w:r>
      <w:r>
        <w:rPr>
          <w:rFonts w:ascii="標楷體" w:hAnsi="標楷體" w:cs="標楷體" w:eastAsia="標楷體"/>
        </w:rPr>
        <w:t>當類目碼被細分至第 </w:t>
      </w:r>
      <w:r>
        <w:rPr/>
        <w:t>4</w:t>
      </w:r>
      <w:r>
        <w:rPr>
          <w:rFonts w:ascii="標楷體" w:hAnsi="標楷體" w:cs="標楷體" w:eastAsia="標楷體"/>
        </w:rPr>
        <w:t>、</w:t>
      </w:r>
      <w:r>
        <w:rPr/>
        <w:t>5 </w:t>
      </w:r>
      <w:r>
        <w:rPr>
          <w:rFonts w:ascii="標楷體" w:hAnsi="標楷體" w:cs="標楷體" w:eastAsia="標楷體"/>
        </w:rPr>
        <w:t>或 </w:t>
      </w:r>
      <w:r>
        <w:rPr/>
        <w:t>6</w:t>
      </w:r>
      <w:r>
        <w:rPr>
          <w:spacing w:val="-9"/>
        </w:rPr>
        <w:t> </w:t>
      </w:r>
      <w:r>
        <w:rPr>
          <w:rFonts w:ascii="標楷體" w:hAnsi="標楷體" w:cs="標楷體" w:eastAsia="標楷體"/>
        </w:rPr>
        <w:t>碼時，指定的代碼在分類中必定代表 </w:t>
      </w:r>
      <w:r>
        <w:rPr>
          <w:rFonts w:ascii="標楷體" w:hAnsi="標楷體" w:cs="標楷體" w:eastAsia="標楷體"/>
          <w:spacing w:val="-3"/>
        </w:rPr>
        <w:t>最高程度的特異性。亦即當類目碼不再被細分時，這個類目碼就是完</w:t>
      </w:r>
      <w:r>
        <w:rPr>
          <w:rFonts w:ascii="標楷體" w:hAnsi="標楷體" w:cs="標楷體" w:eastAsia="標楷體"/>
        </w:rPr>
        <w:t> </w:t>
      </w:r>
      <w:r>
        <w:rPr>
          <w:rFonts w:ascii="標楷體" w:hAnsi="標楷體" w:cs="標楷體" w:eastAsia="標楷體"/>
          <w:spacing w:val="-3"/>
        </w:rPr>
        <w:t>整代碼，但是當類目碼再被細分至次分類碼時，必須選擇此細分類代</w:t>
      </w:r>
      <w:r>
        <w:rPr>
          <w:rFonts w:ascii="標楷體" w:hAnsi="標楷體" w:cs="標楷體" w:eastAsia="標楷體"/>
        </w:rPr>
        <w:t> </w:t>
      </w:r>
      <w:r>
        <w:rPr>
          <w:rFonts w:ascii="標楷體" w:hAnsi="標楷體" w:cs="標楷體" w:eastAsia="標楷體"/>
          <w:spacing w:val="-5"/>
        </w:rPr>
        <w:t>碼才是完整代碼。例如，當第</w:t>
      </w:r>
      <w:r>
        <w:rPr>
          <w:rFonts w:ascii="標楷體" w:hAnsi="標楷體" w:cs="標楷體" w:eastAsia="標楷體"/>
          <w:spacing w:val="-58"/>
        </w:rPr>
        <w:t> </w:t>
      </w:r>
      <w:r>
        <w:rPr/>
        <w:t>4</w:t>
      </w:r>
      <w:r>
        <w:rPr>
          <w:spacing w:val="2"/>
        </w:rPr>
        <w:t> </w:t>
      </w:r>
      <w:r>
        <w:rPr>
          <w:rFonts w:ascii="標楷體" w:hAnsi="標楷體" w:cs="標楷體" w:eastAsia="標楷體"/>
          <w:spacing w:val="-3"/>
        </w:rPr>
        <w:t>碼細分類項再被細分，此第</w:t>
      </w:r>
      <w:r>
        <w:rPr>
          <w:rFonts w:ascii="標楷體" w:hAnsi="標楷體" w:cs="標楷體" w:eastAsia="標楷體"/>
          <w:spacing w:val="-58"/>
        </w:rPr>
        <w:t> </w:t>
      </w:r>
      <w:r>
        <w:rPr/>
        <w:t>4</w:t>
      </w:r>
      <w:r>
        <w:rPr>
          <w:spacing w:val="2"/>
        </w:rPr>
        <w:t> </w:t>
      </w:r>
      <w:r>
        <w:rPr>
          <w:rFonts w:ascii="標楷體" w:hAnsi="標楷體" w:cs="標楷體" w:eastAsia="標楷體"/>
        </w:rPr>
        <w:t>碼分類</w:t>
      </w:r>
    </w:p>
    <w:p>
      <w:pPr>
        <w:pStyle w:val="BodyText"/>
        <w:spacing w:line="271" w:lineRule="auto" w:before="4"/>
        <w:ind w:left="1318" w:right="111"/>
        <w:jc w:val="both"/>
        <w:rPr>
          <w:rFonts w:ascii="標楷體" w:hAnsi="標楷體" w:cs="標楷體" w:eastAsia="標楷體"/>
        </w:rPr>
      </w:pPr>
      <w:r>
        <w:rPr>
          <w:rFonts w:ascii="標楷體" w:hAnsi="標楷體" w:cs="標楷體" w:eastAsia="標楷體"/>
        </w:rPr>
        <w:t>項代碼不能單獨代表最高程度的特異性，因為此第 </w:t>
      </w:r>
      <w:r>
        <w:rPr/>
        <w:t>4</w:t>
      </w:r>
      <w:r>
        <w:rPr>
          <w:spacing w:val="27"/>
        </w:rPr>
        <w:t> </w:t>
      </w:r>
      <w:r>
        <w:rPr>
          <w:rFonts w:ascii="標楷體" w:hAnsi="標楷體" w:cs="標楷體" w:eastAsia="標楷體"/>
        </w:rPr>
        <w:t>碼代碼是無效 </w:t>
      </w:r>
      <w:r>
        <w:rPr>
          <w:rFonts w:ascii="標楷體" w:hAnsi="標楷體" w:cs="標楷體" w:eastAsia="標楷體"/>
          <w:spacing w:val="-4"/>
        </w:rPr>
        <w:t>的。因此，先前的例子中，</w:t>
      </w:r>
      <w:r>
        <w:rPr>
          <w:spacing w:val="-4"/>
        </w:rPr>
        <w:t>A39.5</w:t>
      </w:r>
      <w:r>
        <w:rPr>
          <w:rFonts w:ascii="標楷體" w:hAnsi="標楷體" w:cs="標楷體" w:eastAsia="標楷體"/>
          <w:spacing w:val="-4"/>
        </w:rPr>
        <w:t>、</w:t>
      </w:r>
      <w:r>
        <w:rPr>
          <w:spacing w:val="-4"/>
        </w:rPr>
        <w:t>O10.3</w:t>
      </w:r>
      <w:r>
        <w:rPr/>
        <w:t> </w:t>
      </w:r>
      <w:r>
        <w:rPr>
          <w:rFonts w:ascii="標楷體" w:hAnsi="標楷體" w:cs="標楷體" w:eastAsia="標楷體"/>
        </w:rPr>
        <w:t>和</w:t>
      </w:r>
      <w:r>
        <w:rPr>
          <w:rFonts w:ascii="標楷體" w:hAnsi="標楷體" w:cs="標楷體" w:eastAsia="標楷體"/>
          <w:spacing w:val="-59"/>
        </w:rPr>
        <w:t> </w:t>
      </w:r>
      <w:r>
        <w:rPr/>
        <w:t>P03.8</w:t>
      </w:r>
      <w:r>
        <w:rPr>
          <w:spacing w:val="1"/>
        </w:rPr>
        <w:t> </w:t>
      </w:r>
      <w:r>
        <w:rPr>
          <w:rFonts w:ascii="標楷體" w:hAnsi="標楷體" w:cs="標楷體" w:eastAsia="標楷體"/>
        </w:rPr>
        <w:t>都被認為是無效的 代碼。</w:t>
      </w:r>
    </w:p>
    <w:p>
      <w:pPr>
        <w:pStyle w:val="BodyText"/>
        <w:spacing w:line="271" w:lineRule="auto" w:before="14"/>
        <w:ind w:left="1318" w:right="111" w:hanging="420"/>
        <w:jc w:val="both"/>
        <w:rPr>
          <w:rFonts w:ascii="標楷體" w:hAnsi="標楷體" w:cs="標楷體" w:eastAsia="標楷體"/>
        </w:rPr>
      </w:pPr>
      <w:r>
        <w:rPr/>
        <w:t>(5) </w:t>
      </w:r>
      <w:r>
        <w:rPr>
          <w:rFonts w:ascii="標楷體" w:hAnsi="標楷體" w:cs="標楷體" w:eastAsia="標楷體"/>
        </w:rPr>
        <w:t>第</w:t>
      </w:r>
      <w:r>
        <w:rPr>
          <w:rFonts w:ascii="標楷體" w:hAnsi="標楷體" w:cs="標楷體" w:eastAsia="標楷體"/>
          <w:spacing w:val="-59"/>
        </w:rPr>
        <w:t> </w:t>
      </w:r>
      <w:r>
        <w:rPr/>
        <w:t>5</w:t>
      </w:r>
      <w:r>
        <w:rPr>
          <w:spacing w:val="1"/>
        </w:rPr>
        <w:t> </w:t>
      </w:r>
      <w:r>
        <w:rPr>
          <w:rFonts w:ascii="標楷體" w:hAnsi="標楷體" w:cs="標楷體" w:eastAsia="標楷體"/>
        </w:rPr>
        <w:t>碼和第</w:t>
      </w:r>
      <w:r>
        <w:rPr>
          <w:rFonts w:ascii="標楷體" w:hAnsi="標楷體" w:cs="標楷體" w:eastAsia="標楷體"/>
          <w:spacing w:val="-59"/>
        </w:rPr>
        <w:t> </w:t>
      </w:r>
      <w:r>
        <w:rPr/>
        <w:t>6</w:t>
      </w:r>
      <w:r>
        <w:rPr>
          <w:spacing w:val="1"/>
        </w:rPr>
        <w:t> </w:t>
      </w:r>
      <w:r>
        <w:rPr>
          <w:rFonts w:ascii="標楷體" w:hAnsi="標楷體" w:cs="標楷體" w:eastAsia="標楷體"/>
          <w:spacing w:val="-5"/>
        </w:rPr>
        <w:t>碼分類編碼之排序，適當的排列在第</w:t>
      </w:r>
      <w:r>
        <w:rPr>
          <w:rFonts w:ascii="標楷體" w:hAnsi="標楷體" w:cs="標楷體" w:eastAsia="標楷體"/>
          <w:spacing w:val="-59"/>
        </w:rPr>
        <w:t> </w:t>
      </w:r>
      <w:r>
        <w:rPr/>
        <w:t>4</w:t>
      </w:r>
      <w:r>
        <w:rPr>
          <w:spacing w:val="1"/>
        </w:rPr>
        <w:t> </w:t>
      </w:r>
      <w:r>
        <w:rPr>
          <w:rFonts w:ascii="標楷體" w:hAnsi="標楷體" w:cs="標楷體" w:eastAsia="標楷體"/>
        </w:rPr>
        <w:t>碼和第</w:t>
      </w:r>
      <w:r>
        <w:rPr>
          <w:rFonts w:ascii="標楷體" w:hAnsi="標楷體" w:cs="標楷體" w:eastAsia="標楷體"/>
          <w:spacing w:val="-59"/>
        </w:rPr>
        <w:t> </w:t>
      </w:r>
      <w:r>
        <w:rPr/>
        <w:t>5</w:t>
      </w:r>
      <w:r>
        <w:rPr>
          <w:spacing w:val="1"/>
        </w:rPr>
        <w:t> </w:t>
      </w:r>
      <w:r>
        <w:rPr>
          <w:rFonts w:ascii="標楷體" w:hAnsi="標楷體" w:cs="標楷體" w:eastAsia="標楷體"/>
        </w:rPr>
        <w:t>碼代碼 之下，這個和</w:t>
      </w:r>
      <w:r>
        <w:rPr>
          <w:rFonts w:ascii="標楷體" w:hAnsi="標楷體" w:cs="標楷體" w:eastAsia="標楷體"/>
          <w:spacing w:val="-59"/>
        </w:rPr>
        <w:t> </w:t>
      </w:r>
      <w:r>
        <w:rPr/>
        <w:t>ICD-9-CM</w:t>
      </w:r>
      <w:r>
        <w:rPr>
          <w:spacing w:val="-2"/>
        </w:rPr>
        <w:t> </w:t>
      </w:r>
      <w:r>
        <w:rPr>
          <w:rFonts w:ascii="標楷體" w:hAnsi="標楷體" w:cs="標楷體" w:eastAsia="標楷體"/>
        </w:rPr>
        <w:t>的形式不同，</w:t>
      </w:r>
      <w:r>
        <w:rPr/>
        <w:t>ICD-9-CM</w:t>
      </w:r>
      <w:r>
        <w:rPr>
          <w:spacing w:val="-2"/>
        </w:rPr>
        <w:t> </w:t>
      </w:r>
      <w:r>
        <w:rPr>
          <w:rFonts w:ascii="標楷體" w:hAnsi="標楷體" w:cs="標楷體" w:eastAsia="標楷體"/>
        </w:rPr>
        <w:t>中，第</w:t>
      </w:r>
      <w:r>
        <w:rPr>
          <w:rFonts w:ascii="標楷體" w:hAnsi="標楷體" w:cs="標楷體" w:eastAsia="標楷體"/>
          <w:spacing w:val="-62"/>
        </w:rPr>
        <w:t> </w:t>
      </w:r>
      <w:r>
        <w:rPr/>
        <w:t>5</w:t>
      </w:r>
      <w:r>
        <w:rPr>
          <w:spacing w:val="-2"/>
        </w:rPr>
        <w:t> </w:t>
      </w:r>
      <w:r>
        <w:rPr>
          <w:rFonts w:ascii="標楷體" w:hAnsi="標楷體" w:cs="標楷體" w:eastAsia="標楷體"/>
        </w:rPr>
        <w:t>碼分類代 碼可能出現在章節或次分章節的開端。</w:t>
      </w:r>
    </w:p>
    <w:p>
      <w:pPr>
        <w:pStyle w:val="BodyText"/>
        <w:tabs>
          <w:tab w:pos="1418" w:val="left" w:leader="none"/>
        </w:tabs>
        <w:spacing w:line="240" w:lineRule="auto" w:before="14"/>
        <w:ind w:left="898" w:right="93"/>
        <w:jc w:val="left"/>
        <w:rPr>
          <w:rFonts w:ascii="標楷體" w:hAnsi="標楷體" w:cs="標楷體" w:eastAsia="標楷體"/>
        </w:rPr>
      </w:pPr>
      <w:r>
        <w:rPr/>
        <w:t>(6)</w:t>
        <w:tab/>
        <w:t>ICD-10-CM</w:t>
      </w:r>
      <w:r>
        <w:rPr>
          <w:spacing w:val="-2"/>
        </w:rPr>
        <w:t> </w:t>
      </w:r>
      <w:r>
        <w:rPr>
          <w:rFonts w:ascii="標楷體" w:hAnsi="標楷體" w:cs="標楷體" w:eastAsia="標楷體"/>
        </w:rPr>
        <w:t>在很多分類中使用第</w:t>
      </w:r>
      <w:r>
        <w:rPr>
          <w:rFonts w:ascii="標楷體" w:hAnsi="標楷體" w:cs="標楷體" w:eastAsia="標楷體"/>
          <w:spacing w:val="-62"/>
        </w:rPr>
        <w:t> </w:t>
      </w:r>
      <w:r>
        <w:rPr/>
        <w:t>7</w:t>
      </w:r>
      <w:r>
        <w:rPr>
          <w:spacing w:val="-2"/>
        </w:rPr>
        <w:t> </w:t>
      </w:r>
      <w:r>
        <w:rPr>
          <w:rFonts w:ascii="標楷體" w:hAnsi="標楷體" w:cs="標楷體" w:eastAsia="標楷體"/>
        </w:rPr>
        <w:t>位碼來提供更多的資訊，分類的</w:t>
      </w:r>
    </w:p>
    <w:p>
      <w:pPr>
        <w:pStyle w:val="BodyText"/>
        <w:spacing w:line="271" w:lineRule="auto" w:before="42"/>
        <w:ind w:left="1318" w:right="93"/>
        <w:jc w:val="left"/>
        <w:rPr>
          <w:rFonts w:ascii="標楷體" w:hAnsi="標楷體" w:cs="標楷體" w:eastAsia="標楷體"/>
        </w:rPr>
      </w:pPr>
      <w:r>
        <w:rPr>
          <w:rFonts w:ascii="標楷體" w:hAnsi="標楷體" w:cs="標楷體" w:eastAsia="標楷體"/>
        </w:rPr>
        <w:t>擴充都是藉由編碼中的第</w:t>
      </w:r>
      <w:r>
        <w:rPr>
          <w:rFonts w:ascii="標楷體" w:hAnsi="標楷體" w:cs="標楷體" w:eastAsia="標楷體"/>
          <w:spacing w:val="-60"/>
        </w:rPr>
        <w:t> </w:t>
      </w:r>
      <w:r>
        <w:rPr/>
        <w:t>7 </w:t>
      </w:r>
      <w:r>
        <w:rPr>
          <w:rFonts w:ascii="標楷體" w:hAnsi="標楷體" w:cs="標楷體" w:eastAsia="標楷體"/>
        </w:rPr>
        <w:t>位碼或是最後一碼。當編碼中少於</w:t>
      </w:r>
      <w:r>
        <w:rPr>
          <w:rFonts w:ascii="標楷體" w:hAnsi="標楷體" w:cs="標楷體" w:eastAsia="標楷體"/>
          <w:spacing w:val="-59"/>
        </w:rPr>
        <w:t> </w:t>
      </w:r>
      <w:r>
        <w:rPr/>
        <w:t>7 </w:t>
      </w:r>
      <w:r>
        <w:rPr>
          <w:rFonts w:ascii="標楷體" w:hAnsi="標楷體" w:cs="標楷體" w:eastAsia="標楷體"/>
        </w:rPr>
        <w:t>碼 </w:t>
      </w:r>
      <w:r>
        <w:rPr>
          <w:rFonts w:ascii="標楷體" w:hAnsi="標楷體" w:cs="標楷體" w:eastAsia="標楷體"/>
          <w:spacing w:val="-1"/>
        </w:rPr>
        <w:t>時，就會加入</w:t>
      </w:r>
      <w:r>
        <w:rPr>
          <w:rFonts w:ascii="標楷體" w:hAnsi="標楷體" w:cs="標楷體" w:eastAsia="標楷體"/>
          <w:spacing w:val="-1"/>
          <w:u w:val="single" w:color="000000"/>
        </w:rPr>
        <w:t>「</w:t>
      </w:r>
      <w:r>
        <w:rPr>
          <w:spacing w:val="-1"/>
          <w:u w:val="single" w:color="000000"/>
        </w:rPr>
        <w:t>X</w:t>
      </w:r>
      <w:r>
        <w:rPr>
          <w:rFonts w:ascii="標楷體" w:hAnsi="標楷體" w:cs="標楷體" w:eastAsia="標楷體"/>
          <w:spacing w:val="-1"/>
          <w:u w:val="single" w:color="000000"/>
        </w:rPr>
        <w:t>」</w:t>
      </w:r>
      <w:r>
        <w:rPr>
          <w:rFonts w:ascii="標楷體" w:hAnsi="標楷體" w:cs="標楷體" w:eastAsia="標楷體"/>
          <w:spacing w:val="-1"/>
        </w:rPr>
        <w:t>至代碼中以填滿空缺，需要擴充的類目碼和次類</w:t>
      </w:r>
      <w:r>
        <w:rPr>
          <w:rFonts w:ascii="標楷體" w:hAnsi="標楷體" w:cs="標楷體" w:eastAsia="標楷體"/>
          <w:spacing w:val="-113"/>
        </w:rPr>
        <w:t> </w:t>
      </w:r>
      <w:r>
        <w:rPr>
          <w:rFonts w:ascii="標楷體" w:hAnsi="標楷體" w:cs="標楷體" w:eastAsia="標楷體"/>
          <w:spacing w:val="-113"/>
        </w:rPr>
      </w:r>
      <w:r>
        <w:rPr>
          <w:rFonts w:ascii="標楷體" w:hAnsi="標楷體" w:cs="標楷體" w:eastAsia="標楷體"/>
        </w:rPr>
        <w:t>目碼，舉例說明如下：</w:t>
      </w:r>
    </w:p>
    <w:p>
      <w:pPr>
        <w:pStyle w:val="BodyText"/>
        <w:tabs>
          <w:tab w:pos="1968" w:val="left" w:leader="none"/>
        </w:tabs>
        <w:spacing w:line="312" w:lineRule="auto" w:before="69"/>
        <w:ind w:left="1975" w:right="115" w:hanging="660"/>
        <w:jc w:val="left"/>
      </w:pPr>
      <w:r>
        <w:rPr/>
        <w:t>V45</w:t>
        <w:tab/>
        <w:t>Car  occupant  injured  in  collision  with  railway  train  or</w:t>
      </w:r>
      <w:r>
        <w:rPr>
          <w:spacing w:val="15"/>
        </w:rPr>
        <w:t> </w:t>
      </w:r>
      <w:r>
        <w:rPr/>
        <w:t>railway</w:t>
      </w:r>
      <w:r>
        <w:rPr/>
        <w:t> vehicle</w:t>
      </w:r>
    </w:p>
    <w:p>
      <w:pPr>
        <w:pStyle w:val="BodyText"/>
        <w:spacing w:line="312" w:lineRule="auto" w:before="4"/>
        <w:ind w:left="1966" w:right="93"/>
        <w:jc w:val="left"/>
      </w:pPr>
      <w:r>
        <w:rPr/>
        <w:t>The</w:t>
      </w:r>
      <w:r>
        <w:rPr>
          <w:spacing w:val="38"/>
        </w:rPr>
        <w:t> </w:t>
      </w:r>
      <w:r>
        <w:rPr/>
        <w:t>appropriate</w:t>
      </w:r>
      <w:r>
        <w:rPr>
          <w:spacing w:val="40"/>
        </w:rPr>
        <w:t> </w:t>
      </w:r>
      <w:r>
        <w:rPr/>
        <w:t>7th</w:t>
      </w:r>
      <w:r>
        <w:rPr>
          <w:spacing w:val="40"/>
        </w:rPr>
        <w:t> </w:t>
      </w:r>
      <w:r>
        <w:rPr/>
        <w:t>character</w:t>
      </w:r>
      <w:r>
        <w:rPr>
          <w:spacing w:val="38"/>
        </w:rPr>
        <w:t> </w:t>
      </w:r>
      <w:r>
        <w:rPr/>
        <w:t>is</w:t>
      </w:r>
      <w:r>
        <w:rPr>
          <w:spacing w:val="40"/>
        </w:rPr>
        <w:t> </w:t>
      </w:r>
      <w:r>
        <w:rPr/>
        <w:t>to</w:t>
      </w:r>
      <w:r>
        <w:rPr>
          <w:spacing w:val="40"/>
        </w:rPr>
        <w:t> </w:t>
      </w:r>
      <w:r>
        <w:rPr/>
        <w:t>be</w:t>
      </w:r>
      <w:r>
        <w:rPr>
          <w:spacing w:val="41"/>
        </w:rPr>
        <w:t> </w:t>
      </w:r>
      <w:r>
        <w:rPr/>
        <w:t>added</w:t>
      </w:r>
      <w:r>
        <w:rPr>
          <w:spacing w:val="39"/>
        </w:rPr>
        <w:t> </w:t>
      </w:r>
      <w:r>
        <w:rPr/>
        <w:t>to</w:t>
      </w:r>
      <w:r>
        <w:rPr>
          <w:spacing w:val="42"/>
        </w:rPr>
        <w:t> </w:t>
      </w:r>
      <w:r>
        <w:rPr/>
        <w:t>each</w:t>
      </w:r>
      <w:r>
        <w:rPr>
          <w:spacing w:val="39"/>
        </w:rPr>
        <w:t> </w:t>
      </w:r>
      <w:r>
        <w:rPr/>
        <w:t>code</w:t>
      </w:r>
      <w:r>
        <w:rPr>
          <w:spacing w:val="41"/>
        </w:rPr>
        <w:t> </w:t>
      </w:r>
      <w:r>
        <w:rPr/>
        <w:t>from</w:t>
      </w:r>
      <w:r>
        <w:rPr/>
        <w:t> category</w:t>
      </w:r>
      <w:r>
        <w:rPr>
          <w:spacing w:val="-9"/>
        </w:rPr>
        <w:t> </w:t>
      </w:r>
      <w:r>
        <w:rPr/>
        <w:t>V45</w:t>
      </w:r>
    </w:p>
    <w:p>
      <w:pPr>
        <w:pStyle w:val="BodyText"/>
        <w:tabs>
          <w:tab w:pos="2916" w:val="left" w:leader="none"/>
        </w:tabs>
        <w:spacing w:line="240" w:lineRule="auto" w:before="4"/>
        <w:ind w:left="2518" w:right="93"/>
        <w:jc w:val="left"/>
      </w:pPr>
      <w:r>
        <w:rPr/>
        <w:t>A</w:t>
        <w:tab/>
        <w:t>initial</w:t>
      </w:r>
      <w:r>
        <w:rPr>
          <w:spacing w:val="-3"/>
        </w:rPr>
        <w:t> </w:t>
      </w:r>
      <w:r>
        <w:rPr/>
        <w:t>encounter</w:t>
      </w:r>
    </w:p>
    <w:p>
      <w:pPr>
        <w:pStyle w:val="BodyText"/>
        <w:tabs>
          <w:tab w:pos="2892" w:val="left" w:leader="none"/>
        </w:tabs>
        <w:spacing w:line="312" w:lineRule="auto" w:before="84"/>
        <w:ind w:left="2518" w:right="3539"/>
        <w:jc w:val="left"/>
      </w:pPr>
      <w:r>
        <w:rPr/>
        <w:t>D</w:t>
        <w:tab/>
        <w:t>subsequent</w:t>
      </w:r>
      <w:r>
        <w:rPr>
          <w:spacing w:val="-1"/>
        </w:rPr>
        <w:t> </w:t>
      </w:r>
      <w:r>
        <w:rPr/>
        <w:t>encounter</w:t>
      </w:r>
      <w:r>
        <w:rPr/>
        <w:t> S</w:t>
        <w:tab/>
        <w:t>sequela</w:t>
      </w:r>
    </w:p>
    <w:p>
      <w:pPr>
        <w:pStyle w:val="BodyText"/>
        <w:tabs>
          <w:tab w:pos="2631" w:val="left" w:leader="none"/>
        </w:tabs>
        <w:spacing w:line="314" w:lineRule="auto" w:before="4"/>
        <w:ind w:left="2638" w:right="115" w:hanging="841"/>
        <w:jc w:val="left"/>
      </w:pPr>
      <w:r>
        <w:rPr/>
        <w:t>V45.0</w:t>
        <w:tab/>
        <w:t>Car driver injured in collision with railway train or  </w:t>
      </w:r>
      <w:r>
        <w:rPr>
          <w:spacing w:val="6"/>
        </w:rPr>
        <w:t> </w:t>
      </w:r>
      <w:r>
        <w:rPr/>
        <w:t>railway</w:t>
      </w:r>
      <w:r>
        <w:rPr/>
        <w:t> vehicle in nontraffic</w:t>
      </w:r>
      <w:r>
        <w:rPr>
          <w:spacing w:val="-10"/>
        </w:rPr>
        <w:t> </w:t>
      </w:r>
      <w:r>
        <w:rPr/>
        <w:t>accident</w:t>
      </w:r>
    </w:p>
    <w:p>
      <w:pPr>
        <w:pStyle w:val="BodyText"/>
        <w:spacing w:line="240" w:lineRule="auto" w:before="1"/>
        <w:ind w:left="1318" w:right="93"/>
        <w:jc w:val="left"/>
      </w:pPr>
      <w:r>
        <w:rPr/>
      </w:r>
      <w:r>
        <w:rPr>
          <w:u w:val="single" w:color="000000"/>
        </w:rPr>
        <w:t>R40.21    Coma scale, eyes</w:t>
      </w:r>
      <w:r>
        <w:rPr>
          <w:spacing w:val="-5"/>
          <w:u w:val="single" w:color="000000"/>
        </w:rPr>
        <w:t> </w:t>
      </w:r>
      <w:r>
        <w:rPr>
          <w:u w:val="single" w:color="000000"/>
        </w:rPr>
        <w:t>open</w:t>
      </w:r>
      <w:r>
        <w:rPr/>
      </w:r>
    </w:p>
    <w:p>
      <w:pPr>
        <w:pStyle w:val="BodyText"/>
        <w:spacing w:line="312" w:lineRule="auto" w:before="84"/>
        <w:ind w:left="2038" w:right="93"/>
        <w:jc w:val="left"/>
      </w:pPr>
      <w:r>
        <w:rPr/>
      </w:r>
      <w:r>
        <w:rPr>
          <w:u w:val="single" w:color="000000"/>
        </w:rPr>
        <w:t>The following appropriate 7th character is to be added</w:t>
      </w:r>
      <w:r>
        <w:rPr>
          <w:spacing w:val="19"/>
          <w:u w:val="single" w:color="000000"/>
        </w:rPr>
        <w:t> </w:t>
      </w:r>
      <w:r>
        <w:rPr>
          <w:u w:val="single" w:color="000000"/>
        </w:rPr>
        <w:t>to</w:t>
      </w:r>
      <w:r>
        <w:rPr/>
      </w:r>
      <w:r>
        <w:rPr/>
        <w:t> </w:t>
      </w:r>
      <w:r>
        <w:rPr>
          <w:u w:val="single" w:color="000000"/>
        </w:rPr>
        <w:t>subcategory</w:t>
      </w:r>
      <w:r>
        <w:rPr>
          <w:spacing w:val="-6"/>
          <w:u w:val="single" w:color="000000"/>
        </w:rPr>
        <w:t> </w:t>
      </w:r>
      <w:r>
        <w:rPr>
          <w:u w:val="single" w:color="000000"/>
        </w:rPr>
        <w:t>R40.21-:</w:t>
      </w:r>
      <w:r>
        <w:rPr/>
      </w:r>
    </w:p>
    <w:p>
      <w:pPr>
        <w:pStyle w:val="BodyText"/>
        <w:tabs>
          <w:tab w:pos="2998" w:val="left" w:leader="none"/>
        </w:tabs>
        <w:spacing w:line="240" w:lineRule="auto" w:before="4"/>
        <w:ind w:left="2638" w:right="93"/>
        <w:jc w:val="left"/>
      </w:pPr>
      <w:r>
        <w:rPr/>
        <w:t>0</w:t>
        <w:tab/>
        <w:t>unspecified</w:t>
      </w:r>
      <w:r>
        <w:rPr>
          <w:spacing w:val="-3"/>
        </w:rPr>
        <w:t> </w:t>
      </w:r>
      <w:r>
        <w:rPr/>
        <w:t>time</w:t>
      </w:r>
    </w:p>
    <w:p>
      <w:pPr>
        <w:pStyle w:val="ListParagraph"/>
        <w:numPr>
          <w:ilvl w:val="0"/>
          <w:numId w:val="2"/>
        </w:numPr>
        <w:tabs>
          <w:tab w:pos="2999" w:val="left" w:leader="none"/>
        </w:tabs>
        <w:spacing w:line="240" w:lineRule="auto" w:before="84" w:after="0"/>
        <w:ind w:left="2998" w:right="93" w:hanging="360"/>
        <w:jc w:val="left"/>
        <w:rPr>
          <w:rFonts w:ascii="Times New Roman" w:hAnsi="Times New Roman" w:cs="Times New Roman" w:eastAsia="Times New Roman"/>
          <w:sz w:val="24"/>
          <w:szCs w:val="24"/>
        </w:rPr>
      </w:pPr>
      <w:r>
        <w:rPr>
          <w:rFonts w:ascii="Times New Roman"/>
          <w:sz w:val="24"/>
        </w:rPr>
        <w:t>in the field [EMT or</w:t>
      </w:r>
      <w:r>
        <w:rPr>
          <w:rFonts w:ascii="Times New Roman"/>
          <w:spacing w:val="-8"/>
          <w:sz w:val="24"/>
        </w:rPr>
        <w:t> </w:t>
      </w:r>
      <w:r>
        <w:rPr>
          <w:rFonts w:ascii="Times New Roman"/>
          <w:sz w:val="24"/>
        </w:rPr>
        <w:t>ambulance]</w:t>
      </w:r>
    </w:p>
    <w:p>
      <w:pPr>
        <w:spacing w:after="0" w:line="240" w:lineRule="auto"/>
        <w:jc w:val="left"/>
        <w:rPr>
          <w:rFonts w:ascii="Times New Roman" w:hAnsi="Times New Roman" w:cs="Times New Roman" w:eastAsia="Times New Roman"/>
          <w:sz w:val="24"/>
          <w:szCs w:val="24"/>
        </w:rPr>
        <w:sectPr>
          <w:pgSz w:w="11910" w:h="16840"/>
          <w:pgMar w:header="0" w:footer="1230" w:top="1420" w:bottom="1420" w:left="1680" w:right="1680"/>
        </w:sectPr>
      </w:pPr>
    </w:p>
    <w:p>
      <w:pPr>
        <w:pStyle w:val="ListParagraph"/>
        <w:numPr>
          <w:ilvl w:val="0"/>
          <w:numId w:val="2"/>
        </w:numPr>
        <w:tabs>
          <w:tab w:pos="2999" w:val="left" w:leader="none"/>
        </w:tabs>
        <w:spacing w:line="240" w:lineRule="auto" w:before="41" w:after="0"/>
        <w:ind w:left="2998" w:right="99" w:hanging="360"/>
        <w:jc w:val="left"/>
        <w:rPr>
          <w:rFonts w:ascii="Times New Roman" w:hAnsi="Times New Roman" w:cs="Times New Roman" w:eastAsia="Times New Roman"/>
          <w:sz w:val="24"/>
          <w:szCs w:val="24"/>
        </w:rPr>
      </w:pPr>
      <w:r>
        <w:rPr>
          <w:rFonts w:ascii="Times New Roman"/>
          <w:sz w:val="24"/>
        </w:rPr>
        <w:t>at arrival to emergency</w:t>
      </w:r>
      <w:r>
        <w:rPr>
          <w:rFonts w:ascii="Times New Roman"/>
          <w:spacing w:val="-5"/>
          <w:sz w:val="24"/>
        </w:rPr>
        <w:t> </w:t>
      </w:r>
      <w:r>
        <w:rPr>
          <w:rFonts w:ascii="Times New Roman"/>
          <w:sz w:val="24"/>
        </w:rPr>
        <w:t>department</w:t>
      </w:r>
    </w:p>
    <w:p>
      <w:pPr>
        <w:pStyle w:val="ListParagraph"/>
        <w:numPr>
          <w:ilvl w:val="0"/>
          <w:numId w:val="2"/>
        </w:numPr>
        <w:tabs>
          <w:tab w:pos="2999" w:val="left" w:leader="none"/>
        </w:tabs>
        <w:spacing w:line="240" w:lineRule="auto" w:before="84" w:after="0"/>
        <w:ind w:left="2998" w:right="99" w:hanging="360"/>
        <w:jc w:val="left"/>
        <w:rPr>
          <w:rFonts w:ascii="Times New Roman" w:hAnsi="Times New Roman" w:cs="Times New Roman" w:eastAsia="Times New Roman"/>
          <w:sz w:val="24"/>
          <w:szCs w:val="24"/>
        </w:rPr>
      </w:pPr>
      <w:r>
        <w:rPr>
          <w:rFonts w:ascii="Times New Roman"/>
          <w:sz w:val="24"/>
        </w:rPr>
        <w:t>at hospital</w:t>
      </w:r>
      <w:r>
        <w:rPr>
          <w:rFonts w:ascii="Times New Roman"/>
          <w:spacing w:val="-1"/>
          <w:sz w:val="24"/>
        </w:rPr>
        <w:t> </w:t>
      </w:r>
      <w:r>
        <w:rPr>
          <w:rFonts w:ascii="Times New Roman"/>
          <w:sz w:val="24"/>
        </w:rPr>
        <w:t>admission</w:t>
      </w:r>
    </w:p>
    <w:p>
      <w:pPr>
        <w:pStyle w:val="ListParagraph"/>
        <w:numPr>
          <w:ilvl w:val="0"/>
          <w:numId w:val="2"/>
        </w:numPr>
        <w:tabs>
          <w:tab w:pos="2999" w:val="left" w:leader="none"/>
        </w:tabs>
        <w:spacing w:line="240" w:lineRule="auto" w:before="84" w:after="0"/>
        <w:ind w:left="2998" w:right="99" w:hanging="360"/>
        <w:jc w:val="left"/>
        <w:rPr>
          <w:rFonts w:ascii="Times New Roman" w:hAnsi="Times New Roman" w:cs="Times New Roman" w:eastAsia="Times New Roman"/>
          <w:sz w:val="24"/>
          <w:szCs w:val="24"/>
        </w:rPr>
      </w:pPr>
      <w:r>
        <w:rPr>
          <w:rFonts w:ascii="Times New Roman"/>
          <w:sz w:val="24"/>
        </w:rPr>
        <w:t>24 hours or more after hospital</w:t>
      </w:r>
      <w:r>
        <w:rPr>
          <w:rFonts w:ascii="Times New Roman"/>
          <w:spacing w:val="-2"/>
          <w:sz w:val="24"/>
        </w:rPr>
        <w:t> </w:t>
      </w:r>
      <w:r>
        <w:rPr>
          <w:rFonts w:ascii="Times New Roman"/>
          <w:sz w:val="24"/>
        </w:rPr>
        <w:t>admission</w:t>
      </w:r>
    </w:p>
    <w:p>
      <w:pPr>
        <w:pStyle w:val="BodyText"/>
        <w:spacing w:line="276" w:lineRule="auto" w:before="30"/>
        <w:ind w:left="958" w:right="180" w:hanging="720"/>
        <w:jc w:val="both"/>
        <w:rPr>
          <w:rFonts w:ascii="標楷體" w:hAnsi="標楷體" w:cs="標楷體" w:eastAsia="標楷體"/>
        </w:rPr>
      </w:pPr>
      <w:r>
        <w:rPr>
          <w:rFonts w:ascii="標楷體" w:hAnsi="標楷體" w:cs="標楷體" w:eastAsia="標楷體"/>
        </w:rPr>
        <w:t>（四）適當的選擇擴充碼，有賴醫生的病歷記錄，應建議醫生提供完整的病患</w:t>
      </w:r>
      <w:r>
        <w:rPr>
          <w:rFonts w:ascii="標楷體" w:hAnsi="標楷體" w:cs="標楷體" w:eastAsia="標楷體"/>
          <w:spacing w:val="-97"/>
        </w:rPr>
        <w:t> </w:t>
      </w:r>
      <w:r>
        <w:rPr>
          <w:rFonts w:ascii="標楷體" w:hAnsi="標楷體" w:cs="標楷體" w:eastAsia="標楷體"/>
          <w:spacing w:val="-97"/>
        </w:rPr>
      </w:r>
      <w:r>
        <w:rPr>
          <w:rFonts w:ascii="標楷體" w:hAnsi="標楷體" w:cs="標楷體" w:eastAsia="標楷體"/>
        </w:rPr>
        <w:t>健康記錄，編碼專業人員才有足夠的訊息選擇正確的編碼。</w:t>
      </w:r>
    </w:p>
    <w:p>
      <w:pPr>
        <w:pStyle w:val="BodyText"/>
        <w:spacing w:line="271" w:lineRule="auto" w:before="10"/>
        <w:ind w:left="958" w:right="112" w:hanging="720"/>
        <w:jc w:val="both"/>
        <w:rPr>
          <w:rFonts w:ascii="標楷體" w:hAnsi="標楷體" w:cs="標楷體" w:eastAsia="標楷體"/>
        </w:rPr>
      </w:pPr>
      <w:r>
        <w:rPr>
          <w:rFonts w:ascii="標楷體" w:hAnsi="標楷體" w:cs="標楷體" w:eastAsia="標楷體"/>
          <w:spacing w:val="-5"/>
        </w:rPr>
        <w:t>（五）為了正確地編</w:t>
      </w:r>
      <w:r>
        <w:rPr>
          <w:rFonts w:ascii="標楷體" w:hAnsi="標楷體" w:cs="標楷體" w:eastAsia="標楷體"/>
          <w:spacing w:val="-70"/>
        </w:rPr>
        <w:t> </w:t>
      </w:r>
      <w:r>
        <w:rPr/>
        <w:t>ICD-10-CM</w:t>
      </w:r>
      <w:r>
        <w:rPr>
          <w:spacing w:val="-12"/>
        </w:rPr>
        <w:t> </w:t>
      </w:r>
      <w:r>
        <w:rPr>
          <w:rFonts w:ascii="標楷體" w:hAnsi="標楷體" w:cs="標楷體" w:eastAsia="標楷體"/>
        </w:rPr>
        <w:t>診斷碼，使用者必須瞭解在分類過程中使用的 </w:t>
      </w:r>
      <w:r>
        <w:rPr>
          <w:rFonts w:ascii="標楷體" w:hAnsi="標楷體" w:cs="標楷體" w:eastAsia="標楷體"/>
          <w:spacing w:val="-9"/>
        </w:rPr>
        <w:t>某些規定。就如同</w:t>
      </w:r>
      <w:r>
        <w:rPr>
          <w:rFonts w:ascii="標楷體" w:hAnsi="標楷體" w:cs="標楷體" w:eastAsia="標楷體"/>
          <w:spacing w:val="-54"/>
        </w:rPr>
        <w:t> </w:t>
      </w:r>
      <w:r>
        <w:rPr/>
        <w:t>ICD-9-CM</w:t>
      </w:r>
      <w:r>
        <w:rPr>
          <w:spacing w:val="3"/>
        </w:rPr>
        <w:t> </w:t>
      </w:r>
      <w:r>
        <w:rPr>
          <w:rFonts w:ascii="標楷體" w:hAnsi="標楷體" w:cs="標楷體" w:eastAsia="標楷體"/>
          <w:spacing w:val="-4"/>
        </w:rPr>
        <w:t>一樣，要注意有特殊影響代碼作業的縮寫、</w:t>
      </w:r>
      <w:r>
        <w:rPr>
          <w:rFonts w:ascii="標楷體" w:hAnsi="標楷體" w:cs="標楷體" w:eastAsia="標楷體"/>
        </w:rPr>
        <w:t> 標點符號、標誌涵義。</w:t>
      </w:r>
    </w:p>
    <w:p>
      <w:pPr>
        <w:spacing w:line="240" w:lineRule="auto" w:before="8"/>
        <w:rPr>
          <w:rFonts w:ascii="標楷體" w:hAnsi="標楷體" w:cs="標楷體" w:eastAsia="標楷體"/>
          <w:sz w:val="28"/>
          <w:szCs w:val="28"/>
        </w:rPr>
      </w:pPr>
    </w:p>
    <w:p>
      <w:pPr>
        <w:pStyle w:val="BodyText"/>
        <w:spacing w:line="240" w:lineRule="auto"/>
        <w:ind w:right="99"/>
        <w:jc w:val="left"/>
      </w:pPr>
      <w:r>
        <w:rPr>
          <w:rFonts w:ascii="標楷體" w:hAnsi="標楷體" w:cs="標楷體" w:eastAsia="標楷體"/>
        </w:rPr>
        <w:t>二、第二冊 字母索引</w:t>
      </w:r>
      <w:r>
        <w:rPr/>
        <w:t>(Alphabetic Index of</w:t>
      </w:r>
      <w:r>
        <w:rPr>
          <w:spacing w:val="-7"/>
        </w:rPr>
        <w:t> </w:t>
      </w:r>
      <w:r>
        <w:rPr/>
        <w:t>diseases)</w:t>
      </w:r>
    </w:p>
    <w:p>
      <w:pPr>
        <w:pStyle w:val="BodyText"/>
        <w:spacing w:line="240" w:lineRule="auto" w:before="42"/>
        <w:ind w:left="238" w:right="99"/>
        <w:jc w:val="left"/>
        <w:rPr>
          <w:rFonts w:ascii="標楷體" w:hAnsi="標楷體" w:cs="標楷體" w:eastAsia="標楷體"/>
        </w:rPr>
      </w:pPr>
      <w:r>
        <w:rPr>
          <w:rFonts w:ascii="標楷體" w:hAnsi="標楷體" w:cs="標楷體" w:eastAsia="標楷體"/>
        </w:rPr>
        <w:t>（一）</w:t>
      </w:r>
      <w:r>
        <w:rPr/>
        <w:t>ICD-10-CM</w:t>
      </w:r>
      <w:r>
        <w:rPr>
          <w:spacing w:val="-1"/>
        </w:rPr>
        <w:t> </w:t>
      </w:r>
      <w:r>
        <w:rPr>
          <w:rFonts w:ascii="標楷體" w:hAnsi="標楷體" w:cs="標楷體" w:eastAsia="標楷體"/>
        </w:rPr>
        <w:t>內的字母索引可概略分為三個部分：</w:t>
      </w:r>
    </w:p>
    <w:p>
      <w:pPr>
        <w:pStyle w:val="BodyText"/>
        <w:spacing w:line="271" w:lineRule="auto" w:before="42"/>
        <w:ind w:left="1198" w:right="99" w:hanging="240"/>
        <w:jc w:val="left"/>
        <w:rPr>
          <w:rFonts w:ascii="標楷體" w:hAnsi="標楷體" w:cs="標楷體" w:eastAsia="標楷體"/>
        </w:rPr>
      </w:pPr>
      <w:r>
        <w:rPr/>
        <w:t>1. </w:t>
      </w:r>
      <w:r>
        <w:rPr>
          <w:rFonts w:ascii="標楷體" w:hAnsi="標楷體" w:cs="標楷體" w:eastAsia="標楷體"/>
        </w:rPr>
        <w:t>第一部份為第</w:t>
      </w:r>
      <w:r>
        <w:rPr>
          <w:rFonts w:ascii="標楷體" w:hAnsi="標楷體" w:cs="標楷體" w:eastAsia="標楷體"/>
          <w:spacing w:val="-55"/>
        </w:rPr>
        <w:t> </w:t>
      </w:r>
      <w:r>
        <w:rPr/>
        <w:t>1</w:t>
      </w:r>
      <w:r>
        <w:rPr>
          <w:spacing w:val="4"/>
        </w:rPr>
        <w:t> </w:t>
      </w:r>
      <w:r>
        <w:rPr>
          <w:rFonts w:ascii="標楷體" w:hAnsi="標楷體" w:cs="標楷體" w:eastAsia="標楷體"/>
        </w:rPr>
        <w:t>章到</w:t>
      </w:r>
      <w:r>
        <w:rPr>
          <w:rFonts w:ascii="標楷體" w:hAnsi="標楷體" w:cs="標楷體" w:eastAsia="標楷體"/>
          <w:spacing w:val="-56"/>
        </w:rPr>
        <w:t> </w:t>
      </w:r>
      <w:r>
        <w:rPr/>
        <w:t>19</w:t>
      </w:r>
      <w:r>
        <w:rPr>
          <w:spacing w:val="4"/>
        </w:rPr>
        <w:t> </w:t>
      </w:r>
      <w:r>
        <w:rPr>
          <w:rFonts w:ascii="標楷體" w:hAnsi="標楷體" w:cs="標楷體" w:eastAsia="標楷體"/>
        </w:rPr>
        <w:t>章及</w:t>
      </w:r>
      <w:r>
        <w:rPr>
          <w:rFonts w:ascii="標楷體" w:hAnsi="標楷體" w:cs="標楷體" w:eastAsia="標楷體"/>
          <w:spacing w:val="-56"/>
        </w:rPr>
        <w:t> </w:t>
      </w:r>
      <w:r>
        <w:rPr/>
        <w:t>21</w:t>
      </w:r>
      <w:r>
        <w:rPr>
          <w:spacing w:val="4"/>
        </w:rPr>
        <w:t> </w:t>
      </w:r>
      <w:r>
        <w:rPr>
          <w:rFonts w:ascii="標楷體" w:hAnsi="標楷體" w:cs="標楷體" w:eastAsia="標楷體"/>
        </w:rPr>
        <w:t>章，但腫瘤一覽表、藥品及化學物質 一覽表除外。</w:t>
      </w:r>
    </w:p>
    <w:p>
      <w:pPr>
        <w:pStyle w:val="BodyText"/>
        <w:spacing w:line="240" w:lineRule="auto" w:before="14"/>
        <w:ind w:left="958" w:right="99"/>
        <w:jc w:val="left"/>
        <w:rPr>
          <w:rFonts w:ascii="標楷體" w:hAnsi="標楷體" w:cs="標楷體" w:eastAsia="標楷體"/>
        </w:rPr>
      </w:pPr>
      <w:r>
        <w:rPr/>
        <w:t>2. </w:t>
      </w:r>
      <w:r>
        <w:rPr>
          <w:rFonts w:ascii="標楷體" w:hAnsi="標楷體" w:cs="標楷體" w:eastAsia="標楷體"/>
        </w:rPr>
        <w:t>第二部份腫瘤一覽表及中毒及藥品副作用的藥品及化學物質一覽表。</w:t>
      </w:r>
    </w:p>
    <w:p>
      <w:pPr>
        <w:pStyle w:val="BodyText"/>
        <w:spacing w:line="240" w:lineRule="auto" w:before="42"/>
        <w:ind w:left="958" w:right="99"/>
        <w:jc w:val="left"/>
        <w:rPr>
          <w:rFonts w:ascii="標楷體" w:hAnsi="標楷體" w:cs="標楷體" w:eastAsia="標楷體"/>
        </w:rPr>
      </w:pPr>
      <w:r>
        <w:rPr/>
        <w:t>3. </w:t>
      </w:r>
      <w:r>
        <w:rPr>
          <w:rFonts w:ascii="標楷體" w:hAnsi="標楷體" w:cs="標楷體" w:eastAsia="標楷體"/>
        </w:rPr>
        <w:t>第三部分為疾病外因碼索引及歸類於工具書第</w:t>
      </w:r>
      <w:r>
        <w:rPr>
          <w:rFonts w:ascii="標楷體" w:hAnsi="標楷體" w:cs="標楷體" w:eastAsia="標楷體"/>
          <w:spacing w:val="-60"/>
        </w:rPr>
        <w:t> </w:t>
      </w:r>
      <w:r>
        <w:rPr/>
        <w:t>20 </w:t>
      </w:r>
      <w:r>
        <w:rPr>
          <w:rFonts w:ascii="標楷體" w:hAnsi="標楷體" w:cs="標楷體" w:eastAsia="標楷體"/>
        </w:rPr>
        <w:t>章之字詞。</w:t>
      </w:r>
    </w:p>
    <w:p>
      <w:pPr>
        <w:pStyle w:val="BodyText"/>
        <w:spacing w:line="271" w:lineRule="auto" w:before="42"/>
        <w:ind w:left="958" w:right="164" w:hanging="720"/>
        <w:jc w:val="both"/>
        <w:rPr>
          <w:rFonts w:ascii="標楷體" w:hAnsi="標楷體" w:cs="標楷體" w:eastAsia="標楷體"/>
        </w:rPr>
      </w:pPr>
      <w:r>
        <w:rPr>
          <w:rFonts w:ascii="標楷體" w:hAnsi="標楷體" w:cs="標楷體" w:eastAsia="標楷體"/>
        </w:rPr>
        <w:t>（二）字母索引關鍵字為黑體字，</w:t>
      </w:r>
      <w:r>
        <w:rPr/>
        <w:t>ICD-10-CM</w:t>
      </w:r>
      <w:r>
        <w:rPr>
          <w:spacing w:val="-15"/>
        </w:rPr>
        <w:t> </w:t>
      </w:r>
      <w:r>
        <w:rPr>
          <w:rFonts w:ascii="標楷體" w:hAnsi="標楷體" w:cs="標楷體" w:eastAsia="標楷體"/>
        </w:rPr>
        <w:t>不是依照解剖系統建構區分，其 </w:t>
      </w:r>
      <w:r>
        <w:rPr>
          <w:rFonts w:ascii="標楷體" w:hAnsi="標楷體" w:cs="標楷體" w:eastAsia="標楷體"/>
          <w:spacing w:val="-6"/>
        </w:rPr>
        <w:t>字母索引是依照狀況。例如急躁性大腸（</w:t>
      </w:r>
      <w:r>
        <w:rPr>
          <w:spacing w:val="-6"/>
        </w:rPr>
        <w:t>irritable </w:t>
      </w:r>
      <w:r>
        <w:rPr>
          <w:spacing w:val="-8"/>
        </w:rPr>
        <w:t>colon</w:t>
      </w:r>
      <w:r>
        <w:rPr>
          <w:rFonts w:ascii="標楷體" w:hAnsi="標楷體" w:cs="標楷體" w:eastAsia="標楷體"/>
          <w:spacing w:val="-8"/>
        </w:rPr>
        <w:t>）關鍵字為</w:t>
      </w:r>
      <w:r>
        <w:rPr>
          <w:rFonts w:ascii="標楷體" w:hAnsi="標楷體" w:cs="標楷體" w:eastAsia="標楷體"/>
          <w:spacing w:val="-41"/>
        </w:rPr>
        <w:t> </w:t>
      </w:r>
      <w:r>
        <w:rPr/>
        <w:t>irritable </w:t>
      </w:r>
      <w:r>
        <w:rPr>
          <w:rFonts w:ascii="標楷體" w:hAnsi="標楷體" w:cs="標楷體" w:eastAsia="標楷體"/>
        </w:rPr>
        <w:t>並非</w:t>
      </w:r>
      <w:r>
        <w:rPr>
          <w:rFonts w:ascii="標楷體" w:hAnsi="標楷體" w:cs="標楷體" w:eastAsia="標楷體"/>
          <w:spacing w:val="-48"/>
        </w:rPr>
        <w:t> </w:t>
      </w:r>
      <w:r>
        <w:rPr/>
        <w:t>colon</w:t>
      </w:r>
      <w:r>
        <w:rPr>
          <w:rFonts w:ascii="標楷體" w:hAnsi="標楷體" w:cs="標楷體" w:eastAsia="標楷體"/>
        </w:rPr>
        <w:t>。許多分類也不完全是依照狀況查詢，在工具書第</w:t>
      </w:r>
      <w:r>
        <w:rPr>
          <w:rFonts w:ascii="標楷體" w:hAnsi="標楷體" w:cs="標楷體" w:eastAsia="標楷體"/>
          <w:spacing w:val="-47"/>
        </w:rPr>
        <w:t> </w:t>
      </w:r>
      <w:r>
        <w:rPr/>
        <w:t>21</w:t>
      </w:r>
      <w:r>
        <w:rPr>
          <w:spacing w:val="12"/>
        </w:rPr>
        <w:t> </w:t>
      </w:r>
      <w:r>
        <w:rPr>
          <w:rFonts w:ascii="標楷體" w:hAnsi="標楷體" w:cs="標楷體" w:eastAsia="標楷體"/>
        </w:rPr>
        <w:t>章影響 </w:t>
      </w:r>
      <w:r>
        <w:rPr>
          <w:rFonts w:ascii="標楷體" w:hAnsi="標楷體" w:cs="標楷體" w:eastAsia="標楷體"/>
          <w:spacing w:val="6"/>
        </w:rPr>
        <w:t>健康因子和健康照護中，關鍵字有</w:t>
      </w:r>
      <w:r>
        <w:rPr>
          <w:rFonts w:ascii="標楷體" w:hAnsi="標楷體" w:cs="標楷體" w:eastAsia="標楷體"/>
          <w:spacing w:val="25"/>
        </w:rPr>
        <w:t> </w:t>
      </w:r>
      <w:r>
        <w:rPr>
          <w:spacing w:val="3"/>
        </w:rPr>
        <w:t>Admission</w:t>
      </w:r>
      <w:r>
        <w:rPr>
          <w:rFonts w:ascii="標楷體" w:hAnsi="標楷體" w:cs="標楷體" w:eastAsia="標楷體"/>
          <w:spacing w:val="3"/>
        </w:rPr>
        <w:t>（</w:t>
      </w:r>
      <w:r>
        <w:rPr>
          <w:spacing w:val="3"/>
        </w:rPr>
        <w:t>for)</w:t>
      </w:r>
      <w:r>
        <w:rPr>
          <w:rFonts w:ascii="標楷體" w:hAnsi="標楷體" w:cs="標楷體" w:eastAsia="標楷體"/>
          <w:spacing w:val="3"/>
        </w:rPr>
        <w:t>（住院為了</w:t>
      </w:r>
      <w:r>
        <w:rPr>
          <w:rFonts w:ascii="Times New Roman" w:hAnsi="Times New Roman" w:cs="Times New Roman" w:eastAsia="Times New Roman"/>
          <w:spacing w:val="3"/>
        </w:rPr>
        <w:t>…</w:t>
      </w:r>
      <w:r>
        <w:rPr>
          <w:rFonts w:ascii="標楷體" w:hAnsi="標楷體" w:cs="標楷體" w:eastAsia="標楷體"/>
          <w:spacing w:val="3"/>
        </w:rPr>
        <w:t>）、</w:t>
      </w:r>
      <w:r>
        <w:rPr>
          <w:rFonts w:ascii="標楷體" w:hAnsi="標楷體" w:cs="標楷體" w:eastAsia="標楷體"/>
        </w:rPr>
      </w:r>
    </w:p>
    <w:p>
      <w:pPr>
        <w:spacing w:after="0" w:line="271" w:lineRule="auto"/>
        <w:jc w:val="both"/>
        <w:rPr>
          <w:rFonts w:ascii="標楷體" w:hAnsi="標楷體" w:cs="標楷體" w:eastAsia="標楷體"/>
        </w:rPr>
        <w:sectPr>
          <w:pgSz w:w="11910" w:h="16840"/>
          <w:pgMar w:header="0" w:footer="1230" w:top="1420" w:bottom="1420" w:left="1680" w:right="1620"/>
        </w:sectPr>
      </w:pPr>
    </w:p>
    <w:p>
      <w:pPr>
        <w:pStyle w:val="BodyText"/>
        <w:spacing w:line="240" w:lineRule="auto" w:before="7"/>
        <w:ind w:left="958" w:right="0"/>
        <w:jc w:val="left"/>
      </w:pPr>
      <w:r>
        <w:rPr>
          <w:spacing w:val="-25"/>
        </w:rPr>
        <w:t>Aftercar</w:t>
      </w:r>
      <w:r>
        <w:rPr>
          <w:rFonts w:ascii="標楷體" w:hAnsi="標楷體" w:cs="標楷體" w:eastAsia="標楷體"/>
          <w:spacing w:val="-25"/>
        </w:rPr>
        <w:t>（</w:t>
      </w:r>
      <w:r>
        <w:rPr>
          <w:spacing w:val="-25"/>
        </w:rPr>
        <w:t>e</w:t>
      </w:r>
    </w:p>
    <w:p>
      <w:pPr>
        <w:pStyle w:val="BodyText"/>
        <w:spacing w:line="240" w:lineRule="auto" w:before="7"/>
        <w:ind w:left="92" w:right="0"/>
        <w:jc w:val="left"/>
      </w:pPr>
      <w:r>
        <w:rPr>
          <w:spacing w:val="-33"/>
        </w:rPr>
        <w:br w:type="column"/>
      </w:r>
      <w:r>
        <w:rPr>
          <w:rFonts w:ascii="標楷體" w:hAnsi="標楷體" w:cs="標楷體" w:eastAsia="標楷體"/>
          <w:spacing w:val="-33"/>
        </w:rPr>
        <w:t>後期照護）、</w:t>
      </w:r>
      <w:r>
        <w:rPr>
          <w:spacing w:val="-33"/>
        </w:rPr>
        <w:t>Boarde</w:t>
      </w:r>
      <w:r>
        <w:rPr>
          <w:rFonts w:ascii="標楷體" w:hAnsi="標楷體" w:cs="標楷體" w:eastAsia="標楷體"/>
          <w:spacing w:val="-33"/>
        </w:rPr>
        <w:t>（</w:t>
      </w:r>
      <w:r>
        <w:rPr>
          <w:spacing w:val="-33"/>
        </w:rPr>
        <w:t>r</w:t>
      </w:r>
    </w:p>
    <w:p>
      <w:pPr>
        <w:pStyle w:val="BodyText"/>
        <w:spacing w:line="240" w:lineRule="auto" w:before="7"/>
        <w:ind w:left="93" w:right="0"/>
        <w:jc w:val="left"/>
      </w:pPr>
      <w:r>
        <w:rPr>
          <w:spacing w:val="-17"/>
        </w:rPr>
        <w:br w:type="column"/>
      </w:r>
      <w:r>
        <w:rPr>
          <w:rFonts w:ascii="標楷體" w:hAnsi="標楷體" w:cs="標楷體" w:eastAsia="標楷體"/>
          <w:spacing w:val="-17"/>
        </w:rPr>
        <w:t>寄宿）、</w:t>
      </w:r>
      <w:r>
        <w:rPr>
          <w:spacing w:val="-17"/>
        </w:rPr>
        <w:t>Convalescence</w:t>
      </w:r>
      <w:r>
        <w:rPr>
          <w:rFonts w:ascii="標楷體" w:hAnsi="標楷體" w:cs="標楷體" w:eastAsia="標楷體"/>
          <w:spacing w:val="-17"/>
        </w:rPr>
        <w:t>（恢復）、</w:t>
      </w:r>
      <w:r>
        <w:rPr>
          <w:spacing w:val="-17"/>
        </w:rPr>
        <w:t>Examination</w:t>
      </w:r>
    </w:p>
    <w:p>
      <w:pPr>
        <w:spacing w:after="0" w:line="240" w:lineRule="auto"/>
        <w:jc w:val="left"/>
        <w:sectPr>
          <w:type w:val="continuous"/>
          <w:pgSz w:w="11910" w:h="16840"/>
          <w:pgMar w:top="1540" w:bottom="280" w:left="1680" w:right="1620"/>
          <w:cols w:num="3" w:equalWidth="0">
            <w:col w:w="1862" w:space="40"/>
            <w:col w:w="2096" w:space="40"/>
            <w:col w:w="4572"/>
          </w:cols>
        </w:sectPr>
      </w:pPr>
    </w:p>
    <w:p>
      <w:pPr>
        <w:pStyle w:val="BodyText"/>
        <w:spacing w:line="240" w:lineRule="auto" w:before="42"/>
        <w:ind w:left="958" w:right="99"/>
        <w:jc w:val="left"/>
        <w:rPr>
          <w:rFonts w:ascii="標楷體" w:hAnsi="標楷體" w:cs="標楷體" w:eastAsia="標楷體"/>
        </w:rPr>
      </w:pPr>
      <w:r>
        <w:rPr>
          <w:rFonts w:ascii="標楷體" w:hAnsi="標楷體" w:cs="標楷體" w:eastAsia="標楷體"/>
        </w:rPr>
        <w:t>（檢查）、</w:t>
      </w:r>
      <w:r>
        <w:rPr/>
        <w:t>History</w:t>
      </w:r>
      <w:r>
        <w:rPr>
          <w:rFonts w:ascii="標楷體" w:hAnsi="標楷體" w:cs="標楷體" w:eastAsia="標楷體"/>
        </w:rPr>
        <w:t>（病史）、</w:t>
      </w:r>
      <w:r>
        <w:rPr/>
        <w:t>Prescription</w:t>
      </w:r>
      <w:r>
        <w:rPr>
          <w:rFonts w:ascii="標楷體" w:hAnsi="標楷體" w:cs="標楷體" w:eastAsia="標楷體"/>
        </w:rPr>
        <w:t>（指示）、</w:t>
      </w:r>
      <w:r>
        <w:rPr/>
        <w:t>Problem</w:t>
      </w:r>
      <w:r>
        <w:rPr>
          <w:rFonts w:ascii="標楷體" w:hAnsi="標楷體" w:cs="標楷體" w:eastAsia="標楷體"/>
        </w:rPr>
        <w:t>（問題）、</w:t>
      </w:r>
    </w:p>
    <w:p>
      <w:pPr>
        <w:pStyle w:val="BodyText"/>
        <w:spacing w:line="240" w:lineRule="auto" w:before="42"/>
        <w:ind w:left="958" w:right="99"/>
        <w:jc w:val="left"/>
        <w:rPr>
          <w:rFonts w:ascii="標楷體" w:hAnsi="標楷體" w:cs="標楷體" w:eastAsia="標楷體"/>
        </w:rPr>
      </w:pPr>
      <w:r>
        <w:rPr/>
        <w:t>State of</w:t>
      </w:r>
      <w:r>
        <w:rPr>
          <w:rFonts w:ascii="標楷體" w:hAnsi="標楷體" w:cs="標楷體" w:eastAsia="標楷體"/>
        </w:rPr>
        <w:t>（狀況）、</w:t>
      </w:r>
      <w:r>
        <w:rPr/>
        <w:t>Status</w:t>
      </w:r>
      <w:r>
        <w:rPr>
          <w:rFonts w:ascii="標楷體" w:hAnsi="標楷體" w:cs="標楷體" w:eastAsia="標楷體"/>
        </w:rPr>
        <w:t>（狀態）和</w:t>
      </w:r>
      <w:r>
        <w:rPr>
          <w:rFonts w:ascii="標楷體" w:hAnsi="標楷體" w:cs="標楷體" w:eastAsia="標楷體"/>
          <w:spacing w:val="-65"/>
        </w:rPr>
        <w:t> </w:t>
      </w:r>
      <w:r>
        <w:rPr/>
        <w:t>Vaccination</w:t>
      </w:r>
      <w:r>
        <w:rPr>
          <w:rFonts w:ascii="標楷體" w:hAnsi="標楷體" w:cs="標楷體" w:eastAsia="標楷體"/>
        </w:rPr>
        <w:t>（疫苗注射）。</w:t>
      </w:r>
    </w:p>
    <w:p>
      <w:pPr>
        <w:pStyle w:val="BodyText"/>
        <w:spacing w:line="271" w:lineRule="auto" w:before="42"/>
        <w:ind w:left="958" w:right="171" w:hanging="720"/>
        <w:jc w:val="both"/>
        <w:rPr>
          <w:rFonts w:ascii="標楷體" w:hAnsi="標楷體" w:cs="標楷體" w:eastAsia="標楷體"/>
        </w:rPr>
      </w:pPr>
      <w:r>
        <w:rPr>
          <w:rFonts w:ascii="標楷體" w:hAnsi="標楷體" w:cs="標楷體" w:eastAsia="標楷體"/>
          <w:spacing w:val="-1"/>
        </w:rPr>
        <w:t>（三）次要字</w:t>
      </w:r>
      <w:r>
        <w:rPr>
          <w:spacing w:val="-1"/>
        </w:rPr>
        <w:t>(subterms)</w:t>
      </w:r>
      <w:r>
        <w:rPr>
          <w:rFonts w:ascii="標楷體" w:hAnsi="標楷體" w:cs="標楷體" w:eastAsia="標楷體"/>
          <w:spacing w:val="-1"/>
        </w:rPr>
        <w:t>或基本修飾語，是位於關鍵字之下的內縮段落。以圓括</w:t>
      </w:r>
      <w:r>
        <w:rPr>
          <w:rFonts w:ascii="標楷體" w:hAnsi="標楷體" w:cs="標楷體" w:eastAsia="標楷體"/>
          <w:spacing w:val="-115"/>
        </w:rPr>
        <w:t> </w:t>
      </w:r>
      <w:r>
        <w:rPr>
          <w:rFonts w:ascii="標楷體" w:hAnsi="標楷體" w:cs="標楷體" w:eastAsia="標楷體"/>
          <w:spacing w:val="-115"/>
        </w:rPr>
      </w:r>
      <w:r>
        <w:rPr>
          <w:rFonts w:ascii="標楷體" w:hAnsi="標楷體" w:cs="標楷體" w:eastAsia="標楷體"/>
          <w:spacing w:val="-1"/>
        </w:rPr>
        <w:t>弧呈現的非必要修飾語，不影響分類代碼歸屬，次要字</w:t>
      </w:r>
      <w:r>
        <w:rPr>
          <w:spacing w:val="-1"/>
        </w:rPr>
        <w:t>(subterms)</w:t>
      </w:r>
      <w:r>
        <w:rPr>
          <w:rFonts w:ascii="標楷體" w:hAnsi="標楷體" w:cs="標楷體" w:eastAsia="標楷體"/>
          <w:spacing w:val="-1"/>
        </w:rPr>
        <w:t>也會被</w:t>
      </w:r>
      <w:r>
        <w:rPr>
          <w:rFonts w:ascii="標楷體" w:hAnsi="標楷體" w:cs="標楷體" w:eastAsia="標楷體"/>
        </w:rPr>
        <w:t> 其他修飾語所修飾，典型字母索引如下：</w:t>
      </w:r>
    </w:p>
    <w:p>
      <w:pPr>
        <w:pStyle w:val="BodyText"/>
        <w:spacing w:line="312" w:lineRule="auto" w:before="69"/>
        <w:ind w:left="1078" w:right="2003"/>
        <w:jc w:val="left"/>
      </w:pPr>
      <w:r>
        <w:rPr/>
      </w:r>
      <w:r>
        <w:rPr>
          <w:u w:val="single" w:color="000000"/>
        </w:rPr>
        <w:t>Carcinoma-in-situ </w:t>
      </w:r>
      <w:r>
        <w:rPr>
          <w:rFonts w:ascii="Times New Roman" w:hAnsi="Times New Roman" w:cs="Times New Roman" w:eastAsia="Times New Roman"/>
          <w:u w:val="single" w:color="000000"/>
        </w:rPr>
        <w:t>—</w:t>
      </w:r>
      <w:r>
        <w:rPr>
          <w:u w:val="single" w:color="000000"/>
        </w:rPr>
        <w:t>see also Neoplasm, in situ, by</w:t>
      </w:r>
      <w:r>
        <w:rPr>
          <w:spacing w:val="-11"/>
          <w:u w:val="single" w:color="000000"/>
        </w:rPr>
        <w:t> </w:t>
      </w:r>
      <w:r>
        <w:rPr>
          <w:u w:val="single" w:color="000000"/>
        </w:rPr>
        <w:t>site</w:t>
      </w:r>
      <w:r>
        <w:rPr/>
      </w:r>
      <w:r>
        <w:rPr/>
        <w:t> breast NOS</w:t>
      </w:r>
      <w:r>
        <w:rPr>
          <w:spacing w:val="-3"/>
        </w:rPr>
        <w:t> </w:t>
      </w:r>
      <w:r>
        <w:rPr/>
        <w:t>D05.9-</w:t>
      </w:r>
    </w:p>
    <w:p>
      <w:pPr>
        <w:pStyle w:val="BodyText"/>
        <w:spacing w:line="264" w:lineRule="exact"/>
        <w:ind w:left="958" w:right="0" w:hanging="720"/>
        <w:jc w:val="both"/>
        <w:rPr>
          <w:rFonts w:ascii="標楷體" w:hAnsi="標楷體" w:cs="標楷體" w:eastAsia="標楷體"/>
        </w:rPr>
      </w:pPr>
      <w:r>
        <w:rPr>
          <w:rFonts w:ascii="標楷體" w:hAnsi="標楷體" w:cs="標楷體" w:eastAsia="標楷體"/>
        </w:rPr>
        <w:t>（四）外因的字母索引，主要字及修飾語表示其意外或發生的型態、事故中車</w:t>
      </w:r>
    </w:p>
    <w:p>
      <w:pPr>
        <w:pStyle w:val="BodyText"/>
        <w:spacing w:line="240" w:lineRule="auto" w:before="46"/>
        <w:ind w:left="958" w:right="4667"/>
        <w:jc w:val="left"/>
        <w:rPr>
          <w:rFonts w:ascii="標楷體" w:hAnsi="標楷體" w:cs="標楷體" w:eastAsia="標楷體"/>
        </w:rPr>
      </w:pPr>
      <w:r>
        <w:rPr>
          <w:rFonts w:ascii="標楷體" w:hAnsi="標楷體" w:cs="標楷體" w:eastAsia="標楷體"/>
        </w:rPr>
        <w:t>輛及發生地點等等，例如：</w:t>
      </w:r>
    </w:p>
    <w:p>
      <w:pPr>
        <w:pStyle w:val="BodyText"/>
        <w:spacing w:line="240" w:lineRule="auto" w:before="100"/>
        <w:ind w:left="1078" w:right="4667"/>
        <w:jc w:val="left"/>
      </w:pPr>
      <w:r>
        <w:rPr/>
        <w:t>Accident (to)</w:t>
      </w:r>
      <w:r>
        <w:rPr>
          <w:spacing w:val="-2"/>
        </w:rPr>
        <w:t> </w:t>
      </w:r>
      <w:r>
        <w:rPr>
          <w:spacing w:val="-2"/>
          <w:u w:val="single" w:color="000000"/>
        </w:rPr>
      </w:r>
      <w:r>
        <w:rPr>
          <w:u w:val="single" w:color="000000"/>
        </w:rPr>
        <w:t>X58</w:t>
      </w:r>
      <w:r>
        <w:rPr/>
      </w:r>
    </w:p>
    <w:p>
      <w:pPr>
        <w:pStyle w:val="BodyText"/>
        <w:spacing w:line="240" w:lineRule="auto" w:before="84"/>
        <w:ind w:left="1078" w:right="99"/>
        <w:jc w:val="left"/>
      </w:pPr>
      <w:r>
        <w:rPr/>
        <w:t>-aircraft (in transit) (powered) - </w:t>
      </w:r>
      <w:r>
        <w:rPr>
          <w:rFonts w:ascii="Times New Roman"/>
          <w:i/>
        </w:rPr>
        <w:t>see </w:t>
      </w:r>
      <w:r>
        <w:rPr/>
        <w:t>also Accident,transport,</w:t>
      </w:r>
      <w:r>
        <w:rPr>
          <w:spacing w:val="-26"/>
        </w:rPr>
        <w:t> </w:t>
      </w:r>
      <w:r>
        <w:rPr/>
        <w:t>aircraft</w:t>
      </w:r>
    </w:p>
    <w:p>
      <w:pPr>
        <w:pStyle w:val="BodyText"/>
        <w:spacing w:line="240" w:lineRule="auto" w:before="84"/>
        <w:ind w:left="1078" w:right="99"/>
        <w:jc w:val="left"/>
      </w:pPr>
      <w:r>
        <w:rPr/>
        <w:t>--due to, caused by cataclysm - </w:t>
      </w:r>
      <w:r>
        <w:rPr>
          <w:rFonts w:ascii="Times New Roman"/>
          <w:i/>
        </w:rPr>
        <w:t>see </w:t>
      </w:r>
      <w:r>
        <w:rPr/>
        <w:t>Forces of nature, by</w:t>
      </w:r>
      <w:r>
        <w:rPr>
          <w:spacing w:val="-10"/>
        </w:rPr>
        <w:t> </w:t>
      </w:r>
      <w:r>
        <w:rPr/>
        <w:t>type</w:t>
      </w:r>
    </w:p>
    <w:p>
      <w:pPr>
        <w:pStyle w:val="BodyText"/>
        <w:spacing w:line="240" w:lineRule="auto" w:before="84"/>
        <w:ind w:left="1078" w:right="99"/>
        <w:jc w:val="left"/>
      </w:pPr>
      <w:r>
        <w:rPr/>
        <w:t>-animal-rider - </w:t>
      </w:r>
      <w:r>
        <w:rPr>
          <w:rFonts w:ascii="Times New Roman"/>
          <w:i/>
        </w:rPr>
        <w:t>see</w:t>
      </w:r>
      <w:r>
        <w:rPr>
          <w:rFonts w:ascii="Times New Roman"/>
          <w:i/>
          <w:spacing w:val="-24"/>
        </w:rPr>
        <w:t> </w:t>
      </w:r>
      <w:r>
        <w:rPr/>
        <w:t>Accident,transport,animal-rider</w:t>
      </w:r>
    </w:p>
    <w:p>
      <w:pPr>
        <w:pStyle w:val="BodyText"/>
        <w:spacing w:line="312" w:lineRule="auto" w:before="84"/>
        <w:ind w:left="1678" w:right="99" w:hanging="600"/>
        <w:jc w:val="left"/>
      </w:pPr>
      <w:r>
        <w:rPr/>
        <w:t>-animal-drawn vehicle - </w:t>
      </w:r>
      <w:r>
        <w:rPr>
          <w:rFonts w:ascii="Times New Roman"/>
          <w:i/>
        </w:rPr>
        <w:t>see </w:t>
      </w:r>
      <w:r>
        <w:rPr/>
        <w:t>Accident,Transport, animal-drawn</w:t>
      </w:r>
      <w:r>
        <w:rPr>
          <w:spacing w:val="4"/>
        </w:rPr>
        <w:t> </w:t>
      </w:r>
      <w:r>
        <w:rPr/>
        <w:t>vehicle</w:t>
      </w:r>
      <w:r>
        <w:rPr/>
        <w:t> occupant</w:t>
      </w:r>
    </w:p>
    <w:p>
      <w:pPr>
        <w:pStyle w:val="BodyText"/>
        <w:spacing w:line="240" w:lineRule="auto" w:before="4"/>
        <w:ind w:left="1078" w:right="99"/>
        <w:jc w:val="left"/>
      </w:pPr>
      <w:r>
        <w:rPr/>
        <w:t>-automobile - </w:t>
      </w:r>
      <w:r>
        <w:rPr>
          <w:rFonts w:ascii="Times New Roman"/>
          <w:i/>
        </w:rPr>
        <w:t>see </w:t>
      </w:r>
      <w:r>
        <w:rPr/>
        <w:t>Accident, transport,car</w:t>
      </w:r>
      <w:r>
        <w:rPr>
          <w:spacing w:val="-22"/>
        </w:rPr>
        <w:t> </w:t>
      </w:r>
      <w:r>
        <w:rPr/>
        <w:t>occupant</w:t>
      </w:r>
    </w:p>
    <w:p>
      <w:pPr>
        <w:pStyle w:val="BodyText"/>
        <w:spacing w:line="240" w:lineRule="auto" w:before="84"/>
        <w:ind w:left="1078" w:right="4667"/>
        <w:jc w:val="left"/>
      </w:pPr>
      <w:r>
        <w:rPr/>
        <w:t>-bare foot water skiier</w:t>
      </w:r>
      <w:r>
        <w:rPr>
          <w:spacing w:val="-8"/>
        </w:rPr>
        <w:t> </w:t>
      </w:r>
      <w:r>
        <w:rPr/>
        <w:t>V94.4</w:t>
      </w:r>
    </w:p>
    <w:p>
      <w:pPr>
        <w:pStyle w:val="BodyText"/>
        <w:spacing w:line="240" w:lineRule="auto" w:before="84"/>
        <w:ind w:left="1078" w:right="99"/>
        <w:jc w:val="left"/>
      </w:pPr>
      <w:r>
        <w:rPr/>
        <w:t>-boat, boating - </w:t>
      </w:r>
      <w:r>
        <w:rPr>
          <w:rFonts w:ascii="Times New Roman"/>
          <w:i/>
        </w:rPr>
        <w:t>see </w:t>
      </w:r>
      <w:r>
        <w:rPr/>
        <w:t>also Accident,</w:t>
      </w:r>
      <w:r>
        <w:rPr>
          <w:spacing w:val="-20"/>
        </w:rPr>
        <w:t> </w:t>
      </w:r>
      <w:r>
        <w:rPr/>
        <w:t>watercraft</w:t>
      </w:r>
    </w:p>
    <w:p>
      <w:pPr>
        <w:spacing w:after="0" w:line="240" w:lineRule="auto"/>
        <w:jc w:val="left"/>
        <w:sectPr>
          <w:type w:val="continuous"/>
          <w:pgSz w:w="11910" w:h="16840"/>
          <w:pgMar w:top="1540" w:bottom="280" w:left="1680" w:right="1620"/>
        </w:sectPr>
      </w:pPr>
    </w:p>
    <w:p>
      <w:pPr>
        <w:pStyle w:val="BodyText"/>
        <w:spacing w:line="240" w:lineRule="auto" w:before="41"/>
        <w:ind w:left="1078" w:right="98"/>
        <w:jc w:val="left"/>
      </w:pPr>
      <w:r>
        <w:rPr/>
        <w:t>--striking</w:t>
      </w:r>
      <w:r>
        <w:rPr>
          <w:spacing w:val="-5"/>
        </w:rPr>
        <w:t> </w:t>
      </w:r>
      <w:r>
        <w:rPr/>
        <w:t>swimmer</w:t>
      </w:r>
    </w:p>
    <w:p>
      <w:pPr>
        <w:pStyle w:val="BodyText"/>
        <w:spacing w:line="240" w:lineRule="auto" w:before="84"/>
        <w:ind w:left="1078" w:right="98"/>
        <w:jc w:val="left"/>
      </w:pPr>
      <w:r>
        <w:rPr/>
        <w:t>---powered</w:t>
      </w:r>
      <w:r>
        <w:rPr>
          <w:spacing w:val="-19"/>
        </w:rPr>
        <w:t> </w:t>
      </w:r>
      <w:r>
        <w:rPr/>
        <w:t>V94.11</w:t>
      </w:r>
    </w:p>
    <w:p>
      <w:pPr>
        <w:pStyle w:val="BodyText"/>
        <w:spacing w:line="240" w:lineRule="auto" w:before="84"/>
        <w:ind w:left="1078" w:right="98"/>
        <w:jc w:val="left"/>
      </w:pPr>
      <w:r>
        <w:rPr/>
        <w:t>---unpowered</w:t>
      </w:r>
      <w:r>
        <w:rPr>
          <w:spacing w:val="-8"/>
        </w:rPr>
        <w:t> </w:t>
      </w:r>
      <w:r>
        <w:rPr/>
        <w:t>V94.12</w:t>
      </w:r>
    </w:p>
    <w:p>
      <w:pPr>
        <w:pStyle w:val="BodyText"/>
        <w:spacing w:line="240" w:lineRule="auto" w:before="84"/>
        <w:ind w:left="1078" w:right="98"/>
        <w:jc w:val="left"/>
      </w:pPr>
      <w:r>
        <w:rPr/>
        <w:t>-bus - </w:t>
      </w:r>
      <w:r>
        <w:rPr>
          <w:rFonts w:ascii="Times New Roman"/>
          <w:i/>
        </w:rPr>
        <w:t>see </w:t>
      </w:r>
      <w:r>
        <w:rPr/>
        <w:t>Accident, transport, bus</w:t>
      </w:r>
      <w:r>
        <w:rPr>
          <w:spacing w:val="-20"/>
        </w:rPr>
        <w:t> </w:t>
      </w:r>
      <w:r>
        <w:rPr/>
        <w:t>occupant</w:t>
      </w:r>
    </w:p>
    <w:p>
      <w:pPr>
        <w:pStyle w:val="BodyText"/>
        <w:spacing w:line="240" w:lineRule="auto" w:before="84"/>
        <w:ind w:left="1078" w:right="98"/>
        <w:jc w:val="left"/>
      </w:pPr>
      <w:r>
        <w:rPr/>
        <w:t>-cable </w:t>
      </w:r>
      <w:r>
        <w:rPr>
          <w:spacing w:val="-4"/>
        </w:rPr>
        <w:t>car, </w:t>
      </w:r>
      <w:r>
        <w:rPr/>
        <w:t>not on rails</w:t>
      </w:r>
      <w:r>
        <w:rPr>
          <w:spacing w:val="1"/>
        </w:rPr>
        <w:t> </w:t>
      </w:r>
      <w:r>
        <w:rPr/>
        <w:t>V98.0</w:t>
      </w:r>
    </w:p>
    <w:p>
      <w:pPr>
        <w:pStyle w:val="BodyText"/>
        <w:spacing w:line="240" w:lineRule="auto" w:before="84"/>
        <w:ind w:left="1078" w:right="98"/>
        <w:jc w:val="left"/>
      </w:pPr>
      <w:r>
        <w:rPr/>
        <w:t>--on rails - </w:t>
      </w:r>
      <w:r>
        <w:rPr>
          <w:rFonts w:ascii="Times New Roman"/>
          <w:i/>
        </w:rPr>
        <w:t>see </w:t>
      </w:r>
      <w:r>
        <w:rPr/>
        <w:t>Accident, transport, streetcar</w:t>
      </w:r>
      <w:r>
        <w:rPr>
          <w:spacing w:val="-23"/>
        </w:rPr>
        <w:t> </w:t>
      </w:r>
      <w:r>
        <w:rPr/>
        <w:t>occupant</w:t>
      </w:r>
    </w:p>
    <w:p>
      <w:pPr>
        <w:pStyle w:val="BodyText"/>
        <w:spacing w:line="240" w:lineRule="auto" w:before="30"/>
        <w:ind w:left="238" w:right="98"/>
        <w:jc w:val="left"/>
        <w:rPr>
          <w:rFonts w:ascii="標楷體" w:hAnsi="標楷體" w:cs="標楷體" w:eastAsia="標楷體"/>
        </w:rPr>
      </w:pPr>
      <w:r>
        <w:rPr>
          <w:rFonts w:ascii="標楷體" w:hAnsi="標楷體" w:cs="標楷體" w:eastAsia="標楷體"/>
        </w:rPr>
        <w:t>（五）交互參考性字詞</w:t>
      </w:r>
      <w:r>
        <w:rPr/>
        <w:t>(Cross-Reference</w:t>
      </w:r>
      <w:r>
        <w:rPr>
          <w:spacing w:val="-2"/>
        </w:rPr>
        <w:t> </w:t>
      </w:r>
      <w:r>
        <w:rPr/>
        <w:t>Terms)</w:t>
      </w:r>
      <w:r>
        <w:rPr>
          <w:rFonts w:ascii="標楷體" w:hAnsi="標楷體" w:cs="標楷體" w:eastAsia="標楷體"/>
        </w:rPr>
        <w:t>說明</w:t>
      </w:r>
    </w:p>
    <w:p>
      <w:pPr>
        <w:pStyle w:val="BodyText"/>
        <w:spacing w:line="271" w:lineRule="auto" w:before="42"/>
        <w:ind w:left="1078" w:right="98" w:hanging="240"/>
        <w:jc w:val="left"/>
        <w:rPr>
          <w:rFonts w:ascii="標楷體" w:hAnsi="標楷體" w:cs="標楷體" w:eastAsia="標楷體"/>
        </w:rPr>
      </w:pPr>
      <w:r>
        <w:rPr/>
        <w:t>1.</w:t>
      </w:r>
      <w:r>
        <w:rPr>
          <w:spacing w:val="1"/>
        </w:rPr>
        <w:t> </w:t>
      </w:r>
      <w:r>
        <w:rPr>
          <w:rFonts w:ascii="標楷體" w:hAnsi="標楷體" w:cs="標楷體" w:eastAsia="標楷體"/>
          <w:spacing w:val="-3"/>
        </w:rPr>
        <w:t>字母索引內有許多型態的交互參考性字詞呈現，可幫助更容易找到正確</w:t>
      </w:r>
      <w:r>
        <w:rPr>
          <w:rFonts w:ascii="標楷體" w:hAnsi="標楷體" w:cs="標楷體" w:eastAsia="標楷體"/>
        </w:rPr>
        <w:t> 代碼，如</w:t>
      </w:r>
      <w:r>
        <w:rPr>
          <w:rFonts w:ascii="Times New Roman" w:hAnsi="Times New Roman" w:cs="Times New Roman" w:eastAsia="Times New Roman"/>
        </w:rPr>
        <w:t>“see”</w:t>
      </w:r>
      <w:r>
        <w:rPr>
          <w:rFonts w:ascii="標楷體" w:hAnsi="標楷體" w:cs="標楷體" w:eastAsia="標楷體"/>
        </w:rPr>
        <w:t>根據指引找到另一關鍵字。例如：</w:t>
      </w:r>
    </w:p>
    <w:p>
      <w:pPr>
        <w:pStyle w:val="BodyText"/>
        <w:spacing w:line="314" w:lineRule="auto" w:before="61"/>
        <w:ind w:left="1078" w:right="957"/>
        <w:jc w:val="left"/>
      </w:pPr>
      <w:r>
        <w:rPr/>
        <w:t>Glass-blower's disease (cataract)-see Cataract, specified</w:t>
      </w:r>
      <w:r>
        <w:rPr>
          <w:spacing w:val="-7"/>
        </w:rPr>
        <w:t> </w:t>
      </w:r>
      <w:r>
        <w:rPr/>
        <w:t>NEC</w:t>
      </w:r>
      <w:r>
        <w:rPr/>
        <w:t> Iselin's disease or osteochondrosis-see Osteochondrosis ,</w:t>
      </w:r>
      <w:r>
        <w:rPr>
          <w:spacing w:val="-5"/>
        </w:rPr>
        <w:t> </w:t>
      </w:r>
      <w:r>
        <w:rPr/>
        <w:t>juvenile,</w:t>
      </w:r>
      <w:r>
        <w:rPr/>
        <w:t> metatarsus</w:t>
      </w:r>
    </w:p>
    <w:p>
      <w:pPr>
        <w:pStyle w:val="BodyText"/>
        <w:spacing w:line="240" w:lineRule="auto" w:before="1"/>
        <w:ind w:left="1078" w:right="98"/>
        <w:jc w:val="left"/>
      </w:pPr>
      <w:r>
        <w:rPr/>
        <w:t>Chest-see</w:t>
      </w:r>
      <w:r>
        <w:rPr>
          <w:spacing w:val="-5"/>
        </w:rPr>
        <w:t> </w:t>
      </w:r>
      <w:r>
        <w:rPr/>
        <w:t>condition</w:t>
      </w:r>
    </w:p>
    <w:p>
      <w:pPr>
        <w:pStyle w:val="BodyText"/>
        <w:spacing w:line="271" w:lineRule="auto" w:before="30"/>
        <w:ind w:left="1078" w:right="98" w:hanging="240"/>
        <w:jc w:val="left"/>
        <w:rPr>
          <w:rFonts w:ascii="標楷體" w:hAnsi="標楷體" w:cs="標楷體" w:eastAsia="標楷體"/>
        </w:rPr>
      </w:pPr>
      <w:r>
        <w:rPr/>
        <w:t>2. </w:t>
      </w:r>
      <w:r>
        <w:rPr>
          <w:rFonts w:ascii="標楷體" w:hAnsi="標楷體" w:cs="標楷體" w:eastAsia="標楷體"/>
          <w:spacing w:val="-3"/>
        </w:rPr>
        <w:t>當關鍵字無法找到正確代碼，則</w:t>
      </w:r>
      <w:r>
        <w:rPr>
          <w:rFonts w:ascii="Times New Roman" w:hAnsi="Times New Roman" w:cs="Times New Roman" w:eastAsia="Times New Roman"/>
          <w:spacing w:val="-3"/>
        </w:rPr>
        <w:t>“see</w:t>
      </w:r>
      <w:r>
        <w:rPr>
          <w:rFonts w:ascii="Times New Roman" w:hAnsi="Times New Roman" w:cs="Times New Roman" w:eastAsia="Times New Roman"/>
          <w:spacing w:val="11"/>
        </w:rPr>
        <w:t> </w:t>
      </w:r>
      <w:r>
        <w:rPr>
          <w:rFonts w:ascii="Times New Roman" w:hAnsi="Times New Roman" w:cs="Times New Roman" w:eastAsia="Times New Roman"/>
          <w:spacing w:val="-3"/>
        </w:rPr>
        <w:t>also”</w:t>
      </w:r>
      <w:r>
        <w:rPr>
          <w:rFonts w:ascii="標楷體" w:hAnsi="標楷體" w:cs="標楷體" w:eastAsia="標楷體"/>
          <w:spacing w:val="-3"/>
        </w:rPr>
        <w:t>指示可找另一關鍵字查詢。例</w:t>
      </w:r>
      <w:r>
        <w:rPr>
          <w:rFonts w:ascii="標楷體" w:hAnsi="標楷體" w:cs="標楷體" w:eastAsia="標楷體"/>
        </w:rPr>
        <w:t> 如：</w:t>
      </w:r>
    </w:p>
    <w:p>
      <w:pPr>
        <w:pStyle w:val="BodyText"/>
        <w:spacing w:line="240" w:lineRule="auto" w:before="69"/>
        <w:ind w:left="1078" w:right="98"/>
        <w:jc w:val="left"/>
      </w:pPr>
      <w:r>
        <w:rPr/>
        <w:t>Onyxitis-see also Cellulitis,</w:t>
      </w:r>
      <w:r>
        <w:rPr>
          <w:spacing w:val="-9"/>
        </w:rPr>
        <w:t> </w:t>
      </w:r>
      <w:r>
        <w:rPr/>
        <w:t>digit</w:t>
      </w:r>
    </w:p>
    <w:p>
      <w:pPr>
        <w:pStyle w:val="BodyText"/>
        <w:spacing w:line="240" w:lineRule="auto" w:before="84"/>
        <w:ind w:left="1078" w:right="98"/>
        <w:jc w:val="left"/>
      </w:pPr>
      <w:r>
        <w:rPr/>
        <w:t>Cystadenocarcinoma-see also Neoplasm, malignant </w:t>
      </w:r>
      <w:r>
        <w:rPr>
          <w:u w:val="single" w:color="000000"/>
        </w:rPr>
        <w:t>by</w:t>
      </w:r>
      <w:r>
        <w:rPr>
          <w:spacing w:val="-8"/>
          <w:u w:val="single" w:color="000000"/>
        </w:rPr>
        <w:t> </w:t>
      </w:r>
      <w:r>
        <w:rPr>
          <w:u w:val="single" w:color="000000"/>
        </w:rPr>
        <w:t>site</w:t>
      </w:r>
      <w:r>
        <w:rPr/>
      </w:r>
    </w:p>
    <w:p>
      <w:pPr>
        <w:pStyle w:val="BodyText"/>
        <w:spacing w:line="271" w:lineRule="auto" w:before="30"/>
        <w:ind w:left="1078" w:right="98" w:hanging="240"/>
        <w:jc w:val="left"/>
        <w:rPr>
          <w:rFonts w:ascii="標楷體" w:hAnsi="標楷體" w:cs="標楷體" w:eastAsia="標楷體"/>
        </w:rPr>
      </w:pPr>
      <w:r>
        <w:rPr/>
        <w:t>3. </w:t>
      </w:r>
      <w:r>
        <w:rPr>
          <w:rFonts w:ascii="標楷體" w:hAnsi="標楷體" w:cs="標楷體" w:eastAsia="標楷體"/>
        </w:rPr>
        <w:t>交互參考字詞有時是引導編碼者</w:t>
      </w:r>
      <w:r>
        <w:rPr>
          <w:rFonts w:ascii="Times New Roman" w:hAnsi="Times New Roman" w:cs="Times New Roman" w:eastAsia="Times New Roman"/>
        </w:rPr>
        <w:t>“see”</w:t>
      </w:r>
      <w:r>
        <w:rPr>
          <w:rFonts w:ascii="標楷體" w:hAnsi="標楷體" w:cs="標楷體" w:eastAsia="標楷體"/>
        </w:rPr>
        <w:t>或</w:t>
      </w:r>
      <w:r>
        <w:rPr>
          <w:rFonts w:ascii="Times New Roman" w:hAnsi="Times New Roman" w:cs="Times New Roman" w:eastAsia="Times New Roman"/>
        </w:rPr>
        <w:t>“see</w:t>
      </w:r>
      <w:r>
        <w:rPr>
          <w:rFonts w:ascii="Times New Roman" w:hAnsi="Times New Roman" w:cs="Times New Roman" w:eastAsia="Times New Roman"/>
          <w:spacing w:val="-3"/>
        </w:rPr>
        <w:t> </w:t>
      </w:r>
      <w:r>
        <w:rPr>
          <w:rFonts w:ascii="Times New Roman" w:hAnsi="Times New Roman" w:cs="Times New Roman" w:eastAsia="Times New Roman"/>
        </w:rPr>
        <w:t>also”</w:t>
      </w:r>
      <w:r>
        <w:rPr>
          <w:rFonts w:ascii="標楷體" w:hAnsi="標楷體" w:cs="標楷體" w:eastAsia="標楷體"/>
        </w:rPr>
        <w:t>代碼列表說明，而非 字母索引的其他字詞。例如：</w:t>
      </w:r>
    </w:p>
    <w:p>
      <w:pPr>
        <w:pStyle w:val="BodyText"/>
        <w:spacing w:line="240" w:lineRule="auto" w:before="69"/>
        <w:ind w:left="1109" w:right="98"/>
        <w:jc w:val="left"/>
      </w:pPr>
      <w:r>
        <w:rPr/>
        <w:t>Isoimmunization NEC-(</w:t>
      </w:r>
      <w:r>
        <w:rPr>
          <w:rFonts w:ascii="Times New Roman"/>
          <w:i/>
        </w:rPr>
        <w:t>see also</w:t>
      </w:r>
      <w:r>
        <w:rPr>
          <w:rFonts w:ascii="Times New Roman"/>
          <w:i/>
          <w:spacing w:val="-12"/>
        </w:rPr>
        <w:t> </w:t>
      </w:r>
      <w:r>
        <w:rPr/>
        <w:t>Incompatibility)</w:t>
      </w:r>
    </w:p>
    <w:p>
      <w:pPr>
        <w:pStyle w:val="BodyText"/>
        <w:spacing w:line="312" w:lineRule="auto" w:before="84"/>
        <w:ind w:left="1390" w:right="957" w:hanging="168"/>
        <w:jc w:val="left"/>
      </w:pPr>
      <w:r>
        <w:rPr/>
        <w:t>-affecting management of pregnancy (ABO) (with hydrops</w:t>
      </w:r>
      <w:r>
        <w:rPr>
          <w:spacing w:val="-17"/>
        </w:rPr>
        <w:t> </w:t>
      </w:r>
      <w:r>
        <w:rPr/>
        <w:t>fetalis)</w:t>
      </w:r>
      <w:r>
        <w:rPr/>
        <w:t> O36.11-</w:t>
      </w:r>
    </w:p>
    <w:p>
      <w:pPr>
        <w:pStyle w:val="BodyText"/>
        <w:spacing w:line="240" w:lineRule="auto" w:before="4"/>
        <w:ind w:left="1109" w:right="98"/>
        <w:jc w:val="left"/>
      </w:pPr>
      <w:r>
        <w:rPr/>
        <w:t>Maternal care</w:t>
      </w:r>
      <w:r>
        <w:rPr>
          <w:spacing w:val="-5"/>
        </w:rPr>
        <w:t> </w:t>
      </w:r>
      <w:r>
        <w:rPr/>
        <w:t>(for)</w:t>
      </w:r>
    </w:p>
    <w:p>
      <w:pPr>
        <w:pStyle w:val="BodyText"/>
        <w:spacing w:line="240" w:lineRule="auto" w:before="84"/>
        <w:ind w:left="1109" w:right="98"/>
        <w:jc w:val="left"/>
      </w:pPr>
      <w:r>
        <w:rPr/>
        <w:t>-see Pregnancy (complicated by) (management affected</w:t>
      </w:r>
      <w:r>
        <w:rPr>
          <w:spacing w:val="-19"/>
        </w:rPr>
        <w:t> </w:t>
      </w:r>
      <w:r>
        <w:rPr/>
        <w:t>by)</w:t>
      </w:r>
    </w:p>
    <w:p>
      <w:pPr>
        <w:pStyle w:val="BodyText"/>
        <w:spacing w:line="273" w:lineRule="auto" w:before="30"/>
        <w:ind w:left="958" w:right="98" w:hanging="720"/>
        <w:jc w:val="left"/>
        <w:rPr>
          <w:rFonts w:ascii="標楷體" w:hAnsi="標楷體" w:cs="標楷體" w:eastAsia="標楷體"/>
        </w:rPr>
      </w:pPr>
      <w:r>
        <w:rPr>
          <w:rFonts w:ascii="標楷體" w:hAnsi="標楷體" w:cs="標楷體" w:eastAsia="標楷體"/>
        </w:rPr>
        <w:t>（六）腫瘤一覽表</w:t>
      </w:r>
      <w:r>
        <w:rPr/>
        <w:t>(Table of</w:t>
      </w:r>
      <w:r>
        <w:rPr>
          <w:spacing w:val="-2"/>
        </w:rPr>
        <w:t> </w:t>
      </w:r>
      <w:r>
        <w:rPr/>
        <w:t>Neoplasm)</w:t>
      </w:r>
      <w:r>
        <w:rPr/>
        <w:t> </w:t>
      </w:r>
      <w:r>
        <w:rPr>
          <w:rFonts w:ascii="標楷體" w:hAnsi="標楷體" w:cs="標楷體" w:eastAsia="標楷體"/>
        </w:rPr>
        <w:t>字母索引內的腫瘤一覽表，依照解剖位置的字母排列順序，每一部位以 </w:t>
      </w:r>
      <w:r>
        <w:rPr>
          <w:rFonts w:ascii="標楷體" w:hAnsi="標楷體" w:cs="標楷體" w:eastAsia="標楷體"/>
          <w:spacing w:val="-6"/>
        </w:rPr>
        <w:t>六欄分別代表腫瘤不同性質，分別為惡性（原發或轉移）、良性、原位、</w:t>
      </w:r>
      <w:r>
        <w:rPr>
          <w:rFonts w:ascii="標楷體" w:hAnsi="標楷體" w:cs="標楷體" w:eastAsia="標楷體"/>
        </w:rPr>
        <w:t> 性質不明、未明示。</w:t>
      </w:r>
    </w:p>
    <w:p>
      <w:pPr>
        <w:spacing w:after="0" w:line="273" w:lineRule="auto"/>
        <w:jc w:val="left"/>
        <w:rPr>
          <w:rFonts w:ascii="標楷體" w:hAnsi="標楷體" w:cs="標楷體" w:eastAsia="標楷體"/>
        </w:rPr>
        <w:sectPr>
          <w:pgSz w:w="11910" w:h="16840"/>
          <w:pgMar w:header="0" w:footer="1230" w:top="1420" w:bottom="1420" w:left="1680" w:right="1640"/>
        </w:sectPr>
      </w:pPr>
    </w:p>
    <w:p>
      <w:pPr>
        <w:pStyle w:val="Heading2"/>
        <w:spacing w:line="240" w:lineRule="auto"/>
        <w:ind w:right="93"/>
        <w:jc w:val="left"/>
        <w:rPr>
          <w:b w:val="0"/>
          <w:bCs w:val="0"/>
        </w:rPr>
      </w:pPr>
      <w:bookmarkStart w:name="_bookmark6" w:id="7"/>
      <w:bookmarkEnd w:id="7"/>
      <w:r>
        <w:rPr>
          <w:b w:val="0"/>
          <w:bCs w:val="0"/>
        </w:rPr>
      </w:r>
      <w:r>
        <w:rPr/>
        <w:t>第二節</w:t>
      </w:r>
      <w:r>
        <w:rPr>
          <w:spacing w:val="-1"/>
        </w:rPr>
        <w:t> </w:t>
      </w:r>
      <w:r>
        <w:rPr/>
        <w:t>標點符號</w:t>
      </w:r>
      <w:r>
        <w:rPr>
          <w:b w:val="0"/>
          <w:bCs w:val="0"/>
        </w:rPr>
      </w:r>
    </w:p>
    <w:p>
      <w:pPr>
        <w:spacing w:line="240" w:lineRule="auto" w:before="4"/>
        <w:rPr>
          <w:rFonts w:ascii="標楷體" w:hAnsi="標楷體" w:cs="標楷體" w:eastAsia="標楷體"/>
          <w:b/>
          <w:bCs/>
          <w:sz w:val="17"/>
          <w:szCs w:val="17"/>
        </w:rPr>
      </w:pPr>
    </w:p>
    <w:p>
      <w:pPr>
        <w:pStyle w:val="BodyText"/>
        <w:spacing w:line="271" w:lineRule="auto"/>
        <w:ind w:right="93"/>
        <w:jc w:val="left"/>
        <w:rPr>
          <w:rFonts w:ascii="標楷體" w:hAnsi="標楷體" w:cs="標楷體" w:eastAsia="標楷體"/>
        </w:rPr>
      </w:pPr>
      <w:r>
        <w:rPr/>
        <w:t>ICD-10-CM</w:t>
      </w:r>
      <w:r>
        <w:rPr>
          <w:spacing w:val="18"/>
        </w:rPr>
        <w:t> </w:t>
      </w:r>
      <w:r>
        <w:rPr>
          <w:rFonts w:ascii="標楷體" w:hAnsi="標楷體" w:cs="標楷體" w:eastAsia="標楷體"/>
          <w:spacing w:val="-5"/>
        </w:rPr>
        <w:t>的標點符號含有不同的類型，包括角括弧、冒號、圓括弧、逗號和</w:t>
      </w:r>
      <w:r>
        <w:rPr>
          <w:spacing w:val="-5"/>
        </w:rPr>
        <w:t>(-)</w:t>
      </w:r>
      <w:r>
        <w:rPr>
          <w:spacing w:val="-57"/>
        </w:rPr>
        <w:t> </w:t>
      </w:r>
      <w:r>
        <w:rPr>
          <w:spacing w:val="-57"/>
        </w:rPr>
      </w:r>
      <w:r>
        <w:rPr>
          <w:rFonts w:ascii="標楷體" w:hAnsi="標楷體" w:cs="標楷體" w:eastAsia="標楷體"/>
        </w:rPr>
        <w:t>小數點後破折號。</w:t>
      </w:r>
    </w:p>
    <w:p>
      <w:pPr>
        <w:spacing w:line="240" w:lineRule="auto" w:before="8"/>
        <w:rPr>
          <w:rFonts w:ascii="標楷體" w:hAnsi="標楷體" w:cs="標楷體" w:eastAsia="標楷體"/>
          <w:sz w:val="28"/>
          <w:szCs w:val="28"/>
        </w:rPr>
      </w:pPr>
    </w:p>
    <w:p>
      <w:pPr>
        <w:pStyle w:val="BodyText"/>
        <w:spacing w:line="240" w:lineRule="auto"/>
        <w:ind w:right="93"/>
        <w:jc w:val="left"/>
      </w:pPr>
      <w:r>
        <w:rPr>
          <w:rFonts w:ascii="標楷體" w:hAnsi="標楷體" w:cs="標楷體" w:eastAsia="標楷體"/>
        </w:rPr>
        <w:t>一、角括弧</w:t>
      </w:r>
      <w:r>
        <w:rPr/>
        <w:t>(Square</w:t>
      </w:r>
      <w:r>
        <w:rPr>
          <w:spacing w:val="-4"/>
        </w:rPr>
        <w:t> </w:t>
      </w:r>
      <w:r>
        <w:rPr/>
        <w:t>bracket)</w:t>
      </w:r>
    </w:p>
    <w:p>
      <w:pPr>
        <w:pStyle w:val="BodyText"/>
        <w:tabs>
          <w:tab w:pos="1781" w:val="left" w:leader="none"/>
        </w:tabs>
        <w:spacing w:line="240" w:lineRule="auto" w:before="42"/>
        <w:ind w:left="598" w:right="93"/>
        <w:jc w:val="left"/>
        <w:rPr>
          <w:rFonts w:ascii="標楷體" w:hAnsi="標楷體" w:cs="標楷體" w:eastAsia="標楷體"/>
        </w:rPr>
      </w:pPr>
      <w:r>
        <w:rPr/>
        <w:t>[</w:t>
      </w:r>
      <w:r>
        <w:rPr>
          <w:spacing w:val="2"/>
        </w:rPr>
        <w:t> </w:t>
      </w:r>
      <w:r>
        <w:rPr/>
        <w:t>]</w:t>
      </w:r>
      <w:r>
        <w:rPr>
          <w:rFonts w:ascii="標楷體" w:hAnsi="標楷體" w:cs="標楷體" w:eastAsia="標楷體"/>
        </w:rPr>
        <w:t>角括弧</w:t>
        <w:tab/>
        <w:t>代表同義詞、替代和解說三種情況。例如：</w:t>
      </w:r>
    </w:p>
    <w:p>
      <w:pPr>
        <w:pStyle w:val="BodyText"/>
        <w:tabs>
          <w:tab w:pos="1355" w:val="left" w:leader="none"/>
        </w:tabs>
        <w:spacing w:line="240" w:lineRule="auto" w:before="96"/>
        <w:ind w:left="598" w:right="93"/>
        <w:jc w:val="left"/>
      </w:pPr>
      <w:r>
        <w:rPr>
          <w:spacing w:val="-1"/>
        </w:rPr>
        <w:t>B00</w:t>
        <w:tab/>
        <w:t>Herpesviral</w:t>
      </w:r>
      <w:r>
        <w:rPr/>
        <w:t> [herpes </w:t>
      </w:r>
      <w:r>
        <w:rPr>
          <w:spacing w:val="-1"/>
        </w:rPr>
        <w:t>simplex]</w:t>
      </w:r>
      <w:r>
        <w:rPr>
          <w:spacing w:val="24"/>
        </w:rPr>
        <w:t> </w:t>
      </w:r>
      <w:r>
        <w:rPr>
          <w:spacing w:val="-1"/>
        </w:rPr>
        <w:t>infecitions</w:t>
      </w:r>
    </w:p>
    <w:p>
      <w:pPr>
        <w:pStyle w:val="BodyText"/>
        <w:tabs>
          <w:tab w:pos="1389" w:val="left" w:leader="none"/>
        </w:tabs>
        <w:spacing w:line="240" w:lineRule="auto" w:before="84"/>
        <w:ind w:left="598" w:right="93"/>
        <w:jc w:val="left"/>
      </w:pPr>
      <w:r>
        <w:rPr>
          <w:spacing w:val="-1"/>
        </w:rPr>
        <w:t>F41.0</w:t>
        <w:tab/>
        <w:t>Panic</w:t>
      </w:r>
      <w:r>
        <w:rPr/>
        <w:t> disorder </w:t>
      </w:r>
      <w:r>
        <w:rPr>
          <w:spacing w:val="-1"/>
        </w:rPr>
        <w:t>[episodic</w:t>
      </w:r>
      <w:r>
        <w:rPr/>
        <w:t> </w:t>
      </w:r>
      <w:r>
        <w:rPr>
          <w:spacing w:val="-1"/>
        </w:rPr>
        <w:t>paroxysmal</w:t>
      </w:r>
      <w:r>
        <w:rPr/>
        <w:t> </w:t>
      </w:r>
      <w:r>
        <w:rPr>
          <w:spacing w:val="-1"/>
        </w:rPr>
        <w:t>anxiety]</w:t>
      </w:r>
      <w:r>
        <w:rPr/>
        <w:t> without</w:t>
      </w:r>
      <w:r>
        <w:rPr>
          <w:spacing w:val="31"/>
        </w:rPr>
        <w:t> </w:t>
      </w:r>
      <w:r>
        <w:rPr>
          <w:spacing w:val="-1"/>
        </w:rPr>
        <w:t>agoraphobia</w:t>
      </w:r>
    </w:p>
    <w:p>
      <w:pPr>
        <w:pStyle w:val="BodyText"/>
        <w:spacing w:line="240" w:lineRule="auto" w:before="30"/>
        <w:ind w:right="93"/>
        <w:jc w:val="left"/>
      </w:pPr>
      <w:r>
        <w:rPr>
          <w:rFonts w:ascii="標楷體" w:hAnsi="標楷體" w:cs="標楷體" w:eastAsia="標楷體"/>
        </w:rPr>
        <w:t>二、冒號</w:t>
      </w:r>
      <w:r>
        <w:rPr/>
        <w:t>(Colon)</w:t>
      </w:r>
    </w:p>
    <w:p>
      <w:pPr>
        <w:pStyle w:val="BodyText"/>
        <w:spacing w:line="276" w:lineRule="auto" w:before="42"/>
        <w:ind w:left="1678" w:right="145" w:hanging="1020"/>
        <w:jc w:val="both"/>
        <w:rPr>
          <w:rFonts w:ascii="標楷體" w:hAnsi="標楷體" w:cs="標楷體" w:eastAsia="標楷體"/>
        </w:rPr>
      </w:pPr>
      <w:r>
        <w:rPr>
          <w:rFonts w:ascii="標楷體" w:hAnsi="標楷體" w:cs="標楷體" w:eastAsia="標楷體"/>
        </w:rPr>
        <w:t>：冒號 用於疾病代碼列表說明中，接在包含用語或者排除用語不完整字 詞後面，藉著冒號後的一個或多個修飾詞或專有名詞，使其歸類 之分類代碼文字敘述更為完整。例如︰</w:t>
      </w:r>
    </w:p>
    <w:p>
      <w:pPr>
        <w:pStyle w:val="BodyText"/>
        <w:tabs>
          <w:tab w:pos="1850" w:val="left" w:leader="none"/>
          <w:tab w:pos="2510" w:val="left" w:leader="none"/>
        </w:tabs>
        <w:spacing w:line="312" w:lineRule="auto" w:before="64"/>
        <w:ind w:left="1678" w:right="1349" w:hanging="480"/>
        <w:jc w:val="left"/>
      </w:pPr>
      <w:r>
        <w:rPr/>
        <w:t>D00</w:t>
        <w:tab/>
        <w:tab/>
        <w:t>Carcinoma in situ of oral </w:t>
      </w:r>
      <w:r>
        <w:rPr>
          <w:spacing w:val="-3"/>
        </w:rPr>
        <w:t>cavity, </w:t>
      </w:r>
      <w:r>
        <w:rPr/>
        <w:t>esophagus</w:t>
      </w:r>
      <w:r>
        <w:rPr>
          <w:spacing w:val="-1"/>
        </w:rPr>
        <w:t> </w:t>
      </w:r>
      <w:r>
        <w:rPr/>
        <w:t>and stomach</w:t>
      </w:r>
      <w:r>
        <w:rPr>
          <w:spacing w:val="-2"/>
        </w:rPr>
        <w:t> </w:t>
      </w:r>
      <w:r>
        <w:rPr>
          <w:spacing w:val="-2"/>
        </w:rPr>
      </w:r>
      <w:r>
        <w:rPr/>
        <w:t>D00.0</w:t>
        <w:tab/>
        <w:t>Carcinoma in situ of lip, oral cavity</w:t>
      </w:r>
      <w:r>
        <w:rPr>
          <w:spacing w:val="-9"/>
        </w:rPr>
        <w:t> </w:t>
      </w:r>
      <w:r>
        <w:rPr/>
        <w:t>and pharynx</w:t>
      </w:r>
    </w:p>
    <w:p>
      <w:pPr>
        <w:pStyle w:val="BodyText"/>
        <w:spacing w:line="312" w:lineRule="auto" w:before="4"/>
        <w:ind w:left="3478" w:right="93" w:hanging="1321"/>
        <w:jc w:val="left"/>
      </w:pPr>
      <w:r>
        <w:rPr>
          <w:rFonts w:ascii="Times New Roman"/>
          <w:i/>
        </w:rPr>
        <w:t>Excludes 1: </w:t>
      </w:r>
      <w:r>
        <w:rPr/>
        <w:t>carcinoma in situ of aryepiglottic fold</w:t>
      </w:r>
      <w:r>
        <w:rPr>
          <w:spacing w:val="-4"/>
        </w:rPr>
        <w:t> </w:t>
      </w:r>
      <w:r>
        <w:rPr/>
        <w:t>or</w:t>
      </w:r>
      <w:r>
        <w:rPr/>
        <w:t> interarytenoid fold, laryngeal aspect</w:t>
      </w:r>
      <w:r>
        <w:rPr>
          <w:spacing w:val="-10"/>
        </w:rPr>
        <w:t> </w:t>
      </w:r>
      <w:r>
        <w:rPr/>
        <w:t>(D02.0)</w:t>
      </w:r>
    </w:p>
    <w:p>
      <w:pPr>
        <w:pStyle w:val="BodyText"/>
        <w:spacing w:line="240" w:lineRule="auto" w:before="4"/>
        <w:ind w:left="2878" w:right="93"/>
        <w:jc w:val="left"/>
      </w:pPr>
      <w:r>
        <w:rPr/>
        <w:t>carcinoma in situ of epiglottis NOS</w:t>
      </w:r>
      <w:r>
        <w:rPr>
          <w:spacing w:val="-6"/>
        </w:rPr>
        <w:t> </w:t>
      </w:r>
      <w:r>
        <w:rPr/>
        <w:t>(D02.0)</w:t>
      </w:r>
    </w:p>
    <w:p>
      <w:pPr>
        <w:pStyle w:val="BodyText"/>
        <w:spacing w:line="312" w:lineRule="auto" w:before="84"/>
        <w:ind w:left="2878" w:right="93"/>
        <w:jc w:val="left"/>
      </w:pPr>
      <w:r>
        <w:rPr/>
        <w:t>carcinoma in situ of epiglottis suprahyoid portion</w:t>
      </w:r>
      <w:r>
        <w:rPr>
          <w:spacing w:val="-8"/>
        </w:rPr>
        <w:t> </w:t>
      </w:r>
      <w:r>
        <w:rPr/>
        <w:t>NOS</w:t>
      </w:r>
      <w:r>
        <w:rPr/>
        <w:t> (D02.0)</w:t>
      </w:r>
    </w:p>
    <w:p>
      <w:pPr>
        <w:pStyle w:val="BodyText"/>
        <w:spacing w:line="240" w:lineRule="auto" w:before="4"/>
        <w:ind w:left="2890" w:right="93"/>
        <w:jc w:val="left"/>
      </w:pPr>
      <w:r>
        <w:rPr/>
        <w:t>carcinoma in situ of skin of lip (D03.0,</w:t>
      </w:r>
      <w:r>
        <w:rPr>
          <w:spacing w:val="-6"/>
        </w:rPr>
        <w:t> </w:t>
      </w:r>
      <w:r>
        <w:rPr/>
        <w:t>D04.0)</w:t>
      </w:r>
    </w:p>
    <w:p>
      <w:pPr>
        <w:pStyle w:val="BodyText"/>
        <w:spacing w:line="240" w:lineRule="auto" w:before="30"/>
        <w:ind w:right="93"/>
        <w:jc w:val="left"/>
      </w:pPr>
      <w:r>
        <w:rPr>
          <w:rFonts w:ascii="標楷體" w:hAnsi="標楷體" w:cs="標楷體" w:eastAsia="標楷體"/>
        </w:rPr>
        <w:t>三、圓括弧</w:t>
      </w:r>
      <w:r>
        <w:rPr/>
        <w:t>(Parentheses)</w:t>
      </w:r>
    </w:p>
    <w:p>
      <w:pPr>
        <w:pStyle w:val="BodyText"/>
        <w:spacing w:line="276" w:lineRule="auto" w:before="42"/>
        <w:ind w:left="2038" w:right="112" w:hanging="1380"/>
        <w:jc w:val="both"/>
        <w:rPr>
          <w:rFonts w:ascii="標楷體" w:hAnsi="標楷體" w:cs="標楷體" w:eastAsia="標楷體"/>
        </w:rPr>
      </w:pPr>
      <w:r>
        <w:rPr>
          <w:rFonts w:ascii="標楷體" w:hAnsi="標楷體" w:cs="標楷體" w:eastAsia="標楷體"/>
          <w:spacing w:val="-3"/>
        </w:rPr>
        <w:t>（）圓括弧</w:t>
      </w:r>
      <w:r>
        <w:rPr>
          <w:rFonts w:ascii="標楷體" w:hAnsi="標楷體" w:cs="標楷體" w:eastAsia="標楷體"/>
          <w:spacing w:val="-15"/>
        </w:rPr>
        <w:t> </w:t>
      </w:r>
      <w:r>
        <w:rPr>
          <w:rFonts w:ascii="標楷體" w:hAnsi="標楷體" w:cs="標楷體" w:eastAsia="標楷體"/>
        </w:rPr>
        <w:t>在疾病字母索引之後，以括弧表示補充說明來描述字母索引前</w:t>
      </w:r>
      <w:r>
        <w:rPr>
          <w:rFonts w:ascii="標楷體" w:hAnsi="標楷體" w:cs="標楷體" w:eastAsia="標楷體"/>
        </w:rPr>
        <w:t> </w:t>
      </w:r>
      <w:r>
        <w:rPr>
          <w:rFonts w:ascii="標楷體" w:hAnsi="標楷體" w:cs="標楷體" w:eastAsia="標楷體"/>
          <w:spacing w:val="-4"/>
        </w:rPr>
        <w:t>面的名詞，圓括弧內之字詞為非必要修飾詞，其出現與否，不</w:t>
      </w:r>
      <w:r>
        <w:rPr>
          <w:rFonts w:ascii="標楷體" w:hAnsi="標楷體" w:cs="標楷體" w:eastAsia="標楷體"/>
        </w:rPr>
        <w:t> 會影響分頪代碼的歸屬。例如︰</w:t>
      </w:r>
    </w:p>
    <w:p>
      <w:pPr>
        <w:pStyle w:val="BodyText"/>
        <w:tabs>
          <w:tab w:pos="1994" w:val="left" w:leader="none"/>
        </w:tabs>
        <w:spacing w:line="312" w:lineRule="auto" w:before="64"/>
        <w:ind w:left="2040" w:right="3402" w:hanging="603"/>
        <w:jc w:val="left"/>
      </w:pPr>
      <w:r>
        <w:rPr>
          <w:spacing w:val="-2"/>
        </w:rPr>
        <w:t>I10</w:t>
        <w:tab/>
      </w:r>
      <w:r>
        <w:rPr/>
        <w:t>Essential </w:t>
      </w:r>
      <w:r>
        <w:rPr>
          <w:spacing w:val="-1"/>
        </w:rPr>
        <w:t>(primary)</w:t>
      </w:r>
      <w:r>
        <w:rPr>
          <w:spacing w:val="16"/>
        </w:rPr>
        <w:t> </w:t>
      </w:r>
      <w:r>
        <w:rPr>
          <w:spacing w:val="-1"/>
        </w:rPr>
        <w:t>hypertension</w:t>
      </w:r>
      <w:r>
        <w:rPr/>
        <w:t> Includes: high blood</w:t>
      </w:r>
      <w:r>
        <w:rPr>
          <w:spacing w:val="-8"/>
        </w:rPr>
        <w:t> </w:t>
      </w:r>
      <w:r>
        <w:rPr/>
        <w:t>pressure</w:t>
      </w:r>
    </w:p>
    <w:p>
      <w:pPr>
        <w:pStyle w:val="BodyText"/>
        <w:spacing w:line="312" w:lineRule="auto" w:before="4"/>
        <w:ind w:left="3598" w:right="93" w:hanging="600"/>
        <w:jc w:val="left"/>
      </w:pPr>
      <w:r>
        <w:rPr/>
        <w:t>Hypertension(arterial) (benign) (essential)</w:t>
      </w:r>
      <w:r>
        <w:rPr>
          <w:spacing w:val="-12"/>
        </w:rPr>
        <w:t> </w:t>
      </w:r>
      <w:r>
        <w:rPr/>
        <w:t>(malignant)</w:t>
      </w:r>
      <w:r>
        <w:rPr/>
        <w:t> (primary)</w:t>
      </w:r>
      <w:r>
        <w:rPr>
          <w:spacing w:val="-8"/>
        </w:rPr>
        <w:t> </w:t>
      </w:r>
      <w:r>
        <w:rPr/>
        <w:t>(systemic)</w:t>
      </w:r>
    </w:p>
    <w:p>
      <w:pPr>
        <w:pStyle w:val="BodyText"/>
        <w:tabs>
          <w:tab w:pos="2265" w:val="left" w:leader="none"/>
        </w:tabs>
        <w:spacing w:line="240" w:lineRule="auto" w:before="4"/>
        <w:ind w:left="1433" w:right="93"/>
        <w:jc w:val="left"/>
      </w:pPr>
      <w:r>
        <w:rPr/>
        <w:t>O35.6</w:t>
        <w:tab/>
        <w:t>Maternal care for (suspected) damage to fetus by</w:t>
      </w:r>
      <w:r>
        <w:rPr>
          <w:spacing w:val="-11"/>
        </w:rPr>
        <w:t> </w:t>
      </w:r>
      <w:r>
        <w:rPr/>
        <w:t>radiation</w:t>
      </w:r>
    </w:p>
    <w:p>
      <w:pPr>
        <w:pStyle w:val="BodyText"/>
        <w:spacing w:line="271" w:lineRule="auto" w:before="30"/>
        <w:ind w:left="958" w:right="93" w:hanging="720"/>
        <w:jc w:val="left"/>
        <w:rPr>
          <w:rFonts w:ascii="標楷體" w:hAnsi="標楷體" w:cs="標楷體" w:eastAsia="標楷體"/>
        </w:rPr>
      </w:pPr>
      <w:r>
        <w:rPr>
          <w:rFonts w:ascii="標楷體" w:hAnsi="標楷體" w:cs="標楷體" w:eastAsia="標楷體"/>
        </w:rPr>
        <w:t>（一）上述代碼</w:t>
      </w:r>
      <w:r>
        <w:rPr>
          <w:rFonts w:ascii="標楷體" w:hAnsi="標楷體" w:cs="標楷體" w:eastAsia="標楷體"/>
          <w:spacing w:val="-60"/>
        </w:rPr>
        <w:t> </w:t>
      </w:r>
      <w:r>
        <w:rPr/>
        <w:t>I10</w:t>
      </w:r>
      <w:r>
        <w:rPr>
          <w:spacing w:val="-2"/>
        </w:rPr>
        <w:t> </w:t>
      </w:r>
      <w:r>
        <w:rPr>
          <w:rFonts w:ascii="標楷體" w:hAnsi="標楷體" w:cs="標楷體" w:eastAsia="標楷體"/>
        </w:rPr>
        <w:t>圓括弧中的字詞不一定要存在診斷陳述中；代碼</w:t>
      </w:r>
      <w:r>
        <w:rPr>
          <w:rFonts w:ascii="標楷體" w:hAnsi="標楷體" w:cs="標楷體" w:eastAsia="標楷體"/>
          <w:spacing w:val="-62"/>
        </w:rPr>
        <w:t> </w:t>
      </w:r>
      <w:r>
        <w:rPr/>
        <w:t>O35.6</w:t>
      </w:r>
      <w:r>
        <w:rPr>
          <w:spacing w:val="-2"/>
        </w:rPr>
        <w:t> </w:t>
      </w:r>
      <w:r>
        <w:rPr>
          <w:rFonts w:ascii="標楷體" w:hAnsi="標楷體" w:cs="標楷體" w:eastAsia="標楷體"/>
        </w:rPr>
        <w:t>不 論損害為懷疑</w:t>
      </w:r>
      <w:r>
        <w:rPr/>
        <w:t>(suspected)</w:t>
      </w:r>
      <w:r>
        <w:rPr>
          <w:rFonts w:ascii="標楷體" w:hAnsi="標楷體" w:cs="標楷體" w:eastAsia="標楷體"/>
        </w:rPr>
        <w:t>或確認皆可使用。</w:t>
      </w:r>
    </w:p>
    <w:p>
      <w:pPr>
        <w:pStyle w:val="BodyText"/>
        <w:spacing w:line="240" w:lineRule="auto" w:before="7"/>
        <w:ind w:left="238" w:right="93"/>
        <w:jc w:val="left"/>
        <w:rPr>
          <w:rFonts w:ascii="標楷體" w:hAnsi="標楷體" w:cs="標楷體" w:eastAsia="標楷體"/>
        </w:rPr>
      </w:pPr>
      <w:r>
        <w:rPr>
          <w:rFonts w:ascii="標楷體" w:hAnsi="標楷體" w:cs="標楷體" w:eastAsia="標楷體"/>
        </w:rPr>
        <w:t>（二）圓括弧也被用在</w:t>
      </w:r>
      <w:r>
        <w:rPr>
          <w:rFonts w:ascii="標楷體" w:hAnsi="標楷體" w:cs="標楷體" w:eastAsia="標楷體"/>
          <w:spacing w:val="-60"/>
        </w:rPr>
        <w:t> </w:t>
      </w:r>
      <w:r>
        <w:rPr/>
        <w:t>Excludes </w:t>
      </w:r>
      <w:r>
        <w:rPr>
          <w:rFonts w:ascii="標楷體" w:hAnsi="標楷體" w:cs="標楷體" w:eastAsia="標楷體"/>
        </w:rPr>
        <w:t>後，表示除外病況之代碼，例如︰</w:t>
      </w:r>
    </w:p>
    <w:p>
      <w:pPr>
        <w:pStyle w:val="BodyText"/>
        <w:tabs>
          <w:tab w:pos="1610" w:val="left" w:leader="none"/>
        </w:tabs>
        <w:spacing w:line="240" w:lineRule="auto" w:before="96"/>
        <w:ind w:left="958" w:right="93"/>
        <w:jc w:val="left"/>
      </w:pPr>
      <w:r>
        <w:rPr/>
        <w:t>A40</w:t>
        <w:tab/>
        <w:t>Streptococcal</w:t>
      </w:r>
      <w:r>
        <w:rPr>
          <w:spacing w:val="-6"/>
        </w:rPr>
        <w:t> </w:t>
      </w:r>
      <w:r>
        <w:rPr/>
        <w:t>sepsis</w:t>
      </w:r>
    </w:p>
    <w:p>
      <w:pPr>
        <w:pStyle w:val="BodyText"/>
        <w:spacing w:line="240" w:lineRule="auto" w:before="84"/>
        <w:ind w:left="1678" w:right="93"/>
        <w:jc w:val="left"/>
      </w:pPr>
      <w:r>
        <w:rPr/>
        <w:t>Excludes 1: neonatal</w:t>
      </w:r>
      <w:r>
        <w:rPr>
          <w:spacing w:val="-2"/>
        </w:rPr>
        <w:t> </w:t>
      </w:r>
      <w:r>
        <w:rPr/>
        <w:t>(P36.0-P36.1)</w:t>
      </w:r>
    </w:p>
    <w:p>
      <w:pPr>
        <w:pStyle w:val="BodyText"/>
        <w:spacing w:line="240" w:lineRule="auto" w:before="84"/>
        <w:ind w:left="0" w:right="650"/>
        <w:jc w:val="center"/>
      </w:pPr>
      <w:r>
        <w:rPr/>
        <w:t>puerperal sepsis</w:t>
      </w:r>
      <w:r>
        <w:rPr>
          <w:spacing w:val="-4"/>
        </w:rPr>
        <w:t> </w:t>
      </w:r>
      <w:r>
        <w:rPr/>
        <w:t>(O85)</w:t>
      </w:r>
    </w:p>
    <w:p>
      <w:pPr>
        <w:pStyle w:val="BodyText"/>
        <w:spacing w:line="240" w:lineRule="auto" w:before="84"/>
        <w:ind w:left="2849" w:right="93"/>
        <w:jc w:val="left"/>
      </w:pPr>
      <w:r>
        <w:rPr/>
        <w:t>sepsis due to Streptococcus, group D</w:t>
      </w:r>
      <w:r>
        <w:rPr>
          <w:spacing w:val="-14"/>
        </w:rPr>
        <w:t> </w:t>
      </w:r>
      <w:r>
        <w:rPr/>
        <w:t>(A41.81)</w:t>
      </w:r>
    </w:p>
    <w:p>
      <w:pPr>
        <w:pStyle w:val="BodyText"/>
        <w:spacing w:line="276" w:lineRule="auto" w:before="30"/>
        <w:ind w:left="958" w:right="93" w:hanging="720"/>
        <w:jc w:val="left"/>
        <w:rPr>
          <w:rFonts w:ascii="標楷體" w:hAnsi="標楷體" w:cs="標楷體" w:eastAsia="標楷體"/>
        </w:rPr>
      </w:pPr>
      <w:r>
        <w:rPr>
          <w:rFonts w:ascii="標楷體" w:hAnsi="標楷體" w:cs="標楷體" w:eastAsia="標楷體"/>
        </w:rPr>
        <w:t>（三）在各章的開始圓括弧表示各章中的三位類目碼的範圍，另圓括弧可使用 在各章範圍中，表示代碼是包括在組群中。例如︰</w:t>
      </w:r>
    </w:p>
    <w:p>
      <w:pPr>
        <w:spacing w:after="0" w:line="276" w:lineRule="auto"/>
        <w:jc w:val="left"/>
        <w:rPr>
          <w:rFonts w:ascii="標楷體" w:hAnsi="標楷體" w:cs="標楷體" w:eastAsia="標楷體"/>
        </w:rPr>
        <w:sectPr>
          <w:pgSz w:w="11910" w:h="16840"/>
          <w:pgMar w:header="0" w:footer="1230" w:top="1400" w:bottom="1420" w:left="1680" w:right="1680"/>
        </w:sectPr>
      </w:pPr>
    </w:p>
    <w:p>
      <w:pPr>
        <w:pStyle w:val="BodyText"/>
        <w:spacing w:line="240" w:lineRule="auto" w:before="41"/>
        <w:ind w:left="581" w:right="1298"/>
        <w:jc w:val="center"/>
      </w:pPr>
      <w:r>
        <w:rPr/>
        <w:t>Chapter 1 Certain infectious and parasitic diseases</w:t>
      </w:r>
      <w:r>
        <w:rPr>
          <w:spacing w:val="-7"/>
        </w:rPr>
        <w:t> </w:t>
      </w:r>
      <w:r>
        <w:rPr/>
        <w:t>(A00-B99)</w:t>
      </w:r>
    </w:p>
    <w:p>
      <w:pPr>
        <w:pStyle w:val="BodyText"/>
        <w:spacing w:line="240" w:lineRule="auto" w:before="30"/>
        <w:ind w:right="98"/>
        <w:jc w:val="left"/>
      </w:pPr>
      <w:r>
        <w:rPr>
          <w:rFonts w:ascii="標楷體" w:hAnsi="標楷體" w:cs="標楷體" w:eastAsia="標楷體"/>
        </w:rPr>
        <w:t>四、逗號</w:t>
      </w:r>
      <w:r>
        <w:rPr/>
        <w:t>(Comma)</w:t>
      </w:r>
    </w:p>
    <w:p>
      <w:pPr>
        <w:pStyle w:val="BodyText"/>
        <w:spacing w:line="240" w:lineRule="auto" w:before="42"/>
        <w:ind w:left="658" w:right="98"/>
        <w:jc w:val="left"/>
        <w:rPr>
          <w:rFonts w:ascii="標楷體" w:hAnsi="標楷體" w:cs="標楷體" w:eastAsia="標楷體"/>
        </w:rPr>
      </w:pPr>
      <w:r>
        <w:rPr/>
        <w:t>,  </w:t>
      </w:r>
      <w:r>
        <w:rPr>
          <w:rFonts w:ascii="標楷體" w:hAnsi="標楷體" w:cs="標楷體" w:eastAsia="標楷體"/>
        </w:rPr>
        <w:t>逗號 逗號後為必要修飾詞。例如：</w:t>
      </w:r>
    </w:p>
    <w:p>
      <w:pPr>
        <w:pStyle w:val="BodyText"/>
        <w:spacing w:line="240" w:lineRule="auto" w:before="96"/>
        <w:ind w:left="1438" w:right="98"/>
        <w:jc w:val="left"/>
      </w:pPr>
      <w:r>
        <w:rPr/>
        <w:t>O88.011 Air embolism in pregnancy , first</w:t>
      </w:r>
      <w:r>
        <w:rPr>
          <w:spacing w:val="-32"/>
        </w:rPr>
        <w:t> </w:t>
      </w:r>
      <w:r>
        <w:rPr/>
        <w:t>trimester</w:t>
      </w:r>
    </w:p>
    <w:p>
      <w:pPr>
        <w:pStyle w:val="BodyText"/>
        <w:spacing w:line="240" w:lineRule="auto" w:before="30"/>
        <w:ind w:right="98"/>
        <w:jc w:val="left"/>
      </w:pPr>
      <w:r>
        <w:rPr>
          <w:rFonts w:ascii="標楷體" w:hAnsi="標楷體" w:cs="標楷體" w:eastAsia="標楷體"/>
        </w:rPr>
        <w:t>五、小數點後破折號</w:t>
      </w:r>
      <w:r>
        <w:rPr/>
        <w:t>(Point</w:t>
      </w:r>
      <w:r>
        <w:rPr>
          <w:spacing w:val="-1"/>
        </w:rPr>
        <w:t> </w:t>
      </w:r>
      <w:r>
        <w:rPr/>
        <w:t>dash)</w:t>
      </w:r>
    </w:p>
    <w:p>
      <w:pPr>
        <w:pStyle w:val="BodyText"/>
        <w:spacing w:line="271" w:lineRule="auto" w:before="42"/>
        <w:ind w:left="2038" w:right="98" w:hanging="1380"/>
        <w:jc w:val="left"/>
        <w:rPr>
          <w:rFonts w:ascii="標楷體" w:hAnsi="標楷體" w:cs="標楷體" w:eastAsia="標楷體"/>
        </w:rPr>
      </w:pPr>
      <w:r>
        <w:rPr>
          <w:rFonts w:ascii="標楷體" w:hAnsi="標楷體" w:cs="標楷體" w:eastAsia="標楷體"/>
          <w:spacing w:val="-9"/>
        </w:rPr>
        <w:t>（</w:t>
      </w:r>
      <w:r>
        <w:rPr>
          <w:spacing w:val="-9"/>
        </w:rPr>
        <w:t>-</w:t>
      </w:r>
      <w:r>
        <w:rPr>
          <w:rFonts w:ascii="標楷體" w:hAnsi="標楷體" w:cs="標楷體" w:eastAsia="標楷體"/>
          <w:spacing w:val="-9"/>
        </w:rPr>
        <w:t>）破折號</w:t>
      </w:r>
      <w:r>
        <w:rPr>
          <w:rFonts w:ascii="標楷體" w:hAnsi="標楷體" w:cs="標楷體" w:eastAsia="標楷體"/>
          <w:spacing w:val="-36"/>
        </w:rPr>
        <w:t> </w:t>
      </w:r>
      <w:r>
        <w:rPr>
          <w:rFonts w:ascii="標楷體" w:hAnsi="標楷體" w:cs="標楷體" w:eastAsia="標楷體"/>
        </w:rPr>
        <w:t>在最後一個索引項目表明額外的代碼是必須的。即使破折號不</w:t>
      </w:r>
      <w:r>
        <w:rPr>
          <w:rFonts w:ascii="標楷體" w:hAnsi="標楷體" w:cs="標楷體" w:eastAsia="標楷體"/>
        </w:rPr>
        <w:t> 包括在索引項目裡，仍然必須要確認在代碼列表說明裡的第</w:t>
      </w:r>
      <w:r>
        <w:rPr>
          <w:rFonts w:ascii="標楷體" w:hAnsi="標楷體" w:cs="標楷體" w:eastAsia="標楷體"/>
          <w:spacing w:val="-74"/>
        </w:rPr>
        <w:t> </w:t>
      </w:r>
      <w:r>
        <w:rPr/>
        <w:t>7 </w:t>
      </w:r>
      <w:r>
        <w:rPr>
          <w:rFonts w:ascii="標楷體" w:hAnsi="標楷體" w:cs="標楷體" w:eastAsia="標楷體"/>
        </w:rPr>
        <w:t>位碼。破折號（</w:t>
      </w:r>
      <w:r>
        <w:rPr/>
        <w:t>-</w:t>
      </w:r>
      <w:r>
        <w:rPr>
          <w:rFonts w:ascii="標楷體" w:hAnsi="標楷體" w:cs="標楷體" w:eastAsia="標楷體"/>
        </w:rPr>
        <w:t>）主要使用在</w:t>
      </w:r>
      <w:r>
        <w:rPr>
          <w:rFonts w:ascii="標楷體" w:hAnsi="標楷體" w:cs="標楷體" w:eastAsia="標楷體"/>
          <w:spacing w:val="-61"/>
        </w:rPr>
        <w:t> </w:t>
      </w:r>
      <w:r>
        <w:rPr/>
        <w:t>Excludes</w:t>
      </w:r>
      <w:r>
        <w:rPr>
          <w:rFonts w:ascii="標楷體" w:hAnsi="標楷體" w:cs="標楷體" w:eastAsia="標楷體"/>
        </w:rPr>
        <w:t>「排除用語」處，提 醒譯碼者有第</w:t>
      </w:r>
      <w:r>
        <w:rPr>
          <w:rFonts w:ascii="標楷體" w:hAnsi="標楷體" w:cs="標楷體" w:eastAsia="標楷體"/>
          <w:spacing w:val="-76"/>
        </w:rPr>
        <w:t> </w:t>
      </w:r>
      <w:r>
        <w:rPr/>
        <w:t>4</w:t>
      </w:r>
      <w:r>
        <w:rPr>
          <w:spacing w:val="-16"/>
        </w:rPr>
        <w:t> </w:t>
      </w:r>
      <w:r>
        <w:rPr>
          <w:rFonts w:ascii="標楷體" w:hAnsi="標楷體" w:cs="標楷體" w:eastAsia="標楷體"/>
        </w:rPr>
        <w:t>位碼細分類項的存在。須注意代碼列表說明， 找出適當的分類碼。例如︰</w:t>
      </w:r>
    </w:p>
    <w:p>
      <w:pPr>
        <w:pStyle w:val="BodyText"/>
        <w:tabs>
          <w:tab w:pos="2013" w:val="left" w:leader="none"/>
        </w:tabs>
        <w:spacing w:line="314" w:lineRule="auto" w:before="69"/>
        <w:ind w:left="2038" w:right="794" w:hanging="600"/>
        <w:jc w:val="left"/>
      </w:pPr>
      <w:r>
        <w:rPr/>
        <w:t>J16</w:t>
        <w:tab/>
        <w:t>Pneumonia due to other infectious organisms, not</w:t>
      </w:r>
      <w:r>
        <w:rPr>
          <w:spacing w:val="-16"/>
        </w:rPr>
        <w:t> </w:t>
      </w:r>
      <w:r>
        <w:rPr/>
        <w:t>elsewhere</w:t>
      </w:r>
      <w:r>
        <w:rPr/>
        <w:t> classified</w:t>
      </w:r>
    </w:p>
    <w:p>
      <w:pPr>
        <w:pStyle w:val="BodyText"/>
        <w:spacing w:line="312" w:lineRule="auto" w:before="1"/>
        <w:ind w:left="2133" w:right="559" w:firstLine="24"/>
        <w:jc w:val="left"/>
      </w:pPr>
      <w:r>
        <w:rPr/>
        <w:t>Code first associated influenza, if applicable (J09.X1,</w:t>
      </w:r>
      <w:r>
        <w:rPr>
          <w:spacing w:val="-4"/>
        </w:rPr>
        <w:t> </w:t>
      </w:r>
      <w:r>
        <w:rPr/>
        <w:t>J10.0-,</w:t>
      </w:r>
      <w:r>
        <w:rPr/>
        <w:t> J11.0-)</w:t>
      </w:r>
    </w:p>
    <w:p>
      <w:pPr>
        <w:pStyle w:val="BodyText"/>
        <w:spacing w:line="240" w:lineRule="auto" w:before="4"/>
        <w:ind w:left="2158" w:right="98"/>
        <w:jc w:val="left"/>
      </w:pPr>
      <w:r>
        <w:rPr/>
        <w:t>Code associated lung abscess, if applicable</w:t>
      </w:r>
      <w:r>
        <w:rPr>
          <w:spacing w:val="-6"/>
        </w:rPr>
        <w:t> </w:t>
      </w:r>
      <w:r>
        <w:rPr/>
        <w:t>(J85.1)</w:t>
      </w:r>
    </w:p>
    <w:p>
      <w:pPr>
        <w:tabs>
          <w:tab w:pos="3524" w:val="left" w:leader="none"/>
        </w:tabs>
        <w:spacing w:before="84"/>
        <w:ind w:left="2158" w:right="98" w:firstLine="0"/>
        <w:jc w:val="left"/>
        <w:rPr>
          <w:rFonts w:ascii="Times New Roman" w:hAnsi="Times New Roman" w:cs="Times New Roman" w:eastAsia="Times New Roman"/>
          <w:sz w:val="24"/>
          <w:szCs w:val="24"/>
        </w:rPr>
      </w:pPr>
      <w:r>
        <w:rPr>
          <w:rFonts w:ascii="Times New Roman"/>
          <w:i/>
          <w:sz w:val="24"/>
        </w:rPr>
        <w:t>Excludes</w:t>
      </w:r>
      <w:r>
        <w:rPr>
          <w:rFonts w:ascii="Times New Roman"/>
          <w:i/>
          <w:spacing w:val="-3"/>
          <w:sz w:val="24"/>
        </w:rPr>
        <w:t> </w:t>
      </w:r>
      <w:r>
        <w:rPr>
          <w:rFonts w:ascii="Times New Roman"/>
          <w:i/>
          <w:sz w:val="24"/>
        </w:rPr>
        <w:t>1:</w:t>
        <w:tab/>
      </w:r>
      <w:r>
        <w:rPr>
          <w:rFonts w:ascii="Times New Roman"/>
          <w:sz w:val="24"/>
        </w:rPr>
        <w:t>congenital pneumonia</w:t>
      </w:r>
      <w:r>
        <w:rPr>
          <w:rFonts w:ascii="Times New Roman"/>
          <w:spacing w:val="-5"/>
          <w:sz w:val="24"/>
        </w:rPr>
        <w:t> </w:t>
      </w:r>
      <w:r>
        <w:rPr>
          <w:rFonts w:ascii="Times New Roman"/>
          <w:sz w:val="24"/>
        </w:rPr>
        <w:t>(P23.-)</w:t>
      </w:r>
    </w:p>
    <w:p>
      <w:pPr>
        <w:pStyle w:val="BodyText"/>
        <w:spacing w:line="312" w:lineRule="auto" w:before="84"/>
        <w:ind w:left="3598" w:right="1896"/>
        <w:jc w:val="left"/>
      </w:pPr>
      <w:r>
        <w:rPr/>
        <w:t>ornithosis</w:t>
      </w:r>
      <w:r>
        <w:rPr>
          <w:spacing w:val="-1"/>
        </w:rPr>
        <w:t> </w:t>
      </w:r>
      <w:r>
        <w:rPr/>
        <w:t>(A70)</w:t>
      </w:r>
      <w:r>
        <w:rPr/>
        <w:t> pneumocystosis</w:t>
      </w:r>
      <w:r>
        <w:rPr>
          <w:spacing w:val="-1"/>
        </w:rPr>
        <w:t> </w:t>
      </w:r>
      <w:r>
        <w:rPr/>
        <w:t>(B59)</w:t>
      </w:r>
      <w:r>
        <w:rPr/>
        <w:t> pneumonia NOS</w:t>
      </w:r>
      <w:r>
        <w:rPr>
          <w:spacing w:val="-2"/>
        </w:rPr>
        <w:t> </w:t>
      </w:r>
      <w:r>
        <w:rPr/>
        <w:t>(J18.9)</w:t>
      </w:r>
    </w:p>
    <w:p>
      <w:pPr>
        <w:spacing w:line="240" w:lineRule="auto" w:before="8"/>
        <w:rPr>
          <w:rFonts w:ascii="Times New Roman" w:hAnsi="Times New Roman" w:cs="Times New Roman" w:eastAsia="Times New Roman"/>
          <w:sz w:val="31"/>
          <w:szCs w:val="31"/>
        </w:rPr>
      </w:pPr>
    </w:p>
    <w:p>
      <w:pPr>
        <w:pStyle w:val="BodyText"/>
        <w:tabs>
          <w:tab w:pos="2051" w:val="left" w:leader="none"/>
        </w:tabs>
        <w:spacing w:line="240" w:lineRule="auto"/>
        <w:ind w:left="1438" w:right="98"/>
        <w:jc w:val="left"/>
      </w:pPr>
      <w:r>
        <w:rPr/>
        <w:t>P59</w:t>
        <w:tab/>
        <w:t>Neonatal jaundice from other and unspecified</w:t>
      </w:r>
      <w:r>
        <w:rPr>
          <w:spacing w:val="-9"/>
        </w:rPr>
        <w:t> </w:t>
      </w:r>
      <w:r>
        <w:rPr/>
        <w:t>causes</w:t>
      </w:r>
    </w:p>
    <w:p>
      <w:pPr>
        <w:pStyle w:val="BodyText"/>
        <w:tabs>
          <w:tab w:pos="3521" w:val="left" w:leader="none"/>
        </w:tabs>
        <w:spacing w:line="314" w:lineRule="auto" w:before="84"/>
        <w:ind w:left="3598" w:right="846" w:hanging="1441"/>
        <w:jc w:val="left"/>
      </w:pPr>
      <w:r>
        <w:rPr>
          <w:rFonts w:ascii="Times New Roman"/>
          <w:i/>
        </w:rPr>
        <w:t>Excludes</w:t>
      </w:r>
      <w:r>
        <w:rPr>
          <w:rFonts w:ascii="Times New Roman"/>
          <w:i/>
          <w:spacing w:val="-3"/>
        </w:rPr>
        <w:t> </w:t>
      </w:r>
      <w:r>
        <w:rPr>
          <w:rFonts w:ascii="Times New Roman"/>
          <w:i/>
        </w:rPr>
        <w:t>1:</w:t>
        <w:tab/>
      </w:r>
      <w:r>
        <w:rPr/>
        <w:t>jaundice due to inborn errors of</w:t>
      </w:r>
      <w:r>
        <w:rPr>
          <w:spacing w:val="-1"/>
        </w:rPr>
        <w:t> </w:t>
      </w:r>
      <w:r>
        <w:rPr/>
        <w:t>metabolism</w:t>
      </w:r>
      <w:r>
        <w:rPr/>
        <w:t> (E70-E88)</w:t>
      </w:r>
    </w:p>
    <w:p>
      <w:pPr>
        <w:pStyle w:val="BodyText"/>
        <w:spacing w:line="240" w:lineRule="auto" w:before="1"/>
        <w:ind w:left="581" w:right="119"/>
        <w:jc w:val="center"/>
      </w:pPr>
      <w:r>
        <w:rPr/>
        <w:t>Kernicterus</w:t>
      </w:r>
      <w:r>
        <w:rPr>
          <w:spacing w:val="-6"/>
        </w:rPr>
        <w:t> </w:t>
      </w:r>
      <w:r>
        <w:rPr/>
        <w:t>(P57.-)</w:t>
      </w:r>
    </w:p>
    <w:p>
      <w:pPr>
        <w:spacing w:after="0" w:line="240" w:lineRule="auto"/>
        <w:jc w:val="center"/>
        <w:sectPr>
          <w:pgSz w:w="11910" w:h="16840"/>
          <w:pgMar w:header="0" w:footer="1230" w:top="1420" w:bottom="1420" w:left="1680" w:right="1640"/>
        </w:sectPr>
      </w:pPr>
    </w:p>
    <w:p>
      <w:pPr>
        <w:pStyle w:val="Heading2"/>
        <w:spacing w:line="240" w:lineRule="auto"/>
        <w:ind w:right="0"/>
        <w:jc w:val="both"/>
        <w:rPr>
          <w:b w:val="0"/>
          <w:bCs w:val="0"/>
        </w:rPr>
      </w:pPr>
      <w:bookmarkStart w:name="_bookmark7" w:id="8"/>
      <w:bookmarkEnd w:id="8"/>
      <w:r>
        <w:rPr>
          <w:b w:val="0"/>
          <w:bCs w:val="0"/>
        </w:rPr>
      </w:r>
      <w:r>
        <w:rPr/>
        <w:t>第三節</w:t>
      </w:r>
      <w:r>
        <w:rPr>
          <w:spacing w:val="1"/>
        </w:rPr>
        <w:t> </w:t>
      </w:r>
      <w:r>
        <w:rPr/>
        <w:t>縮寫</w:t>
      </w:r>
      <w:r>
        <w:rPr>
          <w:b w:val="0"/>
          <w:bCs w:val="0"/>
        </w:rPr>
      </w:r>
    </w:p>
    <w:p>
      <w:pPr>
        <w:spacing w:line="240" w:lineRule="auto" w:before="4"/>
        <w:rPr>
          <w:rFonts w:ascii="標楷體" w:hAnsi="標楷體" w:cs="標楷體" w:eastAsia="標楷體"/>
          <w:b/>
          <w:bCs/>
          <w:sz w:val="17"/>
          <w:szCs w:val="17"/>
        </w:rPr>
      </w:pPr>
    </w:p>
    <w:p>
      <w:pPr>
        <w:pStyle w:val="BodyText"/>
        <w:spacing w:line="273" w:lineRule="auto"/>
        <w:ind w:right="112"/>
        <w:jc w:val="both"/>
        <w:rPr>
          <w:rFonts w:ascii="標楷體" w:hAnsi="標楷體" w:cs="標楷體" w:eastAsia="標楷體"/>
        </w:rPr>
      </w:pPr>
      <w:r>
        <w:rPr>
          <w:rFonts w:ascii="標楷體" w:hAnsi="標楷體" w:cs="標楷體" w:eastAsia="標楷體"/>
        </w:rPr>
        <w:t>在</w:t>
      </w:r>
      <w:r>
        <w:rPr>
          <w:rFonts w:ascii="標楷體" w:hAnsi="標楷體" w:cs="標楷體" w:eastAsia="標楷體"/>
          <w:spacing w:val="-58"/>
        </w:rPr>
        <w:t> </w:t>
      </w:r>
      <w:r>
        <w:rPr/>
        <w:t>ICD-10-CM </w:t>
      </w:r>
      <w:r>
        <w:rPr>
          <w:rFonts w:ascii="標楷體" w:hAnsi="標楷體" w:cs="標楷體" w:eastAsia="標楷體"/>
        </w:rPr>
        <w:t>中</w:t>
      </w:r>
      <w:r>
        <w:rPr>
          <w:rFonts w:ascii="標楷體" w:hAnsi="標楷體" w:cs="標楷體" w:eastAsia="標楷體"/>
          <w:spacing w:val="-60"/>
        </w:rPr>
        <w:t> </w:t>
      </w:r>
      <w:r>
        <w:rPr>
          <w:spacing w:val="-3"/>
        </w:rPr>
        <w:t>NEC</w:t>
      </w:r>
      <w:r>
        <w:rPr>
          <w:rFonts w:ascii="標楷體" w:hAnsi="標楷體" w:cs="標楷體" w:eastAsia="標楷體"/>
          <w:spacing w:val="-3"/>
        </w:rPr>
        <w:t>（他處無法歸類者）及</w:t>
      </w:r>
      <w:r>
        <w:rPr>
          <w:rFonts w:ascii="標楷體" w:hAnsi="標楷體" w:cs="標楷體" w:eastAsia="標楷體"/>
          <w:spacing w:val="-58"/>
        </w:rPr>
        <w:t> </w:t>
      </w:r>
      <w:r>
        <w:rPr>
          <w:spacing w:val="-3"/>
        </w:rPr>
        <w:t>NOS</w:t>
      </w:r>
      <w:r>
        <w:rPr>
          <w:rFonts w:ascii="標楷體" w:hAnsi="標楷體" w:cs="標楷體" w:eastAsia="標楷體"/>
          <w:spacing w:val="-3"/>
        </w:rPr>
        <w:t>（無其他分類）顯示其特殊意</w:t>
      </w:r>
      <w:r>
        <w:rPr>
          <w:rFonts w:ascii="標楷體" w:hAnsi="標楷體" w:cs="標楷體" w:eastAsia="標楷體"/>
        </w:rPr>
        <w:t> 義，</w:t>
      </w:r>
      <w:r>
        <w:rPr/>
        <w:t>NEC</w:t>
      </w:r>
      <w:r>
        <w:rPr>
          <w:spacing w:val="20"/>
        </w:rPr>
        <w:t> </w:t>
      </w:r>
      <w:r>
        <w:rPr>
          <w:rFonts w:ascii="標楷體" w:hAnsi="標楷體" w:cs="標楷體" w:eastAsia="標楷體"/>
        </w:rPr>
        <w:t>表示目錄碼中可能有其他的代碼能提供更具特異性的病況說明，使用</w:t>
      </w:r>
      <w:r>
        <w:rPr>
          <w:rFonts w:ascii="標楷體" w:hAnsi="標楷體" w:cs="標楷體" w:eastAsia="標楷體"/>
          <w:spacing w:val="-118"/>
        </w:rPr>
        <w:t> </w:t>
      </w:r>
      <w:r>
        <w:rPr>
          <w:rFonts w:ascii="標楷體" w:hAnsi="標楷體" w:cs="標楷體" w:eastAsia="標楷體"/>
          <w:spacing w:val="-118"/>
        </w:rPr>
      </w:r>
      <w:r>
        <w:rPr>
          <w:rFonts w:ascii="標楷體" w:hAnsi="標楷體" w:cs="標楷體" w:eastAsia="標楷體"/>
          <w:spacing w:val="-3"/>
        </w:rPr>
        <w:t>這類代碼應特別謹慎，必須考慮可能還有其他更恰當的代碼可使用，除非因相關</w:t>
      </w:r>
      <w:r>
        <w:rPr>
          <w:rFonts w:ascii="標楷體" w:hAnsi="標楷體" w:cs="標楷體" w:eastAsia="標楷體"/>
          <w:spacing w:val="-103"/>
        </w:rPr>
        <w:t> </w:t>
      </w:r>
      <w:r>
        <w:rPr>
          <w:rFonts w:ascii="標楷體" w:hAnsi="標楷體" w:cs="標楷體" w:eastAsia="標楷體"/>
          <w:spacing w:val="-103"/>
        </w:rPr>
      </w:r>
      <w:r>
        <w:rPr>
          <w:rFonts w:ascii="標楷體" w:hAnsi="標楷體" w:cs="標楷體" w:eastAsia="標楷體"/>
        </w:rPr>
        <w:t>資訊不清楚，否則可能導致分類不正確及診斷編碼不完整。</w:t>
      </w:r>
    </w:p>
    <w:p>
      <w:pPr>
        <w:spacing w:line="240" w:lineRule="auto" w:before="6"/>
        <w:rPr>
          <w:rFonts w:ascii="標楷體" w:hAnsi="標楷體" w:cs="標楷體" w:eastAsia="標楷體"/>
          <w:sz w:val="28"/>
          <w:szCs w:val="28"/>
        </w:rPr>
      </w:pPr>
    </w:p>
    <w:p>
      <w:pPr>
        <w:pStyle w:val="BodyText"/>
        <w:spacing w:line="240" w:lineRule="auto"/>
        <w:ind w:right="0"/>
        <w:jc w:val="both"/>
      </w:pPr>
      <w:r>
        <w:rPr>
          <w:rFonts w:ascii="標楷體" w:hAnsi="標楷體" w:cs="標楷體" w:eastAsia="標楷體"/>
        </w:rPr>
        <w:t>一、</w:t>
      </w:r>
      <w:r>
        <w:rPr/>
        <w:t>NEC (not elsewhere</w:t>
      </w:r>
      <w:r>
        <w:rPr>
          <w:spacing w:val="-5"/>
        </w:rPr>
        <w:t> </w:t>
      </w:r>
      <w:r>
        <w:rPr/>
        <w:t>classified)</w:t>
      </w:r>
    </w:p>
    <w:p>
      <w:pPr>
        <w:pStyle w:val="BodyText"/>
        <w:spacing w:line="240" w:lineRule="auto" w:before="42"/>
        <w:ind w:left="598" w:right="93"/>
        <w:jc w:val="left"/>
        <w:rPr>
          <w:rFonts w:ascii="標楷體" w:hAnsi="標楷體" w:cs="標楷體" w:eastAsia="標楷體"/>
        </w:rPr>
      </w:pPr>
      <w:r>
        <w:rPr/>
        <w:t>NEC </w:t>
      </w:r>
      <w:r>
        <w:rPr>
          <w:rFonts w:ascii="標楷體" w:hAnsi="標楷體" w:cs="標楷體" w:eastAsia="標楷體"/>
        </w:rPr>
        <w:t>是提醒編碼者尋找更具體的代碼。如：</w:t>
      </w:r>
    </w:p>
    <w:p>
      <w:pPr>
        <w:pStyle w:val="BodyText"/>
        <w:spacing w:line="240" w:lineRule="auto" w:before="96"/>
        <w:ind w:left="2038" w:right="93" w:hanging="600"/>
        <w:jc w:val="left"/>
      </w:pPr>
      <w:r>
        <w:rPr/>
        <w:t>Observation(following) (for) (without need for further medical</w:t>
      </w:r>
      <w:r>
        <w:rPr>
          <w:spacing w:val="-12"/>
        </w:rPr>
        <w:t> </w:t>
      </w:r>
      <w:r>
        <w:rPr/>
        <w:t>care)</w:t>
      </w:r>
    </w:p>
    <w:p>
      <w:pPr>
        <w:pStyle w:val="BodyText"/>
        <w:spacing w:line="240" w:lineRule="auto" w:before="84"/>
        <w:ind w:left="2038" w:right="93"/>
        <w:jc w:val="left"/>
      </w:pPr>
      <w:r>
        <w:rPr/>
        <w:t>Z04.9</w:t>
      </w:r>
    </w:p>
    <w:p>
      <w:pPr>
        <w:pStyle w:val="BodyText"/>
        <w:spacing w:line="314" w:lineRule="auto" w:before="84"/>
        <w:ind w:left="1798" w:right="4908" w:hanging="240"/>
        <w:jc w:val="left"/>
      </w:pPr>
      <w:r>
        <w:rPr/>
        <w:t>accident NEC</w:t>
      </w:r>
      <w:r>
        <w:rPr>
          <w:spacing w:val="-4"/>
        </w:rPr>
        <w:t> </w:t>
      </w:r>
      <w:r>
        <w:rPr/>
        <w:t>Z04.3</w:t>
      </w:r>
      <w:r>
        <w:rPr/>
        <w:t> at work Z04.2 transport</w:t>
      </w:r>
      <w:r>
        <w:rPr>
          <w:spacing w:val="-3"/>
        </w:rPr>
        <w:t> </w:t>
      </w:r>
      <w:r>
        <w:rPr/>
        <w:t>Z04.1</w:t>
      </w:r>
    </w:p>
    <w:p>
      <w:pPr>
        <w:pStyle w:val="BodyText"/>
        <w:spacing w:line="312" w:lineRule="auto" w:before="1"/>
        <w:ind w:left="1798" w:right="3970" w:hanging="240"/>
        <w:jc w:val="left"/>
      </w:pPr>
      <w:r>
        <w:rPr/>
        <w:t>suicide attempt, alleged</w:t>
      </w:r>
      <w:r>
        <w:rPr>
          <w:spacing w:val="-8"/>
        </w:rPr>
        <w:t> </w:t>
      </w:r>
      <w:r>
        <w:rPr/>
        <w:t>Z03.89</w:t>
      </w:r>
      <w:r>
        <w:rPr/>
        <w:t> self-poisoning</w:t>
      </w:r>
      <w:r>
        <w:rPr>
          <w:spacing w:val="-6"/>
        </w:rPr>
        <w:t> </w:t>
      </w:r>
      <w:r>
        <w:rPr/>
        <w:t>Z03.6</w:t>
      </w:r>
    </w:p>
    <w:p>
      <w:pPr>
        <w:pStyle w:val="BodyText"/>
        <w:spacing w:line="268" w:lineRule="exact"/>
        <w:ind w:left="598" w:right="93"/>
        <w:jc w:val="left"/>
        <w:rPr>
          <w:rFonts w:ascii="標楷體" w:hAnsi="標楷體" w:cs="標楷體" w:eastAsia="標楷體"/>
        </w:rPr>
      </w:pPr>
      <w:r>
        <w:rPr>
          <w:rFonts w:ascii="標楷體" w:hAnsi="標楷體" w:cs="標楷體" w:eastAsia="標楷體"/>
        </w:rPr>
        <w:t>在上述例子中，</w:t>
      </w:r>
      <w:r>
        <w:rPr/>
        <w:t>Z03.89 </w:t>
      </w:r>
      <w:r>
        <w:rPr>
          <w:rFonts w:ascii="標楷體" w:hAnsi="標楷體" w:cs="標楷體" w:eastAsia="標楷體"/>
        </w:rPr>
        <w:t>是指企圖自殺，如有更明確情況如服毒自殺，代碼</w:t>
      </w:r>
    </w:p>
    <w:p>
      <w:pPr>
        <w:pStyle w:val="BodyText"/>
        <w:spacing w:line="240" w:lineRule="auto" w:before="42"/>
        <w:ind w:right="93" w:firstLine="479"/>
        <w:jc w:val="left"/>
        <w:rPr>
          <w:rFonts w:ascii="標楷體" w:hAnsi="標楷體" w:cs="標楷體" w:eastAsia="標楷體"/>
        </w:rPr>
      </w:pPr>
      <w:r>
        <w:rPr/>
        <w:t>Z03.6</w:t>
      </w:r>
      <w:r>
        <w:rPr>
          <w:spacing w:val="-1"/>
        </w:rPr>
        <w:t> </w:t>
      </w:r>
      <w:r>
        <w:rPr>
          <w:rFonts w:ascii="標楷體" w:hAnsi="標楷體" w:cs="標楷體" w:eastAsia="標楷體"/>
        </w:rPr>
        <w:t>將是更合適之代碼。</w:t>
      </w:r>
    </w:p>
    <w:p>
      <w:pPr>
        <w:spacing w:line="240" w:lineRule="auto" w:before="9"/>
        <w:rPr>
          <w:rFonts w:ascii="標楷體" w:hAnsi="標楷體" w:cs="標楷體" w:eastAsia="標楷體"/>
          <w:sz w:val="30"/>
          <w:szCs w:val="30"/>
        </w:rPr>
      </w:pPr>
    </w:p>
    <w:p>
      <w:pPr>
        <w:pStyle w:val="BodyText"/>
        <w:spacing w:line="240" w:lineRule="auto"/>
        <w:ind w:right="0"/>
        <w:jc w:val="both"/>
      </w:pPr>
      <w:r>
        <w:rPr>
          <w:rFonts w:ascii="標楷體" w:hAnsi="標楷體" w:cs="標楷體" w:eastAsia="標楷體"/>
        </w:rPr>
        <w:t>二、</w:t>
      </w:r>
      <w:r>
        <w:rPr/>
        <w:t>NOS (not otherwise</w:t>
      </w:r>
      <w:r>
        <w:rPr>
          <w:spacing w:val="-6"/>
        </w:rPr>
        <w:t> </w:t>
      </w:r>
      <w:r>
        <w:rPr/>
        <w:t>specified)</w:t>
      </w:r>
    </w:p>
    <w:p>
      <w:pPr>
        <w:pStyle w:val="BodyText"/>
        <w:spacing w:line="271" w:lineRule="auto" w:before="42"/>
        <w:ind w:left="598" w:right="93"/>
        <w:jc w:val="left"/>
        <w:rPr>
          <w:rFonts w:ascii="標楷體" w:hAnsi="標楷體" w:cs="標楷體" w:eastAsia="標楷體"/>
        </w:rPr>
      </w:pPr>
      <w:r>
        <w:rPr>
          <w:rFonts w:ascii="標楷體" w:hAnsi="標楷體" w:cs="標楷體" w:eastAsia="標楷體"/>
        </w:rPr>
        <w:t>當</w:t>
      </w:r>
      <w:r>
        <w:rPr>
          <w:rFonts w:ascii="標楷體" w:hAnsi="標楷體" w:cs="標楷體" w:eastAsia="標楷體"/>
          <w:spacing w:val="-61"/>
        </w:rPr>
        <w:t> </w:t>
      </w:r>
      <w:r>
        <w:rPr/>
        <w:t>NOS</w:t>
      </w:r>
      <w:r>
        <w:rPr>
          <w:spacing w:val="-1"/>
        </w:rPr>
        <w:t> </w:t>
      </w:r>
      <w:r>
        <w:rPr>
          <w:rFonts w:ascii="標楷體" w:hAnsi="標楷體" w:cs="標楷體" w:eastAsia="標楷體"/>
        </w:rPr>
        <w:t>出現在代碼列表說明中，表示此代碼只在該病況無任何進一步資訊 時使用，例如：</w:t>
      </w:r>
    </w:p>
    <w:p>
      <w:pPr>
        <w:pStyle w:val="BodyText"/>
        <w:tabs>
          <w:tab w:pos="2270" w:val="left" w:leader="none"/>
        </w:tabs>
        <w:spacing w:line="240" w:lineRule="auto" w:before="69"/>
        <w:ind w:left="1438" w:right="93"/>
        <w:jc w:val="left"/>
      </w:pPr>
      <w:r>
        <w:rPr/>
        <w:t>A06.0</w:t>
        <w:tab/>
        <w:t>Acute amebic</w:t>
      </w:r>
      <w:r>
        <w:rPr>
          <w:spacing w:val="-2"/>
        </w:rPr>
        <w:t> </w:t>
      </w:r>
      <w:r>
        <w:rPr/>
        <w:t>dysentery</w:t>
      </w:r>
    </w:p>
    <w:p>
      <w:pPr>
        <w:pStyle w:val="BodyText"/>
        <w:spacing w:line="312" w:lineRule="auto" w:before="84"/>
        <w:ind w:left="2398" w:right="3696"/>
        <w:jc w:val="left"/>
      </w:pPr>
      <w:r>
        <w:rPr/>
        <w:t>Acute</w:t>
      </w:r>
      <w:r>
        <w:rPr>
          <w:spacing w:val="-1"/>
        </w:rPr>
        <w:t> </w:t>
      </w:r>
      <w:r>
        <w:rPr/>
        <w:t>amebiasis</w:t>
      </w:r>
      <w:r>
        <w:rPr/>
        <w:t> Intestinal amebiasis</w:t>
      </w:r>
      <w:r>
        <w:rPr>
          <w:spacing w:val="-6"/>
        </w:rPr>
        <w:t> </w:t>
      </w:r>
      <w:r>
        <w:rPr/>
        <w:t>NOS</w:t>
      </w:r>
    </w:p>
    <w:p>
      <w:pPr>
        <w:pStyle w:val="BodyText"/>
        <w:spacing w:line="268" w:lineRule="exact"/>
        <w:ind w:left="598" w:right="93"/>
        <w:jc w:val="left"/>
        <w:rPr>
          <w:rFonts w:ascii="標楷體" w:hAnsi="標楷體" w:cs="標楷體" w:eastAsia="標楷體"/>
        </w:rPr>
      </w:pPr>
      <w:r>
        <w:rPr/>
        <w:t>A06.0 </w:t>
      </w:r>
      <w:r>
        <w:rPr>
          <w:rFonts w:ascii="標楷體" w:hAnsi="標楷體" w:cs="標楷體" w:eastAsia="標楷體"/>
        </w:rPr>
        <w:t>在當腸道阿米巴病</w:t>
      </w:r>
      <w:r>
        <w:rPr/>
        <w:t>(intestinal</w:t>
      </w:r>
      <w:r>
        <w:rPr>
          <w:spacing w:val="-2"/>
        </w:rPr>
        <w:t> </w:t>
      </w:r>
      <w:r>
        <w:rPr/>
        <w:t>amebiasis)</w:t>
      </w:r>
      <w:r>
        <w:rPr>
          <w:rFonts w:ascii="標楷體" w:hAnsi="標楷體" w:cs="標楷體" w:eastAsia="標楷體"/>
        </w:rPr>
        <w:t>無任何其他特定病況時使用。</w:t>
      </w:r>
    </w:p>
    <w:p>
      <w:pPr>
        <w:pStyle w:val="BodyText"/>
        <w:spacing w:line="271" w:lineRule="auto" w:before="42"/>
        <w:ind w:left="598" w:right="93"/>
        <w:jc w:val="left"/>
        <w:rPr>
          <w:rFonts w:ascii="標楷體" w:hAnsi="標楷體" w:cs="標楷體" w:eastAsia="標楷體"/>
        </w:rPr>
      </w:pPr>
      <w:r>
        <w:rPr>
          <w:rFonts w:ascii="標楷體" w:hAnsi="標楷體" w:cs="標楷體" w:eastAsia="標楷體"/>
        </w:rPr>
        <w:t>以下的例子，</w:t>
      </w:r>
      <w:r>
        <w:rPr/>
        <w:t>A09</w:t>
      </w:r>
      <w:r>
        <w:rPr>
          <w:spacing w:val="-10"/>
        </w:rPr>
        <w:t> </w:t>
      </w:r>
      <w:r>
        <w:rPr>
          <w:rFonts w:ascii="標楷體" w:hAnsi="標楷體" w:cs="標楷體" w:eastAsia="標楷體"/>
        </w:rPr>
        <w:t>指出是感染性胃腸炎及大腸炎，在</w:t>
      </w:r>
      <w:r>
        <w:rPr>
          <w:rFonts w:ascii="標楷體" w:hAnsi="標楷體" w:cs="標楷體" w:eastAsia="標楷體"/>
          <w:spacing w:val="-70"/>
        </w:rPr>
        <w:t> </w:t>
      </w:r>
      <w:r>
        <w:rPr/>
        <w:t>Exclude</w:t>
      </w:r>
      <w:r>
        <w:rPr>
          <w:spacing w:val="-10"/>
        </w:rPr>
        <w:t> </w:t>
      </w:r>
      <w:r>
        <w:rPr>
          <w:rFonts w:ascii="標楷體" w:hAnsi="標楷體" w:cs="標楷體" w:eastAsia="標楷體"/>
        </w:rPr>
        <w:t>說明裡指出大 腸炎、腹瀉</w:t>
      </w:r>
      <w:r>
        <w:rPr>
          <w:rFonts w:ascii="Times New Roman" w:hAnsi="Times New Roman" w:cs="Times New Roman" w:eastAsia="Times New Roman"/>
        </w:rPr>
        <w:t>……</w:t>
      </w:r>
      <w:r>
        <w:rPr>
          <w:rFonts w:ascii="標楷體" w:hAnsi="標楷體" w:cs="標楷體" w:eastAsia="標楷體"/>
        </w:rPr>
        <w:t>等無其他分類或修飾者，並不包含在這個類目碼裡。</w:t>
      </w:r>
    </w:p>
    <w:p>
      <w:pPr>
        <w:pStyle w:val="BodyText"/>
        <w:tabs>
          <w:tab w:pos="2212" w:val="left" w:leader="none"/>
        </w:tabs>
        <w:spacing w:line="240" w:lineRule="auto" w:before="61"/>
        <w:ind w:left="1558" w:right="93"/>
        <w:jc w:val="left"/>
      </w:pPr>
      <w:r>
        <w:rPr/>
        <w:t>A09</w:t>
        <w:tab/>
        <w:t>Infectious gastroenteritis and colitis,</w:t>
      </w:r>
      <w:r>
        <w:rPr>
          <w:spacing w:val="-11"/>
        </w:rPr>
        <w:t> </w:t>
      </w:r>
      <w:r>
        <w:rPr/>
        <w:t>unspecified</w:t>
      </w:r>
    </w:p>
    <w:p>
      <w:pPr>
        <w:spacing w:before="84"/>
        <w:ind w:left="2158" w:right="93" w:firstLine="0"/>
        <w:jc w:val="left"/>
        <w:rPr>
          <w:rFonts w:ascii="Times New Roman" w:hAnsi="Times New Roman" w:cs="Times New Roman" w:eastAsia="Times New Roman"/>
          <w:sz w:val="24"/>
          <w:szCs w:val="24"/>
        </w:rPr>
      </w:pPr>
      <w:r>
        <w:rPr>
          <w:rFonts w:ascii="Times New Roman"/>
          <w:i/>
          <w:sz w:val="24"/>
        </w:rPr>
        <w:t>Excludes 1</w:t>
      </w:r>
      <w:r>
        <w:rPr>
          <w:rFonts w:ascii="Times New Roman"/>
          <w:sz w:val="24"/>
        </w:rPr>
        <w:t>: colitis NOS</w:t>
      </w:r>
      <w:r>
        <w:rPr>
          <w:rFonts w:ascii="Times New Roman"/>
          <w:spacing w:val="-2"/>
          <w:sz w:val="24"/>
        </w:rPr>
        <w:t> </w:t>
      </w:r>
      <w:r>
        <w:rPr>
          <w:rFonts w:ascii="Times New Roman"/>
          <w:sz w:val="24"/>
        </w:rPr>
        <w:t>(K52.9)</w:t>
      </w:r>
    </w:p>
    <w:p>
      <w:pPr>
        <w:pStyle w:val="BodyText"/>
        <w:spacing w:line="312" w:lineRule="auto" w:before="84"/>
        <w:ind w:left="3358" w:right="2349"/>
        <w:jc w:val="left"/>
      </w:pPr>
      <w:r>
        <w:rPr/>
        <w:t>diarrhea NOS</w:t>
      </w:r>
      <w:r>
        <w:rPr>
          <w:spacing w:val="-2"/>
        </w:rPr>
        <w:t> </w:t>
      </w:r>
      <w:r>
        <w:rPr/>
        <w:t>(R19.7)</w:t>
      </w:r>
      <w:r>
        <w:rPr/>
        <w:t> enteritis NOS</w:t>
      </w:r>
      <w:r>
        <w:rPr>
          <w:spacing w:val="-1"/>
        </w:rPr>
        <w:t> </w:t>
      </w:r>
      <w:r>
        <w:rPr/>
        <w:t>(K52.9)</w:t>
      </w:r>
      <w:r>
        <w:rPr/>
        <w:t> gastroenteritis NOS</w:t>
      </w:r>
      <w:r>
        <w:rPr>
          <w:spacing w:val="-5"/>
        </w:rPr>
        <w:t> </w:t>
      </w:r>
      <w:r>
        <w:rPr/>
        <w:t>(K52.9)</w:t>
      </w:r>
    </w:p>
    <w:p>
      <w:pPr>
        <w:pStyle w:val="BodyText"/>
        <w:spacing w:line="312" w:lineRule="auto" w:before="5"/>
        <w:ind w:left="3358" w:right="93"/>
        <w:jc w:val="left"/>
      </w:pPr>
      <w:r>
        <w:rPr/>
        <w:t>noninfective gastroenteritis and colitis,</w:t>
      </w:r>
      <w:r>
        <w:rPr>
          <w:spacing w:val="-9"/>
        </w:rPr>
        <w:t> </w:t>
      </w:r>
      <w:r>
        <w:rPr/>
        <w:t>unspecified</w:t>
      </w:r>
      <w:r>
        <w:rPr/>
        <w:t> (K52.9)</w:t>
      </w:r>
    </w:p>
    <w:p>
      <w:pPr>
        <w:spacing w:after="0" w:line="312" w:lineRule="auto"/>
        <w:jc w:val="left"/>
        <w:sectPr>
          <w:pgSz w:w="11910" w:h="16840"/>
          <w:pgMar w:header="0" w:footer="1230" w:top="1400" w:bottom="1420" w:left="1680" w:right="1680"/>
        </w:sectPr>
      </w:pPr>
    </w:p>
    <w:p>
      <w:pPr>
        <w:pStyle w:val="Heading2"/>
        <w:spacing w:line="240" w:lineRule="auto"/>
        <w:ind w:right="4667"/>
        <w:jc w:val="left"/>
        <w:rPr>
          <w:b w:val="0"/>
          <w:bCs w:val="0"/>
        </w:rPr>
      </w:pPr>
      <w:bookmarkStart w:name="_bookmark8" w:id="9"/>
      <w:bookmarkEnd w:id="9"/>
      <w:r>
        <w:rPr>
          <w:b w:val="0"/>
          <w:bCs w:val="0"/>
        </w:rPr>
      </w:r>
      <w:r>
        <w:rPr/>
        <w:t>第四節</w:t>
      </w:r>
      <w:r>
        <w:rPr>
          <w:spacing w:val="-1"/>
        </w:rPr>
        <w:t> </w:t>
      </w:r>
      <w:r>
        <w:rPr/>
        <w:t>特殊註記</w:t>
      </w:r>
      <w:r>
        <w:rPr>
          <w:b w:val="0"/>
          <w:bCs w:val="0"/>
        </w:rPr>
      </w:r>
    </w:p>
    <w:p>
      <w:pPr>
        <w:spacing w:line="240" w:lineRule="auto" w:before="4"/>
        <w:rPr>
          <w:rFonts w:ascii="標楷體" w:hAnsi="標楷體" w:cs="標楷體" w:eastAsia="標楷體"/>
          <w:b/>
          <w:bCs/>
          <w:sz w:val="17"/>
          <w:szCs w:val="17"/>
        </w:rPr>
      </w:pPr>
    </w:p>
    <w:p>
      <w:pPr>
        <w:pStyle w:val="BodyText"/>
        <w:spacing w:line="276" w:lineRule="auto"/>
        <w:ind w:right="5508"/>
        <w:jc w:val="left"/>
        <w:rPr>
          <w:rFonts w:ascii="Times New Roman" w:hAnsi="Times New Roman" w:cs="Times New Roman" w:eastAsia="Times New Roman"/>
        </w:rPr>
      </w:pPr>
      <w:r>
        <w:rPr>
          <w:rFonts w:ascii="標楷體" w:hAnsi="標楷體" w:cs="標楷體" w:eastAsia="標楷體"/>
        </w:rPr>
        <w:t>特殊意義的字詞及片語 一、</w:t>
      </w:r>
      <w:r>
        <w:rPr>
          <w:rFonts w:ascii="Times New Roman" w:hAnsi="Times New Roman" w:cs="Times New Roman" w:eastAsia="Times New Roman"/>
        </w:rPr>
        <w:t>“And”</w:t>
      </w:r>
    </w:p>
    <w:p>
      <w:pPr>
        <w:pStyle w:val="BodyText"/>
        <w:spacing w:line="271" w:lineRule="auto" w:before="2"/>
        <w:ind w:left="718" w:right="171"/>
        <w:jc w:val="both"/>
        <w:rPr>
          <w:rFonts w:ascii="標楷體" w:hAnsi="標楷體" w:cs="標楷體" w:eastAsia="標楷體"/>
        </w:rPr>
      </w:pPr>
      <w:r>
        <w:rPr>
          <w:rFonts w:ascii="標楷體" w:hAnsi="標楷體" w:cs="標楷體" w:eastAsia="標楷體"/>
        </w:rPr>
        <w:t>在代碼列表說明上同時有 </w:t>
      </w:r>
      <w:r>
        <w:rPr/>
        <w:t>and</w:t>
      </w:r>
      <w:r>
        <w:rPr>
          <w:rFonts w:ascii="標楷體" w:hAnsi="標楷體" w:cs="標楷體" w:eastAsia="標楷體"/>
        </w:rPr>
        <w:t>「和」及</w:t>
      </w:r>
      <w:r>
        <w:rPr>
          <w:rFonts w:ascii="標楷體" w:hAnsi="標楷體" w:cs="標楷體" w:eastAsia="標楷體"/>
          <w:spacing w:val="-36"/>
        </w:rPr>
        <w:t> </w:t>
      </w:r>
      <w:r>
        <w:rPr/>
        <w:t>or</w:t>
      </w:r>
      <w:r>
        <w:rPr>
          <w:rFonts w:ascii="標楷體" w:hAnsi="標楷體" w:cs="標楷體" w:eastAsia="標楷體"/>
        </w:rPr>
        <w:t>「或」的意思，用於陳述狀況， 例如 </w:t>
      </w:r>
      <w:r>
        <w:rPr/>
        <w:t>A18.4 Tuberculosis of skin and subcutaneous</w:t>
      </w:r>
      <w:r>
        <w:rPr>
          <w:spacing w:val="-32"/>
        </w:rPr>
        <w:t> </w:t>
      </w:r>
      <w:r>
        <w:rPr/>
        <w:t>tissue</w:t>
      </w:r>
      <w:r>
        <w:rPr>
          <w:rFonts w:ascii="標楷體" w:hAnsi="標楷體" w:cs="標楷體" w:eastAsia="標楷體"/>
        </w:rPr>
        <w:t>，皮膚「或」皮下組 織的結核病及皮膚「和」皮下組織的結核病，兩種皆包括在內。</w:t>
      </w:r>
    </w:p>
    <w:p>
      <w:pPr>
        <w:pStyle w:val="BodyText"/>
        <w:spacing w:line="240" w:lineRule="auto" w:before="14"/>
        <w:ind w:right="4667"/>
        <w:jc w:val="left"/>
        <w:rPr>
          <w:rFonts w:ascii="Times New Roman" w:hAnsi="Times New Roman" w:cs="Times New Roman" w:eastAsia="Times New Roman"/>
        </w:rPr>
      </w:pPr>
      <w:r>
        <w:rPr>
          <w:rFonts w:ascii="標楷體" w:hAnsi="標楷體" w:cs="標楷體" w:eastAsia="標楷體"/>
        </w:rPr>
        <w:t>二、</w:t>
      </w:r>
      <w:r>
        <w:rPr>
          <w:rFonts w:ascii="Times New Roman" w:hAnsi="Times New Roman" w:cs="Times New Roman" w:eastAsia="Times New Roman"/>
        </w:rPr>
        <w:t>“With”</w:t>
      </w:r>
    </w:p>
    <w:p>
      <w:pPr>
        <w:pStyle w:val="BodyText"/>
        <w:spacing w:line="271" w:lineRule="auto" w:before="42"/>
        <w:ind w:left="718" w:right="173"/>
        <w:jc w:val="both"/>
        <w:rPr>
          <w:rFonts w:ascii="標楷體" w:hAnsi="標楷體" w:cs="標楷體" w:eastAsia="標楷體"/>
        </w:rPr>
      </w:pPr>
      <w:r>
        <w:rPr>
          <w:rFonts w:ascii="標楷體" w:hAnsi="標楷體" w:cs="標楷體" w:eastAsia="標楷體"/>
          <w:spacing w:val="23"/>
        </w:rPr>
        <w:t>有合併存在的意思。 </w:t>
      </w:r>
      <w:r>
        <w:rPr>
          <w:rFonts w:ascii="標楷體" w:hAnsi="標楷體" w:cs="標楷體" w:eastAsia="標楷體"/>
          <w:spacing w:val="13"/>
        </w:rPr>
        <w:t>例如 </w:t>
      </w:r>
      <w:r>
        <w:rPr/>
        <w:t>K21.0 Gastro-esophageal reflux disease</w:t>
      </w:r>
      <w:r>
        <w:rPr>
          <w:spacing w:val="1"/>
        </w:rPr>
        <w:t> </w:t>
      </w:r>
      <w:r>
        <w:rPr/>
        <w:t>with</w:t>
      </w:r>
      <w:r>
        <w:rPr/>
        <w:t> esophagitis ,</w:t>
      </w:r>
      <w:r>
        <w:rPr>
          <w:spacing w:val="58"/>
        </w:rPr>
        <w:t> </w:t>
      </w:r>
      <w:r>
        <w:rPr>
          <w:rFonts w:ascii="標楷體" w:hAnsi="標楷體" w:cs="標楷體" w:eastAsia="標楷體"/>
        </w:rPr>
        <w:t>係指逆流及食道炎狀況都存在。</w:t>
      </w:r>
    </w:p>
    <w:p>
      <w:pPr>
        <w:pStyle w:val="BodyText"/>
        <w:spacing w:line="240" w:lineRule="auto" w:before="7"/>
        <w:ind w:right="4667"/>
        <w:jc w:val="left"/>
        <w:rPr>
          <w:rFonts w:ascii="Times New Roman" w:hAnsi="Times New Roman" w:cs="Times New Roman" w:eastAsia="Times New Roman"/>
        </w:rPr>
      </w:pPr>
      <w:r>
        <w:rPr>
          <w:rFonts w:ascii="標楷體" w:hAnsi="標楷體" w:cs="標楷體" w:eastAsia="標楷體"/>
        </w:rPr>
        <w:t>三、</w:t>
      </w:r>
      <w:r>
        <w:rPr>
          <w:rFonts w:ascii="Times New Roman" w:hAnsi="Times New Roman" w:cs="Times New Roman" w:eastAsia="Times New Roman"/>
        </w:rPr>
        <w:t>“without”</w:t>
      </w:r>
    </w:p>
    <w:p>
      <w:pPr>
        <w:pStyle w:val="BodyText"/>
        <w:spacing w:line="271" w:lineRule="auto" w:before="42"/>
        <w:ind w:left="718" w:right="111"/>
        <w:jc w:val="both"/>
        <w:rPr>
          <w:rFonts w:ascii="標楷體" w:hAnsi="標楷體" w:cs="標楷體" w:eastAsia="標楷體"/>
        </w:rPr>
      </w:pPr>
      <w:r>
        <w:rPr>
          <w:rFonts w:ascii="標楷體" w:hAnsi="標楷體" w:cs="標楷體" w:eastAsia="標楷體"/>
          <w:spacing w:val="-10"/>
        </w:rPr>
        <w:t>則指「沒有」，除非病歷紀錄支持使用</w:t>
      </w:r>
      <w:r>
        <w:rPr>
          <w:rFonts w:ascii="標楷體" w:hAnsi="標楷體" w:cs="標楷體" w:eastAsia="標楷體"/>
          <w:spacing w:val="-50"/>
        </w:rPr>
        <w:t> </w:t>
      </w:r>
      <w:r>
        <w:rPr>
          <w:spacing w:val="-4"/>
        </w:rPr>
        <w:t>with</w:t>
      </w:r>
      <w:r>
        <w:rPr>
          <w:rFonts w:ascii="標楷體" w:hAnsi="標楷體" w:cs="標楷體" w:eastAsia="標楷體"/>
          <w:spacing w:val="-4"/>
        </w:rPr>
        <w:t>（例如合併感染）代碼，否則應</w:t>
      </w:r>
      <w:r>
        <w:rPr>
          <w:rFonts w:ascii="標楷體" w:hAnsi="標楷體" w:cs="標楷體" w:eastAsia="標楷體"/>
          <w:spacing w:val="-107"/>
        </w:rPr>
        <w:t> </w:t>
      </w:r>
      <w:r>
        <w:rPr>
          <w:rFonts w:ascii="標楷體" w:hAnsi="標楷體" w:cs="標楷體" w:eastAsia="標楷體"/>
          <w:spacing w:val="-107"/>
        </w:rPr>
      </w:r>
      <w:r>
        <w:rPr>
          <w:rFonts w:ascii="標楷體" w:hAnsi="標楷體" w:cs="標楷體" w:eastAsia="標楷體"/>
          <w:spacing w:val="-4"/>
        </w:rPr>
        <w:t>使用</w:t>
      </w:r>
      <w:r>
        <w:rPr>
          <w:rFonts w:ascii="Times New Roman" w:hAnsi="Times New Roman" w:cs="Times New Roman" w:eastAsia="Times New Roman"/>
          <w:spacing w:val="-4"/>
        </w:rPr>
        <w:t>“without”</w:t>
      </w:r>
      <w:r>
        <w:rPr>
          <w:rFonts w:ascii="標楷體" w:hAnsi="標楷體" w:cs="標楷體" w:eastAsia="標楷體"/>
          <w:spacing w:val="-4"/>
        </w:rPr>
        <w:t>的代碼；在</w:t>
      </w:r>
      <w:r>
        <w:rPr>
          <w:rFonts w:ascii="標楷體" w:hAnsi="標楷體" w:cs="標楷體" w:eastAsia="標楷體"/>
          <w:spacing w:val="-59"/>
        </w:rPr>
        <w:t> </w:t>
      </w:r>
      <w:r>
        <w:rPr/>
        <w:t>5</w:t>
      </w:r>
      <w:r>
        <w:rPr>
          <w:spacing w:val="1"/>
        </w:rPr>
        <w:t> </w:t>
      </w:r>
      <w:r>
        <w:rPr>
          <w:rFonts w:ascii="標楷體" w:hAnsi="標楷體" w:cs="標楷體" w:eastAsia="標楷體"/>
          <w:spacing w:val="-5"/>
        </w:rPr>
        <w:t>碼的分類碼中，</w:t>
      </w:r>
      <w:r>
        <w:rPr>
          <w:rFonts w:ascii="Times New Roman" w:hAnsi="Times New Roman" w:cs="Times New Roman" w:eastAsia="Times New Roman"/>
          <w:spacing w:val="-5"/>
        </w:rPr>
        <w:t>“0”</w:t>
      </w:r>
      <w:r>
        <w:rPr>
          <w:rFonts w:ascii="標楷體" w:hAnsi="標楷體" w:cs="標楷體" w:eastAsia="標楷體"/>
          <w:spacing w:val="-5"/>
        </w:rPr>
        <w:t>用於第</w:t>
      </w:r>
      <w:r>
        <w:rPr>
          <w:rFonts w:ascii="標楷體" w:hAnsi="標楷體" w:cs="標楷體" w:eastAsia="標楷體"/>
          <w:spacing w:val="-59"/>
        </w:rPr>
        <w:t> </w:t>
      </w:r>
      <w:r>
        <w:rPr/>
        <w:t>5</w:t>
      </w:r>
      <w:r>
        <w:rPr>
          <w:spacing w:val="1"/>
        </w:rPr>
        <w:t> </w:t>
      </w:r>
      <w:r>
        <w:rPr>
          <w:rFonts w:ascii="標楷體" w:hAnsi="標楷體" w:cs="標楷體" w:eastAsia="標楷體"/>
        </w:rPr>
        <w:t>位碼代表</w:t>
      </w:r>
      <w:r>
        <w:rPr>
          <w:rFonts w:ascii="標楷體" w:hAnsi="標楷體" w:cs="標楷體" w:eastAsia="標楷體"/>
          <w:spacing w:val="2"/>
        </w:rPr>
        <w:t> </w:t>
      </w:r>
      <w:r>
        <w:rPr/>
        <w:t>without</w:t>
      </w:r>
      <w:r>
        <w:rPr>
          <w:rFonts w:ascii="標楷體" w:hAnsi="標楷體" w:cs="標楷體" w:eastAsia="標楷體"/>
        </w:rPr>
        <w:t>， </w:t>
      </w:r>
      <w:r>
        <w:rPr>
          <w:rFonts w:ascii="Times New Roman" w:hAnsi="Times New Roman" w:cs="Times New Roman" w:eastAsia="Times New Roman"/>
        </w:rPr>
        <w:t>“1”</w:t>
      </w:r>
      <w:r>
        <w:rPr>
          <w:rFonts w:ascii="標楷體" w:hAnsi="標楷體" w:cs="標楷體" w:eastAsia="標楷體"/>
        </w:rPr>
        <w:t>則代表</w:t>
      </w:r>
      <w:r>
        <w:rPr>
          <w:rFonts w:ascii="標楷體" w:hAnsi="標楷體" w:cs="標楷體" w:eastAsia="標楷體"/>
          <w:spacing w:val="-62"/>
        </w:rPr>
        <w:t> </w:t>
      </w:r>
      <w:r>
        <w:rPr/>
        <w:t>with</w:t>
      </w:r>
      <w:r>
        <w:rPr>
          <w:rFonts w:ascii="標楷體" w:hAnsi="標楷體" w:cs="標楷體" w:eastAsia="標楷體"/>
        </w:rPr>
        <w:t>；在</w:t>
      </w:r>
      <w:r>
        <w:rPr>
          <w:rFonts w:ascii="標楷體" w:hAnsi="標楷體" w:cs="標楷體" w:eastAsia="標楷體"/>
          <w:spacing w:val="-62"/>
        </w:rPr>
        <w:t> </w:t>
      </w:r>
      <w:r>
        <w:rPr/>
        <w:t>6 </w:t>
      </w:r>
      <w:r>
        <w:rPr>
          <w:rFonts w:ascii="標楷體" w:hAnsi="標楷體" w:cs="標楷體" w:eastAsia="標楷體"/>
        </w:rPr>
        <w:t>碼的分類中，</w:t>
      </w:r>
      <w:r>
        <w:rPr>
          <w:rFonts w:ascii="Times New Roman" w:hAnsi="Times New Roman" w:cs="Times New Roman" w:eastAsia="Times New Roman"/>
        </w:rPr>
        <w:t>“1”</w:t>
      </w:r>
      <w:r>
        <w:rPr>
          <w:rFonts w:ascii="標楷體" w:hAnsi="標楷體" w:cs="標楷體" w:eastAsia="標楷體"/>
        </w:rPr>
        <w:t>代表</w:t>
      </w:r>
      <w:r>
        <w:rPr>
          <w:rFonts w:ascii="標楷體" w:hAnsi="標楷體" w:cs="標楷體" w:eastAsia="標楷體"/>
          <w:spacing w:val="-60"/>
        </w:rPr>
        <w:t> </w:t>
      </w:r>
      <w:r>
        <w:rPr/>
        <w:t>with</w:t>
      </w:r>
      <w:r>
        <w:rPr>
          <w:rFonts w:ascii="標楷體" w:hAnsi="標楷體" w:cs="標楷體" w:eastAsia="標楷體"/>
        </w:rPr>
        <w:t>，</w:t>
      </w:r>
      <w:r>
        <w:rPr>
          <w:rFonts w:ascii="Times New Roman" w:hAnsi="Times New Roman" w:cs="Times New Roman" w:eastAsia="Times New Roman"/>
        </w:rPr>
        <w:t>“9”</w:t>
      </w:r>
      <w:r>
        <w:rPr>
          <w:rFonts w:ascii="標楷體" w:hAnsi="標楷體" w:cs="標楷體" w:eastAsia="標楷體"/>
        </w:rPr>
        <w:t>代表</w:t>
      </w:r>
      <w:r>
        <w:rPr>
          <w:rFonts w:ascii="標楷體" w:hAnsi="標楷體" w:cs="標楷體" w:eastAsia="標楷體"/>
          <w:spacing w:val="-62"/>
        </w:rPr>
        <w:t> </w:t>
      </w:r>
      <w:r>
        <w:rPr/>
        <w:t>without</w:t>
      </w:r>
      <w:r>
        <w:rPr>
          <w:rFonts w:ascii="標楷體" w:hAnsi="標楷體" w:cs="標楷體" w:eastAsia="標楷體"/>
        </w:rPr>
        <w:t>。</w:t>
      </w:r>
    </w:p>
    <w:p>
      <w:pPr>
        <w:pStyle w:val="BodyText"/>
        <w:spacing w:line="271" w:lineRule="auto" w:before="7"/>
        <w:ind w:left="718" w:right="166" w:hanging="600"/>
        <w:jc w:val="both"/>
        <w:rPr>
          <w:rFonts w:ascii="標楷體" w:hAnsi="標楷體" w:cs="標楷體" w:eastAsia="標楷體"/>
        </w:rPr>
      </w:pPr>
      <w:r>
        <w:rPr>
          <w:rFonts w:ascii="標楷體" w:hAnsi="標楷體" w:cs="標楷體" w:eastAsia="標楷體"/>
          <w:spacing w:val="3"/>
        </w:rPr>
        <w:t>四、其他特定</w:t>
      </w:r>
      <w:r>
        <w:rPr>
          <w:spacing w:val="3"/>
        </w:rPr>
        <w:t>(other</w:t>
      </w:r>
      <w:r>
        <w:rPr>
          <w:spacing w:val="28"/>
        </w:rPr>
        <w:t> </w:t>
      </w:r>
      <w:r>
        <w:rPr>
          <w:spacing w:val="4"/>
        </w:rPr>
        <w:t>specified)</w:t>
      </w:r>
      <w:r>
        <w:rPr>
          <w:rFonts w:ascii="標楷體" w:hAnsi="標楷體" w:cs="標楷體" w:eastAsia="標楷體"/>
          <w:spacing w:val="4"/>
        </w:rPr>
        <w:t>的片語表示特定的代碼在分類中沒有完全呈現出</w:t>
      </w:r>
      <w:r>
        <w:rPr>
          <w:rFonts w:ascii="標楷體" w:hAnsi="標楷體" w:cs="標楷體" w:eastAsia="標楷體"/>
          <w:spacing w:val="-118"/>
        </w:rPr>
        <w:t> </w:t>
      </w:r>
      <w:r>
        <w:rPr>
          <w:rFonts w:ascii="標楷體" w:hAnsi="標楷體" w:cs="標楷體" w:eastAsia="標楷體"/>
          <w:spacing w:val="-118"/>
        </w:rPr>
      </w:r>
      <w:r>
        <w:rPr>
          <w:rFonts w:ascii="標楷體" w:hAnsi="標楷體" w:cs="標楷體" w:eastAsia="標楷體"/>
          <w:spacing w:val="-1"/>
        </w:rPr>
        <w:t>來，需要病歷紀錄提供更詳細的資料，同樣的，未明示</w:t>
      </w:r>
      <w:r>
        <w:rPr>
          <w:spacing w:val="-1"/>
        </w:rPr>
        <w:t>(unspecified)</w:t>
      </w:r>
      <w:r>
        <w:rPr>
          <w:rFonts w:ascii="標楷體" w:hAnsi="標楷體" w:cs="標楷體" w:eastAsia="標楷體"/>
          <w:spacing w:val="-1"/>
        </w:rPr>
        <w:t>這個字</w:t>
      </w:r>
      <w:r>
        <w:rPr>
          <w:rFonts w:ascii="標楷體" w:hAnsi="標楷體" w:cs="標楷體" w:eastAsia="標楷體"/>
        </w:rPr>
        <w:t> 在代碼中表示病歷記錄不足以編寫特定的代碼。</w:t>
      </w:r>
    </w:p>
    <w:p>
      <w:pPr>
        <w:spacing w:after="0" w:line="271" w:lineRule="auto"/>
        <w:jc w:val="both"/>
        <w:rPr>
          <w:rFonts w:ascii="標楷體" w:hAnsi="標楷體" w:cs="標楷體" w:eastAsia="標楷體"/>
        </w:rPr>
        <w:sectPr>
          <w:pgSz w:w="11910" w:h="16840"/>
          <w:pgMar w:header="0" w:footer="1230" w:top="1400" w:bottom="1420" w:left="1680" w:right="1620"/>
        </w:sectPr>
      </w:pPr>
    </w:p>
    <w:p>
      <w:pPr>
        <w:pStyle w:val="Heading2"/>
        <w:spacing w:line="240" w:lineRule="auto"/>
        <w:ind w:right="93"/>
        <w:jc w:val="left"/>
        <w:rPr>
          <w:b w:val="0"/>
          <w:bCs w:val="0"/>
        </w:rPr>
      </w:pPr>
      <w:bookmarkStart w:name="_bookmark9" w:id="10"/>
      <w:bookmarkEnd w:id="10"/>
      <w:r>
        <w:rPr>
          <w:b w:val="0"/>
          <w:bCs w:val="0"/>
        </w:rPr>
      </w:r>
      <w:r>
        <w:rPr/>
        <w:t>第五節</w:t>
      </w:r>
      <w:r>
        <w:rPr>
          <w:spacing w:val="-2"/>
        </w:rPr>
        <w:t> </w:t>
      </w:r>
      <w:r>
        <w:rPr/>
        <w:t>指引性註解及說明</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right="93"/>
        <w:jc w:val="left"/>
      </w:pPr>
      <w:r>
        <w:rPr>
          <w:rFonts w:ascii="標楷體" w:hAnsi="標楷體" w:cs="標楷體" w:eastAsia="標楷體"/>
        </w:rPr>
        <w:t>一、包括</w:t>
      </w:r>
      <w:r>
        <w:rPr/>
        <w:t>(Includes)</w:t>
      </w:r>
    </w:p>
    <w:p>
      <w:pPr>
        <w:pStyle w:val="BodyText"/>
        <w:spacing w:line="240" w:lineRule="auto" w:before="42"/>
        <w:ind w:left="718" w:right="93"/>
        <w:jc w:val="left"/>
        <w:rPr>
          <w:rFonts w:ascii="標楷體" w:hAnsi="標楷體" w:cs="標楷體" w:eastAsia="標楷體"/>
        </w:rPr>
      </w:pPr>
      <w:r>
        <w:rPr>
          <w:rFonts w:ascii="標楷體" w:hAnsi="標楷體" w:cs="標楷體" w:eastAsia="標楷體"/>
        </w:rPr>
        <w:t>可能出現在章節代碼標題下，提供代碼內容之基本資訊，例如：</w:t>
      </w:r>
    </w:p>
    <w:p>
      <w:pPr>
        <w:pStyle w:val="BodyText"/>
        <w:tabs>
          <w:tab w:pos="1331" w:val="left" w:leader="none"/>
        </w:tabs>
        <w:spacing w:line="312" w:lineRule="auto" w:before="100"/>
        <w:ind w:left="1318" w:right="218" w:hanging="600"/>
        <w:jc w:val="left"/>
      </w:pPr>
      <w:r>
        <w:rPr/>
        <w:t>P07</w:t>
        <w:tab/>
        <w:tab/>
        <w:t>Disorders of newborn related to short gestation and low birth weight,</w:t>
      </w:r>
      <w:r>
        <w:rPr>
          <w:spacing w:val="-11"/>
        </w:rPr>
        <w:t> </w:t>
      </w:r>
      <w:r>
        <w:rPr/>
        <w:t>not</w:t>
      </w:r>
      <w:r>
        <w:rPr/>
        <w:t> elsewhere</w:t>
      </w:r>
      <w:r>
        <w:rPr>
          <w:spacing w:val="-5"/>
        </w:rPr>
        <w:t> </w:t>
      </w:r>
      <w:r>
        <w:rPr/>
        <w:t>classified</w:t>
      </w:r>
    </w:p>
    <w:p>
      <w:pPr>
        <w:pStyle w:val="BodyText"/>
        <w:spacing w:line="312" w:lineRule="auto" w:before="4"/>
        <w:ind w:left="1879" w:right="93" w:hanging="600"/>
        <w:jc w:val="left"/>
      </w:pPr>
      <w:r>
        <w:rPr/>
        <w:t>Note: When both birth weight and gestational age of the newborn</w:t>
      </w:r>
      <w:r>
        <w:rPr>
          <w:spacing w:val="-10"/>
        </w:rPr>
        <w:t> </w:t>
      </w:r>
      <w:r>
        <w:rPr/>
        <w:t>are</w:t>
      </w:r>
      <w:r>
        <w:rPr/>
        <w:t> available, both should be coded with birth weight sequenced</w:t>
      </w:r>
      <w:r>
        <w:rPr>
          <w:spacing w:val="-8"/>
        </w:rPr>
        <w:t> </w:t>
      </w:r>
      <w:r>
        <w:rPr/>
        <w:t>before</w:t>
      </w:r>
      <w:r>
        <w:rPr/>
        <w:t> gestational</w:t>
      </w:r>
      <w:r>
        <w:rPr>
          <w:spacing w:val="-5"/>
        </w:rPr>
        <w:t> </w:t>
      </w:r>
      <w:r>
        <w:rPr/>
        <w:t>age</w:t>
      </w:r>
    </w:p>
    <w:p>
      <w:pPr>
        <w:pStyle w:val="BodyText"/>
        <w:spacing w:line="312" w:lineRule="auto" w:before="4"/>
        <w:ind w:left="2239" w:right="93" w:hanging="960"/>
        <w:jc w:val="left"/>
      </w:pPr>
      <w:r>
        <w:rPr/>
        <w:t>The listed conditions, without further specification, as the cause</w:t>
      </w:r>
      <w:r>
        <w:rPr>
          <w:spacing w:val="-11"/>
        </w:rPr>
        <w:t> </w:t>
      </w:r>
      <w:r>
        <w:rPr/>
        <w:t>of</w:t>
      </w:r>
      <w:r>
        <w:rPr/>
        <w:t> morbidity or additional care, in</w:t>
      </w:r>
      <w:r>
        <w:rPr>
          <w:spacing w:val="-5"/>
        </w:rPr>
        <w:t> </w:t>
      </w:r>
      <w:r>
        <w:rPr/>
        <w:t>newborn</w:t>
      </w:r>
    </w:p>
    <w:p>
      <w:pPr>
        <w:spacing w:line="240" w:lineRule="auto" w:before="0"/>
        <w:rPr>
          <w:rFonts w:ascii="Times New Roman" w:hAnsi="Times New Roman" w:cs="Times New Roman" w:eastAsia="Times New Roman"/>
          <w:sz w:val="27"/>
          <w:szCs w:val="27"/>
        </w:rPr>
      </w:pPr>
    </w:p>
    <w:p>
      <w:pPr>
        <w:pStyle w:val="BodyText"/>
        <w:spacing w:line="240" w:lineRule="auto"/>
        <w:ind w:right="93"/>
        <w:jc w:val="left"/>
      </w:pPr>
      <w:r>
        <w:rPr>
          <w:rFonts w:ascii="標楷體" w:hAnsi="標楷體" w:cs="標楷體" w:eastAsia="標楷體"/>
        </w:rPr>
        <w:t>二、除外</w:t>
      </w:r>
      <w:r>
        <w:rPr/>
        <w:t>(Excludes)</w:t>
      </w:r>
    </w:p>
    <w:p>
      <w:pPr>
        <w:pStyle w:val="BodyText"/>
        <w:spacing w:line="240" w:lineRule="auto" w:before="42"/>
        <w:ind w:left="598" w:right="93"/>
        <w:jc w:val="left"/>
        <w:rPr>
          <w:rFonts w:ascii="標楷體" w:hAnsi="標楷體" w:cs="標楷體" w:eastAsia="標楷體"/>
        </w:rPr>
      </w:pPr>
      <w:r>
        <w:rPr/>
        <w:t>ICD-10-CM</w:t>
      </w:r>
      <w:r>
        <w:rPr>
          <w:spacing w:val="-4"/>
        </w:rPr>
        <w:t> </w:t>
      </w:r>
      <w:r>
        <w:rPr>
          <w:rFonts w:ascii="標楷體" w:hAnsi="標楷體" w:cs="標楷體" w:eastAsia="標楷體"/>
        </w:rPr>
        <w:t>提供兩個</w:t>
      </w:r>
      <w:r>
        <w:rPr>
          <w:rFonts w:ascii="Times New Roman" w:hAnsi="Times New Roman" w:cs="Times New Roman" w:eastAsia="Times New Roman"/>
        </w:rPr>
        <w:t>“Excludes”</w:t>
      </w:r>
      <w:r>
        <w:rPr>
          <w:rFonts w:ascii="標楷體" w:hAnsi="標楷體" w:cs="標楷體" w:eastAsia="標楷體"/>
        </w:rPr>
        <w:t>除外註解類型，以數字</w:t>
      </w:r>
      <w:r>
        <w:rPr>
          <w:rFonts w:ascii="Times New Roman" w:hAnsi="Times New Roman" w:cs="Times New Roman" w:eastAsia="Times New Roman"/>
        </w:rPr>
        <w:t>”1”</w:t>
      </w:r>
      <w:r>
        <w:rPr>
          <w:rFonts w:ascii="標楷體" w:hAnsi="標楷體" w:cs="標楷體" w:eastAsia="標楷體"/>
        </w:rPr>
        <w:t>及</w:t>
      </w:r>
      <w:r>
        <w:rPr>
          <w:rFonts w:ascii="Times New Roman" w:hAnsi="Times New Roman" w:cs="Times New Roman" w:eastAsia="Times New Roman"/>
        </w:rPr>
        <w:t>”2”</w:t>
      </w:r>
      <w:r>
        <w:rPr>
          <w:rFonts w:ascii="標楷體" w:hAnsi="標楷體" w:cs="標楷體" w:eastAsia="標楷體"/>
        </w:rPr>
        <w:t>區分：</w:t>
      </w:r>
    </w:p>
    <w:p>
      <w:pPr>
        <w:tabs>
          <w:tab w:pos="1077" w:val="left" w:leader="none"/>
        </w:tabs>
        <w:spacing w:before="42"/>
        <w:ind w:left="598" w:right="93" w:firstLine="0"/>
        <w:jc w:val="left"/>
        <w:rPr>
          <w:rFonts w:ascii="標楷體" w:hAnsi="標楷體" w:cs="標楷體" w:eastAsia="標楷體"/>
          <w:sz w:val="24"/>
          <w:szCs w:val="24"/>
        </w:rPr>
      </w:pPr>
      <w:r>
        <w:rPr>
          <w:rFonts w:ascii="Times New Roman" w:hAnsi="Times New Roman" w:cs="Times New Roman" w:eastAsia="Times New Roman"/>
          <w:sz w:val="24"/>
          <w:szCs w:val="24"/>
        </w:rPr>
        <w:t>1.</w:t>
        <w:tab/>
      </w:r>
      <w:r>
        <w:rPr>
          <w:rFonts w:ascii="Times New Roman" w:hAnsi="Times New Roman" w:cs="Times New Roman" w:eastAsia="Times New Roman"/>
          <w:i/>
          <w:sz w:val="24"/>
          <w:szCs w:val="24"/>
        </w:rPr>
        <w:t>Excludes</w:t>
      </w:r>
      <w:r>
        <w:rPr>
          <w:rFonts w:ascii="Times New Roman" w:hAnsi="Times New Roman" w:cs="Times New Roman" w:eastAsia="Times New Roman"/>
          <w:i/>
          <w:spacing w:val="2"/>
          <w:sz w:val="24"/>
          <w:szCs w:val="24"/>
        </w:rPr>
        <w:t> </w:t>
      </w:r>
      <w:r>
        <w:rPr>
          <w:rFonts w:ascii="Times New Roman" w:hAnsi="Times New Roman" w:cs="Times New Roman" w:eastAsia="Times New Roman"/>
          <w:i/>
          <w:sz w:val="24"/>
          <w:szCs w:val="24"/>
        </w:rPr>
        <w:t>1 </w:t>
      </w:r>
      <w:r>
        <w:rPr>
          <w:rFonts w:ascii="Times New Roman" w:hAnsi="Times New Roman" w:cs="Times New Roman" w:eastAsia="Times New Roman"/>
          <w:i/>
          <w:spacing w:val="3"/>
          <w:sz w:val="24"/>
          <w:szCs w:val="24"/>
        </w:rPr>
        <w:t> </w:t>
      </w:r>
      <w:r>
        <w:rPr>
          <w:rFonts w:ascii="標楷體" w:hAnsi="標楷體" w:cs="標楷體" w:eastAsia="標楷體"/>
          <w:sz w:val="24"/>
          <w:szCs w:val="24"/>
        </w:rPr>
        <w:t>指出所編代碼與除外註解</w:t>
      </w:r>
      <w:r>
        <w:rPr>
          <w:rFonts w:ascii="標楷體" w:hAnsi="標楷體" w:cs="標楷體" w:eastAsia="標楷體"/>
          <w:spacing w:val="-58"/>
          <w:sz w:val="24"/>
          <w:szCs w:val="24"/>
        </w:rPr>
        <w:t> </w:t>
      </w:r>
      <w:r>
        <w:rPr>
          <w:rFonts w:ascii="Times New Roman" w:hAnsi="Times New Roman" w:cs="Times New Roman" w:eastAsia="Times New Roman"/>
          <w:sz w:val="24"/>
          <w:szCs w:val="24"/>
        </w:rPr>
        <w:t>1</w:t>
      </w:r>
      <w:r>
        <w:rPr>
          <w:rFonts w:ascii="Times New Roman" w:hAnsi="Times New Roman" w:cs="Times New Roman" w:eastAsia="Times New Roman"/>
          <w:spacing w:val="2"/>
          <w:sz w:val="24"/>
          <w:szCs w:val="24"/>
        </w:rPr>
        <w:t> </w:t>
      </w:r>
      <w:r>
        <w:rPr>
          <w:rFonts w:ascii="標楷體" w:hAnsi="標楷體" w:cs="標楷體" w:eastAsia="標楷體"/>
          <w:spacing w:val="-5"/>
          <w:sz w:val="24"/>
          <w:szCs w:val="24"/>
        </w:rPr>
        <w:t>所列病況代碼是互斥的，不可同</w:t>
      </w:r>
    </w:p>
    <w:p>
      <w:pPr>
        <w:pStyle w:val="BodyText"/>
        <w:spacing w:line="271" w:lineRule="auto" w:before="42"/>
        <w:ind w:left="2278" w:right="114"/>
        <w:jc w:val="both"/>
        <w:rPr>
          <w:rFonts w:ascii="標楷體" w:hAnsi="標楷體" w:cs="標楷體" w:eastAsia="標楷體"/>
        </w:rPr>
      </w:pPr>
      <w:r>
        <w:rPr>
          <w:rFonts w:ascii="標楷體" w:hAnsi="標楷體" w:cs="標楷體" w:eastAsia="標楷體"/>
          <w:spacing w:val="-6"/>
        </w:rPr>
        <w:t>時使用，因為所編代碼下之除外註解</w:t>
      </w:r>
      <w:r>
        <w:rPr>
          <w:rFonts w:ascii="標楷體" w:hAnsi="標楷體" w:cs="標楷體" w:eastAsia="標楷體"/>
          <w:spacing w:val="-57"/>
        </w:rPr>
        <w:t> </w:t>
      </w:r>
      <w:r>
        <w:rPr/>
        <w:t>1</w:t>
      </w:r>
      <w:r>
        <w:rPr>
          <w:spacing w:val="2"/>
        </w:rPr>
        <w:t> </w:t>
      </w:r>
      <w:r>
        <w:rPr>
          <w:rFonts w:ascii="標楷體" w:hAnsi="標楷體" w:cs="標楷體" w:eastAsia="標楷體"/>
        </w:rPr>
        <w:t>所列病況不可能與所 編代碼之病況同時發生。</w:t>
      </w:r>
    </w:p>
    <w:p>
      <w:pPr>
        <w:tabs>
          <w:tab w:pos="1077" w:val="left" w:leader="none"/>
        </w:tabs>
        <w:spacing w:before="14"/>
        <w:ind w:left="598" w:right="93" w:firstLine="0"/>
        <w:jc w:val="left"/>
        <w:rPr>
          <w:rFonts w:ascii="標楷體" w:hAnsi="標楷體" w:cs="標楷體" w:eastAsia="標楷體"/>
          <w:sz w:val="24"/>
          <w:szCs w:val="24"/>
        </w:rPr>
      </w:pPr>
      <w:r>
        <w:rPr>
          <w:rFonts w:ascii="Times New Roman" w:hAnsi="Times New Roman" w:cs="Times New Roman" w:eastAsia="Times New Roman"/>
          <w:sz w:val="24"/>
          <w:szCs w:val="24"/>
        </w:rPr>
        <w:t>2.</w:t>
        <w:tab/>
      </w:r>
      <w:r>
        <w:rPr>
          <w:rFonts w:ascii="Times New Roman" w:hAnsi="Times New Roman" w:cs="Times New Roman" w:eastAsia="Times New Roman"/>
          <w:i/>
          <w:sz w:val="24"/>
          <w:szCs w:val="24"/>
        </w:rPr>
        <w:t>Excludes 2  </w:t>
      </w:r>
      <w:r>
        <w:rPr>
          <w:rFonts w:ascii="標楷體" w:hAnsi="標楷體" w:cs="標楷體" w:eastAsia="標楷體"/>
          <w:sz w:val="24"/>
          <w:szCs w:val="24"/>
        </w:rPr>
        <w:t>指出所編代碼病況與除外註解</w:t>
      </w:r>
      <w:r>
        <w:rPr>
          <w:rFonts w:ascii="標楷體" w:hAnsi="標楷體" w:cs="標楷體" w:eastAsia="標楷體"/>
          <w:spacing w:val="-59"/>
          <w:sz w:val="24"/>
          <w:szCs w:val="24"/>
        </w:rPr>
        <w:t> </w:t>
      </w:r>
      <w:r>
        <w:rPr>
          <w:rFonts w:ascii="Times New Roman" w:hAnsi="Times New Roman" w:cs="Times New Roman" w:eastAsia="Times New Roman"/>
          <w:sz w:val="24"/>
          <w:szCs w:val="24"/>
        </w:rPr>
        <w:t>2 </w:t>
      </w:r>
      <w:r>
        <w:rPr>
          <w:rFonts w:ascii="標楷體" w:hAnsi="標楷體" w:cs="標楷體" w:eastAsia="標楷體"/>
          <w:spacing w:val="-5"/>
          <w:sz w:val="24"/>
          <w:szCs w:val="24"/>
        </w:rPr>
        <w:t>所列病況是不同的病況，除</w:t>
      </w:r>
    </w:p>
    <w:p>
      <w:pPr>
        <w:pStyle w:val="BodyText"/>
        <w:spacing w:line="240" w:lineRule="auto" w:before="42"/>
        <w:ind w:left="2278" w:right="0"/>
        <w:jc w:val="both"/>
        <w:rPr>
          <w:rFonts w:ascii="標楷體" w:hAnsi="標楷體" w:cs="標楷體" w:eastAsia="標楷體"/>
        </w:rPr>
      </w:pPr>
      <w:r>
        <w:rPr>
          <w:rFonts w:ascii="標楷體" w:hAnsi="標楷體" w:cs="標楷體" w:eastAsia="標楷體"/>
        </w:rPr>
        <w:t>外註解</w:t>
      </w:r>
      <w:r>
        <w:rPr>
          <w:rFonts w:ascii="標楷體" w:hAnsi="標楷體" w:cs="標楷體" w:eastAsia="標楷體"/>
          <w:spacing w:val="-50"/>
        </w:rPr>
        <w:t> </w:t>
      </w:r>
      <w:r>
        <w:rPr/>
        <w:t>2</w:t>
      </w:r>
      <w:r>
        <w:rPr>
          <w:spacing w:val="10"/>
        </w:rPr>
        <w:t> </w:t>
      </w:r>
      <w:r>
        <w:rPr>
          <w:rFonts w:ascii="標楷體" w:hAnsi="標楷體" w:cs="標楷體" w:eastAsia="標楷體"/>
          <w:spacing w:val="-5"/>
        </w:rPr>
        <w:t>之病況不是所編代碼病況之一部份，亦不包含在所</w:t>
      </w:r>
    </w:p>
    <w:p>
      <w:pPr>
        <w:pStyle w:val="BodyText"/>
        <w:spacing w:line="273" w:lineRule="auto" w:before="42"/>
        <w:ind w:left="2278" w:right="112"/>
        <w:jc w:val="both"/>
        <w:rPr>
          <w:rFonts w:ascii="標楷體" w:hAnsi="標楷體" w:cs="標楷體" w:eastAsia="標楷體"/>
        </w:rPr>
      </w:pPr>
      <w:r>
        <w:rPr>
          <w:rFonts w:ascii="標楷體" w:hAnsi="標楷體" w:cs="標楷體" w:eastAsia="標楷體"/>
          <w:spacing w:val="-5"/>
        </w:rPr>
        <w:t>編代碼病況內。此註解</w:t>
      </w:r>
      <w:r>
        <w:rPr>
          <w:rFonts w:ascii="標楷體" w:hAnsi="標楷體" w:cs="標楷體" w:eastAsia="標楷體"/>
          <w:spacing w:val="-57"/>
        </w:rPr>
        <w:t> </w:t>
      </w:r>
      <w:r>
        <w:rPr/>
        <w:t>2</w:t>
      </w:r>
      <w:r>
        <w:rPr>
          <w:spacing w:val="3"/>
        </w:rPr>
        <w:t> </w:t>
      </w:r>
      <w:r>
        <w:rPr>
          <w:rFonts w:ascii="標楷體" w:hAnsi="標楷體" w:cs="標楷體" w:eastAsia="標楷體"/>
          <w:spacing w:val="-3"/>
        </w:rPr>
        <w:t>意味著，某些情況可同時使用一個</w:t>
      </w:r>
      <w:r>
        <w:rPr>
          <w:rFonts w:ascii="標楷體" w:hAnsi="標楷體" w:cs="標楷體" w:eastAsia="標楷體"/>
        </w:rPr>
        <w:t> </w:t>
      </w:r>
      <w:r>
        <w:rPr>
          <w:rFonts w:ascii="標楷體" w:hAnsi="標楷體" w:cs="標楷體" w:eastAsia="標楷體"/>
          <w:spacing w:val="-4"/>
        </w:rPr>
        <w:t>以上的代碼來完整陳述病人的疾病，亦即所編代碼與除外註</w:t>
      </w:r>
      <w:r>
        <w:rPr>
          <w:rFonts w:ascii="標楷體" w:hAnsi="標楷體" w:cs="標楷體" w:eastAsia="標楷體"/>
          <w:spacing w:val="-107"/>
        </w:rPr>
        <w:t> </w:t>
      </w:r>
      <w:r>
        <w:rPr>
          <w:rFonts w:ascii="標楷體" w:hAnsi="標楷體" w:cs="標楷體" w:eastAsia="標楷體"/>
          <w:spacing w:val="-107"/>
        </w:rPr>
      </w:r>
      <w:r>
        <w:rPr>
          <w:rFonts w:ascii="標楷體" w:hAnsi="標楷體" w:cs="標楷體" w:eastAsia="標楷體"/>
        </w:rPr>
        <w:t>解所列代碼有可能同時使用。</w:t>
      </w:r>
    </w:p>
    <w:p>
      <w:pPr>
        <w:pStyle w:val="BodyText"/>
        <w:tabs>
          <w:tab w:pos="1077" w:val="left" w:leader="none"/>
        </w:tabs>
        <w:spacing w:line="240" w:lineRule="auto" w:before="12"/>
        <w:ind w:left="598" w:right="93"/>
        <w:jc w:val="left"/>
        <w:rPr>
          <w:rFonts w:ascii="標楷體" w:hAnsi="標楷體" w:cs="標楷體" w:eastAsia="標楷體"/>
        </w:rPr>
      </w:pPr>
      <w:r>
        <w:rPr/>
        <w:t>3.</w:t>
        <w:tab/>
      </w:r>
      <w:r>
        <w:rPr>
          <w:rFonts w:ascii="標楷體" w:hAnsi="標楷體" w:cs="標楷體" w:eastAsia="標楷體"/>
        </w:rPr>
        <w:t>除外註解的例子：</w:t>
      </w:r>
    </w:p>
    <w:p>
      <w:pPr>
        <w:pStyle w:val="BodyText"/>
        <w:tabs>
          <w:tab w:pos="1928" w:val="left" w:leader="none"/>
        </w:tabs>
        <w:spacing w:line="240" w:lineRule="auto" w:before="96"/>
        <w:ind w:left="1078" w:right="93"/>
        <w:jc w:val="left"/>
      </w:pPr>
      <w:r>
        <w:rPr>
          <w:spacing w:val="-1"/>
        </w:rPr>
        <w:t>F31</w:t>
        <w:tab/>
        <w:t>Bipolar</w:t>
      </w:r>
      <w:r>
        <w:rPr>
          <w:spacing w:val="12"/>
        </w:rPr>
        <w:t> </w:t>
      </w:r>
      <w:r>
        <w:rPr>
          <w:spacing w:val="-1"/>
        </w:rPr>
        <w:t>disorder</w:t>
      </w:r>
    </w:p>
    <w:p>
      <w:pPr>
        <w:tabs>
          <w:tab w:pos="3168" w:val="left" w:leader="none"/>
        </w:tabs>
        <w:spacing w:before="84"/>
        <w:ind w:left="1918" w:right="93" w:firstLine="0"/>
        <w:jc w:val="left"/>
        <w:rPr>
          <w:rFonts w:ascii="Times New Roman" w:hAnsi="Times New Roman" w:cs="Times New Roman" w:eastAsia="Times New Roman"/>
          <w:sz w:val="24"/>
          <w:szCs w:val="24"/>
        </w:rPr>
      </w:pPr>
      <w:r>
        <w:rPr>
          <w:rFonts w:ascii="Times New Roman"/>
          <w:i/>
          <w:spacing w:val="-1"/>
          <w:sz w:val="24"/>
        </w:rPr>
        <w:t>Includes:</w:t>
        <w:tab/>
      </w:r>
      <w:r>
        <w:rPr>
          <w:rFonts w:ascii="Times New Roman"/>
          <w:sz w:val="24"/>
        </w:rPr>
        <w:t>manic-depressive illness</w:t>
      </w:r>
    </w:p>
    <w:p>
      <w:pPr>
        <w:pStyle w:val="BodyText"/>
        <w:spacing w:line="312" w:lineRule="auto" w:before="84"/>
        <w:ind w:left="3238" w:right="2634"/>
        <w:jc w:val="left"/>
      </w:pPr>
      <w:r>
        <w:rPr/>
        <w:t>manic-depressive</w:t>
      </w:r>
      <w:r>
        <w:rPr>
          <w:spacing w:val="-4"/>
        </w:rPr>
        <w:t> </w:t>
      </w:r>
      <w:r>
        <w:rPr/>
        <w:t>psychosis</w:t>
      </w:r>
      <w:r>
        <w:rPr/>
        <w:t> manic-depressive</w:t>
      </w:r>
      <w:r>
        <w:rPr>
          <w:spacing w:val="-4"/>
        </w:rPr>
        <w:t> </w:t>
      </w:r>
      <w:r>
        <w:rPr/>
        <w:t>reaction</w:t>
      </w:r>
    </w:p>
    <w:p>
      <w:pPr>
        <w:pStyle w:val="BodyText"/>
        <w:tabs>
          <w:tab w:pos="3269" w:val="left" w:leader="none"/>
        </w:tabs>
        <w:spacing w:line="312" w:lineRule="auto" w:before="4"/>
        <w:ind w:left="3238" w:right="616" w:hanging="1321"/>
        <w:jc w:val="left"/>
      </w:pPr>
      <w:r>
        <w:rPr>
          <w:rFonts w:ascii="Times New Roman"/>
          <w:i/>
        </w:rPr>
        <w:t>Excludes</w:t>
      </w:r>
      <w:r>
        <w:rPr>
          <w:rFonts w:ascii="Times New Roman"/>
          <w:i/>
          <w:spacing w:val="-3"/>
        </w:rPr>
        <w:t> </w:t>
      </w:r>
      <w:r>
        <w:rPr>
          <w:rFonts w:ascii="Times New Roman"/>
          <w:i/>
        </w:rPr>
        <w:t>1</w:t>
      </w:r>
      <w:r>
        <w:rPr/>
        <w:t>:</w:t>
        <w:tab/>
        <w:tab/>
        <w:t>bipolar disorder, single manic episode</w:t>
      </w:r>
      <w:r>
        <w:rPr>
          <w:spacing w:val="-15"/>
        </w:rPr>
        <w:t> </w:t>
      </w:r>
      <w:r>
        <w:rPr/>
        <w:t>(F30.-)</w:t>
      </w:r>
      <w:r>
        <w:rPr/>
        <w:t> major depressive disorder, single episode</w:t>
      </w:r>
      <w:r>
        <w:rPr>
          <w:spacing w:val="-16"/>
        </w:rPr>
        <w:t> </w:t>
      </w:r>
      <w:r>
        <w:rPr/>
        <w:t>(F32.-)</w:t>
      </w:r>
      <w:r>
        <w:rPr/>
        <w:t> major depressive disorder, recurrent</w:t>
      </w:r>
      <w:r>
        <w:rPr>
          <w:spacing w:val="-16"/>
        </w:rPr>
        <w:t> </w:t>
      </w:r>
      <w:r>
        <w:rPr/>
        <w:t>(F33-)</w:t>
      </w:r>
    </w:p>
    <w:p>
      <w:pPr>
        <w:pStyle w:val="BodyText"/>
        <w:tabs>
          <w:tab w:pos="1850" w:val="left" w:leader="none"/>
          <w:tab w:pos="3269" w:val="left" w:leader="none"/>
        </w:tabs>
        <w:spacing w:line="312" w:lineRule="auto" w:before="4"/>
        <w:ind w:left="1078" w:right="3314" w:firstLine="840"/>
        <w:jc w:val="left"/>
      </w:pPr>
      <w:r>
        <w:rPr>
          <w:rFonts w:ascii="Times New Roman"/>
          <w:i/>
        </w:rPr>
        <w:t>Excludes</w:t>
      </w:r>
      <w:r>
        <w:rPr>
          <w:rFonts w:ascii="Times New Roman"/>
          <w:i/>
          <w:spacing w:val="-3"/>
        </w:rPr>
        <w:t> </w:t>
      </w:r>
      <w:r>
        <w:rPr>
          <w:rFonts w:ascii="Times New Roman"/>
          <w:i/>
        </w:rPr>
        <w:t>2</w:t>
      </w:r>
      <w:r>
        <w:rPr/>
        <w:t>:</w:t>
        <w:tab/>
        <w:t>cyclothymia</w:t>
      </w:r>
      <w:r>
        <w:rPr>
          <w:spacing w:val="-4"/>
        </w:rPr>
        <w:t> </w:t>
      </w:r>
      <w:r>
        <w:rPr/>
        <w:t>(F34.0)</w:t>
      </w:r>
      <w:r>
        <w:rPr/>
        <w:t> K44</w:t>
        <w:tab/>
        <w:t>Diaphragmatic</w:t>
      </w:r>
      <w:r>
        <w:rPr>
          <w:spacing w:val="-5"/>
        </w:rPr>
        <w:t> </w:t>
      </w:r>
      <w:r>
        <w:rPr/>
        <w:t>hernia</w:t>
      </w:r>
    </w:p>
    <w:p>
      <w:pPr>
        <w:pStyle w:val="BodyText"/>
        <w:tabs>
          <w:tab w:pos="3156" w:val="left" w:leader="none"/>
        </w:tabs>
        <w:spacing w:line="314" w:lineRule="auto" w:before="4"/>
        <w:ind w:left="3212" w:right="1997" w:hanging="1295"/>
        <w:jc w:val="left"/>
      </w:pPr>
      <w:r>
        <w:rPr>
          <w:rFonts w:ascii="Times New Roman"/>
          <w:i/>
          <w:spacing w:val="-1"/>
        </w:rPr>
        <w:t>Includes</w:t>
      </w:r>
      <w:r>
        <w:rPr>
          <w:spacing w:val="-1"/>
        </w:rPr>
        <w:t>:</w:t>
        <w:tab/>
      </w:r>
      <w:r>
        <w:rPr/>
        <w:t>hiatus hernia </w:t>
      </w:r>
      <w:r>
        <w:rPr>
          <w:spacing w:val="-1"/>
        </w:rPr>
        <w:t>(esophageal)</w:t>
      </w:r>
      <w:r>
        <w:rPr>
          <w:spacing w:val="15"/>
        </w:rPr>
        <w:t> </w:t>
      </w:r>
      <w:r>
        <w:rPr>
          <w:spacing w:val="-1"/>
        </w:rPr>
        <w:t>(sliding)</w:t>
      </w:r>
      <w:r>
        <w:rPr/>
        <w:t> paraesophageal</w:t>
      </w:r>
      <w:r>
        <w:rPr>
          <w:spacing w:val="-6"/>
        </w:rPr>
        <w:t> </w:t>
      </w:r>
      <w:r>
        <w:rPr/>
        <w:t>hernia</w:t>
      </w:r>
    </w:p>
    <w:p>
      <w:pPr>
        <w:pStyle w:val="BodyText"/>
        <w:spacing w:line="312" w:lineRule="auto" w:before="1"/>
        <w:ind w:left="3130" w:right="1349" w:hanging="1213"/>
        <w:jc w:val="left"/>
      </w:pPr>
      <w:r>
        <w:rPr>
          <w:rFonts w:ascii="Times New Roman"/>
          <w:i/>
        </w:rPr>
        <w:t>Excludes 1</w:t>
      </w:r>
      <w:r>
        <w:rPr/>
        <w:t>: congenital diaphragmatic hernia</w:t>
      </w:r>
      <w:r>
        <w:rPr>
          <w:spacing w:val="-8"/>
        </w:rPr>
        <w:t> </w:t>
      </w:r>
      <w:r>
        <w:rPr/>
        <w:t>(Q79.0)</w:t>
      </w:r>
      <w:r>
        <w:rPr/>
        <w:t> congenital hiatus hernia</w:t>
      </w:r>
      <w:r>
        <w:rPr>
          <w:spacing w:val="-3"/>
        </w:rPr>
        <w:t> </w:t>
      </w:r>
      <w:r>
        <w:rPr/>
        <w:t>(Q40.1)</w:t>
      </w:r>
    </w:p>
    <w:p>
      <w:pPr>
        <w:pStyle w:val="BodyText"/>
        <w:tabs>
          <w:tab w:pos="1850" w:val="left" w:leader="none"/>
        </w:tabs>
        <w:spacing w:line="240" w:lineRule="auto" w:before="4"/>
        <w:ind w:left="1078" w:right="93"/>
        <w:jc w:val="left"/>
      </w:pPr>
      <w:r>
        <w:rPr/>
        <w:t>Q83</w:t>
        <w:tab/>
        <w:t>Congenital malformations of</w:t>
      </w:r>
      <w:r>
        <w:rPr>
          <w:spacing w:val="-10"/>
        </w:rPr>
        <w:t> </w:t>
      </w:r>
      <w:r>
        <w:rPr/>
        <w:t>breast</w:t>
      </w:r>
    </w:p>
    <w:p>
      <w:pPr>
        <w:pStyle w:val="BodyText"/>
        <w:spacing w:line="312" w:lineRule="auto" w:before="84"/>
        <w:ind w:left="3142" w:right="1349" w:hanging="1225"/>
        <w:jc w:val="left"/>
      </w:pPr>
      <w:r>
        <w:rPr>
          <w:rFonts w:ascii="Times New Roman"/>
          <w:i/>
        </w:rPr>
        <w:t>Excludes 2</w:t>
      </w:r>
      <w:r>
        <w:rPr/>
        <w:t>: absence of pectoral muscle</w:t>
      </w:r>
      <w:r>
        <w:rPr>
          <w:spacing w:val="-8"/>
        </w:rPr>
        <w:t> </w:t>
      </w:r>
      <w:r>
        <w:rPr/>
        <w:t>(Q79.8)</w:t>
      </w:r>
      <w:r>
        <w:rPr/>
        <w:t> Hypoplasia of</w:t>
      </w:r>
      <w:r>
        <w:rPr>
          <w:spacing w:val="-4"/>
        </w:rPr>
        <w:t> </w:t>
      </w:r>
      <w:r>
        <w:rPr/>
        <w:t>breast(N64.82)</w:t>
      </w:r>
    </w:p>
    <w:p>
      <w:pPr>
        <w:spacing w:after="0" w:line="312" w:lineRule="auto"/>
        <w:jc w:val="left"/>
        <w:sectPr>
          <w:pgSz w:w="11910" w:h="16840"/>
          <w:pgMar w:header="0" w:footer="1230" w:top="1400" w:bottom="1420" w:left="1680" w:right="1680"/>
        </w:sectPr>
      </w:pPr>
    </w:p>
    <w:p>
      <w:pPr>
        <w:pStyle w:val="BodyText"/>
        <w:spacing w:line="240" w:lineRule="auto" w:before="41"/>
        <w:ind w:left="0" w:right="175"/>
        <w:jc w:val="center"/>
      </w:pPr>
      <w:r>
        <w:rPr/>
        <w:t>Micromastia(N64.82)</w:t>
      </w:r>
    </w:p>
    <w:p>
      <w:pPr>
        <w:pStyle w:val="BodyText"/>
        <w:spacing w:line="240" w:lineRule="auto" w:before="30"/>
        <w:ind w:left="358" w:right="93"/>
        <w:jc w:val="left"/>
      </w:pPr>
      <w:r>
        <w:rPr>
          <w:rFonts w:ascii="標楷體" w:hAnsi="標楷體" w:cs="標楷體" w:eastAsia="標楷體"/>
        </w:rPr>
        <w:t>三、優先編碼</w:t>
      </w:r>
      <w:r>
        <w:rPr/>
        <w:t>(Code first)/</w:t>
      </w:r>
      <w:r>
        <w:rPr>
          <w:rFonts w:ascii="標楷體" w:hAnsi="標楷體" w:cs="標楷體" w:eastAsia="標楷體"/>
        </w:rPr>
        <w:t>使用附加碼</w:t>
      </w:r>
      <w:r>
        <w:rPr/>
        <w:t>(use addition</w:t>
      </w:r>
      <w:r>
        <w:rPr>
          <w:spacing w:val="-4"/>
        </w:rPr>
        <w:t> </w:t>
      </w:r>
      <w:r>
        <w:rPr/>
        <w:t>code)</w:t>
      </w:r>
    </w:p>
    <w:p>
      <w:pPr>
        <w:pStyle w:val="BodyText"/>
        <w:spacing w:line="273" w:lineRule="auto" w:before="42"/>
        <w:ind w:left="838" w:right="112"/>
        <w:jc w:val="both"/>
        <w:rPr>
          <w:rFonts w:ascii="標楷體" w:hAnsi="標楷體" w:cs="標楷體" w:eastAsia="標楷體"/>
        </w:rPr>
      </w:pPr>
      <w:r>
        <w:rPr>
          <w:rFonts w:ascii="標楷體" w:hAnsi="標楷體" w:cs="標楷體" w:eastAsia="標楷體"/>
        </w:rPr>
        <w:t>優先編碼</w:t>
      </w:r>
      <w:r>
        <w:rPr/>
        <w:t>(Code first)/</w:t>
      </w:r>
      <w:r>
        <w:rPr>
          <w:rFonts w:ascii="標楷體" w:hAnsi="標楷體" w:cs="標楷體" w:eastAsia="標楷體"/>
        </w:rPr>
        <w:t>使用附加碼</w:t>
      </w:r>
      <w:r>
        <w:rPr/>
        <w:t>(use addition</w:t>
      </w:r>
      <w:r>
        <w:rPr>
          <w:spacing w:val="-2"/>
        </w:rPr>
        <w:t> </w:t>
      </w:r>
      <w:r>
        <w:rPr/>
        <w:t>code)</w:t>
      </w:r>
      <w:r>
        <w:rPr>
          <w:rFonts w:ascii="標楷體" w:hAnsi="標楷體" w:cs="標楷體" w:eastAsia="標楷體"/>
        </w:rPr>
        <w:t>，指出完整描述病因與 </w:t>
      </w:r>
      <w:r>
        <w:rPr>
          <w:rFonts w:ascii="標楷體" w:hAnsi="標楷體" w:cs="標楷體" w:eastAsia="標楷體"/>
          <w:spacing w:val="-3"/>
        </w:rPr>
        <w:t>病癥之病況編碼，病因碼優先編碼，病癥需使用附加碼以做完整病況的描</w:t>
      </w:r>
      <w:r>
        <w:rPr>
          <w:rFonts w:ascii="標楷體" w:hAnsi="標楷體" w:cs="標楷體" w:eastAsia="標楷體"/>
          <w:spacing w:val="-112"/>
        </w:rPr>
        <w:t> </w:t>
      </w:r>
      <w:r>
        <w:rPr>
          <w:rFonts w:ascii="標楷體" w:hAnsi="標楷體" w:cs="標楷體" w:eastAsia="標楷體"/>
          <w:spacing w:val="-112"/>
        </w:rPr>
      </w:r>
      <w:r>
        <w:rPr>
          <w:rFonts w:ascii="標楷體" w:hAnsi="標楷體" w:cs="標楷體" w:eastAsia="標楷體"/>
          <w:spacing w:val="-3"/>
        </w:rPr>
        <w:t>述，但若有特定合併代碼可表示，則使用該合併代碼比分別對病因與病癥</w:t>
      </w:r>
      <w:r>
        <w:rPr>
          <w:rFonts w:ascii="標楷體" w:hAnsi="標楷體" w:cs="標楷體" w:eastAsia="標楷體"/>
          <w:spacing w:val="-112"/>
        </w:rPr>
        <w:t> </w:t>
      </w:r>
      <w:r>
        <w:rPr>
          <w:rFonts w:ascii="標楷體" w:hAnsi="標楷體" w:cs="標楷體" w:eastAsia="標楷體"/>
          <w:spacing w:val="-112"/>
        </w:rPr>
      </w:r>
      <w:r>
        <w:rPr>
          <w:rFonts w:ascii="標楷體" w:hAnsi="標楷體" w:cs="標楷體" w:eastAsia="標楷體"/>
        </w:rPr>
        <w:t>分開編碼適合。</w:t>
      </w:r>
    </w:p>
    <w:p>
      <w:pPr>
        <w:pStyle w:val="BodyText"/>
        <w:spacing w:line="240" w:lineRule="auto" w:before="12"/>
        <w:ind w:left="958" w:right="93"/>
        <w:jc w:val="left"/>
        <w:rPr>
          <w:rFonts w:ascii="標楷體" w:hAnsi="標楷體" w:cs="標楷體" w:eastAsia="標楷體"/>
        </w:rPr>
      </w:pPr>
      <w:r>
        <w:rPr>
          <w:rFonts w:ascii="標楷體" w:hAnsi="標楷體" w:cs="標楷體" w:eastAsia="標楷體"/>
        </w:rPr>
        <w:t>例如︰</w:t>
      </w:r>
    </w:p>
    <w:p>
      <w:pPr>
        <w:pStyle w:val="BodyText"/>
        <w:tabs>
          <w:tab w:pos="1835" w:val="left" w:leader="none"/>
        </w:tabs>
        <w:spacing w:line="240" w:lineRule="auto" w:before="100"/>
        <w:ind w:left="1078" w:right="93"/>
        <w:jc w:val="left"/>
      </w:pPr>
      <w:r>
        <w:rPr>
          <w:spacing w:val="-1"/>
        </w:rPr>
        <w:t>B39</w:t>
        <w:tab/>
      </w:r>
      <w:r>
        <w:rPr/>
        <w:t>Histoplasmosis</w:t>
      </w:r>
    </w:p>
    <w:p>
      <w:pPr>
        <w:pStyle w:val="BodyText"/>
        <w:spacing w:line="240" w:lineRule="auto" w:before="84"/>
        <w:ind w:left="1798" w:right="93"/>
        <w:jc w:val="left"/>
      </w:pPr>
      <w:r>
        <w:rPr/>
        <w:t>Code first associated AIDS</w:t>
      </w:r>
      <w:r>
        <w:rPr>
          <w:spacing w:val="-21"/>
        </w:rPr>
        <w:t> </w:t>
      </w:r>
      <w:r>
        <w:rPr/>
        <w:t>(B20)</w:t>
      </w:r>
    </w:p>
    <w:p>
      <w:pPr>
        <w:pStyle w:val="BodyText"/>
        <w:spacing w:line="312" w:lineRule="auto" w:before="84"/>
        <w:ind w:left="2278" w:right="93" w:hanging="480"/>
        <w:jc w:val="left"/>
      </w:pPr>
      <w:r>
        <w:rPr/>
        <w:t>Use additional code for any associated manifestations, such</w:t>
      </w:r>
      <w:r>
        <w:rPr>
          <w:spacing w:val="-8"/>
        </w:rPr>
        <w:t> </w:t>
      </w:r>
      <w:r>
        <w:rPr/>
        <w:t>as:</w:t>
      </w:r>
      <w:r>
        <w:rPr/>
        <w:t> endocarditis</w:t>
      </w:r>
      <w:r>
        <w:rPr>
          <w:spacing w:val="-3"/>
        </w:rPr>
        <w:t> </w:t>
      </w:r>
      <w:r>
        <w:rPr/>
        <w:t>(I39)</w:t>
      </w:r>
    </w:p>
    <w:p>
      <w:pPr>
        <w:pStyle w:val="BodyText"/>
        <w:spacing w:line="312" w:lineRule="auto" w:before="5"/>
        <w:ind w:left="2278" w:right="4621"/>
        <w:jc w:val="both"/>
      </w:pPr>
      <w:r>
        <w:rPr/>
        <w:t>meningitis</w:t>
      </w:r>
      <w:r>
        <w:rPr>
          <w:spacing w:val="-3"/>
        </w:rPr>
        <w:t> </w:t>
      </w:r>
      <w:r>
        <w:rPr/>
        <w:t>(G02)</w:t>
      </w:r>
      <w:r>
        <w:rPr/>
        <w:t> pericarditis</w:t>
      </w:r>
      <w:r>
        <w:rPr>
          <w:spacing w:val="-3"/>
        </w:rPr>
        <w:t> </w:t>
      </w:r>
      <w:r>
        <w:rPr/>
        <w:t>(I32)</w:t>
      </w:r>
      <w:r>
        <w:rPr/>
        <w:t> retinitis</w:t>
      </w:r>
      <w:r>
        <w:rPr>
          <w:spacing w:val="-2"/>
        </w:rPr>
        <w:t> </w:t>
      </w:r>
      <w:r>
        <w:rPr/>
        <w:t>(H32)</w:t>
      </w:r>
    </w:p>
    <w:p>
      <w:pPr>
        <w:pStyle w:val="BodyText"/>
        <w:tabs>
          <w:tab w:pos="1892" w:val="left" w:leader="none"/>
        </w:tabs>
        <w:spacing w:line="240" w:lineRule="auto" w:before="4"/>
        <w:ind w:left="1078" w:right="93"/>
        <w:jc w:val="left"/>
      </w:pPr>
      <w:r>
        <w:rPr/>
        <w:t>J15</w:t>
        <w:tab/>
        <w:t>Bacterial pneumonia, not elsewhere</w:t>
      </w:r>
      <w:r>
        <w:rPr>
          <w:spacing w:val="-9"/>
        </w:rPr>
        <w:t> </w:t>
      </w:r>
      <w:r>
        <w:rPr/>
        <w:t>classified</w:t>
      </w:r>
    </w:p>
    <w:p>
      <w:pPr>
        <w:pStyle w:val="BodyText"/>
        <w:spacing w:line="312" w:lineRule="auto" w:before="84"/>
        <w:ind w:left="1958" w:right="759" w:hanging="41"/>
        <w:jc w:val="left"/>
      </w:pPr>
      <w:r>
        <w:rPr/>
        <w:t>Code first associated influenza, if applicable (J09.X1,</w:t>
      </w:r>
      <w:r>
        <w:rPr>
          <w:spacing w:val="-6"/>
        </w:rPr>
        <w:t> </w:t>
      </w:r>
      <w:r>
        <w:rPr/>
        <w:t>J10.0-,</w:t>
      </w:r>
      <w:r>
        <w:rPr/>
        <w:t> J11.0-)</w:t>
      </w:r>
    </w:p>
    <w:p>
      <w:pPr>
        <w:spacing w:after="0" w:line="312" w:lineRule="auto"/>
        <w:jc w:val="left"/>
        <w:sectPr>
          <w:pgSz w:w="11910" w:h="16840"/>
          <w:pgMar w:header="0" w:footer="1230" w:top="1420" w:bottom="1420" w:left="1680" w:right="1680"/>
        </w:sectPr>
      </w:pPr>
    </w:p>
    <w:p>
      <w:pPr>
        <w:pStyle w:val="Heading2"/>
        <w:spacing w:line="240" w:lineRule="auto"/>
        <w:ind w:right="4667"/>
        <w:jc w:val="left"/>
        <w:rPr>
          <w:b w:val="0"/>
          <w:bCs w:val="0"/>
        </w:rPr>
      </w:pPr>
      <w:bookmarkStart w:name="_bookmark10" w:id="11"/>
      <w:bookmarkEnd w:id="11"/>
      <w:r>
        <w:rPr>
          <w:b w:val="0"/>
          <w:bCs w:val="0"/>
        </w:rPr>
      </w:r>
      <w:r>
        <w:rPr/>
        <w:t>第六節</w:t>
      </w:r>
      <w:r>
        <w:rPr>
          <w:spacing w:val="-1"/>
        </w:rPr>
        <w:t> </w:t>
      </w:r>
      <w:r>
        <w:rPr/>
        <w:t>代碼列表說明之其他規則</w:t>
      </w:r>
      <w:r>
        <w:rPr>
          <w:b w:val="0"/>
          <w:bCs w:val="0"/>
        </w:rPr>
      </w:r>
    </w:p>
    <w:p>
      <w:pPr>
        <w:spacing w:line="240" w:lineRule="auto" w:before="4"/>
        <w:rPr>
          <w:rFonts w:ascii="標楷體" w:hAnsi="標楷體" w:cs="標楷體" w:eastAsia="標楷體"/>
          <w:b/>
          <w:bCs/>
          <w:sz w:val="17"/>
          <w:szCs w:val="17"/>
        </w:rPr>
      </w:pPr>
    </w:p>
    <w:p>
      <w:pPr>
        <w:pStyle w:val="BodyText"/>
        <w:spacing w:line="271" w:lineRule="auto"/>
        <w:ind w:left="718" w:right="116" w:hanging="600"/>
        <w:jc w:val="both"/>
        <w:rPr>
          <w:rFonts w:ascii="標楷體" w:hAnsi="標楷體" w:cs="標楷體" w:eastAsia="標楷體"/>
        </w:rPr>
      </w:pPr>
      <w:r>
        <w:rPr>
          <w:rFonts w:ascii="標楷體" w:hAnsi="標楷體" w:cs="標楷體" w:eastAsia="標楷體"/>
          <w:spacing w:val="-15"/>
        </w:rPr>
        <w:t>一、</w:t>
      </w:r>
      <w:r>
        <w:rPr>
          <w:rFonts w:ascii="標楷體" w:hAnsi="標楷體" w:cs="標楷體" w:eastAsia="標楷體"/>
          <w:spacing w:val="-29"/>
        </w:rPr>
        <w:t> </w:t>
      </w:r>
      <w:r>
        <w:rPr>
          <w:rFonts w:ascii="標楷體" w:hAnsi="標楷體" w:cs="標楷體" w:eastAsia="標楷體"/>
        </w:rPr>
        <w:t>有些</w:t>
      </w:r>
      <w:r>
        <w:rPr>
          <w:rFonts w:ascii="標楷體" w:hAnsi="標楷體" w:cs="標楷體" w:eastAsia="標楷體"/>
          <w:spacing w:val="-58"/>
        </w:rPr>
        <w:t> </w:t>
      </w:r>
      <w:r>
        <w:rPr/>
        <w:t>ICD-10 </w:t>
      </w:r>
      <w:r>
        <w:rPr>
          <w:rFonts w:ascii="標楷體" w:hAnsi="標楷體" w:cs="標楷體" w:eastAsia="標楷體"/>
          <w:spacing w:val="-3"/>
        </w:rPr>
        <w:t>的代碼被認為是無效的</w:t>
      </w:r>
      <w:r>
        <w:rPr>
          <w:spacing w:val="-3"/>
        </w:rPr>
        <w:t>(inactive)</w:t>
      </w:r>
      <w:r>
        <w:rPr>
          <w:rFonts w:ascii="標楷體" w:hAnsi="標楷體" w:cs="標楷體" w:eastAsia="標楷體"/>
          <w:spacing w:val="-3"/>
        </w:rPr>
        <w:t>，在</w:t>
      </w:r>
      <w:r>
        <w:rPr>
          <w:rFonts w:ascii="標楷體" w:hAnsi="標楷體" w:cs="標楷體" w:eastAsia="標楷體"/>
          <w:spacing w:val="-58"/>
        </w:rPr>
        <w:t> </w:t>
      </w:r>
      <w:r>
        <w:rPr/>
        <w:t>ICD-10-CM </w:t>
      </w:r>
      <w:r>
        <w:rPr>
          <w:rFonts w:ascii="標楷體" w:hAnsi="標楷體" w:cs="標楷體" w:eastAsia="標楷體"/>
        </w:rPr>
        <w:t>無法再分類， 例如</w:t>
      </w:r>
      <w:r>
        <w:rPr>
          <w:rFonts w:ascii="標楷體" w:hAnsi="標楷體" w:cs="標楷體" w:eastAsia="標楷體"/>
          <w:spacing w:val="-61"/>
        </w:rPr>
        <w:t> </w:t>
      </w:r>
      <w:r>
        <w:rPr/>
        <w:t>T</w:t>
      </w:r>
      <w:r>
        <w:rPr>
          <w:spacing w:val="10"/>
        </w:rPr>
        <w:t> </w:t>
      </w:r>
      <w:r>
        <w:rPr/>
        <w:t>codes</w:t>
      </w:r>
      <w:r>
        <w:rPr>
          <w:spacing w:val="-1"/>
        </w:rPr>
        <w:t> </w:t>
      </w:r>
      <w:r>
        <w:rPr>
          <w:rFonts w:ascii="標楷體" w:hAnsi="標楷體" w:cs="標楷體" w:eastAsia="標楷體"/>
        </w:rPr>
        <w:t>開端的註解指出從</w:t>
      </w:r>
      <w:r>
        <w:rPr>
          <w:rFonts w:ascii="標楷體" w:hAnsi="標楷體" w:cs="標楷體" w:eastAsia="標楷體"/>
          <w:spacing w:val="-61"/>
        </w:rPr>
        <w:t> </w:t>
      </w:r>
      <w:r>
        <w:rPr/>
        <w:t>T00</w:t>
      </w:r>
      <w:r>
        <w:rPr>
          <w:spacing w:val="-2"/>
        </w:rPr>
        <w:t> </w:t>
      </w:r>
      <w:r>
        <w:rPr>
          <w:rFonts w:ascii="標楷體" w:hAnsi="標楷體" w:cs="標楷體" w:eastAsia="標楷體"/>
        </w:rPr>
        <w:t>至</w:t>
      </w:r>
      <w:r>
        <w:rPr>
          <w:rFonts w:ascii="標楷體" w:hAnsi="標楷體" w:cs="標楷體" w:eastAsia="標楷體"/>
          <w:spacing w:val="-61"/>
        </w:rPr>
        <w:t> </w:t>
      </w:r>
      <w:r>
        <w:rPr/>
        <w:t>T06</w:t>
      </w:r>
      <w:r>
        <w:rPr>
          <w:spacing w:val="-1"/>
        </w:rPr>
        <w:t> </w:t>
      </w:r>
      <w:r>
        <w:rPr>
          <w:rFonts w:ascii="標楷體" w:hAnsi="標楷體" w:cs="標楷體" w:eastAsia="標楷體"/>
        </w:rPr>
        <w:t>的代碼停用</w:t>
      </w:r>
      <w:r>
        <w:rPr/>
        <w:t>(deactivated)</w:t>
      </w:r>
      <w:r>
        <w:rPr>
          <w:rFonts w:ascii="標楷體" w:hAnsi="標楷體" w:cs="標楷體" w:eastAsia="標楷體"/>
        </w:rPr>
        <w:t>，應針 對個別的損傷編碼。</w:t>
      </w:r>
    </w:p>
    <w:p>
      <w:pPr>
        <w:spacing w:line="240" w:lineRule="auto" w:before="8"/>
        <w:rPr>
          <w:rFonts w:ascii="標楷體" w:hAnsi="標楷體" w:cs="標楷體" w:eastAsia="標楷體"/>
          <w:sz w:val="26"/>
          <w:szCs w:val="26"/>
        </w:rPr>
      </w:pPr>
    </w:p>
    <w:p>
      <w:pPr>
        <w:spacing w:after="0" w:line="240" w:lineRule="auto"/>
        <w:rPr>
          <w:rFonts w:ascii="標楷體" w:hAnsi="標楷體" w:cs="標楷體" w:eastAsia="標楷體"/>
          <w:sz w:val="26"/>
          <w:szCs w:val="26"/>
        </w:rPr>
        <w:sectPr>
          <w:pgSz w:w="11910" w:h="16840"/>
          <w:pgMar w:header="0" w:footer="1230" w:top="1400" w:bottom="1420" w:left="1680" w:right="1620"/>
        </w:sectPr>
      </w:pPr>
    </w:p>
    <w:p>
      <w:pPr>
        <w:pStyle w:val="BodyText"/>
        <w:spacing w:line="240" w:lineRule="auto" w:before="27"/>
        <w:ind w:right="0"/>
        <w:jc w:val="left"/>
        <w:rPr>
          <w:rFonts w:ascii="Times New Roman" w:hAnsi="Times New Roman" w:cs="Times New Roman" w:eastAsia="Times New Roman"/>
        </w:rPr>
      </w:pPr>
      <w:r>
        <w:rPr>
          <w:rFonts w:ascii="標楷體" w:hAnsi="標楷體" w:cs="標楷體" w:eastAsia="標楷體"/>
        </w:rPr>
        <w:t>二、 </w:t>
      </w:r>
      <w:r>
        <w:rPr/>
        <w:t>ICD-10-CM</w:t>
      </w:r>
      <w:r>
        <w:rPr>
          <w:spacing w:val="1"/>
        </w:rPr>
        <w:t> </w:t>
      </w:r>
      <w:r>
        <w:rPr>
          <w:rFonts w:ascii="標楷體" w:hAnsi="標楷體" w:cs="標楷體" w:eastAsia="標楷體"/>
        </w:rPr>
        <w:t>在代碼上用</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spacing w:val="-31"/>
          <w:u w:val="single" w:color="000000"/>
        </w:rPr>
        <w:t>英文字母</w:t>
      </w:r>
      <w:r>
        <w:rPr>
          <w:rFonts w:ascii="Times New Roman" w:hAnsi="Times New Roman" w:cs="Times New Roman" w:eastAsia="Times New Roman"/>
          <w:spacing w:val="-31"/>
          <w:u w:val="single" w:color="000000"/>
        </w:rPr>
        <w:t>”</w:t>
      </w:r>
      <w:r>
        <w:rPr>
          <w:spacing w:val="-31"/>
          <w:u w:val="single" w:color="000000"/>
        </w:rPr>
        <w:t>X</w:t>
      </w:r>
      <w:r>
        <w:rPr>
          <w:rFonts w:ascii="Times New Roman" w:hAnsi="Times New Roman" w:cs="Times New Roman" w:eastAsia="Times New Roman"/>
          <w:spacing w:val="-31"/>
          <w:u w:val="single" w:color="000000"/>
        </w:rPr>
        <w:t>”</w:t>
      </w:r>
      <w:r>
        <w:rPr>
          <w:rFonts w:ascii="Times New Roman" w:hAnsi="Times New Roman" w:cs="Times New Roman" w:eastAsia="Times New Roman"/>
          <w:spacing w:val="-31"/>
        </w:rPr>
      </w:r>
      <w:r>
        <w:rPr>
          <w:rFonts w:ascii="標楷體" w:hAnsi="標楷體" w:cs="標楷體" w:eastAsia="標楷體"/>
          <w:spacing w:val="-31"/>
        </w:rPr>
        <w:t>代</w:t>
      </w:r>
      <w:r>
        <w:rPr>
          <w:rFonts w:ascii="Times New Roman" w:hAnsi="Times New Roman" w:cs="Times New Roman" w:eastAsia="Times New Roman"/>
          <w:spacing w:val="-31"/>
        </w:rPr>
      </w:r>
      <w:r>
        <w:rPr>
          <w:rFonts w:ascii="Times New Roman" w:hAnsi="Times New Roman" w:cs="Times New Roman" w:eastAsia="Times New Roman"/>
          <w:u w:val="single" w:color="000000"/>
        </w:rPr>
        <w:t> </w:t>
      </w:r>
      <w:r>
        <w:rPr>
          <w:rFonts w:ascii="Times New Roman" w:hAnsi="Times New Roman" w:cs="Times New Roman" w:eastAsia="Times New Roman"/>
        </w:rPr>
      </w:r>
    </w:p>
    <w:p>
      <w:pPr>
        <w:pStyle w:val="BodyText"/>
        <w:spacing w:line="240" w:lineRule="auto" w:before="27"/>
        <w:ind w:right="0"/>
        <w:jc w:val="left"/>
        <w:rPr>
          <w:rFonts w:ascii="標楷體" w:hAnsi="標楷體" w:cs="標楷體" w:eastAsia="標楷體"/>
        </w:rPr>
      </w:pPr>
      <w:r>
        <w:rPr/>
        <w:br w:type="column"/>
      </w:r>
      <w:r>
        <w:rPr>
          <w:rFonts w:ascii="標楷體" w:hAnsi="標楷體" w:cs="標楷體" w:eastAsia="標楷體"/>
        </w:rPr>
        <w:t>表保留碼</w:t>
      </w:r>
      <w:r>
        <w:rPr/>
        <w:t>(placeholder)</w:t>
      </w:r>
      <w:r>
        <w:rPr>
          <w:rFonts w:ascii="標楷體" w:hAnsi="標楷體" w:cs="標楷體" w:eastAsia="標楷體"/>
        </w:rPr>
        <w:t>，以因應未來</w:t>
      </w:r>
    </w:p>
    <w:p>
      <w:pPr>
        <w:spacing w:after="0" w:line="240" w:lineRule="auto"/>
        <w:jc w:val="left"/>
        <w:rPr>
          <w:rFonts w:ascii="標楷體" w:hAnsi="標楷體" w:cs="標楷體" w:eastAsia="標楷體"/>
        </w:rPr>
        <w:sectPr>
          <w:type w:val="continuous"/>
          <w:pgSz w:w="11910" w:h="16840"/>
          <w:pgMar w:top="1540" w:bottom="280" w:left="1680" w:right="1620"/>
          <w:cols w:num="2" w:equalWidth="0">
            <w:col w:w="4570" w:space="63"/>
            <w:col w:w="3977"/>
          </w:cols>
        </w:sectPr>
      </w:pPr>
    </w:p>
    <w:p>
      <w:pPr>
        <w:pStyle w:val="BodyText"/>
        <w:spacing w:line="240" w:lineRule="auto" w:before="42"/>
        <w:ind w:left="718" w:right="99"/>
        <w:jc w:val="left"/>
        <w:rPr>
          <w:rFonts w:ascii="標楷體" w:hAnsi="標楷體" w:cs="標楷體" w:eastAsia="標楷體"/>
        </w:rPr>
      </w:pPr>
      <w:r>
        <w:rPr>
          <w:rFonts w:ascii="標楷體" w:hAnsi="標楷體" w:cs="標楷體" w:eastAsia="標楷體"/>
        </w:rPr>
        <w:t>附加資料可包含在分類系統內。例如：</w:t>
      </w:r>
    </w:p>
    <w:p>
      <w:pPr>
        <w:pStyle w:val="BodyText"/>
        <w:tabs>
          <w:tab w:pos="1766" w:val="left" w:leader="none"/>
        </w:tabs>
        <w:spacing w:line="312" w:lineRule="auto" w:before="100"/>
        <w:ind w:left="1678" w:right="911" w:hanging="840"/>
        <w:jc w:val="left"/>
      </w:pPr>
      <w:r>
        <w:rPr/>
        <w:t>T36.0x</w:t>
        <w:tab/>
        <w:tab/>
        <w:t>Poisoning </w:t>
      </w:r>
      <w:r>
        <w:rPr>
          <w:spacing w:val="-6"/>
        </w:rPr>
        <w:t>by, </w:t>
      </w:r>
      <w:r>
        <w:rPr/>
        <w:t>adverse effect of and underdosing of</w:t>
      </w:r>
      <w:r>
        <w:rPr>
          <w:spacing w:val="-9"/>
        </w:rPr>
        <w:t> </w:t>
      </w:r>
      <w:r>
        <w:rPr/>
        <w:t>penicillins</w:t>
      </w:r>
      <w:r>
        <w:rPr/>
        <w:t> T36.0 </w:t>
      </w:r>
      <w:r>
        <w:rPr>
          <w:u w:val="single" w:color="000000"/>
        </w:rPr>
        <w:t>X </w:t>
      </w:r>
      <w:r>
        <w:rPr/>
        <w:t>l Poisoning by penicillins, accidental</w:t>
      </w:r>
      <w:r>
        <w:rPr>
          <w:spacing w:val="-11"/>
        </w:rPr>
        <w:t> </w:t>
      </w:r>
      <w:r>
        <w:rPr/>
        <w:t>(unintentional)</w:t>
      </w:r>
      <w:r>
        <w:rPr/>
        <w:t> T36.0 </w:t>
      </w:r>
      <w:r>
        <w:rPr>
          <w:u w:val="single" w:color="000000"/>
        </w:rPr>
        <w:t>X </w:t>
      </w:r>
      <w:r>
        <w:rPr/>
        <w:t>2 Poisoning by penicillins, intentional</w:t>
      </w:r>
      <w:r>
        <w:rPr>
          <w:spacing w:val="-7"/>
        </w:rPr>
        <w:t> </w:t>
      </w:r>
      <w:r>
        <w:rPr/>
        <w:t>self-harm</w:t>
      </w:r>
      <w:r>
        <w:rPr/>
        <w:t> T36.0 </w:t>
      </w:r>
      <w:r>
        <w:rPr>
          <w:u w:val="single" w:color="000000"/>
        </w:rPr>
        <w:t>X </w:t>
      </w:r>
      <w:r>
        <w:rPr/>
        <w:t>3 Poisoning by penicillins,</w:t>
      </w:r>
      <w:r>
        <w:rPr>
          <w:spacing w:val="-4"/>
        </w:rPr>
        <w:t> </w:t>
      </w:r>
      <w:r>
        <w:rPr/>
        <w:t>assault</w:t>
      </w:r>
    </w:p>
    <w:p>
      <w:pPr>
        <w:pStyle w:val="BodyText"/>
        <w:spacing w:line="312" w:lineRule="auto" w:before="5"/>
        <w:ind w:left="1678" w:right="2003"/>
        <w:jc w:val="left"/>
      </w:pPr>
      <w:r>
        <w:rPr/>
        <w:t>T36.0 </w:t>
      </w:r>
      <w:r>
        <w:rPr>
          <w:u w:val="single" w:color="000000"/>
        </w:rPr>
        <w:t>X </w:t>
      </w:r>
      <w:r>
        <w:rPr/>
        <w:t>4 Poisoning by penicillins,</w:t>
      </w:r>
      <w:r>
        <w:rPr>
          <w:spacing w:val="-7"/>
        </w:rPr>
        <w:t> </w:t>
      </w:r>
      <w:r>
        <w:rPr/>
        <w:t>undetermined</w:t>
      </w:r>
      <w:r>
        <w:rPr/>
        <w:t> T36.0 </w:t>
      </w:r>
      <w:r>
        <w:rPr>
          <w:u w:val="single" w:color="000000"/>
        </w:rPr>
        <w:t>X </w:t>
      </w:r>
      <w:r>
        <w:rPr/>
        <w:t>5 Adverse effect of</w:t>
      </w:r>
      <w:r>
        <w:rPr>
          <w:spacing w:val="-26"/>
        </w:rPr>
        <w:t> </w:t>
      </w:r>
      <w:r>
        <w:rPr/>
        <w:t>penicillins</w:t>
      </w:r>
    </w:p>
    <w:p>
      <w:pPr>
        <w:pStyle w:val="BodyText"/>
        <w:spacing w:line="240" w:lineRule="auto" w:before="4"/>
        <w:ind w:left="1678" w:right="99"/>
        <w:jc w:val="left"/>
      </w:pPr>
      <w:r>
        <w:rPr/>
        <w:t>T36.O </w:t>
      </w:r>
      <w:r>
        <w:rPr>
          <w:u w:val="single" w:color="000000"/>
        </w:rPr>
        <w:t>X </w:t>
      </w:r>
      <w:r>
        <w:rPr/>
        <w:t>6 Underdosing of</w:t>
      </w:r>
      <w:r>
        <w:rPr>
          <w:spacing w:val="-5"/>
        </w:rPr>
        <w:t> </w:t>
      </w:r>
      <w:r>
        <w:rPr/>
        <w:t>penicillins</w:t>
      </w:r>
    </w:p>
    <w:p>
      <w:pPr>
        <w:spacing w:line="240" w:lineRule="auto" w:before="10"/>
        <w:rPr>
          <w:rFonts w:ascii="Times New Roman" w:hAnsi="Times New Roman" w:cs="Times New Roman" w:eastAsia="Times New Roman"/>
          <w:sz w:val="33"/>
          <w:szCs w:val="33"/>
        </w:rPr>
      </w:pPr>
    </w:p>
    <w:p>
      <w:pPr>
        <w:pStyle w:val="BodyText"/>
        <w:spacing w:line="240" w:lineRule="auto"/>
        <w:ind w:right="99"/>
        <w:jc w:val="left"/>
        <w:rPr>
          <w:rFonts w:ascii="標楷體" w:hAnsi="標楷體" w:cs="標楷體" w:eastAsia="標楷體"/>
        </w:rPr>
      </w:pPr>
      <w:r>
        <w:rPr>
          <w:rFonts w:ascii="標楷體" w:hAnsi="標楷體" w:cs="標楷體" w:eastAsia="標楷體"/>
          <w:spacing w:val="4"/>
        </w:rPr>
        <w:t>三、 </w:t>
      </w:r>
      <w:r>
        <w:rPr/>
        <w:t>ICD-9-CM </w:t>
      </w:r>
      <w:r>
        <w:rPr>
          <w:spacing w:val="42"/>
        </w:rPr>
        <w:t> </w:t>
      </w:r>
      <w:r>
        <w:rPr>
          <w:rFonts w:ascii="標楷體" w:hAnsi="標楷體" w:cs="標楷體" w:eastAsia="標楷體"/>
          <w:spacing w:val="8"/>
        </w:rPr>
        <w:t>中以括弧包含一系列字詞及段落符號來表示插入的註腳，在</w:t>
      </w:r>
    </w:p>
    <w:p>
      <w:pPr>
        <w:pStyle w:val="BodyText"/>
        <w:spacing w:line="240" w:lineRule="auto" w:before="42"/>
        <w:ind w:left="718" w:right="4667"/>
        <w:jc w:val="left"/>
        <w:rPr>
          <w:rFonts w:ascii="標楷體" w:hAnsi="標楷體" w:cs="標楷體" w:eastAsia="標楷體"/>
        </w:rPr>
      </w:pPr>
      <w:r>
        <w:rPr/>
        <w:t>ICD-10-CM</w:t>
      </w:r>
      <w:r>
        <w:rPr>
          <w:spacing w:val="-4"/>
        </w:rPr>
        <w:t> </w:t>
      </w:r>
      <w:r>
        <w:rPr>
          <w:rFonts w:ascii="標楷體" w:hAnsi="標楷體" w:cs="標楷體" w:eastAsia="標楷體"/>
        </w:rPr>
        <w:t>已不用。</w:t>
      </w:r>
    </w:p>
    <w:p>
      <w:pPr>
        <w:spacing w:after="0" w:line="240" w:lineRule="auto"/>
        <w:jc w:val="left"/>
        <w:rPr>
          <w:rFonts w:ascii="標楷體" w:hAnsi="標楷體" w:cs="標楷體" w:eastAsia="標楷體"/>
        </w:rPr>
        <w:sectPr>
          <w:type w:val="continuous"/>
          <w:pgSz w:w="11910" w:h="16840"/>
          <w:pgMar w:top="1540" w:bottom="280" w:left="1680" w:right="1620"/>
        </w:sectPr>
      </w:pPr>
    </w:p>
    <w:p>
      <w:pPr>
        <w:pStyle w:val="Heading1"/>
        <w:spacing w:line="369" w:lineRule="exact"/>
        <w:ind w:right="99"/>
        <w:jc w:val="left"/>
        <w:rPr>
          <w:b w:val="0"/>
          <w:bCs w:val="0"/>
        </w:rPr>
      </w:pPr>
      <w:bookmarkStart w:name="_bookmark11" w:id="12"/>
      <w:bookmarkEnd w:id="12"/>
      <w:r>
        <w:rPr>
          <w:b w:val="0"/>
          <w:bCs w:val="0"/>
        </w:rPr>
      </w:r>
      <w:r>
        <w:rPr/>
        <w:t>第三章 </w:t>
      </w:r>
      <w:r>
        <w:rPr>
          <w:rFonts w:ascii="Times New Roman" w:hAnsi="Times New Roman" w:cs="Times New Roman" w:eastAsia="Times New Roman"/>
        </w:rPr>
        <w:t>ICD-10-CM</w:t>
      </w:r>
      <w:r>
        <w:rPr>
          <w:rFonts w:ascii="Times New Roman" w:hAnsi="Times New Roman" w:cs="Times New Roman" w:eastAsia="Times New Roman"/>
          <w:spacing w:val="-7"/>
        </w:rPr>
        <w:t> </w:t>
      </w:r>
      <w:r>
        <w:rPr/>
        <w:t>疾病分類代碼的構造與編碼基本步驟</w:t>
      </w:r>
      <w:r>
        <w:rPr>
          <w:b w:val="0"/>
          <w:bCs w:val="0"/>
        </w:rPr>
      </w:r>
    </w:p>
    <w:p>
      <w:pPr>
        <w:pStyle w:val="Heading2"/>
        <w:spacing w:line="240" w:lineRule="auto" w:before="198"/>
        <w:ind w:right="4667"/>
        <w:jc w:val="left"/>
        <w:rPr>
          <w:b w:val="0"/>
          <w:bCs w:val="0"/>
        </w:rPr>
      </w:pPr>
      <w:bookmarkStart w:name="_bookmark12" w:id="13"/>
      <w:bookmarkEnd w:id="13"/>
      <w:r>
        <w:rPr>
          <w:b w:val="0"/>
          <w:bCs w:val="0"/>
        </w:rPr>
      </w:r>
      <w:r>
        <w:rPr/>
        <w:t>第一節</w:t>
      </w:r>
      <w:r>
        <w:rPr>
          <w:spacing w:val="-2"/>
        </w:rPr>
        <w:t> </w:t>
      </w:r>
      <w:r>
        <w:rPr>
          <w:rFonts w:ascii="標楷體" w:hAnsi="標楷體" w:cs="標楷體" w:eastAsia="標楷體"/>
        </w:rPr>
        <w:t>ICD-10-CM</w:t>
      </w:r>
      <w:r>
        <w:rPr/>
        <w:t>分類代碼的構造</w:t>
      </w:r>
      <w:r>
        <w:rPr>
          <w:b w:val="0"/>
          <w:bCs w:val="0"/>
        </w:rPr>
      </w:r>
    </w:p>
    <w:p>
      <w:pPr>
        <w:spacing w:line="240" w:lineRule="auto" w:before="3"/>
        <w:rPr>
          <w:rFonts w:ascii="標楷體" w:hAnsi="標楷體" w:cs="標楷體" w:eastAsia="標楷體"/>
          <w:b/>
          <w:bCs/>
          <w:sz w:val="17"/>
          <w:szCs w:val="17"/>
        </w:rPr>
      </w:pPr>
    </w:p>
    <w:p>
      <w:pPr>
        <w:pStyle w:val="BodyText"/>
        <w:spacing w:line="240" w:lineRule="auto"/>
        <w:ind w:left="360" w:right="0"/>
        <w:jc w:val="both"/>
        <w:rPr>
          <w:rFonts w:ascii="標楷體" w:hAnsi="標楷體" w:cs="標楷體" w:eastAsia="標楷體"/>
        </w:rPr>
      </w:pPr>
      <w:r>
        <w:rPr/>
        <w:t>ICD-10-CM</w:t>
      </w:r>
      <w:r>
        <w:rPr>
          <w:spacing w:val="13"/>
        </w:rPr>
        <w:t> </w:t>
      </w:r>
      <w:r>
        <w:rPr>
          <w:rFonts w:ascii="標楷體" w:hAnsi="標楷體" w:cs="標楷體" w:eastAsia="標楷體"/>
        </w:rPr>
        <w:t>代碼包括由字母及數字組成的</w:t>
      </w:r>
      <w:r>
        <w:rPr>
          <w:rFonts w:ascii="標楷體" w:hAnsi="標楷體" w:cs="標楷體" w:eastAsia="標楷體"/>
          <w:spacing w:val="-46"/>
        </w:rPr>
        <w:t> </w:t>
      </w:r>
      <w:r>
        <w:rPr/>
        <w:t>3</w:t>
      </w:r>
      <w:r>
        <w:rPr>
          <w:spacing w:val="13"/>
        </w:rPr>
        <w:t> </w:t>
      </w:r>
      <w:r>
        <w:rPr>
          <w:rFonts w:ascii="標楷體" w:hAnsi="標楷體" w:cs="標楷體" w:eastAsia="標楷體"/>
        </w:rPr>
        <w:t>位代碼，及第</w:t>
      </w:r>
      <w:r>
        <w:rPr>
          <w:rFonts w:ascii="標楷體" w:hAnsi="標楷體" w:cs="標楷體" w:eastAsia="標楷體"/>
          <w:spacing w:val="-47"/>
        </w:rPr>
        <w:t> </w:t>
      </w:r>
      <w:r>
        <w:rPr/>
        <w:t>4</w:t>
      </w:r>
      <w:r>
        <w:rPr>
          <w:spacing w:val="15"/>
        </w:rPr>
        <w:t> </w:t>
      </w:r>
      <w:r>
        <w:rPr>
          <w:rFonts w:ascii="標楷體" w:hAnsi="標楷體" w:cs="標楷體" w:eastAsia="標楷體"/>
        </w:rPr>
        <w:t>至</w:t>
      </w:r>
      <w:r>
        <w:rPr>
          <w:rFonts w:ascii="標楷體" w:hAnsi="標楷體" w:cs="標楷體" w:eastAsia="標楷體"/>
          <w:spacing w:val="-47"/>
        </w:rPr>
        <w:t> </w:t>
      </w:r>
      <w:r>
        <w:rPr/>
        <w:t>6</w:t>
      </w:r>
      <w:r>
        <w:rPr>
          <w:spacing w:val="13"/>
        </w:rPr>
        <w:t> </w:t>
      </w:r>
      <w:r>
        <w:rPr>
          <w:rFonts w:ascii="標楷體" w:hAnsi="標楷體" w:cs="標楷體" w:eastAsia="標楷體"/>
        </w:rPr>
        <w:t>位小數碼，</w:t>
      </w:r>
    </w:p>
    <w:p>
      <w:pPr>
        <w:pStyle w:val="BodyText"/>
        <w:spacing w:line="271" w:lineRule="auto" w:before="42"/>
        <w:ind w:left="358" w:right="113"/>
        <w:jc w:val="both"/>
        <w:rPr>
          <w:rFonts w:ascii="標楷體" w:hAnsi="標楷體" w:cs="標楷體" w:eastAsia="標楷體"/>
        </w:rPr>
      </w:pPr>
      <w:r>
        <w:rPr>
          <w:rFonts w:ascii="標楷體" w:hAnsi="標楷體" w:cs="標楷體" w:eastAsia="標楷體"/>
        </w:rPr>
        <w:t>最多至</w:t>
      </w:r>
      <w:r>
        <w:rPr>
          <w:rFonts w:ascii="標楷體" w:hAnsi="標楷體" w:cs="標楷體" w:eastAsia="標楷體"/>
          <w:spacing w:val="-61"/>
        </w:rPr>
        <w:t> </w:t>
      </w:r>
      <w:r>
        <w:rPr/>
        <w:t>7</w:t>
      </w:r>
      <w:r>
        <w:rPr>
          <w:spacing w:val="-1"/>
        </w:rPr>
        <w:t> </w:t>
      </w:r>
      <w:r>
        <w:rPr>
          <w:rFonts w:ascii="標楷體" w:hAnsi="標楷體" w:cs="標楷體" w:eastAsia="標楷體"/>
          <w:spacing w:val="-8"/>
        </w:rPr>
        <w:t>位碼。當</w:t>
      </w:r>
      <w:r>
        <w:rPr>
          <w:rFonts w:ascii="標楷體" w:hAnsi="標楷體" w:cs="標楷體" w:eastAsia="標楷體"/>
          <w:spacing w:val="-61"/>
        </w:rPr>
        <w:t> </w:t>
      </w:r>
      <w:r>
        <w:rPr/>
        <w:t>3</w:t>
      </w:r>
      <w:r>
        <w:rPr>
          <w:spacing w:val="-1"/>
        </w:rPr>
        <w:t> </w:t>
      </w:r>
      <w:r>
        <w:rPr>
          <w:rFonts w:ascii="標楷體" w:hAnsi="標楷體" w:cs="標楷體" w:eastAsia="標楷體"/>
        </w:rPr>
        <w:t>位代碼的類目碼沒有更進一步再細分時，即為完整代碼。 例如：</w:t>
      </w:r>
      <w:r>
        <w:rPr/>
        <w:t>C01 </w:t>
      </w:r>
      <w:r>
        <w:rPr>
          <w:rFonts w:ascii="標楷體" w:hAnsi="標楷體" w:cs="標楷體" w:eastAsia="標楷體"/>
        </w:rPr>
        <w:t>舌基（根）部惡性腫瘤</w:t>
      </w:r>
      <w:r>
        <w:rPr/>
        <w:t>(Malignant neoplasm of base of</w:t>
      </w:r>
      <w:r>
        <w:rPr>
          <w:spacing w:val="38"/>
        </w:rPr>
        <w:t> </w:t>
      </w:r>
      <w:r>
        <w:rPr/>
        <w:t>tongue)</w:t>
      </w:r>
      <w:r>
        <w:rPr>
          <w:rFonts w:ascii="標楷體" w:hAnsi="標楷體" w:cs="標楷體" w:eastAsia="標楷體"/>
        </w:rPr>
        <w:t>，小 數點後由數字或字母組成的第</w:t>
      </w:r>
      <w:r>
        <w:rPr>
          <w:rFonts w:ascii="標楷體" w:hAnsi="標楷體" w:cs="標楷體" w:eastAsia="標楷體"/>
          <w:spacing w:val="-63"/>
        </w:rPr>
        <w:t> </w:t>
      </w:r>
      <w:r>
        <w:rPr/>
        <w:t>4</w:t>
      </w:r>
      <w:r>
        <w:rPr>
          <w:rFonts w:ascii="標楷體" w:hAnsi="標楷體" w:cs="標楷體" w:eastAsia="標楷體"/>
        </w:rPr>
        <w:t>、第</w:t>
      </w:r>
      <w:r>
        <w:rPr>
          <w:rFonts w:ascii="標楷體" w:hAnsi="標楷體" w:cs="標楷體" w:eastAsia="標楷體"/>
          <w:spacing w:val="-63"/>
        </w:rPr>
        <w:t> </w:t>
      </w:r>
      <w:r>
        <w:rPr/>
        <w:t>5</w:t>
      </w:r>
      <w:r>
        <w:rPr>
          <w:rFonts w:ascii="標楷體" w:hAnsi="標楷體" w:cs="標楷體" w:eastAsia="標楷體"/>
        </w:rPr>
        <w:t>、第</w:t>
      </w:r>
      <w:r>
        <w:rPr>
          <w:rFonts w:ascii="標楷體" w:hAnsi="標楷體" w:cs="標楷體" w:eastAsia="標楷體"/>
          <w:spacing w:val="-63"/>
        </w:rPr>
        <w:t> </w:t>
      </w:r>
      <w:r>
        <w:rPr/>
        <w:t>6</w:t>
      </w:r>
      <w:r>
        <w:rPr>
          <w:spacing w:val="-3"/>
        </w:rPr>
        <w:t> </w:t>
      </w:r>
      <w:r>
        <w:rPr>
          <w:rFonts w:ascii="標楷體" w:hAnsi="標楷體" w:cs="標楷體" w:eastAsia="標楷體"/>
        </w:rPr>
        <w:t>位碼及第</w:t>
      </w:r>
      <w:r>
        <w:rPr>
          <w:rFonts w:ascii="標楷體" w:hAnsi="標楷體" w:cs="標楷體" w:eastAsia="標楷體"/>
          <w:spacing w:val="-63"/>
        </w:rPr>
        <w:t> </w:t>
      </w:r>
      <w:r>
        <w:rPr/>
        <w:t>7</w:t>
      </w:r>
      <w:r>
        <w:rPr>
          <w:spacing w:val="-3"/>
        </w:rPr>
        <w:t> </w:t>
      </w:r>
      <w:r>
        <w:rPr>
          <w:rFonts w:ascii="標楷體" w:hAnsi="標楷體" w:cs="標楷體" w:eastAsia="標楷體"/>
        </w:rPr>
        <w:t>位碼。在</w:t>
      </w:r>
      <w:r>
        <w:rPr>
          <w:rFonts w:ascii="標楷體" w:hAnsi="標楷體" w:cs="標楷體" w:eastAsia="標楷體"/>
          <w:spacing w:val="-62"/>
        </w:rPr>
        <w:t> </w:t>
      </w:r>
      <w:r>
        <w:rPr/>
        <w:t>ICD-10-CM </w:t>
      </w:r>
      <w:r>
        <w:rPr>
          <w:rFonts w:ascii="標楷體" w:hAnsi="標楷體" w:cs="標楷體" w:eastAsia="標楷體"/>
        </w:rPr>
        <w:t>的代碼列表說明中出現第</w:t>
      </w:r>
      <w:r>
        <w:rPr>
          <w:rFonts w:ascii="標楷體" w:hAnsi="標楷體" w:cs="標楷體" w:eastAsia="標楷體"/>
          <w:spacing w:val="-60"/>
        </w:rPr>
        <w:t> </w:t>
      </w:r>
      <w:r>
        <w:rPr>
          <w:spacing w:val="-18"/>
        </w:rPr>
        <w:t>4</w:t>
      </w:r>
      <w:r>
        <w:rPr>
          <w:rFonts w:ascii="標楷體" w:hAnsi="標楷體" w:cs="標楷體" w:eastAsia="標楷體"/>
          <w:spacing w:val="-18"/>
        </w:rPr>
        <w:t>、第</w:t>
      </w:r>
      <w:r>
        <w:rPr>
          <w:rFonts w:ascii="標楷體" w:hAnsi="標楷體" w:cs="標楷體" w:eastAsia="標楷體"/>
          <w:spacing w:val="-60"/>
        </w:rPr>
        <w:t> </w:t>
      </w:r>
      <w:r>
        <w:rPr>
          <w:spacing w:val="-18"/>
        </w:rPr>
        <w:t>5</w:t>
      </w:r>
      <w:r>
        <w:rPr>
          <w:rFonts w:ascii="標楷體" w:hAnsi="標楷體" w:cs="標楷體" w:eastAsia="標楷體"/>
          <w:spacing w:val="-18"/>
        </w:rPr>
        <w:t>、第</w:t>
      </w:r>
      <w:r>
        <w:rPr>
          <w:rFonts w:ascii="標楷體" w:hAnsi="標楷體" w:cs="標楷體" w:eastAsia="標楷體"/>
          <w:spacing w:val="-60"/>
        </w:rPr>
        <w:t> </w:t>
      </w:r>
      <w:r>
        <w:rPr/>
        <w:t>6 </w:t>
      </w:r>
      <w:r>
        <w:rPr>
          <w:rFonts w:ascii="標楷體" w:hAnsi="標楷體" w:cs="標楷體" w:eastAsia="標楷體"/>
        </w:rPr>
        <w:t>位碼及第</w:t>
      </w:r>
      <w:r>
        <w:rPr>
          <w:rFonts w:ascii="標楷體" w:hAnsi="標楷體" w:cs="標楷體" w:eastAsia="標楷體"/>
          <w:spacing w:val="-60"/>
        </w:rPr>
        <w:t> </w:t>
      </w:r>
      <w:r>
        <w:rPr/>
        <w:t>7 </w:t>
      </w:r>
      <w:r>
        <w:rPr>
          <w:rFonts w:ascii="標楷體" w:hAnsi="標楷體" w:cs="標楷體" w:eastAsia="標楷體"/>
          <w:spacing w:val="-7"/>
        </w:rPr>
        <w:t>位碼時，需編至第</w:t>
      </w:r>
      <w:r>
        <w:rPr>
          <w:rFonts w:ascii="標楷體" w:hAnsi="標楷體" w:cs="標楷體" w:eastAsia="標楷體"/>
          <w:spacing w:val="-60"/>
        </w:rPr>
        <w:t> </w:t>
      </w:r>
      <w:r>
        <w:rPr/>
        <w:t>7 </w:t>
      </w:r>
      <w:r>
        <w:rPr>
          <w:rFonts w:ascii="標楷體" w:hAnsi="標楷體" w:cs="標楷體" w:eastAsia="標楷體"/>
          <w:spacing w:val="2"/>
        </w:rPr>
        <w:t>位碼， </w:t>
      </w:r>
      <w:r>
        <w:rPr>
          <w:rFonts w:ascii="標楷體" w:hAnsi="標楷體" w:cs="標楷體" w:eastAsia="標楷體"/>
        </w:rPr>
        <w:t>才是完整的代碼。</w:t>
      </w:r>
      <w:r>
        <w:rPr/>
        <w:t>7 </w:t>
      </w:r>
      <w:r>
        <w:rPr>
          <w:rFonts w:ascii="標楷體" w:hAnsi="標楷體" w:cs="標楷體" w:eastAsia="標楷體"/>
        </w:rPr>
        <w:t>位代碼說明如下：</w:t>
      </w:r>
    </w:p>
    <w:p>
      <w:pPr>
        <w:spacing w:line="240" w:lineRule="auto" w:before="10"/>
        <w:rPr>
          <w:rFonts w:ascii="標楷體" w:hAnsi="標楷體" w:cs="標楷體" w:eastAsia="標楷體"/>
          <w:sz w:val="28"/>
          <w:szCs w:val="28"/>
        </w:rPr>
      </w:pPr>
    </w:p>
    <w:p>
      <w:pPr>
        <w:tabs>
          <w:tab w:pos="3115" w:val="left" w:leader="none"/>
          <w:tab w:pos="3541" w:val="left" w:leader="none"/>
          <w:tab w:pos="6134" w:val="left" w:leader="none"/>
        </w:tabs>
        <w:spacing w:line="491" w:lineRule="exact"/>
        <w:ind w:left="1072" w:right="0" w:firstLine="0"/>
        <w:rPr>
          <w:rFonts w:ascii="標楷體" w:hAnsi="標楷體" w:cs="標楷體" w:eastAsia="標楷體"/>
          <w:sz w:val="20"/>
          <w:szCs w:val="20"/>
        </w:rPr>
      </w:pPr>
      <w:r>
        <w:rPr>
          <w:rFonts w:ascii="標楷體"/>
          <w:position w:val="-9"/>
          <w:sz w:val="20"/>
        </w:rPr>
        <w:pict>
          <v:group style="width:24.5pt;height:20.75pt;mso-position-horizontal-relative:char;mso-position-vertical-relative:line" coordorigin="0,0" coordsize="490,415">
            <v:group style="position:absolute;left:5;top:5;width:480;height:405" coordorigin="5,5" coordsize="480,405">
              <v:shape style="position:absolute;left:5;top:5;width:480;height:405" coordorigin="5,5" coordsize="480,405" path="m5,410l485,410,485,5,5,5,5,410xe" filled="false" stroked="true" strokeweight=".5pt" strokecolor="#000000">
                <v:path arrowok="t"/>
              </v:shape>
            </v:group>
          </v:group>
        </w:pict>
      </w:r>
      <w:r>
        <w:rPr>
          <w:rFonts w:ascii="標楷體"/>
          <w:position w:val="-9"/>
          <w:sz w:val="20"/>
        </w:rPr>
      </w:r>
      <w:r>
        <w:rPr>
          <w:rFonts w:ascii="Times New Roman"/>
          <w:spacing w:val="80"/>
          <w:position w:val="-9"/>
          <w:sz w:val="20"/>
        </w:rPr>
        <w:t> </w:t>
      </w:r>
      <w:r>
        <w:rPr>
          <w:rFonts w:ascii="標楷體"/>
          <w:spacing w:val="80"/>
          <w:position w:val="-9"/>
          <w:sz w:val="20"/>
        </w:rPr>
        <w:pict>
          <v:group style="width:24.55pt;height:20.75pt;mso-position-horizontal-relative:char;mso-position-vertical-relative:line" coordorigin="0,0" coordsize="491,415">
            <v:group style="position:absolute;left:5;top:5;width:481;height:405" coordorigin="5,5" coordsize="481,405">
              <v:shape style="position:absolute;left:5;top:5;width:481;height:405" coordorigin="5,5" coordsize="481,405" path="m5,410l486,410,486,5,5,5,5,410xe" filled="false" stroked="true" strokeweight=".5pt" strokecolor="#000000">
                <v:path arrowok="t"/>
              </v:shape>
            </v:group>
          </v:group>
        </w:pict>
      </w:r>
      <w:r>
        <w:rPr>
          <w:rFonts w:ascii="標楷體"/>
          <w:spacing w:val="80"/>
          <w:position w:val="-9"/>
          <w:sz w:val="20"/>
        </w:rPr>
      </w:r>
      <w:r>
        <w:rPr>
          <w:rFonts w:ascii="Times New Roman"/>
          <w:spacing w:val="77"/>
          <w:position w:val="-9"/>
          <w:sz w:val="20"/>
        </w:rPr>
        <w:t> </w:t>
      </w:r>
      <w:r>
        <w:rPr>
          <w:rFonts w:ascii="標楷體"/>
          <w:spacing w:val="77"/>
          <w:position w:val="-9"/>
          <w:sz w:val="20"/>
        </w:rPr>
        <w:pict>
          <v:group style="width:24.5pt;height:20.75pt;mso-position-horizontal-relative:char;mso-position-vertical-relative:line" coordorigin="0,0" coordsize="490,415">
            <v:group style="position:absolute;left:5;top:5;width:480;height:405" coordorigin="5,5" coordsize="480,405">
              <v:shape style="position:absolute;left:5;top:5;width:480;height:405" coordorigin="5,5" coordsize="480,405" path="m5,410l485,410,485,5,5,5,5,410xe" filled="false" stroked="true" strokeweight=".5pt" strokecolor="#000000">
                <v:path arrowok="t"/>
              </v:shape>
            </v:group>
          </v:group>
        </w:pict>
      </w:r>
      <w:r>
        <w:rPr>
          <w:rFonts w:ascii="標楷體"/>
          <w:spacing w:val="77"/>
          <w:position w:val="-9"/>
          <w:sz w:val="20"/>
        </w:rPr>
      </w:r>
      <w:r>
        <w:rPr>
          <w:rFonts w:ascii="標楷體"/>
          <w:spacing w:val="77"/>
          <w:position w:val="-9"/>
          <w:sz w:val="20"/>
        </w:rPr>
        <w:tab/>
      </w:r>
      <w:r>
        <w:rPr>
          <w:rFonts w:ascii="標楷體"/>
          <w:spacing w:val="77"/>
          <w:position w:val="-1"/>
          <w:sz w:val="11"/>
        </w:rPr>
        <w:pict>
          <v:group style="width:7.4pt;height:5.9pt;mso-position-horizontal-relative:char;mso-position-vertical-relative:line" coordorigin="0,0" coordsize="148,118">
            <v:group style="position:absolute;left:8;top:8;width:133;height:103" coordorigin="8,8" coordsize="133,103">
              <v:shape style="position:absolute;left:8;top:8;width:133;height:103" coordorigin="8,8" coordsize="133,103" path="m74,8l49,11,29,21,14,36,8,54,12,75,24,92,42,104,65,110,93,107,115,99,131,86,140,70,137,47,126,29,110,16,89,9,74,8xe" filled="true" fillcolor="#000000" stroked="false">
                <v:path arrowok="t"/>
                <v:fill type="solid"/>
              </v:shape>
            </v:group>
            <v:group style="position:absolute;left:8;top:8;width:133;height:103" coordorigin="8,8" coordsize="133,103">
              <v:shape style="position:absolute;left:8;top:8;width:133;height:103" coordorigin="8,8" coordsize="133,103" path="m74,8l49,11,29,21,14,36,8,54,12,75,24,92,42,104,65,110,93,107,115,99,131,86,140,70,137,47,126,29,110,16,89,9,74,8xe" filled="false" stroked="true" strokeweight=".75pt" strokecolor="#000000">
                <v:path arrowok="t"/>
              </v:shape>
            </v:group>
          </v:group>
        </w:pict>
      </w:r>
      <w:r>
        <w:rPr>
          <w:rFonts w:ascii="標楷體"/>
          <w:spacing w:val="77"/>
          <w:position w:val="-1"/>
          <w:sz w:val="11"/>
        </w:rPr>
      </w:r>
      <w:r>
        <w:rPr>
          <w:rFonts w:ascii="標楷體"/>
          <w:spacing w:val="77"/>
          <w:position w:val="-1"/>
          <w:sz w:val="11"/>
        </w:rPr>
        <w:tab/>
      </w:r>
      <w:r>
        <w:rPr>
          <w:rFonts w:ascii="標楷體"/>
          <w:spacing w:val="77"/>
          <w:position w:val="-1"/>
          <w:sz w:val="20"/>
        </w:rPr>
        <w:pict>
          <v:group style="width:24.5pt;height:20.75pt;mso-position-horizontal-relative:char;mso-position-vertical-relative:line" coordorigin="0,0" coordsize="490,415">
            <v:group style="position:absolute;left:5;top:5;width:480;height:405" coordorigin="5,5" coordsize="480,405">
              <v:shape style="position:absolute;left:5;top:5;width:480;height:405" coordorigin="5,5" coordsize="480,405" path="m5,410l485,410,485,5,5,5,5,410xe" filled="false" stroked="true" strokeweight=".5pt" strokecolor="#000000">
                <v:path arrowok="t"/>
              </v:shape>
            </v:group>
          </v:group>
        </w:pict>
      </w:r>
      <w:r>
        <w:rPr>
          <w:rFonts w:ascii="標楷體"/>
          <w:spacing w:val="77"/>
          <w:position w:val="-1"/>
          <w:sz w:val="20"/>
        </w:rPr>
      </w:r>
      <w:r>
        <w:rPr>
          <w:rFonts w:ascii="Times New Roman"/>
          <w:spacing w:val="79"/>
          <w:position w:val="-1"/>
          <w:sz w:val="20"/>
        </w:rPr>
        <w:t> </w:t>
      </w:r>
      <w:r>
        <w:rPr>
          <w:rFonts w:ascii="標楷體"/>
          <w:spacing w:val="79"/>
          <w:position w:val="-1"/>
          <w:sz w:val="20"/>
        </w:rPr>
        <w:pict>
          <v:group style="width:24.5pt;height:20.75pt;mso-position-horizontal-relative:char;mso-position-vertical-relative:line" coordorigin="0,0" coordsize="490,415">
            <v:group style="position:absolute;left:5;top:5;width:480;height:405" coordorigin="5,5" coordsize="480,405">
              <v:shape style="position:absolute;left:5;top:5;width:480;height:405" coordorigin="5,5" coordsize="480,405" path="m5,410l485,410,485,5,5,5,5,410xe" filled="false" stroked="true" strokeweight=".5pt" strokecolor="#000000">
                <v:path arrowok="t"/>
              </v:shape>
            </v:group>
          </v:group>
        </w:pict>
      </w:r>
      <w:r>
        <w:rPr>
          <w:rFonts w:ascii="標楷體"/>
          <w:spacing w:val="79"/>
          <w:position w:val="-1"/>
          <w:sz w:val="20"/>
        </w:rPr>
      </w:r>
      <w:r>
        <w:rPr>
          <w:rFonts w:ascii="Times New Roman"/>
          <w:spacing w:val="117"/>
          <w:position w:val="-1"/>
          <w:sz w:val="20"/>
        </w:rPr>
        <w:t> </w:t>
      </w:r>
      <w:r>
        <w:rPr>
          <w:rFonts w:ascii="標楷體"/>
          <w:spacing w:val="117"/>
          <w:position w:val="-1"/>
          <w:sz w:val="20"/>
        </w:rPr>
        <w:pict>
          <v:group style="width:24.5pt;height:20.75pt;mso-position-horizontal-relative:char;mso-position-vertical-relative:line" coordorigin="0,0" coordsize="490,415">
            <v:group style="position:absolute;left:5;top:5;width:480;height:405" coordorigin="5,5" coordsize="480,405">
              <v:shape style="position:absolute;left:5;top:5;width:480;height:405" coordorigin="5,5" coordsize="480,405" path="m5,410l485,410,485,5,5,5,5,410xe" filled="false" stroked="true" strokeweight=".5pt" strokecolor="#000000">
                <v:path arrowok="t"/>
              </v:shape>
            </v:group>
          </v:group>
        </w:pict>
      </w:r>
      <w:r>
        <w:rPr>
          <w:rFonts w:ascii="標楷體"/>
          <w:spacing w:val="117"/>
          <w:position w:val="-1"/>
          <w:sz w:val="20"/>
        </w:rPr>
      </w:r>
      <w:r>
        <w:rPr>
          <w:rFonts w:ascii="標楷體"/>
          <w:spacing w:val="117"/>
          <w:position w:val="-1"/>
          <w:sz w:val="20"/>
        </w:rPr>
        <w:tab/>
      </w:r>
      <w:r>
        <w:rPr>
          <w:rFonts w:ascii="標楷體"/>
          <w:spacing w:val="117"/>
          <w:position w:val="-1"/>
          <w:sz w:val="20"/>
        </w:rPr>
        <w:pict>
          <v:group style="width:24.5pt;height:20.75pt;mso-position-horizontal-relative:char;mso-position-vertical-relative:line" coordorigin="0,0" coordsize="490,415">
            <v:group style="position:absolute;left:5;top:5;width:480;height:405" coordorigin="5,5" coordsize="480,405">
              <v:shape style="position:absolute;left:5;top:5;width:480;height:405" coordorigin="5,5" coordsize="480,405" path="m5,410l485,410,485,5,5,5,5,410xe" filled="false" stroked="true" strokeweight=".5pt" strokecolor="#000000">
                <v:path arrowok="t"/>
              </v:shape>
            </v:group>
          </v:group>
        </w:pict>
      </w:r>
      <w:r>
        <w:rPr>
          <w:rFonts w:ascii="標楷體"/>
          <w:spacing w:val="117"/>
          <w:position w:val="-1"/>
          <w:sz w:val="20"/>
        </w:rPr>
      </w:r>
    </w:p>
    <w:p>
      <w:pPr>
        <w:spacing w:line="240" w:lineRule="auto" w:before="0"/>
        <w:rPr>
          <w:rFonts w:ascii="標楷體" w:hAnsi="標楷體" w:cs="標楷體" w:eastAsia="標楷體"/>
          <w:sz w:val="3"/>
          <w:szCs w:val="3"/>
        </w:rPr>
      </w:pPr>
    </w:p>
    <w:p>
      <w:pPr>
        <w:tabs>
          <w:tab w:pos="3556" w:val="left" w:leader="none"/>
          <w:tab w:pos="6024" w:val="left" w:leader="none"/>
        </w:tabs>
        <w:spacing w:line="349" w:lineRule="exact"/>
        <w:ind w:left="1069" w:right="0" w:firstLine="0"/>
        <w:rPr>
          <w:rFonts w:ascii="標楷體" w:hAnsi="標楷體" w:cs="標楷體" w:eastAsia="標楷體"/>
          <w:sz w:val="20"/>
          <w:szCs w:val="20"/>
        </w:rPr>
      </w:pPr>
      <w:r>
        <w:rPr>
          <w:rFonts w:ascii="標楷體"/>
          <w:position w:val="-6"/>
          <w:sz w:val="20"/>
        </w:rPr>
        <w:pict>
          <v:group style="width:86.15pt;height:13.65pt;mso-position-horizontal-relative:char;mso-position-vertical-relative:line" coordorigin="0,0" coordsize="1723,273">
            <v:group style="position:absolute;left:8;top:8;width:1708;height:2" coordorigin="8,8" coordsize="1708,2">
              <v:shape style="position:absolute;left:8;top:8;width:1708;height:2" coordorigin="8,8" coordsize="1708,0" path="m8,8l1716,8e" filled="false" stroked="true" strokeweight=".75pt" strokecolor="#000000">
                <v:path arrowok="t"/>
              </v:shape>
            </v:group>
            <v:group style="position:absolute;left:893;top:8;width:2;height:258" coordorigin="893,8" coordsize="2,258">
              <v:shape style="position:absolute;left:893;top:8;width:2;height:258" coordorigin="893,8" coordsize="2,258" path="m893,8l895,265e" filled="false" stroked="true" strokeweight=".75pt" strokecolor="#000000">
                <v:path arrowok="t"/>
              </v:shape>
            </v:group>
          </v:group>
        </w:pict>
      </w:r>
      <w:r>
        <w:rPr>
          <w:rFonts w:ascii="標楷體"/>
          <w:position w:val="-6"/>
          <w:sz w:val="20"/>
        </w:rPr>
      </w:r>
      <w:r>
        <w:rPr>
          <w:rFonts w:ascii="標楷體"/>
          <w:position w:val="-6"/>
          <w:sz w:val="20"/>
        </w:rPr>
        <w:tab/>
      </w:r>
      <w:r>
        <w:rPr>
          <w:rFonts w:ascii="標楷體"/>
          <w:position w:val="3"/>
          <w:sz w:val="20"/>
        </w:rPr>
        <w:pict>
          <v:group style="width:89.15pt;height:12.7pt;mso-position-horizontal-relative:char;mso-position-vertical-relative:line" coordorigin="0,0" coordsize="1783,254">
            <v:group style="position:absolute;left:8;top:8;width:1768;height:2" coordorigin="8,8" coordsize="1768,2">
              <v:shape style="position:absolute;left:8;top:8;width:1768;height:2" coordorigin="8,8" coordsize="1768,0" path="m8,8l1776,8e" filled="false" stroked="true" strokeweight=".75pt" strokecolor="#000000">
                <v:path arrowok="t"/>
              </v:shape>
            </v:group>
            <v:group style="position:absolute;left:854;top:8;width:2;height:239" coordorigin="854,8" coordsize="2,239">
              <v:shape style="position:absolute;left:854;top:8;width:2;height:239" coordorigin="854,8" coordsize="1,239" path="m854,8l855,246e" filled="false" stroked="true" strokeweight=".75pt" strokecolor="#000000">
                <v:path arrowok="t"/>
              </v:shape>
            </v:group>
          </v:group>
        </w:pict>
      </w:r>
      <w:r>
        <w:rPr>
          <w:rFonts w:ascii="標楷體"/>
          <w:position w:val="3"/>
          <w:sz w:val="20"/>
        </w:rPr>
      </w:r>
      <w:r>
        <w:rPr>
          <w:rFonts w:ascii="標楷體"/>
          <w:position w:val="3"/>
          <w:sz w:val="20"/>
        </w:rPr>
        <w:tab/>
      </w:r>
      <w:r>
        <w:rPr>
          <w:rFonts w:ascii="標楷體"/>
          <w:position w:val="3"/>
          <w:sz w:val="20"/>
        </w:rPr>
        <w:pict>
          <v:group style="width:36.3pt;height:12.7pt;mso-position-horizontal-relative:char;mso-position-vertical-relative:line" coordorigin="0,0" coordsize="726,254">
            <v:group style="position:absolute;left:8;top:8;width:711;height:2" coordorigin="8,8" coordsize="711,2">
              <v:shape style="position:absolute;left:8;top:8;width:711;height:2" coordorigin="8,8" coordsize="711,2" path="m8,8l718,10e" filled="false" stroked="true" strokeweight=".75pt" strokecolor="#000000">
                <v:path arrowok="t"/>
              </v:shape>
            </v:group>
            <v:group style="position:absolute;left:362;top:8;width:2;height:239" coordorigin="362,8" coordsize="2,239">
              <v:shape style="position:absolute;left:362;top:8;width:2;height:239" coordorigin="362,8" coordsize="2,239" path="m362,8l364,246e" filled="false" stroked="true" strokeweight=".75pt" strokecolor="#000000">
                <v:path arrowok="t"/>
              </v:shape>
            </v:group>
          </v:group>
        </w:pict>
      </w:r>
      <w:r>
        <w:rPr>
          <w:rFonts w:ascii="標楷體"/>
          <w:position w:val="3"/>
          <w:sz w:val="20"/>
        </w:rPr>
      </w:r>
    </w:p>
    <w:p>
      <w:pPr>
        <w:tabs>
          <w:tab w:pos="3677" w:val="left" w:leader="none"/>
          <w:tab w:pos="6198" w:val="left" w:leader="none"/>
        </w:tabs>
        <w:spacing w:line="262" w:lineRule="exact" w:before="105"/>
        <w:ind w:left="4078" w:right="2003" w:hanging="2442"/>
        <w:jc w:val="left"/>
        <w:rPr>
          <w:rFonts w:ascii="標楷體" w:hAnsi="標楷體" w:cs="標楷體" w:eastAsia="標楷體"/>
          <w:sz w:val="20"/>
          <w:szCs w:val="20"/>
        </w:rPr>
      </w:pPr>
      <w:r>
        <w:rPr>
          <w:rFonts w:ascii="標楷體" w:hAnsi="標楷體" w:cs="標楷體" w:eastAsia="標楷體"/>
          <w:sz w:val="20"/>
          <w:szCs w:val="20"/>
        </w:rPr>
        <w:t>類別</w:t>
        <w:tab/>
      </w:r>
      <w:r>
        <w:rPr>
          <w:rFonts w:ascii="標楷體" w:hAnsi="標楷體" w:cs="標楷體" w:eastAsia="標楷體"/>
          <w:w w:val="95"/>
          <w:sz w:val="20"/>
          <w:szCs w:val="20"/>
        </w:rPr>
        <w:t>病原、解剖位置</w:t>
        <w:tab/>
      </w:r>
      <w:r>
        <w:rPr>
          <w:rFonts w:ascii="標楷體" w:hAnsi="標楷體" w:cs="標楷體" w:eastAsia="標楷體"/>
          <w:position w:val="-2"/>
          <w:sz w:val="20"/>
          <w:szCs w:val="20"/>
        </w:rPr>
        <w:t>擴充</w:t>
      </w:r>
      <w:r>
        <w:rPr>
          <w:rFonts w:ascii="標楷體" w:hAnsi="標楷體" w:cs="標楷體" w:eastAsia="標楷體"/>
          <w:spacing w:val="-98"/>
          <w:position w:val="-2"/>
          <w:sz w:val="20"/>
          <w:szCs w:val="20"/>
        </w:rPr>
        <w:t> </w:t>
      </w:r>
      <w:r>
        <w:rPr>
          <w:rFonts w:ascii="標楷體" w:hAnsi="標楷體" w:cs="標楷體" w:eastAsia="標楷體"/>
          <w:spacing w:val="-98"/>
          <w:position w:val="-2"/>
          <w:sz w:val="20"/>
          <w:szCs w:val="20"/>
        </w:rPr>
      </w:r>
      <w:r>
        <w:rPr>
          <w:rFonts w:ascii="標楷體" w:hAnsi="標楷體" w:cs="標楷體" w:eastAsia="標楷體"/>
          <w:sz w:val="20"/>
          <w:szCs w:val="20"/>
        </w:rPr>
        <w:t>嚴重度</w:t>
      </w:r>
    </w:p>
    <w:p>
      <w:pPr>
        <w:spacing w:line="240" w:lineRule="auto" w:before="8"/>
        <w:rPr>
          <w:rFonts w:ascii="標楷體" w:hAnsi="標楷體" w:cs="標楷體" w:eastAsia="標楷體"/>
          <w:sz w:val="19"/>
          <w:szCs w:val="19"/>
        </w:rPr>
      </w:pPr>
    </w:p>
    <w:p>
      <w:pPr>
        <w:pStyle w:val="BodyText"/>
        <w:spacing w:line="240" w:lineRule="auto" w:before="27"/>
        <w:ind w:left="0" w:right="6131"/>
        <w:jc w:val="center"/>
      </w:pPr>
      <w:r>
        <w:rPr>
          <w:rFonts w:ascii="標楷體" w:hAnsi="標楷體" w:cs="標楷體" w:eastAsia="標楷體"/>
        </w:rPr>
        <w:t>一、類目碼</w:t>
      </w:r>
      <w:r>
        <w:rPr/>
        <w:t>(Category)</w:t>
      </w:r>
    </w:p>
    <w:p>
      <w:pPr>
        <w:pStyle w:val="BodyText"/>
        <w:spacing w:line="271" w:lineRule="auto" w:before="42"/>
        <w:ind w:left="598" w:right="171"/>
        <w:jc w:val="both"/>
        <w:rPr>
          <w:rFonts w:ascii="標楷體" w:hAnsi="標楷體" w:cs="標楷體" w:eastAsia="標楷體"/>
        </w:rPr>
      </w:pPr>
      <w:r>
        <w:rPr>
          <w:rFonts w:ascii="標楷體" w:hAnsi="標楷體" w:cs="標楷體" w:eastAsia="標楷體"/>
        </w:rPr>
        <w:t>由字母及數字組成的</w:t>
      </w:r>
      <w:r>
        <w:rPr>
          <w:rFonts w:ascii="標楷體" w:hAnsi="標楷體" w:cs="標楷體" w:eastAsia="標楷體"/>
          <w:spacing w:val="-60"/>
        </w:rPr>
        <w:t> </w:t>
      </w:r>
      <w:r>
        <w:rPr/>
        <w:t>3 </w:t>
      </w:r>
      <w:r>
        <w:rPr>
          <w:rFonts w:ascii="標楷體" w:hAnsi="標楷體" w:cs="標楷體" w:eastAsia="標楷體"/>
          <w:spacing w:val="-6"/>
        </w:rPr>
        <w:t>位代碼，代碼範圍為</w:t>
      </w:r>
      <w:r>
        <w:rPr>
          <w:rFonts w:ascii="標楷體" w:hAnsi="標楷體" w:cs="標楷體" w:eastAsia="標楷體"/>
          <w:spacing w:val="-60"/>
        </w:rPr>
        <w:t> </w:t>
      </w:r>
      <w:r>
        <w:rPr/>
        <w:t>A00</w:t>
      </w:r>
      <w:r>
        <w:rPr>
          <w:spacing w:val="-1"/>
        </w:rPr>
        <w:t> </w:t>
      </w:r>
      <w:r>
        <w:rPr>
          <w:rFonts w:ascii="標楷體" w:hAnsi="標楷體" w:cs="標楷體" w:eastAsia="標楷體"/>
        </w:rPr>
        <w:t>至</w:t>
      </w:r>
      <w:r>
        <w:rPr>
          <w:rFonts w:ascii="標楷體" w:hAnsi="標楷體" w:cs="標楷體" w:eastAsia="標楷體"/>
          <w:spacing w:val="-60"/>
        </w:rPr>
        <w:t> </w:t>
      </w:r>
      <w:r>
        <w:rPr>
          <w:spacing w:val="-5"/>
        </w:rPr>
        <w:t>Z99</w:t>
      </w:r>
      <w:r>
        <w:rPr>
          <w:rFonts w:ascii="標楷體" w:hAnsi="標楷體" w:cs="標楷體" w:eastAsia="標楷體"/>
          <w:spacing w:val="-5"/>
        </w:rPr>
        <w:t>，大多依解剖學為分</w:t>
      </w:r>
      <w:r>
        <w:rPr>
          <w:rFonts w:ascii="標楷體" w:hAnsi="標楷體" w:cs="標楷體" w:eastAsia="標楷體"/>
        </w:rPr>
        <w:t> </w:t>
      </w:r>
      <w:r>
        <w:rPr>
          <w:rFonts w:ascii="標楷體" w:hAnsi="標楷體" w:cs="標楷體" w:eastAsia="標楷體"/>
          <w:spacing w:val="-1"/>
        </w:rPr>
        <w:t>類主軸，腫瘤則以病因學為分類主軸。字母</w:t>
      </w:r>
      <w:r>
        <w:rPr>
          <w:rFonts w:ascii="Times New Roman" w:hAnsi="Times New Roman" w:cs="Times New Roman" w:eastAsia="Times New Roman"/>
          <w:spacing w:val="-1"/>
        </w:rPr>
        <w:t>“U”</w:t>
      </w:r>
      <w:r>
        <w:rPr>
          <w:rFonts w:ascii="標楷體" w:hAnsi="標楷體" w:cs="標楷體" w:eastAsia="標楷體"/>
          <w:spacing w:val="-1"/>
        </w:rPr>
        <w:t>被世界衛生組織</w:t>
      </w:r>
      <w:r>
        <w:rPr>
          <w:spacing w:val="-1"/>
        </w:rPr>
        <w:t>(WHO)</w:t>
      </w:r>
      <w:r>
        <w:rPr>
          <w:rFonts w:ascii="標楷體" w:hAnsi="標楷體" w:cs="標楷體" w:eastAsia="標楷體"/>
          <w:spacing w:val="-1"/>
        </w:rPr>
        <w:t>指定</w:t>
      </w:r>
      <w:r>
        <w:rPr>
          <w:rFonts w:ascii="標楷體" w:hAnsi="標楷體" w:cs="標楷體" w:eastAsia="標楷體"/>
          <w:spacing w:val="-93"/>
        </w:rPr>
        <w:t> </w:t>
      </w:r>
      <w:r>
        <w:rPr>
          <w:rFonts w:ascii="標楷體" w:hAnsi="標楷體" w:cs="標楷體" w:eastAsia="標楷體"/>
        </w:rPr>
        <w:t>保留而不使用。字母及數字皆有意義，都必須編碼不可省略。</w:t>
      </w:r>
    </w:p>
    <w:p>
      <w:pPr>
        <w:pStyle w:val="BodyText"/>
        <w:spacing w:line="240" w:lineRule="auto" w:before="14"/>
        <w:ind w:left="598" w:right="0"/>
        <w:jc w:val="both"/>
        <w:rPr>
          <w:rFonts w:ascii="標楷體" w:hAnsi="標楷體" w:cs="標楷體" w:eastAsia="標楷體"/>
        </w:rPr>
      </w:pPr>
      <w:r>
        <w:rPr>
          <w:rFonts w:ascii="標楷體" w:hAnsi="標楷體" w:cs="標楷體" w:eastAsia="標楷體"/>
        </w:rPr>
        <w:t>例如：</w:t>
      </w:r>
    </w:p>
    <w:p>
      <w:pPr>
        <w:pStyle w:val="BodyText"/>
        <w:tabs>
          <w:tab w:pos="1718" w:val="left" w:leader="none"/>
        </w:tabs>
        <w:spacing w:line="240" w:lineRule="auto" w:before="46"/>
        <w:ind w:right="99" w:firstLine="959"/>
        <w:jc w:val="left"/>
      </w:pPr>
      <w:r>
        <w:rPr/>
        <w:t>C01</w:t>
        <w:tab/>
      </w:r>
      <w:r>
        <w:rPr>
          <w:rFonts w:ascii="標楷體" w:hAnsi="標楷體" w:cs="標楷體" w:eastAsia="標楷體"/>
        </w:rPr>
        <w:t>舌基部惡性腫瘤</w:t>
      </w:r>
      <w:r>
        <w:rPr/>
        <w:t>(Malignant neoplasm of base of</w:t>
      </w:r>
      <w:r>
        <w:rPr>
          <w:spacing w:val="-8"/>
        </w:rPr>
        <w:t> </w:t>
      </w:r>
      <w:r>
        <w:rPr/>
        <w:t>tongue)</w:t>
      </w:r>
    </w:p>
    <w:p>
      <w:pPr>
        <w:spacing w:line="240" w:lineRule="auto" w:before="11"/>
        <w:rPr>
          <w:rFonts w:ascii="Times New Roman" w:hAnsi="Times New Roman" w:cs="Times New Roman" w:eastAsia="Times New Roman"/>
          <w:sz w:val="34"/>
          <w:szCs w:val="34"/>
        </w:rPr>
      </w:pPr>
    </w:p>
    <w:p>
      <w:pPr>
        <w:pStyle w:val="BodyText"/>
        <w:spacing w:line="240" w:lineRule="auto"/>
        <w:ind w:right="4667"/>
        <w:jc w:val="left"/>
      </w:pPr>
      <w:r>
        <w:rPr>
          <w:rFonts w:ascii="標楷體" w:hAnsi="標楷體" w:cs="標楷體" w:eastAsia="標楷體"/>
        </w:rPr>
        <w:t>二、次類目碼</w:t>
      </w:r>
      <w:r>
        <w:rPr/>
        <w:t>(Subcategory)</w:t>
      </w:r>
    </w:p>
    <w:p>
      <w:pPr>
        <w:pStyle w:val="BodyText"/>
        <w:spacing w:line="271" w:lineRule="auto" w:before="42"/>
        <w:ind w:left="958" w:right="99" w:hanging="720"/>
        <w:jc w:val="left"/>
        <w:rPr>
          <w:rFonts w:ascii="標楷體" w:hAnsi="標楷體" w:cs="標楷體" w:eastAsia="標楷體"/>
        </w:rPr>
      </w:pPr>
      <w:r>
        <w:rPr>
          <w:rFonts w:ascii="標楷體" w:hAnsi="標楷體" w:cs="標楷體" w:eastAsia="標楷體"/>
        </w:rPr>
        <w:t>（一）由數字組成為第</w:t>
      </w:r>
      <w:r>
        <w:rPr>
          <w:rFonts w:ascii="標楷體" w:hAnsi="標楷體" w:cs="標楷體" w:eastAsia="標楷體"/>
          <w:spacing w:val="-60"/>
        </w:rPr>
        <w:t> </w:t>
      </w:r>
      <w:r>
        <w:rPr/>
        <w:t>4 </w:t>
      </w:r>
      <w:r>
        <w:rPr>
          <w:rFonts w:ascii="標楷體" w:hAnsi="標楷體" w:cs="標楷體" w:eastAsia="標楷體"/>
        </w:rPr>
        <w:t>或第</w:t>
      </w:r>
      <w:r>
        <w:rPr>
          <w:rFonts w:ascii="標楷體" w:hAnsi="標楷體" w:cs="標楷體" w:eastAsia="標楷體"/>
          <w:spacing w:val="-60"/>
        </w:rPr>
        <w:t> </w:t>
      </w:r>
      <w:r>
        <w:rPr/>
        <w:t>5 </w:t>
      </w:r>
      <w:r>
        <w:rPr>
          <w:rFonts w:ascii="標楷體" w:hAnsi="標楷體" w:cs="標楷體" w:eastAsia="標楷體"/>
        </w:rPr>
        <w:t>位碼，以病原、解剖位置及嚴重度再予以詳細 分類。</w:t>
      </w:r>
    </w:p>
    <w:p>
      <w:pPr>
        <w:pStyle w:val="BodyText"/>
        <w:spacing w:line="240" w:lineRule="auto" w:before="14"/>
        <w:ind w:left="0" w:right="5968"/>
        <w:jc w:val="center"/>
        <w:rPr>
          <w:rFonts w:ascii="標楷體" w:hAnsi="標楷體" w:cs="標楷體" w:eastAsia="標楷體"/>
        </w:rPr>
      </w:pPr>
      <w:r>
        <w:rPr>
          <w:rFonts w:ascii="標楷體" w:hAnsi="標楷體" w:cs="標楷體" w:eastAsia="標楷體"/>
        </w:rPr>
        <w:t>例如：</w:t>
      </w:r>
    </w:p>
    <w:p>
      <w:pPr>
        <w:pStyle w:val="BodyText"/>
        <w:tabs>
          <w:tab w:pos="2376" w:val="left" w:leader="none"/>
        </w:tabs>
        <w:spacing w:line="312" w:lineRule="auto" w:before="46"/>
        <w:ind w:left="2583" w:right="516" w:hanging="1201"/>
        <w:jc w:val="left"/>
      </w:pPr>
      <w:r>
        <w:rPr/>
        <w:t>M80.01</w:t>
        <w:tab/>
      </w:r>
      <w:r>
        <w:rPr>
          <w:rFonts w:ascii="標楷體" w:hAnsi="標楷體" w:cs="標楷體" w:eastAsia="標楷體"/>
        </w:rPr>
        <w:t>肩部老年性骨質疏鬆症伴有病理性骨折</w:t>
      </w:r>
      <w:r>
        <w:rPr/>
        <w:t>(Age-related osteoporosis with current pathological fracture,</w:t>
      </w:r>
      <w:r>
        <w:rPr>
          <w:spacing w:val="-7"/>
        </w:rPr>
        <w:t> </w:t>
      </w:r>
      <w:r>
        <w:rPr/>
        <w:t>shoulder)</w:t>
      </w:r>
    </w:p>
    <w:p>
      <w:pPr>
        <w:pStyle w:val="BodyText"/>
        <w:spacing w:line="268" w:lineRule="exact"/>
        <w:ind w:left="958" w:right="99" w:hanging="720"/>
        <w:jc w:val="left"/>
        <w:rPr>
          <w:rFonts w:ascii="標楷體" w:hAnsi="標楷體" w:cs="標楷體" w:eastAsia="標楷體"/>
        </w:rPr>
      </w:pPr>
      <w:r>
        <w:rPr>
          <w:rFonts w:ascii="標楷體" w:hAnsi="標楷體" w:cs="標楷體" w:eastAsia="標楷體"/>
        </w:rPr>
        <w:t>（二）第</w:t>
      </w:r>
      <w:r>
        <w:rPr>
          <w:rFonts w:ascii="標楷體" w:hAnsi="標楷體" w:cs="標楷體" w:eastAsia="標楷體"/>
          <w:spacing w:val="-61"/>
        </w:rPr>
        <w:t> </w:t>
      </w:r>
      <w:r>
        <w:rPr/>
        <w:t>4 </w:t>
      </w:r>
      <w:r>
        <w:rPr>
          <w:rFonts w:ascii="標楷體" w:hAnsi="標楷體" w:cs="標楷體" w:eastAsia="標楷體"/>
        </w:rPr>
        <w:t>位碼為</w:t>
      </w:r>
      <w:r>
        <w:rPr>
          <w:rFonts w:ascii="Times New Roman" w:hAnsi="Times New Roman" w:cs="Times New Roman" w:eastAsia="Times New Roman"/>
        </w:rPr>
        <w:t>”8”</w:t>
      </w:r>
      <w:r>
        <w:rPr>
          <w:rFonts w:ascii="標楷體" w:hAnsi="標楷體" w:cs="標楷體" w:eastAsia="標楷體"/>
        </w:rPr>
        <w:t>時，</w:t>
      </w:r>
      <w:r>
        <w:rPr/>
        <w:t>(.8)</w:t>
      </w:r>
      <w:r>
        <w:rPr>
          <w:rFonts w:ascii="標楷體" w:hAnsi="標楷體" w:cs="標楷體" w:eastAsia="標楷體"/>
        </w:rPr>
        <w:t>是指沒有細分類的「其他」特定項目。</w:t>
      </w:r>
    </w:p>
    <w:p>
      <w:pPr>
        <w:pStyle w:val="BodyText"/>
        <w:spacing w:line="240" w:lineRule="auto" w:before="42"/>
        <w:ind w:left="0" w:right="5968"/>
        <w:jc w:val="center"/>
        <w:rPr>
          <w:rFonts w:ascii="標楷體" w:hAnsi="標楷體" w:cs="標楷體" w:eastAsia="標楷體"/>
        </w:rPr>
      </w:pPr>
      <w:r>
        <w:rPr>
          <w:rFonts w:ascii="標楷體" w:hAnsi="標楷體" w:cs="標楷體" w:eastAsia="標楷體"/>
        </w:rPr>
        <w:t>例如：</w:t>
      </w:r>
    </w:p>
    <w:p>
      <w:pPr>
        <w:pStyle w:val="BodyText"/>
        <w:tabs>
          <w:tab w:pos="2119" w:val="left" w:leader="none"/>
        </w:tabs>
        <w:spacing w:line="240" w:lineRule="auto" w:before="46"/>
        <w:ind w:left="1382" w:right="99"/>
        <w:jc w:val="left"/>
      </w:pPr>
      <w:r>
        <w:rPr>
          <w:spacing w:val="-1"/>
        </w:rPr>
        <w:t>I15.8</w:t>
        <w:tab/>
      </w:r>
      <w:r>
        <w:rPr>
          <w:rFonts w:ascii="標楷體" w:hAnsi="標楷體" w:cs="標楷體" w:eastAsia="標楷體"/>
        </w:rPr>
        <w:t>其他續發性高血壓</w:t>
      </w:r>
      <w:r>
        <w:rPr/>
        <w:t>(Other secondary</w:t>
      </w:r>
      <w:r>
        <w:rPr>
          <w:spacing w:val="-3"/>
        </w:rPr>
        <w:t> </w:t>
      </w:r>
      <w:r>
        <w:rPr/>
        <w:t>hypertension)</w:t>
      </w:r>
    </w:p>
    <w:p>
      <w:pPr>
        <w:pStyle w:val="BodyText"/>
        <w:spacing w:line="271" w:lineRule="auto" w:before="42"/>
        <w:ind w:left="958" w:right="99" w:hanging="720"/>
        <w:jc w:val="left"/>
        <w:rPr>
          <w:rFonts w:ascii="標楷體" w:hAnsi="標楷體" w:cs="標楷體" w:eastAsia="標楷體"/>
        </w:rPr>
      </w:pPr>
      <w:r>
        <w:rPr>
          <w:rFonts w:ascii="標楷體" w:hAnsi="標楷體" w:cs="標楷體" w:eastAsia="標楷體"/>
        </w:rPr>
        <w:t>（三）第</w:t>
      </w:r>
      <w:r>
        <w:rPr>
          <w:rFonts w:ascii="標楷體" w:hAnsi="標楷體" w:cs="標楷體" w:eastAsia="標楷體"/>
          <w:spacing w:val="-61"/>
        </w:rPr>
        <w:t> </w:t>
      </w:r>
      <w:r>
        <w:rPr/>
        <w:t>4 </w:t>
      </w:r>
      <w:r>
        <w:rPr>
          <w:rFonts w:ascii="標楷體" w:hAnsi="標楷體" w:cs="標楷體" w:eastAsia="標楷體"/>
        </w:rPr>
        <w:t>位碼為</w:t>
      </w:r>
      <w:r>
        <w:rPr>
          <w:rFonts w:ascii="Times New Roman" w:hAnsi="Times New Roman" w:cs="Times New Roman" w:eastAsia="Times New Roman"/>
        </w:rPr>
        <w:t>”9”</w:t>
      </w:r>
      <w:r>
        <w:rPr>
          <w:rFonts w:ascii="標楷體" w:hAnsi="標楷體" w:cs="標楷體" w:eastAsia="標楷體"/>
        </w:rPr>
        <w:t>時，</w:t>
      </w:r>
      <w:r>
        <w:rPr/>
        <w:t>(.9)</w:t>
      </w:r>
      <w:r>
        <w:rPr>
          <w:rFonts w:ascii="標楷體" w:hAnsi="標楷體" w:cs="標楷體" w:eastAsia="標楷體"/>
        </w:rPr>
        <w:t>是指非特定的病況，表示沒有足夠的資訊來輔助 特定病況編碼。</w:t>
      </w:r>
    </w:p>
    <w:p>
      <w:pPr>
        <w:pStyle w:val="BodyText"/>
        <w:spacing w:line="240" w:lineRule="auto" w:before="14"/>
        <w:ind w:left="0" w:right="5968"/>
        <w:jc w:val="center"/>
        <w:rPr>
          <w:rFonts w:ascii="標楷體" w:hAnsi="標楷體" w:cs="標楷體" w:eastAsia="標楷體"/>
        </w:rPr>
      </w:pPr>
      <w:r>
        <w:rPr>
          <w:rFonts w:ascii="標楷體" w:hAnsi="標楷體" w:cs="標楷體" w:eastAsia="標楷體"/>
        </w:rPr>
        <w:t>例如：</w:t>
      </w:r>
    </w:p>
    <w:p>
      <w:pPr>
        <w:pStyle w:val="BodyText"/>
        <w:tabs>
          <w:tab w:pos="2239" w:val="left" w:leader="none"/>
        </w:tabs>
        <w:spacing w:line="240" w:lineRule="auto" w:before="46"/>
        <w:ind w:right="99" w:firstLine="1387"/>
        <w:jc w:val="left"/>
      </w:pPr>
      <w:r>
        <w:rPr>
          <w:spacing w:val="-2"/>
        </w:rPr>
        <w:t>I15.9</w:t>
        <w:tab/>
      </w:r>
      <w:r>
        <w:rPr>
          <w:rFonts w:ascii="標楷體" w:hAnsi="標楷體" w:cs="標楷體" w:eastAsia="標楷體"/>
        </w:rPr>
        <w:t>續發性高血壓</w:t>
      </w:r>
      <w:r>
        <w:rPr/>
        <w:t>(Secondary </w:t>
      </w:r>
      <w:r>
        <w:rPr>
          <w:spacing w:val="-1"/>
        </w:rPr>
        <w:t>hypertension,</w:t>
      </w:r>
      <w:r>
        <w:rPr>
          <w:spacing w:val="21"/>
        </w:rPr>
        <w:t> </w:t>
      </w:r>
      <w:r>
        <w:rPr>
          <w:spacing w:val="-1"/>
        </w:rPr>
        <w:t>unspecified)</w:t>
      </w:r>
    </w:p>
    <w:p>
      <w:pPr>
        <w:spacing w:line="240" w:lineRule="auto" w:before="11"/>
        <w:rPr>
          <w:rFonts w:ascii="Times New Roman" w:hAnsi="Times New Roman" w:cs="Times New Roman" w:eastAsia="Times New Roman"/>
          <w:sz w:val="34"/>
          <w:szCs w:val="34"/>
        </w:rPr>
      </w:pPr>
    </w:p>
    <w:p>
      <w:pPr>
        <w:pStyle w:val="BodyText"/>
        <w:spacing w:line="240" w:lineRule="auto"/>
        <w:ind w:right="4667"/>
        <w:jc w:val="left"/>
      </w:pPr>
      <w:r>
        <w:rPr>
          <w:rFonts w:ascii="標楷體" w:hAnsi="標楷體" w:cs="標楷體" w:eastAsia="標楷體"/>
        </w:rPr>
        <w:t>三、代碼</w:t>
      </w:r>
      <w:r>
        <w:rPr/>
        <w:t>(Codes)</w:t>
      </w:r>
    </w:p>
    <w:p>
      <w:pPr>
        <w:pStyle w:val="BodyText"/>
        <w:spacing w:line="240" w:lineRule="auto" w:before="41"/>
        <w:ind w:left="238" w:right="99"/>
        <w:jc w:val="left"/>
        <w:rPr>
          <w:rFonts w:ascii="標楷體" w:hAnsi="標楷體" w:cs="標楷體" w:eastAsia="標楷體"/>
        </w:rPr>
      </w:pPr>
      <w:r>
        <w:rPr>
          <w:rFonts w:ascii="標楷體" w:hAnsi="標楷體" w:cs="標楷體" w:eastAsia="標楷體"/>
        </w:rPr>
        <w:t>（一）</w:t>
      </w:r>
      <w:r>
        <w:rPr/>
        <w:t>ICD-10-CM</w:t>
      </w:r>
      <w:r>
        <w:rPr>
          <w:spacing w:val="-1"/>
        </w:rPr>
        <w:t> </w:t>
      </w:r>
      <w:r>
        <w:rPr>
          <w:rFonts w:ascii="標楷體" w:hAnsi="標楷體" w:cs="標楷體" w:eastAsia="標楷體"/>
        </w:rPr>
        <w:t>使用由數字或字母組成擴充的第</w:t>
      </w:r>
      <w:r>
        <w:rPr>
          <w:rFonts w:ascii="標楷體" w:hAnsi="標楷體" w:cs="標楷體" w:eastAsia="標楷體"/>
          <w:spacing w:val="-60"/>
        </w:rPr>
        <w:t> </w:t>
      </w:r>
      <w:r>
        <w:rPr/>
        <w:t>5</w:t>
      </w:r>
      <w:r>
        <w:rPr>
          <w:rFonts w:ascii="標楷體" w:hAnsi="標楷體" w:cs="標楷體" w:eastAsia="標楷體"/>
        </w:rPr>
        <w:t>、第</w:t>
      </w:r>
      <w:r>
        <w:rPr>
          <w:rFonts w:ascii="標楷體" w:hAnsi="標楷體" w:cs="標楷體" w:eastAsia="標楷體"/>
          <w:spacing w:val="-61"/>
        </w:rPr>
        <w:t> </w:t>
      </w:r>
      <w:r>
        <w:rPr/>
        <w:t>6</w:t>
      </w:r>
      <w:r>
        <w:rPr>
          <w:spacing w:val="-1"/>
        </w:rPr>
        <w:t> </w:t>
      </w:r>
      <w:r>
        <w:rPr>
          <w:rFonts w:ascii="標楷體" w:hAnsi="標楷體" w:cs="標楷體" w:eastAsia="標楷體"/>
        </w:rPr>
        <w:t>及第</w:t>
      </w:r>
      <w:r>
        <w:rPr>
          <w:rFonts w:ascii="標楷體" w:hAnsi="標楷體" w:cs="標楷體" w:eastAsia="標楷體"/>
          <w:spacing w:val="-61"/>
        </w:rPr>
        <w:t> </w:t>
      </w:r>
      <w:r>
        <w:rPr/>
        <w:t>7</w:t>
      </w:r>
      <w:r>
        <w:rPr>
          <w:spacing w:val="-1"/>
        </w:rPr>
        <w:t> </w:t>
      </w:r>
      <w:r>
        <w:rPr>
          <w:rFonts w:ascii="標楷體" w:hAnsi="標楷體" w:cs="標楷體" w:eastAsia="標楷體"/>
        </w:rPr>
        <w:t>碼，對不同</w:t>
      </w:r>
    </w:p>
    <w:p>
      <w:pPr>
        <w:spacing w:after="0" w:line="240" w:lineRule="auto"/>
        <w:jc w:val="left"/>
        <w:rPr>
          <w:rFonts w:ascii="標楷體" w:hAnsi="標楷體" w:cs="標楷體" w:eastAsia="標楷體"/>
        </w:rPr>
        <w:sectPr>
          <w:pgSz w:w="11910" w:h="16840"/>
          <w:pgMar w:header="0" w:footer="1230" w:top="1560" w:bottom="1420" w:left="1680" w:right="1620"/>
        </w:sectPr>
      </w:pPr>
    </w:p>
    <w:p>
      <w:pPr>
        <w:pStyle w:val="BodyText"/>
        <w:spacing w:line="240" w:lineRule="auto" w:before="7"/>
        <w:ind w:left="958" w:right="0"/>
        <w:jc w:val="left"/>
        <w:rPr>
          <w:rFonts w:ascii="標楷體" w:hAnsi="標楷體" w:cs="標楷體" w:eastAsia="標楷體"/>
        </w:rPr>
      </w:pPr>
      <w:r>
        <w:rPr>
          <w:rFonts w:ascii="標楷體" w:hAnsi="標楷體" w:cs="標楷體" w:eastAsia="標楷體"/>
        </w:rPr>
        <w:t>疾病提供更詳盡的分類。並使用第</w:t>
      </w:r>
      <w:r>
        <w:rPr>
          <w:rFonts w:ascii="標楷體" w:hAnsi="標楷體" w:cs="標楷體" w:eastAsia="標楷體"/>
          <w:spacing w:val="-60"/>
        </w:rPr>
        <w:t> </w:t>
      </w:r>
      <w:r>
        <w:rPr/>
        <w:t>7 </w:t>
      </w:r>
      <w:r>
        <w:rPr>
          <w:rFonts w:ascii="標楷體" w:hAnsi="標楷體" w:cs="標楷體" w:eastAsia="標楷體"/>
        </w:rPr>
        <w:t>位碼來提供附加的資訊，當代碼有</w:t>
      </w:r>
    </w:p>
    <w:p>
      <w:pPr>
        <w:pStyle w:val="BodyText"/>
        <w:spacing w:line="271" w:lineRule="auto" w:before="42"/>
        <w:ind w:left="958" w:right="0"/>
        <w:jc w:val="left"/>
        <w:rPr>
          <w:rFonts w:ascii="標楷體" w:hAnsi="標楷體" w:cs="標楷體" w:eastAsia="標楷體"/>
        </w:rPr>
      </w:pPr>
      <w:r>
        <w:rPr>
          <w:rFonts w:ascii="標楷體" w:hAnsi="標楷體" w:cs="標楷體" w:eastAsia="標楷體"/>
        </w:rPr>
        <w:t>第</w:t>
      </w:r>
      <w:r>
        <w:rPr>
          <w:rFonts w:ascii="標楷體" w:hAnsi="標楷體" w:cs="標楷體" w:eastAsia="標楷體"/>
          <w:spacing w:val="-60"/>
        </w:rPr>
        <w:t> </w:t>
      </w:r>
      <w:r>
        <w:rPr/>
        <w:t>7 </w:t>
      </w:r>
      <w:r>
        <w:rPr>
          <w:rFonts w:ascii="標楷體" w:hAnsi="標楷體" w:cs="標楷體" w:eastAsia="標楷體"/>
        </w:rPr>
        <w:t>位碼而未編至第</w:t>
      </w:r>
      <w:r>
        <w:rPr>
          <w:rFonts w:ascii="標楷體" w:hAnsi="標楷體" w:cs="標楷體" w:eastAsia="標楷體"/>
          <w:spacing w:val="-60"/>
        </w:rPr>
        <w:t> </w:t>
      </w:r>
      <w:r>
        <w:rPr/>
        <w:t>7 </w:t>
      </w:r>
      <w:r>
        <w:rPr>
          <w:rFonts w:ascii="標楷體" w:hAnsi="標楷體" w:cs="標楷體" w:eastAsia="標楷體"/>
        </w:rPr>
        <w:t>位碼時，即不是一個有效的代碼。 例如：壓力性骨折</w:t>
      </w:r>
      <w:r>
        <w:rPr/>
        <w:t>(Stress</w:t>
      </w:r>
      <w:r>
        <w:rPr>
          <w:spacing w:val="-3"/>
        </w:rPr>
        <w:t> </w:t>
      </w:r>
      <w:r>
        <w:rPr/>
        <w:t>fracture)</w:t>
      </w:r>
      <w:r>
        <w:rPr>
          <w:rFonts w:ascii="標楷體" w:hAnsi="標楷體" w:cs="標楷體" w:eastAsia="標楷體"/>
        </w:rPr>
        <w:t>需以第</w:t>
      </w:r>
      <w:r>
        <w:rPr>
          <w:rFonts w:ascii="標楷體" w:hAnsi="標楷體" w:cs="標楷體" w:eastAsia="標楷體"/>
          <w:spacing w:val="-63"/>
        </w:rPr>
        <w:t> </w:t>
      </w:r>
      <w:r>
        <w:rPr/>
        <w:t>7</w:t>
      </w:r>
      <w:r>
        <w:rPr>
          <w:spacing w:val="-3"/>
        </w:rPr>
        <w:t> </w:t>
      </w:r>
      <w:r>
        <w:rPr>
          <w:rFonts w:ascii="標楷體" w:hAnsi="標楷體" w:cs="標楷體" w:eastAsia="標楷體"/>
        </w:rPr>
        <w:t>位碼來表示骨折與處置的關 係。</w:t>
      </w:r>
    </w:p>
    <w:p>
      <w:pPr>
        <w:pStyle w:val="BodyText"/>
        <w:tabs>
          <w:tab w:pos="1956" w:val="left" w:leader="none"/>
        </w:tabs>
        <w:spacing w:line="240" w:lineRule="auto" w:before="14"/>
        <w:ind w:left="1558" w:right="0"/>
        <w:jc w:val="left"/>
      </w:pPr>
      <w:r>
        <w:rPr/>
        <w:t>A</w:t>
        <w:tab/>
      </w:r>
      <w:r>
        <w:rPr>
          <w:rFonts w:ascii="標楷體" w:hAnsi="標楷體" w:cs="標楷體" w:eastAsia="標楷體"/>
        </w:rPr>
        <w:t>骨折之初期照護</w:t>
      </w:r>
      <w:r>
        <w:rPr/>
        <w:t>(initial encounter for</w:t>
      </w:r>
      <w:r>
        <w:rPr>
          <w:spacing w:val="-6"/>
        </w:rPr>
        <w:t> </w:t>
      </w:r>
      <w:r>
        <w:rPr/>
        <w:t>fracture)</w:t>
      </w:r>
    </w:p>
    <w:p>
      <w:pPr>
        <w:pStyle w:val="BodyText"/>
        <w:tabs>
          <w:tab w:pos="1970" w:val="left" w:leader="none"/>
        </w:tabs>
        <w:spacing w:line="312" w:lineRule="auto" w:before="42"/>
        <w:ind w:left="2038" w:right="649" w:hanging="480"/>
        <w:jc w:val="left"/>
      </w:pPr>
      <w:r>
        <w:rPr/>
        <w:t>D</w:t>
        <w:tab/>
      </w:r>
      <w:r>
        <w:rPr>
          <w:rFonts w:ascii="標楷體" w:hAnsi="標楷體" w:cs="標楷體" w:eastAsia="標楷體"/>
        </w:rPr>
        <w:t>骨折癒合之後續照護</w:t>
      </w:r>
      <w:r>
        <w:rPr/>
        <w:t>(subsequent encounter for fracture</w:t>
      </w:r>
      <w:r>
        <w:rPr>
          <w:spacing w:val="-7"/>
        </w:rPr>
        <w:t> </w:t>
      </w:r>
      <w:r>
        <w:rPr/>
        <w:t>with</w:t>
      </w:r>
      <w:r>
        <w:rPr/>
        <w:t> routine</w:t>
      </w:r>
      <w:r>
        <w:rPr>
          <w:spacing w:val="-4"/>
        </w:rPr>
        <w:t> </w:t>
      </w:r>
      <w:r>
        <w:rPr/>
        <w:t>healing)</w:t>
      </w:r>
    </w:p>
    <w:p>
      <w:pPr>
        <w:pStyle w:val="BodyText"/>
        <w:tabs>
          <w:tab w:pos="1970" w:val="left" w:leader="none"/>
        </w:tabs>
        <w:spacing w:line="268" w:lineRule="exact"/>
        <w:ind w:left="2038" w:right="0" w:hanging="480"/>
        <w:jc w:val="left"/>
      </w:pPr>
      <w:r>
        <w:rPr/>
        <w:t>G</w:t>
        <w:tab/>
      </w:r>
      <w:r>
        <w:rPr>
          <w:rFonts w:ascii="標楷體" w:hAnsi="標楷體" w:cs="標楷體" w:eastAsia="標楷體"/>
        </w:rPr>
        <w:t>骨折延遲癒合之後續照護</w:t>
      </w:r>
      <w:r>
        <w:rPr/>
        <w:t>(subsequent encounter for fracture</w:t>
      </w:r>
      <w:r>
        <w:rPr>
          <w:spacing w:val="-7"/>
        </w:rPr>
        <w:t> </w:t>
      </w:r>
      <w:r>
        <w:rPr/>
        <w:t>with</w:t>
      </w:r>
    </w:p>
    <w:p>
      <w:pPr>
        <w:pStyle w:val="BodyText"/>
        <w:spacing w:line="240" w:lineRule="auto" w:before="96"/>
        <w:ind w:left="2038" w:right="0"/>
        <w:jc w:val="left"/>
      </w:pPr>
      <w:r>
        <w:rPr/>
        <w:t>delayed</w:t>
      </w:r>
      <w:r>
        <w:rPr>
          <w:spacing w:val="-3"/>
        </w:rPr>
        <w:t> </w:t>
      </w:r>
      <w:r>
        <w:rPr/>
        <w:t>healing)</w:t>
      </w:r>
    </w:p>
    <w:p>
      <w:pPr>
        <w:pStyle w:val="BodyText"/>
        <w:tabs>
          <w:tab w:pos="1970" w:val="left" w:leader="none"/>
        </w:tabs>
        <w:spacing w:line="312" w:lineRule="auto" w:before="30"/>
        <w:ind w:left="2038" w:right="409" w:hanging="480"/>
        <w:jc w:val="left"/>
      </w:pPr>
      <w:r>
        <w:rPr/>
        <w:t>K</w:t>
        <w:tab/>
      </w:r>
      <w:r>
        <w:rPr>
          <w:rFonts w:ascii="標楷體" w:hAnsi="標楷體" w:cs="標楷體" w:eastAsia="標楷體"/>
        </w:rPr>
        <w:t>骨折未癒合之後續照護</w:t>
      </w:r>
      <w:r>
        <w:rPr/>
        <w:t>(subsequent encounter for fracture</w:t>
      </w:r>
      <w:r>
        <w:rPr>
          <w:spacing w:val="-7"/>
        </w:rPr>
        <w:t> </w:t>
      </w:r>
      <w:r>
        <w:rPr/>
        <w:t>with</w:t>
      </w:r>
      <w:r>
        <w:rPr/>
        <w:t> nonunion)</w:t>
      </w:r>
    </w:p>
    <w:p>
      <w:pPr>
        <w:pStyle w:val="BodyText"/>
        <w:tabs>
          <w:tab w:pos="1922" w:val="left" w:leader="none"/>
        </w:tabs>
        <w:spacing w:line="268" w:lineRule="exact"/>
        <w:ind w:left="2038" w:right="0" w:hanging="480"/>
        <w:jc w:val="left"/>
      </w:pPr>
      <w:r>
        <w:rPr/>
        <w:t>P</w:t>
        <w:tab/>
      </w:r>
      <w:r>
        <w:rPr>
          <w:rFonts w:ascii="標楷體" w:hAnsi="標楷體" w:cs="標楷體" w:eastAsia="標楷體"/>
        </w:rPr>
        <w:t>骨折癒合不良之後續照護</w:t>
      </w:r>
      <w:r>
        <w:rPr/>
        <w:t>(subsequent encounter for fracture</w:t>
      </w:r>
      <w:r>
        <w:rPr>
          <w:spacing w:val="-9"/>
        </w:rPr>
        <w:t> </w:t>
      </w:r>
      <w:r>
        <w:rPr/>
        <w:t>with</w:t>
      </w:r>
    </w:p>
    <w:p>
      <w:pPr>
        <w:pStyle w:val="BodyText"/>
        <w:spacing w:line="240" w:lineRule="auto" w:before="96"/>
        <w:ind w:left="2038" w:right="0"/>
        <w:jc w:val="left"/>
      </w:pPr>
      <w:r>
        <w:rPr/>
        <w:t>malunion)</w:t>
      </w:r>
    </w:p>
    <w:p>
      <w:pPr>
        <w:pStyle w:val="BodyText"/>
        <w:tabs>
          <w:tab w:pos="1932" w:val="left" w:leader="none"/>
        </w:tabs>
        <w:spacing w:line="240" w:lineRule="auto" w:before="30"/>
        <w:ind w:left="1558" w:right="0"/>
        <w:jc w:val="left"/>
      </w:pPr>
      <w:r>
        <w:rPr/>
        <w:t>S</w:t>
        <w:tab/>
      </w:r>
      <w:r>
        <w:rPr>
          <w:rFonts w:ascii="標楷體" w:hAnsi="標楷體" w:cs="標楷體" w:eastAsia="標楷體"/>
        </w:rPr>
        <w:t>後遺症</w:t>
      </w:r>
      <w:r>
        <w:rPr/>
        <w:t>(sequela)</w:t>
      </w:r>
    </w:p>
    <w:p>
      <w:pPr>
        <w:spacing w:line="240" w:lineRule="auto" w:before="11"/>
        <w:rPr>
          <w:rFonts w:ascii="Times New Roman" w:hAnsi="Times New Roman" w:cs="Times New Roman" w:eastAsia="Times New Roman"/>
          <w:sz w:val="34"/>
          <w:szCs w:val="34"/>
        </w:rPr>
      </w:pPr>
    </w:p>
    <w:p>
      <w:pPr>
        <w:pStyle w:val="BodyText"/>
        <w:spacing w:line="240" w:lineRule="auto"/>
        <w:ind w:left="238" w:right="0"/>
        <w:jc w:val="left"/>
        <w:rPr>
          <w:rFonts w:ascii="Times New Roman" w:hAnsi="Times New Roman" w:cs="Times New Roman" w:eastAsia="Times New Roman"/>
        </w:rPr>
      </w:pPr>
      <w:r>
        <w:rPr>
          <w:rFonts w:ascii="標楷體" w:hAnsi="標楷體" w:cs="標楷體" w:eastAsia="標楷體"/>
        </w:rPr>
        <w:t>（二）有些代碼會使用保留碼給未來擴充更多的分類，即在編碼中加入一個</w:t>
      </w:r>
      <w:r>
        <w:rPr>
          <w:rFonts w:ascii="標楷體" w:hAnsi="標楷體" w:cs="標楷體" w:eastAsia="標楷體"/>
          <w:spacing w:val="-119"/>
        </w:rPr>
        <w:t> </w:t>
      </w:r>
      <w:r>
        <w:rPr>
          <w:rFonts w:ascii="Times New Roman" w:hAnsi="Times New Roman" w:cs="Times New Roman" w:eastAsia="Times New Roman"/>
          <w:spacing w:val="-119"/>
        </w:rPr>
      </w:r>
      <w:r>
        <w:rPr>
          <w:rFonts w:ascii="Times New Roman" w:hAnsi="Times New Roman" w:cs="Times New Roman" w:eastAsia="Times New Roman"/>
          <w:spacing w:val="-119"/>
          <w:u w:val="single" w:color="000000"/>
        </w:rPr>
      </w:r>
      <w:r>
        <w:rPr>
          <w:rFonts w:ascii="標楷體" w:hAnsi="標楷體" w:cs="標楷體" w:eastAsia="標楷體"/>
          <w:u w:val="single" w:color="000000"/>
        </w:rPr>
        <w:t>英</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spacing w:after="0" w:line="240" w:lineRule="auto"/>
        <w:jc w:val="left"/>
        <w:rPr>
          <w:rFonts w:ascii="Times New Roman" w:hAnsi="Times New Roman" w:cs="Times New Roman" w:eastAsia="Times New Roman"/>
        </w:rPr>
        <w:sectPr>
          <w:pgSz w:w="11910" w:h="16840"/>
          <w:pgMar w:header="0" w:footer="1230" w:top="1400" w:bottom="1420" w:left="1680" w:right="1660"/>
        </w:sectPr>
      </w:pPr>
    </w:p>
    <w:p>
      <w:pPr>
        <w:pStyle w:val="BodyText"/>
        <w:spacing w:line="240" w:lineRule="auto" w:before="46"/>
        <w:ind w:left="958" w:right="0"/>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35"/>
          <w:u w:val="single" w:color="000000"/>
        </w:rPr>
        <w:t>文字母</w:t>
      </w:r>
      <w:r>
        <w:rPr>
          <w:rFonts w:ascii="Times New Roman" w:hAnsi="Times New Roman" w:cs="Times New Roman" w:eastAsia="Times New Roman"/>
          <w:spacing w:val="-35"/>
          <w:u w:val="single" w:color="000000"/>
        </w:rPr>
        <w:t>”</w:t>
      </w:r>
      <w:r>
        <w:rPr>
          <w:spacing w:val="-35"/>
          <w:u w:val="single" w:color="000000"/>
        </w:rPr>
        <w:t>X</w:t>
      </w:r>
      <w:r>
        <w:rPr>
          <w:rFonts w:ascii="Times New Roman" w:hAnsi="Times New Roman" w:cs="Times New Roman" w:eastAsia="Times New Roman"/>
          <w:spacing w:val="-35"/>
          <w:u w:val="single" w:color="000000"/>
        </w:rPr>
        <w:t>”</w:t>
      </w:r>
      <w:r>
        <w:rPr>
          <w:rFonts w:ascii="Times New Roman" w:hAnsi="Times New Roman" w:cs="Times New Roman" w:eastAsia="Times New Roman"/>
          <w:spacing w:val="-35"/>
        </w:rPr>
      </w:r>
      <w:r>
        <w:rPr>
          <w:rFonts w:ascii="標楷體" w:hAnsi="標楷體" w:cs="標楷體" w:eastAsia="標楷體"/>
          <w:spacing w:val="-35"/>
        </w:rPr>
        <w:t>。</w:t>
      </w:r>
      <w:r>
        <w:rPr>
          <w:rFonts w:ascii="Times New Roman" w:hAnsi="Times New Roman" w:cs="Times New Roman" w:eastAsia="Times New Roman"/>
          <w:spacing w:val="-35"/>
        </w:rPr>
      </w:r>
      <w:r>
        <w:rPr>
          <w:rFonts w:ascii="Times New Roman" w:hAnsi="Times New Roman" w:cs="Times New Roman" w:eastAsia="Times New Roman"/>
          <w:u w:val="single" w:color="000000"/>
        </w:rPr>
        <w:t> </w:t>
      </w:r>
      <w:r>
        <w:rPr>
          <w:rFonts w:ascii="Times New Roman" w:hAnsi="Times New Roman" w:cs="Times New Roman" w:eastAsia="Times New Roman"/>
        </w:rPr>
      </w:r>
    </w:p>
    <w:p>
      <w:pPr>
        <w:pStyle w:val="BodyText"/>
        <w:spacing w:line="240" w:lineRule="auto" w:before="46"/>
        <w:ind w:left="139" w:right="0"/>
        <w:jc w:val="left"/>
        <w:rPr>
          <w:rFonts w:ascii="標楷體" w:hAnsi="標楷體" w:cs="標楷體" w:eastAsia="標楷體"/>
        </w:rPr>
      </w:pPr>
      <w:r>
        <w:rPr/>
        <w:br w:type="column"/>
      </w:r>
      <w:r>
        <w:rPr>
          <w:rFonts w:ascii="標楷體" w:hAnsi="標楷體" w:cs="標楷體" w:eastAsia="標楷體"/>
        </w:rPr>
        <w:t>例如：類目碼</w:t>
      </w:r>
      <w:r>
        <w:rPr>
          <w:rFonts w:ascii="標楷體" w:hAnsi="標楷體" w:cs="標楷體" w:eastAsia="標楷體"/>
          <w:spacing w:val="-59"/>
        </w:rPr>
        <w:t> </w:t>
      </w:r>
      <w:r>
        <w:rPr/>
        <w:t>T36-T50 </w:t>
      </w:r>
      <w:r>
        <w:rPr>
          <w:rFonts w:ascii="標楷體" w:hAnsi="標楷體" w:cs="標楷體" w:eastAsia="標楷體"/>
        </w:rPr>
        <w:t>表示藥物、藥劑和生物性物質（製</w:t>
      </w:r>
    </w:p>
    <w:p>
      <w:pPr>
        <w:spacing w:after="0" w:line="240" w:lineRule="auto"/>
        <w:jc w:val="left"/>
        <w:rPr>
          <w:rFonts w:ascii="標楷體" w:hAnsi="標楷體" w:cs="標楷體" w:eastAsia="標楷體"/>
        </w:rPr>
        <w:sectPr>
          <w:type w:val="continuous"/>
          <w:pgSz w:w="11910" w:h="16840"/>
          <w:pgMar w:top="1540" w:bottom="280" w:left="1680" w:right="1660"/>
          <w:cols w:num="2" w:equalWidth="0">
            <w:col w:w="2123" w:space="40"/>
            <w:col w:w="6407"/>
          </w:cols>
        </w:sectPr>
      </w:pPr>
    </w:p>
    <w:p>
      <w:pPr>
        <w:pStyle w:val="BodyText"/>
        <w:spacing w:line="271" w:lineRule="auto" w:before="42"/>
        <w:ind w:left="958" w:right="0"/>
        <w:jc w:val="left"/>
        <w:rPr>
          <w:rFonts w:ascii="標楷體" w:hAnsi="標楷體" w:cs="標楷體" w:eastAsia="標楷體"/>
        </w:rPr>
      </w:pPr>
      <w:r>
        <w:rPr/>
        <w:pict>
          <v:group style="position:absolute;margin-left:155.899994pt;margin-top:35.032497pt;width:19.2pt;height:.1pt;mso-position-horizontal-relative:page;mso-position-vertical-relative:paragraph;z-index:-532648" coordorigin="3118,701" coordsize="384,2">
            <v:shape style="position:absolute;left:3118;top:701;width:384;height:2" coordorigin="3118,701" coordsize="384,0" path="m3118,701l3502,701e" filled="false" stroked="true" strokeweight=".599980pt" strokecolor="#000000">
              <v:path arrowok="t"/>
            </v:shape>
            <w10:wrap type="none"/>
          </v:group>
        </w:pict>
      </w:r>
      <w:r>
        <w:rPr>
          <w:rFonts w:ascii="標楷體" w:hAnsi="標楷體" w:cs="標楷體" w:eastAsia="標楷體"/>
          <w:spacing w:val="-5"/>
        </w:rPr>
        <w:t>劑、製品、材料）（所致）的中毒，如果代碼中有保留碼</w:t>
      </w:r>
      <w:r>
        <w:rPr>
          <w:rFonts w:ascii="Times New Roman" w:hAnsi="Times New Roman" w:cs="Times New Roman" w:eastAsia="Times New Roman"/>
          <w:spacing w:val="-5"/>
        </w:rPr>
      </w:r>
      <w:r>
        <w:rPr>
          <w:rFonts w:ascii="Times New Roman" w:hAnsi="Times New Roman" w:cs="Times New Roman" w:eastAsia="Times New Roman"/>
          <w:spacing w:val="-5"/>
          <w:u w:val="single" w:color="000000"/>
        </w:rPr>
      </w:r>
      <w:r>
        <w:rPr>
          <w:rFonts w:ascii="Times New Roman" w:hAnsi="Times New Roman" w:cs="Times New Roman" w:eastAsia="Times New Roman"/>
          <w:spacing w:val="-61"/>
          <w:u w:val="single" w:color="000000"/>
        </w:rPr>
        <w:t>”</w:t>
      </w:r>
      <w:r>
        <w:rPr>
          <w:spacing w:val="-61"/>
          <w:u w:val="single" w:color="000000"/>
        </w:rPr>
        <w:t>X</w:t>
      </w:r>
      <w:r>
        <w:rPr>
          <w:rFonts w:ascii="Times New Roman" w:hAnsi="Times New Roman" w:cs="Times New Roman" w:eastAsia="Times New Roman"/>
          <w:spacing w:val="-61"/>
          <w:u w:val="single" w:color="000000"/>
        </w:rPr>
        <w:t>”</w:t>
      </w:r>
      <w:r>
        <w:rPr>
          <w:rFonts w:ascii="Times New Roman" w:hAnsi="Times New Roman" w:cs="Times New Roman" w:eastAsia="Times New Roman"/>
          <w:spacing w:val="-61"/>
        </w:rPr>
      </w:r>
      <w:r>
        <w:rPr>
          <w:rFonts w:ascii="標楷體" w:hAnsi="標楷體" w:cs="標楷體" w:eastAsia="標楷體"/>
          <w:spacing w:val="-61"/>
        </w:rPr>
        <w:t>時</w:t>
      </w:r>
      <w:r>
        <w:rPr>
          <w:rFonts w:ascii="標楷體" w:hAnsi="標楷體" w:cs="標楷體" w:eastAsia="標楷體"/>
          <w:spacing w:val="-97"/>
        </w:rPr>
        <w:t> </w:t>
      </w:r>
      <w:r>
        <w:rPr>
          <w:rFonts w:ascii="Times New Roman" w:hAnsi="Times New Roman" w:cs="Times New Roman" w:eastAsia="Times New Roman"/>
          <w:spacing w:val="-97"/>
        </w:rPr>
      </w:r>
      <w:r>
        <w:rPr>
          <w:rFonts w:ascii="Times New Roman" w:hAnsi="Times New Roman" w:cs="Times New Roman" w:eastAsia="Times New Roman"/>
          <w:spacing w:val="-97"/>
          <w:u w:val="single" w:color="000000"/>
        </w:rPr>
      </w:r>
      <w:r>
        <w:rPr>
          <w:rFonts w:ascii="Times New Roman" w:hAnsi="Times New Roman" w:cs="Times New Roman" w:eastAsia="Times New Roman"/>
          <w:spacing w:val="-97"/>
        </w:rPr>
      </w:r>
      <w:r>
        <w:rPr>
          <w:rFonts w:ascii="Times New Roman" w:hAnsi="Times New Roman" w:cs="Times New Roman" w:eastAsia="Times New Roman"/>
          <w:spacing w:val="-97"/>
        </w:rPr>
      </w:r>
      <w:r>
        <w:rPr>
          <w:rFonts w:ascii="標楷體" w:hAnsi="標楷體" w:cs="標楷體" w:eastAsia="標楷體"/>
        </w:rPr>
        <w:t>編入</w:t>
      </w:r>
      <w:r>
        <w:rPr>
          <w:rFonts w:ascii="Times New Roman" w:hAnsi="Times New Roman" w:cs="Times New Roman" w:eastAsia="Times New Roman"/>
        </w:rPr>
        <w:t>”</w:t>
      </w:r>
      <w:r>
        <w:rPr/>
        <w:t>X</w:t>
      </w:r>
      <w:r>
        <w:rPr>
          <w:rFonts w:ascii="Times New Roman" w:hAnsi="Times New Roman" w:cs="Times New Roman" w:eastAsia="Times New Roman"/>
        </w:rPr>
        <w:t>”</w:t>
      </w:r>
      <w:r>
        <w:rPr>
          <w:rFonts w:ascii="標楷體" w:hAnsi="標楷體" w:cs="標楷體" w:eastAsia="標楷體"/>
        </w:rPr>
        <w:t>才是有效的代碼。</w:t>
      </w:r>
    </w:p>
    <w:p>
      <w:pPr>
        <w:pStyle w:val="BodyText"/>
        <w:spacing w:line="240" w:lineRule="auto" w:before="7"/>
        <w:ind w:left="958" w:right="0"/>
        <w:jc w:val="left"/>
        <w:rPr>
          <w:rFonts w:ascii="標楷體" w:hAnsi="標楷體" w:cs="標楷體" w:eastAsia="標楷體"/>
        </w:rPr>
      </w:pPr>
      <w:r>
        <w:rPr>
          <w:rFonts w:ascii="標楷體" w:hAnsi="標楷體" w:cs="標楷體" w:eastAsia="標楷體"/>
        </w:rPr>
        <w:t>例如：</w:t>
      </w:r>
    </w:p>
    <w:p>
      <w:pPr>
        <w:pStyle w:val="BodyText"/>
        <w:spacing w:line="240" w:lineRule="auto" w:before="42"/>
        <w:ind w:left="131" w:right="0"/>
        <w:jc w:val="left"/>
        <w:rPr>
          <w:rFonts w:ascii="標楷體" w:hAnsi="標楷體" w:cs="標楷體" w:eastAsia="標楷體"/>
        </w:rPr>
      </w:pPr>
      <w:r>
        <w:rPr/>
        <w:br w:type="column"/>
      </w:r>
      <w:r>
        <w:rPr>
          <w:rFonts w:ascii="標楷體" w:hAnsi="標楷體" w:cs="標楷體" w:eastAsia="標楷體"/>
        </w:rPr>
        <w:t>，則必須</w:t>
      </w:r>
    </w:p>
    <w:p>
      <w:pPr>
        <w:spacing w:after="0" w:line="240" w:lineRule="auto"/>
        <w:jc w:val="left"/>
        <w:rPr>
          <w:rFonts w:ascii="標楷體" w:hAnsi="標楷體" w:cs="標楷體" w:eastAsia="標楷體"/>
        </w:rPr>
        <w:sectPr>
          <w:type w:val="continuous"/>
          <w:pgSz w:w="11910" w:h="16840"/>
          <w:pgMar w:top="1540" w:bottom="280" w:left="1680" w:right="1660"/>
          <w:cols w:num="2" w:equalWidth="0">
            <w:col w:w="7306" w:space="40"/>
            <w:col w:w="1224"/>
          </w:cols>
        </w:sectPr>
      </w:pPr>
    </w:p>
    <w:p>
      <w:pPr>
        <w:pStyle w:val="BodyText"/>
        <w:spacing w:line="312" w:lineRule="auto" w:before="46"/>
        <w:ind w:left="2313" w:right="0" w:hanging="1116"/>
        <w:jc w:val="left"/>
      </w:pPr>
      <w:r>
        <w:rPr/>
      </w:r>
      <w:r>
        <w:rPr>
          <w:u w:val="single" w:color="000000"/>
        </w:rPr>
        <w:t>T36.0X1 </w:t>
      </w:r>
      <w:r>
        <w:rPr/>
      </w:r>
      <w:r>
        <w:rPr>
          <w:rFonts w:ascii="標楷體" w:hAnsi="標楷體" w:cs="標楷體" w:eastAsia="標楷體"/>
        </w:rPr>
        <w:t>青黴素（盤尼西林）類（所致）的意外中毒</w:t>
      </w:r>
      <w:r>
        <w:rPr/>
        <w:t>(Poisoning</w:t>
      </w:r>
      <w:r>
        <w:rPr>
          <w:spacing w:val="-3"/>
        </w:rPr>
        <w:t> </w:t>
      </w:r>
      <w:r>
        <w:rPr/>
        <w:t>by</w:t>
      </w:r>
      <w:r>
        <w:rPr/>
        <w:t> penicillins,</w:t>
      </w:r>
      <w:r>
        <w:rPr>
          <w:spacing w:val="-5"/>
        </w:rPr>
        <w:t> </w:t>
      </w:r>
      <w:r>
        <w:rPr/>
        <w:t>accidental)</w:t>
      </w:r>
    </w:p>
    <w:p>
      <w:pPr>
        <w:spacing w:after="0" w:line="312" w:lineRule="auto"/>
        <w:jc w:val="left"/>
        <w:sectPr>
          <w:type w:val="continuous"/>
          <w:pgSz w:w="11910" w:h="16840"/>
          <w:pgMar w:top="1540" w:bottom="280" w:left="1680" w:right="1660"/>
        </w:sectPr>
      </w:pPr>
    </w:p>
    <w:p>
      <w:pPr>
        <w:pStyle w:val="Heading2"/>
        <w:spacing w:line="240" w:lineRule="auto"/>
        <w:ind w:right="0"/>
        <w:jc w:val="left"/>
        <w:rPr>
          <w:b w:val="0"/>
          <w:bCs w:val="0"/>
        </w:rPr>
      </w:pPr>
      <w:bookmarkStart w:name="_bookmark13" w:id="14"/>
      <w:bookmarkEnd w:id="14"/>
      <w:r>
        <w:rPr>
          <w:b w:val="0"/>
          <w:bCs w:val="0"/>
        </w:rPr>
      </w:r>
      <w:r>
        <w:rPr/>
        <w:t>第二節</w:t>
      </w:r>
      <w:r>
        <w:rPr>
          <w:spacing w:val="-2"/>
        </w:rPr>
        <w:t> </w:t>
      </w:r>
      <w:r>
        <w:rPr>
          <w:rFonts w:ascii="標楷體" w:hAnsi="標楷體" w:cs="標楷體" w:eastAsia="標楷體"/>
        </w:rPr>
        <w:t>ICD-10-CM</w:t>
      </w:r>
      <w:r>
        <w:rPr/>
        <w:t>疾病分類編碼步驟</w:t>
      </w:r>
      <w:r>
        <w:rPr>
          <w:b w:val="0"/>
          <w:bCs w:val="0"/>
        </w:rPr>
      </w:r>
    </w:p>
    <w:p>
      <w:pPr>
        <w:spacing w:line="240" w:lineRule="auto" w:before="4"/>
        <w:rPr>
          <w:rFonts w:ascii="標楷體" w:hAnsi="標楷體" w:cs="標楷體" w:eastAsia="標楷體"/>
          <w:b/>
          <w:bCs/>
          <w:sz w:val="17"/>
          <w:szCs w:val="17"/>
        </w:rPr>
      </w:pPr>
    </w:p>
    <w:p>
      <w:pPr>
        <w:pStyle w:val="BodyText"/>
        <w:spacing w:line="273" w:lineRule="auto"/>
        <w:ind w:right="0"/>
        <w:jc w:val="left"/>
        <w:rPr>
          <w:rFonts w:ascii="標楷體" w:hAnsi="標楷體" w:cs="標楷體" w:eastAsia="標楷體"/>
        </w:rPr>
      </w:pPr>
      <w:r>
        <w:rPr/>
        <w:t>ICD-10-CM</w:t>
      </w:r>
      <w:r>
        <w:rPr>
          <w:spacing w:val="-2"/>
        </w:rPr>
        <w:t> </w:t>
      </w:r>
      <w:r>
        <w:rPr>
          <w:rFonts w:ascii="標楷體" w:hAnsi="標楷體" w:cs="標楷體" w:eastAsia="標楷體"/>
        </w:rPr>
        <w:t>有更詳細完整的描述且增加特異性及側性在代碼中，疾病分類人員 編碼時須遵循一定的步驟，才能取得完整且正確的代碼。說明如下： 一、閱讀整本病歷</w:t>
      </w:r>
    </w:p>
    <w:p>
      <w:pPr>
        <w:pStyle w:val="BodyText"/>
        <w:spacing w:line="273" w:lineRule="auto" w:before="12"/>
        <w:ind w:left="598" w:right="132"/>
        <w:jc w:val="both"/>
        <w:rPr>
          <w:rFonts w:ascii="標楷體" w:hAnsi="標楷體" w:cs="標楷體" w:eastAsia="標楷體"/>
        </w:rPr>
      </w:pPr>
      <w:r>
        <w:rPr>
          <w:rFonts w:ascii="標楷體" w:hAnsi="標楷體" w:cs="標楷體" w:eastAsia="標楷體"/>
          <w:spacing w:val="-3"/>
        </w:rPr>
        <w:t>疾病分類的來源資料是依據病歷，所以疾病分類人員在編碼時須閱讀整本病</w:t>
      </w:r>
      <w:r>
        <w:rPr>
          <w:rFonts w:ascii="標楷體" w:hAnsi="標楷體" w:cs="標楷體" w:eastAsia="標楷體"/>
          <w:spacing w:val="-112"/>
        </w:rPr>
        <w:t> </w:t>
      </w:r>
      <w:r>
        <w:rPr>
          <w:rFonts w:ascii="標楷體" w:hAnsi="標楷體" w:cs="標楷體" w:eastAsia="標楷體"/>
          <w:spacing w:val="-112"/>
        </w:rPr>
      </w:r>
      <w:r>
        <w:rPr>
          <w:rFonts w:ascii="標楷體" w:hAnsi="標楷體" w:cs="標楷體" w:eastAsia="標楷體"/>
        </w:rPr>
        <w:t>歷，不可只依出院病歷摘要的診斷給予編碼，尤其</w:t>
      </w:r>
      <w:r>
        <w:rPr>
          <w:rFonts w:ascii="標楷體" w:hAnsi="標楷體" w:cs="標楷體" w:eastAsia="標楷體"/>
          <w:spacing w:val="-59"/>
        </w:rPr>
        <w:t> </w:t>
      </w:r>
      <w:r>
        <w:rPr/>
        <w:t>ICD-10-CM</w:t>
      </w:r>
      <w:r>
        <w:rPr>
          <w:spacing w:val="-2"/>
        </w:rPr>
        <w:t> </w:t>
      </w:r>
      <w:r>
        <w:rPr>
          <w:rFonts w:ascii="標楷體" w:hAnsi="標楷體" w:cs="標楷體" w:eastAsia="標楷體"/>
        </w:rPr>
        <w:t>對於臨床資 </w:t>
      </w:r>
      <w:r>
        <w:rPr>
          <w:rFonts w:ascii="標楷體" w:hAnsi="標楷體" w:cs="標楷體" w:eastAsia="標楷體"/>
          <w:spacing w:val="-3"/>
        </w:rPr>
        <w:t>料之描述更詳細，醫學字辭學也被更新以符合目前臨床實務的使用，更增加</w:t>
      </w:r>
      <w:r>
        <w:rPr>
          <w:rFonts w:ascii="標楷體" w:hAnsi="標楷體" w:cs="標楷體" w:eastAsia="標楷體"/>
          <w:spacing w:val="-109"/>
        </w:rPr>
        <w:t> </w:t>
      </w:r>
      <w:r>
        <w:rPr>
          <w:rFonts w:ascii="標楷體" w:hAnsi="標楷體" w:cs="標楷體" w:eastAsia="標楷體"/>
          <w:spacing w:val="-109"/>
        </w:rPr>
      </w:r>
      <w:r>
        <w:rPr>
          <w:rFonts w:ascii="標楷體" w:hAnsi="標楷體" w:cs="標楷體" w:eastAsia="標楷體"/>
          <w:spacing w:val="-3"/>
        </w:rPr>
        <w:t>側性，故須得到精細而詳實的代碼，唯有正確詳實的病歷內容才有完整而正</w:t>
      </w:r>
      <w:r>
        <w:rPr>
          <w:rFonts w:ascii="標楷體" w:hAnsi="標楷體" w:cs="標楷體" w:eastAsia="標楷體"/>
          <w:spacing w:val="-109"/>
        </w:rPr>
        <w:t> </w:t>
      </w:r>
      <w:r>
        <w:rPr>
          <w:rFonts w:ascii="標楷體" w:hAnsi="標楷體" w:cs="標楷體" w:eastAsia="標楷體"/>
          <w:spacing w:val="-109"/>
        </w:rPr>
      </w:r>
      <w:r>
        <w:rPr>
          <w:rFonts w:ascii="標楷體" w:hAnsi="標楷體" w:cs="標楷體" w:eastAsia="標楷體"/>
        </w:rPr>
        <w:t>確的編碼，有鑑於此，特將病歷內容與編碼有關的部份提出說明：</w:t>
      </w:r>
    </w:p>
    <w:p>
      <w:pPr>
        <w:pStyle w:val="BodyText"/>
        <w:spacing w:line="273" w:lineRule="auto" w:before="12"/>
        <w:ind w:left="958" w:right="0" w:hanging="720"/>
        <w:jc w:val="left"/>
        <w:rPr>
          <w:rFonts w:ascii="標楷體" w:hAnsi="標楷體" w:cs="標楷體" w:eastAsia="標楷體"/>
        </w:rPr>
      </w:pPr>
      <w:r>
        <w:rPr>
          <w:rFonts w:ascii="標楷體" w:hAnsi="標楷體" w:cs="標楷體" w:eastAsia="標楷體"/>
        </w:rPr>
        <w:t>（一）急診病歷</w:t>
      </w:r>
      <w:r>
        <w:rPr/>
        <w:t>(Emergency room</w:t>
      </w:r>
      <w:r>
        <w:rPr>
          <w:spacing w:val="-6"/>
        </w:rPr>
        <w:t> </w:t>
      </w:r>
      <w:r>
        <w:rPr/>
        <w:t>record)</w:t>
      </w:r>
      <w:r>
        <w:rPr/>
        <w:t> </w:t>
      </w:r>
      <w:r>
        <w:rPr>
          <w:rFonts w:ascii="標楷體" w:hAnsi="標楷體" w:cs="標楷體" w:eastAsia="標楷體"/>
        </w:rPr>
        <w:t>如果患者是經由急診住院治療時，急診室中患者的主訴、症狀及相關的 檢驗，皆可作為主要診斷或次要診斷判定的參考或依據。</w:t>
      </w:r>
    </w:p>
    <w:p>
      <w:pPr>
        <w:pStyle w:val="BodyText"/>
        <w:spacing w:line="273" w:lineRule="auto" w:before="12"/>
        <w:ind w:left="958" w:right="0" w:hanging="720"/>
        <w:jc w:val="left"/>
        <w:rPr>
          <w:rFonts w:ascii="標楷體" w:hAnsi="標楷體" w:cs="標楷體" w:eastAsia="標楷體"/>
        </w:rPr>
      </w:pPr>
      <w:r>
        <w:rPr>
          <w:rFonts w:ascii="標楷體" w:hAnsi="標楷體" w:cs="標楷體" w:eastAsia="標楷體"/>
        </w:rPr>
        <w:t>（二）住院摘要</w:t>
      </w:r>
      <w:r>
        <w:rPr/>
        <w:t>(Admission</w:t>
      </w:r>
      <w:r>
        <w:rPr>
          <w:spacing w:val="-1"/>
        </w:rPr>
        <w:t> </w:t>
      </w:r>
      <w:r>
        <w:rPr/>
        <w:t>Summary)</w:t>
      </w:r>
      <w:r>
        <w:rPr/>
        <w:t> </w:t>
      </w:r>
      <w:r>
        <w:rPr>
          <w:rFonts w:ascii="標楷體" w:hAnsi="標楷體" w:cs="標楷體" w:eastAsia="標楷體"/>
        </w:rPr>
        <w:t>住院摘要中病患住院的原因、症狀及身體檢查等各方面皆有詳細的描 述，可作為主要診斷選定的參考外，對於病患住院時己存在之疾病 </w:t>
      </w:r>
      <w:r>
        <w:rPr/>
        <w:t>(comorbidities)</w:t>
      </w:r>
      <w:r>
        <w:rPr>
          <w:rFonts w:ascii="標楷體" w:hAnsi="標楷體" w:cs="標楷體" w:eastAsia="標楷體"/>
        </w:rPr>
        <w:t>或次要診斷的發現亦可由此得知。</w:t>
      </w:r>
    </w:p>
    <w:p>
      <w:pPr>
        <w:pStyle w:val="BodyText"/>
        <w:spacing w:line="273" w:lineRule="auto" w:before="4"/>
        <w:ind w:left="958" w:right="0" w:hanging="720"/>
        <w:jc w:val="left"/>
        <w:rPr>
          <w:rFonts w:ascii="標楷體" w:hAnsi="標楷體" w:cs="標楷體" w:eastAsia="標楷體"/>
        </w:rPr>
      </w:pPr>
      <w:r>
        <w:rPr>
          <w:rFonts w:ascii="標楷體" w:hAnsi="標楷體" w:cs="標楷體" w:eastAsia="標楷體"/>
        </w:rPr>
        <w:t>（三）病程紀錄</w:t>
      </w:r>
      <w:r>
        <w:rPr/>
        <w:t>(Progress</w:t>
      </w:r>
      <w:r>
        <w:rPr>
          <w:spacing w:val="-1"/>
        </w:rPr>
        <w:t> </w:t>
      </w:r>
      <w:r>
        <w:rPr/>
        <w:t>note)</w:t>
      </w:r>
      <w:r>
        <w:rPr/>
        <w:t> </w:t>
      </w:r>
      <w:r>
        <w:rPr>
          <w:rFonts w:ascii="標楷體" w:hAnsi="標楷體" w:cs="標楷體" w:eastAsia="標楷體"/>
        </w:rPr>
        <w:t>病程紀錄是醫療團隊在例行探視患者或給患者處置時所寫下的紀錄，由 </w:t>
      </w:r>
      <w:r>
        <w:rPr>
          <w:rFonts w:ascii="標楷體" w:hAnsi="標楷體" w:cs="標楷體" w:eastAsia="標楷體"/>
          <w:spacing w:val="-1"/>
        </w:rPr>
        <w:t>此內容中可以得知在住院過程中是否有合併症</w:t>
      </w:r>
      <w:r>
        <w:rPr>
          <w:spacing w:val="-1"/>
        </w:rPr>
        <w:t>(complications)</w:t>
      </w:r>
      <w:r>
        <w:rPr>
          <w:rFonts w:ascii="標楷體" w:hAnsi="標楷體" w:cs="標楷體" w:eastAsia="標楷體"/>
          <w:spacing w:val="-1"/>
        </w:rPr>
        <w:t>、次要診斷</w:t>
      </w:r>
      <w:r>
        <w:rPr>
          <w:rFonts w:ascii="標楷體" w:hAnsi="標楷體" w:cs="標楷體" w:eastAsia="標楷體"/>
        </w:rPr>
        <w:t> 或一些無需於開刀房完成之處置等。疾病分類員須特別注意閱讀，以避 免因疏忽而引起編碼遺漏。</w:t>
      </w:r>
    </w:p>
    <w:p>
      <w:pPr>
        <w:pStyle w:val="BodyText"/>
        <w:spacing w:line="273" w:lineRule="auto" w:before="12"/>
        <w:ind w:left="958" w:right="0" w:hanging="720"/>
        <w:jc w:val="left"/>
        <w:rPr>
          <w:rFonts w:ascii="標楷體" w:hAnsi="標楷體" w:cs="標楷體" w:eastAsia="標楷體"/>
        </w:rPr>
      </w:pPr>
      <w:r>
        <w:rPr>
          <w:rFonts w:ascii="標楷體" w:hAnsi="標楷體" w:cs="標楷體" w:eastAsia="標楷體"/>
        </w:rPr>
        <w:t>（四）手術紀錄</w:t>
      </w:r>
      <w:r>
        <w:rPr/>
        <w:t>(Operation</w:t>
      </w:r>
      <w:r>
        <w:rPr>
          <w:spacing w:val="-1"/>
        </w:rPr>
        <w:t> </w:t>
      </w:r>
      <w:r>
        <w:rPr/>
        <w:t>record)</w:t>
      </w:r>
      <w:r>
        <w:rPr/>
        <w:t> </w:t>
      </w:r>
      <w:r>
        <w:rPr>
          <w:rFonts w:ascii="標楷體" w:hAnsi="標楷體" w:cs="標楷體" w:eastAsia="標楷體"/>
        </w:rPr>
        <w:t>在手術紀錄內容中除可清楚瞭解病患之確定手術部位及完整的手術名稱 外，並可由此得知相關可能之診斷必要時進一步向主治醫師確認，以避 免遺漏診斷而造成編碼之不完整。</w:t>
      </w:r>
    </w:p>
    <w:p>
      <w:pPr>
        <w:pStyle w:val="BodyText"/>
        <w:spacing w:line="273" w:lineRule="auto" w:before="12"/>
        <w:ind w:left="958" w:right="0" w:hanging="720"/>
        <w:jc w:val="left"/>
        <w:rPr>
          <w:rFonts w:ascii="標楷體" w:hAnsi="標楷體" w:cs="標楷體" w:eastAsia="標楷體"/>
        </w:rPr>
      </w:pPr>
      <w:r>
        <w:rPr>
          <w:rFonts w:ascii="標楷體" w:hAnsi="標楷體" w:cs="標楷體" w:eastAsia="標楷體"/>
        </w:rPr>
        <w:t>（五）手術前後之麻醉紀錄</w:t>
      </w:r>
      <w:r>
        <w:rPr/>
        <w:t>(Pre-operative and post-operative anesthesia</w:t>
      </w:r>
      <w:r>
        <w:rPr>
          <w:spacing w:val="-7"/>
        </w:rPr>
        <w:t> </w:t>
      </w:r>
      <w:r>
        <w:rPr/>
        <w:t>reports)</w:t>
      </w:r>
      <w:r>
        <w:rPr/>
        <w:t> </w:t>
      </w:r>
      <w:r>
        <w:rPr>
          <w:rFonts w:ascii="標楷體" w:hAnsi="標楷體" w:cs="標楷體" w:eastAsia="標楷體"/>
        </w:rPr>
        <w:t>在病患手術過程中，麻醉醫師通常會在手術前後進行探視，並對病患做 身體評估及詳細記錄，於麻醉中或麻醉後的恢復過程中針對病患的情況 加以記錄，疾病分類員閱讀此份紀錄可瞭解患者是否有任何被遺漏之疾 病或合併症。</w:t>
      </w:r>
    </w:p>
    <w:p>
      <w:pPr>
        <w:pStyle w:val="BodyText"/>
        <w:spacing w:line="273" w:lineRule="auto" w:before="12"/>
        <w:ind w:left="958" w:right="0" w:hanging="720"/>
        <w:jc w:val="left"/>
        <w:rPr>
          <w:rFonts w:ascii="標楷體" w:hAnsi="標楷體" w:cs="標楷體" w:eastAsia="標楷體"/>
        </w:rPr>
      </w:pPr>
      <w:r>
        <w:rPr>
          <w:rFonts w:ascii="標楷體" w:hAnsi="標楷體" w:cs="標楷體" w:eastAsia="標楷體"/>
        </w:rPr>
        <w:t>（六）病理報告</w:t>
      </w:r>
      <w:r>
        <w:rPr/>
        <w:t>(Pathology</w:t>
      </w:r>
      <w:r>
        <w:rPr>
          <w:spacing w:val="-5"/>
        </w:rPr>
        <w:t> </w:t>
      </w:r>
      <w:r>
        <w:rPr/>
        <w:t>Report)</w:t>
      </w:r>
      <w:r>
        <w:rPr/>
        <w:t> </w:t>
      </w:r>
      <w:r>
        <w:rPr>
          <w:rFonts w:ascii="標楷體" w:hAnsi="標楷體" w:cs="標楷體" w:eastAsia="標楷體"/>
        </w:rPr>
        <w:t>手術後標本送檢所產生病理報告可用以確定手術後診斷是否正確，如惡 性腫瘤之診斷編碼時，須注意報告中是否述及相關器官或淋巴之轉移。</w:t>
      </w:r>
    </w:p>
    <w:p>
      <w:pPr>
        <w:pStyle w:val="BodyText"/>
        <w:spacing w:line="273" w:lineRule="auto" w:before="12"/>
        <w:ind w:left="958" w:right="0" w:hanging="720"/>
        <w:jc w:val="left"/>
        <w:rPr>
          <w:rFonts w:ascii="標楷體" w:hAnsi="標楷體" w:cs="標楷體" w:eastAsia="標楷體"/>
        </w:rPr>
      </w:pPr>
      <w:r>
        <w:rPr>
          <w:rFonts w:ascii="標楷體" w:hAnsi="標楷體" w:cs="標楷體" w:eastAsia="標楷體"/>
        </w:rPr>
        <w:t>（七）其他檢驗檢查報告</w:t>
      </w:r>
      <w:r>
        <w:rPr/>
        <w:t>(Laboratory</w:t>
      </w:r>
      <w:r>
        <w:rPr>
          <w:spacing w:val="-5"/>
        </w:rPr>
        <w:t> </w:t>
      </w:r>
      <w:r>
        <w:rPr/>
        <w:t>report)</w:t>
      </w:r>
      <w:r>
        <w:rPr/>
        <w:t> </w:t>
      </w:r>
      <w:r>
        <w:rPr>
          <w:rFonts w:ascii="標楷體" w:hAnsi="標楷體" w:cs="標楷體" w:eastAsia="標楷體"/>
        </w:rPr>
        <w:t>包含一般血液生化、放射線、超音波、心電圖、腦波圖等所有之相關檢 查結果，疾病分類員在報告中如發現有異常數值或不正常檢查結果應與 病程紀錄、醫囑之開立或診斷</w:t>
      </w:r>
      <w:r>
        <w:rPr/>
        <w:t>/</w:t>
      </w:r>
      <w:r>
        <w:rPr>
          <w:rFonts w:ascii="標楷體" w:hAnsi="標楷體" w:cs="標楷體" w:eastAsia="標楷體"/>
        </w:rPr>
        <w:t>處置等相對照。須注意報告中異常狀況， 必須諮詢醫師證實並填具為正式診斷後才可納入診斷編碼，千萬記得要</w:t>
      </w:r>
    </w:p>
    <w:p>
      <w:pPr>
        <w:spacing w:after="0" w:line="273" w:lineRule="auto"/>
        <w:jc w:val="left"/>
        <w:rPr>
          <w:rFonts w:ascii="標楷體" w:hAnsi="標楷體" w:cs="標楷體" w:eastAsia="標楷體"/>
        </w:rPr>
        <w:sectPr>
          <w:pgSz w:w="11910" w:h="16840"/>
          <w:pgMar w:header="0" w:footer="1230" w:top="1400" w:bottom="1420" w:left="1680" w:right="1660"/>
        </w:sectPr>
      </w:pPr>
    </w:p>
    <w:p>
      <w:pPr>
        <w:pStyle w:val="BodyText"/>
        <w:spacing w:line="240" w:lineRule="auto" w:before="7"/>
        <w:ind w:left="958" w:right="99"/>
        <w:jc w:val="left"/>
        <w:rPr>
          <w:rFonts w:ascii="標楷體" w:hAnsi="標楷體" w:cs="標楷體" w:eastAsia="標楷體"/>
        </w:rPr>
      </w:pPr>
      <w:r>
        <w:rPr>
          <w:rFonts w:ascii="標楷體" w:hAnsi="標楷體" w:cs="標楷體" w:eastAsia="標楷體"/>
        </w:rPr>
        <w:t>忠於醫師之原著而勿私自給予診斷編碼，以避免嚴重錯誤之發生。</w:t>
      </w:r>
    </w:p>
    <w:p>
      <w:pPr>
        <w:pStyle w:val="BodyText"/>
        <w:spacing w:line="273" w:lineRule="auto" w:before="46"/>
        <w:ind w:left="958" w:right="99" w:hanging="720"/>
        <w:jc w:val="left"/>
        <w:rPr>
          <w:rFonts w:ascii="標楷體" w:hAnsi="標楷體" w:cs="標楷體" w:eastAsia="標楷體"/>
        </w:rPr>
      </w:pPr>
      <w:r>
        <w:rPr>
          <w:rFonts w:ascii="標楷體" w:hAnsi="標楷體" w:cs="標楷體" w:eastAsia="標楷體"/>
        </w:rPr>
        <w:t>（八）醫囑單</w:t>
      </w:r>
      <w:r>
        <w:rPr/>
        <w:t>(Physician</w:t>
      </w:r>
      <w:r>
        <w:rPr>
          <w:spacing w:val="1"/>
        </w:rPr>
        <w:t> </w:t>
      </w:r>
      <w:r>
        <w:rPr/>
        <w:t>order)</w:t>
      </w:r>
      <w:r>
        <w:rPr/>
        <w:t> </w:t>
      </w:r>
      <w:r>
        <w:rPr>
          <w:rFonts w:ascii="標楷體" w:hAnsi="標楷體" w:cs="標楷體" w:eastAsia="標楷體"/>
        </w:rPr>
        <w:t>醫師對病患治療是經由開立醫囑，再由醫療團隊協助執行，所以病患的 </w:t>
      </w:r>
      <w:r>
        <w:rPr>
          <w:rFonts w:ascii="標楷體" w:hAnsi="標楷體" w:cs="標楷體" w:eastAsia="標楷體"/>
          <w:spacing w:val="-5"/>
        </w:rPr>
        <w:t>診斷應可與醫囑互相對應。因此，疾病分類員若看到特殊之用藥或治療，</w:t>
      </w:r>
      <w:r>
        <w:rPr>
          <w:rFonts w:ascii="標楷體" w:hAnsi="標楷體" w:cs="標楷體" w:eastAsia="標楷體"/>
        </w:rPr>
        <w:t> 但醫師並未給予相關之診斷時可進一步諮詢醫師，必要時請加以補述， 以得到完整之診斷。</w:t>
      </w:r>
    </w:p>
    <w:p>
      <w:pPr>
        <w:pStyle w:val="BodyText"/>
        <w:spacing w:line="273" w:lineRule="auto" w:before="12"/>
        <w:ind w:left="958" w:right="99" w:hanging="720"/>
        <w:jc w:val="left"/>
        <w:rPr>
          <w:rFonts w:ascii="標楷體" w:hAnsi="標楷體" w:cs="標楷體" w:eastAsia="標楷體"/>
        </w:rPr>
      </w:pPr>
      <w:r>
        <w:rPr>
          <w:rFonts w:ascii="標楷體" w:hAnsi="標楷體" w:cs="標楷體" w:eastAsia="標楷體"/>
        </w:rPr>
        <w:t>（九）護理紀錄</w:t>
      </w:r>
      <w:r>
        <w:rPr/>
        <w:t>(Nurses</w:t>
      </w:r>
      <w:r>
        <w:rPr>
          <w:spacing w:val="1"/>
        </w:rPr>
        <w:t> </w:t>
      </w:r>
      <w:r>
        <w:rPr/>
        <w:t>note)</w:t>
      </w:r>
      <w:r>
        <w:rPr/>
        <w:t> </w:t>
      </w:r>
      <w:r>
        <w:rPr>
          <w:rFonts w:ascii="標楷體" w:hAnsi="標楷體" w:cs="標楷體" w:eastAsia="標楷體"/>
        </w:rPr>
        <w:t>護理人員於照護病患時，通常會將病患的病情或給予的治療詳加記錄， 疾病分類員如仔細閱讀，可避免遺漏應予以編碼之處置或特殊治療。</w:t>
      </w:r>
    </w:p>
    <w:p>
      <w:pPr>
        <w:pStyle w:val="BodyText"/>
        <w:spacing w:line="273" w:lineRule="auto" w:before="12"/>
        <w:ind w:left="958" w:right="99" w:hanging="720"/>
        <w:jc w:val="left"/>
        <w:rPr>
          <w:rFonts w:ascii="標楷體" w:hAnsi="標楷體" w:cs="標楷體" w:eastAsia="標楷體"/>
        </w:rPr>
      </w:pPr>
      <w:r>
        <w:rPr>
          <w:rFonts w:ascii="標楷體" w:hAnsi="標楷體" w:cs="標楷體" w:eastAsia="標楷體"/>
        </w:rPr>
        <w:t>（十）出院摘要</w:t>
      </w:r>
      <w:r>
        <w:rPr/>
        <w:t>(Discharge</w:t>
      </w:r>
      <w:r>
        <w:rPr>
          <w:spacing w:val="-3"/>
        </w:rPr>
        <w:t> </w:t>
      </w:r>
      <w:r>
        <w:rPr/>
        <w:t>Summary)</w:t>
      </w:r>
      <w:r>
        <w:rPr/>
        <w:t> </w:t>
      </w:r>
      <w:r>
        <w:rPr>
          <w:rFonts w:ascii="標楷體" w:hAnsi="標楷體" w:cs="標楷體" w:eastAsia="標楷體"/>
        </w:rPr>
        <w:t>出院摘要是將病患於此次住院過程中，所有相關的主訴、身體檢查、檢 查結果、治療經過等做一摘要性之紀錄，疾病分類員應詳細研讀，將其 與上述之其他病歷內容作對照，以得到正確而完整之編碼。</w:t>
      </w:r>
    </w:p>
    <w:p>
      <w:pPr>
        <w:spacing w:line="240" w:lineRule="auto" w:before="6"/>
        <w:rPr>
          <w:rFonts w:ascii="標楷體" w:hAnsi="標楷體" w:cs="標楷體" w:eastAsia="標楷體"/>
          <w:sz w:val="28"/>
          <w:szCs w:val="28"/>
        </w:rPr>
      </w:pPr>
    </w:p>
    <w:p>
      <w:pPr>
        <w:pStyle w:val="BodyText"/>
        <w:spacing w:line="240" w:lineRule="auto"/>
        <w:ind w:right="4667"/>
        <w:jc w:val="left"/>
      </w:pPr>
      <w:r>
        <w:rPr>
          <w:rFonts w:ascii="標楷體" w:hAnsi="標楷體" w:cs="標楷體" w:eastAsia="標楷體"/>
        </w:rPr>
        <w:t>二、查找關鍵字</w:t>
      </w:r>
      <w:r>
        <w:rPr/>
        <w:t>(main</w:t>
      </w:r>
      <w:r>
        <w:rPr>
          <w:spacing w:val="-4"/>
        </w:rPr>
        <w:t> </w:t>
      </w:r>
      <w:r>
        <w:rPr/>
        <w:t>term)</w:t>
      </w:r>
    </w:p>
    <w:p>
      <w:pPr>
        <w:pStyle w:val="BodyText"/>
        <w:spacing w:line="271" w:lineRule="auto" w:before="42"/>
        <w:ind w:left="598" w:right="99"/>
        <w:jc w:val="left"/>
        <w:rPr>
          <w:rFonts w:ascii="標楷體" w:hAnsi="標楷體" w:cs="標楷體" w:eastAsia="標楷體"/>
        </w:rPr>
      </w:pPr>
      <w:r>
        <w:rPr>
          <w:rFonts w:ascii="標楷體" w:hAnsi="標楷體" w:cs="標楷體" w:eastAsia="標楷體"/>
        </w:rPr>
        <w:t>分類第一步驟即在</w:t>
      </w:r>
      <w:r>
        <w:rPr>
          <w:rFonts w:ascii="標楷體" w:hAnsi="標楷體" w:cs="標楷體" w:eastAsia="標楷體"/>
          <w:spacing w:val="-58"/>
        </w:rPr>
        <w:t> </w:t>
      </w:r>
      <w:r>
        <w:rPr/>
        <w:t>ICD-10-CM</w:t>
      </w:r>
      <w:r>
        <w:rPr>
          <w:spacing w:val="-1"/>
        </w:rPr>
        <w:t> </w:t>
      </w:r>
      <w:r>
        <w:rPr>
          <w:rFonts w:ascii="標楷體" w:hAnsi="標楷體" w:cs="標楷體" w:eastAsia="標楷體"/>
        </w:rPr>
        <w:t>工具書按疾病診斷英文字母索引中找出 診斷的疾病</w:t>
      </w:r>
      <w:r>
        <w:rPr/>
        <w:t>(Disease)</w:t>
      </w:r>
      <w:r>
        <w:rPr>
          <w:rFonts w:ascii="標楷體" w:hAnsi="標楷體" w:cs="標楷體" w:eastAsia="標楷體"/>
        </w:rPr>
        <w:t>或病況</w:t>
      </w:r>
      <w:r>
        <w:rPr/>
        <w:t>(Condition)</w:t>
      </w:r>
      <w:r>
        <w:rPr>
          <w:rFonts w:ascii="標楷體" w:hAnsi="標楷體" w:cs="標楷體" w:eastAsia="標楷體"/>
        </w:rPr>
        <w:t>，此疾病</w:t>
      </w:r>
      <w:r>
        <w:rPr/>
        <w:t>(Disease)</w:t>
      </w:r>
      <w:r>
        <w:rPr>
          <w:rFonts w:ascii="標楷體" w:hAnsi="標楷體" w:cs="標楷體" w:eastAsia="標楷體"/>
        </w:rPr>
        <w:t>或病況</w:t>
      </w:r>
      <w:r>
        <w:rPr/>
        <w:t>(Condition) </w:t>
      </w:r>
      <w:r>
        <w:rPr>
          <w:rFonts w:ascii="標楷體" w:hAnsi="標楷體" w:cs="標楷體" w:eastAsia="標楷體"/>
        </w:rPr>
        <w:t>即為關鍵字。</w:t>
      </w:r>
    </w:p>
    <w:p>
      <w:pPr>
        <w:pStyle w:val="BodyText"/>
        <w:spacing w:line="240" w:lineRule="auto" w:before="14"/>
        <w:ind w:right="99" w:firstLine="479"/>
        <w:jc w:val="left"/>
        <w:rPr>
          <w:rFonts w:ascii="標楷體" w:hAnsi="標楷體" w:cs="標楷體" w:eastAsia="標楷體"/>
        </w:rPr>
      </w:pPr>
      <w:r>
        <w:rPr>
          <w:rFonts w:ascii="標楷體" w:hAnsi="標楷體" w:cs="標楷體" w:eastAsia="標楷體"/>
        </w:rPr>
        <w:t>例如：白內障</w:t>
      </w:r>
      <w:r>
        <w:rPr/>
        <w:t>(Cataract)</w:t>
      </w:r>
      <w:r>
        <w:rPr>
          <w:rFonts w:ascii="標楷體" w:hAnsi="標楷體" w:cs="標楷體" w:eastAsia="標楷體"/>
        </w:rPr>
        <w:t>，其關鍵字為白內障</w:t>
      </w:r>
      <w:r>
        <w:rPr/>
        <w:t>(Cataract)</w:t>
      </w:r>
      <w:r>
        <w:rPr>
          <w:rFonts w:ascii="標楷體" w:hAnsi="標楷體" w:cs="標楷體" w:eastAsia="標楷體"/>
        </w:rPr>
        <w:t>。</w:t>
      </w:r>
    </w:p>
    <w:p>
      <w:pPr>
        <w:spacing w:line="240" w:lineRule="auto" w:before="9"/>
        <w:rPr>
          <w:rFonts w:ascii="標楷體" w:hAnsi="標楷體" w:cs="標楷體" w:eastAsia="標楷體"/>
          <w:sz w:val="30"/>
          <w:szCs w:val="30"/>
        </w:rPr>
      </w:pPr>
    </w:p>
    <w:p>
      <w:pPr>
        <w:pStyle w:val="BodyText"/>
        <w:spacing w:line="273" w:lineRule="auto"/>
        <w:ind w:left="598" w:right="99" w:hanging="480"/>
        <w:jc w:val="left"/>
        <w:rPr>
          <w:rFonts w:ascii="標楷體" w:hAnsi="標楷體" w:cs="標楷體" w:eastAsia="標楷體"/>
        </w:rPr>
      </w:pPr>
      <w:r>
        <w:rPr>
          <w:rFonts w:ascii="標楷體" w:hAnsi="標楷體" w:cs="標楷體" w:eastAsia="標楷體"/>
          <w:spacing w:val="-3"/>
        </w:rPr>
        <w:t>三、詳細閱讀關鍵字下之說明性註解、交互性的參考字詞或符號，以得到正確代</w:t>
      </w:r>
      <w:r>
        <w:rPr>
          <w:rFonts w:ascii="標楷體" w:hAnsi="標楷體" w:cs="標楷體" w:eastAsia="標楷體"/>
          <w:spacing w:val="-104"/>
        </w:rPr>
        <w:t> </w:t>
      </w:r>
      <w:r>
        <w:rPr>
          <w:rFonts w:ascii="標楷體" w:hAnsi="標楷體" w:cs="標楷體" w:eastAsia="標楷體"/>
          <w:spacing w:val="-104"/>
        </w:rPr>
      </w:r>
      <w:r>
        <w:rPr>
          <w:rFonts w:ascii="標楷體" w:hAnsi="標楷體" w:cs="標楷體" w:eastAsia="標楷體"/>
        </w:rPr>
        <w:t>碼。例如：血管撕裂傷</w:t>
      </w:r>
      <w:r>
        <w:rPr>
          <w:rFonts w:ascii="標楷體" w:hAnsi="標楷體" w:cs="標楷體" w:eastAsia="標楷體"/>
          <w:spacing w:val="-60"/>
        </w:rPr>
        <w:t> </w:t>
      </w:r>
      <w:r>
        <w:rPr>
          <w:spacing w:val="-3"/>
        </w:rPr>
        <w:t>Avulsion</w:t>
      </w:r>
      <w:r>
        <w:rPr/>
        <w:t> (traumatic),</w:t>
      </w:r>
      <w:r>
        <w:rPr>
          <w:spacing w:val="2"/>
        </w:rPr>
        <w:t> </w:t>
      </w:r>
      <w:r>
        <w:rPr/>
        <w:t>blood vessel</w:t>
      </w:r>
      <w:r>
        <w:rPr>
          <w:rFonts w:ascii="標楷體" w:hAnsi="標楷體" w:cs="標楷體" w:eastAsia="標楷體"/>
        </w:rPr>
        <w:t>－</w:t>
      </w:r>
      <w:r>
        <w:rPr>
          <w:rFonts w:ascii="Times New Roman" w:hAnsi="Times New Roman" w:cs="Times New Roman" w:eastAsia="Times New Roman"/>
          <w:i/>
        </w:rPr>
        <w:t>see</w:t>
      </w:r>
      <w:r>
        <w:rPr>
          <w:rFonts w:ascii="Times New Roman" w:hAnsi="Times New Roman" w:cs="Times New Roman" w:eastAsia="Times New Roman"/>
          <w:i/>
          <w:spacing w:val="1"/>
        </w:rPr>
        <w:t> </w:t>
      </w:r>
      <w:r>
        <w:rPr>
          <w:spacing w:val="-3"/>
        </w:rPr>
        <w:t>Injury,</w:t>
      </w:r>
      <w:r>
        <w:rPr>
          <w:spacing w:val="2"/>
        </w:rPr>
        <w:t> </w:t>
      </w:r>
      <w:r>
        <w:rPr/>
        <w:t>blood</w:t>
      </w:r>
      <w:r>
        <w:rPr/>
        <w:t> vessel,</w:t>
      </w:r>
      <w:r>
        <w:rPr>
          <w:rFonts w:ascii="標楷體" w:hAnsi="標楷體" w:cs="標楷體" w:eastAsia="標楷體"/>
        </w:rPr>
        <w:t>即提供另一途徑找出相關之診斷代碼，並依循代碼列表說明確認代 </w:t>
      </w:r>
      <w:r>
        <w:rPr>
          <w:rFonts w:ascii="標楷體" w:hAnsi="標楷體" w:cs="標楷體" w:eastAsia="標楷體"/>
          <w:spacing w:val="-3"/>
        </w:rPr>
        <w:t>碼。疾病字母索引中所提供的代碼不一定是完整的，需詳細對照疾病代碼列</w:t>
      </w:r>
      <w:r>
        <w:rPr>
          <w:rFonts w:ascii="標楷體" w:hAnsi="標楷體" w:cs="標楷體" w:eastAsia="標楷體"/>
        </w:rPr>
        <w:t> </w:t>
      </w:r>
      <w:r>
        <w:rPr>
          <w:rFonts w:ascii="標楷體" w:hAnsi="標楷體" w:cs="標楷體" w:eastAsia="標楷體"/>
          <w:spacing w:val="-3"/>
        </w:rPr>
        <w:t>表說明以確認代碼正確性，才能編列出完整的代碼，其包含側性與適當的第</w:t>
      </w:r>
      <w:r>
        <w:rPr>
          <w:rFonts w:ascii="標楷體" w:hAnsi="標楷體" w:cs="標楷體" w:eastAsia="標楷體"/>
        </w:rPr>
        <w:t> </w:t>
      </w:r>
      <w:r>
        <w:rPr/>
        <w:t>7</w:t>
      </w:r>
      <w:r>
        <w:rPr>
          <w:spacing w:val="4"/>
        </w:rPr>
        <w:t> </w:t>
      </w:r>
      <w:r>
        <w:rPr>
          <w:rFonts w:ascii="標楷體" w:hAnsi="標楷體" w:cs="標楷體" w:eastAsia="標楷體"/>
        </w:rPr>
        <w:t>位碼。在字母索引尾端若出現一個</w:t>
      </w:r>
      <w:r>
        <w:rPr>
          <w:rFonts w:ascii="標楷體" w:hAnsi="標楷體" w:cs="標楷體" w:eastAsia="標楷體"/>
          <w:spacing w:val="-56"/>
        </w:rPr>
        <w:t> </w:t>
      </w:r>
      <w:r>
        <w:rPr/>
        <w:t>dash</w:t>
      </w:r>
      <w:r>
        <w:rPr>
          <w:spacing w:val="4"/>
        </w:rPr>
        <w:t> </w:t>
      </w:r>
      <w:r>
        <w:rPr>
          <w:spacing w:val="-8"/>
        </w:rPr>
        <w:t>(-)</w:t>
      </w:r>
      <w:r>
        <w:rPr>
          <w:rFonts w:ascii="標楷體" w:hAnsi="標楷體" w:cs="標楷體" w:eastAsia="標楷體"/>
          <w:spacing w:val="-8"/>
        </w:rPr>
        <w:t>（破折號），表示必須使用其它</w:t>
      </w:r>
      <w:r>
        <w:rPr>
          <w:rFonts w:ascii="標楷體" w:hAnsi="標楷體" w:cs="標楷體" w:eastAsia="標楷體"/>
        </w:rPr>
        <w:t> </w:t>
      </w:r>
      <w:r>
        <w:rPr>
          <w:rFonts w:ascii="標楷體" w:hAnsi="標楷體" w:cs="標楷體" w:eastAsia="標楷體"/>
          <w:spacing w:val="-3"/>
        </w:rPr>
        <w:t>的細分類碼。即使在字母索引尾端沒有出現一個破折號的指示，編碼人員仍</w:t>
      </w:r>
      <w:r>
        <w:rPr>
          <w:rFonts w:ascii="標楷體" w:hAnsi="標楷體" w:cs="標楷體" w:eastAsia="標楷體"/>
        </w:rPr>
        <w:t> 然需要對照代碼列表說明以確定是否確實不需要第</w:t>
      </w:r>
      <w:r>
        <w:rPr>
          <w:rFonts w:ascii="標楷體" w:hAnsi="標楷體" w:cs="標楷體" w:eastAsia="標楷體"/>
          <w:spacing w:val="-59"/>
        </w:rPr>
        <w:t> </w:t>
      </w:r>
      <w:r>
        <w:rPr/>
        <w:t>7 </w:t>
      </w:r>
      <w:r>
        <w:rPr>
          <w:rFonts w:ascii="標楷體" w:hAnsi="標楷體" w:cs="標楷體" w:eastAsia="標楷體"/>
        </w:rPr>
        <w:t>位碼。</w:t>
      </w:r>
    </w:p>
    <w:p>
      <w:pPr>
        <w:spacing w:line="240" w:lineRule="auto" w:before="11"/>
        <w:rPr>
          <w:rFonts w:ascii="標楷體" w:hAnsi="標楷體" w:cs="標楷體" w:eastAsia="標楷體"/>
          <w:sz w:val="27"/>
          <w:szCs w:val="27"/>
        </w:rPr>
      </w:pPr>
    </w:p>
    <w:p>
      <w:pPr>
        <w:pStyle w:val="BodyText"/>
        <w:spacing w:line="273" w:lineRule="auto"/>
        <w:ind w:left="598" w:right="120" w:hanging="480"/>
        <w:jc w:val="both"/>
        <w:rPr>
          <w:rFonts w:ascii="標楷體" w:hAnsi="標楷體" w:cs="標楷體" w:eastAsia="標楷體"/>
        </w:rPr>
      </w:pPr>
      <w:r>
        <w:rPr>
          <w:rFonts w:ascii="標楷體" w:hAnsi="標楷體" w:cs="標楷體" w:eastAsia="標楷體"/>
          <w:spacing w:val="-3"/>
        </w:rPr>
        <w:t>四、由上述步驟找到代碼後，須參閱代碼列表說明。代碼列表說明類目碼的開頭</w:t>
      </w:r>
      <w:r>
        <w:rPr>
          <w:rFonts w:ascii="標楷體" w:hAnsi="標楷體" w:cs="標楷體" w:eastAsia="標楷體"/>
          <w:spacing w:val="-105"/>
        </w:rPr>
        <w:t> </w:t>
      </w:r>
      <w:r>
        <w:rPr>
          <w:rFonts w:ascii="標楷體" w:hAnsi="標楷體" w:cs="標楷體" w:eastAsia="標楷體"/>
          <w:spacing w:val="-105"/>
        </w:rPr>
      </w:r>
      <w:r>
        <w:rPr>
          <w:rFonts w:ascii="標楷體" w:hAnsi="標楷體" w:cs="標楷體" w:eastAsia="標楷體"/>
        </w:rPr>
        <w:t>為三位數排列，可能需進一步使用第</w:t>
      </w:r>
      <w:r>
        <w:rPr>
          <w:rFonts w:ascii="標楷體" w:hAnsi="標楷體" w:cs="標楷體" w:eastAsia="標楷體"/>
          <w:spacing w:val="-64"/>
        </w:rPr>
        <w:t> </w:t>
      </w:r>
      <w:r>
        <w:rPr/>
        <w:t>4</w:t>
      </w:r>
      <w:r>
        <w:rPr>
          <w:spacing w:val="-4"/>
        </w:rPr>
        <w:t> </w:t>
      </w:r>
      <w:r>
        <w:rPr>
          <w:rFonts w:ascii="標楷體" w:hAnsi="標楷體" w:cs="標楷體" w:eastAsia="標楷體"/>
        </w:rPr>
        <w:t>或第</w:t>
      </w:r>
      <w:r>
        <w:rPr>
          <w:rFonts w:ascii="標楷體" w:hAnsi="標楷體" w:cs="標楷體" w:eastAsia="標楷體"/>
          <w:spacing w:val="-64"/>
        </w:rPr>
        <w:t> </w:t>
      </w:r>
      <w:r>
        <w:rPr/>
        <w:t>5</w:t>
      </w:r>
      <w:r>
        <w:rPr>
          <w:spacing w:val="-4"/>
        </w:rPr>
        <w:t> </w:t>
      </w:r>
      <w:r>
        <w:rPr>
          <w:rFonts w:ascii="標楷體" w:hAnsi="標楷體" w:cs="標楷體" w:eastAsia="標楷體"/>
        </w:rPr>
        <w:t>位碼，甚至擴充至第</w:t>
      </w:r>
      <w:r>
        <w:rPr>
          <w:rFonts w:ascii="標楷體" w:hAnsi="標楷體" w:cs="標楷體" w:eastAsia="標楷體"/>
          <w:spacing w:val="-64"/>
        </w:rPr>
        <w:t> </w:t>
      </w:r>
      <w:r>
        <w:rPr/>
        <w:t>6</w:t>
      </w:r>
      <w:r>
        <w:rPr>
          <w:spacing w:val="-4"/>
        </w:rPr>
        <w:t> </w:t>
      </w:r>
      <w:r>
        <w:rPr>
          <w:rFonts w:ascii="標楷體" w:hAnsi="標楷體" w:cs="標楷體" w:eastAsia="標楷體"/>
        </w:rPr>
        <w:t>及第</w:t>
      </w:r>
      <w:r>
        <w:rPr>
          <w:rFonts w:ascii="標楷體" w:hAnsi="標楷體" w:cs="標楷體" w:eastAsia="標楷體"/>
          <w:spacing w:val="-64"/>
        </w:rPr>
        <w:t> </w:t>
      </w:r>
      <w:r>
        <w:rPr/>
        <w:t>7 </w:t>
      </w:r>
      <w:r>
        <w:rPr>
          <w:rFonts w:ascii="標楷體" w:hAnsi="標楷體" w:cs="標楷體" w:eastAsia="標楷體"/>
          <w:spacing w:val="-2"/>
        </w:rPr>
        <w:t>位碼，以提供最詳盡的編碼。疾病分類人員需詳細對照疾病代碼列表說明，</w:t>
      </w:r>
      <w:r>
        <w:rPr>
          <w:rFonts w:ascii="標楷體" w:hAnsi="標楷體" w:cs="標楷體" w:eastAsia="標楷體"/>
        </w:rPr>
        <w:t> 進一步細分歸類，如果沒有分類到該代碼所要求的全部位數代碼（包括第</w:t>
      </w:r>
      <w:r>
        <w:rPr>
          <w:rFonts w:ascii="標楷體" w:hAnsi="標楷體" w:cs="標楷體" w:eastAsia="標楷體"/>
          <w:spacing w:val="-75"/>
        </w:rPr>
        <w:t> </w:t>
      </w:r>
      <w:r>
        <w:rPr/>
        <w:t>7 </w:t>
      </w:r>
      <w:r>
        <w:rPr>
          <w:rFonts w:ascii="標楷體" w:hAnsi="標楷體" w:cs="標楷體" w:eastAsia="標楷體"/>
        </w:rPr>
        <w:t>位碼）即為無效代碼。</w:t>
      </w:r>
    </w:p>
    <w:p>
      <w:pPr>
        <w:spacing w:line="240" w:lineRule="auto" w:before="6"/>
        <w:rPr>
          <w:rFonts w:ascii="標楷體" w:hAnsi="標楷體" w:cs="標楷體" w:eastAsia="標楷體"/>
          <w:sz w:val="28"/>
          <w:szCs w:val="28"/>
        </w:rPr>
      </w:pPr>
    </w:p>
    <w:p>
      <w:pPr>
        <w:pStyle w:val="BodyText"/>
        <w:spacing w:line="276" w:lineRule="auto"/>
        <w:ind w:left="598" w:right="99" w:hanging="480"/>
        <w:jc w:val="left"/>
        <w:rPr>
          <w:rFonts w:ascii="標楷體" w:hAnsi="標楷體" w:cs="標楷體" w:eastAsia="標楷體"/>
        </w:rPr>
      </w:pPr>
      <w:r>
        <w:rPr>
          <w:rFonts w:ascii="標楷體" w:hAnsi="標楷體" w:cs="標楷體" w:eastAsia="標楷體"/>
          <w:spacing w:val="-3"/>
        </w:rPr>
        <w:t>五、仔細核對代碼敘述與醫師所寫之出院診斷是否一致，確認完整且正確的疾病</w:t>
      </w:r>
      <w:r>
        <w:rPr>
          <w:rFonts w:ascii="標楷體" w:hAnsi="標楷體" w:cs="標楷體" w:eastAsia="標楷體"/>
          <w:spacing w:val="-103"/>
        </w:rPr>
        <w:t> </w:t>
      </w:r>
      <w:r>
        <w:rPr>
          <w:rFonts w:ascii="標楷體" w:hAnsi="標楷體" w:cs="標楷體" w:eastAsia="標楷體"/>
          <w:spacing w:val="-103"/>
        </w:rPr>
      </w:r>
      <w:r>
        <w:rPr>
          <w:rFonts w:ascii="標楷體" w:hAnsi="標楷體" w:cs="標楷體" w:eastAsia="標楷體"/>
        </w:rPr>
        <w:t>分類代碼。</w:t>
      </w:r>
    </w:p>
    <w:p>
      <w:pPr>
        <w:spacing w:after="0" w:line="276" w:lineRule="auto"/>
        <w:jc w:val="left"/>
        <w:rPr>
          <w:rFonts w:ascii="標楷體" w:hAnsi="標楷體" w:cs="標楷體" w:eastAsia="標楷體"/>
        </w:rPr>
        <w:sectPr>
          <w:pgSz w:w="11910" w:h="16840"/>
          <w:pgMar w:header="0" w:footer="1230" w:top="1400" w:bottom="1420" w:left="1680" w:right="1620"/>
        </w:sectPr>
      </w:pPr>
    </w:p>
    <w:p>
      <w:pPr>
        <w:pStyle w:val="BodyText"/>
        <w:spacing w:line="271" w:lineRule="auto" w:before="7"/>
        <w:ind w:left="598" w:right="93" w:hanging="480"/>
        <w:jc w:val="left"/>
        <w:rPr>
          <w:rFonts w:ascii="標楷體" w:hAnsi="標楷體" w:cs="標楷體" w:eastAsia="標楷體"/>
        </w:rPr>
      </w:pPr>
      <w:r>
        <w:rPr>
          <w:rFonts w:ascii="標楷體" w:hAnsi="標楷體" w:cs="標楷體" w:eastAsia="標楷體"/>
        </w:rPr>
        <w:t>六、</w:t>
      </w:r>
      <w:r>
        <w:rPr/>
        <w:t>ICD-10-CM</w:t>
      </w:r>
      <w:r>
        <w:rPr>
          <w:spacing w:val="-2"/>
        </w:rPr>
        <w:t> </w:t>
      </w:r>
      <w:r>
        <w:rPr>
          <w:rFonts w:ascii="標楷體" w:hAnsi="標楷體" w:cs="標楷體" w:eastAsia="標楷體"/>
        </w:rPr>
        <w:t>編碼指引中提供一般性及特殊章節編碼準則，疾病分類人員需 參閱編碼指引以給予明確的代碼。</w:t>
      </w:r>
    </w:p>
    <w:p>
      <w:pPr>
        <w:spacing w:after="0" w:line="271" w:lineRule="auto"/>
        <w:jc w:val="left"/>
        <w:rPr>
          <w:rFonts w:ascii="標楷體" w:hAnsi="標楷體" w:cs="標楷體" w:eastAsia="標楷體"/>
        </w:rPr>
        <w:sectPr>
          <w:pgSz w:w="11910" w:h="16840"/>
          <w:pgMar w:header="0" w:footer="1230" w:top="1400" w:bottom="1420" w:left="1680" w:right="1680"/>
        </w:sectPr>
      </w:pPr>
    </w:p>
    <w:p>
      <w:pPr>
        <w:pStyle w:val="Heading2"/>
        <w:spacing w:line="240" w:lineRule="auto"/>
        <w:ind w:right="93"/>
        <w:jc w:val="left"/>
        <w:rPr>
          <w:b w:val="0"/>
          <w:bCs w:val="0"/>
        </w:rPr>
      </w:pPr>
      <w:bookmarkStart w:name="_bookmark14" w:id="15"/>
      <w:bookmarkEnd w:id="15"/>
      <w:r>
        <w:rPr>
          <w:b w:val="0"/>
          <w:bCs w:val="0"/>
        </w:rPr>
      </w:r>
      <w:r>
        <w:rPr/>
        <w:t>第三節</w:t>
      </w:r>
      <w:r>
        <w:rPr>
          <w:spacing w:val="-2"/>
        </w:rPr>
        <w:t> </w:t>
      </w:r>
      <w:r>
        <w:rPr>
          <w:rFonts w:ascii="標楷體" w:hAnsi="標楷體" w:cs="標楷體" w:eastAsia="標楷體"/>
        </w:rPr>
        <w:t>ICD-10-CM</w:t>
      </w:r>
      <w:r>
        <w:rPr/>
        <w:t>疾病分類編碼通則</w:t>
      </w:r>
      <w:r>
        <w:rPr>
          <w:b w:val="0"/>
          <w:bCs w:val="0"/>
        </w:rPr>
      </w:r>
    </w:p>
    <w:p>
      <w:pPr>
        <w:spacing w:line="240" w:lineRule="auto" w:before="4"/>
        <w:rPr>
          <w:rFonts w:ascii="標楷體" w:hAnsi="標楷體" w:cs="標楷體" w:eastAsia="標楷體"/>
          <w:b/>
          <w:bCs/>
          <w:sz w:val="17"/>
          <w:szCs w:val="17"/>
        </w:rPr>
      </w:pPr>
    </w:p>
    <w:p>
      <w:pPr>
        <w:pStyle w:val="BodyText"/>
        <w:spacing w:line="271" w:lineRule="auto"/>
        <w:ind w:left="598" w:right="93" w:hanging="480"/>
        <w:jc w:val="left"/>
        <w:rPr>
          <w:rFonts w:ascii="標楷體" w:hAnsi="標楷體" w:cs="標楷體" w:eastAsia="標楷體"/>
        </w:rPr>
      </w:pPr>
      <w:r>
        <w:rPr>
          <w:rFonts w:ascii="標楷體" w:hAnsi="標楷體" w:cs="標楷體" w:eastAsia="標楷體"/>
        </w:rPr>
        <w:t>一、代碼範圍從</w:t>
      </w:r>
      <w:r>
        <w:rPr>
          <w:rFonts w:ascii="標楷體" w:hAnsi="標楷體" w:cs="標楷體" w:eastAsia="標楷體"/>
          <w:spacing w:val="-62"/>
        </w:rPr>
        <w:t> </w:t>
      </w:r>
      <w:r>
        <w:rPr/>
        <w:t>A00.0</w:t>
      </w:r>
      <w:r>
        <w:rPr>
          <w:spacing w:val="-1"/>
        </w:rPr>
        <w:t> </w:t>
      </w:r>
      <w:r>
        <w:rPr>
          <w:rFonts w:ascii="標楷體" w:hAnsi="標楷體" w:cs="標楷體" w:eastAsia="標楷體"/>
        </w:rPr>
        <w:t>到</w:t>
      </w:r>
      <w:r>
        <w:rPr>
          <w:rFonts w:ascii="標楷體" w:hAnsi="標楷體" w:cs="標楷體" w:eastAsia="標楷體"/>
          <w:spacing w:val="-61"/>
        </w:rPr>
        <w:t> </w:t>
      </w:r>
      <w:r>
        <w:rPr/>
        <w:t>T88.9</w:t>
      </w:r>
      <w:r>
        <w:rPr>
          <w:spacing w:val="-2"/>
        </w:rPr>
        <w:t> </w:t>
      </w:r>
      <w:r>
        <w:rPr>
          <w:rFonts w:ascii="標楷體" w:hAnsi="標楷體" w:cs="標楷體" w:eastAsia="標楷體"/>
        </w:rPr>
        <w:t>及</w:t>
      </w:r>
      <w:r>
        <w:rPr>
          <w:rFonts w:ascii="標楷體" w:hAnsi="標楷體" w:cs="標楷體" w:eastAsia="標楷體"/>
          <w:spacing w:val="-61"/>
        </w:rPr>
        <w:t> </w:t>
      </w:r>
      <w:r>
        <w:rPr/>
        <w:t>Z00</w:t>
      </w:r>
      <w:r>
        <w:rPr>
          <w:spacing w:val="-1"/>
        </w:rPr>
        <w:t> </w:t>
      </w:r>
      <w:r>
        <w:rPr>
          <w:rFonts w:ascii="標楷體" w:hAnsi="標楷體" w:cs="標楷體" w:eastAsia="標楷體"/>
        </w:rPr>
        <w:t>到</w:t>
      </w:r>
      <w:r>
        <w:rPr>
          <w:rFonts w:ascii="標楷體" w:hAnsi="標楷體" w:cs="標楷體" w:eastAsia="標楷體"/>
          <w:spacing w:val="-59"/>
        </w:rPr>
        <w:t> </w:t>
      </w:r>
      <w:r>
        <w:rPr/>
        <w:t>Z99.8 </w:t>
      </w:r>
      <w:r>
        <w:rPr>
          <w:rFonts w:ascii="標楷體" w:hAnsi="標楷體" w:cs="標楷體" w:eastAsia="標楷體"/>
          <w:spacing w:val="-3"/>
        </w:rPr>
        <w:t>依據入院的診斷、症狀、狀況、問題、投訴或者其它的理由，使用</w:t>
      </w:r>
      <w:r>
        <w:rPr>
          <w:rFonts w:ascii="標楷體" w:hAnsi="標楷體" w:cs="標楷體" w:eastAsia="標楷體"/>
          <w:spacing w:val="-60"/>
        </w:rPr>
        <w:t> </w:t>
      </w:r>
      <w:r>
        <w:rPr/>
        <w:t>A00.0 </w:t>
      </w:r>
      <w:r>
        <w:rPr>
          <w:rFonts w:ascii="標楷體" w:hAnsi="標楷體" w:cs="標楷體" w:eastAsia="標楷體"/>
        </w:rPr>
        <w:t>到 </w:t>
      </w:r>
      <w:r>
        <w:rPr/>
        <w:t>T88.9</w:t>
      </w:r>
      <w:r>
        <w:rPr>
          <w:spacing w:val="-3"/>
        </w:rPr>
        <w:t> </w:t>
      </w:r>
      <w:r>
        <w:rPr>
          <w:rFonts w:ascii="標楷體" w:hAnsi="標楷體" w:cs="標楷體" w:eastAsia="標楷體"/>
        </w:rPr>
        <w:t>及</w:t>
      </w:r>
      <w:r>
        <w:rPr>
          <w:rFonts w:ascii="標楷體" w:hAnsi="標楷體" w:cs="標楷體" w:eastAsia="標楷體"/>
          <w:spacing w:val="-62"/>
        </w:rPr>
        <w:t> </w:t>
      </w:r>
      <w:r>
        <w:rPr/>
        <w:t>Z00</w:t>
      </w:r>
      <w:r>
        <w:rPr>
          <w:spacing w:val="-2"/>
        </w:rPr>
        <w:t> </w:t>
      </w:r>
      <w:r>
        <w:rPr>
          <w:rFonts w:ascii="標楷體" w:hAnsi="標楷體" w:cs="標楷體" w:eastAsia="標楷體"/>
        </w:rPr>
        <w:t>到</w:t>
      </w:r>
      <w:r>
        <w:rPr>
          <w:rFonts w:ascii="標楷體" w:hAnsi="標楷體" w:cs="標楷體" w:eastAsia="標楷體"/>
          <w:spacing w:val="-60"/>
        </w:rPr>
        <w:t> </w:t>
      </w:r>
      <w:r>
        <w:rPr/>
        <w:t>Z99.8</w:t>
      </w:r>
      <w:r>
        <w:rPr>
          <w:spacing w:val="1"/>
        </w:rPr>
        <w:t> </w:t>
      </w:r>
      <w:r>
        <w:rPr>
          <w:rFonts w:ascii="標楷體" w:hAnsi="標楷體" w:cs="標楷體" w:eastAsia="標楷體"/>
        </w:rPr>
        <w:t>的適當代碼。</w:t>
      </w:r>
    </w:p>
    <w:p>
      <w:pPr>
        <w:spacing w:line="240" w:lineRule="auto" w:before="1"/>
        <w:rPr>
          <w:rFonts w:ascii="標楷體" w:hAnsi="標楷體" w:cs="標楷體" w:eastAsia="標楷體"/>
          <w:sz w:val="28"/>
          <w:szCs w:val="28"/>
        </w:rPr>
      </w:pPr>
    </w:p>
    <w:p>
      <w:pPr>
        <w:pStyle w:val="BodyText"/>
        <w:spacing w:line="240" w:lineRule="auto"/>
        <w:ind w:right="93"/>
        <w:jc w:val="left"/>
      </w:pPr>
      <w:r>
        <w:rPr>
          <w:rFonts w:ascii="標楷體" w:hAnsi="標楷體" w:cs="標楷體" w:eastAsia="標楷體"/>
        </w:rPr>
        <w:t>二、症狀及徵候</w:t>
      </w:r>
      <w:r>
        <w:rPr/>
        <w:t>(Signs and</w:t>
      </w:r>
      <w:r>
        <w:rPr>
          <w:spacing w:val="-5"/>
        </w:rPr>
        <w:t> </w:t>
      </w:r>
      <w:r>
        <w:rPr/>
        <w:t>symptoms)</w:t>
      </w:r>
    </w:p>
    <w:p>
      <w:pPr>
        <w:pStyle w:val="BodyText"/>
        <w:spacing w:line="240" w:lineRule="auto" w:before="42"/>
        <w:ind w:left="238" w:right="93"/>
        <w:jc w:val="left"/>
        <w:rPr>
          <w:rFonts w:ascii="標楷體" w:hAnsi="標楷體" w:cs="標楷體" w:eastAsia="標楷體"/>
        </w:rPr>
      </w:pPr>
      <w:r>
        <w:rPr>
          <w:rFonts w:ascii="標楷體" w:hAnsi="標楷體" w:cs="標楷體" w:eastAsia="標楷體"/>
        </w:rPr>
        <w:t>（一）當醫師尚未確定相關的診斷時，為了申報目的，可編症狀及徵候代碼。</w:t>
      </w:r>
    </w:p>
    <w:p>
      <w:pPr>
        <w:pStyle w:val="BodyText"/>
        <w:spacing w:line="271" w:lineRule="auto" w:before="46"/>
        <w:ind w:left="958" w:right="114" w:hanging="720"/>
        <w:jc w:val="both"/>
        <w:rPr>
          <w:rFonts w:ascii="標楷體" w:hAnsi="標楷體" w:cs="標楷體" w:eastAsia="標楷體"/>
        </w:rPr>
      </w:pPr>
      <w:r>
        <w:rPr>
          <w:rFonts w:ascii="標楷體" w:hAnsi="標楷體" w:cs="標楷體" w:eastAsia="標楷體"/>
        </w:rPr>
        <w:t>（二）</w:t>
      </w:r>
      <w:r>
        <w:rPr/>
        <w:t>ICD-10-CM </w:t>
      </w:r>
      <w:r>
        <w:rPr>
          <w:rFonts w:ascii="標楷體" w:hAnsi="標楷體" w:cs="標楷體" w:eastAsia="標楷體"/>
        </w:rPr>
        <w:t>工具書第 </w:t>
      </w:r>
      <w:r>
        <w:rPr/>
        <w:t>18</w:t>
      </w:r>
      <w:r>
        <w:rPr>
          <w:spacing w:val="-19"/>
        </w:rPr>
        <w:t> </w:t>
      </w:r>
      <w:r>
        <w:rPr>
          <w:rFonts w:ascii="標楷體" w:hAnsi="標楷體" w:cs="標楷體" w:eastAsia="標楷體"/>
        </w:rPr>
        <w:t>章，症狀、徵候、臨床及實驗室的異常發現無 其它分類者（代碼</w:t>
      </w:r>
      <w:r>
        <w:rPr>
          <w:rFonts w:ascii="標楷體" w:hAnsi="標楷體" w:cs="標楷體" w:eastAsia="標楷體"/>
          <w:spacing w:val="-11"/>
        </w:rPr>
        <w:t> </w:t>
      </w:r>
      <w:r>
        <w:rPr/>
        <w:t>R00-R99</w:t>
      </w:r>
      <w:r>
        <w:rPr>
          <w:rFonts w:ascii="標楷體" w:hAnsi="標楷體" w:cs="標楷體" w:eastAsia="標楷體"/>
        </w:rPr>
        <w:t>）的內容包含許多症狀及徵候代碼，但不是 所有的症狀都包含在此章節。</w:t>
      </w:r>
    </w:p>
    <w:p>
      <w:pPr>
        <w:spacing w:line="240" w:lineRule="auto" w:before="9"/>
        <w:rPr>
          <w:rFonts w:ascii="標楷體" w:hAnsi="標楷體" w:cs="標楷體" w:eastAsia="標楷體"/>
          <w:sz w:val="28"/>
          <w:szCs w:val="28"/>
        </w:rPr>
      </w:pPr>
    </w:p>
    <w:p>
      <w:pPr>
        <w:pStyle w:val="BodyText"/>
        <w:spacing w:line="276" w:lineRule="auto"/>
        <w:ind w:left="598" w:right="93" w:hanging="480"/>
        <w:jc w:val="left"/>
        <w:rPr>
          <w:rFonts w:ascii="標楷體" w:hAnsi="標楷體" w:cs="標楷體" w:eastAsia="標楷體"/>
        </w:rPr>
      </w:pPr>
      <w:r>
        <w:rPr>
          <w:rFonts w:ascii="標楷體" w:hAnsi="標楷體" w:cs="標楷體" w:eastAsia="標楷體"/>
        </w:rPr>
        <w:t>三、當病況是疾病過程的一部份 </w:t>
      </w:r>
      <w:r>
        <w:rPr>
          <w:rFonts w:ascii="標楷體" w:hAnsi="標楷體" w:cs="標楷體" w:eastAsia="標楷體"/>
          <w:spacing w:val="-3"/>
        </w:rPr>
        <w:t>疾病過程相關的常規性症狀及徵候，不需要編寫為附加診斷，除非在分類上</w:t>
      </w:r>
      <w:r>
        <w:rPr>
          <w:rFonts w:ascii="標楷體" w:hAnsi="標楷體" w:cs="標楷體" w:eastAsia="標楷體"/>
        </w:rPr>
        <w:t> 有其它的指示。</w:t>
      </w:r>
    </w:p>
    <w:p>
      <w:pPr>
        <w:spacing w:line="240" w:lineRule="auto" w:before="4"/>
        <w:rPr>
          <w:rFonts w:ascii="標楷體" w:hAnsi="標楷體" w:cs="標楷體" w:eastAsia="標楷體"/>
          <w:sz w:val="28"/>
          <w:szCs w:val="28"/>
        </w:rPr>
      </w:pPr>
    </w:p>
    <w:p>
      <w:pPr>
        <w:pStyle w:val="BodyText"/>
        <w:spacing w:line="276" w:lineRule="auto"/>
        <w:ind w:left="598" w:right="93" w:hanging="480"/>
        <w:jc w:val="left"/>
        <w:rPr>
          <w:rFonts w:ascii="標楷體" w:hAnsi="標楷體" w:cs="標楷體" w:eastAsia="標楷體"/>
        </w:rPr>
      </w:pPr>
      <w:r>
        <w:rPr>
          <w:rFonts w:ascii="標楷體" w:hAnsi="標楷體" w:cs="標楷體" w:eastAsia="標楷體"/>
        </w:rPr>
        <w:t>四、病況不是疾病過程的一部份 疾病過程常規上不一定會出現的症狀及徵候，若出現時，必須給予編碼。</w:t>
      </w:r>
    </w:p>
    <w:p>
      <w:pPr>
        <w:spacing w:line="240" w:lineRule="auto" w:before="4"/>
        <w:rPr>
          <w:rFonts w:ascii="標楷體" w:hAnsi="標楷體" w:cs="標楷體" w:eastAsia="標楷體"/>
          <w:sz w:val="28"/>
          <w:szCs w:val="28"/>
        </w:rPr>
      </w:pPr>
    </w:p>
    <w:p>
      <w:pPr>
        <w:pStyle w:val="BodyText"/>
        <w:spacing w:line="240" w:lineRule="auto"/>
        <w:ind w:right="93"/>
        <w:jc w:val="left"/>
        <w:rPr>
          <w:rFonts w:ascii="標楷體" w:hAnsi="標楷體" w:cs="標楷體" w:eastAsia="標楷體"/>
        </w:rPr>
      </w:pPr>
      <w:r>
        <w:rPr>
          <w:rFonts w:ascii="標楷體" w:hAnsi="標楷體" w:cs="標楷體" w:eastAsia="標楷體"/>
        </w:rPr>
        <w:t>五、單一病況之多重編碼</w:t>
      </w:r>
    </w:p>
    <w:p>
      <w:pPr>
        <w:pStyle w:val="BodyText"/>
        <w:spacing w:line="271" w:lineRule="auto" w:before="46"/>
        <w:ind w:left="598" w:right="111"/>
        <w:jc w:val="both"/>
        <w:rPr>
          <w:rFonts w:ascii="標楷體" w:hAnsi="標楷體" w:cs="標楷體" w:eastAsia="標楷體"/>
        </w:rPr>
      </w:pPr>
      <w:r>
        <w:rPr>
          <w:rFonts w:ascii="標楷體" w:hAnsi="標楷體" w:cs="標楷體" w:eastAsia="標楷體"/>
        </w:rPr>
        <w:t>除了病因</w:t>
      </w:r>
      <w:r>
        <w:rPr/>
        <w:t>/</w:t>
      </w:r>
      <w:r>
        <w:rPr>
          <w:rFonts w:ascii="標楷體" w:hAnsi="標楷體" w:cs="標楷體" w:eastAsia="標楷體"/>
        </w:rPr>
        <w:t>病癥</w:t>
      </w:r>
      <w:r>
        <w:rPr/>
        <w:t>(etiology/ manifestation)</w:t>
      </w:r>
      <w:r>
        <w:rPr>
          <w:rFonts w:ascii="標楷體" w:hAnsi="標楷體" w:cs="標楷體" w:eastAsia="標楷體"/>
        </w:rPr>
        <w:t>之編碼規則需要 </w:t>
      </w:r>
      <w:r>
        <w:rPr/>
        <w:t>2</w:t>
      </w:r>
      <w:r>
        <w:rPr>
          <w:spacing w:val="-17"/>
        </w:rPr>
        <w:t> </w:t>
      </w:r>
      <w:r>
        <w:rPr>
          <w:rFonts w:ascii="標楷體" w:hAnsi="標楷體" w:cs="標楷體" w:eastAsia="標楷體"/>
        </w:rPr>
        <w:t>個代碼以完整描述 影響多重身體系統之單一病況</w:t>
      </w:r>
      <w:r>
        <w:rPr/>
        <w:t>(condition)</w:t>
      </w:r>
      <w:r>
        <w:rPr>
          <w:rFonts w:ascii="標楷體" w:hAnsi="標楷體" w:cs="標楷體" w:eastAsia="標楷體"/>
        </w:rPr>
        <w:t>外，還有其它單一病況也需要一個</w:t>
      </w:r>
      <w:r>
        <w:rPr>
          <w:rFonts w:ascii="標楷體" w:hAnsi="標楷體" w:cs="標楷體" w:eastAsia="標楷體"/>
          <w:spacing w:val="-80"/>
        </w:rPr>
        <w:t> </w:t>
      </w:r>
      <w:r>
        <w:rPr>
          <w:rFonts w:ascii="標楷體" w:hAnsi="標楷體" w:cs="標楷體" w:eastAsia="標楷體"/>
          <w:spacing w:val="-80"/>
        </w:rPr>
      </w:r>
      <w:r>
        <w:rPr>
          <w:rFonts w:ascii="標楷體" w:hAnsi="標楷體" w:cs="標楷體" w:eastAsia="標楷體"/>
        </w:rPr>
        <w:t>以上的代碼。</w:t>
      </w:r>
    </w:p>
    <w:p>
      <w:pPr>
        <w:pStyle w:val="BodyText"/>
        <w:spacing w:line="271" w:lineRule="auto" w:before="14"/>
        <w:ind w:left="958" w:right="93" w:hanging="720"/>
        <w:jc w:val="left"/>
        <w:rPr>
          <w:rFonts w:ascii="標楷體" w:hAnsi="標楷體" w:cs="標楷體" w:eastAsia="標楷體"/>
        </w:rPr>
      </w:pPr>
      <w:r>
        <w:rPr>
          <w:rFonts w:ascii="標楷體" w:hAnsi="標楷體" w:cs="標楷體" w:eastAsia="標楷體"/>
        </w:rPr>
        <w:t>（一）使用附加碼</w:t>
      </w:r>
      <w:r>
        <w:rPr/>
        <w:t>(use additional</w:t>
      </w:r>
      <w:r>
        <w:rPr>
          <w:spacing w:val="-1"/>
        </w:rPr>
        <w:t> </w:t>
      </w:r>
      <w:r>
        <w:rPr/>
        <w:t>code)</w:t>
      </w:r>
      <w:r>
        <w:rPr/>
        <w:t> </w:t>
      </w:r>
      <w:r>
        <w:rPr>
          <w:rFonts w:ascii="標楷體" w:hAnsi="標楷體" w:cs="標楷體" w:eastAsia="標楷體"/>
          <w:spacing w:val="-2"/>
        </w:rPr>
        <w:t>非病因</w:t>
      </w:r>
      <w:r>
        <w:rPr>
          <w:spacing w:val="-2"/>
        </w:rPr>
        <w:t>/</w:t>
      </w:r>
      <w:r>
        <w:rPr>
          <w:rFonts w:ascii="標楷體" w:hAnsi="標楷體" w:cs="標楷體" w:eastAsia="標楷體"/>
          <w:spacing w:val="-2"/>
        </w:rPr>
        <w:t>病癥代碼但需使用二個代碼來完整描述病況時，代碼列表說明中</w:t>
      </w:r>
      <w:r>
        <w:rPr>
          <w:rFonts w:ascii="標楷體" w:hAnsi="標楷體" w:cs="標楷體" w:eastAsia="標楷體"/>
        </w:rPr>
        <w:t> 會出現使用附加碼</w:t>
      </w:r>
      <w:r>
        <w:rPr/>
        <w:t>(use additional</w:t>
      </w:r>
      <w:r>
        <w:rPr>
          <w:spacing w:val="49"/>
        </w:rPr>
        <w:t> </w:t>
      </w:r>
      <w:r>
        <w:rPr/>
        <w:t>code)</w:t>
      </w:r>
      <w:r>
        <w:rPr>
          <w:rFonts w:ascii="標楷體" w:hAnsi="標楷體" w:cs="標楷體" w:eastAsia="標楷體"/>
        </w:rPr>
        <w:t>的註解，其編碼順序與病因</w:t>
      </w:r>
      <w:r>
        <w:rPr/>
        <w:t>/</w:t>
      </w:r>
      <w:r>
        <w:rPr>
          <w:rFonts w:ascii="標楷體" w:hAnsi="標楷體" w:cs="標楷體" w:eastAsia="標楷體"/>
        </w:rPr>
        <w:t>病癥 組成規則相同。</w:t>
      </w:r>
    </w:p>
    <w:p>
      <w:pPr>
        <w:pStyle w:val="ListParagraph"/>
        <w:numPr>
          <w:ilvl w:val="0"/>
          <w:numId w:val="3"/>
        </w:numPr>
        <w:tabs>
          <w:tab w:pos="1258" w:val="left" w:leader="none"/>
        </w:tabs>
        <w:spacing w:line="271" w:lineRule="auto" w:before="14" w:after="0"/>
        <w:ind w:left="1318" w:right="115" w:hanging="360"/>
        <w:jc w:val="left"/>
        <w:rPr>
          <w:rFonts w:ascii="標楷體" w:hAnsi="標楷體" w:cs="標楷體" w:eastAsia="標楷體"/>
          <w:sz w:val="24"/>
          <w:szCs w:val="24"/>
        </w:rPr>
      </w:pPr>
      <w:r>
        <w:rPr>
          <w:rFonts w:ascii="標楷體" w:hAnsi="標楷體" w:cs="標楷體" w:eastAsia="標楷體"/>
          <w:sz w:val="24"/>
          <w:szCs w:val="24"/>
        </w:rPr>
        <w:t>例如：第二型糖尿病合併慢性腎疾病 </w:t>
      </w:r>
      <w:r>
        <w:rPr>
          <w:rFonts w:ascii="Times New Roman" w:hAnsi="Times New Roman" w:cs="Times New Roman" w:eastAsia="Times New Roman"/>
          <w:spacing w:val="-4"/>
          <w:sz w:val="24"/>
          <w:szCs w:val="24"/>
        </w:rPr>
        <w:t>Stage3</w:t>
      </w:r>
      <w:r>
        <w:rPr>
          <w:rFonts w:ascii="標楷體" w:hAnsi="標楷體" w:cs="標楷體" w:eastAsia="標楷體"/>
          <w:spacing w:val="-4"/>
          <w:sz w:val="24"/>
          <w:szCs w:val="24"/>
        </w:rPr>
        <w:t>（</w:t>
      </w:r>
      <w:r>
        <w:rPr>
          <w:rFonts w:ascii="Times New Roman" w:hAnsi="Times New Roman" w:cs="Times New Roman" w:eastAsia="Times New Roman"/>
          <w:spacing w:val="-4"/>
          <w:sz w:val="24"/>
          <w:szCs w:val="24"/>
        </w:rPr>
        <w:t>Type2 </w:t>
      </w:r>
      <w:r>
        <w:rPr>
          <w:rFonts w:ascii="Times New Roman" w:hAnsi="Times New Roman" w:cs="Times New Roman" w:eastAsia="Times New Roman"/>
          <w:sz w:val="24"/>
          <w:szCs w:val="24"/>
        </w:rPr>
        <w:t>Diabetes</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Mellitus</w:t>
      </w:r>
      <w:r>
        <w:rPr>
          <w:rFonts w:ascii="Times New Roman" w:hAnsi="Times New Roman" w:cs="Times New Roman" w:eastAsia="Times New Roman"/>
          <w:sz w:val="24"/>
          <w:szCs w:val="24"/>
        </w:rPr>
        <w:t> with diabetic chronic kidney disease</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stage3</w:t>
      </w:r>
      <w:r>
        <w:rPr>
          <w:rFonts w:ascii="標楷體" w:hAnsi="標楷體" w:cs="標楷體" w:eastAsia="標楷體"/>
          <w:sz w:val="24"/>
          <w:szCs w:val="24"/>
        </w:rPr>
        <w:t>）</w:t>
      </w:r>
    </w:p>
    <w:p>
      <w:pPr>
        <w:pStyle w:val="BodyText"/>
        <w:tabs>
          <w:tab w:pos="3074" w:val="left" w:leader="none"/>
        </w:tabs>
        <w:spacing w:line="312" w:lineRule="auto" w:before="61"/>
        <w:ind w:left="3118" w:right="311" w:hanging="961"/>
        <w:jc w:val="left"/>
      </w:pPr>
      <w:r>
        <w:rPr>
          <w:spacing w:val="-2"/>
        </w:rPr>
        <w:t>E11.22</w:t>
        <w:tab/>
      </w:r>
      <w:r>
        <w:rPr>
          <w:spacing w:val="-4"/>
        </w:rPr>
        <w:t>Type2</w:t>
      </w:r>
      <w:r>
        <w:rPr/>
        <w:t> Diabetes Mellitus with </w:t>
      </w:r>
      <w:r>
        <w:rPr>
          <w:spacing w:val="-1"/>
        </w:rPr>
        <w:t>diabetic</w:t>
      </w:r>
      <w:r>
        <w:rPr/>
        <w:t> </w:t>
      </w:r>
      <w:r>
        <w:rPr>
          <w:spacing w:val="-1"/>
        </w:rPr>
        <w:t>chronic</w:t>
      </w:r>
      <w:r>
        <w:rPr>
          <w:spacing w:val="15"/>
        </w:rPr>
        <w:t> </w:t>
      </w:r>
      <w:r>
        <w:rPr/>
        <w:t>kidney</w:t>
      </w:r>
      <w:r>
        <w:rPr/>
        <w:t> disease</w:t>
      </w:r>
    </w:p>
    <w:p>
      <w:pPr>
        <w:pStyle w:val="BodyText"/>
        <w:tabs>
          <w:tab w:pos="2991" w:val="left" w:leader="none"/>
        </w:tabs>
        <w:spacing w:line="240" w:lineRule="auto" w:before="4"/>
        <w:ind w:left="2158" w:right="93"/>
        <w:jc w:val="left"/>
      </w:pPr>
      <w:r>
        <w:rPr/>
        <w:t>N18.3</w:t>
        <w:tab/>
        <w:t>Chronic kidney disease, stage 3</w:t>
      </w:r>
      <w:r>
        <w:rPr>
          <w:spacing w:val="-8"/>
        </w:rPr>
        <w:t> </w:t>
      </w:r>
      <w:r>
        <w:rPr/>
        <w:t>(moderate)</w:t>
      </w:r>
    </w:p>
    <w:p>
      <w:pPr>
        <w:pStyle w:val="ListParagraph"/>
        <w:numPr>
          <w:ilvl w:val="0"/>
          <w:numId w:val="3"/>
        </w:numPr>
        <w:tabs>
          <w:tab w:pos="1258" w:val="left" w:leader="none"/>
        </w:tabs>
        <w:spacing w:line="312" w:lineRule="auto" w:before="30" w:after="0"/>
        <w:ind w:left="1318" w:right="433" w:hanging="360"/>
        <w:jc w:val="left"/>
        <w:rPr>
          <w:rFonts w:ascii="Times New Roman" w:hAnsi="Times New Roman" w:cs="Times New Roman" w:eastAsia="Times New Roman"/>
          <w:sz w:val="24"/>
          <w:szCs w:val="24"/>
        </w:rPr>
      </w:pPr>
      <w:r>
        <w:rPr>
          <w:rFonts w:ascii="標楷體" w:hAnsi="標楷體" w:cs="標楷體" w:eastAsia="標楷體"/>
          <w:sz w:val="24"/>
          <w:szCs w:val="24"/>
        </w:rPr>
        <w:t>例如：末期腎疾病（</w:t>
      </w:r>
      <w:r>
        <w:rPr>
          <w:rFonts w:ascii="Times New Roman" w:hAnsi="Times New Roman" w:cs="Times New Roman" w:eastAsia="Times New Roman"/>
          <w:sz w:val="24"/>
          <w:szCs w:val="24"/>
        </w:rPr>
        <w:t>End stage renal </w:t>
      </w:r>
      <w:r>
        <w:rPr>
          <w:rFonts w:ascii="Times New Roman" w:hAnsi="Times New Roman" w:cs="Times New Roman" w:eastAsia="Times New Roman"/>
          <w:spacing w:val="-10"/>
          <w:sz w:val="24"/>
          <w:szCs w:val="24"/>
        </w:rPr>
        <w:t>disease</w:t>
      </w:r>
      <w:r>
        <w:rPr>
          <w:rFonts w:ascii="標楷體" w:hAnsi="標楷體" w:cs="標楷體" w:eastAsia="標楷體"/>
          <w:spacing w:val="-10"/>
          <w:sz w:val="24"/>
          <w:szCs w:val="24"/>
        </w:rPr>
        <w:t>），</w:t>
      </w:r>
      <w:r>
        <w:rPr>
          <w:rFonts w:ascii="Times New Roman" w:hAnsi="Times New Roman" w:cs="Times New Roman" w:eastAsia="Times New Roman"/>
          <w:spacing w:val="-10"/>
          <w:sz w:val="24"/>
          <w:szCs w:val="24"/>
        </w:rPr>
        <w:t>use </w:t>
      </w:r>
      <w:r>
        <w:rPr>
          <w:rFonts w:ascii="Times New Roman" w:hAnsi="Times New Roman" w:cs="Times New Roman" w:eastAsia="Times New Roman"/>
          <w:sz w:val="24"/>
          <w:szCs w:val="24"/>
        </w:rPr>
        <w:t>additional code</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to</w:t>
      </w:r>
      <w:r>
        <w:rPr>
          <w:rFonts w:ascii="Times New Roman" w:hAnsi="Times New Roman" w:cs="Times New Roman" w:eastAsia="Times New Roman"/>
          <w:sz w:val="24"/>
          <w:szCs w:val="24"/>
        </w:rPr>
        <w:t> identify dialysis</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status.</w:t>
      </w:r>
    </w:p>
    <w:p>
      <w:pPr>
        <w:pStyle w:val="BodyText"/>
        <w:tabs>
          <w:tab w:pos="2961" w:val="left" w:leader="none"/>
        </w:tabs>
        <w:spacing w:line="312" w:lineRule="auto" w:before="4"/>
        <w:ind w:left="2158" w:right="2765"/>
        <w:jc w:val="left"/>
      </w:pPr>
      <w:r>
        <w:rPr/>
        <w:t>N18.6</w:t>
        <w:tab/>
        <w:t>End stage renal</w:t>
      </w:r>
      <w:r>
        <w:rPr>
          <w:spacing w:val="-3"/>
        </w:rPr>
        <w:t> </w:t>
      </w:r>
      <w:r>
        <w:rPr/>
        <w:t>disease</w:t>
      </w:r>
      <w:r>
        <w:rPr/>
        <w:t> </w:t>
      </w:r>
      <w:r>
        <w:rPr>
          <w:spacing w:val="-1"/>
        </w:rPr>
        <w:t>Z99.2</w:t>
        <w:tab/>
        <w:t>Dependence</w:t>
      </w:r>
      <w:r>
        <w:rPr/>
        <w:t> on </w:t>
      </w:r>
      <w:r>
        <w:rPr>
          <w:spacing w:val="-1"/>
        </w:rPr>
        <w:t>renal</w:t>
      </w:r>
      <w:r>
        <w:rPr>
          <w:spacing w:val="18"/>
        </w:rPr>
        <w:t> </w:t>
      </w:r>
      <w:r>
        <w:rPr>
          <w:spacing w:val="-1"/>
        </w:rPr>
        <w:t>dialysis</w:t>
      </w:r>
    </w:p>
    <w:p>
      <w:pPr>
        <w:pStyle w:val="BodyText"/>
        <w:spacing w:line="268" w:lineRule="exact"/>
        <w:ind w:left="958" w:right="93" w:hanging="720"/>
        <w:jc w:val="left"/>
      </w:pPr>
      <w:r>
        <w:rPr>
          <w:rFonts w:ascii="標楷體" w:hAnsi="標楷體" w:cs="標楷體" w:eastAsia="標楷體"/>
        </w:rPr>
        <w:t>（二）優先編碼</w:t>
      </w:r>
      <w:r>
        <w:rPr/>
        <w:t>(Code</w:t>
      </w:r>
      <w:r>
        <w:rPr>
          <w:spacing w:val="-1"/>
        </w:rPr>
        <w:t> </w:t>
      </w:r>
      <w:r>
        <w:rPr/>
        <w:t>first)</w:t>
      </w:r>
    </w:p>
    <w:p>
      <w:pPr>
        <w:pStyle w:val="BodyText"/>
        <w:spacing w:line="276" w:lineRule="auto" w:before="42"/>
        <w:ind w:left="863" w:right="21"/>
        <w:jc w:val="center"/>
        <w:rPr>
          <w:rFonts w:ascii="標楷體" w:hAnsi="標楷體" w:cs="標楷體" w:eastAsia="標楷體"/>
        </w:rPr>
      </w:pPr>
      <w:r>
        <w:rPr>
          <w:rFonts w:ascii="標楷體" w:hAnsi="標楷體" w:cs="標楷體" w:eastAsia="標楷體"/>
        </w:rPr>
        <w:t>優先編碼註解會出現在某些代碼，表示此代碼不是特定的病癥碼，但可</w:t>
      </w:r>
      <w:r>
        <w:rPr>
          <w:rFonts w:ascii="標楷體" w:hAnsi="標楷體" w:cs="標楷體" w:eastAsia="標楷體"/>
          <w:spacing w:val="-97"/>
        </w:rPr>
        <w:t> </w:t>
      </w:r>
      <w:r>
        <w:rPr>
          <w:rFonts w:ascii="標楷體" w:hAnsi="標楷體" w:cs="標楷體" w:eastAsia="標楷體"/>
          <w:spacing w:val="-97"/>
        </w:rPr>
      </w:r>
      <w:r>
        <w:rPr>
          <w:rFonts w:ascii="標楷體" w:hAnsi="標楷體" w:cs="標楷體" w:eastAsia="標楷體"/>
        </w:rPr>
        <w:t>能是潛在病因所造成的。當有優先編碼註解表示潛在病因存在時，潛在</w:t>
      </w:r>
    </w:p>
    <w:p>
      <w:pPr>
        <w:spacing w:after="0" w:line="276" w:lineRule="auto"/>
        <w:jc w:val="center"/>
        <w:rPr>
          <w:rFonts w:ascii="標楷體" w:hAnsi="標楷體" w:cs="標楷體" w:eastAsia="標楷體"/>
        </w:rPr>
        <w:sectPr>
          <w:pgSz w:w="11910" w:h="16840"/>
          <w:pgMar w:header="0" w:footer="1230" w:top="1400" w:bottom="1420" w:left="1680" w:right="1680"/>
        </w:sectPr>
      </w:pPr>
    </w:p>
    <w:p>
      <w:pPr>
        <w:pStyle w:val="BodyText"/>
        <w:spacing w:line="240" w:lineRule="auto" w:before="7"/>
        <w:ind w:left="958" w:right="0"/>
        <w:jc w:val="both"/>
        <w:rPr>
          <w:rFonts w:ascii="標楷體" w:hAnsi="標楷體" w:cs="標楷體" w:eastAsia="標楷體"/>
        </w:rPr>
      </w:pPr>
      <w:r>
        <w:rPr>
          <w:rFonts w:ascii="標楷體" w:hAnsi="標楷體" w:cs="標楷體" w:eastAsia="標楷體"/>
        </w:rPr>
        <w:t>病因應優先編碼。</w:t>
      </w:r>
    </w:p>
    <w:p>
      <w:pPr>
        <w:pStyle w:val="BodyText"/>
        <w:spacing w:line="240" w:lineRule="auto" w:before="46"/>
        <w:ind w:left="238" w:right="93"/>
        <w:jc w:val="left"/>
      </w:pPr>
      <w:r>
        <w:rPr>
          <w:rFonts w:ascii="標楷體" w:hAnsi="標楷體" w:cs="標楷體" w:eastAsia="標楷體"/>
        </w:rPr>
        <w:t>（三）造成病況的原因優先編碼</w:t>
      </w:r>
      <w:r>
        <w:rPr/>
        <w:t>(Code, if applicable, any causal condition</w:t>
      </w:r>
      <w:r>
        <w:rPr>
          <w:spacing w:val="-6"/>
        </w:rPr>
        <w:t> </w:t>
      </w:r>
      <w:r>
        <w:rPr/>
        <w:t>first)</w:t>
      </w:r>
    </w:p>
    <w:p>
      <w:pPr>
        <w:pStyle w:val="BodyText"/>
        <w:spacing w:line="276" w:lineRule="auto" w:before="42"/>
        <w:ind w:left="958" w:right="105"/>
        <w:jc w:val="both"/>
        <w:rPr>
          <w:rFonts w:ascii="標楷體" w:hAnsi="標楷體" w:cs="標楷體" w:eastAsia="標楷體"/>
        </w:rPr>
      </w:pPr>
      <w:r>
        <w:rPr>
          <w:rFonts w:ascii="標楷體" w:hAnsi="標楷體" w:cs="標楷體" w:eastAsia="標楷體"/>
          <w:spacing w:val="8"/>
        </w:rPr>
        <w:t>造成病況的原因優先編碼的註解表示當造成病況之原因不明或不適合</w:t>
      </w:r>
      <w:r>
        <w:rPr>
          <w:rFonts w:ascii="標楷體" w:hAnsi="標楷體" w:cs="標楷體" w:eastAsia="標楷體"/>
          <w:spacing w:val="-97"/>
        </w:rPr>
        <w:t> </w:t>
      </w:r>
      <w:r>
        <w:rPr>
          <w:rFonts w:ascii="標楷體" w:hAnsi="標楷體" w:cs="標楷體" w:eastAsia="標楷體"/>
          <w:spacing w:val="-97"/>
        </w:rPr>
      </w:r>
      <w:r>
        <w:rPr>
          <w:rFonts w:ascii="標楷體" w:hAnsi="標楷體" w:cs="標楷體" w:eastAsia="標楷體"/>
        </w:rPr>
        <w:t>時，此代碼可以做為主要診斷；如果知道造成病況之原因，則以該原因</w:t>
      </w:r>
      <w:r>
        <w:rPr>
          <w:rFonts w:ascii="標楷體" w:hAnsi="標楷體" w:cs="標楷體" w:eastAsia="標楷體"/>
          <w:spacing w:val="-93"/>
        </w:rPr>
        <w:t> </w:t>
      </w:r>
      <w:r>
        <w:rPr>
          <w:rFonts w:ascii="標楷體" w:hAnsi="標楷體" w:cs="標楷體" w:eastAsia="標楷體"/>
          <w:spacing w:val="-93"/>
        </w:rPr>
      </w:r>
      <w:r>
        <w:rPr>
          <w:rFonts w:ascii="標楷體" w:hAnsi="標楷體" w:cs="標楷體" w:eastAsia="標楷體"/>
        </w:rPr>
        <w:t>代碼做為主要診斷或優先編碼。</w:t>
      </w:r>
    </w:p>
    <w:p>
      <w:pPr>
        <w:pStyle w:val="BodyText"/>
        <w:spacing w:line="276" w:lineRule="auto" w:before="10"/>
        <w:ind w:left="958" w:right="93" w:hanging="720"/>
        <w:jc w:val="left"/>
        <w:rPr>
          <w:rFonts w:ascii="標楷體" w:hAnsi="標楷體" w:cs="標楷體" w:eastAsia="標楷體"/>
        </w:rPr>
      </w:pPr>
      <w:r>
        <w:rPr>
          <w:rFonts w:ascii="標楷體" w:hAnsi="標楷體" w:cs="標楷體" w:eastAsia="標楷體"/>
        </w:rPr>
        <w:t>（四）針對後遺症、併發症代碼及產科代碼可能需要多重代碼以更完整描述病</w:t>
      </w:r>
      <w:r>
        <w:rPr>
          <w:rFonts w:ascii="標楷體" w:hAnsi="標楷體" w:cs="標楷體" w:eastAsia="標楷體"/>
          <w:spacing w:val="-97"/>
        </w:rPr>
        <w:t> </w:t>
      </w:r>
      <w:r>
        <w:rPr>
          <w:rFonts w:ascii="標楷體" w:hAnsi="標楷體" w:cs="標楷體" w:eastAsia="標楷體"/>
          <w:spacing w:val="-97"/>
        </w:rPr>
      </w:r>
      <w:r>
        <w:rPr>
          <w:rFonts w:ascii="標楷體" w:hAnsi="標楷體" w:cs="標楷體" w:eastAsia="標楷體"/>
        </w:rPr>
        <w:t>況。這些病況進一步的指引可詳見特定章節之編碼指引。</w:t>
      </w:r>
    </w:p>
    <w:p>
      <w:pPr>
        <w:spacing w:line="240" w:lineRule="auto" w:before="4"/>
        <w:rPr>
          <w:rFonts w:ascii="標楷體" w:hAnsi="標楷體" w:cs="標楷體" w:eastAsia="標楷體"/>
          <w:sz w:val="28"/>
          <w:szCs w:val="28"/>
        </w:rPr>
      </w:pPr>
    </w:p>
    <w:p>
      <w:pPr>
        <w:pStyle w:val="BodyText"/>
        <w:spacing w:line="276" w:lineRule="auto"/>
        <w:ind w:left="598" w:right="93" w:hanging="480"/>
        <w:jc w:val="left"/>
        <w:rPr>
          <w:rFonts w:ascii="標楷體" w:hAnsi="標楷體" w:cs="標楷體" w:eastAsia="標楷體"/>
        </w:rPr>
      </w:pPr>
      <w:r>
        <w:rPr>
          <w:rFonts w:ascii="標楷體" w:hAnsi="標楷體" w:cs="標楷體" w:eastAsia="標楷體"/>
        </w:rPr>
        <w:t>六、急性和慢性的狀況 </w:t>
      </w:r>
      <w:r>
        <w:rPr>
          <w:rFonts w:ascii="標楷體" w:hAnsi="標楷體" w:cs="標楷體" w:eastAsia="標楷體"/>
          <w:spacing w:val="-3"/>
        </w:rPr>
        <w:t>如果同一病況被描述為急性（亞急性）和慢性，且在字母索引相同的縮排下</w:t>
      </w:r>
      <w:r>
        <w:rPr>
          <w:rFonts w:ascii="標楷體" w:hAnsi="標楷體" w:cs="標楷體" w:eastAsia="標楷體"/>
        </w:rPr>
        <w:t> 為分開的項目，則二個代碼都要編，且先編急性﹙亞急性﹚代碼。</w:t>
      </w:r>
    </w:p>
    <w:p>
      <w:pPr>
        <w:spacing w:line="240" w:lineRule="auto" w:before="4"/>
        <w:rPr>
          <w:rFonts w:ascii="標楷體" w:hAnsi="標楷體" w:cs="標楷體" w:eastAsia="標楷體"/>
          <w:sz w:val="28"/>
          <w:szCs w:val="28"/>
        </w:rPr>
      </w:pPr>
    </w:p>
    <w:p>
      <w:pPr>
        <w:pStyle w:val="BodyText"/>
        <w:spacing w:line="240" w:lineRule="auto"/>
        <w:ind w:right="93"/>
        <w:jc w:val="left"/>
      </w:pPr>
      <w:r>
        <w:rPr>
          <w:rFonts w:ascii="標楷體" w:hAnsi="標楷體" w:cs="標楷體" w:eastAsia="標楷體"/>
        </w:rPr>
        <w:t>七、合併碼</w:t>
      </w:r>
      <w:r>
        <w:rPr/>
        <w:t>(Combination</w:t>
      </w:r>
      <w:r>
        <w:rPr>
          <w:spacing w:val="-5"/>
        </w:rPr>
        <w:t> </w:t>
      </w:r>
      <w:r>
        <w:rPr/>
        <w:t>code)</w:t>
      </w:r>
    </w:p>
    <w:p>
      <w:pPr>
        <w:pStyle w:val="BodyText"/>
        <w:spacing w:line="240" w:lineRule="auto" w:before="42"/>
        <w:ind w:left="238" w:right="93"/>
        <w:jc w:val="left"/>
        <w:rPr>
          <w:rFonts w:ascii="標楷體" w:hAnsi="標楷體" w:cs="標楷體" w:eastAsia="標楷體"/>
        </w:rPr>
      </w:pPr>
      <w:r>
        <w:rPr>
          <w:rFonts w:ascii="標楷體" w:hAnsi="標楷體" w:cs="標楷體" w:eastAsia="標楷體"/>
        </w:rPr>
        <w:t>（一）合併碼是以單一代碼來表示二個診斷、一個診斷併有相關之續發性病程</w:t>
      </w:r>
    </w:p>
    <w:p>
      <w:pPr>
        <w:pStyle w:val="BodyText"/>
        <w:spacing w:line="240" w:lineRule="auto" w:before="46"/>
        <w:ind w:left="970" w:right="0"/>
        <w:jc w:val="both"/>
        <w:rPr>
          <w:rFonts w:ascii="標楷體" w:hAnsi="標楷體" w:cs="標楷體" w:eastAsia="標楷體"/>
        </w:rPr>
      </w:pPr>
      <w:r>
        <w:rPr>
          <w:rFonts w:ascii="標楷體" w:hAnsi="標楷體" w:cs="標楷體" w:eastAsia="標楷體"/>
        </w:rPr>
        <w:t>（病癥）或一個診斷併有相關之併發症。</w:t>
      </w:r>
    </w:p>
    <w:p>
      <w:pPr>
        <w:pStyle w:val="BodyText"/>
        <w:spacing w:line="271" w:lineRule="auto" w:before="46"/>
        <w:ind w:left="970" w:right="93" w:hanging="732"/>
        <w:jc w:val="left"/>
        <w:rPr>
          <w:rFonts w:ascii="標楷體" w:hAnsi="標楷體" w:cs="標楷體" w:eastAsia="標楷體"/>
        </w:rPr>
      </w:pPr>
      <w:r>
        <w:rPr>
          <w:rFonts w:ascii="標楷體" w:hAnsi="標楷體" w:cs="標楷體" w:eastAsia="標楷體"/>
          <w:spacing w:val="7"/>
        </w:rPr>
        <w:t>（二）合併碼可由字母索引中之次要字</w:t>
      </w:r>
      <w:r>
        <w:rPr>
          <w:spacing w:val="7"/>
        </w:rPr>
        <w:t>(subterm)</w:t>
      </w:r>
      <w:r>
        <w:rPr>
          <w:rFonts w:ascii="標楷體" w:hAnsi="標楷體" w:cs="標楷體" w:eastAsia="標楷體"/>
          <w:spacing w:val="7"/>
        </w:rPr>
        <w:t>及由代碼列表說明中的包含</w:t>
      </w:r>
      <w:r>
        <w:rPr>
          <w:rFonts w:ascii="標楷體" w:hAnsi="標楷體" w:cs="標楷體" w:eastAsia="標楷體"/>
          <w:spacing w:val="-105"/>
        </w:rPr>
        <w:t> </w:t>
      </w:r>
      <w:r>
        <w:rPr>
          <w:rFonts w:ascii="標楷體" w:hAnsi="標楷體" w:cs="標楷體" w:eastAsia="標楷體"/>
          <w:spacing w:val="-105"/>
        </w:rPr>
      </w:r>
      <w:r>
        <w:rPr/>
        <w:t>(Includes)</w:t>
      </w:r>
      <w:r>
        <w:rPr>
          <w:rFonts w:ascii="標楷體" w:hAnsi="標楷體" w:cs="標楷體" w:eastAsia="標楷體"/>
        </w:rPr>
        <w:t>及除外</w:t>
      </w:r>
      <w:r>
        <w:rPr/>
        <w:t>(Excludes)</w:t>
      </w:r>
      <w:r>
        <w:rPr>
          <w:rFonts w:ascii="標楷體" w:hAnsi="標楷體" w:cs="標楷體" w:eastAsia="標楷體"/>
        </w:rPr>
        <w:t>的註解說明中查到。</w:t>
      </w:r>
    </w:p>
    <w:p>
      <w:pPr>
        <w:pStyle w:val="BodyText"/>
        <w:spacing w:line="276" w:lineRule="auto" w:before="7"/>
        <w:ind w:left="970" w:right="93" w:hanging="732"/>
        <w:jc w:val="left"/>
        <w:rPr>
          <w:rFonts w:ascii="標楷體" w:hAnsi="標楷體" w:cs="標楷體" w:eastAsia="標楷體"/>
        </w:rPr>
      </w:pPr>
      <w:r>
        <w:rPr>
          <w:rFonts w:ascii="標楷體" w:hAnsi="標楷體" w:cs="標楷體" w:eastAsia="標楷體"/>
        </w:rPr>
        <w:t>（三）當代碼可以完全的表示此診斷所包含的狀況或當字母索引指示編合併碼</w:t>
      </w:r>
      <w:r>
        <w:rPr>
          <w:rFonts w:ascii="標楷體" w:hAnsi="標楷體" w:cs="標楷體" w:eastAsia="標楷體"/>
          <w:spacing w:val="-97"/>
        </w:rPr>
        <w:t> </w:t>
      </w:r>
      <w:r>
        <w:rPr>
          <w:rFonts w:ascii="標楷體" w:hAnsi="標楷體" w:cs="標楷體" w:eastAsia="標楷體"/>
          <w:spacing w:val="-97"/>
        </w:rPr>
      </w:r>
      <w:r>
        <w:rPr>
          <w:rFonts w:ascii="標楷體" w:hAnsi="標楷體" w:cs="標楷體" w:eastAsia="標楷體"/>
        </w:rPr>
        <w:t>時，則只要編合併代碼。</w:t>
      </w:r>
    </w:p>
    <w:p>
      <w:pPr>
        <w:pStyle w:val="BodyText"/>
        <w:spacing w:line="276" w:lineRule="auto" w:before="10"/>
        <w:ind w:left="970" w:right="93" w:hanging="732"/>
        <w:jc w:val="left"/>
        <w:rPr>
          <w:rFonts w:ascii="標楷體" w:hAnsi="標楷體" w:cs="標楷體" w:eastAsia="標楷體"/>
        </w:rPr>
      </w:pPr>
      <w:r>
        <w:rPr>
          <w:rFonts w:ascii="標楷體" w:hAnsi="標楷體" w:cs="標楷體" w:eastAsia="標楷體"/>
        </w:rPr>
        <w:t>（四）當分類代碼有提供合併碼，且清楚地表示所有診斷及病況時，不要使用</w:t>
      </w:r>
      <w:r>
        <w:rPr>
          <w:rFonts w:ascii="標楷體" w:hAnsi="標楷體" w:cs="標楷體" w:eastAsia="標楷體"/>
          <w:spacing w:val="-97"/>
        </w:rPr>
        <w:t> </w:t>
      </w:r>
      <w:r>
        <w:rPr>
          <w:rFonts w:ascii="標楷體" w:hAnsi="標楷體" w:cs="標楷體" w:eastAsia="標楷體"/>
          <w:spacing w:val="-97"/>
        </w:rPr>
      </w:r>
      <w:r>
        <w:rPr>
          <w:rFonts w:ascii="標楷體" w:hAnsi="標楷體" w:cs="標楷體" w:eastAsia="標楷體"/>
        </w:rPr>
        <w:t>多個代碼。</w:t>
      </w:r>
    </w:p>
    <w:p>
      <w:pPr>
        <w:pStyle w:val="BodyText"/>
        <w:spacing w:line="276" w:lineRule="auto" w:before="10"/>
        <w:ind w:left="970" w:right="93" w:hanging="732"/>
        <w:jc w:val="left"/>
        <w:rPr>
          <w:rFonts w:ascii="標楷體" w:hAnsi="標楷體" w:cs="標楷體" w:eastAsia="標楷體"/>
        </w:rPr>
      </w:pPr>
      <w:r>
        <w:rPr>
          <w:rFonts w:ascii="標楷體" w:hAnsi="標楷體" w:cs="標楷體" w:eastAsia="標楷體"/>
        </w:rPr>
        <w:t>（五）當合併碼在描述病癥或併發症缺乏明確性時，可使用附加碼作為次要診</w:t>
      </w:r>
      <w:r>
        <w:rPr>
          <w:rFonts w:ascii="標楷體" w:hAnsi="標楷體" w:cs="標楷體" w:eastAsia="標楷體"/>
          <w:spacing w:val="-97"/>
        </w:rPr>
        <w:t> </w:t>
      </w:r>
      <w:r>
        <w:rPr>
          <w:rFonts w:ascii="標楷體" w:hAnsi="標楷體" w:cs="標楷體" w:eastAsia="標楷體"/>
          <w:spacing w:val="-97"/>
        </w:rPr>
      </w:r>
      <w:r>
        <w:rPr>
          <w:rFonts w:ascii="標楷體" w:hAnsi="標楷體" w:cs="標楷體" w:eastAsia="標楷體"/>
        </w:rPr>
        <w:t>斷。</w:t>
      </w:r>
    </w:p>
    <w:p>
      <w:pPr>
        <w:spacing w:line="240" w:lineRule="auto" w:before="4"/>
        <w:rPr>
          <w:rFonts w:ascii="標楷體" w:hAnsi="標楷體" w:cs="標楷體" w:eastAsia="標楷體"/>
          <w:sz w:val="28"/>
          <w:szCs w:val="28"/>
        </w:rPr>
      </w:pPr>
    </w:p>
    <w:p>
      <w:pPr>
        <w:pStyle w:val="BodyText"/>
        <w:spacing w:line="240" w:lineRule="auto"/>
        <w:ind w:right="93"/>
        <w:jc w:val="left"/>
      </w:pPr>
      <w:r>
        <w:rPr>
          <w:rFonts w:ascii="標楷體" w:hAnsi="標楷體" w:cs="標楷體" w:eastAsia="標楷體"/>
        </w:rPr>
        <w:t>八、後遺症</w:t>
      </w:r>
      <w:r>
        <w:rPr/>
        <w:t>(Sequela/Late</w:t>
      </w:r>
      <w:r>
        <w:rPr>
          <w:spacing w:val="-6"/>
        </w:rPr>
        <w:t> </w:t>
      </w:r>
      <w:r>
        <w:rPr/>
        <w:t>Effects)</w:t>
      </w:r>
    </w:p>
    <w:p>
      <w:pPr>
        <w:pStyle w:val="BodyText"/>
        <w:spacing w:line="273" w:lineRule="auto" w:before="42"/>
        <w:ind w:left="970" w:right="114" w:hanging="732"/>
        <w:jc w:val="both"/>
        <w:rPr>
          <w:rFonts w:ascii="標楷體" w:hAnsi="標楷體" w:cs="標楷體" w:eastAsia="標楷體"/>
        </w:rPr>
      </w:pPr>
      <w:r>
        <w:rPr>
          <w:rFonts w:ascii="標楷體" w:hAnsi="標楷體" w:cs="標楷體" w:eastAsia="標楷體"/>
        </w:rPr>
        <w:t>（一）後遺症是指疾病急性期後或損傷已終止所殘存的影響（病況產生），後</w:t>
      </w:r>
      <w:r>
        <w:rPr>
          <w:rFonts w:ascii="標楷體" w:hAnsi="標楷體" w:cs="標楷體" w:eastAsia="標楷體"/>
          <w:spacing w:val="-97"/>
        </w:rPr>
        <w:t> </w:t>
      </w:r>
      <w:r>
        <w:rPr>
          <w:rFonts w:ascii="標楷體" w:hAnsi="標楷體" w:cs="標楷體" w:eastAsia="標楷體"/>
          <w:spacing w:val="-97"/>
        </w:rPr>
      </w:r>
      <w:r>
        <w:rPr>
          <w:rFonts w:ascii="標楷體" w:hAnsi="標楷體" w:cs="標楷體" w:eastAsia="標楷體"/>
        </w:rPr>
        <w:t>遺症代碼的使用沒有時間限定。後遺症可能出現的較早（例如腦梗塞之</w:t>
      </w:r>
      <w:r>
        <w:rPr>
          <w:rFonts w:ascii="標楷體" w:hAnsi="標楷體" w:cs="標楷體" w:eastAsia="標楷體"/>
        </w:rPr>
        <w:t> 後遺症）或於數年、數月之後才發生（例如先前的損傷之後遺症）；編 後遺症的代碼通常需要</w:t>
      </w:r>
      <w:r>
        <w:rPr>
          <w:rFonts w:ascii="標楷體" w:hAnsi="標楷體" w:cs="標楷體" w:eastAsia="標楷體"/>
          <w:spacing w:val="-50"/>
        </w:rPr>
        <w:t> </w:t>
      </w:r>
      <w:r>
        <w:rPr/>
        <w:t>2</w:t>
      </w:r>
      <w:r>
        <w:rPr>
          <w:spacing w:val="9"/>
        </w:rPr>
        <w:t> </w:t>
      </w:r>
      <w:r>
        <w:rPr>
          <w:rFonts w:ascii="標楷體" w:hAnsi="標楷體" w:cs="標楷體" w:eastAsia="標楷體"/>
        </w:rPr>
        <w:t>個代碼，依以下順序呈現：以殘存的病況或種 類編第一個編碼，後遺症代碼為第二個編碼。</w:t>
      </w:r>
    </w:p>
    <w:p>
      <w:pPr>
        <w:pStyle w:val="BodyText"/>
        <w:spacing w:line="240" w:lineRule="auto" w:before="12"/>
        <w:ind w:left="238" w:right="93"/>
        <w:jc w:val="left"/>
        <w:rPr>
          <w:rFonts w:ascii="標楷體" w:hAnsi="標楷體" w:cs="標楷體" w:eastAsia="標楷體"/>
        </w:rPr>
      </w:pPr>
      <w:r>
        <w:rPr>
          <w:rFonts w:ascii="標楷體" w:hAnsi="標楷體" w:cs="標楷體" w:eastAsia="標楷體"/>
        </w:rPr>
        <w:t>（二）於代碼列表說明顯示病癥碼在後遺症代碼之後，或後遺症的代碼已擴充</w:t>
      </w:r>
    </w:p>
    <w:p>
      <w:pPr>
        <w:pStyle w:val="BodyText"/>
        <w:spacing w:line="240" w:lineRule="auto" w:before="46"/>
        <w:ind w:left="970" w:right="0"/>
        <w:jc w:val="both"/>
        <w:rPr>
          <w:rFonts w:ascii="標楷體" w:hAnsi="標楷體" w:cs="標楷體" w:eastAsia="標楷體"/>
        </w:rPr>
      </w:pPr>
      <w:r>
        <w:rPr>
          <w:rFonts w:ascii="標楷體" w:hAnsi="標楷體" w:cs="標楷體" w:eastAsia="標楷體"/>
        </w:rPr>
        <w:t>（以第</w:t>
      </w:r>
      <w:r>
        <w:rPr>
          <w:rFonts w:ascii="標楷體" w:hAnsi="標楷體" w:cs="標楷體" w:eastAsia="標楷體"/>
          <w:spacing w:val="-60"/>
        </w:rPr>
        <w:t> </w:t>
      </w:r>
      <w:r>
        <w:rPr/>
        <w:t>4</w:t>
      </w:r>
      <w:r>
        <w:rPr>
          <w:rFonts w:ascii="標楷體" w:hAnsi="標楷體" w:cs="標楷體" w:eastAsia="標楷體"/>
        </w:rPr>
        <w:t>、第</w:t>
      </w:r>
      <w:r>
        <w:rPr>
          <w:rFonts w:ascii="標楷體" w:hAnsi="標楷體" w:cs="標楷體" w:eastAsia="標楷體"/>
          <w:spacing w:val="-60"/>
        </w:rPr>
        <w:t> </w:t>
      </w:r>
      <w:r>
        <w:rPr/>
        <w:t>5 </w:t>
      </w:r>
      <w:r>
        <w:rPr>
          <w:rFonts w:ascii="標楷體" w:hAnsi="標楷體" w:cs="標楷體" w:eastAsia="標楷體"/>
        </w:rPr>
        <w:t>或第</w:t>
      </w:r>
      <w:r>
        <w:rPr>
          <w:rFonts w:ascii="標楷體" w:hAnsi="標楷體" w:cs="標楷體" w:eastAsia="標楷體"/>
          <w:spacing w:val="-60"/>
        </w:rPr>
        <w:t> </w:t>
      </w:r>
      <w:r>
        <w:rPr/>
        <w:t>6 </w:t>
      </w:r>
      <w:r>
        <w:rPr>
          <w:rFonts w:ascii="標楷體" w:hAnsi="標楷體" w:cs="標楷體" w:eastAsia="標楷體"/>
        </w:rPr>
        <w:t>位碼）為包含病癥碼時。</w:t>
      </w:r>
    </w:p>
    <w:p>
      <w:pPr>
        <w:pStyle w:val="BodyText"/>
        <w:spacing w:line="240" w:lineRule="auto" w:before="42"/>
        <w:ind w:left="238" w:right="93"/>
        <w:jc w:val="left"/>
        <w:rPr>
          <w:rFonts w:ascii="標楷體" w:hAnsi="標楷體" w:cs="標楷體" w:eastAsia="標楷體"/>
        </w:rPr>
      </w:pPr>
      <w:r>
        <w:rPr>
          <w:rFonts w:ascii="標楷體" w:hAnsi="標楷體" w:cs="標楷體" w:eastAsia="標楷體"/>
        </w:rPr>
        <w:t>（三）造成後遺症的急性期疾病或損傷代碼不可與後遺症代碼共用。</w:t>
      </w:r>
    </w:p>
    <w:p>
      <w:pPr>
        <w:pStyle w:val="BodyText"/>
        <w:spacing w:line="276" w:lineRule="auto" w:before="46"/>
        <w:ind w:left="970" w:right="93" w:hanging="732"/>
        <w:jc w:val="left"/>
        <w:rPr>
          <w:rFonts w:ascii="標楷體" w:hAnsi="標楷體" w:cs="標楷體" w:eastAsia="標楷體"/>
        </w:rPr>
      </w:pPr>
      <w:r>
        <w:rPr>
          <w:rFonts w:ascii="標楷體" w:hAnsi="標楷體" w:cs="標楷體" w:eastAsia="標楷體"/>
        </w:rPr>
        <w:t>（四）其他有關後遺症的編碼，請參考工具書第九章腦血管疾病的後遺症、第</w:t>
      </w:r>
      <w:r>
        <w:rPr>
          <w:rFonts w:ascii="標楷體" w:hAnsi="標楷體" w:cs="標楷體" w:eastAsia="標楷體"/>
          <w:spacing w:val="-97"/>
        </w:rPr>
        <w:t> </w:t>
      </w:r>
      <w:r>
        <w:rPr>
          <w:rFonts w:ascii="標楷體" w:hAnsi="標楷體" w:cs="標楷體" w:eastAsia="標楷體"/>
          <w:spacing w:val="-97"/>
        </w:rPr>
      </w:r>
      <w:r>
        <w:rPr>
          <w:rFonts w:ascii="標楷體" w:hAnsi="標楷體" w:cs="標楷體" w:eastAsia="標楷體"/>
        </w:rPr>
        <w:t>十五章懷孕、生產和產褥期合併症、第十九章擴展碼的編碼指引。</w:t>
      </w:r>
    </w:p>
    <w:p>
      <w:pPr>
        <w:pStyle w:val="BodyText"/>
        <w:spacing w:line="271" w:lineRule="auto" w:before="10"/>
        <w:ind w:left="598" w:right="93" w:hanging="360"/>
        <w:jc w:val="left"/>
        <w:rPr>
          <w:rFonts w:ascii="標楷體" w:hAnsi="標楷體" w:cs="標楷體" w:eastAsia="標楷體"/>
        </w:rPr>
      </w:pPr>
      <w:r>
        <w:rPr>
          <w:rFonts w:ascii="標楷體" w:hAnsi="標楷體" w:cs="標楷體" w:eastAsia="標楷體"/>
        </w:rPr>
        <w:t>九、即將發生或有可能發生之潛在病況</w:t>
      </w:r>
      <w:r>
        <w:rPr/>
        <w:t>(Impending or threatened</w:t>
      </w:r>
      <w:r>
        <w:rPr>
          <w:spacing w:val="-3"/>
        </w:rPr>
        <w:t> </w:t>
      </w:r>
      <w:r>
        <w:rPr/>
        <w:t>condition)</w:t>
      </w:r>
      <w:r>
        <w:rPr/>
        <w:t> </w:t>
      </w:r>
      <w:r>
        <w:rPr>
          <w:rFonts w:ascii="標楷體" w:hAnsi="標楷體" w:cs="標楷體" w:eastAsia="標楷體"/>
          <w:spacing w:val="-1"/>
        </w:rPr>
        <w:t>出院時的狀況描述為即將發生</w:t>
      </w:r>
      <w:r>
        <w:rPr>
          <w:spacing w:val="-1"/>
        </w:rPr>
        <w:t>(impending)</w:t>
      </w:r>
      <w:r>
        <w:rPr>
          <w:rFonts w:ascii="標楷體" w:hAnsi="標楷體" w:cs="標楷體" w:eastAsia="標楷體"/>
          <w:spacing w:val="-1"/>
        </w:rPr>
        <w:t>或有可能發生</w:t>
      </w:r>
      <w:r>
        <w:rPr>
          <w:spacing w:val="-1"/>
        </w:rPr>
        <w:t>(threatened)</w:t>
      </w:r>
      <w:r>
        <w:rPr>
          <w:rFonts w:ascii="標楷體" w:hAnsi="標楷體" w:cs="標楷體" w:eastAsia="標楷體"/>
          <w:spacing w:val="-1"/>
        </w:rPr>
        <w:t>時，其編</w:t>
      </w:r>
      <w:r>
        <w:rPr>
          <w:rFonts w:ascii="標楷體" w:hAnsi="標楷體" w:cs="標楷體" w:eastAsia="標楷體"/>
        </w:rPr>
        <w:t> 碼是依循：</w:t>
      </w:r>
    </w:p>
    <w:p>
      <w:pPr>
        <w:spacing w:after="0" w:line="271" w:lineRule="auto"/>
        <w:jc w:val="left"/>
        <w:rPr>
          <w:rFonts w:ascii="標楷體" w:hAnsi="標楷體" w:cs="標楷體" w:eastAsia="標楷體"/>
        </w:rPr>
        <w:sectPr>
          <w:pgSz w:w="11910" w:h="16840"/>
          <w:pgMar w:header="0" w:footer="1230" w:top="1400" w:bottom="1420" w:left="1680" w:right="1680"/>
        </w:sectPr>
      </w:pPr>
    </w:p>
    <w:p>
      <w:pPr>
        <w:pStyle w:val="BodyText"/>
        <w:spacing w:line="240" w:lineRule="auto" w:before="7"/>
        <w:ind w:left="238" w:right="99"/>
        <w:jc w:val="left"/>
        <w:rPr>
          <w:rFonts w:ascii="標楷體" w:hAnsi="標楷體" w:cs="標楷體" w:eastAsia="標楷體"/>
        </w:rPr>
      </w:pPr>
      <w:r>
        <w:rPr>
          <w:rFonts w:ascii="標楷體" w:hAnsi="標楷體" w:cs="標楷體" w:eastAsia="標楷體"/>
        </w:rPr>
        <w:t>（一）如果它確實發生，則視為確立診斷編碼。</w:t>
      </w:r>
    </w:p>
    <w:p>
      <w:pPr>
        <w:pStyle w:val="BodyText"/>
        <w:spacing w:line="240" w:lineRule="auto" w:before="46"/>
        <w:ind w:left="238" w:right="99"/>
        <w:jc w:val="left"/>
        <w:rPr>
          <w:rFonts w:ascii="標楷體" w:hAnsi="標楷體" w:cs="標楷體" w:eastAsia="標楷體"/>
        </w:rPr>
      </w:pPr>
      <w:r>
        <w:rPr>
          <w:rFonts w:ascii="標楷體" w:hAnsi="標楷體" w:cs="標楷體" w:eastAsia="標楷體"/>
        </w:rPr>
        <w:t>（二）如果沒有發生，則查閱該病況之字母索引的分項中是否有 </w:t>
      </w:r>
      <w:r>
        <w:rPr/>
        <w:t>impending</w:t>
      </w:r>
      <w:r>
        <w:rPr>
          <w:spacing w:val="21"/>
        </w:rPr>
        <w:t> </w:t>
      </w:r>
      <w:r>
        <w:rPr>
          <w:rFonts w:ascii="標楷體" w:hAnsi="標楷體" w:cs="標楷體" w:eastAsia="標楷體"/>
        </w:rPr>
        <w:t>或</w:t>
      </w:r>
    </w:p>
    <w:p>
      <w:pPr>
        <w:pStyle w:val="BodyText"/>
        <w:spacing w:line="240" w:lineRule="auto" w:before="42"/>
        <w:ind w:left="970" w:right="99"/>
        <w:jc w:val="left"/>
        <w:rPr>
          <w:rFonts w:ascii="標楷體" w:hAnsi="標楷體" w:cs="標楷體" w:eastAsia="標楷體"/>
        </w:rPr>
      </w:pPr>
      <w:r>
        <w:rPr/>
        <w:t>threatened </w:t>
      </w:r>
      <w:r>
        <w:rPr>
          <w:rFonts w:ascii="標楷體" w:hAnsi="標楷體" w:cs="標楷體" w:eastAsia="標楷體"/>
          <w:spacing w:val="-9"/>
        </w:rPr>
        <w:t>之字詞，也可以 </w:t>
      </w:r>
      <w:r>
        <w:rPr/>
        <w:t>impending </w:t>
      </w:r>
      <w:r>
        <w:rPr>
          <w:rFonts w:ascii="標楷體" w:hAnsi="標楷體" w:cs="標楷體" w:eastAsia="標楷體"/>
        </w:rPr>
        <w:t>或 </w:t>
      </w:r>
      <w:r>
        <w:rPr/>
        <w:t>threatened</w:t>
      </w:r>
      <w:r>
        <w:rPr>
          <w:spacing w:val="58"/>
        </w:rPr>
        <w:t> </w:t>
      </w:r>
      <w:r>
        <w:rPr>
          <w:rFonts w:ascii="標楷體" w:hAnsi="標楷體" w:cs="標楷體" w:eastAsia="標楷體"/>
        </w:rPr>
        <w:t>為主要字詞來查閱。</w:t>
      </w:r>
    </w:p>
    <w:p>
      <w:pPr>
        <w:pStyle w:val="BodyText"/>
        <w:spacing w:line="273" w:lineRule="auto" w:before="42"/>
        <w:ind w:left="970" w:right="164" w:hanging="732"/>
        <w:jc w:val="both"/>
        <w:rPr>
          <w:rFonts w:ascii="標楷體" w:hAnsi="標楷體" w:cs="標楷體" w:eastAsia="標楷體"/>
        </w:rPr>
      </w:pPr>
      <w:r>
        <w:rPr>
          <w:rFonts w:ascii="標楷體" w:hAnsi="標楷體" w:cs="標楷體" w:eastAsia="標楷體"/>
        </w:rPr>
        <w:t>（三）如果次分類項有列出，則依所給之代碼編碼。如果次分類項沒有列出，</w:t>
      </w:r>
      <w:r>
        <w:rPr>
          <w:rFonts w:ascii="標楷體" w:hAnsi="標楷體" w:cs="標楷體" w:eastAsia="標楷體"/>
          <w:spacing w:val="-97"/>
        </w:rPr>
        <w:t> </w:t>
      </w:r>
      <w:r>
        <w:rPr>
          <w:rFonts w:ascii="標楷體" w:hAnsi="標楷體" w:cs="標楷體" w:eastAsia="標楷體"/>
          <w:spacing w:val="-97"/>
        </w:rPr>
      </w:r>
      <w:r>
        <w:rPr>
          <w:rFonts w:ascii="標楷體" w:hAnsi="標楷體" w:cs="標楷體" w:eastAsia="標楷體"/>
          <w:spacing w:val="2"/>
        </w:rPr>
        <w:t>則依現存潛在病況編碼，而不要以描述</w:t>
      </w:r>
      <w:r>
        <w:rPr>
          <w:rFonts w:ascii="Times New Roman" w:hAnsi="Times New Roman" w:cs="Times New Roman" w:eastAsia="Times New Roman"/>
          <w:spacing w:val="2"/>
        </w:rPr>
        <w:t>”impending”</w:t>
      </w:r>
      <w:r>
        <w:rPr>
          <w:rFonts w:ascii="標楷體" w:hAnsi="標楷體" w:cs="標楷體" w:eastAsia="標楷體"/>
          <w:spacing w:val="2"/>
        </w:rPr>
        <w:t>、</w:t>
      </w:r>
      <w:r>
        <w:rPr>
          <w:rFonts w:ascii="標楷體" w:hAnsi="標楷體" w:cs="標楷體" w:eastAsia="標楷體"/>
          <w:spacing w:val="24"/>
        </w:rPr>
        <w:t> </w:t>
      </w:r>
      <w:r>
        <w:rPr>
          <w:rFonts w:ascii="Times New Roman" w:hAnsi="Times New Roman" w:cs="Times New Roman" w:eastAsia="Times New Roman"/>
        </w:rPr>
        <w:t>”threatened”</w:t>
      </w:r>
      <w:r>
        <w:rPr>
          <w:rFonts w:ascii="標楷體" w:hAnsi="標楷體" w:cs="標楷體" w:eastAsia="標楷體"/>
        </w:rPr>
        <w:t>之病</w:t>
      </w:r>
      <w:r>
        <w:rPr>
          <w:rFonts w:ascii="標楷體" w:hAnsi="標楷體" w:cs="標楷體" w:eastAsia="標楷體"/>
          <w:spacing w:val="7"/>
        </w:rPr>
        <w:t> </w:t>
      </w:r>
      <w:r>
        <w:rPr>
          <w:rFonts w:ascii="標楷體" w:hAnsi="標楷體" w:cs="標楷體" w:eastAsia="標楷體"/>
        </w:rPr>
        <w:t>況編碼。</w:t>
      </w:r>
    </w:p>
    <w:p>
      <w:pPr>
        <w:spacing w:line="240" w:lineRule="auto" w:before="6"/>
        <w:rPr>
          <w:rFonts w:ascii="標楷體" w:hAnsi="標楷體" w:cs="標楷體" w:eastAsia="標楷體"/>
          <w:sz w:val="28"/>
          <w:szCs w:val="28"/>
        </w:rPr>
      </w:pPr>
    </w:p>
    <w:p>
      <w:pPr>
        <w:pStyle w:val="BodyText"/>
        <w:spacing w:line="273" w:lineRule="auto"/>
        <w:ind w:left="598" w:right="174" w:hanging="480"/>
        <w:jc w:val="both"/>
        <w:rPr>
          <w:rFonts w:ascii="標楷體" w:hAnsi="標楷體" w:cs="標楷體" w:eastAsia="標楷體"/>
        </w:rPr>
      </w:pPr>
      <w:r>
        <w:rPr>
          <w:rFonts w:ascii="標楷體" w:hAnsi="標楷體" w:cs="標楷體" w:eastAsia="標楷體"/>
        </w:rPr>
        <w:t>十、每一個 </w:t>
      </w:r>
      <w:r>
        <w:rPr/>
        <w:t>ICD-10-CM</w:t>
      </w:r>
      <w:r>
        <w:rPr>
          <w:spacing w:val="-19"/>
        </w:rPr>
        <w:t> </w:t>
      </w:r>
      <w:r>
        <w:rPr>
          <w:rFonts w:ascii="標楷體" w:hAnsi="標楷體" w:cs="標楷體" w:eastAsia="標楷體"/>
        </w:rPr>
        <w:t>診斷碼在每一情況下應只編寫一次。此原則適用於當有 </w:t>
      </w:r>
      <w:r>
        <w:rPr>
          <w:rFonts w:ascii="標楷體" w:hAnsi="標楷體" w:cs="標楷體" w:eastAsia="標楷體"/>
          <w:spacing w:val="-3"/>
        </w:rPr>
        <w:t>雙側病況但無其分辨側性之代碼，或兩種不同的病況但均分類至同一診斷代</w:t>
      </w:r>
      <w:r>
        <w:rPr>
          <w:rFonts w:ascii="標楷體" w:hAnsi="標楷體" w:cs="標楷體" w:eastAsia="標楷體"/>
        </w:rPr>
        <w:t> 碼時。</w:t>
      </w:r>
    </w:p>
    <w:p>
      <w:pPr>
        <w:spacing w:line="240" w:lineRule="auto" w:before="6"/>
        <w:rPr>
          <w:rFonts w:ascii="標楷體" w:hAnsi="標楷體" w:cs="標楷體" w:eastAsia="標楷體"/>
          <w:sz w:val="28"/>
          <w:szCs w:val="28"/>
        </w:rPr>
      </w:pPr>
    </w:p>
    <w:p>
      <w:pPr>
        <w:pStyle w:val="BodyText"/>
        <w:spacing w:line="273" w:lineRule="auto"/>
        <w:ind w:left="598" w:right="172" w:hanging="480"/>
        <w:jc w:val="both"/>
        <w:rPr>
          <w:rFonts w:ascii="標楷體" w:hAnsi="標楷體" w:cs="標楷體" w:eastAsia="標楷體"/>
        </w:rPr>
      </w:pPr>
      <w:r>
        <w:rPr>
          <w:rFonts w:ascii="標楷體" w:hAnsi="標楷體" w:cs="標楷體" w:eastAsia="標楷體"/>
        </w:rPr>
        <w:t>十一、針對身體兩側的肢體，</w:t>
      </w:r>
      <w:r>
        <w:rPr/>
        <w:t>ICD-10-CM</w:t>
      </w:r>
      <w:r>
        <w:rPr>
          <w:spacing w:val="37"/>
        </w:rPr>
        <w:t> </w:t>
      </w:r>
      <w:r>
        <w:rPr>
          <w:rFonts w:ascii="標楷體" w:hAnsi="標楷體" w:cs="標楷體" w:eastAsia="標楷體"/>
        </w:rPr>
        <w:t>最後一個碼用來表明側性。當病歷內</w:t>
      </w:r>
      <w:r>
        <w:rPr>
          <w:rFonts w:ascii="標楷體" w:hAnsi="標楷體" w:cs="標楷體" w:eastAsia="標楷體"/>
          <w:spacing w:val="-117"/>
        </w:rPr>
        <w:t> </w:t>
      </w:r>
      <w:r>
        <w:rPr>
          <w:rFonts w:ascii="標楷體" w:hAnsi="標楷體" w:cs="標楷體" w:eastAsia="標楷體"/>
          <w:spacing w:val="-117"/>
        </w:rPr>
      </w:r>
      <w:r>
        <w:rPr>
          <w:rFonts w:ascii="標楷體" w:hAnsi="標楷體" w:cs="標楷體" w:eastAsia="標楷體"/>
          <w:spacing w:val="-3"/>
        </w:rPr>
        <w:t>容未描述側位時，編碼則使用未明示部位。當病情是雙側且無兩側代碼可編</w:t>
      </w:r>
      <w:r>
        <w:rPr>
          <w:rFonts w:ascii="標楷體" w:hAnsi="標楷體" w:cs="標楷體" w:eastAsia="標楷體"/>
        </w:rPr>
        <w:t> 時，則左右側代碼分開編碼。</w:t>
      </w:r>
    </w:p>
    <w:p>
      <w:pPr>
        <w:spacing w:line="240" w:lineRule="auto" w:before="6"/>
        <w:rPr>
          <w:rFonts w:ascii="標楷體" w:hAnsi="標楷體" w:cs="標楷體" w:eastAsia="標楷體"/>
          <w:sz w:val="28"/>
          <w:szCs w:val="28"/>
        </w:rPr>
      </w:pPr>
    </w:p>
    <w:p>
      <w:pPr>
        <w:pStyle w:val="BodyText"/>
        <w:spacing w:line="240" w:lineRule="auto"/>
        <w:ind w:right="99"/>
        <w:jc w:val="left"/>
        <w:rPr>
          <w:rFonts w:ascii="標楷體" w:hAnsi="標楷體" w:cs="標楷體" w:eastAsia="標楷體"/>
        </w:rPr>
      </w:pPr>
      <w:r>
        <w:rPr>
          <w:rFonts w:ascii="標楷體" w:hAnsi="標楷體" w:cs="標楷體" w:eastAsia="標楷體"/>
        </w:rPr>
        <w:t>十二、身體質量指數</w:t>
      </w:r>
      <w:r>
        <w:rPr/>
        <w:t>(BMI)</w:t>
      </w:r>
      <w:r>
        <w:rPr>
          <w:rFonts w:ascii="標楷體" w:hAnsi="標楷體" w:cs="標楷體" w:eastAsia="標楷體"/>
        </w:rPr>
        <w:t>及壓力性潰瘍期別</w:t>
      </w:r>
      <w:r>
        <w:rPr/>
        <w:t>(Pressure Ulcer</w:t>
      </w:r>
      <w:r>
        <w:rPr>
          <w:spacing w:val="-6"/>
        </w:rPr>
        <w:t> </w:t>
      </w:r>
      <w:r>
        <w:rPr/>
        <w:t>Stages)</w:t>
      </w:r>
      <w:r>
        <w:rPr>
          <w:rFonts w:ascii="標楷體" w:hAnsi="標楷體" w:cs="標楷體" w:eastAsia="標楷體"/>
        </w:rPr>
        <w:t>的編碼依據</w:t>
      </w:r>
    </w:p>
    <w:p>
      <w:pPr>
        <w:pStyle w:val="BodyText"/>
        <w:spacing w:line="271" w:lineRule="auto" w:before="42"/>
        <w:ind w:left="970" w:right="174" w:hanging="732"/>
        <w:jc w:val="both"/>
        <w:rPr>
          <w:rFonts w:ascii="標楷體" w:hAnsi="標楷體" w:cs="標楷體" w:eastAsia="標楷體"/>
        </w:rPr>
      </w:pPr>
      <w:r>
        <w:rPr>
          <w:rFonts w:ascii="標楷體" w:hAnsi="標楷體" w:cs="標楷體" w:eastAsia="標楷體"/>
        </w:rPr>
        <w:t>（一）身體質量指數</w:t>
      </w:r>
      <w:r>
        <w:rPr/>
        <w:t>(Body Mass</w:t>
      </w:r>
      <w:r>
        <w:rPr>
          <w:spacing w:val="36"/>
        </w:rPr>
        <w:t> </w:t>
      </w:r>
      <w:r>
        <w:rPr/>
        <w:t>Index)</w:t>
      </w:r>
      <w:r>
        <w:rPr>
          <w:rFonts w:ascii="標楷體" w:hAnsi="標楷體" w:cs="標楷體" w:eastAsia="標楷體"/>
        </w:rPr>
        <w:t>及壓力性潰瘍期別的代碼，可依據營養 師或護理人員之病歷紀錄來編碼。</w:t>
      </w:r>
    </w:p>
    <w:p>
      <w:pPr>
        <w:pStyle w:val="BodyText"/>
        <w:spacing w:line="276" w:lineRule="auto" w:before="14"/>
        <w:ind w:left="970" w:right="180" w:hanging="732"/>
        <w:jc w:val="both"/>
        <w:rPr>
          <w:rFonts w:ascii="標楷體" w:hAnsi="標楷體" w:cs="標楷體" w:eastAsia="標楷體"/>
        </w:rPr>
      </w:pPr>
      <w:r>
        <w:rPr>
          <w:rFonts w:ascii="標楷體" w:hAnsi="標楷體" w:cs="標楷體" w:eastAsia="標楷體"/>
        </w:rPr>
        <w:t>（二）過重、肥胖症或壓力性潰瘍等相關診斷，必須依據醫師書寫的診斷。如</w:t>
      </w:r>
      <w:r>
        <w:rPr>
          <w:rFonts w:ascii="標楷體" w:hAnsi="標楷體" w:cs="標楷體" w:eastAsia="標楷體"/>
          <w:spacing w:val="-97"/>
        </w:rPr>
        <w:t> </w:t>
      </w:r>
      <w:r>
        <w:rPr>
          <w:rFonts w:ascii="標楷體" w:hAnsi="標楷體" w:cs="標楷體" w:eastAsia="標楷體"/>
          <w:spacing w:val="-97"/>
        </w:rPr>
      </w:r>
      <w:r>
        <w:rPr>
          <w:rFonts w:ascii="標楷體" w:hAnsi="標楷體" w:cs="標楷體" w:eastAsia="標楷體"/>
        </w:rPr>
        <w:t>果病歷紀錄有矛盾時，應詢問醫師以釐清病況。</w:t>
      </w:r>
    </w:p>
    <w:p>
      <w:pPr>
        <w:pStyle w:val="BodyText"/>
        <w:spacing w:line="273" w:lineRule="auto" w:before="10"/>
        <w:ind w:left="970" w:right="172" w:hanging="732"/>
        <w:jc w:val="both"/>
        <w:rPr>
          <w:rFonts w:ascii="標楷體" w:hAnsi="標楷體" w:cs="標楷體" w:eastAsia="標楷體"/>
        </w:rPr>
      </w:pPr>
      <w:r>
        <w:rPr>
          <w:rFonts w:ascii="標楷體" w:hAnsi="標楷體" w:cs="標楷體" w:eastAsia="標楷體"/>
          <w:spacing w:val="-3"/>
        </w:rPr>
        <w:t>（三）身體質量指數</w:t>
      </w:r>
      <w:r>
        <w:rPr>
          <w:spacing w:val="-3"/>
        </w:rPr>
        <w:t>(BMI)</w:t>
      </w:r>
      <w:r>
        <w:rPr>
          <w:rFonts w:ascii="標楷體" w:hAnsi="標楷體" w:cs="標楷體" w:eastAsia="標楷體"/>
          <w:spacing w:val="-3"/>
        </w:rPr>
        <w:t>代碼只能列為次要診斷，如同其他次要診斷，身體質</w:t>
      </w:r>
      <w:r>
        <w:rPr>
          <w:rFonts w:ascii="標楷體" w:hAnsi="標楷體" w:cs="標楷體" w:eastAsia="標楷體"/>
          <w:spacing w:val="-112"/>
        </w:rPr>
        <w:t> </w:t>
      </w:r>
      <w:r>
        <w:rPr>
          <w:rFonts w:ascii="標楷體" w:hAnsi="標楷體" w:cs="標楷體" w:eastAsia="標楷體"/>
          <w:spacing w:val="-112"/>
        </w:rPr>
      </w:r>
      <w:r>
        <w:rPr>
          <w:rFonts w:ascii="標楷體" w:hAnsi="標楷體" w:cs="標楷體" w:eastAsia="標楷體"/>
        </w:rPr>
        <w:t>量指數代碼只有當其符合附加診斷定義時才需要編碼。﹙請參考次要診</w:t>
      </w:r>
      <w:r>
        <w:rPr>
          <w:rFonts w:ascii="標楷體" w:hAnsi="標楷體" w:cs="標楷體" w:eastAsia="標楷體"/>
        </w:rPr>
        <w:t> 斷的選取原則﹚。</w:t>
      </w:r>
    </w:p>
    <w:p>
      <w:pPr>
        <w:spacing w:line="240" w:lineRule="auto" w:before="6"/>
        <w:rPr>
          <w:rFonts w:ascii="標楷體" w:hAnsi="標楷體" w:cs="標楷體" w:eastAsia="標楷體"/>
          <w:sz w:val="28"/>
          <w:szCs w:val="28"/>
        </w:rPr>
      </w:pPr>
    </w:p>
    <w:p>
      <w:pPr>
        <w:pStyle w:val="BodyText"/>
        <w:spacing w:line="240" w:lineRule="auto"/>
        <w:ind w:left="238"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十三、如</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果</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出</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院</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時</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記</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錄</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為</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邊</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緣</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性</w:t>
      </w:r>
      <w:r>
        <w:rPr>
          <w:rFonts w:ascii="標楷體" w:hAnsi="標楷體" w:cs="標楷體" w:eastAsia="標楷體"/>
          <w:spacing w:val="-115"/>
          <w:u w:val="single" w:color="000000"/>
        </w:rPr>
        <w:t> </w:t>
      </w:r>
      <w:r>
        <w:rPr>
          <w:rFonts w:ascii="Times New Roman" w:hAnsi="Times New Roman" w:cs="Times New Roman" w:eastAsia="Times New Roman"/>
          <w:spacing w:val="-115"/>
          <w:u w:val="single" w:color="000000"/>
        </w:rPr>
      </w:r>
      <w:r>
        <w:rPr>
          <w:u w:val="single" w:color="000000"/>
        </w:rPr>
        <w:t>(borderline)</w:t>
      </w:r>
      <w:r>
        <w:rPr>
          <w:rFonts w:ascii="標楷體" w:hAnsi="標楷體" w:cs="標楷體" w:eastAsia="標楷體"/>
          <w:u w:val="single" w:color="000000"/>
        </w:rPr>
        <w:t>診</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斷</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這</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個</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診</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斷</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視</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為</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確</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定</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診</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斷</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除</w:t>
      </w:r>
      <w:r>
        <w:rPr>
          <w:rFonts w:ascii="Times New Roman" w:hAnsi="Times New Roman" w:cs="Times New Roman" w:eastAsia="Times New Roman"/>
          <w:spacing w:val="1"/>
          <w:u w:val="single" w:color="000000"/>
        </w:rPr>
        <w:t> </w:t>
      </w:r>
      <w:r>
        <w:rPr>
          <w:rFonts w:ascii="Times New Roman" w:hAnsi="Times New Roman" w:cs="Times New Roman" w:eastAsia="Times New Roman"/>
          <w:spacing w:val="1"/>
        </w:rPr>
      </w:r>
      <w:r>
        <w:rPr>
          <w:rFonts w:ascii="Times New Roman" w:hAnsi="Times New Roman" w:cs="Times New Roman" w:eastAsia="Times New Roman"/>
        </w:rPr>
      </w:r>
    </w:p>
    <w:p>
      <w:pPr>
        <w:pStyle w:val="BodyText"/>
        <w:spacing w:line="240" w:lineRule="auto" w:before="42"/>
        <w:ind w:left="970"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非該分類提供了一個特定的代碼如邊緣性</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糖尿病</w:t>
      </w:r>
      <w:r>
        <w:rPr>
          <w:u w:val="single" w:color="000000"/>
        </w:rPr>
        <w:t>(borderline</w:t>
      </w:r>
      <w:r>
        <w:rPr>
          <w:spacing w:val="-2"/>
          <w:u w:val="single" w:color="000000"/>
        </w:rPr>
        <w:t> </w:t>
      </w:r>
      <w:r>
        <w:rPr>
          <w:spacing w:val="-7"/>
          <w:u w:val="single" w:color="000000"/>
        </w:rPr>
        <w:t>diabetes)</w:t>
      </w:r>
      <w:r>
        <w:rPr>
          <w:rFonts w:ascii="標楷體" w:hAnsi="標楷體" w:cs="標楷體" w:eastAsia="標楷體"/>
          <w:spacing w:val="-7"/>
          <w:u w:val="single" w:color="000000"/>
        </w:rPr>
        <w:t>，如</w:t>
      </w:r>
      <w:r>
        <w:rPr>
          <w:rFonts w:ascii="Times New Roman" w:hAnsi="Times New Roman" w:cs="Times New Roman" w:eastAsia="Times New Roman"/>
          <w:spacing w:val="18"/>
          <w:u w:val="single" w:color="000000"/>
        </w:rPr>
        <w:t> </w:t>
      </w:r>
      <w:r>
        <w:rPr>
          <w:rFonts w:ascii="Times New Roman" w:hAnsi="Times New Roman" w:cs="Times New Roman" w:eastAsia="Times New Roman"/>
          <w:spacing w:val="18"/>
        </w:rPr>
      </w:r>
      <w:r>
        <w:rPr>
          <w:rFonts w:ascii="Times New Roman" w:hAnsi="Times New Roman" w:cs="Times New Roman" w:eastAsia="Times New Roman"/>
        </w:rPr>
      </w:r>
    </w:p>
    <w:p>
      <w:pPr>
        <w:pStyle w:val="BodyText"/>
        <w:spacing w:line="240" w:lineRule="auto" w:before="42"/>
        <w:ind w:left="970"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果邊緣性病況在</w:t>
      </w:r>
      <w:r>
        <w:rPr>
          <w:rFonts w:ascii="標楷體" w:hAnsi="標楷體" w:cs="標楷體" w:eastAsia="標楷體"/>
          <w:spacing w:val="-56"/>
          <w:u w:val="single" w:color="000000"/>
        </w:rPr>
        <w:t> </w:t>
      </w:r>
      <w:r>
        <w:rPr>
          <w:rFonts w:ascii="Times New Roman" w:hAnsi="Times New Roman" w:cs="Times New Roman" w:eastAsia="Times New Roman"/>
          <w:spacing w:val="-56"/>
          <w:u w:val="single" w:color="000000"/>
        </w:rPr>
      </w:r>
      <w:r>
        <w:rPr>
          <w:u w:val="single" w:color="000000"/>
        </w:rPr>
        <w:t>ICD-10-CM </w:t>
      </w:r>
      <w:r>
        <w:rPr>
          <w:rFonts w:ascii="標楷體" w:hAnsi="標楷體" w:cs="標楷體" w:eastAsia="標楷體"/>
          <w:spacing w:val="-5"/>
          <w:u w:val="single" w:color="000000"/>
        </w:rPr>
        <w:t>中有特定索引分類，則應該被編碼於該分類</w:t>
      </w:r>
      <w:r>
        <w:rPr>
          <w:rFonts w:ascii="Times New Roman" w:hAnsi="Times New Roman" w:cs="Times New Roman" w:eastAsia="Times New Roman"/>
          <w:spacing w:val="-7"/>
          <w:u w:val="single" w:color="000000"/>
        </w:rPr>
        <w:t> </w:t>
      </w:r>
      <w:r>
        <w:rPr>
          <w:rFonts w:ascii="Times New Roman" w:hAnsi="Times New Roman" w:cs="Times New Roman" w:eastAsia="Times New Roman"/>
          <w:spacing w:val="-7"/>
        </w:rPr>
      </w:r>
      <w:r>
        <w:rPr>
          <w:rFonts w:ascii="Times New Roman" w:hAnsi="Times New Roman" w:cs="Times New Roman" w:eastAsia="Times New Roman"/>
        </w:rPr>
      </w:r>
    </w:p>
    <w:p>
      <w:pPr>
        <w:pStyle w:val="BodyText"/>
        <w:spacing w:line="240" w:lineRule="auto" w:before="42"/>
        <w:ind w:left="970"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中。如果邊緣性病況記錄不清楚，編碼人員應諮詢澄清。</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spacing w:line="240" w:lineRule="auto" w:before="0"/>
        <w:rPr>
          <w:rFonts w:ascii="Times New Roman" w:hAnsi="Times New Roman" w:cs="Times New Roman" w:eastAsia="Times New Roman"/>
          <w:sz w:val="20"/>
          <w:szCs w:val="20"/>
        </w:rPr>
      </w:pPr>
    </w:p>
    <w:p>
      <w:pPr>
        <w:pStyle w:val="BodyText"/>
        <w:spacing w:line="240" w:lineRule="auto" w:before="176"/>
        <w:ind w:left="238" w:right="99"/>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3"/>
          <w:u w:val="single" w:color="000000"/>
        </w:rPr>
        <w:t>十四、症狀</w:t>
      </w:r>
      <w:r>
        <w:rPr>
          <w:spacing w:val="-3"/>
          <w:u w:val="single" w:color="000000"/>
        </w:rPr>
        <w:t>(sign)/</w:t>
      </w:r>
      <w:r>
        <w:rPr>
          <w:rFonts w:ascii="標楷體" w:hAnsi="標楷體" w:cs="標楷體" w:eastAsia="標楷體"/>
          <w:spacing w:val="-3"/>
          <w:u w:val="single" w:color="000000"/>
        </w:rPr>
        <w:t>徵候</w:t>
      </w:r>
      <w:r>
        <w:rPr>
          <w:rFonts w:ascii="Times New Roman" w:hAnsi="Times New Roman" w:cs="Times New Roman" w:eastAsia="Times New Roman"/>
          <w:spacing w:val="-3"/>
          <w:u w:val="single" w:color="000000"/>
        </w:rPr>
      </w:r>
      <w:r>
        <w:rPr>
          <w:u w:val="single" w:color="000000"/>
        </w:rPr>
        <w:t>(symptom)</w:t>
      </w:r>
      <w:r>
        <w:rPr>
          <w:rFonts w:ascii="標楷體" w:hAnsi="標楷體" w:cs="標楷體" w:eastAsia="標楷體"/>
          <w:u w:val="single" w:color="000000"/>
        </w:rPr>
        <w:t>和</w:t>
      </w:r>
      <w:r>
        <w:rPr>
          <w:rFonts w:ascii="Times New Roman" w:hAnsi="Times New Roman" w:cs="Times New Roman" w:eastAsia="Times New Roman"/>
          <w:u w:val="single" w:color="000000"/>
        </w:rPr>
        <w:t>“</w:t>
      </w:r>
      <w:r>
        <w:rPr>
          <w:rFonts w:ascii="標楷體" w:hAnsi="標楷體" w:cs="標楷體" w:eastAsia="標楷體"/>
          <w:u w:val="single" w:color="000000"/>
        </w:rPr>
        <w:t>未指定</w:t>
      </w:r>
      <w:r>
        <w:rPr>
          <w:rFonts w:ascii="Times New Roman" w:hAnsi="Times New Roman" w:cs="Times New Roman" w:eastAsia="Times New Roman"/>
          <w:u w:val="single" w:color="000000"/>
        </w:rPr>
        <w:t>”</w:t>
      </w:r>
      <w:r>
        <w:rPr>
          <w:rFonts w:ascii="Times New Roman" w:hAnsi="Times New Roman" w:cs="Times New Roman" w:eastAsia="Times New Roman"/>
          <w:spacing w:val="-59"/>
          <w:u w:val="single" w:color="000000"/>
        </w:rPr>
        <w:t> </w:t>
      </w:r>
      <w:r>
        <w:rPr>
          <w:rFonts w:ascii="Times New Roman" w:hAnsi="Times New Roman" w:cs="Times New Roman" w:eastAsia="Times New Roman"/>
          <w:u w:val="single" w:color="000000"/>
        </w:rPr>
        <w:t>(Un</w:t>
      </w:r>
      <w:r>
        <w:rPr>
          <w:rFonts w:ascii="Times New Roman" w:hAnsi="Times New Roman" w:cs="Times New Roman" w:eastAsia="Times New Roman"/>
          <w:spacing w:val="-58"/>
          <w:u w:val="single" w:color="000000"/>
        </w:rPr>
        <w:t> </w:t>
      </w:r>
      <w:r>
        <w:rPr>
          <w:rFonts w:ascii="Times New Roman" w:hAnsi="Times New Roman" w:cs="Times New Roman" w:eastAsia="Times New Roman"/>
          <w:u w:val="single" w:color="000000"/>
        </w:rPr>
        <w:t>specified</w:t>
      </w:r>
      <w:r>
        <w:rPr>
          <w:rFonts w:ascii="Times New Roman" w:hAnsi="Times New Roman" w:cs="Times New Roman" w:eastAsia="Times New Roman"/>
          <w:spacing w:val="-59"/>
          <w:u w:val="single" w:color="000000"/>
        </w:rPr>
        <w:t> </w:t>
      </w:r>
      <w:r>
        <w:rPr>
          <w:rFonts w:ascii="Times New Roman" w:hAnsi="Times New Roman" w:cs="Times New Roman" w:eastAsia="Times New Roman"/>
          <w:u w:val="single" w:color="000000"/>
        </w:rPr>
        <w:t>)</w:t>
      </w:r>
      <w:r>
        <w:rPr>
          <w:rFonts w:ascii="Times New Roman" w:hAnsi="Times New Roman" w:cs="Times New Roman" w:eastAsia="Times New Roman"/>
          <w:spacing w:val="-58"/>
          <w:u w:val="single" w:color="000000"/>
        </w:rPr>
        <w:t> </w:t>
      </w:r>
      <w:r>
        <w:rPr>
          <w:rFonts w:ascii="標楷體" w:hAnsi="標楷體" w:cs="標楷體" w:eastAsia="標楷體"/>
          <w:u w:val="single" w:color="000000"/>
        </w:rPr>
        <w:t>的</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代</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碼</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是</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可</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以</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接</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受</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的</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w:t>
      </w:r>
      <w:r>
        <w:rPr>
          <w:rFonts w:ascii="標楷體" w:hAnsi="標楷體" w:cs="標楷體" w:eastAsia="標楷體"/>
        </w:rPr>
      </w:r>
    </w:p>
    <w:p>
      <w:pPr>
        <w:pStyle w:val="BodyText"/>
        <w:spacing w:line="240" w:lineRule="auto" w:before="42"/>
        <w:ind w:left="970"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3"/>
          <w:u w:val="single" w:color="000000"/>
        </w:rPr>
        <w:t>甚至是必要使用的，當出院時尚無明確診斷，症狀</w:t>
      </w:r>
      <w:r>
        <w:rPr>
          <w:rFonts w:ascii="標楷體" w:hAnsi="標楷體" w:cs="標楷體" w:eastAsia="標楷體"/>
          <w:spacing w:val="-101"/>
          <w:u w:val="single" w:color="000000"/>
        </w:rPr>
        <w:t> </w:t>
      </w:r>
      <w:r>
        <w:rPr>
          <w:rFonts w:ascii="Times New Roman" w:hAnsi="Times New Roman" w:cs="Times New Roman" w:eastAsia="Times New Roman"/>
          <w:spacing w:val="-101"/>
          <w:u w:val="single" w:color="000000"/>
        </w:rPr>
      </w:r>
      <w:r>
        <w:rPr>
          <w:u w:val="single" w:color="000000"/>
        </w:rPr>
        <w:t>/</w:t>
      </w:r>
      <w:r>
        <w:rPr>
          <w:rFonts w:ascii="標楷體" w:hAnsi="標楷體" w:cs="標楷體" w:eastAsia="標楷體"/>
          <w:u w:val="single" w:color="000000"/>
        </w:rPr>
        <w:t>徵候代碼可以取代明</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970"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3"/>
          <w:u w:val="single" w:color="000000"/>
        </w:rPr>
        <w:t>確診斷。當無法獲得足夠的臨床資訊時，未明示</w:t>
      </w:r>
      <w:r>
        <w:rPr>
          <w:rFonts w:ascii="標楷體" w:hAnsi="標楷體" w:cs="標楷體" w:eastAsia="標楷體"/>
          <w:spacing w:val="-115"/>
          <w:u w:val="single" w:color="000000"/>
        </w:rPr>
        <w:t> </w:t>
      </w:r>
      <w:r>
        <w:rPr>
          <w:rFonts w:ascii="Times New Roman" w:hAnsi="Times New Roman" w:cs="Times New Roman" w:eastAsia="Times New Roman"/>
          <w:spacing w:val="-115"/>
          <w:u w:val="single" w:color="000000"/>
        </w:rPr>
      </w:r>
      <w:r>
        <w:rPr>
          <w:u w:val="single" w:color="000000"/>
        </w:rPr>
        <w:t>(unspecified)</w:t>
      </w:r>
      <w:r>
        <w:rPr>
          <w:rFonts w:ascii="標楷體" w:hAnsi="標楷體" w:cs="標楷體" w:eastAsia="標楷體"/>
          <w:u w:val="single" w:color="000000"/>
        </w:rPr>
        <w:t>的代碼</w:t>
      </w:r>
      <w:r>
        <w:rPr>
          <w:rFonts w:ascii="標楷體" w:hAnsi="標楷體" w:cs="標楷體" w:eastAsia="標楷體"/>
          <w:spacing w:val="-110"/>
          <w:u w:val="single" w:color="000000"/>
        </w:rPr>
        <w:t> </w:t>
      </w:r>
      <w:r>
        <w:rPr>
          <w:rFonts w:ascii="Times New Roman" w:hAnsi="Times New Roman" w:cs="Times New Roman" w:eastAsia="Times New Roman"/>
          <w:spacing w:val="-110"/>
          <w:u w:val="single" w:color="000000"/>
        </w:rPr>
      </w:r>
      <w:r>
        <w:rPr>
          <w:rFonts w:ascii="標楷體" w:hAnsi="標楷體" w:cs="標楷體" w:eastAsia="標楷體"/>
          <w:u w:val="single" w:color="000000"/>
        </w:rPr>
        <w:t>是可</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970"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以使用的，例如肺炎的診斷已經確定，但特定類型不清楚。</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spacing w:after="0" w:line="240" w:lineRule="auto"/>
        <w:jc w:val="left"/>
        <w:rPr>
          <w:rFonts w:ascii="Times New Roman" w:hAnsi="Times New Roman" w:cs="Times New Roman" w:eastAsia="Times New Roman"/>
        </w:rPr>
        <w:sectPr>
          <w:pgSz w:w="11910" w:h="16840"/>
          <w:pgMar w:header="0" w:footer="1230" w:top="1400" w:bottom="1420" w:left="1680" w:right="1620"/>
        </w:sect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5"/>
        <w:rPr>
          <w:rFonts w:ascii="Times New Roman" w:hAnsi="Times New Roman" w:cs="Times New Roman" w:eastAsia="Times New Roman"/>
          <w:sz w:val="19"/>
          <w:szCs w:val="19"/>
        </w:rPr>
      </w:pPr>
    </w:p>
    <w:p>
      <w:pPr>
        <w:pStyle w:val="Heading1"/>
        <w:spacing w:line="240" w:lineRule="auto" w:before="14"/>
        <w:ind w:right="99"/>
        <w:jc w:val="left"/>
        <w:rPr>
          <w:b w:val="0"/>
          <w:bCs w:val="0"/>
        </w:rPr>
      </w:pPr>
      <w:bookmarkStart w:name="_bookmark15" w:id="16"/>
      <w:bookmarkEnd w:id="16"/>
      <w:r>
        <w:rPr>
          <w:b w:val="0"/>
          <w:bCs w:val="0"/>
        </w:rPr>
      </w:r>
      <w:r>
        <w:rPr/>
        <w:t>第四章</w:t>
      </w:r>
      <w:r>
        <w:rPr>
          <w:spacing w:val="2"/>
        </w:rPr>
        <w:t> </w:t>
      </w:r>
      <w:r>
        <w:rPr/>
        <w:t>主要診斷、次要診斷擇取</w:t>
      </w:r>
      <w:r>
        <w:rPr>
          <w:b w:val="0"/>
          <w:bCs w:val="0"/>
        </w:rPr>
      </w:r>
    </w:p>
    <w:p>
      <w:pPr>
        <w:spacing w:line="240" w:lineRule="auto" w:before="10"/>
        <w:rPr>
          <w:rFonts w:ascii="標楷體" w:hAnsi="標楷體" w:cs="標楷體" w:eastAsia="標楷體"/>
          <w:b/>
          <w:bCs/>
          <w:sz w:val="25"/>
          <w:szCs w:val="25"/>
        </w:rPr>
      </w:pPr>
    </w:p>
    <w:p>
      <w:pPr>
        <w:spacing w:line="540" w:lineRule="atLeast" w:before="0"/>
        <w:ind w:left="118" w:right="4667" w:firstLine="0"/>
        <w:jc w:val="left"/>
        <w:rPr>
          <w:rFonts w:ascii="標楷體" w:hAnsi="標楷體" w:cs="標楷體" w:eastAsia="標楷體"/>
          <w:sz w:val="24"/>
          <w:szCs w:val="24"/>
        </w:rPr>
      </w:pPr>
      <w:bookmarkStart w:name="_bookmark16" w:id="17"/>
      <w:bookmarkEnd w:id="17"/>
      <w:r>
        <w:rPr/>
      </w:r>
      <w:r>
        <w:rPr>
          <w:rFonts w:ascii="標楷體" w:hAnsi="標楷體" w:cs="標楷體" w:eastAsia="標楷體"/>
          <w:b/>
          <w:bCs/>
          <w:sz w:val="24"/>
          <w:szCs w:val="24"/>
        </w:rPr>
        <w:t>第一節</w:t>
      </w:r>
      <w:r>
        <w:rPr>
          <w:rFonts w:ascii="標楷體" w:hAnsi="標楷體" w:cs="標楷體" w:eastAsia="標楷體"/>
          <w:b/>
          <w:bCs/>
          <w:spacing w:val="-2"/>
          <w:sz w:val="24"/>
          <w:szCs w:val="24"/>
        </w:rPr>
        <w:t> </w:t>
      </w:r>
      <w:r>
        <w:rPr>
          <w:rFonts w:ascii="標楷體" w:hAnsi="標楷體" w:cs="標楷體" w:eastAsia="標楷體"/>
          <w:b/>
          <w:bCs/>
          <w:sz w:val="24"/>
          <w:szCs w:val="24"/>
        </w:rPr>
        <w:t>主要診斷的擇取</w:t>
      </w:r>
      <w:r>
        <w:rPr>
          <w:rFonts w:ascii="標楷體" w:hAnsi="標楷體" w:cs="標楷體" w:eastAsia="標楷體"/>
          <w:b/>
          <w:bCs/>
          <w:w w:val="99"/>
          <w:sz w:val="24"/>
          <w:szCs w:val="24"/>
        </w:rPr>
        <w:t> </w:t>
      </w:r>
      <w:r>
        <w:rPr>
          <w:rFonts w:ascii="標楷體" w:hAnsi="標楷體" w:cs="標楷體" w:eastAsia="標楷體"/>
          <w:sz w:val="24"/>
          <w:szCs w:val="24"/>
        </w:rPr>
        <w:t>一、主要診斷定義：</w:t>
      </w:r>
    </w:p>
    <w:p>
      <w:pPr>
        <w:pStyle w:val="BodyText"/>
        <w:spacing w:line="312" w:lineRule="exact" w:before="38"/>
        <w:ind w:left="598" w:right="172"/>
        <w:jc w:val="both"/>
        <w:rPr>
          <w:rFonts w:ascii="標楷體" w:hAnsi="標楷體" w:cs="標楷體" w:eastAsia="標楷體"/>
        </w:rPr>
      </w:pPr>
      <w:r>
        <w:rPr>
          <w:rFonts w:ascii="標楷體" w:hAnsi="標楷體" w:cs="標楷體" w:eastAsia="標楷體"/>
        </w:rPr>
        <w:t>依美國出院病人統一資料格式</w:t>
      </w:r>
      <w:r>
        <w:rPr/>
        <w:t>(Uniform Hospital Discharge Data</w:t>
      </w:r>
      <w:r>
        <w:rPr>
          <w:spacing w:val="42"/>
        </w:rPr>
        <w:t> </w:t>
      </w:r>
      <w:r>
        <w:rPr/>
        <w:t>Set,UHDDS)</w:t>
      </w:r>
      <w:r>
        <w:rPr/>
        <w:t> </w:t>
      </w:r>
      <w:r>
        <w:rPr>
          <w:rFonts w:ascii="標楷體" w:hAnsi="標楷體" w:cs="標楷體" w:eastAsia="標楷體"/>
          <w:spacing w:val="4"/>
        </w:rPr>
        <w:t>主要診斷的定義：「經研判後，被確定為引起病人此次住院醫療之主要原</w:t>
      </w:r>
      <w:r>
        <w:rPr>
          <w:rFonts w:ascii="標楷體" w:hAnsi="標楷體" w:cs="標楷體" w:eastAsia="標楷體"/>
        </w:rPr>
        <w:t> </w:t>
      </w:r>
      <w:r>
        <w:rPr>
          <w:rFonts w:ascii="標楷體" w:hAnsi="標楷體" w:cs="標楷體" w:eastAsia="標楷體"/>
          <w:spacing w:val="-3"/>
        </w:rPr>
        <w:t>因」。在決定主要診斷時，</w:t>
      </w:r>
      <w:r>
        <w:rPr>
          <w:spacing w:val="-3"/>
        </w:rPr>
        <w:t>ICD-10-CM</w:t>
      </w:r>
      <w:r>
        <w:rPr>
          <w:rFonts w:ascii="標楷體" w:hAnsi="標楷體" w:cs="標楷體" w:eastAsia="標楷體"/>
          <w:spacing w:val="-3"/>
        </w:rPr>
        <w:t>第一冊及第二冊工具書內的指引，優</w:t>
      </w:r>
      <w:r>
        <w:rPr>
          <w:rFonts w:ascii="標楷體" w:hAnsi="標楷體" w:cs="標楷體" w:eastAsia="標楷體"/>
          <w:spacing w:val="-87"/>
        </w:rPr>
        <w:t> </w:t>
      </w:r>
      <w:r>
        <w:rPr>
          <w:rFonts w:ascii="標楷體" w:hAnsi="標楷體" w:cs="標楷體" w:eastAsia="標楷體"/>
          <w:spacing w:val="-87"/>
        </w:rPr>
      </w:r>
      <w:r>
        <w:rPr>
          <w:rFonts w:ascii="標楷體" w:hAnsi="標楷體" w:cs="標楷體" w:eastAsia="標楷體"/>
        </w:rPr>
        <w:t>於官方的編碼指引。</w:t>
      </w:r>
    </w:p>
    <w:p>
      <w:pPr>
        <w:spacing w:line="240" w:lineRule="auto" w:before="9"/>
        <w:rPr>
          <w:rFonts w:ascii="標楷體" w:hAnsi="標楷體" w:cs="標楷體" w:eastAsia="標楷體"/>
          <w:sz w:val="21"/>
          <w:szCs w:val="21"/>
        </w:rPr>
      </w:pPr>
    </w:p>
    <w:p>
      <w:pPr>
        <w:pStyle w:val="BodyText"/>
        <w:spacing w:line="240" w:lineRule="auto"/>
        <w:ind w:right="4667"/>
        <w:jc w:val="left"/>
        <w:rPr>
          <w:rFonts w:ascii="標楷體" w:hAnsi="標楷體" w:cs="標楷體" w:eastAsia="標楷體"/>
        </w:rPr>
      </w:pPr>
      <w:r>
        <w:rPr>
          <w:rFonts w:ascii="標楷體" w:hAnsi="標楷體" w:cs="標楷體" w:eastAsia="標楷體"/>
        </w:rPr>
        <w:t>二、分類原則：</w:t>
      </w:r>
    </w:p>
    <w:p>
      <w:pPr>
        <w:pStyle w:val="BodyText"/>
        <w:spacing w:line="273" w:lineRule="auto" w:before="46"/>
        <w:ind w:left="958" w:right="175" w:hanging="720"/>
        <w:jc w:val="both"/>
        <w:rPr>
          <w:rFonts w:ascii="標楷體" w:hAnsi="標楷體" w:cs="標楷體" w:eastAsia="標楷體"/>
        </w:rPr>
      </w:pPr>
      <w:r>
        <w:rPr>
          <w:rFonts w:ascii="標楷體" w:hAnsi="標楷體" w:cs="標楷體" w:eastAsia="標楷體"/>
        </w:rPr>
        <w:t>（一）有關症狀、徵侯及診斷欠明之病況之代碼，當病人相關診斷明確時，工</w:t>
      </w:r>
      <w:r>
        <w:rPr>
          <w:rFonts w:ascii="標楷體" w:hAnsi="標楷體" w:cs="標楷體" w:eastAsia="標楷體"/>
          <w:spacing w:val="-93"/>
        </w:rPr>
        <w:t> </w:t>
      </w:r>
      <w:r>
        <w:rPr>
          <w:rFonts w:ascii="標楷體" w:hAnsi="標楷體" w:cs="標楷體" w:eastAsia="標楷體"/>
          <w:spacing w:val="-93"/>
        </w:rPr>
      </w:r>
      <w:r>
        <w:rPr>
          <w:rFonts w:ascii="標楷體" w:hAnsi="標楷體" w:cs="標楷體" w:eastAsia="標楷體"/>
          <w:spacing w:val="12"/>
        </w:rPr>
        <w:t>具書第 </w:t>
      </w:r>
      <w:r>
        <w:rPr/>
        <w:t>18 </w:t>
      </w:r>
      <w:r>
        <w:rPr>
          <w:rFonts w:ascii="標楷體" w:hAnsi="標楷體" w:cs="標楷體" w:eastAsia="標楷體"/>
          <w:spacing w:val="11"/>
        </w:rPr>
        <w:t>章的症狀、徵侯及診斷欠明之病況</w:t>
      </w:r>
      <w:r>
        <w:rPr>
          <w:spacing w:val="11"/>
        </w:rPr>
        <w:t>(Signs, </w:t>
      </w:r>
      <w:r>
        <w:rPr/>
        <w:t>Symptoms</w:t>
      </w:r>
      <w:r>
        <w:rPr>
          <w:spacing w:val="55"/>
        </w:rPr>
        <w:t> </w:t>
      </w:r>
      <w:r>
        <w:rPr/>
        <w:t>and</w:t>
      </w:r>
      <w:r>
        <w:rPr/>
        <w:t> Ill-Defined</w:t>
      </w:r>
      <w:r>
        <w:rPr>
          <w:spacing w:val="-4"/>
        </w:rPr>
        <w:t> </w:t>
      </w:r>
      <w:r>
        <w:rPr/>
        <w:t>Conditions)</w:t>
      </w:r>
      <w:r>
        <w:rPr>
          <w:rFonts w:ascii="標楷體" w:hAnsi="標楷體" w:cs="標楷體" w:eastAsia="標楷體"/>
        </w:rPr>
        <w:t>不可為主要診斷。</w:t>
      </w:r>
    </w:p>
    <w:p>
      <w:pPr>
        <w:pStyle w:val="BodyText"/>
        <w:spacing w:line="273" w:lineRule="auto" w:before="4"/>
        <w:ind w:left="958" w:right="115" w:hanging="720"/>
        <w:jc w:val="both"/>
        <w:rPr>
          <w:rFonts w:ascii="標楷體" w:hAnsi="標楷體" w:cs="標楷體" w:eastAsia="標楷體"/>
        </w:rPr>
      </w:pPr>
      <w:r>
        <w:rPr>
          <w:rFonts w:ascii="標楷體" w:hAnsi="標楷體" w:cs="標楷體" w:eastAsia="標楷體"/>
          <w:spacing w:val="-4"/>
        </w:rPr>
        <w:t>（二）當二個或二個以上相關情況（例如在</w:t>
      </w:r>
      <w:r>
        <w:rPr>
          <w:rFonts w:ascii="標楷體" w:hAnsi="標楷體" w:cs="標楷體" w:eastAsia="標楷體"/>
          <w:spacing w:val="-59"/>
        </w:rPr>
        <w:t> </w:t>
      </w:r>
      <w:r>
        <w:rPr/>
        <w:t>ICD-10-CM</w:t>
      </w:r>
      <w:r>
        <w:rPr>
          <w:spacing w:val="-2"/>
        </w:rPr>
        <w:t> </w:t>
      </w:r>
      <w:r>
        <w:rPr>
          <w:rFonts w:ascii="標楷體" w:hAnsi="標楷體" w:cs="標楷體" w:eastAsia="標楷體"/>
        </w:rPr>
        <w:t>同一章節或與主要疾病 </w:t>
      </w:r>
      <w:r>
        <w:rPr>
          <w:rFonts w:ascii="標楷體" w:hAnsi="標楷體" w:cs="標楷體" w:eastAsia="標楷體"/>
          <w:spacing w:val="-5"/>
        </w:rPr>
        <w:t>有相關的典型表現）皆符合主要診斷定義時，任一診斷均可為主要診斷。</w:t>
      </w:r>
      <w:r>
        <w:rPr>
          <w:rFonts w:ascii="標楷體" w:hAnsi="標楷體" w:cs="標楷體" w:eastAsia="標楷體"/>
        </w:rPr>
        <w:t> 除非入院的情況、提供的治療、代碼列表說明或字母索引的指示並非如 此。</w:t>
      </w:r>
    </w:p>
    <w:p>
      <w:pPr>
        <w:pStyle w:val="BodyText"/>
        <w:spacing w:line="273" w:lineRule="auto" w:before="12"/>
        <w:ind w:left="958" w:right="172" w:hanging="720"/>
        <w:jc w:val="both"/>
        <w:rPr>
          <w:rFonts w:ascii="標楷體" w:hAnsi="標楷體" w:cs="標楷體" w:eastAsia="標楷體"/>
        </w:rPr>
      </w:pPr>
      <w:r>
        <w:rPr>
          <w:rFonts w:ascii="標楷體" w:hAnsi="標楷體" w:cs="標楷體" w:eastAsia="標楷體"/>
        </w:rPr>
        <w:t>（三）當二個或二個以上診斷，皆符合主要診斷定義時，都是造成入院的主要</w:t>
      </w:r>
      <w:r>
        <w:rPr>
          <w:rFonts w:ascii="標楷體" w:hAnsi="標楷體" w:cs="標楷體" w:eastAsia="標楷體"/>
          <w:spacing w:val="-97"/>
        </w:rPr>
        <w:t> </w:t>
      </w:r>
      <w:r>
        <w:rPr>
          <w:rFonts w:ascii="標楷體" w:hAnsi="標楷體" w:cs="標楷體" w:eastAsia="標楷體"/>
          <w:spacing w:val="-97"/>
        </w:rPr>
      </w:r>
      <w:r>
        <w:rPr>
          <w:rFonts w:ascii="標楷體" w:hAnsi="標楷體" w:cs="標楷體" w:eastAsia="標楷體"/>
        </w:rPr>
        <w:t>原因，也都有做診斷檢查和</w:t>
      </w:r>
      <w:r>
        <w:rPr/>
        <w:t>/</w:t>
      </w:r>
      <w:r>
        <w:rPr>
          <w:rFonts w:ascii="標楷體" w:hAnsi="標楷體" w:cs="標楷體" w:eastAsia="標楷體"/>
        </w:rPr>
        <w:t>或提供治療，而且在 </w:t>
      </w:r>
      <w:r>
        <w:rPr/>
        <w:t>ICD-10-CM</w:t>
      </w:r>
      <w:r>
        <w:rPr>
          <w:spacing w:val="36"/>
        </w:rPr>
        <w:t> </w:t>
      </w:r>
      <w:r>
        <w:rPr>
          <w:rFonts w:ascii="標楷體" w:hAnsi="標楷體" w:cs="標楷體" w:eastAsia="標楷體"/>
        </w:rPr>
        <w:t>工具書字 母索引及代碼列表說明，或其他編碼準則皆沒有提供編碼順序時，任一 診斷均可為主要診斷。</w:t>
      </w:r>
    </w:p>
    <w:p>
      <w:pPr>
        <w:pStyle w:val="BodyText"/>
        <w:spacing w:line="273" w:lineRule="auto" w:before="12"/>
        <w:ind w:left="958" w:right="174" w:hanging="720"/>
        <w:jc w:val="both"/>
        <w:rPr>
          <w:rFonts w:ascii="標楷體" w:hAnsi="標楷體" w:cs="標楷體" w:eastAsia="標楷體"/>
        </w:rPr>
      </w:pPr>
      <w:r>
        <w:rPr>
          <w:rFonts w:ascii="標楷體" w:hAnsi="標楷體" w:cs="標楷體" w:eastAsia="標楷體"/>
          <w:spacing w:val="-1"/>
        </w:rPr>
        <w:t>（四）當二個或二個以上對照性或比較性的診斷記錄為</w:t>
      </w:r>
      <w:r>
        <w:rPr>
          <w:rFonts w:ascii="Times New Roman" w:hAnsi="Times New Roman" w:cs="Times New Roman" w:eastAsia="Times New Roman"/>
          <w:spacing w:val="-1"/>
        </w:rPr>
        <w:t>“either/or”</w:t>
      </w:r>
      <w:r>
        <w:rPr>
          <w:rFonts w:ascii="標楷體" w:hAnsi="標楷體" w:cs="標楷體" w:eastAsia="標楷體"/>
          <w:spacing w:val="-1"/>
        </w:rPr>
        <w:t>（或類似的醫</w:t>
      </w:r>
      <w:r>
        <w:rPr>
          <w:rFonts w:ascii="標楷體" w:hAnsi="標楷體" w:cs="標楷體" w:eastAsia="標楷體"/>
          <w:spacing w:val="-116"/>
        </w:rPr>
        <w:t> </w:t>
      </w:r>
      <w:r>
        <w:rPr>
          <w:rFonts w:ascii="標楷體" w:hAnsi="標楷體" w:cs="標楷體" w:eastAsia="標楷體"/>
        </w:rPr>
        <w:t>學術語）時，將這些診斷視為確定診斷，都需要編碼，而主要診斷是根</w:t>
      </w:r>
      <w:r>
        <w:rPr>
          <w:rFonts w:ascii="標楷體" w:hAnsi="標楷體" w:cs="標楷體" w:eastAsia="標楷體"/>
        </w:rPr>
        <w:t> 據入院的主要原因，如果沒有進一步可以決定何者可作為主要診斷時， 則任一診斷均可為主要診斷。</w:t>
      </w:r>
    </w:p>
    <w:p>
      <w:pPr>
        <w:pStyle w:val="BodyText"/>
        <w:spacing w:line="240" w:lineRule="auto" w:before="12"/>
        <w:ind w:left="238" w:right="99"/>
        <w:jc w:val="left"/>
        <w:rPr>
          <w:rFonts w:ascii="標楷體" w:hAnsi="標楷體" w:cs="標楷體" w:eastAsia="標楷體"/>
        </w:rPr>
      </w:pPr>
      <w:r>
        <w:rPr>
          <w:rFonts w:ascii="標楷體" w:hAnsi="標楷體" w:cs="標楷體" w:eastAsia="標楷體"/>
          <w:spacing w:val="2"/>
        </w:rPr>
        <w:t>（五）當徵候</w:t>
      </w:r>
      <w:r>
        <w:rPr>
          <w:spacing w:val="2"/>
        </w:rPr>
        <w:t>(symptom)</w:t>
      </w:r>
      <w:r>
        <w:rPr>
          <w:rFonts w:ascii="標楷體" w:hAnsi="標楷體" w:cs="標楷體" w:eastAsia="標楷體"/>
          <w:spacing w:val="2"/>
        </w:rPr>
        <w:t>伴隨對照性</w:t>
      </w:r>
      <w:r>
        <w:rPr>
          <w:spacing w:val="2"/>
        </w:rPr>
        <w:t>/</w:t>
      </w:r>
      <w:r>
        <w:rPr>
          <w:rFonts w:ascii="標楷體" w:hAnsi="標楷體" w:cs="標楷體" w:eastAsia="標楷體"/>
          <w:spacing w:val="2"/>
        </w:rPr>
        <w:t>比較性診斷時，則徵候碼當主要診斷，所</w:t>
      </w:r>
    </w:p>
    <w:p>
      <w:pPr>
        <w:spacing w:line="20" w:lineRule="exact"/>
        <w:ind w:left="964" w:right="0" w:firstLine="0"/>
        <w:rPr>
          <w:rFonts w:ascii="標楷體" w:hAnsi="標楷體" w:cs="標楷體" w:eastAsia="標楷體"/>
          <w:sz w:val="2"/>
          <w:szCs w:val="2"/>
        </w:rPr>
      </w:pPr>
      <w:r>
        <w:rPr>
          <w:rFonts w:ascii="標楷體" w:hAnsi="標楷體" w:cs="標楷體" w:eastAsia="標楷體"/>
          <w:sz w:val="2"/>
          <w:szCs w:val="2"/>
        </w:rPr>
        <w:pict>
          <v:group style="width:373.65pt;height:.6pt;mso-position-horizontal-relative:char;mso-position-vertical-relative:line" coordorigin="0,0" coordsize="7473,12">
            <v:group style="position:absolute;left:6;top:6;width:7461;height:2" coordorigin="6,6" coordsize="7461,2">
              <v:shape style="position:absolute;left:6;top:6;width:7461;height:2" coordorigin="6,6" coordsize="7461,0" path="m6,6l7467,6e" filled="false" stroked="true" strokeweight=".60004pt" strokecolor="#000000">
                <v:path arrowok="t"/>
              </v:shape>
            </v:group>
          </v:group>
        </w:pict>
      </w:r>
      <w:r>
        <w:rPr>
          <w:rFonts w:ascii="標楷體" w:hAnsi="標楷體" w:cs="標楷體" w:eastAsia="標楷體"/>
          <w:sz w:val="2"/>
          <w:szCs w:val="2"/>
        </w:rPr>
      </w:r>
    </w:p>
    <w:p>
      <w:pPr>
        <w:pStyle w:val="BodyText"/>
        <w:spacing w:line="240" w:lineRule="auto" w:before="33"/>
        <w:ind w:left="958" w:right="99"/>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7"/>
          <w:u w:val="single" w:color="000000"/>
        </w:rPr>
        <w:t>有的對照</w:t>
      </w:r>
      <w:r>
        <w:rPr>
          <w:spacing w:val="7"/>
          <w:u w:val="single" w:color="000000"/>
        </w:rPr>
        <w:t>/</w:t>
      </w:r>
      <w:r>
        <w:rPr>
          <w:rFonts w:ascii="標楷體" w:hAnsi="標楷體" w:cs="標楷體" w:eastAsia="標楷體"/>
          <w:spacing w:val="7"/>
          <w:u w:val="single" w:color="000000"/>
        </w:rPr>
        <w:t>比</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較</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診</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斷</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都</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應</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附</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加</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編</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碼</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倘</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徵</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候</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為</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病</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況</w:t>
      </w:r>
      <w:r>
        <w:rPr>
          <w:rFonts w:ascii="標楷體" w:hAnsi="標楷體" w:cs="標楷體" w:eastAsia="標楷體"/>
          <w:spacing w:val="-105"/>
          <w:u w:val="single" w:color="000000"/>
        </w:rPr>
        <w:t> </w:t>
      </w:r>
      <w:r>
        <w:rPr>
          <w:rFonts w:ascii="Times New Roman" w:hAnsi="Times New Roman" w:cs="Times New Roman" w:eastAsia="Times New Roman"/>
          <w:spacing w:val="-105"/>
          <w:u w:val="single" w:color="000000"/>
        </w:rPr>
      </w:r>
      <w:r>
        <w:rPr>
          <w:spacing w:val="2"/>
          <w:u w:val="single" w:color="000000"/>
        </w:rPr>
        <w:t>(conditions)</w:t>
      </w:r>
      <w:r>
        <w:rPr>
          <w:rFonts w:ascii="標楷體" w:hAnsi="標楷體" w:cs="標楷體" w:eastAsia="標楷體"/>
          <w:spacing w:val="2"/>
          <w:u w:val="single" w:color="000000"/>
        </w:rPr>
        <w:t>的一部份</w:t>
      </w:r>
      <w:r>
        <w:rPr>
          <w:rFonts w:ascii="標楷體" w:hAnsi="標楷體" w:cs="標楷體" w:eastAsia="標楷體"/>
          <w:spacing w:val="2"/>
        </w:rPr>
      </w:r>
      <w:r>
        <w:rPr>
          <w:rFonts w:ascii="標楷體" w:hAnsi="標楷體" w:cs="標楷體" w:eastAsia="標楷體"/>
        </w:rPr>
      </w:r>
    </w:p>
    <w:p>
      <w:pPr>
        <w:pStyle w:val="BodyText"/>
        <w:spacing w:line="240" w:lineRule="auto" w:before="42"/>
        <w:ind w:left="958" w:right="4667"/>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時，則不須編寫徵候碼。</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76" w:lineRule="auto" w:before="46"/>
        <w:ind w:left="958" w:right="178" w:hanging="720"/>
        <w:jc w:val="both"/>
        <w:rPr>
          <w:rFonts w:ascii="標楷體" w:hAnsi="標楷體" w:cs="標楷體" w:eastAsia="標楷體"/>
        </w:rPr>
      </w:pPr>
      <w:r>
        <w:rPr>
          <w:rFonts w:ascii="標楷體" w:hAnsi="標楷體" w:cs="標楷體" w:eastAsia="標楷體"/>
        </w:rPr>
        <w:t>（六）病人經診察後，造成其住院接受醫療照護之主要診斷已確定，即使治療</w:t>
      </w:r>
      <w:r>
        <w:rPr>
          <w:rFonts w:ascii="標楷體" w:hAnsi="標楷體" w:cs="標楷體" w:eastAsia="標楷體"/>
          <w:spacing w:val="-96"/>
        </w:rPr>
        <w:t> </w:t>
      </w:r>
      <w:r>
        <w:rPr>
          <w:rFonts w:ascii="標楷體" w:hAnsi="標楷體" w:cs="標楷體" w:eastAsia="標楷體"/>
          <w:spacing w:val="-96"/>
        </w:rPr>
      </w:r>
      <w:r>
        <w:rPr>
          <w:rFonts w:ascii="標楷體" w:hAnsi="標楷體" w:cs="標楷體" w:eastAsia="標楷體"/>
        </w:rPr>
        <w:t>計畫因不可預期的問題而未執行時，仍將其視為主要診斷。</w:t>
      </w:r>
    </w:p>
    <w:p>
      <w:pPr>
        <w:pStyle w:val="BodyText"/>
        <w:spacing w:line="273" w:lineRule="auto" w:before="10"/>
        <w:ind w:left="958" w:right="174" w:hanging="720"/>
        <w:jc w:val="both"/>
        <w:rPr>
          <w:rFonts w:ascii="標楷體" w:hAnsi="標楷體" w:cs="標楷體" w:eastAsia="標楷體"/>
        </w:rPr>
      </w:pPr>
      <w:r>
        <w:rPr>
          <w:rFonts w:ascii="標楷體" w:hAnsi="標楷體" w:cs="標楷體" w:eastAsia="標楷體"/>
        </w:rPr>
        <w:t>（七）病人因手術或其他醫療照護之併發症而入院治療時，將此併發症列為主</w:t>
      </w:r>
      <w:r>
        <w:rPr>
          <w:rFonts w:ascii="標楷體" w:hAnsi="標楷體" w:cs="標楷體" w:eastAsia="標楷體"/>
          <w:spacing w:val="-97"/>
        </w:rPr>
        <w:t> </w:t>
      </w:r>
      <w:r>
        <w:rPr>
          <w:rFonts w:ascii="標楷體" w:hAnsi="標楷體" w:cs="標楷體" w:eastAsia="標楷體"/>
          <w:spacing w:val="-97"/>
        </w:rPr>
      </w:r>
      <w:r>
        <w:rPr>
          <w:rFonts w:ascii="標楷體" w:hAnsi="標楷體" w:cs="標楷體" w:eastAsia="標楷體"/>
        </w:rPr>
        <w:t>要診斷。在使用</w:t>
      </w:r>
      <w:r>
        <w:rPr>
          <w:rFonts w:ascii="標楷體" w:hAnsi="標楷體" w:cs="標楷體" w:eastAsia="標楷體"/>
          <w:spacing w:val="-51"/>
        </w:rPr>
        <w:t> </w:t>
      </w:r>
      <w:r>
        <w:rPr/>
        <w:t>T80-T88</w:t>
      </w:r>
      <w:r>
        <w:rPr>
          <w:spacing w:val="8"/>
        </w:rPr>
        <w:t> </w:t>
      </w:r>
      <w:r>
        <w:rPr>
          <w:rFonts w:ascii="標楷體" w:hAnsi="標楷體" w:cs="標楷體" w:eastAsia="標楷體"/>
        </w:rPr>
        <w:t>併發症代碼時，若無法明確描述併發症之病況 時，需以附加碼補其不足。</w:t>
      </w:r>
    </w:p>
    <w:p>
      <w:pPr>
        <w:pStyle w:val="BodyText"/>
        <w:spacing w:line="271" w:lineRule="auto" w:before="12"/>
        <w:ind w:left="958" w:right="143" w:hanging="720"/>
        <w:jc w:val="both"/>
        <w:rPr>
          <w:rFonts w:ascii="標楷體" w:hAnsi="標楷體" w:cs="標楷體" w:eastAsia="標楷體"/>
        </w:rPr>
      </w:pPr>
      <w:r>
        <w:rPr>
          <w:rFonts w:ascii="標楷體" w:hAnsi="標楷體" w:cs="標楷體" w:eastAsia="標楷體"/>
        </w:rPr>
        <w:t>（</w:t>
      </w:r>
      <w:r>
        <w:rPr>
          <w:rFonts w:ascii="標楷體" w:hAnsi="標楷體" w:cs="標楷體" w:eastAsia="標楷體"/>
          <w:spacing w:val="-90"/>
        </w:rPr>
        <w:t> </w:t>
      </w:r>
      <w:r>
        <w:rPr>
          <w:rFonts w:ascii="標楷體" w:hAnsi="標楷體" w:cs="標楷體" w:eastAsia="標楷體"/>
        </w:rPr>
        <w:t>八</w:t>
      </w:r>
      <w:r>
        <w:rPr>
          <w:rFonts w:ascii="標楷體" w:hAnsi="標楷體" w:cs="標楷體" w:eastAsia="標楷體"/>
          <w:spacing w:val="-90"/>
        </w:rPr>
        <w:t> </w:t>
      </w:r>
      <w:r>
        <w:rPr>
          <w:rFonts w:ascii="標楷體" w:hAnsi="標楷體" w:cs="標楷體" w:eastAsia="標楷體"/>
        </w:rPr>
        <w:t>）</w:t>
      </w:r>
      <w:r>
        <w:rPr>
          <w:rFonts w:ascii="標楷體" w:hAnsi="標楷體" w:cs="標楷體" w:eastAsia="標楷體"/>
          <w:spacing w:val="-90"/>
        </w:rPr>
        <w:t> </w:t>
      </w:r>
      <w:r>
        <w:rPr>
          <w:rFonts w:ascii="標楷體" w:hAnsi="標楷體" w:cs="標楷體" w:eastAsia="標楷體"/>
        </w:rPr>
        <w:t>若</w:t>
      </w:r>
      <w:r>
        <w:rPr>
          <w:rFonts w:ascii="標楷體" w:hAnsi="標楷體" w:cs="標楷體" w:eastAsia="標楷體"/>
          <w:spacing w:val="-90"/>
        </w:rPr>
        <w:t> </w:t>
      </w:r>
      <w:r>
        <w:rPr>
          <w:rFonts w:ascii="標楷體" w:hAnsi="標楷體" w:cs="標楷體" w:eastAsia="標楷體"/>
        </w:rPr>
        <w:t>記</w:t>
      </w:r>
      <w:r>
        <w:rPr>
          <w:rFonts w:ascii="標楷體" w:hAnsi="標楷體" w:cs="標楷體" w:eastAsia="標楷體"/>
          <w:spacing w:val="-87"/>
        </w:rPr>
        <w:t> </w:t>
      </w:r>
      <w:r>
        <w:rPr>
          <w:rFonts w:ascii="標楷體" w:hAnsi="標楷體" w:cs="標楷體" w:eastAsia="標楷體"/>
        </w:rPr>
        <w:t>載</w:t>
      </w:r>
      <w:r>
        <w:rPr>
          <w:rFonts w:ascii="標楷體" w:hAnsi="標楷體" w:cs="標楷體" w:eastAsia="標楷體"/>
          <w:spacing w:val="-90"/>
        </w:rPr>
        <w:t> </w:t>
      </w:r>
      <w:r>
        <w:rPr>
          <w:rFonts w:ascii="標楷體" w:hAnsi="標楷體" w:cs="標楷體" w:eastAsia="標楷體"/>
        </w:rPr>
        <w:t>於</w:t>
      </w:r>
      <w:r>
        <w:rPr>
          <w:rFonts w:ascii="標楷體" w:hAnsi="標楷體" w:cs="標楷體" w:eastAsia="標楷體"/>
          <w:spacing w:val="-90"/>
        </w:rPr>
        <w:t> </w:t>
      </w:r>
      <w:r>
        <w:rPr>
          <w:rFonts w:ascii="標楷體" w:hAnsi="標楷體" w:cs="標楷體" w:eastAsia="標楷體"/>
        </w:rPr>
        <w:t>出</w:t>
      </w:r>
      <w:r>
        <w:rPr>
          <w:rFonts w:ascii="標楷體" w:hAnsi="標楷體" w:cs="標楷體" w:eastAsia="標楷體"/>
          <w:spacing w:val="-90"/>
        </w:rPr>
        <w:t> </w:t>
      </w:r>
      <w:r>
        <w:rPr>
          <w:rFonts w:ascii="標楷體" w:hAnsi="標楷體" w:cs="標楷體" w:eastAsia="標楷體"/>
        </w:rPr>
        <w:t>院</w:t>
      </w:r>
      <w:r>
        <w:rPr>
          <w:rFonts w:ascii="標楷體" w:hAnsi="標楷體" w:cs="標楷體" w:eastAsia="標楷體"/>
          <w:spacing w:val="-87"/>
        </w:rPr>
        <w:t> </w:t>
      </w:r>
      <w:r>
        <w:rPr>
          <w:rFonts w:ascii="標楷體" w:hAnsi="標楷體" w:cs="標楷體" w:eastAsia="標楷體"/>
        </w:rPr>
        <w:t>紀</w:t>
      </w:r>
      <w:r>
        <w:rPr>
          <w:rFonts w:ascii="標楷體" w:hAnsi="標楷體" w:cs="標楷體" w:eastAsia="標楷體"/>
          <w:spacing w:val="-90"/>
        </w:rPr>
        <w:t> </w:t>
      </w:r>
      <w:r>
        <w:rPr>
          <w:rFonts w:ascii="標楷體" w:hAnsi="標楷體" w:cs="標楷體" w:eastAsia="標楷體"/>
        </w:rPr>
        <w:t>錄</w:t>
      </w:r>
      <w:r>
        <w:rPr>
          <w:rFonts w:ascii="標楷體" w:hAnsi="標楷體" w:cs="標楷體" w:eastAsia="標楷體"/>
          <w:spacing w:val="-90"/>
        </w:rPr>
        <w:t> </w:t>
      </w:r>
      <w:r>
        <w:rPr>
          <w:rFonts w:ascii="標楷體" w:hAnsi="標楷體" w:cs="標楷體" w:eastAsia="標楷體"/>
        </w:rPr>
        <w:t>的</w:t>
      </w:r>
      <w:r>
        <w:rPr>
          <w:rFonts w:ascii="標楷體" w:hAnsi="標楷體" w:cs="標楷體" w:eastAsia="標楷體"/>
          <w:spacing w:val="-90"/>
        </w:rPr>
        <w:t> </w:t>
      </w:r>
      <w:r>
        <w:rPr>
          <w:rFonts w:ascii="標楷體" w:hAnsi="標楷體" w:cs="標楷體" w:eastAsia="標楷體"/>
        </w:rPr>
        <w:t>診</w:t>
      </w:r>
      <w:r>
        <w:rPr>
          <w:rFonts w:ascii="標楷體" w:hAnsi="標楷體" w:cs="標楷體" w:eastAsia="標楷體"/>
          <w:spacing w:val="-90"/>
        </w:rPr>
        <w:t> </w:t>
      </w:r>
      <w:r>
        <w:rPr>
          <w:rFonts w:ascii="標楷體" w:hAnsi="標楷體" w:cs="標楷體" w:eastAsia="標楷體"/>
        </w:rPr>
        <w:t>斷</w:t>
      </w:r>
      <w:r>
        <w:rPr>
          <w:rFonts w:ascii="標楷體" w:hAnsi="標楷體" w:cs="標楷體" w:eastAsia="標楷體"/>
          <w:spacing w:val="-87"/>
        </w:rPr>
        <w:t> </w:t>
      </w:r>
      <w:r>
        <w:rPr>
          <w:rFonts w:ascii="標楷體" w:hAnsi="標楷體" w:cs="標楷體" w:eastAsia="標楷體"/>
        </w:rPr>
        <w:t>為</w:t>
      </w:r>
      <w:r>
        <w:rPr>
          <w:rFonts w:ascii="標楷體" w:hAnsi="標楷體" w:cs="標楷體" w:eastAsia="標楷體"/>
          <w:spacing w:val="-90"/>
        </w:rPr>
        <w:t> </w:t>
      </w:r>
      <w:r>
        <w:rPr>
          <w:rFonts w:ascii="標楷體" w:hAnsi="標楷體" w:cs="標楷體" w:eastAsia="標楷體"/>
        </w:rPr>
        <w:t>可</w:t>
      </w:r>
      <w:r>
        <w:rPr>
          <w:rFonts w:ascii="標楷體" w:hAnsi="標楷體" w:cs="標楷體" w:eastAsia="標楷體"/>
          <w:spacing w:val="-90"/>
        </w:rPr>
        <w:t> </w:t>
      </w:r>
      <w:r>
        <w:rPr>
          <w:rFonts w:ascii="標楷體" w:hAnsi="標楷體" w:cs="標楷體" w:eastAsia="標楷體"/>
        </w:rPr>
        <w:t>能</w:t>
      </w:r>
      <w:r>
        <w:rPr>
          <w:rFonts w:ascii="標楷體" w:hAnsi="標楷體" w:cs="標楷體" w:eastAsia="標楷體"/>
          <w:spacing w:val="-85"/>
        </w:rPr>
        <w:t> </w:t>
      </w:r>
      <w:r>
        <w:rPr/>
        <w:t>(probable,</w:t>
      </w:r>
      <w:r>
        <w:rPr>
          <w:spacing w:val="30"/>
        </w:rPr>
        <w:t> </w:t>
      </w:r>
      <w:r>
        <w:rPr/>
        <w:t>likely,</w:t>
      </w:r>
      <w:r>
        <w:rPr>
          <w:spacing w:val="30"/>
        </w:rPr>
        <w:t> </w:t>
      </w:r>
      <w:r>
        <w:rPr/>
        <w:t>possible)</w:t>
      </w:r>
      <w:r>
        <w:rPr>
          <w:spacing w:val="-28"/>
        </w:rPr>
        <w:t> </w:t>
      </w:r>
      <w:r>
        <w:rPr>
          <w:rFonts w:ascii="標楷體" w:hAnsi="標楷體" w:cs="標楷體" w:eastAsia="標楷體"/>
          <w:spacing w:val="20"/>
        </w:rPr>
        <w:t>、疑似</w:t>
      </w:r>
      <w:r>
        <w:rPr>
          <w:rFonts w:ascii="標楷體" w:hAnsi="標楷體" w:cs="標楷體" w:eastAsia="標楷體"/>
          <w:spacing w:val="-89"/>
        </w:rPr>
        <w:t> </w:t>
      </w:r>
      <w:r>
        <w:rPr>
          <w:spacing w:val="-3"/>
        </w:rPr>
        <w:t>(suspected)</w:t>
      </w:r>
      <w:r>
        <w:rPr>
          <w:rFonts w:ascii="標楷體" w:hAnsi="標楷體" w:cs="標楷體" w:eastAsia="標楷體"/>
          <w:spacing w:val="-3"/>
        </w:rPr>
        <w:t>、質疑</w:t>
      </w:r>
      <w:r>
        <w:rPr>
          <w:spacing w:val="-3"/>
        </w:rPr>
        <w:t>(questionable)</w:t>
      </w:r>
      <w:r>
        <w:rPr>
          <w:rFonts w:ascii="標楷體" w:hAnsi="標楷體" w:cs="標楷體" w:eastAsia="標楷體"/>
          <w:spacing w:val="-3"/>
        </w:rPr>
        <w:t>、未排除</w:t>
      </w:r>
      <w:r>
        <w:rPr>
          <w:spacing w:val="-3"/>
        </w:rPr>
        <w:t>(still </w:t>
      </w:r>
      <w:r>
        <w:rPr/>
        <w:t>to be ruled</w:t>
      </w:r>
      <w:r>
        <w:rPr>
          <w:spacing w:val="22"/>
        </w:rPr>
        <w:t> </w:t>
      </w:r>
      <w:r>
        <w:rPr/>
        <w:t>out)</w:t>
      </w:r>
      <w:r>
        <w:rPr>
          <w:rFonts w:ascii="標楷體" w:hAnsi="標楷體" w:cs="標楷體" w:eastAsia="標楷體"/>
        </w:rPr>
        <w:t>或其他類似不 確定的字詞時，將該診斷視為巳存在之診斷並予以編碼。</w:t>
      </w:r>
    </w:p>
    <w:p>
      <w:pPr>
        <w:spacing w:after="0" w:line="271" w:lineRule="auto"/>
        <w:jc w:val="both"/>
        <w:rPr>
          <w:rFonts w:ascii="標楷體" w:hAnsi="標楷體" w:cs="標楷體" w:eastAsia="標楷體"/>
        </w:rPr>
        <w:sectPr>
          <w:pgSz w:w="11910" w:h="16840"/>
          <w:pgMar w:header="0" w:footer="1230" w:top="1580" w:bottom="1420" w:left="1680" w:right="1620"/>
        </w:sectPr>
      </w:pPr>
    </w:p>
    <w:p>
      <w:pPr>
        <w:pStyle w:val="BodyText"/>
        <w:spacing w:line="276" w:lineRule="auto" w:before="7"/>
        <w:ind w:left="958" w:right="156" w:hanging="720"/>
        <w:jc w:val="both"/>
        <w:rPr>
          <w:rFonts w:ascii="標楷體" w:hAnsi="標楷體" w:cs="標楷體" w:eastAsia="標楷體"/>
        </w:rPr>
      </w:pPr>
      <w:r>
        <w:rPr>
          <w:rFonts w:ascii="標楷體" w:hAnsi="標楷體" w:cs="標楷體" w:eastAsia="標楷體"/>
        </w:rPr>
        <w:t>（九）當病人因內科病況在急診（或留觀單位）觀察，病情惡化或沒有改善，</w:t>
      </w:r>
      <w:r>
        <w:rPr>
          <w:rFonts w:ascii="標楷體" w:hAnsi="標楷體" w:cs="標楷體" w:eastAsia="標楷體"/>
          <w:spacing w:val="-97"/>
        </w:rPr>
        <w:t> </w:t>
      </w:r>
      <w:r>
        <w:rPr>
          <w:rFonts w:ascii="標楷體" w:hAnsi="標楷體" w:cs="標楷體" w:eastAsia="標楷體"/>
          <w:spacing w:val="-97"/>
        </w:rPr>
      </w:r>
      <w:r>
        <w:rPr>
          <w:rFonts w:ascii="標楷體" w:hAnsi="標楷體" w:cs="標楷體" w:eastAsia="標楷體"/>
        </w:rPr>
        <w:t>隨後在同一家醫院因相同的病況住院，主要診斷為導致病人入院的內科</w:t>
      </w:r>
      <w:r>
        <w:rPr>
          <w:rFonts w:ascii="標楷體" w:hAnsi="標楷體" w:cs="標楷體" w:eastAsia="標楷體"/>
        </w:rPr>
        <w:t> 病況。</w:t>
      </w:r>
    </w:p>
    <w:p>
      <w:pPr>
        <w:pStyle w:val="BodyText"/>
        <w:spacing w:line="273" w:lineRule="auto" w:before="10"/>
        <w:ind w:left="958" w:right="152" w:hanging="720"/>
        <w:jc w:val="both"/>
        <w:rPr>
          <w:rFonts w:ascii="標楷體" w:hAnsi="標楷體" w:cs="標楷體" w:eastAsia="標楷體"/>
        </w:rPr>
      </w:pPr>
      <w:r>
        <w:rPr>
          <w:rFonts w:ascii="標楷體" w:hAnsi="標楷體" w:cs="標楷體" w:eastAsia="標楷體"/>
        </w:rPr>
        <w:t>（十）當病人門診手術後，在急診（或留觀單位）監測病況（或併發症），隨</w:t>
      </w:r>
      <w:r>
        <w:rPr>
          <w:rFonts w:ascii="標楷體" w:hAnsi="標楷體" w:cs="標楷體" w:eastAsia="標楷體"/>
          <w:spacing w:val="-97"/>
        </w:rPr>
        <w:t> </w:t>
      </w:r>
      <w:r>
        <w:rPr>
          <w:rFonts w:ascii="標楷體" w:hAnsi="標楷體" w:cs="標楷體" w:eastAsia="標楷體"/>
          <w:spacing w:val="-97"/>
        </w:rPr>
      </w:r>
      <w:r>
        <w:rPr>
          <w:rFonts w:ascii="標楷體" w:hAnsi="標楷體" w:cs="標楷體" w:eastAsia="標楷體"/>
          <w:spacing w:val="-3"/>
        </w:rPr>
        <w:t>後在同一家醫院住院，根據美國出院病人統一資料格式</w:t>
      </w:r>
      <w:r>
        <w:rPr>
          <w:spacing w:val="-3"/>
        </w:rPr>
        <w:t>(Uniform</w:t>
      </w:r>
      <w:r>
        <w:rPr>
          <w:spacing w:val="23"/>
        </w:rPr>
        <w:t> </w:t>
      </w:r>
      <w:r>
        <w:rPr/>
        <w:t>Hospital</w:t>
      </w:r>
      <w:r>
        <w:rPr/>
        <w:t> Discharge Data Set,</w:t>
      </w:r>
      <w:r>
        <w:rPr>
          <w:spacing w:val="27"/>
        </w:rPr>
        <w:t> </w:t>
      </w:r>
      <w:r>
        <w:rPr/>
        <w:t>UHDDS)</w:t>
      </w:r>
      <w:r>
        <w:rPr>
          <w:rFonts w:ascii="標楷體" w:hAnsi="標楷體" w:cs="標楷體" w:eastAsia="標楷體"/>
        </w:rPr>
        <w:t>對主要診斷的定義：「經研判後，被確定為 引起病人此次住院醫療之主要原因」來選擇主要診斷。</w:t>
      </w:r>
    </w:p>
    <w:p>
      <w:pPr>
        <w:pStyle w:val="BodyText"/>
        <w:spacing w:line="240" w:lineRule="auto" w:before="12"/>
        <w:ind w:left="238" w:right="98"/>
        <w:jc w:val="left"/>
        <w:rPr>
          <w:rFonts w:ascii="標楷體" w:hAnsi="標楷體" w:cs="標楷體" w:eastAsia="標楷體"/>
        </w:rPr>
      </w:pPr>
      <w:r>
        <w:rPr>
          <w:rFonts w:ascii="標楷體" w:hAnsi="標楷體" w:cs="標楷體" w:eastAsia="標楷體"/>
        </w:rPr>
        <w:t>（十一）當病人在醫院接受門診手術治療，隨後在同一家醫院繼續住院治療：</w:t>
      </w:r>
    </w:p>
    <w:p>
      <w:pPr>
        <w:pStyle w:val="BodyText"/>
        <w:spacing w:line="315" w:lineRule="exact" w:before="22"/>
        <w:ind w:left="838" w:right="98"/>
        <w:jc w:val="left"/>
        <w:rPr>
          <w:rFonts w:ascii="標楷體" w:hAnsi="標楷體" w:cs="標楷體" w:eastAsia="標楷體"/>
        </w:rPr>
      </w:pPr>
      <w:r>
        <w:rPr/>
        <w:t>1.   </w:t>
      </w:r>
      <w:r>
        <w:rPr>
          <w:rFonts w:ascii="標楷體" w:hAnsi="標楷體" w:cs="標楷體" w:eastAsia="標楷體"/>
        </w:rPr>
        <w:t>如果住院的原因是因併發症入院，則主要診斷為併發症。</w:t>
      </w:r>
    </w:p>
    <w:p>
      <w:pPr>
        <w:pStyle w:val="BodyText"/>
        <w:spacing w:line="312" w:lineRule="exact" w:before="13"/>
        <w:ind w:left="1198" w:right="98" w:hanging="360"/>
        <w:jc w:val="left"/>
        <w:rPr>
          <w:rFonts w:ascii="標楷體" w:hAnsi="標楷體" w:cs="標楷體" w:eastAsia="標楷體"/>
        </w:rPr>
      </w:pPr>
      <w:r>
        <w:rPr/>
        <w:t>2.</w:t>
      </w:r>
      <w:r>
        <w:rPr>
          <w:spacing w:val="24"/>
        </w:rPr>
        <w:t> </w:t>
      </w:r>
      <w:r>
        <w:rPr>
          <w:rFonts w:ascii="標楷體" w:hAnsi="標楷體" w:cs="標楷體" w:eastAsia="標楷體"/>
        </w:rPr>
        <w:t>如果病歷紀錄住院的原因不是併發症或其他狀況，則以門診手術的原 因當主要診斷。</w:t>
      </w:r>
      <w:r>
        <w:rPr>
          <w:rFonts w:ascii="標楷體" w:hAnsi="標楷體" w:cs="標楷體" w:eastAsia="標楷體"/>
          <w:position w:val="-4"/>
        </w:rPr>
        <w:drawing>
          <wp:inline distT="0" distB="0" distL="0" distR="0">
            <wp:extent cx="508000" cy="169164"/>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12" cstate="print"/>
                    <a:stretch>
                      <a:fillRect/>
                    </a:stretch>
                  </pic:blipFill>
                  <pic:spPr>
                    <a:xfrm>
                      <a:off x="0" y="0"/>
                      <a:ext cx="508000" cy="169164"/>
                    </a:xfrm>
                    <a:prstGeom prst="rect">
                      <a:avLst/>
                    </a:prstGeom>
                  </pic:spPr>
                </pic:pic>
              </a:graphicData>
            </a:graphic>
          </wp:inline>
        </w:drawing>
      </w:r>
      <w:r>
        <w:rPr>
          <w:rFonts w:ascii="標楷體" w:hAnsi="標楷體" w:cs="標楷體" w:eastAsia="標楷體"/>
          <w:position w:val="-4"/>
        </w:rPr>
      </w:r>
      <w:r>
        <w:rPr>
          <w:rFonts w:ascii="標楷體" w:hAnsi="標楷體" w:cs="標楷體" w:eastAsia="標楷體"/>
        </w:rPr>
      </w:r>
    </w:p>
    <w:p>
      <w:pPr>
        <w:pStyle w:val="BodyText"/>
        <w:spacing w:line="235" w:lineRule="auto"/>
        <w:ind w:left="1198" w:right="98" w:hanging="360"/>
        <w:jc w:val="left"/>
        <w:rPr>
          <w:rFonts w:ascii="標楷體" w:hAnsi="標楷體" w:cs="標楷體" w:eastAsia="標楷體"/>
        </w:rPr>
      </w:pPr>
      <w:r>
        <w:rPr/>
        <w:t>3.</w:t>
      </w:r>
      <w:r>
        <w:rPr>
          <w:spacing w:val="24"/>
        </w:rPr>
        <w:t> </w:t>
      </w:r>
      <w:r>
        <w:rPr>
          <w:rFonts w:ascii="標楷體" w:hAnsi="標楷體" w:cs="標楷體" w:eastAsia="標楷體"/>
        </w:rPr>
        <w:t>如果住院原因是與手術無關的其他病況，則以與手術無關的其他病況 當主要診斷。</w:t>
      </w:r>
    </w:p>
    <w:p>
      <w:pPr>
        <w:pStyle w:val="BodyText"/>
        <w:spacing w:line="240" w:lineRule="auto" w:before="23"/>
        <w:ind w:left="238" w:right="98"/>
        <w:jc w:val="left"/>
        <w:rPr>
          <w:rFonts w:ascii="Times New Roman" w:hAnsi="Times New Roman" w:cs="Times New Roman" w:eastAsia="Times New Roman"/>
        </w:rPr>
      </w:pPr>
      <w:r>
        <w:rPr>
          <w:spacing w:val="12"/>
        </w:rPr>
        <w:t>(</w:t>
      </w:r>
      <w:r>
        <w:rPr>
          <w:rFonts w:ascii="標楷體" w:hAnsi="標楷體" w:cs="標楷體" w:eastAsia="標楷體"/>
          <w:spacing w:val="12"/>
        </w:rPr>
        <w:t>十二</w:t>
      </w:r>
      <w:r>
        <w:rPr>
          <w:spacing w:val="12"/>
        </w:rPr>
        <w:t>)</w:t>
      </w:r>
      <w:r>
        <w:rPr>
          <w:rFonts w:ascii="Times New Roman" w:hAnsi="Times New Roman" w:cs="Times New Roman" w:eastAsia="Times New Roman"/>
          <w:spacing w:val="12"/>
        </w:rPr>
      </w:r>
      <w:r>
        <w:rPr>
          <w:rFonts w:ascii="Times New Roman" w:hAnsi="Times New Roman" w:cs="Times New Roman" w:eastAsia="Times New Roman"/>
          <w:spacing w:val="12"/>
          <w:u w:val="single" w:color="000000"/>
        </w:rPr>
      </w:r>
      <w:r>
        <w:rPr>
          <w:rFonts w:ascii="標楷體" w:hAnsi="標楷體" w:cs="標楷體" w:eastAsia="標楷體"/>
          <w:u w:val="single" w:color="000000"/>
        </w:rPr>
        <w:t>當</w:t>
      </w:r>
      <w:r>
        <w:rPr>
          <w:rFonts w:ascii="標楷體" w:hAnsi="標楷體" w:cs="標楷體" w:eastAsia="標楷體"/>
          <w:spacing w:val="-109"/>
          <w:u w:val="single" w:color="000000"/>
        </w:rPr>
        <w:t> </w:t>
      </w:r>
      <w:r>
        <w:rPr>
          <w:rFonts w:ascii="Times New Roman" w:hAnsi="Times New Roman" w:cs="Times New Roman" w:eastAsia="Times New Roman"/>
          <w:spacing w:val="-109"/>
          <w:u w:val="single" w:color="000000"/>
        </w:rPr>
      </w:r>
      <w:r>
        <w:rPr>
          <w:rFonts w:ascii="標楷體" w:hAnsi="標楷體" w:cs="標楷體" w:eastAsia="標楷體"/>
          <w:u w:val="single" w:color="000000"/>
        </w:rPr>
        <w:t>住</w:t>
      </w:r>
      <w:r>
        <w:rPr>
          <w:rFonts w:ascii="標楷體" w:hAnsi="標楷體" w:cs="標楷體" w:eastAsia="標楷體"/>
          <w:spacing w:val="-107"/>
          <w:u w:val="single" w:color="000000"/>
        </w:rPr>
        <w:t> </w:t>
      </w:r>
      <w:r>
        <w:rPr>
          <w:rFonts w:ascii="Times New Roman" w:hAnsi="Times New Roman" w:cs="Times New Roman" w:eastAsia="Times New Roman"/>
          <w:spacing w:val="-107"/>
          <w:u w:val="single" w:color="000000"/>
        </w:rPr>
      </w:r>
      <w:r>
        <w:rPr>
          <w:rFonts w:ascii="標楷體" w:hAnsi="標楷體" w:cs="標楷體" w:eastAsia="標楷體"/>
          <w:u w:val="single" w:color="000000"/>
        </w:rPr>
        <w:t>院</w:t>
      </w:r>
      <w:r>
        <w:rPr>
          <w:rFonts w:ascii="標楷體" w:hAnsi="標楷體" w:cs="標楷體" w:eastAsia="標楷體"/>
          <w:spacing w:val="-110"/>
          <w:u w:val="single" w:color="000000"/>
        </w:rPr>
        <w:t> </w:t>
      </w:r>
      <w:r>
        <w:rPr>
          <w:rFonts w:ascii="Times New Roman" w:hAnsi="Times New Roman" w:cs="Times New Roman" w:eastAsia="Times New Roman"/>
          <w:spacing w:val="-110"/>
          <w:u w:val="single" w:color="000000"/>
        </w:rPr>
      </w:r>
      <w:r>
        <w:rPr>
          <w:rFonts w:ascii="標楷體" w:hAnsi="標楷體" w:cs="標楷體" w:eastAsia="標楷體"/>
          <w:u w:val="single" w:color="000000"/>
        </w:rPr>
        <w:t>目</w:t>
      </w:r>
      <w:r>
        <w:rPr>
          <w:rFonts w:ascii="標楷體" w:hAnsi="標楷體" w:cs="標楷體" w:eastAsia="標楷體"/>
          <w:spacing w:val="-107"/>
          <w:u w:val="single" w:color="000000"/>
        </w:rPr>
        <w:t> </w:t>
      </w:r>
      <w:r>
        <w:rPr>
          <w:rFonts w:ascii="Times New Roman" w:hAnsi="Times New Roman" w:cs="Times New Roman" w:eastAsia="Times New Roman"/>
          <w:spacing w:val="-107"/>
          <w:u w:val="single" w:color="000000"/>
        </w:rPr>
      </w:r>
      <w:r>
        <w:rPr>
          <w:rFonts w:ascii="標楷體" w:hAnsi="標楷體" w:cs="標楷體" w:eastAsia="標楷體"/>
          <w:u w:val="single" w:color="000000"/>
        </w:rPr>
        <w:t>的</w:t>
      </w:r>
      <w:r>
        <w:rPr>
          <w:rFonts w:ascii="標楷體" w:hAnsi="標楷體" w:cs="標楷體" w:eastAsia="標楷體"/>
          <w:spacing w:val="-110"/>
          <w:u w:val="single" w:color="000000"/>
        </w:rPr>
        <w:t> </w:t>
      </w:r>
      <w:r>
        <w:rPr>
          <w:rFonts w:ascii="Times New Roman" w:hAnsi="Times New Roman" w:cs="Times New Roman" w:eastAsia="Times New Roman"/>
          <w:spacing w:val="-110"/>
          <w:u w:val="single" w:color="000000"/>
        </w:rPr>
      </w:r>
      <w:r>
        <w:rPr>
          <w:rFonts w:ascii="標楷體" w:hAnsi="標楷體" w:cs="標楷體" w:eastAsia="標楷體"/>
          <w:u w:val="single" w:color="000000"/>
        </w:rPr>
        <w:t>是</w:t>
      </w:r>
      <w:r>
        <w:rPr>
          <w:rFonts w:ascii="標楷體" w:hAnsi="標楷體" w:cs="標楷體" w:eastAsia="標楷體"/>
          <w:spacing w:val="-107"/>
          <w:u w:val="single" w:color="000000"/>
        </w:rPr>
        <w:t> </w:t>
      </w:r>
      <w:r>
        <w:rPr>
          <w:rFonts w:ascii="Times New Roman" w:hAnsi="Times New Roman" w:cs="Times New Roman" w:eastAsia="Times New Roman"/>
          <w:spacing w:val="-107"/>
          <w:u w:val="single" w:color="000000"/>
        </w:rPr>
      </w:r>
      <w:r>
        <w:rPr>
          <w:rFonts w:ascii="標楷體" w:hAnsi="標楷體" w:cs="標楷體" w:eastAsia="標楷體"/>
          <w:u w:val="single" w:color="000000"/>
        </w:rPr>
        <w:t>為</w:t>
      </w:r>
      <w:r>
        <w:rPr>
          <w:rFonts w:ascii="標楷體" w:hAnsi="標楷體" w:cs="標楷體" w:eastAsia="標楷體"/>
          <w:spacing w:val="-110"/>
          <w:u w:val="single" w:color="000000"/>
        </w:rPr>
        <w:t> </w:t>
      </w:r>
      <w:r>
        <w:rPr>
          <w:rFonts w:ascii="Times New Roman" w:hAnsi="Times New Roman" w:cs="Times New Roman" w:eastAsia="Times New Roman"/>
          <w:spacing w:val="-110"/>
          <w:u w:val="single" w:color="000000"/>
        </w:rPr>
      </w:r>
      <w:r>
        <w:rPr>
          <w:rFonts w:ascii="標楷體" w:hAnsi="標楷體" w:cs="標楷體" w:eastAsia="標楷體"/>
          <w:u w:val="single" w:color="000000"/>
        </w:rPr>
        <w:t>了</w:t>
      </w:r>
      <w:r>
        <w:rPr>
          <w:rFonts w:ascii="標楷體" w:hAnsi="標楷體" w:cs="標楷體" w:eastAsia="標楷體"/>
          <w:spacing w:val="-110"/>
          <w:u w:val="single" w:color="000000"/>
        </w:rPr>
        <w:t> </w:t>
      </w:r>
      <w:r>
        <w:rPr>
          <w:rFonts w:ascii="Times New Roman" w:hAnsi="Times New Roman" w:cs="Times New Roman" w:eastAsia="Times New Roman"/>
          <w:spacing w:val="-110"/>
          <w:u w:val="single" w:color="000000"/>
        </w:rPr>
      </w:r>
      <w:r>
        <w:rPr>
          <w:rFonts w:ascii="標楷體" w:hAnsi="標楷體" w:cs="標楷體" w:eastAsia="標楷體"/>
          <w:u w:val="single" w:color="000000"/>
        </w:rPr>
        <w:t>復</w:t>
      </w:r>
      <w:r>
        <w:rPr>
          <w:rFonts w:ascii="標楷體" w:hAnsi="標楷體" w:cs="標楷體" w:eastAsia="標楷體"/>
          <w:spacing w:val="-107"/>
          <w:u w:val="single" w:color="000000"/>
        </w:rPr>
        <w:t> </w:t>
      </w:r>
      <w:r>
        <w:rPr>
          <w:rFonts w:ascii="Times New Roman" w:hAnsi="Times New Roman" w:cs="Times New Roman" w:eastAsia="Times New Roman"/>
          <w:spacing w:val="-107"/>
          <w:u w:val="single" w:color="000000"/>
        </w:rPr>
      </w:r>
      <w:r>
        <w:rPr>
          <w:rFonts w:ascii="標楷體" w:hAnsi="標楷體" w:cs="標楷體" w:eastAsia="標楷體"/>
          <w:u w:val="single" w:color="000000"/>
        </w:rPr>
        <w:t>健</w:t>
      </w:r>
      <w:r>
        <w:rPr>
          <w:rFonts w:ascii="標楷體" w:hAnsi="標楷體" w:cs="標楷體" w:eastAsia="標楷體"/>
          <w:spacing w:val="-107"/>
          <w:u w:val="single" w:color="000000"/>
        </w:rPr>
        <w:t> </w:t>
      </w:r>
      <w:r>
        <w:rPr>
          <w:rFonts w:ascii="Times New Roman" w:hAnsi="Times New Roman" w:cs="Times New Roman" w:eastAsia="Times New Roman"/>
          <w:spacing w:val="-107"/>
          <w:u w:val="single" w:color="000000"/>
        </w:rPr>
      </w:r>
      <w:r>
        <w:rPr>
          <w:u w:val="single" w:color="000000"/>
        </w:rPr>
        <w:t>(Rehabilitation)</w:t>
      </w:r>
      <w:r>
        <w:rPr>
          <w:spacing w:val="-49"/>
          <w:u w:val="single" w:color="000000"/>
        </w:rPr>
        <w:t> </w:t>
      </w:r>
      <w:r>
        <w:rPr>
          <w:rFonts w:ascii="標楷體" w:hAnsi="標楷體" w:cs="標楷體" w:eastAsia="標楷體"/>
          <w:u w:val="single" w:color="000000"/>
        </w:rPr>
        <w:t>，</w:t>
      </w:r>
      <w:r>
        <w:rPr>
          <w:rFonts w:ascii="標楷體" w:hAnsi="標楷體" w:cs="標楷體" w:eastAsia="標楷體"/>
          <w:spacing w:val="-107"/>
          <w:u w:val="single" w:color="000000"/>
        </w:rPr>
        <w:t> </w:t>
      </w:r>
      <w:r>
        <w:rPr>
          <w:rFonts w:ascii="Times New Roman" w:hAnsi="Times New Roman" w:cs="Times New Roman" w:eastAsia="Times New Roman"/>
          <w:spacing w:val="-107"/>
          <w:u w:val="single" w:color="000000"/>
        </w:rPr>
      </w:r>
      <w:r>
        <w:rPr>
          <w:rFonts w:ascii="標楷體" w:hAnsi="標楷體" w:cs="標楷體" w:eastAsia="標楷體"/>
          <w:u w:val="single" w:color="000000"/>
        </w:rPr>
        <w:t>其</w:t>
      </w:r>
      <w:r>
        <w:rPr>
          <w:rFonts w:ascii="標楷體" w:hAnsi="標楷體" w:cs="標楷體" w:eastAsia="標楷體"/>
          <w:spacing w:val="-110"/>
          <w:u w:val="single" w:color="000000"/>
        </w:rPr>
        <w:t> </w:t>
      </w:r>
      <w:r>
        <w:rPr>
          <w:rFonts w:ascii="Times New Roman" w:hAnsi="Times New Roman" w:cs="Times New Roman" w:eastAsia="Times New Roman"/>
          <w:spacing w:val="-110"/>
          <w:u w:val="single" w:color="000000"/>
        </w:rPr>
      </w:r>
      <w:r>
        <w:rPr>
          <w:rFonts w:ascii="標楷體" w:hAnsi="標楷體" w:cs="標楷體" w:eastAsia="標楷體"/>
          <w:u w:val="single" w:color="000000"/>
        </w:rPr>
        <w:t>病</w:t>
      </w:r>
      <w:r>
        <w:rPr>
          <w:rFonts w:ascii="標楷體" w:hAnsi="標楷體" w:cs="標楷體" w:eastAsia="標楷體"/>
          <w:spacing w:val="-110"/>
          <w:u w:val="single" w:color="000000"/>
        </w:rPr>
        <w:t> </w:t>
      </w:r>
      <w:r>
        <w:rPr>
          <w:rFonts w:ascii="Times New Roman" w:hAnsi="Times New Roman" w:cs="Times New Roman" w:eastAsia="Times New Roman"/>
          <w:spacing w:val="-110"/>
          <w:u w:val="single" w:color="000000"/>
        </w:rPr>
      </w:r>
      <w:r>
        <w:rPr>
          <w:rFonts w:ascii="標楷體" w:hAnsi="標楷體" w:cs="標楷體" w:eastAsia="標楷體"/>
          <w:u w:val="single" w:color="000000"/>
        </w:rPr>
        <w:t>況</w:t>
      </w:r>
      <w:r>
        <w:rPr>
          <w:rFonts w:ascii="標楷體" w:hAnsi="標楷體" w:cs="標楷體" w:eastAsia="標楷體"/>
          <w:spacing w:val="-106"/>
          <w:u w:val="single" w:color="000000"/>
        </w:rPr>
        <w:t> </w:t>
      </w:r>
      <w:r>
        <w:rPr>
          <w:rFonts w:ascii="Times New Roman" w:hAnsi="Times New Roman" w:cs="Times New Roman" w:eastAsia="Times New Roman"/>
          <w:spacing w:val="-106"/>
          <w:u w:val="single" w:color="000000"/>
        </w:rPr>
      </w:r>
      <w:r>
        <w:rPr>
          <w:u w:val="single" w:color="000000"/>
        </w:rPr>
        <w:t>(conditions)</w:t>
      </w:r>
      <w:r>
        <w:rPr>
          <w:spacing w:val="-47"/>
          <w:u w:val="single" w:color="000000"/>
        </w:rPr>
        <w:t> </w:t>
      </w:r>
      <w:r>
        <w:rPr>
          <w:rFonts w:ascii="標楷體" w:hAnsi="標楷體" w:cs="標楷體" w:eastAsia="標楷體"/>
          <w:u w:val="single" w:color="000000"/>
        </w:rPr>
        <w:t>應</w:t>
      </w:r>
      <w:r>
        <w:rPr>
          <w:rFonts w:ascii="標楷體" w:hAnsi="標楷體" w:cs="標楷體" w:eastAsia="標楷體"/>
          <w:spacing w:val="-110"/>
          <w:u w:val="single" w:color="000000"/>
        </w:rPr>
        <w:t> </w:t>
      </w:r>
      <w:r>
        <w:rPr>
          <w:rFonts w:ascii="Times New Roman" w:hAnsi="Times New Roman" w:cs="Times New Roman" w:eastAsia="Times New Roman"/>
          <w:spacing w:val="-110"/>
          <w:u w:val="single" w:color="000000"/>
        </w:rPr>
      </w:r>
      <w:r>
        <w:rPr>
          <w:rFonts w:ascii="標楷體" w:hAnsi="標楷體" w:cs="標楷體" w:eastAsia="標楷體"/>
          <w:u w:val="single" w:color="000000"/>
        </w:rPr>
        <w:t>為</w:t>
      </w:r>
      <w:r>
        <w:rPr>
          <w:rFonts w:ascii="標楷體" w:hAnsi="標楷體" w:cs="標楷體" w:eastAsia="標楷體"/>
          <w:spacing w:val="-110"/>
          <w:u w:val="single" w:color="000000"/>
        </w:rPr>
        <w:t> </w:t>
      </w:r>
      <w:r>
        <w:rPr>
          <w:rFonts w:ascii="Times New Roman" w:hAnsi="Times New Roman" w:cs="Times New Roman" w:eastAsia="Times New Roman"/>
          <w:spacing w:val="-110"/>
          <w:u w:val="single" w:color="000000"/>
        </w:rPr>
      </w:r>
      <w:r>
        <w:rPr>
          <w:rFonts w:ascii="標楷體" w:hAnsi="標楷體" w:cs="標楷體" w:eastAsia="標楷體"/>
          <w:u w:val="single" w:color="000000"/>
        </w:rPr>
        <w:t>主</w:t>
      </w:r>
      <w:r>
        <w:rPr>
          <w:rFonts w:ascii="標楷體" w:hAnsi="標楷體" w:cs="標楷體" w:eastAsia="標楷體"/>
          <w:spacing w:val="-107"/>
          <w:u w:val="single" w:color="000000"/>
        </w:rPr>
        <w:t> </w:t>
      </w:r>
      <w:r>
        <w:rPr>
          <w:rFonts w:ascii="Times New Roman" w:hAnsi="Times New Roman" w:cs="Times New Roman" w:eastAsia="Times New Roman"/>
          <w:spacing w:val="-107"/>
          <w:u w:val="single" w:color="000000"/>
        </w:rPr>
      </w:r>
      <w:r>
        <w:rPr>
          <w:rFonts w:ascii="標楷體" w:hAnsi="標楷體" w:cs="標楷體" w:eastAsia="標楷體"/>
          <w:u w:val="single" w:color="000000"/>
        </w:rPr>
        <w:t>要</w:t>
      </w:r>
      <w:r>
        <w:rPr>
          <w:rFonts w:ascii="標楷體" w:hAnsi="標楷體" w:cs="標楷體" w:eastAsia="標楷體"/>
          <w:spacing w:val="-110"/>
          <w:u w:val="single" w:color="000000"/>
        </w:rPr>
        <w:t> </w:t>
      </w:r>
      <w:r>
        <w:rPr>
          <w:rFonts w:ascii="Times New Roman" w:hAnsi="Times New Roman" w:cs="Times New Roman" w:eastAsia="Times New Roman"/>
          <w:spacing w:val="-110"/>
          <w:u w:val="single" w:color="000000"/>
        </w:rPr>
      </w:r>
      <w:r>
        <w:rPr>
          <w:rFonts w:ascii="標楷體" w:hAnsi="標楷體" w:cs="標楷體" w:eastAsia="標楷體"/>
          <w:u w:val="single" w:color="000000"/>
        </w:rPr>
        <w:t>診</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88" w:lineRule="auto" w:before="42"/>
        <w:ind w:left="958" w:right="98"/>
        <w:jc w:val="both"/>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斷，例如因為腦梗塞造成右側優勢側偏癱，入院為了復健，代碼</w:t>
      </w:r>
      <w:r>
        <w:rPr>
          <w:rFonts w:ascii="標楷體" w:hAnsi="標楷體" w:cs="標楷體" w:eastAsia="標楷體"/>
          <w:spacing w:val="-85"/>
          <w:u w:val="single" w:color="000000"/>
        </w:rPr>
        <w:t> </w:t>
      </w:r>
      <w:r>
        <w:rPr>
          <w:rFonts w:ascii="Times New Roman" w:hAnsi="Times New Roman" w:cs="Times New Roman" w:eastAsia="Times New Roman"/>
          <w:spacing w:val="-85"/>
          <w:u w:val="single" w:color="000000"/>
        </w:rPr>
      </w:r>
      <w:r>
        <w:rPr>
          <w:u w:val="single" w:color="000000"/>
        </w:rPr>
        <w:t>I69.351</w:t>
      </w:r>
      <w:r>
        <w:rPr/>
      </w:r>
      <w:r>
        <w:rPr/>
        <w:t> </w:t>
      </w:r>
      <w:r>
        <w:rPr>
          <w:u w:val="single" w:color="000000"/>
        </w:rPr>
        <w:t>Hemiplegia and hemiparesis following cerebral infarction affecting</w:t>
      </w:r>
      <w:r>
        <w:rPr>
          <w:spacing w:val="2"/>
          <w:u w:val="single" w:color="000000"/>
        </w:rPr>
        <w:t> </w:t>
      </w:r>
      <w:r>
        <w:rPr>
          <w:u w:val="single" w:color="000000"/>
        </w:rPr>
        <w:t>right</w:t>
      </w:r>
      <w:r>
        <w:rPr/>
      </w:r>
      <w:r>
        <w:rPr/>
        <w:t> </w:t>
      </w:r>
      <w:r>
        <w:rPr>
          <w:u w:val="single" w:color="000000"/>
        </w:rPr>
        <w:t>dominant</w:t>
      </w:r>
      <w:r>
        <w:rPr>
          <w:spacing w:val="18"/>
          <w:u w:val="single" w:color="000000"/>
        </w:rPr>
        <w:t> </w:t>
      </w:r>
      <w:r>
        <w:rPr>
          <w:spacing w:val="-3"/>
          <w:u w:val="single" w:color="000000"/>
        </w:rPr>
        <w:t>side(</w:t>
      </w:r>
      <w:r>
        <w:rPr>
          <w:rFonts w:ascii="標楷體" w:hAnsi="標楷體" w:cs="標楷體" w:eastAsia="標楷體"/>
          <w:spacing w:val="-3"/>
          <w:u w:val="single" w:color="000000"/>
        </w:rPr>
        <w:t>右側優勢側偏癱</w:t>
      </w:r>
      <w:r>
        <w:rPr>
          <w:spacing w:val="-3"/>
          <w:u w:val="single" w:color="000000"/>
        </w:rPr>
        <w:t>/</w:t>
      </w:r>
      <w:r>
        <w:rPr>
          <w:rFonts w:ascii="標楷體" w:hAnsi="標楷體" w:cs="標楷體" w:eastAsia="標楷體"/>
          <w:spacing w:val="-3"/>
          <w:u w:val="single" w:color="000000"/>
        </w:rPr>
        <w:t>輕偏癱，腦梗塞後遺症</w:t>
      </w:r>
      <w:r>
        <w:rPr>
          <w:rFonts w:ascii="Times New Roman" w:hAnsi="Times New Roman" w:cs="Times New Roman" w:eastAsia="Times New Roman"/>
          <w:spacing w:val="-3"/>
          <w:u w:val="single" w:color="000000"/>
        </w:rPr>
      </w:r>
      <w:r>
        <w:rPr>
          <w:spacing w:val="-7"/>
          <w:u w:val="single" w:color="000000"/>
        </w:rPr>
        <w:t>)</w:t>
      </w:r>
      <w:r>
        <w:rPr>
          <w:rFonts w:ascii="標楷體" w:hAnsi="標楷體" w:cs="標楷體" w:eastAsia="標楷體"/>
          <w:spacing w:val="-7"/>
          <w:u w:val="single" w:color="000000"/>
        </w:rPr>
        <w:t>為主要診斷；如果</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307" w:lineRule="exact"/>
        <w:ind w:left="958" w:right="0"/>
        <w:jc w:val="both"/>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1"/>
          <w:u w:val="single" w:color="000000"/>
        </w:rPr>
        <w:t>復健服務的病況不再存在，則以後續照護</w:t>
      </w:r>
      <w:r>
        <w:rPr>
          <w:rFonts w:ascii="標楷體" w:hAnsi="標楷體" w:cs="標楷體" w:eastAsia="標楷體"/>
          <w:spacing w:val="-112"/>
          <w:u w:val="single" w:color="000000"/>
        </w:rPr>
        <w:t> </w:t>
      </w:r>
      <w:r>
        <w:rPr>
          <w:rFonts w:ascii="Times New Roman" w:hAnsi="Times New Roman" w:cs="Times New Roman" w:eastAsia="Times New Roman"/>
          <w:spacing w:val="-112"/>
          <w:u w:val="single" w:color="000000"/>
        </w:rPr>
      </w:r>
      <w:r>
        <w:rPr>
          <w:spacing w:val="-1"/>
          <w:u w:val="single" w:color="000000"/>
        </w:rPr>
        <w:t>(aftercare)</w:t>
      </w:r>
      <w:r>
        <w:rPr>
          <w:rFonts w:ascii="標楷體" w:hAnsi="標楷體" w:cs="標楷體" w:eastAsia="標楷體"/>
          <w:spacing w:val="-1"/>
          <w:u w:val="single" w:color="000000"/>
        </w:rPr>
        <w:t>為主要診斷，例如</w:t>
      </w:r>
      <w:r>
        <w:rPr>
          <w:rFonts w:ascii="標楷體" w:hAnsi="標楷體" w:cs="標楷體" w:eastAsia="標楷體"/>
          <w:spacing w:val="-104"/>
          <w:u w:val="single" w:color="000000"/>
        </w:rPr>
        <w:t> </w:t>
      </w:r>
      <w:r>
        <w:rPr>
          <w:rFonts w:ascii="Times New Roman" w:hAnsi="Times New Roman" w:cs="Times New Roman" w:eastAsia="Times New Roman"/>
          <w:spacing w:val="-104"/>
          <w:u w:val="single" w:color="000000"/>
        </w:rPr>
      </w:r>
      <w:r>
        <w:rPr>
          <w:rFonts w:ascii="標楷體" w:hAnsi="標楷體" w:cs="標楷體" w:eastAsia="標楷體"/>
          <w:u w:val="single" w:color="000000"/>
        </w:rPr>
        <w:t>嚴</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958" w:right="0"/>
        <w:jc w:val="both"/>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重性髋</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關節</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退化</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性關</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節</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炎病人</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接受</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髋關</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節置</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換</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術，入</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院為</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了復</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健，</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代碼</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240" w:lineRule="auto" w:before="46"/>
        <w:ind w:left="958" w:right="0"/>
        <w:jc w:val="both"/>
        <w:rPr>
          <w:rFonts w:ascii="Times New Roman" w:hAnsi="Times New Roman" w:cs="Times New Roman" w:eastAsia="Times New Roman"/>
        </w:rPr>
      </w:pPr>
      <w:r>
        <w:rPr/>
      </w:r>
      <w:r>
        <w:rPr>
          <w:u w:val="single" w:color="000000"/>
        </w:rPr>
        <w:t>Z47.1</w:t>
      </w:r>
      <w:r>
        <w:rPr>
          <w:spacing w:val="37"/>
          <w:u w:val="single" w:color="000000"/>
        </w:rPr>
        <w:t> </w:t>
      </w:r>
      <w:r>
        <w:rPr>
          <w:u w:val="single" w:color="000000"/>
        </w:rPr>
        <w:t>Aftercare</w:t>
      </w:r>
      <w:r>
        <w:rPr>
          <w:spacing w:val="36"/>
          <w:u w:val="single" w:color="000000"/>
        </w:rPr>
        <w:t> </w:t>
      </w:r>
      <w:r>
        <w:rPr>
          <w:u w:val="single" w:color="000000"/>
        </w:rPr>
        <w:t>following</w:t>
      </w:r>
      <w:r>
        <w:rPr>
          <w:spacing w:val="34"/>
          <w:u w:val="single" w:color="000000"/>
        </w:rPr>
        <w:t> </w:t>
      </w:r>
      <w:r>
        <w:rPr>
          <w:u w:val="single" w:color="000000"/>
        </w:rPr>
        <w:t>joint</w:t>
      </w:r>
      <w:r>
        <w:rPr>
          <w:spacing w:val="37"/>
          <w:u w:val="single" w:color="000000"/>
        </w:rPr>
        <w:t> </w:t>
      </w:r>
      <w:r>
        <w:rPr>
          <w:u w:val="single" w:color="000000"/>
        </w:rPr>
        <w:t>replacement</w:t>
      </w:r>
      <w:r>
        <w:rPr>
          <w:spacing w:val="37"/>
          <w:u w:val="single" w:color="000000"/>
        </w:rPr>
        <w:t> </w:t>
      </w:r>
      <w:r>
        <w:rPr>
          <w:u w:val="single" w:color="000000"/>
        </w:rPr>
        <w:t>surgery(</w:t>
      </w:r>
      <w:r>
        <w:rPr>
          <w:rFonts w:ascii="標楷體" w:hAnsi="標楷體" w:cs="標楷體" w:eastAsia="標楷體"/>
          <w:u w:val="single" w:color="000000"/>
        </w:rPr>
        <w:t>關節置換後之術後</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療</w:t>
      </w:r>
      <w:r>
        <w:rPr>
          <w:rFonts w:ascii="Times New Roman" w:hAnsi="Times New Roman" w:cs="Times New Roman" w:eastAsia="Times New Roman"/>
          <w:spacing w:val="-7"/>
          <w:u w:val="single" w:color="000000"/>
        </w:rPr>
        <w:t> </w:t>
      </w:r>
      <w:r>
        <w:rPr>
          <w:rFonts w:ascii="Times New Roman" w:hAnsi="Times New Roman" w:cs="Times New Roman" w:eastAsia="Times New Roman"/>
          <w:spacing w:val="-7"/>
        </w:rPr>
      </w:r>
      <w:r>
        <w:rPr>
          <w:rFonts w:ascii="Times New Roman" w:hAnsi="Times New Roman" w:cs="Times New Roman" w:eastAsia="Times New Roman"/>
        </w:rPr>
      </w:r>
    </w:p>
    <w:p>
      <w:pPr>
        <w:pStyle w:val="BodyText"/>
        <w:spacing w:line="240" w:lineRule="auto" w:before="42"/>
        <w:ind w:left="958" w:right="0"/>
        <w:jc w:val="both"/>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養</w:t>
      </w:r>
      <w:r>
        <w:rPr>
          <w:u w:val="single" w:color="000000"/>
        </w:rPr>
        <w:t>)</w:t>
      </w:r>
      <w:r>
        <w:rPr>
          <w:rFonts w:ascii="標楷體" w:hAnsi="標楷體" w:cs="標楷體" w:eastAsia="標楷體"/>
          <w:u w:val="single" w:color="000000"/>
        </w:rPr>
        <w:t>為主要診斷。</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spacing w:after="0" w:line="240" w:lineRule="auto"/>
        <w:jc w:val="both"/>
        <w:rPr>
          <w:rFonts w:ascii="Times New Roman" w:hAnsi="Times New Roman" w:cs="Times New Roman" w:eastAsia="Times New Roman"/>
        </w:rPr>
        <w:sectPr>
          <w:pgSz w:w="11910" w:h="16840"/>
          <w:pgMar w:header="0" w:footer="1230" w:top="1400" w:bottom="1420" w:left="1680" w:right="1640"/>
        </w:sectPr>
      </w:pPr>
    </w:p>
    <w:p>
      <w:pPr>
        <w:pStyle w:val="Heading2"/>
        <w:spacing w:line="240" w:lineRule="auto"/>
        <w:ind w:right="4667"/>
        <w:jc w:val="left"/>
        <w:rPr>
          <w:b w:val="0"/>
          <w:bCs w:val="0"/>
        </w:rPr>
      </w:pPr>
      <w:bookmarkStart w:name="_bookmark17" w:id="18"/>
      <w:bookmarkEnd w:id="18"/>
      <w:r>
        <w:rPr>
          <w:b w:val="0"/>
          <w:bCs w:val="0"/>
        </w:rPr>
      </w:r>
      <w:r>
        <w:rPr/>
        <w:t>第二節</w:t>
      </w:r>
      <w:r>
        <w:rPr>
          <w:spacing w:val="-2"/>
        </w:rPr>
        <w:t> </w:t>
      </w:r>
      <w:r>
        <w:rPr/>
        <w:t>次要診斷的擇取</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right="4667"/>
        <w:jc w:val="left"/>
        <w:rPr>
          <w:rFonts w:ascii="標楷體" w:hAnsi="標楷體" w:cs="標楷體" w:eastAsia="標楷體"/>
        </w:rPr>
      </w:pPr>
      <w:r>
        <w:rPr>
          <w:rFonts w:ascii="標楷體" w:hAnsi="標楷體" w:cs="標楷體" w:eastAsia="標楷體"/>
        </w:rPr>
        <w:t>一、次要診斷定義：</w:t>
      </w:r>
    </w:p>
    <w:p>
      <w:pPr>
        <w:pStyle w:val="BodyText"/>
        <w:spacing w:line="273" w:lineRule="auto" w:before="46"/>
        <w:ind w:left="970" w:right="172" w:hanging="624"/>
        <w:jc w:val="both"/>
        <w:rPr>
          <w:rFonts w:ascii="標楷體" w:hAnsi="標楷體" w:cs="標楷體" w:eastAsia="標楷體"/>
        </w:rPr>
      </w:pPr>
      <w:r>
        <w:rPr/>
        <w:t>(</w:t>
      </w:r>
      <w:r>
        <w:rPr>
          <w:rFonts w:ascii="標楷體" w:hAnsi="標楷體" w:cs="標楷體" w:eastAsia="標楷體"/>
        </w:rPr>
        <w:t>一</w:t>
      </w:r>
      <w:r>
        <w:rPr/>
        <w:t>) </w:t>
      </w:r>
      <w:r>
        <w:rPr>
          <w:rFonts w:ascii="標楷體" w:hAnsi="標楷體" w:cs="標楷體" w:eastAsia="標楷體"/>
          <w:spacing w:val="12"/>
        </w:rPr>
        <w:t>依美國出院病人統一資料格式</w:t>
      </w:r>
      <w:r>
        <w:rPr>
          <w:spacing w:val="12"/>
        </w:rPr>
        <w:t>(Uniform </w:t>
      </w:r>
      <w:r>
        <w:rPr/>
        <w:t>Hospital Discharge Data</w:t>
      </w:r>
      <w:r>
        <w:rPr>
          <w:spacing w:val="44"/>
        </w:rPr>
        <w:t> </w:t>
      </w:r>
      <w:r>
        <w:rPr/>
        <w:t>Set,</w:t>
      </w:r>
      <w:r>
        <w:rPr/>
        <w:t> UHDDS)</w:t>
      </w:r>
      <w:r>
        <w:rPr>
          <w:rFonts w:ascii="標楷體" w:hAnsi="標楷體" w:cs="標楷體" w:eastAsia="標楷體"/>
        </w:rPr>
        <w:t>對附加診斷之定義為：「病患入院時巳經存在的任何病況，隨 病情發展會影響病患治療或住院日數之情況」，病況若為先前診斷而與 本次住院無關者不可當作附加診斷。</w:t>
      </w:r>
    </w:p>
    <w:p>
      <w:pPr>
        <w:pStyle w:val="BodyText"/>
        <w:spacing w:line="271" w:lineRule="auto" w:before="12"/>
        <w:ind w:left="970" w:right="113" w:hanging="624"/>
        <w:jc w:val="both"/>
        <w:rPr>
          <w:rFonts w:ascii="標楷體" w:hAnsi="標楷體" w:cs="標楷體" w:eastAsia="標楷體"/>
        </w:rPr>
      </w:pPr>
      <w:r>
        <w:rPr/>
        <w:t>(</w:t>
      </w:r>
      <w:r>
        <w:rPr>
          <w:rFonts w:ascii="標楷體" w:hAnsi="標楷體" w:cs="標楷體" w:eastAsia="標楷體"/>
        </w:rPr>
        <w:t>二</w:t>
      </w:r>
      <w:r>
        <w:rPr/>
        <w:t>)</w:t>
      </w:r>
      <w:r>
        <w:rPr>
          <w:spacing w:val="48"/>
        </w:rPr>
        <w:t> </w:t>
      </w:r>
      <w:r>
        <w:rPr>
          <w:rFonts w:ascii="標楷體" w:hAnsi="標楷體" w:cs="標楷體" w:eastAsia="標楷體"/>
          <w:spacing w:val="16"/>
        </w:rPr>
        <w:t>符合次要診斷條件是指會影響病人照顧之病況，如需臨床上之評估</w:t>
      </w:r>
      <w:r>
        <w:rPr>
          <w:rFonts w:ascii="標楷體" w:hAnsi="標楷體" w:cs="標楷體" w:eastAsia="標楷體"/>
          <w:spacing w:val="-118"/>
        </w:rPr>
        <w:t> </w:t>
      </w:r>
      <w:r>
        <w:rPr>
          <w:rFonts w:ascii="標楷體" w:hAnsi="標楷體" w:cs="標楷體" w:eastAsia="標楷體"/>
          <w:spacing w:val="-118"/>
        </w:rPr>
      </w:r>
      <w:r>
        <w:rPr/>
        <w:t>(Clinical</w:t>
      </w:r>
      <w:r>
        <w:rPr>
          <w:spacing w:val="41"/>
        </w:rPr>
        <w:t> </w:t>
      </w:r>
      <w:r>
        <w:rPr/>
        <w:t>Evaluation)</w:t>
      </w:r>
      <w:r>
        <w:rPr>
          <w:spacing w:val="-17"/>
        </w:rPr>
        <w:t> </w:t>
      </w:r>
      <w:r>
        <w:rPr>
          <w:rFonts w:ascii="標楷體" w:hAnsi="標楷體" w:cs="標楷體" w:eastAsia="標楷體"/>
        </w:rPr>
        <w:t>、</w:t>
      </w:r>
      <w:r>
        <w:rPr>
          <w:rFonts w:ascii="標楷體" w:hAnsi="標楷體" w:cs="標楷體" w:eastAsia="標楷體"/>
          <w:spacing w:val="-76"/>
        </w:rPr>
        <w:t> </w:t>
      </w:r>
      <w:r>
        <w:rPr>
          <w:rFonts w:ascii="標楷體" w:hAnsi="標楷體" w:cs="標楷體" w:eastAsia="標楷體"/>
        </w:rPr>
        <w:t>治</w:t>
      </w:r>
      <w:r>
        <w:rPr>
          <w:rFonts w:ascii="標楷體" w:hAnsi="標楷體" w:cs="標楷體" w:eastAsia="標楷體"/>
          <w:spacing w:val="-79"/>
        </w:rPr>
        <w:t> </w:t>
      </w:r>
      <w:r>
        <w:rPr>
          <w:rFonts w:ascii="標楷體" w:hAnsi="標楷體" w:cs="標楷體" w:eastAsia="標楷體"/>
        </w:rPr>
        <w:t>療</w:t>
      </w:r>
      <w:r>
        <w:rPr>
          <w:rFonts w:ascii="標楷體" w:hAnsi="標楷體" w:cs="標楷體" w:eastAsia="標楷體"/>
          <w:spacing w:val="-78"/>
        </w:rPr>
        <w:t> </w:t>
      </w:r>
      <w:r>
        <w:rPr/>
        <w:t>(Therapeutic</w:t>
      </w:r>
      <w:r>
        <w:rPr>
          <w:spacing w:val="42"/>
        </w:rPr>
        <w:t> </w:t>
      </w:r>
      <w:r>
        <w:rPr/>
        <w:t>Treatment)</w:t>
      </w:r>
      <w:r>
        <w:rPr>
          <w:spacing w:val="-16"/>
        </w:rPr>
        <w:t> </w:t>
      </w:r>
      <w:r>
        <w:rPr>
          <w:rFonts w:ascii="標楷體" w:hAnsi="標楷體" w:cs="標楷體" w:eastAsia="標楷體"/>
        </w:rPr>
        <w:t>、</w:t>
      </w:r>
      <w:r>
        <w:rPr>
          <w:rFonts w:ascii="標楷體" w:hAnsi="標楷體" w:cs="標楷體" w:eastAsia="標楷體"/>
          <w:spacing w:val="-79"/>
        </w:rPr>
        <w:t> </w:t>
      </w:r>
      <w:r>
        <w:rPr>
          <w:rFonts w:ascii="標楷體" w:hAnsi="標楷體" w:cs="標楷體" w:eastAsia="標楷體"/>
        </w:rPr>
        <w:t>診</w:t>
      </w:r>
      <w:r>
        <w:rPr>
          <w:rFonts w:ascii="標楷體" w:hAnsi="標楷體" w:cs="標楷體" w:eastAsia="標楷體"/>
          <w:spacing w:val="-79"/>
        </w:rPr>
        <w:t> </w:t>
      </w:r>
      <w:r>
        <w:rPr>
          <w:rFonts w:ascii="標楷體" w:hAnsi="標楷體" w:cs="標楷體" w:eastAsia="標楷體"/>
        </w:rPr>
        <w:t>斷</w:t>
      </w:r>
      <w:r>
        <w:rPr>
          <w:rFonts w:ascii="標楷體" w:hAnsi="標楷體" w:cs="標楷體" w:eastAsia="標楷體"/>
          <w:spacing w:val="-79"/>
        </w:rPr>
        <w:t> </w:t>
      </w:r>
      <w:r>
        <w:rPr>
          <w:rFonts w:ascii="標楷體" w:hAnsi="標楷體" w:cs="標楷體" w:eastAsia="標楷體"/>
        </w:rPr>
        <w:t>性</w:t>
      </w:r>
      <w:r>
        <w:rPr>
          <w:rFonts w:ascii="標楷體" w:hAnsi="標楷體" w:cs="標楷體" w:eastAsia="標楷體"/>
          <w:spacing w:val="-76"/>
        </w:rPr>
        <w:t> </w:t>
      </w:r>
      <w:r>
        <w:rPr>
          <w:rFonts w:ascii="標楷體" w:hAnsi="標楷體" w:cs="標楷體" w:eastAsia="標楷體"/>
        </w:rPr>
        <w:t>之</w:t>
      </w:r>
      <w:r>
        <w:rPr>
          <w:rFonts w:ascii="標楷體" w:hAnsi="標楷體" w:cs="標楷體" w:eastAsia="標楷體"/>
          <w:spacing w:val="-79"/>
        </w:rPr>
        <w:t> </w:t>
      </w:r>
      <w:r>
        <w:rPr>
          <w:rFonts w:ascii="標楷體" w:hAnsi="標楷體" w:cs="標楷體" w:eastAsia="標楷體"/>
        </w:rPr>
        <w:t>處</w:t>
      </w:r>
      <w:r>
        <w:rPr>
          <w:rFonts w:ascii="標楷體" w:hAnsi="標楷體" w:cs="標楷體" w:eastAsia="標楷體"/>
          <w:spacing w:val="-76"/>
        </w:rPr>
        <w:t> </w:t>
      </w:r>
      <w:r>
        <w:rPr>
          <w:rFonts w:ascii="標楷體" w:hAnsi="標楷體" w:cs="標楷體" w:eastAsia="標楷體"/>
        </w:rPr>
        <w:t>置</w:t>
      </w:r>
      <w:r>
        <w:rPr>
          <w:rFonts w:ascii="標楷體" w:hAnsi="標楷體" w:cs="標楷體" w:eastAsia="標楷體"/>
        </w:rPr>
        <w:t> </w:t>
      </w:r>
      <w:r>
        <w:rPr/>
        <w:t>(Diagnostic </w:t>
      </w:r>
      <w:r>
        <w:rPr>
          <w:spacing w:val="2"/>
        </w:rPr>
        <w:t>Procedures)</w:t>
      </w:r>
      <w:r>
        <w:rPr>
          <w:rFonts w:ascii="標楷體" w:hAnsi="標楷體" w:cs="標楷體" w:eastAsia="標楷體"/>
          <w:spacing w:val="2"/>
        </w:rPr>
        <w:t>、住院天數之延長</w:t>
      </w:r>
      <w:r>
        <w:rPr>
          <w:spacing w:val="2"/>
        </w:rPr>
        <w:t>(Extended </w:t>
      </w:r>
      <w:r>
        <w:rPr/>
        <w:t>Length of</w:t>
      </w:r>
      <w:r>
        <w:rPr>
          <w:spacing w:val="39"/>
        </w:rPr>
        <w:t> </w:t>
      </w:r>
      <w:r>
        <w:rPr/>
        <w:t>Hospital</w:t>
      </w:r>
      <w:r>
        <w:rPr/>
        <w:t> </w:t>
      </w:r>
      <w:r>
        <w:rPr>
          <w:spacing w:val="-4"/>
        </w:rPr>
        <w:t>Stay)</w:t>
      </w:r>
      <w:r>
        <w:rPr>
          <w:rFonts w:ascii="標楷體" w:hAnsi="標楷體" w:cs="標楷體" w:eastAsia="標楷體"/>
          <w:spacing w:val="-4"/>
        </w:rPr>
        <w:t>、增加照護之照護或監視</w:t>
      </w:r>
      <w:r>
        <w:rPr>
          <w:spacing w:val="-4"/>
        </w:rPr>
        <w:t>(Increased </w:t>
      </w:r>
      <w:r>
        <w:rPr/>
        <w:t>Nursing Care and/or</w:t>
      </w:r>
      <w:r>
        <w:rPr>
          <w:spacing w:val="13"/>
        </w:rPr>
        <w:t> </w:t>
      </w:r>
      <w:r>
        <w:rPr>
          <w:spacing w:val="-3"/>
        </w:rPr>
        <w:t>Monitoring)</w:t>
      </w:r>
      <w:r>
        <w:rPr>
          <w:rFonts w:ascii="標楷體" w:hAnsi="標楷體" w:cs="標楷體" w:eastAsia="標楷體"/>
          <w:spacing w:val="-3"/>
        </w:rPr>
        <w:t>。</w:t>
      </w:r>
    </w:p>
    <w:p>
      <w:pPr>
        <w:spacing w:line="240" w:lineRule="auto" w:before="9"/>
        <w:rPr>
          <w:rFonts w:ascii="標楷體" w:hAnsi="標楷體" w:cs="標楷體" w:eastAsia="標楷體"/>
          <w:sz w:val="21"/>
          <w:szCs w:val="21"/>
        </w:rPr>
      </w:pPr>
    </w:p>
    <w:p>
      <w:pPr>
        <w:pStyle w:val="BodyText"/>
        <w:spacing w:line="240" w:lineRule="auto"/>
        <w:ind w:right="4667"/>
        <w:jc w:val="left"/>
        <w:rPr>
          <w:rFonts w:ascii="標楷體" w:hAnsi="標楷體" w:cs="標楷體" w:eastAsia="標楷體"/>
        </w:rPr>
      </w:pPr>
      <w:r>
        <w:rPr>
          <w:rFonts w:ascii="標楷體" w:hAnsi="標楷體" w:cs="標楷體" w:eastAsia="標楷體"/>
        </w:rPr>
        <w:t>二、分類原則：</w:t>
      </w:r>
    </w:p>
    <w:p>
      <w:pPr>
        <w:pStyle w:val="BodyText"/>
        <w:spacing w:line="271" w:lineRule="auto" w:before="46"/>
        <w:ind w:left="970" w:right="174" w:hanging="569"/>
        <w:jc w:val="both"/>
        <w:rPr>
          <w:rFonts w:ascii="標楷體" w:hAnsi="標楷體" w:cs="標楷體" w:eastAsia="標楷體"/>
        </w:rPr>
      </w:pPr>
      <w:r>
        <w:rPr/>
        <w:t>(</w:t>
      </w:r>
      <w:r>
        <w:rPr>
          <w:rFonts w:ascii="標楷體" w:hAnsi="標楷體" w:cs="標楷體" w:eastAsia="標楷體"/>
        </w:rPr>
        <w:t>一</w:t>
      </w:r>
      <w:r>
        <w:rPr/>
        <w:t>)</w:t>
      </w:r>
      <w:r>
        <w:rPr>
          <w:spacing w:val="5"/>
        </w:rPr>
        <w:t> </w:t>
      </w:r>
      <w:r>
        <w:rPr>
          <w:rFonts w:ascii="標楷體" w:hAnsi="標楷體" w:cs="標楷體" w:eastAsia="標楷體"/>
        </w:rPr>
        <w:t>列於病歷摘要或首頁之出院診斷，皆應予以編碼；但有些病情巳緩解不 存在或為先前入院施行之手術，與本次住院無關，則不需編碼。</w:t>
      </w:r>
    </w:p>
    <w:p>
      <w:pPr>
        <w:pStyle w:val="BodyText"/>
        <w:spacing w:line="240" w:lineRule="auto" w:before="14"/>
        <w:ind w:left="401" w:right="99"/>
        <w:jc w:val="left"/>
        <w:rPr>
          <w:rFonts w:ascii="標楷體" w:hAnsi="標楷體" w:cs="標楷體" w:eastAsia="標楷體"/>
        </w:rPr>
      </w:pPr>
      <w:r>
        <w:rPr/>
        <w:t>(</w:t>
      </w:r>
      <w:r>
        <w:rPr>
          <w:rFonts w:ascii="標楷體" w:hAnsi="標楷體" w:cs="標楷體" w:eastAsia="標楷體"/>
        </w:rPr>
        <w:t>二</w:t>
      </w:r>
      <w:r>
        <w:rPr/>
        <w:t>)   </w:t>
      </w:r>
      <w:r>
        <w:rPr>
          <w:rFonts w:ascii="標楷體" w:hAnsi="標楷體" w:cs="標楷體" w:eastAsia="標楷體"/>
          <w:spacing w:val="25"/>
        </w:rPr>
        <w:t>過去病況或家族史影響現在之照護或治療時，</w:t>
      </w:r>
      <w:r>
        <w:rPr>
          <w:rFonts w:ascii="標楷體" w:hAnsi="標楷體" w:cs="標楷體" w:eastAsia="標楷體"/>
          <w:spacing w:val="-91"/>
        </w:rPr>
        <w:t> </w:t>
      </w:r>
      <w:r>
        <w:rPr>
          <w:rFonts w:ascii="標楷體" w:hAnsi="標楷體" w:cs="標楷體" w:eastAsia="標楷體"/>
          <w:spacing w:val="23"/>
        </w:rPr>
        <w:t>則相關的病史代碼</w:t>
      </w:r>
    </w:p>
    <w:p>
      <w:pPr>
        <w:pStyle w:val="BodyText"/>
        <w:spacing w:line="240" w:lineRule="auto" w:before="42"/>
        <w:ind w:left="970" w:right="4667"/>
        <w:jc w:val="left"/>
        <w:rPr>
          <w:rFonts w:ascii="標楷體" w:hAnsi="標楷體" w:cs="標楷體" w:eastAsia="標楷體"/>
        </w:rPr>
      </w:pPr>
      <w:r>
        <w:rPr/>
        <w:t>(Z80-Z87)</w:t>
      </w:r>
      <w:r>
        <w:rPr>
          <w:rFonts w:ascii="標楷體" w:hAnsi="標楷體" w:cs="標楷體" w:eastAsia="標楷體"/>
        </w:rPr>
        <w:t>須編為次要診斷。</w:t>
      </w:r>
    </w:p>
    <w:p>
      <w:pPr>
        <w:pStyle w:val="BodyText"/>
        <w:spacing w:line="273" w:lineRule="auto" w:before="42"/>
        <w:ind w:left="970" w:right="168" w:hanging="569"/>
        <w:jc w:val="both"/>
        <w:rPr>
          <w:rFonts w:ascii="標楷體" w:hAnsi="標楷體" w:cs="標楷體" w:eastAsia="標楷體"/>
        </w:rPr>
      </w:pPr>
      <w:r>
        <w:rPr/>
        <w:t>(</w:t>
      </w:r>
      <w:r>
        <w:rPr>
          <w:rFonts w:ascii="標楷體" w:hAnsi="標楷體" w:cs="標楷體" w:eastAsia="標楷體"/>
        </w:rPr>
        <w:t>三</w:t>
      </w:r>
      <w:r>
        <w:rPr/>
        <w:t>) </w:t>
      </w:r>
      <w:r>
        <w:rPr>
          <w:rFonts w:ascii="標楷體" w:hAnsi="標楷體" w:cs="標楷體" w:eastAsia="標楷體"/>
        </w:rPr>
        <w:t>除非醫師明示異常發現</w:t>
      </w:r>
      <w:r>
        <w:rPr/>
        <w:t>(Abnormal</w:t>
      </w:r>
      <w:r>
        <w:rPr>
          <w:spacing w:val="1"/>
        </w:rPr>
        <w:t> </w:t>
      </w:r>
      <w:r>
        <w:rPr>
          <w:spacing w:val="-5"/>
        </w:rPr>
        <w:t>Findings)</w:t>
      </w:r>
      <w:r>
        <w:rPr>
          <w:rFonts w:ascii="標楷體" w:hAnsi="標楷體" w:cs="標楷體" w:eastAsia="標楷體"/>
          <w:spacing w:val="-5"/>
        </w:rPr>
        <w:t>有臨床顯著意義（如實驗室檢</w:t>
      </w:r>
      <w:r>
        <w:rPr>
          <w:rFonts w:ascii="標楷體" w:hAnsi="標楷體" w:cs="標楷體" w:eastAsia="標楷體"/>
        </w:rPr>
        <w:t> 驗、</w:t>
      </w:r>
      <w:r>
        <w:rPr/>
        <w:t>X</w:t>
      </w:r>
      <w:r>
        <w:rPr>
          <w:spacing w:val="28"/>
        </w:rPr>
        <w:t> </w:t>
      </w:r>
      <w:r>
        <w:rPr>
          <w:rFonts w:ascii="標楷體" w:hAnsi="標楷體" w:cs="標楷體" w:eastAsia="標楷體"/>
        </w:rPr>
        <w:t>光、病理及其他診斷性結果），否則不須編碼；若異常發現超過 正常值範圍，且主治醫師開立其他檢驗評估或逕行治療時，可詢問醫師</w:t>
      </w:r>
      <w:r>
        <w:rPr>
          <w:rFonts w:ascii="標楷體" w:hAnsi="標楷體" w:cs="標楷體" w:eastAsia="標楷體"/>
          <w:spacing w:val="2"/>
        </w:rPr>
        <w:t> </w:t>
      </w:r>
      <w:r>
        <w:rPr>
          <w:rFonts w:ascii="標楷體" w:hAnsi="標楷體" w:cs="標楷體" w:eastAsia="標楷體"/>
        </w:rPr>
        <w:t>是否針對此異常發現增加診斷。</w:t>
      </w:r>
    </w:p>
    <w:p>
      <w:pPr>
        <w:pStyle w:val="BodyText"/>
        <w:spacing w:line="271" w:lineRule="auto" w:before="12"/>
        <w:ind w:left="970" w:right="171" w:hanging="569"/>
        <w:jc w:val="both"/>
        <w:rPr>
          <w:rFonts w:ascii="標楷體" w:hAnsi="標楷體" w:cs="標楷體" w:eastAsia="標楷體"/>
        </w:rPr>
      </w:pPr>
      <w:r>
        <w:rPr/>
        <w:t>(</w:t>
      </w:r>
      <w:r>
        <w:rPr>
          <w:rFonts w:ascii="標楷體" w:hAnsi="標楷體" w:cs="標楷體" w:eastAsia="標楷體"/>
        </w:rPr>
        <w:t>四</w:t>
      </w:r>
      <w:r>
        <w:rPr/>
        <w:t>) </w:t>
      </w:r>
      <w:r>
        <w:rPr>
          <w:rFonts w:ascii="標楷體" w:hAnsi="標楷體" w:cs="標楷體" w:eastAsia="標楷體"/>
          <w:spacing w:val="2"/>
        </w:rPr>
        <w:t>若記載於出院記錄的診斷描述為可能</w:t>
      </w:r>
      <w:r>
        <w:rPr>
          <w:spacing w:val="2"/>
        </w:rPr>
        <w:t>(Probable, </w:t>
      </w:r>
      <w:r>
        <w:rPr/>
        <w:t>Likely,</w:t>
      </w:r>
      <w:r>
        <w:rPr>
          <w:spacing w:val="13"/>
        </w:rPr>
        <w:t> </w:t>
      </w:r>
      <w:r>
        <w:rPr/>
        <w:t>Possible)</w:t>
      </w:r>
      <w:r>
        <w:rPr>
          <w:rFonts w:ascii="標楷體" w:hAnsi="標楷體" w:cs="標楷體" w:eastAsia="標楷體"/>
        </w:rPr>
        <w:t>、疑似 </w:t>
      </w:r>
      <w:r>
        <w:rPr/>
        <w:t>(Suspected)</w:t>
      </w:r>
      <w:r>
        <w:rPr>
          <w:rFonts w:ascii="標楷體" w:hAnsi="標楷體" w:cs="標楷體" w:eastAsia="標楷體"/>
        </w:rPr>
        <w:t>、質疑</w:t>
      </w:r>
      <w:r>
        <w:rPr/>
        <w:t>(Questionable)</w:t>
      </w:r>
      <w:r>
        <w:rPr>
          <w:rFonts w:ascii="標楷體" w:hAnsi="標楷體" w:cs="標楷體" w:eastAsia="標楷體"/>
        </w:rPr>
        <w:t>、或未排除</w:t>
      </w:r>
      <w:r>
        <w:rPr/>
        <w:t>(Still to be Ruled</w:t>
      </w:r>
      <w:r>
        <w:rPr>
          <w:spacing w:val="49"/>
        </w:rPr>
        <w:t> </w:t>
      </w:r>
      <w:r>
        <w:rPr/>
        <w:t>Out)</w:t>
      </w:r>
      <w:r>
        <w:rPr>
          <w:rFonts w:ascii="標楷體" w:hAnsi="標楷體" w:cs="標楷體" w:eastAsia="標楷體"/>
        </w:rPr>
        <w:t>時，視 該診斷存在或確認，應予以編碼。</w:t>
      </w:r>
    </w:p>
    <w:p>
      <w:pPr>
        <w:spacing w:after="0" w:line="271" w:lineRule="auto"/>
        <w:jc w:val="both"/>
        <w:rPr>
          <w:rFonts w:ascii="標楷體" w:hAnsi="標楷體" w:cs="標楷體" w:eastAsia="標楷體"/>
        </w:rPr>
        <w:sectPr>
          <w:pgSz w:w="11910" w:h="16840"/>
          <w:pgMar w:header="0" w:footer="1230" w:top="1400" w:bottom="1420" w:left="1680" w:right="1620"/>
        </w:sectPr>
      </w:pPr>
    </w:p>
    <w:p>
      <w:pPr>
        <w:spacing w:line="240" w:lineRule="auto" w:before="8"/>
        <w:rPr>
          <w:rFonts w:ascii="標楷體" w:hAnsi="標楷體" w:cs="標楷體" w:eastAsia="標楷體"/>
          <w:sz w:val="24"/>
          <w:szCs w:val="24"/>
        </w:rPr>
      </w:pPr>
    </w:p>
    <w:p>
      <w:pPr>
        <w:pStyle w:val="Heading1"/>
        <w:spacing w:line="240" w:lineRule="auto" w:before="15"/>
        <w:ind w:right="93"/>
        <w:jc w:val="left"/>
        <w:rPr>
          <w:rFonts w:ascii="Times New Roman" w:hAnsi="Times New Roman" w:cs="Times New Roman" w:eastAsia="Times New Roman"/>
          <w:b w:val="0"/>
          <w:bCs w:val="0"/>
        </w:rPr>
      </w:pPr>
      <w:bookmarkStart w:name="_bookmark18" w:id="19"/>
      <w:bookmarkEnd w:id="19"/>
      <w:r>
        <w:rPr>
          <w:b w:val="0"/>
          <w:bCs w:val="0"/>
        </w:rPr>
      </w:r>
      <w:r>
        <w:rPr/>
        <w:t>第五章</w:t>
      </w:r>
      <w:r>
        <w:rPr>
          <w:spacing w:val="-24"/>
        </w:rPr>
        <w:t> </w:t>
      </w:r>
      <w:r>
        <w:rPr/>
        <w:t>感染症和寄生蟲疾病分類規則</w:t>
      </w:r>
      <w:r>
        <w:rPr>
          <w:rFonts w:ascii="Times New Roman" w:hAnsi="Times New Roman" w:cs="Times New Roman" w:eastAsia="Times New Roman"/>
        </w:rPr>
        <w:t>(A00~B99)</w:t>
      </w:r>
      <w:r>
        <w:rPr>
          <w:rFonts w:ascii="Times New Roman" w:hAnsi="Times New Roman" w:cs="Times New Roman" w:eastAsia="Times New Roman"/>
          <w:b w:val="0"/>
          <w:bCs w:val="0"/>
        </w:rPr>
      </w:r>
    </w:p>
    <w:p>
      <w:pPr>
        <w:spacing w:line="240" w:lineRule="auto" w:before="11"/>
        <w:rPr>
          <w:rFonts w:ascii="Times New Roman" w:hAnsi="Times New Roman" w:cs="Times New Roman" w:eastAsia="Times New Roman"/>
          <w:b/>
          <w:bCs/>
          <w:sz w:val="28"/>
          <w:szCs w:val="28"/>
        </w:rPr>
      </w:pPr>
    </w:p>
    <w:p>
      <w:pPr>
        <w:spacing w:line="540" w:lineRule="atLeast" w:before="0"/>
        <w:ind w:left="118" w:right="3261" w:firstLine="0"/>
        <w:jc w:val="left"/>
        <w:rPr>
          <w:rFonts w:ascii="Times New Roman" w:hAnsi="Times New Roman" w:cs="Times New Roman" w:eastAsia="Times New Roman"/>
          <w:sz w:val="24"/>
          <w:szCs w:val="24"/>
        </w:rPr>
      </w:pPr>
      <w:bookmarkStart w:name="_bookmark19" w:id="20"/>
      <w:bookmarkEnd w:id="20"/>
      <w:r>
        <w:rPr/>
      </w:r>
      <w:r>
        <w:rPr>
          <w:rFonts w:ascii="標楷體" w:hAnsi="標楷體" w:cs="標楷體" w:eastAsia="標楷體"/>
          <w:b/>
          <w:bCs/>
          <w:sz w:val="24"/>
          <w:szCs w:val="24"/>
        </w:rPr>
        <w:t>第一節</w:t>
      </w:r>
      <w:r>
        <w:rPr>
          <w:rFonts w:ascii="標楷體" w:hAnsi="標楷體" w:cs="標楷體" w:eastAsia="標楷體"/>
          <w:b/>
          <w:bCs/>
          <w:spacing w:val="-2"/>
          <w:sz w:val="24"/>
          <w:szCs w:val="24"/>
        </w:rPr>
        <w:t> </w:t>
      </w:r>
      <w:r>
        <w:rPr>
          <w:rFonts w:ascii="標楷體" w:hAnsi="標楷體" w:cs="標楷體" w:eastAsia="標楷體"/>
          <w:b/>
          <w:bCs/>
          <w:sz w:val="24"/>
          <w:szCs w:val="24"/>
        </w:rPr>
        <w:t>ICD-9-CM</w:t>
      </w:r>
      <w:r>
        <w:rPr>
          <w:rFonts w:ascii="標楷體" w:hAnsi="標楷體" w:cs="標楷體" w:eastAsia="標楷體"/>
          <w:b/>
          <w:bCs/>
          <w:sz w:val="24"/>
          <w:szCs w:val="24"/>
        </w:rPr>
        <w:t>與</w:t>
      </w:r>
      <w:r>
        <w:rPr>
          <w:rFonts w:ascii="標楷體" w:hAnsi="標楷體" w:cs="標楷體" w:eastAsia="標楷體"/>
          <w:b/>
          <w:bCs/>
          <w:sz w:val="24"/>
          <w:szCs w:val="24"/>
        </w:rPr>
        <w:t>ICD-10-CM</w:t>
      </w:r>
      <w:r>
        <w:rPr>
          <w:rFonts w:ascii="標楷體" w:hAnsi="標楷體" w:cs="標楷體" w:eastAsia="標楷體"/>
          <w:b/>
          <w:bCs/>
          <w:sz w:val="24"/>
          <w:szCs w:val="24"/>
        </w:rPr>
        <w:t>疾病分類代碼差異</w:t>
      </w:r>
      <w:r>
        <w:rPr>
          <w:rFonts w:ascii="標楷體" w:hAnsi="標楷體" w:cs="標楷體" w:eastAsia="標楷體"/>
          <w:b/>
          <w:bCs/>
          <w:w w:val="99"/>
          <w:sz w:val="24"/>
          <w:szCs w:val="24"/>
        </w:rPr>
        <w:t> </w:t>
      </w:r>
      <w:r>
        <w:rPr>
          <w:rFonts w:ascii="標楷體" w:hAnsi="標楷體" w:cs="標楷體" w:eastAsia="標楷體"/>
          <w:sz w:val="24"/>
          <w:szCs w:val="24"/>
        </w:rPr>
        <w:t>一、代碼標題名稱改變</w:t>
      </w:r>
      <w:r>
        <w:rPr>
          <w:rFonts w:ascii="Times New Roman" w:hAnsi="Times New Roman" w:cs="Times New Roman" w:eastAsia="Times New Roman"/>
          <w:sz w:val="24"/>
          <w:szCs w:val="24"/>
        </w:rPr>
        <w:t>(Title</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Changes)</w:t>
      </w:r>
    </w:p>
    <w:p>
      <w:pPr>
        <w:pStyle w:val="BodyText"/>
        <w:spacing w:line="240" w:lineRule="auto" w:before="42"/>
        <w:ind w:right="93"/>
        <w:jc w:val="left"/>
        <w:rPr>
          <w:rFonts w:ascii="標楷體" w:hAnsi="標楷體" w:cs="標楷體" w:eastAsia="標楷體"/>
        </w:rPr>
      </w:pPr>
      <w:r>
        <w:rPr>
          <w:rFonts w:ascii="標楷體" w:hAnsi="標楷體" w:cs="標楷體" w:eastAsia="標楷體"/>
        </w:rPr>
        <w:t>在這一章節部份類目碼及次類目碼的標題名稱已經改變，例如：</w:t>
      </w:r>
    </w:p>
    <w:p>
      <w:pPr>
        <w:pStyle w:val="BodyText"/>
        <w:tabs>
          <w:tab w:pos="1669" w:val="left" w:leader="none"/>
        </w:tabs>
        <w:spacing w:line="240" w:lineRule="auto" w:before="100"/>
        <w:ind w:right="93"/>
        <w:jc w:val="left"/>
      </w:pPr>
      <w:r>
        <w:rPr/>
        <w:t>ICD-9-CM</w:t>
      </w:r>
      <w:r>
        <w:rPr>
          <w:spacing w:val="-5"/>
        </w:rPr>
        <w:t> </w:t>
      </w:r>
      <w:r>
        <w:rPr/>
        <w:t>:</w:t>
        <w:tab/>
        <w:t>Zoonotic Bacterial</w:t>
      </w:r>
      <w:r>
        <w:rPr>
          <w:spacing w:val="-5"/>
        </w:rPr>
        <w:t> </w:t>
      </w:r>
      <w:r>
        <w:rPr/>
        <w:t>Diseases(020-027)</w:t>
      </w:r>
    </w:p>
    <w:p>
      <w:pPr>
        <w:pStyle w:val="BodyText"/>
        <w:spacing w:line="240" w:lineRule="auto" w:before="30"/>
        <w:ind w:left="2518" w:right="93"/>
        <w:jc w:val="left"/>
        <w:rPr>
          <w:rFonts w:ascii="標楷體" w:hAnsi="標楷體" w:cs="標楷體" w:eastAsia="標楷體"/>
        </w:rPr>
      </w:pPr>
      <w:r>
        <w:rPr>
          <w:rFonts w:ascii="標楷體" w:hAnsi="標楷體" w:cs="標楷體" w:eastAsia="標楷體"/>
        </w:rPr>
        <w:t>動物媒介的細菌性疾病</w:t>
      </w:r>
    </w:p>
    <w:p>
      <w:pPr>
        <w:pStyle w:val="BodyText"/>
        <w:tabs>
          <w:tab w:pos="1669" w:val="left" w:leader="none"/>
        </w:tabs>
        <w:spacing w:line="240" w:lineRule="auto" w:before="100"/>
        <w:ind w:right="93"/>
        <w:jc w:val="left"/>
      </w:pPr>
      <w:r>
        <w:rPr/>
        <w:t>ICD-10-CM</w:t>
      </w:r>
      <w:r>
        <w:rPr>
          <w:spacing w:val="-4"/>
        </w:rPr>
        <w:t> </w:t>
      </w:r>
      <w:r>
        <w:rPr/>
        <w:t>:</w:t>
        <w:tab/>
        <w:t>Certain zoonotic bacterial</w:t>
      </w:r>
      <w:r>
        <w:rPr>
          <w:spacing w:val="-6"/>
        </w:rPr>
        <w:t> </w:t>
      </w:r>
      <w:r>
        <w:rPr/>
        <w:t>diseases(A20-A28)</w:t>
      </w:r>
    </w:p>
    <w:p>
      <w:pPr>
        <w:pStyle w:val="BodyText"/>
        <w:spacing w:line="240" w:lineRule="auto" w:before="30"/>
        <w:ind w:left="2518" w:right="93"/>
        <w:jc w:val="left"/>
        <w:rPr>
          <w:rFonts w:ascii="標楷體" w:hAnsi="標楷體" w:cs="標楷體" w:eastAsia="標楷體"/>
        </w:rPr>
      </w:pPr>
      <w:r>
        <w:rPr>
          <w:rFonts w:ascii="標楷體" w:hAnsi="標楷體" w:cs="標楷體" w:eastAsia="標楷體"/>
        </w:rPr>
        <w:t>動物媒介的細菌性疾病</w:t>
      </w:r>
    </w:p>
    <w:p>
      <w:pPr>
        <w:pStyle w:val="BodyText"/>
        <w:tabs>
          <w:tab w:pos="1671" w:val="left" w:leader="none"/>
        </w:tabs>
        <w:spacing w:line="240" w:lineRule="auto" w:before="100"/>
        <w:ind w:right="93"/>
        <w:jc w:val="left"/>
      </w:pPr>
      <w:r>
        <w:rPr/>
        <w:t>ICD-9-CM</w:t>
      </w:r>
      <w:r>
        <w:rPr>
          <w:spacing w:val="-4"/>
        </w:rPr>
        <w:t> </w:t>
      </w:r>
      <w:r>
        <w:rPr/>
        <w:t>:</w:t>
        <w:tab/>
        <w:t>Late Effect of Infectious and Parasitic</w:t>
      </w:r>
      <w:r>
        <w:rPr>
          <w:spacing w:val="-16"/>
        </w:rPr>
        <w:t> </w:t>
      </w:r>
      <w:r>
        <w:rPr/>
        <w:t>Diseases(137-139)</w:t>
      </w:r>
    </w:p>
    <w:p>
      <w:pPr>
        <w:pStyle w:val="BodyText"/>
        <w:spacing w:line="240" w:lineRule="auto" w:before="30"/>
        <w:ind w:left="2518" w:right="93"/>
        <w:jc w:val="left"/>
        <w:rPr>
          <w:rFonts w:ascii="標楷體" w:hAnsi="標楷體" w:cs="標楷體" w:eastAsia="標楷體"/>
        </w:rPr>
      </w:pPr>
      <w:r>
        <w:rPr>
          <w:rFonts w:ascii="標楷體" w:hAnsi="標楷體" w:cs="標楷體" w:eastAsia="標楷體"/>
        </w:rPr>
        <w:t>傳染病及寄生蟲病之後期影響</w:t>
      </w:r>
    </w:p>
    <w:p>
      <w:pPr>
        <w:pStyle w:val="BodyText"/>
        <w:tabs>
          <w:tab w:pos="1669" w:val="left" w:leader="none"/>
        </w:tabs>
        <w:spacing w:line="240" w:lineRule="auto" w:before="100"/>
        <w:ind w:right="93"/>
        <w:jc w:val="left"/>
      </w:pPr>
      <w:r>
        <w:rPr/>
        <w:t>ICD-10-CM</w:t>
      </w:r>
      <w:r>
        <w:rPr>
          <w:spacing w:val="-4"/>
        </w:rPr>
        <w:t> </w:t>
      </w:r>
      <w:r>
        <w:rPr/>
        <w:t>:</w:t>
        <w:tab/>
        <w:t>Sequelae of infectious and parasitic</w:t>
      </w:r>
      <w:r>
        <w:rPr>
          <w:spacing w:val="-9"/>
        </w:rPr>
        <w:t> </w:t>
      </w:r>
      <w:r>
        <w:rPr/>
        <w:t>diseases(B90-B94)</w:t>
      </w:r>
    </w:p>
    <w:p>
      <w:pPr>
        <w:pStyle w:val="BodyText"/>
        <w:spacing w:line="240" w:lineRule="auto" w:before="30"/>
        <w:ind w:left="2518" w:right="93"/>
        <w:jc w:val="left"/>
        <w:rPr>
          <w:rFonts w:ascii="標楷體" w:hAnsi="標楷體" w:cs="標楷體" w:eastAsia="標楷體"/>
        </w:rPr>
      </w:pPr>
      <w:r>
        <w:rPr>
          <w:rFonts w:ascii="標楷體" w:hAnsi="標楷體" w:cs="標楷體" w:eastAsia="標楷體"/>
        </w:rPr>
        <w:t>感染症和寄生蟲疾病後遺症</w:t>
      </w:r>
    </w:p>
    <w:p>
      <w:pPr>
        <w:pStyle w:val="BodyText"/>
        <w:tabs>
          <w:tab w:pos="1669" w:val="left" w:leader="none"/>
          <w:tab w:pos="2449" w:val="left" w:leader="none"/>
        </w:tabs>
        <w:spacing w:line="240" w:lineRule="auto" w:before="100"/>
        <w:ind w:right="93"/>
        <w:jc w:val="left"/>
      </w:pPr>
      <w:r>
        <w:rPr/>
        <w:t>ICD-9-CM</w:t>
      </w:r>
      <w:r>
        <w:rPr>
          <w:spacing w:val="-4"/>
        </w:rPr>
        <w:t> </w:t>
      </w:r>
      <w:r>
        <w:rPr/>
        <w:t>:</w:t>
        <w:tab/>
        <w:t>006.6</w:t>
        <w:tab/>
        <w:t>Amebic skin</w:t>
      </w:r>
      <w:r>
        <w:rPr>
          <w:spacing w:val="-3"/>
        </w:rPr>
        <w:t> </w:t>
      </w:r>
      <w:r>
        <w:rPr/>
        <w:t>ulceration</w:t>
      </w:r>
    </w:p>
    <w:p>
      <w:pPr>
        <w:pStyle w:val="BodyText"/>
        <w:spacing w:line="240" w:lineRule="auto" w:before="30"/>
        <w:ind w:left="2518" w:right="93"/>
        <w:jc w:val="left"/>
        <w:rPr>
          <w:rFonts w:ascii="標楷體" w:hAnsi="標楷體" w:cs="標楷體" w:eastAsia="標楷體"/>
        </w:rPr>
      </w:pPr>
      <w:r>
        <w:rPr>
          <w:rFonts w:ascii="標楷體" w:hAnsi="標楷體" w:cs="標楷體" w:eastAsia="標楷體"/>
        </w:rPr>
        <w:t>阿米巴性皮膚潰瘍</w:t>
      </w:r>
    </w:p>
    <w:p>
      <w:pPr>
        <w:pStyle w:val="BodyText"/>
        <w:tabs>
          <w:tab w:pos="1669" w:val="left" w:leader="none"/>
          <w:tab w:pos="2506" w:val="left" w:leader="none"/>
        </w:tabs>
        <w:spacing w:line="240" w:lineRule="auto" w:before="100"/>
        <w:ind w:right="93"/>
        <w:jc w:val="left"/>
      </w:pPr>
      <w:r>
        <w:rPr/>
        <w:t>ICD-10-CM</w:t>
      </w:r>
      <w:r>
        <w:rPr>
          <w:spacing w:val="-4"/>
        </w:rPr>
        <w:t> </w:t>
      </w:r>
      <w:r>
        <w:rPr/>
        <w:t>:</w:t>
        <w:tab/>
        <w:t>A06.7</w:t>
        <w:tab/>
        <w:t>Cutaneous</w:t>
      </w:r>
      <w:r>
        <w:rPr>
          <w:spacing w:val="-4"/>
        </w:rPr>
        <w:t> </w:t>
      </w:r>
      <w:r>
        <w:rPr/>
        <w:t>amebiasis</w:t>
      </w:r>
    </w:p>
    <w:p>
      <w:pPr>
        <w:pStyle w:val="BodyText"/>
        <w:spacing w:line="240" w:lineRule="auto" w:before="30"/>
        <w:ind w:left="2518" w:right="93"/>
        <w:jc w:val="left"/>
        <w:rPr>
          <w:rFonts w:ascii="標楷體" w:hAnsi="標楷體" w:cs="標楷體" w:eastAsia="標楷體"/>
        </w:rPr>
      </w:pPr>
      <w:r>
        <w:rPr>
          <w:rFonts w:ascii="標楷體" w:hAnsi="標楷體" w:cs="標楷體" w:eastAsia="標楷體"/>
        </w:rPr>
        <w:t>阿米巴性皮膚病</w:t>
      </w:r>
    </w:p>
    <w:p>
      <w:pPr>
        <w:pStyle w:val="BodyText"/>
        <w:tabs>
          <w:tab w:pos="1669" w:val="left" w:leader="none"/>
          <w:tab w:pos="2388" w:val="left" w:leader="none"/>
        </w:tabs>
        <w:spacing w:line="240" w:lineRule="auto" w:before="100"/>
        <w:ind w:right="93"/>
        <w:jc w:val="left"/>
      </w:pPr>
      <w:r>
        <w:rPr/>
        <w:t>ICD-9-CM</w:t>
      </w:r>
      <w:r>
        <w:rPr>
          <w:spacing w:val="-4"/>
        </w:rPr>
        <w:t> </w:t>
      </w:r>
      <w:r>
        <w:rPr/>
        <w:t>:</w:t>
        <w:tab/>
        <w:t>005</w:t>
        <w:tab/>
        <w:t>Other food</w:t>
      </w:r>
      <w:r>
        <w:rPr>
          <w:spacing w:val="-6"/>
        </w:rPr>
        <w:t> </w:t>
      </w:r>
      <w:r>
        <w:rPr/>
        <w:t>poisoning(bacterial)</w:t>
      </w:r>
    </w:p>
    <w:p>
      <w:pPr>
        <w:pStyle w:val="BodyText"/>
        <w:spacing w:line="240" w:lineRule="auto" w:before="30"/>
        <w:ind w:left="2518" w:right="93"/>
        <w:jc w:val="left"/>
        <w:rPr>
          <w:rFonts w:ascii="標楷體" w:hAnsi="標楷體" w:cs="標楷體" w:eastAsia="標楷體"/>
        </w:rPr>
      </w:pPr>
      <w:r>
        <w:rPr>
          <w:rFonts w:ascii="標楷體" w:hAnsi="標楷體" w:cs="標楷體" w:eastAsia="標楷體"/>
        </w:rPr>
        <w:t>其他食物中毒（細菌性）</w:t>
      </w:r>
    </w:p>
    <w:p>
      <w:pPr>
        <w:pStyle w:val="BodyText"/>
        <w:tabs>
          <w:tab w:pos="1669" w:val="left" w:leader="none"/>
          <w:tab w:pos="2446" w:val="left" w:leader="none"/>
        </w:tabs>
        <w:spacing w:line="312" w:lineRule="auto" w:before="100"/>
        <w:ind w:right="874"/>
        <w:jc w:val="left"/>
      </w:pPr>
      <w:r>
        <w:rPr/>
        <w:t>ICD-10-CM</w:t>
      </w:r>
      <w:r>
        <w:rPr>
          <w:spacing w:val="-4"/>
        </w:rPr>
        <w:t> </w:t>
      </w:r>
      <w:r>
        <w:rPr/>
        <w:t>:</w:t>
        <w:tab/>
        <w:t>A05</w:t>
        <w:tab/>
        <w:t>Other bacterial foodborne intoxications, not</w:t>
      </w:r>
      <w:r>
        <w:rPr>
          <w:spacing w:val="-7"/>
        </w:rPr>
        <w:t> </w:t>
      </w:r>
      <w:r>
        <w:rPr/>
        <w:t>elsewhere</w:t>
      </w:r>
      <w:r>
        <w:rPr/>
        <w:t> classified</w:t>
      </w:r>
    </w:p>
    <w:p>
      <w:pPr>
        <w:pStyle w:val="BodyText"/>
        <w:spacing w:line="264" w:lineRule="exact"/>
        <w:ind w:right="93"/>
        <w:jc w:val="left"/>
        <w:rPr>
          <w:rFonts w:ascii="標楷體" w:hAnsi="標楷體" w:cs="標楷體" w:eastAsia="標楷體"/>
        </w:rPr>
      </w:pPr>
      <w:r>
        <w:rPr>
          <w:rFonts w:ascii="標楷體" w:hAnsi="標楷體" w:cs="標楷體" w:eastAsia="標楷體"/>
        </w:rPr>
        <w:t>其他細菌性食物中毒，他處未歸類者</w:t>
      </w:r>
    </w:p>
    <w:p>
      <w:pPr>
        <w:pStyle w:val="BodyText"/>
        <w:tabs>
          <w:tab w:pos="1669" w:val="left" w:leader="none"/>
          <w:tab w:pos="2388" w:val="left" w:leader="none"/>
        </w:tabs>
        <w:spacing w:line="240" w:lineRule="auto" w:before="100"/>
        <w:ind w:right="93"/>
        <w:jc w:val="left"/>
      </w:pPr>
      <w:r>
        <w:rPr/>
        <w:t>ICD-9-CM</w:t>
      </w:r>
      <w:r>
        <w:rPr>
          <w:spacing w:val="-4"/>
        </w:rPr>
        <w:t> </w:t>
      </w:r>
      <w:r>
        <w:rPr/>
        <w:t>:</w:t>
        <w:tab/>
        <w:t>121</w:t>
        <w:tab/>
        <w:t>Other trematode</w:t>
      </w:r>
      <w:r>
        <w:rPr>
          <w:spacing w:val="-5"/>
        </w:rPr>
        <w:t> </w:t>
      </w:r>
      <w:r>
        <w:rPr/>
        <w:t>infections</w:t>
      </w:r>
    </w:p>
    <w:p>
      <w:pPr>
        <w:pStyle w:val="BodyText"/>
        <w:spacing w:line="240" w:lineRule="auto" w:before="30"/>
        <w:ind w:left="0" w:right="3267"/>
        <w:jc w:val="center"/>
        <w:rPr>
          <w:rFonts w:ascii="標楷體" w:hAnsi="標楷體" w:cs="標楷體" w:eastAsia="標楷體"/>
        </w:rPr>
      </w:pPr>
      <w:r>
        <w:rPr>
          <w:rFonts w:ascii="標楷體" w:hAnsi="標楷體" w:cs="標楷體" w:eastAsia="標楷體"/>
        </w:rPr>
        <w:t>其他吸蟲感染</w:t>
      </w:r>
    </w:p>
    <w:p>
      <w:pPr>
        <w:pStyle w:val="BodyText"/>
        <w:tabs>
          <w:tab w:pos="1669" w:val="left" w:leader="none"/>
          <w:tab w:pos="2432" w:val="left" w:leader="none"/>
        </w:tabs>
        <w:spacing w:line="240" w:lineRule="auto" w:before="100"/>
        <w:ind w:right="93"/>
        <w:jc w:val="left"/>
      </w:pPr>
      <w:r>
        <w:rPr>
          <w:spacing w:val="-1"/>
        </w:rPr>
        <w:t>ICD-10-CM</w:t>
      </w:r>
      <w:r>
        <w:rPr>
          <w:spacing w:val="5"/>
        </w:rPr>
        <w:t> </w:t>
      </w:r>
      <w:r>
        <w:rPr/>
        <w:t>:</w:t>
        <w:tab/>
      </w:r>
      <w:r>
        <w:rPr>
          <w:spacing w:val="-1"/>
        </w:rPr>
        <w:t>B66</w:t>
        <w:tab/>
        <w:t>Other</w:t>
      </w:r>
      <w:r>
        <w:rPr/>
        <w:t> </w:t>
      </w:r>
      <w:r>
        <w:rPr>
          <w:spacing w:val="-1"/>
        </w:rPr>
        <w:t>fluke</w:t>
      </w:r>
      <w:r>
        <w:rPr>
          <w:spacing w:val="16"/>
        </w:rPr>
        <w:t> </w:t>
      </w:r>
      <w:r>
        <w:rPr>
          <w:spacing w:val="-1"/>
        </w:rPr>
        <w:t>infections</w:t>
      </w:r>
    </w:p>
    <w:p>
      <w:pPr>
        <w:pStyle w:val="BodyText"/>
        <w:spacing w:line="240" w:lineRule="auto" w:before="30"/>
        <w:ind w:right="93" w:firstLine="1799"/>
        <w:jc w:val="left"/>
        <w:rPr>
          <w:rFonts w:ascii="標楷體" w:hAnsi="標楷體" w:cs="標楷體" w:eastAsia="標楷體"/>
        </w:rPr>
      </w:pPr>
      <w:r>
        <w:rPr>
          <w:rFonts w:ascii="標楷體" w:hAnsi="標楷體" w:cs="標楷體" w:eastAsia="標楷體"/>
        </w:rPr>
        <w:t>其他吸蟲感染</w:t>
      </w:r>
    </w:p>
    <w:p>
      <w:pPr>
        <w:spacing w:line="240" w:lineRule="auto" w:before="0"/>
        <w:rPr>
          <w:rFonts w:ascii="標楷體" w:hAnsi="標楷體" w:cs="標楷體" w:eastAsia="標楷體"/>
          <w:sz w:val="31"/>
          <w:szCs w:val="31"/>
        </w:rPr>
      </w:pPr>
    </w:p>
    <w:p>
      <w:pPr>
        <w:pStyle w:val="BodyText"/>
        <w:spacing w:line="240" w:lineRule="auto"/>
        <w:ind w:right="93"/>
        <w:jc w:val="left"/>
      </w:pPr>
      <w:r>
        <w:rPr>
          <w:rFonts w:ascii="標楷體" w:hAnsi="標楷體" w:cs="標楷體" w:eastAsia="標楷體"/>
        </w:rPr>
        <w:t>二、代碼新增、刪除及合併</w:t>
      </w:r>
      <w:r>
        <w:rPr/>
        <w:t>(Additions</w:t>
      </w:r>
      <w:r>
        <w:rPr>
          <w:rFonts w:ascii="標楷體" w:hAnsi="標楷體" w:cs="標楷體" w:eastAsia="標楷體"/>
        </w:rPr>
        <w:t>、</w:t>
      </w:r>
      <w:r>
        <w:rPr/>
        <w:t>Deletions and</w:t>
      </w:r>
      <w:r>
        <w:rPr>
          <w:spacing w:val="-6"/>
        </w:rPr>
        <w:t> </w:t>
      </w:r>
      <w:r>
        <w:rPr/>
        <w:t>Combinations)</w:t>
      </w:r>
    </w:p>
    <w:p>
      <w:pPr>
        <w:pStyle w:val="BodyText"/>
        <w:spacing w:line="312" w:lineRule="auto" w:before="42"/>
        <w:ind w:right="805"/>
        <w:jc w:val="left"/>
      </w:pPr>
      <w:r>
        <w:rPr>
          <w:rFonts w:ascii="標楷體" w:hAnsi="標楷體" w:cs="標楷體" w:eastAsia="標楷體"/>
        </w:rPr>
        <w:t>（一）</w:t>
      </w:r>
      <w:r>
        <w:rPr/>
        <w:t>Cat-scratch</w:t>
      </w:r>
      <w:r>
        <w:rPr>
          <w:spacing w:val="-3"/>
        </w:rPr>
        <w:t> </w:t>
      </w:r>
      <w:r>
        <w:rPr/>
        <w:t>disease</w:t>
      </w:r>
      <w:r>
        <w:rPr>
          <w:spacing w:val="-3"/>
        </w:rPr>
        <w:t> </w:t>
      </w:r>
      <w:r>
        <w:rPr>
          <w:rFonts w:ascii="標楷體" w:hAnsi="標楷體" w:cs="標楷體" w:eastAsia="標楷體"/>
        </w:rPr>
        <w:t>代碼從</w:t>
      </w:r>
      <w:r>
        <w:rPr>
          <w:rFonts w:ascii="標楷體" w:hAnsi="標楷體" w:cs="標楷體" w:eastAsia="標楷體"/>
          <w:spacing w:val="-61"/>
        </w:rPr>
        <w:t> </w:t>
      </w:r>
      <w:r>
        <w:rPr/>
        <w:t>ICD-9-CM</w:t>
      </w:r>
      <w:r>
        <w:rPr>
          <w:spacing w:val="-3"/>
        </w:rPr>
        <w:t> </w:t>
      </w:r>
      <w:r>
        <w:rPr/>
        <w:t>078.3</w:t>
      </w:r>
      <w:r>
        <w:rPr>
          <w:spacing w:val="-3"/>
        </w:rPr>
        <w:t> </w:t>
      </w:r>
      <w:r>
        <w:rPr/>
        <w:t>(Cat-scratch</w:t>
      </w:r>
      <w:r>
        <w:rPr>
          <w:spacing w:val="-3"/>
        </w:rPr>
        <w:t> </w:t>
      </w:r>
      <w:r>
        <w:rPr/>
        <w:t>disease)</w:t>
      </w:r>
      <w:r>
        <w:rPr>
          <w:rFonts w:ascii="標楷體" w:hAnsi="標楷體" w:cs="標楷體" w:eastAsia="標楷體"/>
        </w:rPr>
        <w:t>移至 </w:t>
      </w:r>
      <w:r>
        <w:rPr/>
        <w:t>ICD-10-CM A28.1 (Cat-scratch</w:t>
      </w:r>
      <w:r>
        <w:rPr>
          <w:spacing w:val="-8"/>
        </w:rPr>
        <w:t> </w:t>
      </w:r>
      <w:r>
        <w:rPr/>
        <w:t>disease)</w:t>
      </w:r>
    </w:p>
    <w:p>
      <w:pPr>
        <w:pStyle w:val="BodyText"/>
        <w:spacing w:line="269" w:lineRule="exact"/>
        <w:ind w:right="93"/>
        <w:jc w:val="left"/>
      </w:pPr>
      <w:r>
        <w:rPr>
          <w:rFonts w:ascii="標楷體" w:hAnsi="標楷體" w:cs="標楷體" w:eastAsia="標楷體"/>
        </w:rPr>
        <w:t>（二）鉤端螺旋體病</w:t>
      </w:r>
      <w:r>
        <w:rPr/>
        <w:t>(Leptospirosis)</w:t>
      </w:r>
      <w:r>
        <w:rPr>
          <w:rFonts w:ascii="標楷體" w:hAnsi="標楷體" w:cs="標楷體" w:eastAsia="標楷體"/>
        </w:rPr>
        <w:t>代碼從</w:t>
      </w:r>
      <w:r>
        <w:rPr>
          <w:rFonts w:ascii="標楷體" w:hAnsi="標楷體" w:cs="標楷體" w:eastAsia="標楷體"/>
          <w:spacing w:val="-61"/>
        </w:rPr>
        <w:t> </w:t>
      </w:r>
      <w:r>
        <w:rPr/>
        <w:t>ICD-9-CM</w:t>
      </w:r>
      <w:r>
        <w:rPr>
          <w:spacing w:val="-3"/>
        </w:rPr>
        <w:t> </w:t>
      </w:r>
      <w:r>
        <w:rPr/>
        <w:t>100</w:t>
      </w:r>
      <w:r>
        <w:rPr>
          <w:spacing w:val="-3"/>
        </w:rPr>
        <w:t> </w:t>
      </w:r>
      <w:r>
        <w:rPr/>
        <w:t>(Other</w:t>
      </w:r>
      <w:r>
        <w:rPr>
          <w:spacing w:val="-3"/>
        </w:rPr>
        <w:t> </w:t>
      </w:r>
      <w:r>
        <w:rPr/>
        <w:t>spirochetal</w:t>
      </w:r>
    </w:p>
    <w:p>
      <w:pPr>
        <w:pStyle w:val="BodyText"/>
        <w:spacing w:line="312" w:lineRule="auto" w:before="42"/>
        <w:ind w:right="93"/>
        <w:jc w:val="left"/>
      </w:pPr>
      <w:r>
        <w:rPr/>
        <w:t>diseases)</w:t>
      </w:r>
      <w:r>
        <w:rPr>
          <w:rFonts w:ascii="標楷體" w:hAnsi="標楷體" w:cs="標楷體" w:eastAsia="標楷體"/>
        </w:rPr>
        <w:t>移至</w:t>
      </w:r>
      <w:r>
        <w:rPr>
          <w:rFonts w:ascii="標楷體" w:hAnsi="標楷體" w:cs="標楷體" w:eastAsia="標楷體"/>
          <w:spacing w:val="-60"/>
        </w:rPr>
        <w:t> </w:t>
      </w:r>
      <w:r>
        <w:rPr/>
        <w:t>ICD-10-CM</w:t>
      </w:r>
      <w:r>
        <w:rPr>
          <w:spacing w:val="-2"/>
        </w:rPr>
        <w:t> </w:t>
      </w:r>
      <w:r>
        <w:rPr>
          <w:rFonts w:ascii="標楷體" w:hAnsi="標楷體" w:cs="標楷體" w:eastAsia="標楷體"/>
        </w:rPr>
        <w:t>代碼範圍</w:t>
      </w:r>
      <w:r>
        <w:rPr>
          <w:rFonts w:ascii="標楷體" w:hAnsi="標楷體" w:cs="標楷體" w:eastAsia="標楷體"/>
          <w:spacing w:val="-62"/>
        </w:rPr>
        <w:t> </w:t>
      </w:r>
      <w:r>
        <w:rPr/>
        <w:t>A20~A28</w:t>
      </w:r>
      <w:r>
        <w:rPr>
          <w:spacing w:val="57"/>
        </w:rPr>
        <w:t> </w:t>
      </w:r>
      <w:r>
        <w:rPr>
          <w:rFonts w:ascii="標楷體" w:hAnsi="標楷體" w:cs="標楷體" w:eastAsia="標楷體"/>
        </w:rPr>
        <w:t>動物媒介的細菌</w:t>
      </w:r>
      <w:r>
        <w:rPr/>
        <w:t>(</w:t>
      </w:r>
      <w:r>
        <w:rPr>
          <w:rFonts w:ascii="標楷體" w:hAnsi="標楷體" w:cs="標楷體" w:eastAsia="標楷體"/>
        </w:rPr>
        <w:t>性</w:t>
      </w:r>
      <w:r>
        <w:rPr/>
        <w:t>)</w:t>
      </w:r>
      <w:r>
        <w:rPr>
          <w:rFonts w:ascii="標楷體" w:hAnsi="標楷體" w:cs="標楷體" w:eastAsia="標楷體"/>
        </w:rPr>
        <w:t>疾病</w:t>
      </w:r>
      <w:r>
        <w:rPr/>
        <w:t>(Certain zoonotic bacterial</w:t>
      </w:r>
      <w:r>
        <w:rPr>
          <w:spacing w:val="-5"/>
        </w:rPr>
        <w:t> </w:t>
      </w:r>
      <w:r>
        <w:rPr/>
        <w:t>diseases)</w:t>
      </w:r>
    </w:p>
    <w:p>
      <w:pPr>
        <w:pStyle w:val="BodyText"/>
        <w:spacing w:line="268" w:lineRule="exact"/>
        <w:ind w:right="93"/>
        <w:jc w:val="left"/>
        <w:rPr>
          <w:rFonts w:ascii="標楷體" w:hAnsi="標楷體" w:cs="標楷體" w:eastAsia="標楷體"/>
        </w:rPr>
      </w:pPr>
      <w:r>
        <w:rPr>
          <w:rFonts w:ascii="標楷體" w:hAnsi="標楷體" w:cs="標楷體" w:eastAsia="標楷體"/>
          <w:spacing w:val="-4"/>
        </w:rPr>
        <w:t>（三）新生兒破傷風</w:t>
      </w:r>
      <w:r>
        <w:rPr>
          <w:spacing w:val="-4"/>
        </w:rPr>
        <w:t>(Tetnus</w:t>
      </w:r>
      <w:r>
        <w:rPr/>
        <w:t> neonatorum) </w:t>
      </w:r>
      <w:r>
        <w:rPr>
          <w:spacing w:val="1"/>
        </w:rPr>
        <w:t> </w:t>
      </w:r>
      <w:r>
        <w:rPr>
          <w:rFonts w:ascii="標楷體" w:hAnsi="標楷體" w:cs="標楷體" w:eastAsia="標楷體"/>
        </w:rPr>
        <w:t>從</w:t>
      </w:r>
      <w:r>
        <w:rPr>
          <w:rFonts w:ascii="標楷體" w:hAnsi="標楷體" w:cs="標楷體" w:eastAsia="標楷體"/>
          <w:spacing w:val="-58"/>
        </w:rPr>
        <w:t> </w:t>
      </w:r>
      <w:r>
        <w:rPr/>
        <w:t>ICD-9-CM </w:t>
      </w:r>
      <w:r>
        <w:rPr>
          <w:rFonts w:ascii="標楷體" w:hAnsi="標楷體" w:cs="標楷體" w:eastAsia="標楷體"/>
        </w:rPr>
        <w:t>工具書第十五章週產期疾</w:t>
      </w:r>
    </w:p>
    <w:p>
      <w:pPr>
        <w:pStyle w:val="BodyText"/>
        <w:spacing w:line="240" w:lineRule="auto" w:before="42"/>
        <w:ind w:right="93"/>
        <w:jc w:val="left"/>
        <w:rPr>
          <w:rFonts w:ascii="標楷體" w:hAnsi="標楷體" w:cs="標楷體" w:eastAsia="標楷體"/>
        </w:rPr>
      </w:pPr>
      <w:r>
        <w:rPr>
          <w:rFonts w:ascii="標楷體" w:hAnsi="標楷體" w:cs="標楷體" w:eastAsia="標楷體"/>
        </w:rPr>
        <w:t>病移至</w:t>
      </w:r>
      <w:r>
        <w:rPr>
          <w:rFonts w:ascii="標楷體" w:hAnsi="標楷體" w:cs="標楷體" w:eastAsia="標楷體"/>
          <w:spacing w:val="-61"/>
        </w:rPr>
        <w:t> </w:t>
      </w:r>
      <w:r>
        <w:rPr/>
        <w:t>ICD-10-CM</w:t>
      </w:r>
      <w:r>
        <w:rPr>
          <w:spacing w:val="-2"/>
        </w:rPr>
        <w:t> </w:t>
      </w:r>
      <w:r>
        <w:rPr>
          <w:rFonts w:ascii="標楷體" w:hAnsi="標楷體" w:cs="標楷體" w:eastAsia="標楷體"/>
        </w:rPr>
        <w:t>工具書第一章感染症和寄生蟲疾病。</w:t>
      </w:r>
    </w:p>
    <w:p>
      <w:pPr>
        <w:pStyle w:val="BodyText"/>
        <w:spacing w:line="240" w:lineRule="auto" w:before="41"/>
        <w:ind w:right="93"/>
        <w:jc w:val="left"/>
        <w:rPr>
          <w:rFonts w:ascii="標楷體" w:hAnsi="標楷體" w:cs="標楷體" w:eastAsia="標楷體"/>
        </w:rPr>
      </w:pPr>
      <w:r>
        <w:rPr>
          <w:rFonts w:ascii="標楷體" w:hAnsi="標楷體" w:cs="標楷體" w:eastAsia="標楷體"/>
        </w:rPr>
        <w:t>（四）</w:t>
      </w:r>
      <w:r>
        <w:rPr/>
        <w:t>Obstetrical</w:t>
      </w:r>
      <w:r>
        <w:rPr>
          <w:spacing w:val="-3"/>
        </w:rPr>
        <w:t> </w:t>
      </w:r>
      <w:r>
        <w:rPr/>
        <w:t>tetnus</w:t>
      </w:r>
      <w:r>
        <w:rPr>
          <w:spacing w:val="-2"/>
        </w:rPr>
        <w:t> </w:t>
      </w:r>
      <w:r>
        <w:rPr>
          <w:rFonts w:ascii="標楷體" w:hAnsi="標楷體" w:cs="標楷體" w:eastAsia="標楷體"/>
        </w:rPr>
        <w:t>代碼從</w:t>
      </w:r>
      <w:r>
        <w:rPr>
          <w:rFonts w:ascii="標楷體" w:hAnsi="標楷體" w:cs="標楷體" w:eastAsia="標楷體"/>
          <w:spacing w:val="-61"/>
        </w:rPr>
        <w:t> </w:t>
      </w:r>
      <w:r>
        <w:rPr/>
        <w:t>ICD-9-CM</w:t>
      </w:r>
      <w:r>
        <w:rPr>
          <w:spacing w:val="-3"/>
        </w:rPr>
        <w:t> </w:t>
      </w:r>
      <w:r>
        <w:rPr>
          <w:rFonts w:ascii="標楷體" w:hAnsi="標楷體" w:cs="標楷體" w:eastAsia="標楷體"/>
        </w:rPr>
        <w:t>工具書第十一章重大產後感染移至</w:t>
      </w:r>
    </w:p>
    <w:p>
      <w:pPr>
        <w:spacing w:after="0" w:line="240" w:lineRule="auto"/>
        <w:jc w:val="left"/>
        <w:rPr>
          <w:rFonts w:ascii="標楷體" w:hAnsi="標楷體" w:cs="標楷體" w:eastAsia="標楷體"/>
        </w:rPr>
        <w:sectPr>
          <w:pgSz w:w="11910" w:h="16840"/>
          <w:pgMar w:header="0" w:footer="1230" w:top="1580" w:bottom="1420" w:left="1680" w:right="1680"/>
        </w:sectPr>
      </w:pPr>
    </w:p>
    <w:p>
      <w:pPr>
        <w:pStyle w:val="BodyText"/>
        <w:spacing w:line="240" w:lineRule="auto" w:before="7"/>
        <w:ind w:right="0"/>
        <w:jc w:val="both"/>
        <w:rPr>
          <w:rFonts w:ascii="標楷體" w:hAnsi="標楷體" w:cs="標楷體" w:eastAsia="標楷體"/>
        </w:rPr>
      </w:pPr>
      <w:r>
        <w:rPr/>
        <w:t>ICD-10-CM</w:t>
      </w:r>
      <w:r>
        <w:rPr>
          <w:spacing w:val="-2"/>
        </w:rPr>
        <w:t> </w:t>
      </w:r>
      <w:r>
        <w:rPr>
          <w:rFonts w:ascii="標楷體" w:hAnsi="標楷體" w:cs="標楷體" w:eastAsia="標楷體"/>
        </w:rPr>
        <w:t>工具書第一章感染症和寄生蟲疾病。</w:t>
      </w:r>
    </w:p>
    <w:p>
      <w:pPr>
        <w:pStyle w:val="BodyText"/>
        <w:spacing w:line="271" w:lineRule="auto" w:before="42"/>
        <w:ind w:right="93"/>
        <w:jc w:val="left"/>
        <w:rPr>
          <w:rFonts w:ascii="標楷體" w:hAnsi="標楷體" w:cs="標楷體" w:eastAsia="標楷體"/>
        </w:rPr>
      </w:pPr>
      <w:r>
        <w:rPr>
          <w:rFonts w:ascii="標楷體" w:hAnsi="標楷體" w:cs="標楷體" w:eastAsia="標楷體"/>
          <w:spacing w:val="-4"/>
        </w:rPr>
        <w:t>（五）新增主要藉由性傳播之感染性疾病，代碼範圍</w:t>
      </w:r>
      <w:r>
        <w:rPr>
          <w:rFonts w:ascii="標楷體" w:hAnsi="標楷體" w:cs="標楷體" w:eastAsia="標楷體"/>
          <w:spacing w:val="-58"/>
        </w:rPr>
        <w:t> </w:t>
      </w:r>
      <w:r>
        <w:rPr>
          <w:spacing w:val="-6"/>
        </w:rPr>
        <w:t>A50~A64</w:t>
      </w:r>
      <w:r>
        <w:rPr>
          <w:rFonts w:ascii="標楷體" w:hAnsi="標楷體" w:cs="標楷體" w:eastAsia="標楷體"/>
          <w:spacing w:val="-6"/>
        </w:rPr>
        <w:t>，在</w:t>
      </w:r>
      <w:r>
        <w:rPr>
          <w:rFonts w:ascii="標楷體" w:hAnsi="標楷體" w:cs="標楷體" w:eastAsia="標楷體"/>
          <w:spacing w:val="-56"/>
        </w:rPr>
        <w:t> </w:t>
      </w:r>
      <w:r>
        <w:rPr/>
        <w:t>ICD-9-CM</w:t>
      </w:r>
      <w:r>
        <w:rPr>
          <w:spacing w:val="2"/>
        </w:rPr>
        <w:t> </w:t>
      </w:r>
      <w:r>
        <w:rPr>
          <w:rFonts w:ascii="標楷體" w:hAnsi="標楷體" w:cs="標楷體" w:eastAsia="標楷體"/>
        </w:rPr>
        <w:t>分 類中有很多的代碼從別的章節移至此章節，包含梅毒</w:t>
      </w:r>
      <w:r>
        <w:rPr/>
        <w:t>(syphilis)</w:t>
      </w:r>
      <w:r>
        <w:rPr>
          <w:rFonts w:ascii="標楷體" w:hAnsi="標楷體" w:cs="標楷體" w:eastAsia="標楷體"/>
        </w:rPr>
        <w:t>分類編碼。</w:t>
      </w:r>
    </w:p>
    <w:p>
      <w:pPr>
        <w:pStyle w:val="BodyText"/>
        <w:spacing w:line="240" w:lineRule="auto" w:before="7"/>
        <w:ind w:right="0"/>
        <w:jc w:val="both"/>
        <w:rPr>
          <w:rFonts w:ascii="標楷體" w:hAnsi="標楷體" w:cs="標楷體" w:eastAsia="標楷體"/>
        </w:rPr>
      </w:pPr>
      <w:r>
        <w:rPr>
          <w:rFonts w:ascii="標楷體" w:hAnsi="標楷體" w:cs="標楷體" w:eastAsia="標楷體"/>
        </w:rPr>
        <w:t>（六）結核病</w:t>
      </w:r>
      <w:r>
        <w:rPr/>
        <w:t>(Tuberculosis)</w:t>
      </w:r>
      <w:r>
        <w:rPr>
          <w:rFonts w:ascii="標楷體" w:hAnsi="標楷體" w:cs="標楷體" w:eastAsia="標楷體"/>
        </w:rPr>
        <w:t>代碼重新調整與合併：</w:t>
      </w:r>
    </w:p>
    <w:p>
      <w:pPr>
        <w:pStyle w:val="BodyText"/>
        <w:spacing w:line="271" w:lineRule="auto" w:before="42"/>
        <w:ind w:right="539"/>
        <w:jc w:val="both"/>
        <w:rPr>
          <w:rFonts w:ascii="標楷體" w:hAnsi="標楷體" w:cs="標楷體" w:eastAsia="標楷體"/>
        </w:rPr>
      </w:pPr>
      <w:r>
        <w:rPr/>
        <w:t>ICD-9-CM </w:t>
      </w:r>
      <w:r>
        <w:rPr>
          <w:rFonts w:ascii="標楷體" w:hAnsi="標楷體" w:cs="標楷體" w:eastAsia="標楷體"/>
        </w:rPr>
        <w:t>肺結核病</w:t>
      </w:r>
      <w:r>
        <w:rPr/>
        <w:t>(Pulmonary</w:t>
      </w:r>
      <w:r>
        <w:rPr>
          <w:spacing w:val="-5"/>
        </w:rPr>
        <w:t> </w:t>
      </w:r>
      <w:r>
        <w:rPr/>
        <w:t>tuberculosis)</w:t>
      </w:r>
      <w:r>
        <w:rPr>
          <w:rFonts w:ascii="標楷體" w:hAnsi="標楷體" w:cs="標楷體" w:eastAsia="標楷體"/>
        </w:rPr>
        <w:t>類目碼</w:t>
      </w:r>
      <w:r>
        <w:rPr>
          <w:rFonts w:ascii="標楷體" w:hAnsi="標楷體" w:cs="標楷體" w:eastAsia="標楷體"/>
          <w:spacing w:val="-60"/>
        </w:rPr>
        <w:t> </w:t>
      </w:r>
      <w:r>
        <w:rPr>
          <w:spacing w:val="-4"/>
        </w:rPr>
        <w:t>011</w:t>
      </w:r>
      <w:r>
        <w:rPr/>
        <w:t> </w:t>
      </w:r>
      <w:r>
        <w:rPr>
          <w:rFonts w:ascii="標楷體" w:hAnsi="標楷體" w:cs="標楷體" w:eastAsia="標楷體"/>
        </w:rPr>
        <w:t>及其他呼吸道結核病 </w:t>
      </w:r>
      <w:r>
        <w:rPr/>
        <w:t>(Other respiratory tuberculosis)</w:t>
      </w:r>
      <w:r>
        <w:rPr>
          <w:rFonts w:ascii="標楷體" w:hAnsi="標楷體" w:cs="標楷體" w:eastAsia="標楷體"/>
        </w:rPr>
        <w:t>類目碼 </w:t>
      </w:r>
      <w:r>
        <w:rPr/>
        <w:t>012</w:t>
      </w:r>
      <w:r>
        <w:rPr>
          <w:rFonts w:ascii="標楷體" w:hAnsi="標楷體" w:cs="標楷體" w:eastAsia="標楷體"/>
        </w:rPr>
        <w:t>，合併於呼吸道結核病</w:t>
      </w:r>
      <w:r>
        <w:rPr>
          <w:rFonts w:ascii="標楷體" w:hAnsi="標楷體" w:cs="標楷體" w:eastAsia="標楷體"/>
          <w:spacing w:val="-66"/>
        </w:rPr>
        <w:t> </w:t>
      </w:r>
      <w:r>
        <w:rPr/>
        <w:t>(Respiratory tuberculosis)</w:t>
      </w:r>
      <w:r>
        <w:rPr>
          <w:rFonts w:ascii="標楷體" w:hAnsi="標楷體" w:cs="標楷體" w:eastAsia="標楷體"/>
        </w:rPr>
        <w:t>類目碼</w:t>
      </w:r>
      <w:r>
        <w:rPr>
          <w:rFonts w:ascii="標楷體" w:hAnsi="標楷體" w:cs="標楷體" w:eastAsia="標楷體"/>
          <w:spacing w:val="-62"/>
        </w:rPr>
        <w:t> </w:t>
      </w:r>
      <w:r>
        <w:rPr/>
        <w:t>A15</w:t>
      </w:r>
      <w:r>
        <w:rPr>
          <w:rFonts w:ascii="標楷體" w:hAnsi="標楷體" w:cs="標楷體" w:eastAsia="標楷體"/>
        </w:rPr>
        <w:t>。</w:t>
      </w:r>
    </w:p>
    <w:p>
      <w:pPr>
        <w:pStyle w:val="BodyText"/>
        <w:spacing w:line="271" w:lineRule="auto" w:before="7"/>
        <w:ind w:right="111"/>
        <w:jc w:val="left"/>
        <w:rPr>
          <w:rFonts w:ascii="標楷體" w:hAnsi="標楷體" w:cs="標楷體" w:eastAsia="標楷體"/>
        </w:rPr>
      </w:pPr>
      <w:r>
        <w:rPr/>
        <w:t>ICD-9-CM </w:t>
      </w:r>
      <w:r>
        <w:rPr>
          <w:rFonts w:ascii="標楷體" w:hAnsi="標楷體" w:cs="標楷體" w:eastAsia="標楷體"/>
        </w:rPr>
        <w:t>類目碼之腦膜及中樞神經系統結核病</w:t>
      </w:r>
      <w:r>
        <w:rPr/>
        <w:t>(Tuberculosis of meninges</w:t>
      </w:r>
      <w:r>
        <w:rPr>
          <w:spacing w:val="-5"/>
        </w:rPr>
        <w:t> </w:t>
      </w:r>
      <w:r>
        <w:rPr/>
        <w:t>and</w:t>
      </w:r>
      <w:r>
        <w:rPr/>
        <w:t> central nervous system)</w:t>
      </w:r>
      <w:r>
        <w:rPr>
          <w:rFonts w:ascii="標楷體" w:hAnsi="標楷體" w:cs="標楷體" w:eastAsia="標楷體"/>
        </w:rPr>
        <w:t>類目碼</w:t>
      </w:r>
      <w:r>
        <w:rPr>
          <w:rFonts w:ascii="標楷體" w:hAnsi="標楷體" w:cs="標楷體" w:eastAsia="標楷體"/>
          <w:spacing w:val="-92"/>
        </w:rPr>
        <w:t> </w:t>
      </w:r>
      <w:r>
        <w:rPr/>
        <w:t>013</w:t>
      </w:r>
      <w:r>
        <w:rPr>
          <w:rFonts w:ascii="標楷體" w:hAnsi="標楷體" w:cs="標楷體" w:eastAsia="標楷體"/>
        </w:rPr>
        <w:t>；腸，腹膜及腸繫膜淋巴線結核病</w:t>
      </w:r>
      <w:r>
        <w:rPr/>
        <w:t>(Tuberculosis of intestines, peritoneum, and mesenteric glands)</w:t>
      </w:r>
      <w:r>
        <w:rPr>
          <w:rFonts w:ascii="標楷體" w:hAnsi="標楷體" w:cs="標楷體" w:eastAsia="標楷體"/>
        </w:rPr>
        <w:t>類目碼</w:t>
      </w:r>
      <w:r>
        <w:rPr>
          <w:rFonts w:ascii="標楷體" w:hAnsi="標楷體" w:cs="標楷體" w:eastAsia="標楷體"/>
          <w:spacing w:val="-62"/>
        </w:rPr>
        <w:t> </w:t>
      </w:r>
      <w:r>
        <w:rPr/>
        <w:t>014</w:t>
      </w:r>
      <w:r>
        <w:rPr>
          <w:rFonts w:ascii="標楷體" w:hAnsi="標楷體" w:cs="標楷體" w:eastAsia="標楷體"/>
        </w:rPr>
        <w:t>；骨及關節結核病 </w:t>
      </w:r>
      <w:r>
        <w:rPr/>
        <w:t>(Tuberculosis</w:t>
      </w:r>
      <w:r>
        <w:rPr>
          <w:spacing w:val="-3"/>
        </w:rPr>
        <w:t> </w:t>
      </w:r>
      <w:r>
        <w:rPr/>
        <w:t>of</w:t>
      </w:r>
      <w:r>
        <w:rPr>
          <w:spacing w:val="-3"/>
        </w:rPr>
        <w:t> </w:t>
      </w:r>
      <w:r>
        <w:rPr/>
        <w:t>bones</w:t>
      </w:r>
      <w:r>
        <w:rPr>
          <w:spacing w:val="-3"/>
        </w:rPr>
        <w:t> </w:t>
      </w:r>
      <w:r>
        <w:rPr/>
        <w:t>and</w:t>
      </w:r>
      <w:r>
        <w:rPr>
          <w:spacing w:val="-3"/>
        </w:rPr>
        <w:t> </w:t>
      </w:r>
      <w:r>
        <w:rPr/>
        <w:t>joints)</w:t>
      </w:r>
      <w:r>
        <w:rPr>
          <w:rFonts w:ascii="標楷體" w:hAnsi="標楷體" w:cs="標楷體" w:eastAsia="標楷體"/>
        </w:rPr>
        <w:t>類目碼</w:t>
      </w:r>
      <w:r>
        <w:rPr>
          <w:rFonts w:ascii="標楷體" w:hAnsi="標楷體" w:cs="標楷體" w:eastAsia="標楷體"/>
          <w:spacing w:val="-63"/>
        </w:rPr>
        <w:t> </w:t>
      </w:r>
      <w:r>
        <w:rPr/>
        <w:t>015</w:t>
      </w:r>
      <w:r>
        <w:rPr>
          <w:rFonts w:ascii="標楷體" w:hAnsi="標楷體" w:cs="標楷體" w:eastAsia="標楷體"/>
        </w:rPr>
        <w:t>；生殖泌尿系結核病</w:t>
      </w:r>
      <w:r>
        <w:rPr/>
        <w:t>(Tuberculosis</w:t>
      </w:r>
      <w:r>
        <w:rPr>
          <w:spacing w:val="-3"/>
        </w:rPr>
        <w:t> </w:t>
      </w:r>
      <w:r>
        <w:rPr/>
        <w:t>of</w:t>
      </w:r>
      <w:r>
        <w:rPr/>
        <w:t> genitourinary</w:t>
      </w:r>
      <w:r>
        <w:rPr>
          <w:spacing w:val="-7"/>
        </w:rPr>
        <w:t> </w:t>
      </w:r>
      <w:r>
        <w:rPr/>
        <w:t>system)</w:t>
      </w:r>
      <w:r>
        <w:rPr>
          <w:rFonts w:ascii="標楷體" w:hAnsi="標楷體" w:cs="標楷體" w:eastAsia="標楷體"/>
        </w:rPr>
        <w:t>類目碼</w:t>
      </w:r>
      <w:r>
        <w:rPr>
          <w:rFonts w:ascii="標楷體" w:hAnsi="標楷體" w:cs="標楷體" w:eastAsia="標楷體"/>
          <w:spacing w:val="-62"/>
        </w:rPr>
        <w:t> </w:t>
      </w:r>
      <w:r>
        <w:rPr/>
        <w:t>016</w:t>
      </w:r>
      <w:r>
        <w:rPr>
          <w:spacing w:val="-2"/>
        </w:rPr>
        <w:t> </w:t>
      </w:r>
      <w:r>
        <w:rPr>
          <w:rFonts w:ascii="標楷體" w:hAnsi="標楷體" w:cs="標楷體" w:eastAsia="標楷體"/>
        </w:rPr>
        <w:t>及其他器官結核病</w:t>
      </w:r>
      <w:r>
        <w:rPr/>
        <w:t>(Tuberculosis</w:t>
      </w:r>
      <w:r>
        <w:rPr>
          <w:spacing w:val="-2"/>
        </w:rPr>
        <w:t> </w:t>
      </w:r>
      <w:r>
        <w:rPr/>
        <w:t>of</w:t>
      </w:r>
      <w:r>
        <w:rPr>
          <w:spacing w:val="-2"/>
        </w:rPr>
        <w:t> </w:t>
      </w:r>
      <w:r>
        <w:rPr/>
        <w:t>other</w:t>
      </w:r>
      <w:r>
        <w:rPr>
          <w:spacing w:val="-2"/>
        </w:rPr>
        <w:t> </w:t>
      </w:r>
      <w:r>
        <w:rPr/>
        <w:t>organs)</w:t>
      </w:r>
      <w:r>
        <w:rPr/>
        <w:t> </w:t>
      </w:r>
      <w:r>
        <w:rPr>
          <w:rFonts w:ascii="標楷體" w:hAnsi="標楷體" w:cs="標楷體" w:eastAsia="標楷體"/>
        </w:rPr>
        <w:t>類目碼</w:t>
      </w:r>
      <w:r>
        <w:rPr>
          <w:rFonts w:ascii="標楷體" w:hAnsi="標楷體" w:cs="標楷體" w:eastAsia="標楷體"/>
          <w:spacing w:val="-65"/>
        </w:rPr>
        <w:t> </w:t>
      </w:r>
      <w:r>
        <w:rPr>
          <w:spacing w:val="-18"/>
        </w:rPr>
        <w:t>017</w:t>
      </w:r>
      <w:r>
        <w:rPr>
          <w:rFonts w:ascii="標楷體" w:hAnsi="標楷體" w:cs="標楷體" w:eastAsia="標楷體"/>
          <w:spacing w:val="-18"/>
        </w:rPr>
        <w:t>，合併於</w:t>
      </w:r>
      <w:r>
        <w:rPr>
          <w:rFonts w:ascii="標楷體" w:hAnsi="標楷體" w:cs="標楷體" w:eastAsia="標楷體"/>
          <w:spacing w:val="-62"/>
        </w:rPr>
        <w:t> </w:t>
      </w:r>
      <w:r>
        <w:rPr/>
        <w:t>ICD-10-CM</w:t>
      </w:r>
      <w:r>
        <w:rPr>
          <w:spacing w:val="-5"/>
        </w:rPr>
        <w:t> </w:t>
      </w:r>
      <w:r>
        <w:rPr>
          <w:rFonts w:ascii="標楷體" w:hAnsi="標楷體" w:cs="標楷體" w:eastAsia="標楷體"/>
        </w:rPr>
        <w:t>類目碼之神經系統結核病</w:t>
      </w:r>
      <w:r>
        <w:rPr/>
        <w:t>(Tuberculosis</w:t>
      </w:r>
      <w:r>
        <w:rPr>
          <w:spacing w:val="-2"/>
        </w:rPr>
        <w:t> </w:t>
      </w:r>
      <w:r>
        <w:rPr/>
        <w:t>of</w:t>
      </w:r>
      <w:r>
        <w:rPr>
          <w:spacing w:val="-2"/>
        </w:rPr>
        <w:t> </w:t>
      </w:r>
      <w:r>
        <w:rPr/>
        <w:t>nervous</w:t>
      </w:r>
      <w:r>
        <w:rPr/>
        <w:t> system)</w:t>
      </w:r>
      <w:r>
        <w:rPr>
          <w:rFonts w:ascii="標楷體" w:hAnsi="標楷體" w:cs="標楷體" w:eastAsia="標楷體"/>
        </w:rPr>
        <w:t>類目碼</w:t>
      </w:r>
      <w:r>
        <w:rPr>
          <w:rFonts w:ascii="標楷體" w:hAnsi="標楷體" w:cs="標楷體" w:eastAsia="標楷體"/>
          <w:spacing w:val="-63"/>
        </w:rPr>
        <w:t> </w:t>
      </w:r>
      <w:r>
        <w:rPr/>
        <w:t>A17</w:t>
      </w:r>
      <w:r>
        <w:rPr>
          <w:spacing w:val="-4"/>
        </w:rPr>
        <w:t> </w:t>
      </w:r>
      <w:r>
        <w:rPr>
          <w:rFonts w:ascii="標楷體" w:hAnsi="標楷體" w:cs="標楷體" w:eastAsia="標楷體"/>
        </w:rPr>
        <w:t>及其他器官結核病</w:t>
      </w:r>
      <w:r>
        <w:rPr/>
        <w:t>(Tuberculosis</w:t>
      </w:r>
      <w:r>
        <w:rPr>
          <w:spacing w:val="-3"/>
        </w:rPr>
        <w:t> </w:t>
      </w:r>
      <w:r>
        <w:rPr/>
        <w:t>of</w:t>
      </w:r>
      <w:r>
        <w:rPr>
          <w:spacing w:val="-3"/>
        </w:rPr>
        <w:t> </w:t>
      </w:r>
      <w:r>
        <w:rPr/>
        <w:t>other</w:t>
      </w:r>
      <w:r>
        <w:rPr>
          <w:spacing w:val="-3"/>
        </w:rPr>
        <w:t> </w:t>
      </w:r>
      <w:r>
        <w:rPr/>
        <w:t>organs)</w:t>
      </w:r>
      <w:r>
        <w:rPr>
          <w:rFonts w:ascii="標楷體" w:hAnsi="標楷體" w:cs="標楷體" w:eastAsia="標楷體"/>
        </w:rPr>
        <w:t>類目碼</w:t>
      </w:r>
      <w:r>
        <w:rPr>
          <w:rFonts w:ascii="標楷體" w:hAnsi="標楷體" w:cs="標楷體" w:eastAsia="標楷體"/>
          <w:spacing w:val="-63"/>
        </w:rPr>
        <w:t> </w:t>
      </w:r>
      <w:r>
        <w:rPr/>
        <w:t>A18</w:t>
      </w:r>
      <w:r>
        <w:rPr>
          <w:rFonts w:ascii="標楷體" w:hAnsi="標楷體" w:cs="標楷體" w:eastAsia="標楷體"/>
        </w:rPr>
        <w:t>。 </w:t>
      </w:r>
      <w:r>
        <w:rPr/>
        <w:t>ICD-9-CM </w:t>
      </w:r>
      <w:r>
        <w:rPr>
          <w:rFonts w:ascii="標楷體" w:hAnsi="標楷體" w:cs="標楷體" w:eastAsia="標楷體"/>
        </w:rPr>
        <w:t>原發性結核傳染</w:t>
      </w:r>
      <w:r>
        <w:rPr/>
        <w:t>(Primary tuberculosis infection)</w:t>
      </w:r>
      <w:r>
        <w:rPr>
          <w:rFonts w:ascii="標楷體" w:hAnsi="標楷體" w:cs="標楷體" w:eastAsia="標楷體"/>
        </w:rPr>
        <w:t>類目碼</w:t>
      </w:r>
      <w:r>
        <w:rPr>
          <w:rFonts w:ascii="標楷體" w:hAnsi="標楷體" w:cs="標楷體" w:eastAsia="標楷體"/>
          <w:spacing w:val="-68"/>
        </w:rPr>
        <w:t> </w:t>
      </w:r>
      <w:r>
        <w:rPr/>
        <w:t>010</w:t>
      </w:r>
      <w:r>
        <w:rPr>
          <w:rFonts w:ascii="標楷體" w:hAnsi="標楷體" w:cs="標楷體" w:eastAsia="標楷體"/>
        </w:rPr>
        <w:t>，在</w:t>
      </w:r>
    </w:p>
    <w:p>
      <w:pPr>
        <w:pStyle w:val="BodyText"/>
        <w:spacing w:line="240" w:lineRule="auto" w:before="7"/>
        <w:ind w:right="0"/>
        <w:jc w:val="both"/>
        <w:rPr>
          <w:rFonts w:ascii="標楷體" w:hAnsi="標楷體" w:cs="標楷體" w:eastAsia="標楷體"/>
        </w:rPr>
      </w:pPr>
      <w:r>
        <w:rPr/>
        <w:t>ICD-10-CM</w:t>
      </w:r>
      <w:r>
        <w:rPr>
          <w:spacing w:val="-2"/>
        </w:rPr>
        <w:t> </w:t>
      </w:r>
      <w:r>
        <w:rPr>
          <w:rFonts w:ascii="標楷體" w:hAnsi="標楷體" w:cs="標楷體" w:eastAsia="標楷體"/>
        </w:rPr>
        <w:t>没有代碼對照。</w:t>
      </w:r>
    </w:p>
    <w:p>
      <w:pPr>
        <w:pStyle w:val="BodyText"/>
        <w:spacing w:line="240" w:lineRule="auto" w:before="42"/>
        <w:ind w:right="0"/>
        <w:jc w:val="both"/>
        <w:rPr>
          <w:rFonts w:ascii="標楷體" w:hAnsi="標楷體" w:cs="標楷體" w:eastAsia="標楷體"/>
        </w:rPr>
      </w:pPr>
      <w:r>
        <w:rPr>
          <w:rFonts w:ascii="標楷體" w:hAnsi="標楷體" w:cs="標楷體" w:eastAsia="標楷體"/>
        </w:rPr>
        <w:t>類目碼</w:t>
      </w:r>
      <w:r>
        <w:rPr>
          <w:rFonts w:ascii="標楷體" w:hAnsi="標楷體" w:cs="標楷體" w:eastAsia="標楷體"/>
          <w:spacing w:val="-62"/>
        </w:rPr>
        <w:t> </w:t>
      </w:r>
      <w:r>
        <w:rPr/>
        <w:t>A16</w:t>
      </w:r>
      <w:r>
        <w:rPr>
          <w:spacing w:val="-2"/>
        </w:rPr>
        <w:t> </w:t>
      </w:r>
      <w:r>
        <w:rPr>
          <w:rFonts w:ascii="標楷體" w:hAnsi="標楷體" w:cs="標楷體" w:eastAsia="標楷體"/>
        </w:rPr>
        <w:t>在</w:t>
      </w:r>
      <w:r>
        <w:rPr>
          <w:rFonts w:ascii="標楷體" w:hAnsi="標楷體" w:cs="標楷體" w:eastAsia="標楷體"/>
          <w:spacing w:val="-60"/>
        </w:rPr>
        <w:t> </w:t>
      </w:r>
      <w:r>
        <w:rPr/>
        <w:t>ICD-10-CM</w:t>
      </w:r>
      <w:r>
        <w:rPr>
          <w:spacing w:val="-1"/>
        </w:rPr>
        <w:t> </w:t>
      </w:r>
      <w:r>
        <w:rPr>
          <w:rFonts w:ascii="標楷體" w:hAnsi="標楷體" w:cs="標楷體" w:eastAsia="標楷體"/>
        </w:rPr>
        <w:t>中並未使用。</w:t>
      </w:r>
    </w:p>
    <w:p>
      <w:pPr>
        <w:pStyle w:val="BodyText"/>
        <w:spacing w:line="271" w:lineRule="auto" w:before="42"/>
        <w:ind w:right="112"/>
        <w:jc w:val="both"/>
        <w:rPr>
          <w:rFonts w:ascii="標楷體" w:hAnsi="標楷體" w:cs="標楷體" w:eastAsia="標楷體"/>
        </w:rPr>
      </w:pPr>
      <w:r>
        <w:rPr>
          <w:rFonts w:ascii="標楷體" w:hAnsi="標楷體" w:cs="標楷體" w:eastAsia="標楷體"/>
          <w:spacing w:val="-4"/>
        </w:rPr>
        <w:t>（七）鏈球菌性咽喉痛</w:t>
      </w:r>
      <w:r>
        <w:rPr>
          <w:spacing w:val="-4"/>
        </w:rPr>
        <w:t>(Streptocaccal </w:t>
      </w:r>
      <w:r>
        <w:rPr/>
        <w:t>sore)</w:t>
      </w:r>
      <w:r>
        <w:rPr>
          <w:rFonts w:ascii="標楷體" w:hAnsi="標楷體" w:cs="標楷體" w:eastAsia="標楷體"/>
        </w:rPr>
        <w:t>原分類於 </w:t>
      </w:r>
      <w:r>
        <w:rPr/>
        <w:t>ICD-9-CM</w:t>
      </w:r>
      <w:r>
        <w:rPr>
          <w:spacing w:val="-36"/>
        </w:rPr>
        <w:t> </w:t>
      </w:r>
      <w:r>
        <w:rPr>
          <w:rFonts w:ascii="標楷體" w:hAnsi="標楷體" w:cs="標楷體" w:eastAsia="標楷體"/>
        </w:rPr>
        <w:t>工具書第一章感染 症與寄生蟲疾病</w:t>
      </w:r>
      <w:r>
        <w:rPr/>
        <w:t>(Infectious</w:t>
      </w:r>
      <w:r>
        <w:rPr>
          <w:spacing w:val="-2"/>
        </w:rPr>
        <w:t> </w:t>
      </w:r>
      <w:r>
        <w:rPr/>
        <w:t>and</w:t>
      </w:r>
      <w:r>
        <w:rPr>
          <w:spacing w:val="-2"/>
        </w:rPr>
        <w:t> </w:t>
      </w:r>
      <w:r>
        <w:rPr/>
        <w:t>Parasitic</w:t>
      </w:r>
      <w:r>
        <w:rPr>
          <w:spacing w:val="-2"/>
        </w:rPr>
        <w:t> </w:t>
      </w:r>
      <w:r>
        <w:rPr>
          <w:spacing w:val="-9"/>
        </w:rPr>
        <w:t>diseases)</w:t>
      </w:r>
      <w:r>
        <w:rPr>
          <w:rFonts w:ascii="標楷體" w:hAnsi="標楷體" w:cs="標楷體" w:eastAsia="標楷體"/>
          <w:spacing w:val="-9"/>
        </w:rPr>
        <w:t>，在</w:t>
      </w:r>
      <w:r>
        <w:rPr>
          <w:rFonts w:ascii="標楷體" w:hAnsi="標楷體" w:cs="標楷體" w:eastAsia="標楷體"/>
          <w:spacing w:val="-60"/>
        </w:rPr>
        <w:t> </w:t>
      </w:r>
      <w:r>
        <w:rPr/>
        <w:t>ICD-10-CM</w:t>
      </w:r>
      <w:r>
        <w:rPr>
          <w:spacing w:val="-2"/>
        </w:rPr>
        <w:t> </w:t>
      </w:r>
      <w:r>
        <w:rPr>
          <w:rFonts w:ascii="標楷體" w:hAnsi="標楷體" w:cs="標楷體" w:eastAsia="標楷體"/>
        </w:rPr>
        <w:t>中重新歸類於工 具書第十章呼吸系統疾病</w:t>
      </w:r>
      <w:r>
        <w:rPr/>
        <w:t>(Diseases of the respiratory system)</w:t>
      </w:r>
      <w:r>
        <w:rPr>
          <w:rFonts w:ascii="標楷體" w:hAnsi="標楷體" w:cs="標楷體" w:eastAsia="標楷體"/>
        </w:rPr>
        <w:t>代碼</w:t>
      </w:r>
      <w:r>
        <w:rPr>
          <w:rFonts w:ascii="標楷體" w:hAnsi="標楷體" w:cs="標楷體" w:eastAsia="標楷體"/>
          <w:spacing w:val="-67"/>
        </w:rPr>
        <w:t> </w:t>
      </w:r>
      <w:r>
        <w:rPr/>
        <w:t>J02.0</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40" w:lineRule="auto"/>
        <w:ind w:right="0"/>
        <w:jc w:val="both"/>
      </w:pPr>
      <w:r>
        <w:rPr>
          <w:rFonts w:ascii="標楷體" w:hAnsi="標楷體" w:cs="標楷體" w:eastAsia="標楷體"/>
        </w:rPr>
        <w:t>三、擴充碼</w:t>
      </w:r>
      <w:r>
        <w:rPr/>
        <w:t>(Expansions)</w:t>
      </w:r>
    </w:p>
    <w:p>
      <w:pPr>
        <w:pStyle w:val="BodyText"/>
        <w:spacing w:line="240" w:lineRule="auto" w:before="42"/>
        <w:ind w:right="0"/>
        <w:jc w:val="both"/>
        <w:rPr>
          <w:rFonts w:ascii="標楷體" w:hAnsi="標楷體" w:cs="標楷體" w:eastAsia="標楷體"/>
        </w:rPr>
      </w:pPr>
      <w:r>
        <w:rPr>
          <w:rFonts w:ascii="標楷體" w:hAnsi="標楷體" w:cs="標楷體" w:eastAsia="標楷體"/>
        </w:rPr>
        <w:t>（一）類目碼擴充</w:t>
      </w:r>
    </w:p>
    <w:p>
      <w:pPr>
        <w:pStyle w:val="BodyText"/>
        <w:spacing w:line="271" w:lineRule="auto" w:before="46"/>
        <w:ind w:right="93"/>
        <w:jc w:val="left"/>
        <w:rPr>
          <w:rFonts w:ascii="標楷體" w:hAnsi="標楷體" w:cs="標楷體" w:eastAsia="標楷體"/>
        </w:rPr>
      </w:pPr>
      <w:r>
        <w:rPr/>
        <w:t>ICD-9-CM </w:t>
      </w:r>
      <w:r>
        <w:rPr>
          <w:rFonts w:ascii="標楷體" w:hAnsi="標楷體" w:cs="標楷體" w:eastAsia="標楷體"/>
        </w:rPr>
        <w:t>類目碼其他細菌性腸道感染（症）</w:t>
      </w:r>
      <w:r>
        <w:rPr/>
        <w:t>(Intestinal infections due to</w:t>
      </w:r>
      <w:r>
        <w:rPr>
          <w:spacing w:val="-9"/>
        </w:rPr>
        <w:t> </w:t>
      </w:r>
      <w:r>
        <w:rPr/>
        <w:t>other</w:t>
      </w:r>
      <w:r>
        <w:rPr/>
        <w:t> organisms)</w:t>
      </w:r>
      <w:r>
        <w:rPr>
          <w:rFonts w:ascii="標楷體" w:hAnsi="標楷體" w:cs="標楷體" w:eastAsia="標楷體"/>
        </w:rPr>
        <w:t>，代碼</w:t>
      </w:r>
      <w:r>
        <w:rPr>
          <w:rFonts w:ascii="標楷體" w:hAnsi="標楷體" w:cs="標楷體" w:eastAsia="標楷體"/>
          <w:spacing w:val="-64"/>
        </w:rPr>
        <w:t> </w:t>
      </w:r>
      <w:r>
        <w:rPr/>
        <w:t>008.0</w:t>
      </w:r>
      <w:r>
        <w:rPr>
          <w:rFonts w:ascii="標楷體" w:hAnsi="標楷體" w:cs="標楷體" w:eastAsia="標楷體"/>
        </w:rPr>
        <w:t>，在</w:t>
      </w:r>
      <w:r>
        <w:rPr>
          <w:rFonts w:ascii="標楷體" w:hAnsi="標楷體" w:cs="標楷體" w:eastAsia="標楷體"/>
          <w:spacing w:val="-62"/>
        </w:rPr>
        <w:t> </w:t>
      </w:r>
      <w:r>
        <w:rPr/>
        <w:t>ICD-10-CM</w:t>
      </w:r>
      <w:r>
        <w:rPr>
          <w:spacing w:val="-4"/>
        </w:rPr>
        <w:t> </w:t>
      </w:r>
      <w:r>
        <w:rPr>
          <w:rFonts w:ascii="標楷體" w:hAnsi="標楷體" w:cs="標楷體" w:eastAsia="標楷體"/>
        </w:rPr>
        <w:t>中已經擴充為三個類目碼：</w:t>
      </w:r>
    </w:p>
    <w:p>
      <w:pPr>
        <w:pStyle w:val="BodyText"/>
        <w:spacing w:line="240" w:lineRule="auto" w:before="61"/>
        <w:ind w:right="0"/>
        <w:jc w:val="both"/>
      </w:pPr>
      <w:r>
        <w:rPr/>
        <w:t>A04    Other bacterial intestinal</w:t>
      </w:r>
      <w:r>
        <w:rPr>
          <w:spacing w:val="-7"/>
        </w:rPr>
        <w:t> </w:t>
      </w:r>
      <w:r>
        <w:rPr/>
        <w:t>infections</w:t>
      </w:r>
    </w:p>
    <w:p>
      <w:pPr>
        <w:pStyle w:val="BodyText"/>
        <w:spacing w:line="240" w:lineRule="auto" w:before="30"/>
        <w:ind w:left="718" w:right="93"/>
        <w:jc w:val="left"/>
        <w:rPr>
          <w:rFonts w:ascii="標楷體" w:hAnsi="標楷體" w:cs="標楷體" w:eastAsia="標楷體"/>
        </w:rPr>
      </w:pPr>
      <w:r>
        <w:rPr>
          <w:rFonts w:ascii="標楷體" w:hAnsi="標楷體" w:cs="標楷體" w:eastAsia="標楷體"/>
        </w:rPr>
        <w:t>其他細菌性腸道感染</w:t>
      </w:r>
    </w:p>
    <w:p>
      <w:pPr>
        <w:pStyle w:val="BodyText"/>
        <w:spacing w:line="240" w:lineRule="auto" w:before="100"/>
        <w:ind w:right="0"/>
        <w:jc w:val="both"/>
      </w:pPr>
      <w:r>
        <w:rPr/>
        <w:t>A08    </w:t>
      </w:r>
      <w:r>
        <w:rPr>
          <w:spacing w:val="-4"/>
        </w:rPr>
        <w:t>Viral </w:t>
      </w:r>
      <w:r>
        <w:rPr/>
        <w:t>and other specified intestinal</w:t>
      </w:r>
      <w:r>
        <w:rPr>
          <w:spacing w:val="2"/>
        </w:rPr>
        <w:t> </w:t>
      </w:r>
      <w:r>
        <w:rPr/>
        <w:t>infections</w:t>
      </w:r>
    </w:p>
    <w:p>
      <w:pPr>
        <w:pStyle w:val="BodyText"/>
        <w:spacing w:line="240" w:lineRule="auto" w:before="30"/>
        <w:ind w:left="718" w:right="93"/>
        <w:jc w:val="left"/>
        <w:rPr>
          <w:rFonts w:ascii="標楷體" w:hAnsi="標楷體" w:cs="標楷體" w:eastAsia="標楷體"/>
        </w:rPr>
      </w:pPr>
      <w:r>
        <w:rPr>
          <w:rFonts w:ascii="標楷體" w:hAnsi="標楷體" w:cs="標楷體" w:eastAsia="標楷體"/>
        </w:rPr>
        <w:t>病毒及其他特定腸道感染</w:t>
      </w:r>
    </w:p>
    <w:p>
      <w:pPr>
        <w:pStyle w:val="BodyText"/>
        <w:spacing w:line="240" w:lineRule="auto" w:before="100"/>
        <w:ind w:right="0"/>
        <w:jc w:val="both"/>
      </w:pPr>
      <w:r>
        <w:rPr/>
        <w:t>A09    Infectious gastroenteritis and colitis,</w:t>
      </w:r>
      <w:r>
        <w:rPr>
          <w:spacing w:val="-10"/>
        </w:rPr>
        <w:t> </w:t>
      </w:r>
      <w:r>
        <w:rPr/>
        <w:t>unspecified</w:t>
      </w:r>
    </w:p>
    <w:p>
      <w:pPr>
        <w:pStyle w:val="BodyText"/>
        <w:spacing w:line="240" w:lineRule="auto" w:before="30"/>
        <w:ind w:left="718" w:right="93"/>
        <w:jc w:val="left"/>
        <w:rPr>
          <w:rFonts w:ascii="標楷體" w:hAnsi="標楷體" w:cs="標楷體" w:eastAsia="標楷體"/>
        </w:rPr>
      </w:pPr>
      <w:r>
        <w:rPr>
          <w:rFonts w:ascii="標楷體" w:hAnsi="標楷體" w:cs="標楷體" w:eastAsia="標楷體"/>
        </w:rPr>
        <w:t>感染性胃腸炎及大腸炎</w:t>
      </w:r>
    </w:p>
    <w:p>
      <w:pPr>
        <w:pStyle w:val="BodyText"/>
        <w:spacing w:line="240" w:lineRule="auto" w:before="46"/>
        <w:ind w:right="0"/>
        <w:jc w:val="both"/>
        <w:rPr>
          <w:rFonts w:ascii="標楷體" w:hAnsi="標楷體" w:cs="標楷體" w:eastAsia="標楷體"/>
        </w:rPr>
      </w:pPr>
      <w:r>
        <w:rPr>
          <w:rFonts w:ascii="標楷體" w:hAnsi="標楷體" w:cs="標楷體" w:eastAsia="標楷體"/>
        </w:rPr>
        <w:t>（二）次類目碼擴充</w:t>
      </w:r>
    </w:p>
    <w:p>
      <w:pPr>
        <w:pStyle w:val="BodyText"/>
        <w:spacing w:line="240" w:lineRule="auto" w:before="46"/>
        <w:ind w:right="0"/>
        <w:jc w:val="both"/>
      </w:pPr>
      <w:r>
        <w:rPr>
          <w:rFonts w:ascii="標楷體" w:hAnsi="標楷體" w:cs="標楷體" w:eastAsia="標楷體"/>
        </w:rPr>
        <w:t>如</w:t>
      </w:r>
      <w:r>
        <w:rPr>
          <w:rFonts w:ascii="標楷體" w:hAnsi="標楷體" w:cs="標楷體" w:eastAsia="標楷體"/>
          <w:spacing w:val="-59"/>
        </w:rPr>
        <w:t> </w:t>
      </w:r>
      <w:r>
        <w:rPr/>
        <w:t>ICD-9-CM</w:t>
      </w:r>
      <w:r>
        <w:rPr>
          <w:spacing w:val="-1"/>
        </w:rPr>
        <w:t> </w:t>
      </w:r>
      <w:r>
        <w:rPr>
          <w:rFonts w:ascii="標楷體" w:hAnsi="標楷體" w:cs="標楷體" w:eastAsia="標楷體"/>
        </w:rPr>
        <w:t>分類系統，</w:t>
      </w:r>
      <w:r>
        <w:rPr/>
        <w:t>ICD-10-CM</w:t>
      </w:r>
      <w:r>
        <w:rPr>
          <w:spacing w:val="-1"/>
        </w:rPr>
        <w:t> </w:t>
      </w:r>
      <w:r>
        <w:rPr>
          <w:rFonts w:ascii="標楷體" w:hAnsi="標楷體" w:cs="標楷體" w:eastAsia="標楷體"/>
        </w:rPr>
        <w:t>給予具體的次類目碼並擴充至第</w:t>
      </w:r>
      <w:r>
        <w:rPr>
          <w:rFonts w:ascii="標楷體" w:hAnsi="標楷體" w:cs="標楷體" w:eastAsia="標楷體"/>
          <w:spacing w:val="-61"/>
        </w:rPr>
        <w:t> </w:t>
      </w:r>
      <w:r>
        <w:rPr/>
        <w:t>4</w:t>
      </w:r>
      <w:r>
        <w:rPr>
          <w:spacing w:val="-1"/>
        </w:rPr>
        <w:t> </w:t>
      </w:r>
      <w:r>
        <w:rPr>
          <w:rFonts w:ascii="標楷體" w:hAnsi="標楷體" w:cs="標楷體" w:eastAsia="標楷體"/>
        </w:rPr>
        <w:t>或第</w:t>
      </w:r>
      <w:r>
        <w:rPr>
          <w:rFonts w:ascii="標楷體" w:hAnsi="標楷體" w:cs="標楷體" w:eastAsia="標楷體"/>
          <w:spacing w:val="-61"/>
        </w:rPr>
        <w:t> </w:t>
      </w:r>
      <w:r>
        <w:rPr/>
        <w:t>5</w:t>
      </w:r>
    </w:p>
    <w:p>
      <w:pPr>
        <w:pStyle w:val="BodyText"/>
        <w:spacing w:line="240" w:lineRule="auto" w:before="42"/>
        <w:ind w:right="0"/>
        <w:jc w:val="both"/>
        <w:rPr>
          <w:rFonts w:ascii="標楷體" w:hAnsi="標楷體" w:cs="標楷體" w:eastAsia="標楷體"/>
        </w:rPr>
      </w:pPr>
      <w:r>
        <w:rPr>
          <w:rFonts w:ascii="標楷體" w:hAnsi="標楷體" w:cs="標楷體" w:eastAsia="標楷體"/>
        </w:rPr>
        <w:t>位碼，例如：</w:t>
      </w:r>
    </w:p>
    <w:p>
      <w:pPr>
        <w:pStyle w:val="BodyText"/>
        <w:spacing w:line="240" w:lineRule="auto" w:before="100"/>
        <w:ind w:right="0"/>
        <w:jc w:val="both"/>
      </w:pPr>
      <w:r>
        <w:rPr/>
        <w:t>A01.0    </w:t>
      </w:r>
      <w:r>
        <w:rPr>
          <w:spacing w:val="-3"/>
        </w:rPr>
        <w:t>Typhoid</w:t>
      </w:r>
      <w:r>
        <w:rPr>
          <w:spacing w:val="1"/>
        </w:rPr>
        <w:t> </w:t>
      </w:r>
      <w:r>
        <w:rPr/>
        <w:t>fever</w:t>
      </w:r>
    </w:p>
    <w:p>
      <w:pPr>
        <w:pStyle w:val="BodyText"/>
        <w:spacing w:line="240" w:lineRule="auto" w:before="30"/>
        <w:ind w:left="0" w:right="6148"/>
        <w:jc w:val="center"/>
        <w:rPr>
          <w:rFonts w:ascii="標楷體" w:hAnsi="標楷體" w:cs="標楷體" w:eastAsia="標楷體"/>
        </w:rPr>
      </w:pPr>
      <w:r>
        <w:rPr>
          <w:rFonts w:ascii="標楷體" w:hAnsi="標楷體" w:cs="標楷體" w:eastAsia="標楷體"/>
        </w:rPr>
        <w:t>傷寒</w:t>
      </w:r>
    </w:p>
    <w:p>
      <w:pPr>
        <w:pStyle w:val="BodyText"/>
        <w:tabs>
          <w:tab w:pos="1070" w:val="left" w:leader="none"/>
        </w:tabs>
        <w:spacing w:line="312" w:lineRule="auto" w:before="100"/>
        <w:ind w:right="4908"/>
        <w:jc w:val="left"/>
      </w:pPr>
      <w:r>
        <w:rPr/>
        <w:t>Infection due to Salmonella</w:t>
      </w:r>
      <w:r>
        <w:rPr>
          <w:spacing w:val="-5"/>
        </w:rPr>
        <w:t> </w:t>
      </w:r>
      <w:r>
        <w:rPr/>
        <w:t>typhi</w:t>
      </w:r>
      <w:r>
        <w:rPr/>
        <w:t> A01.00</w:t>
        <w:tab/>
      </w:r>
      <w:r>
        <w:rPr>
          <w:spacing w:val="-3"/>
        </w:rPr>
        <w:t>Typhoid </w:t>
      </w:r>
      <w:r>
        <w:rPr/>
        <w:t>fever,</w:t>
      </w:r>
      <w:r>
        <w:rPr>
          <w:spacing w:val="-6"/>
        </w:rPr>
        <w:t> </w:t>
      </w:r>
      <w:r>
        <w:rPr/>
        <w:t>unspecified</w:t>
      </w:r>
    </w:p>
    <w:p>
      <w:pPr>
        <w:spacing w:after="0" w:line="312" w:lineRule="auto"/>
        <w:jc w:val="left"/>
        <w:sectPr>
          <w:pgSz w:w="11910" w:h="16840"/>
          <w:pgMar w:header="0" w:footer="1230" w:top="1400" w:bottom="1420" w:left="1680" w:right="1680"/>
        </w:sectPr>
      </w:pPr>
    </w:p>
    <w:p>
      <w:pPr>
        <w:pStyle w:val="BodyText"/>
        <w:tabs>
          <w:tab w:pos="1070" w:val="left" w:leader="none"/>
        </w:tabs>
        <w:spacing w:line="240" w:lineRule="auto" w:before="41"/>
        <w:ind w:right="93"/>
        <w:jc w:val="left"/>
      </w:pPr>
      <w:r>
        <w:rPr/>
        <w:t>A01.01</w:t>
        <w:tab/>
      </w:r>
      <w:r>
        <w:rPr>
          <w:spacing w:val="-3"/>
        </w:rPr>
        <w:t>Typhoid</w:t>
      </w:r>
      <w:r>
        <w:rPr>
          <w:spacing w:val="-1"/>
        </w:rPr>
        <w:t> </w:t>
      </w:r>
      <w:r>
        <w:rPr/>
        <w:t>meningitis</w:t>
      </w:r>
    </w:p>
    <w:p>
      <w:pPr>
        <w:pStyle w:val="BodyText"/>
        <w:tabs>
          <w:tab w:pos="1070" w:val="left" w:leader="none"/>
        </w:tabs>
        <w:spacing w:line="312" w:lineRule="auto" w:before="84"/>
        <w:ind w:right="3838"/>
        <w:jc w:val="left"/>
      </w:pPr>
      <w:r>
        <w:rPr/>
        <w:t>A01.02</w:t>
        <w:tab/>
      </w:r>
      <w:r>
        <w:rPr>
          <w:spacing w:val="-3"/>
        </w:rPr>
        <w:t>Typhoid </w:t>
      </w:r>
      <w:r>
        <w:rPr/>
        <w:t>fever with heart</w:t>
      </w:r>
      <w:r>
        <w:rPr>
          <w:spacing w:val="3"/>
        </w:rPr>
        <w:t> </w:t>
      </w:r>
      <w:r>
        <w:rPr/>
        <w:t>involvement</w:t>
      </w:r>
      <w:r>
        <w:rPr/>
        <w:t> A01.03</w:t>
        <w:tab/>
      </w:r>
      <w:r>
        <w:rPr>
          <w:spacing w:val="-3"/>
        </w:rPr>
        <w:t>Typhoid</w:t>
      </w:r>
      <w:r>
        <w:rPr>
          <w:spacing w:val="4"/>
        </w:rPr>
        <w:t> </w:t>
      </w:r>
      <w:r>
        <w:rPr/>
        <w:t>pneumonia</w:t>
      </w:r>
    </w:p>
    <w:p>
      <w:pPr>
        <w:pStyle w:val="BodyText"/>
        <w:tabs>
          <w:tab w:pos="1070" w:val="left" w:leader="none"/>
        </w:tabs>
        <w:spacing w:line="312" w:lineRule="auto" w:before="4"/>
        <w:ind w:right="5339"/>
        <w:jc w:val="left"/>
      </w:pPr>
      <w:r>
        <w:rPr/>
        <w:t>A01.04</w:t>
        <w:tab/>
      </w:r>
      <w:r>
        <w:rPr>
          <w:spacing w:val="-3"/>
        </w:rPr>
        <w:t>Typhoid</w:t>
      </w:r>
      <w:r>
        <w:rPr>
          <w:spacing w:val="5"/>
        </w:rPr>
        <w:t> </w:t>
      </w:r>
      <w:r>
        <w:rPr/>
        <w:t>arthritis</w:t>
      </w:r>
      <w:r>
        <w:rPr/>
        <w:t> A01.05</w:t>
        <w:tab/>
      </w:r>
      <w:r>
        <w:rPr>
          <w:spacing w:val="-3"/>
        </w:rPr>
        <w:t>Typhoid</w:t>
      </w:r>
      <w:r>
        <w:rPr>
          <w:spacing w:val="-2"/>
        </w:rPr>
        <w:t> </w:t>
      </w:r>
      <w:r>
        <w:rPr/>
        <w:t>osteomyelitis</w:t>
      </w:r>
    </w:p>
    <w:p>
      <w:pPr>
        <w:pStyle w:val="BodyText"/>
        <w:tabs>
          <w:tab w:pos="1070" w:val="left" w:leader="none"/>
        </w:tabs>
        <w:spacing w:line="240" w:lineRule="auto" w:before="4"/>
        <w:ind w:right="93"/>
        <w:jc w:val="left"/>
      </w:pPr>
      <w:r>
        <w:rPr/>
        <w:t>A01.09</w:t>
        <w:tab/>
      </w:r>
      <w:r>
        <w:rPr>
          <w:spacing w:val="-3"/>
        </w:rPr>
        <w:t>Typhoid </w:t>
      </w:r>
      <w:r>
        <w:rPr/>
        <w:t>fever with other</w:t>
      </w:r>
      <w:r>
        <w:rPr>
          <w:spacing w:val="1"/>
        </w:rPr>
        <w:t> </w:t>
      </w:r>
      <w:r>
        <w:rPr/>
        <w:t>complications</w:t>
      </w:r>
    </w:p>
    <w:p>
      <w:pPr>
        <w:spacing w:line="240" w:lineRule="auto" w:before="10"/>
        <w:rPr>
          <w:rFonts w:ascii="Times New Roman" w:hAnsi="Times New Roman" w:cs="Times New Roman" w:eastAsia="Times New Roman"/>
          <w:sz w:val="33"/>
          <w:szCs w:val="33"/>
        </w:rPr>
      </w:pPr>
    </w:p>
    <w:p>
      <w:pPr>
        <w:pStyle w:val="BodyText"/>
        <w:spacing w:line="240" w:lineRule="auto"/>
        <w:ind w:right="93"/>
        <w:jc w:val="left"/>
        <w:rPr>
          <w:rFonts w:ascii="標楷體" w:hAnsi="標楷體" w:cs="標楷體" w:eastAsia="標楷體"/>
        </w:rPr>
      </w:pPr>
      <w:r>
        <w:rPr>
          <w:rFonts w:ascii="標楷體" w:hAnsi="標楷體" w:cs="標楷體" w:eastAsia="標楷體"/>
        </w:rPr>
        <w:t>（三）病癥碼擴充</w:t>
      </w:r>
    </w:p>
    <w:p>
      <w:pPr>
        <w:pStyle w:val="BodyText"/>
        <w:spacing w:line="271" w:lineRule="auto" w:before="46"/>
        <w:ind w:right="93"/>
        <w:jc w:val="left"/>
        <w:rPr>
          <w:rFonts w:ascii="標楷體" w:hAnsi="標楷體" w:cs="標楷體" w:eastAsia="標楷體"/>
        </w:rPr>
      </w:pPr>
      <w:r>
        <w:rPr>
          <w:rFonts w:ascii="標楷體" w:hAnsi="標楷體" w:cs="標楷體" w:eastAsia="標楷體"/>
        </w:rPr>
        <w:t>在這一章節有很多的代碼使用第</w:t>
      </w:r>
      <w:r>
        <w:rPr>
          <w:rFonts w:ascii="標楷體" w:hAnsi="標楷體" w:cs="標楷體" w:eastAsia="標楷體"/>
          <w:spacing w:val="-58"/>
        </w:rPr>
        <w:t> </w:t>
      </w:r>
      <w:r>
        <w:rPr/>
        <w:t>4</w:t>
      </w:r>
      <w:r>
        <w:rPr>
          <w:spacing w:val="2"/>
        </w:rPr>
        <w:t> </w:t>
      </w:r>
      <w:r>
        <w:rPr>
          <w:rFonts w:ascii="標楷體" w:hAnsi="標楷體" w:cs="標楷體" w:eastAsia="標楷體"/>
        </w:rPr>
        <w:t>或第</w:t>
      </w:r>
      <w:r>
        <w:rPr>
          <w:rFonts w:ascii="標楷體" w:hAnsi="標楷體" w:cs="標楷體" w:eastAsia="標楷體"/>
          <w:spacing w:val="-58"/>
        </w:rPr>
        <w:t> </w:t>
      </w:r>
      <w:r>
        <w:rPr/>
        <w:t>5</w:t>
      </w:r>
      <w:r>
        <w:rPr>
          <w:spacing w:val="2"/>
        </w:rPr>
        <w:t> </w:t>
      </w:r>
      <w:r>
        <w:rPr>
          <w:rFonts w:ascii="標楷體" w:hAnsi="標楷體" w:cs="標楷體" w:eastAsia="標楷體"/>
          <w:spacing w:val="-6"/>
        </w:rPr>
        <w:t>位碼來擴充表達疾病病癥，而非使用附</w:t>
      </w:r>
      <w:r>
        <w:rPr>
          <w:rFonts w:ascii="標楷體" w:hAnsi="標楷體" w:cs="標楷體" w:eastAsia="標楷體"/>
        </w:rPr>
        <w:t> 加碼表示，這些病癥擴充包含：</w:t>
      </w:r>
    </w:p>
    <w:p>
      <w:pPr>
        <w:pStyle w:val="BodyText"/>
        <w:tabs>
          <w:tab w:pos="890" w:val="left" w:leader="none"/>
        </w:tabs>
        <w:spacing w:line="240" w:lineRule="auto" w:before="69"/>
        <w:ind w:right="93"/>
        <w:jc w:val="left"/>
      </w:pPr>
      <w:r>
        <w:rPr/>
        <w:t>A37</w:t>
        <w:tab/>
        <w:t>Whooping</w:t>
      </w:r>
      <w:r>
        <w:rPr>
          <w:spacing w:val="-3"/>
        </w:rPr>
        <w:t> </w:t>
      </w:r>
      <w:r>
        <w:rPr/>
        <w:t>cough</w:t>
      </w:r>
    </w:p>
    <w:p>
      <w:pPr>
        <w:pStyle w:val="BodyText"/>
        <w:spacing w:line="240" w:lineRule="auto" w:before="30"/>
        <w:ind w:right="93"/>
        <w:jc w:val="left"/>
        <w:rPr>
          <w:rFonts w:ascii="標楷體" w:hAnsi="標楷體" w:cs="標楷體" w:eastAsia="標楷體"/>
        </w:rPr>
      </w:pPr>
      <w:r>
        <w:rPr>
          <w:rFonts w:ascii="標楷體" w:hAnsi="標楷體" w:cs="標楷體" w:eastAsia="標楷體"/>
        </w:rPr>
        <w:t>百日咳</w:t>
      </w:r>
    </w:p>
    <w:p>
      <w:pPr>
        <w:pStyle w:val="BodyText"/>
        <w:tabs>
          <w:tab w:pos="950" w:val="left" w:leader="none"/>
        </w:tabs>
        <w:spacing w:line="240" w:lineRule="auto" w:before="100"/>
        <w:ind w:right="93"/>
        <w:jc w:val="left"/>
      </w:pPr>
      <w:r>
        <w:rPr/>
        <w:t>A37.0</w:t>
        <w:tab/>
        <w:t>Whooping cough due to Bordetella</w:t>
      </w:r>
      <w:r>
        <w:rPr>
          <w:spacing w:val="-4"/>
        </w:rPr>
        <w:t> </w:t>
      </w:r>
      <w:r>
        <w:rPr/>
        <w:t>pertussis</w:t>
      </w:r>
    </w:p>
    <w:p>
      <w:pPr>
        <w:pStyle w:val="BodyText"/>
        <w:tabs>
          <w:tab w:pos="1070" w:val="left" w:leader="none"/>
        </w:tabs>
        <w:spacing w:line="312" w:lineRule="auto" w:before="84"/>
        <w:ind w:right="1278"/>
        <w:jc w:val="left"/>
      </w:pPr>
      <w:r>
        <w:rPr/>
        <w:t>A37.00</w:t>
        <w:tab/>
        <w:t>Whooping cough due to Bordetella pertussis without</w:t>
      </w:r>
      <w:r>
        <w:rPr>
          <w:spacing w:val="-3"/>
        </w:rPr>
        <w:t> </w:t>
      </w:r>
      <w:r>
        <w:rPr/>
        <w:t>pneumonia</w:t>
      </w:r>
      <w:r>
        <w:rPr/>
        <w:t> A37.01</w:t>
        <w:tab/>
        <w:t>Whooping cough due to Bordetella pertussis with</w:t>
      </w:r>
      <w:r>
        <w:rPr>
          <w:spacing w:val="-6"/>
        </w:rPr>
        <w:t> </w:t>
      </w:r>
      <w:r>
        <w:rPr/>
        <w:t>pneumonia</w:t>
      </w:r>
    </w:p>
    <w:p>
      <w:pPr>
        <w:spacing w:after="0" w:line="312" w:lineRule="auto"/>
        <w:jc w:val="left"/>
        <w:sectPr>
          <w:pgSz w:w="11910" w:h="16840"/>
          <w:pgMar w:header="0" w:footer="1230" w:top="1420" w:bottom="1420" w:left="1680" w:right="1680"/>
        </w:sectPr>
      </w:pPr>
    </w:p>
    <w:p>
      <w:pPr>
        <w:pStyle w:val="Heading2"/>
        <w:spacing w:line="240" w:lineRule="auto"/>
        <w:ind w:right="93"/>
        <w:jc w:val="left"/>
        <w:rPr>
          <w:b w:val="0"/>
          <w:bCs w:val="0"/>
        </w:rPr>
      </w:pPr>
      <w:bookmarkStart w:name="_bookmark20" w:id="21"/>
      <w:bookmarkEnd w:id="21"/>
      <w:r>
        <w:rPr>
          <w:b w:val="0"/>
          <w:bCs w:val="0"/>
        </w:rPr>
      </w:r>
      <w:r>
        <w:rPr/>
        <w:t>第二節</w:t>
      </w:r>
      <w:r>
        <w:rPr>
          <w:spacing w:val="-2"/>
        </w:rPr>
        <w:t> </w:t>
      </w:r>
      <w:r>
        <w:rPr/>
        <w:t>代碼範圍內容</w:t>
      </w:r>
      <w:r>
        <w:rPr>
          <w:b w:val="0"/>
          <w:bCs w:val="0"/>
        </w:rPr>
      </w:r>
    </w:p>
    <w:p>
      <w:pPr>
        <w:spacing w:line="240" w:lineRule="auto" w:before="6"/>
        <w:rPr>
          <w:rFonts w:ascii="標楷體" w:hAnsi="標楷體" w:cs="標楷體" w:eastAsia="標楷體"/>
          <w:b/>
          <w:bCs/>
          <w:sz w:val="21"/>
          <w:szCs w:val="21"/>
        </w:rPr>
      </w:pPr>
    </w:p>
    <w:p>
      <w:pPr>
        <w:pStyle w:val="BodyText"/>
        <w:tabs>
          <w:tab w:pos="1623" w:val="left" w:leader="none"/>
        </w:tabs>
        <w:spacing w:line="240" w:lineRule="auto"/>
        <w:ind w:right="93"/>
        <w:jc w:val="left"/>
      </w:pPr>
      <w:r>
        <w:rPr>
          <w:spacing w:val="-1"/>
        </w:rPr>
        <w:t>A00-A09</w:t>
        <w:tab/>
        <w:t>Intestinal</w:t>
      </w:r>
      <w:r>
        <w:rPr/>
        <w:t> </w:t>
      </w:r>
      <w:r>
        <w:rPr>
          <w:spacing w:val="-1"/>
        </w:rPr>
        <w:t>infection</w:t>
      </w:r>
      <w:r>
        <w:rPr>
          <w:spacing w:val="18"/>
        </w:rPr>
        <w:t> </w:t>
      </w:r>
      <w:r>
        <w:rPr>
          <w:spacing w:val="-1"/>
        </w:rPr>
        <w:t>diseases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腸道感染（性）疾病</w:t>
      </w:r>
    </w:p>
    <w:p>
      <w:pPr>
        <w:pStyle w:val="BodyText"/>
        <w:tabs>
          <w:tab w:pos="1621" w:val="left" w:leader="none"/>
        </w:tabs>
        <w:spacing w:line="240" w:lineRule="auto" w:before="100"/>
        <w:ind w:right="93"/>
        <w:jc w:val="left"/>
      </w:pPr>
      <w:r>
        <w:rPr>
          <w:spacing w:val="-1"/>
        </w:rPr>
        <w:t>A15-A19</w:t>
        <w:tab/>
        <w:t>Tuberculosis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結核病</w:t>
      </w:r>
    </w:p>
    <w:p>
      <w:pPr>
        <w:pStyle w:val="BodyText"/>
        <w:tabs>
          <w:tab w:pos="1621" w:val="left" w:leader="none"/>
        </w:tabs>
        <w:spacing w:line="240" w:lineRule="auto" w:before="100"/>
        <w:ind w:right="93"/>
        <w:jc w:val="left"/>
      </w:pPr>
      <w:r>
        <w:rPr>
          <w:spacing w:val="-1"/>
        </w:rPr>
        <w:t>A20-A28</w:t>
        <w:tab/>
        <w:t>Certain</w:t>
      </w:r>
      <w:r>
        <w:rPr/>
        <w:t> zoonotic </w:t>
      </w:r>
      <w:r>
        <w:rPr>
          <w:spacing w:val="-1"/>
        </w:rPr>
        <w:t>bacterial</w:t>
      </w:r>
      <w:r>
        <w:rPr>
          <w:spacing w:val="22"/>
        </w:rPr>
        <w:t> </w:t>
      </w:r>
      <w:r>
        <w:rPr>
          <w:spacing w:val="-1"/>
        </w:rPr>
        <w:t>diseases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動物媒介的細菌性疾病</w:t>
      </w:r>
    </w:p>
    <w:p>
      <w:pPr>
        <w:pStyle w:val="BodyText"/>
        <w:tabs>
          <w:tab w:pos="1621" w:val="left" w:leader="none"/>
        </w:tabs>
        <w:spacing w:line="240" w:lineRule="auto" w:before="100"/>
        <w:ind w:right="93"/>
        <w:jc w:val="left"/>
      </w:pPr>
      <w:r>
        <w:rPr>
          <w:spacing w:val="-1"/>
        </w:rPr>
        <w:t>A30-A49</w:t>
        <w:tab/>
        <w:t>Other</w:t>
      </w:r>
      <w:r>
        <w:rPr/>
        <w:t> </w:t>
      </w:r>
      <w:r>
        <w:rPr>
          <w:spacing w:val="-1"/>
        </w:rPr>
        <w:t>bacterial</w:t>
      </w:r>
      <w:r>
        <w:rPr>
          <w:spacing w:val="17"/>
        </w:rPr>
        <w:t> </w:t>
      </w:r>
      <w:r>
        <w:rPr>
          <w:spacing w:val="-1"/>
        </w:rPr>
        <w:t>diseases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其他細菌性疾病</w:t>
      </w:r>
    </w:p>
    <w:p>
      <w:pPr>
        <w:pStyle w:val="BodyText"/>
        <w:tabs>
          <w:tab w:pos="1623" w:val="left" w:leader="none"/>
        </w:tabs>
        <w:spacing w:line="240" w:lineRule="auto" w:before="100"/>
        <w:ind w:right="93"/>
        <w:jc w:val="left"/>
      </w:pPr>
      <w:r>
        <w:rPr>
          <w:spacing w:val="-1"/>
        </w:rPr>
        <w:t>A50-A64</w:t>
        <w:tab/>
        <w:t>Infection</w:t>
      </w:r>
      <w:r>
        <w:rPr/>
        <w:t> with a </w:t>
      </w:r>
      <w:r>
        <w:rPr>
          <w:spacing w:val="-1"/>
        </w:rPr>
        <w:t>predominantly</w:t>
      </w:r>
      <w:r>
        <w:rPr/>
        <w:t> sexual mode of</w:t>
      </w:r>
      <w:r>
        <w:rPr>
          <w:spacing w:val="24"/>
        </w:rPr>
        <w:t> </w:t>
      </w:r>
      <w:r>
        <w:rPr>
          <w:spacing w:val="-1"/>
        </w:rPr>
        <w:t>transmission</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主要經性傳播模式的感染（症）</w:t>
      </w:r>
    </w:p>
    <w:p>
      <w:pPr>
        <w:pStyle w:val="BodyText"/>
        <w:tabs>
          <w:tab w:pos="1621" w:val="left" w:leader="none"/>
        </w:tabs>
        <w:spacing w:line="240" w:lineRule="auto" w:before="100"/>
        <w:ind w:right="93"/>
        <w:jc w:val="left"/>
      </w:pPr>
      <w:r>
        <w:rPr>
          <w:spacing w:val="-1"/>
        </w:rPr>
        <w:t>A65-A69</w:t>
        <w:tab/>
        <w:t>Other</w:t>
      </w:r>
      <w:r>
        <w:rPr/>
        <w:t> </w:t>
      </w:r>
      <w:r>
        <w:rPr>
          <w:spacing w:val="-1"/>
        </w:rPr>
        <w:t>spirochetal</w:t>
      </w:r>
      <w:r>
        <w:rPr>
          <w:spacing w:val="14"/>
        </w:rPr>
        <w:t> </w:t>
      </w:r>
      <w:r>
        <w:rPr/>
        <w:t>disease</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其他螺旋體（性）疾病</w:t>
      </w:r>
    </w:p>
    <w:p>
      <w:pPr>
        <w:pStyle w:val="BodyText"/>
        <w:tabs>
          <w:tab w:pos="1621" w:val="left" w:leader="none"/>
        </w:tabs>
        <w:spacing w:line="240" w:lineRule="auto" w:before="100"/>
        <w:ind w:right="93"/>
        <w:jc w:val="left"/>
      </w:pPr>
      <w:r>
        <w:rPr>
          <w:spacing w:val="-1"/>
        </w:rPr>
        <w:t>A70-A74</w:t>
        <w:tab/>
        <w:t>Other</w:t>
      </w:r>
      <w:r>
        <w:rPr/>
        <w:t> </w:t>
      </w:r>
      <w:r>
        <w:rPr>
          <w:spacing w:val="-1"/>
        </w:rPr>
        <w:t>diseases</w:t>
      </w:r>
      <w:r>
        <w:rPr/>
        <w:t> caused </w:t>
      </w:r>
      <w:r>
        <w:rPr>
          <w:spacing w:val="2"/>
        </w:rPr>
        <w:t>by</w:t>
      </w:r>
      <w:r>
        <w:rPr>
          <w:spacing w:val="4"/>
        </w:rPr>
        <w:t> </w:t>
      </w:r>
      <w:r>
        <w:rPr/>
        <w:t>chlamydiae</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其他披衣菌所致的疾病</w:t>
      </w:r>
    </w:p>
    <w:p>
      <w:pPr>
        <w:pStyle w:val="BodyText"/>
        <w:tabs>
          <w:tab w:pos="1621" w:val="left" w:leader="none"/>
        </w:tabs>
        <w:spacing w:line="240" w:lineRule="auto" w:before="100"/>
        <w:ind w:right="93"/>
        <w:jc w:val="left"/>
      </w:pPr>
      <w:r>
        <w:rPr>
          <w:spacing w:val="-1"/>
        </w:rPr>
        <w:t>A75-A79</w:t>
        <w:tab/>
        <w:t>Rickettsioses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立克次體（病）症</w:t>
      </w:r>
    </w:p>
    <w:p>
      <w:pPr>
        <w:pStyle w:val="BodyText"/>
        <w:tabs>
          <w:tab w:pos="1621" w:val="left" w:leader="none"/>
        </w:tabs>
        <w:spacing w:line="240" w:lineRule="auto" w:before="100"/>
        <w:ind w:right="93"/>
        <w:jc w:val="left"/>
      </w:pPr>
      <w:r>
        <w:rPr>
          <w:spacing w:val="-1"/>
        </w:rPr>
        <w:t>A80-A89</w:t>
        <w:tab/>
      </w:r>
      <w:r>
        <w:rPr>
          <w:spacing w:val="-4"/>
        </w:rPr>
        <w:t>Viral</w:t>
      </w:r>
      <w:r>
        <w:rPr/>
        <w:t> </w:t>
      </w:r>
      <w:r>
        <w:rPr>
          <w:spacing w:val="-1"/>
        </w:rPr>
        <w:t>and</w:t>
      </w:r>
      <w:r>
        <w:rPr/>
        <w:t> </w:t>
      </w:r>
      <w:r>
        <w:rPr>
          <w:spacing w:val="-1"/>
        </w:rPr>
        <w:t>prion</w:t>
      </w:r>
      <w:r>
        <w:rPr/>
        <w:t> </w:t>
      </w:r>
      <w:r>
        <w:rPr>
          <w:spacing w:val="-1"/>
        </w:rPr>
        <w:t>infections</w:t>
      </w:r>
      <w:r>
        <w:rPr/>
        <w:t> of the </w:t>
      </w:r>
      <w:r>
        <w:rPr>
          <w:spacing w:val="-1"/>
        </w:rPr>
        <w:t>central</w:t>
      </w:r>
      <w:r>
        <w:rPr/>
        <w:t> </w:t>
      </w:r>
      <w:r>
        <w:rPr>
          <w:spacing w:val="-1"/>
        </w:rPr>
        <w:t>nervous</w:t>
      </w:r>
      <w:r>
        <w:rPr>
          <w:spacing w:val="33"/>
        </w:rPr>
        <w:t> </w:t>
      </w:r>
      <w:r>
        <w:rPr/>
        <w:t>system</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中樞神經系統病毒性感染（症）</w:t>
      </w:r>
    </w:p>
    <w:p>
      <w:pPr>
        <w:pStyle w:val="BodyText"/>
        <w:tabs>
          <w:tab w:pos="1622" w:val="left" w:leader="none"/>
        </w:tabs>
        <w:spacing w:line="240" w:lineRule="auto" w:before="100"/>
        <w:ind w:right="93"/>
        <w:jc w:val="left"/>
      </w:pPr>
      <w:r>
        <w:rPr>
          <w:spacing w:val="-1"/>
        </w:rPr>
        <w:t>A90-A99</w:t>
        <w:tab/>
        <w:t>Arthropod-borne</w:t>
      </w:r>
      <w:r>
        <w:rPr/>
        <w:t> </w:t>
      </w:r>
      <w:r>
        <w:rPr>
          <w:spacing w:val="-1"/>
        </w:rPr>
        <w:t>viral</w:t>
      </w:r>
      <w:r>
        <w:rPr/>
        <w:t> </w:t>
      </w:r>
      <w:r>
        <w:rPr>
          <w:spacing w:val="-1"/>
        </w:rPr>
        <w:t>fevers</w:t>
      </w:r>
      <w:r>
        <w:rPr/>
        <w:t> </w:t>
      </w:r>
      <w:r>
        <w:rPr>
          <w:spacing w:val="-1"/>
        </w:rPr>
        <w:t>and</w:t>
      </w:r>
      <w:r>
        <w:rPr/>
        <w:t> </w:t>
      </w:r>
      <w:r>
        <w:rPr>
          <w:spacing w:val="-1"/>
        </w:rPr>
        <w:t>viral</w:t>
      </w:r>
      <w:r>
        <w:rPr/>
        <w:t> </w:t>
      </w:r>
      <w:r>
        <w:rPr>
          <w:spacing w:val="-1"/>
        </w:rPr>
        <w:t>hemorrhagic</w:t>
      </w:r>
      <w:r>
        <w:rPr>
          <w:spacing w:val="40"/>
        </w:rPr>
        <w:t> </w:t>
      </w:r>
      <w:r>
        <w:rPr>
          <w:spacing w:val="-1"/>
        </w:rPr>
        <w:t>fevers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節肢動物媒介的病毒（性）熱和病毒性出血熱</w:t>
      </w:r>
    </w:p>
    <w:p>
      <w:pPr>
        <w:pStyle w:val="BodyText"/>
        <w:tabs>
          <w:tab w:pos="1595" w:val="left" w:leader="none"/>
        </w:tabs>
        <w:spacing w:line="240" w:lineRule="auto" w:before="100"/>
        <w:ind w:right="93"/>
        <w:jc w:val="left"/>
      </w:pPr>
      <w:r>
        <w:rPr>
          <w:spacing w:val="-1"/>
        </w:rPr>
        <w:t>B00-B09</w:t>
        <w:tab/>
      </w:r>
      <w:r>
        <w:rPr>
          <w:spacing w:val="-4"/>
        </w:rPr>
        <w:t>Viral</w:t>
      </w:r>
      <w:r>
        <w:rPr/>
        <w:t> infection </w:t>
      </w:r>
      <w:r>
        <w:rPr>
          <w:spacing w:val="-1"/>
        </w:rPr>
        <w:t>characterized</w:t>
      </w:r>
      <w:r>
        <w:rPr/>
        <w:t> </w:t>
      </w:r>
      <w:r>
        <w:rPr>
          <w:spacing w:val="2"/>
        </w:rPr>
        <w:t>by</w:t>
      </w:r>
      <w:r>
        <w:rPr/>
        <w:t> skin and </w:t>
      </w:r>
      <w:r>
        <w:rPr>
          <w:spacing w:val="-1"/>
        </w:rPr>
        <w:t>mucous</w:t>
      </w:r>
      <w:r>
        <w:rPr/>
        <w:t> </w:t>
      </w:r>
      <w:r>
        <w:rPr>
          <w:spacing w:val="-1"/>
        </w:rPr>
        <w:t>membrane</w:t>
      </w:r>
      <w:r>
        <w:rPr>
          <w:spacing w:val="20"/>
        </w:rPr>
        <w:t> </w:t>
      </w:r>
      <w:r>
        <w:rPr/>
        <w:t>lesion</w:t>
      </w:r>
    </w:p>
    <w:p>
      <w:pPr>
        <w:pStyle w:val="BodyText"/>
        <w:spacing w:line="240" w:lineRule="auto" w:before="30"/>
        <w:ind w:right="93"/>
        <w:jc w:val="left"/>
        <w:rPr>
          <w:rFonts w:ascii="標楷體" w:hAnsi="標楷體" w:cs="標楷體" w:eastAsia="標楷體"/>
        </w:rPr>
      </w:pPr>
      <w:r>
        <w:rPr>
          <w:rFonts w:ascii="標楷體" w:hAnsi="標楷體" w:cs="標楷體" w:eastAsia="標楷體"/>
        </w:rPr>
        <w:t>皮膚和黏膜病灶為特徵的病毒性感染（症）</w:t>
      </w:r>
    </w:p>
    <w:p>
      <w:pPr>
        <w:pStyle w:val="BodyText"/>
        <w:tabs>
          <w:tab w:pos="1596" w:val="left" w:leader="none"/>
        </w:tabs>
        <w:spacing w:line="240" w:lineRule="auto" w:before="100"/>
        <w:ind w:right="93"/>
        <w:jc w:val="left"/>
      </w:pPr>
      <w:r>
        <w:rPr>
          <w:spacing w:val="-1"/>
        </w:rPr>
        <w:t>B10</w:t>
        <w:tab/>
        <w:t>Other</w:t>
      </w:r>
      <w:r>
        <w:rPr/>
        <w:t> human</w:t>
      </w:r>
      <w:r>
        <w:rPr>
          <w:spacing w:val="15"/>
        </w:rPr>
        <w:t> </w:t>
      </w:r>
      <w:r>
        <w:rPr>
          <w:spacing w:val="-1"/>
        </w:rPr>
        <w:t>herpesviruses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其他人類疱疹病毒性</w:t>
      </w:r>
    </w:p>
    <w:p>
      <w:pPr>
        <w:pStyle w:val="BodyText"/>
        <w:tabs>
          <w:tab w:pos="1477" w:val="left" w:leader="none"/>
        </w:tabs>
        <w:spacing w:line="240" w:lineRule="auto" w:before="100"/>
        <w:ind w:left="0" w:right="5236"/>
        <w:jc w:val="center"/>
      </w:pPr>
      <w:r>
        <w:rPr>
          <w:spacing w:val="-1"/>
        </w:rPr>
        <w:t>B15-B19</w:t>
        <w:tab/>
      </w:r>
      <w:r>
        <w:rPr>
          <w:spacing w:val="-4"/>
        </w:rPr>
        <w:t>Viral</w:t>
      </w:r>
      <w:r>
        <w:rPr>
          <w:spacing w:val="5"/>
        </w:rPr>
        <w:t> </w:t>
      </w:r>
      <w:r>
        <w:rPr/>
        <w:t>hepatitis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病毒性肝炎</w:t>
      </w:r>
    </w:p>
    <w:p>
      <w:pPr>
        <w:pStyle w:val="BodyText"/>
        <w:tabs>
          <w:tab w:pos="1596" w:val="left" w:leader="none"/>
        </w:tabs>
        <w:spacing w:line="240" w:lineRule="auto" w:before="100"/>
        <w:ind w:right="93"/>
        <w:jc w:val="left"/>
      </w:pPr>
      <w:r>
        <w:rPr>
          <w:spacing w:val="-1"/>
        </w:rPr>
        <w:t>B20</w:t>
        <w:tab/>
        <w:t>Human</w:t>
      </w:r>
      <w:r>
        <w:rPr/>
        <w:t> immunodeficiency virus </w:t>
      </w:r>
      <w:r>
        <w:rPr>
          <w:spacing w:val="-1"/>
        </w:rPr>
        <w:t>[HIV]</w:t>
      </w:r>
      <w:r>
        <w:rPr>
          <w:spacing w:val="9"/>
        </w:rPr>
        <w:t> </w:t>
      </w:r>
      <w:r>
        <w:rPr>
          <w:spacing w:val="-1"/>
        </w:rPr>
        <w:t>disease</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人類免疫不全病毒疾病</w:t>
      </w:r>
    </w:p>
    <w:p>
      <w:pPr>
        <w:pStyle w:val="BodyText"/>
        <w:tabs>
          <w:tab w:pos="1595" w:val="left" w:leader="none"/>
        </w:tabs>
        <w:spacing w:line="240" w:lineRule="auto" w:before="100"/>
        <w:ind w:right="93"/>
        <w:jc w:val="left"/>
      </w:pPr>
      <w:r>
        <w:rPr>
          <w:spacing w:val="-1"/>
        </w:rPr>
        <w:t>B25-B34</w:t>
        <w:tab/>
        <w:t>Other</w:t>
      </w:r>
      <w:r>
        <w:rPr/>
        <w:t> viral</w:t>
      </w:r>
      <w:r>
        <w:rPr>
          <w:spacing w:val="10"/>
        </w:rPr>
        <w:t> </w:t>
      </w:r>
      <w:r>
        <w:rPr>
          <w:spacing w:val="-1"/>
        </w:rPr>
        <w:t>diseases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其他病毒性疾病</w:t>
      </w:r>
    </w:p>
    <w:p>
      <w:pPr>
        <w:pStyle w:val="BodyText"/>
        <w:tabs>
          <w:tab w:pos="1595" w:val="left" w:leader="none"/>
        </w:tabs>
        <w:spacing w:line="240" w:lineRule="auto" w:before="100"/>
        <w:ind w:right="93"/>
        <w:jc w:val="left"/>
      </w:pPr>
      <w:r>
        <w:rPr>
          <w:spacing w:val="-1"/>
        </w:rPr>
        <w:t>B35-B49</w:t>
        <w:tab/>
        <w:t>Mycoses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黴菌（病）症</w:t>
      </w:r>
    </w:p>
    <w:p>
      <w:pPr>
        <w:pStyle w:val="BodyText"/>
        <w:tabs>
          <w:tab w:pos="1596" w:val="left" w:leader="none"/>
        </w:tabs>
        <w:spacing w:line="240" w:lineRule="auto" w:before="100"/>
        <w:ind w:right="93"/>
        <w:jc w:val="left"/>
      </w:pPr>
      <w:r>
        <w:rPr>
          <w:spacing w:val="-1"/>
        </w:rPr>
        <w:t>B50-B64</w:t>
        <w:tab/>
        <w:t>Protozoal</w:t>
      </w:r>
      <w:r>
        <w:rPr>
          <w:spacing w:val="13"/>
        </w:rPr>
        <w:t> </w:t>
      </w:r>
      <w:r>
        <w:rPr>
          <w:spacing w:val="-1"/>
        </w:rPr>
        <w:t>diseases</w:t>
      </w:r>
    </w:p>
    <w:p>
      <w:pPr>
        <w:pStyle w:val="BodyText"/>
        <w:spacing w:line="240" w:lineRule="auto" w:before="30"/>
        <w:ind w:left="0" w:right="2146"/>
        <w:jc w:val="center"/>
      </w:pPr>
      <w:r>
        <w:rPr>
          <w:rFonts w:ascii="標楷體" w:hAnsi="標楷體" w:cs="標楷體" w:eastAsia="標楷體"/>
        </w:rPr>
        <w:t>原蟲病（症）</w:t>
      </w:r>
      <w:r>
        <w:rPr/>
        <w:t>[</w:t>
      </w:r>
      <w:r>
        <w:rPr>
          <w:rFonts w:ascii="標楷體" w:hAnsi="標楷體" w:cs="標楷體" w:eastAsia="標楷體"/>
        </w:rPr>
        <w:t>原生動物性疾病</w:t>
      </w:r>
      <w:r>
        <w:rPr/>
        <w:t>]</w:t>
      </w:r>
    </w:p>
    <w:p>
      <w:pPr>
        <w:pStyle w:val="BodyText"/>
        <w:tabs>
          <w:tab w:pos="1595" w:val="left" w:leader="none"/>
        </w:tabs>
        <w:spacing w:line="240" w:lineRule="auto" w:before="96"/>
        <w:ind w:right="93"/>
        <w:jc w:val="left"/>
      </w:pPr>
      <w:r>
        <w:rPr>
          <w:spacing w:val="-1"/>
        </w:rPr>
        <w:t>B65-B83</w:t>
        <w:tab/>
        <w:t>Helminthiases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蠕蟲（病）症</w:t>
      </w:r>
    </w:p>
    <w:p>
      <w:pPr>
        <w:pStyle w:val="BodyText"/>
        <w:tabs>
          <w:tab w:pos="1595" w:val="left" w:leader="none"/>
        </w:tabs>
        <w:spacing w:line="240" w:lineRule="auto" w:before="100"/>
        <w:ind w:right="93"/>
        <w:jc w:val="left"/>
      </w:pPr>
      <w:r>
        <w:rPr>
          <w:spacing w:val="-1"/>
        </w:rPr>
        <w:t>B85-B89</w:t>
        <w:tab/>
      </w:r>
      <w:r>
        <w:rPr/>
        <w:t>Pediculosis, </w:t>
      </w:r>
      <w:r>
        <w:rPr>
          <w:spacing w:val="-1"/>
        </w:rPr>
        <w:t>acariasis</w:t>
      </w:r>
      <w:r>
        <w:rPr/>
        <w:t> </w:t>
      </w:r>
      <w:r>
        <w:rPr>
          <w:spacing w:val="-1"/>
        </w:rPr>
        <w:t>and</w:t>
      </w:r>
      <w:r>
        <w:rPr/>
        <w:t> other</w:t>
      </w:r>
      <w:r>
        <w:rPr>
          <w:spacing w:val="8"/>
        </w:rPr>
        <w:t> </w:t>
      </w:r>
      <w:r>
        <w:rPr/>
        <w:t>infestations</w:t>
      </w:r>
    </w:p>
    <w:p>
      <w:pPr>
        <w:spacing w:after="0" w:line="240" w:lineRule="auto"/>
        <w:jc w:val="left"/>
        <w:sectPr>
          <w:pgSz w:w="11910" w:h="16840"/>
          <w:pgMar w:header="0" w:footer="1230" w:top="1400" w:bottom="1420" w:left="1680" w:right="1680"/>
        </w:sectPr>
      </w:pPr>
    </w:p>
    <w:p>
      <w:pPr>
        <w:pStyle w:val="BodyText"/>
        <w:spacing w:line="240" w:lineRule="auto" w:before="7"/>
        <w:ind w:left="2158" w:right="93"/>
        <w:jc w:val="left"/>
        <w:rPr>
          <w:rFonts w:ascii="標楷體" w:hAnsi="標楷體" w:cs="標楷體" w:eastAsia="標楷體"/>
        </w:rPr>
      </w:pPr>
      <w:r>
        <w:rPr>
          <w:rFonts w:ascii="標楷體" w:hAnsi="標楷體" w:cs="標楷體" w:eastAsia="標楷體"/>
        </w:rPr>
        <w:t>蝨（病）症、恙蟲</w:t>
      </w:r>
      <w:r>
        <w:rPr/>
        <w:t>[</w:t>
      </w:r>
      <w:r>
        <w:rPr>
          <w:rFonts w:ascii="標楷體" w:hAnsi="標楷體" w:cs="標楷體" w:eastAsia="標楷體"/>
        </w:rPr>
        <w:t>螨</w:t>
      </w:r>
      <w:r>
        <w:rPr/>
        <w:t>]</w:t>
      </w:r>
      <w:r>
        <w:rPr>
          <w:rFonts w:ascii="標楷體" w:hAnsi="標楷體" w:cs="標楷體" w:eastAsia="標楷體"/>
        </w:rPr>
        <w:t>（病）症和其他侵染（症）</w:t>
      </w:r>
    </w:p>
    <w:p>
      <w:pPr>
        <w:pStyle w:val="BodyText"/>
        <w:tabs>
          <w:tab w:pos="1595" w:val="left" w:leader="none"/>
        </w:tabs>
        <w:spacing w:line="240" w:lineRule="auto" w:before="96"/>
        <w:ind w:right="93"/>
        <w:jc w:val="left"/>
      </w:pPr>
      <w:r>
        <w:rPr>
          <w:spacing w:val="-1"/>
        </w:rPr>
        <w:t>B90-B94</w:t>
        <w:tab/>
        <w:t>Sequelae</w:t>
      </w:r>
      <w:r>
        <w:rPr/>
        <w:t> of </w:t>
      </w:r>
      <w:r>
        <w:rPr>
          <w:spacing w:val="-1"/>
        </w:rPr>
        <w:t>infectious</w:t>
      </w:r>
      <w:r>
        <w:rPr/>
        <w:t> </w:t>
      </w:r>
      <w:r>
        <w:rPr>
          <w:spacing w:val="-1"/>
        </w:rPr>
        <w:t>and</w:t>
      </w:r>
      <w:r>
        <w:rPr/>
        <w:t> </w:t>
      </w:r>
      <w:r>
        <w:rPr>
          <w:spacing w:val="-1"/>
        </w:rPr>
        <w:t>parasitic</w:t>
      </w:r>
      <w:r>
        <w:rPr>
          <w:spacing w:val="29"/>
        </w:rPr>
        <w:t> </w:t>
      </w:r>
      <w:r>
        <w:rPr>
          <w:spacing w:val="-1"/>
        </w:rPr>
        <w:t>diseases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感染症和寄生蟲疾病後遺症</w:t>
      </w:r>
    </w:p>
    <w:p>
      <w:pPr>
        <w:pStyle w:val="BodyText"/>
        <w:tabs>
          <w:tab w:pos="1595" w:val="left" w:leader="none"/>
        </w:tabs>
        <w:spacing w:line="240" w:lineRule="auto" w:before="100"/>
        <w:ind w:right="93"/>
        <w:jc w:val="left"/>
      </w:pPr>
      <w:r>
        <w:rPr>
          <w:spacing w:val="-1"/>
        </w:rPr>
        <w:t>B95-B97</w:t>
        <w:tab/>
        <w:t>Bacterial</w:t>
      </w:r>
      <w:r>
        <w:rPr/>
        <w:t> </w:t>
      </w:r>
      <w:r>
        <w:rPr>
          <w:spacing w:val="-1"/>
        </w:rPr>
        <w:t>and</w:t>
      </w:r>
      <w:r>
        <w:rPr/>
        <w:t> </w:t>
      </w:r>
      <w:r>
        <w:rPr>
          <w:spacing w:val="-1"/>
        </w:rPr>
        <w:t>viral</w:t>
      </w:r>
      <w:r>
        <w:rPr/>
        <w:t> </w:t>
      </w:r>
      <w:r>
        <w:rPr>
          <w:spacing w:val="-1"/>
        </w:rPr>
        <w:t>infectious</w:t>
      </w:r>
      <w:r>
        <w:rPr>
          <w:spacing w:val="25"/>
        </w:rPr>
        <w:t> </w:t>
      </w:r>
      <w:r>
        <w:rPr/>
        <w:t>agents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細菌性、病毒性和其他感染原（因子）</w:t>
      </w:r>
    </w:p>
    <w:p>
      <w:pPr>
        <w:pStyle w:val="BodyText"/>
        <w:tabs>
          <w:tab w:pos="1596" w:val="left" w:leader="none"/>
        </w:tabs>
        <w:spacing w:line="240" w:lineRule="auto" w:before="100"/>
        <w:ind w:right="93"/>
        <w:jc w:val="left"/>
      </w:pPr>
      <w:r>
        <w:rPr>
          <w:spacing w:val="-1"/>
        </w:rPr>
        <w:t>B99</w:t>
        <w:tab/>
        <w:t>Other</w:t>
      </w:r>
      <w:r>
        <w:rPr/>
        <w:t> </w:t>
      </w:r>
      <w:r>
        <w:rPr>
          <w:spacing w:val="-1"/>
        </w:rPr>
        <w:t>and</w:t>
      </w:r>
      <w:r>
        <w:rPr/>
        <w:t> </w:t>
      </w:r>
      <w:r>
        <w:rPr>
          <w:spacing w:val="-1"/>
        </w:rPr>
        <w:t>unspecified</w:t>
      </w:r>
      <w:r>
        <w:rPr/>
        <w:t> </w:t>
      </w:r>
      <w:r>
        <w:rPr>
          <w:spacing w:val="-1"/>
        </w:rPr>
        <w:t>infectious</w:t>
      </w:r>
      <w:r>
        <w:rPr>
          <w:spacing w:val="31"/>
        </w:rPr>
        <w:t> </w:t>
      </w:r>
      <w:r>
        <w:rPr>
          <w:spacing w:val="-1"/>
        </w:rPr>
        <w:t>diseases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其他及未明示傳染病</w:t>
      </w:r>
    </w:p>
    <w:p>
      <w:pPr>
        <w:spacing w:after="0" w:line="240" w:lineRule="auto"/>
        <w:jc w:val="left"/>
        <w:rPr>
          <w:rFonts w:ascii="標楷體" w:hAnsi="標楷體" w:cs="標楷體" w:eastAsia="標楷體"/>
        </w:rPr>
        <w:sectPr>
          <w:pgSz w:w="11910" w:h="16840"/>
          <w:pgMar w:header="0" w:footer="1230" w:top="1400" w:bottom="1420" w:left="1680" w:right="1680"/>
        </w:sectPr>
      </w:pPr>
    </w:p>
    <w:p>
      <w:pPr>
        <w:pStyle w:val="Heading2"/>
        <w:spacing w:line="240" w:lineRule="auto"/>
        <w:ind w:right="98"/>
        <w:jc w:val="left"/>
        <w:rPr>
          <w:b w:val="0"/>
          <w:bCs w:val="0"/>
        </w:rPr>
      </w:pPr>
      <w:bookmarkStart w:name="_bookmark21" w:id="22"/>
      <w:bookmarkEnd w:id="22"/>
      <w:r>
        <w:rPr>
          <w:b w:val="0"/>
          <w:bCs w:val="0"/>
        </w:rPr>
      </w:r>
      <w:r>
        <w:rPr/>
        <w:t>第三節</w:t>
      </w:r>
      <w:r>
        <w:rPr>
          <w:spacing w:val="-2"/>
        </w:rPr>
        <w:t> </w:t>
      </w:r>
      <w:r>
        <w:rPr/>
        <w:t>分類原則及案例說明</w:t>
      </w:r>
      <w:r>
        <w:rPr>
          <w:b w:val="0"/>
          <w:bCs w:val="0"/>
        </w:rPr>
      </w:r>
    </w:p>
    <w:p>
      <w:pPr>
        <w:spacing w:line="240" w:lineRule="auto" w:before="4"/>
        <w:rPr>
          <w:rFonts w:ascii="標楷體" w:hAnsi="標楷體" w:cs="標楷體" w:eastAsia="標楷體"/>
          <w:b/>
          <w:bCs/>
          <w:sz w:val="17"/>
          <w:szCs w:val="17"/>
        </w:rPr>
      </w:pPr>
    </w:p>
    <w:p>
      <w:pPr>
        <w:pStyle w:val="BodyText"/>
        <w:spacing w:line="312" w:lineRule="auto"/>
        <w:ind w:right="98"/>
        <w:jc w:val="left"/>
      </w:pPr>
      <w:r>
        <w:rPr>
          <w:rFonts w:ascii="標楷體" w:hAnsi="標楷體" w:cs="標楷體" w:eastAsia="標楷體"/>
        </w:rPr>
        <w:t>一、人類免疫不全病毒疾病</w:t>
      </w:r>
      <w:r>
        <w:rPr/>
        <w:t>(Human immunodeficiency virus [HIV]</w:t>
      </w:r>
      <w:r>
        <w:rPr>
          <w:spacing w:val="-8"/>
        </w:rPr>
        <w:t> </w:t>
      </w:r>
      <w:r>
        <w:rPr/>
        <w:t>disease)</w:t>
      </w:r>
      <w:r>
        <w:rPr>
          <w:rFonts w:ascii="標楷體" w:hAnsi="標楷體" w:cs="標楷體" w:eastAsia="標楷體"/>
        </w:rPr>
        <w:t>代碼 </w:t>
      </w:r>
      <w:r>
        <w:rPr/>
        <w:t>B20</w:t>
      </w:r>
    </w:p>
    <w:p>
      <w:pPr>
        <w:pStyle w:val="BodyText"/>
        <w:spacing w:line="264" w:lineRule="exact"/>
        <w:ind w:right="98"/>
        <w:jc w:val="left"/>
        <w:rPr>
          <w:rFonts w:ascii="標楷體" w:hAnsi="標楷體" w:cs="標楷體" w:eastAsia="標楷體"/>
        </w:rPr>
      </w:pPr>
      <w:r>
        <w:rPr>
          <w:rFonts w:ascii="標楷體" w:hAnsi="標楷體" w:cs="標楷體" w:eastAsia="標楷體"/>
          <w:spacing w:val="-3"/>
        </w:rPr>
        <w:t>（一）只要醫師的診斷提到病人人類免疫不全病毒呈現陽性反應，或有人類免疫</w:t>
      </w:r>
    </w:p>
    <w:p>
      <w:pPr>
        <w:pStyle w:val="BodyText"/>
        <w:spacing w:line="276" w:lineRule="auto" w:before="46"/>
        <w:ind w:right="98"/>
        <w:jc w:val="left"/>
        <w:rPr>
          <w:rFonts w:ascii="標楷體" w:hAnsi="標楷體" w:cs="標楷體" w:eastAsia="標楷體"/>
        </w:rPr>
      </w:pPr>
      <w:r>
        <w:rPr>
          <w:rFonts w:ascii="標楷體" w:hAnsi="標楷體" w:cs="標楷體" w:eastAsia="標楷體"/>
          <w:spacing w:val="-3"/>
        </w:rPr>
        <w:t>不全病毒的相關疾病足以確認個案，即可編碼，並不需要病歷有人類免疫不全病</w:t>
      </w:r>
      <w:r>
        <w:rPr>
          <w:rFonts w:ascii="標楷體" w:hAnsi="標楷體" w:cs="標楷體" w:eastAsia="標楷體"/>
          <w:spacing w:val="-103"/>
        </w:rPr>
        <w:t> </w:t>
      </w:r>
      <w:r>
        <w:rPr>
          <w:rFonts w:ascii="標楷體" w:hAnsi="標楷體" w:cs="標楷體" w:eastAsia="標楷體"/>
          <w:spacing w:val="-103"/>
        </w:rPr>
      </w:r>
      <w:r>
        <w:rPr>
          <w:rFonts w:ascii="標楷體" w:hAnsi="標楷體" w:cs="標楷體" w:eastAsia="標楷體"/>
        </w:rPr>
        <w:t>毒血清學或培養呈現陽性反應之紀錄才可編碼。</w:t>
      </w:r>
    </w:p>
    <w:p>
      <w:pPr>
        <w:pStyle w:val="BodyText"/>
        <w:spacing w:line="271" w:lineRule="auto" w:before="10"/>
        <w:ind w:right="98"/>
        <w:jc w:val="left"/>
        <w:rPr>
          <w:rFonts w:ascii="標楷體" w:hAnsi="標楷體" w:cs="標楷體" w:eastAsia="標楷體"/>
        </w:rPr>
      </w:pPr>
      <w:r>
        <w:rPr>
          <w:rFonts w:ascii="標楷體" w:hAnsi="標楷體" w:cs="標楷體" w:eastAsia="標楷體"/>
        </w:rPr>
        <w:t>（二）如果病人是因人類免疫不全病毒相關病況住院，主要診斷應為</w:t>
      </w:r>
      <w:r>
        <w:rPr>
          <w:rFonts w:ascii="標楷體" w:hAnsi="標楷體" w:cs="標楷體" w:eastAsia="標楷體"/>
          <w:spacing w:val="-95"/>
        </w:rPr>
        <w:t> </w:t>
      </w:r>
      <w:r>
        <w:rPr>
          <w:spacing w:val="-5"/>
        </w:rPr>
        <w:t>B20</w:t>
      </w:r>
      <w:r>
        <w:rPr>
          <w:rFonts w:ascii="標楷體" w:hAnsi="標楷體" w:cs="標楷體" w:eastAsia="標楷體"/>
          <w:spacing w:val="-5"/>
        </w:rPr>
        <w:t>，再編</w:t>
      </w:r>
      <w:r>
        <w:rPr>
          <w:rFonts w:ascii="標楷體" w:hAnsi="標楷體" w:cs="標楷體" w:eastAsia="標楷體"/>
        </w:rPr>
        <w:t> 寫人類免疫不全病毒相關之所有病況的附加診斷代碼。</w:t>
      </w:r>
    </w:p>
    <w:p>
      <w:pPr>
        <w:pStyle w:val="BodyText"/>
        <w:spacing w:line="273" w:lineRule="auto" w:before="14"/>
        <w:ind w:right="155"/>
        <w:jc w:val="both"/>
        <w:rPr>
          <w:rFonts w:ascii="標楷體" w:hAnsi="標楷體" w:cs="標楷體" w:eastAsia="標楷體"/>
        </w:rPr>
      </w:pPr>
      <w:r>
        <w:rPr>
          <w:rFonts w:ascii="標楷體" w:hAnsi="標楷體" w:cs="標楷體" w:eastAsia="標楷體"/>
        </w:rPr>
        <w:t>（三）病人有任何之前曾被診斷有人類免疫不全病毒相關疾病，應編碼</w:t>
      </w:r>
      <w:r>
        <w:rPr>
          <w:rFonts w:ascii="標楷體" w:hAnsi="標楷體" w:cs="標楷體" w:eastAsia="標楷體"/>
          <w:spacing w:val="-92"/>
        </w:rPr>
        <w:t> </w:t>
      </w:r>
      <w:r>
        <w:rPr>
          <w:spacing w:val="-8"/>
        </w:rPr>
        <w:t>B20</w:t>
      </w:r>
      <w:r>
        <w:rPr>
          <w:rFonts w:ascii="標楷體" w:hAnsi="標楷體" w:cs="標楷體" w:eastAsia="標楷體"/>
          <w:spacing w:val="-8"/>
        </w:rPr>
        <w:t>，一</w:t>
      </w:r>
      <w:r>
        <w:rPr>
          <w:rFonts w:ascii="標楷體" w:hAnsi="標楷體" w:cs="標楷體" w:eastAsia="標楷體"/>
          <w:spacing w:val="-12"/>
        </w:rPr>
        <w:t> </w:t>
      </w:r>
      <w:r>
        <w:rPr>
          <w:rFonts w:ascii="標楷體" w:hAnsi="標楷體" w:cs="標楷體" w:eastAsia="標楷體"/>
          <w:spacing w:val="-3"/>
        </w:rPr>
        <w:t>旦病人已進展為人類免疫不全病毒感染相關疾病，在往後每次入院或接受照護都</w:t>
      </w:r>
      <w:r>
        <w:rPr>
          <w:rFonts w:ascii="標楷體" w:hAnsi="標楷體" w:cs="標楷體" w:eastAsia="標楷體"/>
          <w:spacing w:val="-106"/>
        </w:rPr>
        <w:t> </w:t>
      </w:r>
      <w:r>
        <w:rPr>
          <w:rFonts w:ascii="標楷體" w:hAnsi="標楷體" w:cs="標楷體" w:eastAsia="標楷體"/>
          <w:spacing w:val="-106"/>
        </w:rPr>
      </w:r>
      <w:r>
        <w:rPr>
          <w:rFonts w:ascii="標楷體" w:hAnsi="標楷體" w:cs="標楷體" w:eastAsia="標楷體"/>
        </w:rPr>
        <w:t>須編碼</w:t>
      </w:r>
      <w:r>
        <w:rPr>
          <w:rFonts w:ascii="標楷體" w:hAnsi="標楷體" w:cs="標楷體" w:eastAsia="標楷體"/>
          <w:spacing w:val="-63"/>
        </w:rPr>
        <w:t> </w:t>
      </w:r>
      <w:r>
        <w:rPr/>
        <w:t>B20</w:t>
      </w:r>
      <w:r>
        <w:rPr>
          <w:rFonts w:ascii="標楷體" w:hAnsi="標楷體" w:cs="標楷體" w:eastAsia="標楷體"/>
        </w:rPr>
        <w:t>。</w:t>
      </w:r>
    </w:p>
    <w:p>
      <w:pPr>
        <w:pStyle w:val="BodyText"/>
        <w:spacing w:line="273" w:lineRule="auto" w:before="5"/>
        <w:ind w:right="98"/>
        <w:jc w:val="left"/>
        <w:rPr>
          <w:rFonts w:ascii="標楷體" w:hAnsi="標楷體" w:cs="標楷體" w:eastAsia="標楷體"/>
        </w:rPr>
      </w:pPr>
      <w:r>
        <w:rPr>
          <w:rFonts w:ascii="標楷體" w:hAnsi="標楷體" w:cs="標楷體" w:eastAsia="標楷體"/>
          <w:spacing w:val="-3"/>
        </w:rPr>
        <w:t>（四）病人有人類免疫不全病毒疾病，因非相關病況（例如外傷）入院，則以不</w:t>
      </w:r>
      <w:r>
        <w:rPr>
          <w:rFonts w:ascii="標楷體" w:hAnsi="標楷體" w:cs="標楷體" w:eastAsia="標楷體"/>
          <w:spacing w:val="-108"/>
        </w:rPr>
        <w:t> </w:t>
      </w:r>
      <w:r>
        <w:rPr>
          <w:rFonts w:ascii="標楷體" w:hAnsi="標楷體" w:cs="標楷體" w:eastAsia="標楷體"/>
          <w:spacing w:val="-108"/>
        </w:rPr>
      </w:r>
      <w:r>
        <w:rPr>
          <w:rFonts w:ascii="標楷體" w:hAnsi="標楷體" w:cs="標楷體" w:eastAsia="標楷體"/>
        </w:rPr>
        <w:t>相關病況（例損傷類型代碼）為主要診斷，代碼</w:t>
      </w:r>
      <w:r>
        <w:rPr>
          <w:rFonts w:ascii="標楷體" w:hAnsi="標楷體" w:cs="標楷體" w:eastAsia="標楷體"/>
          <w:spacing w:val="-60"/>
        </w:rPr>
        <w:t> </w:t>
      </w:r>
      <w:r>
        <w:rPr/>
        <w:t>B20 </w:t>
      </w:r>
      <w:r>
        <w:rPr>
          <w:rFonts w:ascii="標楷體" w:hAnsi="標楷體" w:cs="標楷體" w:eastAsia="標楷體"/>
        </w:rPr>
        <w:t>及人類免疫不全病毒相關 之所有病況為附加診斷。</w:t>
      </w:r>
    </w:p>
    <w:p>
      <w:pPr>
        <w:pStyle w:val="BodyText"/>
        <w:spacing w:line="271" w:lineRule="auto" w:before="12"/>
        <w:ind w:right="98"/>
        <w:jc w:val="left"/>
        <w:rPr>
          <w:rFonts w:ascii="標楷體" w:hAnsi="標楷體" w:cs="標楷體" w:eastAsia="標楷體"/>
        </w:rPr>
      </w:pPr>
      <w:r>
        <w:rPr>
          <w:rFonts w:ascii="標楷體" w:hAnsi="標楷體" w:cs="標楷體" w:eastAsia="標楷體"/>
        </w:rPr>
        <w:t>（五）當病人病歷中描述</w:t>
      </w:r>
      <w:r>
        <w:rPr>
          <w:rFonts w:ascii="Times New Roman" w:hAnsi="Times New Roman" w:cs="Times New Roman" w:eastAsia="Times New Roman"/>
        </w:rPr>
        <w:t>“HIV positive”</w:t>
      </w:r>
      <w:r>
        <w:rPr>
          <w:rFonts w:ascii="標楷體" w:hAnsi="標楷體" w:cs="標楷體" w:eastAsia="標楷體"/>
        </w:rPr>
        <w:t>（</w:t>
      </w:r>
      <w:r>
        <w:rPr/>
        <w:t>HIV </w:t>
      </w:r>
      <w:r>
        <w:rPr>
          <w:rFonts w:ascii="標楷體" w:hAnsi="標楷體" w:cs="標楷體" w:eastAsia="標楷體"/>
        </w:rPr>
        <w:t>陽性）、</w:t>
      </w:r>
      <w:r>
        <w:rPr>
          <w:rFonts w:ascii="Times New Roman" w:hAnsi="Times New Roman" w:cs="Times New Roman" w:eastAsia="Times New Roman"/>
        </w:rPr>
        <w:t>“known</w:t>
      </w:r>
      <w:r>
        <w:rPr>
          <w:rFonts w:ascii="Times New Roman" w:hAnsi="Times New Roman" w:cs="Times New Roman" w:eastAsia="Times New Roman"/>
          <w:spacing w:val="-1"/>
        </w:rPr>
        <w:t> </w:t>
      </w:r>
      <w:r>
        <w:rPr>
          <w:rFonts w:ascii="Times New Roman" w:hAnsi="Times New Roman" w:cs="Times New Roman" w:eastAsia="Times New Roman"/>
        </w:rPr>
        <w:t>HIV”</w:t>
      </w:r>
      <w:r>
        <w:rPr>
          <w:rFonts w:ascii="標楷體" w:hAnsi="標楷體" w:cs="標楷體" w:eastAsia="標楷體"/>
        </w:rPr>
        <w:t>（已知的 </w:t>
      </w:r>
      <w:r>
        <w:rPr>
          <w:spacing w:val="-9"/>
        </w:rPr>
        <w:t>HIV</w:t>
      </w:r>
      <w:r>
        <w:rPr>
          <w:rFonts w:ascii="標楷體" w:hAnsi="標楷體" w:cs="標楷體" w:eastAsia="標楷體"/>
          <w:spacing w:val="-9"/>
        </w:rPr>
        <w:t>）、</w:t>
      </w:r>
      <w:r>
        <w:rPr>
          <w:rFonts w:ascii="Times New Roman" w:hAnsi="Times New Roman" w:cs="Times New Roman" w:eastAsia="Times New Roman"/>
          <w:spacing w:val="-9"/>
        </w:rPr>
        <w:t>“HIV</w:t>
      </w:r>
      <w:r>
        <w:rPr>
          <w:rFonts w:ascii="Times New Roman" w:hAnsi="Times New Roman" w:cs="Times New Roman" w:eastAsia="Times New Roman"/>
          <w:spacing w:val="7"/>
        </w:rPr>
        <w:t> </w:t>
      </w:r>
      <w:r>
        <w:rPr>
          <w:rFonts w:ascii="Times New Roman" w:hAnsi="Times New Roman" w:cs="Times New Roman" w:eastAsia="Times New Roman"/>
        </w:rPr>
        <w:t>test</w:t>
      </w:r>
      <w:r>
        <w:rPr>
          <w:rFonts w:ascii="Times New Roman" w:hAnsi="Times New Roman" w:cs="Times New Roman" w:eastAsia="Times New Roman"/>
          <w:spacing w:val="7"/>
        </w:rPr>
        <w:t> </w:t>
      </w:r>
      <w:r>
        <w:rPr>
          <w:rFonts w:ascii="Times New Roman" w:hAnsi="Times New Roman" w:cs="Times New Roman" w:eastAsia="Times New Roman"/>
          <w:spacing w:val="-4"/>
        </w:rPr>
        <w:t>positive”</w:t>
      </w:r>
      <w:r>
        <w:rPr>
          <w:rFonts w:ascii="標楷體" w:hAnsi="標楷體" w:cs="標楷體" w:eastAsia="標楷體"/>
          <w:spacing w:val="-4"/>
        </w:rPr>
        <w:t>（</w:t>
      </w:r>
      <w:r>
        <w:rPr>
          <w:spacing w:val="-4"/>
        </w:rPr>
        <w:t>HIV</w:t>
      </w:r>
      <w:r>
        <w:rPr>
          <w:spacing w:val="9"/>
        </w:rPr>
        <w:t> </w:t>
      </w:r>
      <w:r>
        <w:rPr>
          <w:rFonts w:ascii="標楷體" w:hAnsi="標楷體" w:cs="標楷體" w:eastAsia="標楷體"/>
          <w:spacing w:val="-3"/>
        </w:rPr>
        <w:t>檢查呈陽性）或類似字詞，但沒有症狀的紀錄，</w:t>
      </w:r>
      <w:r>
        <w:rPr>
          <w:rFonts w:ascii="標楷體" w:hAnsi="標楷體" w:cs="標楷體" w:eastAsia="標楷體"/>
          <w:spacing w:val="-118"/>
        </w:rPr>
        <w:t> </w:t>
      </w:r>
      <w:r>
        <w:rPr>
          <w:rFonts w:ascii="標楷體" w:hAnsi="標楷體" w:cs="標楷體" w:eastAsia="標楷體"/>
          <w:spacing w:val="-118"/>
        </w:rPr>
      </w:r>
      <w:r>
        <w:rPr>
          <w:rFonts w:ascii="標楷體" w:hAnsi="標楷體" w:cs="標楷體" w:eastAsia="標楷體"/>
        </w:rPr>
        <w:t>編碼</w:t>
      </w:r>
      <w:r>
        <w:rPr>
          <w:rFonts w:ascii="標楷體" w:hAnsi="標楷體" w:cs="標楷體" w:eastAsia="標楷體"/>
          <w:spacing w:val="-63"/>
        </w:rPr>
        <w:t> </w:t>
      </w:r>
      <w:r>
        <w:rPr/>
        <w:t>Z21</w:t>
      </w:r>
      <w:r>
        <w:rPr>
          <w:spacing w:val="-2"/>
        </w:rPr>
        <w:t> </w:t>
      </w:r>
      <w:r>
        <w:rPr/>
        <w:t>Asymptomatic</w:t>
      </w:r>
      <w:r>
        <w:rPr>
          <w:spacing w:val="-1"/>
        </w:rPr>
        <w:t> </w:t>
      </w:r>
      <w:r>
        <w:rPr/>
        <w:t>human</w:t>
      </w:r>
      <w:r>
        <w:rPr>
          <w:spacing w:val="-2"/>
        </w:rPr>
        <w:t> </w:t>
      </w:r>
      <w:r>
        <w:rPr/>
        <w:t>immunodeficiency</w:t>
      </w:r>
      <w:r>
        <w:rPr>
          <w:spacing w:val="-5"/>
        </w:rPr>
        <w:t> </w:t>
      </w:r>
      <w:r>
        <w:rPr/>
        <w:t>virus</w:t>
      </w:r>
      <w:r>
        <w:rPr>
          <w:spacing w:val="-2"/>
        </w:rPr>
        <w:t> </w:t>
      </w:r>
      <w:r>
        <w:rPr/>
        <w:t>[HIV]</w:t>
      </w:r>
      <w:r>
        <w:rPr>
          <w:spacing w:val="-2"/>
        </w:rPr>
        <w:t> </w:t>
      </w:r>
      <w:r>
        <w:rPr/>
        <w:t>infection</w:t>
      </w:r>
      <w:r>
        <w:rPr>
          <w:spacing w:val="-2"/>
        </w:rPr>
        <w:t> </w:t>
      </w:r>
      <w:r>
        <w:rPr>
          <w:spacing w:val="-9"/>
        </w:rPr>
        <w:t>status</w:t>
      </w:r>
      <w:r>
        <w:rPr>
          <w:rFonts w:ascii="標楷體" w:hAnsi="標楷體" w:cs="標楷體" w:eastAsia="標楷體"/>
          <w:spacing w:val="-9"/>
        </w:rPr>
        <w:t>（無症</w:t>
      </w:r>
      <w:r>
        <w:rPr>
          <w:rFonts w:ascii="標楷體" w:hAnsi="標楷體" w:cs="標楷體" w:eastAsia="標楷體"/>
        </w:rPr>
        <w:t> 狀之人類免疫不全病毒感染狀態）。</w:t>
      </w:r>
    </w:p>
    <w:p>
      <w:pPr>
        <w:pStyle w:val="BodyText"/>
        <w:spacing w:line="273" w:lineRule="auto" w:before="14"/>
        <w:ind w:right="98"/>
        <w:jc w:val="left"/>
        <w:rPr>
          <w:rFonts w:ascii="標楷體" w:hAnsi="標楷體" w:cs="標楷體" w:eastAsia="標楷體"/>
        </w:rPr>
      </w:pPr>
      <w:r>
        <w:rPr>
          <w:rFonts w:ascii="標楷體" w:hAnsi="標楷體" w:cs="標楷體" w:eastAsia="標楷體"/>
          <w:spacing w:val="-3"/>
        </w:rPr>
        <w:t>（六）病人人類免疫不全病毒血清學檢查結果不確定，但沒有明確的診斷或疾病</w:t>
      </w:r>
      <w:r>
        <w:rPr>
          <w:rFonts w:ascii="標楷體" w:hAnsi="標楷體" w:cs="標楷體" w:eastAsia="標楷體"/>
          <w:spacing w:val="-103"/>
        </w:rPr>
        <w:t> </w:t>
      </w:r>
      <w:r>
        <w:rPr>
          <w:rFonts w:ascii="標楷體" w:hAnsi="標楷體" w:cs="標楷體" w:eastAsia="標楷體"/>
          <w:spacing w:val="-103"/>
        </w:rPr>
      </w:r>
      <w:r>
        <w:rPr>
          <w:rFonts w:ascii="標楷體" w:hAnsi="標楷體" w:cs="標楷體" w:eastAsia="標楷體"/>
        </w:rPr>
        <w:t>病癥，可編碼</w:t>
      </w:r>
      <w:r>
        <w:rPr>
          <w:rFonts w:ascii="標楷體" w:hAnsi="標楷體" w:cs="標楷體" w:eastAsia="標楷體"/>
          <w:spacing w:val="-62"/>
        </w:rPr>
        <w:t> </w:t>
      </w:r>
      <w:r>
        <w:rPr/>
        <w:t>R75</w:t>
      </w:r>
      <w:r>
        <w:rPr>
          <w:spacing w:val="1"/>
        </w:rPr>
        <w:t> </w:t>
      </w:r>
      <w:r>
        <w:rPr/>
        <w:t>Inconclusive</w:t>
      </w:r>
      <w:r>
        <w:rPr>
          <w:spacing w:val="-2"/>
        </w:rPr>
        <w:t> </w:t>
      </w:r>
      <w:r>
        <w:rPr/>
        <w:t>laboratory</w:t>
      </w:r>
      <w:r>
        <w:rPr>
          <w:spacing w:val="-4"/>
        </w:rPr>
        <w:t> </w:t>
      </w:r>
      <w:r>
        <w:rPr/>
        <w:t>evidence</w:t>
      </w:r>
      <w:r>
        <w:rPr>
          <w:spacing w:val="-2"/>
        </w:rPr>
        <w:t> </w:t>
      </w:r>
      <w:r>
        <w:rPr/>
        <w:t>of</w:t>
      </w:r>
      <w:r>
        <w:rPr>
          <w:spacing w:val="-1"/>
        </w:rPr>
        <w:t> </w:t>
      </w:r>
      <w:r>
        <w:rPr/>
        <w:t>human</w:t>
      </w:r>
      <w:r>
        <w:rPr>
          <w:spacing w:val="-1"/>
        </w:rPr>
        <w:t> </w:t>
      </w:r>
      <w:r>
        <w:rPr/>
        <w:t>immunodeficiency</w:t>
      </w:r>
      <w:r>
        <w:rPr/>
        <w:t> virus</w:t>
      </w:r>
      <w:r>
        <w:rPr>
          <w:spacing w:val="-2"/>
        </w:rPr>
        <w:t> </w:t>
      </w:r>
      <w:r>
        <w:rPr/>
        <w:t>[HIV]</w:t>
      </w:r>
      <w:r>
        <w:rPr>
          <w:rFonts w:ascii="標楷體" w:hAnsi="標楷體" w:cs="標楷體" w:eastAsia="標楷體"/>
        </w:rPr>
        <w:t>（後天免疫不全病毒檢驗結果未確定）。</w:t>
      </w:r>
    </w:p>
    <w:p>
      <w:pPr>
        <w:pStyle w:val="BodyText"/>
        <w:spacing w:line="273" w:lineRule="auto" w:before="5"/>
        <w:ind w:right="98"/>
        <w:jc w:val="left"/>
        <w:rPr>
          <w:rFonts w:ascii="標楷體" w:hAnsi="標楷體" w:cs="標楷體" w:eastAsia="標楷體"/>
        </w:rPr>
      </w:pPr>
      <w:r>
        <w:rPr>
          <w:rFonts w:ascii="標楷體" w:hAnsi="標楷體" w:cs="標楷體" w:eastAsia="標楷體"/>
          <w:spacing w:val="-3"/>
        </w:rPr>
        <w:t>（七）在懷孕，生產或產褥期期間，因人類免疫不全病毒感染相關疾病住院（或</w:t>
      </w:r>
      <w:r>
        <w:rPr>
          <w:rFonts w:ascii="標楷體" w:hAnsi="標楷體" w:cs="標楷體" w:eastAsia="標楷體"/>
          <w:spacing w:val="-103"/>
        </w:rPr>
        <w:t> </w:t>
      </w:r>
      <w:r>
        <w:rPr>
          <w:rFonts w:ascii="標楷體" w:hAnsi="標楷體" w:cs="標楷體" w:eastAsia="標楷體"/>
          <w:spacing w:val="-103"/>
        </w:rPr>
      </w:r>
      <w:r>
        <w:rPr>
          <w:rFonts w:ascii="標楷體" w:hAnsi="標楷體" w:cs="標楷體" w:eastAsia="標楷體"/>
        </w:rPr>
        <w:t>描述接受健康照護），以</w:t>
      </w:r>
      <w:r>
        <w:rPr>
          <w:rFonts w:ascii="標楷體" w:hAnsi="標楷體" w:cs="標楷體" w:eastAsia="標楷體"/>
          <w:spacing w:val="-61"/>
        </w:rPr>
        <w:t> </w:t>
      </w:r>
      <w:r>
        <w:rPr/>
        <w:t>O98.7</w:t>
      </w:r>
      <w:r>
        <w:rPr>
          <w:spacing w:val="-2"/>
        </w:rPr>
        <w:t> </w:t>
      </w:r>
      <w:r>
        <w:rPr/>
        <w:t>Human</w:t>
      </w:r>
      <w:r>
        <w:rPr>
          <w:spacing w:val="-1"/>
        </w:rPr>
        <w:t> </w:t>
      </w:r>
      <w:r>
        <w:rPr/>
        <w:t>immunodeficiency</w:t>
      </w:r>
      <w:r>
        <w:rPr>
          <w:spacing w:val="-6"/>
        </w:rPr>
        <w:t> </w:t>
      </w:r>
      <w:r>
        <w:rPr/>
        <w:t>virus</w:t>
      </w:r>
      <w:r>
        <w:rPr>
          <w:spacing w:val="-1"/>
        </w:rPr>
        <w:t> </w:t>
      </w:r>
      <w:r>
        <w:rPr/>
        <w:t>[HIV]</w:t>
      </w:r>
      <w:r>
        <w:rPr>
          <w:spacing w:val="-1"/>
        </w:rPr>
        <w:t> </w:t>
      </w:r>
      <w:r>
        <w:rPr/>
        <w:t>disease</w:t>
      </w:r>
      <w:r>
        <w:rPr/>
        <w:t> complicating</w:t>
      </w:r>
      <w:r>
        <w:rPr>
          <w:spacing w:val="-4"/>
        </w:rPr>
        <w:t> </w:t>
      </w:r>
      <w:r>
        <w:rPr/>
        <w:t>pregnancy,</w:t>
      </w:r>
      <w:r>
        <w:rPr>
          <w:spacing w:val="1"/>
        </w:rPr>
        <w:t> </w:t>
      </w:r>
      <w:r>
        <w:rPr/>
        <w:t>childbirth</w:t>
      </w:r>
      <w:r>
        <w:rPr>
          <w:spacing w:val="-1"/>
        </w:rPr>
        <w:t> </w:t>
      </w:r>
      <w:r>
        <w:rPr/>
        <w:t>and</w:t>
      </w:r>
      <w:r>
        <w:rPr>
          <w:spacing w:val="-1"/>
        </w:rPr>
        <w:t> </w:t>
      </w:r>
      <w:r>
        <w:rPr/>
        <w:t>the</w:t>
      </w:r>
      <w:r>
        <w:rPr>
          <w:spacing w:val="-1"/>
        </w:rPr>
        <w:t> </w:t>
      </w:r>
      <w:r>
        <w:rPr/>
        <w:t>puerperium</w:t>
      </w:r>
      <w:r>
        <w:rPr>
          <w:spacing w:val="1"/>
        </w:rPr>
        <w:t> </w:t>
      </w:r>
      <w:r>
        <w:rPr>
          <w:rFonts w:ascii="標楷體" w:hAnsi="標楷體" w:cs="標楷體" w:eastAsia="標楷體"/>
        </w:rPr>
        <w:t>為主要診斷，代碼</w:t>
      </w:r>
      <w:r>
        <w:rPr>
          <w:rFonts w:ascii="標楷體" w:hAnsi="標楷體" w:cs="標楷體" w:eastAsia="標楷體"/>
          <w:spacing w:val="-61"/>
        </w:rPr>
        <w:t> </w:t>
      </w:r>
      <w:r>
        <w:rPr/>
        <w:t>B20</w:t>
      </w:r>
      <w:r>
        <w:rPr>
          <w:spacing w:val="-1"/>
        </w:rPr>
        <w:t> </w:t>
      </w:r>
      <w:r>
        <w:rPr>
          <w:rFonts w:ascii="標楷體" w:hAnsi="標楷體" w:cs="標楷體" w:eastAsia="標楷體"/>
        </w:rPr>
        <w:t>及人 類免疫不全病毒相關疾病為附加診斷，工具書第十五章代碼應優先編碼。</w:t>
      </w:r>
    </w:p>
    <w:p>
      <w:pPr>
        <w:pStyle w:val="BodyText"/>
        <w:spacing w:line="271" w:lineRule="auto" w:before="12"/>
        <w:ind w:right="98"/>
        <w:jc w:val="left"/>
        <w:rPr>
          <w:rFonts w:ascii="標楷體" w:hAnsi="標楷體" w:cs="標楷體" w:eastAsia="標楷體"/>
        </w:rPr>
      </w:pPr>
      <w:r>
        <w:rPr>
          <w:rFonts w:ascii="標楷體" w:hAnsi="標楷體" w:cs="標楷體" w:eastAsia="標楷體"/>
        </w:rPr>
        <w:t>（八）如果病人來院為了確定其人類免疫不全病毒狀態，以</w:t>
      </w:r>
      <w:r>
        <w:rPr>
          <w:rFonts w:ascii="標楷體" w:hAnsi="標楷體" w:cs="標楷體" w:eastAsia="標楷體"/>
          <w:spacing w:val="-62"/>
        </w:rPr>
        <w:t> </w:t>
      </w:r>
      <w:r>
        <w:rPr/>
        <w:t>Z11.4</w:t>
      </w:r>
      <w:r>
        <w:rPr>
          <w:spacing w:val="-2"/>
        </w:rPr>
        <w:t> </w:t>
      </w:r>
      <w:r>
        <w:rPr/>
        <w:t>Encounter</w:t>
      </w:r>
      <w:r>
        <w:rPr>
          <w:spacing w:val="-4"/>
        </w:rPr>
        <w:t> </w:t>
      </w:r>
      <w:r>
        <w:rPr/>
        <w:t>for</w:t>
      </w:r>
      <w:r>
        <w:rPr/>
        <w:t> screening for human immunodeficiency virus</w:t>
      </w:r>
      <w:r>
        <w:rPr>
          <w:spacing w:val="-6"/>
        </w:rPr>
        <w:t> </w:t>
      </w:r>
      <w:r>
        <w:rPr/>
        <w:t>[HIV]</w:t>
      </w:r>
      <w:r>
        <w:rPr>
          <w:rFonts w:ascii="標楷體" w:hAnsi="標楷體" w:cs="標楷體" w:eastAsia="標楷體"/>
        </w:rPr>
        <w:t>（來院接受人類免疫缺乏病毒 </w:t>
      </w:r>
      <w:r>
        <w:rPr/>
        <w:t>[HIV]</w:t>
      </w:r>
      <w:r>
        <w:rPr>
          <w:rFonts w:ascii="標楷體" w:hAnsi="標楷體" w:cs="標楷體" w:eastAsia="標楷體"/>
        </w:rPr>
        <w:t>之篩檢）為主要診斷，任何相關高風險之行為為附加診斷。</w:t>
      </w:r>
    </w:p>
    <w:p>
      <w:pPr>
        <w:pStyle w:val="BodyText"/>
        <w:spacing w:line="273" w:lineRule="auto" w:before="7"/>
        <w:ind w:right="98"/>
        <w:jc w:val="left"/>
        <w:rPr>
          <w:rFonts w:ascii="標楷體" w:hAnsi="標楷體" w:cs="標楷體" w:eastAsia="標楷體"/>
        </w:rPr>
      </w:pPr>
      <w:r>
        <w:rPr>
          <w:rFonts w:ascii="標楷體" w:hAnsi="標楷體" w:cs="標楷體" w:eastAsia="標楷體"/>
          <w:spacing w:val="-3"/>
        </w:rPr>
        <w:t>（九）如果有症狀或徵候之病人來院接受人類免疫不全病毒檢驗，則編症狀或徵</w:t>
      </w:r>
      <w:r>
        <w:rPr>
          <w:rFonts w:ascii="標楷體" w:hAnsi="標楷體" w:cs="標楷體" w:eastAsia="標楷體"/>
          <w:spacing w:val="-103"/>
        </w:rPr>
        <w:t> </w:t>
      </w:r>
      <w:r>
        <w:rPr>
          <w:rFonts w:ascii="標楷體" w:hAnsi="標楷體" w:cs="標楷體" w:eastAsia="標楷體"/>
          <w:spacing w:val="-103"/>
        </w:rPr>
      </w:r>
      <w:r>
        <w:rPr>
          <w:rFonts w:ascii="標楷體" w:hAnsi="標楷體" w:cs="標楷體" w:eastAsia="標楷體"/>
        </w:rPr>
        <w:t>候代碼。如果在接受人類免疫不全病毒檢驗過程中提供諮詢，可附加諮詢代碼</w:t>
      </w:r>
      <w:r>
        <w:rPr>
          <w:rFonts w:ascii="標楷體" w:hAnsi="標楷體" w:cs="標楷體" w:eastAsia="標楷體"/>
        </w:rPr>
        <w:t> </w:t>
      </w:r>
      <w:r>
        <w:rPr/>
        <w:t>Z71.7 Human immunodeficiency virus [HIV]</w:t>
      </w:r>
      <w:r>
        <w:rPr>
          <w:spacing w:val="10"/>
        </w:rPr>
        <w:t> </w:t>
      </w:r>
      <w:r>
        <w:rPr>
          <w:spacing w:val="-3"/>
        </w:rPr>
        <w:t>counseling</w:t>
      </w:r>
      <w:r>
        <w:rPr>
          <w:rFonts w:ascii="標楷體" w:hAnsi="標楷體" w:cs="標楷體" w:eastAsia="標楷體"/>
          <w:spacing w:val="-3"/>
        </w:rPr>
        <w:t>（後天免疫缺乏病毒疾病之</w:t>
      </w:r>
      <w:r>
        <w:rPr>
          <w:rFonts w:ascii="標楷體" w:hAnsi="標楷體" w:cs="標楷體" w:eastAsia="標楷體"/>
        </w:rPr>
        <w:t> 諮詢）。</w:t>
      </w:r>
    </w:p>
    <w:p>
      <w:pPr>
        <w:pStyle w:val="BodyText"/>
        <w:spacing w:line="273" w:lineRule="auto" w:before="13"/>
        <w:ind w:right="98"/>
        <w:jc w:val="left"/>
        <w:rPr>
          <w:rFonts w:ascii="標楷體" w:hAnsi="標楷體" w:cs="標楷體" w:eastAsia="標楷體"/>
        </w:rPr>
      </w:pPr>
      <w:r>
        <w:rPr>
          <w:rFonts w:ascii="標楷體" w:hAnsi="標楷體" w:cs="標楷體" w:eastAsia="標楷體"/>
        </w:rPr>
        <w:t>（十）當病人回院看人類免疫不全病毒檢驗報告且結果呈陰性反應，使用代碼 </w:t>
      </w:r>
      <w:r>
        <w:rPr/>
        <w:t>Z71.7 Human immunodeficiency virus [HIV]</w:t>
      </w:r>
      <w:r>
        <w:rPr>
          <w:spacing w:val="10"/>
        </w:rPr>
        <w:t> </w:t>
      </w:r>
      <w:r>
        <w:rPr>
          <w:spacing w:val="-3"/>
        </w:rPr>
        <w:t>counseling</w:t>
      </w:r>
      <w:r>
        <w:rPr>
          <w:rFonts w:ascii="標楷體" w:hAnsi="標楷體" w:cs="標楷體" w:eastAsia="標楷體"/>
          <w:spacing w:val="-3"/>
        </w:rPr>
        <w:t>（後天免疫缺乏病毒疾病之</w:t>
      </w:r>
      <w:r>
        <w:rPr>
          <w:rFonts w:ascii="標楷體" w:hAnsi="標楷體" w:cs="標楷體" w:eastAsia="標楷體"/>
        </w:rPr>
        <w:t> </w:t>
      </w:r>
      <w:r>
        <w:rPr>
          <w:rFonts w:ascii="標楷體" w:hAnsi="標楷體" w:cs="標楷體" w:eastAsia="標楷體"/>
          <w:spacing w:val="-4"/>
        </w:rPr>
        <w:t>諮詢），如果結果是陽性反應，則參見先前的編碼指引並編適合的代碼。</w:t>
      </w:r>
    </w:p>
    <w:p>
      <w:pPr>
        <w:spacing w:line="240" w:lineRule="auto" w:before="6"/>
        <w:rPr>
          <w:rFonts w:ascii="標楷體" w:hAnsi="標楷體" w:cs="標楷體" w:eastAsia="標楷體"/>
          <w:sz w:val="28"/>
          <w:szCs w:val="28"/>
        </w:rPr>
      </w:pPr>
    </w:p>
    <w:p>
      <w:pPr>
        <w:pStyle w:val="BodyText"/>
        <w:spacing w:line="240" w:lineRule="auto"/>
        <w:ind w:right="98"/>
        <w:jc w:val="left"/>
      </w:pPr>
      <w:r>
        <w:rPr>
          <w:rFonts w:ascii="標楷體" w:hAnsi="標楷體" w:cs="標楷體" w:eastAsia="標楷體"/>
        </w:rPr>
        <w:t>二、敗血症</w:t>
      </w:r>
      <w:r>
        <w:rPr/>
        <w:t>(Sepsis)</w:t>
      </w:r>
      <w:r>
        <w:rPr>
          <w:rFonts w:ascii="標楷體" w:hAnsi="標楷體" w:cs="標楷體" w:eastAsia="標楷體"/>
        </w:rPr>
        <w:t>、嚴重敗血症</w:t>
      </w:r>
      <w:r>
        <w:rPr/>
        <w:t>(Severe sepsis)</w:t>
      </w:r>
      <w:r>
        <w:rPr>
          <w:rFonts w:ascii="標楷體" w:hAnsi="標楷體" w:cs="標楷體" w:eastAsia="標楷體"/>
        </w:rPr>
        <w:t>、敗血性休克</w:t>
      </w:r>
      <w:r>
        <w:rPr/>
        <w:t>(Septic</w:t>
      </w:r>
      <w:r>
        <w:rPr>
          <w:spacing w:val="-5"/>
        </w:rPr>
        <w:t> </w:t>
      </w:r>
      <w:r>
        <w:rPr/>
        <w:t>shock)</w:t>
      </w:r>
    </w:p>
    <w:p>
      <w:pPr>
        <w:pStyle w:val="BodyText"/>
        <w:spacing w:line="240" w:lineRule="auto" w:before="41"/>
        <w:ind w:right="98"/>
        <w:jc w:val="left"/>
      </w:pPr>
      <w:r>
        <w:rPr>
          <w:rFonts w:ascii="標楷體" w:hAnsi="標楷體" w:cs="標楷體" w:eastAsia="標楷體"/>
        </w:rPr>
        <w:t>（一）敗血症</w:t>
      </w:r>
      <w:r>
        <w:rPr/>
        <w:t>(Sepsis)</w:t>
      </w:r>
    </w:p>
    <w:p>
      <w:pPr>
        <w:spacing w:after="0" w:line="240" w:lineRule="auto"/>
        <w:jc w:val="left"/>
        <w:sectPr>
          <w:pgSz w:w="11910" w:h="16840"/>
          <w:pgMar w:header="0" w:footer="1230" w:top="1400" w:bottom="1420" w:left="1680" w:right="1640"/>
        </w:sectPr>
      </w:pPr>
    </w:p>
    <w:p>
      <w:pPr>
        <w:pStyle w:val="BodyText"/>
        <w:spacing w:line="273" w:lineRule="auto" w:before="7"/>
        <w:ind w:right="98"/>
        <w:jc w:val="left"/>
        <w:rPr>
          <w:rFonts w:ascii="標楷體" w:hAnsi="標楷體" w:cs="標楷體" w:eastAsia="標楷體"/>
        </w:rPr>
      </w:pPr>
      <w:r>
        <w:rPr>
          <w:rFonts w:ascii="標楷體" w:hAnsi="標楷體" w:cs="標楷體" w:eastAsia="標楷體"/>
        </w:rPr>
        <w:t>如果沒有進一步明示感染類型或病原體，則編寫敗血症，未明示病原體</w:t>
      </w:r>
      <w:r>
        <w:rPr/>
        <w:t>(Sepsis, unspecified organism)</w:t>
      </w:r>
      <w:r>
        <w:rPr>
          <w:rFonts w:ascii="標楷體" w:hAnsi="標楷體" w:cs="標楷體" w:eastAsia="標楷體"/>
        </w:rPr>
        <w:t>，代碼</w:t>
      </w:r>
      <w:r>
        <w:rPr>
          <w:rFonts w:ascii="標楷體" w:hAnsi="標楷體" w:cs="標楷體" w:eastAsia="標楷體"/>
          <w:spacing w:val="-67"/>
        </w:rPr>
        <w:t> </w:t>
      </w:r>
      <w:r>
        <w:rPr/>
        <w:t>A41.9</w:t>
      </w:r>
      <w:r>
        <w:rPr>
          <w:rFonts w:ascii="標楷體" w:hAnsi="標楷體" w:cs="標楷體" w:eastAsia="標楷體"/>
        </w:rPr>
        <w:t>，當病人有敗血的臨床症狀時，不能因血液培 養為陰性或是結果不確定而排除敗血症的診斷，必須詢問醫師。 </w:t>
      </w:r>
      <w:r>
        <w:rPr>
          <w:rFonts w:ascii="標楷體" w:hAnsi="標楷體" w:cs="標楷體" w:eastAsia="標楷體"/>
          <w:spacing w:val="-3"/>
        </w:rPr>
        <w:t>如果病人有敗血症和相關的急性器官功能障礙或多器官功能障礙，則需遵循編碼</w:t>
      </w:r>
      <w:r>
        <w:rPr>
          <w:rFonts w:ascii="標楷體" w:hAnsi="標楷體" w:cs="標楷體" w:eastAsia="標楷體"/>
          <w:spacing w:val="-106"/>
        </w:rPr>
        <w:t> </w:t>
      </w:r>
      <w:r>
        <w:rPr>
          <w:rFonts w:ascii="標楷體" w:hAnsi="標楷體" w:cs="標楷體" w:eastAsia="標楷體"/>
          <w:spacing w:val="-106"/>
        </w:rPr>
      </w:r>
      <w:r>
        <w:rPr>
          <w:rFonts w:ascii="標楷體" w:hAnsi="標楷體" w:cs="標楷體" w:eastAsia="標楷體"/>
        </w:rPr>
        <w:t>指引編寫嚴重敗血症（</w:t>
      </w:r>
      <w:r>
        <w:rPr/>
        <w:t>Severe</w:t>
      </w:r>
      <w:r>
        <w:rPr>
          <w:spacing w:val="-2"/>
        </w:rPr>
        <w:t> </w:t>
      </w:r>
      <w:r>
        <w:rPr>
          <w:spacing w:val="-30"/>
        </w:rPr>
        <w:t>sepsis</w:t>
      </w:r>
      <w:r>
        <w:rPr>
          <w:rFonts w:ascii="標楷體" w:hAnsi="標楷體" w:cs="標楷體" w:eastAsia="標楷體"/>
          <w:spacing w:val="-30"/>
        </w:rPr>
        <w:t>）。</w:t>
      </w:r>
      <w:r>
        <w:rPr>
          <w:rFonts w:ascii="標楷體" w:hAnsi="標楷體" w:cs="標楷體" w:eastAsia="標楷體"/>
          <w:spacing w:val="-120"/>
        </w:rPr>
        <w:t> </w:t>
      </w:r>
      <w:r>
        <w:rPr>
          <w:rFonts w:ascii="標楷體" w:hAnsi="標楷體" w:cs="標楷體" w:eastAsia="標楷體"/>
          <w:spacing w:val="-3"/>
        </w:rPr>
        <w:t>如果病人有敗血症和急性器官功能障礙，但病歷紀錄指出器官功能障礙與敗血症</w:t>
      </w:r>
      <w:r>
        <w:rPr>
          <w:rFonts w:ascii="標楷體" w:hAnsi="標楷體" w:cs="標楷體" w:eastAsia="標楷體"/>
          <w:spacing w:val="-105"/>
        </w:rPr>
        <w:t> </w:t>
      </w:r>
      <w:r>
        <w:rPr>
          <w:rFonts w:ascii="標楷體" w:hAnsi="標楷體" w:cs="標楷體" w:eastAsia="標楷體"/>
          <w:spacing w:val="-105"/>
        </w:rPr>
      </w:r>
      <w:r>
        <w:rPr>
          <w:rFonts w:ascii="標楷體" w:hAnsi="標楷體" w:cs="標楷體" w:eastAsia="標楷體"/>
        </w:rPr>
        <w:t>以外的內科疾病相關，則不可編寫嚴重敗血症</w:t>
      </w:r>
      <w:r>
        <w:rPr/>
        <w:t>(Severe sepsis)</w:t>
      </w:r>
      <w:r>
        <w:rPr>
          <w:rFonts w:ascii="標楷體" w:hAnsi="標楷體" w:cs="標楷體" w:eastAsia="標楷體"/>
        </w:rPr>
        <w:t>，代碼</w:t>
      </w:r>
      <w:r>
        <w:rPr>
          <w:rFonts w:ascii="標楷體" w:hAnsi="標楷體" w:cs="標楷體" w:eastAsia="標楷體"/>
          <w:spacing w:val="-79"/>
        </w:rPr>
        <w:t> </w:t>
      </w:r>
      <w:r>
        <w:rPr/>
        <w:t>R65.2</w:t>
      </w:r>
      <w:r>
        <w:rPr>
          <w:rFonts w:ascii="標楷體" w:hAnsi="標楷體" w:cs="標楷體" w:eastAsia="標楷體"/>
        </w:rPr>
        <w:t>，急性 器官功能障礙必須與敗血症相關才可編寫至嚴重敗血症代碼。</w:t>
      </w:r>
    </w:p>
    <w:p>
      <w:pPr>
        <w:pStyle w:val="BodyText"/>
        <w:spacing w:line="240" w:lineRule="auto" w:before="12"/>
        <w:ind w:right="98"/>
        <w:jc w:val="left"/>
      </w:pPr>
      <w:r>
        <w:rPr>
          <w:rFonts w:ascii="標楷體" w:hAnsi="標楷體" w:cs="標楷體" w:eastAsia="標楷體"/>
        </w:rPr>
        <w:t>（二）嚴重敗血症</w:t>
      </w:r>
      <w:r>
        <w:rPr/>
        <w:t>(Severe</w:t>
      </w:r>
      <w:r>
        <w:rPr>
          <w:spacing w:val="-5"/>
        </w:rPr>
        <w:t> </w:t>
      </w:r>
      <w:r>
        <w:rPr/>
        <w:t>sepsis)</w:t>
      </w:r>
    </w:p>
    <w:p>
      <w:pPr>
        <w:pStyle w:val="BodyText"/>
        <w:spacing w:line="271" w:lineRule="auto" w:before="42"/>
        <w:ind w:right="151"/>
        <w:jc w:val="both"/>
        <w:rPr>
          <w:rFonts w:ascii="標楷體" w:hAnsi="標楷體" w:cs="標楷體" w:eastAsia="標楷體"/>
        </w:rPr>
      </w:pPr>
      <w:r>
        <w:rPr>
          <w:rFonts w:ascii="標楷體" w:hAnsi="標楷體" w:cs="標楷體" w:eastAsia="標楷體"/>
        </w:rPr>
        <w:t>嚴重敗血症</w:t>
      </w:r>
      <w:r>
        <w:rPr/>
        <w:t>(Severe</w:t>
      </w:r>
      <w:r>
        <w:rPr>
          <w:spacing w:val="-2"/>
        </w:rPr>
        <w:t> </w:t>
      </w:r>
      <w:r>
        <w:rPr/>
        <w:t>sepsis)</w:t>
      </w:r>
      <w:r>
        <w:rPr>
          <w:rFonts w:ascii="標楷體" w:hAnsi="標楷體" w:cs="標楷體" w:eastAsia="標楷體"/>
        </w:rPr>
        <w:t>至少需編</w:t>
      </w:r>
      <w:r>
        <w:rPr>
          <w:rFonts w:ascii="標楷體" w:hAnsi="標楷體" w:cs="標楷體" w:eastAsia="標楷體"/>
          <w:spacing w:val="-60"/>
        </w:rPr>
        <w:t> </w:t>
      </w:r>
      <w:r>
        <w:rPr/>
        <w:t>2 </w:t>
      </w:r>
      <w:r>
        <w:rPr>
          <w:rFonts w:ascii="標楷體" w:hAnsi="標楷體" w:cs="標楷體" w:eastAsia="標楷體"/>
          <w:spacing w:val="-19"/>
        </w:rPr>
        <w:t>個代碼，第</w:t>
      </w:r>
      <w:r>
        <w:rPr>
          <w:rFonts w:ascii="標楷體" w:hAnsi="標楷體" w:cs="標楷體" w:eastAsia="標楷體"/>
          <w:spacing w:val="-60"/>
        </w:rPr>
        <w:t> </w:t>
      </w:r>
      <w:r>
        <w:rPr/>
        <w:t>1 </w:t>
      </w:r>
      <w:r>
        <w:rPr>
          <w:rFonts w:ascii="標楷體" w:hAnsi="標楷體" w:cs="標楷體" w:eastAsia="標楷體"/>
        </w:rPr>
        <w:t>個代碼表示原始病因的系統性 感染，接著編嚴重敗血症</w:t>
      </w:r>
      <w:r>
        <w:rPr/>
        <w:t>(Severe sepsis)</w:t>
      </w:r>
      <w:r>
        <w:rPr>
          <w:rFonts w:ascii="標楷體" w:hAnsi="標楷體" w:cs="標楷體" w:eastAsia="標楷體"/>
        </w:rPr>
        <w:t>代碼</w:t>
      </w:r>
      <w:r>
        <w:rPr>
          <w:rFonts w:ascii="標楷體" w:hAnsi="標楷體" w:cs="標楷體" w:eastAsia="標楷體"/>
          <w:spacing w:val="-79"/>
        </w:rPr>
        <w:t> </w:t>
      </w:r>
      <w:r>
        <w:rPr/>
        <w:t>R65.2</w:t>
      </w:r>
      <w:r>
        <w:rPr>
          <w:rFonts w:ascii="標楷體" w:hAnsi="標楷體" w:cs="標楷體" w:eastAsia="標楷體"/>
        </w:rPr>
        <w:t>。若病歷未紀錄病原體，則編 寫敗血症，未明示病原體</w:t>
      </w:r>
      <w:r>
        <w:rPr/>
        <w:t>(Sepsis, unspecified </w:t>
      </w:r>
      <w:r>
        <w:rPr>
          <w:spacing w:val="-4"/>
        </w:rPr>
        <w:t>organism)</w:t>
      </w:r>
      <w:r>
        <w:rPr>
          <w:rFonts w:ascii="標楷體" w:hAnsi="標楷體" w:cs="標楷體" w:eastAsia="標楷體"/>
          <w:spacing w:val="-4"/>
        </w:rPr>
        <w:t>，代碼</w:t>
      </w:r>
      <w:r>
        <w:rPr>
          <w:rFonts w:ascii="標楷體" w:hAnsi="標楷體" w:cs="標楷體" w:eastAsia="標楷體"/>
          <w:spacing w:val="-78"/>
        </w:rPr>
        <w:t> </w:t>
      </w:r>
      <w:r>
        <w:rPr>
          <w:spacing w:val="-3"/>
        </w:rPr>
        <w:t>A41.9</w:t>
      </w:r>
      <w:r>
        <w:rPr>
          <w:rFonts w:ascii="標楷體" w:hAnsi="標楷體" w:cs="標楷體" w:eastAsia="標楷體"/>
          <w:spacing w:val="-3"/>
        </w:rPr>
        <w:t>，相關的急性</w:t>
      </w:r>
      <w:r>
        <w:rPr>
          <w:rFonts w:ascii="標楷體" w:hAnsi="標楷體" w:cs="標楷體" w:eastAsia="標楷體"/>
        </w:rPr>
        <w:t> 器官功能障礙亦須編為附加診斷代碼。</w:t>
      </w:r>
    </w:p>
    <w:p>
      <w:pPr>
        <w:pStyle w:val="BodyText"/>
        <w:spacing w:line="273" w:lineRule="auto" w:before="14"/>
        <w:ind w:right="98"/>
        <w:jc w:val="left"/>
        <w:rPr>
          <w:rFonts w:ascii="標楷體" w:hAnsi="標楷體" w:cs="標楷體" w:eastAsia="標楷體"/>
        </w:rPr>
      </w:pPr>
      <w:r>
        <w:rPr>
          <w:rFonts w:ascii="標楷體" w:hAnsi="標楷體" w:cs="標楷體" w:eastAsia="標楷體"/>
        </w:rPr>
        <w:t>嚴重敗血症的編碼次序： 如果嚴重敗血症一入院即存在，且符合主要診斷定義，依疾病代碼列表說明 </w:t>
      </w:r>
      <w:r>
        <w:rPr>
          <w:spacing w:val="-3"/>
        </w:rPr>
        <w:t>(Tabular</w:t>
      </w:r>
      <w:r>
        <w:rPr>
          <w:spacing w:val="1"/>
        </w:rPr>
        <w:t> </w:t>
      </w:r>
      <w:r>
        <w:rPr/>
        <w:t>List)</w:t>
      </w:r>
      <w:r>
        <w:rPr>
          <w:rFonts w:ascii="標楷體" w:hAnsi="標楷體" w:cs="標楷體" w:eastAsia="標楷體"/>
        </w:rPr>
        <w:t>之編碼次序規則，原始病因系統性感染應為主要診斷，接著從次類 目碼</w:t>
      </w:r>
      <w:r>
        <w:rPr>
          <w:rFonts w:ascii="標楷體" w:hAnsi="標楷體" w:cs="標楷體" w:eastAsia="標楷體"/>
          <w:spacing w:val="-61"/>
        </w:rPr>
        <w:t> </w:t>
      </w:r>
      <w:r>
        <w:rPr/>
        <w:t>R65.2 </w:t>
      </w:r>
      <w:r>
        <w:rPr>
          <w:rFonts w:ascii="標楷體" w:hAnsi="標楷體" w:cs="標楷體" w:eastAsia="標楷體"/>
        </w:rPr>
        <w:t>選擇合適之嚴重敗血症為次要診斷，惟</w:t>
      </w:r>
      <w:r>
        <w:rPr>
          <w:rFonts w:ascii="標楷體" w:hAnsi="標楷體" w:cs="標楷體" w:eastAsia="標楷體"/>
          <w:spacing w:val="-59"/>
        </w:rPr>
        <w:t> </w:t>
      </w:r>
      <w:r>
        <w:rPr/>
        <w:t>R65.2 </w:t>
      </w:r>
      <w:r>
        <w:rPr>
          <w:rFonts w:ascii="標楷體" w:hAnsi="標楷體" w:cs="標楷體" w:eastAsia="標楷體"/>
        </w:rPr>
        <w:t>絶不能作為主要診斷。 住院過程發生之嚴重敗血症，原始病因系統性感染及嚴重敗血症</w:t>
      </w:r>
      <w:r>
        <w:rPr/>
        <w:t>(Severe</w:t>
      </w:r>
      <w:r>
        <w:rPr>
          <w:spacing w:val="-3"/>
        </w:rPr>
        <w:t> </w:t>
      </w:r>
      <w:r>
        <w:rPr/>
        <w:t>sepsis)</w:t>
      </w:r>
      <w:r>
        <w:rPr/>
        <w:t> </w:t>
      </w:r>
      <w:r>
        <w:rPr>
          <w:rFonts w:ascii="標楷體" w:hAnsi="標楷體" w:cs="標楷體" w:eastAsia="標楷體"/>
        </w:rPr>
        <w:t>應編寫為次要診斷。 </w:t>
      </w:r>
      <w:r>
        <w:rPr>
          <w:rFonts w:ascii="標楷體" w:hAnsi="標楷體" w:cs="標楷體" w:eastAsia="標楷體"/>
          <w:spacing w:val="-3"/>
        </w:rPr>
        <w:t>嚴重敗血症可能一入院即存在，但可能直到住院後某個時間才確認診斷，如果病</w:t>
      </w:r>
      <w:r>
        <w:rPr>
          <w:rFonts w:ascii="標楷體" w:hAnsi="標楷體" w:cs="標楷體" w:eastAsia="標楷體"/>
          <w:spacing w:val="-103"/>
        </w:rPr>
        <w:t> </w:t>
      </w:r>
      <w:r>
        <w:rPr>
          <w:rFonts w:ascii="標楷體" w:hAnsi="標楷體" w:cs="標楷體" w:eastAsia="標楷體"/>
          <w:spacing w:val="-103"/>
        </w:rPr>
      </w:r>
      <w:r>
        <w:rPr>
          <w:rFonts w:ascii="標楷體" w:hAnsi="標楷體" w:cs="標楷體" w:eastAsia="標楷體"/>
        </w:rPr>
        <w:t>歷未清楚紀載嚴重敗血症是否一入院即存在，應詢問醫師。</w:t>
      </w:r>
    </w:p>
    <w:p>
      <w:pPr>
        <w:pStyle w:val="BodyText"/>
        <w:spacing w:line="271" w:lineRule="auto" w:before="12"/>
        <w:ind w:right="98"/>
        <w:jc w:val="left"/>
        <w:rPr>
          <w:rFonts w:ascii="標楷體" w:hAnsi="標楷體" w:cs="標楷體" w:eastAsia="標楷體"/>
        </w:rPr>
      </w:pPr>
      <w:r>
        <w:rPr>
          <w:rFonts w:ascii="標楷體" w:hAnsi="標楷體" w:cs="標楷體" w:eastAsia="標楷體"/>
        </w:rPr>
        <w:t>（三）敗血性休克</w:t>
      </w:r>
      <w:r>
        <w:rPr/>
        <w:t>(Septic</w:t>
      </w:r>
      <w:r>
        <w:rPr>
          <w:spacing w:val="-1"/>
        </w:rPr>
        <w:t> </w:t>
      </w:r>
      <w:r>
        <w:rPr/>
        <w:t>shock)</w:t>
      </w:r>
      <w:r>
        <w:rPr/>
        <w:t> </w:t>
      </w:r>
      <w:r>
        <w:rPr>
          <w:rFonts w:ascii="標楷體" w:hAnsi="標楷體" w:cs="標楷體" w:eastAsia="標楷體"/>
          <w:spacing w:val="-5"/>
        </w:rPr>
        <w:t>對所有的敗血性休克案例，應先編寫原始病因系統性感染代碼，再加編寫</w:t>
      </w:r>
      <w:r>
        <w:rPr>
          <w:rFonts w:ascii="標楷體" w:hAnsi="標楷體" w:cs="標楷體" w:eastAsia="標楷體"/>
          <w:spacing w:val="-38"/>
        </w:rPr>
        <w:t> </w:t>
      </w:r>
      <w:r>
        <w:rPr/>
        <w:t>R65.21</w:t>
      </w:r>
      <w:r>
        <w:rPr>
          <w:spacing w:val="-56"/>
        </w:rPr>
        <w:t> </w:t>
      </w:r>
      <w:r>
        <w:rPr/>
        <w:t>Severe sepsis with septic</w:t>
      </w:r>
      <w:r>
        <w:rPr>
          <w:spacing w:val="-1"/>
        </w:rPr>
        <w:t> </w:t>
      </w:r>
      <w:r>
        <w:rPr>
          <w:spacing w:val="-8"/>
        </w:rPr>
        <w:t>shock</w:t>
      </w:r>
      <w:r>
        <w:rPr>
          <w:rFonts w:ascii="標楷體" w:hAnsi="標楷體" w:cs="標楷體" w:eastAsia="標楷體"/>
          <w:spacing w:val="-8"/>
        </w:rPr>
        <w:t>（伴有敗血性休克的嚴重敗血症）。相關的急性器官</w:t>
      </w:r>
      <w:r>
        <w:rPr>
          <w:rFonts w:ascii="標楷體" w:hAnsi="標楷體" w:cs="標楷體" w:eastAsia="標楷體"/>
        </w:rPr>
        <w:t> 功能障礙亦須附加編碼。</w:t>
      </w:r>
    </w:p>
    <w:p>
      <w:pPr>
        <w:pStyle w:val="BodyText"/>
        <w:spacing w:line="271" w:lineRule="auto" w:before="14"/>
        <w:ind w:right="98"/>
        <w:jc w:val="left"/>
        <w:rPr>
          <w:rFonts w:ascii="標楷體" w:hAnsi="標楷體" w:cs="標楷體" w:eastAsia="標楷體"/>
        </w:rPr>
      </w:pPr>
      <w:r>
        <w:rPr>
          <w:rFonts w:ascii="標楷體" w:hAnsi="標楷體" w:cs="標楷體" w:eastAsia="標楷體"/>
        </w:rPr>
        <w:t>敗血性休克</w:t>
      </w:r>
      <w:r>
        <w:rPr/>
        <w:t>(Septic</w:t>
      </w:r>
      <w:r>
        <w:rPr>
          <w:spacing w:val="-26"/>
        </w:rPr>
        <w:t> </w:t>
      </w:r>
      <w:r>
        <w:rPr/>
        <w:t>shock)</w:t>
      </w:r>
      <w:r>
        <w:rPr>
          <w:rFonts w:ascii="標楷體" w:hAnsi="標楷體" w:cs="標楷體" w:eastAsia="標楷體"/>
        </w:rPr>
        <w:t>指出現嚴重敗血症。如果病歷紀錄敗血性休克，即使沒 有紀錄嚴重敗血症，仍須編伴有敗血性休克的嚴重敗血症</w:t>
      </w:r>
      <w:r>
        <w:rPr/>
        <w:t>(Severe sepsis</w:t>
      </w:r>
      <w:r>
        <w:rPr>
          <w:spacing w:val="-2"/>
        </w:rPr>
        <w:t> </w:t>
      </w:r>
      <w:r>
        <w:rPr/>
        <w:t>with</w:t>
      </w:r>
      <w:r>
        <w:rPr/>
        <w:t> septic shock)</w:t>
      </w:r>
      <w:r>
        <w:rPr>
          <w:rFonts w:ascii="標楷體" w:hAnsi="標楷體" w:cs="標楷體" w:eastAsia="標楷體"/>
        </w:rPr>
        <w:t>，代碼</w:t>
      </w:r>
      <w:r>
        <w:rPr>
          <w:rFonts w:ascii="標楷體" w:hAnsi="標楷體" w:cs="標楷體" w:eastAsia="標楷體"/>
          <w:spacing w:val="-61"/>
        </w:rPr>
        <w:t> </w:t>
      </w:r>
      <w:r>
        <w:rPr/>
        <w:t>R65.21</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73" w:lineRule="auto"/>
        <w:ind w:right="98"/>
        <w:jc w:val="left"/>
        <w:rPr>
          <w:rFonts w:ascii="標楷體" w:hAnsi="標楷體" w:cs="標楷體" w:eastAsia="標楷體"/>
        </w:rPr>
      </w:pPr>
      <w:r>
        <w:rPr>
          <w:rFonts w:ascii="標楷體" w:hAnsi="標楷體" w:cs="標楷體" w:eastAsia="標楷體"/>
        </w:rPr>
        <w:t>三、其他之感染 尿性敗血症</w:t>
      </w:r>
      <w:r>
        <w:rPr/>
        <w:t>(Urosepsis)</w:t>
      </w:r>
      <w:r>
        <w:rPr>
          <w:rFonts w:ascii="標楷體" w:hAnsi="標楷體" w:cs="標楷體" w:eastAsia="標楷體"/>
        </w:rPr>
        <w:t>是一個不明確的字詞，它不被認為是敗血症</w:t>
      </w:r>
      <w:r>
        <w:rPr/>
        <w:t>(sepsis)</w:t>
      </w:r>
      <w:r>
        <w:rPr>
          <w:rFonts w:ascii="標楷體" w:hAnsi="標楷體" w:cs="標楷體" w:eastAsia="標楷體"/>
        </w:rPr>
        <w:t>的同義 詞，在字母索引中沒有對應碼，若醫師使用該名詞，必須詢問醫師以便澄清。 </w:t>
      </w:r>
      <w:r>
        <w:rPr>
          <w:rFonts w:ascii="標楷體" w:hAnsi="標楷體" w:cs="標楷體" w:eastAsia="標楷體"/>
          <w:spacing w:val="-3"/>
        </w:rPr>
        <w:t>一些非感染性過程（病況）案例（例如外傷），可能導致感染而造成敗血症或嚴</w:t>
      </w:r>
      <w:r>
        <w:rPr>
          <w:rFonts w:ascii="標楷體" w:hAnsi="標楷體" w:cs="標楷體" w:eastAsia="標楷體"/>
          <w:spacing w:val="-103"/>
        </w:rPr>
        <w:t> </w:t>
      </w:r>
      <w:r>
        <w:rPr>
          <w:rFonts w:ascii="標楷體" w:hAnsi="標楷體" w:cs="標楷體" w:eastAsia="標楷體"/>
          <w:spacing w:val="-103"/>
        </w:rPr>
      </w:r>
      <w:r>
        <w:rPr>
          <w:rFonts w:ascii="標楷體" w:hAnsi="標楷體" w:cs="標楷體" w:eastAsia="標楷體"/>
          <w:spacing w:val="-3"/>
        </w:rPr>
        <w:t>重敗血症。如果紀錄顯示敗血症或嚴重敗血症與非感染性病況相關（例如燒傷或</w:t>
      </w:r>
      <w:r>
        <w:rPr>
          <w:rFonts w:ascii="標楷體" w:hAnsi="標楷體" w:cs="標楷體" w:eastAsia="標楷體"/>
          <w:spacing w:val="-103"/>
        </w:rPr>
        <w:t> </w:t>
      </w:r>
      <w:r>
        <w:rPr>
          <w:rFonts w:ascii="標楷體" w:hAnsi="標楷體" w:cs="標楷體" w:eastAsia="標楷體"/>
          <w:spacing w:val="-103"/>
        </w:rPr>
      </w:r>
      <w:r>
        <w:rPr>
          <w:rFonts w:ascii="標楷體" w:hAnsi="標楷體" w:cs="標楷體" w:eastAsia="標楷體"/>
          <w:spacing w:val="-2"/>
        </w:rPr>
        <w:t>嚴重損傷）且這種情況符合主要診斷定義，則以非感染性病況代碼為主要診斷，</w:t>
      </w:r>
      <w:r>
        <w:rPr>
          <w:rFonts w:ascii="標楷體" w:hAnsi="標楷體" w:cs="標楷體" w:eastAsia="標楷體"/>
          <w:spacing w:val="-88"/>
        </w:rPr>
        <w:t> </w:t>
      </w:r>
      <w:r>
        <w:rPr>
          <w:rFonts w:ascii="標楷體" w:hAnsi="標楷體" w:cs="標楷體" w:eastAsia="標楷體"/>
          <w:spacing w:val="-88"/>
        </w:rPr>
      </w:r>
      <w:r>
        <w:rPr>
          <w:rFonts w:ascii="標楷體" w:hAnsi="標楷體" w:cs="標楷體" w:eastAsia="標楷體"/>
          <w:spacing w:val="-3"/>
        </w:rPr>
        <w:t>造成之感染代碼為次要診斷。如果出現嚴重敗血症，應編代碼</w:t>
      </w:r>
      <w:r>
        <w:rPr>
          <w:rFonts w:ascii="標楷體" w:hAnsi="標楷體" w:cs="標楷體" w:eastAsia="標楷體"/>
          <w:spacing w:val="-56"/>
        </w:rPr>
        <w:t> </w:t>
      </w:r>
      <w:r>
        <w:rPr/>
        <w:t>R65.2</w:t>
      </w:r>
      <w:r>
        <w:rPr>
          <w:spacing w:val="4"/>
        </w:rPr>
        <w:t> </w:t>
      </w:r>
      <w:r>
        <w:rPr>
          <w:rFonts w:ascii="標楷體" w:hAnsi="標楷體" w:cs="標楷體" w:eastAsia="標楷體"/>
        </w:rPr>
        <w:t>和任何相關</w:t>
      </w:r>
      <w:r>
        <w:rPr>
          <w:rFonts w:ascii="標楷體" w:hAnsi="標楷體" w:cs="標楷體" w:eastAsia="標楷體"/>
          <w:spacing w:val="-116"/>
        </w:rPr>
        <w:t> </w:t>
      </w:r>
      <w:r>
        <w:rPr>
          <w:rFonts w:ascii="標楷體" w:hAnsi="標楷體" w:cs="標楷體" w:eastAsia="標楷體"/>
        </w:rPr>
        <w:t>器官功能障礙的代碼。 </w:t>
      </w:r>
      <w:r>
        <w:rPr>
          <w:rFonts w:ascii="標楷體" w:hAnsi="標楷體" w:cs="標楷體" w:eastAsia="標楷體"/>
          <w:spacing w:val="-3"/>
        </w:rPr>
        <w:t>如果感染符合主要診斷定義，則感染代碼應編在非感染病況代碼之前。當相關的</w:t>
      </w:r>
    </w:p>
    <w:p>
      <w:pPr>
        <w:spacing w:after="0" w:line="273" w:lineRule="auto"/>
        <w:jc w:val="left"/>
        <w:rPr>
          <w:rFonts w:ascii="標楷體" w:hAnsi="標楷體" w:cs="標楷體" w:eastAsia="標楷體"/>
        </w:rPr>
        <w:sectPr>
          <w:pgSz w:w="11910" w:h="16840"/>
          <w:pgMar w:header="0" w:footer="1230" w:top="1400" w:bottom="1420" w:left="1680" w:right="1640"/>
        </w:sectPr>
      </w:pPr>
    </w:p>
    <w:p>
      <w:pPr>
        <w:pStyle w:val="BodyText"/>
        <w:spacing w:line="240" w:lineRule="auto" w:before="7"/>
        <w:ind w:right="98"/>
        <w:jc w:val="left"/>
        <w:rPr>
          <w:rFonts w:ascii="標楷體" w:hAnsi="標楷體" w:cs="標楷體" w:eastAsia="標楷體"/>
        </w:rPr>
      </w:pPr>
      <w:r>
        <w:rPr>
          <w:rFonts w:ascii="標楷體" w:hAnsi="標楷體" w:cs="標楷體" w:eastAsia="標楷體"/>
        </w:rPr>
        <w:t>非感染病況與感染兩者均符合主要診斷定義，任一個皆可為主要診斷。</w:t>
      </w:r>
    </w:p>
    <w:p>
      <w:pPr>
        <w:spacing w:line="240" w:lineRule="auto" w:before="1"/>
        <w:rPr>
          <w:rFonts w:ascii="標楷體" w:hAnsi="標楷體" w:cs="標楷體" w:eastAsia="標楷體"/>
          <w:sz w:val="31"/>
          <w:szCs w:val="31"/>
        </w:rPr>
      </w:pPr>
    </w:p>
    <w:p>
      <w:pPr>
        <w:pStyle w:val="BodyText"/>
        <w:spacing w:line="273" w:lineRule="auto"/>
        <w:ind w:right="98"/>
        <w:jc w:val="left"/>
        <w:rPr>
          <w:rFonts w:ascii="標楷體" w:hAnsi="標楷體" w:cs="標楷體" w:eastAsia="標楷體"/>
        </w:rPr>
      </w:pPr>
      <w:r>
        <w:rPr>
          <w:rFonts w:ascii="標楷體" w:hAnsi="標楷體" w:cs="標楷體" w:eastAsia="標楷體"/>
        </w:rPr>
        <w:t>四、感染原對抗生素產生抗藥性</w:t>
      </w:r>
      <w:r>
        <w:rPr/>
        <w:t>(Infections resistant to</w:t>
      </w:r>
      <w:r>
        <w:rPr>
          <w:spacing w:val="-1"/>
        </w:rPr>
        <w:t> </w:t>
      </w:r>
      <w:r>
        <w:rPr/>
        <w:t>antibiotics)</w:t>
      </w:r>
      <w:r>
        <w:rPr/>
        <w:t> </w:t>
      </w:r>
      <w:r>
        <w:rPr>
          <w:rFonts w:ascii="標楷體" w:hAnsi="標楷體" w:cs="標楷體" w:eastAsia="標楷體"/>
          <w:spacing w:val="-3"/>
        </w:rPr>
        <w:t>許多細菌感染對現在的抗生素產生抗藥性，需要辨識病歷紀錄中對抗生素產生抗</w:t>
      </w:r>
      <w:r>
        <w:rPr>
          <w:rFonts w:ascii="標楷體" w:hAnsi="標楷體" w:cs="標楷體" w:eastAsia="標楷體"/>
          <w:spacing w:val="-106"/>
        </w:rPr>
        <w:t> </w:t>
      </w:r>
      <w:r>
        <w:rPr>
          <w:rFonts w:ascii="標楷體" w:hAnsi="標楷體" w:cs="標楷體" w:eastAsia="標楷體"/>
          <w:spacing w:val="-106"/>
        </w:rPr>
      </w:r>
      <w:r>
        <w:rPr>
          <w:rFonts w:ascii="標楷體" w:hAnsi="標楷體" w:cs="標楷體" w:eastAsia="標楷體"/>
        </w:rPr>
        <w:t>藥性的所有感染。這類個案應先編感染代碼，接著編抗菌素之抗藥性</w:t>
      </w:r>
      <w:r>
        <w:rPr/>
        <w:t>(Resistance to antimicrobial </w:t>
      </w:r>
      <w:r>
        <w:rPr>
          <w:spacing w:val="-4"/>
        </w:rPr>
        <w:t>drugs)</w:t>
      </w:r>
      <w:r>
        <w:rPr>
          <w:rFonts w:ascii="標楷體" w:hAnsi="標楷體" w:cs="標楷體" w:eastAsia="標楷體"/>
          <w:spacing w:val="-4"/>
        </w:rPr>
        <w:t>，類目碼</w:t>
      </w:r>
      <w:r>
        <w:rPr>
          <w:rFonts w:ascii="標楷體" w:hAnsi="標楷體" w:cs="標楷體" w:eastAsia="標楷體"/>
          <w:spacing w:val="-56"/>
        </w:rPr>
        <w:t> </w:t>
      </w:r>
      <w:r>
        <w:rPr>
          <w:spacing w:val="-3"/>
        </w:rPr>
        <w:t>Z16</w:t>
      </w:r>
      <w:r>
        <w:rPr>
          <w:rFonts w:ascii="標楷體" w:hAnsi="標楷體" w:cs="標楷體" w:eastAsia="標楷體"/>
          <w:spacing w:val="-3"/>
        </w:rPr>
        <w:t>，如果無法確認對抗生素產生抗藥性，則僅編</w:t>
      </w:r>
      <w:r>
        <w:rPr>
          <w:rFonts w:ascii="標楷體" w:hAnsi="標楷體" w:cs="標楷體" w:eastAsia="標楷體"/>
        </w:rPr>
        <w:t> 寫感染代碼。</w:t>
      </w:r>
    </w:p>
    <w:p>
      <w:pPr>
        <w:spacing w:line="240" w:lineRule="auto" w:before="6"/>
        <w:rPr>
          <w:rFonts w:ascii="標楷體" w:hAnsi="標楷體" w:cs="標楷體" w:eastAsia="標楷體"/>
          <w:sz w:val="28"/>
          <w:szCs w:val="28"/>
        </w:rPr>
      </w:pPr>
    </w:p>
    <w:p>
      <w:pPr>
        <w:pStyle w:val="BodyText"/>
        <w:spacing w:line="240" w:lineRule="auto"/>
        <w:ind w:right="98"/>
        <w:jc w:val="left"/>
        <w:rPr>
          <w:rFonts w:ascii="標楷體" w:hAnsi="標楷體" w:cs="標楷體" w:eastAsia="標楷體"/>
        </w:rPr>
      </w:pPr>
      <w:r>
        <w:rPr>
          <w:rFonts w:ascii="標楷體" w:hAnsi="標楷體" w:cs="標楷體" w:eastAsia="標楷體"/>
        </w:rPr>
        <w:t>五、疾病病因的感染源分類至其他章節</w:t>
      </w:r>
    </w:p>
    <w:p>
      <w:pPr>
        <w:pStyle w:val="BodyText"/>
        <w:spacing w:line="271" w:lineRule="auto" w:before="46"/>
        <w:ind w:right="98"/>
        <w:jc w:val="left"/>
        <w:rPr>
          <w:rFonts w:ascii="標楷體" w:hAnsi="標楷體" w:cs="標楷體" w:eastAsia="標楷體"/>
        </w:rPr>
      </w:pPr>
      <w:r>
        <w:rPr>
          <w:rFonts w:ascii="標楷體" w:hAnsi="標楷體" w:cs="標楷體" w:eastAsia="標楷體"/>
        </w:rPr>
        <w:t>某些感染性疾病歸類至</w:t>
      </w:r>
      <w:r>
        <w:rPr>
          <w:rFonts w:ascii="標楷體" w:hAnsi="標楷體" w:cs="標楷體" w:eastAsia="標楷體"/>
          <w:spacing w:val="-60"/>
        </w:rPr>
        <w:t> </w:t>
      </w:r>
      <w:r>
        <w:rPr/>
        <w:t>ICD-10-CM</w:t>
      </w:r>
      <w:r>
        <w:rPr>
          <w:spacing w:val="-2"/>
        </w:rPr>
        <w:t> </w:t>
      </w:r>
      <w:r>
        <w:rPr>
          <w:rFonts w:ascii="標楷體" w:hAnsi="標楷體" w:cs="標楷體" w:eastAsia="標楷體"/>
        </w:rPr>
        <w:t>工具書第一章以外的章節，而且沒有感染代 </w:t>
      </w:r>
      <w:r>
        <w:rPr>
          <w:rFonts w:ascii="標楷體" w:hAnsi="標楷體" w:cs="標楷體" w:eastAsia="標楷體"/>
          <w:spacing w:val="-2"/>
        </w:rPr>
        <w:t>碼可辨識病原體，在這些例子中，需要使用工具書第一章的代碼以辨識病原體，</w:t>
      </w:r>
      <w:r>
        <w:rPr>
          <w:rFonts w:ascii="標楷體" w:hAnsi="標楷體" w:cs="標楷體" w:eastAsia="標楷體"/>
          <w:spacing w:val="-89"/>
        </w:rPr>
        <w:t> </w:t>
      </w:r>
      <w:r>
        <w:rPr>
          <w:rFonts w:ascii="標楷體" w:hAnsi="標楷體" w:cs="標楷體" w:eastAsia="標楷體"/>
          <w:spacing w:val="-89"/>
        </w:rPr>
      </w:r>
      <w:r>
        <w:rPr>
          <w:rFonts w:ascii="標楷體" w:hAnsi="標楷體" w:cs="標楷體" w:eastAsia="標楷體"/>
        </w:rPr>
        <w:t>例如鏈球菌</w:t>
      </w:r>
      <w:r>
        <w:rPr/>
        <w:t>(Streptococcus)</w:t>
      </w:r>
      <w:r>
        <w:rPr>
          <w:rFonts w:ascii="標楷體" w:hAnsi="標楷體" w:cs="標楷體" w:eastAsia="標楷體"/>
        </w:rPr>
        <w:t>、葡萄球菌</w:t>
      </w:r>
      <w:r>
        <w:rPr/>
        <w:t>(Staphylococcus)</w:t>
      </w:r>
      <w:r>
        <w:rPr>
          <w:rFonts w:ascii="標楷體" w:hAnsi="標楷體" w:cs="標楷體" w:eastAsia="標楷體"/>
        </w:rPr>
        <w:t>和腸球菌</w:t>
      </w:r>
      <w:r>
        <w:rPr/>
        <w:t>(Enterococcus)</w:t>
      </w:r>
      <w:r>
        <w:rPr>
          <w:rFonts w:ascii="標楷體" w:hAnsi="標楷體" w:cs="標楷體" w:eastAsia="標楷體"/>
        </w:rPr>
        <w:t>， 代碼</w:t>
      </w:r>
      <w:r>
        <w:rPr>
          <w:rFonts w:ascii="標楷體" w:hAnsi="標楷體" w:cs="標楷體" w:eastAsia="標楷體"/>
          <w:spacing w:val="-62"/>
        </w:rPr>
        <w:t> </w:t>
      </w:r>
      <w:r>
        <w:rPr/>
        <w:t>B95</w:t>
      </w:r>
      <w:r>
        <w:rPr>
          <w:rFonts w:ascii="標楷體" w:hAnsi="標楷體" w:cs="標楷體" w:eastAsia="標楷體"/>
        </w:rPr>
        <w:t>；歸類於他處其他細菌所致的疾病</w:t>
      </w:r>
      <w:r>
        <w:rPr/>
        <w:t>(Other</w:t>
      </w:r>
      <w:r>
        <w:rPr>
          <w:spacing w:val="-3"/>
        </w:rPr>
        <w:t> </w:t>
      </w:r>
      <w:r>
        <w:rPr/>
        <w:t>bacterial</w:t>
      </w:r>
      <w:r>
        <w:rPr>
          <w:spacing w:val="-1"/>
        </w:rPr>
        <w:t> </w:t>
      </w:r>
      <w:r>
        <w:rPr/>
        <w:t>agents</w:t>
      </w:r>
      <w:r>
        <w:rPr>
          <w:spacing w:val="1"/>
        </w:rPr>
        <w:t> </w:t>
      </w:r>
      <w:r>
        <w:rPr/>
        <w:t>as</w:t>
      </w:r>
      <w:r>
        <w:rPr>
          <w:spacing w:val="-1"/>
        </w:rPr>
        <w:t> </w:t>
      </w:r>
      <w:r>
        <w:rPr/>
        <w:t>the</w:t>
      </w:r>
      <w:r>
        <w:rPr>
          <w:spacing w:val="-1"/>
        </w:rPr>
        <w:t> </w:t>
      </w:r>
      <w:r>
        <w:rPr/>
        <w:t>cause</w:t>
      </w:r>
      <w:r>
        <w:rPr>
          <w:spacing w:val="-1"/>
        </w:rPr>
        <w:t> </w:t>
      </w:r>
      <w:r>
        <w:rPr/>
        <w:t>of</w:t>
      </w:r>
      <w:r>
        <w:rPr/>
        <w:t> diseases classified elsewhere)</w:t>
      </w:r>
      <w:r>
        <w:rPr>
          <w:rFonts w:ascii="標楷體" w:hAnsi="標楷體" w:cs="標楷體" w:eastAsia="標楷體"/>
        </w:rPr>
        <w:t>，代碼</w:t>
      </w:r>
      <w:r>
        <w:rPr>
          <w:rFonts w:ascii="標楷體" w:hAnsi="標楷體" w:cs="標楷體" w:eastAsia="標楷體"/>
          <w:spacing w:val="-70"/>
        </w:rPr>
        <w:t> </w:t>
      </w:r>
      <w:r>
        <w:rPr/>
        <w:t>B96</w:t>
      </w:r>
      <w:r>
        <w:rPr>
          <w:rFonts w:ascii="標楷體" w:hAnsi="標楷體" w:cs="標楷體" w:eastAsia="標楷體"/>
        </w:rPr>
        <w:t>；或歸類於他處腸病毒所致的疾病</w:t>
      </w:r>
      <w:r>
        <w:rPr/>
        <w:t>(Viral agents as the cause of diseases classified elsewhere)</w:t>
      </w:r>
      <w:r>
        <w:rPr>
          <w:rFonts w:ascii="標楷體" w:hAnsi="標楷體" w:cs="標楷體" w:eastAsia="標楷體"/>
        </w:rPr>
        <w:t>，代碼</w:t>
      </w:r>
      <w:r>
        <w:rPr>
          <w:rFonts w:ascii="標楷體" w:hAnsi="標楷體" w:cs="標楷體" w:eastAsia="標楷體"/>
          <w:spacing w:val="-85"/>
        </w:rPr>
        <w:t> </w:t>
      </w:r>
      <w:r>
        <w:rPr/>
        <w:t>B97</w:t>
      </w:r>
      <w:r>
        <w:rPr>
          <w:rFonts w:ascii="標楷體" w:hAnsi="標楷體" w:cs="標楷體" w:eastAsia="標楷體"/>
        </w:rPr>
        <w:t>，以作為辨識病原體 的附加碼。</w:t>
      </w:r>
    </w:p>
    <w:p>
      <w:pPr>
        <w:spacing w:after="0" w:line="271" w:lineRule="auto"/>
        <w:jc w:val="left"/>
        <w:rPr>
          <w:rFonts w:ascii="標楷體" w:hAnsi="標楷體" w:cs="標楷體" w:eastAsia="標楷體"/>
        </w:rPr>
        <w:sectPr>
          <w:pgSz w:w="11910" w:h="16840"/>
          <w:pgMar w:header="0" w:footer="1230" w:top="1400" w:bottom="1420" w:left="1680" w:right="1640"/>
        </w:sectPr>
      </w:pPr>
    </w:p>
    <w:p>
      <w:pPr>
        <w:spacing w:line="240" w:lineRule="auto" w:before="5"/>
        <w:rPr>
          <w:rFonts w:ascii="標楷體" w:hAnsi="標楷體" w:cs="標楷體" w:eastAsia="標楷體"/>
          <w:sz w:val="12"/>
          <w:szCs w:val="12"/>
        </w:rPr>
      </w:pPr>
    </w:p>
    <w:p>
      <w:pPr>
        <w:pStyle w:val="Heading2"/>
        <w:spacing w:line="240" w:lineRule="auto" w:before="26"/>
        <w:ind w:right="93"/>
        <w:jc w:val="left"/>
        <w:rPr>
          <w:b w:val="0"/>
          <w:bCs w:val="0"/>
        </w:rPr>
      </w:pPr>
      <w:bookmarkStart w:name="_bookmark22" w:id="23"/>
      <w:bookmarkEnd w:id="23"/>
      <w:r>
        <w:rPr>
          <w:b w:val="0"/>
          <w:bCs w:val="0"/>
        </w:rPr>
      </w:r>
      <w:r>
        <w:rPr/>
        <w:t>第四節</w:t>
      </w:r>
      <w:r>
        <w:rPr>
          <w:spacing w:val="-1"/>
        </w:rPr>
        <w:t> </w:t>
      </w:r>
      <w:r>
        <w:rPr/>
        <w:t>自我評估</w:t>
      </w:r>
      <w:r>
        <w:rPr>
          <w:b w:val="0"/>
          <w:bCs w:val="0"/>
        </w:rPr>
      </w:r>
    </w:p>
    <w:p>
      <w:pPr>
        <w:spacing w:line="240" w:lineRule="auto" w:before="3"/>
        <w:rPr>
          <w:rFonts w:ascii="標楷體" w:hAnsi="標楷體" w:cs="標楷體" w:eastAsia="標楷體"/>
          <w:b/>
          <w:bCs/>
          <w:sz w:val="17"/>
          <w:szCs w:val="17"/>
        </w:rPr>
      </w:pPr>
    </w:p>
    <w:p>
      <w:pPr>
        <w:pStyle w:val="BodyText"/>
        <w:spacing w:line="240" w:lineRule="auto"/>
        <w:ind w:right="93"/>
        <w:jc w:val="left"/>
      </w:pPr>
      <w:r>
        <w:rPr>
          <w:rFonts w:ascii="標楷體" w:hAnsi="標楷體" w:cs="標楷體" w:eastAsia="標楷體"/>
        </w:rPr>
        <w:t>一、</w:t>
      </w:r>
      <w:r>
        <w:rPr/>
        <w:t>Nosocomial infectious</w:t>
      </w:r>
      <w:r>
        <w:rPr>
          <w:spacing w:val="-6"/>
        </w:rPr>
        <w:t> </w:t>
      </w:r>
      <w:r>
        <w:rPr/>
        <w:t>mononucleosis.</w:t>
      </w:r>
    </w:p>
    <w:p>
      <w:pPr>
        <w:pStyle w:val="BodyText"/>
        <w:spacing w:line="240" w:lineRule="auto" w:before="42"/>
        <w:ind w:right="93"/>
        <w:jc w:val="left"/>
      </w:pPr>
      <w:r>
        <w:rPr>
          <w:rFonts w:ascii="標楷體" w:hAnsi="標楷體" w:cs="標楷體" w:eastAsia="標楷體"/>
        </w:rPr>
        <w:t>二、</w:t>
      </w:r>
      <w:r>
        <w:rPr/>
        <w:t>Pulmonary</w:t>
      </w:r>
      <w:r>
        <w:rPr>
          <w:spacing w:val="-5"/>
        </w:rPr>
        <w:t> </w:t>
      </w:r>
      <w:r>
        <w:rPr/>
        <w:t>tuberculosis</w:t>
      </w:r>
    </w:p>
    <w:p>
      <w:pPr>
        <w:pStyle w:val="BodyText"/>
        <w:spacing w:line="271" w:lineRule="auto" w:before="42"/>
        <w:ind w:right="3261"/>
        <w:jc w:val="left"/>
      </w:pPr>
      <w:r>
        <w:rPr>
          <w:rFonts w:ascii="標楷體" w:hAnsi="標楷體" w:cs="標楷體" w:eastAsia="標楷體"/>
        </w:rPr>
        <w:t>三、</w:t>
      </w:r>
      <w:r>
        <w:rPr/>
        <w:t>Pneumonia as a complication of</w:t>
      </w:r>
      <w:r>
        <w:rPr>
          <w:spacing w:val="-5"/>
        </w:rPr>
        <w:t> </w:t>
      </w:r>
      <w:r>
        <w:rPr/>
        <w:t>measles</w:t>
      </w:r>
      <w:r>
        <w:rPr/>
        <w:t> </w:t>
      </w:r>
      <w:r>
        <w:rPr>
          <w:rFonts w:ascii="標楷體" w:hAnsi="標楷體" w:cs="標楷體" w:eastAsia="標楷體"/>
        </w:rPr>
        <w:t>四、</w:t>
      </w:r>
      <w:r>
        <w:rPr/>
        <w:t>Severe streptococcal sepsis with septic</w:t>
      </w:r>
      <w:r>
        <w:rPr>
          <w:spacing w:val="-7"/>
        </w:rPr>
        <w:t> </w:t>
      </w:r>
      <w:r>
        <w:rPr/>
        <w:t>shock</w:t>
      </w:r>
      <w:r>
        <w:rPr/>
        <w:t> </w:t>
      </w:r>
      <w:r>
        <w:rPr>
          <w:rFonts w:ascii="標楷體" w:hAnsi="標楷體" w:cs="標楷體" w:eastAsia="標楷體"/>
        </w:rPr>
        <w:t>五、</w:t>
      </w:r>
      <w:r>
        <w:rPr/>
        <w:t>Chronic hepatitis</w:t>
      </w:r>
      <w:r>
        <w:rPr>
          <w:spacing w:val="-5"/>
        </w:rPr>
        <w:t> </w:t>
      </w:r>
      <w:r>
        <w:rPr/>
        <w:t>C</w:t>
      </w:r>
    </w:p>
    <w:p>
      <w:pPr>
        <w:spacing w:after="0" w:line="271" w:lineRule="auto"/>
        <w:jc w:val="left"/>
        <w:sectPr>
          <w:pgSz w:w="11910" w:h="16840"/>
          <w:pgMar w:header="0" w:footer="1230" w:top="1580" w:bottom="1420" w:left="1680" w:right="1680"/>
        </w:sectPr>
      </w:pPr>
    </w:p>
    <w:p>
      <w:pPr>
        <w:pStyle w:val="Heading2"/>
        <w:spacing w:line="240" w:lineRule="auto"/>
        <w:ind w:right="93"/>
        <w:jc w:val="left"/>
        <w:rPr>
          <w:b w:val="0"/>
          <w:bCs w:val="0"/>
        </w:rPr>
      </w:pPr>
      <w:bookmarkStart w:name="_bookmark23" w:id="24"/>
      <w:bookmarkEnd w:id="24"/>
      <w:r>
        <w:rPr>
          <w:b w:val="0"/>
          <w:bCs w:val="0"/>
        </w:rPr>
      </w:r>
      <w:r>
        <w:rPr/>
        <w:t>第五節</w:t>
      </w:r>
      <w:r>
        <w:rPr>
          <w:spacing w:val="-1"/>
        </w:rPr>
        <w:t> </w:t>
      </w:r>
      <w:r>
        <w:rPr/>
        <w:t>解答說明</w:t>
      </w:r>
      <w:r>
        <w:rPr>
          <w:b w:val="0"/>
          <w:bCs w:val="0"/>
        </w:rPr>
      </w:r>
    </w:p>
    <w:p>
      <w:pPr>
        <w:spacing w:line="240" w:lineRule="auto" w:before="6"/>
        <w:rPr>
          <w:rFonts w:ascii="標楷體" w:hAnsi="標楷體" w:cs="標楷體" w:eastAsia="標楷體"/>
          <w:b/>
          <w:bCs/>
          <w:sz w:val="21"/>
          <w:szCs w:val="21"/>
        </w:rPr>
      </w:pPr>
    </w:p>
    <w:p>
      <w:pPr>
        <w:pStyle w:val="BodyText"/>
        <w:spacing w:line="240" w:lineRule="auto"/>
        <w:ind w:right="93"/>
        <w:jc w:val="left"/>
      </w:pPr>
      <w:r>
        <w:rPr/>
        <w:t>Nosocomial infectious</w:t>
      </w:r>
      <w:r>
        <w:rPr>
          <w:spacing w:val="-6"/>
        </w:rPr>
        <w:t> </w:t>
      </w:r>
      <w:r>
        <w:rPr/>
        <w:t>mononucleosis.</w:t>
      </w:r>
    </w:p>
    <w:p>
      <w:pPr>
        <w:pStyle w:val="BodyText"/>
        <w:spacing w:line="240" w:lineRule="auto" w:before="30"/>
        <w:ind w:right="93"/>
        <w:jc w:val="left"/>
      </w:pPr>
      <w:r>
        <w:rPr/>
        <w:t>Code(s):</w:t>
      </w:r>
      <w:r>
        <w:rPr>
          <w:spacing w:val="-5"/>
        </w:rPr>
        <w:t> </w:t>
      </w:r>
      <w:r>
        <w:rPr/>
        <w:t>B27.90</w:t>
      </w:r>
      <w:r>
        <w:rPr>
          <w:rFonts w:ascii="標楷體" w:hAnsi="標楷體" w:cs="標楷體" w:eastAsia="標楷體"/>
        </w:rPr>
        <w:t>，</w:t>
      </w:r>
      <w:r>
        <w:rPr/>
        <w:t>Y95</w:t>
      </w:r>
    </w:p>
    <w:p>
      <w:pPr>
        <w:pStyle w:val="BodyText"/>
        <w:spacing w:line="240" w:lineRule="auto" w:before="42"/>
        <w:ind w:right="93"/>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right="93"/>
        <w:jc w:val="left"/>
      </w:pPr>
      <w:r>
        <w:rPr>
          <w:rFonts w:ascii="標楷體" w:hAnsi="標楷體" w:cs="標楷體" w:eastAsia="標楷體"/>
        </w:rPr>
        <w:t>由關鍵字</w:t>
      </w:r>
      <w:r>
        <w:rPr>
          <w:rFonts w:ascii="標楷體" w:hAnsi="標楷體" w:cs="標楷體" w:eastAsia="標楷體"/>
          <w:spacing w:val="-63"/>
        </w:rPr>
        <w:t> </w:t>
      </w:r>
      <w:r>
        <w:rPr/>
        <w:t>Mononucleosis,</w:t>
      </w:r>
      <w:r>
        <w:rPr>
          <w:spacing w:val="-2"/>
        </w:rPr>
        <w:t> </w:t>
      </w:r>
      <w:r>
        <w:rPr/>
        <w:t>infectious</w:t>
      </w:r>
      <w:r>
        <w:rPr>
          <w:spacing w:val="-1"/>
        </w:rPr>
        <w:t> </w:t>
      </w:r>
      <w:r>
        <w:rPr>
          <w:rFonts w:ascii="標楷體" w:hAnsi="標楷體" w:cs="標楷體" w:eastAsia="標楷體"/>
        </w:rPr>
        <w:t>索引，可得代碼</w:t>
      </w:r>
      <w:r>
        <w:rPr>
          <w:rFonts w:ascii="標楷體" w:hAnsi="標楷體" w:cs="標楷體" w:eastAsia="標楷體"/>
          <w:spacing w:val="-62"/>
        </w:rPr>
        <w:t> </w:t>
      </w:r>
      <w:r>
        <w:rPr/>
        <w:t>B27.90</w:t>
      </w:r>
    </w:p>
    <w:p>
      <w:pPr>
        <w:pStyle w:val="BodyText"/>
        <w:spacing w:line="271" w:lineRule="auto" w:before="42"/>
        <w:ind w:right="93"/>
        <w:jc w:val="left"/>
        <w:rPr>
          <w:rFonts w:ascii="標楷體" w:hAnsi="標楷體" w:cs="標楷體" w:eastAsia="標楷體"/>
        </w:rPr>
      </w:pPr>
      <w:r>
        <w:rPr>
          <w:rFonts w:ascii="標楷體" w:hAnsi="標楷體" w:cs="標楷體" w:eastAsia="標楷體"/>
        </w:rPr>
        <w:t>由</w:t>
      </w:r>
      <w:r>
        <w:rPr>
          <w:rFonts w:ascii="標楷體" w:hAnsi="標楷體" w:cs="標楷體" w:eastAsia="標楷體"/>
          <w:spacing w:val="-62"/>
        </w:rPr>
        <w:t> </w:t>
      </w:r>
      <w:r>
        <w:rPr/>
        <w:t>External</w:t>
      </w:r>
      <w:r>
        <w:rPr>
          <w:spacing w:val="-1"/>
        </w:rPr>
        <w:t> </w:t>
      </w:r>
      <w:r>
        <w:rPr/>
        <w:t>cause</w:t>
      </w:r>
      <w:r>
        <w:rPr>
          <w:spacing w:val="-2"/>
        </w:rPr>
        <w:t> </w:t>
      </w:r>
      <w:r>
        <w:rPr>
          <w:rFonts w:ascii="標楷體" w:hAnsi="標楷體" w:cs="標楷體" w:eastAsia="標楷體"/>
        </w:rPr>
        <w:t>索引關鍵字</w:t>
      </w:r>
      <w:r>
        <w:rPr>
          <w:rFonts w:ascii="標楷體" w:hAnsi="標楷體" w:cs="標楷體" w:eastAsia="標楷體"/>
          <w:spacing w:val="-61"/>
        </w:rPr>
        <w:t> </w:t>
      </w:r>
      <w:r>
        <w:rPr/>
        <w:t>Nosocomial</w:t>
      </w:r>
      <w:r>
        <w:rPr>
          <w:spacing w:val="-1"/>
        </w:rPr>
        <w:t> </w:t>
      </w:r>
      <w:r>
        <w:rPr/>
        <w:t>condition</w:t>
      </w:r>
      <w:r>
        <w:rPr>
          <w:rFonts w:ascii="標楷體" w:hAnsi="標楷體" w:cs="標楷體" w:eastAsia="標楷體"/>
        </w:rPr>
        <w:t>，可得代碼</w:t>
      </w:r>
      <w:r>
        <w:rPr>
          <w:rFonts w:ascii="標楷體" w:hAnsi="標楷體" w:cs="標楷體" w:eastAsia="標楷體"/>
          <w:spacing w:val="-61"/>
        </w:rPr>
        <w:t> </w:t>
      </w:r>
      <w:r>
        <w:rPr/>
        <w:t>Y95</w:t>
      </w:r>
      <w:r>
        <w:rPr>
          <w:rFonts w:ascii="標楷體" w:hAnsi="標楷體" w:cs="標楷體" w:eastAsia="標楷體"/>
        </w:rPr>
        <w:t>，用來區別此 為院內感染。</w:t>
      </w:r>
    </w:p>
    <w:p>
      <w:pPr>
        <w:pStyle w:val="BodyText"/>
        <w:spacing w:line="312" w:lineRule="auto" w:before="69"/>
        <w:ind w:right="5742"/>
        <w:jc w:val="left"/>
      </w:pPr>
      <w:r>
        <w:rPr/>
        <w:t>Pulmonary</w:t>
      </w:r>
      <w:r>
        <w:rPr>
          <w:spacing w:val="-6"/>
        </w:rPr>
        <w:t> </w:t>
      </w:r>
      <w:r>
        <w:rPr/>
        <w:t>tuberculosis</w:t>
      </w:r>
      <w:r>
        <w:rPr/>
        <w:t> Code(s):</w:t>
      </w:r>
      <w:r>
        <w:rPr>
          <w:spacing w:val="-17"/>
        </w:rPr>
        <w:t> </w:t>
      </w:r>
      <w:r>
        <w:rPr/>
        <w:t>A15.0</w:t>
      </w:r>
    </w:p>
    <w:p>
      <w:pPr>
        <w:pStyle w:val="BodyText"/>
        <w:spacing w:line="268" w:lineRule="exact"/>
        <w:ind w:right="93"/>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5"/>
        </w:rPr>
        <w:t> </w:t>
      </w:r>
      <w:r>
        <w:rPr/>
        <w:t>Tuberculosis</w:t>
      </w:r>
      <w:r>
        <w:rPr>
          <w:spacing w:val="-3"/>
        </w:rPr>
        <w:t> </w:t>
      </w:r>
      <w:r>
        <w:rPr>
          <w:rFonts w:ascii="標楷體" w:hAnsi="標楷體" w:cs="標楷體" w:eastAsia="標楷體"/>
        </w:rPr>
        <w:t>索引，依序查閱</w:t>
      </w:r>
      <w:r>
        <w:rPr>
          <w:rFonts w:ascii="標楷體" w:hAnsi="標楷體" w:cs="標楷體" w:eastAsia="標楷體"/>
          <w:spacing w:val="-67"/>
        </w:rPr>
        <w:t> </w:t>
      </w:r>
      <w:r>
        <w:rPr/>
        <w:t>pulmonary</w:t>
      </w:r>
      <w:r>
        <w:rPr>
          <w:rFonts w:ascii="標楷體" w:hAnsi="標楷體" w:cs="標楷體" w:eastAsia="標楷體"/>
        </w:rPr>
        <w:t>，可得代碼</w:t>
      </w:r>
      <w:r>
        <w:rPr>
          <w:rFonts w:ascii="標楷體" w:hAnsi="標楷體" w:cs="標楷體" w:eastAsia="標楷體"/>
          <w:spacing w:val="-62"/>
        </w:rPr>
        <w:t> </w:t>
      </w:r>
      <w:r>
        <w:rPr/>
        <w:t>A15.0</w:t>
      </w:r>
      <w:r>
        <w:rPr>
          <w:rFonts w:ascii="標楷體" w:hAnsi="標楷體" w:cs="標楷體" w:eastAsia="標楷體"/>
        </w:rPr>
        <w:t>。</w:t>
      </w:r>
    </w:p>
    <w:p>
      <w:pPr>
        <w:pStyle w:val="BodyText"/>
        <w:spacing w:line="314" w:lineRule="auto" w:before="96"/>
        <w:ind w:right="3970"/>
        <w:jc w:val="left"/>
      </w:pPr>
      <w:r>
        <w:rPr/>
        <w:t>Pneumonia as a complication of</w:t>
      </w:r>
      <w:r>
        <w:rPr>
          <w:spacing w:val="-8"/>
        </w:rPr>
        <w:t> </w:t>
      </w:r>
      <w:r>
        <w:rPr/>
        <w:t>measles</w:t>
      </w:r>
      <w:r>
        <w:rPr/>
        <w:t> Code(s):</w:t>
      </w:r>
      <w:r>
        <w:rPr>
          <w:spacing w:val="-5"/>
        </w:rPr>
        <w:t> </w:t>
      </w:r>
      <w:r>
        <w:rPr/>
        <w:t>B05.2</w:t>
      </w:r>
    </w:p>
    <w:p>
      <w:pPr>
        <w:pStyle w:val="BodyText"/>
        <w:spacing w:line="266" w:lineRule="exact"/>
        <w:ind w:left="838" w:right="93" w:hanging="720"/>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2"/>
        </w:rPr>
        <w:t> </w:t>
      </w:r>
      <w:r>
        <w:rPr/>
        <w:t>Pneumonia</w:t>
      </w:r>
      <w:r>
        <w:rPr>
          <w:spacing w:val="-1"/>
        </w:rPr>
        <w:t> </w:t>
      </w:r>
      <w:r>
        <w:rPr>
          <w:rFonts w:ascii="標楷體" w:hAnsi="標楷體" w:cs="標楷體" w:eastAsia="標楷體"/>
        </w:rPr>
        <w:t>索引，依序查閱</w:t>
      </w:r>
      <w:r>
        <w:rPr>
          <w:rFonts w:ascii="標楷體" w:hAnsi="標楷體" w:cs="標楷體" w:eastAsia="標楷體"/>
          <w:spacing w:val="-61"/>
        </w:rPr>
        <w:t> </w:t>
      </w:r>
      <w:r>
        <w:rPr/>
        <w:t>measles</w:t>
      </w:r>
      <w:r>
        <w:rPr>
          <w:rFonts w:ascii="標楷體" w:hAnsi="標楷體" w:cs="標楷體" w:eastAsia="標楷體"/>
        </w:rPr>
        <w:t>，可得代碼</w:t>
      </w:r>
      <w:r>
        <w:rPr>
          <w:rFonts w:ascii="標楷體" w:hAnsi="標楷體" w:cs="標楷體" w:eastAsia="標楷體"/>
          <w:spacing w:val="-59"/>
        </w:rPr>
        <w:t> </w:t>
      </w:r>
      <w:r>
        <w:rPr/>
        <w:t>B05.2</w:t>
      </w:r>
      <w:r>
        <w:rPr>
          <w:rFonts w:ascii="標楷體" w:hAnsi="標楷體" w:cs="標楷體" w:eastAsia="標楷體"/>
        </w:rPr>
        <w:t>；</w:t>
      </w:r>
    </w:p>
    <w:p>
      <w:pPr>
        <w:pStyle w:val="BodyText"/>
        <w:spacing w:line="271" w:lineRule="auto" w:before="42"/>
        <w:ind w:left="838" w:right="759"/>
        <w:jc w:val="left"/>
        <w:rPr>
          <w:rFonts w:ascii="標楷體" w:hAnsi="標楷體" w:cs="標楷體" w:eastAsia="標楷體"/>
        </w:rPr>
      </w:pPr>
      <w:r>
        <w:rPr>
          <w:rFonts w:ascii="標楷體" w:hAnsi="標楷體" w:cs="標楷體" w:eastAsia="標楷體"/>
        </w:rPr>
        <w:t>另亦可由關鍵字</w:t>
      </w:r>
      <w:r>
        <w:rPr>
          <w:rFonts w:ascii="標楷體" w:hAnsi="標楷體" w:cs="標楷體" w:eastAsia="標楷體"/>
          <w:spacing w:val="-61"/>
        </w:rPr>
        <w:t> </w:t>
      </w:r>
      <w:r>
        <w:rPr/>
        <w:t>Measles</w:t>
      </w:r>
      <w:r>
        <w:rPr>
          <w:spacing w:val="-1"/>
        </w:rPr>
        <w:t> </w:t>
      </w:r>
      <w:r>
        <w:rPr>
          <w:rFonts w:ascii="標楷體" w:hAnsi="標楷體" w:cs="標楷體" w:eastAsia="標楷體"/>
        </w:rPr>
        <w:t>索引，依序查閱</w:t>
      </w:r>
      <w:r>
        <w:rPr>
          <w:rFonts w:ascii="標楷體" w:hAnsi="標楷體" w:cs="標楷體" w:eastAsia="標楷體"/>
          <w:spacing w:val="-61"/>
        </w:rPr>
        <w:t> </w:t>
      </w:r>
      <w:r>
        <w:rPr/>
        <w:t>pneumonia</w:t>
      </w:r>
      <w:r>
        <w:rPr>
          <w:rFonts w:ascii="標楷體" w:hAnsi="標楷體" w:cs="標楷體" w:eastAsia="標楷體"/>
        </w:rPr>
        <w:t>，可得此代 碼。</w:t>
      </w:r>
    </w:p>
    <w:p>
      <w:pPr>
        <w:pStyle w:val="BodyText"/>
        <w:spacing w:line="312" w:lineRule="auto" w:before="69"/>
        <w:ind w:right="3539"/>
        <w:jc w:val="left"/>
      </w:pPr>
      <w:r>
        <w:rPr/>
        <w:t>Severe streptococcal sepsis with septic</w:t>
      </w:r>
      <w:r>
        <w:rPr>
          <w:spacing w:val="-5"/>
        </w:rPr>
        <w:t> </w:t>
      </w:r>
      <w:r>
        <w:rPr/>
        <w:t>shock</w:t>
      </w:r>
      <w:r>
        <w:rPr/>
        <w:t> Code(s): A40.9,</w:t>
      </w:r>
      <w:r>
        <w:rPr>
          <w:spacing w:val="-17"/>
        </w:rPr>
        <w:t> </w:t>
      </w:r>
      <w:r>
        <w:rPr/>
        <w:t>R65.21</w:t>
      </w:r>
    </w:p>
    <w:p>
      <w:pPr>
        <w:pStyle w:val="BodyText"/>
        <w:spacing w:line="264" w:lineRule="exact"/>
        <w:ind w:right="93"/>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right="93"/>
        <w:jc w:val="left"/>
        <w:rPr>
          <w:rFonts w:ascii="標楷體" w:hAnsi="標楷體" w:cs="標楷體" w:eastAsia="標楷體"/>
        </w:rPr>
      </w:pPr>
      <w:r>
        <w:rPr>
          <w:rFonts w:ascii="標楷體" w:hAnsi="標楷體" w:cs="標楷體" w:eastAsia="標楷體"/>
        </w:rPr>
        <w:t>由關鍵字</w:t>
      </w:r>
      <w:r>
        <w:rPr>
          <w:rFonts w:ascii="標楷體" w:hAnsi="標楷體" w:cs="標楷體" w:eastAsia="標楷體"/>
          <w:spacing w:val="-62"/>
        </w:rPr>
        <w:t> </w:t>
      </w:r>
      <w:r>
        <w:rPr/>
        <w:t>Sepsis </w:t>
      </w:r>
      <w:r>
        <w:rPr>
          <w:rFonts w:ascii="標楷體" w:hAnsi="標楷體" w:cs="標楷體" w:eastAsia="標楷體"/>
        </w:rPr>
        <w:t>索引，依序查閱</w:t>
      </w:r>
      <w:r>
        <w:rPr>
          <w:rFonts w:ascii="標楷體" w:hAnsi="標楷體" w:cs="標楷體" w:eastAsia="標楷體"/>
          <w:spacing w:val="-61"/>
        </w:rPr>
        <w:t> </w:t>
      </w:r>
      <w:r>
        <w:rPr/>
        <w:t>streptococcal </w:t>
      </w:r>
      <w:r>
        <w:rPr>
          <w:spacing w:val="1"/>
        </w:rPr>
        <w:t> </w:t>
      </w:r>
      <w:r>
        <w:rPr>
          <w:rFonts w:ascii="標楷體" w:hAnsi="標楷體" w:cs="標楷體" w:eastAsia="標楷體"/>
        </w:rPr>
        <w:t>，可得代碼</w:t>
      </w:r>
      <w:r>
        <w:rPr>
          <w:rFonts w:ascii="標楷體" w:hAnsi="標楷體" w:cs="標楷體" w:eastAsia="標楷體"/>
          <w:spacing w:val="-61"/>
        </w:rPr>
        <w:t> </w:t>
      </w:r>
      <w:r>
        <w:rPr/>
        <w:t>A40.9</w:t>
      </w:r>
      <w:r>
        <w:rPr>
          <w:rFonts w:ascii="標楷體" w:hAnsi="標楷體" w:cs="標楷體" w:eastAsia="標楷體"/>
        </w:rPr>
        <w:t>。</w:t>
      </w:r>
    </w:p>
    <w:p>
      <w:pPr>
        <w:pStyle w:val="BodyText"/>
        <w:spacing w:line="312" w:lineRule="auto" w:before="42"/>
        <w:ind w:right="93"/>
        <w:jc w:val="left"/>
      </w:pPr>
      <w:r>
        <w:rPr>
          <w:rFonts w:ascii="標楷體" w:hAnsi="標楷體" w:cs="標楷體" w:eastAsia="標楷體"/>
        </w:rPr>
        <w:t>由關鍵字</w:t>
      </w:r>
      <w:r>
        <w:rPr>
          <w:rFonts w:ascii="標楷體" w:hAnsi="標楷體" w:cs="標楷體" w:eastAsia="標楷體"/>
          <w:spacing w:val="-62"/>
        </w:rPr>
        <w:t> </w:t>
      </w:r>
      <w:r>
        <w:rPr/>
        <w:t>Sepsis</w:t>
      </w:r>
      <w:r>
        <w:rPr>
          <w:spacing w:val="-1"/>
        </w:rPr>
        <w:t> </w:t>
      </w:r>
      <w:r>
        <w:rPr>
          <w:rFonts w:ascii="標楷體" w:hAnsi="標楷體" w:cs="標楷體" w:eastAsia="標楷體"/>
        </w:rPr>
        <w:t>索引，依序查閱</w:t>
      </w:r>
      <w:r>
        <w:rPr>
          <w:rFonts w:ascii="標楷體" w:hAnsi="標楷體" w:cs="標楷體" w:eastAsia="標楷體"/>
          <w:spacing w:val="-61"/>
        </w:rPr>
        <w:t> </w:t>
      </w:r>
      <w:r>
        <w:rPr/>
        <w:t>severe</w:t>
      </w:r>
      <w:r>
        <w:rPr>
          <w:rFonts w:ascii="標楷體" w:hAnsi="標楷體" w:cs="標楷體" w:eastAsia="標楷體"/>
        </w:rPr>
        <w:t>，</w:t>
      </w:r>
      <w:r>
        <w:rPr/>
      </w:r>
      <w:r>
        <w:rPr>
          <w:u w:val="single" w:color="000000"/>
        </w:rPr>
        <w:t>with</w:t>
      </w:r>
      <w:r>
        <w:rPr>
          <w:spacing w:val="-1"/>
          <w:u w:val="single" w:color="000000"/>
        </w:rPr>
        <w:t> </w:t>
      </w:r>
      <w:r>
        <w:rPr>
          <w:u w:val="single" w:color="000000"/>
        </w:rPr>
        <w:t>septic</w:t>
      </w:r>
      <w:r>
        <w:rPr>
          <w:spacing w:val="-2"/>
          <w:u w:val="single" w:color="000000"/>
        </w:rPr>
        <w:t> </w:t>
      </w:r>
      <w:r>
        <w:rPr>
          <w:u w:val="single" w:color="000000"/>
        </w:rPr>
        <w:t>shock</w:t>
      </w:r>
      <w:r>
        <w:rPr/>
      </w:r>
      <w:r>
        <w:rPr>
          <w:rFonts w:ascii="標楷體" w:hAnsi="標楷體" w:cs="標楷體" w:eastAsia="標楷體"/>
        </w:rPr>
        <w:t>，可得代碼</w:t>
      </w:r>
      <w:r>
        <w:rPr>
          <w:rFonts w:ascii="標楷體" w:hAnsi="標楷體" w:cs="標楷體" w:eastAsia="標楷體"/>
          <w:spacing w:val="-59"/>
        </w:rPr>
        <w:t> </w:t>
      </w:r>
      <w:r>
        <w:rPr/>
        <w:t>R65.21</w:t>
      </w:r>
      <w:r>
        <w:rPr>
          <w:rFonts w:ascii="標楷體" w:hAnsi="標楷體" w:cs="標楷體" w:eastAsia="標楷體"/>
        </w:rPr>
        <w:t>。 </w:t>
      </w:r>
      <w:r>
        <w:rPr/>
        <w:t>Chronic hepatitis</w:t>
      </w:r>
      <w:r>
        <w:rPr>
          <w:spacing w:val="-4"/>
        </w:rPr>
        <w:t> </w:t>
      </w:r>
      <w:r>
        <w:rPr/>
        <w:t>C</w:t>
      </w:r>
    </w:p>
    <w:p>
      <w:pPr>
        <w:pStyle w:val="BodyText"/>
        <w:spacing w:line="240" w:lineRule="auto" w:before="4"/>
        <w:ind w:right="93"/>
        <w:jc w:val="left"/>
      </w:pPr>
      <w:r>
        <w:rPr/>
        <w:t>Code(s):</w:t>
      </w:r>
      <w:r>
        <w:rPr>
          <w:spacing w:val="-5"/>
        </w:rPr>
        <w:t> </w:t>
      </w:r>
      <w:r>
        <w:rPr/>
        <w:t>B18.2</w:t>
      </w:r>
    </w:p>
    <w:p>
      <w:pPr>
        <w:pStyle w:val="BodyText"/>
        <w:spacing w:line="271" w:lineRule="auto" w:before="30"/>
        <w:ind w:left="838" w:right="93" w:hanging="720"/>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2"/>
        </w:rPr>
        <w:t> </w:t>
      </w:r>
      <w:r>
        <w:rPr/>
        <w:t>Hepatitis </w:t>
      </w:r>
      <w:r>
        <w:rPr>
          <w:rFonts w:ascii="標楷體" w:hAnsi="標楷體" w:cs="標楷體" w:eastAsia="標楷體"/>
        </w:rPr>
        <w:t>索引，依序查閱</w:t>
      </w:r>
      <w:r>
        <w:rPr>
          <w:rFonts w:ascii="標楷體" w:hAnsi="標楷體" w:cs="標楷體" w:eastAsia="標楷體"/>
          <w:spacing w:val="-61"/>
        </w:rPr>
        <w:t> </w:t>
      </w:r>
      <w:r>
        <w:rPr/>
        <w:t>C,</w:t>
      </w:r>
      <w:r>
        <w:rPr>
          <w:spacing w:val="-1"/>
        </w:rPr>
        <w:t> </w:t>
      </w:r>
      <w:r>
        <w:rPr/>
        <w:t>chronic</w:t>
      </w:r>
      <w:r>
        <w:rPr>
          <w:rFonts w:ascii="標楷體" w:hAnsi="標楷體" w:cs="標楷體" w:eastAsia="標楷體"/>
        </w:rPr>
        <w:t>，可得代碼</w:t>
      </w:r>
      <w:r>
        <w:rPr>
          <w:rFonts w:ascii="標楷體" w:hAnsi="標楷體" w:cs="標楷體" w:eastAsia="標楷體"/>
          <w:spacing w:val="-61"/>
        </w:rPr>
        <w:t> </w:t>
      </w:r>
      <w:r>
        <w:rPr/>
        <w:t>B18.2</w:t>
      </w:r>
      <w:r>
        <w:rPr>
          <w:rFonts w:ascii="標楷體" w:hAnsi="標楷體" w:cs="標楷體" w:eastAsia="標楷體"/>
        </w:rPr>
        <w:t>。 另亦可由次要字</w:t>
      </w:r>
      <w:r>
        <w:rPr>
          <w:rFonts w:ascii="標楷體" w:hAnsi="標楷體" w:cs="標楷體" w:eastAsia="標楷體"/>
          <w:spacing w:val="-61"/>
        </w:rPr>
        <w:t> </w:t>
      </w:r>
      <w:r>
        <w:rPr/>
        <w:t>viral,</w:t>
      </w:r>
      <w:r>
        <w:rPr>
          <w:spacing w:val="-1"/>
        </w:rPr>
        <w:t> </w:t>
      </w:r>
      <w:r>
        <w:rPr/>
        <w:t>C,</w:t>
      </w:r>
      <w:r>
        <w:rPr>
          <w:spacing w:val="-1"/>
        </w:rPr>
        <w:t> </w:t>
      </w:r>
      <w:r>
        <w:rPr/>
        <w:t>chronic</w:t>
      </w:r>
      <w:r>
        <w:rPr>
          <w:rFonts w:ascii="標楷體" w:hAnsi="標楷體" w:cs="標楷體" w:eastAsia="標楷體"/>
        </w:rPr>
        <w:t>，得此代碼。</w:t>
      </w:r>
    </w:p>
    <w:p>
      <w:pPr>
        <w:spacing w:after="0" w:line="271" w:lineRule="auto"/>
        <w:jc w:val="left"/>
        <w:rPr>
          <w:rFonts w:ascii="標楷體" w:hAnsi="標楷體" w:cs="標楷體" w:eastAsia="標楷體"/>
        </w:rPr>
        <w:sectPr>
          <w:pgSz w:w="11910" w:h="16840"/>
          <w:pgMar w:header="0" w:footer="1230" w:top="1400" w:bottom="1420" w:left="1680" w:right="1680"/>
        </w:sectPr>
      </w:pPr>
    </w:p>
    <w:p>
      <w:pPr>
        <w:pStyle w:val="Heading1"/>
        <w:spacing w:line="369" w:lineRule="exact"/>
        <w:ind w:right="93"/>
        <w:jc w:val="left"/>
        <w:rPr>
          <w:rFonts w:ascii="Times New Roman" w:hAnsi="Times New Roman" w:cs="Times New Roman" w:eastAsia="Times New Roman"/>
          <w:b w:val="0"/>
          <w:bCs w:val="0"/>
        </w:rPr>
      </w:pPr>
      <w:bookmarkStart w:name="_bookmark24" w:id="25"/>
      <w:bookmarkEnd w:id="25"/>
      <w:r>
        <w:rPr>
          <w:b w:val="0"/>
          <w:bCs w:val="0"/>
        </w:rPr>
      </w:r>
      <w:r>
        <w:rPr/>
        <w:t>第六章</w:t>
      </w:r>
      <w:r>
        <w:rPr>
          <w:spacing w:val="-27"/>
        </w:rPr>
        <w:t> </w:t>
      </w:r>
      <w:r>
        <w:rPr/>
        <w:t>腫瘤疾病分類規則</w:t>
      </w:r>
      <w:r>
        <w:rPr>
          <w:rFonts w:ascii="Times New Roman" w:hAnsi="Times New Roman" w:cs="Times New Roman" w:eastAsia="Times New Roman"/>
        </w:rPr>
        <w:t>(C00~D49)</w:t>
      </w:r>
      <w:r>
        <w:rPr>
          <w:rFonts w:ascii="Times New Roman" w:hAnsi="Times New Roman" w:cs="Times New Roman" w:eastAsia="Times New Roman"/>
          <w:b w:val="0"/>
          <w:bCs w:val="0"/>
        </w:rPr>
      </w:r>
    </w:p>
    <w:p>
      <w:pPr>
        <w:spacing w:line="540" w:lineRule="exact" w:before="33"/>
        <w:ind w:left="238" w:right="3261" w:hanging="120"/>
        <w:jc w:val="left"/>
        <w:rPr>
          <w:rFonts w:ascii="Times New Roman" w:hAnsi="Times New Roman" w:cs="Times New Roman" w:eastAsia="Times New Roman"/>
          <w:sz w:val="24"/>
          <w:szCs w:val="24"/>
        </w:rPr>
      </w:pPr>
      <w:bookmarkStart w:name="_bookmark25" w:id="26"/>
      <w:bookmarkEnd w:id="26"/>
      <w:r>
        <w:rPr/>
      </w:r>
      <w:r>
        <w:rPr>
          <w:rFonts w:ascii="標楷體" w:hAnsi="標楷體" w:cs="標楷體" w:eastAsia="標楷體"/>
          <w:b/>
          <w:bCs/>
          <w:sz w:val="24"/>
          <w:szCs w:val="24"/>
        </w:rPr>
        <w:t>第一節</w:t>
      </w:r>
      <w:r>
        <w:rPr>
          <w:rFonts w:ascii="標楷體" w:hAnsi="標楷體" w:cs="標楷體" w:eastAsia="標楷體"/>
          <w:b/>
          <w:bCs/>
          <w:spacing w:val="-2"/>
          <w:sz w:val="24"/>
          <w:szCs w:val="24"/>
        </w:rPr>
        <w:t> </w:t>
      </w:r>
      <w:r>
        <w:rPr>
          <w:rFonts w:ascii="標楷體" w:hAnsi="標楷體" w:cs="標楷體" w:eastAsia="標楷體"/>
          <w:b/>
          <w:bCs/>
          <w:sz w:val="24"/>
          <w:szCs w:val="24"/>
        </w:rPr>
        <w:t>ICD-9-CM</w:t>
      </w:r>
      <w:r>
        <w:rPr>
          <w:rFonts w:ascii="標楷體" w:hAnsi="標楷體" w:cs="標楷體" w:eastAsia="標楷體"/>
          <w:b/>
          <w:bCs/>
          <w:sz w:val="24"/>
          <w:szCs w:val="24"/>
        </w:rPr>
        <w:t>與</w:t>
      </w:r>
      <w:r>
        <w:rPr>
          <w:rFonts w:ascii="標楷體" w:hAnsi="標楷體" w:cs="標楷體" w:eastAsia="標楷體"/>
          <w:b/>
          <w:bCs/>
          <w:sz w:val="24"/>
          <w:szCs w:val="24"/>
        </w:rPr>
        <w:t>ICD-10-CM</w:t>
      </w:r>
      <w:r>
        <w:rPr>
          <w:rFonts w:ascii="標楷體" w:hAnsi="標楷體" w:cs="標楷體" w:eastAsia="標楷體"/>
          <w:b/>
          <w:bCs/>
          <w:sz w:val="24"/>
          <w:szCs w:val="24"/>
        </w:rPr>
        <w:t>疾病分類代碼差異</w:t>
      </w:r>
      <w:r>
        <w:rPr>
          <w:rFonts w:ascii="標楷體" w:hAnsi="標楷體" w:cs="標楷體" w:eastAsia="標楷體"/>
          <w:b/>
          <w:bCs/>
          <w:w w:val="99"/>
          <w:sz w:val="24"/>
          <w:szCs w:val="24"/>
        </w:rPr>
        <w:t> </w:t>
      </w:r>
      <w:r>
        <w:rPr>
          <w:rFonts w:ascii="標楷體" w:hAnsi="標楷體" w:cs="標楷體" w:eastAsia="標楷體"/>
          <w:sz w:val="24"/>
          <w:szCs w:val="24"/>
        </w:rPr>
        <w:t>一、代碼標題名稱改變</w:t>
      </w:r>
      <w:r>
        <w:rPr>
          <w:rFonts w:ascii="Times New Roman" w:hAnsi="Times New Roman" w:cs="Times New Roman" w:eastAsia="Times New Roman"/>
          <w:sz w:val="24"/>
          <w:szCs w:val="24"/>
        </w:rPr>
        <w:t>(Title</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Changes)</w:t>
      </w:r>
    </w:p>
    <w:p>
      <w:pPr>
        <w:pStyle w:val="BodyText"/>
        <w:spacing w:line="271" w:lineRule="auto"/>
        <w:ind w:left="718" w:right="93"/>
        <w:jc w:val="left"/>
        <w:rPr>
          <w:rFonts w:ascii="標楷體" w:hAnsi="標楷體" w:cs="標楷體" w:eastAsia="標楷體"/>
        </w:rPr>
      </w:pPr>
      <w:r>
        <w:rPr>
          <w:rFonts w:ascii="標楷體" w:hAnsi="標楷體" w:cs="標楷體" w:eastAsia="標楷體"/>
        </w:rPr>
        <w:t>工具書第二章代碼列表說明</w:t>
      </w:r>
      <w:r>
        <w:rPr/>
        <w:t>(Tabular</w:t>
      </w:r>
      <w:r>
        <w:rPr>
          <w:spacing w:val="-26"/>
        </w:rPr>
        <w:t> </w:t>
      </w:r>
      <w:r>
        <w:rPr/>
        <w:t>list)</w:t>
      </w:r>
      <w:r>
        <w:rPr>
          <w:rFonts w:ascii="標楷體" w:hAnsi="標楷體" w:cs="標楷體" w:eastAsia="標楷體"/>
        </w:rPr>
        <w:t>包括一些群組和類別標題改變，例 如：</w:t>
      </w:r>
    </w:p>
    <w:p>
      <w:pPr>
        <w:pStyle w:val="BodyText"/>
        <w:tabs>
          <w:tab w:pos="2569" w:val="left" w:leader="none"/>
          <w:tab w:pos="3169" w:val="left" w:leader="none"/>
        </w:tabs>
        <w:spacing w:line="240" w:lineRule="auto" w:before="69"/>
        <w:ind w:left="1018" w:right="93"/>
        <w:jc w:val="left"/>
      </w:pPr>
      <w:r>
        <w:rPr/>
        <w:t>ICD-9-CM</w:t>
      </w:r>
      <w:r>
        <w:rPr>
          <w:spacing w:val="-4"/>
        </w:rPr>
        <w:t> </w:t>
      </w:r>
      <w:r>
        <w:rPr/>
        <w:t>:</w:t>
        <w:tab/>
        <w:t>174</w:t>
        <w:tab/>
        <w:t>Malignant neoplasm of female</w:t>
      </w:r>
      <w:r>
        <w:rPr>
          <w:spacing w:val="-7"/>
        </w:rPr>
        <w:t> </w:t>
      </w:r>
      <w:r>
        <w:rPr/>
        <w:t>breast</w:t>
      </w:r>
    </w:p>
    <w:p>
      <w:pPr>
        <w:pStyle w:val="BodyText"/>
        <w:spacing w:line="240" w:lineRule="auto" w:before="30"/>
        <w:ind w:left="0" w:right="286"/>
        <w:jc w:val="center"/>
        <w:rPr>
          <w:rFonts w:ascii="標楷體" w:hAnsi="標楷體" w:cs="標楷體" w:eastAsia="標楷體"/>
        </w:rPr>
      </w:pPr>
      <w:r>
        <w:rPr>
          <w:rFonts w:ascii="標楷體" w:hAnsi="標楷體" w:cs="標楷體" w:eastAsia="標楷體"/>
        </w:rPr>
        <w:t>女性乳房惡性腫瘤</w:t>
      </w:r>
    </w:p>
    <w:p>
      <w:pPr>
        <w:pStyle w:val="BodyText"/>
        <w:tabs>
          <w:tab w:pos="3180" w:val="left" w:leader="none"/>
        </w:tabs>
        <w:spacing w:line="240" w:lineRule="auto" w:before="100"/>
        <w:ind w:left="2581" w:right="93"/>
        <w:jc w:val="left"/>
      </w:pPr>
      <w:r>
        <w:rPr/>
        <w:t>175</w:t>
        <w:tab/>
        <w:t>Malignant neoplasm of male</w:t>
      </w:r>
      <w:r>
        <w:rPr>
          <w:spacing w:val="-4"/>
        </w:rPr>
        <w:t> </w:t>
      </w:r>
      <w:r>
        <w:rPr/>
        <w:t>breast</w:t>
      </w:r>
    </w:p>
    <w:p>
      <w:pPr>
        <w:pStyle w:val="BodyText"/>
        <w:spacing w:line="240" w:lineRule="auto" w:before="30"/>
        <w:ind w:left="0" w:right="262"/>
        <w:jc w:val="center"/>
        <w:rPr>
          <w:rFonts w:ascii="標楷體" w:hAnsi="標楷體" w:cs="標楷體" w:eastAsia="標楷體"/>
        </w:rPr>
      </w:pPr>
      <w:r>
        <w:rPr>
          <w:rFonts w:ascii="標楷體" w:hAnsi="標楷體" w:cs="標楷體" w:eastAsia="標楷體"/>
        </w:rPr>
        <w:t>男性乳房惡性腫瘤</w:t>
      </w:r>
    </w:p>
    <w:p>
      <w:pPr>
        <w:pStyle w:val="BodyText"/>
        <w:tabs>
          <w:tab w:pos="2569" w:val="left" w:leader="none"/>
          <w:tab w:pos="3209" w:val="left" w:leader="none"/>
        </w:tabs>
        <w:spacing w:line="240" w:lineRule="auto" w:before="100"/>
        <w:ind w:left="1018" w:right="93"/>
        <w:jc w:val="left"/>
      </w:pPr>
      <w:r>
        <w:rPr/>
        <w:t>ICD-10-CM</w:t>
      </w:r>
      <w:r>
        <w:rPr>
          <w:spacing w:val="-4"/>
        </w:rPr>
        <w:t> </w:t>
      </w:r>
      <w:r>
        <w:rPr/>
        <w:t>:</w:t>
        <w:tab/>
        <w:t>C50</w:t>
        <w:tab/>
        <w:t>Malignant neoplasm of</w:t>
      </w:r>
      <w:r>
        <w:rPr>
          <w:spacing w:val="-5"/>
        </w:rPr>
        <w:t> </w:t>
      </w:r>
      <w:r>
        <w:rPr/>
        <w:t>breast</w:t>
      </w:r>
    </w:p>
    <w:p>
      <w:pPr>
        <w:pStyle w:val="BodyText"/>
        <w:spacing w:line="276" w:lineRule="auto" w:before="30"/>
        <w:ind w:right="93" w:firstLine="3036"/>
        <w:jc w:val="left"/>
      </w:pPr>
      <w:r>
        <w:rPr>
          <w:rFonts w:ascii="標楷體" w:hAnsi="標楷體" w:cs="標楷體" w:eastAsia="標楷體"/>
        </w:rPr>
        <w:t>乳房惡性腫瘤 二、代碼新增、刪除及合併</w:t>
      </w:r>
      <w:r>
        <w:rPr/>
        <w:t>(Additions</w:t>
      </w:r>
      <w:r>
        <w:rPr>
          <w:rFonts w:ascii="標楷體" w:hAnsi="標楷體" w:cs="標楷體" w:eastAsia="標楷體"/>
        </w:rPr>
        <w:t>、</w:t>
      </w:r>
      <w:r>
        <w:rPr/>
        <w:t>Deletions and</w:t>
      </w:r>
      <w:r>
        <w:rPr>
          <w:spacing w:val="-6"/>
        </w:rPr>
        <w:t> </w:t>
      </w:r>
      <w:r>
        <w:rPr/>
        <w:t>Combinations)</w:t>
      </w:r>
    </w:p>
    <w:p>
      <w:pPr>
        <w:pStyle w:val="BodyText"/>
        <w:tabs>
          <w:tab w:pos="1070" w:val="left" w:leader="none"/>
        </w:tabs>
        <w:spacing w:line="271" w:lineRule="auto" w:before="2"/>
        <w:ind w:left="1070" w:right="167" w:hanging="670"/>
        <w:jc w:val="left"/>
        <w:rPr>
          <w:rFonts w:ascii="標楷體" w:hAnsi="標楷體" w:cs="標楷體" w:eastAsia="標楷體"/>
        </w:rPr>
      </w:pPr>
      <w:r>
        <w:rPr>
          <w:spacing w:val="-1"/>
        </w:rPr>
        <w:t>(</w:t>
      </w:r>
      <w:r>
        <w:rPr>
          <w:rFonts w:ascii="標楷體" w:hAnsi="標楷體" w:cs="標楷體" w:eastAsia="標楷體"/>
          <w:spacing w:val="-1"/>
        </w:rPr>
        <w:t>一</w:t>
      </w:r>
      <w:r>
        <w:rPr>
          <w:spacing w:val="-1"/>
        </w:rPr>
        <w:t>)</w:t>
        <w:tab/>
      </w:r>
      <w:r>
        <w:rPr>
          <w:rFonts w:ascii="Times New Roman" w:hAnsi="Times New Roman" w:cs="Times New Roman" w:eastAsia="Times New Roman"/>
          <w:spacing w:val="-1"/>
        </w:rPr>
        <w:t>Waldenstrom’s</w:t>
      </w:r>
      <w:r>
        <w:rPr>
          <w:rFonts w:ascii="Times New Roman" w:hAnsi="Times New Roman" w:cs="Times New Roman" w:eastAsia="Times New Roman"/>
        </w:rPr>
        <w:t> </w:t>
      </w:r>
      <w:r>
        <w:rPr>
          <w:rFonts w:ascii="Times New Roman" w:hAnsi="Times New Roman" w:cs="Times New Roman" w:eastAsia="Times New Roman"/>
          <w:spacing w:val="-1"/>
        </w:rPr>
        <w:t>Macroglobulinemia</w:t>
      </w:r>
      <w:r>
        <w:rPr>
          <w:rFonts w:ascii="Times New Roman" w:hAnsi="Times New Roman" w:cs="Times New Roman" w:eastAsia="Times New Roman"/>
        </w:rPr>
        <w:t> </w:t>
      </w:r>
      <w:r>
        <w:rPr>
          <w:rFonts w:ascii="標楷體" w:hAnsi="標楷體" w:cs="標楷體" w:eastAsia="標楷體"/>
        </w:rPr>
        <w:t>代碼從 </w:t>
      </w:r>
      <w:r>
        <w:rPr>
          <w:spacing w:val="-1"/>
        </w:rPr>
        <w:t>ICD-9-CM</w:t>
      </w:r>
      <w:r>
        <w:rPr>
          <w:spacing w:val="-31"/>
        </w:rPr>
        <w:t> </w:t>
      </w:r>
      <w:r>
        <w:rPr>
          <w:rFonts w:ascii="標楷體" w:hAnsi="標楷體" w:cs="標楷體" w:eastAsia="標楷體"/>
        </w:rPr>
        <w:t>工具書第三章內分 泌、營養代謝和免疫疾病移至</w:t>
      </w:r>
      <w:r>
        <w:rPr>
          <w:rFonts w:ascii="標楷體" w:hAnsi="標楷體" w:cs="標楷體" w:eastAsia="標楷體"/>
          <w:spacing w:val="-60"/>
        </w:rPr>
        <w:t> </w:t>
      </w:r>
      <w:r>
        <w:rPr/>
        <w:t>ICD-10-CM</w:t>
      </w:r>
      <w:r>
        <w:rPr>
          <w:spacing w:val="-2"/>
        </w:rPr>
        <w:t> </w:t>
      </w:r>
      <w:r>
        <w:rPr>
          <w:rFonts w:ascii="標楷體" w:hAnsi="標楷體" w:cs="標楷體" w:eastAsia="標楷體"/>
        </w:rPr>
        <w:t>工具書第二章腫瘤。</w:t>
      </w:r>
    </w:p>
    <w:p>
      <w:pPr>
        <w:pStyle w:val="BodyText"/>
        <w:tabs>
          <w:tab w:pos="1070" w:val="left" w:leader="none"/>
        </w:tabs>
        <w:spacing w:line="271" w:lineRule="auto" w:before="7"/>
        <w:ind w:left="1070" w:right="133" w:hanging="670"/>
        <w:jc w:val="left"/>
        <w:rPr>
          <w:rFonts w:ascii="標楷體" w:hAnsi="標楷體" w:cs="標楷體" w:eastAsia="標楷體"/>
        </w:rPr>
      </w:pPr>
      <w:r>
        <w:rPr>
          <w:spacing w:val="-1"/>
        </w:rPr>
        <w:t>(</w:t>
      </w:r>
      <w:r>
        <w:rPr>
          <w:rFonts w:ascii="標楷體" w:hAnsi="標楷體" w:cs="標楷體" w:eastAsia="標楷體"/>
          <w:spacing w:val="-1"/>
        </w:rPr>
        <w:t>二</w:t>
      </w:r>
      <w:r>
        <w:rPr>
          <w:spacing w:val="-1"/>
        </w:rPr>
        <w:t>)</w:t>
        <w:tab/>
      </w:r>
      <w:r>
        <w:rPr>
          <w:rFonts w:ascii="標楷體" w:hAnsi="標楷體" w:cs="標楷體" w:eastAsia="標楷體"/>
          <w:spacing w:val="-1"/>
        </w:rPr>
        <w:t>後腹腔</w:t>
      </w:r>
      <w:r>
        <w:rPr>
          <w:spacing w:val="-1"/>
        </w:rPr>
        <w:t>(retroperitioneum)</w:t>
      </w:r>
      <w:r>
        <w:rPr>
          <w:rFonts w:ascii="標楷體" w:hAnsi="標楷體" w:cs="標楷體" w:eastAsia="標楷體"/>
          <w:spacing w:val="-1"/>
        </w:rPr>
        <w:t>和腹膜</w:t>
      </w:r>
      <w:r>
        <w:rPr>
          <w:spacing w:val="-1"/>
        </w:rPr>
        <w:t>(peritioneum)</w:t>
      </w:r>
      <w:r>
        <w:rPr>
          <w:rFonts w:ascii="標楷體" w:hAnsi="標楷體" w:cs="標楷體" w:eastAsia="標楷體"/>
          <w:spacing w:val="-1"/>
        </w:rPr>
        <w:t>惡性腫瘤代碼從</w:t>
      </w:r>
      <w:r>
        <w:rPr>
          <w:rFonts w:ascii="標楷體" w:hAnsi="標楷體" w:cs="標楷體" w:eastAsia="標楷體"/>
          <w:spacing w:val="-15"/>
        </w:rPr>
        <w:t> </w:t>
      </w:r>
      <w:r>
        <w:rPr>
          <w:spacing w:val="-1"/>
        </w:rPr>
        <w:t>ICD-9-CM</w:t>
      </w:r>
      <w:r>
        <w:rPr/>
        <w:t> 150-159 (Malignant Neoplasm of Digestive Organs and</w:t>
      </w:r>
      <w:r>
        <w:rPr>
          <w:spacing w:val="-7"/>
        </w:rPr>
        <w:t> </w:t>
      </w:r>
      <w:r>
        <w:rPr/>
        <w:t>Peritoneum</w:t>
      </w:r>
      <w:r>
        <w:rPr>
          <w:rFonts w:ascii="標楷體" w:hAnsi="標楷體" w:cs="標楷體" w:eastAsia="標楷體"/>
        </w:rPr>
        <w:t>（消化 器官和腹膜惡性腫瘤）</w:t>
      </w:r>
      <w:r>
        <w:rPr/>
        <w:t>)</w:t>
      </w:r>
      <w:r>
        <w:rPr>
          <w:rFonts w:ascii="標楷體" w:hAnsi="標楷體" w:cs="標楷體" w:eastAsia="標楷體"/>
        </w:rPr>
        <w:t>移至</w:t>
      </w:r>
      <w:r>
        <w:rPr>
          <w:rFonts w:ascii="標楷體" w:hAnsi="標楷體" w:cs="標楷體" w:eastAsia="標楷體"/>
          <w:spacing w:val="-61"/>
        </w:rPr>
        <w:t> </w:t>
      </w:r>
      <w:r>
        <w:rPr/>
        <w:t>ICD-10-CM</w:t>
      </w:r>
      <w:r>
        <w:rPr>
          <w:spacing w:val="-3"/>
        </w:rPr>
        <w:t> </w:t>
      </w:r>
      <w:r>
        <w:rPr/>
        <w:t>C45-C49</w:t>
      </w:r>
      <w:r>
        <w:rPr>
          <w:spacing w:val="-3"/>
        </w:rPr>
        <w:t> </w:t>
      </w:r>
      <w:r>
        <w:rPr/>
        <w:t>(Malignant</w:t>
      </w:r>
      <w:r>
        <w:rPr>
          <w:spacing w:val="-3"/>
        </w:rPr>
        <w:t> </w:t>
      </w:r>
      <w:r>
        <w:rPr/>
        <w:t>Neoplasm</w:t>
      </w:r>
      <w:r>
        <w:rPr/>
        <w:t> of mesothelial and soft</w:t>
      </w:r>
      <w:r>
        <w:rPr>
          <w:spacing w:val="-4"/>
        </w:rPr>
        <w:t> </w:t>
      </w:r>
      <w:r>
        <w:rPr/>
        <w:t>tissue)</w:t>
      </w:r>
      <w:r>
        <w:rPr>
          <w:rFonts w:ascii="標楷體" w:hAnsi="標楷體" w:cs="標楷體" w:eastAsia="標楷體"/>
        </w:rPr>
        <w:t>。</w:t>
      </w:r>
    </w:p>
    <w:p>
      <w:pPr>
        <w:pStyle w:val="BodyText"/>
        <w:tabs>
          <w:tab w:pos="1070" w:val="left" w:leader="none"/>
        </w:tabs>
        <w:spacing w:line="271" w:lineRule="auto" w:before="7"/>
        <w:ind w:left="1070" w:right="322" w:hanging="670"/>
        <w:jc w:val="left"/>
        <w:rPr>
          <w:rFonts w:ascii="標楷體" w:hAnsi="標楷體" w:cs="標楷體" w:eastAsia="標楷體"/>
        </w:rPr>
      </w:pPr>
      <w:r>
        <w:rPr>
          <w:spacing w:val="-1"/>
        </w:rPr>
        <w:t>(</w:t>
      </w:r>
      <w:r>
        <w:rPr>
          <w:rFonts w:ascii="標楷體" w:hAnsi="標楷體" w:cs="標楷體" w:eastAsia="標楷體"/>
          <w:spacing w:val="-1"/>
        </w:rPr>
        <w:t>三</w:t>
      </w:r>
      <w:r>
        <w:rPr>
          <w:spacing w:val="-1"/>
        </w:rPr>
        <w:t>)</w:t>
        <w:tab/>
        <w:t>Melanoma</w:t>
      </w:r>
      <w:r>
        <w:rPr>
          <w:spacing w:val="1"/>
        </w:rPr>
        <w:t> </w:t>
      </w:r>
      <w:r>
        <w:rPr/>
        <w:t>in</w:t>
      </w:r>
      <w:r>
        <w:rPr>
          <w:spacing w:val="1"/>
        </w:rPr>
        <w:t> </w:t>
      </w:r>
      <w:r>
        <w:rPr/>
        <w:t>situ</w:t>
      </w:r>
      <w:r>
        <w:rPr>
          <w:spacing w:val="2"/>
        </w:rPr>
        <w:t> </w:t>
      </w:r>
      <w:r>
        <w:rPr>
          <w:rFonts w:ascii="標楷體" w:hAnsi="標楷體" w:cs="標楷體" w:eastAsia="標楷體"/>
        </w:rPr>
        <w:t>在</w:t>
      </w:r>
      <w:r>
        <w:rPr>
          <w:rFonts w:ascii="標楷體" w:hAnsi="標楷體" w:cs="標楷體" w:eastAsia="標楷體"/>
          <w:spacing w:val="-57"/>
        </w:rPr>
        <w:t> </w:t>
      </w:r>
      <w:r>
        <w:rPr>
          <w:spacing w:val="-1"/>
        </w:rPr>
        <w:t>ICD-9-CM</w:t>
      </w:r>
      <w:r>
        <w:rPr>
          <w:spacing w:val="1"/>
        </w:rPr>
        <w:t> </w:t>
      </w:r>
      <w:r>
        <w:rPr>
          <w:rFonts w:ascii="標楷體" w:hAnsi="標楷體" w:cs="標楷體" w:eastAsia="標楷體"/>
        </w:rPr>
        <w:t>包含於代碼</w:t>
      </w:r>
      <w:r>
        <w:rPr>
          <w:rFonts w:ascii="標楷體" w:hAnsi="標楷體" w:cs="標楷體" w:eastAsia="標楷體"/>
          <w:spacing w:val="-59"/>
        </w:rPr>
        <w:t> </w:t>
      </w:r>
      <w:r>
        <w:rPr/>
        <w:t>172</w:t>
      </w:r>
      <w:r>
        <w:rPr>
          <w:spacing w:val="1"/>
        </w:rPr>
        <w:t> </w:t>
      </w:r>
      <w:r>
        <w:rPr>
          <w:spacing w:val="-1"/>
        </w:rPr>
        <w:t>Malignant</w:t>
      </w:r>
      <w:r>
        <w:rPr>
          <w:spacing w:val="1"/>
        </w:rPr>
        <w:t> </w:t>
      </w:r>
      <w:r>
        <w:rPr/>
        <w:t>melanoma of</w:t>
      </w:r>
      <w:r>
        <w:rPr/>
        <w:t> skin</w:t>
      </w:r>
      <w:r>
        <w:rPr>
          <w:spacing w:val="-1"/>
        </w:rPr>
        <w:t> </w:t>
      </w:r>
      <w:r>
        <w:rPr>
          <w:rFonts w:ascii="標楷體" w:hAnsi="標楷體" w:cs="標楷體" w:eastAsia="標楷體"/>
        </w:rPr>
        <w:t>中，</w:t>
      </w:r>
      <w:r>
        <w:rPr/>
        <w:t>ICD-10-CM</w:t>
      </w:r>
      <w:r>
        <w:rPr>
          <w:spacing w:val="-1"/>
        </w:rPr>
        <w:t> </w:t>
      </w:r>
      <w:r>
        <w:rPr>
          <w:rFonts w:ascii="標楷體" w:hAnsi="標楷體" w:cs="標楷體" w:eastAsia="標楷體"/>
        </w:rPr>
        <w:t>則增加新的類目碼</w:t>
      </w:r>
      <w:r>
        <w:rPr>
          <w:rFonts w:ascii="標楷體" w:hAnsi="標楷體" w:cs="標楷體" w:eastAsia="標楷體"/>
          <w:spacing w:val="-61"/>
        </w:rPr>
        <w:t> </w:t>
      </w:r>
      <w:r>
        <w:rPr/>
        <w:t>D03</w:t>
      </w:r>
      <w:r>
        <w:rPr>
          <w:spacing w:val="-1"/>
        </w:rPr>
        <w:t> </w:t>
      </w:r>
      <w:r>
        <w:rPr/>
        <w:t>Melanoma</w:t>
      </w:r>
      <w:r>
        <w:rPr>
          <w:spacing w:val="-2"/>
        </w:rPr>
        <w:t> </w:t>
      </w:r>
      <w:r>
        <w:rPr/>
        <w:t>in</w:t>
      </w:r>
      <w:r>
        <w:rPr>
          <w:spacing w:val="-1"/>
        </w:rPr>
        <w:t> </w:t>
      </w:r>
      <w:r>
        <w:rPr/>
        <w:t>situ</w:t>
      </w:r>
      <w:r>
        <w:rPr>
          <w:rFonts w:ascii="標楷體" w:hAnsi="標楷體" w:cs="標楷體" w:eastAsia="標楷體"/>
        </w:rPr>
        <w:t>。</w:t>
      </w:r>
    </w:p>
    <w:p>
      <w:pPr>
        <w:pStyle w:val="BodyText"/>
        <w:tabs>
          <w:tab w:pos="1070" w:val="left" w:leader="none"/>
        </w:tabs>
        <w:spacing w:line="271" w:lineRule="auto" w:before="7"/>
        <w:ind w:left="1070" w:right="262" w:hanging="670"/>
        <w:jc w:val="left"/>
        <w:rPr>
          <w:rFonts w:ascii="標楷體" w:hAnsi="標楷體" w:cs="標楷體" w:eastAsia="標楷體"/>
        </w:rPr>
      </w:pPr>
      <w:r>
        <w:rPr>
          <w:spacing w:val="-1"/>
        </w:rPr>
        <w:t>(</w:t>
      </w:r>
      <w:r>
        <w:rPr>
          <w:rFonts w:ascii="標楷體" w:hAnsi="標楷體" w:cs="標楷體" w:eastAsia="標楷體"/>
          <w:spacing w:val="-1"/>
        </w:rPr>
        <w:t>四</w:t>
      </w:r>
      <w:r>
        <w:rPr>
          <w:spacing w:val="-1"/>
        </w:rPr>
        <w:t>)</w:t>
        <w:tab/>
        <w:t>Severe</w:t>
      </w:r>
      <w:r>
        <w:rPr/>
        <w:t> </w:t>
      </w:r>
      <w:r>
        <w:rPr>
          <w:spacing w:val="-1"/>
        </w:rPr>
        <w:t>cervical</w:t>
      </w:r>
      <w:r>
        <w:rPr/>
        <w:t> </w:t>
      </w:r>
      <w:r>
        <w:rPr>
          <w:spacing w:val="-1"/>
        </w:rPr>
        <w:t>dysplasia</w:t>
      </w:r>
      <w:r>
        <w:rPr/>
        <w:t> </w:t>
      </w:r>
      <w:r>
        <w:rPr>
          <w:spacing w:val="-1"/>
        </w:rPr>
        <w:t>(CIN</w:t>
      </w:r>
      <w:r>
        <w:rPr/>
        <w:t> </w:t>
      </w:r>
      <w:r>
        <w:rPr>
          <w:spacing w:val="-1"/>
        </w:rPr>
        <w:t>grade</w:t>
      </w:r>
      <w:r>
        <w:rPr/>
        <w:t> </w:t>
      </w:r>
      <w:r>
        <w:rPr>
          <w:rFonts w:ascii="標楷體" w:hAnsi="標楷體" w:cs="標楷體" w:eastAsia="標楷體"/>
          <w:spacing w:val="-1"/>
        </w:rPr>
        <w:t>Ⅲ</w:t>
      </w:r>
      <w:r>
        <w:rPr>
          <w:spacing w:val="-1"/>
        </w:rPr>
        <w:t>)</w:t>
      </w:r>
      <w:r>
        <w:rPr>
          <w:rFonts w:ascii="標楷體" w:hAnsi="標楷體" w:cs="標楷體" w:eastAsia="標楷體"/>
          <w:spacing w:val="-1"/>
        </w:rPr>
        <w:t>在</w:t>
      </w:r>
      <w:r>
        <w:rPr>
          <w:rFonts w:ascii="標楷體" w:hAnsi="標楷體" w:cs="標楷體" w:eastAsia="標楷體"/>
        </w:rPr>
        <w:t> </w:t>
      </w:r>
      <w:r>
        <w:rPr>
          <w:spacing w:val="-1"/>
        </w:rPr>
        <w:t>ICD-9-CM</w:t>
      </w:r>
      <w:r>
        <w:rPr/>
        <w:t> </w:t>
      </w:r>
      <w:r>
        <w:rPr>
          <w:rFonts w:ascii="標楷體" w:hAnsi="標楷體" w:cs="標楷體" w:eastAsia="標楷體"/>
        </w:rPr>
        <w:t>包含於</w:t>
      </w:r>
      <w:r>
        <w:rPr>
          <w:rFonts w:ascii="標楷體" w:hAnsi="標楷體" w:cs="標楷體" w:eastAsia="標楷體"/>
          <w:spacing w:val="-85"/>
        </w:rPr>
        <w:t> </w:t>
      </w:r>
      <w:r>
        <w:rPr>
          <w:spacing w:val="-1"/>
        </w:rPr>
        <w:t>Carcinoma</w:t>
      </w:r>
      <w:r>
        <w:rPr/>
        <w:t> in</w:t>
      </w:r>
      <w:r>
        <w:rPr>
          <w:spacing w:val="-2"/>
        </w:rPr>
        <w:t> </w:t>
      </w:r>
      <w:r>
        <w:rPr/>
        <w:t>site</w:t>
      </w:r>
      <w:r>
        <w:rPr>
          <w:spacing w:val="-3"/>
        </w:rPr>
        <w:t> </w:t>
      </w:r>
      <w:r>
        <w:rPr>
          <w:rFonts w:ascii="標楷體" w:hAnsi="標楷體" w:cs="標楷體" w:eastAsia="標楷體"/>
        </w:rPr>
        <w:t>中，</w:t>
      </w:r>
      <w:r>
        <w:rPr/>
        <w:t>ICD-10-CM</w:t>
      </w:r>
      <w:r>
        <w:rPr>
          <w:spacing w:val="-2"/>
        </w:rPr>
        <w:t> </w:t>
      </w:r>
      <w:r>
        <w:rPr>
          <w:rFonts w:ascii="標楷體" w:hAnsi="標楷體" w:cs="標楷體" w:eastAsia="標楷體"/>
        </w:rPr>
        <w:t>則如同</w:t>
      </w:r>
      <w:r>
        <w:rPr>
          <w:rFonts w:ascii="標楷體" w:hAnsi="標楷體" w:cs="標楷體" w:eastAsia="標楷體"/>
          <w:spacing w:val="-62"/>
        </w:rPr>
        <w:t> </w:t>
      </w:r>
      <w:r>
        <w:rPr/>
        <w:t>grade</w:t>
      </w:r>
      <w:r>
        <w:rPr>
          <w:rFonts w:ascii="標楷體" w:hAnsi="標楷體" w:cs="標楷體" w:eastAsia="標楷體"/>
        </w:rPr>
        <w:t>Ⅰ、</w:t>
      </w:r>
      <w:r>
        <w:rPr/>
        <w:t>grade</w:t>
      </w:r>
      <w:r>
        <w:rPr>
          <w:spacing w:val="-1"/>
        </w:rPr>
        <w:t> </w:t>
      </w:r>
      <w:r>
        <w:rPr>
          <w:rFonts w:ascii="標楷體" w:hAnsi="標楷體" w:cs="標楷體" w:eastAsia="標楷體"/>
        </w:rPr>
        <w:t>Ⅱ有獨立的次類目碼。</w:t>
      </w:r>
    </w:p>
    <w:p>
      <w:pPr>
        <w:pStyle w:val="BodyText"/>
        <w:tabs>
          <w:tab w:pos="1070" w:val="left" w:leader="none"/>
        </w:tabs>
        <w:spacing w:line="240" w:lineRule="auto" w:before="7"/>
        <w:ind w:left="401" w:right="93"/>
        <w:jc w:val="left"/>
        <w:rPr>
          <w:rFonts w:ascii="Times New Roman" w:hAnsi="Times New Roman" w:cs="Times New Roman" w:eastAsia="Times New Roman"/>
        </w:rPr>
      </w:pPr>
      <w:r>
        <w:rPr>
          <w:spacing w:val="-1"/>
        </w:rPr>
        <w:t>(</w:t>
      </w:r>
      <w:r>
        <w:rPr>
          <w:rFonts w:ascii="標楷體" w:hAnsi="標楷體" w:cs="標楷體" w:eastAsia="標楷體"/>
          <w:spacing w:val="-1"/>
        </w:rPr>
        <w:t>五</w:t>
      </w:r>
      <w:r>
        <w:rPr>
          <w:spacing w:val="-1"/>
        </w:rPr>
        <w:t>)</w:t>
        <w:tab/>
        <w:t>Breast</w:t>
      </w:r>
      <w:r>
        <w:rPr/>
        <w:t> </w:t>
      </w:r>
      <w:r>
        <w:rPr>
          <w:spacing w:val="-1"/>
        </w:rPr>
        <w:t>cancer</w:t>
      </w:r>
      <w:r>
        <w:rPr/>
        <w:t> </w:t>
      </w:r>
      <w:r>
        <w:rPr>
          <w:rFonts w:ascii="標楷體" w:hAnsi="標楷體" w:cs="標楷體" w:eastAsia="標楷體"/>
        </w:rPr>
        <w:t>在 </w:t>
      </w:r>
      <w:r>
        <w:rPr>
          <w:spacing w:val="-1"/>
        </w:rPr>
        <w:t>ICD-10-CM</w:t>
      </w:r>
      <w:r>
        <w:rPr/>
        <w:t> </w:t>
      </w:r>
      <w:r>
        <w:rPr>
          <w:rFonts w:ascii="標楷體" w:hAnsi="標楷體" w:cs="標楷體" w:eastAsia="標楷體"/>
          <w:spacing w:val="-5"/>
        </w:rPr>
        <w:t>除了增加側性外，並將</w:t>
      </w:r>
      <w:r>
        <w:rPr>
          <w:rFonts w:ascii="Times New Roman" w:hAnsi="Times New Roman" w:cs="Times New Roman" w:eastAsia="Times New Roman"/>
          <w:spacing w:val="-5"/>
        </w:rPr>
        <w:t>“other</w:t>
      </w:r>
      <w:r>
        <w:rPr>
          <w:rFonts w:ascii="Times New Roman" w:hAnsi="Times New Roman" w:cs="Times New Roman" w:eastAsia="Times New Roman"/>
        </w:rPr>
        <w:t> specified</w:t>
      </w:r>
      <w:r>
        <w:rPr>
          <w:rFonts w:ascii="Times New Roman" w:hAnsi="Times New Roman" w:cs="Times New Roman" w:eastAsia="Times New Roman"/>
          <w:spacing w:val="-34"/>
        </w:rPr>
        <w:t> </w:t>
      </w:r>
      <w:r>
        <w:rPr>
          <w:rFonts w:ascii="Times New Roman" w:hAnsi="Times New Roman" w:cs="Times New Roman" w:eastAsia="Times New Roman"/>
        </w:rPr>
        <w:t>sites”</w:t>
      </w:r>
    </w:p>
    <w:p>
      <w:pPr>
        <w:pStyle w:val="BodyText"/>
        <w:spacing w:line="240" w:lineRule="auto" w:before="42"/>
        <w:ind w:left="1070" w:right="93"/>
        <w:jc w:val="left"/>
        <w:rPr>
          <w:rFonts w:ascii="標楷體" w:hAnsi="標楷體" w:cs="標楷體" w:eastAsia="標楷體"/>
        </w:rPr>
      </w:pPr>
      <w:r>
        <w:rPr>
          <w:rFonts w:ascii="標楷體" w:hAnsi="標楷體" w:cs="標楷體" w:eastAsia="標楷體"/>
        </w:rPr>
        <w:t>代碼去除改為</w:t>
      </w:r>
      <w:r>
        <w:rPr>
          <w:rFonts w:ascii="Times New Roman" w:hAnsi="Times New Roman" w:cs="Times New Roman" w:eastAsia="Times New Roman"/>
        </w:rPr>
        <w:t>“overlapping</w:t>
      </w:r>
      <w:r>
        <w:rPr>
          <w:rFonts w:ascii="Times New Roman" w:hAnsi="Times New Roman" w:cs="Times New Roman" w:eastAsia="Times New Roman"/>
          <w:spacing w:val="-7"/>
        </w:rPr>
        <w:t> </w:t>
      </w:r>
      <w:r>
        <w:rPr>
          <w:rFonts w:ascii="Times New Roman" w:hAnsi="Times New Roman" w:cs="Times New Roman" w:eastAsia="Times New Roman"/>
        </w:rPr>
        <w:t>sites”</w:t>
      </w:r>
      <w:r>
        <w:rPr>
          <w:rFonts w:ascii="標楷體" w:hAnsi="標楷體" w:cs="標楷體" w:eastAsia="標楷體"/>
        </w:rPr>
        <w:t>。</w:t>
      </w:r>
    </w:p>
    <w:p>
      <w:pPr>
        <w:pStyle w:val="BodyText"/>
        <w:tabs>
          <w:tab w:pos="1070" w:val="left" w:leader="none"/>
        </w:tabs>
        <w:spacing w:line="271" w:lineRule="auto" w:before="42"/>
        <w:ind w:left="1070" w:right="275" w:hanging="670"/>
        <w:jc w:val="left"/>
        <w:rPr>
          <w:rFonts w:ascii="標楷體" w:hAnsi="標楷體" w:cs="標楷體" w:eastAsia="標楷體"/>
        </w:rPr>
      </w:pPr>
      <w:r>
        <w:rPr>
          <w:spacing w:val="-1"/>
        </w:rPr>
        <w:t>(</w:t>
      </w:r>
      <w:r>
        <w:rPr>
          <w:rFonts w:ascii="標楷體" w:hAnsi="標楷體" w:cs="標楷體" w:eastAsia="標楷體"/>
          <w:spacing w:val="-1"/>
        </w:rPr>
        <w:t>六</w:t>
      </w:r>
      <w:r>
        <w:rPr>
          <w:spacing w:val="-1"/>
        </w:rPr>
        <w:t>)</w:t>
        <w:tab/>
      </w:r>
      <w:r>
        <w:rPr/>
        <w:t>Multiple </w:t>
      </w:r>
      <w:r>
        <w:rPr>
          <w:spacing w:val="-1"/>
        </w:rPr>
        <w:t>myeloma</w:t>
      </w:r>
      <w:r>
        <w:rPr/>
        <w:t> , </w:t>
      </w:r>
      <w:r>
        <w:rPr>
          <w:spacing w:val="-1"/>
        </w:rPr>
        <w:t>malignant</w:t>
      </w:r>
      <w:r>
        <w:rPr/>
        <w:t> </w:t>
      </w:r>
      <w:r>
        <w:rPr>
          <w:spacing w:val="-1"/>
        </w:rPr>
        <w:t>plasma</w:t>
      </w:r>
      <w:r>
        <w:rPr/>
        <w:t> </w:t>
      </w:r>
      <w:r>
        <w:rPr>
          <w:spacing w:val="-1"/>
        </w:rPr>
        <w:t>cell</w:t>
      </w:r>
      <w:r>
        <w:rPr/>
        <w:t> neoplasms  </w:t>
      </w:r>
      <w:r>
        <w:rPr>
          <w:rFonts w:ascii="標楷體" w:hAnsi="標楷體" w:cs="標楷體" w:eastAsia="標楷體"/>
        </w:rPr>
        <w:t>及 </w:t>
      </w:r>
      <w:r>
        <w:rPr>
          <w:spacing w:val="-1"/>
        </w:rPr>
        <w:t>leukemia</w:t>
      </w:r>
      <w:r>
        <w:rPr/>
        <w:t> </w:t>
      </w:r>
      <w:r>
        <w:rPr>
          <w:spacing w:val="24"/>
        </w:rPr>
        <w:t> </w:t>
      </w:r>
      <w:r>
        <w:rPr>
          <w:rFonts w:ascii="標楷體" w:hAnsi="標楷體" w:cs="標楷體" w:eastAsia="標楷體"/>
        </w:rPr>
        <w:t>在 </w:t>
      </w:r>
      <w:r>
        <w:rPr/>
        <w:t>ICD-10-CM </w:t>
      </w:r>
      <w:r>
        <w:rPr>
          <w:rFonts w:ascii="標楷體" w:hAnsi="標楷體" w:cs="標楷體" w:eastAsia="標楷體"/>
        </w:rPr>
        <w:t>更新次類目碼如：</w:t>
      </w:r>
      <w:r>
        <w:rPr>
          <w:rFonts w:ascii="Times New Roman" w:hAnsi="Times New Roman" w:cs="Times New Roman" w:eastAsia="Times New Roman"/>
        </w:rPr>
        <w:t>“not having achieved</w:t>
      </w:r>
      <w:r>
        <w:rPr>
          <w:rFonts w:ascii="Times New Roman" w:hAnsi="Times New Roman" w:cs="Times New Roman" w:eastAsia="Times New Roman"/>
          <w:spacing w:val="-10"/>
        </w:rPr>
        <w:t> </w:t>
      </w:r>
      <w:r>
        <w:rPr>
          <w:rFonts w:ascii="Times New Roman" w:hAnsi="Times New Roman" w:cs="Times New Roman" w:eastAsia="Times New Roman"/>
        </w:rPr>
        <w:t>remission”</w:t>
      </w:r>
      <w:r>
        <w:rPr>
          <w:rFonts w:ascii="標楷體" w:hAnsi="標楷體" w:cs="標楷體" w:eastAsia="標楷體"/>
        </w:rPr>
        <w:t>、</w:t>
      </w:r>
      <w:r>
        <w:rPr>
          <w:rFonts w:ascii="Times New Roman" w:hAnsi="Times New Roman" w:cs="Times New Roman" w:eastAsia="Times New Roman"/>
        </w:rPr>
        <w:t>“failed remission”</w:t>
      </w:r>
      <w:r>
        <w:rPr>
          <w:rFonts w:ascii="標楷體" w:hAnsi="標楷體" w:cs="標楷體" w:eastAsia="標楷體"/>
        </w:rPr>
        <w:t>、</w:t>
      </w:r>
      <w:r>
        <w:rPr>
          <w:rFonts w:ascii="Times New Roman" w:hAnsi="Times New Roman" w:cs="Times New Roman" w:eastAsia="Times New Roman"/>
        </w:rPr>
        <w:t>“in remission”  </w:t>
      </w:r>
      <w:r>
        <w:rPr>
          <w:rFonts w:ascii="標楷體" w:hAnsi="標楷體" w:cs="標楷體" w:eastAsia="標楷體"/>
        </w:rPr>
        <w:t>和 </w:t>
      </w:r>
      <w:r>
        <w:rPr>
          <w:rFonts w:ascii="Times New Roman" w:hAnsi="Times New Roman" w:cs="Times New Roman" w:eastAsia="Times New Roman"/>
        </w:rPr>
        <w:t>“in relapse”</w:t>
      </w:r>
      <w:r>
        <w:rPr>
          <w:rFonts w:ascii="Times New Roman" w:hAnsi="Times New Roman" w:cs="Times New Roman" w:eastAsia="Times New Roman"/>
          <w:spacing w:val="49"/>
        </w:rPr>
        <w:t> </w:t>
      </w:r>
      <w:r>
        <w:rPr>
          <w:rFonts w:ascii="標楷體" w:hAnsi="標楷體" w:cs="標楷體" w:eastAsia="標楷體"/>
        </w:rPr>
        <w:t>。</w:t>
      </w:r>
    </w:p>
    <w:p>
      <w:pPr>
        <w:spacing w:line="240" w:lineRule="auto" w:before="0"/>
        <w:rPr>
          <w:rFonts w:ascii="標楷體" w:hAnsi="標楷體" w:cs="標楷體" w:eastAsia="標楷體"/>
          <w:sz w:val="24"/>
          <w:szCs w:val="24"/>
        </w:rPr>
      </w:pPr>
    </w:p>
    <w:p>
      <w:pPr>
        <w:spacing w:line="240" w:lineRule="auto" w:before="11"/>
        <w:rPr>
          <w:rFonts w:ascii="標楷體" w:hAnsi="標楷體" w:cs="標楷體" w:eastAsia="標楷體"/>
          <w:sz w:val="17"/>
          <w:szCs w:val="17"/>
        </w:rPr>
      </w:pPr>
    </w:p>
    <w:p>
      <w:pPr>
        <w:pStyle w:val="BodyText"/>
        <w:spacing w:line="240" w:lineRule="auto"/>
        <w:ind w:right="93"/>
        <w:jc w:val="left"/>
      </w:pPr>
      <w:r>
        <w:rPr>
          <w:rFonts w:ascii="標楷體" w:hAnsi="標楷體" w:cs="標楷體" w:eastAsia="標楷體"/>
        </w:rPr>
        <w:t>三、擴充碼</w:t>
      </w:r>
      <w:r>
        <w:rPr/>
        <w:t>(Expansions)</w:t>
      </w:r>
    </w:p>
    <w:p>
      <w:pPr>
        <w:pStyle w:val="BodyText"/>
        <w:spacing w:line="240" w:lineRule="auto" w:before="42"/>
        <w:ind w:left="238" w:right="93"/>
        <w:jc w:val="left"/>
        <w:rPr>
          <w:rFonts w:ascii="標楷體" w:hAnsi="標楷體" w:cs="標楷體" w:eastAsia="標楷體"/>
        </w:rPr>
      </w:pPr>
      <w:r>
        <w:rPr>
          <w:rFonts w:ascii="標楷體" w:hAnsi="標楷體" w:cs="標楷體" w:eastAsia="標楷體"/>
        </w:rPr>
        <w:t>（一）類目碼擴充</w:t>
      </w:r>
    </w:p>
    <w:p>
      <w:pPr>
        <w:pStyle w:val="BodyText"/>
        <w:spacing w:line="271" w:lineRule="auto" w:before="46"/>
        <w:ind w:left="943" w:right="93" w:firstLine="12"/>
        <w:jc w:val="left"/>
      </w:pPr>
      <w:r>
        <w:rPr/>
        <w:t>ICD-9-CM </w:t>
      </w:r>
      <w:r>
        <w:rPr>
          <w:rFonts w:ascii="標楷體" w:hAnsi="標楷體" w:cs="標楷體" w:eastAsia="標楷體"/>
        </w:rPr>
        <w:t>類目碼 </w:t>
      </w:r>
      <w:r>
        <w:rPr/>
        <w:t>189 Malignant neoplasm of kidney and other</w:t>
      </w:r>
      <w:r>
        <w:rPr>
          <w:spacing w:val="-6"/>
        </w:rPr>
        <w:t> </w:t>
      </w:r>
      <w:r>
        <w:rPr/>
        <w:t>and</w:t>
      </w:r>
      <w:r>
        <w:rPr/>
        <w:t> unspecified</w:t>
      </w:r>
      <w:r>
        <w:rPr>
          <w:spacing w:val="-2"/>
        </w:rPr>
        <w:t> </w:t>
      </w:r>
      <w:r>
        <w:rPr/>
        <w:t>urinary</w:t>
      </w:r>
      <w:r>
        <w:rPr>
          <w:spacing w:val="-6"/>
        </w:rPr>
        <w:t> </w:t>
      </w:r>
      <w:r>
        <w:rPr/>
        <w:t>organs</w:t>
      </w:r>
      <w:r>
        <w:rPr>
          <w:rFonts w:ascii="標楷體" w:hAnsi="標楷體" w:cs="標楷體" w:eastAsia="標楷體"/>
        </w:rPr>
        <w:t>，在</w:t>
      </w:r>
      <w:r>
        <w:rPr>
          <w:rFonts w:ascii="標楷體" w:hAnsi="標楷體" w:cs="標楷體" w:eastAsia="標楷體"/>
          <w:spacing w:val="-59"/>
        </w:rPr>
        <w:t> </w:t>
      </w:r>
      <w:r>
        <w:rPr/>
        <w:t>ICD-10-CM</w:t>
      </w:r>
      <w:r>
        <w:rPr>
          <w:spacing w:val="-1"/>
        </w:rPr>
        <w:t> </w:t>
      </w:r>
      <w:r>
        <w:rPr>
          <w:rFonts w:ascii="標楷體" w:hAnsi="標楷體" w:cs="標楷體" w:eastAsia="標楷體"/>
        </w:rPr>
        <w:t>被拆開為五個類目碼；</w:t>
      </w:r>
      <w:r>
        <w:rPr/>
        <w:t>C64 Malignant neoplasm of </w:t>
      </w:r>
      <w:r>
        <w:rPr>
          <w:spacing w:val="-3"/>
        </w:rPr>
        <w:t>kidney, </w:t>
      </w:r>
      <w:r>
        <w:rPr/>
        <w:t>except renal </w:t>
      </w:r>
      <w:r>
        <w:rPr>
          <w:spacing w:val="-3"/>
        </w:rPr>
        <w:t>pelvis</w:t>
      </w:r>
      <w:r>
        <w:rPr>
          <w:rFonts w:ascii="標楷體" w:hAnsi="標楷體" w:cs="標楷體" w:eastAsia="標楷體"/>
          <w:spacing w:val="-3"/>
        </w:rPr>
        <w:t>；</w:t>
      </w:r>
      <w:r>
        <w:rPr>
          <w:spacing w:val="-3"/>
        </w:rPr>
        <w:t>C65 </w:t>
      </w:r>
      <w:r>
        <w:rPr/>
        <w:t>Malignant</w:t>
      </w:r>
      <w:r>
        <w:rPr>
          <w:spacing w:val="11"/>
        </w:rPr>
        <w:t> </w:t>
      </w:r>
      <w:r>
        <w:rPr/>
        <w:t>neoplasm</w:t>
      </w:r>
      <w:r>
        <w:rPr/>
        <w:t> of renal </w:t>
      </w:r>
      <w:r>
        <w:rPr>
          <w:spacing w:val="-5"/>
        </w:rPr>
        <w:t>pelvis</w:t>
      </w:r>
      <w:r>
        <w:rPr>
          <w:rFonts w:ascii="標楷體" w:hAnsi="標楷體" w:cs="標楷體" w:eastAsia="標楷體"/>
          <w:spacing w:val="-5"/>
        </w:rPr>
        <w:t>；</w:t>
      </w:r>
      <w:r>
        <w:rPr>
          <w:spacing w:val="-5"/>
        </w:rPr>
        <w:t>C66 </w:t>
      </w:r>
      <w:r>
        <w:rPr/>
        <w:t>Malignant neoplasm of </w:t>
      </w:r>
      <w:r>
        <w:rPr>
          <w:spacing w:val="-5"/>
        </w:rPr>
        <w:t>ureter</w:t>
      </w:r>
      <w:r>
        <w:rPr>
          <w:rFonts w:ascii="標楷體" w:hAnsi="標楷體" w:cs="標楷體" w:eastAsia="標楷體"/>
          <w:spacing w:val="-5"/>
        </w:rPr>
        <w:t>；</w:t>
      </w:r>
      <w:r>
        <w:rPr>
          <w:spacing w:val="-5"/>
        </w:rPr>
        <w:t>C67 </w:t>
      </w:r>
      <w:r>
        <w:rPr/>
        <w:t>Malignant</w:t>
      </w:r>
      <w:r>
        <w:rPr>
          <w:spacing w:val="2"/>
        </w:rPr>
        <w:t> </w:t>
      </w:r>
      <w:r>
        <w:rPr/>
        <w:t>neoplasm</w:t>
      </w:r>
      <w:r>
        <w:rPr/>
        <w:t> of bladder</w:t>
      </w:r>
      <w:r>
        <w:rPr>
          <w:rFonts w:ascii="標楷體" w:hAnsi="標楷體" w:cs="標楷體" w:eastAsia="標楷體"/>
        </w:rPr>
        <w:t>；</w:t>
      </w:r>
      <w:r>
        <w:rPr/>
        <w:t>C68 Malignant neoplasm of other and unspecified urinary</w:t>
      </w:r>
      <w:r>
        <w:rPr>
          <w:spacing w:val="-9"/>
        </w:rPr>
        <w:t> </w:t>
      </w:r>
      <w:r>
        <w:rPr/>
        <w:t>organs</w:t>
      </w:r>
    </w:p>
    <w:p>
      <w:pPr>
        <w:spacing w:after="0" w:line="271" w:lineRule="auto"/>
        <w:jc w:val="left"/>
        <w:sectPr>
          <w:pgSz w:w="11910" w:h="16840"/>
          <w:pgMar w:header="0" w:footer="1230" w:top="1560" w:bottom="1420" w:left="1680" w:right="1680"/>
        </w:sectPr>
      </w:pPr>
    </w:p>
    <w:p>
      <w:pPr>
        <w:pStyle w:val="BodyText"/>
        <w:spacing w:line="240" w:lineRule="auto" w:before="7"/>
        <w:ind w:left="238" w:right="98"/>
        <w:jc w:val="left"/>
        <w:rPr>
          <w:rFonts w:ascii="標楷體" w:hAnsi="標楷體" w:cs="標楷體" w:eastAsia="標楷體"/>
        </w:rPr>
      </w:pPr>
      <w:r>
        <w:rPr>
          <w:rFonts w:ascii="標楷體" w:hAnsi="標楷體" w:cs="標楷體" w:eastAsia="標楷體"/>
        </w:rPr>
        <w:t>（二）次類目碼擴充</w:t>
      </w:r>
    </w:p>
    <w:p>
      <w:pPr>
        <w:pStyle w:val="BodyText"/>
        <w:spacing w:line="240" w:lineRule="auto" w:before="46"/>
        <w:ind w:left="955" w:right="98"/>
        <w:jc w:val="left"/>
      </w:pPr>
      <w:r>
        <w:rPr>
          <w:rFonts w:ascii="標楷體" w:hAnsi="標楷體" w:cs="標楷體" w:eastAsia="標楷體"/>
        </w:rPr>
        <w:t>皮膚原位癌</w:t>
      </w:r>
      <w:r>
        <w:rPr/>
        <w:t>(Carcinoma in</w:t>
      </w:r>
      <w:r>
        <w:rPr>
          <w:spacing w:val="-1"/>
        </w:rPr>
        <w:t> </w:t>
      </w:r>
      <w:r>
        <w:rPr/>
        <w:t>situ</w:t>
      </w:r>
      <w:r>
        <w:rPr>
          <w:spacing w:val="-1"/>
        </w:rPr>
        <w:t> </w:t>
      </w:r>
      <w:r>
        <w:rPr/>
        <w:t>of</w:t>
      </w:r>
      <w:r>
        <w:rPr>
          <w:spacing w:val="-1"/>
        </w:rPr>
        <w:t> </w:t>
      </w:r>
      <w:r>
        <w:rPr/>
        <w:t>skin)  </w:t>
      </w:r>
      <w:r>
        <w:rPr>
          <w:rFonts w:ascii="標楷體" w:hAnsi="標楷體" w:cs="標楷體" w:eastAsia="標楷體"/>
        </w:rPr>
        <w:t>在</w:t>
      </w:r>
      <w:r>
        <w:rPr>
          <w:rFonts w:ascii="標楷體" w:hAnsi="標楷體" w:cs="標楷體" w:eastAsia="標楷體"/>
          <w:spacing w:val="-80"/>
        </w:rPr>
        <w:t> </w:t>
      </w:r>
      <w:r>
        <w:rPr/>
        <w:t>ICD-9-CM</w:t>
      </w:r>
      <w:r>
        <w:rPr>
          <w:spacing w:val="-23"/>
        </w:rPr>
        <w:t> </w:t>
      </w:r>
      <w:r>
        <w:rPr>
          <w:rFonts w:ascii="標楷體" w:hAnsi="標楷體" w:cs="標楷體" w:eastAsia="標楷體"/>
        </w:rPr>
        <w:t>代碼</w:t>
      </w:r>
      <w:r>
        <w:rPr>
          <w:rFonts w:ascii="標楷體" w:hAnsi="標楷體" w:cs="標楷體" w:eastAsia="標楷體"/>
          <w:spacing w:val="-83"/>
        </w:rPr>
        <w:t> </w:t>
      </w:r>
      <w:r>
        <w:rPr>
          <w:spacing w:val="-10"/>
        </w:rPr>
        <w:t>232</w:t>
      </w:r>
      <w:r>
        <w:rPr>
          <w:rFonts w:ascii="標楷體" w:hAnsi="標楷體" w:cs="標楷體" w:eastAsia="標楷體"/>
          <w:spacing w:val="-10"/>
        </w:rPr>
        <w:t>，</w:t>
      </w:r>
      <w:r>
        <w:rPr>
          <w:spacing w:val="-10"/>
        </w:rPr>
        <w:t>ICD-10-CM</w:t>
      </w:r>
    </w:p>
    <w:p>
      <w:pPr>
        <w:pStyle w:val="BodyText"/>
        <w:spacing w:line="240" w:lineRule="auto" w:before="42"/>
        <w:ind w:left="943" w:right="98"/>
        <w:jc w:val="left"/>
        <w:rPr>
          <w:rFonts w:ascii="標楷體" w:hAnsi="標楷體" w:cs="標楷體" w:eastAsia="標楷體"/>
        </w:rPr>
      </w:pPr>
      <w:r>
        <w:rPr>
          <w:rFonts w:ascii="標楷體" w:hAnsi="標楷體" w:cs="標楷體" w:eastAsia="標楷體"/>
        </w:rPr>
        <w:t>則擴編第</w:t>
      </w:r>
      <w:r>
        <w:rPr>
          <w:rFonts w:ascii="標楷體" w:hAnsi="標楷體" w:cs="標楷體" w:eastAsia="標楷體"/>
          <w:spacing w:val="-60"/>
        </w:rPr>
        <w:t> </w:t>
      </w:r>
      <w:r>
        <w:rPr/>
        <w:t>5 </w:t>
      </w:r>
      <w:r>
        <w:rPr>
          <w:rFonts w:ascii="標楷體" w:hAnsi="標楷體" w:cs="標楷體" w:eastAsia="標楷體"/>
        </w:rPr>
        <w:t>位碼來定義具體部位及側性。例如：</w:t>
      </w:r>
    </w:p>
    <w:p>
      <w:pPr>
        <w:pStyle w:val="BodyText"/>
        <w:tabs>
          <w:tab w:pos="1371" w:val="left" w:leader="none"/>
        </w:tabs>
        <w:spacing w:line="240" w:lineRule="auto" w:before="48"/>
        <w:ind w:left="0" w:right="1608"/>
        <w:jc w:val="center"/>
      </w:pPr>
      <w:r>
        <w:rPr>
          <w:spacing w:val="-1"/>
        </w:rPr>
        <w:t>ICD-9-CM:</w:t>
        <w:tab/>
      </w:r>
      <w:r>
        <w:rPr/>
        <w:t>232 </w:t>
      </w:r>
      <w:r>
        <w:rPr>
          <w:spacing w:val="-1"/>
        </w:rPr>
        <w:t>Carcinoma</w:t>
      </w:r>
      <w:r>
        <w:rPr/>
        <w:t> in situ of</w:t>
      </w:r>
      <w:r>
        <w:rPr>
          <w:spacing w:val="8"/>
        </w:rPr>
        <w:t> </w:t>
      </w:r>
      <w:r>
        <w:rPr/>
        <w:t>skin</w:t>
      </w:r>
    </w:p>
    <w:p>
      <w:pPr>
        <w:pStyle w:val="ListParagraph"/>
        <w:numPr>
          <w:ilvl w:val="1"/>
          <w:numId w:val="4"/>
        </w:numPr>
        <w:tabs>
          <w:tab w:pos="3959" w:val="left" w:leader="none"/>
        </w:tabs>
        <w:spacing w:line="240" w:lineRule="auto" w:before="0" w:after="0"/>
        <w:ind w:left="3968" w:right="98" w:hanging="790"/>
        <w:jc w:val="left"/>
        <w:rPr>
          <w:rFonts w:ascii="Times New Roman" w:hAnsi="Times New Roman" w:cs="Times New Roman" w:eastAsia="Times New Roman"/>
          <w:sz w:val="24"/>
          <w:szCs w:val="24"/>
        </w:rPr>
      </w:pPr>
      <w:r>
        <w:rPr>
          <w:rFonts w:ascii="Times New Roman"/>
          <w:sz w:val="24"/>
        </w:rPr>
        <w:t>Carcinoma in situ of skin of</w:t>
      </w:r>
      <w:r>
        <w:rPr>
          <w:rFonts w:ascii="Times New Roman"/>
          <w:spacing w:val="-2"/>
          <w:sz w:val="24"/>
        </w:rPr>
        <w:t> </w:t>
      </w:r>
      <w:r>
        <w:rPr>
          <w:rFonts w:ascii="Times New Roman"/>
          <w:sz w:val="24"/>
        </w:rPr>
        <w:t>lip</w:t>
      </w:r>
    </w:p>
    <w:p>
      <w:pPr>
        <w:pStyle w:val="ListParagraph"/>
        <w:numPr>
          <w:ilvl w:val="1"/>
          <w:numId w:val="4"/>
        </w:numPr>
        <w:tabs>
          <w:tab w:pos="3959" w:val="left" w:leader="none"/>
        </w:tabs>
        <w:spacing w:line="240" w:lineRule="auto" w:before="0" w:after="0"/>
        <w:ind w:left="3958" w:right="98" w:hanging="780"/>
        <w:jc w:val="left"/>
        <w:rPr>
          <w:rFonts w:ascii="Times New Roman" w:hAnsi="Times New Roman" w:cs="Times New Roman" w:eastAsia="Times New Roman"/>
          <w:sz w:val="24"/>
          <w:szCs w:val="24"/>
        </w:rPr>
      </w:pPr>
      <w:r>
        <w:rPr>
          <w:rFonts w:ascii="Times New Roman"/>
          <w:sz w:val="24"/>
        </w:rPr>
        <w:t>Carcinoma in situ of eyelid, including</w:t>
      </w:r>
      <w:r>
        <w:rPr>
          <w:rFonts w:ascii="Times New Roman"/>
          <w:spacing w:val="-5"/>
          <w:sz w:val="24"/>
        </w:rPr>
        <w:t> </w:t>
      </w:r>
      <w:r>
        <w:rPr>
          <w:rFonts w:ascii="Times New Roman"/>
          <w:sz w:val="24"/>
        </w:rPr>
        <w:t>canthus</w:t>
      </w:r>
    </w:p>
    <w:p>
      <w:pPr>
        <w:pStyle w:val="ListParagraph"/>
        <w:numPr>
          <w:ilvl w:val="1"/>
          <w:numId w:val="4"/>
        </w:numPr>
        <w:tabs>
          <w:tab w:pos="3959" w:val="left" w:leader="none"/>
        </w:tabs>
        <w:spacing w:line="240" w:lineRule="auto" w:before="0" w:after="0"/>
        <w:ind w:left="3968" w:right="207" w:hanging="790"/>
        <w:jc w:val="left"/>
        <w:rPr>
          <w:rFonts w:ascii="Times New Roman" w:hAnsi="Times New Roman" w:cs="Times New Roman" w:eastAsia="Times New Roman"/>
          <w:sz w:val="24"/>
          <w:szCs w:val="24"/>
        </w:rPr>
      </w:pPr>
      <w:r>
        <w:rPr>
          <w:rFonts w:ascii="Times New Roman"/>
          <w:sz w:val="24"/>
        </w:rPr>
        <w:t>Carcinoma in situ of ear and external</w:t>
      </w:r>
      <w:r>
        <w:rPr>
          <w:rFonts w:ascii="Times New Roman"/>
          <w:spacing w:val="-6"/>
          <w:sz w:val="24"/>
        </w:rPr>
        <w:t> </w:t>
      </w:r>
      <w:r>
        <w:rPr>
          <w:rFonts w:ascii="Times New Roman"/>
          <w:sz w:val="24"/>
        </w:rPr>
        <w:t>auditory</w:t>
      </w:r>
      <w:r>
        <w:rPr>
          <w:rFonts w:ascii="Times New Roman"/>
          <w:sz w:val="24"/>
        </w:rPr>
        <w:t> canal</w:t>
      </w:r>
    </w:p>
    <w:p>
      <w:pPr>
        <w:pStyle w:val="ListParagraph"/>
        <w:numPr>
          <w:ilvl w:val="1"/>
          <w:numId w:val="4"/>
        </w:numPr>
        <w:tabs>
          <w:tab w:pos="3959" w:val="left" w:leader="none"/>
        </w:tabs>
        <w:spacing w:line="240" w:lineRule="auto" w:before="0" w:after="0"/>
        <w:ind w:left="3968" w:right="983" w:hanging="790"/>
        <w:jc w:val="left"/>
        <w:rPr>
          <w:rFonts w:ascii="Times New Roman" w:hAnsi="Times New Roman" w:cs="Times New Roman" w:eastAsia="Times New Roman"/>
          <w:sz w:val="24"/>
          <w:szCs w:val="24"/>
        </w:rPr>
      </w:pPr>
      <w:r>
        <w:rPr>
          <w:rFonts w:ascii="Times New Roman"/>
          <w:sz w:val="24"/>
        </w:rPr>
        <w:t>Carcinoma in situ of skin of other</w:t>
      </w:r>
      <w:r>
        <w:rPr>
          <w:rFonts w:ascii="Times New Roman"/>
          <w:spacing w:val="-7"/>
          <w:sz w:val="24"/>
        </w:rPr>
        <w:t> </w:t>
      </w:r>
      <w:r>
        <w:rPr>
          <w:rFonts w:ascii="Times New Roman"/>
          <w:sz w:val="24"/>
        </w:rPr>
        <w:t>and</w:t>
      </w:r>
      <w:r>
        <w:rPr>
          <w:rFonts w:ascii="Times New Roman"/>
          <w:sz w:val="24"/>
        </w:rPr>
        <w:t> unspecified parts of</w:t>
      </w:r>
      <w:r>
        <w:rPr>
          <w:rFonts w:ascii="Times New Roman"/>
          <w:spacing w:val="-3"/>
          <w:sz w:val="24"/>
        </w:rPr>
        <w:t> </w:t>
      </w:r>
      <w:r>
        <w:rPr>
          <w:rFonts w:ascii="Times New Roman"/>
          <w:sz w:val="24"/>
        </w:rPr>
        <w:t>face</w:t>
      </w:r>
    </w:p>
    <w:p>
      <w:pPr>
        <w:pStyle w:val="ListParagraph"/>
        <w:numPr>
          <w:ilvl w:val="1"/>
          <w:numId w:val="4"/>
        </w:numPr>
        <w:tabs>
          <w:tab w:pos="3959" w:val="left" w:leader="none"/>
        </w:tabs>
        <w:spacing w:line="240" w:lineRule="auto" w:before="0" w:after="0"/>
        <w:ind w:left="3958" w:right="98" w:hanging="780"/>
        <w:jc w:val="left"/>
        <w:rPr>
          <w:rFonts w:ascii="Times New Roman" w:hAnsi="Times New Roman" w:cs="Times New Roman" w:eastAsia="Times New Roman"/>
          <w:sz w:val="24"/>
          <w:szCs w:val="24"/>
        </w:rPr>
      </w:pPr>
      <w:r>
        <w:rPr>
          <w:rFonts w:ascii="Times New Roman"/>
          <w:sz w:val="24"/>
        </w:rPr>
        <w:t>Carcinoma in situ of scalp and skin of</w:t>
      </w:r>
      <w:r>
        <w:rPr>
          <w:rFonts w:ascii="Times New Roman"/>
          <w:spacing w:val="-3"/>
          <w:sz w:val="24"/>
        </w:rPr>
        <w:t> </w:t>
      </w:r>
      <w:r>
        <w:rPr>
          <w:rFonts w:ascii="Times New Roman"/>
          <w:sz w:val="24"/>
        </w:rPr>
        <w:t>neck</w:t>
      </w:r>
    </w:p>
    <w:p>
      <w:pPr>
        <w:pStyle w:val="ListParagraph"/>
        <w:numPr>
          <w:ilvl w:val="1"/>
          <w:numId w:val="4"/>
        </w:numPr>
        <w:tabs>
          <w:tab w:pos="3959" w:val="left" w:leader="none"/>
        </w:tabs>
        <w:spacing w:line="240" w:lineRule="auto" w:before="0" w:after="0"/>
        <w:ind w:left="3968" w:right="627" w:hanging="790"/>
        <w:jc w:val="left"/>
        <w:rPr>
          <w:rFonts w:ascii="Times New Roman" w:hAnsi="Times New Roman" w:cs="Times New Roman" w:eastAsia="Times New Roman"/>
          <w:sz w:val="24"/>
          <w:szCs w:val="24"/>
        </w:rPr>
      </w:pPr>
      <w:r>
        <w:rPr>
          <w:rFonts w:ascii="Times New Roman"/>
          <w:sz w:val="24"/>
        </w:rPr>
        <w:t>Carcinoma in situ of skin of trunk,</w:t>
      </w:r>
      <w:r>
        <w:rPr>
          <w:rFonts w:ascii="Times New Roman"/>
          <w:spacing w:val="-5"/>
          <w:sz w:val="24"/>
        </w:rPr>
        <w:t> </w:t>
      </w:r>
      <w:r>
        <w:rPr>
          <w:rFonts w:ascii="Times New Roman"/>
          <w:sz w:val="24"/>
        </w:rPr>
        <w:t>except</w:t>
      </w:r>
      <w:r>
        <w:rPr>
          <w:rFonts w:ascii="Times New Roman"/>
          <w:sz w:val="24"/>
        </w:rPr>
        <w:t> scrotum</w:t>
      </w:r>
    </w:p>
    <w:p>
      <w:pPr>
        <w:pStyle w:val="ListParagraph"/>
        <w:numPr>
          <w:ilvl w:val="1"/>
          <w:numId w:val="4"/>
        </w:numPr>
        <w:tabs>
          <w:tab w:pos="3959" w:val="left" w:leader="none"/>
        </w:tabs>
        <w:spacing w:line="240" w:lineRule="auto" w:before="0" w:after="0"/>
        <w:ind w:left="3968" w:right="775" w:hanging="790"/>
        <w:jc w:val="left"/>
        <w:rPr>
          <w:rFonts w:ascii="Times New Roman" w:hAnsi="Times New Roman" w:cs="Times New Roman" w:eastAsia="Times New Roman"/>
          <w:sz w:val="24"/>
          <w:szCs w:val="24"/>
        </w:rPr>
      </w:pPr>
      <w:r>
        <w:rPr>
          <w:rFonts w:ascii="Times New Roman"/>
          <w:sz w:val="24"/>
        </w:rPr>
        <w:t>Carcinoma in situ of skin of upper</w:t>
      </w:r>
      <w:r>
        <w:rPr>
          <w:rFonts w:ascii="Times New Roman"/>
          <w:spacing w:val="-6"/>
          <w:sz w:val="24"/>
        </w:rPr>
        <w:t> </w:t>
      </w:r>
      <w:r>
        <w:rPr>
          <w:rFonts w:ascii="Times New Roman"/>
          <w:sz w:val="24"/>
        </w:rPr>
        <w:t>limb,</w:t>
      </w:r>
      <w:r>
        <w:rPr>
          <w:rFonts w:ascii="Times New Roman"/>
          <w:sz w:val="24"/>
        </w:rPr>
        <w:t> including</w:t>
      </w:r>
      <w:r>
        <w:rPr>
          <w:rFonts w:ascii="Times New Roman"/>
          <w:spacing w:val="-2"/>
          <w:sz w:val="24"/>
        </w:rPr>
        <w:t> </w:t>
      </w:r>
      <w:r>
        <w:rPr>
          <w:rFonts w:ascii="Times New Roman"/>
          <w:sz w:val="24"/>
        </w:rPr>
        <w:t>shoulder</w:t>
      </w:r>
    </w:p>
    <w:p>
      <w:pPr>
        <w:pStyle w:val="ListParagraph"/>
        <w:numPr>
          <w:ilvl w:val="1"/>
          <w:numId w:val="4"/>
        </w:numPr>
        <w:tabs>
          <w:tab w:pos="3959" w:val="left" w:leader="none"/>
        </w:tabs>
        <w:spacing w:line="240" w:lineRule="auto" w:before="0" w:after="0"/>
        <w:ind w:left="3968" w:right="775" w:hanging="790"/>
        <w:jc w:val="left"/>
        <w:rPr>
          <w:rFonts w:ascii="Times New Roman" w:hAnsi="Times New Roman" w:cs="Times New Roman" w:eastAsia="Times New Roman"/>
          <w:sz w:val="24"/>
          <w:szCs w:val="24"/>
        </w:rPr>
      </w:pPr>
      <w:r>
        <w:rPr>
          <w:rFonts w:ascii="Times New Roman"/>
          <w:sz w:val="24"/>
        </w:rPr>
        <w:t>Carcinoma in situ of skin of lower</w:t>
      </w:r>
      <w:r>
        <w:rPr>
          <w:rFonts w:ascii="Times New Roman"/>
          <w:spacing w:val="-6"/>
          <w:sz w:val="24"/>
        </w:rPr>
        <w:t> </w:t>
      </w:r>
      <w:r>
        <w:rPr>
          <w:rFonts w:ascii="Times New Roman"/>
          <w:sz w:val="24"/>
        </w:rPr>
        <w:t>limb,</w:t>
      </w:r>
      <w:r>
        <w:rPr>
          <w:rFonts w:ascii="Times New Roman"/>
          <w:sz w:val="24"/>
        </w:rPr>
        <w:t> including</w:t>
      </w:r>
      <w:r>
        <w:rPr>
          <w:rFonts w:ascii="Times New Roman"/>
          <w:spacing w:val="-2"/>
          <w:sz w:val="24"/>
        </w:rPr>
        <w:t> </w:t>
      </w:r>
      <w:r>
        <w:rPr>
          <w:rFonts w:ascii="Times New Roman"/>
          <w:sz w:val="24"/>
        </w:rPr>
        <w:t>hip</w:t>
      </w:r>
    </w:p>
    <w:p>
      <w:pPr>
        <w:pStyle w:val="ListParagraph"/>
        <w:numPr>
          <w:ilvl w:val="1"/>
          <w:numId w:val="4"/>
        </w:numPr>
        <w:tabs>
          <w:tab w:pos="3959" w:val="left" w:leader="none"/>
        </w:tabs>
        <w:spacing w:line="240" w:lineRule="auto" w:before="0" w:after="0"/>
        <w:ind w:left="3968" w:right="434" w:hanging="790"/>
        <w:jc w:val="left"/>
        <w:rPr>
          <w:rFonts w:ascii="Times New Roman" w:hAnsi="Times New Roman" w:cs="Times New Roman" w:eastAsia="Times New Roman"/>
          <w:sz w:val="24"/>
          <w:szCs w:val="24"/>
        </w:rPr>
      </w:pPr>
      <w:r>
        <w:rPr>
          <w:rFonts w:ascii="Times New Roman"/>
          <w:sz w:val="24"/>
        </w:rPr>
        <w:t>Carcinoma in situ of other specified sites</w:t>
      </w:r>
      <w:r>
        <w:rPr>
          <w:rFonts w:ascii="Times New Roman"/>
          <w:spacing w:val="-6"/>
          <w:sz w:val="24"/>
        </w:rPr>
        <w:t> </w:t>
      </w:r>
      <w:r>
        <w:rPr>
          <w:rFonts w:ascii="Times New Roman"/>
          <w:sz w:val="24"/>
        </w:rPr>
        <w:t>of</w:t>
      </w:r>
      <w:r>
        <w:rPr>
          <w:rFonts w:ascii="Times New Roman"/>
          <w:sz w:val="24"/>
        </w:rPr>
        <w:t> skin</w:t>
      </w:r>
    </w:p>
    <w:p>
      <w:pPr>
        <w:pStyle w:val="ListParagraph"/>
        <w:numPr>
          <w:ilvl w:val="1"/>
          <w:numId w:val="4"/>
        </w:numPr>
        <w:tabs>
          <w:tab w:pos="2869" w:val="left" w:leader="none"/>
          <w:tab w:pos="3959" w:val="left" w:leader="none"/>
        </w:tabs>
        <w:spacing w:line="240" w:lineRule="auto" w:before="0" w:after="0"/>
        <w:ind w:left="1378" w:right="579" w:firstLine="1800"/>
        <w:jc w:val="left"/>
        <w:rPr>
          <w:rFonts w:ascii="Times New Roman" w:hAnsi="Times New Roman" w:cs="Times New Roman" w:eastAsia="Times New Roman"/>
          <w:sz w:val="24"/>
          <w:szCs w:val="24"/>
        </w:rPr>
      </w:pPr>
      <w:r>
        <w:rPr>
          <w:rFonts w:ascii="Times New Roman"/>
          <w:sz w:val="24"/>
        </w:rPr>
        <w:t>Carcinoma in situ of skin, site</w:t>
      </w:r>
      <w:r>
        <w:rPr>
          <w:rFonts w:ascii="Times New Roman"/>
          <w:spacing w:val="-5"/>
          <w:sz w:val="24"/>
        </w:rPr>
        <w:t> </w:t>
      </w:r>
      <w:r>
        <w:rPr>
          <w:rFonts w:ascii="Times New Roman"/>
          <w:sz w:val="24"/>
        </w:rPr>
        <w:t>unspecified</w:t>
      </w:r>
      <w:r>
        <w:rPr>
          <w:rFonts w:ascii="Times New Roman"/>
          <w:sz w:val="24"/>
        </w:rPr>
        <w:t> </w:t>
      </w:r>
      <w:r>
        <w:rPr>
          <w:rFonts w:ascii="Times New Roman"/>
          <w:spacing w:val="-1"/>
          <w:sz w:val="24"/>
        </w:rPr>
        <w:t>ICD-10-CM:</w:t>
        <w:tab/>
      </w:r>
      <w:r>
        <w:rPr>
          <w:rFonts w:ascii="Times New Roman"/>
          <w:sz w:val="24"/>
        </w:rPr>
        <w:t>D04 </w:t>
      </w:r>
      <w:r>
        <w:rPr>
          <w:rFonts w:ascii="Times New Roman"/>
          <w:spacing w:val="-1"/>
          <w:sz w:val="24"/>
        </w:rPr>
        <w:t>Carcinoma</w:t>
      </w:r>
      <w:r>
        <w:rPr>
          <w:rFonts w:ascii="Times New Roman"/>
          <w:sz w:val="24"/>
        </w:rPr>
        <w:t> in situ of skin</w:t>
      </w:r>
    </w:p>
    <w:p>
      <w:pPr>
        <w:pStyle w:val="BodyText"/>
        <w:spacing w:line="240" w:lineRule="auto"/>
        <w:ind w:left="3185" w:right="98"/>
        <w:jc w:val="left"/>
      </w:pPr>
      <w:r>
        <w:rPr/>
        <w:t>D04.0 Carcinoma in situ of skin of</w:t>
      </w:r>
      <w:r>
        <w:rPr>
          <w:spacing w:val="-15"/>
        </w:rPr>
        <w:t> </w:t>
      </w:r>
      <w:r>
        <w:rPr/>
        <w:t>lip</w:t>
      </w:r>
    </w:p>
    <w:p>
      <w:pPr>
        <w:pStyle w:val="BodyText"/>
        <w:spacing w:line="240" w:lineRule="auto"/>
        <w:ind w:left="3898" w:right="98" w:hanging="713"/>
        <w:jc w:val="left"/>
      </w:pPr>
      <w:r>
        <w:rPr/>
        <w:t>D04.1 Carcinoma in situ of skin of eyelid,</w:t>
      </w:r>
      <w:r>
        <w:rPr>
          <w:spacing w:val="-8"/>
        </w:rPr>
        <w:t> </w:t>
      </w:r>
      <w:r>
        <w:rPr/>
        <w:t>including</w:t>
      </w:r>
      <w:r>
        <w:rPr/>
        <w:t> canthus</w:t>
      </w:r>
    </w:p>
    <w:p>
      <w:pPr>
        <w:pStyle w:val="BodyText"/>
        <w:spacing w:line="240" w:lineRule="auto"/>
        <w:ind w:left="4709" w:right="153" w:hanging="812"/>
        <w:jc w:val="left"/>
      </w:pPr>
      <w:r>
        <w:rPr/>
        <w:t>D04.10 Carcinoma in situ of skin</w:t>
      </w:r>
      <w:r>
        <w:rPr>
          <w:spacing w:val="-3"/>
        </w:rPr>
        <w:t> </w:t>
      </w:r>
      <w:r>
        <w:rPr/>
        <w:t>of</w:t>
      </w:r>
      <w:r>
        <w:rPr/>
        <w:t> unspecified eyelid, including</w:t>
      </w:r>
      <w:r>
        <w:rPr>
          <w:spacing w:val="-6"/>
        </w:rPr>
        <w:t> </w:t>
      </w:r>
      <w:r>
        <w:rPr/>
        <w:t>canthus</w:t>
      </w:r>
    </w:p>
    <w:p>
      <w:pPr>
        <w:pStyle w:val="BodyText"/>
        <w:spacing w:line="240" w:lineRule="auto"/>
        <w:ind w:left="4709" w:right="98" w:hanging="812"/>
        <w:jc w:val="left"/>
      </w:pPr>
      <w:r>
        <w:rPr/>
        <w:t>D04.11 Carcinoma in situ of skin of</w:t>
      </w:r>
      <w:r>
        <w:rPr>
          <w:spacing w:val="-7"/>
        </w:rPr>
        <w:t> </w:t>
      </w:r>
      <w:r>
        <w:rPr/>
        <w:t>right</w:t>
      </w:r>
      <w:r>
        <w:rPr/>
        <w:t> eyelid, including</w:t>
      </w:r>
      <w:r>
        <w:rPr>
          <w:spacing w:val="-5"/>
        </w:rPr>
        <w:t> </w:t>
      </w:r>
      <w:r>
        <w:rPr/>
        <w:t>canthus</w:t>
      </w:r>
    </w:p>
    <w:p>
      <w:pPr>
        <w:pStyle w:val="BodyText"/>
        <w:spacing w:line="240" w:lineRule="auto"/>
        <w:ind w:left="4709" w:right="98" w:hanging="812"/>
        <w:jc w:val="left"/>
      </w:pPr>
      <w:r>
        <w:rPr/>
        <w:t>D04.12 Carcinoma in situ of skin of left</w:t>
      </w:r>
      <w:r>
        <w:rPr>
          <w:spacing w:val="30"/>
        </w:rPr>
        <w:t> </w:t>
      </w:r>
      <w:r>
        <w:rPr/>
        <w:t>eyelid,</w:t>
      </w:r>
      <w:r>
        <w:rPr/>
        <w:t> including</w:t>
      </w:r>
      <w:r>
        <w:rPr>
          <w:spacing w:val="-2"/>
        </w:rPr>
        <w:t> </w:t>
      </w:r>
      <w:r>
        <w:rPr/>
        <w:t>canthus</w:t>
      </w:r>
    </w:p>
    <w:p>
      <w:pPr>
        <w:pStyle w:val="BodyText"/>
        <w:spacing w:line="240" w:lineRule="auto"/>
        <w:ind w:left="3898" w:right="98" w:hanging="713"/>
        <w:jc w:val="left"/>
      </w:pPr>
      <w:r>
        <w:rPr/>
        <w:t>D04.2 Carcinoma in situ of skin of ear and</w:t>
      </w:r>
      <w:r>
        <w:rPr>
          <w:spacing w:val="-7"/>
        </w:rPr>
        <w:t> </w:t>
      </w:r>
      <w:r>
        <w:rPr/>
        <w:t>external</w:t>
      </w:r>
      <w:r>
        <w:rPr/>
        <w:t> auricular</w:t>
      </w:r>
      <w:r>
        <w:rPr>
          <w:spacing w:val="-3"/>
        </w:rPr>
        <w:t> </w:t>
      </w:r>
      <w:r>
        <w:rPr/>
        <w:t>canal</w:t>
      </w:r>
    </w:p>
    <w:p>
      <w:pPr>
        <w:pStyle w:val="BodyText"/>
        <w:spacing w:line="240" w:lineRule="auto"/>
        <w:ind w:left="4681" w:right="153" w:hanging="783"/>
        <w:jc w:val="left"/>
      </w:pPr>
      <w:r>
        <w:rPr/>
        <w:t>D04.20 Carcinoma in situ of skin</w:t>
      </w:r>
      <w:r>
        <w:rPr>
          <w:spacing w:val="-3"/>
        </w:rPr>
        <w:t> </w:t>
      </w:r>
      <w:r>
        <w:rPr/>
        <w:t>of</w:t>
      </w:r>
      <w:r>
        <w:rPr/>
        <w:t> unspecified ear and external</w:t>
      </w:r>
      <w:r>
        <w:rPr>
          <w:spacing w:val="-5"/>
        </w:rPr>
        <w:t> </w:t>
      </w:r>
      <w:r>
        <w:rPr/>
        <w:t>auricular</w:t>
      </w:r>
      <w:r>
        <w:rPr/>
        <w:t> canal</w:t>
      </w:r>
    </w:p>
    <w:p>
      <w:pPr>
        <w:pStyle w:val="BodyText"/>
        <w:spacing w:line="240" w:lineRule="auto"/>
        <w:ind w:left="4681" w:right="98" w:hanging="783"/>
        <w:jc w:val="left"/>
      </w:pPr>
      <w:r>
        <w:rPr/>
        <w:t>D04.21 Carcinoma in situ of skin of right</w:t>
      </w:r>
      <w:r>
        <w:rPr>
          <w:spacing w:val="-8"/>
        </w:rPr>
        <w:t> </w:t>
      </w:r>
      <w:r>
        <w:rPr/>
        <w:t>ear</w:t>
      </w:r>
      <w:r>
        <w:rPr/>
        <w:t> and external auricular</w:t>
      </w:r>
      <w:r>
        <w:rPr>
          <w:spacing w:val="-4"/>
        </w:rPr>
        <w:t> </w:t>
      </w:r>
      <w:r>
        <w:rPr/>
        <w:t>canal</w:t>
      </w:r>
    </w:p>
    <w:p>
      <w:pPr>
        <w:pStyle w:val="BodyText"/>
        <w:spacing w:line="240" w:lineRule="auto"/>
        <w:ind w:left="4681" w:right="434" w:hanging="783"/>
        <w:jc w:val="left"/>
      </w:pPr>
      <w:r>
        <w:rPr/>
        <w:t>D04.22 Carcinoma in situ of skin of left</w:t>
      </w:r>
      <w:r>
        <w:rPr>
          <w:spacing w:val="-7"/>
        </w:rPr>
        <w:t> </w:t>
      </w:r>
      <w:r>
        <w:rPr/>
        <w:t>ear</w:t>
      </w:r>
      <w:r>
        <w:rPr/>
        <w:t> and external auricular canal</w:t>
      </w:r>
      <w:r>
        <w:rPr>
          <w:spacing w:val="-3"/>
        </w:rPr>
        <w:t> </w:t>
      </w:r>
      <w:r>
        <w:rPr/>
        <w:t>l</w:t>
      </w:r>
    </w:p>
    <w:p>
      <w:pPr>
        <w:pStyle w:val="BodyText"/>
        <w:spacing w:line="240" w:lineRule="auto"/>
        <w:ind w:left="3898" w:right="98" w:hanging="713"/>
        <w:jc w:val="left"/>
      </w:pPr>
      <w:r>
        <w:rPr/>
        <w:t>D04.3 Carcinoma in situ of skin of other</w:t>
      </w:r>
      <w:r>
        <w:rPr>
          <w:spacing w:val="-8"/>
        </w:rPr>
        <w:t> </w:t>
      </w:r>
      <w:r>
        <w:rPr/>
        <w:t>and</w:t>
      </w:r>
      <w:r>
        <w:rPr/>
        <w:t> unspecified parts of</w:t>
      </w:r>
      <w:r>
        <w:rPr>
          <w:spacing w:val="-4"/>
        </w:rPr>
        <w:t> </w:t>
      </w:r>
      <w:r>
        <w:rPr/>
        <w:t>face</w:t>
      </w:r>
    </w:p>
    <w:p>
      <w:pPr>
        <w:pStyle w:val="BodyText"/>
        <w:spacing w:line="240" w:lineRule="auto"/>
        <w:ind w:left="4724" w:right="957" w:hanging="826"/>
        <w:jc w:val="left"/>
      </w:pPr>
      <w:r>
        <w:rPr/>
        <w:t>D04.30 Carcinoma in situ of skin</w:t>
      </w:r>
      <w:r>
        <w:rPr>
          <w:spacing w:val="-4"/>
        </w:rPr>
        <w:t> </w:t>
      </w:r>
      <w:r>
        <w:rPr/>
        <w:t>of</w:t>
      </w:r>
      <w:r>
        <w:rPr/>
        <w:t> unspecified part of</w:t>
      </w:r>
      <w:r>
        <w:rPr>
          <w:spacing w:val="-4"/>
        </w:rPr>
        <w:t> </w:t>
      </w:r>
      <w:r>
        <w:rPr/>
        <w:t>face</w:t>
      </w:r>
    </w:p>
    <w:p>
      <w:pPr>
        <w:pStyle w:val="BodyText"/>
        <w:spacing w:line="240" w:lineRule="auto"/>
        <w:ind w:left="4724" w:right="559" w:hanging="826"/>
        <w:jc w:val="left"/>
      </w:pPr>
      <w:r>
        <w:rPr/>
        <w:t>D04.39 Carcinoma in situ of skin of</w:t>
      </w:r>
      <w:r>
        <w:rPr>
          <w:spacing w:val="-6"/>
        </w:rPr>
        <w:t> </w:t>
      </w:r>
      <w:r>
        <w:rPr/>
        <w:t>other</w:t>
      </w:r>
      <w:r>
        <w:rPr/>
        <w:t> parts of</w:t>
      </w:r>
      <w:r>
        <w:rPr>
          <w:spacing w:val="-3"/>
        </w:rPr>
        <w:t> </w:t>
      </w:r>
      <w:r>
        <w:rPr/>
        <w:t>face</w:t>
      </w:r>
    </w:p>
    <w:p>
      <w:pPr>
        <w:pStyle w:val="BodyText"/>
        <w:spacing w:line="240" w:lineRule="auto"/>
        <w:ind w:left="3185" w:right="98"/>
        <w:jc w:val="left"/>
      </w:pPr>
      <w:r>
        <w:rPr/>
        <w:t>D04.4 Carcinoma in situ of skin of scalp and</w:t>
      </w:r>
      <w:r>
        <w:rPr>
          <w:spacing w:val="-8"/>
        </w:rPr>
        <w:t> </w:t>
      </w:r>
      <w:r>
        <w:rPr/>
        <w:t>neck</w:t>
      </w:r>
      <w:r>
        <w:rPr/>
        <w:t> D04.5 Carcinoma in situ of skin of</w:t>
      </w:r>
      <w:r>
        <w:rPr>
          <w:spacing w:val="-5"/>
        </w:rPr>
        <w:t> </w:t>
      </w:r>
      <w:r>
        <w:rPr/>
        <w:t>trunk</w:t>
      </w:r>
    </w:p>
    <w:p>
      <w:pPr>
        <w:pStyle w:val="BodyText"/>
        <w:spacing w:line="240" w:lineRule="auto"/>
        <w:ind w:left="3898" w:right="98" w:hanging="713"/>
        <w:jc w:val="left"/>
      </w:pPr>
      <w:r>
        <w:rPr/>
        <w:t>D04.6 Carcinoma in situ of skin of upper</w:t>
      </w:r>
      <w:r>
        <w:rPr>
          <w:spacing w:val="-7"/>
        </w:rPr>
        <w:t> </w:t>
      </w:r>
      <w:r>
        <w:rPr/>
        <w:t>limb,</w:t>
      </w:r>
      <w:r>
        <w:rPr/>
        <w:t> including</w:t>
      </w:r>
      <w:r>
        <w:rPr>
          <w:spacing w:val="-2"/>
        </w:rPr>
        <w:t> </w:t>
      </w:r>
      <w:r>
        <w:rPr/>
        <w:t>shoulder</w:t>
      </w:r>
    </w:p>
    <w:p>
      <w:pPr>
        <w:spacing w:after="0" w:line="240" w:lineRule="auto"/>
        <w:jc w:val="left"/>
        <w:sectPr>
          <w:pgSz w:w="11910" w:h="16840"/>
          <w:pgMar w:header="0" w:footer="1230" w:top="1400" w:bottom="1420" w:left="1680" w:right="1640"/>
        </w:sect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3"/>
        <w:rPr>
          <w:rFonts w:ascii="Times New Roman" w:hAnsi="Times New Roman" w:cs="Times New Roman" w:eastAsia="Times New Roman"/>
          <w:sz w:val="28"/>
          <w:szCs w:val="28"/>
        </w:rPr>
      </w:pPr>
    </w:p>
    <w:p>
      <w:pPr>
        <w:pStyle w:val="BodyText"/>
        <w:spacing w:line="240" w:lineRule="auto"/>
        <w:ind w:left="238" w:right="0"/>
        <w:jc w:val="left"/>
        <w:rPr>
          <w:rFonts w:ascii="標楷體" w:hAnsi="標楷體" w:cs="標楷體" w:eastAsia="標楷體"/>
        </w:rPr>
      </w:pPr>
      <w:r>
        <w:rPr>
          <w:rFonts w:ascii="標楷體" w:hAnsi="標楷體" w:cs="標楷體" w:eastAsia="標楷體"/>
        </w:rPr>
        <w:t>（三）合併碼</w:t>
      </w:r>
    </w:p>
    <w:p>
      <w:pPr>
        <w:pStyle w:val="BodyText"/>
        <w:spacing w:line="240" w:lineRule="auto" w:before="53"/>
        <w:ind w:left="1661" w:right="219" w:hanging="826"/>
        <w:jc w:val="left"/>
      </w:pPr>
      <w:r>
        <w:rPr/>
        <w:br w:type="column"/>
      </w:r>
      <w:r>
        <w:rPr/>
        <w:t>D04.60 Carcinoma in situ of skin</w:t>
      </w:r>
      <w:r>
        <w:rPr>
          <w:spacing w:val="-4"/>
        </w:rPr>
        <w:t> </w:t>
      </w:r>
      <w:r>
        <w:rPr/>
        <w:t>of</w:t>
      </w:r>
      <w:r>
        <w:rPr/>
        <w:t> unspecified upper limb,</w:t>
      </w:r>
      <w:r>
        <w:rPr>
          <w:spacing w:val="-2"/>
        </w:rPr>
        <w:t> </w:t>
      </w:r>
      <w:r>
        <w:rPr/>
        <w:t>including</w:t>
      </w:r>
      <w:r>
        <w:rPr/>
        <w:t> shoulder</w:t>
      </w:r>
    </w:p>
    <w:p>
      <w:pPr>
        <w:pStyle w:val="BodyText"/>
        <w:spacing w:line="240" w:lineRule="auto"/>
        <w:ind w:left="1661" w:right="219" w:hanging="826"/>
        <w:jc w:val="left"/>
      </w:pPr>
      <w:r>
        <w:rPr/>
        <w:t>D04.61 Carcinoma in situ of skin of</w:t>
      </w:r>
      <w:r>
        <w:rPr>
          <w:spacing w:val="-8"/>
        </w:rPr>
        <w:t> </w:t>
      </w:r>
      <w:r>
        <w:rPr/>
        <w:t>right</w:t>
      </w:r>
      <w:r>
        <w:rPr/>
        <w:t> upper limb, including</w:t>
      </w:r>
      <w:r>
        <w:rPr>
          <w:spacing w:val="-1"/>
        </w:rPr>
        <w:t> </w:t>
      </w:r>
      <w:r>
        <w:rPr/>
        <w:t>shoulder</w:t>
      </w:r>
    </w:p>
    <w:p>
      <w:pPr>
        <w:pStyle w:val="BodyText"/>
        <w:spacing w:line="240" w:lineRule="auto"/>
        <w:ind w:left="1661" w:right="219" w:hanging="826"/>
        <w:jc w:val="left"/>
      </w:pPr>
      <w:r>
        <w:rPr/>
        <w:t>D04.62 Carcinoma in situ of skin of left</w:t>
      </w:r>
      <w:r>
        <w:rPr>
          <w:spacing w:val="-8"/>
        </w:rPr>
        <w:t> </w:t>
      </w:r>
      <w:r>
        <w:rPr/>
        <w:t>upper</w:t>
      </w:r>
      <w:r>
        <w:rPr/>
        <w:t> limb, including</w:t>
      </w:r>
      <w:r>
        <w:rPr>
          <w:spacing w:val="-5"/>
        </w:rPr>
        <w:t> </w:t>
      </w:r>
      <w:r>
        <w:rPr/>
        <w:t>shoulder</w:t>
      </w:r>
    </w:p>
    <w:p>
      <w:pPr>
        <w:pStyle w:val="BodyText"/>
        <w:spacing w:line="240" w:lineRule="auto"/>
        <w:ind w:left="838" w:right="219" w:hanging="600"/>
        <w:jc w:val="left"/>
      </w:pPr>
      <w:r>
        <w:rPr/>
        <w:t>D04.7 Carcinoma in situ of skin of lower</w:t>
      </w:r>
      <w:r>
        <w:rPr>
          <w:spacing w:val="-6"/>
        </w:rPr>
        <w:t> </w:t>
      </w:r>
      <w:r>
        <w:rPr/>
        <w:t>limb,</w:t>
      </w:r>
      <w:r>
        <w:rPr/>
        <w:t> including</w:t>
      </w:r>
      <w:r>
        <w:rPr>
          <w:spacing w:val="-2"/>
        </w:rPr>
        <w:t> </w:t>
      </w:r>
      <w:r>
        <w:rPr/>
        <w:t>hip</w:t>
      </w:r>
    </w:p>
    <w:p>
      <w:pPr>
        <w:pStyle w:val="BodyText"/>
        <w:spacing w:line="240" w:lineRule="auto"/>
        <w:ind w:left="1663" w:right="219" w:hanging="826"/>
        <w:jc w:val="left"/>
      </w:pPr>
      <w:r>
        <w:rPr/>
        <w:t>D04.70 Carcinoma in situ of skin</w:t>
      </w:r>
      <w:r>
        <w:rPr>
          <w:spacing w:val="-3"/>
        </w:rPr>
        <w:t> </w:t>
      </w:r>
      <w:r>
        <w:rPr/>
        <w:t>of</w:t>
      </w:r>
      <w:r>
        <w:rPr/>
        <w:t> unspecified lower limb, including</w:t>
      </w:r>
      <w:r>
        <w:rPr>
          <w:spacing w:val="-4"/>
        </w:rPr>
        <w:t> </w:t>
      </w:r>
      <w:r>
        <w:rPr/>
        <w:t>hip</w:t>
      </w:r>
    </w:p>
    <w:p>
      <w:pPr>
        <w:pStyle w:val="BodyText"/>
        <w:spacing w:line="240" w:lineRule="auto"/>
        <w:ind w:left="1663" w:right="219" w:hanging="826"/>
        <w:jc w:val="left"/>
      </w:pPr>
      <w:r>
        <w:rPr/>
        <w:t>D04.71 Carcinoma in situ of skin of</w:t>
      </w:r>
      <w:r>
        <w:rPr>
          <w:spacing w:val="-8"/>
        </w:rPr>
        <w:t> </w:t>
      </w:r>
      <w:r>
        <w:rPr/>
        <w:t>right</w:t>
      </w:r>
      <w:r>
        <w:rPr/>
        <w:t> lower limb, including</w:t>
      </w:r>
      <w:r>
        <w:rPr>
          <w:spacing w:val="-3"/>
        </w:rPr>
        <w:t> </w:t>
      </w:r>
      <w:r>
        <w:rPr/>
        <w:t>hip</w:t>
      </w:r>
    </w:p>
    <w:p>
      <w:pPr>
        <w:pStyle w:val="BodyText"/>
        <w:spacing w:line="240" w:lineRule="auto"/>
        <w:ind w:left="1663" w:right="219" w:hanging="826"/>
        <w:jc w:val="left"/>
      </w:pPr>
      <w:r>
        <w:rPr/>
        <w:t>D04.72 Carcinoma in situ of skin of left</w:t>
      </w:r>
      <w:r>
        <w:rPr>
          <w:spacing w:val="-8"/>
        </w:rPr>
        <w:t> </w:t>
      </w:r>
      <w:r>
        <w:rPr/>
        <w:t>lower</w:t>
      </w:r>
      <w:r>
        <w:rPr/>
        <w:t> limb, including</w:t>
      </w:r>
      <w:r>
        <w:rPr>
          <w:spacing w:val="-4"/>
        </w:rPr>
        <w:t> </w:t>
      </w:r>
      <w:r>
        <w:rPr/>
        <w:t>hip</w:t>
      </w:r>
    </w:p>
    <w:p>
      <w:pPr>
        <w:pStyle w:val="BodyText"/>
        <w:spacing w:line="240" w:lineRule="auto"/>
        <w:ind w:left="238" w:right="360"/>
        <w:jc w:val="left"/>
      </w:pPr>
      <w:r>
        <w:rPr/>
        <w:t>D04.8 Carcinoma in situ of skin of other</w:t>
      </w:r>
      <w:r>
        <w:rPr>
          <w:spacing w:val="-6"/>
        </w:rPr>
        <w:t> </w:t>
      </w:r>
      <w:r>
        <w:rPr/>
        <w:t>sites</w:t>
      </w:r>
      <w:r>
        <w:rPr/>
        <w:t> D04.9 Carcinoma in situ of skin,</w:t>
      </w:r>
      <w:r>
        <w:rPr>
          <w:spacing w:val="-7"/>
        </w:rPr>
        <w:t> </w:t>
      </w:r>
      <w:r>
        <w:rPr/>
        <w:t>unspecified</w:t>
      </w:r>
    </w:p>
    <w:p>
      <w:pPr>
        <w:spacing w:after="0" w:line="240" w:lineRule="auto"/>
        <w:jc w:val="left"/>
        <w:sectPr>
          <w:pgSz w:w="11910" w:h="16840"/>
          <w:pgMar w:header="0" w:footer="1230" w:top="1360" w:bottom="1420" w:left="1680" w:right="1620"/>
          <w:cols w:num="2" w:equalWidth="0">
            <w:col w:w="1679" w:space="1382"/>
            <w:col w:w="5549"/>
          </w:cols>
        </w:sectPr>
      </w:pPr>
    </w:p>
    <w:p>
      <w:pPr>
        <w:pStyle w:val="BodyText"/>
        <w:spacing w:line="271" w:lineRule="auto" w:before="46"/>
        <w:ind w:left="943" w:right="99" w:firstLine="12"/>
        <w:jc w:val="left"/>
        <w:rPr>
          <w:rFonts w:ascii="標楷體" w:hAnsi="標楷體" w:cs="標楷體" w:eastAsia="標楷體"/>
        </w:rPr>
      </w:pPr>
      <w:r>
        <w:rPr/>
        <w:t>ICD-9-CM </w:t>
      </w:r>
      <w:r>
        <w:rPr>
          <w:rFonts w:ascii="標楷體" w:hAnsi="標楷體" w:cs="標楷體" w:eastAsia="標楷體"/>
        </w:rPr>
        <w:t>類目碼 </w:t>
      </w:r>
      <w:r>
        <w:rPr/>
        <w:t>174 Malignant neoplasm of female breast</w:t>
      </w:r>
      <w:r>
        <w:rPr>
          <w:rFonts w:ascii="標楷體" w:hAnsi="標楷體" w:cs="標楷體" w:eastAsia="標楷體"/>
        </w:rPr>
        <w:t>，和</w:t>
      </w:r>
      <w:r>
        <w:rPr>
          <w:rFonts w:ascii="標楷體" w:hAnsi="標楷體" w:cs="標楷體" w:eastAsia="標楷體"/>
          <w:spacing w:val="-62"/>
        </w:rPr>
        <w:t> </w:t>
      </w:r>
      <w:r>
        <w:rPr/>
        <w:t>175 Malignant</w:t>
      </w:r>
      <w:r>
        <w:rPr>
          <w:spacing w:val="-2"/>
        </w:rPr>
        <w:t> </w:t>
      </w:r>
      <w:r>
        <w:rPr/>
        <w:t>neoplasm</w:t>
      </w:r>
      <w:r>
        <w:rPr>
          <w:spacing w:val="-2"/>
        </w:rPr>
        <w:t> </w:t>
      </w:r>
      <w:r>
        <w:rPr/>
        <w:t>of male</w:t>
      </w:r>
      <w:r>
        <w:rPr>
          <w:spacing w:val="-3"/>
        </w:rPr>
        <w:t> </w:t>
      </w:r>
      <w:r>
        <w:rPr>
          <w:spacing w:val="-15"/>
        </w:rPr>
        <w:t>breast</w:t>
      </w:r>
      <w:r>
        <w:rPr>
          <w:rFonts w:ascii="標楷體" w:hAnsi="標楷體" w:cs="標楷體" w:eastAsia="標楷體"/>
          <w:spacing w:val="-15"/>
        </w:rPr>
        <w:t>，在</w:t>
      </w:r>
      <w:r>
        <w:rPr>
          <w:rFonts w:ascii="標楷體" w:hAnsi="標楷體" w:cs="標楷體" w:eastAsia="標楷體"/>
          <w:spacing w:val="-72"/>
        </w:rPr>
        <w:t> </w:t>
      </w:r>
      <w:r>
        <w:rPr/>
        <w:t>ICD-10-CM</w:t>
      </w:r>
      <w:r>
        <w:rPr>
          <w:spacing w:val="-14"/>
        </w:rPr>
        <w:t> </w:t>
      </w:r>
      <w:r>
        <w:rPr>
          <w:rFonts w:ascii="標楷體" w:hAnsi="標楷體" w:cs="標楷體" w:eastAsia="標楷體"/>
        </w:rPr>
        <w:t>被合併至</w:t>
      </w:r>
      <w:r>
        <w:rPr>
          <w:rFonts w:ascii="標楷體" w:hAnsi="標楷體" w:cs="標楷體" w:eastAsia="標楷體"/>
          <w:spacing w:val="-74"/>
        </w:rPr>
        <w:t> </w:t>
      </w:r>
      <w:r>
        <w:rPr/>
        <w:t>C50</w:t>
      </w:r>
      <w:r>
        <w:rPr>
          <w:spacing w:val="-2"/>
        </w:rPr>
        <w:t> </w:t>
      </w:r>
      <w:r>
        <w:rPr/>
        <w:t>Malignant</w:t>
      </w:r>
      <w:r>
        <w:rPr/>
        <w:t> neoplasm</w:t>
      </w:r>
      <w:r>
        <w:rPr>
          <w:spacing w:val="2"/>
        </w:rPr>
        <w:t> </w:t>
      </w:r>
      <w:r>
        <w:rPr/>
        <w:t>of</w:t>
      </w:r>
      <w:r>
        <w:rPr>
          <w:spacing w:val="2"/>
        </w:rPr>
        <w:t> </w:t>
      </w:r>
      <w:r>
        <w:rPr>
          <w:spacing w:val="-16"/>
        </w:rPr>
        <w:t>breast</w:t>
      </w:r>
      <w:r>
        <w:rPr>
          <w:rFonts w:ascii="標楷體" w:hAnsi="標楷體" w:cs="標楷體" w:eastAsia="標楷體"/>
          <w:spacing w:val="-16"/>
        </w:rPr>
        <w:t>。第</w:t>
      </w:r>
      <w:r>
        <w:rPr>
          <w:rFonts w:ascii="標楷體" w:hAnsi="標楷體" w:cs="標楷體" w:eastAsia="標楷體"/>
          <w:spacing w:val="-66"/>
        </w:rPr>
        <w:t> </w:t>
      </w:r>
      <w:r>
        <w:rPr/>
        <w:t>5</w:t>
      </w:r>
      <w:r>
        <w:rPr>
          <w:spacing w:val="-6"/>
        </w:rPr>
        <w:t> </w:t>
      </w:r>
      <w:r>
        <w:rPr>
          <w:rFonts w:ascii="標楷體" w:hAnsi="標楷體" w:cs="標楷體" w:eastAsia="標楷體"/>
          <w:spacing w:val="-7"/>
        </w:rPr>
        <w:t>位碼</w:t>
      </w:r>
      <w:r>
        <w:rPr>
          <w:rFonts w:ascii="Times New Roman" w:hAnsi="Times New Roman" w:cs="Times New Roman" w:eastAsia="Times New Roman"/>
          <w:spacing w:val="-7"/>
        </w:rPr>
        <w:t>“1”</w:t>
      </w:r>
      <w:r>
        <w:rPr>
          <w:rFonts w:ascii="標楷體" w:hAnsi="標楷體" w:cs="標楷體" w:eastAsia="標楷體"/>
          <w:spacing w:val="-7"/>
        </w:rPr>
        <w:t>代表女性乳房腫瘤發生部位，第</w:t>
      </w:r>
      <w:r>
        <w:rPr>
          <w:rFonts w:ascii="標楷體" w:hAnsi="標楷體" w:cs="標楷體" w:eastAsia="標楷體"/>
          <w:spacing w:val="-65"/>
        </w:rPr>
        <w:t> </w:t>
      </w:r>
      <w:r>
        <w:rPr/>
        <w:t>5</w:t>
      </w:r>
      <w:r>
        <w:rPr>
          <w:spacing w:val="-6"/>
        </w:rPr>
        <w:t> </w:t>
      </w:r>
      <w:r>
        <w:rPr>
          <w:rFonts w:ascii="標楷體" w:hAnsi="標楷體" w:cs="標楷體" w:eastAsia="標楷體"/>
        </w:rPr>
        <w:t>位碼</w:t>
      </w:r>
      <w:r>
        <w:rPr>
          <w:rFonts w:ascii="Times New Roman" w:hAnsi="Times New Roman" w:cs="Times New Roman" w:eastAsia="Times New Roman"/>
        </w:rPr>
        <w:t>“2” </w:t>
      </w:r>
      <w:r>
        <w:rPr>
          <w:rFonts w:ascii="標楷體" w:hAnsi="標楷體" w:cs="標楷體" w:eastAsia="標楷體"/>
        </w:rPr>
        <w:t>代表男性乳房腫瘤發生部位。</w:t>
      </w:r>
    </w:p>
    <w:p>
      <w:pPr>
        <w:spacing w:line="240" w:lineRule="auto" w:before="8"/>
        <w:rPr>
          <w:rFonts w:ascii="標楷體" w:hAnsi="標楷體" w:cs="標楷體" w:eastAsia="標楷體"/>
          <w:sz w:val="28"/>
          <w:szCs w:val="28"/>
        </w:rPr>
      </w:pPr>
    </w:p>
    <w:p>
      <w:pPr>
        <w:pStyle w:val="BodyText"/>
        <w:spacing w:line="240" w:lineRule="auto"/>
        <w:ind w:left="238" w:right="4667"/>
        <w:jc w:val="left"/>
        <w:rPr>
          <w:rFonts w:ascii="標楷體" w:hAnsi="標楷體" w:cs="標楷體" w:eastAsia="標楷體"/>
        </w:rPr>
      </w:pPr>
      <w:r>
        <w:rPr>
          <w:rFonts w:ascii="標楷體" w:hAnsi="標楷體" w:cs="標楷體" w:eastAsia="標楷體"/>
        </w:rPr>
        <w:t>（四）編寫附加碼</w:t>
      </w:r>
    </w:p>
    <w:p>
      <w:pPr>
        <w:pStyle w:val="BodyText"/>
        <w:tabs>
          <w:tab w:pos="1317" w:val="left" w:leader="none"/>
        </w:tabs>
        <w:spacing w:line="271" w:lineRule="auto" w:before="46"/>
        <w:ind w:left="1318" w:right="113" w:hanging="420"/>
        <w:jc w:val="left"/>
        <w:rPr>
          <w:rFonts w:ascii="標楷體" w:hAnsi="標楷體" w:cs="標楷體" w:eastAsia="標楷體"/>
        </w:rPr>
      </w:pPr>
      <w:r>
        <w:rPr/>
        <w:t>1.</w:t>
        <w:tab/>
      </w:r>
      <w:r>
        <w:rPr>
          <w:rFonts w:ascii="標楷體" w:hAnsi="標楷體" w:cs="標楷體" w:eastAsia="標楷體"/>
          <w:spacing w:val="-3"/>
        </w:rPr>
        <w:t>腫瘤或癌症之形成，常與其接觸之環境、物質濫用及相關遺傳性、系</w:t>
      </w:r>
      <w:r>
        <w:rPr>
          <w:rFonts w:ascii="標楷體" w:hAnsi="標楷體" w:cs="標楷體" w:eastAsia="標楷體"/>
        </w:rPr>
        <w:t> 統性疾病有關（例如：藥癮、酒癮、暴露於香煙及污染環境、</w:t>
      </w:r>
      <w:r>
        <w:rPr/>
        <w:t>B</w:t>
      </w:r>
      <w:r>
        <w:rPr>
          <w:spacing w:val="-12"/>
        </w:rPr>
        <w:t> </w:t>
      </w:r>
      <w:r>
        <w:rPr>
          <w:rFonts w:ascii="標楷體" w:hAnsi="標楷體" w:cs="標楷體" w:eastAsia="標楷體"/>
        </w:rPr>
        <w:t>肝、</w:t>
      </w:r>
      <w:r>
        <w:rPr>
          <w:rFonts w:ascii="標楷體" w:hAnsi="標楷體" w:cs="標楷體" w:eastAsia="標楷體"/>
          <w:spacing w:val="2"/>
        </w:rPr>
        <w:t> </w:t>
      </w:r>
      <w:r>
        <w:rPr/>
        <w:t>C </w:t>
      </w:r>
      <w:r>
        <w:rPr>
          <w:rFonts w:ascii="標楷體" w:hAnsi="標楷體" w:cs="標楷體" w:eastAsia="標楷體"/>
          <w:spacing w:val="-9"/>
        </w:rPr>
        <w:t>肝等等），</w:t>
      </w:r>
      <w:r>
        <w:rPr>
          <w:spacing w:val="-9"/>
        </w:rPr>
        <w:t>ICD-10-CM</w:t>
      </w:r>
      <w:r>
        <w:rPr/>
        <w:t> </w:t>
      </w:r>
      <w:r>
        <w:rPr>
          <w:rFonts w:ascii="標楷體" w:hAnsi="標楷體" w:cs="標楷體" w:eastAsia="標楷體"/>
        </w:rPr>
        <w:t>使用附加碼以確認下列相關疾患：</w:t>
      </w:r>
      <w:r>
        <w:rPr/>
        <w:t>Alcohol related</w:t>
      </w:r>
      <w:r>
        <w:rPr>
          <w:spacing w:val="-1"/>
        </w:rPr>
        <w:t> </w:t>
      </w:r>
      <w:r>
        <w:rPr/>
        <w:t>disorders</w:t>
      </w:r>
      <w:r>
        <w:rPr>
          <w:spacing w:val="-1"/>
        </w:rPr>
        <w:t> </w:t>
      </w:r>
      <w:r>
        <w:rPr>
          <w:rFonts w:ascii="標楷體" w:hAnsi="標楷體" w:cs="標楷體" w:eastAsia="標楷體"/>
        </w:rPr>
        <w:t>類目碼</w:t>
      </w:r>
      <w:r>
        <w:rPr>
          <w:rFonts w:ascii="標楷體" w:hAnsi="標楷體" w:cs="標楷體" w:eastAsia="標楷體"/>
          <w:spacing w:val="-59"/>
        </w:rPr>
        <w:t> </w:t>
      </w:r>
      <w:r>
        <w:rPr/>
        <w:t>F10</w:t>
      </w:r>
      <w:r>
        <w:rPr>
          <w:rFonts w:ascii="標楷體" w:hAnsi="標楷體" w:cs="標楷體" w:eastAsia="標楷體"/>
        </w:rPr>
        <w:t>、</w:t>
      </w:r>
      <w:r>
        <w:rPr/>
        <w:t>Alcohol</w:t>
      </w:r>
      <w:r>
        <w:rPr>
          <w:spacing w:val="-1"/>
        </w:rPr>
        <w:t> </w:t>
      </w:r>
      <w:r>
        <w:rPr/>
        <w:t>dependence,</w:t>
      </w:r>
      <w:r>
        <w:rPr>
          <w:spacing w:val="-1"/>
        </w:rPr>
        <w:t> </w:t>
      </w:r>
      <w:r>
        <w:rPr/>
        <w:t>in</w:t>
      </w:r>
      <w:r>
        <w:rPr>
          <w:spacing w:val="-1"/>
        </w:rPr>
        <w:t> </w:t>
      </w:r>
      <w:r>
        <w:rPr/>
        <w:t>remission </w:t>
      </w:r>
      <w:r>
        <w:rPr>
          <w:rFonts w:ascii="標楷體" w:hAnsi="標楷體" w:cs="標楷體" w:eastAsia="標楷體"/>
        </w:rPr>
        <w:t>代碼 </w:t>
      </w:r>
      <w:r>
        <w:rPr/>
        <w:t>F10.21</w:t>
      </w:r>
      <w:r>
        <w:rPr>
          <w:rFonts w:ascii="標楷體" w:hAnsi="標楷體" w:cs="標楷體" w:eastAsia="標楷體"/>
        </w:rPr>
        <w:t>、</w:t>
      </w:r>
      <w:r>
        <w:rPr/>
        <w:t>Personal history of other (healed) physical injury and trauma</w:t>
      </w:r>
      <w:r>
        <w:rPr>
          <w:spacing w:val="-10"/>
        </w:rPr>
        <w:t> </w:t>
      </w:r>
      <w:r>
        <w:rPr>
          <w:rFonts w:ascii="標楷體" w:hAnsi="標楷體" w:cs="標楷體" w:eastAsia="標楷體"/>
        </w:rPr>
        <w:t>代 碼</w:t>
      </w:r>
      <w:r>
        <w:rPr>
          <w:rFonts w:ascii="標楷體" w:hAnsi="標楷體" w:cs="標楷體" w:eastAsia="標楷體"/>
          <w:spacing w:val="-63"/>
        </w:rPr>
        <w:t> </w:t>
      </w:r>
      <w:r>
        <w:rPr/>
        <w:t>Z87.82</w:t>
      </w:r>
      <w:r>
        <w:rPr>
          <w:rFonts w:ascii="標楷體" w:hAnsi="標楷體" w:cs="標楷體" w:eastAsia="標楷體"/>
        </w:rPr>
        <w:t>。</w:t>
      </w:r>
    </w:p>
    <w:p>
      <w:pPr>
        <w:pStyle w:val="BodyText"/>
        <w:tabs>
          <w:tab w:pos="1317" w:val="left" w:leader="none"/>
          <w:tab w:pos="8259" w:val="left" w:leader="none"/>
        </w:tabs>
        <w:spacing w:line="288" w:lineRule="auto" w:before="7"/>
        <w:ind w:left="1318" w:right="171" w:hanging="420"/>
        <w:jc w:val="left"/>
      </w:pPr>
      <w:r>
        <w:rPr/>
        <w:t>2.</w:t>
        <w:tab/>
      </w:r>
      <w:r>
        <w:rPr>
          <w:rFonts w:ascii="標楷體" w:hAnsi="標楷體" w:cs="標楷體" w:eastAsia="標楷體"/>
        </w:rPr>
        <w:t>類目碼</w:t>
      </w:r>
      <w:r>
        <w:rPr>
          <w:rFonts w:ascii="標楷體" w:hAnsi="標楷體" w:cs="標楷體" w:eastAsia="標楷體"/>
          <w:spacing w:val="-69"/>
        </w:rPr>
        <w:t> </w:t>
      </w:r>
      <w:r>
        <w:rPr/>
        <w:t>C07~C10</w:t>
      </w:r>
      <w:r>
        <w:rPr>
          <w:spacing w:val="-8"/>
        </w:rPr>
        <w:t> </w:t>
      </w:r>
      <w:r>
        <w:rPr>
          <w:rFonts w:ascii="標楷體" w:hAnsi="標楷體" w:cs="標楷體" w:eastAsia="標楷體"/>
        </w:rPr>
        <w:t>需要編碼人員進一步確認相關污染因子，如</w:t>
      </w:r>
      <w:r>
        <w:rPr>
          <w:rFonts w:ascii="標楷體" w:hAnsi="標楷體" w:cs="標楷體" w:eastAsia="標楷體"/>
          <w:spacing w:val="-68"/>
        </w:rPr>
        <w:t> </w:t>
      </w:r>
      <w:r>
        <w:rPr>
          <w:spacing w:val="-68"/>
        </w:rPr>
      </w:r>
      <w:r>
        <w:rPr>
          <w:u w:val="single" w:color="000000"/>
        </w:rPr>
        <w:t>Contact</w:t>
      </w:r>
      <w:r>
        <w:rPr/>
      </w:r>
      <w:r>
        <w:rPr/>
        <w:t> </w:t>
      </w:r>
      <w:r>
        <w:rPr>
          <w:u w:val="single" w:color="000000"/>
        </w:rPr>
        <w:t>with and (suspected) exposure to environmental tobacco smoke</w:t>
      </w:r>
      <w:r>
        <w:rPr>
          <w:spacing w:val="-8"/>
          <w:u w:val="single" w:color="000000"/>
        </w:rPr>
        <w:t> </w:t>
      </w:r>
      <w:r>
        <w:rPr>
          <w:u w:val="single" w:color="000000"/>
        </w:rPr>
        <w:t>(acute) </w:t>
        <w:tab/>
      </w:r>
      <w:r>
        <w:rPr/>
      </w:r>
      <w:r>
        <w:rPr/>
        <w:t> </w:t>
      </w:r>
      <w:r>
        <w:rPr>
          <w:u w:val="single" w:color="000000"/>
        </w:rPr>
        <w:t>(chronic)</w:t>
      </w:r>
      <w:r>
        <w:rPr>
          <w:rFonts w:ascii="標楷體" w:hAnsi="標楷體" w:cs="標楷體" w:eastAsia="標楷體"/>
          <w:u w:val="single" w:color="000000"/>
        </w:rPr>
        <w:t>代碼</w:t>
      </w:r>
      <w:r>
        <w:rPr>
          <w:rFonts w:ascii="標楷體" w:hAnsi="標楷體" w:cs="標楷體" w:eastAsia="標楷體"/>
          <w:spacing w:val="-62"/>
          <w:u w:val="single" w:color="000000"/>
        </w:rPr>
        <w:t> </w:t>
      </w:r>
      <w:r>
        <w:rPr>
          <w:rFonts w:ascii="Times New Roman" w:hAnsi="Times New Roman" w:cs="Times New Roman" w:eastAsia="Times New Roman"/>
          <w:spacing w:val="-62"/>
          <w:u w:val="single" w:color="000000"/>
        </w:rPr>
      </w:r>
      <w:r>
        <w:rPr>
          <w:u w:val="single" w:color="000000"/>
        </w:rPr>
        <w:t>Z77.22</w:t>
      </w:r>
      <w:r>
        <w:rPr>
          <w:rFonts w:ascii="標楷體" w:hAnsi="標楷體" w:cs="標楷體" w:eastAsia="標楷體"/>
          <w:u w:val="single" w:color="000000"/>
        </w:rPr>
        <w:t>、</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u w:val="single" w:color="000000"/>
        </w:rPr>
        <w:t>Exposure</w:t>
      </w:r>
      <w:r>
        <w:rPr>
          <w:spacing w:val="-4"/>
          <w:u w:val="single" w:color="000000"/>
        </w:rPr>
        <w:t> </w:t>
      </w:r>
      <w:r>
        <w:rPr>
          <w:u w:val="single" w:color="000000"/>
        </w:rPr>
        <w:t>to</w:t>
      </w:r>
      <w:r>
        <w:rPr>
          <w:spacing w:val="-2"/>
          <w:u w:val="single" w:color="000000"/>
        </w:rPr>
        <w:t> </w:t>
      </w:r>
      <w:r>
        <w:rPr>
          <w:u w:val="single" w:color="000000"/>
        </w:rPr>
        <w:t>(parental)</w:t>
      </w:r>
      <w:r>
        <w:rPr>
          <w:spacing w:val="-3"/>
          <w:u w:val="single" w:color="000000"/>
        </w:rPr>
        <w:t> </w:t>
      </w:r>
      <w:r>
        <w:rPr>
          <w:u w:val="single" w:color="000000"/>
        </w:rPr>
        <w:t>(environmental)</w:t>
      </w:r>
      <w:r>
        <w:rPr>
          <w:spacing w:val="-2"/>
          <w:u w:val="single" w:color="000000"/>
        </w:rPr>
        <w:t> </w:t>
      </w:r>
      <w:r>
        <w:rPr>
          <w:u w:val="single" w:color="000000"/>
        </w:rPr>
        <w:t>tobacco </w:t>
        <w:tab/>
      </w:r>
      <w:r>
        <w:rPr>
          <w:w w:val="136"/>
          <w:u w:val="single" w:color="000000"/>
        </w:rPr>
        <w:t> </w:t>
      </w:r>
      <w:r>
        <w:rPr>
          <w:u w:val="single" w:color="000000"/>
        </w:rPr>
      </w:r>
      <w:r>
        <w:rPr/>
      </w:r>
    </w:p>
    <w:p>
      <w:pPr>
        <w:pStyle w:val="BodyText"/>
        <w:spacing w:line="307" w:lineRule="exact"/>
        <w:ind w:left="1318" w:right="99"/>
        <w:jc w:val="left"/>
        <w:rPr>
          <w:rFonts w:ascii="Times New Roman" w:hAnsi="Times New Roman" w:cs="Times New Roman" w:eastAsia="Times New Roman"/>
        </w:rPr>
      </w:pPr>
      <w:r>
        <w:rPr/>
      </w:r>
      <w:r>
        <w:rPr>
          <w:u w:val="single" w:color="000000"/>
        </w:rPr>
        <w:t>smoke in the perinatal period </w:t>
      </w:r>
      <w:r>
        <w:rPr>
          <w:rFonts w:ascii="標楷體" w:hAnsi="標楷體" w:cs="標楷體" w:eastAsia="標楷體"/>
          <w:u w:val="single" w:color="000000"/>
        </w:rPr>
        <w:t>代碼</w:t>
      </w:r>
      <w:r>
        <w:rPr>
          <w:rFonts w:ascii="標楷體" w:hAnsi="標楷體" w:cs="標楷體" w:eastAsia="標楷體"/>
          <w:spacing w:val="-63"/>
          <w:u w:val="single" w:color="000000"/>
        </w:rPr>
        <w:t> </w:t>
      </w:r>
      <w:r>
        <w:rPr>
          <w:rFonts w:ascii="Times New Roman" w:hAnsi="Times New Roman" w:cs="Times New Roman" w:eastAsia="Times New Roman"/>
          <w:spacing w:val="-63"/>
          <w:u w:val="single" w:color="000000"/>
        </w:rPr>
      </w:r>
      <w:r>
        <w:rPr>
          <w:u w:val="single" w:color="000000"/>
        </w:rPr>
        <w:t>P96.81</w:t>
      </w:r>
      <w:r>
        <w:rPr>
          <w:rFonts w:ascii="標楷體" w:hAnsi="標楷體" w:cs="標楷體" w:eastAsia="標楷體"/>
          <w:u w:val="single" w:color="000000"/>
        </w:rPr>
        <w:t>。</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tabs>
          <w:tab w:pos="1317" w:val="left" w:leader="none"/>
        </w:tabs>
        <w:spacing w:line="240" w:lineRule="auto" w:before="42"/>
        <w:ind w:left="898" w:right="99"/>
        <w:jc w:val="left"/>
      </w:pPr>
      <w:r>
        <w:rPr/>
        <w:t>3.</w:t>
        <w:tab/>
      </w:r>
      <w:r>
        <w:rPr>
          <w:rFonts w:ascii="標楷體" w:hAnsi="標楷體" w:cs="標楷體" w:eastAsia="標楷體"/>
        </w:rPr>
        <w:t>類目碼</w:t>
      </w:r>
      <w:r>
        <w:rPr>
          <w:rFonts w:ascii="標楷體" w:hAnsi="標楷體" w:cs="標楷體" w:eastAsia="標楷體"/>
          <w:spacing w:val="-66"/>
        </w:rPr>
        <w:t> </w:t>
      </w:r>
      <w:r>
        <w:rPr/>
        <w:t>C22</w:t>
      </w:r>
      <w:r>
        <w:rPr>
          <w:spacing w:val="-6"/>
        </w:rPr>
        <w:t> </w:t>
      </w:r>
      <w:r>
        <w:rPr>
          <w:rFonts w:ascii="標楷體" w:hAnsi="標楷體" w:cs="標楷體" w:eastAsia="標楷體"/>
        </w:rPr>
        <w:t>需要編碼人員進一步確認相關系統性疾病，如</w:t>
      </w:r>
      <w:r>
        <w:rPr>
          <w:rFonts w:ascii="標楷體" w:hAnsi="標楷體" w:cs="標楷體" w:eastAsia="標楷體"/>
          <w:spacing w:val="-66"/>
        </w:rPr>
        <w:t> </w:t>
      </w:r>
      <w:r>
        <w:rPr/>
        <w:t>hepatitis</w:t>
      </w:r>
      <w:r>
        <w:rPr>
          <w:spacing w:val="-6"/>
        </w:rPr>
        <w:t> </w:t>
      </w:r>
      <w:r>
        <w:rPr/>
        <w:t>B</w:t>
      </w:r>
    </w:p>
    <w:p>
      <w:pPr>
        <w:pStyle w:val="BodyText"/>
        <w:spacing w:line="240" w:lineRule="auto" w:before="42"/>
        <w:ind w:left="1318" w:right="99"/>
        <w:jc w:val="left"/>
        <w:rPr>
          <w:rFonts w:ascii="標楷體" w:hAnsi="標楷體" w:cs="標楷體" w:eastAsia="標楷體"/>
        </w:rPr>
      </w:pPr>
      <w:r>
        <w:rPr>
          <w:rFonts w:ascii="標楷體" w:hAnsi="標楷體" w:cs="標楷體" w:eastAsia="標楷體"/>
        </w:rPr>
        <w:t>類目碼</w:t>
      </w:r>
      <w:r>
        <w:rPr>
          <w:rFonts w:ascii="標楷體" w:hAnsi="標楷體" w:cs="標楷體" w:eastAsia="標楷體"/>
          <w:spacing w:val="-62"/>
        </w:rPr>
        <w:t> </w:t>
      </w:r>
      <w:r>
        <w:rPr/>
        <w:t>B16</w:t>
      </w:r>
      <w:r>
        <w:rPr>
          <w:rFonts w:ascii="標楷體" w:hAnsi="標楷體" w:cs="標楷體" w:eastAsia="標楷體"/>
        </w:rPr>
        <w:t>、</w:t>
      </w:r>
      <w:r>
        <w:rPr/>
        <w:t>B18.0-B18.1</w:t>
      </w:r>
      <w:r>
        <w:rPr>
          <w:spacing w:val="-2"/>
        </w:rPr>
        <w:t> </w:t>
      </w:r>
      <w:r>
        <w:rPr>
          <w:rFonts w:ascii="標楷體" w:hAnsi="標楷體" w:cs="標楷體" w:eastAsia="標楷體"/>
        </w:rPr>
        <w:t>及</w:t>
      </w:r>
      <w:r>
        <w:rPr>
          <w:rFonts w:ascii="標楷體" w:hAnsi="標楷體" w:cs="標楷體" w:eastAsia="標楷體"/>
          <w:spacing w:val="-62"/>
        </w:rPr>
        <w:t> </w:t>
      </w:r>
      <w:r>
        <w:rPr/>
        <w:t>hepatitis</w:t>
      </w:r>
      <w:r>
        <w:rPr>
          <w:spacing w:val="-2"/>
        </w:rPr>
        <w:t> </w:t>
      </w:r>
      <w:r>
        <w:rPr/>
        <w:t>C</w:t>
      </w:r>
      <w:r>
        <w:rPr>
          <w:spacing w:val="-1"/>
        </w:rPr>
        <w:t> </w:t>
      </w:r>
      <w:r>
        <w:rPr>
          <w:rFonts w:ascii="標楷體" w:hAnsi="標楷體" w:cs="標楷體" w:eastAsia="標楷體"/>
        </w:rPr>
        <w:t>代碼</w:t>
      </w:r>
      <w:r>
        <w:rPr>
          <w:rFonts w:ascii="標楷體" w:hAnsi="標楷體" w:cs="標楷體" w:eastAsia="標楷體"/>
          <w:spacing w:val="-62"/>
        </w:rPr>
        <w:t> </w:t>
      </w:r>
      <w:r>
        <w:rPr/>
        <w:t>B17.1</w:t>
      </w:r>
      <w:r>
        <w:rPr>
          <w:rFonts w:ascii="標楷體" w:hAnsi="標楷體" w:cs="標楷體" w:eastAsia="標楷體"/>
        </w:rPr>
        <w:t>、</w:t>
      </w:r>
      <w:r>
        <w:rPr/>
        <w:t>B18.2</w:t>
      </w:r>
      <w:r>
        <w:rPr>
          <w:rFonts w:ascii="標楷體" w:hAnsi="標楷體" w:cs="標楷體" w:eastAsia="標楷體"/>
        </w:rPr>
        <w:t>。</w:t>
      </w:r>
    </w:p>
    <w:p>
      <w:pPr>
        <w:spacing w:after="0" w:line="240" w:lineRule="auto"/>
        <w:jc w:val="left"/>
        <w:rPr>
          <w:rFonts w:ascii="標楷體" w:hAnsi="標楷體" w:cs="標楷體" w:eastAsia="標楷體"/>
        </w:rPr>
        <w:sectPr>
          <w:type w:val="continuous"/>
          <w:pgSz w:w="11910" w:h="16840"/>
          <w:pgMar w:top="1540" w:bottom="280" w:left="1680" w:right="1620"/>
        </w:sectPr>
      </w:pPr>
    </w:p>
    <w:p>
      <w:pPr>
        <w:pStyle w:val="Heading2"/>
        <w:spacing w:line="240" w:lineRule="auto"/>
        <w:ind w:right="93"/>
        <w:jc w:val="left"/>
        <w:rPr>
          <w:b w:val="0"/>
          <w:bCs w:val="0"/>
        </w:rPr>
      </w:pPr>
      <w:bookmarkStart w:name="_bookmark26" w:id="27"/>
      <w:bookmarkEnd w:id="27"/>
      <w:r>
        <w:rPr>
          <w:b w:val="0"/>
          <w:bCs w:val="0"/>
        </w:rPr>
      </w:r>
      <w:r>
        <w:rPr/>
        <w:t>第二節</w:t>
      </w:r>
      <w:r>
        <w:rPr>
          <w:spacing w:val="-2"/>
        </w:rPr>
        <w:t> </w:t>
      </w:r>
      <w:r>
        <w:rPr/>
        <w:t>代碼範圍內容</w:t>
      </w:r>
      <w:r>
        <w:rPr>
          <w:b w:val="0"/>
          <w:bCs w:val="0"/>
        </w:rPr>
      </w:r>
    </w:p>
    <w:p>
      <w:pPr>
        <w:spacing w:line="240" w:lineRule="auto" w:before="8"/>
        <w:rPr>
          <w:rFonts w:ascii="標楷體" w:hAnsi="標楷體" w:cs="標楷體" w:eastAsia="標楷體"/>
          <w:b/>
          <w:bCs/>
          <w:sz w:val="18"/>
          <w:szCs w:val="18"/>
        </w:rPr>
      </w:pPr>
    </w:p>
    <w:p>
      <w:pPr>
        <w:pStyle w:val="BodyText"/>
        <w:spacing w:line="228" w:lineRule="auto"/>
        <w:ind w:left="1433" w:right="93" w:hanging="951"/>
        <w:jc w:val="left"/>
        <w:rPr>
          <w:rFonts w:ascii="標楷體" w:hAnsi="標楷體" w:cs="標楷體" w:eastAsia="標楷體"/>
        </w:rPr>
      </w:pPr>
      <w:r>
        <w:rPr/>
        <w:t>C00-C75 Malignant neoplasms, stated or presumed to be primary, of</w:t>
      </w:r>
      <w:r>
        <w:rPr>
          <w:spacing w:val="29"/>
        </w:rPr>
        <w:t> </w:t>
      </w:r>
      <w:r>
        <w:rPr/>
        <w:t>specified</w:t>
      </w:r>
      <w:r>
        <w:rPr/>
        <w:t> sites, except of lymphoid, hematopoietic and related</w:t>
      </w:r>
      <w:r>
        <w:rPr>
          <w:spacing w:val="-2"/>
        </w:rPr>
        <w:t> </w:t>
      </w:r>
      <w:r>
        <w:rPr/>
        <w:t>tissue</w:t>
      </w:r>
      <w:r>
        <w:rPr/>
        <w:t> </w:t>
      </w:r>
      <w:r>
        <w:rPr>
          <w:rFonts w:ascii="標楷體" w:hAnsi="標楷體" w:cs="標楷體" w:eastAsia="標楷體"/>
        </w:rPr>
        <w:t>除了淋巴及造血相關組織外的原發性惡性腫瘤</w:t>
      </w:r>
    </w:p>
    <w:p>
      <w:pPr>
        <w:pStyle w:val="BodyText"/>
        <w:spacing w:line="261" w:lineRule="exact" w:before="30"/>
        <w:ind w:left="482" w:right="93"/>
        <w:jc w:val="left"/>
      </w:pPr>
      <w:r>
        <w:rPr/>
        <w:t>C00-C14 Malignant neoplasms of lip, oral cavity and</w:t>
      </w:r>
      <w:r>
        <w:rPr>
          <w:spacing w:val="-9"/>
        </w:rPr>
        <w:t> </w:t>
      </w:r>
      <w:r>
        <w:rPr/>
        <w:t>pharynx</w:t>
      </w:r>
    </w:p>
    <w:p>
      <w:pPr>
        <w:pStyle w:val="BodyText"/>
        <w:spacing w:line="299" w:lineRule="exact"/>
        <w:ind w:left="1418" w:right="93"/>
        <w:jc w:val="left"/>
        <w:rPr>
          <w:rFonts w:ascii="標楷體" w:hAnsi="標楷體" w:cs="標楷體" w:eastAsia="標楷體"/>
        </w:rPr>
      </w:pPr>
      <w:r>
        <w:rPr>
          <w:rFonts w:ascii="標楷體" w:hAnsi="標楷體" w:cs="標楷體" w:eastAsia="標楷體"/>
        </w:rPr>
        <w:t>唇、口腔和咽喉惡性腫瘤</w:t>
      </w:r>
    </w:p>
    <w:p>
      <w:pPr>
        <w:pStyle w:val="BodyText"/>
        <w:spacing w:line="261" w:lineRule="exact" w:before="28"/>
        <w:ind w:left="482" w:right="93"/>
        <w:jc w:val="left"/>
      </w:pPr>
      <w:r>
        <w:rPr/>
        <w:t>C15-C26 Malignant neoplasms of digestive</w:t>
      </w:r>
      <w:r>
        <w:rPr>
          <w:spacing w:val="-9"/>
        </w:rPr>
        <w:t> </w:t>
      </w:r>
      <w:r>
        <w:rPr/>
        <w:t>organs</w:t>
      </w:r>
    </w:p>
    <w:p>
      <w:pPr>
        <w:pStyle w:val="BodyText"/>
        <w:spacing w:line="299" w:lineRule="exact"/>
        <w:ind w:left="1418" w:right="93"/>
        <w:jc w:val="left"/>
        <w:rPr>
          <w:rFonts w:ascii="標楷體" w:hAnsi="標楷體" w:cs="標楷體" w:eastAsia="標楷體"/>
        </w:rPr>
      </w:pPr>
      <w:r>
        <w:rPr>
          <w:rFonts w:ascii="標楷體" w:hAnsi="標楷體" w:cs="標楷體" w:eastAsia="標楷體"/>
        </w:rPr>
        <w:t>消化器官惡性腫瘤</w:t>
      </w:r>
    </w:p>
    <w:p>
      <w:pPr>
        <w:pStyle w:val="BodyText"/>
        <w:spacing w:line="261" w:lineRule="exact" w:before="28"/>
        <w:ind w:left="482" w:right="93"/>
        <w:jc w:val="left"/>
      </w:pPr>
      <w:r>
        <w:rPr/>
        <w:t>C30-C39 Malignant neoplasms of respiratory and intrathoracic</w:t>
      </w:r>
      <w:r>
        <w:rPr>
          <w:spacing w:val="-14"/>
        </w:rPr>
        <w:t> </w:t>
      </w:r>
      <w:r>
        <w:rPr/>
        <w:t>organs</w:t>
      </w:r>
    </w:p>
    <w:p>
      <w:pPr>
        <w:pStyle w:val="BodyText"/>
        <w:spacing w:line="299" w:lineRule="exact"/>
        <w:ind w:left="1447" w:right="93"/>
        <w:jc w:val="left"/>
        <w:rPr>
          <w:rFonts w:ascii="標楷體" w:hAnsi="標楷體" w:cs="標楷體" w:eastAsia="標楷體"/>
        </w:rPr>
      </w:pPr>
      <w:r>
        <w:rPr>
          <w:rFonts w:ascii="標楷體" w:hAnsi="標楷體" w:cs="標楷體" w:eastAsia="標楷體"/>
        </w:rPr>
        <w:t>呼吸和胸腔內器官惡性腫瘤</w:t>
      </w:r>
    </w:p>
    <w:p>
      <w:pPr>
        <w:pStyle w:val="BodyText"/>
        <w:spacing w:line="261" w:lineRule="exact" w:before="28"/>
        <w:ind w:left="511" w:right="93"/>
        <w:jc w:val="left"/>
      </w:pPr>
      <w:r>
        <w:rPr/>
        <w:t>C40-C41 Malignant neoplasms of bone and articular</w:t>
      </w:r>
      <w:r>
        <w:rPr>
          <w:spacing w:val="-11"/>
        </w:rPr>
        <w:t> </w:t>
      </w:r>
      <w:r>
        <w:rPr/>
        <w:t>cartilage</w:t>
      </w:r>
    </w:p>
    <w:p>
      <w:pPr>
        <w:pStyle w:val="BodyText"/>
        <w:spacing w:line="299" w:lineRule="exact"/>
        <w:ind w:left="1404" w:right="93"/>
        <w:jc w:val="left"/>
        <w:rPr>
          <w:rFonts w:ascii="標楷體" w:hAnsi="標楷體" w:cs="標楷體" w:eastAsia="標楷體"/>
        </w:rPr>
      </w:pPr>
      <w:r>
        <w:rPr>
          <w:rFonts w:ascii="標楷體" w:hAnsi="標楷體" w:cs="標楷體" w:eastAsia="標楷體"/>
        </w:rPr>
        <w:t>骨及關節軟骨惡性腫瘤</w:t>
      </w:r>
    </w:p>
    <w:p>
      <w:pPr>
        <w:pStyle w:val="BodyText"/>
        <w:spacing w:line="261" w:lineRule="exact" w:before="28"/>
        <w:ind w:left="482" w:right="93"/>
        <w:jc w:val="left"/>
      </w:pPr>
      <w:r>
        <w:rPr/>
        <w:t>C43-C44 Melanoma and other malignant neoplasms of</w:t>
      </w:r>
      <w:r>
        <w:rPr>
          <w:spacing w:val="-5"/>
        </w:rPr>
        <w:t> </w:t>
      </w:r>
      <w:r>
        <w:rPr/>
        <w:t>skin</w:t>
      </w:r>
    </w:p>
    <w:p>
      <w:pPr>
        <w:pStyle w:val="BodyText"/>
        <w:spacing w:line="299" w:lineRule="exact"/>
        <w:ind w:left="1433" w:right="93"/>
        <w:jc w:val="left"/>
        <w:rPr>
          <w:rFonts w:ascii="標楷體" w:hAnsi="標楷體" w:cs="標楷體" w:eastAsia="標楷體"/>
        </w:rPr>
      </w:pPr>
      <w:r>
        <w:rPr>
          <w:rFonts w:ascii="標楷體" w:hAnsi="標楷體" w:cs="標楷體" w:eastAsia="標楷體"/>
        </w:rPr>
        <w:t>皮膚惡性腫瘤</w:t>
      </w:r>
    </w:p>
    <w:p>
      <w:pPr>
        <w:pStyle w:val="BodyText"/>
        <w:spacing w:line="261" w:lineRule="exact" w:before="28"/>
        <w:ind w:left="482" w:right="93"/>
        <w:jc w:val="left"/>
      </w:pPr>
      <w:r>
        <w:rPr/>
        <w:t>C45-C49 Malignant neoplasms of mesothelial and soft</w:t>
      </w:r>
      <w:r>
        <w:rPr>
          <w:spacing w:val="-5"/>
        </w:rPr>
        <w:t> </w:t>
      </w:r>
      <w:r>
        <w:rPr/>
        <w:t>tissue</w:t>
      </w:r>
    </w:p>
    <w:p>
      <w:pPr>
        <w:pStyle w:val="BodyText"/>
        <w:spacing w:line="299" w:lineRule="exact"/>
        <w:ind w:left="1433" w:right="93"/>
        <w:jc w:val="left"/>
        <w:rPr>
          <w:rFonts w:ascii="標楷體" w:hAnsi="標楷體" w:cs="標楷體" w:eastAsia="標楷體"/>
        </w:rPr>
      </w:pPr>
      <w:r>
        <w:rPr>
          <w:rFonts w:ascii="標楷體" w:hAnsi="標楷體" w:cs="標楷體" w:eastAsia="標楷體"/>
        </w:rPr>
        <w:t>間皮組織和軟組織惡性腫瘤</w:t>
      </w:r>
    </w:p>
    <w:p>
      <w:pPr>
        <w:pStyle w:val="BodyText"/>
        <w:tabs>
          <w:tab w:pos="1482" w:val="left" w:leader="none"/>
        </w:tabs>
        <w:spacing w:line="261" w:lineRule="exact" w:before="28"/>
        <w:ind w:left="482" w:right="93"/>
        <w:jc w:val="left"/>
      </w:pPr>
      <w:r>
        <w:rPr/>
        <w:t>C50</w:t>
        <w:tab/>
        <w:t>Malignant neoplasms of</w:t>
      </w:r>
      <w:r>
        <w:rPr>
          <w:spacing w:val="-6"/>
        </w:rPr>
        <w:t> </w:t>
      </w:r>
      <w:r>
        <w:rPr/>
        <w:t>breast</w:t>
      </w:r>
    </w:p>
    <w:p>
      <w:pPr>
        <w:pStyle w:val="BodyText"/>
        <w:spacing w:line="299" w:lineRule="exact"/>
        <w:ind w:left="1447" w:right="93"/>
        <w:jc w:val="left"/>
        <w:rPr>
          <w:rFonts w:ascii="標楷體" w:hAnsi="標楷體" w:cs="標楷體" w:eastAsia="標楷體"/>
        </w:rPr>
      </w:pPr>
      <w:r>
        <w:rPr>
          <w:rFonts w:ascii="標楷體" w:hAnsi="標楷體" w:cs="標楷體" w:eastAsia="標楷體"/>
        </w:rPr>
        <w:t>乳房惡性腫瘤</w:t>
      </w:r>
    </w:p>
    <w:p>
      <w:pPr>
        <w:pStyle w:val="BodyText"/>
        <w:spacing w:line="261" w:lineRule="exact" w:before="30"/>
        <w:ind w:left="482" w:right="93"/>
        <w:jc w:val="left"/>
      </w:pPr>
      <w:r>
        <w:rPr/>
        <w:t>C51-C58 Malignant neoplasms of female genital</w:t>
      </w:r>
      <w:r>
        <w:rPr>
          <w:spacing w:val="-9"/>
        </w:rPr>
        <w:t> </w:t>
      </w:r>
      <w:r>
        <w:rPr/>
        <w:t>organs</w:t>
      </w:r>
    </w:p>
    <w:p>
      <w:pPr>
        <w:pStyle w:val="BodyText"/>
        <w:spacing w:line="299" w:lineRule="exact"/>
        <w:ind w:left="1392" w:right="93"/>
        <w:jc w:val="left"/>
        <w:rPr>
          <w:rFonts w:ascii="標楷體" w:hAnsi="標楷體" w:cs="標楷體" w:eastAsia="標楷體"/>
        </w:rPr>
      </w:pPr>
      <w:r>
        <w:rPr>
          <w:rFonts w:ascii="標楷體" w:hAnsi="標楷體" w:cs="標楷體" w:eastAsia="標楷體"/>
        </w:rPr>
        <w:t>女性生殖器官惡性腫瘤</w:t>
      </w:r>
    </w:p>
    <w:p>
      <w:pPr>
        <w:pStyle w:val="BodyText"/>
        <w:spacing w:line="261" w:lineRule="exact" w:before="28"/>
        <w:ind w:left="482" w:right="93"/>
        <w:jc w:val="left"/>
      </w:pPr>
      <w:r>
        <w:rPr/>
        <w:t>C60-C63 Malignant neoplasms of male genital</w:t>
      </w:r>
      <w:r>
        <w:rPr>
          <w:spacing w:val="-8"/>
        </w:rPr>
        <w:t> </w:t>
      </w:r>
      <w:r>
        <w:rPr/>
        <w:t>organs</w:t>
      </w:r>
    </w:p>
    <w:p>
      <w:pPr>
        <w:pStyle w:val="BodyText"/>
        <w:spacing w:line="299" w:lineRule="exact"/>
        <w:ind w:left="1433" w:right="93"/>
        <w:jc w:val="left"/>
        <w:rPr>
          <w:rFonts w:ascii="標楷體" w:hAnsi="標楷體" w:cs="標楷體" w:eastAsia="標楷體"/>
        </w:rPr>
      </w:pPr>
      <w:r>
        <w:rPr>
          <w:rFonts w:ascii="標楷體" w:hAnsi="標楷體" w:cs="標楷體" w:eastAsia="標楷體"/>
        </w:rPr>
        <w:t>男性生殖器官惡性腫瘤</w:t>
      </w:r>
    </w:p>
    <w:p>
      <w:pPr>
        <w:pStyle w:val="BodyText"/>
        <w:spacing w:line="261" w:lineRule="exact" w:before="28"/>
        <w:ind w:left="482" w:right="93"/>
        <w:jc w:val="left"/>
      </w:pPr>
      <w:r>
        <w:rPr/>
        <w:t>C64-C68 Malignant neoplasms of urinary</w:t>
      </w:r>
      <w:r>
        <w:rPr>
          <w:spacing w:val="-8"/>
        </w:rPr>
        <w:t> </w:t>
      </w:r>
      <w:r>
        <w:rPr/>
        <w:t>tract</w:t>
      </w:r>
    </w:p>
    <w:p>
      <w:pPr>
        <w:pStyle w:val="BodyText"/>
        <w:spacing w:line="299" w:lineRule="exact"/>
        <w:ind w:left="1390" w:right="93"/>
        <w:jc w:val="left"/>
        <w:rPr>
          <w:rFonts w:ascii="標楷體" w:hAnsi="標楷體" w:cs="標楷體" w:eastAsia="標楷體"/>
        </w:rPr>
      </w:pPr>
      <w:r>
        <w:rPr>
          <w:rFonts w:ascii="標楷體" w:hAnsi="標楷體" w:cs="標楷體" w:eastAsia="標楷體"/>
        </w:rPr>
        <w:t>泌尿道惡性腫瘤</w:t>
      </w:r>
    </w:p>
    <w:p>
      <w:pPr>
        <w:pStyle w:val="BodyText"/>
        <w:spacing w:line="240" w:lineRule="auto" w:before="28"/>
        <w:ind w:left="1435" w:right="93" w:hanging="953"/>
        <w:jc w:val="left"/>
      </w:pPr>
      <w:r>
        <w:rPr/>
        <w:t>C69-C72 Malignant neoplasms of eye, brain and other parts of central</w:t>
      </w:r>
      <w:r>
        <w:rPr>
          <w:spacing w:val="-10"/>
        </w:rPr>
        <w:t> </w:t>
      </w:r>
      <w:r>
        <w:rPr/>
        <w:t>nervous</w:t>
      </w:r>
      <w:r>
        <w:rPr/>
        <w:t> system</w:t>
      </w:r>
    </w:p>
    <w:p>
      <w:pPr>
        <w:pStyle w:val="BodyText"/>
        <w:spacing w:line="284" w:lineRule="exact"/>
        <w:ind w:left="1392" w:right="93"/>
        <w:jc w:val="left"/>
        <w:rPr>
          <w:rFonts w:ascii="標楷體" w:hAnsi="標楷體" w:cs="標楷體" w:eastAsia="標楷體"/>
        </w:rPr>
      </w:pPr>
      <w:r>
        <w:rPr>
          <w:rFonts w:ascii="標楷體" w:hAnsi="標楷體" w:cs="標楷體" w:eastAsia="標楷體"/>
        </w:rPr>
        <w:t>眼睛、腦部及其他中樞神經系統惡性腫瘤</w:t>
      </w:r>
    </w:p>
    <w:p>
      <w:pPr>
        <w:pStyle w:val="BodyText"/>
        <w:spacing w:line="261" w:lineRule="exact" w:before="28"/>
        <w:ind w:left="482" w:right="93"/>
        <w:jc w:val="left"/>
      </w:pPr>
      <w:r>
        <w:rPr/>
        <w:t>C73-C75 Malignant neoplasms of thyroid and other endocrine</w:t>
      </w:r>
      <w:r>
        <w:rPr>
          <w:spacing w:val="-8"/>
        </w:rPr>
        <w:t> </w:t>
      </w:r>
      <w:r>
        <w:rPr/>
        <w:t>glands</w:t>
      </w:r>
    </w:p>
    <w:p>
      <w:pPr>
        <w:pStyle w:val="BodyText"/>
        <w:spacing w:line="299" w:lineRule="exact"/>
        <w:ind w:left="1418" w:right="93"/>
        <w:jc w:val="left"/>
        <w:rPr>
          <w:rFonts w:ascii="標楷體" w:hAnsi="標楷體" w:cs="標楷體" w:eastAsia="標楷體"/>
        </w:rPr>
      </w:pPr>
      <w:r>
        <w:rPr>
          <w:rFonts w:ascii="標楷體" w:hAnsi="標楷體" w:cs="標楷體" w:eastAsia="標楷體"/>
        </w:rPr>
        <w:t>甲狀腺及其他內分泌腺惡性腫瘤</w:t>
      </w:r>
    </w:p>
    <w:p>
      <w:pPr>
        <w:pStyle w:val="BodyText"/>
        <w:tabs>
          <w:tab w:pos="1531" w:val="left" w:leader="none"/>
        </w:tabs>
        <w:spacing w:line="261" w:lineRule="exact" w:before="28"/>
        <w:ind w:left="478" w:right="93"/>
        <w:jc w:val="left"/>
      </w:pPr>
      <w:r>
        <w:rPr/>
        <w:t>C7A</w:t>
        <w:tab/>
        <w:t>Malignant neuroendocrine</w:t>
      </w:r>
      <w:r>
        <w:rPr>
          <w:spacing w:val="-7"/>
        </w:rPr>
        <w:t> </w:t>
      </w:r>
      <w:r>
        <w:rPr/>
        <w:t>tumors</w:t>
      </w:r>
    </w:p>
    <w:p>
      <w:pPr>
        <w:pStyle w:val="BodyText"/>
        <w:spacing w:line="299" w:lineRule="exact"/>
        <w:ind w:left="1438" w:right="93"/>
        <w:jc w:val="left"/>
        <w:rPr>
          <w:rFonts w:ascii="標楷體" w:hAnsi="標楷體" w:cs="標楷體" w:eastAsia="標楷體"/>
        </w:rPr>
      </w:pPr>
      <w:r>
        <w:rPr>
          <w:rFonts w:ascii="標楷體" w:hAnsi="標楷體" w:cs="標楷體" w:eastAsia="標楷體"/>
        </w:rPr>
        <w:t>惡性神經與內分泌細胞瘤</w:t>
      </w:r>
    </w:p>
    <w:p>
      <w:pPr>
        <w:pStyle w:val="BodyText"/>
        <w:tabs>
          <w:tab w:pos="1517" w:val="left" w:leader="none"/>
        </w:tabs>
        <w:spacing w:line="261" w:lineRule="exact" w:before="28"/>
        <w:ind w:left="478" w:right="93"/>
        <w:jc w:val="left"/>
      </w:pPr>
      <w:r>
        <w:rPr/>
        <w:t>C7B</w:t>
        <w:tab/>
        <w:t>Secondary neuroendocrine</w:t>
      </w:r>
      <w:r>
        <w:rPr>
          <w:spacing w:val="-5"/>
        </w:rPr>
        <w:t> </w:t>
      </w:r>
      <w:r>
        <w:rPr/>
        <w:t>tumor</w:t>
      </w:r>
    </w:p>
    <w:p>
      <w:pPr>
        <w:pStyle w:val="BodyText"/>
        <w:spacing w:line="299" w:lineRule="exact"/>
        <w:ind w:left="1438" w:right="93"/>
        <w:jc w:val="left"/>
        <w:rPr>
          <w:rFonts w:ascii="標楷體" w:hAnsi="標楷體" w:cs="標楷體" w:eastAsia="標楷體"/>
        </w:rPr>
      </w:pPr>
      <w:r>
        <w:rPr>
          <w:rFonts w:ascii="標楷體" w:hAnsi="標楷體" w:cs="標楷體" w:eastAsia="標楷體"/>
        </w:rPr>
        <w:t>續發性神經與內分泌細胞瘤</w:t>
      </w:r>
    </w:p>
    <w:p>
      <w:pPr>
        <w:pStyle w:val="BodyText"/>
        <w:spacing w:line="261" w:lineRule="exact" w:before="28"/>
        <w:ind w:left="478" w:right="93"/>
        <w:jc w:val="left"/>
      </w:pPr>
      <w:r>
        <w:rPr/>
        <w:t>C76-C80 Malignant neoplasms of ill-defined, secondary and unspecified</w:t>
      </w:r>
      <w:r>
        <w:rPr>
          <w:spacing w:val="-10"/>
        </w:rPr>
        <w:t> </w:t>
      </w:r>
      <w:r>
        <w:rPr/>
        <w:t>sites</w:t>
      </w:r>
    </w:p>
    <w:p>
      <w:pPr>
        <w:pStyle w:val="BodyText"/>
        <w:spacing w:line="299" w:lineRule="exact"/>
        <w:ind w:left="1438" w:right="93"/>
        <w:jc w:val="left"/>
        <w:rPr>
          <w:rFonts w:ascii="標楷體" w:hAnsi="標楷體" w:cs="標楷體" w:eastAsia="標楷體"/>
        </w:rPr>
      </w:pPr>
      <w:r>
        <w:rPr>
          <w:rFonts w:ascii="標楷體" w:hAnsi="標楷體" w:cs="標楷體" w:eastAsia="標楷體"/>
        </w:rPr>
        <w:t>界限不明、續發性及未明示部位惡性腫瘤</w:t>
      </w:r>
    </w:p>
    <w:p>
      <w:pPr>
        <w:pStyle w:val="BodyText"/>
        <w:spacing w:line="261" w:lineRule="exact" w:before="28"/>
        <w:ind w:left="478" w:right="93"/>
        <w:jc w:val="left"/>
      </w:pPr>
      <w:r>
        <w:rPr/>
        <w:t>C81-C96 Malignant neoplasms of lymphoid, hematopoietic and related</w:t>
      </w:r>
      <w:r>
        <w:rPr>
          <w:spacing w:val="-10"/>
        </w:rPr>
        <w:t> </w:t>
      </w:r>
      <w:r>
        <w:rPr/>
        <w:t>tissue</w:t>
      </w:r>
    </w:p>
    <w:p>
      <w:pPr>
        <w:pStyle w:val="BodyText"/>
        <w:spacing w:line="299" w:lineRule="exact"/>
        <w:ind w:left="1438" w:right="93"/>
        <w:jc w:val="left"/>
        <w:rPr>
          <w:rFonts w:ascii="標楷體" w:hAnsi="標楷體" w:cs="標楷體" w:eastAsia="標楷體"/>
        </w:rPr>
      </w:pPr>
      <w:r>
        <w:rPr>
          <w:rFonts w:ascii="標楷體" w:hAnsi="標楷體" w:cs="標楷體" w:eastAsia="標楷體"/>
        </w:rPr>
        <w:t>淋巴、造血及相關組織惡性腫瘤</w:t>
      </w:r>
    </w:p>
    <w:p>
      <w:pPr>
        <w:pStyle w:val="BodyText"/>
        <w:spacing w:line="261" w:lineRule="exact" w:before="28"/>
        <w:ind w:left="478" w:right="93"/>
        <w:jc w:val="left"/>
      </w:pPr>
      <w:r>
        <w:rPr/>
        <w:t>D00-D09 In situ</w:t>
      </w:r>
      <w:r>
        <w:rPr>
          <w:spacing w:val="-4"/>
        </w:rPr>
        <w:t> </w:t>
      </w:r>
      <w:r>
        <w:rPr/>
        <w:t>neoplasms</w:t>
      </w:r>
    </w:p>
    <w:p>
      <w:pPr>
        <w:pStyle w:val="BodyText"/>
        <w:spacing w:line="299" w:lineRule="exact"/>
        <w:ind w:left="1438" w:right="93"/>
        <w:jc w:val="left"/>
        <w:rPr>
          <w:rFonts w:ascii="標楷體" w:hAnsi="標楷體" w:cs="標楷體" w:eastAsia="標楷體"/>
        </w:rPr>
      </w:pPr>
      <w:r>
        <w:rPr>
          <w:rFonts w:ascii="標楷體" w:hAnsi="標楷體" w:cs="標楷體" w:eastAsia="標楷體"/>
        </w:rPr>
        <w:t>原位癌</w:t>
      </w:r>
    </w:p>
    <w:p>
      <w:pPr>
        <w:pStyle w:val="BodyText"/>
        <w:spacing w:line="261" w:lineRule="exact" w:before="28"/>
        <w:ind w:left="478" w:right="93"/>
        <w:jc w:val="left"/>
      </w:pPr>
      <w:r>
        <w:rPr/>
        <w:t>D10-D36 Benign neoplasms, except benign neuroendocrine</w:t>
      </w:r>
      <w:r>
        <w:rPr>
          <w:spacing w:val="-10"/>
        </w:rPr>
        <w:t> </w:t>
      </w:r>
      <w:r>
        <w:rPr/>
        <w:t>tumors</w:t>
      </w:r>
    </w:p>
    <w:p>
      <w:pPr>
        <w:pStyle w:val="BodyText"/>
        <w:spacing w:line="299" w:lineRule="exact"/>
        <w:ind w:left="1438" w:right="93"/>
        <w:jc w:val="left"/>
        <w:rPr>
          <w:rFonts w:ascii="標楷體" w:hAnsi="標楷體" w:cs="標楷體" w:eastAsia="標楷體"/>
        </w:rPr>
      </w:pPr>
      <w:r>
        <w:rPr>
          <w:rFonts w:ascii="標楷體" w:hAnsi="標楷體" w:cs="標楷體" w:eastAsia="標楷體"/>
        </w:rPr>
        <w:t>良性腫瘤</w:t>
      </w:r>
    </w:p>
    <w:p>
      <w:pPr>
        <w:pStyle w:val="BodyText"/>
        <w:tabs>
          <w:tab w:pos="1423" w:val="left" w:leader="none"/>
        </w:tabs>
        <w:spacing w:line="240" w:lineRule="auto" w:before="76"/>
        <w:ind w:left="478" w:right="93"/>
        <w:jc w:val="left"/>
      </w:pPr>
      <w:r>
        <w:rPr/>
        <w:t>D3A</w:t>
        <w:tab/>
        <w:t>Benign neuroendocrine</w:t>
      </w:r>
      <w:r>
        <w:rPr>
          <w:spacing w:val="-6"/>
        </w:rPr>
        <w:t> </w:t>
      </w:r>
      <w:r>
        <w:rPr/>
        <w:t>tumors</w:t>
      </w:r>
    </w:p>
    <w:p>
      <w:pPr>
        <w:pStyle w:val="BodyText"/>
        <w:spacing w:line="240" w:lineRule="auto" w:before="6"/>
        <w:ind w:left="1438" w:right="93"/>
        <w:jc w:val="left"/>
        <w:rPr>
          <w:rFonts w:ascii="標楷體" w:hAnsi="標楷體" w:cs="標楷體" w:eastAsia="標楷體"/>
        </w:rPr>
      </w:pPr>
      <w:r>
        <w:rPr>
          <w:rFonts w:ascii="標楷體" w:hAnsi="標楷體" w:cs="標楷體" w:eastAsia="標楷體"/>
        </w:rPr>
        <w:t>良性神經與內分泌細胞瘤</w:t>
      </w:r>
    </w:p>
    <w:p>
      <w:pPr>
        <w:pStyle w:val="BodyText"/>
        <w:spacing w:line="228" w:lineRule="auto" w:before="39"/>
        <w:ind w:left="1438" w:right="93" w:hanging="960"/>
        <w:jc w:val="left"/>
        <w:rPr>
          <w:rFonts w:ascii="標楷體" w:hAnsi="標楷體" w:cs="標楷體" w:eastAsia="標楷體"/>
        </w:rPr>
      </w:pPr>
      <w:r>
        <w:rPr/>
        <w:t>D37-D48 Neoplasms of uncertain behavior, polycythemia vera</w:t>
      </w:r>
      <w:r>
        <w:rPr>
          <w:spacing w:val="-10"/>
        </w:rPr>
        <w:t> </w:t>
      </w:r>
      <w:r>
        <w:rPr/>
        <w:t>and</w:t>
      </w:r>
      <w:r>
        <w:rPr/>
        <w:t> myelodysplastic</w:t>
      </w:r>
      <w:r>
        <w:rPr>
          <w:spacing w:val="-2"/>
        </w:rPr>
        <w:t> </w:t>
      </w:r>
      <w:r>
        <w:rPr/>
        <w:t>syndromes</w:t>
      </w:r>
      <w:r>
        <w:rPr/>
        <w:t> </w:t>
      </w:r>
      <w:r>
        <w:rPr>
          <w:rFonts w:ascii="標楷體" w:hAnsi="標楷體" w:cs="標楷體" w:eastAsia="標楷體"/>
        </w:rPr>
        <w:t>性質不明腫瘤，紅血球過多症及脊髓發育不良症候群</w:t>
      </w:r>
    </w:p>
    <w:p>
      <w:pPr>
        <w:spacing w:after="0" w:line="228" w:lineRule="auto"/>
        <w:jc w:val="left"/>
        <w:rPr>
          <w:rFonts w:ascii="標楷體" w:hAnsi="標楷體" w:cs="標楷體" w:eastAsia="標楷體"/>
        </w:rPr>
        <w:sectPr>
          <w:pgSz w:w="11910" w:h="16840"/>
          <w:pgMar w:header="0" w:footer="1230" w:top="1400" w:bottom="1420" w:left="1680" w:right="1680"/>
        </w:sectPr>
      </w:pPr>
    </w:p>
    <w:p>
      <w:pPr>
        <w:pStyle w:val="BodyText"/>
        <w:tabs>
          <w:tab w:pos="1489" w:val="left" w:leader="none"/>
        </w:tabs>
        <w:spacing w:line="261" w:lineRule="exact" w:before="53"/>
        <w:ind w:left="598" w:right="93"/>
        <w:jc w:val="left"/>
      </w:pPr>
      <w:r>
        <w:rPr/>
        <w:t>D49</w:t>
        <w:tab/>
        <w:t>Neoplasms of uncertain</w:t>
      </w:r>
      <w:r>
        <w:rPr>
          <w:spacing w:val="-3"/>
        </w:rPr>
        <w:t> </w:t>
      </w:r>
      <w:r>
        <w:rPr/>
        <w:t>behavior</w:t>
      </w:r>
    </w:p>
    <w:p>
      <w:pPr>
        <w:pStyle w:val="BodyText"/>
        <w:spacing w:line="299" w:lineRule="exact"/>
        <w:ind w:left="1438" w:right="93"/>
        <w:jc w:val="left"/>
        <w:rPr>
          <w:rFonts w:ascii="標楷體" w:hAnsi="標楷體" w:cs="標楷體" w:eastAsia="標楷體"/>
        </w:rPr>
      </w:pPr>
      <w:r>
        <w:rPr>
          <w:rFonts w:ascii="標楷體" w:hAnsi="標楷體" w:cs="標楷體" w:eastAsia="標楷體"/>
        </w:rPr>
        <w:t>未明示形態腫瘤</w:t>
      </w:r>
    </w:p>
    <w:p>
      <w:pPr>
        <w:spacing w:after="0" w:line="299" w:lineRule="exact"/>
        <w:jc w:val="left"/>
        <w:rPr>
          <w:rFonts w:ascii="標楷體" w:hAnsi="標楷體" w:cs="標楷體" w:eastAsia="標楷體"/>
        </w:rPr>
        <w:sectPr>
          <w:pgSz w:w="11910" w:h="16840"/>
          <w:pgMar w:header="0" w:footer="1230" w:top="1360" w:bottom="1420" w:left="1680" w:right="1680"/>
        </w:sectPr>
      </w:pPr>
    </w:p>
    <w:p>
      <w:pPr>
        <w:pStyle w:val="Heading2"/>
        <w:spacing w:line="240" w:lineRule="auto"/>
        <w:ind w:left="365" w:right="33" w:hanging="248"/>
        <w:jc w:val="left"/>
        <w:rPr>
          <w:b w:val="0"/>
          <w:bCs w:val="0"/>
        </w:rPr>
      </w:pPr>
      <w:bookmarkStart w:name="_bookmark27" w:id="28"/>
      <w:bookmarkEnd w:id="28"/>
      <w:r>
        <w:rPr>
          <w:b w:val="0"/>
          <w:bCs w:val="0"/>
        </w:rPr>
      </w:r>
      <w:r>
        <w:rPr/>
        <w:t>第三節</w:t>
      </w:r>
      <w:r>
        <w:rPr>
          <w:spacing w:val="-2"/>
        </w:rPr>
        <w:t> </w:t>
      </w:r>
      <w:r>
        <w:rPr/>
        <w:t>分類原則及案例說明</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left="365" w:right="33"/>
        <w:jc w:val="left"/>
      </w:pPr>
      <w:r>
        <w:rPr>
          <w:rFonts w:ascii="標楷體" w:hAnsi="標楷體" w:cs="標楷體" w:eastAsia="標楷體"/>
        </w:rPr>
        <w:t>一、一般編碼指引</w:t>
      </w:r>
      <w:r>
        <w:rPr/>
        <w:t>(General</w:t>
      </w:r>
      <w:r>
        <w:rPr>
          <w:spacing w:val="-5"/>
        </w:rPr>
        <w:t> </w:t>
      </w:r>
      <w:r>
        <w:rPr/>
        <w:t>guidelines)</w:t>
      </w:r>
    </w:p>
    <w:p>
      <w:pPr>
        <w:pStyle w:val="BodyText"/>
        <w:spacing w:line="273" w:lineRule="auto" w:before="42"/>
        <w:ind w:left="1250" w:right="33" w:hanging="720"/>
        <w:jc w:val="left"/>
        <w:rPr>
          <w:rFonts w:ascii="標楷體" w:hAnsi="標楷體" w:cs="標楷體" w:eastAsia="標楷體"/>
        </w:rPr>
      </w:pPr>
      <w:r>
        <w:rPr>
          <w:rFonts w:ascii="標楷體" w:hAnsi="標楷體" w:cs="標楷體" w:eastAsia="標楷體"/>
          <w:spacing w:val="-4"/>
        </w:rPr>
        <w:t>（一）</w:t>
      </w:r>
      <w:r>
        <w:rPr>
          <w:spacing w:val="-4"/>
        </w:rPr>
        <w:t>ICD-10-CM</w:t>
      </w:r>
      <w:r>
        <w:rPr>
          <w:spacing w:val="-8"/>
        </w:rPr>
        <w:t> </w:t>
      </w:r>
      <w:r>
        <w:rPr>
          <w:rFonts w:ascii="標楷體" w:hAnsi="標楷體" w:cs="標楷體" w:eastAsia="標楷體"/>
        </w:rPr>
        <w:t>工具書第二章包含大多數的良性和所有惡性腫瘤。某些良 性腫瘤，例如</w:t>
      </w:r>
      <w:r>
        <w:rPr>
          <w:rFonts w:ascii="標楷體" w:hAnsi="標楷體" w:cs="標楷體" w:eastAsia="標楷體"/>
          <w:spacing w:val="-62"/>
        </w:rPr>
        <w:t> </w:t>
      </w:r>
      <w:r>
        <w:rPr/>
        <w:t>prostatic</w:t>
      </w:r>
      <w:r>
        <w:rPr>
          <w:spacing w:val="-3"/>
        </w:rPr>
        <w:t> </w:t>
      </w:r>
      <w:r>
        <w:rPr/>
        <w:t>adenomas</w:t>
      </w:r>
      <w:r>
        <w:rPr>
          <w:rFonts w:ascii="標楷體" w:hAnsi="標楷體" w:cs="標楷體" w:eastAsia="標楷體"/>
        </w:rPr>
        <w:t>（前列腺腺瘤），亦可在特殊身體系 統章節發現。為了編正確腫瘤代碼，需要從病歷中決定腫瘤是良性、 </w:t>
      </w:r>
      <w:r>
        <w:rPr>
          <w:rFonts w:ascii="標楷體" w:hAnsi="標楷體" w:cs="標楷體" w:eastAsia="標楷體"/>
          <w:spacing w:val="-5"/>
        </w:rPr>
        <w:t>原位癌、惡性或組織性態未明。如果為惡性腫瘤，任何的續發（轉移）</w:t>
      </w:r>
      <w:r>
        <w:rPr>
          <w:rFonts w:ascii="標楷體" w:hAnsi="標楷體" w:cs="標楷體" w:eastAsia="標楷體"/>
        </w:rPr>
        <w:t> 部位也須確定。</w:t>
      </w:r>
    </w:p>
    <w:p>
      <w:pPr>
        <w:pStyle w:val="BodyText"/>
        <w:spacing w:line="273" w:lineRule="auto" w:before="12"/>
        <w:ind w:left="1250" w:right="220" w:hanging="720"/>
        <w:jc w:val="both"/>
        <w:rPr>
          <w:rFonts w:ascii="標楷體" w:hAnsi="標楷體" w:cs="標楷體" w:eastAsia="標楷體"/>
        </w:rPr>
      </w:pPr>
      <w:r>
        <w:rPr>
          <w:rFonts w:ascii="標楷體" w:hAnsi="標楷體" w:cs="標楷體" w:eastAsia="標楷體"/>
          <w:spacing w:val="-1"/>
        </w:rPr>
        <w:t>（二）先參考組織型態術語，以便於決定使用合適的腫瘤表欄位。例如，如</w:t>
      </w:r>
      <w:r>
        <w:rPr>
          <w:rFonts w:ascii="標楷體" w:hAnsi="標楷體" w:cs="標楷體" w:eastAsia="標楷體"/>
          <w:spacing w:val="-110"/>
        </w:rPr>
        <w:t> </w:t>
      </w:r>
      <w:r>
        <w:rPr>
          <w:rFonts w:ascii="標楷體" w:hAnsi="標楷體" w:cs="標楷體" w:eastAsia="標楷體"/>
          <w:spacing w:val="-110"/>
        </w:rPr>
      </w:r>
      <w:r>
        <w:rPr>
          <w:rFonts w:ascii="標楷體" w:hAnsi="標楷體" w:cs="標楷體" w:eastAsia="標楷體"/>
          <w:spacing w:val="2"/>
        </w:rPr>
        <w:t>果病歷紀錄</w:t>
      </w:r>
      <w:r>
        <w:rPr>
          <w:rFonts w:ascii="Times New Roman" w:hAnsi="Times New Roman" w:cs="Times New Roman" w:eastAsia="Times New Roman"/>
          <w:spacing w:val="2"/>
        </w:rPr>
        <w:t>“adenoma”</w:t>
      </w:r>
      <w:r>
        <w:rPr>
          <w:rFonts w:ascii="標楷體" w:hAnsi="標楷體" w:cs="標楷體" w:eastAsia="標楷體"/>
          <w:spacing w:val="2"/>
        </w:rPr>
        <w:t>腺瘤，參考字母索引查看在該字詞下的本文和</w:t>
      </w:r>
      <w:r>
        <w:rPr>
          <w:rFonts w:ascii="標楷體" w:hAnsi="標楷體" w:cs="標楷體" w:eastAsia="標楷體"/>
        </w:rPr>
        <w:t> 指引性說明</w:t>
      </w:r>
      <w:r>
        <w:rPr>
          <w:rFonts w:ascii="Times New Roman" w:hAnsi="Times New Roman" w:cs="Times New Roman" w:eastAsia="Times New Roman"/>
        </w:rPr>
        <w:t>“see also neoplasm,by</w:t>
      </w:r>
      <w:r>
        <w:rPr>
          <w:rFonts w:ascii="Times New Roman" w:hAnsi="Times New Roman" w:cs="Times New Roman" w:eastAsia="Times New Roman"/>
          <w:spacing w:val="-5"/>
        </w:rPr>
        <w:t> </w:t>
      </w:r>
      <w:r>
        <w:rPr>
          <w:rFonts w:ascii="Times New Roman" w:hAnsi="Times New Roman" w:cs="Times New Roman" w:eastAsia="Times New Roman"/>
        </w:rPr>
        <w:t>site,benign”</w:t>
      </w:r>
      <w:r>
        <w:rPr>
          <w:rFonts w:ascii="標楷體" w:hAnsi="標楷體" w:cs="標楷體" w:eastAsia="標楷體"/>
        </w:rPr>
        <w:t>亦可查看腫瘤，部位別， 良性，依據腫瘤類型和部位，從腫瘤表選取正確代碼。</w:t>
      </w:r>
    </w:p>
    <w:p>
      <w:pPr>
        <w:pStyle w:val="BodyText"/>
        <w:spacing w:line="240" w:lineRule="auto" w:before="13"/>
        <w:ind w:left="365" w:right="33"/>
        <w:jc w:val="left"/>
        <w:rPr>
          <w:rFonts w:ascii="標楷體" w:hAnsi="標楷體" w:cs="標楷體" w:eastAsia="標楷體"/>
        </w:rPr>
      </w:pPr>
      <w:r>
        <w:rPr>
          <w:rFonts w:ascii="標楷體" w:hAnsi="標楷體" w:cs="標楷體" w:eastAsia="標楷體"/>
        </w:rPr>
        <w:t>二、其他分類原則</w:t>
      </w:r>
    </w:p>
    <w:p>
      <w:pPr>
        <w:pStyle w:val="BodyText"/>
        <w:spacing w:line="273" w:lineRule="auto" w:before="46"/>
        <w:ind w:left="1250" w:right="188" w:hanging="720"/>
        <w:jc w:val="both"/>
        <w:rPr>
          <w:rFonts w:ascii="標楷體" w:hAnsi="標楷體" w:cs="標楷體" w:eastAsia="標楷體"/>
        </w:rPr>
      </w:pPr>
      <w:r>
        <w:rPr>
          <w:rFonts w:ascii="標楷體" w:hAnsi="標楷體" w:cs="標楷體" w:eastAsia="標楷體"/>
        </w:rPr>
        <w:t>（一）如果直接治療惡性腫瘤，以惡性腫瘤為主要診斷。如果病人住院單獨 接受化學治療、免疫治療或放射線治療，以類目碼</w:t>
      </w:r>
      <w:r>
        <w:rPr>
          <w:rFonts w:ascii="標楷體" w:hAnsi="標楷體" w:cs="標楷體" w:eastAsia="標楷體"/>
          <w:spacing w:val="-61"/>
        </w:rPr>
        <w:t> </w:t>
      </w:r>
      <w:r>
        <w:rPr/>
        <w:t>Z51</w:t>
      </w:r>
      <w:r>
        <w:rPr>
          <w:spacing w:val="-2"/>
        </w:rPr>
        <w:t> </w:t>
      </w:r>
      <w:r>
        <w:rPr>
          <w:rFonts w:ascii="標楷體" w:hAnsi="標楷體" w:cs="標楷體" w:eastAsia="標楷體"/>
        </w:rPr>
        <w:t>為主要診斷， 執行醫療服務的診斷和問題為次要診斷。</w:t>
      </w:r>
    </w:p>
    <w:p>
      <w:pPr>
        <w:pStyle w:val="BodyText"/>
        <w:spacing w:line="276" w:lineRule="auto" w:before="12"/>
        <w:ind w:left="1250" w:right="235" w:hanging="720"/>
        <w:jc w:val="both"/>
        <w:rPr>
          <w:rFonts w:ascii="標楷體" w:hAnsi="標楷體" w:cs="標楷體" w:eastAsia="標楷體"/>
        </w:rPr>
      </w:pPr>
      <w:r>
        <w:rPr>
          <w:rFonts w:ascii="標楷體" w:hAnsi="標楷體" w:cs="標楷體" w:eastAsia="標楷體"/>
          <w:spacing w:val="-1"/>
        </w:rPr>
        <w:t>（二）當病人因原發性腫瘤轉移住院，且只針對續發部位治療，即使原發性</w:t>
      </w:r>
      <w:r>
        <w:rPr>
          <w:rFonts w:ascii="標楷體" w:hAnsi="標楷體" w:cs="標楷體" w:eastAsia="標楷體"/>
          <w:spacing w:val="-113"/>
        </w:rPr>
        <w:t> </w:t>
      </w:r>
      <w:r>
        <w:rPr>
          <w:rFonts w:ascii="標楷體" w:hAnsi="標楷體" w:cs="標楷體" w:eastAsia="標楷體"/>
          <w:spacing w:val="-113"/>
        </w:rPr>
      </w:r>
      <w:r>
        <w:rPr>
          <w:rFonts w:ascii="標楷體" w:hAnsi="標楷體" w:cs="標楷體" w:eastAsia="標楷體"/>
        </w:rPr>
        <w:t>腫瘤仍存在，須以續發性腫瘤當主要診斷。</w:t>
      </w:r>
    </w:p>
    <w:p>
      <w:pPr>
        <w:pStyle w:val="BodyText"/>
        <w:spacing w:line="240" w:lineRule="auto" w:before="10"/>
        <w:ind w:left="530" w:right="33"/>
        <w:jc w:val="left"/>
        <w:rPr>
          <w:rFonts w:ascii="標楷體" w:hAnsi="標楷體" w:cs="標楷體" w:eastAsia="標楷體"/>
        </w:rPr>
      </w:pPr>
      <w:r>
        <w:rPr>
          <w:rFonts w:ascii="標楷體" w:hAnsi="標楷體" w:cs="標楷體" w:eastAsia="標楷體"/>
        </w:rPr>
        <w:t>（三）惡性腫瘤代碼或治療相關併發症代碼，必須遵循以下原則：</w:t>
      </w:r>
    </w:p>
    <w:p>
      <w:pPr>
        <w:pStyle w:val="ListParagraph"/>
        <w:numPr>
          <w:ilvl w:val="0"/>
          <w:numId w:val="5"/>
        </w:numPr>
        <w:tabs>
          <w:tab w:pos="1318" w:val="left" w:leader="none"/>
        </w:tabs>
        <w:spacing w:line="271" w:lineRule="auto" w:before="46" w:after="0"/>
        <w:ind w:left="1318" w:right="181" w:hanging="420"/>
        <w:jc w:val="left"/>
        <w:rPr>
          <w:rFonts w:ascii="標楷體" w:hAnsi="標楷體" w:cs="標楷體" w:eastAsia="標楷體"/>
          <w:sz w:val="24"/>
          <w:szCs w:val="24"/>
        </w:rPr>
      </w:pPr>
      <w:r>
        <w:rPr>
          <w:rFonts w:ascii="標楷體" w:hAnsi="標楷體" w:cs="標楷體" w:eastAsia="標楷體"/>
          <w:sz w:val="24"/>
          <w:szCs w:val="24"/>
        </w:rPr>
        <w:t>當住院治療與惡性腫瘤相關的貧血</w:t>
      </w:r>
      <w:r>
        <w:rPr>
          <w:rFonts w:ascii="Times New Roman" w:hAnsi="Times New Roman" w:cs="Times New Roman" w:eastAsia="Times New Roman"/>
          <w:sz w:val="24"/>
          <w:szCs w:val="24"/>
        </w:rPr>
        <w:t>(Anemia associated</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with</w:t>
      </w:r>
      <w:r>
        <w:rPr>
          <w:rFonts w:ascii="Times New Roman" w:hAnsi="Times New Roman" w:cs="Times New Roman" w:eastAsia="Times New Roman"/>
          <w:sz w:val="24"/>
          <w:szCs w:val="24"/>
        </w:rPr>
        <w:t> </w:t>
      </w:r>
      <w:r>
        <w:rPr>
          <w:rFonts w:ascii="Times New Roman" w:hAnsi="Times New Roman" w:cs="Times New Roman" w:eastAsia="Times New Roman"/>
          <w:spacing w:val="-2"/>
          <w:sz w:val="24"/>
          <w:szCs w:val="24"/>
        </w:rPr>
        <w:t>malignancy)</w:t>
      </w:r>
      <w:r>
        <w:rPr>
          <w:rFonts w:ascii="標楷體" w:hAnsi="標楷體" w:cs="標楷體" w:eastAsia="標楷體"/>
          <w:spacing w:val="-2"/>
          <w:sz w:val="24"/>
          <w:szCs w:val="24"/>
        </w:rPr>
        <w:t>，且只治療貧血，則以惡性腫瘤的適合代碼為主要診斷，</w:t>
      </w:r>
      <w:r>
        <w:rPr>
          <w:rFonts w:ascii="標楷體" w:hAnsi="標楷體" w:cs="標楷體" w:eastAsia="標楷體"/>
          <w:spacing w:val="-88"/>
          <w:sz w:val="24"/>
          <w:szCs w:val="24"/>
        </w:rPr>
        <w:t> </w:t>
      </w:r>
      <w:r>
        <w:rPr>
          <w:rFonts w:ascii="標楷體" w:hAnsi="標楷體" w:cs="標楷體" w:eastAsia="標楷體"/>
          <w:spacing w:val="-88"/>
          <w:sz w:val="24"/>
          <w:szCs w:val="24"/>
        </w:rPr>
      </w:r>
      <w:r>
        <w:rPr>
          <w:rFonts w:ascii="標楷體" w:hAnsi="標楷體" w:cs="標楷體" w:eastAsia="標楷體"/>
          <w:sz w:val="24"/>
          <w:szCs w:val="24"/>
        </w:rPr>
        <w:t>腫瘤疾病導致的貧血</w:t>
      </w:r>
      <w:r>
        <w:rPr>
          <w:rFonts w:ascii="Times New Roman" w:hAnsi="Times New Roman" w:cs="Times New Roman" w:eastAsia="Times New Roman"/>
          <w:sz w:val="24"/>
          <w:szCs w:val="24"/>
        </w:rPr>
        <w:t>(Anemia</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in</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neoplastic</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disease)</w:t>
      </w:r>
      <w:r>
        <w:rPr>
          <w:rFonts w:ascii="標楷體" w:hAnsi="標楷體" w:cs="標楷體" w:eastAsia="標楷體"/>
          <w:sz w:val="24"/>
          <w:szCs w:val="24"/>
        </w:rPr>
        <w:t>，代碼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D63.0</w:t>
      </w:r>
      <w:r>
        <w:rPr>
          <w:rFonts w:ascii="Times New Roman" w:hAnsi="Times New Roman" w:cs="Times New Roman" w:eastAsia="Times New Roman"/>
          <w:spacing w:val="-1"/>
          <w:sz w:val="24"/>
          <w:szCs w:val="24"/>
        </w:rPr>
        <w:t> </w:t>
      </w:r>
      <w:r>
        <w:rPr>
          <w:rFonts w:ascii="標楷體" w:hAnsi="標楷體" w:cs="標楷體" w:eastAsia="標楷體"/>
          <w:sz w:val="24"/>
          <w:szCs w:val="24"/>
        </w:rPr>
        <w:t>為次 要診斷。</w:t>
      </w:r>
    </w:p>
    <w:p>
      <w:pPr>
        <w:pStyle w:val="ListParagraph"/>
        <w:numPr>
          <w:ilvl w:val="0"/>
          <w:numId w:val="5"/>
        </w:numPr>
        <w:tabs>
          <w:tab w:pos="1318" w:val="left" w:leader="none"/>
        </w:tabs>
        <w:spacing w:line="273" w:lineRule="auto" w:before="14" w:after="0"/>
        <w:ind w:left="1318" w:right="231" w:hanging="420"/>
        <w:jc w:val="both"/>
        <w:rPr>
          <w:rFonts w:ascii="標楷體" w:hAnsi="標楷體" w:cs="標楷體" w:eastAsia="標楷體"/>
          <w:sz w:val="24"/>
          <w:szCs w:val="24"/>
        </w:rPr>
      </w:pPr>
      <w:r>
        <w:rPr>
          <w:rFonts w:ascii="標楷體" w:hAnsi="標楷體" w:cs="標楷體" w:eastAsia="標楷體"/>
          <w:sz w:val="24"/>
          <w:szCs w:val="24"/>
        </w:rPr>
        <w:t>當病人為了化學治療</w:t>
      </w:r>
      <w:r>
        <w:rPr>
          <w:rFonts w:ascii="Times New Roman" w:hAnsi="Times New Roman" w:cs="Times New Roman" w:eastAsia="Times New Roman"/>
          <w:sz w:val="24"/>
          <w:szCs w:val="24"/>
        </w:rPr>
        <w:t>(chemotherapy)</w:t>
      </w:r>
      <w:r>
        <w:rPr>
          <w:rFonts w:ascii="標楷體" w:hAnsi="標楷體" w:cs="標楷體" w:eastAsia="標楷體"/>
          <w:sz w:val="24"/>
          <w:szCs w:val="24"/>
        </w:rPr>
        <w:t>或免疫治療</w:t>
      </w:r>
      <w:r>
        <w:rPr>
          <w:rFonts w:ascii="Times New Roman" w:hAnsi="Times New Roman" w:cs="Times New Roman" w:eastAsia="Times New Roman"/>
          <w:sz w:val="24"/>
          <w:szCs w:val="24"/>
        </w:rPr>
        <w:t>(immunotherapy)</w:t>
      </w:r>
      <w:r>
        <w:rPr>
          <w:rFonts w:ascii="標楷體" w:hAnsi="標楷體" w:cs="標楷體" w:eastAsia="標楷體"/>
          <w:sz w:val="24"/>
          <w:szCs w:val="24"/>
        </w:rPr>
        <w:t>產生</w:t>
      </w:r>
      <w:r>
        <w:rPr>
          <w:rFonts w:ascii="標楷體" w:hAnsi="標楷體" w:cs="標楷體" w:eastAsia="標楷體"/>
          <w:spacing w:val="-60"/>
          <w:sz w:val="24"/>
          <w:szCs w:val="24"/>
        </w:rPr>
        <w:t> </w:t>
      </w:r>
      <w:r>
        <w:rPr>
          <w:rFonts w:ascii="標楷體" w:hAnsi="標楷體" w:cs="標楷體" w:eastAsia="標楷體"/>
          <w:spacing w:val="-60"/>
          <w:sz w:val="24"/>
          <w:szCs w:val="24"/>
        </w:rPr>
      </w:r>
      <w:r>
        <w:rPr>
          <w:rFonts w:ascii="標楷體" w:hAnsi="標楷體" w:cs="標楷體" w:eastAsia="標楷體"/>
          <w:spacing w:val="4"/>
          <w:sz w:val="24"/>
          <w:szCs w:val="24"/>
        </w:rPr>
        <w:t>的副作用貧血而入院時，並且僅治療貧血，應先編寫貧血為主要診</w:t>
      </w:r>
      <w:r>
        <w:rPr>
          <w:rFonts w:ascii="標楷體" w:hAnsi="標楷體" w:cs="標楷體" w:eastAsia="標楷體"/>
          <w:spacing w:val="-111"/>
          <w:sz w:val="24"/>
          <w:szCs w:val="24"/>
        </w:rPr>
        <w:t> </w:t>
      </w:r>
      <w:r>
        <w:rPr>
          <w:rFonts w:ascii="標楷體" w:hAnsi="標楷體" w:cs="標楷體" w:eastAsia="標楷體"/>
          <w:spacing w:val="-111"/>
          <w:sz w:val="24"/>
          <w:szCs w:val="24"/>
        </w:rPr>
      </w:r>
      <w:r>
        <w:rPr>
          <w:rFonts w:ascii="標楷體" w:hAnsi="標楷體" w:cs="標楷體" w:eastAsia="標楷體"/>
          <w:spacing w:val="-5"/>
          <w:sz w:val="24"/>
          <w:szCs w:val="24"/>
        </w:rPr>
        <w:t>斷，接著編寫適當的腫瘤代碼及副作用代碼</w:t>
      </w:r>
      <w:r>
        <w:rPr>
          <w:rFonts w:ascii="標楷體" w:hAnsi="標楷體" w:cs="標楷體" w:eastAsia="標楷體"/>
          <w:spacing w:val="-57"/>
          <w:sz w:val="24"/>
          <w:szCs w:val="24"/>
        </w:rPr>
        <w:t> </w:t>
      </w:r>
      <w:r>
        <w:rPr>
          <w:rFonts w:ascii="Times New Roman" w:hAnsi="Times New Roman" w:cs="Times New Roman" w:eastAsia="Times New Roman"/>
          <w:spacing w:val="-57"/>
          <w:sz w:val="24"/>
          <w:szCs w:val="24"/>
        </w:rPr>
      </w:r>
      <w:r>
        <w:rPr>
          <w:rFonts w:ascii="Times New Roman" w:hAnsi="Times New Roman" w:cs="Times New Roman" w:eastAsia="Times New Roman"/>
          <w:sz w:val="24"/>
          <w:szCs w:val="24"/>
          <w:u w:val="single" w:color="000000"/>
        </w:rPr>
        <w:t>T45.1X5</w:t>
      </w:r>
      <w:r>
        <w:rPr>
          <w:rFonts w:ascii="Times New Roman" w:hAnsi="Times New Roman" w:cs="Times New Roman" w:eastAsia="Times New Roman"/>
          <w:spacing w:val="-14"/>
          <w:sz w:val="24"/>
          <w:szCs w:val="24"/>
          <w:u w:val="single" w:color="000000"/>
        </w:rPr>
        <w:t> </w:t>
      </w:r>
      <w:r>
        <w:rPr>
          <w:rFonts w:ascii="Times New Roman" w:hAnsi="Times New Roman" w:cs="Times New Roman" w:eastAsia="Times New Roman"/>
          <w:spacing w:val="-14"/>
          <w:sz w:val="24"/>
          <w:szCs w:val="24"/>
        </w:rPr>
      </w:r>
      <w:r>
        <w:rPr>
          <w:rFonts w:ascii="Times New Roman" w:hAnsi="Times New Roman" w:cs="Times New Roman" w:eastAsia="Times New Roman"/>
          <w:sz w:val="24"/>
          <w:szCs w:val="24"/>
        </w:rPr>
        <w:t>Adverse effect</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of</w:t>
      </w:r>
      <w:r>
        <w:rPr>
          <w:rFonts w:ascii="Times New Roman" w:hAnsi="Times New Roman" w:cs="Times New Roman" w:eastAsia="Times New Roman"/>
          <w:sz w:val="24"/>
          <w:szCs w:val="24"/>
        </w:rPr>
        <w:t> antineoplastic and immunosuppressive drugs</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w:t>
      </w:r>
      <w:r>
        <w:rPr>
          <w:rFonts w:ascii="標楷體" w:hAnsi="標楷體" w:cs="標楷體" w:eastAsia="標楷體"/>
          <w:sz w:val="24"/>
          <w:szCs w:val="24"/>
        </w:rPr>
        <w:t>抗腫瘤及免疫抑制藥物不 良反應</w:t>
      </w:r>
      <w:r>
        <w:rPr>
          <w:rFonts w:ascii="Times New Roman" w:hAnsi="Times New Roman" w:cs="Times New Roman" w:eastAsia="Times New Roman"/>
          <w:sz w:val="24"/>
          <w:szCs w:val="24"/>
        </w:rPr>
        <w:t>)</w:t>
      </w:r>
      <w:r>
        <w:rPr>
          <w:rFonts w:ascii="標楷體" w:hAnsi="標楷體" w:cs="標楷體" w:eastAsia="標楷體"/>
          <w:sz w:val="24"/>
          <w:szCs w:val="24"/>
        </w:rPr>
        <w:t>。</w:t>
      </w:r>
    </w:p>
    <w:p>
      <w:pPr>
        <w:pStyle w:val="BodyText"/>
        <w:spacing w:line="292" w:lineRule="auto" w:before="4"/>
        <w:ind w:left="1198" w:right="227" w:hanging="312"/>
        <w:jc w:val="both"/>
      </w:pPr>
      <w:r>
        <w:rPr/>
        <w:t>3.</w:t>
      </w:r>
      <w:r>
        <w:rPr>
          <w:spacing w:val="16"/>
        </w:rPr>
        <w:t> </w:t>
      </w:r>
      <w:r>
        <w:rPr>
          <w:rFonts w:ascii="標楷體" w:hAnsi="標楷體" w:cs="標楷體" w:eastAsia="標楷體"/>
          <w:spacing w:val="2"/>
        </w:rPr>
        <w:t>當病人為了放射治療</w:t>
      </w:r>
      <w:r>
        <w:rPr>
          <w:spacing w:val="2"/>
        </w:rPr>
        <w:t>(radiotherapy)</w:t>
      </w:r>
      <w:r>
        <w:rPr>
          <w:rFonts w:ascii="標楷體" w:hAnsi="標楷體" w:cs="標楷體" w:eastAsia="標楷體"/>
          <w:spacing w:val="2"/>
        </w:rPr>
        <w:t>產生的副作用貧血而入院時，應先</w:t>
      </w:r>
      <w:r>
        <w:rPr>
          <w:rFonts w:ascii="標楷體" w:hAnsi="標楷體" w:cs="標楷體" w:eastAsia="標楷體"/>
          <w:spacing w:val="-118"/>
        </w:rPr>
        <w:t> </w:t>
      </w:r>
      <w:r>
        <w:rPr>
          <w:rFonts w:ascii="標楷體" w:hAnsi="標楷體" w:cs="標楷體" w:eastAsia="標楷體"/>
          <w:spacing w:val="-118"/>
        </w:rPr>
      </w:r>
      <w:r>
        <w:rPr>
          <w:rFonts w:ascii="標楷體" w:hAnsi="標楷體" w:cs="標楷體" w:eastAsia="標楷體"/>
        </w:rPr>
        <w:t>編寫貧血為主要診斷，接著編寫適當的腫瘤代碼及副作用代碼</w:t>
      </w:r>
      <w:r>
        <w:rPr>
          <w:rFonts w:ascii="標楷體" w:hAnsi="標楷體" w:cs="標楷體" w:eastAsia="標楷體"/>
          <w:spacing w:val="35"/>
        </w:rPr>
        <w:t> </w:t>
      </w:r>
      <w:r>
        <w:rPr/>
        <w:t>Y84.2 Radiological procedure and radiotherapy as the cause of abnormal</w:t>
      </w:r>
      <w:r>
        <w:rPr>
          <w:spacing w:val="22"/>
        </w:rPr>
        <w:t> </w:t>
      </w:r>
      <w:r>
        <w:rPr/>
        <w:t>reaction</w:t>
      </w:r>
    </w:p>
    <w:p>
      <w:pPr>
        <w:pStyle w:val="BodyText"/>
        <w:spacing w:line="268" w:lineRule="auto" w:before="25"/>
        <w:ind w:left="1198" w:right="232"/>
        <w:jc w:val="both"/>
        <w:rPr>
          <w:rFonts w:ascii="標楷體" w:hAnsi="標楷體" w:cs="標楷體" w:eastAsia="標楷體"/>
        </w:rPr>
      </w:pPr>
      <w:r>
        <w:rPr/>
        <w:t>of the patient, or of later complication, without mention of misadventure</w:t>
      </w:r>
      <w:r>
        <w:rPr>
          <w:spacing w:val="26"/>
        </w:rPr>
        <w:t> </w:t>
      </w:r>
      <w:r>
        <w:rPr/>
        <w:t>at</w:t>
      </w:r>
      <w:r>
        <w:rPr/>
        <w:t> the time of the procedure</w:t>
      </w:r>
      <w:r>
        <w:rPr>
          <w:spacing w:val="57"/>
        </w:rPr>
        <w:t> </w:t>
      </w:r>
      <w:r>
        <w:rPr/>
        <w:t>(</w:t>
      </w:r>
      <w:r>
        <w:rPr>
          <w:rFonts w:ascii="標楷體" w:hAnsi="標楷體" w:cs="標楷體" w:eastAsia="標楷體"/>
        </w:rPr>
        <w:t>放射科檢查和放射治療引起病人異常反應或 後期併發症</w:t>
      </w:r>
      <w:r>
        <w:rPr/>
        <w:t>,</w:t>
      </w:r>
      <w:r>
        <w:rPr>
          <w:rFonts w:ascii="標楷體" w:hAnsi="標楷體" w:cs="標楷體" w:eastAsia="標楷體"/>
        </w:rPr>
        <w:t>未提及處置時有意外事件</w:t>
      </w:r>
      <w:r>
        <w:rPr/>
        <w:t>)</w:t>
      </w:r>
      <w:r>
        <w:rPr>
          <w:rFonts w:ascii="標楷體" w:hAnsi="標楷體" w:cs="標楷體" w:eastAsia="標楷體"/>
        </w:rPr>
        <w:t>。</w:t>
      </w:r>
    </w:p>
    <w:p>
      <w:pPr>
        <w:pStyle w:val="ListParagraph"/>
        <w:numPr>
          <w:ilvl w:val="0"/>
          <w:numId w:val="6"/>
        </w:numPr>
        <w:tabs>
          <w:tab w:pos="1318" w:val="left" w:leader="none"/>
        </w:tabs>
        <w:spacing w:line="271" w:lineRule="auto" w:before="10" w:after="0"/>
        <w:ind w:left="1318" w:right="179" w:hanging="420"/>
        <w:jc w:val="both"/>
        <w:rPr>
          <w:rFonts w:ascii="標楷體" w:hAnsi="標楷體" w:cs="標楷體" w:eastAsia="標楷體"/>
          <w:sz w:val="24"/>
          <w:szCs w:val="24"/>
        </w:rPr>
      </w:pPr>
      <w:r>
        <w:rPr>
          <w:rFonts w:ascii="標楷體" w:hAnsi="標楷體" w:cs="標楷體" w:eastAsia="標楷體"/>
          <w:sz w:val="24"/>
          <w:szCs w:val="24"/>
        </w:rPr>
        <w:t>當住院治療因惡性腫瘤導致的脫水</w:t>
      </w:r>
      <w:r>
        <w:rPr>
          <w:rFonts w:ascii="Times New Roman" w:hAnsi="Times New Roman" w:cs="Times New Roman" w:eastAsia="Times New Roman"/>
          <w:sz w:val="24"/>
          <w:szCs w:val="24"/>
        </w:rPr>
        <w:t>(Management of dehydration due</w:t>
      </w:r>
      <w:r>
        <w:rPr>
          <w:rFonts w:ascii="Times New Roman" w:hAnsi="Times New Roman" w:cs="Times New Roman" w:eastAsia="Times New Roman"/>
          <w:spacing w:val="51"/>
          <w:sz w:val="24"/>
          <w:szCs w:val="24"/>
        </w:rPr>
        <w:t> </w:t>
      </w:r>
      <w:r>
        <w:rPr>
          <w:rFonts w:ascii="Times New Roman" w:hAnsi="Times New Roman" w:cs="Times New Roman" w:eastAsia="Times New Roman"/>
          <w:sz w:val="24"/>
          <w:szCs w:val="24"/>
        </w:rPr>
        <w:t>to</w:t>
      </w:r>
      <w:r>
        <w:rPr>
          <w:rFonts w:ascii="Times New Roman" w:hAnsi="Times New Roman" w:cs="Times New Roman" w:eastAsia="Times New Roman"/>
          <w:sz w:val="24"/>
          <w:szCs w:val="24"/>
        </w:rPr>
        <w:t> the</w:t>
      </w:r>
      <w:r>
        <w:rPr>
          <w:rFonts w:ascii="Times New Roman" w:hAnsi="Times New Roman" w:cs="Times New Roman" w:eastAsia="Times New Roman"/>
          <w:spacing w:val="17"/>
          <w:sz w:val="24"/>
          <w:szCs w:val="24"/>
        </w:rPr>
        <w:t> </w:t>
      </w:r>
      <w:r>
        <w:rPr>
          <w:rFonts w:ascii="Times New Roman" w:hAnsi="Times New Roman" w:cs="Times New Roman" w:eastAsia="Times New Roman"/>
          <w:spacing w:val="-5"/>
          <w:sz w:val="24"/>
          <w:szCs w:val="24"/>
        </w:rPr>
        <w:t>malignancy)</w:t>
      </w:r>
      <w:r>
        <w:rPr>
          <w:rFonts w:ascii="標楷體" w:hAnsi="標楷體" w:cs="標楷體" w:eastAsia="標楷體"/>
          <w:spacing w:val="-5"/>
          <w:sz w:val="24"/>
          <w:szCs w:val="24"/>
        </w:rPr>
        <w:t>，或兩者的合併狀況，且只有治療脫水（靜脈輸液），</w:t>
      </w:r>
      <w:r>
        <w:rPr>
          <w:rFonts w:ascii="標楷體" w:hAnsi="標楷體" w:cs="標楷體" w:eastAsia="標楷體"/>
          <w:spacing w:val="-117"/>
          <w:sz w:val="24"/>
          <w:szCs w:val="24"/>
        </w:rPr>
        <w:t> </w:t>
      </w:r>
      <w:r>
        <w:rPr>
          <w:rFonts w:ascii="標楷體" w:hAnsi="標楷體" w:cs="標楷體" w:eastAsia="標楷體"/>
          <w:spacing w:val="-117"/>
          <w:sz w:val="24"/>
          <w:szCs w:val="24"/>
        </w:rPr>
      </w:r>
      <w:r>
        <w:rPr>
          <w:rFonts w:ascii="標楷體" w:hAnsi="標楷體" w:cs="標楷體" w:eastAsia="標楷體"/>
          <w:sz w:val="24"/>
          <w:szCs w:val="24"/>
        </w:rPr>
        <w:t>則以脫水為主要診斷，惡性腫瘤代碼為次要診斷。</w:t>
      </w:r>
    </w:p>
    <w:p>
      <w:pPr>
        <w:pStyle w:val="ListParagraph"/>
        <w:numPr>
          <w:ilvl w:val="0"/>
          <w:numId w:val="6"/>
        </w:numPr>
        <w:tabs>
          <w:tab w:pos="1318" w:val="left" w:leader="none"/>
        </w:tabs>
        <w:spacing w:line="271" w:lineRule="auto" w:before="14" w:after="0"/>
        <w:ind w:left="1318" w:right="234" w:hanging="420"/>
        <w:jc w:val="both"/>
        <w:rPr>
          <w:rFonts w:ascii="標楷體" w:hAnsi="標楷體" w:cs="標楷體" w:eastAsia="標楷體"/>
          <w:sz w:val="24"/>
          <w:szCs w:val="24"/>
        </w:rPr>
      </w:pPr>
      <w:r>
        <w:rPr>
          <w:rFonts w:ascii="標楷體" w:hAnsi="標楷體" w:cs="標楷體" w:eastAsia="標楷體"/>
          <w:spacing w:val="9"/>
          <w:sz w:val="24"/>
          <w:szCs w:val="24"/>
        </w:rPr>
        <w:t>當住院治療外科處置所導致之併發症</w:t>
      </w:r>
      <w:r>
        <w:rPr>
          <w:rFonts w:ascii="Times New Roman" w:hAnsi="Times New Roman" w:cs="Times New Roman" w:eastAsia="Times New Roman"/>
          <w:spacing w:val="9"/>
          <w:sz w:val="24"/>
          <w:szCs w:val="24"/>
        </w:rPr>
        <w:t>(Treatment </w:t>
      </w:r>
      <w:r>
        <w:rPr>
          <w:rFonts w:ascii="Times New Roman" w:hAnsi="Times New Roman" w:cs="Times New Roman" w:eastAsia="Times New Roman"/>
          <w:sz w:val="24"/>
          <w:szCs w:val="24"/>
        </w:rPr>
        <w:t>of a</w:t>
      </w:r>
      <w:r>
        <w:rPr>
          <w:rFonts w:ascii="Times New Roman" w:hAnsi="Times New Roman" w:cs="Times New Roman" w:eastAsia="Times New Roman"/>
          <w:spacing w:val="22"/>
          <w:sz w:val="24"/>
          <w:szCs w:val="24"/>
        </w:rPr>
        <w:t> </w:t>
      </w:r>
      <w:r>
        <w:rPr>
          <w:rFonts w:ascii="Times New Roman" w:hAnsi="Times New Roman" w:cs="Times New Roman" w:eastAsia="Times New Roman"/>
          <w:sz w:val="24"/>
          <w:szCs w:val="24"/>
        </w:rPr>
        <w:t>complication</w:t>
      </w:r>
      <w:r>
        <w:rPr>
          <w:rFonts w:ascii="Times New Roman" w:hAnsi="Times New Roman" w:cs="Times New Roman" w:eastAsia="Times New Roman"/>
          <w:sz w:val="24"/>
          <w:szCs w:val="24"/>
        </w:rPr>
        <w:t> resulting from a surgical</w:t>
      </w:r>
      <w:r>
        <w:rPr>
          <w:rFonts w:ascii="Times New Roman" w:hAnsi="Times New Roman" w:cs="Times New Roman" w:eastAsia="Times New Roman"/>
          <w:spacing w:val="52"/>
          <w:sz w:val="24"/>
          <w:szCs w:val="24"/>
        </w:rPr>
        <w:t> </w:t>
      </w:r>
      <w:r>
        <w:rPr>
          <w:rFonts w:ascii="Times New Roman" w:hAnsi="Times New Roman" w:cs="Times New Roman" w:eastAsia="Times New Roman"/>
          <w:sz w:val="24"/>
          <w:szCs w:val="24"/>
        </w:rPr>
        <w:t>procedure)</w:t>
      </w:r>
      <w:r>
        <w:rPr>
          <w:rFonts w:ascii="標楷體" w:hAnsi="標楷體" w:cs="標楷體" w:eastAsia="標楷體"/>
          <w:sz w:val="24"/>
          <w:szCs w:val="24"/>
        </w:rPr>
        <w:t>，如果直接治療併發症，則以併發</w:t>
      </w:r>
    </w:p>
    <w:p>
      <w:pPr>
        <w:spacing w:after="0" w:line="271" w:lineRule="auto"/>
        <w:jc w:val="both"/>
        <w:rPr>
          <w:rFonts w:ascii="標楷體" w:hAnsi="標楷體" w:cs="標楷體" w:eastAsia="標楷體"/>
          <w:sz w:val="24"/>
          <w:szCs w:val="24"/>
        </w:rPr>
        <w:sectPr>
          <w:pgSz w:w="11910" w:h="16840"/>
          <w:pgMar w:header="0" w:footer="1230" w:top="1400" w:bottom="1420" w:left="1680" w:right="1560"/>
        </w:sectPr>
      </w:pPr>
    </w:p>
    <w:p>
      <w:pPr>
        <w:pStyle w:val="BodyText"/>
        <w:spacing w:line="240" w:lineRule="auto" w:before="7"/>
        <w:ind w:left="1318" w:right="0"/>
        <w:jc w:val="both"/>
        <w:rPr>
          <w:rFonts w:ascii="標楷體" w:hAnsi="標楷體" w:cs="標楷體" w:eastAsia="標楷體"/>
        </w:rPr>
      </w:pPr>
      <w:r>
        <w:rPr>
          <w:rFonts w:ascii="標楷體" w:hAnsi="標楷體" w:cs="標楷體" w:eastAsia="標楷體"/>
        </w:rPr>
        <w:t>症為主要診斷。</w:t>
      </w:r>
    </w:p>
    <w:p>
      <w:pPr>
        <w:pStyle w:val="BodyText"/>
        <w:spacing w:line="276" w:lineRule="auto" w:before="46"/>
        <w:ind w:left="1250" w:right="99" w:hanging="893"/>
        <w:jc w:val="left"/>
      </w:pPr>
      <w:r>
        <w:rPr>
          <w:rFonts w:ascii="標楷體" w:hAnsi="標楷體" w:cs="標楷體" w:eastAsia="標楷體"/>
          <w:spacing w:val="-3"/>
        </w:rPr>
        <w:t>（四）當原發性惡性腫瘤先前已切除，對此部位沒有更進一步治療且沒有任何</w:t>
      </w:r>
      <w:r>
        <w:rPr>
          <w:rFonts w:ascii="標楷體" w:hAnsi="標楷體" w:cs="標楷體" w:eastAsia="標楷體"/>
          <w:spacing w:val="-106"/>
        </w:rPr>
        <w:t> </w:t>
      </w:r>
      <w:r>
        <w:rPr>
          <w:rFonts w:ascii="標楷體" w:hAnsi="標楷體" w:cs="標楷體" w:eastAsia="標楷體"/>
          <w:spacing w:val="-106"/>
        </w:rPr>
      </w:r>
      <w:r>
        <w:rPr>
          <w:rFonts w:ascii="標楷體" w:hAnsi="標楷體" w:cs="標楷體" w:eastAsia="標楷體"/>
          <w:spacing w:val="13"/>
        </w:rPr>
        <w:t>原發性惡性腫瘤存在的證據，則編類目碼 </w:t>
      </w:r>
      <w:r>
        <w:rPr/>
        <w:t>Z85  Personal  history </w:t>
      </w:r>
      <w:r>
        <w:rPr>
          <w:spacing w:val="42"/>
        </w:rPr>
        <w:t> </w:t>
      </w:r>
      <w:r>
        <w:rPr/>
        <w:t>of</w:t>
      </w:r>
    </w:p>
    <w:p>
      <w:pPr>
        <w:pStyle w:val="BodyText"/>
        <w:spacing w:line="271" w:lineRule="auto" w:before="2"/>
        <w:ind w:left="1250" w:right="116"/>
        <w:jc w:val="both"/>
        <w:rPr>
          <w:rFonts w:ascii="標楷體" w:hAnsi="標楷體" w:cs="標楷體" w:eastAsia="標楷體"/>
        </w:rPr>
      </w:pPr>
      <w:r>
        <w:rPr/>
        <w:t>malignant</w:t>
      </w:r>
      <w:r>
        <w:rPr>
          <w:spacing w:val="-1"/>
        </w:rPr>
        <w:t> </w:t>
      </w:r>
      <w:r>
        <w:rPr/>
        <w:t>neoplasm</w:t>
      </w:r>
      <w:r>
        <w:rPr>
          <w:rFonts w:ascii="標楷體" w:hAnsi="標楷體" w:cs="標楷體" w:eastAsia="標楷體"/>
        </w:rPr>
        <w:t>（惡性腫瘤之個人史）表示以前的惡性腫瘤部位； </w:t>
      </w:r>
      <w:r>
        <w:rPr>
          <w:rFonts w:ascii="標楷體" w:hAnsi="標楷體" w:cs="標楷體" w:eastAsia="標楷體"/>
          <w:spacing w:val="-2"/>
        </w:rPr>
        <w:t>任何提到擴展</w:t>
      </w:r>
      <w:r>
        <w:rPr>
          <w:spacing w:val="-2"/>
        </w:rPr>
        <w:t>(extension)</w:t>
      </w:r>
      <w:r>
        <w:rPr>
          <w:rFonts w:ascii="標楷體" w:hAnsi="標楷體" w:cs="標楷體" w:eastAsia="標楷體"/>
          <w:spacing w:val="-2"/>
        </w:rPr>
        <w:t>、侵犯</w:t>
      </w:r>
      <w:r>
        <w:rPr>
          <w:spacing w:val="-2"/>
        </w:rPr>
        <w:t>(invasion)</w:t>
      </w:r>
      <w:r>
        <w:rPr>
          <w:rFonts w:ascii="標楷體" w:hAnsi="標楷體" w:cs="標楷體" w:eastAsia="標楷體"/>
          <w:spacing w:val="-2"/>
        </w:rPr>
        <w:t>、或轉移</w:t>
      </w:r>
      <w:r>
        <w:rPr>
          <w:spacing w:val="-2"/>
        </w:rPr>
        <w:t>(metastasis)</w:t>
      </w:r>
      <w:r>
        <w:rPr>
          <w:rFonts w:ascii="標楷體" w:hAnsi="標楷體" w:cs="標楷體" w:eastAsia="標楷體"/>
          <w:spacing w:val="-2"/>
        </w:rPr>
        <w:t>的部位，</w:t>
      </w:r>
      <w:r>
        <w:rPr>
          <w:rFonts w:ascii="標楷體" w:hAnsi="標楷體" w:cs="標楷體" w:eastAsia="標楷體"/>
          <w:spacing w:val="-73"/>
        </w:rPr>
        <w:t> </w:t>
      </w:r>
      <w:r>
        <w:rPr>
          <w:rFonts w:ascii="標楷體" w:hAnsi="標楷體" w:cs="標楷體" w:eastAsia="標楷體"/>
        </w:rPr>
        <w:t>則視為續發性惡性腫瘤。續發部位可為主要診斷，而類目碼</w:t>
      </w:r>
      <w:r>
        <w:rPr>
          <w:rFonts w:ascii="標楷體" w:hAnsi="標楷體" w:cs="標楷體" w:eastAsia="標楷體"/>
          <w:spacing w:val="-76"/>
        </w:rPr>
        <w:t> </w:t>
      </w:r>
      <w:r>
        <w:rPr/>
        <w:t>Z85</w:t>
      </w:r>
      <w:r>
        <w:rPr>
          <w:spacing w:val="-17"/>
        </w:rPr>
        <w:t> </w:t>
      </w:r>
      <w:r>
        <w:rPr>
          <w:rFonts w:ascii="標楷體" w:hAnsi="標楷體" w:cs="標楷體" w:eastAsia="標楷體"/>
        </w:rPr>
        <w:t>為次 要診斷。</w:t>
      </w:r>
    </w:p>
    <w:p>
      <w:pPr>
        <w:pStyle w:val="BodyText"/>
        <w:spacing w:line="312" w:lineRule="auto" w:before="14"/>
        <w:ind w:left="1109" w:right="99" w:hanging="747"/>
        <w:jc w:val="left"/>
      </w:pPr>
      <w:r>
        <w:rPr>
          <w:rFonts w:ascii="標楷體" w:hAnsi="標楷體" w:cs="標楷體" w:eastAsia="標楷體"/>
        </w:rPr>
        <w:t>（五）住院</w:t>
      </w:r>
      <w:r>
        <w:rPr/>
        <w:t>/</w:t>
      </w:r>
      <w:r>
        <w:rPr>
          <w:rFonts w:ascii="標楷體" w:hAnsi="標楷體" w:cs="標楷體" w:eastAsia="標楷體"/>
        </w:rPr>
        <w:t>接受化學治療、免疫治療和放射線治療</w:t>
      </w:r>
      <w:r>
        <w:rPr/>
        <w:t>(Admissions/Encounters involing chemotherapy,immunotherapy and radiation</w:t>
      </w:r>
      <w:r>
        <w:rPr>
          <w:spacing w:val="-14"/>
        </w:rPr>
        <w:t> </w:t>
      </w:r>
      <w:r>
        <w:rPr/>
        <w:t>therapy)</w:t>
      </w:r>
    </w:p>
    <w:p>
      <w:pPr>
        <w:pStyle w:val="BodyText"/>
        <w:tabs>
          <w:tab w:pos="1317" w:val="left" w:leader="none"/>
        </w:tabs>
        <w:spacing w:line="268" w:lineRule="exact"/>
        <w:ind w:left="1318" w:right="99" w:hanging="420"/>
        <w:jc w:val="left"/>
        <w:rPr>
          <w:rFonts w:ascii="標楷體" w:hAnsi="標楷體" w:cs="標楷體" w:eastAsia="標楷體"/>
        </w:rPr>
      </w:pPr>
      <w:r>
        <w:rPr/>
        <w:t>1.</w:t>
        <w:tab/>
      </w:r>
      <w:r>
        <w:rPr>
          <w:rFonts w:ascii="標楷體" w:hAnsi="標楷體" w:cs="標楷體" w:eastAsia="標楷體"/>
          <w:spacing w:val="-4"/>
        </w:rPr>
        <w:t>當手術移除原發或續發性腫瘤，在住院期間接著輔助化學治療或放射</w:t>
      </w:r>
    </w:p>
    <w:p>
      <w:pPr>
        <w:pStyle w:val="BodyText"/>
        <w:spacing w:line="240" w:lineRule="auto" w:before="42"/>
        <w:ind w:left="1318" w:right="0"/>
        <w:jc w:val="both"/>
        <w:rPr>
          <w:rFonts w:ascii="標楷體" w:hAnsi="標楷體" w:cs="標楷體" w:eastAsia="標楷體"/>
        </w:rPr>
      </w:pPr>
      <w:r>
        <w:rPr>
          <w:rFonts w:ascii="標楷體" w:hAnsi="標楷體" w:cs="標楷體" w:eastAsia="標楷體"/>
        </w:rPr>
        <w:t>線治療，應編寫腫瘤代碼為主要診斷。</w:t>
      </w:r>
    </w:p>
    <w:p>
      <w:pPr>
        <w:pStyle w:val="BodyText"/>
        <w:tabs>
          <w:tab w:pos="1317" w:val="left" w:leader="none"/>
        </w:tabs>
        <w:spacing w:line="271" w:lineRule="auto" w:before="46"/>
        <w:ind w:left="1318" w:right="172" w:hanging="420"/>
        <w:jc w:val="left"/>
        <w:rPr>
          <w:rFonts w:ascii="標楷體" w:hAnsi="標楷體" w:cs="標楷體" w:eastAsia="標楷體"/>
        </w:rPr>
      </w:pPr>
      <w:r>
        <w:rPr/>
        <w:t>2.</w:t>
        <w:tab/>
      </w:r>
      <w:r>
        <w:rPr>
          <w:rFonts w:ascii="標楷體" w:hAnsi="標楷體" w:cs="標楷體" w:eastAsia="標楷體"/>
          <w:spacing w:val="-3"/>
        </w:rPr>
        <w:t>如果病人住院單獨為了做化學治療、免疫治療或放射線治療，編代碼</w:t>
      </w:r>
      <w:r>
        <w:rPr>
          <w:rFonts w:ascii="標楷體" w:hAnsi="標楷體" w:cs="標楷體" w:eastAsia="標楷體"/>
          <w:spacing w:val="-118"/>
        </w:rPr>
        <w:t> </w:t>
      </w:r>
      <w:r>
        <w:rPr>
          <w:rFonts w:ascii="標楷體" w:hAnsi="標楷體" w:cs="標楷體" w:eastAsia="標楷體"/>
          <w:spacing w:val="-118"/>
        </w:rPr>
      </w:r>
      <w:r>
        <w:rPr/>
        <w:t>Z51.0 Encounter for antineoplastic radiation</w:t>
      </w:r>
      <w:r>
        <w:rPr>
          <w:spacing w:val="2"/>
        </w:rPr>
        <w:t> </w:t>
      </w:r>
      <w:r>
        <w:rPr>
          <w:spacing w:val="-6"/>
        </w:rPr>
        <w:t>therapy</w:t>
      </w:r>
      <w:r>
        <w:rPr>
          <w:rFonts w:ascii="標楷體" w:hAnsi="標楷體" w:cs="標楷體" w:eastAsia="標楷體"/>
          <w:spacing w:val="-6"/>
        </w:rPr>
        <w:t>（來院接受抗腫瘤放</w:t>
      </w:r>
      <w:r>
        <w:rPr>
          <w:rFonts w:ascii="標楷體" w:hAnsi="標楷體" w:cs="標楷體" w:eastAsia="標楷體"/>
        </w:rPr>
        <w:t> 射線治療），或</w:t>
      </w:r>
      <w:r>
        <w:rPr>
          <w:rFonts w:ascii="標楷體" w:hAnsi="標楷體" w:cs="標楷體" w:eastAsia="標楷體"/>
          <w:spacing w:val="-62"/>
        </w:rPr>
        <w:t> </w:t>
      </w:r>
      <w:r>
        <w:rPr/>
        <w:t>Z51.11 Encounter</w:t>
      </w:r>
      <w:r>
        <w:rPr>
          <w:spacing w:val="-4"/>
        </w:rPr>
        <w:t> </w:t>
      </w:r>
      <w:r>
        <w:rPr/>
        <w:t>for</w:t>
      </w:r>
      <w:r>
        <w:rPr>
          <w:spacing w:val="-2"/>
        </w:rPr>
        <w:t> </w:t>
      </w:r>
      <w:r>
        <w:rPr/>
        <w:t>antineoplastic</w:t>
      </w:r>
      <w:r>
        <w:rPr>
          <w:spacing w:val="-3"/>
        </w:rPr>
        <w:t> </w:t>
      </w:r>
      <w:r>
        <w:rPr/>
        <w:t>chemotherapy</w:t>
      </w:r>
      <w:r>
        <w:rPr>
          <w:rFonts w:ascii="標楷體" w:hAnsi="標楷體" w:cs="標楷體" w:eastAsia="標楷體"/>
        </w:rPr>
        <w:t>（來 院接受抗腫瘤化學治療），或</w:t>
      </w:r>
      <w:r>
        <w:rPr>
          <w:rFonts w:ascii="標楷體" w:hAnsi="標楷體" w:cs="標楷體" w:eastAsia="標楷體"/>
          <w:spacing w:val="-61"/>
        </w:rPr>
        <w:t> </w:t>
      </w:r>
      <w:r>
        <w:rPr/>
        <w:t>Z51.12</w:t>
      </w:r>
      <w:r>
        <w:rPr>
          <w:spacing w:val="-1"/>
        </w:rPr>
        <w:t> </w:t>
      </w:r>
      <w:r>
        <w:rPr/>
        <w:t>Encounter</w:t>
      </w:r>
      <w:r>
        <w:rPr>
          <w:spacing w:val="-1"/>
        </w:rPr>
        <w:t> </w:t>
      </w:r>
      <w:r>
        <w:rPr/>
        <w:t>for</w:t>
      </w:r>
      <w:r>
        <w:rPr>
          <w:spacing w:val="-2"/>
        </w:rPr>
        <w:t> </w:t>
      </w:r>
      <w:r>
        <w:rPr/>
        <w:t>antineoplastic</w:t>
      </w:r>
      <w:r>
        <w:rPr/>
        <w:t> immunotherapy</w:t>
      </w:r>
      <w:r>
        <w:rPr>
          <w:rFonts w:ascii="標楷體" w:hAnsi="標楷體" w:cs="標楷體" w:eastAsia="標楷體"/>
        </w:rPr>
        <w:t>（來院接受抗腫瘤免疫療法）為主要診斷。如果病人 </w:t>
      </w:r>
      <w:r>
        <w:rPr>
          <w:rFonts w:ascii="標楷體" w:hAnsi="標楷體" w:cs="標楷體" w:eastAsia="標楷體"/>
          <w:spacing w:val="-4"/>
        </w:rPr>
        <w:t>住院期間接受超過一種以上的這些治療，這些代碼的任何一個皆可為</w:t>
      </w:r>
      <w:r>
        <w:rPr>
          <w:rFonts w:ascii="標楷體" w:hAnsi="標楷體" w:cs="標楷體" w:eastAsia="標楷體"/>
        </w:rPr>
        <w:t> 主要診斷，被治療的惡性腫瘤為次要診斷。</w:t>
      </w:r>
    </w:p>
    <w:p>
      <w:pPr>
        <w:pStyle w:val="BodyText"/>
        <w:spacing w:line="271" w:lineRule="auto" w:before="14"/>
        <w:ind w:left="1318" w:right="171" w:hanging="420"/>
        <w:jc w:val="both"/>
        <w:rPr>
          <w:rFonts w:ascii="標楷體" w:hAnsi="標楷體" w:cs="標楷體" w:eastAsia="標楷體"/>
        </w:rPr>
      </w:pPr>
      <w:r>
        <w:rPr/>
        <w:t>3.</w:t>
      </w:r>
      <w:r>
        <w:rPr>
          <w:spacing w:val="27"/>
        </w:rPr>
        <w:t> </w:t>
      </w:r>
      <w:r>
        <w:rPr>
          <w:rFonts w:ascii="標楷體" w:hAnsi="標楷體" w:cs="標楷體" w:eastAsia="標楷體"/>
          <w:spacing w:val="-4"/>
        </w:rPr>
        <w:t>當病人住院目的為了放射線治療、免疫治療或化學治療且後來發展為</w:t>
      </w:r>
      <w:r>
        <w:rPr>
          <w:rFonts w:ascii="標楷體" w:hAnsi="標楷體" w:cs="標楷體" w:eastAsia="標楷體"/>
        </w:rPr>
        <w:t> </w:t>
      </w:r>
      <w:r>
        <w:rPr>
          <w:rFonts w:ascii="標楷體" w:hAnsi="標楷體" w:cs="標楷體" w:eastAsia="標楷體"/>
          <w:spacing w:val="6"/>
        </w:rPr>
        <w:t>併發症，例如無法控制的噁心及嘔吐或脫水，主要診斷仍為</w:t>
      </w:r>
      <w:r>
        <w:rPr>
          <w:rFonts w:ascii="標楷體" w:hAnsi="標楷體" w:cs="標楷體" w:eastAsia="標楷體"/>
          <w:spacing w:val="24"/>
        </w:rPr>
        <w:t> </w:t>
      </w:r>
      <w:r>
        <w:rPr/>
        <w:t>Z51.0 Encounter for antineoplastic radiation</w:t>
      </w:r>
      <w:r>
        <w:rPr>
          <w:spacing w:val="55"/>
        </w:rPr>
        <w:t> </w:t>
      </w:r>
      <w:r>
        <w:rPr/>
        <w:t>therapy</w:t>
      </w:r>
      <w:r>
        <w:rPr>
          <w:rFonts w:ascii="標楷體" w:hAnsi="標楷體" w:cs="標楷體" w:eastAsia="標楷體"/>
        </w:rPr>
        <w:t>（來院接受抗腫瘤放射線 治療），或</w:t>
      </w:r>
      <w:r>
        <w:rPr>
          <w:rFonts w:ascii="標楷體" w:hAnsi="標楷體" w:cs="標楷體" w:eastAsia="標楷體"/>
          <w:spacing w:val="-62"/>
        </w:rPr>
        <w:t> </w:t>
      </w:r>
      <w:r>
        <w:rPr/>
        <w:t>Z51.11 Encounter</w:t>
      </w:r>
      <w:r>
        <w:rPr>
          <w:spacing w:val="-2"/>
        </w:rPr>
        <w:t> </w:t>
      </w:r>
      <w:r>
        <w:rPr/>
        <w:t>for</w:t>
      </w:r>
      <w:r>
        <w:rPr>
          <w:spacing w:val="-2"/>
        </w:rPr>
        <w:t> </w:t>
      </w:r>
      <w:r>
        <w:rPr/>
        <w:t>antineoplastic</w:t>
      </w:r>
      <w:r>
        <w:rPr>
          <w:spacing w:val="1"/>
        </w:rPr>
        <w:t> </w:t>
      </w:r>
      <w:r>
        <w:rPr/>
        <w:t>chemotherapy</w:t>
      </w:r>
      <w:r>
        <w:rPr>
          <w:rFonts w:ascii="標楷體" w:hAnsi="標楷體" w:cs="標楷體" w:eastAsia="標楷體"/>
        </w:rPr>
        <w:t>（來院接 受 </w:t>
      </w:r>
      <w:r>
        <w:rPr>
          <w:rFonts w:ascii="標楷體" w:hAnsi="標楷體" w:cs="標楷體" w:eastAsia="標楷體"/>
          <w:spacing w:val="43"/>
        </w:rPr>
        <w:t>抗腫瘤化學治療） </w:t>
      </w:r>
      <w:r>
        <w:rPr>
          <w:rFonts w:ascii="標楷體" w:hAnsi="標楷體" w:cs="標楷體" w:eastAsia="標楷體"/>
          <w:spacing w:val="25"/>
        </w:rPr>
        <w:t>，或 </w:t>
      </w:r>
      <w:r>
        <w:rPr/>
        <w:t>Z51.12 Encounter for</w:t>
      </w:r>
      <w:r>
        <w:rPr>
          <w:spacing w:val="55"/>
        </w:rPr>
        <w:t> </w:t>
      </w:r>
      <w:r>
        <w:rPr/>
        <w:t>antineoplastic</w:t>
      </w:r>
      <w:r>
        <w:rPr/>
        <w:t> immunotherapy</w:t>
      </w:r>
      <w:r>
        <w:rPr>
          <w:rFonts w:ascii="標楷體" w:hAnsi="標楷體" w:cs="標楷體" w:eastAsia="標楷體"/>
        </w:rPr>
        <w:t>（來院接受抗腫瘤免疫療法），併發症代碼為次要診 斷。</w:t>
      </w:r>
    </w:p>
    <w:p>
      <w:pPr>
        <w:pStyle w:val="BodyText"/>
        <w:spacing w:line="276" w:lineRule="auto" w:before="14"/>
        <w:ind w:left="1109" w:right="175" w:hanging="747"/>
        <w:jc w:val="both"/>
        <w:rPr>
          <w:rFonts w:ascii="標楷體" w:hAnsi="標楷體" w:cs="標楷體" w:eastAsia="標楷體"/>
        </w:rPr>
      </w:pPr>
      <w:r>
        <w:rPr>
          <w:rFonts w:ascii="標楷體" w:hAnsi="標楷體" w:cs="標楷體" w:eastAsia="標楷體"/>
          <w:spacing w:val="-3"/>
        </w:rPr>
        <w:t>（六）在工具書第十八章徵候，症狀和疾病未明的病況，與原發或續發的惡性</w:t>
      </w:r>
      <w:r>
        <w:rPr>
          <w:rFonts w:ascii="標楷體" w:hAnsi="標楷體" w:cs="標楷體" w:eastAsia="標楷體"/>
          <w:spacing w:val="-116"/>
        </w:rPr>
        <w:t> </w:t>
      </w:r>
      <w:r>
        <w:rPr>
          <w:rFonts w:ascii="標楷體" w:hAnsi="標楷體" w:cs="標楷體" w:eastAsia="標楷體"/>
          <w:spacing w:val="-116"/>
        </w:rPr>
      </w:r>
      <w:r>
        <w:rPr>
          <w:rFonts w:ascii="標楷體" w:hAnsi="標楷體" w:cs="標楷體" w:eastAsia="標楷體"/>
          <w:spacing w:val="-4"/>
        </w:rPr>
        <w:t>腫瘤相關時，不管住院的次數或有無接受腫瘤的治療和照護，皆應以惡</w:t>
      </w:r>
      <w:r>
        <w:rPr>
          <w:rFonts w:ascii="標楷體" w:hAnsi="標楷體" w:cs="標楷體" w:eastAsia="標楷體"/>
        </w:rPr>
        <w:t> 性腫瘤為主要診斷。</w:t>
      </w:r>
    </w:p>
    <w:p>
      <w:pPr>
        <w:pStyle w:val="BodyText"/>
        <w:spacing w:line="312" w:lineRule="auto" w:before="10"/>
        <w:ind w:left="1250" w:right="99" w:hanging="891"/>
        <w:jc w:val="left"/>
      </w:pPr>
      <w:r>
        <w:rPr>
          <w:rFonts w:ascii="標楷體" w:hAnsi="標楷體" w:cs="標楷體" w:eastAsia="標楷體"/>
        </w:rPr>
        <w:t>（七）住院</w:t>
      </w:r>
      <w:r>
        <w:rPr/>
        <w:t>/</w:t>
      </w:r>
      <w:r>
        <w:rPr>
          <w:rFonts w:ascii="標楷體" w:hAnsi="標楷體" w:cs="標楷體" w:eastAsia="標楷體"/>
        </w:rPr>
        <w:t>接受疼痛控制</w:t>
      </w:r>
      <w:r>
        <w:rPr/>
        <w:t>/</w:t>
      </w:r>
      <w:r>
        <w:rPr>
          <w:rFonts w:ascii="標楷體" w:hAnsi="標楷體" w:cs="標楷體" w:eastAsia="標楷體"/>
        </w:rPr>
        <w:t>管理</w:t>
      </w:r>
      <w:r>
        <w:rPr/>
        <w:t>(Admission/encounter for</w:t>
      </w:r>
      <w:r>
        <w:rPr>
          <w:spacing w:val="-7"/>
        </w:rPr>
        <w:t> </w:t>
      </w:r>
      <w:r>
        <w:rPr/>
        <w:t>pain</w:t>
      </w:r>
      <w:r>
        <w:rPr/>
        <w:t> control/management)</w:t>
      </w:r>
    </w:p>
    <w:p>
      <w:pPr>
        <w:pStyle w:val="BodyText"/>
        <w:tabs>
          <w:tab w:pos="1317" w:val="left" w:leader="none"/>
        </w:tabs>
        <w:spacing w:line="268" w:lineRule="exact"/>
        <w:ind w:left="1318" w:right="99" w:hanging="420"/>
        <w:jc w:val="left"/>
        <w:rPr>
          <w:rFonts w:ascii="標楷體" w:hAnsi="標楷體" w:cs="標楷體" w:eastAsia="標楷體"/>
        </w:rPr>
      </w:pPr>
      <w:r>
        <w:rPr/>
        <w:t>1.</w:t>
        <w:tab/>
      </w:r>
      <w:r>
        <w:rPr>
          <w:rFonts w:ascii="標楷體" w:hAnsi="標楷體" w:cs="標楷體" w:eastAsia="標楷體"/>
        </w:rPr>
        <w:t>代碼</w:t>
      </w:r>
      <w:r>
        <w:rPr>
          <w:rFonts w:ascii="標楷體" w:hAnsi="標楷體" w:cs="標楷體" w:eastAsia="標楷體"/>
          <w:spacing w:val="-77"/>
        </w:rPr>
        <w:t> </w:t>
      </w:r>
      <w:r>
        <w:rPr/>
        <w:t>G89.3</w:t>
      </w:r>
      <w:r>
        <w:rPr>
          <w:spacing w:val="-17"/>
        </w:rPr>
        <w:t> </w:t>
      </w:r>
      <w:r>
        <w:rPr>
          <w:rFonts w:ascii="標楷體" w:hAnsi="標楷體" w:cs="標楷體" w:eastAsia="標楷體"/>
        </w:rPr>
        <w:t>描述與癌症、原發或轉移惡性腫瘤，或腫瘤相關之疼痛。</w:t>
      </w:r>
    </w:p>
    <w:p>
      <w:pPr>
        <w:pStyle w:val="BodyText"/>
        <w:spacing w:line="240" w:lineRule="auto" w:before="42"/>
        <w:ind w:left="1318" w:right="0"/>
        <w:jc w:val="both"/>
        <w:rPr>
          <w:rFonts w:ascii="標楷體" w:hAnsi="標楷體" w:cs="標楷體" w:eastAsia="標楷體"/>
        </w:rPr>
      </w:pPr>
      <w:r>
        <w:rPr>
          <w:rFonts w:ascii="標楷體" w:hAnsi="標楷體" w:cs="標楷體" w:eastAsia="標楷體"/>
        </w:rPr>
        <w:t>不論急性或慢性疼痛皆編</w:t>
      </w:r>
      <w:r>
        <w:rPr>
          <w:rFonts w:ascii="標楷體" w:hAnsi="標楷體" w:cs="標楷體" w:eastAsia="標楷體"/>
          <w:spacing w:val="-61"/>
        </w:rPr>
        <w:t> </w:t>
      </w:r>
      <w:r>
        <w:rPr/>
        <w:t>G89.3</w:t>
      </w:r>
      <w:r>
        <w:rPr>
          <w:rFonts w:ascii="標楷體" w:hAnsi="標楷體" w:cs="標楷體" w:eastAsia="標楷體"/>
        </w:rPr>
        <w:t>。</w:t>
      </w:r>
    </w:p>
    <w:p>
      <w:pPr>
        <w:pStyle w:val="BodyText"/>
        <w:tabs>
          <w:tab w:pos="1317" w:val="left" w:leader="none"/>
        </w:tabs>
        <w:spacing w:line="271" w:lineRule="auto" w:before="42"/>
        <w:ind w:left="1318" w:right="174" w:hanging="420"/>
        <w:jc w:val="left"/>
        <w:rPr>
          <w:rFonts w:ascii="標楷體" w:hAnsi="標楷體" w:cs="標楷體" w:eastAsia="標楷體"/>
        </w:rPr>
      </w:pPr>
      <w:r>
        <w:rPr/>
        <w:t>2.</w:t>
        <w:tab/>
      </w:r>
      <w:r>
        <w:rPr>
          <w:rFonts w:ascii="標楷體" w:hAnsi="標楷體" w:cs="標楷體" w:eastAsia="標楷體"/>
        </w:rPr>
        <w:t>當住院的原因為做疼痛控制</w:t>
      </w:r>
      <w:r>
        <w:rPr/>
        <w:t>/</w:t>
      </w:r>
      <w:r>
        <w:rPr>
          <w:rFonts w:ascii="標楷體" w:hAnsi="標楷體" w:cs="標楷體" w:eastAsia="標楷體"/>
        </w:rPr>
        <w:t>疼痛處理，以 </w:t>
      </w:r>
      <w:r>
        <w:rPr/>
        <w:t>G89.3</w:t>
      </w:r>
      <w:r>
        <w:rPr>
          <w:spacing w:val="31"/>
        </w:rPr>
        <w:t> </w:t>
      </w:r>
      <w:r>
        <w:rPr>
          <w:rFonts w:ascii="標楷體" w:hAnsi="標楷體" w:cs="標楷體" w:eastAsia="標楷體"/>
        </w:rPr>
        <w:t>為主要診斷，原始 因腫瘤為附加診斷。</w:t>
      </w:r>
    </w:p>
    <w:p>
      <w:pPr>
        <w:pStyle w:val="BodyText"/>
        <w:tabs>
          <w:tab w:pos="1317" w:val="left" w:leader="none"/>
        </w:tabs>
        <w:spacing w:line="271" w:lineRule="auto" w:before="14"/>
        <w:ind w:left="1318" w:right="172" w:hanging="420"/>
        <w:jc w:val="left"/>
        <w:rPr>
          <w:rFonts w:ascii="標楷體" w:hAnsi="標楷體" w:cs="標楷體" w:eastAsia="標楷體"/>
        </w:rPr>
      </w:pPr>
      <w:r>
        <w:rPr/>
        <w:t>3.</w:t>
        <w:tab/>
      </w:r>
      <w:r>
        <w:rPr>
          <w:rFonts w:ascii="標楷體" w:hAnsi="標楷體" w:cs="標楷體" w:eastAsia="標楷體"/>
          <w:spacing w:val="-3"/>
        </w:rPr>
        <w:t>當住院的原因為治療腫瘤並提及與腫瘤相關疼痛，則以腫瘤代碼為主</w:t>
      </w:r>
      <w:r>
        <w:rPr>
          <w:rFonts w:ascii="標楷體" w:hAnsi="標楷體" w:cs="標楷體" w:eastAsia="標楷體"/>
          <w:spacing w:val="-118"/>
        </w:rPr>
        <w:t> </w:t>
      </w:r>
      <w:r>
        <w:rPr>
          <w:rFonts w:ascii="標楷體" w:hAnsi="標楷體" w:cs="標楷體" w:eastAsia="標楷體"/>
          <w:spacing w:val="-118"/>
        </w:rPr>
      </w:r>
      <w:r>
        <w:rPr>
          <w:rFonts w:ascii="標楷體" w:hAnsi="標楷體" w:cs="標楷體" w:eastAsia="標楷體"/>
        </w:rPr>
        <w:t>要診斷，</w:t>
      </w:r>
      <w:r>
        <w:rPr/>
        <w:t>G89.3 </w:t>
      </w:r>
      <w:r>
        <w:rPr>
          <w:rFonts w:ascii="標楷體" w:hAnsi="標楷體" w:cs="標楷體" w:eastAsia="標楷體"/>
        </w:rPr>
        <w:t>為附加診斷，此時不須再加編特定疼痛部位代碼。</w:t>
      </w:r>
    </w:p>
    <w:p>
      <w:pPr>
        <w:pStyle w:val="BodyText"/>
        <w:spacing w:line="240" w:lineRule="auto" w:before="7"/>
        <w:ind w:left="389" w:right="4667"/>
        <w:jc w:val="left"/>
        <w:rPr>
          <w:rFonts w:ascii="標楷體" w:hAnsi="標楷體" w:cs="標楷體" w:eastAsia="標楷體"/>
        </w:rPr>
      </w:pPr>
      <w:r>
        <w:rPr>
          <w:rFonts w:ascii="標楷體" w:hAnsi="標楷體" w:cs="標楷體" w:eastAsia="標楷體"/>
        </w:rPr>
        <w:t>（八）腫瘤代碼編碼次序</w:t>
      </w:r>
    </w:p>
    <w:p>
      <w:pPr>
        <w:pStyle w:val="BodyText"/>
        <w:tabs>
          <w:tab w:pos="1317" w:val="left" w:leader="none"/>
        </w:tabs>
        <w:spacing w:line="240" w:lineRule="auto" w:before="46"/>
        <w:ind w:left="898" w:right="99"/>
        <w:jc w:val="left"/>
        <w:rPr>
          <w:rFonts w:ascii="標楷體" w:hAnsi="標楷體" w:cs="標楷體" w:eastAsia="標楷體"/>
        </w:rPr>
      </w:pPr>
      <w:r>
        <w:rPr/>
        <w:t>1.</w:t>
        <w:tab/>
      </w:r>
      <w:r>
        <w:rPr>
          <w:rFonts w:ascii="標楷體" w:hAnsi="標楷體" w:cs="標楷體" w:eastAsia="標楷體"/>
          <w:spacing w:val="-4"/>
        </w:rPr>
        <w:t>如果住院理由為了治療原發性惡性腫瘤，以原發性惡性腫瘤為主要診</w:t>
      </w:r>
    </w:p>
    <w:p>
      <w:pPr>
        <w:spacing w:after="0" w:line="240" w:lineRule="auto"/>
        <w:jc w:val="left"/>
        <w:rPr>
          <w:rFonts w:ascii="標楷體" w:hAnsi="標楷體" w:cs="標楷體" w:eastAsia="標楷體"/>
        </w:rPr>
        <w:sectPr>
          <w:pgSz w:w="11910" w:h="16840"/>
          <w:pgMar w:header="0" w:footer="1230" w:top="1400" w:bottom="1420" w:left="1680" w:right="1620"/>
        </w:sectPr>
      </w:pPr>
    </w:p>
    <w:p>
      <w:pPr>
        <w:pStyle w:val="BodyText"/>
        <w:spacing w:line="240" w:lineRule="auto" w:before="7"/>
        <w:ind w:left="1318" w:right="0"/>
        <w:jc w:val="both"/>
        <w:rPr>
          <w:rFonts w:ascii="標楷體" w:hAnsi="標楷體" w:cs="標楷體" w:eastAsia="標楷體"/>
        </w:rPr>
      </w:pPr>
      <w:r>
        <w:rPr>
          <w:rFonts w:ascii="標楷體" w:hAnsi="標楷體" w:cs="標楷體" w:eastAsia="標楷體"/>
        </w:rPr>
        <w:t>斷。</w:t>
      </w:r>
    </w:p>
    <w:p>
      <w:pPr>
        <w:pStyle w:val="BodyText"/>
        <w:spacing w:line="271" w:lineRule="auto" w:before="46"/>
        <w:ind w:left="1318" w:right="235" w:hanging="420"/>
        <w:jc w:val="both"/>
        <w:rPr>
          <w:rFonts w:ascii="標楷體" w:hAnsi="標楷體" w:cs="標楷體" w:eastAsia="標楷體"/>
        </w:rPr>
      </w:pPr>
      <w:r>
        <w:rPr/>
        <w:t>2. </w:t>
      </w:r>
      <w:r>
        <w:rPr>
          <w:rFonts w:ascii="標楷體" w:hAnsi="標楷體" w:cs="標楷體" w:eastAsia="標楷體"/>
          <w:spacing w:val="-3"/>
        </w:rPr>
        <w:t>住院為了直接治療轉移（續發）部位，以轉移部位為主要診斷，原發</w:t>
      </w:r>
      <w:r>
        <w:rPr>
          <w:rFonts w:ascii="標楷體" w:hAnsi="標楷體" w:cs="標楷體" w:eastAsia="標楷體"/>
        </w:rPr>
        <w:t> 性惡性腫瘤為附加碼。</w:t>
      </w:r>
    </w:p>
    <w:p>
      <w:pPr>
        <w:pStyle w:val="ListParagraph"/>
        <w:numPr>
          <w:ilvl w:val="0"/>
          <w:numId w:val="7"/>
        </w:numPr>
        <w:tabs>
          <w:tab w:pos="1318" w:val="left" w:leader="none"/>
        </w:tabs>
        <w:spacing w:line="271" w:lineRule="auto" w:before="14" w:after="0"/>
        <w:ind w:left="1318" w:right="234" w:hanging="420"/>
        <w:jc w:val="both"/>
        <w:rPr>
          <w:rFonts w:ascii="標楷體" w:hAnsi="標楷體" w:cs="標楷體" w:eastAsia="標楷體"/>
          <w:sz w:val="24"/>
          <w:szCs w:val="24"/>
        </w:rPr>
      </w:pPr>
      <w:r>
        <w:rPr>
          <w:rFonts w:ascii="標楷體" w:hAnsi="標楷體" w:cs="標楷體" w:eastAsia="標楷體"/>
          <w:sz w:val="24"/>
          <w:szCs w:val="24"/>
        </w:rPr>
        <w:t>孕婦合併惡性腫瘤</w:t>
      </w:r>
      <w:r>
        <w:rPr>
          <w:rFonts w:ascii="Times New Roman" w:hAnsi="Times New Roman" w:cs="Times New Roman" w:eastAsia="Times New Roman"/>
          <w:sz w:val="24"/>
          <w:szCs w:val="24"/>
        </w:rPr>
        <w:t>(Malignant neoplasm in a pregnant patient)</w:t>
      </w:r>
      <w:r>
        <w:rPr>
          <w:rFonts w:ascii="Times New Roman" w:hAnsi="Times New Roman" w:cs="Times New Roman" w:eastAsia="Times New Roman"/>
          <w:spacing w:val="11"/>
          <w:sz w:val="24"/>
          <w:szCs w:val="24"/>
        </w:rPr>
        <w:t> </w:t>
      </w:r>
      <w:r>
        <w:rPr>
          <w:rFonts w:ascii="標楷體" w:hAnsi="標楷體" w:cs="標楷體" w:eastAsia="標楷體"/>
          <w:sz w:val="24"/>
          <w:szCs w:val="24"/>
        </w:rPr>
        <w:t>應以次 類目碼 </w:t>
      </w:r>
      <w:r>
        <w:rPr>
          <w:rFonts w:ascii="Times New Roman" w:hAnsi="Times New Roman" w:cs="Times New Roman" w:eastAsia="Times New Roman"/>
          <w:sz w:val="24"/>
          <w:szCs w:val="24"/>
        </w:rPr>
        <w:t>O9A.1 Malignant neoplasm complicating pregnancy,</w:t>
      </w:r>
      <w:r>
        <w:rPr>
          <w:rFonts w:ascii="Times New Roman" w:hAnsi="Times New Roman" w:cs="Times New Roman" w:eastAsia="Times New Roman"/>
          <w:spacing w:val="39"/>
          <w:sz w:val="24"/>
          <w:szCs w:val="24"/>
        </w:rPr>
        <w:t> </w:t>
      </w:r>
      <w:r>
        <w:rPr>
          <w:rFonts w:ascii="Times New Roman" w:hAnsi="Times New Roman" w:cs="Times New Roman" w:eastAsia="Times New Roman"/>
          <w:sz w:val="24"/>
          <w:szCs w:val="24"/>
        </w:rPr>
        <w:t>childbirth</w:t>
      </w:r>
      <w:r>
        <w:rPr>
          <w:rFonts w:ascii="Times New Roman" w:hAnsi="Times New Roman" w:cs="Times New Roman" w:eastAsia="Times New Roman"/>
          <w:sz w:val="24"/>
          <w:szCs w:val="24"/>
        </w:rPr>
        <w:t> and the</w:t>
      </w:r>
      <w:r>
        <w:rPr>
          <w:rFonts w:ascii="Times New Roman" w:hAnsi="Times New Roman" w:cs="Times New Roman" w:eastAsia="Times New Roman"/>
          <w:spacing w:val="-36"/>
          <w:sz w:val="24"/>
          <w:szCs w:val="24"/>
        </w:rPr>
        <w:t> </w:t>
      </w:r>
      <w:r>
        <w:rPr>
          <w:rFonts w:ascii="Times New Roman" w:hAnsi="Times New Roman" w:cs="Times New Roman" w:eastAsia="Times New Roman"/>
          <w:sz w:val="24"/>
          <w:szCs w:val="24"/>
        </w:rPr>
        <w:t>puerperium</w:t>
      </w:r>
      <w:r>
        <w:rPr>
          <w:rFonts w:ascii="標楷體" w:hAnsi="標楷體" w:cs="標楷體" w:eastAsia="標楷體"/>
          <w:sz w:val="24"/>
          <w:szCs w:val="24"/>
        </w:rPr>
        <w:t>（妊娠，生產及產褥期惡性腫瘤）為主要診斷，再 由工具書第二章選適合腫瘤代碼為附加診斷。</w:t>
      </w:r>
    </w:p>
    <w:p>
      <w:pPr>
        <w:pStyle w:val="ListParagraph"/>
        <w:numPr>
          <w:ilvl w:val="0"/>
          <w:numId w:val="7"/>
        </w:numPr>
        <w:tabs>
          <w:tab w:pos="1318" w:val="left" w:leader="none"/>
        </w:tabs>
        <w:spacing w:line="271" w:lineRule="auto" w:before="14" w:after="0"/>
        <w:ind w:left="1318" w:right="232" w:hanging="420"/>
        <w:jc w:val="both"/>
        <w:rPr>
          <w:rFonts w:ascii="標楷體" w:hAnsi="標楷體" w:cs="標楷體" w:eastAsia="標楷體"/>
          <w:sz w:val="24"/>
          <w:szCs w:val="24"/>
        </w:rPr>
      </w:pPr>
      <w:r>
        <w:rPr>
          <w:rFonts w:ascii="標楷體" w:hAnsi="標楷體" w:cs="標楷體" w:eastAsia="標楷體"/>
          <w:spacing w:val="2"/>
          <w:sz w:val="24"/>
          <w:szCs w:val="24"/>
        </w:rPr>
        <w:t>當住院為了因腫瘤造成的病理性骨折</w:t>
      </w:r>
      <w:r>
        <w:rPr>
          <w:rFonts w:ascii="Times New Roman" w:hAnsi="Times New Roman" w:cs="Times New Roman" w:eastAsia="Times New Roman"/>
          <w:spacing w:val="2"/>
          <w:sz w:val="24"/>
          <w:szCs w:val="24"/>
        </w:rPr>
        <w:t>(Pathological </w:t>
      </w:r>
      <w:r>
        <w:rPr>
          <w:rFonts w:ascii="Times New Roman" w:hAnsi="Times New Roman" w:cs="Times New Roman" w:eastAsia="Times New Roman"/>
          <w:sz w:val="24"/>
          <w:szCs w:val="24"/>
        </w:rPr>
        <w:t>fracture due to</w:t>
      </w:r>
      <w:r>
        <w:rPr>
          <w:rFonts w:ascii="Times New Roman" w:hAnsi="Times New Roman" w:cs="Times New Roman" w:eastAsia="Times New Roman"/>
          <w:spacing w:val="42"/>
          <w:sz w:val="24"/>
          <w:szCs w:val="24"/>
        </w:rPr>
        <w:t> </w:t>
      </w:r>
      <w:r>
        <w:rPr>
          <w:rFonts w:ascii="Times New Roman" w:hAnsi="Times New Roman" w:cs="Times New Roman" w:eastAsia="Times New Roman"/>
          <w:sz w:val="24"/>
          <w:szCs w:val="24"/>
        </w:rPr>
        <w:t>a</w:t>
      </w:r>
      <w:r>
        <w:rPr>
          <w:rFonts w:ascii="Times New Roman" w:hAnsi="Times New Roman" w:cs="Times New Roman" w:eastAsia="Times New Roman"/>
          <w:sz w:val="24"/>
          <w:szCs w:val="24"/>
        </w:rPr>
        <w:t> </w:t>
      </w:r>
      <w:r>
        <w:rPr>
          <w:rFonts w:ascii="Times New Roman" w:hAnsi="Times New Roman" w:cs="Times New Roman" w:eastAsia="Times New Roman"/>
          <w:spacing w:val="6"/>
          <w:sz w:val="24"/>
          <w:szCs w:val="24"/>
        </w:rPr>
        <w:t>neoplasm)</w:t>
      </w:r>
      <w:r>
        <w:rPr>
          <w:rFonts w:ascii="標楷體" w:hAnsi="標楷體" w:cs="標楷體" w:eastAsia="標楷體"/>
          <w:spacing w:val="6"/>
          <w:sz w:val="24"/>
          <w:szCs w:val="24"/>
        </w:rPr>
        <w:t>，且治療重點為骨折，則以次類目碼 </w:t>
      </w:r>
      <w:r>
        <w:rPr>
          <w:rFonts w:ascii="Times New Roman" w:hAnsi="Times New Roman" w:cs="Times New Roman" w:eastAsia="Times New Roman"/>
          <w:sz w:val="24"/>
          <w:szCs w:val="24"/>
        </w:rPr>
        <w:t>M84.5</w:t>
      </w:r>
      <w:r>
        <w:rPr>
          <w:rFonts w:ascii="Times New Roman" w:hAnsi="Times New Roman" w:cs="Times New Roman" w:eastAsia="Times New Roman"/>
          <w:spacing w:val="28"/>
          <w:sz w:val="24"/>
          <w:szCs w:val="24"/>
        </w:rPr>
        <w:t> </w:t>
      </w:r>
      <w:r>
        <w:rPr>
          <w:rFonts w:ascii="Times New Roman" w:hAnsi="Times New Roman" w:cs="Times New Roman" w:eastAsia="Times New Roman"/>
          <w:sz w:val="24"/>
          <w:szCs w:val="24"/>
        </w:rPr>
        <w:t>Pathological</w:t>
      </w:r>
      <w:r>
        <w:rPr>
          <w:rFonts w:ascii="Times New Roman" w:hAnsi="Times New Roman" w:cs="Times New Roman" w:eastAsia="Times New Roman"/>
          <w:sz w:val="24"/>
          <w:szCs w:val="24"/>
        </w:rPr>
        <w:t> fracture in neoplastic</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disease</w:t>
      </w:r>
      <w:r>
        <w:rPr>
          <w:rFonts w:ascii="標楷體" w:hAnsi="標楷體" w:cs="標楷體" w:eastAsia="標楷體"/>
          <w:sz w:val="24"/>
          <w:szCs w:val="24"/>
        </w:rPr>
        <w:t>（腫瘤所致之病理性骨折）為主要診斷， </w:t>
      </w:r>
      <w:r>
        <w:rPr>
          <w:rFonts w:ascii="標楷體" w:hAnsi="標楷體" w:cs="標楷體" w:eastAsia="標楷體"/>
          <w:spacing w:val="-3"/>
          <w:sz w:val="24"/>
          <w:szCs w:val="24"/>
        </w:rPr>
        <w:t>腫瘤代碼為附加診斷；如果治療焦點為腫瘤，並伴有腫瘤相關性的病</w:t>
      </w:r>
      <w:r>
        <w:rPr>
          <w:rFonts w:ascii="標楷體" w:hAnsi="標楷體" w:cs="標楷體" w:eastAsia="標楷體"/>
          <w:spacing w:val="-118"/>
          <w:sz w:val="24"/>
          <w:szCs w:val="24"/>
        </w:rPr>
        <w:t> </w:t>
      </w:r>
      <w:r>
        <w:rPr>
          <w:rFonts w:ascii="標楷體" w:hAnsi="標楷體" w:cs="標楷體" w:eastAsia="標楷體"/>
          <w:spacing w:val="-118"/>
          <w:sz w:val="24"/>
          <w:szCs w:val="24"/>
        </w:rPr>
      </w:r>
      <w:r>
        <w:rPr>
          <w:rFonts w:ascii="標楷體" w:hAnsi="標楷體" w:cs="標楷體" w:eastAsia="標楷體"/>
          <w:spacing w:val="-3"/>
          <w:sz w:val="24"/>
          <w:szCs w:val="24"/>
        </w:rPr>
        <w:t>理性骨折，則以腫瘤代碼為主要診斷，</w:t>
      </w:r>
      <w:r>
        <w:rPr>
          <w:rFonts w:ascii="Times New Roman" w:hAnsi="Times New Roman" w:cs="Times New Roman" w:eastAsia="Times New Roman"/>
          <w:spacing w:val="-3"/>
          <w:sz w:val="24"/>
          <w:szCs w:val="24"/>
        </w:rPr>
        <w:t>M84.5</w:t>
      </w:r>
      <w:r>
        <w:rPr>
          <w:rFonts w:ascii="Times New Roman" w:hAnsi="Times New Roman" w:cs="Times New Roman" w:eastAsia="Times New Roman"/>
          <w:sz w:val="24"/>
          <w:szCs w:val="24"/>
        </w:rPr>
        <w:t> </w:t>
      </w:r>
      <w:r>
        <w:rPr>
          <w:rFonts w:ascii="標楷體" w:hAnsi="標楷體" w:cs="標楷體" w:eastAsia="標楷體"/>
          <w:sz w:val="24"/>
          <w:szCs w:val="24"/>
        </w:rPr>
        <w:t>為附加診斷以表示病理 性骨折。在</w:t>
      </w:r>
      <w:r>
        <w:rPr>
          <w:rFonts w:ascii="標楷體" w:hAnsi="標楷體" w:cs="標楷體" w:eastAsia="標楷體"/>
          <w:spacing w:val="-61"/>
          <w:sz w:val="24"/>
          <w:szCs w:val="24"/>
        </w:rPr>
        <w:t> </w:t>
      </w:r>
      <w:r>
        <w:rPr>
          <w:rFonts w:ascii="Times New Roman" w:hAnsi="Times New Roman" w:cs="Times New Roman" w:eastAsia="Times New Roman"/>
          <w:sz w:val="24"/>
          <w:szCs w:val="24"/>
        </w:rPr>
        <w:t>M84.5“code also”</w:t>
      </w:r>
      <w:r>
        <w:rPr>
          <w:rFonts w:ascii="標楷體" w:hAnsi="標楷體" w:cs="標楷體" w:eastAsia="標楷體"/>
          <w:sz w:val="24"/>
          <w:szCs w:val="24"/>
        </w:rPr>
        <w:t>編碼註解提供編碼次序的指引。</w:t>
      </w:r>
    </w:p>
    <w:p>
      <w:pPr>
        <w:pStyle w:val="BodyText"/>
        <w:spacing w:line="312" w:lineRule="auto" w:before="7"/>
        <w:ind w:left="1109" w:right="33" w:hanging="720"/>
        <w:jc w:val="left"/>
      </w:pPr>
      <w:r>
        <w:rPr>
          <w:rFonts w:ascii="標楷體" w:hAnsi="標楷體" w:cs="標楷體" w:eastAsia="標楷體"/>
        </w:rPr>
        <w:t>（九）為預防惡性腫瘤而移除器官</w:t>
      </w:r>
      <w:r>
        <w:rPr/>
        <w:t>(Prophylactic organ removal for prevention</w:t>
      </w:r>
      <w:r>
        <w:rPr>
          <w:spacing w:val="-1"/>
        </w:rPr>
        <w:t> </w:t>
      </w:r>
      <w:r>
        <w:rPr/>
        <w:t>of</w:t>
      </w:r>
      <w:r>
        <w:rPr/>
        <w:t> malignancy)</w:t>
      </w:r>
    </w:p>
    <w:p>
      <w:pPr>
        <w:pStyle w:val="BodyText"/>
        <w:spacing w:line="268" w:lineRule="exact"/>
        <w:ind w:left="1318" w:right="0" w:hanging="420"/>
        <w:jc w:val="both"/>
        <w:rPr>
          <w:rFonts w:ascii="標楷體" w:hAnsi="標楷體" w:cs="標楷體" w:eastAsia="標楷體"/>
        </w:rPr>
      </w:pPr>
      <w:r>
        <w:rPr/>
        <w:t>1.   </w:t>
      </w:r>
      <w:r>
        <w:rPr>
          <w:spacing w:val="1"/>
        </w:rPr>
        <w:t> </w:t>
      </w:r>
      <w:r>
        <w:rPr>
          <w:rFonts w:ascii="標楷體" w:hAnsi="標楷體" w:cs="標楷體" w:eastAsia="標楷體"/>
          <w:spacing w:val="-3"/>
        </w:rPr>
        <w:t>來院為了預防性原因做器官移除（例如預防性乳房切除是因為有易罹</w:t>
      </w:r>
    </w:p>
    <w:p>
      <w:pPr>
        <w:pStyle w:val="BodyText"/>
        <w:spacing w:line="271" w:lineRule="auto" w:before="42"/>
        <w:ind w:left="1318" w:right="233"/>
        <w:jc w:val="both"/>
        <w:rPr>
          <w:rFonts w:ascii="標楷體" w:hAnsi="標楷體" w:cs="標楷體" w:eastAsia="標楷體"/>
        </w:rPr>
      </w:pPr>
      <w:r>
        <w:rPr>
          <w:rFonts w:ascii="標楷體" w:hAnsi="標楷體" w:cs="標楷體" w:eastAsia="標楷體"/>
          <w:spacing w:val="2"/>
        </w:rPr>
        <w:t>患的癌症因子或有癌症家族病史），應以類目碼 </w:t>
      </w:r>
      <w:r>
        <w:rPr/>
        <w:t>Z40 Encounter</w:t>
      </w:r>
      <w:r>
        <w:rPr>
          <w:spacing w:val="4"/>
        </w:rPr>
        <w:t> </w:t>
      </w:r>
      <w:r>
        <w:rPr/>
        <w:t>for</w:t>
      </w:r>
      <w:r>
        <w:rPr/>
        <w:t> prophylactic</w:t>
      </w:r>
      <w:r>
        <w:rPr>
          <w:spacing w:val="23"/>
        </w:rPr>
        <w:t> </w:t>
      </w:r>
      <w:r>
        <w:rPr/>
        <w:t>surgery</w:t>
      </w:r>
      <w:r>
        <w:rPr>
          <w:rFonts w:ascii="標楷體" w:hAnsi="標楷體" w:cs="標楷體" w:eastAsia="標楷體"/>
        </w:rPr>
        <w:t>（來院接受預防性手術）為主要診斷，明確的危</w:t>
      </w:r>
      <w:r>
        <w:rPr>
          <w:rFonts w:ascii="標楷體" w:hAnsi="標楷體" w:cs="標楷體" w:eastAsia="標楷體"/>
          <w:spacing w:val="-118"/>
        </w:rPr>
        <w:t> </w:t>
      </w:r>
      <w:r>
        <w:rPr>
          <w:rFonts w:ascii="標楷體" w:hAnsi="標楷體" w:cs="標楷體" w:eastAsia="標楷體"/>
          <w:spacing w:val="-118"/>
        </w:rPr>
      </w:r>
      <w:r>
        <w:rPr>
          <w:rFonts w:ascii="標楷體" w:hAnsi="標楷體" w:cs="標楷體" w:eastAsia="標楷體"/>
        </w:rPr>
        <w:t>險因子代碼（如易罹患因子或家族史）為附加診斷。</w:t>
      </w:r>
    </w:p>
    <w:p>
      <w:pPr>
        <w:pStyle w:val="BodyText"/>
        <w:spacing w:line="273" w:lineRule="auto" w:before="14"/>
        <w:ind w:left="1318" w:right="232" w:hanging="420"/>
        <w:jc w:val="both"/>
        <w:rPr>
          <w:rFonts w:ascii="標楷體" w:hAnsi="標楷體" w:cs="標楷體" w:eastAsia="標楷體"/>
        </w:rPr>
      </w:pPr>
      <w:r>
        <w:rPr/>
        <w:t>2.</w:t>
      </w:r>
      <w:r>
        <w:rPr>
          <w:spacing w:val="27"/>
        </w:rPr>
        <w:t> </w:t>
      </w:r>
      <w:r>
        <w:rPr>
          <w:rFonts w:ascii="標楷體" w:hAnsi="標楷體" w:cs="標楷體" w:eastAsia="標楷體"/>
          <w:spacing w:val="-4"/>
        </w:rPr>
        <w:t>如果病人有一惡性腫瘤的部位，為了預防新的原發性惡性腫瘤發生或</w:t>
      </w:r>
      <w:r>
        <w:rPr>
          <w:rFonts w:ascii="標楷體" w:hAnsi="標楷體" w:cs="標楷體" w:eastAsia="標楷體"/>
        </w:rPr>
        <w:t> </w:t>
      </w:r>
      <w:r>
        <w:rPr>
          <w:rFonts w:ascii="標楷體" w:hAnsi="標楷體" w:cs="標楷體" w:eastAsia="標楷體"/>
          <w:spacing w:val="-3"/>
        </w:rPr>
        <w:t>轉移，而移除其他無病灶的部位，除了編惡性腫瘤的代碼外，另需加</w:t>
      </w:r>
      <w:r>
        <w:rPr>
          <w:rFonts w:ascii="標楷體" w:hAnsi="標楷體" w:cs="標楷體" w:eastAsia="標楷體"/>
        </w:rPr>
        <w:t> 編次類目碼 </w:t>
      </w:r>
      <w:r>
        <w:rPr/>
        <w:t>Z40.0 Encounter for prophylactic surgery for risk</w:t>
      </w:r>
      <w:r>
        <w:rPr>
          <w:spacing w:val="12"/>
        </w:rPr>
        <w:t> </w:t>
      </w:r>
      <w:r>
        <w:rPr/>
        <w:t>factors</w:t>
      </w:r>
      <w:r>
        <w:rPr/>
        <w:t> related to malignant neoplasms</w:t>
      </w:r>
      <w:r>
        <w:rPr>
          <w:spacing w:val="-24"/>
        </w:rPr>
        <w:t> </w:t>
      </w:r>
      <w:r>
        <w:rPr>
          <w:rFonts w:ascii="標楷體" w:hAnsi="標楷體" w:cs="標楷體" w:eastAsia="標楷體"/>
        </w:rPr>
        <w:t>來表示住院是為了因有惡性腫瘤的危險 因子做預防性手術。</w:t>
      </w:r>
    </w:p>
    <w:p>
      <w:pPr>
        <w:pStyle w:val="BodyText"/>
        <w:spacing w:line="271" w:lineRule="auto" w:before="12"/>
        <w:ind w:left="1318" w:right="234" w:hanging="420"/>
        <w:jc w:val="both"/>
        <w:rPr>
          <w:rFonts w:ascii="標楷體" w:hAnsi="標楷體" w:cs="標楷體" w:eastAsia="標楷體"/>
        </w:rPr>
      </w:pPr>
      <w:r>
        <w:rPr/>
        <w:t>3.</w:t>
      </w:r>
      <w:r>
        <w:rPr>
          <w:spacing w:val="1"/>
        </w:rPr>
        <w:t> </w:t>
      </w:r>
      <w:r>
        <w:rPr>
          <w:rFonts w:ascii="標楷體" w:hAnsi="標楷體" w:cs="標楷體" w:eastAsia="標楷體"/>
          <w:spacing w:val="-3"/>
        </w:rPr>
        <w:t>如果病人是因治療惡性腫瘤做器官切除﹙例如為治療前列腺癌做睾丸</w:t>
      </w:r>
      <w:r>
        <w:rPr>
          <w:rFonts w:ascii="標楷體" w:hAnsi="標楷體" w:cs="標楷體" w:eastAsia="標楷體"/>
        </w:rPr>
        <w:t> 切除﹚，則不能編</w:t>
      </w:r>
      <w:r>
        <w:rPr>
          <w:rFonts w:ascii="標楷體" w:hAnsi="標楷體" w:cs="標楷體" w:eastAsia="標楷體"/>
          <w:spacing w:val="-61"/>
        </w:rPr>
        <w:t> </w:t>
      </w:r>
      <w:r>
        <w:rPr/>
        <w:t>Z40.0</w:t>
      </w:r>
      <w:r>
        <w:rPr>
          <w:spacing w:val="-1"/>
        </w:rPr>
        <w:t> </w:t>
      </w:r>
      <w:r>
        <w:rPr>
          <w:rFonts w:ascii="標楷體" w:hAnsi="標楷體" w:cs="標楷體" w:eastAsia="標楷體"/>
        </w:rPr>
        <w:t>代碼。</w:t>
      </w:r>
    </w:p>
    <w:p>
      <w:pPr>
        <w:pStyle w:val="BodyText"/>
        <w:spacing w:line="271" w:lineRule="auto" w:before="7"/>
        <w:ind w:left="958" w:right="33" w:hanging="720"/>
        <w:jc w:val="left"/>
        <w:rPr>
          <w:rFonts w:ascii="標楷體" w:hAnsi="標楷體" w:cs="標楷體" w:eastAsia="標楷體"/>
        </w:rPr>
      </w:pPr>
      <w:r>
        <w:rPr>
          <w:rFonts w:ascii="標楷體" w:hAnsi="標楷體" w:cs="標楷體" w:eastAsia="標楷體"/>
          <w:spacing w:val="30"/>
        </w:rPr>
        <w:t>（十）</w:t>
      </w:r>
      <w:r>
        <w:rPr>
          <w:rFonts w:ascii="標楷體" w:hAnsi="標楷體" w:cs="標楷體" w:eastAsia="標楷體"/>
          <w:spacing w:val="-76"/>
        </w:rPr>
        <w:t> </w:t>
      </w:r>
      <w:r>
        <w:rPr>
          <w:rFonts w:ascii="標楷體" w:hAnsi="標楷體" w:cs="標楷體" w:eastAsia="標楷體"/>
        </w:rPr>
        <w:t>與</w:t>
      </w:r>
      <w:r>
        <w:rPr>
          <w:rFonts w:ascii="標楷體" w:hAnsi="標楷體" w:cs="標楷體" w:eastAsia="標楷體"/>
          <w:spacing w:val="-76"/>
        </w:rPr>
        <w:t> </w:t>
      </w:r>
      <w:r>
        <w:rPr>
          <w:rFonts w:ascii="標楷體" w:hAnsi="標楷體" w:cs="標楷體" w:eastAsia="標楷體"/>
        </w:rPr>
        <w:t>移</w:t>
      </w:r>
      <w:r>
        <w:rPr>
          <w:rFonts w:ascii="標楷體" w:hAnsi="標楷體" w:cs="標楷體" w:eastAsia="標楷體"/>
          <w:spacing w:val="-74"/>
        </w:rPr>
        <w:t> </w:t>
      </w:r>
      <w:r>
        <w:rPr>
          <w:rFonts w:ascii="標楷體" w:hAnsi="標楷體" w:cs="標楷體" w:eastAsia="標楷體"/>
        </w:rPr>
        <w:t>植</w:t>
      </w:r>
      <w:r>
        <w:rPr>
          <w:rFonts w:ascii="標楷體" w:hAnsi="標楷體" w:cs="標楷體" w:eastAsia="標楷體"/>
          <w:spacing w:val="-76"/>
        </w:rPr>
        <w:t> </w:t>
      </w:r>
      <w:r>
        <w:rPr>
          <w:rFonts w:ascii="標楷體" w:hAnsi="標楷體" w:cs="標楷體" w:eastAsia="標楷體"/>
        </w:rPr>
        <w:t>器</w:t>
      </w:r>
      <w:r>
        <w:rPr>
          <w:rFonts w:ascii="標楷體" w:hAnsi="標楷體" w:cs="標楷體" w:eastAsia="標楷體"/>
          <w:spacing w:val="-76"/>
        </w:rPr>
        <w:t> </w:t>
      </w:r>
      <w:r>
        <w:rPr>
          <w:rFonts w:ascii="標楷體" w:hAnsi="標楷體" w:cs="標楷體" w:eastAsia="標楷體"/>
        </w:rPr>
        <w:t>官</w:t>
      </w:r>
      <w:r>
        <w:rPr>
          <w:rFonts w:ascii="標楷體" w:hAnsi="標楷體" w:cs="標楷體" w:eastAsia="標楷體"/>
          <w:spacing w:val="-74"/>
        </w:rPr>
        <w:t> </w:t>
      </w:r>
      <w:r>
        <w:rPr>
          <w:rFonts w:ascii="標楷體" w:hAnsi="標楷體" w:cs="標楷體" w:eastAsia="標楷體"/>
        </w:rPr>
        <w:t>相</w:t>
      </w:r>
      <w:r>
        <w:rPr>
          <w:rFonts w:ascii="標楷體" w:hAnsi="標楷體" w:cs="標楷體" w:eastAsia="標楷體"/>
          <w:spacing w:val="-76"/>
        </w:rPr>
        <w:t> </w:t>
      </w:r>
      <w:r>
        <w:rPr>
          <w:rFonts w:ascii="標楷體" w:hAnsi="標楷體" w:cs="標楷體" w:eastAsia="標楷體"/>
        </w:rPr>
        <w:t>關</w:t>
      </w:r>
      <w:r>
        <w:rPr>
          <w:rFonts w:ascii="標楷體" w:hAnsi="標楷體" w:cs="標楷體" w:eastAsia="標楷體"/>
          <w:spacing w:val="-76"/>
        </w:rPr>
        <w:t> </w:t>
      </w:r>
      <w:r>
        <w:rPr>
          <w:rFonts w:ascii="標楷體" w:hAnsi="標楷體" w:cs="標楷體" w:eastAsia="標楷體"/>
        </w:rPr>
        <w:t>的</w:t>
      </w:r>
      <w:r>
        <w:rPr>
          <w:rFonts w:ascii="標楷體" w:hAnsi="標楷體" w:cs="標楷體" w:eastAsia="標楷體"/>
          <w:spacing w:val="-76"/>
        </w:rPr>
        <w:t> </w:t>
      </w:r>
      <w:r>
        <w:rPr>
          <w:rFonts w:ascii="標楷體" w:hAnsi="標楷體" w:cs="標楷體" w:eastAsia="標楷體"/>
        </w:rPr>
        <w:t>惡</w:t>
      </w:r>
      <w:r>
        <w:rPr>
          <w:rFonts w:ascii="標楷體" w:hAnsi="標楷體" w:cs="標楷體" w:eastAsia="標楷體"/>
          <w:spacing w:val="-76"/>
        </w:rPr>
        <w:t> </w:t>
      </w:r>
      <w:r>
        <w:rPr>
          <w:rFonts w:ascii="標楷體" w:hAnsi="標楷體" w:cs="標楷體" w:eastAsia="標楷體"/>
        </w:rPr>
        <w:t>性</w:t>
      </w:r>
      <w:r>
        <w:rPr>
          <w:rFonts w:ascii="標楷體" w:hAnsi="標楷體" w:cs="標楷體" w:eastAsia="標楷體"/>
          <w:spacing w:val="-74"/>
        </w:rPr>
        <w:t> </w:t>
      </w:r>
      <w:r>
        <w:rPr>
          <w:rFonts w:ascii="標楷體" w:hAnsi="標楷體" w:cs="標楷體" w:eastAsia="標楷體"/>
        </w:rPr>
        <w:t>腫</w:t>
      </w:r>
      <w:r>
        <w:rPr>
          <w:rFonts w:ascii="標楷體" w:hAnsi="標楷體" w:cs="標楷體" w:eastAsia="標楷體"/>
          <w:spacing w:val="-76"/>
        </w:rPr>
        <w:t> </w:t>
      </w:r>
      <w:r>
        <w:rPr>
          <w:rFonts w:ascii="標楷體" w:hAnsi="標楷體" w:cs="標楷體" w:eastAsia="標楷體"/>
        </w:rPr>
        <w:t>瘤</w:t>
      </w:r>
      <w:r>
        <w:rPr>
          <w:rFonts w:ascii="標楷體" w:hAnsi="標楷體" w:cs="標楷體" w:eastAsia="標楷體"/>
          <w:spacing w:val="-73"/>
        </w:rPr>
        <w:t> </w:t>
      </w:r>
      <w:r>
        <w:rPr/>
        <w:t>(Malignant</w:t>
      </w:r>
      <w:r>
        <w:rPr>
          <w:spacing w:val="44"/>
        </w:rPr>
        <w:t> </w:t>
      </w:r>
      <w:r>
        <w:rPr/>
        <w:t>neoplasm</w:t>
      </w:r>
      <w:r>
        <w:rPr>
          <w:spacing w:val="45"/>
        </w:rPr>
        <w:t> </w:t>
      </w:r>
      <w:r>
        <w:rPr/>
        <w:t>associated</w:t>
      </w:r>
      <w:r>
        <w:rPr>
          <w:spacing w:val="44"/>
        </w:rPr>
        <w:t> </w:t>
      </w:r>
      <w:r>
        <w:rPr/>
        <w:t>with</w:t>
      </w:r>
      <w:r>
        <w:rPr/>
        <w:t> transplanted </w:t>
      </w:r>
      <w:r>
        <w:rPr>
          <w:spacing w:val="10"/>
        </w:rPr>
        <w:t>organ)</w:t>
      </w:r>
      <w:r>
        <w:rPr>
          <w:rFonts w:ascii="標楷體" w:hAnsi="標楷體" w:cs="標楷體" w:eastAsia="標楷體"/>
          <w:spacing w:val="10"/>
        </w:rPr>
        <w:t>應先編寫類目碼 </w:t>
      </w:r>
      <w:r>
        <w:rPr/>
        <w:t>T86 Complications of</w:t>
      </w:r>
      <w:r>
        <w:rPr>
          <w:spacing w:val="18"/>
        </w:rPr>
        <w:t> </w:t>
      </w:r>
      <w:r>
        <w:rPr/>
        <w:t>transplanted</w:t>
      </w:r>
      <w:r>
        <w:rPr/>
        <w:t> organs</w:t>
      </w:r>
      <w:r>
        <w:rPr>
          <w:spacing w:val="-1"/>
        </w:rPr>
        <w:t> </w:t>
      </w:r>
      <w:r>
        <w:rPr/>
        <w:t>and</w:t>
      </w:r>
      <w:r>
        <w:rPr>
          <w:spacing w:val="-1"/>
        </w:rPr>
        <w:t> </w:t>
      </w:r>
      <w:r>
        <w:rPr>
          <w:spacing w:val="-8"/>
        </w:rPr>
        <w:t>tissue</w:t>
      </w:r>
      <w:r>
        <w:rPr>
          <w:rFonts w:ascii="標楷體" w:hAnsi="標楷體" w:cs="標楷體" w:eastAsia="標楷體"/>
          <w:spacing w:val="-8"/>
        </w:rPr>
        <w:t>（器官及組織移植之併發症），再加編寫</w:t>
      </w:r>
      <w:r>
        <w:rPr>
          <w:rFonts w:ascii="標楷體" w:hAnsi="標楷體" w:cs="標楷體" w:eastAsia="標楷體"/>
          <w:spacing w:val="-61"/>
        </w:rPr>
        <w:t> </w:t>
      </w:r>
      <w:r>
        <w:rPr/>
        <w:t>C80.2</w:t>
      </w:r>
      <w:r>
        <w:rPr>
          <w:spacing w:val="-1"/>
        </w:rPr>
        <w:t> </w:t>
      </w:r>
      <w:r>
        <w:rPr/>
        <w:t>Malignant</w:t>
      </w:r>
      <w:r>
        <w:rPr/>
        <w:t> neoplasm associated with transplanted</w:t>
      </w:r>
      <w:r>
        <w:rPr>
          <w:spacing w:val="11"/>
        </w:rPr>
        <w:t> </w:t>
      </w:r>
      <w:r>
        <w:rPr>
          <w:spacing w:val="-4"/>
        </w:rPr>
        <w:t>organ</w:t>
      </w:r>
      <w:r>
        <w:rPr>
          <w:rFonts w:ascii="標楷體" w:hAnsi="標楷體" w:cs="標楷體" w:eastAsia="標楷體"/>
          <w:spacing w:val="-4"/>
        </w:rPr>
        <w:t>（與移植器官相關之惡性腫瘤）</w:t>
      </w:r>
      <w:r>
        <w:rPr>
          <w:rFonts w:ascii="標楷體" w:hAnsi="標楷體" w:cs="標楷體" w:eastAsia="標楷體"/>
        </w:rPr>
        <w:t> 及明確的惡性腫瘤為附加碼。</w:t>
      </w:r>
    </w:p>
    <w:p>
      <w:pPr>
        <w:spacing w:after="0" w:line="271" w:lineRule="auto"/>
        <w:jc w:val="left"/>
        <w:rPr>
          <w:rFonts w:ascii="標楷體" w:hAnsi="標楷體" w:cs="標楷體" w:eastAsia="標楷體"/>
        </w:rPr>
        <w:sectPr>
          <w:pgSz w:w="11910" w:h="16840"/>
          <w:pgMar w:header="0" w:footer="1230" w:top="1400" w:bottom="1420" w:left="1680" w:right="1560"/>
        </w:sectPr>
      </w:pPr>
    </w:p>
    <w:p>
      <w:pPr>
        <w:pStyle w:val="Heading2"/>
        <w:spacing w:line="240" w:lineRule="auto"/>
        <w:ind w:right="93"/>
        <w:jc w:val="left"/>
        <w:rPr>
          <w:b w:val="0"/>
          <w:bCs w:val="0"/>
        </w:rPr>
      </w:pPr>
      <w:bookmarkStart w:name="_bookmark28" w:id="29"/>
      <w:bookmarkEnd w:id="29"/>
      <w:r>
        <w:rPr>
          <w:b w:val="0"/>
          <w:bCs w:val="0"/>
        </w:rPr>
      </w:r>
      <w:r>
        <w:rPr/>
        <w:t>第四節</w:t>
      </w:r>
      <w:r>
        <w:rPr>
          <w:spacing w:val="-1"/>
        </w:rPr>
        <w:t> </w:t>
      </w:r>
      <w:r>
        <w:rPr/>
        <w:t>自我評估</w:t>
      </w:r>
      <w:r>
        <w:rPr>
          <w:b w:val="0"/>
          <w:bCs w:val="0"/>
        </w:rPr>
      </w:r>
    </w:p>
    <w:p>
      <w:pPr>
        <w:spacing w:line="240" w:lineRule="auto" w:before="5"/>
        <w:rPr>
          <w:rFonts w:ascii="標楷體" w:hAnsi="標楷體" w:cs="標楷體" w:eastAsia="標楷體"/>
          <w:b/>
          <w:bCs/>
          <w:sz w:val="18"/>
          <w:szCs w:val="18"/>
        </w:rPr>
      </w:pPr>
    </w:p>
    <w:p>
      <w:pPr>
        <w:pStyle w:val="BodyText"/>
        <w:spacing w:line="240" w:lineRule="auto"/>
        <w:ind w:left="358" w:right="93"/>
        <w:jc w:val="left"/>
      </w:pPr>
      <w:r>
        <w:rPr>
          <w:rFonts w:ascii="標楷體" w:hAnsi="標楷體" w:cs="標楷體" w:eastAsia="標楷體"/>
        </w:rPr>
        <w:t>一、 </w:t>
      </w:r>
      <w:r>
        <w:rPr/>
        <w:t>Acute myelogenous leukemia admission for scheduled</w:t>
      </w:r>
      <w:r>
        <w:rPr>
          <w:spacing w:val="-32"/>
        </w:rPr>
        <w:t> </w:t>
      </w:r>
      <w:r>
        <w:rPr/>
        <w:t>chemotherapy.</w:t>
      </w:r>
    </w:p>
    <w:p>
      <w:pPr>
        <w:pStyle w:val="BodyText"/>
        <w:spacing w:line="240" w:lineRule="auto" w:before="42"/>
        <w:ind w:left="358" w:right="93"/>
        <w:jc w:val="left"/>
      </w:pPr>
      <w:r>
        <w:rPr>
          <w:rFonts w:ascii="標楷體" w:hAnsi="標楷體" w:cs="標楷體" w:eastAsia="標楷體"/>
        </w:rPr>
        <w:t>二、 </w:t>
      </w:r>
      <w:r>
        <w:rPr/>
        <w:t>Right upper lobe lung</w:t>
      </w:r>
      <w:r>
        <w:rPr>
          <w:spacing w:val="-7"/>
        </w:rPr>
        <w:t> </w:t>
      </w:r>
      <w:r>
        <w:rPr/>
        <w:t>adenocarcinoma</w:t>
      </w:r>
    </w:p>
    <w:p>
      <w:pPr>
        <w:pStyle w:val="BodyText"/>
        <w:spacing w:line="240" w:lineRule="auto" w:before="42"/>
        <w:ind w:left="358" w:right="93"/>
        <w:jc w:val="left"/>
      </w:pPr>
      <w:r>
        <w:rPr>
          <w:rFonts w:ascii="標楷體" w:hAnsi="標楷體" w:cs="標楷體" w:eastAsia="標楷體"/>
        </w:rPr>
        <w:t>三、 </w:t>
      </w:r>
      <w:r>
        <w:rPr/>
        <w:t>Left upper inner quadrant breast invasive ductal carcinoma ,</w:t>
      </w:r>
      <w:r>
        <w:rPr>
          <w:spacing w:val="-11"/>
        </w:rPr>
        <w:t> </w:t>
      </w:r>
      <w:r>
        <w:rPr/>
        <w:t>female</w:t>
      </w:r>
    </w:p>
    <w:p>
      <w:pPr>
        <w:pStyle w:val="BodyText"/>
        <w:spacing w:line="240" w:lineRule="auto" w:before="42"/>
        <w:ind w:left="358" w:right="93"/>
        <w:jc w:val="left"/>
      </w:pPr>
      <w:r>
        <w:rPr>
          <w:rFonts w:ascii="標楷體" w:hAnsi="標楷體" w:cs="標楷體" w:eastAsia="標楷體"/>
        </w:rPr>
        <w:t>四、 </w:t>
      </w:r>
      <w:r>
        <w:rPr/>
        <w:t>Ovarian serous adenocarcinoma ,</w:t>
      </w:r>
      <w:r>
        <w:rPr>
          <w:spacing w:val="-8"/>
        </w:rPr>
        <w:t> </w:t>
      </w:r>
      <w:r>
        <w:rPr/>
        <w:t>right</w:t>
      </w:r>
    </w:p>
    <w:p>
      <w:pPr>
        <w:pStyle w:val="BodyText"/>
        <w:spacing w:line="240" w:lineRule="auto" w:before="42"/>
        <w:ind w:left="358" w:right="93"/>
        <w:jc w:val="left"/>
      </w:pPr>
      <w:r>
        <w:rPr>
          <w:rFonts w:ascii="標楷體" w:hAnsi="標楷體" w:cs="標楷體" w:eastAsia="標楷體"/>
        </w:rPr>
        <w:t>五、 </w:t>
      </w:r>
      <w:r>
        <w:rPr/>
        <w:t>Malignant melanoma of the skin of left first</w:t>
      </w:r>
      <w:r>
        <w:rPr>
          <w:spacing w:val="-6"/>
        </w:rPr>
        <w:t> </w:t>
      </w:r>
      <w:r>
        <w:rPr/>
        <w:t>toe</w:t>
      </w:r>
    </w:p>
    <w:p>
      <w:pPr>
        <w:spacing w:after="0" w:line="240" w:lineRule="auto"/>
        <w:jc w:val="left"/>
        <w:sectPr>
          <w:pgSz w:w="11910" w:h="16840"/>
          <w:pgMar w:header="0" w:footer="1230" w:top="1400" w:bottom="1420" w:left="1680" w:right="1680"/>
        </w:sectPr>
      </w:pPr>
    </w:p>
    <w:p>
      <w:pPr>
        <w:pStyle w:val="Heading2"/>
        <w:spacing w:line="240" w:lineRule="auto"/>
        <w:ind w:right="4667"/>
        <w:jc w:val="left"/>
        <w:rPr>
          <w:b w:val="0"/>
          <w:bCs w:val="0"/>
        </w:rPr>
      </w:pPr>
      <w:bookmarkStart w:name="_bookmark29" w:id="30"/>
      <w:bookmarkEnd w:id="30"/>
      <w:r>
        <w:rPr>
          <w:b w:val="0"/>
          <w:bCs w:val="0"/>
        </w:rPr>
      </w:r>
      <w:r>
        <w:rPr/>
        <w:t>第五節</w:t>
      </w:r>
      <w:r>
        <w:rPr>
          <w:spacing w:val="-1"/>
        </w:rPr>
        <w:t> </w:t>
      </w:r>
      <w:r>
        <w:rPr/>
        <w:t>解答說明</w:t>
      </w:r>
      <w:r>
        <w:rPr>
          <w:b w:val="0"/>
          <w:bCs w:val="0"/>
        </w:rPr>
      </w:r>
    </w:p>
    <w:p>
      <w:pPr>
        <w:spacing w:line="240" w:lineRule="auto" w:before="5"/>
        <w:rPr>
          <w:rFonts w:ascii="標楷體" w:hAnsi="標楷體" w:cs="標楷體" w:eastAsia="標楷體"/>
          <w:b/>
          <w:bCs/>
          <w:sz w:val="18"/>
          <w:szCs w:val="18"/>
        </w:rPr>
      </w:pPr>
    </w:p>
    <w:p>
      <w:pPr>
        <w:pStyle w:val="BodyText"/>
        <w:spacing w:line="240" w:lineRule="auto"/>
        <w:ind w:left="358" w:right="99"/>
        <w:jc w:val="left"/>
      </w:pPr>
      <w:r>
        <w:rPr>
          <w:rFonts w:ascii="標楷體" w:hAnsi="標楷體" w:cs="標楷體" w:eastAsia="標楷體"/>
        </w:rPr>
        <w:t>一、</w:t>
      </w:r>
      <w:r>
        <w:rPr/>
        <w:t>Acute myelogenous leukemia admission for scheduled</w:t>
      </w:r>
      <w:r>
        <w:rPr>
          <w:spacing w:val="-32"/>
        </w:rPr>
        <w:t> </w:t>
      </w:r>
      <w:r>
        <w:rPr/>
        <w:t>chemotherapy.</w:t>
      </w:r>
    </w:p>
    <w:p>
      <w:pPr>
        <w:pStyle w:val="BodyText"/>
        <w:spacing w:line="240" w:lineRule="auto" w:before="27"/>
        <w:ind w:left="838" w:right="4667"/>
        <w:jc w:val="left"/>
      </w:pPr>
      <w:r>
        <w:rPr/>
        <w:t>Code(s):</w:t>
      </w:r>
      <w:r>
        <w:rPr>
          <w:spacing w:val="-11"/>
        </w:rPr>
        <w:t> </w:t>
      </w:r>
      <w:r>
        <w:rPr/>
        <w:t>Z51.11</w:t>
      </w:r>
      <w:r>
        <w:rPr>
          <w:rFonts w:ascii="標楷體" w:hAnsi="標楷體" w:cs="標楷體" w:eastAsia="標楷體"/>
        </w:rPr>
        <w:t>，</w:t>
      </w:r>
      <w:r>
        <w:rPr/>
        <w:t>C92.00</w:t>
      </w:r>
    </w:p>
    <w:p>
      <w:pPr>
        <w:pStyle w:val="BodyText"/>
        <w:spacing w:line="240" w:lineRule="auto" w:before="42"/>
        <w:ind w:left="838" w:right="4667"/>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1558" w:right="171" w:hanging="720"/>
        <w:jc w:val="both"/>
        <w:rPr>
          <w:rFonts w:ascii="標楷體" w:hAnsi="標楷體" w:cs="標楷體" w:eastAsia="標楷體"/>
        </w:rPr>
      </w:pPr>
      <w:r>
        <w:rPr>
          <w:rFonts w:ascii="標楷體" w:hAnsi="標楷體" w:cs="標楷體" w:eastAsia="標楷體"/>
        </w:rPr>
        <w:t>（一）由關鍵字</w:t>
      </w:r>
      <w:r>
        <w:rPr>
          <w:rFonts w:ascii="標楷體" w:hAnsi="標楷體" w:cs="標楷體" w:eastAsia="標楷體"/>
          <w:spacing w:val="-61"/>
        </w:rPr>
        <w:t> </w:t>
      </w:r>
      <w:r>
        <w:rPr/>
        <w:t>admission</w:t>
      </w:r>
      <w:r>
        <w:rPr>
          <w:spacing w:val="-1"/>
        </w:rPr>
        <w:t> </w:t>
      </w:r>
      <w:r>
        <w:rPr>
          <w:rFonts w:ascii="標楷體" w:hAnsi="標楷體" w:cs="標楷體" w:eastAsia="標楷體"/>
        </w:rPr>
        <w:t>索引，可得指引</w:t>
      </w:r>
      <w:r>
        <w:rPr>
          <w:rFonts w:ascii="標楷體" w:hAnsi="標楷體" w:cs="標楷體" w:eastAsia="標楷體"/>
          <w:spacing w:val="-61"/>
        </w:rPr>
        <w:t> </w:t>
      </w:r>
      <w:r>
        <w:rPr/>
        <w:t>see</w:t>
      </w:r>
      <w:r>
        <w:rPr>
          <w:spacing w:val="39"/>
        </w:rPr>
        <w:t> </w:t>
      </w:r>
      <w:r>
        <w:rPr/>
        <w:t>also</w:t>
      </w:r>
      <w:r>
        <w:rPr>
          <w:spacing w:val="39"/>
        </w:rPr>
        <w:t> </w:t>
      </w:r>
      <w:r>
        <w:rPr/>
        <w:t>Encounter</w:t>
      </w:r>
      <w:r>
        <w:rPr>
          <w:rFonts w:ascii="標楷體" w:hAnsi="標楷體" w:cs="標楷體" w:eastAsia="標楷體"/>
        </w:rPr>
        <w:t>，再由關鍵 字 </w:t>
      </w:r>
      <w:r>
        <w:rPr/>
        <w:t>Encounter </w:t>
      </w:r>
      <w:r>
        <w:rPr>
          <w:rFonts w:ascii="標楷體" w:hAnsi="標楷體" w:cs="標楷體" w:eastAsia="標楷體"/>
        </w:rPr>
        <w:t>索引，依序查閱 </w:t>
      </w:r>
      <w:r>
        <w:rPr/>
        <w:t>chemotherapy for neoplasm</w:t>
      </w:r>
      <w:r>
        <w:rPr>
          <w:spacing w:val="-39"/>
        </w:rPr>
        <w:t> </w:t>
      </w:r>
      <w:r>
        <w:rPr>
          <w:rFonts w:ascii="標楷體" w:hAnsi="標楷體" w:cs="標楷體" w:eastAsia="標楷體"/>
        </w:rPr>
        <w:t>可得代碼 </w:t>
      </w:r>
      <w:r>
        <w:rPr/>
        <w:t>Z51.11</w:t>
      </w:r>
      <w:r>
        <w:rPr>
          <w:rFonts w:ascii="標楷體" w:hAnsi="標楷體" w:cs="標楷體" w:eastAsia="標楷體"/>
        </w:rPr>
        <w:t>。</w:t>
      </w:r>
    </w:p>
    <w:p>
      <w:pPr>
        <w:pStyle w:val="BodyText"/>
        <w:spacing w:line="271" w:lineRule="auto" w:before="7"/>
        <w:ind w:left="1558" w:right="171" w:hanging="720"/>
        <w:jc w:val="both"/>
        <w:rPr>
          <w:rFonts w:ascii="標楷體" w:hAnsi="標楷體" w:cs="標楷體" w:eastAsia="標楷體"/>
        </w:rPr>
      </w:pPr>
      <w:r>
        <w:rPr>
          <w:rFonts w:ascii="標楷體" w:hAnsi="標楷體" w:cs="標楷體" w:eastAsia="標楷體"/>
        </w:rPr>
        <w:t>（二）由關鍵字 </w:t>
      </w:r>
      <w:r>
        <w:rPr/>
        <w:t>Leukemia, leukemic </w:t>
      </w:r>
      <w:r>
        <w:rPr>
          <w:rFonts w:ascii="標楷體" w:hAnsi="標楷體" w:cs="標楷體" w:eastAsia="標楷體"/>
        </w:rPr>
        <w:t>索引，依序查閱</w:t>
      </w:r>
      <w:r>
        <w:rPr>
          <w:rFonts w:ascii="標楷體" w:hAnsi="標楷體" w:cs="標楷體" w:eastAsia="標楷體"/>
          <w:spacing w:val="-92"/>
        </w:rPr>
        <w:t> </w:t>
      </w:r>
      <w:r>
        <w:rPr/>
        <w:t>myelogenous</w:t>
      </w:r>
      <w:r>
        <w:rPr>
          <w:rFonts w:ascii="標楷體" w:hAnsi="標楷體" w:cs="標楷體" w:eastAsia="標楷體"/>
        </w:rPr>
        <w:t>，可得 代碼</w:t>
      </w:r>
      <w:r>
        <w:rPr>
          <w:rFonts w:ascii="標楷體" w:hAnsi="標楷體" w:cs="標楷體" w:eastAsia="標楷體"/>
          <w:spacing w:val="-61"/>
        </w:rPr>
        <w:t> </w:t>
      </w:r>
      <w:r>
        <w:rPr/>
        <w:t>C92.9-</w:t>
      </w:r>
      <w:r>
        <w:rPr>
          <w:rFonts w:ascii="標楷體" w:hAnsi="標楷體" w:cs="標楷體" w:eastAsia="標楷體"/>
        </w:rPr>
        <w:t>，再查閱代碼列表說明可得代碼</w:t>
      </w:r>
      <w:r>
        <w:rPr>
          <w:rFonts w:ascii="標楷體" w:hAnsi="標楷體" w:cs="標楷體" w:eastAsia="標楷體"/>
          <w:spacing w:val="-61"/>
        </w:rPr>
        <w:t> </w:t>
      </w:r>
      <w:r>
        <w:rPr/>
        <w:t>C92.00</w:t>
      </w:r>
      <w:r>
        <w:rPr>
          <w:rFonts w:ascii="標楷體" w:hAnsi="標楷體" w:cs="標楷體" w:eastAsia="標楷體"/>
        </w:rPr>
        <w:t>。</w:t>
      </w:r>
    </w:p>
    <w:p>
      <w:pPr>
        <w:pStyle w:val="BodyText"/>
        <w:spacing w:line="302" w:lineRule="auto" w:before="21"/>
        <w:ind w:left="838" w:right="3589" w:hanging="480"/>
        <w:jc w:val="left"/>
      </w:pPr>
      <w:r>
        <w:rPr>
          <w:rFonts w:ascii="標楷體" w:hAnsi="標楷體" w:cs="標楷體" w:eastAsia="標楷體"/>
        </w:rPr>
        <w:t>二、</w:t>
      </w:r>
      <w:r>
        <w:rPr/>
        <w:t>Right upper lobe lung</w:t>
      </w:r>
      <w:r>
        <w:rPr>
          <w:spacing w:val="-7"/>
        </w:rPr>
        <w:t> </w:t>
      </w:r>
      <w:r>
        <w:rPr/>
        <w:t>adenocarcinoma</w:t>
      </w:r>
      <w:r>
        <w:rPr/>
        <w:t> Code(s):C</w:t>
      </w:r>
      <w:r>
        <w:rPr>
          <w:spacing w:val="-13"/>
        </w:rPr>
        <w:t> </w:t>
      </w:r>
      <w:r>
        <w:rPr/>
        <w:t>34.11</w:t>
      </w:r>
    </w:p>
    <w:p>
      <w:pPr>
        <w:pStyle w:val="BodyText"/>
        <w:spacing w:line="279" w:lineRule="exact"/>
        <w:ind w:left="838" w:right="99"/>
        <w:jc w:val="left"/>
      </w:pPr>
      <w:r>
        <w:rPr>
          <w:rFonts w:ascii="標楷體" w:hAnsi="標楷體" w:cs="標楷體" w:eastAsia="標楷體"/>
          <w:spacing w:val="13"/>
        </w:rPr>
        <w:t>說明：由關鍵字 </w:t>
      </w:r>
      <w:r>
        <w:rPr/>
        <w:t>Adenocarcinoma  </w:t>
      </w:r>
      <w:r>
        <w:rPr>
          <w:rFonts w:ascii="標楷體" w:hAnsi="標楷體" w:cs="標楷體" w:eastAsia="標楷體"/>
          <w:spacing w:val="13"/>
        </w:rPr>
        <w:t>索引，可得指引 </w:t>
      </w:r>
      <w:r>
        <w:rPr>
          <w:spacing w:val="13"/>
        </w:rPr>
      </w:r>
      <w:r>
        <w:rPr>
          <w:u w:val="single" w:color="000000"/>
        </w:rPr>
        <w:t>see  also </w:t>
      </w:r>
      <w:r>
        <w:rPr>
          <w:spacing w:val="45"/>
          <w:u w:val="single" w:color="000000"/>
        </w:rPr>
        <w:t> </w:t>
      </w:r>
      <w:r>
        <w:rPr>
          <w:u w:val="single" w:color="000000"/>
        </w:rPr>
        <w:t>Neoplasm,</w:t>
      </w:r>
      <w:r>
        <w:rPr/>
      </w:r>
    </w:p>
    <w:p>
      <w:pPr>
        <w:spacing w:after="0" w:line="279" w:lineRule="exact"/>
        <w:jc w:val="left"/>
        <w:sectPr>
          <w:pgSz w:w="11910" w:h="16840"/>
          <w:pgMar w:header="0" w:footer="1230" w:top="1400" w:bottom="1420" w:left="1680" w:right="1620"/>
        </w:sectPr>
      </w:pPr>
    </w:p>
    <w:p>
      <w:pPr>
        <w:pStyle w:val="BodyText"/>
        <w:spacing w:line="240" w:lineRule="auto" w:before="42"/>
        <w:ind w:left="1558" w:right="0"/>
        <w:jc w:val="left"/>
        <w:rPr>
          <w:rFonts w:ascii="Times New Roman" w:hAnsi="Times New Roman" w:cs="Times New Roman" w:eastAsia="Times New Roman"/>
        </w:rPr>
      </w:pPr>
      <w:r>
        <w:rPr/>
      </w:r>
      <w:r>
        <w:rPr>
          <w:u w:val="single" w:color="000000"/>
        </w:rPr>
        <w:t>malignant, by</w:t>
      </w:r>
      <w:r>
        <w:rPr>
          <w:spacing w:val="49"/>
          <w:u w:val="single" w:color="000000"/>
        </w:rPr>
        <w:t> </w:t>
      </w:r>
      <w:r>
        <w:rPr>
          <w:spacing w:val="-40"/>
          <w:u w:val="single" w:color="000000"/>
        </w:rPr>
        <w:t>site</w:t>
      </w:r>
      <w:r>
        <w:rPr>
          <w:rFonts w:ascii="標楷體" w:hAnsi="標楷體" w:cs="標楷體" w:eastAsia="標楷體"/>
          <w:spacing w:val="-40"/>
          <w:u w:val="single" w:color="000000"/>
        </w:rPr>
        <w:t>，</w:t>
      </w:r>
      <w:r>
        <w:rPr>
          <w:rFonts w:ascii="標楷體" w:hAnsi="標楷體" w:cs="標楷體" w:eastAsia="標楷體"/>
          <w:spacing w:val="-40"/>
        </w:rPr>
        <w:t>再</w:t>
      </w:r>
      <w:r>
        <w:rPr>
          <w:rFonts w:ascii="Times New Roman" w:hAnsi="Times New Roman" w:cs="Times New Roman" w:eastAsia="Times New Roman"/>
          <w:spacing w:val="-40"/>
        </w:rPr>
      </w:r>
      <w:r>
        <w:rPr>
          <w:rFonts w:ascii="Times New Roman" w:hAnsi="Times New Roman" w:cs="Times New Roman" w:eastAsia="Times New Roman"/>
          <w:spacing w:val="-6"/>
          <w:u w:val="single" w:color="000000"/>
        </w:rPr>
        <w:t> </w:t>
      </w:r>
      <w:r>
        <w:rPr>
          <w:rFonts w:ascii="Times New Roman" w:hAnsi="Times New Roman" w:cs="Times New Roman" w:eastAsia="Times New Roman"/>
          <w:spacing w:val="-6"/>
        </w:rPr>
      </w:r>
      <w:r>
        <w:rPr>
          <w:rFonts w:ascii="Times New Roman" w:hAnsi="Times New Roman" w:cs="Times New Roman" w:eastAsia="Times New Roman"/>
        </w:rPr>
      </w:r>
    </w:p>
    <w:p>
      <w:pPr>
        <w:pStyle w:val="BodyText"/>
        <w:spacing w:line="240" w:lineRule="auto" w:before="42"/>
        <w:ind w:left="147" w:right="0"/>
        <w:jc w:val="left"/>
        <w:rPr>
          <w:rFonts w:ascii="標楷體" w:hAnsi="標楷體" w:cs="標楷體" w:eastAsia="標楷體"/>
        </w:rPr>
      </w:pPr>
      <w:r>
        <w:rPr/>
        <w:br w:type="column"/>
      </w:r>
      <w:r>
        <w:rPr>
          <w:rFonts w:ascii="標楷體" w:hAnsi="標楷體" w:cs="標楷體" w:eastAsia="標楷體"/>
        </w:rPr>
        <w:t>查閱腫瘤列表說明，由關鍵字</w:t>
      </w:r>
      <w:r>
        <w:rPr>
          <w:rFonts w:ascii="標楷體" w:hAnsi="標楷體" w:cs="標楷體" w:eastAsia="標楷體"/>
          <w:spacing w:val="-60"/>
        </w:rPr>
        <w:t> </w:t>
      </w:r>
      <w:r>
        <w:rPr/>
        <w:t>lung</w:t>
      </w:r>
      <w:r>
        <w:rPr>
          <w:spacing w:val="-2"/>
        </w:rPr>
        <w:t> </w:t>
      </w:r>
      <w:r>
        <w:rPr>
          <w:rFonts w:ascii="標楷體" w:hAnsi="標楷體" w:cs="標楷體" w:eastAsia="標楷體"/>
        </w:rPr>
        <w:t>索引，依</w:t>
      </w:r>
    </w:p>
    <w:p>
      <w:pPr>
        <w:spacing w:after="0" w:line="240" w:lineRule="auto"/>
        <w:jc w:val="left"/>
        <w:rPr>
          <w:rFonts w:ascii="標楷體" w:hAnsi="標楷體" w:cs="標楷體" w:eastAsia="標楷體"/>
        </w:rPr>
        <w:sectPr>
          <w:type w:val="continuous"/>
          <w:pgSz w:w="11910" w:h="16840"/>
          <w:pgMar w:top="1540" w:bottom="280" w:left="1680" w:right="1620"/>
          <w:cols w:num="2" w:equalWidth="0">
            <w:col w:w="3618" w:space="40"/>
            <w:col w:w="4952"/>
          </w:cols>
        </w:sectPr>
      </w:pPr>
    </w:p>
    <w:p>
      <w:pPr>
        <w:pStyle w:val="BodyText"/>
        <w:spacing w:line="271" w:lineRule="auto" w:before="42"/>
        <w:ind w:left="1558" w:right="99"/>
        <w:jc w:val="left"/>
        <w:rPr>
          <w:rFonts w:ascii="標楷體" w:hAnsi="標楷體" w:cs="標楷體" w:eastAsia="標楷體"/>
        </w:rPr>
      </w:pPr>
      <w:r>
        <w:rPr>
          <w:rFonts w:ascii="標楷體" w:hAnsi="標楷體" w:cs="標楷體" w:eastAsia="標楷體"/>
        </w:rPr>
        <w:t>序查閱</w:t>
      </w:r>
      <w:r>
        <w:rPr>
          <w:rFonts w:ascii="標楷體" w:hAnsi="標楷體" w:cs="標楷體" w:eastAsia="標楷體"/>
          <w:spacing w:val="-67"/>
        </w:rPr>
        <w:t> </w:t>
      </w:r>
      <w:r>
        <w:rPr/>
        <w:t>upper</w:t>
      </w:r>
      <w:r>
        <w:rPr>
          <w:spacing w:val="-7"/>
        </w:rPr>
        <w:t> </w:t>
      </w:r>
      <w:r>
        <w:rPr/>
        <w:t>lobe</w:t>
      </w:r>
      <w:r>
        <w:rPr>
          <w:spacing w:val="-9"/>
        </w:rPr>
        <w:t> </w:t>
      </w:r>
      <w:r>
        <w:rPr>
          <w:rFonts w:ascii="標楷體" w:hAnsi="標楷體" w:cs="標楷體" w:eastAsia="標楷體"/>
        </w:rPr>
        <w:t>可得代碼</w:t>
      </w:r>
      <w:r>
        <w:rPr>
          <w:rFonts w:ascii="標楷體" w:hAnsi="標楷體" w:cs="標楷體" w:eastAsia="標楷體"/>
          <w:spacing w:val="-67"/>
        </w:rPr>
        <w:t> </w:t>
      </w:r>
      <w:r>
        <w:rPr/>
        <w:t>C34.1-</w:t>
      </w:r>
      <w:r>
        <w:rPr>
          <w:rFonts w:ascii="標楷體" w:hAnsi="標楷體" w:cs="標楷體" w:eastAsia="標楷體"/>
        </w:rPr>
        <w:t>，再查閱代碼列表說明可得代碼 </w:t>
      </w:r>
      <w:r>
        <w:rPr/>
        <w:t>C34.11</w:t>
      </w:r>
      <w:r>
        <w:rPr>
          <w:rFonts w:ascii="標楷體" w:hAnsi="標楷體" w:cs="標楷體" w:eastAsia="標楷體"/>
        </w:rPr>
        <w:t>。</w:t>
      </w:r>
    </w:p>
    <w:p>
      <w:pPr>
        <w:pStyle w:val="BodyText"/>
        <w:spacing w:line="302" w:lineRule="auto" w:before="21"/>
        <w:ind w:left="838" w:right="1178" w:hanging="480"/>
        <w:jc w:val="left"/>
      </w:pPr>
      <w:r>
        <w:rPr>
          <w:rFonts w:ascii="標楷體" w:hAnsi="標楷體" w:cs="標楷體" w:eastAsia="標楷體"/>
        </w:rPr>
        <w:t>三、</w:t>
      </w:r>
      <w:r>
        <w:rPr/>
        <w:t>Left upper inner quadrant breast invasive ductal carcinoma ,</w:t>
      </w:r>
      <w:r>
        <w:rPr>
          <w:spacing w:val="-9"/>
        </w:rPr>
        <w:t> </w:t>
      </w:r>
      <w:r>
        <w:rPr/>
        <w:t>female</w:t>
      </w:r>
      <w:r>
        <w:rPr/>
        <w:t> Code(s):</w:t>
      </w:r>
      <w:r>
        <w:rPr>
          <w:spacing w:val="-3"/>
        </w:rPr>
        <w:t> </w:t>
      </w:r>
      <w:r>
        <w:rPr/>
        <w:t>C50.212</w:t>
      </w:r>
    </w:p>
    <w:p>
      <w:pPr>
        <w:pStyle w:val="BodyText"/>
        <w:spacing w:line="279" w:lineRule="exact"/>
        <w:ind w:left="1502" w:right="99" w:hanging="720"/>
        <w:jc w:val="left"/>
      </w:pPr>
      <w:r>
        <w:rPr>
          <w:rFonts w:ascii="標楷體" w:hAnsi="標楷體" w:cs="標楷體" w:eastAsia="標楷體"/>
          <w:spacing w:val="-12"/>
        </w:rPr>
        <w:t>說明：由關鍵字</w:t>
      </w:r>
      <w:r>
        <w:rPr>
          <w:rFonts w:ascii="標楷體" w:hAnsi="標楷體" w:cs="標楷體" w:eastAsia="標楷體"/>
          <w:spacing w:val="-56"/>
        </w:rPr>
        <w:t> </w:t>
      </w:r>
      <w:r>
        <w:rPr>
          <w:spacing w:val="-56"/>
        </w:rPr>
      </w:r>
      <w:r>
        <w:rPr>
          <w:spacing w:val="-4"/>
          <w:u w:val="single" w:color="000000"/>
        </w:rPr>
        <w:t>Carcinoma(malignant)</w:t>
      </w:r>
      <w:r>
        <w:rPr>
          <w:rFonts w:ascii="標楷體" w:hAnsi="標楷體" w:cs="標楷體" w:eastAsia="標楷體"/>
          <w:spacing w:val="-4"/>
          <w:u w:val="single" w:color="000000"/>
        </w:rPr>
        <w:t>索引，可</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得指引</w:t>
      </w:r>
      <w:r>
        <w:rPr>
          <w:rFonts w:ascii="標楷體" w:hAnsi="標楷體" w:cs="標楷體" w:eastAsia="標楷體"/>
          <w:spacing w:val="-56"/>
          <w:u w:val="single" w:color="000000"/>
        </w:rPr>
        <w:t> </w:t>
      </w:r>
      <w:r>
        <w:rPr>
          <w:rFonts w:ascii="Times New Roman" w:hAnsi="Times New Roman" w:cs="Times New Roman" w:eastAsia="Times New Roman"/>
          <w:spacing w:val="-56"/>
          <w:u w:val="single" w:color="000000"/>
        </w:rPr>
      </w:r>
      <w:r>
        <w:rPr>
          <w:u w:val="single" w:color="000000"/>
        </w:rPr>
        <w:t>see</w:t>
      </w:r>
      <w:r>
        <w:rPr>
          <w:spacing w:val="3"/>
          <w:u w:val="single" w:color="000000"/>
        </w:rPr>
        <w:t> </w:t>
      </w:r>
      <w:r>
        <w:rPr>
          <w:u w:val="single" w:color="000000"/>
        </w:rPr>
        <w:t>also</w:t>
      </w:r>
      <w:r>
        <w:rPr>
          <w:spacing w:val="4"/>
          <w:u w:val="single" w:color="000000"/>
        </w:rPr>
        <w:t> </w:t>
      </w:r>
      <w:r>
        <w:rPr>
          <w:u w:val="single" w:color="000000"/>
        </w:rPr>
        <w:t>Neoplasm,</w:t>
      </w:r>
      <w:r>
        <w:rPr>
          <w:spacing w:val="4"/>
          <w:u w:val="single" w:color="000000"/>
        </w:rPr>
        <w:t> </w:t>
      </w:r>
      <w:r>
        <w:rPr>
          <w:u w:val="single" w:color="000000"/>
        </w:rPr>
        <w:t>by</w:t>
      </w:r>
      <w:r>
        <w:rPr/>
      </w:r>
    </w:p>
    <w:p>
      <w:pPr>
        <w:pStyle w:val="BodyText"/>
        <w:tabs>
          <w:tab w:pos="7940" w:val="left" w:leader="none"/>
          <w:tab w:pos="8384" w:val="left" w:leader="none"/>
        </w:tabs>
        <w:spacing w:line="271" w:lineRule="auto" w:before="42"/>
        <w:ind w:left="1502" w:right="111"/>
        <w:jc w:val="left"/>
        <w:rPr>
          <w:rFonts w:ascii="標楷體" w:hAnsi="標楷體" w:cs="標楷體" w:eastAsia="標楷體"/>
        </w:rPr>
      </w:pPr>
      <w:r>
        <w:rPr/>
      </w:r>
      <w:r>
        <w:rPr>
          <w:u w:val="single" w:color="000000"/>
        </w:rPr>
        <w:t>site,</w:t>
      </w:r>
      <w:r>
        <w:rPr>
          <w:spacing w:val="-4"/>
          <w:u w:val="single" w:color="000000"/>
        </w:rPr>
        <w:t> </w:t>
      </w:r>
      <w:r>
        <w:rPr>
          <w:u w:val="single" w:color="000000"/>
        </w:rPr>
        <w:t>malignant</w:t>
      </w:r>
      <w:r>
        <w:rPr>
          <w:rFonts w:ascii="標楷體" w:hAnsi="標楷體" w:cs="標楷體" w:eastAsia="標楷體"/>
          <w:u w:val="single" w:color="000000"/>
        </w:rPr>
        <w:t>，再查閱</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腫瘤列表說明，由關鍵字</w:t>
      </w:r>
      <w:r>
        <w:rPr>
          <w:rFonts w:ascii="標楷體" w:hAnsi="標楷體" w:cs="標楷體" w:eastAsia="標楷體"/>
          <w:spacing w:val="-64"/>
          <w:u w:val="single" w:color="000000"/>
        </w:rPr>
        <w:t> </w:t>
      </w:r>
      <w:r>
        <w:rPr>
          <w:rFonts w:ascii="Times New Roman" w:hAnsi="Times New Roman" w:cs="Times New Roman" w:eastAsia="Times New Roman"/>
          <w:spacing w:val="-64"/>
          <w:u w:val="single" w:color="000000"/>
        </w:rPr>
      </w:r>
      <w:r>
        <w:rPr>
          <w:u w:val="single" w:color="000000"/>
        </w:rPr>
        <w:t>breast(connective </w:t>
        <w:tab/>
      </w:r>
      <w:r>
        <w:rPr/>
      </w:r>
      <w:r>
        <w:rPr/>
        <w:t> </w:t>
      </w:r>
      <w:r>
        <w:rPr>
          <w:u w:val="single" w:color="000000"/>
        </w:rPr>
        <w:t>tissue)</w:t>
      </w:r>
      <w:r>
        <w:rPr>
          <w:spacing w:val="-5"/>
          <w:u w:val="single" w:color="000000"/>
        </w:rPr>
        <w:t> </w:t>
      </w:r>
      <w:r>
        <w:rPr>
          <w:u w:val="single" w:color="000000"/>
        </w:rPr>
        <w:t>(glandular</w:t>
      </w:r>
      <w:r>
        <w:rPr>
          <w:spacing w:val="-5"/>
          <w:u w:val="single" w:color="000000"/>
        </w:rPr>
        <w:t> </w:t>
      </w:r>
      <w:r>
        <w:rPr>
          <w:u w:val="single" w:color="000000"/>
        </w:rPr>
        <w:t>tissue)</w:t>
      </w:r>
      <w:r>
        <w:rPr>
          <w:spacing w:val="-3"/>
          <w:u w:val="single" w:color="000000"/>
        </w:rPr>
        <w:t> </w:t>
      </w:r>
      <w:r>
        <w:rPr>
          <w:u w:val="single" w:color="000000"/>
        </w:rPr>
        <w:t>(soft</w:t>
      </w:r>
      <w:r>
        <w:rPr>
          <w:spacing w:val="-3"/>
          <w:u w:val="single" w:color="000000"/>
        </w:rPr>
        <w:t> </w:t>
      </w:r>
      <w:r>
        <w:rPr>
          <w:u w:val="single" w:color="000000"/>
        </w:rPr>
        <w:t>parts)</w:t>
      </w:r>
      <w:r>
        <w:rPr>
          <w:rFonts w:ascii="標楷體" w:hAnsi="標楷體" w:cs="標楷體" w:eastAsia="標楷體"/>
          <w:u w:val="single" w:color="000000"/>
        </w:rPr>
        <w:t>索引，依序</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查閱</w:t>
      </w:r>
      <w:r>
        <w:rPr>
          <w:rFonts w:ascii="標楷體" w:hAnsi="標楷體" w:cs="標楷體" w:eastAsia="標楷體"/>
          <w:spacing w:val="-63"/>
          <w:u w:val="single" w:color="000000"/>
        </w:rPr>
        <w:t> </w:t>
      </w:r>
      <w:r>
        <w:rPr>
          <w:rFonts w:ascii="Times New Roman" w:hAnsi="Times New Roman" w:cs="Times New Roman" w:eastAsia="Times New Roman"/>
          <w:spacing w:val="-63"/>
          <w:u w:val="single" w:color="000000"/>
        </w:rPr>
      </w:r>
      <w:r>
        <w:rPr>
          <w:u w:val="single" w:color="000000"/>
        </w:rPr>
        <w:t>upper-inner </w:t>
        <w:tab/>
      </w:r>
      <w:r>
        <w:rPr/>
      </w:r>
      <w:r>
        <w:rPr/>
        <w:t> </w:t>
      </w:r>
      <w:r>
        <w:rPr>
          <w:u w:val="single" w:color="000000"/>
        </w:rPr>
        <w:t>quadrant</w:t>
      </w:r>
      <w:r>
        <w:rPr>
          <w:spacing w:val="2"/>
          <w:u w:val="single" w:color="000000"/>
        </w:rPr>
        <w:t> </w:t>
      </w:r>
      <w:r>
        <w:rPr>
          <w:rFonts w:ascii="標楷體" w:hAnsi="標楷體" w:cs="標楷體" w:eastAsia="標楷體"/>
          <w:u w:val="single" w:color="000000"/>
        </w:rPr>
        <w:t>可得代碼</w:t>
      </w:r>
      <w:r>
        <w:rPr>
          <w:rFonts w:ascii="標楷體" w:hAnsi="標楷體" w:cs="標楷體" w:eastAsia="標楷體"/>
          <w:spacing w:val="-59"/>
          <w:u w:val="single" w:color="000000"/>
        </w:rPr>
        <w:t> </w:t>
      </w:r>
      <w:r>
        <w:rPr>
          <w:rFonts w:ascii="Times New Roman" w:hAnsi="Times New Roman" w:cs="Times New Roman" w:eastAsia="Times New Roman"/>
          <w:spacing w:val="-59"/>
          <w:u w:val="single" w:color="000000"/>
        </w:rPr>
      </w:r>
      <w:r>
        <w:rPr>
          <w:spacing w:val="-4"/>
          <w:u w:val="single" w:color="000000"/>
        </w:rPr>
        <w:t>C50.2-</w:t>
      </w:r>
      <w:r>
        <w:rPr>
          <w:spacing w:val="-4"/>
        </w:rPr>
      </w:r>
      <w:r>
        <w:rPr>
          <w:rFonts w:ascii="標楷體" w:hAnsi="標楷體" w:cs="標楷體" w:eastAsia="標楷體"/>
          <w:spacing w:val="-4"/>
        </w:rPr>
        <w:t>，再查閱代碼列表說明可得代碼</w:t>
      </w:r>
      <w:r>
        <w:rPr>
          <w:rFonts w:ascii="標楷體" w:hAnsi="標楷體" w:cs="標楷體" w:eastAsia="標楷體"/>
          <w:spacing w:val="-59"/>
        </w:rPr>
        <w:t> </w:t>
      </w:r>
      <w:r>
        <w:rPr/>
        <w:t>C50.212</w:t>
      </w:r>
      <w:r>
        <w:rPr>
          <w:rFonts w:ascii="標楷體" w:hAnsi="標楷體" w:cs="標楷體" w:eastAsia="標楷體"/>
        </w:rPr>
        <w:t>。</w:t>
      </w:r>
    </w:p>
    <w:p>
      <w:pPr>
        <w:pStyle w:val="BodyText"/>
        <w:spacing w:line="302" w:lineRule="auto" w:before="22"/>
        <w:ind w:left="838" w:right="3589" w:hanging="480"/>
        <w:jc w:val="left"/>
      </w:pPr>
      <w:r>
        <w:rPr>
          <w:rFonts w:ascii="標楷體" w:hAnsi="標楷體" w:cs="標楷體" w:eastAsia="標楷體"/>
        </w:rPr>
        <w:t>四、</w:t>
      </w:r>
      <w:r>
        <w:rPr/>
        <w:t>Ovarian serous adenocarcinoma ,</w:t>
      </w:r>
      <w:r>
        <w:rPr>
          <w:spacing w:val="-8"/>
        </w:rPr>
        <w:t> </w:t>
      </w:r>
      <w:r>
        <w:rPr/>
        <w:t>right</w:t>
      </w:r>
      <w:r>
        <w:rPr/>
        <w:t> Code(s):</w:t>
      </w:r>
      <w:r>
        <w:rPr>
          <w:spacing w:val="-3"/>
        </w:rPr>
        <w:t> </w:t>
      </w:r>
      <w:r>
        <w:rPr>
          <w:spacing w:val="-3"/>
          <w:u w:val="single" w:color="000000"/>
        </w:rPr>
      </w:r>
      <w:r>
        <w:rPr>
          <w:u w:val="single" w:color="000000"/>
        </w:rPr>
        <w:t>C56.1</w:t>
      </w:r>
      <w:r>
        <w:rPr/>
      </w:r>
    </w:p>
    <w:p>
      <w:pPr>
        <w:pStyle w:val="BodyText"/>
        <w:spacing w:line="279" w:lineRule="exact"/>
        <w:ind w:left="1558" w:right="99" w:hanging="720"/>
        <w:jc w:val="left"/>
      </w:pPr>
      <w:r>
        <w:rPr>
          <w:rFonts w:ascii="標楷體" w:hAnsi="標楷體" w:cs="標楷體" w:eastAsia="標楷體"/>
          <w:spacing w:val="13"/>
        </w:rPr>
        <w:t>說明：由關鍵字 </w:t>
      </w:r>
      <w:r>
        <w:rPr/>
        <w:t>Adenocarcinoma  </w:t>
      </w:r>
      <w:r>
        <w:rPr>
          <w:rFonts w:ascii="標楷體" w:hAnsi="標楷體" w:cs="標楷體" w:eastAsia="標楷體"/>
          <w:spacing w:val="13"/>
        </w:rPr>
        <w:t>索引，可得指引 </w:t>
      </w:r>
      <w:r>
        <w:rPr/>
        <w:t>see  also </w:t>
      </w:r>
      <w:r>
        <w:rPr>
          <w:spacing w:val="45"/>
        </w:rPr>
        <w:t> </w:t>
      </w:r>
      <w:r>
        <w:rPr/>
        <w:t>Neoplasm,</w:t>
      </w:r>
    </w:p>
    <w:p>
      <w:pPr>
        <w:pStyle w:val="BodyText"/>
        <w:spacing w:line="271" w:lineRule="auto" w:before="42"/>
        <w:ind w:left="1558" w:right="99"/>
        <w:jc w:val="left"/>
        <w:rPr>
          <w:rFonts w:ascii="標楷體" w:hAnsi="標楷體" w:cs="標楷體" w:eastAsia="標楷體"/>
        </w:rPr>
      </w:pPr>
      <w:r>
        <w:rPr/>
        <w:t>malignant,</w:t>
      </w:r>
      <w:r>
        <w:rPr>
          <w:spacing w:val="4"/>
        </w:rPr>
        <w:t> </w:t>
      </w:r>
      <w:r>
        <w:rPr>
          <w:u w:val="single" w:color="000000"/>
        </w:rPr>
        <w:t>by</w:t>
      </w:r>
      <w:r>
        <w:rPr>
          <w:spacing w:val="-2"/>
          <w:u w:val="single" w:color="000000"/>
        </w:rPr>
        <w:t> </w:t>
      </w:r>
      <w:r>
        <w:rPr>
          <w:spacing w:val="-3"/>
          <w:u w:val="single" w:color="000000"/>
        </w:rPr>
        <w:t>site</w:t>
      </w:r>
      <w:r>
        <w:rPr>
          <w:rFonts w:ascii="標楷體" w:hAnsi="標楷體" w:cs="標楷體" w:eastAsia="標楷體"/>
          <w:spacing w:val="-3"/>
          <w:u w:val="single" w:color="000000"/>
        </w:rPr>
        <w:t>，</w:t>
      </w:r>
      <w:r>
        <w:rPr>
          <w:rFonts w:ascii="標楷體" w:hAnsi="標楷體" w:cs="標楷體" w:eastAsia="標楷體"/>
          <w:spacing w:val="-3"/>
        </w:rPr>
        <w:t>再查閱腫瘤列表說明，由關鍵字</w:t>
      </w:r>
      <w:r>
        <w:rPr>
          <w:rFonts w:ascii="標楷體" w:hAnsi="標楷體" w:cs="標楷體" w:eastAsia="標楷體"/>
          <w:spacing w:val="-57"/>
        </w:rPr>
        <w:t> </w:t>
      </w:r>
      <w:r>
        <w:rPr/>
        <w:t>ovary</w:t>
      </w:r>
      <w:r>
        <w:rPr>
          <w:spacing w:val="-2"/>
        </w:rPr>
        <w:t> </w:t>
      </w:r>
      <w:r>
        <w:rPr>
          <w:rFonts w:ascii="標楷體" w:hAnsi="標楷體" w:cs="標楷體" w:eastAsia="標楷體"/>
          <w:spacing w:val="-6"/>
        </w:rPr>
        <w:t>索引，可</w:t>
      </w:r>
      <w:r>
        <w:rPr>
          <w:rFonts w:ascii="標楷體" w:hAnsi="標楷體" w:cs="標楷體" w:eastAsia="標楷體"/>
        </w:rPr>
        <w:t> 得代碼</w:t>
      </w:r>
      <w:r>
        <w:rPr>
          <w:rFonts w:ascii="標楷體" w:hAnsi="標楷體" w:cs="標楷體" w:eastAsia="標楷體"/>
          <w:spacing w:val="-61"/>
        </w:rPr>
        <w:t> </w:t>
      </w:r>
      <w:r>
        <w:rPr/>
        <w:t>C56-</w:t>
      </w:r>
      <w:r>
        <w:rPr>
          <w:rFonts w:ascii="標楷體" w:hAnsi="標楷體" w:cs="標楷體" w:eastAsia="標楷體"/>
        </w:rPr>
        <w:t>，再查閱代碼列表說明可得代碼</w:t>
      </w:r>
      <w:r>
        <w:rPr>
          <w:rFonts w:ascii="標楷體" w:hAnsi="標楷體" w:cs="標楷體" w:eastAsia="標楷體"/>
          <w:spacing w:val="-61"/>
        </w:rPr>
        <w:t> </w:t>
      </w:r>
      <w:r>
        <w:rPr>
          <w:spacing w:val="-61"/>
        </w:rPr>
      </w:r>
      <w:r>
        <w:rPr>
          <w:u w:val="single" w:color="000000"/>
        </w:rPr>
        <w:t>C56.1</w:t>
      </w:r>
      <w:r>
        <w:rPr/>
      </w:r>
      <w:r>
        <w:rPr>
          <w:rFonts w:ascii="標楷體" w:hAnsi="標楷體" w:cs="標楷體" w:eastAsia="標楷體"/>
        </w:rPr>
        <w:t>。</w:t>
      </w:r>
    </w:p>
    <w:p>
      <w:pPr>
        <w:pStyle w:val="BodyText"/>
        <w:spacing w:line="302" w:lineRule="auto" w:before="21"/>
        <w:ind w:left="838" w:right="2490" w:hanging="480"/>
        <w:jc w:val="left"/>
      </w:pPr>
      <w:r>
        <w:rPr>
          <w:rFonts w:ascii="標楷體" w:hAnsi="標楷體" w:cs="標楷體" w:eastAsia="標楷體"/>
        </w:rPr>
        <w:t>五、</w:t>
      </w:r>
      <w:r>
        <w:rPr/>
        <w:t>Malignant melanoma of the skin of left first</w:t>
      </w:r>
      <w:r>
        <w:rPr>
          <w:spacing w:val="-7"/>
        </w:rPr>
        <w:t> </w:t>
      </w:r>
      <w:r>
        <w:rPr/>
        <w:t>toe</w:t>
      </w:r>
      <w:r>
        <w:rPr/>
        <w:t> Code(s):</w:t>
      </w:r>
      <w:r>
        <w:rPr>
          <w:spacing w:val="-3"/>
        </w:rPr>
        <w:t> </w:t>
      </w:r>
      <w:r>
        <w:rPr/>
        <w:t>C43.72</w:t>
      </w:r>
    </w:p>
    <w:p>
      <w:pPr>
        <w:pStyle w:val="BodyText"/>
        <w:spacing w:line="279" w:lineRule="exact"/>
        <w:ind w:left="1558" w:right="99" w:hanging="720"/>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36"/>
        </w:rPr>
        <w:t> </w:t>
      </w:r>
      <w:r>
        <w:rPr/>
        <w:t>Melanoma(malignant)</w:t>
      </w:r>
      <w:r>
        <w:rPr>
          <w:rFonts w:ascii="標楷體" w:hAnsi="標楷體" w:cs="標楷體" w:eastAsia="標楷體"/>
        </w:rPr>
        <w:t>索引，依序查閱</w:t>
      </w:r>
      <w:r>
        <w:rPr>
          <w:rFonts w:ascii="標楷體" w:hAnsi="標楷體" w:cs="標楷體" w:eastAsia="標楷體"/>
          <w:spacing w:val="-36"/>
        </w:rPr>
        <w:t> </w:t>
      </w:r>
      <w:r>
        <w:rPr/>
        <w:t>skin,  toe</w:t>
      </w:r>
      <w:r>
        <w:rPr>
          <w:spacing w:val="23"/>
        </w:rPr>
        <w:t> </w:t>
      </w:r>
      <w:r>
        <w:rPr>
          <w:rFonts w:ascii="標楷體" w:hAnsi="標楷體" w:cs="標楷體" w:eastAsia="標楷體"/>
        </w:rPr>
        <w:t>可得代碼</w:t>
      </w:r>
    </w:p>
    <w:p>
      <w:pPr>
        <w:pStyle w:val="BodyText"/>
        <w:spacing w:line="240" w:lineRule="auto" w:before="42"/>
        <w:ind w:left="1558" w:right="99"/>
        <w:jc w:val="left"/>
        <w:rPr>
          <w:rFonts w:ascii="標楷體" w:hAnsi="標楷體" w:cs="標楷體" w:eastAsia="標楷體"/>
        </w:rPr>
      </w:pPr>
      <w:r>
        <w:rPr/>
        <w:t>C43.7-</w:t>
      </w:r>
      <w:r>
        <w:rPr>
          <w:rFonts w:ascii="標楷體" w:hAnsi="標楷體" w:cs="標楷體" w:eastAsia="標楷體"/>
        </w:rPr>
        <w:t>，再查閱代碼列表說明可得代碼</w:t>
      </w:r>
      <w:r>
        <w:rPr>
          <w:rFonts w:ascii="標楷體" w:hAnsi="標楷體" w:cs="標楷體" w:eastAsia="標楷體"/>
          <w:spacing w:val="-61"/>
        </w:rPr>
        <w:t> </w:t>
      </w:r>
      <w:r>
        <w:rPr/>
        <w:t>C43.72</w:t>
      </w:r>
      <w:r>
        <w:rPr>
          <w:rFonts w:ascii="標楷體" w:hAnsi="標楷體" w:cs="標楷體" w:eastAsia="標楷體"/>
        </w:rPr>
        <w:t>。</w:t>
      </w:r>
    </w:p>
    <w:p>
      <w:pPr>
        <w:spacing w:after="0" w:line="240" w:lineRule="auto"/>
        <w:jc w:val="left"/>
        <w:rPr>
          <w:rFonts w:ascii="標楷體" w:hAnsi="標楷體" w:cs="標楷體" w:eastAsia="標楷體"/>
        </w:rPr>
        <w:sectPr>
          <w:type w:val="continuous"/>
          <w:pgSz w:w="11910" w:h="16840"/>
          <w:pgMar w:top="1540" w:bottom="280" w:left="1680" w:right="1620"/>
        </w:sectPr>
      </w:pPr>
    </w:p>
    <w:p>
      <w:pPr>
        <w:pStyle w:val="Heading1"/>
        <w:spacing w:line="369" w:lineRule="exact"/>
        <w:ind w:right="98"/>
        <w:jc w:val="left"/>
        <w:rPr>
          <w:rFonts w:ascii="Times New Roman" w:hAnsi="Times New Roman" w:cs="Times New Roman" w:eastAsia="Times New Roman"/>
          <w:b w:val="0"/>
          <w:bCs w:val="0"/>
        </w:rPr>
      </w:pPr>
      <w:bookmarkStart w:name="_bookmark30" w:id="31"/>
      <w:bookmarkEnd w:id="31"/>
      <w:r>
        <w:rPr>
          <w:b w:val="0"/>
          <w:bCs w:val="0"/>
        </w:rPr>
      </w:r>
      <w:r>
        <w:rPr/>
        <w:t>第七章</w:t>
      </w:r>
      <w:r>
        <w:rPr>
          <w:spacing w:val="-26"/>
        </w:rPr>
        <w:t> </w:t>
      </w:r>
      <w:r>
        <w:rPr/>
        <w:t>血液、造血器官和免疫系統疾病分類規則</w:t>
      </w:r>
      <w:r>
        <w:rPr>
          <w:rFonts w:ascii="Times New Roman" w:hAnsi="Times New Roman" w:cs="Times New Roman" w:eastAsia="Times New Roman"/>
        </w:rPr>
        <w:t>(D50~D89)</w:t>
      </w:r>
      <w:r>
        <w:rPr>
          <w:rFonts w:ascii="Times New Roman" w:hAnsi="Times New Roman" w:cs="Times New Roman" w:eastAsia="Times New Roman"/>
          <w:b w:val="0"/>
          <w:bCs w:val="0"/>
        </w:rPr>
      </w:r>
    </w:p>
    <w:p>
      <w:pPr>
        <w:spacing w:line="540" w:lineRule="exact" w:before="33"/>
        <w:ind w:left="118" w:right="957" w:firstLine="0"/>
        <w:jc w:val="left"/>
        <w:rPr>
          <w:rFonts w:ascii="Times New Roman" w:hAnsi="Times New Roman" w:cs="Times New Roman" w:eastAsia="Times New Roman"/>
          <w:sz w:val="24"/>
          <w:szCs w:val="24"/>
        </w:rPr>
      </w:pPr>
      <w:bookmarkStart w:name="_bookmark31" w:id="32"/>
      <w:bookmarkEnd w:id="32"/>
      <w:r>
        <w:rPr/>
      </w:r>
      <w:r>
        <w:rPr>
          <w:rFonts w:ascii="標楷體" w:hAnsi="標楷體" w:cs="標楷體" w:eastAsia="標楷體"/>
          <w:b/>
          <w:bCs/>
          <w:sz w:val="24"/>
          <w:szCs w:val="24"/>
        </w:rPr>
        <w:t>第一節</w:t>
      </w:r>
      <w:r>
        <w:rPr>
          <w:rFonts w:ascii="標楷體" w:hAnsi="標楷體" w:cs="標楷體" w:eastAsia="標楷體"/>
          <w:b/>
          <w:bCs/>
          <w:spacing w:val="-2"/>
          <w:sz w:val="24"/>
          <w:szCs w:val="24"/>
        </w:rPr>
        <w:t> </w:t>
      </w:r>
      <w:r>
        <w:rPr>
          <w:rFonts w:ascii="標楷體" w:hAnsi="標楷體" w:cs="標楷體" w:eastAsia="標楷體"/>
          <w:b/>
          <w:bCs/>
          <w:sz w:val="24"/>
          <w:szCs w:val="24"/>
        </w:rPr>
        <w:t>ICD-9-CM</w:t>
      </w:r>
      <w:r>
        <w:rPr>
          <w:rFonts w:ascii="標楷體" w:hAnsi="標楷體" w:cs="標楷體" w:eastAsia="標楷體"/>
          <w:b/>
          <w:bCs/>
          <w:sz w:val="24"/>
          <w:szCs w:val="24"/>
        </w:rPr>
        <w:t>與</w:t>
      </w:r>
      <w:r>
        <w:rPr>
          <w:rFonts w:ascii="標楷體" w:hAnsi="標楷體" w:cs="標楷體" w:eastAsia="標楷體"/>
          <w:b/>
          <w:bCs/>
          <w:sz w:val="24"/>
          <w:szCs w:val="24"/>
        </w:rPr>
        <w:t>ICD-10-CM</w:t>
      </w:r>
      <w:r>
        <w:rPr>
          <w:rFonts w:ascii="標楷體" w:hAnsi="標楷體" w:cs="標楷體" w:eastAsia="標楷體"/>
          <w:b/>
          <w:bCs/>
          <w:sz w:val="24"/>
          <w:szCs w:val="24"/>
        </w:rPr>
        <w:t>疾病分類代碼差異</w:t>
      </w:r>
      <w:r>
        <w:rPr>
          <w:rFonts w:ascii="標楷體" w:hAnsi="標楷體" w:cs="標楷體" w:eastAsia="標楷體"/>
          <w:b/>
          <w:bCs/>
          <w:w w:val="99"/>
          <w:sz w:val="24"/>
          <w:szCs w:val="24"/>
        </w:rPr>
        <w:t> </w:t>
      </w:r>
      <w:r>
        <w:rPr>
          <w:rFonts w:ascii="標楷體" w:hAnsi="標楷體" w:cs="標楷體" w:eastAsia="標楷體"/>
          <w:sz w:val="24"/>
          <w:szCs w:val="24"/>
        </w:rPr>
        <w:t>一、代碼標題名稱改變</w:t>
      </w:r>
      <w:r>
        <w:rPr>
          <w:rFonts w:ascii="Times New Roman" w:hAnsi="Times New Roman" w:cs="Times New Roman" w:eastAsia="Times New Roman"/>
          <w:sz w:val="24"/>
          <w:szCs w:val="24"/>
        </w:rPr>
        <w:t>(Title</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Changes)</w:t>
      </w:r>
    </w:p>
    <w:p>
      <w:pPr>
        <w:pStyle w:val="BodyText"/>
        <w:spacing w:line="300" w:lineRule="exact"/>
        <w:ind w:left="598" w:right="98"/>
        <w:jc w:val="left"/>
        <w:rPr>
          <w:rFonts w:ascii="標楷體" w:hAnsi="標楷體" w:cs="標楷體" w:eastAsia="標楷體"/>
        </w:rPr>
      </w:pPr>
      <w:r>
        <w:rPr>
          <w:rFonts w:ascii="標楷體" w:hAnsi="標楷體" w:cs="標楷體" w:eastAsia="標楷體"/>
        </w:rPr>
        <w:t>在這一章節部份類目碼及次類目碼的標題名稱已經改變，例如：</w:t>
      </w:r>
    </w:p>
    <w:p>
      <w:pPr>
        <w:spacing w:line="240" w:lineRule="auto" w:before="1"/>
        <w:rPr>
          <w:rFonts w:ascii="標楷體" w:hAnsi="標楷體" w:cs="標楷體" w:eastAsia="標楷體"/>
          <w:sz w:val="3"/>
          <w:szCs w:val="3"/>
        </w:rPr>
      </w:pPr>
    </w:p>
    <w:tbl>
      <w:tblPr>
        <w:tblW w:w="0" w:type="auto"/>
        <w:jc w:val="left"/>
        <w:tblInd w:w="963" w:type="dxa"/>
        <w:tblLayout w:type="fixed"/>
        <w:tblCellMar>
          <w:top w:w="0" w:type="dxa"/>
          <w:left w:w="0" w:type="dxa"/>
          <w:bottom w:w="0" w:type="dxa"/>
          <w:right w:w="0" w:type="dxa"/>
        </w:tblCellMar>
        <w:tblLook w:val="01E0"/>
      </w:tblPr>
      <w:tblGrid>
        <w:gridCol w:w="1397"/>
        <w:gridCol w:w="885"/>
        <w:gridCol w:w="5241"/>
      </w:tblGrid>
      <w:tr>
        <w:trPr>
          <w:trHeight w:val="746" w:hRule="exact"/>
        </w:trPr>
        <w:tc>
          <w:tcPr>
            <w:tcW w:w="1397" w:type="dxa"/>
            <w:tcBorders>
              <w:top w:val="nil" w:sz="6" w:space="0" w:color="auto"/>
              <w:left w:val="nil" w:sz="6" w:space="0" w:color="auto"/>
              <w:bottom w:val="nil" w:sz="6" w:space="0" w:color="auto"/>
              <w:right w:val="nil" w:sz="6" w:space="0" w:color="auto"/>
            </w:tcBorders>
          </w:tcPr>
          <w:p>
            <w:pPr>
              <w:pStyle w:val="TableParagraph"/>
              <w:spacing w:line="240" w:lineRule="auto" w:before="60"/>
              <w:ind w:left="55" w:right="0"/>
              <w:jc w:val="left"/>
              <w:rPr>
                <w:rFonts w:ascii="Times New Roman" w:hAnsi="Times New Roman" w:cs="Times New Roman" w:eastAsia="Times New Roman"/>
                <w:sz w:val="24"/>
                <w:szCs w:val="24"/>
              </w:rPr>
            </w:pPr>
            <w:r>
              <w:rPr>
                <w:rFonts w:ascii="Times New Roman"/>
                <w:sz w:val="24"/>
              </w:rPr>
              <w:t>ICD-9-CM</w:t>
            </w:r>
            <w:r>
              <w:rPr>
                <w:rFonts w:ascii="Times New Roman"/>
                <w:spacing w:val="-4"/>
                <w:sz w:val="24"/>
              </w:rPr>
              <w:t> </w:t>
            </w:r>
            <w:r>
              <w:rPr>
                <w:rFonts w:ascii="Times New Roman"/>
                <w:sz w:val="24"/>
              </w:rPr>
              <w:t>:</w:t>
            </w:r>
          </w:p>
        </w:tc>
        <w:tc>
          <w:tcPr>
            <w:tcW w:w="885" w:type="dxa"/>
            <w:tcBorders>
              <w:top w:val="nil" w:sz="6" w:space="0" w:color="auto"/>
              <w:left w:val="nil" w:sz="6" w:space="0" w:color="auto"/>
              <w:bottom w:val="nil" w:sz="6" w:space="0" w:color="auto"/>
              <w:right w:val="nil" w:sz="6" w:space="0" w:color="auto"/>
            </w:tcBorders>
          </w:tcPr>
          <w:p>
            <w:pPr>
              <w:pStyle w:val="TableParagraph"/>
              <w:spacing w:line="240" w:lineRule="auto" w:before="60"/>
              <w:ind w:left="90" w:right="0"/>
              <w:jc w:val="left"/>
              <w:rPr>
                <w:rFonts w:ascii="Times New Roman" w:hAnsi="Times New Roman" w:cs="Times New Roman" w:eastAsia="Times New Roman"/>
                <w:sz w:val="24"/>
                <w:szCs w:val="24"/>
              </w:rPr>
            </w:pPr>
            <w:r>
              <w:rPr>
                <w:rFonts w:ascii="Times New Roman"/>
                <w:sz w:val="24"/>
              </w:rPr>
              <w:t>281.0</w:t>
            </w:r>
          </w:p>
        </w:tc>
        <w:tc>
          <w:tcPr>
            <w:tcW w:w="5241" w:type="dxa"/>
            <w:tcBorders>
              <w:top w:val="nil" w:sz="6" w:space="0" w:color="auto"/>
              <w:left w:val="nil" w:sz="6" w:space="0" w:color="auto"/>
              <w:bottom w:val="nil" w:sz="6" w:space="0" w:color="auto"/>
              <w:right w:val="nil" w:sz="6" w:space="0" w:color="auto"/>
            </w:tcBorders>
          </w:tcPr>
          <w:p>
            <w:pPr>
              <w:pStyle w:val="TableParagraph"/>
              <w:spacing w:line="240" w:lineRule="auto" w:before="60"/>
              <w:ind w:left="103" w:right="0"/>
              <w:jc w:val="left"/>
              <w:rPr>
                <w:rFonts w:ascii="Times New Roman" w:hAnsi="Times New Roman" w:cs="Times New Roman" w:eastAsia="Times New Roman"/>
                <w:sz w:val="24"/>
                <w:szCs w:val="24"/>
              </w:rPr>
            </w:pPr>
            <w:r>
              <w:rPr>
                <w:rFonts w:ascii="Times New Roman"/>
                <w:sz w:val="24"/>
              </w:rPr>
              <w:t>Pernicious</w:t>
            </w:r>
            <w:r>
              <w:rPr>
                <w:rFonts w:ascii="Times New Roman"/>
                <w:spacing w:val="-5"/>
                <w:sz w:val="24"/>
              </w:rPr>
              <w:t> </w:t>
            </w:r>
            <w:r>
              <w:rPr>
                <w:rFonts w:ascii="Times New Roman"/>
                <w:sz w:val="24"/>
              </w:rPr>
              <w:t>anemia</w:t>
            </w:r>
          </w:p>
          <w:p>
            <w:pPr>
              <w:pStyle w:val="TableParagraph"/>
              <w:spacing w:line="240" w:lineRule="auto" w:before="30"/>
              <w:ind w:left="113" w:right="0"/>
              <w:jc w:val="left"/>
              <w:rPr>
                <w:rFonts w:ascii="標楷體" w:hAnsi="標楷體" w:cs="標楷體" w:eastAsia="標楷體"/>
                <w:sz w:val="24"/>
                <w:szCs w:val="24"/>
              </w:rPr>
            </w:pPr>
            <w:r>
              <w:rPr>
                <w:rFonts w:ascii="標楷體" w:hAnsi="標楷體" w:cs="標楷體" w:eastAsia="標楷體"/>
                <w:sz w:val="24"/>
                <w:szCs w:val="24"/>
              </w:rPr>
              <w:t>惡性貧血</w:t>
            </w:r>
          </w:p>
        </w:tc>
      </w:tr>
      <w:tr>
        <w:trPr>
          <w:trHeight w:val="366" w:hRule="exact"/>
        </w:trPr>
        <w:tc>
          <w:tcPr>
            <w:tcW w:w="1397" w:type="dxa"/>
            <w:tcBorders>
              <w:top w:val="nil" w:sz="6" w:space="0" w:color="auto"/>
              <w:left w:val="nil" w:sz="6" w:space="0" w:color="auto"/>
              <w:bottom w:val="nil" w:sz="6" w:space="0" w:color="auto"/>
              <w:right w:val="nil" w:sz="6" w:space="0" w:color="auto"/>
            </w:tcBorders>
          </w:tcPr>
          <w:p>
            <w:pPr>
              <w:pStyle w:val="TableParagraph"/>
              <w:spacing w:line="240" w:lineRule="auto" w:before="34"/>
              <w:ind w:left="55" w:right="0"/>
              <w:jc w:val="left"/>
              <w:rPr>
                <w:rFonts w:ascii="Times New Roman" w:hAnsi="Times New Roman" w:cs="Times New Roman" w:eastAsia="Times New Roman"/>
                <w:sz w:val="24"/>
                <w:szCs w:val="24"/>
              </w:rPr>
            </w:pPr>
            <w:r>
              <w:rPr>
                <w:rFonts w:ascii="Times New Roman"/>
                <w:sz w:val="24"/>
              </w:rPr>
              <w:t>ICD-10-CM:</w:t>
            </w:r>
          </w:p>
        </w:tc>
        <w:tc>
          <w:tcPr>
            <w:tcW w:w="885" w:type="dxa"/>
            <w:tcBorders>
              <w:top w:val="nil" w:sz="6" w:space="0" w:color="auto"/>
              <w:left w:val="nil" w:sz="6" w:space="0" w:color="auto"/>
              <w:bottom w:val="nil" w:sz="6" w:space="0" w:color="auto"/>
              <w:right w:val="nil" w:sz="6" w:space="0" w:color="auto"/>
            </w:tcBorders>
          </w:tcPr>
          <w:p>
            <w:pPr>
              <w:pStyle w:val="TableParagraph"/>
              <w:spacing w:line="240" w:lineRule="auto" w:before="34"/>
              <w:ind w:left="188" w:right="0"/>
              <w:jc w:val="left"/>
              <w:rPr>
                <w:rFonts w:ascii="Times New Roman" w:hAnsi="Times New Roman" w:cs="Times New Roman" w:eastAsia="Times New Roman"/>
                <w:sz w:val="24"/>
                <w:szCs w:val="24"/>
              </w:rPr>
            </w:pPr>
            <w:r>
              <w:rPr>
                <w:rFonts w:ascii="Times New Roman"/>
                <w:sz w:val="24"/>
              </w:rPr>
              <w:t>D51.0</w:t>
            </w:r>
          </w:p>
        </w:tc>
        <w:tc>
          <w:tcPr>
            <w:tcW w:w="524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173" w:right="0"/>
              <w:jc w:val="left"/>
              <w:rPr>
                <w:rFonts w:ascii="Times New Roman" w:hAnsi="Times New Roman" w:cs="Times New Roman" w:eastAsia="Times New Roman"/>
                <w:sz w:val="24"/>
                <w:szCs w:val="24"/>
              </w:rPr>
            </w:pPr>
            <w:r>
              <w:rPr>
                <w:rFonts w:ascii="Times New Roman"/>
                <w:spacing w:val="-3"/>
                <w:sz w:val="24"/>
              </w:rPr>
              <w:t>Vitamin  </w:t>
            </w:r>
            <w:r>
              <w:rPr>
                <w:rFonts w:ascii="Times New Roman"/>
                <w:sz w:val="24"/>
              </w:rPr>
              <w:t>B12  deficiency  anemia  due  to  </w:t>
            </w:r>
            <w:r>
              <w:rPr>
                <w:rFonts w:ascii="Times New Roman"/>
                <w:spacing w:val="52"/>
                <w:sz w:val="24"/>
              </w:rPr>
              <w:t> </w:t>
            </w:r>
            <w:r>
              <w:rPr>
                <w:rFonts w:ascii="Times New Roman"/>
                <w:sz w:val="24"/>
              </w:rPr>
              <w:t>intrinsic</w:t>
            </w:r>
          </w:p>
        </w:tc>
      </w:tr>
      <w:tr>
        <w:trPr>
          <w:trHeight w:val="805" w:hRule="exact"/>
        </w:trPr>
        <w:tc>
          <w:tcPr>
            <w:tcW w:w="1397" w:type="dxa"/>
            <w:tcBorders>
              <w:top w:val="nil" w:sz="6" w:space="0" w:color="auto"/>
              <w:left w:val="nil" w:sz="6" w:space="0" w:color="auto"/>
              <w:bottom w:val="nil" w:sz="6" w:space="0" w:color="auto"/>
              <w:right w:val="nil" w:sz="6" w:space="0" w:color="auto"/>
            </w:tcBorders>
          </w:tcPr>
          <w:p>
            <w:pPr/>
          </w:p>
        </w:tc>
        <w:tc>
          <w:tcPr>
            <w:tcW w:w="885" w:type="dxa"/>
            <w:tcBorders>
              <w:top w:val="nil" w:sz="6" w:space="0" w:color="auto"/>
              <w:left w:val="nil" w:sz="6" w:space="0" w:color="auto"/>
              <w:bottom w:val="nil" w:sz="6" w:space="0" w:color="auto"/>
              <w:right w:val="nil" w:sz="6" w:space="0" w:color="auto"/>
            </w:tcBorders>
          </w:tcPr>
          <w:p>
            <w:pPr/>
          </w:p>
        </w:tc>
        <w:tc>
          <w:tcPr>
            <w:tcW w:w="5241" w:type="dxa"/>
            <w:tcBorders>
              <w:top w:val="nil" w:sz="6" w:space="0" w:color="auto"/>
              <w:left w:val="nil" w:sz="6" w:space="0" w:color="auto"/>
              <w:bottom w:val="nil" w:sz="6" w:space="0" w:color="auto"/>
              <w:right w:val="nil" w:sz="6" w:space="0" w:color="auto"/>
            </w:tcBorders>
          </w:tcPr>
          <w:p>
            <w:pPr>
              <w:pStyle w:val="TableParagraph"/>
              <w:spacing w:line="240" w:lineRule="auto" w:before="29"/>
              <w:ind w:left="113" w:right="0"/>
              <w:jc w:val="left"/>
              <w:rPr>
                <w:rFonts w:ascii="Times New Roman" w:hAnsi="Times New Roman" w:cs="Times New Roman" w:eastAsia="Times New Roman"/>
                <w:sz w:val="24"/>
                <w:szCs w:val="24"/>
              </w:rPr>
            </w:pPr>
            <w:r>
              <w:rPr>
                <w:rFonts w:ascii="Times New Roman"/>
                <w:sz w:val="24"/>
              </w:rPr>
              <w:t>factor</w:t>
            </w:r>
            <w:r>
              <w:rPr>
                <w:rFonts w:ascii="Times New Roman"/>
                <w:spacing w:val="-1"/>
                <w:sz w:val="24"/>
              </w:rPr>
              <w:t> </w:t>
            </w:r>
            <w:r>
              <w:rPr>
                <w:rFonts w:ascii="Times New Roman"/>
                <w:sz w:val="24"/>
              </w:rPr>
              <w:t>deficiency</w:t>
            </w:r>
          </w:p>
          <w:p>
            <w:pPr>
              <w:pStyle w:val="TableParagraph"/>
              <w:spacing w:line="240" w:lineRule="auto" w:before="30"/>
              <w:ind w:left="132" w:right="0"/>
              <w:jc w:val="left"/>
              <w:rPr>
                <w:rFonts w:ascii="標楷體" w:hAnsi="標楷體" w:cs="標楷體" w:eastAsia="標楷體"/>
                <w:sz w:val="24"/>
                <w:szCs w:val="24"/>
              </w:rPr>
            </w:pPr>
            <w:r>
              <w:rPr>
                <w:rFonts w:ascii="標楷體" w:hAnsi="標楷體" w:cs="標楷體" w:eastAsia="標楷體"/>
                <w:sz w:val="24"/>
                <w:szCs w:val="24"/>
              </w:rPr>
              <w:t>內因子缺乏所致的維生素Ｂ</w:t>
            </w:r>
            <w:r>
              <w:rPr>
                <w:rFonts w:ascii="Times New Roman" w:hAnsi="Times New Roman" w:cs="Times New Roman" w:eastAsia="Times New Roman"/>
                <w:sz w:val="24"/>
                <w:szCs w:val="24"/>
              </w:rPr>
              <w:t>12 </w:t>
            </w:r>
            <w:r>
              <w:rPr>
                <w:rFonts w:ascii="標楷體" w:hAnsi="標楷體" w:cs="標楷體" w:eastAsia="標楷體"/>
                <w:sz w:val="24"/>
                <w:szCs w:val="24"/>
              </w:rPr>
              <w:t>缺乏性貧血</w:t>
            </w:r>
          </w:p>
        </w:tc>
      </w:tr>
      <w:tr>
        <w:trPr>
          <w:trHeight w:val="810" w:hRule="exact"/>
        </w:trPr>
        <w:tc>
          <w:tcPr>
            <w:tcW w:w="1397" w:type="dxa"/>
            <w:tcBorders>
              <w:top w:val="nil" w:sz="6" w:space="0" w:color="auto"/>
              <w:left w:val="nil" w:sz="6" w:space="0" w:color="auto"/>
              <w:bottom w:val="nil" w:sz="6" w:space="0" w:color="auto"/>
              <w:right w:val="nil" w:sz="6" w:space="0" w:color="auto"/>
            </w:tcBorders>
          </w:tcPr>
          <w:p>
            <w:pPr>
              <w:pStyle w:val="TableParagraph"/>
              <w:spacing w:line="240" w:lineRule="auto" w:before="125"/>
              <w:ind w:left="55" w:right="0"/>
              <w:jc w:val="left"/>
              <w:rPr>
                <w:rFonts w:ascii="Times New Roman" w:hAnsi="Times New Roman" w:cs="Times New Roman" w:eastAsia="Times New Roman"/>
                <w:sz w:val="24"/>
                <w:szCs w:val="24"/>
              </w:rPr>
            </w:pPr>
            <w:r>
              <w:rPr>
                <w:rFonts w:ascii="Times New Roman"/>
                <w:sz w:val="24"/>
              </w:rPr>
              <w:t>ICD-9-CM:</w:t>
            </w:r>
          </w:p>
        </w:tc>
        <w:tc>
          <w:tcPr>
            <w:tcW w:w="885" w:type="dxa"/>
            <w:tcBorders>
              <w:top w:val="nil" w:sz="6" w:space="0" w:color="auto"/>
              <w:left w:val="nil" w:sz="6" w:space="0" w:color="auto"/>
              <w:bottom w:val="nil" w:sz="6" w:space="0" w:color="auto"/>
              <w:right w:val="nil" w:sz="6" w:space="0" w:color="auto"/>
            </w:tcBorders>
          </w:tcPr>
          <w:p>
            <w:pPr>
              <w:pStyle w:val="TableParagraph"/>
              <w:spacing w:line="240" w:lineRule="auto" w:before="125"/>
              <w:ind w:left="149" w:right="0"/>
              <w:jc w:val="left"/>
              <w:rPr>
                <w:rFonts w:ascii="Times New Roman" w:hAnsi="Times New Roman" w:cs="Times New Roman" w:eastAsia="Times New Roman"/>
                <w:sz w:val="24"/>
                <w:szCs w:val="24"/>
              </w:rPr>
            </w:pPr>
            <w:r>
              <w:rPr>
                <w:rFonts w:ascii="Times New Roman"/>
                <w:sz w:val="24"/>
              </w:rPr>
              <w:t>282.2</w:t>
            </w:r>
          </w:p>
        </w:tc>
        <w:tc>
          <w:tcPr>
            <w:tcW w:w="5241" w:type="dxa"/>
            <w:tcBorders>
              <w:top w:val="nil" w:sz="6" w:space="0" w:color="auto"/>
              <w:left w:val="nil" w:sz="6" w:space="0" w:color="auto"/>
              <w:bottom w:val="nil" w:sz="6" w:space="0" w:color="auto"/>
              <w:right w:val="nil" w:sz="6" w:space="0" w:color="auto"/>
            </w:tcBorders>
          </w:tcPr>
          <w:p>
            <w:pPr>
              <w:pStyle w:val="TableParagraph"/>
              <w:spacing w:line="240" w:lineRule="auto" w:before="125"/>
              <w:ind w:left="113" w:right="0"/>
              <w:jc w:val="left"/>
              <w:rPr>
                <w:rFonts w:ascii="Times New Roman" w:hAnsi="Times New Roman" w:cs="Times New Roman" w:eastAsia="Times New Roman"/>
                <w:sz w:val="24"/>
                <w:szCs w:val="24"/>
              </w:rPr>
            </w:pPr>
            <w:r>
              <w:rPr>
                <w:rFonts w:ascii="Times New Roman"/>
                <w:sz w:val="24"/>
              </w:rPr>
              <w:t>Anemias due to disorders of glutathione</w:t>
            </w:r>
            <w:r>
              <w:rPr>
                <w:rFonts w:ascii="Times New Roman"/>
                <w:spacing w:val="-10"/>
                <w:sz w:val="24"/>
              </w:rPr>
              <w:t> </w:t>
            </w:r>
            <w:r>
              <w:rPr>
                <w:rFonts w:ascii="Times New Roman"/>
                <w:sz w:val="24"/>
              </w:rPr>
              <w:t>metabolism</w:t>
            </w:r>
          </w:p>
          <w:p>
            <w:pPr>
              <w:pStyle w:val="TableParagraph"/>
              <w:spacing w:line="240" w:lineRule="auto" w:before="30"/>
              <w:ind w:left="113" w:right="0"/>
              <w:jc w:val="left"/>
              <w:rPr>
                <w:rFonts w:ascii="標楷體" w:hAnsi="標楷體" w:cs="標楷體" w:eastAsia="標楷體"/>
                <w:sz w:val="24"/>
                <w:szCs w:val="24"/>
              </w:rPr>
            </w:pPr>
            <w:r>
              <w:rPr>
                <w:rFonts w:ascii="標楷體" w:hAnsi="標楷體" w:cs="標楷體" w:eastAsia="標楷體"/>
                <w:sz w:val="24"/>
                <w:szCs w:val="24"/>
              </w:rPr>
              <w:t>麩氨基硫代謝異常所致之貧血</w:t>
            </w:r>
          </w:p>
        </w:tc>
      </w:tr>
      <w:tr>
        <w:trPr>
          <w:trHeight w:val="734" w:hRule="exact"/>
        </w:trPr>
        <w:tc>
          <w:tcPr>
            <w:tcW w:w="1397" w:type="dxa"/>
            <w:tcBorders>
              <w:top w:val="nil" w:sz="6" w:space="0" w:color="auto"/>
              <w:left w:val="nil" w:sz="6" w:space="0" w:color="auto"/>
              <w:bottom w:val="nil" w:sz="6" w:space="0" w:color="auto"/>
              <w:right w:val="nil" w:sz="6" w:space="0" w:color="auto"/>
            </w:tcBorders>
          </w:tcPr>
          <w:p>
            <w:pPr>
              <w:pStyle w:val="TableParagraph"/>
              <w:spacing w:line="240" w:lineRule="auto" w:before="34"/>
              <w:ind w:left="55" w:right="0"/>
              <w:jc w:val="left"/>
              <w:rPr>
                <w:rFonts w:ascii="Times New Roman" w:hAnsi="Times New Roman" w:cs="Times New Roman" w:eastAsia="Times New Roman"/>
                <w:sz w:val="24"/>
                <w:szCs w:val="24"/>
              </w:rPr>
            </w:pPr>
            <w:r>
              <w:rPr>
                <w:rFonts w:ascii="Times New Roman"/>
                <w:sz w:val="24"/>
              </w:rPr>
              <w:t>ICD-10-CM:</w:t>
            </w:r>
          </w:p>
        </w:tc>
        <w:tc>
          <w:tcPr>
            <w:tcW w:w="885" w:type="dxa"/>
            <w:tcBorders>
              <w:top w:val="nil" w:sz="6" w:space="0" w:color="auto"/>
              <w:left w:val="nil" w:sz="6" w:space="0" w:color="auto"/>
              <w:bottom w:val="nil" w:sz="6" w:space="0" w:color="auto"/>
              <w:right w:val="nil" w:sz="6" w:space="0" w:color="auto"/>
            </w:tcBorders>
          </w:tcPr>
          <w:p>
            <w:pPr>
              <w:pStyle w:val="TableParagraph"/>
              <w:spacing w:line="240" w:lineRule="auto" w:before="34"/>
              <w:ind w:left="150" w:right="0"/>
              <w:jc w:val="left"/>
              <w:rPr>
                <w:rFonts w:ascii="Times New Roman" w:hAnsi="Times New Roman" w:cs="Times New Roman" w:eastAsia="Times New Roman"/>
                <w:sz w:val="24"/>
                <w:szCs w:val="24"/>
              </w:rPr>
            </w:pPr>
            <w:r>
              <w:rPr>
                <w:rFonts w:ascii="Times New Roman"/>
                <w:sz w:val="24"/>
              </w:rPr>
              <w:t>D55</w:t>
            </w:r>
          </w:p>
        </w:tc>
        <w:tc>
          <w:tcPr>
            <w:tcW w:w="524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161" w:right="0"/>
              <w:jc w:val="left"/>
              <w:rPr>
                <w:rFonts w:ascii="Times New Roman" w:hAnsi="Times New Roman" w:cs="Times New Roman" w:eastAsia="Times New Roman"/>
                <w:sz w:val="24"/>
                <w:szCs w:val="24"/>
              </w:rPr>
            </w:pPr>
            <w:r>
              <w:rPr>
                <w:rFonts w:ascii="Times New Roman"/>
                <w:sz w:val="24"/>
              </w:rPr>
              <w:t>Anemia due to enzyme</w:t>
            </w:r>
            <w:r>
              <w:rPr>
                <w:rFonts w:ascii="Times New Roman"/>
                <w:spacing w:val="-5"/>
                <w:sz w:val="24"/>
              </w:rPr>
              <w:t> </w:t>
            </w:r>
            <w:r>
              <w:rPr>
                <w:rFonts w:ascii="Times New Roman"/>
                <w:sz w:val="24"/>
              </w:rPr>
              <w:t>disorders</w:t>
            </w:r>
          </w:p>
          <w:p>
            <w:pPr>
              <w:pStyle w:val="TableParagraph"/>
              <w:spacing w:line="240" w:lineRule="auto" w:before="30"/>
              <w:ind w:left="113" w:right="0"/>
              <w:jc w:val="left"/>
              <w:rPr>
                <w:rFonts w:ascii="標楷體" w:hAnsi="標楷體" w:cs="標楷體" w:eastAsia="標楷體"/>
                <w:sz w:val="24"/>
                <w:szCs w:val="24"/>
              </w:rPr>
            </w:pPr>
            <w:r>
              <w:rPr>
                <w:rFonts w:ascii="標楷體" w:hAnsi="標楷體" w:cs="標楷體" w:eastAsia="標楷體"/>
                <w:sz w:val="24"/>
                <w:szCs w:val="24"/>
              </w:rPr>
              <w:t>酵素疾患所致之貧血</w:t>
            </w:r>
          </w:p>
        </w:tc>
      </w:tr>
    </w:tbl>
    <w:p>
      <w:pPr>
        <w:pStyle w:val="BodyText"/>
        <w:spacing w:line="285" w:lineRule="exact"/>
        <w:ind w:right="98"/>
        <w:jc w:val="left"/>
      </w:pPr>
      <w:r>
        <w:rPr>
          <w:rFonts w:ascii="標楷體" w:hAnsi="標楷體" w:cs="標楷體" w:eastAsia="標楷體"/>
        </w:rPr>
        <w:t>二、代碼新增、刪除及合併</w:t>
      </w:r>
      <w:r>
        <w:rPr/>
        <w:t>(Additions</w:t>
      </w:r>
      <w:r>
        <w:rPr>
          <w:rFonts w:ascii="標楷體" w:hAnsi="標楷體" w:cs="標楷體" w:eastAsia="標楷體"/>
        </w:rPr>
        <w:t>、</w:t>
      </w:r>
      <w:r>
        <w:rPr/>
        <w:t>Deletions and</w:t>
      </w:r>
      <w:r>
        <w:rPr>
          <w:spacing w:val="-5"/>
        </w:rPr>
        <w:t> </w:t>
      </w:r>
      <w:r>
        <w:rPr/>
        <w:t>Combinations)</w:t>
      </w:r>
    </w:p>
    <w:p>
      <w:pPr>
        <w:pStyle w:val="BodyText"/>
        <w:spacing w:line="271" w:lineRule="auto" w:before="42"/>
        <w:ind w:left="958" w:right="152" w:hanging="720"/>
        <w:jc w:val="both"/>
        <w:rPr>
          <w:rFonts w:ascii="標楷體" w:hAnsi="標楷體" w:cs="標楷體" w:eastAsia="標楷體"/>
        </w:rPr>
      </w:pPr>
      <w:r>
        <w:rPr>
          <w:rFonts w:ascii="標楷體" w:hAnsi="標楷體" w:cs="標楷體" w:eastAsia="標楷體"/>
        </w:rPr>
        <w:t>（一）</w:t>
      </w:r>
      <w:r>
        <w:rPr/>
        <w:t>ICD-10-CM</w:t>
      </w:r>
      <w:r>
        <w:rPr>
          <w:spacing w:val="-17"/>
        </w:rPr>
        <w:t> </w:t>
      </w:r>
      <w:r>
        <w:rPr>
          <w:rFonts w:ascii="標楷體" w:hAnsi="標楷體" w:cs="標楷體" w:eastAsia="標楷體"/>
        </w:rPr>
        <w:t>工具書第三章血液、血液形成（造血）器官疾病與侵及免疫 機轉的疾患</w:t>
      </w:r>
      <w:r>
        <w:rPr/>
        <w:t>(Diseases of the blood and blood-forming organs and</w:t>
      </w:r>
      <w:r>
        <w:rPr>
          <w:spacing w:val="18"/>
        </w:rPr>
        <w:t> </w:t>
      </w:r>
      <w:r>
        <w:rPr/>
        <w:t>certain</w:t>
      </w:r>
      <w:r>
        <w:rPr/>
        <w:t> disorders involving the immune mechanism)</w:t>
      </w:r>
      <w:r>
        <w:rPr>
          <w:rFonts w:ascii="標楷體" w:hAnsi="標楷體" w:cs="標楷體" w:eastAsia="標楷體"/>
        </w:rPr>
        <w:t>內容包括 </w:t>
      </w:r>
      <w:r>
        <w:rPr/>
        <w:t>ICD-9-CM</w:t>
      </w:r>
      <w:r>
        <w:rPr>
          <w:spacing w:val="6"/>
        </w:rPr>
        <w:t> </w:t>
      </w:r>
      <w:r>
        <w:rPr>
          <w:rFonts w:ascii="標楷體" w:hAnsi="標楷體" w:cs="標楷體" w:eastAsia="標楷體"/>
        </w:rPr>
        <w:t>工具書第 </w:t>
      </w:r>
      <w:r>
        <w:rPr>
          <w:rFonts w:ascii="標楷體" w:hAnsi="標楷體" w:cs="標楷體" w:eastAsia="標楷體"/>
          <w:spacing w:val="8"/>
        </w:rPr>
        <w:t>四章血液及造血器官之疾病</w:t>
      </w:r>
      <w:r>
        <w:rPr>
          <w:spacing w:val="8"/>
        </w:rPr>
        <w:t>(Diseases </w:t>
      </w:r>
      <w:r>
        <w:rPr/>
        <w:t>of the blood and</w:t>
      </w:r>
      <w:r>
        <w:rPr>
          <w:spacing w:val="25"/>
        </w:rPr>
        <w:t> </w:t>
      </w:r>
      <w:r>
        <w:rPr/>
        <w:t>blood-forming</w:t>
      </w:r>
      <w:r>
        <w:rPr/>
        <w:t> organs)</w:t>
      </w:r>
      <w:r>
        <w:rPr>
          <w:rFonts w:ascii="標楷體" w:hAnsi="標楷體" w:cs="標楷體" w:eastAsia="標楷體"/>
        </w:rPr>
        <w:t>與工具書第三章中的免疫機轉疾患，免疫機轉疾患同時擴充代碼 範圍為</w:t>
      </w:r>
      <w:r>
        <w:rPr>
          <w:rFonts w:ascii="標楷體" w:hAnsi="標楷體" w:cs="標楷體" w:eastAsia="標楷體"/>
          <w:spacing w:val="-61"/>
        </w:rPr>
        <w:t> </w:t>
      </w:r>
      <w:r>
        <w:rPr/>
        <w:t>D80~D89</w:t>
      </w:r>
      <w:r>
        <w:rPr>
          <w:rFonts w:ascii="標楷體" w:hAnsi="標楷體" w:cs="標楷體" w:eastAsia="標楷體"/>
        </w:rPr>
        <w:t>。</w:t>
      </w:r>
    </w:p>
    <w:p>
      <w:pPr>
        <w:pStyle w:val="BodyText"/>
        <w:spacing w:line="271" w:lineRule="auto" w:before="7"/>
        <w:ind w:left="958" w:right="153" w:hanging="720"/>
        <w:jc w:val="both"/>
        <w:rPr>
          <w:rFonts w:ascii="標楷體" w:hAnsi="標楷體" w:cs="標楷體" w:eastAsia="標楷體"/>
        </w:rPr>
      </w:pPr>
      <w:r>
        <w:rPr>
          <w:rFonts w:ascii="標楷體" w:hAnsi="標楷體" w:cs="標楷體" w:eastAsia="標楷體"/>
        </w:rPr>
        <w:t>（二）癌症化療引發的顆粒性白血球缺乏症</w:t>
      </w:r>
      <w:r>
        <w:rPr/>
        <w:t>(Agranulocytosis secondary to</w:t>
      </w:r>
      <w:r>
        <w:rPr>
          <w:spacing w:val="4"/>
        </w:rPr>
        <w:t> </w:t>
      </w:r>
      <w:r>
        <w:rPr/>
        <w:t>cancer</w:t>
      </w:r>
      <w:r>
        <w:rPr/>
        <w:t> chemotherapy)</w:t>
      </w:r>
      <w:r>
        <w:rPr>
          <w:rFonts w:ascii="標楷體" w:hAnsi="標楷體" w:cs="標楷體" w:eastAsia="標楷體"/>
        </w:rPr>
        <w:t>在</w:t>
      </w:r>
      <w:r>
        <w:rPr>
          <w:rFonts w:ascii="標楷體" w:hAnsi="標楷體" w:cs="標楷體" w:eastAsia="標楷體"/>
          <w:spacing w:val="-73"/>
        </w:rPr>
        <w:t> </w:t>
      </w:r>
      <w:r>
        <w:rPr/>
        <w:t>ICD-9-CM</w:t>
      </w:r>
      <w:r>
        <w:rPr>
          <w:spacing w:val="-16"/>
        </w:rPr>
        <w:t> </w:t>
      </w:r>
      <w:r>
        <w:rPr>
          <w:rFonts w:ascii="標楷體" w:hAnsi="標楷體" w:cs="標楷體" w:eastAsia="標楷體"/>
          <w:spacing w:val="-8"/>
        </w:rPr>
        <w:t>並無特定代碼，</w:t>
      </w:r>
      <w:r>
        <w:rPr>
          <w:spacing w:val="-8"/>
        </w:rPr>
        <w:t>ICD-10-CM</w:t>
      </w:r>
      <w:r>
        <w:rPr>
          <w:spacing w:val="-16"/>
        </w:rPr>
        <w:t> </w:t>
      </w:r>
      <w:r>
        <w:rPr>
          <w:rFonts w:ascii="標楷體" w:hAnsi="標楷體" w:cs="標楷體" w:eastAsia="標楷體"/>
        </w:rPr>
        <w:t>則新增代碼</w:t>
      </w:r>
      <w:r>
        <w:rPr>
          <w:rFonts w:ascii="標楷體" w:hAnsi="標楷體" w:cs="標楷體" w:eastAsia="標楷體"/>
          <w:spacing w:val="-75"/>
        </w:rPr>
        <w:t> </w:t>
      </w:r>
      <w:r>
        <w:rPr/>
        <w:t>D70.1 </w:t>
      </w:r>
      <w:r>
        <w:rPr>
          <w:rFonts w:ascii="標楷體" w:hAnsi="標楷體" w:cs="標楷體" w:eastAsia="標楷體"/>
        </w:rPr>
        <w:t>以表示之。</w:t>
      </w:r>
    </w:p>
    <w:p>
      <w:pPr>
        <w:pStyle w:val="BodyText"/>
        <w:spacing w:line="271" w:lineRule="auto" w:before="14"/>
        <w:ind w:left="958" w:right="151" w:hanging="720"/>
        <w:jc w:val="both"/>
        <w:rPr>
          <w:rFonts w:ascii="標楷體" w:hAnsi="標楷體" w:cs="標楷體" w:eastAsia="標楷體"/>
        </w:rPr>
      </w:pPr>
      <w:r>
        <w:rPr>
          <w:rFonts w:ascii="標楷體" w:hAnsi="標楷體" w:cs="標楷體" w:eastAsia="標楷體"/>
        </w:rPr>
        <w:t>（三）類肉瘤病</w:t>
      </w:r>
      <w:r>
        <w:rPr/>
        <w:t>(Sarcoidosis) </w:t>
      </w:r>
      <w:r>
        <w:rPr>
          <w:rFonts w:ascii="標楷體" w:hAnsi="標楷體" w:cs="標楷體" w:eastAsia="標楷體"/>
        </w:rPr>
        <w:t>代碼從 </w:t>
      </w:r>
      <w:r>
        <w:rPr/>
        <w:t>ICD-9-CM</w:t>
      </w:r>
      <w:r>
        <w:rPr>
          <w:spacing w:val="35"/>
        </w:rPr>
        <w:t> </w:t>
      </w:r>
      <w:r>
        <w:rPr>
          <w:rFonts w:ascii="標楷體" w:hAnsi="標楷體" w:cs="標楷體" w:eastAsia="標楷體"/>
        </w:rPr>
        <w:t>工具書第一章感染和寄生蟲疾 病代碼</w:t>
      </w:r>
      <w:r>
        <w:rPr>
          <w:rFonts w:ascii="標楷體" w:hAnsi="標楷體" w:cs="標楷體" w:eastAsia="標楷體"/>
          <w:spacing w:val="-61"/>
        </w:rPr>
        <w:t> </w:t>
      </w:r>
      <w:r>
        <w:rPr/>
        <w:t>135</w:t>
      </w:r>
      <w:r>
        <w:rPr>
          <w:spacing w:val="-1"/>
        </w:rPr>
        <w:t> </w:t>
      </w:r>
      <w:r>
        <w:rPr>
          <w:rFonts w:ascii="標楷體" w:hAnsi="標楷體" w:cs="標楷體" w:eastAsia="標楷體"/>
        </w:rPr>
        <w:t>移至</w:t>
      </w:r>
      <w:r>
        <w:rPr>
          <w:rFonts w:ascii="標楷體" w:hAnsi="標楷體" w:cs="標楷體" w:eastAsia="標楷體"/>
          <w:spacing w:val="-58"/>
        </w:rPr>
        <w:t> </w:t>
      </w:r>
      <w:r>
        <w:rPr/>
        <w:t>ICD-10-CM</w:t>
      </w:r>
      <w:r>
        <w:rPr>
          <w:spacing w:val="-1"/>
        </w:rPr>
        <w:t> </w:t>
      </w:r>
      <w:r>
        <w:rPr>
          <w:rFonts w:ascii="標楷體" w:hAnsi="標楷體" w:cs="標楷體" w:eastAsia="標楷體"/>
          <w:spacing w:val="-4"/>
        </w:rPr>
        <w:t>工具書第三章血液、造血器官及免疫機轉有</w:t>
      </w:r>
      <w:r>
        <w:rPr>
          <w:rFonts w:ascii="標楷體" w:hAnsi="標楷體" w:cs="標楷體" w:eastAsia="標楷體"/>
        </w:rPr>
        <w:t> 關的疾病之類目碼</w:t>
      </w:r>
      <w:r>
        <w:rPr>
          <w:rFonts w:ascii="標楷體" w:hAnsi="標楷體" w:cs="標楷體" w:eastAsia="標楷體"/>
          <w:spacing w:val="-61"/>
        </w:rPr>
        <w:t> </w:t>
      </w:r>
      <w:r>
        <w:rPr/>
        <w:t>D86</w:t>
      </w:r>
      <w:r>
        <w:rPr>
          <w:rFonts w:ascii="標楷體" w:hAnsi="標楷體" w:cs="標楷體" w:eastAsia="標楷體"/>
        </w:rPr>
        <w:t>。</w:t>
      </w:r>
    </w:p>
    <w:p>
      <w:pPr>
        <w:pStyle w:val="BodyText"/>
        <w:spacing w:line="271" w:lineRule="auto" w:before="7"/>
        <w:ind w:left="958" w:right="152" w:hanging="720"/>
        <w:jc w:val="both"/>
        <w:rPr>
          <w:rFonts w:ascii="標楷體" w:hAnsi="標楷體" w:cs="標楷體" w:eastAsia="標楷體"/>
        </w:rPr>
      </w:pPr>
      <w:r>
        <w:rPr>
          <w:rFonts w:ascii="標楷體" w:hAnsi="標楷體" w:cs="標楷體" w:eastAsia="標楷體"/>
        </w:rPr>
        <w:t>（四）鐮狀細胞地中海型貧血</w:t>
      </w:r>
      <w:r>
        <w:rPr/>
        <w:t>(Sickle-cell thalassemias) </w:t>
      </w:r>
      <w:r>
        <w:rPr>
          <w:rFonts w:ascii="標楷體" w:hAnsi="標楷體" w:cs="標楷體" w:eastAsia="標楷體"/>
        </w:rPr>
        <w:t>代碼從 </w:t>
      </w:r>
      <w:r>
        <w:rPr/>
        <w:t>ICD-9-CM</w:t>
      </w:r>
      <w:r>
        <w:rPr>
          <w:spacing w:val="-18"/>
        </w:rPr>
        <w:t> </w:t>
      </w:r>
      <w:r>
        <w:rPr/>
        <w:t>282.4</w:t>
      </w:r>
      <w:r>
        <w:rPr/>
        <w:t> (Thalassemias</w:t>
      </w:r>
      <w:r>
        <w:rPr>
          <w:rFonts w:ascii="標楷體" w:hAnsi="標楷體" w:cs="標楷體" w:eastAsia="標楷體"/>
        </w:rPr>
        <w:t>（地中海型貧血）</w:t>
      </w:r>
      <w:r>
        <w:rPr/>
        <w:t>)</w:t>
      </w:r>
      <w:r>
        <w:rPr>
          <w:rFonts w:ascii="標楷體" w:hAnsi="標楷體" w:cs="標楷體" w:eastAsia="標楷體"/>
        </w:rPr>
        <w:t>移至</w:t>
      </w:r>
      <w:r>
        <w:rPr>
          <w:rFonts w:ascii="標楷體" w:hAnsi="標楷體" w:cs="標楷體" w:eastAsia="標楷體"/>
          <w:spacing w:val="-58"/>
        </w:rPr>
        <w:t> </w:t>
      </w:r>
      <w:r>
        <w:rPr/>
        <w:t>ICD-10-CM</w:t>
      </w:r>
      <w:r>
        <w:rPr>
          <w:spacing w:val="1"/>
        </w:rPr>
        <w:t> </w:t>
      </w:r>
      <w:r>
        <w:rPr>
          <w:rFonts w:ascii="標楷體" w:hAnsi="標楷體" w:cs="標楷體" w:eastAsia="標楷體"/>
        </w:rPr>
        <w:t>類目碼</w:t>
      </w:r>
      <w:r>
        <w:rPr>
          <w:rFonts w:ascii="標楷體" w:hAnsi="標楷體" w:cs="標楷體" w:eastAsia="標楷體"/>
          <w:spacing w:val="-60"/>
        </w:rPr>
        <w:t> </w:t>
      </w:r>
      <w:r>
        <w:rPr/>
        <w:t>D57(Sickle-cell disorders</w:t>
      </w:r>
      <w:r>
        <w:rPr>
          <w:rFonts w:ascii="標楷體" w:hAnsi="標楷體" w:cs="標楷體" w:eastAsia="標楷體"/>
        </w:rPr>
        <w:t>（鐮刀狀紅血球貧血）</w:t>
      </w:r>
      <w:r>
        <w:rPr/>
        <w:t>)</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40" w:lineRule="auto"/>
        <w:ind w:right="98"/>
        <w:jc w:val="left"/>
      </w:pPr>
      <w:r>
        <w:rPr>
          <w:rFonts w:ascii="標楷體" w:hAnsi="標楷體" w:cs="標楷體" w:eastAsia="標楷體"/>
        </w:rPr>
        <w:t>三、擴充碼</w:t>
      </w:r>
      <w:r>
        <w:rPr/>
        <w:t>(Expansions)</w:t>
      </w:r>
    </w:p>
    <w:p>
      <w:pPr>
        <w:pStyle w:val="BodyText"/>
        <w:spacing w:line="240" w:lineRule="auto" w:before="42"/>
        <w:ind w:left="238" w:right="98"/>
        <w:jc w:val="left"/>
        <w:rPr>
          <w:rFonts w:ascii="標楷體" w:hAnsi="標楷體" w:cs="標楷體" w:eastAsia="標楷體"/>
        </w:rPr>
      </w:pPr>
      <w:r>
        <w:rPr>
          <w:rFonts w:ascii="標楷體" w:hAnsi="標楷體" w:cs="標楷體" w:eastAsia="標楷體"/>
        </w:rPr>
        <w:t>（一）類目碼擴充</w:t>
      </w:r>
    </w:p>
    <w:p>
      <w:pPr>
        <w:pStyle w:val="ListParagraph"/>
        <w:numPr>
          <w:ilvl w:val="0"/>
          <w:numId w:val="8"/>
        </w:numPr>
        <w:tabs>
          <w:tab w:pos="1318" w:val="left" w:leader="none"/>
        </w:tabs>
        <w:spacing w:line="271" w:lineRule="auto" w:before="46" w:after="0"/>
        <w:ind w:left="1318" w:right="151" w:hanging="420"/>
        <w:jc w:val="left"/>
        <w:rPr>
          <w:rFonts w:ascii="標楷體" w:hAnsi="標楷體" w:cs="標楷體" w:eastAsia="標楷體"/>
          <w:sz w:val="24"/>
          <w:szCs w:val="24"/>
        </w:rPr>
      </w:pPr>
      <w:r>
        <w:rPr>
          <w:rFonts w:ascii="Times New Roman" w:hAnsi="Times New Roman" w:cs="Times New Roman" w:eastAsia="Times New Roman"/>
          <w:sz w:val="24"/>
          <w:szCs w:val="24"/>
        </w:rPr>
        <w:t>ICD-9-CM</w:t>
      </w:r>
      <w:r>
        <w:rPr>
          <w:rFonts w:ascii="Times New Roman" w:hAnsi="Times New Roman" w:cs="Times New Roman" w:eastAsia="Times New Roman"/>
          <w:spacing w:val="-1"/>
          <w:sz w:val="24"/>
          <w:szCs w:val="24"/>
        </w:rPr>
        <w:t> </w:t>
      </w:r>
      <w:r>
        <w:rPr>
          <w:rFonts w:ascii="標楷體" w:hAnsi="標楷體" w:cs="標楷體" w:eastAsia="標楷體"/>
          <w:sz w:val="24"/>
          <w:szCs w:val="24"/>
        </w:rPr>
        <w:t>類目碼</w:t>
      </w:r>
      <w:r>
        <w:rPr>
          <w:rFonts w:ascii="標楷體" w:hAnsi="標楷體" w:cs="標楷體" w:eastAsia="標楷體"/>
          <w:spacing w:val="-61"/>
          <w:sz w:val="24"/>
          <w:szCs w:val="24"/>
        </w:rPr>
        <w:t> </w:t>
      </w:r>
      <w:r>
        <w:rPr>
          <w:rFonts w:ascii="Times New Roman" w:hAnsi="Times New Roman" w:cs="Times New Roman" w:eastAsia="Times New Roman"/>
          <w:sz w:val="24"/>
          <w:szCs w:val="24"/>
        </w:rPr>
        <w:t>281</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Other</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deficiency</w:t>
      </w:r>
      <w:r>
        <w:rPr>
          <w:rFonts w:ascii="Times New Roman" w:hAnsi="Times New Roman" w:cs="Times New Roman" w:eastAsia="Times New Roman"/>
          <w:spacing w:val="-4"/>
          <w:sz w:val="24"/>
          <w:szCs w:val="24"/>
        </w:rPr>
        <w:t> anemias</w:t>
      </w:r>
      <w:r>
        <w:rPr>
          <w:rFonts w:ascii="標楷體" w:hAnsi="標楷體" w:cs="標楷體" w:eastAsia="標楷體"/>
          <w:spacing w:val="-4"/>
          <w:sz w:val="24"/>
          <w:szCs w:val="24"/>
        </w:rPr>
        <w:t>（其他物質缺乏造成之</w:t>
      </w:r>
      <w:r>
        <w:rPr>
          <w:rFonts w:ascii="標楷體" w:hAnsi="標楷體" w:cs="標楷體" w:eastAsia="標楷體"/>
          <w:sz w:val="24"/>
          <w:szCs w:val="24"/>
        </w:rPr>
        <w:t> 貧血），在</w:t>
      </w:r>
      <w:r>
        <w:rPr>
          <w:rFonts w:ascii="標楷體" w:hAnsi="標楷體" w:cs="標楷體" w:eastAsia="標楷體"/>
          <w:spacing w:val="-58"/>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中已經擴充為三個類目碼：</w:t>
      </w:r>
    </w:p>
    <w:p>
      <w:pPr>
        <w:pStyle w:val="BodyText"/>
        <w:spacing w:line="240" w:lineRule="auto" w:before="61"/>
        <w:ind w:left="581" w:right="2538"/>
        <w:jc w:val="center"/>
      </w:pPr>
      <w:r>
        <w:rPr/>
        <w:t>D51 </w:t>
      </w:r>
      <w:r>
        <w:rPr>
          <w:spacing w:val="-3"/>
        </w:rPr>
        <w:t>Vitamin </w:t>
      </w:r>
      <w:r>
        <w:rPr/>
        <w:t>B12 deficiency</w:t>
      </w:r>
      <w:r>
        <w:rPr>
          <w:spacing w:val="-4"/>
        </w:rPr>
        <w:t> </w:t>
      </w:r>
      <w:r>
        <w:rPr/>
        <w:t>anemia</w:t>
      </w:r>
    </w:p>
    <w:p>
      <w:pPr>
        <w:pStyle w:val="BodyText"/>
        <w:spacing w:line="240" w:lineRule="auto" w:before="29"/>
        <w:ind w:left="581" w:right="2628"/>
        <w:jc w:val="center"/>
        <w:rPr>
          <w:rFonts w:ascii="標楷體" w:hAnsi="標楷體" w:cs="標楷體" w:eastAsia="標楷體"/>
        </w:rPr>
      </w:pPr>
      <w:r>
        <w:rPr>
          <w:rFonts w:ascii="標楷體" w:hAnsi="標楷體" w:cs="標楷體" w:eastAsia="標楷體"/>
        </w:rPr>
        <w:t>維生素Ｂ</w:t>
      </w:r>
      <w:r>
        <w:rPr/>
        <w:t>12 </w:t>
      </w:r>
      <w:r>
        <w:rPr>
          <w:rFonts w:ascii="標楷體" w:hAnsi="標楷體" w:cs="標楷體" w:eastAsia="標楷體"/>
        </w:rPr>
        <w:t>缺乏性貧血</w:t>
      </w:r>
    </w:p>
    <w:p>
      <w:pPr>
        <w:spacing w:after="0" w:line="240" w:lineRule="auto"/>
        <w:jc w:val="center"/>
        <w:rPr>
          <w:rFonts w:ascii="標楷體" w:hAnsi="標楷體" w:cs="標楷體" w:eastAsia="標楷體"/>
        </w:rPr>
        <w:sectPr>
          <w:pgSz w:w="11910" w:h="16840"/>
          <w:pgMar w:header="0" w:footer="1230" w:top="1560" w:bottom="1420" w:left="1680" w:right="1640"/>
        </w:sectPr>
      </w:pPr>
    </w:p>
    <w:p>
      <w:pPr>
        <w:pStyle w:val="BodyText"/>
        <w:spacing w:line="240" w:lineRule="auto" w:before="41"/>
        <w:ind w:left="1558" w:right="93"/>
        <w:jc w:val="left"/>
      </w:pPr>
      <w:r>
        <w:rPr/>
        <w:t>D52 Folate deficiency</w:t>
      </w:r>
      <w:r>
        <w:rPr>
          <w:spacing w:val="-4"/>
        </w:rPr>
        <w:t> </w:t>
      </w:r>
      <w:r>
        <w:rPr/>
        <w:t>anemia</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葉酸缺乏性貧血</w:t>
      </w:r>
    </w:p>
    <w:p>
      <w:pPr>
        <w:pStyle w:val="BodyText"/>
        <w:spacing w:line="240" w:lineRule="auto" w:before="100"/>
        <w:ind w:left="1558" w:right="93"/>
        <w:jc w:val="left"/>
      </w:pPr>
      <w:r>
        <w:rPr/>
        <w:t>D53 Other nutritional</w:t>
      </w:r>
      <w:r>
        <w:rPr>
          <w:spacing w:val="-4"/>
        </w:rPr>
        <w:t> </w:t>
      </w:r>
      <w:r>
        <w:rPr/>
        <w:t>anemias</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其他營養性貧血</w:t>
      </w:r>
    </w:p>
    <w:p>
      <w:pPr>
        <w:pStyle w:val="ListParagraph"/>
        <w:numPr>
          <w:ilvl w:val="0"/>
          <w:numId w:val="8"/>
        </w:numPr>
        <w:tabs>
          <w:tab w:pos="1318" w:val="left" w:leader="none"/>
        </w:tabs>
        <w:spacing w:line="271" w:lineRule="auto" w:before="46" w:after="0"/>
        <w:ind w:left="1318" w:right="111" w:hanging="420"/>
        <w:jc w:val="left"/>
        <w:rPr>
          <w:rFonts w:ascii="標楷體" w:hAnsi="標楷體" w:cs="標楷體" w:eastAsia="標楷體"/>
          <w:sz w:val="24"/>
          <w:szCs w:val="24"/>
        </w:rPr>
      </w:pPr>
      <w:r>
        <w:rPr>
          <w:rFonts w:ascii="Times New Roman" w:hAnsi="Times New Roman" w:cs="Times New Roman" w:eastAsia="Times New Roman"/>
          <w:sz w:val="24"/>
          <w:szCs w:val="24"/>
        </w:rPr>
        <w:t>ICD-9-CM</w:t>
      </w:r>
      <w:r>
        <w:rPr>
          <w:rFonts w:ascii="Times New Roman" w:hAnsi="Times New Roman" w:cs="Times New Roman" w:eastAsia="Times New Roman"/>
          <w:spacing w:val="-6"/>
          <w:sz w:val="24"/>
          <w:szCs w:val="24"/>
        </w:rPr>
        <w:t> </w:t>
      </w:r>
      <w:r>
        <w:rPr>
          <w:rFonts w:ascii="標楷體" w:hAnsi="標楷體" w:cs="標楷體" w:eastAsia="標楷體"/>
          <w:sz w:val="24"/>
          <w:szCs w:val="24"/>
        </w:rPr>
        <w:t>類目碼</w:t>
      </w:r>
      <w:r>
        <w:rPr>
          <w:rFonts w:ascii="標楷體" w:hAnsi="標楷體" w:cs="標楷體" w:eastAsia="標楷體"/>
          <w:spacing w:val="-66"/>
          <w:sz w:val="24"/>
          <w:szCs w:val="24"/>
        </w:rPr>
        <w:t> </w:t>
      </w:r>
      <w:r>
        <w:rPr>
          <w:rFonts w:ascii="Times New Roman" w:hAnsi="Times New Roman" w:cs="Times New Roman" w:eastAsia="Times New Roman"/>
          <w:sz w:val="24"/>
          <w:szCs w:val="24"/>
        </w:rPr>
        <w:t>282</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Hereditary</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hemolytic</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anemias</w:t>
      </w:r>
      <w:r>
        <w:rPr>
          <w:rFonts w:ascii="標楷體" w:hAnsi="標楷體" w:cs="標楷體" w:eastAsia="標楷體"/>
          <w:sz w:val="24"/>
          <w:szCs w:val="24"/>
        </w:rPr>
        <w:t>（遺傳性溶血性貧 血），在</w:t>
      </w:r>
      <w:r>
        <w:rPr>
          <w:rFonts w:ascii="標楷體" w:hAnsi="標楷體" w:cs="標楷體" w:eastAsia="標楷體"/>
          <w:spacing w:val="-58"/>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中已經擴充為四個類目碼：</w:t>
      </w:r>
    </w:p>
    <w:p>
      <w:pPr>
        <w:pStyle w:val="BodyText"/>
        <w:spacing w:line="240" w:lineRule="auto" w:before="61"/>
        <w:ind w:left="1558" w:right="93"/>
        <w:jc w:val="left"/>
      </w:pPr>
      <w:r>
        <w:rPr/>
        <w:t>D55 Anemia due to enzyme</w:t>
      </w:r>
      <w:r>
        <w:rPr>
          <w:spacing w:val="-19"/>
        </w:rPr>
        <w:t> </w:t>
      </w:r>
      <w:r>
        <w:rPr/>
        <w:t>disorders</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酵素疾患所致之貧血</w:t>
      </w:r>
    </w:p>
    <w:p>
      <w:pPr>
        <w:pStyle w:val="BodyText"/>
        <w:spacing w:line="240" w:lineRule="auto" w:before="100"/>
        <w:ind w:left="1558" w:right="93"/>
        <w:jc w:val="left"/>
      </w:pPr>
      <w:r>
        <w:rPr/>
        <w:t>D56</w:t>
      </w:r>
      <w:r>
        <w:rPr>
          <w:spacing w:val="-9"/>
        </w:rPr>
        <w:t> </w:t>
      </w:r>
      <w:r>
        <w:rPr/>
        <w:t>Thalassemia</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地中海型貧血</w:t>
      </w:r>
    </w:p>
    <w:p>
      <w:pPr>
        <w:pStyle w:val="BodyText"/>
        <w:spacing w:line="240" w:lineRule="auto" w:before="100"/>
        <w:ind w:left="1558" w:right="93"/>
        <w:jc w:val="left"/>
      </w:pPr>
      <w:r>
        <w:rPr/>
        <w:t>D57 Sickle-cell</w:t>
      </w:r>
      <w:r>
        <w:rPr>
          <w:spacing w:val="-4"/>
        </w:rPr>
        <w:t> </w:t>
      </w:r>
      <w:r>
        <w:rPr/>
        <w:t>disorders</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鐮刀狀紅血球貧血</w:t>
      </w:r>
    </w:p>
    <w:p>
      <w:pPr>
        <w:pStyle w:val="BodyText"/>
        <w:spacing w:line="240" w:lineRule="auto" w:before="100"/>
        <w:ind w:left="1558" w:right="93"/>
        <w:jc w:val="left"/>
      </w:pPr>
      <w:r>
        <w:rPr/>
        <w:t>D58 Other hereditary hemolytic</w:t>
      </w:r>
      <w:r>
        <w:rPr>
          <w:spacing w:val="-9"/>
        </w:rPr>
        <w:t> </w:t>
      </w:r>
      <w:r>
        <w:rPr/>
        <w:t>anemias</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其他遺傳性溶血性貧血</w:t>
      </w:r>
    </w:p>
    <w:p>
      <w:pPr>
        <w:pStyle w:val="BodyText"/>
        <w:spacing w:line="240" w:lineRule="auto" w:before="46"/>
        <w:ind w:left="238" w:right="93"/>
        <w:jc w:val="left"/>
        <w:rPr>
          <w:rFonts w:ascii="標楷體" w:hAnsi="標楷體" w:cs="標楷體" w:eastAsia="標楷體"/>
        </w:rPr>
      </w:pPr>
      <w:r>
        <w:rPr>
          <w:rFonts w:ascii="標楷體" w:hAnsi="標楷體" w:cs="標楷體" w:eastAsia="標楷體"/>
        </w:rPr>
        <w:t>（二）次類目碼擴充</w:t>
      </w:r>
    </w:p>
    <w:p>
      <w:pPr>
        <w:pStyle w:val="BodyText"/>
        <w:tabs>
          <w:tab w:pos="1317" w:val="left" w:leader="none"/>
        </w:tabs>
        <w:spacing w:line="271" w:lineRule="auto" w:before="46"/>
        <w:ind w:left="1318" w:right="114" w:hanging="420"/>
        <w:jc w:val="left"/>
        <w:rPr>
          <w:rFonts w:ascii="標楷體" w:hAnsi="標楷體" w:cs="標楷體" w:eastAsia="標楷體"/>
        </w:rPr>
      </w:pPr>
      <w:r>
        <w:rPr/>
        <w:t>1.</w:t>
        <w:tab/>
      </w:r>
      <w:r>
        <w:rPr>
          <w:rFonts w:ascii="標楷體" w:hAnsi="標楷體" w:cs="標楷體" w:eastAsia="標楷體"/>
        </w:rPr>
        <w:t>如 </w:t>
      </w:r>
      <w:r>
        <w:rPr/>
        <w:t>ICD-9-CM  </w:t>
      </w:r>
      <w:r>
        <w:rPr>
          <w:rFonts w:ascii="標楷體" w:hAnsi="標楷體" w:cs="標楷體" w:eastAsia="標楷體"/>
        </w:rPr>
        <w:t>分類系統，</w:t>
      </w:r>
      <w:r>
        <w:rPr/>
        <w:t>ICD-10-CM</w:t>
      </w:r>
      <w:r>
        <w:rPr>
          <w:spacing w:val="-10"/>
        </w:rPr>
        <w:t> </w:t>
      </w:r>
      <w:r>
        <w:rPr>
          <w:rFonts w:ascii="標楷體" w:hAnsi="標楷體" w:cs="標楷體" w:eastAsia="標楷體"/>
        </w:rPr>
        <w:t>給予具體的次類目碼並擴充至 第</w:t>
      </w:r>
      <w:r>
        <w:rPr>
          <w:rFonts w:ascii="標楷體" w:hAnsi="標楷體" w:cs="標楷體" w:eastAsia="標楷體"/>
          <w:spacing w:val="-60"/>
        </w:rPr>
        <w:t> </w:t>
      </w:r>
      <w:r>
        <w:rPr/>
        <w:t>4 </w:t>
      </w:r>
      <w:r>
        <w:rPr>
          <w:rFonts w:ascii="標楷體" w:hAnsi="標楷體" w:cs="標楷體" w:eastAsia="標楷體"/>
        </w:rPr>
        <w:t>或第</w:t>
      </w:r>
      <w:r>
        <w:rPr>
          <w:rFonts w:ascii="標楷體" w:hAnsi="標楷體" w:cs="標楷體" w:eastAsia="標楷體"/>
          <w:spacing w:val="-60"/>
        </w:rPr>
        <w:t> </w:t>
      </w:r>
      <w:r>
        <w:rPr/>
        <w:t>5 </w:t>
      </w:r>
      <w:r>
        <w:rPr>
          <w:rFonts w:ascii="標楷體" w:hAnsi="標楷體" w:cs="標楷體" w:eastAsia="標楷體"/>
        </w:rPr>
        <w:t>位碼，使更容易辨識疾病型態，例如：</w:t>
      </w:r>
    </w:p>
    <w:p>
      <w:pPr>
        <w:pStyle w:val="BodyText"/>
        <w:tabs>
          <w:tab w:pos="2629" w:val="left" w:leader="none"/>
          <w:tab w:pos="3409" w:val="left" w:leader="none"/>
        </w:tabs>
        <w:spacing w:line="240" w:lineRule="auto" w:before="187"/>
        <w:ind w:left="1258" w:right="93"/>
        <w:jc w:val="left"/>
        <w:rPr>
          <w:rFonts w:ascii="標楷體" w:hAnsi="標楷體" w:cs="標楷體" w:eastAsia="標楷體"/>
        </w:rPr>
      </w:pPr>
      <w:r>
        <w:rPr>
          <w:spacing w:val="-1"/>
        </w:rPr>
        <w:t>ICD-9-CM:</w:t>
        <w:tab/>
      </w:r>
      <w:r>
        <w:rPr/>
        <w:t>282.4</w:t>
        <w:tab/>
      </w:r>
      <w:r>
        <w:rPr>
          <w:spacing w:val="-1"/>
        </w:rPr>
        <w:t>Thalassemias</w:t>
      </w:r>
      <w:r>
        <w:rPr/>
        <w:t> </w:t>
      </w:r>
      <w:r>
        <w:rPr>
          <w:spacing w:val="12"/>
        </w:rPr>
        <w:t> </w:t>
      </w:r>
      <w:r>
        <w:rPr>
          <w:rFonts w:ascii="標楷體" w:hAnsi="標楷體" w:cs="標楷體" w:eastAsia="標楷體"/>
        </w:rPr>
        <w:t>地中海型貧血</w:t>
      </w:r>
    </w:p>
    <w:p>
      <w:pPr>
        <w:pStyle w:val="BodyText"/>
        <w:tabs>
          <w:tab w:pos="2749" w:val="left" w:leader="none"/>
          <w:tab w:pos="3404" w:val="left" w:leader="none"/>
        </w:tabs>
        <w:spacing w:line="240" w:lineRule="auto" w:before="42"/>
        <w:ind w:left="1258" w:right="93"/>
        <w:jc w:val="left"/>
        <w:rPr>
          <w:rFonts w:ascii="標楷體" w:hAnsi="標楷體" w:cs="標楷體" w:eastAsia="標楷體"/>
        </w:rPr>
      </w:pPr>
      <w:r>
        <w:rPr>
          <w:spacing w:val="-1"/>
        </w:rPr>
        <w:t>ICD-10-CM:</w:t>
        <w:tab/>
      </w:r>
      <w:r>
        <w:rPr/>
        <w:t>D56</w:t>
        <w:tab/>
      </w:r>
      <w:r>
        <w:rPr>
          <w:spacing w:val="-1"/>
        </w:rPr>
        <w:t>Thalassemia</w:t>
      </w:r>
      <w:r>
        <w:rPr/>
        <w:t> </w:t>
      </w:r>
      <w:r>
        <w:rPr>
          <w:spacing w:val="11"/>
        </w:rPr>
        <w:t> </w:t>
      </w:r>
      <w:r>
        <w:rPr>
          <w:rFonts w:ascii="標楷體" w:hAnsi="標楷體" w:cs="標楷體" w:eastAsia="標楷體"/>
        </w:rPr>
        <w:t>地中海型貧血</w:t>
      </w:r>
    </w:p>
    <w:p>
      <w:pPr>
        <w:pStyle w:val="BodyText"/>
        <w:tabs>
          <w:tab w:pos="3972" w:val="left" w:leader="none"/>
        </w:tabs>
        <w:spacing w:line="312" w:lineRule="auto" w:before="96"/>
        <w:ind w:left="3140" w:right="1219"/>
        <w:jc w:val="left"/>
      </w:pPr>
      <w:r>
        <w:rPr/>
        <w:t>Excludes1: sickle-cell thalassemia</w:t>
      </w:r>
      <w:r>
        <w:rPr>
          <w:spacing w:val="-6"/>
        </w:rPr>
        <w:t> </w:t>
      </w:r>
      <w:r>
        <w:rPr/>
        <w:t>(D57.4-)</w:t>
      </w:r>
      <w:r>
        <w:rPr/>
        <w:t> D56.0</w:t>
        <w:tab/>
        <w:t>Alpha thalassemia</w:t>
      </w:r>
    </w:p>
    <w:p>
      <w:pPr>
        <w:pStyle w:val="BodyText"/>
        <w:tabs>
          <w:tab w:pos="3972" w:val="left" w:leader="none"/>
        </w:tabs>
        <w:spacing w:line="312" w:lineRule="auto" w:before="4"/>
        <w:ind w:left="3140" w:right="2391"/>
        <w:jc w:val="left"/>
      </w:pPr>
      <w:r>
        <w:rPr/>
        <w:t>D56.1</w:t>
        <w:tab/>
        <w:t>Beta</w:t>
      </w:r>
      <w:r>
        <w:rPr>
          <w:spacing w:val="-3"/>
        </w:rPr>
        <w:t> </w:t>
      </w:r>
      <w:r>
        <w:rPr/>
        <w:t>thalassemia</w:t>
      </w:r>
      <w:r>
        <w:rPr/>
        <w:t> D56.2</w:t>
        <w:tab/>
        <w:t>Delta-beta</w:t>
      </w:r>
      <w:r>
        <w:rPr>
          <w:spacing w:val="-4"/>
        </w:rPr>
        <w:t> </w:t>
      </w:r>
      <w:r>
        <w:rPr/>
        <w:t>thalassemia</w:t>
      </w:r>
      <w:r>
        <w:rPr/>
        <w:t> D56.3</w:t>
        <w:tab/>
        <w:t>Thalassemia</w:t>
      </w:r>
      <w:r>
        <w:rPr>
          <w:spacing w:val="-1"/>
        </w:rPr>
        <w:t> </w:t>
      </w:r>
      <w:r>
        <w:rPr/>
        <w:t>minor</w:t>
      </w:r>
    </w:p>
    <w:p>
      <w:pPr>
        <w:pStyle w:val="BodyText"/>
        <w:tabs>
          <w:tab w:pos="4010" w:val="left" w:leader="none"/>
        </w:tabs>
        <w:spacing w:line="312" w:lineRule="auto" w:before="4"/>
        <w:ind w:left="3968" w:right="115" w:hanging="828"/>
        <w:jc w:val="left"/>
      </w:pPr>
      <w:r>
        <w:rPr/>
        <w:t>D56.4</w:t>
        <w:tab/>
        <w:tab/>
        <w:t>Hereditary  persistence  of  fetal  </w:t>
      </w:r>
      <w:r>
        <w:rPr>
          <w:spacing w:val="3"/>
        </w:rPr>
        <w:t> </w:t>
      </w:r>
      <w:r>
        <w:rPr/>
        <w:t>hemoglobin</w:t>
      </w:r>
      <w:r>
        <w:rPr/>
        <w:t> [HPFH]</w:t>
      </w:r>
    </w:p>
    <w:p>
      <w:pPr>
        <w:pStyle w:val="BodyText"/>
        <w:tabs>
          <w:tab w:pos="3972" w:val="left" w:leader="none"/>
        </w:tabs>
        <w:spacing w:line="312" w:lineRule="auto" w:before="4"/>
        <w:ind w:left="3140" w:right="1609"/>
        <w:jc w:val="left"/>
      </w:pPr>
      <w:r>
        <w:rPr/>
      </w:r>
      <w:r>
        <w:rPr>
          <w:u w:val="single" w:color="000000"/>
        </w:rPr>
        <w:t>D56.5 Hemoglobin E-beta</w:t>
      </w:r>
      <w:r>
        <w:rPr>
          <w:spacing w:val="-5"/>
          <w:u w:val="single" w:color="000000"/>
        </w:rPr>
        <w:t> </w:t>
      </w:r>
      <w:r>
        <w:rPr>
          <w:u w:val="single" w:color="000000"/>
        </w:rPr>
        <w:t>thalassemia</w:t>
      </w:r>
      <w:r>
        <w:rPr/>
      </w:r>
      <w:r>
        <w:rPr/>
        <w:t> D56.8</w:t>
        <w:tab/>
        <w:t>Other</w:t>
      </w:r>
      <w:r>
        <w:rPr>
          <w:spacing w:val="-3"/>
        </w:rPr>
        <w:t> </w:t>
      </w:r>
      <w:r>
        <w:rPr/>
        <w:t>thalassemias</w:t>
      </w:r>
    </w:p>
    <w:p>
      <w:pPr>
        <w:pStyle w:val="BodyText"/>
        <w:tabs>
          <w:tab w:pos="3972" w:val="left" w:leader="none"/>
        </w:tabs>
        <w:spacing w:line="240" w:lineRule="auto" w:before="4"/>
        <w:ind w:left="3140" w:right="93"/>
        <w:jc w:val="left"/>
      </w:pPr>
      <w:r>
        <w:rPr/>
        <w:t>D56.9</w:t>
        <w:tab/>
        <w:t>Thalassemia,</w:t>
      </w:r>
      <w:r>
        <w:rPr>
          <w:spacing w:val="-4"/>
        </w:rPr>
        <w:t> </w:t>
      </w:r>
      <w:r>
        <w:rPr/>
        <w:t>unspecified</w:t>
      </w:r>
    </w:p>
    <w:p>
      <w:pPr>
        <w:pStyle w:val="BodyText"/>
        <w:tabs>
          <w:tab w:pos="2629" w:val="left" w:leader="none"/>
          <w:tab w:pos="3409" w:val="left" w:leader="none"/>
        </w:tabs>
        <w:spacing w:line="240" w:lineRule="auto" w:before="210"/>
        <w:ind w:left="1258" w:right="93"/>
        <w:jc w:val="left"/>
        <w:rPr>
          <w:rFonts w:ascii="標楷體" w:hAnsi="標楷體" w:cs="標楷體" w:eastAsia="標楷體"/>
        </w:rPr>
      </w:pPr>
      <w:r>
        <w:rPr>
          <w:spacing w:val="-1"/>
        </w:rPr>
        <w:t>ICD-9-CM:</w:t>
        <w:tab/>
      </w:r>
      <w:r>
        <w:rPr/>
        <w:t>288.0</w:t>
        <w:tab/>
        <w:t>Agranulocytosis </w:t>
      </w:r>
      <w:r>
        <w:rPr>
          <w:spacing w:val="1"/>
        </w:rPr>
        <w:t> </w:t>
      </w:r>
      <w:r>
        <w:rPr>
          <w:rFonts w:ascii="標楷體" w:hAnsi="標楷體" w:cs="標楷體" w:eastAsia="標楷體"/>
        </w:rPr>
        <w:t>顆粒性白血球缺乏症</w:t>
      </w:r>
    </w:p>
    <w:p>
      <w:pPr>
        <w:pStyle w:val="BodyText"/>
        <w:tabs>
          <w:tab w:pos="2749" w:val="left" w:leader="none"/>
          <w:tab w:pos="3404" w:val="left" w:leader="none"/>
        </w:tabs>
        <w:spacing w:line="240" w:lineRule="auto" w:before="42"/>
        <w:ind w:left="1258" w:right="93"/>
        <w:jc w:val="left"/>
        <w:rPr>
          <w:rFonts w:ascii="標楷體" w:hAnsi="標楷體" w:cs="標楷體" w:eastAsia="標楷體"/>
        </w:rPr>
      </w:pPr>
      <w:r>
        <w:rPr>
          <w:spacing w:val="-1"/>
        </w:rPr>
        <w:t>ICD-10-CM:</w:t>
        <w:tab/>
      </w:r>
      <w:r>
        <w:rPr/>
        <w:t>D70</w:t>
        <w:tab/>
      </w:r>
      <w:r>
        <w:rPr>
          <w:spacing w:val="-1"/>
        </w:rPr>
        <w:t>Neutropenia</w:t>
      </w:r>
      <w:r>
        <w:rPr/>
        <w:t> </w:t>
      </w:r>
      <w:r>
        <w:rPr>
          <w:spacing w:val="10"/>
        </w:rPr>
        <w:t> </w:t>
      </w:r>
      <w:r>
        <w:rPr>
          <w:rFonts w:ascii="標楷體" w:hAnsi="標楷體" w:cs="標楷體" w:eastAsia="標楷體"/>
        </w:rPr>
        <w:t>嗜中性白血球缺乏症</w:t>
      </w:r>
    </w:p>
    <w:p>
      <w:pPr>
        <w:pStyle w:val="BodyText"/>
        <w:tabs>
          <w:tab w:pos="3972" w:val="left" w:leader="none"/>
        </w:tabs>
        <w:spacing w:line="240" w:lineRule="auto" w:before="96"/>
        <w:ind w:left="3140" w:right="93"/>
        <w:jc w:val="left"/>
      </w:pPr>
      <w:r>
        <w:rPr/>
        <w:t>D70.0</w:t>
        <w:tab/>
        <w:t>Congenital</w:t>
      </w:r>
      <w:r>
        <w:rPr>
          <w:spacing w:val="-8"/>
        </w:rPr>
        <w:t> </w:t>
      </w:r>
      <w:r>
        <w:rPr/>
        <w:t>agranulocytosis</w:t>
      </w:r>
    </w:p>
    <w:p>
      <w:pPr>
        <w:pStyle w:val="BodyText"/>
        <w:tabs>
          <w:tab w:pos="4059" w:val="left" w:leader="none"/>
          <w:tab w:pos="5968" w:val="left" w:leader="none"/>
          <w:tab w:pos="7276" w:val="left" w:leader="none"/>
          <w:tab w:pos="7801" w:val="left" w:leader="none"/>
        </w:tabs>
        <w:spacing w:line="312" w:lineRule="auto" w:before="84"/>
        <w:ind w:left="3968" w:right="218" w:hanging="840"/>
        <w:jc w:val="left"/>
      </w:pPr>
      <w:r>
        <w:rPr/>
        <w:t>D70.1</w:t>
        <w:tab/>
        <w:tab/>
        <w:t>Agranulocytosis</w:t>
        <w:tab/>
        <w:t> secondary</w:t>
        <w:tab/>
        <w:t>to</w:t>
        <w:tab/>
        <w:t>cancer chemotherapy</w:t>
      </w:r>
    </w:p>
    <w:p>
      <w:pPr>
        <w:pStyle w:val="BodyText"/>
        <w:tabs>
          <w:tab w:pos="3972" w:val="left" w:leader="none"/>
        </w:tabs>
        <w:spacing w:line="312" w:lineRule="auto" w:before="4"/>
        <w:ind w:left="3140" w:right="1121"/>
        <w:jc w:val="left"/>
      </w:pPr>
      <w:r>
        <w:rPr/>
        <w:t>D70.2</w:t>
        <w:tab/>
        <w:t>Other drug-induced</w:t>
      </w:r>
      <w:r>
        <w:rPr>
          <w:spacing w:val="-7"/>
        </w:rPr>
        <w:t> </w:t>
      </w:r>
      <w:r>
        <w:rPr/>
        <w:t>agranulocytosis</w:t>
      </w:r>
      <w:r>
        <w:rPr/>
        <w:t> D70.3</w:t>
        <w:tab/>
        <w:t>Neutropenia due to</w:t>
      </w:r>
      <w:r>
        <w:rPr>
          <w:spacing w:val="-5"/>
        </w:rPr>
        <w:t> </w:t>
      </w:r>
      <w:r>
        <w:rPr/>
        <w:t>infection</w:t>
      </w:r>
    </w:p>
    <w:p>
      <w:pPr>
        <w:pStyle w:val="BodyText"/>
        <w:tabs>
          <w:tab w:pos="3972" w:val="left" w:leader="none"/>
        </w:tabs>
        <w:spacing w:line="240" w:lineRule="auto" w:before="4"/>
        <w:ind w:left="3140" w:right="93"/>
        <w:jc w:val="left"/>
      </w:pPr>
      <w:r>
        <w:rPr/>
        <w:t>D70.4</w:t>
        <w:tab/>
        <w:t>Cyclic</w:t>
      </w:r>
      <w:r>
        <w:rPr>
          <w:spacing w:val="-4"/>
        </w:rPr>
        <w:t> </w:t>
      </w:r>
      <w:r>
        <w:rPr/>
        <w:t>neutropenia</w:t>
      </w:r>
    </w:p>
    <w:p>
      <w:pPr>
        <w:spacing w:after="0" w:line="240" w:lineRule="auto"/>
        <w:jc w:val="left"/>
        <w:sectPr>
          <w:pgSz w:w="11910" w:h="16840"/>
          <w:pgMar w:header="0" w:footer="1230" w:top="1420" w:bottom="1420" w:left="1680" w:right="1680"/>
        </w:sectPr>
      </w:pPr>
    </w:p>
    <w:p>
      <w:pPr>
        <w:pStyle w:val="BodyText"/>
        <w:tabs>
          <w:tab w:pos="1079" w:val="left" w:leader="none"/>
        </w:tabs>
        <w:spacing w:line="240" w:lineRule="auto" w:before="41"/>
        <w:ind w:left="246" w:right="0"/>
        <w:jc w:val="center"/>
      </w:pPr>
      <w:r>
        <w:rPr/>
        <w:t>D70.8</w:t>
        <w:tab/>
        <w:t>Other</w:t>
      </w:r>
      <w:r>
        <w:rPr>
          <w:spacing w:val="-1"/>
        </w:rPr>
        <w:t> </w:t>
      </w:r>
      <w:r>
        <w:rPr/>
        <w:t>neutropenia</w:t>
      </w:r>
    </w:p>
    <w:p>
      <w:pPr>
        <w:pStyle w:val="BodyText"/>
        <w:tabs>
          <w:tab w:pos="3972" w:val="left" w:leader="none"/>
        </w:tabs>
        <w:spacing w:line="240" w:lineRule="auto" w:before="84"/>
        <w:ind w:left="3140" w:right="99"/>
        <w:jc w:val="left"/>
      </w:pPr>
      <w:r>
        <w:rPr/>
        <w:t>D70.9</w:t>
        <w:tab/>
        <w:t>Neutropenia,</w:t>
      </w:r>
      <w:r>
        <w:rPr>
          <w:spacing w:val="-3"/>
        </w:rPr>
        <w:t> </w:t>
      </w:r>
      <w:r>
        <w:rPr/>
        <w:t>unspecified</w:t>
      </w:r>
    </w:p>
    <w:p>
      <w:pPr>
        <w:pStyle w:val="BodyText"/>
        <w:spacing w:line="271" w:lineRule="auto" w:before="30"/>
        <w:ind w:left="1318" w:right="174" w:hanging="420"/>
        <w:jc w:val="both"/>
        <w:rPr>
          <w:rFonts w:ascii="標楷體" w:hAnsi="標楷體" w:cs="標楷體" w:eastAsia="標楷體"/>
        </w:rPr>
      </w:pPr>
      <w:r>
        <w:rPr/>
        <w:t>2. ICD-10-CM </w:t>
      </w:r>
      <w:r>
        <w:rPr>
          <w:rFonts w:ascii="標楷體" w:hAnsi="標楷體" w:cs="標楷體" w:eastAsia="標楷體"/>
        </w:rPr>
        <w:t>類目碼 </w:t>
      </w:r>
      <w:r>
        <w:rPr/>
        <w:t>D78 </w:t>
      </w:r>
      <w:r>
        <w:rPr>
          <w:rFonts w:ascii="標楷體" w:hAnsi="標楷體" w:cs="標楷體" w:eastAsia="標楷體"/>
        </w:rPr>
        <w:t>為脾臟術中及術後併發症</w:t>
      </w:r>
      <w:r>
        <w:rPr/>
        <w:t>(Intraoperative</w:t>
      </w:r>
      <w:r>
        <w:rPr>
          <w:spacing w:val="10"/>
        </w:rPr>
        <w:t> </w:t>
      </w:r>
      <w:r>
        <w:rPr/>
        <w:t>and</w:t>
      </w:r>
      <w:r>
        <w:rPr/>
        <w:t> postprocedural complications of the spleen)</w:t>
      </w:r>
      <w:r>
        <w:rPr>
          <w:rFonts w:ascii="標楷體" w:hAnsi="標楷體" w:cs="標楷體" w:eastAsia="標楷體"/>
        </w:rPr>
        <w:t>，並擴充第 </w:t>
      </w:r>
      <w:r>
        <w:rPr/>
        <w:t>4</w:t>
      </w:r>
      <w:r>
        <w:rPr>
          <w:spacing w:val="-34"/>
        </w:rPr>
        <w:t> </w:t>
      </w:r>
      <w:r>
        <w:rPr>
          <w:rFonts w:ascii="標楷體" w:hAnsi="標楷體" w:cs="標楷體" w:eastAsia="標楷體"/>
        </w:rPr>
        <w:t>位碼說明其併 發症的類型：</w:t>
      </w:r>
    </w:p>
    <w:p>
      <w:pPr>
        <w:pStyle w:val="BodyText"/>
        <w:tabs>
          <w:tab w:pos="2592" w:val="left" w:leader="none"/>
        </w:tabs>
        <w:spacing w:line="312" w:lineRule="auto" w:before="69"/>
        <w:ind w:left="2540" w:right="179" w:hanging="841"/>
        <w:jc w:val="left"/>
      </w:pPr>
      <w:r>
        <w:rPr/>
        <w:t>D78.0</w:t>
        <w:tab/>
        <w:tab/>
        <w:t>Intraoperative  hemorrhage  and  hematoma  of  the   </w:t>
      </w:r>
      <w:r>
        <w:rPr>
          <w:spacing w:val="40"/>
        </w:rPr>
        <w:t> </w:t>
      </w:r>
      <w:r>
        <w:rPr/>
        <w:t>spleen</w:t>
      </w:r>
      <w:r>
        <w:rPr/>
        <w:t> complicating a</w:t>
      </w:r>
      <w:r>
        <w:rPr>
          <w:spacing w:val="-6"/>
        </w:rPr>
        <w:t> </w:t>
      </w:r>
      <w:r>
        <w:rPr/>
        <w:t>procedure</w:t>
      </w:r>
    </w:p>
    <w:p>
      <w:pPr>
        <w:pStyle w:val="BodyText"/>
        <w:spacing w:line="312" w:lineRule="auto" w:before="4"/>
        <w:ind w:left="2540" w:right="176" w:firstLine="40"/>
        <w:jc w:val="both"/>
      </w:pPr>
      <w:r>
        <w:rPr/>
        <w:t>Excludes1: intraoperative hemorrhage and hematoma</w:t>
      </w:r>
      <w:r>
        <w:rPr>
          <w:spacing w:val="27"/>
        </w:rPr>
        <w:t> </w:t>
      </w:r>
      <w:r>
        <w:rPr/>
        <w:t>of</w:t>
      </w:r>
      <w:r>
        <w:rPr/>
        <w:t> spleen due to accidental puncture or laceration during</w:t>
      </w:r>
      <w:r>
        <w:rPr>
          <w:spacing w:val="22"/>
        </w:rPr>
        <w:t> </w:t>
      </w:r>
      <w:r>
        <w:rPr/>
        <w:t>a</w:t>
      </w:r>
      <w:r>
        <w:rPr/>
        <w:t> procedure</w:t>
      </w:r>
      <w:r>
        <w:rPr>
          <w:spacing w:val="-3"/>
        </w:rPr>
        <w:t> </w:t>
      </w:r>
      <w:r>
        <w:rPr/>
        <w:t>(D78.1-)</w:t>
      </w:r>
    </w:p>
    <w:p>
      <w:pPr>
        <w:pStyle w:val="BodyText"/>
        <w:tabs>
          <w:tab w:pos="2532" w:val="left" w:leader="none"/>
        </w:tabs>
        <w:spacing w:line="314" w:lineRule="auto" w:before="4"/>
        <w:ind w:left="2540" w:right="177" w:hanging="841"/>
        <w:jc w:val="left"/>
      </w:pPr>
      <w:r>
        <w:rPr/>
        <w:t>D78.1</w:t>
        <w:tab/>
        <w:t>Accidental  puncture and  laceration  of  the  spleen  during</w:t>
      </w:r>
      <w:r>
        <w:rPr>
          <w:spacing w:val="34"/>
        </w:rPr>
        <w:t> </w:t>
      </w:r>
      <w:r>
        <w:rPr/>
        <w:t>a</w:t>
      </w:r>
      <w:r>
        <w:rPr/>
        <w:t> procedure</w:t>
      </w:r>
    </w:p>
    <w:p>
      <w:pPr>
        <w:pStyle w:val="BodyText"/>
        <w:tabs>
          <w:tab w:pos="2566" w:val="left" w:leader="none"/>
        </w:tabs>
        <w:spacing w:line="312" w:lineRule="auto" w:before="1"/>
        <w:ind w:left="2540" w:right="177" w:hanging="841"/>
        <w:jc w:val="left"/>
      </w:pPr>
      <w:r>
        <w:rPr/>
        <w:t>D78.2</w:t>
        <w:tab/>
        <w:tab/>
        <w:t>Postprocedural  hemorrhage  and  hematoma  of  the  </w:t>
      </w:r>
      <w:r>
        <w:rPr>
          <w:spacing w:val="35"/>
        </w:rPr>
        <w:t> </w:t>
      </w:r>
      <w:r>
        <w:rPr/>
        <w:t>spleen</w:t>
      </w:r>
      <w:r>
        <w:rPr/>
        <w:t> following a</w:t>
      </w:r>
      <w:r>
        <w:rPr>
          <w:spacing w:val="-3"/>
        </w:rPr>
        <w:t> </w:t>
      </w:r>
      <w:r>
        <w:rPr/>
        <w:t>procedure</w:t>
      </w:r>
    </w:p>
    <w:p>
      <w:pPr>
        <w:pStyle w:val="BodyText"/>
        <w:tabs>
          <w:tab w:pos="2532" w:val="left" w:leader="none"/>
        </w:tabs>
        <w:spacing w:line="312" w:lineRule="auto" w:before="4"/>
        <w:ind w:left="2540" w:right="180" w:hanging="841"/>
        <w:jc w:val="left"/>
      </w:pPr>
      <w:r>
        <w:rPr/>
        <w:t>D78.8</w:t>
        <w:tab/>
        <w:t>Other intraoperative and postprocedural complications of</w:t>
      </w:r>
      <w:r>
        <w:rPr>
          <w:spacing w:val="31"/>
        </w:rPr>
        <w:t> </w:t>
      </w:r>
      <w:r>
        <w:rPr/>
        <w:t>the</w:t>
      </w:r>
      <w:r>
        <w:rPr/>
        <w:t> spleen</w:t>
      </w:r>
    </w:p>
    <w:p>
      <w:pPr>
        <w:pStyle w:val="BodyText"/>
        <w:spacing w:line="268" w:lineRule="exact"/>
        <w:ind w:left="1618" w:right="99" w:hanging="360"/>
        <w:jc w:val="left"/>
        <w:rPr>
          <w:rFonts w:ascii="標楷體" w:hAnsi="標楷體" w:cs="標楷體" w:eastAsia="標楷體"/>
        </w:rPr>
      </w:pPr>
      <w:r>
        <w:rPr>
          <w:rFonts w:ascii="標楷體" w:hAnsi="標楷體" w:cs="標楷體" w:eastAsia="標楷體"/>
        </w:rPr>
        <w:t>代碼</w:t>
      </w:r>
      <w:r>
        <w:rPr>
          <w:rFonts w:ascii="標楷體" w:hAnsi="標楷體" w:cs="標楷體" w:eastAsia="標楷體"/>
          <w:spacing w:val="-64"/>
        </w:rPr>
        <w:t> </w:t>
      </w:r>
      <w:r>
        <w:rPr/>
        <w:t>D78</w:t>
      </w:r>
      <w:r>
        <w:rPr>
          <w:spacing w:val="-5"/>
        </w:rPr>
        <w:t> </w:t>
      </w:r>
      <w:r>
        <w:rPr>
          <w:rFonts w:ascii="標楷體" w:hAnsi="標楷體" w:cs="標楷體" w:eastAsia="標楷體"/>
        </w:rPr>
        <w:t>之第</w:t>
      </w:r>
      <w:r>
        <w:rPr>
          <w:rFonts w:ascii="標楷體" w:hAnsi="標楷體" w:cs="標楷體" w:eastAsia="標楷體"/>
          <w:spacing w:val="-64"/>
        </w:rPr>
        <w:t> </w:t>
      </w:r>
      <w:r>
        <w:rPr/>
        <w:t>4</w:t>
      </w:r>
      <w:r>
        <w:rPr>
          <w:spacing w:val="-4"/>
        </w:rPr>
        <w:t> </w:t>
      </w:r>
      <w:r>
        <w:rPr>
          <w:rFonts w:ascii="標楷體" w:hAnsi="標楷體" w:cs="標楷體" w:eastAsia="標楷體"/>
        </w:rPr>
        <w:t>位碼皆附加第</w:t>
      </w:r>
      <w:r>
        <w:rPr>
          <w:rFonts w:ascii="標楷體" w:hAnsi="標楷體" w:cs="標楷體" w:eastAsia="標楷體"/>
          <w:spacing w:val="-64"/>
        </w:rPr>
        <w:t> </w:t>
      </w:r>
      <w:r>
        <w:rPr/>
        <w:t>5</w:t>
      </w:r>
      <w:r>
        <w:rPr>
          <w:spacing w:val="-4"/>
        </w:rPr>
        <w:t> </w:t>
      </w:r>
      <w:r>
        <w:rPr>
          <w:rFonts w:ascii="標楷體" w:hAnsi="標楷體" w:cs="標楷體" w:eastAsia="標楷體"/>
        </w:rPr>
        <w:t>位碼說明其是否為脾臟手術，例如：</w:t>
      </w:r>
    </w:p>
    <w:p>
      <w:pPr>
        <w:pStyle w:val="BodyText"/>
        <w:tabs>
          <w:tab w:pos="2621" w:val="left" w:leader="none"/>
        </w:tabs>
        <w:spacing w:line="312" w:lineRule="auto" w:before="96"/>
        <w:ind w:left="2578" w:right="180" w:hanging="961"/>
        <w:jc w:val="left"/>
      </w:pPr>
      <w:r>
        <w:rPr/>
        <w:t>D78.01</w:t>
        <w:tab/>
        <w:tab/>
        <w:t>Intraoperative  hemorrhage  and  hematoma  of  the   </w:t>
      </w:r>
      <w:r>
        <w:rPr>
          <w:spacing w:val="7"/>
        </w:rPr>
        <w:t> </w:t>
      </w:r>
      <w:r>
        <w:rPr/>
        <w:t>spleen</w:t>
      </w:r>
      <w:r>
        <w:rPr/>
        <w:t> complicating a procedure on the</w:t>
      </w:r>
      <w:r>
        <w:rPr>
          <w:spacing w:val="-8"/>
        </w:rPr>
        <w:t> </w:t>
      </w:r>
      <w:r>
        <w:rPr/>
        <w:t>spleen</w:t>
      </w:r>
    </w:p>
    <w:p>
      <w:pPr>
        <w:pStyle w:val="BodyText"/>
        <w:tabs>
          <w:tab w:pos="2621" w:val="left" w:leader="none"/>
        </w:tabs>
        <w:spacing w:line="312" w:lineRule="auto" w:before="4"/>
        <w:ind w:left="2578" w:right="180" w:hanging="961"/>
        <w:jc w:val="left"/>
      </w:pPr>
      <w:r>
        <w:rPr/>
        <w:t>D78.02</w:t>
        <w:tab/>
        <w:tab/>
        <w:t>Intraoperative  hemorrhage  and  hematoma  of  the   </w:t>
      </w:r>
      <w:r>
        <w:rPr>
          <w:spacing w:val="7"/>
        </w:rPr>
        <w:t> </w:t>
      </w:r>
      <w:r>
        <w:rPr/>
        <w:t>spleen</w:t>
      </w:r>
      <w:r>
        <w:rPr/>
        <w:t> complicating other</w:t>
      </w:r>
      <w:r>
        <w:rPr>
          <w:spacing w:val="-5"/>
        </w:rPr>
        <w:t> </w:t>
      </w:r>
      <w:r>
        <w:rPr/>
        <w:t>procedure</w:t>
      </w:r>
    </w:p>
    <w:p>
      <w:pPr>
        <w:pStyle w:val="BodyText"/>
        <w:tabs>
          <w:tab w:pos="2561" w:val="left" w:leader="none"/>
        </w:tabs>
        <w:spacing w:line="314" w:lineRule="auto" w:before="4"/>
        <w:ind w:left="2578" w:right="177" w:hanging="961"/>
        <w:jc w:val="left"/>
      </w:pPr>
      <w:r>
        <w:rPr>
          <w:spacing w:val="-2"/>
        </w:rPr>
        <w:t>D78.11</w:t>
        <w:tab/>
      </w:r>
      <w:r>
        <w:rPr>
          <w:spacing w:val="-1"/>
        </w:rPr>
        <w:t>Accidental</w:t>
      </w:r>
      <w:r>
        <w:rPr/>
        <w:t>  </w:t>
      </w:r>
      <w:r>
        <w:rPr>
          <w:spacing w:val="-1"/>
        </w:rPr>
        <w:t>puncture</w:t>
      </w:r>
      <w:r>
        <w:rPr/>
        <w:t>  </w:t>
      </w:r>
      <w:r>
        <w:rPr>
          <w:spacing w:val="-1"/>
        </w:rPr>
        <w:t>and</w:t>
      </w:r>
      <w:r>
        <w:rPr/>
        <w:t>  </w:t>
      </w:r>
      <w:r>
        <w:rPr>
          <w:spacing w:val="-1"/>
        </w:rPr>
        <w:t>laceration</w:t>
      </w:r>
      <w:r>
        <w:rPr/>
        <w:t>  of  the  </w:t>
      </w:r>
      <w:r>
        <w:rPr>
          <w:spacing w:val="-1"/>
        </w:rPr>
        <w:t>spleen</w:t>
      </w:r>
      <w:r>
        <w:rPr/>
        <w:t>  during</w:t>
      </w:r>
      <w:r>
        <w:rPr>
          <w:spacing w:val="-17"/>
        </w:rPr>
        <w:t> </w:t>
      </w:r>
      <w:r>
        <w:rPr/>
        <w:t>a</w:t>
      </w:r>
      <w:r>
        <w:rPr/>
        <w:t> procedure on the</w:t>
      </w:r>
      <w:r>
        <w:rPr>
          <w:spacing w:val="-5"/>
        </w:rPr>
        <w:t> </w:t>
      </w:r>
      <w:r>
        <w:rPr/>
        <w:t>spleen</w:t>
      </w:r>
    </w:p>
    <w:p>
      <w:pPr>
        <w:pStyle w:val="BodyText"/>
        <w:tabs>
          <w:tab w:pos="2595" w:val="left" w:leader="none"/>
        </w:tabs>
        <w:spacing w:line="312" w:lineRule="auto" w:before="1"/>
        <w:ind w:left="2578" w:right="177" w:hanging="961"/>
        <w:jc w:val="left"/>
      </w:pPr>
      <w:r>
        <w:rPr/>
        <w:t>D78.12</w:t>
        <w:tab/>
        <w:tab/>
        <w:t>Accidental  puncture  and  laceration  of  the  spleen  </w:t>
      </w:r>
      <w:r>
        <w:rPr>
          <w:spacing w:val="16"/>
        </w:rPr>
        <w:t> </w:t>
      </w:r>
      <w:r>
        <w:rPr/>
        <w:t>during</w:t>
      </w:r>
      <w:r>
        <w:rPr/>
        <w:t> other</w:t>
      </w:r>
      <w:r>
        <w:rPr>
          <w:spacing w:val="-3"/>
        </w:rPr>
        <w:t> </w:t>
      </w:r>
      <w:r>
        <w:rPr/>
        <w:t>procedure</w:t>
      </w:r>
    </w:p>
    <w:p>
      <w:pPr>
        <w:pStyle w:val="BodyText"/>
        <w:tabs>
          <w:tab w:pos="2595" w:val="left" w:leader="none"/>
        </w:tabs>
        <w:spacing w:line="312" w:lineRule="auto" w:before="4"/>
        <w:ind w:left="2578" w:right="177" w:hanging="961"/>
        <w:jc w:val="left"/>
      </w:pPr>
      <w:r>
        <w:rPr/>
        <w:t>D78.22</w:t>
        <w:tab/>
        <w:tab/>
        <w:t>Postprocedural  hemorrhage  and  hematoma  of  the  </w:t>
      </w:r>
      <w:r>
        <w:rPr>
          <w:spacing w:val="5"/>
        </w:rPr>
        <w:t> </w:t>
      </w:r>
      <w:r>
        <w:rPr/>
        <w:t>spleen</w:t>
      </w:r>
      <w:r>
        <w:rPr/>
        <w:t> following other</w:t>
      </w:r>
      <w:r>
        <w:rPr>
          <w:spacing w:val="-3"/>
        </w:rPr>
        <w:t> </w:t>
      </w:r>
      <w:r>
        <w:rPr/>
        <w:t>procedure</w:t>
      </w:r>
    </w:p>
    <w:p>
      <w:pPr>
        <w:pStyle w:val="BodyText"/>
        <w:tabs>
          <w:tab w:pos="2571" w:val="left" w:leader="none"/>
        </w:tabs>
        <w:spacing w:line="240" w:lineRule="auto" w:before="4"/>
        <w:ind w:left="1618" w:right="99"/>
        <w:jc w:val="left"/>
      </w:pPr>
      <w:r>
        <w:rPr/>
        <w:t>D78.81</w:t>
        <w:tab/>
        <w:t>Other intraoperative complications of the</w:t>
      </w:r>
      <w:r>
        <w:rPr>
          <w:spacing w:val="-8"/>
        </w:rPr>
        <w:t> </w:t>
      </w:r>
      <w:r>
        <w:rPr/>
        <w:t>spleen</w:t>
      </w:r>
    </w:p>
    <w:p>
      <w:pPr>
        <w:spacing w:after="0" w:line="240" w:lineRule="auto"/>
        <w:jc w:val="left"/>
        <w:sectPr>
          <w:pgSz w:w="11910" w:h="16840"/>
          <w:pgMar w:header="0" w:footer="1230" w:top="1420" w:bottom="1420" w:left="1680" w:right="1620"/>
        </w:sectPr>
      </w:pPr>
    </w:p>
    <w:p>
      <w:pPr>
        <w:pStyle w:val="Heading2"/>
        <w:spacing w:line="240" w:lineRule="auto"/>
        <w:ind w:right="93"/>
        <w:jc w:val="left"/>
        <w:rPr>
          <w:b w:val="0"/>
          <w:bCs w:val="0"/>
        </w:rPr>
      </w:pPr>
      <w:bookmarkStart w:name="_bookmark32" w:id="33"/>
      <w:bookmarkEnd w:id="33"/>
      <w:r>
        <w:rPr>
          <w:b w:val="0"/>
          <w:bCs w:val="0"/>
        </w:rPr>
      </w:r>
      <w:r>
        <w:rPr/>
        <w:t>第二節</w:t>
      </w:r>
      <w:r>
        <w:rPr>
          <w:spacing w:val="-2"/>
        </w:rPr>
        <w:t> </w:t>
      </w:r>
      <w:r>
        <w:rPr/>
        <w:t>代碼範圍內容</w:t>
      </w:r>
      <w:r>
        <w:rPr>
          <w:b w:val="0"/>
          <w:bCs w:val="0"/>
        </w:rPr>
      </w:r>
    </w:p>
    <w:p>
      <w:pPr>
        <w:spacing w:line="240" w:lineRule="auto" w:before="6"/>
        <w:rPr>
          <w:rFonts w:ascii="標楷體" w:hAnsi="標楷體" w:cs="標楷體" w:eastAsia="標楷體"/>
          <w:b/>
          <w:bCs/>
          <w:sz w:val="21"/>
          <w:szCs w:val="21"/>
        </w:rPr>
      </w:pPr>
    </w:p>
    <w:p>
      <w:pPr>
        <w:pStyle w:val="BodyText"/>
        <w:tabs>
          <w:tab w:pos="2101" w:val="left" w:leader="none"/>
        </w:tabs>
        <w:spacing w:line="240" w:lineRule="auto"/>
        <w:ind w:left="598" w:right="93"/>
        <w:jc w:val="left"/>
      </w:pPr>
      <w:r>
        <w:rPr>
          <w:spacing w:val="-1"/>
        </w:rPr>
        <w:t>D50-D53</w:t>
        <w:tab/>
        <w:t>Nutritional</w:t>
      </w:r>
      <w:r>
        <w:rPr>
          <w:spacing w:val="14"/>
        </w:rPr>
        <w:t> </w:t>
      </w:r>
      <w:r>
        <w:rPr>
          <w:spacing w:val="-1"/>
        </w:rPr>
        <w:t>anemias</w:t>
      </w:r>
    </w:p>
    <w:p>
      <w:pPr>
        <w:pStyle w:val="BodyText"/>
        <w:spacing w:line="240" w:lineRule="auto" w:before="30"/>
        <w:ind w:left="2090" w:right="93"/>
        <w:jc w:val="left"/>
        <w:rPr>
          <w:rFonts w:ascii="標楷體" w:hAnsi="標楷體" w:cs="標楷體" w:eastAsia="標楷體"/>
        </w:rPr>
      </w:pPr>
      <w:r>
        <w:rPr>
          <w:rFonts w:ascii="標楷體" w:hAnsi="標楷體" w:cs="標楷體" w:eastAsia="標楷體"/>
        </w:rPr>
        <w:t>營養性貧血</w:t>
      </w:r>
    </w:p>
    <w:p>
      <w:pPr>
        <w:pStyle w:val="BodyText"/>
        <w:tabs>
          <w:tab w:pos="2101" w:val="left" w:leader="none"/>
        </w:tabs>
        <w:spacing w:line="240" w:lineRule="auto" w:before="100"/>
        <w:ind w:left="598" w:right="93"/>
        <w:jc w:val="left"/>
      </w:pPr>
      <w:r>
        <w:rPr>
          <w:spacing w:val="-1"/>
        </w:rPr>
        <w:t>D55-D59</w:t>
        <w:tab/>
      </w:r>
      <w:r>
        <w:rPr/>
        <w:t>Hemolytic</w:t>
      </w:r>
      <w:r>
        <w:rPr>
          <w:spacing w:val="4"/>
        </w:rPr>
        <w:t> </w:t>
      </w:r>
      <w:r>
        <w:rPr>
          <w:spacing w:val="-1"/>
        </w:rPr>
        <w:t>anemias</w:t>
      </w:r>
    </w:p>
    <w:p>
      <w:pPr>
        <w:pStyle w:val="BodyText"/>
        <w:spacing w:line="240" w:lineRule="auto" w:before="30"/>
        <w:ind w:left="2090" w:right="93"/>
        <w:jc w:val="left"/>
        <w:rPr>
          <w:rFonts w:ascii="標楷體" w:hAnsi="標楷體" w:cs="標楷體" w:eastAsia="標楷體"/>
        </w:rPr>
      </w:pPr>
      <w:r>
        <w:rPr>
          <w:rFonts w:ascii="標楷體" w:hAnsi="標楷體" w:cs="標楷體" w:eastAsia="標楷體"/>
        </w:rPr>
        <w:t>溶血性貧血</w:t>
      </w:r>
    </w:p>
    <w:p>
      <w:pPr>
        <w:pStyle w:val="BodyText"/>
        <w:tabs>
          <w:tab w:pos="2101" w:val="left" w:leader="none"/>
        </w:tabs>
        <w:spacing w:line="312" w:lineRule="auto" w:before="100"/>
        <w:ind w:left="2158" w:right="858" w:hanging="1560"/>
        <w:jc w:val="left"/>
      </w:pPr>
      <w:r>
        <w:rPr>
          <w:spacing w:val="-1"/>
        </w:rPr>
        <w:t>D60-D64</w:t>
        <w:tab/>
        <w:t>Aplastic</w:t>
      </w:r>
      <w:r>
        <w:rPr/>
        <w:t> </w:t>
      </w:r>
      <w:r>
        <w:rPr>
          <w:spacing w:val="-1"/>
        </w:rPr>
        <w:t>and</w:t>
      </w:r>
      <w:r>
        <w:rPr/>
        <w:t> other </w:t>
      </w:r>
      <w:r>
        <w:rPr>
          <w:spacing w:val="-1"/>
        </w:rPr>
        <w:t>anemias</w:t>
      </w:r>
      <w:r>
        <w:rPr/>
        <w:t> and other </w:t>
      </w:r>
      <w:r>
        <w:rPr>
          <w:spacing w:val="-1"/>
        </w:rPr>
        <w:t>bone</w:t>
      </w:r>
      <w:r>
        <w:rPr/>
        <w:t> </w:t>
      </w:r>
      <w:r>
        <w:rPr>
          <w:spacing w:val="-1"/>
        </w:rPr>
        <w:t>marrow</w:t>
      </w:r>
      <w:r>
        <w:rPr>
          <w:spacing w:val="26"/>
        </w:rPr>
        <w:t> </w:t>
      </w:r>
      <w:r>
        <w:rPr>
          <w:spacing w:val="-1"/>
        </w:rPr>
        <w:t>failure</w:t>
      </w:r>
      <w:r>
        <w:rPr/>
        <w:t> syndromes</w:t>
      </w:r>
    </w:p>
    <w:p>
      <w:pPr>
        <w:pStyle w:val="BodyText"/>
        <w:spacing w:line="264" w:lineRule="exact"/>
        <w:ind w:left="2090" w:right="93"/>
        <w:jc w:val="left"/>
        <w:rPr>
          <w:rFonts w:ascii="標楷體" w:hAnsi="標楷體" w:cs="標楷體" w:eastAsia="標楷體"/>
        </w:rPr>
      </w:pPr>
      <w:r>
        <w:rPr>
          <w:rFonts w:ascii="標楷體" w:hAnsi="標楷體" w:cs="標楷體" w:eastAsia="標楷體"/>
        </w:rPr>
        <w:t>再生不良性和其他貧血</w:t>
      </w:r>
    </w:p>
    <w:p>
      <w:pPr>
        <w:pStyle w:val="BodyText"/>
        <w:tabs>
          <w:tab w:pos="2101" w:val="left" w:leader="none"/>
        </w:tabs>
        <w:spacing w:line="240" w:lineRule="auto" w:before="100"/>
        <w:ind w:left="598" w:right="93"/>
        <w:jc w:val="left"/>
      </w:pPr>
      <w:r>
        <w:rPr>
          <w:spacing w:val="-1"/>
        </w:rPr>
        <w:t>D65-D69</w:t>
        <w:tab/>
      </w:r>
      <w:r>
        <w:rPr/>
        <w:t>Coagulation </w:t>
      </w:r>
      <w:r>
        <w:rPr>
          <w:spacing w:val="-1"/>
        </w:rPr>
        <w:t>defects,</w:t>
      </w:r>
      <w:r>
        <w:rPr/>
        <w:t> purpura </w:t>
      </w:r>
      <w:r>
        <w:rPr>
          <w:spacing w:val="-1"/>
        </w:rPr>
        <w:t>and</w:t>
      </w:r>
      <w:r>
        <w:rPr/>
        <w:t> other </w:t>
      </w:r>
      <w:r>
        <w:rPr>
          <w:spacing w:val="-1"/>
        </w:rPr>
        <w:t>hemorrhagic</w:t>
      </w:r>
      <w:r>
        <w:rPr>
          <w:spacing w:val="16"/>
        </w:rPr>
        <w:t> </w:t>
      </w:r>
      <w:r>
        <w:rPr/>
        <w:t>conditions</w:t>
      </w:r>
    </w:p>
    <w:p>
      <w:pPr>
        <w:pStyle w:val="BodyText"/>
        <w:spacing w:line="240" w:lineRule="auto" w:before="30"/>
        <w:ind w:left="2090" w:right="93"/>
        <w:jc w:val="left"/>
        <w:rPr>
          <w:rFonts w:ascii="標楷體" w:hAnsi="標楷體" w:cs="標楷體" w:eastAsia="標楷體"/>
        </w:rPr>
      </w:pPr>
      <w:r>
        <w:rPr>
          <w:rFonts w:ascii="標楷體" w:hAnsi="標楷體" w:cs="標楷體" w:eastAsia="標楷體"/>
        </w:rPr>
        <w:t>血液凝固缺陷、紫斑和其他出血性病況</w:t>
      </w:r>
    </w:p>
    <w:p>
      <w:pPr>
        <w:pStyle w:val="BodyText"/>
        <w:tabs>
          <w:tab w:pos="2101" w:val="left" w:leader="none"/>
        </w:tabs>
        <w:spacing w:line="240" w:lineRule="auto" w:before="100"/>
        <w:ind w:left="598" w:right="93"/>
        <w:jc w:val="left"/>
      </w:pPr>
      <w:r>
        <w:rPr>
          <w:spacing w:val="-1"/>
        </w:rPr>
        <w:t>D70-D77</w:t>
        <w:tab/>
        <w:t>Other</w:t>
      </w:r>
      <w:r>
        <w:rPr/>
        <w:t> disorders of blood and blood-forming</w:t>
      </w:r>
      <w:r>
        <w:rPr>
          <w:spacing w:val="6"/>
        </w:rPr>
        <w:t> </w:t>
      </w:r>
      <w:r>
        <w:rPr>
          <w:spacing w:val="-2"/>
        </w:rPr>
        <w:t>organs</w:t>
      </w:r>
    </w:p>
    <w:p>
      <w:pPr>
        <w:pStyle w:val="BodyText"/>
        <w:spacing w:line="240" w:lineRule="auto" w:before="30"/>
        <w:ind w:left="2090" w:right="93"/>
        <w:jc w:val="left"/>
        <w:rPr>
          <w:rFonts w:ascii="標楷體" w:hAnsi="標楷體" w:cs="標楷體" w:eastAsia="標楷體"/>
        </w:rPr>
      </w:pPr>
      <w:r>
        <w:rPr>
          <w:rFonts w:ascii="標楷體" w:hAnsi="標楷體" w:cs="標楷體" w:eastAsia="標楷體"/>
        </w:rPr>
        <w:t>血液和造血器官其他疾患</w:t>
      </w:r>
    </w:p>
    <w:p>
      <w:pPr>
        <w:pStyle w:val="BodyText"/>
        <w:tabs>
          <w:tab w:pos="2090" w:val="left" w:leader="none"/>
        </w:tabs>
        <w:spacing w:line="240" w:lineRule="auto" w:before="100"/>
        <w:ind w:left="598" w:right="93"/>
        <w:jc w:val="left"/>
      </w:pPr>
      <w:r>
        <w:rPr/>
        <w:t>D78</w:t>
        <w:tab/>
        <w:t>Intraoperative and postprocedural complications of</w:t>
      </w:r>
      <w:r>
        <w:rPr>
          <w:spacing w:val="-13"/>
        </w:rPr>
        <w:t> </w:t>
      </w:r>
      <w:r>
        <w:rPr/>
        <w:t>spleen</w:t>
      </w:r>
    </w:p>
    <w:p>
      <w:pPr>
        <w:pStyle w:val="BodyText"/>
        <w:spacing w:line="240" w:lineRule="auto" w:before="30"/>
        <w:ind w:left="2090" w:right="93"/>
        <w:jc w:val="left"/>
        <w:rPr>
          <w:rFonts w:ascii="標楷體" w:hAnsi="標楷體" w:cs="標楷體" w:eastAsia="標楷體"/>
        </w:rPr>
      </w:pPr>
      <w:r>
        <w:rPr>
          <w:rFonts w:ascii="標楷體" w:hAnsi="標楷體" w:cs="標楷體" w:eastAsia="標楷體"/>
        </w:rPr>
        <w:t>脾臟術中及術後併發症</w:t>
      </w:r>
    </w:p>
    <w:p>
      <w:pPr>
        <w:pStyle w:val="BodyText"/>
        <w:tabs>
          <w:tab w:pos="2101" w:val="left" w:leader="none"/>
        </w:tabs>
        <w:spacing w:line="240" w:lineRule="auto" w:before="100"/>
        <w:ind w:left="598" w:right="93"/>
        <w:jc w:val="left"/>
      </w:pPr>
      <w:r>
        <w:rPr>
          <w:spacing w:val="-1"/>
        </w:rPr>
        <w:t>D80-D89</w:t>
        <w:tab/>
        <w:t>Certain</w:t>
      </w:r>
      <w:r>
        <w:rPr/>
        <w:t> disorders involving the immune</w:t>
      </w:r>
      <w:r>
        <w:rPr>
          <w:spacing w:val="10"/>
        </w:rPr>
        <w:t> </w:t>
      </w:r>
      <w:r>
        <w:rPr>
          <w:spacing w:val="-1"/>
        </w:rPr>
        <w:t>mechanism</w:t>
      </w:r>
    </w:p>
    <w:p>
      <w:pPr>
        <w:pStyle w:val="BodyText"/>
        <w:spacing w:line="240" w:lineRule="auto" w:before="30"/>
        <w:ind w:left="2090" w:right="93"/>
        <w:jc w:val="left"/>
        <w:rPr>
          <w:rFonts w:ascii="標楷體" w:hAnsi="標楷體" w:cs="標楷體" w:eastAsia="標楷體"/>
        </w:rPr>
      </w:pPr>
      <w:r>
        <w:rPr>
          <w:rFonts w:ascii="標楷體" w:hAnsi="標楷體" w:cs="標楷體" w:eastAsia="標楷體"/>
        </w:rPr>
        <w:t>侵及（侵犯、涉及）免疫機轉的特定疾患</w:t>
      </w:r>
    </w:p>
    <w:p>
      <w:pPr>
        <w:spacing w:after="0" w:line="240" w:lineRule="auto"/>
        <w:jc w:val="left"/>
        <w:rPr>
          <w:rFonts w:ascii="標楷體" w:hAnsi="標楷體" w:cs="標楷體" w:eastAsia="標楷體"/>
        </w:rPr>
        <w:sectPr>
          <w:pgSz w:w="11910" w:h="16840"/>
          <w:pgMar w:header="0" w:footer="1230" w:top="1400" w:bottom="1420" w:left="1680" w:right="1680"/>
        </w:sectPr>
      </w:pPr>
    </w:p>
    <w:p>
      <w:pPr>
        <w:spacing w:line="240" w:lineRule="auto" w:before="5"/>
        <w:rPr>
          <w:rFonts w:ascii="標楷體" w:hAnsi="標楷體" w:cs="標楷體" w:eastAsia="標楷體"/>
          <w:sz w:val="12"/>
          <w:szCs w:val="12"/>
        </w:rPr>
      </w:pPr>
    </w:p>
    <w:p>
      <w:pPr>
        <w:pStyle w:val="Heading2"/>
        <w:spacing w:line="240" w:lineRule="auto" w:before="26"/>
        <w:ind w:right="4667"/>
        <w:jc w:val="left"/>
        <w:rPr>
          <w:b w:val="0"/>
          <w:bCs w:val="0"/>
        </w:rPr>
      </w:pPr>
      <w:bookmarkStart w:name="_bookmark33" w:id="34"/>
      <w:bookmarkEnd w:id="34"/>
      <w:r>
        <w:rPr>
          <w:b w:val="0"/>
          <w:bCs w:val="0"/>
        </w:rPr>
      </w:r>
      <w:r>
        <w:rPr/>
        <w:t>第三節</w:t>
      </w:r>
      <w:r>
        <w:rPr>
          <w:spacing w:val="-3"/>
        </w:rPr>
        <w:t> </w:t>
      </w:r>
      <w:r>
        <w:rPr/>
        <w:t>分類原則及案例說明</w:t>
      </w:r>
      <w:r>
        <w:rPr>
          <w:b w:val="0"/>
          <w:bCs w:val="0"/>
        </w:rPr>
      </w:r>
    </w:p>
    <w:p>
      <w:pPr>
        <w:pStyle w:val="BodyText"/>
        <w:spacing w:line="240" w:lineRule="auto" w:before="202"/>
        <w:ind w:right="4667"/>
        <w:jc w:val="left"/>
      </w:pPr>
      <w:r>
        <w:rPr>
          <w:rFonts w:ascii="標楷體" w:hAnsi="標楷體" w:cs="標楷體" w:eastAsia="標楷體"/>
        </w:rPr>
        <w:t>一、貧血</w:t>
      </w:r>
      <w:r>
        <w:rPr/>
        <w:t>(Anemia)</w:t>
      </w:r>
    </w:p>
    <w:p>
      <w:pPr>
        <w:pStyle w:val="BodyText"/>
        <w:spacing w:line="271" w:lineRule="auto" w:before="18"/>
        <w:ind w:left="958" w:right="174" w:hanging="720"/>
        <w:jc w:val="both"/>
        <w:rPr>
          <w:rFonts w:ascii="標楷體" w:hAnsi="標楷體" w:cs="標楷體" w:eastAsia="標楷體"/>
        </w:rPr>
      </w:pPr>
      <w:r>
        <w:rPr>
          <w:rFonts w:ascii="標楷體" w:hAnsi="標楷體" w:cs="標楷體" w:eastAsia="標楷體"/>
          <w:spacing w:val="-8"/>
        </w:rPr>
        <w:t>（一）於</w:t>
      </w:r>
      <w:r>
        <w:rPr>
          <w:rFonts w:ascii="標楷體" w:hAnsi="標楷體" w:cs="標楷體" w:eastAsia="標楷體"/>
          <w:spacing w:val="-78"/>
        </w:rPr>
        <w:t> </w:t>
      </w:r>
      <w:r>
        <w:rPr/>
        <w:t>ICD-10-CM</w:t>
      </w:r>
      <w:r>
        <w:rPr>
          <w:spacing w:val="-17"/>
        </w:rPr>
        <w:t> </w:t>
      </w:r>
      <w:r>
        <w:rPr>
          <w:rFonts w:ascii="標楷體" w:hAnsi="標楷體" w:cs="標楷體" w:eastAsia="標楷體"/>
        </w:rPr>
        <w:t>貧血的編碼主要以營養性</w:t>
      </w:r>
      <w:r>
        <w:rPr/>
        <w:t>(Nutritional)</w:t>
      </w:r>
      <w:r>
        <w:rPr>
          <w:rFonts w:ascii="標楷體" w:hAnsi="標楷體" w:cs="標楷體" w:eastAsia="標楷體"/>
        </w:rPr>
        <w:t>、溶血性</w:t>
      </w:r>
      <w:r>
        <w:rPr/>
        <w:t>(Hemolytic) </w:t>
      </w:r>
      <w:r>
        <w:rPr>
          <w:rFonts w:ascii="標楷體" w:hAnsi="標楷體" w:cs="標楷體" w:eastAsia="標楷體"/>
        </w:rPr>
        <w:t>和再生不良性</w:t>
      </w:r>
      <w:r>
        <w:rPr/>
        <w:t>(Aplastic)</w:t>
      </w:r>
      <w:r>
        <w:rPr>
          <w:rFonts w:ascii="標楷體" w:hAnsi="標楷體" w:cs="標楷體" w:eastAsia="標楷體"/>
        </w:rPr>
        <w:t>為分類的依據，代碼範圍</w:t>
      </w:r>
      <w:r>
        <w:rPr>
          <w:rFonts w:ascii="標楷體" w:hAnsi="標楷體" w:cs="標楷體" w:eastAsia="標楷體"/>
          <w:spacing w:val="-65"/>
        </w:rPr>
        <w:t> </w:t>
      </w:r>
      <w:r>
        <w:rPr/>
        <w:t>D50-D64</w:t>
      </w:r>
      <w:r>
        <w:rPr>
          <w:rFonts w:ascii="標楷體" w:hAnsi="標楷體" w:cs="標楷體" w:eastAsia="標楷體"/>
        </w:rPr>
        <w:t>。</w:t>
      </w:r>
    </w:p>
    <w:p>
      <w:pPr>
        <w:pStyle w:val="BodyText"/>
        <w:spacing w:line="271" w:lineRule="auto" w:before="7"/>
        <w:ind w:left="958" w:right="177" w:hanging="720"/>
        <w:jc w:val="both"/>
        <w:rPr>
          <w:rFonts w:ascii="標楷體" w:hAnsi="標楷體" w:cs="標楷體" w:eastAsia="標楷體"/>
        </w:rPr>
      </w:pPr>
      <w:r>
        <w:rPr>
          <w:rFonts w:ascii="標楷體" w:hAnsi="標楷體" w:cs="標楷體" w:eastAsia="標楷體"/>
          <w:spacing w:val="4"/>
        </w:rPr>
        <w:t>（二）</w:t>
      </w:r>
      <w:r>
        <w:rPr>
          <w:spacing w:val="4"/>
        </w:rPr>
        <w:t>(</w:t>
      </w:r>
      <w:r>
        <w:rPr>
          <w:rFonts w:ascii="標楷體" w:hAnsi="標楷體" w:cs="標楷體" w:eastAsia="標楷體"/>
          <w:spacing w:val="4"/>
        </w:rPr>
        <w:t>慢性</w:t>
      </w:r>
      <w:r>
        <w:rPr>
          <w:spacing w:val="4"/>
        </w:rPr>
        <w:t>)</w:t>
      </w:r>
      <w:r>
        <w:rPr>
          <w:rFonts w:ascii="標楷體" w:hAnsi="標楷體" w:cs="標楷體" w:eastAsia="標楷體"/>
          <w:spacing w:val="4"/>
        </w:rPr>
        <w:t>血液流失引起之缺鐵性貧血</w:t>
      </w:r>
      <w:r>
        <w:rPr>
          <w:spacing w:val="4"/>
        </w:rPr>
        <w:t>(Iron </w:t>
      </w:r>
      <w:r>
        <w:rPr/>
        <w:t>deficiency anemia secondary</w:t>
      </w:r>
      <w:r>
        <w:rPr>
          <w:spacing w:val="15"/>
        </w:rPr>
        <w:t> </w:t>
      </w:r>
      <w:r>
        <w:rPr/>
        <w:t>to</w:t>
      </w:r>
      <w:r>
        <w:rPr/>
        <w:t> blood loss (chronic)</w:t>
      </w:r>
      <w:r>
        <w:rPr>
          <w:rFonts w:ascii="標楷體" w:hAnsi="標楷體" w:cs="標楷體" w:eastAsia="標楷體"/>
        </w:rPr>
        <w:t>代碼為</w:t>
      </w:r>
      <w:r>
        <w:rPr>
          <w:rFonts w:ascii="標楷體" w:hAnsi="標楷體" w:cs="標楷體" w:eastAsia="標楷體"/>
          <w:spacing w:val="-63"/>
        </w:rPr>
        <w:t> </w:t>
      </w:r>
      <w:r>
        <w:rPr/>
        <w:t>D50.0</w:t>
      </w:r>
      <w:r>
        <w:rPr>
          <w:rFonts w:ascii="標楷體" w:hAnsi="標楷體" w:cs="標楷體" w:eastAsia="標楷體"/>
        </w:rPr>
        <w:t>，是指患者長期性、慢性血液流失。</w:t>
      </w:r>
    </w:p>
    <w:p>
      <w:pPr>
        <w:pStyle w:val="BodyText"/>
        <w:spacing w:line="271" w:lineRule="auto" w:before="7"/>
        <w:ind w:left="958" w:right="174" w:hanging="720"/>
        <w:jc w:val="both"/>
        <w:rPr>
          <w:rFonts w:ascii="標楷體" w:hAnsi="標楷體" w:cs="標楷體" w:eastAsia="標楷體"/>
        </w:rPr>
      </w:pPr>
      <w:r>
        <w:rPr>
          <w:rFonts w:ascii="標楷體" w:hAnsi="標楷體" w:cs="標楷體" w:eastAsia="標楷體"/>
        </w:rPr>
        <w:t>（三）急性出血後貧血</w:t>
      </w:r>
      <w:r>
        <w:rPr/>
        <w:t>(Acute posthemorrhagic anemia)</w:t>
      </w:r>
      <w:r>
        <w:rPr>
          <w:rFonts w:ascii="標楷體" w:hAnsi="標楷體" w:cs="標楷體" w:eastAsia="標楷體"/>
        </w:rPr>
        <w:t>代碼為</w:t>
      </w:r>
      <w:r>
        <w:rPr>
          <w:rFonts w:ascii="標楷體" w:hAnsi="標楷體" w:cs="標楷體" w:eastAsia="標楷體"/>
          <w:spacing w:val="-68"/>
        </w:rPr>
        <w:t> </w:t>
      </w:r>
      <w:r>
        <w:rPr/>
        <w:t>D62</w:t>
      </w:r>
      <w:r>
        <w:rPr>
          <w:rFonts w:ascii="標楷體" w:hAnsi="標楷體" w:cs="標楷體" w:eastAsia="標楷體"/>
        </w:rPr>
        <w:t>，是指患者因 外傷或其他原因所致之急性血液流失。</w:t>
      </w:r>
    </w:p>
    <w:p>
      <w:pPr>
        <w:pStyle w:val="BodyText"/>
        <w:spacing w:line="271" w:lineRule="auto" w:before="14"/>
        <w:ind w:left="958" w:right="111" w:hanging="720"/>
        <w:jc w:val="both"/>
        <w:rPr>
          <w:rFonts w:ascii="標楷體" w:hAnsi="標楷體" w:cs="標楷體" w:eastAsia="標楷體"/>
        </w:rPr>
      </w:pPr>
      <w:r>
        <w:rPr>
          <w:rFonts w:ascii="標楷體" w:hAnsi="標楷體" w:cs="標楷體" w:eastAsia="標楷體"/>
          <w:spacing w:val="14"/>
        </w:rPr>
        <w:t>（四） </w:t>
      </w:r>
      <w:r>
        <w:rPr>
          <w:rFonts w:ascii="標楷體" w:hAnsi="標楷體" w:cs="標楷體" w:eastAsia="標楷體"/>
          <w:spacing w:val="13"/>
        </w:rPr>
        <w:t>歸類於他處慢性病導致的貧血</w:t>
      </w:r>
      <w:r>
        <w:rPr>
          <w:spacing w:val="13"/>
        </w:rPr>
        <w:t>(Anemia </w:t>
      </w:r>
      <w:r>
        <w:rPr/>
        <w:t>in chronic diseases</w:t>
      </w:r>
      <w:r>
        <w:rPr>
          <w:spacing w:val="11"/>
        </w:rPr>
        <w:t> </w:t>
      </w:r>
      <w:r>
        <w:rPr/>
        <w:t>classified</w:t>
      </w:r>
      <w:r>
        <w:rPr/>
        <w:t> elsewhere)</w:t>
      </w:r>
      <w:r>
        <w:rPr>
          <w:rFonts w:ascii="標楷體" w:hAnsi="標楷體" w:cs="標楷體" w:eastAsia="標楷體"/>
        </w:rPr>
        <w:t>代碼為</w:t>
      </w:r>
      <w:r>
        <w:rPr>
          <w:rFonts w:ascii="標楷體" w:hAnsi="標楷體" w:cs="標楷體" w:eastAsia="標楷體"/>
          <w:spacing w:val="-82"/>
        </w:rPr>
        <w:t> </w:t>
      </w:r>
      <w:r>
        <w:rPr/>
        <w:t>D63</w:t>
      </w:r>
      <w:r>
        <w:rPr>
          <w:rFonts w:ascii="標楷體" w:hAnsi="標楷體" w:cs="標楷體" w:eastAsia="標楷體"/>
        </w:rPr>
        <w:t>，包括慢性感染性疾病、炎症性疾病、惡性腫瘤及 </w:t>
      </w:r>
      <w:r>
        <w:rPr>
          <w:rFonts w:ascii="標楷體" w:hAnsi="標楷體" w:cs="標楷體" w:eastAsia="標楷體"/>
          <w:spacing w:val="-9"/>
        </w:rPr>
        <w:t>慢性腎臟疾病等，此等情況需先編寫慢性疾病代碼，再加編寫</w:t>
      </w:r>
      <w:r>
        <w:rPr>
          <w:rFonts w:ascii="標楷體" w:hAnsi="標楷體" w:cs="標楷體" w:eastAsia="標楷體"/>
          <w:spacing w:val="-42"/>
        </w:rPr>
        <w:t> </w:t>
      </w:r>
      <w:r>
        <w:rPr>
          <w:spacing w:val="-7"/>
        </w:rPr>
        <w:t>D63.-</w:t>
      </w:r>
      <w:r>
        <w:rPr>
          <w:rFonts w:ascii="標楷體" w:hAnsi="標楷體" w:cs="標楷體" w:eastAsia="標楷體"/>
          <w:spacing w:val="-7"/>
        </w:rPr>
        <w:t>代碼。</w:t>
      </w:r>
    </w:p>
    <w:p>
      <w:pPr>
        <w:pStyle w:val="BodyText"/>
        <w:spacing w:line="240" w:lineRule="auto" w:before="7"/>
        <w:ind w:left="1618" w:right="99"/>
        <w:jc w:val="left"/>
        <w:rPr>
          <w:rFonts w:ascii="標楷體" w:hAnsi="標楷體" w:cs="標楷體" w:eastAsia="標楷體"/>
        </w:rPr>
      </w:pPr>
      <w:r>
        <w:rPr/>
        <w:t>D63.0 Anemia in neoplastic disease</w:t>
      </w:r>
      <w:r>
        <w:rPr>
          <w:spacing w:val="-15"/>
        </w:rPr>
        <w:t> </w:t>
      </w:r>
      <w:r>
        <w:rPr>
          <w:rFonts w:ascii="標楷體" w:hAnsi="標楷體" w:cs="標楷體" w:eastAsia="標楷體"/>
        </w:rPr>
        <w:t>腫瘤疾病導致的貧血</w:t>
      </w:r>
    </w:p>
    <w:p>
      <w:pPr>
        <w:pStyle w:val="BodyText"/>
        <w:spacing w:line="240" w:lineRule="auto" w:before="96"/>
        <w:ind w:left="2253" w:right="99"/>
        <w:jc w:val="left"/>
      </w:pPr>
      <w:r>
        <w:rPr/>
        <w:t>Code first neoplasm</w:t>
      </w:r>
      <w:r>
        <w:rPr>
          <w:spacing w:val="-3"/>
        </w:rPr>
        <w:t> </w:t>
      </w:r>
      <w:r>
        <w:rPr/>
        <w:t>(C00-D49)</w:t>
      </w:r>
    </w:p>
    <w:p>
      <w:pPr>
        <w:pStyle w:val="BodyText"/>
        <w:spacing w:line="240" w:lineRule="auto" w:before="30"/>
        <w:ind w:left="1618" w:right="99"/>
        <w:jc w:val="left"/>
        <w:rPr>
          <w:rFonts w:ascii="標楷體" w:hAnsi="標楷體" w:cs="標楷體" w:eastAsia="標楷體"/>
        </w:rPr>
      </w:pPr>
      <w:r>
        <w:rPr/>
        <w:t>D63.1 Anemia in chronic kidney disease</w:t>
      </w:r>
      <w:r>
        <w:rPr>
          <w:spacing w:val="-17"/>
        </w:rPr>
        <w:t> </w:t>
      </w:r>
      <w:r>
        <w:rPr>
          <w:rFonts w:ascii="標楷體" w:hAnsi="標楷體" w:cs="標楷體" w:eastAsia="標楷體"/>
        </w:rPr>
        <w:t>慢性腎臟疾病導致的貧血</w:t>
      </w:r>
    </w:p>
    <w:p>
      <w:pPr>
        <w:pStyle w:val="BodyText"/>
        <w:spacing w:line="240" w:lineRule="auto" w:before="96"/>
        <w:ind w:left="1618" w:right="99" w:firstLine="636"/>
        <w:jc w:val="left"/>
      </w:pPr>
      <w:r>
        <w:rPr/>
        <w:t>Code first underlying chronic kidney disease (CKD)</w:t>
      </w:r>
      <w:r>
        <w:rPr>
          <w:spacing w:val="-10"/>
        </w:rPr>
        <w:t> </w:t>
      </w:r>
      <w:r>
        <w:rPr/>
        <w:t>(N18.-)</w:t>
      </w:r>
    </w:p>
    <w:p>
      <w:pPr>
        <w:pStyle w:val="BodyText"/>
        <w:spacing w:line="271" w:lineRule="auto" w:before="30"/>
        <w:ind w:left="2253" w:right="99" w:hanging="636"/>
        <w:jc w:val="left"/>
        <w:rPr>
          <w:rFonts w:ascii="標楷體" w:hAnsi="標楷體" w:cs="標楷體" w:eastAsia="標楷體"/>
        </w:rPr>
      </w:pPr>
      <w:r>
        <w:rPr/>
        <w:t>D63.8 Anemia in other chronic diseases classified elsewhere</w:t>
      </w:r>
      <w:r>
        <w:rPr>
          <w:spacing w:val="-39"/>
        </w:rPr>
        <w:t> </w:t>
      </w:r>
      <w:r>
        <w:rPr>
          <w:rFonts w:ascii="標楷體" w:hAnsi="標楷體" w:cs="標楷體" w:eastAsia="標楷體"/>
        </w:rPr>
        <w:t>其他慢性 病導致的貧血</w:t>
      </w:r>
    </w:p>
    <w:p>
      <w:pPr>
        <w:pStyle w:val="BodyText"/>
        <w:spacing w:line="312" w:lineRule="auto" w:before="69"/>
        <w:ind w:left="2734" w:right="2490" w:hanging="481"/>
        <w:jc w:val="left"/>
      </w:pPr>
      <w:r>
        <w:rPr/>
        <w:t>Code first underlying disease, such</w:t>
      </w:r>
      <w:r>
        <w:rPr>
          <w:spacing w:val="-7"/>
        </w:rPr>
        <w:t> </w:t>
      </w:r>
      <w:r>
        <w:rPr/>
        <w:t>as:</w:t>
      </w:r>
      <w:r>
        <w:rPr/>
        <w:t> diphyllobothriasis</w:t>
      </w:r>
      <w:r>
        <w:rPr>
          <w:spacing w:val="-1"/>
        </w:rPr>
        <w:t> </w:t>
      </w:r>
      <w:r>
        <w:rPr/>
        <w:t>(B70.0)</w:t>
      </w:r>
      <w:r>
        <w:rPr/>
        <w:t> hookworm disease</w:t>
      </w:r>
      <w:r>
        <w:rPr>
          <w:spacing w:val="-6"/>
        </w:rPr>
        <w:t> </w:t>
      </w:r>
      <w:r>
        <w:rPr/>
        <w:t>(B76.0-B76.9)</w:t>
      </w:r>
      <w:r>
        <w:rPr/>
        <w:t> hypothyroidism</w:t>
      </w:r>
      <w:r>
        <w:rPr>
          <w:spacing w:val="-1"/>
        </w:rPr>
        <w:t> </w:t>
      </w:r>
      <w:r>
        <w:rPr/>
        <w:t>(E00.0-E03.9)</w:t>
      </w:r>
      <w:r>
        <w:rPr/>
        <w:t> malaria</w:t>
      </w:r>
      <w:r>
        <w:rPr>
          <w:spacing w:val="-5"/>
        </w:rPr>
        <w:t> </w:t>
      </w:r>
      <w:r>
        <w:rPr/>
        <w:t>(B50.0-B54)</w:t>
      </w:r>
    </w:p>
    <w:p>
      <w:pPr>
        <w:pStyle w:val="BodyText"/>
        <w:spacing w:line="312" w:lineRule="auto" w:before="4"/>
        <w:ind w:left="2734" w:right="2003"/>
        <w:jc w:val="left"/>
      </w:pPr>
      <w:r>
        <w:rPr/>
        <w:t>symptomatic late syphilis</w:t>
      </w:r>
      <w:r>
        <w:rPr>
          <w:spacing w:val="-5"/>
        </w:rPr>
        <w:t> </w:t>
      </w:r>
      <w:r>
        <w:rPr/>
        <w:t>(A52.79)</w:t>
      </w:r>
      <w:r>
        <w:rPr/>
        <w:t> tuberculosis</w:t>
      </w:r>
      <w:r>
        <w:rPr>
          <w:spacing w:val="-4"/>
        </w:rPr>
        <w:t> </w:t>
      </w:r>
      <w:r>
        <w:rPr/>
        <w:t>(A18.89)</w:t>
      </w:r>
    </w:p>
    <w:p>
      <w:pPr>
        <w:pStyle w:val="BodyText"/>
        <w:spacing w:line="268" w:lineRule="exact"/>
        <w:ind w:left="958" w:right="0" w:hanging="720"/>
        <w:jc w:val="both"/>
      </w:pPr>
      <w:r>
        <w:rPr>
          <w:rFonts w:ascii="標楷體" w:hAnsi="標楷體" w:cs="標楷體" w:eastAsia="標楷體"/>
          <w:spacing w:val="-8"/>
        </w:rPr>
        <w:t>（五）再生不良性貧血若為藥物所引發，需先編寫</w:t>
      </w:r>
      <w:r>
        <w:rPr>
          <w:rFonts w:ascii="標楷體" w:hAnsi="標楷體" w:cs="標楷體" w:eastAsia="標楷體"/>
          <w:spacing w:val="-61"/>
        </w:rPr>
        <w:t> </w:t>
      </w:r>
      <w:r>
        <w:rPr/>
        <w:t>T36-T50</w:t>
      </w:r>
      <w:r>
        <w:rPr>
          <w:spacing w:val="-1"/>
        </w:rPr>
        <w:t> </w:t>
      </w:r>
      <w:r>
        <w:rPr/>
        <w:t>Poisoning</w:t>
      </w:r>
      <w:r>
        <w:rPr>
          <w:spacing w:val="-1"/>
        </w:rPr>
        <w:t> </w:t>
      </w:r>
      <w:r>
        <w:rPr/>
        <w:t>by,</w:t>
      </w:r>
      <w:r>
        <w:rPr>
          <w:spacing w:val="-1"/>
        </w:rPr>
        <w:t> </w:t>
      </w:r>
      <w:r>
        <w:rPr/>
        <w:t>adverse</w:t>
      </w:r>
    </w:p>
    <w:p>
      <w:pPr>
        <w:pStyle w:val="BodyText"/>
        <w:spacing w:line="268" w:lineRule="auto" w:before="96"/>
        <w:ind w:left="958" w:right="174"/>
        <w:jc w:val="both"/>
        <w:rPr>
          <w:rFonts w:ascii="標楷體" w:hAnsi="標楷體" w:cs="標楷體" w:eastAsia="標楷體"/>
        </w:rPr>
      </w:pPr>
      <w:r>
        <w:rPr/>
        <w:t>effects of and underdosing of drugs, medicaments and biological</w:t>
      </w:r>
      <w:r>
        <w:rPr>
          <w:spacing w:val="31"/>
        </w:rPr>
        <w:t> </w:t>
      </w:r>
      <w:r>
        <w:rPr/>
        <w:t>substances</w:t>
      </w:r>
      <w:r>
        <w:rPr/>
        <w:t> </w:t>
      </w:r>
      <w:r>
        <w:rPr>
          <w:rFonts w:ascii="標楷體" w:hAnsi="標楷體" w:cs="標楷體" w:eastAsia="標楷體"/>
        </w:rPr>
        <w:t>代碼以確認藥物，再加編寫 </w:t>
      </w:r>
      <w:r>
        <w:rPr/>
        <w:t>D61.1 Drug-induced aplastic</w:t>
      </w:r>
      <w:r>
        <w:rPr>
          <w:spacing w:val="-26"/>
        </w:rPr>
        <w:t> </w:t>
      </w:r>
      <w:r>
        <w:rPr/>
        <w:t>anemia</w:t>
      </w:r>
      <w:r>
        <w:rPr>
          <w:rFonts w:ascii="標楷體" w:hAnsi="標楷體" w:cs="標楷體" w:eastAsia="標楷體"/>
        </w:rPr>
        <w:t>（藥物導 致之再生不良性貧血）代碼。</w:t>
      </w:r>
    </w:p>
    <w:p>
      <w:pPr>
        <w:pStyle w:val="BodyText"/>
        <w:spacing w:line="240" w:lineRule="auto" w:before="17"/>
        <w:ind w:right="99"/>
        <w:jc w:val="left"/>
      </w:pPr>
      <w:r>
        <w:rPr>
          <w:rFonts w:ascii="標楷體" w:hAnsi="標楷體" w:cs="標楷體" w:eastAsia="標楷體"/>
        </w:rPr>
        <w:t>二、血液凝固缺陷</w:t>
      </w:r>
      <w:r>
        <w:rPr/>
        <w:t>(Coagulation</w:t>
      </w:r>
      <w:r>
        <w:rPr>
          <w:spacing w:val="-7"/>
        </w:rPr>
        <w:t> </w:t>
      </w:r>
      <w:r>
        <w:rPr/>
        <w:t>defects)</w:t>
      </w:r>
    </w:p>
    <w:p>
      <w:pPr>
        <w:pStyle w:val="BodyText"/>
        <w:spacing w:line="271" w:lineRule="auto" w:before="42"/>
        <w:ind w:left="958" w:right="172" w:hanging="720"/>
        <w:jc w:val="both"/>
        <w:rPr>
          <w:rFonts w:ascii="標楷體" w:hAnsi="標楷體" w:cs="標楷體" w:eastAsia="標楷體"/>
        </w:rPr>
      </w:pPr>
      <w:r>
        <w:rPr>
          <w:rFonts w:ascii="標楷體" w:hAnsi="標楷體" w:cs="標楷體" w:eastAsia="標楷體"/>
          <w:spacing w:val="29"/>
        </w:rPr>
        <w:t>（一）使用抗凝血劑治療而造成流血時間較長</w:t>
      </w:r>
      <w:r>
        <w:rPr>
          <w:rFonts w:ascii="標楷體" w:hAnsi="標楷體" w:cs="標楷體" w:eastAsia="標楷體"/>
          <w:spacing w:val="-89"/>
        </w:rPr>
        <w:t> </w:t>
      </w:r>
      <w:r>
        <w:rPr/>
        <w:t>(Drug-induced</w:t>
      </w:r>
      <w:r>
        <w:rPr>
          <w:spacing w:val="26"/>
        </w:rPr>
        <w:t> </w:t>
      </w:r>
      <w:r>
        <w:rPr/>
        <w:t>hemorrhagic</w:t>
      </w:r>
      <w:r>
        <w:rPr/>
        <w:t> disorder)</w:t>
      </w:r>
      <w:r>
        <w:rPr>
          <w:rFonts w:ascii="標楷體" w:hAnsi="標楷體" w:cs="標楷體" w:eastAsia="標楷體"/>
        </w:rPr>
        <w:t>，需先編寫</w:t>
      </w:r>
      <w:r>
        <w:rPr>
          <w:rFonts w:ascii="標楷體" w:hAnsi="標楷體" w:cs="標楷體" w:eastAsia="標楷體"/>
          <w:spacing w:val="-61"/>
        </w:rPr>
        <w:t> </w:t>
      </w:r>
      <w:r>
        <w:rPr/>
        <w:t>T45.5-</w:t>
      </w:r>
      <w:r>
        <w:rPr>
          <w:spacing w:val="-2"/>
        </w:rPr>
        <w:t> </w:t>
      </w:r>
      <w:r>
        <w:rPr/>
        <w:t>Poisoning</w:t>
      </w:r>
      <w:r>
        <w:rPr>
          <w:spacing w:val="-3"/>
        </w:rPr>
        <w:t> </w:t>
      </w:r>
      <w:r>
        <w:rPr/>
        <w:t>by,</w:t>
      </w:r>
      <w:r>
        <w:rPr>
          <w:spacing w:val="1"/>
        </w:rPr>
        <w:t> </w:t>
      </w:r>
      <w:r>
        <w:rPr/>
        <w:t>adverse</w:t>
      </w:r>
      <w:r>
        <w:rPr>
          <w:spacing w:val="-2"/>
        </w:rPr>
        <w:t> </w:t>
      </w:r>
      <w:r>
        <w:rPr/>
        <w:t>effect</w:t>
      </w:r>
      <w:r>
        <w:rPr>
          <w:spacing w:val="-1"/>
        </w:rPr>
        <w:t> </w:t>
      </w:r>
      <w:r>
        <w:rPr/>
        <w:t>of and</w:t>
      </w:r>
      <w:r>
        <w:rPr>
          <w:spacing w:val="-1"/>
        </w:rPr>
        <w:t> </w:t>
      </w:r>
      <w:r>
        <w:rPr/>
        <w:t>underdosing</w:t>
      </w:r>
      <w:r>
        <w:rPr/>
        <w:t> of anticoagulants and antithrombotic drugs</w:t>
      </w:r>
      <w:r>
        <w:rPr>
          <w:spacing w:val="49"/>
        </w:rPr>
        <w:t> </w:t>
      </w:r>
      <w:r>
        <w:rPr>
          <w:rFonts w:ascii="標楷體" w:hAnsi="標楷體" w:cs="標楷體" w:eastAsia="標楷體"/>
        </w:rPr>
        <w:t>代碼以確認所使用的抗凝血劑 藥物，再加編寫</w:t>
      </w:r>
      <w:r>
        <w:rPr>
          <w:rFonts w:ascii="標楷體" w:hAnsi="標楷體" w:cs="標楷體" w:eastAsia="標楷體"/>
          <w:spacing w:val="-60"/>
        </w:rPr>
        <w:t> </w:t>
      </w:r>
      <w:r>
        <w:rPr/>
        <w:t>D68.32</w:t>
      </w:r>
      <w:r>
        <w:rPr>
          <w:spacing w:val="-1"/>
        </w:rPr>
        <w:t> </w:t>
      </w:r>
      <w:r>
        <w:rPr>
          <w:rFonts w:ascii="標楷體" w:hAnsi="標楷體" w:cs="標楷體" w:eastAsia="標楷體"/>
        </w:rPr>
        <w:t>代碼。</w:t>
      </w:r>
    </w:p>
    <w:p>
      <w:pPr>
        <w:pStyle w:val="BodyText"/>
        <w:spacing w:line="271" w:lineRule="auto" w:before="7"/>
        <w:ind w:left="958" w:right="176" w:hanging="720"/>
        <w:jc w:val="both"/>
        <w:rPr>
          <w:rFonts w:ascii="標楷體" w:hAnsi="標楷體" w:cs="標楷體" w:eastAsia="標楷體"/>
        </w:rPr>
      </w:pPr>
      <w:r>
        <w:rPr>
          <w:rFonts w:ascii="標楷體" w:hAnsi="標楷體" w:cs="標楷體" w:eastAsia="標楷體"/>
        </w:rPr>
        <w:t>（二）若臨床實驗室中凝血時間不正常</w:t>
      </w:r>
      <w:r>
        <w:rPr/>
        <w:t>(Abnormal coagulation</w:t>
      </w:r>
      <w:r>
        <w:rPr>
          <w:spacing w:val="8"/>
        </w:rPr>
        <w:t> </w:t>
      </w:r>
      <w:r>
        <w:rPr/>
        <w:t>profile)</w:t>
      </w:r>
      <w:r>
        <w:rPr>
          <w:rFonts w:ascii="標楷體" w:hAnsi="標楷體" w:cs="標楷體" w:eastAsia="標楷體"/>
        </w:rPr>
        <w:t>則代碼為 </w:t>
      </w:r>
      <w:r>
        <w:rPr/>
        <w:t>R79.1</w:t>
      </w:r>
      <w:r>
        <w:rPr>
          <w:rFonts w:ascii="標楷體" w:hAnsi="標楷體" w:cs="標楷體" w:eastAsia="標楷體"/>
        </w:rPr>
        <w:t>。</w:t>
      </w:r>
    </w:p>
    <w:p>
      <w:pPr>
        <w:pStyle w:val="BodyText"/>
        <w:spacing w:line="271" w:lineRule="auto" w:before="7"/>
        <w:ind w:left="598" w:right="99" w:hanging="480"/>
        <w:jc w:val="left"/>
        <w:rPr>
          <w:rFonts w:ascii="標楷體" w:hAnsi="標楷體" w:cs="標楷體" w:eastAsia="標楷體"/>
        </w:rPr>
      </w:pPr>
      <w:r>
        <w:rPr>
          <w:rFonts w:ascii="標楷體" w:hAnsi="標楷體" w:cs="標楷體" w:eastAsia="標楷體"/>
        </w:rPr>
        <w:t>三、顆粒性白血球缺乏症</w:t>
      </w:r>
      <w:r>
        <w:rPr/>
        <w:t>(Agranulocytosis) </w:t>
      </w:r>
      <w:r>
        <w:rPr>
          <w:rFonts w:ascii="標楷體" w:hAnsi="標楷體" w:cs="標楷體" w:eastAsia="標楷體"/>
          <w:spacing w:val="2"/>
        </w:rPr>
        <w:t>顆粒性白血球缺乏症</w:t>
      </w:r>
      <w:r>
        <w:rPr>
          <w:spacing w:val="2"/>
        </w:rPr>
        <w:t>(Agranulocytosis)</w:t>
      </w:r>
      <w:r>
        <w:rPr>
          <w:rFonts w:ascii="標楷體" w:hAnsi="標楷體" w:cs="標楷體" w:eastAsia="標楷體"/>
          <w:spacing w:val="2"/>
        </w:rPr>
        <w:t>若因癌症化學治療所引起，需先編寫</w:t>
      </w:r>
    </w:p>
    <w:p>
      <w:pPr>
        <w:spacing w:after="0" w:line="271" w:lineRule="auto"/>
        <w:jc w:val="left"/>
        <w:rPr>
          <w:rFonts w:ascii="標楷體" w:hAnsi="標楷體" w:cs="標楷體" w:eastAsia="標楷體"/>
        </w:rPr>
        <w:sectPr>
          <w:pgSz w:w="11910" w:h="16840"/>
          <w:pgMar w:header="0" w:footer="1230" w:top="1580" w:bottom="1420" w:left="1680" w:right="1620"/>
        </w:sectPr>
      </w:pPr>
    </w:p>
    <w:p>
      <w:pPr>
        <w:pStyle w:val="BodyText"/>
        <w:spacing w:line="271" w:lineRule="auto" w:before="7"/>
        <w:ind w:left="598" w:right="93"/>
        <w:jc w:val="left"/>
        <w:rPr>
          <w:rFonts w:ascii="標楷體" w:hAnsi="標楷體" w:cs="標楷體" w:eastAsia="標楷體"/>
        </w:rPr>
      </w:pPr>
      <w:r>
        <w:rPr>
          <w:spacing w:val="-3"/>
        </w:rPr>
        <w:t>T45.1-</w:t>
      </w:r>
      <w:r>
        <w:rPr>
          <w:rFonts w:ascii="標楷體" w:hAnsi="標楷體" w:cs="標楷體" w:eastAsia="標楷體"/>
          <w:spacing w:val="-3"/>
        </w:rPr>
        <w:t>代碼以確認化學治療藥物，再加編寫</w:t>
      </w:r>
      <w:r>
        <w:rPr>
          <w:rFonts w:ascii="標楷體" w:hAnsi="標楷體" w:cs="標楷體" w:eastAsia="標楷體"/>
          <w:spacing w:val="-59"/>
        </w:rPr>
        <w:t> </w:t>
      </w:r>
      <w:r>
        <w:rPr/>
        <w:t>D70.1</w:t>
      </w:r>
      <w:r>
        <w:rPr>
          <w:spacing w:val="1"/>
        </w:rPr>
        <w:t> </w:t>
      </w:r>
      <w:r>
        <w:rPr/>
        <w:t>(Agranulocytosis</w:t>
      </w:r>
      <w:r>
        <w:rPr>
          <w:spacing w:val="1"/>
        </w:rPr>
        <w:t> </w:t>
      </w:r>
      <w:r>
        <w:rPr/>
        <w:t>secondary</w:t>
      </w:r>
      <w:r>
        <w:rPr/>
        <w:t> to cancer</w:t>
      </w:r>
      <w:r>
        <w:rPr>
          <w:spacing w:val="-5"/>
        </w:rPr>
        <w:t> </w:t>
      </w:r>
      <w:r>
        <w:rPr/>
        <w:t>chemotherapy)</w:t>
      </w:r>
      <w:r>
        <w:rPr>
          <w:rFonts w:ascii="標楷體" w:hAnsi="標楷體" w:cs="標楷體" w:eastAsia="標楷體"/>
        </w:rPr>
        <w:t>及腫瘤代碼。</w:t>
      </w:r>
    </w:p>
    <w:p>
      <w:pPr>
        <w:spacing w:after="0" w:line="271" w:lineRule="auto"/>
        <w:jc w:val="left"/>
        <w:rPr>
          <w:rFonts w:ascii="標楷體" w:hAnsi="標楷體" w:cs="標楷體" w:eastAsia="標楷體"/>
        </w:rPr>
        <w:sectPr>
          <w:pgSz w:w="11910" w:h="16840"/>
          <w:pgMar w:header="0" w:footer="1230" w:top="1400" w:bottom="1420" w:left="1680" w:right="1680"/>
        </w:sectPr>
      </w:pPr>
    </w:p>
    <w:p>
      <w:pPr>
        <w:pStyle w:val="Heading2"/>
        <w:spacing w:line="240" w:lineRule="auto"/>
        <w:ind w:right="93"/>
        <w:jc w:val="left"/>
        <w:rPr>
          <w:b w:val="0"/>
          <w:bCs w:val="0"/>
        </w:rPr>
      </w:pPr>
      <w:bookmarkStart w:name="_bookmark34" w:id="35"/>
      <w:bookmarkEnd w:id="35"/>
      <w:r>
        <w:rPr>
          <w:b w:val="0"/>
          <w:bCs w:val="0"/>
        </w:rPr>
      </w:r>
      <w:r>
        <w:rPr/>
        <w:t>第四節</w:t>
      </w:r>
      <w:r>
        <w:rPr>
          <w:spacing w:val="-1"/>
        </w:rPr>
        <w:t> </w:t>
      </w:r>
      <w:r>
        <w:rPr/>
        <w:t>自我評估</w:t>
      </w:r>
      <w:r>
        <w:rPr>
          <w:b w:val="0"/>
          <w:bCs w:val="0"/>
        </w:rPr>
      </w:r>
    </w:p>
    <w:p>
      <w:pPr>
        <w:spacing w:line="240" w:lineRule="auto" w:before="5"/>
        <w:rPr>
          <w:rFonts w:ascii="標楷體" w:hAnsi="標楷體" w:cs="標楷體" w:eastAsia="標楷體"/>
          <w:b/>
          <w:bCs/>
          <w:sz w:val="18"/>
          <w:szCs w:val="18"/>
        </w:rPr>
      </w:pPr>
    </w:p>
    <w:p>
      <w:pPr>
        <w:pStyle w:val="BodyText"/>
        <w:spacing w:line="271" w:lineRule="auto"/>
        <w:ind w:left="480" w:right="3998"/>
        <w:jc w:val="left"/>
      </w:pPr>
      <w:r>
        <w:rPr>
          <w:rFonts w:ascii="標楷體" w:hAnsi="標楷體" w:cs="標楷體" w:eastAsia="標楷體"/>
        </w:rPr>
        <w:t>一、</w:t>
      </w:r>
      <w:r>
        <w:rPr/>
        <w:t>Anemia due to chronic blood</w:t>
      </w:r>
      <w:r>
        <w:rPr>
          <w:spacing w:val="-3"/>
        </w:rPr>
        <w:t> </w:t>
      </w:r>
      <w:r>
        <w:rPr/>
        <w:t>loss</w:t>
      </w:r>
      <w:r>
        <w:rPr/>
        <w:t> </w:t>
      </w:r>
      <w:r>
        <w:rPr>
          <w:rFonts w:ascii="標楷體" w:hAnsi="標楷體" w:cs="標楷體" w:eastAsia="標楷體"/>
        </w:rPr>
        <w:t>二、</w:t>
      </w:r>
      <w:r>
        <w:rPr/>
        <w:t>Beta-Thalassemia</w:t>
      </w:r>
      <w:r>
        <w:rPr>
          <w:spacing w:val="-2"/>
        </w:rPr>
        <w:t> </w:t>
      </w:r>
      <w:r>
        <w:rPr/>
        <w:t>major</w:t>
      </w:r>
      <w:r>
        <w:rPr/>
        <w:t> </w:t>
      </w:r>
      <w:r>
        <w:rPr>
          <w:rFonts w:ascii="標楷體" w:hAnsi="標楷體" w:cs="標楷體" w:eastAsia="標楷體"/>
        </w:rPr>
        <w:t>三、</w:t>
      </w:r>
      <w:r>
        <w:rPr/>
        <w:t>Idiopathic thrombocytopenic</w:t>
      </w:r>
      <w:r>
        <w:rPr>
          <w:spacing w:val="-4"/>
        </w:rPr>
        <w:t> </w:t>
      </w:r>
      <w:r>
        <w:rPr/>
        <w:t>purpura</w:t>
      </w:r>
      <w:r>
        <w:rPr/>
        <w:t> </w:t>
      </w:r>
      <w:r>
        <w:rPr>
          <w:rFonts w:ascii="標楷體" w:hAnsi="標楷體" w:cs="標楷體" w:eastAsia="標楷體"/>
        </w:rPr>
        <w:t>四、</w:t>
      </w:r>
      <w:r>
        <w:rPr/>
        <w:t>Anemia in end-stage renal</w:t>
      </w:r>
      <w:r>
        <w:rPr>
          <w:spacing w:val="-7"/>
        </w:rPr>
        <w:t> </w:t>
      </w:r>
      <w:r>
        <w:rPr/>
        <w:t>disease</w:t>
      </w:r>
    </w:p>
    <w:p>
      <w:pPr>
        <w:pStyle w:val="BodyText"/>
        <w:spacing w:line="240" w:lineRule="auto" w:before="7"/>
        <w:ind w:left="480" w:right="93"/>
        <w:jc w:val="left"/>
      </w:pPr>
      <w:r>
        <w:rPr>
          <w:rFonts w:ascii="標楷體" w:hAnsi="標楷體" w:cs="標楷體" w:eastAsia="標楷體"/>
        </w:rPr>
        <w:t>五、</w:t>
      </w:r>
      <w:r>
        <w:rPr/>
        <w:t>Hyperimmunoglobulin E (Hyper-IgE)</w:t>
      </w:r>
      <w:r>
        <w:rPr>
          <w:spacing w:val="-13"/>
        </w:rPr>
        <w:t> </w:t>
      </w:r>
      <w:r>
        <w:rPr/>
        <w:t>syndrome</w:t>
      </w:r>
    </w:p>
    <w:p>
      <w:pPr>
        <w:spacing w:after="0" w:line="240" w:lineRule="auto"/>
        <w:jc w:val="left"/>
        <w:sectPr>
          <w:pgSz w:w="11910" w:h="16840"/>
          <w:pgMar w:header="0" w:footer="1230" w:top="1400" w:bottom="1420" w:left="1680" w:right="1680"/>
        </w:sectPr>
      </w:pPr>
    </w:p>
    <w:p>
      <w:pPr>
        <w:pStyle w:val="Heading2"/>
        <w:spacing w:line="240" w:lineRule="auto"/>
        <w:ind w:right="4667"/>
        <w:jc w:val="left"/>
        <w:rPr>
          <w:b w:val="0"/>
          <w:bCs w:val="0"/>
        </w:rPr>
      </w:pPr>
      <w:bookmarkStart w:name="_bookmark35" w:id="36"/>
      <w:bookmarkEnd w:id="36"/>
      <w:r>
        <w:rPr>
          <w:b w:val="0"/>
          <w:bCs w:val="0"/>
        </w:rPr>
      </w:r>
      <w:r>
        <w:rPr/>
        <w:t>第五節</w:t>
      </w:r>
      <w:r>
        <w:rPr>
          <w:spacing w:val="-1"/>
        </w:rPr>
        <w:t> </w:t>
      </w:r>
      <w:r>
        <w:rPr/>
        <w:t>解答說明</w:t>
      </w:r>
      <w:r>
        <w:rPr>
          <w:b w:val="0"/>
          <w:bCs w:val="0"/>
        </w:rPr>
      </w:r>
    </w:p>
    <w:p>
      <w:pPr>
        <w:spacing w:line="240" w:lineRule="auto" w:before="5"/>
        <w:rPr>
          <w:rFonts w:ascii="標楷體" w:hAnsi="標楷體" w:cs="標楷體" w:eastAsia="標楷體"/>
          <w:b/>
          <w:bCs/>
          <w:sz w:val="18"/>
          <w:szCs w:val="18"/>
        </w:rPr>
      </w:pPr>
    </w:p>
    <w:p>
      <w:pPr>
        <w:pStyle w:val="BodyText"/>
        <w:spacing w:line="302" w:lineRule="auto"/>
        <w:ind w:left="958" w:right="3589" w:hanging="478"/>
        <w:jc w:val="left"/>
      </w:pPr>
      <w:r>
        <w:rPr>
          <w:rFonts w:ascii="標楷體" w:hAnsi="標楷體" w:cs="標楷體" w:eastAsia="標楷體"/>
        </w:rPr>
        <w:t>一、</w:t>
      </w:r>
      <w:r>
        <w:rPr/>
        <w:t>Anemia due to chronic blood</w:t>
      </w:r>
      <w:r>
        <w:rPr>
          <w:spacing w:val="-5"/>
        </w:rPr>
        <w:t> </w:t>
      </w:r>
      <w:r>
        <w:rPr/>
        <w:t>loss</w:t>
      </w:r>
      <w:r>
        <w:rPr/>
        <w:t> Code(s):D50.0</w:t>
      </w:r>
    </w:p>
    <w:p>
      <w:pPr>
        <w:pStyle w:val="BodyText"/>
        <w:spacing w:line="279" w:lineRule="exact"/>
        <w:ind w:left="1678" w:right="0" w:hanging="720"/>
        <w:jc w:val="both"/>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0"/>
        </w:rPr>
        <w:t> </w:t>
      </w:r>
      <w:r>
        <w:rPr/>
        <w:t>Anemia</w:t>
      </w:r>
      <w:r>
        <w:rPr>
          <w:spacing w:val="-1"/>
        </w:rPr>
        <w:t> </w:t>
      </w:r>
      <w:r>
        <w:rPr>
          <w:rFonts w:ascii="標楷體" w:hAnsi="標楷體" w:cs="標楷體" w:eastAsia="標楷體"/>
        </w:rPr>
        <w:t>索引，依序查閱</w:t>
      </w:r>
      <w:r>
        <w:rPr>
          <w:rFonts w:ascii="標楷體" w:hAnsi="標楷體" w:cs="標楷體" w:eastAsia="標楷體"/>
          <w:spacing w:val="-60"/>
        </w:rPr>
        <w:t> </w:t>
      </w:r>
      <w:r>
        <w:rPr/>
        <w:t>due</w:t>
      </w:r>
      <w:r>
        <w:rPr>
          <w:spacing w:val="-1"/>
        </w:rPr>
        <w:t> </w:t>
      </w:r>
      <w:r>
        <w:rPr/>
        <w:t>to, blood loss(chronic)</w:t>
      </w:r>
      <w:r>
        <w:rPr>
          <w:rFonts w:ascii="標楷體" w:hAnsi="標楷體" w:cs="標楷體" w:eastAsia="標楷體"/>
        </w:rPr>
        <w:t>可得</w:t>
      </w:r>
    </w:p>
    <w:p>
      <w:pPr>
        <w:pStyle w:val="BodyText"/>
        <w:spacing w:line="240" w:lineRule="auto" w:before="42"/>
        <w:ind w:left="480" w:right="4667" w:firstLine="1197"/>
        <w:jc w:val="left"/>
        <w:rPr>
          <w:rFonts w:ascii="標楷體" w:hAnsi="標楷體" w:cs="標楷體" w:eastAsia="標楷體"/>
        </w:rPr>
      </w:pPr>
      <w:r>
        <w:rPr>
          <w:rFonts w:ascii="標楷體" w:hAnsi="標楷體" w:cs="標楷體" w:eastAsia="標楷體"/>
        </w:rPr>
        <w:t>代碼</w:t>
      </w:r>
      <w:r>
        <w:rPr>
          <w:rFonts w:ascii="標楷體" w:hAnsi="標楷體" w:cs="標楷體" w:eastAsia="標楷體"/>
          <w:spacing w:val="-60"/>
        </w:rPr>
        <w:t> </w:t>
      </w:r>
      <w:r>
        <w:rPr/>
        <w:t>D50.0</w:t>
      </w:r>
      <w:r>
        <w:rPr>
          <w:rFonts w:ascii="標楷體" w:hAnsi="標楷體" w:cs="標楷體" w:eastAsia="標楷體"/>
        </w:rPr>
        <w:t>。</w:t>
      </w:r>
    </w:p>
    <w:p>
      <w:pPr>
        <w:spacing w:line="240" w:lineRule="auto" w:before="1"/>
        <w:rPr>
          <w:rFonts w:ascii="標楷體" w:hAnsi="標楷體" w:cs="標楷體" w:eastAsia="標楷體"/>
          <w:sz w:val="18"/>
          <w:szCs w:val="18"/>
        </w:rPr>
      </w:pPr>
    </w:p>
    <w:p>
      <w:pPr>
        <w:pStyle w:val="BodyText"/>
        <w:spacing w:line="302" w:lineRule="auto"/>
        <w:ind w:left="958" w:right="4667" w:hanging="478"/>
        <w:jc w:val="left"/>
      </w:pPr>
      <w:r>
        <w:rPr>
          <w:rFonts w:ascii="標楷體" w:hAnsi="標楷體" w:cs="標楷體" w:eastAsia="標楷體"/>
        </w:rPr>
        <w:t>二、</w:t>
      </w:r>
      <w:r>
        <w:rPr/>
        <w:t>Beta-Thalassemia</w:t>
      </w:r>
      <w:r>
        <w:rPr>
          <w:spacing w:val="-6"/>
        </w:rPr>
        <w:t> </w:t>
      </w:r>
      <w:r>
        <w:rPr/>
        <w:t>major</w:t>
      </w:r>
      <w:r>
        <w:rPr/>
        <w:t> Code(s):</w:t>
      </w:r>
      <w:r>
        <w:rPr>
          <w:spacing w:val="-3"/>
        </w:rPr>
        <w:t> </w:t>
      </w:r>
      <w:r>
        <w:rPr/>
        <w:t>D56.1</w:t>
      </w:r>
    </w:p>
    <w:p>
      <w:pPr>
        <w:pStyle w:val="BodyText"/>
        <w:spacing w:line="279" w:lineRule="exact"/>
        <w:ind w:left="1678" w:right="0" w:hanging="720"/>
        <w:jc w:val="both"/>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7"/>
        </w:rPr>
        <w:t> </w:t>
      </w:r>
      <w:r>
        <w:rPr/>
        <w:t>Thalassemia</w:t>
      </w:r>
      <w:r>
        <w:rPr>
          <w:spacing w:val="-8"/>
        </w:rPr>
        <w:t> </w:t>
      </w:r>
      <w:r>
        <w:rPr>
          <w:rFonts w:ascii="標楷體" w:hAnsi="標楷體" w:cs="標楷體" w:eastAsia="標楷體"/>
        </w:rPr>
        <w:t>索引，依序查閱</w:t>
      </w:r>
      <w:r>
        <w:rPr>
          <w:rFonts w:ascii="標楷體" w:hAnsi="標楷體" w:cs="標楷體" w:eastAsia="標楷體"/>
          <w:spacing w:val="-67"/>
        </w:rPr>
        <w:t> </w:t>
      </w:r>
      <w:r>
        <w:rPr/>
        <w:t>beta(severe)</w:t>
      </w:r>
      <w:r>
        <w:rPr>
          <w:rFonts w:ascii="標楷體" w:hAnsi="標楷體" w:cs="標楷體" w:eastAsia="標楷體"/>
        </w:rPr>
        <w:t>或</w:t>
      </w:r>
      <w:r>
        <w:rPr>
          <w:rFonts w:ascii="標楷體" w:hAnsi="標楷體" w:cs="標楷體" w:eastAsia="標楷體"/>
          <w:spacing w:val="-67"/>
        </w:rPr>
        <w:t> </w:t>
      </w:r>
      <w:r>
        <w:rPr/>
        <w:t>major</w:t>
      </w:r>
      <w:r>
        <w:rPr>
          <w:rFonts w:ascii="標楷體" w:hAnsi="標楷體" w:cs="標楷體" w:eastAsia="標楷體"/>
        </w:rPr>
        <w:t>，可得</w:t>
      </w:r>
    </w:p>
    <w:p>
      <w:pPr>
        <w:pStyle w:val="BodyText"/>
        <w:spacing w:line="240" w:lineRule="auto" w:before="42"/>
        <w:ind w:left="1678" w:right="4667"/>
        <w:jc w:val="left"/>
        <w:rPr>
          <w:rFonts w:ascii="標楷體" w:hAnsi="標楷體" w:cs="標楷體" w:eastAsia="標楷體"/>
        </w:rPr>
      </w:pPr>
      <w:r>
        <w:rPr>
          <w:rFonts w:ascii="標楷體" w:hAnsi="標楷體" w:cs="標楷體" w:eastAsia="標楷體"/>
        </w:rPr>
        <w:t>代碼</w:t>
      </w:r>
      <w:r>
        <w:rPr>
          <w:rFonts w:ascii="標楷體" w:hAnsi="標楷體" w:cs="標楷體" w:eastAsia="標楷體"/>
          <w:spacing w:val="-60"/>
        </w:rPr>
        <w:t> </w:t>
      </w:r>
      <w:r>
        <w:rPr/>
        <w:t>D56.1</w:t>
      </w:r>
      <w:r>
        <w:rPr>
          <w:rFonts w:ascii="標楷體" w:hAnsi="標楷體" w:cs="標楷體" w:eastAsia="標楷體"/>
        </w:rPr>
        <w:t>。</w:t>
      </w:r>
    </w:p>
    <w:p>
      <w:pPr>
        <w:spacing w:line="240" w:lineRule="auto" w:before="1"/>
        <w:rPr>
          <w:rFonts w:ascii="標楷體" w:hAnsi="標楷體" w:cs="標楷體" w:eastAsia="標楷體"/>
          <w:sz w:val="18"/>
          <w:szCs w:val="18"/>
        </w:rPr>
      </w:pPr>
    </w:p>
    <w:p>
      <w:pPr>
        <w:pStyle w:val="BodyText"/>
        <w:spacing w:line="302" w:lineRule="auto"/>
        <w:ind w:left="958" w:right="3589" w:hanging="478"/>
        <w:jc w:val="left"/>
      </w:pPr>
      <w:r>
        <w:rPr>
          <w:rFonts w:ascii="標楷體" w:hAnsi="標楷體" w:cs="標楷體" w:eastAsia="標楷體"/>
        </w:rPr>
        <w:t>三、</w:t>
      </w:r>
      <w:r>
        <w:rPr/>
        <w:t>Idiopathic thrombocytopenic</w:t>
      </w:r>
      <w:r>
        <w:rPr>
          <w:spacing w:val="-4"/>
        </w:rPr>
        <w:t> </w:t>
      </w:r>
      <w:r>
        <w:rPr/>
        <w:t>purpura</w:t>
      </w:r>
      <w:r>
        <w:rPr/>
        <w:t> Code(s):D69.3</w:t>
      </w:r>
    </w:p>
    <w:p>
      <w:pPr>
        <w:pStyle w:val="BodyText"/>
        <w:spacing w:line="279" w:lineRule="exact"/>
        <w:ind w:left="1678" w:right="0" w:hanging="720"/>
        <w:jc w:val="both"/>
      </w:pPr>
      <w:r>
        <w:rPr>
          <w:rFonts w:ascii="標楷體" w:hAnsi="標楷體" w:cs="標楷體" w:eastAsia="標楷體"/>
        </w:rPr>
        <w:t>說明：由關鍵字 </w:t>
      </w:r>
      <w:r>
        <w:rPr/>
        <w:t>Purpura </w:t>
      </w:r>
      <w:r>
        <w:rPr>
          <w:rFonts w:ascii="標楷體" w:hAnsi="標楷體" w:cs="標楷體" w:eastAsia="標楷體"/>
        </w:rPr>
        <w:t>索引，依序查閱 </w:t>
      </w:r>
      <w:r>
        <w:rPr/>
        <w:t>thrombocytopenic </w:t>
      </w:r>
      <w:r>
        <w:rPr>
          <w:rFonts w:ascii="標楷體" w:hAnsi="標楷體" w:cs="標楷體" w:eastAsia="標楷體"/>
        </w:rPr>
        <w:t>，</w:t>
      </w:r>
      <w:r>
        <w:rPr>
          <w:rFonts w:ascii="標楷體" w:hAnsi="標楷體" w:cs="標楷體" w:eastAsia="標楷體"/>
          <w:spacing w:val="-81"/>
        </w:rPr>
        <w:t> </w:t>
      </w:r>
      <w:r>
        <w:rPr/>
        <w:t>idiopathic</w:t>
      </w:r>
    </w:p>
    <w:p>
      <w:pPr>
        <w:pStyle w:val="BodyText"/>
        <w:spacing w:line="240" w:lineRule="auto" w:before="42"/>
        <w:ind w:left="480" w:right="4667" w:firstLine="1197"/>
        <w:jc w:val="left"/>
        <w:rPr>
          <w:rFonts w:ascii="標楷體" w:hAnsi="標楷體" w:cs="標楷體" w:eastAsia="標楷體"/>
        </w:rPr>
      </w:pPr>
      <w:r>
        <w:rPr>
          <w:rFonts w:ascii="標楷體" w:hAnsi="標楷體" w:cs="標楷體" w:eastAsia="標楷體"/>
        </w:rPr>
        <w:t>可得代碼</w:t>
      </w:r>
      <w:r>
        <w:rPr>
          <w:rFonts w:ascii="標楷體" w:hAnsi="標楷體" w:cs="標楷體" w:eastAsia="標楷體"/>
          <w:spacing w:val="-61"/>
        </w:rPr>
        <w:t> </w:t>
      </w:r>
      <w:r>
        <w:rPr/>
        <w:t>D69.3</w:t>
      </w:r>
      <w:r>
        <w:rPr>
          <w:rFonts w:ascii="標楷體" w:hAnsi="標楷體" w:cs="標楷體" w:eastAsia="標楷體"/>
        </w:rPr>
        <w:t>。</w:t>
      </w:r>
    </w:p>
    <w:p>
      <w:pPr>
        <w:spacing w:line="240" w:lineRule="auto" w:before="1"/>
        <w:rPr>
          <w:rFonts w:ascii="標楷體" w:hAnsi="標楷體" w:cs="標楷體" w:eastAsia="標楷體"/>
          <w:sz w:val="18"/>
          <w:szCs w:val="18"/>
        </w:rPr>
      </w:pPr>
    </w:p>
    <w:p>
      <w:pPr>
        <w:pStyle w:val="BodyText"/>
        <w:spacing w:line="261" w:lineRule="auto"/>
        <w:ind w:left="958" w:right="3589" w:hanging="478"/>
        <w:jc w:val="left"/>
      </w:pPr>
      <w:r>
        <w:rPr>
          <w:rFonts w:ascii="標楷體" w:hAnsi="標楷體" w:cs="標楷體" w:eastAsia="標楷體"/>
        </w:rPr>
        <w:t>四、</w:t>
      </w:r>
      <w:r>
        <w:rPr/>
        <w:t>Anemia in end-stage renal</w:t>
      </w:r>
      <w:r>
        <w:rPr>
          <w:spacing w:val="-7"/>
        </w:rPr>
        <w:t> </w:t>
      </w:r>
      <w:r>
        <w:rPr/>
        <w:t>disease</w:t>
      </w:r>
      <w:r>
        <w:rPr/>
        <w:t> Code(s):</w:t>
      </w:r>
      <w:r>
        <w:rPr>
          <w:spacing w:val="-3"/>
        </w:rPr>
        <w:t> </w:t>
      </w:r>
      <w:r>
        <w:rPr/>
        <w:t>N18.6</w:t>
      </w:r>
      <w:r>
        <w:rPr>
          <w:rFonts w:ascii="標楷體" w:hAnsi="標楷體" w:cs="標楷體" w:eastAsia="標楷體"/>
        </w:rPr>
        <w:t>，</w:t>
      </w:r>
      <w:r>
        <w:rPr/>
        <w:t>D63.1</w:t>
      </w:r>
    </w:p>
    <w:p>
      <w:pPr>
        <w:pStyle w:val="BodyText"/>
        <w:spacing w:line="271" w:lineRule="auto" w:before="18"/>
        <w:ind w:left="1678" w:right="174" w:hanging="720"/>
        <w:jc w:val="both"/>
        <w:rPr>
          <w:rFonts w:ascii="標楷體" w:hAnsi="標楷體" w:cs="標楷體" w:eastAsia="標楷體"/>
        </w:rPr>
      </w:pPr>
      <w:r>
        <w:rPr>
          <w:rFonts w:ascii="標楷體" w:hAnsi="標楷體" w:cs="標楷體" w:eastAsia="標楷體"/>
          <w:spacing w:val="-3"/>
        </w:rPr>
        <w:t>說明：由關鍵字</w:t>
      </w:r>
      <w:r>
        <w:rPr>
          <w:rFonts w:ascii="標楷體" w:hAnsi="標楷體" w:cs="標楷體" w:eastAsia="標楷體"/>
          <w:spacing w:val="-60"/>
        </w:rPr>
        <w:t> </w:t>
      </w:r>
      <w:r>
        <w:rPr/>
        <w:t>Anemia</w:t>
      </w:r>
      <w:r>
        <w:rPr>
          <w:spacing w:val="-1"/>
        </w:rPr>
        <w:t> </w:t>
      </w:r>
      <w:r>
        <w:rPr>
          <w:rFonts w:ascii="標楷體" w:hAnsi="標楷體" w:cs="標楷體" w:eastAsia="標楷體"/>
          <w:spacing w:val="-3"/>
        </w:rPr>
        <w:t>索引，依序查閱</w:t>
      </w:r>
      <w:r>
        <w:rPr>
          <w:rFonts w:ascii="標楷體" w:hAnsi="標楷體" w:cs="標楷體" w:eastAsia="標楷體"/>
          <w:spacing w:val="-60"/>
        </w:rPr>
        <w:t> </w:t>
      </w:r>
      <w:r>
        <w:rPr>
          <w:spacing w:val="-60"/>
        </w:rPr>
      </w:r>
      <w:r>
        <w:rPr>
          <w:u w:val="single" w:color="000000"/>
        </w:rPr>
        <w:t>in (due</w:t>
      </w:r>
      <w:r>
        <w:rPr>
          <w:spacing w:val="-2"/>
          <w:u w:val="single" w:color="000000"/>
        </w:rPr>
        <w:t> </w:t>
      </w:r>
      <w:r>
        <w:rPr>
          <w:u w:val="single" w:color="000000"/>
        </w:rPr>
        <w:t>to) (with)</w:t>
      </w:r>
      <w:r>
        <w:rPr/>
        <w:t>, end stage</w:t>
      </w:r>
      <w:r>
        <w:rPr>
          <w:spacing w:val="-1"/>
        </w:rPr>
        <w:t> </w:t>
      </w:r>
      <w:r>
        <w:rPr/>
        <w:t>renal</w:t>
      </w:r>
      <w:r>
        <w:rPr/>
        <w:t> </w:t>
      </w:r>
      <w:r>
        <w:rPr>
          <w:spacing w:val="-9"/>
        </w:rPr>
        <w:t>disease</w:t>
      </w:r>
      <w:r>
        <w:rPr>
          <w:rFonts w:ascii="標楷體" w:hAnsi="標楷體" w:cs="標楷體" w:eastAsia="標楷體"/>
          <w:spacing w:val="-9"/>
        </w:rPr>
        <w:t>，可得代碼</w:t>
      </w:r>
      <w:r>
        <w:rPr>
          <w:rFonts w:ascii="標楷體" w:hAnsi="標楷體" w:cs="標楷體" w:eastAsia="標楷體"/>
          <w:spacing w:val="-60"/>
        </w:rPr>
        <w:t> </w:t>
      </w:r>
      <w:r>
        <w:rPr>
          <w:spacing w:val="-13"/>
        </w:rPr>
        <w:t>D63.1</w:t>
      </w:r>
      <w:r>
        <w:rPr>
          <w:rFonts w:ascii="標楷體" w:hAnsi="標楷體" w:cs="標楷體" w:eastAsia="標楷體"/>
          <w:spacing w:val="-13"/>
        </w:rPr>
        <w:t>。列表</w:t>
      </w:r>
      <w:r>
        <w:rPr>
          <w:rFonts w:ascii="標楷體" w:hAnsi="標楷體" w:cs="標楷體" w:eastAsia="標楷體"/>
          <w:spacing w:val="-60"/>
        </w:rPr>
        <w:t> </w:t>
      </w:r>
      <w:r>
        <w:rPr/>
        <w:t>D63.1</w:t>
      </w:r>
      <w:r>
        <w:rPr>
          <w:spacing w:val="-1"/>
        </w:rPr>
        <w:t> </w:t>
      </w:r>
      <w:r>
        <w:rPr>
          <w:rFonts w:ascii="標楷體" w:hAnsi="標楷體" w:cs="標楷體" w:eastAsia="標楷體"/>
        </w:rPr>
        <w:t>下面有一個註解是</w:t>
      </w:r>
      <w:r>
        <w:rPr>
          <w:rFonts w:ascii="Times New Roman" w:hAnsi="Times New Roman" w:cs="Times New Roman" w:eastAsia="Times New Roman"/>
        </w:rPr>
        <w:t>“Code</w:t>
      </w:r>
      <w:r>
        <w:rPr>
          <w:rFonts w:ascii="Times New Roman" w:hAnsi="Times New Roman" w:cs="Times New Roman" w:eastAsia="Times New Roman"/>
          <w:spacing w:val="-1"/>
        </w:rPr>
        <w:t> </w:t>
      </w:r>
      <w:r>
        <w:rPr>
          <w:rFonts w:ascii="Times New Roman" w:hAnsi="Times New Roman" w:cs="Times New Roman" w:eastAsia="Times New Roman"/>
        </w:rPr>
        <w:t>first</w:t>
      </w:r>
      <w:r>
        <w:rPr>
          <w:rFonts w:ascii="Times New Roman" w:hAnsi="Times New Roman" w:cs="Times New Roman" w:eastAsia="Times New Roman"/>
        </w:rPr>
        <w:t> underlying</w:t>
      </w:r>
      <w:r>
        <w:rPr>
          <w:rFonts w:ascii="Times New Roman" w:hAnsi="Times New Roman" w:cs="Times New Roman" w:eastAsia="Times New Roman"/>
          <w:spacing w:val="-2"/>
        </w:rPr>
        <w:t> </w:t>
      </w:r>
      <w:r>
        <w:rPr>
          <w:rFonts w:ascii="Times New Roman" w:hAnsi="Times New Roman" w:cs="Times New Roman" w:eastAsia="Times New Roman"/>
        </w:rPr>
        <w:t>chronic</w:t>
      </w:r>
      <w:r>
        <w:rPr>
          <w:rFonts w:ascii="Times New Roman" w:hAnsi="Times New Roman" w:cs="Times New Roman" w:eastAsia="Times New Roman"/>
          <w:spacing w:val="-1"/>
        </w:rPr>
        <w:t> </w:t>
      </w:r>
      <w:r>
        <w:rPr>
          <w:rFonts w:ascii="Times New Roman" w:hAnsi="Times New Roman" w:cs="Times New Roman" w:eastAsia="Times New Roman"/>
        </w:rPr>
        <w:t>kidney</w:t>
      </w:r>
      <w:r>
        <w:rPr>
          <w:rFonts w:ascii="Times New Roman" w:hAnsi="Times New Roman" w:cs="Times New Roman" w:eastAsia="Times New Roman"/>
          <w:spacing w:val="-4"/>
        </w:rPr>
        <w:t> </w:t>
      </w:r>
      <w:r>
        <w:rPr>
          <w:rFonts w:ascii="Times New Roman" w:hAnsi="Times New Roman" w:cs="Times New Roman" w:eastAsia="Times New Roman"/>
        </w:rPr>
        <w:t>disease”</w:t>
      </w:r>
      <w:r>
        <w:rPr>
          <w:rFonts w:ascii="標楷體" w:hAnsi="標楷體" w:cs="標楷體" w:eastAsia="標楷體"/>
        </w:rPr>
        <w:t>，依指引</w:t>
      </w:r>
      <w:r>
        <w:rPr>
          <w:rFonts w:ascii="標楷體" w:hAnsi="標楷體" w:cs="標楷體" w:eastAsia="標楷體"/>
          <w:spacing w:val="-60"/>
        </w:rPr>
        <w:t> </w:t>
      </w:r>
      <w:r>
        <w:rPr/>
        <w:t>code</w:t>
      </w:r>
      <w:r>
        <w:rPr>
          <w:spacing w:val="-1"/>
        </w:rPr>
        <w:t> </w:t>
      </w:r>
      <w:r>
        <w:rPr/>
        <w:t>first</w:t>
      </w:r>
      <w:r>
        <w:rPr>
          <w:spacing w:val="-1"/>
        </w:rPr>
        <w:t> </w:t>
      </w:r>
      <w:r>
        <w:rPr>
          <w:rFonts w:ascii="標楷體" w:hAnsi="標楷體" w:cs="標楷體" w:eastAsia="標楷體"/>
        </w:rPr>
        <w:t>再查閱</w:t>
      </w:r>
    </w:p>
    <w:p>
      <w:pPr>
        <w:pStyle w:val="BodyText"/>
        <w:spacing w:line="271" w:lineRule="auto" w:before="7"/>
        <w:ind w:left="1678" w:right="368"/>
        <w:jc w:val="left"/>
        <w:rPr>
          <w:rFonts w:ascii="標楷體" w:hAnsi="標楷體" w:cs="標楷體" w:eastAsia="標楷體"/>
        </w:rPr>
      </w:pPr>
      <w:r>
        <w:rPr/>
        <w:t>end-stage</w:t>
      </w:r>
      <w:r>
        <w:rPr>
          <w:spacing w:val="-3"/>
        </w:rPr>
        <w:t> </w:t>
      </w:r>
      <w:r>
        <w:rPr/>
        <w:t>renal</w:t>
      </w:r>
      <w:r>
        <w:rPr>
          <w:spacing w:val="-2"/>
        </w:rPr>
        <w:t> </w:t>
      </w:r>
      <w:r>
        <w:rPr/>
        <w:t>disease</w:t>
      </w:r>
      <w:r>
        <w:rPr>
          <w:rFonts w:ascii="標楷體" w:hAnsi="標楷體" w:cs="標楷體" w:eastAsia="標楷體"/>
        </w:rPr>
        <w:t>，由關鍵字</w:t>
      </w:r>
      <w:r>
        <w:rPr>
          <w:rFonts w:ascii="標楷體" w:hAnsi="標楷體" w:cs="標楷體" w:eastAsia="標楷體"/>
          <w:spacing w:val="-62"/>
        </w:rPr>
        <w:t> </w:t>
      </w:r>
      <w:r>
        <w:rPr/>
        <w:t>Disease</w:t>
      </w:r>
      <w:r>
        <w:rPr>
          <w:spacing w:val="-3"/>
        </w:rPr>
        <w:t> </w:t>
      </w:r>
      <w:r>
        <w:rPr>
          <w:rFonts w:ascii="標楷體" w:hAnsi="標楷體" w:cs="標楷體" w:eastAsia="標楷體"/>
        </w:rPr>
        <w:t>索引，依序查閱</w:t>
      </w:r>
      <w:r>
        <w:rPr>
          <w:rFonts w:ascii="標楷體" w:hAnsi="標楷體" w:cs="標楷體" w:eastAsia="標楷體"/>
          <w:spacing w:val="-62"/>
        </w:rPr>
        <w:t> </w:t>
      </w:r>
      <w:r>
        <w:rPr/>
        <w:t>renal, end-stage</w:t>
      </w:r>
      <w:r>
        <w:rPr>
          <w:rFonts w:ascii="標楷體" w:hAnsi="標楷體" w:cs="標楷體" w:eastAsia="標楷體"/>
        </w:rPr>
        <w:t>，可得代碼</w:t>
      </w:r>
      <w:r>
        <w:rPr>
          <w:rFonts w:ascii="標楷體" w:hAnsi="標楷體" w:cs="標楷體" w:eastAsia="標楷體"/>
          <w:spacing w:val="-64"/>
        </w:rPr>
        <w:t> </w:t>
      </w:r>
      <w:r>
        <w:rPr/>
        <w:t>N18.6</w:t>
      </w:r>
      <w:r>
        <w:rPr>
          <w:rFonts w:ascii="標楷體" w:hAnsi="標楷體" w:cs="標楷體" w:eastAsia="標楷體"/>
        </w:rPr>
        <w:t>。</w:t>
      </w:r>
    </w:p>
    <w:p>
      <w:pPr>
        <w:pStyle w:val="BodyText"/>
        <w:spacing w:line="302" w:lineRule="auto" w:before="202"/>
        <w:ind w:left="958" w:right="2490" w:hanging="478"/>
        <w:jc w:val="left"/>
      </w:pPr>
      <w:r>
        <w:rPr>
          <w:rFonts w:ascii="標楷體" w:hAnsi="標楷體" w:cs="標楷體" w:eastAsia="標楷體"/>
        </w:rPr>
        <w:t>五、</w:t>
      </w:r>
      <w:r>
        <w:rPr/>
        <w:t>Hyperimmunoglobulin E (Hyper-IgE)</w:t>
      </w:r>
      <w:r>
        <w:rPr>
          <w:spacing w:val="-12"/>
        </w:rPr>
        <w:t> </w:t>
      </w:r>
      <w:r>
        <w:rPr/>
        <w:t>syndrome</w:t>
      </w:r>
      <w:r>
        <w:rPr/>
        <w:t> Code(s):</w:t>
      </w:r>
      <w:r>
        <w:rPr>
          <w:spacing w:val="-3"/>
        </w:rPr>
        <w:t> </w:t>
      </w:r>
      <w:r>
        <w:rPr/>
        <w:t>D82.4</w:t>
      </w:r>
    </w:p>
    <w:p>
      <w:pPr>
        <w:pStyle w:val="BodyText"/>
        <w:spacing w:line="279" w:lineRule="exact"/>
        <w:ind w:left="1678" w:right="0" w:hanging="720"/>
        <w:jc w:val="both"/>
        <w:rPr>
          <w:rFonts w:ascii="標楷體" w:hAnsi="標楷體" w:cs="標楷體" w:eastAsia="標楷體"/>
        </w:rPr>
      </w:pPr>
      <w:r>
        <w:rPr>
          <w:rFonts w:ascii="標楷體" w:hAnsi="標楷體" w:cs="標楷體" w:eastAsia="標楷體"/>
          <w:spacing w:val="-11"/>
        </w:rPr>
        <w:t>說明：由關鍵字</w:t>
      </w:r>
      <w:r>
        <w:rPr>
          <w:rFonts w:ascii="標楷體" w:hAnsi="標楷體" w:cs="標楷體" w:eastAsia="標楷體"/>
          <w:spacing w:val="-59"/>
        </w:rPr>
        <w:t> </w:t>
      </w:r>
      <w:r>
        <w:rPr/>
        <w:t>Syndrome</w:t>
      </w:r>
      <w:r>
        <w:rPr>
          <w:spacing w:val="1"/>
        </w:rPr>
        <w:t> </w:t>
      </w:r>
      <w:r>
        <w:rPr>
          <w:rFonts w:ascii="標楷體" w:hAnsi="標楷體" w:cs="標楷體" w:eastAsia="標楷體"/>
          <w:spacing w:val="-11"/>
        </w:rPr>
        <w:t>索引，依序查閱</w:t>
      </w:r>
      <w:r>
        <w:rPr>
          <w:rFonts w:ascii="標楷體" w:hAnsi="標楷體" w:cs="標楷體" w:eastAsia="標楷體"/>
          <w:spacing w:val="-59"/>
        </w:rPr>
        <w:t> </w:t>
      </w:r>
      <w:r>
        <w:rPr/>
        <w:t>hyperimmunoglobulin</w:t>
      </w:r>
      <w:r>
        <w:rPr>
          <w:spacing w:val="1"/>
        </w:rPr>
        <w:t> </w:t>
      </w:r>
      <w:r>
        <w:rPr/>
        <w:t>E</w:t>
      </w:r>
      <w:r>
        <w:rPr>
          <w:spacing w:val="1"/>
        </w:rPr>
        <w:t> </w:t>
      </w:r>
      <w:r>
        <w:rPr>
          <w:spacing w:val="-2"/>
        </w:rPr>
        <w:t>(IgE)</w:t>
      </w:r>
      <w:r>
        <w:rPr>
          <w:rFonts w:ascii="標楷體" w:hAnsi="標楷體" w:cs="標楷體" w:eastAsia="標楷體"/>
          <w:spacing w:val="-2"/>
        </w:rPr>
        <w:t>，</w:t>
      </w:r>
    </w:p>
    <w:p>
      <w:pPr>
        <w:pStyle w:val="BodyText"/>
        <w:spacing w:line="240" w:lineRule="auto" w:before="42"/>
        <w:ind w:left="1678" w:right="4667"/>
        <w:jc w:val="left"/>
        <w:rPr>
          <w:rFonts w:ascii="標楷體" w:hAnsi="標楷體" w:cs="標楷體" w:eastAsia="標楷體"/>
        </w:rPr>
      </w:pPr>
      <w:r>
        <w:rPr>
          <w:rFonts w:ascii="標楷體" w:hAnsi="標楷體" w:cs="標楷體" w:eastAsia="標楷體"/>
        </w:rPr>
        <w:t>可得代碼</w:t>
      </w:r>
      <w:r>
        <w:rPr>
          <w:rFonts w:ascii="標楷體" w:hAnsi="標楷體" w:cs="標楷體" w:eastAsia="標楷體"/>
          <w:spacing w:val="-61"/>
        </w:rPr>
        <w:t> </w:t>
      </w:r>
      <w:r>
        <w:rPr/>
        <w:t>D82.4</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1230" w:top="1400" w:bottom="1420" w:left="1680" w:right="1620"/>
        </w:sectPr>
      </w:pPr>
    </w:p>
    <w:p>
      <w:pPr>
        <w:spacing w:line="240" w:lineRule="auto" w:before="12"/>
        <w:rPr>
          <w:rFonts w:ascii="標楷體" w:hAnsi="標楷體" w:cs="標楷體" w:eastAsia="標楷體"/>
          <w:sz w:val="10"/>
          <w:szCs w:val="10"/>
        </w:rPr>
      </w:pPr>
    </w:p>
    <w:p>
      <w:pPr>
        <w:pStyle w:val="Heading1"/>
        <w:spacing w:line="240" w:lineRule="auto" w:before="15"/>
        <w:ind w:left="0" w:right="1876"/>
        <w:jc w:val="center"/>
        <w:rPr>
          <w:rFonts w:ascii="Times New Roman" w:hAnsi="Times New Roman" w:cs="Times New Roman" w:eastAsia="Times New Roman"/>
          <w:b w:val="0"/>
          <w:bCs w:val="0"/>
        </w:rPr>
      </w:pPr>
      <w:bookmarkStart w:name="_bookmark36" w:id="37"/>
      <w:bookmarkEnd w:id="37"/>
      <w:r>
        <w:rPr>
          <w:b w:val="0"/>
          <w:bCs w:val="0"/>
        </w:rPr>
      </w:r>
      <w:r>
        <w:rPr/>
        <w:t>第八章</w:t>
      </w:r>
      <w:r>
        <w:rPr>
          <w:spacing w:val="-25"/>
        </w:rPr>
        <w:t> </w:t>
      </w:r>
      <w:r>
        <w:rPr/>
        <w:t>內分泌、營養和代謝疾病分類規則</w:t>
      </w:r>
      <w:r>
        <w:rPr>
          <w:rFonts w:ascii="Times New Roman" w:hAnsi="Times New Roman" w:cs="Times New Roman" w:eastAsia="Times New Roman"/>
        </w:rPr>
        <w:t>(E00~E89)</w:t>
      </w:r>
      <w:r>
        <w:rPr>
          <w:rFonts w:ascii="Times New Roman" w:hAnsi="Times New Roman" w:cs="Times New Roman" w:eastAsia="Times New Roman"/>
          <w:b w:val="0"/>
          <w:bCs w:val="0"/>
        </w:rPr>
      </w:r>
    </w:p>
    <w:p>
      <w:pPr>
        <w:spacing w:line="540" w:lineRule="exact" w:before="33"/>
        <w:ind w:left="118" w:right="3261" w:firstLine="0"/>
        <w:jc w:val="left"/>
        <w:rPr>
          <w:rFonts w:ascii="標楷體" w:hAnsi="標楷體" w:cs="標楷體" w:eastAsia="標楷體"/>
          <w:sz w:val="24"/>
          <w:szCs w:val="24"/>
        </w:rPr>
      </w:pPr>
      <w:bookmarkStart w:name="_bookmark37" w:id="38"/>
      <w:bookmarkEnd w:id="38"/>
      <w:r>
        <w:rPr/>
      </w:r>
      <w:r>
        <w:rPr>
          <w:rFonts w:ascii="標楷體" w:hAnsi="標楷體" w:cs="標楷體" w:eastAsia="標楷體"/>
          <w:b/>
          <w:bCs/>
          <w:sz w:val="24"/>
          <w:szCs w:val="24"/>
        </w:rPr>
        <w:t>第一節</w:t>
      </w:r>
      <w:r>
        <w:rPr>
          <w:rFonts w:ascii="標楷體" w:hAnsi="標楷體" w:cs="標楷體" w:eastAsia="標楷體"/>
          <w:b/>
          <w:bCs/>
          <w:spacing w:val="-2"/>
          <w:sz w:val="24"/>
          <w:szCs w:val="24"/>
        </w:rPr>
        <w:t> </w:t>
      </w:r>
      <w:r>
        <w:rPr>
          <w:rFonts w:ascii="標楷體" w:hAnsi="標楷體" w:cs="標楷體" w:eastAsia="標楷體"/>
          <w:b/>
          <w:bCs/>
          <w:sz w:val="24"/>
          <w:szCs w:val="24"/>
        </w:rPr>
        <w:t>ICD-9-CM</w:t>
      </w:r>
      <w:r>
        <w:rPr>
          <w:rFonts w:ascii="標楷體" w:hAnsi="標楷體" w:cs="標楷體" w:eastAsia="標楷體"/>
          <w:b/>
          <w:bCs/>
          <w:sz w:val="24"/>
          <w:szCs w:val="24"/>
        </w:rPr>
        <w:t>與</w:t>
      </w:r>
      <w:r>
        <w:rPr>
          <w:rFonts w:ascii="標楷體" w:hAnsi="標楷體" w:cs="標楷體" w:eastAsia="標楷體"/>
          <w:b/>
          <w:bCs/>
          <w:sz w:val="24"/>
          <w:szCs w:val="24"/>
        </w:rPr>
        <w:t>ICD-10-CM</w:t>
      </w:r>
      <w:r>
        <w:rPr>
          <w:rFonts w:ascii="標楷體" w:hAnsi="標楷體" w:cs="標楷體" w:eastAsia="標楷體"/>
          <w:b/>
          <w:bCs/>
          <w:sz w:val="24"/>
          <w:szCs w:val="24"/>
        </w:rPr>
        <w:t>疾病分類代碼差異</w:t>
      </w:r>
      <w:r>
        <w:rPr>
          <w:rFonts w:ascii="標楷體" w:hAnsi="標楷體" w:cs="標楷體" w:eastAsia="標楷體"/>
          <w:b/>
          <w:bCs/>
          <w:w w:val="99"/>
          <w:sz w:val="24"/>
          <w:szCs w:val="24"/>
        </w:rPr>
        <w:t> </w:t>
      </w:r>
      <w:r>
        <w:rPr>
          <w:rFonts w:ascii="標楷體" w:hAnsi="標楷體" w:cs="標楷體" w:eastAsia="標楷體"/>
          <w:sz w:val="24"/>
          <w:szCs w:val="24"/>
        </w:rPr>
        <w:t>一、代碼標題名稱改變</w:t>
      </w:r>
      <w:r>
        <w:rPr>
          <w:rFonts w:ascii="Times New Roman" w:hAnsi="Times New Roman" w:cs="Times New Roman" w:eastAsia="Times New Roman"/>
          <w:sz w:val="24"/>
          <w:szCs w:val="24"/>
        </w:rPr>
        <w:t>(Title</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Changes)</w:t>
      </w:r>
      <w:r>
        <w:rPr>
          <w:rFonts w:ascii="標楷體" w:hAnsi="標楷體" w:cs="標楷體" w:eastAsia="標楷體"/>
          <w:sz w:val="24"/>
          <w:szCs w:val="24"/>
        </w:rPr>
        <w:t>，例如：</w:t>
      </w:r>
    </w:p>
    <w:p>
      <w:pPr>
        <w:pStyle w:val="BodyText"/>
        <w:tabs>
          <w:tab w:pos="2569" w:val="left" w:leader="none"/>
        </w:tabs>
        <w:spacing w:line="240" w:lineRule="auto" w:before="40"/>
        <w:ind w:left="1018" w:right="93"/>
        <w:jc w:val="left"/>
      </w:pPr>
      <w:r>
        <w:rPr/>
        <w:t>ICD-9-CM</w:t>
      </w:r>
      <w:r>
        <w:rPr>
          <w:spacing w:val="-4"/>
        </w:rPr>
        <w:t> </w:t>
      </w:r>
      <w:r>
        <w:rPr/>
        <w:t>:</w:t>
        <w:tab/>
        <w:t>252 Disorders of parathyroid</w:t>
      </w:r>
      <w:r>
        <w:rPr>
          <w:spacing w:val="-6"/>
        </w:rPr>
        <w:t> </w:t>
      </w:r>
      <w:r>
        <w:rPr/>
        <w:t>gland</w:t>
      </w:r>
    </w:p>
    <w:p>
      <w:pPr>
        <w:pStyle w:val="BodyText"/>
        <w:spacing w:line="240" w:lineRule="auto" w:before="30"/>
        <w:ind w:left="2518" w:right="93"/>
        <w:jc w:val="left"/>
        <w:rPr>
          <w:rFonts w:ascii="標楷體" w:hAnsi="標楷體" w:cs="標楷體" w:eastAsia="標楷體"/>
        </w:rPr>
      </w:pPr>
      <w:r>
        <w:rPr>
          <w:rFonts w:ascii="標楷體" w:hAnsi="標楷體" w:cs="標楷體" w:eastAsia="標楷體"/>
        </w:rPr>
        <w:t>副甲狀腺疾患</w:t>
      </w:r>
    </w:p>
    <w:p>
      <w:pPr>
        <w:pStyle w:val="BodyText"/>
        <w:tabs>
          <w:tab w:pos="2569" w:val="left" w:leader="none"/>
        </w:tabs>
        <w:spacing w:line="240" w:lineRule="auto" w:before="100"/>
        <w:ind w:left="1018" w:right="93"/>
        <w:jc w:val="left"/>
      </w:pPr>
      <w:r>
        <w:rPr/>
        <w:t>ICD-10-CM</w:t>
      </w:r>
      <w:r>
        <w:rPr>
          <w:spacing w:val="-4"/>
        </w:rPr>
        <w:t> </w:t>
      </w:r>
      <w:r>
        <w:rPr/>
        <w:t>:</w:t>
        <w:tab/>
        <w:t>E20</w:t>
      </w:r>
      <w:r>
        <w:rPr>
          <w:spacing w:val="-3"/>
        </w:rPr>
        <w:t> </w:t>
      </w:r>
      <w:r>
        <w:rPr/>
        <w:t>Hypoparathyroidism</w:t>
      </w:r>
    </w:p>
    <w:p>
      <w:pPr>
        <w:pStyle w:val="BodyText"/>
        <w:spacing w:line="240" w:lineRule="auto" w:before="30"/>
        <w:ind w:left="2518" w:right="93"/>
        <w:jc w:val="left"/>
        <w:rPr>
          <w:rFonts w:ascii="標楷體" w:hAnsi="標楷體" w:cs="標楷體" w:eastAsia="標楷體"/>
        </w:rPr>
      </w:pPr>
      <w:r>
        <w:rPr>
          <w:rFonts w:ascii="標楷體" w:hAnsi="標楷體" w:cs="標楷體" w:eastAsia="標楷體"/>
        </w:rPr>
        <w:t>副甲狀腺低下症</w:t>
      </w:r>
    </w:p>
    <w:p>
      <w:pPr>
        <w:pStyle w:val="BodyText"/>
        <w:tabs>
          <w:tab w:pos="2569" w:val="left" w:leader="none"/>
        </w:tabs>
        <w:spacing w:line="240" w:lineRule="auto" w:before="100"/>
        <w:ind w:left="1018" w:right="93"/>
        <w:jc w:val="left"/>
      </w:pPr>
      <w:r>
        <w:rPr/>
        <w:t>ICD-9-CM</w:t>
      </w:r>
      <w:r>
        <w:rPr>
          <w:spacing w:val="-4"/>
        </w:rPr>
        <w:t> </w:t>
      </w:r>
      <w:r>
        <w:rPr/>
        <w:t>:</w:t>
        <w:tab/>
        <w:t>259 Other endocrine</w:t>
      </w:r>
      <w:r>
        <w:rPr>
          <w:spacing w:val="-3"/>
        </w:rPr>
        <w:t> </w:t>
      </w:r>
      <w:r>
        <w:rPr/>
        <w:t>disorders</w:t>
      </w:r>
    </w:p>
    <w:p>
      <w:pPr>
        <w:pStyle w:val="BodyText"/>
        <w:spacing w:line="240" w:lineRule="auto" w:before="30"/>
        <w:ind w:left="2518" w:right="93"/>
        <w:jc w:val="left"/>
        <w:rPr>
          <w:rFonts w:ascii="標楷體" w:hAnsi="標楷體" w:cs="標楷體" w:eastAsia="標楷體"/>
        </w:rPr>
      </w:pPr>
      <w:r>
        <w:rPr>
          <w:rFonts w:ascii="標楷體" w:hAnsi="標楷體" w:cs="標楷體" w:eastAsia="標楷體"/>
        </w:rPr>
        <w:t>其他內分泌疾患</w:t>
      </w:r>
    </w:p>
    <w:p>
      <w:pPr>
        <w:pStyle w:val="BodyText"/>
        <w:tabs>
          <w:tab w:pos="2569" w:val="left" w:leader="none"/>
        </w:tabs>
        <w:spacing w:line="240" w:lineRule="auto" w:before="100"/>
        <w:ind w:left="1018" w:right="93"/>
        <w:jc w:val="left"/>
      </w:pPr>
      <w:r>
        <w:rPr/>
        <w:t>ICD-10-CM</w:t>
      </w:r>
      <w:r>
        <w:rPr>
          <w:spacing w:val="-4"/>
        </w:rPr>
        <w:t> </w:t>
      </w:r>
      <w:r>
        <w:rPr/>
        <w:t>:</w:t>
        <w:tab/>
        <w:t>E30 Disorders of </w:t>
      </w:r>
      <w:r>
        <w:rPr>
          <w:spacing w:val="-3"/>
        </w:rPr>
        <w:t>puberty, </w:t>
      </w:r>
      <w:r>
        <w:rPr/>
        <w:t>not elsewhere</w:t>
      </w:r>
      <w:r>
        <w:rPr>
          <w:spacing w:val="4"/>
        </w:rPr>
        <w:t> </w:t>
      </w:r>
      <w:r>
        <w:rPr/>
        <w:t>classified</w:t>
      </w:r>
    </w:p>
    <w:p>
      <w:pPr>
        <w:pStyle w:val="BodyText"/>
        <w:spacing w:line="240" w:lineRule="auto" w:before="30"/>
        <w:ind w:left="494" w:right="93" w:firstLine="2023"/>
        <w:jc w:val="left"/>
        <w:rPr>
          <w:rFonts w:ascii="標楷體" w:hAnsi="標楷體" w:cs="標楷體" w:eastAsia="標楷體"/>
        </w:rPr>
      </w:pPr>
      <w:r>
        <w:rPr>
          <w:rFonts w:ascii="標楷體" w:hAnsi="標楷體" w:cs="標楷體" w:eastAsia="標楷體"/>
        </w:rPr>
        <w:t>青春期疾患</w:t>
      </w:r>
    </w:p>
    <w:p>
      <w:pPr>
        <w:spacing w:line="240" w:lineRule="auto" w:before="0"/>
        <w:rPr>
          <w:rFonts w:ascii="標楷體" w:hAnsi="標楷體" w:cs="標楷體" w:eastAsia="標楷體"/>
          <w:sz w:val="31"/>
          <w:szCs w:val="31"/>
        </w:rPr>
      </w:pPr>
    </w:p>
    <w:p>
      <w:pPr>
        <w:pStyle w:val="BodyText"/>
        <w:spacing w:line="240" w:lineRule="auto"/>
        <w:ind w:left="494" w:right="93"/>
        <w:jc w:val="left"/>
        <w:rPr>
          <w:rFonts w:ascii="標楷體" w:hAnsi="標楷體" w:cs="標楷體" w:eastAsia="標楷體"/>
        </w:rPr>
      </w:pPr>
      <w:r>
        <w:rPr>
          <w:rFonts w:ascii="標楷體" w:hAnsi="標楷體" w:cs="標楷體" w:eastAsia="標楷體"/>
        </w:rPr>
        <w:t>群組標題名稱改變，例如：</w:t>
      </w:r>
    </w:p>
    <w:p>
      <w:pPr>
        <w:pStyle w:val="BodyText"/>
        <w:tabs>
          <w:tab w:pos="2569" w:val="left" w:leader="none"/>
        </w:tabs>
        <w:spacing w:line="240" w:lineRule="auto" w:before="100"/>
        <w:ind w:left="1018" w:right="93"/>
        <w:jc w:val="left"/>
      </w:pPr>
      <w:r>
        <w:rPr/>
        <w:t>ICD-9-CM</w:t>
      </w:r>
      <w:r>
        <w:rPr>
          <w:spacing w:val="-4"/>
        </w:rPr>
        <w:t> </w:t>
      </w:r>
      <w:r>
        <w:rPr/>
        <w:t>:</w:t>
        <w:tab/>
        <w:t>Nutritional</w:t>
      </w:r>
      <w:r>
        <w:rPr>
          <w:spacing w:val="-2"/>
        </w:rPr>
        <w:t> </w:t>
      </w:r>
      <w:r>
        <w:rPr/>
        <w:t>Deficiencies(260-269)</w:t>
      </w:r>
    </w:p>
    <w:p>
      <w:pPr>
        <w:pStyle w:val="BodyText"/>
        <w:spacing w:line="240" w:lineRule="auto" w:before="30"/>
        <w:ind w:left="2518" w:right="93"/>
        <w:jc w:val="left"/>
        <w:rPr>
          <w:rFonts w:ascii="標楷體" w:hAnsi="標楷體" w:cs="標楷體" w:eastAsia="標楷體"/>
        </w:rPr>
      </w:pPr>
      <w:r>
        <w:rPr>
          <w:rFonts w:ascii="標楷體" w:hAnsi="標楷體" w:cs="標楷體" w:eastAsia="標楷體"/>
        </w:rPr>
        <w:t>營養缺乏</w:t>
      </w:r>
    </w:p>
    <w:p>
      <w:pPr>
        <w:pStyle w:val="BodyText"/>
        <w:tabs>
          <w:tab w:pos="2569" w:val="left" w:leader="none"/>
        </w:tabs>
        <w:spacing w:line="240" w:lineRule="auto" w:before="100"/>
        <w:ind w:left="1018" w:right="93"/>
        <w:jc w:val="left"/>
      </w:pPr>
      <w:r>
        <w:rPr/>
        <w:t>ICD-10-CM</w:t>
      </w:r>
      <w:r>
        <w:rPr>
          <w:spacing w:val="-4"/>
        </w:rPr>
        <w:t> </w:t>
      </w:r>
      <w:r>
        <w:rPr/>
        <w:t>:</w:t>
        <w:tab/>
        <w:t>Malnutrition(E40-E46)</w:t>
      </w:r>
    </w:p>
    <w:p>
      <w:pPr>
        <w:pStyle w:val="BodyText"/>
        <w:spacing w:line="240" w:lineRule="auto" w:before="30"/>
        <w:ind w:right="93" w:firstLine="2400"/>
        <w:jc w:val="left"/>
        <w:rPr>
          <w:rFonts w:ascii="標楷體" w:hAnsi="標楷體" w:cs="標楷體" w:eastAsia="標楷體"/>
        </w:rPr>
      </w:pPr>
      <w:r>
        <w:rPr>
          <w:rFonts w:ascii="標楷體" w:hAnsi="標楷體" w:cs="標楷體" w:eastAsia="標楷體"/>
        </w:rPr>
        <w:t>營養不良</w:t>
      </w:r>
    </w:p>
    <w:p>
      <w:pPr>
        <w:spacing w:line="240" w:lineRule="auto" w:before="0"/>
        <w:rPr>
          <w:rFonts w:ascii="標楷體" w:hAnsi="標楷體" w:cs="標楷體" w:eastAsia="標楷體"/>
          <w:sz w:val="31"/>
          <w:szCs w:val="31"/>
        </w:rPr>
      </w:pPr>
    </w:p>
    <w:p>
      <w:pPr>
        <w:pStyle w:val="BodyText"/>
        <w:spacing w:line="240" w:lineRule="auto"/>
        <w:ind w:right="93"/>
        <w:jc w:val="left"/>
      </w:pPr>
      <w:r>
        <w:rPr>
          <w:rFonts w:ascii="標楷體" w:hAnsi="標楷體" w:cs="標楷體" w:eastAsia="標楷體"/>
        </w:rPr>
        <w:t>二、代碼新增、刪除及合併</w:t>
      </w:r>
      <w:r>
        <w:rPr/>
        <w:t>(Additions</w:t>
      </w:r>
      <w:r>
        <w:rPr>
          <w:rFonts w:ascii="標楷體" w:hAnsi="標楷體" w:cs="標楷體" w:eastAsia="標楷體"/>
        </w:rPr>
        <w:t>、</w:t>
      </w:r>
      <w:r>
        <w:rPr/>
        <w:t>Deletions and</w:t>
      </w:r>
      <w:r>
        <w:rPr>
          <w:spacing w:val="-6"/>
        </w:rPr>
        <w:t> </w:t>
      </w:r>
      <w:r>
        <w:rPr/>
        <w:t>Combinations)</w:t>
      </w:r>
    </w:p>
    <w:p>
      <w:pPr>
        <w:pStyle w:val="BodyText"/>
        <w:spacing w:line="240" w:lineRule="auto" w:before="42"/>
        <w:ind w:left="238" w:right="93"/>
        <w:jc w:val="left"/>
        <w:rPr>
          <w:rFonts w:ascii="標楷體" w:hAnsi="標楷體" w:cs="標楷體" w:eastAsia="標楷體"/>
        </w:rPr>
      </w:pPr>
      <w:r>
        <w:rPr>
          <w:rFonts w:ascii="標楷體" w:hAnsi="標楷體" w:cs="標楷體" w:eastAsia="標楷體"/>
        </w:rPr>
        <w:t>（一）新增類目碼</w:t>
      </w:r>
    </w:p>
    <w:p>
      <w:pPr>
        <w:pStyle w:val="ListParagraph"/>
        <w:numPr>
          <w:ilvl w:val="0"/>
          <w:numId w:val="9"/>
        </w:numPr>
        <w:tabs>
          <w:tab w:pos="1786" w:val="left" w:leader="none"/>
        </w:tabs>
        <w:spacing w:line="271" w:lineRule="auto" w:before="46" w:after="0"/>
        <w:ind w:left="1111" w:right="111" w:hanging="285"/>
        <w:jc w:val="both"/>
        <w:rPr>
          <w:rFonts w:ascii="標楷體" w:hAnsi="標楷體" w:cs="標楷體" w:eastAsia="標楷體"/>
          <w:sz w:val="24"/>
          <w:szCs w:val="24"/>
        </w:rPr>
      </w:pPr>
      <w:r>
        <w:rPr>
          <w:rFonts w:ascii="標楷體" w:hAnsi="標楷體" w:cs="標楷體" w:eastAsia="標楷體"/>
          <w:sz w:val="24"/>
          <w:szCs w:val="24"/>
        </w:rPr>
        <w:t>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E09</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Drug</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or</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chemical</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induced</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diabetes</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mellitus</w:t>
      </w:r>
      <w:r>
        <w:rPr>
          <w:rFonts w:ascii="標楷體" w:hAnsi="標楷體" w:cs="標楷體" w:eastAsia="標楷體"/>
          <w:sz w:val="24"/>
          <w:szCs w:val="24"/>
        </w:rPr>
        <w:t>（藥物或化學 </w:t>
      </w:r>
      <w:r>
        <w:rPr>
          <w:rFonts w:ascii="標楷體" w:hAnsi="標楷體" w:cs="標楷體" w:eastAsia="標楷體"/>
          <w:spacing w:val="-5"/>
          <w:sz w:val="24"/>
          <w:szCs w:val="24"/>
        </w:rPr>
        <w:t>物導致之糖尿病），次類目碼為糖尿病之併發症，於第</w:t>
      </w:r>
      <w:r>
        <w:rPr>
          <w:rFonts w:ascii="標楷體" w:hAnsi="標楷體" w:cs="標楷體" w:eastAsia="標楷體"/>
          <w:spacing w:val="-60"/>
          <w:sz w:val="24"/>
          <w:szCs w:val="24"/>
        </w:rPr>
        <w:t> </w:t>
      </w:r>
      <w:r>
        <w:rPr>
          <w:rFonts w:ascii="Times New Roman" w:hAnsi="Times New Roman" w:cs="Times New Roman" w:eastAsia="Times New Roman"/>
          <w:sz w:val="24"/>
          <w:szCs w:val="24"/>
        </w:rPr>
        <w:t>5 </w:t>
      </w:r>
      <w:r>
        <w:rPr>
          <w:rFonts w:ascii="標楷體" w:hAnsi="標楷體" w:cs="標楷體" w:eastAsia="標楷體"/>
          <w:sz w:val="24"/>
          <w:szCs w:val="24"/>
        </w:rPr>
        <w:t>或第</w:t>
      </w:r>
      <w:r>
        <w:rPr>
          <w:rFonts w:ascii="標楷體" w:hAnsi="標楷體" w:cs="標楷體" w:eastAsia="標楷體"/>
          <w:spacing w:val="-60"/>
          <w:sz w:val="24"/>
          <w:szCs w:val="24"/>
        </w:rPr>
        <w:t> </w:t>
      </w:r>
      <w:r>
        <w:rPr>
          <w:rFonts w:ascii="Times New Roman" w:hAnsi="Times New Roman" w:cs="Times New Roman" w:eastAsia="Times New Roman"/>
          <w:sz w:val="24"/>
          <w:szCs w:val="24"/>
        </w:rPr>
        <w:t>6 </w:t>
      </w:r>
      <w:r>
        <w:rPr>
          <w:rFonts w:ascii="標楷體" w:hAnsi="標楷體" w:cs="標楷體" w:eastAsia="標楷體"/>
          <w:sz w:val="24"/>
          <w:szCs w:val="24"/>
        </w:rPr>
        <w:t>位碼表 示特定的病徽。例如：</w:t>
      </w:r>
    </w:p>
    <w:p>
      <w:pPr>
        <w:pStyle w:val="BodyText"/>
        <w:spacing w:line="240" w:lineRule="auto" w:before="69"/>
        <w:ind w:left="0" w:right="1506"/>
        <w:jc w:val="center"/>
      </w:pPr>
      <w:r>
        <w:rPr/>
        <w:t>E09 Drug or chemical induced diabetes</w:t>
      </w:r>
      <w:r>
        <w:rPr>
          <w:spacing w:val="-9"/>
        </w:rPr>
        <w:t> </w:t>
      </w:r>
      <w:r>
        <w:rPr/>
        <w:t>mellitus</w:t>
      </w:r>
    </w:p>
    <w:p>
      <w:pPr>
        <w:pStyle w:val="BodyText"/>
        <w:spacing w:line="240" w:lineRule="auto" w:before="84"/>
        <w:ind w:left="1678" w:right="93"/>
        <w:jc w:val="left"/>
      </w:pPr>
      <w:r>
        <w:rPr/>
        <w:t>Code first (T36-T65) to identify drug or</w:t>
      </w:r>
      <w:r>
        <w:rPr>
          <w:spacing w:val="-9"/>
        </w:rPr>
        <w:t> </w:t>
      </w:r>
      <w:r>
        <w:rPr/>
        <w:t>chemical</w:t>
      </w:r>
    </w:p>
    <w:p>
      <w:pPr>
        <w:pStyle w:val="BodyText"/>
        <w:spacing w:line="240" w:lineRule="auto" w:before="84"/>
        <w:ind w:left="1678" w:right="93"/>
        <w:jc w:val="left"/>
        <w:rPr>
          <w:sz w:val="23"/>
          <w:szCs w:val="23"/>
        </w:rPr>
      </w:pPr>
      <w:r>
        <w:rPr/>
        <w:t>Use additional code to identify any insulin u</w:t>
      </w:r>
      <w:r>
        <w:rPr>
          <w:sz w:val="23"/>
        </w:rPr>
        <w:t>se</w:t>
      </w:r>
      <w:r>
        <w:rPr>
          <w:spacing w:val="-7"/>
          <w:sz w:val="23"/>
        </w:rPr>
        <w:t> </w:t>
      </w:r>
      <w:r>
        <w:rPr>
          <w:sz w:val="23"/>
        </w:rPr>
        <w:t>(Z79.4)</w:t>
      </w:r>
    </w:p>
    <w:p>
      <w:pPr>
        <w:pStyle w:val="BodyText"/>
        <w:spacing w:line="312" w:lineRule="auto" w:before="84"/>
        <w:ind w:left="2398" w:right="93" w:hanging="721"/>
        <w:jc w:val="left"/>
      </w:pPr>
      <w:r>
        <w:rPr/>
        <w:t>E09.0 Drug or chemical induced diabetes mellitus</w:t>
      </w:r>
      <w:r>
        <w:rPr>
          <w:spacing w:val="-6"/>
        </w:rPr>
        <w:t> </w:t>
      </w:r>
      <w:r>
        <w:rPr/>
        <w:t>with</w:t>
      </w:r>
      <w:r>
        <w:rPr/>
        <w:t> hyperosmolarity</w:t>
      </w:r>
    </w:p>
    <w:p>
      <w:pPr>
        <w:pStyle w:val="BodyText"/>
        <w:spacing w:line="312" w:lineRule="auto" w:before="4"/>
        <w:ind w:left="1678" w:right="93"/>
        <w:jc w:val="left"/>
      </w:pPr>
      <w:r>
        <w:rPr/>
        <w:t>E09.1 Drug or chemical induced diabetes mellitus with</w:t>
      </w:r>
      <w:r>
        <w:rPr>
          <w:spacing w:val="-8"/>
        </w:rPr>
        <w:t> </w:t>
      </w:r>
      <w:r>
        <w:rPr/>
        <w:t>ketoacidosis</w:t>
      </w:r>
      <w:r>
        <w:rPr/>
        <w:t> E09.2 Drug or chemical induced diabetes mellitus with</w:t>
      </w:r>
      <w:r>
        <w:rPr>
          <w:spacing w:val="-5"/>
        </w:rPr>
        <w:t> </w:t>
      </w:r>
      <w:r>
        <w:rPr/>
        <w:t>kidney</w:t>
      </w:r>
    </w:p>
    <w:p>
      <w:pPr>
        <w:pStyle w:val="BodyText"/>
        <w:spacing w:line="240" w:lineRule="auto" w:before="5"/>
        <w:ind w:left="0" w:right="2401"/>
        <w:jc w:val="center"/>
      </w:pPr>
      <w:r>
        <w:rPr/>
        <w:t>complications</w:t>
      </w:r>
    </w:p>
    <w:p>
      <w:pPr>
        <w:pStyle w:val="BodyText"/>
        <w:spacing w:line="312" w:lineRule="auto" w:before="84"/>
        <w:ind w:left="3118" w:right="218" w:hanging="853"/>
        <w:jc w:val="left"/>
      </w:pPr>
      <w:r>
        <w:rPr/>
        <w:t>E09.22 Drug or chemical induced diabetes mellitus</w:t>
      </w:r>
      <w:r>
        <w:rPr>
          <w:spacing w:val="-7"/>
        </w:rPr>
        <w:t> </w:t>
      </w:r>
      <w:r>
        <w:rPr/>
        <w:t>with</w:t>
      </w:r>
      <w:r>
        <w:rPr/>
        <w:t> diabetic chronic kidney</w:t>
      </w:r>
      <w:r>
        <w:rPr>
          <w:spacing w:val="-5"/>
        </w:rPr>
        <w:t> </w:t>
      </w:r>
      <w:r>
        <w:rPr/>
        <w:t>disease</w:t>
      </w:r>
    </w:p>
    <w:p>
      <w:pPr>
        <w:pStyle w:val="BodyText"/>
        <w:spacing w:line="268" w:lineRule="exact"/>
        <w:ind w:left="958" w:right="93" w:hanging="120"/>
        <w:jc w:val="left"/>
        <w:rPr>
          <w:rFonts w:ascii="標楷體" w:hAnsi="標楷體" w:cs="標楷體" w:eastAsia="標楷體"/>
        </w:rPr>
      </w:pPr>
      <w:r>
        <w:rPr/>
        <w:t>2.</w:t>
      </w:r>
      <w:r>
        <w:rPr>
          <w:rFonts w:ascii="標楷體" w:hAnsi="標楷體" w:cs="標楷體" w:eastAsia="標楷體"/>
        </w:rPr>
        <w:t>內分泌系系統之手術中併發症代碼為</w:t>
      </w:r>
      <w:r>
        <w:rPr>
          <w:rFonts w:ascii="標楷體" w:hAnsi="標楷體" w:cs="標楷體" w:eastAsia="標楷體"/>
          <w:spacing w:val="-60"/>
        </w:rPr>
        <w:t> </w:t>
      </w:r>
      <w:r>
        <w:rPr/>
        <w:t>E36</w:t>
      </w:r>
      <w:r>
        <w:rPr>
          <w:rFonts w:ascii="標楷體" w:hAnsi="標楷體" w:cs="標楷體" w:eastAsia="標楷體"/>
        </w:rPr>
        <w:t>，第</w:t>
      </w:r>
      <w:r>
        <w:rPr>
          <w:rFonts w:ascii="標楷體" w:hAnsi="標楷體" w:cs="標楷體" w:eastAsia="標楷體"/>
          <w:spacing w:val="-60"/>
        </w:rPr>
        <w:t> </w:t>
      </w:r>
      <w:r>
        <w:rPr/>
        <w:t>4 </w:t>
      </w:r>
      <w:r>
        <w:rPr>
          <w:rFonts w:ascii="標楷體" w:hAnsi="標楷體" w:cs="標楷體" w:eastAsia="標楷體"/>
        </w:rPr>
        <w:t>位碼描述手術中併發症</w:t>
      </w:r>
    </w:p>
    <w:p>
      <w:pPr>
        <w:pStyle w:val="BodyText"/>
        <w:spacing w:line="240" w:lineRule="auto" w:before="42"/>
        <w:ind w:left="958" w:right="93"/>
        <w:jc w:val="left"/>
        <w:rPr>
          <w:rFonts w:ascii="標楷體" w:hAnsi="標楷體" w:cs="標楷體" w:eastAsia="標楷體"/>
        </w:rPr>
      </w:pPr>
      <w:r>
        <w:rPr>
          <w:rFonts w:ascii="標楷體" w:hAnsi="標楷體" w:cs="標楷體" w:eastAsia="標楷體"/>
        </w:rPr>
        <w:t>病況，例如出血、血腫、意外穿刺傷及撕裂傷等。例如：</w:t>
      </w:r>
    </w:p>
    <w:p>
      <w:pPr>
        <w:pStyle w:val="BodyText"/>
        <w:spacing w:line="240" w:lineRule="auto" w:before="100"/>
        <w:ind w:left="1087" w:right="93"/>
        <w:jc w:val="left"/>
      </w:pPr>
      <w:r>
        <w:rPr/>
        <w:t>E36 Intraoperative complications of endocrine</w:t>
      </w:r>
      <w:r>
        <w:rPr>
          <w:spacing w:val="-14"/>
        </w:rPr>
        <w:t> </w:t>
      </w:r>
      <w:r>
        <w:rPr/>
        <w:t>system</w:t>
      </w:r>
    </w:p>
    <w:p>
      <w:pPr>
        <w:spacing w:after="0" w:line="240" w:lineRule="auto"/>
        <w:jc w:val="left"/>
        <w:sectPr>
          <w:pgSz w:w="11910" w:h="16840"/>
          <w:pgMar w:header="0" w:footer="1230" w:top="1580" w:bottom="1420" w:left="1680" w:right="1680"/>
        </w:sectPr>
      </w:pPr>
    </w:p>
    <w:p>
      <w:pPr>
        <w:pStyle w:val="BodyText"/>
        <w:spacing w:line="314" w:lineRule="auto" w:before="41"/>
        <w:ind w:left="1963" w:right="93" w:hanging="471"/>
        <w:jc w:val="left"/>
      </w:pPr>
      <w:r>
        <w:rPr/>
        <w:t>E36.0 Intraoperative hemorrhage and hematoma of an endocrine</w:t>
      </w:r>
      <w:r>
        <w:rPr>
          <w:spacing w:val="-14"/>
        </w:rPr>
        <w:t> </w:t>
      </w:r>
      <w:r>
        <w:rPr/>
        <w:t>system</w:t>
      </w:r>
      <w:r>
        <w:rPr/>
        <w:t> organ or structure complicating a</w:t>
      </w:r>
      <w:r>
        <w:rPr>
          <w:spacing w:val="-13"/>
        </w:rPr>
        <w:t> </w:t>
      </w:r>
      <w:r>
        <w:rPr/>
        <w:t>procedure</w:t>
      </w:r>
    </w:p>
    <w:p>
      <w:pPr>
        <w:pStyle w:val="BodyText"/>
        <w:spacing w:line="312" w:lineRule="auto" w:before="1"/>
        <w:ind w:left="2275" w:right="93" w:hanging="742"/>
        <w:jc w:val="left"/>
      </w:pPr>
      <w:r>
        <w:rPr/>
        <w:t>E36.01 Intraoperative hemorrhage and hematoma of an</w:t>
      </w:r>
      <w:r>
        <w:rPr>
          <w:spacing w:val="-8"/>
        </w:rPr>
        <w:t> </w:t>
      </w:r>
      <w:r>
        <w:rPr/>
        <w:t>endocrine</w:t>
      </w:r>
      <w:r>
        <w:rPr/>
        <w:t> system organ or structure complicating an endocrine</w:t>
      </w:r>
      <w:r>
        <w:rPr>
          <w:spacing w:val="-17"/>
        </w:rPr>
        <w:t> </w:t>
      </w:r>
      <w:r>
        <w:rPr/>
        <w:t>system</w:t>
      </w:r>
      <w:r>
        <w:rPr/>
        <w:t> procedure</w:t>
      </w:r>
    </w:p>
    <w:p>
      <w:pPr>
        <w:pStyle w:val="BodyText"/>
        <w:spacing w:line="312" w:lineRule="auto" w:before="4"/>
        <w:ind w:left="2275" w:right="93" w:hanging="742"/>
        <w:jc w:val="left"/>
      </w:pPr>
      <w:r>
        <w:rPr/>
        <w:t>E36.02 Intraoperative hemorrhage and hematoma of an</w:t>
      </w:r>
      <w:r>
        <w:rPr>
          <w:spacing w:val="-11"/>
        </w:rPr>
        <w:t> </w:t>
      </w:r>
      <w:r>
        <w:rPr/>
        <w:t>endocrine</w:t>
      </w:r>
      <w:r>
        <w:rPr/>
        <w:t> system organ or structure complicating other</w:t>
      </w:r>
      <w:r>
        <w:rPr>
          <w:spacing w:val="-14"/>
        </w:rPr>
        <w:t> </w:t>
      </w:r>
      <w:r>
        <w:rPr/>
        <w:t>procedure</w:t>
      </w:r>
    </w:p>
    <w:p>
      <w:pPr>
        <w:pStyle w:val="BodyText"/>
        <w:spacing w:line="312" w:lineRule="auto" w:before="4"/>
        <w:ind w:left="1963" w:right="93" w:hanging="711"/>
        <w:jc w:val="left"/>
      </w:pPr>
      <w:r>
        <w:rPr/>
        <w:t>E36.1 Accidental puncture and laceration of an endocrine system organ</w:t>
      </w:r>
      <w:r>
        <w:rPr>
          <w:spacing w:val="-28"/>
        </w:rPr>
        <w:t> </w:t>
      </w:r>
      <w:r>
        <w:rPr/>
        <w:t>or</w:t>
      </w:r>
      <w:r>
        <w:rPr/>
        <w:t> structure during a</w:t>
      </w:r>
      <w:r>
        <w:rPr>
          <w:spacing w:val="-7"/>
        </w:rPr>
        <w:t> </w:t>
      </w:r>
      <w:r>
        <w:rPr/>
        <w:t>procedure</w:t>
      </w:r>
    </w:p>
    <w:p>
      <w:pPr>
        <w:pStyle w:val="BodyText"/>
        <w:spacing w:line="312" w:lineRule="auto" w:before="4"/>
        <w:ind w:left="2537" w:right="218" w:hanging="1002"/>
        <w:jc w:val="left"/>
      </w:pPr>
      <w:r>
        <w:rPr/>
        <w:t>E36.11 Accidental puncture and laceration of an endocrine</w:t>
      </w:r>
      <w:r>
        <w:rPr>
          <w:spacing w:val="-32"/>
        </w:rPr>
        <w:t> </w:t>
      </w:r>
      <w:r>
        <w:rPr/>
        <w:t>system</w:t>
      </w:r>
      <w:r>
        <w:rPr/>
        <w:t> organ or structure during an endocrine system</w:t>
      </w:r>
      <w:r>
        <w:rPr>
          <w:spacing w:val="-15"/>
        </w:rPr>
        <w:t> </w:t>
      </w:r>
      <w:r>
        <w:rPr/>
        <w:t>procedure</w:t>
      </w:r>
    </w:p>
    <w:p>
      <w:pPr>
        <w:pStyle w:val="BodyText"/>
        <w:spacing w:line="312" w:lineRule="auto" w:before="5"/>
        <w:ind w:left="2537" w:right="218" w:hanging="1002"/>
        <w:jc w:val="left"/>
      </w:pPr>
      <w:r>
        <w:rPr/>
        <w:t>E36.12 Accidental puncture and laceration of an endocrine</w:t>
      </w:r>
      <w:r>
        <w:rPr>
          <w:spacing w:val="-24"/>
        </w:rPr>
        <w:t> </w:t>
      </w:r>
      <w:r>
        <w:rPr/>
        <w:t>system</w:t>
      </w:r>
      <w:r>
        <w:rPr/>
        <w:t> organ or structure during other</w:t>
      </w:r>
      <w:r>
        <w:rPr>
          <w:spacing w:val="-13"/>
        </w:rPr>
        <w:t> </w:t>
      </w:r>
      <w:r>
        <w:rPr/>
        <w:t>procedure</w:t>
      </w:r>
    </w:p>
    <w:p>
      <w:pPr>
        <w:pStyle w:val="BodyText"/>
        <w:spacing w:line="240" w:lineRule="auto" w:before="4"/>
        <w:ind w:left="1253" w:right="93"/>
        <w:jc w:val="left"/>
      </w:pPr>
      <w:r>
        <w:rPr/>
        <w:t>E36.8 Other intraoperative complications of endocrine</w:t>
      </w:r>
      <w:r>
        <w:rPr>
          <w:spacing w:val="-11"/>
        </w:rPr>
        <w:t> </w:t>
      </w:r>
      <w:r>
        <w:rPr/>
        <w:t>system</w:t>
      </w:r>
    </w:p>
    <w:p>
      <w:pPr>
        <w:pStyle w:val="BodyText"/>
        <w:spacing w:line="240" w:lineRule="auto" w:before="84"/>
        <w:ind w:right="93" w:firstLine="1821"/>
        <w:jc w:val="left"/>
      </w:pPr>
      <w:r>
        <w:rPr/>
        <w:t>Use additional code, if applicable, to further specify</w:t>
      </w:r>
      <w:r>
        <w:rPr>
          <w:spacing w:val="-10"/>
        </w:rPr>
        <w:t> </w:t>
      </w:r>
      <w:r>
        <w:rPr/>
        <w:t>disorder</w:t>
      </w:r>
    </w:p>
    <w:p>
      <w:pPr>
        <w:spacing w:line="240" w:lineRule="auto" w:before="10"/>
        <w:rPr>
          <w:rFonts w:ascii="Times New Roman" w:hAnsi="Times New Roman" w:cs="Times New Roman" w:eastAsia="Times New Roman"/>
          <w:sz w:val="33"/>
          <w:szCs w:val="33"/>
        </w:rPr>
      </w:pPr>
    </w:p>
    <w:p>
      <w:pPr>
        <w:pStyle w:val="BodyText"/>
        <w:spacing w:line="240" w:lineRule="auto"/>
        <w:ind w:right="93"/>
        <w:jc w:val="left"/>
      </w:pPr>
      <w:r>
        <w:rPr>
          <w:rFonts w:ascii="標楷體" w:hAnsi="標楷體" w:cs="標楷體" w:eastAsia="標楷體"/>
        </w:rPr>
        <w:t>三、擴充碼</w:t>
      </w:r>
      <w:r>
        <w:rPr/>
        <w:t>(Expansions)</w:t>
      </w:r>
    </w:p>
    <w:p>
      <w:pPr>
        <w:pStyle w:val="BodyText"/>
        <w:spacing w:line="240" w:lineRule="auto" w:before="42"/>
        <w:ind w:right="93"/>
        <w:jc w:val="left"/>
        <w:rPr>
          <w:rFonts w:ascii="標楷體" w:hAnsi="標楷體" w:cs="標楷體" w:eastAsia="標楷體"/>
        </w:rPr>
      </w:pPr>
      <w:r>
        <w:rPr>
          <w:rFonts w:ascii="標楷體" w:hAnsi="標楷體" w:cs="標楷體" w:eastAsia="標楷體"/>
        </w:rPr>
        <w:t>（一）類目碼擴充</w:t>
      </w:r>
    </w:p>
    <w:p>
      <w:pPr>
        <w:pStyle w:val="BodyText"/>
        <w:spacing w:line="271" w:lineRule="auto" w:before="46"/>
        <w:ind w:left="814" w:right="93"/>
        <w:jc w:val="left"/>
        <w:rPr>
          <w:rFonts w:ascii="標楷體" w:hAnsi="標楷體" w:cs="標楷體" w:eastAsia="標楷體"/>
        </w:rPr>
      </w:pPr>
      <w:r>
        <w:rPr/>
        <w:t>ICD-10-CM</w:t>
      </w:r>
      <w:r>
        <w:rPr>
          <w:spacing w:val="-2"/>
        </w:rPr>
        <w:t> </w:t>
      </w:r>
      <w:r>
        <w:rPr>
          <w:rFonts w:ascii="標楷體" w:hAnsi="標楷體" w:cs="標楷體" w:eastAsia="標楷體"/>
        </w:rPr>
        <w:t>將</w:t>
      </w:r>
      <w:r>
        <w:rPr>
          <w:rFonts w:ascii="標楷體" w:hAnsi="標楷體" w:cs="標楷體" w:eastAsia="標楷體"/>
          <w:spacing w:val="-59"/>
        </w:rPr>
        <w:t> </w:t>
      </w:r>
      <w:r>
        <w:rPr/>
        <w:t>ICD-9-CM</w:t>
      </w:r>
      <w:r>
        <w:rPr>
          <w:spacing w:val="-2"/>
        </w:rPr>
        <w:t> </w:t>
      </w:r>
      <w:r>
        <w:rPr>
          <w:rFonts w:ascii="標楷體" w:hAnsi="標楷體" w:cs="標楷體" w:eastAsia="標楷體"/>
        </w:rPr>
        <w:t>類目碼</w:t>
      </w:r>
      <w:r>
        <w:rPr>
          <w:rFonts w:ascii="標楷體" w:hAnsi="標楷體" w:cs="標楷體" w:eastAsia="標楷體"/>
          <w:spacing w:val="-62"/>
        </w:rPr>
        <w:t> </w:t>
      </w:r>
      <w:r>
        <w:rPr/>
        <w:t>250</w:t>
      </w:r>
      <w:r>
        <w:rPr>
          <w:spacing w:val="-2"/>
        </w:rPr>
        <w:t> </w:t>
      </w:r>
      <w:r>
        <w:rPr>
          <w:rFonts w:ascii="標楷體" w:hAnsi="標楷體" w:cs="標楷體" w:eastAsia="標楷體"/>
        </w:rPr>
        <w:t>糖尿病</w:t>
      </w:r>
      <w:r>
        <w:rPr/>
        <w:t>(Diabetes</w:t>
      </w:r>
      <w:r>
        <w:rPr>
          <w:spacing w:val="-2"/>
        </w:rPr>
        <w:t> </w:t>
      </w:r>
      <w:r>
        <w:rPr/>
        <w:t>Mellitus)s</w:t>
      </w:r>
      <w:r>
        <w:rPr>
          <w:rFonts w:ascii="標楷體" w:hAnsi="標楷體" w:cs="標楷體" w:eastAsia="標楷體"/>
        </w:rPr>
        <w:t>，分成五 個類目碼：</w:t>
      </w:r>
    </w:p>
    <w:p>
      <w:pPr>
        <w:pStyle w:val="BodyText"/>
        <w:spacing w:line="314" w:lineRule="auto" w:before="69"/>
        <w:ind w:left="1318" w:right="2349"/>
        <w:jc w:val="left"/>
      </w:pPr>
      <w:r>
        <w:rPr/>
        <w:t>E08 Diabetes mellitus due to underlying</w:t>
      </w:r>
      <w:r>
        <w:rPr>
          <w:spacing w:val="-8"/>
        </w:rPr>
        <w:t> </w:t>
      </w:r>
      <w:r>
        <w:rPr/>
        <w:t>condition</w:t>
      </w:r>
      <w:r>
        <w:rPr/>
        <w:t> E09 Drug or chemical induced diabetes</w:t>
      </w:r>
      <w:r>
        <w:rPr>
          <w:spacing w:val="-6"/>
        </w:rPr>
        <w:t> </w:t>
      </w:r>
      <w:r>
        <w:rPr/>
        <w:t>mellitus</w:t>
      </w:r>
      <w:r>
        <w:rPr/>
        <w:t> E10 </w:t>
      </w:r>
      <w:r>
        <w:rPr>
          <w:spacing w:val="-5"/>
        </w:rPr>
        <w:t>Type </w:t>
      </w:r>
      <w:r>
        <w:rPr/>
        <w:t>1 diabetes</w:t>
      </w:r>
      <w:r>
        <w:rPr>
          <w:spacing w:val="-1"/>
        </w:rPr>
        <w:t> </w:t>
      </w:r>
      <w:r>
        <w:rPr/>
        <w:t>mellitus</w:t>
      </w:r>
    </w:p>
    <w:p>
      <w:pPr>
        <w:pStyle w:val="BodyText"/>
        <w:spacing w:line="240" w:lineRule="auto" w:before="1"/>
        <w:ind w:left="1318" w:right="93"/>
        <w:jc w:val="left"/>
      </w:pPr>
      <w:r>
        <w:rPr>
          <w:spacing w:val="-4"/>
        </w:rPr>
        <w:t>E11 </w:t>
      </w:r>
      <w:r>
        <w:rPr>
          <w:spacing w:val="-5"/>
        </w:rPr>
        <w:t>Type </w:t>
      </w:r>
      <w:r>
        <w:rPr/>
        <w:t>2 diabetes</w:t>
      </w:r>
      <w:r>
        <w:rPr>
          <w:spacing w:val="9"/>
        </w:rPr>
        <w:t> </w:t>
      </w:r>
      <w:r>
        <w:rPr/>
        <w:t>mellitus</w:t>
      </w:r>
    </w:p>
    <w:p>
      <w:pPr>
        <w:pStyle w:val="BodyText"/>
        <w:spacing w:line="240" w:lineRule="auto" w:before="84"/>
        <w:ind w:left="1318" w:right="93"/>
        <w:jc w:val="left"/>
      </w:pPr>
      <w:r>
        <w:rPr/>
        <w:t>E13 Other specified diabetes</w:t>
      </w:r>
      <w:r>
        <w:rPr>
          <w:spacing w:val="-5"/>
        </w:rPr>
        <w:t> </w:t>
      </w:r>
      <w:r>
        <w:rPr/>
        <w:t>mellitus</w:t>
      </w:r>
    </w:p>
    <w:p>
      <w:pPr>
        <w:pStyle w:val="BodyText"/>
        <w:spacing w:line="271" w:lineRule="auto" w:before="30"/>
        <w:ind w:left="838" w:right="111"/>
        <w:jc w:val="both"/>
        <w:rPr>
          <w:rFonts w:ascii="標楷體" w:hAnsi="標楷體" w:cs="標楷體" w:eastAsia="標楷體"/>
        </w:rPr>
      </w:pPr>
      <w:r>
        <w:rPr>
          <w:rFonts w:ascii="標楷體" w:hAnsi="標楷體" w:cs="標楷體" w:eastAsia="標楷體"/>
        </w:rPr>
        <w:t>除</w:t>
      </w:r>
      <w:r>
        <w:rPr>
          <w:rFonts w:ascii="標楷體" w:hAnsi="標楷體" w:cs="標楷體" w:eastAsia="標楷體"/>
          <w:spacing w:val="-56"/>
        </w:rPr>
        <w:t> </w:t>
      </w:r>
      <w:r>
        <w:rPr/>
        <w:t>E10</w:t>
      </w:r>
      <w:r>
        <w:rPr>
          <w:spacing w:val="3"/>
        </w:rPr>
        <w:t> </w:t>
      </w:r>
      <w:r>
        <w:rPr>
          <w:rFonts w:ascii="標楷體" w:hAnsi="標楷體" w:cs="標楷體" w:eastAsia="標楷體"/>
          <w:spacing w:val="-5"/>
        </w:rPr>
        <w:t>之外，在每一類目碼項下，皆有註解說明附加碼</w:t>
      </w:r>
      <w:r>
        <w:rPr>
          <w:rFonts w:ascii="標楷體" w:hAnsi="標楷體" w:cs="標楷體" w:eastAsia="標楷體"/>
          <w:spacing w:val="-56"/>
        </w:rPr>
        <w:t> </w:t>
      </w:r>
      <w:r>
        <w:rPr/>
        <w:t>Z79.4</w:t>
      </w:r>
      <w:r>
        <w:rPr>
          <w:spacing w:val="4"/>
        </w:rPr>
        <w:t> </w:t>
      </w:r>
      <w:r>
        <w:rPr>
          <w:rFonts w:ascii="標楷體" w:hAnsi="標楷體" w:cs="標楷體" w:eastAsia="標楷體"/>
        </w:rPr>
        <w:t>來表示有使 </w:t>
      </w:r>
      <w:r>
        <w:rPr>
          <w:rFonts w:ascii="標楷體" w:hAnsi="標楷體" w:cs="標楷體" w:eastAsia="標楷體"/>
          <w:spacing w:val="-8"/>
        </w:rPr>
        <w:t>用胰島素。第</w:t>
      </w:r>
      <w:r>
        <w:rPr>
          <w:rFonts w:ascii="標楷體" w:hAnsi="標楷體" w:cs="標楷體" w:eastAsia="標楷體"/>
          <w:spacing w:val="-59"/>
        </w:rPr>
        <w:t> </w:t>
      </w:r>
      <w:r>
        <w:rPr/>
        <w:t>4</w:t>
      </w:r>
      <w:r>
        <w:rPr>
          <w:spacing w:val="1"/>
        </w:rPr>
        <w:t> </w:t>
      </w:r>
      <w:r>
        <w:rPr>
          <w:rFonts w:ascii="標楷體" w:hAnsi="標楷體" w:cs="標楷體" w:eastAsia="標楷體"/>
          <w:spacing w:val="-3"/>
        </w:rPr>
        <w:t>位碼是描述糖尿病與特定併發症；第</w:t>
      </w:r>
      <w:r>
        <w:rPr>
          <w:rFonts w:ascii="標楷體" w:hAnsi="標楷體" w:cs="標楷體" w:eastAsia="標楷體"/>
          <w:spacing w:val="-59"/>
        </w:rPr>
        <w:t> </w:t>
      </w:r>
      <w:r>
        <w:rPr/>
        <w:t>5</w:t>
      </w:r>
      <w:r>
        <w:rPr>
          <w:spacing w:val="1"/>
        </w:rPr>
        <w:t> </w:t>
      </w:r>
      <w:r>
        <w:rPr>
          <w:rFonts w:ascii="標楷體" w:hAnsi="標楷體" w:cs="標楷體" w:eastAsia="標楷體"/>
        </w:rPr>
        <w:t>位碼是定義特定的 </w:t>
      </w:r>
      <w:r>
        <w:rPr>
          <w:rFonts w:ascii="標楷體" w:hAnsi="標楷體" w:cs="標楷體" w:eastAsia="標楷體"/>
          <w:spacing w:val="-1"/>
        </w:rPr>
        <w:t>病徵，例如酮酸毒症</w:t>
      </w:r>
      <w:r>
        <w:rPr>
          <w:spacing w:val="-1"/>
        </w:rPr>
        <w:t>(ketoacidosis)</w:t>
      </w:r>
      <w:r>
        <w:rPr>
          <w:rFonts w:ascii="標楷體" w:hAnsi="標楷體" w:cs="標楷體" w:eastAsia="標楷體"/>
          <w:spacing w:val="-1"/>
        </w:rPr>
        <w:t>、神經病變</w:t>
      </w:r>
      <w:r>
        <w:rPr>
          <w:spacing w:val="-1"/>
        </w:rPr>
        <w:t>(neuropathy)</w:t>
      </w:r>
      <w:r>
        <w:rPr>
          <w:rFonts w:ascii="標楷體" w:hAnsi="標楷體" w:cs="標楷體" w:eastAsia="標楷體"/>
          <w:spacing w:val="-1"/>
        </w:rPr>
        <w:t>、周邊血管病變</w:t>
      </w:r>
      <w:r>
        <w:rPr>
          <w:rFonts w:ascii="標楷體" w:hAnsi="標楷體" w:cs="標楷體" w:eastAsia="標楷體"/>
          <w:spacing w:val="-111"/>
        </w:rPr>
        <w:t> </w:t>
      </w:r>
      <w:r>
        <w:rPr>
          <w:rFonts w:ascii="標楷體" w:hAnsi="標楷體" w:cs="標楷體" w:eastAsia="標楷體"/>
          <w:spacing w:val="-111"/>
        </w:rPr>
      </w:r>
      <w:r>
        <w:rPr/>
        <w:t>(peripheral</w:t>
      </w:r>
      <w:r>
        <w:rPr>
          <w:spacing w:val="-2"/>
        </w:rPr>
        <w:t> </w:t>
      </w:r>
      <w:r>
        <w:rPr/>
        <w:t>angiopathy)</w:t>
      </w:r>
      <w:r>
        <w:rPr>
          <w:rFonts w:ascii="標楷體" w:hAnsi="標楷體" w:cs="標楷體" w:eastAsia="標楷體"/>
        </w:rPr>
        <w:t>；而第</w:t>
      </w:r>
      <w:r>
        <w:rPr>
          <w:rFonts w:ascii="標楷體" w:hAnsi="標楷體" w:cs="標楷體" w:eastAsia="標楷體"/>
          <w:spacing w:val="-62"/>
        </w:rPr>
        <w:t> </w:t>
      </w:r>
      <w:r>
        <w:rPr/>
        <w:t>6</w:t>
      </w:r>
      <w:r>
        <w:rPr>
          <w:spacing w:val="-2"/>
        </w:rPr>
        <w:t> </w:t>
      </w:r>
      <w:r>
        <w:rPr>
          <w:rFonts w:ascii="標楷體" w:hAnsi="標楷體" w:cs="標楷體" w:eastAsia="標楷體"/>
        </w:rPr>
        <w:t>位碼是用來定義更進一步的病徵，例如：</w:t>
      </w:r>
    </w:p>
    <w:p>
      <w:pPr>
        <w:pStyle w:val="BodyText"/>
        <w:spacing w:line="240" w:lineRule="auto" w:before="61"/>
        <w:ind w:left="1078" w:right="93"/>
        <w:jc w:val="left"/>
      </w:pPr>
      <w:r>
        <w:rPr>
          <w:spacing w:val="-4"/>
        </w:rPr>
        <w:t>E11 </w:t>
      </w:r>
      <w:r>
        <w:rPr>
          <w:spacing w:val="-5"/>
        </w:rPr>
        <w:t>Type </w:t>
      </w:r>
      <w:r>
        <w:rPr/>
        <w:t>2 diabetes</w:t>
      </w:r>
      <w:r>
        <w:rPr>
          <w:spacing w:val="9"/>
        </w:rPr>
        <w:t> </w:t>
      </w:r>
      <w:r>
        <w:rPr/>
        <w:t>mellitus</w:t>
      </w:r>
    </w:p>
    <w:p>
      <w:pPr>
        <w:pStyle w:val="BodyText"/>
        <w:spacing w:line="240" w:lineRule="auto" w:before="84"/>
        <w:ind w:left="1392" w:right="93"/>
        <w:jc w:val="left"/>
      </w:pPr>
      <w:r>
        <w:rPr/>
        <w:t>E11.0 </w:t>
      </w:r>
      <w:r>
        <w:rPr>
          <w:spacing w:val="-5"/>
        </w:rPr>
        <w:t>Type </w:t>
      </w:r>
      <w:r>
        <w:rPr/>
        <w:t>2 diabetes mellitus with</w:t>
      </w:r>
      <w:r>
        <w:rPr>
          <w:spacing w:val="-10"/>
        </w:rPr>
        <w:t> </w:t>
      </w:r>
      <w:r>
        <w:rPr/>
        <w:t>hyperosmolarity</w:t>
      </w:r>
    </w:p>
    <w:p>
      <w:pPr>
        <w:pStyle w:val="BodyText"/>
        <w:spacing w:line="314" w:lineRule="auto" w:before="84"/>
        <w:ind w:left="2398" w:right="93" w:hanging="743"/>
        <w:jc w:val="left"/>
      </w:pPr>
      <w:r>
        <w:rPr/>
        <w:t>E11.00 </w:t>
      </w:r>
      <w:r>
        <w:rPr>
          <w:spacing w:val="-5"/>
        </w:rPr>
        <w:t>Type </w:t>
      </w:r>
      <w:r>
        <w:rPr/>
        <w:t>2 diabetes mellitus with hyperosmolarity</w:t>
      </w:r>
      <w:r>
        <w:rPr>
          <w:spacing w:val="-12"/>
        </w:rPr>
        <w:t> </w:t>
      </w:r>
      <w:r>
        <w:rPr/>
        <w:t>without</w:t>
      </w:r>
      <w:r>
        <w:rPr/>
        <w:t> nonketotic hyperglycemic-hyperosmolar coma</w:t>
      </w:r>
      <w:r>
        <w:rPr>
          <w:spacing w:val="-15"/>
        </w:rPr>
        <w:t> </w:t>
      </w:r>
      <w:r>
        <w:rPr/>
        <w:t>(NKHHC)</w:t>
      </w:r>
    </w:p>
    <w:p>
      <w:pPr>
        <w:pStyle w:val="BodyText"/>
        <w:spacing w:line="312" w:lineRule="auto" w:before="1"/>
        <w:ind w:left="1394" w:right="93" w:firstLine="283"/>
        <w:jc w:val="left"/>
      </w:pPr>
      <w:r>
        <w:rPr/>
        <w:t>E11.01 </w:t>
      </w:r>
      <w:r>
        <w:rPr>
          <w:spacing w:val="-5"/>
        </w:rPr>
        <w:t>Type </w:t>
      </w:r>
      <w:r>
        <w:rPr/>
        <w:t>2 diabetes mellitus with hyperosmolarity with</w:t>
      </w:r>
      <w:r>
        <w:rPr>
          <w:spacing w:val="-14"/>
        </w:rPr>
        <w:t> </w:t>
      </w:r>
      <w:r>
        <w:rPr/>
        <w:t>coma</w:t>
      </w:r>
      <w:r>
        <w:rPr/>
        <w:t> E11.6 </w:t>
      </w:r>
      <w:r>
        <w:rPr>
          <w:spacing w:val="-5"/>
        </w:rPr>
        <w:t>Type </w:t>
      </w:r>
      <w:r>
        <w:rPr/>
        <w:t>2 diabetes mellitus with other specified</w:t>
      </w:r>
      <w:r>
        <w:rPr>
          <w:spacing w:val="-14"/>
        </w:rPr>
        <w:t> </w:t>
      </w:r>
      <w:r>
        <w:rPr/>
        <w:t>complications</w:t>
      </w:r>
    </w:p>
    <w:p>
      <w:pPr>
        <w:pStyle w:val="BodyText"/>
        <w:spacing w:line="240" w:lineRule="auto" w:before="4"/>
        <w:ind w:left="1678" w:right="93"/>
        <w:jc w:val="left"/>
      </w:pPr>
      <w:r>
        <w:rPr/>
        <w:t>E11.61 </w:t>
      </w:r>
      <w:r>
        <w:rPr>
          <w:spacing w:val="-5"/>
        </w:rPr>
        <w:t>Type </w:t>
      </w:r>
      <w:r>
        <w:rPr/>
        <w:t>2 diabetes mellitus with diabetic</w:t>
      </w:r>
      <w:r>
        <w:rPr>
          <w:spacing w:val="-12"/>
        </w:rPr>
        <w:t> </w:t>
      </w:r>
      <w:r>
        <w:rPr/>
        <w:t>arthropathy</w:t>
      </w:r>
    </w:p>
    <w:p>
      <w:pPr>
        <w:spacing w:after="0" w:line="240" w:lineRule="auto"/>
        <w:jc w:val="left"/>
        <w:sectPr>
          <w:pgSz w:w="11910" w:h="16840"/>
          <w:pgMar w:header="0" w:footer="1230" w:top="1420" w:bottom="1420" w:left="1680" w:right="1680"/>
        </w:sectPr>
      </w:pPr>
    </w:p>
    <w:p>
      <w:pPr>
        <w:pStyle w:val="BodyText"/>
        <w:spacing w:line="314" w:lineRule="auto" w:before="41"/>
        <w:ind w:left="2758" w:right="93" w:hanging="841"/>
        <w:jc w:val="left"/>
      </w:pPr>
      <w:r>
        <w:rPr/>
        <w:t>E11.610 </w:t>
      </w:r>
      <w:r>
        <w:rPr>
          <w:spacing w:val="-5"/>
        </w:rPr>
        <w:t>Type </w:t>
      </w:r>
      <w:r>
        <w:rPr/>
        <w:t>2 diabetes mellitus with diabetic</w:t>
      </w:r>
      <w:r>
        <w:rPr>
          <w:spacing w:val="-14"/>
        </w:rPr>
        <w:t> </w:t>
      </w:r>
      <w:r>
        <w:rPr/>
        <w:t>neuropathic</w:t>
      </w:r>
      <w:r>
        <w:rPr/>
        <w:t> arthropathy</w:t>
      </w:r>
    </w:p>
    <w:p>
      <w:pPr>
        <w:pStyle w:val="BodyText"/>
        <w:spacing w:line="240" w:lineRule="auto" w:before="1"/>
        <w:ind w:left="1939" w:right="93"/>
        <w:jc w:val="left"/>
      </w:pPr>
      <w:r>
        <w:rPr/>
        <w:t>E11.618 </w:t>
      </w:r>
      <w:r>
        <w:rPr>
          <w:spacing w:val="-5"/>
        </w:rPr>
        <w:t>Type </w:t>
      </w:r>
      <w:r>
        <w:rPr/>
        <w:t>2 diabetes mellitus with other diabetic</w:t>
      </w:r>
      <w:r>
        <w:rPr>
          <w:spacing w:val="-13"/>
        </w:rPr>
        <w:t> </w:t>
      </w:r>
      <w:r>
        <w:rPr/>
        <w:t>arthropathy</w:t>
      </w:r>
    </w:p>
    <w:p>
      <w:pPr>
        <w:pStyle w:val="BodyText"/>
        <w:spacing w:line="240" w:lineRule="auto" w:before="30"/>
        <w:ind w:left="0" w:right="6148"/>
        <w:jc w:val="center"/>
        <w:rPr>
          <w:rFonts w:ascii="標楷體" w:hAnsi="標楷體" w:cs="標楷體" w:eastAsia="標楷體"/>
        </w:rPr>
      </w:pPr>
      <w:r>
        <w:rPr>
          <w:rFonts w:ascii="標楷體" w:hAnsi="標楷體" w:cs="標楷體" w:eastAsia="標楷體"/>
        </w:rPr>
        <w:t>（二）次類目碼擴充</w:t>
      </w:r>
    </w:p>
    <w:p>
      <w:pPr>
        <w:pStyle w:val="BodyText"/>
        <w:spacing w:line="240" w:lineRule="auto" w:before="46"/>
        <w:ind w:left="0" w:right="1539"/>
        <w:jc w:val="center"/>
        <w:rPr>
          <w:rFonts w:ascii="標楷體" w:hAnsi="標楷體" w:cs="標楷體" w:eastAsia="標楷體"/>
        </w:rPr>
      </w:pPr>
      <w:r>
        <w:rPr/>
        <w:t>1.</w:t>
      </w:r>
      <w:r>
        <w:rPr>
          <w:rFonts w:ascii="標楷體" w:hAnsi="標楷體" w:cs="標楷體" w:eastAsia="標楷體"/>
        </w:rPr>
        <w:t>副甲狀腺機能低下在</w:t>
      </w:r>
      <w:r>
        <w:rPr>
          <w:rFonts w:ascii="標楷體" w:hAnsi="標楷體" w:cs="標楷體" w:eastAsia="標楷體"/>
          <w:spacing w:val="-61"/>
        </w:rPr>
        <w:t> </w:t>
      </w:r>
      <w:r>
        <w:rPr/>
        <w:t>ICD-10-CM</w:t>
      </w:r>
      <w:r>
        <w:rPr>
          <w:spacing w:val="-1"/>
        </w:rPr>
        <w:t> </w:t>
      </w:r>
      <w:r>
        <w:rPr>
          <w:rFonts w:ascii="標楷體" w:hAnsi="標楷體" w:cs="標楷體" w:eastAsia="標楷體"/>
        </w:rPr>
        <w:t>擴充次類目碼如下：</w:t>
      </w:r>
    </w:p>
    <w:p>
      <w:pPr>
        <w:pStyle w:val="BodyText"/>
        <w:spacing w:line="240" w:lineRule="auto" w:before="96"/>
        <w:ind w:left="1078" w:right="93"/>
        <w:jc w:val="left"/>
      </w:pPr>
      <w:r>
        <w:rPr/>
        <w:t>E20</w:t>
      </w:r>
      <w:r>
        <w:rPr>
          <w:spacing w:val="-4"/>
        </w:rPr>
        <w:t> </w:t>
      </w:r>
      <w:r>
        <w:rPr/>
        <w:t>Hypoparathyroidism</w:t>
      </w:r>
    </w:p>
    <w:p>
      <w:pPr>
        <w:pStyle w:val="BodyText"/>
        <w:spacing w:line="312" w:lineRule="auto" w:before="84"/>
        <w:ind w:left="1394" w:right="3539"/>
        <w:jc w:val="left"/>
      </w:pPr>
      <w:r>
        <w:rPr/>
        <w:t>E20.0 Idiopathic</w:t>
      </w:r>
      <w:r>
        <w:rPr>
          <w:spacing w:val="-10"/>
        </w:rPr>
        <w:t> </w:t>
      </w:r>
      <w:r>
        <w:rPr/>
        <w:t>hypoparathyroidism</w:t>
      </w:r>
      <w:r>
        <w:rPr/>
        <w:t> E20.1</w:t>
      </w:r>
      <w:r>
        <w:rPr>
          <w:spacing w:val="-2"/>
        </w:rPr>
        <w:t> </w:t>
      </w:r>
      <w:r>
        <w:rPr/>
        <w:t>Pseudohypoparathyroidism</w:t>
      </w:r>
      <w:r>
        <w:rPr/>
        <w:t> E20.8 Other</w:t>
      </w:r>
      <w:r>
        <w:rPr>
          <w:spacing w:val="-3"/>
        </w:rPr>
        <w:t> </w:t>
      </w:r>
      <w:r>
        <w:rPr/>
        <w:t>hypoparathyroidism</w:t>
      </w:r>
    </w:p>
    <w:p>
      <w:pPr>
        <w:pStyle w:val="BodyText"/>
        <w:spacing w:line="266" w:lineRule="auto" w:before="4"/>
        <w:ind w:left="542" w:right="2349" w:firstLine="852"/>
        <w:jc w:val="left"/>
        <w:rPr>
          <w:rFonts w:ascii="標楷體" w:hAnsi="標楷體" w:cs="標楷體" w:eastAsia="標楷體"/>
        </w:rPr>
      </w:pPr>
      <w:r>
        <w:rPr/>
        <w:t>E20.9 Hypoparathyroidism,</w:t>
      </w:r>
      <w:r>
        <w:rPr>
          <w:spacing w:val="-2"/>
        </w:rPr>
        <w:t> </w:t>
      </w:r>
      <w:r>
        <w:rPr/>
        <w:t>unspecified</w:t>
      </w:r>
      <w:r>
        <w:rPr/>
        <w:t> 2.</w:t>
      </w:r>
      <w:r>
        <w:rPr>
          <w:rFonts w:ascii="標楷體" w:hAnsi="標楷體" w:cs="標楷體" w:eastAsia="標楷體"/>
        </w:rPr>
        <w:t>針對脚氣病在</w:t>
      </w:r>
      <w:r>
        <w:rPr>
          <w:rFonts w:ascii="標楷體" w:hAnsi="標楷體" w:cs="標楷體" w:eastAsia="標楷體"/>
          <w:spacing w:val="-61"/>
        </w:rPr>
        <w:t> </w:t>
      </w:r>
      <w:r>
        <w:rPr/>
        <w:t>ICD-10-CM</w:t>
      </w:r>
      <w:r>
        <w:rPr>
          <w:spacing w:val="-2"/>
        </w:rPr>
        <w:t> </w:t>
      </w:r>
      <w:r>
        <w:rPr>
          <w:rFonts w:ascii="標楷體" w:hAnsi="標楷體" w:cs="標楷體" w:eastAsia="標楷體"/>
        </w:rPr>
        <w:t>擴充次類目碼如下：</w:t>
      </w:r>
    </w:p>
    <w:p>
      <w:pPr>
        <w:pStyle w:val="BodyText"/>
        <w:spacing w:line="240" w:lineRule="auto" w:before="67"/>
        <w:ind w:left="1109" w:right="93"/>
        <w:jc w:val="left"/>
      </w:pPr>
      <w:r>
        <w:rPr/>
        <w:t>E51.1</w:t>
      </w:r>
      <w:r>
        <w:rPr>
          <w:spacing w:val="-3"/>
        </w:rPr>
        <w:t> </w:t>
      </w:r>
      <w:r>
        <w:rPr/>
        <w:t>Beriberi</w:t>
      </w:r>
    </w:p>
    <w:p>
      <w:pPr>
        <w:pStyle w:val="BodyText"/>
        <w:spacing w:line="312" w:lineRule="auto" w:before="84"/>
        <w:ind w:left="1533" w:right="4908" w:hanging="22"/>
        <w:jc w:val="left"/>
      </w:pPr>
      <w:r>
        <w:rPr/>
        <w:t>E51.11 Dry</w:t>
      </w:r>
      <w:r>
        <w:rPr>
          <w:spacing w:val="-11"/>
        </w:rPr>
        <w:t> </w:t>
      </w:r>
      <w:r>
        <w:rPr/>
        <w:t>beriberi</w:t>
      </w:r>
      <w:r>
        <w:rPr/>
        <w:t> E51.12 </w:t>
      </w:r>
      <w:r>
        <w:rPr>
          <w:spacing w:val="-7"/>
        </w:rPr>
        <w:t>Wet</w:t>
      </w:r>
      <w:r>
        <w:rPr>
          <w:spacing w:val="-8"/>
        </w:rPr>
        <w:t> </w:t>
      </w:r>
      <w:r>
        <w:rPr/>
        <w:t>beriberi</w:t>
      </w:r>
    </w:p>
    <w:p>
      <w:pPr>
        <w:pStyle w:val="BodyText"/>
        <w:spacing w:line="264" w:lineRule="exact"/>
        <w:ind w:left="0" w:right="6148"/>
        <w:jc w:val="center"/>
        <w:rPr>
          <w:rFonts w:ascii="標楷體" w:hAnsi="標楷體" w:cs="標楷體" w:eastAsia="標楷體"/>
        </w:rPr>
      </w:pPr>
      <w:r>
        <w:rPr>
          <w:rFonts w:ascii="標楷體" w:hAnsi="標楷體" w:cs="標楷體" w:eastAsia="標楷體"/>
        </w:rPr>
        <w:t>（三）病徵碼擴充</w:t>
      </w:r>
    </w:p>
    <w:p>
      <w:pPr>
        <w:pStyle w:val="BodyText"/>
        <w:spacing w:line="271" w:lineRule="auto" w:before="46"/>
        <w:ind w:left="967" w:right="93" w:firstLine="2"/>
        <w:jc w:val="left"/>
        <w:rPr>
          <w:rFonts w:ascii="標楷體" w:hAnsi="標楷體" w:cs="標楷體" w:eastAsia="標楷體"/>
        </w:rPr>
      </w:pPr>
      <w:r>
        <w:rPr/>
        <w:t>ICD-9-CM</w:t>
      </w:r>
      <w:r>
        <w:rPr>
          <w:spacing w:val="-3"/>
        </w:rPr>
        <w:t> </w:t>
      </w:r>
      <w:r>
        <w:rPr>
          <w:rFonts w:ascii="標楷體" w:hAnsi="標楷體" w:cs="標楷體" w:eastAsia="標楷體"/>
        </w:rPr>
        <w:t>須使用附加碼來表示病徵，在</w:t>
      </w:r>
      <w:r>
        <w:rPr>
          <w:rFonts w:ascii="標楷體" w:hAnsi="標楷體" w:cs="標楷體" w:eastAsia="標楷體"/>
          <w:spacing w:val="-61"/>
        </w:rPr>
        <w:t> </w:t>
      </w:r>
      <w:r>
        <w:rPr/>
        <w:t>ICD-10-CM</w:t>
      </w:r>
      <w:r>
        <w:rPr>
          <w:spacing w:val="-3"/>
        </w:rPr>
        <w:t> </w:t>
      </w:r>
      <w:r>
        <w:rPr>
          <w:rFonts w:ascii="標楷體" w:hAnsi="標楷體" w:cs="標楷體" w:eastAsia="標楷體"/>
        </w:rPr>
        <w:t>以第</w:t>
      </w:r>
      <w:r>
        <w:rPr>
          <w:rFonts w:ascii="標楷體" w:hAnsi="標楷體" w:cs="標楷體" w:eastAsia="標楷體"/>
          <w:spacing w:val="-63"/>
        </w:rPr>
        <w:t> </w:t>
      </w:r>
      <w:r>
        <w:rPr/>
        <w:t>4</w:t>
      </w:r>
      <w:r>
        <w:rPr>
          <w:spacing w:val="-3"/>
        </w:rPr>
        <w:t> </w:t>
      </w:r>
      <w:r>
        <w:rPr>
          <w:rFonts w:ascii="標楷體" w:hAnsi="標楷體" w:cs="標楷體" w:eastAsia="標楷體"/>
        </w:rPr>
        <w:t>或第</w:t>
      </w:r>
      <w:r>
        <w:rPr>
          <w:rFonts w:ascii="標楷體" w:hAnsi="標楷體" w:cs="標楷體" w:eastAsia="標楷體"/>
          <w:spacing w:val="-63"/>
        </w:rPr>
        <w:t> </w:t>
      </w:r>
      <w:r>
        <w:rPr/>
        <w:t>5</w:t>
      </w:r>
      <w:r>
        <w:rPr>
          <w:spacing w:val="-3"/>
        </w:rPr>
        <w:t> </w:t>
      </w:r>
      <w:r>
        <w:rPr>
          <w:rFonts w:ascii="標楷體" w:hAnsi="標楷體" w:cs="標楷體" w:eastAsia="標楷體"/>
        </w:rPr>
        <w:t>位碼 來反映疾病的病徵。例如：</w:t>
      </w:r>
    </w:p>
    <w:p>
      <w:pPr>
        <w:pStyle w:val="BodyText"/>
        <w:spacing w:line="240" w:lineRule="auto" w:before="69"/>
        <w:ind w:left="970" w:right="93"/>
        <w:jc w:val="left"/>
      </w:pPr>
      <w:r>
        <w:rPr/>
        <w:t>ICD-9-CM: 250.4 Diabetes with renal</w:t>
      </w:r>
      <w:r>
        <w:rPr>
          <w:spacing w:val="-9"/>
        </w:rPr>
        <w:t> </w:t>
      </w:r>
      <w:r>
        <w:rPr/>
        <w:t>manifestations</w:t>
      </w:r>
    </w:p>
    <w:p>
      <w:pPr>
        <w:pStyle w:val="BodyText"/>
        <w:spacing w:line="312" w:lineRule="auto" w:before="84"/>
        <w:ind w:left="3197" w:right="759" w:hanging="387"/>
        <w:jc w:val="left"/>
      </w:pPr>
      <w:r>
        <w:rPr/>
        <w:t>Use additional code to identify manifestation</w:t>
      </w:r>
      <w:r>
        <w:rPr>
          <w:spacing w:val="-9"/>
        </w:rPr>
        <w:t> </w:t>
      </w:r>
      <w:r>
        <w:rPr/>
        <w:t>as:</w:t>
      </w:r>
      <w:r>
        <w:rPr/>
        <w:t> Diaetic:</w:t>
      </w:r>
    </w:p>
    <w:p>
      <w:pPr>
        <w:pStyle w:val="BodyText"/>
        <w:spacing w:line="240" w:lineRule="auto" w:before="4"/>
        <w:ind w:left="3418" w:right="93"/>
        <w:jc w:val="left"/>
      </w:pPr>
      <w:r>
        <w:rPr/>
        <w:t>nephropathy NOS</w:t>
      </w:r>
      <w:r>
        <w:rPr>
          <w:spacing w:val="-3"/>
        </w:rPr>
        <w:t> </w:t>
      </w:r>
      <w:r>
        <w:rPr/>
        <w:t>(583.81)</w:t>
      </w:r>
    </w:p>
    <w:p>
      <w:pPr>
        <w:pStyle w:val="BodyText"/>
        <w:spacing w:line="240" w:lineRule="auto" w:before="84"/>
        <w:ind w:left="628" w:right="539"/>
        <w:jc w:val="center"/>
      </w:pPr>
      <w:r>
        <w:rPr/>
        <w:t>nephrosis</w:t>
      </w:r>
      <w:r>
        <w:rPr>
          <w:spacing w:val="-1"/>
        </w:rPr>
        <w:t> </w:t>
      </w:r>
      <w:r>
        <w:rPr/>
        <w:t>(581.81)</w:t>
      </w:r>
    </w:p>
    <w:p>
      <w:pPr>
        <w:pStyle w:val="BodyText"/>
        <w:spacing w:line="312" w:lineRule="auto" w:before="84"/>
        <w:ind w:left="2950" w:right="218" w:hanging="1983"/>
        <w:jc w:val="left"/>
      </w:pPr>
      <w:r>
        <w:rPr/>
        <w:t>ICD-10-CM: E08.2 Diabetes mellitus due to underlying condition</w:t>
      </w:r>
      <w:r>
        <w:rPr>
          <w:spacing w:val="-13"/>
        </w:rPr>
        <w:t> </w:t>
      </w:r>
      <w:r>
        <w:rPr/>
        <w:t>with</w:t>
      </w:r>
      <w:r>
        <w:rPr/>
        <w:t> kidney</w:t>
      </w:r>
      <w:r>
        <w:rPr>
          <w:spacing w:val="-5"/>
        </w:rPr>
        <w:t> </w:t>
      </w:r>
      <w:r>
        <w:rPr/>
        <w:t>complications</w:t>
      </w:r>
    </w:p>
    <w:p>
      <w:pPr>
        <w:pStyle w:val="BodyText"/>
        <w:spacing w:line="312" w:lineRule="auto" w:before="4"/>
        <w:ind w:left="3526" w:right="93" w:hanging="999"/>
        <w:jc w:val="left"/>
      </w:pPr>
      <w:r>
        <w:rPr/>
        <w:t>E08.21 Diabetes mellitus due to underlying condition</w:t>
      </w:r>
      <w:r>
        <w:rPr>
          <w:spacing w:val="-10"/>
        </w:rPr>
        <w:t> </w:t>
      </w:r>
      <w:r>
        <w:rPr/>
        <w:t>with</w:t>
      </w:r>
      <w:r>
        <w:rPr/>
        <w:t> diabetic</w:t>
      </w:r>
      <w:r>
        <w:rPr>
          <w:spacing w:val="-2"/>
        </w:rPr>
        <w:t> </w:t>
      </w:r>
      <w:r>
        <w:rPr/>
        <w:t>nephropathy</w:t>
      </w:r>
    </w:p>
    <w:p>
      <w:pPr>
        <w:pStyle w:val="BodyText"/>
        <w:spacing w:line="312" w:lineRule="auto" w:before="4"/>
        <w:ind w:left="3526" w:right="93" w:hanging="999"/>
        <w:jc w:val="left"/>
      </w:pPr>
      <w:r>
        <w:rPr/>
        <w:t>E08.22 Diabetes mellitus due to underlying condition</w:t>
      </w:r>
      <w:r>
        <w:rPr>
          <w:spacing w:val="-10"/>
        </w:rPr>
        <w:t> </w:t>
      </w:r>
      <w:r>
        <w:rPr/>
        <w:t>with</w:t>
      </w:r>
      <w:r>
        <w:rPr/>
        <w:t> diabetic chronic kidney</w:t>
      </w:r>
      <w:r>
        <w:rPr>
          <w:spacing w:val="-5"/>
        </w:rPr>
        <w:t> </w:t>
      </w:r>
      <w:r>
        <w:rPr/>
        <w:t>disease</w:t>
      </w:r>
    </w:p>
    <w:p>
      <w:pPr>
        <w:pStyle w:val="BodyText"/>
        <w:spacing w:line="312" w:lineRule="auto" w:before="4"/>
        <w:ind w:left="3526" w:right="93" w:hanging="999"/>
        <w:jc w:val="left"/>
      </w:pPr>
      <w:r>
        <w:rPr/>
        <w:t>E08.29 Diabetes mellitus due to underlying condition</w:t>
      </w:r>
      <w:r>
        <w:rPr>
          <w:spacing w:val="-10"/>
        </w:rPr>
        <w:t> </w:t>
      </w:r>
      <w:r>
        <w:rPr/>
        <w:t>with</w:t>
      </w:r>
      <w:r>
        <w:rPr/>
        <w:t> other diabetic kidney</w:t>
      </w:r>
      <w:r>
        <w:rPr>
          <w:spacing w:val="-5"/>
        </w:rPr>
        <w:t> </w:t>
      </w:r>
      <w:r>
        <w:rPr/>
        <w:t>complication</w:t>
      </w:r>
    </w:p>
    <w:p>
      <w:pPr>
        <w:pStyle w:val="BodyText"/>
        <w:spacing w:line="264" w:lineRule="exact"/>
        <w:ind w:right="93"/>
        <w:jc w:val="left"/>
        <w:rPr>
          <w:rFonts w:ascii="標楷體" w:hAnsi="標楷體" w:cs="標楷體" w:eastAsia="標楷體"/>
        </w:rPr>
      </w:pPr>
      <w:r>
        <w:rPr>
          <w:rFonts w:ascii="標楷體" w:hAnsi="標楷體" w:cs="標楷體" w:eastAsia="標楷體"/>
        </w:rPr>
        <w:t>（四）註解擴充</w:t>
      </w:r>
    </w:p>
    <w:p>
      <w:pPr>
        <w:pStyle w:val="BodyText"/>
        <w:spacing w:line="271" w:lineRule="auto" w:before="46"/>
        <w:ind w:left="718" w:right="93" w:hanging="240"/>
        <w:jc w:val="left"/>
        <w:rPr>
          <w:rFonts w:ascii="標楷體" w:hAnsi="標楷體" w:cs="標楷體" w:eastAsia="標楷體"/>
        </w:rPr>
      </w:pPr>
      <w:r>
        <w:rPr/>
        <w:t>1. ICD-10-CM </w:t>
      </w:r>
      <w:r>
        <w:rPr>
          <w:rFonts w:ascii="標楷體" w:hAnsi="標楷體" w:cs="標楷體" w:eastAsia="標楷體"/>
        </w:rPr>
        <w:t>在類目碼或次類目碼中增加了註解</w:t>
      </w:r>
      <w:r>
        <w:rPr/>
        <w:t>(Include</w:t>
      </w:r>
      <w:r>
        <w:rPr>
          <w:spacing w:val="5"/>
        </w:rPr>
        <w:t> </w:t>
      </w:r>
      <w:r>
        <w:rPr>
          <w:spacing w:val="-7"/>
        </w:rPr>
        <w:t>Notes)</w:t>
      </w:r>
      <w:r>
        <w:rPr>
          <w:rFonts w:ascii="標楷體" w:hAnsi="標楷體" w:cs="標楷體" w:eastAsia="標楷體"/>
          <w:spacing w:val="-7"/>
        </w:rPr>
        <w:t>說明，用以指</w:t>
      </w:r>
      <w:r>
        <w:rPr>
          <w:rFonts w:ascii="標楷體" w:hAnsi="標楷體" w:cs="標楷體" w:eastAsia="標楷體"/>
        </w:rPr>
        <w:t> 引編碼者可以使用附加碼來表示其功能活動</w:t>
      </w:r>
      <w:r>
        <w:rPr/>
        <w:t>(functional</w:t>
      </w:r>
      <w:r>
        <w:rPr>
          <w:spacing w:val="-3"/>
        </w:rPr>
        <w:t> </w:t>
      </w:r>
      <w:r>
        <w:rPr/>
        <w:t>activity)</w:t>
      </w:r>
      <w:r>
        <w:rPr>
          <w:rFonts w:ascii="標楷體" w:hAnsi="標楷體" w:cs="標楷體" w:eastAsia="標楷體"/>
        </w:rPr>
        <w:t>。例如：</w:t>
      </w:r>
    </w:p>
    <w:p>
      <w:pPr>
        <w:pStyle w:val="BodyText"/>
        <w:spacing w:line="312" w:lineRule="auto" w:before="61"/>
        <w:ind w:left="967" w:right="3686"/>
        <w:jc w:val="left"/>
      </w:pPr>
      <w:r>
        <w:rPr/>
        <w:t>ICD-9-CM: 259.2 Carcinoid</w:t>
      </w:r>
      <w:r>
        <w:rPr>
          <w:spacing w:val="-5"/>
        </w:rPr>
        <w:t> </w:t>
      </w:r>
      <w:r>
        <w:rPr/>
        <w:t>syndrome</w:t>
      </w:r>
      <w:r>
        <w:rPr/>
        <w:t> ICD-10-CM: E34.0 Carcinoid</w:t>
      </w:r>
      <w:r>
        <w:rPr>
          <w:spacing w:val="-8"/>
        </w:rPr>
        <w:t> </w:t>
      </w:r>
      <w:r>
        <w:rPr/>
        <w:t>syndrome</w:t>
      </w:r>
    </w:p>
    <w:p>
      <w:pPr>
        <w:pStyle w:val="BodyText"/>
        <w:spacing w:line="240" w:lineRule="auto" w:before="4"/>
        <w:ind w:left="2955" w:right="93"/>
        <w:jc w:val="left"/>
      </w:pPr>
      <w:r>
        <w:rPr/>
        <w:t>Note: May be used as an additional code to</w:t>
      </w:r>
      <w:r>
        <w:rPr>
          <w:spacing w:val="-5"/>
        </w:rPr>
        <w:t> </w:t>
      </w:r>
      <w:r>
        <w:rPr/>
        <w:t>identify</w:t>
      </w:r>
    </w:p>
    <w:p>
      <w:pPr>
        <w:spacing w:after="0" w:line="240" w:lineRule="auto"/>
        <w:jc w:val="left"/>
        <w:sectPr>
          <w:pgSz w:w="11910" w:h="16840"/>
          <w:pgMar w:header="0" w:footer="1230" w:top="1420" w:bottom="1420" w:left="1680" w:right="1680"/>
        </w:sectPr>
      </w:pPr>
    </w:p>
    <w:p>
      <w:pPr>
        <w:pStyle w:val="BodyText"/>
        <w:spacing w:line="240" w:lineRule="auto" w:before="41"/>
        <w:ind w:left="2955" w:right="93"/>
        <w:jc w:val="left"/>
      </w:pPr>
      <w:r>
        <w:rPr/>
        <w:t>functional activity associated with a carcinoid</w:t>
      </w:r>
      <w:r>
        <w:rPr>
          <w:spacing w:val="-6"/>
        </w:rPr>
        <w:t> </w:t>
      </w:r>
      <w:r>
        <w:rPr>
          <w:spacing w:val="-3"/>
        </w:rPr>
        <w:t>tumor.</w:t>
      </w:r>
    </w:p>
    <w:p>
      <w:pPr>
        <w:pStyle w:val="ListParagraph"/>
        <w:numPr>
          <w:ilvl w:val="0"/>
          <w:numId w:val="9"/>
        </w:numPr>
        <w:tabs>
          <w:tab w:pos="721" w:val="left" w:leader="none"/>
        </w:tabs>
        <w:spacing w:line="271" w:lineRule="auto" w:before="30" w:after="0"/>
        <w:ind w:left="686" w:right="113" w:hanging="208"/>
        <w:jc w:val="left"/>
        <w:rPr>
          <w:rFonts w:ascii="標楷體" w:hAnsi="標楷體" w:cs="標楷體" w:eastAsia="標楷體"/>
          <w:sz w:val="24"/>
          <w:szCs w:val="24"/>
        </w:rPr>
      </w:pPr>
      <w:r>
        <w:rPr>
          <w:rFonts w:ascii="Times New Roman" w:hAnsi="Times New Roman" w:cs="Times New Roman" w:eastAsia="Times New Roman"/>
          <w:sz w:val="24"/>
          <w:szCs w:val="24"/>
        </w:rPr>
        <w:t>ICD-9-CM</w:t>
      </w:r>
      <w:r>
        <w:rPr>
          <w:rFonts w:ascii="Times New Roman" w:hAnsi="Times New Roman" w:cs="Times New Roman" w:eastAsia="Times New Roman"/>
          <w:spacing w:val="-14"/>
          <w:sz w:val="24"/>
          <w:szCs w:val="24"/>
        </w:rPr>
        <w:t> </w:t>
      </w:r>
      <w:r>
        <w:rPr>
          <w:rFonts w:ascii="標楷體" w:hAnsi="標楷體" w:cs="標楷體" w:eastAsia="標楷體"/>
          <w:sz w:val="24"/>
          <w:szCs w:val="24"/>
        </w:rPr>
        <w:t>次類目碼</w:t>
      </w:r>
      <w:r>
        <w:rPr>
          <w:rFonts w:ascii="標楷體" w:hAnsi="標楷體" w:cs="標楷體" w:eastAsia="標楷體"/>
          <w:spacing w:val="-73"/>
          <w:sz w:val="24"/>
          <w:szCs w:val="24"/>
        </w:rPr>
        <w:t> </w:t>
      </w:r>
      <w:r>
        <w:rPr>
          <w:rFonts w:ascii="Times New Roman" w:hAnsi="Times New Roman" w:cs="Times New Roman" w:eastAsia="Times New Roman"/>
          <w:sz w:val="24"/>
          <w:szCs w:val="24"/>
        </w:rPr>
        <w:t>269.3</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Mineral</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deficiency,</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not</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elsewhere</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classified</w:t>
      </w:r>
      <w:r>
        <w:rPr>
          <w:rFonts w:ascii="Times New Roman" w:hAnsi="Times New Roman" w:cs="Times New Roman" w:eastAsia="Times New Roman"/>
          <w:spacing w:val="-12"/>
          <w:sz w:val="24"/>
          <w:szCs w:val="24"/>
        </w:rPr>
        <w:t> </w:t>
      </w:r>
      <w:r>
        <w:rPr>
          <w:rFonts w:ascii="標楷體" w:hAnsi="標楷體" w:cs="標楷體" w:eastAsia="標楷體"/>
          <w:sz w:val="24"/>
          <w:szCs w:val="24"/>
        </w:rPr>
        <w:t>礦物質 缺乏，在</w:t>
      </w:r>
      <w:r>
        <w:rPr>
          <w:rFonts w:ascii="標楷體" w:hAnsi="標楷體" w:cs="標楷體" w:eastAsia="標楷體"/>
          <w:spacing w:val="-59"/>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被擴充為下列三個類目：</w:t>
      </w:r>
    </w:p>
    <w:p>
      <w:pPr>
        <w:pStyle w:val="BodyText"/>
        <w:spacing w:line="312" w:lineRule="auto" w:before="61"/>
        <w:ind w:left="1306" w:right="3970"/>
        <w:jc w:val="left"/>
      </w:pPr>
      <w:r>
        <w:rPr/>
        <w:t>E58 Dietary calcium</w:t>
      </w:r>
      <w:r>
        <w:rPr>
          <w:spacing w:val="-4"/>
        </w:rPr>
        <w:t> </w:t>
      </w:r>
      <w:r>
        <w:rPr/>
        <w:t>deficiency</w:t>
      </w:r>
      <w:r>
        <w:rPr/>
        <w:t> E59 Dietary selenium</w:t>
      </w:r>
      <w:r>
        <w:rPr>
          <w:spacing w:val="-5"/>
        </w:rPr>
        <w:t> </w:t>
      </w:r>
      <w:r>
        <w:rPr/>
        <w:t>deficiency</w:t>
      </w:r>
      <w:r>
        <w:rPr/>
        <w:t> E60 Dietary zinc</w:t>
      </w:r>
      <w:r>
        <w:rPr>
          <w:spacing w:val="-3"/>
        </w:rPr>
        <w:t> </w:t>
      </w:r>
      <w:r>
        <w:rPr/>
        <w:t>deficiency</w:t>
      </w:r>
    </w:p>
    <w:p>
      <w:pPr>
        <w:pStyle w:val="BodyText"/>
        <w:spacing w:line="268" w:lineRule="exact"/>
        <w:ind w:right="93"/>
        <w:jc w:val="left"/>
        <w:rPr>
          <w:rFonts w:ascii="標楷體" w:hAnsi="標楷體" w:cs="標楷體" w:eastAsia="標楷體"/>
        </w:rPr>
      </w:pPr>
      <w:r>
        <w:rPr>
          <w:rFonts w:ascii="標楷體" w:hAnsi="標楷體" w:cs="標楷體" w:eastAsia="標楷體"/>
        </w:rPr>
        <w:t>（五）第</w:t>
      </w:r>
      <w:r>
        <w:rPr>
          <w:rFonts w:ascii="標楷體" w:hAnsi="標楷體" w:cs="標楷體" w:eastAsia="標楷體"/>
          <w:spacing w:val="-61"/>
        </w:rPr>
        <w:t> </w:t>
      </w:r>
      <w:r>
        <w:rPr/>
        <w:t>4</w:t>
      </w:r>
      <w:r>
        <w:rPr>
          <w:spacing w:val="-1"/>
        </w:rPr>
        <w:t> </w:t>
      </w:r>
      <w:r>
        <w:rPr>
          <w:rFonts w:ascii="標楷體" w:hAnsi="標楷體" w:cs="標楷體" w:eastAsia="標楷體"/>
        </w:rPr>
        <w:t>或第</w:t>
      </w:r>
      <w:r>
        <w:rPr>
          <w:rFonts w:ascii="標楷體" w:hAnsi="標楷體" w:cs="標楷體" w:eastAsia="標楷體"/>
          <w:spacing w:val="-61"/>
        </w:rPr>
        <w:t> </w:t>
      </w:r>
      <w:r>
        <w:rPr/>
        <w:t>5</w:t>
      </w:r>
      <w:r>
        <w:rPr>
          <w:spacing w:val="-1"/>
        </w:rPr>
        <w:t> </w:t>
      </w:r>
      <w:r>
        <w:rPr>
          <w:rFonts w:ascii="標楷體" w:hAnsi="標楷體" w:cs="標楷體" w:eastAsia="標楷體"/>
        </w:rPr>
        <w:t>位碼擴充</w:t>
      </w:r>
    </w:p>
    <w:p>
      <w:pPr>
        <w:pStyle w:val="BodyText"/>
        <w:spacing w:line="271" w:lineRule="auto" w:before="42"/>
        <w:ind w:left="826" w:right="659"/>
        <w:jc w:val="left"/>
        <w:rPr>
          <w:rFonts w:ascii="標楷體" w:hAnsi="標楷體" w:cs="標楷體" w:eastAsia="標楷體"/>
        </w:rPr>
      </w:pPr>
      <w:r>
        <w:rPr>
          <w:rFonts w:ascii="標楷體" w:hAnsi="標楷體" w:cs="標楷體" w:eastAsia="標楷體"/>
        </w:rPr>
        <w:t>在</w:t>
      </w:r>
      <w:r>
        <w:rPr>
          <w:rFonts w:ascii="標楷體" w:hAnsi="標楷體" w:cs="標楷體" w:eastAsia="標楷體"/>
          <w:spacing w:val="-62"/>
        </w:rPr>
        <w:t> </w:t>
      </w:r>
      <w:r>
        <w:rPr/>
        <w:t>ICD-9-CM</w:t>
      </w:r>
      <w:r>
        <w:rPr>
          <w:spacing w:val="-4"/>
        </w:rPr>
        <w:t> </w:t>
      </w:r>
      <w:r>
        <w:rPr>
          <w:rFonts w:ascii="標楷體" w:hAnsi="標楷體" w:cs="標楷體" w:eastAsia="標楷體"/>
        </w:rPr>
        <w:t>針對次類目碼給予特定的代碼</w:t>
      </w:r>
      <w:r>
        <w:rPr/>
        <w:t>(specific</w:t>
      </w:r>
      <w:r>
        <w:rPr>
          <w:spacing w:val="-4"/>
        </w:rPr>
        <w:t> </w:t>
      </w:r>
      <w:r>
        <w:rPr/>
        <w:t>category)</w:t>
      </w:r>
      <w:r>
        <w:rPr>
          <w:rFonts w:ascii="標楷體" w:hAnsi="標楷體" w:cs="標楷體" w:eastAsia="標楷體"/>
        </w:rPr>
        <w:t>，但在 </w:t>
      </w:r>
      <w:r>
        <w:rPr/>
        <w:t>ICD-10-CM</w:t>
      </w:r>
      <w:r>
        <w:rPr>
          <w:spacing w:val="-1"/>
        </w:rPr>
        <w:t> </w:t>
      </w:r>
      <w:r>
        <w:rPr>
          <w:rFonts w:ascii="標楷體" w:hAnsi="標楷體" w:cs="標楷體" w:eastAsia="標楷體"/>
        </w:rPr>
        <w:t>擴充第</w:t>
      </w:r>
      <w:r>
        <w:rPr>
          <w:rFonts w:ascii="標楷體" w:hAnsi="標楷體" w:cs="標楷體" w:eastAsia="標楷體"/>
          <w:spacing w:val="-61"/>
        </w:rPr>
        <w:t> </w:t>
      </w:r>
      <w:r>
        <w:rPr/>
        <w:t>4</w:t>
      </w:r>
      <w:r>
        <w:rPr>
          <w:spacing w:val="-1"/>
        </w:rPr>
        <w:t> </w:t>
      </w:r>
      <w:r>
        <w:rPr>
          <w:rFonts w:ascii="標楷體" w:hAnsi="標楷體" w:cs="標楷體" w:eastAsia="標楷體"/>
        </w:rPr>
        <w:t>或第</w:t>
      </w:r>
      <w:r>
        <w:rPr>
          <w:rFonts w:ascii="標楷體" w:hAnsi="標楷體" w:cs="標楷體" w:eastAsia="標楷體"/>
          <w:spacing w:val="-61"/>
        </w:rPr>
        <w:t> </w:t>
      </w:r>
      <w:r>
        <w:rPr/>
        <w:t>5</w:t>
      </w:r>
      <w:r>
        <w:rPr>
          <w:spacing w:val="-1"/>
        </w:rPr>
        <w:t> </w:t>
      </w:r>
      <w:r>
        <w:rPr>
          <w:rFonts w:ascii="標楷體" w:hAnsi="標楷體" w:cs="標楷體" w:eastAsia="標楷體"/>
        </w:rPr>
        <w:t>位碼表示這些病況。例如：</w:t>
      </w:r>
    </w:p>
    <w:p>
      <w:pPr>
        <w:pStyle w:val="BodyText"/>
        <w:spacing w:line="240" w:lineRule="auto" w:before="61"/>
        <w:ind w:left="840" w:right="93"/>
        <w:jc w:val="left"/>
      </w:pPr>
      <w:r>
        <w:rPr/>
        <w:t>ICD-9-CM: 278.00 Obesity</w:t>
      </w:r>
      <w:r>
        <w:rPr>
          <w:spacing w:val="-10"/>
        </w:rPr>
        <w:t> </w:t>
      </w:r>
      <w:r>
        <w:rPr/>
        <w:t>unspecified</w:t>
      </w:r>
    </w:p>
    <w:p>
      <w:pPr>
        <w:pStyle w:val="ListParagraph"/>
        <w:numPr>
          <w:ilvl w:val="1"/>
          <w:numId w:val="10"/>
        </w:numPr>
        <w:tabs>
          <w:tab w:pos="2758" w:val="left" w:leader="none"/>
        </w:tabs>
        <w:spacing w:line="240" w:lineRule="auto" w:before="84" w:after="0"/>
        <w:ind w:left="2758" w:right="93" w:hanging="720"/>
        <w:jc w:val="left"/>
        <w:rPr>
          <w:rFonts w:ascii="Times New Roman" w:hAnsi="Times New Roman" w:cs="Times New Roman" w:eastAsia="Times New Roman"/>
          <w:sz w:val="24"/>
          <w:szCs w:val="24"/>
        </w:rPr>
      </w:pPr>
      <w:r>
        <w:rPr>
          <w:rFonts w:ascii="Times New Roman"/>
          <w:sz w:val="24"/>
        </w:rPr>
        <w:t>Morbid obesity</w:t>
      </w:r>
    </w:p>
    <w:p>
      <w:pPr>
        <w:pStyle w:val="ListParagraph"/>
        <w:numPr>
          <w:ilvl w:val="1"/>
          <w:numId w:val="10"/>
        </w:numPr>
        <w:tabs>
          <w:tab w:pos="2758" w:val="left" w:leader="none"/>
        </w:tabs>
        <w:spacing w:line="240" w:lineRule="auto" w:before="84" w:after="0"/>
        <w:ind w:left="2758" w:right="93" w:hanging="720"/>
        <w:jc w:val="left"/>
        <w:rPr>
          <w:rFonts w:ascii="Times New Roman" w:hAnsi="Times New Roman" w:cs="Times New Roman" w:eastAsia="Times New Roman"/>
          <w:sz w:val="24"/>
          <w:szCs w:val="24"/>
        </w:rPr>
      </w:pPr>
      <w:r>
        <w:rPr>
          <w:rFonts w:ascii="Times New Roman"/>
          <w:sz w:val="24"/>
        </w:rPr>
        <w:t>Overweight</w:t>
      </w:r>
    </w:p>
    <w:p>
      <w:pPr>
        <w:pStyle w:val="BodyText"/>
        <w:spacing w:line="240" w:lineRule="auto" w:before="84"/>
        <w:ind w:left="826" w:right="93"/>
        <w:jc w:val="left"/>
      </w:pPr>
      <w:r>
        <w:rPr/>
        <w:t>ICD-10-CM: E66 Overweight and</w:t>
      </w:r>
      <w:r>
        <w:rPr>
          <w:spacing w:val="-6"/>
        </w:rPr>
        <w:t> </w:t>
      </w:r>
      <w:r>
        <w:rPr/>
        <w:t>obesity</w:t>
      </w:r>
    </w:p>
    <w:p>
      <w:pPr>
        <w:pStyle w:val="BodyText"/>
        <w:spacing w:line="240" w:lineRule="auto" w:before="84"/>
        <w:ind w:left="2386" w:right="93"/>
        <w:jc w:val="left"/>
      </w:pPr>
      <w:r>
        <w:rPr/>
        <w:t>E66.0 Obesity due to excess</w:t>
      </w:r>
      <w:r>
        <w:rPr>
          <w:spacing w:val="-7"/>
        </w:rPr>
        <w:t> </w:t>
      </w:r>
      <w:r>
        <w:rPr/>
        <w:t>calories</w:t>
      </w:r>
    </w:p>
    <w:p>
      <w:pPr>
        <w:pStyle w:val="BodyText"/>
        <w:spacing w:line="312" w:lineRule="auto" w:before="84"/>
        <w:ind w:left="2758" w:right="93" w:firstLine="9"/>
        <w:jc w:val="left"/>
      </w:pPr>
      <w:r>
        <w:rPr/>
        <w:t>E66.01 Morbid (severe) obesity due to excess</w:t>
      </w:r>
      <w:r>
        <w:rPr>
          <w:spacing w:val="-8"/>
        </w:rPr>
        <w:t> </w:t>
      </w:r>
      <w:r>
        <w:rPr/>
        <w:t>calories</w:t>
      </w:r>
      <w:r>
        <w:rPr/>
        <w:t> E66.09 Other obesity due to excess</w:t>
      </w:r>
      <w:r>
        <w:rPr>
          <w:spacing w:val="-7"/>
        </w:rPr>
        <w:t> </w:t>
      </w:r>
      <w:r>
        <w:rPr/>
        <w:t>calories</w:t>
      </w:r>
    </w:p>
    <w:p>
      <w:pPr>
        <w:pStyle w:val="BodyText"/>
        <w:spacing w:line="240" w:lineRule="auto" w:before="4"/>
        <w:ind w:left="2506" w:right="93"/>
        <w:jc w:val="left"/>
      </w:pPr>
      <w:r>
        <w:rPr/>
        <w:t>E66.1 Drug-induced obesity</w:t>
      </w:r>
    </w:p>
    <w:p>
      <w:pPr>
        <w:pStyle w:val="BodyText"/>
        <w:spacing w:line="312" w:lineRule="auto" w:before="84"/>
        <w:ind w:left="2528" w:right="93"/>
        <w:jc w:val="left"/>
      </w:pPr>
      <w:r>
        <w:rPr/>
        <w:t>E66.2 Morbid (severe) obesity with alveolar</w:t>
      </w:r>
      <w:r>
        <w:rPr>
          <w:spacing w:val="-6"/>
        </w:rPr>
        <w:t> </w:t>
      </w:r>
      <w:r>
        <w:rPr/>
        <w:t>hypoventilation</w:t>
      </w:r>
      <w:r>
        <w:rPr/>
        <w:t> E66.3</w:t>
      </w:r>
      <w:r>
        <w:rPr>
          <w:spacing w:val="-5"/>
        </w:rPr>
        <w:t> </w:t>
      </w:r>
      <w:r>
        <w:rPr/>
        <w:t>Overweight</w:t>
      </w:r>
    </w:p>
    <w:p>
      <w:pPr>
        <w:pStyle w:val="BodyText"/>
        <w:spacing w:line="240" w:lineRule="auto" w:before="4"/>
        <w:ind w:left="2528" w:right="93"/>
        <w:jc w:val="left"/>
      </w:pPr>
      <w:r>
        <w:rPr/>
        <w:t>E66.8 Other</w:t>
      </w:r>
      <w:r>
        <w:rPr>
          <w:spacing w:val="1"/>
        </w:rPr>
        <w:t> </w:t>
      </w:r>
      <w:r>
        <w:rPr/>
        <w:t>obesity</w:t>
      </w:r>
    </w:p>
    <w:p>
      <w:pPr>
        <w:pStyle w:val="BodyText"/>
        <w:spacing w:line="240" w:lineRule="auto" w:before="84"/>
        <w:ind w:left="2528" w:right="93"/>
        <w:jc w:val="left"/>
      </w:pPr>
      <w:r>
        <w:rPr/>
        <w:t>E66.9 </w:t>
      </w:r>
      <w:r>
        <w:rPr>
          <w:spacing w:val="-3"/>
        </w:rPr>
        <w:t>Obesity,</w:t>
      </w:r>
      <w:r>
        <w:rPr>
          <w:spacing w:val="4"/>
        </w:rPr>
        <w:t> </w:t>
      </w:r>
      <w:r>
        <w:rPr/>
        <w:t>unspecified</w:t>
      </w:r>
    </w:p>
    <w:p>
      <w:pPr>
        <w:pStyle w:val="BodyText"/>
        <w:spacing w:line="240" w:lineRule="auto" w:before="30"/>
        <w:ind w:right="93"/>
        <w:jc w:val="left"/>
        <w:rPr>
          <w:rFonts w:ascii="標楷體" w:hAnsi="標楷體" w:cs="標楷體" w:eastAsia="標楷體"/>
        </w:rPr>
      </w:pPr>
      <w:r>
        <w:rPr>
          <w:rFonts w:ascii="標楷體" w:hAnsi="標楷體" w:cs="標楷體" w:eastAsia="標楷體"/>
        </w:rPr>
        <w:t>（六）第</w:t>
      </w:r>
      <w:r>
        <w:rPr>
          <w:rFonts w:ascii="標楷體" w:hAnsi="標楷體" w:cs="標楷體" w:eastAsia="標楷體"/>
          <w:spacing w:val="-61"/>
        </w:rPr>
        <w:t> </w:t>
      </w:r>
      <w:r>
        <w:rPr/>
        <w:t>5</w:t>
      </w:r>
      <w:r>
        <w:rPr>
          <w:spacing w:val="-1"/>
        </w:rPr>
        <w:t> </w:t>
      </w:r>
      <w:r>
        <w:rPr>
          <w:rFonts w:ascii="標楷體" w:hAnsi="標楷體" w:cs="標楷體" w:eastAsia="標楷體"/>
        </w:rPr>
        <w:t>及第</w:t>
      </w:r>
      <w:r>
        <w:rPr>
          <w:rFonts w:ascii="標楷體" w:hAnsi="標楷體" w:cs="標楷體" w:eastAsia="標楷體"/>
          <w:spacing w:val="-61"/>
        </w:rPr>
        <w:t> </w:t>
      </w:r>
      <w:r>
        <w:rPr/>
        <w:t>6</w:t>
      </w:r>
      <w:r>
        <w:rPr>
          <w:spacing w:val="-1"/>
        </w:rPr>
        <w:t> </w:t>
      </w:r>
      <w:r>
        <w:rPr>
          <w:rFonts w:ascii="標楷體" w:hAnsi="標楷體" w:cs="標楷體" w:eastAsia="標楷體"/>
        </w:rPr>
        <w:t>位碼擴充</w:t>
      </w:r>
    </w:p>
    <w:p>
      <w:pPr>
        <w:pStyle w:val="BodyText"/>
        <w:spacing w:line="240" w:lineRule="auto" w:before="42"/>
        <w:ind w:left="826" w:right="93"/>
        <w:jc w:val="left"/>
        <w:rPr>
          <w:rFonts w:ascii="標楷體" w:hAnsi="標楷體" w:cs="標楷體" w:eastAsia="標楷體"/>
        </w:rPr>
      </w:pPr>
      <w:r>
        <w:rPr>
          <w:rFonts w:ascii="標楷體" w:hAnsi="標楷體" w:cs="標楷體" w:eastAsia="標楷體"/>
        </w:rPr>
        <w:t>在</w:t>
      </w:r>
      <w:r>
        <w:rPr>
          <w:rFonts w:ascii="標楷體" w:hAnsi="標楷體" w:cs="標楷體" w:eastAsia="標楷體"/>
          <w:spacing w:val="-59"/>
        </w:rPr>
        <w:t> </w:t>
      </w:r>
      <w:r>
        <w:rPr/>
        <w:t>ICD-10-CM</w:t>
      </w:r>
      <w:r>
        <w:rPr>
          <w:spacing w:val="-1"/>
        </w:rPr>
        <w:t> </w:t>
      </w:r>
      <w:r>
        <w:rPr>
          <w:rFonts w:ascii="標楷體" w:hAnsi="標楷體" w:cs="標楷體" w:eastAsia="標楷體"/>
        </w:rPr>
        <w:t>次類目碼包括第</w:t>
      </w:r>
      <w:r>
        <w:rPr>
          <w:rFonts w:ascii="標楷體" w:hAnsi="標楷體" w:cs="標楷體" w:eastAsia="標楷體"/>
          <w:spacing w:val="-61"/>
        </w:rPr>
        <w:t> </w:t>
      </w:r>
      <w:r>
        <w:rPr/>
        <w:t>5</w:t>
      </w:r>
      <w:r>
        <w:rPr>
          <w:spacing w:val="-1"/>
        </w:rPr>
        <w:t> </w:t>
      </w:r>
      <w:r>
        <w:rPr>
          <w:rFonts w:ascii="標楷體" w:hAnsi="標楷體" w:cs="標楷體" w:eastAsia="標楷體"/>
        </w:rPr>
        <w:t>及第</w:t>
      </w:r>
      <w:r>
        <w:rPr>
          <w:rFonts w:ascii="標楷體" w:hAnsi="標楷體" w:cs="標楷體" w:eastAsia="標楷體"/>
          <w:spacing w:val="-61"/>
        </w:rPr>
        <w:t> </w:t>
      </w:r>
      <w:r>
        <w:rPr/>
        <w:t>6</w:t>
      </w:r>
      <w:r>
        <w:rPr>
          <w:spacing w:val="-1"/>
        </w:rPr>
        <w:t> </w:t>
      </w:r>
      <w:r>
        <w:rPr>
          <w:rFonts w:ascii="標楷體" w:hAnsi="標楷體" w:cs="標楷體" w:eastAsia="標楷體"/>
        </w:rPr>
        <w:t>位碼的擴充，例如：</w:t>
      </w:r>
    </w:p>
    <w:p>
      <w:pPr>
        <w:pStyle w:val="BodyText"/>
        <w:spacing w:line="312" w:lineRule="auto" w:before="96"/>
        <w:ind w:left="826" w:right="583" w:firstLine="2"/>
        <w:jc w:val="left"/>
      </w:pPr>
      <w:r>
        <w:rPr/>
        <w:t>ICD-9-CM: 270.2 Other disturbances of aromatic amino-acid</w:t>
      </w:r>
      <w:r>
        <w:rPr>
          <w:spacing w:val="-17"/>
        </w:rPr>
        <w:t> </w:t>
      </w:r>
      <w:r>
        <w:rPr/>
        <w:t>metabolism</w:t>
      </w:r>
      <w:r>
        <w:rPr/>
        <w:t> ICD-10-CM: E70.0 Classical</w:t>
      </w:r>
      <w:r>
        <w:rPr>
          <w:spacing w:val="-10"/>
        </w:rPr>
        <w:t> </w:t>
      </w:r>
      <w:r>
        <w:rPr/>
        <w:t>phenylketonuria</w:t>
      </w:r>
    </w:p>
    <w:p>
      <w:pPr>
        <w:pStyle w:val="BodyText"/>
        <w:spacing w:line="312" w:lineRule="auto" w:before="4"/>
        <w:ind w:left="2102" w:right="2349"/>
        <w:jc w:val="left"/>
      </w:pPr>
      <w:r>
        <w:rPr/>
        <w:t>E70.1 Other</w:t>
      </w:r>
      <w:r>
        <w:rPr>
          <w:spacing w:val="-4"/>
        </w:rPr>
        <w:t> </w:t>
      </w:r>
      <w:r>
        <w:rPr/>
        <w:t>hyperphenylalaninemias</w:t>
      </w:r>
      <w:r>
        <w:rPr/>
        <w:t> E70.2 Disorders of tyrosine</w:t>
      </w:r>
      <w:r>
        <w:rPr>
          <w:spacing w:val="-4"/>
        </w:rPr>
        <w:t> </w:t>
      </w:r>
      <w:r>
        <w:rPr/>
        <w:t>metabolism</w:t>
      </w:r>
    </w:p>
    <w:p>
      <w:pPr>
        <w:pStyle w:val="BodyText"/>
        <w:spacing w:line="312" w:lineRule="auto" w:before="4"/>
        <w:ind w:left="2386" w:right="759"/>
        <w:jc w:val="left"/>
      </w:pPr>
      <w:r>
        <w:rPr/>
        <w:t>E70.20 Disorder of tyrosine metabolism,</w:t>
      </w:r>
      <w:r>
        <w:rPr>
          <w:spacing w:val="-6"/>
        </w:rPr>
        <w:t> </w:t>
      </w:r>
      <w:r>
        <w:rPr/>
        <w:t>unspecified</w:t>
      </w:r>
      <w:r>
        <w:rPr/>
        <w:t> E70.21</w:t>
      </w:r>
      <w:r>
        <w:rPr>
          <w:spacing w:val="-25"/>
        </w:rPr>
        <w:t> </w:t>
      </w:r>
      <w:r>
        <w:rPr/>
        <w:t>Tyrosinemia</w:t>
      </w:r>
    </w:p>
    <w:p>
      <w:pPr>
        <w:pStyle w:val="BodyText"/>
        <w:spacing w:line="312" w:lineRule="auto" w:before="4"/>
        <w:ind w:left="2102" w:right="1349" w:firstLine="283"/>
        <w:jc w:val="left"/>
      </w:pPr>
      <w:r>
        <w:rPr/>
        <w:t>E70.29 Other disorders of tyrosine</w:t>
      </w:r>
      <w:r>
        <w:rPr>
          <w:spacing w:val="-7"/>
        </w:rPr>
        <w:t> </w:t>
      </w:r>
      <w:r>
        <w:rPr/>
        <w:t>metabolism</w:t>
      </w:r>
      <w:r>
        <w:rPr/>
        <w:t> E70.3</w:t>
      </w:r>
      <w:r>
        <w:rPr>
          <w:spacing w:val="-15"/>
        </w:rPr>
        <w:t> </w:t>
      </w:r>
      <w:r>
        <w:rPr/>
        <w:t>Albinism</w:t>
      </w:r>
    </w:p>
    <w:p>
      <w:pPr>
        <w:pStyle w:val="BodyText"/>
        <w:spacing w:line="314" w:lineRule="auto" w:before="4"/>
        <w:ind w:left="2386" w:right="3261"/>
        <w:jc w:val="left"/>
      </w:pPr>
      <w:r>
        <w:rPr/>
        <w:t>E70.30 Albinism,</w:t>
      </w:r>
      <w:r>
        <w:rPr>
          <w:spacing w:val="-15"/>
        </w:rPr>
        <w:t> </w:t>
      </w:r>
      <w:r>
        <w:rPr/>
        <w:t>unspecified</w:t>
      </w:r>
      <w:r>
        <w:rPr/>
        <w:t> E70.31 Ocular</w:t>
      </w:r>
      <w:r>
        <w:rPr>
          <w:spacing w:val="-3"/>
        </w:rPr>
        <w:t> </w:t>
      </w:r>
      <w:r>
        <w:rPr/>
        <w:t>albinism</w:t>
      </w:r>
    </w:p>
    <w:p>
      <w:pPr>
        <w:pStyle w:val="BodyText"/>
        <w:spacing w:line="240" w:lineRule="auto" w:before="1"/>
        <w:ind w:left="2669" w:right="93"/>
        <w:jc w:val="left"/>
      </w:pPr>
      <w:r>
        <w:rPr/>
        <w:t>E70.310 X-linked ocular</w:t>
      </w:r>
      <w:r>
        <w:rPr>
          <w:spacing w:val="-5"/>
        </w:rPr>
        <w:t> </w:t>
      </w:r>
      <w:r>
        <w:rPr/>
        <w:t>albinism</w:t>
      </w:r>
    </w:p>
    <w:p>
      <w:pPr>
        <w:pStyle w:val="BodyText"/>
        <w:spacing w:line="312" w:lineRule="auto" w:before="84"/>
        <w:ind w:left="2669" w:right="1349"/>
        <w:jc w:val="left"/>
      </w:pPr>
      <w:r>
        <w:rPr/>
        <w:t>E70.311 Autosomal recessive ocular</w:t>
      </w:r>
      <w:r>
        <w:rPr>
          <w:spacing w:val="-31"/>
        </w:rPr>
        <w:t> </w:t>
      </w:r>
      <w:r>
        <w:rPr/>
        <w:t>albinism</w:t>
      </w:r>
      <w:r>
        <w:rPr/>
        <w:t> E70.318 Other ocular</w:t>
      </w:r>
      <w:r>
        <w:rPr>
          <w:spacing w:val="-3"/>
        </w:rPr>
        <w:t> </w:t>
      </w:r>
      <w:r>
        <w:rPr/>
        <w:t>albinism</w:t>
      </w:r>
    </w:p>
    <w:p>
      <w:pPr>
        <w:pStyle w:val="BodyText"/>
        <w:spacing w:line="240" w:lineRule="auto" w:before="4"/>
        <w:ind w:left="2669" w:right="93"/>
        <w:jc w:val="left"/>
      </w:pPr>
      <w:r>
        <w:rPr/>
        <w:t>E70.319 Ocular albinism,</w:t>
      </w:r>
      <w:r>
        <w:rPr>
          <w:spacing w:val="-5"/>
        </w:rPr>
        <w:t> </w:t>
      </w:r>
      <w:r>
        <w:rPr/>
        <w:t>unspecified</w:t>
      </w:r>
    </w:p>
    <w:p>
      <w:pPr>
        <w:spacing w:after="0" w:line="240" w:lineRule="auto"/>
        <w:jc w:val="left"/>
        <w:sectPr>
          <w:pgSz w:w="11910" w:h="16840"/>
          <w:pgMar w:header="0" w:footer="1230" w:top="1420" w:bottom="1420" w:left="1680" w:right="1680"/>
        </w:sectPr>
      </w:pPr>
    </w:p>
    <w:p>
      <w:pPr>
        <w:spacing w:line="240" w:lineRule="auto" w:before="1"/>
        <w:rPr>
          <w:rFonts w:ascii="Times New Roman" w:hAnsi="Times New Roman" w:cs="Times New Roman" w:eastAsia="Times New Roman"/>
          <w:sz w:val="14"/>
          <w:szCs w:val="14"/>
        </w:rPr>
      </w:pPr>
    </w:p>
    <w:p>
      <w:pPr>
        <w:pStyle w:val="Heading2"/>
        <w:spacing w:line="240" w:lineRule="auto" w:before="26"/>
        <w:ind w:right="93"/>
        <w:jc w:val="left"/>
        <w:rPr>
          <w:b w:val="0"/>
          <w:bCs w:val="0"/>
        </w:rPr>
      </w:pPr>
      <w:bookmarkStart w:name="_bookmark38" w:id="39"/>
      <w:bookmarkEnd w:id="39"/>
      <w:r>
        <w:rPr>
          <w:b w:val="0"/>
          <w:bCs w:val="0"/>
        </w:rPr>
      </w:r>
      <w:r>
        <w:rPr/>
        <w:t>第二節</w:t>
      </w:r>
      <w:r>
        <w:rPr>
          <w:spacing w:val="-2"/>
        </w:rPr>
        <w:t> </w:t>
      </w:r>
      <w:r>
        <w:rPr/>
        <w:t>代碼範圍內容</w:t>
      </w:r>
      <w:r>
        <w:rPr>
          <w:b w:val="0"/>
          <w:bCs w:val="0"/>
        </w:rPr>
      </w:r>
    </w:p>
    <w:p>
      <w:pPr>
        <w:spacing w:line="240" w:lineRule="auto" w:before="5"/>
        <w:rPr>
          <w:rFonts w:ascii="標楷體" w:hAnsi="標楷體" w:cs="標楷體" w:eastAsia="標楷體"/>
          <w:b/>
          <w:bCs/>
          <w:sz w:val="21"/>
          <w:szCs w:val="21"/>
        </w:rPr>
      </w:pPr>
    </w:p>
    <w:p>
      <w:pPr>
        <w:pStyle w:val="BodyText"/>
        <w:tabs>
          <w:tab w:pos="2048" w:val="left" w:leader="none"/>
        </w:tabs>
        <w:spacing w:line="240" w:lineRule="auto"/>
        <w:ind w:left="598" w:right="93"/>
        <w:jc w:val="left"/>
      </w:pPr>
      <w:r>
        <w:rPr>
          <w:spacing w:val="-1"/>
        </w:rPr>
        <w:t>E00-E07</w:t>
        <w:tab/>
        <w:t>Disorders</w:t>
      </w:r>
      <w:r>
        <w:rPr/>
        <w:t> of </w:t>
      </w:r>
      <w:r>
        <w:rPr>
          <w:spacing w:val="-1"/>
        </w:rPr>
        <w:t>thyroid</w:t>
      </w:r>
      <w:r>
        <w:rPr>
          <w:spacing w:val="14"/>
        </w:rPr>
        <w:t> </w:t>
      </w:r>
      <w:r>
        <w:rPr>
          <w:spacing w:val="-1"/>
        </w:rPr>
        <w:t>gland</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甲狀腺疾患</w:t>
      </w:r>
    </w:p>
    <w:p>
      <w:pPr>
        <w:pStyle w:val="BodyText"/>
        <w:tabs>
          <w:tab w:pos="2048" w:val="left" w:leader="none"/>
        </w:tabs>
        <w:spacing w:line="240" w:lineRule="auto" w:before="100"/>
        <w:ind w:left="598" w:right="93"/>
        <w:jc w:val="left"/>
      </w:pPr>
      <w:r>
        <w:rPr>
          <w:spacing w:val="-1"/>
        </w:rPr>
        <w:t>E08-E13</w:t>
        <w:tab/>
        <w:t>Diabetes</w:t>
      </w:r>
      <w:r>
        <w:rPr>
          <w:spacing w:val="7"/>
        </w:rPr>
        <w:t> </w:t>
      </w:r>
      <w:r>
        <w:rPr/>
        <w:t>mellitus</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糖尿病</w:t>
      </w:r>
    </w:p>
    <w:p>
      <w:pPr>
        <w:pStyle w:val="BodyText"/>
        <w:tabs>
          <w:tab w:pos="2048" w:val="left" w:leader="none"/>
        </w:tabs>
        <w:spacing w:line="312" w:lineRule="auto" w:before="100"/>
        <w:ind w:left="2038" w:right="678" w:hanging="1440"/>
        <w:jc w:val="left"/>
      </w:pPr>
      <w:r>
        <w:rPr>
          <w:spacing w:val="-1"/>
        </w:rPr>
        <w:t>E15-E16</w:t>
        <w:tab/>
        <w:tab/>
        <w:t>Other</w:t>
      </w:r>
      <w:r>
        <w:rPr/>
        <w:t> disorders of </w:t>
      </w:r>
      <w:r>
        <w:rPr>
          <w:spacing w:val="-1"/>
        </w:rPr>
        <w:t>glucose</w:t>
      </w:r>
      <w:r>
        <w:rPr/>
        <w:t> </w:t>
      </w:r>
      <w:r>
        <w:rPr>
          <w:spacing w:val="-1"/>
        </w:rPr>
        <w:t>regulation</w:t>
      </w:r>
      <w:r>
        <w:rPr/>
        <w:t> </w:t>
      </w:r>
      <w:r>
        <w:rPr>
          <w:spacing w:val="-1"/>
        </w:rPr>
        <w:t>and</w:t>
      </w:r>
      <w:r>
        <w:rPr/>
        <w:t> </w:t>
      </w:r>
      <w:r>
        <w:rPr>
          <w:spacing w:val="-1"/>
        </w:rPr>
        <w:t>pancreatic</w:t>
      </w:r>
      <w:r>
        <w:rPr>
          <w:spacing w:val="25"/>
        </w:rPr>
        <w:t> </w:t>
      </w:r>
      <w:r>
        <w:rPr/>
        <w:t>internal</w:t>
      </w:r>
      <w:r>
        <w:rPr/>
        <w:t> secretion</w:t>
      </w:r>
    </w:p>
    <w:p>
      <w:pPr>
        <w:pStyle w:val="BodyText"/>
        <w:spacing w:line="264" w:lineRule="exact"/>
        <w:ind w:left="598" w:right="93" w:firstLine="1440"/>
        <w:jc w:val="left"/>
        <w:rPr>
          <w:rFonts w:ascii="標楷體" w:hAnsi="標楷體" w:cs="標楷體" w:eastAsia="標楷體"/>
        </w:rPr>
      </w:pPr>
      <w:r>
        <w:rPr>
          <w:rFonts w:ascii="標楷體" w:hAnsi="標楷體" w:cs="標楷體" w:eastAsia="標楷體"/>
        </w:rPr>
        <w:t>血糖調節和胰內分泌其他疾患</w:t>
      </w:r>
    </w:p>
    <w:p>
      <w:pPr>
        <w:pStyle w:val="BodyText"/>
        <w:tabs>
          <w:tab w:pos="2048" w:val="left" w:leader="none"/>
        </w:tabs>
        <w:spacing w:line="240" w:lineRule="auto" w:before="100"/>
        <w:ind w:left="598" w:right="93"/>
        <w:jc w:val="left"/>
      </w:pPr>
      <w:r>
        <w:rPr>
          <w:spacing w:val="-1"/>
        </w:rPr>
        <w:t>E20-E35</w:t>
        <w:tab/>
        <w:t>Disorders</w:t>
      </w:r>
      <w:r>
        <w:rPr/>
        <w:t> of other endocrine</w:t>
      </w:r>
      <w:r>
        <w:rPr>
          <w:spacing w:val="8"/>
        </w:rPr>
        <w:t> </w:t>
      </w:r>
      <w:r>
        <w:rPr>
          <w:spacing w:val="-1"/>
        </w:rPr>
        <w:t>glands</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其他內分泌腺疾患</w:t>
      </w:r>
    </w:p>
    <w:p>
      <w:pPr>
        <w:pStyle w:val="BodyText"/>
        <w:tabs>
          <w:tab w:pos="2066" w:val="left" w:leader="none"/>
        </w:tabs>
        <w:spacing w:line="240" w:lineRule="auto" w:before="100"/>
        <w:ind w:left="598" w:right="93"/>
        <w:jc w:val="left"/>
      </w:pPr>
      <w:r>
        <w:rPr/>
        <w:t>E36</w:t>
        <w:tab/>
        <w:t>Intraoperative complications of endocrine</w:t>
      </w:r>
      <w:r>
        <w:rPr>
          <w:spacing w:val="-13"/>
        </w:rPr>
        <w:t> </w:t>
      </w:r>
      <w:r>
        <w:rPr/>
        <w:t>system</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手術中的內分泌系統併發症</w:t>
      </w:r>
    </w:p>
    <w:p>
      <w:pPr>
        <w:pStyle w:val="BodyText"/>
        <w:tabs>
          <w:tab w:pos="2048" w:val="left" w:leader="none"/>
        </w:tabs>
        <w:spacing w:line="240" w:lineRule="auto" w:before="100"/>
        <w:ind w:left="598" w:right="93"/>
        <w:jc w:val="left"/>
      </w:pPr>
      <w:r>
        <w:rPr>
          <w:spacing w:val="-1"/>
        </w:rPr>
        <w:t>E40-E46</w:t>
        <w:tab/>
      </w:r>
      <w:r>
        <w:rPr/>
        <w:t>Malnutrition</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營養不良</w:t>
      </w:r>
    </w:p>
    <w:p>
      <w:pPr>
        <w:pStyle w:val="BodyText"/>
        <w:tabs>
          <w:tab w:pos="2048" w:val="left" w:leader="none"/>
        </w:tabs>
        <w:spacing w:line="240" w:lineRule="auto" w:before="100"/>
        <w:ind w:left="598" w:right="93"/>
        <w:jc w:val="left"/>
      </w:pPr>
      <w:r>
        <w:rPr>
          <w:spacing w:val="-1"/>
        </w:rPr>
        <w:t>E50-E64</w:t>
        <w:tab/>
        <w:t>Other</w:t>
      </w:r>
      <w:r>
        <w:rPr/>
        <w:t> nutritional</w:t>
      </w:r>
      <w:r>
        <w:rPr>
          <w:spacing w:val="12"/>
        </w:rPr>
        <w:t> </w:t>
      </w:r>
      <w:r>
        <w:rPr>
          <w:spacing w:val="-1"/>
        </w:rPr>
        <w:t>deficiencies</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其他營養缺乏症</w:t>
      </w:r>
    </w:p>
    <w:p>
      <w:pPr>
        <w:pStyle w:val="BodyText"/>
        <w:tabs>
          <w:tab w:pos="2048" w:val="left" w:leader="none"/>
        </w:tabs>
        <w:spacing w:line="240" w:lineRule="auto" w:before="100"/>
        <w:ind w:left="598" w:right="93"/>
        <w:jc w:val="left"/>
      </w:pPr>
      <w:r>
        <w:rPr>
          <w:spacing w:val="-1"/>
        </w:rPr>
        <w:t>E65-E68</w:t>
        <w:tab/>
        <w:t>Overweight,</w:t>
      </w:r>
      <w:r>
        <w:rPr/>
        <w:t> obesity </w:t>
      </w:r>
      <w:r>
        <w:rPr>
          <w:spacing w:val="-1"/>
        </w:rPr>
        <w:t>and</w:t>
      </w:r>
      <w:r>
        <w:rPr/>
        <w:t> other</w:t>
      </w:r>
      <w:r>
        <w:rPr>
          <w:spacing w:val="23"/>
        </w:rPr>
        <w:t> </w:t>
      </w:r>
      <w:r>
        <w:rPr>
          <w:spacing w:val="-1"/>
        </w:rPr>
        <w:t>hyperalimentation</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體重過重、肥胖和其他營養過剩</w:t>
      </w:r>
    </w:p>
    <w:p>
      <w:pPr>
        <w:pStyle w:val="BodyText"/>
        <w:tabs>
          <w:tab w:pos="2048" w:val="left" w:leader="none"/>
        </w:tabs>
        <w:spacing w:line="240" w:lineRule="auto" w:before="100"/>
        <w:ind w:left="598" w:right="93"/>
        <w:jc w:val="left"/>
      </w:pPr>
      <w:r>
        <w:rPr>
          <w:spacing w:val="-1"/>
        </w:rPr>
        <w:t>E70-E88</w:t>
        <w:tab/>
        <w:t>Metabolic</w:t>
      </w:r>
      <w:r>
        <w:rPr>
          <w:spacing w:val="16"/>
        </w:rPr>
        <w:t> </w:t>
      </w:r>
      <w:r>
        <w:rPr>
          <w:spacing w:val="-1"/>
        </w:rPr>
        <w:t>disorders</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代謝性疾患</w:t>
      </w:r>
    </w:p>
    <w:p>
      <w:pPr>
        <w:pStyle w:val="BodyText"/>
        <w:tabs>
          <w:tab w:pos="2062" w:val="left" w:leader="none"/>
        </w:tabs>
        <w:spacing w:line="290" w:lineRule="auto" w:before="100"/>
        <w:ind w:left="2038" w:right="505" w:hanging="1440"/>
        <w:jc w:val="left"/>
        <w:rPr>
          <w:rFonts w:ascii="標楷體" w:hAnsi="標楷體" w:cs="標楷體" w:eastAsia="標楷體"/>
        </w:rPr>
      </w:pPr>
      <w:r>
        <w:rPr/>
        <w:t>E89</w:t>
        <w:tab/>
        <w:tab/>
        <w:t>Postprocedural endocrine and metabolic complications</w:t>
      </w:r>
      <w:r>
        <w:rPr>
          <w:spacing w:val="-7"/>
        </w:rPr>
        <w:t> </w:t>
      </w:r>
      <w:r>
        <w:rPr/>
        <w:t>and</w:t>
      </w:r>
      <w:r>
        <w:rPr/>
        <w:t> disorders, not elsewhere</w:t>
      </w:r>
      <w:r>
        <w:rPr>
          <w:spacing w:val="-1"/>
        </w:rPr>
        <w:t> </w:t>
      </w:r>
      <w:r>
        <w:rPr/>
        <w:t>classified</w:t>
      </w:r>
      <w:r>
        <w:rPr/>
        <w:t> </w:t>
      </w:r>
      <w:r>
        <w:rPr>
          <w:rFonts w:ascii="標楷體" w:hAnsi="標楷體" w:cs="標楷體" w:eastAsia="標楷體"/>
        </w:rPr>
        <w:t>處置後的內分泌及新陳代謝併發症或疾患，他處未歸類者</w:t>
      </w:r>
    </w:p>
    <w:p>
      <w:pPr>
        <w:spacing w:after="0" w:line="290" w:lineRule="auto"/>
        <w:jc w:val="left"/>
        <w:rPr>
          <w:rFonts w:ascii="標楷體" w:hAnsi="標楷體" w:cs="標楷體" w:eastAsia="標楷體"/>
        </w:rPr>
        <w:sectPr>
          <w:pgSz w:w="11910" w:h="16840"/>
          <w:pgMar w:header="0" w:footer="1230" w:top="1580" w:bottom="1420" w:left="1680" w:right="1680"/>
        </w:sectPr>
      </w:pPr>
    </w:p>
    <w:p>
      <w:pPr>
        <w:pStyle w:val="Heading2"/>
        <w:spacing w:line="240" w:lineRule="auto"/>
        <w:ind w:left="238" w:right="93" w:hanging="120"/>
        <w:jc w:val="left"/>
        <w:rPr>
          <w:b w:val="0"/>
          <w:bCs w:val="0"/>
        </w:rPr>
      </w:pPr>
      <w:bookmarkStart w:name="_bookmark39" w:id="40"/>
      <w:bookmarkEnd w:id="40"/>
      <w:r>
        <w:rPr>
          <w:b w:val="0"/>
          <w:bCs w:val="0"/>
        </w:rPr>
      </w:r>
      <w:r>
        <w:rPr/>
        <w:t>第三節</w:t>
      </w:r>
      <w:r>
        <w:rPr>
          <w:spacing w:val="-2"/>
        </w:rPr>
        <w:t> </w:t>
      </w:r>
      <w:r>
        <w:rPr/>
        <w:t>分類原則及案例說明</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left="238" w:right="93"/>
        <w:jc w:val="left"/>
        <w:rPr>
          <w:rFonts w:ascii="標楷體" w:hAnsi="標楷體" w:cs="標楷體" w:eastAsia="標楷體"/>
        </w:rPr>
      </w:pPr>
      <w:r>
        <w:rPr>
          <w:rFonts w:ascii="標楷體" w:hAnsi="標楷體" w:cs="標楷體" w:eastAsia="標楷體"/>
          <w:b/>
          <w:bCs/>
        </w:rPr>
        <w:t>一、</w:t>
      </w:r>
      <w:r>
        <w:rPr/>
        <w:t>Diabetes</w:t>
      </w:r>
      <w:r>
        <w:rPr>
          <w:spacing w:val="-4"/>
        </w:rPr>
        <w:t> </w:t>
      </w:r>
      <w:r>
        <w:rPr/>
        <w:t>mellitus</w:t>
      </w:r>
      <w:r>
        <w:rPr>
          <w:rFonts w:ascii="標楷體" w:hAnsi="標楷體" w:cs="標楷體" w:eastAsia="標楷體"/>
        </w:rPr>
        <w:t>（糖尿病）</w:t>
      </w:r>
    </w:p>
    <w:p>
      <w:pPr>
        <w:pStyle w:val="BodyText"/>
        <w:spacing w:line="276" w:lineRule="auto" w:before="42"/>
        <w:ind w:left="838" w:right="93" w:hanging="720"/>
        <w:jc w:val="left"/>
        <w:rPr>
          <w:rFonts w:ascii="標楷體" w:hAnsi="標楷體" w:cs="標楷體" w:eastAsia="標楷體"/>
        </w:rPr>
      </w:pPr>
      <w:r>
        <w:rPr>
          <w:rFonts w:ascii="標楷體" w:hAnsi="標楷體" w:cs="標楷體" w:eastAsia="標楷體"/>
          <w:spacing w:val="-3"/>
        </w:rPr>
        <w:t>（一）糖尿病的代碼為合併代碼，其包括糖尿病的類型與對身體系統的影響，以</w:t>
      </w:r>
      <w:r>
        <w:rPr>
          <w:rFonts w:ascii="標楷體" w:hAnsi="標楷體" w:cs="標楷體" w:eastAsia="標楷體"/>
          <w:spacing w:val="-104"/>
        </w:rPr>
        <w:t> </w:t>
      </w:r>
      <w:r>
        <w:rPr>
          <w:rFonts w:ascii="標楷體" w:hAnsi="標楷體" w:cs="標楷體" w:eastAsia="標楷體"/>
          <w:spacing w:val="-104"/>
        </w:rPr>
      </w:r>
      <w:r>
        <w:rPr>
          <w:rFonts w:ascii="標楷體" w:hAnsi="標楷體" w:cs="標楷體" w:eastAsia="標楷體"/>
        </w:rPr>
        <w:t>及所伴隨的併發症。編碼的順序，視來院的理由而定。糖尿病類目碼</w:t>
      </w:r>
    </w:p>
    <w:p>
      <w:pPr>
        <w:pStyle w:val="BodyText"/>
        <w:spacing w:line="240" w:lineRule="auto" w:before="10"/>
        <w:ind w:left="838" w:right="93"/>
        <w:jc w:val="left"/>
        <w:rPr>
          <w:rFonts w:ascii="標楷體" w:hAnsi="標楷體" w:cs="標楷體" w:eastAsia="標楷體"/>
        </w:rPr>
      </w:pPr>
      <w:r>
        <w:rPr/>
        <w:t>E08-E13</w:t>
      </w:r>
      <w:r>
        <w:rPr>
          <w:rFonts w:ascii="標楷體" w:hAnsi="標楷體" w:cs="標楷體" w:eastAsia="標楷體"/>
        </w:rPr>
        <w:t>，依其需求加編病人相關之所有病況。</w:t>
      </w:r>
    </w:p>
    <w:p>
      <w:pPr>
        <w:pStyle w:val="BodyText"/>
        <w:spacing w:line="271" w:lineRule="auto" w:before="42"/>
        <w:ind w:left="838" w:right="93" w:hanging="720"/>
        <w:jc w:val="left"/>
        <w:rPr>
          <w:rFonts w:ascii="標楷體" w:hAnsi="標楷體" w:cs="標楷體" w:eastAsia="標楷體"/>
        </w:rPr>
      </w:pPr>
      <w:r>
        <w:rPr>
          <w:rFonts w:ascii="標楷體" w:hAnsi="標楷體" w:cs="標楷體" w:eastAsia="標楷體"/>
        </w:rPr>
        <w:t>（二）糖尿病類型</w:t>
      </w:r>
      <w:r>
        <w:rPr/>
        <w:t>(Type of</w:t>
      </w:r>
      <w:r>
        <w:rPr>
          <w:spacing w:val="-9"/>
        </w:rPr>
        <w:t> </w:t>
      </w:r>
      <w:r>
        <w:rPr/>
        <w:t>diabetes)</w:t>
      </w:r>
      <w:r>
        <w:rPr>
          <w:rFonts w:ascii="標楷體" w:hAnsi="標楷體" w:cs="標楷體" w:eastAsia="標楷體"/>
        </w:rPr>
        <w:t>並非以病人的年齡來判斷，雖然第一型糖 尿病病人多數發生在青春期之前，此類型糖尿病亦稱為幼年型糖尿病。</w:t>
      </w:r>
    </w:p>
    <w:p>
      <w:pPr>
        <w:pStyle w:val="BodyText"/>
        <w:spacing w:line="271" w:lineRule="auto" w:before="14"/>
        <w:ind w:left="838" w:right="93" w:hanging="720"/>
        <w:jc w:val="left"/>
        <w:rPr>
          <w:rFonts w:ascii="標楷體" w:hAnsi="標楷體" w:cs="標楷體" w:eastAsia="標楷體"/>
        </w:rPr>
      </w:pPr>
      <w:r>
        <w:rPr>
          <w:rFonts w:ascii="標楷體" w:hAnsi="標楷體" w:cs="標楷體" w:eastAsia="標楷體"/>
        </w:rPr>
        <w:t>（三）若病歷未記載糖尿病的類型，則編代碼</w:t>
      </w:r>
      <w:r>
        <w:rPr>
          <w:rFonts w:ascii="標楷體" w:hAnsi="標楷體" w:cs="標楷體" w:eastAsia="標楷體"/>
          <w:spacing w:val="-66"/>
        </w:rPr>
        <w:t> </w:t>
      </w:r>
      <w:r>
        <w:rPr>
          <w:spacing w:val="-4"/>
        </w:rPr>
        <w:t>E11</w:t>
      </w:r>
      <w:r>
        <w:rPr>
          <w:spacing w:val="-12"/>
        </w:rPr>
        <w:t> </w:t>
      </w:r>
      <w:r>
        <w:rPr>
          <w:spacing w:val="-5"/>
        </w:rPr>
        <w:t>Type</w:t>
      </w:r>
      <w:r>
        <w:rPr>
          <w:spacing w:val="-8"/>
        </w:rPr>
        <w:t> </w:t>
      </w:r>
      <w:r>
        <w:rPr/>
        <w:t>2</w:t>
      </w:r>
      <w:r>
        <w:rPr>
          <w:spacing w:val="-7"/>
        </w:rPr>
        <w:t> </w:t>
      </w:r>
      <w:r>
        <w:rPr/>
        <w:t>diabetes</w:t>
      </w:r>
      <w:r>
        <w:rPr>
          <w:spacing w:val="-7"/>
        </w:rPr>
        <w:t> </w:t>
      </w:r>
      <w:r>
        <w:rPr/>
        <w:t>mellitus</w:t>
      </w:r>
      <w:r>
        <w:rPr>
          <w:rFonts w:ascii="標楷體" w:hAnsi="標楷體" w:cs="標楷體" w:eastAsia="標楷體"/>
        </w:rPr>
        <w:t>（第二 </w:t>
      </w:r>
      <w:r>
        <w:rPr>
          <w:rFonts w:ascii="標楷體" w:hAnsi="標楷體" w:cs="標楷體" w:eastAsia="標楷體"/>
          <w:spacing w:val="-20"/>
        </w:rPr>
        <w:t>型糖尿病）。</w:t>
      </w:r>
    </w:p>
    <w:p>
      <w:pPr>
        <w:pStyle w:val="BodyText"/>
        <w:spacing w:line="271" w:lineRule="auto" w:before="14"/>
        <w:ind w:left="838" w:right="114" w:hanging="720"/>
        <w:jc w:val="both"/>
        <w:rPr>
          <w:rFonts w:ascii="標楷體" w:hAnsi="標楷體" w:cs="標楷體" w:eastAsia="標楷體"/>
        </w:rPr>
      </w:pPr>
      <w:r>
        <w:rPr>
          <w:rFonts w:ascii="標楷體" w:hAnsi="標楷體" w:cs="標楷體" w:eastAsia="標楷體"/>
          <w:spacing w:val="-11"/>
        </w:rPr>
        <w:t>（四）若病歷未記載糖尿病類型，但記載病人有使用胰島素，此時先編寫</w:t>
      </w:r>
      <w:r>
        <w:rPr>
          <w:rFonts w:ascii="標楷體" w:hAnsi="標楷體" w:cs="標楷體" w:eastAsia="標楷體"/>
          <w:spacing w:val="-53"/>
        </w:rPr>
        <w:t> </w:t>
      </w:r>
      <w:r>
        <w:rPr>
          <w:spacing w:val="-4"/>
        </w:rPr>
        <w:t>E11</w:t>
      </w:r>
      <w:r>
        <w:rPr/>
        <w:t> </w:t>
      </w:r>
      <w:r>
        <w:rPr>
          <w:spacing w:val="-5"/>
        </w:rPr>
        <w:t>Type</w:t>
      </w:r>
      <w:r>
        <w:rPr/>
        <w:t> 2 diabetes </w:t>
      </w:r>
      <w:r>
        <w:rPr>
          <w:spacing w:val="-15"/>
        </w:rPr>
        <w:t>mellitus</w:t>
      </w:r>
      <w:r>
        <w:rPr>
          <w:rFonts w:ascii="標楷體" w:hAnsi="標楷體" w:cs="標楷體" w:eastAsia="標楷體"/>
          <w:spacing w:val="-15"/>
        </w:rPr>
        <w:t>（第二型糖尿病），再加編寫</w:t>
      </w:r>
      <w:r>
        <w:rPr>
          <w:rFonts w:ascii="標楷體" w:hAnsi="標楷體" w:cs="標楷體" w:eastAsia="標楷體"/>
          <w:spacing w:val="-58"/>
        </w:rPr>
        <w:t> </w:t>
      </w:r>
      <w:r>
        <w:rPr/>
        <w:t>Z79.4</w:t>
      </w:r>
      <w:r>
        <w:rPr>
          <w:spacing w:val="1"/>
        </w:rPr>
        <w:t> </w:t>
      </w:r>
      <w:r>
        <w:rPr/>
        <w:t>Long</w:t>
      </w:r>
      <w:r>
        <w:rPr>
          <w:spacing w:val="-3"/>
        </w:rPr>
        <w:t> </w:t>
      </w:r>
      <w:r>
        <w:rPr/>
        <w:t>term (current)</w:t>
      </w:r>
      <w:r>
        <w:rPr>
          <w:spacing w:val="1"/>
        </w:rPr>
        <w:t> </w:t>
      </w:r>
      <w:r>
        <w:rPr/>
        <w:t>use</w:t>
      </w:r>
      <w:r>
        <w:rPr/>
        <w:t> of insulin</w:t>
      </w:r>
      <w:r>
        <w:rPr>
          <w:spacing w:val="-25"/>
        </w:rPr>
        <w:t> </w:t>
      </w:r>
      <w:r>
        <w:rPr/>
        <w:t>(</w:t>
      </w:r>
      <w:r>
        <w:rPr>
          <w:rFonts w:ascii="標楷體" w:hAnsi="標楷體" w:cs="標楷體" w:eastAsia="標楷體"/>
        </w:rPr>
        <w:t>長期（現在之）服用胰島素</w:t>
      </w:r>
      <w:r>
        <w:rPr/>
        <w:t>)</w:t>
      </w:r>
      <w:r>
        <w:rPr>
          <w:rFonts w:ascii="標楷體" w:hAnsi="標楷體" w:cs="標楷體" w:eastAsia="標楷體"/>
        </w:rPr>
        <w:t>代碼。若是為了控制糖尿病而暫時 使用胰島素，則不須加編</w:t>
      </w:r>
      <w:r>
        <w:rPr>
          <w:rFonts w:ascii="標楷體" w:hAnsi="標楷體" w:cs="標楷體" w:eastAsia="標楷體"/>
          <w:spacing w:val="-63"/>
        </w:rPr>
        <w:t> </w:t>
      </w:r>
      <w:r>
        <w:rPr/>
        <w:t>Z79.4</w:t>
      </w:r>
      <w:r>
        <w:rPr>
          <w:rFonts w:ascii="標楷體" w:hAnsi="標楷體" w:cs="標楷體" w:eastAsia="標楷體"/>
        </w:rPr>
        <w:t>。</w:t>
      </w:r>
    </w:p>
    <w:p>
      <w:pPr>
        <w:pStyle w:val="BodyText"/>
        <w:spacing w:line="271" w:lineRule="auto" w:before="7"/>
        <w:ind w:left="838" w:right="93" w:hanging="720"/>
        <w:jc w:val="left"/>
        <w:rPr>
          <w:rFonts w:ascii="標楷體" w:hAnsi="標楷體" w:cs="標楷體" w:eastAsia="標楷體"/>
        </w:rPr>
      </w:pPr>
      <w:r>
        <w:rPr>
          <w:rFonts w:ascii="標楷體" w:hAnsi="標楷體" w:cs="標楷體" w:eastAsia="標楷體"/>
        </w:rPr>
        <w:t>（五）在</w:t>
      </w:r>
      <w:r>
        <w:rPr>
          <w:rFonts w:ascii="標楷體" w:hAnsi="標楷體" w:cs="標楷體" w:eastAsia="標楷體"/>
          <w:spacing w:val="-63"/>
        </w:rPr>
        <w:t> </w:t>
      </w:r>
      <w:r>
        <w:rPr/>
        <w:t>ICD-10-CM</w:t>
      </w:r>
      <w:r>
        <w:rPr>
          <w:rFonts w:ascii="標楷體" w:hAnsi="標楷體" w:cs="標楷體" w:eastAsia="標楷體"/>
        </w:rPr>
        <w:t>，無論紀錄有無表示糖尿病為控制</w:t>
      </w:r>
      <w:r>
        <w:rPr/>
        <w:t>(controlled)</w:t>
      </w:r>
      <w:r>
        <w:rPr>
          <w:rFonts w:ascii="標楷體" w:hAnsi="標楷體" w:cs="標楷體" w:eastAsia="標楷體"/>
        </w:rPr>
        <w:t>或控制不良 </w:t>
      </w:r>
      <w:r>
        <w:rPr/>
        <w:t>(uncontrolled)</w:t>
      </w:r>
      <w:r>
        <w:rPr>
          <w:rFonts w:ascii="標楷體" w:hAnsi="標楷體" w:cs="標楷體" w:eastAsia="標楷體"/>
        </w:rPr>
        <w:t>，它已不再是糖尿病編碼時所需要蒐集的資訊。</w:t>
      </w:r>
    </w:p>
    <w:p>
      <w:pPr>
        <w:pStyle w:val="BodyText"/>
        <w:tabs>
          <w:tab w:pos="8123" w:val="left" w:leader="none"/>
        </w:tabs>
        <w:spacing w:line="271" w:lineRule="auto" w:before="7"/>
        <w:ind w:left="826" w:right="112" w:hanging="708"/>
        <w:jc w:val="left"/>
        <w:rPr>
          <w:rFonts w:ascii="標楷體" w:hAnsi="標楷體" w:cs="標楷體" w:eastAsia="標楷體"/>
        </w:rPr>
      </w:pPr>
      <w:r>
        <w:rPr>
          <w:rFonts w:ascii="標楷體" w:hAnsi="標楷體" w:cs="標楷體" w:eastAsia="標楷體"/>
        </w:rPr>
        <w:t>（六）續發性糖尿病</w:t>
      </w:r>
      <w:r>
        <w:rPr/>
      </w:r>
      <w:r>
        <w:rPr>
          <w:u w:val="single" w:color="000000"/>
        </w:rPr>
        <w:t>(Secondary Diabetes Mellitus)</w:t>
      </w:r>
      <w:r>
        <w:rPr/>
        <w:t>E08 Diabetes Mellitus due</w:t>
      </w:r>
      <w:r>
        <w:rPr>
          <w:spacing w:val="-6"/>
        </w:rPr>
        <w:t> </w:t>
      </w:r>
      <w:r>
        <w:rPr/>
        <w:t>to</w:t>
      </w:r>
      <w:r>
        <w:rPr/>
        <w:t> underlying condition</w:t>
      </w:r>
      <w:r>
        <w:rPr>
          <w:rFonts w:ascii="標楷體" w:hAnsi="標楷體" w:cs="標楷體" w:eastAsia="標楷體"/>
        </w:rPr>
        <w:t>（起因於潛在病的糖尿病）、</w:t>
      </w:r>
      <w:r>
        <w:rPr/>
        <w:t>E09 Drug or</w:t>
      </w:r>
      <w:r>
        <w:rPr>
          <w:spacing w:val="-6"/>
        </w:rPr>
        <w:t> </w:t>
      </w:r>
      <w:r>
        <w:rPr/>
        <w:t>chemical</w:t>
      </w:r>
      <w:r>
        <w:rPr/>
        <w:t> induced diabetes Mellitus</w:t>
      </w:r>
      <w:r>
        <w:rPr>
          <w:rFonts w:ascii="標楷體" w:hAnsi="標楷體" w:cs="標楷體" w:eastAsia="標楷體"/>
        </w:rPr>
        <w:t>（藥物或化學物導致之糖尿病）和</w:t>
      </w:r>
      <w:r>
        <w:rPr>
          <w:rFonts w:ascii="標楷體" w:hAnsi="標楷體" w:cs="標楷體" w:eastAsia="標楷體"/>
          <w:spacing w:val="-3"/>
        </w:rPr>
        <w:t> </w:t>
      </w:r>
      <w:r>
        <w:rPr>
          <w:spacing w:val="-3"/>
        </w:rPr>
      </w:r>
      <w:r>
        <w:rPr>
          <w:u w:val="single" w:color="000000"/>
        </w:rPr>
        <w:t>E13,Other </w:t>
        <w:tab/>
      </w:r>
      <w:r>
        <w:rPr/>
      </w:r>
      <w:r>
        <w:rPr/>
        <w:t> </w:t>
      </w:r>
      <w:r>
        <w:rPr>
          <w:u w:val="single" w:color="000000"/>
        </w:rPr>
        <w:t>specified diabetes</w:t>
      </w:r>
      <w:r>
        <w:rPr>
          <w:spacing w:val="-2"/>
          <w:u w:val="single" w:color="000000"/>
        </w:rPr>
        <w:t> </w:t>
      </w:r>
      <w:r>
        <w:rPr>
          <w:u w:val="single" w:color="000000"/>
        </w:rPr>
        <w:t>mellitus(</w:t>
      </w:r>
      <w:r>
        <w:rPr>
          <w:rFonts w:ascii="標楷體" w:hAnsi="標楷體" w:cs="標楷體" w:eastAsia="標楷體"/>
          <w:u w:val="single" w:color="000000"/>
        </w:rPr>
        <w:t>其它特定糖尿病</w:t>
      </w:r>
      <w:r>
        <w:rPr>
          <w:rFonts w:ascii="Times New Roman" w:hAnsi="Times New Roman" w:cs="Times New Roman" w:eastAsia="Times New Roman"/>
          <w:u w:val="single" w:color="000000"/>
        </w:rPr>
      </w:r>
      <w:r>
        <w:rPr>
          <w:u w:val="single" w:color="000000"/>
        </w:rPr>
        <w:t>)</w:t>
      </w:r>
      <w:r>
        <w:rPr>
          <w:spacing w:val="58"/>
          <w:u w:val="single" w:color="000000"/>
        </w:rPr>
        <w:t> </w:t>
      </w:r>
      <w:r>
        <w:rPr>
          <w:spacing w:val="58"/>
        </w:rPr>
      </w:r>
      <w:r>
        <w:rPr>
          <w:rFonts w:ascii="標楷體" w:hAnsi="標楷體" w:cs="標楷體" w:eastAsia="標楷體"/>
        </w:rPr>
        <w:t>是因其他疾病或事故所造成 </w:t>
      </w:r>
      <w:r>
        <w:rPr>
          <w:rFonts w:ascii="標楷體" w:hAnsi="標楷體" w:cs="標楷體" w:eastAsia="標楷體"/>
          <w:spacing w:val="-7"/>
        </w:rPr>
        <w:t>之糖尿病。如囊狀纖維化</w:t>
      </w:r>
      <w:r>
        <w:rPr>
          <w:spacing w:val="-7"/>
        </w:rPr>
        <w:t>(cystic </w:t>
      </w:r>
      <w:r>
        <w:rPr>
          <w:spacing w:val="-5"/>
        </w:rPr>
        <w:t>fibrosis)</w:t>
      </w:r>
      <w:r>
        <w:rPr>
          <w:rFonts w:ascii="標楷體" w:hAnsi="標楷體" w:cs="標楷體" w:eastAsia="標楷體"/>
          <w:spacing w:val="-5"/>
        </w:rPr>
        <w:t>、胰臟惡性腫瘤</w:t>
      </w:r>
      <w:r>
        <w:rPr>
          <w:spacing w:val="-5"/>
        </w:rPr>
        <w:t>(malignant</w:t>
      </w:r>
      <w:r>
        <w:rPr>
          <w:spacing w:val="18"/>
        </w:rPr>
        <w:t> </w:t>
      </w:r>
      <w:r>
        <w:rPr/>
        <w:t>neoplasm</w:t>
      </w:r>
      <w:r>
        <w:rPr/>
        <w:t> of</w:t>
      </w:r>
      <w:r>
        <w:rPr>
          <w:spacing w:val="-20"/>
        </w:rPr>
        <w:t> </w:t>
      </w:r>
      <w:r>
        <w:rPr/>
        <w:t>pancreas)</w:t>
      </w:r>
      <w:r>
        <w:rPr>
          <w:rFonts w:ascii="標楷體" w:hAnsi="標楷體" w:cs="標楷體" w:eastAsia="標楷體"/>
        </w:rPr>
        <w:t>、胰臟切除後</w:t>
      </w:r>
      <w:r>
        <w:rPr/>
        <w:t>(pancreatectomy)</w:t>
      </w:r>
      <w:r>
        <w:rPr>
          <w:rFonts w:ascii="標楷體" w:hAnsi="標楷體" w:cs="標楷體" w:eastAsia="標楷體"/>
        </w:rPr>
        <w:t>、藥物不良反應</w:t>
      </w:r>
      <w:r>
        <w:rPr/>
        <w:t>(adverse</w:t>
      </w:r>
      <w:r>
        <w:rPr>
          <w:spacing w:val="-20"/>
        </w:rPr>
        <w:t> </w:t>
      </w:r>
      <w:r>
        <w:rPr/>
        <w:t>effect</w:t>
      </w:r>
      <w:r>
        <w:rPr>
          <w:spacing w:val="-19"/>
        </w:rPr>
        <w:t> </w:t>
      </w:r>
      <w:r>
        <w:rPr/>
        <w:t>of</w:t>
      </w:r>
      <w:r>
        <w:rPr/>
        <w:t> drug)</w:t>
      </w:r>
      <w:r>
        <w:rPr>
          <w:rFonts w:ascii="標楷體" w:hAnsi="標楷體" w:cs="標楷體" w:eastAsia="標楷體"/>
        </w:rPr>
        <w:t>或中毒</w:t>
      </w:r>
      <w:r>
        <w:rPr/>
        <w:t>(poisoning)</w:t>
      </w:r>
      <w:r>
        <w:rPr>
          <w:rFonts w:ascii="標楷體" w:hAnsi="標楷體" w:cs="標楷體" w:eastAsia="標楷體"/>
        </w:rPr>
        <w:t>等。</w:t>
      </w:r>
    </w:p>
    <w:p>
      <w:pPr>
        <w:pStyle w:val="BodyText"/>
        <w:spacing w:line="271" w:lineRule="auto" w:before="7"/>
        <w:ind w:left="970" w:right="112" w:hanging="286"/>
        <w:jc w:val="both"/>
        <w:rPr>
          <w:rFonts w:ascii="標楷體" w:hAnsi="標楷體" w:cs="標楷體" w:eastAsia="標楷體"/>
        </w:rPr>
      </w:pPr>
      <w:r>
        <w:rPr/>
        <w:t>1. </w:t>
      </w:r>
      <w:r>
        <w:rPr>
          <w:rFonts w:ascii="標楷體" w:hAnsi="標楷體" w:cs="標楷體" w:eastAsia="標楷體"/>
        </w:rPr>
        <w:t>若續發性糖尿病患例行性使用胰島素，須加編 </w:t>
      </w:r>
      <w:r>
        <w:rPr/>
        <w:t>Z79.4 Long term</w:t>
      </w:r>
      <w:r>
        <w:rPr>
          <w:spacing w:val="-20"/>
        </w:rPr>
        <w:t> </w:t>
      </w:r>
      <w:r>
        <w:rPr/>
        <w:t>(current)</w:t>
      </w:r>
      <w:r>
        <w:rPr/>
        <w:t> use</w:t>
      </w:r>
      <w:r>
        <w:rPr>
          <w:spacing w:val="-18"/>
        </w:rPr>
        <w:t> </w:t>
      </w:r>
      <w:r>
        <w:rPr/>
        <w:t>of</w:t>
      </w:r>
      <w:r>
        <w:rPr>
          <w:spacing w:val="-18"/>
        </w:rPr>
        <w:t> </w:t>
      </w:r>
      <w:r>
        <w:rPr/>
        <w:t>insulin</w:t>
      </w:r>
      <w:r>
        <w:rPr>
          <w:spacing w:val="-18"/>
        </w:rPr>
        <w:t> </w:t>
      </w:r>
      <w:r>
        <w:rPr/>
        <w:t>(</w:t>
      </w:r>
      <w:r>
        <w:rPr>
          <w:rFonts w:ascii="標楷體" w:hAnsi="標楷體" w:cs="標楷體" w:eastAsia="標楷體"/>
        </w:rPr>
        <w:t>長期（現在之）服用胰島素</w:t>
      </w:r>
      <w:r>
        <w:rPr/>
        <w:t>)</w:t>
      </w:r>
      <w:r>
        <w:rPr>
          <w:rFonts w:ascii="標楷體" w:hAnsi="標楷體" w:cs="標楷體" w:eastAsia="標楷體"/>
        </w:rPr>
        <w:t>。但若為了控制血糖，而暫時 使用胰島素，則不須加編</w:t>
      </w:r>
      <w:r>
        <w:rPr>
          <w:rFonts w:ascii="標楷體" w:hAnsi="標楷體" w:cs="標楷體" w:eastAsia="標楷體"/>
          <w:spacing w:val="-63"/>
        </w:rPr>
        <w:t> </w:t>
      </w:r>
      <w:r>
        <w:rPr/>
        <w:t>Z79.4</w:t>
      </w:r>
      <w:r>
        <w:rPr>
          <w:rFonts w:ascii="標楷體" w:hAnsi="標楷體" w:cs="標楷體" w:eastAsia="標楷體"/>
        </w:rPr>
        <w:t>。</w:t>
      </w:r>
    </w:p>
    <w:p>
      <w:pPr>
        <w:pStyle w:val="BodyText"/>
        <w:spacing w:line="271" w:lineRule="auto" w:before="7"/>
        <w:ind w:left="838" w:right="93" w:hanging="154"/>
        <w:jc w:val="left"/>
        <w:rPr>
          <w:rFonts w:ascii="標楷體" w:hAnsi="標楷體" w:cs="標楷體" w:eastAsia="標楷體"/>
        </w:rPr>
      </w:pPr>
      <w:r>
        <w:rPr/>
        <w:t>2.</w:t>
      </w:r>
      <w:r>
        <w:rPr>
          <w:spacing w:val="34"/>
        </w:rPr>
        <w:t> </w:t>
      </w:r>
      <w:r>
        <w:rPr>
          <w:rFonts w:ascii="標楷體" w:hAnsi="標楷體" w:cs="標楷體" w:eastAsia="標楷體"/>
        </w:rPr>
        <w:t>續發性糖尿病及其造成因素之編碼順序，須依</w:t>
      </w:r>
      <w:r>
        <w:rPr>
          <w:rFonts w:ascii="標楷體" w:hAnsi="標楷體" w:cs="標楷體" w:eastAsia="標楷體"/>
          <w:spacing w:val="-63"/>
        </w:rPr>
        <w:t> </w:t>
      </w:r>
      <w:r>
        <w:rPr/>
        <w:t>E08</w:t>
      </w:r>
      <w:r>
        <w:rPr>
          <w:spacing w:val="-7"/>
        </w:rPr>
        <w:t> </w:t>
      </w:r>
      <w:r>
        <w:rPr>
          <w:rFonts w:ascii="標楷體" w:hAnsi="標楷體" w:cs="標楷體" w:eastAsia="標楷體"/>
        </w:rPr>
        <w:t>及</w:t>
      </w:r>
      <w:r>
        <w:rPr>
          <w:rFonts w:ascii="標楷體" w:hAnsi="標楷體" w:cs="標楷體" w:eastAsia="標楷體"/>
          <w:spacing w:val="-66"/>
        </w:rPr>
        <w:t> </w:t>
      </w:r>
      <w:r>
        <w:rPr/>
        <w:t>E09</w:t>
      </w:r>
      <w:r>
        <w:rPr>
          <w:spacing w:val="-7"/>
        </w:rPr>
        <w:t> </w:t>
      </w:r>
      <w:r>
        <w:rPr>
          <w:rFonts w:ascii="標楷體" w:hAnsi="標楷體" w:cs="標楷體" w:eastAsia="標楷體"/>
        </w:rPr>
        <w:t>代碼列表說明 之指引。代碼</w:t>
      </w:r>
      <w:r>
        <w:rPr>
          <w:rFonts w:ascii="標楷體" w:hAnsi="標楷體" w:cs="標楷體" w:eastAsia="標楷體"/>
          <w:spacing w:val="-61"/>
        </w:rPr>
        <w:t> </w:t>
      </w:r>
      <w:r>
        <w:rPr/>
        <w:t>E08</w:t>
      </w:r>
      <w:r>
        <w:rPr>
          <w:spacing w:val="-1"/>
        </w:rPr>
        <w:t> </w:t>
      </w:r>
      <w:r>
        <w:rPr/>
        <w:t>Diabetes</w:t>
      </w:r>
      <w:r>
        <w:rPr>
          <w:spacing w:val="-1"/>
        </w:rPr>
        <w:t> </w:t>
      </w:r>
      <w:r>
        <w:rPr/>
        <w:t>mellitus</w:t>
      </w:r>
      <w:r>
        <w:rPr>
          <w:spacing w:val="-1"/>
        </w:rPr>
        <w:t> </w:t>
      </w:r>
      <w:r>
        <w:rPr/>
        <w:t>due</w:t>
      </w:r>
      <w:r>
        <w:rPr>
          <w:spacing w:val="-2"/>
        </w:rPr>
        <w:t> </w:t>
      </w:r>
      <w:r>
        <w:rPr/>
        <w:t>to</w:t>
      </w:r>
      <w:r>
        <w:rPr>
          <w:spacing w:val="-1"/>
        </w:rPr>
        <w:t> </w:t>
      </w:r>
      <w:r>
        <w:rPr/>
        <w:t>underlying</w:t>
      </w:r>
      <w:r>
        <w:rPr>
          <w:spacing w:val="-4"/>
        </w:rPr>
        <w:t> </w:t>
      </w:r>
      <w:r>
        <w:rPr/>
        <w:t>condition</w:t>
      </w:r>
      <w:r>
        <w:rPr>
          <w:spacing w:val="1"/>
        </w:rPr>
        <w:t> </w:t>
      </w:r>
      <w:r>
        <w:rPr>
          <w:rFonts w:ascii="標楷體" w:hAnsi="標楷體" w:cs="標楷體" w:eastAsia="標楷體"/>
        </w:rPr>
        <w:t>是以造成 糖尿病之原始因代碼置於前，</w:t>
      </w:r>
      <w:r>
        <w:rPr/>
        <w:t>E08</w:t>
      </w:r>
      <w:r>
        <w:rPr>
          <w:spacing w:val="-1"/>
        </w:rPr>
        <w:t> </w:t>
      </w:r>
      <w:r>
        <w:rPr>
          <w:rFonts w:ascii="標楷體" w:hAnsi="標楷體" w:cs="標楷體" w:eastAsia="標楷體"/>
        </w:rPr>
        <w:t>置於病因之後。代碼</w:t>
      </w:r>
      <w:r>
        <w:rPr>
          <w:rFonts w:ascii="標楷體" w:hAnsi="標楷體" w:cs="標楷體" w:eastAsia="標楷體"/>
          <w:spacing w:val="-60"/>
        </w:rPr>
        <w:t> </w:t>
      </w:r>
      <w:r>
        <w:rPr/>
        <w:t>E09 Drug</w:t>
      </w:r>
      <w:r>
        <w:rPr>
          <w:spacing w:val="-3"/>
        </w:rPr>
        <w:t> </w:t>
      </w:r>
      <w:r>
        <w:rPr/>
        <w:t>or</w:t>
      </w:r>
      <w:r>
        <w:rPr/>
        <w:t> chemical induced diabetes mellitus </w:t>
      </w:r>
      <w:r>
        <w:rPr>
          <w:rFonts w:ascii="標楷體" w:hAnsi="標楷體" w:cs="標楷體" w:eastAsia="標楷體"/>
        </w:rPr>
        <w:t>則須先編寫類目碼</w:t>
      </w:r>
      <w:r>
        <w:rPr>
          <w:rFonts w:ascii="標楷體" w:hAnsi="標楷體" w:cs="標楷體" w:eastAsia="標楷體"/>
          <w:spacing w:val="-59"/>
        </w:rPr>
        <w:t> </w:t>
      </w:r>
      <w:r>
        <w:rPr/>
        <w:t>T36-65</w:t>
      </w:r>
      <w:r>
        <w:rPr>
          <w:rFonts w:ascii="標楷體" w:hAnsi="標楷體" w:cs="標楷體" w:eastAsia="標楷體"/>
        </w:rPr>
        <w:t>。 </w:t>
      </w:r>
      <w:r>
        <w:rPr>
          <w:rFonts w:ascii="標楷體" w:hAnsi="標楷體" w:cs="標楷體" w:eastAsia="標楷體"/>
          <w:spacing w:val="-3"/>
        </w:rPr>
        <w:t>因胰臟切除引發之糖尿病（因手術切除全部或部份胰臟導致胰島素缺乏而</w:t>
      </w:r>
      <w:r>
        <w:rPr>
          <w:rFonts w:ascii="標楷體" w:hAnsi="標楷體" w:cs="標楷體" w:eastAsia="標楷體"/>
        </w:rPr>
        <w:t> </w:t>
      </w:r>
      <w:r>
        <w:rPr>
          <w:rFonts w:ascii="標楷體" w:hAnsi="標楷體" w:cs="標楷體" w:eastAsia="標楷體"/>
          <w:spacing w:val="-10"/>
        </w:rPr>
        <w:t>引起之糖尿病），則先編寫</w:t>
      </w:r>
      <w:r>
        <w:rPr>
          <w:rFonts w:ascii="標楷體" w:hAnsi="標楷體" w:cs="標楷體" w:eastAsia="標楷體"/>
          <w:spacing w:val="-62"/>
        </w:rPr>
        <w:t> </w:t>
      </w:r>
      <w:r>
        <w:rPr/>
        <w:t>E89.1</w:t>
      </w:r>
      <w:r>
        <w:rPr>
          <w:spacing w:val="-2"/>
        </w:rPr>
        <w:t> </w:t>
      </w:r>
      <w:r>
        <w:rPr/>
        <w:t>Postprocedural</w:t>
      </w:r>
      <w:r>
        <w:rPr>
          <w:spacing w:val="-2"/>
        </w:rPr>
        <w:t> </w:t>
      </w:r>
      <w:r>
        <w:rPr/>
        <w:t>hypoinsulinemia(</w:t>
      </w:r>
      <w:r>
        <w:rPr>
          <w:rFonts w:ascii="標楷體" w:hAnsi="標楷體" w:cs="標楷體" w:eastAsia="標楷體"/>
        </w:rPr>
        <w:t>手術後低 胰島血症</w:t>
      </w:r>
      <w:r>
        <w:rPr/>
        <w:t>)</w:t>
      </w:r>
      <w:r>
        <w:rPr>
          <w:rFonts w:ascii="標楷體" w:hAnsi="標楷體" w:cs="標楷體" w:eastAsia="標楷體"/>
        </w:rPr>
        <w:t>，再加編寫</w:t>
      </w:r>
      <w:r>
        <w:rPr>
          <w:rFonts w:ascii="標楷體" w:hAnsi="標楷體" w:cs="標楷體" w:eastAsia="標楷體"/>
          <w:spacing w:val="-61"/>
        </w:rPr>
        <w:t> </w:t>
      </w:r>
      <w:r>
        <w:rPr/>
        <w:t>E08</w:t>
      </w:r>
      <w:r>
        <w:rPr>
          <w:spacing w:val="-2"/>
        </w:rPr>
        <w:t> </w:t>
      </w:r>
      <w:r>
        <w:rPr>
          <w:rFonts w:ascii="標楷體" w:hAnsi="標楷體" w:cs="標楷體" w:eastAsia="標楷體"/>
        </w:rPr>
        <w:t>及</w:t>
      </w:r>
      <w:r>
        <w:rPr>
          <w:rFonts w:ascii="標楷體" w:hAnsi="標楷體" w:cs="標楷體" w:eastAsia="標楷體"/>
          <w:spacing w:val="-61"/>
        </w:rPr>
        <w:t> </w:t>
      </w:r>
      <w:r>
        <w:rPr/>
        <w:t>Z79.4</w:t>
      </w:r>
      <w:r>
        <w:rPr>
          <w:spacing w:val="-1"/>
        </w:rPr>
        <w:t> </w:t>
      </w:r>
      <w:r>
        <w:rPr>
          <w:rFonts w:ascii="標楷體" w:hAnsi="標楷體" w:cs="標楷體" w:eastAsia="標楷體"/>
        </w:rPr>
        <w:t>與</w:t>
      </w:r>
      <w:r>
        <w:rPr>
          <w:rFonts w:ascii="標楷體" w:hAnsi="標楷體" w:cs="標楷體" w:eastAsia="標楷體"/>
          <w:spacing w:val="-59"/>
        </w:rPr>
        <w:t> </w:t>
      </w:r>
      <w:r>
        <w:rPr/>
        <w:t>Z90.4</w:t>
      </w:r>
      <w:r>
        <w:rPr>
          <w:spacing w:val="-14"/>
        </w:rPr>
        <w:t> </w:t>
      </w:r>
      <w:r>
        <w:rPr/>
        <w:t>Acquired</w:t>
      </w:r>
      <w:r>
        <w:rPr>
          <w:spacing w:val="-1"/>
        </w:rPr>
        <w:t> </w:t>
      </w:r>
      <w:r>
        <w:rPr/>
        <w:t>absence</w:t>
      </w:r>
      <w:r>
        <w:rPr>
          <w:spacing w:val="-2"/>
        </w:rPr>
        <w:t> </w:t>
      </w:r>
      <w:r>
        <w:rPr/>
        <w:t>of</w:t>
      </w:r>
      <w:r>
        <w:rPr>
          <w:spacing w:val="-1"/>
        </w:rPr>
        <w:t> </w:t>
      </w:r>
      <w:r>
        <w:rPr/>
        <w:t>other</w:t>
      </w:r>
      <w:r>
        <w:rPr/>
        <w:t> specified parts of digestive tract</w:t>
      </w:r>
      <w:r>
        <w:rPr>
          <w:spacing w:val="-5"/>
        </w:rPr>
        <w:t> </w:t>
      </w:r>
      <w:r>
        <w:rPr/>
        <w:t>(</w:t>
      </w:r>
      <w:r>
        <w:rPr>
          <w:rFonts w:ascii="標楷體" w:hAnsi="標楷體" w:cs="標楷體" w:eastAsia="標楷體"/>
        </w:rPr>
        <w:t>消化道其他特定部位後天性缺損</w:t>
      </w:r>
      <w:r>
        <w:rPr/>
        <w:t>)</w:t>
      </w:r>
      <w:r>
        <w:rPr>
          <w:rFonts w:ascii="標楷體" w:hAnsi="標楷體" w:cs="標楷體" w:eastAsia="標楷體"/>
        </w:rPr>
        <w:t>為附加 碼。</w:t>
      </w:r>
    </w:p>
    <w:p>
      <w:pPr>
        <w:spacing w:after="0" w:line="271" w:lineRule="auto"/>
        <w:jc w:val="left"/>
        <w:rPr>
          <w:rFonts w:ascii="標楷體" w:hAnsi="標楷體" w:cs="標楷體" w:eastAsia="標楷體"/>
        </w:rPr>
        <w:sectPr>
          <w:pgSz w:w="11910" w:h="16840"/>
          <w:pgMar w:header="0" w:footer="1230" w:top="1400" w:bottom="1420" w:left="1680" w:right="1680"/>
        </w:sectPr>
      </w:pPr>
    </w:p>
    <w:p>
      <w:pPr>
        <w:pStyle w:val="Heading2"/>
        <w:spacing w:line="240" w:lineRule="auto"/>
        <w:ind w:right="93"/>
        <w:jc w:val="left"/>
        <w:rPr>
          <w:b w:val="0"/>
          <w:bCs w:val="0"/>
        </w:rPr>
      </w:pPr>
      <w:bookmarkStart w:name="_bookmark40" w:id="41"/>
      <w:bookmarkEnd w:id="41"/>
      <w:r>
        <w:rPr>
          <w:b w:val="0"/>
          <w:bCs w:val="0"/>
        </w:rPr>
      </w:r>
      <w:r>
        <w:rPr/>
        <w:t>第四節</w:t>
      </w:r>
      <w:r>
        <w:rPr>
          <w:spacing w:val="-1"/>
        </w:rPr>
        <w:t> </w:t>
      </w:r>
      <w:r>
        <w:rPr/>
        <w:t>自我評估</w:t>
      </w:r>
      <w:r>
        <w:rPr>
          <w:b w:val="0"/>
          <w:bCs w:val="0"/>
        </w:rPr>
      </w:r>
    </w:p>
    <w:p>
      <w:pPr>
        <w:spacing w:line="240" w:lineRule="auto" w:before="5"/>
        <w:rPr>
          <w:rFonts w:ascii="標楷體" w:hAnsi="標楷體" w:cs="標楷體" w:eastAsia="標楷體"/>
          <w:b/>
          <w:bCs/>
          <w:sz w:val="18"/>
          <w:szCs w:val="18"/>
        </w:rPr>
      </w:pPr>
    </w:p>
    <w:p>
      <w:pPr>
        <w:pStyle w:val="BodyText"/>
        <w:spacing w:line="271" w:lineRule="auto"/>
        <w:ind w:left="480" w:right="2349"/>
        <w:jc w:val="left"/>
      </w:pPr>
      <w:r>
        <w:rPr>
          <w:rFonts w:ascii="標楷體" w:hAnsi="標楷體" w:cs="標楷體" w:eastAsia="標楷體"/>
          <w:spacing w:val="-3"/>
        </w:rPr>
        <w:t>一、</w:t>
      </w:r>
      <w:r>
        <w:rPr>
          <w:spacing w:val="-3"/>
        </w:rPr>
        <w:t>Type </w:t>
      </w:r>
      <w:r>
        <w:rPr/>
        <w:t>I diabetes mellitus with</w:t>
      </w:r>
      <w:r>
        <w:rPr>
          <w:spacing w:val="-2"/>
        </w:rPr>
        <w:t> </w:t>
      </w:r>
      <w:r>
        <w:rPr/>
        <w:t>ketoacidosis</w:t>
      </w:r>
      <w:r>
        <w:rPr/>
        <w:t> </w:t>
      </w:r>
      <w:r>
        <w:rPr>
          <w:rFonts w:ascii="標楷體" w:hAnsi="標楷體" w:cs="標楷體" w:eastAsia="標楷體"/>
        </w:rPr>
        <w:t>二、</w:t>
      </w:r>
      <w:r>
        <w:rPr/>
        <w:t>Hypoinsulinemia following total</w:t>
      </w:r>
      <w:r>
        <w:rPr>
          <w:spacing w:val="-12"/>
        </w:rPr>
        <w:t> </w:t>
      </w:r>
      <w:r>
        <w:rPr/>
        <w:t>pancreatectomyr</w:t>
      </w:r>
      <w:r>
        <w:rPr/>
        <w:t> </w:t>
      </w:r>
      <w:r>
        <w:rPr>
          <w:rFonts w:ascii="標楷體" w:hAnsi="標楷體" w:cs="標楷體" w:eastAsia="標楷體"/>
        </w:rPr>
        <w:t>三、</w:t>
      </w:r>
      <w:r>
        <w:rPr/>
        <w:t>Multinodular goiter with</w:t>
      </w:r>
      <w:r>
        <w:rPr>
          <w:spacing w:val="-3"/>
        </w:rPr>
        <w:t> </w:t>
      </w:r>
      <w:r>
        <w:rPr/>
        <w:t>hyperthyroidism</w:t>
      </w:r>
      <w:r>
        <w:rPr/>
        <w:t> </w:t>
      </w:r>
      <w:r>
        <w:rPr>
          <w:rFonts w:ascii="標楷體" w:hAnsi="標楷體" w:cs="標楷體" w:eastAsia="標楷體"/>
        </w:rPr>
        <w:t>四、</w:t>
      </w:r>
      <w:r>
        <w:rPr/>
        <w:t>Hypophydrsl</w:t>
      </w:r>
      <w:r>
        <w:rPr>
          <w:spacing w:val="-7"/>
        </w:rPr>
        <w:t> </w:t>
      </w:r>
      <w:r>
        <w:rPr/>
        <w:t>dwarfism</w:t>
      </w:r>
    </w:p>
    <w:p>
      <w:pPr>
        <w:pStyle w:val="BodyText"/>
        <w:spacing w:line="240" w:lineRule="auto" w:before="7"/>
        <w:ind w:left="480" w:right="93"/>
        <w:jc w:val="left"/>
      </w:pPr>
      <w:r>
        <w:rPr>
          <w:rFonts w:ascii="標楷體" w:hAnsi="標楷體" w:cs="標楷體" w:eastAsia="標楷體"/>
        </w:rPr>
        <w:t>五、</w:t>
      </w:r>
      <w:r>
        <w:rPr/>
        <w:t>Cystic fibrosis with pulmonary</w:t>
      </w:r>
      <w:r>
        <w:rPr>
          <w:spacing w:val="-9"/>
        </w:rPr>
        <w:t> </w:t>
      </w:r>
      <w:r>
        <w:rPr/>
        <w:t>manifestations</w:t>
      </w:r>
    </w:p>
    <w:p>
      <w:pPr>
        <w:spacing w:after="0" w:line="240" w:lineRule="auto"/>
        <w:jc w:val="left"/>
        <w:sectPr>
          <w:pgSz w:w="11910" w:h="16840"/>
          <w:pgMar w:header="0" w:footer="1230" w:top="1400" w:bottom="1420" w:left="1680" w:right="1680"/>
        </w:sectPr>
      </w:pPr>
    </w:p>
    <w:p>
      <w:pPr>
        <w:pStyle w:val="Heading2"/>
        <w:spacing w:line="240" w:lineRule="auto"/>
        <w:ind w:right="4667"/>
        <w:jc w:val="left"/>
        <w:rPr>
          <w:b w:val="0"/>
          <w:bCs w:val="0"/>
        </w:rPr>
      </w:pPr>
      <w:bookmarkStart w:name="_bookmark41" w:id="42"/>
      <w:bookmarkEnd w:id="42"/>
      <w:r>
        <w:rPr>
          <w:b w:val="0"/>
          <w:bCs w:val="0"/>
        </w:rPr>
      </w:r>
      <w:r>
        <w:rPr/>
        <w:t>第五節</w:t>
      </w:r>
      <w:r>
        <w:rPr>
          <w:spacing w:val="-1"/>
        </w:rPr>
        <w:t> </w:t>
      </w:r>
      <w:r>
        <w:rPr/>
        <w:t>解答說明</w:t>
      </w:r>
      <w:r>
        <w:rPr>
          <w:b w:val="0"/>
          <w:bCs w:val="0"/>
        </w:rPr>
      </w:r>
    </w:p>
    <w:p>
      <w:pPr>
        <w:spacing w:line="240" w:lineRule="auto" w:before="5"/>
        <w:rPr>
          <w:rFonts w:ascii="標楷體" w:hAnsi="標楷體" w:cs="標楷體" w:eastAsia="標楷體"/>
          <w:b/>
          <w:bCs/>
          <w:sz w:val="18"/>
          <w:szCs w:val="18"/>
        </w:rPr>
      </w:pPr>
    </w:p>
    <w:p>
      <w:pPr>
        <w:pStyle w:val="BodyText"/>
        <w:spacing w:line="302" w:lineRule="auto"/>
        <w:ind w:left="878" w:right="3589" w:hanging="480"/>
        <w:jc w:val="left"/>
      </w:pPr>
      <w:r>
        <w:rPr>
          <w:rFonts w:ascii="標楷體" w:hAnsi="標楷體" w:cs="標楷體" w:eastAsia="標楷體"/>
          <w:spacing w:val="-3"/>
        </w:rPr>
        <w:t>一、</w:t>
      </w:r>
      <w:r>
        <w:rPr>
          <w:spacing w:val="-3"/>
        </w:rPr>
        <w:t>Type </w:t>
      </w:r>
      <w:r>
        <w:rPr>
          <w:rFonts w:ascii="Times New Roman" w:hAnsi="Times New Roman" w:cs="Times New Roman" w:eastAsia="Times New Roman"/>
        </w:rPr>
        <w:t>Ι </w:t>
      </w:r>
      <w:r>
        <w:rPr/>
        <w:t>diabetes mellitus with</w:t>
      </w:r>
      <w:r>
        <w:rPr>
          <w:spacing w:val="-4"/>
        </w:rPr>
        <w:t> </w:t>
      </w:r>
      <w:r>
        <w:rPr/>
        <w:t>ketoacidosis</w:t>
      </w:r>
      <w:r>
        <w:rPr/>
        <w:t> Code(s):</w:t>
      </w:r>
      <w:r>
        <w:rPr>
          <w:spacing w:val="-3"/>
        </w:rPr>
        <w:t> </w:t>
      </w:r>
      <w:r>
        <w:rPr/>
        <w:t>E10.10</w:t>
      </w:r>
    </w:p>
    <w:p>
      <w:pPr>
        <w:pStyle w:val="BodyText"/>
        <w:spacing w:line="279" w:lineRule="exact"/>
        <w:ind w:left="1558" w:right="99" w:hanging="720"/>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1"/>
        </w:rPr>
        <w:t> </w:t>
      </w:r>
      <w:r>
        <w:rPr/>
        <w:t>Diabetes</w:t>
      </w:r>
      <w:r>
        <w:rPr>
          <w:spacing w:val="-1"/>
        </w:rPr>
        <w:t> </w:t>
      </w:r>
      <w:r>
        <w:rPr>
          <w:rFonts w:ascii="標楷體" w:hAnsi="標楷體" w:cs="標楷體" w:eastAsia="標楷體"/>
        </w:rPr>
        <w:t>索引，依序查閱</w:t>
      </w:r>
      <w:r>
        <w:rPr>
          <w:rFonts w:ascii="標楷體" w:hAnsi="標楷體" w:cs="標楷體" w:eastAsia="標楷體"/>
          <w:spacing w:val="-61"/>
        </w:rPr>
        <w:t> </w:t>
      </w:r>
      <w:r>
        <w:rPr/>
        <w:t>type</w:t>
      </w:r>
      <w:r>
        <w:rPr>
          <w:spacing w:val="2"/>
        </w:rPr>
        <w:t> </w:t>
      </w:r>
      <w:r>
        <w:rPr>
          <w:rFonts w:ascii="Times New Roman" w:hAnsi="Times New Roman" w:cs="Times New Roman" w:eastAsia="Times New Roman"/>
          <w:spacing w:val="-3"/>
        </w:rPr>
        <w:t>Ι</w:t>
      </w:r>
      <w:r>
        <w:rPr>
          <w:spacing w:val="-3"/>
        </w:rPr>
        <w:t>,</w:t>
      </w:r>
      <w:r>
        <w:rPr/>
        <w:t> with,</w:t>
      </w:r>
      <w:r>
        <w:rPr>
          <w:spacing w:val="-1"/>
        </w:rPr>
        <w:t> </w:t>
      </w:r>
      <w:r>
        <w:rPr/>
        <w:t>ketoacidosis</w:t>
      </w:r>
      <w:r>
        <w:rPr>
          <w:rFonts w:ascii="標楷體" w:hAnsi="標楷體" w:cs="標楷體" w:eastAsia="標楷體"/>
        </w:rPr>
        <w:t>，可得</w:t>
      </w:r>
    </w:p>
    <w:p>
      <w:pPr>
        <w:pStyle w:val="BodyText"/>
        <w:spacing w:line="240" w:lineRule="auto" w:before="42"/>
        <w:ind w:left="1558" w:right="4667"/>
        <w:jc w:val="left"/>
        <w:rPr>
          <w:rFonts w:ascii="標楷體" w:hAnsi="標楷體" w:cs="標楷體" w:eastAsia="標楷體"/>
        </w:rPr>
      </w:pPr>
      <w:r>
        <w:rPr>
          <w:rFonts w:ascii="標楷體" w:hAnsi="標楷體" w:cs="標楷體" w:eastAsia="標楷體"/>
        </w:rPr>
        <w:t>代碼</w:t>
      </w:r>
      <w:r>
        <w:rPr>
          <w:rFonts w:ascii="標楷體" w:hAnsi="標楷體" w:cs="標楷體" w:eastAsia="標楷體"/>
          <w:spacing w:val="-60"/>
        </w:rPr>
        <w:t> </w:t>
      </w:r>
      <w:r>
        <w:rPr/>
        <w:t>E10.10</w:t>
      </w:r>
      <w:r>
        <w:rPr>
          <w:rFonts w:ascii="標楷體" w:hAnsi="標楷體" w:cs="標楷體" w:eastAsia="標楷體"/>
        </w:rPr>
        <w:t>。</w:t>
      </w:r>
    </w:p>
    <w:p>
      <w:pPr>
        <w:spacing w:line="240" w:lineRule="auto" w:before="11"/>
        <w:rPr>
          <w:rFonts w:ascii="標楷體" w:hAnsi="標楷體" w:cs="標楷體" w:eastAsia="標楷體"/>
          <w:sz w:val="31"/>
          <w:szCs w:val="31"/>
        </w:rPr>
      </w:pPr>
    </w:p>
    <w:p>
      <w:pPr>
        <w:pStyle w:val="BodyText"/>
        <w:spacing w:line="302" w:lineRule="auto"/>
        <w:ind w:left="878" w:right="2490" w:hanging="480"/>
        <w:jc w:val="left"/>
      </w:pPr>
      <w:r>
        <w:rPr>
          <w:rFonts w:ascii="標楷體" w:hAnsi="標楷體" w:cs="標楷體" w:eastAsia="標楷體"/>
        </w:rPr>
        <w:t>二、</w:t>
      </w:r>
      <w:r>
        <w:rPr/>
        <w:t>Hypoinsulinemia following total</w:t>
      </w:r>
      <w:r>
        <w:rPr>
          <w:spacing w:val="-7"/>
        </w:rPr>
        <w:t> </w:t>
      </w:r>
      <w:r>
        <w:rPr/>
        <w:t>pancreatectomy</w:t>
      </w:r>
      <w:r>
        <w:rPr/>
        <w:t> Code(s):</w:t>
      </w:r>
      <w:r>
        <w:rPr>
          <w:spacing w:val="-3"/>
        </w:rPr>
        <w:t> </w:t>
      </w:r>
      <w:r>
        <w:rPr/>
        <w:t>E89.1</w:t>
      </w:r>
    </w:p>
    <w:p>
      <w:pPr>
        <w:pStyle w:val="BodyText"/>
        <w:spacing w:line="279" w:lineRule="exact"/>
        <w:ind w:left="1598" w:right="99" w:hanging="720"/>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3"/>
        </w:rPr>
        <w:t> </w:t>
      </w:r>
      <w:r>
        <w:rPr/>
        <w:t>Hypoinsulinemia</w:t>
      </w:r>
      <w:r>
        <w:rPr>
          <w:spacing w:val="-3"/>
        </w:rPr>
        <w:t> </w:t>
      </w:r>
      <w:r>
        <w:rPr>
          <w:rFonts w:ascii="標楷體" w:hAnsi="標楷體" w:cs="標楷體" w:eastAsia="標楷體"/>
        </w:rPr>
        <w:t>索引，依序查閱</w:t>
      </w:r>
      <w:r>
        <w:rPr>
          <w:rFonts w:ascii="標楷體" w:hAnsi="標楷體" w:cs="標楷體" w:eastAsia="標楷體"/>
          <w:spacing w:val="-63"/>
        </w:rPr>
        <w:t> </w:t>
      </w:r>
      <w:r>
        <w:rPr/>
        <w:t>postsurgical</w:t>
      </w:r>
      <w:r>
        <w:rPr>
          <w:rFonts w:ascii="標楷體" w:hAnsi="標楷體" w:cs="標楷體" w:eastAsia="標楷體"/>
        </w:rPr>
        <w:t>，可得代碼</w:t>
      </w:r>
    </w:p>
    <w:p>
      <w:pPr>
        <w:pStyle w:val="BodyText"/>
        <w:spacing w:line="240" w:lineRule="auto" w:before="42"/>
        <w:ind w:left="398" w:right="99" w:firstLine="1200"/>
        <w:jc w:val="left"/>
        <w:rPr>
          <w:rFonts w:ascii="標楷體" w:hAnsi="標楷體" w:cs="標楷體" w:eastAsia="標楷體"/>
        </w:rPr>
      </w:pPr>
      <w:r>
        <w:rPr/>
        <w:t>E89.1 Postprocedural hypoinsulinemia</w:t>
      </w:r>
      <w:r>
        <w:rPr>
          <w:spacing w:val="-2"/>
        </w:rPr>
        <w:t> </w:t>
      </w:r>
      <w:r>
        <w:rPr>
          <w:rFonts w:ascii="標楷體" w:hAnsi="標楷體" w:cs="標楷體" w:eastAsia="標楷體"/>
        </w:rPr>
        <w:t>手術後低胰島血症。</w:t>
      </w:r>
    </w:p>
    <w:p>
      <w:pPr>
        <w:spacing w:line="240" w:lineRule="auto" w:before="11"/>
        <w:rPr>
          <w:rFonts w:ascii="標楷體" w:hAnsi="標楷體" w:cs="標楷體" w:eastAsia="標楷體"/>
          <w:sz w:val="31"/>
          <w:szCs w:val="31"/>
        </w:rPr>
      </w:pPr>
    </w:p>
    <w:p>
      <w:pPr>
        <w:pStyle w:val="BodyText"/>
        <w:spacing w:line="302" w:lineRule="auto"/>
        <w:ind w:left="878" w:right="3589" w:hanging="480"/>
        <w:jc w:val="left"/>
      </w:pPr>
      <w:r>
        <w:rPr>
          <w:rFonts w:ascii="標楷體" w:hAnsi="標楷體" w:cs="標楷體" w:eastAsia="標楷體"/>
        </w:rPr>
        <w:t>三、</w:t>
      </w:r>
      <w:r>
        <w:rPr/>
        <w:t>Multinodular goiter with</w:t>
      </w:r>
      <w:r>
        <w:rPr>
          <w:spacing w:val="-11"/>
        </w:rPr>
        <w:t> </w:t>
      </w:r>
      <w:r>
        <w:rPr/>
        <w:t>hyperthyroidism</w:t>
      </w:r>
      <w:r>
        <w:rPr/>
        <w:t> Code(s):</w:t>
      </w:r>
      <w:r>
        <w:rPr>
          <w:spacing w:val="-3"/>
        </w:rPr>
        <w:t> </w:t>
      </w:r>
      <w:r>
        <w:rPr/>
        <w:t>E05.20</w:t>
      </w:r>
    </w:p>
    <w:p>
      <w:pPr>
        <w:pStyle w:val="BodyText"/>
        <w:spacing w:line="279" w:lineRule="exact"/>
        <w:ind w:left="1598" w:right="99" w:hanging="720"/>
        <w:jc w:val="left"/>
      </w:pPr>
      <w:r>
        <w:rPr>
          <w:rFonts w:ascii="標楷體" w:hAnsi="標楷體" w:cs="標楷體" w:eastAsia="標楷體"/>
        </w:rPr>
        <w:t>說明：由關鍵字</w:t>
      </w:r>
      <w:r>
        <w:rPr>
          <w:rFonts w:ascii="標楷體" w:hAnsi="標楷體" w:cs="標楷體" w:eastAsia="標楷體"/>
          <w:spacing w:val="-63"/>
        </w:rPr>
        <w:t> </w:t>
      </w:r>
      <w:r>
        <w:rPr/>
        <w:t>Goiter</w:t>
      </w:r>
      <w:r>
        <w:rPr>
          <w:spacing w:val="-2"/>
        </w:rPr>
        <w:t> </w:t>
      </w:r>
      <w:r>
        <w:rPr>
          <w:rFonts w:ascii="標楷體" w:hAnsi="標楷體" w:cs="標楷體" w:eastAsia="標楷體"/>
        </w:rPr>
        <w:t>索引，依序查閱</w:t>
      </w:r>
      <w:r>
        <w:rPr>
          <w:rFonts w:ascii="標楷體" w:hAnsi="標楷體" w:cs="標楷體" w:eastAsia="標楷體"/>
          <w:spacing w:val="-63"/>
        </w:rPr>
        <w:t> </w:t>
      </w:r>
      <w:r>
        <w:rPr/>
        <w:t>multinodular,</w:t>
      </w:r>
      <w:r>
        <w:rPr>
          <w:spacing w:val="-3"/>
        </w:rPr>
        <w:t> </w:t>
      </w:r>
      <w:r>
        <w:rPr/>
        <w:t>toxic</w:t>
      </w:r>
      <w:r>
        <w:rPr>
          <w:spacing w:val="-3"/>
        </w:rPr>
        <w:t> </w:t>
      </w:r>
      <w:r>
        <w:rPr/>
        <w:t>or</w:t>
      </w:r>
      <w:r>
        <w:rPr>
          <w:spacing w:val="-5"/>
        </w:rPr>
        <w:t> </w:t>
      </w:r>
      <w:r>
        <w:rPr/>
        <w:t>with</w:t>
      </w:r>
    </w:p>
    <w:p>
      <w:pPr>
        <w:pStyle w:val="BodyText"/>
        <w:spacing w:line="271" w:lineRule="auto" w:before="42"/>
        <w:ind w:left="1598" w:right="99"/>
        <w:jc w:val="left"/>
        <w:rPr>
          <w:rFonts w:ascii="標楷體" w:hAnsi="標楷體" w:cs="標楷體" w:eastAsia="標楷體"/>
        </w:rPr>
      </w:pPr>
      <w:r>
        <w:rPr/>
        <w:t>hyperthyroidism</w:t>
      </w:r>
      <w:r>
        <w:rPr>
          <w:rFonts w:ascii="標楷體" w:hAnsi="標楷體" w:cs="標楷體" w:eastAsia="標楷體"/>
        </w:rPr>
        <w:t>，可得代碼</w:t>
      </w:r>
      <w:r>
        <w:rPr>
          <w:rFonts w:ascii="標楷體" w:hAnsi="標楷體" w:cs="標楷體" w:eastAsia="標楷體"/>
          <w:spacing w:val="-64"/>
        </w:rPr>
        <w:t> </w:t>
      </w:r>
      <w:r>
        <w:rPr/>
        <w:t>E05.20</w:t>
      </w:r>
      <w:r>
        <w:rPr>
          <w:rFonts w:ascii="標楷體" w:hAnsi="標楷體" w:cs="標楷體" w:eastAsia="標楷體"/>
        </w:rPr>
        <w:t>。或由關鍵字</w:t>
      </w:r>
      <w:r>
        <w:rPr>
          <w:rFonts w:ascii="標楷體" w:hAnsi="標楷體" w:cs="標楷體" w:eastAsia="標楷體"/>
          <w:spacing w:val="-64"/>
        </w:rPr>
        <w:t> </w:t>
      </w:r>
      <w:r>
        <w:rPr/>
        <w:t>Hyperthyroidism </w:t>
      </w:r>
      <w:r>
        <w:rPr>
          <w:rFonts w:ascii="標楷體" w:hAnsi="標楷體" w:cs="標楷體" w:eastAsia="標楷體"/>
        </w:rPr>
        <w:t>索引，依序查閱</w:t>
      </w:r>
      <w:r>
        <w:rPr>
          <w:rFonts w:ascii="標楷體" w:hAnsi="標楷體" w:cs="標楷體" w:eastAsia="標楷體"/>
          <w:spacing w:val="-60"/>
        </w:rPr>
        <w:t> </w:t>
      </w:r>
      <w:r>
        <w:rPr>
          <w:spacing w:val="-3"/>
        </w:rPr>
        <w:t>goiter,</w:t>
      </w:r>
      <w:r>
        <w:rPr>
          <w:spacing w:val="2"/>
        </w:rPr>
        <w:t> </w:t>
      </w:r>
      <w:r>
        <w:rPr/>
        <w:t>nodular</w:t>
      </w:r>
      <w:r>
        <w:rPr>
          <w:spacing w:val="-2"/>
        </w:rPr>
        <w:t> </w:t>
      </w:r>
      <w:r>
        <w:rPr/>
        <w:t>(multinodular)</w:t>
      </w:r>
      <w:r>
        <w:rPr>
          <w:rFonts w:ascii="標楷體" w:hAnsi="標楷體" w:cs="標楷體" w:eastAsia="標楷體"/>
        </w:rPr>
        <w:t>，亦可得相同代碼</w:t>
      </w:r>
      <w:r>
        <w:rPr>
          <w:rFonts w:ascii="標楷體" w:hAnsi="標楷體" w:cs="標楷體" w:eastAsia="標楷體"/>
          <w:spacing w:val="-118"/>
        </w:rPr>
        <w:t> </w:t>
      </w:r>
      <w:r>
        <w:rPr>
          <w:rFonts w:ascii="標楷體" w:hAnsi="標楷體" w:cs="標楷體" w:eastAsia="標楷體"/>
          <w:spacing w:val="-118"/>
        </w:rPr>
      </w:r>
      <w:r>
        <w:rPr/>
        <w:t>E05.20</w:t>
      </w:r>
      <w:r>
        <w:rPr>
          <w:rFonts w:ascii="標楷體" w:hAnsi="標楷體" w:cs="標楷體" w:eastAsia="標楷體"/>
        </w:rPr>
        <w:t>。</w:t>
      </w:r>
    </w:p>
    <w:p>
      <w:pPr>
        <w:spacing w:line="240" w:lineRule="auto" w:before="2"/>
        <w:rPr>
          <w:rFonts w:ascii="標楷體" w:hAnsi="標楷體" w:cs="標楷體" w:eastAsia="標楷體"/>
          <w:sz w:val="29"/>
          <w:szCs w:val="29"/>
        </w:rPr>
      </w:pPr>
    </w:p>
    <w:p>
      <w:pPr>
        <w:pStyle w:val="BodyText"/>
        <w:spacing w:line="302" w:lineRule="auto"/>
        <w:ind w:left="878" w:right="4667" w:hanging="480"/>
        <w:jc w:val="left"/>
      </w:pPr>
      <w:r>
        <w:rPr>
          <w:rFonts w:ascii="標楷體" w:hAnsi="標楷體" w:cs="標楷體" w:eastAsia="標楷體"/>
        </w:rPr>
        <w:t>四、</w:t>
      </w:r>
      <w:r>
        <w:rPr/>
        <w:t>.Hypophyseal</w:t>
      </w:r>
      <w:r>
        <w:rPr>
          <w:spacing w:val="-6"/>
        </w:rPr>
        <w:t> </w:t>
      </w:r>
      <w:r>
        <w:rPr/>
        <w:t>dwarfism</w:t>
      </w:r>
      <w:r>
        <w:rPr/>
        <w:t> Code(s):</w:t>
      </w:r>
      <w:r>
        <w:rPr>
          <w:spacing w:val="-3"/>
        </w:rPr>
        <w:t> </w:t>
      </w:r>
      <w:r>
        <w:rPr/>
        <w:t>E23.0</w:t>
      </w:r>
    </w:p>
    <w:p>
      <w:pPr>
        <w:pStyle w:val="BodyText"/>
        <w:spacing w:line="279" w:lineRule="exact"/>
        <w:ind w:left="1598" w:right="99" w:hanging="720"/>
        <w:jc w:val="left"/>
        <w:rPr>
          <w:rFonts w:ascii="標楷體" w:hAnsi="標楷體" w:cs="標楷體" w:eastAsia="標楷體"/>
        </w:rPr>
      </w:pPr>
      <w:r>
        <w:rPr>
          <w:rFonts w:ascii="標楷體" w:hAnsi="標楷體" w:cs="標楷體" w:eastAsia="標楷體"/>
          <w:spacing w:val="-9"/>
        </w:rPr>
        <w:t>說明：由關鍵字</w:t>
      </w:r>
      <w:r>
        <w:rPr>
          <w:rFonts w:ascii="標楷體" w:hAnsi="標楷體" w:cs="標楷體" w:eastAsia="標楷體"/>
          <w:spacing w:val="-57"/>
        </w:rPr>
        <w:t> </w:t>
      </w:r>
      <w:r>
        <w:rPr/>
        <w:t>Dwarfism</w:t>
      </w:r>
      <w:r>
        <w:rPr>
          <w:spacing w:val="3"/>
        </w:rPr>
        <w:t> </w:t>
      </w:r>
      <w:r>
        <w:rPr>
          <w:rFonts w:ascii="標楷體" w:hAnsi="標楷體" w:cs="標楷體" w:eastAsia="標楷體"/>
          <w:spacing w:val="-9"/>
        </w:rPr>
        <w:t>索引，依序查閱</w:t>
      </w:r>
      <w:r>
        <w:rPr>
          <w:rFonts w:ascii="標楷體" w:hAnsi="標楷體" w:cs="標楷體" w:eastAsia="標楷體"/>
          <w:spacing w:val="-57"/>
        </w:rPr>
        <w:t> </w:t>
      </w:r>
      <w:r>
        <w:rPr>
          <w:spacing w:val="-4"/>
        </w:rPr>
        <w:t>hypophyseal</w:t>
      </w:r>
      <w:r>
        <w:rPr>
          <w:rFonts w:ascii="標楷體" w:hAnsi="標楷體" w:cs="標楷體" w:eastAsia="標楷體"/>
          <w:spacing w:val="-4"/>
        </w:rPr>
        <w:t>，可得代碼</w:t>
      </w:r>
      <w:r>
        <w:rPr>
          <w:rFonts w:ascii="標楷體" w:hAnsi="標楷體" w:cs="標楷體" w:eastAsia="標楷體"/>
          <w:spacing w:val="-57"/>
        </w:rPr>
        <w:t> </w:t>
      </w:r>
      <w:r>
        <w:rPr/>
        <w:t>E23.0</w:t>
      </w:r>
      <w:r>
        <w:rPr>
          <w:rFonts w:ascii="標楷體" w:hAnsi="標楷體" w:cs="標楷體" w:eastAsia="標楷體"/>
        </w:rPr>
        <w:t>。</w:t>
      </w:r>
    </w:p>
    <w:p>
      <w:pPr>
        <w:pStyle w:val="BodyText"/>
        <w:spacing w:line="271" w:lineRule="auto" w:before="42"/>
        <w:ind w:left="1598" w:right="99"/>
        <w:jc w:val="left"/>
        <w:rPr>
          <w:rFonts w:ascii="標楷體" w:hAnsi="標楷體" w:cs="標楷體" w:eastAsia="標楷體"/>
        </w:rPr>
      </w:pPr>
      <w:r>
        <w:rPr>
          <w:rFonts w:ascii="標楷體" w:hAnsi="標楷體" w:cs="標楷體" w:eastAsia="標楷體"/>
        </w:rPr>
        <w:t>或由關鍵字</w:t>
      </w:r>
      <w:r>
        <w:rPr>
          <w:rFonts w:ascii="標楷體" w:hAnsi="標楷體" w:cs="標楷體" w:eastAsia="標楷體"/>
          <w:spacing w:val="-59"/>
        </w:rPr>
        <w:t> </w:t>
      </w:r>
      <w:r>
        <w:rPr/>
        <w:t>Hypophyseal</w:t>
      </w:r>
      <w:r>
        <w:rPr>
          <w:spacing w:val="2"/>
        </w:rPr>
        <w:t> </w:t>
      </w:r>
      <w:r>
        <w:rPr>
          <w:rFonts w:ascii="標楷體" w:hAnsi="標楷體" w:cs="標楷體" w:eastAsia="標楷體"/>
          <w:spacing w:val="-7"/>
        </w:rPr>
        <w:t>索引，依序查閱</w:t>
      </w:r>
      <w:r>
        <w:rPr>
          <w:rFonts w:ascii="標楷體" w:hAnsi="標楷體" w:cs="標楷體" w:eastAsia="標楷體"/>
          <w:spacing w:val="-59"/>
        </w:rPr>
        <w:t> </w:t>
      </w:r>
      <w:r>
        <w:rPr>
          <w:spacing w:val="-3"/>
        </w:rPr>
        <w:t>dwarfism</w:t>
      </w:r>
      <w:r>
        <w:rPr>
          <w:rFonts w:ascii="標楷體" w:hAnsi="標楷體" w:cs="標楷體" w:eastAsia="標楷體"/>
          <w:spacing w:val="-3"/>
        </w:rPr>
        <w:t>，亦可得相同代</w:t>
      </w:r>
      <w:r>
        <w:rPr>
          <w:rFonts w:ascii="標楷體" w:hAnsi="標楷體" w:cs="標楷體" w:eastAsia="標楷體"/>
        </w:rPr>
        <w:t> 碼</w:t>
      </w:r>
      <w:r>
        <w:rPr>
          <w:rFonts w:ascii="標楷體" w:hAnsi="標楷體" w:cs="標楷體" w:eastAsia="標楷體"/>
          <w:spacing w:val="-60"/>
        </w:rPr>
        <w:t> </w:t>
      </w:r>
      <w:r>
        <w:rPr/>
        <w:t>E23.0</w:t>
      </w:r>
      <w:r>
        <w:rPr>
          <w:rFonts w:ascii="標楷體" w:hAnsi="標楷體" w:cs="標楷體" w:eastAsia="標楷體"/>
        </w:rPr>
        <w:t>。</w:t>
      </w:r>
    </w:p>
    <w:p>
      <w:pPr>
        <w:spacing w:line="240" w:lineRule="auto" w:before="2"/>
        <w:rPr>
          <w:rFonts w:ascii="標楷體" w:hAnsi="標楷體" w:cs="標楷體" w:eastAsia="標楷體"/>
          <w:sz w:val="29"/>
          <w:szCs w:val="29"/>
        </w:rPr>
      </w:pPr>
    </w:p>
    <w:p>
      <w:pPr>
        <w:pStyle w:val="BodyText"/>
        <w:spacing w:line="302" w:lineRule="auto"/>
        <w:ind w:left="878" w:right="2490" w:hanging="480"/>
        <w:jc w:val="left"/>
      </w:pPr>
      <w:r>
        <w:rPr>
          <w:rFonts w:ascii="標楷體" w:hAnsi="標楷體" w:cs="標楷體" w:eastAsia="標楷體"/>
        </w:rPr>
        <w:t>五、</w:t>
      </w:r>
      <w:r>
        <w:rPr/>
        <w:t>Cystic fibrosis with pulmonary</w:t>
      </w:r>
      <w:r>
        <w:rPr>
          <w:spacing w:val="-9"/>
        </w:rPr>
        <w:t> </w:t>
      </w:r>
      <w:r>
        <w:rPr/>
        <w:t>manifestations</w:t>
      </w:r>
      <w:r>
        <w:rPr/>
        <w:t> Code(s):</w:t>
      </w:r>
      <w:r>
        <w:rPr>
          <w:spacing w:val="-3"/>
        </w:rPr>
        <w:t> </w:t>
      </w:r>
      <w:r>
        <w:rPr/>
        <w:t>E84.0</w:t>
      </w:r>
    </w:p>
    <w:p>
      <w:pPr>
        <w:pStyle w:val="BodyText"/>
        <w:spacing w:line="279" w:lineRule="exact"/>
        <w:ind w:left="1598" w:right="99" w:hanging="720"/>
        <w:jc w:val="left"/>
      </w:pPr>
      <w:r>
        <w:rPr>
          <w:rFonts w:ascii="標楷體" w:hAnsi="標楷體" w:cs="標楷體" w:eastAsia="標楷體"/>
        </w:rPr>
        <w:t>說明：由關鍵字</w:t>
      </w:r>
      <w:r>
        <w:rPr>
          <w:rFonts w:ascii="標楷體" w:hAnsi="標楷體" w:cs="標楷體" w:eastAsia="標楷體"/>
          <w:spacing w:val="-62"/>
        </w:rPr>
        <w:t> </w:t>
      </w:r>
      <w:r>
        <w:rPr/>
        <w:t>Fibrosis</w:t>
      </w:r>
      <w:r>
        <w:rPr>
          <w:spacing w:val="-2"/>
        </w:rPr>
        <w:t> </w:t>
      </w:r>
      <w:r>
        <w:rPr>
          <w:rFonts w:ascii="標楷體" w:hAnsi="標楷體" w:cs="標楷體" w:eastAsia="標楷體"/>
        </w:rPr>
        <w:t>索引，依序查閱</w:t>
      </w:r>
      <w:r>
        <w:rPr>
          <w:rFonts w:ascii="標楷體" w:hAnsi="標楷體" w:cs="標楷體" w:eastAsia="標楷體"/>
          <w:spacing w:val="-62"/>
        </w:rPr>
        <w:t> </w:t>
      </w:r>
      <w:r>
        <w:rPr/>
        <w:t>Cystic,</w:t>
      </w:r>
      <w:r>
        <w:rPr>
          <w:spacing w:val="-2"/>
        </w:rPr>
        <w:t> </w:t>
      </w:r>
      <w:r>
        <w:rPr/>
        <w:t>with,</w:t>
      </w:r>
      <w:r>
        <w:rPr>
          <w:spacing w:val="-2"/>
        </w:rPr>
        <w:t> </w:t>
      </w:r>
      <w:r>
        <w:rPr/>
        <w:t>pulmonary</w:t>
      </w:r>
    </w:p>
    <w:p>
      <w:pPr>
        <w:spacing w:line="20" w:lineRule="exact"/>
        <w:ind w:left="1592"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302.25pt;height:.6pt;mso-position-horizontal-relative:char;mso-position-vertical-relative:line" coordorigin="0,0" coordsize="6045,12">
            <v:group style="position:absolute;left:6;top:6;width:6033;height:2" coordorigin="6,6" coordsize="6033,2">
              <v:shape style="position:absolute;left:6;top:6;width:6033;height:2" coordorigin="6,6" coordsize="6033,0" path="m6,6l6038,6e" filled="false" stroked="true" strokeweight=".60004pt" strokecolor="#000000">
                <v:path arrowok="t"/>
              </v:shape>
            </v:group>
          </v:group>
        </w:pict>
      </w:r>
      <w:r>
        <w:rPr>
          <w:rFonts w:ascii="Times New Roman" w:hAnsi="Times New Roman" w:cs="Times New Roman" w:eastAsia="Times New Roman"/>
          <w:sz w:val="2"/>
          <w:szCs w:val="2"/>
        </w:rPr>
      </w:r>
    </w:p>
    <w:p>
      <w:pPr>
        <w:pStyle w:val="BodyText"/>
        <w:spacing w:line="240" w:lineRule="auto" w:before="40"/>
        <w:ind w:left="1598" w:right="99"/>
        <w:jc w:val="left"/>
        <w:rPr>
          <w:rFonts w:ascii="Times New Roman" w:hAnsi="Times New Roman" w:cs="Times New Roman" w:eastAsia="Times New Roman"/>
        </w:rPr>
      </w:pPr>
      <w:r>
        <w:rPr/>
      </w:r>
      <w:r>
        <w:rPr>
          <w:u w:val="single" w:color="000000"/>
        </w:rPr>
        <w:t>manifestations</w:t>
      </w:r>
      <w:r>
        <w:rPr>
          <w:rFonts w:ascii="標楷體" w:hAnsi="標楷體" w:cs="標楷體" w:eastAsia="標楷體"/>
          <w:u w:val="single" w:color="000000"/>
        </w:rPr>
        <w:t>，可得代碼</w:t>
      </w:r>
      <w:r>
        <w:rPr>
          <w:rFonts w:ascii="標楷體" w:hAnsi="標楷體" w:cs="標楷體" w:eastAsia="標楷體"/>
          <w:spacing w:val="-62"/>
          <w:u w:val="single" w:color="000000"/>
        </w:rPr>
        <w:t> </w:t>
      </w:r>
      <w:r>
        <w:rPr>
          <w:rFonts w:ascii="Times New Roman" w:hAnsi="Times New Roman" w:cs="Times New Roman" w:eastAsia="Times New Roman"/>
          <w:spacing w:val="-62"/>
          <w:u w:val="single" w:color="000000"/>
        </w:rPr>
      </w:r>
      <w:r>
        <w:rPr>
          <w:u w:val="single" w:color="000000"/>
        </w:rPr>
        <w:t>E84.0</w:t>
      </w:r>
      <w:r>
        <w:rPr>
          <w:rFonts w:ascii="標楷體" w:hAnsi="標楷體" w:cs="標楷體" w:eastAsia="標楷體"/>
          <w:u w:val="single" w:color="000000"/>
        </w:rPr>
        <w:t>。</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spacing w:after="0" w:line="240" w:lineRule="auto"/>
        <w:jc w:val="left"/>
        <w:rPr>
          <w:rFonts w:ascii="Times New Roman" w:hAnsi="Times New Roman" w:cs="Times New Roman" w:eastAsia="Times New Roman"/>
        </w:rPr>
        <w:sectPr>
          <w:pgSz w:w="11910" w:h="16840"/>
          <w:pgMar w:header="0" w:footer="1230" w:top="1400" w:bottom="1420" w:left="1680" w:right="1620"/>
        </w:sectPr>
      </w:pPr>
    </w:p>
    <w:p>
      <w:pPr>
        <w:pStyle w:val="Heading1"/>
        <w:spacing w:line="369" w:lineRule="exact"/>
        <w:ind w:right="93"/>
        <w:jc w:val="left"/>
        <w:rPr>
          <w:rFonts w:ascii="Times New Roman" w:hAnsi="Times New Roman" w:cs="Times New Roman" w:eastAsia="Times New Roman"/>
          <w:b w:val="0"/>
          <w:bCs w:val="0"/>
        </w:rPr>
      </w:pPr>
      <w:bookmarkStart w:name="_bookmark42" w:id="43"/>
      <w:bookmarkEnd w:id="43"/>
      <w:r>
        <w:rPr>
          <w:b w:val="0"/>
          <w:bCs w:val="0"/>
        </w:rPr>
      </w:r>
      <w:r>
        <w:rPr/>
        <w:t>第九章 精神與行為疾患</w:t>
      </w:r>
      <w:r>
        <w:rPr>
          <w:rFonts w:ascii="Times New Roman" w:hAnsi="Times New Roman" w:cs="Times New Roman" w:eastAsia="Times New Roman"/>
        </w:rPr>
        <w:t>(F01 ~</w:t>
      </w:r>
      <w:r>
        <w:rPr>
          <w:rFonts w:ascii="Times New Roman" w:hAnsi="Times New Roman" w:cs="Times New Roman" w:eastAsia="Times New Roman"/>
          <w:spacing w:val="-24"/>
        </w:rPr>
        <w:t> </w:t>
      </w:r>
      <w:r>
        <w:rPr>
          <w:rFonts w:ascii="Times New Roman" w:hAnsi="Times New Roman" w:cs="Times New Roman" w:eastAsia="Times New Roman"/>
        </w:rPr>
        <w:t>F99)</w:t>
      </w:r>
      <w:r>
        <w:rPr>
          <w:rFonts w:ascii="Times New Roman" w:hAnsi="Times New Roman" w:cs="Times New Roman" w:eastAsia="Times New Roman"/>
          <w:b w:val="0"/>
          <w:bCs w:val="0"/>
        </w:rPr>
      </w:r>
    </w:p>
    <w:p>
      <w:pPr>
        <w:spacing w:line="540" w:lineRule="exact" w:before="33"/>
        <w:ind w:left="480" w:right="1349" w:hanging="363"/>
        <w:jc w:val="left"/>
        <w:rPr>
          <w:rFonts w:ascii="標楷體" w:hAnsi="標楷體" w:cs="標楷體" w:eastAsia="標楷體"/>
          <w:sz w:val="24"/>
          <w:szCs w:val="24"/>
        </w:rPr>
      </w:pPr>
      <w:bookmarkStart w:name="_bookmark43" w:id="44"/>
      <w:bookmarkEnd w:id="44"/>
      <w:r>
        <w:rPr/>
      </w:r>
      <w:r>
        <w:rPr>
          <w:rFonts w:ascii="標楷體" w:hAnsi="標楷體" w:cs="標楷體" w:eastAsia="標楷體"/>
          <w:b/>
          <w:bCs/>
          <w:sz w:val="24"/>
          <w:szCs w:val="24"/>
        </w:rPr>
        <w:t>第一節</w:t>
      </w:r>
      <w:r>
        <w:rPr>
          <w:rFonts w:ascii="標楷體" w:hAnsi="標楷體" w:cs="標楷體" w:eastAsia="標楷體"/>
          <w:b/>
          <w:bCs/>
          <w:spacing w:val="-2"/>
          <w:sz w:val="24"/>
          <w:szCs w:val="24"/>
        </w:rPr>
        <w:t> </w:t>
      </w:r>
      <w:r>
        <w:rPr>
          <w:rFonts w:ascii="標楷體" w:hAnsi="標楷體" w:cs="標楷體" w:eastAsia="標楷體"/>
          <w:b/>
          <w:bCs/>
          <w:sz w:val="24"/>
          <w:szCs w:val="24"/>
        </w:rPr>
        <w:t>ICD-9-CM</w:t>
      </w:r>
      <w:r>
        <w:rPr>
          <w:rFonts w:ascii="標楷體" w:hAnsi="標楷體" w:cs="標楷體" w:eastAsia="標楷體"/>
          <w:b/>
          <w:bCs/>
          <w:sz w:val="24"/>
          <w:szCs w:val="24"/>
        </w:rPr>
        <w:t>與</w:t>
      </w:r>
      <w:r>
        <w:rPr>
          <w:rFonts w:ascii="標楷體" w:hAnsi="標楷體" w:cs="標楷體" w:eastAsia="標楷體"/>
          <w:b/>
          <w:bCs/>
          <w:sz w:val="24"/>
          <w:szCs w:val="24"/>
        </w:rPr>
        <w:t>ICD-10-CM</w:t>
      </w:r>
      <w:r>
        <w:rPr>
          <w:rFonts w:ascii="標楷體" w:hAnsi="標楷體" w:cs="標楷體" w:eastAsia="標楷體"/>
          <w:b/>
          <w:bCs/>
          <w:sz w:val="24"/>
          <w:szCs w:val="24"/>
        </w:rPr>
        <w:t>疾病分類代碼差異</w:t>
      </w:r>
      <w:r>
        <w:rPr>
          <w:rFonts w:ascii="標楷體" w:hAnsi="標楷體" w:cs="標楷體" w:eastAsia="標楷體"/>
          <w:b/>
          <w:bCs/>
          <w:w w:val="99"/>
          <w:sz w:val="24"/>
          <w:szCs w:val="24"/>
        </w:rPr>
        <w:t> </w:t>
      </w:r>
      <w:r>
        <w:rPr>
          <w:rFonts w:ascii="標楷體" w:hAnsi="標楷體" w:cs="標楷體" w:eastAsia="標楷體"/>
          <w:sz w:val="24"/>
          <w:szCs w:val="24"/>
        </w:rPr>
        <w:t>一、代碼標題名稱改變</w:t>
      </w:r>
      <w:r>
        <w:rPr>
          <w:rFonts w:ascii="Times New Roman" w:hAnsi="Times New Roman" w:cs="Times New Roman" w:eastAsia="Times New Roman"/>
          <w:sz w:val="24"/>
          <w:szCs w:val="24"/>
        </w:rPr>
        <w:t>(Title</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Changes)</w:t>
      </w:r>
      <w:r>
        <w:rPr>
          <w:rFonts w:ascii="標楷體" w:hAnsi="標楷體" w:cs="標楷體" w:eastAsia="標楷體"/>
          <w:sz w:val="24"/>
          <w:szCs w:val="24"/>
        </w:rPr>
        <w:t>，例如：</w:t>
      </w:r>
    </w:p>
    <w:p>
      <w:pPr>
        <w:pStyle w:val="BodyText"/>
        <w:tabs>
          <w:tab w:pos="2569" w:val="left" w:leader="none"/>
          <w:tab w:pos="3349" w:val="left" w:leader="none"/>
        </w:tabs>
        <w:spacing w:line="240" w:lineRule="auto" w:before="40"/>
        <w:ind w:left="1018" w:right="93"/>
        <w:jc w:val="left"/>
      </w:pPr>
      <w:r>
        <w:rPr/>
        <w:t>ICD-9-CM</w:t>
      </w:r>
      <w:r>
        <w:rPr>
          <w:spacing w:val="-4"/>
        </w:rPr>
        <w:t> </w:t>
      </w:r>
      <w:r>
        <w:rPr/>
        <w:t>:</w:t>
        <w:tab/>
        <w:t>296.0</w:t>
        <w:tab/>
        <w:t>Manic disorder single</w:t>
      </w:r>
      <w:r>
        <w:rPr>
          <w:spacing w:val="-1"/>
        </w:rPr>
        <w:t> </w:t>
      </w:r>
      <w:r>
        <w:rPr/>
        <w:t>episode</w:t>
      </w:r>
    </w:p>
    <w:p>
      <w:pPr>
        <w:pStyle w:val="BodyText"/>
        <w:spacing w:line="240" w:lineRule="auto" w:before="30"/>
        <w:ind w:left="0" w:right="147"/>
        <w:jc w:val="center"/>
        <w:rPr>
          <w:rFonts w:ascii="標楷體" w:hAnsi="標楷體" w:cs="標楷體" w:eastAsia="標楷體"/>
        </w:rPr>
      </w:pPr>
      <w:r>
        <w:rPr>
          <w:rFonts w:ascii="標楷體" w:hAnsi="標楷體" w:cs="標楷體" w:eastAsia="標楷體"/>
        </w:rPr>
        <w:t>躁症，單純發作</w:t>
      </w:r>
    </w:p>
    <w:p>
      <w:pPr>
        <w:pStyle w:val="BodyText"/>
        <w:tabs>
          <w:tab w:pos="2569" w:val="left" w:leader="none"/>
          <w:tab w:pos="3303" w:val="left" w:leader="none"/>
        </w:tabs>
        <w:spacing w:line="240" w:lineRule="auto" w:before="100"/>
        <w:ind w:left="1018" w:right="93"/>
        <w:jc w:val="left"/>
      </w:pPr>
      <w:r>
        <w:rPr>
          <w:spacing w:val="-1"/>
        </w:rPr>
        <w:t>ICD-10-CM</w:t>
      </w:r>
      <w:r>
        <w:rPr>
          <w:spacing w:val="5"/>
        </w:rPr>
        <w:t> </w:t>
      </w:r>
      <w:r>
        <w:rPr/>
        <w:t>:</w:t>
        <w:tab/>
      </w:r>
      <w:r>
        <w:rPr>
          <w:spacing w:val="-1"/>
        </w:rPr>
        <w:t>F30</w:t>
        <w:tab/>
      </w:r>
      <w:r>
        <w:rPr/>
        <w:t>Manic</w:t>
      </w:r>
      <w:r>
        <w:rPr>
          <w:spacing w:val="4"/>
        </w:rPr>
        <w:t> </w:t>
      </w:r>
      <w:r>
        <w:rPr>
          <w:spacing w:val="-1"/>
        </w:rPr>
        <w:t>episode</w:t>
      </w:r>
    </w:p>
    <w:p>
      <w:pPr>
        <w:pStyle w:val="BodyText"/>
        <w:spacing w:line="240" w:lineRule="auto" w:before="30"/>
        <w:ind w:left="0" w:right="1347"/>
        <w:jc w:val="center"/>
        <w:rPr>
          <w:rFonts w:ascii="標楷體" w:hAnsi="標楷體" w:cs="標楷體" w:eastAsia="標楷體"/>
        </w:rPr>
      </w:pPr>
      <w:r>
        <w:rPr>
          <w:rFonts w:ascii="標楷體" w:hAnsi="標楷體" w:cs="標楷體" w:eastAsia="標楷體"/>
        </w:rPr>
        <w:t>躁症</w:t>
      </w:r>
    </w:p>
    <w:p>
      <w:pPr>
        <w:pStyle w:val="BodyText"/>
        <w:tabs>
          <w:tab w:pos="2569" w:val="left" w:leader="none"/>
          <w:tab w:pos="3288" w:val="left" w:leader="none"/>
        </w:tabs>
        <w:spacing w:line="240" w:lineRule="auto" w:before="100"/>
        <w:ind w:left="1018" w:right="93"/>
        <w:jc w:val="left"/>
      </w:pPr>
      <w:r>
        <w:rPr/>
        <w:t>ICD-9-CM</w:t>
      </w:r>
      <w:r>
        <w:rPr>
          <w:spacing w:val="-4"/>
        </w:rPr>
        <w:t> </w:t>
      </w:r>
      <w:r>
        <w:rPr/>
        <w:t>:</w:t>
        <w:tab/>
        <w:t>308</w:t>
        <w:tab/>
        <w:t>Acute reaction to</w:t>
      </w:r>
      <w:r>
        <w:rPr>
          <w:spacing w:val="-5"/>
        </w:rPr>
        <w:t> </w:t>
      </w:r>
      <w:r>
        <w:rPr/>
        <w:t>stress</w:t>
      </w:r>
    </w:p>
    <w:p>
      <w:pPr>
        <w:pStyle w:val="BodyText"/>
        <w:spacing w:line="240" w:lineRule="auto" w:before="30"/>
        <w:ind w:left="629" w:right="539"/>
        <w:jc w:val="center"/>
        <w:rPr>
          <w:rFonts w:ascii="標楷體" w:hAnsi="標楷體" w:cs="標楷體" w:eastAsia="標楷體"/>
        </w:rPr>
      </w:pPr>
      <w:r>
        <w:rPr>
          <w:rFonts w:ascii="標楷體" w:hAnsi="標楷體" w:cs="標楷體" w:eastAsia="標楷體"/>
        </w:rPr>
        <w:t>急性心理壓力反應</w:t>
      </w:r>
    </w:p>
    <w:p>
      <w:pPr>
        <w:pStyle w:val="BodyText"/>
        <w:tabs>
          <w:tab w:pos="2519" w:val="left" w:leader="none"/>
          <w:tab w:pos="3250" w:val="left" w:leader="none"/>
        </w:tabs>
        <w:spacing w:line="240" w:lineRule="auto" w:before="100"/>
        <w:ind w:left="967" w:right="93"/>
        <w:jc w:val="left"/>
      </w:pPr>
      <w:r>
        <w:rPr>
          <w:spacing w:val="-1"/>
        </w:rPr>
        <w:t>ICD-10-CM</w:t>
      </w:r>
      <w:r>
        <w:rPr>
          <w:spacing w:val="5"/>
        </w:rPr>
        <w:t> </w:t>
      </w:r>
      <w:r>
        <w:rPr/>
        <w:t>:</w:t>
        <w:tab/>
      </w:r>
      <w:r>
        <w:rPr>
          <w:spacing w:val="-1"/>
        </w:rPr>
        <w:t>F43</w:t>
        <w:tab/>
        <w:t>Reaction</w:t>
      </w:r>
      <w:r>
        <w:rPr/>
        <w:t> to severe </w:t>
      </w:r>
      <w:r>
        <w:rPr>
          <w:spacing w:val="-1"/>
        </w:rPr>
        <w:t>stress,</w:t>
      </w:r>
      <w:r>
        <w:rPr/>
        <w:t> and adjustment</w:t>
      </w:r>
      <w:r>
        <w:rPr>
          <w:spacing w:val="23"/>
        </w:rPr>
        <w:t> </w:t>
      </w:r>
      <w:r>
        <w:rPr>
          <w:spacing w:val="-1"/>
        </w:rPr>
        <w:t>disorders</w:t>
      </w:r>
    </w:p>
    <w:p>
      <w:pPr>
        <w:pStyle w:val="BodyText"/>
        <w:spacing w:line="240" w:lineRule="auto" w:before="30"/>
        <w:ind w:left="967" w:right="93" w:firstLine="2391"/>
        <w:jc w:val="left"/>
        <w:rPr>
          <w:rFonts w:ascii="標楷體" w:hAnsi="標楷體" w:cs="標楷體" w:eastAsia="標楷體"/>
        </w:rPr>
      </w:pPr>
      <w:r>
        <w:rPr>
          <w:rFonts w:ascii="標楷體" w:hAnsi="標楷體" w:cs="標楷體" w:eastAsia="標楷體"/>
        </w:rPr>
        <w:t>嚴重壓力之反應與適應障礙症</w:t>
      </w:r>
    </w:p>
    <w:p>
      <w:pPr>
        <w:spacing w:line="240" w:lineRule="auto" w:before="0"/>
        <w:rPr>
          <w:rFonts w:ascii="標楷體" w:hAnsi="標楷體" w:cs="標楷體" w:eastAsia="標楷體"/>
          <w:sz w:val="31"/>
          <w:szCs w:val="31"/>
        </w:rPr>
      </w:pPr>
    </w:p>
    <w:p>
      <w:pPr>
        <w:pStyle w:val="BodyText"/>
        <w:spacing w:line="240" w:lineRule="auto"/>
        <w:ind w:left="967" w:right="93"/>
        <w:jc w:val="left"/>
        <w:rPr>
          <w:rFonts w:ascii="標楷體" w:hAnsi="標楷體" w:cs="標楷體" w:eastAsia="標楷體"/>
        </w:rPr>
      </w:pPr>
      <w:r>
        <w:rPr>
          <w:rFonts w:ascii="標楷體" w:hAnsi="標楷體" w:cs="標楷體" w:eastAsia="標楷體"/>
        </w:rPr>
        <w:t>群組標題名稱改變，例如：</w:t>
      </w:r>
    </w:p>
    <w:p>
      <w:pPr>
        <w:pStyle w:val="BodyText"/>
        <w:spacing w:line="240" w:lineRule="auto" w:before="100"/>
        <w:ind w:left="1018" w:right="93"/>
        <w:jc w:val="left"/>
      </w:pPr>
      <w:r>
        <w:rPr/>
        <w:t>ICD-9-CM:  Mental</w:t>
      </w:r>
      <w:r>
        <w:rPr>
          <w:spacing w:val="14"/>
        </w:rPr>
        <w:t> </w:t>
      </w:r>
      <w:r>
        <w:rPr/>
        <w:t>disorders(290-319)</w:t>
      </w:r>
    </w:p>
    <w:p>
      <w:pPr>
        <w:pStyle w:val="BodyText"/>
        <w:spacing w:line="240" w:lineRule="auto" w:before="30"/>
        <w:ind w:left="2244" w:right="93"/>
        <w:jc w:val="left"/>
        <w:rPr>
          <w:rFonts w:ascii="標楷體" w:hAnsi="標楷體" w:cs="標楷體" w:eastAsia="標楷體"/>
        </w:rPr>
      </w:pPr>
      <w:r>
        <w:rPr>
          <w:rFonts w:ascii="標楷體" w:hAnsi="標楷體" w:cs="標楷體" w:eastAsia="標楷體"/>
        </w:rPr>
        <w:t>精神疾患</w:t>
      </w:r>
    </w:p>
    <w:p>
      <w:pPr>
        <w:pStyle w:val="BodyText"/>
        <w:spacing w:line="240" w:lineRule="auto" w:before="100"/>
        <w:ind w:left="1018" w:right="93"/>
        <w:jc w:val="left"/>
      </w:pPr>
      <w:r>
        <w:rPr/>
        <w:t>ICD-10-CM : Mental and Behavioral</w:t>
      </w:r>
      <w:r>
        <w:rPr>
          <w:spacing w:val="-10"/>
        </w:rPr>
        <w:t> </w:t>
      </w:r>
      <w:r>
        <w:rPr/>
        <w:t>disorders(F01-F99)</w:t>
      </w:r>
    </w:p>
    <w:p>
      <w:pPr>
        <w:pStyle w:val="BodyText"/>
        <w:spacing w:line="240" w:lineRule="auto" w:before="30"/>
        <w:ind w:left="478" w:right="93" w:firstLine="1980"/>
        <w:jc w:val="left"/>
        <w:rPr>
          <w:rFonts w:ascii="標楷體" w:hAnsi="標楷體" w:cs="標楷體" w:eastAsia="標楷體"/>
        </w:rPr>
      </w:pPr>
      <w:r>
        <w:rPr>
          <w:rFonts w:ascii="標楷體" w:hAnsi="標楷體" w:cs="標楷體" w:eastAsia="標楷體"/>
        </w:rPr>
        <w:t>精神與行為疾患</w:t>
      </w:r>
    </w:p>
    <w:p>
      <w:pPr>
        <w:spacing w:line="240" w:lineRule="auto" w:before="0"/>
        <w:rPr>
          <w:rFonts w:ascii="標楷體" w:hAnsi="標楷體" w:cs="標楷體" w:eastAsia="標楷體"/>
          <w:sz w:val="31"/>
          <w:szCs w:val="31"/>
        </w:rPr>
      </w:pPr>
    </w:p>
    <w:p>
      <w:pPr>
        <w:pStyle w:val="BodyText"/>
        <w:spacing w:line="240" w:lineRule="auto"/>
        <w:ind w:left="478" w:right="93"/>
        <w:jc w:val="left"/>
      </w:pPr>
      <w:r>
        <w:rPr>
          <w:rFonts w:ascii="標楷體" w:hAnsi="標楷體" w:cs="標楷體" w:eastAsia="標楷體"/>
        </w:rPr>
        <w:t>二、代碼新增、刪除及合併</w:t>
      </w:r>
      <w:r>
        <w:rPr/>
        <w:t>(Additions</w:t>
      </w:r>
      <w:r>
        <w:rPr>
          <w:rFonts w:ascii="標楷體" w:hAnsi="標楷體" w:cs="標楷體" w:eastAsia="標楷體"/>
        </w:rPr>
        <w:t>、</w:t>
      </w:r>
      <w:r>
        <w:rPr/>
        <w:t>Deletions and</w:t>
      </w:r>
      <w:r>
        <w:rPr>
          <w:spacing w:val="-6"/>
        </w:rPr>
        <w:t> </w:t>
      </w:r>
      <w:r>
        <w:rPr/>
        <w:t>Combinations)</w:t>
      </w:r>
    </w:p>
    <w:p>
      <w:pPr>
        <w:pStyle w:val="BodyText"/>
        <w:spacing w:line="271" w:lineRule="auto" w:before="42"/>
        <w:ind w:left="1963" w:right="93" w:hanging="711"/>
        <w:jc w:val="left"/>
        <w:rPr>
          <w:rFonts w:ascii="標楷體" w:hAnsi="標楷體" w:cs="標楷體" w:eastAsia="標楷體"/>
        </w:rPr>
      </w:pPr>
      <w:r>
        <w:rPr>
          <w:rFonts w:ascii="標楷體" w:hAnsi="標楷體" w:cs="標楷體" w:eastAsia="標楷體"/>
        </w:rPr>
        <w:t>（一）</w:t>
      </w:r>
      <w:r>
        <w:rPr>
          <w:rFonts w:ascii="標楷體" w:hAnsi="標楷體" w:cs="標楷體" w:eastAsia="標楷體"/>
          <w:spacing w:val="-2"/>
        </w:rPr>
        <w:t> </w:t>
      </w:r>
      <w:r>
        <w:rPr/>
        <w:t>ICD-9-CM</w:t>
      </w:r>
      <w:r>
        <w:rPr>
          <w:spacing w:val="-2"/>
        </w:rPr>
        <w:t> </w:t>
      </w:r>
      <w:r>
        <w:rPr>
          <w:rFonts w:ascii="標楷體" w:hAnsi="標楷體" w:cs="標楷體" w:eastAsia="標楷體"/>
        </w:rPr>
        <w:t>神經性厭食症沒有區分類型，但在</w:t>
      </w:r>
      <w:r>
        <w:rPr>
          <w:rFonts w:ascii="標楷體" w:hAnsi="標楷體" w:cs="標楷體" w:eastAsia="標楷體"/>
          <w:spacing w:val="-59"/>
        </w:rPr>
        <w:t> </w:t>
      </w:r>
      <w:r>
        <w:rPr/>
        <w:t>ICD-10-CM</w:t>
      </w:r>
      <w:r>
        <w:rPr>
          <w:spacing w:val="-2"/>
        </w:rPr>
        <w:t> </w:t>
      </w:r>
      <w:r>
        <w:rPr>
          <w:rFonts w:ascii="標楷體" w:hAnsi="標楷體" w:cs="標楷體" w:eastAsia="標楷體"/>
        </w:rPr>
        <w:t>類 目碼</w:t>
      </w:r>
      <w:r>
        <w:rPr>
          <w:rFonts w:ascii="標楷體" w:hAnsi="標楷體" w:cs="標楷體" w:eastAsia="標楷體"/>
          <w:spacing w:val="-61"/>
        </w:rPr>
        <w:t> </w:t>
      </w:r>
      <w:r>
        <w:rPr/>
        <w:t>F50.0</w:t>
      </w:r>
      <w:r>
        <w:rPr>
          <w:spacing w:val="-16"/>
        </w:rPr>
        <w:t> </w:t>
      </w:r>
      <w:r>
        <w:rPr/>
        <w:t>Anorexia</w:t>
      </w:r>
      <w:r>
        <w:rPr>
          <w:spacing w:val="-1"/>
        </w:rPr>
        <w:t> </w:t>
      </w:r>
      <w:r>
        <w:rPr/>
        <w:t>nervosa</w:t>
      </w:r>
      <w:r>
        <w:rPr>
          <w:spacing w:val="-1"/>
        </w:rPr>
        <w:t> </w:t>
      </w:r>
      <w:r>
        <w:rPr>
          <w:rFonts w:ascii="標楷體" w:hAnsi="標楷體" w:cs="標楷體" w:eastAsia="標楷體"/>
        </w:rPr>
        <w:t>以第</w:t>
      </w:r>
      <w:r>
        <w:rPr>
          <w:rFonts w:ascii="標楷體" w:hAnsi="標楷體" w:cs="標楷體" w:eastAsia="標楷體"/>
          <w:spacing w:val="-61"/>
        </w:rPr>
        <w:t> </w:t>
      </w:r>
      <w:r>
        <w:rPr/>
        <w:t>5</w:t>
      </w:r>
      <w:r>
        <w:rPr>
          <w:spacing w:val="-1"/>
        </w:rPr>
        <w:t> </w:t>
      </w:r>
      <w:r>
        <w:rPr>
          <w:rFonts w:ascii="標楷體" w:hAnsi="標楷體" w:cs="標楷體" w:eastAsia="標楷體"/>
        </w:rPr>
        <w:t>位碼區分暴飲暴食 </w:t>
      </w:r>
      <w:r>
        <w:rPr/>
        <w:t>(restricting type)/</w:t>
      </w:r>
      <w:r>
        <w:rPr>
          <w:rFonts w:ascii="標楷體" w:hAnsi="標楷體" w:cs="標楷體" w:eastAsia="標楷體"/>
        </w:rPr>
        <w:t>排除食物型</w:t>
      </w:r>
      <w:r>
        <w:rPr/>
        <w:t>(binge eating/purging</w:t>
      </w:r>
      <w:r>
        <w:rPr>
          <w:spacing w:val="-14"/>
        </w:rPr>
        <w:t> </w:t>
      </w:r>
      <w:r>
        <w:rPr/>
        <w:t>type)</w:t>
      </w:r>
      <w:r>
        <w:rPr>
          <w:rFonts w:ascii="標楷體" w:hAnsi="標楷體" w:cs="標楷體" w:eastAsia="標楷體"/>
        </w:rPr>
        <w:t>兩種。例 如：</w:t>
      </w:r>
    </w:p>
    <w:p>
      <w:pPr>
        <w:pStyle w:val="BodyText"/>
        <w:spacing w:line="240" w:lineRule="auto" w:before="69"/>
        <w:ind w:left="1973" w:right="93"/>
        <w:jc w:val="left"/>
      </w:pPr>
      <w:r>
        <w:rPr/>
        <w:t>F50.0 Anorexia</w:t>
      </w:r>
      <w:r>
        <w:rPr>
          <w:spacing w:val="-18"/>
        </w:rPr>
        <w:t> </w:t>
      </w:r>
      <w:r>
        <w:rPr/>
        <w:t>nervosa</w:t>
      </w:r>
    </w:p>
    <w:p>
      <w:pPr>
        <w:pStyle w:val="BodyText"/>
        <w:spacing w:line="312" w:lineRule="auto" w:before="84"/>
        <w:ind w:left="1918" w:right="2349" w:firstLine="240"/>
        <w:jc w:val="left"/>
      </w:pPr>
      <w:r>
        <w:rPr/>
        <w:t>F50.00 Anorexia nervosa,</w:t>
      </w:r>
      <w:r>
        <w:rPr>
          <w:spacing w:val="-18"/>
        </w:rPr>
        <w:t> </w:t>
      </w:r>
      <w:r>
        <w:rPr/>
        <w:t>unspecified</w:t>
      </w:r>
      <w:r>
        <w:rPr/>
        <w:t> F50.01 Anorexia nervosa, restricting</w:t>
      </w:r>
      <w:r>
        <w:rPr>
          <w:spacing w:val="-20"/>
        </w:rPr>
        <w:t> </w:t>
      </w:r>
      <w:r>
        <w:rPr/>
        <w:t>type</w:t>
      </w:r>
    </w:p>
    <w:p>
      <w:pPr>
        <w:pStyle w:val="BodyText"/>
        <w:spacing w:line="240" w:lineRule="auto" w:before="4"/>
        <w:ind w:left="3337" w:right="93"/>
        <w:jc w:val="left"/>
      </w:pPr>
      <w:r>
        <w:rPr/>
        <w:t>F50.02 Anorexia nervosa, binge eating/purging</w:t>
      </w:r>
      <w:r>
        <w:rPr>
          <w:spacing w:val="-27"/>
        </w:rPr>
        <w:t> </w:t>
      </w:r>
      <w:r>
        <w:rPr/>
        <w:t>type</w:t>
      </w:r>
    </w:p>
    <w:p>
      <w:pPr>
        <w:pStyle w:val="BodyText"/>
        <w:spacing w:line="271" w:lineRule="auto" w:before="30"/>
        <w:ind w:left="1963" w:right="93" w:hanging="711"/>
        <w:jc w:val="left"/>
        <w:rPr>
          <w:rFonts w:ascii="標楷體" w:hAnsi="標楷體" w:cs="標楷體" w:eastAsia="標楷體"/>
        </w:rPr>
      </w:pPr>
      <w:r>
        <w:rPr>
          <w:rFonts w:ascii="標楷體" w:hAnsi="標楷體" w:cs="標楷體" w:eastAsia="標楷體"/>
        </w:rPr>
        <w:t>（二）</w:t>
      </w:r>
      <w:r>
        <w:rPr>
          <w:rFonts w:ascii="標楷體" w:hAnsi="標楷體" w:cs="標楷體" w:eastAsia="標楷體"/>
          <w:spacing w:val="-35"/>
        </w:rPr>
        <w:t> </w:t>
      </w:r>
      <w:r>
        <w:rPr/>
        <w:t>ICD-9-CM</w:t>
      </w:r>
      <w:r>
        <w:rPr>
          <w:spacing w:val="1"/>
        </w:rPr>
        <w:t> </w:t>
      </w:r>
      <w:r>
        <w:rPr>
          <w:rFonts w:ascii="標楷體" w:hAnsi="標楷體" w:cs="標楷體" w:eastAsia="標楷體"/>
          <w:spacing w:val="-3"/>
        </w:rPr>
        <w:t>針對非依賴性藥物之濫用，全部歸類在</w:t>
      </w:r>
      <w:r>
        <w:rPr>
          <w:rFonts w:ascii="標楷體" w:hAnsi="標楷體" w:cs="標楷體" w:eastAsia="標楷體"/>
          <w:spacing w:val="-59"/>
        </w:rPr>
        <w:t> </w:t>
      </w:r>
      <w:r>
        <w:rPr/>
        <w:t>305.9</w:t>
      </w:r>
      <w:r>
        <w:rPr>
          <w:spacing w:val="1"/>
        </w:rPr>
        <w:t> </w:t>
      </w:r>
      <w:r>
        <w:rPr/>
        <w:t>Other</w:t>
      </w:r>
      <w:r>
        <w:rPr/>
        <w:t> mixed</w:t>
      </w:r>
      <w:r>
        <w:rPr>
          <w:spacing w:val="-1"/>
        </w:rPr>
        <w:t> </w:t>
      </w:r>
      <w:r>
        <w:rPr/>
        <w:t>or</w:t>
      </w:r>
      <w:r>
        <w:rPr>
          <w:spacing w:val="-1"/>
        </w:rPr>
        <w:t> </w:t>
      </w:r>
      <w:r>
        <w:rPr/>
        <w:t>unspecified</w:t>
      </w:r>
      <w:r>
        <w:rPr>
          <w:spacing w:val="-2"/>
        </w:rPr>
        <w:t> </w:t>
      </w:r>
      <w:r>
        <w:rPr/>
        <w:t>drug</w:t>
      </w:r>
      <w:r>
        <w:rPr>
          <w:spacing w:val="-4"/>
        </w:rPr>
        <w:t> </w:t>
      </w:r>
      <w:r>
        <w:rPr/>
        <w:t>abuse</w:t>
      </w:r>
      <w:r>
        <w:rPr>
          <w:rFonts w:ascii="標楷體" w:hAnsi="標楷體" w:cs="標楷體" w:eastAsia="標楷體"/>
        </w:rPr>
        <w:t>。而在</w:t>
      </w:r>
      <w:r>
        <w:rPr>
          <w:rFonts w:ascii="標楷體" w:hAnsi="標楷體" w:cs="標楷體" w:eastAsia="標楷體"/>
          <w:spacing w:val="-59"/>
        </w:rPr>
        <w:t> </w:t>
      </w:r>
      <w:r>
        <w:rPr/>
        <w:t>ICD-10-CM</w:t>
      </w:r>
      <w:r>
        <w:rPr>
          <w:spacing w:val="-1"/>
        </w:rPr>
        <w:t> </w:t>
      </w:r>
      <w:r>
        <w:rPr>
          <w:rFonts w:ascii="標楷體" w:hAnsi="標楷體" w:cs="標楷體" w:eastAsia="標楷體"/>
        </w:rPr>
        <w:t>對於非精神 作用物質的濫用，類目碼</w:t>
      </w:r>
      <w:r>
        <w:rPr>
          <w:rFonts w:ascii="標楷體" w:hAnsi="標楷體" w:cs="標楷體" w:eastAsia="標楷體"/>
          <w:spacing w:val="-61"/>
        </w:rPr>
        <w:t> </w:t>
      </w:r>
      <w:r>
        <w:rPr/>
        <w:t>F55.-</w:t>
      </w:r>
      <w:r>
        <w:rPr>
          <w:spacing w:val="-14"/>
        </w:rPr>
        <w:t> </w:t>
      </w:r>
      <w:r>
        <w:rPr/>
        <w:t>Abuse</w:t>
      </w:r>
      <w:r>
        <w:rPr>
          <w:spacing w:val="-3"/>
        </w:rPr>
        <w:t> </w:t>
      </w:r>
      <w:r>
        <w:rPr/>
        <w:t>of</w:t>
      </w:r>
      <w:r>
        <w:rPr>
          <w:spacing w:val="-1"/>
        </w:rPr>
        <w:t> </w:t>
      </w:r>
      <w:r>
        <w:rPr/>
        <w:t>non-psychoactive</w:t>
      </w:r>
      <w:r>
        <w:rPr/>
        <w:t> </w:t>
      </w:r>
      <w:r>
        <w:rPr>
          <w:spacing w:val="-3"/>
        </w:rPr>
        <w:t>substances</w:t>
      </w:r>
      <w:r>
        <w:rPr>
          <w:rFonts w:ascii="標楷體" w:hAnsi="標楷體" w:cs="標楷體" w:eastAsia="標楷體"/>
          <w:spacing w:val="-3"/>
        </w:rPr>
        <w:t>，以第</w:t>
      </w:r>
      <w:r>
        <w:rPr>
          <w:rFonts w:ascii="標楷體" w:hAnsi="標楷體" w:cs="標楷體" w:eastAsia="標楷體"/>
          <w:spacing w:val="-75"/>
        </w:rPr>
        <w:t> </w:t>
      </w:r>
      <w:r>
        <w:rPr/>
        <w:t>4</w:t>
      </w:r>
      <w:r>
        <w:rPr>
          <w:spacing w:val="-15"/>
        </w:rPr>
        <w:t> </w:t>
      </w:r>
      <w:r>
        <w:rPr>
          <w:rFonts w:ascii="標楷體" w:hAnsi="標楷體" w:cs="標楷體" w:eastAsia="標楷體"/>
        </w:rPr>
        <w:t>位碼分別說明制酸劑</w:t>
      </w:r>
      <w:r>
        <w:rPr/>
        <w:t>(antacids)</w:t>
      </w:r>
      <w:r>
        <w:rPr>
          <w:rFonts w:ascii="標楷體" w:hAnsi="標楷體" w:cs="標楷體" w:eastAsia="標楷體"/>
        </w:rPr>
        <w:t>、草藥或民間 偏方</w:t>
      </w:r>
      <w:r>
        <w:rPr/>
        <w:t>(herbal or folk</w:t>
      </w:r>
      <w:r>
        <w:rPr>
          <w:spacing w:val="22"/>
        </w:rPr>
        <w:t> </w:t>
      </w:r>
      <w:r>
        <w:rPr>
          <w:spacing w:val="-3"/>
        </w:rPr>
        <w:t>remedies)</w:t>
      </w:r>
      <w:r>
        <w:rPr>
          <w:rFonts w:ascii="標楷體" w:hAnsi="標楷體" w:cs="標楷體" w:eastAsia="標楷體"/>
          <w:spacing w:val="-3"/>
        </w:rPr>
        <w:t>、瀉藥</w:t>
      </w:r>
      <w:r>
        <w:rPr>
          <w:spacing w:val="-3"/>
        </w:rPr>
        <w:t>(laxatives)</w:t>
      </w:r>
      <w:r>
        <w:rPr>
          <w:rFonts w:ascii="標楷體" w:hAnsi="標楷體" w:cs="標楷體" w:eastAsia="標楷體"/>
          <w:spacing w:val="-3"/>
        </w:rPr>
        <w:t>、類固醇或荷爾蒙</w:t>
      </w:r>
      <w:r>
        <w:rPr>
          <w:rFonts w:ascii="標楷體" w:hAnsi="標楷體" w:cs="標楷體" w:eastAsia="標楷體"/>
        </w:rPr>
        <w:t> </w:t>
      </w:r>
      <w:r>
        <w:rPr/>
        <w:t>(steroids or</w:t>
      </w:r>
      <w:r>
        <w:rPr>
          <w:spacing w:val="-6"/>
        </w:rPr>
        <w:t> </w:t>
      </w:r>
      <w:r>
        <w:rPr/>
        <w:t>hormones)</w:t>
      </w:r>
      <w:r>
        <w:rPr>
          <w:rFonts w:ascii="標楷體" w:hAnsi="標楷體" w:cs="標楷體" w:eastAsia="標楷體"/>
        </w:rPr>
        <w:t>及維生素</w:t>
      </w:r>
      <w:r>
        <w:rPr/>
        <w:t>(vitamins)</w:t>
      </w:r>
      <w:r>
        <w:rPr>
          <w:rFonts w:ascii="標楷體" w:hAnsi="標楷體" w:cs="標楷體" w:eastAsia="標楷體"/>
        </w:rPr>
        <w:t>等的濫用。</w:t>
      </w:r>
    </w:p>
    <w:p>
      <w:pPr>
        <w:spacing w:after="0" w:line="271" w:lineRule="auto"/>
        <w:jc w:val="left"/>
        <w:rPr>
          <w:rFonts w:ascii="標楷體" w:hAnsi="標楷體" w:cs="標楷體" w:eastAsia="標楷體"/>
        </w:rPr>
        <w:sectPr>
          <w:pgSz w:w="11910" w:h="16840"/>
          <w:pgMar w:header="0" w:footer="1230" w:top="1560" w:bottom="1420" w:left="1680" w:right="1680"/>
        </w:sectPr>
      </w:pPr>
    </w:p>
    <w:p>
      <w:pPr>
        <w:pStyle w:val="BodyText"/>
        <w:spacing w:line="240" w:lineRule="auto" w:before="7"/>
        <w:ind w:left="0" w:right="5089"/>
        <w:jc w:val="center"/>
      </w:pPr>
      <w:r>
        <w:rPr>
          <w:rFonts w:ascii="標楷體" w:hAnsi="標楷體" w:cs="標楷體" w:eastAsia="標楷體"/>
        </w:rPr>
        <w:t>三、擴充碼</w:t>
      </w:r>
      <w:r>
        <w:rPr/>
        <w:t>(Expansions)</w:t>
      </w:r>
    </w:p>
    <w:p>
      <w:pPr>
        <w:pStyle w:val="BodyText"/>
        <w:spacing w:line="240" w:lineRule="auto" w:before="42"/>
        <w:ind w:left="0" w:right="5255"/>
        <w:jc w:val="center"/>
        <w:rPr>
          <w:rFonts w:ascii="標楷體" w:hAnsi="標楷體" w:cs="標楷體" w:eastAsia="標楷體"/>
        </w:rPr>
      </w:pPr>
      <w:r>
        <w:rPr>
          <w:rFonts w:ascii="標楷體" w:hAnsi="標楷體" w:cs="標楷體" w:eastAsia="標楷體"/>
        </w:rPr>
        <w:t>（一）類目碼擴充</w:t>
      </w:r>
    </w:p>
    <w:p>
      <w:pPr>
        <w:pStyle w:val="BodyText"/>
        <w:spacing w:line="271" w:lineRule="auto" w:before="46"/>
        <w:ind w:left="1438" w:right="113"/>
        <w:jc w:val="both"/>
        <w:rPr>
          <w:rFonts w:ascii="標楷體" w:hAnsi="標楷體" w:cs="標楷體" w:eastAsia="標楷體"/>
        </w:rPr>
      </w:pPr>
      <w:r>
        <w:rPr>
          <w:rFonts w:ascii="標楷體" w:hAnsi="標楷體" w:cs="標楷體" w:eastAsia="標楷體"/>
        </w:rPr>
        <w:t>在</w:t>
      </w:r>
      <w:r>
        <w:rPr>
          <w:rFonts w:ascii="標楷體" w:hAnsi="標楷體" w:cs="標楷體" w:eastAsia="標楷體"/>
          <w:spacing w:val="-38"/>
        </w:rPr>
        <w:t> </w:t>
      </w:r>
      <w:r>
        <w:rPr/>
        <w:t>ICD-9-CM</w:t>
      </w:r>
      <w:r>
        <w:rPr>
          <w:spacing w:val="19"/>
        </w:rPr>
        <w:t> </w:t>
      </w:r>
      <w:r>
        <w:rPr>
          <w:rFonts w:ascii="標楷體" w:hAnsi="標楷體" w:cs="標楷體" w:eastAsia="標楷體"/>
        </w:rPr>
        <w:t>中代碼</w:t>
      </w:r>
      <w:r>
        <w:rPr>
          <w:rFonts w:ascii="標楷體" w:hAnsi="標楷體" w:cs="標楷體" w:eastAsia="標楷體"/>
          <w:spacing w:val="-41"/>
        </w:rPr>
        <w:t> </w:t>
      </w:r>
      <w:r>
        <w:rPr/>
        <w:t>303-305</w:t>
      </w:r>
      <w:r>
        <w:rPr>
          <w:spacing w:val="19"/>
        </w:rPr>
        <w:t> </w:t>
      </w:r>
      <w:r>
        <w:rPr>
          <w:rFonts w:ascii="標楷體" w:hAnsi="標楷體" w:cs="標楷體" w:eastAsia="標楷體"/>
        </w:rPr>
        <w:t>為酒精和藥物相關的濫用和依賴，在 </w:t>
      </w:r>
      <w:r>
        <w:rPr/>
        <w:t>ICD-10-CM </w:t>
      </w:r>
      <w:r>
        <w:rPr>
          <w:rFonts w:ascii="標楷體" w:hAnsi="標楷體" w:cs="標楷體" w:eastAsia="標楷體"/>
        </w:rPr>
        <w:t>已被擴充為 </w:t>
      </w:r>
      <w:r>
        <w:rPr/>
        <w:t>F10-F19 Mental and behavioral disorders</w:t>
      </w:r>
      <w:r>
        <w:rPr>
          <w:spacing w:val="21"/>
        </w:rPr>
        <w:t> </w:t>
      </w:r>
      <w:r>
        <w:rPr/>
        <w:t>due</w:t>
      </w:r>
      <w:r>
        <w:rPr/>
        <w:t> to psychoactive substance use</w:t>
      </w:r>
      <w:r>
        <w:rPr>
          <w:spacing w:val="14"/>
        </w:rPr>
        <w:t> </w:t>
      </w:r>
      <w:r>
        <w:rPr/>
        <w:t>(</w:t>
      </w:r>
      <w:r>
        <w:rPr>
          <w:rFonts w:ascii="標楷體" w:hAnsi="標楷體" w:cs="標楷體" w:eastAsia="標楷體"/>
        </w:rPr>
        <w:t>精神作用物質使用所致的精神與行為 疾患</w:t>
      </w:r>
      <w:r>
        <w:rPr/>
        <w:t>)</w:t>
      </w:r>
      <w:r>
        <w:rPr>
          <w:rFonts w:ascii="標楷體" w:hAnsi="標楷體" w:cs="標楷體" w:eastAsia="標楷體"/>
        </w:rPr>
        <w:t>。</w:t>
      </w:r>
    </w:p>
    <w:p>
      <w:pPr>
        <w:pStyle w:val="BodyText"/>
        <w:spacing w:line="240" w:lineRule="auto" w:before="7"/>
        <w:ind w:left="0" w:right="5068"/>
        <w:jc w:val="center"/>
        <w:rPr>
          <w:rFonts w:ascii="標楷體" w:hAnsi="標楷體" w:cs="標楷體" w:eastAsia="標楷體"/>
        </w:rPr>
      </w:pPr>
      <w:r>
        <w:rPr>
          <w:rFonts w:ascii="標楷體" w:hAnsi="標楷體" w:cs="標楷體" w:eastAsia="標楷體"/>
        </w:rPr>
        <w:t>（二）次類目碼擴充</w:t>
      </w:r>
    </w:p>
    <w:p>
      <w:pPr>
        <w:pStyle w:val="BodyText"/>
        <w:spacing w:line="271" w:lineRule="auto" w:before="46"/>
        <w:ind w:left="1438" w:right="93"/>
        <w:jc w:val="left"/>
        <w:rPr>
          <w:rFonts w:ascii="標楷體" w:hAnsi="標楷體" w:cs="標楷體" w:eastAsia="標楷體"/>
        </w:rPr>
      </w:pPr>
      <w:r>
        <w:rPr>
          <w:rFonts w:ascii="標楷體" w:hAnsi="標楷體" w:cs="標楷體" w:eastAsia="標楷體"/>
        </w:rPr>
        <w:t>類目碼</w:t>
      </w:r>
      <w:r>
        <w:rPr>
          <w:rFonts w:ascii="標楷體" w:hAnsi="標楷體" w:cs="標楷體" w:eastAsia="標楷體"/>
          <w:spacing w:val="-61"/>
        </w:rPr>
        <w:t> </w:t>
      </w:r>
      <w:r>
        <w:rPr/>
        <w:t>F10</w:t>
      </w:r>
      <w:r>
        <w:rPr>
          <w:spacing w:val="-16"/>
        </w:rPr>
        <w:t> </w:t>
      </w:r>
      <w:r>
        <w:rPr/>
        <w:t>Alcohol</w:t>
      </w:r>
      <w:r>
        <w:rPr>
          <w:spacing w:val="-1"/>
        </w:rPr>
        <w:t> </w:t>
      </w:r>
      <w:r>
        <w:rPr/>
        <w:t>related</w:t>
      </w:r>
      <w:r>
        <w:rPr>
          <w:spacing w:val="-1"/>
        </w:rPr>
        <w:t> </w:t>
      </w:r>
      <w:r>
        <w:rPr/>
        <w:t>disorders</w:t>
      </w:r>
      <w:r>
        <w:rPr>
          <w:rFonts w:ascii="標楷體" w:hAnsi="標楷體" w:cs="標楷體" w:eastAsia="標楷體"/>
        </w:rPr>
        <w:t>（酒精相關疾患）提醒編碼人員 必須使用附加碼</w:t>
      </w:r>
      <w:r>
        <w:rPr>
          <w:rFonts w:ascii="標楷體" w:hAnsi="標楷體" w:cs="標楷體" w:eastAsia="標楷體"/>
          <w:spacing w:val="-62"/>
        </w:rPr>
        <w:t> </w:t>
      </w:r>
      <w:r>
        <w:rPr/>
        <w:t>Y90.-</w:t>
      </w:r>
      <w:r>
        <w:rPr>
          <w:rFonts w:ascii="標楷體" w:hAnsi="標楷體" w:cs="標楷體" w:eastAsia="標楷體"/>
        </w:rPr>
        <w:t>以確定血液中酒精含量</w:t>
      </w:r>
      <w:r>
        <w:rPr/>
        <w:t>(Blood</w:t>
      </w:r>
      <w:r>
        <w:rPr>
          <w:spacing w:val="-2"/>
        </w:rPr>
        <w:t> </w:t>
      </w:r>
      <w:r>
        <w:rPr/>
        <w:t>alcohol</w:t>
      </w:r>
      <w:r>
        <w:rPr>
          <w:spacing w:val="-2"/>
        </w:rPr>
        <w:t> </w:t>
      </w:r>
      <w:r>
        <w:rPr/>
        <w:t>level)</w:t>
      </w:r>
      <w:r>
        <w:rPr>
          <w:rFonts w:ascii="標楷體" w:hAnsi="標楷體" w:cs="標楷體" w:eastAsia="標楷體"/>
        </w:rPr>
        <w:t>。 第</w:t>
      </w:r>
      <w:r>
        <w:rPr>
          <w:rFonts w:ascii="標楷體" w:hAnsi="標楷體" w:cs="標楷體" w:eastAsia="標楷體"/>
          <w:spacing w:val="-61"/>
        </w:rPr>
        <w:t> </w:t>
      </w:r>
      <w:r>
        <w:rPr/>
        <w:t>4</w:t>
      </w:r>
      <w:r>
        <w:rPr>
          <w:spacing w:val="-1"/>
        </w:rPr>
        <w:t> </w:t>
      </w:r>
      <w:r>
        <w:rPr>
          <w:rFonts w:ascii="標楷體" w:hAnsi="標楷體" w:cs="標楷體" w:eastAsia="標楷體"/>
        </w:rPr>
        <w:t>位碼</w:t>
      </w:r>
      <w:r>
        <w:rPr>
          <w:rFonts w:ascii="標楷體" w:hAnsi="標楷體" w:cs="標楷體" w:eastAsia="標楷體"/>
          <w:spacing w:val="-61"/>
        </w:rPr>
        <w:t> </w:t>
      </w:r>
      <w:r>
        <w:rPr/>
        <w:t>F10.1</w:t>
      </w:r>
      <w:r>
        <w:rPr>
          <w:spacing w:val="-1"/>
        </w:rPr>
        <w:t> </w:t>
      </w:r>
      <w:r>
        <w:rPr>
          <w:rFonts w:ascii="標楷體" w:hAnsi="標楷體" w:cs="標楷體" w:eastAsia="標楷體"/>
        </w:rPr>
        <w:t>為酒精濫用</w:t>
      </w:r>
      <w:r>
        <w:rPr/>
        <w:t>(Alcohol</w:t>
      </w:r>
      <w:r>
        <w:rPr>
          <w:spacing w:val="-1"/>
        </w:rPr>
        <w:t> </w:t>
      </w:r>
      <w:r>
        <w:rPr/>
        <w:t>abuse)</w:t>
      </w:r>
      <w:r>
        <w:rPr>
          <w:rFonts w:ascii="標楷體" w:hAnsi="標楷體" w:cs="標楷體" w:eastAsia="標楷體"/>
        </w:rPr>
        <w:t>，</w:t>
      </w:r>
      <w:r>
        <w:rPr/>
        <w:t>F10.2</w:t>
      </w:r>
      <w:r>
        <w:rPr>
          <w:spacing w:val="-1"/>
        </w:rPr>
        <w:t> </w:t>
      </w:r>
      <w:r>
        <w:rPr>
          <w:rFonts w:ascii="標楷體" w:hAnsi="標楷體" w:cs="標楷體" w:eastAsia="標楷體"/>
        </w:rPr>
        <w:t>為酒精依賴 </w:t>
      </w:r>
      <w:r>
        <w:rPr/>
        <w:t>(Alcohol</w:t>
      </w:r>
      <w:r>
        <w:rPr>
          <w:spacing w:val="3"/>
        </w:rPr>
        <w:t> </w:t>
      </w:r>
      <w:r>
        <w:rPr>
          <w:spacing w:val="-3"/>
        </w:rPr>
        <w:t>dependence)</w:t>
      </w:r>
      <w:r>
        <w:rPr>
          <w:rFonts w:ascii="標楷體" w:hAnsi="標楷體" w:cs="標楷體" w:eastAsia="標楷體"/>
          <w:spacing w:val="-3"/>
        </w:rPr>
        <w:t>，</w:t>
      </w:r>
      <w:r>
        <w:rPr>
          <w:spacing w:val="-3"/>
        </w:rPr>
        <w:t>F10.9</w:t>
      </w:r>
      <w:r>
        <w:rPr>
          <w:spacing w:val="3"/>
        </w:rPr>
        <w:t> </w:t>
      </w:r>
      <w:r>
        <w:rPr>
          <w:rFonts w:ascii="標楷體" w:hAnsi="標楷體" w:cs="標楷體" w:eastAsia="標楷體"/>
          <w:spacing w:val="-4"/>
        </w:rPr>
        <w:t>為未明示酒精使用。第</w:t>
      </w:r>
      <w:r>
        <w:rPr>
          <w:rFonts w:ascii="標楷體" w:hAnsi="標楷體" w:cs="標楷體" w:eastAsia="標楷體"/>
          <w:spacing w:val="-57"/>
        </w:rPr>
        <w:t> </w:t>
      </w:r>
      <w:r>
        <w:rPr/>
        <w:t>5</w:t>
      </w:r>
      <w:r>
        <w:rPr>
          <w:spacing w:val="3"/>
        </w:rPr>
        <w:t> </w:t>
      </w:r>
      <w:r>
        <w:rPr>
          <w:rFonts w:ascii="標楷體" w:hAnsi="標楷體" w:cs="標楷體" w:eastAsia="標楷體"/>
        </w:rPr>
        <w:t>位碼和第</w:t>
      </w:r>
      <w:r>
        <w:rPr>
          <w:rFonts w:ascii="標楷體" w:hAnsi="標楷體" w:cs="標楷體" w:eastAsia="標楷體"/>
          <w:spacing w:val="-57"/>
        </w:rPr>
        <w:t> </w:t>
      </w:r>
      <w:r>
        <w:rPr/>
        <w:t>6</w:t>
      </w:r>
      <w:r>
        <w:rPr>
          <w:spacing w:val="3"/>
        </w:rPr>
        <w:t> </w:t>
      </w:r>
      <w:r>
        <w:rPr>
          <w:rFonts w:ascii="標楷體" w:hAnsi="標楷體" w:cs="標楷體" w:eastAsia="標楷體"/>
        </w:rPr>
        <w:t>位 碼提供更明確的資訊，例如：</w:t>
      </w:r>
    </w:p>
    <w:p>
      <w:pPr>
        <w:pStyle w:val="BodyText"/>
        <w:spacing w:line="240" w:lineRule="auto" w:before="69"/>
        <w:ind w:left="1111" w:right="93"/>
        <w:jc w:val="left"/>
      </w:pPr>
      <w:r>
        <w:rPr/>
        <w:t>F10.1 Alcohol</w:t>
      </w:r>
      <w:r>
        <w:rPr>
          <w:spacing w:val="-16"/>
        </w:rPr>
        <w:t> </w:t>
      </w:r>
      <w:r>
        <w:rPr/>
        <w:t>abuse</w:t>
      </w:r>
    </w:p>
    <w:p>
      <w:pPr>
        <w:pStyle w:val="BodyText"/>
        <w:spacing w:line="312" w:lineRule="auto" w:before="84"/>
        <w:ind w:left="2811" w:right="2349" w:hanging="1074"/>
        <w:jc w:val="left"/>
      </w:pPr>
      <w:r>
        <w:rPr>
          <w:rFonts w:ascii="Times New Roman"/>
          <w:i/>
        </w:rPr>
        <w:t>Excludes1</w:t>
      </w:r>
      <w:r>
        <w:rPr/>
        <w:t>: alcohol dependence</w:t>
      </w:r>
      <w:r>
        <w:rPr>
          <w:spacing w:val="-2"/>
        </w:rPr>
        <w:t> </w:t>
      </w:r>
      <w:r>
        <w:rPr/>
        <w:t>(F10.2-)</w:t>
      </w:r>
      <w:r>
        <w:rPr/>
        <w:t> alcohol use, unspecified</w:t>
      </w:r>
      <w:r>
        <w:rPr>
          <w:spacing w:val="-5"/>
        </w:rPr>
        <w:t> </w:t>
      </w:r>
      <w:r>
        <w:rPr/>
        <w:t>(F10.9-)</w:t>
      </w:r>
    </w:p>
    <w:p>
      <w:pPr>
        <w:pStyle w:val="BodyText"/>
        <w:spacing w:line="312" w:lineRule="auto" w:before="4"/>
        <w:ind w:left="1375" w:right="3261"/>
        <w:jc w:val="left"/>
      </w:pPr>
      <w:r>
        <w:rPr/>
        <w:t>F10.10 Alcohol abuse,</w:t>
      </w:r>
      <w:r>
        <w:rPr>
          <w:spacing w:val="-18"/>
        </w:rPr>
        <w:t> </w:t>
      </w:r>
      <w:r>
        <w:rPr/>
        <w:t>uncomplicated</w:t>
      </w:r>
      <w:r>
        <w:rPr>
          <w:spacing w:val="-1"/>
        </w:rPr>
        <w:t> </w:t>
      </w:r>
      <w:r>
        <w:rPr/>
        <w:t>F10.12 Alcohol abuse with</w:t>
      </w:r>
      <w:r>
        <w:rPr>
          <w:spacing w:val="-18"/>
        </w:rPr>
        <w:t> </w:t>
      </w:r>
      <w:r>
        <w:rPr/>
        <w:t>intoxication</w:t>
      </w:r>
    </w:p>
    <w:p>
      <w:pPr>
        <w:pStyle w:val="BodyText"/>
        <w:spacing w:line="312" w:lineRule="auto" w:before="4"/>
        <w:ind w:left="1678" w:right="1349"/>
        <w:jc w:val="left"/>
      </w:pPr>
      <w:r>
        <w:rPr/>
        <w:t>F10.120 Alcohol abuse with intoxication,</w:t>
      </w:r>
      <w:r>
        <w:rPr>
          <w:spacing w:val="-25"/>
        </w:rPr>
        <w:t> </w:t>
      </w:r>
      <w:r>
        <w:rPr/>
        <w:t>uncomplicated</w:t>
      </w:r>
      <w:r>
        <w:rPr/>
        <w:t> F10.121 Alcohol abuse with intoxication</w:t>
      </w:r>
      <w:r>
        <w:rPr>
          <w:spacing w:val="-19"/>
        </w:rPr>
        <w:t> </w:t>
      </w:r>
      <w:r>
        <w:rPr/>
        <w:t>delirium</w:t>
      </w:r>
      <w:r>
        <w:rPr/>
        <w:t> F10.129 Alcohol abuse with intoxication,</w:t>
      </w:r>
      <w:r>
        <w:rPr>
          <w:spacing w:val="-22"/>
        </w:rPr>
        <w:t> </w:t>
      </w:r>
      <w:r>
        <w:rPr/>
        <w:t>unspecified</w:t>
      </w:r>
    </w:p>
    <w:p>
      <w:pPr>
        <w:pStyle w:val="BodyText"/>
        <w:spacing w:line="312" w:lineRule="auto" w:before="4"/>
        <w:ind w:left="1378" w:right="874"/>
        <w:jc w:val="left"/>
      </w:pPr>
      <w:r>
        <w:rPr/>
        <w:t>F10.14 Alcohol abuse with alcohol-induced mood</w:t>
      </w:r>
      <w:r>
        <w:rPr>
          <w:spacing w:val="-17"/>
        </w:rPr>
        <w:t> </w:t>
      </w:r>
      <w:r>
        <w:rPr/>
        <w:t>disorder</w:t>
      </w:r>
      <w:r>
        <w:rPr/>
        <w:t> F10.15 Alcohol abuse with alcohol-induced psychotic</w:t>
      </w:r>
      <w:r>
        <w:rPr>
          <w:spacing w:val="-21"/>
        </w:rPr>
        <w:t> </w:t>
      </w:r>
      <w:r>
        <w:rPr/>
        <w:t>disorder</w:t>
      </w:r>
    </w:p>
    <w:p>
      <w:pPr>
        <w:pStyle w:val="BodyText"/>
        <w:spacing w:line="312" w:lineRule="auto" w:before="4"/>
        <w:ind w:left="2638" w:right="93" w:hanging="961"/>
        <w:jc w:val="left"/>
      </w:pPr>
      <w:r>
        <w:rPr/>
        <w:t>F10.150 Alcohol abuse with alcohol-induced psychotic disorder</w:t>
      </w:r>
      <w:r>
        <w:rPr>
          <w:spacing w:val="-24"/>
        </w:rPr>
        <w:t> </w:t>
      </w:r>
      <w:r>
        <w:rPr/>
        <w:t>with</w:t>
      </w:r>
      <w:r>
        <w:rPr/>
        <w:t> delusions</w:t>
      </w:r>
    </w:p>
    <w:p>
      <w:pPr>
        <w:pStyle w:val="BodyText"/>
        <w:spacing w:line="312" w:lineRule="auto" w:before="4"/>
        <w:ind w:left="2638" w:right="93" w:hanging="961"/>
        <w:jc w:val="left"/>
      </w:pPr>
      <w:r>
        <w:rPr/>
        <w:t>F10.151 Alcohol abuse with alcohol-induced psychotic disorder</w:t>
      </w:r>
      <w:r>
        <w:rPr>
          <w:spacing w:val="-24"/>
        </w:rPr>
        <w:t> </w:t>
      </w:r>
      <w:r>
        <w:rPr/>
        <w:t>with</w:t>
      </w:r>
      <w:r>
        <w:rPr/>
        <w:t> hallucinations</w:t>
      </w:r>
    </w:p>
    <w:p>
      <w:pPr>
        <w:pStyle w:val="BodyText"/>
        <w:spacing w:line="312" w:lineRule="auto" w:before="4"/>
        <w:ind w:left="2669" w:right="93" w:hanging="992"/>
        <w:jc w:val="left"/>
      </w:pPr>
      <w:r>
        <w:rPr/>
        <w:t>F10.159 Alcohol abuse with alcohol-induced psychotic</w:t>
      </w:r>
      <w:r>
        <w:rPr>
          <w:spacing w:val="-33"/>
        </w:rPr>
        <w:t> </w:t>
      </w:r>
      <w:r>
        <w:rPr/>
        <w:t>disorder,</w:t>
      </w:r>
      <w:r>
        <w:rPr/>
        <w:t> unspecified</w:t>
      </w:r>
    </w:p>
    <w:p>
      <w:pPr>
        <w:pStyle w:val="BodyText"/>
        <w:spacing w:line="314" w:lineRule="auto" w:before="4"/>
        <w:ind w:left="1678" w:right="688" w:hanging="300"/>
        <w:jc w:val="left"/>
      </w:pPr>
      <w:r>
        <w:rPr/>
        <w:t>F10.18 Alcohol abuse with other alcohol-induced</w:t>
      </w:r>
      <w:r>
        <w:rPr>
          <w:spacing w:val="-9"/>
        </w:rPr>
        <w:t> </w:t>
      </w:r>
      <w:r>
        <w:rPr/>
        <w:t>disorders</w:t>
      </w:r>
      <w:r>
        <w:rPr/>
        <w:t> F10.180 Alcohol abuse with alcohol-induced anxiety</w:t>
      </w:r>
      <w:r>
        <w:rPr>
          <w:spacing w:val="-22"/>
        </w:rPr>
        <w:t> </w:t>
      </w:r>
      <w:r>
        <w:rPr/>
        <w:t>disorder</w:t>
      </w:r>
      <w:r>
        <w:rPr/>
        <w:t> F10.181 Alcohol abuse with alcohol-induced sexual</w:t>
      </w:r>
      <w:r>
        <w:rPr>
          <w:spacing w:val="-23"/>
        </w:rPr>
        <w:t> </w:t>
      </w:r>
      <w:r>
        <w:rPr/>
        <w:t>dysfunction</w:t>
      </w:r>
      <w:r>
        <w:rPr/>
        <w:t> F10.182 Alcohol abuse with alcohol-induced sleep</w:t>
      </w:r>
      <w:r>
        <w:rPr>
          <w:spacing w:val="-18"/>
        </w:rPr>
        <w:t> </w:t>
      </w:r>
      <w:r>
        <w:rPr/>
        <w:t>disorder</w:t>
      </w:r>
      <w:r>
        <w:rPr/>
        <w:t> F10.188 Alcohol abuse with other alcohol-induced</w:t>
      </w:r>
      <w:r>
        <w:rPr>
          <w:spacing w:val="-21"/>
        </w:rPr>
        <w:t> </w:t>
      </w:r>
      <w:r>
        <w:rPr/>
        <w:t>disorder</w:t>
      </w:r>
    </w:p>
    <w:p>
      <w:pPr>
        <w:pStyle w:val="BodyText"/>
        <w:spacing w:line="240" w:lineRule="auto" w:before="1"/>
        <w:ind w:left="1378" w:right="93"/>
        <w:jc w:val="left"/>
      </w:pPr>
      <w:r>
        <w:rPr/>
        <w:t>F10.19 Alcohol abuse with unspecified alcohol-induced</w:t>
      </w:r>
      <w:r>
        <w:rPr>
          <w:spacing w:val="-20"/>
        </w:rPr>
        <w:t> </w:t>
      </w:r>
      <w:r>
        <w:rPr/>
        <w:t>disorder</w:t>
      </w:r>
    </w:p>
    <w:p>
      <w:pPr>
        <w:pStyle w:val="BodyText"/>
        <w:spacing w:line="240" w:lineRule="auto" w:before="30"/>
        <w:ind w:left="545" w:right="93"/>
        <w:jc w:val="left"/>
        <w:rPr>
          <w:rFonts w:ascii="標楷體" w:hAnsi="標楷體" w:cs="標楷體" w:eastAsia="標楷體"/>
        </w:rPr>
      </w:pPr>
      <w:r>
        <w:rPr>
          <w:rFonts w:ascii="標楷體" w:hAnsi="標楷體" w:cs="標楷體" w:eastAsia="標楷體"/>
        </w:rPr>
        <w:t>（三）第</w:t>
      </w:r>
      <w:r>
        <w:rPr>
          <w:rFonts w:ascii="標楷體" w:hAnsi="標楷體" w:cs="標楷體" w:eastAsia="標楷體"/>
          <w:spacing w:val="-60"/>
        </w:rPr>
        <w:t> </w:t>
      </w:r>
      <w:r>
        <w:rPr/>
        <w:t>4 </w:t>
      </w:r>
      <w:r>
        <w:rPr>
          <w:rFonts w:ascii="標楷體" w:hAnsi="標楷體" w:cs="標楷體" w:eastAsia="標楷體"/>
        </w:rPr>
        <w:t>及第</w:t>
      </w:r>
      <w:r>
        <w:rPr>
          <w:rFonts w:ascii="標楷體" w:hAnsi="標楷體" w:cs="標楷體" w:eastAsia="標楷體"/>
          <w:spacing w:val="-60"/>
        </w:rPr>
        <w:t> </w:t>
      </w:r>
      <w:r>
        <w:rPr/>
        <w:t>5 </w:t>
      </w:r>
      <w:r>
        <w:rPr>
          <w:rFonts w:ascii="標楷體" w:hAnsi="標楷體" w:cs="標楷體" w:eastAsia="標楷體"/>
        </w:rPr>
        <w:t>位碼擴充</w:t>
      </w:r>
    </w:p>
    <w:p>
      <w:pPr>
        <w:pStyle w:val="BodyText"/>
        <w:spacing w:line="271" w:lineRule="auto" w:before="42"/>
        <w:ind w:left="1318" w:right="113"/>
        <w:jc w:val="both"/>
        <w:rPr>
          <w:rFonts w:ascii="標楷體" w:hAnsi="標楷體" w:cs="標楷體" w:eastAsia="標楷體"/>
        </w:rPr>
      </w:pPr>
      <w:r>
        <w:rPr/>
        <w:t>ICD-9-CM</w:t>
      </w:r>
      <w:r>
        <w:rPr>
          <w:spacing w:val="-2"/>
        </w:rPr>
        <w:t> </w:t>
      </w:r>
      <w:r>
        <w:rPr>
          <w:rFonts w:ascii="標楷體" w:hAnsi="標楷體" w:cs="標楷體" w:eastAsia="標楷體"/>
        </w:rPr>
        <w:t>類目碼</w:t>
      </w:r>
      <w:r>
        <w:rPr>
          <w:rFonts w:ascii="標楷體" w:hAnsi="標楷體" w:cs="標楷體" w:eastAsia="標楷體"/>
          <w:spacing w:val="-62"/>
        </w:rPr>
        <w:t> </w:t>
      </w:r>
      <w:r>
        <w:rPr/>
        <w:t>296 </w:t>
      </w:r>
      <w:r>
        <w:rPr>
          <w:rFonts w:ascii="標楷體" w:hAnsi="標楷體" w:cs="標楷體" w:eastAsia="標楷體"/>
        </w:rPr>
        <w:t>情感性疾患</w:t>
      </w:r>
      <w:r>
        <w:rPr/>
        <w:t>(Mood</w:t>
      </w:r>
      <w:r>
        <w:rPr>
          <w:spacing w:val="-2"/>
        </w:rPr>
        <w:t> </w:t>
      </w:r>
      <w:r>
        <w:rPr/>
        <w:t>(Affective)</w:t>
      </w:r>
      <w:r>
        <w:rPr>
          <w:spacing w:val="-2"/>
        </w:rPr>
        <w:t> </w:t>
      </w:r>
      <w:r>
        <w:rPr/>
        <w:t>Disorders)</w:t>
      </w:r>
      <w:r>
        <w:rPr>
          <w:rFonts w:ascii="標楷體" w:hAnsi="標楷體" w:cs="標楷體" w:eastAsia="標楷體"/>
        </w:rPr>
        <w:t>之第</w:t>
      </w:r>
      <w:r>
        <w:rPr>
          <w:rFonts w:ascii="標楷體" w:hAnsi="標楷體" w:cs="標楷體" w:eastAsia="標楷體"/>
          <w:spacing w:val="-62"/>
        </w:rPr>
        <w:t> </w:t>
      </w:r>
      <w:r>
        <w:rPr/>
        <w:t>5 </w:t>
      </w:r>
      <w:r>
        <w:rPr>
          <w:rFonts w:ascii="標楷體" w:hAnsi="標楷體" w:cs="標楷體" w:eastAsia="標楷體"/>
        </w:rPr>
        <w:t>位碼描述雙極性疾病</w:t>
      </w:r>
      <w:r>
        <w:rPr/>
        <w:t>(bipolar</w:t>
      </w:r>
      <w:r>
        <w:rPr>
          <w:spacing w:val="-1"/>
        </w:rPr>
        <w:t> </w:t>
      </w:r>
      <w:r>
        <w:rPr>
          <w:spacing w:val="-8"/>
        </w:rPr>
        <w:t>disease)</w:t>
      </w:r>
      <w:r>
        <w:rPr>
          <w:rFonts w:ascii="標楷體" w:hAnsi="標楷體" w:cs="標楷體" w:eastAsia="標楷體"/>
          <w:spacing w:val="-8"/>
        </w:rPr>
        <w:t>的嚴重程度，在</w:t>
      </w:r>
      <w:r>
        <w:rPr>
          <w:rFonts w:ascii="標楷體" w:hAnsi="標楷體" w:cs="標楷體" w:eastAsia="標楷體"/>
          <w:spacing w:val="-57"/>
        </w:rPr>
        <w:t> </w:t>
      </w:r>
      <w:r>
        <w:rPr/>
        <w:t>ICD-10-CM</w:t>
      </w:r>
      <w:r>
        <w:rPr>
          <w:spacing w:val="1"/>
        </w:rPr>
        <w:t> </w:t>
      </w:r>
      <w:r>
        <w:rPr>
          <w:rFonts w:ascii="標楷體" w:hAnsi="標楷體" w:cs="標楷體" w:eastAsia="標楷體"/>
        </w:rPr>
        <w:t>類目 碼</w:t>
      </w:r>
    </w:p>
    <w:p>
      <w:pPr>
        <w:spacing w:after="0" w:line="271" w:lineRule="auto"/>
        <w:jc w:val="both"/>
        <w:rPr>
          <w:rFonts w:ascii="標楷體" w:hAnsi="標楷體" w:cs="標楷體" w:eastAsia="標楷體"/>
        </w:rPr>
        <w:sectPr>
          <w:pgSz w:w="11910" w:h="16840"/>
          <w:pgMar w:header="0" w:footer="1230" w:top="1400" w:bottom="1420" w:left="1680" w:right="1680"/>
        </w:sectPr>
      </w:pPr>
    </w:p>
    <w:p>
      <w:pPr>
        <w:pStyle w:val="BodyText"/>
        <w:spacing w:line="240" w:lineRule="auto" w:before="7"/>
        <w:ind w:left="1318" w:right="93"/>
        <w:jc w:val="left"/>
        <w:rPr>
          <w:rFonts w:ascii="標楷體" w:hAnsi="標楷體" w:cs="標楷體" w:eastAsia="標楷體"/>
        </w:rPr>
      </w:pPr>
      <w:r>
        <w:rPr/>
        <w:t>F30-F39</w:t>
      </w:r>
      <w:r>
        <w:rPr>
          <w:spacing w:val="-1"/>
        </w:rPr>
        <w:t> </w:t>
      </w:r>
      <w:r>
        <w:rPr>
          <w:rFonts w:ascii="標楷體" w:hAnsi="標楷體" w:cs="標楷體" w:eastAsia="標楷體"/>
        </w:rPr>
        <w:t>情感性疾患的第</w:t>
      </w:r>
      <w:r>
        <w:rPr>
          <w:rFonts w:ascii="標楷體" w:hAnsi="標楷體" w:cs="標楷體" w:eastAsia="標楷體"/>
          <w:spacing w:val="-61"/>
        </w:rPr>
        <w:t> </w:t>
      </w:r>
      <w:r>
        <w:rPr/>
        <w:t>4</w:t>
      </w:r>
      <w:r>
        <w:rPr>
          <w:spacing w:val="-1"/>
        </w:rPr>
        <w:t> </w:t>
      </w:r>
      <w:r>
        <w:rPr>
          <w:rFonts w:ascii="標楷體" w:hAnsi="標楷體" w:cs="標楷體" w:eastAsia="標楷體"/>
        </w:rPr>
        <w:t>和第</w:t>
      </w:r>
      <w:r>
        <w:rPr>
          <w:rFonts w:ascii="標楷體" w:hAnsi="標楷體" w:cs="標楷體" w:eastAsia="標楷體"/>
          <w:spacing w:val="-61"/>
        </w:rPr>
        <w:t> </w:t>
      </w:r>
      <w:r>
        <w:rPr/>
        <w:t>5</w:t>
      </w:r>
      <w:r>
        <w:rPr>
          <w:spacing w:val="-1"/>
        </w:rPr>
        <w:t> </w:t>
      </w:r>
      <w:r>
        <w:rPr>
          <w:rFonts w:ascii="標楷體" w:hAnsi="標楷體" w:cs="標楷體" w:eastAsia="標楷體"/>
        </w:rPr>
        <w:t>位碼中表示其嚴重程度，例如：</w:t>
      </w:r>
    </w:p>
    <w:p>
      <w:pPr>
        <w:pStyle w:val="BodyText"/>
        <w:spacing w:line="240" w:lineRule="auto" w:before="96"/>
        <w:ind w:left="1318" w:right="93"/>
        <w:jc w:val="left"/>
      </w:pPr>
      <w:r>
        <w:rPr/>
        <w:t>F30 Manic</w:t>
      </w:r>
      <w:r>
        <w:rPr>
          <w:spacing w:val="-3"/>
        </w:rPr>
        <w:t> </w:t>
      </w:r>
      <w:r>
        <w:rPr/>
        <w:t>episode</w:t>
      </w:r>
    </w:p>
    <w:p>
      <w:pPr>
        <w:pStyle w:val="BodyText"/>
        <w:spacing w:line="312" w:lineRule="auto" w:before="84"/>
        <w:ind w:left="2818" w:right="1609" w:hanging="1019"/>
        <w:jc w:val="left"/>
      </w:pPr>
      <w:r>
        <w:rPr/>
        <w:t>Includes: bipolar disorder, single manic</w:t>
      </w:r>
      <w:r>
        <w:rPr>
          <w:spacing w:val="-20"/>
        </w:rPr>
        <w:t> </w:t>
      </w:r>
      <w:r>
        <w:rPr/>
        <w:t>episode</w:t>
      </w:r>
      <w:r>
        <w:rPr/>
        <w:t> mixed affective</w:t>
      </w:r>
      <w:r>
        <w:rPr>
          <w:spacing w:val="-11"/>
        </w:rPr>
        <w:t> </w:t>
      </w:r>
      <w:r>
        <w:rPr/>
        <w:t>episode</w:t>
      </w:r>
    </w:p>
    <w:p>
      <w:pPr>
        <w:spacing w:before="4"/>
        <w:ind w:left="1798" w:right="93" w:firstLine="0"/>
        <w:jc w:val="left"/>
        <w:rPr>
          <w:rFonts w:ascii="Times New Roman" w:hAnsi="Times New Roman" w:cs="Times New Roman" w:eastAsia="Times New Roman"/>
          <w:sz w:val="24"/>
          <w:szCs w:val="24"/>
        </w:rPr>
      </w:pPr>
      <w:r>
        <w:rPr>
          <w:rFonts w:ascii="Times New Roman"/>
          <w:i/>
          <w:sz w:val="24"/>
        </w:rPr>
        <w:t>Excludes1</w:t>
      </w:r>
      <w:r>
        <w:rPr>
          <w:rFonts w:ascii="Times New Roman"/>
          <w:sz w:val="24"/>
        </w:rPr>
        <w:t>: bipolar disorder</w:t>
      </w:r>
      <w:r>
        <w:rPr>
          <w:rFonts w:ascii="Times New Roman"/>
          <w:spacing w:val="-7"/>
          <w:sz w:val="24"/>
        </w:rPr>
        <w:t> </w:t>
      </w:r>
      <w:r>
        <w:rPr>
          <w:rFonts w:ascii="Times New Roman"/>
          <w:sz w:val="24"/>
        </w:rPr>
        <w:t>(F31.-)</w:t>
      </w:r>
    </w:p>
    <w:p>
      <w:pPr>
        <w:pStyle w:val="BodyText"/>
        <w:spacing w:line="312" w:lineRule="auto" w:before="84"/>
        <w:ind w:left="2938" w:right="759"/>
        <w:jc w:val="left"/>
      </w:pPr>
      <w:r>
        <w:rPr/>
        <w:t>major depressive disorder, single episode</w:t>
      </w:r>
      <w:r>
        <w:rPr>
          <w:spacing w:val="-17"/>
        </w:rPr>
        <w:t> </w:t>
      </w:r>
      <w:r>
        <w:rPr/>
        <w:t>(F32.-)</w:t>
      </w:r>
      <w:r>
        <w:rPr/>
        <w:t> major depressive disorder, recurrent</w:t>
      </w:r>
      <w:r>
        <w:rPr>
          <w:spacing w:val="-17"/>
        </w:rPr>
        <w:t> </w:t>
      </w:r>
      <w:r>
        <w:rPr/>
        <w:t>(F33.-)</w:t>
      </w:r>
    </w:p>
    <w:p>
      <w:pPr>
        <w:pStyle w:val="BodyText"/>
        <w:spacing w:line="240" w:lineRule="auto" w:before="4"/>
        <w:ind w:left="1533" w:right="93"/>
        <w:jc w:val="left"/>
      </w:pPr>
      <w:r>
        <w:rPr/>
        <w:t>F30.1 Manic episode without psychotic</w:t>
      </w:r>
      <w:r>
        <w:rPr>
          <w:spacing w:val="-10"/>
        </w:rPr>
        <w:t> </w:t>
      </w:r>
      <w:r>
        <w:rPr/>
        <w:t>symptoms</w:t>
      </w:r>
    </w:p>
    <w:p>
      <w:pPr>
        <w:pStyle w:val="BodyText"/>
        <w:spacing w:line="314" w:lineRule="auto" w:before="84"/>
        <w:ind w:left="1817" w:right="543"/>
        <w:jc w:val="left"/>
      </w:pPr>
      <w:r>
        <w:rPr/>
        <w:t>F30.10 Manic episode without psychotic symptoms,</w:t>
      </w:r>
      <w:r>
        <w:rPr>
          <w:spacing w:val="-10"/>
        </w:rPr>
        <w:t> </w:t>
      </w:r>
      <w:r>
        <w:rPr/>
        <w:t>unspecified</w:t>
      </w:r>
      <w:r>
        <w:rPr/>
        <w:t> F30.11 Manic episode without psychotic symptoms,</w:t>
      </w:r>
      <w:r>
        <w:rPr>
          <w:spacing w:val="-4"/>
        </w:rPr>
        <w:t> </w:t>
      </w:r>
      <w:r>
        <w:rPr/>
        <w:t>mild</w:t>
      </w:r>
      <w:r>
        <w:rPr/>
        <w:t> F30.12 Manic episode without psychotic symptoms,</w:t>
      </w:r>
      <w:r>
        <w:rPr>
          <w:spacing w:val="-8"/>
        </w:rPr>
        <w:t> </w:t>
      </w:r>
      <w:r>
        <w:rPr/>
        <w:t>moderate</w:t>
      </w:r>
      <w:r>
        <w:rPr/>
        <w:t> F30.13 Manic episode, severe, without psychotic</w:t>
      </w:r>
      <w:r>
        <w:rPr>
          <w:spacing w:val="-10"/>
        </w:rPr>
        <w:t> </w:t>
      </w:r>
      <w:r>
        <w:rPr/>
        <w:t>symptoms</w:t>
      </w:r>
    </w:p>
    <w:p>
      <w:pPr>
        <w:pStyle w:val="BodyText"/>
        <w:spacing w:line="312" w:lineRule="auto" w:before="1"/>
        <w:ind w:left="1533" w:right="1349"/>
        <w:jc w:val="left"/>
      </w:pPr>
      <w:r>
        <w:rPr/>
        <w:t>F30.2 Manic episode, severe with psychotic</w:t>
      </w:r>
      <w:r>
        <w:rPr>
          <w:spacing w:val="-7"/>
        </w:rPr>
        <w:t> </w:t>
      </w:r>
      <w:r>
        <w:rPr/>
        <w:t>symptoms</w:t>
      </w:r>
      <w:r>
        <w:rPr/>
        <w:t> F30.3 Manic episode in partial</w:t>
      </w:r>
      <w:r>
        <w:rPr>
          <w:spacing w:val="-9"/>
        </w:rPr>
        <w:t> </w:t>
      </w:r>
      <w:r>
        <w:rPr/>
        <w:t>remission</w:t>
      </w:r>
    </w:p>
    <w:p>
      <w:pPr>
        <w:pStyle w:val="BodyText"/>
        <w:spacing w:line="312" w:lineRule="auto" w:before="4"/>
        <w:ind w:left="1533" w:right="3261"/>
        <w:jc w:val="left"/>
      </w:pPr>
      <w:r>
        <w:rPr/>
        <w:t>F30.4 Manic episode in full</w:t>
      </w:r>
      <w:r>
        <w:rPr>
          <w:spacing w:val="-4"/>
        </w:rPr>
        <w:t> </w:t>
      </w:r>
      <w:r>
        <w:rPr/>
        <w:t>remission</w:t>
      </w:r>
      <w:r>
        <w:rPr/>
        <w:t> F30.8 Other manic</w:t>
      </w:r>
      <w:r>
        <w:rPr>
          <w:spacing w:val="-4"/>
        </w:rPr>
        <w:t> </w:t>
      </w:r>
      <w:r>
        <w:rPr/>
        <w:t>episodes</w:t>
      </w:r>
    </w:p>
    <w:p>
      <w:pPr>
        <w:pStyle w:val="BodyText"/>
        <w:spacing w:line="240" w:lineRule="auto" w:before="4"/>
        <w:ind w:left="1533" w:right="93"/>
        <w:jc w:val="left"/>
      </w:pPr>
      <w:r>
        <w:rPr/>
        <w:t>F30.9 Manic episode,</w:t>
      </w:r>
      <w:r>
        <w:rPr>
          <w:spacing w:val="-4"/>
        </w:rPr>
        <w:t> </w:t>
      </w:r>
      <w:r>
        <w:rPr/>
        <w:t>unspecified</w:t>
      </w:r>
    </w:p>
    <w:p>
      <w:pPr>
        <w:pStyle w:val="BodyText"/>
        <w:spacing w:line="240" w:lineRule="auto" w:before="30"/>
        <w:ind w:left="1198" w:right="93"/>
        <w:jc w:val="left"/>
        <w:rPr>
          <w:rFonts w:ascii="標楷體" w:hAnsi="標楷體" w:cs="標楷體" w:eastAsia="標楷體"/>
        </w:rPr>
      </w:pPr>
      <w:r>
        <w:rPr>
          <w:rFonts w:ascii="標楷體" w:hAnsi="標楷體" w:cs="標楷體" w:eastAsia="標楷體"/>
        </w:rPr>
        <w:t>其他的類目碼包括：</w:t>
      </w:r>
    </w:p>
    <w:p>
      <w:pPr>
        <w:pStyle w:val="BodyText"/>
        <w:spacing w:line="240" w:lineRule="auto" w:before="100"/>
        <w:ind w:left="1253" w:right="93"/>
        <w:jc w:val="left"/>
      </w:pPr>
      <w:r>
        <w:rPr/>
        <w:t>F31 Bipolar</w:t>
      </w:r>
      <w:r>
        <w:rPr>
          <w:spacing w:val="-5"/>
        </w:rPr>
        <w:t> </w:t>
      </w:r>
      <w:r>
        <w:rPr/>
        <w:t>disorder</w:t>
      </w:r>
    </w:p>
    <w:p>
      <w:pPr>
        <w:pStyle w:val="BodyText"/>
        <w:spacing w:line="312" w:lineRule="auto" w:before="84"/>
        <w:ind w:left="1250" w:right="2634"/>
        <w:jc w:val="left"/>
      </w:pPr>
      <w:r>
        <w:rPr/>
        <w:t>F32 Major depressive disorder, single</w:t>
      </w:r>
      <w:r>
        <w:rPr>
          <w:spacing w:val="-19"/>
        </w:rPr>
        <w:t> </w:t>
      </w:r>
      <w:r>
        <w:rPr/>
        <w:t>episode</w:t>
      </w:r>
      <w:r>
        <w:rPr/>
        <w:t> F33 Major depressive disorder,</w:t>
      </w:r>
      <w:r>
        <w:rPr>
          <w:spacing w:val="-18"/>
        </w:rPr>
        <w:t> </w:t>
      </w:r>
      <w:r>
        <w:rPr/>
        <w:t>recurrent</w:t>
      </w:r>
    </w:p>
    <w:p>
      <w:pPr>
        <w:pStyle w:val="BodyText"/>
        <w:spacing w:line="314" w:lineRule="auto" w:before="4"/>
        <w:ind w:left="1250" w:right="3152"/>
        <w:jc w:val="left"/>
      </w:pPr>
      <w:r>
        <w:rPr/>
        <w:t>F34 Persistent mood [affective]</w:t>
      </w:r>
      <w:r>
        <w:rPr>
          <w:spacing w:val="-8"/>
        </w:rPr>
        <w:t> </w:t>
      </w:r>
      <w:r>
        <w:rPr/>
        <w:t>disorders</w:t>
      </w:r>
      <w:r>
        <w:rPr/>
        <w:t> F39 Unspecified mood [affective]</w:t>
      </w:r>
      <w:r>
        <w:rPr>
          <w:spacing w:val="-11"/>
        </w:rPr>
        <w:t> </w:t>
      </w:r>
      <w:r>
        <w:rPr/>
        <w:t>disorder</w:t>
      </w:r>
    </w:p>
    <w:p>
      <w:pPr>
        <w:pStyle w:val="BodyText"/>
        <w:spacing w:line="266" w:lineRule="exact"/>
        <w:ind w:left="0" w:right="3687"/>
        <w:jc w:val="center"/>
        <w:rPr>
          <w:rFonts w:ascii="標楷體" w:hAnsi="標楷體" w:cs="標楷體" w:eastAsia="標楷體"/>
        </w:rPr>
      </w:pPr>
      <w:r>
        <w:rPr>
          <w:rFonts w:ascii="標楷體" w:hAnsi="標楷體" w:cs="標楷體" w:eastAsia="標楷體"/>
        </w:rPr>
        <w:t>（四）第</w:t>
      </w:r>
      <w:r>
        <w:rPr>
          <w:rFonts w:ascii="標楷體" w:hAnsi="標楷體" w:cs="標楷體" w:eastAsia="標楷體"/>
          <w:spacing w:val="-60"/>
        </w:rPr>
        <w:t> </w:t>
      </w:r>
      <w:r>
        <w:rPr/>
        <w:t>4</w:t>
      </w:r>
      <w:r>
        <w:rPr>
          <w:rFonts w:ascii="標楷體" w:hAnsi="標楷體" w:cs="標楷體" w:eastAsia="標楷體"/>
        </w:rPr>
        <w:t>、第</w:t>
      </w:r>
      <w:r>
        <w:rPr>
          <w:rFonts w:ascii="標楷體" w:hAnsi="標楷體" w:cs="標楷體" w:eastAsia="標楷體"/>
          <w:spacing w:val="-60"/>
        </w:rPr>
        <w:t> </w:t>
      </w:r>
      <w:r>
        <w:rPr/>
        <w:t>5 </w:t>
      </w:r>
      <w:r>
        <w:rPr>
          <w:rFonts w:ascii="標楷體" w:hAnsi="標楷體" w:cs="標楷體" w:eastAsia="標楷體"/>
        </w:rPr>
        <w:t>及第</w:t>
      </w:r>
      <w:r>
        <w:rPr>
          <w:rFonts w:ascii="標楷體" w:hAnsi="標楷體" w:cs="標楷體" w:eastAsia="標楷體"/>
          <w:spacing w:val="-60"/>
        </w:rPr>
        <w:t> </w:t>
      </w:r>
      <w:r>
        <w:rPr/>
        <w:t>6 </w:t>
      </w:r>
      <w:r>
        <w:rPr>
          <w:rFonts w:ascii="標楷體" w:hAnsi="標楷體" w:cs="標楷體" w:eastAsia="標楷體"/>
        </w:rPr>
        <w:t>位碼擴充</w:t>
      </w:r>
    </w:p>
    <w:p>
      <w:pPr>
        <w:pStyle w:val="BodyText"/>
        <w:spacing w:line="271" w:lineRule="auto" w:before="42"/>
        <w:ind w:left="1438" w:right="93"/>
        <w:jc w:val="left"/>
        <w:rPr>
          <w:rFonts w:ascii="標楷體" w:hAnsi="標楷體" w:cs="標楷體" w:eastAsia="標楷體"/>
        </w:rPr>
      </w:pPr>
      <w:r>
        <w:rPr>
          <w:rFonts w:ascii="標楷體" w:hAnsi="標楷體" w:cs="標楷體" w:eastAsia="標楷體"/>
        </w:rPr>
        <w:t>在</w:t>
      </w:r>
      <w:r>
        <w:rPr>
          <w:rFonts w:ascii="標楷體" w:hAnsi="標楷體" w:cs="標楷體" w:eastAsia="標楷體"/>
          <w:spacing w:val="-59"/>
        </w:rPr>
        <w:t> </w:t>
      </w:r>
      <w:r>
        <w:rPr/>
        <w:t>ICD-10-CM</w:t>
      </w:r>
      <w:r>
        <w:rPr>
          <w:spacing w:val="-1"/>
        </w:rPr>
        <w:t> </w:t>
      </w:r>
      <w:r>
        <w:rPr>
          <w:rFonts w:ascii="標楷體" w:hAnsi="標楷體" w:cs="標楷體" w:eastAsia="標楷體"/>
        </w:rPr>
        <w:t>代碼</w:t>
      </w:r>
      <w:r>
        <w:rPr>
          <w:rFonts w:ascii="標楷體" w:hAnsi="標楷體" w:cs="標楷體" w:eastAsia="標楷體"/>
          <w:spacing w:val="-61"/>
        </w:rPr>
        <w:t> </w:t>
      </w:r>
      <w:r>
        <w:rPr/>
        <w:t>F40-</w:t>
      </w:r>
      <w:r>
        <w:rPr>
          <w:spacing w:val="-2"/>
        </w:rPr>
        <w:t> </w:t>
      </w:r>
      <w:r>
        <w:rPr/>
        <w:t>F48</w:t>
      </w:r>
      <w:r>
        <w:rPr>
          <w:spacing w:val="-1"/>
        </w:rPr>
        <w:t> </w:t>
      </w:r>
      <w:r>
        <w:rPr>
          <w:rFonts w:ascii="標楷體" w:hAnsi="標楷體" w:cs="標楷體" w:eastAsia="標楷體"/>
        </w:rPr>
        <w:t>為焦慮、解離、壓力、身體化疾患及 其他非精神病性心理疾患</w:t>
      </w:r>
      <w:r>
        <w:rPr/>
        <w:t>(Anxiety, Dissociative,</w:t>
      </w:r>
      <w:r>
        <w:rPr>
          <w:spacing w:val="-3"/>
        </w:rPr>
        <w:t> </w:t>
      </w:r>
      <w:r>
        <w:rPr/>
        <w:t>Stress-Related,</w:t>
      </w:r>
      <w:r>
        <w:rPr/>
        <w:t> Somatoform, and Other Nonpsychotic Mental </w:t>
      </w:r>
      <w:r>
        <w:rPr>
          <w:spacing w:val="-4"/>
        </w:rPr>
        <w:t>Disorders)</w:t>
      </w:r>
      <w:r>
        <w:rPr>
          <w:rFonts w:ascii="標楷體" w:hAnsi="標楷體" w:cs="標楷體" w:eastAsia="標楷體"/>
          <w:spacing w:val="-4"/>
        </w:rPr>
        <w:t>，經由第</w:t>
      </w:r>
      <w:r>
        <w:rPr>
          <w:rFonts w:ascii="標楷體" w:hAnsi="標楷體" w:cs="標楷體" w:eastAsia="標楷體"/>
          <w:spacing w:val="-65"/>
        </w:rPr>
        <w:t> </w:t>
      </w:r>
      <w:r>
        <w:rPr>
          <w:spacing w:val="-27"/>
        </w:rPr>
        <w:t>4</w:t>
      </w:r>
      <w:r>
        <w:rPr>
          <w:rFonts w:ascii="標楷體" w:hAnsi="標楷體" w:cs="標楷體" w:eastAsia="標楷體"/>
          <w:spacing w:val="-27"/>
        </w:rPr>
        <w:t>、第 </w:t>
      </w:r>
      <w:r>
        <w:rPr/>
        <w:t>5 </w:t>
      </w:r>
      <w:r>
        <w:rPr>
          <w:rFonts w:ascii="標楷體" w:hAnsi="標楷體" w:cs="標楷體" w:eastAsia="標楷體"/>
        </w:rPr>
        <w:t>和第</w:t>
      </w:r>
      <w:r>
        <w:rPr>
          <w:rFonts w:ascii="標楷體" w:hAnsi="標楷體" w:cs="標楷體" w:eastAsia="標楷體"/>
          <w:spacing w:val="-60"/>
        </w:rPr>
        <w:t> </w:t>
      </w:r>
      <w:r>
        <w:rPr/>
        <w:t>6 </w:t>
      </w:r>
      <w:r>
        <w:rPr>
          <w:rFonts w:ascii="標楷體" w:hAnsi="標楷體" w:cs="標楷體" w:eastAsia="標楷體"/>
        </w:rPr>
        <w:t>位碼來擴充其相關疾患，包含以下的類目碼：</w:t>
      </w:r>
    </w:p>
    <w:p>
      <w:pPr>
        <w:pStyle w:val="BodyText"/>
        <w:spacing w:line="312" w:lineRule="auto" w:before="61"/>
        <w:ind w:left="1253" w:right="4380"/>
        <w:jc w:val="left"/>
      </w:pPr>
      <w:r>
        <w:rPr/>
        <w:t>F40 Phobic anxiety</w:t>
      </w:r>
      <w:r>
        <w:rPr>
          <w:spacing w:val="-5"/>
        </w:rPr>
        <w:t> </w:t>
      </w:r>
      <w:r>
        <w:rPr/>
        <w:t>disorders</w:t>
      </w:r>
      <w:r>
        <w:rPr/>
        <w:t> F41 Other anxiety</w:t>
      </w:r>
      <w:r>
        <w:rPr>
          <w:spacing w:val="-2"/>
        </w:rPr>
        <w:t> </w:t>
      </w:r>
      <w:r>
        <w:rPr/>
        <w:t>disorders</w:t>
      </w:r>
    </w:p>
    <w:p>
      <w:pPr>
        <w:pStyle w:val="BodyText"/>
        <w:spacing w:line="240" w:lineRule="auto" w:before="4"/>
        <w:ind w:left="1253" w:right="93"/>
        <w:jc w:val="left"/>
      </w:pPr>
      <w:r>
        <w:rPr/>
        <w:t>F42 Obsessive-compulsive</w:t>
      </w:r>
      <w:r>
        <w:rPr>
          <w:spacing w:val="-7"/>
        </w:rPr>
        <w:t> </w:t>
      </w:r>
      <w:r>
        <w:rPr/>
        <w:t>disorder</w:t>
      </w:r>
    </w:p>
    <w:p>
      <w:pPr>
        <w:pStyle w:val="BodyText"/>
        <w:spacing w:line="314" w:lineRule="auto" w:before="84"/>
        <w:ind w:left="1253" w:right="1894"/>
        <w:jc w:val="left"/>
      </w:pPr>
      <w:r>
        <w:rPr/>
        <w:t>F43 Reaction to severe stress,and adjustment</w:t>
      </w:r>
      <w:r>
        <w:rPr>
          <w:spacing w:val="-9"/>
        </w:rPr>
        <w:t> </w:t>
      </w:r>
      <w:r>
        <w:rPr/>
        <w:t>disorders</w:t>
      </w:r>
      <w:r>
        <w:rPr/>
        <w:t> F44 Dissociative and conversion</w:t>
      </w:r>
      <w:r>
        <w:rPr>
          <w:spacing w:val="-5"/>
        </w:rPr>
        <w:t> </w:t>
      </w:r>
      <w:r>
        <w:rPr/>
        <w:t>disorders</w:t>
      </w:r>
    </w:p>
    <w:p>
      <w:pPr>
        <w:pStyle w:val="BodyText"/>
        <w:spacing w:line="240" w:lineRule="auto" w:before="1"/>
        <w:ind w:left="1253" w:right="93"/>
        <w:jc w:val="left"/>
      </w:pPr>
      <w:r>
        <w:rPr/>
        <w:t>F45 Somatoform</w:t>
      </w:r>
      <w:r>
        <w:rPr>
          <w:spacing w:val="-4"/>
        </w:rPr>
        <w:t> </w:t>
      </w:r>
      <w:r>
        <w:rPr/>
        <w:t>disorders</w:t>
      </w:r>
    </w:p>
    <w:p>
      <w:pPr>
        <w:pStyle w:val="BodyText"/>
        <w:spacing w:line="240" w:lineRule="auto" w:before="84"/>
        <w:ind w:left="1253" w:right="93"/>
        <w:jc w:val="left"/>
      </w:pPr>
      <w:r>
        <w:rPr/>
        <w:t>F48 Other nonpsychotic mental</w:t>
      </w:r>
      <w:r>
        <w:rPr>
          <w:spacing w:val="-6"/>
        </w:rPr>
        <w:t> </w:t>
      </w:r>
      <w:r>
        <w:rPr/>
        <w:t>disorders</w:t>
      </w:r>
    </w:p>
    <w:p>
      <w:pPr>
        <w:pStyle w:val="BodyText"/>
        <w:spacing w:line="240" w:lineRule="auto" w:before="30"/>
        <w:ind w:left="0" w:right="3724"/>
        <w:jc w:val="center"/>
        <w:rPr>
          <w:rFonts w:ascii="標楷體" w:hAnsi="標楷體" w:cs="標楷體" w:eastAsia="標楷體"/>
        </w:rPr>
      </w:pPr>
      <w:r>
        <w:rPr>
          <w:rFonts w:ascii="標楷體" w:hAnsi="標楷體" w:cs="標楷體" w:eastAsia="標楷體"/>
        </w:rPr>
        <w:t>舉例其中一個代碼為範例：</w:t>
      </w:r>
    </w:p>
    <w:p>
      <w:pPr>
        <w:spacing w:after="0" w:line="240" w:lineRule="auto"/>
        <w:jc w:val="center"/>
        <w:rPr>
          <w:rFonts w:ascii="標楷體" w:hAnsi="標楷體" w:cs="標楷體" w:eastAsia="標楷體"/>
        </w:rPr>
        <w:sectPr>
          <w:pgSz w:w="11910" w:h="16840"/>
          <w:pgMar w:header="0" w:footer="1230" w:top="1400" w:bottom="1420" w:left="1680" w:right="1680"/>
        </w:sectPr>
      </w:pPr>
    </w:p>
    <w:p>
      <w:pPr>
        <w:pStyle w:val="BodyText"/>
        <w:spacing w:line="314" w:lineRule="auto" w:before="41"/>
        <w:ind w:left="1533" w:right="4039" w:hanging="281"/>
        <w:jc w:val="left"/>
      </w:pPr>
      <w:r>
        <w:rPr/>
        <w:t>F40 Phobic anxiety</w:t>
      </w:r>
      <w:r>
        <w:rPr>
          <w:spacing w:val="-5"/>
        </w:rPr>
        <w:t> </w:t>
      </w:r>
      <w:r>
        <w:rPr/>
        <w:t>disorders</w:t>
      </w:r>
      <w:r>
        <w:rPr/>
        <w:t> F40.0</w:t>
      </w:r>
      <w:r>
        <w:rPr>
          <w:spacing w:val="-18"/>
        </w:rPr>
        <w:t> </w:t>
      </w:r>
      <w:r>
        <w:rPr/>
        <w:t>Agoraphobia</w:t>
      </w:r>
    </w:p>
    <w:p>
      <w:pPr>
        <w:pStyle w:val="BodyText"/>
        <w:spacing w:line="312" w:lineRule="auto" w:before="1"/>
        <w:ind w:left="1817" w:right="2925"/>
        <w:jc w:val="left"/>
      </w:pPr>
      <w:r>
        <w:rPr/>
        <w:t>F40.00 Agoraphobia,</w:t>
      </w:r>
      <w:r>
        <w:rPr>
          <w:spacing w:val="1"/>
        </w:rPr>
        <w:t> </w:t>
      </w:r>
      <w:r>
        <w:rPr/>
        <w:t>unspecified</w:t>
      </w:r>
      <w:r>
        <w:rPr/>
        <w:t> F40.01 Agoraphobia with panic</w:t>
      </w:r>
      <w:r>
        <w:rPr>
          <w:spacing w:val="-20"/>
        </w:rPr>
        <w:t> </w:t>
      </w:r>
      <w:r>
        <w:rPr/>
        <w:t>disorder</w:t>
      </w:r>
    </w:p>
    <w:p>
      <w:pPr>
        <w:pStyle w:val="BodyText"/>
        <w:spacing w:line="240" w:lineRule="auto" w:before="4"/>
        <w:ind w:left="1533" w:right="0"/>
        <w:jc w:val="left"/>
      </w:pPr>
      <w:r>
        <w:rPr/>
        <w:t>F40.1 Social</w:t>
      </w:r>
      <w:r>
        <w:rPr>
          <w:spacing w:val="-3"/>
        </w:rPr>
        <w:t> </w:t>
      </w:r>
      <w:r>
        <w:rPr/>
        <w:t>phobias</w:t>
      </w:r>
    </w:p>
    <w:p>
      <w:pPr>
        <w:pStyle w:val="BodyText"/>
        <w:spacing w:line="312" w:lineRule="auto" w:before="84"/>
        <w:ind w:left="1817" w:right="2925"/>
        <w:jc w:val="left"/>
      </w:pPr>
      <w:r>
        <w:rPr/>
        <w:t>F40.10 Social phobia,</w:t>
      </w:r>
      <w:r>
        <w:rPr>
          <w:spacing w:val="-4"/>
        </w:rPr>
        <w:t> </w:t>
      </w:r>
      <w:r>
        <w:rPr/>
        <w:t>unspecified</w:t>
      </w:r>
      <w:r>
        <w:rPr/>
        <w:t> F40.11 Social phobia,</w:t>
      </w:r>
      <w:r>
        <w:rPr>
          <w:spacing w:val="-17"/>
        </w:rPr>
        <w:t> </w:t>
      </w:r>
      <w:r>
        <w:rPr/>
        <w:t>generalized</w:t>
      </w:r>
    </w:p>
    <w:p>
      <w:pPr>
        <w:pStyle w:val="BodyText"/>
        <w:spacing w:line="312" w:lineRule="auto" w:before="4"/>
        <w:ind w:left="1533" w:right="3918"/>
        <w:jc w:val="center"/>
      </w:pPr>
      <w:r>
        <w:rPr/>
        <w:t>F40.2 Specific (isolated)</w:t>
      </w:r>
      <w:r>
        <w:rPr>
          <w:spacing w:val="-3"/>
        </w:rPr>
        <w:t> </w:t>
      </w:r>
      <w:r>
        <w:rPr/>
        <w:t>phobias</w:t>
      </w:r>
      <w:r>
        <w:rPr/>
        <w:t> F40.21 Animal type</w:t>
      </w:r>
      <w:r>
        <w:rPr>
          <w:spacing w:val="-16"/>
        </w:rPr>
        <w:t> </w:t>
      </w:r>
      <w:r>
        <w:rPr/>
        <w:t>phobia</w:t>
      </w:r>
    </w:p>
    <w:p>
      <w:pPr>
        <w:pStyle w:val="BodyText"/>
        <w:spacing w:line="240" w:lineRule="auto" w:before="4"/>
        <w:ind w:left="2102" w:right="0"/>
        <w:jc w:val="left"/>
      </w:pPr>
      <w:r>
        <w:rPr/>
        <w:t>F40.210</w:t>
      </w:r>
      <w:r>
        <w:rPr>
          <w:spacing w:val="-17"/>
        </w:rPr>
        <w:t> </w:t>
      </w:r>
      <w:r>
        <w:rPr/>
        <w:t>Arachnophobia</w:t>
      </w:r>
    </w:p>
    <w:p>
      <w:pPr>
        <w:pStyle w:val="BodyText"/>
        <w:spacing w:line="314" w:lineRule="auto" w:before="84"/>
        <w:ind w:left="1817" w:right="2574" w:firstLine="285"/>
        <w:jc w:val="left"/>
      </w:pPr>
      <w:r>
        <w:rPr/>
        <w:t>F40.218 Other animal type</w:t>
      </w:r>
      <w:r>
        <w:rPr>
          <w:spacing w:val="-3"/>
        </w:rPr>
        <w:t> </w:t>
      </w:r>
      <w:r>
        <w:rPr/>
        <w:t>phobia</w:t>
      </w:r>
      <w:r>
        <w:rPr/>
        <w:t> F40.22 Natural environment type</w:t>
      </w:r>
      <w:r>
        <w:rPr>
          <w:spacing w:val="-5"/>
        </w:rPr>
        <w:t> </w:t>
      </w:r>
      <w:r>
        <w:rPr/>
        <w:t>phobia</w:t>
      </w:r>
    </w:p>
    <w:p>
      <w:pPr>
        <w:pStyle w:val="BodyText"/>
        <w:spacing w:line="240" w:lineRule="auto" w:before="1"/>
        <w:ind w:left="2102" w:right="0"/>
        <w:jc w:val="left"/>
      </w:pPr>
      <w:r>
        <w:rPr/>
        <w:t>F40.220 Fear of</w:t>
      </w:r>
      <w:r>
        <w:rPr>
          <w:spacing w:val="-4"/>
        </w:rPr>
        <w:t> </w:t>
      </w:r>
      <w:r>
        <w:rPr/>
        <w:t>thunderstorms</w:t>
      </w:r>
    </w:p>
    <w:p>
      <w:pPr>
        <w:pStyle w:val="BodyText"/>
        <w:spacing w:line="312" w:lineRule="auto" w:before="84"/>
        <w:ind w:left="1817" w:right="1292" w:firstLine="285"/>
        <w:jc w:val="left"/>
      </w:pPr>
      <w:r>
        <w:rPr/>
        <w:t>F40.228 Other natural environment type</w:t>
      </w:r>
      <w:r>
        <w:rPr>
          <w:spacing w:val="-8"/>
        </w:rPr>
        <w:t> </w:t>
      </w:r>
      <w:r>
        <w:rPr/>
        <w:t>phobia</w:t>
      </w:r>
      <w:r>
        <w:rPr/>
        <w:t> F40.23 Blood, injection, injury type</w:t>
      </w:r>
      <w:r>
        <w:rPr>
          <w:spacing w:val="-9"/>
        </w:rPr>
        <w:t> </w:t>
      </w:r>
      <w:r>
        <w:rPr/>
        <w:t>phobia</w:t>
      </w:r>
    </w:p>
    <w:p>
      <w:pPr>
        <w:pStyle w:val="BodyText"/>
        <w:spacing w:line="240" w:lineRule="auto" w:before="4"/>
        <w:ind w:left="2102" w:right="0"/>
        <w:jc w:val="left"/>
      </w:pPr>
      <w:r>
        <w:rPr/>
        <w:t>F40.230 Fear of</w:t>
      </w:r>
      <w:r>
        <w:rPr>
          <w:spacing w:val="-3"/>
        </w:rPr>
        <w:t> </w:t>
      </w:r>
      <w:r>
        <w:rPr/>
        <w:t>blood</w:t>
      </w:r>
    </w:p>
    <w:p>
      <w:pPr>
        <w:pStyle w:val="BodyText"/>
        <w:spacing w:line="312" w:lineRule="auto" w:before="84"/>
        <w:ind w:left="2102" w:right="2363"/>
        <w:jc w:val="left"/>
      </w:pPr>
      <w:r>
        <w:rPr/>
        <w:t>F40.231 Fear of injections and</w:t>
      </w:r>
      <w:r>
        <w:rPr>
          <w:spacing w:val="-6"/>
        </w:rPr>
        <w:t> </w:t>
      </w:r>
      <w:r>
        <w:rPr/>
        <w:t>transfusions</w:t>
      </w:r>
      <w:r>
        <w:rPr/>
        <w:t> F40.232 Fear of other medical</w:t>
      </w:r>
      <w:r>
        <w:rPr>
          <w:spacing w:val="-1"/>
        </w:rPr>
        <w:t> </w:t>
      </w:r>
      <w:r>
        <w:rPr/>
        <w:t>care</w:t>
      </w:r>
      <w:r>
        <w:rPr/>
        <w:t> F40.233 Fear of</w:t>
      </w:r>
      <w:r>
        <w:rPr>
          <w:spacing w:val="1"/>
        </w:rPr>
        <w:t> </w:t>
      </w:r>
      <w:r>
        <w:rPr/>
        <w:t>injury</w:t>
      </w:r>
    </w:p>
    <w:p>
      <w:pPr>
        <w:pStyle w:val="BodyText"/>
        <w:spacing w:line="312" w:lineRule="auto" w:before="4"/>
        <w:ind w:left="2102" w:right="3780" w:hanging="286"/>
        <w:jc w:val="left"/>
      </w:pPr>
      <w:r>
        <w:rPr/>
        <w:t>F40.24 Situational type</w:t>
      </w:r>
      <w:r>
        <w:rPr>
          <w:spacing w:val="-5"/>
        </w:rPr>
        <w:t> </w:t>
      </w:r>
      <w:r>
        <w:rPr/>
        <w:t>phobia</w:t>
      </w:r>
      <w:r>
        <w:rPr/>
        <w:t> F40.240</w:t>
      </w:r>
      <w:r>
        <w:rPr>
          <w:spacing w:val="-1"/>
        </w:rPr>
        <w:t> </w:t>
      </w:r>
      <w:r>
        <w:rPr/>
        <w:t>Claustrophobia</w:t>
      </w:r>
      <w:r>
        <w:rPr/>
        <w:t> F40.241</w:t>
      </w:r>
      <w:r>
        <w:rPr>
          <w:spacing w:val="-16"/>
        </w:rPr>
        <w:t> </w:t>
      </w:r>
      <w:r>
        <w:rPr/>
        <w:t>Acrophobia</w:t>
      </w:r>
      <w:r>
        <w:rPr/>
        <w:t> F40.242 Fear of</w:t>
      </w:r>
      <w:r>
        <w:rPr>
          <w:spacing w:val="-3"/>
        </w:rPr>
        <w:t> </w:t>
      </w:r>
      <w:r>
        <w:rPr/>
        <w:t>bridges</w:t>
      </w:r>
      <w:r>
        <w:rPr/>
        <w:t> F40.243 Fear of</w:t>
      </w:r>
      <w:r>
        <w:rPr>
          <w:spacing w:val="-3"/>
        </w:rPr>
        <w:t> </w:t>
      </w:r>
      <w:r>
        <w:rPr/>
        <w:t>flying</w:t>
      </w:r>
    </w:p>
    <w:p>
      <w:pPr>
        <w:pStyle w:val="BodyText"/>
        <w:spacing w:line="312" w:lineRule="auto" w:before="4"/>
        <w:ind w:left="1817" w:right="2574" w:firstLine="285"/>
        <w:jc w:val="left"/>
      </w:pPr>
      <w:r>
        <w:rPr/>
        <w:t>F40.248 Other situational type</w:t>
      </w:r>
      <w:r>
        <w:rPr>
          <w:spacing w:val="-5"/>
        </w:rPr>
        <w:t> </w:t>
      </w:r>
      <w:r>
        <w:rPr/>
        <w:t>phobia</w:t>
      </w:r>
      <w:r>
        <w:rPr/>
        <w:t> F40.29 Other specified</w:t>
      </w:r>
      <w:r>
        <w:rPr>
          <w:spacing w:val="-3"/>
        </w:rPr>
        <w:t> </w:t>
      </w:r>
      <w:r>
        <w:rPr/>
        <w:t>phobia</w:t>
      </w:r>
    </w:p>
    <w:p>
      <w:pPr>
        <w:pStyle w:val="BodyText"/>
        <w:spacing w:line="312" w:lineRule="auto" w:before="4"/>
        <w:ind w:left="2102" w:right="4039"/>
        <w:jc w:val="left"/>
      </w:pPr>
      <w:r>
        <w:rPr/>
        <w:t>F40.290</w:t>
      </w:r>
      <w:r>
        <w:rPr>
          <w:spacing w:val="-16"/>
        </w:rPr>
        <w:t> </w:t>
      </w:r>
      <w:r>
        <w:rPr/>
        <w:t>Androphobia</w:t>
      </w:r>
      <w:r>
        <w:rPr/>
        <w:t> F40.291</w:t>
      </w:r>
      <w:r>
        <w:rPr>
          <w:spacing w:val="-4"/>
        </w:rPr>
        <w:t> </w:t>
      </w:r>
      <w:r>
        <w:rPr/>
        <w:t>Gynephobia</w:t>
      </w:r>
    </w:p>
    <w:p>
      <w:pPr>
        <w:pStyle w:val="BodyText"/>
        <w:spacing w:line="312" w:lineRule="auto" w:before="4"/>
        <w:ind w:left="1817" w:right="2952" w:firstLine="285"/>
        <w:jc w:val="left"/>
      </w:pPr>
      <w:r>
        <w:rPr/>
        <w:t>F40.298 Other specified</w:t>
      </w:r>
      <w:r>
        <w:rPr>
          <w:spacing w:val="-1"/>
        </w:rPr>
        <w:t> </w:t>
      </w:r>
      <w:r>
        <w:rPr/>
        <w:t>phobia</w:t>
      </w:r>
      <w:r>
        <w:rPr/>
        <w:t> F40.8 Other phobic anxiety</w:t>
      </w:r>
      <w:r>
        <w:rPr>
          <w:spacing w:val="-4"/>
        </w:rPr>
        <w:t> </w:t>
      </w:r>
      <w:r>
        <w:rPr/>
        <w:t>disorders</w:t>
      </w:r>
    </w:p>
    <w:p>
      <w:pPr>
        <w:pStyle w:val="BodyText"/>
        <w:spacing w:line="240" w:lineRule="auto" w:before="4"/>
        <w:ind w:left="1817" w:right="0"/>
        <w:jc w:val="left"/>
      </w:pPr>
      <w:r>
        <w:rPr/>
        <w:t>F40.9 Phobic anxiety disorder,</w:t>
      </w:r>
      <w:r>
        <w:rPr>
          <w:spacing w:val="-16"/>
        </w:rPr>
        <w:t> </w:t>
      </w:r>
      <w:r>
        <w:rPr/>
        <w:t>unspecified</w:t>
      </w:r>
    </w:p>
    <w:p>
      <w:pPr>
        <w:pStyle w:val="BodyText"/>
        <w:spacing w:line="240" w:lineRule="auto" w:before="32"/>
        <w:ind w:left="658" w:right="0"/>
        <w:jc w:val="left"/>
      </w:pPr>
      <w:r>
        <w:rPr>
          <w:rFonts w:ascii="標楷體" w:hAnsi="標楷體" w:cs="標楷體" w:eastAsia="標楷體"/>
        </w:rPr>
        <w:t>（五）指引的改變 </w:t>
      </w:r>
      <w:r>
        <w:rPr>
          <w:rFonts w:ascii="Times New Roman" w:hAnsi="Times New Roman" w:cs="Times New Roman" w:eastAsia="Times New Roman"/>
          <w:b/>
          <w:bCs/>
        </w:rPr>
        <w:t>(</w:t>
      </w:r>
      <w:r>
        <w:rPr/>
        <w:t>Changes in Directions</w:t>
      </w:r>
      <w:r>
        <w:rPr>
          <w:spacing w:val="-4"/>
        </w:rPr>
        <w:t> </w:t>
      </w:r>
      <w:r>
        <w:rPr/>
        <w:t>)</w:t>
      </w:r>
    </w:p>
    <w:p>
      <w:pPr>
        <w:pStyle w:val="BodyText"/>
        <w:spacing w:line="271" w:lineRule="auto" w:before="40"/>
        <w:ind w:left="1438" w:right="104" w:hanging="360"/>
        <w:jc w:val="left"/>
        <w:rPr>
          <w:rFonts w:ascii="標楷體" w:hAnsi="標楷體" w:cs="標楷體" w:eastAsia="標楷體"/>
        </w:rPr>
      </w:pPr>
      <w:r>
        <w:rPr/>
        <w:t>1. </w:t>
      </w:r>
      <w:r>
        <w:rPr>
          <w:rFonts w:ascii="標楷體" w:hAnsi="標楷體" w:cs="標楷體" w:eastAsia="標楷體"/>
        </w:rPr>
        <w:t>類目碼 </w:t>
      </w:r>
      <w:r>
        <w:rPr/>
        <w:t>F70-F79 </w:t>
      </w:r>
      <w:r>
        <w:rPr>
          <w:rFonts w:ascii="標楷體" w:hAnsi="標楷體" w:cs="標楷體" w:eastAsia="標楷體"/>
        </w:rPr>
        <w:t>為智能不足</w:t>
      </w:r>
      <w:r>
        <w:rPr/>
        <w:t>(Mental retardation)</w:t>
      </w:r>
      <w:r>
        <w:rPr>
          <w:spacing w:val="-3"/>
        </w:rPr>
        <w:t> </w:t>
      </w:r>
      <w:r>
        <w:rPr>
          <w:rFonts w:ascii="標楷體" w:hAnsi="標楷體" w:cs="標楷體" w:eastAsia="標楷體"/>
        </w:rPr>
        <w:t>其編碼指引有顯著 的改變，編碼人員須先編寫相關的身體</w:t>
      </w:r>
      <w:r>
        <w:rPr/>
        <w:t>(</w:t>
      </w:r>
      <w:r>
        <w:rPr>
          <w:rFonts w:ascii="標楷體" w:hAnsi="標楷體" w:cs="標楷體" w:eastAsia="標楷體"/>
        </w:rPr>
        <w:t>生理</w:t>
      </w:r>
      <w:r>
        <w:rPr/>
        <w:t>)</w:t>
      </w:r>
      <w:r>
        <w:rPr>
          <w:rFonts w:ascii="標楷體" w:hAnsi="標楷體" w:cs="標楷體" w:eastAsia="標楷體"/>
        </w:rPr>
        <w:t>或發展疾患</w:t>
      </w:r>
      <w:r>
        <w:rPr/>
        <w:t>(code</w:t>
      </w:r>
      <w:r>
        <w:rPr>
          <w:spacing w:val="-1"/>
        </w:rPr>
        <w:t> </w:t>
      </w:r>
      <w:r>
        <w:rPr/>
        <w:t>first</w:t>
      </w:r>
      <w:r>
        <w:rPr/>
        <w:t> any</w:t>
      </w:r>
      <w:r>
        <w:rPr>
          <w:spacing w:val="-4"/>
        </w:rPr>
        <w:t> </w:t>
      </w:r>
      <w:r>
        <w:rPr/>
        <w:t>associated</w:t>
      </w:r>
      <w:r>
        <w:rPr>
          <w:spacing w:val="-1"/>
        </w:rPr>
        <w:t> </w:t>
      </w:r>
      <w:r>
        <w:rPr/>
        <w:t>physical</w:t>
      </w:r>
      <w:r>
        <w:rPr>
          <w:spacing w:val="-1"/>
        </w:rPr>
        <w:t> </w:t>
      </w:r>
      <w:r>
        <w:rPr/>
        <w:t>or</w:t>
      </w:r>
      <w:r>
        <w:rPr>
          <w:spacing w:val="-1"/>
        </w:rPr>
        <w:t> </w:t>
      </w:r>
      <w:r>
        <w:rPr/>
        <w:t>developmental</w:t>
      </w:r>
      <w:r>
        <w:rPr>
          <w:spacing w:val="-1"/>
        </w:rPr>
        <w:t> </w:t>
      </w:r>
      <w:r>
        <w:rPr>
          <w:spacing w:val="-6"/>
        </w:rPr>
        <w:t>disorder)</w:t>
      </w:r>
      <w:r>
        <w:rPr>
          <w:rFonts w:ascii="標楷體" w:hAnsi="標楷體" w:cs="標楷體" w:eastAsia="標楷體"/>
          <w:spacing w:val="-6"/>
        </w:rPr>
        <w:t>，而在</w:t>
      </w:r>
      <w:r>
        <w:rPr>
          <w:rFonts w:ascii="標楷體" w:hAnsi="標楷體" w:cs="標楷體" w:eastAsia="標楷體"/>
          <w:spacing w:val="-59"/>
        </w:rPr>
        <w:t> </w:t>
      </w:r>
      <w:r>
        <w:rPr/>
        <w:t>ICD-9-CM</w:t>
      </w:r>
      <w:r>
        <w:rPr>
          <w:spacing w:val="-1"/>
        </w:rPr>
        <w:t> </w:t>
      </w:r>
      <w:r>
        <w:rPr>
          <w:rFonts w:ascii="標楷體" w:hAnsi="標楷體" w:cs="標楷體" w:eastAsia="標楷體"/>
        </w:rPr>
        <w:t>中 則是指示編碼人員附加相關身體</w:t>
      </w:r>
      <w:r>
        <w:rPr/>
        <w:t>(</w:t>
      </w:r>
      <w:r>
        <w:rPr>
          <w:rFonts w:ascii="標楷體" w:hAnsi="標楷體" w:cs="標楷體" w:eastAsia="標楷體"/>
        </w:rPr>
        <w:t>生理</w:t>
      </w:r>
      <w:r>
        <w:rPr/>
        <w:t>)</w:t>
      </w:r>
      <w:r>
        <w:rPr>
          <w:rFonts w:ascii="標楷體" w:hAnsi="標楷體" w:cs="標楷體" w:eastAsia="標楷體"/>
        </w:rPr>
        <w:t>或發展疾患</w:t>
      </w:r>
      <w:r>
        <w:rPr/>
        <w:t>(additional code(s) to identify any associated psychiatric or physical</w:t>
      </w:r>
      <w:r>
        <w:rPr>
          <w:spacing w:val="-10"/>
        </w:rPr>
        <w:t> </w:t>
      </w:r>
      <w:r>
        <w:rPr/>
        <w:t>condition(s))</w:t>
      </w:r>
      <w:r>
        <w:rPr>
          <w:rFonts w:ascii="標楷體" w:hAnsi="標楷體" w:cs="標楷體" w:eastAsia="標楷體"/>
        </w:rPr>
        <w:t>。</w:t>
      </w:r>
    </w:p>
    <w:p>
      <w:pPr>
        <w:pStyle w:val="BodyText"/>
        <w:spacing w:line="240" w:lineRule="auto" w:before="7"/>
        <w:ind w:left="1078" w:right="0"/>
        <w:jc w:val="left"/>
        <w:rPr>
          <w:rFonts w:ascii="標楷體" w:hAnsi="標楷體" w:cs="標楷體" w:eastAsia="標楷體"/>
        </w:rPr>
      </w:pPr>
      <w:r>
        <w:rPr/>
        <w:t>2.  </w:t>
      </w:r>
      <w:r>
        <w:rPr>
          <w:spacing w:val="1"/>
        </w:rPr>
        <w:t> </w:t>
      </w:r>
      <w:r>
        <w:rPr/>
        <w:t>ICD-10-CM </w:t>
      </w:r>
      <w:r>
        <w:rPr>
          <w:spacing w:val="1"/>
        </w:rPr>
        <w:t> </w:t>
      </w:r>
      <w:r>
        <w:rPr>
          <w:rFonts w:ascii="標楷體" w:hAnsi="標楷體" w:cs="標楷體" w:eastAsia="標楷體"/>
        </w:rPr>
        <w:t>類目碼</w:t>
      </w:r>
      <w:r>
        <w:rPr>
          <w:rFonts w:ascii="標楷體" w:hAnsi="標楷體" w:cs="標楷體" w:eastAsia="標楷體"/>
          <w:spacing w:val="-60"/>
        </w:rPr>
        <w:t> </w:t>
      </w:r>
      <w:r>
        <w:rPr/>
        <w:t>F01~F09 </w:t>
      </w:r>
      <w:r>
        <w:rPr>
          <w:rFonts w:ascii="標楷體" w:hAnsi="標楷體" w:cs="標楷體" w:eastAsia="標楷體"/>
          <w:spacing w:val="-7"/>
        </w:rPr>
        <w:t>指生理的病況引起的精神疾患，精神疾</w:t>
      </w:r>
    </w:p>
    <w:p>
      <w:pPr>
        <w:spacing w:after="0" w:line="240" w:lineRule="auto"/>
        <w:jc w:val="left"/>
        <w:rPr>
          <w:rFonts w:ascii="標楷體" w:hAnsi="標楷體" w:cs="標楷體" w:eastAsia="標楷體"/>
        </w:rPr>
        <w:sectPr>
          <w:pgSz w:w="11910" w:h="16840"/>
          <w:pgMar w:header="0" w:footer="1230" w:top="1420" w:bottom="1420" w:left="1680" w:right="1600"/>
        </w:sectPr>
      </w:pPr>
    </w:p>
    <w:p>
      <w:pPr>
        <w:pStyle w:val="BodyText"/>
        <w:spacing w:line="273" w:lineRule="auto" w:before="7"/>
        <w:ind w:left="1438" w:right="93"/>
        <w:jc w:val="left"/>
        <w:rPr>
          <w:rFonts w:ascii="標楷體" w:hAnsi="標楷體" w:cs="標楷體" w:eastAsia="標楷體"/>
        </w:rPr>
      </w:pPr>
      <w:r>
        <w:rPr>
          <w:rFonts w:ascii="標楷體" w:hAnsi="標楷體" w:cs="標楷體" w:eastAsia="標楷體"/>
        </w:rPr>
        <w:t>患同時包含有腦部疾病、腦損傷、或其他損傷導致腦部功能不良， 類目碼的指引性註解指引編碼人員要先編寫潛在性身體病況</w:t>
      </w:r>
      <w:r>
        <w:rPr/>
        <w:t>(code first the underlying physiological</w:t>
      </w:r>
      <w:r>
        <w:rPr>
          <w:spacing w:val="-8"/>
        </w:rPr>
        <w:t> </w:t>
      </w:r>
      <w:r>
        <w:rPr/>
        <w:t>condition)</w:t>
      </w:r>
      <w:r>
        <w:rPr>
          <w:rFonts w:ascii="標楷體" w:hAnsi="標楷體" w:cs="標楷體" w:eastAsia="標楷體"/>
        </w:rPr>
        <w:t>。這些代碼包括：</w:t>
      </w:r>
    </w:p>
    <w:p>
      <w:pPr>
        <w:pStyle w:val="BodyText"/>
        <w:spacing w:line="240" w:lineRule="auto" w:before="59"/>
        <w:ind w:left="1493" w:right="93"/>
        <w:jc w:val="left"/>
      </w:pPr>
      <w:r>
        <w:rPr/>
        <w:t>F01 </w:t>
      </w:r>
      <w:r>
        <w:rPr>
          <w:spacing w:val="-4"/>
        </w:rPr>
        <w:t>Vascular</w:t>
      </w:r>
      <w:r>
        <w:rPr>
          <w:spacing w:val="-3"/>
        </w:rPr>
        <w:t> </w:t>
      </w:r>
      <w:r>
        <w:rPr/>
        <w:t>dementia</w:t>
      </w:r>
    </w:p>
    <w:p>
      <w:pPr>
        <w:pStyle w:val="BodyText"/>
        <w:spacing w:line="312" w:lineRule="auto" w:before="84"/>
        <w:ind w:left="1493" w:right="1894"/>
        <w:jc w:val="left"/>
      </w:pPr>
      <w:r>
        <w:rPr/>
        <w:t>F02 Dementia in other diseases classified</w:t>
      </w:r>
      <w:r>
        <w:rPr>
          <w:spacing w:val="-7"/>
        </w:rPr>
        <w:t> </w:t>
      </w:r>
      <w:r>
        <w:rPr/>
        <w:t>elsewhere</w:t>
      </w:r>
      <w:r>
        <w:rPr/>
        <w:t> F03 Unspecified</w:t>
      </w:r>
      <w:r>
        <w:rPr>
          <w:spacing w:val="-3"/>
        </w:rPr>
        <w:t> </w:t>
      </w:r>
      <w:r>
        <w:rPr/>
        <w:t>dementia</w:t>
      </w:r>
    </w:p>
    <w:p>
      <w:pPr>
        <w:pStyle w:val="BodyText"/>
        <w:spacing w:line="312" w:lineRule="auto" w:before="4"/>
        <w:ind w:left="1493" w:right="874"/>
        <w:jc w:val="left"/>
      </w:pPr>
      <w:r>
        <w:rPr/>
        <w:t>F04 Amnestic disorder due to known physiological</w:t>
      </w:r>
      <w:r>
        <w:rPr>
          <w:spacing w:val="-22"/>
        </w:rPr>
        <w:t> </w:t>
      </w:r>
      <w:r>
        <w:rPr/>
        <w:t>condition</w:t>
      </w:r>
      <w:r>
        <w:rPr/>
        <w:t> F05 Delirium due to known physiological</w:t>
      </w:r>
      <w:r>
        <w:rPr>
          <w:spacing w:val="-7"/>
        </w:rPr>
        <w:t> </w:t>
      </w:r>
      <w:r>
        <w:rPr/>
        <w:t>condition</w:t>
      </w:r>
    </w:p>
    <w:p>
      <w:pPr>
        <w:pStyle w:val="BodyText"/>
        <w:spacing w:line="312" w:lineRule="auto" w:before="4"/>
        <w:ind w:left="1493" w:right="397"/>
        <w:jc w:val="left"/>
      </w:pPr>
      <w:r>
        <w:rPr/>
        <w:t>F06 Other mental disorders due to known physiological</w:t>
      </w:r>
      <w:r>
        <w:rPr>
          <w:spacing w:val="-6"/>
        </w:rPr>
        <w:t> </w:t>
      </w:r>
      <w:r>
        <w:rPr/>
        <w:t>condition</w:t>
      </w:r>
      <w:r>
        <w:rPr/>
        <w:t> F07 Personality and behavioral disorders due to known</w:t>
      </w:r>
      <w:r>
        <w:rPr>
          <w:spacing w:val="-12"/>
        </w:rPr>
        <w:t> </w:t>
      </w:r>
      <w:r>
        <w:rPr/>
        <w:t>physiological</w:t>
      </w:r>
    </w:p>
    <w:p>
      <w:pPr>
        <w:pStyle w:val="BodyText"/>
        <w:spacing w:line="240" w:lineRule="auto" w:before="4"/>
        <w:ind w:left="1918" w:right="93"/>
        <w:jc w:val="left"/>
      </w:pPr>
      <w:r>
        <w:rPr/>
        <w:t>condition</w:t>
      </w:r>
    </w:p>
    <w:p>
      <w:pPr>
        <w:pStyle w:val="BodyText"/>
        <w:spacing w:line="240" w:lineRule="auto" w:before="84"/>
        <w:ind w:left="838" w:right="93" w:firstLine="655"/>
        <w:jc w:val="left"/>
      </w:pPr>
      <w:r>
        <w:rPr/>
        <w:t>F09 Unspecified mental disorder due to known physiological</w:t>
      </w:r>
      <w:r>
        <w:rPr>
          <w:spacing w:val="-10"/>
        </w:rPr>
        <w:t> </w:t>
      </w:r>
      <w:r>
        <w:rPr/>
        <w:t>condition</w:t>
      </w:r>
    </w:p>
    <w:p>
      <w:pPr>
        <w:spacing w:line="240" w:lineRule="auto" w:before="10"/>
        <w:rPr>
          <w:rFonts w:ascii="Times New Roman" w:hAnsi="Times New Roman" w:cs="Times New Roman" w:eastAsia="Times New Roman"/>
          <w:sz w:val="33"/>
          <w:szCs w:val="33"/>
        </w:rPr>
      </w:pPr>
    </w:p>
    <w:p>
      <w:pPr>
        <w:pStyle w:val="BodyText"/>
        <w:spacing w:line="240" w:lineRule="auto"/>
        <w:ind w:left="0" w:right="1887"/>
        <w:jc w:val="center"/>
        <w:rPr>
          <w:rFonts w:ascii="標楷體" w:hAnsi="標楷體" w:cs="標楷體" w:eastAsia="標楷體"/>
        </w:rPr>
      </w:pPr>
      <w:r>
        <w:rPr>
          <w:rFonts w:ascii="標楷體" w:hAnsi="標楷體" w:cs="標楷體" w:eastAsia="標楷體"/>
        </w:rPr>
        <w:t>這些代碼的第</w:t>
      </w:r>
      <w:r>
        <w:rPr>
          <w:rFonts w:ascii="標楷體" w:hAnsi="標楷體" w:cs="標楷體" w:eastAsia="標楷體"/>
          <w:spacing w:val="-60"/>
        </w:rPr>
        <w:t> </w:t>
      </w:r>
      <w:r>
        <w:rPr/>
        <w:t>4</w:t>
      </w:r>
      <w:r>
        <w:rPr>
          <w:rFonts w:ascii="標楷體" w:hAnsi="標楷體" w:cs="標楷體" w:eastAsia="標楷體"/>
        </w:rPr>
        <w:t>、第</w:t>
      </w:r>
      <w:r>
        <w:rPr>
          <w:rFonts w:ascii="標楷體" w:hAnsi="標楷體" w:cs="標楷體" w:eastAsia="標楷體"/>
          <w:spacing w:val="-60"/>
        </w:rPr>
        <w:t> </w:t>
      </w:r>
      <w:r>
        <w:rPr/>
        <w:t>5 </w:t>
      </w:r>
      <w:r>
        <w:rPr>
          <w:rFonts w:ascii="標楷體" w:hAnsi="標楷體" w:cs="標楷體" w:eastAsia="標楷體"/>
        </w:rPr>
        <w:t>和第</w:t>
      </w:r>
      <w:r>
        <w:rPr>
          <w:rFonts w:ascii="標楷體" w:hAnsi="標楷體" w:cs="標楷體" w:eastAsia="標楷體"/>
          <w:spacing w:val="-60"/>
        </w:rPr>
        <w:t> </w:t>
      </w:r>
      <w:r>
        <w:rPr/>
        <w:t>6 </w:t>
      </w:r>
      <w:r>
        <w:rPr>
          <w:rFonts w:ascii="標楷體" w:hAnsi="標楷體" w:cs="標楷體" w:eastAsia="標楷體"/>
        </w:rPr>
        <w:t>位碼的範例如下：</w:t>
      </w:r>
    </w:p>
    <w:p>
      <w:pPr>
        <w:pStyle w:val="BodyText"/>
        <w:spacing w:line="240" w:lineRule="auto" w:before="96"/>
        <w:ind w:left="1250" w:right="93"/>
        <w:jc w:val="left"/>
      </w:pPr>
      <w:r>
        <w:rPr/>
        <w:t>F06 Other mental disorders due to known physiological</w:t>
      </w:r>
      <w:r>
        <w:rPr>
          <w:spacing w:val="-8"/>
        </w:rPr>
        <w:t> </w:t>
      </w:r>
      <w:r>
        <w:rPr/>
        <w:t>condition</w:t>
      </w:r>
    </w:p>
    <w:p>
      <w:pPr>
        <w:pStyle w:val="BodyText"/>
        <w:spacing w:line="312" w:lineRule="auto" w:before="84"/>
        <w:ind w:left="2518" w:right="1349" w:hanging="961"/>
        <w:jc w:val="left"/>
      </w:pPr>
      <w:r>
        <w:rPr>
          <w:rFonts w:ascii="Times New Roman"/>
          <w:i/>
        </w:rPr>
        <w:t>Includes: </w:t>
      </w:r>
      <w:r>
        <w:rPr/>
        <w:t>mental disorders due to endocrine</w:t>
      </w:r>
      <w:r>
        <w:rPr>
          <w:spacing w:val="-7"/>
        </w:rPr>
        <w:t> </w:t>
      </w:r>
      <w:r>
        <w:rPr/>
        <w:t>disorder</w:t>
      </w:r>
      <w:r>
        <w:rPr/>
        <w:t> mental disorders due to exogenous</w:t>
      </w:r>
      <w:r>
        <w:rPr>
          <w:spacing w:val="-6"/>
        </w:rPr>
        <w:t> </w:t>
      </w:r>
      <w:r>
        <w:rPr/>
        <w:t>hormone</w:t>
      </w:r>
    </w:p>
    <w:p>
      <w:pPr>
        <w:pStyle w:val="BodyText"/>
        <w:spacing w:line="312" w:lineRule="auto" w:before="4"/>
        <w:ind w:left="2518" w:right="759"/>
        <w:jc w:val="left"/>
      </w:pPr>
      <w:r>
        <w:rPr/>
        <w:t>mental disorders due to exogenous toxic</w:t>
      </w:r>
      <w:r>
        <w:rPr>
          <w:spacing w:val="-6"/>
        </w:rPr>
        <w:t> </w:t>
      </w:r>
      <w:r>
        <w:rPr/>
        <w:t>substance</w:t>
      </w:r>
      <w:r>
        <w:rPr/>
        <w:t> mental disorders due to primary cerebral</w:t>
      </w:r>
      <w:r>
        <w:rPr>
          <w:spacing w:val="-8"/>
        </w:rPr>
        <w:t> </w:t>
      </w:r>
      <w:r>
        <w:rPr/>
        <w:t>disease</w:t>
      </w:r>
      <w:r>
        <w:rPr/>
        <w:t> mental disorders due to somatic</w:t>
      </w:r>
      <w:r>
        <w:rPr>
          <w:spacing w:val="-4"/>
        </w:rPr>
        <w:t> </w:t>
      </w:r>
      <w:r>
        <w:rPr/>
        <w:t>illness</w:t>
      </w:r>
    </w:p>
    <w:p>
      <w:pPr>
        <w:pStyle w:val="BodyText"/>
        <w:spacing w:line="240" w:lineRule="auto" w:before="4"/>
        <w:ind w:left="2518" w:right="93"/>
        <w:jc w:val="left"/>
      </w:pPr>
      <w:r>
        <w:rPr/>
        <w:t>mental disorders due to systemic disease affecting the</w:t>
      </w:r>
      <w:r>
        <w:rPr>
          <w:spacing w:val="-16"/>
        </w:rPr>
        <w:t> </w:t>
      </w:r>
      <w:r>
        <w:rPr/>
        <w:t>brain</w:t>
      </w:r>
    </w:p>
    <w:p>
      <w:pPr>
        <w:spacing w:line="314" w:lineRule="auto" w:before="84"/>
        <w:ind w:left="1558" w:right="1349" w:firstLine="0"/>
        <w:jc w:val="left"/>
        <w:rPr>
          <w:rFonts w:ascii="Times New Roman" w:hAnsi="Times New Roman" w:cs="Times New Roman" w:eastAsia="Times New Roman"/>
          <w:sz w:val="24"/>
          <w:szCs w:val="24"/>
        </w:rPr>
      </w:pPr>
      <w:r>
        <w:rPr>
          <w:rFonts w:ascii="Times New Roman"/>
          <w:i/>
          <w:sz w:val="24"/>
        </w:rPr>
        <w:t>Code first the underlying physiological</w:t>
      </w:r>
      <w:r>
        <w:rPr>
          <w:rFonts w:ascii="Times New Roman"/>
          <w:i/>
          <w:spacing w:val="-5"/>
          <w:sz w:val="24"/>
        </w:rPr>
        <w:t> </w:t>
      </w:r>
      <w:r>
        <w:rPr>
          <w:rFonts w:ascii="Times New Roman"/>
          <w:i/>
          <w:sz w:val="24"/>
        </w:rPr>
        <w:t>condition</w:t>
      </w:r>
      <w:r>
        <w:rPr>
          <w:rFonts w:ascii="Times New Roman"/>
          <w:i/>
          <w:sz w:val="24"/>
        </w:rPr>
        <w:t> Excludes1</w:t>
      </w:r>
      <w:r>
        <w:rPr>
          <w:rFonts w:ascii="Times New Roman"/>
          <w:sz w:val="24"/>
        </w:rPr>
        <w:t>: unspecified dementia</w:t>
      </w:r>
      <w:r>
        <w:rPr>
          <w:rFonts w:ascii="Times New Roman"/>
          <w:spacing w:val="-6"/>
          <w:sz w:val="24"/>
        </w:rPr>
        <w:t> </w:t>
      </w:r>
      <w:r>
        <w:rPr>
          <w:rFonts w:ascii="Times New Roman"/>
          <w:sz w:val="24"/>
        </w:rPr>
        <w:t>(F03)</w:t>
      </w:r>
    </w:p>
    <w:p>
      <w:pPr>
        <w:pStyle w:val="BodyText"/>
        <w:spacing w:line="312" w:lineRule="auto" w:before="1"/>
        <w:ind w:left="2758" w:right="93" w:hanging="1201"/>
        <w:jc w:val="left"/>
      </w:pPr>
      <w:r>
        <w:rPr>
          <w:rFonts w:ascii="Times New Roman"/>
          <w:i/>
        </w:rPr>
        <w:t>Excludes2</w:t>
      </w:r>
      <w:r>
        <w:rPr/>
        <w:t>: delirium due to known physiological condition</w:t>
      </w:r>
      <w:r>
        <w:rPr>
          <w:spacing w:val="-7"/>
        </w:rPr>
        <w:t> </w:t>
      </w:r>
      <w:r>
        <w:rPr/>
        <w:t>(F05)</w:t>
      </w:r>
      <w:r>
        <w:rPr/>
        <w:t> dementia as classified in</w:t>
      </w:r>
      <w:r>
        <w:rPr>
          <w:spacing w:val="-7"/>
        </w:rPr>
        <w:t> </w:t>
      </w:r>
      <w:r>
        <w:rPr/>
        <w:t>F01-F02</w:t>
      </w:r>
    </w:p>
    <w:p>
      <w:pPr>
        <w:pStyle w:val="BodyText"/>
        <w:spacing w:line="312" w:lineRule="auto" w:before="4"/>
        <w:ind w:left="2758" w:right="93"/>
        <w:jc w:val="left"/>
      </w:pPr>
      <w:r>
        <w:rPr/>
        <w:t>other mental disorders associated with alcohol and</w:t>
      </w:r>
      <w:r>
        <w:rPr>
          <w:spacing w:val="-6"/>
        </w:rPr>
        <w:t> </w:t>
      </w:r>
      <w:r>
        <w:rPr/>
        <w:t>other</w:t>
      </w:r>
      <w:r>
        <w:rPr/>
        <w:t> psychoactive substances</w:t>
      </w:r>
      <w:r>
        <w:rPr>
          <w:spacing w:val="-7"/>
        </w:rPr>
        <w:t> </w:t>
      </w:r>
      <w:r>
        <w:rPr/>
        <w:t>(F10-F19)</w:t>
      </w:r>
    </w:p>
    <w:p>
      <w:pPr>
        <w:pStyle w:val="BodyText"/>
        <w:spacing w:line="312" w:lineRule="auto" w:before="4"/>
        <w:ind w:left="2253" w:right="93" w:hanging="720"/>
        <w:jc w:val="left"/>
      </w:pPr>
      <w:r>
        <w:rPr/>
        <w:t>F06.0 Psychotic disorder with hallucinations due to</w:t>
      </w:r>
      <w:r>
        <w:rPr>
          <w:spacing w:val="-7"/>
        </w:rPr>
        <w:t> </w:t>
      </w:r>
      <w:r>
        <w:rPr/>
        <w:t>known</w:t>
      </w:r>
      <w:r>
        <w:rPr/>
        <w:t> physiological</w:t>
      </w:r>
      <w:r>
        <w:rPr>
          <w:spacing w:val="-6"/>
        </w:rPr>
        <w:t> </w:t>
      </w:r>
      <w:r>
        <w:rPr/>
        <w:t>condition</w:t>
      </w:r>
    </w:p>
    <w:p>
      <w:pPr>
        <w:pStyle w:val="BodyText"/>
        <w:spacing w:line="312" w:lineRule="auto" w:before="4"/>
        <w:ind w:left="1558" w:right="397"/>
        <w:jc w:val="left"/>
      </w:pPr>
      <w:r>
        <w:rPr/>
        <w:t>F06.1 Catatonic disorder due to known physiological</w:t>
      </w:r>
      <w:r>
        <w:rPr>
          <w:spacing w:val="-3"/>
        </w:rPr>
        <w:t> </w:t>
      </w:r>
      <w:r>
        <w:rPr/>
        <w:t>condition</w:t>
      </w:r>
      <w:r>
        <w:rPr/>
        <w:t> F06.2 Psychotic disorder with delusions due to known</w:t>
      </w:r>
      <w:r>
        <w:rPr>
          <w:spacing w:val="-12"/>
        </w:rPr>
        <w:t> </w:t>
      </w:r>
      <w:r>
        <w:rPr/>
        <w:t>physiological</w:t>
      </w:r>
    </w:p>
    <w:p>
      <w:pPr>
        <w:pStyle w:val="BodyText"/>
        <w:spacing w:line="240" w:lineRule="auto" w:before="4"/>
        <w:ind w:left="2278" w:right="93"/>
        <w:jc w:val="left"/>
      </w:pPr>
      <w:r>
        <w:rPr/>
        <w:t>condition</w:t>
      </w:r>
    </w:p>
    <w:p>
      <w:pPr>
        <w:pStyle w:val="BodyText"/>
        <w:spacing w:line="312" w:lineRule="auto" w:before="84"/>
        <w:ind w:left="1817" w:right="759" w:hanging="260"/>
        <w:jc w:val="left"/>
      </w:pPr>
      <w:r>
        <w:rPr/>
        <w:t>F06.3 Mood disorder due to known physiological</w:t>
      </w:r>
      <w:r>
        <w:rPr>
          <w:spacing w:val="-2"/>
        </w:rPr>
        <w:t> </w:t>
      </w:r>
      <w:r>
        <w:rPr/>
        <w:t>condition</w:t>
      </w:r>
      <w:r>
        <w:rPr/>
        <w:t> F06.30 Mood disorder due to known physiological</w:t>
      </w:r>
      <w:r>
        <w:rPr>
          <w:spacing w:val="-9"/>
        </w:rPr>
        <w:t> </w:t>
      </w:r>
      <w:r>
        <w:rPr/>
        <w:t>condition,</w:t>
      </w:r>
    </w:p>
    <w:p>
      <w:pPr>
        <w:pStyle w:val="BodyText"/>
        <w:spacing w:line="240" w:lineRule="auto" w:before="4"/>
        <w:ind w:left="2777" w:right="93"/>
        <w:jc w:val="left"/>
      </w:pPr>
      <w:r>
        <w:rPr/>
        <w:t>unspecified</w:t>
      </w:r>
    </w:p>
    <w:p>
      <w:pPr>
        <w:pStyle w:val="BodyText"/>
        <w:spacing w:line="312" w:lineRule="auto" w:before="84"/>
        <w:ind w:left="2777" w:right="93" w:hanging="961"/>
        <w:jc w:val="left"/>
      </w:pPr>
      <w:r>
        <w:rPr/>
        <w:t>F06.31 Mood disorder due to known physiological condition</w:t>
      </w:r>
      <w:r>
        <w:rPr>
          <w:spacing w:val="-8"/>
        </w:rPr>
        <w:t> </w:t>
      </w:r>
      <w:r>
        <w:rPr/>
        <w:t>with</w:t>
      </w:r>
      <w:r>
        <w:rPr/>
        <w:t> depressive</w:t>
      </w:r>
      <w:r>
        <w:rPr>
          <w:spacing w:val="-5"/>
        </w:rPr>
        <w:t> </w:t>
      </w:r>
      <w:r>
        <w:rPr/>
        <w:t>features</w:t>
      </w:r>
    </w:p>
    <w:p>
      <w:pPr>
        <w:pStyle w:val="BodyText"/>
        <w:spacing w:line="240" w:lineRule="auto" w:before="4"/>
        <w:ind w:left="1817" w:right="93"/>
        <w:jc w:val="left"/>
      </w:pPr>
      <w:r>
        <w:rPr/>
        <w:t>F06.32 Mood disorder due to known physiological condition</w:t>
      </w:r>
      <w:r>
        <w:rPr>
          <w:spacing w:val="-9"/>
        </w:rPr>
        <w:t> </w:t>
      </w:r>
      <w:r>
        <w:rPr/>
        <w:t>with</w:t>
      </w:r>
    </w:p>
    <w:p>
      <w:pPr>
        <w:spacing w:after="0" w:line="240" w:lineRule="auto"/>
        <w:jc w:val="left"/>
        <w:sectPr>
          <w:pgSz w:w="11910" w:h="16840"/>
          <w:pgMar w:header="0" w:footer="1230" w:top="1400" w:bottom="1420" w:left="1680" w:right="1680"/>
        </w:sectPr>
      </w:pPr>
    </w:p>
    <w:p>
      <w:pPr>
        <w:pStyle w:val="BodyText"/>
        <w:spacing w:line="240" w:lineRule="auto" w:before="41"/>
        <w:ind w:left="2777" w:right="93"/>
        <w:jc w:val="left"/>
      </w:pPr>
      <w:r>
        <w:rPr/>
        <w:t>major depressive-like</w:t>
      </w:r>
      <w:r>
        <w:rPr>
          <w:spacing w:val="-4"/>
        </w:rPr>
        <w:t> </w:t>
      </w:r>
      <w:r>
        <w:rPr/>
        <w:t>episode</w:t>
      </w:r>
    </w:p>
    <w:p>
      <w:pPr>
        <w:pStyle w:val="BodyText"/>
        <w:spacing w:line="312" w:lineRule="auto" w:before="84"/>
        <w:ind w:left="2777" w:right="93" w:hanging="961"/>
        <w:jc w:val="left"/>
      </w:pPr>
      <w:r>
        <w:rPr/>
        <w:t>F06.33 Mood disorder due to known physiological condition</w:t>
      </w:r>
      <w:r>
        <w:rPr>
          <w:spacing w:val="-9"/>
        </w:rPr>
        <w:t> </w:t>
      </w:r>
      <w:r>
        <w:rPr/>
        <w:t>with</w:t>
      </w:r>
      <w:r>
        <w:rPr/>
        <w:t> manic</w:t>
      </w:r>
      <w:r>
        <w:rPr>
          <w:spacing w:val="-4"/>
        </w:rPr>
        <w:t> </w:t>
      </w:r>
      <w:r>
        <w:rPr/>
        <w:t>features</w:t>
      </w:r>
    </w:p>
    <w:p>
      <w:pPr>
        <w:pStyle w:val="BodyText"/>
        <w:spacing w:line="312" w:lineRule="auto" w:before="4"/>
        <w:ind w:left="2777" w:right="93" w:hanging="961"/>
        <w:jc w:val="left"/>
      </w:pPr>
      <w:r>
        <w:rPr/>
        <w:t>F06.34 Mood disorder due to known physiological condition</w:t>
      </w:r>
      <w:r>
        <w:rPr>
          <w:spacing w:val="-8"/>
        </w:rPr>
        <w:t> </w:t>
      </w:r>
      <w:r>
        <w:rPr/>
        <w:t>with</w:t>
      </w:r>
      <w:r>
        <w:rPr/>
        <w:t> mixed</w:t>
      </w:r>
      <w:r>
        <w:rPr>
          <w:spacing w:val="-4"/>
        </w:rPr>
        <w:t> </w:t>
      </w:r>
      <w:r>
        <w:rPr/>
        <w:t>features</w:t>
      </w:r>
    </w:p>
    <w:p>
      <w:pPr>
        <w:pStyle w:val="BodyText"/>
        <w:spacing w:line="312" w:lineRule="auto" w:before="4"/>
        <w:ind w:left="1533" w:right="556"/>
        <w:jc w:val="left"/>
      </w:pPr>
      <w:r>
        <w:rPr/>
        <w:t>F06.4 Anxiety disorder due to known physiological</w:t>
      </w:r>
      <w:r>
        <w:rPr>
          <w:spacing w:val="-13"/>
        </w:rPr>
        <w:t> </w:t>
      </w:r>
      <w:r>
        <w:rPr/>
        <w:t>condition</w:t>
      </w:r>
      <w:r>
        <w:rPr/>
        <w:t> F06.8 Other specified mental disorders due to known</w:t>
      </w:r>
      <w:r>
        <w:rPr>
          <w:spacing w:val="-13"/>
        </w:rPr>
        <w:t> </w:t>
      </w:r>
      <w:r>
        <w:rPr/>
        <w:t>physiological</w:t>
      </w:r>
    </w:p>
    <w:p>
      <w:pPr>
        <w:pStyle w:val="BodyText"/>
        <w:spacing w:line="240" w:lineRule="auto" w:before="4"/>
        <w:ind w:left="2253" w:right="93"/>
        <w:jc w:val="left"/>
      </w:pPr>
      <w:r>
        <w:rPr/>
        <w:t>condition</w:t>
      </w:r>
    </w:p>
    <w:p>
      <w:pPr>
        <w:pStyle w:val="ListParagraph"/>
        <w:numPr>
          <w:ilvl w:val="0"/>
          <w:numId w:val="9"/>
        </w:numPr>
        <w:tabs>
          <w:tab w:pos="958" w:val="left" w:leader="none"/>
        </w:tabs>
        <w:spacing w:line="271" w:lineRule="auto" w:before="30" w:after="0"/>
        <w:ind w:left="838" w:right="128" w:hanging="180"/>
        <w:jc w:val="left"/>
        <w:rPr>
          <w:rFonts w:ascii="標楷體" w:hAnsi="標楷體" w:cs="標楷體" w:eastAsia="標楷體"/>
          <w:sz w:val="24"/>
          <w:szCs w:val="24"/>
        </w:rPr>
      </w:pPr>
      <w:r>
        <w:rPr>
          <w:rFonts w:ascii="標楷體" w:hAnsi="標楷體" w:cs="標楷體" w:eastAsia="標楷體"/>
          <w:sz w:val="24"/>
          <w:szCs w:val="24"/>
        </w:rPr>
        <w:t>類目碼</w:t>
      </w:r>
      <w:r>
        <w:rPr>
          <w:rFonts w:ascii="標楷體" w:hAnsi="標楷體" w:cs="標楷體" w:eastAsia="標楷體"/>
          <w:spacing w:val="-62"/>
          <w:sz w:val="24"/>
          <w:szCs w:val="24"/>
        </w:rPr>
        <w:t> </w:t>
      </w:r>
      <w:r>
        <w:rPr>
          <w:rFonts w:ascii="Times New Roman" w:hAnsi="Times New Roman" w:cs="Times New Roman" w:eastAsia="Times New Roman"/>
          <w:sz w:val="24"/>
          <w:szCs w:val="24"/>
        </w:rPr>
        <w:t>F02</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Dementia</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in</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other</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diseases</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classified</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elsewhere</w:t>
      </w:r>
      <w:r>
        <w:rPr>
          <w:rFonts w:ascii="標楷體" w:hAnsi="標楷體" w:cs="標楷體" w:eastAsia="標楷體"/>
          <w:sz w:val="24"/>
          <w:szCs w:val="24"/>
        </w:rPr>
        <w:t>（歸類於他處其 </w:t>
      </w:r>
      <w:r>
        <w:rPr>
          <w:rFonts w:ascii="標楷體" w:hAnsi="標楷體" w:cs="標楷體" w:eastAsia="標楷體"/>
          <w:spacing w:val="-4"/>
          <w:sz w:val="24"/>
          <w:szCs w:val="24"/>
        </w:rPr>
        <w:t>他疾病所致之失智症），例如阿茲海默（氏）病</w:t>
      </w:r>
      <w:r>
        <w:rPr>
          <w:rFonts w:ascii="Times New Roman" w:hAnsi="Times New Roman" w:cs="Times New Roman" w:eastAsia="Times New Roman"/>
          <w:spacing w:val="-4"/>
          <w:sz w:val="24"/>
          <w:szCs w:val="24"/>
        </w:rPr>
        <w:t>(Alzheimer’s </w:t>
      </w:r>
      <w:r>
        <w:rPr>
          <w:rFonts w:ascii="Times New Roman" w:hAnsi="Times New Roman" w:cs="Times New Roman" w:eastAsia="Times New Roman"/>
          <w:sz w:val="24"/>
          <w:szCs w:val="24"/>
        </w:rPr>
        <w:t>disease)</w:t>
      </w:r>
      <w:r>
        <w:rPr>
          <w:rFonts w:ascii="標楷體" w:hAnsi="標楷體" w:cs="標楷體" w:eastAsia="標楷體"/>
          <w:sz w:val="24"/>
          <w:szCs w:val="24"/>
        </w:rPr>
        <w:t>代碼</w:t>
      </w:r>
      <w:r>
        <w:rPr>
          <w:rFonts w:ascii="標楷體" w:hAnsi="標楷體" w:cs="標楷體" w:eastAsia="標楷體"/>
          <w:spacing w:val="-112"/>
          <w:sz w:val="24"/>
          <w:szCs w:val="24"/>
        </w:rPr>
        <w:t> </w:t>
      </w:r>
      <w:r>
        <w:rPr>
          <w:rFonts w:ascii="標楷體" w:hAnsi="標楷體" w:cs="標楷體" w:eastAsia="標楷體"/>
          <w:spacing w:val="-112"/>
          <w:sz w:val="24"/>
          <w:szCs w:val="24"/>
        </w:rPr>
      </w:r>
      <w:r>
        <w:rPr>
          <w:rFonts w:ascii="標楷體" w:hAnsi="標楷體" w:cs="標楷體" w:eastAsia="標楷體"/>
          <w:sz w:val="24"/>
          <w:szCs w:val="24"/>
        </w:rPr>
        <w:t>為</w:t>
      </w:r>
      <w:r>
        <w:rPr>
          <w:rFonts w:ascii="標楷體" w:hAnsi="標楷體" w:cs="標楷體" w:eastAsia="標楷體"/>
          <w:spacing w:val="-61"/>
          <w:sz w:val="24"/>
          <w:szCs w:val="24"/>
        </w:rPr>
        <w:t> </w:t>
      </w:r>
      <w:r>
        <w:rPr>
          <w:rFonts w:ascii="Times New Roman" w:hAnsi="Times New Roman" w:cs="Times New Roman" w:eastAsia="Times New Roman"/>
          <w:sz w:val="24"/>
          <w:szCs w:val="24"/>
        </w:rPr>
        <w:t>G30</w:t>
      </w:r>
      <w:r>
        <w:rPr>
          <w:rFonts w:ascii="標楷體" w:hAnsi="標楷體" w:cs="標楷體" w:eastAsia="標楷體"/>
          <w:sz w:val="24"/>
          <w:szCs w:val="24"/>
        </w:rPr>
        <w:t>，先編寫明確的癡呆類型，再加編寫適當的</w:t>
      </w:r>
      <w:r>
        <w:rPr>
          <w:rFonts w:ascii="標楷體" w:hAnsi="標楷體" w:cs="標楷體" w:eastAsia="標楷體"/>
          <w:spacing w:val="-60"/>
          <w:sz w:val="24"/>
          <w:szCs w:val="24"/>
        </w:rPr>
        <w:t> </w:t>
      </w:r>
      <w:r>
        <w:rPr>
          <w:rFonts w:ascii="Times New Roman" w:hAnsi="Times New Roman" w:cs="Times New Roman" w:eastAsia="Times New Roman"/>
          <w:sz w:val="24"/>
          <w:szCs w:val="24"/>
        </w:rPr>
        <w:t>F02</w:t>
      </w:r>
      <w:r>
        <w:rPr>
          <w:rFonts w:ascii="Times New Roman" w:hAnsi="Times New Roman" w:cs="Times New Roman" w:eastAsia="Times New Roman"/>
          <w:spacing w:val="-1"/>
          <w:sz w:val="24"/>
          <w:szCs w:val="24"/>
        </w:rPr>
        <w:t> </w:t>
      </w:r>
      <w:r>
        <w:rPr>
          <w:rFonts w:ascii="標楷體" w:hAnsi="標楷體" w:cs="標楷體" w:eastAsia="標楷體"/>
          <w:sz w:val="24"/>
          <w:szCs w:val="24"/>
        </w:rPr>
        <w:t>代碼。</w:t>
      </w:r>
    </w:p>
    <w:p>
      <w:pPr>
        <w:spacing w:after="0" w:line="271" w:lineRule="auto"/>
        <w:jc w:val="left"/>
        <w:rPr>
          <w:rFonts w:ascii="標楷體" w:hAnsi="標楷體" w:cs="標楷體" w:eastAsia="標楷體"/>
          <w:sz w:val="24"/>
          <w:szCs w:val="24"/>
        </w:rPr>
        <w:sectPr>
          <w:pgSz w:w="11910" w:h="16840"/>
          <w:pgMar w:header="0" w:footer="1230" w:top="1420" w:bottom="1420" w:left="1680" w:right="1680"/>
        </w:sectPr>
      </w:pPr>
    </w:p>
    <w:p>
      <w:pPr>
        <w:spacing w:line="240" w:lineRule="auto" w:before="5"/>
        <w:rPr>
          <w:rFonts w:ascii="標楷體" w:hAnsi="標楷體" w:cs="標楷體" w:eastAsia="標楷體"/>
          <w:sz w:val="12"/>
          <w:szCs w:val="12"/>
        </w:rPr>
      </w:pPr>
    </w:p>
    <w:p>
      <w:pPr>
        <w:pStyle w:val="Heading2"/>
        <w:spacing w:line="240" w:lineRule="auto" w:before="26"/>
        <w:ind w:right="93"/>
        <w:jc w:val="left"/>
        <w:rPr>
          <w:b w:val="0"/>
          <w:bCs w:val="0"/>
        </w:rPr>
      </w:pPr>
      <w:bookmarkStart w:name="_bookmark44" w:id="45"/>
      <w:bookmarkEnd w:id="45"/>
      <w:r>
        <w:rPr>
          <w:b w:val="0"/>
          <w:bCs w:val="0"/>
        </w:rPr>
      </w:r>
      <w:r>
        <w:rPr/>
        <w:t>第二節</w:t>
      </w:r>
      <w:r>
        <w:rPr>
          <w:spacing w:val="-2"/>
        </w:rPr>
        <w:t> </w:t>
      </w:r>
      <w:r>
        <w:rPr/>
        <w:t>代碼範圍內容</w:t>
      </w:r>
      <w:r>
        <w:rPr>
          <w:b w:val="0"/>
          <w:bCs w:val="0"/>
        </w:rPr>
      </w:r>
    </w:p>
    <w:p>
      <w:pPr>
        <w:spacing w:line="240" w:lineRule="auto" w:before="5"/>
        <w:rPr>
          <w:rFonts w:ascii="標楷體" w:hAnsi="標楷體" w:cs="標楷體" w:eastAsia="標楷體"/>
          <w:b/>
          <w:bCs/>
          <w:sz w:val="21"/>
          <w:szCs w:val="21"/>
        </w:rPr>
      </w:pPr>
    </w:p>
    <w:p>
      <w:pPr>
        <w:pStyle w:val="BodyText"/>
        <w:tabs>
          <w:tab w:pos="2082" w:val="left" w:leader="none"/>
        </w:tabs>
        <w:spacing w:line="240" w:lineRule="auto"/>
        <w:ind w:left="658" w:right="93"/>
        <w:jc w:val="left"/>
      </w:pPr>
      <w:r>
        <w:rPr>
          <w:spacing w:val="-1"/>
        </w:rPr>
        <w:t>F01-F09</w:t>
        <w:tab/>
        <w:t>Mental</w:t>
      </w:r>
      <w:r>
        <w:rPr/>
        <w:t> disorders duo to know </w:t>
      </w:r>
      <w:r>
        <w:rPr>
          <w:spacing w:val="-1"/>
        </w:rPr>
        <w:t>physiological</w:t>
      </w:r>
      <w:r>
        <w:rPr>
          <w:spacing w:val="25"/>
        </w:rPr>
        <w:t> </w:t>
      </w:r>
      <w:r>
        <w:rPr>
          <w:spacing w:val="-1"/>
        </w:rPr>
        <w:t>conditions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已知的生理狀況導致的精神疾患</w:t>
      </w:r>
    </w:p>
    <w:p>
      <w:pPr>
        <w:pStyle w:val="BodyText"/>
        <w:tabs>
          <w:tab w:pos="2082" w:val="left" w:leader="none"/>
        </w:tabs>
        <w:spacing w:line="312" w:lineRule="auto" w:before="100"/>
        <w:ind w:left="2098" w:right="281" w:hanging="1440"/>
        <w:jc w:val="left"/>
      </w:pPr>
      <w:r>
        <w:rPr>
          <w:spacing w:val="-1"/>
        </w:rPr>
        <w:t>F10-F19</w:t>
        <w:tab/>
        <w:t>Mental</w:t>
      </w:r>
      <w:r>
        <w:rPr/>
        <w:t> and </w:t>
      </w:r>
      <w:r>
        <w:rPr>
          <w:spacing w:val="-1"/>
        </w:rPr>
        <w:t>behavioural</w:t>
      </w:r>
      <w:r>
        <w:rPr/>
        <w:t> disorders due to psychoactive</w:t>
      </w:r>
      <w:r>
        <w:rPr>
          <w:spacing w:val="12"/>
        </w:rPr>
        <w:t> </w:t>
      </w:r>
      <w:r>
        <w:rPr/>
        <w:t>substance</w:t>
      </w:r>
      <w:r>
        <w:rPr/>
        <w:t> use</w:t>
      </w:r>
    </w:p>
    <w:p>
      <w:pPr>
        <w:pStyle w:val="BodyText"/>
        <w:spacing w:line="264" w:lineRule="exact"/>
        <w:ind w:left="2098" w:right="93"/>
        <w:jc w:val="left"/>
        <w:rPr>
          <w:rFonts w:ascii="標楷體" w:hAnsi="標楷體" w:cs="標楷體" w:eastAsia="標楷體"/>
        </w:rPr>
      </w:pPr>
      <w:r>
        <w:rPr>
          <w:rFonts w:ascii="標楷體" w:hAnsi="標楷體" w:cs="標楷體" w:eastAsia="標楷體"/>
        </w:rPr>
        <w:t>精神作用物質所致的精神和行為疾患</w:t>
      </w:r>
    </w:p>
    <w:p>
      <w:pPr>
        <w:pStyle w:val="BodyText"/>
        <w:tabs>
          <w:tab w:pos="2082" w:val="left" w:leader="none"/>
        </w:tabs>
        <w:spacing w:line="290" w:lineRule="auto" w:before="100"/>
        <w:ind w:left="2098" w:right="882" w:hanging="1440"/>
        <w:jc w:val="left"/>
        <w:rPr>
          <w:rFonts w:ascii="標楷體" w:hAnsi="標楷體" w:cs="標楷體" w:eastAsia="標楷體"/>
        </w:rPr>
      </w:pPr>
      <w:r>
        <w:rPr>
          <w:spacing w:val="-1"/>
        </w:rPr>
        <w:t>F20-F29</w:t>
        <w:tab/>
        <w:t>Schizophrenia,schizotypal,delusional,and</w:t>
      </w:r>
      <w:r>
        <w:rPr/>
        <w:t> </w:t>
      </w:r>
      <w:r>
        <w:rPr>
          <w:spacing w:val="-1"/>
        </w:rPr>
        <w:t>other</w:t>
      </w:r>
      <w:r>
        <w:rPr>
          <w:spacing w:val="39"/>
        </w:rPr>
        <w:t> </w:t>
      </w:r>
      <w:r>
        <w:rPr/>
        <w:t>non-mood</w:t>
      </w:r>
      <w:r>
        <w:rPr/>
        <w:t> psychotic</w:t>
      </w:r>
      <w:r>
        <w:rPr>
          <w:spacing w:val="-2"/>
        </w:rPr>
        <w:t> </w:t>
      </w:r>
      <w:r>
        <w:rPr/>
        <w:t>disorders</w:t>
      </w:r>
      <w:r>
        <w:rPr/>
        <w:t> </w:t>
      </w:r>
      <w:r>
        <w:rPr>
          <w:rFonts w:ascii="標楷體" w:hAnsi="標楷體" w:cs="標楷體" w:eastAsia="標楷體"/>
        </w:rPr>
        <w:t>思覺失調症，準思覺失調症和妄想性疾患</w:t>
      </w:r>
    </w:p>
    <w:p>
      <w:pPr>
        <w:pStyle w:val="BodyText"/>
        <w:tabs>
          <w:tab w:pos="2082" w:val="left" w:leader="none"/>
        </w:tabs>
        <w:spacing w:line="240" w:lineRule="auto" w:before="49"/>
        <w:ind w:left="658" w:right="93"/>
        <w:jc w:val="left"/>
      </w:pPr>
      <w:r>
        <w:rPr>
          <w:spacing w:val="-1"/>
        </w:rPr>
        <w:t>F30-F39</w:t>
        <w:tab/>
      </w:r>
      <w:r>
        <w:rPr/>
        <w:t>Mood </w:t>
      </w:r>
      <w:r>
        <w:rPr>
          <w:spacing w:val="-1"/>
        </w:rPr>
        <w:t>[affective]</w:t>
      </w:r>
      <w:r>
        <w:rPr>
          <w:spacing w:val="12"/>
        </w:rPr>
        <w:t> </w:t>
      </w:r>
      <w:r>
        <w:rPr>
          <w:spacing w:val="-1"/>
        </w:rPr>
        <w:t>disorders</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情感性疾患</w:t>
      </w:r>
    </w:p>
    <w:p>
      <w:pPr>
        <w:pStyle w:val="BodyText"/>
        <w:tabs>
          <w:tab w:pos="1963" w:val="left" w:leader="none"/>
        </w:tabs>
        <w:spacing w:line="290" w:lineRule="auto" w:before="100"/>
        <w:ind w:left="2038" w:right="1124" w:hanging="1380"/>
        <w:jc w:val="left"/>
        <w:rPr>
          <w:rFonts w:ascii="標楷體" w:hAnsi="標楷體" w:cs="標楷體" w:eastAsia="標楷體"/>
        </w:rPr>
      </w:pPr>
      <w:r>
        <w:rPr>
          <w:spacing w:val="-1"/>
        </w:rPr>
        <w:t>F40-F48</w:t>
        <w:tab/>
        <w:t>Anxiety,dissociative,stress-related,somatoform</w:t>
      </w:r>
      <w:r>
        <w:rPr/>
        <w:t> and</w:t>
      </w:r>
      <w:r>
        <w:rPr>
          <w:spacing w:val="29"/>
        </w:rPr>
        <w:t> </w:t>
      </w:r>
      <w:r>
        <w:rPr>
          <w:spacing w:val="-1"/>
        </w:rPr>
        <w:t>other</w:t>
      </w:r>
      <w:r>
        <w:rPr/>
        <w:t> nonpsychotic mental</w:t>
      </w:r>
      <w:r>
        <w:rPr>
          <w:spacing w:val="-2"/>
        </w:rPr>
        <w:t> </w:t>
      </w:r>
      <w:r>
        <w:rPr/>
        <w:t>disorders</w:t>
      </w:r>
      <w:r>
        <w:rPr/>
        <w:t> </w:t>
      </w:r>
      <w:r>
        <w:rPr>
          <w:rFonts w:ascii="標楷體" w:hAnsi="標楷體" w:cs="標楷體" w:eastAsia="標楷體"/>
        </w:rPr>
        <w:t>精神官能性、壓力有關性和擬身體疾患</w:t>
      </w:r>
    </w:p>
    <w:p>
      <w:pPr>
        <w:pStyle w:val="BodyText"/>
        <w:tabs>
          <w:tab w:pos="2082" w:val="left" w:leader="none"/>
        </w:tabs>
        <w:spacing w:line="290" w:lineRule="auto" w:before="49"/>
        <w:ind w:left="2098" w:right="1306" w:hanging="1440"/>
        <w:jc w:val="left"/>
        <w:rPr>
          <w:rFonts w:ascii="標楷體" w:hAnsi="標楷體" w:cs="標楷體" w:eastAsia="標楷體"/>
        </w:rPr>
      </w:pPr>
      <w:r>
        <w:rPr>
          <w:spacing w:val="-1"/>
        </w:rPr>
        <w:t>F50-F59</w:t>
        <w:tab/>
        <w:t>Behavioural</w:t>
      </w:r>
      <w:r>
        <w:rPr/>
        <w:t> </w:t>
      </w:r>
      <w:r>
        <w:rPr>
          <w:spacing w:val="-1"/>
        </w:rPr>
        <w:t>syndromes</w:t>
      </w:r>
      <w:r>
        <w:rPr/>
        <w:t> </w:t>
      </w:r>
      <w:r>
        <w:rPr>
          <w:spacing w:val="-1"/>
        </w:rPr>
        <w:t>associated</w:t>
      </w:r>
      <w:r>
        <w:rPr/>
        <w:t> with</w:t>
      </w:r>
      <w:r>
        <w:rPr>
          <w:spacing w:val="31"/>
        </w:rPr>
        <w:t> </w:t>
      </w:r>
      <w:r>
        <w:rPr>
          <w:spacing w:val="-1"/>
        </w:rPr>
        <w:t>physiological</w:t>
      </w:r>
      <w:r>
        <w:rPr/>
        <w:t> disturbances and physical</w:t>
      </w:r>
      <w:r>
        <w:rPr>
          <w:spacing w:val="-2"/>
        </w:rPr>
        <w:t> </w:t>
      </w:r>
      <w:r>
        <w:rPr/>
        <w:t>factors</w:t>
      </w:r>
      <w:r>
        <w:rPr/>
        <w:t> </w:t>
      </w:r>
      <w:r>
        <w:rPr>
          <w:rFonts w:ascii="標楷體" w:hAnsi="標楷體" w:cs="標楷體" w:eastAsia="標楷體"/>
        </w:rPr>
        <w:t>與生理障礙和身體因素相關的行為症候群</w:t>
      </w:r>
    </w:p>
    <w:p>
      <w:pPr>
        <w:pStyle w:val="BodyText"/>
        <w:tabs>
          <w:tab w:pos="2082" w:val="left" w:leader="none"/>
        </w:tabs>
        <w:spacing w:line="240" w:lineRule="auto" w:before="49"/>
        <w:ind w:left="658" w:right="93"/>
        <w:jc w:val="left"/>
      </w:pPr>
      <w:r>
        <w:rPr>
          <w:spacing w:val="-1"/>
        </w:rPr>
        <w:t>F60-F69</w:t>
        <w:tab/>
      </w:r>
      <w:r>
        <w:rPr/>
        <w:t>Disorders of </w:t>
      </w:r>
      <w:r>
        <w:rPr>
          <w:spacing w:val="-1"/>
        </w:rPr>
        <w:t>adult</w:t>
      </w:r>
      <w:r>
        <w:rPr/>
        <w:t> personality </w:t>
      </w:r>
      <w:r>
        <w:rPr>
          <w:spacing w:val="-1"/>
        </w:rPr>
        <w:t>and</w:t>
      </w:r>
      <w:r>
        <w:rPr>
          <w:spacing w:val="4"/>
        </w:rPr>
        <w:t> </w:t>
      </w:r>
      <w:r>
        <w:rPr/>
        <w:t>behaviour</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成人人格和行為疾患</w:t>
      </w:r>
    </w:p>
    <w:p>
      <w:pPr>
        <w:pStyle w:val="BodyText"/>
        <w:tabs>
          <w:tab w:pos="2084" w:val="left" w:leader="none"/>
        </w:tabs>
        <w:spacing w:line="240" w:lineRule="auto" w:before="100"/>
        <w:ind w:left="658" w:right="93"/>
        <w:jc w:val="left"/>
      </w:pPr>
      <w:r>
        <w:rPr>
          <w:spacing w:val="-1"/>
        </w:rPr>
        <w:t>F70-F79</w:t>
        <w:tab/>
        <w:t>Intellectual</w:t>
      </w:r>
      <w:r>
        <w:rPr>
          <w:spacing w:val="9"/>
        </w:rPr>
        <w:t> </w:t>
      </w:r>
      <w:r>
        <w:rPr/>
        <w:t>Disabilities</w:t>
      </w:r>
    </w:p>
    <w:p>
      <w:pPr>
        <w:pStyle w:val="BodyText"/>
        <w:spacing w:line="240" w:lineRule="auto" w:before="30"/>
        <w:ind w:left="2098" w:right="93"/>
        <w:jc w:val="left"/>
        <w:rPr>
          <w:rFonts w:ascii="標楷體" w:hAnsi="標楷體" w:cs="標楷體" w:eastAsia="標楷體"/>
        </w:rPr>
      </w:pPr>
      <w:r>
        <w:rPr>
          <w:rFonts w:ascii="標楷體" w:hAnsi="標楷體" w:cs="標楷體" w:eastAsia="標楷體"/>
        </w:rPr>
        <w:t>智能不足</w:t>
      </w:r>
    </w:p>
    <w:p>
      <w:pPr>
        <w:pStyle w:val="BodyText"/>
        <w:tabs>
          <w:tab w:pos="2082" w:val="left" w:leader="none"/>
        </w:tabs>
        <w:spacing w:line="240" w:lineRule="auto" w:before="100"/>
        <w:ind w:left="658" w:right="93"/>
        <w:jc w:val="left"/>
      </w:pPr>
      <w:r>
        <w:rPr>
          <w:spacing w:val="-1"/>
        </w:rPr>
        <w:t>F80-F89</w:t>
        <w:tab/>
        <w:t>Pervasive</w:t>
      </w:r>
      <w:r>
        <w:rPr/>
        <w:t> </w:t>
      </w:r>
      <w:r>
        <w:rPr>
          <w:spacing w:val="-1"/>
        </w:rPr>
        <w:t>and</w:t>
      </w:r>
      <w:r>
        <w:rPr/>
        <w:t> </w:t>
      </w:r>
      <w:r>
        <w:rPr>
          <w:spacing w:val="-1"/>
        </w:rPr>
        <w:t>specific</w:t>
      </w:r>
      <w:r>
        <w:rPr/>
        <w:t> </w:t>
      </w:r>
      <w:r>
        <w:rPr>
          <w:spacing w:val="-1"/>
        </w:rPr>
        <w:t>developmental</w:t>
      </w:r>
      <w:r>
        <w:rPr>
          <w:spacing w:val="34"/>
        </w:rPr>
        <w:t> </w:t>
      </w:r>
      <w:r>
        <w:rPr>
          <w:spacing w:val="-1"/>
        </w:rPr>
        <w:t>disorders</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心理發展疾患</w:t>
      </w:r>
    </w:p>
    <w:p>
      <w:pPr>
        <w:pStyle w:val="BodyText"/>
        <w:tabs>
          <w:tab w:pos="2082" w:val="left" w:leader="none"/>
        </w:tabs>
        <w:spacing w:line="290" w:lineRule="auto" w:before="100"/>
        <w:ind w:left="2098" w:right="140" w:hanging="1440"/>
        <w:jc w:val="left"/>
        <w:rPr>
          <w:rFonts w:ascii="標楷體" w:hAnsi="標楷體" w:cs="標楷體" w:eastAsia="標楷體"/>
        </w:rPr>
      </w:pPr>
      <w:r>
        <w:rPr>
          <w:spacing w:val="-1"/>
        </w:rPr>
        <w:t>F90-F98</w:t>
        <w:tab/>
        <w:t>Behavioural</w:t>
      </w:r>
      <w:r>
        <w:rPr/>
        <w:t> and </w:t>
      </w:r>
      <w:r>
        <w:rPr>
          <w:spacing w:val="-1"/>
        </w:rPr>
        <w:t>emotional</w:t>
      </w:r>
      <w:r>
        <w:rPr/>
        <w:t> </w:t>
      </w:r>
      <w:r>
        <w:rPr>
          <w:spacing w:val="-1"/>
        </w:rPr>
        <w:t>disorders</w:t>
      </w:r>
      <w:r>
        <w:rPr/>
        <w:t> with </w:t>
      </w:r>
      <w:r>
        <w:rPr>
          <w:spacing w:val="-1"/>
        </w:rPr>
        <w:t>onset</w:t>
      </w:r>
      <w:r>
        <w:rPr/>
        <w:t> usually</w:t>
      </w:r>
      <w:r>
        <w:rPr>
          <w:spacing w:val="32"/>
        </w:rPr>
        <w:t> </w:t>
      </w:r>
      <w:r>
        <w:rPr>
          <w:spacing w:val="-1"/>
        </w:rPr>
        <w:t>occurring</w:t>
      </w:r>
      <w:r>
        <w:rPr/>
        <w:t> in childhood and</w:t>
      </w:r>
      <w:r>
        <w:rPr>
          <w:spacing w:val="-1"/>
        </w:rPr>
        <w:t> </w:t>
      </w:r>
      <w:r>
        <w:rPr/>
        <w:t>adolescence</w:t>
      </w:r>
      <w:r>
        <w:rPr/>
        <w:t> </w:t>
      </w:r>
      <w:r>
        <w:rPr>
          <w:rFonts w:ascii="標楷體" w:hAnsi="標楷體" w:cs="標楷體" w:eastAsia="標楷體"/>
        </w:rPr>
        <w:t>特發於兒童期和青少年期的行為和情緒性疾患</w:t>
      </w:r>
    </w:p>
    <w:p>
      <w:pPr>
        <w:spacing w:after="0" w:line="290" w:lineRule="auto"/>
        <w:jc w:val="left"/>
        <w:rPr>
          <w:rFonts w:ascii="標楷體" w:hAnsi="標楷體" w:cs="標楷體" w:eastAsia="標楷體"/>
        </w:rPr>
        <w:sectPr>
          <w:pgSz w:w="11910" w:h="16840"/>
          <w:pgMar w:header="0" w:footer="1230" w:top="1580" w:bottom="1420" w:left="1680" w:right="1680"/>
        </w:sectPr>
      </w:pPr>
    </w:p>
    <w:p>
      <w:pPr>
        <w:spacing w:line="240" w:lineRule="auto" w:before="5"/>
        <w:rPr>
          <w:rFonts w:ascii="標楷體" w:hAnsi="標楷體" w:cs="標楷體" w:eastAsia="標楷體"/>
          <w:sz w:val="12"/>
          <w:szCs w:val="12"/>
        </w:rPr>
      </w:pPr>
    </w:p>
    <w:p>
      <w:pPr>
        <w:pStyle w:val="Heading2"/>
        <w:spacing w:line="240" w:lineRule="auto" w:before="26"/>
        <w:ind w:right="93"/>
        <w:jc w:val="left"/>
        <w:rPr>
          <w:b w:val="0"/>
          <w:bCs w:val="0"/>
        </w:rPr>
      </w:pPr>
      <w:bookmarkStart w:name="_bookmark45" w:id="46"/>
      <w:bookmarkEnd w:id="46"/>
      <w:r>
        <w:rPr>
          <w:b w:val="0"/>
          <w:bCs w:val="0"/>
        </w:rPr>
      </w:r>
      <w:r>
        <w:rPr/>
        <w:t>第三節</w:t>
      </w:r>
      <w:r>
        <w:rPr>
          <w:spacing w:val="-2"/>
        </w:rPr>
        <w:t> </w:t>
      </w:r>
      <w:r>
        <w:rPr/>
        <w:t>分類原則及案例說明</w:t>
      </w:r>
      <w:r>
        <w:rPr>
          <w:b w:val="0"/>
          <w:bCs w:val="0"/>
        </w:rPr>
      </w:r>
    </w:p>
    <w:p>
      <w:pPr>
        <w:spacing w:line="240" w:lineRule="auto" w:before="3"/>
        <w:rPr>
          <w:rFonts w:ascii="標楷體" w:hAnsi="標楷體" w:cs="標楷體" w:eastAsia="標楷體"/>
          <w:b/>
          <w:bCs/>
          <w:sz w:val="17"/>
          <w:szCs w:val="17"/>
        </w:rPr>
      </w:pPr>
    </w:p>
    <w:p>
      <w:pPr>
        <w:pStyle w:val="BodyText"/>
        <w:spacing w:line="271" w:lineRule="auto"/>
        <w:ind w:right="93"/>
        <w:jc w:val="left"/>
        <w:rPr>
          <w:rFonts w:ascii="標楷體" w:hAnsi="標楷體" w:cs="標楷體" w:eastAsia="標楷體"/>
        </w:rPr>
      </w:pPr>
      <w:r>
        <w:rPr>
          <w:rFonts w:ascii="標楷體" w:hAnsi="標楷體" w:cs="標楷體" w:eastAsia="標楷體"/>
          <w:spacing w:val="-10"/>
        </w:rPr>
        <w:t>一、代碼</w:t>
      </w:r>
      <w:r>
        <w:rPr>
          <w:rFonts w:ascii="標楷體" w:hAnsi="標楷體" w:cs="標楷體" w:eastAsia="標楷體"/>
          <w:spacing w:val="-63"/>
        </w:rPr>
        <w:t> </w:t>
      </w:r>
      <w:r>
        <w:rPr/>
        <w:t>F45.41,</w:t>
      </w:r>
      <w:r>
        <w:rPr>
          <w:spacing w:val="-2"/>
        </w:rPr>
        <w:t> </w:t>
      </w:r>
      <w:r>
        <w:rPr/>
        <w:t>Pain</w:t>
      </w:r>
      <w:r>
        <w:rPr>
          <w:spacing w:val="-2"/>
        </w:rPr>
        <w:t> </w:t>
      </w:r>
      <w:r>
        <w:rPr/>
        <w:t>disorder</w:t>
      </w:r>
      <w:r>
        <w:rPr>
          <w:spacing w:val="-2"/>
        </w:rPr>
        <w:t> </w:t>
      </w:r>
      <w:r>
        <w:rPr/>
        <w:t>exclusively</w:t>
      </w:r>
      <w:r>
        <w:rPr>
          <w:spacing w:val="-5"/>
        </w:rPr>
        <w:t> </w:t>
      </w:r>
      <w:r>
        <w:rPr/>
        <w:t>related</w:t>
      </w:r>
      <w:r>
        <w:rPr>
          <w:spacing w:val="-2"/>
        </w:rPr>
        <w:t> </w:t>
      </w:r>
      <w:r>
        <w:rPr/>
        <w:t>to</w:t>
      </w:r>
      <w:r>
        <w:rPr>
          <w:spacing w:val="-2"/>
        </w:rPr>
        <w:t> </w:t>
      </w:r>
      <w:r>
        <w:rPr/>
        <w:t>psychological factors</w:t>
      </w:r>
      <w:r>
        <w:rPr>
          <w:spacing w:val="25"/>
        </w:rPr>
        <w:t> </w:t>
      </w:r>
      <w:r>
        <w:rPr>
          <w:rFonts w:ascii="標楷體" w:hAnsi="標楷體" w:cs="標楷體" w:eastAsia="標楷體"/>
        </w:rPr>
        <w:t>（完全與 </w:t>
      </w:r>
      <w:r>
        <w:rPr>
          <w:rFonts w:ascii="標楷體" w:hAnsi="標楷體" w:cs="標楷體" w:eastAsia="標楷體"/>
          <w:spacing w:val="-9"/>
        </w:rPr>
        <w:t>心理因素相關之疼痛症），若於</w:t>
      </w:r>
      <w:r>
        <w:rPr>
          <w:rFonts w:ascii="標楷體" w:hAnsi="標楷體" w:cs="標楷體" w:eastAsia="標楷體"/>
          <w:spacing w:val="-60"/>
        </w:rPr>
        <w:t> </w:t>
      </w:r>
      <w:r>
        <w:rPr/>
        <w:t>G89</w:t>
      </w:r>
      <w:r>
        <w:rPr>
          <w:spacing w:val="-1"/>
        </w:rPr>
        <w:t> </w:t>
      </w:r>
      <w:r>
        <w:rPr>
          <w:rFonts w:ascii="標楷體" w:hAnsi="標楷體" w:cs="標楷體" w:eastAsia="標楷體"/>
        </w:rPr>
        <w:t>之下載明</w:t>
      </w:r>
      <w:r>
        <w:rPr>
          <w:rFonts w:ascii="標楷體" w:hAnsi="標楷體" w:cs="標楷體" w:eastAsia="標楷體"/>
          <w:spacing w:val="-60"/>
        </w:rPr>
        <w:t> </w:t>
      </w:r>
      <w:r>
        <w:rPr/>
        <w:t>Excludes 1, </w:t>
      </w:r>
      <w:r>
        <w:rPr>
          <w:rFonts w:ascii="標楷體" w:hAnsi="標楷體" w:cs="標楷體" w:eastAsia="標楷體"/>
        </w:rPr>
        <w:t>則</w:t>
      </w:r>
      <w:r>
        <w:rPr>
          <w:rFonts w:ascii="標楷體" w:hAnsi="標楷體" w:cs="標楷體" w:eastAsia="標楷體"/>
          <w:spacing w:val="-60"/>
        </w:rPr>
        <w:t> </w:t>
      </w:r>
      <w:r>
        <w:rPr/>
        <w:t>G89</w:t>
      </w:r>
      <w:r>
        <w:rPr>
          <w:spacing w:val="-1"/>
        </w:rPr>
        <w:t> </w:t>
      </w:r>
      <w:r>
        <w:rPr>
          <w:rFonts w:ascii="標楷體" w:hAnsi="標楷體" w:cs="標楷體" w:eastAsia="標楷體"/>
        </w:rPr>
        <w:t>不可與</w:t>
      </w:r>
      <w:r>
        <w:rPr>
          <w:rFonts w:ascii="標楷體" w:hAnsi="標楷體" w:cs="標楷體" w:eastAsia="標楷體"/>
          <w:spacing w:val="-60"/>
        </w:rPr>
        <w:t> </w:t>
      </w:r>
      <w:r>
        <w:rPr/>
        <w:t>F45.41 </w:t>
      </w:r>
      <w:r>
        <w:rPr>
          <w:rFonts w:ascii="標楷體" w:hAnsi="標楷體" w:cs="標楷體" w:eastAsia="標楷體"/>
        </w:rPr>
        <w:t>同時存在。若病歷載明病患伴有急性或慢性心理因素相關之疼痛，代碼</w:t>
      </w:r>
      <w:r>
        <w:rPr>
          <w:rFonts w:ascii="標楷體" w:hAnsi="標楷體" w:cs="標楷體" w:eastAsia="標楷體"/>
          <w:spacing w:val="-61"/>
        </w:rPr>
        <w:t> </w:t>
      </w:r>
      <w:r>
        <w:rPr/>
        <w:t>F45.42 </w:t>
      </w:r>
      <w:r>
        <w:rPr>
          <w:rFonts w:ascii="標楷體" w:hAnsi="標楷體" w:cs="標楷體" w:eastAsia="標楷體"/>
        </w:rPr>
        <w:t>可與</w:t>
      </w:r>
      <w:r>
        <w:rPr>
          <w:rFonts w:ascii="標楷體" w:hAnsi="標楷體" w:cs="標楷體" w:eastAsia="標楷體"/>
          <w:spacing w:val="-61"/>
        </w:rPr>
        <w:t> </w:t>
      </w:r>
      <w:r>
        <w:rPr/>
        <w:t>G89</w:t>
      </w:r>
      <w:r>
        <w:rPr>
          <w:spacing w:val="-1"/>
        </w:rPr>
        <w:t> </w:t>
      </w:r>
      <w:r>
        <w:rPr>
          <w:rFonts w:ascii="標楷體" w:hAnsi="標楷體" w:cs="標楷體" w:eastAsia="標楷體"/>
        </w:rPr>
        <w:t>併存。</w:t>
      </w:r>
    </w:p>
    <w:p>
      <w:pPr>
        <w:spacing w:line="240" w:lineRule="auto" w:before="1"/>
        <w:rPr>
          <w:rFonts w:ascii="標楷體" w:hAnsi="標楷體" w:cs="標楷體" w:eastAsia="標楷體"/>
          <w:sz w:val="28"/>
          <w:szCs w:val="28"/>
        </w:rPr>
      </w:pPr>
    </w:p>
    <w:p>
      <w:pPr>
        <w:pStyle w:val="BodyText"/>
        <w:spacing w:line="240" w:lineRule="auto"/>
        <w:ind w:right="93"/>
        <w:jc w:val="left"/>
        <w:rPr>
          <w:rFonts w:ascii="標楷體" w:hAnsi="標楷體" w:cs="標楷體" w:eastAsia="標楷體"/>
        </w:rPr>
      </w:pPr>
      <w:r>
        <w:rPr>
          <w:rFonts w:ascii="標楷體" w:hAnsi="標楷體" w:cs="標楷體" w:eastAsia="標楷體"/>
        </w:rPr>
        <w:t>二、藥物濫用及成癮</w:t>
      </w:r>
      <w:r>
        <w:rPr/>
        <w:t>(Drug</w:t>
      </w:r>
      <w:r>
        <w:rPr>
          <w:spacing w:val="-3"/>
        </w:rPr>
        <w:t> </w:t>
      </w:r>
      <w:r>
        <w:rPr/>
        <w:t>abuse/Addiction</w:t>
      </w:r>
      <w:r>
        <w:rPr>
          <w:rFonts w:ascii="標楷體" w:hAnsi="標楷體" w:cs="標楷體" w:eastAsia="標楷體"/>
        </w:rPr>
        <w:t>）</w:t>
      </w:r>
    </w:p>
    <w:p>
      <w:pPr>
        <w:pStyle w:val="BodyText"/>
        <w:spacing w:line="271" w:lineRule="auto" w:before="42"/>
        <w:ind w:right="1349" w:firstLine="120"/>
        <w:jc w:val="left"/>
        <w:rPr>
          <w:rFonts w:ascii="標楷體" w:hAnsi="標楷體" w:cs="標楷體" w:eastAsia="標楷體"/>
        </w:rPr>
      </w:pPr>
      <w:r>
        <w:rPr>
          <w:rFonts w:ascii="標楷體" w:hAnsi="標楷體" w:cs="標楷體" w:eastAsia="標楷體"/>
        </w:rPr>
        <w:t>（一）在</w:t>
      </w:r>
      <w:r>
        <w:rPr>
          <w:rFonts w:ascii="標楷體" w:hAnsi="標楷體" w:cs="標楷體" w:eastAsia="標楷體"/>
          <w:spacing w:val="-61"/>
        </w:rPr>
        <w:t> </w:t>
      </w:r>
      <w:r>
        <w:rPr/>
        <w:t>ICD-10-CM </w:t>
      </w:r>
      <w:r>
        <w:rPr>
          <w:rFonts w:ascii="標楷體" w:hAnsi="標楷體" w:cs="標楷體" w:eastAsia="標楷體"/>
        </w:rPr>
        <w:t>的編碼設計已重新編排，主要區分如下： 濫用</w:t>
      </w:r>
      <w:r>
        <w:rPr/>
        <w:t>(abuse) </w:t>
      </w:r>
      <w:r>
        <w:rPr>
          <w:rFonts w:ascii="Times New Roman" w:hAnsi="Times New Roman" w:cs="Times New Roman" w:eastAsia="Times New Roman"/>
        </w:rPr>
        <w:t>— </w:t>
      </w:r>
      <w:r>
        <w:rPr/>
        <w:t>not dependent</w:t>
      </w:r>
      <w:r>
        <w:rPr>
          <w:spacing w:val="-3"/>
        </w:rPr>
        <w:t> </w:t>
      </w:r>
      <w:r>
        <w:rPr>
          <w:rFonts w:ascii="標楷體" w:hAnsi="標楷體" w:cs="標楷體" w:eastAsia="標楷體"/>
        </w:rPr>
        <w:t>非依賴性</w:t>
      </w:r>
    </w:p>
    <w:p>
      <w:pPr>
        <w:pStyle w:val="BodyText"/>
        <w:spacing w:line="271" w:lineRule="auto" w:before="7"/>
        <w:ind w:right="93"/>
        <w:jc w:val="left"/>
      </w:pPr>
      <w:r>
        <w:rPr>
          <w:rFonts w:ascii="標楷體" w:hAnsi="標楷體" w:cs="標楷體" w:eastAsia="標楷體"/>
        </w:rPr>
        <w:t>成癮</w:t>
      </w:r>
      <w:r>
        <w:rPr/>
        <w:t>(dependence) </w:t>
      </w:r>
      <w:r>
        <w:rPr>
          <w:rFonts w:ascii="Times New Roman" w:hAnsi="Times New Roman" w:cs="Times New Roman" w:eastAsia="Times New Roman"/>
          <w:i/>
        </w:rPr>
        <w:t>see also </w:t>
      </w:r>
      <w:r>
        <w:rPr/>
        <w:t>Dependence</w:t>
      </w:r>
      <w:r>
        <w:rPr>
          <w:spacing w:val="-5"/>
        </w:rPr>
        <w:t> </w:t>
      </w:r>
      <w:r>
        <w:rPr>
          <w:rFonts w:ascii="標楷體" w:hAnsi="標楷體" w:cs="標楷體" w:eastAsia="標楷體"/>
        </w:rPr>
        <w:t>依賴性，屬生理的</w:t>
      </w:r>
      <w:r>
        <w:rPr/>
        <w:t>/</w:t>
      </w:r>
      <w:r>
        <w:rPr>
          <w:rFonts w:ascii="標楷體" w:hAnsi="標楷體" w:cs="標楷體" w:eastAsia="標楷體"/>
        </w:rPr>
        <w:t>心理的 未明示之藥物使用</w:t>
      </w:r>
      <w:r>
        <w:rPr/>
        <w:t>(use,</w:t>
      </w:r>
      <w:r>
        <w:rPr>
          <w:spacing w:val="-3"/>
        </w:rPr>
        <w:t> </w:t>
      </w:r>
      <w:r>
        <w:rPr/>
        <w:t>unspecified)</w:t>
      </w:r>
    </w:p>
    <w:p>
      <w:pPr>
        <w:pStyle w:val="BodyText"/>
        <w:spacing w:line="273" w:lineRule="auto" w:before="7"/>
        <w:ind w:right="93"/>
        <w:jc w:val="left"/>
        <w:rPr>
          <w:rFonts w:ascii="標楷體" w:hAnsi="標楷體" w:cs="標楷體" w:eastAsia="標楷體"/>
        </w:rPr>
      </w:pPr>
      <w:r>
        <w:rPr>
          <w:rFonts w:ascii="標楷體" w:hAnsi="標楷體" w:cs="標楷體" w:eastAsia="標楷體"/>
          <w:spacing w:val="-3"/>
        </w:rPr>
        <w:t>（二）每種物質的類目碼內，有藥物造成各種不同類型的精神和行為障礙。例如</w:t>
      </w:r>
      <w:r>
        <w:rPr>
          <w:rFonts w:ascii="標楷體" w:hAnsi="標楷體" w:cs="標楷體" w:eastAsia="標楷體"/>
          <w:spacing w:val="-104"/>
        </w:rPr>
        <w:t> </w:t>
      </w:r>
      <w:r>
        <w:rPr>
          <w:rFonts w:ascii="標楷體" w:hAnsi="標楷體" w:cs="標楷體" w:eastAsia="標楷體"/>
          <w:spacing w:val="-104"/>
        </w:rPr>
      </w:r>
      <w:r>
        <w:rPr>
          <w:rFonts w:ascii="標楷體" w:hAnsi="標楷體" w:cs="標楷體" w:eastAsia="標楷體"/>
          <w:spacing w:val="-3"/>
        </w:rPr>
        <w:t>鴉片成癮，合併碼可以描述成癮造成的中毒、戒斷、情緒障礙、精神障礙和其它</w:t>
      </w:r>
      <w:r>
        <w:rPr>
          <w:rFonts w:ascii="標楷體" w:hAnsi="標楷體" w:cs="標楷體" w:eastAsia="標楷體"/>
          <w:spacing w:val="-103"/>
        </w:rPr>
        <w:t> </w:t>
      </w:r>
      <w:r>
        <w:rPr>
          <w:rFonts w:ascii="標楷體" w:hAnsi="標楷體" w:cs="標楷體" w:eastAsia="標楷體"/>
          <w:spacing w:val="-103"/>
        </w:rPr>
      </w:r>
      <w:r>
        <w:rPr>
          <w:rFonts w:ascii="標楷體" w:hAnsi="標楷體" w:cs="標楷體" w:eastAsia="標楷體"/>
          <w:spacing w:val="-3"/>
        </w:rPr>
        <w:t>的疾患。中毒的程度可以分為譫妄及知覺障礙，必須要有明確的診斷依據。除了</w:t>
      </w:r>
      <w:r>
        <w:rPr>
          <w:rFonts w:ascii="標楷體" w:hAnsi="標楷體" w:cs="標楷體" w:eastAsia="標楷體"/>
          <w:spacing w:val="-105"/>
        </w:rPr>
        <w:t> </w:t>
      </w:r>
      <w:r>
        <w:rPr>
          <w:rFonts w:ascii="標楷體" w:hAnsi="標楷體" w:cs="標楷體" w:eastAsia="標楷體"/>
          <w:spacing w:val="-105"/>
        </w:rPr>
      </w:r>
      <w:r>
        <w:rPr>
          <w:rFonts w:ascii="標楷體" w:hAnsi="標楷體" w:cs="標楷體" w:eastAsia="標楷體"/>
        </w:rPr>
        <w:t>緩解中</w:t>
      </w:r>
      <w:r>
        <w:rPr/>
        <w:t>( in remission)</w:t>
      </w:r>
      <w:r>
        <w:rPr>
          <w:rFonts w:ascii="標楷體" w:hAnsi="標楷體" w:cs="標楷體" w:eastAsia="標楷體"/>
        </w:rPr>
        <w:t>之外，已不再使用頻率修飾詞（例如</w:t>
      </w:r>
      <w:r>
        <w:rPr>
          <w:rFonts w:ascii="標楷體" w:hAnsi="標楷體" w:cs="標楷體" w:eastAsia="標楷體"/>
          <w:spacing w:val="-59"/>
        </w:rPr>
        <w:t> </w:t>
      </w:r>
      <w:r>
        <w:rPr>
          <w:spacing w:val="-3"/>
        </w:rPr>
        <w:t>F11.2</w:t>
      </w:r>
      <w:r>
        <w:rPr/>
        <w:t> Opioid</w:t>
      </w:r>
      <w:r>
        <w:rPr/>
        <w:t> </w:t>
      </w:r>
      <w:r>
        <w:rPr>
          <w:spacing w:val="-21"/>
        </w:rPr>
        <w:t>dependence</w:t>
      </w:r>
      <w:r>
        <w:rPr>
          <w:rFonts w:ascii="標楷體" w:hAnsi="標楷體" w:cs="標楷體" w:eastAsia="標楷體"/>
          <w:spacing w:val="-21"/>
        </w:rPr>
        <w:t>）。</w:t>
      </w:r>
      <w:r>
        <w:rPr>
          <w:rFonts w:ascii="標楷體" w:hAnsi="標楷體" w:cs="標楷體" w:eastAsia="標楷體"/>
        </w:rPr>
      </w:r>
    </w:p>
    <w:p>
      <w:pPr>
        <w:pStyle w:val="BodyText"/>
        <w:spacing w:line="271" w:lineRule="auto" w:before="4"/>
        <w:ind w:right="93"/>
        <w:jc w:val="left"/>
        <w:rPr>
          <w:rFonts w:ascii="標楷體" w:hAnsi="標楷體" w:cs="標楷體" w:eastAsia="標楷體"/>
        </w:rPr>
      </w:pPr>
      <w:r>
        <w:rPr>
          <w:rFonts w:ascii="標楷體" w:hAnsi="標楷體" w:cs="標楷體" w:eastAsia="標楷體"/>
        </w:rPr>
        <w:t>（三）對於藥物過量</w:t>
      </w:r>
      <w:r>
        <w:rPr>
          <w:rFonts w:ascii="標楷體" w:hAnsi="標楷體" w:cs="標楷體" w:eastAsia="標楷體"/>
          <w:spacing w:val="-61"/>
        </w:rPr>
        <w:t> </w:t>
      </w:r>
      <w:r>
        <w:rPr/>
        <w:t>overdose</w:t>
      </w:r>
      <w:r>
        <w:rPr>
          <w:rFonts w:ascii="標楷體" w:hAnsi="標楷體" w:cs="標楷體" w:eastAsia="標楷體"/>
        </w:rPr>
        <w:t>，須查看藥物和化學物質中毒一覽表</w:t>
      </w:r>
      <w:r>
        <w:rPr>
          <w:rFonts w:ascii="標楷體" w:hAnsi="標楷體" w:cs="標楷體" w:eastAsia="標楷體"/>
          <w:spacing w:val="-1"/>
        </w:rPr>
        <w:t> </w:t>
      </w:r>
      <w:r>
        <w:rPr/>
        <w:t>(</w:t>
      </w:r>
      <w:r>
        <w:rPr>
          <w:rFonts w:ascii="Times New Roman" w:hAnsi="Times New Roman" w:cs="Times New Roman" w:eastAsia="Times New Roman"/>
          <w:i/>
        </w:rPr>
        <w:t>see</w:t>
      </w:r>
      <w:r>
        <w:rPr>
          <w:rFonts w:ascii="Times New Roman" w:hAnsi="Times New Roman" w:cs="Times New Roman" w:eastAsia="Times New Roman"/>
          <w:i/>
          <w:spacing w:val="-2"/>
        </w:rPr>
        <w:t> </w:t>
      </w:r>
      <w:r>
        <w:rPr>
          <w:spacing w:val="-4"/>
        </w:rPr>
        <w:t>Table</w:t>
      </w:r>
      <w:r>
        <w:rPr>
          <w:spacing w:val="-1"/>
        </w:rPr>
        <w:t> </w:t>
      </w:r>
      <w:r>
        <w:rPr/>
        <w:t>of</w:t>
      </w:r>
      <w:r>
        <w:rPr/>
        <w:t> drugs and chemicals by drug,</w:t>
      </w:r>
      <w:r>
        <w:rPr>
          <w:spacing w:val="-11"/>
        </w:rPr>
        <w:t> </w:t>
      </w:r>
      <w:r>
        <w:rPr/>
        <w:t>poisoning)</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40" w:lineRule="auto"/>
        <w:ind w:right="93"/>
        <w:jc w:val="left"/>
      </w:pPr>
      <w:r>
        <w:rPr>
          <w:rFonts w:ascii="標楷體" w:hAnsi="標楷體" w:cs="標楷體" w:eastAsia="標楷體"/>
        </w:rPr>
        <w:t>三、癡呆</w:t>
      </w:r>
      <w:r>
        <w:rPr/>
        <w:t>(Dementia)</w:t>
      </w:r>
    </w:p>
    <w:p>
      <w:pPr>
        <w:pStyle w:val="BodyText"/>
        <w:spacing w:line="292" w:lineRule="auto" w:before="42"/>
        <w:ind w:right="93"/>
        <w:jc w:val="left"/>
      </w:pPr>
      <w:r>
        <w:rPr>
          <w:rFonts w:ascii="標楷體" w:hAnsi="標楷體" w:cs="標楷體" w:eastAsia="標楷體"/>
        </w:rPr>
        <w:t>先辨別癡呆的類型</w:t>
      </w:r>
      <w:r>
        <w:rPr/>
        <w:t>(Type)(Senile, Presenile, Arteriosclerotic /multi-infart,</w:t>
      </w:r>
      <w:r>
        <w:rPr>
          <w:spacing w:val="-41"/>
        </w:rPr>
        <w:t> </w:t>
      </w:r>
      <w:r>
        <w:rPr/>
        <w:t>Drug</w:t>
      </w:r>
      <w:r>
        <w:rPr/>
        <w:t> induce,</w:t>
      </w:r>
      <w:r>
        <w:rPr>
          <w:spacing w:val="-16"/>
        </w:rPr>
        <w:t> </w:t>
      </w:r>
      <w:r>
        <w:rPr/>
        <w:t>Alcoholic)</w:t>
      </w:r>
      <w:r>
        <w:rPr>
          <w:rFonts w:ascii="標楷體" w:hAnsi="標楷體" w:cs="標楷體" w:eastAsia="標楷體"/>
        </w:rPr>
        <w:t>，其次注意其呈現之症狀</w:t>
      </w:r>
      <w:r>
        <w:rPr/>
        <w:t>(Condition)(Delirium/acute confusion,Delusions/paranoia,</w:t>
      </w:r>
      <w:r>
        <w:rPr>
          <w:spacing w:val="-8"/>
        </w:rPr>
        <w:t> </w:t>
      </w:r>
      <w:r>
        <w:rPr/>
        <w:t>Depression)</w:t>
      </w:r>
    </w:p>
    <w:p>
      <w:pPr>
        <w:spacing w:after="0" w:line="292" w:lineRule="auto"/>
        <w:jc w:val="left"/>
        <w:sectPr>
          <w:pgSz w:w="11910" w:h="16840"/>
          <w:pgMar w:header="0" w:footer="1230" w:top="1580" w:bottom="1420" w:left="1680" w:right="1680"/>
        </w:sectPr>
      </w:pPr>
    </w:p>
    <w:p>
      <w:pPr>
        <w:spacing w:line="240" w:lineRule="auto" w:before="1"/>
        <w:rPr>
          <w:rFonts w:ascii="Times New Roman" w:hAnsi="Times New Roman" w:cs="Times New Roman" w:eastAsia="Times New Roman"/>
          <w:sz w:val="14"/>
          <w:szCs w:val="14"/>
        </w:rPr>
      </w:pPr>
    </w:p>
    <w:p>
      <w:pPr>
        <w:pStyle w:val="Heading2"/>
        <w:spacing w:line="240" w:lineRule="auto" w:before="26"/>
        <w:ind w:right="93"/>
        <w:jc w:val="left"/>
        <w:rPr>
          <w:b w:val="0"/>
          <w:bCs w:val="0"/>
        </w:rPr>
      </w:pPr>
      <w:bookmarkStart w:name="_bookmark46" w:id="47"/>
      <w:bookmarkEnd w:id="47"/>
      <w:r>
        <w:rPr>
          <w:b w:val="0"/>
          <w:bCs w:val="0"/>
        </w:rPr>
      </w:r>
      <w:r>
        <w:rPr/>
        <w:t>第四節</w:t>
      </w:r>
      <w:r>
        <w:rPr>
          <w:spacing w:val="-1"/>
        </w:rPr>
        <w:t> </w:t>
      </w:r>
      <w:r>
        <w:rPr/>
        <w:t>自我評估</w:t>
      </w:r>
      <w:r>
        <w:rPr>
          <w:b w:val="0"/>
          <w:bCs w:val="0"/>
        </w:rPr>
      </w:r>
    </w:p>
    <w:p>
      <w:pPr>
        <w:spacing w:line="240" w:lineRule="auto" w:before="5"/>
        <w:rPr>
          <w:rFonts w:ascii="標楷體" w:hAnsi="標楷體" w:cs="標楷體" w:eastAsia="標楷體"/>
          <w:b/>
          <w:bCs/>
          <w:sz w:val="18"/>
          <w:szCs w:val="18"/>
        </w:rPr>
      </w:pPr>
    </w:p>
    <w:p>
      <w:pPr>
        <w:pStyle w:val="BodyText"/>
        <w:spacing w:line="240" w:lineRule="auto"/>
        <w:ind w:left="561" w:right="93"/>
        <w:jc w:val="left"/>
      </w:pPr>
      <w:r>
        <w:rPr>
          <w:rFonts w:ascii="標楷體" w:hAnsi="標楷體" w:cs="標楷體" w:eastAsia="標楷體"/>
          <w:spacing w:val="-5"/>
        </w:rPr>
        <w:t>一、</w:t>
      </w:r>
      <w:r>
        <w:rPr>
          <w:spacing w:val="-5"/>
        </w:rPr>
        <w:t>To </w:t>
      </w:r>
      <w:r>
        <w:rPr/>
        <w:t>report Jakob-Creutzfeldt disease with dementia, you would</w:t>
      </w:r>
      <w:r>
        <w:rPr>
          <w:spacing w:val="-2"/>
        </w:rPr>
        <w:t> </w:t>
      </w:r>
      <w:r>
        <w:rPr/>
        <w:t>need:</w:t>
      </w:r>
    </w:p>
    <w:p>
      <w:pPr>
        <w:pStyle w:val="ListParagraph"/>
        <w:numPr>
          <w:ilvl w:val="1"/>
          <w:numId w:val="9"/>
        </w:numPr>
        <w:tabs>
          <w:tab w:pos="1304" w:val="left" w:leader="none"/>
        </w:tabs>
        <w:spacing w:line="240" w:lineRule="auto" w:before="81" w:after="0"/>
        <w:ind w:left="1303" w:right="93" w:hanging="225"/>
        <w:jc w:val="left"/>
        <w:rPr>
          <w:rFonts w:ascii="Times New Roman" w:hAnsi="Times New Roman" w:cs="Times New Roman" w:eastAsia="Times New Roman"/>
          <w:sz w:val="24"/>
          <w:szCs w:val="24"/>
        </w:rPr>
      </w:pPr>
      <w:r>
        <w:rPr>
          <w:rFonts w:ascii="Times New Roman"/>
          <w:sz w:val="24"/>
        </w:rPr>
        <w:t>One</w:t>
      </w:r>
      <w:r>
        <w:rPr>
          <w:rFonts w:ascii="Times New Roman"/>
          <w:spacing w:val="-2"/>
          <w:sz w:val="24"/>
        </w:rPr>
        <w:t> </w:t>
      </w:r>
      <w:r>
        <w:rPr>
          <w:rFonts w:ascii="Times New Roman"/>
          <w:sz w:val="24"/>
        </w:rPr>
        <w:t>code</w:t>
      </w:r>
    </w:p>
    <w:p>
      <w:pPr>
        <w:pStyle w:val="ListParagraph"/>
        <w:numPr>
          <w:ilvl w:val="1"/>
          <w:numId w:val="9"/>
        </w:numPr>
        <w:tabs>
          <w:tab w:pos="1314" w:val="left" w:leader="none"/>
        </w:tabs>
        <w:spacing w:line="240" w:lineRule="auto" w:before="84" w:after="0"/>
        <w:ind w:left="1313" w:right="93" w:hanging="235"/>
        <w:jc w:val="left"/>
        <w:rPr>
          <w:rFonts w:ascii="Times New Roman" w:hAnsi="Times New Roman" w:cs="Times New Roman" w:eastAsia="Times New Roman"/>
          <w:sz w:val="24"/>
          <w:szCs w:val="24"/>
        </w:rPr>
      </w:pPr>
      <w:r>
        <w:rPr>
          <w:rFonts w:ascii="Times New Roman"/>
          <w:spacing w:val="-6"/>
          <w:sz w:val="24"/>
        </w:rPr>
        <w:t>Two</w:t>
      </w:r>
      <w:r>
        <w:rPr>
          <w:rFonts w:ascii="Times New Roman"/>
          <w:spacing w:val="-1"/>
          <w:sz w:val="24"/>
        </w:rPr>
        <w:t> </w:t>
      </w:r>
      <w:r>
        <w:rPr>
          <w:rFonts w:ascii="Times New Roman"/>
          <w:sz w:val="24"/>
        </w:rPr>
        <w:t>codes</w:t>
      </w:r>
    </w:p>
    <w:p>
      <w:pPr>
        <w:pStyle w:val="ListParagraph"/>
        <w:numPr>
          <w:ilvl w:val="1"/>
          <w:numId w:val="9"/>
        </w:numPr>
        <w:tabs>
          <w:tab w:pos="1304" w:val="left" w:leader="none"/>
        </w:tabs>
        <w:spacing w:line="240" w:lineRule="auto" w:before="84" w:after="0"/>
        <w:ind w:left="1303" w:right="93" w:hanging="225"/>
        <w:jc w:val="left"/>
        <w:rPr>
          <w:rFonts w:ascii="Times New Roman" w:hAnsi="Times New Roman" w:cs="Times New Roman" w:eastAsia="Times New Roman"/>
          <w:sz w:val="24"/>
          <w:szCs w:val="24"/>
        </w:rPr>
      </w:pPr>
      <w:r>
        <w:rPr>
          <w:rFonts w:ascii="Times New Roman"/>
          <w:sz w:val="24"/>
        </w:rPr>
        <w:t>Either one or two</w:t>
      </w:r>
      <w:r>
        <w:rPr>
          <w:rFonts w:ascii="Times New Roman"/>
          <w:spacing w:val="-1"/>
          <w:sz w:val="24"/>
        </w:rPr>
        <w:t> </w:t>
      </w:r>
      <w:r>
        <w:rPr>
          <w:rFonts w:ascii="Times New Roman"/>
          <w:sz w:val="24"/>
        </w:rPr>
        <w:t>codes</w:t>
      </w:r>
    </w:p>
    <w:p>
      <w:pPr>
        <w:pStyle w:val="ListParagraph"/>
        <w:numPr>
          <w:ilvl w:val="1"/>
          <w:numId w:val="9"/>
        </w:numPr>
        <w:tabs>
          <w:tab w:pos="1318" w:val="left" w:leader="none"/>
        </w:tabs>
        <w:spacing w:line="240" w:lineRule="auto" w:before="84" w:after="0"/>
        <w:ind w:left="1318" w:right="93" w:hanging="240"/>
        <w:jc w:val="left"/>
        <w:rPr>
          <w:rFonts w:ascii="Times New Roman" w:hAnsi="Times New Roman" w:cs="Times New Roman" w:eastAsia="Times New Roman"/>
          <w:sz w:val="24"/>
          <w:szCs w:val="24"/>
        </w:rPr>
      </w:pPr>
      <w:r>
        <w:rPr>
          <w:rFonts w:ascii="Times New Roman"/>
          <w:sz w:val="24"/>
        </w:rPr>
        <w:t>More than two</w:t>
      </w:r>
      <w:r>
        <w:rPr>
          <w:rFonts w:ascii="Times New Roman"/>
          <w:spacing w:val="-3"/>
          <w:sz w:val="24"/>
        </w:rPr>
        <w:t> </w:t>
      </w:r>
      <w:r>
        <w:rPr>
          <w:rFonts w:ascii="Times New Roman"/>
          <w:sz w:val="24"/>
        </w:rPr>
        <w:t>codes</w:t>
      </w:r>
    </w:p>
    <w:p>
      <w:pPr>
        <w:pStyle w:val="BodyText"/>
        <w:spacing w:line="271" w:lineRule="auto" w:before="44"/>
        <w:ind w:left="561" w:right="1894"/>
        <w:jc w:val="left"/>
      </w:pPr>
      <w:r>
        <w:rPr>
          <w:rFonts w:ascii="標楷體" w:hAnsi="標楷體" w:cs="標楷體" w:eastAsia="標楷體"/>
        </w:rPr>
        <w:t>二、</w:t>
      </w:r>
      <w:r>
        <w:rPr/>
        <w:t>Chronic paranoid schizophrenia with acute</w:t>
      </w:r>
      <w:r>
        <w:rPr>
          <w:spacing w:val="-8"/>
        </w:rPr>
        <w:t> </w:t>
      </w:r>
      <w:r>
        <w:rPr/>
        <w:t>exacerbation</w:t>
      </w:r>
      <w:r>
        <w:rPr/>
        <w:t> </w:t>
      </w:r>
      <w:r>
        <w:rPr>
          <w:rFonts w:ascii="標楷體" w:hAnsi="標楷體" w:cs="標楷體" w:eastAsia="標楷體"/>
        </w:rPr>
        <w:t>三、</w:t>
      </w:r>
      <w:r>
        <w:rPr/>
        <w:t>Acute delirium due to Klebsiella</w:t>
      </w:r>
      <w:r>
        <w:rPr>
          <w:spacing w:val="-3"/>
        </w:rPr>
        <w:t> </w:t>
      </w:r>
      <w:r>
        <w:rPr/>
        <w:t>pneumonia</w:t>
      </w:r>
      <w:r>
        <w:rPr/>
        <w:t> </w:t>
      </w:r>
      <w:r>
        <w:rPr>
          <w:rFonts w:ascii="標楷體" w:hAnsi="標楷體" w:cs="標楷體" w:eastAsia="標楷體"/>
        </w:rPr>
        <w:t>四、</w:t>
      </w:r>
      <w:r>
        <w:rPr/>
        <w:t>Morphine addiction, in</w:t>
      </w:r>
      <w:r>
        <w:rPr>
          <w:spacing w:val="-2"/>
        </w:rPr>
        <w:t> </w:t>
      </w:r>
      <w:r>
        <w:rPr/>
        <w:t>remission</w:t>
      </w:r>
    </w:p>
    <w:p>
      <w:pPr>
        <w:pStyle w:val="BodyText"/>
        <w:spacing w:line="240" w:lineRule="auto" w:before="7"/>
        <w:ind w:left="561" w:right="93"/>
        <w:jc w:val="left"/>
      </w:pPr>
      <w:r>
        <w:rPr>
          <w:rFonts w:ascii="標楷體" w:hAnsi="標楷體" w:cs="標楷體" w:eastAsia="標楷體"/>
        </w:rPr>
        <w:t>五、</w:t>
      </w:r>
      <w:r>
        <w:rPr/>
        <w:t>Major depression, severe with psychotic features, recurrent</w:t>
      </w:r>
      <w:r>
        <w:rPr>
          <w:spacing w:val="-10"/>
        </w:rPr>
        <w:t> </w:t>
      </w:r>
      <w:r>
        <w:rPr/>
        <w:t>episode</w:t>
      </w:r>
    </w:p>
    <w:p>
      <w:pPr>
        <w:spacing w:after="0" w:line="240" w:lineRule="auto"/>
        <w:jc w:val="left"/>
        <w:sectPr>
          <w:pgSz w:w="11910" w:h="16840"/>
          <w:pgMar w:header="0" w:footer="1230" w:top="1580" w:bottom="1420" w:left="1680" w:right="1680"/>
        </w:sectPr>
      </w:pPr>
    </w:p>
    <w:p>
      <w:pPr>
        <w:spacing w:line="240" w:lineRule="auto" w:before="1"/>
        <w:rPr>
          <w:rFonts w:ascii="Times New Roman" w:hAnsi="Times New Roman" w:cs="Times New Roman" w:eastAsia="Times New Roman"/>
          <w:sz w:val="14"/>
          <w:szCs w:val="14"/>
        </w:rPr>
      </w:pPr>
    </w:p>
    <w:p>
      <w:pPr>
        <w:pStyle w:val="Heading2"/>
        <w:spacing w:line="240" w:lineRule="auto" w:before="26"/>
        <w:ind w:right="4667"/>
        <w:jc w:val="left"/>
        <w:rPr>
          <w:b w:val="0"/>
          <w:bCs w:val="0"/>
        </w:rPr>
      </w:pPr>
      <w:bookmarkStart w:name="_bookmark47" w:id="48"/>
      <w:bookmarkEnd w:id="48"/>
      <w:r>
        <w:rPr>
          <w:b w:val="0"/>
          <w:bCs w:val="0"/>
        </w:rPr>
      </w:r>
      <w:r>
        <w:rPr/>
        <w:t>第五節</w:t>
      </w:r>
      <w:r>
        <w:rPr>
          <w:spacing w:val="-1"/>
        </w:rPr>
        <w:t> </w:t>
      </w:r>
      <w:r>
        <w:rPr/>
        <w:t>解答說明</w:t>
      </w:r>
      <w:r>
        <w:rPr>
          <w:b w:val="0"/>
          <w:bCs w:val="0"/>
        </w:rPr>
      </w:r>
    </w:p>
    <w:p>
      <w:pPr>
        <w:pStyle w:val="BodyText"/>
        <w:spacing w:line="240" w:lineRule="auto" w:before="46"/>
        <w:ind w:left="358" w:right="99"/>
        <w:jc w:val="left"/>
      </w:pPr>
      <w:r>
        <w:rPr>
          <w:rFonts w:ascii="標楷體" w:hAnsi="標楷體" w:cs="標楷體" w:eastAsia="標楷體"/>
          <w:spacing w:val="-5"/>
        </w:rPr>
        <w:t>一、</w:t>
      </w:r>
      <w:r>
        <w:rPr>
          <w:spacing w:val="-5"/>
        </w:rPr>
        <w:t>To </w:t>
      </w:r>
      <w:r>
        <w:rPr/>
        <w:t>report Jakob-Creutzfeldt disease with dementia, you would</w:t>
      </w:r>
      <w:r>
        <w:rPr>
          <w:spacing w:val="-4"/>
        </w:rPr>
        <w:t> </w:t>
      </w:r>
      <w:r>
        <w:rPr/>
        <w:t>need:</w:t>
      </w:r>
    </w:p>
    <w:p>
      <w:pPr>
        <w:pStyle w:val="ListParagraph"/>
        <w:numPr>
          <w:ilvl w:val="0"/>
          <w:numId w:val="11"/>
        </w:numPr>
        <w:tabs>
          <w:tab w:pos="1064" w:val="left" w:leader="none"/>
        </w:tabs>
        <w:spacing w:line="240" w:lineRule="auto" w:before="96" w:after="0"/>
        <w:ind w:left="718" w:right="0" w:firstLine="120"/>
        <w:jc w:val="left"/>
        <w:rPr>
          <w:rFonts w:ascii="Times New Roman" w:hAnsi="Times New Roman" w:cs="Times New Roman" w:eastAsia="Times New Roman"/>
          <w:sz w:val="24"/>
          <w:szCs w:val="24"/>
        </w:rPr>
      </w:pPr>
      <w:r>
        <w:rPr>
          <w:rFonts w:ascii="Times New Roman"/>
          <w:sz w:val="24"/>
        </w:rPr>
        <w:t>One</w:t>
      </w:r>
      <w:r>
        <w:rPr>
          <w:rFonts w:ascii="Times New Roman"/>
          <w:spacing w:val="-2"/>
          <w:sz w:val="24"/>
        </w:rPr>
        <w:t> </w:t>
      </w:r>
      <w:r>
        <w:rPr>
          <w:rFonts w:ascii="Times New Roman"/>
          <w:sz w:val="24"/>
        </w:rPr>
        <w:t>code</w:t>
      </w:r>
    </w:p>
    <w:p>
      <w:pPr>
        <w:pStyle w:val="ListParagraph"/>
        <w:numPr>
          <w:ilvl w:val="0"/>
          <w:numId w:val="11"/>
        </w:numPr>
        <w:tabs>
          <w:tab w:pos="1074" w:val="left" w:leader="none"/>
        </w:tabs>
        <w:spacing w:line="240" w:lineRule="auto" w:before="84" w:after="0"/>
        <w:ind w:left="1073" w:right="4667" w:hanging="235"/>
        <w:jc w:val="left"/>
        <w:rPr>
          <w:rFonts w:ascii="Times New Roman" w:hAnsi="Times New Roman" w:cs="Times New Roman" w:eastAsia="Times New Roman"/>
          <w:sz w:val="24"/>
          <w:szCs w:val="24"/>
        </w:rPr>
      </w:pPr>
      <w:r>
        <w:rPr>
          <w:rFonts w:ascii="Times New Roman"/>
          <w:spacing w:val="-6"/>
          <w:sz w:val="24"/>
        </w:rPr>
        <w:t>Two</w:t>
      </w:r>
      <w:r>
        <w:rPr>
          <w:rFonts w:ascii="Times New Roman"/>
          <w:spacing w:val="-1"/>
          <w:sz w:val="24"/>
        </w:rPr>
        <w:t> </w:t>
      </w:r>
      <w:r>
        <w:rPr>
          <w:rFonts w:ascii="Times New Roman"/>
          <w:sz w:val="24"/>
        </w:rPr>
        <w:t>codes</w:t>
      </w:r>
    </w:p>
    <w:p>
      <w:pPr>
        <w:pStyle w:val="ListParagraph"/>
        <w:numPr>
          <w:ilvl w:val="0"/>
          <w:numId w:val="11"/>
        </w:numPr>
        <w:tabs>
          <w:tab w:pos="1064" w:val="left" w:leader="none"/>
        </w:tabs>
        <w:spacing w:line="240" w:lineRule="auto" w:before="84" w:after="0"/>
        <w:ind w:left="1063" w:right="4667" w:hanging="225"/>
        <w:jc w:val="left"/>
        <w:rPr>
          <w:rFonts w:ascii="Times New Roman" w:hAnsi="Times New Roman" w:cs="Times New Roman" w:eastAsia="Times New Roman"/>
          <w:sz w:val="24"/>
          <w:szCs w:val="24"/>
        </w:rPr>
      </w:pPr>
      <w:r>
        <w:rPr>
          <w:rFonts w:ascii="Times New Roman"/>
          <w:sz w:val="24"/>
        </w:rPr>
        <w:t>Either one or two</w:t>
      </w:r>
      <w:r>
        <w:rPr>
          <w:rFonts w:ascii="Times New Roman"/>
          <w:spacing w:val="-1"/>
          <w:sz w:val="24"/>
        </w:rPr>
        <w:t> </w:t>
      </w:r>
      <w:r>
        <w:rPr>
          <w:rFonts w:ascii="Times New Roman"/>
          <w:sz w:val="24"/>
        </w:rPr>
        <w:t>codes</w:t>
      </w:r>
    </w:p>
    <w:p>
      <w:pPr>
        <w:pStyle w:val="ListParagraph"/>
        <w:numPr>
          <w:ilvl w:val="0"/>
          <w:numId w:val="11"/>
        </w:numPr>
        <w:tabs>
          <w:tab w:pos="1078" w:val="left" w:leader="none"/>
        </w:tabs>
        <w:spacing w:line="290" w:lineRule="auto" w:before="84" w:after="0"/>
        <w:ind w:left="718" w:right="5508" w:firstLine="120"/>
        <w:jc w:val="left"/>
        <w:rPr>
          <w:rFonts w:ascii="標楷體" w:hAnsi="標楷體" w:cs="標楷體" w:eastAsia="標楷體"/>
          <w:sz w:val="24"/>
          <w:szCs w:val="24"/>
        </w:rPr>
      </w:pPr>
      <w:r>
        <w:rPr>
          <w:rFonts w:ascii="Times New Roman" w:hAnsi="Times New Roman" w:cs="Times New Roman" w:eastAsia="Times New Roman"/>
          <w:sz w:val="24"/>
          <w:szCs w:val="24"/>
        </w:rPr>
        <w:t>More than two</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codes</w:t>
      </w:r>
      <w:r>
        <w:rPr>
          <w:rFonts w:ascii="Times New Roman" w:hAnsi="Times New Roman" w:cs="Times New Roman" w:eastAsia="Times New Roman"/>
          <w:sz w:val="24"/>
          <w:szCs w:val="24"/>
        </w:rPr>
        <w:t> Code(s): </w:t>
      </w:r>
      <w:r>
        <w:rPr>
          <w:rFonts w:ascii="Times New Roman" w:hAnsi="Times New Roman" w:cs="Times New Roman" w:eastAsia="Times New Roman"/>
          <w:sz w:val="24"/>
          <w:szCs w:val="24"/>
          <w:u w:val="single" w:color="000000"/>
        </w:rPr>
        <w:t>b. </w:t>
      </w:r>
      <w:r>
        <w:rPr>
          <w:rFonts w:ascii="Times New Roman" w:hAnsi="Times New Roman" w:cs="Times New Roman" w:eastAsia="Times New Roman"/>
          <w:spacing w:val="-6"/>
          <w:sz w:val="24"/>
          <w:szCs w:val="24"/>
          <w:u w:val="single" w:color="000000"/>
        </w:rPr>
        <w:t>Two</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z w:val="24"/>
          <w:szCs w:val="24"/>
          <w:u w:val="single" w:color="000000"/>
        </w:rPr>
        <w:t>code</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標楷體" w:hAnsi="標楷體" w:cs="標楷體" w:eastAsia="標楷體"/>
          <w:sz w:val="24"/>
          <w:szCs w:val="24"/>
        </w:rPr>
        <w:t>說明：</w:t>
      </w:r>
    </w:p>
    <w:p>
      <w:pPr>
        <w:pStyle w:val="BodyText"/>
        <w:tabs>
          <w:tab w:pos="1394" w:val="left" w:leader="none"/>
        </w:tabs>
        <w:spacing w:line="271" w:lineRule="auto"/>
        <w:ind w:left="1394" w:right="171" w:hanging="646"/>
        <w:jc w:val="left"/>
        <w:rPr>
          <w:rFonts w:ascii="Times New Roman" w:hAnsi="Times New Roman" w:cs="Times New Roman" w:eastAsia="Times New Roman"/>
        </w:rPr>
      </w:pPr>
      <w:r>
        <w:rPr>
          <w:spacing w:val="-1"/>
        </w:rPr>
        <w:t>(</w:t>
      </w:r>
      <w:r>
        <w:rPr>
          <w:rFonts w:ascii="標楷體" w:hAnsi="標楷體" w:cs="標楷體" w:eastAsia="標楷體"/>
          <w:spacing w:val="-1"/>
        </w:rPr>
        <w:t>一</w:t>
      </w:r>
      <w:r>
        <w:rPr>
          <w:spacing w:val="-1"/>
        </w:rPr>
        <w:t>)</w:t>
        <w:tab/>
      </w:r>
      <w:r>
        <w:rPr>
          <w:rFonts w:ascii="標楷體" w:hAnsi="標楷體" w:cs="標楷體" w:eastAsia="標楷體"/>
        </w:rPr>
        <w:t>由關鍵字 </w:t>
      </w:r>
      <w:r>
        <w:rPr>
          <w:spacing w:val="-1"/>
        </w:rPr>
        <w:t>Jakob-Creutzfeldt</w:t>
      </w:r>
      <w:r>
        <w:rPr/>
        <w:t> </w:t>
      </w:r>
      <w:r>
        <w:rPr>
          <w:spacing w:val="-1"/>
        </w:rPr>
        <w:t>disease</w:t>
      </w:r>
      <w:r>
        <w:rPr/>
        <w:t> or </w:t>
      </w:r>
      <w:r>
        <w:rPr>
          <w:spacing w:val="-1"/>
        </w:rPr>
        <w:t>syndrome</w:t>
      </w:r>
      <w:r>
        <w:rPr/>
        <w:t> </w:t>
      </w:r>
      <w:r>
        <w:rPr>
          <w:rFonts w:ascii="標楷體" w:hAnsi="標楷體" w:cs="標楷體" w:eastAsia="標楷體"/>
        </w:rPr>
        <w:t>索引，可得指引</w:t>
      </w:r>
      <w:r>
        <w:rPr>
          <w:rFonts w:ascii="標楷體" w:hAnsi="標楷體" w:cs="標楷體" w:eastAsia="標楷體"/>
          <w:spacing w:val="-91"/>
        </w:rPr>
        <w:t> </w:t>
      </w:r>
      <w:r>
        <w:rPr>
          <w:spacing w:val="-1"/>
        </w:rPr>
        <w:t>see</w:t>
      </w:r>
      <w:r>
        <w:rPr/>
        <w:t> Creutzfeldt-</w:t>
      </w:r>
      <w:r>
        <w:rPr>
          <w:spacing w:val="-2"/>
        </w:rPr>
        <w:t> </w:t>
      </w:r>
      <w:r>
        <w:rPr/>
        <w:t>Jakob</w:t>
      </w:r>
      <w:r>
        <w:rPr>
          <w:spacing w:val="-1"/>
        </w:rPr>
        <w:t> </w:t>
      </w:r>
      <w:r>
        <w:rPr/>
        <w:t>disease</w:t>
      </w:r>
      <w:r>
        <w:rPr>
          <w:spacing w:val="-2"/>
        </w:rPr>
        <w:t> </w:t>
      </w:r>
      <w:r>
        <w:rPr/>
        <w:t>or</w:t>
      </w:r>
      <w:r>
        <w:rPr>
          <w:spacing w:val="-1"/>
        </w:rPr>
        <w:t> </w:t>
      </w:r>
      <w:r>
        <w:rPr>
          <w:spacing w:val="-3"/>
        </w:rPr>
        <w:t>syndrome</w:t>
      </w:r>
      <w:r>
        <w:rPr>
          <w:rFonts w:ascii="標楷體" w:hAnsi="標楷體" w:cs="標楷體" w:eastAsia="標楷體"/>
          <w:spacing w:val="-3"/>
        </w:rPr>
        <w:t>，故由關鍵字</w:t>
      </w:r>
      <w:r>
        <w:rPr>
          <w:rFonts w:ascii="標楷體" w:hAnsi="標楷體" w:cs="標楷體" w:eastAsia="標楷體"/>
          <w:spacing w:val="-61"/>
        </w:rPr>
        <w:t> </w:t>
      </w:r>
      <w:r>
        <w:rPr/>
        <w:t>Creutzfeldt-</w:t>
      </w:r>
      <w:r>
        <w:rPr>
          <w:spacing w:val="-2"/>
        </w:rPr>
        <w:t> </w:t>
      </w:r>
      <w:r>
        <w:rPr/>
        <w:t>Jakob</w:t>
      </w:r>
      <w:r>
        <w:rPr/>
        <w:t> disease or syndrome </w:t>
      </w:r>
      <w:r>
        <w:rPr>
          <w:rFonts w:ascii="標楷體" w:hAnsi="標楷體" w:cs="標楷體" w:eastAsia="標楷體"/>
        </w:rPr>
        <w:t>索引可得代碼</w:t>
      </w:r>
      <w:r>
        <w:rPr>
          <w:rFonts w:ascii="標楷體" w:hAnsi="標楷體" w:cs="標楷體" w:eastAsia="標楷體"/>
          <w:spacing w:val="-62"/>
        </w:rPr>
        <w:t> </w:t>
      </w:r>
      <w:r>
        <w:rPr>
          <w:spacing w:val="-62"/>
        </w:rPr>
      </w:r>
      <w:r>
        <w:rPr>
          <w:u w:val="single" w:color="000000"/>
        </w:rPr>
        <w:t>A81.00</w:t>
      </w:r>
      <w:r>
        <w:rPr>
          <w:rFonts w:ascii="標楷體" w:hAnsi="標楷體" w:cs="標楷體" w:eastAsia="標楷體"/>
          <w:u w:val="single" w:color="000000"/>
        </w:rPr>
        <w:t>。</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8"/>
        <w:ind w:left="761" w:right="99"/>
        <w:jc w:val="left"/>
      </w:pPr>
      <w:r>
        <w:rPr/>
        <w:t>(</w:t>
      </w:r>
      <w:r>
        <w:rPr>
          <w:rFonts w:ascii="標楷體" w:hAnsi="標楷體" w:cs="標楷體" w:eastAsia="標楷體"/>
        </w:rPr>
        <w:t>二</w:t>
      </w:r>
      <w:r>
        <w:rPr/>
        <w:t>)</w:t>
      </w:r>
      <w:r>
        <w:rPr>
          <w:rFonts w:ascii="標楷體" w:hAnsi="標楷體" w:cs="標楷體" w:eastAsia="標楷體"/>
        </w:rPr>
        <w:t>類目碼</w:t>
      </w:r>
      <w:r>
        <w:rPr>
          <w:rFonts w:ascii="標楷體" w:hAnsi="標楷體" w:cs="標楷體" w:eastAsia="標楷體"/>
          <w:spacing w:val="-62"/>
        </w:rPr>
        <w:t> </w:t>
      </w:r>
      <w:r>
        <w:rPr/>
        <w:t>A81</w:t>
      </w:r>
      <w:r>
        <w:rPr>
          <w:spacing w:val="-2"/>
        </w:rPr>
        <w:t> </w:t>
      </w:r>
      <w:r>
        <w:rPr>
          <w:rFonts w:ascii="標楷體" w:hAnsi="標楷體" w:cs="標楷體" w:eastAsia="標楷體"/>
        </w:rPr>
        <w:t>列表說明項下有指引使用附加碼以辨識失智症</w:t>
      </w:r>
      <w:r>
        <w:rPr/>
        <w:t>(Dementia)</w:t>
      </w:r>
    </w:p>
    <w:p>
      <w:pPr>
        <w:spacing w:line="20" w:lineRule="exact"/>
        <w:ind w:left="834"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374pt;height:.6pt;mso-position-horizontal-relative:char;mso-position-vertical-relative:line" coordorigin="0,0" coordsize="7480,12">
            <v:group style="position:absolute;left:6;top:6;width:7468;height:2" coordorigin="6,6" coordsize="7468,2">
              <v:shape style="position:absolute;left:6;top:6;width:7468;height:2" coordorigin="6,6" coordsize="7468,0" path="m6,6l7474,6e" filled="false" stroked="true" strokeweight=".600010pt" strokecolor="#000000">
                <v:path arrowok="t"/>
              </v:shape>
            </v:group>
          </v:group>
        </w:pict>
      </w:r>
      <w:r>
        <w:rPr>
          <w:rFonts w:ascii="Times New Roman" w:hAnsi="Times New Roman" w:cs="Times New Roman" w:eastAsia="Times New Roman"/>
          <w:sz w:val="2"/>
          <w:szCs w:val="2"/>
        </w:rPr>
      </w:r>
    </w:p>
    <w:p>
      <w:pPr>
        <w:pStyle w:val="BodyText"/>
        <w:tabs>
          <w:tab w:pos="8307" w:val="left" w:leader="none"/>
        </w:tabs>
        <w:spacing w:line="271" w:lineRule="auto" w:before="35"/>
        <w:ind w:left="1250" w:right="174"/>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類型，由關鍵字</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Dementia</w:t>
      </w:r>
      <w:r>
        <w:rPr>
          <w:spacing w:val="-2"/>
          <w:u w:val="single" w:color="000000"/>
        </w:rPr>
        <w:t> </w:t>
      </w:r>
      <w:r>
        <w:rPr>
          <w:rFonts w:ascii="標楷體" w:hAnsi="標楷體" w:cs="標楷體" w:eastAsia="標楷體"/>
          <w:u w:val="single" w:color="000000"/>
        </w:rPr>
        <w:t>索引，可得代碼</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F02.80</w:t>
      </w:r>
      <w:r>
        <w:rPr>
          <w:spacing w:val="-1"/>
          <w:u w:val="single" w:color="000000"/>
        </w:rPr>
        <w:t> </w:t>
      </w:r>
      <w:r>
        <w:rPr>
          <w:u w:val="single" w:color="000000"/>
        </w:rPr>
        <w:t>Dementia</w:t>
      </w:r>
      <w:r>
        <w:rPr>
          <w:spacing w:val="-1"/>
          <w:u w:val="single" w:color="000000"/>
        </w:rPr>
        <w:t> </w:t>
      </w:r>
      <w:r>
        <w:rPr>
          <w:u w:val="single" w:color="000000"/>
        </w:rPr>
        <w:t>in</w:t>
      </w:r>
      <w:r>
        <w:rPr>
          <w:spacing w:val="-1"/>
          <w:u w:val="single" w:color="000000"/>
        </w:rPr>
        <w:t> </w:t>
      </w:r>
      <w:r>
        <w:rPr>
          <w:u w:val="single" w:color="000000"/>
        </w:rPr>
        <w:t>other </w:t>
        <w:tab/>
      </w:r>
      <w:r>
        <w:rPr/>
      </w:r>
      <w:r>
        <w:rPr/>
        <w:t> </w:t>
      </w:r>
      <w:r>
        <w:rPr>
          <w:u w:val="single" w:color="000000"/>
        </w:rPr>
        <w:t>diseases classified elsewhere, without behavioral</w:t>
      </w:r>
      <w:r>
        <w:rPr>
          <w:spacing w:val="-11"/>
          <w:u w:val="single" w:color="000000"/>
        </w:rPr>
        <w:t> </w:t>
      </w:r>
      <w:r>
        <w:rPr>
          <w:u w:val="single" w:color="000000"/>
        </w:rPr>
        <w:t>disturbance(</w:t>
      </w:r>
      <w:r>
        <w:rPr>
          <w:rFonts w:ascii="標楷體" w:hAnsi="標楷體" w:cs="標楷體" w:eastAsia="標楷體"/>
          <w:u w:val="single" w:color="000000"/>
        </w:rPr>
        <w:t>歸類於他處</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240" w:lineRule="auto" w:before="7"/>
        <w:ind w:left="1250"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其他疾病所致之失智症</w:t>
      </w:r>
      <w:r>
        <w:rPr>
          <w:rFonts w:ascii="標楷體" w:hAnsi="標楷體" w:cs="標楷體" w:eastAsia="標楷體"/>
          <w:spacing w:val="-120"/>
          <w:u w:val="single" w:color="000000"/>
        </w:rPr>
        <w:t> </w:t>
      </w:r>
      <w:r>
        <w:rPr>
          <w:rFonts w:ascii="Times New Roman" w:hAnsi="Times New Roman" w:cs="Times New Roman" w:eastAsia="Times New Roman"/>
          <w:spacing w:val="-120"/>
          <w:u w:val="single" w:color="000000"/>
        </w:rPr>
      </w:r>
      <w:r>
        <w:rPr>
          <w:rFonts w:ascii="標楷體" w:hAnsi="標楷體" w:cs="標楷體" w:eastAsia="標楷體"/>
          <w:u w:val="single" w:color="000000"/>
        </w:rPr>
        <w:t>，無行為障礙</w:t>
      </w:r>
      <w:r>
        <w:rPr>
          <w:rFonts w:ascii="標楷體" w:hAnsi="標楷體" w:cs="標楷體" w:eastAsia="標楷體"/>
          <w:spacing w:val="-120"/>
          <w:u w:val="single" w:color="000000"/>
        </w:rPr>
        <w:t> </w:t>
      </w:r>
      <w:r>
        <w:rPr>
          <w:rFonts w:ascii="Times New Roman" w:hAnsi="Times New Roman" w:cs="Times New Roman" w:eastAsia="Times New Roman"/>
          <w:spacing w:val="-120"/>
          <w:u w:val="single" w:color="000000"/>
        </w:rPr>
      </w:r>
      <w:r>
        <w:rPr>
          <w:spacing w:val="-1"/>
          <w:u w:val="single" w:color="000000"/>
        </w:rPr>
        <w:t>)</w:t>
      </w:r>
      <w:r>
        <w:rPr>
          <w:rFonts w:ascii="標楷體" w:hAnsi="標楷體" w:cs="標楷體" w:eastAsia="標楷體"/>
          <w:spacing w:val="-1"/>
          <w:u w:val="single" w:color="000000"/>
        </w:rPr>
        <w:t>。</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11"/>
        <w:rPr>
          <w:rFonts w:ascii="Times New Roman" w:hAnsi="Times New Roman" w:cs="Times New Roman" w:eastAsia="Times New Roman"/>
          <w:sz w:val="23"/>
          <w:szCs w:val="23"/>
        </w:rPr>
      </w:pPr>
    </w:p>
    <w:p>
      <w:pPr>
        <w:pStyle w:val="BodyText"/>
        <w:spacing w:line="312" w:lineRule="auto" w:before="27"/>
        <w:ind w:left="718" w:right="2003" w:hanging="360"/>
        <w:jc w:val="left"/>
      </w:pPr>
      <w:r>
        <w:rPr>
          <w:rFonts w:ascii="標楷體" w:hAnsi="標楷體" w:cs="標楷體" w:eastAsia="標楷體"/>
        </w:rPr>
        <w:t>二、</w:t>
      </w:r>
      <w:r>
        <w:rPr/>
        <w:t>Chronic paranoid schizophrenia with acute</w:t>
      </w:r>
      <w:r>
        <w:rPr>
          <w:spacing w:val="-11"/>
        </w:rPr>
        <w:t> </w:t>
      </w:r>
      <w:r>
        <w:rPr/>
        <w:t>exacerbation</w:t>
      </w:r>
      <w:r>
        <w:rPr/>
        <w:t> Code(s):</w:t>
      </w:r>
      <w:r>
        <w:rPr>
          <w:spacing w:val="-4"/>
        </w:rPr>
        <w:t> </w:t>
      </w:r>
      <w:r>
        <w:rPr/>
        <w:t>F20.0</w:t>
      </w:r>
    </w:p>
    <w:p>
      <w:pPr>
        <w:pStyle w:val="BodyText"/>
        <w:spacing w:line="268" w:lineRule="exact"/>
        <w:ind w:left="1438" w:right="99" w:hanging="720"/>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2"/>
        </w:rPr>
        <w:t> </w:t>
      </w:r>
      <w:r>
        <w:rPr/>
        <w:t>Schizophrenia</w:t>
      </w:r>
      <w:r>
        <w:rPr>
          <w:spacing w:val="-2"/>
        </w:rPr>
        <w:t> </w:t>
      </w:r>
      <w:r>
        <w:rPr>
          <w:rFonts w:ascii="標楷體" w:hAnsi="標楷體" w:cs="標楷體" w:eastAsia="標楷體"/>
        </w:rPr>
        <w:t>索引，依序查閱</w:t>
      </w:r>
      <w:r>
        <w:rPr>
          <w:rFonts w:ascii="標楷體" w:hAnsi="標楷體" w:cs="標楷體" w:eastAsia="標楷體"/>
          <w:spacing w:val="-62"/>
        </w:rPr>
        <w:t> </w:t>
      </w:r>
      <w:r>
        <w:rPr/>
        <w:t>paranoid,</w:t>
      </w:r>
      <w:r>
        <w:rPr>
          <w:spacing w:val="-2"/>
        </w:rPr>
        <w:t> </w:t>
      </w:r>
      <w:r>
        <w:rPr/>
        <w:t>(type)</w:t>
      </w:r>
      <w:r>
        <w:rPr>
          <w:rFonts w:ascii="標楷體" w:hAnsi="標楷體" w:cs="標楷體" w:eastAsia="標楷體"/>
        </w:rPr>
        <w:t>可得代碼</w:t>
      </w:r>
    </w:p>
    <w:p>
      <w:pPr>
        <w:pStyle w:val="BodyText"/>
        <w:spacing w:line="240" w:lineRule="auto" w:before="42"/>
        <w:ind w:left="358" w:right="99" w:firstLine="1080"/>
        <w:jc w:val="left"/>
        <w:rPr>
          <w:rFonts w:ascii="標楷體" w:hAnsi="標楷體" w:cs="標楷體" w:eastAsia="標楷體"/>
        </w:rPr>
      </w:pPr>
      <w:r>
        <w:rPr/>
        <w:t>F20.0</w:t>
      </w:r>
      <w:r>
        <w:rPr>
          <w:rFonts w:ascii="標楷體" w:hAnsi="標楷體" w:cs="標楷體" w:eastAsia="標楷體"/>
        </w:rPr>
        <w:t>。</w:t>
      </w:r>
      <w:r>
        <w:rPr/>
        <w:t>ICD-10-CM</w:t>
      </w:r>
      <w:r>
        <w:rPr>
          <w:spacing w:val="-4"/>
        </w:rPr>
        <w:t> </w:t>
      </w:r>
      <w:r>
        <w:rPr>
          <w:rFonts w:ascii="標楷體" w:hAnsi="標楷體" w:cs="標楷體" w:eastAsia="標楷體"/>
        </w:rPr>
        <w:t>不會針對慢性或急性發作進一步作次分類。</w:t>
      </w:r>
    </w:p>
    <w:p>
      <w:pPr>
        <w:spacing w:line="240" w:lineRule="auto" w:before="10"/>
        <w:rPr>
          <w:rFonts w:ascii="標楷體" w:hAnsi="標楷體" w:cs="標楷體" w:eastAsia="標楷體"/>
          <w:sz w:val="30"/>
          <w:szCs w:val="30"/>
        </w:rPr>
      </w:pPr>
    </w:p>
    <w:p>
      <w:pPr>
        <w:pStyle w:val="BodyText"/>
        <w:spacing w:line="312" w:lineRule="auto"/>
        <w:ind w:left="718" w:right="2998" w:hanging="360"/>
        <w:jc w:val="left"/>
      </w:pPr>
      <w:r>
        <w:rPr>
          <w:rFonts w:ascii="標楷體" w:hAnsi="標楷體" w:cs="標楷體" w:eastAsia="標楷體"/>
        </w:rPr>
        <w:t>三、</w:t>
      </w:r>
      <w:r>
        <w:rPr/>
        <w:t>Acute delirium due to Klebsiella</w:t>
      </w:r>
      <w:r>
        <w:rPr>
          <w:spacing w:val="-6"/>
        </w:rPr>
        <w:t> </w:t>
      </w:r>
      <w:r>
        <w:rPr/>
        <w:t>pneumonia</w:t>
      </w:r>
      <w:r>
        <w:rPr/>
        <w:t> Code(s): J15.0,</w:t>
      </w:r>
      <w:r>
        <w:rPr>
          <w:spacing w:val="-2"/>
        </w:rPr>
        <w:t> </w:t>
      </w:r>
      <w:r>
        <w:rPr/>
        <w:t>F</w:t>
      </w:r>
      <w:r>
        <w:rPr>
          <w:u w:val="single" w:color="000000"/>
        </w:rPr>
        <w:t>05</w:t>
      </w:r>
      <w:r>
        <w:rPr/>
      </w:r>
    </w:p>
    <w:p>
      <w:pPr>
        <w:pStyle w:val="BodyText"/>
        <w:spacing w:line="264" w:lineRule="exact"/>
        <w:ind w:left="718" w:right="4667"/>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1435" w:right="99" w:hanging="720"/>
        <w:jc w:val="left"/>
        <w:rPr>
          <w:rFonts w:ascii="標楷體" w:hAnsi="標楷體" w:cs="標楷體" w:eastAsia="標楷體"/>
        </w:rPr>
      </w:pPr>
      <w:r>
        <w:rPr>
          <w:rFonts w:ascii="標楷體" w:hAnsi="標楷體" w:cs="標楷體" w:eastAsia="標楷體"/>
          <w:spacing w:val="-4"/>
        </w:rPr>
        <w:t>（一）由關鍵字</w:t>
      </w:r>
      <w:r>
        <w:rPr>
          <w:rFonts w:ascii="標楷體" w:hAnsi="標楷體" w:cs="標楷體" w:eastAsia="標楷體"/>
          <w:spacing w:val="-60"/>
        </w:rPr>
        <w:t> </w:t>
      </w:r>
      <w:r>
        <w:rPr/>
        <w:t>Delirium </w:t>
      </w:r>
      <w:r>
        <w:rPr>
          <w:rFonts w:ascii="標楷體" w:hAnsi="標楷體" w:cs="標楷體" w:eastAsia="標楷體"/>
          <w:spacing w:val="-4"/>
        </w:rPr>
        <w:t>索引，依序查閱</w:t>
      </w:r>
      <w:r>
        <w:rPr>
          <w:rFonts w:ascii="標楷體" w:hAnsi="標楷體" w:cs="標楷體" w:eastAsia="標楷體"/>
          <w:spacing w:val="-60"/>
        </w:rPr>
        <w:t> </w:t>
      </w:r>
      <w:r>
        <w:rPr/>
        <w:t>due</w:t>
      </w:r>
      <w:r>
        <w:rPr>
          <w:spacing w:val="-1"/>
        </w:rPr>
        <w:t> </w:t>
      </w:r>
      <w:r>
        <w:rPr/>
        <w:t>to general medical</w:t>
      </w:r>
      <w:r>
        <w:rPr>
          <w:spacing w:val="4"/>
        </w:rPr>
        <w:t> </w:t>
      </w:r>
      <w:r>
        <w:rPr>
          <w:spacing w:val="2"/>
        </w:rPr>
        <w:t>condition</w:t>
      </w:r>
      <w:r>
        <w:rPr>
          <w:rFonts w:ascii="標楷體" w:hAnsi="標楷體" w:cs="標楷體" w:eastAsia="標楷體"/>
          <w:spacing w:val="2"/>
        </w:rPr>
        <w:t>，</w:t>
      </w:r>
      <w:r>
        <w:rPr>
          <w:rFonts w:ascii="標楷體" w:hAnsi="標楷體" w:cs="標楷體" w:eastAsia="標楷體"/>
        </w:rPr>
        <w:t> 可得代碼</w:t>
      </w:r>
      <w:r>
        <w:rPr>
          <w:rFonts w:ascii="標楷體" w:hAnsi="標楷體" w:cs="標楷體" w:eastAsia="標楷體"/>
          <w:spacing w:val="-62"/>
        </w:rPr>
        <w:t> </w:t>
      </w:r>
      <w:r>
        <w:rPr>
          <w:spacing w:val="-62"/>
        </w:rPr>
      </w:r>
      <w:r>
        <w:rPr>
          <w:u w:val="single" w:color="000000"/>
        </w:rPr>
        <w:t>F05</w:t>
      </w:r>
      <w:r>
        <w:rPr/>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1230" w:top="1580" w:bottom="1420" w:left="1680" w:right="1620"/>
        </w:sectPr>
      </w:pPr>
    </w:p>
    <w:p>
      <w:pPr>
        <w:pStyle w:val="BodyText"/>
        <w:spacing w:line="240" w:lineRule="auto" w:before="7"/>
        <w:ind w:left="715" w:right="0"/>
        <w:jc w:val="left"/>
        <w:rPr>
          <w:rFonts w:ascii="Times New Roman" w:hAnsi="Times New Roman" w:cs="Times New Roman" w:eastAsia="Times New Roman"/>
        </w:rPr>
      </w:pPr>
      <w:r>
        <w:rPr>
          <w:rFonts w:ascii="標楷體" w:hAnsi="標楷體" w:cs="標楷體" w:eastAsia="標楷體"/>
        </w:rPr>
        <w:t>（二）再查閱代碼列表說明</w:t>
      </w:r>
      <w:r>
        <w:rPr>
          <w:rFonts w:ascii="標楷體" w:hAnsi="標楷體" w:cs="標楷體" w:eastAsia="標楷體"/>
          <w:spacing w:val="-61"/>
        </w:rPr>
        <w:t> </w:t>
      </w:r>
      <w:r>
        <w:rPr>
          <w:spacing w:val="-61"/>
        </w:rPr>
      </w:r>
      <w:r>
        <w:rPr>
          <w:u w:val="single" w:color="000000"/>
        </w:rPr>
        <w:t>F05</w:t>
      </w:r>
      <w:r>
        <w:rPr>
          <w:spacing w:val="-1"/>
          <w:u w:val="single" w:color="000000"/>
        </w:rPr>
        <w:t> </w:t>
      </w:r>
      <w:r>
        <w:rPr>
          <w:rFonts w:ascii="標楷體" w:hAnsi="標楷體" w:cs="標楷體" w:eastAsia="標楷體"/>
          <w:spacing w:val="-120"/>
          <w:u w:val="single" w:color="000000"/>
        </w:rPr>
        <w:t>指</w:t>
      </w:r>
      <w:r>
        <w:rPr>
          <w:rFonts w:ascii="標楷體" w:hAnsi="標楷體" w:cs="標楷體" w:eastAsia="標楷體"/>
          <w:spacing w:val="-120"/>
        </w:rPr>
        <w:t>引</w:t>
      </w:r>
      <w:r>
        <w:rPr>
          <w:rFonts w:ascii="Times New Roman" w:hAnsi="Times New Roman" w:cs="Times New Roman" w:eastAsia="Times New Roman"/>
          <w:spacing w:val="-12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7"/>
        <w:ind w:left="145" w:right="0"/>
        <w:jc w:val="left"/>
        <w:rPr>
          <w:rFonts w:ascii="標楷體" w:hAnsi="標楷體" w:cs="標楷體" w:eastAsia="標楷體"/>
        </w:rPr>
      </w:pPr>
      <w:r>
        <w:rPr/>
        <w:br w:type="column"/>
      </w:r>
      <w:r>
        <w:rPr>
          <w:rFonts w:ascii="標楷體" w:hAnsi="標楷體" w:cs="標楷體" w:eastAsia="標楷體"/>
        </w:rPr>
        <w:t>原有的病因需優先編碼。故由關鍵字</w:t>
      </w:r>
    </w:p>
    <w:p>
      <w:pPr>
        <w:spacing w:after="0" w:line="240" w:lineRule="auto"/>
        <w:jc w:val="left"/>
        <w:rPr>
          <w:rFonts w:ascii="標楷體" w:hAnsi="標楷體" w:cs="標楷體" w:eastAsia="標楷體"/>
        </w:rPr>
        <w:sectPr>
          <w:type w:val="continuous"/>
          <w:pgSz w:w="11910" w:h="16840"/>
          <w:pgMar w:top="1540" w:bottom="280" w:left="1680" w:right="1620"/>
          <w:cols w:num="2" w:equalWidth="0">
            <w:col w:w="4384" w:space="40"/>
            <w:col w:w="4186"/>
          </w:cols>
        </w:sectPr>
      </w:pPr>
    </w:p>
    <w:p>
      <w:pPr>
        <w:pStyle w:val="BodyText"/>
        <w:spacing w:line="240" w:lineRule="auto" w:before="42"/>
        <w:ind w:left="358" w:right="99" w:firstLine="1077"/>
        <w:jc w:val="left"/>
        <w:rPr>
          <w:rFonts w:ascii="標楷體" w:hAnsi="標楷體" w:cs="標楷體" w:eastAsia="標楷體"/>
        </w:rPr>
      </w:pPr>
      <w:r>
        <w:rPr/>
        <w:t>Pneumonia</w:t>
      </w:r>
      <w:r>
        <w:rPr>
          <w:spacing w:val="1"/>
        </w:rPr>
        <w:t> </w:t>
      </w:r>
      <w:r>
        <w:rPr>
          <w:rFonts w:ascii="標楷體" w:hAnsi="標楷體" w:cs="標楷體" w:eastAsia="標楷體"/>
          <w:spacing w:val="-14"/>
        </w:rPr>
        <w:t>索引，依序查閱</w:t>
      </w:r>
      <w:r>
        <w:rPr>
          <w:rFonts w:ascii="標楷體" w:hAnsi="標楷體" w:cs="標楷體" w:eastAsia="標楷體"/>
          <w:spacing w:val="-59"/>
        </w:rPr>
        <w:t> </w:t>
      </w:r>
      <w:r>
        <w:rPr/>
        <w:t>Klebsiella </w:t>
      </w:r>
      <w:r>
        <w:rPr>
          <w:rFonts w:ascii="標楷體" w:hAnsi="標楷體" w:cs="標楷體" w:eastAsia="標楷體"/>
        </w:rPr>
        <w:t>可得代碼</w:t>
      </w:r>
      <w:r>
        <w:rPr>
          <w:rFonts w:ascii="標楷體" w:hAnsi="標楷體" w:cs="標楷體" w:eastAsia="標楷體"/>
          <w:spacing w:val="-59"/>
        </w:rPr>
        <w:t> </w:t>
      </w:r>
      <w:r>
        <w:rPr/>
        <w:t>J15.0</w:t>
      </w:r>
      <w:r>
        <w:rPr>
          <w:spacing w:val="1"/>
        </w:rPr>
        <w:t> </w:t>
      </w:r>
      <w:r>
        <w:rPr>
          <w:rFonts w:ascii="標楷體" w:hAnsi="標楷體" w:cs="標楷體" w:eastAsia="標楷體"/>
          <w:spacing w:val="-6"/>
        </w:rPr>
        <w:t>且為主要診斷。</w:t>
      </w:r>
    </w:p>
    <w:p>
      <w:pPr>
        <w:spacing w:line="240" w:lineRule="auto" w:before="9"/>
        <w:rPr>
          <w:rFonts w:ascii="標楷體" w:hAnsi="標楷體" w:cs="標楷體" w:eastAsia="標楷體"/>
          <w:sz w:val="30"/>
          <w:szCs w:val="30"/>
        </w:rPr>
      </w:pPr>
    </w:p>
    <w:p>
      <w:pPr>
        <w:pStyle w:val="BodyText"/>
        <w:spacing w:line="312" w:lineRule="auto"/>
        <w:ind w:left="838" w:right="3763" w:hanging="480"/>
        <w:jc w:val="left"/>
      </w:pPr>
      <w:r>
        <w:rPr>
          <w:rFonts w:ascii="標楷體" w:hAnsi="標楷體" w:cs="標楷體" w:eastAsia="標楷體"/>
        </w:rPr>
        <w:t>四、</w:t>
      </w:r>
      <w:r>
        <w:rPr/>
        <w:t>Morphine addiction, in</w:t>
      </w:r>
      <w:r>
        <w:rPr>
          <w:spacing w:val="-2"/>
        </w:rPr>
        <w:t> </w:t>
      </w:r>
      <w:r>
        <w:rPr/>
        <w:t>remission</w:t>
      </w:r>
      <w:r>
        <w:rPr/>
        <w:t> Code(s):</w:t>
      </w:r>
      <w:r>
        <w:rPr>
          <w:spacing w:val="-14"/>
        </w:rPr>
        <w:t> </w:t>
      </w:r>
      <w:r>
        <w:rPr/>
        <w:t>F11.21</w:t>
      </w:r>
    </w:p>
    <w:p>
      <w:pPr>
        <w:pStyle w:val="BodyText"/>
        <w:spacing w:line="268" w:lineRule="exact"/>
        <w:ind w:left="1558" w:right="99" w:hanging="720"/>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1"/>
        </w:rPr>
        <w:t> </w:t>
      </w:r>
      <w:r>
        <w:rPr/>
        <w:t>Addiction</w:t>
      </w:r>
      <w:r>
        <w:rPr>
          <w:spacing w:val="-1"/>
        </w:rPr>
        <w:t> </w:t>
      </w:r>
      <w:r>
        <w:rPr>
          <w:rFonts w:ascii="標楷體" w:hAnsi="標楷體" w:cs="標楷體" w:eastAsia="標楷體"/>
        </w:rPr>
        <w:t>索引，依序查閱</w:t>
      </w:r>
      <w:r>
        <w:rPr>
          <w:rFonts w:ascii="標楷體" w:hAnsi="標楷體" w:cs="標楷體" w:eastAsia="標楷體"/>
          <w:spacing w:val="-61"/>
        </w:rPr>
        <w:t> </w:t>
      </w:r>
      <w:r>
        <w:rPr/>
        <w:t>morphine(-like</w:t>
      </w:r>
      <w:r>
        <w:rPr>
          <w:spacing w:val="-2"/>
        </w:rPr>
        <w:t> </w:t>
      </w:r>
      <w:r>
        <w:rPr/>
        <w:t>substance)</w:t>
      </w:r>
      <w:r>
        <w:rPr>
          <w:rFonts w:ascii="標楷體" w:hAnsi="標楷體" w:cs="標楷體" w:eastAsia="標楷體"/>
        </w:rPr>
        <w:t>，可</w:t>
      </w:r>
    </w:p>
    <w:p>
      <w:pPr>
        <w:pStyle w:val="BodyText"/>
        <w:spacing w:line="271" w:lineRule="auto" w:before="42"/>
        <w:ind w:left="1558" w:right="99"/>
        <w:jc w:val="left"/>
        <w:rPr>
          <w:rFonts w:ascii="標楷體" w:hAnsi="標楷體" w:cs="標楷體" w:eastAsia="標楷體"/>
        </w:rPr>
      </w:pPr>
      <w:r>
        <w:rPr>
          <w:rFonts w:ascii="標楷體" w:hAnsi="標楷體" w:cs="標楷體" w:eastAsia="標楷體"/>
        </w:rPr>
        <w:t>得指引</w:t>
      </w:r>
      <w:r>
        <w:rPr>
          <w:rFonts w:ascii="標楷體" w:hAnsi="標楷體" w:cs="標楷體" w:eastAsia="標楷體"/>
          <w:spacing w:val="-61"/>
        </w:rPr>
        <w:t> </w:t>
      </w:r>
      <w:r>
        <w:rPr/>
        <w:t>see</w:t>
      </w:r>
      <w:r>
        <w:rPr>
          <w:spacing w:val="-2"/>
        </w:rPr>
        <w:t> </w:t>
      </w:r>
      <w:r>
        <w:rPr/>
        <w:t>Dependence,</w:t>
      </w:r>
      <w:r>
        <w:rPr>
          <w:spacing w:val="1"/>
        </w:rPr>
        <w:t> </w:t>
      </w:r>
      <w:r>
        <w:rPr/>
        <w:t>drug,</w:t>
      </w:r>
      <w:r>
        <w:rPr>
          <w:spacing w:val="-1"/>
        </w:rPr>
        <w:t> </w:t>
      </w:r>
      <w:r>
        <w:rPr/>
        <w:t>opioid</w:t>
      </w:r>
      <w:r>
        <w:rPr>
          <w:rFonts w:ascii="標楷體" w:hAnsi="標楷體" w:cs="標楷體" w:eastAsia="標楷體"/>
        </w:rPr>
        <w:t>。故由關鍵字</w:t>
      </w:r>
      <w:r>
        <w:rPr>
          <w:rFonts w:ascii="標楷體" w:hAnsi="標楷體" w:cs="標楷體" w:eastAsia="標楷體"/>
          <w:spacing w:val="-61"/>
        </w:rPr>
        <w:t> </w:t>
      </w:r>
      <w:r>
        <w:rPr/>
        <w:t>Dependence</w:t>
      </w:r>
      <w:r>
        <w:rPr>
          <w:spacing w:val="-2"/>
        </w:rPr>
        <w:t> </w:t>
      </w:r>
      <w:r>
        <w:rPr>
          <w:rFonts w:ascii="標楷體" w:hAnsi="標楷體" w:cs="標楷體" w:eastAsia="標楷體"/>
        </w:rPr>
        <w:t>索 引，依序查閱</w:t>
      </w:r>
      <w:r>
        <w:rPr>
          <w:rFonts w:ascii="標楷體" w:hAnsi="標楷體" w:cs="標楷體" w:eastAsia="標楷體"/>
          <w:spacing w:val="-63"/>
        </w:rPr>
        <w:t> </w:t>
      </w:r>
      <w:r>
        <w:rPr/>
        <w:t>drug,</w:t>
      </w:r>
      <w:r>
        <w:rPr>
          <w:spacing w:val="-3"/>
        </w:rPr>
        <w:t> </w:t>
      </w:r>
      <w:r>
        <w:rPr/>
        <w:t>opioid,</w:t>
      </w:r>
      <w:r>
        <w:rPr>
          <w:spacing w:val="-3"/>
        </w:rPr>
        <w:t> </w:t>
      </w:r>
      <w:r>
        <w:rPr/>
        <w:t>in</w:t>
      </w:r>
      <w:r>
        <w:rPr>
          <w:spacing w:val="-3"/>
        </w:rPr>
        <w:t> </w:t>
      </w:r>
      <w:r>
        <w:rPr/>
        <w:t>remission</w:t>
      </w:r>
      <w:r>
        <w:rPr>
          <w:rFonts w:ascii="標楷體" w:hAnsi="標楷體" w:cs="標楷體" w:eastAsia="標楷體"/>
        </w:rPr>
        <w:t>，可得代碼</w:t>
      </w:r>
      <w:r>
        <w:rPr>
          <w:rFonts w:ascii="標楷體" w:hAnsi="標楷體" w:cs="標楷體" w:eastAsia="標楷體"/>
          <w:spacing w:val="-63"/>
        </w:rPr>
        <w:t> </w:t>
      </w:r>
      <w:r>
        <w:rPr/>
        <w:t>F11.21</w:t>
      </w:r>
      <w:r>
        <w:rPr>
          <w:rFonts w:ascii="標楷體" w:hAnsi="標楷體" w:cs="標楷體" w:eastAsia="標楷體"/>
        </w:rPr>
        <w:t>。以第</w:t>
      </w:r>
      <w:r>
        <w:rPr>
          <w:rFonts w:ascii="標楷體" w:hAnsi="標楷體" w:cs="標楷體" w:eastAsia="標楷體"/>
          <w:spacing w:val="-63"/>
        </w:rPr>
        <w:t> </w:t>
      </w:r>
      <w:r>
        <w:rPr/>
        <w:t>5 </w:t>
      </w:r>
      <w:r>
        <w:rPr>
          <w:rFonts w:ascii="標楷體" w:hAnsi="標楷體" w:cs="標楷體" w:eastAsia="標楷體"/>
        </w:rPr>
        <w:t>位碼</w:t>
      </w:r>
      <w:r>
        <w:rPr>
          <w:rFonts w:ascii="Times New Roman" w:hAnsi="Times New Roman" w:cs="Times New Roman" w:eastAsia="Times New Roman"/>
        </w:rPr>
        <w:t>“1”</w:t>
      </w:r>
      <w:r>
        <w:rPr>
          <w:rFonts w:ascii="標楷體" w:hAnsi="標楷體" w:cs="標楷體" w:eastAsia="標楷體"/>
        </w:rPr>
        <w:t>表示病患處在緩解狀態。</w:t>
      </w:r>
    </w:p>
    <w:p>
      <w:pPr>
        <w:pStyle w:val="BodyText"/>
        <w:spacing w:line="240" w:lineRule="auto" w:before="7"/>
        <w:ind w:left="358" w:right="99"/>
        <w:jc w:val="left"/>
      </w:pPr>
      <w:r>
        <w:rPr>
          <w:rFonts w:ascii="標楷體" w:hAnsi="標楷體" w:cs="標楷體" w:eastAsia="標楷體"/>
        </w:rPr>
        <w:t>五、</w:t>
      </w:r>
      <w:r>
        <w:rPr/>
        <w:t>Major depression, severe with psychotic features, recurrent</w:t>
      </w:r>
      <w:r>
        <w:rPr>
          <w:spacing w:val="-10"/>
        </w:rPr>
        <w:t> </w:t>
      </w:r>
      <w:r>
        <w:rPr/>
        <w:t>episode</w:t>
      </w:r>
    </w:p>
    <w:p>
      <w:pPr>
        <w:spacing w:after="0" w:line="240" w:lineRule="auto"/>
        <w:jc w:val="left"/>
        <w:sectPr>
          <w:type w:val="continuous"/>
          <w:pgSz w:w="11910" w:h="16840"/>
          <w:pgMar w:top="1540" w:bottom="280" w:left="1680" w:right="1620"/>
        </w:sectPr>
      </w:pPr>
    </w:p>
    <w:p>
      <w:pPr>
        <w:pStyle w:val="BodyText"/>
        <w:spacing w:line="240" w:lineRule="auto" w:before="41"/>
        <w:ind w:left="681" w:right="93"/>
        <w:jc w:val="left"/>
      </w:pPr>
      <w:r>
        <w:rPr/>
        <w:t>Code(s):</w:t>
      </w:r>
      <w:r>
        <w:rPr>
          <w:spacing w:val="-5"/>
        </w:rPr>
        <w:t> </w:t>
      </w:r>
      <w:r>
        <w:rPr/>
        <w:t>F33.3</w:t>
      </w:r>
    </w:p>
    <w:p>
      <w:pPr>
        <w:pStyle w:val="BodyText"/>
        <w:spacing w:line="271" w:lineRule="auto" w:before="30"/>
        <w:ind w:left="1433" w:right="93" w:hanging="752"/>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1"/>
        </w:rPr>
        <w:t> </w:t>
      </w:r>
      <w:r>
        <w:rPr/>
        <w:t>Depression</w:t>
      </w:r>
      <w:r>
        <w:rPr>
          <w:spacing w:val="-1"/>
        </w:rPr>
        <w:t> </w:t>
      </w:r>
      <w:r>
        <w:rPr>
          <w:rFonts w:ascii="標楷體" w:hAnsi="標楷體" w:cs="標楷體" w:eastAsia="標楷體"/>
        </w:rPr>
        <w:t>索引，依序查閱</w:t>
      </w:r>
      <w:r>
        <w:rPr>
          <w:rFonts w:ascii="標楷體" w:hAnsi="標楷體" w:cs="標楷體" w:eastAsia="標楷體"/>
          <w:spacing w:val="-61"/>
        </w:rPr>
        <w:t> </w:t>
      </w:r>
      <w:r>
        <w:rPr/>
        <w:t>major</w:t>
      </w:r>
      <w:r>
        <w:rPr>
          <w:rFonts w:ascii="標楷體" w:hAnsi="標楷體" w:cs="標楷體" w:eastAsia="標楷體"/>
        </w:rPr>
        <w:t>，可得指引</w:t>
      </w:r>
      <w:r>
        <w:rPr>
          <w:rFonts w:ascii="標楷體" w:hAnsi="標楷體" w:cs="標楷體" w:eastAsia="標楷體"/>
          <w:spacing w:val="-61"/>
        </w:rPr>
        <w:t> </w:t>
      </w:r>
      <w:r>
        <w:rPr/>
        <w:t>see</w:t>
      </w:r>
      <w:r>
        <w:rPr>
          <w:spacing w:val="-2"/>
        </w:rPr>
        <w:t> </w:t>
      </w:r>
      <w:r>
        <w:rPr/>
        <w:t>Disorder,</w:t>
      </w:r>
      <w:r>
        <w:rPr/>
        <w:t> depression,</w:t>
      </w:r>
      <w:r>
        <w:rPr>
          <w:spacing w:val="-2"/>
        </w:rPr>
        <w:t> </w:t>
      </w:r>
      <w:r>
        <w:rPr>
          <w:spacing w:val="-8"/>
        </w:rPr>
        <w:t>recurrent</w:t>
      </w:r>
      <w:r>
        <w:rPr>
          <w:rFonts w:ascii="標楷體" w:hAnsi="標楷體" w:cs="標楷體" w:eastAsia="標楷體"/>
          <w:spacing w:val="-8"/>
        </w:rPr>
        <w:t>。故由關鍵字</w:t>
      </w:r>
      <w:r>
        <w:rPr>
          <w:rFonts w:ascii="標楷體" w:hAnsi="標楷體" w:cs="標楷體" w:eastAsia="標楷體"/>
          <w:spacing w:val="-65"/>
        </w:rPr>
        <w:t> </w:t>
      </w:r>
      <w:r>
        <w:rPr/>
        <w:t>Disorder</w:t>
      </w:r>
      <w:r>
        <w:rPr>
          <w:spacing w:val="-5"/>
        </w:rPr>
        <w:t> </w:t>
      </w:r>
      <w:r>
        <w:rPr>
          <w:rFonts w:ascii="標楷體" w:hAnsi="標楷體" w:cs="標楷體" w:eastAsia="標楷體"/>
          <w:spacing w:val="-17"/>
        </w:rPr>
        <w:t>索引，依序查閱</w:t>
      </w:r>
      <w:r>
        <w:rPr>
          <w:rFonts w:ascii="標楷體" w:hAnsi="標楷體" w:cs="標楷體" w:eastAsia="標楷體"/>
          <w:spacing w:val="-65"/>
        </w:rPr>
        <w:t> </w:t>
      </w:r>
      <w:r>
        <w:rPr/>
        <w:t>depression, recurrent, current episode, severe, with psychotic symptoms</w:t>
      </w:r>
      <w:r>
        <w:rPr>
          <w:spacing w:val="-4"/>
        </w:rPr>
        <w:t> </w:t>
      </w:r>
      <w:r>
        <w:rPr>
          <w:rFonts w:ascii="標楷體" w:hAnsi="標楷體" w:cs="標楷體" w:eastAsia="標楷體"/>
        </w:rPr>
        <w:t>可得代碼 </w:t>
      </w:r>
      <w:r>
        <w:rPr/>
        <w:t>F33.3</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1230" w:top="1420" w:bottom="1420" w:left="1680" w:right="1680"/>
        </w:sectPr>
      </w:pPr>
    </w:p>
    <w:p>
      <w:pPr>
        <w:pStyle w:val="Heading1"/>
        <w:spacing w:line="369" w:lineRule="exact"/>
        <w:ind w:right="93"/>
        <w:jc w:val="left"/>
        <w:rPr>
          <w:rFonts w:ascii="Times New Roman" w:hAnsi="Times New Roman" w:cs="Times New Roman" w:eastAsia="Times New Roman"/>
          <w:b w:val="0"/>
          <w:bCs w:val="0"/>
        </w:rPr>
      </w:pPr>
      <w:bookmarkStart w:name="_bookmark48" w:id="49"/>
      <w:bookmarkEnd w:id="49"/>
      <w:r>
        <w:rPr>
          <w:b w:val="0"/>
          <w:bCs w:val="0"/>
        </w:rPr>
      </w:r>
      <w:r>
        <w:rPr/>
        <w:t>第十章</w:t>
      </w:r>
      <w:r>
        <w:rPr>
          <w:spacing w:val="-2"/>
        </w:rPr>
        <w:t> </w:t>
      </w:r>
      <w:r>
        <w:rPr/>
        <w:t>神經系統疾病分類規則</w:t>
      </w:r>
      <w:r>
        <w:rPr>
          <w:rFonts w:ascii="Times New Roman" w:hAnsi="Times New Roman" w:cs="Times New Roman" w:eastAsia="Times New Roman"/>
        </w:rPr>
        <w:t>(G00~G99)</w:t>
      </w:r>
      <w:r>
        <w:rPr>
          <w:rFonts w:ascii="Times New Roman" w:hAnsi="Times New Roman" w:cs="Times New Roman" w:eastAsia="Times New Roman"/>
          <w:b w:val="0"/>
          <w:bCs w:val="0"/>
        </w:rPr>
      </w:r>
    </w:p>
    <w:p>
      <w:pPr>
        <w:spacing w:line="540" w:lineRule="exact" w:before="33"/>
        <w:ind w:left="480" w:right="1349" w:hanging="363"/>
        <w:jc w:val="left"/>
        <w:rPr>
          <w:rFonts w:ascii="標楷體" w:hAnsi="標楷體" w:cs="標楷體" w:eastAsia="標楷體"/>
          <w:sz w:val="24"/>
          <w:szCs w:val="24"/>
        </w:rPr>
      </w:pPr>
      <w:bookmarkStart w:name="_bookmark49" w:id="50"/>
      <w:bookmarkEnd w:id="50"/>
      <w:r>
        <w:rPr/>
      </w:r>
      <w:r>
        <w:rPr>
          <w:rFonts w:ascii="標楷體" w:hAnsi="標楷體" w:cs="標楷體" w:eastAsia="標楷體"/>
          <w:b/>
          <w:bCs/>
          <w:sz w:val="24"/>
          <w:szCs w:val="24"/>
        </w:rPr>
        <w:t>第一節</w:t>
      </w:r>
      <w:r>
        <w:rPr>
          <w:rFonts w:ascii="標楷體" w:hAnsi="標楷體" w:cs="標楷體" w:eastAsia="標楷體"/>
          <w:b/>
          <w:bCs/>
          <w:spacing w:val="-2"/>
          <w:sz w:val="24"/>
          <w:szCs w:val="24"/>
        </w:rPr>
        <w:t> </w:t>
      </w:r>
      <w:r>
        <w:rPr>
          <w:rFonts w:ascii="標楷體" w:hAnsi="標楷體" w:cs="標楷體" w:eastAsia="標楷體"/>
          <w:b/>
          <w:bCs/>
          <w:sz w:val="24"/>
          <w:szCs w:val="24"/>
        </w:rPr>
        <w:t>ICD-9-CM</w:t>
      </w:r>
      <w:r>
        <w:rPr>
          <w:rFonts w:ascii="標楷體" w:hAnsi="標楷體" w:cs="標楷體" w:eastAsia="標楷體"/>
          <w:b/>
          <w:bCs/>
          <w:sz w:val="24"/>
          <w:szCs w:val="24"/>
        </w:rPr>
        <w:t>與</w:t>
      </w:r>
      <w:r>
        <w:rPr>
          <w:rFonts w:ascii="標楷體" w:hAnsi="標楷體" w:cs="標楷體" w:eastAsia="標楷體"/>
          <w:b/>
          <w:bCs/>
          <w:sz w:val="24"/>
          <w:szCs w:val="24"/>
        </w:rPr>
        <w:t>ICD-10-CM</w:t>
      </w:r>
      <w:r>
        <w:rPr>
          <w:rFonts w:ascii="標楷體" w:hAnsi="標楷體" w:cs="標楷體" w:eastAsia="標楷體"/>
          <w:b/>
          <w:bCs/>
          <w:sz w:val="24"/>
          <w:szCs w:val="24"/>
        </w:rPr>
        <w:t>疾病分類代碼差異</w:t>
      </w:r>
      <w:r>
        <w:rPr>
          <w:rFonts w:ascii="標楷體" w:hAnsi="標楷體" w:cs="標楷體" w:eastAsia="標楷體"/>
          <w:b/>
          <w:bCs/>
          <w:w w:val="99"/>
          <w:sz w:val="24"/>
          <w:szCs w:val="24"/>
        </w:rPr>
        <w:t> </w:t>
      </w:r>
      <w:r>
        <w:rPr>
          <w:rFonts w:ascii="標楷體" w:hAnsi="標楷體" w:cs="標楷體" w:eastAsia="標楷體"/>
          <w:sz w:val="24"/>
          <w:szCs w:val="24"/>
        </w:rPr>
        <w:t>一、代碼標題名稱改變</w:t>
      </w:r>
      <w:r>
        <w:rPr>
          <w:rFonts w:ascii="Times New Roman" w:hAnsi="Times New Roman" w:cs="Times New Roman" w:eastAsia="Times New Roman"/>
          <w:sz w:val="24"/>
          <w:szCs w:val="24"/>
        </w:rPr>
        <w:t>(Title</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Changes)</w:t>
      </w:r>
      <w:r>
        <w:rPr>
          <w:rFonts w:ascii="標楷體" w:hAnsi="標楷體" w:cs="標楷體" w:eastAsia="標楷體"/>
          <w:sz w:val="24"/>
          <w:szCs w:val="24"/>
        </w:rPr>
        <w:t>，例如：</w:t>
      </w:r>
    </w:p>
    <w:p>
      <w:pPr>
        <w:pStyle w:val="BodyText"/>
        <w:tabs>
          <w:tab w:pos="2562" w:val="left" w:leader="none"/>
        </w:tabs>
        <w:spacing w:line="312" w:lineRule="auto" w:before="40"/>
        <w:ind w:left="3056" w:right="465" w:hanging="2046"/>
        <w:jc w:val="left"/>
      </w:pPr>
      <w:r>
        <w:rPr/>
        <w:t>ICD-9-CM</w:t>
      </w:r>
      <w:r>
        <w:rPr>
          <w:spacing w:val="-4"/>
        </w:rPr>
        <w:t> </w:t>
      </w:r>
      <w:r>
        <w:rPr/>
        <w:t>:</w:t>
        <w:tab/>
        <w:t>325 Phlebitis and thrombophlebitis of intracranial</w:t>
      </w:r>
      <w:r>
        <w:rPr>
          <w:spacing w:val="-8"/>
        </w:rPr>
        <w:t> </w:t>
      </w:r>
      <w:r>
        <w:rPr/>
        <w:t>venous</w:t>
      </w:r>
      <w:r>
        <w:rPr/>
        <w:t> sinuses</w:t>
      </w:r>
    </w:p>
    <w:p>
      <w:pPr>
        <w:pStyle w:val="BodyText"/>
        <w:spacing w:line="264" w:lineRule="exact"/>
        <w:ind w:left="1015" w:right="93" w:firstLine="1999"/>
        <w:jc w:val="left"/>
        <w:rPr>
          <w:rFonts w:ascii="標楷體" w:hAnsi="標楷體" w:cs="標楷體" w:eastAsia="標楷體"/>
        </w:rPr>
      </w:pPr>
      <w:r>
        <w:rPr>
          <w:rFonts w:ascii="標楷體" w:hAnsi="標楷體" w:cs="標楷體" w:eastAsia="標楷體"/>
        </w:rPr>
        <w:t>顱內靜脈竇之靜脈炎及血栓靜脈炎</w:t>
      </w:r>
    </w:p>
    <w:p>
      <w:pPr>
        <w:pStyle w:val="BodyText"/>
        <w:tabs>
          <w:tab w:pos="2567" w:val="left" w:leader="none"/>
        </w:tabs>
        <w:spacing w:line="290" w:lineRule="auto" w:before="100"/>
        <w:ind w:left="3094" w:right="1609" w:hanging="2079"/>
        <w:jc w:val="left"/>
        <w:rPr>
          <w:rFonts w:ascii="標楷體" w:hAnsi="標楷體" w:cs="標楷體" w:eastAsia="標楷體"/>
        </w:rPr>
      </w:pPr>
      <w:r>
        <w:rPr/>
        <w:t>ICD-10-CM</w:t>
      </w:r>
      <w:r>
        <w:rPr>
          <w:spacing w:val="-4"/>
        </w:rPr>
        <w:t> </w:t>
      </w:r>
      <w:r>
        <w:rPr/>
        <w:t>:</w:t>
        <w:tab/>
        <w:t>G08 Intracranial and intraspinal phlebitis</w:t>
      </w:r>
      <w:r>
        <w:rPr>
          <w:spacing w:val="-5"/>
        </w:rPr>
        <w:t> </w:t>
      </w:r>
      <w:r>
        <w:rPr/>
        <w:t>and</w:t>
      </w:r>
      <w:r>
        <w:rPr/>
        <w:t> thrombophlebitis </w:t>
      </w:r>
      <w:r>
        <w:rPr>
          <w:rFonts w:ascii="標楷體" w:hAnsi="標楷體" w:cs="標楷體" w:eastAsia="標楷體"/>
        </w:rPr>
        <w:t>顱內及脊椎管內靜脈炎及血栓靜脈炎</w:t>
      </w:r>
    </w:p>
    <w:p>
      <w:pPr>
        <w:spacing w:line="240" w:lineRule="auto" w:before="3"/>
        <w:rPr>
          <w:rFonts w:ascii="標楷體" w:hAnsi="標楷體" w:cs="標楷體" w:eastAsia="標楷體"/>
          <w:sz w:val="27"/>
          <w:szCs w:val="27"/>
        </w:rPr>
      </w:pPr>
    </w:p>
    <w:p>
      <w:pPr>
        <w:pStyle w:val="BodyText"/>
        <w:spacing w:line="240" w:lineRule="auto"/>
        <w:ind w:left="1015" w:right="93"/>
        <w:jc w:val="left"/>
        <w:rPr>
          <w:rFonts w:ascii="標楷體" w:hAnsi="標楷體" w:cs="標楷體" w:eastAsia="標楷體"/>
        </w:rPr>
      </w:pPr>
      <w:r>
        <w:rPr>
          <w:rFonts w:ascii="標楷體" w:hAnsi="標楷體" w:cs="標楷體" w:eastAsia="標楷體"/>
        </w:rPr>
        <w:t>組合代碼名稱改變，例如：</w:t>
      </w:r>
    </w:p>
    <w:p>
      <w:pPr>
        <w:pStyle w:val="BodyText"/>
        <w:tabs>
          <w:tab w:pos="2567" w:val="left" w:leader="none"/>
        </w:tabs>
        <w:spacing w:line="240" w:lineRule="auto" w:before="100"/>
        <w:ind w:left="1015" w:right="93"/>
        <w:jc w:val="left"/>
      </w:pPr>
      <w:r>
        <w:rPr/>
        <w:t>ICD-9-CM</w:t>
      </w:r>
      <w:r>
        <w:rPr>
          <w:spacing w:val="-4"/>
        </w:rPr>
        <w:t> </w:t>
      </w:r>
      <w:r>
        <w:rPr/>
        <w:t>:</w:t>
        <w:tab/>
        <w:t>323 Encephalitis, myelitis and</w:t>
      </w:r>
      <w:r>
        <w:rPr>
          <w:spacing w:val="-10"/>
        </w:rPr>
        <w:t> </w:t>
      </w:r>
      <w:r>
        <w:rPr/>
        <w:t>encephalomyelitis</w:t>
      </w:r>
    </w:p>
    <w:p>
      <w:pPr>
        <w:pStyle w:val="BodyText"/>
        <w:spacing w:line="240" w:lineRule="auto" w:before="30"/>
        <w:ind w:left="0" w:right="0"/>
        <w:jc w:val="center"/>
        <w:rPr>
          <w:rFonts w:ascii="標楷體" w:hAnsi="標楷體" w:cs="標楷體" w:eastAsia="標楷體"/>
        </w:rPr>
      </w:pPr>
      <w:r>
        <w:rPr>
          <w:rFonts w:ascii="標楷體" w:hAnsi="標楷體" w:cs="標楷體" w:eastAsia="標楷體"/>
        </w:rPr>
        <w:t>腦炎，脊髓炎及腦脊髓炎</w:t>
      </w:r>
    </w:p>
    <w:p>
      <w:pPr>
        <w:pStyle w:val="BodyText"/>
        <w:tabs>
          <w:tab w:pos="2567" w:val="left" w:leader="none"/>
        </w:tabs>
        <w:spacing w:line="240" w:lineRule="auto" w:before="100"/>
        <w:ind w:left="1015" w:right="93"/>
        <w:jc w:val="left"/>
      </w:pPr>
      <w:r>
        <w:rPr/>
        <w:t>ICD-10-CM</w:t>
      </w:r>
      <w:r>
        <w:rPr>
          <w:spacing w:val="-4"/>
        </w:rPr>
        <w:t> </w:t>
      </w:r>
      <w:r>
        <w:rPr/>
        <w:t>:</w:t>
        <w:tab/>
        <w:t>G04 Encephalitis, myelitis and</w:t>
      </w:r>
      <w:r>
        <w:rPr>
          <w:spacing w:val="-10"/>
        </w:rPr>
        <w:t> </w:t>
      </w:r>
      <w:r>
        <w:rPr/>
        <w:t>encephalomyelitis</w:t>
      </w:r>
    </w:p>
    <w:p>
      <w:pPr>
        <w:pStyle w:val="BodyText"/>
        <w:spacing w:line="240" w:lineRule="auto" w:before="30"/>
        <w:ind w:left="3094" w:right="93"/>
        <w:jc w:val="left"/>
        <w:rPr>
          <w:rFonts w:ascii="標楷體" w:hAnsi="標楷體" w:cs="標楷體" w:eastAsia="標楷體"/>
        </w:rPr>
      </w:pPr>
      <w:r>
        <w:rPr>
          <w:rFonts w:ascii="標楷體" w:hAnsi="標楷體" w:cs="標楷體" w:eastAsia="標楷體"/>
        </w:rPr>
        <w:t>腦炎，脊髓炎及腦脊髓炎</w:t>
      </w:r>
    </w:p>
    <w:p>
      <w:pPr>
        <w:pStyle w:val="BodyText"/>
        <w:spacing w:line="290" w:lineRule="auto" w:before="100"/>
        <w:ind w:left="3058" w:right="93" w:hanging="480"/>
        <w:jc w:val="left"/>
        <w:rPr>
          <w:rFonts w:ascii="標楷體" w:hAnsi="標楷體" w:cs="標楷體" w:eastAsia="標楷體"/>
        </w:rPr>
      </w:pPr>
      <w:r>
        <w:rPr/>
        <w:t>G05 Encephalitis,myelitis and encephalomyelitis in</w:t>
      </w:r>
      <w:r>
        <w:rPr>
          <w:spacing w:val="-13"/>
        </w:rPr>
        <w:t> </w:t>
      </w:r>
      <w:r>
        <w:rPr/>
        <w:t>diseases</w:t>
      </w:r>
      <w:r>
        <w:rPr/>
        <w:t> classified</w:t>
      </w:r>
      <w:r>
        <w:rPr>
          <w:spacing w:val="-1"/>
        </w:rPr>
        <w:t> </w:t>
      </w:r>
      <w:r>
        <w:rPr/>
        <w:t>elsewhere</w:t>
      </w:r>
      <w:r>
        <w:rPr/>
        <w:t> </w:t>
      </w:r>
      <w:r>
        <w:rPr>
          <w:rFonts w:ascii="標楷體" w:hAnsi="標楷體" w:cs="標楷體" w:eastAsia="標楷體"/>
        </w:rPr>
        <w:t>歸類於他處疾病所致的腦炎、脊髓炎及腦脊髓炎</w:t>
      </w:r>
    </w:p>
    <w:p>
      <w:pPr>
        <w:pStyle w:val="BodyText"/>
        <w:tabs>
          <w:tab w:pos="2569" w:val="left" w:leader="none"/>
        </w:tabs>
        <w:spacing w:line="312" w:lineRule="auto" w:before="49"/>
        <w:ind w:left="3094" w:right="300" w:hanging="2077"/>
        <w:jc w:val="left"/>
      </w:pPr>
      <w:r>
        <w:rPr/>
        <w:t>ICD-9-CM</w:t>
      </w:r>
      <w:r>
        <w:rPr>
          <w:spacing w:val="-4"/>
        </w:rPr>
        <w:t> </w:t>
      </w:r>
      <w:r>
        <w:rPr/>
        <w:t>:</w:t>
        <w:tab/>
        <w:t>333 Other extrapyramidal disease and abnormal</w:t>
      </w:r>
      <w:r>
        <w:rPr>
          <w:spacing w:val="-11"/>
        </w:rPr>
        <w:t> </w:t>
      </w:r>
      <w:r>
        <w:rPr/>
        <w:t>movement</w:t>
      </w:r>
      <w:r>
        <w:rPr/>
        <w:t> disorders</w:t>
      </w:r>
    </w:p>
    <w:p>
      <w:pPr>
        <w:pStyle w:val="BodyText"/>
        <w:spacing w:line="265" w:lineRule="exact"/>
        <w:ind w:left="3094" w:right="93"/>
        <w:jc w:val="left"/>
        <w:rPr>
          <w:rFonts w:ascii="標楷體" w:hAnsi="標楷體" w:cs="標楷體" w:eastAsia="標楷體"/>
        </w:rPr>
      </w:pPr>
      <w:r>
        <w:rPr>
          <w:rFonts w:ascii="標楷體" w:hAnsi="標楷體" w:cs="標楷體" w:eastAsia="標楷體"/>
        </w:rPr>
        <w:t>其他椎體外疾病及異常動作疾患</w:t>
      </w:r>
    </w:p>
    <w:p>
      <w:pPr>
        <w:pStyle w:val="BodyText"/>
        <w:tabs>
          <w:tab w:pos="2569" w:val="left" w:leader="none"/>
        </w:tabs>
        <w:spacing w:line="240" w:lineRule="auto" w:before="100"/>
        <w:ind w:left="1018" w:right="93"/>
        <w:jc w:val="left"/>
      </w:pPr>
      <w:r>
        <w:rPr/>
        <w:t>ICD-10-CM</w:t>
      </w:r>
      <w:r>
        <w:rPr>
          <w:spacing w:val="-4"/>
        </w:rPr>
        <w:t> </w:t>
      </w:r>
      <w:r>
        <w:rPr/>
        <w:t>:</w:t>
        <w:tab/>
        <w:t>G25 Other extrapyramidal and movement</w:t>
      </w:r>
      <w:r>
        <w:rPr>
          <w:spacing w:val="-7"/>
        </w:rPr>
        <w:t> </w:t>
      </w:r>
      <w:r>
        <w:rPr/>
        <w:t>disorders</w:t>
      </w:r>
    </w:p>
    <w:p>
      <w:pPr>
        <w:pStyle w:val="BodyText"/>
        <w:spacing w:line="240" w:lineRule="auto" w:before="30"/>
        <w:ind w:left="3094" w:right="93"/>
        <w:jc w:val="left"/>
        <w:rPr>
          <w:rFonts w:ascii="標楷體" w:hAnsi="標楷體" w:cs="標楷體" w:eastAsia="標楷體"/>
        </w:rPr>
      </w:pPr>
      <w:r>
        <w:rPr>
          <w:rFonts w:ascii="標楷體" w:hAnsi="標楷體" w:cs="標楷體" w:eastAsia="標楷體"/>
        </w:rPr>
        <w:t>其他錐體外路</w:t>
      </w:r>
      <w:r>
        <w:rPr/>
        <w:t>(</w:t>
      </w:r>
      <w:r>
        <w:rPr>
          <w:rFonts w:ascii="標楷體" w:hAnsi="標楷體" w:cs="標楷體" w:eastAsia="標楷體"/>
        </w:rPr>
        <w:t>徑</w:t>
      </w:r>
      <w:r>
        <w:rPr/>
        <w:t>)</w:t>
      </w:r>
      <w:r>
        <w:rPr>
          <w:rFonts w:ascii="標楷體" w:hAnsi="標楷體" w:cs="標楷體" w:eastAsia="標楷體"/>
        </w:rPr>
        <w:t>及動作疾患</w:t>
      </w:r>
    </w:p>
    <w:p>
      <w:pPr>
        <w:pStyle w:val="BodyText"/>
        <w:spacing w:line="290" w:lineRule="auto" w:before="96"/>
        <w:ind w:left="3094" w:right="93" w:hanging="516"/>
        <w:jc w:val="left"/>
        <w:rPr>
          <w:rFonts w:ascii="標楷體" w:hAnsi="標楷體" w:cs="標楷體" w:eastAsia="標楷體"/>
        </w:rPr>
      </w:pPr>
      <w:r>
        <w:rPr/>
        <w:t>G26 Extrapyramidal and movement disorders in</w:t>
      </w:r>
      <w:r>
        <w:rPr>
          <w:spacing w:val="-10"/>
        </w:rPr>
        <w:t> </w:t>
      </w:r>
      <w:r>
        <w:rPr/>
        <w:t>diseases</w:t>
      </w:r>
      <w:r>
        <w:rPr/>
        <w:t> classified</w:t>
      </w:r>
      <w:r>
        <w:rPr>
          <w:spacing w:val="-1"/>
        </w:rPr>
        <w:t> </w:t>
      </w:r>
      <w:r>
        <w:rPr/>
        <w:t>elsewhere</w:t>
      </w:r>
      <w:r>
        <w:rPr/>
        <w:t> </w:t>
      </w:r>
      <w:r>
        <w:rPr>
          <w:rFonts w:ascii="標楷體" w:hAnsi="標楷體" w:cs="標楷體" w:eastAsia="標楷體"/>
        </w:rPr>
        <w:t>歸類於他處疾患所致之錐體外及動作障礙疾患</w:t>
      </w:r>
    </w:p>
    <w:p>
      <w:pPr>
        <w:spacing w:line="240" w:lineRule="auto" w:before="2"/>
        <w:rPr>
          <w:rFonts w:ascii="標楷體" w:hAnsi="標楷體" w:cs="標楷體" w:eastAsia="標楷體"/>
          <w:sz w:val="27"/>
          <w:szCs w:val="27"/>
        </w:rPr>
      </w:pPr>
    </w:p>
    <w:p>
      <w:pPr>
        <w:pStyle w:val="BodyText"/>
        <w:spacing w:line="240" w:lineRule="auto"/>
        <w:ind w:left="358" w:right="93"/>
        <w:jc w:val="left"/>
      </w:pPr>
      <w:r>
        <w:rPr>
          <w:rFonts w:ascii="標楷體" w:hAnsi="標楷體" w:cs="標楷體" w:eastAsia="標楷體"/>
        </w:rPr>
        <w:t>二、代碼新增、刪除及合併</w:t>
      </w:r>
      <w:r>
        <w:rPr/>
        <w:t>(Additions</w:t>
      </w:r>
      <w:r>
        <w:rPr>
          <w:rFonts w:ascii="標楷體" w:hAnsi="標楷體" w:cs="標楷體" w:eastAsia="標楷體"/>
        </w:rPr>
        <w:t>、</w:t>
      </w:r>
      <w:r>
        <w:rPr/>
        <w:t>Deletions and</w:t>
      </w:r>
      <w:r>
        <w:rPr>
          <w:spacing w:val="-6"/>
        </w:rPr>
        <w:t> </w:t>
      </w:r>
      <w:r>
        <w:rPr/>
        <w:t>Combinations)</w:t>
      </w:r>
    </w:p>
    <w:p>
      <w:pPr>
        <w:pStyle w:val="BodyText"/>
        <w:spacing w:line="240" w:lineRule="auto" w:before="42"/>
        <w:ind w:left="655" w:right="93"/>
        <w:jc w:val="left"/>
        <w:rPr>
          <w:rFonts w:ascii="標楷體" w:hAnsi="標楷體" w:cs="標楷體" w:eastAsia="標楷體"/>
        </w:rPr>
      </w:pPr>
      <w:r>
        <w:rPr>
          <w:rFonts w:ascii="標楷體" w:hAnsi="標楷體" w:cs="標楷體" w:eastAsia="標楷體"/>
        </w:rPr>
        <w:t>（一）移轉章節</w:t>
      </w:r>
    </w:p>
    <w:p>
      <w:pPr>
        <w:pStyle w:val="BodyText"/>
        <w:spacing w:line="271" w:lineRule="auto" w:before="46"/>
        <w:ind w:left="1558" w:right="93" w:hanging="360"/>
        <w:jc w:val="left"/>
        <w:rPr>
          <w:rFonts w:ascii="標楷體" w:hAnsi="標楷體" w:cs="標楷體" w:eastAsia="標楷體"/>
        </w:rPr>
      </w:pPr>
      <w:r>
        <w:rPr/>
        <w:t>1. </w:t>
      </w:r>
      <w:r>
        <w:rPr>
          <w:rFonts w:ascii="標楷體" w:hAnsi="標楷體" w:cs="標楷體" w:eastAsia="標楷體"/>
        </w:rPr>
        <w:t>在 </w:t>
      </w:r>
      <w:r>
        <w:rPr/>
        <w:t>ICD-9-CM</w:t>
      </w:r>
      <w:r>
        <w:rPr>
          <w:spacing w:val="-1"/>
        </w:rPr>
        <w:t> </w:t>
      </w:r>
      <w:r>
        <w:rPr>
          <w:rFonts w:ascii="標楷體" w:hAnsi="標楷體" w:cs="標楷體" w:eastAsia="標楷體"/>
        </w:rPr>
        <w:t>工具書第六章神經系統及感覺器官之疾病包括眼睛 及附屬器官疾病</w:t>
      </w:r>
      <w:r>
        <w:rPr/>
        <w:t>(Disorders of the Eye and Adnexa)</w:t>
      </w:r>
      <w:r>
        <w:rPr>
          <w:rFonts w:ascii="標楷體" w:hAnsi="標楷體" w:cs="標楷體" w:eastAsia="標楷體"/>
        </w:rPr>
        <w:t>代碼</w:t>
      </w:r>
      <w:r>
        <w:rPr>
          <w:rFonts w:ascii="標楷體" w:hAnsi="標楷體" w:cs="標楷體" w:eastAsia="標楷體"/>
          <w:spacing w:val="-79"/>
        </w:rPr>
        <w:t> </w:t>
      </w:r>
      <w:r>
        <w:rPr/>
        <w:t>360-379</w:t>
      </w:r>
      <w:r>
        <w:rPr>
          <w:rFonts w:ascii="標楷體" w:hAnsi="標楷體" w:cs="標楷體" w:eastAsia="標楷體"/>
        </w:rPr>
        <w:t>：耳 朵及乳突疾病</w:t>
      </w:r>
      <w:r>
        <w:rPr/>
        <w:t>(Disease of the Ear and Mastoid</w:t>
      </w:r>
      <w:r>
        <w:rPr>
          <w:spacing w:val="-9"/>
        </w:rPr>
        <w:t> </w:t>
      </w:r>
      <w:r>
        <w:rPr/>
        <w:t>Process)</w:t>
      </w:r>
      <w:r>
        <w:rPr>
          <w:rFonts w:ascii="標楷體" w:hAnsi="標楷體" w:cs="標楷體" w:eastAsia="標楷體"/>
        </w:rPr>
        <w:t>代碼</w:t>
      </w:r>
    </w:p>
    <w:p>
      <w:pPr>
        <w:pStyle w:val="BodyText"/>
        <w:spacing w:line="271" w:lineRule="auto" w:before="7"/>
        <w:ind w:left="1558" w:right="93"/>
        <w:jc w:val="left"/>
        <w:rPr>
          <w:rFonts w:ascii="標楷體" w:hAnsi="標楷體" w:cs="標楷體" w:eastAsia="標楷體"/>
        </w:rPr>
      </w:pPr>
      <w:r>
        <w:rPr>
          <w:spacing w:val="-3"/>
        </w:rPr>
        <w:t>380-389</w:t>
      </w:r>
      <w:r>
        <w:rPr>
          <w:rFonts w:ascii="標楷體" w:hAnsi="標楷體" w:cs="標楷體" w:eastAsia="標楷體"/>
          <w:spacing w:val="-3"/>
        </w:rPr>
        <w:t>。於</w:t>
      </w:r>
      <w:r>
        <w:rPr>
          <w:rFonts w:ascii="標楷體" w:hAnsi="標楷體" w:cs="標楷體" w:eastAsia="標楷體"/>
          <w:spacing w:val="-64"/>
        </w:rPr>
        <w:t> </w:t>
      </w:r>
      <w:r>
        <w:rPr/>
        <w:t>ICD-10-CM</w:t>
      </w:r>
      <w:r>
        <w:rPr>
          <w:spacing w:val="-6"/>
        </w:rPr>
        <w:t> </w:t>
      </w:r>
      <w:r>
        <w:rPr>
          <w:rFonts w:ascii="標楷體" w:hAnsi="標楷體" w:cs="標楷體" w:eastAsia="標楷體"/>
        </w:rPr>
        <w:t>成為獨立章節，工具書第七章眼睛及附屬 器官疾病和第八章耳朵及乳突疾病。</w:t>
      </w:r>
    </w:p>
    <w:p>
      <w:pPr>
        <w:pStyle w:val="BodyText"/>
        <w:spacing w:line="271" w:lineRule="auto" w:before="14"/>
        <w:ind w:left="1531" w:right="93" w:hanging="334"/>
        <w:jc w:val="left"/>
      </w:pPr>
      <w:r>
        <w:rPr/>
        <w:t>2. </w:t>
      </w:r>
      <w:r>
        <w:rPr>
          <w:rFonts w:ascii="標楷體" w:hAnsi="標楷體" w:cs="標楷體" w:eastAsia="標楷體"/>
        </w:rPr>
        <w:t>原分類在 </w:t>
      </w:r>
      <w:r>
        <w:rPr/>
        <w:t>ICD-9-CM</w:t>
      </w:r>
      <w:r>
        <w:rPr>
          <w:spacing w:val="-2"/>
        </w:rPr>
        <w:t> </w:t>
      </w:r>
      <w:r>
        <w:rPr>
          <w:rFonts w:ascii="標楷體" w:hAnsi="標楷體" w:cs="標楷體" w:eastAsia="標楷體"/>
          <w:spacing w:val="-4"/>
        </w:rPr>
        <w:t>工具書第七章循環系統疾病，例如：基底動脈</w:t>
      </w:r>
      <w:r>
        <w:rPr>
          <w:rFonts w:ascii="標楷體" w:hAnsi="標楷體" w:cs="標楷體" w:eastAsia="標楷體"/>
        </w:rPr>
        <w:t> 症侯群</w:t>
      </w:r>
      <w:r>
        <w:rPr/>
        <w:t>(Basilar artery syndromes)</w:t>
      </w:r>
      <w:r>
        <w:rPr>
          <w:rFonts w:ascii="標楷體" w:hAnsi="標楷體" w:cs="標楷體" w:eastAsia="標楷體"/>
        </w:rPr>
        <w:t>代碼為</w:t>
      </w:r>
      <w:r>
        <w:rPr>
          <w:rFonts w:ascii="標楷體" w:hAnsi="標楷體" w:cs="標楷體" w:eastAsia="標楷體"/>
          <w:spacing w:val="-65"/>
        </w:rPr>
        <w:t> </w:t>
      </w:r>
      <w:r>
        <w:rPr/>
        <w:t>435.0</w:t>
      </w:r>
      <w:r>
        <w:rPr>
          <w:rFonts w:ascii="標楷體" w:hAnsi="標楷體" w:cs="標楷體" w:eastAsia="標楷體"/>
        </w:rPr>
        <w:t>、頸動脈症侯群 </w:t>
      </w:r>
      <w:r>
        <w:rPr/>
        <w:t>(Carotid artery syndromes)</w:t>
      </w:r>
      <w:r>
        <w:rPr>
          <w:rFonts w:ascii="標楷體" w:hAnsi="標楷體" w:cs="標楷體" w:eastAsia="標楷體"/>
        </w:rPr>
        <w:t>代碼為</w:t>
      </w:r>
      <w:r>
        <w:rPr>
          <w:rFonts w:ascii="標楷體" w:hAnsi="標楷體" w:cs="標楷體" w:eastAsia="標楷體"/>
          <w:spacing w:val="-75"/>
        </w:rPr>
        <w:t> </w:t>
      </w:r>
      <w:r>
        <w:rPr/>
        <w:t>435.8</w:t>
      </w:r>
      <w:r>
        <w:rPr>
          <w:rFonts w:ascii="標楷體" w:hAnsi="標楷體" w:cs="標楷體" w:eastAsia="標楷體"/>
        </w:rPr>
        <w:t>、暫時性腦部缺氧</w:t>
      </w:r>
      <w:r>
        <w:rPr/>
        <w:t>(Transient</w:t>
      </w:r>
    </w:p>
    <w:p>
      <w:pPr>
        <w:spacing w:after="0" w:line="271" w:lineRule="auto"/>
        <w:jc w:val="left"/>
        <w:sectPr>
          <w:pgSz w:w="11910" w:h="16840"/>
          <w:pgMar w:header="0" w:footer="1230" w:top="1560" w:bottom="1420" w:left="1680" w:right="1680"/>
        </w:sectPr>
      </w:pPr>
    </w:p>
    <w:p>
      <w:pPr>
        <w:pStyle w:val="BodyText"/>
        <w:spacing w:line="271" w:lineRule="auto" w:before="7"/>
        <w:ind w:left="1531" w:right="93"/>
        <w:jc w:val="left"/>
        <w:rPr>
          <w:rFonts w:ascii="標楷體" w:hAnsi="標楷體" w:cs="標楷體" w:eastAsia="標楷體"/>
        </w:rPr>
      </w:pPr>
      <w:r>
        <w:rPr/>
        <w:t>cerebral ischemic attack)</w:t>
      </w:r>
      <w:r>
        <w:rPr>
          <w:rFonts w:ascii="標楷體" w:hAnsi="標楷體" w:cs="標楷體" w:eastAsia="標楷體"/>
        </w:rPr>
        <w:t>代碼為</w:t>
      </w:r>
      <w:r>
        <w:rPr>
          <w:rFonts w:ascii="標楷體" w:hAnsi="標楷體" w:cs="標楷體" w:eastAsia="標楷體"/>
          <w:spacing w:val="-75"/>
        </w:rPr>
        <w:t> </w:t>
      </w:r>
      <w:r>
        <w:rPr/>
        <w:t>435.9</w:t>
      </w:r>
      <w:r>
        <w:rPr>
          <w:rFonts w:ascii="標楷體" w:hAnsi="標楷體" w:cs="標楷體" w:eastAsia="標楷體"/>
        </w:rPr>
        <w:t>、暫時性全部失憶症</w:t>
      </w:r>
      <w:r>
        <w:rPr/>
        <w:t>(Transient global</w:t>
      </w:r>
      <w:r>
        <w:rPr>
          <w:spacing w:val="-2"/>
        </w:rPr>
        <w:t> </w:t>
      </w:r>
      <w:r>
        <w:rPr/>
        <w:t>amnesia)</w:t>
      </w:r>
      <w:r>
        <w:rPr>
          <w:rFonts w:ascii="標楷體" w:hAnsi="標楷體" w:cs="標楷體" w:eastAsia="標楷體"/>
        </w:rPr>
        <w:t>代碼為</w:t>
      </w:r>
      <w:r>
        <w:rPr>
          <w:rFonts w:ascii="標楷體" w:hAnsi="標楷體" w:cs="標楷體" w:eastAsia="標楷體"/>
          <w:spacing w:val="-62"/>
        </w:rPr>
        <w:t> </w:t>
      </w:r>
      <w:r>
        <w:rPr/>
        <w:t>437.7</w:t>
      </w:r>
      <w:r>
        <w:rPr>
          <w:rFonts w:ascii="標楷體" w:hAnsi="標楷體" w:cs="標楷體" w:eastAsia="標楷體"/>
        </w:rPr>
        <w:t>，於</w:t>
      </w:r>
      <w:r>
        <w:rPr>
          <w:rFonts w:ascii="標楷體" w:hAnsi="標楷體" w:cs="標楷體" w:eastAsia="標楷體"/>
          <w:spacing w:val="-60"/>
        </w:rPr>
        <w:t> </w:t>
      </w:r>
      <w:r>
        <w:rPr/>
        <w:t>ICD-10-CM</w:t>
      </w:r>
      <w:r>
        <w:rPr>
          <w:spacing w:val="-2"/>
        </w:rPr>
        <w:t> </w:t>
      </w:r>
      <w:r>
        <w:rPr>
          <w:rFonts w:ascii="標楷體" w:hAnsi="標楷體" w:cs="標楷體" w:eastAsia="標楷體"/>
        </w:rPr>
        <w:t>移至工具書第六章神 經系統疾病，類目碼</w:t>
      </w:r>
      <w:r>
        <w:rPr>
          <w:rFonts w:ascii="標楷體" w:hAnsi="標楷體" w:cs="標楷體" w:eastAsia="標楷體"/>
          <w:spacing w:val="-62"/>
        </w:rPr>
        <w:t> </w:t>
      </w:r>
      <w:r>
        <w:rPr/>
        <w:t>G45</w:t>
      </w:r>
      <w:r>
        <w:rPr>
          <w:spacing w:val="-8"/>
        </w:rPr>
        <w:t> </w:t>
      </w:r>
      <w:r>
        <w:rPr/>
        <w:t>Transient</w:t>
      </w:r>
      <w:r>
        <w:rPr>
          <w:spacing w:val="-2"/>
        </w:rPr>
        <w:t> </w:t>
      </w:r>
      <w:r>
        <w:rPr/>
        <w:t>cerebral</w:t>
      </w:r>
      <w:r>
        <w:rPr>
          <w:spacing w:val="-2"/>
        </w:rPr>
        <w:t> </w:t>
      </w:r>
      <w:r>
        <w:rPr/>
        <w:t>ischemic</w:t>
      </w:r>
      <w:r>
        <w:rPr>
          <w:spacing w:val="-3"/>
        </w:rPr>
        <w:t> </w:t>
      </w:r>
      <w:r>
        <w:rPr/>
        <w:t>attacks</w:t>
      </w:r>
      <w:r>
        <w:rPr>
          <w:spacing w:val="-2"/>
        </w:rPr>
        <w:t> </w:t>
      </w:r>
      <w:r>
        <w:rPr/>
        <w:t>and</w:t>
      </w:r>
      <w:r>
        <w:rPr/>
        <w:t> related</w:t>
      </w:r>
      <w:r>
        <w:rPr>
          <w:spacing w:val="-5"/>
        </w:rPr>
        <w:t> </w:t>
      </w:r>
      <w:r>
        <w:rPr/>
        <w:t>syndromes</w:t>
      </w:r>
      <w:r>
        <w:rPr>
          <w:rFonts w:ascii="標楷體" w:hAnsi="標楷體" w:cs="標楷體" w:eastAsia="標楷體"/>
        </w:rPr>
        <w:t>。</w:t>
      </w:r>
    </w:p>
    <w:p>
      <w:pPr>
        <w:pStyle w:val="BodyText"/>
        <w:spacing w:line="240" w:lineRule="auto" w:before="7"/>
        <w:ind w:left="655" w:right="93"/>
        <w:jc w:val="left"/>
        <w:rPr>
          <w:rFonts w:ascii="標楷體" w:hAnsi="標楷體" w:cs="標楷體" w:eastAsia="標楷體"/>
        </w:rPr>
      </w:pPr>
      <w:r>
        <w:rPr>
          <w:rFonts w:ascii="標楷體" w:hAnsi="標楷體" w:cs="標楷體" w:eastAsia="標楷體"/>
        </w:rPr>
        <w:t>（二）調整章節</w:t>
      </w:r>
    </w:p>
    <w:p>
      <w:pPr>
        <w:pStyle w:val="BodyText"/>
        <w:tabs>
          <w:tab w:pos="3084" w:val="left" w:leader="none"/>
        </w:tabs>
        <w:spacing w:line="271" w:lineRule="auto" w:before="46"/>
        <w:ind w:left="1438" w:right="659"/>
        <w:jc w:val="left"/>
        <w:rPr>
          <w:rFonts w:ascii="標楷體" w:hAnsi="標楷體" w:cs="標楷體" w:eastAsia="標楷體"/>
        </w:rPr>
      </w:pPr>
      <w:r>
        <w:rPr/>
        <w:t>ICD-9-CM</w:t>
      </w:r>
      <w:r>
        <w:rPr>
          <w:spacing w:val="-1"/>
        </w:rPr>
        <w:t> </w:t>
      </w:r>
      <w:r>
        <w:rPr>
          <w:rFonts w:ascii="標楷體" w:hAnsi="標楷體" w:cs="標楷體" w:eastAsia="標楷體"/>
        </w:rPr>
        <w:t>次類目碼</w:t>
      </w:r>
      <w:r>
        <w:rPr>
          <w:rFonts w:ascii="標楷體" w:hAnsi="標楷體" w:cs="標楷體" w:eastAsia="標楷體"/>
          <w:spacing w:val="-61"/>
        </w:rPr>
        <w:t> </w:t>
      </w:r>
      <w:r>
        <w:rPr/>
        <w:t>997.0</w:t>
      </w:r>
      <w:r>
        <w:rPr>
          <w:spacing w:val="-1"/>
        </w:rPr>
        <w:t> </w:t>
      </w:r>
      <w:r>
        <w:rPr>
          <w:rFonts w:ascii="標楷體" w:hAnsi="標楷體" w:cs="標楷體" w:eastAsia="標楷體"/>
        </w:rPr>
        <w:t>神經系統併發症</w:t>
      </w:r>
      <w:r>
        <w:rPr/>
        <w:t>(Nervous</w:t>
      </w:r>
      <w:r>
        <w:rPr>
          <w:spacing w:val="-1"/>
        </w:rPr>
        <w:t> </w:t>
      </w:r>
      <w:r>
        <w:rPr/>
        <w:t>system</w:t>
      </w:r>
      <w:r>
        <w:rPr/>
        <w:t> </w:t>
      </w:r>
      <w:r>
        <w:rPr>
          <w:spacing w:val="-1"/>
        </w:rPr>
        <w:t>complications)</w:t>
        <w:tab/>
      </w:r>
      <w:r>
        <w:rPr>
          <w:rFonts w:ascii="標楷體" w:hAnsi="標楷體" w:cs="標楷體" w:eastAsia="標楷體"/>
        </w:rPr>
        <w:t>原併發症歸於工具書第十七章損傷與中毒，在</w:t>
      </w:r>
    </w:p>
    <w:p>
      <w:pPr>
        <w:pStyle w:val="BodyText"/>
        <w:spacing w:line="271" w:lineRule="auto" w:before="7"/>
        <w:ind w:left="1438" w:right="93"/>
        <w:jc w:val="left"/>
        <w:rPr>
          <w:rFonts w:ascii="標楷體" w:hAnsi="標楷體" w:cs="標楷體" w:eastAsia="標楷體"/>
        </w:rPr>
      </w:pPr>
      <w:r>
        <w:rPr/>
        <w:t>ICD-10-CM</w:t>
      </w:r>
      <w:r>
        <w:rPr>
          <w:spacing w:val="-23"/>
        </w:rPr>
        <w:t> </w:t>
      </w:r>
      <w:r>
        <w:rPr>
          <w:rFonts w:ascii="標楷體" w:hAnsi="標楷體" w:cs="標楷體" w:eastAsia="標楷體"/>
        </w:rPr>
        <w:t>已調整回歸於第六章神經系統疾病類目碼</w:t>
      </w:r>
      <w:r>
        <w:rPr>
          <w:rFonts w:ascii="標楷體" w:hAnsi="標楷體" w:cs="標楷體" w:eastAsia="標楷體"/>
          <w:spacing w:val="-84"/>
        </w:rPr>
        <w:t> </w:t>
      </w:r>
      <w:r>
        <w:rPr/>
        <w:t>G97</w:t>
      </w:r>
      <w:r>
        <w:rPr>
          <w:spacing w:val="-25"/>
        </w:rPr>
        <w:t> </w:t>
      </w:r>
      <w:r>
        <w:rPr>
          <w:rFonts w:ascii="標楷體" w:hAnsi="標楷體" w:cs="標楷體" w:eastAsia="標楷體"/>
        </w:rPr>
        <w:t>神經系統 疾病術中與術後併發症他處無法歸類者。例如：</w:t>
      </w:r>
    </w:p>
    <w:p>
      <w:pPr>
        <w:pStyle w:val="BodyText"/>
        <w:spacing w:line="312" w:lineRule="auto" w:before="69"/>
        <w:ind w:left="1961" w:right="93" w:hanging="567"/>
        <w:jc w:val="left"/>
      </w:pPr>
      <w:r>
        <w:rPr/>
        <w:t>G97 Intraoperative and postprocedural complications and disorders</w:t>
      </w:r>
      <w:r>
        <w:rPr>
          <w:spacing w:val="-14"/>
        </w:rPr>
        <w:t> </w:t>
      </w:r>
      <w:r>
        <w:rPr/>
        <w:t>of</w:t>
      </w:r>
      <w:r>
        <w:rPr/>
        <w:t> nervous system, not elsewhere</w:t>
      </w:r>
      <w:r>
        <w:rPr>
          <w:spacing w:val="-7"/>
        </w:rPr>
        <w:t> </w:t>
      </w:r>
      <w:r>
        <w:rPr/>
        <w:t>classified</w:t>
      </w:r>
    </w:p>
    <w:p>
      <w:pPr>
        <w:pStyle w:val="BodyText"/>
        <w:spacing w:line="312" w:lineRule="auto" w:before="5"/>
        <w:ind w:left="1687" w:right="1349"/>
        <w:jc w:val="left"/>
      </w:pPr>
      <w:r>
        <w:rPr/>
        <w:t>G97.0 Cerebrospinal fluid leak from spinal</w:t>
      </w:r>
      <w:r>
        <w:rPr>
          <w:spacing w:val="-6"/>
        </w:rPr>
        <w:t> </w:t>
      </w:r>
      <w:r>
        <w:rPr/>
        <w:t>puncture</w:t>
      </w:r>
      <w:r>
        <w:rPr/>
        <w:t> G97.1 Other reaction to spinal and lumbar</w:t>
      </w:r>
      <w:r>
        <w:rPr>
          <w:spacing w:val="-7"/>
        </w:rPr>
        <w:t> </w:t>
      </w:r>
      <w:r>
        <w:rPr/>
        <w:t>puncture</w:t>
      </w:r>
    </w:p>
    <w:p>
      <w:pPr>
        <w:pStyle w:val="BodyText"/>
        <w:spacing w:line="240" w:lineRule="auto" w:before="4"/>
        <w:ind w:left="655" w:right="93" w:firstLine="1032"/>
        <w:jc w:val="left"/>
      </w:pPr>
      <w:r>
        <w:rPr/>
        <w:t>G97.2 Intracranial hypotension following ventricular</w:t>
      </w:r>
      <w:r>
        <w:rPr>
          <w:spacing w:val="-9"/>
        </w:rPr>
        <w:t> </w:t>
      </w:r>
      <w:r>
        <w:rPr/>
        <w:t>shunting</w:t>
      </w:r>
    </w:p>
    <w:p>
      <w:pPr>
        <w:spacing w:line="240" w:lineRule="auto" w:before="10"/>
        <w:rPr>
          <w:rFonts w:ascii="Times New Roman" w:hAnsi="Times New Roman" w:cs="Times New Roman" w:eastAsia="Times New Roman"/>
          <w:sz w:val="33"/>
          <w:szCs w:val="33"/>
        </w:rPr>
      </w:pPr>
    </w:p>
    <w:p>
      <w:pPr>
        <w:pStyle w:val="BodyText"/>
        <w:spacing w:line="240" w:lineRule="auto"/>
        <w:ind w:left="655" w:right="93"/>
        <w:jc w:val="left"/>
      </w:pPr>
      <w:r>
        <w:rPr>
          <w:rFonts w:ascii="標楷體" w:hAnsi="標楷體" w:cs="標楷體" w:eastAsia="標楷體"/>
        </w:rPr>
        <w:t>三、擴充碼</w:t>
      </w:r>
      <w:r>
        <w:rPr/>
        <w:t>(Expansions)</w:t>
      </w:r>
    </w:p>
    <w:p>
      <w:pPr>
        <w:pStyle w:val="BodyText"/>
        <w:spacing w:line="240" w:lineRule="auto" w:before="42"/>
        <w:ind w:left="655" w:right="93"/>
        <w:jc w:val="left"/>
        <w:rPr>
          <w:rFonts w:ascii="標楷體" w:hAnsi="標楷體" w:cs="標楷體" w:eastAsia="標楷體"/>
        </w:rPr>
      </w:pPr>
      <w:r>
        <w:rPr>
          <w:rFonts w:ascii="標楷體" w:hAnsi="標楷體" w:cs="標楷體" w:eastAsia="標楷體"/>
        </w:rPr>
        <w:t>（一）類目碼擴充</w:t>
      </w:r>
    </w:p>
    <w:p>
      <w:pPr>
        <w:pStyle w:val="BodyText"/>
        <w:spacing w:line="271" w:lineRule="auto" w:before="46"/>
        <w:ind w:left="1394" w:right="947" w:hanging="3"/>
        <w:jc w:val="left"/>
        <w:rPr>
          <w:rFonts w:ascii="標楷體" w:hAnsi="標楷體" w:cs="標楷體" w:eastAsia="標楷體"/>
        </w:rPr>
      </w:pPr>
      <w:r>
        <w:rPr>
          <w:rFonts w:ascii="標楷體" w:hAnsi="標楷體" w:cs="標楷體" w:eastAsia="標楷體"/>
        </w:rPr>
        <w:t>發炎性及毒性神經病變</w:t>
      </w:r>
      <w:r>
        <w:rPr/>
        <w:t>(Inflammatory and toxic</w:t>
      </w:r>
      <w:r>
        <w:rPr>
          <w:spacing w:val="-8"/>
        </w:rPr>
        <w:t> </w:t>
      </w:r>
      <w:r>
        <w:rPr/>
        <w:t>neuropathy)</w:t>
      </w:r>
      <w:r>
        <w:rPr>
          <w:rFonts w:ascii="標楷體" w:hAnsi="標楷體" w:cs="標楷體" w:eastAsia="標楷體"/>
        </w:rPr>
        <w:t>在 </w:t>
      </w:r>
      <w:r>
        <w:rPr/>
        <w:t>ICD-10-CM</w:t>
      </w:r>
      <w:r>
        <w:rPr>
          <w:spacing w:val="-2"/>
        </w:rPr>
        <w:t> </w:t>
      </w:r>
      <w:r>
        <w:rPr>
          <w:rFonts w:ascii="標楷體" w:hAnsi="標楷體" w:cs="標楷體" w:eastAsia="標楷體"/>
        </w:rPr>
        <w:t>已經擴充為五個類目碼，分別為：</w:t>
      </w:r>
    </w:p>
    <w:p>
      <w:pPr>
        <w:pStyle w:val="BodyText"/>
        <w:spacing w:line="240" w:lineRule="auto" w:before="61"/>
        <w:ind w:left="1394" w:right="93"/>
        <w:jc w:val="left"/>
      </w:pPr>
      <w:r>
        <w:rPr/>
        <w:t>G61 Inflammatory</w:t>
      </w:r>
      <w:r>
        <w:rPr>
          <w:spacing w:val="-2"/>
        </w:rPr>
        <w:t> </w:t>
      </w:r>
      <w:r>
        <w:rPr/>
        <w:t>polyneuropathy</w:t>
      </w:r>
    </w:p>
    <w:p>
      <w:pPr>
        <w:pStyle w:val="BodyText"/>
        <w:spacing w:line="240" w:lineRule="auto" w:before="84"/>
        <w:ind w:left="1394" w:right="93"/>
        <w:jc w:val="left"/>
      </w:pPr>
      <w:r>
        <w:rPr/>
        <w:t>G62 Other and unspecified</w:t>
      </w:r>
      <w:r>
        <w:rPr>
          <w:spacing w:val="-8"/>
        </w:rPr>
        <w:t> </w:t>
      </w:r>
      <w:r>
        <w:rPr/>
        <w:t>polyneuropathies</w:t>
      </w:r>
    </w:p>
    <w:p>
      <w:pPr>
        <w:pStyle w:val="BodyText"/>
        <w:spacing w:line="314" w:lineRule="auto" w:before="84"/>
        <w:ind w:left="1394" w:right="1894"/>
        <w:jc w:val="left"/>
      </w:pPr>
      <w:r>
        <w:rPr/>
        <w:t>G63 Polyneuropathy in diseases classified</w:t>
      </w:r>
      <w:r>
        <w:rPr>
          <w:spacing w:val="-9"/>
        </w:rPr>
        <w:t> </w:t>
      </w:r>
      <w:r>
        <w:rPr/>
        <w:t>elsewhere</w:t>
      </w:r>
      <w:r>
        <w:rPr/>
        <w:t> G64 Other disorders of peripheral nervous</w:t>
      </w:r>
      <w:r>
        <w:rPr>
          <w:spacing w:val="-7"/>
        </w:rPr>
        <w:t> </w:t>
      </w:r>
      <w:r>
        <w:rPr/>
        <w:t>system</w:t>
      </w:r>
    </w:p>
    <w:p>
      <w:pPr>
        <w:pStyle w:val="BodyText"/>
        <w:spacing w:line="240" w:lineRule="auto" w:before="1"/>
        <w:ind w:left="1394" w:right="93"/>
        <w:jc w:val="left"/>
      </w:pPr>
      <w:r>
        <w:rPr/>
        <w:t>G65 Sequelae of inflammatory and toxic</w:t>
      </w:r>
      <w:r>
        <w:rPr>
          <w:spacing w:val="-8"/>
        </w:rPr>
        <w:t> </w:t>
      </w:r>
      <w:r>
        <w:rPr/>
        <w:t>polyneuropathies</w:t>
      </w:r>
    </w:p>
    <w:p>
      <w:pPr>
        <w:pStyle w:val="BodyText"/>
        <w:spacing w:line="240" w:lineRule="auto" w:before="30"/>
        <w:ind w:left="658" w:right="93"/>
        <w:jc w:val="left"/>
        <w:rPr>
          <w:rFonts w:ascii="標楷體" w:hAnsi="標楷體" w:cs="標楷體" w:eastAsia="標楷體"/>
        </w:rPr>
      </w:pPr>
      <w:r>
        <w:rPr>
          <w:rFonts w:ascii="標楷體" w:hAnsi="標楷體" w:cs="標楷體" w:eastAsia="標楷體"/>
        </w:rPr>
        <w:t>（二）次類目碼擴充</w:t>
      </w:r>
    </w:p>
    <w:p>
      <w:pPr>
        <w:pStyle w:val="BodyText"/>
        <w:spacing w:line="273" w:lineRule="auto" w:before="46"/>
        <w:ind w:left="1392" w:right="93"/>
        <w:jc w:val="left"/>
        <w:rPr>
          <w:rFonts w:ascii="標楷體" w:hAnsi="標楷體" w:cs="標楷體" w:eastAsia="標楷體"/>
        </w:rPr>
      </w:pPr>
      <w:r>
        <w:rPr>
          <w:rFonts w:ascii="標楷體" w:hAnsi="標楷體" w:cs="標楷體" w:eastAsia="標楷體"/>
        </w:rPr>
        <w:t>阿茲海默氏病</w:t>
      </w:r>
      <w:r>
        <w:rPr/>
        <w:t>(Alzheimer's</w:t>
      </w:r>
      <w:r>
        <w:rPr>
          <w:spacing w:val="-4"/>
        </w:rPr>
        <w:t> </w:t>
      </w:r>
      <w:r>
        <w:rPr/>
        <w:t>disease)</w:t>
      </w:r>
      <w:r>
        <w:rPr>
          <w:rFonts w:ascii="標楷體" w:hAnsi="標楷體" w:cs="標楷體" w:eastAsia="標楷體"/>
        </w:rPr>
        <w:t>在</w:t>
      </w:r>
      <w:r>
        <w:rPr>
          <w:rFonts w:ascii="標楷體" w:hAnsi="標楷體" w:cs="標楷體" w:eastAsia="標楷體"/>
          <w:spacing w:val="-59"/>
        </w:rPr>
        <w:t> </w:t>
      </w:r>
      <w:r>
        <w:rPr/>
        <w:t>ICD-10-CM</w:t>
      </w:r>
      <w:r>
        <w:rPr>
          <w:spacing w:val="-4"/>
        </w:rPr>
        <w:t> </w:t>
      </w:r>
      <w:r>
        <w:rPr>
          <w:rFonts w:ascii="標楷體" w:hAnsi="標楷體" w:cs="標楷體" w:eastAsia="標楷體"/>
        </w:rPr>
        <w:t>區分為早發型和晚 發型兩種類型，疾病增加描述發作時期，明確反映該疾病的進展， 另外可使用附加碼表示相關的行為異常，如</w:t>
      </w:r>
      <w:r>
        <w:rPr>
          <w:rFonts w:ascii="標楷體" w:hAnsi="標楷體" w:cs="標楷體" w:eastAsia="標楷體"/>
          <w:spacing w:val="-60"/>
        </w:rPr>
        <w:t> </w:t>
      </w:r>
      <w:r>
        <w:rPr/>
        <w:t>F02.81</w:t>
      </w:r>
      <w:r>
        <w:rPr>
          <w:spacing w:val="-1"/>
        </w:rPr>
        <w:t> </w:t>
      </w:r>
      <w:r>
        <w:rPr/>
        <w:t>behavioral</w:t>
      </w:r>
      <w:r>
        <w:rPr/>
        <w:t> disturbance(</w:t>
      </w:r>
      <w:r>
        <w:rPr>
          <w:rFonts w:ascii="標楷體" w:hAnsi="標楷體" w:cs="標楷體" w:eastAsia="標楷體"/>
        </w:rPr>
        <w:t>行為擾亂</w:t>
      </w:r>
      <w:r>
        <w:rPr/>
        <w:t>)</w:t>
      </w:r>
      <w:r>
        <w:rPr>
          <w:rFonts w:ascii="標楷體" w:hAnsi="標楷體" w:cs="標楷體" w:eastAsia="標楷體"/>
        </w:rPr>
        <w:t>或</w:t>
      </w:r>
      <w:r>
        <w:rPr>
          <w:rFonts w:ascii="標楷體" w:hAnsi="標楷體" w:cs="標楷體" w:eastAsia="標楷體"/>
          <w:spacing w:val="-62"/>
        </w:rPr>
        <w:t> </w:t>
      </w:r>
      <w:r>
        <w:rPr/>
        <w:t>F05</w:t>
      </w:r>
      <w:r>
        <w:rPr>
          <w:spacing w:val="-2"/>
        </w:rPr>
        <w:t> </w:t>
      </w:r>
      <w:r>
        <w:rPr/>
        <w:t>delirium(</w:t>
      </w:r>
      <w:r>
        <w:rPr>
          <w:rFonts w:ascii="標楷體" w:hAnsi="標楷體" w:cs="標楷體" w:eastAsia="標楷體"/>
        </w:rPr>
        <w:t>譫妄之相關病況</w:t>
      </w:r>
      <w:r>
        <w:rPr/>
        <w:t>)</w:t>
      </w:r>
      <w:r>
        <w:rPr>
          <w:rFonts w:ascii="標楷體" w:hAnsi="標楷體" w:cs="標楷體" w:eastAsia="標楷體"/>
        </w:rPr>
        <w:t>。例如：</w:t>
      </w:r>
    </w:p>
    <w:p>
      <w:pPr>
        <w:pStyle w:val="BodyText"/>
        <w:spacing w:line="240" w:lineRule="auto" w:before="59"/>
        <w:ind w:left="1459" w:right="93"/>
        <w:jc w:val="left"/>
      </w:pPr>
      <w:r>
        <w:rPr/>
        <w:t>G30 Alzheimer's</w:t>
      </w:r>
      <w:r>
        <w:rPr>
          <w:spacing w:val="-18"/>
        </w:rPr>
        <w:t> </w:t>
      </w:r>
      <w:r>
        <w:rPr/>
        <w:t>disease</w:t>
      </w:r>
    </w:p>
    <w:p>
      <w:pPr>
        <w:pStyle w:val="BodyText"/>
        <w:spacing w:line="314" w:lineRule="auto" w:before="84"/>
        <w:ind w:left="1678" w:right="2349" w:firstLine="40"/>
        <w:jc w:val="left"/>
      </w:pPr>
      <w:r>
        <w:rPr/>
        <w:t>G30.0 Alzheimer's disease with early</w:t>
      </w:r>
      <w:r>
        <w:rPr>
          <w:spacing w:val="-21"/>
        </w:rPr>
        <w:t> </w:t>
      </w:r>
      <w:r>
        <w:rPr/>
        <w:t>onset</w:t>
      </w:r>
      <w:r>
        <w:rPr/>
        <w:t> G30.1 Alzheimer's disease with late</w:t>
      </w:r>
      <w:r>
        <w:rPr>
          <w:spacing w:val="-20"/>
        </w:rPr>
        <w:t> </w:t>
      </w:r>
      <w:r>
        <w:rPr/>
        <w:t>onset</w:t>
      </w:r>
      <w:r>
        <w:rPr/>
        <w:t> G30.8 Other Alzheimer's</w:t>
      </w:r>
      <w:r>
        <w:rPr>
          <w:spacing w:val="-20"/>
        </w:rPr>
        <w:t> </w:t>
      </w:r>
      <w:r>
        <w:rPr/>
        <w:t>disease</w:t>
      </w:r>
    </w:p>
    <w:p>
      <w:pPr>
        <w:pStyle w:val="BodyText"/>
        <w:spacing w:line="240" w:lineRule="auto" w:before="1"/>
        <w:ind w:left="1678" w:right="93"/>
        <w:jc w:val="left"/>
      </w:pPr>
      <w:r>
        <w:rPr/>
        <w:t>G30.9 Alzheimer's disease,</w:t>
      </w:r>
      <w:r>
        <w:rPr>
          <w:spacing w:val="-19"/>
        </w:rPr>
        <w:t> </w:t>
      </w:r>
      <w:r>
        <w:rPr/>
        <w:t>unspecified</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pStyle w:val="BodyText"/>
        <w:spacing w:line="240" w:lineRule="auto" w:before="198"/>
        <w:ind w:left="718" w:right="93"/>
        <w:jc w:val="left"/>
        <w:rPr>
          <w:rFonts w:ascii="標楷體" w:hAnsi="標楷體" w:cs="標楷體" w:eastAsia="標楷體"/>
        </w:rPr>
      </w:pPr>
      <w:r>
        <w:rPr>
          <w:rFonts w:ascii="標楷體" w:hAnsi="標楷體" w:cs="標楷體" w:eastAsia="標楷體"/>
        </w:rPr>
        <w:t>（三）第</w:t>
      </w:r>
      <w:r>
        <w:rPr>
          <w:rFonts w:ascii="標楷體" w:hAnsi="標楷體" w:cs="標楷體" w:eastAsia="標楷體"/>
          <w:spacing w:val="-60"/>
        </w:rPr>
        <w:t> </w:t>
      </w:r>
      <w:r>
        <w:rPr/>
        <w:t>4 </w:t>
      </w:r>
      <w:r>
        <w:rPr>
          <w:rFonts w:ascii="標楷體" w:hAnsi="標楷體" w:cs="標楷體" w:eastAsia="標楷體"/>
        </w:rPr>
        <w:t>及第</w:t>
      </w:r>
      <w:r>
        <w:rPr>
          <w:rFonts w:ascii="標楷體" w:hAnsi="標楷體" w:cs="標楷體" w:eastAsia="標楷體"/>
          <w:spacing w:val="-60"/>
        </w:rPr>
        <w:t> </w:t>
      </w:r>
      <w:r>
        <w:rPr/>
        <w:t>5 </w:t>
      </w:r>
      <w:r>
        <w:rPr>
          <w:rFonts w:ascii="標楷體" w:hAnsi="標楷體" w:cs="標楷體" w:eastAsia="標楷體"/>
        </w:rPr>
        <w:t>位碼擴充</w:t>
      </w:r>
    </w:p>
    <w:p>
      <w:pPr>
        <w:pStyle w:val="BodyText"/>
        <w:spacing w:line="240" w:lineRule="auto" w:before="41"/>
        <w:ind w:left="1435" w:right="93"/>
        <w:jc w:val="left"/>
        <w:rPr>
          <w:rFonts w:ascii="標楷體" w:hAnsi="標楷體" w:cs="標楷體" w:eastAsia="標楷體"/>
        </w:rPr>
      </w:pPr>
      <w:r>
        <w:rPr>
          <w:rFonts w:ascii="標楷體" w:hAnsi="標楷體" w:cs="標楷體" w:eastAsia="標楷體"/>
        </w:rPr>
        <w:t>於</w:t>
      </w:r>
      <w:r>
        <w:rPr>
          <w:rFonts w:ascii="標楷體" w:hAnsi="標楷體" w:cs="標楷體" w:eastAsia="標楷體"/>
          <w:spacing w:val="-59"/>
        </w:rPr>
        <w:t> </w:t>
      </w:r>
      <w:r>
        <w:rPr/>
        <w:t>ICD-10-CM</w:t>
      </w:r>
      <w:r>
        <w:rPr>
          <w:spacing w:val="-1"/>
        </w:rPr>
        <w:t> </w:t>
      </w:r>
      <w:r>
        <w:rPr>
          <w:rFonts w:ascii="標楷體" w:hAnsi="標楷體" w:cs="標楷體" w:eastAsia="標楷體"/>
        </w:rPr>
        <w:t>擴充至第</w:t>
      </w:r>
      <w:r>
        <w:rPr>
          <w:rFonts w:ascii="標楷體" w:hAnsi="標楷體" w:cs="標楷體" w:eastAsia="標楷體"/>
          <w:spacing w:val="-61"/>
        </w:rPr>
        <w:t> </w:t>
      </w:r>
      <w:r>
        <w:rPr/>
        <w:t>4</w:t>
      </w:r>
      <w:r>
        <w:rPr>
          <w:spacing w:val="-1"/>
        </w:rPr>
        <w:t> </w:t>
      </w:r>
      <w:r>
        <w:rPr>
          <w:rFonts w:ascii="標楷體" w:hAnsi="標楷體" w:cs="標楷體" w:eastAsia="標楷體"/>
        </w:rPr>
        <w:t>或第</w:t>
      </w:r>
      <w:r>
        <w:rPr>
          <w:rFonts w:ascii="標楷體" w:hAnsi="標楷體" w:cs="標楷體" w:eastAsia="標楷體"/>
          <w:spacing w:val="-61"/>
        </w:rPr>
        <w:t> </w:t>
      </w:r>
      <w:r>
        <w:rPr/>
        <w:t>5</w:t>
      </w:r>
      <w:r>
        <w:rPr>
          <w:spacing w:val="-1"/>
        </w:rPr>
        <w:t> </w:t>
      </w:r>
      <w:r>
        <w:rPr>
          <w:rFonts w:ascii="標楷體" w:hAnsi="標楷體" w:cs="標楷體" w:eastAsia="標楷體"/>
        </w:rPr>
        <w:t>位碼。例如：</w:t>
      </w:r>
    </w:p>
    <w:p>
      <w:pPr>
        <w:spacing w:after="0" w:line="240" w:lineRule="auto"/>
        <w:jc w:val="left"/>
        <w:rPr>
          <w:rFonts w:ascii="標楷體" w:hAnsi="標楷體" w:cs="標楷體" w:eastAsia="標楷體"/>
        </w:rPr>
        <w:sectPr>
          <w:pgSz w:w="11910" w:h="16840"/>
          <w:pgMar w:header="0" w:footer="1230" w:top="1400" w:bottom="1420" w:left="1680" w:right="1680"/>
        </w:sectPr>
      </w:pPr>
    </w:p>
    <w:p>
      <w:pPr>
        <w:pStyle w:val="BodyText"/>
        <w:spacing w:line="271" w:lineRule="auto" w:before="7"/>
        <w:ind w:left="1392" w:right="2880"/>
        <w:jc w:val="left"/>
      </w:pPr>
      <w:r>
        <w:rPr/>
        <w:t>ICD-9-CM</w:t>
      </w:r>
      <w:r>
        <w:rPr>
          <w:rFonts w:ascii="標楷體" w:hAnsi="標楷體" w:cs="標楷體" w:eastAsia="標楷體"/>
        </w:rPr>
        <w:t>：</w:t>
      </w:r>
      <w:r>
        <w:rPr/>
        <w:t>332.1 Secondary</w:t>
      </w:r>
      <w:r>
        <w:rPr>
          <w:spacing w:val="-8"/>
        </w:rPr>
        <w:t> </w:t>
      </w:r>
      <w:r>
        <w:rPr/>
        <w:t>parkinsonism</w:t>
      </w:r>
      <w:r>
        <w:rPr/>
        <w:t> ICD-10-CM</w:t>
      </w:r>
      <w:r>
        <w:rPr>
          <w:rFonts w:ascii="標楷體" w:hAnsi="標楷體" w:cs="標楷體" w:eastAsia="標楷體"/>
        </w:rPr>
        <w:t>：</w:t>
      </w:r>
      <w:r>
        <w:rPr/>
        <w:t>G21 Secondary</w:t>
      </w:r>
      <w:r>
        <w:rPr>
          <w:spacing w:val="-8"/>
        </w:rPr>
        <w:t> </w:t>
      </w:r>
      <w:r>
        <w:rPr/>
        <w:t>parkinsonism</w:t>
      </w:r>
    </w:p>
    <w:p>
      <w:pPr>
        <w:pStyle w:val="BodyText"/>
        <w:spacing w:line="240" w:lineRule="auto" w:before="61"/>
        <w:ind w:left="2811" w:right="93"/>
        <w:jc w:val="left"/>
      </w:pPr>
      <w:r>
        <w:rPr/>
        <w:t>G21.0 Malignant neuroleptic</w:t>
      </w:r>
      <w:r>
        <w:rPr>
          <w:spacing w:val="-8"/>
        </w:rPr>
        <w:t> </w:t>
      </w:r>
      <w:r>
        <w:rPr/>
        <w:t>syndrome</w:t>
      </w:r>
    </w:p>
    <w:p>
      <w:pPr>
        <w:pStyle w:val="BodyText"/>
        <w:spacing w:line="312" w:lineRule="auto" w:before="84"/>
        <w:ind w:left="2811" w:right="433"/>
        <w:jc w:val="left"/>
      </w:pPr>
      <w:r>
        <w:rPr/>
        <w:t>G21.1 Other drug-induced secondary</w:t>
      </w:r>
      <w:r>
        <w:rPr>
          <w:spacing w:val="-6"/>
        </w:rPr>
        <w:t> </w:t>
      </w:r>
      <w:r>
        <w:rPr/>
        <w:t>parkinsonism</w:t>
      </w:r>
      <w:r>
        <w:rPr/>
        <w:t> G21.2 Secondary parkinsonism due to other</w:t>
      </w:r>
      <w:r>
        <w:rPr>
          <w:spacing w:val="-7"/>
        </w:rPr>
        <w:t> </w:t>
      </w:r>
      <w:r>
        <w:rPr/>
        <w:t>external</w:t>
      </w:r>
    </w:p>
    <w:p>
      <w:pPr>
        <w:pStyle w:val="BodyText"/>
        <w:spacing w:line="240" w:lineRule="auto" w:before="4"/>
        <w:ind w:left="0" w:right="894"/>
        <w:jc w:val="center"/>
      </w:pPr>
      <w:r>
        <w:rPr/>
        <w:t>agents</w:t>
      </w:r>
    </w:p>
    <w:p>
      <w:pPr>
        <w:pStyle w:val="BodyText"/>
        <w:spacing w:line="312" w:lineRule="auto" w:before="84"/>
        <w:ind w:left="2811" w:right="1609"/>
        <w:jc w:val="left"/>
      </w:pPr>
      <w:r>
        <w:rPr/>
        <w:t>G21.3 Postencephalitic</w:t>
      </w:r>
      <w:r>
        <w:rPr>
          <w:spacing w:val="-4"/>
        </w:rPr>
        <w:t> </w:t>
      </w:r>
      <w:r>
        <w:rPr/>
        <w:t>parkinsonism</w:t>
      </w:r>
      <w:r>
        <w:rPr/>
        <w:t> G21.4 </w:t>
      </w:r>
      <w:r>
        <w:rPr>
          <w:spacing w:val="-4"/>
        </w:rPr>
        <w:t>Vascular</w:t>
      </w:r>
      <w:r>
        <w:rPr>
          <w:spacing w:val="-2"/>
        </w:rPr>
        <w:t> </w:t>
      </w:r>
      <w:r>
        <w:rPr/>
        <w:t>parkinsonism</w:t>
      </w:r>
    </w:p>
    <w:p>
      <w:pPr>
        <w:pStyle w:val="BodyText"/>
        <w:spacing w:line="240" w:lineRule="auto" w:before="4"/>
        <w:ind w:left="2811" w:right="93"/>
        <w:jc w:val="left"/>
      </w:pPr>
      <w:r>
        <w:rPr/>
        <w:t>G21.8 Other secondary</w:t>
      </w:r>
      <w:r>
        <w:rPr>
          <w:spacing w:val="-5"/>
        </w:rPr>
        <w:t> </w:t>
      </w:r>
      <w:r>
        <w:rPr/>
        <w:t>parkinsonism</w:t>
      </w:r>
    </w:p>
    <w:p>
      <w:pPr>
        <w:pStyle w:val="BodyText"/>
        <w:spacing w:line="240" w:lineRule="auto" w:before="84"/>
        <w:ind w:left="1392" w:right="93" w:firstLine="1419"/>
        <w:jc w:val="left"/>
      </w:pPr>
      <w:r>
        <w:rPr/>
        <w:t>G21.9 Secondary parkinsonism,</w:t>
      </w:r>
      <w:r>
        <w:rPr>
          <w:spacing w:val="-3"/>
        </w:rPr>
        <w:t> </w:t>
      </w:r>
      <w:r>
        <w:rPr/>
        <w:t>unspecified</w:t>
      </w:r>
    </w:p>
    <w:p>
      <w:pPr>
        <w:spacing w:line="240" w:lineRule="auto" w:before="10"/>
        <w:rPr>
          <w:rFonts w:ascii="Times New Roman" w:hAnsi="Times New Roman" w:cs="Times New Roman" w:eastAsia="Times New Roman"/>
          <w:sz w:val="33"/>
          <w:szCs w:val="33"/>
        </w:rPr>
      </w:pPr>
    </w:p>
    <w:p>
      <w:pPr>
        <w:pStyle w:val="BodyText"/>
        <w:spacing w:line="240" w:lineRule="auto"/>
        <w:ind w:left="1392" w:right="93"/>
        <w:jc w:val="left"/>
      </w:pPr>
      <w:r>
        <w:rPr/>
        <w:t>ICD-9-CM</w:t>
      </w:r>
      <w:r>
        <w:rPr>
          <w:rFonts w:ascii="標楷體" w:hAnsi="標楷體" w:cs="標楷體" w:eastAsia="標楷體"/>
        </w:rPr>
        <w:t>：</w:t>
      </w:r>
      <w:r>
        <w:rPr/>
        <w:t>358.0 Myasthenia</w:t>
      </w:r>
      <w:r>
        <w:rPr>
          <w:spacing w:val="-7"/>
        </w:rPr>
        <w:t> </w:t>
      </w:r>
      <w:r>
        <w:rPr/>
        <w:t>gravis</w:t>
      </w:r>
    </w:p>
    <w:p>
      <w:pPr>
        <w:pStyle w:val="BodyText"/>
        <w:spacing w:line="312" w:lineRule="auto" w:before="42"/>
        <w:ind w:left="2811" w:right="93" w:hanging="1419"/>
        <w:jc w:val="left"/>
      </w:pPr>
      <w:r>
        <w:rPr/>
        <w:t>ICD-10-CM</w:t>
      </w:r>
      <w:r>
        <w:rPr>
          <w:rFonts w:ascii="標楷體" w:hAnsi="標楷體" w:cs="標楷體" w:eastAsia="標楷體"/>
        </w:rPr>
        <w:t>：</w:t>
      </w:r>
      <w:r>
        <w:rPr/>
        <w:t>G70 Myasthenia gravis and other myoneural</w:t>
      </w:r>
      <w:r>
        <w:rPr>
          <w:spacing w:val="-11"/>
        </w:rPr>
        <w:t> </w:t>
      </w:r>
      <w:r>
        <w:rPr/>
        <w:t>disorders</w:t>
      </w:r>
      <w:r>
        <w:rPr/>
        <w:t> G70.0 Myasthenia</w:t>
      </w:r>
      <w:r>
        <w:rPr>
          <w:spacing w:val="-6"/>
        </w:rPr>
        <w:t> </w:t>
      </w:r>
      <w:r>
        <w:rPr/>
        <w:t>gravis</w:t>
      </w:r>
    </w:p>
    <w:p>
      <w:pPr>
        <w:pStyle w:val="BodyText"/>
        <w:spacing w:line="312" w:lineRule="auto" w:before="4"/>
        <w:ind w:left="2811" w:right="218"/>
        <w:jc w:val="left"/>
      </w:pPr>
      <w:r>
        <w:rPr/>
        <w:t>G70.00 Myasthenia gravis without (acute)</w:t>
      </w:r>
      <w:r>
        <w:rPr>
          <w:spacing w:val="-11"/>
        </w:rPr>
        <w:t> </w:t>
      </w:r>
      <w:r>
        <w:rPr/>
        <w:t>exacerbation</w:t>
      </w:r>
      <w:r>
        <w:rPr/>
        <w:t> G70.01 Myasthenia gravis with (acute)</w:t>
      </w:r>
      <w:r>
        <w:rPr>
          <w:spacing w:val="-5"/>
        </w:rPr>
        <w:t> </w:t>
      </w:r>
      <w:r>
        <w:rPr/>
        <w:t>exacerbation</w:t>
      </w:r>
      <w:r>
        <w:rPr/>
        <w:t> G70.1 </w:t>
      </w:r>
      <w:r>
        <w:rPr>
          <w:spacing w:val="-4"/>
        </w:rPr>
        <w:t>Toxic </w:t>
      </w:r>
      <w:r>
        <w:rPr/>
        <w:t>myoneural</w:t>
      </w:r>
      <w:r>
        <w:rPr>
          <w:spacing w:val="-4"/>
        </w:rPr>
        <w:t> </w:t>
      </w:r>
      <w:r>
        <w:rPr/>
        <w:t>disorders</w:t>
      </w:r>
    </w:p>
    <w:p>
      <w:pPr>
        <w:pStyle w:val="BodyText"/>
        <w:spacing w:line="312" w:lineRule="auto" w:before="4"/>
        <w:ind w:left="2811" w:right="996"/>
        <w:jc w:val="left"/>
      </w:pPr>
      <w:r>
        <w:rPr/>
        <w:t>G70.2 Congenital and developmental</w:t>
      </w:r>
      <w:r>
        <w:rPr>
          <w:spacing w:val="-8"/>
        </w:rPr>
        <w:t> </w:t>
      </w:r>
      <w:r>
        <w:rPr/>
        <w:t>myasthenia</w:t>
      </w:r>
      <w:r>
        <w:rPr/>
        <w:t> G70.8 Other specified myoneural</w:t>
      </w:r>
      <w:r>
        <w:rPr>
          <w:spacing w:val="-3"/>
        </w:rPr>
        <w:t> </w:t>
      </w:r>
      <w:r>
        <w:rPr/>
        <w:t>disorders</w:t>
      </w:r>
      <w:r>
        <w:rPr/>
        <w:t> G70.9 Myoneural disorder,</w:t>
      </w:r>
      <w:r>
        <w:rPr>
          <w:spacing w:val="-17"/>
        </w:rPr>
        <w:t> </w:t>
      </w:r>
      <w:r>
        <w:rPr/>
        <w:t>unspecified</w:t>
      </w:r>
    </w:p>
    <w:p>
      <w:pPr>
        <w:pStyle w:val="BodyText"/>
        <w:spacing w:line="268" w:lineRule="exact"/>
        <w:ind w:left="658" w:right="93"/>
        <w:jc w:val="left"/>
        <w:rPr>
          <w:rFonts w:ascii="標楷體" w:hAnsi="標楷體" w:cs="標楷體" w:eastAsia="標楷體"/>
        </w:rPr>
      </w:pPr>
      <w:r>
        <w:rPr>
          <w:rFonts w:ascii="標楷體" w:hAnsi="標楷體" w:cs="標楷體" w:eastAsia="標楷體"/>
        </w:rPr>
        <w:t>（四）第</w:t>
      </w:r>
      <w:r>
        <w:rPr>
          <w:rFonts w:ascii="標楷體" w:hAnsi="標楷體" w:cs="標楷體" w:eastAsia="標楷體"/>
          <w:spacing w:val="-60"/>
        </w:rPr>
        <w:t> </w:t>
      </w:r>
      <w:r>
        <w:rPr/>
        <w:t>5 </w:t>
      </w:r>
      <w:r>
        <w:rPr>
          <w:rFonts w:ascii="標楷體" w:hAnsi="標楷體" w:cs="標楷體" w:eastAsia="標楷體"/>
        </w:rPr>
        <w:t>及第</w:t>
      </w:r>
      <w:r>
        <w:rPr>
          <w:rFonts w:ascii="標楷體" w:hAnsi="標楷體" w:cs="標楷體" w:eastAsia="標楷體"/>
          <w:spacing w:val="-60"/>
        </w:rPr>
        <w:t> </w:t>
      </w:r>
      <w:r>
        <w:rPr/>
        <w:t>6 </w:t>
      </w:r>
      <w:r>
        <w:rPr>
          <w:rFonts w:ascii="標楷體" w:hAnsi="標楷體" w:cs="標楷體" w:eastAsia="標楷體"/>
        </w:rPr>
        <w:t>位碼擴充</w:t>
      </w:r>
    </w:p>
    <w:p>
      <w:pPr>
        <w:pStyle w:val="BodyText"/>
        <w:spacing w:line="240" w:lineRule="auto" w:before="42"/>
        <w:ind w:left="1320" w:right="93"/>
        <w:jc w:val="left"/>
        <w:rPr>
          <w:rFonts w:ascii="標楷體" w:hAnsi="標楷體" w:cs="標楷體" w:eastAsia="標楷體"/>
        </w:rPr>
      </w:pPr>
      <w:r>
        <w:rPr/>
        <w:t>ICD-10-CM</w:t>
      </w:r>
      <w:r>
        <w:rPr>
          <w:spacing w:val="-5"/>
        </w:rPr>
        <w:t> </w:t>
      </w:r>
      <w:r>
        <w:rPr>
          <w:rFonts w:ascii="標楷體" w:hAnsi="標楷體" w:cs="標楷體" w:eastAsia="標楷體"/>
        </w:rPr>
        <w:t>描述偏頭痛</w:t>
      </w:r>
      <w:r>
        <w:rPr/>
        <w:t>(Migraine)</w:t>
      </w:r>
      <w:r>
        <w:rPr>
          <w:rFonts w:ascii="標楷體" w:hAnsi="標楷體" w:cs="標楷體" w:eastAsia="標楷體"/>
        </w:rPr>
        <w:t>的字詞與</w:t>
      </w:r>
      <w:r>
        <w:rPr>
          <w:rFonts w:ascii="標楷體" w:hAnsi="標楷體" w:cs="標楷體" w:eastAsia="標楷體"/>
          <w:spacing w:val="-60"/>
        </w:rPr>
        <w:t> </w:t>
      </w:r>
      <w:r>
        <w:rPr/>
        <w:t>ICD-9-CM</w:t>
      </w:r>
      <w:r>
        <w:rPr>
          <w:spacing w:val="-5"/>
        </w:rPr>
        <w:t> </w:t>
      </w:r>
      <w:r>
        <w:rPr>
          <w:rFonts w:ascii="標楷體" w:hAnsi="標楷體" w:cs="標楷體" w:eastAsia="標楷體"/>
        </w:rPr>
        <w:t>類似，</w:t>
      </w:r>
    </w:p>
    <w:p>
      <w:pPr>
        <w:pStyle w:val="BodyText"/>
        <w:spacing w:line="271" w:lineRule="auto" w:before="42"/>
        <w:ind w:left="1318" w:right="93"/>
        <w:jc w:val="left"/>
        <w:rPr>
          <w:rFonts w:ascii="標楷體" w:hAnsi="標楷體" w:cs="標楷體" w:eastAsia="標楷體"/>
        </w:rPr>
      </w:pPr>
      <w:r>
        <w:rPr/>
        <w:t>ICD-10-CM</w:t>
      </w:r>
      <w:r>
        <w:rPr>
          <w:spacing w:val="-1"/>
        </w:rPr>
        <w:t> </w:t>
      </w:r>
      <w:r>
        <w:rPr>
          <w:rFonts w:ascii="標楷體" w:hAnsi="標楷體" w:cs="標楷體" w:eastAsia="標楷體"/>
        </w:rPr>
        <w:t>擴充第</w:t>
      </w:r>
      <w:r>
        <w:rPr>
          <w:rFonts w:ascii="標楷體" w:hAnsi="標楷體" w:cs="標楷體" w:eastAsia="標楷體"/>
          <w:spacing w:val="-61"/>
        </w:rPr>
        <w:t> </w:t>
      </w:r>
      <w:r>
        <w:rPr/>
        <w:t>5</w:t>
      </w:r>
      <w:r>
        <w:rPr>
          <w:spacing w:val="-1"/>
        </w:rPr>
        <w:t> </w:t>
      </w:r>
      <w:r>
        <w:rPr>
          <w:rFonts w:ascii="標楷體" w:hAnsi="標楷體" w:cs="標楷體" w:eastAsia="標楷體"/>
        </w:rPr>
        <w:t>位碼說明是否併有難治之偏頭痛，第</w:t>
      </w:r>
      <w:r>
        <w:rPr>
          <w:rFonts w:ascii="標楷體" w:hAnsi="標楷體" w:cs="標楷體" w:eastAsia="標楷體"/>
          <w:spacing w:val="-61"/>
        </w:rPr>
        <w:t> </w:t>
      </w:r>
      <w:r>
        <w:rPr/>
        <w:t>6</w:t>
      </w:r>
      <w:r>
        <w:rPr>
          <w:spacing w:val="-1"/>
        </w:rPr>
        <w:t> </w:t>
      </w:r>
      <w:r>
        <w:rPr>
          <w:rFonts w:ascii="標楷體" w:hAnsi="標楷體" w:cs="標楷體" w:eastAsia="標楷體"/>
        </w:rPr>
        <w:t>位碼為 附加的特異性。例如：</w:t>
      </w:r>
    </w:p>
    <w:p>
      <w:pPr>
        <w:pStyle w:val="BodyText"/>
        <w:spacing w:line="271" w:lineRule="auto" w:before="14"/>
        <w:ind w:left="1382" w:right="4380"/>
        <w:jc w:val="left"/>
      </w:pPr>
      <w:r>
        <w:rPr/>
        <w:t>ICD-9-CM</w:t>
      </w:r>
      <w:r>
        <w:rPr>
          <w:rFonts w:ascii="標楷體" w:hAnsi="標楷體" w:cs="標楷體" w:eastAsia="標楷體"/>
        </w:rPr>
        <w:t>：</w:t>
      </w:r>
      <w:r>
        <w:rPr/>
        <w:t>346</w:t>
      </w:r>
      <w:r>
        <w:rPr>
          <w:spacing w:val="-1"/>
        </w:rPr>
        <w:t> </w:t>
      </w:r>
      <w:r>
        <w:rPr/>
        <w:t>Migraine</w:t>
      </w:r>
      <w:r>
        <w:rPr/>
        <w:t> ICD-10-CM</w:t>
      </w:r>
      <w:r>
        <w:rPr>
          <w:rFonts w:ascii="標楷體" w:hAnsi="標楷體" w:cs="標楷體" w:eastAsia="標楷體"/>
        </w:rPr>
        <w:t>：</w:t>
      </w:r>
      <w:r>
        <w:rPr/>
        <w:t>G43</w:t>
      </w:r>
      <w:r>
        <w:rPr>
          <w:spacing w:val="-4"/>
        </w:rPr>
        <w:t> </w:t>
      </w:r>
      <w:r>
        <w:rPr/>
        <w:t>Migraine</w:t>
      </w:r>
    </w:p>
    <w:p>
      <w:pPr>
        <w:pStyle w:val="BodyText"/>
        <w:spacing w:line="312" w:lineRule="auto" w:before="61"/>
        <w:ind w:left="3238" w:right="218" w:hanging="209"/>
        <w:jc w:val="left"/>
      </w:pPr>
      <w:r>
        <w:rPr/>
        <w:t>G43.0 Migraine without aura [common</w:t>
      </w:r>
      <w:r>
        <w:rPr>
          <w:spacing w:val="-9"/>
        </w:rPr>
        <w:t> </w:t>
      </w:r>
      <w:r>
        <w:rPr/>
        <w:t>migraine]</w:t>
      </w:r>
      <w:r>
        <w:rPr/>
        <w:t> G43.00 Migraine without aura, not</w:t>
      </w:r>
      <w:r>
        <w:rPr>
          <w:spacing w:val="-6"/>
        </w:rPr>
        <w:t> </w:t>
      </w:r>
      <w:r>
        <w:rPr/>
        <w:t>intractable</w:t>
      </w:r>
      <w:r>
        <w:rPr/>
        <w:t> G43.01 Migraine without aura,</w:t>
      </w:r>
      <w:r>
        <w:rPr>
          <w:spacing w:val="-8"/>
        </w:rPr>
        <w:t> </w:t>
      </w:r>
      <w:r>
        <w:rPr/>
        <w:t>intractable</w:t>
      </w:r>
    </w:p>
    <w:p>
      <w:pPr>
        <w:pStyle w:val="BodyText"/>
        <w:spacing w:line="240" w:lineRule="auto" w:before="4"/>
        <w:ind w:left="586" w:right="539"/>
        <w:jc w:val="center"/>
      </w:pPr>
      <w:r>
        <w:rPr/>
        <w:t>G43.1 Migraine with</w:t>
      </w:r>
      <w:r>
        <w:rPr>
          <w:spacing w:val="-4"/>
        </w:rPr>
        <w:t> </w:t>
      </w:r>
      <w:r>
        <w:rPr/>
        <w:t>aura</w:t>
      </w:r>
    </w:p>
    <w:p>
      <w:pPr>
        <w:pStyle w:val="BodyText"/>
        <w:spacing w:line="312" w:lineRule="auto" w:before="84"/>
        <w:ind w:left="3238" w:right="759"/>
        <w:jc w:val="left"/>
      </w:pPr>
      <w:r>
        <w:rPr/>
        <w:t>G43.10 Migraine with aura, not</w:t>
      </w:r>
      <w:r>
        <w:rPr>
          <w:spacing w:val="-8"/>
        </w:rPr>
        <w:t> </w:t>
      </w:r>
      <w:r>
        <w:rPr/>
        <w:t>intractable</w:t>
      </w:r>
      <w:r>
        <w:rPr/>
        <w:t> G43.11 Migraine with aura,</w:t>
      </w:r>
      <w:r>
        <w:rPr>
          <w:spacing w:val="-17"/>
        </w:rPr>
        <w:t> </w:t>
      </w:r>
      <w:r>
        <w:rPr/>
        <w:t>intractable</w:t>
      </w:r>
    </w:p>
    <w:p>
      <w:pPr>
        <w:pStyle w:val="BodyText"/>
        <w:spacing w:line="240" w:lineRule="auto" w:before="5"/>
        <w:ind w:left="2811" w:right="93"/>
        <w:jc w:val="left"/>
      </w:pPr>
      <w:r>
        <w:rPr/>
        <w:t>G43.4 Hemiplegic</w:t>
      </w:r>
      <w:r>
        <w:rPr>
          <w:spacing w:val="-4"/>
        </w:rPr>
        <w:t> </w:t>
      </w:r>
      <w:r>
        <w:rPr/>
        <w:t>migraine</w:t>
      </w:r>
    </w:p>
    <w:p>
      <w:pPr>
        <w:pStyle w:val="BodyText"/>
        <w:spacing w:line="312" w:lineRule="auto" w:before="84"/>
        <w:ind w:left="2811" w:right="93"/>
        <w:jc w:val="left"/>
      </w:pPr>
      <w:r>
        <w:rPr/>
        <w:t>G43.5 Persistent migraine aura without cerebral</w:t>
      </w:r>
      <w:r>
        <w:rPr>
          <w:spacing w:val="-13"/>
        </w:rPr>
        <w:t> </w:t>
      </w:r>
      <w:r>
        <w:rPr/>
        <w:t>infarction</w:t>
      </w:r>
      <w:r>
        <w:rPr/>
        <w:t> G43.6 Persistent migraine aura with cerebral</w:t>
      </w:r>
      <w:r>
        <w:rPr>
          <w:spacing w:val="-11"/>
        </w:rPr>
        <w:t> </w:t>
      </w:r>
      <w:r>
        <w:rPr/>
        <w:t>infarction</w:t>
      </w:r>
    </w:p>
    <w:p>
      <w:pPr>
        <w:pStyle w:val="BodyText"/>
        <w:spacing w:line="312" w:lineRule="auto" w:before="4"/>
        <w:ind w:left="4023" w:right="93" w:hanging="785"/>
        <w:jc w:val="left"/>
      </w:pPr>
      <w:r>
        <w:rPr/>
        <w:t>G43.60 Persistent migraine aura with</w:t>
      </w:r>
      <w:r>
        <w:rPr>
          <w:spacing w:val="-11"/>
        </w:rPr>
        <w:t> </w:t>
      </w:r>
      <w:r>
        <w:rPr/>
        <w:t>cerebral</w:t>
      </w:r>
      <w:r>
        <w:rPr/>
        <w:t> infarction, not</w:t>
      </w:r>
      <w:r>
        <w:rPr>
          <w:spacing w:val="-5"/>
        </w:rPr>
        <w:t> </w:t>
      </w:r>
      <w:r>
        <w:rPr/>
        <w:t>intractable</w:t>
      </w:r>
    </w:p>
    <w:p>
      <w:pPr>
        <w:pStyle w:val="BodyText"/>
        <w:spacing w:line="240" w:lineRule="auto" w:before="4"/>
        <w:ind w:left="3377" w:right="93"/>
        <w:jc w:val="left"/>
      </w:pPr>
      <w:r>
        <w:rPr/>
        <w:t>G43.601 Persistent migraine aura with</w:t>
      </w:r>
      <w:r>
        <w:rPr>
          <w:spacing w:val="-11"/>
        </w:rPr>
        <w:t> </w:t>
      </w:r>
      <w:r>
        <w:rPr/>
        <w:t>cerebral</w:t>
      </w:r>
    </w:p>
    <w:p>
      <w:pPr>
        <w:spacing w:after="0" w:line="240" w:lineRule="auto"/>
        <w:jc w:val="left"/>
        <w:sectPr>
          <w:pgSz w:w="11910" w:h="16840"/>
          <w:pgMar w:header="0" w:footer="1230" w:top="1400" w:bottom="1420" w:left="1680" w:right="1680"/>
        </w:sect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2"/>
        <w:rPr>
          <w:rFonts w:ascii="Times New Roman" w:hAnsi="Times New Roman" w:cs="Times New Roman" w:eastAsia="Times New Roman"/>
          <w:sz w:val="27"/>
          <w:szCs w:val="27"/>
        </w:rPr>
      </w:pPr>
    </w:p>
    <w:p>
      <w:pPr>
        <w:pStyle w:val="BodyText"/>
        <w:spacing w:line="240" w:lineRule="auto"/>
        <w:ind w:left="658" w:right="0"/>
        <w:jc w:val="left"/>
        <w:rPr>
          <w:rFonts w:ascii="標楷體" w:hAnsi="標楷體" w:cs="標楷體" w:eastAsia="標楷體"/>
        </w:rPr>
      </w:pPr>
      <w:r>
        <w:rPr>
          <w:rFonts w:ascii="標楷體" w:hAnsi="標楷體" w:cs="標楷體" w:eastAsia="標楷體"/>
        </w:rPr>
        <w:t>（五）註解擴充</w:t>
      </w:r>
    </w:p>
    <w:p>
      <w:pPr>
        <w:pStyle w:val="BodyText"/>
        <w:spacing w:line="314" w:lineRule="auto" w:before="41"/>
        <w:ind w:left="1988" w:right="217"/>
        <w:jc w:val="left"/>
      </w:pPr>
      <w:r>
        <w:rPr/>
        <w:br w:type="column"/>
      </w:r>
      <w:r>
        <w:rPr/>
        <w:t>infarction, not intractable, with</w:t>
      </w:r>
      <w:r>
        <w:rPr>
          <w:spacing w:val="-4"/>
        </w:rPr>
        <w:t> </w:t>
      </w:r>
      <w:r>
        <w:rPr/>
        <w:t>status</w:t>
      </w:r>
      <w:r>
        <w:rPr/>
        <w:t> migrainosus</w:t>
      </w:r>
    </w:p>
    <w:p>
      <w:pPr>
        <w:pStyle w:val="BodyText"/>
        <w:tabs>
          <w:tab w:pos="5747" w:val="left" w:leader="none"/>
          <w:tab w:pos="5931" w:val="left" w:leader="none"/>
        </w:tabs>
        <w:spacing w:line="312" w:lineRule="auto" w:before="1"/>
        <w:ind w:left="1940" w:right="217" w:hanging="840"/>
        <w:jc w:val="left"/>
      </w:pPr>
      <w:r>
        <w:rPr/>
      </w:r>
      <w:r>
        <w:rPr>
          <w:u w:val="single" w:color="000000"/>
        </w:rPr>
        <w:t>G43.609 Persistent migraine aura with</w:t>
      </w:r>
      <w:r>
        <w:rPr>
          <w:spacing w:val="-11"/>
          <w:u w:val="single" w:color="000000"/>
        </w:rPr>
        <w:t> </w:t>
      </w:r>
      <w:r>
        <w:rPr>
          <w:u w:val="single" w:color="000000"/>
        </w:rPr>
        <w:t>cerebral </w:t>
        <w:tab/>
      </w:r>
      <w:r>
        <w:rPr/>
      </w:r>
      <w:r>
        <w:rPr/>
        <w:t> </w:t>
      </w:r>
      <w:r>
        <w:rPr>
          <w:u w:val="single" w:color="000000"/>
        </w:rPr>
        <w:t>infarction, not intractable, without</w:t>
      </w:r>
      <w:r>
        <w:rPr>
          <w:spacing w:val="-4"/>
          <w:u w:val="single" w:color="000000"/>
        </w:rPr>
        <w:t> </w:t>
      </w:r>
      <w:r>
        <w:rPr>
          <w:u w:val="single" w:color="000000"/>
        </w:rPr>
        <w:t>status </w:t>
        <w:tab/>
      </w:r>
      <w:r>
        <w:rPr>
          <w:w w:val="30"/>
          <w:u w:val="single" w:color="000000"/>
        </w:rPr>
        <w:t> </w:t>
      </w:r>
      <w:r>
        <w:rPr>
          <w:u w:val="single" w:color="000000"/>
        </w:rPr>
      </w:r>
      <w:r>
        <w:rPr/>
      </w:r>
      <w:r>
        <w:rPr/>
        <w:t> </w:t>
      </w:r>
      <w:r>
        <w:rPr>
          <w:u w:val="single" w:color="000000"/>
        </w:rPr>
        <w:t>migrainosus</w:t>
      </w:r>
      <w:r>
        <w:rPr/>
      </w:r>
    </w:p>
    <w:p>
      <w:pPr>
        <w:pStyle w:val="BodyText"/>
        <w:spacing w:line="312" w:lineRule="auto" w:before="4"/>
        <w:ind w:left="1645" w:right="217" w:hanging="785"/>
        <w:jc w:val="left"/>
      </w:pPr>
      <w:r>
        <w:rPr/>
        <w:t>G43.61 Persistent migraine aura with</w:t>
      </w:r>
      <w:r>
        <w:rPr>
          <w:spacing w:val="-11"/>
        </w:rPr>
        <w:t> </w:t>
      </w:r>
      <w:r>
        <w:rPr/>
        <w:t>cerebral</w:t>
      </w:r>
      <w:r>
        <w:rPr/>
        <w:t> infarction,</w:t>
      </w:r>
      <w:r>
        <w:rPr>
          <w:spacing w:val="-6"/>
        </w:rPr>
        <w:t> </w:t>
      </w:r>
      <w:r>
        <w:rPr/>
        <w:t>intractable</w:t>
      </w:r>
    </w:p>
    <w:p>
      <w:pPr>
        <w:pStyle w:val="BodyText"/>
        <w:spacing w:line="312" w:lineRule="auto" w:before="4"/>
        <w:ind w:left="1952" w:right="217" w:hanging="852"/>
        <w:jc w:val="left"/>
      </w:pPr>
      <w:r>
        <w:rPr/>
        <w:t>G43.611 Persistent migraine aura with</w:t>
      </w:r>
      <w:r>
        <w:rPr>
          <w:spacing w:val="-18"/>
        </w:rPr>
        <w:t> </w:t>
      </w:r>
      <w:r>
        <w:rPr/>
        <w:t>cerebral</w:t>
      </w:r>
      <w:r>
        <w:rPr/>
        <w:t> infarction, intractable, with</w:t>
      </w:r>
      <w:r>
        <w:rPr>
          <w:spacing w:val="-2"/>
        </w:rPr>
        <w:t> </w:t>
      </w:r>
      <w:r>
        <w:rPr/>
        <w:t>status</w:t>
      </w:r>
      <w:r>
        <w:rPr/>
        <w:t> migrainosus</w:t>
      </w:r>
    </w:p>
    <w:p>
      <w:pPr>
        <w:pStyle w:val="BodyText"/>
        <w:tabs>
          <w:tab w:pos="5582" w:val="left" w:leader="none"/>
          <w:tab w:pos="5730" w:val="left" w:leader="none"/>
        </w:tabs>
        <w:spacing w:line="314" w:lineRule="auto" w:before="4"/>
        <w:ind w:left="1940" w:right="418" w:hanging="840"/>
        <w:jc w:val="left"/>
      </w:pPr>
      <w:r>
        <w:rPr/>
      </w:r>
      <w:r>
        <w:rPr>
          <w:u w:val="single" w:color="000000"/>
        </w:rPr>
        <w:t>G43.619 Persistent migraine aura with</w:t>
      </w:r>
      <w:r>
        <w:rPr>
          <w:spacing w:val="-11"/>
          <w:u w:val="single" w:color="000000"/>
        </w:rPr>
        <w:t> </w:t>
      </w:r>
      <w:r>
        <w:rPr>
          <w:u w:val="single" w:color="000000"/>
        </w:rPr>
        <w:t>cerebral </w:t>
        <w:tab/>
      </w:r>
      <w:r>
        <w:rPr>
          <w:w w:val="28"/>
          <w:u w:val="single" w:color="000000"/>
        </w:rPr>
        <w:t> </w:t>
      </w:r>
      <w:r>
        <w:rPr>
          <w:u w:val="single" w:color="000000"/>
        </w:rPr>
      </w:r>
      <w:r>
        <w:rPr/>
      </w:r>
      <w:r>
        <w:rPr/>
        <w:t> </w:t>
      </w:r>
      <w:r>
        <w:rPr>
          <w:u w:val="single" w:color="000000"/>
        </w:rPr>
        <w:t>infarction, intractable, without</w:t>
      </w:r>
      <w:r>
        <w:rPr>
          <w:spacing w:val="-5"/>
          <w:u w:val="single" w:color="000000"/>
        </w:rPr>
        <w:t> </w:t>
      </w:r>
      <w:r>
        <w:rPr>
          <w:u w:val="single" w:color="000000"/>
        </w:rPr>
        <w:t>status </w:t>
        <w:tab/>
      </w:r>
      <w:r>
        <w:rPr/>
      </w:r>
      <w:r>
        <w:rPr/>
        <w:t> </w:t>
      </w:r>
      <w:r>
        <w:rPr>
          <w:u w:val="single" w:color="000000"/>
        </w:rPr>
        <w:t>migrainosus</w:t>
      </w:r>
      <w:r>
        <w:rPr/>
      </w:r>
    </w:p>
    <w:p>
      <w:pPr>
        <w:pStyle w:val="BodyText"/>
        <w:spacing w:line="312" w:lineRule="auto" w:before="1"/>
        <w:ind w:left="999" w:right="2196" w:hanging="708"/>
        <w:jc w:val="left"/>
      </w:pPr>
      <w:r>
        <w:rPr/>
        <w:t>G43.7 Chronic migraine without</w:t>
      </w:r>
      <w:r>
        <w:rPr>
          <w:spacing w:val="-5"/>
        </w:rPr>
        <w:t> </w:t>
      </w:r>
      <w:r>
        <w:rPr/>
        <w:t>aura</w:t>
      </w:r>
      <w:r>
        <w:rPr/>
        <w:t> Transformed</w:t>
      </w:r>
      <w:r>
        <w:rPr>
          <w:spacing w:val="-15"/>
        </w:rPr>
        <w:t> </w:t>
      </w:r>
      <w:r>
        <w:rPr/>
        <w:t>migraine</w:t>
      </w:r>
    </w:p>
    <w:p>
      <w:pPr>
        <w:pStyle w:val="BodyText"/>
        <w:spacing w:line="312" w:lineRule="auto" w:before="4"/>
        <w:ind w:left="291" w:right="2196"/>
        <w:jc w:val="left"/>
      </w:pPr>
      <w:r>
        <w:rPr/>
        <w:t>G43.8 Other migraine</w:t>
      </w:r>
      <w:r>
        <w:rPr>
          <w:spacing w:val="-5"/>
        </w:rPr>
        <w:t> </w:t>
      </w:r>
      <w:r>
        <w:rPr>
          <w:spacing w:val="-5"/>
        </w:rPr>
      </w:r>
      <w:r>
        <w:rPr/>
        <w:t>G43.9 Migraine,</w:t>
      </w:r>
      <w:r>
        <w:rPr>
          <w:spacing w:val="-4"/>
        </w:rPr>
        <w:t> </w:t>
      </w:r>
      <w:r>
        <w:rPr/>
        <w:t>unspecified</w:t>
      </w:r>
    </w:p>
    <w:p>
      <w:pPr>
        <w:spacing w:after="0" w:line="312" w:lineRule="auto"/>
        <w:jc w:val="left"/>
        <w:sectPr>
          <w:pgSz w:w="11910" w:h="16840"/>
          <w:pgMar w:header="0" w:footer="1230" w:top="1420" w:bottom="1420" w:left="1680" w:right="1680"/>
          <w:cols w:num="2" w:equalWidth="0">
            <w:col w:w="2339" w:space="40"/>
            <w:col w:w="6171"/>
          </w:cols>
        </w:sectPr>
      </w:pPr>
    </w:p>
    <w:p>
      <w:pPr>
        <w:pStyle w:val="BodyText"/>
        <w:spacing w:line="240" w:lineRule="auto" w:before="46"/>
        <w:ind w:left="1315" w:right="93"/>
        <w:jc w:val="left"/>
        <w:rPr>
          <w:rFonts w:ascii="標楷體" w:hAnsi="標楷體" w:cs="標楷體" w:eastAsia="標楷體"/>
        </w:rPr>
      </w:pPr>
      <w:r>
        <w:rPr/>
        <w:t>ICD-10-CM</w:t>
      </w:r>
      <w:r>
        <w:rPr>
          <w:spacing w:val="-1"/>
        </w:rPr>
        <w:t> </w:t>
      </w:r>
      <w:r>
        <w:rPr>
          <w:rFonts w:ascii="標楷體" w:hAnsi="標楷體" w:cs="標楷體" w:eastAsia="標楷體"/>
        </w:rPr>
        <w:t>工具書第六章包含有</w:t>
      </w:r>
      <w:r>
        <w:rPr>
          <w:rFonts w:ascii="標楷體" w:hAnsi="標楷體" w:cs="標楷體" w:eastAsia="標楷體"/>
          <w:spacing w:val="-61"/>
        </w:rPr>
        <w:t> </w:t>
      </w:r>
      <w:r>
        <w:rPr/>
        <w:t>3</w:t>
      </w:r>
      <w:r>
        <w:rPr>
          <w:spacing w:val="-1"/>
        </w:rPr>
        <w:t> </w:t>
      </w:r>
      <w:r>
        <w:rPr>
          <w:rFonts w:ascii="標楷體" w:hAnsi="標楷體" w:cs="標楷體" w:eastAsia="標楷體"/>
        </w:rPr>
        <w:t>個指引性註解：</w:t>
      </w:r>
    </w:p>
    <w:p>
      <w:pPr>
        <w:pStyle w:val="ListParagraph"/>
        <w:numPr>
          <w:ilvl w:val="1"/>
          <w:numId w:val="11"/>
        </w:numPr>
        <w:tabs>
          <w:tab w:pos="1719" w:val="left" w:leader="none"/>
        </w:tabs>
        <w:spacing w:line="312" w:lineRule="auto" w:before="42" w:after="0"/>
        <w:ind w:left="1718" w:right="445" w:hanging="360"/>
        <w:jc w:val="left"/>
        <w:rPr>
          <w:rFonts w:ascii="Times New Roman" w:hAnsi="Times New Roman" w:cs="Times New Roman" w:eastAsia="Times New Roman"/>
          <w:sz w:val="24"/>
          <w:szCs w:val="24"/>
        </w:rPr>
      </w:pPr>
      <w:r>
        <w:rPr>
          <w:rFonts w:ascii="標楷體" w:hAnsi="標楷體" w:cs="標楷體" w:eastAsia="標楷體"/>
          <w:sz w:val="24"/>
          <w:szCs w:val="24"/>
        </w:rPr>
        <w:t>使用附加外因碼</w:t>
      </w:r>
      <w:r>
        <w:rPr>
          <w:rFonts w:ascii="Times New Roman" w:hAnsi="Times New Roman" w:cs="Times New Roman" w:eastAsia="Times New Roman"/>
          <w:sz w:val="24"/>
          <w:szCs w:val="24"/>
        </w:rPr>
        <w:t>(use an additional external cause code to</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identify</w:t>
      </w:r>
      <w:r>
        <w:rPr>
          <w:rFonts w:ascii="Times New Roman" w:hAnsi="Times New Roman" w:cs="Times New Roman" w:eastAsia="Times New Roman"/>
          <w:sz w:val="24"/>
          <w:szCs w:val="24"/>
        </w:rPr>
        <w:t> causation)</w:t>
      </w:r>
    </w:p>
    <w:p>
      <w:pPr>
        <w:pStyle w:val="ListParagraph"/>
        <w:numPr>
          <w:ilvl w:val="1"/>
          <w:numId w:val="11"/>
        </w:numPr>
        <w:tabs>
          <w:tab w:pos="1719" w:val="left" w:leader="none"/>
        </w:tabs>
        <w:spacing w:line="268" w:lineRule="exact" w:before="0" w:after="0"/>
        <w:ind w:left="1718" w:right="93" w:hanging="360"/>
        <w:jc w:val="left"/>
        <w:rPr>
          <w:rFonts w:ascii="Times New Roman" w:hAnsi="Times New Roman" w:cs="Times New Roman" w:eastAsia="Times New Roman"/>
          <w:sz w:val="24"/>
          <w:szCs w:val="24"/>
        </w:rPr>
      </w:pPr>
      <w:r>
        <w:rPr>
          <w:rFonts w:ascii="標楷體" w:hAnsi="標楷體" w:cs="標楷體" w:eastAsia="標楷體"/>
          <w:sz w:val="24"/>
          <w:szCs w:val="24"/>
        </w:rPr>
        <w:t>先編寫潛在腫瘤代碼</w:t>
      </w:r>
      <w:r>
        <w:rPr>
          <w:rFonts w:ascii="Times New Roman" w:hAnsi="Times New Roman" w:cs="Times New Roman" w:eastAsia="Times New Roman"/>
          <w:sz w:val="24"/>
          <w:szCs w:val="24"/>
        </w:rPr>
        <w:t>(code first underlying neoplasm)</w:t>
      </w:r>
      <w:r>
        <w:rPr>
          <w:rFonts w:ascii="標楷體" w:hAnsi="標楷體" w:cs="標楷體" w:eastAsia="標楷體"/>
          <w:sz w:val="24"/>
          <w:szCs w:val="24"/>
        </w:rPr>
        <w:t>代碼</w:t>
      </w:r>
      <w:r>
        <w:rPr>
          <w:rFonts w:ascii="標楷體" w:hAnsi="標楷體" w:cs="標楷體" w:eastAsia="標楷體"/>
          <w:spacing w:val="-87"/>
          <w:sz w:val="24"/>
          <w:szCs w:val="24"/>
        </w:rPr>
        <w:t> </w:t>
      </w:r>
      <w:r>
        <w:rPr>
          <w:rFonts w:ascii="Times New Roman" w:hAnsi="Times New Roman" w:cs="Times New Roman" w:eastAsia="Times New Roman"/>
          <w:sz w:val="24"/>
          <w:szCs w:val="24"/>
        </w:rPr>
        <w:t>C00-D48</w:t>
      </w:r>
    </w:p>
    <w:p>
      <w:pPr>
        <w:pStyle w:val="ListParagraph"/>
        <w:numPr>
          <w:ilvl w:val="1"/>
          <w:numId w:val="11"/>
        </w:numPr>
        <w:tabs>
          <w:tab w:pos="1719" w:val="left" w:leader="none"/>
        </w:tabs>
        <w:spacing w:line="271" w:lineRule="auto" w:before="42" w:after="0"/>
        <w:ind w:left="1675" w:right="1513" w:hanging="317"/>
        <w:jc w:val="left"/>
        <w:rPr>
          <w:rFonts w:ascii="標楷體" w:hAnsi="標楷體" w:cs="標楷體" w:eastAsia="標楷體"/>
          <w:sz w:val="24"/>
          <w:szCs w:val="24"/>
        </w:rPr>
      </w:pPr>
      <w:r>
        <w:rPr>
          <w:rFonts w:ascii="標楷體" w:hAnsi="標楷體" w:cs="標楷體" w:eastAsia="標楷體"/>
          <w:sz w:val="24"/>
          <w:szCs w:val="24"/>
        </w:rPr>
        <w:t>先編寫潛在疾病代碼</w:t>
      </w:r>
      <w:r>
        <w:rPr>
          <w:rFonts w:ascii="Times New Roman" w:hAnsi="Times New Roman" w:cs="Times New Roman" w:eastAsia="Times New Roman"/>
          <w:sz w:val="24"/>
          <w:szCs w:val="24"/>
        </w:rPr>
        <w:t>(code first underlying</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disease)</w:t>
      </w:r>
      <w:r>
        <w:rPr>
          <w:rFonts w:ascii="標楷體" w:hAnsi="標楷體" w:cs="標楷體" w:eastAsia="標楷體"/>
          <w:sz w:val="24"/>
          <w:szCs w:val="24"/>
        </w:rPr>
        <w:t>， 範例如下：</w:t>
      </w:r>
    </w:p>
    <w:p>
      <w:pPr>
        <w:pStyle w:val="BodyText"/>
        <w:spacing w:line="312" w:lineRule="auto" w:before="69"/>
        <w:ind w:left="2158" w:right="93" w:hanging="480"/>
        <w:jc w:val="left"/>
      </w:pPr>
      <w:r>
        <w:rPr/>
        <w:t>G02 Meningitis in other infectious and parasitic diseases</w:t>
      </w:r>
      <w:r>
        <w:rPr>
          <w:spacing w:val="-11"/>
        </w:rPr>
        <w:t> </w:t>
      </w:r>
      <w:r>
        <w:rPr/>
        <w:t>classified</w:t>
      </w:r>
      <w:r>
        <w:rPr/>
        <w:t> elsewhere</w:t>
      </w:r>
    </w:p>
    <w:p>
      <w:pPr>
        <w:pStyle w:val="BodyText"/>
        <w:spacing w:line="312" w:lineRule="auto" w:before="4"/>
        <w:ind w:left="1678" w:right="93"/>
        <w:jc w:val="left"/>
      </w:pPr>
      <w:r>
        <w:rPr/>
        <w:t>Code first underlying disease, such as: poliovirus infection</w:t>
      </w:r>
      <w:r>
        <w:rPr>
          <w:spacing w:val="-10"/>
        </w:rPr>
        <w:t> </w:t>
      </w:r>
      <w:r>
        <w:rPr/>
        <w:t>(A80.-)</w:t>
      </w:r>
      <w:r>
        <w:rPr/>
        <w:t> G13.0 Paraneoplastic neuromyopathy and</w:t>
      </w:r>
      <w:r>
        <w:rPr>
          <w:spacing w:val="-7"/>
        </w:rPr>
        <w:t> </w:t>
      </w:r>
      <w:r>
        <w:rPr/>
        <w:t>neuropathy</w:t>
      </w:r>
    </w:p>
    <w:p>
      <w:pPr>
        <w:pStyle w:val="BodyText"/>
        <w:spacing w:line="240" w:lineRule="auto" w:before="4"/>
        <w:ind w:left="2278" w:right="93"/>
        <w:jc w:val="left"/>
      </w:pPr>
      <w:r>
        <w:rPr/>
        <w:t>Carcinomatous</w:t>
      </w:r>
      <w:r>
        <w:rPr>
          <w:spacing w:val="-3"/>
        </w:rPr>
        <w:t> </w:t>
      </w:r>
      <w:r>
        <w:rPr/>
        <w:t>neuromyopathy</w:t>
      </w:r>
    </w:p>
    <w:p>
      <w:pPr>
        <w:pStyle w:val="BodyText"/>
        <w:spacing w:line="312" w:lineRule="auto" w:before="84"/>
        <w:ind w:left="2278" w:right="759"/>
        <w:jc w:val="left"/>
      </w:pPr>
      <w:r>
        <w:rPr/>
        <w:t>Sensorial paraneoplastic neuropathy [Denny</w:t>
      </w:r>
      <w:r>
        <w:rPr>
          <w:spacing w:val="-8"/>
        </w:rPr>
        <w:t> </w:t>
      </w:r>
      <w:r>
        <w:rPr/>
        <w:t>Brown]</w:t>
      </w:r>
      <w:r>
        <w:rPr/>
        <w:t> Code first underlying neoplasm</w:t>
      </w:r>
      <w:r>
        <w:rPr>
          <w:spacing w:val="-4"/>
        </w:rPr>
        <w:t> </w:t>
      </w:r>
      <w:r>
        <w:rPr/>
        <w:t>C00-D49</w:t>
      </w:r>
    </w:p>
    <w:p>
      <w:pPr>
        <w:pStyle w:val="BodyText"/>
        <w:spacing w:line="240" w:lineRule="auto" w:before="4"/>
        <w:ind w:left="1678" w:right="93"/>
        <w:jc w:val="left"/>
      </w:pPr>
      <w:r>
        <w:rPr/>
        <w:t>G62.82 Radiation-induced polyneuropathy</w:t>
      </w:r>
    </w:p>
    <w:p>
      <w:pPr>
        <w:pStyle w:val="BodyText"/>
        <w:spacing w:line="312" w:lineRule="auto" w:before="84"/>
        <w:ind w:left="2278" w:right="93"/>
        <w:jc w:val="left"/>
      </w:pPr>
      <w:r>
        <w:rPr/>
        <w:t>Use additional external cause code (W88-W90, X39.0-)</w:t>
      </w:r>
      <w:r>
        <w:rPr>
          <w:spacing w:val="-6"/>
        </w:rPr>
        <w:t> </w:t>
      </w:r>
      <w:r>
        <w:rPr/>
        <w:t>to</w:t>
      </w:r>
      <w:r>
        <w:rPr/>
        <w:t> identify</w:t>
      </w:r>
      <w:r>
        <w:rPr>
          <w:spacing w:val="-4"/>
        </w:rPr>
        <w:t> </w:t>
      </w:r>
      <w:r>
        <w:rPr/>
        <w:t>cause</w:t>
      </w:r>
    </w:p>
    <w:p>
      <w:pPr>
        <w:spacing w:after="0" w:line="312" w:lineRule="auto"/>
        <w:jc w:val="left"/>
        <w:sectPr>
          <w:type w:val="continuous"/>
          <w:pgSz w:w="11910" w:h="16840"/>
          <w:pgMar w:top="1540" w:bottom="280" w:left="1680" w:right="1680"/>
        </w:sectPr>
      </w:pPr>
    </w:p>
    <w:p>
      <w:pPr>
        <w:pStyle w:val="Heading2"/>
        <w:spacing w:line="240" w:lineRule="auto"/>
        <w:ind w:right="93"/>
        <w:jc w:val="left"/>
        <w:rPr>
          <w:b w:val="0"/>
          <w:bCs w:val="0"/>
        </w:rPr>
      </w:pPr>
      <w:bookmarkStart w:name="_bookmark50" w:id="51"/>
      <w:bookmarkEnd w:id="51"/>
      <w:r>
        <w:rPr>
          <w:b w:val="0"/>
          <w:bCs w:val="0"/>
        </w:rPr>
      </w:r>
      <w:r>
        <w:rPr/>
        <w:t>第二節</w:t>
      </w:r>
      <w:r>
        <w:rPr>
          <w:spacing w:val="-2"/>
        </w:rPr>
        <w:t> </w:t>
      </w:r>
      <w:r>
        <w:rPr/>
        <w:t>代碼範圍內容</w:t>
      </w:r>
      <w:r>
        <w:rPr>
          <w:b w:val="0"/>
          <w:bCs w:val="0"/>
        </w:rPr>
      </w:r>
    </w:p>
    <w:p>
      <w:pPr>
        <w:spacing w:line="240" w:lineRule="auto" w:before="6"/>
        <w:rPr>
          <w:rFonts w:ascii="標楷體" w:hAnsi="標楷體" w:cs="標楷體" w:eastAsia="標楷體"/>
          <w:b/>
          <w:bCs/>
          <w:sz w:val="21"/>
          <w:szCs w:val="21"/>
        </w:rPr>
      </w:pPr>
    </w:p>
    <w:p>
      <w:pPr>
        <w:pStyle w:val="BodyText"/>
        <w:tabs>
          <w:tab w:pos="1804" w:val="left" w:leader="none"/>
        </w:tabs>
        <w:spacing w:line="240" w:lineRule="auto"/>
        <w:ind w:left="658" w:right="93"/>
        <w:jc w:val="left"/>
      </w:pPr>
      <w:r>
        <w:rPr>
          <w:spacing w:val="-1"/>
        </w:rPr>
        <w:t>G00-G09</w:t>
        <w:tab/>
        <w:t>Inflammatory</w:t>
      </w:r>
      <w:r>
        <w:rPr/>
        <w:t> </w:t>
      </w:r>
      <w:r>
        <w:rPr>
          <w:spacing w:val="-1"/>
        </w:rPr>
        <w:t>diseases</w:t>
      </w:r>
      <w:r>
        <w:rPr/>
        <w:t> of the </w:t>
      </w:r>
      <w:r>
        <w:rPr>
          <w:spacing w:val="-1"/>
        </w:rPr>
        <w:t>central</w:t>
      </w:r>
      <w:r>
        <w:rPr/>
        <w:t> </w:t>
      </w:r>
      <w:r>
        <w:rPr>
          <w:spacing w:val="-1"/>
        </w:rPr>
        <w:t>nervous</w:t>
      </w:r>
      <w:r>
        <w:rPr>
          <w:spacing w:val="27"/>
        </w:rPr>
        <w:t> </w:t>
      </w:r>
      <w:r>
        <w:rPr>
          <w:spacing w:val="-1"/>
        </w:rPr>
        <w:t>system</w:t>
      </w:r>
    </w:p>
    <w:p>
      <w:pPr>
        <w:pStyle w:val="BodyText"/>
        <w:spacing w:line="240" w:lineRule="auto" w:before="30"/>
        <w:ind w:left="1738" w:right="93"/>
        <w:jc w:val="left"/>
        <w:rPr>
          <w:rFonts w:ascii="標楷體" w:hAnsi="標楷體" w:cs="標楷體" w:eastAsia="標楷體"/>
        </w:rPr>
      </w:pPr>
      <w:r>
        <w:rPr>
          <w:rFonts w:ascii="標楷體" w:hAnsi="標楷體" w:cs="標楷體" w:eastAsia="標楷體"/>
        </w:rPr>
        <w:t>中樞神經系統發炎疾病</w:t>
      </w:r>
    </w:p>
    <w:p>
      <w:pPr>
        <w:pStyle w:val="BodyText"/>
        <w:tabs>
          <w:tab w:pos="1802" w:val="left" w:leader="none"/>
        </w:tabs>
        <w:spacing w:line="240" w:lineRule="auto" w:before="100"/>
        <w:ind w:left="658" w:right="93"/>
        <w:jc w:val="left"/>
      </w:pPr>
      <w:r>
        <w:rPr>
          <w:spacing w:val="-1"/>
        </w:rPr>
        <w:t>G10-G14</w:t>
        <w:tab/>
        <w:t>Systemic</w:t>
      </w:r>
      <w:r>
        <w:rPr/>
        <w:t> atrophies primarily </w:t>
      </w:r>
      <w:r>
        <w:rPr>
          <w:spacing w:val="-1"/>
        </w:rPr>
        <w:t>affecting</w:t>
      </w:r>
      <w:r>
        <w:rPr/>
        <w:t> the </w:t>
      </w:r>
      <w:r>
        <w:rPr>
          <w:spacing w:val="-1"/>
        </w:rPr>
        <w:t>central</w:t>
      </w:r>
      <w:r>
        <w:rPr/>
        <w:t> nervous</w:t>
      </w:r>
      <w:r>
        <w:rPr>
          <w:spacing w:val="14"/>
        </w:rPr>
        <w:t> </w:t>
      </w:r>
      <w:r>
        <w:rPr>
          <w:spacing w:val="-1"/>
        </w:rPr>
        <w:t>system</w:t>
      </w:r>
    </w:p>
    <w:p>
      <w:pPr>
        <w:pStyle w:val="BodyText"/>
        <w:spacing w:line="240" w:lineRule="auto" w:before="30"/>
        <w:ind w:left="1738" w:right="93"/>
        <w:jc w:val="left"/>
        <w:rPr>
          <w:rFonts w:ascii="標楷體" w:hAnsi="標楷體" w:cs="標楷體" w:eastAsia="標楷體"/>
        </w:rPr>
      </w:pPr>
      <w:r>
        <w:rPr>
          <w:rFonts w:ascii="標楷體" w:hAnsi="標楷體" w:cs="標楷體" w:eastAsia="標楷體"/>
        </w:rPr>
        <w:t>主要影響中樞神經系統之全身萎縮症</w:t>
      </w:r>
    </w:p>
    <w:p>
      <w:pPr>
        <w:pStyle w:val="BodyText"/>
        <w:tabs>
          <w:tab w:pos="1802" w:val="left" w:leader="none"/>
        </w:tabs>
        <w:spacing w:line="240" w:lineRule="auto" w:before="100"/>
        <w:ind w:left="658" w:right="93"/>
        <w:jc w:val="left"/>
      </w:pPr>
      <w:r>
        <w:rPr>
          <w:spacing w:val="-1"/>
        </w:rPr>
        <w:t>G20-G26</w:t>
        <w:tab/>
        <w:t>Extrapyramidal</w:t>
      </w:r>
      <w:r>
        <w:rPr/>
        <w:t> and </w:t>
      </w:r>
      <w:r>
        <w:rPr>
          <w:spacing w:val="-1"/>
        </w:rPr>
        <w:t>movement</w:t>
      </w:r>
      <w:r>
        <w:rPr>
          <w:spacing w:val="19"/>
        </w:rPr>
        <w:t> </w:t>
      </w:r>
      <w:r>
        <w:rPr/>
        <w:t>disorders</w:t>
      </w:r>
    </w:p>
    <w:p>
      <w:pPr>
        <w:pStyle w:val="BodyText"/>
        <w:spacing w:line="240" w:lineRule="auto" w:before="30"/>
        <w:ind w:left="1738" w:right="93"/>
        <w:jc w:val="left"/>
        <w:rPr>
          <w:rFonts w:ascii="標楷體" w:hAnsi="標楷體" w:cs="標楷體" w:eastAsia="標楷體"/>
        </w:rPr>
      </w:pPr>
      <w:r>
        <w:rPr>
          <w:rFonts w:ascii="標楷體" w:hAnsi="標楷體" w:cs="標楷體" w:eastAsia="標楷體"/>
        </w:rPr>
        <w:t>錐體外及動作（或運動）疾病</w:t>
      </w:r>
    </w:p>
    <w:p>
      <w:pPr>
        <w:pStyle w:val="BodyText"/>
        <w:tabs>
          <w:tab w:pos="1802" w:val="left" w:leader="none"/>
        </w:tabs>
        <w:spacing w:line="240" w:lineRule="auto" w:before="100"/>
        <w:ind w:left="658" w:right="93"/>
        <w:jc w:val="left"/>
      </w:pPr>
      <w:r>
        <w:rPr>
          <w:spacing w:val="-1"/>
        </w:rPr>
        <w:t>G30-G32</w:t>
        <w:tab/>
        <w:t>Other</w:t>
      </w:r>
      <w:r>
        <w:rPr/>
        <w:t> degenerative </w:t>
      </w:r>
      <w:r>
        <w:rPr>
          <w:spacing w:val="-1"/>
        </w:rPr>
        <w:t>diseases</w:t>
      </w:r>
      <w:r>
        <w:rPr/>
        <w:t> </w:t>
      </w:r>
      <w:r>
        <w:rPr>
          <w:spacing w:val="1"/>
        </w:rPr>
        <w:t>of</w:t>
      </w:r>
      <w:r>
        <w:rPr/>
        <w:t> the nervous</w:t>
      </w:r>
      <w:r>
        <w:rPr>
          <w:spacing w:val="11"/>
        </w:rPr>
        <w:t> </w:t>
      </w:r>
      <w:r>
        <w:rPr>
          <w:spacing w:val="-1"/>
        </w:rPr>
        <w:t>system</w:t>
      </w:r>
    </w:p>
    <w:p>
      <w:pPr>
        <w:pStyle w:val="BodyText"/>
        <w:spacing w:line="240" w:lineRule="auto" w:before="30"/>
        <w:ind w:left="1738" w:right="93"/>
        <w:jc w:val="left"/>
        <w:rPr>
          <w:rFonts w:ascii="標楷體" w:hAnsi="標楷體" w:cs="標楷體" w:eastAsia="標楷體"/>
        </w:rPr>
      </w:pPr>
      <w:r>
        <w:rPr>
          <w:rFonts w:ascii="標楷體" w:hAnsi="標楷體" w:cs="標楷體" w:eastAsia="標楷體"/>
        </w:rPr>
        <w:t>其他神經系統退化疾病</w:t>
      </w:r>
    </w:p>
    <w:p>
      <w:pPr>
        <w:pStyle w:val="BodyText"/>
        <w:tabs>
          <w:tab w:pos="1802" w:val="left" w:leader="none"/>
        </w:tabs>
        <w:spacing w:line="240" w:lineRule="auto" w:before="100"/>
        <w:ind w:left="658" w:right="93"/>
        <w:jc w:val="left"/>
      </w:pPr>
      <w:r>
        <w:rPr>
          <w:spacing w:val="-1"/>
        </w:rPr>
        <w:t>G35-G37</w:t>
        <w:tab/>
        <w:t>Demyelinating</w:t>
      </w:r>
      <w:r>
        <w:rPr/>
        <w:t> </w:t>
      </w:r>
      <w:r>
        <w:rPr>
          <w:spacing w:val="-1"/>
        </w:rPr>
        <w:t>diseases</w:t>
      </w:r>
      <w:r>
        <w:rPr/>
        <w:t> of the </w:t>
      </w:r>
      <w:r>
        <w:rPr>
          <w:spacing w:val="-1"/>
        </w:rPr>
        <w:t>central</w:t>
      </w:r>
      <w:r>
        <w:rPr/>
        <w:t> </w:t>
      </w:r>
      <w:r>
        <w:rPr>
          <w:spacing w:val="-1"/>
        </w:rPr>
        <w:t>nervous</w:t>
      </w:r>
      <w:r>
        <w:rPr>
          <w:spacing w:val="30"/>
        </w:rPr>
        <w:t> </w:t>
      </w:r>
      <w:r>
        <w:rPr>
          <w:spacing w:val="-1"/>
        </w:rPr>
        <w:t>system</w:t>
      </w:r>
    </w:p>
    <w:p>
      <w:pPr>
        <w:pStyle w:val="BodyText"/>
        <w:spacing w:line="240" w:lineRule="auto" w:before="30"/>
        <w:ind w:left="1738" w:right="93"/>
        <w:jc w:val="left"/>
        <w:rPr>
          <w:rFonts w:ascii="標楷體" w:hAnsi="標楷體" w:cs="標楷體" w:eastAsia="標楷體"/>
        </w:rPr>
      </w:pPr>
      <w:r>
        <w:rPr>
          <w:rFonts w:ascii="標楷體" w:hAnsi="標楷體" w:cs="標楷體" w:eastAsia="標楷體"/>
        </w:rPr>
        <w:t>中樞神經系統脫髓鞘疾病</w:t>
      </w:r>
    </w:p>
    <w:p>
      <w:pPr>
        <w:pStyle w:val="BodyText"/>
        <w:tabs>
          <w:tab w:pos="1802" w:val="left" w:leader="none"/>
        </w:tabs>
        <w:spacing w:line="240" w:lineRule="auto" w:before="100"/>
        <w:ind w:left="658" w:right="93"/>
        <w:jc w:val="left"/>
      </w:pPr>
      <w:r>
        <w:rPr>
          <w:spacing w:val="-1"/>
        </w:rPr>
        <w:t>G40-G47</w:t>
        <w:tab/>
      </w:r>
      <w:r>
        <w:rPr/>
        <w:t>Episodic </w:t>
      </w:r>
      <w:r>
        <w:rPr>
          <w:spacing w:val="-1"/>
        </w:rPr>
        <w:t>and</w:t>
      </w:r>
      <w:r>
        <w:rPr/>
        <w:t> </w:t>
      </w:r>
      <w:r>
        <w:rPr>
          <w:spacing w:val="-1"/>
        </w:rPr>
        <w:t>paroxysmal</w:t>
      </w:r>
      <w:r>
        <w:rPr>
          <w:spacing w:val="17"/>
        </w:rPr>
        <w:t> </w:t>
      </w:r>
      <w:r>
        <w:rPr>
          <w:spacing w:val="-1"/>
        </w:rPr>
        <w:t>disorders</w:t>
      </w:r>
    </w:p>
    <w:p>
      <w:pPr>
        <w:pStyle w:val="BodyText"/>
        <w:spacing w:line="240" w:lineRule="auto" w:before="30"/>
        <w:ind w:left="1738" w:right="93"/>
        <w:jc w:val="left"/>
        <w:rPr>
          <w:rFonts w:ascii="標楷體" w:hAnsi="標楷體" w:cs="標楷體" w:eastAsia="標楷體"/>
        </w:rPr>
      </w:pPr>
      <w:r>
        <w:rPr>
          <w:rFonts w:ascii="標楷體" w:hAnsi="標楷體" w:cs="標楷體" w:eastAsia="標楷體"/>
        </w:rPr>
        <w:t>發作及陣發性疾病</w:t>
      </w:r>
    </w:p>
    <w:p>
      <w:pPr>
        <w:pStyle w:val="BodyText"/>
        <w:tabs>
          <w:tab w:pos="1802" w:val="left" w:leader="none"/>
        </w:tabs>
        <w:spacing w:line="240" w:lineRule="auto" w:before="100"/>
        <w:ind w:left="658" w:right="93"/>
        <w:jc w:val="left"/>
      </w:pPr>
      <w:r>
        <w:rPr>
          <w:spacing w:val="-1"/>
        </w:rPr>
        <w:t>G50-G59</w:t>
        <w:tab/>
        <w:t>Nerve,</w:t>
      </w:r>
      <w:r>
        <w:rPr/>
        <w:t> nerve root </w:t>
      </w:r>
      <w:r>
        <w:rPr>
          <w:spacing w:val="-1"/>
        </w:rPr>
        <w:t>and</w:t>
      </w:r>
      <w:r>
        <w:rPr/>
        <w:t> plexus</w:t>
      </w:r>
      <w:r>
        <w:rPr>
          <w:spacing w:val="14"/>
        </w:rPr>
        <w:t> </w:t>
      </w:r>
      <w:r>
        <w:rPr>
          <w:spacing w:val="-1"/>
        </w:rPr>
        <w:t>disorders</w:t>
      </w:r>
    </w:p>
    <w:p>
      <w:pPr>
        <w:pStyle w:val="BodyText"/>
        <w:spacing w:line="240" w:lineRule="auto" w:before="30"/>
        <w:ind w:left="1738" w:right="93"/>
        <w:jc w:val="left"/>
        <w:rPr>
          <w:rFonts w:ascii="標楷體" w:hAnsi="標楷體" w:cs="標楷體" w:eastAsia="標楷體"/>
        </w:rPr>
      </w:pPr>
      <w:r>
        <w:rPr>
          <w:rFonts w:ascii="標楷體" w:hAnsi="標楷體" w:cs="標楷體" w:eastAsia="標楷體"/>
        </w:rPr>
        <w:t>神經，神經根及神經叢疾病</w:t>
      </w:r>
    </w:p>
    <w:p>
      <w:pPr>
        <w:pStyle w:val="BodyText"/>
        <w:spacing w:line="312" w:lineRule="auto" w:before="100"/>
        <w:ind w:left="1738" w:right="759" w:hanging="1080"/>
        <w:jc w:val="left"/>
      </w:pPr>
      <w:r>
        <w:rPr/>
      </w:r>
      <w:r>
        <w:rPr>
          <w:u w:val="single" w:color="000000"/>
        </w:rPr>
        <w:t>G60-G65 </w:t>
      </w:r>
      <w:r>
        <w:rPr/>
        <w:t>Polyneuropathies and other disorders of the peripheral</w:t>
      </w:r>
      <w:r>
        <w:rPr>
          <w:spacing w:val="-10"/>
        </w:rPr>
        <w:t> </w:t>
      </w:r>
      <w:r>
        <w:rPr/>
        <w:t>nervous</w:t>
      </w:r>
      <w:r>
        <w:rPr/>
        <w:t> system</w:t>
      </w:r>
    </w:p>
    <w:p>
      <w:pPr>
        <w:pStyle w:val="BodyText"/>
        <w:spacing w:line="264" w:lineRule="exact"/>
        <w:ind w:left="658" w:right="93" w:firstLine="1080"/>
        <w:jc w:val="left"/>
        <w:rPr>
          <w:rFonts w:ascii="標楷體" w:hAnsi="標楷體" w:cs="標楷體" w:eastAsia="標楷體"/>
        </w:rPr>
      </w:pPr>
      <w:r>
        <w:rPr>
          <w:rFonts w:ascii="標楷體" w:hAnsi="標楷體" w:cs="標楷體" w:eastAsia="標楷體"/>
        </w:rPr>
        <w:t>多發性神經病變及其他周邊神經系統疾病</w:t>
      </w:r>
    </w:p>
    <w:p>
      <w:pPr>
        <w:pStyle w:val="BodyText"/>
        <w:tabs>
          <w:tab w:pos="1802" w:val="left" w:leader="none"/>
        </w:tabs>
        <w:spacing w:line="240" w:lineRule="auto" w:before="100"/>
        <w:ind w:left="658" w:right="93"/>
        <w:jc w:val="left"/>
      </w:pPr>
      <w:r>
        <w:rPr>
          <w:spacing w:val="-1"/>
        </w:rPr>
        <w:t>G70-G73</w:t>
        <w:tab/>
        <w:t>Diseases</w:t>
      </w:r>
      <w:r>
        <w:rPr/>
        <w:t> of </w:t>
      </w:r>
      <w:r>
        <w:rPr>
          <w:spacing w:val="-1"/>
        </w:rPr>
        <w:t>myoneural</w:t>
      </w:r>
      <w:r>
        <w:rPr/>
        <w:t> </w:t>
      </w:r>
      <w:r>
        <w:rPr>
          <w:spacing w:val="-1"/>
        </w:rPr>
        <w:t>junction</w:t>
      </w:r>
      <w:r>
        <w:rPr/>
        <w:t> </w:t>
      </w:r>
      <w:r>
        <w:rPr>
          <w:spacing w:val="-1"/>
        </w:rPr>
        <w:t>and</w:t>
      </w:r>
      <w:r>
        <w:rPr>
          <w:spacing w:val="24"/>
        </w:rPr>
        <w:t> </w:t>
      </w:r>
      <w:r>
        <w:rPr/>
        <w:t>muscle</w:t>
      </w:r>
    </w:p>
    <w:p>
      <w:pPr>
        <w:pStyle w:val="BodyText"/>
        <w:spacing w:line="240" w:lineRule="auto" w:before="30"/>
        <w:ind w:left="1738" w:right="93"/>
        <w:jc w:val="left"/>
        <w:rPr>
          <w:rFonts w:ascii="標楷體" w:hAnsi="標楷體" w:cs="標楷體" w:eastAsia="標楷體"/>
        </w:rPr>
      </w:pPr>
      <w:r>
        <w:rPr>
          <w:rFonts w:ascii="標楷體" w:hAnsi="標楷體" w:cs="標楷體" w:eastAsia="標楷體"/>
        </w:rPr>
        <w:t>肌神經交界與肌肉疾病</w:t>
      </w:r>
    </w:p>
    <w:p>
      <w:pPr>
        <w:pStyle w:val="BodyText"/>
        <w:tabs>
          <w:tab w:pos="1802" w:val="left" w:leader="none"/>
        </w:tabs>
        <w:spacing w:line="240" w:lineRule="auto" w:before="100"/>
        <w:ind w:left="658" w:right="93"/>
        <w:jc w:val="left"/>
      </w:pPr>
      <w:r>
        <w:rPr>
          <w:spacing w:val="-1"/>
        </w:rPr>
        <w:t>G80-G83</w:t>
        <w:tab/>
        <w:t>Cerebral</w:t>
      </w:r>
      <w:r>
        <w:rPr/>
        <w:t> palsy </w:t>
      </w:r>
      <w:r>
        <w:rPr>
          <w:spacing w:val="-1"/>
        </w:rPr>
        <w:t>and</w:t>
      </w:r>
      <w:r>
        <w:rPr/>
        <w:t> other </w:t>
      </w:r>
      <w:r>
        <w:rPr>
          <w:spacing w:val="-1"/>
        </w:rPr>
        <w:t>paralytic</w:t>
      </w:r>
      <w:r>
        <w:rPr>
          <w:spacing w:val="13"/>
        </w:rPr>
        <w:t> </w:t>
      </w:r>
      <w:r>
        <w:rPr/>
        <w:t>syndromes</w:t>
      </w:r>
    </w:p>
    <w:p>
      <w:pPr>
        <w:pStyle w:val="BodyText"/>
        <w:spacing w:line="240" w:lineRule="auto" w:before="30"/>
        <w:ind w:left="1738" w:right="93"/>
        <w:jc w:val="left"/>
        <w:rPr>
          <w:rFonts w:ascii="標楷體" w:hAnsi="標楷體" w:cs="標楷體" w:eastAsia="標楷體"/>
        </w:rPr>
      </w:pPr>
      <w:r>
        <w:rPr>
          <w:rFonts w:ascii="標楷體" w:hAnsi="標楷體" w:cs="標楷體" w:eastAsia="標楷體"/>
        </w:rPr>
        <w:t>腦麻痺及其他麻痺症候群</w:t>
      </w:r>
    </w:p>
    <w:p>
      <w:pPr>
        <w:pStyle w:val="BodyText"/>
        <w:tabs>
          <w:tab w:pos="1802" w:val="left" w:leader="none"/>
        </w:tabs>
        <w:spacing w:line="240" w:lineRule="auto" w:before="100"/>
        <w:ind w:left="658" w:right="93"/>
        <w:jc w:val="left"/>
      </w:pPr>
      <w:r>
        <w:rPr>
          <w:spacing w:val="-1"/>
        </w:rPr>
        <w:t>G89-G99</w:t>
        <w:tab/>
        <w:t>Other</w:t>
      </w:r>
      <w:r>
        <w:rPr/>
        <w:t> disorders of the nervous</w:t>
      </w:r>
      <w:r>
        <w:rPr>
          <w:spacing w:val="7"/>
        </w:rPr>
        <w:t> </w:t>
      </w:r>
      <w:r>
        <w:rPr>
          <w:spacing w:val="-1"/>
        </w:rPr>
        <w:t>system</w:t>
      </w:r>
    </w:p>
    <w:p>
      <w:pPr>
        <w:pStyle w:val="BodyText"/>
        <w:spacing w:line="240" w:lineRule="auto" w:before="30"/>
        <w:ind w:left="1738" w:right="93"/>
        <w:jc w:val="left"/>
        <w:rPr>
          <w:rFonts w:ascii="標楷體" w:hAnsi="標楷體" w:cs="標楷體" w:eastAsia="標楷體"/>
        </w:rPr>
      </w:pPr>
      <w:r>
        <w:rPr>
          <w:rFonts w:ascii="標楷體" w:hAnsi="標楷體" w:cs="標楷體" w:eastAsia="標楷體"/>
        </w:rPr>
        <w:t>其他神經系統疾病</w:t>
      </w:r>
    </w:p>
    <w:p>
      <w:pPr>
        <w:spacing w:after="0" w:line="240" w:lineRule="auto"/>
        <w:jc w:val="left"/>
        <w:rPr>
          <w:rFonts w:ascii="標楷體" w:hAnsi="標楷體" w:cs="標楷體" w:eastAsia="標楷體"/>
        </w:rPr>
        <w:sectPr>
          <w:pgSz w:w="11910" w:h="16840"/>
          <w:pgMar w:header="0" w:footer="1230" w:top="1400" w:bottom="1420" w:left="1680" w:right="1680"/>
        </w:sectPr>
      </w:pPr>
    </w:p>
    <w:p>
      <w:pPr>
        <w:pStyle w:val="Heading2"/>
        <w:spacing w:line="240" w:lineRule="auto"/>
        <w:ind w:left="358" w:right="93" w:hanging="240"/>
        <w:jc w:val="left"/>
        <w:rPr>
          <w:b w:val="0"/>
          <w:bCs w:val="0"/>
        </w:rPr>
      </w:pPr>
      <w:bookmarkStart w:name="_bookmark51" w:id="52"/>
      <w:bookmarkEnd w:id="52"/>
      <w:r>
        <w:rPr>
          <w:b w:val="0"/>
          <w:bCs w:val="0"/>
        </w:rPr>
      </w:r>
      <w:r>
        <w:rPr/>
        <w:t>第三節</w:t>
      </w:r>
      <w:r>
        <w:rPr>
          <w:spacing w:val="-2"/>
        </w:rPr>
        <w:t> </w:t>
      </w:r>
      <w:r>
        <w:rPr/>
        <w:t>分類原則及案例說明</w:t>
      </w:r>
      <w:r>
        <w:rPr>
          <w:b w:val="0"/>
          <w:bCs w:val="0"/>
        </w:rPr>
      </w:r>
    </w:p>
    <w:p>
      <w:pPr>
        <w:spacing w:line="240" w:lineRule="auto" w:before="4"/>
        <w:rPr>
          <w:rFonts w:ascii="標楷體" w:hAnsi="標楷體" w:cs="標楷體" w:eastAsia="標楷體"/>
          <w:b/>
          <w:bCs/>
          <w:sz w:val="17"/>
          <w:szCs w:val="17"/>
        </w:rPr>
      </w:pPr>
    </w:p>
    <w:p>
      <w:pPr>
        <w:pStyle w:val="BodyText"/>
        <w:spacing w:line="271" w:lineRule="auto"/>
        <w:ind w:left="730" w:right="1894" w:hanging="372"/>
        <w:jc w:val="left"/>
        <w:rPr>
          <w:rFonts w:ascii="標楷體" w:hAnsi="標楷體" w:cs="標楷體" w:eastAsia="標楷體"/>
        </w:rPr>
      </w:pPr>
      <w:r>
        <w:rPr>
          <w:rFonts w:ascii="標楷體" w:hAnsi="標楷體" w:cs="標楷體" w:eastAsia="標楷體"/>
        </w:rPr>
        <w:t>一、優勢側及非優勢側</w:t>
      </w:r>
      <w:r>
        <w:rPr/>
        <w:t>(Dominant/ nondominant</w:t>
      </w:r>
      <w:r>
        <w:rPr>
          <w:spacing w:val="-4"/>
        </w:rPr>
        <w:t> </w:t>
      </w:r>
      <w:r>
        <w:rPr/>
        <w:t>side)</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u w:val="single" w:color="000000"/>
        </w:rPr>
        <w:t>代碼：</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spacing w:val="-5"/>
        </w:rPr>
        <w:t> </w:t>
      </w:r>
      <w:r>
        <w:rPr/>
        <w:t>G81 Hemiplegia and</w:t>
      </w:r>
      <w:r>
        <w:rPr>
          <w:spacing w:val="-4"/>
        </w:rPr>
        <w:t> </w:t>
      </w:r>
      <w:r>
        <w:rPr/>
        <w:t>hemiparesis</w:t>
      </w:r>
      <w:r>
        <w:rPr>
          <w:rFonts w:ascii="標楷體" w:hAnsi="標楷體" w:cs="標楷體" w:eastAsia="標楷體"/>
        </w:rPr>
        <w:t>（偏癱）</w:t>
      </w:r>
    </w:p>
    <w:p>
      <w:pPr>
        <w:pStyle w:val="BodyText"/>
        <w:spacing w:line="271" w:lineRule="auto" w:before="7"/>
        <w:ind w:left="718" w:right="2953" w:firstLine="12"/>
        <w:jc w:val="both"/>
        <w:rPr>
          <w:rFonts w:ascii="標楷體" w:hAnsi="標楷體" w:cs="標楷體" w:eastAsia="標楷體"/>
        </w:rPr>
      </w:pPr>
      <w:r>
        <w:rPr/>
        <w:t>G83.1 Monoplegia of lower</w:t>
      </w:r>
      <w:r>
        <w:rPr>
          <w:spacing w:val="-4"/>
        </w:rPr>
        <w:t> </w:t>
      </w:r>
      <w:r>
        <w:rPr/>
        <w:t>limb</w:t>
      </w:r>
      <w:r>
        <w:rPr>
          <w:rFonts w:ascii="標楷體" w:hAnsi="標楷體" w:cs="標楷體" w:eastAsia="標楷體"/>
        </w:rPr>
        <w:t>（下肢單肢癱） </w:t>
      </w:r>
      <w:r>
        <w:rPr/>
        <w:t>G83.2 Monoplegia of upper</w:t>
      </w:r>
      <w:r>
        <w:rPr>
          <w:spacing w:val="-2"/>
        </w:rPr>
        <w:t> </w:t>
      </w:r>
      <w:r>
        <w:rPr/>
        <w:t>limb</w:t>
      </w:r>
      <w:r>
        <w:rPr>
          <w:rFonts w:ascii="標楷體" w:hAnsi="標楷體" w:cs="標楷體" w:eastAsia="標楷體"/>
        </w:rPr>
        <w:t>（上肢單肢癱） </w:t>
      </w:r>
      <w:r>
        <w:rPr/>
        <w:t>G83.3 Monoplegia,</w:t>
      </w:r>
      <w:r>
        <w:rPr>
          <w:spacing w:val="-5"/>
        </w:rPr>
        <w:t> </w:t>
      </w:r>
      <w:r>
        <w:rPr/>
        <w:t>unspecified</w:t>
      </w:r>
      <w:r>
        <w:rPr>
          <w:rFonts w:ascii="標楷體" w:hAnsi="標楷體" w:cs="標楷體" w:eastAsia="標楷體"/>
        </w:rPr>
        <w:t>（單肢癱）</w:t>
      </w:r>
    </w:p>
    <w:p>
      <w:pPr>
        <w:pStyle w:val="BodyText"/>
        <w:spacing w:line="271" w:lineRule="auto" w:before="7"/>
        <w:ind w:left="595" w:right="93" w:firstLine="2"/>
        <w:jc w:val="left"/>
        <w:rPr>
          <w:rFonts w:ascii="標楷體" w:hAnsi="標楷體" w:cs="標楷體" w:eastAsia="標楷體"/>
        </w:rPr>
      </w:pPr>
      <w:r>
        <w:rPr>
          <w:rFonts w:ascii="標楷體" w:hAnsi="標楷體" w:cs="標楷體" w:eastAsia="標楷體"/>
        </w:rPr>
        <w:t>當病歷記錄未明示左或右側麻痺</w:t>
      </w:r>
      <w:r>
        <w:rPr/>
        <w:t>/</w:t>
      </w:r>
      <w:r>
        <w:rPr>
          <w:rFonts w:ascii="標楷體" w:hAnsi="標楷體" w:cs="標楷體" w:eastAsia="標楷體"/>
        </w:rPr>
        <w:t>偏癱</w:t>
      </w:r>
      <w:r>
        <w:rPr/>
        <w:t>/</w:t>
      </w:r>
      <w:r>
        <w:rPr>
          <w:rFonts w:ascii="標楷體" w:hAnsi="標楷體" w:cs="標楷體" w:eastAsia="標楷體"/>
        </w:rPr>
        <w:t>肢癱時，應編寫至</w:t>
      </w:r>
      <w:r>
        <w:rPr>
          <w:rFonts w:ascii="標楷體" w:hAnsi="標楷體" w:cs="標楷體" w:eastAsia="標楷體"/>
          <w:spacing w:val="-61"/>
        </w:rPr>
        <w:t> </w:t>
      </w:r>
      <w:r>
        <w:rPr/>
        <w:t>unspecified side</w:t>
      </w:r>
      <w:r>
        <w:rPr>
          <w:rFonts w:ascii="標楷體" w:hAnsi="標楷體" w:cs="標楷體" w:eastAsia="標楷體"/>
        </w:rPr>
        <w:t>； 若病歷已記載側性但未明示優勢側或非優勢側，以下列三點來判斷</w:t>
      </w:r>
      <w:r>
        <w:rPr/>
        <w:t>: </w:t>
      </w:r>
      <w:r>
        <w:rPr>
          <w:rFonts w:ascii="標楷體" w:hAnsi="標楷體" w:cs="標楷體" w:eastAsia="標楷體"/>
        </w:rPr>
        <w:t>對於雙手皆能靈活運用的人，視為優勢側。</w:t>
      </w:r>
    </w:p>
    <w:p>
      <w:pPr>
        <w:pStyle w:val="BodyText"/>
        <w:spacing w:line="276" w:lineRule="auto" w:before="14"/>
        <w:ind w:left="595" w:right="3261"/>
        <w:jc w:val="left"/>
        <w:rPr>
          <w:rFonts w:ascii="標楷體" w:hAnsi="標楷體" w:cs="標楷體" w:eastAsia="標楷體"/>
        </w:rPr>
      </w:pPr>
      <w:r>
        <w:rPr>
          <w:rFonts w:ascii="標楷體" w:hAnsi="標楷體" w:cs="標楷體" w:eastAsia="標楷體"/>
        </w:rPr>
        <w:t>影響左側的視為非優勢側。 影響右側的視為優勢側</w:t>
      </w:r>
    </w:p>
    <w:p>
      <w:pPr>
        <w:pStyle w:val="BodyText"/>
        <w:spacing w:line="271" w:lineRule="auto" w:before="10"/>
        <w:ind w:left="838" w:right="111" w:hanging="480"/>
        <w:jc w:val="both"/>
        <w:rPr>
          <w:rFonts w:ascii="標楷體" w:hAnsi="標楷體" w:cs="標楷體" w:eastAsia="標楷體"/>
        </w:rPr>
      </w:pPr>
      <w:r>
        <w:rPr>
          <w:rFonts w:ascii="標楷體" w:hAnsi="標楷體" w:cs="標楷體" w:eastAsia="標楷體"/>
        </w:rPr>
        <w:t>二、疼痛</w:t>
      </w:r>
      <w:r>
        <w:rPr>
          <w:rFonts w:ascii="標楷體" w:hAnsi="標楷體" w:cs="標楷體" w:eastAsia="標楷體"/>
          <w:spacing w:val="-53"/>
        </w:rPr>
        <w:t> </w:t>
      </w:r>
      <w:r>
        <w:rPr/>
        <w:t>Pain</w:t>
      </w:r>
      <w:r>
        <w:rPr>
          <w:spacing w:val="7"/>
        </w:rPr>
        <w:t> </w:t>
      </w:r>
      <w:r>
        <w:rPr>
          <w:rFonts w:ascii="標楷體" w:hAnsi="標楷體" w:cs="標楷體" w:eastAsia="標楷體"/>
        </w:rPr>
        <w:t>代碼</w:t>
      </w:r>
      <w:r>
        <w:rPr>
          <w:rFonts w:ascii="標楷體" w:hAnsi="標楷體" w:cs="標楷體" w:eastAsia="標楷體"/>
          <w:spacing w:val="-53"/>
        </w:rPr>
        <w:t> </w:t>
      </w:r>
      <w:r>
        <w:rPr/>
        <w:t>G89</w:t>
      </w:r>
      <w:r>
        <w:rPr>
          <w:spacing w:val="6"/>
        </w:rPr>
        <w:t> </w:t>
      </w:r>
      <w:r>
        <w:rPr>
          <w:rFonts w:ascii="標楷體" w:hAnsi="標楷體" w:cs="標楷體" w:eastAsia="標楷體"/>
        </w:rPr>
        <w:t>其適用範圍：疼痛有提及為急性或慢性、胸廓切開術 後、處置執行後及腫瘤引起的疼痛。類目碼 </w:t>
      </w:r>
      <w:r>
        <w:rPr/>
        <w:t>G89</w:t>
      </w:r>
      <w:r>
        <w:rPr>
          <w:spacing w:val="40"/>
        </w:rPr>
        <w:t> </w:t>
      </w:r>
      <w:r>
        <w:rPr>
          <w:rFonts w:ascii="標楷體" w:hAnsi="標楷體" w:cs="標楷體" w:eastAsia="標楷體"/>
        </w:rPr>
        <w:t>可與其他類目碼或其他 章節的代碼一起使用。</w:t>
      </w:r>
    </w:p>
    <w:p>
      <w:pPr>
        <w:pStyle w:val="BodyText"/>
        <w:spacing w:line="240" w:lineRule="auto" w:before="17"/>
        <w:ind w:left="600" w:right="93"/>
        <w:jc w:val="left"/>
        <w:rPr>
          <w:rFonts w:ascii="Times New Roman" w:hAnsi="Times New Roman" w:cs="Times New Roman" w:eastAsia="Times New Roman"/>
        </w:rPr>
      </w:pPr>
      <w:r>
        <w:rPr/>
        <w:t>(</w:t>
      </w:r>
      <w:r>
        <w:rPr>
          <w:rFonts w:ascii="標楷體" w:hAnsi="標楷體" w:cs="標楷體" w:eastAsia="標楷體"/>
        </w:rPr>
        <w:t>一</w:t>
      </w:r>
      <w:r>
        <w:rPr/>
        <w:t>) </w:t>
      </w:r>
      <w:r>
        <w:rPr>
          <w:rFonts w:ascii="標楷體" w:hAnsi="標楷體" w:cs="標楷體" w:eastAsia="標楷體"/>
        </w:rPr>
        <w:t>一般編碼原則</w:t>
      </w:r>
      <w:r>
        <w:rPr/>
        <w:t>(General coding</w:t>
      </w:r>
      <w:r>
        <w:rPr>
          <w:spacing w:val="12"/>
        </w:rPr>
        <w:t> </w:t>
      </w:r>
      <w:r>
        <w:rPr/>
        <w:t>information</w:t>
      </w:r>
      <w:r>
        <w:rPr>
          <w:rFonts w:ascii="Times New Roman" w:hAnsi="Times New Roman" w:cs="Times New Roman" w:eastAsia="Times New Roman"/>
          <w:b/>
          <w:bCs/>
        </w:rPr>
        <w:t>)</w:t>
      </w:r>
      <w:r>
        <w:rPr>
          <w:rFonts w:ascii="Times New Roman" w:hAnsi="Times New Roman" w:cs="Times New Roman" w:eastAsia="Times New Roman"/>
        </w:rPr>
      </w:r>
    </w:p>
    <w:p>
      <w:pPr>
        <w:pStyle w:val="BodyText"/>
        <w:spacing w:line="271" w:lineRule="auto" w:before="39"/>
        <w:ind w:left="1078" w:right="112" w:hanging="252"/>
        <w:jc w:val="both"/>
        <w:rPr>
          <w:rFonts w:ascii="標楷體" w:hAnsi="標楷體" w:cs="標楷體" w:eastAsia="標楷體"/>
        </w:rPr>
      </w:pPr>
      <w:r>
        <w:rPr/>
        <w:t>1.</w:t>
      </w:r>
      <w:r>
        <w:rPr>
          <w:spacing w:val="16"/>
        </w:rPr>
        <w:t> </w:t>
      </w:r>
      <w:r>
        <w:rPr>
          <w:rFonts w:ascii="標楷體" w:hAnsi="標楷體" w:cs="標楷體" w:eastAsia="標楷體"/>
          <w:spacing w:val="-3"/>
        </w:rPr>
        <w:t>若造成疼痛之原始診斷已知，僅編原始病因代碼。除非此次住院原因是</w:t>
      </w:r>
      <w:r>
        <w:rPr>
          <w:rFonts w:ascii="標楷體" w:hAnsi="標楷體" w:cs="標楷體" w:eastAsia="標楷體"/>
        </w:rPr>
        <w:t> 為了做疼痛控制或處理而非處理原始病況，才編</w:t>
      </w:r>
      <w:r>
        <w:rPr>
          <w:rFonts w:ascii="標楷體" w:hAnsi="標楷體" w:cs="標楷體" w:eastAsia="標楷體"/>
          <w:spacing w:val="-60"/>
        </w:rPr>
        <w:t> </w:t>
      </w:r>
      <w:r>
        <w:rPr/>
        <w:t>G89</w:t>
      </w:r>
      <w:r>
        <w:rPr>
          <w:rFonts w:ascii="標楷體" w:hAnsi="標楷體" w:cs="標楷體" w:eastAsia="標楷體"/>
        </w:rPr>
        <w:t>。</w:t>
      </w:r>
    </w:p>
    <w:p>
      <w:pPr>
        <w:pStyle w:val="BodyText"/>
        <w:spacing w:line="240" w:lineRule="auto" w:before="7"/>
        <w:ind w:left="826" w:right="93"/>
        <w:jc w:val="left"/>
        <w:rPr>
          <w:rFonts w:ascii="標楷體" w:hAnsi="標楷體" w:cs="標楷體" w:eastAsia="標楷體"/>
        </w:rPr>
      </w:pPr>
      <w:r>
        <w:rPr/>
        <w:t>2.</w:t>
      </w:r>
      <w:r>
        <w:rPr>
          <w:spacing w:val="21"/>
        </w:rPr>
        <w:t> </w:t>
      </w:r>
      <w:r>
        <w:rPr>
          <w:rFonts w:ascii="標楷體" w:hAnsi="標楷體" w:cs="標楷體" w:eastAsia="標楷體"/>
          <w:spacing w:val="4"/>
        </w:rPr>
        <w:t>當此次住院原因是為了治療造成疼痛之原始因病況，則以原始因病況</w:t>
      </w:r>
    </w:p>
    <w:p>
      <w:pPr>
        <w:pStyle w:val="BodyText"/>
        <w:spacing w:line="240" w:lineRule="auto" w:before="42"/>
        <w:ind w:left="1078" w:right="93"/>
        <w:jc w:val="left"/>
        <w:rPr>
          <w:rFonts w:ascii="標楷體" w:hAnsi="標楷體" w:cs="標楷體" w:eastAsia="標楷體"/>
        </w:rPr>
      </w:pPr>
      <w:r>
        <w:rPr>
          <w:rFonts w:ascii="標楷體" w:hAnsi="標楷體" w:cs="標楷體" w:eastAsia="標楷體"/>
        </w:rPr>
        <w:t>（如脊椎骨折、腰椎狹窄）為主要診斷，不須再加編</w:t>
      </w:r>
      <w:r>
        <w:rPr>
          <w:rFonts w:ascii="標楷體" w:hAnsi="標楷體" w:cs="標楷體" w:eastAsia="標楷體"/>
          <w:spacing w:val="-60"/>
        </w:rPr>
        <w:t> </w:t>
      </w:r>
      <w:r>
        <w:rPr/>
        <w:t>G89</w:t>
      </w:r>
      <w:r>
        <w:rPr>
          <w:rFonts w:ascii="標楷體" w:hAnsi="標楷體" w:cs="標楷體" w:eastAsia="標楷體"/>
        </w:rPr>
        <w:t>。</w:t>
      </w:r>
    </w:p>
    <w:p>
      <w:pPr>
        <w:pStyle w:val="BodyText"/>
        <w:spacing w:line="271" w:lineRule="auto" w:before="42"/>
        <w:ind w:left="1078" w:right="115" w:hanging="252"/>
        <w:jc w:val="both"/>
        <w:rPr>
          <w:rFonts w:ascii="標楷體" w:hAnsi="標楷體" w:cs="標楷體" w:eastAsia="標楷體"/>
        </w:rPr>
      </w:pPr>
      <w:r>
        <w:rPr/>
        <w:t>3.</w:t>
      </w:r>
      <w:r>
        <w:rPr>
          <w:spacing w:val="13"/>
        </w:rPr>
        <w:t> </w:t>
      </w:r>
      <w:r>
        <w:rPr>
          <w:rFonts w:ascii="標楷體" w:hAnsi="標楷體" w:cs="標楷體" w:eastAsia="標楷體"/>
          <w:spacing w:val="-3"/>
        </w:rPr>
        <w:t>如果疼痛不是急性或慢性，胸廓切開術後、處置執行後或與腫瘤相關病</w:t>
      </w:r>
      <w:r>
        <w:rPr>
          <w:rFonts w:ascii="標楷體" w:hAnsi="標楷體" w:cs="標楷體" w:eastAsia="標楷體"/>
        </w:rPr>
        <w:t> 況，則不編</w:t>
      </w:r>
      <w:r>
        <w:rPr>
          <w:rFonts w:ascii="標楷體" w:hAnsi="標楷體" w:cs="標楷體" w:eastAsia="標楷體"/>
          <w:spacing w:val="-61"/>
        </w:rPr>
        <w:t> </w:t>
      </w:r>
      <w:r>
        <w:rPr/>
        <w:t>G89</w:t>
      </w:r>
      <w:r>
        <w:rPr>
          <w:rFonts w:ascii="標楷體" w:hAnsi="標楷體" w:cs="標楷體" w:eastAsia="標楷體"/>
        </w:rPr>
        <w:t>。</w:t>
      </w:r>
    </w:p>
    <w:p>
      <w:pPr>
        <w:pStyle w:val="BodyText"/>
        <w:spacing w:line="314" w:lineRule="auto" w:before="7"/>
        <w:ind w:left="1111" w:right="1159" w:hanging="512"/>
        <w:jc w:val="left"/>
        <w:rPr>
          <w:rFonts w:ascii="Times New Roman" w:hAnsi="Times New Roman" w:cs="Times New Roman" w:eastAsia="Times New Roman"/>
        </w:rPr>
      </w:pPr>
      <w:r>
        <w:rPr/>
        <w:t>(</w:t>
      </w:r>
      <w:r>
        <w:rPr>
          <w:rFonts w:ascii="標楷體" w:hAnsi="標楷體" w:cs="標楷體" w:eastAsia="標楷體"/>
        </w:rPr>
        <w:t>二</w:t>
      </w:r>
      <w:r>
        <w:rPr/>
        <w:t>)</w:t>
      </w:r>
      <w:r>
        <w:rPr>
          <w:spacing w:val="17"/>
        </w:rPr>
        <w:t> </w:t>
      </w:r>
      <w:r>
        <w:rPr>
          <w:rFonts w:ascii="標楷體" w:hAnsi="標楷體" w:cs="標楷體" w:eastAsia="標楷體"/>
        </w:rPr>
        <w:t>類目碼</w:t>
      </w:r>
      <w:r>
        <w:rPr>
          <w:rFonts w:ascii="標楷體" w:hAnsi="標楷體" w:cs="標楷體" w:eastAsia="標楷體"/>
          <w:spacing w:val="-61"/>
        </w:rPr>
        <w:t> </w:t>
      </w:r>
      <w:r>
        <w:rPr/>
        <w:t>G89</w:t>
      </w:r>
      <w:r>
        <w:rPr>
          <w:spacing w:val="-1"/>
        </w:rPr>
        <w:t> </w:t>
      </w:r>
      <w:r>
        <w:rPr/>
        <w:t>Pain</w:t>
      </w:r>
      <w:r>
        <w:rPr>
          <w:spacing w:val="-1"/>
        </w:rPr>
        <w:t> </w:t>
      </w:r>
      <w:r>
        <w:rPr>
          <w:rFonts w:ascii="標楷體" w:hAnsi="標楷體" w:cs="標楷體" w:eastAsia="標楷體"/>
        </w:rPr>
        <w:t>疼痛為主要診斷或列為第一診斷</w:t>
      </w:r>
      <w:r>
        <w:rPr/>
        <w:t>(Principal</w:t>
      </w:r>
      <w:r>
        <w:rPr>
          <w:spacing w:val="-1"/>
        </w:rPr>
        <w:t> </w:t>
      </w:r>
      <w:r>
        <w:rPr/>
        <w:t>or</w:t>
      </w:r>
      <w:r>
        <w:rPr/>
        <w:t> First-Listed</w:t>
      </w:r>
      <w:r>
        <w:rPr>
          <w:spacing w:val="-6"/>
        </w:rPr>
        <w:t> </w:t>
      </w:r>
      <w:r>
        <w:rPr/>
        <w:t>Diagnosis</w:t>
      </w:r>
      <w:r>
        <w:rPr>
          <w:rFonts w:ascii="Times New Roman" w:hAnsi="Times New Roman" w:cs="Times New Roman" w:eastAsia="Times New Roman"/>
          <w:b/>
          <w:bCs/>
        </w:rPr>
        <w:t>)</w:t>
      </w:r>
      <w:r>
        <w:rPr>
          <w:rFonts w:ascii="Times New Roman" w:hAnsi="Times New Roman" w:cs="Times New Roman" w:eastAsia="Times New Roman"/>
        </w:rPr>
      </w:r>
    </w:p>
    <w:p>
      <w:pPr>
        <w:pStyle w:val="BodyText"/>
        <w:spacing w:line="263" w:lineRule="exact"/>
        <w:ind w:left="1186" w:right="93" w:hanging="360"/>
        <w:jc w:val="left"/>
        <w:rPr>
          <w:rFonts w:ascii="標楷體" w:hAnsi="標楷體" w:cs="標楷體" w:eastAsia="標楷體"/>
        </w:rPr>
      </w:pPr>
      <w:r>
        <w:rPr/>
        <w:t>1. </w:t>
      </w:r>
      <w:r>
        <w:rPr>
          <w:rFonts w:ascii="標楷體" w:hAnsi="標楷體" w:cs="標楷體" w:eastAsia="標楷體"/>
        </w:rPr>
        <w:t>當住院原因為了做疼痛控制或疼痛處理，以 </w:t>
      </w:r>
      <w:r>
        <w:rPr/>
        <w:t>G89</w:t>
      </w:r>
      <w:r>
        <w:rPr>
          <w:spacing w:val="52"/>
        </w:rPr>
        <w:t> </w:t>
      </w:r>
      <w:r>
        <w:rPr>
          <w:rFonts w:ascii="標楷體" w:hAnsi="標楷體" w:cs="標楷體" w:eastAsia="標楷體"/>
        </w:rPr>
        <w:t>為主要診斷。若已知</w:t>
      </w:r>
    </w:p>
    <w:p>
      <w:pPr>
        <w:pStyle w:val="BodyText"/>
        <w:spacing w:line="240" w:lineRule="auto" w:before="42"/>
        <w:ind w:left="1186" w:right="93"/>
        <w:jc w:val="left"/>
        <w:rPr>
          <w:rFonts w:ascii="標楷體" w:hAnsi="標楷體" w:cs="標楷體" w:eastAsia="標楷體"/>
        </w:rPr>
      </w:pPr>
      <w:r>
        <w:rPr>
          <w:rFonts w:ascii="標楷體" w:hAnsi="標楷體" w:cs="標楷體" w:eastAsia="標楷體"/>
        </w:rPr>
        <w:t>疼痛的原始病因時，則加編寫原始病因為附加診斷。</w:t>
      </w:r>
    </w:p>
    <w:p>
      <w:pPr>
        <w:pStyle w:val="BodyText"/>
        <w:spacing w:line="273" w:lineRule="auto" w:before="46"/>
        <w:ind w:left="1186" w:right="113" w:hanging="360"/>
        <w:jc w:val="both"/>
        <w:rPr>
          <w:rFonts w:ascii="標楷體" w:hAnsi="標楷體" w:cs="標楷體" w:eastAsia="標楷體"/>
        </w:rPr>
      </w:pPr>
      <w:r>
        <w:rPr/>
        <w:t>2. </w:t>
      </w:r>
      <w:r>
        <w:rPr>
          <w:rFonts w:ascii="標楷體" w:hAnsi="標楷體" w:cs="標楷體" w:eastAsia="標楷體"/>
        </w:rPr>
        <w:t>當病人因疼痛住院植入神經刺激器，則以疼痛 </w:t>
      </w:r>
      <w:r>
        <w:rPr/>
        <w:t>G89</w:t>
      </w:r>
      <w:r>
        <w:rPr>
          <w:spacing w:val="49"/>
        </w:rPr>
        <w:t> </w:t>
      </w:r>
      <w:r>
        <w:rPr>
          <w:rFonts w:ascii="標楷體" w:hAnsi="標楷體" w:cs="標楷體" w:eastAsia="標楷體"/>
        </w:rPr>
        <w:t>為主要診斷。若住 院為治療原始病因，並於住院期間植入神經刺激器，則以原始病因為 主要診斷，</w:t>
      </w:r>
      <w:r>
        <w:rPr/>
        <w:t>G89</w:t>
      </w:r>
      <w:r>
        <w:rPr>
          <w:spacing w:val="-1"/>
        </w:rPr>
        <w:t> </w:t>
      </w:r>
      <w:r>
        <w:rPr>
          <w:rFonts w:ascii="標楷體" w:hAnsi="標楷體" w:cs="標楷體" w:eastAsia="標楷體"/>
        </w:rPr>
        <w:t>為次要診斷。</w:t>
      </w:r>
    </w:p>
    <w:p>
      <w:pPr>
        <w:pStyle w:val="BodyText"/>
        <w:spacing w:line="273" w:lineRule="auto" w:before="4"/>
        <w:ind w:left="989" w:right="114" w:hanging="389"/>
        <w:jc w:val="both"/>
        <w:rPr>
          <w:rFonts w:ascii="標楷體" w:hAnsi="標楷體" w:cs="標楷體" w:eastAsia="標楷體"/>
        </w:rPr>
      </w:pPr>
      <w:r>
        <w:rPr/>
        <w:t>(</w:t>
      </w:r>
      <w:r>
        <w:rPr>
          <w:rFonts w:ascii="標楷體" w:hAnsi="標楷體" w:cs="標楷體" w:eastAsia="標楷體"/>
        </w:rPr>
        <w:t>三</w:t>
      </w:r>
      <w:r>
        <w:rPr/>
        <w:t>) </w:t>
      </w:r>
      <w:r>
        <w:rPr>
          <w:rFonts w:ascii="標楷體" w:hAnsi="標楷體" w:cs="標楷體" w:eastAsia="標楷體"/>
        </w:rPr>
        <w:t>類目碼 </w:t>
      </w:r>
      <w:r>
        <w:rPr/>
        <w:t>G89 Pain</w:t>
      </w:r>
      <w:r>
        <w:rPr>
          <w:spacing w:val="-14"/>
        </w:rPr>
        <w:t> </w:t>
      </w:r>
      <w:r>
        <w:rPr>
          <w:rFonts w:ascii="標楷體" w:hAnsi="標楷體" w:cs="標楷體" w:eastAsia="標楷體"/>
        </w:rPr>
        <w:t>疼痛併有特定部位疼痛碼的編碼順序，包括工具書第 十八章症狀、徵候、與臨床和實驗室的異常發現之代碼，依據入院原因 選取編碼：</w:t>
      </w:r>
    </w:p>
    <w:p>
      <w:pPr>
        <w:pStyle w:val="BodyText"/>
        <w:spacing w:line="273" w:lineRule="auto" w:before="12"/>
        <w:ind w:left="1078" w:right="111" w:hanging="252"/>
        <w:jc w:val="both"/>
        <w:rPr>
          <w:rFonts w:ascii="標楷體" w:hAnsi="標楷體" w:cs="標楷體" w:eastAsia="標楷體"/>
        </w:rPr>
      </w:pPr>
      <w:r>
        <w:rPr/>
        <w:t>1. </w:t>
      </w:r>
      <w:r>
        <w:rPr>
          <w:rFonts w:ascii="標楷體" w:hAnsi="標楷體" w:cs="標楷體" w:eastAsia="標楷體"/>
        </w:rPr>
        <w:t>若入院是為了做疼痛控制或疼痛處理，則以 </w:t>
      </w:r>
      <w:r>
        <w:rPr/>
        <w:t>G89</w:t>
      </w:r>
      <w:r>
        <w:rPr>
          <w:spacing w:val="52"/>
        </w:rPr>
        <w:t> </w:t>
      </w:r>
      <w:r>
        <w:rPr>
          <w:rFonts w:ascii="標楷體" w:hAnsi="標楷體" w:cs="標楷體" w:eastAsia="標楷體"/>
        </w:rPr>
        <w:t>為主要診斷，再編特 </w:t>
      </w:r>
      <w:r>
        <w:rPr>
          <w:rFonts w:ascii="標楷體" w:hAnsi="標楷體" w:cs="標楷體" w:eastAsia="標楷體"/>
          <w:spacing w:val="4"/>
        </w:rPr>
        <w:t>定疼痛部位代碼。例如創傷造成急性頸部疼痛，為了處理疼痛，則以</w:t>
      </w:r>
      <w:r>
        <w:rPr>
          <w:rFonts w:ascii="標楷體" w:hAnsi="標楷體" w:cs="標楷體" w:eastAsia="標楷體"/>
        </w:rPr>
        <w:t> </w:t>
      </w:r>
      <w:r>
        <w:rPr/>
        <w:t>G89.11 Acute pain due to</w:t>
      </w:r>
      <w:r>
        <w:rPr>
          <w:spacing w:val="-7"/>
        </w:rPr>
        <w:t> </w:t>
      </w:r>
      <w:r>
        <w:rPr>
          <w:spacing w:val="-3"/>
        </w:rPr>
        <w:t>trauma</w:t>
      </w:r>
      <w:r>
        <w:rPr>
          <w:rFonts w:ascii="標楷體" w:hAnsi="標楷體" w:cs="標楷體" w:eastAsia="標楷體"/>
          <w:spacing w:val="-3"/>
        </w:rPr>
        <w:t>（創傷引起急性痛）為主要診斷，</w:t>
      </w:r>
      <w:r>
        <w:rPr>
          <w:spacing w:val="-3"/>
        </w:rPr>
        <w:t>M54.2</w:t>
      </w:r>
      <w:r>
        <w:rPr/>
        <w:t> Cervicalgia</w:t>
      </w:r>
      <w:r>
        <w:rPr>
          <w:rFonts w:ascii="標楷體" w:hAnsi="標楷體" w:cs="標楷體" w:eastAsia="標楷體"/>
        </w:rPr>
        <w:t>（頸椎痛）為附加診斷以確立疼痛部位。</w:t>
      </w:r>
    </w:p>
    <w:p>
      <w:pPr>
        <w:pStyle w:val="BodyText"/>
        <w:spacing w:line="271" w:lineRule="auto" w:before="4"/>
        <w:ind w:left="1078" w:right="114" w:hanging="252"/>
        <w:jc w:val="both"/>
        <w:rPr>
          <w:rFonts w:ascii="標楷體" w:hAnsi="標楷體" w:cs="標楷體" w:eastAsia="標楷體"/>
        </w:rPr>
      </w:pPr>
      <w:r>
        <w:rPr/>
        <w:t>2.</w:t>
      </w:r>
      <w:r>
        <w:rPr>
          <w:spacing w:val="14"/>
        </w:rPr>
        <w:t> </w:t>
      </w:r>
      <w:r>
        <w:rPr>
          <w:rFonts w:ascii="標楷體" w:hAnsi="標楷體" w:cs="標楷體" w:eastAsia="標楷體"/>
          <w:spacing w:val="-3"/>
        </w:rPr>
        <w:t>如來院是為了疼痛控制或疼痛處理以外之其他任何原因，但又無其相關</w:t>
      </w:r>
      <w:r>
        <w:rPr>
          <w:rFonts w:ascii="標楷體" w:hAnsi="標楷體" w:cs="標楷體" w:eastAsia="標楷體"/>
        </w:rPr>
        <w:t> 之明確診斷，則以明示部位疼痛代碼為主要診斷，</w:t>
      </w:r>
      <w:r>
        <w:rPr/>
        <w:t>G89 </w:t>
      </w:r>
      <w:r>
        <w:rPr>
          <w:rFonts w:ascii="標楷體" w:hAnsi="標楷體" w:cs="標楷體" w:eastAsia="標楷體"/>
        </w:rPr>
        <w:t>為附加診斷。</w:t>
      </w:r>
    </w:p>
    <w:p>
      <w:pPr>
        <w:pStyle w:val="BodyText"/>
        <w:spacing w:line="240" w:lineRule="auto" w:before="7"/>
        <w:ind w:left="600" w:right="93"/>
        <w:jc w:val="left"/>
      </w:pPr>
      <w:r>
        <w:rPr/>
        <w:t>(</w:t>
      </w:r>
      <w:r>
        <w:rPr>
          <w:rFonts w:ascii="標楷體" w:hAnsi="標楷體" w:cs="標楷體" w:eastAsia="標楷體"/>
        </w:rPr>
        <w:t>四</w:t>
      </w:r>
      <w:r>
        <w:rPr/>
        <w:t>) </w:t>
      </w:r>
      <w:r>
        <w:rPr>
          <w:rFonts w:ascii="標楷體" w:hAnsi="標楷體" w:cs="標楷體" w:eastAsia="標楷體"/>
        </w:rPr>
        <w:t>人工裝置物、植入物及移植物引起之疼痛</w:t>
      </w:r>
      <w:r>
        <w:rPr/>
        <w:t>(Pain  due  to  devices</w:t>
      </w:r>
      <w:r>
        <w:rPr>
          <w:spacing w:val="37"/>
        </w:rPr>
        <w:t> </w:t>
      </w:r>
      <w:r>
        <w:rPr/>
        <w:t>implants</w:t>
      </w:r>
    </w:p>
    <w:p>
      <w:pPr>
        <w:spacing w:after="0" w:line="240" w:lineRule="auto"/>
        <w:jc w:val="left"/>
        <w:sectPr>
          <w:pgSz w:w="11910" w:h="16840"/>
          <w:pgMar w:header="0" w:footer="1230" w:top="1400" w:bottom="1420" w:left="1680" w:right="1680"/>
        </w:sectPr>
      </w:pPr>
    </w:p>
    <w:p>
      <w:pPr>
        <w:pStyle w:val="BodyText"/>
        <w:spacing w:line="271" w:lineRule="auto" w:before="9"/>
        <w:ind w:left="1078" w:right="93"/>
        <w:jc w:val="left"/>
        <w:rPr>
          <w:rFonts w:ascii="標楷體" w:hAnsi="標楷體" w:cs="標楷體" w:eastAsia="標楷體"/>
        </w:rPr>
      </w:pPr>
      <w:r>
        <w:rPr/>
        <w:t>and</w:t>
      </w:r>
      <w:r>
        <w:rPr>
          <w:spacing w:val="14"/>
        </w:rPr>
        <w:t> </w:t>
      </w:r>
      <w:r>
        <w:rPr/>
        <w:t>grafts</w:t>
      </w:r>
      <w:r>
        <w:rPr>
          <w:rFonts w:ascii="Times New Roman" w:hAnsi="Times New Roman" w:cs="Times New Roman" w:eastAsia="Times New Roman"/>
          <w:b/>
          <w:bCs/>
        </w:rPr>
        <w:t>)</w:t>
      </w:r>
      <w:r>
        <w:rPr>
          <w:rFonts w:ascii="標楷體" w:hAnsi="標楷體" w:cs="標楷體" w:eastAsia="標楷體"/>
          <w:b/>
          <w:bCs/>
        </w:rPr>
        <w:t>，</w:t>
      </w:r>
      <w:r>
        <w:rPr>
          <w:rFonts w:ascii="標楷體" w:hAnsi="標楷體" w:cs="標楷體" w:eastAsia="標楷體"/>
        </w:rPr>
        <w:t>請參閱工具書第十九章損傷、中毒與其它外因造成的特定 影響的醫療性人工裝置物引起之疼痛。</w:t>
      </w:r>
    </w:p>
    <w:p>
      <w:pPr>
        <w:pStyle w:val="BodyText"/>
        <w:spacing w:line="240" w:lineRule="auto" w:before="17"/>
        <w:ind w:left="600" w:right="93"/>
        <w:jc w:val="left"/>
        <w:rPr>
          <w:rFonts w:ascii="Times New Roman" w:hAnsi="Times New Roman" w:cs="Times New Roman" w:eastAsia="Times New Roman"/>
        </w:rPr>
      </w:pPr>
      <w:r>
        <w:rPr/>
        <w:t>(</w:t>
      </w:r>
      <w:r>
        <w:rPr>
          <w:rFonts w:ascii="標楷體" w:hAnsi="標楷體" w:cs="標楷體" w:eastAsia="標楷體"/>
        </w:rPr>
        <w:t>五</w:t>
      </w:r>
      <w:r>
        <w:rPr/>
        <w:t>) </w:t>
      </w:r>
      <w:r>
        <w:rPr>
          <w:rFonts w:ascii="標楷體" w:hAnsi="標楷體" w:cs="標楷體" w:eastAsia="標楷體"/>
        </w:rPr>
        <w:t>術後疼痛</w:t>
      </w:r>
      <w:r>
        <w:rPr/>
        <w:t>(Postoperative</w:t>
      </w:r>
      <w:r>
        <w:rPr>
          <w:spacing w:val="16"/>
        </w:rPr>
        <w:t> </w:t>
      </w:r>
      <w:r>
        <w:rPr/>
        <w:t>Pain</w:t>
      </w:r>
      <w:r>
        <w:rPr>
          <w:rFonts w:ascii="Times New Roman" w:hAnsi="Times New Roman" w:cs="Times New Roman" w:eastAsia="Times New Roman"/>
          <w:b/>
          <w:bCs/>
        </w:rPr>
        <w:t>)</w:t>
      </w:r>
      <w:r>
        <w:rPr>
          <w:rFonts w:ascii="Times New Roman" w:hAnsi="Times New Roman" w:cs="Times New Roman" w:eastAsia="Times New Roman"/>
        </w:rPr>
      </w:r>
    </w:p>
    <w:p>
      <w:pPr>
        <w:pStyle w:val="BodyText"/>
        <w:spacing w:line="271" w:lineRule="auto" w:before="39"/>
        <w:ind w:left="1111" w:right="93" w:hanging="286"/>
        <w:jc w:val="left"/>
        <w:rPr>
          <w:rFonts w:ascii="標楷體" w:hAnsi="標楷體" w:cs="標楷體" w:eastAsia="標楷體"/>
        </w:rPr>
      </w:pPr>
      <w:r>
        <w:rPr/>
        <w:t>1.</w:t>
      </w:r>
      <w:r>
        <w:rPr>
          <w:spacing w:val="16"/>
        </w:rPr>
        <w:t> </w:t>
      </w:r>
      <w:r>
        <w:rPr>
          <w:rFonts w:ascii="標楷體" w:hAnsi="標楷體" w:cs="標楷體" w:eastAsia="標楷體"/>
          <w:spacing w:val="-3"/>
        </w:rPr>
        <w:t>開胸術後及其他術後造成之疼痛，當未明示為急性或慢性疼痛時，視為</w:t>
      </w:r>
      <w:r>
        <w:rPr>
          <w:rFonts w:ascii="標楷體" w:hAnsi="標楷體" w:cs="標楷體" w:eastAsia="標楷體"/>
        </w:rPr>
        <w:t> 急性疼痛。</w:t>
      </w:r>
    </w:p>
    <w:p>
      <w:pPr>
        <w:pStyle w:val="BodyText"/>
        <w:spacing w:line="240" w:lineRule="auto" w:before="14"/>
        <w:ind w:left="826" w:right="93"/>
        <w:jc w:val="left"/>
        <w:rPr>
          <w:rFonts w:ascii="標楷體" w:hAnsi="標楷體" w:cs="標楷體" w:eastAsia="標楷體"/>
        </w:rPr>
      </w:pPr>
      <w:r>
        <w:rPr/>
        <w:t>2.</w:t>
      </w:r>
      <w:r>
        <w:rPr>
          <w:spacing w:val="12"/>
        </w:rPr>
        <w:t> </w:t>
      </w:r>
      <w:r>
        <w:rPr>
          <w:rFonts w:ascii="標楷體" w:hAnsi="標楷體" w:cs="標楷體" w:eastAsia="標楷體"/>
        </w:rPr>
        <w:t>手術後例行性或可預期之立即性術後疼痛，不須編碼。</w:t>
      </w:r>
    </w:p>
    <w:p>
      <w:pPr>
        <w:pStyle w:val="ListParagraph"/>
        <w:numPr>
          <w:ilvl w:val="0"/>
          <w:numId w:val="12"/>
        </w:numPr>
        <w:tabs>
          <w:tab w:pos="1078" w:val="left" w:leader="none"/>
        </w:tabs>
        <w:spacing w:line="271" w:lineRule="auto" w:before="42" w:after="0"/>
        <w:ind w:left="1111" w:right="191" w:hanging="285"/>
        <w:jc w:val="left"/>
        <w:rPr>
          <w:rFonts w:ascii="標楷體" w:hAnsi="標楷體" w:cs="標楷體" w:eastAsia="標楷體"/>
          <w:sz w:val="24"/>
          <w:szCs w:val="24"/>
        </w:rPr>
      </w:pPr>
      <w:r>
        <w:rPr>
          <w:rFonts w:ascii="標楷體" w:hAnsi="標楷體" w:cs="標楷體" w:eastAsia="標楷體"/>
          <w:sz w:val="24"/>
          <w:szCs w:val="24"/>
        </w:rPr>
        <w:t>術後疼痛與特定之術後併發症不相關時</w:t>
      </w:r>
      <w:r>
        <w:rPr>
          <w:rFonts w:ascii="Times New Roman" w:hAnsi="Times New Roman" w:cs="Times New Roman" w:eastAsia="Times New Roman"/>
          <w:sz w:val="24"/>
          <w:szCs w:val="24"/>
        </w:rPr>
        <w:t>(Postoperative pain</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not</w:t>
      </w:r>
      <w:r>
        <w:rPr>
          <w:rFonts w:ascii="Times New Roman" w:hAnsi="Times New Roman" w:cs="Times New Roman" w:eastAsia="Times New Roman"/>
          <w:sz w:val="24"/>
          <w:szCs w:val="24"/>
        </w:rPr>
        <w:t> associated</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with</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specific</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postoperative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complication</w:t>
      </w:r>
      <w:r>
        <w:rPr>
          <w:rFonts w:ascii="Times New Roman" w:hAnsi="Times New Roman" w:cs="Times New Roman" w:eastAsia="Times New Roman"/>
          <w:b/>
          <w:bCs/>
          <w:sz w:val="24"/>
          <w:szCs w:val="24"/>
        </w:rPr>
        <w:t>)</w:t>
      </w:r>
      <w:r>
        <w:rPr>
          <w:rFonts w:ascii="標楷體" w:hAnsi="標楷體" w:cs="標楷體" w:eastAsia="標楷體"/>
          <w:sz w:val="24"/>
          <w:szCs w:val="24"/>
        </w:rPr>
        <w:t>，則由</w:t>
      </w:r>
      <w:r>
        <w:rPr>
          <w:rFonts w:ascii="標楷體" w:hAnsi="標楷體" w:cs="標楷體" w:eastAsia="標楷體"/>
          <w:spacing w:val="-61"/>
          <w:sz w:val="24"/>
          <w:szCs w:val="24"/>
        </w:rPr>
        <w:t> </w:t>
      </w:r>
      <w:r>
        <w:rPr>
          <w:rFonts w:ascii="Times New Roman" w:hAnsi="Times New Roman" w:cs="Times New Roman" w:eastAsia="Times New Roman"/>
          <w:sz w:val="24"/>
          <w:szCs w:val="24"/>
        </w:rPr>
        <w:t>G89</w:t>
      </w:r>
      <w:r>
        <w:rPr>
          <w:rFonts w:ascii="Times New Roman" w:hAnsi="Times New Roman" w:cs="Times New Roman" w:eastAsia="Times New Roman"/>
          <w:spacing w:val="-2"/>
          <w:sz w:val="24"/>
          <w:szCs w:val="24"/>
        </w:rPr>
        <w:t> </w:t>
      </w:r>
      <w:r>
        <w:rPr>
          <w:rFonts w:ascii="標楷體" w:hAnsi="標楷體" w:cs="標楷體" w:eastAsia="標楷體"/>
          <w:sz w:val="24"/>
          <w:szCs w:val="24"/>
        </w:rPr>
        <w:t>選取適當 代碼表示術後疼痛。</w:t>
      </w:r>
    </w:p>
    <w:p>
      <w:pPr>
        <w:pStyle w:val="ListParagraph"/>
        <w:numPr>
          <w:ilvl w:val="0"/>
          <w:numId w:val="12"/>
        </w:numPr>
        <w:tabs>
          <w:tab w:pos="1078" w:val="left" w:leader="none"/>
        </w:tabs>
        <w:spacing w:line="271" w:lineRule="auto" w:before="14" w:after="0"/>
        <w:ind w:left="1111" w:right="114" w:hanging="285"/>
        <w:jc w:val="left"/>
        <w:rPr>
          <w:rFonts w:ascii="標楷體" w:hAnsi="標楷體" w:cs="標楷體" w:eastAsia="標楷體"/>
          <w:sz w:val="24"/>
          <w:szCs w:val="24"/>
        </w:rPr>
      </w:pPr>
      <w:r>
        <w:rPr>
          <w:rFonts w:ascii="標楷體" w:hAnsi="標楷體" w:cs="標楷體" w:eastAsia="標楷體"/>
          <w:sz w:val="24"/>
          <w:szCs w:val="24"/>
        </w:rPr>
        <w:t>術後疼痛與特定之術後併發症有相關</w:t>
      </w:r>
      <w:r>
        <w:rPr>
          <w:rFonts w:ascii="Times New Roman" w:hAnsi="Times New Roman" w:cs="Times New Roman" w:eastAsia="Times New Roman"/>
          <w:sz w:val="24"/>
          <w:szCs w:val="24"/>
        </w:rPr>
        <w:t>(Postoperative pain associated</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with</w:t>
      </w:r>
      <w:r>
        <w:rPr>
          <w:rFonts w:ascii="Times New Roman" w:hAnsi="Times New Roman" w:cs="Times New Roman" w:eastAsia="Times New Roman"/>
          <w:sz w:val="24"/>
          <w:szCs w:val="24"/>
        </w:rPr>
        <w:t> specific postoperative</w:t>
      </w:r>
      <w:r>
        <w:rPr>
          <w:rFonts w:ascii="Times New Roman" w:hAnsi="Times New Roman" w:cs="Times New Roman" w:eastAsia="Times New Roman"/>
          <w:spacing w:val="-20"/>
          <w:sz w:val="24"/>
          <w:szCs w:val="24"/>
        </w:rPr>
        <w:t> </w:t>
      </w:r>
      <w:r>
        <w:rPr>
          <w:rFonts w:ascii="Times New Roman" w:hAnsi="Times New Roman" w:cs="Times New Roman" w:eastAsia="Times New Roman"/>
          <w:sz w:val="24"/>
          <w:szCs w:val="24"/>
        </w:rPr>
        <w:t>complication</w:t>
      </w:r>
      <w:r>
        <w:rPr>
          <w:rFonts w:ascii="Times New Roman" w:hAnsi="Times New Roman" w:cs="Times New Roman" w:eastAsia="Times New Roman"/>
          <w:b/>
          <w:bCs/>
          <w:sz w:val="24"/>
          <w:szCs w:val="24"/>
        </w:rPr>
        <w:t>)</w:t>
      </w:r>
      <w:r>
        <w:rPr>
          <w:rFonts w:ascii="標楷體" w:hAnsi="標楷體" w:cs="標楷體" w:eastAsia="標楷體"/>
          <w:sz w:val="24"/>
          <w:szCs w:val="24"/>
        </w:rPr>
        <w:t>，則歸類至工具書第十九章損傷、中 毒與其它外因造成的特定影響</w:t>
      </w:r>
      <w:r>
        <w:rPr>
          <w:rFonts w:ascii="Times New Roman" w:hAnsi="Times New Roman" w:cs="Times New Roman" w:eastAsia="Times New Roman"/>
          <w:sz w:val="24"/>
          <w:szCs w:val="24"/>
        </w:rPr>
        <w:t>(Injury, poisoning, and certain</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other</w:t>
      </w:r>
      <w:r>
        <w:rPr>
          <w:rFonts w:ascii="Times New Roman" w:hAnsi="Times New Roman" w:cs="Times New Roman" w:eastAsia="Times New Roman"/>
          <w:sz w:val="24"/>
          <w:szCs w:val="24"/>
        </w:rPr>
        <w:t> consequences of external causes)</w:t>
      </w:r>
      <w:r>
        <w:rPr>
          <w:rFonts w:ascii="標楷體" w:hAnsi="標楷體" w:cs="標楷體" w:eastAsia="標楷體"/>
          <w:sz w:val="24"/>
          <w:szCs w:val="24"/>
        </w:rPr>
        <w:t>之代碼，如縫線的疼痛代碼為</w:t>
      </w:r>
      <w:r>
        <w:rPr>
          <w:rFonts w:ascii="標楷體" w:hAnsi="標楷體" w:cs="標楷體" w:eastAsia="標楷體"/>
          <w:spacing w:val="-64"/>
          <w:sz w:val="24"/>
          <w:szCs w:val="24"/>
        </w:rPr>
        <w:t> </w:t>
      </w:r>
      <w:r>
        <w:rPr>
          <w:rFonts w:ascii="Times New Roman" w:hAnsi="Times New Roman" w:cs="Times New Roman" w:eastAsia="Times New Roman"/>
          <w:sz w:val="24"/>
          <w:szCs w:val="24"/>
        </w:rPr>
        <w:t>T81.89</w:t>
      </w:r>
      <w:r>
        <w:rPr>
          <w:rFonts w:ascii="標楷體" w:hAnsi="標楷體" w:cs="標楷體" w:eastAsia="標楷體"/>
          <w:sz w:val="24"/>
          <w:szCs w:val="24"/>
        </w:rPr>
        <w:t>。 並使用附加碼</w:t>
      </w:r>
      <w:r>
        <w:rPr>
          <w:rFonts w:ascii="標楷體" w:hAnsi="標楷體" w:cs="標楷體" w:eastAsia="標楷體"/>
          <w:spacing w:val="-60"/>
          <w:sz w:val="24"/>
          <w:szCs w:val="24"/>
        </w:rPr>
        <w:t> </w:t>
      </w:r>
      <w:r>
        <w:rPr>
          <w:rFonts w:ascii="Times New Roman" w:hAnsi="Times New Roman" w:cs="Times New Roman" w:eastAsia="Times New Roman"/>
          <w:sz w:val="24"/>
          <w:szCs w:val="24"/>
        </w:rPr>
        <w:t>G89</w:t>
      </w:r>
      <w:r>
        <w:rPr>
          <w:rFonts w:ascii="Times New Roman" w:hAnsi="Times New Roman" w:cs="Times New Roman" w:eastAsia="Times New Roman"/>
          <w:spacing w:val="-1"/>
          <w:sz w:val="24"/>
          <w:szCs w:val="24"/>
        </w:rPr>
        <w:t> </w:t>
      </w:r>
      <w:r>
        <w:rPr>
          <w:rFonts w:ascii="標楷體" w:hAnsi="標楷體" w:cs="標楷體" w:eastAsia="標楷體"/>
          <w:sz w:val="24"/>
          <w:szCs w:val="24"/>
        </w:rPr>
        <w:t>說明急性或慢性疼痛。</w:t>
      </w:r>
    </w:p>
    <w:p>
      <w:pPr>
        <w:spacing w:line="240" w:lineRule="auto" w:before="1"/>
        <w:rPr>
          <w:rFonts w:ascii="標楷體" w:hAnsi="標楷體" w:cs="標楷體" w:eastAsia="標楷體"/>
          <w:sz w:val="28"/>
          <w:szCs w:val="28"/>
        </w:rPr>
      </w:pPr>
    </w:p>
    <w:p>
      <w:pPr>
        <w:pStyle w:val="BodyText"/>
        <w:spacing w:line="240" w:lineRule="auto"/>
        <w:ind w:left="478" w:right="93"/>
        <w:jc w:val="left"/>
      </w:pPr>
      <w:r>
        <w:rPr>
          <w:rFonts w:ascii="標楷體" w:hAnsi="標楷體" w:cs="標楷體" w:eastAsia="標楷體"/>
        </w:rPr>
        <w:t>三、腫瘤相關之疼痛</w:t>
      </w:r>
      <w:r>
        <w:rPr/>
        <w:t>(Neoplasm Related</w:t>
      </w:r>
      <w:r>
        <w:rPr>
          <w:spacing w:val="-4"/>
        </w:rPr>
        <w:t> </w:t>
      </w:r>
      <w:r>
        <w:rPr/>
        <w:t>Pain)</w:t>
      </w:r>
    </w:p>
    <w:p>
      <w:pPr>
        <w:pStyle w:val="BodyText"/>
        <w:spacing w:line="271" w:lineRule="auto" w:before="42"/>
        <w:ind w:left="1085" w:right="93" w:hanging="540"/>
        <w:jc w:val="left"/>
        <w:rPr>
          <w:rFonts w:ascii="標楷體" w:hAnsi="標楷體" w:cs="標楷體" w:eastAsia="標楷體"/>
        </w:rPr>
      </w:pPr>
      <w:r>
        <w:rPr/>
        <w:t>(</w:t>
      </w:r>
      <w:r>
        <w:rPr>
          <w:rFonts w:ascii="標楷體" w:hAnsi="標楷體" w:cs="標楷體" w:eastAsia="標楷體"/>
        </w:rPr>
        <w:t>一</w:t>
      </w:r>
      <w:r>
        <w:rPr/>
        <w:t>)</w:t>
      </w:r>
      <w:r>
        <w:rPr>
          <w:spacing w:val="16"/>
        </w:rPr>
        <w:t> </w:t>
      </w:r>
      <w:r>
        <w:rPr>
          <w:rFonts w:ascii="標楷體" w:hAnsi="標楷體" w:cs="標楷體" w:eastAsia="標楷體"/>
          <w:spacing w:val="-3"/>
        </w:rPr>
        <w:t>與癌症、原發或轉移惡性腫瘤或腫瘤相關之疼痛，不論急性或慢性疼痛</w:t>
      </w:r>
      <w:r>
        <w:rPr>
          <w:rFonts w:ascii="標楷體" w:hAnsi="標楷體" w:cs="標楷體" w:eastAsia="標楷體"/>
        </w:rPr>
        <w:t> 皆編</w:t>
      </w:r>
      <w:r>
        <w:rPr>
          <w:rFonts w:ascii="標楷體" w:hAnsi="標楷體" w:cs="標楷體" w:eastAsia="標楷體"/>
          <w:spacing w:val="-61"/>
        </w:rPr>
        <w:t> </w:t>
      </w:r>
      <w:r>
        <w:rPr/>
        <w:t>G89.3</w:t>
      </w:r>
      <w:r>
        <w:rPr>
          <w:rFonts w:ascii="標楷體" w:hAnsi="標楷體" w:cs="標楷體" w:eastAsia="標楷體"/>
        </w:rPr>
        <w:t>。</w:t>
      </w:r>
    </w:p>
    <w:p>
      <w:pPr>
        <w:pStyle w:val="BodyText"/>
        <w:spacing w:line="271" w:lineRule="auto" w:before="7"/>
        <w:ind w:left="1085" w:right="93" w:hanging="540"/>
        <w:jc w:val="left"/>
        <w:rPr>
          <w:rFonts w:ascii="標楷體" w:hAnsi="標楷體" w:cs="標楷體" w:eastAsia="標楷體"/>
        </w:rPr>
      </w:pPr>
      <w:r>
        <w:rPr/>
        <w:t>(</w:t>
      </w:r>
      <w:r>
        <w:rPr>
          <w:rFonts w:ascii="標楷體" w:hAnsi="標楷體" w:cs="標楷體" w:eastAsia="標楷體"/>
        </w:rPr>
        <w:t>二</w:t>
      </w:r>
      <w:r>
        <w:rPr/>
        <w:t>) </w:t>
      </w:r>
      <w:r>
        <w:rPr>
          <w:rFonts w:ascii="標楷體" w:hAnsi="標楷體" w:cs="標楷體" w:eastAsia="標楷體"/>
          <w:spacing w:val="-5"/>
        </w:rPr>
        <w:t>當住院的原因為做疼痛控制或疼痛處理，以 </w:t>
      </w:r>
      <w:r>
        <w:rPr/>
        <w:t>G89.3</w:t>
      </w:r>
      <w:r>
        <w:rPr>
          <w:spacing w:val="-31"/>
        </w:rPr>
        <w:t> </w:t>
      </w:r>
      <w:r>
        <w:rPr>
          <w:rFonts w:ascii="標楷體" w:hAnsi="標楷體" w:cs="標楷體" w:eastAsia="標楷體"/>
        </w:rPr>
        <w:t>為主要診斷或列為第 一診斷代碼，而腫瘤之原始病因碼為附加診斷。</w:t>
      </w:r>
    </w:p>
    <w:p>
      <w:pPr>
        <w:pStyle w:val="BodyText"/>
        <w:spacing w:line="271" w:lineRule="auto" w:before="14"/>
        <w:ind w:left="1085" w:right="93" w:hanging="540"/>
        <w:jc w:val="left"/>
        <w:rPr>
          <w:rFonts w:ascii="標楷體" w:hAnsi="標楷體" w:cs="標楷體" w:eastAsia="標楷體"/>
        </w:rPr>
      </w:pPr>
      <w:r>
        <w:rPr/>
        <w:t>(</w:t>
      </w:r>
      <w:r>
        <w:rPr>
          <w:rFonts w:ascii="標楷體" w:hAnsi="標楷體" w:cs="標楷體" w:eastAsia="標楷體"/>
        </w:rPr>
        <w:t>三</w:t>
      </w:r>
      <w:r>
        <w:rPr/>
        <w:t>)</w:t>
      </w:r>
      <w:r>
        <w:rPr>
          <w:spacing w:val="13"/>
        </w:rPr>
        <w:t> </w:t>
      </w:r>
      <w:r>
        <w:rPr>
          <w:rFonts w:ascii="標楷體" w:hAnsi="標楷體" w:cs="標楷體" w:eastAsia="標楷體"/>
          <w:spacing w:val="-3"/>
        </w:rPr>
        <w:t>當住院的原因為治療腫瘤並提及與腫瘤相關之疼痛，則以腫瘤代碼為主</w:t>
      </w:r>
      <w:r>
        <w:rPr>
          <w:rFonts w:ascii="標楷體" w:hAnsi="標楷體" w:cs="標楷體" w:eastAsia="標楷體"/>
        </w:rPr>
        <w:t> 要診斷，</w:t>
      </w:r>
      <w:r>
        <w:rPr/>
        <w:t>G89.3 </w:t>
      </w:r>
      <w:r>
        <w:rPr>
          <w:rFonts w:ascii="標楷體" w:hAnsi="標楷體" w:cs="標楷體" w:eastAsia="標楷體"/>
        </w:rPr>
        <w:t>為附加診斷，此時不須再編特定疼痛部位代碼。</w:t>
      </w:r>
    </w:p>
    <w:p>
      <w:pPr>
        <w:spacing w:line="240" w:lineRule="auto" w:before="1"/>
        <w:rPr>
          <w:rFonts w:ascii="標楷體" w:hAnsi="標楷體" w:cs="標楷體" w:eastAsia="標楷體"/>
          <w:sz w:val="28"/>
          <w:szCs w:val="28"/>
        </w:rPr>
      </w:pPr>
    </w:p>
    <w:p>
      <w:pPr>
        <w:pStyle w:val="BodyText"/>
        <w:spacing w:line="240" w:lineRule="auto"/>
        <w:ind w:left="401" w:right="93"/>
        <w:jc w:val="left"/>
      </w:pPr>
      <w:r>
        <w:rPr>
          <w:rFonts w:ascii="標楷體" w:hAnsi="標楷體" w:cs="標楷體" w:eastAsia="標楷體"/>
        </w:rPr>
        <w:t>四、慢性疼痛</w:t>
      </w:r>
      <w:r>
        <w:rPr/>
        <w:t>(Chronic</w:t>
      </w:r>
      <w:r>
        <w:rPr>
          <w:spacing w:val="-1"/>
        </w:rPr>
        <w:t> </w:t>
      </w:r>
      <w:r>
        <w:rPr/>
        <w:t>pain)</w:t>
      </w:r>
    </w:p>
    <w:p>
      <w:pPr>
        <w:pStyle w:val="BodyText"/>
        <w:spacing w:line="271" w:lineRule="auto" w:before="42"/>
        <w:ind w:left="838" w:right="112"/>
        <w:jc w:val="both"/>
        <w:rPr>
          <w:rFonts w:ascii="標楷體" w:hAnsi="標楷體" w:cs="標楷體" w:eastAsia="標楷體"/>
        </w:rPr>
      </w:pPr>
      <w:r>
        <w:rPr>
          <w:rFonts w:ascii="標楷體" w:hAnsi="標楷體" w:cs="標楷體" w:eastAsia="標楷體"/>
        </w:rPr>
        <w:t>慢性疼痛分類在次類目碼</w:t>
      </w:r>
      <w:r>
        <w:rPr>
          <w:rFonts w:ascii="標楷體" w:hAnsi="標楷體" w:cs="標楷體" w:eastAsia="標楷體"/>
          <w:spacing w:val="-79"/>
        </w:rPr>
        <w:t> </w:t>
      </w:r>
      <w:r>
        <w:rPr/>
        <w:t>G89.2</w:t>
      </w:r>
      <w:r>
        <w:rPr>
          <w:rFonts w:ascii="標楷體" w:hAnsi="標楷體" w:cs="標楷體" w:eastAsia="標楷體"/>
        </w:rPr>
        <w:t>。不依據時間長短來定義，須依病歷之紀 錄編碼。</w:t>
      </w:r>
    </w:p>
    <w:p>
      <w:pPr>
        <w:spacing w:line="240" w:lineRule="auto" w:before="8"/>
        <w:rPr>
          <w:rFonts w:ascii="標楷體" w:hAnsi="標楷體" w:cs="標楷體" w:eastAsia="標楷體"/>
          <w:sz w:val="28"/>
          <w:szCs w:val="28"/>
        </w:rPr>
      </w:pPr>
    </w:p>
    <w:p>
      <w:pPr>
        <w:pStyle w:val="BodyText"/>
        <w:spacing w:line="240" w:lineRule="auto"/>
        <w:ind w:left="401" w:right="93"/>
        <w:jc w:val="left"/>
        <w:rPr>
          <w:rFonts w:ascii="標楷體" w:hAnsi="標楷體" w:cs="標楷體" w:eastAsia="標楷體"/>
        </w:rPr>
      </w:pPr>
      <w:r>
        <w:rPr>
          <w:rFonts w:ascii="標楷體" w:hAnsi="標楷體" w:cs="標楷體" w:eastAsia="標楷體"/>
        </w:rPr>
        <w:t>五、</w:t>
      </w:r>
      <w:r>
        <w:rPr/>
        <w:t>Chronic pain</w:t>
      </w:r>
      <w:r>
        <w:rPr>
          <w:spacing w:val="-2"/>
        </w:rPr>
        <w:t> </w:t>
      </w:r>
      <w:r>
        <w:rPr/>
        <w:t>syndrome</w:t>
      </w:r>
      <w:r>
        <w:rPr>
          <w:rFonts w:ascii="標楷體" w:hAnsi="標楷體" w:cs="標楷體" w:eastAsia="標楷體"/>
        </w:rPr>
        <w:t>（慢性疼痛症候群）</w:t>
      </w:r>
    </w:p>
    <w:p>
      <w:pPr>
        <w:pStyle w:val="BodyText"/>
        <w:spacing w:line="271" w:lineRule="auto" w:before="44"/>
        <w:ind w:left="838" w:right="111"/>
        <w:jc w:val="both"/>
        <w:rPr>
          <w:rFonts w:ascii="標楷體" w:hAnsi="標楷體" w:cs="標楷體" w:eastAsia="標楷體"/>
        </w:rPr>
      </w:pPr>
      <w:r>
        <w:rPr>
          <w:rFonts w:ascii="標楷體" w:hAnsi="標楷體" w:cs="標楷體" w:eastAsia="標楷體"/>
        </w:rPr>
        <w:t>中樞性痛症候群</w:t>
      </w:r>
      <w:r>
        <w:rPr/>
        <w:t>(Central pain syndrome</w:t>
      </w:r>
      <w:r>
        <w:rPr>
          <w:rFonts w:ascii="Times New Roman" w:hAnsi="Times New Roman" w:cs="Times New Roman" w:eastAsia="Times New Roman"/>
          <w:b/>
          <w:bCs/>
        </w:rPr>
        <w:t>)</w:t>
      </w:r>
      <w:r>
        <w:rPr>
          <w:rFonts w:ascii="標楷體" w:hAnsi="標楷體" w:cs="標楷體" w:eastAsia="標楷體"/>
        </w:rPr>
        <w:t>代碼為 </w:t>
      </w:r>
      <w:r>
        <w:rPr/>
        <w:t>G89.0</w:t>
      </w:r>
      <w:r>
        <w:rPr>
          <w:spacing w:val="31"/>
        </w:rPr>
        <w:t> </w:t>
      </w:r>
      <w:r>
        <w:rPr>
          <w:rFonts w:ascii="標楷體" w:hAnsi="標楷體" w:cs="標楷體" w:eastAsia="標楷體"/>
        </w:rPr>
        <w:t>與慢性疼痛症候群 </w:t>
      </w:r>
      <w:r>
        <w:rPr/>
        <w:t>(Chronic pain syndrome</w:t>
      </w:r>
      <w:r>
        <w:rPr>
          <w:rFonts w:ascii="Times New Roman" w:hAnsi="Times New Roman" w:cs="Times New Roman" w:eastAsia="Times New Roman"/>
          <w:b/>
          <w:bCs/>
        </w:rPr>
        <w:t>)</w:t>
      </w:r>
      <w:r>
        <w:rPr>
          <w:rFonts w:ascii="標楷體" w:hAnsi="標楷體" w:cs="標楷體" w:eastAsia="標楷體"/>
        </w:rPr>
        <w:t>代碼為</w:t>
      </w:r>
      <w:r>
        <w:rPr>
          <w:rFonts w:ascii="標楷體" w:hAnsi="標楷體" w:cs="標楷體" w:eastAsia="標楷體"/>
          <w:spacing w:val="47"/>
        </w:rPr>
        <w:t> </w:t>
      </w:r>
      <w:r>
        <w:rPr>
          <w:spacing w:val="3"/>
        </w:rPr>
        <w:t>G89.4</w:t>
      </w:r>
      <w:r>
        <w:rPr>
          <w:rFonts w:ascii="標楷體" w:hAnsi="標楷體" w:cs="標楷體" w:eastAsia="標楷體"/>
          <w:spacing w:val="3"/>
        </w:rPr>
        <w:t>，這兩個字詞與慢性疼痛</w:t>
      </w:r>
      <w:r>
        <w:rPr>
          <w:spacing w:val="3"/>
        </w:rPr>
        <w:t>(Chronic</w:t>
      </w:r>
      <w:r>
        <w:rPr/>
        <w:t> pain)</w:t>
      </w:r>
      <w:r>
        <w:rPr>
          <w:rFonts w:ascii="標楷體" w:hAnsi="標楷體" w:cs="標楷體" w:eastAsia="標楷體"/>
        </w:rPr>
        <w:t>不同，僅於病歷上有明確記載時才能編碼。</w:t>
      </w:r>
    </w:p>
    <w:p>
      <w:pPr>
        <w:spacing w:after="0" w:line="271" w:lineRule="auto"/>
        <w:jc w:val="both"/>
        <w:rPr>
          <w:rFonts w:ascii="標楷體" w:hAnsi="標楷體" w:cs="標楷體" w:eastAsia="標楷體"/>
        </w:rPr>
        <w:sectPr>
          <w:pgSz w:w="11910" w:h="16840"/>
          <w:pgMar w:header="0" w:footer="1230" w:top="1400" w:bottom="1420" w:left="1680" w:right="1680"/>
        </w:sectPr>
      </w:pPr>
    </w:p>
    <w:p>
      <w:pPr>
        <w:pStyle w:val="Heading2"/>
        <w:spacing w:line="240" w:lineRule="auto"/>
        <w:ind w:right="93"/>
        <w:jc w:val="left"/>
        <w:rPr>
          <w:b w:val="0"/>
          <w:bCs w:val="0"/>
        </w:rPr>
      </w:pPr>
      <w:bookmarkStart w:name="_bookmark52" w:id="53"/>
      <w:bookmarkEnd w:id="53"/>
      <w:r>
        <w:rPr>
          <w:b w:val="0"/>
          <w:bCs w:val="0"/>
        </w:rPr>
      </w:r>
      <w:r>
        <w:rPr/>
        <w:t>第四節</w:t>
      </w:r>
      <w:r>
        <w:rPr>
          <w:spacing w:val="-1"/>
        </w:rPr>
        <w:t> </w:t>
      </w:r>
      <w:r>
        <w:rPr/>
        <w:t>自我評估</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left="358" w:right="93"/>
        <w:jc w:val="left"/>
      </w:pPr>
      <w:r>
        <w:rPr>
          <w:rFonts w:ascii="標楷體" w:hAnsi="標楷體" w:cs="標楷體" w:eastAsia="標楷體"/>
        </w:rPr>
        <w:t>一、</w:t>
      </w:r>
      <w:r>
        <w:rPr/>
        <w:t>Meningitis due to</w:t>
      </w:r>
      <w:r>
        <w:rPr>
          <w:spacing w:val="-1"/>
        </w:rPr>
        <w:t> </w:t>
      </w:r>
      <w:r>
        <w:rPr/>
        <w:t>poliovirus.</w:t>
      </w:r>
    </w:p>
    <w:p>
      <w:pPr>
        <w:pStyle w:val="BodyText"/>
        <w:spacing w:line="240" w:lineRule="auto" w:before="42"/>
        <w:ind w:left="358" w:right="93"/>
        <w:jc w:val="left"/>
      </w:pPr>
      <w:r>
        <w:rPr>
          <w:rFonts w:ascii="標楷體" w:hAnsi="標楷體" w:cs="標楷體" w:eastAsia="標楷體"/>
        </w:rPr>
        <w:t>二、</w:t>
      </w:r>
      <w:r>
        <w:rPr/>
        <w:t>Duchenne muscular</w:t>
      </w:r>
      <w:r>
        <w:rPr>
          <w:spacing w:val="-2"/>
        </w:rPr>
        <w:t> </w:t>
      </w:r>
      <w:r>
        <w:rPr/>
        <w:t>dystrophy</w:t>
      </w:r>
    </w:p>
    <w:p>
      <w:pPr>
        <w:pStyle w:val="BodyText"/>
        <w:spacing w:line="240" w:lineRule="auto" w:before="42"/>
        <w:ind w:left="358" w:right="93"/>
        <w:jc w:val="left"/>
      </w:pPr>
      <w:r>
        <w:rPr>
          <w:rFonts w:ascii="標楷體" w:hAnsi="標楷體" w:cs="標楷體" w:eastAsia="標楷體"/>
        </w:rPr>
        <w:t>三、</w:t>
      </w:r>
      <w:r>
        <w:rPr/>
        <w:t>Epilepsy with complex partial seizures, intractable, with status</w:t>
      </w:r>
      <w:r>
        <w:rPr>
          <w:spacing w:val="-10"/>
        </w:rPr>
        <w:t> </w:t>
      </w:r>
      <w:r>
        <w:rPr/>
        <w:t>epilepticus</w:t>
      </w:r>
    </w:p>
    <w:p>
      <w:pPr>
        <w:pStyle w:val="BodyText"/>
        <w:spacing w:line="240" w:lineRule="auto" w:before="42"/>
        <w:ind w:left="358" w:right="93"/>
        <w:jc w:val="left"/>
      </w:pPr>
      <w:r>
        <w:rPr>
          <w:rFonts w:ascii="標楷體" w:hAnsi="標楷體" w:cs="標楷體" w:eastAsia="標楷體"/>
        </w:rPr>
        <w:t>四、</w:t>
      </w:r>
      <w:r>
        <w:rPr/>
        <w:t>Alzheimer's disease with behavioral disturbance, early</w:t>
      </w:r>
      <w:r>
        <w:rPr>
          <w:spacing w:val="-11"/>
        </w:rPr>
        <w:t> </w:t>
      </w:r>
      <w:r>
        <w:rPr/>
        <w:t>onset</w:t>
      </w:r>
    </w:p>
    <w:p>
      <w:pPr>
        <w:spacing w:after="0" w:line="240" w:lineRule="auto"/>
        <w:jc w:val="left"/>
        <w:sectPr>
          <w:pgSz w:w="11910" w:h="16840"/>
          <w:pgMar w:header="0" w:footer="1230" w:top="1400" w:bottom="1420" w:left="1680" w:right="1680"/>
        </w:sectPr>
      </w:pPr>
    </w:p>
    <w:p>
      <w:pPr>
        <w:pStyle w:val="Heading2"/>
        <w:spacing w:line="240" w:lineRule="auto"/>
        <w:ind w:right="4667"/>
        <w:jc w:val="left"/>
        <w:rPr>
          <w:b w:val="0"/>
          <w:bCs w:val="0"/>
        </w:rPr>
      </w:pPr>
      <w:bookmarkStart w:name="_bookmark53" w:id="54"/>
      <w:bookmarkEnd w:id="54"/>
      <w:r>
        <w:rPr>
          <w:b w:val="0"/>
          <w:bCs w:val="0"/>
        </w:rPr>
      </w:r>
      <w:r>
        <w:rPr/>
        <w:t>第五節</w:t>
      </w:r>
      <w:r>
        <w:rPr>
          <w:spacing w:val="-1"/>
        </w:rPr>
        <w:t> </w:t>
      </w:r>
      <w:r>
        <w:rPr/>
        <w:t>解答說明</w:t>
      </w:r>
      <w:r>
        <w:rPr>
          <w:b w:val="0"/>
          <w:bCs w:val="0"/>
        </w:rPr>
      </w:r>
    </w:p>
    <w:p>
      <w:pPr>
        <w:spacing w:line="240" w:lineRule="auto" w:before="5"/>
        <w:rPr>
          <w:rFonts w:ascii="標楷體" w:hAnsi="標楷體" w:cs="標楷體" w:eastAsia="標楷體"/>
          <w:b/>
          <w:bCs/>
          <w:sz w:val="18"/>
          <w:szCs w:val="18"/>
        </w:rPr>
      </w:pPr>
    </w:p>
    <w:p>
      <w:pPr>
        <w:pStyle w:val="BodyText"/>
        <w:spacing w:line="240" w:lineRule="auto"/>
        <w:ind w:left="358" w:right="4667"/>
        <w:jc w:val="left"/>
      </w:pPr>
      <w:r>
        <w:rPr>
          <w:rFonts w:ascii="標楷體" w:hAnsi="標楷體" w:cs="標楷體" w:eastAsia="標楷體"/>
        </w:rPr>
        <w:t>一、</w:t>
      </w:r>
      <w:r>
        <w:rPr/>
        <w:t>Meningitis due to</w:t>
      </w:r>
      <w:r>
        <w:rPr>
          <w:spacing w:val="-3"/>
        </w:rPr>
        <w:t> </w:t>
      </w:r>
      <w:r>
        <w:rPr/>
        <w:t>poliovirus.</w:t>
      </w:r>
    </w:p>
    <w:p>
      <w:pPr>
        <w:pStyle w:val="BodyText"/>
        <w:spacing w:line="240" w:lineRule="auto" w:before="81"/>
        <w:ind w:left="838" w:right="4667"/>
        <w:jc w:val="left"/>
      </w:pPr>
      <w:r>
        <w:rPr/>
        <w:t>Code(s): A80.9,</w:t>
      </w:r>
      <w:r>
        <w:rPr>
          <w:spacing w:val="-18"/>
        </w:rPr>
        <w:t> </w:t>
      </w:r>
      <w:r>
        <w:rPr/>
        <w:t>G02</w:t>
      </w:r>
    </w:p>
    <w:p>
      <w:pPr>
        <w:pStyle w:val="BodyText"/>
        <w:spacing w:line="240" w:lineRule="auto" w:before="30"/>
        <w:ind w:left="835" w:right="99"/>
        <w:jc w:val="left"/>
        <w:rPr>
          <w:rFonts w:ascii="標楷體" w:hAnsi="標楷體" w:cs="標楷體" w:eastAsia="標楷體"/>
        </w:rPr>
      </w:pPr>
      <w:r>
        <w:rPr>
          <w:rFonts w:ascii="標楷體" w:hAnsi="標楷體" w:cs="標楷體" w:eastAsia="標楷體"/>
          <w:spacing w:val="-7"/>
        </w:rPr>
        <w:t>說明：由關鍵字</w:t>
      </w:r>
      <w:r>
        <w:rPr>
          <w:rFonts w:ascii="標楷體" w:hAnsi="標楷體" w:cs="標楷體" w:eastAsia="標楷體"/>
          <w:spacing w:val="-60"/>
        </w:rPr>
        <w:t> </w:t>
      </w:r>
      <w:r>
        <w:rPr/>
        <w:t>Meningitis </w:t>
      </w:r>
      <w:r>
        <w:rPr>
          <w:rFonts w:ascii="標楷體" w:hAnsi="標楷體" w:cs="標楷體" w:eastAsia="標楷體"/>
          <w:spacing w:val="-7"/>
        </w:rPr>
        <w:t>索引，依序查閱</w:t>
      </w:r>
      <w:r>
        <w:rPr>
          <w:rFonts w:ascii="標楷體" w:hAnsi="標楷體" w:cs="標楷體" w:eastAsia="標楷體"/>
          <w:spacing w:val="-62"/>
        </w:rPr>
        <w:t> </w:t>
      </w:r>
      <w:r>
        <w:rPr/>
        <w:t>in (due</w:t>
      </w:r>
      <w:r>
        <w:rPr>
          <w:spacing w:val="-2"/>
        </w:rPr>
        <w:t> </w:t>
      </w:r>
      <w:r>
        <w:rPr/>
        <w:t>to), poliovirus </w:t>
      </w:r>
      <w:r>
        <w:rPr>
          <w:rFonts w:ascii="標楷體" w:hAnsi="標楷體" w:cs="標楷體" w:eastAsia="標楷體"/>
        </w:rPr>
        <w:t>可得代碼</w:t>
      </w:r>
    </w:p>
    <w:p>
      <w:pPr>
        <w:pStyle w:val="BodyText"/>
        <w:spacing w:line="240" w:lineRule="auto" w:before="42"/>
        <w:ind w:left="358" w:right="99" w:firstLine="1197"/>
        <w:jc w:val="left"/>
        <w:rPr>
          <w:rFonts w:ascii="標楷體" w:hAnsi="標楷體" w:cs="標楷體" w:eastAsia="標楷體"/>
        </w:rPr>
      </w:pPr>
      <w:r>
        <w:rPr/>
        <w:t>A80.9</w:t>
      </w:r>
      <w:r>
        <w:rPr>
          <w:spacing w:val="3"/>
        </w:rPr>
        <w:t> </w:t>
      </w:r>
      <w:r>
        <w:rPr>
          <w:rFonts w:ascii="Times New Roman" w:hAnsi="Times New Roman" w:cs="Times New Roman" w:eastAsia="Times New Roman"/>
          <w:i/>
          <w:spacing w:val="-4"/>
        </w:rPr>
        <w:t>[G02]</w:t>
      </w:r>
      <w:r>
        <w:rPr>
          <w:rFonts w:ascii="標楷體" w:hAnsi="標楷體" w:cs="標楷體" w:eastAsia="標楷體"/>
          <w:spacing w:val="-4"/>
        </w:rPr>
        <w:t>，查閱代碼列表說明</w:t>
      </w:r>
      <w:r>
        <w:rPr>
          <w:rFonts w:ascii="標楷體" w:hAnsi="標楷體" w:cs="標楷體" w:eastAsia="標楷體"/>
          <w:spacing w:val="-56"/>
        </w:rPr>
        <w:t> </w:t>
      </w:r>
      <w:r>
        <w:rPr/>
        <w:t>A80.9</w:t>
      </w:r>
      <w:r>
        <w:rPr>
          <w:spacing w:val="3"/>
        </w:rPr>
        <w:t> </w:t>
      </w:r>
      <w:r>
        <w:rPr>
          <w:rFonts w:ascii="標楷體" w:hAnsi="標楷體" w:cs="標楷體" w:eastAsia="標楷體"/>
          <w:spacing w:val="-3"/>
        </w:rPr>
        <w:t>為潛在病因，故優先編碼。</w:t>
      </w:r>
    </w:p>
    <w:p>
      <w:pPr>
        <w:spacing w:line="240" w:lineRule="auto" w:before="11"/>
        <w:rPr>
          <w:rFonts w:ascii="標楷體" w:hAnsi="標楷體" w:cs="標楷體" w:eastAsia="標楷體"/>
          <w:sz w:val="31"/>
          <w:szCs w:val="31"/>
        </w:rPr>
      </w:pPr>
    </w:p>
    <w:p>
      <w:pPr>
        <w:pStyle w:val="BodyText"/>
        <w:spacing w:line="302" w:lineRule="auto"/>
        <w:ind w:left="878" w:right="4667" w:hanging="521"/>
        <w:jc w:val="left"/>
      </w:pPr>
      <w:r>
        <w:rPr>
          <w:rFonts w:ascii="標楷體" w:hAnsi="標楷體" w:cs="標楷體" w:eastAsia="標楷體"/>
        </w:rPr>
        <w:t>二、</w:t>
      </w:r>
      <w:r>
        <w:rPr/>
        <w:t>Duchenne muscular</w:t>
      </w:r>
      <w:r>
        <w:rPr>
          <w:spacing w:val="-3"/>
        </w:rPr>
        <w:t> </w:t>
      </w:r>
      <w:r>
        <w:rPr/>
        <w:t>dystrophy</w:t>
      </w:r>
      <w:r>
        <w:rPr/>
        <w:t> Code(s):</w:t>
      </w:r>
      <w:r>
        <w:rPr>
          <w:spacing w:val="-3"/>
        </w:rPr>
        <w:t> </w:t>
      </w:r>
      <w:r>
        <w:rPr/>
        <w:t>G71.0</w:t>
      </w:r>
    </w:p>
    <w:p>
      <w:pPr>
        <w:pStyle w:val="BodyText"/>
        <w:spacing w:line="279" w:lineRule="exact"/>
        <w:ind w:left="1558" w:right="99" w:hanging="720"/>
        <w:jc w:val="left"/>
        <w:rPr>
          <w:rFonts w:ascii="標楷體" w:hAnsi="標楷體" w:cs="標楷體" w:eastAsia="標楷體"/>
        </w:rPr>
      </w:pPr>
      <w:r>
        <w:rPr>
          <w:rFonts w:ascii="標楷體" w:hAnsi="標楷體" w:cs="標楷體" w:eastAsia="標楷體"/>
          <w:spacing w:val="-6"/>
        </w:rPr>
        <w:t>說明：由關鍵字</w:t>
      </w:r>
      <w:r>
        <w:rPr>
          <w:rFonts w:ascii="標楷體" w:hAnsi="標楷體" w:cs="標楷體" w:eastAsia="標楷體"/>
          <w:spacing w:val="-61"/>
        </w:rPr>
        <w:t> </w:t>
      </w:r>
      <w:r>
        <w:rPr/>
        <w:t>Dystrophy</w:t>
      </w:r>
      <w:r>
        <w:rPr>
          <w:spacing w:val="-6"/>
        </w:rPr>
        <w:t> </w:t>
      </w:r>
      <w:r>
        <w:rPr>
          <w:rFonts w:ascii="標楷體" w:hAnsi="標楷體" w:cs="標楷體" w:eastAsia="標楷體"/>
          <w:spacing w:val="-6"/>
        </w:rPr>
        <w:t>索引，依序查閱</w:t>
      </w:r>
      <w:r>
        <w:rPr>
          <w:rFonts w:ascii="標楷體" w:hAnsi="標楷體" w:cs="標楷體" w:eastAsia="標楷體"/>
          <w:spacing w:val="-61"/>
        </w:rPr>
        <w:t> </w:t>
      </w:r>
      <w:r>
        <w:rPr/>
        <w:t>muscular,</w:t>
      </w:r>
      <w:r>
        <w:rPr>
          <w:spacing w:val="-1"/>
        </w:rPr>
        <w:t> </w:t>
      </w:r>
      <w:r>
        <w:rPr/>
        <w:t>Duchenne</w:t>
      </w:r>
      <w:r>
        <w:rPr>
          <w:spacing w:val="-2"/>
        </w:rPr>
        <w:t> </w:t>
      </w:r>
      <w:r>
        <w:rPr>
          <w:spacing w:val="-6"/>
        </w:rPr>
        <w:t>type</w:t>
      </w:r>
      <w:r>
        <w:rPr>
          <w:rFonts w:ascii="標楷體" w:hAnsi="標楷體" w:cs="標楷體" w:eastAsia="標楷體"/>
          <w:spacing w:val="-6"/>
        </w:rPr>
        <w:t>，可得</w:t>
      </w:r>
    </w:p>
    <w:p>
      <w:pPr>
        <w:pStyle w:val="BodyText"/>
        <w:spacing w:line="240" w:lineRule="auto" w:before="42"/>
        <w:ind w:left="1558" w:right="4667"/>
        <w:jc w:val="left"/>
        <w:rPr>
          <w:rFonts w:ascii="標楷體" w:hAnsi="標楷體" w:cs="標楷體" w:eastAsia="標楷體"/>
        </w:rPr>
      </w:pPr>
      <w:r>
        <w:rPr>
          <w:rFonts w:ascii="標楷體" w:hAnsi="標楷體" w:cs="標楷體" w:eastAsia="標楷體"/>
        </w:rPr>
        <w:t>代碼</w:t>
      </w:r>
      <w:r>
        <w:rPr>
          <w:rFonts w:ascii="標楷體" w:hAnsi="標楷體" w:cs="標楷體" w:eastAsia="標楷體"/>
          <w:spacing w:val="-60"/>
        </w:rPr>
        <w:t> </w:t>
      </w:r>
      <w:r>
        <w:rPr/>
        <w:t>G71.0</w:t>
      </w:r>
      <w:r>
        <w:rPr>
          <w:rFonts w:ascii="標楷體" w:hAnsi="標楷體" w:cs="標楷體" w:eastAsia="標楷體"/>
        </w:rPr>
        <w:t>。</w:t>
      </w:r>
    </w:p>
    <w:p>
      <w:pPr>
        <w:spacing w:line="240" w:lineRule="auto" w:before="11"/>
        <w:rPr>
          <w:rFonts w:ascii="標楷體" w:hAnsi="標楷體" w:cs="標楷體" w:eastAsia="標楷體"/>
          <w:sz w:val="31"/>
          <w:szCs w:val="31"/>
        </w:rPr>
      </w:pPr>
    </w:p>
    <w:p>
      <w:pPr>
        <w:pStyle w:val="BodyText"/>
        <w:spacing w:line="302" w:lineRule="auto"/>
        <w:ind w:left="838" w:right="99" w:hanging="480"/>
        <w:jc w:val="left"/>
      </w:pPr>
      <w:r>
        <w:rPr>
          <w:rFonts w:ascii="標楷體" w:hAnsi="標楷體" w:cs="標楷體" w:eastAsia="標楷體"/>
        </w:rPr>
        <w:t>三、</w:t>
      </w:r>
      <w:r>
        <w:rPr/>
        <w:t>Epilepsy with complex partial seizures, intractable, with status</w:t>
      </w:r>
      <w:r>
        <w:rPr>
          <w:spacing w:val="-10"/>
        </w:rPr>
        <w:t> </w:t>
      </w:r>
      <w:r>
        <w:rPr/>
        <w:t>epilepticus</w:t>
      </w:r>
      <w:r>
        <w:rPr/>
        <w:t> Code(s):</w:t>
      </w:r>
      <w:r>
        <w:rPr>
          <w:spacing w:val="-12"/>
        </w:rPr>
        <w:t> </w:t>
      </w:r>
      <w:r>
        <w:rPr/>
        <w:t>G40.211</w:t>
      </w:r>
    </w:p>
    <w:p>
      <w:pPr>
        <w:pStyle w:val="BodyText"/>
        <w:spacing w:line="279" w:lineRule="exact"/>
        <w:ind w:left="1558" w:right="99" w:hanging="720"/>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0"/>
        </w:rPr>
        <w:t> </w:t>
      </w:r>
      <w:r>
        <w:rPr/>
        <w:t>Epilepsy</w:t>
      </w:r>
      <w:r>
        <w:rPr>
          <w:spacing w:val="-5"/>
        </w:rPr>
        <w:t> </w:t>
      </w:r>
      <w:r>
        <w:rPr>
          <w:rFonts w:ascii="標楷體" w:hAnsi="標楷體" w:cs="標楷體" w:eastAsia="標楷體"/>
        </w:rPr>
        <w:t>索引，依序查閱</w:t>
      </w:r>
      <w:r>
        <w:rPr>
          <w:rFonts w:ascii="標楷體" w:hAnsi="標楷體" w:cs="標楷體" w:eastAsia="標楷體"/>
          <w:spacing w:val="-60"/>
        </w:rPr>
        <w:t> </w:t>
      </w:r>
      <w:r>
        <w:rPr/>
        <w:t>with, complex</w:t>
      </w:r>
      <w:r>
        <w:rPr>
          <w:spacing w:val="2"/>
        </w:rPr>
        <w:t> </w:t>
      </w:r>
      <w:r>
        <w:rPr/>
        <w:t>partial seizures</w:t>
      </w:r>
      <w:r>
        <w:rPr>
          <w:rFonts w:ascii="標楷體" w:hAnsi="標楷體" w:cs="標楷體" w:eastAsia="標楷體"/>
        </w:rPr>
        <w:t>，</w:t>
      </w:r>
    </w:p>
    <w:p>
      <w:pPr>
        <w:pStyle w:val="BodyText"/>
        <w:spacing w:line="271" w:lineRule="auto" w:before="42"/>
        <w:ind w:left="1558" w:right="174"/>
        <w:jc w:val="left"/>
        <w:rPr>
          <w:rFonts w:ascii="標楷體" w:hAnsi="標楷體" w:cs="標楷體" w:eastAsia="標楷體"/>
        </w:rPr>
      </w:pPr>
      <w:r>
        <w:rPr>
          <w:rFonts w:ascii="標楷體" w:hAnsi="標楷體" w:cs="標楷體" w:eastAsia="標楷體"/>
        </w:rPr>
        <w:t>可得指引</w:t>
      </w:r>
      <w:r>
        <w:rPr>
          <w:rFonts w:ascii="標楷體" w:hAnsi="標楷體" w:cs="標楷體" w:eastAsia="標楷體"/>
          <w:spacing w:val="-63"/>
        </w:rPr>
        <w:t> </w:t>
      </w:r>
      <w:r>
        <w:rPr/>
        <w:t>see</w:t>
      </w:r>
      <w:r>
        <w:rPr>
          <w:spacing w:val="-4"/>
        </w:rPr>
        <w:t> </w:t>
      </w:r>
      <w:r>
        <w:rPr/>
        <w:t>Epilepsy,</w:t>
      </w:r>
      <w:r>
        <w:rPr>
          <w:spacing w:val="-3"/>
        </w:rPr>
        <w:t> </w:t>
      </w:r>
      <w:r>
        <w:rPr/>
        <w:t>localization-related,</w:t>
      </w:r>
      <w:r>
        <w:rPr>
          <w:spacing w:val="-3"/>
        </w:rPr>
        <w:t> </w:t>
      </w:r>
      <w:r>
        <w:rPr/>
        <w:t>symptomatic,</w:t>
      </w:r>
      <w:r>
        <w:rPr>
          <w:spacing w:val="-3"/>
        </w:rPr>
        <w:t> </w:t>
      </w:r>
      <w:r>
        <w:rPr/>
        <w:t>with</w:t>
      </w:r>
      <w:r>
        <w:rPr/>
        <w:t> complex</w:t>
      </w:r>
      <w:r>
        <w:rPr>
          <w:spacing w:val="1"/>
        </w:rPr>
        <w:t> </w:t>
      </w:r>
      <w:r>
        <w:rPr/>
        <w:t>partial</w:t>
      </w:r>
      <w:r>
        <w:rPr>
          <w:spacing w:val="-1"/>
        </w:rPr>
        <w:t> </w:t>
      </w:r>
      <w:r>
        <w:rPr/>
        <w:t>seizures</w:t>
      </w:r>
      <w:r>
        <w:rPr>
          <w:rFonts w:ascii="標楷體" w:hAnsi="標楷體" w:cs="標楷體" w:eastAsia="標楷體"/>
        </w:rPr>
        <w:t>，再由關鍵字</w:t>
      </w:r>
      <w:r>
        <w:rPr>
          <w:rFonts w:ascii="標楷體" w:hAnsi="標楷體" w:cs="標楷體" w:eastAsia="標楷體"/>
          <w:spacing w:val="-61"/>
        </w:rPr>
        <w:t> </w:t>
      </w:r>
      <w:r>
        <w:rPr/>
        <w:t>Epilepsy</w:t>
      </w:r>
      <w:r>
        <w:rPr>
          <w:spacing w:val="-4"/>
        </w:rPr>
        <w:t> </w:t>
      </w:r>
      <w:r>
        <w:rPr>
          <w:rFonts w:ascii="標楷體" w:hAnsi="標楷體" w:cs="標楷體" w:eastAsia="標楷體"/>
        </w:rPr>
        <w:t>索引，依序查閱</w:t>
      </w:r>
    </w:p>
    <w:p>
      <w:pPr>
        <w:pStyle w:val="BodyText"/>
        <w:spacing w:line="266" w:lineRule="auto" w:before="61"/>
        <w:ind w:left="1558" w:right="99"/>
        <w:jc w:val="left"/>
        <w:rPr>
          <w:rFonts w:ascii="標楷體" w:hAnsi="標楷體" w:cs="標楷體" w:eastAsia="標楷體"/>
        </w:rPr>
      </w:pPr>
      <w:r>
        <w:rPr/>
        <w:t>localization-related, symptomatic, with complex partial</w:t>
      </w:r>
      <w:r>
        <w:rPr>
          <w:spacing w:val="-11"/>
        </w:rPr>
        <w:t> </w:t>
      </w:r>
      <w:r>
        <w:rPr/>
        <w:t>seizures,</w:t>
      </w:r>
      <w:r>
        <w:rPr/>
        <w:t> intractable, with status epilepticus</w:t>
      </w:r>
      <w:r>
        <w:rPr>
          <w:rFonts w:ascii="標楷體" w:hAnsi="標楷體" w:cs="標楷體" w:eastAsia="標楷體"/>
        </w:rPr>
        <w:t>，可得代碼</w:t>
      </w:r>
      <w:r>
        <w:rPr>
          <w:rFonts w:ascii="標楷體" w:hAnsi="標楷體" w:cs="標楷體" w:eastAsia="標楷體"/>
          <w:spacing w:val="-75"/>
        </w:rPr>
        <w:t> </w:t>
      </w:r>
      <w:r>
        <w:rPr/>
        <w:t>G40.211</w:t>
      </w:r>
      <w:r>
        <w:rPr>
          <w:rFonts w:ascii="標楷體" w:hAnsi="標楷體" w:cs="標楷體" w:eastAsia="標楷體"/>
        </w:rPr>
        <w:t>。</w:t>
      </w:r>
    </w:p>
    <w:p>
      <w:pPr>
        <w:spacing w:line="240" w:lineRule="auto" w:before="8"/>
        <w:rPr>
          <w:rFonts w:ascii="標楷體" w:hAnsi="標楷體" w:cs="標楷體" w:eastAsia="標楷體"/>
          <w:sz w:val="29"/>
          <w:szCs w:val="29"/>
        </w:rPr>
      </w:pPr>
    </w:p>
    <w:p>
      <w:pPr>
        <w:pStyle w:val="BodyText"/>
        <w:spacing w:line="302" w:lineRule="auto"/>
        <w:ind w:left="838" w:right="1178" w:hanging="480"/>
        <w:jc w:val="left"/>
      </w:pPr>
      <w:r>
        <w:rPr>
          <w:rFonts w:ascii="標楷體" w:hAnsi="標楷體" w:cs="標楷體" w:eastAsia="標楷體"/>
        </w:rPr>
        <w:t>四、</w:t>
      </w:r>
      <w:r>
        <w:rPr/>
        <w:t>Alzheimer's disease with behavioral disturbance, early</w:t>
      </w:r>
      <w:r>
        <w:rPr>
          <w:spacing w:val="-12"/>
        </w:rPr>
        <w:t> </w:t>
      </w:r>
      <w:r>
        <w:rPr/>
        <w:t>onset</w:t>
      </w:r>
      <w:r>
        <w:rPr/>
        <w:t> Code(s): G30.0 ,</w:t>
      </w:r>
      <w:r>
        <w:rPr>
          <w:spacing w:val="-5"/>
        </w:rPr>
        <w:t> </w:t>
      </w:r>
      <w:r>
        <w:rPr/>
        <w:t>F02.81</w:t>
      </w:r>
    </w:p>
    <w:p>
      <w:pPr>
        <w:pStyle w:val="BodyText"/>
        <w:spacing w:line="279" w:lineRule="exact"/>
        <w:ind w:left="1558" w:right="99" w:hanging="720"/>
        <w:jc w:val="left"/>
      </w:pPr>
      <w:r>
        <w:rPr>
          <w:rFonts w:ascii="標楷體" w:hAnsi="標楷體" w:cs="標楷體" w:eastAsia="標楷體"/>
        </w:rPr>
        <w:t>說明：由關鍵字</w:t>
      </w:r>
      <w:r>
        <w:rPr>
          <w:rFonts w:ascii="標楷體" w:hAnsi="標楷體" w:cs="標楷體" w:eastAsia="標楷體"/>
          <w:spacing w:val="-61"/>
        </w:rPr>
        <w:t> </w:t>
      </w:r>
      <w:r>
        <w:rPr/>
        <w:t>Alzheimer's</w:t>
      </w:r>
      <w:r>
        <w:rPr>
          <w:spacing w:val="-1"/>
        </w:rPr>
        <w:t> </w:t>
      </w:r>
      <w:r>
        <w:rPr/>
        <w:t>disease</w:t>
      </w:r>
      <w:r>
        <w:rPr>
          <w:spacing w:val="-1"/>
        </w:rPr>
        <w:t> </w:t>
      </w:r>
      <w:r>
        <w:rPr>
          <w:rFonts w:ascii="標楷體" w:hAnsi="標楷體" w:cs="標楷體" w:eastAsia="標楷體"/>
        </w:rPr>
        <w:t>索引，可得指引</w:t>
      </w:r>
      <w:r>
        <w:rPr>
          <w:rFonts w:ascii="標楷體" w:hAnsi="標楷體" w:cs="標楷體" w:eastAsia="標楷體"/>
          <w:spacing w:val="-61"/>
        </w:rPr>
        <w:t> </w:t>
      </w:r>
      <w:r>
        <w:rPr/>
        <w:t>see</w:t>
      </w:r>
      <w:r>
        <w:rPr>
          <w:spacing w:val="-2"/>
        </w:rPr>
        <w:t> </w:t>
      </w:r>
      <w:r>
        <w:rPr/>
        <w:t>Disease,</w:t>
      </w:r>
    </w:p>
    <w:p>
      <w:pPr>
        <w:pStyle w:val="BodyText"/>
        <w:spacing w:line="271" w:lineRule="auto" w:before="42"/>
        <w:ind w:left="1558" w:right="99"/>
        <w:jc w:val="left"/>
        <w:rPr>
          <w:rFonts w:ascii="標楷體" w:hAnsi="標楷體" w:cs="標楷體" w:eastAsia="標楷體"/>
        </w:rPr>
      </w:pPr>
      <w:r>
        <w:rPr>
          <w:spacing w:val="-3"/>
        </w:rPr>
        <w:t>Alzheimer's</w:t>
      </w:r>
      <w:r>
        <w:rPr>
          <w:rFonts w:ascii="標楷體" w:hAnsi="標楷體" w:cs="標楷體" w:eastAsia="標楷體"/>
          <w:spacing w:val="-3"/>
        </w:rPr>
        <w:t>，另由關鍵字</w:t>
      </w:r>
      <w:r>
        <w:rPr>
          <w:rFonts w:ascii="標楷體" w:hAnsi="標楷體" w:cs="標楷體" w:eastAsia="標楷體"/>
          <w:spacing w:val="-58"/>
        </w:rPr>
        <w:t> </w:t>
      </w:r>
      <w:r>
        <w:rPr/>
        <w:t>Disease</w:t>
      </w:r>
      <w:r>
        <w:rPr>
          <w:spacing w:val="1"/>
        </w:rPr>
        <w:t> </w:t>
      </w:r>
      <w:r>
        <w:rPr>
          <w:rFonts w:ascii="標楷體" w:hAnsi="標楷體" w:cs="標楷體" w:eastAsia="標楷體"/>
          <w:spacing w:val="-5"/>
        </w:rPr>
        <w:t>索引，依序查閱</w:t>
      </w:r>
      <w:r>
        <w:rPr>
          <w:rFonts w:ascii="標楷體" w:hAnsi="標楷體" w:cs="標楷體" w:eastAsia="標楷體"/>
          <w:spacing w:val="-58"/>
        </w:rPr>
        <w:t> </w:t>
      </w:r>
      <w:r>
        <w:rPr/>
        <w:t>Alzheimer's,</w:t>
      </w:r>
      <w:r>
        <w:rPr>
          <w:spacing w:val="2"/>
        </w:rPr>
        <w:t> </w:t>
      </w:r>
      <w:r>
        <w:rPr/>
        <w:t>early</w:t>
      </w:r>
      <w:r>
        <w:rPr/>
        <w:t> onset,</w:t>
      </w:r>
      <w:r>
        <w:rPr>
          <w:spacing w:val="-1"/>
        </w:rPr>
        <w:t> </w:t>
      </w:r>
      <w:r>
        <w:rPr/>
        <w:t>with</w:t>
      </w:r>
      <w:r>
        <w:rPr>
          <w:spacing w:val="-1"/>
        </w:rPr>
        <w:t> </w:t>
      </w:r>
      <w:r>
        <w:rPr/>
        <w:t>behavioral</w:t>
      </w:r>
      <w:r>
        <w:rPr>
          <w:spacing w:val="-1"/>
        </w:rPr>
        <w:t> </w:t>
      </w:r>
      <w:r>
        <w:rPr/>
        <w:t>disturbance</w:t>
      </w:r>
      <w:r>
        <w:rPr>
          <w:rFonts w:ascii="標楷體" w:hAnsi="標楷體" w:cs="標楷體" w:eastAsia="標楷體"/>
        </w:rPr>
        <w:t>，可得代碼</w:t>
      </w:r>
      <w:r>
        <w:rPr>
          <w:rFonts w:ascii="標楷體" w:hAnsi="標楷體" w:cs="標楷體" w:eastAsia="標楷體"/>
          <w:spacing w:val="-61"/>
        </w:rPr>
        <w:t> </w:t>
      </w:r>
      <w:r>
        <w:rPr/>
        <w:t>G30.0</w:t>
      </w:r>
      <w:r>
        <w:rPr>
          <w:spacing w:val="-1"/>
        </w:rPr>
        <w:t> </w:t>
      </w:r>
      <w:r>
        <w:rPr/>
        <w:t>[F02.81]</w:t>
      </w:r>
      <w:r>
        <w:rPr>
          <w:rFonts w:ascii="標楷體" w:hAnsi="標楷體" w:cs="標楷體" w:eastAsia="標楷體"/>
        </w:rPr>
        <w:t>，查閱 代碼列表說明得知</w:t>
      </w:r>
      <w:r>
        <w:rPr>
          <w:rFonts w:ascii="標楷體" w:hAnsi="標楷體" w:cs="標楷體" w:eastAsia="標楷體"/>
          <w:spacing w:val="-60"/>
        </w:rPr>
        <w:t> </w:t>
      </w:r>
      <w:r>
        <w:rPr/>
        <w:t>G30.0</w:t>
      </w:r>
      <w:r>
        <w:rPr>
          <w:spacing w:val="-1"/>
        </w:rPr>
        <w:t> </w:t>
      </w:r>
      <w:r>
        <w:rPr>
          <w:rFonts w:ascii="標楷體" w:hAnsi="標楷體" w:cs="標楷體" w:eastAsia="標楷體"/>
        </w:rPr>
        <w:t>需使用附加碼描述行為障礙的類型。</w:t>
      </w:r>
    </w:p>
    <w:p>
      <w:pPr>
        <w:spacing w:after="0" w:line="271" w:lineRule="auto"/>
        <w:jc w:val="left"/>
        <w:rPr>
          <w:rFonts w:ascii="標楷體" w:hAnsi="標楷體" w:cs="標楷體" w:eastAsia="標楷體"/>
        </w:rPr>
        <w:sectPr>
          <w:pgSz w:w="11910" w:h="16840"/>
          <w:pgMar w:header="0" w:footer="1230" w:top="1400" w:bottom="1420" w:left="1680" w:right="1620"/>
        </w:sectPr>
      </w:pPr>
    </w:p>
    <w:p>
      <w:pPr>
        <w:pStyle w:val="Heading1"/>
        <w:tabs>
          <w:tab w:pos="1439" w:val="left" w:leader="none"/>
        </w:tabs>
        <w:spacing w:line="369" w:lineRule="exact"/>
        <w:ind w:left="0" w:right="1614"/>
        <w:jc w:val="center"/>
        <w:rPr>
          <w:rFonts w:ascii="Times New Roman" w:hAnsi="Times New Roman" w:cs="Times New Roman" w:eastAsia="Times New Roman"/>
          <w:b w:val="0"/>
          <w:bCs w:val="0"/>
        </w:rPr>
      </w:pPr>
      <w:bookmarkStart w:name="_bookmark54" w:id="55"/>
      <w:bookmarkEnd w:id="55"/>
      <w:r>
        <w:rPr>
          <w:b w:val="0"/>
          <w:bCs w:val="0"/>
        </w:rPr>
      </w:r>
      <w:r>
        <w:rPr/>
        <w:t>第十一章</w:t>
        <w:tab/>
        <w:t>眼睛及其附屬器官疾病分類規則</w:t>
      </w:r>
      <w:r>
        <w:rPr>
          <w:rFonts w:ascii="Times New Roman" w:hAnsi="Times New Roman" w:cs="Times New Roman" w:eastAsia="Times New Roman"/>
        </w:rPr>
        <w:t>(H00~H59)</w:t>
      </w:r>
      <w:r>
        <w:rPr>
          <w:rFonts w:ascii="Times New Roman" w:hAnsi="Times New Roman" w:cs="Times New Roman" w:eastAsia="Times New Roman"/>
          <w:b w:val="0"/>
          <w:bCs w:val="0"/>
        </w:rPr>
      </w:r>
    </w:p>
    <w:p>
      <w:pPr>
        <w:pStyle w:val="Heading2"/>
        <w:spacing w:line="240" w:lineRule="auto" w:before="198"/>
        <w:ind w:left="480" w:right="93" w:hanging="363"/>
        <w:jc w:val="left"/>
        <w:rPr>
          <w:b w:val="0"/>
          <w:bCs w:val="0"/>
        </w:rPr>
      </w:pPr>
      <w:bookmarkStart w:name="_bookmark55" w:id="56"/>
      <w:bookmarkEnd w:id="56"/>
      <w:r>
        <w:rPr>
          <w:b w:val="0"/>
          <w:bCs w:val="0"/>
        </w:rPr>
      </w:r>
      <w:r>
        <w:rPr/>
        <w:t>第一節</w:t>
      </w:r>
      <w:r>
        <w:rPr>
          <w:spacing w:val="-2"/>
        </w:rPr>
        <w:t> </w:t>
      </w:r>
      <w:r>
        <w:rPr>
          <w:rFonts w:ascii="標楷體" w:hAnsi="標楷體" w:cs="標楷體" w:eastAsia="標楷體"/>
        </w:rPr>
        <w:t>ICD-9-CM</w:t>
      </w:r>
      <w:r>
        <w:rPr/>
        <w:t>與</w:t>
      </w:r>
      <w:r>
        <w:rPr>
          <w:rFonts w:ascii="標楷體" w:hAnsi="標楷體" w:cs="標楷體" w:eastAsia="標楷體"/>
        </w:rPr>
        <w:t>ICD-10-CM</w:t>
      </w:r>
      <w:r>
        <w:rPr/>
        <w:t>疾病分類代碼差異</w:t>
      </w:r>
      <w:r>
        <w:rPr>
          <w:b w:val="0"/>
          <w:bCs w:val="0"/>
        </w:rPr>
      </w:r>
    </w:p>
    <w:p>
      <w:pPr>
        <w:pStyle w:val="BodyText"/>
        <w:tabs>
          <w:tab w:pos="2449" w:val="left" w:leader="none"/>
        </w:tabs>
        <w:spacing w:line="460" w:lineRule="atLeast" w:before="175"/>
        <w:ind w:left="960" w:right="3215" w:hanging="480"/>
        <w:jc w:val="left"/>
      </w:pPr>
      <w:r>
        <w:rPr>
          <w:rFonts w:ascii="標楷體" w:hAnsi="標楷體" w:cs="標楷體" w:eastAsia="標楷體"/>
        </w:rPr>
        <w:t>一、代碼標題名稱改變</w:t>
      </w:r>
      <w:r>
        <w:rPr/>
        <w:t>(Title</w:t>
      </w:r>
      <w:r>
        <w:rPr>
          <w:spacing w:val="-13"/>
        </w:rPr>
        <w:t> </w:t>
      </w:r>
      <w:r>
        <w:rPr/>
        <w:t>Changes)</w:t>
      </w:r>
      <w:r>
        <w:rPr>
          <w:rFonts w:ascii="標楷體" w:hAnsi="標楷體" w:cs="標楷體" w:eastAsia="標楷體"/>
        </w:rPr>
        <w:t>，例如： </w:t>
      </w:r>
      <w:r>
        <w:rPr>
          <w:spacing w:val="-1"/>
        </w:rPr>
        <w:t>ICD-9-CM:</w:t>
        <w:tab/>
      </w:r>
      <w:r>
        <w:rPr/>
        <w:t>374.55</w:t>
      </w:r>
      <w:r>
        <w:rPr>
          <w:spacing w:val="10"/>
        </w:rPr>
        <w:t> </w:t>
      </w:r>
      <w:r>
        <w:rPr>
          <w:spacing w:val="-1"/>
        </w:rPr>
        <w:t>Hypotrichosis</w:t>
      </w:r>
    </w:p>
    <w:p>
      <w:pPr>
        <w:pStyle w:val="BodyText"/>
        <w:spacing w:line="240" w:lineRule="auto" w:before="30"/>
        <w:ind w:left="2398" w:right="93"/>
        <w:jc w:val="left"/>
        <w:rPr>
          <w:rFonts w:ascii="標楷體" w:hAnsi="標楷體" w:cs="標楷體" w:eastAsia="標楷體"/>
        </w:rPr>
      </w:pPr>
      <w:r>
        <w:rPr>
          <w:rFonts w:ascii="標楷體" w:hAnsi="標楷體" w:cs="標楷體" w:eastAsia="標楷體"/>
        </w:rPr>
        <w:t>眼瞼稀毛症</w:t>
      </w:r>
    </w:p>
    <w:p>
      <w:pPr>
        <w:pStyle w:val="BodyText"/>
        <w:tabs>
          <w:tab w:pos="1489" w:val="left" w:leader="none"/>
        </w:tabs>
        <w:spacing w:line="240" w:lineRule="auto" w:before="100"/>
        <w:ind w:left="0" w:right="555"/>
        <w:jc w:val="center"/>
      </w:pPr>
      <w:r>
        <w:rPr>
          <w:spacing w:val="-1"/>
        </w:rPr>
        <w:t>ICD-10-CM:</w:t>
        <w:tab/>
      </w:r>
      <w:r>
        <w:rPr/>
        <w:t>H02.72 </w:t>
      </w:r>
      <w:r>
        <w:rPr>
          <w:spacing w:val="-1"/>
        </w:rPr>
        <w:t>Madraosis</w:t>
      </w:r>
      <w:r>
        <w:rPr/>
        <w:t> of eyelid </w:t>
      </w:r>
      <w:r>
        <w:rPr>
          <w:spacing w:val="-1"/>
        </w:rPr>
        <w:t>and</w:t>
      </w:r>
      <w:r>
        <w:rPr/>
        <w:t> </w:t>
      </w:r>
      <w:r>
        <w:rPr>
          <w:spacing w:val="-1"/>
        </w:rPr>
        <w:t>periocular</w:t>
      </w:r>
      <w:r>
        <w:rPr>
          <w:spacing w:val="19"/>
        </w:rPr>
        <w:t> </w:t>
      </w:r>
      <w:r>
        <w:rPr>
          <w:spacing w:val="-1"/>
        </w:rPr>
        <w:t>area</w:t>
      </w:r>
    </w:p>
    <w:p>
      <w:pPr>
        <w:pStyle w:val="BodyText"/>
        <w:spacing w:line="240" w:lineRule="auto" w:before="30"/>
        <w:ind w:left="2398" w:right="93"/>
        <w:jc w:val="left"/>
        <w:rPr>
          <w:rFonts w:ascii="標楷體" w:hAnsi="標楷體" w:cs="標楷體" w:eastAsia="標楷體"/>
        </w:rPr>
      </w:pPr>
      <w:r>
        <w:rPr>
          <w:rFonts w:ascii="標楷體" w:hAnsi="標楷體" w:cs="標楷體" w:eastAsia="標楷體"/>
        </w:rPr>
        <w:t>眼瞼及眼周睫毛脫落</w:t>
      </w:r>
    </w:p>
    <w:p>
      <w:pPr>
        <w:pStyle w:val="BodyText"/>
        <w:tabs>
          <w:tab w:pos="2511" w:val="left" w:leader="none"/>
        </w:tabs>
        <w:spacing w:line="240" w:lineRule="auto" w:before="100"/>
        <w:ind w:left="1006" w:right="93"/>
        <w:jc w:val="left"/>
      </w:pPr>
      <w:r>
        <w:rPr/>
        <w:t>ICD-9-CM:</w:t>
        <w:tab/>
        <w:t>366.0 Infantile, juvenile, and presenile</w:t>
      </w:r>
      <w:r>
        <w:rPr>
          <w:spacing w:val="28"/>
        </w:rPr>
        <w:t> </w:t>
      </w:r>
      <w:r>
        <w:rPr/>
        <w:t>cataract</w:t>
      </w:r>
    </w:p>
    <w:p>
      <w:pPr>
        <w:pStyle w:val="BodyText"/>
        <w:spacing w:line="240" w:lineRule="auto" w:before="30"/>
        <w:ind w:left="2468" w:right="93"/>
        <w:jc w:val="left"/>
        <w:rPr>
          <w:rFonts w:ascii="標楷體" w:hAnsi="標楷體" w:cs="標楷體" w:eastAsia="標楷體"/>
        </w:rPr>
      </w:pPr>
      <w:r>
        <w:rPr>
          <w:rFonts w:ascii="標楷體" w:hAnsi="標楷體" w:cs="標楷體" w:eastAsia="標楷體"/>
        </w:rPr>
        <w:t>嬰兒、青年及初老期白內障</w:t>
      </w:r>
    </w:p>
    <w:p>
      <w:pPr>
        <w:pStyle w:val="BodyText"/>
        <w:spacing w:line="240" w:lineRule="auto" w:before="100"/>
        <w:ind w:left="2413" w:right="93"/>
        <w:jc w:val="left"/>
      </w:pPr>
      <w:r>
        <w:rPr/>
        <w:t>366.1 Senile</w:t>
      </w:r>
      <w:r>
        <w:rPr>
          <w:spacing w:val="13"/>
        </w:rPr>
        <w:t> </w:t>
      </w:r>
      <w:r>
        <w:rPr/>
        <w:t>cataract</w:t>
      </w:r>
    </w:p>
    <w:p>
      <w:pPr>
        <w:pStyle w:val="BodyText"/>
        <w:spacing w:line="240" w:lineRule="auto" w:before="30"/>
        <w:ind w:left="2537" w:right="93"/>
        <w:jc w:val="left"/>
        <w:rPr>
          <w:rFonts w:ascii="標楷體" w:hAnsi="標楷體" w:cs="標楷體" w:eastAsia="標楷體"/>
        </w:rPr>
      </w:pPr>
      <w:r>
        <w:rPr>
          <w:rFonts w:ascii="標楷體" w:hAnsi="標楷體" w:cs="標楷體" w:eastAsia="標楷體"/>
        </w:rPr>
        <w:t>老年期白內障</w:t>
      </w:r>
    </w:p>
    <w:p>
      <w:pPr>
        <w:pStyle w:val="BodyText"/>
        <w:tabs>
          <w:tab w:pos="1505" w:val="left" w:leader="none"/>
        </w:tabs>
        <w:spacing w:line="240" w:lineRule="auto" w:before="100"/>
        <w:ind w:left="0" w:right="2668"/>
        <w:jc w:val="center"/>
      </w:pPr>
      <w:r>
        <w:rPr/>
        <w:t>ICD-10-CM:</w:t>
        <w:tab/>
        <w:t>H25 Age-related</w:t>
      </w:r>
      <w:r>
        <w:rPr>
          <w:spacing w:val="12"/>
        </w:rPr>
        <w:t> </w:t>
      </w:r>
      <w:r>
        <w:rPr/>
        <w:t>cataract</w:t>
      </w:r>
    </w:p>
    <w:p>
      <w:pPr>
        <w:pStyle w:val="BodyText"/>
        <w:spacing w:line="240" w:lineRule="auto" w:before="30"/>
        <w:ind w:left="2429" w:right="93"/>
        <w:jc w:val="left"/>
        <w:rPr>
          <w:rFonts w:ascii="標楷體" w:hAnsi="標楷體" w:cs="標楷體" w:eastAsia="標楷體"/>
        </w:rPr>
      </w:pPr>
      <w:r>
        <w:rPr>
          <w:rFonts w:ascii="標楷體" w:hAnsi="標楷體" w:cs="標楷體" w:eastAsia="標楷體"/>
        </w:rPr>
        <w:t>老年性白內障</w:t>
      </w:r>
    </w:p>
    <w:p>
      <w:pPr>
        <w:pStyle w:val="BodyText"/>
        <w:spacing w:line="240" w:lineRule="auto" w:before="100"/>
        <w:ind w:left="2482" w:right="93"/>
        <w:jc w:val="left"/>
      </w:pPr>
      <w:r>
        <w:rPr/>
        <w:t>H26 Other</w:t>
      </w:r>
      <w:r>
        <w:rPr>
          <w:spacing w:val="8"/>
        </w:rPr>
        <w:t> </w:t>
      </w:r>
      <w:r>
        <w:rPr/>
        <w:t>cataract</w:t>
      </w:r>
    </w:p>
    <w:p>
      <w:pPr>
        <w:pStyle w:val="BodyText"/>
        <w:spacing w:line="240" w:lineRule="auto" w:before="30"/>
        <w:ind w:left="2429" w:right="93"/>
        <w:jc w:val="left"/>
        <w:rPr>
          <w:rFonts w:ascii="標楷體" w:hAnsi="標楷體" w:cs="標楷體" w:eastAsia="標楷體"/>
        </w:rPr>
      </w:pPr>
      <w:r>
        <w:rPr>
          <w:rFonts w:ascii="標楷體" w:hAnsi="標楷體" w:cs="標楷體" w:eastAsia="標楷體"/>
        </w:rPr>
        <w:t>其他白內障</w:t>
      </w:r>
    </w:p>
    <w:p>
      <w:pPr>
        <w:pStyle w:val="BodyText"/>
        <w:spacing w:line="240" w:lineRule="auto" w:before="100"/>
        <w:ind w:left="2468" w:right="93"/>
        <w:jc w:val="left"/>
      </w:pPr>
      <w:r>
        <w:rPr/>
        <w:t>H26.0 Infantile and juvenile</w:t>
      </w:r>
      <w:r>
        <w:rPr>
          <w:spacing w:val="21"/>
        </w:rPr>
        <w:t> </w:t>
      </w:r>
      <w:r>
        <w:rPr/>
        <w:t>cataract</w:t>
      </w:r>
    </w:p>
    <w:p>
      <w:pPr>
        <w:pStyle w:val="BodyText"/>
        <w:spacing w:line="240" w:lineRule="auto" w:before="30"/>
        <w:ind w:left="478" w:right="93" w:firstLine="1990"/>
        <w:jc w:val="left"/>
        <w:rPr>
          <w:rFonts w:ascii="標楷體" w:hAnsi="標楷體" w:cs="標楷體" w:eastAsia="標楷體"/>
        </w:rPr>
      </w:pPr>
      <w:r>
        <w:rPr>
          <w:rFonts w:ascii="標楷體" w:hAnsi="標楷體" w:cs="標楷體" w:eastAsia="標楷體"/>
        </w:rPr>
        <w:t>嬰兒及幼年型白內障</w:t>
      </w:r>
    </w:p>
    <w:p>
      <w:pPr>
        <w:spacing w:line="240" w:lineRule="auto" w:before="0"/>
        <w:rPr>
          <w:rFonts w:ascii="標楷體" w:hAnsi="標楷體" w:cs="標楷體" w:eastAsia="標楷體"/>
          <w:sz w:val="31"/>
          <w:szCs w:val="31"/>
        </w:rPr>
      </w:pPr>
    </w:p>
    <w:p>
      <w:pPr>
        <w:pStyle w:val="BodyText"/>
        <w:spacing w:line="240" w:lineRule="auto"/>
        <w:ind w:left="478" w:right="93"/>
        <w:jc w:val="left"/>
      </w:pPr>
      <w:r>
        <w:rPr>
          <w:rFonts w:ascii="標楷體" w:hAnsi="標楷體" w:cs="標楷體" w:eastAsia="標楷體"/>
        </w:rPr>
        <w:t>二、代碼新增、刪除及合併</w:t>
      </w:r>
      <w:r>
        <w:rPr/>
        <w:t>(Additions</w:t>
      </w:r>
      <w:r>
        <w:rPr>
          <w:rFonts w:ascii="標楷體" w:hAnsi="標楷體" w:cs="標楷體" w:eastAsia="標楷體"/>
        </w:rPr>
        <w:t>、</w:t>
      </w:r>
      <w:r>
        <w:rPr/>
        <w:t>Deletions and</w:t>
      </w:r>
      <w:r>
        <w:rPr>
          <w:spacing w:val="-6"/>
        </w:rPr>
        <w:t> </w:t>
      </w:r>
      <w:r>
        <w:rPr/>
        <w:t>Combinations)</w:t>
      </w:r>
    </w:p>
    <w:p>
      <w:pPr>
        <w:pStyle w:val="BodyText"/>
        <w:spacing w:line="240" w:lineRule="auto" w:before="42"/>
        <w:ind w:left="545" w:right="93"/>
        <w:jc w:val="left"/>
      </w:pPr>
      <w:r>
        <w:rPr>
          <w:rFonts w:ascii="標楷體" w:hAnsi="標楷體" w:cs="標楷體" w:eastAsia="標楷體"/>
        </w:rPr>
        <w:t>（一）章節重組</w:t>
      </w:r>
      <w:r>
        <w:rPr/>
        <w:t>(Chapter</w:t>
      </w:r>
      <w:r>
        <w:rPr>
          <w:spacing w:val="-2"/>
        </w:rPr>
        <w:t> </w:t>
      </w:r>
      <w:r>
        <w:rPr/>
        <w:t>restructuring)</w:t>
      </w:r>
    </w:p>
    <w:p>
      <w:pPr>
        <w:pStyle w:val="BodyText"/>
        <w:spacing w:line="271" w:lineRule="auto" w:before="42"/>
        <w:ind w:left="1318" w:right="93"/>
        <w:jc w:val="left"/>
        <w:rPr>
          <w:rFonts w:ascii="標楷體" w:hAnsi="標楷體" w:cs="標楷體" w:eastAsia="標楷體"/>
        </w:rPr>
      </w:pPr>
      <w:r>
        <w:rPr/>
        <w:t>ICD-10-CM</w:t>
      </w:r>
      <w:r>
        <w:rPr>
          <w:spacing w:val="-2"/>
        </w:rPr>
        <w:t> </w:t>
      </w:r>
      <w:r>
        <w:rPr>
          <w:rFonts w:ascii="標楷體" w:hAnsi="標楷體" w:cs="標楷體" w:eastAsia="標楷體"/>
        </w:rPr>
        <w:t>工具書第七章眼睛及其附屬器官疾病分類是一個全新的 章節，在</w:t>
      </w:r>
      <w:r>
        <w:rPr>
          <w:rFonts w:ascii="標楷體" w:hAnsi="標楷體" w:cs="標楷體" w:eastAsia="標楷體"/>
          <w:spacing w:val="-60"/>
        </w:rPr>
        <w:t> </w:t>
      </w:r>
      <w:r>
        <w:rPr/>
        <w:t>ICD-9-CM</w:t>
      </w:r>
      <w:r>
        <w:rPr>
          <w:spacing w:val="-2"/>
        </w:rPr>
        <w:t> </w:t>
      </w:r>
      <w:r>
        <w:rPr>
          <w:rFonts w:ascii="標楷體" w:hAnsi="標楷體" w:cs="標楷體" w:eastAsia="標楷體"/>
        </w:rPr>
        <w:t>是歸於工具書第六章神經系統與感官疾病。</w:t>
      </w:r>
    </w:p>
    <w:p>
      <w:pPr>
        <w:pStyle w:val="BodyText"/>
        <w:spacing w:line="240" w:lineRule="auto" w:before="7"/>
        <w:ind w:left="509" w:right="93"/>
        <w:jc w:val="left"/>
      </w:pPr>
      <w:r>
        <w:rPr>
          <w:rFonts w:ascii="標楷體" w:hAnsi="標楷體" w:cs="標楷體" w:eastAsia="標楷體"/>
        </w:rPr>
        <w:t>（二）代碼重排</w:t>
      </w:r>
      <w:r>
        <w:rPr/>
        <w:t>(Rearranged)</w:t>
      </w:r>
    </w:p>
    <w:p>
      <w:pPr>
        <w:pStyle w:val="BodyText"/>
        <w:spacing w:line="271" w:lineRule="auto" w:before="42"/>
        <w:ind w:left="1250" w:right="341"/>
        <w:jc w:val="left"/>
        <w:rPr>
          <w:rFonts w:ascii="標楷體" w:hAnsi="標楷體" w:cs="標楷體" w:eastAsia="標楷體"/>
        </w:rPr>
      </w:pPr>
      <w:r>
        <w:rPr/>
        <w:t>Ophthalmia</w:t>
      </w:r>
      <w:r>
        <w:rPr>
          <w:spacing w:val="-2"/>
        </w:rPr>
        <w:t> </w:t>
      </w:r>
      <w:r>
        <w:rPr>
          <w:rFonts w:ascii="標楷體" w:hAnsi="標楷體" w:cs="標楷體" w:eastAsia="標楷體"/>
        </w:rPr>
        <w:t>代碼從</w:t>
      </w:r>
      <w:r>
        <w:rPr>
          <w:rFonts w:ascii="標楷體" w:hAnsi="標楷體" w:cs="標楷體" w:eastAsia="標楷體"/>
          <w:spacing w:val="-60"/>
        </w:rPr>
        <w:t> </w:t>
      </w:r>
      <w:r>
        <w:rPr/>
        <w:t>ICD-9-CM</w:t>
      </w:r>
      <w:r>
        <w:rPr>
          <w:spacing w:val="-2"/>
        </w:rPr>
        <w:t> </w:t>
      </w:r>
      <w:r>
        <w:rPr>
          <w:rFonts w:ascii="標楷體" w:hAnsi="標楷體" w:cs="標楷體" w:eastAsia="標楷體"/>
        </w:rPr>
        <w:t>類目碼</w:t>
      </w:r>
      <w:r>
        <w:rPr>
          <w:rFonts w:ascii="標楷體" w:hAnsi="標楷體" w:cs="標楷體" w:eastAsia="標楷體"/>
          <w:spacing w:val="-62"/>
        </w:rPr>
        <w:t> </w:t>
      </w:r>
      <w:r>
        <w:rPr/>
        <w:t>360(Disorder</w:t>
      </w:r>
      <w:r>
        <w:rPr>
          <w:spacing w:val="-2"/>
        </w:rPr>
        <w:t> </w:t>
      </w:r>
      <w:r>
        <w:rPr/>
        <w:t>of</w:t>
      </w:r>
      <w:r>
        <w:rPr>
          <w:spacing w:val="-4"/>
        </w:rPr>
        <w:t> </w:t>
      </w:r>
      <w:r>
        <w:rPr/>
        <w:t>the</w:t>
      </w:r>
      <w:r>
        <w:rPr>
          <w:spacing w:val="-1"/>
        </w:rPr>
        <w:t> </w:t>
      </w:r>
      <w:r>
        <w:rPr/>
        <w:t>globe)</w:t>
      </w:r>
      <w:r>
        <w:rPr>
          <w:rFonts w:ascii="標楷體" w:hAnsi="標楷體" w:cs="標楷體" w:eastAsia="標楷體"/>
        </w:rPr>
        <w:t>移至 </w:t>
      </w:r>
      <w:r>
        <w:rPr/>
        <w:t>ICD-10-CM H15-H21 Disorders of sclera,cornea,iris and ciliary</w:t>
      </w:r>
      <w:r>
        <w:rPr>
          <w:spacing w:val="-10"/>
        </w:rPr>
        <w:t> </w:t>
      </w:r>
      <w:r>
        <w:rPr/>
        <w:t>body</w:t>
      </w:r>
      <w:r>
        <w:rPr>
          <w:rFonts w:ascii="標楷體" w:hAnsi="標楷體" w:cs="標楷體" w:eastAsia="標楷體"/>
        </w:rPr>
        <w:t>。</w:t>
      </w:r>
    </w:p>
    <w:p>
      <w:pPr>
        <w:pStyle w:val="BodyText"/>
        <w:spacing w:line="240" w:lineRule="auto" w:before="7"/>
        <w:ind w:left="509" w:right="93"/>
        <w:jc w:val="left"/>
      </w:pPr>
      <w:r>
        <w:rPr>
          <w:rFonts w:ascii="標楷體" w:hAnsi="標楷體" w:cs="標楷體" w:eastAsia="標楷體"/>
        </w:rPr>
        <w:t>（三）術語改變</w:t>
      </w:r>
      <w:r>
        <w:rPr/>
        <w:t>(Changes in</w:t>
      </w:r>
      <w:r>
        <w:rPr>
          <w:spacing w:val="-6"/>
        </w:rPr>
        <w:t> </w:t>
      </w:r>
      <w:r>
        <w:rPr/>
        <w:t>terminology)</w:t>
      </w:r>
    </w:p>
    <w:p>
      <w:pPr>
        <w:pStyle w:val="BodyText"/>
        <w:spacing w:line="271" w:lineRule="auto" w:before="42"/>
        <w:ind w:left="1221" w:right="93"/>
        <w:jc w:val="left"/>
        <w:rPr>
          <w:rFonts w:ascii="標楷體" w:hAnsi="標楷體" w:cs="標楷體" w:eastAsia="標楷體"/>
        </w:rPr>
      </w:pPr>
      <w:r>
        <w:rPr/>
        <w:t>ICD-9-CM</w:t>
      </w:r>
      <w:r>
        <w:rPr>
          <w:spacing w:val="-28"/>
        </w:rPr>
        <w:t> </w:t>
      </w:r>
      <w:r>
        <w:rPr>
          <w:rFonts w:ascii="標楷體" w:hAnsi="標楷體" w:cs="標楷體" w:eastAsia="標楷體"/>
        </w:rPr>
        <w:t>的老年性白內障</w:t>
      </w:r>
      <w:r>
        <w:rPr>
          <w:rFonts w:ascii="標楷體" w:hAnsi="標楷體" w:cs="標楷體" w:eastAsia="標楷體"/>
          <w:spacing w:val="-87"/>
        </w:rPr>
        <w:t> </w:t>
      </w:r>
      <w:r>
        <w:rPr/>
        <w:t>senile</w:t>
      </w:r>
      <w:r>
        <w:rPr>
          <w:spacing w:val="-3"/>
        </w:rPr>
        <w:t> </w:t>
      </w:r>
      <w:r>
        <w:rPr/>
        <w:t>cataract</w:t>
      </w:r>
      <w:r>
        <w:rPr>
          <w:spacing w:val="-27"/>
        </w:rPr>
        <w:t> </w:t>
      </w:r>
      <w:r>
        <w:rPr>
          <w:rFonts w:ascii="標楷體" w:hAnsi="標楷體" w:cs="標楷體" w:eastAsia="標楷體"/>
        </w:rPr>
        <w:t>代碼為</w:t>
      </w:r>
      <w:r>
        <w:rPr>
          <w:rFonts w:ascii="標楷體" w:hAnsi="標楷體" w:cs="標楷體" w:eastAsia="標楷體"/>
          <w:spacing w:val="-88"/>
        </w:rPr>
        <w:t> </w:t>
      </w:r>
      <w:r>
        <w:rPr>
          <w:spacing w:val="-15"/>
        </w:rPr>
        <w:t>366.10</w:t>
      </w:r>
      <w:r>
        <w:rPr>
          <w:rFonts w:ascii="標楷體" w:hAnsi="標楷體" w:cs="標楷體" w:eastAsia="標楷體"/>
          <w:spacing w:val="-15"/>
        </w:rPr>
        <w:t>，在</w:t>
      </w:r>
      <w:r>
        <w:rPr>
          <w:rFonts w:ascii="標楷體" w:hAnsi="標楷體" w:cs="標楷體" w:eastAsia="標楷體"/>
          <w:spacing w:val="-85"/>
        </w:rPr>
        <w:t> </w:t>
      </w:r>
      <w:r>
        <w:rPr/>
        <w:t>ICD-10-CM</w:t>
      </w:r>
      <w:r>
        <w:rPr>
          <w:spacing w:val="3"/>
        </w:rPr>
        <w:t> </w:t>
      </w:r>
      <w:r>
        <w:rPr>
          <w:rFonts w:ascii="標楷體" w:hAnsi="標楷體" w:cs="標楷體" w:eastAsia="標楷體"/>
        </w:rPr>
        <w:t>的標題名稱沒有被使用，而是被年齡相關的白內障所取代，</w:t>
      </w:r>
      <w:r>
        <w:rPr/>
        <w:t>Senile cataract</w:t>
      </w:r>
      <w:r>
        <w:rPr>
          <w:spacing w:val="-1"/>
        </w:rPr>
        <w:t> </w:t>
      </w:r>
      <w:r>
        <w:rPr>
          <w:rFonts w:ascii="標楷體" w:hAnsi="標楷體" w:cs="標楷體" w:eastAsia="標楷體"/>
        </w:rPr>
        <w:t>改為細字說明，且不可因病患超過一定年齡就編老年性白內 障。例如：</w:t>
      </w:r>
    </w:p>
    <w:p>
      <w:pPr>
        <w:pStyle w:val="BodyText"/>
        <w:spacing w:line="312" w:lineRule="auto" w:before="69"/>
        <w:ind w:left="1553" w:right="4282"/>
        <w:jc w:val="center"/>
      </w:pPr>
      <w:r>
        <w:rPr/>
        <w:t>H25 Age-related</w:t>
      </w:r>
      <w:r>
        <w:rPr>
          <w:spacing w:val="-19"/>
        </w:rPr>
        <w:t> </w:t>
      </w:r>
      <w:r>
        <w:rPr/>
        <w:t>cataract</w:t>
      </w:r>
      <w:r>
        <w:rPr/>
        <w:t> Senile</w:t>
      </w:r>
      <w:r>
        <w:rPr>
          <w:spacing w:val="-6"/>
        </w:rPr>
        <w:t> </w:t>
      </w:r>
      <w:r>
        <w:rPr/>
        <w:t>cataract</w:t>
      </w:r>
    </w:p>
    <w:p>
      <w:pPr>
        <w:pStyle w:val="BodyText"/>
        <w:spacing w:line="312" w:lineRule="auto" w:before="4"/>
        <w:ind w:left="1958" w:right="2634"/>
        <w:jc w:val="left"/>
      </w:pPr>
      <w:r>
        <w:rPr/>
        <w:t>H25.0 Age-related incipient</w:t>
      </w:r>
      <w:r>
        <w:rPr>
          <w:spacing w:val="-23"/>
        </w:rPr>
        <w:t> </w:t>
      </w:r>
      <w:r>
        <w:rPr/>
        <w:t>cataract</w:t>
      </w:r>
      <w:r>
        <w:rPr/>
        <w:t> H25.1 Age-related nuclear</w:t>
      </w:r>
      <w:r>
        <w:rPr>
          <w:spacing w:val="-22"/>
        </w:rPr>
        <w:t> </w:t>
      </w:r>
      <w:r>
        <w:rPr/>
        <w:t>cataract</w:t>
      </w:r>
    </w:p>
    <w:p>
      <w:pPr>
        <w:pStyle w:val="BodyText"/>
        <w:spacing w:line="312" w:lineRule="auto" w:before="4"/>
        <w:ind w:left="1958" w:right="1894"/>
        <w:jc w:val="left"/>
      </w:pPr>
      <w:r>
        <w:rPr/>
        <w:t>H25.2 Age-related cataract, morgagnian</w:t>
      </w:r>
      <w:r>
        <w:rPr>
          <w:spacing w:val="-29"/>
        </w:rPr>
        <w:t> </w:t>
      </w:r>
      <w:r>
        <w:rPr/>
        <w:t>type</w:t>
      </w:r>
      <w:r>
        <w:rPr/>
        <w:t> H25.8 Other age-related</w:t>
      </w:r>
      <w:r>
        <w:rPr>
          <w:spacing w:val="-7"/>
        </w:rPr>
        <w:t> </w:t>
      </w:r>
      <w:r>
        <w:rPr/>
        <w:t>cataract</w:t>
      </w:r>
    </w:p>
    <w:p>
      <w:pPr>
        <w:spacing w:after="0" w:line="312" w:lineRule="auto"/>
        <w:jc w:val="left"/>
        <w:sectPr>
          <w:pgSz w:w="11910" w:h="16840"/>
          <w:pgMar w:header="0" w:footer="1230" w:top="1560" w:bottom="1420" w:left="1680" w:right="1680"/>
        </w:sectPr>
      </w:pPr>
    </w:p>
    <w:p>
      <w:pPr>
        <w:pStyle w:val="BodyText"/>
        <w:spacing w:line="240" w:lineRule="auto" w:before="41"/>
        <w:ind w:left="1958" w:right="355"/>
        <w:jc w:val="left"/>
      </w:pPr>
      <w:r>
        <w:rPr/>
        <w:t>H25.9 Unspecified age-related</w:t>
      </w:r>
      <w:r>
        <w:rPr>
          <w:spacing w:val="-7"/>
        </w:rPr>
        <w:t> </w:t>
      </w:r>
      <w:r>
        <w:rPr/>
        <w:t>cataract</w:t>
      </w:r>
    </w:p>
    <w:p>
      <w:pPr>
        <w:pStyle w:val="BodyText"/>
        <w:spacing w:line="240" w:lineRule="auto" w:before="30"/>
        <w:ind w:left="509" w:right="355"/>
        <w:jc w:val="left"/>
      </w:pPr>
      <w:r>
        <w:rPr>
          <w:rFonts w:ascii="標楷體" w:hAnsi="標楷體" w:cs="標楷體" w:eastAsia="標楷體"/>
        </w:rPr>
        <w:t>（四）新增代碼</w:t>
      </w:r>
      <w:r>
        <w:rPr/>
        <w:t>(Additions)</w:t>
      </w:r>
    </w:p>
    <w:p>
      <w:pPr>
        <w:pStyle w:val="BodyText"/>
        <w:spacing w:line="312" w:lineRule="auto" w:before="42"/>
        <w:ind w:left="1250" w:right="4301" w:hanging="293"/>
        <w:jc w:val="both"/>
      </w:pPr>
      <w:r>
        <w:rPr/>
        <w:t>1. ICD-10-CM</w:t>
      </w:r>
      <w:r>
        <w:rPr>
          <w:spacing w:val="5"/>
        </w:rPr>
        <w:t> </w:t>
      </w:r>
      <w:r>
        <w:rPr>
          <w:rFonts w:ascii="標楷體" w:hAnsi="標楷體" w:cs="標楷體" w:eastAsia="標楷體"/>
        </w:rPr>
        <w:t>新增代碼，例如： </w:t>
      </w:r>
      <w:r>
        <w:rPr/>
        <w:t>H10.51 Ligneous</w:t>
      </w:r>
      <w:r>
        <w:rPr>
          <w:spacing w:val="-5"/>
        </w:rPr>
        <w:t> </w:t>
      </w:r>
      <w:r>
        <w:rPr/>
        <w:t>conjunctivitis</w:t>
      </w:r>
      <w:r>
        <w:rPr/>
        <w:t> H11.01    Amyloid</w:t>
      </w:r>
      <w:r>
        <w:rPr>
          <w:spacing w:val="-15"/>
        </w:rPr>
        <w:t> </w:t>
      </w:r>
      <w:r>
        <w:rPr/>
        <w:t>pteygium</w:t>
      </w:r>
    </w:p>
    <w:p>
      <w:pPr>
        <w:pStyle w:val="BodyText"/>
        <w:tabs>
          <w:tab w:pos="2205" w:val="left" w:leader="none"/>
        </w:tabs>
        <w:spacing w:line="312" w:lineRule="auto" w:before="4"/>
        <w:ind w:left="2203" w:right="1562" w:hanging="951"/>
        <w:jc w:val="left"/>
      </w:pPr>
      <w:r>
        <w:rPr/>
        <w:t>H16.26</w:t>
        <w:tab/>
        <w:tab/>
      </w:r>
      <w:r>
        <w:rPr>
          <w:spacing w:val="-5"/>
        </w:rPr>
        <w:t>Vernal </w:t>
      </w:r>
      <w:r>
        <w:rPr/>
        <w:t>keratoconjunctivitis, with limbar and corneal</w:t>
      </w:r>
      <w:r>
        <w:rPr/>
        <w:t> involvement</w:t>
      </w:r>
    </w:p>
    <w:p>
      <w:pPr>
        <w:pStyle w:val="BodyText"/>
        <w:tabs>
          <w:tab w:pos="2203" w:val="left" w:leader="none"/>
        </w:tabs>
        <w:spacing w:line="240" w:lineRule="auto" w:before="4"/>
        <w:ind w:left="1250" w:right="355"/>
        <w:jc w:val="left"/>
      </w:pPr>
      <w:r>
        <w:rPr/>
        <w:t>H21.33</w:t>
        <w:tab/>
        <w:t>Parasitic cyst of iris, ciliary body or anterior</w:t>
      </w:r>
      <w:r>
        <w:rPr>
          <w:spacing w:val="-8"/>
        </w:rPr>
        <w:t> </w:t>
      </w:r>
      <w:r>
        <w:rPr/>
        <w:t>chamber</w:t>
      </w:r>
    </w:p>
    <w:p>
      <w:pPr>
        <w:pStyle w:val="BodyText"/>
        <w:spacing w:line="271" w:lineRule="auto" w:before="30"/>
        <w:ind w:left="1279" w:right="355" w:hanging="322"/>
        <w:jc w:val="left"/>
        <w:rPr>
          <w:rFonts w:ascii="標楷體" w:hAnsi="標楷體" w:cs="標楷體" w:eastAsia="標楷體"/>
        </w:rPr>
      </w:pPr>
      <w:r>
        <w:rPr/>
        <w:t>2.</w:t>
      </w:r>
      <w:r>
        <w:rPr>
          <w:spacing w:val="9"/>
        </w:rPr>
        <w:t> </w:t>
      </w:r>
      <w:r>
        <w:rPr/>
        <w:t>ICD-9-CM</w:t>
      </w:r>
      <w:r>
        <w:rPr>
          <w:spacing w:val="1"/>
        </w:rPr>
        <w:t> </w:t>
      </w:r>
      <w:r>
        <w:rPr>
          <w:rFonts w:ascii="標楷體" w:hAnsi="標楷體" w:cs="標楷體" w:eastAsia="標楷體"/>
        </w:rPr>
        <w:t>代碼</w:t>
      </w:r>
      <w:r>
        <w:rPr>
          <w:rFonts w:ascii="標楷體" w:hAnsi="標楷體" w:cs="標楷體" w:eastAsia="標楷體"/>
          <w:spacing w:val="-57"/>
        </w:rPr>
        <w:t> </w:t>
      </w:r>
      <w:r>
        <w:rPr/>
        <w:t>365.83</w:t>
      </w:r>
      <w:r>
        <w:rPr>
          <w:spacing w:val="3"/>
        </w:rPr>
        <w:t> </w:t>
      </w:r>
      <w:r>
        <w:rPr/>
        <w:t>Misdirection</w:t>
      </w:r>
      <w:r>
        <w:rPr>
          <w:spacing w:val="3"/>
        </w:rPr>
        <w:t> </w:t>
      </w:r>
      <w:r>
        <w:rPr/>
        <w:t>(malignant</w:t>
      </w:r>
      <w:r>
        <w:rPr>
          <w:spacing w:val="3"/>
        </w:rPr>
        <w:t> </w:t>
      </w:r>
      <w:r>
        <w:rPr/>
        <w:t>glaucoma)</w:t>
      </w:r>
      <w:r>
        <w:rPr>
          <w:spacing w:val="2"/>
        </w:rPr>
        <w:t> </w:t>
      </w:r>
      <w:r>
        <w:rPr/>
        <w:t>by</w:t>
      </w:r>
      <w:r>
        <w:rPr>
          <w:spacing w:val="-2"/>
        </w:rPr>
        <w:t> </w:t>
      </w:r>
      <w:r>
        <w:rPr/>
        <w:t>the</w:t>
      </w:r>
      <w:r>
        <w:rPr>
          <w:spacing w:val="-48"/>
        </w:rPr>
        <w:t> </w:t>
      </w:r>
      <w:r>
        <w:rPr>
          <w:spacing w:val="-48"/>
        </w:rPr>
      </w:r>
      <w:r>
        <w:rPr/>
        <w:t>affected eye(s)</w:t>
      </w:r>
      <w:r>
        <w:rPr>
          <w:rFonts w:ascii="標楷體" w:hAnsi="標楷體" w:cs="標楷體" w:eastAsia="標楷體"/>
        </w:rPr>
        <w:t>房水方向誤導（惡性青光眼），在 </w:t>
      </w:r>
      <w:r>
        <w:rPr/>
        <w:t>ICD-10-CM</w:t>
      </w:r>
      <w:r>
        <w:rPr>
          <w:spacing w:val="-28"/>
        </w:rPr>
        <w:t> </w:t>
      </w:r>
      <w:r>
        <w:rPr>
          <w:rFonts w:ascii="標楷體" w:hAnsi="標楷體" w:cs="標楷體" w:eastAsia="標楷體"/>
        </w:rPr>
        <w:t>為一新 增代碼。</w:t>
      </w:r>
    </w:p>
    <w:p>
      <w:pPr>
        <w:pStyle w:val="BodyText"/>
        <w:tabs>
          <w:tab w:pos="2334" w:val="left" w:leader="none"/>
        </w:tabs>
        <w:spacing w:line="240" w:lineRule="auto" w:before="69"/>
        <w:ind w:left="1370" w:right="355"/>
        <w:jc w:val="left"/>
      </w:pPr>
      <w:r>
        <w:rPr/>
        <w:t>H40.83</w:t>
        <w:tab/>
        <w:t>Aqueous</w:t>
      </w:r>
      <w:r>
        <w:rPr>
          <w:spacing w:val="11"/>
        </w:rPr>
        <w:t> </w:t>
      </w:r>
      <w:r>
        <w:rPr/>
        <w:t>misdirection</w:t>
      </w:r>
    </w:p>
    <w:p>
      <w:pPr>
        <w:pStyle w:val="BodyText"/>
        <w:spacing w:line="240" w:lineRule="auto" w:before="84"/>
        <w:ind w:left="2365" w:right="355"/>
        <w:jc w:val="left"/>
      </w:pPr>
      <w:r>
        <w:rPr/>
        <w:t>Malignant</w:t>
      </w:r>
      <w:r>
        <w:rPr>
          <w:spacing w:val="12"/>
        </w:rPr>
        <w:t> </w:t>
      </w:r>
      <w:r>
        <w:rPr/>
        <w:t>glaucoma</w:t>
      </w:r>
    </w:p>
    <w:p>
      <w:pPr>
        <w:pStyle w:val="BodyText"/>
        <w:spacing w:line="312" w:lineRule="auto" w:before="84"/>
        <w:ind w:left="1533" w:right="2582"/>
        <w:jc w:val="left"/>
      </w:pPr>
      <w:r>
        <w:rPr/>
        <w:t>H40.831 Aqueous misdirection, right</w:t>
      </w:r>
      <w:r>
        <w:rPr>
          <w:spacing w:val="-1"/>
        </w:rPr>
        <w:t> </w:t>
      </w:r>
      <w:r>
        <w:rPr/>
        <w:t>eye</w:t>
      </w:r>
      <w:r>
        <w:rPr/>
        <w:t> H40.832 Aqueous misdirection, left</w:t>
      </w:r>
      <w:r>
        <w:rPr>
          <w:spacing w:val="-2"/>
        </w:rPr>
        <w:t> </w:t>
      </w:r>
      <w:r>
        <w:rPr/>
        <w:t>eye</w:t>
      </w:r>
      <w:r>
        <w:rPr/>
        <w:t> H40.833 Aqueous misdirection,</w:t>
      </w:r>
      <w:r>
        <w:rPr>
          <w:spacing w:val="-2"/>
        </w:rPr>
        <w:t> </w:t>
      </w:r>
      <w:r>
        <w:rPr/>
        <w:t>bilateral</w:t>
      </w:r>
      <w:r>
        <w:rPr/>
        <w:t> H40.839 Aqueous misdirection, unspecified</w:t>
      </w:r>
      <w:r>
        <w:rPr>
          <w:spacing w:val="-8"/>
        </w:rPr>
        <w:t> </w:t>
      </w:r>
      <w:r>
        <w:rPr/>
        <w:t>eye</w:t>
      </w:r>
    </w:p>
    <w:p>
      <w:pPr>
        <w:spacing w:line="240" w:lineRule="auto" w:before="11"/>
        <w:rPr>
          <w:rFonts w:ascii="Times New Roman" w:hAnsi="Times New Roman" w:cs="Times New Roman" w:eastAsia="Times New Roman"/>
          <w:sz w:val="26"/>
          <w:szCs w:val="26"/>
        </w:rPr>
      </w:pPr>
    </w:p>
    <w:p>
      <w:pPr>
        <w:pStyle w:val="BodyText"/>
        <w:spacing w:line="240" w:lineRule="auto"/>
        <w:ind w:left="542" w:right="355"/>
        <w:jc w:val="left"/>
      </w:pPr>
      <w:r>
        <w:rPr>
          <w:rFonts w:ascii="標楷體" w:hAnsi="標楷體" w:cs="標楷體" w:eastAsia="標楷體"/>
        </w:rPr>
        <w:t>三、擴充碼</w:t>
      </w:r>
      <w:r>
        <w:rPr/>
        <w:t>(Expansions)</w:t>
      </w:r>
    </w:p>
    <w:p>
      <w:pPr>
        <w:pStyle w:val="BodyText"/>
        <w:spacing w:line="240" w:lineRule="auto" w:before="42"/>
        <w:ind w:left="542" w:right="355"/>
        <w:jc w:val="left"/>
        <w:rPr>
          <w:rFonts w:ascii="標楷體" w:hAnsi="標楷體" w:cs="標楷體" w:eastAsia="標楷體"/>
        </w:rPr>
      </w:pPr>
      <w:r>
        <w:rPr>
          <w:rFonts w:ascii="標楷體" w:hAnsi="標楷體" w:cs="標楷體" w:eastAsia="標楷體"/>
        </w:rPr>
        <w:t>（一）類目碼擴充</w:t>
      </w:r>
    </w:p>
    <w:p>
      <w:pPr>
        <w:pStyle w:val="BodyText"/>
        <w:spacing w:line="271" w:lineRule="auto" w:before="46"/>
        <w:ind w:left="1198" w:right="355"/>
        <w:jc w:val="left"/>
        <w:rPr>
          <w:rFonts w:ascii="標楷體" w:hAnsi="標楷體" w:cs="標楷體" w:eastAsia="標楷體"/>
        </w:rPr>
      </w:pPr>
      <w:r>
        <w:rPr>
          <w:rFonts w:ascii="標楷體" w:hAnsi="標楷體" w:cs="標楷體" w:eastAsia="標楷體"/>
        </w:rPr>
        <w:t>主要是顯示構造的特定解剖部位和側性，擴充到第</w:t>
      </w:r>
      <w:r>
        <w:rPr>
          <w:rFonts w:ascii="標楷體" w:hAnsi="標楷體" w:cs="標楷體" w:eastAsia="標楷體"/>
          <w:spacing w:val="-59"/>
        </w:rPr>
        <w:t> </w:t>
      </w:r>
      <w:r>
        <w:rPr/>
        <w:t>4</w:t>
      </w:r>
      <w:r>
        <w:rPr>
          <w:rFonts w:ascii="標楷體" w:hAnsi="標楷體" w:cs="標楷體" w:eastAsia="標楷體"/>
        </w:rPr>
        <w:t>、第</w:t>
      </w:r>
      <w:r>
        <w:rPr>
          <w:rFonts w:ascii="標楷體" w:hAnsi="標楷體" w:cs="標楷體" w:eastAsia="標楷體"/>
          <w:spacing w:val="-60"/>
        </w:rPr>
        <w:t> </w:t>
      </w:r>
      <w:r>
        <w:rPr/>
        <w:t>5 </w:t>
      </w:r>
      <w:r>
        <w:rPr>
          <w:rFonts w:ascii="標楷體" w:hAnsi="標楷體" w:cs="標楷體" w:eastAsia="標楷體"/>
        </w:rPr>
        <w:t>或第</w:t>
      </w:r>
      <w:r>
        <w:rPr>
          <w:rFonts w:ascii="標楷體" w:hAnsi="標楷體" w:cs="標楷體" w:eastAsia="標楷體"/>
          <w:spacing w:val="-60"/>
        </w:rPr>
        <w:t> </w:t>
      </w:r>
      <w:r>
        <w:rPr/>
        <w:t>6 </w:t>
      </w:r>
      <w:r>
        <w:rPr>
          <w:rFonts w:ascii="標楷體" w:hAnsi="標楷體" w:cs="標楷體" w:eastAsia="標楷體"/>
        </w:rPr>
        <w:t>位 碼。例如：</w:t>
      </w:r>
    </w:p>
    <w:p>
      <w:pPr>
        <w:pStyle w:val="BodyText"/>
        <w:tabs>
          <w:tab w:pos="1903" w:val="left" w:leader="none"/>
        </w:tabs>
        <w:spacing w:line="240" w:lineRule="auto" w:before="69"/>
        <w:ind w:left="1250" w:right="355"/>
        <w:jc w:val="left"/>
      </w:pPr>
      <w:r>
        <w:rPr/>
        <w:t>H00</w:t>
        <w:tab/>
        <w:t>Hordeolum and</w:t>
      </w:r>
      <w:r>
        <w:rPr>
          <w:spacing w:val="-2"/>
        </w:rPr>
        <w:t> </w:t>
      </w:r>
      <w:r>
        <w:rPr/>
        <w:t>chalazion</w:t>
      </w:r>
    </w:p>
    <w:p>
      <w:pPr>
        <w:pStyle w:val="BodyText"/>
        <w:tabs>
          <w:tab w:pos="2366" w:val="left" w:leader="none"/>
          <w:tab w:pos="2767" w:val="left" w:leader="none"/>
        </w:tabs>
        <w:spacing w:line="312" w:lineRule="auto" w:before="84"/>
        <w:ind w:left="1814" w:right="2305" w:hanging="281"/>
        <w:jc w:val="left"/>
      </w:pPr>
      <w:r>
        <w:rPr/>
        <w:t>H00.0</w:t>
        <w:tab/>
        <w:t>Hordeolum(externum)(internum) of</w:t>
      </w:r>
      <w:r>
        <w:rPr>
          <w:spacing w:val="-4"/>
        </w:rPr>
        <w:t> </w:t>
      </w:r>
      <w:r>
        <w:rPr/>
        <w:t>eyelid</w:t>
      </w:r>
      <w:r>
        <w:rPr/>
        <w:t> H00.01</w:t>
        <w:tab/>
        <w:t>Hordeolum</w:t>
      </w:r>
      <w:r>
        <w:rPr>
          <w:spacing w:val="-4"/>
        </w:rPr>
        <w:t> </w:t>
      </w:r>
      <w:r>
        <w:rPr/>
        <w:t>externum</w:t>
      </w:r>
    </w:p>
    <w:p>
      <w:pPr>
        <w:pStyle w:val="BodyText"/>
        <w:tabs>
          <w:tab w:pos="3175" w:val="left" w:leader="none"/>
        </w:tabs>
        <w:spacing w:line="312" w:lineRule="auto" w:before="4"/>
        <w:ind w:left="2102" w:right="1765"/>
        <w:jc w:val="left"/>
      </w:pPr>
      <w:r>
        <w:rPr/>
        <w:t>H00.011</w:t>
        <w:tab/>
        <w:t>Hordeolum externum right upper</w:t>
      </w:r>
      <w:r>
        <w:rPr>
          <w:spacing w:val="-8"/>
        </w:rPr>
        <w:t> </w:t>
      </w:r>
      <w:r>
        <w:rPr/>
        <w:t>eyelid</w:t>
      </w:r>
      <w:r>
        <w:rPr/>
        <w:t> H00.012</w:t>
        <w:tab/>
        <w:t>Hordeolum externum right lower</w:t>
      </w:r>
      <w:r>
        <w:rPr>
          <w:spacing w:val="-11"/>
        </w:rPr>
        <w:t> </w:t>
      </w:r>
      <w:r>
        <w:rPr/>
        <w:t>eyelid</w:t>
      </w:r>
    </w:p>
    <w:p>
      <w:pPr>
        <w:pStyle w:val="BodyText"/>
        <w:tabs>
          <w:tab w:pos="3175" w:val="left" w:leader="none"/>
        </w:tabs>
        <w:spacing w:line="312" w:lineRule="auto" w:before="4"/>
        <w:ind w:left="2102" w:right="754"/>
        <w:jc w:val="left"/>
      </w:pPr>
      <w:r>
        <w:rPr/>
        <w:t>H00.013</w:t>
        <w:tab/>
        <w:t>Hordeolum externum right eye, unspecified</w:t>
      </w:r>
      <w:r>
        <w:rPr>
          <w:spacing w:val="-12"/>
        </w:rPr>
        <w:t> </w:t>
      </w:r>
      <w:r>
        <w:rPr/>
        <w:t>eyelid</w:t>
      </w:r>
      <w:r>
        <w:rPr/>
        <w:t> H00.014</w:t>
        <w:tab/>
        <w:t>Hordeolum externum left upper</w:t>
      </w:r>
      <w:r>
        <w:rPr>
          <w:spacing w:val="-9"/>
        </w:rPr>
        <w:t> </w:t>
      </w:r>
      <w:r>
        <w:rPr/>
        <w:t>eyelid</w:t>
      </w:r>
    </w:p>
    <w:p>
      <w:pPr>
        <w:pStyle w:val="BodyText"/>
        <w:tabs>
          <w:tab w:pos="3175" w:val="left" w:leader="none"/>
        </w:tabs>
        <w:spacing w:line="240" w:lineRule="auto" w:before="4"/>
        <w:ind w:left="2102" w:right="355"/>
        <w:jc w:val="left"/>
      </w:pPr>
      <w:r>
        <w:rPr/>
        <w:t>H00.015</w:t>
        <w:tab/>
        <w:t>Hordeolum externum left lower</w:t>
      </w:r>
      <w:r>
        <w:rPr>
          <w:spacing w:val="-9"/>
        </w:rPr>
        <w:t> </w:t>
      </w:r>
      <w:r>
        <w:rPr/>
        <w:t>eyelid</w:t>
      </w:r>
    </w:p>
    <w:p>
      <w:pPr>
        <w:pStyle w:val="BodyText"/>
        <w:tabs>
          <w:tab w:pos="3175" w:val="left" w:leader="none"/>
        </w:tabs>
        <w:spacing w:line="312" w:lineRule="auto" w:before="84"/>
        <w:ind w:left="2102" w:right="100"/>
        <w:jc w:val="left"/>
      </w:pPr>
      <w:r>
        <w:rPr/>
        <w:t>H00.016</w:t>
        <w:tab/>
        <w:t>Hordeolum externum left eye, unspecified</w:t>
      </w:r>
      <w:r>
        <w:rPr>
          <w:spacing w:val="-8"/>
        </w:rPr>
        <w:t> </w:t>
      </w:r>
      <w:r>
        <w:rPr/>
        <w:t>eyelid</w:t>
      </w:r>
      <w:r>
        <w:rPr/>
        <w:t> H00.019</w:t>
        <w:tab/>
        <w:t>Hordeolum externum unspecified eye, unspecified</w:t>
      </w:r>
      <w:r>
        <w:rPr>
          <w:spacing w:val="-10"/>
        </w:rPr>
        <w:t> </w:t>
      </w:r>
      <w:r>
        <w:rPr/>
        <w:t>eyelid</w:t>
      </w:r>
    </w:p>
    <w:p>
      <w:pPr>
        <w:spacing w:line="240" w:lineRule="auto" w:before="0"/>
        <w:rPr>
          <w:rFonts w:ascii="Times New Roman" w:hAnsi="Times New Roman" w:cs="Times New Roman" w:eastAsia="Times New Roman"/>
          <w:sz w:val="27"/>
          <w:szCs w:val="27"/>
        </w:rPr>
      </w:pPr>
    </w:p>
    <w:p>
      <w:pPr>
        <w:pStyle w:val="BodyText"/>
        <w:spacing w:line="240" w:lineRule="auto"/>
        <w:ind w:left="598" w:right="355"/>
        <w:jc w:val="left"/>
      </w:pPr>
      <w:r>
        <w:rPr>
          <w:rFonts w:ascii="標楷體" w:hAnsi="標楷體" w:cs="標楷體" w:eastAsia="標楷體"/>
        </w:rPr>
        <w:t>（二）架構上的改變</w:t>
      </w:r>
      <w:r>
        <w:rPr/>
        <w:t>(Changes in</w:t>
      </w:r>
      <w:r>
        <w:rPr>
          <w:spacing w:val="-5"/>
        </w:rPr>
        <w:t> </w:t>
      </w:r>
      <w:r>
        <w:rPr/>
        <w:t>Structure)</w:t>
      </w:r>
    </w:p>
    <w:p>
      <w:pPr>
        <w:pStyle w:val="BodyText"/>
        <w:spacing w:line="271" w:lineRule="auto" w:before="42"/>
        <w:ind w:left="1198" w:right="355" w:hanging="3"/>
        <w:jc w:val="left"/>
        <w:rPr>
          <w:rFonts w:ascii="標楷體" w:hAnsi="標楷體" w:cs="標楷體" w:eastAsia="標楷體"/>
        </w:rPr>
      </w:pPr>
      <w:r>
        <w:rPr/>
        <w:t>ICD-10-CM</w:t>
      </w:r>
      <w:r>
        <w:rPr>
          <w:rFonts w:ascii="標楷體" w:hAnsi="標楷體" w:cs="標楷體" w:eastAsia="標楷體"/>
        </w:rPr>
        <w:t>對於眼睛及其附屬器官的診斷被歸類於他處的眼睛疾患相 關類目碼。例如：</w:t>
      </w:r>
    </w:p>
    <w:p>
      <w:pPr>
        <w:pStyle w:val="BodyText"/>
        <w:tabs>
          <w:tab w:pos="1903" w:val="left" w:leader="none"/>
        </w:tabs>
        <w:spacing w:line="312" w:lineRule="auto" w:before="69"/>
        <w:ind w:left="1961" w:right="2985" w:hanging="711"/>
        <w:jc w:val="left"/>
      </w:pPr>
      <w:r>
        <w:rPr/>
        <w:t>H28</w:t>
        <w:tab/>
        <w:t>Cataract in diseases classified</w:t>
      </w:r>
      <w:r>
        <w:rPr>
          <w:spacing w:val="-9"/>
        </w:rPr>
        <w:t> </w:t>
      </w:r>
      <w:r>
        <w:rPr/>
        <w:t>elsewhere</w:t>
      </w:r>
      <w:r>
        <w:rPr/>
        <w:t> Code first underlying disease, such</w:t>
      </w:r>
      <w:r>
        <w:rPr>
          <w:spacing w:val="-9"/>
        </w:rPr>
        <w:t> </w:t>
      </w:r>
      <w:r>
        <w:rPr/>
        <w:t>as:</w:t>
      </w:r>
    </w:p>
    <w:p>
      <w:pPr>
        <w:spacing w:after="0" w:line="312" w:lineRule="auto"/>
        <w:jc w:val="left"/>
        <w:sectPr>
          <w:pgSz w:w="11910" w:h="16840"/>
          <w:pgMar w:header="0" w:footer="1230" w:top="1420" w:bottom="1420" w:left="1680" w:right="1460"/>
        </w:sectPr>
      </w:pPr>
    </w:p>
    <w:p>
      <w:pPr>
        <w:pStyle w:val="BodyText"/>
        <w:spacing w:line="314" w:lineRule="auto" w:before="41"/>
        <w:ind w:left="2102" w:right="3696"/>
        <w:jc w:val="left"/>
      </w:pPr>
      <w:r>
        <w:rPr/>
        <w:t>hypoparathyroidism</w:t>
      </w:r>
      <w:r>
        <w:rPr>
          <w:spacing w:val="-4"/>
        </w:rPr>
        <w:t> </w:t>
      </w:r>
      <w:r>
        <w:rPr/>
        <w:t>(E20.-)</w:t>
      </w:r>
      <w:r>
        <w:rPr/>
        <w:t> myotonia</w:t>
      </w:r>
      <w:r>
        <w:rPr>
          <w:spacing w:val="-2"/>
        </w:rPr>
        <w:t> </w:t>
      </w:r>
      <w:r>
        <w:rPr/>
        <w:t>(G71.1-)</w:t>
      </w:r>
      <w:r>
        <w:rPr/>
        <w:t> myxedema</w:t>
      </w:r>
      <w:r>
        <w:rPr>
          <w:spacing w:val="-4"/>
        </w:rPr>
        <w:t> </w:t>
      </w:r>
      <w:r>
        <w:rPr/>
        <w:t>(E03.-)</w:t>
      </w:r>
    </w:p>
    <w:p>
      <w:pPr>
        <w:pStyle w:val="BodyText"/>
        <w:spacing w:line="240" w:lineRule="auto" w:before="1"/>
        <w:ind w:left="2102" w:right="93"/>
        <w:jc w:val="left"/>
      </w:pPr>
      <w:r>
        <w:rPr/>
        <w:t>protein-calorie malnutrition</w:t>
      </w:r>
      <w:r>
        <w:rPr>
          <w:spacing w:val="-4"/>
        </w:rPr>
        <w:t> </w:t>
      </w:r>
      <w:r>
        <w:rPr/>
        <w:t>(E40-E46)</w:t>
      </w:r>
    </w:p>
    <w:p>
      <w:pPr>
        <w:pStyle w:val="BodyText"/>
        <w:spacing w:line="312" w:lineRule="auto" w:before="84"/>
        <w:ind w:left="3099" w:right="93" w:hanging="1139"/>
        <w:jc w:val="left"/>
      </w:pPr>
      <w:r>
        <w:rPr>
          <w:rFonts w:ascii="Times New Roman"/>
          <w:i/>
        </w:rPr>
        <w:t>Exclude 1: </w:t>
      </w:r>
      <w:r>
        <w:rPr/>
        <w:t>cataract in deabetes mellitus(E08.36, E09.36,</w:t>
      </w:r>
      <w:r>
        <w:rPr>
          <w:spacing w:val="-6"/>
        </w:rPr>
        <w:t> </w:t>
      </w:r>
      <w:r>
        <w:rPr/>
        <w:t>E10.36,</w:t>
      </w:r>
      <w:r>
        <w:rPr/>
        <w:t> E11.36,</w:t>
      </w:r>
      <w:r>
        <w:rPr>
          <w:spacing w:val="-10"/>
        </w:rPr>
        <w:t> </w:t>
      </w:r>
      <w:r>
        <w:rPr/>
        <w:t>E13.36)</w:t>
      </w:r>
    </w:p>
    <w:p>
      <w:pPr>
        <w:pStyle w:val="BodyText"/>
        <w:tabs>
          <w:tab w:pos="1935" w:val="left" w:leader="none"/>
        </w:tabs>
        <w:spacing w:line="312" w:lineRule="auto" w:before="4"/>
        <w:ind w:left="1937" w:right="1047" w:hanging="687"/>
        <w:jc w:val="left"/>
      </w:pPr>
      <w:r>
        <w:rPr>
          <w:spacing w:val="2"/>
        </w:rPr>
        <w:t>H32</w:t>
        <w:tab/>
      </w:r>
      <w:r>
        <w:rPr>
          <w:spacing w:val="3"/>
        </w:rPr>
        <w:t>Chorioretinal disorders </w:t>
      </w:r>
      <w:r>
        <w:rPr>
          <w:spacing w:val="2"/>
        </w:rPr>
        <w:t>in </w:t>
      </w:r>
      <w:r>
        <w:rPr>
          <w:spacing w:val="3"/>
        </w:rPr>
        <w:t>diseases classified </w:t>
      </w:r>
      <w:r>
        <w:rPr>
          <w:spacing w:val="11"/>
        </w:rPr>
        <w:t> </w:t>
      </w:r>
      <w:r>
        <w:rPr>
          <w:spacing w:val="3"/>
        </w:rPr>
        <w:t>elsewhere</w:t>
      </w:r>
      <w:r>
        <w:rPr/>
        <w:t> </w:t>
      </w:r>
      <w:r>
        <w:rPr>
          <w:spacing w:val="3"/>
        </w:rPr>
        <w:t>Code first </w:t>
      </w:r>
      <w:r>
        <w:rPr>
          <w:spacing w:val="4"/>
        </w:rPr>
        <w:t>underlying </w:t>
      </w:r>
      <w:r>
        <w:rPr>
          <w:spacing w:val="3"/>
        </w:rPr>
        <w:t>disease, </w:t>
      </w:r>
      <w:r>
        <w:rPr>
          <w:spacing w:val="2"/>
        </w:rPr>
        <w:t>such</w:t>
      </w:r>
      <w:r>
        <w:rPr>
          <w:spacing w:val="41"/>
        </w:rPr>
        <w:t> </w:t>
      </w:r>
      <w:r>
        <w:rPr>
          <w:spacing w:val="2"/>
        </w:rPr>
        <w:t>as:</w:t>
      </w:r>
    </w:p>
    <w:p>
      <w:pPr>
        <w:pStyle w:val="BodyText"/>
        <w:spacing w:line="312" w:lineRule="auto" w:before="4"/>
        <w:ind w:left="2102" w:right="3152"/>
        <w:jc w:val="left"/>
      </w:pPr>
      <w:r>
        <w:rPr>
          <w:spacing w:val="3"/>
        </w:rPr>
        <w:t>congenital</w:t>
      </w:r>
      <w:r>
        <w:rPr>
          <w:spacing w:val="14"/>
        </w:rPr>
        <w:t> </w:t>
      </w:r>
      <w:r>
        <w:rPr>
          <w:spacing w:val="4"/>
        </w:rPr>
        <w:t>toxoplasmosis(P37.1)</w:t>
      </w:r>
      <w:r>
        <w:rPr/>
        <w:t> </w:t>
      </w:r>
      <w:r>
        <w:rPr>
          <w:spacing w:val="4"/>
        </w:rPr>
        <w:t>histoplasmosis(B39.-)</w:t>
      </w:r>
      <w:r>
        <w:rPr>
          <w:spacing w:val="-57"/>
        </w:rPr>
        <w:t> </w:t>
      </w:r>
      <w:r>
        <w:rPr>
          <w:spacing w:val="-57"/>
        </w:rPr>
      </w:r>
      <w:r>
        <w:rPr>
          <w:spacing w:val="4"/>
        </w:rPr>
        <w:t>leprosy(A30.-)</w:t>
      </w:r>
    </w:p>
    <w:p>
      <w:pPr>
        <w:tabs>
          <w:tab w:pos="3401" w:val="left" w:leader="none"/>
        </w:tabs>
        <w:spacing w:before="5"/>
        <w:ind w:left="1961" w:right="93" w:firstLine="0"/>
        <w:jc w:val="left"/>
        <w:rPr>
          <w:rFonts w:ascii="Times New Roman" w:hAnsi="Times New Roman" w:cs="Times New Roman" w:eastAsia="Times New Roman"/>
          <w:sz w:val="24"/>
          <w:szCs w:val="24"/>
        </w:rPr>
      </w:pPr>
      <w:r>
        <w:rPr>
          <w:rFonts w:ascii="Times New Roman"/>
          <w:i/>
          <w:spacing w:val="3"/>
          <w:sz w:val="24"/>
        </w:rPr>
        <w:t>Excludes</w:t>
      </w:r>
      <w:r>
        <w:rPr>
          <w:rFonts w:ascii="Times New Roman"/>
          <w:i/>
          <w:spacing w:val="16"/>
          <w:sz w:val="24"/>
        </w:rPr>
        <w:t> </w:t>
      </w:r>
      <w:r>
        <w:rPr>
          <w:rFonts w:ascii="Times New Roman"/>
          <w:i/>
          <w:sz w:val="24"/>
        </w:rPr>
        <w:t>1:</w:t>
        <w:tab/>
      </w:r>
      <w:r>
        <w:rPr>
          <w:rFonts w:ascii="Times New Roman"/>
          <w:spacing w:val="4"/>
          <w:sz w:val="24"/>
        </w:rPr>
        <w:t>chorioretinitis</w:t>
      </w:r>
      <w:r>
        <w:rPr>
          <w:rFonts w:ascii="Times New Roman"/>
          <w:spacing w:val="10"/>
          <w:sz w:val="24"/>
        </w:rPr>
        <w:t> </w:t>
      </w:r>
      <w:r>
        <w:rPr>
          <w:rFonts w:ascii="Times New Roman"/>
          <w:spacing w:val="3"/>
          <w:sz w:val="24"/>
        </w:rPr>
        <w:t>(in):</w:t>
      </w:r>
    </w:p>
    <w:p>
      <w:pPr>
        <w:pStyle w:val="BodyText"/>
        <w:spacing w:line="312" w:lineRule="auto" w:before="84"/>
        <w:ind w:left="3423" w:right="1349"/>
        <w:jc w:val="left"/>
      </w:pPr>
      <w:r>
        <w:rPr>
          <w:spacing w:val="4"/>
        </w:rPr>
        <w:t>toxoplasmosis </w:t>
      </w:r>
      <w:r>
        <w:rPr>
          <w:spacing w:val="3"/>
        </w:rPr>
        <w:t>(acquired)</w:t>
      </w:r>
      <w:r>
        <w:rPr>
          <w:spacing w:val="23"/>
        </w:rPr>
        <w:t> </w:t>
      </w:r>
      <w:r>
        <w:rPr>
          <w:spacing w:val="3"/>
        </w:rPr>
        <w:t>(B58.01)</w:t>
      </w:r>
      <w:r>
        <w:rPr/>
        <w:t> </w:t>
      </w:r>
      <w:r>
        <w:rPr>
          <w:spacing w:val="3"/>
        </w:rPr>
        <w:t>tuberculosis</w:t>
      </w:r>
      <w:r>
        <w:rPr>
          <w:spacing w:val="23"/>
        </w:rPr>
        <w:t> </w:t>
      </w:r>
      <w:r>
        <w:rPr>
          <w:spacing w:val="3"/>
        </w:rPr>
        <w:t>(A18.53)</w:t>
      </w:r>
    </w:p>
    <w:p>
      <w:pPr>
        <w:pStyle w:val="BodyText"/>
        <w:tabs>
          <w:tab w:pos="1935" w:val="left" w:leader="none"/>
        </w:tabs>
        <w:spacing w:line="312" w:lineRule="auto" w:before="4"/>
        <w:ind w:left="1961" w:right="2349" w:hanging="711"/>
        <w:jc w:val="left"/>
      </w:pPr>
      <w:r>
        <w:rPr>
          <w:spacing w:val="2"/>
        </w:rPr>
        <w:t>H42</w:t>
        <w:tab/>
      </w:r>
      <w:r>
        <w:rPr>
          <w:spacing w:val="3"/>
        </w:rPr>
        <w:t>Glaucoma </w:t>
      </w:r>
      <w:r>
        <w:rPr>
          <w:spacing w:val="2"/>
        </w:rPr>
        <w:t>in </w:t>
      </w:r>
      <w:r>
        <w:rPr>
          <w:spacing w:val="3"/>
        </w:rPr>
        <w:t>diseases classified</w:t>
      </w:r>
      <w:r>
        <w:rPr>
          <w:spacing w:val="53"/>
        </w:rPr>
        <w:t> </w:t>
      </w:r>
      <w:r>
        <w:rPr>
          <w:spacing w:val="4"/>
        </w:rPr>
        <w:t>elsewhere</w:t>
      </w:r>
      <w:r>
        <w:rPr/>
        <w:t> </w:t>
      </w:r>
      <w:r>
        <w:rPr>
          <w:spacing w:val="3"/>
        </w:rPr>
        <w:t>Code first </w:t>
      </w:r>
      <w:r>
        <w:rPr>
          <w:spacing w:val="4"/>
        </w:rPr>
        <w:t>underlying condition, </w:t>
      </w:r>
      <w:r>
        <w:rPr>
          <w:spacing w:val="2"/>
        </w:rPr>
        <w:t>such</w:t>
      </w:r>
      <w:r>
        <w:rPr>
          <w:spacing w:val="35"/>
        </w:rPr>
        <w:t> </w:t>
      </w:r>
      <w:r>
        <w:rPr>
          <w:spacing w:val="2"/>
        </w:rPr>
        <w:t>as:</w:t>
      </w:r>
    </w:p>
    <w:p>
      <w:pPr>
        <w:pStyle w:val="BodyText"/>
        <w:spacing w:line="312" w:lineRule="auto" w:before="4"/>
        <w:ind w:left="2100" w:right="3970"/>
        <w:jc w:val="left"/>
      </w:pPr>
      <w:r>
        <w:rPr>
          <w:spacing w:val="3"/>
        </w:rPr>
        <w:t>amyloidosis</w:t>
      </w:r>
      <w:r>
        <w:rPr>
          <w:spacing w:val="19"/>
        </w:rPr>
        <w:t> </w:t>
      </w:r>
      <w:r>
        <w:rPr>
          <w:spacing w:val="4"/>
        </w:rPr>
        <w:t>(E85.-)</w:t>
      </w:r>
      <w:r>
        <w:rPr/>
        <w:t> </w:t>
      </w:r>
      <w:r>
        <w:rPr>
          <w:spacing w:val="3"/>
        </w:rPr>
        <w:t>aniridia</w:t>
      </w:r>
      <w:r>
        <w:rPr>
          <w:spacing w:val="17"/>
        </w:rPr>
        <w:t> </w:t>
      </w:r>
      <w:r>
        <w:rPr>
          <w:spacing w:val="3"/>
        </w:rPr>
        <w:t>(QI3.1)</w:t>
      </w:r>
    </w:p>
    <w:p>
      <w:pPr>
        <w:pStyle w:val="BodyText"/>
        <w:spacing w:line="312" w:lineRule="auto" w:before="4"/>
        <w:ind w:left="2100" w:right="3261"/>
        <w:jc w:val="left"/>
      </w:pPr>
      <w:r>
        <w:rPr>
          <w:spacing w:val="3"/>
        </w:rPr>
        <w:t>Lowe's syndrome</w:t>
      </w:r>
      <w:r>
        <w:rPr>
          <w:spacing w:val="26"/>
        </w:rPr>
        <w:t> </w:t>
      </w:r>
      <w:r>
        <w:rPr>
          <w:spacing w:val="3"/>
        </w:rPr>
        <w:t>(E72.03)</w:t>
      </w:r>
      <w:r>
        <w:rPr/>
        <w:t> </w:t>
      </w:r>
      <w:r>
        <w:rPr>
          <w:spacing w:val="3"/>
        </w:rPr>
        <w:t>Reiger's </w:t>
      </w:r>
      <w:r>
        <w:rPr>
          <w:spacing w:val="4"/>
        </w:rPr>
        <w:t>anomaly</w:t>
      </w:r>
      <w:r>
        <w:rPr>
          <w:spacing w:val="23"/>
        </w:rPr>
        <w:t> </w:t>
      </w:r>
      <w:r>
        <w:rPr>
          <w:spacing w:val="3"/>
        </w:rPr>
        <w:t>(Q13.81)</w:t>
      </w:r>
    </w:p>
    <w:p>
      <w:pPr>
        <w:pStyle w:val="BodyText"/>
        <w:spacing w:line="240" w:lineRule="auto" w:before="4"/>
        <w:ind w:left="2100" w:right="93"/>
        <w:jc w:val="left"/>
      </w:pPr>
      <w:r>
        <w:rPr>
          <w:spacing w:val="3"/>
        </w:rPr>
        <w:t>specified </w:t>
      </w:r>
      <w:r>
        <w:rPr>
          <w:spacing w:val="4"/>
        </w:rPr>
        <w:t>metabolic </w:t>
      </w:r>
      <w:r>
        <w:rPr>
          <w:spacing w:val="3"/>
        </w:rPr>
        <w:t>disorder </w:t>
      </w:r>
      <w:r>
        <w:rPr/>
        <w:t>(</w:t>
      </w:r>
      <w:r>
        <w:rPr>
          <w:spacing w:val="35"/>
        </w:rPr>
        <w:t> </w:t>
      </w:r>
      <w:r>
        <w:rPr>
          <w:spacing w:val="5"/>
        </w:rPr>
        <w:t>E70-E88)</w:t>
      </w:r>
    </w:p>
    <w:p>
      <w:pPr>
        <w:tabs>
          <w:tab w:pos="3389" w:val="left" w:leader="none"/>
        </w:tabs>
        <w:spacing w:before="84"/>
        <w:ind w:left="1961" w:right="93" w:firstLine="0"/>
        <w:jc w:val="left"/>
        <w:rPr>
          <w:rFonts w:ascii="Times New Roman" w:hAnsi="Times New Roman" w:cs="Times New Roman" w:eastAsia="Times New Roman"/>
          <w:sz w:val="24"/>
          <w:szCs w:val="24"/>
        </w:rPr>
      </w:pPr>
      <w:r>
        <w:rPr>
          <w:rFonts w:ascii="Times New Roman"/>
          <w:i/>
          <w:spacing w:val="3"/>
          <w:sz w:val="24"/>
        </w:rPr>
        <w:t>Excludes</w:t>
      </w:r>
      <w:r>
        <w:rPr>
          <w:rFonts w:ascii="Times New Roman"/>
          <w:i/>
          <w:spacing w:val="13"/>
          <w:sz w:val="24"/>
        </w:rPr>
        <w:t> </w:t>
      </w:r>
      <w:r>
        <w:rPr>
          <w:rFonts w:ascii="Times New Roman"/>
          <w:i/>
          <w:spacing w:val="3"/>
          <w:sz w:val="24"/>
        </w:rPr>
        <w:t>1</w:t>
      </w:r>
      <w:r>
        <w:rPr>
          <w:rFonts w:ascii="Times New Roman"/>
          <w:spacing w:val="3"/>
          <w:sz w:val="24"/>
        </w:rPr>
        <w:t>:</w:t>
        <w:tab/>
        <w:t>glaucoma</w:t>
      </w:r>
      <w:r>
        <w:rPr>
          <w:rFonts w:ascii="Times New Roman"/>
          <w:spacing w:val="14"/>
          <w:sz w:val="24"/>
        </w:rPr>
        <w:t> </w:t>
      </w:r>
      <w:r>
        <w:rPr>
          <w:rFonts w:ascii="Times New Roman"/>
          <w:spacing w:val="3"/>
          <w:sz w:val="24"/>
        </w:rPr>
        <w:t>(in):</w:t>
      </w:r>
    </w:p>
    <w:p>
      <w:pPr>
        <w:pStyle w:val="BodyText"/>
        <w:spacing w:line="312" w:lineRule="auto" w:before="84"/>
        <w:ind w:left="3949" w:right="218" w:hanging="569"/>
        <w:jc w:val="left"/>
      </w:pPr>
      <w:r>
        <w:rPr>
          <w:spacing w:val="3"/>
        </w:rPr>
        <w:t>diabetes </w:t>
      </w:r>
      <w:r>
        <w:rPr>
          <w:spacing w:val="4"/>
        </w:rPr>
        <w:t>mellitus </w:t>
      </w:r>
      <w:r>
        <w:rPr>
          <w:spacing w:val="3"/>
        </w:rPr>
        <w:t>(E08.39, E09.39,</w:t>
      </w:r>
      <w:r>
        <w:rPr>
          <w:spacing w:val="42"/>
        </w:rPr>
        <w:t> </w:t>
      </w:r>
      <w:r>
        <w:rPr>
          <w:spacing w:val="3"/>
        </w:rPr>
        <w:t>E10.39,</w:t>
      </w:r>
      <w:r>
        <w:rPr/>
        <w:t> </w:t>
      </w:r>
      <w:r>
        <w:rPr>
          <w:spacing w:val="3"/>
        </w:rPr>
        <w:t>E11.39,</w:t>
      </w:r>
      <w:r>
        <w:rPr>
          <w:spacing w:val="13"/>
        </w:rPr>
        <w:t> </w:t>
      </w:r>
      <w:r>
        <w:rPr>
          <w:spacing w:val="4"/>
        </w:rPr>
        <w:t>E13.39</w:t>
      </w:r>
      <w:r>
        <w:rPr>
          <w:color w:val="FF0000"/>
          <w:spacing w:val="4"/>
        </w:rPr>
        <w:t>)</w:t>
      </w:r>
      <w:r>
        <w:rPr>
          <w:spacing w:val="4"/>
        </w:rPr>
      </w:r>
    </w:p>
    <w:p>
      <w:pPr>
        <w:pStyle w:val="BodyText"/>
        <w:spacing w:line="312" w:lineRule="auto" w:before="4"/>
        <w:ind w:left="3658" w:right="2349"/>
        <w:jc w:val="left"/>
      </w:pPr>
      <w:r>
        <w:rPr>
          <w:spacing w:val="3"/>
        </w:rPr>
        <w:t>onchocerciasis</w:t>
      </w:r>
      <w:r>
        <w:rPr>
          <w:spacing w:val="23"/>
        </w:rPr>
        <w:t> </w:t>
      </w:r>
      <w:r>
        <w:rPr>
          <w:spacing w:val="3"/>
        </w:rPr>
        <w:t>(B73.02)</w:t>
      </w:r>
      <w:r>
        <w:rPr>
          <w:spacing w:val="-57"/>
        </w:rPr>
        <w:t> </w:t>
      </w:r>
      <w:r>
        <w:rPr>
          <w:spacing w:val="-57"/>
        </w:rPr>
      </w:r>
      <w:r>
        <w:rPr>
          <w:spacing w:val="3"/>
        </w:rPr>
        <w:t>syphilis (A52.71)</w:t>
      </w:r>
      <w:r>
        <w:rPr>
          <w:spacing w:val="-43"/>
        </w:rPr>
        <w:t> </w:t>
      </w:r>
      <w:r>
        <w:rPr>
          <w:spacing w:val="-43"/>
        </w:rPr>
      </w:r>
      <w:r>
        <w:rPr>
          <w:spacing w:val="3"/>
        </w:rPr>
        <w:t>tuberculous</w:t>
      </w:r>
      <w:r>
        <w:rPr>
          <w:spacing w:val="21"/>
        </w:rPr>
        <w:t> </w:t>
      </w:r>
      <w:r>
        <w:rPr>
          <w:spacing w:val="3"/>
        </w:rPr>
        <w:t>(A18.59)</w:t>
      </w:r>
    </w:p>
    <w:p>
      <w:pPr>
        <w:pStyle w:val="BodyText"/>
        <w:spacing w:line="268" w:lineRule="exact"/>
        <w:ind w:left="509" w:right="93"/>
        <w:jc w:val="left"/>
      </w:pPr>
      <w:r>
        <w:rPr>
          <w:rFonts w:ascii="標楷體" w:hAnsi="標楷體" w:cs="標楷體" w:eastAsia="標楷體"/>
        </w:rPr>
        <w:t>（三）編碼指引改變</w:t>
      </w:r>
      <w:r>
        <w:rPr/>
        <w:t>(Changes in</w:t>
      </w:r>
      <w:r>
        <w:rPr>
          <w:spacing w:val="-5"/>
        </w:rPr>
        <w:t> </w:t>
      </w:r>
      <w:r>
        <w:rPr/>
        <w:t>directions)</w:t>
      </w:r>
    </w:p>
    <w:p>
      <w:pPr>
        <w:pStyle w:val="ListParagraph"/>
        <w:numPr>
          <w:ilvl w:val="0"/>
          <w:numId w:val="13"/>
        </w:numPr>
        <w:tabs>
          <w:tab w:pos="1198" w:val="left" w:leader="none"/>
          <w:tab w:pos="2569" w:val="left" w:leader="none"/>
        </w:tabs>
        <w:spacing w:line="292" w:lineRule="auto" w:before="42" w:after="0"/>
        <w:ind w:left="1198" w:right="198" w:hanging="240"/>
        <w:jc w:val="left"/>
        <w:rPr>
          <w:rFonts w:ascii="Times New Roman" w:hAnsi="Times New Roman" w:cs="Times New Roman" w:eastAsia="Times New Roman"/>
          <w:sz w:val="24"/>
          <w:szCs w:val="24"/>
        </w:rPr>
      </w:pPr>
      <w:r>
        <w:rPr>
          <w:rFonts w:ascii="標楷體" w:hAnsi="標楷體" w:cs="標楷體" w:eastAsia="標楷體"/>
          <w:sz w:val="24"/>
          <w:szCs w:val="24"/>
        </w:rPr>
        <w:t>對於失明及低視力</w:t>
      </w:r>
      <w:r>
        <w:rPr>
          <w:rFonts w:ascii="標楷體" w:hAnsi="標楷體" w:cs="標楷體" w:eastAsia="標楷體"/>
          <w:spacing w:val="-61"/>
          <w:sz w:val="24"/>
          <w:szCs w:val="24"/>
        </w:rPr>
        <w:t> </w:t>
      </w:r>
      <w:r>
        <w:rPr>
          <w:rFonts w:ascii="Times New Roman" w:hAnsi="Times New Roman" w:cs="Times New Roman" w:eastAsia="Times New Roman"/>
          <w:sz w:val="24"/>
          <w:szCs w:val="24"/>
        </w:rPr>
        <w:t>Blindness</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low</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vision</w:t>
      </w:r>
      <w:r>
        <w:rPr>
          <w:rFonts w:ascii="標楷體" w:hAnsi="標楷體" w:cs="標楷體" w:eastAsia="標楷體"/>
          <w:sz w:val="24"/>
          <w:szCs w:val="24"/>
        </w:rPr>
        <w:t>，在</w:t>
      </w:r>
      <w:r>
        <w:rPr>
          <w:rFonts w:ascii="標楷體" w:hAnsi="標楷體" w:cs="標楷體" w:eastAsia="標楷體"/>
          <w:spacing w:val="-59"/>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編碼指引 須先編寫造成失明的病因代碼，再加編寫</w:t>
      </w:r>
      <w:r>
        <w:rPr>
          <w:rFonts w:ascii="標楷體" w:hAnsi="標楷體" w:cs="標楷體" w:eastAsia="標楷體"/>
          <w:spacing w:val="-60"/>
          <w:sz w:val="24"/>
          <w:szCs w:val="24"/>
        </w:rPr>
        <w:t> </w:t>
      </w:r>
      <w:r>
        <w:rPr>
          <w:rFonts w:ascii="Times New Roman" w:hAnsi="Times New Roman" w:cs="Times New Roman" w:eastAsia="Times New Roman"/>
          <w:sz w:val="24"/>
          <w:szCs w:val="24"/>
        </w:rPr>
        <w:t>H54</w:t>
      </w:r>
      <w:r>
        <w:rPr>
          <w:rFonts w:ascii="Times New Roman" w:hAnsi="Times New Roman" w:cs="Times New Roman" w:eastAsia="Times New Roman"/>
          <w:spacing w:val="-1"/>
          <w:sz w:val="24"/>
          <w:szCs w:val="24"/>
        </w:rPr>
        <w:t> </w:t>
      </w:r>
      <w:r>
        <w:rPr>
          <w:rFonts w:ascii="標楷體" w:hAnsi="標楷體" w:cs="標楷體" w:eastAsia="標楷體"/>
          <w:sz w:val="24"/>
          <w:szCs w:val="24"/>
        </w:rPr>
        <w:t>為附加碼。例如： </w:t>
      </w:r>
      <w:r>
        <w:rPr>
          <w:rFonts w:ascii="Times New Roman" w:hAnsi="Times New Roman" w:cs="Times New Roman" w:eastAsia="Times New Roman"/>
          <w:spacing w:val="-1"/>
          <w:sz w:val="24"/>
          <w:szCs w:val="24"/>
        </w:rPr>
        <w:t>ICD-9-CM:</w:t>
        <w:tab/>
      </w:r>
      <w:r>
        <w:rPr>
          <w:rFonts w:ascii="Times New Roman" w:hAnsi="Times New Roman" w:cs="Times New Roman" w:eastAsia="Times New Roman"/>
          <w:sz w:val="24"/>
          <w:szCs w:val="24"/>
        </w:rPr>
        <w:t>369 </w:t>
      </w:r>
      <w:r>
        <w:rPr>
          <w:rFonts w:ascii="Times New Roman" w:hAnsi="Times New Roman" w:cs="Times New Roman" w:eastAsia="Times New Roman"/>
          <w:spacing w:val="-1"/>
          <w:sz w:val="24"/>
          <w:szCs w:val="24"/>
        </w:rPr>
        <w:t>Blindness</w:t>
      </w:r>
      <w:r>
        <w:rPr>
          <w:rFonts w:ascii="Times New Roman" w:hAnsi="Times New Roman" w:cs="Times New Roman" w:eastAsia="Times New Roman"/>
          <w:sz w:val="24"/>
          <w:szCs w:val="24"/>
        </w:rPr>
        <w:t> and low vision</w:t>
      </w:r>
    </w:p>
    <w:p>
      <w:pPr>
        <w:pStyle w:val="BodyText"/>
        <w:spacing w:line="240" w:lineRule="auto" w:before="25"/>
        <w:ind w:left="1250" w:right="93"/>
        <w:jc w:val="left"/>
      </w:pPr>
      <w:r>
        <w:rPr/>
        <w:t>ICD-10-CM: H54 Blindness and low</w:t>
      </w:r>
      <w:r>
        <w:rPr>
          <w:spacing w:val="-6"/>
        </w:rPr>
        <w:t> </w:t>
      </w:r>
      <w:r>
        <w:rPr/>
        <w:t>vision</w:t>
      </w:r>
    </w:p>
    <w:p>
      <w:pPr>
        <w:pStyle w:val="BodyText"/>
        <w:spacing w:line="312" w:lineRule="auto" w:before="84"/>
        <w:ind w:left="3029" w:right="93"/>
        <w:jc w:val="left"/>
      </w:pPr>
      <w:r>
        <w:rPr/>
        <w:t>Code first any associated underlying cause of</w:t>
      </w:r>
      <w:r>
        <w:rPr>
          <w:spacing w:val="-10"/>
        </w:rPr>
        <w:t> </w:t>
      </w:r>
      <w:r>
        <w:rPr/>
        <w:t>the</w:t>
      </w:r>
      <w:r>
        <w:rPr/>
        <w:t> blindness</w:t>
      </w:r>
    </w:p>
    <w:p>
      <w:pPr>
        <w:pStyle w:val="ListParagraph"/>
        <w:numPr>
          <w:ilvl w:val="0"/>
          <w:numId w:val="13"/>
        </w:numPr>
        <w:tabs>
          <w:tab w:pos="1198" w:val="left" w:leader="none"/>
        </w:tabs>
        <w:spacing w:line="268" w:lineRule="exact" w:before="0" w:after="0"/>
        <w:ind w:left="1198" w:right="0" w:hanging="226"/>
        <w:jc w:val="left"/>
        <w:rPr>
          <w:rFonts w:ascii="Times New Roman" w:hAnsi="Times New Roman" w:cs="Times New Roman" w:eastAsia="Times New Roman"/>
          <w:sz w:val="24"/>
          <w:szCs w:val="24"/>
        </w:rPr>
      </w:pPr>
      <w:r>
        <w:rPr>
          <w:rFonts w:ascii="標楷體" w:hAnsi="標楷體" w:cs="標楷體" w:eastAsia="標楷體"/>
          <w:sz w:val="24"/>
          <w:szCs w:val="24"/>
        </w:rPr>
        <w:t>其他視路疾患</w:t>
      </w:r>
      <w:r>
        <w:rPr>
          <w:rFonts w:ascii="標楷體" w:hAnsi="標楷體" w:cs="標楷體" w:eastAsia="標楷體"/>
          <w:spacing w:val="-61"/>
          <w:sz w:val="24"/>
          <w:szCs w:val="24"/>
        </w:rPr>
        <w:t> </w:t>
      </w:r>
      <w:r>
        <w:rPr>
          <w:rFonts w:ascii="Times New Roman" w:hAnsi="Times New Roman" w:cs="Times New Roman" w:eastAsia="Times New Roman"/>
          <w:sz w:val="24"/>
          <w:szCs w:val="24"/>
        </w:rPr>
        <w:t>Disorders of</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other</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visual</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pathways</w:t>
      </w:r>
      <w:r>
        <w:rPr>
          <w:rFonts w:ascii="標楷體" w:hAnsi="標楷體" w:cs="標楷體" w:eastAsia="標楷體"/>
          <w:sz w:val="24"/>
          <w:szCs w:val="24"/>
        </w:rPr>
        <w:t>，在</w:t>
      </w:r>
      <w:r>
        <w:rPr>
          <w:rFonts w:ascii="標楷體" w:hAnsi="標楷體" w:cs="標楷體" w:eastAsia="標楷體"/>
          <w:spacing w:val="-59"/>
          <w:sz w:val="24"/>
          <w:szCs w:val="24"/>
        </w:rPr>
        <w:t> </w:t>
      </w:r>
      <w:r>
        <w:rPr>
          <w:rFonts w:ascii="Times New Roman" w:hAnsi="Times New Roman" w:cs="Times New Roman" w:eastAsia="Times New Roman"/>
          <w:sz w:val="24"/>
          <w:szCs w:val="24"/>
        </w:rPr>
        <w:t>ICD-10-CM</w:t>
      </w:r>
    </w:p>
    <w:p>
      <w:pPr>
        <w:pStyle w:val="BodyText"/>
        <w:spacing w:line="240" w:lineRule="auto" w:before="42"/>
        <w:ind w:left="958" w:right="93"/>
        <w:jc w:val="left"/>
        <w:rPr>
          <w:rFonts w:ascii="標楷體" w:hAnsi="標楷體" w:cs="標楷體" w:eastAsia="標楷體"/>
        </w:rPr>
      </w:pPr>
      <w:r>
        <w:rPr>
          <w:rFonts w:ascii="標楷體" w:hAnsi="標楷體" w:cs="標楷體" w:eastAsia="標楷體"/>
        </w:rPr>
        <w:t>編碼指引須先編寫代碼 </w:t>
      </w:r>
      <w:r>
        <w:rPr/>
        <w:t>H47.5</w:t>
      </w:r>
      <w:r>
        <w:rPr>
          <w:rFonts w:ascii="標楷體" w:hAnsi="標楷體" w:cs="標楷體" w:eastAsia="標楷體"/>
        </w:rPr>
        <w:t>，再加編寫潛在性病況代碼。</w:t>
      </w:r>
      <w:r>
        <w:rPr>
          <w:rFonts w:ascii="標楷體" w:hAnsi="標楷體" w:cs="標楷體" w:eastAsia="標楷體"/>
          <w:spacing w:val="-61"/>
        </w:rPr>
        <w:t> </w:t>
      </w:r>
      <w:r>
        <w:rPr>
          <w:rFonts w:ascii="標楷體" w:hAnsi="標楷體" w:cs="標楷體" w:eastAsia="標楷體"/>
        </w:rPr>
        <w:t>例如：</w:t>
      </w:r>
    </w:p>
    <w:p>
      <w:pPr>
        <w:pStyle w:val="BodyText"/>
        <w:tabs>
          <w:tab w:pos="2622" w:val="left" w:leader="none"/>
        </w:tabs>
        <w:spacing w:line="312" w:lineRule="auto" w:before="96"/>
        <w:ind w:left="1250" w:right="1804"/>
        <w:jc w:val="left"/>
      </w:pPr>
      <w:r>
        <w:rPr>
          <w:spacing w:val="-1"/>
        </w:rPr>
        <w:t>ICD-9-CM:</w:t>
        <w:tab/>
      </w:r>
      <w:r>
        <w:rPr/>
        <w:t>377.6 </w:t>
      </w:r>
      <w:r>
        <w:rPr>
          <w:spacing w:val="-1"/>
        </w:rPr>
        <w:t>Disorders</w:t>
      </w:r>
      <w:r>
        <w:rPr/>
        <w:t> of other </w:t>
      </w:r>
      <w:r>
        <w:rPr>
          <w:spacing w:val="-1"/>
        </w:rPr>
        <w:t>visual</w:t>
      </w:r>
      <w:r>
        <w:rPr>
          <w:spacing w:val="11"/>
        </w:rPr>
        <w:t> </w:t>
      </w:r>
      <w:r>
        <w:rPr/>
        <w:t>pathways</w:t>
      </w:r>
      <w:r>
        <w:rPr/>
        <w:t> </w:t>
      </w:r>
      <w:r>
        <w:rPr>
          <w:spacing w:val="-1"/>
        </w:rPr>
        <w:t>ICD-10-CM:</w:t>
        <w:tab/>
      </w:r>
      <w:r>
        <w:rPr/>
        <w:t>H47.5 </w:t>
      </w:r>
      <w:r>
        <w:rPr>
          <w:spacing w:val="-1"/>
        </w:rPr>
        <w:t>Disorders</w:t>
      </w:r>
      <w:r>
        <w:rPr/>
        <w:t> of other </w:t>
      </w:r>
      <w:r>
        <w:rPr>
          <w:spacing w:val="-1"/>
        </w:rPr>
        <w:t>visual</w:t>
      </w:r>
      <w:r>
        <w:rPr>
          <w:spacing w:val="17"/>
        </w:rPr>
        <w:t> </w:t>
      </w:r>
      <w:r>
        <w:rPr>
          <w:spacing w:val="-1"/>
        </w:rPr>
        <w:t>pathways</w:t>
      </w:r>
    </w:p>
    <w:p>
      <w:pPr>
        <w:spacing w:after="0" w:line="312" w:lineRule="auto"/>
        <w:jc w:val="left"/>
        <w:sectPr>
          <w:pgSz w:w="11910" w:h="16840"/>
          <w:pgMar w:header="0" w:footer="1230" w:top="1420" w:bottom="1420" w:left="1680" w:right="1680"/>
        </w:sectPr>
      </w:pPr>
    </w:p>
    <w:p>
      <w:pPr>
        <w:pStyle w:val="BodyText"/>
        <w:spacing w:line="240" w:lineRule="auto" w:before="41"/>
        <w:ind w:left="3250" w:right="93"/>
        <w:jc w:val="left"/>
      </w:pPr>
      <w:r>
        <w:rPr/>
        <w:t>Code also underlying</w:t>
      </w:r>
      <w:r>
        <w:rPr>
          <w:spacing w:val="-4"/>
        </w:rPr>
        <w:t> </w:t>
      </w:r>
      <w:r>
        <w:rPr/>
        <w:t>condition</w:t>
      </w:r>
    </w:p>
    <w:p>
      <w:pPr>
        <w:spacing w:after="0" w:line="240" w:lineRule="auto"/>
        <w:jc w:val="left"/>
        <w:sectPr>
          <w:pgSz w:w="11910" w:h="16840"/>
          <w:pgMar w:header="0" w:footer="1230" w:top="1420" w:bottom="1420" w:left="1680" w:right="1680"/>
        </w:sectPr>
      </w:pPr>
    </w:p>
    <w:p>
      <w:pPr>
        <w:spacing w:line="240" w:lineRule="auto" w:before="1"/>
        <w:rPr>
          <w:rFonts w:ascii="Times New Roman" w:hAnsi="Times New Roman" w:cs="Times New Roman" w:eastAsia="Times New Roman"/>
          <w:sz w:val="14"/>
          <w:szCs w:val="14"/>
        </w:rPr>
      </w:pPr>
    </w:p>
    <w:p>
      <w:pPr>
        <w:pStyle w:val="Heading2"/>
        <w:spacing w:line="240" w:lineRule="auto" w:before="26"/>
        <w:ind w:right="93"/>
        <w:jc w:val="left"/>
        <w:rPr>
          <w:b w:val="0"/>
          <w:bCs w:val="0"/>
        </w:rPr>
      </w:pPr>
      <w:bookmarkStart w:name="_bookmark56" w:id="57"/>
      <w:bookmarkEnd w:id="57"/>
      <w:r>
        <w:rPr>
          <w:b w:val="0"/>
          <w:bCs w:val="0"/>
        </w:rPr>
      </w:r>
      <w:r>
        <w:rPr/>
        <w:t>第二節</w:t>
      </w:r>
      <w:r>
        <w:rPr>
          <w:spacing w:val="-2"/>
        </w:rPr>
        <w:t> </w:t>
      </w:r>
      <w:r>
        <w:rPr/>
        <w:t>代碼範圍內容</w:t>
      </w:r>
      <w:r>
        <w:rPr>
          <w:b w:val="0"/>
          <w:bCs w:val="0"/>
        </w:rPr>
      </w:r>
    </w:p>
    <w:p>
      <w:pPr>
        <w:spacing w:line="240" w:lineRule="auto" w:before="5"/>
        <w:rPr>
          <w:rFonts w:ascii="標楷體" w:hAnsi="標楷體" w:cs="標楷體" w:eastAsia="標楷體"/>
          <w:b/>
          <w:bCs/>
          <w:sz w:val="21"/>
          <w:szCs w:val="21"/>
        </w:rPr>
      </w:pPr>
    </w:p>
    <w:p>
      <w:pPr>
        <w:pStyle w:val="BodyText"/>
        <w:tabs>
          <w:tab w:pos="1742" w:val="left" w:leader="none"/>
        </w:tabs>
        <w:spacing w:line="240" w:lineRule="auto"/>
        <w:ind w:left="598" w:right="93"/>
        <w:jc w:val="left"/>
      </w:pPr>
      <w:r>
        <w:rPr>
          <w:spacing w:val="-1"/>
        </w:rPr>
        <w:t>H00-H05</w:t>
        <w:tab/>
      </w:r>
      <w:r>
        <w:rPr/>
        <w:t>Disorders of </w:t>
      </w:r>
      <w:r>
        <w:rPr>
          <w:spacing w:val="-1"/>
        </w:rPr>
        <w:t>eyelid,</w:t>
      </w:r>
      <w:r>
        <w:rPr/>
        <w:t> </w:t>
      </w:r>
      <w:r>
        <w:rPr>
          <w:spacing w:val="-1"/>
        </w:rPr>
        <w:t>lacrimal</w:t>
      </w:r>
      <w:r>
        <w:rPr/>
        <w:t> </w:t>
      </w:r>
      <w:r>
        <w:rPr>
          <w:spacing w:val="-1"/>
        </w:rPr>
        <w:t>system</w:t>
      </w:r>
      <w:r>
        <w:rPr/>
        <w:t> </w:t>
      </w:r>
      <w:r>
        <w:rPr>
          <w:spacing w:val="-1"/>
        </w:rPr>
        <w:t>and</w:t>
      </w:r>
      <w:r>
        <w:rPr>
          <w:spacing w:val="20"/>
        </w:rPr>
        <w:t> </w:t>
      </w:r>
      <w:r>
        <w:rPr/>
        <w:t>orbit</w:t>
      </w:r>
    </w:p>
    <w:p>
      <w:pPr>
        <w:pStyle w:val="BodyText"/>
        <w:spacing w:line="240" w:lineRule="auto" w:before="30"/>
        <w:ind w:left="1750" w:right="93"/>
        <w:jc w:val="left"/>
        <w:rPr>
          <w:rFonts w:ascii="標楷體" w:hAnsi="標楷體" w:cs="標楷體" w:eastAsia="標楷體"/>
        </w:rPr>
      </w:pPr>
      <w:r>
        <w:rPr>
          <w:rFonts w:ascii="標楷體" w:hAnsi="標楷體" w:cs="標楷體" w:eastAsia="標楷體"/>
        </w:rPr>
        <w:t>眼瞼，淚腺系統與眼眶疾病</w:t>
      </w:r>
    </w:p>
    <w:p>
      <w:pPr>
        <w:pStyle w:val="BodyText"/>
        <w:tabs>
          <w:tab w:pos="1732" w:val="left" w:leader="none"/>
        </w:tabs>
        <w:spacing w:line="240" w:lineRule="auto" w:before="100"/>
        <w:ind w:left="598" w:right="93"/>
        <w:jc w:val="left"/>
      </w:pPr>
      <w:r>
        <w:rPr>
          <w:spacing w:val="-2"/>
        </w:rPr>
        <w:t>H10-H11</w:t>
        <w:tab/>
      </w:r>
      <w:r>
        <w:rPr/>
        <w:t>Disorders of</w:t>
      </w:r>
      <w:r>
        <w:rPr>
          <w:spacing w:val="10"/>
        </w:rPr>
        <w:t> </w:t>
      </w:r>
      <w:r>
        <w:rPr>
          <w:spacing w:val="-1"/>
        </w:rPr>
        <w:t>conjunctiva</w:t>
      </w:r>
    </w:p>
    <w:p>
      <w:pPr>
        <w:pStyle w:val="BodyText"/>
        <w:spacing w:line="240" w:lineRule="auto" w:before="30"/>
        <w:ind w:left="1750" w:right="93"/>
        <w:jc w:val="left"/>
        <w:rPr>
          <w:rFonts w:ascii="標楷體" w:hAnsi="標楷體" w:cs="標楷體" w:eastAsia="標楷體"/>
        </w:rPr>
      </w:pPr>
      <w:r>
        <w:rPr>
          <w:rFonts w:ascii="標楷體" w:hAnsi="標楷體" w:cs="標楷體" w:eastAsia="標楷體"/>
        </w:rPr>
        <w:t>結膜疾病</w:t>
      </w:r>
    </w:p>
    <w:p>
      <w:pPr>
        <w:pStyle w:val="BodyText"/>
        <w:tabs>
          <w:tab w:pos="1742" w:val="left" w:leader="none"/>
        </w:tabs>
        <w:spacing w:line="240" w:lineRule="auto" w:before="100"/>
        <w:ind w:left="598" w:right="93"/>
        <w:jc w:val="left"/>
      </w:pPr>
      <w:r>
        <w:rPr>
          <w:spacing w:val="-1"/>
        </w:rPr>
        <w:t>H15-H22</w:t>
        <w:tab/>
      </w:r>
      <w:r>
        <w:rPr/>
        <w:t>Disorders of </w:t>
      </w:r>
      <w:r>
        <w:rPr>
          <w:spacing w:val="-1"/>
        </w:rPr>
        <w:t>sclera,</w:t>
      </w:r>
      <w:r>
        <w:rPr/>
        <w:t> </w:t>
      </w:r>
      <w:r>
        <w:rPr>
          <w:spacing w:val="-1"/>
        </w:rPr>
        <w:t>cornea,</w:t>
      </w:r>
      <w:r>
        <w:rPr/>
        <w:t> iris and ciliary</w:t>
      </w:r>
      <w:r>
        <w:rPr>
          <w:spacing w:val="8"/>
        </w:rPr>
        <w:t> </w:t>
      </w:r>
      <w:r>
        <w:rPr>
          <w:spacing w:val="1"/>
        </w:rPr>
        <w:t>body</w:t>
      </w:r>
    </w:p>
    <w:p>
      <w:pPr>
        <w:pStyle w:val="BodyText"/>
        <w:spacing w:line="240" w:lineRule="auto" w:before="30"/>
        <w:ind w:left="1750" w:right="93"/>
        <w:jc w:val="left"/>
        <w:rPr>
          <w:rFonts w:ascii="標楷體" w:hAnsi="標楷體" w:cs="標楷體" w:eastAsia="標楷體"/>
        </w:rPr>
      </w:pPr>
      <w:r>
        <w:rPr>
          <w:rFonts w:ascii="標楷體" w:hAnsi="標楷體" w:cs="標楷體" w:eastAsia="標楷體"/>
        </w:rPr>
        <w:t>鞏膜，角膜，虹膜與睫狀體疾病</w:t>
      </w:r>
    </w:p>
    <w:p>
      <w:pPr>
        <w:pStyle w:val="BodyText"/>
        <w:tabs>
          <w:tab w:pos="1742" w:val="left" w:leader="none"/>
        </w:tabs>
        <w:spacing w:line="240" w:lineRule="auto" w:before="100"/>
        <w:ind w:left="598" w:right="93"/>
        <w:jc w:val="left"/>
      </w:pPr>
      <w:r>
        <w:rPr>
          <w:spacing w:val="-1"/>
        </w:rPr>
        <w:t>H25-H28</w:t>
        <w:tab/>
      </w:r>
      <w:r>
        <w:rPr/>
        <w:t>Disorders of</w:t>
      </w:r>
      <w:r>
        <w:rPr>
          <w:spacing w:val="-2"/>
        </w:rPr>
        <w:t> </w:t>
      </w:r>
      <w:r>
        <w:rPr/>
        <w:t>lens</w:t>
      </w:r>
    </w:p>
    <w:p>
      <w:pPr>
        <w:pStyle w:val="BodyText"/>
        <w:spacing w:line="240" w:lineRule="auto" w:before="30"/>
        <w:ind w:left="1750" w:right="93"/>
        <w:jc w:val="left"/>
        <w:rPr>
          <w:rFonts w:ascii="標楷體" w:hAnsi="標楷體" w:cs="標楷體" w:eastAsia="標楷體"/>
        </w:rPr>
      </w:pPr>
      <w:r>
        <w:rPr>
          <w:rFonts w:ascii="標楷體" w:hAnsi="標楷體" w:cs="標楷體" w:eastAsia="標楷體"/>
        </w:rPr>
        <w:t>水晶體疾病</w:t>
      </w:r>
    </w:p>
    <w:p>
      <w:pPr>
        <w:pStyle w:val="BodyText"/>
        <w:tabs>
          <w:tab w:pos="1742" w:val="left" w:leader="none"/>
        </w:tabs>
        <w:spacing w:line="240" w:lineRule="auto" w:before="100"/>
        <w:ind w:left="598" w:right="93"/>
        <w:jc w:val="left"/>
      </w:pPr>
      <w:r>
        <w:rPr>
          <w:spacing w:val="-1"/>
        </w:rPr>
        <w:t>H30-H36</w:t>
        <w:tab/>
      </w:r>
      <w:r>
        <w:rPr/>
        <w:t>Disorders of </w:t>
      </w:r>
      <w:r>
        <w:rPr>
          <w:spacing w:val="-1"/>
        </w:rPr>
        <w:t>choroid</w:t>
      </w:r>
      <w:r>
        <w:rPr/>
        <w:t> </w:t>
      </w:r>
      <w:r>
        <w:rPr>
          <w:spacing w:val="-1"/>
        </w:rPr>
        <w:t>and</w:t>
      </w:r>
      <w:r>
        <w:rPr>
          <w:spacing w:val="7"/>
        </w:rPr>
        <w:t> </w:t>
      </w:r>
      <w:r>
        <w:rPr/>
        <w:t>retina</w:t>
      </w:r>
    </w:p>
    <w:p>
      <w:pPr>
        <w:pStyle w:val="BodyText"/>
        <w:spacing w:line="240" w:lineRule="auto" w:before="30"/>
        <w:ind w:left="1750" w:right="93"/>
        <w:jc w:val="left"/>
        <w:rPr>
          <w:rFonts w:ascii="標楷體" w:hAnsi="標楷體" w:cs="標楷體" w:eastAsia="標楷體"/>
        </w:rPr>
      </w:pPr>
      <w:r>
        <w:rPr>
          <w:rFonts w:ascii="標楷體" w:hAnsi="標楷體" w:cs="標楷體" w:eastAsia="標楷體"/>
        </w:rPr>
        <w:t>脈絡膜與視網膜疾病</w:t>
      </w:r>
    </w:p>
    <w:p>
      <w:pPr>
        <w:pStyle w:val="BodyText"/>
        <w:tabs>
          <w:tab w:pos="1742" w:val="left" w:leader="none"/>
        </w:tabs>
        <w:spacing w:line="240" w:lineRule="auto" w:before="100"/>
        <w:ind w:left="598" w:right="93"/>
        <w:jc w:val="left"/>
      </w:pPr>
      <w:r>
        <w:rPr>
          <w:spacing w:val="-1"/>
        </w:rPr>
        <w:t>H40-H42</w:t>
        <w:tab/>
      </w:r>
      <w:r>
        <w:rPr/>
        <w:t>Glaucoma</w:t>
      </w:r>
    </w:p>
    <w:p>
      <w:pPr>
        <w:pStyle w:val="BodyText"/>
        <w:spacing w:line="240" w:lineRule="auto" w:before="30"/>
        <w:ind w:left="1750" w:right="93"/>
        <w:jc w:val="left"/>
        <w:rPr>
          <w:rFonts w:ascii="標楷體" w:hAnsi="標楷體" w:cs="標楷體" w:eastAsia="標楷體"/>
        </w:rPr>
      </w:pPr>
      <w:r>
        <w:rPr>
          <w:rFonts w:ascii="標楷體" w:hAnsi="標楷體" w:cs="標楷體" w:eastAsia="標楷體"/>
        </w:rPr>
        <w:t>青光眼</w:t>
      </w:r>
    </w:p>
    <w:p>
      <w:pPr>
        <w:pStyle w:val="BodyText"/>
        <w:tabs>
          <w:tab w:pos="1742" w:val="left" w:leader="none"/>
        </w:tabs>
        <w:spacing w:line="240" w:lineRule="auto" w:before="100"/>
        <w:ind w:left="598" w:right="93"/>
        <w:jc w:val="left"/>
      </w:pPr>
      <w:r>
        <w:rPr>
          <w:spacing w:val="-1"/>
        </w:rPr>
        <w:t>H43-H44</w:t>
        <w:tab/>
      </w:r>
      <w:r>
        <w:rPr/>
        <w:t>Disorders of vitreous body and </w:t>
      </w:r>
      <w:r>
        <w:rPr>
          <w:spacing w:val="-1"/>
        </w:rPr>
        <w:t>globe</w:t>
      </w:r>
    </w:p>
    <w:p>
      <w:pPr>
        <w:pStyle w:val="BodyText"/>
        <w:spacing w:line="240" w:lineRule="auto" w:before="30"/>
        <w:ind w:left="1750" w:right="93"/>
        <w:jc w:val="left"/>
        <w:rPr>
          <w:rFonts w:ascii="標楷體" w:hAnsi="標楷體" w:cs="標楷體" w:eastAsia="標楷體"/>
        </w:rPr>
      </w:pPr>
      <w:r>
        <w:rPr>
          <w:rFonts w:ascii="標楷體" w:hAnsi="標楷體" w:cs="標楷體" w:eastAsia="標楷體"/>
        </w:rPr>
        <w:t>玻璃體與眼球疾病</w:t>
      </w:r>
    </w:p>
    <w:p>
      <w:pPr>
        <w:pStyle w:val="BodyText"/>
        <w:tabs>
          <w:tab w:pos="1742" w:val="left" w:leader="none"/>
        </w:tabs>
        <w:spacing w:line="240" w:lineRule="auto" w:before="100"/>
        <w:ind w:left="598" w:right="93"/>
        <w:jc w:val="left"/>
      </w:pPr>
      <w:r>
        <w:rPr>
          <w:spacing w:val="-1"/>
        </w:rPr>
        <w:t>H46-H47</w:t>
        <w:tab/>
      </w:r>
      <w:r>
        <w:rPr/>
        <w:t>Disorders of optic nerve </w:t>
      </w:r>
      <w:r>
        <w:rPr>
          <w:spacing w:val="-1"/>
        </w:rPr>
        <w:t>and</w:t>
      </w:r>
      <w:r>
        <w:rPr/>
        <w:t> visual</w:t>
      </w:r>
      <w:r>
        <w:rPr>
          <w:spacing w:val="7"/>
        </w:rPr>
        <w:t> </w:t>
      </w:r>
      <w:r>
        <w:rPr>
          <w:spacing w:val="-1"/>
        </w:rPr>
        <w:t>pathways</w:t>
      </w:r>
    </w:p>
    <w:p>
      <w:pPr>
        <w:pStyle w:val="BodyText"/>
        <w:spacing w:line="240" w:lineRule="auto" w:before="30"/>
        <w:ind w:left="1766" w:right="93"/>
        <w:jc w:val="left"/>
        <w:rPr>
          <w:rFonts w:ascii="標楷體" w:hAnsi="標楷體" w:cs="標楷體" w:eastAsia="標楷體"/>
        </w:rPr>
      </w:pPr>
      <w:r>
        <w:rPr>
          <w:rFonts w:ascii="標楷體" w:hAnsi="標楷體" w:cs="標楷體" w:eastAsia="標楷體"/>
        </w:rPr>
        <w:t>視神經與視覺路徑疾病</w:t>
      </w:r>
    </w:p>
    <w:p>
      <w:pPr>
        <w:pStyle w:val="BodyText"/>
        <w:tabs>
          <w:tab w:pos="1742" w:val="left" w:leader="none"/>
        </w:tabs>
        <w:spacing w:line="312" w:lineRule="auto" w:before="100"/>
        <w:ind w:left="1713" w:right="361" w:hanging="1116"/>
        <w:jc w:val="left"/>
      </w:pPr>
      <w:r>
        <w:rPr>
          <w:spacing w:val="-1"/>
        </w:rPr>
        <w:t>H49-H52</w:t>
        <w:tab/>
        <w:tab/>
      </w:r>
      <w:r>
        <w:rPr/>
        <w:t>Disorders of ocular </w:t>
      </w:r>
      <w:r>
        <w:rPr>
          <w:spacing w:val="-1"/>
        </w:rPr>
        <w:t>muscles,</w:t>
      </w:r>
      <w:r>
        <w:rPr/>
        <w:t> </w:t>
      </w:r>
      <w:r>
        <w:rPr>
          <w:spacing w:val="-1"/>
        </w:rPr>
        <w:t>binocular</w:t>
      </w:r>
      <w:r>
        <w:rPr/>
        <w:t> </w:t>
      </w:r>
      <w:r>
        <w:rPr>
          <w:spacing w:val="-1"/>
        </w:rPr>
        <w:t>movement,</w:t>
      </w:r>
      <w:r>
        <w:rPr>
          <w:spacing w:val="21"/>
        </w:rPr>
        <w:t> </w:t>
      </w:r>
      <w:r>
        <w:rPr/>
        <w:t>accommodation</w:t>
      </w:r>
      <w:r>
        <w:rPr/>
        <w:t> and</w:t>
      </w:r>
      <w:r>
        <w:rPr>
          <w:spacing w:val="-5"/>
        </w:rPr>
        <w:t> </w:t>
      </w:r>
      <w:r>
        <w:rPr/>
        <w:t>refraction</w:t>
      </w:r>
    </w:p>
    <w:p>
      <w:pPr>
        <w:pStyle w:val="BodyText"/>
        <w:spacing w:line="264" w:lineRule="exact"/>
        <w:ind w:left="598" w:right="93" w:firstLine="1152"/>
        <w:jc w:val="left"/>
        <w:rPr>
          <w:rFonts w:ascii="標楷體" w:hAnsi="標楷體" w:cs="標楷體" w:eastAsia="標楷體"/>
        </w:rPr>
      </w:pPr>
      <w:r>
        <w:rPr>
          <w:rFonts w:ascii="標楷體" w:hAnsi="標楷體" w:cs="標楷體" w:eastAsia="標楷體"/>
        </w:rPr>
        <w:t>眼肌，雙眼運動，調節與曲光疾病</w:t>
      </w:r>
    </w:p>
    <w:p>
      <w:pPr>
        <w:pStyle w:val="BodyText"/>
        <w:tabs>
          <w:tab w:pos="1742" w:val="left" w:leader="none"/>
        </w:tabs>
        <w:spacing w:line="240" w:lineRule="auto" w:before="100"/>
        <w:ind w:left="598" w:right="93"/>
        <w:jc w:val="left"/>
      </w:pPr>
      <w:r>
        <w:rPr>
          <w:spacing w:val="-1"/>
        </w:rPr>
        <w:t>H53-H54</w:t>
        <w:tab/>
      </w:r>
      <w:r>
        <w:rPr>
          <w:spacing w:val="-3"/>
        </w:rPr>
        <w:t>Visual</w:t>
      </w:r>
      <w:r>
        <w:rPr/>
        <w:t> </w:t>
      </w:r>
      <w:r>
        <w:rPr>
          <w:spacing w:val="-1"/>
        </w:rPr>
        <w:t>disturbances</w:t>
      </w:r>
      <w:r>
        <w:rPr/>
        <w:t> and</w:t>
      </w:r>
      <w:r>
        <w:rPr>
          <w:spacing w:val="13"/>
        </w:rPr>
        <w:t> </w:t>
      </w:r>
      <w:r>
        <w:rPr/>
        <w:t>blindness</w:t>
      </w:r>
    </w:p>
    <w:p>
      <w:pPr>
        <w:pStyle w:val="BodyText"/>
        <w:spacing w:line="240" w:lineRule="auto" w:before="30"/>
        <w:ind w:left="1750" w:right="93"/>
        <w:jc w:val="left"/>
        <w:rPr>
          <w:rFonts w:ascii="標楷體" w:hAnsi="標楷體" w:cs="標楷體" w:eastAsia="標楷體"/>
        </w:rPr>
      </w:pPr>
      <w:r>
        <w:rPr>
          <w:rFonts w:ascii="標楷體" w:hAnsi="標楷體" w:cs="標楷體" w:eastAsia="標楷體"/>
        </w:rPr>
        <w:t>視力障礙與失明</w:t>
      </w:r>
    </w:p>
    <w:p>
      <w:pPr>
        <w:pStyle w:val="BodyText"/>
        <w:tabs>
          <w:tab w:pos="1802" w:val="left" w:leader="none"/>
        </w:tabs>
        <w:spacing w:line="240" w:lineRule="auto" w:before="100"/>
        <w:ind w:left="598" w:right="93"/>
        <w:jc w:val="left"/>
      </w:pPr>
      <w:r>
        <w:rPr/>
      </w:r>
      <w:r>
        <w:rPr>
          <w:u w:val="single" w:color="000000"/>
        </w:rPr>
        <w:t>H55-</w:t>
      </w:r>
      <w:r>
        <w:rPr>
          <w:spacing w:val="-2"/>
          <w:u w:val="single" w:color="000000"/>
        </w:rPr>
        <w:t> </w:t>
      </w:r>
      <w:r>
        <w:rPr>
          <w:u w:val="single" w:color="000000"/>
        </w:rPr>
        <w:t>H59</w:t>
      </w:r>
      <w:r>
        <w:rPr/>
        <w:tab/>
        <w:t>Other disorders of eye and</w:t>
      </w:r>
      <w:r>
        <w:rPr>
          <w:spacing w:val="-1"/>
        </w:rPr>
        <w:t> </w:t>
      </w:r>
      <w:r>
        <w:rPr/>
        <w:t>adnexa</w:t>
      </w:r>
    </w:p>
    <w:p>
      <w:pPr>
        <w:pStyle w:val="BodyText"/>
        <w:spacing w:line="240" w:lineRule="auto" w:before="30"/>
        <w:ind w:left="1750" w:right="93"/>
        <w:jc w:val="left"/>
        <w:rPr>
          <w:rFonts w:ascii="標楷體" w:hAnsi="標楷體" w:cs="標楷體" w:eastAsia="標楷體"/>
        </w:rPr>
      </w:pPr>
      <w:r>
        <w:rPr>
          <w:rFonts w:ascii="標楷體" w:hAnsi="標楷體" w:cs="標楷體" w:eastAsia="標楷體"/>
        </w:rPr>
        <w:t>眼與附屬器官其他疾病</w:t>
      </w:r>
    </w:p>
    <w:p>
      <w:pPr>
        <w:spacing w:after="0" w:line="240" w:lineRule="auto"/>
        <w:jc w:val="left"/>
        <w:rPr>
          <w:rFonts w:ascii="標楷體" w:hAnsi="標楷體" w:cs="標楷體" w:eastAsia="標楷體"/>
        </w:rPr>
        <w:sectPr>
          <w:pgSz w:w="11910" w:h="16840"/>
          <w:pgMar w:header="0" w:footer="1230" w:top="1580" w:bottom="1420" w:left="1680" w:right="1680"/>
        </w:sectPr>
      </w:pPr>
    </w:p>
    <w:p>
      <w:pPr>
        <w:spacing w:line="240" w:lineRule="auto" w:before="5"/>
        <w:rPr>
          <w:rFonts w:ascii="標楷體" w:hAnsi="標楷體" w:cs="標楷體" w:eastAsia="標楷體"/>
          <w:sz w:val="12"/>
          <w:szCs w:val="12"/>
        </w:rPr>
      </w:pPr>
    </w:p>
    <w:p>
      <w:pPr>
        <w:pStyle w:val="Heading2"/>
        <w:spacing w:line="240" w:lineRule="auto" w:before="26"/>
        <w:ind w:left="401" w:right="4667" w:hanging="284"/>
        <w:jc w:val="left"/>
        <w:rPr>
          <w:b w:val="0"/>
          <w:bCs w:val="0"/>
        </w:rPr>
      </w:pPr>
      <w:bookmarkStart w:name="_bookmark57" w:id="58"/>
      <w:bookmarkEnd w:id="58"/>
      <w:r>
        <w:rPr>
          <w:b w:val="0"/>
          <w:bCs w:val="0"/>
        </w:rPr>
      </w:r>
      <w:r>
        <w:rPr/>
        <w:t>第三節</w:t>
      </w:r>
      <w:r>
        <w:rPr>
          <w:spacing w:val="-2"/>
        </w:rPr>
        <w:t> </w:t>
      </w:r>
      <w:r>
        <w:rPr/>
        <w:t>分類原則及案例說明</w:t>
      </w:r>
      <w:r>
        <w:rPr>
          <w:b w:val="0"/>
          <w:bCs w:val="0"/>
        </w:rPr>
      </w:r>
    </w:p>
    <w:p>
      <w:pPr>
        <w:spacing w:line="240" w:lineRule="auto" w:before="3"/>
        <w:rPr>
          <w:rFonts w:ascii="標楷體" w:hAnsi="標楷體" w:cs="標楷體" w:eastAsia="標楷體"/>
          <w:b/>
          <w:bCs/>
          <w:sz w:val="17"/>
          <w:szCs w:val="17"/>
        </w:rPr>
      </w:pPr>
    </w:p>
    <w:p>
      <w:pPr>
        <w:pStyle w:val="BodyText"/>
        <w:spacing w:line="240" w:lineRule="auto"/>
        <w:ind w:left="401" w:right="4667"/>
        <w:jc w:val="left"/>
        <w:rPr>
          <w:rFonts w:ascii="標楷體" w:hAnsi="標楷體" w:cs="標楷體" w:eastAsia="標楷體"/>
        </w:rPr>
      </w:pPr>
      <w:r>
        <w:rPr>
          <w:rFonts w:ascii="標楷體" w:hAnsi="標楷體" w:cs="標楷體" w:eastAsia="標楷體"/>
        </w:rPr>
        <w:t>一、</w:t>
      </w:r>
      <w:r>
        <w:rPr/>
        <w:t>Glaucoma</w:t>
      </w:r>
      <w:r>
        <w:rPr>
          <w:spacing w:val="-3"/>
        </w:rPr>
        <w:t> </w:t>
      </w:r>
      <w:r>
        <w:rPr>
          <w:rFonts w:ascii="標楷體" w:hAnsi="標楷體" w:cs="標楷體" w:eastAsia="標楷體"/>
        </w:rPr>
        <w:t>青光眼</w:t>
      </w:r>
    </w:p>
    <w:p>
      <w:pPr>
        <w:pStyle w:val="BodyText"/>
        <w:spacing w:line="240" w:lineRule="auto" w:before="42"/>
        <w:ind w:left="718" w:right="99"/>
        <w:jc w:val="left"/>
        <w:rPr>
          <w:rFonts w:ascii="標楷體" w:hAnsi="標楷體" w:cs="標楷體" w:eastAsia="標楷體"/>
        </w:rPr>
      </w:pPr>
      <w:r>
        <w:rPr>
          <w:rFonts w:ascii="標楷體" w:hAnsi="標楷體" w:cs="標楷體" w:eastAsia="標楷體"/>
        </w:rPr>
        <w:t>（一） 青光眼編碼的病歷紀錄必須包含側性。</w:t>
      </w:r>
    </w:p>
    <w:p>
      <w:pPr>
        <w:pStyle w:val="BodyText"/>
        <w:spacing w:line="271" w:lineRule="auto" w:before="46"/>
        <w:ind w:left="1558" w:right="170" w:hanging="840"/>
        <w:jc w:val="both"/>
        <w:rPr>
          <w:rFonts w:ascii="標楷體" w:hAnsi="標楷體" w:cs="標楷體" w:eastAsia="標楷體"/>
        </w:rPr>
      </w:pPr>
      <w:r>
        <w:rPr>
          <w:rFonts w:ascii="標楷體" w:hAnsi="標楷體" w:cs="標楷體" w:eastAsia="標楷體"/>
        </w:rPr>
        <w:t>（二）</w:t>
      </w:r>
      <w:r>
        <w:rPr>
          <w:rFonts w:ascii="標楷體" w:hAnsi="標楷體" w:cs="標楷體" w:eastAsia="標楷體"/>
          <w:spacing w:val="-2"/>
        </w:rPr>
        <w:t> </w:t>
      </w:r>
      <w:r>
        <w:rPr/>
        <w:t>Steroid-induced</w:t>
      </w:r>
      <w:r>
        <w:rPr>
          <w:spacing w:val="30"/>
        </w:rPr>
        <w:t> </w:t>
      </w:r>
      <w:r>
        <w:rPr/>
        <w:t>glaucoma</w:t>
      </w:r>
      <w:r>
        <w:rPr>
          <w:spacing w:val="-30"/>
        </w:rPr>
        <w:t> </w:t>
      </w:r>
      <w:r>
        <w:rPr>
          <w:rFonts w:ascii="標楷體" w:hAnsi="標楷體" w:cs="標楷體" w:eastAsia="標楷體"/>
        </w:rPr>
        <w:t>（</w:t>
      </w:r>
      <w:r>
        <w:rPr>
          <w:rFonts w:ascii="標楷體" w:hAnsi="標楷體" w:cs="標楷體" w:eastAsia="標楷體"/>
          <w:spacing w:val="-91"/>
        </w:rPr>
        <w:t> </w:t>
      </w:r>
      <w:r>
        <w:rPr>
          <w:rFonts w:ascii="標楷體" w:hAnsi="標楷體" w:cs="標楷體" w:eastAsia="標楷體"/>
        </w:rPr>
        <w:t>類</w:t>
      </w:r>
      <w:r>
        <w:rPr>
          <w:rFonts w:ascii="標楷體" w:hAnsi="標楷體" w:cs="標楷體" w:eastAsia="標楷體"/>
          <w:spacing w:val="-91"/>
        </w:rPr>
        <w:t> </w:t>
      </w:r>
      <w:r>
        <w:rPr>
          <w:rFonts w:ascii="標楷體" w:hAnsi="標楷體" w:cs="標楷體" w:eastAsia="標楷體"/>
        </w:rPr>
        <w:t>固</w:t>
      </w:r>
      <w:r>
        <w:rPr>
          <w:rFonts w:ascii="標楷體" w:hAnsi="標楷體" w:cs="標楷體" w:eastAsia="標楷體"/>
          <w:spacing w:val="-91"/>
        </w:rPr>
        <w:t> </w:t>
      </w:r>
      <w:r>
        <w:rPr>
          <w:rFonts w:ascii="標楷體" w:hAnsi="標楷體" w:cs="標楷體" w:eastAsia="標楷體"/>
          <w:spacing w:val="14"/>
        </w:rPr>
        <w:t>醇造</w:t>
      </w:r>
      <w:r>
        <w:rPr>
          <w:rFonts w:ascii="標楷體" w:hAnsi="標楷體" w:cs="標楷體" w:eastAsia="標楷體"/>
          <w:spacing w:val="-91"/>
        </w:rPr>
        <w:t> </w:t>
      </w:r>
      <w:r>
        <w:rPr>
          <w:rFonts w:ascii="標楷體" w:hAnsi="標楷體" w:cs="標楷體" w:eastAsia="標楷體"/>
        </w:rPr>
        <w:t>成</w:t>
      </w:r>
      <w:r>
        <w:rPr>
          <w:rFonts w:ascii="標楷體" w:hAnsi="標楷體" w:cs="標楷體" w:eastAsia="標楷體"/>
          <w:spacing w:val="-91"/>
        </w:rPr>
        <w:t> </w:t>
      </w:r>
      <w:r>
        <w:rPr>
          <w:rFonts w:ascii="標楷體" w:hAnsi="標楷體" w:cs="標楷體" w:eastAsia="標楷體"/>
          <w:spacing w:val="14"/>
        </w:rPr>
        <w:t>的青</w:t>
      </w:r>
      <w:r>
        <w:rPr>
          <w:rFonts w:ascii="標楷體" w:hAnsi="標楷體" w:cs="標楷體" w:eastAsia="標楷體"/>
          <w:spacing w:val="-91"/>
        </w:rPr>
        <w:t> </w:t>
      </w:r>
      <w:r>
        <w:rPr>
          <w:rFonts w:ascii="標楷體" w:hAnsi="標楷體" w:cs="標楷體" w:eastAsia="標楷體"/>
        </w:rPr>
        <w:t>光</w:t>
      </w:r>
      <w:r>
        <w:rPr>
          <w:rFonts w:ascii="標楷體" w:hAnsi="標楷體" w:cs="標楷體" w:eastAsia="標楷體"/>
          <w:spacing w:val="-91"/>
        </w:rPr>
        <w:t> </w:t>
      </w:r>
      <w:r>
        <w:rPr>
          <w:rFonts w:ascii="標楷體" w:hAnsi="標楷體" w:cs="標楷體" w:eastAsia="標楷體"/>
        </w:rPr>
        <w:t>眼</w:t>
      </w:r>
      <w:r>
        <w:rPr>
          <w:rFonts w:ascii="標楷體" w:hAnsi="標楷體" w:cs="標楷體" w:eastAsia="標楷體"/>
          <w:spacing w:val="-91"/>
        </w:rPr>
        <w:t> </w:t>
      </w:r>
      <w:r>
        <w:rPr>
          <w:rFonts w:ascii="標楷體" w:hAnsi="標楷體" w:cs="標楷體" w:eastAsia="標楷體"/>
        </w:rPr>
        <w:t>）</w:t>
      </w:r>
      <w:r>
        <w:rPr>
          <w:rFonts w:ascii="標楷體" w:hAnsi="標楷體" w:cs="標楷體" w:eastAsia="標楷體"/>
          <w:spacing w:val="-91"/>
        </w:rPr>
        <w:t> </w:t>
      </w:r>
      <w:r>
        <w:rPr>
          <w:rFonts w:ascii="標楷體" w:hAnsi="標楷體" w:cs="標楷體" w:eastAsia="標楷體"/>
          <w:spacing w:val="14"/>
        </w:rPr>
        <w:t>已被</w:t>
      </w:r>
      <w:r>
        <w:rPr>
          <w:rFonts w:ascii="標楷體" w:hAnsi="標楷體" w:cs="標楷體" w:eastAsia="標楷體"/>
          <w:spacing w:val="32"/>
        </w:rPr>
        <w:t> </w:t>
      </w:r>
      <w:r>
        <w:rPr/>
        <w:t>H40.6 Glaucoma secondary to</w:t>
      </w:r>
      <w:r>
        <w:rPr>
          <w:spacing w:val="13"/>
        </w:rPr>
        <w:t> </w:t>
      </w:r>
      <w:r>
        <w:rPr>
          <w:spacing w:val="-4"/>
        </w:rPr>
        <w:t>drugs</w:t>
      </w:r>
      <w:r>
        <w:rPr>
          <w:rFonts w:ascii="標楷體" w:hAnsi="標楷體" w:cs="標楷體" w:eastAsia="標楷體"/>
          <w:spacing w:val="-4"/>
        </w:rPr>
        <w:t>（續發於藥物之青光眼）所取代，此代</w:t>
      </w:r>
      <w:r>
        <w:rPr>
          <w:rFonts w:ascii="標楷體" w:hAnsi="標楷體" w:cs="標楷體" w:eastAsia="標楷體"/>
        </w:rPr>
        <w:t> 碼需附加外因碼以確認藥物。</w:t>
      </w:r>
    </w:p>
    <w:p>
      <w:pPr>
        <w:pStyle w:val="BodyText"/>
        <w:spacing w:line="271" w:lineRule="auto" w:before="14"/>
        <w:ind w:left="1558" w:right="111" w:hanging="840"/>
        <w:jc w:val="both"/>
        <w:rPr>
          <w:rFonts w:ascii="標楷體" w:hAnsi="標楷體" w:cs="標楷體" w:eastAsia="標楷體"/>
        </w:rPr>
      </w:pPr>
      <w:r>
        <w:rPr>
          <w:rFonts w:ascii="標楷體" w:hAnsi="標楷體" w:cs="標楷體" w:eastAsia="標楷體"/>
        </w:rPr>
        <w:t>（三） </w:t>
      </w:r>
      <w:r>
        <w:rPr/>
        <w:t>H42 Glaucoma in diseases classified</w:t>
      </w:r>
      <w:r>
        <w:rPr>
          <w:spacing w:val="2"/>
        </w:rPr>
        <w:t> </w:t>
      </w:r>
      <w:r>
        <w:rPr>
          <w:spacing w:val="-4"/>
        </w:rPr>
        <w:t>elsewhere</w:t>
      </w:r>
      <w:r>
        <w:rPr>
          <w:rFonts w:ascii="標楷體" w:hAnsi="標楷體" w:cs="標楷體" w:eastAsia="標楷體"/>
          <w:spacing w:val="-4"/>
        </w:rPr>
        <w:t>（歸類於他處疾病所致</w:t>
      </w:r>
      <w:r>
        <w:rPr>
          <w:rFonts w:ascii="標楷體" w:hAnsi="標楷體" w:cs="標楷體" w:eastAsia="標楷體"/>
        </w:rPr>
        <w:t> </w:t>
      </w:r>
      <w:r>
        <w:rPr>
          <w:rFonts w:ascii="標楷體" w:hAnsi="標楷體" w:cs="標楷體" w:eastAsia="標楷體"/>
          <w:spacing w:val="-13"/>
        </w:rPr>
        <w:t>的青光眼），編碼原則應先編寫原始因代碼，再加編寫 </w:t>
      </w:r>
      <w:r>
        <w:rPr/>
        <w:t>H42</w:t>
      </w:r>
      <w:r>
        <w:rPr>
          <w:spacing w:val="-30"/>
        </w:rPr>
        <w:t> </w:t>
      </w:r>
      <w:r>
        <w:rPr>
          <w:rFonts w:ascii="標楷體" w:hAnsi="標楷體" w:cs="標楷體" w:eastAsia="標楷體"/>
          <w:spacing w:val="-7"/>
        </w:rPr>
        <w:t>的代碼。</w:t>
      </w:r>
    </w:p>
    <w:p>
      <w:pPr>
        <w:pStyle w:val="BodyText"/>
        <w:spacing w:line="271" w:lineRule="auto" w:before="7"/>
        <w:ind w:left="1558" w:right="174" w:hanging="840"/>
        <w:jc w:val="both"/>
        <w:rPr>
          <w:rFonts w:ascii="標楷體" w:hAnsi="標楷體" w:cs="標楷體" w:eastAsia="標楷體"/>
        </w:rPr>
      </w:pPr>
      <w:r>
        <w:rPr>
          <w:rFonts w:ascii="標楷體" w:hAnsi="標楷體" w:cs="標楷體" w:eastAsia="標楷體"/>
        </w:rPr>
        <w:t>（四） 糖尿病性青光眼</w:t>
      </w:r>
      <w:r>
        <w:rPr/>
        <w:t>(Glaucoma in Diabetes</w:t>
      </w:r>
      <w:r>
        <w:rPr>
          <w:spacing w:val="21"/>
        </w:rPr>
        <w:t> </w:t>
      </w:r>
      <w:r>
        <w:rPr/>
        <w:t>mellitus)</w:t>
      </w:r>
      <w:r>
        <w:rPr>
          <w:rFonts w:ascii="標楷體" w:hAnsi="標楷體" w:cs="標楷體" w:eastAsia="標楷體"/>
        </w:rPr>
        <w:t>歸類在工具書第四 章內分泌、營養及代謝疾病章節</w:t>
      </w:r>
      <w:r>
        <w:rPr>
          <w:rFonts w:ascii="標楷體" w:hAnsi="標楷體" w:cs="標楷體" w:eastAsia="標楷體"/>
          <w:spacing w:val="-61"/>
        </w:rPr>
        <w:t> </w:t>
      </w:r>
      <w:r>
        <w:rPr/>
        <w:t>E08~E13</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40" w:lineRule="auto"/>
        <w:ind w:left="401" w:right="4667"/>
        <w:jc w:val="left"/>
        <w:rPr>
          <w:rFonts w:ascii="標楷體" w:hAnsi="標楷體" w:cs="標楷體" w:eastAsia="標楷體"/>
        </w:rPr>
      </w:pPr>
      <w:r>
        <w:rPr>
          <w:rFonts w:ascii="標楷體" w:hAnsi="標楷體" w:cs="標楷體" w:eastAsia="標楷體"/>
        </w:rPr>
        <w:t>二、</w:t>
      </w:r>
      <w:r>
        <w:rPr/>
        <w:t>Cataract</w:t>
      </w:r>
      <w:r>
        <w:rPr>
          <w:rFonts w:ascii="標楷體" w:hAnsi="標楷體" w:cs="標楷體" w:eastAsia="標楷體"/>
        </w:rPr>
        <w:t>（白內障）</w:t>
      </w:r>
    </w:p>
    <w:p>
      <w:pPr>
        <w:pStyle w:val="BodyText"/>
        <w:spacing w:line="240" w:lineRule="auto" w:before="42"/>
        <w:ind w:left="718" w:right="99"/>
        <w:jc w:val="left"/>
        <w:rPr>
          <w:rFonts w:ascii="標楷體" w:hAnsi="標楷體" w:cs="標楷體" w:eastAsia="標楷體"/>
        </w:rPr>
      </w:pPr>
      <w:r>
        <w:rPr>
          <w:rFonts w:ascii="標楷體" w:hAnsi="標楷體" w:cs="標楷體" w:eastAsia="標楷體"/>
        </w:rPr>
        <w:t>（一）</w:t>
      </w:r>
      <w:r>
        <w:rPr>
          <w:rFonts w:ascii="標楷體" w:hAnsi="標楷體" w:cs="標楷體" w:eastAsia="標楷體"/>
          <w:spacing w:val="-2"/>
        </w:rPr>
        <w:t> </w:t>
      </w:r>
      <w:r>
        <w:rPr>
          <w:rFonts w:ascii="標楷體" w:hAnsi="標楷體" w:cs="標楷體" w:eastAsia="標楷體"/>
        </w:rPr>
        <w:t>在</w:t>
      </w:r>
      <w:r>
        <w:rPr>
          <w:rFonts w:ascii="標楷體" w:hAnsi="標楷體" w:cs="標楷體" w:eastAsia="標楷體"/>
          <w:spacing w:val="-59"/>
        </w:rPr>
        <w:t> </w:t>
      </w:r>
      <w:r>
        <w:rPr/>
        <w:t>ICD</w:t>
      </w:r>
      <w:r>
        <w:rPr>
          <w:spacing w:val="-2"/>
        </w:rPr>
        <w:t> </w:t>
      </w:r>
      <w:r>
        <w:rPr>
          <w:rFonts w:ascii="Times New Roman" w:hAnsi="Times New Roman" w:cs="Times New Roman" w:eastAsia="Times New Roman"/>
        </w:rPr>
        <w:t>–</w:t>
      </w:r>
      <w:r>
        <w:rPr>
          <w:rFonts w:ascii="Times New Roman" w:hAnsi="Times New Roman" w:cs="Times New Roman" w:eastAsia="Times New Roman"/>
          <w:spacing w:val="-1"/>
        </w:rPr>
        <w:t> </w:t>
      </w:r>
      <w:r>
        <w:rPr/>
        <w:t>10-CM</w:t>
      </w:r>
      <w:r>
        <w:rPr>
          <w:spacing w:val="-1"/>
        </w:rPr>
        <w:t> </w:t>
      </w:r>
      <w:r>
        <w:rPr>
          <w:rFonts w:ascii="標楷體" w:hAnsi="標楷體" w:cs="標楷體" w:eastAsia="標楷體"/>
        </w:rPr>
        <w:t>中所有白內障皆有側性的獨立代碼。</w:t>
      </w:r>
    </w:p>
    <w:p>
      <w:pPr>
        <w:pStyle w:val="BodyText"/>
        <w:spacing w:line="240" w:lineRule="auto" w:before="42"/>
        <w:ind w:left="718" w:right="99"/>
        <w:jc w:val="left"/>
        <w:rPr>
          <w:rFonts w:ascii="標楷體" w:hAnsi="標楷體" w:cs="標楷體" w:eastAsia="標楷體"/>
        </w:rPr>
      </w:pPr>
      <w:r>
        <w:rPr>
          <w:rFonts w:ascii="標楷體" w:hAnsi="標楷體" w:cs="標楷體" w:eastAsia="標楷體"/>
        </w:rPr>
        <w:t>（二） 老年性白內障不可以因病人超過一定年齡就給老年性白內障。</w:t>
      </w:r>
    </w:p>
    <w:p>
      <w:pPr>
        <w:pStyle w:val="BodyText"/>
        <w:spacing w:line="271" w:lineRule="auto" w:before="46"/>
        <w:ind w:left="1558" w:right="176" w:hanging="840"/>
        <w:jc w:val="both"/>
        <w:rPr>
          <w:rFonts w:ascii="標楷體" w:hAnsi="標楷體" w:cs="標楷體" w:eastAsia="標楷體"/>
        </w:rPr>
      </w:pPr>
      <w:r>
        <w:rPr>
          <w:rFonts w:ascii="標楷體" w:hAnsi="標楷體" w:cs="標楷體" w:eastAsia="標楷體"/>
        </w:rPr>
        <w:t>（三） 若病歷記錄為</w:t>
      </w:r>
      <w:r>
        <w:rPr>
          <w:rFonts w:ascii="標楷體" w:hAnsi="標楷體" w:cs="標楷體" w:eastAsia="標楷體"/>
          <w:spacing w:val="15"/>
        </w:rPr>
        <w:t> </w:t>
      </w:r>
      <w:r>
        <w:rPr>
          <w:spacing w:val="-4"/>
        </w:rPr>
        <w:t>After-cataract</w:t>
      </w:r>
      <w:r>
        <w:rPr>
          <w:rFonts w:ascii="標楷體" w:hAnsi="標楷體" w:cs="標楷體" w:eastAsia="標楷體"/>
          <w:spacing w:val="-4"/>
        </w:rPr>
        <w:t>（續後發性白內障），需明示是否有視</w:t>
      </w:r>
      <w:r>
        <w:rPr>
          <w:rFonts w:ascii="標楷體" w:hAnsi="標楷體" w:cs="標楷體" w:eastAsia="標楷體"/>
        </w:rPr>
        <w:t> 野模糊。</w:t>
      </w:r>
    </w:p>
    <w:p>
      <w:pPr>
        <w:spacing w:after="0" w:line="271" w:lineRule="auto"/>
        <w:jc w:val="both"/>
        <w:rPr>
          <w:rFonts w:ascii="標楷體" w:hAnsi="標楷體" w:cs="標楷體" w:eastAsia="標楷體"/>
        </w:rPr>
        <w:sectPr>
          <w:pgSz w:w="11910" w:h="16840"/>
          <w:pgMar w:header="0" w:footer="1230" w:top="1580" w:bottom="1420" w:left="1680" w:right="1620"/>
        </w:sectPr>
      </w:pPr>
    </w:p>
    <w:p>
      <w:pPr>
        <w:pStyle w:val="BodyText"/>
        <w:spacing w:line="240" w:lineRule="auto" w:before="14"/>
        <w:ind w:left="718" w:right="0"/>
        <w:jc w:val="left"/>
      </w:pPr>
      <w:r>
        <w:rPr>
          <w:rFonts w:ascii="標楷體" w:hAnsi="標楷體" w:cs="標楷體" w:eastAsia="標楷體"/>
        </w:rPr>
        <w:t>（四） </w:t>
      </w:r>
      <w:r>
        <w:rPr/>
        <w:t>H28 Cataract in diseases classified</w:t>
      </w:r>
      <w:r>
        <w:rPr>
          <w:spacing w:val="2"/>
        </w:rPr>
        <w:t> </w:t>
      </w:r>
      <w:r>
        <w:rPr>
          <w:spacing w:val="-25"/>
        </w:rPr>
        <w:t>elsewher</w:t>
      </w:r>
      <w:r>
        <w:rPr>
          <w:rFonts w:ascii="標楷體" w:hAnsi="標楷體" w:cs="標楷體" w:eastAsia="標楷體"/>
          <w:spacing w:val="-25"/>
        </w:rPr>
        <w:t>（</w:t>
      </w:r>
      <w:r>
        <w:rPr>
          <w:spacing w:val="-25"/>
        </w:rPr>
        <w:t>e</w:t>
      </w:r>
    </w:p>
    <w:p>
      <w:pPr>
        <w:pStyle w:val="BodyText"/>
        <w:spacing w:line="240" w:lineRule="auto" w:before="14"/>
        <w:ind w:left="82" w:right="0"/>
        <w:jc w:val="left"/>
        <w:rPr>
          <w:rFonts w:ascii="標楷體" w:hAnsi="標楷體" w:cs="標楷體" w:eastAsia="標楷體"/>
        </w:rPr>
      </w:pPr>
      <w:r>
        <w:rPr/>
        <w:br w:type="column"/>
      </w:r>
      <w:r>
        <w:rPr>
          <w:rFonts w:ascii="標楷體" w:hAnsi="標楷體" w:cs="標楷體" w:eastAsia="標楷體"/>
        </w:rPr>
        <w:t>歸類於他處疾病所致的</w:t>
      </w:r>
    </w:p>
    <w:p>
      <w:pPr>
        <w:spacing w:after="0" w:line="240" w:lineRule="auto"/>
        <w:jc w:val="left"/>
        <w:rPr>
          <w:rFonts w:ascii="標楷體" w:hAnsi="標楷體" w:cs="標楷體" w:eastAsia="標楷體"/>
        </w:rPr>
        <w:sectPr>
          <w:type w:val="continuous"/>
          <w:pgSz w:w="11910" w:h="16840"/>
          <w:pgMar w:top="1540" w:bottom="280" w:left="1680" w:right="1620"/>
          <w:cols w:num="2" w:equalWidth="0">
            <w:col w:w="5908" w:space="40"/>
            <w:col w:w="2662"/>
          </w:cols>
        </w:sectPr>
      </w:pPr>
    </w:p>
    <w:p>
      <w:pPr>
        <w:pStyle w:val="BodyText"/>
        <w:spacing w:line="240" w:lineRule="auto" w:before="42"/>
        <w:ind w:left="1558" w:right="99"/>
        <w:jc w:val="left"/>
        <w:rPr>
          <w:rFonts w:ascii="標楷體" w:hAnsi="標楷體" w:cs="標楷體" w:eastAsia="標楷體"/>
        </w:rPr>
      </w:pPr>
      <w:r>
        <w:rPr>
          <w:rFonts w:ascii="標楷體" w:hAnsi="標楷體" w:cs="標楷體" w:eastAsia="標楷體"/>
          <w:spacing w:val="-7"/>
        </w:rPr>
        <w:t>白內障），應先編寫原始因代碼，再加編寫</w:t>
      </w:r>
      <w:r>
        <w:rPr>
          <w:rFonts w:ascii="標楷體" w:hAnsi="標楷體" w:cs="標楷體" w:eastAsia="標楷體"/>
          <w:spacing w:val="-47"/>
        </w:rPr>
        <w:t> </w:t>
      </w:r>
      <w:r>
        <w:rPr/>
        <w:t>H28</w:t>
      </w:r>
      <w:r>
        <w:rPr>
          <w:rFonts w:ascii="標楷體" w:hAnsi="標楷體" w:cs="標楷體" w:eastAsia="標楷體"/>
        </w:rPr>
        <w:t>。</w:t>
      </w:r>
    </w:p>
    <w:p>
      <w:pPr>
        <w:pStyle w:val="BodyText"/>
        <w:spacing w:line="271" w:lineRule="auto" w:before="42"/>
        <w:ind w:left="1558" w:right="99" w:hanging="840"/>
        <w:jc w:val="left"/>
        <w:rPr>
          <w:rFonts w:ascii="標楷體" w:hAnsi="標楷體" w:cs="標楷體" w:eastAsia="標楷體"/>
        </w:rPr>
      </w:pPr>
      <w:r>
        <w:rPr>
          <w:rFonts w:ascii="標楷體" w:hAnsi="標楷體" w:cs="標楷體" w:eastAsia="標楷體"/>
        </w:rPr>
        <w:t>（五） 糖尿病性白內障</w:t>
      </w:r>
      <w:r>
        <w:rPr/>
        <w:t>(Cataract in Diabetes</w:t>
      </w:r>
      <w:r>
        <w:rPr>
          <w:spacing w:val="27"/>
        </w:rPr>
        <w:t> </w:t>
      </w:r>
      <w:r>
        <w:rPr/>
        <w:t>mellitus)</w:t>
      </w:r>
      <w:r>
        <w:rPr>
          <w:rFonts w:ascii="標楷體" w:hAnsi="標楷體" w:cs="標楷體" w:eastAsia="標楷體"/>
        </w:rPr>
        <w:t>歸類在工具書第四章 內分泌、營養及代謝疾病章節</w:t>
      </w:r>
      <w:r>
        <w:rPr>
          <w:rFonts w:ascii="標楷體" w:hAnsi="標楷體" w:cs="標楷體" w:eastAsia="標楷體"/>
          <w:spacing w:val="-61"/>
        </w:rPr>
        <w:t> </w:t>
      </w:r>
      <w:r>
        <w:rPr/>
        <w:t>E08~E13</w:t>
      </w:r>
      <w:r>
        <w:rPr>
          <w:rFonts w:ascii="標楷體" w:hAnsi="標楷體" w:cs="標楷體" w:eastAsia="標楷體"/>
        </w:rPr>
        <w:t>。</w:t>
      </w:r>
    </w:p>
    <w:p>
      <w:pPr>
        <w:spacing w:after="0" w:line="271" w:lineRule="auto"/>
        <w:jc w:val="left"/>
        <w:rPr>
          <w:rFonts w:ascii="標楷體" w:hAnsi="標楷體" w:cs="標楷體" w:eastAsia="標楷體"/>
        </w:rPr>
        <w:sectPr>
          <w:type w:val="continuous"/>
          <w:pgSz w:w="11910" w:h="16840"/>
          <w:pgMar w:top="1540" w:bottom="280" w:left="1680" w:right="1620"/>
        </w:sectPr>
      </w:pPr>
    </w:p>
    <w:p>
      <w:pPr>
        <w:spacing w:line="240" w:lineRule="auto" w:before="5"/>
        <w:rPr>
          <w:rFonts w:ascii="標楷體" w:hAnsi="標楷體" w:cs="標楷體" w:eastAsia="標楷體"/>
          <w:sz w:val="12"/>
          <w:szCs w:val="12"/>
        </w:rPr>
      </w:pPr>
    </w:p>
    <w:p>
      <w:pPr>
        <w:pStyle w:val="Heading2"/>
        <w:spacing w:line="240" w:lineRule="auto" w:before="26"/>
        <w:ind w:right="93"/>
        <w:jc w:val="left"/>
        <w:rPr>
          <w:b w:val="0"/>
          <w:bCs w:val="0"/>
        </w:rPr>
      </w:pPr>
      <w:bookmarkStart w:name="_bookmark58" w:id="59"/>
      <w:bookmarkEnd w:id="59"/>
      <w:r>
        <w:rPr>
          <w:b w:val="0"/>
          <w:bCs w:val="0"/>
        </w:rPr>
      </w:r>
      <w:r>
        <w:rPr/>
        <w:t>第四節</w:t>
      </w:r>
      <w:r>
        <w:rPr>
          <w:spacing w:val="-1"/>
        </w:rPr>
        <w:t> </w:t>
      </w:r>
      <w:r>
        <w:rPr/>
        <w:t>自我評估</w:t>
      </w:r>
      <w:r>
        <w:rPr>
          <w:b w:val="0"/>
          <w:bCs w:val="0"/>
        </w:rPr>
      </w:r>
    </w:p>
    <w:p>
      <w:pPr>
        <w:spacing w:line="240" w:lineRule="auto" w:before="3"/>
        <w:rPr>
          <w:rFonts w:ascii="標楷體" w:hAnsi="標楷體" w:cs="標楷體" w:eastAsia="標楷體"/>
          <w:b/>
          <w:bCs/>
          <w:sz w:val="17"/>
          <w:szCs w:val="17"/>
        </w:rPr>
      </w:pPr>
    </w:p>
    <w:p>
      <w:pPr>
        <w:pStyle w:val="BodyText"/>
        <w:spacing w:line="271" w:lineRule="auto"/>
        <w:ind w:left="358" w:right="3261"/>
        <w:jc w:val="left"/>
      </w:pPr>
      <w:r>
        <w:rPr>
          <w:rFonts w:ascii="標楷體" w:hAnsi="標楷體" w:cs="標楷體" w:eastAsia="標楷體"/>
        </w:rPr>
        <w:t>一、</w:t>
      </w:r>
      <w:r>
        <w:rPr/>
        <w:t>Retinal detachment, traction type, right</w:t>
      </w:r>
      <w:r>
        <w:rPr>
          <w:spacing w:val="-10"/>
        </w:rPr>
        <w:t> </w:t>
      </w:r>
      <w:r>
        <w:rPr/>
        <w:t>eye</w:t>
      </w:r>
      <w:r>
        <w:rPr/>
        <w:t> </w:t>
      </w:r>
      <w:r>
        <w:rPr>
          <w:rFonts w:ascii="標楷體" w:hAnsi="標楷體" w:cs="標楷體" w:eastAsia="標楷體"/>
        </w:rPr>
        <w:t>二、</w:t>
      </w:r>
      <w:r>
        <w:rPr/>
        <w:t>Acute angle-closure glaucoma, right</w:t>
      </w:r>
      <w:r>
        <w:rPr>
          <w:spacing w:val="-5"/>
        </w:rPr>
        <w:t> </w:t>
      </w:r>
      <w:r>
        <w:rPr/>
        <w:t>eye</w:t>
      </w:r>
      <w:r>
        <w:rPr/>
        <w:t> </w:t>
      </w:r>
      <w:r>
        <w:rPr>
          <w:rFonts w:ascii="標楷體" w:hAnsi="標楷體" w:cs="標楷體" w:eastAsia="標楷體"/>
        </w:rPr>
        <w:t>三、</w:t>
      </w:r>
      <w:r>
        <w:rPr/>
        <w:t>Dacryocystitis, right lacrimal</w:t>
      </w:r>
      <w:r>
        <w:rPr>
          <w:spacing w:val="-9"/>
        </w:rPr>
        <w:t> </w:t>
      </w:r>
      <w:r>
        <w:rPr/>
        <w:t>passage</w:t>
      </w:r>
    </w:p>
    <w:p>
      <w:pPr>
        <w:pStyle w:val="BodyText"/>
        <w:spacing w:line="312" w:lineRule="auto" w:before="7"/>
        <w:ind w:left="838" w:right="93" w:hanging="480"/>
        <w:jc w:val="left"/>
      </w:pPr>
      <w:r>
        <w:rPr>
          <w:rFonts w:ascii="標楷體" w:hAnsi="標楷體" w:cs="標楷體" w:eastAsia="標楷體"/>
        </w:rPr>
        <w:t>四、</w:t>
      </w:r>
      <w:r>
        <w:rPr/>
        <w:t>All but one of the following conditions are examples of</w:t>
      </w:r>
      <w:r>
        <w:rPr>
          <w:spacing w:val="-6"/>
        </w:rPr>
        <w:t> </w:t>
      </w:r>
      <w:r>
        <w:rPr/>
        <w:t>strabismus(category</w:t>
      </w:r>
      <w:r>
        <w:rPr/>
        <w:t> H50).Identify the condition that is not a form of</w:t>
      </w:r>
      <w:r>
        <w:rPr>
          <w:spacing w:val="-10"/>
        </w:rPr>
        <w:t> </w:t>
      </w:r>
      <w:r>
        <w:rPr/>
        <w:t>strabismus.</w:t>
      </w:r>
    </w:p>
    <w:p>
      <w:pPr>
        <w:pStyle w:val="ListParagraph"/>
        <w:numPr>
          <w:ilvl w:val="1"/>
          <w:numId w:val="13"/>
        </w:numPr>
        <w:tabs>
          <w:tab w:pos="1664" w:val="left" w:leader="none"/>
        </w:tabs>
        <w:spacing w:line="240" w:lineRule="auto" w:before="4" w:after="0"/>
        <w:ind w:left="1663" w:right="93" w:hanging="225"/>
        <w:jc w:val="left"/>
        <w:rPr>
          <w:rFonts w:ascii="Times New Roman" w:hAnsi="Times New Roman" w:cs="Times New Roman" w:eastAsia="Times New Roman"/>
          <w:sz w:val="24"/>
          <w:szCs w:val="24"/>
        </w:rPr>
      </w:pPr>
      <w:r>
        <w:rPr>
          <w:rFonts w:ascii="Times New Roman"/>
          <w:sz w:val="24"/>
        </w:rPr>
        <w:t>Esotropia</w:t>
      </w:r>
    </w:p>
    <w:p>
      <w:pPr>
        <w:pStyle w:val="ListParagraph"/>
        <w:numPr>
          <w:ilvl w:val="1"/>
          <w:numId w:val="13"/>
        </w:numPr>
        <w:tabs>
          <w:tab w:pos="1678" w:val="left" w:leader="none"/>
        </w:tabs>
        <w:spacing w:line="240" w:lineRule="auto" w:before="84" w:after="0"/>
        <w:ind w:left="1678" w:right="93" w:hanging="240"/>
        <w:jc w:val="left"/>
        <w:rPr>
          <w:rFonts w:ascii="Times New Roman" w:hAnsi="Times New Roman" w:cs="Times New Roman" w:eastAsia="Times New Roman"/>
          <w:sz w:val="24"/>
          <w:szCs w:val="24"/>
        </w:rPr>
      </w:pPr>
      <w:r>
        <w:rPr>
          <w:rFonts w:ascii="Times New Roman"/>
          <w:sz w:val="24"/>
        </w:rPr>
        <w:t>Exotropia</w:t>
      </w:r>
    </w:p>
    <w:p>
      <w:pPr>
        <w:pStyle w:val="ListParagraph"/>
        <w:numPr>
          <w:ilvl w:val="1"/>
          <w:numId w:val="13"/>
        </w:numPr>
        <w:tabs>
          <w:tab w:pos="1664" w:val="left" w:leader="none"/>
        </w:tabs>
        <w:spacing w:line="240" w:lineRule="auto" w:before="84" w:after="0"/>
        <w:ind w:left="1663" w:right="93" w:hanging="225"/>
        <w:jc w:val="left"/>
        <w:rPr>
          <w:rFonts w:ascii="Times New Roman" w:hAnsi="Times New Roman" w:cs="Times New Roman" w:eastAsia="Times New Roman"/>
          <w:sz w:val="24"/>
          <w:szCs w:val="24"/>
        </w:rPr>
      </w:pPr>
      <w:r>
        <w:rPr>
          <w:rFonts w:ascii="Times New Roman"/>
          <w:sz w:val="24"/>
        </w:rPr>
        <w:t>Presbyopia</w:t>
      </w:r>
    </w:p>
    <w:p>
      <w:pPr>
        <w:pStyle w:val="ListParagraph"/>
        <w:numPr>
          <w:ilvl w:val="1"/>
          <w:numId w:val="13"/>
        </w:numPr>
        <w:tabs>
          <w:tab w:pos="1678" w:val="left" w:leader="none"/>
        </w:tabs>
        <w:spacing w:line="240" w:lineRule="auto" w:before="84" w:after="0"/>
        <w:ind w:left="1678" w:right="93" w:hanging="240"/>
        <w:jc w:val="left"/>
        <w:rPr>
          <w:rFonts w:ascii="Times New Roman" w:hAnsi="Times New Roman" w:cs="Times New Roman" w:eastAsia="Times New Roman"/>
          <w:sz w:val="24"/>
          <w:szCs w:val="24"/>
        </w:rPr>
      </w:pPr>
      <w:r>
        <w:rPr>
          <w:rFonts w:ascii="Times New Roman"/>
          <w:sz w:val="24"/>
        </w:rPr>
        <w:t>Heterotropia</w:t>
      </w:r>
    </w:p>
    <w:p>
      <w:pPr>
        <w:pStyle w:val="BodyText"/>
        <w:spacing w:line="240" w:lineRule="auto" w:before="30"/>
        <w:ind w:left="358" w:right="93"/>
        <w:jc w:val="left"/>
      </w:pPr>
      <w:r>
        <w:rPr>
          <w:rFonts w:ascii="標楷體" w:hAnsi="標楷體" w:cs="標楷體" w:eastAsia="標楷體"/>
        </w:rPr>
        <w:t>五、</w:t>
      </w:r>
      <w:r>
        <w:rPr/>
        <w:t>Nuclear senile cataract, both</w:t>
      </w:r>
      <w:r>
        <w:rPr>
          <w:spacing w:val="-8"/>
        </w:rPr>
        <w:t> </w:t>
      </w:r>
      <w:r>
        <w:rPr/>
        <w:t>eyes</w:t>
      </w:r>
    </w:p>
    <w:p>
      <w:pPr>
        <w:spacing w:after="0" w:line="240" w:lineRule="auto"/>
        <w:jc w:val="left"/>
        <w:sectPr>
          <w:pgSz w:w="11910" w:h="16840"/>
          <w:pgMar w:header="0" w:footer="1230" w:top="1580" w:bottom="1420" w:left="1680" w:right="1680"/>
        </w:sectPr>
      </w:pPr>
    </w:p>
    <w:p>
      <w:pPr>
        <w:spacing w:line="240" w:lineRule="auto" w:before="1"/>
        <w:rPr>
          <w:rFonts w:ascii="Times New Roman" w:hAnsi="Times New Roman" w:cs="Times New Roman" w:eastAsia="Times New Roman"/>
          <w:sz w:val="14"/>
          <w:szCs w:val="14"/>
        </w:rPr>
      </w:pPr>
    </w:p>
    <w:p>
      <w:pPr>
        <w:pStyle w:val="Heading2"/>
        <w:spacing w:line="240" w:lineRule="auto" w:before="26"/>
        <w:ind w:right="93"/>
        <w:jc w:val="left"/>
        <w:rPr>
          <w:b w:val="0"/>
          <w:bCs w:val="0"/>
        </w:rPr>
      </w:pPr>
      <w:bookmarkStart w:name="_bookmark59" w:id="60"/>
      <w:bookmarkEnd w:id="60"/>
      <w:r>
        <w:rPr>
          <w:b w:val="0"/>
          <w:bCs w:val="0"/>
        </w:rPr>
      </w:r>
      <w:r>
        <w:rPr/>
        <w:t>第五節</w:t>
      </w:r>
      <w:r>
        <w:rPr>
          <w:spacing w:val="-1"/>
        </w:rPr>
        <w:t> </w:t>
      </w:r>
      <w:r>
        <w:rPr/>
        <w:t>解答說明</w:t>
      </w:r>
      <w:r>
        <w:rPr>
          <w:b w:val="0"/>
          <w:bCs w:val="0"/>
        </w:rPr>
      </w:r>
    </w:p>
    <w:p>
      <w:pPr>
        <w:spacing w:line="240" w:lineRule="auto" w:before="3"/>
        <w:rPr>
          <w:rFonts w:ascii="標楷體" w:hAnsi="標楷體" w:cs="標楷體" w:eastAsia="標楷體"/>
          <w:b/>
          <w:bCs/>
          <w:sz w:val="17"/>
          <w:szCs w:val="17"/>
        </w:rPr>
      </w:pPr>
    </w:p>
    <w:p>
      <w:pPr>
        <w:pStyle w:val="BodyText"/>
        <w:spacing w:line="312" w:lineRule="auto"/>
        <w:ind w:left="838" w:right="3261" w:hanging="480"/>
        <w:jc w:val="left"/>
      </w:pPr>
      <w:r>
        <w:rPr>
          <w:rFonts w:ascii="標楷體" w:hAnsi="標楷體" w:cs="標楷體" w:eastAsia="標楷體"/>
        </w:rPr>
        <w:t>一、</w:t>
      </w:r>
      <w:r>
        <w:rPr/>
        <w:t>Retinal detachment, traction type, right</w:t>
      </w:r>
      <w:r>
        <w:rPr>
          <w:spacing w:val="-8"/>
        </w:rPr>
        <w:t> </w:t>
      </w:r>
      <w:r>
        <w:rPr/>
        <w:t>eye</w:t>
      </w:r>
      <w:r>
        <w:rPr/>
        <w:t> Code(s):H33.41</w:t>
      </w:r>
    </w:p>
    <w:p>
      <w:pPr>
        <w:pStyle w:val="BodyText"/>
        <w:spacing w:line="268" w:lineRule="exact"/>
        <w:ind w:left="1438" w:right="93" w:hanging="600"/>
        <w:jc w:val="left"/>
        <w:rPr>
          <w:rFonts w:ascii="標楷體" w:hAnsi="標楷體" w:cs="標楷體" w:eastAsia="標楷體"/>
        </w:rPr>
      </w:pPr>
      <w:r>
        <w:rPr>
          <w:rFonts w:ascii="標楷體" w:hAnsi="標楷體" w:cs="標楷體" w:eastAsia="標楷體"/>
        </w:rPr>
        <w:t>說明</w:t>
      </w:r>
      <w:r>
        <w:rPr/>
        <w:t>:</w:t>
      </w:r>
      <w:r>
        <w:rPr>
          <w:rFonts w:ascii="標楷體" w:hAnsi="標楷體" w:cs="標楷體" w:eastAsia="標楷體"/>
        </w:rPr>
        <w:t>由關鍵字</w:t>
      </w:r>
      <w:r>
        <w:rPr>
          <w:rFonts w:ascii="標楷體" w:hAnsi="標楷體" w:cs="標楷體" w:eastAsia="標楷體"/>
          <w:spacing w:val="-62"/>
        </w:rPr>
        <w:t> </w:t>
      </w:r>
      <w:r>
        <w:rPr/>
        <w:t>Detachment</w:t>
      </w:r>
      <w:r>
        <w:rPr>
          <w:spacing w:val="-2"/>
        </w:rPr>
        <w:t> </w:t>
      </w:r>
      <w:r>
        <w:rPr>
          <w:rFonts w:ascii="標楷體" w:hAnsi="標楷體" w:cs="標楷體" w:eastAsia="標楷體"/>
        </w:rPr>
        <w:t>索引，依序查閱</w:t>
      </w:r>
      <w:r>
        <w:rPr>
          <w:rFonts w:ascii="標楷體" w:hAnsi="標楷體" w:cs="標楷體" w:eastAsia="標楷體"/>
          <w:spacing w:val="-62"/>
        </w:rPr>
        <w:t> </w:t>
      </w:r>
      <w:r>
        <w:rPr/>
        <w:t>retinal,</w:t>
      </w:r>
      <w:r>
        <w:rPr>
          <w:spacing w:val="-2"/>
        </w:rPr>
        <w:t> </w:t>
      </w:r>
      <w:r>
        <w:rPr/>
        <w:t>traction</w:t>
      </w:r>
      <w:r>
        <w:rPr>
          <w:spacing w:val="-2"/>
        </w:rPr>
        <w:t> </w:t>
      </w:r>
      <w:r>
        <w:rPr>
          <w:rFonts w:ascii="標楷體" w:hAnsi="標楷體" w:cs="標楷體" w:eastAsia="標楷體"/>
        </w:rPr>
        <w:t>可得代碼</w:t>
      </w:r>
    </w:p>
    <w:p>
      <w:pPr>
        <w:pStyle w:val="BodyText"/>
        <w:spacing w:line="240" w:lineRule="auto" w:before="42"/>
        <w:ind w:left="1438" w:right="93"/>
        <w:jc w:val="left"/>
        <w:rPr>
          <w:rFonts w:ascii="標楷體" w:hAnsi="標楷體" w:cs="標楷體" w:eastAsia="標楷體"/>
        </w:rPr>
      </w:pPr>
      <w:r>
        <w:rPr/>
        <w:t>H33.4-</w:t>
      </w:r>
      <w:r>
        <w:rPr>
          <w:rFonts w:ascii="標楷體" w:hAnsi="標楷體" w:cs="標楷體" w:eastAsia="標楷體"/>
        </w:rPr>
        <w:t>，再查閱代碼列表說明第</w:t>
      </w:r>
      <w:r>
        <w:rPr>
          <w:rFonts w:ascii="標楷體" w:hAnsi="標楷體" w:cs="標楷體" w:eastAsia="標楷體"/>
          <w:spacing w:val="-61"/>
        </w:rPr>
        <w:t> </w:t>
      </w:r>
      <w:r>
        <w:rPr/>
        <w:t>5</w:t>
      </w:r>
      <w:r>
        <w:rPr>
          <w:spacing w:val="-1"/>
        </w:rPr>
        <w:t> </w:t>
      </w:r>
      <w:r>
        <w:rPr>
          <w:rFonts w:ascii="標楷體" w:hAnsi="標楷體" w:cs="標楷體" w:eastAsia="標楷體"/>
        </w:rPr>
        <w:t>位碼右側為</w:t>
      </w:r>
      <w:r>
        <w:rPr/>
        <w:t>"1"</w:t>
      </w:r>
      <w:r>
        <w:rPr>
          <w:rFonts w:ascii="標楷體" w:hAnsi="標楷體" w:cs="標楷體" w:eastAsia="標楷體"/>
        </w:rPr>
        <w:t>，故可得代碼</w:t>
      </w:r>
    </w:p>
    <w:p>
      <w:pPr>
        <w:pStyle w:val="BodyText"/>
        <w:spacing w:line="240" w:lineRule="auto" w:before="42"/>
        <w:ind w:left="1438" w:right="93"/>
        <w:jc w:val="left"/>
        <w:rPr>
          <w:rFonts w:ascii="標楷體" w:hAnsi="標楷體" w:cs="標楷體" w:eastAsia="標楷體"/>
        </w:rPr>
      </w:pPr>
      <w:r>
        <w:rPr/>
        <w:t>H33.41</w:t>
      </w:r>
      <w:r>
        <w:rPr>
          <w:rFonts w:ascii="標楷體" w:hAnsi="標楷體" w:cs="標楷體" w:eastAsia="標楷體"/>
        </w:rPr>
        <w:t>。</w:t>
      </w:r>
    </w:p>
    <w:p>
      <w:pPr>
        <w:spacing w:line="240" w:lineRule="auto" w:before="9"/>
        <w:rPr>
          <w:rFonts w:ascii="標楷體" w:hAnsi="標楷體" w:cs="標楷體" w:eastAsia="標楷體"/>
          <w:sz w:val="30"/>
          <w:szCs w:val="30"/>
        </w:rPr>
      </w:pPr>
    </w:p>
    <w:p>
      <w:pPr>
        <w:pStyle w:val="BodyText"/>
        <w:spacing w:line="312" w:lineRule="auto"/>
        <w:ind w:left="838" w:right="3261" w:hanging="480"/>
        <w:jc w:val="left"/>
      </w:pPr>
      <w:r>
        <w:rPr>
          <w:rFonts w:ascii="標楷體" w:hAnsi="標楷體" w:cs="標楷體" w:eastAsia="標楷體"/>
        </w:rPr>
        <w:t>二、</w:t>
      </w:r>
      <w:r>
        <w:rPr/>
        <w:t>Acute angle-closure glaucoma, right</w:t>
      </w:r>
      <w:r>
        <w:rPr>
          <w:spacing w:val="-11"/>
        </w:rPr>
        <w:t> </w:t>
      </w:r>
      <w:r>
        <w:rPr/>
        <w:t>eye</w:t>
      </w:r>
      <w:r>
        <w:rPr/>
        <w:t> Code(s):H40.211</w:t>
      </w:r>
    </w:p>
    <w:p>
      <w:pPr>
        <w:pStyle w:val="BodyText"/>
        <w:spacing w:line="268" w:lineRule="exact"/>
        <w:ind w:left="1438" w:right="93" w:hanging="600"/>
        <w:jc w:val="left"/>
        <w:rPr>
          <w:rFonts w:ascii="標楷體" w:hAnsi="標楷體" w:cs="標楷體" w:eastAsia="標楷體"/>
        </w:rPr>
      </w:pPr>
      <w:r>
        <w:rPr>
          <w:rFonts w:ascii="標楷體" w:hAnsi="標楷體" w:cs="標楷體" w:eastAsia="標楷體"/>
        </w:rPr>
        <w:t>說明</w:t>
      </w:r>
      <w:r>
        <w:rPr/>
        <w:t>:</w:t>
      </w:r>
      <w:r>
        <w:rPr>
          <w:spacing w:val="59"/>
        </w:rPr>
        <w:t> </w:t>
      </w:r>
      <w:r>
        <w:rPr>
          <w:rFonts w:ascii="標楷體" w:hAnsi="標楷體" w:cs="標楷體" w:eastAsia="標楷體"/>
        </w:rPr>
        <w:t>由關鍵字</w:t>
      </w:r>
      <w:r>
        <w:rPr>
          <w:rFonts w:ascii="標楷體" w:hAnsi="標楷體" w:cs="標楷體" w:eastAsia="標楷體"/>
          <w:spacing w:val="-61"/>
        </w:rPr>
        <w:t> </w:t>
      </w:r>
      <w:r>
        <w:rPr/>
        <w:t>Glaucoma</w:t>
      </w:r>
      <w:r>
        <w:rPr>
          <w:spacing w:val="-2"/>
        </w:rPr>
        <w:t> </w:t>
      </w:r>
      <w:r>
        <w:rPr>
          <w:rFonts w:ascii="標楷體" w:hAnsi="標楷體" w:cs="標楷體" w:eastAsia="標楷體"/>
        </w:rPr>
        <w:t>索引，依序查閱</w:t>
      </w:r>
      <w:r>
        <w:rPr>
          <w:rFonts w:ascii="標楷體" w:hAnsi="標楷體" w:cs="標楷體" w:eastAsia="標楷體"/>
          <w:spacing w:val="-61"/>
        </w:rPr>
        <w:t> </w:t>
      </w:r>
      <w:r>
        <w:rPr/>
        <w:t>angle-closure,</w:t>
      </w:r>
      <w:r>
        <w:rPr>
          <w:spacing w:val="1"/>
        </w:rPr>
        <w:t> </w:t>
      </w:r>
      <w:r>
        <w:rPr/>
        <w:t>acute</w:t>
      </w:r>
      <w:r>
        <w:rPr>
          <w:spacing w:val="-2"/>
        </w:rPr>
        <w:t> </w:t>
      </w:r>
      <w:r>
        <w:rPr>
          <w:rFonts w:ascii="標楷體" w:hAnsi="標楷體" w:cs="標楷體" w:eastAsia="標楷體"/>
        </w:rPr>
        <w:t>可得代碼</w:t>
      </w:r>
    </w:p>
    <w:p>
      <w:pPr>
        <w:pStyle w:val="BodyText"/>
        <w:spacing w:line="240" w:lineRule="auto" w:before="42"/>
        <w:ind w:left="1438" w:right="93"/>
        <w:jc w:val="left"/>
        <w:rPr>
          <w:rFonts w:ascii="標楷體" w:hAnsi="標楷體" w:cs="標楷體" w:eastAsia="標楷體"/>
        </w:rPr>
      </w:pPr>
      <w:r>
        <w:rPr/>
        <w:t>H40.21-</w:t>
      </w:r>
      <w:r>
        <w:rPr>
          <w:rFonts w:ascii="標楷體" w:hAnsi="標楷體" w:cs="標楷體" w:eastAsia="標楷體"/>
        </w:rPr>
        <w:t>，再查閱代碼列表說明第</w:t>
      </w:r>
      <w:r>
        <w:rPr>
          <w:rFonts w:ascii="標楷體" w:hAnsi="標楷體" w:cs="標楷體" w:eastAsia="標楷體"/>
          <w:spacing w:val="-61"/>
        </w:rPr>
        <w:t> </w:t>
      </w:r>
      <w:r>
        <w:rPr/>
        <w:t>6</w:t>
      </w:r>
      <w:r>
        <w:rPr>
          <w:spacing w:val="-1"/>
        </w:rPr>
        <w:t> </w:t>
      </w:r>
      <w:r>
        <w:rPr>
          <w:rFonts w:ascii="標楷體" w:hAnsi="標楷體" w:cs="標楷體" w:eastAsia="標楷體"/>
        </w:rPr>
        <w:t>位碼右側為</w:t>
      </w:r>
      <w:r>
        <w:rPr/>
        <w:t>"1"</w:t>
      </w:r>
      <w:r>
        <w:rPr>
          <w:rFonts w:ascii="標楷體" w:hAnsi="標楷體" w:cs="標楷體" w:eastAsia="標楷體"/>
        </w:rPr>
        <w:t>，故可得代碼</w:t>
      </w:r>
    </w:p>
    <w:p>
      <w:pPr>
        <w:pStyle w:val="BodyText"/>
        <w:spacing w:line="240" w:lineRule="auto" w:before="42"/>
        <w:ind w:left="1438" w:right="93"/>
        <w:jc w:val="left"/>
        <w:rPr>
          <w:rFonts w:ascii="標楷體" w:hAnsi="標楷體" w:cs="標楷體" w:eastAsia="標楷體"/>
        </w:rPr>
      </w:pPr>
      <w:r>
        <w:rPr/>
        <w:t>H40.211</w:t>
      </w:r>
      <w:r>
        <w:rPr>
          <w:rFonts w:ascii="標楷體" w:hAnsi="標楷體" w:cs="標楷體" w:eastAsia="標楷體"/>
        </w:rPr>
        <w:t>。</w:t>
      </w:r>
    </w:p>
    <w:p>
      <w:pPr>
        <w:spacing w:line="240" w:lineRule="auto" w:before="9"/>
        <w:rPr>
          <w:rFonts w:ascii="標楷體" w:hAnsi="標楷體" w:cs="標楷體" w:eastAsia="標楷體"/>
          <w:sz w:val="30"/>
          <w:szCs w:val="30"/>
        </w:rPr>
      </w:pPr>
    </w:p>
    <w:p>
      <w:pPr>
        <w:pStyle w:val="BodyText"/>
        <w:spacing w:line="312" w:lineRule="auto"/>
        <w:ind w:left="838" w:right="3261" w:hanging="480"/>
        <w:jc w:val="left"/>
      </w:pPr>
      <w:r>
        <w:rPr>
          <w:rFonts w:ascii="標楷體" w:hAnsi="標楷體" w:cs="標楷體" w:eastAsia="標楷體"/>
        </w:rPr>
        <w:t>三、</w:t>
      </w:r>
      <w:r>
        <w:rPr/>
        <w:t>Dacryocystitis, right lacrimal</w:t>
      </w:r>
      <w:r>
        <w:rPr>
          <w:spacing w:val="-9"/>
        </w:rPr>
        <w:t> </w:t>
      </w:r>
      <w:r>
        <w:rPr/>
        <w:t>passage</w:t>
      </w:r>
      <w:r>
        <w:rPr/>
        <w:t> Code(s):H04.301</w:t>
      </w:r>
    </w:p>
    <w:p>
      <w:pPr>
        <w:pStyle w:val="BodyText"/>
        <w:spacing w:line="268" w:lineRule="exact"/>
        <w:ind w:left="1438" w:right="93" w:hanging="600"/>
        <w:jc w:val="left"/>
        <w:rPr>
          <w:rFonts w:ascii="標楷體" w:hAnsi="標楷體" w:cs="標楷體" w:eastAsia="標楷體"/>
        </w:rPr>
      </w:pPr>
      <w:r>
        <w:rPr>
          <w:rFonts w:ascii="標楷體" w:hAnsi="標楷體" w:cs="標楷體" w:eastAsia="標楷體"/>
        </w:rPr>
        <w:t>說明</w:t>
      </w:r>
      <w:r>
        <w:rPr/>
        <w:t>: </w:t>
      </w:r>
      <w:r>
        <w:rPr>
          <w:rFonts w:ascii="標楷體" w:hAnsi="標楷體" w:cs="標楷體" w:eastAsia="標楷體"/>
        </w:rPr>
        <w:t>由關鍵字 </w:t>
      </w:r>
      <w:r>
        <w:rPr/>
        <w:t>Dacryocystitis </w:t>
      </w:r>
      <w:r>
        <w:rPr>
          <w:rFonts w:ascii="標楷體" w:hAnsi="標楷體" w:cs="標楷體" w:eastAsia="標楷體"/>
        </w:rPr>
        <w:t>索引，即可得代碼</w:t>
      </w:r>
      <w:r>
        <w:rPr>
          <w:rFonts w:ascii="標楷體" w:hAnsi="標楷體" w:cs="標楷體" w:eastAsia="標楷體"/>
          <w:spacing w:val="-66"/>
        </w:rPr>
        <w:t> </w:t>
      </w:r>
      <w:r>
        <w:rPr/>
        <w:t>H04.30-</w:t>
      </w:r>
      <w:r>
        <w:rPr>
          <w:rFonts w:ascii="標楷體" w:hAnsi="標楷體" w:cs="標楷體" w:eastAsia="標楷體"/>
        </w:rPr>
        <w:t>，再查閱代碼列</w:t>
      </w:r>
    </w:p>
    <w:p>
      <w:pPr>
        <w:pStyle w:val="BodyText"/>
        <w:spacing w:line="240" w:lineRule="auto" w:before="42"/>
        <w:ind w:left="1438" w:right="93"/>
        <w:jc w:val="left"/>
        <w:rPr>
          <w:rFonts w:ascii="標楷體" w:hAnsi="標楷體" w:cs="標楷體" w:eastAsia="標楷體"/>
        </w:rPr>
      </w:pPr>
      <w:r>
        <w:rPr>
          <w:rFonts w:ascii="標楷體" w:hAnsi="標楷體" w:cs="標楷體" w:eastAsia="標楷體"/>
        </w:rPr>
        <w:t>表說明第</w:t>
      </w:r>
      <w:r>
        <w:rPr>
          <w:rFonts w:ascii="標楷體" w:hAnsi="標楷體" w:cs="標楷體" w:eastAsia="標楷體"/>
          <w:spacing w:val="-61"/>
        </w:rPr>
        <w:t> </w:t>
      </w:r>
      <w:r>
        <w:rPr/>
        <w:t>6</w:t>
      </w:r>
      <w:r>
        <w:rPr>
          <w:spacing w:val="-1"/>
        </w:rPr>
        <w:t> </w:t>
      </w:r>
      <w:r>
        <w:rPr>
          <w:rFonts w:ascii="標楷體" w:hAnsi="標楷體" w:cs="標楷體" w:eastAsia="標楷體"/>
        </w:rPr>
        <w:t>位碼右側為</w:t>
      </w:r>
      <w:r>
        <w:rPr/>
        <w:t>"1"</w:t>
      </w:r>
      <w:r>
        <w:rPr>
          <w:rFonts w:ascii="標楷體" w:hAnsi="標楷體" w:cs="標楷體" w:eastAsia="標楷體"/>
        </w:rPr>
        <w:t>，故可得代碼</w:t>
      </w:r>
      <w:r>
        <w:rPr>
          <w:rFonts w:ascii="標楷體" w:hAnsi="標楷體" w:cs="標楷體" w:eastAsia="標楷體"/>
          <w:spacing w:val="-61"/>
        </w:rPr>
        <w:t> </w:t>
      </w:r>
      <w:r>
        <w:rPr/>
        <w:t>H04.301</w:t>
      </w:r>
      <w:r>
        <w:rPr>
          <w:rFonts w:ascii="標楷體" w:hAnsi="標楷體" w:cs="標楷體" w:eastAsia="標楷體"/>
        </w:rPr>
        <w:t>。</w:t>
      </w:r>
    </w:p>
    <w:p>
      <w:pPr>
        <w:spacing w:line="240" w:lineRule="auto" w:before="9"/>
        <w:rPr>
          <w:rFonts w:ascii="標楷體" w:hAnsi="標楷體" w:cs="標楷體" w:eastAsia="標楷體"/>
          <w:sz w:val="30"/>
          <w:szCs w:val="30"/>
        </w:rPr>
      </w:pPr>
    </w:p>
    <w:p>
      <w:pPr>
        <w:pStyle w:val="BodyText"/>
        <w:spacing w:line="312" w:lineRule="auto"/>
        <w:ind w:left="838" w:right="93" w:hanging="480"/>
        <w:jc w:val="left"/>
      </w:pPr>
      <w:r>
        <w:rPr>
          <w:rFonts w:ascii="標楷體" w:hAnsi="標楷體" w:cs="標楷體" w:eastAsia="標楷體"/>
        </w:rPr>
        <w:t>四、</w:t>
      </w:r>
      <w:r>
        <w:rPr/>
        <w:t>All but one of the following conditions are examples of</w:t>
      </w:r>
      <w:r>
        <w:rPr>
          <w:spacing w:val="-9"/>
        </w:rPr>
        <w:t> </w:t>
      </w:r>
      <w:r>
        <w:rPr/>
        <w:t>strabismus(category</w:t>
      </w:r>
      <w:r>
        <w:rPr/>
        <w:t> H50).Identify the condition that is not a form of</w:t>
      </w:r>
      <w:r>
        <w:rPr>
          <w:spacing w:val="-10"/>
        </w:rPr>
        <w:t> </w:t>
      </w:r>
      <w:r>
        <w:rPr/>
        <w:t>strabismus.</w:t>
      </w:r>
    </w:p>
    <w:p>
      <w:pPr>
        <w:pStyle w:val="ListParagraph"/>
        <w:numPr>
          <w:ilvl w:val="0"/>
          <w:numId w:val="14"/>
        </w:numPr>
        <w:tabs>
          <w:tab w:pos="1664" w:val="left" w:leader="none"/>
        </w:tabs>
        <w:spacing w:line="240" w:lineRule="auto" w:before="4" w:after="0"/>
        <w:ind w:left="1663" w:right="93" w:hanging="225"/>
        <w:jc w:val="left"/>
        <w:rPr>
          <w:rFonts w:ascii="Times New Roman" w:hAnsi="Times New Roman" w:cs="Times New Roman" w:eastAsia="Times New Roman"/>
          <w:sz w:val="24"/>
          <w:szCs w:val="24"/>
        </w:rPr>
      </w:pPr>
      <w:r>
        <w:rPr>
          <w:rFonts w:ascii="Times New Roman"/>
          <w:sz w:val="24"/>
        </w:rPr>
        <w:t>Esotropia</w:t>
      </w:r>
    </w:p>
    <w:p>
      <w:pPr>
        <w:pStyle w:val="ListParagraph"/>
        <w:numPr>
          <w:ilvl w:val="0"/>
          <w:numId w:val="14"/>
        </w:numPr>
        <w:tabs>
          <w:tab w:pos="1678" w:val="left" w:leader="none"/>
        </w:tabs>
        <w:spacing w:line="240" w:lineRule="auto" w:before="84" w:after="0"/>
        <w:ind w:left="1678" w:right="93" w:hanging="240"/>
        <w:jc w:val="left"/>
        <w:rPr>
          <w:rFonts w:ascii="Times New Roman" w:hAnsi="Times New Roman" w:cs="Times New Roman" w:eastAsia="Times New Roman"/>
          <w:sz w:val="24"/>
          <w:szCs w:val="24"/>
        </w:rPr>
      </w:pPr>
      <w:r>
        <w:rPr>
          <w:rFonts w:ascii="Times New Roman"/>
          <w:sz w:val="24"/>
        </w:rPr>
        <w:t>Exotropia</w:t>
      </w:r>
    </w:p>
    <w:p>
      <w:pPr>
        <w:pStyle w:val="ListParagraph"/>
        <w:numPr>
          <w:ilvl w:val="0"/>
          <w:numId w:val="14"/>
        </w:numPr>
        <w:tabs>
          <w:tab w:pos="1664" w:val="left" w:leader="none"/>
        </w:tabs>
        <w:spacing w:line="240" w:lineRule="auto" w:before="84" w:after="0"/>
        <w:ind w:left="1663" w:right="93" w:hanging="225"/>
        <w:jc w:val="left"/>
        <w:rPr>
          <w:rFonts w:ascii="Times New Roman" w:hAnsi="Times New Roman" w:cs="Times New Roman" w:eastAsia="Times New Roman"/>
          <w:sz w:val="24"/>
          <w:szCs w:val="24"/>
        </w:rPr>
      </w:pPr>
      <w:r>
        <w:rPr>
          <w:rFonts w:ascii="Times New Roman"/>
          <w:sz w:val="24"/>
        </w:rPr>
        <w:t>Presbyopia</w:t>
      </w:r>
    </w:p>
    <w:p>
      <w:pPr>
        <w:pStyle w:val="ListParagraph"/>
        <w:numPr>
          <w:ilvl w:val="0"/>
          <w:numId w:val="14"/>
        </w:numPr>
        <w:tabs>
          <w:tab w:pos="1678" w:val="left" w:leader="none"/>
        </w:tabs>
        <w:spacing w:line="240" w:lineRule="auto" w:before="84" w:after="0"/>
        <w:ind w:left="1678" w:right="93" w:hanging="240"/>
        <w:jc w:val="left"/>
        <w:rPr>
          <w:rFonts w:ascii="Times New Roman" w:hAnsi="Times New Roman" w:cs="Times New Roman" w:eastAsia="Times New Roman"/>
          <w:sz w:val="24"/>
          <w:szCs w:val="24"/>
        </w:rPr>
      </w:pPr>
      <w:r>
        <w:rPr>
          <w:rFonts w:ascii="Times New Roman"/>
          <w:sz w:val="24"/>
        </w:rPr>
        <w:t>Heterotropia</w:t>
      </w:r>
    </w:p>
    <w:p>
      <w:pPr>
        <w:pStyle w:val="BodyText"/>
        <w:spacing w:line="271" w:lineRule="auto" w:before="30"/>
        <w:ind w:left="1438" w:right="93" w:hanging="600"/>
        <w:jc w:val="left"/>
        <w:rPr>
          <w:rFonts w:ascii="標楷體" w:hAnsi="標楷體" w:cs="標楷體" w:eastAsia="標楷體"/>
        </w:rPr>
      </w:pPr>
      <w:r>
        <w:rPr>
          <w:rFonts w:ascii="標楷體" w:hAnsi="標楷體" w:cs="標楷體" w:eastAsia="標楷體"/>
        </w:rPr>
        <w:t>說明</w:t>
      </w:r>
      <w:r>
        <w:rPr/>
        <w:t>:</w:t>
      </w:r>
      <w:r>
        <w:rPr>
          <w:spacing w:val="57"/>
        </w:rPr>
        <w:t> </w:t>
      </w:r>
      <w:r>
        <w:rPr>
          <w:rFonts w:ascii="標楷體" w:hAnsi="標楷體" w:cs="標楷體" w:eastAsia="標楷體"/>
        </w:rPr>
        <w:t>查閱每個關鍵字，只有</w:t>
      </w:r>
      <w:r>
        <w:rPr>
          <w:rFonts w:ascii="標楷體" w:hAnsi="標楷體" w:cs="標楷體" w:eastAsia="標楷體"/>
          <w:spacing w:val="-62"/>
        </w:rPr>
        <w:t> </w:t>
      </w:r>
      <w:r>
        <w:rPr/>
        <w:t>Presbyopia</w:t>
      </w:r>
      <w:r>
        <w:rPr>
          <w:spacing w:val="-2"/>
        </w:rPr>
        <w:t> </w:t>
      </w:r>
      <w:r>
        <w:rPr>
          <w:rFonts w:ascii="標楷體" w:hAnsi="標楷體" w:cs="標楷體" w:eastAsia="標楷體"/>
        </w:rPr>
        <w:t>代碼不是</w:t>
      </w:r>
      <w:r>
        <w:rPr>
          <w:rFonts w:ascii="標楷體" w:hAnsi="標楷體" w:cs="標楷體" w:eastAsia="標楷體"/>
          <w:spacing w:val="-62"/>
        </w:rPr>
        <w:t> </w:t>
      </w:r>
      <w:r>
        <w:rPr/>
        <w:t>H50</w:t>
      </w:r>
      <w:r>
        <w:rPr>
          <w:spacing w:val="-3"/>
        </w:rPr>
        <w:t> </w:t>
      </w:r>
      <w:r>
        <w:rPr>
          <w:rFonts w:ascii="標楷體" w:hAnsi="標楷體" w:cs="標楷體" w:eastAsia="標楷體"/>
        </w:rPr>
        <w:t>而是</w:t>
      </w:r>
      <w:r>
        <w:rPr>
          <w:rFonts w:ascii="標楷體" w:hAnsi="標楷體" w:cs="標楷體" w:eastAsia="標楷體"/>
          <w:spacing w:val="-62"/>
        </w:rPr>
        <w:t> </w:t>
      </w:r>
      <w:r>
        <w:rPr/>
        <w:t>H52.4</w:t>
      </w:r>
      <w:r>
        <w:rPr>
          <w:rFonts w:ascii="標楷體" w:hAnsi="標楷體" w:cs="標楷體" w:eastAsia="標楷體"/>
        </w:rPr>
        <w:t>，所以 答案是</w:t>
      </w:r>
      <w:r>
        <w:rPr>
          <w:rFonts w:ascii="標楷體" w:hAnsi="標楷體" w:cs="標楷體" w:eastAsia="標楷體"/>
          <w:spacing w:val="-62"/>
        </w:rPr>
        <w:t> </w:t>
      </w:r>
      <w:r>
        <w:rPr/>
        <w:t>c.</w:t>
      </w:r>
      <w:r>
        <w:rPr>
          <w:spacing w:val="-2"/>
        </w:rPr>
        <w:t> </w:t>
      </w:r>
      <w:r>
        <w:rPr/>
        <w:t>Presbyopia</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312" w:lineRule="auto"/>
        <w:ind w:left="838" w:right="3261" w:hanging="480"/>
        <w:jc w:val="left"/>
      </w:pPr>
      <w:r>
        <w:rPr>
          <w:rFonts w:ascii="標楷體" w:hAnsi="標楷體" w:cs="標楷體" w:eastAsia="標楷體"/>
        </w:rPr>
        <w:t>五、</w:t>
      </w:r>
      <w:r>
        <w:rPr/>
        <w:t>Nuclear senile cataract, both</w:t>
      </w:r>
      <w:r>
        <w:rPr>
          <w:spacing w:val="-7"/>
        </w:rPr>
        <w:t> </w:t>
      </w:r>
      <w:r>
        <w:rPr/>
        <w:t>eyes</w:t>
      </w:r>
      <w:r>
        <w:rPr/>
        <w:t> Code(s):H25.13</w:t>
      </w:r>
    </w:p>
    <w:p>
      <w:pPr>
        <w:pStyle w:val="BodyText"/>
        <w:spacing w:line="268" w:lineRule="exact"/>
        <w:ind w:left="1438" w:right="93" w:hanging="600"/>
        <w:jc w:val="left"/>
        <w:rPr>
          <w:rFonts w:ascii="標楷體" w:hAnsi="標楷體" w:cs="標楷體" w:eastAsia="標楷體"/>
        </w:rPr>
      </w:pPr>
      <w:r>
        <w:rPr>
          <w:rFonts w:ascii="標楷體" w:hAnsi="標楷體" w:cs="標楷體" w:eastAsia="標楷體"/>
        </w:rPr>
        <w:t>說明</w:t>
      </w:r>
      <w:r>
        <w:rPr/>
        <w:t>:</w:t>
      </w:r>
      <w:r>
        <w:rPr>
          <w:rFonts w:ascii="標楷體" w:hAnsi="標楷體" w:cs="標楷體" w:eastAsia="標楷體"/>
        </w:rPr>
        <w:t>由關鍵字</w:t>
      </w:r>
      <w:r>
        <w:rPr>
          <w:rFonts w:ascii="標楷體" w:hAnsi="標楷體" w:cs="標楷體" w:eastAsia="標楷體"/>
          <w:spacing w:val="-61"/>
        </w:rPr>
        <w:t> </w:t>
      </w:r>
      <w:r>
        <w:rPr/>
        <w:t>Cataract</w:t>
      </w:r>
      <w:r>
        <w:rPr>
          <w:spacing w:val="2"/>
        </w:rPr>
        <w:t> </w:t>
      </w:r>
      <w:r>
        <w:rPr>
          <w:rFonts w:ascii="標楷體" w:hAnsi="標楷體" w:cs="標楷體" w:eastAsia="標楷體"/>
          <w:spacing w:val="-9"/>
        </w:rPr>
        <w:t>索引，依序查閱</w:t>
      </w:r>
      <w:r>
        <w:rPr>
          <w:rFonts w:ascii="標楷體" w:hAnsi="標楷體" w:cs="標楷體" w:eastAsia="標楷體"/>
          <w:spacing w:val="-61"/>
        </w:rPr>
        <w:t> </w:t>
      </w:r>
      <w:r>
        <w:rPr/>
        <w:t>senile,</w:t>
      </w:r>
      <w:r>
        <w:rPr>
          <w:spacing w:val="1"/>
        </w:rPr>
        <w:t> </w:t>
      </w:r>
      <w:r>
        <w:rPr/>
        <w:t>nuclear</w:t>
      </w:r>
      <w:r>
        <w:rPr>
          <w:spacing w:val="-1"/>
        </w:rPr>
        <w:t> </w:t>
      </w:r>
      <w:r>
        <w:rPr>
          <w:rFonts w:ascii="標楷體" w:hAnsi="標楷體" w:cs="標楷體" w:eastAsia="標楷體"/>
        </w:rPr>
        <w:t>可得代碼</w:t>
      </w:r>
      <w:r>
        <w:rPr>
          <w:rFonts w:ascii="標楷體" w:hAnsi="標楷體" w:cs="標楷體" w:eastAsia="標楷體"/>
          <w:spacing w:val="-59"/>
        </w:rPr>
        <w:t> </w:t>
      </w:r>
      <w:r>
        <w:rPr>
          <w:spacing w:val="-8"/>
        </w:rPr>
        <w:t>H25.1</w:t>
      </w:r>
      <w:r>
        <w:rPr>
          <w:rFonts w:ascii="標楷體" w:hAnsi="標楷體" w:cs="標楷體" w:eastAsia="標楷體"/>
          <w:spacing w:val="-8"/>
        </w:rPr>
        <w:t>，再</w:t>
      </w:r>
    </w:p>
    <w:p>
      <w:pPr>
        <w:pStyle w:val="BodyText"/>
        <w:spacing w:line="240" w:lineRule="auto" w:before="42"/>
        <w:ind w:left="1438" w:right="93"/>
        <w:jc w:val="left"/>
        <w:rPr>
          <w:rFonts w:ascii="標楷體" w:hAnsi="標楷體" w:cs="標楷體" w:eastAsia="標楷體"/>
        </w:rPr>
      </w:pPr>
      <w:r>
        <w:rPr>
          <w:rFonts w:ascii="標楷體" w:hAnsi="標楷體" w:cs="標楷體" w:eastAsia="標楷體"/>
        </w:rPr>
        <w:t>查閱代碼列表說明，第</w:t>
      </w:r>
      <w:r>
        <w:rPr>
          <w:rFonts w:ascii="標楷體" w:hAnsi="標楷體" w:cs="標楷體" w:eastAsia="標楷體"/>
          <w:spacing w:val="-60"/>
        </w:rPr>
        <w:t> </w:t>
      </w:r>
      <w:r>
        <w:rPr/>
        <w:t>5 </w:t>
      </w:r>
      <w:r>
        <w:rPr>
          <w:rFonts w:ascii="標楷體" w:hAnsi="標楷體" w:cs="標楷體" w:eastAsia="標楷體"/>
        </w:rPr>
        <w:t>位碼雙眼為</w:t>
      </w:r>
      <w:r>
        <w:rPr>
          <w:rFonts w:ascii="Times New Roman" w:hAnsi="Times New Roman" w:cs="Times New Roman" w:eastAsia="Times New Roman"/>
        </w:rPr>
        <w:t>“3”</w:t>
      </w:r>
      <w:r>
        <w:rPr>
          <w:rFonts w:ascii="標楷體" w:hAnsi="標楷體" w:cs="標楷體" w:eastAsia="標楷體"/>
        </w:rPr>
        <w:t>，故可得代碼</w:t>
      </w:r>
      <w:r>
        <w:rPr>
          <w:rFonts w:ascii="標楷體" w:hAnsi="標楷體" w:cs="標楷體" w:eastAsia="標楷體"/>
          <w:spacing w:val="-60"/>
        </w:rPr>
        <w:t> </w:t>
      </w:r>
      <w:r>
        <w:rPr/>
        <w:t>H25.1</w:t>
      </w:r>
      <w:r>
        <w:rPr>
          <w:color w:val="FF0000"/>
        </w:rPr>
      </w:r>
      <w:r>
        <w:rPr>
          <w:color w:val="FF0000"/>
          <w:u w:val="single" w:color="FF0000"/>
        </w:rPr>
        <w:t>3</w:t>
      </w:r>
      <w:r>
        <w:rPr>
          <w:color w:val="FF0000"/>
        </w:rPr>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1230" w:top="1580" w:bottom="1420" w:left="1680" w:right="1680"/>
        </w:sectPr>
      </w:pPr>
    </w:p>
    <w:p>
      <w:pPr>
        <w:pStyle w:val="Heading1"/>
        <w:tabs>
          <w:tab w:pos="1557" w:val="left" w:leader="none"/>
        </w:tabs>
        <w:spacing w:line="369" w:lineRule="exact"/>
        <w:ind w:right="93"/>
        <w:jc w:val="left"/>
        <w:rPr>
          <w:rFonts w:ascii="Times New Roman" w:hAnsi="Times New Roman" w:cs="Times New Roman" w:eastAsia="Times New Roman"/>
          <w:b w:val="0"/>
          <w:bCs w:val="0"/>
        </w:rPr>
      </w:pPr>
      <w:bookmarkStart w:name="_bookmark60" w:id="61"/>
      <w:bookmarkEnd w:id="61"/>
      <w:r>
        <w:rPr>
          <w:b w:val="0"/>
          <w:bCs w:val="0"/>
        </w:rPr>
      </w:r>
      <w:r>
        <w:rPr/>
        <w:t>第十二章</w:t>
        <w:tab/>
        <w:t>耳與乳突疾病</w:t>
      </w:r>
      <w:r>
        <w:rPr>
          <w:rFonts w:ascii="Times New Roman" w:hAnsi="Times New Roman" w:cs="Times New Roman" w:eastAsia="Times New Roman"/>
        </w:rPr>
        <w:t>(H60~H95)</w:t>
      </w:r>
      <w:r>
        <w:rPr>
          <w:rFonts w:ascii="Times New Roman" w:hAnsi="Times New Roman" w:cs="Times New Roman" w:eastAsia="Times New Roman"/>
          <w:b w:val="0"/>
          <w:bCs w:val="0"/>
        </w:rPr>
      </w:r>
    </w:p>
    <w:p>
      <w:pPr>
        <w:spacing w:line="540" w:lineRule="exact" w:before="33"/>
        <w:ind w:left="262" w:right="3261" w:hanging="144"/>
        <w:jc w:val="left"/>
        <w:rPr>
          <w:rFonts w:ascii="標楷體" w:hAnsi="標楷體" w:cs="標楷體" w:eastAsia="標楷體"/>
          <w:sz w:val="24"/>
          <w:szCs w:val="24"/>
        </w:rPr>
      </w:pPr>
      <w:bookmarkStart w:name="_bookmark61" w:id="62"/>
      <w:bookmarkEnd w:id="62"/>
      <w:r>
        <w:rPr/>
      </w:r>
      <w:r>
        <w:rPr>
          <w:rFonts w:ascii="標楷體" w:hAnsi="標楷體" w:cs="標楷體" w:eastAsia="標楷體"/>
          <w:b/>
          <w:bCs/>
          <w:sz w:val="24"/>
          <w:szCs w:val="24"/>
        </w:rPr>
        <w:t>第一節</w:t>
      </w:r>
      <w:r>
        <w:rPr>
          <w:rFonts w:ascii="標楷體" w:hAnsi="標楷體" w:cs="標楷體" w:eastAsia="標楷體"/>
          <w:b/>
          <w:bCs/>
          <w:spacing w:val="-2"/>
          <w:sz w:val="24"/>
          <w:szCs w:val="24"/>
        </w:rPr>
        <w:t> </w:t>
      </w:r>
      <w:r>
        <w:rPr>
          <w:rFonts w:ascii="標楷體" w:hAnsi="標楷體" w:cs="標楷體" w:eastAsia="標楷體"/>
          <w:b/>
          <w:bCs/>
          <w:sz w:val="24"/>
          <w:szCs w:val="24"/>
        </w:rPr>
        <w:t>ICD-9-CM</w:t>
      </w:r>
      <w:r>
        <w:rPr>
          <w:rFonts w:ascii="標楷體" w:hAnsi="標楷體" w:cs="標楷體" w:eastAsia="標楷體"/>
          <w:b/>
          <w:bCs/>
          <w:sz w:val="24"/>
          <w:szCs w:val="24"/>
        </w:rPr>
        <w:t>與</w:t>
      </w:r>
      <w:r>
        <w:rPr>
          <w:rFonts w:ascii="標楷體" w:hAnsi="標楷體" w:cs="標楷體" w:eastAsia="標楷體"/>
          <w:b/>
          <w:bCs/>
          <w:sz w:val="24"/>
          <w:szCs w:val="24"/>
        </w:rPr>
        <w:t>ICD-10-CM</w:t>
      </w:r>
      <w:r>
        <w:rPr>
          <w:rFonts w:ascii="標楷體" w:hAnsi="標楷體" w:cs="標楷體" w:eastAsia="標楷體"/>
          <w:b/>
          <w:bCs/>
          <w:sz w:val="24"/>
          <w:szCs w:val="24"/>
        </w:rPr>
        <w:t>疾病分類代碼差異</w:t>
      </w:r>
      <w:r>
        <w:rPr>
          <w:rFonts w:ascii="標楷體" w:hAnsi="標楷體" w:cs="標楷體" w:eastAsia="標楷體"/>
          <w:b/>
          <w:bCs/>
          <w:w w:val="99"/>
          <w:sz w:val="24"/>
          <w:szCs w:val="24"/>
        </w:rPr>
        <w:t> </w:t>
      </w:r>
      <w:r>
        <w:rPr>
          <w:rFonts w:ascii="標楷體" w:hAnsi="標楷體" w:cs="標楷體" w:eastAsia="標楷體"/>
          <w:sz w:val="24"/>
          <w:szCs w:val="24"/>
        </w:rPr>
        <w:t>一、代碼標題名稱改變</w:t>
      </w:r>
      <w:r>
        <w:rPr>
          <w:rFonts w:ascii="Times New Roman" w:hAnsi="Times New Roman" w:cs="Times New Roman" w:eastAsia="Times New Roman"/>
          <w:sz w:val="24"/>
          <w:szCs w:val="24"/>
        </w:rPr>
        <w:t>(Title</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Changes)</w:t>
      </w:r>
      <w:r>
        <w:rPr>
          <w:rFonts w:ascii="標楷體" w:hAnsi="標楷體" w:cs="標楷體" w:eastAsia="標楷體"/>
          <w:sz w:val="24"/>
          <w:szCs w:val="24"/>
        </w:rPr>
        <w:t>，例如：</w:t>
      </w:r>
    </w:p>
    <w:p>
      <w:pPr>
        <w:pStyle w:val="BodyText"/>
        <w:tabs>
          <w:tab w:pos="2295" w:val="left" w:leader="none"/>
        </w:tabs>
        <w:spacing w:line="240" w:lineRule="auto" w:before="40"/>
        <w:ind w:left="804" w:right="93"/>
        <w:jc w:val="left"/>
      </w:pPr>
      <w:r>
        <w:rPr>
          <w:spacing w:val="-1"/>
        </w:rPr>
        <w:t>ICD-9-CM:</w:t>
        <w:tab/>
      </w:r>
      <w:r>
        <w:rPr/>
        <w:t>381 </w:t>
      </w:r>
      <w:r>
        <w:rPr>
          <w:spacing w:val="-1"/>
        </w:rPr>
        <w:t>Nonsuppurative</w:t>
      </w:r>
      <w:r>
        <w:rPr/>
        <w:t> otitis media </w:t>
      </w:r>
      <w:r>
        <w:rPr>
          <w:spacing w:val="-1"/>
        </w:rPr>
        <w:t>and</w:t>
      </w:r>
      <w:r>
        <w:rPr/>
        <w:t> </w:t>
      </w:r>
      <w:r>
        <w:rPr>
          <w:spacing w:val="-1"/>
        </w:rPr>
        <w:t>Eustachian</w:t>
      </w:r>
      <w:r>
        <w:rPr/>
        <w:t> tube</w:t>
      </w:r>
      <w:r>
        <w:rPr>
          <w:spacing w:val="20"/>
        </w:rPr>
        <w:t> </w:t>
      </w:r>
      <w:r>
        <w:rPr/>
        <w:t>disorders</w:t>
      </w:r>
    </w:p>
    <w:p>
      <w:pPr>
        <w:pStyle w:val="BodyText"/>
        <w:spacing w:line="240" w:lineRule="auto" w:before="30"/>
        <w:ind w:left="2758" w:right="93"/>
        <w:jc w:val="left"/>
        <w:rPr>
          <w:rFonts w:ascii="標楷體" w:hAnsi="標楷體" w:cs="標楷體" w:eastAsia="標楷體"/>
        </w:rPr>
      </w:pPr>
      <w:r>
        <w:rPr>
          <w:rFonts w:ascii="標楷體" w:hAnsi="標楷體" w:cs="標楷體" w:eastAsia="標楷體"/>
          <w:spacing w:val="33"/>
        </w:rPr>
        <w:t>非化膿性中耳炎及耳咽管疾患</w:t>
      </w:r>
      <w:r>
        <w:rPr>
          <w:rFonts w:ascii="標楷體" w:hAnsi="標楷體" w:cs="標楷體" w:eastAsia="標楷體"/>
          <w:spacing w:val="-84"/>
        </w:rPr>
        <w:t> </w:t>
      </w:r>
      <w:r>
        <w:rPr>
          <w:rFonts w:ascii="標楷體" w:hAnsi="標楷體" w:cs="標楷體" w:eastAsia="標楷體"/>
        </w:rPr>
      </w:r>
    </w:p>
    <w:p>
      <w:pPr>
        <w:pStyle w:val="BodyText"/>
        <w:spacing w:line="240" w:lineRule="auto" w:before="100"/>
        <w:ind w:left="790" w:right="93"/>
        <w:jc w:val="left"/>
      </w:pPr>
      <w:r>
        <w:rPr>
          <w:spacing w:val="15"/>
        </w:rPr>
        <w:t>ICD-10-CM: </w:t>
      </w:r>
      <w:r>
        <w:rPr>
          <w:spacing w:val="11"/>
        </w:rPr>
        <w:t>H65 </w:t>
      </w:r>
      <w:r>
        <w:rPr/>
        <w:t>Nonsuppurative otitis</w:t>
      </w:r>
      <w:r>
        <w:rPr>
          <w:spacing w:val="51"/>
        </w:rPr>
        <w:t> </w:t>
      </w:r>
      <w:r>
        <w:rPr/>
        <w:t>media</w:t>
      </w:r>
    </w:p>
    <w:p>
      <w:pPr>
        <w:pStyle w:val="BodyText"/>
        <w:spacing w:line="240" w:lineRule="auto" w:before="30"/>
        <w:ind w:left="2811" w:right="93"/>
        <w:jc w:val="left"/>
        <w:rPr>
          <w:rFonts w:ascii="標楷體" w:hAnsi="標楷體" w:cs="標楷體" w:eastAsia="標楷體"/>
        </w:rPr>
      </w:pPr>
      <w:r>
        <w:rPr>
          <w:rFonts w:ascii="標楷體" w:hAnsi="標楷體" w:cs="標楷體" w:eastAsia="標楷體"/>
          <w:spacing w:val="30"/>
        </w:rPr>
        <w:t>非化膿性中耳炎</w:t>
      </w:r>
      <w:r>
        <w:rPr>
          <w:rFonts w:ascii="標楷體" w:hAnsi="標楷體" w:cs="標楷體" w:eastAsia="標楷體"/>
          <w:spacing w:val="-84"/>
        </w:rPr>
        <w:t> </w:t>
      </w:r>
      <w:r>
        <w:rPr>
          <w:rFonts w:ascii="標楷體" w:hAnsi="標楷體" w:cs="標楷體" w:eastAsia="標楷體"/>
        </w:rPr>
      </w:r>
    </w:p>
    <w:p>
      <w:pPr>
        <w:pStyle w:val="BodyText"/>
        <w:spacing w:line="240" w:lineRule="auto" w:before="100"/>
        <w:ind w:left="804" w:right="93"/>
        <w:jc w:val="left"/>
      </w:pPr>
      <w:r>
        <w:rPr>
          <w:spacing w:val="15"/>
        </w:rPr>
        <w:t>ICD-9-CM: </w:t>
      </w:r>
      <w:r>
        <w:rPr>
          <w:spacing w:val="14"/>
        </w:rPr>
        <w:t>385.33 </w:t>
      </w:r>
      <w:r>
        <w:rPr/>
        <w:t>Cholesteatoma of middle ear and</w:t>
      </w:r>
      <w:r>
        <w:rPr>
          <w:spacing w:val="42"/>
        </w:rPr>
        <w:t> </w:t>
      </w:r>
      <w:r>
        <w:rPr/>
        <w:t>mastoid</w:t>
      </w:r>
    </w:p>
    <w:p>
      <w:pPr>
        <w:pStyle w:val="BodyText"/>
        <w:spacing w:line="240" w:lineRule="auto" w:before="30"/>
        <w:ind w:left="2811" w:right="93"/>
        <w:jc w:val="left"/>
        <w:rPr>
          <w:rFonts w:ascii="標楷體" w:hAnsi="標楷體" w:cs="標楷體" w:eastAsia="標楷體"/>
        </w:rPr>
      </w:pPr>
      <w:r>
        <w:rPr>
          <w:rFonts w:ascii="標楷體" w:hAnsi="標楷體" w:cs="標楷體" w:eastAsia="標楷體"/>
          <w:spacing w:val="32"/>
        </w:rPr>
        <w:t>中耳及乳突之膽脂瘤</w:t>
      </w:r>
      <w:r>
        <w:rPr>
          <w:rFonts w:ascii="標楷體" w:hAnsi="標楷體" w:cs="標楷體" w:eastAsia="標楷體"/>
          <w:spacing w:val="-84"/>
        </w:rPr>
        <w:t> </w:t>
      </w:r>
      <w:r>
        <w:rPr>
          <w:rFonts w:ascii="標楷體" w:hAnsi="標楷體" w:cs="標楷體" w:eastAsia="標楷體"/>
        </w:rPr>
      </w:r>
    </w:p>
    <w:p>
      <w:pPr>
        <w:pStyle w:val="BodyText"/>
        <w:spacing w:line="240" w:lineRule="auto" w:before="100"/>
        <w:ind w:left="790" w:right="93"/>
        <w:jc w:val="left"/>
      </w:pPr>
      <w:r>
        <w:rPr>
          <w:spacing w:val="15"/>
        </w:rPr>
        <w:t>ICD-10-CM: </w:t>
      </w:r>
      <w:r>
        <w:rPr>
          <w:spacing w:val="13"/>
        </w:rPr>
        <w:t>H71.2 </w:t>
      </w:r>
      <w:r>
        <w:rPr>
          <w:spacing w:val="16"/>
        </w:rPr>
        <w:t>Cholesteatoma </w:t>
      </w:r>
      <w:r>
        <w:rPr>
          <w:spacing w:val="8"/>
        </w:rPr>
        <w:t>of </w:t>
      </w:r>
      <w:r>
        <w:rPr>
          <w:spacing w:val="41"/>
        </w:rPr>
        <w:t> </w:t>
      </w:r>
      <w:r>
        <w:rPr>
          <w:spacing w:val="15"/>
        </w:rPr>
        <w:t>mastoid</w:t>
      </w:r>
    </w:p>
    <w:p>
      <w:pPr>
        <w:pStyle w:val="BodyText"/>
        <w:spacing w:line="240" w:lineRule="auto" w:before="30"/>
        <w:ind w:left="2804" w:right="93"/>
        <w:jc w:val="left"/>
        <w:rPr>
          <w:rFonts w:ascii="標楷體" w:hAnsi="標楷體" w:cs="標楷體" w:eastAsia="標楷體"/>
        </w:rPr>
      </w:pPr>
      <w:r>
        <w:rPr>
          <w:rFonts w:ascii="標楷體" w:hAnsi="標楷體" w:cs="標楷體" w:eastAsia="標楷體"/>
          <w:spacing w:val="28"/>
        </w:rPr>
        <w:t>乳突膽脂瘤</w:t>
      </w:r>
      <w:r>
        <w:rPr>
          <w:rFonts w:ascii="標楷體" w:hAnsi="標楷體" w:cs="標楷體" w:eastAsia="標楷體"/>
          <w:spacing w:val="-84"/>
        </w:rPr>
        <w:t> </w:t>
      </w:r>
      <w:r>
        <w:rPr>
          <w:rFonts w:ascii="標楷體" w:hAnsi="標楷體" w:cs="標楷體" w:eastAsia="標楷體"/>
        </w:rPr>
      </w:r>
    </w:p>
    <w:p>
      <w:pPr>
        <w:pStyle w:val="BodyText"/>
        <w:tabs>
          <w:tab w:pos="2412" w:val="left" w:leader="none"/>
        </w:tabs>
        <w:spacing w:line="312" w:lineRule="auto" w:before="100"/>
        <w:ind w:left="2878" w:right="484" w:hanging="2075"/>
        <w:jc w:val="left"/>
      </w:pPr>
      <w:r>
        <w:rPr>
          <w:spacing w:val="15"/>
        </w:rPr>
        <w:t>ICD-9-CM:</w:t>
        <w:tab/>
      </w:r>
      <w:r>
        <w:rPr>
          <w:spacing w:val="11"/>
        </w:rPr>
        <w:t>386 </w:t>
      </w:r>
      <w:r>
        <w:rPr>
          <w:spacing w:val="15"/>
        </w:rPr>
        <w:t>Vertiginous syndromes </w:t>
      </w:r>
      <w:r>
        <w:rPr>
          <w:spacing w:val="12"/>
        </w:rPr>
        <w:t>and </w:t>
      </w:r>
      <w:r>
        <w:rPr>
          <w:spacing w:val="13"/>
        </w:rPr>
        <w:t>other </w:t>
      </w:r>
      <w:r>
        <w:rPr>
          <w:spacing w:val="15"/>
        </w:rPr>
        <w:t>disorders </w:t>
      </w:r>
      <w:r>
        <w:rPr>
          <w:spacing w:val="84"/>
        </w:rPr>
        <w:t> </w:t>
      </w:r>
      <w:r>
        <w:rPr>
          <w:spacing w:val="8"/>
        </w:rPr>
        <w:t>of</w:t>
      </w:r>
      <w:r>
        <w:rPr/>
        <w:t> </w:t>
      </w:r>
      <w:r>
        <w:rPr>
          <w:spacing w:val="15"/>
        </w:rPr>
        <w:t>vestibular</w:t>
      </w:r>
      <w:r>
        <w:rPr>
          <w:spacing w:val="43"/>
        </w:rPr>
        <w:t> </w:t>
      </w:r>
      <w:r>
        <w:rPr>
          <w:spacing w:val="14"/>
        </w:rPr>
        <w:t>system</w:t>
      </w:r>
    </w:p>
    <w:p>
      <w:pPr>
        <w:pStyle w:val="BodyText"/>
        <w:spacing w:line="264" w:lineRule="exact"/>
        <w:ind w:left="790" w:right="93" w:firstLine="2088"/>
        <w:jc w:val="left"/>
        <w:rPr>
          <w:rFonts w:ascii="標楷體" w:hAnsi="標楷體" w:cs="標楷體" w:eastAsia="標楷體"/>
        </w:rPr>
      </w:pPr>
      <w:r>
        <w:rPr>
          <w:rFonts w:ascii="標楷體" w:hAnsi="標楷體" w:cs="標楷體" w:eastAsia="標楷體"/>
          <w:spacing w:val="33"/>
        </w:rPr>
        <w:t>眩暈徵候群及其他前庭系統之疾患</w:t>
      </w:r>
      <w:r>
        <w:rPr>
          <w:rFonts w:ascii="標楷體" w:hAnsi="標楷體" w:cs="標楷體" w:eastAsia="標楷體"/>
          <w:spacing w:val="-84"/>
        </w:rPr>
        <w:t> </w:t>
      </w:r>
      <w:r>
        <w:rPr>
          <w:rFonts w:ascii="標楷體" w:hAnsi="標楷體" w:cs="標楷體" w:eastAsia="標楷體"/>
        </w:rPr>
      </w:r>
    </w:p>
    <w:p>
      <w:pPr>
        <w:pStyle w:val="BodyText"/>
        <w:spacing w:line="240" w:lineRule="auto" w:before="100"/>
        <w:ind w:left="790" w:right="93"/>
        <w:jc w:val="left"/>
      </w:pPr>
      <w:r>
        <w:rPr>
          <w:spacing w:val="15"/>
        </w:rPr>
        <w:t>ICD-10-CM: </w:t>
      </w:r>
      <w:r>
        <w:rPr>
          <w:spacing w:val="11"/>
        </w:rPr>
        <w:t>H81 </w:t>
      </w:r>
      <w:r>
        <w:rPr>
          <w:spacing w:val="15"/>
        </w:rPr>
        <w:t>Disorders </w:t>
      </w:r>
      <w:r>
        <w:rPr>
          <w:spacing w:val="9"/>
        </w:rPr>
        <w:t>of </w:t>
      </w:r>
      <w:r>
        <w:rPr>
          <w:spacing w:val="15"/>
        </w:rPr>
        <w:t>vestibular </w:t>
      </w:r>
      <w:r>
        <w:rPr>
          <w:spacing w:val="73"/>
        </w:rPr>
        <w:t> </w:t>
      </w:r>
      <w:r>
        <w:rPr>
          <w:spacing w:val="17"/>
        </w:rPr>
        <w:t>function</w:t>
      </w:r>
      <w:r>
        <w:rPr/>
      </w:r>
    </w:p>
    <w:p>
      <w:pPr>
        <w:pStyle w:val="BodyText"/>
        <w:spacing w:line="240" w:lineRule="auto" w:before="30"/>
        <w:ind w:left="0" w:right="982"/>
        <w:jc w:val="center"/>
        <w:rPr>
          <w:rFonts w:ascii="標楷體" w:hAnsi="標楷體" w:cs="標楷體" w:eastAsia="標楷體"/>
        </w:rPr>
      </w:pPr>
      <w:r>
        <w:rPr>
          <w:rFonts w:ascii="標楷體" w:hAnsi="標楷體" w:cs="標楷體" w:eastAsia="標楷體"/>
          <w:spacing w:val="30"/>
        </w:rPr>
        <w:t>前庭功能疾患</w:t>
      </w:r>
      <w:r>
        <w:rPr>
          <w:rFonts w:ascii="標楷體" w:hAnsi="標楷體" w:cs="標楷體" w:eastAsia="標楷體"/>
          <w:spacing w:val="-84"/>
        </w:rPr>
        <w:t> </w:t>
      </w:r>
      <w:r>
        <w:rPr>
          <w:rFonts w:ascii="標楷體" w:hAnsi="標楷體" w:cs="標楷體" w:eastAsia="標楷體"/>
        </w:rPr>
      </w:r>
    </w:p>
    <w:p>
      <w:pPr>
        <w:pStyle w:val="BodyText"/>
        <w:spacing w:line="240" w:lineRule="auto" w:before="100"/>
        <w:ind w:left="804" w:right="93"/>
        <w:jc w:val="left"/>
      </w:pPr>
      <w:r>
        <w:rPr>
          <w:spacing w:val="15"/>
        </w:rPr>
        <w:t>ICD-9-CM: </w:t>
      </w:r>
      <w:r>
        <w:rPr>
          <w:spacing w:val="14"/>
        </w:rPr>
        <w:t>380.10 </w:t>
      </w:r>
      <w:r>
        <w:rPr>
          <w:spacing w:val="15"/>
        </w:rPr>
        <w:t>Infective </w:t>
      </w:r>
      <w:r>
        <w:rPr>
          <w:spacing w:val="14"/>
        </w:rPr>
        <w:t>otitis </w:t>
      </w:r>
      <w:r>
        <w:rPr>
          <w:spacing w:val="15"/>
        </w:rPr>
        <w:t>externa, </w:t>
      </w:r>
      <w:r>
        <w:rPr>
          <w:spacing w:val="68"/>
        </w:rPr>
        <w:t> </w:t>
      </w:r>
      <w:r>
        <w:rPr>
          <w:spacing w:val="15"/>
        </w:rPr>
        <w:t>unspecified</w:t>
      </w:r>
    </w:p>
    <w:p>
      <w:pPr>
        <w:pStyle w:val="BodyText"/>
        <w:spacing w:line="240" w:lineRule="auto" w:before="30"/>
        <w:ind w:left="941" w:right="539"/>
        <w:jc w:val="center"/>
        <w:rPr>
          <w:rFonts w:ascii="標楷體" w:hAnsi="標楷體" w:cs="標楷體" w:eastAsia="標楷體"/>
        </w:rPr>
      </w:pPr>
      <w:r>
        <w:rPr>
          <w:rFonts w:ascii="標楷體" w:hAnsi="標楷體" w:cs="標楷體" w:eastAsia="標楷體"/>
          <w:spacing w:val="32"/>
        </w:rPr>
        <w:t>未明示之傳染性外耳炎</w:t>
      </w:r>
      <w:r>
        <w:rPr>
          <w:rFonts w:ascii="標楷體" w:hAnsi="標楷體" w:cs="標楷體" w:eastAsia="標楷體"/>
          <w:spacing w:val="-84"/>
        </w:rPr>
        <w:t> </w:t>
      </w:r>
      <w:r>
        <w:rPr>
          <w:rFonts w:ascii="標楷體" w:hAnsi="標楷體" w:cs="標楷體" w:eastAsia="標楷體"/>
        </w:rPr>
      </w:r>
    </w:p>
    <w:p>
      <w:pPr>
        <w:pStyle w:val="BodyText"/>
        <w:spacing w:line="240" w:lineRule="auto" w:before="100"/>
        <w:ind w:left="790" w:right="93"/>
        <w:jc w:val="left"/>
      </w:pPr>
      <w:r>
        <w:rPr>
          <w:spacing w:val="15"/>
        </w:rPr>
        <w:t>ICD-10-CM: </w:t>
      </w:r>
      <w:r>
        <w:rPr>
          <w:spacing w:val="13"/>
        </w:rPr>
        <w:t>H60.0 </w:t>
      </w:r>
      <w:r>
        <w:rPr>
          <w:spacing w:val="14"/>
        </w:rPr>
        <w:t>Abscess </w:t>
      </w:r>
      <w:r>
        <w:rPr>
          <w:spacing w:val="9"/>
        </w:rPr>
        <w:t>of </w:t>
      </w:r>
      <w:r>
        <w:rPr>
          <w:spacing w:val="15"/>
        </w:rPr>
        <w:t>external </w:t>
      </w:r>
      <w:r>
        <w:rPr>
          <w:spacing w:val="69"/>
        </w:rPr>
        <w:t> </w:t>
      </w:r>
      <w:r>
        <w:rPr>
          <w:spacing w:val="11"/>
        </w:rPr>
        <w:t>ear</w:t>
      </w:r>
    </w:p>
    <w:p>
      <w:pPr>
        <w:pStyle w:val="BodyText"/>
        <w:spacing w:line="240" w:lineRule="auto" w:before="30"/>
        <w:ind w:left="0" w:right="1340"/>
        <w:jc w:val="center"/>
        <w:rPr>
          <w:rFonts w:ascii="標楷體" w:hAnsi="標楷體" w:cs="標楷體" w:eastAsia="標楷體"/>
        </w:rPr>
      </w:pPr>
      <w:r>
        <w:rPr>
          <w:rFonts w:ascii="標楷體" w:hAnsi="標楷體" w:cs="標楷體" w:eastAsia="標楷體"/>
          <w:spacing w:val="13"/>
        </w:rPr>
        <w:t>外耳膿瘍</w:t>
      </w:r>
    </w:p>
    <w:p>
      <w:pPr>
        <w:pStyle w:val="BodyText"/>
        <w:tabs>
          <w:tab w:pos="2261" w:val="left" w:leader="none"/>
        </w:tabs>
        <w:spacing w:line="312" w:lineRule="auto" w:before="100"/>
        <w:ind w:left="2638" w:right="737" w:hanging="1835"/>
        <w:jc w:val="left"/>
      </w:pPr>
      <w:r>
        <w:rPr>
          <w:spacing w:val="7"/>
        </w:rPr>
        <w:t>ICD-9-CM:</w:t>
        <w:tab/>
      </w:r>
      <w:r>
        <w:rPr/>
        <w:t>381 </w:t>
      </w:r>
      <w:r>
        <w:rPr>
          <w:spacing w:val="7"/>
        </w:rPr>
        <w:t>Nonsuppurative </w:t>
      </w:r>
      <w:r>
        <w:rPr>
          <w:spacing w:val="6"/>
        </w:rPr>
        <w:t>otitis media </w:t>
      </w:r>
      <w:r>
        <w:rPr>
          <w:spacing w:val="5"/>
        </w:rPr>
        <w:t>and </w:t>
      </w:r>
      <w:r>
        <w:rPr>
          <w:spacing w:val="7"/>
        </w:rPr>
        <w:t>Eustachian </w:t>
      </w:r>
      <w:r>
        <w:rPr>
          <w:spacing w:val="24"/>
        </w:rPr>
        <w:t> </w:t>
      </w:r>
      <w:r>
        <w:rPr>
          <w:spacing w:val="6"/>
        </w:rPr>
        <w:t>tube</w:t>
      </w:r>
      <w:r>
        <w:rPr/>
        <w:t> </w:t>
      </w:r>
      <w:r>
        <w:rPr>
          <w:spacing w:val="7"/>
        </w:rPr>
        <w:t>disorders</w:t>
      </w:r>
    </w:p>
    <w:p>
      <w:pPr>
        <w:pStyle w:val="BodyText"/>
        <w:spacing w:line="264" w:lineRule="exact"/>
        <w:ind w:left="600" w:right="539"/>
        <w:jc w:val="center"/>
        <w:rPr>
          <w:rFonts w:ascii="標楷體" w:hAnsi="標楷體" w:cs="標楷體" w:eastAsia="標楷體"/>
        </w:rPr>
      </w:pPr>
      <w:r>
        <w:rPr>
          <w:rFonts w:ascii="標楷體" w:hAnsi="標楷體" w:cs="標楷體" w:eastAsia="標楷體"/>
          <w:spacing w:val="15"/>
        </w:rPr>
        <w:t>非化膿性中耳炎及耳咽管疾患</w:t>
      </w:r>
    </w:p>
    <w:p>
      <w:pPr>
        <w:pStyle w:val="BodyText"/>
        <w:spacing w:line="240" w:lineRule="auto" w:before="100"/>
        <w:ind w:left="2328" w:right="93"/>
        <w:jc w:val="left"/>
      </w:pPr>
      <w:r>
        <w:rPr>
          <w:spacing w:val="5"/>
        </w:rPr>
        <w:t>382 </w:t>
      </w:r>
      <w:r>
        <w:rPr>
          <w:spacing w:val="7"/>
        </w:rPr>
        <w:t>Suppurative </w:t>
      </w:r>
      <w:r>
        <w:rPr>
          <w:spacing w:val="5"/>
        </w:rPr>
        <w:t>and </w:t>
      </w:r>
      <w:r>
        <w:rPr>
          <w:spacing w:val="7"/>
        </w:rPr>
        <w:t>unspecified </w:t>
      </w:r>
      <w:r>
        <w:rPr>
          <w:spacing w:val="6"/>
        </w:rPr>
        <w:t>otitis </w:t>
      </w:r>
      <w:r>
        <w:rPr>
          <w:spacing w:val="18"/>
        </w:rPr>
        <w:t> </w:t>
      </w:r>
      <w:r>
        <w:rPr>
          <w:spacing w:val="7"/>
        </w:rPr>
        <w:t>media</w:t>
      </w:r>
    </w:p>
    <w:p>
      <w:pPr>
        <w:pStyle w:val="BodyText"/>
        <w:spacing w:line="240" w:lineRule="auto" w:before="30"/>
        <w:ind w:left="2758" w:right="93"/>
        <w:jc w:val="left"/>
        <w:rPr>
          <w:rFonts w:ascii="標楷體" w:hAnsi="標楷體" w:cs="標楷體" w:eastAsia="標楷體"/>
        </w:rPr>
      </w:pPr>
      <w:r>
        <w:rPr>
          <w:rFonts w:ascii="標楷體" w:hAnsi="標楷體" w:cs="標楷體" w:eastAsia="標楷體"/>
          <w:spacing w:val="15"/>
        </w:rPr>
        <w:t>化膿性及未明示之中耳炎</w:t>
      </w:r>
    </w:p>
    <w:p>
      <w:pPr>
        <w:pStyle w:val="BodyText"/>
        <w:tabs>
          <w:tab w:pos="2412" w:val="left" w:leader="none"/>
        </w:tabs>
        <w:spacing w:line="240" w:lineRule="auto" w:before="100"/>
        <w:ind w:left="790" w:right="93"/>
        <w:jc w:val="left"/>
      </w:pPr>
      <w:r>
        <w:rPr>
          <w:spacing w:val="7"/>
        </w:rPr>
        <w:t>ICD-10-CM:</w:t>
        <w:tab/>
      </w:r>
      <w:r>
        <w:rPr>
          <w:spacing w:val="5"/>
        </w:rPr>
        <w:t>H65 </w:t>
      </w:r>
      <w:r>
        <w:rPr>
          <w:spacing w:val="7"/>
        </w:rPr>
        <w:t>Nonsuppurative </w:t>
      </w:r>
      <w:r>
        <w:rPr>
          <w:spacing w:val="6"/>
        </w:rPr>
        <w:t>otitis</w:t>
      </w:r>
      <w:r>
        <w:rPr>
          <w:spacing w:val="55"/>
        </w:rPr>
        <w:t> </w:t>
      </w:r>
      <w:r>
        <w:rPr>
          <w:spacing w:val="6"/>
        </w:rPr>
        <w:t>media</w:t>
      </w:r>
    </w:p>
    <w:p>
      <w:pPr>
        <w:pStyle w:val="BodyText"/>
        <w:spacing w:line="240" w:lineRule="auto" w:before="30"/>
        <w:ind w:left="0" w:right="849"/>
        <w:jc w:val="center"/>
        <w:rPr>
          <w:rFonts w:ascii="標楷體" w:hAnsi="標楷體" w:cs="標楷體" w:eastAsia="標楷體"/>
        </w:rPr>
      </w:pPr>
      <w:r>
        <w:rPr>
          <w:rFonts w:ascii="標楷體" w:hAnsi="標楷體" w:cs="標楷體" w:eastAsia="標楷體"/>
          <w:spacing w:val="14"/>
        </w:rPr>
        <w:t>非化膿性中耳炎</w:t>
      </w:r>
    </w:p>
    <w:p>
      <w:pPr>
        <w:pStyle w:val="BodyText"/>
        <w:spacing w:line="240" w:lineRule="auto" w:before="100"/>
        <w:ind w:left="2398" w:right="93"/>
        <w:jc w:val="left"/>
      </w:pPr>
      <w:r>
        <w:rPr>
          <w:spacing w:val="5"/>
        </w:rPr>
        <w:t>H66 </w:t>
      </w:r>
      <w:r>
        <w:rPr>
          <w:spacing w:val="7"/>
        </w:rPr>
        <w:t>Suppurative </w:t>
      </w:r>
      <w:r>
        <w:rPr>
          <w:spacing w:val="5"/>
        </w:rPr>
        <w:t>and </w:t>
      </w:r>
      <w:r>
        <w:rPr>
          <w:spacing w:val="7"/>
        </w:rPr>
        <w:t>unspecified </w:t>
      </w:r>
      <w:r>
        <w:rPr>
          <w:spacing w:val="6"/>
        </w:rPr>
        <w:t>otitis </w:t>
      </w:r>
      <w:r>
        <w:rPr>
          <w:spacing w:val="14"/>
        </w:rPr>
        <w:t> </w:t>
      </w:r>
      <w:r>
        <w:rPr>
          <w:spacing w:val="7"/>
        </w:rPr>
        <w:t>media</w:t>
      </w:r>
    </w:p>
    <w:p>
      <w:pPr>
        <w:pStyle w:val="BodyText"/>
        <w:spacing w:line="240" w:lineRule="auto" w:before="30"/>
        <w:ind w:left="550" w:right="539"/>
        <w:jc w:val="center"/>
        <w:rPr>
          <w:rFonts w:ascii="標楷體" w:hAnsi="標楷體" w:cs="標楷體" w:eastAsia="標楷體"/>
        </w:rPr>
      </w:pPr>
      <w:r>
        <w:rPr>
          <w:rFonts w:ascii="標楷體" w:hAnsi="標楷體" w:cs="標楷體" w:eastAsia="標楷體"/>
          <w:spacing w:val="7"/>
        </w:rPr>
        <w:t>化膿性及未明示之中耳炎</w:t>
      </w:r>
    </w:p>
    <w:p>
      <w:pPr>
        <w:pStyle w:val="BodyText"/>
        <w:spacing w:line="240" w:lineRule="auto" w:before="100"/>
        <w:ind w:left="2398" w:right="93"/>
        <w:jc w:val="left"/>
      </w:pPr>
      <w:r>
        <w:rPr>
          <w:spacing w:val="5"/>
        </w:rPr>
        <w:t>H67 </w:t>
      </w:r>
      <w:r>
        <w:rPr>
          <w:spacing w:val="6"/>
        </w:rPr>
        <w:t>Otitis </w:t>
      </w:r>
      <w:r>
        <w:rPr>
          <w:spacing w:val="7"/>
        </w:rPr>
        <w:t>media </w:t>
      </w:r>
      <w:r>
        <w:rPr>
          <w:spacing w:val="4"/>
        </w:rPr>
        <w:t>in </w:t>
      </w:r>
      <w:r>
        <w:rPr>
          <w:spacing w:val="7"/>
        </w:rPr>
        <w:t>diseases classified </w:t>
      </w:r>
      <w:r>
        <w:rPr>
          <w:spacing w:val="17"/>
        </w:rPr>
        <w:t> </w:t>
      </w:r>
      <w:r>
        <w:rPr>
          <w:spacing w:val="7"/>
        </w:rPr>
        <w:t>elsewhere</w:t>
      </w:r>
    </w:p>
    <w:p>
      <w:pPr>
        <w:pStyle w:val="BodyText"/>
        <w:spacing w:line="240" w:lineRule="auto" w:before="30"/>
        <w:ind w:left="2924" w:right="93"/>
        <w:jc w:val="left"/>
        <w:rPr>
          <w:rFonts w:ascii="標楷體" w:hAnsi="標楷體" w:cs="標楷體" w:eastAsia="標楷體"/>
        </w:rPr>
      </w:pPr>
      <w:r>
        <w:rPr>
          <w:rFonts w:ascii="標楷體" w:hAnsi="標楷體" w:cs="標楷體" w:eastAsia="標楷體"/>
          <w:spacing w:val="15"/>
        </w:rPr>
        <w:t>歸類於他處疾病所致之中耳炎</w:t>
      </w:r>
    </w:p>
    <w:p>
      <w:pPr>
        <w:pStyle w:val="BodyText"/>
        <w:spacing w:line="240" w:lineRule="auto" w:before="100"/>
        <w:ind w:left="2398" w:right="93"/>
        <w:jc w:val="left"/>
      </w:pPr>
      <w:r>
        <w:rPr>
          <w:spacing w:val="5"/>
        </w:rPr>
        <w:t>H68 </w:t>
      </w:r>
      <w:r>
        <w:rPr>
          <w:spacing w:val="7"/>
        </w:rPr>
        <w:t>Eustachian salpingitis </w:t>
      </w:r>
      <w:r>
        <w:rPr>
          <w:spacing w:val="4"/>
        </w:rPr>
        <w:t>and</w:t>
      </w:r>
      <w:r>
        <w:rPr>
          <w:spacing w:val="66"/>
        </w:rPr>
        <w:t> </w:t>
      </w:r>
      <w:r>
        <w:rPr>
          <w:spacing w:val="7"/>
        </w:rPr>
        <w:t>obstruction</w:t>
      </w:r>
    </w:p>
    <w:p>
      <w:pPr>
        <w:pStyle w:val="BodyText"/>
        <w:spacing w:line="240" w:lineRule="auto" w:before="30"/>
        <w:ind w:left="0" w:right="926"/>
        <w:jc w:val="center"/>
        <w:rPr>
          <w:rFonts w:ascii="標楷體" w:hAnsi="標楷體" w:cs="標楷體" w:eastAsia="標楷體"/>
        </w:rPr>
      </w:pPr>
      <w:r>
        <w:rPr>
          <w:rFonts w:ascii="標楷體" w:hAnsi="標楷體" w:cs="標楷體" w:eastAsia="標楷體"/>
          <w:spacing w:val="14"/>
        </w:rPr>
        <w:t>耳咽管炎及阻塞</w:t>
      </w:r>
    </w:p>
    <w:p>
      <w:pPr>
        <w:pStyle w:val="BodyText"/>
        <w:spacing w:line="240" w:lineRule="auto" w:before="100"/>
        <w:ind w:left="2398" w:right="93"/>
        <w:jc w:val="left"/>
      </w:pPr>
      <w:r>
        <w:rPr>
          <w:spacing w:val="5"/>
        </w:rPr>
        <w:t>H69 </w:t>
      </w:r>
      <w:r>
        <w:rPr>
          <w:spacing w:val="6"/>
        </w:rPr>
        <w:t>Other </w:t>
      </w:r>
      <w:r>
        <w:rPr>
          <w:spacing w:val="5"/>
        </w:rPr>
        <w:t>and </w:t>
      </w:r>
      <w:r>
        <w:rPr>
          <w:spacing w:val="7"/>
        </w:rPr>
        <w:t>unspecified disorders </w:t>
      </w:r>
      <w:r>
        <w:rPr>
          <w:spacing w:val="4"/>
        </w:rPr>
        <w:t>of </w:t>
      </w:r>
      <w:r>
        <w:rPr>
          <w:spacing w:val="7"/>
        </w:rPr>
        <w:t>Eustachian </w:t>
      </w:r>
      <w:r>
        <w:rPr>
          <w:spacing w:val="42"/>
        </w:rPr>
        <w:t> </w:t>
      </w:r>
      <w:r>
        <w:rPr>
          <w:spacing w:val="6"/>
        </w:rPr>
        <w:t>tube</w:t>
      </w:r>
    </w:p>
    <w:p>
      <w:pPr>
        <w:pStyle w:val="BodyText"/>
        <w:spacing w:line="276" w:lineRule="auto" w:before="30"/>
        <w:ind w:left="358" w:right="93" w:firstLine="2427"/>
        <w:jc w:val="left"/>
      </w:pPr>
      <w:r>
        <w:rPr>
          <w:rFonts w:ascii="標楷體" w:hAnsi="標楷體" w:cs="標楷體" w:eastAsia="標楷體"/>
          <w:spacing w:val="15"/>
        </w:rPr>
        <w:t>耳咽管其他及未明示疾患</w:t>
      </w:r>
      <w:r>
        <w:rPr>
          <w:rFonts w:ascii="標楷體" w:hAnsi="標楷體" w:cs="標楷體" w:eastAsia="標楷體"/>
        </w:rPr>
        <w:t> 二、代碼新增、刪除及合併</w:t>
      </w:r>
      <w:r>
        <w:rPr/>
        <w:t>(Additions</w:t>
      </w:r>
      <w:r>
        <w:rPr>
          <w:rFonts w:ascii="標楷體" w:hAnsi="標楷體" w:cs="標楷體" w:eastAsia="標楷體"/>
        </w:rPr>
        <w:t>、</w:t>
      </w:r>
      <w:r>
        <w:rPr/>
        <w:t>Deletions and</w:t>
      </w:r>
      <w:r>
        <w:rPr>
          <w:spacing w:val="-6"/>
        </w:rPr>
        <w:t> </w:t>
      </w:r>
      <w:r>
        <w:rPr/>
        <w:t>Combinations)</w:t>
      </w:r>
    </w:p>
    <w:p>
      <w:pPr>
        <w:pStyle w:val="BodyText"/>
        <w:spacing w:line="240" w:lineRule="auto" w:before="2"/>
        <w:ind w:left="0" w:right="3755"/>
        <w:jc w:val="center"/>
      </w:pPr>
      <w:r>
        <w:rPr/>
        <w:t>(</w:t>
      </w:r>
      <w:r>
        <w:rPr>
          <w:rFonts w:ascii="標楷體" w:hAnsi="標楷體" w:cs="標楷體" w:eastAsia="標楷體"/>
        </w:rPr>
        <w:t>一</w:t>
      </w:r>
      <w:r>
        <w:rPr/>
        <w:t>)  </w:t>
      </w:r>
      <w:r>
        <w:rPr>
          <w:rFonts w:ascii="標楷體" w:hAnsi="標楷體" w:cs="標楷體" w:eastAsia="標楷體"/>
        </w:rPr>
        <w:t>章節重組</w:t>
      </w:r>
      <w:r>
        <w:rPr/>
        <w:t>(Chapter</w:t>
      </w:r>
      <w:r>
        <w:rPr>
          <w:spacing w:val="10"/>
        </w:rPr>
        <w:t> </w:t>
      </w:r>
      <w:r>
        <w:rPr/>
        <w:t>restructuring)</w:t>
      </w:r>
    </w:p>
    <w:p>
      <w:pPr>
        <w:spacing w:after="0" w:line="240" w:lineRule="auto"/>
        <w:jc w:val="center"/>
        <w:sectPr>
          <w:pgSz w:w="11910" w:h="16840"/>
          <w:pgMar w:header="0" w:footer="1230" w:top="1560" w:bottom="1420" w:left="1680" w:right="1680"/>
        </w:sectPr>
      </w:pPr>
    </w:p>
    <w:p>
      <w:pPr>
        <w:pStyle w:val="BodyText"/>
        <w:spacing w:line="240" w:lineRule="auto" w:before="7"/>
        <w:ind w:left="1106" w:right="93"/>
        <w:jc w:val="left"/>
        <w:rPr>
          <w:rFonts w:ascii="標楷體" w:hAnsi="標楷體" w:cs="標楷體" w:eastAsia="標楷體"/>
        </w:rPr>
      </w:pPr>
      <w:r>
        <w:rPr/>
        <w:t>ICD-10-CM</w:t>
      </w:r>
      <w:r>
        <w:rPr>
          <w:spacing w:val="-2"/>
        </w:rPr>
        <w:t> </w:t>
      </w:r>
      <w:r>
        <w:rPr>
          <w:rFonts w:ascii="標楷體" w:hAnsi="標楷體" w:cs="標楷體" w:eastAsia="標楷體"/>
        </w:rPr>
        <w:t>工具書第八章耳與乳突疾病分類是一個全新的章節，在</w:t>
      </w:r>
    </w:p>
    <w:p>
      <w:pPr>
        <w:pStyle w:val="BodyText"/>
        <w:spacing w:line="240" w:lineRule="auto" w:before="42"/>
        <w:ind w:left="1109" w:right="93"/>
        <w:jc w:val="left"/>
        <w:rPr>
          <w:rFonts w:ascii="標楷體" w:hAnsi="標楷體" w:cs="標楷體" w:eastAsia="標楷體"/>
        </w:rPr>
      </w:pPr>
      <w:r>
        <w:rPr/>
        <w:t>ICD-9-CM</w:t>
      </w:r>
      <w:r>
        <w:rPr>
          <w:spacing w:val="-2"/>
        </w:rPr>
        <w:t> </w:t>
      </w:r>
      <w:r>
        <w:rPr>
          <w:rFonts w:ascii="標楷體" w:hAnsi="標楷體" w:cs="標楷體" w:eastAsia="標楷體"/>
        </w:rPr>
        <w:t>是歸於工具書第六章神經系統與感官疾病。</w:t>
      </w:r>
    </w:p>
    <w:p>
      <w:pPr>
        <w:pStyle w:val="BodyText"/>
        <w:spacing w:line="240" w:lineRule="auto" w:before="42"/>
        <w:ind w:left="545" w:right="93"/>
        <w:jc w:val="left"/>
        <w:rPr>
          <w:rFonts w:ascii="標楷體" w:hAnsi="標楷體" w:cs="標楷體" w:eastAsia="標楷體"/>
        </w:rPr>
      </w:pPr>
      <w:r>
        <w:rPr/>
        <w:t>(</w:t>
      </w:r>
      <w:r>
        <w:rPr>
          <w:rFonts w:ascii="標楷體" w:hAnsi="標楷體" w:cs="標楷體" w:eastAsia="標楷體"/>
        </w:rPr>
        <w:t>二</w:t>
      </w:r>
      <w:r>
        <w:rPr/>
        <w:t>) </w:t>
      </w:r>
      <w:r>
        <w:rPr>
          <w:spacing w:val="12"/>
        </w:rPr>
        <w:t> </w:t>
      </w:r>
      <w:r>
        <w:rPr>
          <w:rFonts w:ascii="標楷體" w:hAnsi="標楷體" w:cs="標楷體" w:eastAsia="標楷體"/>
        </w:rPr>
        <w:t>調整章節</w:t>
      </w:r>
    </w:p>
    <w:p>
      <w:pPr>
        <w:pStyle w:val="BodyText"/>
        <w:spacing w:line="271" w:lineRule="auto" w:before="42"/>
        <w:ind w:left="1106" w:right="93"/>
        <w:jc w:val="left"/>
        <w:rPr>
          <w:rFonts w:ascii="標楷體" w:hAnsi="標楷體" w:cs="標楷體" w:eastAsia="標楷體"/>
        </w:rPr>
      </w:pPr>
      <w:r>
        <w:rPr>
          <w:rFonts w:ascii="標楷體" w:hAnsi="標楷體" w:cs="標楷體" w:eastAsia="標楷體"/>
        </w:rPr>
        <w:t>在</w:t>
      </w:r>
      <w:r>
        <w:rPr>
          <w:rFonts w:ascii="標楷體" w:hAnsi="標楷體" w:cs="標楷體" w:eastAsia="標楷體"/>
          <w:spacing w:val="-60"/>
        </w:rPr>
        <w:t> </w:t>
      </w:r>
      <w:r>
        <w:rPr/>
        <w:t>ICD-9-CM</w:t>
      </w:r>
      <w:r>
        <w:rPr>
          <w:spacing w:val="-2"/>
        </w:rPr>
        <w:t> </w:t>
      </w:r>
      <w:r>
        <w:rPr>
          <w:rFonts w:ascii="標楷體" w:hAnsi="標楷體" w:cs="標楷體" w:eastAsia="標楷體"/>
        </w:rPr>
        <w:t>腦脊髓液耳漏</w:t>
      </w:r>
      <w:r>
        <w:rPr/>
        <w:t>(Cerebralspinal</w:t>
      </w:r>
      <w:r>
        <w:rPr>
          <w:spacing w:val="-2"/>
        </w:rPr>
        <w:t> </w:t>
      </w:r>
      <w:r>
        <w:rPr/>
        <w:t>fluid</w:t>
      </w:r>
      <w:r>
        <w:rPr>
          <w:spacing w:val="-2"/>
        </w:rPr>
        <w:t> </w:t>
      </w:r>
      <w:r>
        <w:rPr/>
        <w:t>otorrhea)</w:t>
      </w:r>
      <w:r>
        <w:rPr>
          <w:rFonts w:ascii="標楷體" w:hAnsi="標楷體" w:cs="標楷體" w:eastAsia="標楷體"/>
        </w:rPr>
        <w:t>是屬於耳與乳 突疾病，於</w:t>
      </w:r>
      <w:r>
        <w:rPr>
          <w:rFonts w:ascii="標楷體" w:hAnsi="標楷體" w:cs="標楷體" w:eastAsia="標楷體"/>
          <w:spacing w:val="-58"/>
        </w:rPr>
        <w:t> </w:t>
      </w:r>
      <w:r>
        <w:rPr/>
        <w:t>ICD-10-CM</w:t>
      </w:r>
      <w:r>
        <w:rPr>
          <w:spacing w:val="-1"/>
        </w:rPr>
        <w:t> </w:t>
      </w:r>
      <w:r>
        <w:rPr>
          <w:rFonts w:ascii="標楷體" w:hAnsi="標楷體" w:cs="標楷體" w:eastAsia="標楷體"/>
        </w:rPr>
        <w:t>中歸屬在工具書第六章神經系統疾病</w:t>
      </w:r>
      <w:r>
        <w:rPr>
          <w:rFonts w:ascii="標楷體" w:hAnsi="標楷體" w:cs="標楷體" w:eastAsia="標楷體"/>
          <w:spacing w:val="-61"/>
        </w:rPr>
        <w:t> </w:t>
      </w:r>
      <w:r>
        <w:rPr/>
        <w:t>G96.0 Cerebrospinal fluid</w:t>
      </w:r>
      <w:r>
        <w:rPr>
          <w:spacing w:val="-4"/>
        </w:rPr>
        <w:t> </w:t>
      </w:r>
      <w:r>
        <w:rPr/>
        <w:t>leak</w:t>
      </w:r>
      <w:r>
        <w:rPr>
          <w:rFonts w:ascii="標楷體" w:hAnsi="標楷體" w:cs="標楷體" w:eastAsia="標楷體"/>
        </w:rPr>
        <w:t>。</w:t>
      </w:r>
    </w:p>
    <w:p>
      <w:pPr>
        <w:pStyle w:val="BodyText"/>
        <w:spacing w:line="240" w:lineRule="auto" w:before="7"/>
        <w:ind w:left="545" w:right="93"/>
        <w:jc w:val="left"/>
        <w:rPr>
          <w:rFonts w:ascii="標楷體" w:hAnsi="標楷體" w:cs="標楷體" w:eastAsia="標楷體"/>
        </w:rPr>
      </w:pPr>
      <w:r>
        <w:rPr>
          <w:spacing w:val="6"/>
        </w:rPr>
        <w:t>(</w:t>
      </w:r>
      <w:r>
        <w:rPr>
          <w:rFonts w:ascii="標楷體" w:hAnsi="標楷體" w:cs="標楷體" w:eastAsia="標楷體"/>
          <w:spacing w:val="6"/>
        </w:rPr>
        <w:t>三</w:t>
      </w:r>
      <w:r>
        <w:rPr>
          <w:spacing w:val="6"/>
        </w:rPr>
        <w:t>)</w:t>
      </w:r>
      <w:r>
        <w:rPr>
          <w:spacing w:val="54"/>
        </w:rPr>
        <w:t> </w:t>
      </w:r>
      <w:r>
        <w:rPr>
          <w:rFonts w:ascii="標楷體" w:hAnsi="標楷體" w:cs="標楷體" w:eastAsia="標楷體"/>
        </w:rPr>
        <w:t>新增代碼表示其感染的狀況。例如：</w:t>
      </w:r>
    </w:p>
    <w:p>
      <w:pPr>
        <w:pStyle w:val="BodyText"/>
        <w:tabs>
          <w:tab w:pos="2598" w:val="left" w:leader="none"/>
        </w:tabs>
        <w:spacing w:line="312" w:lineRule="auto" w:before="96"/>
        <w:ind w:left="1106" w:right="1842"/>
        <w:jc w:val="left"/>
      </w:pPr>
      <w:r>
        <w:rPr>
          <w:spacing w:val="-1"/>
        </w:rPr>
        <w:t>ICD-9-CM:</w:t>
        <w:tab/>
      </w:r>
      <w:r>
        <w:rPr/>
        <w:t>380.10 </w:t>
      </w:r>
      <w:r>
        <w:rPr>
          <w:spacing w:val="-1"/>
        </w:rPr>
        <w:t>Infective</w:t>
      </w:r>
      <w:r>
        <w:rPr/>
        <w:t> otitis </w:t>
      </w:r>
      <w:r>
        <w:rPr>
          <w:spacing w:val="-1"/>
        </w:rPr>
        <w:t>externa,</w:t>
      </w:r>
      <w:r>
        <w:rPr>
          <w:spacing w:val="20"/>
        </w:rPr>
        <w:t> </w:t>
      </w:r>
      <w:r>
        <w:rPr>
          <w:spacing w:val="-1"/>
        </w:rPr>
        <w:t>unspecified</w:t>
      </w:r>
      <w:r>
        <w:rPr/>
        <w:t> </w:t>
      </w:r>
      <w:r>
        <w:rPr>
          <w:spacing w:val="-1"/>
        </w:rPr>
        <w:t>ICD-10-CM:</w:t>
        <w:tab/>
      </w:r>
      <w:r>
        <w:rPr/>
        <w:t>H60.31 </w:t>
      </w:r>
      <w:r>
        <w:rPr>
          <w:spacing w:val="-1"/>
        </w:rPr>
        <w:t>Diffuse</w:t>
      </w:r>
      <w:r>
        <w:rPr/>
        <w:t> otitis</w:t>
      </w:r>
      <w:r>
        <w:rPr>
          <w:spacing w:val="6"/>
        </w:rPr>
        <w:t> </w:t>
      </w:r>
      <w:r>
        <w:rPr>
          <w:spacing w:val="-1"/>
        </w:rPr>
        <w:t>externa</w:t>
      </w:r>
    </w:p>
    <w:p>
      <w:pPr>
        <w:pStyle w:val="BodyText"/>
        <w:spacing w:line="312" w:lineRule="auto" w:before="4"/>
        <w:ind w:left="2585" w:right="2349"/>
        <w:jc w:val="left"/>
      </w:pPr>
      <w:r>
        <w:rPr>
          <w:spacing w:val="5"/>
        </w:rPr>
        <w:t>H60.32 Hemorrhagic </w:t>
      </w:r>
      <w:r>
        <w:rPr>
          <w:spacing w:val="6"/>
        </w:rPr>
        <w:t>otitis</w:t>
      </w:r>
      <w:r>
        <w:rPr>
          <w:spacing w:val="42"/>
        </w:rPr>
        <w:t> </w:t>
      </w:r>
      <w:r>
        <w:rPr>
          <w:spacing w:val="4"/>
        </w:rPr>
        <w:t>externa</w:t>
      </w:r>
      <w:r>
        <w:rPr/>
        <w:t> </w:t>
      </w:r>
      <w:r>
        <w:rPr>
          <w:spacing w:val="5"/>
        </w:rPr>
        <w:t>H60.33 Swimmer's</w:t>
      </w:r>
      <w:r>
        <w:rPr>
          <w:spacing w:val="26"/>
        </w:rPr>
        <w:t> </w:t>
      </w:r>
      <w:r>
        <w:rPr>
          <w:spacing w:val="6"/>
        </w:rPr>
        <w:t>ear</w:t>
      </w:r>
      <w:r>
        <w:rPr/>
      </w:r>
    </w:p>
    <w:p>
      <w:pPr>
        <w:pStyle w:val="BodyText"/>
        <w:spacing w:line="240" w:lineRule="auto" w:before="5"/>
        <w:ind w:left="2585" w:right="93"/>
        <w:jc w:val="left"/>
      </w:pPr>
      <w:r>
        <w:rPr>
          <w:spacing w:val="5"/>
        </w:rPr>
        <w:t>H60.39 Other infective otitis</w:t>
      </w:r>
      <w:r>
        <w:rPr>
          <w:spacing w:val="50"/>
        </w:rPr>
        <w:t> </w:t>
      </w:r>
      <w:r>
        <w:rPr>
          <w:spacing w:val="4"/>
        </w:rPr>
        <w:t>externa</w:t>
      </w:r>
    </w:p>
    <w:p>
      <w:pPr>
        <w:pStyle w:val="BodyText"/>
        <w:spacing w:line="240" w:lineRule="auto" w:before="30"/>
        <w:ind w:left="545" w:right="93"/>
        <w:jc w:val="left"/>
        <w:rPr>
          <w:rFonts w:ascii="標楷體" w:hAnsi="標楷體" w:cs="標楷體" w:eastAsia="標楷體"/>
        </w:rPr>
      </w:pPr>
      <w:r>
        <w:rPr/>
        <w:t>(</w:t>
      </w:r>
      <w:r>
        <w:rPr>
          <w:rFonts w:ascii="標楷體" w:hAnsi="標楷體" w:cs="標楷體" w:eastAsia="標楷體"/>
        </w:rPr>
        <w:t>四</w:t>
      </w:r>
      <w:r>
        <w:rPr/>
        <w:t>) </w:t>
      </w:r>
      <w:r>
        <w:rPr>
          <w:spacing w:val="12"/>
        </w:rPr>
        <w:t> </w:t>
      </w:r>
      <w:r>
        <w:rPr>
          <w:rFonts w:ascii="標楷體" w:hAnsi="標楷體" w:cs="標楷體" w:eastAsia="標楷體"/>
        </w:rPr>
        <w:t>新增章節</w:t>
      </w:r>
    </w:p>
    <w:p>
      <w:pPr>
        <w:pStyle w:val="BodyText"/>
        <w:spacing w:line="271" w:lineRule="auto" w:before="42"/>
        <w:ind w:left="1109" w:right="111" w:hanging="3"/>
        <w:jc w:val="both"/>
        <w:rPr>
          <w:rFonts w:ascii="標楷體" w:hAnsi="標楷體" w:cs="標楷體" w:eastAsia="標楷體"/>
        </w:rPr>
      </w:pPr>
      <w:r>
        <w:rPr>
          <w:rFonts w:ascii="標楷體" w:hAnsi="標楷體" w:cs="標楷體" w:eastAsia="標楷體"/>
        </w:rPr>
        <w:t>耳與乳突疾病的術中和醫療處置後併發症或疾患，其類目碼為</w:t>
      </w:r>
      <w:r>
        <w:rPr>
          <w:rFonts w:ascii="標楷體" w:hAnsi="標楷體" w:cs="標楷體" w:eastAsia="標楷體"/>
          <w:spacing w:val="-90"/>
        </w:rPr>
        <w:t> </w:t>
      </w:r>
      <w:r>
        <w:rPr>
          <w:spacing w:val="-18"/>
        </w:rPr>
        <w:t>H95</w:t>
      </w:r>
      <w:r>
        <w:rPr>
          <w:rFonts w:ascii="標楷體" w:hAnsi="標楷體" w:cs="標楷體" w:eastAsia="標楷體"/>
          <w:spacing w:val="-18"/>
        </w:rPr>
        <w:t>，進</w:t>
      </w:r>
      <w:r>
        <w:rPr>
          <w:rFonts w:ascii="標楷體" w:hAnsi="標楷體" w:cs="標楷體" w:eastAsia="標楷體"/>
          <w:spacing w:val="-29"/>
        </w:rPr>
        <w:t> </w:t>
      </w:r>
      <w:r>
        <w:rPr>
          <w:rFonts w:ascii="標楷體" w:hAnsi="標楷體" w:cs="標楷體" w:eastAsia="標楷體"/>
        </w:rPr>
        <w:t>一步分成第</w:t>
      </w:r>
      <w:r>
        <w:rPr>
          <w:rFonts w:ascii="標楷體" w:hAnsi="標楷體" w:cs="標楷體" w:eastAsia="標楷體"/>
          <w:spacing w:val="-60"/>
        </w:rPr>
        <w:t> </w:t>
      </w:r>
      <w:r>
        <w:rPr>
          <w:spacing w:val="-10"/>
        </w:rPr>
        <w:t>4</w:t>
      </w:r>
      <w:r>
        <w:rPr>
          <w:rFonts w:ascii="標楷體" w:hAnsi="標楷體" w:cs="標楷體" w:eastAsia="標楷體"/>
          <w:spacing w:val="-10"/>
        </w:rPr>
        <w:t>、第</w:t>
      </w:r>
      <w:r>
        <w:rPr>
          <w:rFonts w:ascii="標楷體" w:hAnsi="標楷體" w:cs="標楷體" w:eastAsia="標楷體"/>
          <w:spacing w:val="-60"/>
        </w:rPr>
        <w:t> </w:t>
      </w:r>
      <w:r>
        <w:rPr/>
        <w:t>5 </w:t>
      </w:r>
      <w:r>
        <w:rPr>
          <w:rFonts w:ascii="標楷體" w:hAnsi="標楷體" w:cs="標楷體" w:eastAsia="標楷體"/>
        </w:rPr>
        <w:t>及第</w:t>
      </w:r>
      <w:r>
        <w:rPr>
          <w:rFonts w:ascii="標楷體" w:hAnsi="標楷體" w:cs="標楷體" w:eastAsia="標楷體"/>
          <w:spacing w:val="-60"/>
        </w:rPr>
        <w:t> </w:t>
      </w:r>
      <w:r>
        <w:rPr/>
        <w:t>6 </w:t>
      </w:r>
      <w:r>
        <w:rPr>
          <w:rFonts w:ascii="標楷體" w:hAnsi="標楷體" w:cs="標楷體" w:eastAsia="標楷體"/>
          <w:spacing w:val="-8"/>
        </w:rPr>
        <w:t>位碼；第</w:t>
      </w:r>
      <w:r>
        <w:rPr>
          <w:rFonts w:ascii="標楷體" w:hAnsi="標楷體" w:cs="標楷體" w:eastAsia="標楷體"/>
          <w:spacing w:val="-60"/>
        </w:rPr>
        <w:t> </w:t>
      </w:r>
      <w:r>
        <w:rPr/>
        <w:t>4 </w:t>
      </w:r>
      <w:r>
        <w:rPr>
          <w:rFonts w:ascii="標楷體" w:hAnsi="標楷體" w:cs="標楷體" w:eastAsia="標楷體"/>
        </w:rPr>
        <w:t>位碼描述手術併發症及手術後的</w:t>
      </w:r>
    </w:p>
    <w:p>
      <w:pPr>
        <w:pStyle w:val="BodyText"/>
        <w:spacing w:line="271" w:lineRule="auto" w:before="7"/>
        <w:ind w:left="1109" w:right="111"/>
        <w:jc w:val="both"/>
        <w:rPr>
          <w:rFonts w:ascii="標楷體" w:hAnsi="標楷體" w:cs="標楷體" w:eastAsia="標楷體"/>
        </w:rPr>
      </w:pPr>
      <w:r>
        <w:rPr>
          <w:rFonts w:ascii="標楷體" w:hAnsi="標楷體" w:cs="標楷體" w:eastAsia="標楷體"/>
          <w:spacing w:val="-6"/>
        </w:rPr>
        <w:t>病況，例如出血、血腫、意外穿刺傷和狹窄等，第</w:t>
      </w:r>
      <w:r>
        <w:rPr>
          <w:rFonts w:ascii="標楷體" w:hAnsi="標楷體" w:cs="標楷體" w:eastAsia="標楷體"/>
          <w:spacing w:val="-55"/>
        </w:rPr>
        <w:t> </w:t>
      </w:r>
      <w:r>
        <w:rPr/>
        <w:t>5</w:t>
      </w:r>
      <w:r>
        <w:rPr>
          <w:spacing w:val="4"/>
        </w:rPr>
        <w:t> </w:t>
      </w:r>
      <w:r>
        <w:rPr>
          <w:rFonts w:ascii="標楷體" w:hAnsi="標楷體" w:cs="標楷體" w:eastAsia="標楷體"/>
        </w:rPr>
        <w:t>位碼進一步指出其 </w:t>
      </w:r>
      <w:r>
        <w:rPr>
          <w:rFonts w:ascii="標楷體" w:hAnsi="標楷體" w:cs="標楷體" w:eastAsia="標楷體"/>
          <w:spacing w:val="-8"/>
        </w:rPr>
        <w:t>併發症，增加第</w:t>
      </w:r>
      <w:r>
        <w:rPr>
          <w:rFonts w:ascii="標楷體" w:hAnsi="標楷體" w:cs="標楷體" w:eastAsia="標楷體"/>
          <w:spacing w:val="-61"/>
        </w:rPr>
        <w:t> </w:t>
      </w:r>
      <w:r>
        <w:rPr/>
        <w:t>6</w:t>
      </w:r>
      <w:r>
        <w:rPr>
          <w:spacing w:val="-1"/>
        </w:rPr>
        <w:t> </w:t>
      </w:r>
      <w:r>
        <w:rPr>
          <w:rFonts w:ascii="標楷體" w:hAnsi="標楷體" w:cs="標楷體" w:eastAsia="標楷體"/>
        </w:rPr>
        <w:t>位及第</w:t>
      </w:r>
      <w:r>
        <w:rPr>
          <w:rFonts w:ascii="標楷體" w:hAnsi="標楷體" w:cs="標楷體" w:eastAsia="標楷體"/>
          <w:spacing w:val="-61"/>
        </w:rPr>
        <w:t> </w:t>
      </w:r>
      <w:r>
        <w:rPr/>
        <w:t>5</w:t>
      </w:r>
      <w:r>
        <w:rPr>
          <w:spacing w:val="-1"/>
        </w:rPr>
        <w:t> </w:t>
      </w:r>
      <w:r>
        <w:rPr>
          <w:rFonts w:ascii="標楷體" w:hAnsi="標楷體" w:cs="標楷體" w:eastAsia="標楷體"/>
          <w:spacing w:val="-6"/>
        </w:rPr>
        <w:t>位碼的差異性。而在</w:t>
      </w:r>
      <w:r>
        <w:rPr>
          <w:rFonts w:ascii="標楷體" w:hAnsi="標楷體" w:cs="標楷體" w:eastAsia="標楷體"/>
          <w:spacing w:val="-59"/>
        </w:rPr>
        <w:t> </w:t>
      </w:r>
      <w:r>
        <w:rPr/>
        <w:t>ICD-9-CM</w:t>
      </w:r>
      <w:r>
        <w:rPr>
          <w:spacing w:val="-1"/>
        </w:rPr>
        <w:t> </w:t>
      </w:r>
      <w:r>
        <w:rPr>
          <w:rFonts w:ascii="標楷體" w:hAnsi="標楷體" w:cs="標楷體" w:eastAsia="標楷體"/>
        </w:rPr>
        <w:t>則是被分類 到工具書第十七章併發症章節。</w:t>
      </w:r>
    </w:p>
    <w:p>
      <w:pPr>
        <w:pStyle w:val="BodyText"/>
        <w:spacing w:line="240" w:lineRule="auto" w:before="14"/>
        <w:ind w:left="545" w:right="93"/>
        <w:jc w:val="left"/>
        <w:rPr>
          <w:rFonts w:ascii="標楷體" w:hAnsi="標楷體" w:cs="標楷體" w:eastAsia="標楷體"/>
        </w:rPr>
      </w:pPr>
      <w:r>
        <w:rPr/>
        <w:t>(</w:t>
      </w:r>
      <w:r>
        <w:rPr>
          <w:rFonts w:ascii="標楷體" w:hAnsi="標楷體" w:cs="標楷體" w:eastAsia="標楷體"/>
        </w:rPr>
        <w:t>五</w:t>
      </w:r>
      <w:r>
        <w:rPr/>
        <w:t>) </w:t>
      </w:r>
      <w:r>
        <w:rPr>
          <w:spacing w:val="12"/>
        </w:rPr>
        <w:t> </w:t>
      </w:r>
      <w:r>
        <w:rPr>
          <w:rFonts w:ascii="標楷體" w:hAnsi="標楷體" w:cs="標楷體" w:eastAsia="標楷體"/>
        </w:rPr>
        <w:t>新增保留代碼</w:t>
      </w:r>
    </w:p>
    <w:p>
      <w:pPr>
        <w:pStyle w:val="BodyText"/>
        <w:spacing w:line="240" w:lineRule="auto" w:before="42"/>
        <w:ind w:left="1106" w:right="0"/>
        <w:jc w:val="both"/>
        <w:rPr>
          <w:rFonts w:ascii="標楷體" w:hAnsi="標楷體" w:cs="標楷體" w:eastAsia="標楷體"/>
        </w:rPr>
      </w:pPr>
      <w:r>
        <w:rPr/>
        <w:t>Acoustic</w:t>
      </w:r>
      <w:r>
        <w:rPr>
          <w:spacing w:val="-1"/>
        </w:rPr>
        <w:t> </w:t>
      </w:r>
      <w:r>
        <w:rPr/>
        <w:t>nerve</w:t>
      </w:r>
      <w:r>
        <w:rPr>
          <w:spacing w:val="-2"/>
        </w:rPr>
        <w:t> </w:t>
      </w:r>
      <w:r>
        <w:rPr/>
        <w:t>disorder</w:t>
      </w:r>
      <w:r>
        <w:rPr>
          <w:rFonts w:ascii="標楷體" w:hAnsi="標楷體" w:cs="標楷體" w:eastAsia="標楷體"/>
        </w:rPr>
        <w:t>（聽神經疾患）保留第</w:t>
      </w:r>
      <w:r>
        <w:rPr>
          <w:rFonts w:ascii="標楷體" w:hAnsi="標楷體" w:cs="標楷體" w:eastAsia="標楷體"/>
          <w:spacing w:val="-61"/>
        </w:rPr>
        <w:t> </w:t>
      </w:r>
      <w:r>
        <w:rPr/>
        <w:t>5</w:t>
      </w:r>
      <w:r>
        <w:rPr>
          <w:spacing w:val="-1"/>
        </w:rPr>
        <w:t> </w:t>
      </w:r>
      <w:r>
        <w:rPr>
          <w:rFonts w:ascii="標楷體" w:hAnsi="標楷體" w:cs="標楷體" w:eastAsia="標楷體"/>
        </w:rPr>
        <w:t>位碼以便未來的擴充。</w:t>
      </w:r>
    </w:p>
    <w:p>
      <w:pPr>
        <w:pStyle w:val="BodyText"/>
        <w:tabs>
          <w:tab w:pos="2570" w:val="left" w:leader="none"/>
          <w:tab w:pos="2600" w:val="left" w:leader="none"/>
          <w:tab w:pos="3379" w:val="left" w:leader="none"/>
          <w:tab w:pos="3553" w:val="left" w:leader="none"/>
        </w:tabs>
        <w:spacing w:line="312" w:lineRule="auto" w:before="96"/>
        <w:ind w:left="1106" w:right="2358"/>
        <w:jc w:val="left"/>
      </w:pPr>
      <w:r>
        <w:rPr>
          <w:spacing w:val="-1"/>
        </w:rPr>
        <w:t>ICD-9-CM:</w:t>
        <w:tab/>
        <w:tab/>
      </w:r>
      <w:r>
        <w:rPr/>
        <w:t>388.5</w:t>
        <w:tab/>
        <w:t>Disorders of acoustic</w:t>
      </w:r>
      <w:r>
        <w:rPr>
          <w:spacing w:val="2"/>
        </w:rPr>
        <w:t> </w:t>
      </w:r>
      <w:r>
        <w:rPr>
          <w:spacing w:val="-1"/>
        </w:rPr>
        <w:t>nerve</w:t>
      </w:r>
      <w:r>
        <w:rPr/>
        <w:t> </w:t>
      </w:r>
      <w:r>
        <w:rPr>
          <w:spacing w:val="-1"/>
        </w:rPr>
        <w:t>ICD-10-CM:</w:t>
        <w:tab/>
      </w:r>
      <w:r>
        <w:rPr/>
        <w:t>H93.3x</w:t>
        <w:tab/>
        <w:tab/>
      </w:r>
      <w:r>
        <w:rPr>
          <w:spacing w:val="-1"/>
        </w:rPr>
        <w:t>Disorders</w:t>
      </w:r>
      <w:r>
        <w:rPr/>
        <w:t> of </w:t>
      </w:r>
      <w:r>
        <w:rPr>
          <w:spacing w:val="-1"/>
        </w:rPr>
        <w:t>acoustic</w:t>
      </w:r>
      <w:r>
        <w:rPr>
          <w:spacing w:val="14"/>
        </w:rPr>
        <w:t> </w:t>
      </w:r>
      <w:r>
        <w:rPr/>
        <w:t>nerve</w:t>
      </w:r>
    </w:p>
    <w:p>
      <w:pPr>
        <w:pStyle w:val="BodyText"/>
        <w:tabs>
          <w:tab w:pos="3714" w:val="left" w:leader="none"/>
        </w:tabs>
        <w:spacing w:line="312" w:lineRule="auto" w:before="4"/>
        <w:ind w:left="2595" w:right="659"/>
        <w:jc w:val="left"/>
      </w:pPr>
      <w:r>
        <w:rPr>
          <w:spacing w:val="7"/>
        </w:rPr>
        <w:t>H93.3xl</w:t>
        <w:tab/>
        <w:t>Disorders </w:t>
      </w:r>
      <w:r>
        <w:rPr>
          <w:spacing w:val="4"/>
        </w:rPr>
        <w:t>of </w:t>
      </w:r>
      <w:r>
        <w:rPr>
          <w:spacing w:val="6"/>
        </w:rPr>
        <w:t>right </w:t>
      </w:r>
      <w:r>
        <w:rPr>
          <w:spacing w:val="7"/>
        </w:rPr>
        <w:t>acoustic</w:t>
      </w:r>
      <w:r>
        <w:rPr>
          <w:spacing w:val="60"/>
        </w:rPr>
        <w:t> </w:t>
      </w:r>
      <w:r>
        <w:rPr>
          <w:spacing w:val="6"/>
        </w:rPr>
        <w:t>nerve</w:t>
      </w:r>
      <w:r>
        <w:rPr/>
        <w:t> </w:t>
      </w:r>
      <w:r>
        <w:rPr>
          <w:spacing w:val="7"/>
        </w:rPr>
        <w:t>H93.3x2</w:t>
        <w:tab/>
        <w:t>Disorders </w:t>
      </w:r>
      <w:r>
        <w:rPr>
          <w:spacing w:val="3"/>
        </w:rPr>
        <w:t>of </w:t>
      </w:r>
      <w:r>
        <w:rPr>
          <w:spacing w:val="6"/>
        </w:rPr>
        <w:t>left </w:t>
      </w:r>
      <w:r>
        <w:rPr>
          <w:spacing w:val="7"/>
        </w:rPr>
        <w:t>acoustic</w:t>
      </w:r>
      <w:r>
        <w:rPr>
          <w:spacing w:val="63"/>
        </w:rPr>
        <w:t> </w:t>
      </w:r>
      <w:r>
        <w:rPr>
          <w:spacing w:val="6"/>
        </w:rPr>
        <w:t>nerve</w:t>
      </w:r>
      <w:r>
        <w:rPr/>
        <w:t> </w:t>
      </w:r>
      <w:r>
        <w:rPr>
          <w:spacing w:val="7"/>
        </w:rPr>
        <w:t>H93.3x3</w:t>
        <w:tab/>
        <w:t>Disorders </w:t>
      </w:r>
      <w:r>
        <w:rPr>
          <w:spacing w:val="3"/>
        </w:rPr>
        <w:t>of </w:t>
      </w:r>
      <w:r>
        <w:rPr>
          <w:spacing w:val="7"/>
        </w:rPr>
        <w:t>bilateral acoustic</w:t>
      </w:r>
      <w:r>
        <w:rPr>
          <w:spacing w:val="64"/>
        </w:rPr>
        <w:t> </w:t>
      </w:r>
      <w:r>
        <w:rPr>
          <w:spacing w:val="6"/>
        </w:rPr>
        <w:t>nerves</w:t>
      </w:r>
      <w:r>
        <w:rPr/>
        <w:t> </w:t>
      </w:r>
      <w:r>
        <w:rPr>
          <w:spacing w:val="7"/>
        </w:rPr>
        <w:t>H93.3x9</w:t>
        <w:tab/>
        <w:t>Disorders </w:t>
      </w:r>
      <w:r>
        <w:rPr>
          <w:spacing w:val="3"/>
        </w:rPr>
        <w:t>of </w:t>
      </w:r>
      <w:r>
        <w:rPr>
          <w:spacing w:val="8"/>
        </w:rPr>
        <w:t>unspecified </w:t>
      </w:r>
      <w:r>
        <w:rPr>
          <w:spacing w:val="7"/>
        </w:rPr>
        <w:t>acoustic</w:t>
      </w:r>
      <w:r>
        <w:rPr>
          <w:spacing w:val="60"/>
        </w:rPr>
        <w:t> </w:t>
      </w:r>
      <w:r>
        <w:rPr>
          <w:spacing w:val="6"/>
        </w:rPr>
        <w:t>nerve</w:t>
      </w:r>
    </w:p>
    <w:p>
      <w:pPr>
        <w:pStyle w:val="BodyText"/>
        <w:spacing w:line="268" w:lineRule="exact"/>
        <w:ind w:left="545" w:right="93"/>
        <w:jc w:val="left"/>
        <w:rPr>
          <w:rFonts w:ascii="標楷體" w:hAnsi="標楷體" w:cs="標楷體" w:eastAsia="標楷體"/>
        </w:rPr>
      </w:pPr>
      <w:r>
        <w:rPr/>
        <w:t>(</w:t>
      </w:r>
      <w:r>
        <w:rPr>
          <w:rFonts w:ascii="標楷體" w:hAnsi="標楷體" w:cs="標楷體" w:eastAsia="標楷體"/>
        </w:rPr>
        <w:t>六</w:t>
      </w:r>
      <w:r>
        <w:rPr/>
        <w:t>) </w:t>
      </w:r>
      <w:r>
        <w:rPr>
          <w:spacing w:val="12"/>
        </w:rPr>
        <w:t> </w:t>
      </w:r>
      <w:r>
        <w:rPr>
          <w:rFonts w:ascii="標楷體" w:hAnsi="標楷體" w:cs="標楷體" w:eastAsia="標楷體"/>
        </w:rPr>
        <w:t>新增疾病以兩個次類目碼表示</w:t>
      </w:r>
    </w:p>
    <w:p>
      <w:pPr>
        <w:pStyle w:val="BodyText"/>
        <w:spacing w:line="271" w:lineRule="auto" w:before="42"/>
        <w:ind w:left="1106" w:right="205"/>
        <w:jc w:val="both"/>
        <w:rPr>
          <w:rFonts w:ascii="標楷體" w:hAnsi="標楷體" w:cs="標楷體" w:eastAsia="標楷體"/>
        </w:rPr>
      </w:pPr>
      <w:r>
        <w:rPr/>
        <w:t>Acute</w:t>
      </w:r>
      <w:r>
        <w:rPr>
          <w:spacing w:val="-3"/>
        </w:rPr>
        <w:t> </w:t>
      </w:r>
      <w:r>
        <w:rPr/>
        <w:t>recurrent</w:t>
      </w:r>
      <w:r>
        <w:rPr>
          <w:spacing w:val="-3"/>
        </w:rPr>
        <w:t> </w:t>
      </w:r>
      <w:r>
        <w:rPr/>
        <w:t>otitis</w:t>
      </w:r>
      <w:r>
        <w:rPr>
          <w:spacing w:val="-3"/>
        </w:rPr>
        <w:t> </w:t>
      </w:r>
      <w:r>
        <w:rPr/>
        <w:t>media</w:t>
      </w:r>
      <w:r>
        <w:rPr>
          <w:rFonts w:ascii="標楷體" w:hAnsi="標楷體" w:cs="標楷體" w:eastAsia="標楷體"/>
        </w:rPr>
        <w:t>（急性復發的中耳炎）在</w:t>
      </w:r>
      <w:r>
        <w:rPr>
          <w:rFonts w:ascii="標楷體" w:hAnsi="標楷體" w:cs="標楷體" w:eastAsia="標楷體"/>
          <w:spacing w:val="-61"/>
        </w:rPr>
        <w:t> </w:t>
      </w:r>
      <w:r>
        <w:rPr/>
        <w:t>ICD-9-CM</w:t>
      </w:r>
      <w:r>
        <w:rPr>
          <w:spacing w:val="-3"/>
        </w:rPr>
        <w:t> </w:t>
      </w:r>
      <w:r>
        <w:rPr>
          <w:rFonts w:ascii="標楷體" w:hAnsi="標楷體" w:cs="標楷體" w:eastAsia="標楷體"/>
        </w:rPr>
        <w:t>無特定 碼，但在</w:t>
      </w:r>
      <w:r>
        <w:rPr>
          <w:rFonts w:ascii="標楷體" w:hAnsi="標楷體" w:cs="標楷體" w:eastAsia="標楷體"/>
          <w:spacing w:val="-61"/>
        </w:rPr>
        <w:t> </w:t>
      </w:r>
      <w:r>
        <w:rPr/>
        <w:t>ICD-10-CM</w:t>
      </w:r>
      <w:r>
        <w:rPr>
          <w:spacing w:val="-1"/>
        </w:rPr>
        <w:t> </w:t>
      </w:r>
      <w:r>
        <w:rPr>
          <w:rFonts w:ascii="標楷體" w:hAnsi="標楷體" w:cs="標楷體" w:eastAsia="標楷體"/>
        </w:rPr>
        <w:t>使用兩個次類目碼表示類型和側性。例如：</w:t>
      </w:r>
    </w:p>
    <w:p>
      <w:pPr>
        <w:pStyle w:val="BodyText"/>
        <w:spacing w:line="312" w:lineRule="auto" w:before="61"/>
        <w:ind w:left="1678" w:right="1312"/>
        <w:jc w:val="both"/>
      </w:pPr>
      <w:r>
        <w:rPr/>
        <w:t>H65.04 Acute serous otitis media, </w:t>
      </w:r>
      <w:r>
        <w:rPr>
          <w:spacing w:val="7"/>
        </w:rPr>
        <w:t>recurrent, right</w:t>
      </w:r>
      <w:r>
        <w:rPr>
          <w:spacing w:val="43"/>
        </w:rPr>
        <w:t> </w:t>
      </w:r>
      <w:r>
        <w:rPr>
          <w:spacing w:val="6"/>
        </w:rPr>
        <w:t>ear</w:t>
      </w:r>
      <w:r>
        <w:rPr/>
        <w:t> </w:t>
      </w:r>
      <w:r>
        <w:rPr>
          <w:spacing w:val="7"/>
        </w:rPr>
        <w:t>H65.05 </w:t>
      </w:r>
      <w:r>
        <w:rPr/>
        <w:t>Acute serous otitis media, </w:t>
      </w:r>
      <w:r>
        <w:rPr>
          <w:spacing w:val="7"/>
        </w:rPr>
        <w:t>recurrent, </w:t>
      </w:r>
      <w:r>
        <w:rPr>
          <w:spacing w:val="5"/>
          <w:u w:val="single" w:color="000000"/>
        </w:rPr>
        <w:t>left</w:t>
      </w:r>
      <w:r>
        <w:rPr>
          <w:spacing w:val="12"/>
          <w:u w:val="single" w:color="000000"/>
        </w:rPr>
        <w:t> </w:t>
      </w:r>
      <w:r>
        <w:rPr>
          <w:spacing w:val="12"/>
        </w:rPr>
      </w:r>
      <w:r>
        <w:rPr>
          <w:spacing w:val="6"/>
        </w:rPr>
        <w:t>ear</w:t>
      </w:r>
      <w:r>
        <w:rPr/>
        <w:t> </w:t>
      </w:r>
      <w:r>
        <w:rPr>
          <w:spacing w:val="7"/>
        </w:rPr>
        <w:t>H65.06    </w:t>
      </w:r>
      <w:r>
        <w:rPr/>
        <w:t>Acute serous otitis media, </w:t>
      </w:r>
      <w:r>
        <w:rPr>
          <w:spacing w:val="7"/>
        </w:rPr>
        <w:t>recurrent,</w:t>
      </w:r>
      <w:r>
        <w:rPr>
          <w:spacing w:val="54"/>
        </w:rPr>
        <w:t> </w:t>
      </w:r>
      <w:r>
        <w:rPr>
          <w:spacing w:val="7"/>
        </w:rPr>
        <w:t>bilateral</w:t>
      </w:r>
    </w:p>
    <w:p>
      <w:pPr>
        <w:pStyle w:val="BodyText"/>
        <w:tabs>
          <w:tab w:pos="2724" w:val="left" w:leader="none"/>
        </w:tabs>
        <w:spacing w:line="312" w:lineRule="auto" w:before="5"/>
        <w:ind w:left="1678" w:right="594"/>
        <w:jc w:val="left"/>
      </w:pPr>
      <w:r>
        <w:rPr>
          <w:spacing w:val="7"/>
        </w:rPr>
        <w:t>H65.07</w:t>
        <w:tab/>
      </w:r>
      <w:r>
        <w:rPr/>
        <w:t>Acute serous otitis media, </w:t>
      </w:r>
      <w:r>
        <w:rPr>
          <w:spacing w:val="7"/>
        </w:rPr>
        <w:t>recurrent, unspecified</w:t>
      </w:r>
      <w:r>
        <w:rPr>
          <w:spacing w:val="41"/>
        </w:rPr>
        <w:t> </w:t>
      </w:r>
      <w:r>
        <w:rPr>
          <w:spacing w:val="5"/>
        </w:rPr>
        <w:t>ear</w:t>
      </w:r>
      <w:r>
        <w:rPr/>
        <w:t> </w:t>
      </w:r>
      <w:r>
        <w:rPr>
          <w:spacing w:val="5"/>
        </w:rPr>
        <w:t>and</w:t>
      </w:r>
    </w:p>
    <w:p>
      <w:pPr>
        <w:pStyle w:val="BodyText"/>
        <w:tabs>
          <w:tab w:pos="2740" w:val="left" w:leader="none"/>
        </w:tabs>
        <w:spacing w:line="312" w:lineRule="auto" w:before="4"/>
        <w:ind w:left="2878" w:right="1021" w:hanging="1201"/>
        <w:jc w:val="left"/>
      </w:pPr>
      <w:r>
        <w:rPr>
          <w:spacing w:val="-2"/>
        </w:rPr>
        <w:t>H65.114</w:t>
        <w:tab/>
      </w:r>
      <w:r>
        <w:rPr>
          <w:spacing w:val="-1"/>
        </w:rPr>
        <w:t>Acute</w:t>
      </w:r>
      <w:r>
        <w:rPr/>
        <w:t> </w:t>
      </w:r>
      <w:r>
        <w:rPr>
          <w:spacing w:val="-1"/>
        </w:rPr>
        <w:t>and</w:t>
      </w:r>
      <w:r>
        <w:rPr/>
        <w:t> subacute </w:t>
      </w:r>
      <w:r>
        <w:rPr>
          <w:spacing w:val="-1"/>
        </w:rPr>
        <w:t>allergic</w:t>
      </w:r>
      <w:r>
        <w:rPr/>
        <w:t> otitis </w:t>
      </w:r>
      <w:r>
        <w:rPr>
          <w:spacing w:val="-1"/>
        </w:rPr>
        <w:t>media</w:t>
      </w:r>
      <w:r>
        <w:rPr>
          <w:spacing w:val="18"/>
        </w:rPr>
        <w:t> </w:t>
      </w:r>
      <w:r>
        <w:rPr>
          <w:spacing w:val="-1"/>
        </w:rPr>
        <w:t>(mucoid)</w:t>
      </w:r>
      <w:r>
        <w:rPr/>
        <w:t> (sanguinous) (serous), </w:t>
      </w:r>
      <w:r>
        <w:rPr>
          <w:spacing w:val="7"/>
        </w:rPr>
        <w:t>recurrent, right</w:t>
      </w:r>
      <w:r>
        <w:rPr>
          <w:spacing w:val="45"/>
        </w:rPr>
        <w:t> </w:t>
      </w:r>
      <w:r>
        <w:rPr>
          <w:spacing w:val="6"/>
        </w:rPr>
        <w:t>ear</w:t>
      </w:r>
    </w:p>
    <w:p>
      <w:pPr>
        <w:pStyle w:val="BodyText"/>
        <w:spacing w:line="312" w:lineRule="auto" w:before="4"/>
        <w:ind w:left="2835" w:right="93" w:hanging="1160"/>
        <w:jc w:val="left"/>
      </w:pPr>
      <w:r>
        <w:rPr>
          <w:spacing w:val="7"/>
        </w:rPr>
        <w:t>H65.115 </w:t>
      </w:r>
      <w:r>
        <w:rPr/>
        <w:t>Acute and subacute allergic otitis media</w:t>
      </w:r>
      <w:r>
        <w:rPr>
          <w:spacing w:val="8"/>
        </w:rPr>
        <w:t> </w:t>
      </w:r>
      <w:r>
        <w:rPr/>
        <w:t>(mucoid)</w:t>
      </w:r>
      <w:r>
        <w:rPr/>
        <w:t> (sanguinous) (serous), </w:t>
      </w:r>
      <w:r>
        <w:rPr>
          <w:spacing w:val="7"/>
        </w:rPr>
        <w:t>recurrent, left</w:t>
      </w:r>
      <w:r>
        <w:rPr>
          <w:spacing w:val="42"/>
        </w:rPr>
        <w:t> </w:t>
      </w:r>
      <w:r>
        <w:rPr>
          <w:spacing w:val="6"/>
        </w:rPr>
        <w:t>ear</w:t>
      </w:r>
    </w:p>
    <w:p>
      <w:pPr>
        <w:spacing w:after="0" w:line="312" w:lineRule="auto"/>
        <w:jc w:val="left"/>
        <w:sectPr>
          <w:pgSz w:w="11910" w:h="16840"/>
          <w:pgMar w:header="0" w:footer="1230" w:top="1400" w:bottom="1420" w:left="1680" w:right="1680"/>
        </w:sectPr>
      </w:pPr>
    </w:p>
    <w:p>
      <w:pPr>
        <w:pStyle w:val="BodyText"/>
        <w:spacing w:line="314" w:lineRule="auto" w:before="41"/>
        <w:ind w:left="2876" w:right="99" w:hanging="1203"/>
        <w:jc w:val="left"/>
      </w:pPr>
      <w:r>
        <w:rPr>
          <w:spacing w:val="7"/>
        </w:rPr>
        <w:t>H65.116 </w:t>
      </w:r>
      <w:r>
        <w:rPr/>
        <w:t>Acute and subacute allergic otitis media</w:t>
      </w:r>
      <w:r>
        <w:rPr>
          <w:spacing w:val="8"/>
        </w:rPr>
        <w:t> </w:t>
      </w:r>
      <w:r>
        <w:rPr/>
        <w:t>(mucoid)</w:t>
      </w:r>
      <w:r>
        <w:rPr/>
        <w:t> (sanguinous) (serous), </w:t>
      </w:r>
      <w:r>
        <w:rPr>
          <w:spacing w:val="7"/>
        </w:rPr>
        <w:t>recurrent,</w:t>
      </w:r>
      <w:r>
        <w:rPr>
          <w:spacing w:val="30"/>
        </w:rPr>
        <w:t> </w:t>
      </w:r>
      <w:r>
        <w:rPr>
          <w:spacing w:val="7"/>
        </w:rPr>
        <w:t>bilateral</w:t>
      </w:r>
    </w:p>
    <w:p>
      <w:pPr>
        <w:pStyle w:val="BodyText"/>
        <w:spacing w:line="312" w:lineRule="auto" w:before="1"/>
        <w:ind w:left="2799" w:right="99" w:hanging="1103"/>
        <w:jc w:val="left"/>
      </w:pPr>
      <w:r>
        <w:rPr>
          <w:spacing w:val="7"/>
        </w:rPr>
        <w:t>H65.117 </w:t>
      </w:r>
      <w:r>
        <w:rPr/>
        <w:t>Acute and subacute allergic otitis media</w:t>
      </w:r>
      <w:r>
        <w:rPr>
          <w:spacing w:val="3"/>
        </w:rPr>
        <w:t> </w:t>
      </w:r>
      <w:r>
        <w:rPr/>
        <w:t>(mucoid)</w:t>
      </w:r>
      <w:r>
        <w:rPr/>
        <w:t> (sanguinous)(serous), </w:t>
      </w:r>
      <w:r>
        <w:rPr>
          <w:spacing w:val="7"/>
        </w:rPr>
        <w:t>recurrent, unspecified</w:t>
      </w:r>
      <w:r>
        <w:rPr>
          <w:spacing w:val="44"/>
        </w:rPr>
        <w:t> </w:t>
      </w:r>
      <w:r>
        <w:rPr>
          <w:spacing w:val="5"/>
        </w:rPr>
        <w:t>ear</w:t>
      </w:r>
    </w:p>
    <w:p>
      <w:pPr>
        <w:spacing w:line="240" w:lineRule="auto" w:before="11"/>
        <w:rPr>
          <w:rFonts w:ascii="Times New Roman" w:hAnsi="Times New Roman" w:cs="Times New Roman" w:eastAsia="Times New Roman"/>
          <w:sz w:val="26"/>
          <w:szCs w:val="26"/>
        </w:rPr>
      </w:pPr>
    </w:p>
    <w:p>
      <w:pPr>
        <w:pStyle w:val="BodyText"/>
        <w:spacing w:line="240" w:lineRule="auto"/>
        <w:ind w:left="259" w:right="4667"/>
        <w:jc w:val="left"/>
      </w:pPr>
      <w:r>
        <w:rPr>
          <w:rFonts w:ascii="標楷體" w:hAnsi="標楷體" w:cs="標楷體" w:eastAsia="標楷體"/>
        </w:rPr>
        <w:t>三、擴充碼</w:t>
      </w:r>
      <w:r>
        <w:rPr/>
        <w:t>(Expansions)</w:t>
      </w:r>
    </w:p>
    <w:p>
      <w:pPr>
        <w:pStyle w:val="BodyText"/>
        <w:spacing w:line="273" w:lineRule="auto" w:before="42"/>
        <w:ind w:left="965" w:right="99" w:hanging="423"/>
        <w:jc w:val="left"/>
        <w:rPr>
          <w:rFonts w:ascii="標楷體" w:hAnsi="標楷體" w:cs="標楷體" w:eastAsia="標楷體"/>
        </w:rPr>
      </w:pPr>
      <w:r>
        <w:rPr>
          <w:rFonts w:ascii="標楷體" w:hAnsi="標楷體" w:cs="標楷體" w:eastAsia="標楷體"/>
        </w:rPr>
        <w:t>（一）類目碼擴充 主要是顯示構造的特定解剖部位和側性的描述，擴充到第</w:t>
      </w:r>
      <w:r>
        <w:rPr/>
        <w:t>4</w:t>
      </w:r>
      <w:r>
        <w:rPr>
          <w:rFonts w:ascii="標楷體" w:hAnsi="標楷體" w:cs="標楷體" w:eastAsia="標楷體"/>
        </w:rPr>
        <w:t>、第</w:t>
      </w:r>
      <w:r>
        <w:rPr/>
        <w:t>5</w:t>
      </w:r>
      <w:r>
        <w:rPr>
          <w:rFonts w:ascii="標楷體" w:hAnsi="標楷體" w:cs="標楷體" w:eastAsia="標楷體"/>
        </w:rPr>
        <w:t>或第</w:t>
      </w:r>
      <w:r>
        <w:rPr/>
        <w:t>6 </w:t>
      </w:r>
      <w:r>
        <w:rPr>
          <w:rFonts w:ascii="標楷體" w:hAnsi="標楷體" w:cs="標楷體" w:eastAsia="標楷體"/>
        </w:rPr>
        <w:t>位碼。例如：</w:t>
      </w:r>
    </w:p>
    <w:p>
      <w:pPr>
        <w:pStyle w:val="BodyText"/>
        <w:spacing w:line="312" w:lineRule="auto" w:before="66"/>
        <w:ind w:left="965" w:right="716" w:firstLine="2"/>
        <w:jc w:val="left"/>
      </w:pPr>
      <w:r>
        <w:rPr>
          <w:spacing w:val="6"/>
        </w:rPr>
        <w:t>ICD-9-CM: 381.00 </w:t>
      </w:r>
      <w:r>
        <w:rPr>
          <w:spacing w:val="5"/>
        </w:rPr>
        <w:t>Acute </w:t>
      </w:r>
      <w:r>
        <w:rPr>
          <w:spacing w:val="6"/>
        </w:rPr>
        <w:t>nonsuppurative otitis media,</w:t>
      </w:r>
      <w:r>
        <w:rPr>
          <w:spacing w:val="14"/>
        </w:rPr>
        <w:t> </w:t>
      </w:r>
      <w:r>
        <w:rPr>
          <w:spacing w:val="6"/>
        </w:rPr>
        <w:t>unspecified</w:t>
      </w:r>
      <w:r>
        <w:rPr/>
        <w:t> </w:t>
      </w:r>
      <w:r>
        <w:rPr>
          <w:spacing w:val="6"/>
        </w:rPr>
        <w:t>ICD-10-CM: </w:t>
      </w:r>
      <w:r>
        <w:rPr>
          <w:spacing w:val="5"/>
        </w:rPr>
        <w:t>H65.1 Other acute </w:t>
      </w:r>
      <w:r>
        <w:rPr>
          <w:spacing w:val="6"/>
        </w:rPr>
        <w:t>nonsuppurative </w:t>
      </w:r>
      <w:r>
        <w:rPr>
          <w:spacing w:val="5"/>
        </w:rPr>
        <w:t>otitis </w:t>
      </w:r>
      <w:r>
        <w:rPr>
          <w:spacing w:val="26"/>
        </w:rPr>
        <w:t> </w:t>
      </w:r>
      <w:r>
        <w:rPr>
          <w:spacing w:val="6"/>
        </w:rPr>
        <w:t>media</w:t>
      </w:r>
    </w:p>
    <w:p>
      <w:pPr>
        <w:pStyle w:val="BodyText"/>
        <w:spacing w:line="312" w:lineRule="auto" w:before="5"/>
        <w:ind w:left="3380" w:right="99" w:hanging="1004"/>
        <w:jc w:val="left"/>
      </w:pPr>
      <w:r>
        <w:rPr>
          <w:spacing w:val="5"/>
        </w:rPr>
        <w:t>H65.11 Acute </w:t>
      </w:r>
      <w:r>
        <w:rPr>
          <w:spacing w:val="4"/>
        </w:rPr>
        <w:t>and </w:t>
      </w:r>
      <w:r>
        <w:rPr>
          <w:spacing w:val="6"/>
        </w:rPr>
        <w:t>subacute </w:t>
      </w:r>
      <w:r>
        <w:rPr>
          <w:spacing w:val="7"/>
        </w:rPr>
        <w:t>allergic </w:t>
      </w:r>
      <w:r>
        <w:rPr>
          <w:spacing w:val="6"/>
        </w:rPr>
        <w:t>otitis </w:t>
      </w:r>
      <w:r>
        <w:rPr>
          <w:spacing w:val="5"/>
        </w:rPr>
        <w:t>media</w:t>
      </w:r>
      <w:r>
        <w:rPr>
          <w:spacing w:val="30"/>
        </w:rPr>
        <w:t> </w:t>
      </w:r>
      <w:r>
        <w:rPr>
          <w:spacing w:val="6"/>
        </w:rPr>
        <w:t>(mucoid)</w:t>
      </w:r>
      <w:r>
        <w:rPr/>
        <w:t> </w:t>
      </w:r>
      <w:r>
        <w:rPr>
          <w:spacing w:val="6"/>
        </w:rPr>
        <w:t>(sanguinous)</w:t>
      </w:r>
      <w:r>
        <w:rPr>
          <w:spacing w:val="23"/>
        </w:rPr>
        <w:t> </w:t>
      </w:r>
      <w:r>
        <w:rPr>
          <w:spacing w:val="6"/>
        </w:rPr>
        <w:t>(serous)</w:t>
      </w:r>
    </w:p>
    <w:p>
      <w:pPr>
        <w:pStyle w:val="BodyText"/>
        <w:spacing w:line="312" w:lineRule="auto" w:before="4"/>
        <w:ind w:left="3377" w:right="368" w:hanging="994"/>
        <w:jc w:val="left"/>
      </w:pPr>
      <w:r>
        <w:rPr>
          <w:spacing w:val="6"/>
        </w:rPr>
        <w:t>H65.111</w:t>
      </w:r>
      <w:r>
        <w:rPr>
          <w:spacing w:val="16"/>
        </w:rPr>
        <w:t> </w:t>
      </w:r>
      <w:r>
        <w:rPr>
          <w:spacing w:val="5"/>
        </w:rPr>
        <w:t>Acute</w:t>
      </w:r>
      <w:r>
        <w:rPr>
          <w:spacing w:val="16"/>
        </w:rPr>
        <w:t> </w:t>
      </w:r>
      <w:r>
        <w:rPr>
          <w:spacing w:val="4"/>
        </w:rPr>
        <w:t>and</w:t>
      </w:r>
      <w:r>
        <w:rPr>
          <w:spacing w:val="17"/>
        </w:rPr>
        <w:t> </w:t>
      </w:r>
      <w:r>
        <w:rPr>
          <w:spacing w:val="6"/>
        </w:rPr>
        <w:t>subacute</w:t>
      </w:r>
      <w:r>
        <w:rPr>
          <w:spacing w:val="16"/>
        </w:rPr>
        <w:t> </w:t>
      </w:r>
      <w:r>
        <w:rPr>
          <w:spacing w:val="6"/>
        </w:rPr>
        <w:t>allergic</w:t>
      </w:r>
      <w:r>
        <w:rPr>
          <w:spacing w:val="23"/>
        </w:rPr>
        <w:t> </w:t>
      </w:r>
      <w:r>
        <w:rPr>
          <w:spacing w:val="6"/>
        </w:rPr>
        <w:t>otitis</w:t>
      </w:r>
      <w:r>
        <w:rPr>
          <w:spacing w:val="16"/>
        </w:rPr>
        <w:t> </w:t>
      </w:r>
      <w:r>
        <w:rPr>
          <w:spacing w:val="6"/>
        </w:rPr>
        <w:t>media</w:t>
      </w:r>
      <w:r>
        <w:rPr>
          <w:spacing w:val="-58"/>
        </w:rPr>
        <w:t> </w:t>
      </w:r>
      <w:r>
        <w:rPr>
          <w:spacing w:val="-58"/>
        </w:rPr>
      </w:r>
      <w:r>
        <w:rPr>
          <w:spacing w:val="6"/>
        </w:rPr>
        <w:t>(mucoid) (sanguinous) (serous), </w:t>
      </w:r>
      <w:r>
        <w:rPr>
          <w:spacing w:val="5"/>
        </w:rPr>
        <w:t>right</w:t>
      </w:r>
      <w:r>
        <w:rPr>
          <w:spacing w:val="60"/>
        </w:rPr>
        <w:t> </w:t>
      </w:r>
      <w:r>
        <w:rPr>
          <w:spacing w:val="4"/>
        </w:rPr>
        <w:t>ear</w:t>
      </w:r>
    </w:p>
    <w:p>
      <w:pPr>
        <w:pStyle w:val="BodyText"/>
        <w:spacing w:line="312" w:lineRule="auto" w:before="4"/>
        <w:ind w:left="3663" w:right="1178" w:hanging="1277"/>
        <w:jc w:val="left"/>
      </w:pPr>
      <w:r>
        <w:rPr>
          <w:spacing w:val="6"/>
        </w:rPr>
        <w:t>H65.112 </w:t>
      </w:r>
      <w:r>
        <w:rPr>
          <w:spacing w:val="5"/>
        </w:rPr>
        <w:t>Acute </w:t>
      </w:r>
      <w:r>
        <w:rPr>
          <w:spacing w:val="4"/>
        </w:rPr>
        <w:t>and </w:t>
      </w:r>
      <w:r>
        <w:rPr>
          <w:spacing w:val="6"/>
        </w:rPr>
        <w:t>subacute allergic otitis</w:t>
      </w:r>
      <w:r>
        <w:rPr>
          <w:spacing w:val="13"/>
        </w:rPr>
        <w:t> </w:t>
      </w:r>
      <w:r>
        <w:rPr>
          <w:spacing w:val="6"/>
        </w:rPr>
        <w:t>media</w:t>
      </w:r>
      <w:r>
        <w:rPr/>
        <w:t> </w:t>
      </w:r>
      <w:r>
        <w:rPr>
          <w:spacing w:val="6"/>
        </w:rPr>
        <w:t>(mucoid)</w:t>
      </w:r>
    </w:p>
    <w:p>
      <w:pPr>
        <w:pStyle w:val="BodyText"/>
        <w:spacing w:line="240" w:lineRule="auto" w:before="4"/>
        <w:ind w:left="3380" w:right="99"/>
        <w:jc w:val="left"/>
      </w:pPr>
      <w:r>
        <w:rPr>
          <w:spacing w:val="6"/>
        </w:rPr>
        <w:t>(sanguinous) (serous), </w:t>
      </w:r>
      <w:r>
        <w:rPr>
          <w:spacing w:val="5"/>
        </w:rPr>
        <w:t>left</w:t>
      </w:r>
      <w:r>
        <w:rPr>
          <w:spacing w:val="56"/>
        </w:rPr>
        <w:t> </w:t>
      </w:r>
      <w:r>
        <w:rPr>
          <w:spacing w:val="4"/>
        </w:rPr>
        <w:t>ear</w:t>
      </w:r>
    </w:p>
    <w:p>
      <w:pPr>
        <w:pStyle w:val="BodyText"/>
        <w:spacing w:line="312" w:lineRule="auto" w:before="84"/>
        <w:ind w:left="3380" w:right="368" w:hanging="994"/>
        <w:jc w:val="left"/>
      </w:pPr>
      <w:r>
        <w:rPr>
          <w:spacing w:val="6"/>
        </w:rPr>
        <w:t>H65.113 </w:t>
      </w:r>
      <w:r>
        <w:rPr>
          <w:spacing w:val="5"/>
        </w:rPr>
        <w:t>Acute </w:t>
      </w:r>
      <w:r>
        <w:rPr>
          <w:spacing w:val="4"/>
        </w:rPr>
        <w:t>and </w:t>
      </w:r>
      <w:r>
        <w:rPr>
          <w:spacing w:val="7"/>
        </w:rPr>
        <w:t>subacute </w:t>
      </w:r>
      <w:r>
        <w:rPr>
          <w:spacing w:val="6"/>
        </w:rPr>
        <w:t>allergic otitis</w:t>
      </w:r>
      <w:r>
        <w:rPr>
          <w:spacing w:val="66"/>
        </w:rPr>
        <w:t> </w:t>
      </w:r>
      <w:r>
        <w:rPr>
          <w:spacing w:val="6"/>
        </w:rPr>
        <w:t>media</w:t>
      </w:r>
      <w:r>
        <w:rPr/>
        <w:t> </w:t>
      </w:r>
      <w:r>
        <w:rPr>
          <w:spacing w:val="6"/>
        </w:rPr>
        <w:t>(mucoid)</w:t>
      </w:r>
    </w:p>
    <w:p>
      <w:pPr>
        <w:pStyle w:val="BodyText"/>
        <w:spacing w:line="240" w:lineRule="auto" w:before="4"/>
        <w:ind w:left="1377" w:right="0"/>
        <w:jc w:val="center"/>
      </w:pPr>
      <w:r>
        <w:rPr>
          <w:spacing w:val="6"/>
        </w:rPr>
        <w:t>(sanguinous) (serous),</w:t>
      </w:r>
      <w:r>
        <w:rPr>
          <w:spacing w:val="42"/>
        </w:rPr>
        <w:t> </w:t>
      </w:r>
      <w:r>
        <w:rPr>
          <w:spacing w:val="6"/>
        </w:rPr>
        <w:t>bilateral</w:t>
      </w:r>
    </w:p>
    <w:p>
      <w:pPr>
        <w:pStyle w:val="BodyText"/>
        <w:spacing w:line="314" w:lineRule="auto" w:before="84"/>
        <w:ind w:left="3380" w:right="99" w:hanging="994"/>
        <w:jc w:val="left"/>
      </w:pPr>
      <w:r>
        <w:rPr>
          <w:spacing w:val="6"/>
        </w:rPr>
        <w:t>H65.114 Acute </w:t>
      </w:r>
      <w:r>
        <w:rPr>
          <w:spacing w:val="5"/>
        </w:rPr>
        <w:t>and </w:t>
      </w:r>
      <w:r>
        <w:rPr>
          <w:spacing w:val="6"/>
        </w:rPr>
        <w:t>subacute allergic otitis media</w:t>
      </w:r>
      <w:r>
        <w:rPr>
          <w:spacing w:val="8"/>
        </w:rPr>
        <w:t> </w:t>
      </w:r>
      <w:r>
        <w:rPr>
          <w:spacing w:val="6"/>
        </w:rPr>
        <w:t>(mucoid)</w:t>
      </w:r>
      <w:r>
        <w:rPr/>
        <w:t> </w:t>
      </w:r>
      <w:r>
        <w:rPr>
          <w:spacing w:val="6"/>
        </w:rPr>
        <w:t>(sanguinous) (serous), recurrent, </w:t>
      </w:r>
      <w:r>
        <w:rPr>
          <w:spacing w:val="5"/>
        </w:rPr>
        <w:t>right</w:t>
      </w:r>
      <w:r>
        <w:rPr>
          <w:spacing w:val="67"/>
        </w:rPr>
        <w:t> </w:t>
      </w:r>
      <w:r>
        <w:rPr>
          <w:spacing w:val="4"/>
        </w:rPr>
        <w:t>ear</w:t>
      </w:r>
    </w:p>
    <w:p>
      <w:pPr>
        <w:pStyle w:val="BodyText"/>
        <w:spacing w:line="230" w:lineRule="exact"/>
        <w:ind w:left="2386" w:right="99"/>
        <w:jc w:val="left"/>
      </w:pPr>
      <w:r>
        <w:rPr>
          <w:spacing w:val="6"/>
        </w:rPr>
        <w:t>H65.115 </w:t>
      </w:r>
      <w:r>
        <w:rPr>
          <w:spacing w:val="5"/>
        </w:rPr>
        <w:t>Acute </w:t>
      </w:r>
      <w:r>
        <w:rPr>
          <w:spacing w:val="4"/>
        </w:rPr>
        <w:t>and </w:t>
      </w:r>
      <w:r>
        <w:rPr>
          <w:spacing w:val="6"/>
        </w:rPr>
        <w:t>subacute allergic otitis</w:t>
      </w:r>
      <w:r>
        <w:rPr>
          <w:spacing w:val="70"/>
        </w:rPr>
        <w:t> </w:t>
      </w:r>
      <w:r>
        <w:rPr>
          <w:spacing w:val="6"/>
        </w:rPr>
        <w:t>media</w:t>
      </w:r>
    </w:p>
    <w:p>
      <w:pPr>
        <w:pStyle w:val="BodyText"/>
        <w:spacing w:line="240" w:lineRule="auto"/>
        <w:ind w:left="1525" w:right="0"/>
        <w:jc w:val="center"/>
      </w:pPr>
      <w:r>
        <w:rPr>
          <w:spacing w:val="6"/>
        </w:rPr>
        <w:t>(mucoid)</w:t>
      </w:r>
    </w:p>
    <w:p>
      <w:pPr>
        <w:pStyle w:val="BodyText"/>
        <w:spacing w:line="240" w:lineRule="auto"/>
        <w:ind w:left="2386" w:right="368" w:firstLine="993"/>
        <w:jc w:val="left"/>
      </w:pPr>
      <w:r>
        <w:rPr>
          <w:spacing w:val="6"/>
        </w:rPr>
        <w:t>(sanguinous) (serous), </w:t>
      </w:r>
      <w:r>
        <w:rPr>
          <w:spacing w:val="7"/>
        </w:rPr>
        <w:t>recurrent, </w:t>
      </w:r>
      <w:r>
        <w:rPr>
          <w:spacing w:val="5"/>
        </w:rPr>
        <w:t>left</w:t>
      </w:r>
      <w:r>
        <w:rPr>
          <w:spacing w:val="53"/>
        </w:rPr>
        <w:t> </w:t>
      </w:r>
      <w:r>
        <w:rPr>
          <w:spacing w:val="5"/>
        </w:rPr>
        <w:t>ear</w:t>
      </w:r>
      <w:r>
        <w:rPr/>
        <w:t> </w:t>
      </w:r>
      <w:r>
        <w:rPr>
          <w:spacing w:val="6"/>
        </w:rPr>
        <w:t>H65.116 </w:t>
      </w:r>
      <w:r>
        <w:rPr>
          <w:spacing w:val="5"/>
        </w:rPr>
        <w:t>Acute </w:t>
      </w:r>
      <w:r>
        <w:rPr>
          <w:spacing w:val="4"/>
        </w:rPr>
        <w:t>and </w:t>
      </w:r>
      <w:r>
        <w:rPr>
          <w:spacing w:val="6"/>
        </w:rPr>
        <w:t>subacute allergic otitis </w:t>
      </w:r>
      <w:r>
        <w:rPr>
          <w:spacing w:val="13"/>
        </w:rPr>
        <w:t> </w:t>
      </w:r>
      <w:r>
        <w:rPr>
          <w:spacing w:val="6"/>
        </w:rPr>
        <w:t>media</w:t>
      </w:r>
    </w:p>
    <w:p>
      <w:pPr>
        <w:pStyle w:val="BodyText"/>
        <w:spacing w:line="240" w:lineRule="auto"/>
        <w:ind w:left="1525" w:right="0"/>
        <w:jc w:val="center"/>
      </w:pPr>
      <w:r>
        <w:rPr>
          <w:spacing w:val="6"/>
        </w:rPr>
        <w:t>(mucoid)</w:t>
      </w:r>
    </w:p>
    <w:p>
      <w:pPr>
        <w:pStyle w:val="BodyText"/>
        <w:spacing w:line="240" w:lineRule="auto"/>
        <w:ind w:left="2386" w:right="99" w:firstLine="993"/>
        <w:jc w:val="left"/>
      </w:pPr>
      <w:r>
        <w:rPr>
          <w:spacing w:val="6"/>
        </w:rPr>
        <w:t>(sanguinous) (serous), recurrent,</w:t>
      </w:r>
      <w:r>
        <w:rPr>
          <w:spacing w:val="55"/>
        </w:rPr>
        <w:t> </w:t>
      </w:r>
      <w:r>
        <w:rPr>
          <w:spacing w:val="6"/>
        </w:rPr>
        <w:t>bilateral</w:t>
      </w:r>
      <w:r>
        <w:rPr/>
        <w:t> </w:t>
      </w:r>
      <w:r>
        <w:rPr>
          <w:spacing w:val="6"/>
        </w:rPr>
        <w:t>H65.117 </w:t>
      </w:r>
      <w:r>
        <w:rPr>
          <w:spacing w:val="5"/>
        </w:rPr>
        <w:t>Acute </w:t>
      </w:r>
      <w:r>
        <w:rPr>
          <w:spacing w:val="4"/>
        </w:rPr>
        <w:t>and </w:t>
      </w:r>
      <w:r>
        <w:rPr>
          <w:spacing w:val="6"/>
        </w:rPr>
        <w:t>subacute allergic otitis</w:t>
      </w:r>
      <w:r>
        <w:rPr>
          <w:spacing w:val="70"/>
        </w:rPr>
        <w:t> </w:t>
      </w:r>
      <w:r>
        <w:rPr>
          <w:spacing w:val="6"/>
        </w:rPr>
        <w:t>media</w:t>
      </w:r>
    </w:p>
    <w:p>
      <w:pPr>
        <w:pStyle w:val="BodyText"/>
        <w:spacing w:line="240" w:lineRule="auto"/>
        <w:ind w:left="1525" w:right="0"/>
        <w:jc w:val="center"/>
      </w:pPr>
      <w:r>
        <w:rPr>
          <w:spacing w:val="6"/>
        </w:rPr>
        <w:t>(mucoid)</w:t>
      </w:r>
    </w:p>
    <w:p>
      <w:pPr>
        <w:pStyle w:val="BodyText"/>
        <w:spacing w:line="240" w:lineRule="auto"/>
        <w:ind w:left="2386" w:right="99" w:firstLine="993"/>
        <w:jc w:val="left"/>
      </w:pPr>
      <w:r>
        <w:rPr>
          <w:spacing w:val="6"/>
        </w:rPr>
        <w:t>(sanguinous) (serous), recurrent, unspecified</w:t>
      </w:r>
      <w:r>
        <w:rPr>
          <w:spacing w:val="63"/>
        </w:rPr>
        <w:t> </w:t>
      </w:r>
      <w:r>
        <w:rPr>
          <w:spacing w:val="4"/>
        </w:rPr>
        <w:t>ear</w:t>
      </w:r>
      <w:r>
        <w:rPr/>
        <w:t> </w:t>
      </w:r>
      <w:r>
        <w:rPr>
          <w:spacing w:val="6"/>
        </w:rPr>
        <w:t>H65.119 </w:t>
      </w:r>
      <w:r>
        <w:rPr>
          <w:spacing w:val="5"/>
        </w:rPr>
        <w:t>Acute </w:t>
      </w:r>
      <w:r>
        <w:rPr>
          <w:spacing w:val="4"/>
        </w:rPr>
        <w:t>and </w:t>
      </w:r>
      <w:r>
        <w:rPr>
          <w:spacing w:val="7"/>
        </w:rPr>
        <w:t>subacute </w:t>
      </w:r>
      <w:r>
        <w:rPr>
          <w:spacing w:val="6"/>
        </w:rPr>
        <w:t>allergic otitis</w:t>
      </w:r>
      <w:r>
        <w:rPr>
          <w:spacing w:val="68"/>
        </w:rPr>
        <w:t> </w:t>
      </w:r>
      <w:r>
        <w:rPr>
          <w:spacing w:val="6"/>
        </w:rPr>
        <w:t>media</w:t>
      </w:r>
    </w:p>
    <w:p>
      <w:pPr>
        <w:pStyle w:val="BodyText"/>
        <w:spacing w:line="240" w:lineRule="auto"/>
        <w:ind w:left="1265" w:right="0"/>
        <w:jc w:val="center"/>
      </w:pPr>
      <w:r>
        <w:rPr>
          <w:spacing w:val="6"/>
        </w:rPr>
        <w:t>(mucoid)</w:t>
      </w:r>
    </w:p>
    <w:p>
      <w:pPr>
        <w:pStyle w:val="BodyText"/>
        <w:spacing w:line="240" w:lineRule="auto"/>
        <w:ind w:left="3380" w:right="99"/>
        <w:jc w:val="left"/>
      </w:pPr>
      <w:r>
        <w:rPr>
          <w:spacing w:val="6"/>
        </w:rPr>
        <w:t>(sanguinous) (serous), unspecified</w:t>
      </w:r>
      <w:r>
        <w:rPr>
          <w:spacing w:val="51"/>
        </w:rPr>
        <w:t> </w:t>
      </w:r>
      <w:r>
        <w:rPr>
          <w:spacing w:val="4"/>
        </w:rPr>
        <w:t>ear</w:t>
      </w:r>
    </w:p>
    <w:p>
      <w:pPr>
        <w:spacing w:line="240" w:lineRule="auto" w:before="9"/>
        <w:rPr>
          <w:rFonts w:ascii="Times New Roman" w:hAnsi="Times New Roman" w:cs="Times New Roman" w:eastAsia="Times New Roman"/>
          <w:sz w:val="30"/>
          <w:szCs w:val="30"/>
        </w:rPr>
      </w:pPr>
    </w:p>
    <w:p>
      <w:pPr>
        <w:pStyle w:val="BodyText"/>
        <w:spacing w:line="240" w:lineRule="auto"/>
        <w:ind w:left="542" w:right="4667"/>
        <w:jc w:val="left"/>
        <w:rPr>
          <w:rFonts w:ascii="標楷體" w:hAnsi="標楷體" w:cs="標楷體" w:eastAsia="標楷體"/>
        </w:rPr>
      </w:pPr>
      <w:r>
        <w:rPr>
          <w:rFonts w:ascii="標楷體" w:hAnsi="標楷體" w:cs="標楷體" w:eastAsia="標楷體"/>
        </w:rPr>
        <w:t>（二）擴增為兩個類目碼</w:t>
      </w:r>
    </w:p>
    <w:p>
      <w:pPr>
        <w:pStyle w:val="BodyText"/>
        <w:spacing w:line="312" w:lineRule="auto" w:before="46"/>
        <w:ind w:left="826" w:right="648" w:hanging="48"/>
        <w:jc w:val="both"/>
      </w:pPr>
      <w:r>
        <w:rPr/>
        <w:t>ICD-9-CM </w:t>
      </w:r>
      <w:r>
        <w:rPr>
          <w:rFonts w:ascii="標楷體" w:hAnsi="標楷體" w:cs="標楷體" w:eastAsia="標楷體"/>
        </w:rPr>
        <w:t>的一個類目碼，於</w:t>
      </w:r>
      <w:r>
        <w:rPr>
          <w:rFonts w:ascii="標楷體" w:hAnsi="標楷體" w:cs="標楷體" w:eastAsia="標楷體"/>
          <w:spacing w:val="-63"/>
        </w:rPr>
        <w:t> </w:t>
      </w:r>
      <w:r>
        <w:rPr/>
        <w:t>ICD-10-CM</w:t>
      </w:r>
      <w:r>
        <w:rPr>
          <w:rFonts w:ascii="標楷體" w:hAnsi="標楷體" w:cs="標楷體" w:eastAsia="標楷體"/>
        </w:rPr>
        <w:t>擴充為兩個類目碼。例如： </w:t>
      </w:r>
      <w:r>
        <w:rPr/>
        <w:t>ICD-9-CM:381 Nonsuppurative otitis media and Eustachian tube</w:t>
      </w:r>
      <w:r>
        <w:rPr>
          <w:spacing w:val="-11"/>
        </w:rPr>
        <w:t> </w:t>
      </w:r>
      <w:r>
        <w:rPr/>
        <w:t>disorder</w:t>
      </w:r>
      <w:r>
        <w:rPr/>
        <w:t> ICD-10-CM:H65 Nonsuppurative otitis</w:t>
      </w:r>
      <w:r>
        <w:rPr>
          <w:spacing w:val="-6"/>
        </w:rPr>
        <w:t> </w:t>
      </w:r>
      <w:r>
        <w:rPr/>
        <w:t>media</w:t>
      </w:r>
    </w:p>
    <w:p>
      <w:pPr>
        <w:pStyle w:val="BodyText"/>
        <w:spacing w:line="240" w:lineRule="auto" w:before="4"/>
        <w:ind w:left="2081" w:right="99"/>
        <w:jc w:val="left"/>
      </w:pPr>
      <w:r>
        <w:rPr/>
        <w:t>H68 Eustachian salpingitis and</w:t>
      </w:r>
      <w:r>
        <w:rPr>
          <w:spacing w:val="-8"/>
        </w:rPr>
        <w:t> </w:t>
      </w:r>
      <w:r>
        <w:rPr/>
        <w:t>obstruction</w:t>
      </w:r>
    </w:p>
    <w:p>
      <w:pPr>
        <w:spacing w:after="0" w:line="240" w:lineRule="auto"/>
        <w:jc w:val="left"/>
        <w:sectPr>
          <w:pgSz w:w="11910" w:h="16840"/>
          <w:pgMar w:header="0" w:footer="1230" w:top="1420" w:bottom="1420" w:left="1680" w:right="1620"/>
        </w:sectPr>
      </w:pPr>
    </w:p>
    <w:p>
      <w:pPr>
        <w:pStyle w:val="BodyText"/>
        <w:spacing w:line="240" w:lineRule="auto" w:before="7"/>
        <w:ind w:left="542" w:right="0"/>
        <w:jc w:val="left"/>
        <w:rPr>
          <w:rFonts w:ascii="標楷體" w:hAnsi="標楷體" w:cs="標楷體" w:eastAsia="標楷體"/>
        </w:rPr>
      </w:pPr>
      <w:r>
        <w:rPr>
          <w:rFonts w:ascii="標楷體" w:hAnsi="標楷體" w:cs="標楷體" w:eastAsia="標楷體"/>
        </w:rPr>
        <w:t>（三）第</w:t>
      </w:r>
      <w:r>
        <w:rPr>
          <w:rFonts w:ascii="標楷體" w:hAnsi="標楷體" w:cs="標楷體" w:eastAsia="標楷體"/>
          <w:spacing w:val="-60"/>
        </w:rPr>
        <w:t> </w:t>
      </w:r>
      <w:r>
        <w:rPr/>
        <w:t>4 </w:t>
      </w:r>
      <w:r>
        <w:rPr>
          <w:rFonts w:ascii="標楷體" w:hAnsi="標楷體" w:cs="標楷體" w:eastAsia="標楷體"/>
        </w:rPr>
        <w:t>位碼的改變。例如：</w:t>
      </w:r>
    </w:p>
    <w:p>
      <w:pPr>
        <w:pStyle w:val="BodyText"/>
        <w:spacing w:line="240" w:lineRule="auto" w:before="96"/>
        <w:ind w:left="826" w:right="0"/>
        <w:jc w:val="left"/>
      </w:pPr>
      <w:r>
        <w:rPr>
          <w:spacing w:val="8"/>
        </w:rPr>
        <w:t>ICD-9-CM: </w:t>
      </w:r>
      <w:r>
        <w:rPr>
          <w:spacing w:val="7"/>
        </w:rPr>
        <w:t>385.0</w:t>
      </w:r>
      <w:r>
        <w:rPr>
          <w:spacing w:val="46"/>
        </w:rPr>
        <w:t> </w:t>
      </w:r>
      <w:r>
        <w:rPr>
          <w:spacing w:val="8"/>
        </w:rPr>
        <w:t>Tympanosclerosis</w:t>
      </w:r>
    </w:p>
    <w:p>
      <w:pPr>
        <w:pStyle w:val="ListParagraph"/>
        <w:numPr>
          <w:ilvl w:val="1"/>
          <w:numId w:val="15"/>
        </w:numPr>
        <w:tabs>
          <w:tab w:pos="3032" w:val="left" w:leader="none"/>
        </w:tabs>
        <w:spacing w:line="240" w:lineRule="auto" w:before="84" w:after="0"/>
        <w:ind w:left="3094" w:right="0" w:hanging="850"/>
        <w:jc w:val="left"/>
        <w:rPr>
          <w:rFonts w:ascii="Times New Roman" w:hAnsi="Times New Roman" w:cs="Times New Roman" w:eastAsia="Times New Roman"/>
          <w:sz w:val="24"/>
          <w:szCs w:val="24"/>
        </w:rPr>
      </w:pPr>
      <w:r>
        <w:rPr>
          <w:rFonts w:ascii="Times New Roman"/>
          <w:spacing w:val="8"/>
          <w:sz w:val="24"/>
        </w:rPr>
        <w:t>Tympanosclerosis, unspecified </w:t>
      </w:r>
      <w:r>
        <w:rPr>
          <w:rFonts w:ascii="Times New Roman"/>
          <w:spacing w:val="4"/>
          <w:sz w:val="24"/>
        </w:rPr>
        <w:t>as to</w:t>
      </w:r>
      <w:r>
        <w:rPr>
          <w:rFonts w:ascii="Times New Roman"/>
          <w:spacing w:val="66"/>
          <w:sz w:val="24"/>
        </w:rPr>
        <w:t> </w:t>
      </w:r>
      <w:r>
        <w:rPr>
          <w:rFonts w:ascii="Times New Roman"/>
          <w:spacing w:val="8"/>
          <w:sz w:val="24"/>
        </w:rPr>
        <w:t>involvement</w:t>
      </w:r>
    </w:p>
    <w:p>
      <w:pPr>
        <w:pStyle w:val="ListParagraph"/>
        <w:numPr>
          <w:ilvl w:val="1"/>
          <w:numId w:val="15"/>
        </w:numPr>
        <w:tabs>
          <w:tab w:pos="3032" w:val="left" w:leader="none"/>
        </w:tabs>
        <w:spacing w:line="312" w:lineRule="auto" w:before="84" w:after="0"/>
        <w:ind w:left="3094" w:right="351" w:hanging="850"/>
        <w:jc w:val="left"/>
        <w:rPr>
          <w:rFonts w:ascii="Times New Roman" w:hAnsi="Times New Roman" w:cs="Times New Roman" w:eastAsia="Times New Roman"/>
          <w:sz w:val="24"/>
          <w:szCs w:val="24"/>
        </w:rPr>
      </w:pPr>
      <w:r>
        <w:rPr>
          <w:rFonts w:ascii="Times New Roman"/>
          <w:spacing w:val="8"/>
          <w:sz w:val="24"/>
        </w:rPr>
        <w:t>Tympanosclerosis</w:t>
      </w:r>
      <w:r>
        <w:rPr>
          <w:rFonts w:ascii="Times New Roman"/>
          <w:spacing w:val="26"/>
          <w:sz w:val="24"/>
        </w:rPr>
        <w:t> </w:t>
      </w:r>
      <w:r>
        <w:rPr>
          <w:rFonts w:ascii="Times New Roman"/>
          <w:spacing w:val="8"/>
          <w:sz w:val="24"/>
        </w:rPr>
        <w:t>involving</w:t>
      </w:r>
      <w:r>
        <w:rPr>
          <w:rFonts w:ascii="Times New Roman"/>
          <w:spacing w:val="22"/>
          <w:sz w:val="24"/>
        </w:rPr>
        <w:t> </w:t>
      </w:r>
      <w:r>
        <w:rPr>
          <w:rFonts w:ascii="Times New Roman"/>
          <w:spacing w:val="8"/>
          <w:sz w:val="24"/>
        </w:rPr>
        <w:t>tympanic</w:t>
      </w:r>
      <w:r>
        <w:rPr>
          <w:rFonts w:ascii="Times New Roman"/>
          <w:spacing w:val="27"/>
          <w:sz w:val="24"/>
        </w:rPr>
        <w:t> </w:t>
      </w:r>
      <w:r>
        <w:rPr>
          <w:rFonts w:ascii="Times New Roman"/>
          <w:spacing w:val="8"/>
          <w:sz w:val="24"/>
        </w:rPr>
        <w:t>membrane</w:t>
      </w:r>
      <w:r>
        <w:rPr>
          <w:rFonts w:ascii="Times New Roman"/>
          <w:spacing w:val="-58"/>
          <w:sz w:val="24"/>
        </w:rPr>
        <w:t> </w:t>
      </w:r>
      <w:r>
        <w:rPr>
          <w:rFonts w:ascii="Times New Roman"/>
          <w:spacing w:val="-58"/>
          <w:sz w:val="24"/>
        </w:rPr>
      </w:r>
      <w:r>
        <w:rPr>
          <w:rFonts w:ascii="Times New Roman"/>
          <w:spacing w:val="7"/>
          <w:sz w:val="24"/>
        </w:rPr>
        <w:t>only</w:t>
      </w:r>
    </w:p>
    <w:p>
      <w:pPr>
        <w:pStyle w:val="ListParagraph"/>
        <w:numPr>
          <w:ilvl w:val="1"/>
          <w:numId w:val="15"/>
        </w:numPr>
        <w:tabs>
          <w:tab w:pos="3032" w:val="left" w:leader="none"/>
        </w:tabs>
        <w:spacing w:line="312" w:lineRule="auto" w:before="4" w:after="0"/>
        <w:ind w:left="3094" w:right="1510" w:hanging="850"/>
        <w:jc w:val="left"/>
        <w:rPr>
          <w:rFonts w:ascii="Times New Roman" w:hAnsi="Times New Roman" w:cs="Times New Roman" w:eastAsia="Times New Roman"/>
          <w:sz w:val="24"/>
          <w:szCs w:val="24"/>
        </w:rPr>
      </w:pPr>
      <w:r>
        <w:rPr>
          <w:rFonts w:ascii="Times New Roman"/>
          <w:spacing w:val="8"/>
          <w:sz w:val="24"/>
        </w:rPr>
        <w:t>Tympanosclerosis</w:t>
      </w:r>
      <w:r>
        <w:rPr>
          <w:rFonts w:ascii="Times New Roman"/>
          <w:spacing w:val="26"/>
          <w:sz w:val="24"/>
        </w:rPr>
        <w:t> </w:t>
      </w:r>
      <w:r>
        <w:rPr>
          <w:rFonts w:ascii="Times New Roman"/>
          <w:spacing w:val="8"/>
          <w:sz w:val="24"/>
        </w:rPr>
        <w:t>involving</w:t>
      </w:r>
      <w:r>
        <w:rPr>
          <w:rFonts w:ascii="Times New Roman"/>
          <w:spacing w:val="23"/>
          <w:sz w:val="24"/>
        </w:rPr>
        <w:t> </w:t>
      </w:r>
      <w:r>
        <w:rPr>
          <w:rFonts w:ascii="Times New Roman"/>
          <w:spacing w:val="9"/>
          <w:sz w:val="24"/>
        </w:rPr>
        <w:t>tympanic</w:t>
      </w:r>
      <w:r>
        <w:rPr>
          <w:rFonts w:ascii="Times New Roman"/>
          <w:spacing w:val="-58"/>
          <w:sz w:val="24"/>
        </w:rPr>
        <w:t> </w:t>
      </w:r>
      <w:r>
        <w:rPr>
          <w:rFonts w:ascii="Times New Roman"/>
          <w:spacing w:val="-58"/>
          <w:sz w:val="24"/>
        </w:rPr>
      </w:r>
      <w:r>
        <w:rPr>
          <w:rFonts w:ascii="Times New Roman"/>
          <w:spacing w:val="7"/>
          <w:sz w:val="24"/>
        </w:rPr>
        <w:t>membrane </w:t>
      </w:r>
      <w:r>
        <w:rPr>
          <w:rFonts w:ascii="Times New Roman"/>
          <w:spacing w:val="5"/>
          <w:sz w:val="24"/>
        </w:rPr>
        <w:t>and </w:t>
      </w:r>
      <w:r>
        <w:rPr>
          <w:rFonts w:ascii="Times New Roman"/>
          <w:spacing w:val="6"/>
          <w:sz w:val="24"/>
        </w:rPr>
        <w:t>ear</w:t>
      </w:r>
      <w:r>
        <w:rPr>
          <w:rFonts w:ascii="Times New Roman"/>
          <w:spacing w:val="54"/>
          <w:sz w:val="24"/>
        </w:rPr>
        <w:t> </w:t>
      </w:r>
      <w:r>
        <w:rPr>
          <w:rFonts w:ascii="Times New Roman"/>
          <w:spacing w:val="8"/>
          <w:sz w:val="24"/>
        </w:rPr>
        <w:t>ossicles</w:t>
      </w:r>
    </w:p>
    <w:p>
      <w:pPr>
        <w:pStyle w:val="ListParagraph"/>
        <w:numPr>
          <w:ilvl w:val="1"/>
          <w:numId w:val="15"/>
        </w:numPr>
        <w:tabs>
          <w:tab w:pos="3032" w:val="left" w:leader="none"/>
        </w:tabs>
        <w:spacing w:line="312" w:lineRule="auto" w:before="4" w:after="0"/>
        <w:ind w:left="3094" w:right="282" w:hanging="850"/>
        <w:jc w:val="left"/>
        <w:rPr>
          <w:rFonts w:ascii="Times New Roman" w:hAnsi="Times New Roman" w:cs="Times New Roman" w:eastAsia="Times New Roman"/>
          <w:sz w:val="24"/>
          <w:szCs w:val="24"/>
        </w:rPr>
      </w:pPr>
      <w:r>
        <w:rPr>
          <w:rFonts w:ascii="Times New Roman"/>
          <w:spacing w:val="8"/>
          <w:sz w:val="24"/>
        </w:rPr>
        <w:t>Tympanosclerosis</w:t>
      </w:r>
      <w:r>
        <w:rPr>
          <w:rFonts w:ascii="Times New Roman"/>
          <w:spacing w:val="26"/>
          <w:sz w:val="24"/>
        </w:rPr>
        <w:t> </w:t>
      </w:r>
      <w:r>
        <w:rPr>
          <w:rFonts w:ascii="Times New Roman"/>
          <w:spacing w:val="8"/>
          <w:sz w:val="24"/>
        </w:rPr>
        <w:t>involving</w:t>
      </w:r>
      <w:r>
        <w:rPr>
          <w:rFonts w:ascii="Times New Roman"/>
          <w:spacing w:val="22"/>
          <w:sz w:val="24"/>
        </w:rPr>
        <w:t> </w:t>
      </w:r>
      <w:r>
        <w:rPr>
          <w:rFonts w:ascii="Times New Roman"/>
          <w:spacing w:val="8"/>
          <w:sz w:val="24"/>
        </w:rPr>
        <w:t>tympanic</w:t>
      </w:r>
      <w:r>
        <w:rPr>
          <w:rFonts w:ascii="Times New Roman"/>
          <w:spacing w:val="27"/>
          <w:sz w:val="24"/>
        </w:rPr>
        <w:t> </w:t>
      </w:r>
      <w:r>
        <w:rPr>
          <w:rFonts w:ascii="Times New Roman"/>
          <w:spacing w:val="8"/>
          <w:sz w:val="24"/>
        </w:rPr>
        <w:t>membrane,</w:t>
      </w:r>
      <w:r>
        <w:rPr>
          <w:rFonts w:ascii="Times New Roman"/>
          <w:spacing w:val="-58"/>
          <w:sz w:val="24"/>
        </w:rPr>
        <w:t> </w:t>
      </w:r>
      <w:r>
        <w:rPr>
          <w:rFonts w:ascii="Times New Roman"/>
          <w:spacing w:val="-58"/>
          <w:sz w:val="24"/>
        </w:rPr>
      </w:r>
      <w:r>
        <w:rPr>
          <w:rFonts w:ascii="Times New Roman"/>
          <w:spacing w:val="6"/>
          <w:sz w:val="24"/>
        </w:rPr>
        <w:t>ear </w:t>
      </w:r>
      <w:r>
        <w:rPr>
          <w:rFonts w:ascii="Times New Roman"/>
          <w:spacing w:val="8"/>
          <w:sz w:val="24"/>
        </w:rPr>
        <w:t>ossicles, </w:t>
      </w:r>
      <w:r>
        <w:rPr>
          <w:rFonts w:ascii="Times New Roman"/>
          <w:spacing w:val="5"/>
          <w:sz w:val="24"/>
        </w:rPr>
        <w:t>and </w:t>
      </w:r>
      <w:r>
        <w:rPr>
          <w:rFonts w:ascii="Times New Roman"/>
          <w:spacing w:val="8"/>
          <w:sz w:val="24"/>
        </w:rPr>
        <w:t>middle</w:t>
      </w:r>
      <w:r>
        <w:rPr>
          <w:rFonts w:ascii="Times New Roman"/>
          <w:spacing w:val="64"/>
          <w:sz w:val="24"/>
        </w:rPr>
        <w:t> </w:t>
      </w:r>
      <w:r>
        <w:rPr>
          <w:rFonts w:ascii="Times New Roman"/>
          <w:spacing w:val="6"/>
          <w:sz w:val="24"/>
        </w:rPr>
        <w:t>ear</w:t>
      </w:r>
    </w:p>
    <w:p>
      <w:pPr>
        <w:pStyle w:val="BodyText"/>
        <w:spacing w:line="312" w:lineRule="auto" w:before="4"/>
        <w:ind w:left="3094" w:right="0" w:hanging="851"/>
        <w:jc w:val="left"/>
      </w:pPr>
      <w:r>
        <w:rPr>
          <w:spacing w:val="7"/>
        </w:rPr>
        <w:t>385.09</w:t>
      </w:r>
      <w:r>
        <w:rPr>
          <w:spacing w:val="24"/>
        </w:rPr>
        <w:t> </w:t>
      </w:r>
      <w:r>
        <w:rPr>
          <w:spacing w:val="8"/>
        </w:rPr>
        <w:t>Tympanosclerosis</w:t>
      </w:r>
      <w:r>
        <w:rPr>
          <w:spacing w:val="24"/>
        </w:rPr>
        <w:t> </w:t>
      </w:r>
      <w:r>
        <w:rPr>
          <w:spacing w:val="8"/>
        </w:rPr>
        <w:t>involving</w:t>
      </w:r>
      <w:r>
        <w:rPr>
          <w:spacing w:val="23"/>
        </w:rPr>
        <w:t> </w:t>
      </w:r>
      <w:r>
        <w:rPr>
          <w:spacing w:val="7"/>
        </w:rPr>
        <w:t>other</w:t>
      </w:r>
      <w:r>
        <w:rPr>
          <w:spacing w:val="24"/>
        </w:rPr>
        <w:t> </w:t>
      </w:r>
      <w:r>
        <w:rPr>
          <w:spacing w:val="8"/>
        </w:rPr>
        <w:t>combination</w:t>
      </w:r>
      <w:r>
        <w:rPr>
          <w:spacing w:val="24"/>
        </w:rPr>
        <w:t> </w:t>
      </w:r>
      <w:r>
        <w:rPr>
          <w:spacing w:val="5"/>
        </w:rPr>
        <w:t>of</w:t>
      </w:r>
      <w:r>
        <w:rPr>
          <w:spacing w:val="-58"/>
        </w:rPr>
        <w:t> </w:t>
      </w:r>
      <w:r>
        <w:rPr>
          <w:spacing w:val="-58"/>
        </w:rPr>
      </w:r>
      <w:r>
        <w:rPr>
          <w:spacing w:val="7"/>
        </w:rPr>
        <w:t>structures</w:t>
      </w:r>
    </w:p>
    <w:p>
      <w:pPr>
        <w:pStyle w:val="BodyText"/>
        <w:spacing w:line="240" w:lineRule="auto" w:before="5"/>
        <w:ind w:left="826" w:right="0"/>
        <w:jc w:val="left"/>
      </w:pPr>
      <w:r>
        <w:rPr>
          <w:spacing w:val="8"/>
        </w:rPr>
        <w:t>ICD-10-CM: </w:t>
      </w:r>
      <w:r>
        <w:rPr>
          <w:spacing w:val="7"/>
        </w:rPr>
        <w:t>H74.0</w:t>
      </w:r>
      <w:r>
        <w:rPr>
          <w:spacing w:val="46"/>
        </w:rPr>
        <w:t> </w:t>
      </w:r>
      <w:r>
        <w:rPr>
          <w:spacing w:val="8"/>
        </w:rPr>
        <w:t>Tympanosclerosis</w:t>
      </w:r>
    </w:p>
    <w:p>
      <w:pPr>
        <w:pStyle w:val="BodyText"/>
        <w:spacing w:line="312" w:lineRule="auto" w:before="84"/>
        <w:ind w:left="2528" w:right="1820"/>
        <w:jc w:val="left"/>
      </w:pPr>
      <w:r>
        <w:rPr>
          <w:spacing w:val="7"/>
        </w:rPr>
        <w:t>H74.01 </w:t>
      </w:r>
      <w:r>
        <w:rPr>
          <w:spacing w:val="8"/>
        </w:rPr>
        <w:t>Tympanosclerosis, </w:t>
      </w:r>
      <w:r>
        <w:rPr>
          <w:spacing w:val="7"/>
        </w:rPr>
        <w:t>right</w:t>
      </w:r>
      <w:r>
        <w:rPr>
          <w:spacing w:val="56"/>
        </w:rPr>
        <w:t> </w:t>
      </w:r>
      <w:r>
        <w:rPr>
          <w:spacing w:val="6"/>
        </w:rPr>
        <w:t>ear</w:t>
      </w:r>
      <w:r>
        <w:rPr/>
        <w:t> </w:t>
      </w:r>
      <w:r>
        <w:rPr>
          <w:spacing w:val="7"/>
        </w:rPr>
        <w:t>H74.02</w:t>
      </w:r>
      <w:r>
        <w:rPr>
          <w:spacing w:val="24"/>
        </w:rPr>
        <w:t> </w:t>
      </w:r>
      <w:r>
        <w:rPr>
          <w:spacing w:val="8"/>
        </w:rPr>
        <w:t>Tympanosclerosis,</w:t>
      </w:r>
      <w:r>
        <w:rPr>
          <w:spacing w:val="21"/>
        </w:rPr>
        <w:t> </w:t>
      </w:r>
      <w:r>
        <w:rPr>
          <w:spacing w:val="6"/>
        </w:rPr>
        <w:t>left</w:t>
      </w:r>
      <w:r>
        <w:rPr>
          <w:spacing w:val="22"/>
        </w:rPr>
        <w:t> </w:t>
      </w:r>
      <w:r>
        <w:rPr>
          <w:spacing w:val="6"/>
        </w:rPr>
        <w:t>ear</w:t>
      </w:r>
      <w:r>
        <w:rPr>
          <w:spacing w:val="-54"/>
        </w:rPr>
        <w:t> </w:t>
      </w:r>
      <w:r>
        <w:rPr>
          <w:spacing w:val="-54"/>
        </w:rPr>
      </w:r>
      <w:r>
        <w:rPr>
          <w:spacing w:val="7"/>
        </w:rPr>
        <w:t>H74.03 </w:t>
      </w:r>
      <w:r>
        <w:rPr>
          <w:spacing w:val="8"/>
        </w:rPr>
        <w:t>Tympanosclerosis,</w:t>
      </w:r>
      <w:r>
        <w:rPr>
          <w:spacing w:val="46"/>
        </w:rPr>
        <w:t> </w:t>
      </w:r>
      <w:r>
        <w:rPr>
          <w:spacing w:val="8"/>
        </w:rPr>
        <w:t>bilateral</w:t>
      </w:r>
    </w:p>
    <w:p>
      <w:pPr>
        <w:pStyle w:val="BodyText"/>
        <w:spacing w:line="240" w:lineRule="auto" w:before="4"/>
        <w:ind w:left="2528" w:right="0"/>
        <w:jc w:val="left"/>
      </w:pPr>
      <w:r>
        <w:rPr>
          <w:spacing w:val="7"/>
        </w:rPr>
        <w:t>H74.09 </w:t>
      </w:r>
      <w:r>
        <w:rPr>
          <w:spacing w:val="8"/>
        </w:rPr>
        <w:t>Tympanosclerosis, unspecified</w:t>
      </w:r>
      <w:r>
        <w:rPr>
          <w:spacing w:val="60"/>
        </w:rPr>
        <w:t> </w:t>
      </w:r>
      <w:r>
        <w:rPr>
          <w:spacing w:val="6"/>
        </w:rPr>
        <w:t>ear</w:t>
      </w:r>
    </w:p>
    <w:p>
      <w:pPr>
        <w:pStyle w:val="BodyText"/>
        <w:spacing w:line="240" w:lineRule="auto" w:before="30"/>
        <w:ind w:left="509" w:right="0"/>
        <w:jc w:val="left"/>
      </w:pPr>
      <w:r>
        <w:rPr>
          <w:rFonts w:ascii="標楷體" w:hAnsi="標楷體" w:cs="標楷體" w:eastAsia="標楷體"/>
        </w:rPr>
        <w:t>（四）編碼指引改變</w:t>
      </w:r>
      <w:r>
        <w:rPr/>
        <w:t>(Changes in</w:t>
      </w:r>
      <w:r>
        <w:rPr>
          <w:spacing w:val="-5"/>
        </w:rPr>
        <w:t> </w:t>
      </w:r>
      <w:r>
        <w:rPr/>
        <w:t>directions)</w:t>
      </w:r>
    </w:p>
    <w:p>
      <w:pPr>
        <w:pStyle w:val="BodyText"/>
        <w:spacing w:line="271" w:lineRule="auto" w:before="42"/>
        <w:ind w:left="965" w:right="105" w:hanging="140"/>
        <w:jc w:val="both"/>
        <w:rPr>
          <w:rFonts w:ascii="標楷體" w:hAnsi="標楷體" w:cs="標楷體" w:eastAsia="標楷體"/>
        </w:rPr>
      </w:pPr>
      <w:r>
        <w:rPr/>
        <w:t>1.</w:t>
      </w:r>
      <w:r>
        <w:rPr>
          <w:rFonts w:ascii="標楷體" w:hAnsi="標楷體" w:cs="標楷體" w:eastAsia="標楷體"/>
        </w:rPr>
        <w:t>對於鼓膜穿孔</w:t>
      </w:r>
      <w:r>
        <w:rPr/>
        <w:t>(Perforation</w:t>
      </w:r>
      <w:r>
        <w:rPr>
          <w:spacing w:val="-1"/>
        </w:rPr>
        <w:t> </w:t>
      </w:r>
      <w:r>
        <w:rPr/>
        <w:t>of</w:t>
      </w:r>
      <w:r>
        <w:rPr>
          <w:spacing w:val="-2"/>
        </w:rPr>
        <w:t> </w:t>
      </w:r>
      <w:r>
        <w:rPr/>
        <w:t>tympanic</w:t>
      </w:r>
      <w:r>
        <w:rPr>
          <w:spacing w:val="-1"/>
        </w:rPr>
        <w:t> </w:t>
      </w:r>
      <w:r>
        <w:rPr>
          <w:spacing w:val="-5"/>
        </w:rPr>
        <w:t>membrane)</w:t>
      </w:r>
      <w:r>
        <w:rPr>
          <w:rFonts w:ascii="標楷體" w:hAnsi="標楷體" w:cs="標楷體" w:eastAsia="標楷體"/>
          <w:spacing w:val="-5"/>
        </w:rPr>
        <w:t>，在</w:t>
      </w:r>
      <w:r>
        <w:rPr>
          <w:rFonts w:ascii="標楷體" w:hAnsi="標楷體" w:cs="標楷體" w:eastAsia="標楷體"/>
          <w:spacing w:val="-59"/>
        </w:rPr>
        <w:t> </w:t>
      </w:r>
      <w:r>
        <w:rPr/>
        <w:t>ICD-10-CM</w:t>
      </w:r>
      <w:r>
        <w:rPr>
          <w:spacing w:val="-1"/>
        </w:rPr>
        <w:t> </w:t>
      </w:r>
      <w:r>
        <w:rPr>
          <w:rFonts w:ascii="標楷體" w:hAnsi="標楷體" w:cs="標楷體" w:eastAsia="標楷體"/>
        </w:rPr>
        <w:t>編碼指 引須以任何與中耳炎相關的疾病碼為主要診斷，再編寫</w:t>
      </w:r>
      <w:r>
        <w:rPr>
          <w:rFonts w:ascii="標楷體" w:hAnsi="標楷體" w:cs="標楷體" w:eastAsia="標楷體"/>
          <w:spacing w:val="-60"/>
        </w:rPr>
        <w:t> </w:t>
      </w:r>
      <w:r>
        <w:rPr/>
        <w:t>H72</w:t>
      </w:r>
      <w:r>
        <w:rPr>
          <w:spacing w:val="-1"/>
        </w:rPr>
        <w:t> </w:t>
      </w:r>
      <w:r>
        <w:rPr>
          <w:rFonts w:ascii="標楷體" w:hAnsi="標楷體" w:cs="標楷體" w:eastAsia="標楷體"/>
        </w:rPr>
        <w:t>為附加碼。 例如：</w:t>
      </w:r>
    </w:p>
    <w:p>
      <w:pPr>
        <w:pStyle w:val="BodyText"/>
        <w:spacing w:line="240" w:lineRule="auto" w:before="69"/>
        <w:ind w:left="1546" w:right="0"/>
        <w:jc w:val="left"/>
      </w:pPr>
      <w:r>
        <w:rPr/>
        <w:t>H72 Perforation of tympanic</w:t>
      </w:r>
      <w:r>
        <w:rPr>
          <w:spacing w:val="-7"/>
        </w:rPr>
        <w:t> </w:t>
      </w:r>
      <w:r>
        <w:rPr/>
        <w:t>membrane</w:t>
      </w:r>
    </w:p>
    <w:p>
      <w:pPr>
        <w:pStyle w:val="BodyText"/>
        <w:spacing w:line="314" w:lineRule="auto" w:before="84"/>
        <w:ind w:left="2386" w:right="594" w:hanging="349"/>
        <w:jc w:val="left"/>
      </w:pPr>
      <w:r>
        <w:rPr/>
        <w:t>Code first any associated otitis media (H65.-, H66.1-,</w:t>
      </w:r>
      <w:r>
        <w:rPr>
          <w:spacing w:val="-7"/>
        </w:rPr>
        <w:t> </w:t>
      </w:r>
      <w:r>
        <w:rPr/>
        <w:t>H66.2-,</w:t>
      </w:r>
      <w:r>
        <w:rPr/>
        <w:t> H66.3-, H66.4-, H66.9-,</w:t>
      </w:r>
      <w:r>
        <w:rPr>
          <w:spacing w:val="-3"/>
        </w:rPr>
        <w:t> </w:t>
      </w:r>
      <w:r>
        <w:rPr/>
        <w:t>H67-)</w:t>
      </w:r>
    </w:p>
    <w:p>
      <w:pPr>
        <w:pStyle w:val="BodyText"/>
        <w:spacing w:line="266" w:lineRule="exact"/>
        <w:ind w:left="1078" w:right="0" w:hanging="252"/>
        <w:jc w:val="left"/>
      </w:pPr>
      <w:r>
        <w:rPr/>
        <w:t>2.</w:t>
      </w:r>
      <w:r>
        <w:rPr>
          <w:rFonts w:ascii="標楷體" w:hAnsi="標楷體" w:cs="標楷體" w:eastAsia="標楷體"/>
        </w:rPr>
        <w:t>針對</w:t>
      </w:r>
      <w:r>
        <w:rPr>
          <w:rFonts w:ascii="標楷體" w:hAnsi="標楷體" w:cs="標楷體" w:eastAsia="標楷體"/>
          <w:spacing w:val="-60"/>
        </w:rPr>
        <w:t> </w:t>
      </w:r>
      <w:r>
        <w:rPr/>
        <w:t>ICD-10-CM</w:t>
      </w:r>
      <w:r>
        <w:rPr>
          <w:spacing w:val="-2"/>
        </w:rPr>
        <w:t> </w:t>
      </w:r>
      <w:r>
        <w:rPr>
          <w:rFonts w:ascii="標楷體" w:hAnsi="標楷體" w:cs="標楷體" w:eastAsia="標楷體"/>
        </w:rPr>
        <w:t>代碼</w:t>
      </w:r>
      <w:r>
        <w:rPr>
          <w:rFonts w:ascii="標楷體" w:hAnsi="標楷體" w:cs="標楷體" w:eastAsia="標楷體"/>
          <w:spacing w:val="-62"/>
        </w:rPr>
        <w:t> </w:t>
      </w:r>
      <w:r>
        <w:rPr/>
        <w:t>H62.4</w:t>
      </w:r>
      <w:r>
        <w:rPr>
          <w:rFonts w:ascii="標楷體" w:hAnsi="標楷體" w:cs="標楷體" w:eastAsia="標楷體"/>
        </w:rPr>
        <w:t>、</w:t>
      </w:r>
      <w:r>
        <w:rPr/>
        <w:t>H75</w:t>
      </w:r>
      <w:r>
        <w:rPr>
          <w:rFonts w:ascii="標楷體" w:hAnsi="標楷體" w:cs="標楷體" w:eastAsia="標楷體"/>
        </w:rPr>
        <w:t>、</w:t>
      </w:r>
      <w:r>
        <w:rPr/>
        <w:t>H82 </w:t>
      </w:r>
      <w:r>
        <w:rPr>
          <w:rFonts w:ascii="標楷體" w:hAnsi="標楷體" w:cs="標楷體" w:eastAsia="標楷體"/>
        </w:rPr>
        <w:t>皆有編碼指引</w:t>
      </w:r>
      <w:r>
        <w:rPr>
          <w:rFonts w:ascii="標楷體" w:hAnsi="標楷體" w:cs="標楷體" w:eastAsia="標楷體"/>
          <w:spacing w:val="-62"/>
        </w:rPr>
        <w:t> </w:t>
      </w:r>
      <w:r>
        <w:rPr/>
        <w:t>Code</w:t>
      </w:r>
      <w:r>
        <w:rPr>
          <w:spacing w:val="-3"/>
        </w:rPr>
        <w:t> </w:t>
      </w:r>
      <w:r>
        <w:rPr/>
        <w:t>first</w:t>
      </w:r>
    </w:p>
    <w:p>
      <w:pPr>
        <w:pStyle w:val="BodyText"/>
        <w:spacing w:line="240" w:lineRule="auto" w:before="42"/>
        <w:ind w:left="122" w:right="119"/>
        <w:jc w:val="center"/>
        <w:rPr>
          <w:rFonts w:ascii="標楷體" w:hAnsi="標楷體" w:cs="標楷體" w:eastAsia="標楷體"/>
        </w:rPr>
      </w:pPr>
      <w:r>
        <w:rPr/>
        <w:t>underlying disease</w:t>
      </w:r>
      <w:r>
        <w:rPr>
          <w:spacing w:val="-4"/>
        </w:rPr>
        <w:t> </w:t>
      </w:r>
      <w:r>
        <w:rPr>
          <w:rFonts w:ascii="標楷體" w:hAnsi="標楷體" w:cs="標楷體" w:eastAsia="標楷體"/>
        </w:rPr>
        <w:t>先編寫潛在性病因代碼的注意事項。例如：</w:t>
      </w:r>
    </w:p>
    <w:p>
      <w:pPr>
        <w:pStyle w:val="BodyText"/>
        <w:spacing w:line="312" w:lineRule="auto" w:before="96"/>
        <w:ind w:left="2112" w:right="1112" w:hanging="720"/>
        <w:jc w:val="left"/>
      </w:pPr>
      <w:r>
        <w:rPr/>
        <w:t>H62.4 Otitis externa in other diseases classified</w:t>
      </w:r>
      <w:r>
        <w:rPr>
          <w:spacing w:val="-10"/>
        </w:rPr>
        <w:t> </w:t>
      </w:r>
      <w:r>
        <w:rPr/>
        <w:t>elsewhere</w:t>
      </w:r>
      <w:r>
        <w:rPr/>
        <w:t> Code first underluing disease, such</w:t>
      </w:r>
      <w:r>
        <w:rPr>
          <w:spacing w:val="-6"/>
        </w:rPr>
        <w:t> </w:t>
      </w:r>
      <w:r>
        <w:rPr/>
        <w:t>as</w:t>
      </w:r>
      <w:r>
        <w:rPr>
          <w:color w:val="FF0000"/>
        </w:rPr>
        <w:t>:</w:t>
      </w:r>
      <w:r>
        <w:rPr/>
      </w:r>
    </w:p>
    <w:p>
      <w:pPr>
        <w:pStyle w:val="BodyText"/>
        <w:spacing w:line="312" w:lineRule="auto" w:before="4"/>
        <w:ind w:left="2232" w:right="3927"/>
        <w:jc w:val="left"/>
      </w:pPr>
      <w:r>
        <w:rPr/>
        <w:t>erysipelas</w:t>
      </w:r>
      <w:r>
        <w:rPr>
          <w:spacing w:val="-2"/>
        </w:rPr>
        <w:t> </w:t>
      </w:r>
      <w:r>
        <w:rPr/>
        <w:t>(A46)</w:t>
      </w:r>
      <w:r>
        <w:rPr/>
        <w:t> impetigo</w:t>
      </w:r>
      <w:r>
        <w:rPr>
          <w:spacing w:val="-4"/>
        </w:rPr>
        <w:t> </w:t>
      </w:r>
      <w:r>
        <w:rPr/>
        <w:t>(L01.0)</w:t>
      </w:r>
    </w:p>
    <w:p>
      <w:pPr>
        <w:pStyle w:val="BodyText"/>
        <w:spacing w:line="312" w:lineRule="auto" w:before="4"/>
        <w:ind w:left="1958" w:right="1112" w:hanging="567"/>
        <w:jc w:val="left"/>
      </w:pPr>
      <w:r>
        <w:rPr/>
        <w:t>H75 Other disorders of middle ear and mastoid in</w:t>
      </w:r>
      <w:r>
        <w:rPr>
          <w:spacing w:val="-7"/>
        </w:rPr>
        <w:t> </w:t>
      </w:r>
      <w:r>
        <w:rPr/>
        <w:t>diseases</w:t>
      </w:r>
      <w:r>
        <w:rPr/>
        <w:t> classified</w:t>
      </w:r>
      <w:r>
        <w:rPr>
          <w:spacing w:val="-3"/>
        </w:rPr>
        <w:t> </w:t>
      </w:r>
      <w:r>
        <w:rPr/>
        <w:t>elsewhere</w:t>
      </w:r>
    </w:p>
    <w:p>
      <w:pPr>
        <w:pStyle w:val="BodyText"/>
        <w:spacing w:line="240" w:lineRule="auto" w:before="4"/>
        <w:ind w:left="1817" w:right="0"/>
        <w:jc w:val="left"/>
      </w:pPr>
      <w:r>
        <w:rPr/>
        <w:t>Code first underlying</w:t>
      </w:r>
      <w:r>
        <w:rPr>
          <w:spacing w:val="-8"/>
        </w:rPr>
        <w:t> </w:t>
      </w:r>
      <w:r>
        <w:rPr/>
        <w:t>disease</w:t>
      </w:r>
    </w:p>
    <w:p>
      <w:pPr>
        <w:pStyle w:val="BodyText"/>
        <w:spacing w:line="240" w:lineRule="auto" w:before="36"/>
        <w:ind w:left="2506" w:right="0" w:hanging="829"/>
        <w:jc w:val="left"/>
      </w:pPr>
      <w:r>
        <w:rPr/>
        <w:t>H75.0 Mastoiditis in infectious and parasitic diseases</w:t>
      </w:r>
      <w:r>
        <w:rPr>
          <w:spacing w:val="-12"/>
        </w:rPr>
        <w:t> </w:t>
      </w:r>
      <w:r>
        <w:rPr/>
        <w:t>classified</w:t>
      </w:r>
      <w:r>
        <w:rPr/>
        <w:t> elsewhere</w:t>
      </w:r>
    </w:p>
    <w:p>
      <w:pPr>
        <w:pStyle w:val="BodyText"/>
        <w:spacing w:line="312" w:lineRule="auto" w:before="48"/>
        <w:ind w:left="1937" w:right="1112" w:hanging="545"/>
        <w:jc w:val="left"/>
      </w:pPr>
      <w:r>
        <w:rPr/>
        <w:t>H82 </w:t>
      </w:r>
      <w:r>
        <w:rPr>
          <w:spacing w:val="-3"/>
        </w:rPr>
        <w:t>Vertiginous </w:t>
      </w:r>
      <w:r>
        <w:rPr/>
        <w:t>syndromes in diseases classified</w:t>
      </w:r>
      <w:r>
        <w:rPr>
          <w:spacing w:val="-6"/>
        </w:rPr>
        <w:t> </w:t>
      </w:r>
      <w:r>
        <w:rPr/>
        <w:t>elsewhere</w:t>
      </w:r>
      <w:r>
        <w:rPr/>
        <w:t> Code first underlying</w:t>
      </w:r>
      <w:r>
        <w:rPr>
          <w:spacing w:val="-6"/>
        </w:rPr>
        <w:t> </w:t>
      </w:r>
      <w:r>
        <w:rPr/>
        <w:t>disease</w:t>
      </w:r>
    </w:p>
    <w:p>
      <w:pPr>
        <w:pStyle w:val="BodyText"/>
        <w:spacing w:line="268" w:lineRule="exact"/>
        <w:ind w:left="967" w:right="0" w:hanging="459"/>
        <w:jc w:val="left"/>
      </w:pPr>
      <w:r>
        <w:rPr>
          <w:rFonts w:ascii="標楷體" w:hAnsi="標楷體" w:cs="標楷體" w:eastAsia="標楷體"/>
        </w:rPr>
        <w:t>（五）組織改變</w:t>
      </w:r>
      <w:r>
        <w:rPr/>
        <w:t>(Organizational</w:t>
      </w:r>
      <w:r>
        <w:rPr>
          <w:spacing w:val="-12"/>
        </w:rPr>
        <w:t> </w:t>
      </w:r>
      <w:r>
        <w:rPr/>
        <w:t>changes)</w:t>
      </w:r>
    </w:p>
    <w:p>
      <w:pPr>
        <w:pStyle w:val="BodyText"/>
        <w:spacing w:line="240" w:lineRule="auto" w:before="41"/>
        <w:ind w:left="967" w:right="0"/>
        <w:jc w:val="left"/>
        <w:rPr>
          <w:rFonts w:ascii="標楷體" w:hAnsi="標楷體" w:cs="標楷體" w:eastAsia="標楷體"/>
        </w:rPr>
      </w:pPr>
      <w:r>
        <w:rPr>
          <w:rFonts w:ascii="標楷體" w:hAnsi="標楷體" w:cs="標楷體" w:eastAsia="標楷體"/>
        </w:rPr>
        <w:t>針對化膿性及未特定的中耳炎必須使用附加碼表示。例如：</w:t>
      </w:r>
    </w:p>
    <w:p>
      <w:pPr>
        <w:pStyle w:val="BodyText"/>
        <w:spacing w:line="240" w:lineRule="auto" w:before="100"/>
        <w:ind w:left="1392" w:right="0"/>
        <w:jc w:val="left"/>
      </w:pPr>
      <w:r>
        <w:rPr/>
        <w:t>H66 Suppurative and unspecified otitis</w:t>
      </w:r>
      <w:r>
        <w:rPr>
          <w:spacing w:val="-5"/>
        </w:rPr>
        <w:t> </w:t>
      </w:r>
      <w:r>
        <w:rPr/>
        <w:t>media</w:t>
      </w:r>
    </w:p>
    <w:p>
      <w:pPr>
        <w:spacing w:after="0" w:line="240" w:lineRule="auto"/>
        <w:jc w:val="left"/>
        <w:sectPr>
          <w:pgSz w:w="11910" w:h="16840"/>
          <w:pgMar w:header="0" w:footer="1230" w:top="1400" w:bottom="1420" w:left="1680" w:right="1660"/>
        </w:sectPr>
      </w:pPr>
    </w:p>
    <w:p>
      <w:pPr>
        <w:pStyle w:val="BodyText"/>
        <w:spacing w:line="240" w:lineRule="auto" w:before="41"/>
        <w:ind w:left="1392" w:right="93"/>
        <w:jc w:val="left"/>
      </w:pPr>
      <w:r>
        <w:rPr/>
        <w:t>Use additional code to</w:t>
      </w:r>
      <w:r>
        <w:rPr>
          <w:spacing w:val="-6"/>
        </w:rPr>
        <w:t> </w:t>
      </w:r>
      <w:r>
        <w:rPr/>
        <w:t>identify</w:t>
      </w:r>
      <w:r>
        <w:rPr>
          <w:color w:val="FF0000"/>
        </w:rPr>
        <w:t>:</w:t>
      </w:r>
      <w:r>
        <w:rPr/>
      </w:r>
    </w:p>
    <w:p>
      <w:pPr>
        <w:pStyle w:val="BodyText"/>
        <w:spacing w:line="312" w:lineRule="auto" w:before="84"/>
        <w:ind w:left="1678" w:right="1124"/>
        <w:jc w:val="left"/>
      </w:pPr>
      <w:r>
        <w:rPr/>
        <w:t>exposure to environmental tobacco smoke</w:t>
      </w:r>
      <w:r>
        <w:rPr>
          <w:spacing w:val="-3"/>
        </w:rPr>
        <w:t> </w:t>
      </w:r>
      <w:r>
        <w:rPr/>
        <w:t>(Z77.22)</w:t>
      </w:r>
      <w:r>
        <w:rPr/>
        <w:t> exposure to tobacco smoke in the perinatal period</w:t>
      </w:r>
      <w:r>
        <w:rPr>
          <w:spacing w:val="-8"/>
        </w:rPr>
        <w:t> </w:t>
      </w:r>
      <w:r>
        <w:rPr/>
        <w:t>(P96.81)</w:t>
      </w:r>
      <w:r>
        <w:rPr/>
        <w:t> history of tobacco</w:t>
      </w:r>
      <w:r>
        <w:rPr>
          <w:spacing w:val="-3"/>
        </w:rPr>
        <w:t> </w:t>
      </w:r>
      <w:r>
        <w:rPr/>
        <w:t>use(Z87.891)</w:t>
      </w:r>
    </w:p>
    <w:p>
      <w:pPr>
        <w:pStyle w:val="BodyText"/>
        <w:spacing w:line="312" w:lineRule="auto" w:before="4"/>
        <w:ind w:left="1678" w:right="93"/>
        <w:jc w:val="left"/>
      </w:pPr>
      <w:r>
        <w:rPr/>
        <w:t>occupational exposure to environmental tobacco smoke</w:t>
      </w:r>
      <w:r>
        <w:rPr>
          <w:spacing w:val="-7"/>
        </w:rPr>
        <w:t> </w:t>
      </w:r>
      <w:r>
        <w:rPr/>
        <w:t>(Z57.31)</w:t>
      </w:r>
      <w:r>
        <w:rPr/>
        <w:t> tobacco</w:t>
      </w:r>
      <w:r>
        <w:rPr>
          <w:spacing w:val="-3"/>
        </w:rPr>
        <w:t> </w:t>
      </w:r>
      <w:r>
        <w:rPr/>
        <w:t>dependence(F17.-)</w:t>
      </w:r>
    </w:p>
    <w:p>
      <w:pPr>
        <w:pStyle w:val="BodyText"/>
        <w:spacing w:line="240" w:lineRule="auto" w:before="4"/>
        <w:ind w:left="1678" w:right="93"/>
        <w:jc w:val="left"/>
      </w:pPr>
      <w:r>
        <w:rPr/>
        <w:t>tobacco</w:t>
      </w:r>
      <w:r>
        <w:rPr>
          <w:spacing w:val="-4"/>
        </w:rPr>
        <w:t> </w:t>
      </w:r>
      <w:r>
        <w:rPr/>
        <w:t>use(Z72.0)</w:t>
      </w:r>
    </w:p>
    <w:p>
      <w:pPr>
        <w:spacing w:after="0" w:line="240" w:lineRule="auto"/>
        <w:jc w:val="left"/>
        <w:sectPr>
          <w:pgSz w:w="11910" w:h="16840"/>
          <w:pgMar w:header="0" w:footer="1230" w:top="1420" w:bottom="1420" w:left="1680" w:right="1680"/>
        </w:sectPr>
      </w:pPr>
    </w:p>
    <w:p>
      <w:pPr>
        <w:pStyle w:val="Heading2"/>
        <w:spacing w:line="240" w:lineRule="auto"/>
        <w:ind w:right="93"/>
        <w:jc w:val="left"/>
        <w:rPr>
          <w:b w:val="0"/>
          <w:bCs w:val="0"/>
        </w:rPr>
      </w:pPr>
      <w:bookmarkStart w:name="_bookmark62" w:id="63"/>
      <w:bookmarkEnd w:id="63"/>
      <w:r>
        <w:rPr>
          <w:b w:val="0"/>
          <w:bCs w:val="0"/>
        </w:rPr>
      </w:r>
      <w:r>
        <w:rPr/>
        <w:t>第二節</w:t>
      </w:r>
      <w:r>
        <w:rPr>
          <w:spacing w:val="-2"/>
        </w:rPr>
        <w:t> </w:t>
      </w:r>
      <w:r>
        <w:rPr/>
        <w:t>代碼範圍內容</w:t>
      </w:r>
      <w:r>
        <w:rPr>
          <w:b w:val="0"/>
          <w:bCs w:val="0"/>
        </w:rPr>
      </w:r>
    </w:p>
    <w:p>
      <w:pPr>
        <w:spacing w:line="240" w:lineRule="auto" w:before="6"/>
        <w:rPr>
          <w:rFonts w:ascii="標楷體" w:hAnsi="標楷體" w:cs="標楷體" w:eastAsia="標楷體"/>
          <w:b/>
          <w:bCs/>
          <w:sz w:val="21"/>
          <w:szCs w:val="21"/>
        </w:rPr>
      </w:pPr>
    </w:p>
    <w:p>
      <w:pPr>
        <w:pStyle w:val="BodyText"/>
        <w:tabs>
          <w:tab w:pos="2102" w:val="left" w:leader="none"/>
        </w:tabs>
        <w:spacing w:line="240" w:lineRule="auto"/>
        <w:ind w:left="958" w:right="93"/>
        <w:jc w:val="left"/>
      </w:pPr>
      <w:r>
        <w:rPr>
          <w:spacing w:val="-1"/>
        </w:rPr>
        <w:t>H60-H62</w:t>
        <w:tab/>
        <w:t>Diseases</w:t>
      </w:r>
      <w:r>
        <w:rPr/>
        <w:t> of </w:t>
      </w:r>
      <w:r>
        <w:rPr>
          <w:spacing w:val="-1"/>
        </w:rPr>
        <w:t>external</w:t>
      </w:r>
      <w:r>
        <w:rPr>
          <w:spacing w:val="12"/>
        </w:rPr>
        <w:t> </w:t>
      </w:r>
      <w:r>
        <w:rPr/>
        <w:t>ear</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外耳疾病</w:t>
      </w:r>
    </w:p>
    <w:p>
      <w:pPr>
        <w:pStyle w:val="BodyText"/>
        <w:tabs>
          <w:tab w:pos="2102" w:val="left" w:leader="none"/>
        </w:tabs>
        <w:spacing w:line="240" w:lineRule="auto" w:before="100"/>
        <w:ind w:left="958" w:right="93"/>
        <w:jc w:val="left"/>
      </w:pPr>
      <w:r>
        <w:rPr>
          <w:spacing w:val="-1"/>
        </w:rPr>
        <w:t>H65-H75</w:t>
        <w:tab/>
        <w:t>Diseases</w:t>
      </w:r>
      <w:r>
        <w:rPr/>
        <w:t> of middle ear </w:t>
      </w:r>
      <w:r>
        <w:rPr>
          <w:spacing w:val="-1"/>
        </w:rPr>
        <w:t>and</w:t>
      </w:r>
      <w:r>
        <w:rPr>
          <w:spacing w:val="8"/>
        </w:rPr>
        <w:t> </w:t>
      </w:r>
      <w:r>
        <w:rPr/>
        <w:t>mastoid</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中耳和乳突疾病</w:t>
      </w:r>
    </w:p>
    <w:p>
      <w:pPr>
        <w:pStyle w:val="BodyText"/>
        <w:tabs>
          <w:tab w:pos="2102" w:val="left" w:leader="none"/>
        </w:tabs>
        <w:spacing w:line="240" w:lineRule="auto" w:before="100"/>
        <w:ind w:left="958" w:right="93"/>
        <w:jc w:val="left"/>
      </w:pPr>
      <w:r>
        <w:rPr>
          <w:spacing w:val="-1"/>
        </w:rPr>
        <w:t>H80-H83</w:t>
        <w:tab/>
        <w:t>Diseases</w:t>
      </w:r>
      <w:r>
        <w:rPr/>
        <w:t> of </w:t>
      </w:r>
      <w:r>
        <w:rPr>
          <w:spacing w:val="-1"/>
        </w:rPr>
        <w:t>inner</w:t>
      </w:r>
      <w:r>
        <w:rPr>
          <w:spacing w:val="13"/>
        </w:rPr>
        <w:t> </w:t>
      </w:r>
      <w:r>
        <w:rPr>
          <w:spacing w:val="-1"/>
        </w:rPr>
        <w:t>ear</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內耳疾病</w:t>
      </w:r>
    </w:p>
    <w:p>
      <w:pPr>
        <w:pStyle w:val="BodyText"/>
        <w:tabs>
          <w:tab w:pos="2102" w:val="left" w:leader="none"/>
        </w:tabs>
        <w:spacing w:line="240" w:lineRule="auto" w:before="100"/>
        <w:ind w:left="958" w:right="93"/>
        <w:jc w:val="left"/>
      </w:pPr>
      <w:r>
        <w:rPr>
          <w:spacing w:val="-1"/>
        </w:rPr>
        <w:t>H90-H94</w:t>
        <w:tab/>
      </w:r>
      <w:r>
        <w:rPr/>
        <w:t>Other </w:t>
      </w:r>
      <w:r>
        <w:rPr>
          <w:spacing w:val="-1"/>
        </w:rPr>
        <w:t>disorders</w:t>
      </w:r>
      <w:r>
        <w:rPr/>
        <w:t> of</w:t>
      </w:r>
      <w:r>
        <w:rPr>
          <w:spacing w:val="9"/>
        </w:rPr>
        <w:t> </w:t>
      </w:r>
      <w:r>
        <w:rPr>
          <w:spacing w:val="-1"/>
        </w:rPr>
        <w:t>ear</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耳其他疾患</w:t>
      </w:r>
    </w:p>
    <w:p>
      <w:pPr>
        <w:pStyle w:val="BodyText"/>
        <w:tabs>
          <w:tab w:pos="2091" w:val="left" w:leader="none"/>
        </w:tabs>
        <w:spacing w:line="290" w:lineRule="auto" w:before="100"/>
        <w:ind w:left="2090" w:right="145" w:hanging="1133"/>
        <w:jc w:val="left"/>
        <w:rPr>
          <w:rFonts w:ascii="標楷體" w:hAnsi="標楷體" w:cs="標楷體" w:eastAsia="標楷體"/>
        </w:rPr>
      </w:pPr>
      <w:r>
        <w:rPr/>
        <w:t>H95</w:t>
        <w:tab/>
        <w:tab/>
        <w:t>Intraoperative and postprocedural complications and disorders</w:t>
      </w:r>
      <w:r>
        <w:rPr>
          <w:spacing w:val="-13"/>
        </w:rPr>
        <w:t> </w:t>
      </w:r>
      <w:r>
        <w:rPr/>
        <w:t>of</w:t>
      </w:r>
      <w:r>
        <w:rPr/>
        <w:t> ear and mastoid process, not elsewhere</w:t>
      </w:r>
      <w:r>
        <w:rPr>
          <w:spacing w:val="-1"/>
        </w:rPr>
        <w:t> </w:t>
      </w:r>
      <w:r>
        <w:rPr/>
        <w:t>classified</w:t>
      </w:r>
      <w:r>
        <w:rPr/>
        <w:t> </w:t>
      </w:r>
      <w:r>
        <w:rPr>
          <w:rFonts w:ascii="標楷體" w:hAnsi="標楷體" w:cs="標楷體" w:eastAsia="標楷體"/>
        </w:rPr>
        <w:t>源於處置中及處置後之耳部及乳突併發症及疾患，他處未歸</w:t>
      </w:r>
    </w:p>
    <w:p>
      <w:pPr>
        <w:pStyle w:val="BodyText"/>
        <w:spacing w:line="310" w:lineRule="exact"/>
        <w:ind w:left="2158" w:right="93"/>
        <w:jc w:val="left"/>
        <w:rPr>
          <w:rFonts w:ascii="標楷體" w:hAnsi="標楷體" w:cs="標楷體" w:eastAsia="標楷體"/>
        </w:rPr>
      </w:pPr>
      <w:r>
        <w:rPr>
          <w:rFonts w:ascii="標楷體" w:hAnsi="標楷體" w:cs="標楷體" w:eastAsia="標楷體"/>
        </w:rPr>
        <w:t>類者</w:t>
      </w:r>
    </w:p>
    <w:p>
      <w:pPr>
        <w:spacing w:after="0" w:line="310" w:lineRule="exact"/>
        <w:jc w:val="left"/>
        <w:rPr>
          <w:rFonts w:ascii="標楷體" w:hAnsi="標楷體" w:cs="標楷體" w:eastAsia="標楷體"/>
        </w:rPr>
        <w:sectPr>
          <w:footerReference w:type="default" r:id="rId13"/>
          <w:pgSz w:w="11910" w:h="16840"/>
          <w:pgMar w:footer="1230" w:header="0" w:top="1400" w:bottom="1420" w:left="1680" w:right="1680"/>
        </w:sectPr>
      </w:pPr>
    </w:p>
    <w:p>
      <w:pPr>
        <w:pStyle w:val="Heading2"/>
        <w:spacing w:line="240" w:lineRule="auto"/>
        <w:ind w:right="93"/>
        <w:jc w:val="left"/>
        <w:rPr>
          <w:b w:val="0"/>
          <w:bCs w:val="0"/>
        </w:rPr>
      </w:pPr>
      <w:bookmarkStart w:name="_bookmark63" w:id="64"/>
      <w:bookmarkEnd w:id="64"/>
      <w:r>
        <w:rPr>
          <w:b w:val="0"/>
          <w:bCs w:val="0"/>
        </w:rPr>
      </w:r>
      <w:r>
        <w:rPr/>
        <w:t>第三節</w:t>
      </w:r>
      <w:r>
        <w:rPr>
          <w:spacing w:val="-2"/>
        </w:rPr>
        <w:t> </w:t>
      </w:r>
      <w:r>
        <w:rPr/>
        <w:t>分類原則及案例說明</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right="93"/>
        <w:jc w:val="left"/>
        <w:rPr>
          <w:rFonts w:ascii="標楷體" w:hAnsi="標楷體" w:cs="標楷體" w:eastAsia="標楷體"/>
        </w:rPr>
      </w:pPr>
      <w:r>
        <w:rPr>
          <w:rFonts w:ascii="標楷體" w:hAnsi="標楷體" w:cs="標楷體" w:eastAsia="標楷體"/>
        </w:rPr>
        <w:t>一、</w:t>
      </w:r>
      <w:r>
        <w:rPr/>
        <w:t>Otitis Media/</w:t>
      </w:r>
      <w:r>
        <w:rPr>
          <w:spacing w:val="-4"/>
        </w:rPr>
        <w:t> </w:t>
      </w:r>
      <w:r>
        <w:rPr/>
        <w:t>Externa</w:t>
      </w:r>
      <w:r>
        <w:rPr>
          <w:rFonts w:ascii="標楷體" w:hAnsi="標楷體" w:cs="標楷體" w:eastAsia="標楷體"/>
        </w:rPr>
        <w:t>（中耳炎</w:t>
      </w:r>
      <w:r>
        <w:rPr/>
        <w:t>/</w:t>
      </w:r>
      <w:r>
        <w:rPr>
          <w:rFonts w:ascii="標楷體" w:hAnsi="標楷體" w:cs="標楷體" w:eastAsia="標楷體"/>
        </w:rPr>
        <w:t>外耳炎）</w:t>
      </w:r>
    </w:p>
    <w:p>
      <w:pPr>
        <w:pStyle w:val="BodyText"/>
        <w:spacing w:line="312" w:lineRule="auto" w:before="42"/>
        <w:ind w:left="958" w:right="93" w:hanging="720"/>
        <w:jc w:val="left"/>
      </w:pPr>
      <w:r>
        <w:rPr>
          <w:rFonts w:ascii="標楷體" w:hAnsi="標楷體" w:cs="標楷體" w:eastAsia="標楷體"/>
        </w:rPr>
        <w:t>（一）</w:t>
      </w:r>
      <w:r>
        <w:rPr/>
        <w:t>H62</w:t>
      </w:r>
      <w:r>
        <w:rPr>
          <w:spacing w:val="31"/>
        </w:rPr>
        <w:t> </w:t>
      </w:r>
      <w:r>
        <w:rPr/>
        <w:t>Disorders</w:t>
      </w:r>
      <w:r>
        <w:rPr>
          <w:spacing w:val="31"/>
        </w:rPr>
        <w:t> </w:t>
      </w:r>
      <w:r>
        <w:rPr/>
        <w:t>of</w:t>
      </w:r>
      <w:r>
        <w:rPr>
          <w:spacing w:val="31"/>
        </w:rPr>
        <w:t> </w:t>
      </w:r>
      <w:r>
        <w:rPr/>
        <w:t>external</w:t>
      </w:r>
      <w:r>
        <w:rPr>
          <w:spacing w:val="32"/>
        </w:rPr>
        <w:t> </w:t>
      </w:r>
      <w:r>
        <w:rPr/>
        <w:t>ear</w:t>
      </w:r>
      <w:r>
        <w:rPr>
          <w:spacing w:val="31"/>
        </w:rPr>
        <w:t> </w:t>
      </w:r>
      <w:r>
        <w:rPr/>
        <w:t>in</w:t>
      </w:r>
      <w:r>
        <w:rPr>
          <w:spacing w:val="32"/>
        </w:rPr>
        <w:t> </w:t>
      </w:r>
      <w:r>
        <w:rPr/>
        <w:t>diseases</w:t>
      </w:r>
      <w:r>
        <w:rPr>
          <w:spacing w:val="32"/>
        </w:rPr>
        <w:t> </w:t>
      </w:r>
      <w:r>
        <w:rPr/>
        <w:t>classified</w:t>
      </w:r>
      <w:r>
        <w:rPr>
          <w:spacing w:val="32"/>
        </w:rPr>
        <w:t> </w:t>
      </w:r>
      <w:r>
        <w:rPr/>
        <w:t>elsewhere</w:t>
      </w:r>
      <w:r>
        <w:rPr>
          <w:rFonts w:ascii="標楷體" w:hAnsi="標楷體" w:cs="標楷體" w:eastAsia="標楷體"/>
        </w:rPr>
        <w:t>、</w:t>
      </w:r>
      <w:r>
        <w:rPr/>
        <w:t>H67</w:t>
      </w:r>
      <w:r>
        <w:rPr>
          <w:spacing w:val="31"/>
        </w:rPr>
        <w:t> </w:t>
      </w:r>
      <w:r>
        <w:rPr/>
        <w:t>Otitis</w:t>
      </w:r>
      <w:r>
        <w:rPr/>
        <w:t> media in diseases classified</w:t>
      </w:r>
      <w:r>
        <w:rPr>
          <w:spacing w:val="-7"/>
        </w:rPr>
        <w:t> </w:t>
      </w:r>
      <w:r>
        <w:rPr/>
        <w:t>elsewhere</w:t>
      </w:r>
    </w:p>
    <w:p>
      <w:pPr>
        <w:pStyle w:val="BodyText"/>
        <w:spacing w:line="264" w:lineRule="exact"/>
        <w:ind w:left="914" w:right="93" w:hanging="8"/>
        <w:jc w:val="left"/>
        <w:rPr>
          <w:rFonts w:ascii="標楷體" w:hAnsi="標楷體" w:cs="標楷體" w:eastAsia="標楷體"/>
        </w:rPr>
      </w:pPr>
      <w:r>
        <w:rPr>
          <w:rFonts w:ascii="標楷體" w:hAnsi="標楷體" w:cs="標楷體" w:eastAsia="標楷體"/>
          <w:spacing w:val="2"/>
        </w:rPr>
        <w:t>特定疾病引起之外耳疾患或疾病引起之中耳炎，須先編寫潛在病因之代</w:t>
      </w:r>
    </w:p>
    <w:p>
      <w:pPr>
        <w:pStyle w:val="BodyText"/>
        <w:spacing w:line="240" w:lineRule="auto" w:before="46"/>
        <w:ind w:left="914" w:right="93"/>
        <w:jc w:val="left"/>
        <w:rPr>
          <w:rFonts w:ascii="標楷體" w:hAnsi="標楷體" w:cs="標楷體" w:eastAsia="標楷體"/>
        </w:rPr>
      </w:pPr>
      <w:r>
        <w:rPr>
          <w:rFonts w:ascii="標楷體" w:hAnsi="標楷體" w:cs="標楷體" w:eastAsia="標楷體"/>
        </w:rPr>
        <w:t>碼。</w:t>
      </w:r>
    </w:p>
    <w:p>
      <w:pPr>
        <w:pStyle w:val="BodyText"/>
        <w:spacing w:line="240" w:lineRule="auto" w:before="46"/>
        <w:ind w:left="259" w:right="93"/>
        <w:jc w:val="left"/>
        <w:rPr>
          <w:rFonts w:ascii="標楷體" w:hAnsi="標楷體" w:cs="標楷體" w:eastAsia="標楷體"/>
        </w:rPr>
      </w:pPr>
      <w:r>
        <w:rPr>
          <w:rFonts w:ascii="標楷體" w:hAnsi="標楷體" w:cs="標楷體" w:eastAsia="標楷體"/>
        </w:rPr>
        <w:t>（二）中耳炎編碼時需依據側性給予適當代碼。</w:t>
      </w:r>
    </w:p>
    <w:p>
      <w:pPr>
        <w:spacing w:after="0" w:line="240" w:lineRule="auto"/>
        <w:jc w:val="left"/>
        <w:rPr>
          <w:rFonts w:ascii="標楷體" w:hAnsi="標楷體" w:cs="標楷體" w:eastAsia="標楷體"/>
        </w:rPr>
        <w:sectPr>
          <w:footerReference w:type="default" r:id="rId14"/>
          <w:pgSz w:w="11910" w:h="16840"/>
          <w:pgMar w:footer="1230" w:header="0" w:top="1400" w:bottom="1420" w:left="1680" w:right="1680"/>
          <w:pgNumType w:start="101"/>
        </w:sectPr>
      </w:pPr>
    </w:p>
    <w:p>
      <w:pPr>
        <w:pStyle w:val="Heading2"/>
        <w:spacing w:line="240" w:lineRule="auto"/>
        <w:ind w:right="93"/>
        <w:jc w:val="left"/>
        <w:rPr>
          <w:b w:val="0"/>
          <w:bCs w:val="0"/>
        </w:rPr>
      </w:pPr>
      <w:bookmarkStart w:name="_bookmark64" w:id="65"/>
      <w:bookmarkEnd w:id="65"/>
      <w:r>
        <w:rPr>
          <w:b w:val="0"/>
          <w:bCs w:val="0"/>
        </w:rPr>
      </w:r>
      <w:r>
        <w:rPr/>
        <w:t>第四節</w:t>
      </w:r>
      <w:r>
        <w:rPr>
          <w:spacing w:val="-1"/>
        </w:rPr>
        <w:t> </w:t>
      </w:r>
      <w:r>
        <w:rPr/>
        <w:t>自我評估</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left="358" w:right="93"/>
        <w:jc w:val="left"/>
      </w:pPr>
      <w:r>
        <w:rPr>
          <w:rFonts w:ascii="標楷體" w:hAnsi="標楷體" w:cs="標楷體" w:eastAsia="標楷體"/>
        </w:rPr>
        <w:t>一、</w:t>
      </w:r>
      <w:r>
        <w:rPr/>
        <w:t>Bilateral chronic serous otitis</w:t>
      </w:r>
      <w:r>
        <w:rPr>
          <w:spacing w:val="-6"/>
        </w:rPr>
        <w:t> </w:t>
      </w:r>
      <w:r>
        <w:rPr/>
        <w:t>media</w:t>
      </w:r>
    </w:p>
    <w:p>
      <w:pPr>
        <w:pStyle w:val="BodyText"/>
        <w:spacing w:line="271" w:lineRule="auto" w:before="42"/>
        <w:ind w:left="358" w:right="1349"/>
        <w:jc w:val="left"/>
      </w:pPr>
      <w:r>
        <w:rPr>
          <w:rFonts w:ascii="標楷體" w:hAnsi="標楷體" w:cs="標楷體" w:eastAsia="標楷體"/>
        </w:rPr>
        <w:t>二、</w:t>
      </w:r>
      <w:r>
        <w:rPr/>
        <w:t>Acute suppurative otitis media with eardrum rupture, left</w:t>
      </w:r>
      <w:r>
        <w:rPr>
          <w:spacing w:val="-13"/>
        </w:rPr>
        <w:t> </w:t>
      </w:r>
      <w:r>
        <w:rPr/>
        <w:t>ear</w:t>
      </w:r>
      <w:r>
        <w:rPr/>
        <w:t> </w:t>
      </w:r>
      <w:r>
        <w:rPr>
          <w:rFonts w:ascii="標楷體" w:hAnsi="標楷體" w:cs="標楷體" w:eastAsia="標楷體"/>
        </w:rPr>
        <w:t>三、</w:t>
      </w:r>
      <w:r>
        <w:rPr/>
        <w:t>Cholesteatoma involving mastoid of right middle</w:t>
      </w:r>
      <w:r>
        <w:rPr>
          <w:spacing w:val="-7"/>
        </w:rPr>
        <w:t> </w:t>
      </w:r>
      <w:r>
        <w:rPr/>
        <w:t>ear</w:t>
      </w:r>
      <w:r>
        <w:rPr/>
        <w:t> </w:t>
      </w:r>
      <w:r>
        <w:rPr>
          <w:rFonts w:ascii="標楷體" w:hAnsi="標楷體" w:cs="標楷體" w:eastAsia="標楷體"/>
        </w:rPr>
        <w:t>四、</w:t>
      </w:r>
      <w:r>
        <w:rPr/>
        <w:t>Bilateral otitis</w:t>
      </w:r>
      <w:r>
        <w:rPr>
          <w:spacing w:val="-7"/>
        </w:rPr>
        <w:t> </w:t>
      </w:r>
      <w:r>
        <w:rPr/>
        <w:t>media</w:t>
      </w:r>
    </w:p>
    <w:p>
      <w:pPr>
        <w:pStyle w:val="BodyText"/>
        <w:spacing w:line="240" w:lineRule="auto" w:before="7"/>
        <w:ind w:left="358" w:right="93"/>
        <w:jc w:val="left"/>
      </w:pPr>
      <w:r>
        <w:rPr>
          <w:rFonts w:ascii="標楷體" w:hAnsi="標楷體" w:cs="標楷體" w:eastAsia="標楷體"/>
        </w:rPr>
        <w:t>五、</w:t>
      </w:r>
      <w:r>
        <w:rPr/>
        <w:t>Sensorineural hearing loss, both</w:t>
      </w:r>
      <w:r>
        <w:rPr>
          <w:spacing w:val="-6"/>
        </w:rPr>
        <w:t> </w:t>
      </w:r>
      <w:r>
        <w:rPr/>
        <w:t>ears</w:t>
      </w:r>
    </w:p>
    <w:p>
      <w:pPr>
        <w:spacing w:after="0" w:line="240" w:lineRule="auto"/>
        <w:jc w:val="left"/>
        <w:sectPr>
          <w:pgSz w:w="11910" w:h="16840"/>
          <w:pgMar w:header="0" w:footer="1230" w:top="1400" w:bottom="1420" w:left="1680" w:right="1680"/>
        </w:sectPr>
      </w:pPr>
    </w:p>
    <w:p>
      <w:pPr>
        <w:pStyle w:val="Heading2"/>
        <w:spacing w:line="240" w:lineRule="auto"/>
        <w:ind w:right="4667"/>
        <w:jc w:val="left"/>
        <w:rPr>
          <w:b w:val="0"/>
          <w:bCs w:val="0"/>
        </w:rPr>
      </w:pPr>
      <w:bookmarkStart w:name="_bookmark65" w:id="66"/>
      <w:bookmarkEnd w:id="66"/>
      <w:r>
        <w:rPr>
          <w:b w:val="0"/>
          <w:bCs w:val="0"/>
        </w:rPr>
      </w:r>
      <w:r>
        <w:rPr/>
        <w:t>第五節</w:t>
      </w:r>
      <w:r>
        <w:rPr>
          <w:spacing w:val="-1"/>
        </w:rPr>
        <w:t> </w:t>
      </w:r>
      <w:r>
        <w:rPr/>
        <w:t>解答說明</w:t>
      </w:r>
      <w:r>
        <w:rPr>
          <w:b w:val="0"/>
          <w:bCs w:val="0"/>
        </w:rPr>
      </w:r>
    </w:p>
    <w:p>
      <w:pPr>
        <w:spacing w:line="240" w:lineRule="auto" w:before="4"/>
        <w:rPr>
          <w:rFonts w:ascii="標楷體" w:hAnsi="標楷體" w:cs="標楷體" w:eastAsia="標楷體"/>
          <w:b/>
          <w:bCs/>
          <w:sz w:val="17"/>
          <w:szCs w:val="17"/>
        </w:rPr>
      </w:pPr>
    </w:p>
    <w:p>
      <w:pPr>
        <w:pStyle w:val="BodyText"/>
        <w:spacing w:line="312" w:lineRule="auto"/>
        <w:ind w:left="358" w:right="3589"/>
        <w:jc w:val="left"/>
      </w:pPr>
      <w:r>
        <w:rPr>
          <w:rFonts w:ascii="標楷體" w:hAnsi="標楷體" w:cs="標楷體" w:eastAsia="標楷體"/>
        </w:rPr>
        <w:t>一、</w:t>
      </w:r>
      <w:r>
        <w:rPr/>
        <w:t>Bilateral chronic serous otitis</w:t>
      </w:r>
      <w:r>
        <w:rPr>
          <w:spacing w:val="-4"/>
        </w:rPr>
        <w:t> </w:t>
      </w:r>
      <w:r>
        <w:rPr/>
        <w:t>media</w:t>
      </w:r>
      <w:r>
        <w:rPr/>
        <w:t> Code(s):H65.23</w:t>
      </w:r>
    </w:p>
    <w:p>
      <w:pPr>
        <w:pStyle w:val="BodyText"/>
        <w:spacing w:line="268" w:lineRule="exact"/>
        <w:ind w:left="898" w:right="99" w:hanging="540"/>
        <w:jc w:val="left"/>
      </w:pPr>
      <w:r>
        <w:rPr>
          <w:rFonts w:ascii="標楷體" w:hAnsi="標楷體" w:cs="標楷體" w:eastAsia="標楷體"/>
        </w:rPr>
        <w:t>說明</w:t>
      </w:r>
      <w:r>
        <w:rPr/>
        <w:t>:</w:t>
      </w:r>
      <w:r>
        <w:rPr>
          <w:rFonts w:ascii="標楷體" w:hAnsi="標楷體" w:cs="標楷體" w:eastAsia="標楷體"/>
        </w:rPr>
        <w:t>由關鍵字</w:t>
      </w:r>
      <w:r>
        <w:rPr>
          <w:rFonts w:ascii="標楷體" w:hAnsi="標楷體" w:cs="標楷體" w:eastAsia="標楷體"/>
          <w:spacing w:val="-61"/>
        </w:rPr>
        <w:t> </w:t>
      </w:r>
      <w:r>
        <w:rPr/>
        <w:t>Otitis </w:t>
      </w:r>
      <w:r>
        <w:rPr>
          <w:rFonts w:ascii="標楷體" w:hAnsi="標楷體" w:cs="標楷體" w:eastAsia="標楷體"/>
        </w:rPr>
        <w:t>索引，依序查閱</w:t>
      </w:r>
      <w:r>
        <w:rPr>
          <w:rFonts w:ascii="標楷體" w:hAnsi="標楷體" w:cs="標楷體" w:eastAsia="標楷體"/>
          <w:spacing w:val="-61"/>
        </w:rPr>
        <w:t> </w:t>
      </w:r>
      <w:r>
        <w:rPr/>
        <w:t>media,</w:t>
      </w:r>
      <w:r>
        <w:rPr>
          <w:spacing w:val="-1"/>
        </w:rPr>
        <w:t> </w:t>
      </w:r>
      <w:r>
        <w:rPr/>
        <w:t>chronic,</w:t>
      </w:r>
      <w:r>
        <w:rPr>
          <w:spacing w:val="-1"/>
        </w:rPr>
        <w:t> </w:t>
      </w:r>
      <w:r>
        <w:rPr/>
        <w:t>serous</w:t>
      </w:r>
      <w:r>
        <w:rPr>
          <w:rFonts w:ascii="標楷體" w:hAnsi="標楷體" w:cs="標楷體" w:eastAsia="標楷體"/>
        </w:rPr>
        <w:t>，可得指引</w:t>
      </w:r>
      <w:r>
        <w:rPr>
          <w:rFonts w:ascii="標楷體" w:hAnsi="標楷體" w:cs="標楷體" w:eastAsia="標楷體"/>
          <w:spacing w:val="-61"/>
        </w:rPr>
        <w:t> </w:t>
      </w:r>
      <w:r>
        <w:rPr/>
        <w:t>see</w:t>
      </w:r>
    </w:p>
    <w:p>
      <w:pPr>
        <w:pStyle w:val="BodyText"/>
        <w:spacing w:line="271" w:lineRule="auto" w:before="42"/>
        <w:ind w:left="898" w:right="99"/>
        <w:jc w:val="left"/>
        <w:rPr>
          <w:rFonts w:ascii="標楷體" w:hAnsi="標楷體" w:cs="標楷體" w:eastAsia="標楷體"/>
        </w:rPr>
      </w:pPr>
      <w:r>
        <w:rPr/>
        <w:t>Otitis,media, nonsuppurative, chronic, </w:t>
      </w:r>
      <w:r>
        <w:rPr>
          <w:spacing w:val="-5"/>
        </w:rPr>
        <w:t>serous</w:t>
      </w:r>
      <w:r>
        <w:rPr>
          <w:rFonts w:ascii="標楷體" w:hAnsi="標楷體" w:cs="標楷體" w:eastAsia="標楷體"/>
          <w:spacing w:val="-5"/>
        </w:rPr>
        <w:t>，故由關鍵字</w:t>
      </w:r>
      <w:r>
        <w:rPr>
          <w:rFonts w:ascii="標楷體" w:hAnsi="標楷體" w:cs="標楷體" w:eastAsia="標楷體"/>
          <w:spacing w:val="-60"/>
        </w:rPr>
        <w:t> </w:t>
      </w:r>
      <w:r>
        <w:rPr/>
        <w:t>Otitis </w:t>
      </w:r>
      <w:r>
        <w:rPr>
          <w:rFonts w:ascii="標楷體" w:hAnsi="標楷體" w:cs="標楷體" w:eastAsia="標楷體"/>
          <w:spacing w:val="-12"/>
        </w:rPr>
        <w:t>索引，依序</w:t>
      </w:r>
      <w:r>
        <w:rPr>
          <w:rFonts w:ascii="標楷體" w:hAnsi="標楷體" w:cs="標楷體" w:eastAsia="標楷體"/>
        </w:rPr>
        <w:t> 查閱</w:t>
      </w:r>
      <w:r>
        <w:rPr>
          <w:rFonts w:ascii="標楷體" w:hAnsi="標楷體" w:cs="標楷體" w:eastAsia="標楷體"/>
          <w:spacing w:val="-61"/>
        </w:rPr>
        <w:t> </w:t>
      </w:r>
      <w:r>
        <w:rPr/>
        <w:t>media,</w:t>
      </w:r>
      <w:r>
        <w:rPr>
          <w:spacing w:val="-1"/>
        </w:rPr>
        <w:t> </w:t>
      </w:r>
      <w:r>
        <w:rPr/>
        <w:t>nonsuppurative,</w:t>
      </w:r>
      <w:r>
        <w:rPr>
          <w:spacing w:val="-1"/>
        </w:rPr>
        <w:t> </w:t>
      </w:r>
      <w:r>
        <w:rPr/>
        <w:t>chronic,</w:t>
      </w:r>
      <w:r>
        <w:rPr>
          <w:spacing w:val="-1"/>
        </w:rPr>
        <w:t> </w:t>
      </w:r>
      <w:r>
        <w:rPr/>
        <w:t>serous</w:t>
      </w:r>
      <w:r>
        <w:rPr>
          <w:rFonts w:ascii="標楷體" w:hAnsi="標楷體" w:cs="標楷體" w:eastAsia="標楷體"/>
        </w:rPr>
        <w:t>，可得代碼</w:t>
      </w:r>
      <w:r>
        <w:rPr>
          <w:rFonts w:ascii="標楷體" w:hAnsi="標楷體" w:cs="標楷體" w:eastAsia="標楷體"/>
          <w:spacing w:val="-61"/>
        </w:rPr>
        <w:t> </w:t>
      </w:r>
      <w:r>
        <w:rPr/>
        <w:t>H65.2-</w:t>
      </w:r>
      <w:r>
        <w:rPr>
          <w:rFonts w:ascii="標楷體" w:hAnsi="標楷體" w:cs="標楷體" w:eastAsia="標楷體"/>
        </w:rPr>
        <w:t>，再查閱代 碼列表說明第</w:t>
      </w:r>
      <w:r>
        <w:rPr>
          <w:rFonts w:ascii="標楷體" w:hAnsi="標楷體" w:cs="標楷體" w:eastAsia="標楷體"/>
          <w:spacing w:val="-62"/>
        </w:rPr>
        <w:t> </w:t>
      </w:r>
      <w:r>
        <w:rPr/>
        <w:t>5</w:t>
      </w:r>
      <w:r>
        <w:rPr>
          <w:spacing w:val="-2"/>
        </w:rPr>
        <w:t> </w:t>
      </w:r>
      <w:r>
        <w:rPr>
          <w:rFonts w:ascii="標楷體" w:hAnsi="標楷體" w:cs="標楷體" w:eastAsia="標楷體"/>
        </w:rPr>
        <w:t>位碼雙側為</w:t>
      </w:r>
      <w:r>
        <w:rPr/>
        <w:t>"3 "</w:t>
      </w:r>
      <w:r>
        <w:rPr>
          <w:rFonts w:ascii="標楷體" w:hAnsi="標楷體" w:cs="標楷體" w:eastAsia="標楷體"/>
        </w:rPr>
        <w:t>，故可得代碼</w:t>
      </w:r>
      <w:r>
        <w:rPr>
          <w:rFonts w:ascii="標楷體" w:hAnsi="標楷體" w:cs="標楷體" w:eastAsia="標楷體"/>
          <w:spacing w:val="-60"/>
        </w:rPr>
        <w:t> </w:t>
      </w:r>
      <w:r>
        <w:rPr/>
        <w:t>H65.23</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312" w:lineRule="auto"/>
        <w:ind w:left="358" w:right="1178"/>
        <w:jc w:val="left"/>
      </w:pPr>
      <w:r>
        <w:rPr>
          <w:rFonts w:ascii="標楷體" w:hAnsi="標楷體" w:cs="標楷體" w:eastAsia="標楷體"/>
        </w:rPr>
        <w:t>二、</w:t>
      </w:r>
      <w:r>
        <w:rPr/>
        <w:t>Acute suppurative otitis media with eardrum rupture, left</w:t>
      </w:r>
      <w:r>
        <w:rPr>
          <w:spacing w:val="-12"/>
        </w:rPr>
        <w:t> </w:t>
      </w:r>
      <w:r>
        <w:rPr/>
        <w:t>ear</w:t>
      </w:r>
      <w:r>
        <w:rPr/>
        <w:t> Code(s):H66.012</w:t>
      </w:r>
    </w:p>
    <w:p>
      <w:pPr>
        <w:pStyle w:val="BodyText"/>
        <w:spacing w:line="268" w:lineRule="exact"/>
        <w:ind w:left="898" w:right="99" w:hanging="540"/>
        <w:jc w:val="left"/>
      </w:pPr>
      <w:r>
        <w:rPr>
          <w:rFonts w:ascii="標楷體" w:hAnsi="標楷體" w:cs="標楷體" w:eastAsia="標楷體"/>
        </w:rPr>
        <w:t>說明</w:t>
      </w:r>
      <w:r>
        <w:rPr/>
        <w:t>:</w:t>
      </w:r>
      <w:r>
        <w:rPr>
          <w:rFonts w:ascii="標楷體" w:hAnsi="標楷體" w:cs="標楷體" w:eastAsia="標楷體"/>
        </w:rPr>
        <w:t>由關鍵字</w:t>
      </w:r>
      <w:r>
        <w:rPr>
          <w:rFonts w:ascii="標楷體" w:hAnsi="標楷體" w:cs="標楷體" w:eastAsia="標楷體"/>
          <w:spacing w:val="-61"/>
        </w:rPr>
        <w:t> </w:t>
      </w:r>
      <w:r>
        <w:rPr/>
        <w:t>Otitis </w:t>
      </w:r>
      <w:r>
        <w:rPr>
          <w:rFonts w:ascii="標楷體" w:hAnsi="標楷體" w:cs="標楷體" w:eastAsia="標楷體"/>
        </w:rPr>
        <w:t>索引，依序查閱</w:t>
      </w:r>
      <w:r>
        <w:rPr>
          <w:rFonts w:ascii="標楷體" w:hAnsi="標楷體" w:cs="標楷體" w:eastAsia="標楷體"/>
          <w:spacing w:val="-61"/>
        </w:rPr>
        <w:t> </w:t>
      </w:r>
      <w:r>
        <w:rPr/>
        <w:t>media,</w:t>
      </w:r>
      <w:r>
        <w:rPr>
          <w:spacing w:val="-1"/>
        </w:rPr>
        <w:t> </w:t>
      </w:r>
      <w:r>
        <w:rPr/>
        <w:t>acute,</w:t>
      </w:r>
      <w:r>
        <w:rPr>
          <w:spacing w:val="-1"/>
        </w:rPr>
        <w:t> </w:t>
      </w:r>
      <w:r>
        <w:rPr/>
        <w:t>suppurative</w:t>
      </w:r>
      <w:r>
        <w:rPr>
          <w:rFonts w:ascii="標楷體" w:hAnsi="標楷體" w:cs="標楷體" w:eastAsia="標楷體"/>
        </w:rPr>
        <w:t>，可得指引</w:t>
      </w:r>
      <w:r>
        <w:rPr>
          <w:rFonts w:ascii="標楷體" w:hAnsi="標楷體" w:cs="標楷體" w:eastAsia="標楷體"/>
          <w:spacing w:val="-61"/>
        </w:rPr>
        <w:t> </w:t>
      </w:r>
      <w:r>
        <w:rPr/>
        <w:t>see</w:t>
      </w:r>
    </w:p>
    <w:p>
      <w:pPr>
        <w:pStyle w:val="BodyText"/>
        <w:spacing w:line="271" w:lineRule="auto" w:before="42"/>
        <w:ind w:left="898" w:right="171"/>
        <w:jc w:val="both"/>
        <w:rPr>
          <w:rFonts w:ascii="標楷體" w:hAnsi="標楷體" w:cs="標楷體" w:eastAsia="標楷體"/>
        </w:rPr>
      </w:pPr>
      <w:r>
        <w:rPr/>
        <w:t>Otitis,media,</w:t>
      </w:r>
      <w:r>
        <w:rPr>
          <w:spacing w:val="-1"/>
        </w:rPr>
        <w:t> </w:t>
      </w:r>
      <w:r>
        <w:rPr/>
        <w:t>suppurative,</w:t>
      </w:r>
      <w:r>
        <w:rPr>
          <w:spacing w:val="-1"/>
        </w:rPr>
        <w:t> </w:t>
      </w:r>
      <w:r>
        <w:rPr/>
        <w:t>acute</w:t>
      </w:r>
      <w:r>
        <w:rPr>
          <w:rFonts w:ascii="標楷體" w:hAnsi="標楷體" w:cs="標楷體" w:eastAsia="標楷體"/>
        </w:rPr>
        <w:t>，故由關鍵字</w:t>
      </w:r>
      <w:r>
        <w:rPr>
          <w:rFonts w:ascii="標楷體" w:hAnsi="標楷體" w:cs="標楷體" w:eastAsia="標楷體"/>
          <w:spacing w:val="-61"/>
        </w:rPr>
        <w:t> </w:t>
      </w:r>
      <w:r>
        <w:rPr/>
        <w:t>Otitis</w:t>
      </w:r>
      <w:r>
        <w:rPr>
          <w:spacing w:val="-1"/>
        </w:rPr>
        <w:t> </w:t>
      </w:r>
      <w:r>
        <w:rPr>
          <w:rFonts w:ascii="標楷體" w:hAnsi="標楷體" w:cs="標楷體" w:eastAsia="標楷體"/>
        </w:rPr>
        <w:t>索引，依序查閱</w:t>
      </w:r>
      <w:r>
        <w:rPr>
          <w:rFonts w:ascii="標楷體" w:hAnsi="標楷體" w:cs="標楷體" w:eastAsia="標楷體"/>
          <w:spacing w:val="-61"/>
        </w:rPr>
        <w:t> </w:t>
      </w:r>
      <w:r>
        <w:rPr/>
        <w:t>media, suppurative, acute, with rupture of ear drum </w:t>
      </w:r>
      <w:r>
        <w:rPr>
          <w:rFonts w:ascii="標楷體" w:hAnsi="標楷體" w:cs="標楷體" w:eastAsia="標楷體"/>
        </w:rPr>
        <w:t>可得代碼</w:t>
      </w:r>
      <w:r>
        <w:rPr>
          <w:rFonts w:ascii="標楷體" w:hAnsi="標楷體" w:cs="標楷體" w:eastAsia="標楷體"/>
          <w:spacing w:val="-72"/>
        </w:rPr>
        <w:t> </w:t>
      </w:r>
      <w:r>
        <w:rPr/>
        <w:t>H66.01-</w:t>
      </w:r>
      <w:r>
        <w:rPr>
          <w:rFonts w:ascii="標楷體" w:hAnsi="標楷體" w:cs="標楷體" w:eastAsia="標楷體"/>
        </w:rPr>
        <w:t>，再查閱代碼 列表說明第</w:t>
      </w:r>
      <w:r>
        <w:rPr>
          <w:rFonts w:ascii="標楷體" w:hAnsi="標楷體" w:cs="標楷體" w:eastAsia="標楷體"/>
          <w:spacing w:val="-61"/>
        </w:rPr>
        <w:t> </w:t>
      </w:r>
      <w:r>
        <w:rPr/>
        <w:t>6</w:t>
      </w:r>
      <w:r>
        <w:rPr>
          <w:spacing w:val="-1"/>
        </w:rPr>
        <w:t> </w:t>
      </w:r>
      <w:r>
        <w:rPr>
          <w:rFonts w:ascii="標楷體" w:hAnsi="標楷體" w:cs="標楷體" w:eastAsia="標楷體"/>
        </w:rPr>
        <w:t>位碼左側為</w:t>
      </w:r>
      <w:r>
        <w:rPr/>
        <w:t>"2</w:t>
      </w:r>
      <w:r>
        <w:rPr>
          <w:spacing w:val="1"/>
        </w:rPr>
        <w:t> </w:t>
      </w:r>
      <w:r>
        <w:rPr/>
        <w:t>"</w:t>
      </w:r>
      <w:r>
        <w:rPr>
          <w:rFonts w:ascii="標楷體" w:hAnsi="標楷體" w:cs="標楷體" w:eastAsia="標楷體"/>
        </w:rPr>
        <w:t>，故可得代碼</w:t>
      </w:r>
      <w:r>
        <w:rPr>
          <w:rFonts w:ascii="標楷體" w:hAnsi="標楷體" w:cs="標楷體" w:eastAsia="標楷體"/>
          <w:spacing w:val="-61"/>
        </w:rPr>
        <w:t> </w:t>
      </w:r>
      <w:r>
        <w:rPr/>
        <w:t>H66.012</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312" w:lineRule="auto"/>
        <w:ind w:left="358" w:right="2003"/>
        <w:jc w:val="left"/>
      </w:pPr>
      <w:r>
        <w:rPr>
          <w:rFonts w:ascii="標楷體" w:hAnsi="標楷體" w:cs="標楷體" w:eastAsia="標楷體"/>
        </w:rPr>
        <w:t>三</w:t>
      </w:r>
      <w:r>
        <w:rPr/>
        <w:t>.Cholesteatoma involving mastoid of right middle</w:t>
      </w:r>
      <w:r>
        <w:rPr>
          <w:spacing w:val="-11"/>
        </w:rPr>
        <w:t> </w:t>
      </w:r>
      <w:r>
        <w:rPr/>
        <w:t>ear</w:t>
      </w:r>
      <w:r>
        <w:rPr/>
        <w:t> Code(s):H71.21</w:t>
      </w:r>
    </w:p>
    <w:p>
      <w:pPr>
        <w:pStyle w:val="BodyText"/>
        <w:spacing w:line="268" w:lineRule="exact"/>
        <w:ind w:left="898" w:right="99" w:hanging="540"/>
        <w:jc w:val="left"/>
        <w:rPr>
          <w:rFonts w:ascii="標楷體" w:hAnsi="標楷體" w:cs="標楷體" w:eastAsia="標楷體"/>
        </w:rPr>
      </w:pPr>
      <w:r>
        <w:rPr>
          <w:rFonts w:ascii="標楷體" w:hAnsi="標楷體" w:cs="標楷體" w:eastAsia="標楷體"/>
        </w:rPr>
        <w:t>說明</w:t>
      </w:r>
      <w:r>
        <w:rPr/>
        <w:t>:</w:t>
      </w:r>
      <w:r>
        <w:rPr>
          <w:rFonts w:ascii="標楷體" w:hAnsi="標楷體" w:cs="標楷體" w:eastAsia="標楷體"/>
        </w:rPr>
        <w:t>由關鍵字</w:t>
      </w:r>
      <w:r>
        <w:rPr>
          <w:rFonts w:ascii="標楷體" w:hAnsi="標楷體" w:cs="標楷體" w:eastAsia="標楷體"/>
          <w:spacing w:val="-61"/>
        </w:rPr>
        <w:t> </w:t>
      </w:r>
      <w:r>
        <w:rPr/>
        <w:t>Cholesteatoma</w:t>
      </w:r>
      <w:r>
        <w:rPr>
          <w:spacing w:val="-1"/>
        </w:rPr>
        <w:t> </w:t>
      </w:r>
      <w:r>
        <w:rPr>
          <w:rFonts w:ascii="標楷體" w:hAnsi="標楷體" w:cs="標楷體" w:eastAsia="標楷體"/>
        </w:rPr>
        <w:t>索引，依序查閱</w:t>
      </w:r>
      <w:r>
        <w:rPr>
          <w:rFonts w:ascii="標楷體" w:hAnsi="標楷體" w:cs="標楷體" w:eastAsia="標楷體"/>
          <w:spacing w:val="-61"/>
        </w:rPr>
        <w:t> </w:t>
      </w:r>
      <w:r>
        <w:rPr/>
        <w:t>mastoid</w:t>
      </w:r>
      <w:r>
        <w:rPr>
          <w:spacing w:val="-1"/>
        </w:rPr>
        <w:t> </w:t>
      </w:r>
      <w:r>
        <w:rPr>
          <w:rFonts w:ascii="標楷體" w:hAnsi="標楷體" w:cs="標楷體" w:eastAsia="標楷體"/>
        </w:rPr>
        <w:t>可得代碼</w:t>
      </w:r>
      <w:r>
        <w:rPr>
          <w:rFonts w:ascii="標楷體" w:hAnsi="標楷體" w:cs="標楷體" w:eastAsia="標楷體"/>
          <w:spacing w:val="-61"/>
        </w:rPr>
        <w:t> </w:t>
      </w:r>
      <w:r>
        <w:rPr/>
        <w:t>H71.2-</w:t>
      </w:r>
      <w:r>
        <w:rPr>
          <w:rFonts w:ascii="標楷體" w:hAnsi="標楷體" w:cs="標楷體" w:eastAsia="標楷體"/>
        </w:rPr>
        <w:t>，再查</w:t>
      </w:r>
    </w:p>
    <w:p>
      <w:pPr>
        <w:pStyle w:val="BodyText"/>
        <w:spacing w:line="240" w:lineRule="auto" w:before="42"/>
        <w:ind w:left="358" w:right="99" w:firstLine="540"/>
        <w:jc w:val="left"/>
        <w:rPr>
          <w:rFonts w:ascii="標楷體" w:hAnsi="標楷體" w:cs="標楷體" w:eastAsia="標楷體"/>
        </w:rPr>
      </w:pPr>
      <w:r>
        <w:rPr>
          <w:rFonts w:ascii="標楷體" w:hAnsi="標楷體" w:cs="標楷體" w:eastAsia="標楷體"/>
        </w:rPr>
        <w:t>閱代碼列表說明第</w:t>
      </w:r>
      <w:r>
        <w:rPr>
          <w:rFonts w:ascii="標楷體" w:hAnsi="標楷體" w:cs="標楷體" w:eastAsia="標楷體"/>
          <w:spacing w:val="-61"/>
        </w:rPr>
        <w:t> </w:t>
      </w:r>
      <w:r>
        <w:rPr/>
        <w:t>5</w:t>
      </w:r>
      <w:r>
        <w:rPr>
          <w:spacing w:val="-1"/>
        </w:rPr>
        <w:t> </w:t>
      </w:r>
      <w:r>
        <w:rPr>
          <w:rFonts w:ascii="標楷體" w:hAnsi="標楷體" w:cs="標楷體" w:eastAsia="標楷體"/>
        </w:rPr>
        <w:t>位碼右側為</w:t>
      </w:r>
      <w:r>
        <w:rPr/>
        <w:t>"1"</w:t>
      </w:r>
      <w:r>
        <w:rPr>
          <w:rFonts w:ascii="標楷體" w:hAnsi="標楷體" w:cs="標楷體" w:eastAsia="標楷體"/>
        </w:rPr>
        <w:t>，故可得代碼</w:t>
      </w:r>
      <w:r>
        <w:rPr>
          <w:rFonts w:ascii="標楷體" w:hAnsi="標楷體" w:cs="標楷體" w:eastAsia="標楷體"/>
          <w:spacing w:val="-61"/>
        </w:rPr>
        <w:t> </w:t>
      </w:r>
      <w:r>
        <w:rPr/>
        <w:t>H71.21</w:t>
      </w:r>
      <w:r>
        <w:rPr>
          <w:rFonts w:ascii="標楷體" w:hAnsi="標楷體" w:cs="標楷體" w:eastAsia="標楷體"/>
        </w:rPr>
        <w:t>。</w:t>
      </w:r>
    </w:p>
    <w:p>
      <w:pPr>
        <w:spacing w:line="240" w:lineRule="auto" w:before="9"/>
        <w:rPr>
          <w:rFonts w:ascii="標楷體" w:hAnsi="標楷體" w:cs="標楷體" w:eastAsia="標楷體"/>
          <w:sz w:val="30"/>
          <w:szCs w:val="30"/>
        </w:rPr>
      </w:pPr>
    </w:p>
    <w:p>
      <w:pPr>
        <w:pStyle w:val="BodyText"/>
        <w:spacing w:line="312" w:lineRule="auto"/>
        <w:ind w:left="358" w:right="4667"/>
        <w:jc w:val="left"/>
      </w:pPr>
      <w:r>
        <w:rPr>
          <w:rFonts w:ascii="標楷體" w:hAnsi="標楷體" w:cs="標楷體" w:eastAsia="標楷體"/>
        </w:rPr>
        <w:t>四</w:t>
      </w:r>
      <w:r>
        <w:rPr/>
        <w:t>.Bilateral otitis</w:t>
      </w:r>
      <w:r>
        <w:rPr>
          <w:spacing w:val="-5"/>
        </w:rPr>
        <w:t> </w:t>
      </w:r>
      <w:r>
        <w:rPr/>
        <w:t>media</w:t>
      </w:r>
      <w:r>
        <w:rPr/>
        <w:t> Code(s):H66.93</w:t>
      </w:r>
    </w:p>
    <w:p>
      <w:pPr>
        <w:pStyle w:val="BodyText"/>
        <w:spacing w:line="268" w:lineRule="exact"/>
        <w:ind w:left="898" w:right="99" w:hanging="540"/>
        <w:jc w:val="left"/>
        <w:rPr>
          <w:rFonts w:ascii="標楷體" w:hAnsi="標楷體" w:cs="標楷體" w:eastAsia="標楷體"/>
        </w:rPr>
      </w:pPr>
      <w:r>
        <w:rPr>
          <w:rFonts w:ascii="標楷體" w:hAnsi="標楷體" w:cs="標楷體" w:eastAsia="標楷體"/>
        </w:rPr>
        <w:t>說明</w:t>
      </w:r>
      <w:r>
        <w:rPr/>
        <w:t>:</w:t>
      </w:r>
      <w:r>
        <w:rPr>
          <w:rFonts w:ascii="標楷體" w:hAnsi="標楷體" w:cs="標楷體" w:eastAsia="標楷體"/>
        </w:rPr>
        <w:t>由關鍵字</w:t>
      </w:r>
      <w:r>
        <w:rPr>
          <w:rFonts w:ascii="標楷體" w:hAnsi="標楷體" w:cs="標楷體" w:eastAsia="標楷體"/>
          <w:spacing w:val="-68"/>
        </w:rPr>
        <w:t> </w:t>
      </w:r>
      <w:r>
        <w:rPr/>
        <w:t>Otitis</w:t>
      </w:r>
      <w:r>
        <w:rPr>
          <w:spacing w:val="-7"/>
        </w:rPr>
        <w:t> </w:t>
      </w:r>
      <w:r>
        <w:rPr>
          <w:rFonts w:ascii="標楷體" w:hAnsi="標楷體" w:cs="標楷體" w:eastAsia="標楷體"/>
        </w:rPr>
        <w:t>索引，依序查閱</w:t>
      </w:r>
      <w:r>
        <w:rPr>
          <w:rFonts w:ascii="標楷體" w:hAnsi="標楷體" w:cs="標楷體" w:eastAsia="標楷體"/>
          <w:spacing w:val="-68"/>
        </w:rPr>
        <w:t> </w:t>
      </w:r>
      <w:r>
        <w:rPr/>
        <w:t>media</w:t>
      </w:r>
      <w:r>
        <w:rPr>
          <w:rFonts w:ascii="標楷體" w:hAnsi="標楷體" w:cs="標楷體" w:eastAsia="標楷體"/>
        </w:rPr>
        <w:t>，可得代碼</w:t>
      </w:r>
      <w:r>
        <w:rPr>
          <w:rFonts w:ascii="標楷體" w:hAnsi="標楷體" w:cs="標楷體" w:eastAsia="標楷體"/>
          <w:spacing w:val="-68"/>
        </w:rPr>
        <w:t> </w:t>
      </w:r>
      <w:r>
        <w:rPr/>
        <w:t>H66.9-</w:t>
      </w:r>
      <w:r>
        <w:rPr>
          <w:rFonts w:ascii="標楷體" w:hAnsi="標楷體" w:cs="標楷體" w:eastAsia="標楷體"/>
        </w:rPr>
        <w:t>，再查閱代碼列</w:t>
      </w:r>
    </w:p>
    <w:p>
      <w:pPr>
        <w:pStyle w:val="BodyText"/>
        <w:spacing w:line="240" w:lineRule="auto" w:before="42"/>
        <w:ind w:left="358" w:right="99" w:firstLine="540"/>
        <w:jc w:val="left"/>
        <w:rPr>
          <w:rFonts w:ascii="標楷體" w:hAnsi="標楷體" w:cs="標楷體" w:eastAsia="標楷體"/>
        </w:rPr>
      </w:pPr>
      <w:r>
        <w:rPr>
          <w:rFonts w:ascii="標楷體" w:hAnsi="標楷體" w:cs="標楷體" w:eastAsia="標楷體"/>
        </w:rPr>
        <w:t>表說明第</w:t>
      </w:r>
      <w:r>
        <w:rPr>
          <w:rFonts w:ascii="標楷體" w:hAnsi="標楷體" w:cs="標楷體" w:eastAsia="標楷體"/>
          <w:spacing w:val="-61"/>
        </w:rPr>
        <w:t> </w:t>
      </w:r>
      <w:r>
        <w:rPr/>
        <w:t>5</w:t>
      </w:r>
      <w:r>
        <w:rPr>
          <w:spacing w:val="-1"/>
        </w:rPr>
        <w:t> </w:t>
      </w:r>
      <w:r>
        <w:rPr>
          <w:rFonts w:ascii="標楷體" w:hAnsi="標楷體" w:cs="標楷體" w:eastAsia="標楷體"/>
        </w:rPr>
        <w:t>位碼雙側為</w:t>
      </w:r>
      <w:r>
        <w:rPr/>
        <w:t>"3"</w:t>
      </w:r>
      <w:r>
        <w:rPr>
          <w:rFonts w:ascii="標楷體" w:hAnsi="標楷體" w:cs="標楷體" w:eastAsia="標楷體"/>
        </w:rPr>
        <w:t>，故可得代碼</w:t>
      </w:r>
      <w:r>
        <w:rPr>
          <w:rFonts w:ascii="標楷體" w:hAnsi="標楷體" w:cs="標楷體" w:eastAsia="標楷體"/>
          <w:spacing w:val="-61"/>
        </w:rPr>
        <w:t> </w:t>
      </w:r>
      <w:r>
        <w:rPr/>
        <w:t>H66.93</w:t>
      </w:r>
      <w:r>
        <w:rPr>
          <w:rFonts w:ascii="標楷體" w:hAnsi="標楷體" w:cs="標楷體" w:eastAsia="標楷體"/>
        </w:rPr>
        <w:t>。</w:t>
      </w:r>
    </w:p>
    <w:p>
      <w:pPr>
        <w:spacing w:line="240" w:lineRule="auto" w:before="9"/>
        <w:rPr>
          <w:rFonts w:ascii="標楷體" w:hAnsi="標楷體" w:cs="標楷體" w:eastAsia="標楷體"/>
          <w:sz w:val="30"/>
          <w:szCs w:val="30"/>
        </w:rPr>
      </w:pPr>
    </w:p>
    <w:p>
      <w:pPr>
        <w:pStyle w:val="BodyText"/>
        <w:spacing w:line="312" w:lineRule="auto"/>
        <w:ind w:left="358" w:right="3589"/>
        <w:jc w:val="left"/>
      </w:pPr>
      <w:r>
        <w:rPr>
          <w:rFonts w:ascii="標楷體" w:hAnsi="標楷體" w:cs="標楷體" w:eastAsia="標楷體"/>
        </w:rPr>
        <w:t>五</w:t>
      </w:r>
      <w:r>
        <w:rPr/>
        <w:t>.Sensorineural hearing loss, both</w:t>
      </w:r>
      <w:r>
        <w:rPr>
          <w:spacing w:val="-5"/>
        </w:rPr>
        <w:t> </w:t>
      </w:r>
      <w:r>
        <w:rPr/>
        <w:t>ears</w:t>
      </w:r>
      <w:r>
        <w:rPr/>
        <w:t> Code(s):H90.3</w:t>
      </w:r>
    </w:p>
    <w:p>
      <w:pPr>
        <w:pStyle w:val="BodyText"/>
        <w:spacing w:line="268" w:lineRule="exact"/>
        <w:ind w:left="898" w:right="99" w:hanging="540"/>
        <w:jc w:val="left"/>
        <w:rPr>
          <w:rFonts w:ascii="標楷體" w:hAnsi="標楷體" w:cs="標楷體" w:eastAsia="標楷體"/>
        </w:rPr>
      </w:pPr>
      <w:r>
        <w:rPr>
          <w:rFonts w:ascii="標楷體" w:hAnsi="標楷體" w:cs="標楷體" w:eastAsia="標楷體"/>
        </w:rPr>
        <w:t>說明</w:t>
      </w:r>
      <w:r>
        <w:rPr/>
        <w:t>:</w:t>
      </w:r>
      <w:r>
        <w:rPr>
          <w:rFonts w:ascii="標楷體" w:hAnsi="標楷體" w:cs="標楷體" w:eastAsia="標楷體"/>
        </w:rPr>
        <w:t>由關鍵字</w:t>
      </w:r>
      <w:r>
        <w:rPr>
          <w:rFonts w:ascii="標楷體" w:hAnsi="標楷體" w:cs="標楷體" w:eastAsia="標楷體"/>
          <w:spacing w:val="-60"/>
        </w:rPr>
        <w:t> </w:t>
      </w:r>
      <w:r>
        <w:rPr/>
        <w:t>Loss</w:t>
      </w:r>
      <w:r>
        <w:rPr>
          <w:spacing w:val="-1"/>
        </w:rPr>
        <w:t> </w:t>
      </w:r>
      <w:r>
        <w:rPr>
          <w:rFonts w:ascii="標楷體" w:hAnsi="標楷體" w:cs="標楷體" w:eastAsia="標楷體"/>
        </w:rPr>
        <w:t>索引，依序查閱</w:t>
      </w:r>
      <w:r>
        <w:rPr>
          <w:rFonts w:ascii="標楷體" w:hAnsi="標楷體" w:cs="標楷體" w:eastAsia="標楷體"/>
          <w:spacing w:val="-62"/>
        </w:rPr>
        <w:t> </w:t>
      </w:r>
      <w:r>
        <w:rPr/>
        <w:t>hearing</w:t>
      </w:r>
      <w:r>
        <w:rPr>
          <w:rFonts w:ascii="標楷體" w:hAnsi="標楷體" w:cs="標楷體" w:eastAsia="標楷體"/>
        </w:rPr>
        <w:t>，可得指引</w:t>
      </w:r>
      <w:r>
        <w:rPr>
          <w:rFonts w:ascii="標楷體" w:hAnsi="標楷體" w:cs="標楷體" w:eastAsia="標楷體"/>
          <w:spacing w:val="-62"/>
        </w:rPr>
        <w:t> </w:t>
      </w:r>
      <w:r>
        <w:rPr/>
        <w:t>see</w:t>
      </w:r>
      <w:r>
        <w:rPr>
          <w:spacing w:val="-3"/>
        </w:rPr>
        <w:t> </w:t>
      </w:r>
      <w:r>
        <w:rPr/>
        <w:t>also</w:t>
      </w:r>
      <w:r>
        <w:rPr>
          <w:spacing w:val="-2"/>
        </w:rPr>
        <w:t> </w:t>
      </w:r>
      <w:r>
        <w:rPr/>
        <w:t>Deafness</w:t>
      </w:r>
      <w:r>
        <w:rPr>
          <w:rFonts w:ascii="標楷體" w:hAnsi="標楷體" w:cs="標楷體" w:eastAsia="標楷體"/>
        </w:rPr>
        <w:t>，故</w:t>
      </w:r>
    </w:p>
    <w:p>
      <w:pPr>
        <w:pStyle w:val="BodyText"/>
        <w:spacing w:line="240" w:lineRule="auto" w:before="42"/>
        <w:ind w:left="898" w:right="99"/>
        <w:jc w:val="left"/>
        <w:rPr>
          <w:rFonts w:ascii="標楷體" w:hAnsi="標楷體" w:cs="標楷體" w:eastAsia="標楷體"/>
        </w:rPr>
      </w:pPr>
      <w:r>
        <w:rPr>
          <w:rFonts w:ascii="標楷體" w:hAnsi="標楷體" w:cs="標楷體" w:eastAsia="標楷體"/>
        </w:rPr>
        <w:t>由關鍵字</w:t>
      </w:r>
      <w:r>
        <w:rPr>
          <w:rFonts w:ascii="標楷體" w:hAnsi="標楷體" w:cs="標楷體" w:eastAsia="標楷體"/>
          <w:spacing w:val="-82"/>
        </w:rPr>
        <w:t> </w:t>
      </w:r>
      <w:r>
        <w:rPr/>
        <w:t>Deafness</w:t>
      </w:r>
      <w:r>
        <w:rPr>
          <w:spacing w:val="-21"/>
        </w:rPr>
        <w:t> </w:t>
      </w:r>
      <w:r>
        <w:rPr>
          <w:rFonts w:ascii="標楷體" w:hAnsi="標楷體" w:cs="標楷體" w:eastAsia="標楷體"/>
          <w:spacing w:val="-17"/>
        </w:rPr>
        <w:t>索引，依序查閱</w:t>
      </w:r>
      <w:r>
        <w:rPr>
          <w:rFonts w:ascii="標楷體" w:hAnsi="標楷體" w:cs="標楷體" w:eastAsia="標楷體"/>
          <w:spacing w:val="-82"/>
        </w:rPr>
        <w:t> </w:t>
      </w:r>
      <w:r>
        <w:rPr/>
        <w:t>sensorineural, </w:t>
      </w:r>
      <w:r>
        <w:rPr>
          <w:spacing w:val="-9"/>
        </w:rPr>
        <w:t>bilateral</w:t>
      </w:r>
      <w:r>
        <w:rPr>
          <w:rFonts w:ascii="標楷體" w:hAnsi="標楷體" w:cs="標楷體" w:eastAsia="標楷體"/>
          <w:spacing w:val="-9"/>
        </w:rPr>
        <w:t>，可得代碼</w:t>
      </w:r>
      <w:r>
        <w:rPr>
          <w:rFonts w:ascii="標楷體" w:hAnsi="標楷體" w:cs="標楷體" w:eastAsia="標楷體"/>
          <w:spacing w:val="-81"/>
        </w:rPr>
        <w:t> </w:t>
      </w:r>
      <w:r>
        <w:rPr>
          <w:spacing w:val="-10"/>
        </w:rPr>
        <w:t>H90.3</w:t>
      </w:r>
      <w:r>
        <w:rPr>
          <w:rFonts w:ascii="標楷體" w:hAnsi="標楷體" w:cs="標楷體" w:eastAsia="標楷體"/>
          <w:spacing w:val="-10"/>
        </w:rPr>
        <w:t>。</w:t>
      </w:r>
    </w:p>
    <w:p>
      <w:pPr>
        <w:spacing w:after="0" w:line="240" w:lineRule="auto"/>
        <w:jc w:val="left"/>
        <w:rPr>
          <w:rFonts w:ascii="標楷體" w:hAnsi="標楷體" w:cs="標楷體" w:eastAsia="標楷體"/>
        </w:rPr>
        <w:sectPr>
          <w:pgSz w:w="11910" w:h="16840"/>
          <w:pgMar w:header="0" w:footer="1230" w:top="1400" w:bottom="1420" w:left="1680" w:right="1620"/>
        </w:sectPr>
      </w:pPr>
    </w:p>
    <w:p>
      <w:pPr>
        <w:pStyle w:val="Heading1"/>
        <w:spacing w:line="369" w:lineRule="exact"/>
        <w:ind w:right="93"/>
        <w:jc w:val="left"/>
        <w:rPr>
          <w:rFonts w:ascii="Times New Roman" w:hAnsi="Times New Roman" w:cs="Times New Roman" w:eastAsia="Times New Roman"/>
          <w:b w:val="0"/>
          <w:bCs w:val="0"/>
        </w:rPr>
      </w:pPr>
      <w:bookmarkStart w:name="_bookmark66" w:id="67"/>
      <w:bookmarkEnd w:id="67"/>
      <w:r>
        <w:rPr>
          <w:b w:val="0"/>
          <w:bCs w:val="0"/>
        </w:rPr>
      </w:r>
      <w:r>
        <w:rPr/>
        <w:t>第十三章</w:t>
      </w:r>
      <w:r>
        <w:rPr>
          <w:spacing w:val="-3"/>
        </w:rPr>
        <w:t> </w:t>
      </w:r>
      <w:r>
        <w:rPr/>
        <w:t>循環系統疾病分類規則</w:t>
      </w:r>
      <w:r>
        <w:rPr>
          <w:rFonts w:ascii="Times New Roman" w:hAnsi="Times New Roman" w:cs="Times New Roman" w:eastAsia="Times New Roman"/>
        </w:rPr>
        <w:t>(I00~I99)</w:t>
      </w:r>
      <w:r>
        <w:rPr>
          <w:rFonts w:ascii="Times New Roman" w:hAnsi="Times New Roman" w:cs="Times New Roman" w:eastAsia="Times New Roman"/>
          <w:b w:val="0"/>
          <w:bCs w:val="0"/>
        </w:rPr>
      </w:r>
    </w:p>
    <w:p>
      <w:pPr>
        <w:spacing w:line="540" w:lineRule="exact" w:before="33"/>
        <w:ind w:left="480" w:right="1349" w:hanging="363"/>
        <w:jc w:val="left"/>
        <w:rPr>
          <w:rFonts w:ascii="標楷體" w:hAnsi="標楷體" w:cs="標楷體" w:eastAsia="標楷體"/>
          <w:sz w:val="24"/>
          <w:szCs w:val="24"/>
        </w:rPr>
      </w:pPr>
      <w:bookmarkStart w:name="_bookmark67" w:id="68"/>
      <w:bookmarkEnd w:id="68"/>
      <w:r>
        <w:rPr/>
      </w:r>
      <w:r>
        <w:rPr>
          <w:rFonts w:ascii="標楷體" w:hAnsi="標楷體" w:cs="標楷體" w:eastAsia="標楷體"/>
          <w:b/>
          <w:bCs/>
          <w:sz w:val="24"/>
          <w:szCs w:val="24"/>
        </w:rPr>
        <w:t>第一節</w:t>
      </w:r>
      <w:r>
        <w:rPr>
          <w:rFonts w:ascii="標楷體" w:hAnsi="標楷體" w:cs="標楷體" w:eastAsia="標楷體"/>
          <w:b/>
          <w:bCs/>
          <w:spacing w:val="-2"/>
          <w:sz w:val="24"/>
          <w:szCs w:val="24"/>
        </w:rPr>
        <w:t> </w:t>
      </w:r>
      <w:r>
        <w:rPr>
          <w:rFonts w:ascii="標楷體" w:hAnsi="標楷體" w:cs="標楷體" w:eastAsia="標楷體"/>
          <w:b/>
          <w:bCs/>
          <w:sz w:val="24"/>
          <w:szCs w:val="24"/>
        </w:rPr>
        <w:t>ICD-9-CM</w:t>
      </w:r>
      <w:r>
        <w:rPr>
          <w:rFonts w:ascii="標楷體" w:hAnsi="標楷體" w:cs="標楷體" w:eastAsia="標楷體"/>
          <w:b/>
          <w:bCs/>
          <w:sz w:val="24"/>
          <w:szCs w:val="24"/>
        </w:rPr>
        <w:t>與</w:t>
      </w:r>
      <w:r>
        <w:rPr>
          <w:rFonts w:ascii="標楷體" w:hAnsi="標楷體" w:cs="標楷體" w:eastAsia="標楷體"/>
          <w:b/>
          <w:bCs/>
          <w:sz w:val="24"/>
          <w:szCs w:val="24"/>
        </w:rPr>
        <w:t>ICD-10-CM</w:t>
      </w:r>
      <w:r>
        <w:rPr>
          <w:rFonts w:ascii="標楷體" w:hAnsi="標楷體" w:cs="標楷體" w:eastAsia="標楷體"/>
          <w:b/>
          <w:bCs/>
          <w:sz w:val="24"/>
          <w:szCs w:val="24"/>
        </w:rPr>
        <w:t>疾病分類代碼差異</w:t>
      </w:r>
      <w:r>
        <w:rPr>
          <w:rFonts w:ascii="標楷體" w:hAnsi="標楷體" w:cs="標楷體" w:eastAsia="標楷體"/>
          <w:b/>
          <w:bCs/>
          <w:w w:val="99"/>
          <w:sz w:val="24"/>
          <w:szCs w:val="24"/>
        </w:rPr>
        <w:t> </w:t>
      </w:r>
      <w:r>
        <w:rPr>
          <w:rFonts w:ascii="標楷體" w:hAnsi="標楷體" w:cs="標楷體" w:eastAsia="標楷體"/>
          <w:sz w:val="24"/>
          <w:szCs w:val="24"/>
        </w:rPr>
        <w:t>一、代碼標題名稱改變</w:t>
      </w:r>
      <w:r>
        <w:rPr>
          <w:rFonts w:ascii="Times New Roman" w:hAnsi="Times New Roman" w:cs="Times New Roman" w:eastAsia="Times New Roman"/>
          <w:sz w:val="24"/>
          <w:szCs w:val="24"/>
        </w:rPr>
        <w:t>(Title</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Changes)</w:t>
      </w:r>
      <w:r>
        <w:rPr>
          <w:rFonts w:ascii="標楷體" w:hAnsi="標楷體" w:cs="標楷體" w:eastAsia="標楷體"/>
          <w:sz w:val="24"/>
          <w:szCs w:val="24"/>
        </w:rPr>
        <w:t>，例如：</w:t>
      </w:r>
    </w:p>
    <w:p>
      <w:pPr>
        <w:pStyle w:val="BodyText"/>
        <w:tabs>
          <w:tab w:pos="2569" w:val="left" w:leader="none"/>
        </w:tabs>
        <w:spacing w:line="240" w:lineRule="auto" w:before="40"/>
        <w:ind w:left="1018" w:right="93"/>
        <w:jc w:val="left"/>
      </w:pPr>
      <w:r>
        <w:rPr/>
        <w:t>ICD-9-CM</w:t>
      </w:r>
      <w:r>
        <w:rPr>
          <w:spacing w:val="-4"/>
        </w:rPr>
        <w:t> </w:t>
      </w:r>
      <w:r>
        <w:rPr/>
        <w:t>:</w:t>
        <w:tab/>
        <w:t>Diseases of mitral valve</w:t>
      </w:r>
      <w:r>
        <w:rPr>
          <w:spacing w:val="-6"/>
        </w:rPr>
        <w:t> </w:t>
      </w:r>
      <w:r>
        <w:rPr/>
        <w:t>(394)</w:t>
      </w:r>
    </w:p>
    <w:p>
      <w:pPr>
        <w:pStyle w:val="BodyText"/>
        <w:spacing w:line="240" w:lineRule="auto" w:before="30"/>
        <w:ind w:left="2554" w:right="93"/>
        <w:jc w:val="left"/>
        <w:rPr>
          <w:rFonts w:ascii="標楷體" w:hAnsi="標楷體" w:cs="標楷體" w:eastAsia="標楷體"/>
        </w:rPr>
      </w:pPr>
      <w:r>
        <w:rPr>
          <w:rFonts w:ascii="標楷體" w:hAnsi="標楷體" w:cs="標楷體" w:eastAsia="標楷體"/>
        </w:rPr>
        <w:t>風濕性二尖瓣疾病</w:t>
      </w:r>
    </w:p>
    <w:p>
      <w:pPr>
        <w:pStyle w:val="BodyText"/>
        <w:tabs>
          <w:tab w:pos="2569" w:val="left" w:leader="none"/>
        </w:tabs>
        <w:spacing w:line="240" w:lineRule="auto" w:before="100"/>
        <w:ind w:left="1018" w:right="93"/>
        <w:jc w:val="left"/>
      </w:pPr>
      <w:r>
        <w:rPr/>
        <w:t>ICD-10-CM</w:t>
      </w:r>
      <w:r>
        <w:rPr>
          <w:spacing w:val="-4"/>
        </w:rPr>
        <w:t> </w:t>
      </w:r>
      <w:r>
        <w:rPr/>
        <w:t>:</w:t>
        <w:tab/>
        <w:t>Rheumatic mitral valve</w:t>
      </w:r>
      <w:r>
        <w:rPr>
          <w:spacing w:val="-4"/>
        </w:rPr>
        <w:t> </w:t>
      </w:r>
      <w:r>
        <w:rPr/>
        <w:t>diseases(I05)</w:t>
      </w:r>
    </w:p>
    <w:p>
      <w:pPr>
        <w:pStyle w:val="BodyText"/>
        <w:spacing w:line="240" w:lineRule="auto" w:before="30"/>
        <w:ind w:left="2554" w:right="93"/>
        <w:jc w:val="left"/>
        <w:rPr>
          <w:rFonts w:ascii="標楷體" w:hAnsi="標楷體" w:cs="標楷體" w:eastAsia="標楷體"/>
        </w:rPr>
      </w:pPr>
      <w:r>
        <w:rPr>
          <w:rFonts w:ascii="標楷體" w:hAnsi="標楷體" w:cs="標楷體" w:eastAsia="標楷體"/>
        </w:rPr>
        <w:t>風濕性二尖瓣疾病</w:t>
      </w:r>
    </w:p>
    <w:p>
      <w:pPr>
        <w:pStyle w:val="BodyText"/>
        <w:tabs>
          <w:tab w:pos="2569" w:val="left" w:leader="none"/>
        </w:tabs>
        <w:spacing w:line="240" w:lineRule="auto" w:before="100"/>
        <w:ind w:left="1018" w:right="93"/>
        <w:jc w:val="left"/>
      </w:pPr>
      <w:r>
        <w:rPr/>
        <w:t>ICD-9-CM</w:t>
      </w:r>
      <w:r>
        <w:rPr>
          <w:spacing w:val="-4"/>
        </w:rPr>
        <w:t> </w:t>
      </w:r>
      <w:r>
        <w:rPr/>
        <w:t>:</w:t>
        <w:tab/>
        <w:t>Subarachnoid</w:t>
      </w:r>
      <w:r>
        <w:rPr>
          <w:spacing w:val="-5"/>
        </w:rPr>
        <w:t> </w:t>
      </w:r>
      <w:r>
        <w:rPr/>
        <w:t>hemorrhage(430)</w:t>
      </w:r>
    </w:p>
    <w:p>
      <w:pPr>
        <w:pStyle w:val="BodyText"/>
        <w:spacing w:line="240" w:lineRule="auto" w:before="30"/>
        <w:ind w:left="2554" w:right="93"/>
        <w:jc w:val="left"/>
        <w:rPr>
          <w:rFonts w:ascii="標楷體" w:hAnsi="標楷體" w:cs="標楷體" w:eastAsia="標楷體"/>
        </w:rPr>
      </w:pPr>
      <w:r>
        <w:rPr>
          <w:rFonts w:ascii="標楷體" w:hAnsi="標楷體" w:cs="標楷體" w:eastAsia="標楷體"/>
        </w:rPr>
        <w:t>蜘蛛網膜下腔出血</w:t>
      </w:r>
    </w:p>
    <w:p>
      <w:pPr>
        <w:pStyle w:val="BodyText"/>
        <w:tabs>
          <w:tab w:pos="2605" w:val="left" w:leader="none"/>
        </w:tabs>
        <w:spacing w:line="240" w:lineRule="auto" w:before="100"/>
        <w:ind w:left="1053" w:right="93"/>
        <w:jc w:val="left"/>
      </w:pPr>
      <w:r>
        <w:rPr/>
        <w:t>ICD-10-CM</w:t>
      </w:r>
      <w:r>
        <w:rPr>
          <w:spacing w:val="-4"/>
        </w:rPr>
        <w:t> </w:t>
      </w:r>
      <w:r>
        <w:rPr/>
        <w:t>:</w:t>
        <w:tab/>
        <w:t>Nontraumatic subarachnoid hemorrhage</w:t>
      </w:r>
      <w:r>
        <w:rPr>
          <w:spacing w:val="-7"/>
        </w:rPr>
        <w:t> </w:t>
      </w:r>
      <w:r>
        <w:rPr/>
        <w:t>(I60)</w:t>
      </w:r>
    </w:p>
    <w:p>
      <w:pPr>
        <w:pStyle w:val="BodyText"/>
        <w:spacing w:line="240" w:lineRule="auto" w:before="30"/>
        <w:ind w:left="2614" w:right="93"/>
        <w:jc w:val="left"/>
        <w:rPr>
          <w:rFonts w:ascii="標楷體" w:hAnsi="標楷體" w:cs="標楷體" w:eastAsia="標楷體"/>
        </w:rPr>
      </w:pPr>
      <w:r>
        <w:rPr>
          <w:rFonts w:ascii="標楷體" w:hAnsi="標楷體" w:cs="標楷體" w:eastAsia="標楷體"/>
        </w:rPr>
        <w:t>非外傷性蜘蛛網膜下腔出血</w:t>
      </w:r>
    </w:p>
    <w:p>
      <w:pPr>
        <w:pStyle w:val="BodyText"/>
        <w:tabs>
          <w:tab w:pos="2569" w:val="left" w:leader="none"/>
        </w:tabs>
        <w:spacing w:line="240" w:lineRule="auto" w:before="100"/>
        <w:ind w:left="1018" w:right="93"/>
        <w:jc w:val="left"/>
      </w:pPr>
      <w:r>
        <w:rPr/>
        <w:t>ICD-9-CM</w:t>
      </w:r>
      <w:r>
        <w:rPr>
          <w:spacing w:val="-4"/>
        </w:rPr>
        <w:t> </w:t>
      </w:r>
      <w:r>
        <w:rPr/>
        <w:t>:</w:t>
        <w:tab/>
        <w:t>Occlusion of cerebral</w:t>
      </w:r>
      <w:r>
        <w:rPr>
          <w:spacing w:val="-4"/>
        </w:rPr>
        <w:t> </w:t>
      </w:r>
      <w:r>
        <w:rPr/>
        <w:t>arteries(434)</w:t>
      </w:r>
    </w:p>
    <w:p>
      <w:pPr>
        <w:pStyle w:val="BodyText"/>
        <w:spacing w:line="240" w:lineRule="auto" w:before="30"/>
        <w:ind w:left="2554" w:right="93"/>
        <w:jc w:val="left"/>
        <w:rPr>
          <w:rFonts w:ascii="標楷體" w:hAnsi="標楷體" w:cs="標楷體" w:eastAsia="標楷體"/>
        </w:rPr>
      </w:pPr>
      <w:r>
        <w:rPr>
          <w:rFonts w:ascii="標楷體" w:hAnsi="標楷體" w:cs="標楷體" w:eastAsia="標楷體"/>
        </w:rPr>
        <w:t>腦動脈阻塞</w:t>
      </w:r>
    </w:p>
    <w:p>
      <w:pPr>
        <w:pStyle w:val="BodyText"/>
        <w:tabs>
          <w:tab w:pos="2569" w:val="left" w:leader="none"/>
        </w:tabs>
        <w:spacing w:line="290" w:lineRule="auto" w:before="100"/>
        <w:ind w:left="2614" w:right="346" w:hanging="1597"/>
        <w:jc w:val="left"/>
        <w:rPr>
          <w:rFonts w:ascii="標楷體" w:hAnsi="標楷體" w:cs="標楷體" w:eastAsia="標楷體"/>
        </w:rPr>
      </w:pPr>
      <w:r>
        <w:rPr/>
        <w:t>ICD-10-CM</w:t>
      </w:r>
      <w:r>
        <w:rPr>
          <w:spacing w:val="-4"/>
        </w:rPr>
        <w:t> </w:t>
      </w:r>
      <w:r>
        <w:rPr/>
        <w:t>:</w:t>
        <w:tab/>
        <w:t>Occlusion and stenosis of cerebral arteries, not resulting</w:t>
      </w:r>
      <w:r>
        <w:rPr>
          <w:spacing w:val="-12"/>
        </w:rPr>
        <w:t> </w:t>
      </w:r>
      <w:r>
        <w:rPr/>
        <w:t>in</w:t>
      </w:r>
      <w:r>
        <w:rPr/>
        <w:t> cerebral</w:t>
      </w:r>
      <w:r>
        <w:rPr>
          <w:spacing w:val="-1"/>
        </w:rPr>
        <w:t> </w:t>
      </w:r>
      <w:r>
        <w:rPr/>
        <w:t>infarction(I66)</w:t>
      </w:r>
      <w:r>
        <w:rPr/>
        <w:t> </w:t>
      </w:r>
      <w:r>
        <w:rPr>
          <w:rFonts w:ascii="標楷體" w:hAnsi="標楷體" w:cs="標楷體" w:eastAsia="標楷體"/>
        </w:rPr>
        <w:t>未伴有腦梗塞之大腦動脈阻塞及狹窄</w:t>
      </w:r>
    </w:p>
    <w:p>
      <w:pPr>
        <w:pStyle w:val="BodyText"/>
        <w:tabs>
          <w:tab w:pos="2523" w:val="left" w:leader="none"/>
        </w:tabs>
        <w:spacing w:line="240" w:lineRule="auto" w:before="49"/>
        <w:ind w:left="970" w:right="93"/>
        <w:jc w:val="left"/>
      </w:pPr>
      <w:r>
        <w:rPr/>
        <w:t>ICD-9-CM</w:t>
      </w:r>
      <w:r>
        <w:rPr>
          <w:spacing w:val="-4"/>
        </w:rPr>
        <w:t> </w:t>
      </w:r>
      <w:r>
        <w:rPr/>
        <w:t>:</w:t>
        <w:tab/>
        <w:t>Late effects of cerebrovascular</w:t>
      </w:r>
      <w:r>
        <w:rPr>
          <w:spacing w:val="-16"/>
        </w:rPr>
        <w:t> </w:t>
      </w:r>
      <w:r>
        <w:rPr/>
        <w:t>disease(438)</w:t>
      </w:r>
    </w:p>
    <w:p>
      <w:pPr>
        <w:pStyle w:val="BodyText"/>
        <w:spacing w:line="240" w:lineRule="auto" w:before="30"/>
        <w:ind w:left="2528" w:right="93"/>
        <w:jc w:val="left"/>
        <w:rPr>
          <w:rFonts w:ascii="標楷體" w:hAnsi="標楷體" w:cs="標楷體" w:eastAsia="標楷體"/>
        </w:rPr>
      </w:pPr>
      <w:r>
        <w:rPr>
          <w:rFonts w:ascii="標楷體" w:hAnsi="標楷體" w:cs="標楷體" w:eastAsia="標楷體"/>
        </w:rPr>
        <w:t>腦血管疾病後遺症</w:t>
      </w:r>
    </w:p>
    <w:p>
      <w:pPr>
        <w:pStyle w:val="BodyText"/>
        <w:tabs>
          <w:tab w:pos="2560" w:val="left" w:leader="none"/>
        </w:tabs>
        <w:spacing w:line="240" w:lineRule="auto" w:before="100"/>
        <w:ind w:left="1008" w:right="93"/>
        <w:jc w:val="left"/>
      </w:pPr>
      <w:r>
        <w:rPr/>
        <w:t>ICD-10-CM</w:t>
      </w:r>
      <w:r>
        <w:rPr>
          <w:spacing w:val="-4"/>
        </w:rPr>
        <w:t> </w:t>
      </w:r>
      <w:r>
        <w:rPr/>
        <w:t>:</w:t>
        <w:tab/>
        <w:t>Sequelae of cerebrovascular</w:t>
      </w:r>
      <w:r>
        <w:rPr>
          <w:spacing w:val="-7"/>
        </w:rPr>
        <w:t> </w:t>
      </w:r>
      <w:r>
        <w:rPr/>
        <w:t>disease(I69)</w:t>
      </w:r>
    </w:p>
    <w:p>
      <w:pPr>
        <w:pStyle w:val="BodyText"/>
        <w:spacing w:line="240" w:lineRule="auto" w:before="30"/>
        <w:ind w:left="2537" w:right="93"/>
        <w:jc w:val="left"/>
        <w:rPr>
          <w:rFonts w:ascii="標楷體" w:hAnsi="標楷體" w:cs="標楷體" w:eastAsia="標楷體"/>
        </w:rPr>
      </w:pPr>
      <w:r>
        <w:rPr>
          <w:rFonts w:ascii="標楷體" w:hAnsi="標楷體" w:cs="標楷體" w:eastAsia="標楷體"/>
        </w:rPr>
        <w:t>腦血管疾病後遺症</w:t>
      </w:r>
    </w:p>
    <w:p>
      <w:pPr>
        <w:pStyle w:val="BodyText"/>
        <w:tabs>
          <w:tab w:pos="2569" w:val="left" w:leader="none"/>
        </w:tabs>
        <w:spacing w:line="240" w:lineRule="auto" w:before="100"/>
        <w:ind w:left="1018" w:right="93"/>
        <w:jc w:val="left"/>
      </w:pPr>
      <w:r>
        <w:rPr/>
        <w:t>ICD-9-CM</w:t>
      </w:r>
      <w:r>
        <w:rPr>
          <w:spacing w:val="-4"/>
        </w:rPr>
        <w:t> </w:t>
      </w:r>
      <w:r>
        <w:rPr/>
        <w:t>:</w:t>
        <w:tab/>
        <w:t>Diseases of pulmonary</w:t>
      </w:r>
      <w:r>
        <w:rPr>
          <w:spacing w:val="-6"/>
        </w:rPr>
        <w:t> </w:t>
      </w:r>
      <w:r>
        <w:rPr/>
        <w:t>circulation(415-417)</w:t>
      </w:r>
    </w:p>
    <w:p>
      <w:pPr>
        <w:pStyle w:val="BodyText"/>
        <w:spacing w:line="240" w:lineRule="auto" w:before="30"/>
        <w:ind w:left="2554" w:right="93"/>
        <w:jc w:val="left"/>
        <w:rPr>
          <w:rFonts w:ascii="標楷體" w:hAnsi="標楷體" w:cs="標楷體" w:eastAsia="標楷體"/>
        </w:rPr>
      </w:pPr>
      <w:r>
        <w:rPr>
          <w:rFonts w:ascii="標楷體" w:hAnsi="標楷體" w:cs="標楷體" w:eastAsia="標楷體"/>
        </w:rPr>
        <w:t>肺循環疾病</w:t>
      </w:r>
    </w:p>
    <w:p>
      <w:pPr>
        <w:pStyle w:val="BodyText"/>
        <w:tabs>
          <w:tab w:pos="2569" w:val="left" w:leader="none"/>
        </w:tabs>
        <w:spacing w:line="290" w:lineRule="auto" w:before="100"/>
        <w:ind w:left="2528" w:right="1013" w:hanging="1511"/>
        <w:jc w:val="left"/>
        <w:rPr>
          <w:rFonts w:ascii="標楷體" w:hAnsi="標楷體" w:cs="標楷體" w:eastAsia="標楷體"/>
        </w:rPr>
      </w:pPr>
      <w:r>
        <w:rPr/>
        <w:t>ICD-10-CM</w:t>
      </w:r>
      <w:r>
        <w:rPr>
          <w:spacing w:val="-4"/>
        </w:rPr>
        <w:t> </w:t>
      </w:r>
      <w:r>
        <w:rPr/>
        <w:t>:</w:t>
        <w:tab/>
        <w:tab/>
        <w:t>Pulmonary heart disease and diseases of</w:t>
      </w:r>
      <w:r>
        <w:rPr>
          <w:spacing w:val="-3"/>
        </w:rPr>
        <w:t> </w:t>
      </w:r>
      <w:r>
        <w:rPr/>
        <w:t>pulmonary</w:t>
      </w:r>
      <w:r>
        <w:rPr/>
        <w:t> circulation</w:t>
      </w:r>
      <w:r>
        <w:rPr>
          <w:spacing w:val="-1"/>
        </w:rPr>
        <w:t> </w:t>
      </w:r>
      <w:r>
        <w:rPr/>
        <w:t>(I26-I28)</w:t>
      </w:r>
      <w:r>
        <w:rPr/>
        <w:t> </w:t>
      </w:r>
      <w:r>
        <w:rPr>
          <w:rFonts w:ascii="標楷體" w:hAnsi="標楷體" w:cs="標楷體" w:eastAsia="標楷體"/>
        </w:rPr>
        <w:t>肺因性心臟病和肺性循環疾病</w:t>
      </w:r>
    </w:p>
    <w:p>
      <w:pPr>
        <w:spacing w:line="240" w:lineRule="auto" w:before="2"/>
        <w:rPr>
          <w:rFonts w:ascii="標楷體" w:hAnsi="標楷體" w:cs="標楷體" w:eastAsia="標楷體"/>
          <w:sz w:val="27"/>
          <w:szCs w:val="27"/>
        </w:rPr>
      </w:pPr>
    </w:p>
    <w:p>
      <w:pPr>
        <w:pStyle w:val="BodyText"/>
        <w:spacing w:line="240" w:lineRule="auto"/>
        <w:ind w:left="0" w:right="388"/>
        <w:jc w:val="center"/>
      </w:pPr>
      <w:r>
        <w:rPr>
          <w:rFonts w:ascii="標楷體" w:hAnsi="標楷體" w:cs="標楷體" w:eastAsia="標楷體"/>
        </w:rPr>
        <w:t>二、代碼新增、刪除及合併</w:t>
      </w:r>
      <w:r>
        <w:rPr/>
        <w:t>(Additions</w:t>
      </w:r>
      <w:r>
        <w:rPr>
          <w:rFonts w:ascii="標楷體" w:hAnsi="標楷體" w:cs="標楷體" w:eastAsia="標楷體"/>
        </w:rPr>
        <w:t>、</w:t>
      </w:r>
      <w:r>
        <w:rPr/>
        <w:t>Deletions and</w:t>
      </w:r>
      <w:r>
        <w:rPr>
          <w:spacing w:val="-6"/>
        </w:rPr>
        <w:t> </w:t>
      </w:r>
      <w:r>
        <w:rPr/>
        <w:t>Combinations)</w:t>
      </w:r>
    </w:p>
    <w:p>
      <w:pPr>
        <w:pStyle w:val="BodyText"/>
        <w:spacing w:line="240" w:lineRule="auto" w:before="42"/>
        <w:ind w:left="684" w:right="93"/>
        <w:jc w:val="left"/>
        <w:rPr>
          <w:rFonts w:ascii="標楷體" w:hAnsi="標楷體" w:cs="標楷體" w:eastAsia="標楷體"/>
        </w:rPr>
      </w:pPr>
      <w:r>
        <w:rPr>
          <w:rFonts w:ascii="標楷體" w:hAnsi="標楷體" w:cs="標楷體" w:eastAsia="標楷體"/>
        </w:rPr>
        <w:t>（一）調整章節</w:t>
      </w:r>
    </w:p>
    <w:p>
      <w:pPr>
        <w:pStyle w:val="ListParagraph"/>
        <w:numPr>
          <w:ilvl w:val="0"/>
          <w:numId w:val="16"/>
        </w:numPr>
        <w:tabs>
          <w:tab w:pos="1102" w:val="left" w:leader="none"/>
        </w:tabs>
        <w:spacing w:line="271" w:lineRule="auto" w:before="46" w:after="0"/>
        <w:ind w:left="1109" w:right="224" w:hanging="187"/>
        <w:jc w:val="left"/>
        <w:rPr>
          <w:rFonts w:ascii="標楷體" w:hAnsi="標楷體" w:cs="標楷體" w:eastAsia="標楷體"/>
          <w:sz w:val="24"/>
          <w:szCs w:val="24"/>
        </w:rPr>
      </w:pPr>
      <w:r>
        <w:rPr>
          <w:rFonts w:ascii="Times New Roman" w:hAnsi="Times New Roman" w:cs="Times New Roman" w:eastAsia="Times New Roman"/>
          <w:sz w:val="24"/>
          <w:szCs w:val="24"/>
        </w:rPr>
        <w:t>Binswanger</w:t>
      </w:r>
      <w:r>
        <w:rPr>
          <w:rFonts w:ascii="Times New Roman" w:hAnsi="Times New Roman" w:cs="Times New Roman" w:eastAsia="Times New Roman"/>
          <w:sz w:val="24"/>
          <w:szCs w:val="24"/>
        </w:rPr>
        <w:t>’s</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disease</w:t>
      </w:r>
      <w:r>
        <w:rPr>
          <w:rFonts w:ascii="Times New Roman" w:hAnsi="Times New Roman" w:cs="Times New Roman" w:eastAsia="Times New Roman"/>
          <w:spacing w:val="-1"/>
          <w:sz w:val="24"/>
          <w:szCs w:val="24"/>
        </w:rPr>
        <w:t> </w:t>
      </w:r>
      <w:r>
        <w:rPr>
          <w:rFonts w:ascii="標楷體" w:hAnsi="標楷體" w:cs="標楷體" w:eastAsia="標楷體"/>
          <w:sz w:val="24"/>
          <w:szCs w:val="24"/>
        </w:rPr>
        <w:t>代碼</w:t>
      </w:r>
      <w:r>
        <w:rPr>
          <w:rFonts w:ascii="標楷體" w:hAnsi="標楷體" w:cs="標楷體" w:eastAsia="標楷體"/>
          <w:spacing w:val="-63"/>
          <w:sz w:val="24"/>
          <w:szCs w:val="24"/>
        </w:rPr>
        <w:t> </w:t>
      </w:r>
      <w:r>
        <w:rPr>
          <w:rFonts w:ascii="Times New Roman" w:hAnsi="Times New Roman" w:cs="Times New Roman" w:eastAsia="Times New Roman"/>
          <w:sz w:val="24"/>
          <w:szCs w:val="24"/>
        </w:rPr>
        <w:t>290.12</w:t>
      </w:r>
      <w:r>
        <w:rPr>
          <w:rFonts w:ascii="Times New Roman" w:hAnsi="Times New Roman" w:cs="Times New Roman" w:eastAsia="Times New Roman"/>
          <w:spacing w:val="-3"/>
          <w:sz w:val="24"/>
          <w:szCs w:val="24"/>
        </w:rPr>
        <w:t> </w:t>
      </w:r>
      <w:r>
        <w:rPr>
          <w:rFonts w:ascii="標楷體" w:hAnsi="標楷體" w:cs="標楷體" w:eastAsia="標楷體"/>
          <w:sz w:val="24"/>
          <w:szCs w:val="24"/>
        </w:rPr>
        <w:t>從</w:t>
      </w:r>
      <w:r>
        <w:rPr>
          <w:rFonts w:ascii="標楷體" w:hAnsi="標楷體" w:cs="標楷體" w:eastAsia="標楷體"/>
          <w:spacing w:val="-61"/>
          <w:sz w:val="24"/>
          <w:szCs w:val="24"/>
        </w:rPr>
        <w:t> </w:t>
      </w:r>
      <w:r>
        <w:rPr>
          <w:rFonts w:ascii="Times New Roman" w:hAnsi="Times New Roman" w:cs="Times New Roman" w:eastAsia="Times New Roman"/>
          <w:sz w:val="24"/>
          <w:szCs w:val="24"/>
        </w:rPr>
        <w:t>ICD-9-CM</w:t>
      </w:r>
      <w:r>
        <w:rPr>
          <w:rFonts w:ascii="Times New Roman" w:hAnsi="Times New Roman" w:cs="Times New Roman" w:eastAsia="Times New Roman"/>
          <w:spacing w:val="-3"/>
          <w:sz w:val="24"/>
          <w:szCs w:val="24"/>
        </w:rPr>
        <w:t> </w:t>
      </w:r>
      <w:r>
        <w:rPr>
          <w:rFonts w:ascii="標楷體" w:hAnsi="標楷體" w:cs="標楷體" w:eastAsia="標楷體"/>
          <w:sz w:val="24"/>
          <w:szCs w:val="24"/>
        </w:rPr>
        <w:t>工具書第五章精神疾患 移至</w:t>
      </w:r>
      <w:r>
        <w:rPr>
          <w:rFonts w:ascii="標楷體" w:hAnsi="標楷體" w:cs="標楷體" w:eastAsia="標楷體"/>
          <w:spacing w:val="-59"/>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工具書第九章循環系統疾病</w:t>
      </w:r>
      <w:r>
        <w:rPr>
          <w:rFonts w:ascii="Times New Roman" w:hAnsi="Times New Roman" w:cs="Times New Roman" w:eastAsia="Times New Roman"/>
          <w:sz w:val="24"/>
          <w:szCs w:val="24"/>
        </w:rPr>
        <w:t>I67.3</w:t>
      </w:r>
      <w:r>
        <w:rPr>
          <w:rFonts w:ascii="標楷體" w:hAnsi="標楷體" w:cs="標楷體" w:eastAsia="標楷體"/>
          <w:sz w:val="24"/>
          <w:szCs w:val="24"/>
        </w:rPr>
        <w:t>。</w:t>
      </w:r>
    </w:p>
    <w:p>
      <w:pPr>
        <w:pStyle w:val="ListParagraph"/>
        <w:numPr>
          <w:ilvl w:val="0"/>
          <w:numId w:val="16"/>
        </w:numPr>
        <w:tabs>
          <w:tab w:pos="1050" w:val="left" w:leader="none"/>
        </w:tabs>
        <w:spacing w:line="240" w:lineRule="auto" w:before="7" w:after="0"/>
        <w:ind w:left="1049" w:right="597" w:hanging="183"/>
        <w:jc w:val="center"/>
        <w:rPr>
          <w:rFonts w:ascii="Times New Roman" w:hAnsi="Times New Roman" w:cs="Times New Roman" w:eastAsia="Times New Roman"/>
          <w:sz w:val="24"/>
          <w:szCs w:val="24"/>
        </w:rPr>
      </w:pPr>
      <w:r>
        <w:rPr>
          <w:rFonts w:ascii="Times New Roman" w:hAnsi="Times New Roman" w:cs="Times New Roman" w:eastAsia="Times New Roman"/>
          <w:sz w:val="24"/>
          <w:szCs w:val="24"/>
        </w:rPr>
        <w:t>ICD-9-CM</w:t>
      </w:r>
      <w:r>
        <w:rPr>
          <w:rFonts w:ascii="Times New Roman" w:hAnsi="Times New Roman" w:cs="Times New Roman" w:eastAsia="Times New Roman"/>
          <w:spacing w:val="-1"/>
          <w:sz w:val="24"/>
          <w:szCs w:val="24"/>
        </w:rPr>
        <w:t> </w:t>
      </w:r>
      <w:r>
        <w:rPr>
          <w:rFonts w:ascii="標楷體" w:hAnsi="標楷體" w:cs="標楷體" w:eastAsia="標楷體"/>
          <w:sz w:val="24"/>
          <w:szCs w:val="24"/>
        </w:rPr>
        <w:t>代碼範圍</w:t>
      </w:r>
      <w:r>
        <w:rPr>
          <w:rFonts w:ascii="標楷體" w:hAnsi="標楷體" w:cs="標楷體" w:eastAsia="標楷體"/>
          <w:spacing w:val="-61"/>
          <w:sz w:val="24"/>
          <w:szCs w:val="24"/>
        </w:rPr>
        <w:t> </w:t>
      </w:r>
      <w:r>
        <w:rPr>
          <w:rFonts w:ascii="Times New Roman" w:hAnsi="Times New Roman" w:cs="Times New Roman" w:eastAsia="Times New Roman"/>
          <w:sz w:val="24"/>
          <w:szCs w:val="24"/>
        </w:rPr>
        <w:t>289.1-289.3</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Other</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diseases</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of</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blood</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and</w:t>
      </w:r>
    </w:p>
    <w:p>
      <w:pPr>
        <w:pStyle w:val="BodyText"/>
        <w:spacing w:line="271" w:lineRule="auto" w:before="42"/>
        <w:ind w:left="1106" w:right="93"/>
        <w:jc w:val="left"/>
        <w:rPr>
          <w:rFonts w:ascii="標楷體" w:hAnsi="標楷體" w:cs="標楷體" w:eastAsia="標楷體"/>
        </w:rPr>
      </w:pPr>
      <w:r>
        <w:rPr/>
        <w:t>blood-forming</w:t>
      </w:r>
      <w:r>
        <w:rPr>
          <w:spacing w:val="16"/>
        </w:rPr>
        <w:t> </w:t>
      </w:r>
      <w:r>
        <w:rPr>
          <w:spacing w:val="-3"/>
        </w:rPr>
        <w:t>organs</w:t>
      </w:r>
      <w:r>
        <w:rPr>
          <w:rFonts w:ascii="標楷體" w:hAnsi="標楷體" w:cs="標楷體" w:eastAsia="標楷體"/>
          <w:spacing w:val="-3"/>
        </w:rPr>
        <w:t>（其他血液及造血器官之疾病）從工具書第四章血</w:t>
      </w:r>
      <w:r>
        <w:rPr>
          <w:rFonts w:ascii="標楷體" w:hAnsi="標楷體" w:cs="標楷體" w:eastAsia="標楷體"/>
          <w:spacing w:val="-116"/>
        </w:rPr>
        <w:t> </w:t>
      </w:r>
      <w:r>
        <w:rPr>
          <w:rFonts w:ascii="標楷體" w:hAnsi="標楷體" w:cs="標楷體" w:eastAsia="標楷體"/>
          <w:spacing w:val="-116"/>
        </w:rPr>
      </w:r>
      <w:r>
        <w:rPr>
          <w:rFonts w:ascii="標楷體" w:hAnsi="標楷體" w:cs="標楷體" w:eastAsia="標楷體"/>
        </w:rPr>
        <w:t>液及造血器官之疾病移至工具書第九章循環系統疾病代碼</w:t>
      </w:r>
      <w:r>
        <w:rPr>
          <w:rFonts w:ascii="標楷體" w:hAnsi="標楷體" w:cs="標楷體" w:eastAsia="標楷體"/>
          <w:spacing w:val="-59"/>
        </w:rPr>
        <w:t> </w:t>
      </w:r>
      <w:r>
        <w:rPr/>
        <w:t>I88 Nonspecific lymphadenitis</w:t>
      </w:r>
      <w:r>
        <w:rPr>
          <w:spacing w:val="-2"/>
        </w:rPr>
        <w:t> </w:t>
      </w:r>
      <w:r>
        <w:rPr>
          <w:rFonts w:ascii="標楷體" w:hAnsi="標楷體" w:cs="標楷體" w:eastAsia="標楷體"/>
        </w:rPr>
        <w:t>非特異性淋巴結炎。</w:t>
      </w:r>
    </w:p>
    <w:p>
      <w:pPr>
        <w:pStyle w:val="BodyText"/>
        <w:spacing w:line="240" w:lineRule="auto" w:before="61"/>
        <w:ind w:left="0" w:right="1207"/>
        <w:jc w:val="center"/>
      </w:pPr>
      <w:r>
        <w:rPr/>
        <w:t>ICD-9-CM: 289.1 Chronic</w:t>
      </w:r>
      <w:r>
        <w:rPr>
          <w:spacing w:val="-7"/>
        </w:rPr>
        <w:t> </w:t>
      </w:r>
      <w:r>
        <w:rPr/>
        <w:t>lymphadenitis</w:t>
      </w:r>
    </w:p>
    <w:p>
      <w:pPr>
        <w:spacing w:after="0" w:line="240" w:lineRule="auto"/>
        <w:jc w:val="center"/>
        <w:sectPr>
          <w:pgSz w:w="11910" w:h="16840"/>
          <w:pgMar w:header="0" w:footer="1230" w:top="1560" w:bottom="1420" w:left="1680" w:right="1680"/>
        </w:sectPr>
      </w:pPr>
    </w:p>
    <w:p>
      <w:pPr>
        <w:pStyle w:val="ListParagraph"/>
        <w:numPr>
          <w:ilvl w:val="1"/>
          <w:numId w:val="17"/>
        </w:numPr>
        <w:tabs>
          <w:tab w:pos="3477" w:val="left" w:leader="none"/>
        </w:tabs>
        <w:spacing w:line="240" w:lineRule="auto" w:before="41" w:after="0"/>
        <w:ind w:left="1534" w:right="0" w:firstLine="1342"/>
        <w:jc w:val="left"/>
        <w:rPr>
          <w:rFonts w:ascii="Times New Roman" w:hAnsi="Times New Roman" w:cs="Times New Roman" w:eastAsia="Times New Roman"/>
          <w:sz w:val="24"/>
          <w:szCs w:val="24"/>
        </w:rPr>
      </w:pPr>
      <w:r>
        <w:rPr>
          <w:rFonts w:ascii="Times New Roman"/>
          <w:sz w:val="24"/>
        </w:rPr>
        <w:t>Nonspecific mesenteric</w:t>
      </w:r>
      <w:r>
        <w:rPr>
          <w:rFonts w:ascii="Times New Roman"/>
          <w:spacing w:val="-1"/>
          <w:sz w:val="24"/>
        </w:rPr>
        <w:t> </w:t>
      </w:r>
      <w:r>
        <w:rPr>
          <w:rFonts w:ascii="Times New Roman"/>
          <w:sz w:val="24"/>
        </w:rPr>
        <w:t>lymphadenitis</w:t>
      </w:r>
    </w:p>
    <w:p>
      <w:pPr>
        <w:pStyle w:val="ListParagraph"/>
        <w:numPr>
          <w:ilvl w:val="1"/>
          <w:numId w:val="17"/>
        </w:numPr>
        <w:tabs>
          <w:tab w:pos="3479" w:val="left" w:leader="none"/>
        </w:tabs>
        <w:spacing w:line="312" w:lineRule="auto" w:before="84" w:after="0"/>
        <w:ind w:left="1534" w:right="693" w:firstLine="1342"/>
        <w:jc w:val="left"/>
        <w:rPr>
          <w:rFonts w:ascii="Times New Roman" w:hAnsi="Times New Roman" w:cs="Times New Roman" w:eastAsia="Times New Roman"/>
          <w:sz w:val="24"/>
          <w:szCs w:val="24"/>
        </w:rPr>
      </w:pPr>
      <w:r>
        <w:rPr>
          <w:rFonts w:ascii="Times New Roman"/>
          <w:sz w:val="24"/>
        </w:rPr>
        <w:t>Lymphadenitis, unspecified, except</w:t>
      </w:r>
      <w:r>
        <w:rPr>
          <w:rFonts w:ascii="Times New Roman"/>
          <w:spacing w:val="-24"/>
          <w:sz w:val="24"/>
        </w:rPr>
        <w:t> </w:t>
      </w:r>
      <w:r>
        <w:rPr>
          <w:rFonts w:ascii="Times New Roman"/>
          <w:sz w:val="24"/>
        </w:rPr>
        <w:t>mesenteric</w:t>
      </w:r>
      <w:r>
        <w:rPr>
          <w:rFonts w:ascii="Times New Roman"/>
          <w:sz w:val="24"/>
        </w:rPr>
        <w:t> ICD-10-CM: I88 Nonspecific</w:t>
      </w:r>
      <w:r>
        <w:rPr>
          <w:rFonts w:ascii="Times New Roman"/>
          <w:spacing w:val="1"/>
          <w:sz w:val="24"/>
        </w:rPr>
        <w:t> </w:t>
      </w:r>
      <w:r>
        <w:rPr>
          <w:rFonts w:ascii="Times New Roman"/>
          <w:sz w:val="24"/>
        </w:rPr>
        <w:t>lymphadenitis</w:t>
      </w:r>
    </w:p>
    <w:p>
      <w:pPr>
        <w:pStyle w:val="BodyText"/>
        <w:spacing w:line="312" w:lineRule="auto" w:before="4"/>
        <w:ind w:left="3092" w:right="856" w:firstLine="2"/>
        <w:jc w:val="left"/>
      </w:pPr>
      <w:r>
        <w:rPr/>
        <w:t>I88.0 Nonspecific mesenteric</w:t>
      </w:r>
      <w:r>
        <w:rPr>
          <w:spacing w:val="-3"/>
        </w:rPr>
        <w:t> </w:t>
      </w:r>
      <w:r>
        <w:rPr/>
        <w:t>lymphadenitis</w:t>
      </w:r>
      <w:r>
        <w:rPr/>
        <w:t> I88.1 Chronic lymphadenitis, except</w:t>
      </w:r>
      <w:r>
        <w:rPr>
          <w:spacing w:val="-10"/>
        </w:rPr>
        <w:t> </w:t>
      </w:r>
      <w:r>
        <w:rPr/>
        <w:t>mesenteric</w:t>
      </w:r>
      <w:r>
        <w:rPr/>
        <w:t> I88.8 Other nonspecific</w:t>
      </w:r>
      <w:r>
        <w:rPr>
          <w:spacing w:val="-6"/>
        </w:rPr>
        <w:t> </w:t>
      </w:r>
      <w:r>
        <w:rPr/>
        <w:t>lymphadenitis</w:t>
      </w:r>
    </w:p>
    <w:p>
      <w:pPr>
        <w:pStyle w:val="BodyText"/>
        <w:spacing w:line="266" w:lineRule="auto" w:before="4"/>
        <w:ind w:left="801" w:right="33" w:firstLine="2292"/>
        <w:jc w:val="left"/>
        <w:rPr>
          <w:rFonts w:ascii="標楷體" w:hAnsi="標楷體" w:cs="標楷體" w:eastAsia="標楷體"/>
        </w:rPr>
      </w:pPr>
      <w:r>
        <w:rPr/>
        <w:t>I88.9 Nonspecific lymphadenitis,</w:t>
      </w:r>
      <w:r>
        <w:rPr>
          <w:spacing w:val="-1"/>
        </w:rPr>
        <w:t> </w:t>
      </w:r>
      <w:r>
        <w:rPr/>
        <w:t>unspecified</w:t>
      </w:r>
      <w:r>
        <w:rPr/>
        <w:t> 3.</w:t>
      </w:r>
      <w:r>
        <w:rPr>
          <w:rFonts w:ascii="標楷體" w:hAnsi="標楷體" w:cs="標楷體" w:eastAsia="標楷體"/>
        </w:rPr>
        <w:t>壞疽</w:t>
      </w:r>
      <w:r>
        <w:rPr/>
        <w:t>(gangrene) </w:t>
      </w:r>
      <w:r>
        <w:rPr>
          <w:spacing w:val="1"/>
        </w:rPr>
        <w:t> </w:t>
      </w:r>
      <w:r>
        <w:rPr>
          <w:rFonts w:ascii="標楷體" w:hAnsi="標楷體" w:cs="標楷體" w:eastAsia="標楷體"/>
        </w:rPr>
        <w:t>代碼為</w:t>
      </w:r>
      <w:r>
        <w:rPr>
          <w:rFonts w:ascii="標楷體" w:hAnsi="標楷體" w:cs="標楷體" w:eastAsia="標楷體"/>
          <w:spacing w:val="-60"/>
        </w:rPr>
        <w:t> </w:t>
      </w:r>
      <w:r>
        <w:rPr/>
        <w:t>785.4 </w:t>
      </w:r>
      <w:r>
        <w:rPr>
          <w:rFonts w:ascii="標楷體" w:hAnsi="標楷體" w:cs="標楷體" w:eastAsia="標楷體"/>
        </w:rPr>
        <w:t>從</w:t>
      </w:r>
      <w:r>
        <w:rPr>
          <w:rFonts w:ascii="標楷體" w:hAnsi="標楷體" w:cs="標楷體" w:eastAsia="標楷體"/>
          <w:spacing w:val="-58"/>
        </w:rPr>
        <w:t> </w:t>
      </w:r>
      <w:r>
        <w:rPr/>
        <w:t>ICD-9-CM</w:t>
      </w:r>
      <w:r>
        <w:rPr>
          <w:spacing w:val="3"/>
        </w:rPr>
        <w:t> </w:t>
      </w:r>
      <w:r>
        <w:rPr>
          <w:rFonts w:ascii="標楷體" w:hAnsi="標楷體" w:cs="標楷體" w:eastAsia="標楷體"/>
          <w:spacing w:val="-10"/>
        </w:rPr>
        <w:t>工具書第十六章症狀、徵候及</w:t>
      </w:r>
    </w:p>
    <w:p>
      <w:pPr>
        <w:pStyle w:val="BodyText"/>
        <w:spacing w:line="271" w:lineRule="auto" w:before="12"/>
        <w:ind w:left="823" w:right="252" w:firstLine="141"/>
        <w:jc w:val="both"/>
        <w:rPr>
          <w:rFonts w:ascii="標楷體" w:hAnsi="標楷體" w:cs="標楷體" w:eastAsia="標楷體"/>
        </w:rPr>
      </w:pPr>
      <w:r>
        <w:rPr>
          <w:rFonts w:ascii="標楷體" w:hAnsi="標楷體" w:cs="標楷體" w:eastAsia="標楷體"/>
        </w:rPr>
        <w:t>診斷欠明病況，移至</w:t>
      </w:r>
      <w:r>
        <w:rPr>
          <w:rFonts w:ascii="標楷體" w:hAnsi="標楷體" w:cs="標楷體" w:eastAsia="標楷體"/>
          <w:spacing w:val="-61"/>
        </w:rPr>
        <w:t> </w:t>
      </w:r>
      <w:r>
        <w:rPr/>
        <w:t>ICD-10-CM</w:t>
      </w:r>
      <w:r>
        <w:rPr>
          <w:spacing w:val="-4"/>
        </w:rPr>
        <w:t> </w:t>
      </w:r>
      <w:r>
        <w:rPr>
          <w:rFonts w:ascii="標楷體" w:hAnsi="標楷體" w:cs="標楷體" w:eastAsia="標楷體"/>
        </w:rPr>
        <w:t>工具書第九章循環系統疾病代碼</w:t>
      </w:r>
      <w:r>
        <w:rPr>
          <w:rFonts w:ascii="標楷體" w:hAnsi="標楷體" w:cs="標楷體" w:eastAsia="標楷體"/>
          <w:spacing w:val="-61"/>
        </w:rPr>
        <w:t> </w:t>
      </w:r>
      <w:r>
        <w:rPr/>
        <w:t>I96</w:t>
      </w:r>
      <w:r>
        <w:rPr>
          <w:rFonts w:ascii="標楷體" w:hAnsi="標楷體" w:cs="標楷體" w:eastAsia="標楷體"/>
        </w:rPr>
        <w:t>。 </w:t>
      </w:r>
      <w:r>
        <w:rPr/>
        <w:t>4.</w:t>
      </w:r>
      <w:r>
        <w:rPr>
          <w:rFonts w:ascii="標楷體" w:hAnsi="標楷體" w:cs="標楷體" w:eastAsia="標楷體"/>
        </w:rPr>
        <w:t>暫時性腦部缺氧</w:t>
      </w:r>
      <w:r>
        <w:rPr/>
        <w:t>(TIA)</w:t>
      </w:r>
      <w:r>
        <w:rPr>
          <w:spacing w:val="59"/>
        </w:rPr>
        <w:t> </w:t>
      </w:r>
      <w:r>
        <w:rPr>
          <w:rFonts w:ascii="標楷體" w:hAnsi="標楷體" w:cs="標楷體" w:eastAsia="標楷體"/>
        </w:rPr>
        <w:t>代碼</w:t>
      </w:r>
      <w:r>
        <w:rPr>
          <w:rFonts w:ascii="標楷體" w:hAnsi="標楷體" w:cs="標楷體" w:eastAsia="標楷體"/>
          <w:spacing w:val="-61"/>
        </w:rPr>
        <w:t> </w:t>
      </w:r>
      <w:r>
        <w:rPr/>
        <w:t>435</w:t>
      </w:r>
      <w:r>
        <w:rPr>
          <w:spacing w:val="-1"/>
        </w:rPr>
        <w:t> </w:t>
      </w:r>
      <w:r>
        <w:rPr>
          <w:rFonts w:ascii="標楷體" w:hAnsi="標楷體" w:cs="標楷體" w:eastAsia="標楷體"/>
        </w:rPr>
        <w:t>從</w:t>
      </w:r>
      <w:r>
        <w:rPr>
          <w:rFonts w:ascii="標楷體" w:hAnsi="標楷體" w:cs="標楷體" w:eastAsia="標楷體"/>
          <w:spacing w:val="-59"/>
        </w:rPr>
        <w:t> </w:t>
      </w:r>
      <w:r>
        <w:rPr/>
        <w:t>ICD-9-CM</w:t>
      </w:r>
      <w:r>
        <w:rPr>
          <w:spacing w:val="-1"/>
        </w:rPr>
        <w:t> </w:t>
      </w:r>
      <w:r>
        <w:rPr>
          <w:rFonts w:ascii="標楷體" w:hAnsi="標楷體" w:cs="標楷體" w:eastAsia="標楷體"/>
        </w:rPr>
        <w:t>工具書第七章循環系統疾 病，移至</w:t>
      </w:r>
      <w:r>
        <w:rPr>
          <w:rFonts w:ascii="標楷體" w:hAnsi="標楷體" w:cs="標楷體" w:eastAsia="標楷體"/>
          <w:spacing w:val="-61"/>
        </w:rPr>
        <w:t> </w:t>
      </w:r>
      <w:r>
        <w:rPr/>
        <w:t>ICD-10-CM</w:t>
      </w:r>
      <w:r>
        <w:rPr>
          <w:spacing w:val="-1"/>
        </w:rPr>
        <w:t> </w:t>
      </w:r>
      <w:r>
        <w:rPr>
          <w:rFonts w:ascii="標楷體" w:hAnsi="標楷體" w:cs="標楷體" w:eastAsia="標楷體"/>
        </w:rPr>
        <w:t>工具書第六章神經系統疾病代碼</w:t>
      </w:r>
      <w:r>
        <w:rPr>
          <w:rFonts w:ascii="標楷體" w:hAnsi="標楷體" w:cs="標楷體" w:eastAsia="標楷體"/>
          <w:spacing w:val="-63"/>
        </w:rPr>
        <w:t> </w:t>
      </w:r>
      <w:r>
        <w:rPr/>
        <w:t>G45</w:t>
      </w:r>
      <w:r>
        <w:rPr>
          <w:rFonts w:ascii="標楷體" w:hAnsi="標楷體" w:cs="標楷體" w:eastAsia="標楷體"/>
        </w:rPr>
        <w:t>。</w:t>
      </w:r>
    </w:p>
    <w:p>
      <w:pPr>
        <w:pStyle w:val="BodyText"/>
        <w:spacing w:line="240" w:lineRule="auto" w:before="7"/>
        <w:ind w:left="684" w:right="33"/>
        <w:jc w:val="left"/>
        <w:rPr>
          <w:rFonts w:ascii="標楷體" w:hAnsi="標楷體" w:cs="標楷體" w:eastAsia="標楷體"/>
        </w:rPr>
      </w:pPr>
      <w:r>
        <w:rPr>
          <w:rFonts w:ascii="標楷體" w:hAnsi="標楷體" w:cs="標楷體" w:eastAsia="標楷體"/>
        </w:rPr>
        <w:t>（二）新增章節</w:t>
      </w:r>
    </w:p>
    <w:p>
      <w:pPr>
        <w:pStyle w:val="BodyText"/>
        <w:spacing w:line="271" w:lineRule="auto" w:before="46"/>
        <w:ind w:left="1392" w:right="181"/>
        <w:jc w:val="left"/>
        <w:rPr>
          <w:rFonts w:ascii="標楷體" w:hAnsi="標楷體" w:cs="標楷體" w:eastAsia="標楷體"/>
        </w:rPr>
      </w:pPr>
      <w:r>
        <w:rPr>
          <w:rFonts w:ascii="標楷體" w:hAnsi="標楷體" w:cs="標楷體" w:eastAsia="標楷體"/>
        </w:rPr>
        <w:t>代碼</w:t>
      </w:r>
      <w:r>
        <w:rPr>
          <w:rFonts w:ascii="標楷體" w:hAnsi="標楷體" w:cs="標楷體" w:eastAsia="標楷體"/>
          <w:spacing w:val="-61"/>
        </w:rPr>
        <w:t> </w:t>
      </w:r>
      <w:r>
        <w:rPr/>
        <w:t>I97</w:t>
      </w:r>
      <w:r>
        <w:rPr>
          <w:spacing w:val="1"/>
        </w:rPr>
        <w:t> </w:t>
      </w:r>
      <w:r>
        <w:rPr/>
        <w:t>Intraoperative</w:t>
      </w:r>
      <w:r>
        <w:rPr>
          <w:spacing w:val="-2"/>
        </w:rPr>
        <w:t> </w:t>
      </w:r>
      <w:r>
        <w:rPr/>
        <w:t>and</w:t>
      </w:r>
      <w:r>
        <w:rPr>
          <w:spacing w:val="-3"/>
        </w:rPr>
        <w:t> </w:t>
      </w:r>
      <w:r>
        <w:rPr/>
        <w:t>Postprocedural</w:t>
      </w:r>
      <w:r>
        <w:rPr>
          <w:spacing w:val="-1"/>
        </w:rPr>
        <w:t> </w:t>
      </w:r>
      <w:r>
        <w:rPr/>
        <w:t>complication</w:t>
      </w:r>
      <w:r>
        <w:rPr>
          <w:color w:val="FF0000"/>
        </w:rPr>
        <w:t>s</w:t>
      </w:r>
      <w:r>
        <w:rPr>
          <w:color w:val="FF0000"/>
          <w:spacing w:val="-3"/>
        </w:rPr>
        <w:t> </w:t>
      </w:r>
      <w:r>
        <w:rPr/>
        <w:t>and</w:t>
      </w:r>
      <w:r>
        <w:rPr>
          <w:spacing w:val="-3"/>
        </w:rPr>
        <w:t> </w:t>
      </w:r>
      <w:r>
        <w:rPr/>
        <w:t>disorders</w:t>
      </w:r>
      <w:r>
        <w:rPr/>
        <w:t> of</w:t>
      </w:r>
      <w:r>
        <w:rPr>
          <w:spacing w:val="-10"/>
        </w:rPr>
        <w:t> </w:t>
      </w:r>
      <w:r>
        <w:rPr/>
        <w:t>circulatory</w:t>
      </w:r>
      <w:r>
        <w:rPr>
          <w:spacing w:val="-13"/>
        </w:rPr>
        <w:t> </w:t>
      </w:r>
      <w:r>
        <w:rPr/>
        <w:t>system,</w:t>
      </w:r>
      <w:r>
        <w:rPr>
          <w:spacing w:val="-9"/>
        </w:rPr>
        <w:t> </w:t>
      </w:r>
      <w:r>
        <w:rPr/>
        <w:t>not</w:t>
      </w:r>
      <w:r>
        <w:rPr>
          <w:spacing w:val="-7"/>
        </w:rPr>
        <w:t> </w:t>
      </w:r>
      <w:r>
        <w:rPr/>
        <w:t>elsewhere</w:t>
      </w:r>
      <w:r>
        <w:rPr>
          <w:spacing w:val="-10"/>
        </w:rPr>
        <w:t> </w:t>
      </w:r>
      <w:r>
        <w:rPr/>
        <w:t>classified</w:t>
      </w:r>
      <w:r>
        <w:rPr>
          <w:rFonts w:ascii="標楷體" w:hAnsi="標楷體" w:cs="標楷體" w:eastAsia="標楷體"/>
        </w:rPr>
        <w:t>（循環系統術中及術後處 </w:t>
      </w:r>
      <w:r>
        <w:rPr>
          <w:rFonts w:ascii="標楷體" w:hAnsi="標楷體" w:cs="標楷體" w:eastAsia="標楷體"/>
          <w:spacing w:val="-8"/>
        </w:rPr>
        <w:t>置之併發症，他處未歸類者），包含第</w:t>
      </w:r>
      <w:r>
        <w:rPr>
          <w:rFonts w:ascii="標楷體" w:hAnsi="標楷體" w:cs="標楷體" w:eastAsia="標楷體"/>
          <w:spacing w:val="-58"/>
        </w:rPr>
        <w:t> </w:t>
      </w:r>
      <w:r>
        <w:rPr/>
        <w:t>4</w:t>
      </w:r>
      <w:r>
        <w:rPr>
          <w:rFonts w:ascii="標楷體" w:hAnsi="標楷體" w:cs="標楷體" w:eastAsia="標楷體"/>
        </w:rPr>
        <w:t>、第</w:t>
      </w:r>
      <w:r>
        <w:rPr>
          <w:rFonts w:ascii="標楷體" w:hAnsi="標楷體" w:cs="標楷體" w:eastAsia="標楷體"/>
          <w:spacing w:val="-58"/>
        </w:rPr>
        <w:t> </w:t>
      </w:r>
      <w:r>
        <w:rPr/>
        <w:t>5</w:t>
      </w:r>
      <w:r>
        <w:rPr>
          <w:spacing w:val="2"/>
        </w:rPr>
        <w:t> </w:t>
      </w:r>
      <w:r>
        <w:rPr>
          <w:rFonts w:ascii="標楷體" w:hAnsi="標楷體" w:cs="標楷體" w:eastAsia="標楷體"/>
        </w:rPr>
        <w:t>及第</w:t>
      </w:r>
      <w:r>
        <w:rPr>
          <w:rFonts w:ascii="標楷體" w:hAnsi="標楷體" w:cs="標楷體" w:eastAsia="標楷體"/>
          <w:spacing w:val="-58"/>
        </w:rPr>
        <w:t> </w:t>
      </w:r>
      <w:r>
        <w:rPr/>
        <w:t>6</w:t>
      </w:r>
      <w:r>
        <w:rPr>
          <w:spacing w:val="2"/>
        </w:rPr>
        <w:t> </w:t>
      </w:r>
      <w:r>
        <w:rPr>
          <w:rFonts w:ascii="標楷體" w:hAnsi="標楷體" w:cs="標楷體" w:eastAsia="標楷體"/>
        </w:rPr>
        <w:t>位的細分類代 碼，這些代碼原分類於</w:t>
      </w:r>
      <w:r>
        <w:rPr>
          <w:rFonts w:ascii="標楷體" w:hAnsi="標楷體" w:cs="標楷體" w:eastAsia="標楷體"/>
          <w:spacing w:val="-59"/>
        </w:rPr>
        <w:t> </w:t>
      </w:r>
      <w:r>
        <w:rPr/>
        <w:t>ICD-9-CM</w:t>
      </w:r>
      <w:r>
        <w:rPr>
          <w:spacing w:val="-2"/>
        </w:rPr>
        <w:t> </w:t>
      </w:r>
      <w:r>
        <w:rPr>
          <w:rFonts w:ascii="標楷體" w:hAnsi="標楷體" w:cs="標楷體" w:eastAsia="標楷體"/>
        </w:rPr>
        <w:t>工具書的第十七章，其病況包括 出血、血腫、意外刺穿及撕裂傷、開心手術後之徵候、乳房切除後 造成之淋巴水腫，以及術後引起的高血壓。</w:t>
      </w:r>
    </w:p>
    <w:p>
      <w:pPr>
        <w:pStyle w:val="BodyText"/>
        <w:spacing w:line="240" w:lineRule="auto" w:before="14"/>
        <w:ind w:left="684" w:right="33"/>
        <w:jc w:val="left"/>
        <w:rPr>
          <w:rFonts w:ascii="標楷體" w:hAnsi="標楷體" w:cs="標楷體" w:eastAsia="標楷體"/>
        </w:rPr>
      </w:pPr>
      <w:r>
        <w:rPr>
          <w:rFonts w:ascii="標楷體" w:hAnsi="標楷體" w:cs="標楷體" w:eastAsia="標楷體"/>
        </w:rPr>
        <w:t>（三）刪除良性及惡性高血壓的分類。</w:t>
      </w:r>
    </w:p>
    <w:p>
      <w:pPr>
        <w:pStyle w:val="BodyText"/>
        <w:spacing w:line="240" w:lineRule="auto" w:before="46"/>
        <w:ind w:left="684" w:right="33"/>
        <w:jc w:val="left"/>
        <w:rPr>
          <w:rFonts w:ascii="標楷體" w:hAnsi="標楷體" w:cs="標楷體" w:eastAsia="標楷體"/>
        </w:rPr>
      </w:pPr>
      <w:r>
        <w:rPr>
          <w:rFonts w:ascii="標楷體" w:hAnsi="標楷體" w:cs="標楷體" w:eastAsia="標楷體"/>
        </w:rPr>
        <w:t>（四）新增合併代碼</w:t>
      </w:r>
    </w:p>
    <w:p>
      <w:pPr>
        <w:pStyle w:val="BodyText"/>
        <w:spacing w:line="271" w:lineRule="auto" w:before="46"/>
        <w:ind w:left="1392" w:right="33"/>
        <w:jc w:val="left"/>
        <w:rPr>
          <w:rFonts w:ascii="標楷體" w:hAnsi="標楷體" w:cs="標楷體" w:eastAsia="標楷體"/>
        </w:rPr>
      </w:pPr>
      <w:r>
        <w:rPr>
          <w:rFonts w:ascii="標楷體" w:hAnsi="標楷體" w:cs="標楷體" w:eastAsia="標楷體"/>
        </w:rPr>
        <w:t>例如合併動脈粥樣（狀）硬化性心臟疾病及心絞痛</w:t>
      </w:r>
      <w:r>
        <w:rPr/>
        <w:t>(Atherosclerotic heart disease of native coronary artery with angina</w:t>
      </w:r>
      <w:r>
        <w:rPr>
          <w:spacing w:val="-9"/>
        </w:rPr>
        <w:t> </w:t>
      </w:r>
      <w:r>
        <w:rPr/>
        <w:t>pectoris)</w:t>
      </w:r>
      <w:r>
        <w:rPr>
          <w:rFonts w:ascii="標楷體" w:hAnsi="標楷體" w:cs="標楷體" w:eastAsia="標楷體"/>
        </w:rPr>
        <w:t>，代碼 </w:t>
      </w:r>
      <w:r>
        <w:rPr/>
        <w:t>I25.11</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40" w:lineRule="auto"/>
        <w:ind w:left="444" w:right="33"/>
        <w:jc w:val="left"/>
      </w:pPr>
      <w:r>
        <w:rPr>
          <w:rFonts w:ascii="標楷體" w:hAnsi="標楷體" w:cs="標楷體" w:eastAsia="標楷體"/>
        </w:rPr>
        <w:t>三、擴充碼</w:t>
      </w:r>
      <w:r>
        <w:rPr/>
        <w:t>(Expansions)</w:t>
      </w:r>
    </w:p>
    <w:p>
      <w:pPr>
        <w:pStyle w:val="BodyText"/>
        <w:spacing w:line="240" w:lineRule="auto" w:before="42"/>
        <w:ind w:left="494" w:right="33"/>
        <w:jc w:val="left"/>
        <w:rPr>
          <w:rFonts w:ascii="標楷體" w:hAnsi="標楷體" w:cs="標楷體" w:eastAsia="標楷體"/>
        </w:rPr>
      </w:pPr>
      <w:r>
        <w:rPr>
          <w:rFonts w:ascii="標楷體" w:hAnsi="標楷體" w:cs="標楷體" w:eastAsia="標楷體"/>
        </w:rPr>
        <w:t>（一）類目碼擴充</w:t>
      </w:r>
    </w:p>
    <w:p>
      <w:pPr>
        <w:pStyle w:val="BodyText"/>
        <w:spacing w:line="240" w:lineRule="auto" w:before="46"/>
        <w:ind w:left="838" w:right="33"/>
        <w:jc w:val="left"/>
        <w:rPr>
          <w:rFonts w:ascii="標楷體" w:hAnsi="標楷體" w:cs="標楷體" w:eastAsia="標楷體"/>
        </w:rPr>
      </w:pPr>
      <w:r>
        <w:rPr/>
        <w:t>1.</w:t>
      </w:r>
      <w:r>
        <w:rPr>
          <w:spacing w:val="51"/>
        </w:rPr>
        <w:t> </w:t>
      </w:r>
      <w:r>
        <w:rPr>
          <w:rFonts w:ascii="標楷體" w:hAnsi="標楷體" w:cs="標楷體" w:eastAsia="標楷體"/>
        </w:rPr>
        <w:t>急性心肌梗塞於</w:t>
      </w:r>
      <w:r>
        <w:rPr/>
        <w:t>ICD-10-CM</w:t>
      </w:r>
      <w:r>
        <w:rPr>
          <w:rFonts w:ascii="標楷體" w:hAnsi="標楷體" w:cs="標楷體" w:eastAsia="標楷體"/>
        </w:rPr>
        <w:t>擴充為</w:t>
      </w:r>
      <w:r>
        <w:rPr/>
        <w:t>3</w:t>
      </w:r>
      <w:r>
        <w:rPr>
          <w:rFonts w:ascii="標楷體" w:hAnsi="標楷體" w:cs="標楷體" w:eastAsia="標楷體"/>
        </w:rPr>
        <w:t>個類目碼</w:t>
      </w:r>
      <w:r>
        <w:rPr/>
        <w:t>I21</w:t>
      </w:r>
      <w:r>
        <w:rPr>
          <w:rFonts w:ascii="標楷體" w:hAnsi="標楷體" w:cs="標楷體" w:eastAsia="標楷體"/>
        </w:rPr>
        <w:t>、</w:t>
      </w:r>
      <w:r>
        <w:rPr/>
        <w:t>I22</w:t>
      </w:r>
      <w:r>
        <w:rPr>
          <w:rFonts w:ascii="標楷體" w:hAnsi="標楷體" w:cs="標楷體" w:eastAsia="標楷體"/>
        </w:rPr>
        <w:t>及</w:t>
      </w:r>
      <w:r>
        <w:rPr/>
        <w:t>I23</w:t>
      </w:r>
      <w:r>
        <w:rPr>
          <w:rFonts w:ascii="標楷體" w:hAnsi="標楷體" w:cs="標楷體" w:eastAsia="標楷體"/>
        </w:rPr>
        <w:t>。</w:t>
      </w:r>
    </w:p>
    <w:p>
      <w:pPr>
        <w:pStyle w:val="BodyText"/>
        <w:spacing w:line="312" w:lineRule="auto" w:before="96"/>
        <w:ind w:left="1406" w:right="33" w:hanging="360"/>
        <w:jc w:val="left"/>
      </w:pPr>
      <w:r>
        <w:rPr/>
        <w:t>I21 ST elevation (STEMI) and non-ST elevation (NSTEMI)</w:t>
      </w:r>
      <w:r>
        <w:rPr>
          <w:spacing w:val="-15"/>
        </w:rPr>
        <w:t> </w:t>
      </w:r>
      <w:r>
        <w:rPr/>
        <w:t>myocardial</w:t>
      </w:r>
      <w:r>
        <w:rPr/>
        <w:t> infarction</w:t>
      </w:r>
    </w:p>
    <w:p>
      <w:pPr>
        <w:pStyle w:val="BodyText"/>
        <w:spacing w:line="268" w:lineRule="exact"/>
        <w:ind w:left="1046" w:right="33" w:firstLine="360"/>
        <w:jc w:val="left"/>
        <w:rPr>
          <w:rFonts w:ascii="標楷體" w:hAnsi="標楷體" w:cs="標楷體" w:eastAsia="標楷體"/>
        </w:rPr>
      </w:pPr>
      <w:r>
        <w:rPr/>
        <w:t>ST</w:t>
      </w:r>
      <w:r>
        <w:rPr>
          <w:rFonts w:ascii="標楷體" w:hAnsi="標楷體" w:cs="標楷體" w:eastAsia="標楷體"/>
        </w:rPr>
        <w:t>段上升之心肌梗塞</w:t>
      </w:r>
      <w:r>
        <w:rPr>
          <w:rFonts w:ascii="標楷體" w:hAnsi="標楷體" w:cs="標楷體" w:eastAsia="標楷體"/>
          <w:spacing w:val="16"/>
        </w:rPr>
        <w:t> </w:t>
      </w:r>
      <w:r>
        <w:rPr>
          <w:spacing w:val="-5"/>
        </w:rPr>
        <w:t>(STEMI)</w:t>
      </w:r>
      <w:r>
        <w:rPr>
          <w:rFonts w:ascii="標楷體" w:hAnsi="標楷體" w:cs="標楷體" w:eastAsia="標楷體"/>
          <w:spacing w:val="-5"/>
        </w:rPr>
        <w:t>與非</w:t>
      </w:r>
      <w:r>
        <w:rPr>
          <w:spacing w:val="-5"/>
        </w:rPr>
        <w:t>ST</w:t>
      </w:r>
      <w:r>
        <w:rPr>
          <w:rFonts w:ascii="標楷體" w:hAnsi="標楷體" w:cs="標楷體" w:eastAsia="標楷體"/>
          <w:spacing w:val="-5"/>
        </w:rPr>
        <w:t>段上升之心肌梗塞（</w:t>
      </w:r>
      <w:r>
        <w:rPr>
          <w:spacing w:val="-5"/>
        </w:rPr>
        <w:t>NSTEMI</w:t>
      </w:r>
      <w:r>
        <w:rPr>
          <w:rFonts w:ascii="標楷體" w:hAnsi="標楷體" w:cs="標楷體" w:eastAsia="標楷體"/>
          <w:spacing w:val="-5"/>
        </w:rPr>
        <w:t>）</w:t>
      </w:r>
    </w:p>
    <w:p>
      <w:pPr>
        <w:pStyle w:val="BodyText"/>
        <w:spacing w:line="312" w:lineRule="auto" w:before="96"/>
        <w:ind w:left="1406" w:right="33" w:hanging="360"/>
        <w:jc w:val="left"/>
      </w:pPr>
      <w:r>
        <w:rPr/>
        <w:t>I22 Subsequent ST elevation (STEMI) and non-ST elevation</w:t>
      </w:r>
      <w:r>
        <w:rPr>
          <w:spacing w:val="-13"/>
        </w:rPr>
        <w:t> </w:t>
      </w:r>
      <w:r>
        <w:rPr/>
        <w:t>(NSTEMI)</w:t>
      </w:r>
      <w:r>
        <w:rPr/>
        <w:t> myocardial</w:t>
      </w:r>
      <w:r>
        <w:rPr>
          <w:spacing w:val="-7"/>
        </w:rPr>
        <w:t> </w:t>
      </w:r>
      <w:r>
        <w:rPr/>
        <w:t>infarction</w:t>
      </w:r>
    </w:p>
    <w:p>
      <w:pPr>
        <w:pStyle w:val="BodyText"/>
        <w:spacing w:line="269" w:lineRule="exact"/>
        <w:ind w:left="1406" w:right="33"/>
        <w:jc w:val="left"/>
        <w:rPr>
          <w:rFonts w:ascii="標楷體" w:hAnsi="標楷體" w:cs="標楷體" w:eastAsia="標楷體"/>
        </w:rPr>
      </w:pPr>
      <w:r>
        <w:rPr>
          <w:rFonts w:ascii="標楷體" w:hAnsi="標楷體" w:cs="標楷體" w:eastAsia="標楷體"/>
        </w:rPr>
        <w:t>續發性</w:t>
      </w:r>
      <w:r>
        <w:rPr/>
        <w:t>ST</w:t>
      </w:r>
      <w:r>
        <w:rPr>
          <w:rFonts w:ascii="標楷體" w:hAnsi="標楷體" w:cs="標楷體" w:eastAsia="標楷體"/>
        </w:rPr>
        <w:t>段上升之心肌梗塞</w:t>
      </w:r>
      <w:r>
        <w:rPr>
          <w:rFonts w:ascii="標楷體" w:hAnsi="標楷體" w:cs="標楷體" w:eastAsia="標楷體"/>
          <w:spacing w:val="-4"/>
        </w:rPr>
        <w:t> </w:t>
      </w:r>
      <w:r>
        <w:rPr/>
        <w:t>(STEMI)</w:t>
      </w:r>
      <w:r>
        <w:rPr>
          <w:rFonts w:ascii="標楷體" w:hAnsi="標楷體" w:cs="標楷體" w:eastAsia="標楷體"/>
        </w:rPr>
        <w:t>與非</w:t>
      </w:r>
      <w:r>
        <w:rPr/>
        <w:t>ST</w:t>
      </w:r>
      <w:r>
        <w:rPr>
          <w:rFonts w:ascii="標楷體" w:hAnsi="標楷體" w:cs="標楷體" w:eastAsia="標楷體"/>
        </w:rPr>
        <w:t>段上升之心肌梗塞</w:t>
      </w:r>
    </w:p>
    <w:p>
      <w:pPr>
        <w:pStyle w:val="BodyText"/>
        <w:spacing w:line="240" w:lineRule="auto" w:before="42"/>
        <w:ind w:left="1406" w:right="33"/>
        <w:jc w:val="left"/>
        <w:rPr>
          <w:rFonts w:ascii="標楷體" w:hAnsi="標楷體" w:cs="標楷體" w:eastAsia="標楷體"/>
        </w:rPr>
      </w:pPr>
      <w:r>
        <w:rPr>
          <w:rFonts w:ascii="標楷體" w:hAnsi="標楷體" w:cs="標楷體" w:eastAsia="標楷體"/>
        </w:rPr>
        <w:t>（</w:t>
      </w:r>
      <w:r>
        <w:rPr/>
        <w:t>NSTEMI</w:t>
      </w:r>
      <w:r>
        <w:rPr>
          <w:rFonts w:ascii="標楷體" w:hAnsi="標楷體" w:cs="標楷體" w:eastAsia="標楷體"/>
        </w:rPr>
        <w:t>）</w:t>
      </w:r>
    </w:p>
    <w:p>
      <w:pPr>
        <w:pStyle w:val="BodyText"/>
        <w:spacing w:line="312" w:lineRule="auto" w:before="96"/>
        <w:ind w:left="1406" w:right="540" w:hanging="360"/>
        <w:jc w:val="left"/>
      </w:pPr>
      <w:r>
        <w:rPr/>
        <w:t>I23 Certain current complications following ST elevation (STEMI)</w:t>
      </w:r>
      <w:r>
        <w:rPr>
          <w:spacing w:val="-11"/>
        </w:rPr>
        <w:t> </w:t>
      </w:r>
      <w:r>
        <w:rPr/>
        <w:t>and</w:t>
      </w:r>
      <w:r>
        <w:rPr/>
        <w:t> non-ST elevation (NSTEMI) myocardial infarction (within the 28</w:t>
      </w:r>
      <w:r>
        <w:rPr>
          <w:spacing w:val="-16"/>
        </w:rPr>
        <w:t> </w:t>
      </w:r>
      <w:r>
        <w:rPr/>
        <w:t>day</w:t>
      </w:r>
      <w:r>
        <w:rPr/>
        <w:t> period)</w:t>
      </w:r>
    </w:p>
    <w:p>
      <w:pPr>
        <w:pStyle w:val="BodyText"/>
        <w:spacing w:line="268" w:lineRule="exact"/>
        <w:ind w:left="1406" w:right="33"/>
        <w:jc w:val="left"/>
        <w:rPr>
          <w:rFonts w:ascii="標楷體" w:hAnsi="標楷體" w:cs="標楷體" w:eastAsia="標楷體"/>
        </w:rPr>
      </w:pPr>
      <w:r>
        <w:rPr/>
        <w:t>ST</w:t>
      </w:r>
      <w:r>
        <w:rPr>
          <w:rFonts w:ascii="標楷體" w:hAnsi="標楷體" w:cs="標楷體" w:eastAsia="標楷體"/>
        </w:rPr>
        <w:t>段上升之心肌梗塞</w:t>
      </w:r>
      <w:r>
        <w:rPr>
          <w:rFonts w:ascii="標楷體" w:hAnsi="標楷體" w:cs="標楷體" w:eastAsia="標楷體"/>
          <w:spacing w:val="16"/>
        </w:rPr>
        <w:t> </w:t>
      </w:r>
      <w:r>
        <w:rPr>
          <w:spacing w:val="-5"/>
        </w:rPr>
        <w:t>(STEMI)</w:t>
      </w:r>
      <w:r>
        <w:rPr>
          <w:rFonts w:ascii="標楷體" w:hAnsi="標楷體" w:cs="標楷體" w:eastAsia="標楷體"/>
          <w:spacing w:val="-5"/>
        </w:rPr>
        <w:t>與非</w:t>
      </w:r>
      <w:r>
        <w:rPr>
          <w:spacing w:val="-5"/>
        </w:rPr>
        <w:t>ST</w:t>
      </w:r>
      <w:r>
        <w:rPr>
          <w:rFonts w:ascii="標楷體" w:hAnsi="標楷體" w:cs="標楷體" w:eastAsia="標楷體"/>
          <w:spacing w:val="-5"/>
        </w:rPr>
        <w:t>段上升之心肌梗塞（</w:t>
      </w:r>
      <w:r>
        <w:rPr>
          <w:spacing w:val="-5"/>
        </w:rPr>
        <w:t>NSTEMI</w:t>
      </w:r>
      <w:r>
        <w:rPr>
          <w:rFonts w:ascii="標楷體" w:hAnsi="標楷體" w:cs="標楷體" w:eastAsia="標楷體"/>
          <w:spacing w:val="-5"/>
        </w:rPr>
        <w:t>）</w:t>
      </w:r>
    </w:p>
    <w:p>
      <w:pPr>
        <w:spacing w:after="0" w:line="268" w:lineRule="exact"/>
        <w:jc w:val="left"/>
        <w:rPr>
          <w:rFonts w:ascii="標楷體" w:hAnsi="標楷體" w:cs="標楷體" w:eastAsia="標楷體"/>
        </w:rPr>
        <w:sectPr>
          <w:pgSz w:w="11910" w:h="16840"/>
          <w:pgMar w:header="0" w:footer="1230" w:top="1420" w:bottom="1420" w:left="1680" w:right="1560"/>
        </w:sectPr>
      </w:pPr>
    </w:p>
    <w:p>
      <w:pPr>
        <w:pStyle w:val="BodyText"/>
        <w:spacing w:line="240" w:lineRule="auto" w:before="7"/>
        <w:ind w:left="1406" w:right="93"/>
        <w:jc w:val="left"/>
        <w:rPr>
          <w:rFonts w:ascii="標楷體" w:hAnsi="標楷體" w:cs="標楷體" w:eastAsia="標楷體"/>
        </w:rPr>
      </w:pPr>
      <w:r>
        <w:rPr>
          <w:rFonts w:ascii="標楷體" w:hAnsi="標楷體" w:cs="標楷體" w:eastAsia="標楷體"/>
        </w:rPr>
        <w:t>後造成之併發症</w:t>
      </w:r>
    </w:p>
    <w:p>
      <w:pPr>
        <w:pStyle w:val="BodyText"/>
        <w:spacing w:line="271" w:lineRule="auto" w:before="46"/>
        <w:ind w:left="1106" w:right="93" w:hanging="272"/>
        <w:jc w:val="left"/>
        <w:rPr>
          <w:rFonts w:ascii="標楷體" w:hAnsi="標楷體" w:cs="標楷體" w:eastAsia="標楷體"/>
        </w:rPr>
      </w:pPr>
      <w:r>
        <w:rPr/>
        <w:t>2. </w:t>
      </w:r>
      <w:r>
        <w:rPr>
          <w:rFonts w:ascii="標楷體" w:hAnsi="標楷體" w:cs="標楷體" w:eastAsia="標楷體"/>
        </w:rPr>
        <w:t>蜘蛛網膜下腔出血</w:t>
      </w:r>
      <w:r>
        <w:rPr/>
        <w:t>(Subarachnoid hemorrhage)</w:t>
      </w:r>
      <w:r>
        <w:rPr>
          <w:spacing w:val="56"/>
        </w:rPr>
        <w:t> </w:t>
      </w:r>
      <w:r>
        <w:rPr>
          <w:rFonts w:ascii="標楷體" w:hAnsi="標楷體" w:cs="標楷體" w:eastAsia="標楷體"/>
        </w:rPr>
        <w:t>於</w:t>
      </w:r>
      <w:r>
        <w:rPr/>
        <w:t>ICD-10-CM</w:t>
      </w:r>
      <w:r>
        <w:rPr>
          <w:rFonts w:ascii="標楷體" w:hAnsi="標楷體" w:cs="標楷體" w:eastAsia="標楷體"/>
        </w:rPr>
        <w:t>擴充第</w:t>
      </w:r>
      <w:r>
        <w:rPr/>
        <w:t>4</w:t>
      </w:r>
      <w:r>
        <w:rPr>
          <w:rFonts w:ascii="標楷體" w:hAnsi="標楷體" w:cs="標楷體" w:eastAsia="標楷體"/>
        </w:rPr>
        <w:t>位 碼區分造成出血的血管，或以第</w:t>
      </w:r>
      <w:r>
        <w:rPr/>
        <w:t>5</w:t>
      </w:r>
      <w:r>
        <w:rPr>
          <w:rFonts w:ascii="標楷體" w:hAnsi="標楷體" w:cs="標楷體" w:eastAsia="標楷體"/>
        </w:rPr>
        <w:t>位碼區分左右側。</w:t>
      </w:r>
    </w:p>
    <w:p>
      <w:pPr>
        <w:pStyle w:val="BodyText"/>
        <w:spacing w:line="240" w:lineRule="auto" w:before="61"/>
        <w:ind w:left="0" w:right="741"/>
        <w:jc w:val="center"/>
      </w:pPr>
      <w:r>
        <w:rPr/>
        <w:t>ICD-10-CM: I60 Nontraumatic subarachnoid</w:t>
      </w:r>
      <w:r>
        <w:rPr>
          <w:spacing w:val="-11"/>
        </w:rPr>
        <w:t> </w:t>
      </w:r>
      <w:r>
        <w:rPr/>
        <w:t>hemorrhage</w:t>
      </w:r>
    </w:p>
    <w:p>
      <w:pPr>
        <w:pStyle w:val="BodyText"/>
        <w:spacing w:line="312" w:lineRule="auto" w:before="84"/>
        <w:ind w:left="3380" w:right="93" w:hanging="711"/>
        <w:jc w:val="left"/>
      </w:pPr>
      <w:r>
        <w:rPr/>
        <w:t>I60.0 Nontraumatic subarachnoid hemorrhage from</w:t>
      </w:r>
      <w:r>
        <w:rPr>
          <w:spacing w:val="-10"/>
        </w:rPr>
        <w:t> </w:t>
      </w:r>
      <w:r>
        <w:rPr/>
        <w:t>carotid</w:t>
      </w:r>
      <w:r>
        <w:rPr/>
        <w:t> siphon and</w:t>
      </w:r>
      <w:r>
        <w:rPr>
          <w:spacing w:val="-4"/>
        </w:rPr>
        <w:t> </w:t>
      </w:r>
      <w:r>
        <w:rPr/>
        <w:t>bifurcation</w:t>
      </w:r>
    </w:p>
    <w:p>
      <w:pPr>
        <w:pStyle w:val="BodyText"/>
        <w:spacing w:line="312" w:lineRule="auto" w:before="4"/>
        <w:ind w:left="3380" w:right="93" w:hanging="711"/>
        <w:jc w:val="left"/>
      </w:pPr>
      <w:r>
        <w:rPr/>
        <w:t>I60.1 Nontraumatic subarachnoid hemorrhage from</w:t>
      </w:r>
      <w:r>
        <w:rPr>
          <w:spacing w:val="-8"/>
        </w:rPr>
        <w:t> </w:t>
      </w:r>
      <w:r>
        <w:rPr/>
        <w:t>middle</w:t>
      </w:r>
      <w:r>
        <w:rPr/>
        <w:t> cerebral</w:t>
      </w:r>
      <w:r>
        <w:rPr>
          <w:spacing w:val="-2"/>
        </w:rPr>
        <w:t> </w:t>
      </w:r>
      <w:r>
        <w:rPr/>
        <w:t>artery</w:t>
      </w:r>
    </w:p>
    <w:p>
      <w:pPr>
        <w:pStyle w:val="BodyText"/>
        <w:spacing w:line="312" w:lineRule="auto" w:before="4"/>
        <w:ind w:left="3380" w:right="93" w:hanging="711"/>
        <w:jc w:val="left"/>
      </w:pPr>
      <w:r>
        <w:rPr/>
        <w:t>I60.2 Nontraumatic subarachnoid hemorrhage from</w:t>
      </w:r>
      <w:r>
        <w:rPr>
          <w:spacing w:val="-9"/>
        </w:rPr>
        <w:t> </w:t>
      </w:r>
      <w:r>
        <w:rPr/>
        <w:t>anterior</w:t>
      </w:r>
      <w:r>
        <w:rPr/>
        <w:t> communicating</w:t>
      </w:r>
      <w:r>
        <w:rPr>
          <w:spacing w:val="-4"/>
        </w:rPr>
        <w:t> </w:t>
      </w:r>
      <w:r>
        <w:rPr/>
        <w:t>artery</w:t>
      </w:r>
    </w:p>
    <w:p>
      <w:pPr>
        <w:pStyle w:val="BodyText"/>
        <w:spacing w:line="314" w:lineRule="auto" w:before="4"/>
        <w:ind w:left="3380" w:right="115" w:hanging="711"/>
        <w:jc w:val="left"/>
      </w:pPr>
      <w:r>
        <w:rPr/>
        <w:t>I60.3 Nontraumatic subarachnoid hemorrhage</w:t>
      </w:r>
      <w:r>
        <w:rPr>
          <w:spacing w:val="-8"/>
        </w:rPr>
        <w:t> </w:t>
      </w:r>
      <w:r>
        <w:rPr/>
        <w:t>from</w:t>
      </w:r>
      <w:r>
        <w:rPr/>
        <w:t> posterior communicating</w:t>
      </w:r>
      <w:r>
        <w:rPr>
          <w:spacing w:val="-3"/>
        </w:rPr>
        <w:t> </w:t>
      </w:r>
      <w:r>
        <w:rPr/>
        <w:t>artery</w:t>
      </w:r>
    </w:p>
    <w:p>
      <w:pPr>
        <w:pStyle w:val="BodyText"/>
        <w:spacing w:line="312" w:lineRule="auto" w:before="1"/>
        <w:ind w:left="3380" w:right="93" w:hanging="711"/>
        <w:jc w:val="left"/>
      </w:pPr>
      <w:r>
        <w:rPr/>
        <w:t>I60.4 Nontraumatic subarachnoid hemorrhage from</w:t>
      </w:r>
      <w:r>
        <w:rPr>
          <w:spacing w:val="-9"/>
        </w:rPr>
        <w:t> </w:t>
      </w:r>
      <w:r>
        <w:rPr/>
        <w:t>basilar</w:t>
      </w:r>
      <w:r>
        <w:rPr/>
        <w:t> artery</w:t>
      </w:r>
    </w:p>
    <w:p>
      <w:pPr>
        <w:pStyle w:val="BodyText"/>
        <w:spacing w:line="312" w:lineRule="auto" w:before="4"/>
        <w:ind w:left="3380" w:right="115" w:hanging="711"/>
        <w:jc w:val="left"/>
      </w:pPr>
      <w:r>
        <w:rPr/>
        <w:t>I60.5 Nontraumatic subarachnoid hemorrhage</w:t>
      </w:r>
      <w:r>
        <w:rPr>
          <w:spacing w:val="-8"/>
        </w:rPr>
        <w:t> </w:t>
      </w:r>
      <w:r>
        <w:rPr/>
        <w:t>from</w:t>
      </w:r>
      <w:r>
        <w:rPr/>
        <w:t> vertebral</w:t>
      </w:r>
      <w:r>
        <w:rPr>
          <w:spacing w:val="-1"/>
        </w:rPr>
        <w:t> </w:t>
      </w:r>
      <w:r>
        <w:rPr/>
        <w:t>artery</w:t>
      </w:r>
    </w:p>
    <w:p>
      <w:pPr>
        <w:pStyle w:val="BodyText"/>
        <w:spacing w:line="312" w:lineRule="auto" w:before="4"/>
        <w:ind w:left="3380" w:right="93" w:hanging="711"/>
        <w:jc w:val="left"/>
      </w:pPr>
      <w:r>
        <w:rPr/>
        <w:t>I60.6 Nontraumatic subarachnoid hemorrhage from</w:t>
      </w:r>
      <w:r>
        <w:rPr>
          <w:spacing w:val="-9"/>
        </w:rPr>
        <w:t> </w:t>
      </w:r>
      <w:r>
        <w:rPr/>
        <w:t>other</w:t>
      </w:r>
      <w:r>
        <w:rPr/>
        <w:t> intracranial</w:t>
      </w:r>
      <w:r>
        <w:rPr>
          <w:spacing w:val="-7"/>
        </w:rPr>
        <w:t> </w:t>
      </w:r>
      <w:r>
        <w:rPr/>
        <w:t>arteries</w:t>
      </w:r>
    </w:p>
    <w:p>
      <w:pPr>
        <w:pStyle w:val="BodyText"/>
        <w:spacing w:line="312" w:lineRule="auto" w:before="4"/>
        <w:ind w:left="3380" w:right="93" w:hanging="711"/>
        <w:jc w:val="left"/>
      </w:pPr>
      <w:r>
        <w:rPr/>
        <w:t>I60.7 Nontraumatic subarachnoid hemorrhage</w:t>
      </w:r>
      <w:r>
        <w:rPr>
          <w:spacing w:val="-8"/>
        </w:rPr>
        <w:t> </w:t>
      </w:r>
      <w:r>
        <w:rPr/>
        <w:t>from</w:t>
      </w:r>
      <w:r>
        <w:rPr/>
        <w:t> unspecified intracranial</w:t>
      </w:r>
      <w:r>
        <w:rPr>
          <w:spacing w:val="-2"/>
        </w:rPr>
        <w:t> </w:t>
      </w:r>
      <w:r>
        <w:rPr/>
        <w:t>artery</w:t>
      </w:r>
    </w:p>
    <w:p>
      <w:pPr>
        <w:pStyle w:val="BodyText"/>
        <w:spacing w:line="240" w:lineRule="auto" w:before="4"/>
        <w:ind w:left="2669" w:right="93"/>
        <w:jc w:val="left"/>
      </w:pPr>
      <w:r>
        <w:rPr/>
        <w:t>I60.8 Other nontraumatic subarachnoid</w:t>
      </w:r>
      <w:r>
        <w:rPr>
          <w:spacing w:val="-5"/>
        </w:rPr>
        <w:t> </w:t>
      </w:r>
      <w:r>
        <w:rPr/>
        <w:t>hemorrhage</w:t>
      </w:r>
    </w:p>
    <w:p>
      <w:pPr>
        <w:pStyle w:val="BodyText"/>
        <w:spacing w:line="240" w:lineRule="auto" w:before="84"/>
        <w:ind w:left="2669" w:right="93"/>
        <w:jc w:val="left"/>
      </w:pPr>
      <w:r>
        <w:rPr/>
        <w:t>I60.9 Nontraumatic subarachnoid hemorrhage,</w:t>
      </w:r>
      <w:r>
        <w:rPr>
          <w:spacing w:val="-10"/>
        </w:rPr>
        <w:t> </w:t>
      </w:r>
      <w:r>
        <w:rPr/>
        <w:t>unspecified</w:t>
      </w:r>
    </w:p>
    <w:p>
      <w:pPr>
        <w:pStyle w:val="BodyText"/>
        <w:spacing w:line="240" w:lineRule="auto" w:before="30"/>
        <w:ind w:left="550" w:right="93"/>
        <w:jc w:val="left"/>
        <w:rPr>
          <w:rFonts w:ascii="標楷體" w:hAnsi="標楷體" w:cs="標楷體" w:eastAsia="標楷體"/>
        </w:rPr>
      </w:pPr>
      <w:r>
        <w:rPr>
          <w:rFonts w:ascii="標楷體" w:hAnsi="標楷體" w:cs="標楷體" w:eastAsia="標楷體"/>
        </w:rPr>
        <w:t>（二）次類目碼擴充</w:t>
      </w:r>
    </w:p>
    <w:p>
      <w:pPr>
        <w:pStyle w:val="BodyText"/>
        <w:spacing w:line="271" w:lineRule="auto" w:before="46"/>
        <w:ind w:left="1250" w:right="93"/>
        <w:jc w:val="left"/>
        <w:rPr>
          <w:rFonts w:ascii="標楷體" w:hAnsi="標楷體" w:cs="標楷體" w:eastAsia="標楷體"/>
        </w:rPr>
      </w:pPr>
      <w:r>
        <w:rPr>
          <w:rFonts w:ascii="標楷體" w:hAnsi="標楷體" w:cs="標楷體" w:eastAsia="標楷體"/>
        </w:rPr>
        <w:t>四肢動脈粥樣硬化性壞疽</w:t>
      </w:r>
      <w:r>
        <w:rPr/>
        <w:t>(Atherosclerosis of the extremities</w:t>
      </w:r>
      <w:r>
        <w:rPr>
          <w:spacing w:val="-5"/>
        </w:rPr>
        <w:t> </w:t>
      </w:r>
      <w:r>
        <w:rPr/>
        <w:t>with</w:t>
      </w:r>
      <w:r>
        <w:rPr/>
        <w:t> gangrene)</w:t>
      </w:r>
      <w:r>
        <w:rPr>
          <w:rFonts w:ascii="標楷體" w:hAnsi="標楷體" w:cs="標楷體" w:eastAsia="標楷體"/>
        </w:rPr>
        <w:t>，在</w:t>
      </w:r>
      <w:r>
        <w:rPr>
          <w:rFonts w:ascii="標楷體" w:hAnsi="標楷體" w:cs="標楷體" w:eastAsia="標楷體"/>
          <w:spacing w:val="-59"/>
        </w:rPr>
        <w:t> </w:t>
      </w:r>
      <w:r>
        <w:rPr/>
        <w:t>ICD-10-CM</w:t>
      </w:r>
      <w:r>
        <w:rPr>
          <w:spacing w:val="-2"/>
        </w:rPr>
        <w:t> </w:t>
      </w:r>
      <w:r>
        <w:rPr>
          <w:rFonts w:ascii="標楷體" w:hAnsi="標楷體" w:cs="標楷體" w:eastAsia="標楷體"/>
        </w:rPr>
        <w:t>中再擴充第</w:t>
      </w:r>
      <w:r>
        <w:rPr>
          <w:rFonts w:ascii="標楷體" w:hAnsi="標楷體" w:cs="標楷體" w:eastAsia="標楷體"/>
          <w:spacing w:val="-62"/>
        </w:rPr>
        <w:t> </w:t>
      </w:r>
      <w:r>
        <w:rPr/>
        <w:t>5</w:t>
      </w:r>
      <w:r>
        <w:rPr>
          <w:spacing w:val="-2"/>
        </w:rPr>
        <w:t> </w:t>
      </w:r>
      <w:r>
        <w:rPr>
          <w:rFonts w:ascii="標楷體" w:hAnsi="標楷體" w:cs="標楷體" w:eastAsia="標楷體"/>
        </w:rPr>
        <w:t>及第</w:t>
      </w:r>
      <w:r>
        <w:rPr>
          <w:rFonts w:ascii="標楷體" w:hAnsi="標楷體" w:cs="標楷體" w:eastAsia="標楷體"/>
          <w:spacing w:val="-62"/>
        </w:rPr>
        <w:t> </w:t>
      </w:r>
      <w:r>
        <w:rPr/>
        <w:t>6</w:t>
      </w:r>
      <w:r>
        <w:rPr>
          <w:spacing w:val="-2"/>
        </w:rPr>
        <w:t> </w:t>
      </w:r>
      <w:r>
        <w:rPr>
          <w:rFonts w:ascii="標楷體" w:hAnsi="標楷體" w:cs="標楷體" w:eastAsia="標楷體"/>
        </w:rPr>
        <w:t>位碼。</w:t>
      </w:r>
    </w:p>
    <w:p>
      <w:pPr>
        <w:pStyle w:val="BodyText"/>
        <w:spacing w:line="240" w:lineRule="auto" w:before="61"/>
        <w:ind w:left="1250" w:right="93"/>
        <w:jc w:val="left"/>
      </w:pPr>
      <w:r>
        <w:rPr/>
        <w:t>ICD-10-CM: I70.26 Atherosclerosis of native arteries of extremities</w:t>
      </w:r>
      <w:r>
        <w:rPr>
          <w:spacing w:val="-16"/>
        </w:rPr>
        <w:t> </w:t>
      </w:r>
      <w:r>
        <w:rPr/>
        <w:t>with</w:t>
      </w:r>
    </w:p>
    <w:p>
      <w:pPr>
        <w:pStyle w:val="BodyText"/>
        <w:spacing w:line="240" w:lineRule="auto" w:before="84"/>
        <w:ind w:left="0" w:right="907"/>
        <w:jc w:val="center"/>
      </w:pPr>
      <w:r>
        <w:rPr/>
        <w:t>gangrene</w:t>
      </w:r>
    </w:p>
    <w:p>
      <w:pPr>
        <w:pStyle w:val="BodyText"/>
        <w:spacing w:line="312" w:lineRule="auto" w:before="84"/>
        <w:ind w:left="3380" w:right="93" w:hanging="852"/>
        <w:jc w:val="left"/>
      </w:pPr>
      <w:r>
        <w:rPr/>
        <w:t>I70.261 Atherosclerosis of native arteries of extremities</w:t>
      </w:r>
      <w:r>
        <w:rPr>
          <w:spacing w:val="-11"/>
        </w:rPr>
        <w:t> </w:t>
      </w:r>
      <w:r>
        <w:rPr/>
        <w:t>with</w:t>
      </w:r>
      <w:r>
        <w:rPr/>
        <w:t> gangrene, right</w:t>
      </w:r>
      <w:r>
        <w:rPr>
          <w:spacing w:val="-4"/>
        </w:rPr>
        <w:t> </w:t>
      </w:r>
      <w:r>
        <w:rPr/>
        <w:t>leg</w:t>
      </w:r>
    </w:p>
    <w:p>
      <w:pPr>
        <w:pStyle w:val="BodyText"/>
        <w:spacing w:line="312" w:lineRule="auto" w:before="4"/>
        <w:ind w:left="3380" w:right="93" w:hanging="852"/>
        <w:jc w:val="left"/>
      </w:pPr>
      <w:r>
        <w:rPr/>
        <w:t>I70.262 Atherosclerosis of native arteries of extremities</w:t>
      </w:r>
      <w:r>
        <w:rPr>
          <w:spacing w:val="-11"/>
        </w:rPr>
        <w:t> </w:t>
      </w:r>
      <w:r>
        <w:rPr/>
        <w:t>with</w:t>
      </w:r>
      <w:r>
        <w:rPr/>
        <w:t> gangrene, left</w:t>
      </w:r>
      <w:r>
        <w:rPr>
          <w:spacing w:val="-3"/>
        </w:rPr>
        <w:t> </w:t>
      </w:r>
      <w:r>
        <w:rPr/>
        <w:t>leg</w:t>
      </w:r>
    </w:p>
    <w:p>
      <w:pPr>
        <w:pStyle w:val="BodyText"/>
        <w:spacing w:line="314" w:lineRule="auto" w:before="4"/>
        <w:ind w:left="3380" w:right="93" w:hanging="852"/>
        <w:jc w:val="left"/>
      </w:pPr>
      <w:r>
        <w:rPr/>
        <w:t>I70.263 Atherosclerosis of native arteries of extremities</w:t>
      </w:r>
      <w:r>
        <w:rPr>
          <w:spacing w:val="-11"/>
        </w:rPr>
        <w:t> </w:t>
      </w:r>
      <w:r>
        <w:rPr/>
        <w:t>with</w:t>
      </w:r>
      <w:r>
        <w:rPr/>
        <w:t> gangrene, bilateral</w:t>
      </w:r>
      <w:r>
        <w:rPr>
          <w:spacing w:val="-9"/>
        </w:rPr>
        <w:t> </w:t>
      </w:r>
      <w:r>
        <w:rPr/>
        <w:t>legs</w:t>
      </w:r>
    </w:p>
    <w:p>
      <w:pPr>
        <w:pStyle w:val="BodyText"/>
        <w:spacing w:line="312" w:lineRule="auto" w:before="1"/>
        <w:ind w:left="3380" w:right="93" w:hanging="852"/>
        <w:jc w:val="left"/>
      </w:pPr>
      <w:r>
        <w:rPr/>
        <w:t>I70.268 Atherosclerosis of native arteries of extremities</w:t>
      </w:r>
      <w:r>
        <w:rPr>
          <w:spacing w:val="-11"/>
        </w:rPr>
        <w:t> </w:t>
      </w:r>
      <w:r>
        <w:rPr/>
        <w:t>with</w:t>
      </w:r>
      <w:r>
        <w:rPr/>
        <w:t> gangrene, other</w:t>
      </w:r>
      <w:r>
        <w:rPr>
          <w:spacing w:val="-6"/>
        </w:rPr>
        <w:t> </w:t>
      </w:r>
      <w:r>
        <w:rPr/>
        <w:t>extremity</w:t>
      </w:r>
    </w:p>
    <w:p>
      <w:pPr>
        <w:pStyle w:val="BodyText"/>
        <w:spacing w:line="312" w:lineRule="auto" w:before="4"/>
        <w:ind w:left="3380" w:right="93" w:hanging="852"/>
        <w:jc w:val="left"/>
      </w:pPr>
      <w:r>
        <w:rPr/>
        <w:t>I70.269 Atherosclerosis of native arteries of extremities</w:t>
      </w:r>
      <w:r>
        <w:rPr>
          <w:spacing w:val="-11"/>
        </w:rPr>
        <w:t> </w:t>
      </w:r>
      <w:r>
        <w:rPr/>
        <w:t>with</w:t>
      </w:r>
      <w:r>
        <w:rPr/>
        <w:t> gangrene, unspecified</w:t>
      </w:r>
      <w:r>
        <w:rPr>
          <w:spacing w:val="-3"/>
        </w:rPr>
        <w:t> </w:t>
      </w:r>
      <w:r>
        <w:rPr/>
        <w:t>extremity</w:t>
      </w:r>
    </w:p>
    <w:p>
      <w:pPr>
        <w:spacing w:after="0" w:line="312" w:lineRule="auto"/>
        <w:jc w:val="left"/>
        <w:sectPr>
          <w:pgSz w:w="11910" w:h="16840"/>
          <w:pgMar w:header="0" w:footer="1230" w:top="1400" w:bottom="1420" w:left="1680" w:right="1680"/>
        </w:sectPr>
      </w:pPr>
    </w:p>
    <w:p>
      <w:pPr>
        <w:spacing w:line="240" w:lineRule="auto" w:before="1"/>
        <w:rPr>
          <w:rFonts w:ascii="Times New Roman" w:hAnsi="Times New Roman" w:cs="Times New Roman" w:eastAsia="Times New Roman"/>
          <w:sz w:val="14"/>
          <w:szCs w:val="14"/>
        </w:rPr>
      </w:pPr>
    </w:p>
    <w:p>
      <w:pPr>
        <w:pStyle w:val="BodyText"/>
        <w:spacing w:line="240" w:lineRule="auto" w:before="26"/>
        <w:ind w:left="542" w:right="4667"/>
        <w:jc w:val="left"/>
        <w:rPr>
          <w:rFonts w:ascii="標楷體" w:hAnsi="標楷體" w:cs="標楷體" w:eastAsia="標楷體"/>
        </w:rPr>
      </w:pPr>
      <w:r>
        <w:rPr>
          <w:rFonts w:ascii="標楷體" w:hAnsi="標楷體" w:cs="標楷體" w:eastAsia="標楷體"/>
        </w:rPr>
        <w:t>（三）病徵碼擴充</w:t>
      </w:r>
    </w:p>
    <w:p>
      <w:pPr>
        <w:pStyle w:val="BodyText"/>
        <w:spacing w:line="271" w:lineRule="auto" w:before="46"/>
        <w:ind w:left="1250" w:right="99"/>
        <w:jc w:val="left"/>
        <w:rPr>
          <w:rFonts w:ascii="標楷體" w:hAnsi="標楷體" w:cs="標楷體" w:eastAsia="標楷體"/>
        </w:rPr>
      </w:pPr>
      <w:r>
        <w:rPr>
          <w:rFonts w:ascii="標楷體" w:hAnsi="標楷體" w:cs="標楷體" w:eastAsia="標楷體"/>
        </w:rPr>
        <w:t>三尖瓣疾病</w:t>
      </w:r>
      <w:r>
        <w:rPr/>
        <w:t>(Rheumatic</w:t>
      </w:r>
      <w:r>
        <w:rPr>
          <w:spacing w:val="-3"/>
        </w:rPr>
        <w:t> </w:t>
      </w:r>
      <w:r>
        <w:rPr/>
        <w:t>tricuspid</w:t>
      </w:r>
      <w:r>
        <w:rPr>
          <w:spacing w:val="-3"/>
        </w:rPr>
        <w:t> </w:t>
      </w:r>
      <w:r>
        <w:rPr/>
        <w:t>valve</w:t>
      </w:r>
      <w:r>
        <w:rPr>
          <w:spacing w:val="-3"/>
        </w:rPr>
        <w:t> </w:t>
      </w:r>
      <w:r>
        <w:rPr/>
        <w:t>diseases)</w:t>
      </w:r>
      <w:r>
        <w:rPr>
          <w:rFonts w:ascii="標楷體" w:hAnsi="標楷體" w:cs="標楷體" w:eastAsia="標楷體"/>
        </w:rPr>
        <w:t>在</w:t>
      </w:r>
      <w:r>
        <w:rPr>
          <w:rFonts w:ascii="標楷體" w:hAnsi="標楷體" w:cs="標楷體" w:eastAsia="標楷體"/>
          <w:spacing w:val="-86"/>
        </w:rPr>
        <w:t> </w:t>
      </w:r>
      <w:r>
        <w:rPr/>
        <w:t>ICD-10-CM</w:t>
      </w:r>
      <w:r>
        <w:rPr>
          <w:spacing w:val="-29"/>
        </w:rPr>
        <w:t> </w:t>
      </w:r>
      <w:r>
        <w:rPr>
          <w:rFonts w:ascii="標楷體" w:hAnsi="標楷體" w:cs="標楷體" w:eastAsia="標楷體"/>
        </w:rPr>
        <w:t>中增加影 響心臟瓣膜的病癥碼。例如：</w:t>
      </w:r>
    </w:p>
    <w:p>
      <w:pPr>
        <w:pStyle w:val="BodyText"/>
        <w:spacing w:line="312" w:lineRule="auto" w:before="69"/>
        <w:ind w:left="2528" w:right="2261" w:hanging="1278"/>
        <w:jc w:val="left"/>
      </w:pPr>
      <w:r>
        <w:rPr/>
        <w:t>ICD-10-CM: I07 Rheumatic tricuspid valve</w:t>
      </w:r>
      <w:r>
        <w:rPr>
          <w:spacing w:val="-9"/>
        </w:rPr>
        <w:t> </w:t>
      </w:r>
      <w:r>
        <w:rPr/>
        <w:t>diseases</w:t>
      </w:r>
      <w:r>
        <w:rPr/>
        <w:t> I07.0 Rheumatic tricuspid</w:t>
      </w:r>
      <w:r>
        <w:rPr>
          <w:spacing w:val="1"/>
        </w:rPr>
        <w:t> </w:t>
      </w:r>
      <w:r>
        <w:rPr/>
        <w:t>stenosis</w:t>
      </w:r>
      <w:r>
        <w:rPr/>
        <w:t> I07.1 Rheumatic tricuspid</w:t>
      </w:r>
      <w:r>
        <w:rPr>
          <w:spacing w:val="-4"/>
        </w:rPr>
        <w:t> </w:t>
      </w:r>
      <w:r>
        <w:rPr/>
        <w:t>insufficiency</w:t>
      </w:r>
    </w:p>
    <w:p>
      <w:pPr>
        <w:pStyle w:val="BodyText"/>
        <w:spacing w:line="312" w:lineRule="auto" w:before="4"/>
        <w:ind w:left="2528" w:right="716"/>
        <w:jc w:val="left"/>
      </w:pPr>
      <w:r>
        <w:rPr/>
        <w:t>I07.2 Rheumatic tricuspid stenosis and</w:t>
      </w:r>
      <w:r>
        <w:rPr>
          <w:spacing w:val="-11"/>
        </w:rPr>
        <w:t> </w:t>
      </w:r>
      <w:r>
        <w:rPr/>
        <w:t>insufficiency</w:t>
      </w:r>
      <w:r>
        <w:rPr/>
        <w:t> I07.8 Other rheumatic tricuspid valve</w:t>
      </w:r>
      <w:r>
        <w:rPr>
          <w:spacing w:val="-8"/>
        </w:rPr>
        <w:t> </w:t>
      </w:r>
      <w:r>
        <w:rPr/>
        <w:t>diseases</w:t>
      </w:r>
    </w:p>
    <w:p>
      <w:pPr>
        <w:pStyle w:val="BodyText"/>
        <w:spacing w:line="240" w:lineRule="auto" w:before="4"/>
        <w:ind w:left="2528" w:right="99"/>
        <w:jc w:val="left"/>
      </w:pPr>
      <w:r>
        <w:rPr/>
        <w:t>I07.9 Rheumatic tricuspid valve disease,</w:t>
      </w:r>
      <w:r>
        <w:rPr>
          <w:spacing w:val="-7"/>
        </w:rPr>
        <w:t> </w:t>
      </w:r>
      <w:r>
        <w:rPr/>
        <w:t>unspecified</w:t>
      </w:r>
    </w:p>
    <w:p>
      <w:pPr>
        <w:pStyle w:val="BodyText"/>
        <w:spacing w:line="240" w:lineRule="auto" w:before="30"/>
        <w:ind w:left="0" w:right="2113"/>
        <w:jc w:val="center"/>
      </w:pPr>
      <w:r>
        <w:rPr>
          <w:rFonts w:ascii="標楷體" w:hAnsi="標楷體" w:cs="標楷體" w:eastAsia="標楷體"/>
        </w:rPr>
        <w:t>（四）指引及註記改變 </w:t>
      </w:r>
      <w:r>
        <w:rPr/>
        <w:t>(Changes in Instructions and</w:t>
      </w:r>
      <w:r>
        <w:rPr>
          <w:spacing w:val="-6"/>
        </w:rPr>
        <w:t> </w:t>
      </w:r>
      <w:r>
        <w:rPr/>
        <w:t>Notes)</w:t>
      </w:r>
    </w:p>
    <w:p>
      <w:pPr>
        <w:pStyle w:val="BodyText"/>
        <w:spacing w:line="271" w:lineRule="auto" w:before="42"/>
        <w:ind w:left="970" w:right="112" w:hanging="3"/>
        <w:jc w:val="both"/>
        <w:rPr>
          <w:rFonts w:ascii="標楷體" w:hAnsi="標楷體" w:cs="標楷體" w:eastAsia="標楷體"/>
        </w:rPr>
      </w:pPr>
      <w:r>
        <w:rPr/>
        <w:t>ICD-10-CM</w:t>
      </w:r>
      <w:r>
        <w:rPr>
          <w:rFonts w:ascii="標楷體" w:hAnsi="標楷體" w:cs="標楷體" w:eastAsia="標楷體"/>
        </w:rPr>
        <w:t>的類目碼</w:t>
      </w:r>
      <w:r>
        <w:rPr/>
        <w:t>I26</w:t>
      </w:r>
      <w:r>
        <w:rPr>
          <w:rFonts w:ascii="標楷體" w:hAnsi="標楷體" w:cs="標楷體" w:eastAsia="標楷體"/>
        </w:rPr>
        <w:t>肺栓塞，有註解指引須先編寫流產、異位妊娠或 葡萄胎妊娠併發肺栓塞的代碼</w:t>
      </w:r>
      <w:r>
        <w:rPr/>
        <w:t>(O00-O07,</w:t>
      </w:r>
      <w:r>
        <w:rPr>
          <w:spacing w:val="1"/>
        </w:rPr>
        <w:t> </w:t>
      </w:r>
      <w:r>
        <w:rPr>
          <w:spacing w:val="-5"/>
        </w:rPr>
        <w:t>O08.2)</w:t>
      </w:r>
      <w:r>
        <w:rPr>
          <w:rFonts w:ascii="標楷體" w:hAnsi="標楷體" w:cs="標楷體" w:eastAsia="標楷體"/>
          <w:spacing w:val="-5"/>
        </w:rPr>
        <w:t>及妊娠、生產及產褥期併</w:t>
      </w:r>
      <w:r>
        <w:rPr>
          <w:rFonts w:ascii="標楷體" w:hAnsi="標楷體" w:cs="標楷體" w:eastAsia="標楷體"/>
        </w:rPr>
        <w:t> </w:t>
      </w:r>
      <w:r>
        <w:rPr>
          <w:rFonts w:ascii="標楷體" w:hAnsi="標楷體" w:cs="標楷體" w:eastAsia="標楷體"/>
          <w:spacing w:val="-5"/>
        </w:rPr>
        <w:t>發肺栓塞的代碼</w:t>
      </w:r>
      <w:r>
        <w:rPr>
          <w:spacing w:val="-5"/>
        </w:rPr>
        <w:t>(O88.-)</w:t>
      </w:r>
      <w:r>
        <w:rPr>
          <w:rFonts w:ascii="標楷體" w:hAnsi="標楷體" w:cs="標楷體" w:eastAsia="標楷體"/>
          <w:spacing w:val="-5"/>
        </w:rPr>
        <w:t>。其他的次類目碼也有類似的指引性註解，例如：</w:t>
      </w:r>
    </w:p>
    <w:p>
      <w:pPr>
        <w:pStyle w:val="BodyText"/>
        <w:spacing w:line="240" w:lineRule="auto" w:before="61"/>
        <w:ind w:left="1044" w:right="0"/>
        <w:jc w:val="both"/>
      </w:pPr>
      <w:r>
        <w:rPr/>
        <w:t>I30.1 Infective</w:t>
      </w:r>
      <w:r>
        <w:rPr>
          <w:spacing w:val="-6"/>
        </w:rPr>
        <w:t> </w:t>
      </w:r>
      <w:r>
        <w:rPr/>
        <w:t>pericarditis</w:t>
      </w:r>
    </w:p>
    <w:p>
      <w:pPr>
        <w:pStyle w:val="BodyText"/>
        <w:tabs>
          <w:tab w:pos="1600" w:val="left" w:leader="none"/>
        </w:tabs>
        <w:spacing w:line="312" w:lineRule="auto" w:before="84"/>
        <w:ind w:left="1044" w:right="1131" w:firstLine="784"/>
        <w:jc w:val="left"/>
      </w:pPr>
      <w:r>
        <w:rPr/>
        <w:t>Use additional code (B95-B97) to identify infectious</w:t>
      </w:r>
      <w:r>
        <w:rPr>
          <w:spacing w:val="-10"/>
        </w:rPr>
        <w:t> </w:t>
      </w:r>
      <w:r>
        <w:rPr/>
        <w:t>agent</w:t>
      </w:r>
      <w:r>
        <w:rPr/>
        <w:t> </w:t>
      </w:r>
      <w:r>
        <w:rPr>
          <w:spacing w:val="-2"/>
        </w:rPr>
        <w:t>I32</w:t>
        <w:tab/>
      </w:r>
      <w:r>
        <w:rPr>
          <w:spacing w:val="-1"/>
        </w:rPr>
        <w:t>Pericarditis</w:t>
      </w:r>
      <w:r>
        <w:rPr/>
        <w:t> in </w:t>
      </w:r>
      <w:r>
        <w:rPr>
          <w:spacing w:val="-1"/>
        </w:rPr>
        <w:t>diseases</w:t>
      </w:r>
      <w:r>
        <w:rPr/>
        <w:t> </w:t>
      </w:r>
      <w:r>
        <w:rPr>
          <w:spacing w:val="-1"/>
        </w:rPr>
        <w:t>classified</w:t>
      </w:r>
      <w:r>
        <w:rPr>
          <w:spacing w:val="31"/>
        </w:rPr>
        <w:t> </w:t>
      </w:r>
      <w:r>
        <w:rPr>
          <w:spacing w:val="-1"/>
        </w:rPr>
        <w:t>elsewhere</w:t>
      </w:r>
    </w:p>
    <w:p>
      <w:pPr>
        <w:pStyle w:val="BodyText"/>
        <w:spacing w:line="312" w:lineRule="auto" w:before="4"/>
        <w:ind w:left="1044" w:right="3589" w:firstLine="993"/>
        <w:jc w:val="left"/>
      </w:pPr>
      <w:r>
        <w:rPr/>
        <w:t>Code first underlying</w:t>
      </w:r>
      <w:r>
        <w:rPr>
          <w:spacing w:val="-8"/>
        </w:rPr>
        <w:t> </w:t>
      </w:r>
      <w:r>
        <w:rPr/>
        <w:t>disease</w:t>
      </w:r>
      <w:r>
        <w:rPr/>
        <w:t> I85 Esophageal</w:t>
      </w:r>
      <w:r>
        <w:rPr>
          <w:spacing w:val="-6"/>
        </w:rPr>
        <w:t> </w:t>
      </w:r>
      <w:r>
        <w:rPr/>
        <w:t>varices</w:t>
      </w:r>
    </w:p>
    <w:p>
      <w:pPr>
        <w:pStyle w:val="BodyText"/>
        <w:spacing w:line="240" w:lineRule="auto" w:before="4"/>
        <w:ind w:left="0" w:right="2370"/>
        <w:jc w:val="center"/>
      </w:pPr>
      <w:r>
        <w:rPr/>
        <w:t>Use additional code to</w:t>
      </w:r>
      <w:r>
        <w:rPr>
          <w:spacing w:val="-8"/>
        </w:rPr>
        <w:t> </w:t>
      </w:r>
      <w:r>
        <w:rPr/>
        <w:t>identify:</w:t>
      </w:r>
    </w:p>
    <w:p>
      <w:pPr>
        <w:pStyle w:val="BodyText"/>
        <w:spacing w:line="312" w:lineRule="auto" w:before="84"/>
        <w:ind w:left="1044" w:right="2998" w:firstLine="916"/>
        <w:jc w:val="left"/>
      </w:pPr>
      <w:r>
        <w:rPr/>
        <w:t>alcohol abuse and dependence</w:t>
      </w:r>
      <w:r>
        <w:rPr>
          <w:spacing w:val="-5"/>
        </w:rPr>
        <w:t> </w:t>
      </w:r>
      <w:r>
        <w:rPr/>
        <w:t>(F10.-)</w:t>
      </w:r>
      <w:r>
        <w:rPr/>
        <w:t> I10-I15 Hypertensive</w:t>
      </w:r>
      <w:r>
        <w:rPr>
          <w:spacing w:val="-8"/>
        </w:rPr>
        <w:t> </w:t>
      </w:r>
      <w:r>
        <w:rPr/>
        <w:t>diseases</w:t>
      </w:r>
    </w:p>
    <w:p>
      <w:pPr>
        <w:pStyle w:val="BodyText"/>
        <w:spacing w:line="269" w:lineRule="exact"/>
        <w:ind w:left="1817" w:right="99"/>
        <w:jc w:val="left"/>
        <w:rPr>
          <w:rFonts w:ascii="標楷體" w:hAnsi="標楷體" w:cs="標楷體" w:eastAsia="標楷體"/>
        </w:rPr>
      </w:pPr>
      <w:r>
        <w:rPr/>
        <w:t>Use additional code to</w:t>
      </w:r>
      <w:r>
        <w:rPr>
          <w:spacing w:val="-6"/>
        </w:rPr>
        <w:t> </w:t>
      </w:r>
      <w:r>
        <w:rPr/>
        <w:t>identify:</w:t>
      </w:r>
      <w:r>
        <w:rPr>
          <w:rFonts w:ascii="標楷體" w:hAnsi="標楷體" w:cs="標楷體" w:eastAsia="標楷體"/>
        </w:rPr>
        <w:t>：</w:t>
      </w:r>
    </w:p>
    <w:p>
      <w:pPr>
        <w:pStyle w:val="BodyText"/>
        <w:spacing w:line="312" w:lineRule="auto" w:before="96"/>
        <w:ind w:left="2102" w:right="1178"/>
        <w:jc w:val="left"/>
      </w:pPr>
      <w:r>
        <w:rPr/>
        <w:t>exposure to environmental tobacco smoke</w:t>
      </w:r>
      <w:r>
        <w:rPr>
          <w:spacing w:val="-5"/>
        </w:rPr>
        <w:t> </w:t>
      </w:r>
      <w:r>
        <w:rPr/>
        <w:t>(Z77.22)</w:t>
      </w:r>
      <w:r>
        <w:rPr/>
        <w:t> history of tobacco use</w:t>
      </w:r>
      <w:r>
        <w:rPr>
          <w:spacing w:val="-4"/>
        </w:rPr>
        <w:t> </w:t>
      </w:r>
      <w:r>
        <w:rPr/>
        <w:t>(Z87.891)</w:t>
      </w:r>
    </w:p>
    <w:p>
      <w:pPr>
        <w:pStyle w:val="BodyText"/>
        <w:spacing w:line="312" w:lineRule="auto" w:before="4"/>
        <w:ind w:left="2441" w:right="99" w:hanging="339"/>
        <w:jc w:val="left"/>
      </w:pPr>
      <w:r>
        <w:rPr/>
        <w:t>occupational exposure to environmental tobacco smoke</w:t>
      </w:r>
      <w:r>
        <w:rPr>
          <w:spacing w:val="-7"/>
        </w:rPr>
        <w:t> </w:t>
      </w:r>
      <w:r>
        <w:rPr/>
        <w:t>(Z57.31)</w:t>
      </w:r>
      <w:r>
        <w:rPr/>
        <w:t> tobacco dependence</w:t>
      </w:r>
      <w:r>
        <w:rPr>
          <w:spacing w:val="-4"/>
        </w:rPr>
        <w:t> </w:t>
      </w:r>
      <w:r>
        <w:rPr/>
        <w:t>(F17.-)</w:t>
      </w:r>
    </w:p>
    <w:p>
      <w:pPr>
        <w:pStyle w:val="BodyText"/>
        <w:spacing w:line="240" w:lineRule="auto" w:before="4"/>
        <w:ind w:left="2441" w:right="99"/>
        <w:jc w:val="left"/>
      </w:pPr>
      <w:r>
        <w:rPr/>
        <w:t>tobacco use</w:t>
      </w:r>
      <w:r>
        <w:rPr>
          <w:spacing w:val="-4"/>
        </w:rPr>
        <w:t> </w:t>
      </w:r>
      <w:r>
        <w:rPr/>
        <w:t>(Z72.0)</w:t>
      </w:r>
    </w:p>
    <w:p>
      <w:pPr>
        <w:pStyle w:val="BodyText"/>
        <w:spacing w:line="271" w:lineRule="auto" w:before="30"/>
        <w:ind w:left="967" w:right="3589" w:hanging="567"/>
        <w:jc w:val="left"/>
      </w:pPr>
      <w:r>
        <w:rPr>
          <w:rFonts w:ascii="標楷體" w:hAnsi="標楷體" w:cs="標楷體" w:eastAsia="標楷體"/>
        </w:rPr>
        <w:t>（五）字辭改變</w:t>
      </w:r>
      <w:r>
        <w:rPr/>
        <w:t>(Changes in</w:t>
      </w:r>
      <w:r>
        <w:rPr>
          <w:spacing w:val="-7"/>
        </w:rPr>
        <w:t> </w:t>
      </w:r>
      <w:r>
        <w:rPr/>
        <w:t>Terminology)</w:t>
      </w:r>
      <w:r>
        <w:rPr/>
        <w:t> 1.</w:t>
      </w:r>
      <w:r>
        <w:rPr>
          <w:rFonts w:ascii="標楷體" w:hAnsi="標楷體" w:cs="標楷體" w:eastAsia="標楷體"/>
        </w:rPr>
        <w:t>心絞痛</w:t>
      </w:r>
      <w:r>
        <w:rPr/>
        <w:t>(Angina</w:t>
      </w:r>
      <w:r>
        <w:rPr>
          <w:spacing w:val="-4"/>
        </w:rPr>
        <w:t> </w:t>
      </w:r>
      <w:r>
        <w:rPr/>
        <w:t>pectoris)</w:t>
      </w:r>
    </w:p>
    <w:p>
      <w:pPr>
        <w:pStyle w:val="BodyText"/>
        <w:tabs>
          <w:tab w:pos="2622" w:val="left" w:leader="none"/>
        </w:tabs>
        <w:spacing w:line="312" w:lineRule="auto" w:before="61"/>
        <w:ind w:left="1250" w:right="2250"/>
        <w:jc w:val="left"/>
      </w:pPr>
      <w:r>
        <w:rPr>
          <w:spacing w:val="-1"/>
        </w:rPr>
        <w:t>ICD-9-CM:</w:t>
        <w:tab/>
      </w:r>
      <w:r>
        <w:rPr/>
        <w:t>411.1 </w:t>
      </w:r>
      <w:r>
        <w:rPr>
          <w:spacing w:val="-1"/>
        </w:rPr>
        <w:t>Intermediate</w:t>
      </w:r>
      <w:r>
        <w:rPr/>
        <w:t> coronary</w:t>
      </w:r>
      <w:r>
        <w:rPr>
          <w:spacing w:val="5"/>
        </w:rPr>
        <w:t> </w:t>
      </w:r>
      <w:r>
        <w:rPr/>
        <w:t>syndrome</w:t>
      </w:r>
      <w:r>
        <w:rPr/>
        <w:t> </w:t>
      </w:r>
      <w:r>
        <w:rPr>
          <w:spacing w:val="-1"/>
        </w:rPr>
        <w:t>ICD-10-CM:</w:t>
        <w:tab/>
        <w:t>I20.0</w:t>
      </w:r>
      <w:r>
        <w:rPr/>
        <w:t> Unstable</w:t>
      </w:r>
      <w:r>
        <w:rPr>
          <w:spacing w:val="5"/>
        </w:rPr>
        <w:t> </w:t>
      </w:r>
      <w:r>
        <w:rPr>
          <w:spacing w:val="-1"/>
        </w:rPr>
        <w:t>angina</w:t>
      </w:r>
    </w:p>
    <w:p>
      <w:pPr>
        <w:pStyle w:val="BodyText"/>
        <w:tabs>
          <w:tab w:pos="2742" w:val="left" w:leader="none"/>
        </w:tabs>
        <w:spacing w:line="240" w:lineRule="auto" w:before="5"/>
        <w:ind w:left="1250" w:right="99"/>
        <w:jc w:val="left"/>
      </w:pPr>
      <w:r>
        <w:rPr>
          <w:spacing w:val="-1"/>
        </w:rPr>
        <w:t>ICD-9-CM:</w:t>
        <w:tab/>
      </w:r>
      <w:r>
        <w:rPr/>
        <w:t>413.1 </w:t>
      </w:r>
      <w:r>
        <w:rPr>
          <w:spacing w:val="-1"/>
        </w:rPr>
        <w:t>Prinzmetal</w:t>
      </w:r>
      <w:r>
        <w:rPr>
          <w:spacing w:val="12"/>
        </w:rPr>
        <w:t> </w:t>
      </w:r>
      <w:r>
        <w:rPr>
          <w:spacing w:val="-1"/>
        </w:rPr>
        <w:t>angina</w:t>
      </w:r>
    </w:p>
    <w:p>
      <w:pPr>
        <w:pStyle w:val="BodyText"/>
        <w:tabs>
          <w:tab w:pos="2744" w:val="left" w:leader="none"/>
        </w:tabs>
        <w:spacing w:line="266" w:lineRule="auto" w:before="84"/>
        <w:ind w:left="967" w:right="1397" w:firstLine="283"/>
        <w:jc w:val="left"/>
      </w:pPr>
      <w:r>
        <w:rPr>
          <w:spacing w:val="-1"/>
        </w:rPr>
        <w:t>ICD-10-CM:</w:t>
        <w:tab/>
        <w:t>I20.1</w:t>
      </w:r>
      <w:r>
        <w:rPr/>
        <w:t> </w:t>
      </w:r>
      <w:r>
        <w:rPr>
          <w:spacing w:val="-1"/>
        </w:rPr>
        <w:t>Angina</w:t>
      </w:r>
      <w:r>
        <w:rPr/>
        <w:t> </w:t>
      </w:r>
      <w:r>
        <w:rPr>
          <w:spacing w:val="-1"/>
        </w:rPr>
        <w:t>pectoris</w:t>
      </w:r>
      <w:r>
        <w:rPr/>
        <w:t> with documented</w:t>
      </w:r>
      <w:r>
        <w:rPr>
          <w:spacing w:val="15"/>
        </w:rPr>
        <w:t> </w:t>
      </w:r>
      <w:r>
        <w:rPr>
          <w:spacing w:val="-1"/>
        </w:rPr>
        <w:t>spasm</w:t>
      </w:r>
      <w:r>
        <w:rPr/>
        <w:t> 2.</w:t>
      </w:r>
      <w:r>
        <w:rPr>
          <w:rFonts w:ascii="標楷體" w:hAnsi="標楷體" w:cs="標楷體" w:eastAsia="標楷體"/>
        </w:rPr>
        <w:t>心肌梗塞</w:t>
      </w:r>
      <w:r>
        <w:rPr/>
        <w:t>(myocardial</w:t>
      </w:r>
      <w:r>
        <w:rPr>
          <w:spacing w:val="-7"/>
        </w:rPr>
        <w:t> </w:t>
      </w:r>
      <w:r>
        <w:rPr/>
        <w:t>infarction)</w:t>
      </w:r>
    </w:p>
    <w:p>
      <w:pPr>
        <w:pStyle w:val="BodyText"/>
        <w:spacing w:line="240" w:lineRule="auto" w:before="12"/>
        <w:ind w:left="1250" w:right="99"/>
        <w:jc w:val="left"/>
        <w:rPr>
          <w:rFonts w:ascii="標楷體" w:hAnsi="標楷體" w:cs="標楷體" w:eastAsia="標楷體"/>
        </w:rPr>
      </w:pPr>
      <w:r>
        <w:rPr/>
        <w:t>ICD-9-CM</w:t>
      </w:r>
      <w:r>
        <w:rPr>
          <w:rFonts w:ascii="標楷體" w:hAnsi="標楷體" w:cs="標楷體" w:eastAsia="標楷體"/>
        </w:rPr>
        <w:t>急性心肌梗塞，字辭改變如下</w:t>
      </w:r>
    </w:p>
    <w:p>
      <w:pPr>
        <w:pStyle w:val="BodyText"/>
        <w:spacing w:line="240" w:lineRule="auto" w:before="96"/>
        <w:ind w:left="1250" w:right="99"/>
        <w:jc w:val="left"/>
      </w:pPr>
      <w:r>
        <w:rPr/>
        <w:t>ICD-10-CM: I21 ST elevation (STEMI) and non-ST elevation</w:t>
      </w:r>
      <w:r>
        <w:rPr>
          <w:spacing w:val="-18"/>
        </w:rPr>
        <w:t> </w:t>
      </w:r>
      <w:r>
        <w:rPr/>
        <w:t>(NSTEMI)</w:t>
      </w:r>
    </w:p>
    <w:p>
      <w:pPr>
        <w:pStyle w:val="BodyText"/>
        <w:spacing w:line="240" w:lineRule="auto" w:before="84"/>
        <w:ind w:left="223" w:right="0"/>
        <w:jc w:val="center"/>
      </w:pPr>
      <w:r>
        <w:rPr/>
        <w:t>myocardial</w:t>
      </w:r>
      <w:r>
        <w:rPr>
          <w:spacing w:val="-7"/>
        </w:rPr>
        <w:t> </w:t>
      </w:r>
      <w:r>
        <w:rPr/>
        <w:t>infarction</w:t>
      </w:r>
    </w:p>
    <w:p>
      <w:pPr>
        <w:spacing w:after="0" w:line="240" w:lineRule="auto"/>
        <w:jc w:val="center"/>
        <w:sectPr>
          <w:pgSz w:w="11910" w:h="16840"/>
          <w:pgMar w:header="0" w:footer="1230" w:top="1580" w:bottom="1420" w:left="1680" w:right="1620"/>
        </w:sectPr>
      </w:pPr>
    </w:p>
    <w:p>
      <w:pPr>
        <w:pStyle w:val="BodyText"/>
        <w:spacing w:line="314" w:lineRule="auto" w:before="41"/>
        <w:ind w:left="3380" w:right="218" w:hanging="852"/>
        <w:jc w:val="left"/>
      </w:pPr>
      <w:r>
        <w:rPr/>
        <w:t>I21.0 ST elevation (STEMI) myocardial infarction</w:t>
      </w:r>
      <w:r>
        <w:rPr>
          <w:spacing w:val="-13"/>
        </w:rPr>
        <w:t> </w:t>
      </w:r>
      <w:r>
        <w:rPr/>
        <w:t>of</w:t>
      </w:r>
      <w:r>
        <w:rPr/>
        <w:t> anterior</w:t>
      </w:r>
      <w:r>
        <w:rPr>
          <w:spacing w:val="-3"/>
        </w:rPr>
        <w:t> </w:t>
      </w:r>
      <w:r>
        <w:rPr/>
        <w:t>wall</w:t>
      </w:r>
    </w:p>
    <w:p>
      <w:pPr>
        <w:pStyle w:val="BodyText"/>
        <w:spacing w:line="312" w:lineRule="auto" w:before="1"/>
        <w:ind w:left="3380" w:right="93" w:hanging="852"/>
        <w:jc w:val="left"/>
      </w:pPr>
      <w:r>
        <w:rPr/>
        <w:t>I21.1 ST elevation (STEMI) myocardial infarction of</w:t>
      </w:r>
      <w:r>
        <w:rPr>
          <w:spacing w:val="-13"/>
        </w:rPr>
        <w:t> </w:t>
      </w:r>
      <w:r>
        <w:rPr/>
        <w:t>inferior</w:t>
      </w:r>
      <w:r>
        <w:rPr/>
        <w:t> wall</w:t>
      </w:r>
    </w:p>
    <w:p>
      <w:pPr>
        <w:pStyle w:val="BodyText"/>
        <w:spacing w:line="312" w:lineRule="auto" w:before="4"/>
        <w:ind w:left="3380" w:right="93" w:hanging="852"/>
        <w:jc w:val="left"/>
      </w:pPr>
      <w:r>
        <w:rPr/>
        <w:t>I21.2 ST elevation (STEMI) myocardial infarction of</w:t>
      </w:r>
      <w:r>
        <w:rPr>
          <w:spacing w:val="-14"/>
        </w:rPr>
        <w:t> </w:t>
      </w:r>
      <w:r>
        <w:rPr/>
        <w:t>other</w:t>
      </w:r>
      <w:r>
        <w:rPr/>
        <w:t> sites</w:t>
      </w:r>
    </w:p>
    <w:p>
      <w:pPr>
        <w:pStyle w:val="BodyText"/>
        <w:spacing w:line="312" w:lineRule="auto" w:before="4"/>
        <w:ind w:left="3380" w:right="93" w:hanging="852"/>
        <w:jc w:val="left"/>
      </w:pPr>
      <w:r>
        <w:rPr/>
        <w:t>I21.3 ST elevation (STEMI) myocardial infarction</w:t>
      </w:r>
      <w:r>
        <w:rPr>
          <w:spacing w:val="-13"/>
        </w:rPr>
        <w:t> </w:t>
      </w:r>
      <w:r>
        <w:rPr/>
        <w:t>of</w:t>
      </w:r>
      <w:r>
        <w:rPr/>
        <w:t> unspecified</w:t>
      </w:r>
      <w:r>
        <w:rPr>
          <w:spacing w:val="-3"/>
        </w:rPr>
        <w:t> </w:t>
      </w:r>
      <w:r>
        <w:rPr/>
        <w:t>site</w:t>
      </w:r>
    </w:p>
    <w:p>
      <w:pPr>
        <w:pStyle w:val="BodyText"/>
        <w:spacing w:line="240" w:lineRule="auto" w:before="4"/>
        <w:ind w:left="2528" w:right="93"/>
        <w:jc w:val="left"/>
      </w:pPr>
      <w:r>
        <w:rPr/>
        <w:t>I21.4 Non-ST elevation (NSTEMI) myocardial</w:t>
      </w:r>
      <w:r>
        <w:rPr>
          <w:spacing w:val="-19"/>
        </w:rPr>
        <w:t> </w:t>
      </w:r>
      <w:r>
        <w:rPr/>
        <w:t>infarction</w:t>
      </w:r>
    </w:p>
    <w:p>
      <w:pPr>
        <w:spacing w:after="0" w:line="240" w:lineRule="auto"/>
        <w:jc w:val="left"/>
        <w:sectPr>
          <w:pgSz w:w="11910" w:h="16840"/>
          <w:pgMar w:header="0" w:footer="1230" w:top="1420" w:bottom="1420" w:left="1680" w:right="1680"/>
        </w:sectPr>
      </w:pPr>
    </w:p>
    <w:p>
      <w:pPr>
        <w:pStyle w:val="Heading2"/>
        <w:spacing w:line="240" w:lineRule="auto"/>
        <w:ind w:right="93"/>
        <w:jc w:val="left"/>
        <w:rPr>
          <w:b w:val="0"/>
          <w:bCs w:val="0"/>
        </w:rPr>
      </w:pPr>
      <w:bookmarkStart w:name="_bookmark68" w:id="69"/>
      <w:bookmarkEnd w:id="69"/>
      <w:r>
        <w:rPr>
          <w:b w:val="0"/>
          <w:bCs w:val="0"/>
        </w:rPr>
      </w:r>
      <w:r>
        <w:rPr/>
        <w:t>第二節</w:t>
      </w:r>
      <w:r>
        <w:rPr>
          <w:spacing w:val="-2"/>
        </w:rPr>
        <w:t> </w:t>
      </w:r>
      <w:r>
        <w:rPr/>
        <w:t>代碼範圍內容</w:t>
      </w:r>
      <w:r>
        <w:rPr>
          <w:b w:val="0"/>
          <w:bCs w:val="0"/>
        </w:rPr>
      </w:r>
    </w:p>
    <w:p>
      <w:pPr>
        <w:spacing w:line="240" w:lineRule="auto" w:before="6"/>
        <w:rPr>
          <w:rFonts w:ascii="標楷體" w:hAnsi="標楷體" w:cs="標楷體" w:eastAsia="標楷體"/>
          <w:b/>
          <w:bCs/>
          <w:sz w:val="21"/>
          <w:szCs w:val="21"/>
        </w:rPr>
      </w:pPr>
    </w:p>
    <w:p>
      <w:pPr>
        <w:pStyle w:val="BodyText"/>
        <w:tabs>
          <w:tab w:pos="1315" w:val="left" w:leader="none"/>
        </w:tabs>
        <w:spacing w:line="240" w:lineRule="auto"/>
        <w:ind w:left="358" w:right="93"/>
        <w:jc w:val="left"/>
      </w:pPr>
      <w:r>
        <w:rPr>
          <w:spacing w:val="-1"/>
        </w:rPr>
        <w:t>I00-I02</w:t>
        <w:tab/>
      </w:r>
      <w:r>
        <w:rPr/>
        <w:t>Acute </w:t>
      </w:r>
      <w:r>
        <w:rPr>
          <w:spacing w:val="-1"/>
        </w:rPr>
        <w:t>rheumatic</w:t>
      </w:r>
      <w:r>
        <w:rPr>
          <w:spacing w:val="10"/>
        </w:rPr>
        <w:t> </w:t>
      </w:r>
      <w:r>
        <w:rPr>
          <w:spacing w:val="-1"/>
        </w:rPr>
        <w:t>fever</w:t>
      </w:r>
    </w:p>
    <w:p>
      <w:pPr>
        <w:pStyle w:val="BodyText"/>
        <w:spacing w:line="240" w:lineRule="auto" w:before="30"/>
        <w:ind w:left="1318" w:right="93"/>
        <w:jc w:val="left"/>
        <w:rPr>
          <w:rFonts w:ascii="標楷體" w:hAnsi="標楷體" w:cs="標楷體" w:eastAsia="標楷體"/>
        </w:rPr>
      </w:pPr>
      <w:r>
        <w:rPr>
          <w:rFonts w:ascii="標楷體" w:hAnsi="標楷體" w:cs="標楷體" w:eastAsia="標楷體"/>
        </w:rPr>
        <w:t>急性風濕熱</w:t>
      </w:r>
    </w:p>
    <w:p>
      <w:pPr>
        <w:pStyle w:val="BodyText"/>
        <w:tabs>
          <w:tab w:pos="1315" w:val="left" w:leader="none"/>
        </w:tabs>
        <w:spacing w:line="240" w:lineRule="auto" w:before="100"/>
        <w:ind w:left="358" w:right="93"/>
        <w:jc w:val="left"/>
      </w:pPr>
      <w:r>
        <w:rPr>
          <w:spacing w:val="-1"/>
        </w:rPr>
        <w:t>I05-I09</w:t>
        <w:tab/>
        <w:t>Chronic</w:t>
      </w:r>
      <w:r>
        <w:rPr/>
        <w:t> rheumatic </w:t>
      </w:r>
      <w:r>
        <w:rPr>
          <w:spacing w:val="-1"/>
        </w:rPr>
        <w:t>heart</w:t>
      </w:r>
      <w:r>
        <w:rPr>
          <w:spacing w:val="15"/>
        </w:rPr>
        <w:t> </w:t>
      </w:r>
      <w:r>
        <w:rPr>
          <w:spacing w:val="-1"/>
        </w:rPr>
        <w:t>diseases</w:t>
      </w:r>
    </w:p>
    <w:p>
      <w:pPr>
        <w:pStyle w:val="BodyText"/>
        <w:spacing w:line="240" w:lineRule="auto" w:before="30"/>
        <w:ind w:left="1318" w:right="93"/>
        <w:jc w:val="left"/>
        <w:rPr>
          <w:rFonts w:ascii="標楷體" w:hAnsi="標楷體" w:cs="標楷體" w:eastAsia="標楷體"/>
        </w:rPr>
      </w:pPr>
      <w:r>
        <w:rPr>
          <w:rFonts w:ascii="標楷體" w:hAnsi="標楷體" w:cs="標楷體" w:eastAsia="標楷體"/>
        </w:rPr>
        <w:t>慢性風濕性心臟病</w:t>
      </w:r>
    </w:p>
    <w:p>
      <w:pPr>
        <w:pStyle w:val="BodyText"/>
        <w:tabs>
          <w:tab w:pos="1315" w:val="left" w:leader="none"/>
        </w:tabs>
        <w:spacing w:line="240" w:lineRule="auto" w:before="100"/>
        <w:ind w:left="358" w:right="93"/>
        <w:jc w:val="left"/>
      </w:pPr>
      <w:r>
        <w:rPr>
          <w:spacing w:val="-1"/>
        </w:rPr>
        <w:t>I10-I15</w:t>
        <w:tab/>
        <w:t>Hypertensive</w:t>
      </w:r>
      <w:r>
        <w:rPr>
          <w:spacing w:val="16"/>
        </w:rPr>
        <w:t> </w:t>
      </w:r>
      <w:r>
        <w:rPr>
          <w:spacing w:val="-1"/>
        </w:rPr>
        <w:t>diseases</w:t>
      </w:r>
    </w:p>
    <w:p>
      <w:pPr>
        <w:pStyle w:val="BodyText"/>
        <w:spacing w:line="240" w:lineRule="auto" w:before="30"/>
        <w:ind w:left="1318" w:right="93"/>
        <w:jc w:val="left"/>
        <w:rPr>
          <w:rFonts w:ascii="標楷體" w:hAnsi="標楷體" w:cs="標楷體" w:eastAsia="標楷體"/>
        </w:rPr>
      </w:pPr>
      <w:r>
        <w:rPr>
          <w:rFonts w:ascii="標楷體" w:hAnsi="標楷體" w:cs="標楷體" w:eastAsia="標楷體"/>
        </w:rPr>
        <w:t>高血壓性疾病</w:t>
      </w:r>
    </w:p>
    <w:p>
      <w:pPr>
        <w:pStyle w:val="BodyText"/>
        <w:tabs>
          <w:tab w:pos="1317" w:val="left" w:leader="none"/>
        </w:tabs>
        <w:spacing w:line="240" w:lineRule="auto" w:before="100"/>
        <w:ind w:left="358" w:right="93"/>
        <w:jc w:val="left"/>
      </w:pPr>
      <w:r>
        <w:rPr>
          <w:spacing w:val="-1"/>
        </w:rPr>
        <w:t>I20-I25</w:t>
        <w:tab/>
        <w:t>Ischemic</w:t>
      </w:r>
      <w:r>
        <w:rPr/>
        <w:t> heart</w:t>
      </w:r>
      <w:r>
        <w:rPr>
          <w:spacing w:val="10"/>
        </w:rPr>
        <w:t> </w:t>
      </w:r>
      <w:r>
        <w:rPr>
          <w:spacing w:val="-1"/>
        </w:rPr>
        <w:t>diseses</w:t>
      </w:r>
    </w:p>
    <w:p>
      <w:pPr>
        <w:pStyle w:val="BodyText"/>
        <w:spacing w:line="240" w:lineRule="auto" w:before="30"/>
        <w:ind w:left="1318" w:right="93"/>
        <w:jc w:val="left"/>
        <w:rPr>
          <w:rFonts w:ascii="標楷體" w:hAnsi="標楷體" w:cs="標楷體" w:eastAsia="標楷體"/>
        </w:rPr>
      </w:pPr>
      <w:r>
        <w:rPr>
          <w:rFonts w:ascii="標楷體" w:hAnsi="標楷體" w:cs="標楷體" w:eastAsia="標楷體"/>
        </w:rPr>
        <w:t>缺血性心臟病</w:t>
      </w:r>
    </w:p>
    <w:p>
      <w:pPr>
        <w:pStyle w:val="BodyText"/>
        <w:tabs>
          <w:tab w:pos="1315" w:val="left" w:leader="none"/>
        </w:tabs>
        <w:spacing w:line="240" w:lineRule="auto" w:before="100"/>
        <w:ind w:left="358" w:right="93"/>
        <w:jc w:val="left"/>
      </w:pPr>
      <w:r>
        <w:rPr>
          <w:spacing w:val="-1"/>
        </w:rPr>
        <w:t>I26-I28</w:t>
        <w:tab/>
      </w:r>
      <w:r>
        <w:rPr/>
        <w:t>Pulmonary heart </w:t>
      </w:r>
      <w:r>
        <w:rPr>
          <w:spacing w:val="-1"/>
        </w:rPr>
        <w:t>disease</w:t>
      </w:r>
      <w:r>
        <w:rPr/>
        <w:t> </w:t>
      </w:r>
      <w:r>
        <w:rPr>
          <w:spacing w:val="-1"/>
        </w:rPr>
        <w:t>and</w:t>
      </w:r>
      <w:r>
        <w:rPr/>
        <w:t> </w:t>
      </w:r>
      <w:r>
        <w:rPr>
          <w:spacing w:val="-1"/>
        </w:rPr>
        <w:t>diseases</w:t>
      </w:r>
      <w:r>
        <w:rPr/>
        <w:t> of pulmonary</w:t>
      </w:r>
      <w:r>
        <w:rPr>
          <w:spacing w:val="18"/>
        </w:rPr>
        <w:t> </w:t>
      </w:r>
      <w:r>
        <w:rPr>
          <w:spacing w:val="-1"/>
        </w:rPr>
        <w:t>circulation</w:t>
      </w:r>
    </w:p>
    <w:p>
      <w:pPr>
        <w:pStyle w:val="BodyText"/>
        <w:spacing w:line="240" w:lineRule="auto" w:before="30"/>
        <w:ind w:left="1318" w:right="93"/>
        <w:jc w:val="left"/>
        <w:rPr>
          <w:rFonts w:ascii="標楷體" w:hAnsi="標楷體" w:cs="標楷體" w:eastAsia="標楷體"/>
        </w:rPr>
      </w:pPr>
      <w:r>
        <w:rPr>
          <w:rFonts w:ascii="標楷體" w:hAnsi="標楷體" w:cs="標楷體" w:eastAsia="標楷體"/>
        </w:rPr>
        <w:t>肺因性心臟病和肺循環疾病</w:t>
      </w:r>
    </w:p>
    <w:p>
      <w:pPr>
        <w:pStyle w:val="BodyText"/>
        <w:tabs>
          <w:tab w:pos="1315" w:val="left" w:leader="none"/>
        </w:tabs>
        <w:spacing w:line="240" w:lineRule="auto" w:before="100"/>
        <w:ind w:left="358" w:right="93"/>
        <w:jc w:val="left"/>
      </w:pPr>
      <w:r>
        <w:rPr>
          <w:spacing w:val="-1"/>
        </w:rPr>
        <w:t>I30-I52</w:t>
        <w:tab/>
      </w:r>
      <w:r>
        <w:rPr/>
        <w:t>Other </w:t>
      </w:r>
      <w:r>
        <w:rPr>
          <w:spacing w:val="-1"/>
        </w:rPr>
        <w:t>forms</w:t>
      </w:r>
      <w:r>
        <w:rPr/>
        <w:t> of </w:t>
      </w:r>
      <w:r>
        <w:rPr>
          <w:spacing w:val="-1"/>
        </w:rPr>
        <w:t>heart</w:t>
      </w:r>
      <w:r>
        <w:rPr>
          <w:spacing w:val="8"/>
        </w:rPr>
        <w:t> </w:t>
      </w:r>
      <w:r>
        <w:rPr/>
        <w:t>disease</w:t>
      </w:r>
    </w:p>
    <w:p>
      <w:pPr>
        <w:pStyle w:val="BodyText"/>
        <w:spacing w:line="240" w:lineRule="auto" w:before="30"/>
        <w:ind w:left="1318" w:right="93"/>
        <w:jc w:val="left"/>
        <w:rPr>
          <w:rFonts w:ascii="標楷體" w:hAnsi="標楷體" w:cs="標楷體" w:eastAsia="標楷體"/>
        </w:rPr>
      </w:pPr>
      <w:r>
        <w:rPr>
          <w:rFonts w:ascii="標楷體" w:hAnsi="標楷體" w:cs="標楷體" w:eastAsia="標楷體"/>
        </w:rPr>
        <w:t>其他類型心臟疾病</w:t>
      </w:r>
    </w:p>
    <w:p>
      <w:pPr>
        <w:pStyle w:val="BodyText"/>
        <w:tabs>
          <w:tab w:pos="1315" w:val="left" w:leader="none"/>
        </w:tabs>
        <w:spacing w:line="240" w:lineRule="auto" w:before="100"/>
        <w:ind w:left="358" w:right="93"/>
        <w:jc w:val="left"/>
      </w:pPr>
      <w:r>
        <w:rPr>
          <w:spacing w:val="-1"/>
        </w:rPr>
        <w:t>I60-I69</w:t>
        <w:tab/>
        <w:t>Cerebrovascular</w:t>
      </w:r>
      <w:r>
        <w:rPr>
          <w:spacing w:val="19"/>
        </w:rPr>
        <w:t> </w:t>
      </w:r>
      <w:r>
        <w:rPr>
          <w:spacing w:val="-1"/>
        </w:rPr>
        <w:t>diseases</w:t>
      </w:r>
    </w:p>
    <w:p>
      <w:pPr>
        <w:pStyle w:val="BodyText"/>
        <w:spacing w:line="240" w:lineRule="auto" w:before="30"/>
        <w:ind w:left="1318" w:right="93"/>
        <w:jc w:val="left"/>
        <w:rPr>
          <w:rFonts w:ascii="標楷體" w:hAnsi="標楷體" w:cs="標楷體" w:eastAsia="標楷體"/>
        </w:rPr>
      </w:pPr>
      <w:r>
        <w:rPr>
          <w:rFonts w:ascii="標楷體" w:hAnsi="標楷體" w:cs="標楷體" w:eastAsia="標楷體"/>
        </w:rPr>
        <w:t>腦血管疾病</w:t>
      </w:r>
    </w:p>
    <w:p>
      <w:pPr>
        <w:pStyle w:val="BodyText"/>
        <w:tabs>
          <w:tab w:pos="1315" w:val="left" w:leader="none"/>
        </w:tabs>
        <w:spacing w:line="240" w:lineRule="auto" w:before="100"/>
        <w:ind w:left="358" w:right="93"/>
        <w:jc w:val="left"/>
      </w:pPr>
      <w:r>
        <w:rPr>
          <w:spacing w:val="-1"/>
        </w:rPr>
        <w:t>I70-I79</w:t>
        <w:tab/>
        <w:t>Diseases</w:t>
      </w:r>
      <w:r>
        <w:rPr/>
        <w:t> of </w:t>
      </w:r>
      <w:r>
        <w:rPr>
          <w:spacing w:val="-1"/>
        </w:rPr>
        <w:t>arteries,</w:t>
      </w:r>
      <w:r>
        <w:rPr/>
        <w:t> </w:t>
      </w:r>
      <w:r>
        <w:rPr>
          <w:spacing w:val="-1"/>
        </w:rPr>
        <w:t>arterioles</w:t>
      </w:r>
      <w:r>
        <w:rPr/>
        <w:t> and</w:t>
      </w:r>
      <w:r>
        <w:rPr>
          <w:spacing w:val="33"/>
        </w:rPr>
        <w:t> </w:t>
      </w:r>
      <w:r>
        <w:rPr>
          <w:spacing w:val="-1"/>
        </w:rPr>
        <w:t>capillaries</w:t>
      </w:r>
    </w:p>
    <w:p>
      <w:pPr>
        <w:pStyle w:val="BodyText"/>
        <w:spacing w:line="240" w:lineRule="auto" w:before="30"/>
        <w:ind w:left="1318" w:right="93"/>
        <w:jc w:val="left"/>
        <w:rPr>
          <w:rFonts w:ascii="標楷體" w:hAnsi="標楷體" w:cs="標楷體" w:eastAsia="標楷體"/>
        </w:rPr>
      </w:pPr>
      <w:r>
        <w:rPr>
          <w:rFonts w:ascii="標楷體" w:hAnsi="標楷體" w:cs="標楷體" w:eastAsia="標楷體"/>
        </w:rPr>
        <w:t>動脈、小動脈和微血管疾病</w:t>
      </w:r>
    </w:p>
    <w:p>
      <w:pPr>
        <w:pStyle w:val="BodyText"/>
        <w:tabs>
          <w:tab w:pos="1315" w:val="left" w:leader="none"/>
        </w:tabs>
        <w:spacing w:line="312" w:lineRule="auto" w:before="100"/>
        <w:ind w:left="1318" w:right="598" w:hanging="960"/>
        <w:jc w:val="left"/>
      </w:pPr>
      <w:r>
        <w:rPr>
          <w:spacing w:val="-1"/>
        </w:rPr>
        <w:t>I80-I89</w:t>
        <w:tab/>
        <w:t>Diseases</w:t>
      </w:r>
      <w:r>
        <w:rPr/>
        <w:t> of veins, </w:t>
      </w:r>
      <w:r>
        <w:rPr>
          <w:spacing w:val="-1"/>
        </w:rPr>
        <w:t>lymphatic</w:t>
      </w:r>
      <w:r>
        <w:rPr/>
        <w:t> </w:t>
      </w:r>
      <w:r>
        <w:rPr>
          <w:spacing w:val="-1"/>
        </w:rPr>
        <w:t>vessels</w:t>
      </w:r>
      <w:r>
        <w:rPr/>
        <w:t> </w:t>
      </w:r>
      <w:r>
        <w:rPr>
          <w:spacing w:val="-1"/>
        </w:rPr>
        <w:t>and</w:t>
      </w:r>
      <w:r>
        <w:rPr/>
        <w:t> </w:t>
      </w:r>
      <w:r>
        <w:rPr>
          <w:spacing w:val="-1"/>
        </w:rPr>
        <w:t>lymph</w:t>
      </w:r>
      <w:r>
        <w:rPr/>
        <w:t> nodes, not</w:t>
      </w:r>
      <w:r>
        <w:rPr>
          <w:spacing w:val="35"/>
        </w:rPr>
        <w:t> </w:t>
      </w:r>
      <w:r>
        <w:rPr>
          <w:spacing w:val="-1"/>
        </w:rPr>
        <w:t>elsewhere</w:t>
      </w:r>
      <w:r>
        <w:rPr/>
        <w:t> classified</w:t>
      </w:r>
    </w:p>
    <w:p>
      <w:pPr>
        <w:pStyle w:val="BodyText"/>
        <w:spacing w:line="264" w:lineRule="exact"/>
        <w:ind w:left="1318" w:right="93"/>
        <w:jc w:val="left"/>
        <w:rPr>
          <w:rFonts w:ascii="標楷體" w:hAnsi="標楷體" w:cs="標楷體" w:eastAsia="標楷體"/>
        </w:rPr>
      </w:pPr>
      <w:r>
        <w:rPr>
          <w:rFonts w:ascii="標楷體" w:hAnsi="標楷體" w:cs="標楷體" w:eastAsia="標楷體"/>
        </w:rPr>
        <w:t>靜脈、淋巴管和淋巴結疾病，他處未歸類者</w:t>
      </w:r>
    </w:p>
    <w:p>
      <w:pPr>
        <w:pStyle w:val="BodyText"/>
        <w:tabs>
          <w:tab w:pos="1315" w:val="left" w:leader="none"/>
        </w:tabs>
        <w:spacing w:line="240" w:lineRule="auto" w:before="100"/>
        <w:ind w:left="358" w:right="93"/>
        <w:jc w:val="left"/>
      </w:pPr>
      <w:r>
        <w:rPr>
          <w:spacing w:val="-1"/>
        </w:rPr>
        <w:t>I95-I99</w:t>
        <w:tab/>
      </w:r>
      <w:r>
        <w:rPr/>
        <w:t>Other </w:t>
      </w:r>
      <w:r>
        <w:rPr>
          <w:spacing w:val="-1"/>
        </w:rPr>
        <w:t>and</w:t>
      </w:r>
      <w:r>
        <w:rPr/>
        <w:t> unspecified disorders of the circulatory</w:t>
      </w:r>
      <w:r>
        <w:rPr>
          <w:spacing w:val="4"/>
        </w:rPr>
        <w:t> </w:t>
      </w:r>
      <w:r>
        <w:rPr>
          <w:spacing w:val="-1"/>
        </w:rPr>
        <w:t>system</w:t>
      </w:r>
    </w:p>
    <w:p>
      <w:pPr>
        <w:pStyle w:val="BodyText"/>
        <w:spacing w:line="240" w:lineRule="auto" w:before="30"/>
        <w:ind w:left="1318" w:right="93"/>
        <w:jc w:val="left"/>
        <w:rPr>
          <w:rFonts w:ascii="標楷體" w:hAnsi="標楷體" w:cs="標楷體" w:eastAsia="標楷體"/>
        </w:rPr>
      </w:pPr>
      <w:r>
        <w:rPr>
          <w:rFonts w:ascii="標楷體" w:hAnsi="標楷體" w:cs="標楷體" w:eastAsia="標楷體"/>
        </w:rPr>
        <w:t>其他和未特定的循環系統疾患</w:t>
      </w:r>
    </w:p>
    <w:p>
      <w:pPr>
        <w:spacing w:after="0" w:line="240" w:lineRule="auto"/>
        <w:jc w:val="left"/>
        <w:rPr>
          <w:rFonts w:ascii="標楷體" w:hAnsi="標楷體" w:cs="標楷體" w:eastAsia="標楷體"/>
        </w:rPr>
        <w:sectPr>
          <w:pgSz w:w="11910" w:h="16840"/>
          <w:pgMar w:header="0" w:footer="1230" w:top="1400" w:bottom="1420" w:left="1680" w:right="1680"/>
        </w:sectPr>
      </w:pPr>
    </w:p>
    <w:p>
      <w:pPr>
        <w:pStyle w:val="Heading2"/>
        <w:spacing w:line="240" w:lineRule="auto"/>
        <w:ind w:right="4667"/>
        <w:jc w:val="left"/>
        <w:rPr>
          <w:b w:val="0"/>
          <w:bCs w:val="0"/>
        </w:rPr>
      </w:pPr>
      <w:bookmarkStart w:name="_bookmark69" w:id="70"/>
      <w:bookmarkEnd w:id="70"/>
      <w:r>
        <w:rPr>
          <w:b w:val="0"/>
          <w:bCs w:val="0"/>
        </w:rPr>
      </w:r>
      <w:r>
        <w:rPr/>
        <w:t>第三節</w:t>
      </w:r>
      <w:r>
        <w:rPr>
          <w:spacing w:val="-2"/>
        </w:rPr>
        <w:t> </w:t>
      </w:r>
      <w:r>
        <w:rPr/>
        <w:t>分類原則及案例說明</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right="99"/>
        <w:jc w:val="left"/>
      </w:pPr>
      <w:r>
        <w:rPr>
          <w:rFonts w:ascii="標楷體" w:hAnsi="標楷體" w:cs="標楷體" w:eastAsia="標楷體"/>
        </w:rPr>
        <w:t>一、高血壓性疾病</w:t>
      </w:r>
      <w:r>
        <w:rPr/>
        <w:t>(Hypertension</w:t>
      </w:r>
      <w:r>
        <w:rPr>
          <w:spacing w:val="-5"/>
        </w:rPr>
        <w:t> </w:t>
      </w:r>
      <w:r>
        <w:rPr/>
        <w:t>disease)</w:t>
      </w:r>
    </w:p>
    <w:p>
      <w:pPr>
        <w:pStyle w:val="BodyText"/>
        <w:spacing w:line="271" w:lineRule="auto" w:before="42"/>
        <w:ind w:left="878" w:right="99" w:hanging="521"/>
        <w:jc w:val="left"/>
        <w:rPr>
          <w:rFonts w:ascii="標楷體" w:hAnsi="標楷體" w:cs="標楷體" w:eastAsia="標楷體"/>
        </w:rPr>
      </w:pPr>
      <w:r>
        <w:rPr>
          <w:rFonts w:ascii="標楷體" w:hAnsi="標楷體" w:cs="標楷體" w:eastAsia="標楷體"/>
        </w:rPr>
        <w:t>（一）高血壓</w:t>
      </w:r>
      <w:r>
        <w:rPr/>
        <w:t>(Hypertension) </w:t>
      </w:r>
      <w:r>
        <w:rPr>
          <w:spacing w:val="-3"/>
        </w:rPr>
        <w:t>1.</w:t>
      </w:r>
      <w:r>
        <w:rPr>
          <w:rFonts w:ascii="標楷體" w:hAnsi="標楷體" w:cs="標楷體" w:eastAsia="標楷體"/>
          <w:spacing w:val="-3"/>
        </w:rPr>
        <w:t>良性及惡性高血壓的分類代碼已被刪除，高血壓的種類已不被列為分類</w:t>
      </w:r>
    </w:p>
    <w:p>
      <w:pPr>
        <w:pStyle w:val="BodyText"/>
        <w:spacing w:line="240" w:lineRule="auto" w:before="7"/>
        <w:ind w:left="1106" w:right="4667"/>
        <w:jc w:val="left"/>
        <w:rPr>
          <w:rFonts w:ascii="標楷體" w:hAnsi="標楷體" w:cs="標楷體" w:eastAsia="標楷體"/>
        </w:rPr>
      </w:pPr>
      <w:r>
        <w:rPr>
          <w:rFonts w:ascii="標楷體" w:hAnsi="標楷體" w:cs="標楷體" w:eastAsia="標楷體"/>
        </w:rPr>
        <w:t>架構的主軸。</w:t>
      </w:r>
    </w:p>
    <w:p>
      <w:pPr>
        <w:pStyle w:val="BodyText"/>
        <w:spacing w:line="240" w:lineRule="auto" w:before="46"/>
        <w:ind w:left="878" w:right="99"/>
        <w:jc w:val="left"/>
      </w:pPr>
      <w:r>
        <w:rPr/>
        <w:t>2.</w:t>
      </w:r>
      <w:r>
        <w:rPr>
          <w:rFonts w:ascii="標楷體" w:hAnsi="標楷體" w:cs="標楷體" w:eastAsia="標楷體"/>
        </w:rPr>
        <w:t>控制的高血壓</w:t>
      </w:r>
      <w:r>
        <w:rPr/>
        <w:t>(Hypertension,</w:t>
      </w:r>
      <w:r>
        <w:rPr>
          <w:spacing w:val="-3"/>
        </w:rPr>
        <w:t> </w:t>
      </w:r>
      <w:r>
        <w:rPr/>
        <w:t>Controlled)</w:t>
      </w:r>
    </w:p>
    <w:p>
      <w:pPr>
        <w:pStyle w:val="BodyText"/>
        <w:spacing w:line="271" w:lineRule="auto" w:before="42"/>
        <w:ind w:left="878" w:right="99" w:firstLine="228"/>
        <w:jc w:val="left"/>
      </w:pPr>
      <w:r>
        <w:rPr>
          <w:rFonts w:ascii="標楷體" w:hAnsi="標楷體" w:cs="標楷體" w:eastAsia="標楷體"/>
        </w:rPr>
        <w:t>指病人經由治療而控制的高血壓，代碼</w:t>
      </w:r>
      <w:r>
        <w:rPr>
          <w:rFonts w:ascii="標楷體" w:hAnsi="標楷體" w:cs="標楷體" w:eastAsia="標楷體"/>
          <w:spacing w:val="-62"/>
        </w:rPr>
        <w:t> </w:t>
      </w:r>
      <w:r>
        <w:rPr/>
        <w:t>I10</w:t>
      </w:r>
      <w:r>
        <w:rPr>
          <w:rFonts w:ascii="標楷體" w:hAnsi="標楷體" w:cs="標楷體" w:eastAsia="標楷體"/>
        </w:rPr>
        <w:t>。 </w:t>
      </w:r>
      <w:r>
        <w:rPr/>
        <w:t>3.</w:t>
      </w:r>
      <w:r>
        <w:rPr>
          <w:rFonts w:ascii="標楷體" w:hAnsi="標楷體" w:cs="標楷體" w:eastAsia="標楷體"/>
        </w:rPr>
        <w:t>控制不良的高血壓</w:t>
      </w:r>
      <w:r>
        <w:rPr/>
        <w:t>(Hypertension,</w:t>
      </w:r>
      <w:r>
        <w:rPr>
          <w:spacing w:val="-5"/>
        </w:rPr>
        <w:t> </w:t>
      </w:r>
      <w:r>
        <w:rPr/>
        <w:t>Uncontrolled)</w:t>
      </w:r>
    </w:p>
    <w:p>
      <w:pPr>
        <w:pStyle w:val="BodyText"/>
        <w:spacing w:line="240" w:lineRule="auto" w:before="7"/>
        <w:ind w:left="1111" w:right="99"/>
        <w:jc w:val="left"/>
        <w:rPr>
          <w:rFonts w:ascii="標楷體" w:hAnsi="標楷體" w:cs="標楷體" w:eastAsia="標楷體"/>
        </w:rPr>
      </w:pPr>
      <w:r>
        <w:rPr>
          <w:rFonts w:ascii="標楷體" w:hAnsi="標楷體" w:cs="標楷體" w:eastAsia="標楷體"/>
        </w:rPr>
        <w:t>指高血壓未經治療或經治療但對目前治療的藥物沒有反應，代碼</w:t>
      </w:r>
      <w:r>
        <w:rPr>
          <w:rFonts w:ascii="標楷體" w:hAnsi="標楷體" w:cs="標楷體" w:eastAsia="標楷體"/>
          <w:spacing w:val="-61"/>
        </w:rPr>
        <w:t> </w:t>
      </w:r>
      <w:r>
        <w:rPr/>
        <w:t>I10</w:t>
      </w:r>
      <w:r>
        <w:rPr>
          <w:rFonts w:ascii="標楷體" w:hAnsi="標楷體" w:cs="標楷體" w:eastAsia="標楷體"/>
        </w:rPr>
        <w:t>。</w:t>
      </w:r>
    </w:p>
    <w:p>
      <w:pPr>
        <w:pStyle w:val="BodyText"/>
        <w:spacing w:line="271" w:lineRule="auto" w:before="42"/>
        <w:ind w:left="838" w:right="99" w:hanging="360"/>
        <w:jc w:val="left"/>
        <w:rPr>
          <w:rFonts w:ascii="標楷體" w:hAnsi="標楷體" w:cs="標楷體" w:eastAsia="標楷體"/>
        </w:rPr>
      </w:pPr>
      <w:r>
        <w:rPr>
          <w:rFonts w:ascii="標楷體" w:hAnsi="標楷體" w:cs="標楷體" w:eastAsia="標楷體"/>
        </w:rPr>
        <w:t>（</w:t>
      </w:r>
      <w:r>
        <w:rPr>
          <w:rFonts w:ascii="標楷體" w:hAnsi="標楷體" w:cs="標楷體" w:eastAsia="標楷體"/>
          <w:b/>
          <w:bCs/>
        </w:rPr>
        <w:t>二</w:t>
      </w:r>
      <w:r>
        <w:rPr>
          <w:rFonts w:ascii="標楷體" w:hAnsi="標楷體" w:cs="標楷體" w:eastAsia="標楷體"/>
        </w:rPr>
        <w:t>）高血壓合併心臟病</w:t>
      </w:r>
      <w:r>
        <w:rPr/>
        <w:t>(Hypertension with Heart</w:t>
      </w:r>
      <w:r>
        <w:rPr>
          <w:spacing w:val="-1"/>
        </w:rPr>
        <w:t> </w:t>
      </w:r>
      <w:r>
        <w:rPr/>
        <w:t>Disease)</w:t>
      </w:r>
      <w:r>
        <w:rPr/>
        <w:t> 1.</w:t>
      </w:r>
      <w:r>
        <w:rPr>
          <w:rFonts w:ascii="標楷體" w:hAnsi="標楷體" w:cs="標楷體" w:eastAsia="標楷體"/>
        </w:rPr>
        <w:t>當診斷提及與高血壓相關的心臟疾病，代碼範圍為</w:t>
      </w:r>
      <w:r>
        <w:rPr>
          <w:rFonts w:ascii="標楷體" w:hAnsi="標楷體" w:cs="標楷體" w:eastAsia="標楷體"/>
          <w:spacing w:val="-61"/>
        </w:rPr>
        <w:t> </w:t>
      </w:r>
      <w:r>
        <w:rPr/>
        <w:t>I50.-</w:t>
      </w:r>
      <w:r>
        <w:rPr>
          <w:rFonts w:ascii="標楷體" w:hAnsi="標楷體" w:cs="標楷體" w:eastAsia="標楷體"/>
        </w:rPr>
        <w:t>或</w:t>
      </w:r>
      <w:r>
        <w:rPr>
          <w:rFonts w:ascii="標楷體" w:hAnsi="標楷體" w:cs="標楷體" w:eastAsia="標楷體"/>
          <w:spacing w:val="-62"/>
        </w:rPr>
        <w:t> </w:t>
      </w:r>
      <w:r>
        <w:rPr/>
        <w:t>I51.4-I51.9</w:t>
      </w:r>
      <w:r>
        <w:rPr>
          <w:rFonts w:ascii="標楷體" w:hAnsi="標楷體" w:cs="標楷體" w:eastAsia="標楷體"/>
        </w:rPr>
        <w:t>，</w:t>
      </w:r>
    </w:p>
    <w:p>
      <w:pPr>
        <w:pStyle w:val="BodyText"/>
        <w:spacing w:line="271" w:lineRule="auto" w:before="8"/>
        <w:ind w:left="1053" w:right="99"/>
        <w:jc w:val="left"/>
        <w:rPr>
          <w:rFonts w:ascii="標楷體" w:hAnsi="標楷體" w:cs="標楷體" w:eastAsia="標楷體"/>
        </w:rPr>
      </w:pPr>
      <w:r>
        <w:rPr>
          <w:rFonts w:ascii="標楷體" w:hAnsi="標楷體" w:cs="標楷體" w:eastAsia="標楷體"/>
        </w:rPr>
        <w:t>當此病況與高血壓有因果關係，則使用類目碼</w:t>
      </w:r>
      <w:r>
        <w:rPr>
          <w:rFonts w:ascii="標楷體" w:hAnsi="標楷體" w:cs="標楷體" w:eastAsia="標楷體"/>
          <w:spacing w:val="-58"/>
        </w:rPr>
        <w:t> </w:t>
      </w:r>
      <w:r>
        <w:rPr>
          <w:spacing w:val="-5"/>
        </w:rPr>
        <w:t>I11</w:t>
      </w:r>
      <w:r>
        <w:rPr>
          <w:spacing w:val="-1"/>
        </w:rPr>
        <w:t> </w:t>
      </w:r>
      <w:r>
        <w:rPr/>
        <w:t>Hypertensive</w:t>
      </w:r>
      <w:r>
        <w:rPr>
          <w:spacing w:val="-1"/>
        </w:rPr>
        <w:t> </w:t>
      </w:r>
      <w:r>
        <w:rPr/>
        <w:t>heart</w:t>
      </w:r>
      <w:r>
        <w:rPr/>
        <w:t> disease</w:t>
      </w:r>
      <w:r>
        <w:rPr>
          <w:spacing w:val="-17"/>
        </w:rPr>
        <w:t> </w:t>
      </w:r>
      <w:r>
        <w:rPr/>
        <w:t>(</w:t>
      </w:r>
      <w:r>
        <w:rPr>
          <w:rFonts w:ascii="標楷體" w:hAnsi="標楷體" w:cs="標楷體" w:eastAsia="標楷體"/>
        </w:rPr>
        <w:t>高血壓性心臟病</w:t>
      </w:r>
      <w:r>
        <w:rPr/>
        <w:t>)</w:t>
      </w:r>
      <w:r>
        <w:rPr>
          <w:rFonts w:ascii="標楷體" w:hAnsi="標楷體" w:cs="標楷體" w:eastAsia="標楷體"/>
        </w:rPr>
        <w:t>。若兩者沒有因果關係時則分開編碼，依據入 院狀況決定編碼的順序。</w:t>
      </w:r>
    </w:p>
    <w:p>
      <w:pPr>
        <w:pStyle w:val="BodyText"/>
        <w:spacing w:line="271" w:lineRule="auto" w:before="14"/>
        <w:ind w:left="1053" w:right="99" w:hanging="216"/>
        <w:jc w:val="left"/>
        <w:rPr>
          <w:rFonts w:ascii="標楷體" w:hAnsi="標楷體" w:cs="標楷體" w:eastAsia="標楷體"/>
        </w:rPr>
      </w:pPr>
      <w:r>
        <w:rPr/>
        <w:t>2.</w:t>
      </w:r>
      <w:r>
        <w:rPr>
          <w:rFonts w:ascii="標楷體" w:hAnsi="標楷體" w:cs="標楷體" w:eastAsia="標楷體"/>
        </w:rPr>
        <w:t>如果病人有心臟衰竭時，使用類目碼</w:t>
      </w:r>
      <w:r>
        <w:rPr>
          <w:rFonts w:ascii="標楷體" w:hAnsi="標楷體" w:cs="標楷體" w:eastAsia="標楷體"/>
          <w:spacing w:val="-64"/>
        </w:rPr>
        <w:t> </w:t>
      </w:r>
      <w:r>
        <w:rPr/>
        <w:t>I50</w:t>
      </w:r>
      <w:r>
        <w:rPr>
          <w:spacing w:val="-2"/>
        </w:rPr>
        <w:t> </w:t>
      </w:r>
      <w:r>
        <w:rPr/>
        <w:t>Heart</w:t>
      </w:r>
      <w:r>
        <w:rPr>
          <w:spacing w:val="-4"/>
        </w:rPr>
        <w:t> </w:t>
      </w:r>
      <w:r>
        <w:rPr/>
        <w:t>failure</w:t>
      </w:r>
      <w:r>
        <w:rPr>
          <w:rFonts w:ascii="標楷體" w:hAnsi="標楷體" w:cs="標楷體" w:eastAsia="標楷體"/>
        </w:rPr>
        <w:t>（心臟衰竭）為次 要診斷，以識別心臟衰竭的型態。</w:t>
      </w:r>
    </w:p>
    <w:p>
      <w:pPr>
        <w:pStyle w:val="BodyText"/>
        <w:spacing w:line="240" w:lineRule="auto" w:before="14"/>
        <w:ind w:left="478" w:right="99"/>
        <w:jc w:val="left"/>
      </w:pPr>
      <w:r>
        <w:rPr>
          <w:rFonts w:ascii="標楷體" w:hAnsi="標楷體" w:cs="標楷體" w:eastAsia="標楷體"/>
        </w:rPr>
        <w:t>（</w:t>
      </w:r>
      <w:r>
        <w:rPr>
          <w:rFonts w:ascii="標楷體" w:hAnsi="標楷體" w:cs="標楷體" w:eastAsia="標楷體"/>
          <w:b/>
          <w:bCs/>
        </w:rPr>
        <w:t>三</w:t>
      </w:r>
      <w:r>
        <w:rPr>
          <w:rFonts w:ascii="標楷體" w:hAnsi="標楷體" w:cs="標楷體" w:eastAsia="標楷體"/>
        </w:rPr>
        <w:t>）高血壓性慢性腎臟病</w:t>
      </w:r>
      <w:r>
        <w:rPr/>
        <w:t>(Hypertensive Chronic Renal</w:t>
      </w:r>
      <w:r>
        <w:rPr>
          <w:spacing w:val="-8"/>
        </w:rPr>
        <w:t> </w:t>
      </w:r>
      <w:r>
        <w:rPr/>
        <w:t>Disease)</w:t>
      </w:r>
    </w:p>
    <w:p>
      <w:pPr>
        <w:pStyle w:val="BodyText"/>
        <w:spacing w:line="271" w:lineRule="auto" w:before="42"/>
        <w:ind w:left="1078" w:right="99" w:hanging="260"/>
        <w:jc w:val="left"/>
        <w:rPr>
          <w:rFonts w:ascii="標楷體" w:hAnsi="標楷體" w:cs="標楷體" w:eastAsia="標楷體"/>
        </w:rPr>
      </w:pPr>
      <w:r>
        <w:rPr/>
        <w:t>1. ICD-10-CM</w:t>
      </w:r>
      <w:r>
        <w:rPr>
          <w:spacing w:val="11"/>
        </w:rPr>
        <w:t> </w:t>
      </w:r>
      <w:r>
        <w:rPr>
          <w:rFonts w:ascii="標楷體" w:hAnsi="標楷體" w:cs="標楷體" w:eastAsia="標楷體"/>
          <w:spacing w:val="-5"/>
        </w:rPr>
        <w:t>針對高血壓和慢性腎臟疾病同時存在，編碼假定慢性腎臟疾</w:t>
      </w:r>
      <w:r>
        <w:rPr>
          <w:rFonts w:ascii="標楷體" w:hAnsi="標楷體" w:cs="標楷體" w:eastAsia="標楷體"/>
        </w:rPr>
        <w:t> 病與高血壓有因果相關，需編碼為高血壓性慢性腎臟病，代碼</w:t>
      </w:r>
      <w:r>
        <w:rPr>
          <w:rFonts w:ascii="標楷體" w:hAnsi="標楷體" w:cs="標楷體" w:eastAsia="標楷體"/>
          <w:spacing w:val="-58"/>
        </w:rPr>
        <w:t> </w:t>
      </w:r>
      <w:r>
        <w:rPr/>
        <w:t>I12 Hypertensive chronic kidney disease</w:t>
      </w:r>
      <w:r>
        <w:rPr>
          <w:rFonts w:ascii="標楷體" w:hAnsi="標楷體" w:cs="標楷體" w:eastAsia="標楷體"/>
        </w:rPr>
        <w:t>（高血壓性慢性腎臟病）及</w:t>
      </w:r>
      <w:r>
        <w:rPr>
          <w:rFonts w:ascii="標楷體" w:hAnsi="標楷體" w:cs="標楷體" w:eastAsia="標楷體"/>
          <w:spacing w:val="-65"/>
        </w:rPr>
        <w:t> </w:t>
      </w:r>
      <w:r>
        <w:rPr/>
        <w:t>N18 Chronic kidney</w:t>
      </w:r>
      <w:r>
        <w:rPr>
          <w:spacing w:val="-5"/>
        </w:rPr>
        <w:t> </w:t>
      </w:r>
      <w:r>
        <w:rPr/>
        <w:t>disease</w:t>
      </w:r>
      <w:r>
        <w:rPr>
          <w:spacing w:val="-1"/>
        </w:rPr>
        <w:t> </w:t>
      </w:r>
      <w:r>
        <w:rPr>
          <w:spacing w:val="-7"/>
        </w:rPr>
        <w:t>[CKD]</w:t>
      </w:r>
      <w:r>
        <w:rPr>
          <w:rFonts w:ascii="標楷體" w:hAnsi="標楷體" w:cs="標楷體" w:eastAsia="標楷體"/>
          <w:spacing w:val="-7"/>
        </w:rPr>
        <w:t>（慢性腎臟疾病）。類目碼</w:t>
      </w:r>
      <w:r>
        <w:rPr>
          <w:rFonts w:ascii="標楷體" w:hAnsi="標楷體" w:cs="標楷體" w:eastAsia="標楷體"/>
          <w:spacing w:val="-60"/>
        </w:rPr>
        <w:t> </w:t>
      </w:r>
      <w:r>
        <w:rPr/>
        <w:t>N18</w:t>
      </w:r>
      <w:r>
        <w:rPr>
          <w:spacing w:val="-1"/>
        </w:rPr>
        <w:t> </w:t>
      </w:r>
      <w:r>
        <w:rPr>
          <w:rFonts w:ascii="標楷體" w:hAnsi="標楷體" w:cs="標楷體" w:eastAsia="標楷體"/>
        </w:rPr>
        <w:t>必須伴隨 </w:t>
      </w:r>
      <w:r>
        <w:rPr/>
        <w:t>I12</w:t>
      </w:r>
      <w:r>
        <w:rPr>
          <w:spacing w:val="-2"/>
        </w:rPr>
        <w:t> </w:t>
      </w:r>
      <w:r>
        <w:rPr>
          <w:rFonts w:ascii="標楷體" w:hAnsi="標楷體" w:cs="標楷體" w:eastAsia="標楷體"/>
        </w:rPr>
        <w:t>為次要診斷，以識別慢性腎臟疾病的程度。</w:t>
      </w:r>
    </w:p>
    <w:p>
      <w:pPr>
        <w:pStyle w:val="BodyText"/>
        <w:spacing w:line="271" w:lineRule="auto" w:before="7"/>
        <w:ind w:left="1078" w:right="99" w:hanging="260"/>
        <w:jc w:val="left"/>
        <w:rPr>
          <w:rFonts w:ascii="標楷體" w:hAnsi="標楷體" w:cs="標楷體" w:eastAsia="標楷體"/>
        </w:rPr>
      </w:pPr>
      <w:r>
        <w:rPr/>
        <w:t>2.</w:t>
      </w:r>
      <w:r>
        <w:rPr>
          <w:rFonts w:ascii="標楷體" w:hAnsi="標楷體" w:cs="標楷體" w:eastAsia="標楷體"/>
        </w:rPr>
        <w:t>如果病人同時有高血壓和慢性腎臟疾病合併急性腎衰竭</w:t>
      </w:r>
      <w:r>
        <w:rPr/>
        <w:t>(Acute</w:t>
      </w:r>
      <w:r>
        <w:rPr>
          <w:spacing w:val="-4"/>
        </w:rPr>
        <w:t> </w:t>
      </w:r>
      <w:r>
        <w:rPr/>
        <w:t>renal</w:t>
      </w:r>
      <w:r>
        <w:rPr/>
        <w:t> failure)</w:t>
      </w:r>
      <w:r>
        <w:rPr>
          <w:rFonts w:ascii="標楷體" w:hAnsi="標楷體" w:cs="標楷體" w:eastAsia="標楷體"/>
        </w:rPr>
        <w:t>，急性腎衰竭代碼為</w:t>
      </w:r>
      <w:r>
        <w:rPr>
          <w:rFonts w:ascii="標楷體" w:hAnsi="標楷體" w:cs="標楷體" w:eastAsia="標楷體"/>
          <w:spacing w:val="-62"/>
        </w:rPr>
        <w:t> </w:t>
      </w:r>
      <w:r>
        <w:rPr/>
        <w:t>N17</w:t>
      </w:r>
      <w:r>
        <w:rPr>
          <w:spacing w:val="-3"/>
        </w:rPr>
        <w:t> </w:t>
      </w:r>
      <w:r>
        <w:rPr>
          <w:rFonts w:ascii="標楷體" w:hAnsi="標楷體" w:cs="標楷體" w:eastAsia="標楷體"/>
        </w:rPr>
        <w:t>必須為次要診斷。</w:t>
      </w:r>
    </w:p>
    <w:p>
      <w:pPr>
        <w:pStyle w:val="BodyText"/>
        <w:spacing w:line="312" w:lineRule="auto" w:before="7"/>
        <w:ind w:left="1109" w:right="174" w:hanging="687"/>
        <w:jc w:val="left"/>
      </w:pPr>
      <w:r>
        <w:rPr>
          <w:rFonts w:ascii="標楷體" w:hAnsi="標楷體" w:cs="標楷體" w:eastAsia="標楷體"/>
        </w:rPr>
        <w:t>（四）高血壓性心臟病和慢性腎衰竭疾病</w:t>
      </w:r>
      <w:r>
        <w:rPr/>
        <w:t>(Hypertensive Heart and</w:t>
      </w:r>
      <w:r>
        <w:rPr>
          <w:spacing w:val="-5"/>
        </w:rPr>
        <w:t> </w:t>
      </w:r>
      <w:r>
        <w:rPr/>
        <w:t>Chronic</w:t>
      </w:r>
      <w:r>
        <w:rPr/>
        <w:t> Renal</w:t>
      </w:r>
      <w:r>
        <w:rPr>
          <w:spacing w:val="-3"/>
        </w:rPr>
        <w:t> </w:t>
      </w:r>
      <w:r>
        <w:rPr/>
        <w:t>Disease)</w:t>
      </w:r>
    </w:p>
    <w:p>
      <w:pPr>
        <w:pStyle w:val="BodyText"/>
        <w:spacing w:line="268" w:lineRule="exact"/>
        <w:ind w:left="1078" w:right="99" w:hanging="260"/>
        <w:jc w:val="left"/>
        <w:rPr>
          <w:rFonts w:ascii="標楷體" w:hAnsi="標楷體" w:cs="標楷體" w:eastAsia="標楷體"/>
        </w:rPr>
      </w:pPr>
      <w:r>
        <w:rPr/>
        <w:t>1.</w:t>
      </w:r>
      <w:r>
        <w:rPr>
          <w:rFonts w:ascii="標楷體" w:hAnsi="標楷體" w:cs="標楷體" w:eastAsia="標楷體"/>
        </w:rPr>
        <w:t>當診斷同時提及高血壓性腎臟疾病代碼</w:t>
      </w:r>
      <w:r>
        <w:rPr>
          <w:rFonts w:ascii="標楷體" w:hAnsi="標楷體" w:cs="標楷體" w:eastAsia="標楷體"/>
          <w:spacing w:val="-60"/>
        </w:rPr>
        <w:t> </w:t>
      </w:r>
      <w:r>
        <w:rPr/>
        <w:t>I12</w:t>
      </w:r>
      <w:r>
        <w:rPr>
          <w:spacing w:val="-1"/>
        </w:rPr>
        <w:t> </w:t>
      </w:r>
      <w:r>
        <w:rPr>
          <w:rFonts w:ascii="標楷體" w:hAnsi="標楷體" w:cs="標楷體" w:eastAsia="標楷體"/>
        </w:rPr>
        <w:t>和高血壓性心臟疾病代碼</w:t>
      </w:r>
    </w:p>
    <w:p>
      <w:pPr>
        <w:pStyle w:val="BodyText"/>
        <w:spacing w:line="271" w:lineRule="auto" w:before="42"/>
        <w:ind w:left="1078" w:right="117"/>
        <w:jc w:val="both"/>
        <w:rPr>
          <w:rFonts w:ascii="標楷體" w:hAnsi="標楷體" w:cs="標楷體" w:eastAsia="標楷體"/>
        </w:rPr>
      </w:pPr>
      <w:r>
        <w:rPr/>
        <w:t>I11</w:t>
      </w:r>
      <w:r>
        <w:rPr>
          <w:rFonts w:ascii="標楷體" w:hAnsi="標楷體" w:cs="標楷體" w:eastAsia="標楷體"/>
        </w:rPr>
        <w:t>，不論是否提及兩者有相關性，編合併代碼為</w:t>
      </w:r>
      <w:r>
        <w:rPr>
          <w:rFonts w:ascii="標楷體" w:hAnsi="標楷體" w:cs="標楷體" w:eastAsia="標楷體"/>
          <w:spacing w:val="-67"/>
        </w:rPr>
        <w:t> </w:t>
      </w:r>
      <w:r>
        <w:rPr/>
        <w:t>I13</w:t>
      </w:r>
      <w:r>
        <w:rPr>
          <w:spacing w:val="-8"/>
        </w:rPr>
        <w:t> </w:t>
      </w:r>
      <w:r>
        <w:rPr/>
        <w:t>Hypertensive</w:t>
      </w:r>
      <w:r>
        <w:rPr>
          <w:spacing w:val="-10"/>
        </w:rPr>
        <w:t> </w:t>
      </w:r>
      <w:r>
        <w:rPr/>
        <w:t>heart</w:t>
      </w:r>
      <w:r>
        <w:rPr/>
        <w:t> and chronic kidney</w:t>
      </w:r>
      <w:r>
        <w:rPr>
          <w:spacing w:val="-5"/>
        </w:rPr>
        <w:t> </w:t>
      </w:r>
      <w:r>
        <w:rPr>
          <w:spacing w:val="-8"/>
        </w:rPr>
        <w:t>disease</w:t>
      </w:r>
      <w:r>
        <w:rPr>
          <w:rFonts w:ascii="標楷體" w:hAnsi="標楷體" w:cs="標楷體" w:eastAsia="標楷體"/>
          <w:spacing w:val="-8"/>
        </w:rPr>
        <w:t>（高血壓性心臟及慢性腎臟病）。包含高血壓，</w:t>
      </w:r>
      <w:r>
        <w:rPr>
          <w:rFonts w:ascii="標楷體" w:hAnsi="標楷體" w:cs="標楷體" w:eastAsia="標楷體"/>
        </w:rPr>
        <w:t> 心臟疾病和慢性腎臟疾病。在類目碼</w:t>
      </w:r>
      <w:r>
        <w:rPr>
          <w:rFonts w:ascii="標楷體" w:hAnsi="標楷體" w:cs="標楷體" w:eastAsia="標楷體"/>
          <w:spacing w:val="-61"/>
        </w:rPr>
        <w:t> </w:t>
      </w:r>
      <w:r>
        <w:rPr/>
        <w:t>I13</w:t>
      </w:r>
      <w:r>
        <w:rPr>
          <w:spacing w:val="-4"/>
        </w:rPr>
        <w:t> </w:t>
      </w:r>
      <w:r>
        <w:rPr>
          <w:rFonts w:ascii="標楷體" w:hAnsi="標楷體" w:cs="標楷體" w:eastAsia="標楷體"/>
        </w:rPr>
        <w:t>的包含註解有明確說明</w:t>
      </w:r>
      <w:r>
        <w:rPr>
          <w:rFonts w:ascii="標楷體" w:hAnsi="標楷體" w:cs="標楷體" w:eastAsia="標楷體"/>
          <w:spacing w:val="-61"/>
        </w:rPr>
        <w:t> </w:t>
      </w:r>
      <w:r>
        <w:rPr/>
        <w:t>I13</w:t>
      </w:r>
      <w:r>
        <w:rPr>
          <w:spacing w:val="-2"/>
        </w:rPr>
        <w:t> </w:t>
      </w:r>
      <w:r>
        <w:rPr>
          <w:rFonts w:ascii="標楷體" w:hAnsi="標楷體" w:cs="標楷體" w:eastAsia="標楷體"/>
        </w:rPr>
        <w:t>同 時包含病況</w:t>
      </w:r>
      <w:r>
        <w:rPr>
          <w:rFonts w:ascii="標楷體" w:hAnsi="標楷體" w:cs="標楷體" w:eastAsia="標楷體"/>
          <w:spacing w:val="-58"/>
        </w:rPr>
        <w:t> </w:t>
      </w:r>
      <w:r>
        <w:rPr>
          <w:spacing w:val="-5"/>
        </w:rPr>
        <w:t>I11</w:t>
      </w:r>
      <w:r>
        <w:rPr>
          <w:spacing w:val="-1"/>
        </w:rPr>
        <w:t> </w:t>
      </w:r>
      <w:r>
        <w:rPr>
          <w:rFonts w:ascii="標楷體" w:hAnsi="標楷體" w:cs="標楷體" w:eastAsia="標楷體"/>
        </w:rPr>
        <w:t>和</w:t>
      </w:r>
      <w:r>
        <w:rPr>
          <w:rFonts w:ascii="標楷體" w:hAnsi="標楷體" w:cs="標楷體" w:eastAsia="標楷體"/>
          <w:spacing w:val="-59"/>
        </w:rPr>
        <w:t> </w:t>
      </w:r>
      <w:r>
        <w:rPr/>
        <w:t>I12</w:t>
      </w:r>
      <w:r>
        <w:rPr>
          <w:rFonts w:ascii="標楷體" w:hAnsi="標楷體" w:cs="標楷體" w:eastAsia="標楷體"/>
        </w:rPr>
        <w:t>。</w:t>
      </w:r>
    </w:p>
    <w:p>
      <w:pPr>
        <w:pStyle w:val="BodyText"/>
        <w:spacing w:line="271" w:lineRule="auto" w:before="7"/>
        <w:ind w:left="1078" w:right="99" w:hanging="260"/>
        <w:jc w:val="left"/>
        <w:rPr>
          <w:rFonts w:ascii="標楷體" w:hAnsi="標楷體" w:cs="標楷體" w:eastAsia="標楷體"/>
        </w:rPr>
      </w:pPr>
      <w:r>
        <w:rPr/>
        <w:t>2.</w:t>
      </w:r>
      <w:r>
        <w:rPr>
          <w:rFonts w:ascii="標楷體" w:hAnsi="標楷體" w:cs="標楷體" w:eastAsia="標楷體"/>
        </w:rPr>
        <w:t>選擇合適的類目碼</w:t>
      </w:r>
      <w:r>
        <w:rPr>
          <w:rFonts w:ascii="標楷體" w:hAnsi="標楷體" w:cs="標楷體" w:eastAsia="標楷體"/>
          <w:spacing w:val="-60"/>
        </w:rPr>
        <w:t> </w:t>
      </w:r>
      <w:r>
        <w:rPr/>
        <w:t>N18 Chronic</w:t>
      </w:r>
      <w:r>
        <w:rPr>
          <w:spacing w:val="-1"/>
        </w:rPr>
        <w:t> </w:t>
      </w:r>
      <w:r>
        <w:rPr/>
        <w:t>kidney</w:t>
      </w:r>
      <w:r>
        <w:rPr>
          <w:spacing w:val="-5"/>
        </w:rPr>
        <w:t> </w:t>
      </w:r>
      <w:r>
        <w:rPr/>
        <w:t>disease</w:t>
      </w:r>
      <w:r>
        <w:rPr>
          <w:rFonts w:ascii="標楷體" w:hAnsi="標楷體" w:cs="標楷體" w:eastAsia="標楷體"/>
        </w:rPr>
        <w:t>（慢性腎臟疾病）必須伴 隨類目碼</w:t>
      </w:r>
      <w:r>
        <w:rPr>
          <w:rFonts w:ascii="標楷體" w:hAnsi="標楷體" w:cs="標楷體" w:eastAsia="標楷體"/>
          <w:spacing w:val="-83"/>
        </w:rPr>
        <w:t> </w:t>
      </w:r>
      <w:r>
        <w:rPr/>
        <w:t>I13</w:t>
      </w:r>
      <w:r>
        <w:rPr>
          <w:spacing w:val="-24"/>
        </w:rPr>
        <w:t> </w:t>
      </w:r>
      <w:r>
        <w:rPr>
          <w:rFonts w:ascii="標楷體" w:hAnsi="標楷體" w:cs="標楷體" w:eastAsia="標楷體"/>
        </w:rPr>
        <w:t>為次要診斷，以識別慢性腎臟疾病的程度。如果有心臟衰 </w:t>
      </w:r>
      <w:r>
        <w:rPr>
          <w:rFonts w:ascii="標楷體" w:hAnsi="標楷體" w:cs="標楷體" w:eastAsia="標楷體"/>
          <w:spacing w:val="-3"/>
        </w:rPr>
        <w:t>竭存在，則使用類目碼</w:t>
      </w:r>
      <w:r>
        <w:rPr>
          <w:rFonts w:ascii="標楷體" w:hAnsi="標楷體" w:cs="標楷體" w:eastAsia="標楷體"/>
          <w:spacing w:val="-70"/>
        </w:rPr>
        <w:t> </w:t>
      </w:r>
      <w:r>
        <w:rPr/>
        <w:t>I50</w:t>
      </w:r>
      <w:r>
        <w:rPr>
          <w:spacing w:val="-10"/>
        </w:rPr>
        <w:t> </w:t>
      </w:r>
      <w:r>
        <w:rPr>
          <w:rFonts w:ascii="標楷體" w:hAnsi="標楷體" w:cs="標楷體" w:eastAsia="標楷體"/>
        </w:rPr>
        <w:t>心臟衰竭為次要診斷，以識別心臟衰竭的形 態。</w:t>
      </w:r>
    </w:p>
    <w:p>
      <w:pPr>
        <w:pStyle w:val="BodyText"/>
        <w:spacing w:line="240" w:lineRule="auto" w:before="14"/>
        <w:ind w:left="0" w:right="2663"/>
        <w:jc w:val="center"/>
      </w:pPr>
      <w:r>
        <w:rPr>
          <w:rFonts w:ascii="標楷體" w:hAnsi="標楷體" w:cs="標楷體" w:eastAsia="標楷體"/>
        </w:rPr>
        <w:t>（五）續發性高血壓</w:t>
      </w:r>
      <w:r>
        <w:rPr/>
        <w:t>(Hypertension,</w:t>
      </w:r>
      <w:r>
        <w:rPr>
          <w:spacing w:val="-7"/>
        </w:rPr>
        <w:t> </w:t>
      </w:r>
      <w:r>
        <w:rPr/>
        <w:t>Secondary)</w:t>
      </w:r>
    </w:p>
    <w:p>
      <w:pPr>
        <w:spacing w:after="0" w:line="240" w:lineRule="auto"/>
        <w:jc w:val="center"/>
        <w:sectPr>
          <w:footerReference w:type="default" r:id="rId15"/>
          <w:pgSz w:w="11910" w:h="16840"/>
          <w:pgMar w:footer="1210" w:header="0" w:top="1400" w:bottom="1400" w:left="1680" w:right="1620"/>
          <w:pgNumType w:start="110"/>
        </w:sectPr>
      </w:pPr>
    </w:p>
    <w:p>
      <w:pPr>
        <w:pStyle w:val="BodyText"/>
        <w:spacing w:line="273" w:lineRule="auto" w:before="7"/>
        <w:ind w:left="1320" w:right="112"/>
        <w:jc w:val="both"/>
        <w:rPr>
          <w:rFonts w:ascii="標楷體" w:hAnsi="標楷體" w:cs="標楷體" w:eastAsia="標楷體"/>
        </w:rPr>
      </w:pPr>
      <w:r>
        <w:rPr>
          <w:rFonts w:ascii="標楷體" w:hAnsi="標楷體" w:cs="標楷體" w:eastAsia="標楷體"/>
          <w:spacing w:val="-4"/>
        </w:rPr>
        <w:t>續發性高血壓導因於潛在病因，需要使用兩個代碼表示：第一個表示</w:t>
      </w:r>
      <w:r>
        <w:rPr>
          <w:rFonts w:ascii="標楷體" w:hAnsi="標楷體" w:cs="標楷體" w:eastAsia="標楷體"/>
          <w:spacing w:val="-91"/>
        </w:rPr>
        <w:t> </w:t>
      </w:r>
      <w:r>
        <w:rPr>
          <w:rFonts w:ascii="標楷體" w:hAnsi="標楷體" w:cs="標楷體" w:eastAsia="標楷體"/>
          <w:spacing w:val="-91"/>
        </w:rPr>
      </w:r>
      <w:r>
        <w:rPr>
          <w:rFonts w:ascii="標楷體" w:hAnsi="標楷體" w:cs="標楷體" w:eastAsia="標楷體"/>
        </w:rPr>
        <w:t>引起高血壓的潛在病因，另一個表示續發性高血壓</w:t>
      </w:r>
      <w:r>
        <w:rPr>
          <w:rFonts w:ascii="標楷體" w:hAnsi="標楷體" w:cs="標楷體" w:eastAsia="標楷體"/>
          <w:spacing w:val="-62"/>
        </w:rPr>
        <w:t> </w:t>
      </w:r>
      <w:r>
        <w:rPr/>
        <w:t>I15</w:t>
      </w:r>
      <w:r>
        <w:rPr>
          <w:rFonts w:ascii="標楷體" w:hAnsi="標楷體" w:cs="標楷體" w:eastAsia="標楷體"/>
        </w:rPr>
        <w:t>，主要診斷與 次要診斷編碼順序取決於入院的原因。</w:t>
      </w:r>
    </w:p>
    <w:p>
      <w:pPr>
        <w:pStyle w:val="BodyText"/>
        <w:spacing w:line="240" w:lineRule="auto" w:before="12"/>
        <w:ind w:left="718" w:right="93"/>
        <w:jc w:val="left"/>
      </w:pPr>
      <w:r>
        <w:rPr/>
        <w:t>(</w:t>
      </w:r>
      <w:r>
        <w:rPr>
          <w:rFonts w:ascii="標楷體" w:hAnsi="標楷體" w:cs="標楷體" w:eastAsia="標楷體"/>
        </w:rPr>
        <w:t>六</w:t>
      </w:r>
      <w:r>
        <w:rPr/>
        <w:t>)  </w:t>
      </w:r>
      <w:r>
        <w:rPr>
          <w:rFonts w:ascii="標楷體" w:hAnsi="標楷體" w:cs="標楷體" w:eastAsia="標楷體"/>
        </w:rPr>
        <w:t>高血壓性視網膜病變</w:t>
      </w:r>
      <w:r>
        <w:rPr/>
        <w:t>(Hypertensive</w:t>
      </w:r>
      <w:r>
        <w:rPr>
          <w:spacing w:val="-9"/>
        </w:rPr>
        <w:t> </w:t>
      </w:r>
      <w:r>
        <w:rPr/>
        <w:t>Retinopathy)</w:t>
      </w:r>
    </w:p>
    <w:p>
      <w:pPr>
        <w:pStyle w:val="BodyText"/>
        <w:spacing w:line="271" w:lineRule="auto" w:before="42"/>
        <w:ind w:left="1198" w:right="112"/>
        <w:jc w:val="both"/>
        <w:rPr>
          <w:rFonts w:ascii="標楷體" w:hAnsi="標楷體" w:cs="標楷體" w:eastAsia="標楷體"/>
        </w:rPr>
      </w:pPr>
      <w:r>
        <w:rPr>
          <w:rFonts w:ascii="標楷體" w:hAnsi="標楷體" w:cs="標楷體" w:eastAsia="標楷體"/>
        </w:rPr>
        <w:t>代碼</w:t>
      </w:r>
      <w:r>
        <w:rPr>
          <w:rFonts w:ascii="標楷體" w:hAnsi="標楷體" w:cs="標楷體" w:eastAsia="標楷體"/>
          <w:spacing w:val="-64"/>
        </w:rPr>
        <w:t> </w:t>
      </w:r>
      <w:r>
        <w:rPr/>
        <w:t>H35.0</w:t>
      </w:r>
      <w:r>
        <w:rPr>
          <w:spacing w:val="-4"/>
        </w:rPr>
        <w:t> </w:t>
      </w:r>
      <w:r>
        <w:rPr/>
        <w:t>Background</w:t>
      </w:r>
      <w:r>
        <w:rPr>
          <w:spacing w:val="-4"/>
        </w:rPr>
        <w:t> </w:t>
      </w:r>
      <w:r>
        <w:rPr/>
        <w:t>retinopathy</w:t>
      </w:r>
      <w:r>
        <w:rPr>
          <w:spacing w:val="-7"/>
        </w:rPr>
        <w:t> </w:t>
      </w:r>
      <w:r>
        <w:rPr/>
        <w:t>and</w:t>
      </w:r>
      <w:r>
        <w:rPr>
          <w:spacing w:val="-4"/>
        </w:rPr>
        <w:t> </w:t>
      </w:r>
      <w:r>
        <w:rPr/>
        <w:t>retinal</w:t>
      </w:r>
      <w:r>
        <w:rPr>
          <w:spacing w:val="-4"/>
        </w:rPr>
        <w:t> </w:t>
      </w:r>
      <w:r>
        <w:rPr/>
        <w:t>vascular</w:t>
      </w:r>
      <w:r>
        <w:rPr>
          <w:spacing w:val="-4"/>
        </w:rPr>
        <w:t> </w:t>
      </w:r>
      <w:r>
        <w:rPr/>
        <w:t>changes</w:t>
      </w:r>
      <w:r>
        <w:rPr>
          <w:rFonts w:ascii="標楷體" w:hAnsi="標楷體" w:cs="標楷體" w:eastAsia="標楷體"/>
        </w:rPr>
        <w:t>（背景性 </w:t>
      </w:r>
      <w:r>
        <w:rPr>
          <w:rFonts w:ascii="標楷體" w:hAnsi="標楷體" w:cs="標楷體" w:eastAsia="標楷體"/>
          <w:spacing w:val="-8"/>
        </w:rPr>
        <w:t>視網膜病變及視網膜血管變化），需與代碼</w:t>
      </w:r>
      <w:r>
        <w:rPr>
          <w:rFonts w:ascii="標楷體" w:hAnsi="標楷體" w:cs="標楷體" w:eastAsia="標楷體"/>
          <w:spacing w:val="-56"/>
        </w:rPr>
        <w:t> </w:t>
      </w:r>
      <w:r>
        <w:rPr/>
        <w:t>I10-</w:t>
      </w:r>
      <w:r>
        <w:rPr>
          <w:spacing w:val="2"/>
        </w:rPr>
        <w:t> </w:t>
      </w:r>
      <w:r>
        <w:rPr/>
        <w:t>I15,</w:t>
      </w:r>
      <w:r>
        <w:rPr>
          <w:spacing w:val="1"/>
        </w:rPr>
        <w:t> </w:t>
      </w:r>
      <w:r>
        <w:rPr/>
        <w:t>Essential</w:t>
      </w:r>
      <w:r>
        <w:rPr>
          <w:spacing w:val="1"/>
        </w:rPr>
        <w:t> </w:t>
      </w:r>
      <w:r>
        <w:rPr/>
        <w:t>(primary)</w:t>
      </w:r>
      <w:r>
        <w:rPr/>
        <w:t> </w:t>
      </w:r>
      <w:r>
        <w:rPr>
          <w:spacing w:val="-1"/>
        </w:rPr>
        <w:t>hypertension</w:t>
      </w:r>
      <w:r>
        <w:rPr>
          <w:rFonts w:ascii="標楷體" w:hAnsi="標楷體" w:cs="標楷體" w:eastAsia="標楷體"/>
          <w:spacing w:val="-1"/>
        </w:rPr>
        <w:t>（本態性（原發性）高血壓）同時使用，包含系統性高血</w:t>
      </w:r>
      <w:r>
        <w:rPr>
          <w:rFonts w:ascii="標楷體" w:hAnsi="標楷體" w:cs="標楷體" w:eastAsia="標楷體"/>
          <w:spacing w:val="-93"/>
        </w:rPr>
        <w:t> </w:t>
      </w:r>
      <w:r>
        <w:rPr>
          <w:rFonts w:ascii="標楷體" w:hAnsi="標楷體" w:cs="標楷體" w:eastAsia="標楷體"/>
          <w:spacing w:val="-93"/>
        </w:rPr>
      </w:r>
      <w:r>
        <w:rPr>
          <w:rFonts w:ascii="標楷體" w:hAnsi="標楷體" w:cs="標楷體" w:eastAsia="標楷體"/>
        </w:rPr>
        <w:t>壓。依入院原因選取主要診斷的順序。</w:t>
      </w:r>
    </w:p>
    <w:p>
      <w:pPr>
        <w:spacing w:line="240" w:lineRule="auto" w:before="8"/>
        <w:rPr>
          <w:rFonts w:ascii="標楷體" w:hAnsi="標楷體" w:cs="標楷體" w:eastAsia="標楷體"/>
          <w:sz w:val="28"/>
          <w:szCs w:val="28"/>
        </w:rPr>
      </w:pPr>
    </w:p>
    <w:p>
      <w:pPr>
        <w:pStyle w:val="BodyText"/>
        <w:spacing w:line="271" w:lineRule="auto"/>
        <w:ind w:left="1320" w:right="93" w:hanging="723"/>
        <w:jc w:val="left"/>
        <w:rPr>
          <w:rFonts w:ascii="標楷體" w:hAnsi="標楷體" w:cs="標楷體" w:eastAsia="標楷體"/>
        </w:rPr>
      </w:pPr>
      <w:r>
        <w:rPr>
          <w:rFonts w:ascii="標楷體" w:hAnsi="標楷體" w:cs="標楷體" w:eastAsia="標楷體"/>
        </w:rPr>
        <w:t>（七）暫時性高血壓</w:t>
      </w:r>
      <w:r>
        <w:rPr/>
        <w:t>(Hypertension,</w:t>
      </w:r>
      <w:r>
        <w:rPr>
          <w:spacing w:val="-6"/>
        </w:rPr>
        <w:t> </w:t>
      </w:r>
      <w:r>
        <w:rPr/>
        <w:t>Transient)</w:t>
      </w:r>
      <w:r>
        <w:rPr/>
        <w:t> </w:t>
      </w:r>
      <w:r>
        <w:rPr>
          <w:rFonts w:ascii="標楷體" w:hAnsi="標楷體" w:cs="標楷體" w:eastAsia="標楷體"/>
        </w:rPr>
        <w:t>血壓值升高但無高血壓的診斷編碼</w:t>
      </w:r>
      <w:r>
        <w:rPr>
          <w:rFonts w:ascii="標楷體" w:hAnsi="標楷體" w:cs="標楷體" w:eastAsia="標楷體"/>
          <w:spacing w:val="-61"/>
        </w:rPr>
        <w:t> </w:t>
      </w:r>
      <w:r>
        <w:rPr/>
        <w:t>R03.0</w:t>
      </w:r>
      <w:r>
        <w:rPr>
          <w:spacing w:val="-1"/>
        </w:rPr>
        <w:t> </w:t>
      </w:r>
      <w:r>
        <w:rPr/>
        <w:t>Elevated</w:t>
      </w:r>
      <w:r>
        <w:rPr>
          <w:spacing w:val="-1"/>
        </w:rPr>
        <w:t> </w:t>
      </w:r>
      <w:r>
        <w:rPr/>
        <w:t>blood-pressure</w:t>
      </w:r>
      <w:r>
        <w:rPr/>
        <w:t> reading, without diagnosis of</w:t>
      </w:r>
      <w:r>
        <w:rPr>
          <w:spacing w:val="9"/>
        </w:rPr>
        <w:t> </w:t>
      </w:r>
      <w:r>
        <w:rPr>
          <w:spacing w:val="-5"/>
        </w:rPr>
        <w:t>hypertension</w:t>
      </w:r>
      <w:r>
        <w:rPr>
          <w:rFonts w:ascii="標楷體" w:hAnsi="標楷體" w:cs="標楷體" w:eastAsia="標楷體"/>
          <w:spacing w:val="-5"/>
        </w:rPr>
        <w:t>。妊娠期暫時性高血壓，妊娠</w:t>
      </w:r>
    </w:p>
    <w:p>
      <w:pPr>
        <w:pStyle w:val="BodyText"/>
        <w:spacing w:line="240" w:lineRule="auto" w:before="8"/>
        <w:ind w:left="1320" w:right="93"/>
        <w:jc w:val="left"/>
      </w:pPr>
      <w:r>
        <w:rPr>
          <w:rFonts w:ascii="標楷體" w:hAnsi="標楷體" w:cs="標楷體" w:eastAsia="標楷體"/>
        </w:rPr>
        <w:t>（妊娠引起）高血壓沒有顯著的蛋白尿</w:t>
      </w:r>
      <w:r>
        <w:rPr/>
        <w:t>(Gestational</w:t>
      </w:r>
    </w:p>
    <w:p>
      <w:pPr>
        <w:pStyle w:val="BodyText"/>
        <w:spacing w:line="271" w:lineRule="auto" w:before="42"/>
        <w:ind w:left="1320" w:right="387"/>
        <w:jc w:val="left"/>
        <w:rPr>
          <w:rFonts w:ascii="標楷體" w:hAnsi="標楷體" w:cs="標楷體" w:eastAsia="標楷體"/>
        </w:rPr>
      </w:pPr>
      <w:r>
        <w:rPr/>
        <w:t>[pregnancy-induced] hypertension without significant</w:t>
      </w:r>
      <w:r>
        <w:rPr>
          <w:spacing w:val="-10"/>
        </w:rPr>
        <w:t> </w:t>
      </w:r>
      <w:r>
        <w:rPr/>
        <w:t>proteinuria)</w:t>
      </w:r>
      <w:r>
        <w:rPr>
          <w:rFonts w:ascii="標楷體" w:hAnsi="標楷體" w:cs="標楷體" w:eastAsia="標楷體"/>
        </w:rPr>
        <w:t>編碼 </w:t>
      </w:r>
      <w:r>
        <w:rPr/>
        <w:t>O13.</w:t>
      </w:r>
      <w:r>
        <w:rPr>
          <w:rFonts w:ascii="標楷體" w:hAnsi="標楷體" w:cs="標楷體" w:eastAsia="標楷體"/>
        </w:rPr>
        <w:t>。妊娠（妊娠引起）高血壓有顯著的蛋白尿</w:t>
      </w:r>
      <w:r>
        <w:rPr/>
        <w:t>(Gestational [pregnancy-induced] hypertension with significant</w:t>
      </w:r>
      <w:r>
        <w:rPr>
          <w:spacing w:val="-3"/>
        </w:rPr>
        <w:t> </w:t>
      </w:r>
      <w:r>
        <w:rPr/>
        <w:t>proteinuria)</w:t>
      </w:r>
      <w:r>
        <w:rPr>
          <w:rFonts w:ascii="標楷體" w:hAnsi="標楷體" w:cs="標楷體" w:eastAsia="標楷體"/>
        </w:rPr>
        <w:t>編碼 </w:t>
      </w:r>
      <w:r>
        <w:rPr/>
        <w:t>O14.</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40" w:lineRule="auto"/>
        <w:ind w:left="238" w:right="93"/>
        <w:jc w:val="left"/>
      </w:pPr>
      <w:r>
        <w:rPr>
          <w:rFonts w:ascii="標楷體" w:hAnsi="標楷體" w:cs="標楷體" w:eastAsia="標楷體"/>
        </w:rPr>
        <w:t>二、心肌梗塞</w:t>
      </w:r>
      <w:r>
        <w:rPr/>
        <w:t>(myocardial</w:t>
      </w:r>
      <w:r>
        <w:rPr>
          <w:spacing w:val="-9"/>
        </w:rPr>
        <w:t> </w:t>
      </w:r>
      <w:r>
        <w:rPr/>
        <w:t>infarction)</w:t>
      </w:r>
    </w:p>
    <w:p>
      <w:pPr>
        <w:pStyle w:val="BodyText"/>
        <w:tabs>
          <w:tab w:pos="1077" w:val="left" w:leader="none"/>
        </w:tabs>
        <w:spacing w:line="240" w:lineRule="auto" w:before="42"/>
        <w:ind w:right="93"/>
        <w:jc w:val="left"/>
      </w:pPr>
      <w:r>
        <w:rPr>
          <w:rFonts w:ascii="標楷體" w:hAnsi="標楷體" w:cs="標楷體" w:eastAsia="標楷體"/>
        </w:rPr>
        <w:t>（一）</w:t>
        <w:tab/>
        <w:t>急性心肌梗塞</w:t>
      </w:r>
      <w:r>
        <w:rPr/>
        <w:t>(Acute myocardial infarction,</w:t>
      </w:r>
      <w:r>
        <w:rPr>
          <w:spacing w:val="-24"/>
        </w:rPr>
        <w:t> </w:t>
      </w:r>
      <w:r>
        <w:rPr/>
        <w:t>AMI)</w:t>
      </w:r>
    </w:p>
    <w:p>
      <w:pPr>
        <w:pStyle w:val="BodyText"/>
        <w:spacing w:line="271" w:lineRule="auto" w:before="42"/>
        <w:ind w:left="1109" w:right="93" w:hanging="284"/>
        <w:jc w:val="left"/>
        <w:rPr>
          <w:rFonts w:ascii="標楷體" w:hAnsi="標楷體" w:cs="標楷體" w:eastAsia="標楷體"/>
        </w:rPr>
      </w:pPr>
      <w:r>
        <w:rPr/>
        <w:t>1.</w:t>
      </w:r>
      <w:r>
        <w:rPr>
          <w:spacing w:val="11"/>
        </w:rPr>
        <w:t> </w:t>
      </w:r>
      <w:r>
        <w:rPr>
          <w:rFonts w:ascii="標楷體" w:hAnsi="標楷體" w:cs="標楷體" w:eastAsia="標楷體"/>
        </w:rPr>
        <w:t>類目碼</w:t>
      </w:r>
      <w:r>
        <w:rPr>
          <w:rFonts w:ascii="標楷體" w:hAnsi="標楷體" w:cs="標楷體" w:eastAsia="標楷體"/>
          <w:spacing w:val="-59"/>
        </w:rPr>
        <w:t> </w:t>
      </w:r>
      <w:r>
        <w:rPr/>
        <w:t>I21</w:t>
      </w:r>
      <w:r>
        <w:rPr>
          <w:spacing w:val="-1"/>
        </w:rPr>
        <w:t> </w:t>
      </w:r>
      <w:r>
        <w:rPr/>
        <w:t>ST</w:t>
      </w:r>
      <w:r>
        <w:rPr>
          <w:spacing w:val="-4"/>
        </w:rPr>
        <w:t> </w:t>
      </w:r>
      <w:r>
        <w:rPr/>
        <w:t>elevation</w:t>
      </w:r>
      <w:r>
        <w:rPr>
          <w:spacing w:val="1"/>
        </w:rPr>
        <w:t> </w:t>
      </w:r>
      <w:r>
        <w:rPr/>
        <w:t>[STEMI] and</w:t>
      </w:r>
      <w:r>
        <w:rPr>
          <w:spacing w:val="-1"/>
        </w:rPr>
        <w:t> </w:t>
      </w:r>
      <w:r>
        <w:rPr/>
        <w:t>non-ST</w:t>
      </w:r>
      <w:r>
        <w:rPr>
          <w:spacing w:val="-4"/>
        </w:rPr>
        <w:t> </w:t>
      </w:r>
      <w:r>
        <w:rPr/>
        <w:t>elevation</w:t>
      </w:r>
      <w:r>
        <w:rPr>
          <w:spacing w:val="-1"/>
        </w:rPr>
        <w:t> </w:t>
      </w:r>
      <w:r>
        <w:rPr/>
        <w:t>[NSTEMI]</w:t>
      </w:r>
      <w:r>
        <w:rPr/>
        <w:t> myocardial </w:t>
      </w:r>
      <w:r>
        <w:rPr>
          <w:spacing w:val="-8"/>
        </w:rPr>
        <w:t>infarction</w:t>
      </w:r>
      <w:r>
        <w:rPr>
          <w:rFonts w:ascii="標楷體" w:hAnsi="標楷體" w:cs="標楷體" w:eastAsia="標楷體"/>
          <w:spacing w:val="-8"/>
        </w:rPr>
        <w:t>（</w:t>
      </w:r>
      <w:r>
        <w:rPr>
          <w:spacing w:val="-8"/>
        </w:rPr>
        <w:t>ST</w:t>
      </w:r>
      <w:r>
        <w:rPr>
          <w:spacing w:val="-1"/>
        </w:rPr>
        <w:t> </w:t>
      </w:r>
      <w:r>
        <w:rPr>
          <w:rFonts w:ascii="標楷體" w:hAnsi="標楷體" w:cs="標楷體" w:eastAsia="標楷體"/>
        </w:rPr>
        <w:t>段上升之心肌梗塞</w:t>
      </w:r>
      <w:r>
        <w:rPr>
          <w:rFonts w:ascii="標楷體" w:hAnsi="標楷體" w:cs="標楷體" w:eastAsia="標楷體"/>
          <w:spacing w:val="1"/>
        </w:rPr>
        <w:t> </w:t>
      </w:r>
      <w:r>
        <w:rPr/>
        <w:t>(STEMI)</w:t>
      </w:r>
      <w:r>
        <w:rPr>
          <w:rFonts w:ascii="標楷體" w:hAnsi="標楷體" w:cs="標楷體" w:eastAsia="標楷體"/>
        </w:rPr>
        <w:t>與非</w:t>
      </w:r>
      <w:r>
        <w:rPr>
          <w:rFonts w:ascii="標楷體" w:hAnsi="標楷體" w:cs="標楷體" w:eastAsia="標楷體"/>
          <w:spacing w:val="-60"/>
        </w:rPr>
        <w:t> </w:t>
      </w:r>
      <w:r>
        <w:rPr/>
        <w:t>ST</w:t>
      </w:r>
      <w:r>
        <w:rPr>
          <w:spacing w:val="-1"/>
        </w:rPr>
        <w:t> </w:t>
      </w:r>
      <w:r>
        <w:rPr>
          <w:rFonts w:ascii="標楷體" w:hAnsi="標楷體" w:cs="標楷體" w:eastAsia="標楷體"/>
        </w:rPr>
        <w:t>段上升之 </w:t>
      </w:r>
      <w:r>
        <w:rPr>
          <w:rFonts w:ascii="標楷體" w:hAnsi="標楷體" w:cs="標楷體" w:eastAsia="標楷體"/>
          <w:spacing w:val="-9"/>
        </w:rPr>
        <w:t>心肌梗塞（</w:t>
      </w:r>
      <w:r>
        <w:rPr>
          <w:spacing w:val="-9"/>
        </w:rPr>
        <w:t>NSTEMI</w:t>
      </w:r>
      <w:r>
        <w:rPr>
          <w:rFonts w:ascii="標楷體" w:hAnsi="標楷體" w:cs="標楷體" w:eastAsia="標楷體"/>
          <w:spacing w:val="-9"/>
        </w:rPr>
        <w:t>））代碼</w:t>
      </w:r>
      <w:r>
        <w:rPr>
          <w:rFonts w:ascii="標楷體" w:hAnsi="標楷體" w:cs="標楷體" w:eastAsia="標楷體"/>
          <w:spacing w:val="-56"/>
        </w:rPr>
        <w:t> </w:t>
      </w:r>
      <w:r>
        <w:rPr/>
        <w:t>I21</w:t>
      </w:r>
      <w:r>
        <w:rPr>
          <w:spacing w:val="2"/>
        </w:rPr>
        <w:t> </w:t>
      </w:r>
      <w:r>
        <w:rPr>
          <w:rFonts w:ascii="標楷體" w:hAnsi="標楷體" w:cs="標楷體" w:eastAsia="標楷體"/>
        </w:rPr>
        <w:t>有定義心肌梗塞發生的部位，例如前 外側壁或正後壁。次類目碼</w:t>
      </w:r>
      <w:r>
        <w:rPr>
          <w:rFonts w:ascii="標楷體" w:hAnsi="標楷體" w:cs="標楷體" w:eastAsia="標楷體"/>
          <w:spacing w:val="-59"/>
        </w:rPr>
        <w:t> </w:t>
      </w:r>
      <w:r>
        <w:rPr/>
        <w:t>I21.0-I21.2</w:t>
      </w:r>
      <w:r>
        <w:rPr>
          <w:spacing w:val="-2"/>
        </w:rPr>
        <w:t> </w:t>
      </w:r>
      <w:r>
        <w:rPr>
          <w:rFonts w:ascii="標楷體" w:hAnsi="標楷體" w:cs="標楷體" w:eastAsia="標楷體"/>
        </w:rPr>
        <w:t>及</w:t>
      </w:r>
      <w:r>
        <w:rPr>
          <w:rFonts w:ascii="標楷體" w:hAnsi="標楷體" w:cs="標楷體" w:eastAsia="標楷體"/>
          <w:spacing w:val="-60"/>
        </w:rPr>
        <w:t> </w:t>
      </w:r>
      <w:r>
        <w:rPr/>
        <w:t>I21.3</w:t>
      </w:r>
      <w:r>
        <w:rPr>
          <w:spacing w:val="57"/>
        </w:rPr>
        <w:t> </w:t>
      </w:r>
      <w:r>
        <w:rPr>
          <w:rFonts w:ascii="標楷體" w:hAnsi="標楷體" w:cs="標楷體" w:eastAsia="標楷體"/>
        </w:rPr>
        <w:t>用在</w:t>
      </w:r>
      <w:r>
        <w:rPr>
          <w:rFonts w:ascii="標楷體" w:hAnsi="標楷體" w:cs="標楷體" w:eastAsia="標楷體"/>
          <w:spacing w:val="-62"/>
        </w:rPr>
        <w:t> </w:t>
      </w:r>
      <w:r>
        <w:rPr/>
        <w:t>ST</w:t>
      </w:r>
      <w:r>
        <w:rPr>
          <w:spacing w:val="-3"/>
        </w:rPr>
        <w:t> </w:t>
      </w:r>
      <w:r>
        <w:rPr>
          <w:rFonts w:ascii="標楷體" w:hAnsi="標楷體" w:cs="標楷體" w:eastAsia="標楷體"/>
        </w:rPr>
        <w:t>段上升型心肌 梗塞，代碼</w:t>
      </w:r>
      <w:r>
        <w:rPr>
          <w:rFonts w:ascii="標楷體" w:hAnsi="標楷體" w:cs="標楷體" w:eastAsia="標楷體"/>
          <w:spacing w:val="-58"/>
        </w:rPr>
        <w:t> </w:t>
      </w:r>
      <w:r>
        <w:rPr/>
        <w:t>I21.4</w:t>
      </w:r>
      <w:r>
        <w:rPr>
          <w:spacing w:val="-1"/>
        </w:rPr>
        <w:t> </w:t>
      </w:r>
      <w:r>
        <w:rPr>
          <w:rFonts w:ascii="標楷體" w:hAnsi="標楷體" w:cs="標楷體" w:eastAsia="標楷體"/>
        </w:rPr>
        <w:t>則顯示非</w:t>
      </w:r>
      <w:r>
        <w:rPr>
          <w:rFonts w:ascii="標楷體" w:hAnsi="標楷體" w:cs="標楷體" w:eastAsia="標楷體"/>
          <w:spacing w:val="-61"/>
        </w:rPr>
        <w:t> </w:t>
      </w:r>
      <w:r>
        <w:rPr/>
        <w:t>ST</w:t>
      </w:r>
      <w:r>
        <w:rPr>
          <w:spacing w:val="-2"/>
        </w:rPr>
        <w:t> </w:t>
      </w:r>
      <w:r>
        <w:rPr>
          <w:rFonts w:ascii="標楷體" w:hAnsi="標楷體" w:cs="標楷體" w:eastAsia="標楷體"/>
        </w:rPr>
        <w:t>段上升型心肌梗塞與非經心壁型心肌梗 塞。</w:t>
      </w:r>
    </w:p>
    <w:p>
      <w:pPr>
        <w:pStyle w:val="BodyText"/>
        <w:spacing w:line="271" w:lineRule="auto" w:before="14"/>
        <w:ind w:left="1109" w:right="93" w:hanging="284"/>
        <w:jc w:val="left"/>
        <w:rPr>
          <w:rFonts w:ascii="標楷體" w:hAnsi="標楷體" w:cs="標楷體" w:eastAsia="標楷體"/>
        </w:rPr>
      </w:pPr>
      <w:r>
        <w:rPr/>
        <w:t>2. </w:t>
      </w:r>
      <w:r>
        <w:rPr>
          <w:rFonts w:ascii="標楷體" w:hAnsi="標楷體" w:cs="標楷體" w:eastAsia="標楷體"/>
        </w:rPr>
        <w:t>急性心肌梗塞被紀錄為非經心壁型或心內膜下型 </w:t>
      </w:r>
      <w:r>
        <w:rPr/>
        <w:t>(AMI documented</w:t>
      </w:r>
      <w:r>
        <w:rPr>
          <w:spacing w:val="8"/>
        </w:rPr>
        <w:t> </w:t>
      </w:r>
      <w:r>
        <w:rPr/>
        <w:t>as</w:t>
      </w:r>
      <w:r>
        <w:rPr/>
        <w:t> nontransmural or subendocardial but site provided)</w:t>
      </w:r>
      <w:r>
        <w:rPr>
          <w:spacing w:val="54"/>
        </w:rPr>
        <w:t> </w:t>
      </w:r>
      <w:r>
        <w:rPr>
          <w:rFonts w:ascii="標楷體" w:hAnsi="標楷體" w:cs="標楷體" w:eastAsia="標楷體"/>
        </w:rPr>
        <w:t>雖有明確部位，仍編 </w:t>
      </w:r>
      <w:r>
        <w:rPr/>
        <w:t>I21.4 Non-ST</w:t>
      </w:r>
      <w:r>
        <w:rPr>
          <w:spacing w:val="-8"/>
        </w:rPr>
        <w:t> </w:t>
      </w:r>
      <w:r>
        <w:rPr/>
        <w:t>elevation</w:t>
      </w:r>
      <w:r>
        <w:rPr>
          <w:spacing w:val="-2"/>
        </w:rPr>
        <w:t> </w:t>
      </w:r>
      <w:r>
        <w:rPr/>
        <w:t>[NSTEMI]</w:t>
      </w:r>
      <w:r>
        <w:rPr>
          <w:spacing w:val="-1"/>
        </w:rPr>
        <w:t> </w:t>
      </w:r>
      <w:r>
        <w:rPr/>
        <w:t>myocardial</w:t>
      </w:r>
      <w:r>
        <w:rPr>
          <w:spacing w:val="-2"/>
        </w:rPr>
        <w:t> </w:t>
      </w:r>
      <w:r>
        <w:rPr>
          <w:spacing w:val="-3"/>
        </w:rPr>
        <w:t>infarction</w:t>
      </w:r>
      <w:r>
        <w:rPr>
          <w:rFonts w:ascii="標楷體" w:hAnsi="標楷體" w:cs="標楷體" w:eastAsia="標楷體"/>
          <w:spacing w:val="-3"/>
        </w:rPr>
        <w:t>（非</w:t>
      </w:r>
      <w:r>
        <w:rPr>
          <w:rFonts w:ascii="標楷體" w:hAnsi="標楷體" w:cs="標楷體" w:eastAsia="標楷體"/>
          <w:spacing w:val="-62"/>
        </w:rPr>
        <w:t> </w:t>
      </w:r>
      <w:r>
        <w:rPr/>
        <w:t>ST</w:t>
      </w:r>
      <w:r>
        <w:rPr>
          <w:spacing w:val="-3"/>
        </w:rPr>
        <w:t> </w:t>
      </w:r>
      <w:r>
        <w:rPr>
          <w:rFonts w:ascii="標楷體" w:hAnsi="標楷體" w:cs="標楷體" w:eastAsia="標楷體"/>
        </w:rPr>
        <w:t>段上升之 </w:t>
      </w:r>
      <w:r>
        <w:rPr>
          <w:rFonts w:ascii="標楷體" w:hAnsi="標楷體" w:cs="標楷體" w:eastAsia="標楷體"/>
          <w:spacing w:val="-21"/>
        </w:rPr>
        <w:t>心肌梗塞（</w:t>
      </w:r>
      <w:r>
        <w:rPr>
          <w:spacing w:val="-21"/>
        </w:rPr>
        <w:t>NSTEMI</w:t>
      </w:r>
      <w:r>
        <w:rPr>
          <w:rFonts w:ascii="標楷體" w:hAnsi="標楷體" w:cs="標楷體" w:eastAsia="標楷體"/>
          <w:spacing w:val="-21"/>
        </w:rPr>
        <w:t>））。若</w:t>
      </w:r>
      <w:r>
        <w:rPr>
          <w:rFonts w:ascii="標楷體" w:hAnsi="標楷體" w:cs="標楷體" w:eastAsia="標楷體"/>
          <w:spacing w:val="-58"/>
        </w:rPr>
        <w:t> </w:t>
      </w:r>
      <w:r>
        <w:rPr/>
        <w:t>NSTEMI</w:t>
      </w:r>
      <w:r>
        <w:rPr>
          <w:spacing w:val="58"/>
        </w:rPr>
        <w:t> </w:t>
      </w:r>
      <w:r>
        <w:rPr>
          <w:rFonts w:ascii="標楷體" w:hAnsi="標楷體" w:cs="標楷體" w:eastAsia="標楷體"/>
        </w:rPr>
        <w:t>發展成</w:t>
      </w:r>
      <w:r>
        <w:rPr>
          <w:rFonts w:ascii="標楷體" w:hAnsi="標楷體" w:cs="標楷體" w:eastAsia="標楷體"/>
          <w:spacing w:val="-58"/>
        </w:rPr>
        <w:t> </w:t>
      </w:r>
      <w:r>
        <w:rPr>
          <w:spacing w:val="-5"/>
        </w:rPr>
        <w:t>STEMI</w:t>
      </w:r>
      <w:r>
        <w:rPr>
          <w:rFonts w:ascii="標楷體" w:hAnsi="標楷體" w:cs="標楷體" w:eastAsia="標楷體"/>
          <w:spacing w:val="-5"/>
        </w:rPr>
        <w:t>，則編</w:t>
      </w:r>
      <w:r>
        <w:rPr>
          <w:rFonts w:ascii="標楷體" w:hAnsi="標楷體" w:cs="標楷體" w:eastAsia="標楷體"/>
          <w:spacing w:val="-58"/>
        </w:rPr>
        <w:t> </w:t>
      </w:r>
      <w:r>
        <w:rPr/>
        <w:t>STEMI</w:t>
      </w:r>
      <w:r>
        <w:rPr>
          <w:spacing w:val="-1"/>
        </w:rPr>
        <w:t> </w:t>
      </w:r>
      <w:r>
        <w:rPr>
          <w:rFonts w:ascii="標楷體" w:hAnsi="標楷體" w:cs="標楷體" w:eastAsia="標楷體"/>
        </w:rPr>
        <w:t>的代</w:t>
      </w:r>
      <w:r>
        <w:rPr>
          <w:rFonts w:ascii="標楷體" w:hAnsi="標楷體" w:cs="標楷體" w:eastAsia="標楷體"/>
          <w:spacing w:val="2"/>
        </w:rPr>
        <w:t> </w:t>
      </w:r>
      <w:r>
        <w:rPr>
          <w:rFonts w:ascii="標楷體" w:hAnsi="標楷體" w:cs="標楷體" w:eastAsia="標楷體"/>
        </w:rPr>
        <w:t>碼，假如</w:t>
      </w:r>
      <w:r>
        <w:rPr>
          <w:rFonts w:ascii="標楷體" w:hAnsi="標楷體" w:cs="標楷體" w:eastAsia="標楷體"/>
          <w:spacing w:val="-60"/>
        </w:rPr>
        <w:t> </w:t>
      </w:r>
      <w:r>
        <w:rPr/>
        <w:t>STEMI</w:t>
      </w:r>
      <w:r>
        <w:rPr>
          <w:spacing w:val="-5"/>
        </w:rPr>
        <w:t> </w:t>
      </w:r>
      <w:r>
        <w:rPr>
          <w:rFonts w:ascii="標楷體" w:hAnsi="標楷體" w:cs="標楷體" w:eastAsia="標楷體"/>
        </w:rPr>
        <w:t>因血栓溶解劑治療後轉換成</w:t>
      </w:r>
      <w:r>
        <w:rPr>
          <w:rFonts w:ascii="標楷體" w:hAnsi="標楷體" w:cs="標楷體" w:eastAsia="標楷體"/>
          <w:spacing w:val="-60"/>
        </w:rPr>
        <w:t> </w:t>
      </w:r>
      <w:r>
        <w:rPr/>
        <w:t>NSTEMI</w:t>
      </w:r>
      <w:r>
        <w:rPr>
          <w:rFonts w:ascii="標楷體" w:hAnsi="標楷體" w:cs="標楷體" w:eastAsia="標楷體"/>
        </w:rPr>
        <w:t>，仍編</w:t>
      </w:r>
      <w:r>
        <w:rPr>
          <w:rFonts w:ascii="標楷體" w:hAnsi="標楷體" w:cs="標楷體" w:eastAsia="標楷體"/>
          <w:spacing w:val="-60"/>
        </w:rPr>
        <w:t> </w:t>
      </w:r>
      <w:r>
        <w:rPr/>
        <w:t>STEMI </w:t>
      </w:r>
      <w:r>
        <w:rPr>
          <w:rFonts w:ascii="標楷體" w:hAnsi="標楷體" w:cs="標楷體" w:eastAsia="標楷體"/>
        </w:rPr>
        <w:t>的代碼。</w:t>
      </w:r>
    </w:p>
    <w:p>
      <w:pPr>
        <w:pStyle w:val="BodyText"/>
        <w:spacing w:line="235" w:lineRule="auto"/>
        <w:ind w:left="1109" w:right="93" w:hanging="284"/>
        <w:jc w:val="left"/>
      </w:pPr>
      <w:r>
        <w:rPr/>
        <w:t>3.</w:t>
      </w:r>
      <w:r>
        <w:rPr>
          <w:spacing w:val="11"/>
        </w:rPr>
        <w:t> </w:t>
      </w:r>
      <w:r>
        <w:rPr>
          <w:rFonts w:ascii="標楷體" w:hAnsi="標楷體" w:cs="標楷體" w:eastAsia="標楷體"/>
        </w:rPr>
        <w:t>急性心肌梗塞未明示部位其代碼為</w:t>
      </w:r>
      <w:r>
        <w:rPr>
          <w:rFonts w:ascii="標楷體" w:hAnsi="標楷體" w:cs="標楷體" w:eastAsia="標楷體"/>
          <w:spacing w:val="-58"/>
        </w:rPr>
        <w:t> </w:t>
      </w:r>
      <w:r>
        <w:rPr/>
        <w:t>I21.3</w:t>
      </w:r>
      <w:r>
        <w:rPr>
          <w:spacing w:val="-1"/>
        </w:rPr>
        <w:t> </w:t>
      </w:r>
      <w:r>
        <w:rPr/>
        <w:t>ST</w:t>
      </w:r>
      <w:r>
        <w:rPr>
          <w:spacing w:val="-4"/>
        </w:rPr>
        <w:t> </w:t>
      </w:r>
      <w:r>
        <w:rPr/>
        <w:t>elevation</w:t>
      </w:r>
      <w:r>
        <w:rPr>
          <w:spacing w:val="-1"/>
        </w:rPr>
        <w:t> </w:t>
      </w:r>
      <w:r>
        <w:rPr/>
        <w:t>[STEMI]</w:t>
      </w:r>
      <w:r>
        <w:rPr/>
        <w:t> myocardial</w:t>
      </w:r>
      <w:r>
        <w:rPr>
          <w:spacing w:val="-2"/>
        </w:rPr>
        <w:t> </w:t>
      </w:r>
      <w:r>
        <w:rPr/>
        <w:t>infarction</w:t>
      </w:r>
      <w:r>
        <w:rPr>
          <w:spacing w:val="-2"/>
        </w:rPr>
        <w:t> </w:t>
      </w:r>
      <w:r>
        <w:rPr/>
        <w:t>of</w:t>
      </w:r>
      <w:r>
        <w:rPr>
          <w:spacing w:val="-1"/>
        </w:rPr>
        <w:t> </w:t>
      </w:r>
      <w:r>
        <w:rPr/>
        <w:t>unspecified</w:t>
      </w:r>
      <w:r>
        <w:rPr>
          <w:spacing w:val="-3"/>
        </w:rPr>
        <w:t> </w:t>
      </w:r>
      <w:r>
        <w:rPr>
          <w:spacing w:val="-9"/>
        </w:rPr>
        <w:t>site</w:t>
      </w:r>
      <w:r>
        <w:rPr>
          <w:rFonts w:ascii="標楷體" w:hAnsi="標楷體" w:cs="標楷體" w:eastAsia="標楷體"/>
          <w:spacing w:val="-9"/>
        </w:rPr>
        <w:t>（未特定部位</w:t>
      </w:r>
      <w:r>
        <w:rPr>
          <w:rFonts w:ascii="標楷體" w:hAnsi="標楷體" w:cs="標楷體" w:eastAsia="標楷體"/>
          <w:spacing w:val="-62"/>
        </w:rPr>
        <w:t> </w:t>
      </w:r>
      <w:r>
        <w:rPr/>
        <w:t>ST</w:t>
      </w:r>
      <w:r>
        <w:rPr>
          <w:spacing w:val="-3"/>
        </w:rPr>
        <w:t> </w:t>
      </w:r>
      <w:r>
        <w:rPr>
          <w:rFonts w:ascii="標楷體" w:hAnsi="標楷體" w:cs="標楷體" w:eastAsia="標楷體"/>
        </w:rPr>
        <w:t>段上升之心肌梗 </w:t>
      </w:r>
      <w:r>
        <w:rPr>
          <w:rFonts w:ascii="標楷體" w:hAnsi="標楷體" w:cs="標楷體" w:eastAsia="標楷體"/>
          <w:spacing w:val="-35"/>
        </w:rPr>
        <w:t>塞（</w:t>
      </w:r>
      <w:r>
        <w:rPr>
          <w:spacing w:val="-35"/>
        </w:rPr>
        <w:t>STEMI</w:t>
      </w:r>
      <w:r>
        <w:rPr>
          <w:rFonts w:ascii="標楷體" w:hAnsi="標楷體" w:cs="標楷體" w:eastAsia="標楷體"/>
          <w:spacing w:val="-35"/>
        </w:rPr>
        <w:t>）），如果只有</w:t>
      </w:r>
      <w:r>
        <w:rPr>
          <w:rFonts w:ascii="標楷體" w:hAnsi="標楷體" w:cs="標楷體" w:eastAsia="標楷體"/>
          <w:spacing w:val="-63"/>
        </w:rPr>
        <w:t> </w:t>
      </w:r>
      <w:r>
        <w:rPr/>
        <w:t>ST</w:t>
      </w:r>
      <w:r>
        <w:rPr>
          <w:spacing w:val="-4"/>
        </w:rPr>
        <w:t> </w:t>
      </w:r>
      <w:r>
        <w:rPr>
          <w:rFonts w:ascii="標楷體" w:hAnsi="標楷體" w:cs="標楷體" w:eastAsia="標楷體"/>
        </w:rPr>
        <w:t>段上升型或</w:t>
      </w:r>
      <w:r>
        <w:rPr>
          <w:rFonts w:ascii="標楷體" w:hAnsi="標楷體" w:cs="標楷體" w:eastAsia="標楷體"/>
          <w:spacing w:val="-63"/>
        </w:rPr>
        <w:t> </w:t>
      </w:r>
      <w:r>
        <w:rPr/>
        <w:t>Transmural</w:t>
      </w:r>
      <w:r>
        <w:rPr>
          <w:spacing w:val="-1"/>
        </w:rPr>
        <w:t> </w:t>
      </w:r>
      <w:r>
        <w:rPr/>
        <w:t>MI</w:t>
      </w:r>
      <w:r>
        <w:rPr>
          <w:spacing w:val="-5"/>
        </w:rPr>
        <w:t> </w:t>
      </w:r>
      <w:r>
        <w:rPr/>
        <w:t>of</w:t>
      </w:r>
      <w:r>
        <w:rPr>
          <w:spacing w:val="-1"/>
        </w:rPr>
        <w:t> </w:t>
      </w:r>
      <w:r>
        <w:rPr/>
        <w:t>unspecified site</w:t>
      </w:r>
    </w:p>
    <w:p>
      <w:pPr>
        <w:pStyle w:val="BodyText"/>
        <w:spacing w:line="312" w:lineRule="exact" w:before="11"/>
        <w:ind w:left="1109" w:right="112"/>
        <w:jc w:val="both"/>
        <w:rPr>
          <w:rFonts w:ascii="標楷體" w:hAnsi="標楷體" w:cs="標楷體" w:eastAsia="標楷體"/>
        </w:rPr>
      </w:pPr>
      <w:r>
        <w:rPr>
          <w:rFonts w:ascii="標楷體" w:hAnsi="標楷體" w:cs="標楷體" w:eastAsia="標楷體"/>
          <w:spacing w:val="-4"/>
        </w:rPr>
        <w:t>（經心壁型心肌梗塞無明確部位）時，應請教醫師，若不知其明確位置</w:t>
      </w:r>
      <w:r>
        <w:rPr>
          <w:rFonts w:ascii="標楷體" w:hAnsi="標楷體" w:cs="標楷體" w:eastAsia="標楷體"/>
          <w:spacing w:val="-117"/>
        </w:rPr>
        <w:t> </w:t>
      </w:r>
      <w:r>
        <w:rPr>
          <w:rFonts w:ascii="標楷體" w:hAnsi="標楷體" w:cs="標楷體" w:eastAsia="標楷體"/>
          <w:spacing w:val="-117"/>
        </w:rPr>
      </w:r>
      <w:r>
        <w:rPr>
          <w:rFonts w:ascii="標楷體" w:hAnsi="標楷體" w:cs="標楷體" w:eastAsia="標楷體"/>
        </w:rPr>
        <w:t>則編碼</w:t>
      </w:r>
      <w:r>
        <w:rPr>
          <w:rFonts w:ascii="標楷體" w:hAnsi="標楷體" w:cs="標楷體" w:eastAsia="標楷體"/>
          <w:spacing w:val="-64"/>
        </w:rPr>
        <w:t> </w:t>
      </w:r>
      <w:r>
        <w:rPr/>
        <w:t>I21.3</w:t>
      </w:r>
      <w:r>
        <w:rPr>
          <w:rFonts w:ascii="標楷體" w:hAnsi="標楷體" w:cs="標楷體" w:eastAsia="標楷體"/>
        </w:rPr>
        <w:t>。</w:t>
      </w:r>
    </w:p>
    <w:p>
      <w:pPr>
        <w:pStyle w:val="BodyText"/>
        <w:spacing w:line="302" w:lineRule="exact"/>
        <w:ind w:left="826" w:right="93"/>
        <w:jc w:val="left"/>
        <w:rPr>
          <w:rFonts w:ascii="標楷體" w:hAnsi="標楷體" w:cs="標楷體" w:eastAsia="標楷體"/>
        </w:rPr>
      </w:pPr>
      <w:r>
        <w:rPr/>
        <w:t>4.</w:t>
      </w:r>
      <w:r>
        <w:rPr>
          <w:spacing w:val="12"/>
        </w:rPr>
        <w:t> </w:t>
      </w:r>
      <w:r>
        <w:rPr>
          <w:rFonts w:ascii="標楷體" w:hAnsi="標楷體" w:cs="標楷體" w:eastAsia="標楷體"/>
        </w:rPr>
        <w:t>急性心肌梗塞之期間乃指心肌梗塞發作後的</w:t>
      </w:r>
      <w:r>
        <w:rPr>
          <w:rFonts w:ascii="標楷體" w:hAnsi="標楷體" w:cs="標楷體" w:eastAsia="標楷體"/>
          <w:spacing w:val="-59"/>
        </w:rPr>
        <w:t> </w:t>
      </w:r>
      <w:r>
        <w:rPr/>
        <w:t>28 </w:t>
      </w:r>
      <w:r>
        <w:rPr>
          <w:rFonts w:ascii="標楷體" w:hAnsi="標楷體" w:cs="標楷體" w:eastAsia="標楷體"/>
        </w:rPr>
        <w:t>天內。</w:t>
      </w:r>
    </w:p>
    <w:p>
      <w:pPr>
        <w:spacing w:after="0" w:line="302" w:lineRule="exact"/>
        <w:jc w:val="left"/>
        <w:rPr>
          <w:rFonts w:ascii="標楷體" w:hAnsi="標楷體" w:cs="標楷體" w:eastAsia="標楷體"/>
        </w:rPr>
        <w:sectPr>
          <w:pgSz w:w="11910" w:h="16840"/>
          <w:pgMar w:header="0" w:footer="1210" w:top="1400" w:bottom="1420" w:left="1680" w:right="1680"/>
        </w:sectPr>
      </w:pPr>
    </w:p>
    <w:p>
      <w:pPr>
        <w:spacing w:line="240" w:lineRule="auto" w:before="4"/>
        <w:rPr>
          <w:rFonts w:ascii="標楷體" w:hAnsi="標楷體" w:cs="標楷體" w:eastAsia="標楷體"/>
          <w:sz w:val="12"/>
          <w:szCs w:val="12"/>
        </w:rPr>
      </w:pPr>
    </w:p>
    <w:p>
      <w:pPr>
        <w:pStyle w:val="BodyText"/>
        <w:tabs>
          <w:tab w:pos="1077" w:val="left" w:leader="none"/>
        </w:tabs>
        <w:spacing w:line="240" w:lineRule="auto" w:before="27"/>
        <w:ind w:right="99"/>
        <w:jc w:val="left"/>
      </w:pPr>
      <w:r>
        <w:rPr>
          <w:rFonts w:ascii="標楷體" w:hAnsi="標楷體" w:cs="標楷體" w:eastAsia="標楷體"/>
        </w:rPr>
        <w:t>（二）</w:t>
        <w:tab/>
        <w:t>續發性急性心肌梗塞</w:t>
      </w:r>
      <w:r>
        <w:rPr/>
        <w:t>(Subsequent acute myocardial</w:t>
      </w:r>
      <w:r>
        <w:rPr>
          <w:spacing w:val="-8"/>
        </w:rPr>
        <w:t> </w:t>
      </w:r>
      <w:r>
        <w:rPr/>
        <w:t>infarction)</w:t>
      </w:r>
    </w:p>
    <w:p>
      <w:pPr>
        <w:pStyle w:val="BodyText"/>
        <w:spacing w:line="271" w:lineRule="auto" w:before="42"/>
        <w:ind w:left="1111" w:right="99" w:hanging="286"/>
        <w:jc w:val="left"/>
        <w:rPr>
          <w:rFonts w:ascii="標楷體" w:hAnsi="標楷體" w:cs="標楷體" w:eastAsia="標楷體"/>
        </w:rPr>
      </w:pPr>
      <w:r>
        <w:rPr/>
        <w:t>1.</w:t>
      </w:r>
      <w:r>
        <w:rPr>
          <w:spacing w:val="11"/>
        </w:rPr>
        <w:t> </w:t>
      </w:r>
      <w:r>
        <w:rPr>
          <w:rFonts w:ascii="標楷體" w:hAnsi="標楷體" w:cs="標楷體" w:eastAsia="標楷體"/>
        </w:rPr>
        <w:t>類目碼</w:t>
      </w:r>
      <w:r>
        <w:rPr>
          <w:rFonts w:ascii="標楷體" w:hAnsi="標楷體" w:cs="標楷體" w:eastAsia="標楷體"/>
          <w:spacing w:val="-59"/>
        </w:rPr>
        <w:t> </w:t>
      </w:r>
      <w:r>
        <w:rPr/>
        <w:t>I22</w:t>
      </w:r>
      <w:r>
        <w:rPr>
          <w:spacing w:val="-1"/>
        </w:rPr>
        <w:t> </w:t>
      </w:r>
      <w:r>
        <w:rPr/>
        <w:t>Subsequent</w:t>
      </w:r>
      <w:r>
        <w:rPr>
          <w:spacing w:val="-1"/>
        </w:rPr>
        <w:t> </w:t>
      </w:r>
      <w:r>
        <w:rPr/>
        <w:t>ST</w:t>
      </w:r>
      <w:r>
        <w:rPr>
          <w:spacing w:val="-7"/>
        </w:rPr>
        <w:t> </w:t>
      </w:r>
      <w:r>
        <w:rPr/>
        <w:t>elevation</w:t>
      </w:r>
      <w:r>
        <w:rPr>
          <w:spacing w:val="-1"/>
        </w:rPr>
        <w:t> </w:t>
      </w:r>
      <w:r>
        <w:rPr/>
        <w:t>[STEMI] and</w:t>
      </w:r>
      <w:r>
        <w:rPr>
          <w:spacing w:val="-1"/>
        </w:rPr>
        <w:t> </w:t>
      </w:r>
      <w:r>
        <w:rPr/>
        <w:t>non-ST</w:t>
      </w:r>
      <w:r>
        <w:rPr>
          <w:spacing w:val="-7"/>
        </w:rPr>
        <w:t> </w:t>
      </w:r>
      <w:r>
        <w:rPr/>
        <w:t>elevation</w:t>
      </w:r>
      <w:r>
        <w:rPr/>
        <w:t> [NSTEMI] myocardial </w:t>
      </w:r>
      <w:r>
        <w:rPr>
          <w:spacing w:val="-9"/>
        </w:rPr>
        <w:t>infarction</w:t>
      </w:r>
      <w:r>
        <w:rPr>
          <w:rFonts w:ascii="標楷體" w:hAnsi="標楷體" w:cs="標楷體" w:eastAsia="標楷體"/>
          <w:spacing w:val="-9"/>
        </w:rPr>
        <w:t>（續發性 </w:t>
      </w:r>
      <w:r>
        <w:rPr/>
        <w:t>ST </w:t>
      </w:r>
      <w:r>
        <w:rPr>
          <w:rFonts w:ascii="標楷體" w:hAnsi="標楷體" w:cs="標楷體" w:eastAsia="標楷體"/>
        </w:rPr>
        <w:t>段上升之心肌梗塞</w:t>
      </w:r>
      <w:r>
        <w:rPr>
          <w:rFonts w:ascii="標楷體" w:hAnsi="標楷體" w:cs="標楷體" w:eastAsia="標楷體"/>
          <w:spacing w:val="-80"/>
        </w:rPr>
        <w:t> </w:t>
      </w:r>
      <w:r>
        <w:rPr/>
        <w:t>(STEMI) </w:t>
      </w:r>
      <w:r>
        <w:rPr>
          <w:rFonts w:ascii="標楷體" w:hAnsi="標楷體" w:cs="標楷體" w:eastAsia="標楷體"/>
        </w:rPr>
        <w:t>與非</w:t>
      </w:r>
      <w:r>
        <w:rPr>
          <w:rFonts w:ascii="標楷體" w:hAnsi="標楷體" w:cs="標楷體" w:eastAsia="標楷體"/>
          <w:spacing w:val="-49"/>
        </w:rPr>
        <w:t> </w:t>
      </w:r>
      <w:r>
        <w:rPr/>
        <w:t>ST</w:t>
      </w:r>
      <w:r>
        <w:rPr>
          <w:spacing w:val="10"/>
        </w:rPr>
        <w:t> </w:t>
      </w:r>
      <w:r>
        <w:rPr>
          <w:rFonts w:ascii="標楷體" w:hAnsi="標楷體" w:cs="標楷體" w:eastAsia="標楷體"/>
          <w:spacing w:val="-9"/>
        </w:rPr>
        <w:t>段上升之心肌梗塞（</w:t>
      </w:r>
      <w:r>
        <w:rPr>
          <w:spacing w:val="-9"/>
        </w:rPr>
        <w:t>NSTEMI</w:t>
      </w:r>
      <w:r>
        <w:rPr>
          <w:rFonts w:ascii="標楷體" w:hAnsi="標楷體" w:cs="標楷體" w:eastAsia="標楷體"/>
          <w:spacing w:val="-9"/>
        </w:rPr>
        <w:t>）），使用於當病人患有急性心肌</w:t>
      </w:r>
      <w:r>
        <w:rPr>
          <w:rFonts w:ascii="標楷體" w:hAnsi="標楷體" w:cs="標楷體" w:eastAsia="標楷體"/>
        </w:rPr>
        <w:t> 梗塞後</w:t>
      </w:r>
      <w:r>
        <w:rPr>
          <w:rFonts w:ascii="標楷體" w:hAnsi="標楷體" w:cs="標楷體" w:eastAsia="標楷體"/>
          <w:spacing w:val="-62"/>
        </w:rPr>
        <w:t> </w:t>
      </w:r>
      <w:r>
        <w:rPr/>
        <w:t>4</w:t>
      </w:r>
      <w:r>
        <w:rPr>
          <w:spacing w:val="-2"/>
        </w:rPr>
        <w:t> </w:t>
      </w:r>
      <w:r>
        <w:rPr>
          <w:rFonts w:ascii="標楷體" w:hAnsi="標楷體" w:cs="標楷體" w:eastAsia="標楷體"/>
        </w:rPr>
        <w:t>週內又發生一個新的急性心肌梗塞。代碼</w:t>
      </w:r>
      <w:r>
        <w:rPr>
          <w:rFonts w:ascii="標楷體" w:hAnsi="標楷體" w:cs="標楷體" w:eastAsia="標楷體"/>
          <w:spacing w:val="-59"/>
        </w:rPr>
        <w:t> </w:t>
      </w:r>
      <w:r>
        <w:rPr/>
        <w:t>I22</w:t>
      </w:r>
      <w:r>
        <w:rPr>
          <w:spacing w:val="-2"/>
        </w:rPr>
        <w:t> </w:t>
      </w:r>
      <w:r>
        <w:rPr>
          <w:rFonts w:ascii="標楷體" w:hAnsi="標楷體" w:cs="標楷體" w:eastAsia="標楷體"/>
        </w:rPr>
        <w:t>必須與代碼</w:t>
      </w:r>
      <w:r>
        <w:rPr>
          <w:rFonts w:ascii="標楷體" w:hAnsi="標楷體" w:cs="標楷體" w:eastAsia="標楷體"/>
          <w:spacing w:val="-57"/>
        </w:rPr>
        <w:t> </w:t>
      </w:r>
      <w:r>
        <w:rPr/>
        <w:t>I21 </w:t>
      </w:r>
      <w:r>
        <w:rPr>
          <w:rFonts w:ascii="標楷體" w:hAnsi="標楷體" w:cs="標楷體" w:eastAsia="標楷體"/>
        </w:rPr>
        <w:t>合併使用。</w:t>
      </w:r>
    </w:p>
    <w:p>
      <w:pPr>
        <w:pStyle w:val="BodyText"/>
        <w:spacing w:line="240" w:lineRule="auto" w:before="14"/>
        <w:ind w:left="826" w:right="99"/>
        <w:jc w:val="left"/>
        <w:rPr>
          <w:rFonts w:ascii="標楷體" w:hAnsi="標楷體" w:cs="標楷體" w:eastAsia="標楷體"/>
        </w:rPr>
      </w:pPr>
      <w:r>
        <w:rPr/>
        <w:t>2.</w:t>
      </w:r>
      <w:r>
        <w:rPr>
          <w:spacing w:val="10"/>
        </w:rPr>
        <w:t> </w:t>
      </w:r>
      <w:r>
        <w:rPr>
          <w:rFonts w:ascii="標楷體" w:hAnsi="標楷體" w:cs="標楷體" w:eastAsia="標楷體"/>
        </w:rPr>
        <w:t>依據入院的情況來決定代碼</w:t>
      </w:r>
      <w:r>
        <w:rPr>
          <w:rFonts w:ascii="標楷體" w:hAnsi="標楷體" w:cs="標楷體" w:eastAsia="標楷體"/>
          <w:spacing w:val="-59"/>
        </w:rPr>
        <w:t> </w:t>
      </w:r>
      <w:r>
        <w:rPr/>
        <w:t>I22</w:t>
      </w:r>
      <w:r>
        <w:rPr>
          <w:spacing w:val="-2"/>
        </w:rPr>
        <w:t> </w:t>
      </w:r>
      <w:r>
        <w:rPr>
          <w:rFonts w:ascii="標楷體" w:hAnsi="標楷體" w:cs="標楷體" w:eastAsia="標楷體"/>
        </w:rPr>
        <w:t>和代碼</w:t>
      </w:r>
      <w:r>
        <w:rPr>
          <w:rFonts w:ascii="標楷體" w:hAnsi="標楷體" w:cs="標楷體" w:eastAsia="標楷體"/>
          <w:spacing w:val="-57"/>
        </w:rPr>
        <w:t> </w:t>
      </w:r>
      <w:r>
        <w:rPr/>
        <w:t>I21</w:t>
      </w:r>
      <w:r>
        <w:rPr>
          <w:spacing w:val="-2"/>
        </w:rPr>
        <w:t> </w:t>
      </w:r>
      <w:r>
        <w:rPr>
          <w:rFonts w:ascii="標楷體" w:hAnsi="標楷體" w:cs="標楷體" w:eastAsia="標楷體"/>
        </w:rPr>
        <w:t>的編碼順序。</w:t>
      </w:r>
    </w:p>
    <w:p>
      <w:pPr>
        <w:pStyle w:val="BodyText"/>
        <w:spacing w:line="271" w:lineRule="auto" w:before="42"/>
        <w:ind w:left="1536" w:right="99" w:hanging="425"/>
        <w:jc w:val="left"/>
        <w:rPr>
          <w:rFonts w:ascii="標楷體" w:hAnsi="標楷體" w:cs="標楷體" w:eastAsia="標楷體"/>
        </w:rPr>
      </w:pPr>
      <w:r>
        <w:rPr/>
        <w:t>(1)</w:t>
      </w:r>
      <w:r>
        <w:rPr>
          <w:spacing w:val="42"/>
        </w:rPr>
        <w:t> </w:t>
      </w:r>
      <w:r>
        <w:rPr>
          <w:rFonts w:ascii="標楷體" w:hAnsi="標楷體" w:cs="標楷體" w:eastAsia="標楷體"/>
          <w:spacing w:val="-3"/>
        </w:rPr>
        <w:t>當病人因急性心肌梗塞入院，於住院期間續發急性心肌梗塞，應先</w:t>
      </w:r>
      <w:r>
        <w:rPr>
          <w:rFonts w:ascii="標楷體" w:hAnsi="標楷體" w:cs="標楷體" w:eastAsia="標楷體"/>
        </w:rPr>
        <w:t> 編寫代碼</w:t>
      </w:r>
      <w:r>
        <w:rPr>
          <w:rFonts w:ascii="標楷體" w:hAnsi="標楷體" w:cs="標楷體" w:eastAsia="標楷體"/>
          <w:spacing w:val="-60"/>
        </w:rPr>
        <w:t> </w:t>
      </w:r>
      <w:r>
        <w:rPr/>
        <w:t>I21</w:t>
      </w:r>
      <w:r>
        <w:rPr>
          <w:spacing w:val="-2"/>
        </w:rPr>
        <w:t> </w:t>
      </w:r>
      <w:r>
        <w:rPr>
          <w:rFonts w:ascii="標楷體" w:hAnsi="標楷體" w:cs="標楷體" w:eastAsia="標楷體"/>
        </w:rPr>
        <w:t>為主要診斷，代碼</w:t>
      </w:r>
      <w:r>
        <w:rPr>
          <w:rFonts w:ascii="標楷體" w:hAnsi="標楷體" w:cs="標楷體" w:eastAsia="標楷體"/>
          <w:spacing w:val="-60"/>
        </w:rPr>
        <w:t> </w:t>
      </w:r>
      <w:r>
        <w:rPr/>
        <w:t>I22</w:t>
      </w:r>
      <w:r>
        <w:rPr>
          <w:spacing w:val="-2"/>
        </w:rPr>
        <w:t> </w:t>
      </w:r>
      <w:r>
        <w:rPr>
          <w:rFonts w:ascii="標楷體" w:hAnsi="標楷體" w:cs="標楷體" w:eastAsia="標楷體"/>
        </w:rPr>
        <w:t>為次要診斷。</w:t>
      </w:r>
    </w:p>
    <w:p>
      <w:pPr>
        <w:pStyle w:val="BodyText"/>
        <w:spacing w:line="271" w:lineRule="auto" w:before="7"/>
        <w:ind w:left="1536" w:right="99" w:hanging="425"/>
        <w:jc w:val="left"/>
        <w:rPr>
          <w:rFonts w:ascii="標楷體" w:hAnsi="標楷體" w:cs="標楷體" w:eastAsia="標楷體"/>
        </w:rPr>
      </w:pPr>
      <w:r>
        <w:rPr/>
        <w:t>(2)</w:t>
      </w:r>
      <w:r>
        <w:rPr>
          <w:spacing w:val="24"/>
        </w:rPr>
        <w:t> </w:t>
      </w:r>
      <w:r>
        <w:rPr>
          <w:rFonts w:ascii="標楷體" w:hAnsi="標楷體" w:cs="標楷體" w:eastAsia="標楷體"/>
        </w:rPr>
        <w:t>當病人於首次急性心肌梗塞治療後出院發生續發性急性心肌梗 塞，續發性急性心肌梗塞為入院原因，應先編寫代碼</w:t>
      </w:r>
      <w:r>
        <w:rPr>
          <w:rFonts w:ascii="標楷體" w:hAnsi="標楷體" w:cs="標楷體" w:eastAsia="標楷體"/>
          <w:spacing w:val="-63"/>
        </w:rPr>
        <w:t> </w:t>
      </w:r>
      <w:r>
        <w:rPr/>
        <w:t>I22</w:t>
      </w:r>
      <w:r>
        <w:rPr>
          <w:rFonts w:ascii="標楷體" w:hAnsi="標楷體" w:cs="標楷體" w:eastAsia="標楷體"/>
        </w:rPr>
        <w:t>，再加編 寫代碼</w:t>
      </w:r>
      <w:r>
        <w:rPr>
          <w:rFonts w:ascii="標楷體" w:hAnsi="標楷體" w:cs="標楷體" w:eastAsia="標楷體"/>
          <w:spacing w:val="-64"/>
        </w:rPr>
        <w:t> </w:t>
      </w:r>
      <w:r>
        <w:rPr/>
        <w:t>I21</w:t>
      </w:r>
      <w:r>
        <w:rPr>
          <w:rFonts w:ascii="標楷體" w:hAnsi="標楷體" w:cs="標楷體" w:eastAsia="標楷體"/>
        </w:rPr>
        <w:t>。</w:t>
      </w:r>
    </w:p>
    <w:p>
      <w:pPr>
        <w:pStyle w:val="BodyText"/>
        <w:spacing w:line="271" w:lineRule="auto" w:before="7"/>
        <w:ind w:left="1536" w:right="99" w:hanging="425"/>
        <w:jc w:val="left"/>
        <w:rPr>
          <w:rFonts w:ascii="標楷體" w:hAnsi="標楷體" w:cs="標楷體" w:eastAsia="標楷體"/>
        </w:rPr>
      </w:pPr>
      <w:r>
        <w:rPr/>
        <w:t>(3) </w:t>
      </w:r>
      <w:r>
        <w:rPr>
          <w:rFonts w:ascii="標楷體" w:hAnsi="標楷體" w:cs="標楷體" w:eastAsia="標楷體"/>
        </w:rPr>
        <w:t>代碼 </w:t>
      </w:r>
      <w:r>
        <w:rPr/>
        <w:t>I22 </w:t>
      </w:r>
      <w:r>
        <w:rPr>
          <w:rFonts w:ascii="標楷體" w:hAnsi="標楷體" w:cs="標楷體" w:eastAsia="標楷體"/>
        </w:rPr>
        <w:t>為主要診斷時必須伴隨代碼</w:t>
      </w:r>
      <w:r>
        <w:rPr>
          <w:rFonts w:ascii="標楷體" w:hAnsi="標楷體" w:cs="標楷體" w:eastAsia="標楷體"/>
          <w:spacing w:val="-97"/>
        </w:rPr>
        <w:t> </w:t>
      </w:r>
      <w:r>
        <w:rPr/>
        <w:t>I21</w:t>
      </w:r>
      <w:r>
        <w:rPr>
          <w:rFonts w:ascii="標楷體" w:hAnsi="標楷體" w:cs="標楷體" w:eastAsia="標楷體"/>
        </w:rPr>
        <w:t>，以識別最初的急性心肌 梗塞部位，並表明病人處於最初的急性心肌梗塞痊癒狀態</w:t>
      </w:r>
      <w:r>
        <w:rPr>
          <w:rFonts w:ascii="標楷體" w:hAnsi="標楷體" w:cs="標楷體" w:eastAsia="標楷體"/>
          <w:spacing w:val="-68"/>
        </w:rPr>
        <w:t> </w:t>
      </w:r>
      <w:r>
        <w:rPr/>
        <w:t>4</w:t>
      </w:r>
      <w:r>
        <w:rPr>
          <w:spacing w:val="-8"/>
        </w:rPr>
        <w:t> </w:t>
      </w:r>
      <w:r>
        <w:rPr>
          <w:rFonts w:ascii="標楷體" w:hAnsi="標楷體" w:cs="標楷體" w:eastAsia="標楷體"/>
          <w:spacing w:val="2"/>
        </w:rPr>
        <w:t>週內。</w:t>
      </w:r>
      <w:r>
        <w:rPr>
          <w:rFonts w:ascii="標楷體" w:hAnsi="標楷體" w:cs="標楷體" w:eastAsia="標楷體"/>
        </w:rPr>
      </w:r>
    </w:p>
    <w:p>
      <w:pPr>
        <w:pStyle w:val="BodyText"/>
        <w:spacing w:line="271" w:lineRule="auto" w:before="7"/>
        <w:ind w:left="1111" w:right="99" w:hanging="286"/>
        <w:jc w:val="left"/>
        <w:rPr>
          <w:rFonts w:ascii="標楷體" w:hAnsi="標楷體" w:cs="標楷體" w:eastAsia="標楷體"/>
        </w:rPr>
      </w:pPr>
      <w:r>
        <w:rPr/>
        <w:t>3.</w:t>
      </w:r>
      <w:r>
        <w:rPr>
          <w:spacing w:val="9"/>
        </w:rPr>
        <w:t> </w:t>
      </w:r>
      <w:r>
        <w:rPr>
          <w:rFonts w:ascii="標楷體" w:hAnsi="標楷體" w:cs="標楷體" w:eastAsia="標楷體"/>
        </w:rPr>
        <w:t>續發性急性心肌梗塞代碼</w:t>
      </w:r>
      <w:r>
        <w:rPr>
          <w:rFonts w:ascii="標楷體" w:hAnsi="標楷體" w:cs="標楷體" w:eastAsia="標楷體"/>
          <w:spacing w:val="-60"/>
        </w:rPr>
        <w:t> </w:t>
      </w:r>
      <w:r>
        <w:rPr/>
        <w:t>I22</w:t>
      </w:r>
      <w:r>
        <w:rPr>
          <w:spacing w:val="-3"/>
        </w:rPr>
        <w:t> </w:t>
      </w:r>
      <w:r>
        <w:rPr>
          <w:rFonts w:ascii="標楷體" w:hAnsi="標楷體" w:cs="標楷體" w:eastAsia="標楷體"/>
        </w:rPr>
        <w:t>其第</w:t>
      </w:r>
      <w:r>
        <w:rPr>
          <w:rFonts w:ascii="標楷體" w:hAnsi="標楷體" w:cs="標楷體" w:eastAsia="標楷體"/>
          <w:spacing w:val="-63"/>
        </w:rPr>
        <w:t> </w:t>
      </w:r>
      <w:r>
        <w:rPr/>
        <w:t>4</w:t>
      </w:r>
      <w:r>
        <w:rPr>
          <w:spacing w:val="-3"/>
        </w:rPr>
        <w:t> </w:t>
      </w:r>
      <w:r>
        <w:rPr>
          <w:rFonts w:ascii="標楷體" w:hAnsi="標楷體" w:cs="標楷體" w:eastAsia="標楷體"/>
        </w:rPr>
        <w:t>位碼的使用與</w:t>
      </w:r>
      <w:r>
        <w:rPr>
          <w:rFonts w:ascii="標楷體" w:hAnsi="標楷體" w:cs="標楷體" w:eastAsia="標楷體"/>
          <w:spacing w:val="-60"/>
        </w:rPr>
        <w:t> </w:t>
      </w:r>
      <w:r>
        <w:rPr/>
        <w:t>I21</w:t>
      </w:r>
      <w:r>
        <w:rPr>
          <w:spacing w:val="-3"/>
        </w:rPr>
        <w:t> </w:t>
      </w:r>
      <w:r>
        <w:rPr>
          <w:rFonts w:ascii="標楷體" w:hAnsi="標楷體" w:cs="標楷體" w:eastAsia="標楷體"/>
        </w:rPr>
        <w:t>相似，另外陳舊 性心肌梗塞</w:t>
      </w:r>
      <w:r>
        <w:rPr/>
        <w:t>(Old myocardial infarction)</w:t>
      </w:r>
      <w:r>
        <w:rPr>
          <w:rFonts w:ascii="標楷體" w:hAnsi="標楷體" w:cs="標楷體" w:eastAsia="標楷體"/>
        </w:rPr>
        <w:t>其代碼為</w:t>
      </w:r>
      <w:r>
        <w:rPr>
          <w:rFonts w:ascii="標楷體" w:hAnsi="標楷體" w:cs="標楷體" w:eastAsia="標楷體"/>
          <w:spacing w:val="-69"/>
        </w:rPr>
        <w:t> </w:t>
      </w:r>
      <w:r>
        <w:rPr/>
        <w:t>I25.2</w:t>
      </w:r>
      <w:r>
        <w:rPr>
          <w:rFonts w:ascii="標楷體" w:hAnsi="標楷體" w:cs="標楷體" w:eastAsia="標楷體"/>
        </w:rPr>
        <w:t>。</w:t>
      </w:r>
    </w:p>
    <w:p>
      <w:pPr>
        <w:pStyle w:val="BodyText"/>
        <w:spacing w:line="288" w:lineRule="auto" w:before="7"/>
        <w:ind w:left="1111" w:right="369" w:hanging="994"/>
        <w:jc w:val="both"/>
        <w:rPr>
          <w:rFonts w:ascii="標楷體" w:hAnsi="標楷體" w:cs="標楷體" w:eastAsia="標楷體"/>
        </w:rPr>
      </w:pPr>
      <w:r>
        <w:rPr>
          <w:rFonts w:ascii="標楷體" w:hAnsi="標楷體" w:cs="標楷體" w:eastAsia="標楷體"/>
        </w:rPr>
        <w:t>（三） 類目碼 </w:t>
      </w:r>
      <w:r>
        <w:rPr/>
        <w:t>I23 Certain current complications following ST</w:t>
      </w:r>
      <w:r>
        <w:rPr>
          <w:spacing w:val="39"/>
        </w:rPr>
        <w:t> </w:t>
      </w:r>
      <w:r>
        <w:rPr/>
        <w:t>elevation[STEMI]</w:t>
      </w:r>
      <w:r>
        <w:rPr/>
        <w:t> and non-ST elevation [NSTEMI] myocardial infarction(within the 28</w:t>
      </w:r>
      <w:r>
        <w:rPr>
          <w:spacing w:val="-17"/>
        </w:rPr>
        <w:t> </w:t>
      </w:r>
      <w:r>
        <w:rPr/>
        <w:t>day</w:t>
      </w:r>
      <w:r>
        <w:rPr/>
        <w:t> period)</w:t>
      </w:r>
      <w:r>
        <w:rPr>
          <w:rFonts w:ascii="標楷體" w:hAnsi="標楷體" w:cs="標楷體" w:eastAsia="標楷體"/>
        </w:rPr>
        <w:t>（</w:t>
      </w:r>
      <w:r>
        <w:rPr/>
        <w:t>ST</w:t>
      </w:r>
      <w:r>
        <w:rPr>
          <w:spacing w:val="-1"/>
        </w:rPr>
        <w:t> </w:t>
      </w:r>
      <w:r>
        <w:rPr>
          <w:rFonts w:ascii="標楷體" w:hAnsi="標楷體" w:cs="標楷體" w:eastAsia="標楷體"/>
        </w:rPr>
        <w:t>段上升之心肌梗塞</w:t>
      </w:r>
      <w:r>
        <w:rPr>
          <w:rFonts w:ascii="標楷體" w:hAnsi="標楷體" w:cs="標楷體" w:eastAsia="標楷體"/>
          <w:spacing w:val="-1"/>
        </w:rPr>
        <w:t> </w:t>
      </w:r>
      <w:r>
        <w:rPr/>
        <w:t>(STEMI)</w:t>
      </w:r>
      <w:r>
        <w:rPr>
          <w:rFonts w:ascii="標楷體" w:hAnsi="標楷體" w:cs="標楷體" w:eastAsia="標楷體"/>
        </w:rPr>
        <w:t>與非</w:t>
      </w:r>
      <w:r>
        <w:rPr>
          <w:rFonts w:ascii="標楷體" w:hAnsi="標楷體" w:cs="標楷體" w:eastAsia="標楷體"/>
          <w:spacing w:val="-61"/>
        </w:rPr>
        <w:t> </w:t>
      </w:r>
      <w:r>
        <w:rPr/>
        <w:t>ST</w:t>
      </w:r>
      <w:r>
        <w:rPr>
          <w:spacing w:val="-2"/>
        </w:rPr>
        <w:t> </w:t>
      </w:r>
      <w:r>
        <w:rPr>
          <w:rFonts w:ascii="標楷體" w:hAnsi="標楷體" w:cs="標楷體" w:eastAsia="標楷體"/>
        </w:rPr>
        <w:t>段上升之心肌梗塞</w:t>
      </w:r>
    </w:p>
    <w:p>
      <w:pPr>
        <w:pStyle w:val="BodyText"/>
        <w:spacing w:line="271" w:lineRule="auto"/>
        <w:ind w:left="1111" w:right="172"/>
        <w:jc w:val="both"/>
        <w:rPr>
          <w:rFonts w:ascii="標楷體" w:hAnsi="標楷體" w:cs="標楷體" w:eastAsia="標楷體"/>
        </w:rPr>
      </w:pPr>
      <w:r>
        <w:rPr>
          <w:rFonts w:ascii="標楷體" w:hAnsi="標楷體" w:cs="標楷體" w:eastAsia="標楷體"/>
        </w:rPr>
        <w:t>（</w:t>
      </w:r>
      <w:r>
        <w:rPr/>
        <w:t>NSTEMI</w:t>
      </w:r>
      <w:r>
        <w:rPr>
          <w:rFonts w:ascii="標楷體" w:hAnsi="標楷體" w:cs="標楷體" w:eastAsia="標楷體"/>
        </w:rPr>
        <w:t>）後造成之併發症）必須與</w:t>
      </w:r>
      <w:r>
        <w:rPr>
          <w:rFonts w:ascii="標楷體" w:hAnsi="標楷體" w:cs="標楷體" w:eastAsia="標楷體"/>
          <w:spacing w:val="-60"/>
        </w:rPr>
        <w:t> </w:t>
      </w:r>
      <w:r>
        <w:rPr/>
        <w:t>I21</w:t>
      </w:r>
      <w:r>
        <w:rPr>
          <w:spacing w:val="-3"/>
        </w:rPr>
        <w:t> </w:t>
      </w:r>
      <w:r>
        <w:rPr>
          <w:rFonts w:ascii="標楷體" w:hAnsi="標楷體" w:cs="標楷體" w:eastAsia="標楷體"/>
        </w:rPr>
        <w:t>或</w:t>
      </w:r>
      <w:r>
        <w:rPr>
          <w:rFonts w:ascii="標楷體" w:hAnsi="標楷體" w:cs="標楷體" w:eastAsia="標楷體"/>
          <w:spacing w:val="-61"/>
        </w:rPr>
        <w:t> </w:t>
      </w:r>
      <w:r>
        <w:rPr/>
        <w:t>I22</w:t>
      </w:r>
      <w:r>
        <w:rPr>
          <w:spacing w:val="-3"/>
        </w:rPr>
        <w:t> </w:t>
      </w:r>
      <w:r>
        <w:rPr>
          <w:rFonts w:ascii="標楷體" w:hAnsi="標楷體" w:cs="標楷體" w:eastAsia="標楷體"/>
        </w:rPr>
        <w:t>同時編碼，若</w:t>
      </w:r>
      <w:r>
        <w:rPr>
          <w:rFonts w:ascii="標楷體" w:hAnsi="標楷體" w:cs="標楷體" w:eastAsia="標楷體"/>
          <w:spacing w:val="-58"/>
        </w:rPr>
        <w:t> </w:t>
      </w:r>
      <w:r>
        <w:rPr/>
        <w:t>I23</w:t>
      </w:r>
      <w:r>
        <w:rPr>
          <w:spacing w:val="-1"/>
        </w:rPr>
        <w:t> </w:t>
      </w:r>
      <w:r>
        <w:rPr>
          <w:rFonts w:ascii="標楷體" w:hAnsi="標楷體" w:cs="標楷體" w:eastAsia="標楷體"/>
        </w:rPr>
        <w:t>之 </w:t>
      </w:r>
      <w:r>
        <w:rPr>
          <w:rFonts w:ascii="標楷體" w:hAnsi="標楷體" w:cs="標楷體" w:eastAsia="標楷體"/>
          <w:spacing w:val="-6"/>
        </w:rPr>
        <w:t>病況為入院原因則為主要診斷，若</w:t>
      </w:r>
      <w:r>
        <w:rPr>
          <w:rFonts w:ascii="標楷體" w:hAnsi="標楷體" w:cs="標楷體" w:eastAsia="標楷體"/>
          <w:spacing w:val="-55"/>
        </w:rPr>
        <w:t> </w:t>
      </w:r>
      <w:r>
        <w:rPr/>
        <w:t>I23</w:t>
      </w:r>
      <w:r>
        <w:rPr>
          <w:spacing w:val="2"/>
        </w:rPr>
        <w:t> </w:t>
      </w:r>
      <w:r>
        <w:rPr>
          <w:rFonts w:ascii="標楷體" w:hAnsi="標楷體" w:cs="標楷體" w:eastAsia="標楷體"/>
        </w:rPr>
        <w:t>病況為心肌梗塞發生後的併發症 則列為次要診斷。</w:t>
      </w:r>
    </w:p>
    <w:p>
      <w:pPr>
        <w:spacing w:line="240" w:lineRule="auto" w:before="8"/>
        <w:rPr>
          <w:rFonts w:ascii="標楷體" w:hAnsi="標楷體" w:cs="標楷體" w:eastAsia="標楷體"/>
          <w:sz w:val="28"/>
          <w:szCs w:val="28"/>
        </w:rPr>
      </w:pPr>
    </w:p>
    <w:p>
      <w:pPr>
        <w:pStyle w:val="BodyText"/>
        <w:spacing w:line="312" w:lineRule="auto"/>
        <w:ind w:left="850" w:right="99" w:hanging="591"/>
        <w:jc w:val="left"/>
      </w:pPr>
      <w:r>
        <w:rPr>
          <w:rFonts w:ascii="標楷體" w:hAnsi="標楷體" w:cs="標楷體" w:eastAsia="標楷體"/>
        </w:rPr>
        <w:t>三、冠狀動脈硬化疾病與心絞痛</w:t>
      </w:r>
      <w:r>
        <w:rPr/>
        <w:t>(Atherosclerotic coronary artery disease</w:t>
      </w:r>
      <w:r>
        <w:rPr>
          <w:spacing w:val="-11"/>
        </w:rPr>
        <w:t> </w:t>
      </w:r>
      <w:r>
        <w:rPr/>
        <w:t>and</w:t>
      </w:r>
      <w:r>
        <w:rPr/>
        <w:t> angina)</w:t>
      </w:r>
    </w:p>
    <w:p>
      <w:pPr>
        <w:pStyle w:val="BodyText"/>
        <w:spacing w:line="268" w:lineRule="exact"/>
        <w:ind w:left="886" w:right="0" w:hanging="408"/>
        <w:jc w:val="both"/>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在</w:t>
      </w:r>
      <w:r>
        <w:rPr>
          <w:rFonts w:ascii="標楷體" w:hAnsi="標楷體" w:cs="標楷體" w:eastAsia="標楷體"/>
          <w:spacing w:val="-62"/>
        </w:rPr>
        <w:t> </w:t>
      </w:r>
      <w:r>
        <w:rPr/>
        <w:t>ICD-10-CM</w:t>
      </w:r>
      <w:r>
        <w:rPr>
          <w:spacing w:val="-4"/>
        </w:rPr>
        <w:t> </w:t>
      </w:r>
      <w:r>
        <w:rPr>
          <w:rFonts w:ascii="標楷體" w:hAnsi="標楷體" w:cs="標楷體" w:eastAsia="標楷體"/>
        </w:rPr>
        <w:t>中動脈硬化性心臟疾病與心絞痛使用合併代碼。如次類目</w:t>
      </w:r>
    </w:p>
    <w:p>
      <w:pPr>
        <w:pStyle w:val="BodyText"/>
        <w:spacing w:line="271" w:lineRule="auto" w:before="42"/>
        <w:ind w:left="886" w:right="99"/>
        <w:jc w:val="left"/>
      </w:pPr>
      <w:r>
        <w:rPr>
          <w:rFonts w:ascii="標楷體" w:hAnsi="標楷體" w:cs="標楷體" w:eastAsia="標楷體"/>
        </w:rPr>
        <w:t>碼</w:t>
      </w:r>
      <w:r>
        <w:rPr>
          <w:rFonts w:ascii="標楷體" w:hAnsi="標楷體" w:cs="標楷體" w:eastAsia="標楷體"/>
          <w:spacing w:val="-58"/>
        </w:rPr>
        <w:t> </w:t>
      </w:r>
      <w:r>
        <w:rPr>
          <w:spacing w:val="-3"/>
        </w:rPr>
        <w:t>I25.11</w:t>
      </w:r>
      <w:r>
        <w:rPr>
          <w:spacing w:val="-15"/>
        </w:rPr>
        <w:t> </w:t>
      </w:r>
      <w:r>
        <w:rPr/>
        <w:t>Atherosclerotic</w:t>
      </w:r>
      <w:r>
        <w:rPr>
          <w:spacing w:val="1"/>
        </w:rPr>
        <w:t> </w:t>
      </w:r>
      <w:r>
        <w:rPr/>
        <w:t>heart disease</w:t>
      </w:r>
      <w:r>
        <w:rPr>
          <w:spacing w:val="-1"/>
        </w:rPr>
        <w:t> </w:t>
      </w:r>
      <w:r>
        <w:rPr/>
        <w:t>of native</w:t>
      </w:r>
      <w:r>
        <w:rPr>
          <w:spacing w:val="1"/>
        </w:rPr>
        <w:t> </w:t>
      </w:r>
      <w:r>
        <w:rPr/>
        <w:t>coronary</w:t>
      </w:r>
      <w:r>
        <w:rPr>
          <w:spacing w:val="-5"/>
        </w:rPr>
        <w:t> </w:t>
      </w:r>
      <w:r>
        <w:rPr/>
        <w:t>artery</w:t>
      </w:r>
      <w:r>
        <w:rPr>
          <w:spacing w:val="-5"/>
        </w:rPr>
        <w:t> </w:t>
      </w:r>
      <w:r>
        <w:rPr/>
        <w:t>with angina</w:t>
      </w:r>
      <w:r>
        <w:rPr/>
        <w:t> pectoris</w:t>
      </w:r>
      <w:r>
        <w:rPr>
          <w:rFonts w:ascii="標楷體" w:hAnsi="標楷體" w:cs="標楷體" w:eastAsia="標楷體"/>
        </w:rPr>
        <w:t>（自體的冠狀動脈粥樣硬化心臟病併心絞痛）或次類目碼</w:t>
      </w:r>
      <w:r>
        <w:rPr>
          <w:rFonts w:ascii="標楷體" w:hAnsi="標楷體" w:cs="標楷體" w:eastAsia="標楷體"/>
          <w:spacing w:val="-60"/>
        </w:rPr>
        <w:t> </w:t>
      </w:r>
      <w:r>
        <w:rPr/>
        <w:t>I25.7</w:t>
      </w:r>
    </w:p>
    <w:p>
      <w:pPr>
        <w:pStyle w:val="BodyText"/>
        <w:spacing w:line="271" w:lineRule="auto" w:before="61"/>
        <w:ind w:left="886" w:right="99"/>
        <w:jc w:val="left"/>
        <w:rPr>
          <w:rFonts w:ascii="標楷體" w:hAnsi="標楷體" w:cs="標楷體" w:eastAsia="標楷體"/>
        </w:rPr>
      </w:pPr>
      <w:r>
        <w:rPr/>
        <w:t>Atherosclerosis of coronary artery bypass graft(s) and coronary artery</w:t>
      </w:r>
      <w:r>
        <w:rPr>
          <w:spacing w:val="-18"/>
        </w:rPr>
        <w:t> </w:t>
      </w:r>
      <w:r>
        <w:rPr/>
        <w:t>of</w:t>
      </w:r>
      <w:r>
        <w:rPr/>
        <w:t> transplanted heart with angina</w:t>
      </w:r>
      <w:r>
        <w:rPr>
          <w:spacing w:val="-18"/>
        </w:rPr>
        <w:t> </w:t>
      </w:r>
      <w:r>
        <w:rPr/>
        <w:t>pectoris</w:t>
      </w:r>
      <w:r>
        <w:rPr>
          <w:rFonts w:ascii="標楷體" w:hAnsi="標楷體" w:cs="標楷體" w:eastAsia="標楷體"/>
        </w:rPr>
        <w:t>（經冠狀動脈繞道術心臟移植的動脈 </w:t>
      </w:r>
      <w:r>
        <w:rPr>
          <w:rFonts w:ascii="標楷體" w:hAnsi="標楷體" w:cs="標楷體" w:eastAsia="標楷體"/>
          <w:spacing w:val="-12"/>
        </w:rPr>
        <w:t>粥樣硬化症併心絞痛）。當使用合併代碼時，不需再編寫心絞痛的代碼（以</w:t>
      </w:r>
      <w:r>
        <w:rPr>
          <w:rFonts w:ascii="標楷體" w:hAnsi="標楷體" w:cs="標楷體" w:eastAsia="標楷體"/>
          <w:spacing w:val="-102"/>
        </w:rPr>
        <w:t> </w:t>
      </w:r>
      <w:r>
        <w:rPr>
          <w:rFonts w:ascii="標楷體" w:hAnsi="標楷體" w:cs="標楷體" w:eastAsia="標楷體"/>
          <w:spacing w:val="-102"/>
        </w:rPr>
      </w:r>
      <w:r>
        <w:rPr>
          <w:rFonts w:ascii="標楷體" w:hAnsi="標楷體" w:cs="標楷體" w:eastAsia="標楷體"/>
        </w:rPr>
        <w:t>第</w:t>
      </w:r>
      <w:r>
        <w:rPr>
          <w:rFonts w:ascii="標楷體" w:hAnsi="標楷體" w:cs="標楷體" w:eastAsia="標楷體"/>
          <w:spacing w:val="-60"/>
        </w:rPr>
        <w:t> </w:t>
      </w:r>
      <w:r>
        <w:rPr/>
        <w:t>5 </w:t>
      </w:r>
      <w:r>
        <w:rPr>
          <w:rFonts w:ascii="標楷體" w:hAnsi="標楷體" w:cs="標楷體" w:eastAsia="標楷體"/>
        </w:rPr>
        <w:t>位碼區分沒有併發心絞痛、有合併未明示的心絞痛、有合併不穩定 性心絞痛、有合併心絞痛伴有（血管）痙攣、或有其他形式的心絞痛， 並以第</w:t>
      </w:r>
      <w:r>
        <w:rPr>
          <w:rFonts w:ascii="標楷體" w:hAnsi="標楷體" w:cs="標楷體" w:eastAsia="標楷體"/>
          <w:spacing w:val="-60"/>
        </w:rPr>
        <w:t> </w:t>
      </w:r>
      <w:r>
        <w:rPr/>
        <w:t>6 </w:t>
      </w:r>
      <w:r>
        <w:rPr>
          <w:rFonts w:ascii="標楷體" w:hAnsi="標楷體" w:cs="標楷體" w:eastAsia="標楷體"/>
          <w:spacing w:val="-10"/>
        </w:rPr>
        <w:t>位碼區分心絞痛的形式）。</w:t>
      </w:r>
    </w:p>
    <w:p>
      <w:pPr>
        <w:pStyle w:val="BodyText"/>
        <w:spacing w:line="273" w:lineRule="auto" w:before="7"/>
        <w:ind w:left="886" w:right="278" w:hanging="408"/>
        <w:jc w:val="both"/>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病人同時有冠狀動脈硬化與心絞痛，則假定兩者之間有所關聯，除非醫 師紀錄心絞痛源於其他原因，而不是動脈硬化引起。如果病人因急性心 肌梗塞合併有冠狀動脈疾病入院，此時急性心肌梗塞應為主要診斷，冠</w:t>
      </w:r>
    </w:p>
    <w:p>
      <w:pPr>
        <w:spacing w:after="0" w:line="273" w:lineRule="auto"/>
        <w:jc w:val="both"/>
        <w:rPr>
          <w:rFonts w:ascii="標楷體" w:hAnsi="標楷體" w:cs="標楷體" w:eastAsia="標楷體"/>
        </w:rPr>
        <w:sectPr>
          <w:pgSz w:w="11910" w:h="16840"/>
          <w:pgMar w:header="0" w:footer="1210" w:top="1580" w:bottom="1420" w:left="1680" w:right="1620"/>
        </w:sectPr>
      </w:pPr>
    </w:p>
    <w:p>
      <w:pPr>
        <w:pStyle w:val="BodyText"/>
        <w:spacing w:line="276" w:lineRule="auto" w:before="7"/>
        <w:ind w:left="262" w:right="3927" w:firstLine="623"/>
        <w:jc w:val="left"/>
      </w:pPr>
      <w:r>
        <w:rPr>
          <w:rFonts w:ascii="標楷體" w:hAnsi="標楷體" w:cs="標楷體" w:eastAsia="標楷體"/>
        </w:rPr>
        <w:t>狀動脈疾病為次要診斷。 四、肺栓塞</w:t>
      </w:r>
      <w:r>
        <w:rPr/>
        <w:t>(Pulmonary</w:t>
      </w:r>
      <w:r>
        <w:rPr>
          <w:spacing w:val="-5"/>
        </w:rPr>
        <w:t> </w:t>
      </w:r>
      <w:r>
        <w:rPr/>
        <w:t>embolism)</w:t>
      </w:r>
    </w:p>
    <w:p>
      <w:pPr>
        <w:pStyle w:val="BodyText"/>
        <w:spacing w:line="271" w:lineRule="auto" w:before="2"/>
        <w:ind w:left="684" w:right="0"/>
        <w:jc w:val="left"/>
        <w:rPr>
          <w:rFonts w:ascii="標楷體" w:hAnsi="標楷體" w:cs="標楷體" w:eastAsia="標楷體"/>
        </w:rPr>
      </w:pPr>
      <w:r>
        <w:rPr>
          <w:rFonts w:ascii="標楷體" w:hAnsi="標楷體" w:cs="標楷體" w:eastAsia="標楷體"/>
        </w:rPr>
        <w:t>於</w:t>
      </w:r>
      <w:r>
        <w:rPr/>
        <w:t>ICD-10-CM</w:t>
      </w:r>
      <w:r>
        <w:rPr>
          <w:rFonts w:ascii="標楷體" w:hAnsi="標楷體" w:cs="標楷體" w:eastAsia="標楷體"/>
        </w:rPr>
        <w:t>中肺栓塞的患者醫師必須明示是否併有急性肺心病的病況， 以支持其正確的編碼。</w:t>
      </w:r>
    </w:p>
    <w:p>
      <w:pPr>
        <w:pStyle w:val="BodyText"/>
        <w:spacing w:line="312" w:lineRule="auto" w:before="69"/>
        <w:ind w:left="684" w:right="2630"/>
        <w:jc w:val="left"/>
      </w:pPr>
      <w:r>
        <w:rPr/>
        <w:t>ICD-9-CM: 415.1 Pulmonary embolism and</w:t>
      </w:r>
      <w:r>
        <w:rPr>
          <w:spacing w:val="-14"/>
        </w:rPr>
        <w:t> </w:t>
      </w:r>
      <w:r>
        <w:rPr/>
        <w:t>infarction</w:t>
      </w:r>
      <w:r>
        <w:rPr/>
        <w:t> ICD-10-CM: I26 Pulmonary</w:t>
      </w:r>
      <w:r>
        <w:rPr>
          <w:spacing w:val="-10"/>
        </w:rPr>
        <w:t> </w:t>
      </w:r>
      <w:r>
        <w:rPr/>
        <w:t>embolism</w:t>
      </w:r>
    </w:p>
    <w:p>
      <w:pPr>
        <w:pStyle w:val="BodyText"/>
        <w:spacing w:line="240" w:lineRule="auto" w:before="4"/>
        <w:ind w:left="2244" w:right="0"/>
        <w:jc w:val="left"/>
      </w:pPr>
      <w:r>
        <w:rPr/>
        <w:t>I26.0 Pulmonary embolism with acute cor</w:t>
      </w:r>
      <w:r>
        <w:rPr>
          <w:spacing w:val="-10"/>
        </w:rPr>
        <w:t> </w:t>
      </w:r>
      <w:r>
        <w:rPr/>
        <w:t>pulmonale</w:t>
      </w:r>
    </w:p>
    <w:p>
      <w:pPr>
        <w:pStyle w:val="BodyText"/>
        <w:spacing w:line="312" w:lineRule="auto" w:before="84"/>
        <w:ind w:left="2508" w:right="0" w:hanging="22"/>
        <w:jc w:val="left"/>
      </w:pPr>
      <w:r>
        <w:rPr/>
        <w:t>I26.01 Septic pulmonary embolism with acute cor</w:t>
      </w:r>
      <w:r>
        <w:rPr>
          <w:spacing w:val="-14"/>
        </w:rPr>
        <w:t> </w:t>
      </w:r>
      <w:r>
        <w:rPr/>
        <w:t>pulmonale</w:t>
      </w:r>
      <w:r>
        <w:rPr/>
        <w:t> I26.09 Other pulmonary embolism with acute cor</w:t>
      </w:r>
      <w:r>
        <w:rPr>
          <w:spacing w:val="-11"/>
        </w:rPr>
        <w:t> </w:t>
      </w:r>
      <w:r>
        <w:rPr/>
        <w:t>pulmonale</w:t>
      </w:r>
    </w:p>
    <w:p>
      <w:pPr>
        <w:pStyle w:val="BodyText"/>
        <w:spacing w:line="312" w:lineRule="auto" w:before="4"/>
        <w:ind w:left="2528" w:right="649" w:hanging="284"/>
        <w:jc w:val="left"/>
      </w:pPr>
      <w:r>
        <w:rPr/>
        <w:t>I26.9 Pulmonary embolism without acute cor</w:t>
      </w:r>
      <w:r>
        <w:rPr>
          <w:spacing w:val="-9"/>
        </w:rPr>
        <w:t> </w:t>
      </w:r>
      <w:r>
        <w:rPr/>
        <w:t>pulmonale</w:t>
      </w:r>
      <w:r>
        <w:rPr/>
        <w:t> I26.90 Septic pulmonary embolism without acute</w:t>
      </w:r>
      <w:r>
        <w:rPr>
          <w:spacing w:val="-9"/>
        </w:rPr>
        <w:t> </w:t>
      </w:r>
      <w:r>
        <w:rPr/>
        <w:t>cor</w:t>
      </w:r>
    </w:p>
    <w:p>
      <w:pPr>
        <w:pStyle w:val="BodyText"/>
        <w:spacing w:line="240" w:lineRule="auto" w:before="5"/>
        <w:ind w:left="122" w:right="936"/>
        <w:jc w:val="center"/>
      </w:pPr>
      <w:r>
        <w:rPr/>
        <w:t>pulmonale</w:t>
      </w:r>
    </w:p>
    <w:p>
      <w:pPr>
        <w:pStyle w:val="BodyText"/>
        <w:spacing w:line="312" w:lineRule="auto" w:before="84"/>
        <w:ind w:left="3377" w:right="0" w:hanging="800"/>
        <w:jc w:val="left"/>
      </w:pPr>
      <w:r>
        <w:rPr/>
        <w:t>I26.99 Other pulmonary embolism without acute</w:t>
      </w:r>
      <w:r>
        <w:rPr>
          <w:spacing w:val="-9"/>
        </w:rPr>
        <w:t> </w:t>
      </w:r>
      <w:r>
        <w:rPr/>
        <w:t>cor</w:t>
      </w:r>
      <w:r>
        <w:rPr/>
        <w:t> pulmonale</w:t>
      </w:r>
    </w:p>
    <w:p>
      <w:pPr>
        <w:spacing w:line="240" w:lineRule="auto" w:before="11"/>
        <w:rPr>
          <w:rFonts w:ascii="Times New Roman" w:hAnsi="Times New Roman" w:cs="Times New Roman" w:eastAsia="Times New Roman"/>
          <w:sz w:val="26"/>
          <w:szCs w:val="26"/>
        </w:rPr>
      </w:pPr>
    </w:p>
    <w:p>
      <w:pPr>
        <w:pStyle w:val="BodyText"/>
        <w:tabs>
          <w:tab w:pos="2269" w:val="left" w:leader="none"/>
        </w:tabs>
        <w:spacing w:line="292" w:lineRule="auto"/>
        <w:ind w:left="778" w:right="116" w:hanging="516"/>
        <w:jc w:val="left"/>
      </w:pPr>
      <w:r>
        <w:rPr>
          <w:rFonts w:ascii="標楷體" w:hAnsi="標楷體" w:cs="標楷體" w:eastAsia="標楷體"/>
        </w:rPr>
        <w:t>五、心跳停止</w:t>
      </w:r>
      <w:r>
        <w:rPr/>
        <w:t>(Cardiac arrest) </w:t>
      </w:r>
      <w:r>
        <w:rPr>
          <w:rFonts w:ascii="標楷體" w:hAnsi="標楷體" w:cs="標楷體" w:eastAsia="標楷體"/>
        </w:rPr>
        <w:t>病歷紀錄必須提及造成心跳停止的原因，以選擇正確的</w:t>
      </w:r>
      <w:r>
        <w:rPr/>
        <w:t>ICD-10-CM</w:t>
      </w:r>
      <w:r>
        <w:rPr>
          <w:rFonts w:ascii="標楷體" w:hAnsi="標楷體" w:cs="標楷體" w:eastAsia="標楷體"/>
        </w:rPr>
        <w:t>代碼。 </w:t>
      </w:r>
      <w:r>
        <w:rPr>
          <w:spacing w:val="-1"/>
        </w:rPr>
        <w:t>ICD-9-CM:</w:t>
        <w:tab/>
      </w:r>
      <w:r>
        <w:rPr/>
        <w:t>427.5 Cardiac</w:t>
      </w:r>
      <w:r>
        <w:rPr>
          <w:spacing w:val="2"/>
        </w:rPr>
        <w:t> </w:t>
      </w:r>
      <w:r>
        <w:rPr>
          <w:spacing w:val="-1"/>
        </w:rPr>
        <w:t>arrest</w:t>
      </w:r>
    </w:p>
    <w:p>
      <w:pPr>
        <w:pStyle w:val="BodyText"/>
        <w:tabs>
          <w:tab w:pos="2284" w:val="left" w:leader="none"/>
          <w:tab w:pos="2840" w:val="left" w:leader="none"/>
        </w:tabs>
        <w:spacing w:line="240" w:lineRule="auto" w:before="25"/>
        <w:ind w:left="790" w:right="0"/>
        <w:jc w:val="left"/>
      </w:pPr>
      <w:r>
        <w:rPr>
          <w:spacing w:val="-1"/>
        </w:rPr>
        <w:t>ICD-10-CM:</w:t>
        <w:tab/>
      </w:r>
      <w:r>
        <w:rPr>
          <w:spacing w:val="-2"/>
        </w:rPr>
        <w:t>I46</w:t>
        <w:tab/>
      </w:r>
      <w:r>
        <w:rPr/>
        <w:t>Cardiac</w:t>
      </w:r>
      <w:r>
        <w:rPr>
          <w:spacing w:val="2"/>
        </w:rPr>
        <w:t> </w:t>
      </w:r>
      <w:r>
        <w:rPr>
          <w:spacing w:val="-1"/>
        </w:rPr>
        <w:t>arrest</w:t>
      </w:r>
    </w:p>
    <w:p>
      <w:pPr>
        <w:pStyle w:val="BodyText"/>
        <w:spacing w:line="312" w:lineRule="auto" w:before="84"/>
        <w:ind w:left="2287" w:right="649"/>
        <w:jc w:val="left"/>
      </w:pPr>
      <w:r>
        <w:rPr/>
        <w:t>I46.2 Cardiac arrest due to underlying cardiac</w:t>
      </w:r>
      <w:r>
        <w:rPr>
          <w:spacing w:val="-10"/>
        </w:rPr>
        <w:t> </w:t>
      </w:r>
      <w:r>
        <w:rPr/>
        <w:t>condition</w:t>
      </w:r>
      <w:r>
        <w:rPr/>
        <w:t> I46.8 Cardiac arrest due to other underlying</w:t>
      </w:r>
      <w:r>
        <w:rPr>
          <w:spacing w:val="-6"/>
        </w:rPr>
        <w:t> </w:t>
      </w:r>
      <w:r>
        <w:rPr/>
        <w:t>condition</w:t>
      </w:r>
      <w:r>
        <w:rPr/>
        <w:t> I46.9 Cardiac arrest, cause</w:t>
      </w:r>
      <w:r>
        <w:rPr>
          <w:spacing w:val="-8"/>
        </w:rPr>
        <w:t> </w:t>
      </w:r>
      <w:r>
        <w:rPr/>
        <w:t>unspecified</w:t>
      </w:r>
    </w:p>
    <w:p>
      <w:pPr>
        <w:spacing w:line="240" w:lineRule="auto" w:before="0"/>
        <w:rPr>
          <w:rFonts w:ascii="Times New Roman" w:hAnsi="Times New Roman" w:cs="Times New Roman" w:eastAsia="Times New Roman"/>
          <w:sz w:val="27"/>
          <w:szCs w:val="27"/>
        </w:rPr>
      </w:pPr>
    </w:p>
    <w:p>
      <w:pPr>
        <w:pStyle w:val="BodyText"/>
        <w:spacing w:line="240" w:lineRule="auto"/>
        <w:ind w:left="259" w:right="0"/>
        <w:jc w:val="left"/>
      </w:pPr>
      <w:r>
        <w:rPr>
          <w:rFonts w:ascii="標楷體" w:hAnsi="標楷體" w:cs="標楷體" w:eastAsia="標楷體"/>
        </w:rPr>
        <w:t>六、腦血管疾病</w:t>
      </w:r>
      <w:r>
        <w:rPr/>
        <w:t>(Cerebrovascular</w:t>
      </w:r>
      <w:r>
        <w:rPr>
          <w:spacing w:val="-6"/>
        </w:rPr>
        <w:t> </w:t>
      </w:r>
      <w:r>
        <w:rPr/>
        <w:t>Disease)</w:t>
      </w:r>
    </w:p>
    <w:p>
      <w:pPr>
        <w:pStyle w:val="BodyText"/>
        <w:spacing w:line="271" w:lineRule="auto" w:before="42"/>
        <w:ind w:left="1221" w:right="0" w:hanging="744"/>
        <w:jc w:val="left"/>
        <w:rPr>
          <w:rFonts w:ascii="標楷體" w:hAnsi="標楷體" w:cs="標楷體" w:eastAsia="標楷體"/>
        </w:rPr>
      </w:pPr>
      <w:r>
        <w:rPr>
          <w:rFonts w:ascii="標楷體" w:hAnsi="標楷體" w:cs="標楷體" w:eastAsia="標楷體"/>
        </w:rPr>
        <w:t>（一）高血壓性腦血管疾病</w:t>
      </w:r>
      <w:r>
        <w:rPr/>
        <w:t>(Hypertensive Cerebrovascular</w:t>
      </w:r>
      <w:r>
        <w:rPr>
          <w:spacing w:val="-2"/>
        </w:rPr>
        <w:t> </w:t>
      </w:r>
      <w:r>
        <w:rPr/>
        <w:t>Disease)</w:t>
      </w:r>
      <w:r>
        <w:rPr/>
        <w:t> </w:t>
      </w:r>
      <w:r>
        <w:rPr>
          <w:rFonts w:ascii="標楷體" w:hAnsi="標楷體" w:cs="標楷體" w:eastAsia="標楷體"/>
          <w:spacing w:val="-5"/>
        </w:rPr>
        <w:t>高血壓性腦血管疾病，先編寫</w:t>
      </w:r>
      <w:r>
        <w:rPr>
          <w:rFonts w:ascii="標楷體" w:hAnsi="標楷體" w:cs="標楷體" w:eastAsia="標楷體"/>
          <w:spacing w:val="-56"/>
        </w:rPr>
        <w:t> </w:t>
      </w:r>
      <w:r>
        <w:rPr/>
        <w:t>I60-I69</w:t>
      </w:r>
      <w:r>
        <w:rPr>
          <w:spacing w:val="1"/>
        </w:rPr>
        <w:t> </w:t>
      </w:r>
      <w:r>
        <w:rPr>
          <w:rFonts w:ascii="標楷體" w:hAnsi="標楷體" w:cs="標楷體" w:eastAsia="標楷體"/>
          <w:spacing w:val="-4"/>
        </w:rPr>
        <w:t>腦血管疾病代碼，再加編寫適當</w:t>
      </w:r>
      <w:r>
        <w:rPr>
          <w:rFonts w:ascii="標楷體" w:hAnsi="標楷體" w:cs="標楷體" w:eastAsia="標楷體"/>
        </w:rPr>
        <w:t> 的高血壓代碼為次要診斷。</w:t>
      </w:r>
    </w:p>
    <w:p>
      <w:pPr>
        <w:pStyle w:val="BodyText"/>
        <w:spacing w:line="240" w:lineRule="auto" w:before="14"/>
        <w:ind w:left="542" w:right="0"/>
        <w:jc w:val="left"/>
      </w:pPr>
      <w:r>
        <w:rPr>
          <w:rFonts w:ascii="標楷體" w:hAnsi="標楷體" w:cs="標楷體" w:eastAsia="標楷體"/>
        </w:rPr>
        <w:t>（二）腦血管疾病的後遺症</w:t>
      </w:r>
      <w:r>
        <w:rPr/>
        <w:t>(Sequelae of Cerebrovascular</w:t>
      </w:r>
      <w:r>
        <w:rPr>
          <w:spacing w:val="-5"/>
        </w:rPr>
        <w:t> </w:t>
      </w:r>
      <w:r>
        <w:rPr/>
        <w:t>Disease)</w:t>
      </w:r>
    </w:p>
    <w:p>
      <w:pPr>
        <w:pStyle w:val="BodyText"/>
        <w:spacing w:line="271" w:lineRule="auto" w:before="42"/>
        <w:ind w:left="1106" w:right="0" w:hanging="281"/>
        <w:jc w:val="left"/>
        <w:rPr>
          <w:rFonts w:ascii="標楷體" w:hAnsi="標楷體" w:cs="標楷體" w:eastAsia="標楷體"/>
        </w:rPr>
      </w:pPr>
      <w:r>
        <w:rPr/>
        <w:t>1. </w:t>
      </w:r>
      <w:r>
        <w:rPr>
          <w:rFonts w:ascii="標楷體" w:hAnsi="標楷體" w:cs="標楷體" w:eastAsia="標楷體"/>
        </w:rPr>
        <w:t>代碼 </w:t>
      </w:r>
      <w:r>
        <w:rPr/>
        <w:t>I60 -I67 </w:t>
      </w:r>
      <w:r>
        <w:rPr>
          <w:rFonts w:ascii="標楷體" w:hAnsi="標楷體" w:cs="標楷體" w:eastAsia="標楷體"/>
        </w:rPr>
        <w:t>所導致後遺症</w:t>
      </w:r>
      <w:r>
        <w:rPr/>
        <w:t>(</w:t>
      </w:r>
      <w:r>
        <w:rPr>
          <w:rFonts w:ascii="標楷體" w:hAnsi="標楷體" w:cs="標楷體" w:eastAsia="標楷體"/>
        </w:rPr>
        <w:t>神經性障礙</w:t>
      </w:r>
      <w:r>
        <w:rPr/>
        <w:t>)</w:t>
      </w:r>
      <w:r>
        <w:rPr>
          <w:rFonts w:ascii="標楷體" w:hAnsi="標楷體" w:cs="標楷體" w:eastAsia="標楷體"/>
        </w:rPr>
        <w:t>之分類代碼為</w:t>
      </w:r>
      <w:r>
        <w:rPr>
          <w:rFonts w:ascii="標楷體" w:hAnsi="標楷體" w:cs="標楷體" w:eastAsia="標楷體"/>
          <w:spacing w:val="-63"/>
        </w:rPr>
        <w:t> </w:t>
      </w:r>
      <w:r>
        <w:rPr/>
        <w:t>I69</w:t>
      </w:r>
      <w:r>
        <w:rPr>
          <w:rFonts w:ascii="標楷體" w:hAnsi="標楷體" w:cs="標楷體" w:eastAsia="標楷體"/>
        </w:rPr>
        <w:t>。這些後遺 症包括了</w:t>
      </w:r>
      <w:r>
        <w:rPr>
          <w:rFonts w:ascii="標楷體" w:hAnsi="標楷體" w:cs="標楷體" w:eastAsia="標楷體"/>
          <w:spacing w:val="-57"/>
        </w:rPr>
        <w:t> </w:t>
      </w:r>
      <w:r>
        <w:rPr/>
        <w:t>I60</w:t>
      </w:r>
      <w:r>
        <w:rPr>
          <w:spacing w:val="4"/>
        </w:rPr>
        <w:t> </w:t>
      </w:r>
      <w:r>
        <w:rPr/>
        <w:t>-I67</w:t>
      </w:r>
      <w:r>
        <w:rPr>
          <w:spacing w:val="1"/>
        </w:rPr>
        <w:t> </w:t>
      </w:r>
      <w:r>
        <w:rPr>
          <w:rFonts w:ascii="標楷體" w:hAnsi="標楷體" w:cs="標楷體" w:eastAsia="標楷體"/>
          <w:spacing w:val="-3"/>
        </w:rPr>
        <w:t>疾病初期發生後仍存在之神經性障礙；而腦血管疾病</w:t>
      </w:r>
      <w:r>
        <w:rPr>
          <w:rFonts w:ascii="標楷體" w:hAnsi="標楷體" w:cs="標楷體" w:eastAsia="標楷體"/>
        </w:rPr>
        <w:t> </w:t>
      </w:r>
      <w:r>
        <w:rPr>
          <w:rFonts w:ascii="標楷體" w:hAnsi="標楷體" w:cs="標楷體" w:eastAsia="標楷體"/>
          <w:spacing w:val="-5"/>
        </w:rPr>
        <w:t>所導致的神經性障礙，可於</w:t>
      </w:r>
      <w:r>
        <w:rPr>
          <w:rFonts w:ascii="標楷體" w:hAnsi="標楷體" w:cs="標楷體" w:eastAsia="標楷體"/>
          <w:spacing w:val="-59"/>
        </w:rPr>
        <w:t> </w:t>
      </w:r>
      <w:r>
        <w:rPr/>
        <w:t>I60 -I67</w:t>
      </w:r>
      <w:r>
        <w:rPr>
          <w:spacing w:val="-2"/>
        </w:rPr>
        <w:t> </w:t>
      </w:r>
      <w:r>
        <w:rPr>
          <w:rFonts w:ascii="標楷體" w:hAnsi="標楷體" w:cs="標楷體" w:eastAsia="標楷體"/>
        </w:rPr>
        <w:t>疾病剛發生或發生後的任何時間出 現。</w:t>
      </w:r>
    </w:p>
    <w:p>
      <w:pPr>
        <w:pStyle w:val="BodyText"/>
        <w:spacing w:line="271" w:lineRule="auto" w:before="15"/>
        <w:ind w:left="1106" w:right="0" w:hanging="281"/>
        <w:jc w:val="left"/>
        <w:rPr>
          <w:rFonts w:ascii="標楷體" w:hAnsi="標楷體" w:cs="標楷體" w:eastAsia="標楷體"/>
        </w:rPr>
      </w:pPr>
      <w:r>
        <w:rPr/>
        <w:t>2. </w:t>
      </w:r>
      <w:r>
        <w:rPr>
          <w:rFonts w:ascii="標楷體" w:hAnsi="標楷體" w:cs="標楷體" w:eastAsia="標楷體"/>
        </w:rPr>
        <w:t>若病人新發生的腦血管疾病合併有陳舊性腦血管疾病殘留的神經障礙 時，可同時給予類目碼 </w:t>
      </w:r>
      <w:r>
        <w:rPr/>
        <w:t>I69 </w:t>
      </w:r>
      <w:r>
        <w:rPr>
          <w:rFonts w:ascii="標楷體" w:hAnsi="標楷體" w:cs="標楷體" w:eastAsia="標楷體"/>
        </w:rPr>
        <w:t>和代碼 </w:t>
      </w:r>
      <w:r>
        <w:rPr/>
        <w:t>I60</w:t>
      </w:r>
      <w:r>
        <w:rPr>
          <w:spacing w:val="-6"/>
        </w:rPr>
        <w:t> </w:t>
      </w:r>
      <w:r>
        <w:rPr/>
        <w:t>-I67</w:t>
      </w:r>
      <w:r>
        <w:rPr>
          <w:rFonts w:ascii="標楷體" w:hAnsi="標楷體" w:cs="標楷體" w:eastAsia="標楷體"/>
        </w:rPr>
        <w:t>。</w:t>
      </w:r>
    </w:p>
    <w:p>
      <w:pPr>
        <w:pStyle w:val="BodyText"/>
        <w:spacing w:line="271" w:lineRule="auto" w:before="7"/>
        <w:ind w:left="1106" w:right="0" w:hanging="281"/>
        <w:jc w:val="left"/>
        <w:rPr>
          <w:rFonts w:ascii="標楷體" w:hAnsi="標楷體" w:cs="標楷體" w:eastAsia="標楷體"/>
        </w:rPr>
      </w:pPr>
      <w:r>
        <w:rPr/>
        <w:t>3. </w:t>
      </w:r>
      <w:r>
        <w:rPr>
          <w:rFonts w:ascii="標楷體" w:hAnsi="標楷體" w:cs="標楷體" w:eastAsia="標楷體"/>
        </w:rPr>
        <w:t>次類目碼 </w:t>
      </w:r>
      <w:r>
        <w:rPr/>
        <w:t>Z86.73 Personal history of transient ischemic attack [TIA],</w:t>
      </w:r>
      <w:r>
        <w:rPr>
          <w:spacing w:val="-10"/>
        </w:rPr>
        <w:t> </w:t>
      </w:r>
      <w:r>
        <w:rPr/>
        <w:t>and</w:t>
      </w:r>
      <w:r>
        <w:rPr/>
        <w:t> cerebral infarction without residual deficits</w:t>
      </w:r>
      <w:r>
        <w:rPr>
          <w:rFonts w:ascii="標楷體" w:hAnsi="標楷體" w:cs="標楷體" w:eastAsia="標楷體"/>
        </w:rPr>
        <w:t>（短暫性腦缺血發作</w:t>
      </w:r>
      <w:r>
        <w:rPr>
          <w:rFonts w:ascii="標楷體" w:hAnsi="標楷體" w:cs="標楷體" w:eastAsia="標楷體"/>
          <w:spacing w:val="-6"/>
        </w:rPr>
        <w:t> </w:t>
      </w:r>
      <w:r>
        <w:rPr/>
        <w:t>(TIA)</w:t>
      </w:r>
      <w:r>
        <w:rPr>
          <w:rFonts w:ascii="標楷體" w:hAnsi="標楷體" w:cs="標楷體" w:eastAsia="標楷體"/>
        </w:rPr>
        <w:t>與 </w:t>
      </w:r>
      <w:r>
        <w:rPr>
          <w:rFonts w:ascii="標楷體" w:hAnsi="標楷體" w:cs="標楷體" w:eastAsia="標楷體"/>
          <w:spacing w:val="-9"/>
        </w:rPr>
        <w:t>無殘餘缺損的腦梗塞的個人史），該狀況不編寫類目碼 </w:t>
      </w:r>
      <w:r>
        <w:rPr>
          <w:spacing w:val="-15"/>
        </w:rPr>
        <w:t>I69</w:t>
      </w:r>
      <w:r>
        <w:rPr>
          <w:rFonts w:ascii="標楷體" w:hAnsi="標楷體" w:cs="標楷體" w:eastAsia="標楷體"/>
          <w:spacing w:val="-15"/>
        </w:rPr>
        <w:t>，而以</w:t>
      </w:r>
      <w:r>
        <w:rPr>
          <w:rFonts w:ascii="標楷體" w:hAnsi="標楷體" w:cs="標楷體" w:eastAsia="標楷體"/>
          <w:spacing w:val="-91"/>
        </w:rPr>
        <w:t> </w:t>
      </w:r>
      <w:r>
        <w:rPr/>
        <w:t>Z86.73 </w:t>
      </w:r>
      <w:r>
        <w:rPr>
          <w:rFonts w:ascii="標楷體" w:hAnsi="標楷體" w:cs="標楷體" w:eastAsia="標楷體"/>
        </w:rPr>
        <w:t>為次要診斷。</w:t>
      </w:r>
    </w:p>
    <w:p>
      <w:pPr>
        <w:spacing w:after="0" w:line="271" w:lineRule="auto"/>
        <w:jc w:val="left"/>
        <w:rPr>
          <w:rFonts w:ascii="標楷體" w:hAnsi="標楷體" w:cs="標楷體" w:eastAsia="標楷體"/>
        </w:rPr>
        <w:sectPr>
          <w:pgSz w:w="11910" w:h="16840"/>
          <w:pgMar w:header="0" w:footer="1210" w:top="1400" w:bottom="1420" w:left="1680" w:right="1660"/>
        </w:sectPr>
      </w:pPr>
    </w:p>
    <w:p>
      <w:pPr>
        <w:spacing w:line="240" w:lineRule="auto" w:before="5"/>
        <w:rPr>
          <w:rFonts w:ascii="Times New Roman" w:hAnsi="Times New Roman" w:cs="Times New Roman" w:eastAsia="Times New Roman"/>
          <w:sz w:val="17"/>
          <w:szCs w:val="17"/>
        </w:rPr>
      </w:pPr>
    </w:p>
    <w:p>
      <w:pPr>
        <w:spacing w:after="0" w:line="240" w:lineRule="auto"/>
        <w:rPr>
          <w:rFonts w:ascii="Times New Roman" w:hAnsi="Times New Roman" w:cs="Times New Roman" w:eastAsia="Times New Roman"/>
          <w:sz w:val="17"/>
          <w:szCs w:val="17"/>
        </w:rPr>
        <w:sectPr>
          <w:pgSz w:w="11910" w:h="16840"/>
          <w:pgMar w:header="0" w:footer="1210" w:top="1580" w:bottom="1400" w:left="1680" w:right="1680"/>
        </w:sectPr>
      </w:pPr>
    </w:p>
    <w:p>
      <w:pPr>
        <w:pStyle w:val="Heading2"/>
        <w:spacing w:line="240" w:lineRule="auto"/>
        <w:ind w:right="93"/>
        <w:jc w:val="left"/>
        <w:rPr>
          <w:b w:val="0"/>
          <w:bCs w:val="0"/>
        </w:rPr>
      </w:pPr>
      <w:bookmarkStart w:name="_bookmark70" w:id="71"/>
      <w:bookmarkEnd w:id="71"/>
      <w:r>
        <w:rPr>
          <w:b w:val="0"/>
          <w:bCs w:val="0"/>
        </w:rPr>
      </w:r>
      <w:r>
        <w:rPr/>
        <w:t>第四節</w:t>
      </w:r>
      <w:r>
        <w:rPr>
          <w:spacing w:val="-1"/>
        </w:rPr>
        <w:t> </w:t>
      </w:r>
      <w:r>
        <w:rPr/>
        <w:t>自我評估</w:t>
      </w:r>
      <w:r>
        <w:rPr>
          <w:b w:val="0"/>
          <w:bCs w:val="0"/>
        </w:rPr>
      </w:r>
    </w:p>
    <w:p>
      <w:pPr>
        <w:spacing w:line="240" w:lineRule="auto" w:before="4"/>
        <w:rPr>
          <w:rFonts w:ascii="標楷體" w:hAnsi="標楷體" w:cs="標楷體" w:eastAsia="標楷體"/>
          <w:b/>
          <w:bCs/>
          <w:sz w:val="17"/>
          <w:szCs w:val="17"/>
        </w:rPr>
      </w:pPr>
    </w:p>
    <w:p>
      <w:pPr>
        <w:pStyle w:val="BodyText"/>
        <w:spacing w:line="271" w:lineRule="auto"/>
        <w:ind w:left="358" w:right="433"/>
        <w:jc w:val="left"/>
      </w:pPr>
      <w:r>
        <w:rPr>
          <w:rFonts w:ascii="標楷體" w:hAnsi="標楷體" w:cs="標楷體" w:eastAsia="標楷體"/>
        </w:rPr>
        <w:t>一、</w:t>
      </w:r>
      <w:r>
        <w:rPr/>
        <w:t>Hypertension with hypertensive heart disease and congestive heart</w:t>
      </w:r>
      <w:r>
        <w:rPr>
          <w:spacing w:val="-13"/>
        </w:rPr>
        <w:t> </w:t>
      </w:r>
      <w:r>
        <w:rPr/>
        <w:t>failure</w:t>
      </w:r>
      <w:r>
        <w:rPr/>
        <w:t> </w:t>
      </w:r>
      <w:r>
        <w:rPr>
          <w:rFonts w:ascii="標楷體" w:hAnsi="標楷體" w:cs="標楷體" w:eastAsia="標楷體"/>
        </w:rPr>
        <w:t>二、</w:t>
      </w:r>
      <w:r>
        <w:rPr/>
        <w:t>Acute ST elevation (STEMI) inferolateral myocardial</w:t>
      </w:r>
      <w:r>
        <w:rPr>
          <w:spacing w:val="-9"/>
        </w:rPr>
        <w:t> </w:t>
      </w:r>
      <w:r>
        <w:rPr/>
        <w:t>infarction</w:t>
      </w:r>
      <w:r>
        <w:rPr/>
        <w:t> </w:t>
      </w:r>
      <w:r>
        <w:rPr>
          <w:rFonts w:ascii="標楷體" w:hAnsi="標楷體" w:cs="標楷體" w:eastAsia="標楷體"/>
          <w:b/>
          <w:bCs/>
        </w:rPr>
        <w:t>三、</w:t>
      </w:r>
      <w:r>
        <w:rPr/>
        <w:t>Arteriosclerotic heart disease(ASHD)of transplanted</w:t>
      </w:r>
      <w:r>
        <w:rPr>
          <w:spacing w:val="-5"/>
        </w:rPr>
        <w:t> </w:t>
      </w:r>
      <w:r>
        <w:rPr/>
        <w:t>heart</w:t>
      </w:r>
      <w:r>
        <w:rPr>
          <w:spacing w:val="-1"/>
        </w:rPr>
        <w:t> </w:t>
      </w:r>
      <w:r>
        <w:rPr>
          <w:rFonts w:ascii="標楷體" w:hAnsi="標楷體" w:cs="標楷體" w:eastAsia="標楷體"/>
        </w:rPr>
        <w:t>四、</w:t>
      </w:r>
      <w:r>
        <w:rPr/>
        <w:t>Preinfarction</w:t>
      </w:r>
      <w:r>
        <w:rPr>
          <w:spacing w:val="-6"/>
        </w:rPr>
        <w:t> </w:t>
      </w:r>
      <w:r>
        <w:rPr/>
        <w:t>angina</w:t>
      </w:r>
    </w:p>
    <w:p>
      <w:pPr>
        <w:pStyle w:val="BodyText"/>
        <w:spacing w:line="240" w:lineRule="auto" w:before="7"/>
        <w:ind w:left="358" w:right="93"/>
        <w:jc w:val="left"/>
      </w:pPr>
      <w:r>
        <w:rPr>
          <w:rFonts w:ascii="標楷體" w:hAnsi="標楷體" w:cs="標楷體" w:eastAsia="標楷體"/>
        </w:rPr>
        <w:t>五、</w:t>
      </w:r>
      <w:r>
        <w:rPr/>
        <w:t>Cerebral infarct due to stenosis of the right vertebral</w:t>
      </w:r>
      <w:r>
        <w:rPr>
          <w:spacing w:val="-8"/>
        </w:rPr>
        <w:t> </w:t>
      </w:r>
      <w:r>
        <w:rPr/>
        <w:t>artery</w:t>
      </w:r>
    </w:p>
    <w:p>
      <w:pPr>
        <w:spacing w:after="0" w:line="240" w:lineRule="auto"/>
        <w:jc w:val="left"/>
        <w:sectPr>
          <w:pgSz w:w="11910" w:h="16840"/>
          <w:pgMar w:header="0" w:footer="1210" w:top="1400" w:bottom="1400" w:left="1680" w:right="1680"/>
        </w:sectPr>
      </w:pPr>
    </w:p>
    <w:p>
      <w:pPr>
        <w:pStyle w:val="Heading2"/>
        <w:spacing w:line="240" w:lineRule="auto"/>
        <w:ind w:left="238" w:right="98"/>
        <w:jc w:val="left"/>
        <w:rPr>
          <w:b w:val="0"/>
          <w:bCs w:val="0"/>
        </w:rPr>
      </w:pPr>
      <w:bookmarkStart w:name="_bookmark71" w:id="72"/>
      <w:bookmarkEnd w:id="72"/>
      <w:r>
        <w:rPr>
          <w:b w:val="0"/>
          <w:bCs w:val="0"/>
        </w:rPr>
      </w:r>
      <w:r>
        <w:rPr/>
        <w:t>第五節</w:t>
      </w:r>
      <w:r>
        <w:rPr>
          <w:spacing w:val="-1"/>
        </w:rPr>
        <w:t> </w:t>
      </w:r>
      <w:r>
        <w:rPr/>
        <w:t>解答說明</w:t>
      </w:r>
      <w:r>
        <w:rPr>
          <w:b w:val="0"/>
          <w:bCs w:val="0"/>
        </w:rPr>
      </w:r>
    </w:p>
    <w:p>
      <w:pPr>
        <w:pStyle w:val="BodyText"/>
        <w:spacing w:line="312" w:lineRule="auto" w:before="46"/>
        <w:ind w:left="358" w:right="98"/>
        <w:jc w:val="left"/>
      </w:pPr>
      <w:r>
        <w:rPr>
          <w:rFonts w:ascii="標楷體" w:hAnsi="標楷體" w:cs="標楷體" w:eastAsia="標楷體"/>
        </w:rPr>
        <w:t>一、</w:t>
      </w:r>
      <w:r>
        <w:rPr/>
        <w:t>Hypertension with hypertensive heart disease and congestive heart</w:t>
      </w:r>
      <w:r>
        <w:rPr>
          <w:spacing w:val="-13"/>
        </w:rPr>
        <w:t> </w:t>
      </w:r>
      <w:r>
        <w:rPr/>
        <w:t>failure</w:t>
      </w:r>
      <w:r>
        <w:rPr/>
        <w:t> Code(s): </w:t>
      </w:r>
      <w:r>
        <w:rPr>
          <w:spacing w:val="-3"/>
        </w:rPr>
        <w:t>I11.0,</w:t>
      </w:r>
      <w:r>
        <w:rPr>
          <w:spacing w:val="1"/>
        </w:rPr>
        <w:t> </w:t>
      </w:r>
      <w:r>
        <w:rPr/>
        <w:t>I50.9</w:t>
      </w:r>
    </w:p>
    <w:p>
      <w:pPr>
        <w:pStyle w:val="BodyText"/>
        <w:spacing w:line="264" w:lineRule="exact"/>
        <w:ind w:left="358" w:right="98"/>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823" w:right="98" w:hanging="468"/>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由關鍵字</w:t>
      </w:r>
      <w:r>
        <w:rPr>
          <w:rFonts w:ascii="標楷體" w:hAnsi="標楷體" w:cs="標楷體" w:eastAsia="標楷體"/>
          <w:spacing w:val="-61"/>
        </w:rPr>
        <w:t> </w:t>
      </w:r>
      <w:r>
        <w:rPr/>
        <w:t>Hypertension </w:t>
      </w:r>
      <w:r>
        <w:rPr>
          <w:rFonts w:ascii="標楷體" w:hAnsi="標楷體" w:cs="標楷體" w:eastAsia="標楷體"/>
        </w:rPr>
        <w:t>索引，依序查閱</w:t>
      </w:r>
      <w:r>
        <w:rPr>
          <w:rFonts w:ascii="標楷體" w:hAnsi="標楷體" w:cs="標楷體" w:eastAsia="標楷體"/>
          <w:spacing w:val="-61"/>
        </w:rPr>
        <w:t> </w:t>
      </w:r>
      <w:r>
        <w:rPr/>
        <w:t>with</w:t>
      </w:r>
      <w:r>
        <w:rPr>
          <w:spacing w:val="-1"/>
        </w:rPr>
        <w:t> </w:t>
      </w:r>
      <w:r>
        <w:rPr/>
        <w:t>heart</w:t>
      </w:r>
      <w:r>
        <w:rPr>
          <w:spacing w:val="-1"/>
        </w:rPr>
        <w:t> </w:t>
      </w:r>
      <w:r>
        <w:rPr/>
        <w:t>involvement</w:t>
      </w:r>
      <w:r>
        <w:rPr>
          <w:spacing w:val="-1"/>
        </w:rPr>
        <w:t> </w:t>
      </w:r>
      <w:r>
        <w:rPr>
          <w:rFonts w:ascii="標楷體" w:hAnsi="標楷體" w:cs="標楷體" w:eastAsia="標楷體"/>
        </w:rPr>
        <w:t>索引，可得 指引</w:t>
      </w:r>
      <w:r>
        <w:rPr>
          <w:rFonts w:ascii="標楷體" w:hAnsi="標楷體" w:cs="標楷體" w:eastAsia="標楷體"/>
          <w:spacing w:val="-61"/>
        </w:rPr>
        <w:t> </w:t>
      </w:r>
      <w:r>
        <w:rPr/>
        <w:t>see</w:t>
      </w:r>
      <w:r>
        <w:rPr>
          <w:spacing w:val="-2"/>
        </w:rPr>
        <w:t> </w:t>
      </w:r>
      <w:r>
        <w:rPr/>
        <w:t>Hypertension,heart</w:t>
      </w:r>
      <w:r>
        <w:rPr>
          <w:rFonts w:ascii="標楷體" w:hAnsi="標楷體" w:cs="標楷體" w:eastAsia="標楷體"/>
        </w:rPr>
        <w:t>，故由關鍵字</w:t>
      </w:r>
      <w:r>
        <w:rPr>
          <w:rFonts w:ascii="標楷體" w:hAnsi="標楷體" w:cs="標楷體" w:eastAsia="標楷體"/>
          <w:spacing w:val="-61"/>
        </w:rPr>
        <w:t> </w:t>
      </w:r>
      <w:r>
        <w:rPr/>
        <w:t>Hypertension </w:t>
      </w:r>
      <w:r>
        <w:rPr>
          <w:rFonts w:ascii="標楷體" w:hAnsi="標楷體" w:cs="標楷體" w:eastAsia="標楷體"/>
        </w:rPr>
        <w:t>索引，依序查閱 </w:t>
      </w:r>
      <w:r>
        <w:rPr/>
        <w:t>heart,with, heart failure (congestive)  </w:t>
      </w:r>
      <w:r>
        <w:rPr>
          <w:rFonts w:ascii="標楷體" w:hAnsi="標楷體" w:cs="標楷體" w:eastAsia="標楷體"/>
        </w:rPr>
        <w:t>可得代碼</w:t>
      </w:r>
      <w:r>
        <w:rPr>
          <w:rFonts w:ascii="標楷體" w:hAnsi="標楷體" w:cs="標楷體" w:eastAsia="標楷體"/>
          <w:spacing w:val="-72"/>
        </w:rPr>
        <w:t> </w:t>
      </w:r>
      <w:r>
        <w:rPr/>
        <w:t>I11.0</w:t>
      </w:r>
      <w:r>
        <w:rPr>
          <w:rFonts w:ascii="標楷體" w:hAnsi="標楷體" w:cs="標楷體" w:eastAsia="標楷體"/>
        </w:rPr>
        <w:t>。</w:t>
      </w:r>
    </w:p>
    <w:p>
      <w:pPr>
        <w:pStyle w:val="BodyText"/>
        <w:spacing w:line="271" w:lineRule="auto" w:before="7"/>
        <w:ind w:left="826" w:right="98" w:hanging="423"/>
        <w:jc w:val="left"/>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再查閱代碼</w:t>
      </w:r>
      <w:r>
        <w:rPr>
          <w:rFonts w:ascii="標楷體" w:hAnsi="標楷體" w:cs="標楷體" w:eastAsia="標楷體"/>
          <w:spacing w:val="-58"/>
        </w:rPr>
        <w:t> </w:t>
      </w:r>
      <w:r>
        <w:rPr>
          <w:spacing w:val="-3"/>
        </w:rPr>
        <w:t>I11.0</w:t>
      </w:r>
      <w:r>
        <w:rPr/>
        <w:t> </w:t>
      </w:r>
      <w:r>
        <w:rPr>
          <w:rFonts w:ascii="標楷體" w:hAnsi="標楷體" w:cs="標楷體" w:eastAsia="標楷體"/>
        </w:rPr>
        <w:t>代碼列表說明指引</w:t>
      </w:r>
      <w:r>
        <w:rPr>
          <w:rFonts w:ascii="標楷體" w:hAnsi="標楷體" w:cs="標楷體" w:eastAsia="標楷體"/>
          <w:spacing w:val="-60"/>
        </w:rPr>
        <w:t> </w:t>
      </w:r>
      <w:r>
        <w:rPr/>
        <w:t>use additional code</w:t>
      </w:r>
      <w:r>
        <w:rPr>
          <w:spacing w:val="-1"/>
        </w:rPr>
        <w:t> </w:t>
      </w:r>
      <w:r>
        <w:rPr/>
        <w:t>to identify</w:t>
      </w:r>
      <w:r>
        <w:rPr>
          <w:spacing w:val="-5"/>
        </w:rPr>
        <w:t> </w:t>
      </w:r>
      <w:r>
        <w:rPr/>
        <w:t>type</w:t>
      </w:r>
      <w:r>
        <w:rPr>
          <w:spacing w:val="-1"/>
        </w:rPr>
        <w:t> </w:t>
      </w:r>
      <w:r>
        <w:rPr/>
        <w:t>of</w:t>
      </w:r>
      <w:r>
        <w:rPr/>
        <w:t> heart</w:t>
      </w:r>
      <w:r>
        <w:rPr>
          <w:spacing w:val="-2"/>
        </w:rPr>
        <w:t> </w:t>
      </w:r>
      <w:r>
        <w:rPr/>
        <w:t>failure</w:t>
      </w:r>
      <w:r>
        <w:rPr>
          <w:spacing w:val="-3"/>
        </w:rPr>
        <w:t> </w:t>
      </w:r>
      <w:r>
        <w:rPr/>
        <w:t>(I50.-)</w:t>
      </w:r>
      <w:r>
        <w:rPr>
          <w:rFonts w:ascii="標楷體" w:hAnsi="標楷體" w:cs="標楷體" w:eastAsia="標楷體"/>
        </w:rPr>
        <w:t>，由關鍵字</w:t>
      </w:r>
      <w:r>
        <w:rPr>
          <w:rFonts w:ascii="標楷體" w:hAnsi="標楷體" w:cs="標楷體" w:eastAsia="標楷體"/>
          <w:spacing w:val="-62"/>
        </w:rPr>
        <w:t> </w:t>
      </w:r>
      <w:r>
        <w:rPr/>
        <w:t>Failure</w:t>
      </w:r>
      <w:r>
        <w:rPr>
          <w:spacing w:val="-3"/>
        </w:rPr>
        <w:t> </w:t>
      </w:r>
      <w:r>
        <w:rPr>
          <w:rFonts w:ascii="標楷體" w:hAnsi="標楷體" w:cs="標楷體" w:eastAsia="標楷體"/>
        </w:rPr>
        <w:t>索引，依序查閱</w:t>
      </w:r>
      <w:r>
        <w:rPr>
          <w:rFonts w:ascii="標楷體" w:hAnsi="標楷體" w:cs="標楷體" w:eastAsia="標楷體"/>
          <w:spacing w:val="-62"/>
        </w:rPr>
        <w:t> </w:t>
      </w:r>
      <w:r>
        <w:rPr/>
        <w:t>heart,</w:t>
      </w:r>
      <w:r>
        <w:rPr>
          <w:spacing w:val="-2"/>
        </w:rPr>
        <w:t> </w:t>
      </w:r>
      <w:r>
        <w:rPr/>
        <w:t>congestive</w:t>
      </w:r>
      <w:r>
        <w:rPr>
          <w:spacing w:val="-2"/>
        </w:rPr>
        <w:t> </w:t>
      </w:r>
      <w:r>
        <w:rPr>
          <w:rFonts w:ascii="標楷體" w:hAnsi="標楷體" w:cs="標楷體" w:eastAsia="標楷體"/>
        </w:rPr>
        <w:t>可 得代碼</w:t>
      </w:r>
      <w:r>
        <w:rPr>
          <w:rFonts w:ascii="標楷體" w:hAnsi="標楷體" w:cs="標楷體" w:eastAsia="標楷體"/>
          <w:spacing w:val="-64"/>
        </w:rPr>
        <w:t> </w:t>
      </w:r>
      <w:r>
        <w:rPr/>
        <w:t>I50.9</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71" w:lineRule="auto"/>
        <w:ind w:left="358" w:right="98"/>
        <w:jc w:val="left"/>
      </w:pPr>
      <w:r>
        <w:rPr>
          <w:rFonts w:ascii="標楷體" w:hAnsi="標楷體" w:cs="標楷體" w:eastAsia="標楷體"/>
        </w:rPr>
        <w:t>二、</w:t>
      </w:r>
      <w:r>
        <w:rPr/>
        <w:t>Acute ST elevation (STEMI) inferolateral myocardial</w:t>
      </w:r>
      <w:r>
        <w:rPr>
          <w:spacing w:val="-18"/>
        </w:rPr>
        <w:t> </w:t>
      </w:r>
      <w:r>
        <w:rPr/>
        <w:t>infarction</w:t>
      </w:r>
      <w:r>
        <w:rPr/>
        <w:t> Code(s)</w:t>
      </w:r>
      <w:r>
        <w:rPr>
          <w:rFonts w:ascii="標楷體" w:hAnsi="標楷體" w:cs="標楷體" w:eastAsia="標楷體"/>
        </w:rPr>
        <w:t>：</w:t>
      </w:r>
      <w:r>
        <w:rPr/>
        <w:t>I21.19</w:t>
      </w:r>
    </w:p>
    <w:p>
      <w:pPr>
        <w:pStyle w:val="BodyText"/>
        <w:spacing w:line="271" w:lineRule="auto" w:before="7"/>
        <w:ind w:left="1109" w:right="98" w:hanging="752"/>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1"/>
        </w:rPr>
        <w:t> </w:t>
      </w:r>
      <w:r>
        <w:rPr/>
        <w:t>Infarction</w:t>
      </w:r>
      <w:r>
        <w:rPr>
          <w:spacing w:val="-2"/>
        </w:rPr>
        <w:t> </w:t>
      </w:r>
      <w:r>
        <w:rPr>
          <w:rFonts w:ascii="標楷體" w:hAnsi="標楷體" w:cs="標楷體" w:eastAsia="標楷體"/>
        </w:rPr>
        <w:t>索引，依序查閱</w:t>
      </w:r>
      <w:r>
        <w:rPr>
          <w:rFonts w:ascii="標楷體" w:hAnsi="標楷體" w:cs="標楷體" w:eastAsia="標楷體"/>
          <w:spacing w:val="-63"/>
        </w:rPr>
        <w:t> </w:t>
      </w:r>
      <w:r>
        <w:rPr/>
        <w:t>myocardial,</w:t>
      </w:r>
      <w:r>
        <w:rPr>
          <w:spacing w:val="-3"/>
        </w:rPr>
        <w:t> </w:t>
      </w:r>
      <w:r>
        <w:rPr/>
        <w:t>ST</w:t>
      </w:r>
      <w:r>
        <w:rPr>
          <w:spacing w:val="-8"/>
        </w:rPr>
        <w:t> </w:t>
      </w:r>
      <w:r>
        <w:rPr/>
        <w:t>elevation</w:t>
      </w:r>
      <w:r>
        <w:rPr>
          <w:spacing w:val="-3"/>
        </w:rPr>
        <w:t> </w:t>
      </w:r>
      <w:r>
        <w:rPr/>
        <w:t>(STEMI),</w:t>
      </w:r>
      <w:r>
        <w:rPr/>
        <w:t> inferior (inferolateral)</w:t>
      </w:r>
      <w:r>
        <w:rPr>
          <w:rFonts w:ascii="標楷體" w:hAnsi="標楷體" w:cs="標楷體" w:eastAsia="標楷體"/>
        </w:rPr>
        <w:t>可得代碼</w:t>
      </w:r>
      <w:r>
        <w:rPr>
          <w:rFonts w:ascii="標楷體" w:hAnsi="標楷體" w:cs="標楷體" w:eastAsia="標楷體"/>
          <w:spacing w:val="-69"/>
        </w:rPr>
        <w:t> </w:t>
      </w:r>
      <w:r>
        <w:rPr/>
        <w:t>I21.19</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71" w:lineRule="auto"/>
        <w:ind w:left="401" w:right="957"/>
        <w:jc w:val="left"/>
      </w:pPr>
      <w:r>
        <w:rPr>
          <w:rFonts w:ascii="標楷體" w:hAnsi="標楷體" w:cs="標楷體" w:eastAsia="標楷體"/>
          <w:b/>
          <w:bCs/>
        </w:rPr>
        <w:t>三、</w:t>
      </w:r>
      <w:r>
        <w:rPr/>
        <w:t>Arteriosclerotic heart disease (ASHD) of transplanted</w:t>
      </w:r>
      <w:r>
        <w:rPr>
          <w:spacing w:val="-10"/>
        </w:rPr>
        <w:t> </w:t>
      </w:r>
      <w:r>
        <w:rPr/>
        <w:t>heart</w:t>
      </w:r>
      <w:r>
        <w:rPr/>
        <w:t> Code(s)</w:t>
      </w:r>
      <w:r>
        <w:rPr>
          <w:rFonts w:ascii="標楷體" w:hAnsi="標楷體" w:cs="標楷體" w:eastAsia="標楷體"/>
        </w:rPr>
        <w:t>：</w:t>
      </w:r>
      <w:r>
        <w:rPr/>
        <w:t>I25.811</w:t>
      </w:r>
    </w:p>
    <w:p>
      <w:pPr>
        <w:pStyle w:val="BodyText"/>
        <w:spacing w:line="271" w:lineRule="auto" w:before="7"/>
        <w:ind w:left="1078" w:right="98" w:hanging="675"/>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1"/>
        </w:rPr>
        <w:t> </w:t>
      </w:r>
      <w:r>
        <w:rPr/>
        <w:t>Arteriosclerosis</w:t>
      </w:r>
      <w:r>
        <w:rPr>
          <w:spacing w:val="-1"/>
        </w:rPr>
        <w:t> </w:t>
      </w:r>
      <w:r>
        <w:rPr>
          <w:rFonts w:ascii="標楷體" w:hAnsi="標楷體" w:cs="標楷體" w:eastAsia="標楷體"/>
        </w:rPr>
        <w:t>索引，依序查閱</w:t>
      </w:r>
      <w:r>
        <w:rPr>
          <w:rFonts w:ascii="標楷體" w:hAnsi="標楷體" w:cs="標楷體" w:eastAsia="標楷體"/>
          <w:spacing w:val="-61"/>
        </w:rPr>
        <w:t> </w:t>
      </w:r>
      <w:r>
        <w:rPr>
          <w:spacing w:val="-3"/>
        </w:rPr>
        <w:t>coronary,</w:t>
      </w:r>
      <w:r>
        <w:rPr>
          <w:spacing w:val="-1"/>
        </w:rPr>
        <w:t> </w:t>
      </w:r>
      <w:r>
        <w:rPr/>
        <w:t>transplanted</w:t>
      </w:r>
      <w:r>
        <w:rPr>
          <w:spacing w:val="1"/>
        </w:rPr>
        <w:t> </w:t>
      </w:r>
      <w:r>
        <w:rPr/>
        <w:t>heart </w:t>
      </w:r>
      <w:r>
        <w:rPr>
          <w:rFonts w:ascii="標楷體" w:hAnsi="標楷體" w:cs="標楷體" w:eastAsia="標楷體"/>
        </w:rPr>
        <w:t>可 得代碼</w:t>
      </w:r>
      <w:r>
        <w:rPr>
          <w:rFonts w:ascii="標楷體" w:hAnsi="標楷體" w:cs="標楷體" w:eastAsia="標楷體"/>
          <w:spacing w:val="-72"/>
        </w:rPr>
        <w:t> </w:t>
      </w:r>
      <w:r>
        <w:rPr/>
        <w:t>I25.811</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71" w:lineRule="auto"/>
        <w:ind w:left="401" w:right="5382"/>
        <w:jc w:val="left"/>
      </w:pPr>
      <w:r>
        <w:rPr>
          <w:rFonts w:ascii="標楷體" w:hAnsi="標楷體" w:cs="標楷體" w:eastAsia="標楷體"/>
        </w:rPr>
        <w:t>四、</w:t>
      </w:r>
      <w:r>
        <w:rPr/>
        <w:t>Preinfarction</w:t>
      </w:r>
      <w:r>
        <w:rPr>
          <w:spacing w:val="-6"/>
        </w:rPr>
        <w:t> </w:t>
      </w:r>
      <w:r>
        <w:rPr/>
        <w:t>angina</w:t>
      </w:r>
      <w:r>
        <w:rPr/>
        <w:t> Code(s)</w:t>
      </w:r>
      <w:r>
        <w:rPr>
          <w:rFonts w:ascii="標楷體" w:hAnsi="標楷體" w:cs="標楷體" w:eastAsia="標楷體"/>
        </w:rPr>
        <w:t>：</w:t>
      </w:r>
      <w:r>
        <w:rPr/>
        <w:t>I20.0</w:t>
      </w:r>
    </w:p>
    <w:p>
      <w:pPr>
        <w:pStyle w:val="BodyText"/>
        <w:spacing w:line="271" w:lineRule="auto" w:before="7"/>
        <w:ind w:left="1109" w:right="98" w:hanging="706"/>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1"/>
        </w:rPr>
        <w:t> </w:t>
      </w:r>
      <w:r>
        <w:rPr/>
        <w:t>Angina</w:t>
      </w:r>
      <w:r>
        <w:rPr>
          <w:spacing w:val="-2"/>
        </w:rPr>
        <w:t> </w:t>
      </w:r>
      <w:r>
        <w:rPr>
          <w:rFonts w:ascii="標楷體" w:hAnsi="標楷體" w:cs="標楷體" w:eastAsia="標楷體"/>
        </w:rPr>
        <w:t>索引，依序查閱</w:t>
      </w:r>
      <w:r>
        <w:rPr>
          <w:rFonts w:ascii="標楷體" w:hAnsi="標楷體" w:cs="標楷體" w:eastAsia="標楷體"/>
          <w:spacing w:val="-61"/>
        </w:rPr>
        <w:t> </w:t>
      </w:r>
      <w:r>
        <w:rPr/>
        <w:t>pre-infarction</w:t>
      </w:r>
      <w:r>
        <w:rPr>
          <w:rFonts w:ascii="標楷體" w:hAnsi="標楷體" w:cs="標楷體" w:eastAsia="標楷體"/>
        </w:rPr>
        <w:t>，可得指引</w:t>
      </w:r>
      <w:r>
        <w:rPr>
          <w:rFonts w:ascii="標楷體" w:hAnsi="標楷體" w:cs="標楷體" w:eastAsia="標楷體"/>
          <w:spacing w:val="-61"/>
        </w:rPr>
        <w:t> </w:t>
      </w:r>
      <w:r>
        <w:rPr/>
        <w:t>see</w:t>
      </w:r>
      <w:r>
        <w:rPr>
          <w:spacing w:val="-15"/>
        </w:rPr>
        <w:t> </w:t>
      </w:r>
      <w:r>
        <w:rPr/>
        <w:t>Angina,</w:t>
      </w:r>
      <w:r>
        <w:rPr/>
        <w:t> </w:t>
      </w:r>
      <w:r>
        <w:rPr>
          <w:spacing w:val="-3"/>
        </w:rPr>
        <w:t>unstable</w:t>
      </w:r>
      <w:r>
        <w:rPr>
          <w:rFonts w:ascii="標楷體" w:hAnsi="標楷體" w:cs="標楷體" w:eastAsia="標楷體"/>
          <w:spacing w:val="-3"/>
        </w:rPr>
        <w:t>，故由關鍵字</w:t>
      </w:r>
      <w:r>
        <w:rPr>
          <w:rFonts w:ascii="標楷體" w:hAnsi="標楷體" w:cs="標楷體" w:eastAsia="標楷體"/>
          <w:spacing w:val="-57"/>
        </w:rPr>
        <w:t> </w:t>
      </w:r>
      <w:r>
        <w:rPr/>
        <w:t>Angina</w:t>
      </w:r>
      <w:r>
        <w:rPr>
          <w:spacing w:val="2"/>
        </w:rPr>
        <w:t> </w:t>
      </w:r>
      <w:r>
        <w:rPr>
          <w:rFonts w:ascii="標楷體" w:hAnsi="標楷體" w:cs="標楷體" w:eastAsia="標楷體"/>
          <w:spacing w:val="-5"/>
        </w:rPr>
        <w:t>索引，依序查閱</w:t>
      </w:r>
      <w:r>
        <w:rPr>
          <w:rFonts w:ascii="標楷體" w:hAnsi="標楷體" w:cs="標楷體" w:eastAsia="標楷體"/>
          <w:spacing w:val="-57"/>
        </w:rPr>
        <w:t> </w:t>
      </w:r>
      <w:r>
        <w:rPr/>
        <w:t>unstable</w:t>
      </w:r>
      <w:r>
        <w:rPr>
          <w:spacing w:val="2"/>
        </w:rPr>
        <w:t> </w:t>
      </w:r>
      <w:r>
        <w:rPr>
          <w:rFonts w:ascii="標楷體" w:hAnsi="標楷體" w:cs="標楷體" w:eastAsia="標楷體"/>
        </w:rPr>
        <w:t>可得代碼</w:t>
      </w:r>
      <w:r>
        <w:rPr>
          <w:rFonts w:ascii="標楷體" w:hAnsi="標楷體" w:cs="標楷體" w:eastAsia="標楷體"/>
          <w:spacing w:val="-52"/>
        </w:rPr>
        <w:t> </w:t>
      </w:r>
      <w:r>
        <w:rPr/>
        <w:t>I20.0</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71" w:lineRule="auto"/>
        <w:ind w:left="358" w:right="98"/>
        <w:jc w:val="left"/>
      </w:pPr>
      <w:r>
        <w:rPr>
          <w:rFonts w:ascii="標楷體" w:hAnsi="標楷體" w:cs="標楷體" w:eastAsia="標楷體"/>
        </w:rPr>
        <w:t>五、</w:t>
      </w:r>
      <w:r>
        <w:rPr/>
        <w:t>Cerebral infarction due to stenosis of the right vertebral</w:t>
      </w:r>
      <w:r>
        <w:rPr>
          <w:spacing w:val="-12"/>
        </w:rPr>
        <w:t> </w:t>
      </w:r>
      <w:r>
        <w:rPr/>
        <w:t>artery</w:t>
      </w:r>
      <w:r>
        <w:rPr/>
        <w:t> Code(s)</w:t>
      </w:r>
      <w:r>
        <w:rPr>
          <w:rFonts w:ascii="標楷體" w:hAnsi="標楷體" w:cs="標楷體" w:eastAsia="標楷體"/>
        </w:rPr>
        <w:t>：</w:t>
      </w:r>
      <w:r>
        <w:rPr/>
        <w:t>I63.211</w:t>
      </w:r>
    </w:p>
    <w:p>
      <w:pPr>
        <w:pStyle w:val="BodyText"/>
        <w:spacing w:line="271" w:lineRule="auto" w:before="7"/>
        <w:ind w:right="98"/>
        <w:jc w:val="left"/>
        <w:rPr>
          <w:rFonts w:ascii="標楷體" w:hAnsi="標楷體" w:cs="標楷體" w:eastAsia="標楷體"/>
        </w:rPr>
      </w:pPr>
      <w:r>
        <w:rPr>
          <w:rFonts w:ascii="標楷體" w:hAnsi="標楷體" w:cs="標楷體" w:eastAsia="標楷體"/>
        </w:rPr>
        <w:t>說明：由關鍵字 </w:t>
      </w:r>
      <w:r>
        <w:rPr/>
        <w:t>Infarction </w:t>
      </w:r>
      <w:r>
        <w:rPr>
          <w:rFonts w:ascii="標楷體" w:hAnsi="標楷體" w:cs="標楷體" w:eastAsia="標楷體"/>
        </w:rPr>
        <w:t>索引，依序查閱 </w:t>
      </w:r>
      <w:r>
        <w:rPr/>
        <w:t>cerebral, due to, stenosis ,</w:t>
      </w:r>
      <w:r>
        <w:rPr>
          <w:spacing w:val="10"/>
        </w:rPr>
        <w:t> </w:t>
      </w:r>
      <w:r>
        <w:rPr/>
        <w:t>precerebral</w:t>
      </w:r>
      <w:r>
        <w:rPr/>
        <w:t> artery</w:t>
      </w:r>
      <w:r>
        <w:rPr>
          <w:spacing w:val="-7"/>
        </w:rPr>
        <w:t> </w:t>
      </w:r>
      <w:r>
        <w:rPr>
          <w:rFonts w:ascii="標楷體" w:hAnsi="標楷體" w:cs="標楷體" w:eastAsia="標楷體"/>
        </w:rPr>
        <w:t>可得代碼</w:t>
      </w:r>
      <w:r>
        <w:rPr>
          <w:rFonts w:ascii="標楷體" w:hAnsi="標楷體" w:cs="標楷體" w:eastAsia="標楷體"/>
          <w:spacing w:val="-59"/>
        </w:rPr>
        <w:t> </w:t>
      </w:r>
      <w:r>
        <w:rPr/>
        <w:t>I63.2-</w:t>
      </w:r>
      <w:r>
        <w:rPr>
          <w:rFonts w:ascii="標楷體" w:hAnsi="標楷體" w:cs="標楷體" w:eastAsia="標楷體"/>
        </w:rPr>
        <w:t>，再查閱</w:t>
      </w:r>
      <w:r>
        <w:rPr>
          <w:rFonts w:ascii="標楷體" w:hAnsi="標楷體" w:cs="標楷體" w:eastAsia="標楷體"/>
          <w:spacing w:val="-61"/>
        </w:rPr>
        <w:t> </w:t>
      </w:r>
      <w:r>
        <w:rPr/>
        <w:t>I63.2</w:t>
      </w:r>
      <w:r>
        <w:rPr>
          <w:spacing w:val="-2"/>
        </w:rPr>
        <w:t> </w:t>
      </w:r>
      <w:r>
        <w:rPr>
          <w:rFonts w:ascii="標楷體" w:hAnsi="標楷體" w:cs="標楷體" w:eastAsia="標楷體"/>
        </w:rPr>
        <w:t>代碼列表說明可得代碼</w:t>
      </w:r>
      <w:r>
        <w:rPr>
          <w:rFonts w:ascii="標楷體" w:hAnsi="標楷體" w:cs="標楷體" w:eastAsia="標楷體"/>
          <w:spacing w:val="-60"/>
        </w:rPr>
        <w:t> </w:t>
      </w:r>
      <w:r>
        <w:rPr/>
        <w:t>I63.211</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1210" w:top="1400" w:bottom="1400" w:left="1680" w:right="1640"/>
        </w:sectPr>
      </w:pPr>
    </w:p>
    <w:p>
      <w:pPr>
        <w:pStyle w:val="Heading1"/>
        <w:tabs>
          <w:tab w:pos="1557" w:val="left" w:leader="none"/>
        </w:tabs>
        <w:spacing w:line="369" w:lineRule="exact"/>
        <w:ind w:right="93"/>
        <w:jc w:val="left"/>
        <w:rPr>
          <w:rFonts w:ascii="Times New Roman" w:hAnsi="Times New Roman" w:cs="Times New Roman" w:eastAsia="Times New Roman"/>
          <w:b w:val="0"/>
          <w:bCs w:val="0"/>
        </w:rPr>
      </w:pPr>
      <w:bookmarkStart w:name="_bookmark72" w:id="73"/>
      <w:bookmarkEnd w:id="73"/>
      <w:r>
        <w:rPr>
          <w:b w:val="0"/>
          <w:bCs w:val="0"/>
        </w:rPr>
      </w:r>
      <w:r>
        <w:rPr/>
        <w:t>第十四章</w:t>
        <w:tab/>
        <w:t>呼吸系統疾病</w:t>
      </w:r>
      <w:r>
        <w:rPr>
          <w:rFonts w:ascii="Times New Roman" w:hAnsi="Times New Roman" w:cs="Times New Roman" w:eastAsia="Times New Roman"/>
        </w:rPr>
        <w:t>(J00~J99)</w:t>
      </w:r>
      <w:r>
        <w:rPr>
          <w:rFonts w:ascii="Times New Roman" w:hAnsi="Times New Roman" w:cs="Times New Roman" w:eastAsia="Times New Roman"/>
          <w:b w:val="0"/>
          <w:bCs w:val="0"/>
        </w:rPr>
      </w:r>
    </w:p>
    <w:p>
      <w:pPr>
        <w:spacing w:line="540" w:lineRule="exact" w:before="33"/>
        <w:ind w:left="240" w:right="3152" w:hanging="123"/>
        <w:jc w:val="left"/>
        <w:rPr>
          <w:rFonts w:ascii="標楷體" w:hAnsi="標楷體" w:cs="標楷體" w:eastAsia="標楷體"/>
          <w:sz w:val="24"/>
          <w:szCs w:val="24"/>
        </w:rPr>
      </w:pPr>
      <w:bookmarkStart w:name="_bookmark73" w:id="74"/>
      <w:bookmarkEnd w:id="74"/>
      <w:r>
        <w:rPr/>
      </w:r>
      <w:r>
        <w:rPr>
          <w:rFonts w:ascii="標楷體" w:hAnsi="標楷體" w:cs="標楷體" w:eastAsia="標楷體"/>
          <w:b/>
          <w:bCs/>
          <w:sz w:val="24"/>
          <w:szCs w:val="24"/>
        </w:rPr>
        <w:t>第一節</w:t>
      </w:r>
      <w:r>
        <w:rPr>
          <w:rFonts w:ascii="標楷體" w:hAnsi="標楷體" w:cs="標楷體" w:eastAsia="標楷體"/>
          <w:b/>
          <w:bCs/>
          <w:spacing w:val="-2"/>
          <w:sz w:val="24"/>
          <w:szCs w:val="24"/>
        </w:rPr>
        <w:t> </w:t>
      </w:r>
      <w:r>
        <w:rPr>
          <w:rFonts w:ascii="標楷體" w:hAnsi="標楷體" w:cs="標楷體" w:eastAsia="標楷體"/>
          <w:b/>
          <w:bCs/>
          <w:sz w:val="24"/>
          <w:szCs w:val="24"/>
        </w:rPr>
        <w:t>ICD-9-CM</w:t>
      </w:r>
      <w:r>
        <w:rPr>
          <w:rFonts w:ascii="標楷體" w:hAnsi="標楷體" w:cs="標楷體" w:eastAsia="標楷體"/>
          <w:b/>
          <w:bCs/>
          <w:sz w:val="24"/>
          <w:szCs w:val="24"/>
        </w:rPr>
        <w:t>與</w:t>
      </w:r>
      <w:r>
        <w:rPr>
          <w:rFonts w:ascii="標楷體" w:hAnsi="標楷體" w:cs="標楷體" w:eastAsia="標楷體"/>
          <w:b/>
          <w:bCs/>
          <w:sz w:val="24"/>
          <w:szCs w:val="24"/>
        </w:rPr>
        <w:t>ICD-10-CM</w:t>
      </w:r>
      <w:r>
        <w:rPr>
          <w:rFonts w:ascii="標楷體" w:hAnsi="標楷體" w:cs="標楷體" w:eastAsia="標楷體"/>
          <w:b/>
          <w:bCs/>
          <w:sz w:val="24"/>
          <w:szCs w:val="24"/>
        </w:rPr>
        <w:t>疾病分類代碼差異</w:t>
      </w:r>
      <w:r>
        <w:rPr>
          <w:rFonts w:ascii="標楷體" w:hAnsi="標楷體" w:cs="標楷體" w:eastAsia="標楷體"/>
          <w:b/>
          <w:bCs/>
          <w:w w:val="99"/>
          <w:sz w:val="24"/>
          <w:szCs w:val="24"/>
        </w:rPr>
        <w:t> </w:t>
      </w:r>
      <w:r>
        <w:rPr>
          <w:rFonts w:ascii="標楷體" w:hAnsi="標楷體" w:cs="標楷體" w:eastAsia="標楷體"/>
          <w:sz w:val="24"/>
          <w:szCs w:val="24"/>
        </w:rPr>
        <w:t>一、 代碼標題名稱改變</w:t>
      </w:r>
      <w:r>
        <w:rPr>
          <w:rFonts w:ascii="Times New Roman" w:hAnsi="Times New Roman" w:cs="Times New Roman" w:eastAsia="Times New Roman"/>
          <w:sz w:val="24"/>
          <w:szCs w:val="24"/>
        </w:rPr>
        <w:t>(Title Changes)</w:t>
      </w:r>
      <w:r>
        <w:rPr>
          <w:rFonts w:ascii="Times New Roman" w:hAnsi="Times New Roman" w:cs="Times New Roman" w:eastAsia="Times New Roman"/>
          <w:spacing w:val="47"/>
          <w:sz w:val="24"/>
          <w:szCs w:val="24"/>
        </w:rPr>
        <w:t> </w:t>
      </w:r>
      <w:r>
        <w:rPr>
          <w:rFonts w:ascii="標楷體" w:hAnsi="標楷體" w:cs="標楷體" w:eastAsia="標楷體"/>
          <w:sz w:val="24"/>
          <w:szCs w:val="24"/>
        </w:rPr>
        <w:t>，例如：</w:t>
      </w:r>
    </w:p>
    <w:p>
      <w:pPr>
        <w:pStyle w:val="BodyText"/>
        <w:tabs>
          <w:tab w:pos="2571" w:val="left" w:leader="none"/>
          <w:tab w:pos="3171" w:val="left" w:leader="none"/>
        </w:tabs>
        <w:spacing w:line="240" w:lineRule="auto" w:before="40"/>
        <w:ind w:left="1082" w:right="93"/>
        <w:jc w:val="left"/>
      </w:pPr>
      <w:r>
        <w:rPr>
          <w:spacing w:val="-1"/>
        </w:rPr>
        <w:t>ICD-9-CM:</w:t>
        <w:tab/>
      </w:r>
      <w:r>
        <w:rPr/>
        <w:t>478</w:t>
        <w:tab/>
      </w:r>
      <w:r>
        <w:rPr>
          <w:spacing w:val="-1"/>
        </w:rPr>
        <w:t>Other</w:t>
      </w:r>
      <w:r>
        <w:rPr/>
        <w:t> </w:t>
      </w:r>
      <w:r>
        <w:rPr>
          <w:spacing w:val="-1"/>
        </w:rPr>
        <w:t>diseases</w:t>
      </w:r>
      <w:r>
        <w:rPr/>
        <w:t> of upper respiratory</w:t>
      </w:r>
      <w:r>
        <w:rPr>
          <w:spacing w:val="15"/>
        </w:rPr>
        <w:t> </w:t>
      </w:r>
      <w:r>
        <w:rPr>
          <w:spacing w:val="-1"/>
        </w:rPr>
        <w:t>tract</w:t>
      </w:r>
    </w:p>
    <w:p>
      <w:pPr>
        <w:pStyle w:val="BodyText"/>
        <w:spacing w:line="240" w:lineRule="auto" w:before="30"/>
        <w:ind w:left="0" w:right="440"/>
        <w:jc w:val="center"/>
        <w:rPr>
          <w:rFonts w:ascii="標楷體" w:hAnsi="標楷體" w:cs="標楷體" w:eastAsia="標楷體"/>
        </w:rPr>
      </w:pPr>
      <w:r>
        <w:rPr>
          <w:rFonts w:ascii="標楷體" w:hAnsi="標楷體" w:cs="標楷體" w:eastAsia="標楷體"/>
        </w:rPr>
        <w:t>上呼吸道其他疾病</w:t>
      </w:r>
    </w:p>
    <w:p>
      <w:pPr>
        <w:pStyle w:val="BodyText"/>
        <w:tabs>
          <w:tab w:pos="2543" w:val="left" w:leader="none"/>
          <w:tab w:pos="3116" w:val="left" w:leader="none"/>
        </w:tabs>
        <w:spacing w:line="240" w:lineRule="auto" w:before="100"/>
        <w:ind w:left="1053" w:right="93"/>
        <w:jc w:val="left"/>
      </w:pPr>
      <w:r>
        <w:rPr>
          <w:spacing w:val="-1"/>
        </w:rPr>
        <w:t>ICD-10-CM:</w:t>
        <w:tab/>
      </w:r>
      <w:r>
        <w:rPr/>
        <w:t>J38</w:t>
        <w:tab/>
      </w:r>
      <w:r>
        <w:rPr>
          <w:spacing w:val="-1"/>
        </w:rPr>
        <w:t>Diseases</w:t>
      </w:r>
      <w:r>
        <w:rPr/>
        <w:t> of </w:t>
      </w:r>
      <w:r>
        <w:rPr>
          <w:spacing w:val="-1"/>
        </w:rPr>
        <w:t>vocal</w:t>
      </w:r>
      <w:r>
        <w:rPr/>
        <w:t> cords and</w:t>
      </w:r>
      <w:r>
        <w:rPr>
          <w:spacing w:val="14"/>
        </w:rPr>
        <w:t> </w:t>
      </w:r>
      <w:r>
        <w:rPr>
          <w:spacing w:val="-1"/>
        </w:rPr>
        <w:t>larynx,</w:t>
      </w:r>
    </w:p>
    <w:p>
      <w:pPr>
        <w:pStyle w:val="BodyText"/>
        <w:spacing w:line="240" w:lineRule="auto" w:before="84"/>
        <w:ind w:left="0" w:right="70"/>
        <w:jc w:val="center"/>
      </w:pPr>
      <w:r>
        <w:rPr/>
        <w:t>not elsewhere</w:t>
      </w:r>
      <w:r>
        <w:rPr>
          <w:spacing w:val="-5"/>
        </w:rPr>
        <w:t> </w:t>
      </w:r>
      <w:r>
        <w:rPr/>
        <w:t>classified</w:t>
      </w:r>
    </w:p>
    <w:p>
      <w:pPr>
        <w:pStyle w:val="BodyText"/>
        <w:spacing w:line="240" w:lineRule="auto" w:before="30"/>
        <w:ind w:left="3092" w:right="93"/>
        <w:jc w:val="left"/>
        <w:rPr>
          <w:rFonts w:ascii="標楷體" w:hAnsi="標楷體" w:cs="標楷體" w:eastAsia="標楷體"/>
        </w:rPr>
      </w:pPr>
      <w:r>
        <w:rPr>
          <w:rFonts w:ascii="標楷體" w:hAnsi="標楷體" w:cs="標楷體" w:eastAsia="標楷體"/>
        </w:rPr>
        <w:t>聲帶及喉部疾病，他處未歸類</w:t>
      </w:r>
    </w:p>
    <w:p>
      <w:pPr>
        <w:pStyle w:val="BodyText"/>
        <w:tabs>
          <w:tab w:pos="2543" w:val="left" w:leader="none"/>
          <w:tab w:pos="3142" w:val="left" w:leader="none"/>
        </w:tabs>
        <w:spacing w:line="240" w:lineRule="auto" w:before="100"/>
        <w:ind w:left="1053" w:right="93"/>
        <w:jc w:val="left"/>
      </w:pPr>
      <w:r>
        <w:rPr>
          <w:spacing w:val="-1"/>
        </w:rPr>
        <w:t>ICD-9-CM:</w:t>
        <w:tab/>
      </w:r>
      <w:r>
        <w:rPr/>
        <w:t>495</w:t>
        <w:tab/>
        <w:t>Extrinsic </w:t>
      </w:r>
      <w:r>
        <w:rPr>
          <w:spacing w:val="-1"/>
        </w:rPr>
        <w:t>allergic</w:t>
      </w:r>
      <w:r>
        <w:rPr>
          <w:spacing w:val="3"/>
        </w:rPr>
        <w:t> </w:t>
      </w:r>
      <w:r>
        <w:rPr/>
        <w:t>alveolitis</w:t>
      </w:r>
    </w:p>
    <w:p>
      <w:pPr>
        <w:pStyle w:val="BodyText"/>
        <w:spacing w:line="240" w:lineRule="auto" w:before="30"/>
        <w:ind w:left="0" w:right="440"/>
        <w:jc w:val="center"/>
        <w:rPr>
          <w:rFonts w:ascii="標楷體" w:hAnsi="標楷體" w:cs="標楷體" w:eastAsia="標楷體"/>
        </w:rPr>
      </w:pPr>
      <w:r>
        <w:rPr>
          <w:rFonts w:ascii="標楷體" w:hAnsi="標楷體" w:cs="標楷體" w:eastAsia="標楷體"/>
        </w:rPr>
        <w:t>外因性過敏性肺炎</w:t>
      </w:r>
    </w:p>
    <w:p>
      <w:pPr>
        <w:pStyle w:val="BodyText"/>
        <w:tabs>
          <w:tab w:pos="2543" w:val="left" w:leader="none"/>
          <w:tab w:pos="3116" w:val="left" w:leader="none"/>
        </w:tabs>
        <w:spacing w:line="240" w:lineRule="auto" w:before="100"/>
        <w:ind w:left="1053" w:right="93"/>
        <w:jc w:val="left"/>
      </w:pPr>
      <w:r>
        <w:rPr>
          <w:spacing w:val="-1"/>
        </w:rPr>
        <w:t>ICD-10-CM:</w:t>
        <w:tab/>
      </w:r>
      <w:r>
        <w:rPr/>
        <w:t>J67</w:t>
        <w:tab/>
      </w:r>
      <w:r>
        <w:rPr>
          <w:spacing w:val="-1"/>
        </w:rPr>
        <w:t>Hypersensitivity</w:t>
      </w:r>
      <w:r>
        <w:rPr/>
        <w:t> pneumonitis due to </w:t>
      </w:r>
      <w:r>
        <w:rPr>
          <w:spacing w:val="-2"/>
        </w:rPr>
        <w:t>organic</w:t>
      </w:r>
      <w:r>
        <w:rPr>
          <w:spacing w:val="14"/>
        </w:rPr>
        <w:t> </w:t>
      </w:r>
      <w:r>
        <w:rPr/>
        <w:t>dust</w:t>
      </w:r>
    </w:p>
    <w:p>
      <w:pPr>
        <w:pStyle w:val="BodyText"/>
        <w:spacing w:line="240" w:lineRule="auto" w:before="30"/>
        <w:ind w:left="3118" w:right="93"/>
        <w:jc w:val="left"/>
        <w:rPr>
          <w:rFonts w:ascii="標楷體" w:hAnsi="標楷體" w:cs="標楷體" w:eastAsia="標楷體"/>
        </w:rPr>
      </w:pPr>
      <w:r>
        <w:rPr>
          <w:rFonts w:ascii="標楷體" w:hAnsi="標楷體" w:cs="標楷體" w:eastAsia="標楷體"/>
        </w:rPr>
        <w:t>有機粉塵所致的過敏性肺炎</w:t>
      </w:r>
    </w:p>
    <w:p>
      <w:pPr>
        <w:pStyle w:val="BodyText"/>
        <w:tabs>
          <w:tab w:pos="2466" w:val="left" w:leader="none"/>
        </w:tabs>
        <w:spacing w:line="290" w:lineRule="auto" w:before="100"/>
        <w:ind w:left="2494" w:right="1063" w:hanging="1518"/>
        <w:jc w:val="left"/>
        <w:rPr>
          <w:rFonts w:ascii="標楷體" w:hAnsi="標楷體" w:cs="標楷體" w:eastAsia="標楷體"/>
        </w:rPr>
      </w:pPr>
      <w:r>
        <w:rPr>
          <w:spacing w:val="-1"/>
        </w:rPr>
        <w:t>ICD-9-CM:</w:t>
        <w:tab/>
        <w:t>Chronic</w:t>
      </w:r>
      <w:r>
        <w:rPr/>
        <w:t> </w:t>
      </w:r>
      <w:r>
        <w:rPr>
          <w:spacing w:val="-1"/>
        </w:rPr>
        <w:t>Obstructive</w:t>
      </w:r>
      <w:r>
        <w:rPr/>
        <w:t> Pulmonary </w:t>
      </w:r>
      <w:r>
        <w:rPr>
          <w:spacing w:val="-1"/>
        </w:rPr>
        <w:t>Diseases</w:t>
      </w:r>
      <w:r>
        <w:rPr/>
        <w:t> </w:t>
      </w:r>
      <w:r>
        <w:rPr>
          <w:spacing w:val="-1"/>
        </w:rPr>
        <w:t>and</w:t>
      </w:r>
      <w:r>
        <w:rPr>
          <w:spacing w:val="10"/>
        </w:rPr>
        <w:t> </w:t>
      </w:r>
      <w:r>
        <w:rPr>
          <w:spacing w:val="-1"/>
        </w:rPr>
        <w:t>Allied</w:t>
      </w:r>
      <w:r>
        <w:rPr/>
        <w:t> Conditions</w:t>
      </w:r>
      <w:r>
        <w:rPr>
          <w:spacing w:val="-1"/>
        </w:rPr>
        <w:t> </w:t>
      </w:r>
      <w:r>
        <w:rPr/>
        <w:t>(490-496)</w:t>
      </w:r>
      <w:r>
        <w:rPr/>
        <w:t> </w:t>
      </w:r>
      <w:r>
        <w:rPr>
          <w:rFonts w:ascii="標楷體" w:hAnsi="標楷體" w:cs="標楷體" w:eastAsia="標楷體"/>
        </w:rPr>
        <w:t>慢性阻塞性肺疾病及有關病態</w:t>
      </w:r>
    </w:p>
    <w:p>
      <w:pPr>
        <w:pStyle w:val="BodyText"/>
        <w:tabs>
          <w:tab w:pos="2545" w:val="left" w:leader="none"/>
        </w:tabs>
        <w:spacing w:line="240" w:lineRule="auto" w:before="49"/>
        <w:ind w:left="1056" w:right="93"/>
        <w:jc w:val="left"/>
      </w:pPr>
      <w:r>
        <w:rPr>
          <w:spacing w:val="-1"/>
        </w:rPr>
        <w:t>ICD-10-CM:</w:t>
        <w:tab/>
        <w:t>Chronic</w:t>
      </w:r>
      <w:r>
        <w:rPr/>
        <w:t> </w:t>
      </w:r>
      <w:r>
        <w:rPr>
          <w:spacing w:val="-1"/>
        </w:rPr>
        <w:t>lower</w:t>
      </w:r>
      <w:r>
        <w:rPr/>
        <w:t> respiratory diseases</w:t>
      </w:r>
      <w:r>
        <w:rPr>
          <w:spacing w:val="12"/>
        </w:rPr>
        <w:t> </w:t>
      </w:r>
      <w:r>
        <w:rPr/>
        <w:t>(J40-J47)</w:t>
      </w:r>
    </w:p>
    <w:p>
      <w:pPr>
        <w:pStyle w:val="BodyText"/>
        <w:spacing w:line="240" w:lineRule="auto" w:before="30"/>
        <w:ind w:left="2494" w:right="93"/>
        <w:jc w:val="left"/>
        <w:rPr>
          <w:rFonts w:ascii="標楷體" w:hAnsi="標楷體" w:cs="標楷體" w:eastAsia="標楷體"/>
        </w:rPr>
      </w:pPr>
      <w:r>
        <w:rPr>
          <w:rFonts w:ascii="標楷體" w:hAnsi="標楷體" w:cs="標楷體" w:eastAsia="標楷體"/>
        </w:rPr>
        <w:t>慢性下呼吸道疾病</w:t>
      </w:r>
    </w:p>
    <w:p>
      <w:pPr>
        <w:pStyle w:val="BodyText"/>
        <w:tabs>
          <w:tab w:pos="2545" w:val="left" w:leader="none"/>
        </w:tabs>
        <w:spacing w:line="312" w:lineRule="auto" w:before="100"/>
        <w:ind w:left="2494" w:right="331" w:hanging="1439"/>
        <w:jc w:val="left"/>
      </w:pPr>
      <w:r>
        <w:rPr>
          <w:spacing w:val="-1"/>
        </w:rPr>
        <w:t>ICD-9-CM:</w:t>
        <w:tab/>
        <w:tab/>
        <w:t>Pneumoconioses</w:t>
      </w:r>
      <w:r>
        <w:rPr/>
        <w:t> and </w:t>
      </w:r>
      <w:r>
        <w:rPr>
          <w:spacing w:val="-1"/>
        </w:rPr>
        <w:t>Other</w:t>
      </w:r>
      <w:r>
        <w:rPr/>
        <w:t> Lung </w:t>
      </w:r>
      <w:r>
        <w:rPr>
          <w:spacing w:val="-1"/>
        </w:rPr>
        <w:t>Diseases</w:t>
      </w:r>
      <w:r>
        <w:rPr/>
        <w:t> Due to</w:t>
      </w:r>
      <w:r>
        <w:rPr>
          <w:spacing w:val="25"/>
        </w:rPr>
        <w:t> </w:t>
      </w:r>
      <w:r>
        <w:rPr>
          <w:spacing w:val="-1"/>
        </w:rPr>
        <w:t>External</w:t>
      </w:r>
      <w:r>
        <w:rPr/>
        <w:t> Agents</w:t>
      </w:r>
      <w:r>
        <w:rPr>
          <w:spacing w:val="-3"/>
        </w:rPr>
        <w:t> </w:t>
      </w:r>
      <w:r>
        <w:rPr/>
        <w:t>(500-508)</w:t>
      </w:r>
    </w:p>
    <w:p>
      <w:pPr>
        <w:pStyle w:val="BodyText"/>
        <w:spacing w:line="264" w:lineRule="exact"/>
        <w:ind w:left="2494" w:right="93"/>
        <w:jc w:val="left"/>
        <w:rPr>
          <w:rFonts w:ascii="標楷體" w:hAnsi="標楷體" w:cs="標楷體" w:eastAsia="標楷體"/>
        </w:rPr>
      </w:pPr>
      <w:r>
        <w:rPr>
          <w:rFonts w:ascii="標楷體" w:hAnsi="標楷體" w:cs="標楷體" w:eastAsia="標楷體"/>
        </w:rPr>
        <w:t>塵肺症及其他外因所致的肺疾病</w:t>
      </w:r>
    </w:p>
    <w:p>
      <w:pPr>
        <w:pStyle w:val="BodyText"/>
        <w:tabs>
          <w:tab w:pos="2548" w:val="left" w:leader="none"/>
        </w:tabs>
        <w:spacing w:line="240" w:lineRule="auto" w:before="100"/>
        <w:ind w:left="1056" w:right="93"/>
        <w:jc w:val="left"/>
      </w:pPr>
      <w:r>
        <w:rPr>
          <w:spacing w:val="-1"/>
        </w:rPr>
        <w:t>ICD-10-CM:</w:t>
        <w:tab/>
        <w:t>Lung</w:t>
      </w:r>
      <w:r>
        <w:rPr/>
        <w:t> </w:t>
      </w:r>
      <w:r>
        <w:rPr>
          <w:spacing w:val="-1"/>
        </w:rPr>
        <w:t>diseases</w:t>
      </w:r>
      <w:r>
        <w:rPr/>
        <w:t> due to external </w:t>
      </w:r>
      <w:r>
        <w:rPr>
          <w:spacing w:val="-1"/>
        </w:rPr>
        <w:t>agents</w:t>
      </w:r>
      <w:r>
        <w:rPr>
          <w:spacing w:val="9"/>
        </w:rPr>
        <w:t> </w:t>
      </w:r>
      <w:r>
        <w:rPr/>
        <w:t>(J60-J70)</w:t>
      </w:r>
    </w:p>
    <w:p>
      <w:pPr>
        <w:pStyle w:val="BodyText"/>
        <w:spacing w:line="240" w:lineRule="auto" w:before="30"/>
        <w:ind w:left="478" w:right="93" w:firstLine="2016"/>
        <w:jc w:val="left"/>
        <w:rPr>
          <w:rFonts w:ascii="標楷體" w:hAnsi="標楷體" w:cs="標楷體" w:eastAsia="標楷體"/>
        </w:rPr>
      </w:pPr>
      <w:r>
        <w:rPr>
          <w:rFonts w:ascii="標楷體" w:hAnsi="標楷體" w:cs="標楷體" w:eastAsia="標楷體"/>
        </w:rPr>
        <w:t>外因所致的肺疾病</w:t>
      </w:r>
    </w:p>
    <w:p>
      <w:pPr>
        <w:spacing w:line="240" w:lineRule="auto" w:before="3"/>
        <w:rPr>
          <w:rFonts w:ascii="標楷體" w:hAnsi="標楷體" w:cs="標楷體" w:eastAsia="標楷體"/>
          <w:sz w:val="17"/>
          <w:szCs w:val="17"/>
        </w:rPr>
      </w:pPr>
    </w:p>
    <w:p>
      <w:pPr>
        <w:pStyle w:val="BodyText"/>
        <w:spacing w:line="240" w:lineRule="auto"/>
        <w:ind w:left="0" w:right="628"/>
        <w:jc w:val="center"/>
      </w:pPr>
      <w:r>
        <w:rPr>
          <w:rFonts w:ascii="標楷體" w:hAnsi="標楷體" w:cs="標楷體" w:eastAsia="標楷體"/>
        </w:rPr>
        <w:t>二、代碼新增、刪除及合併</w:t>
      </w:r>
      <w:r>
        <w:rPr/>
        <w:t>(Additions</w:t>
      </w:r>
      <w:r>
        <w:rPr>
          <w:rFonts w:ascii="標楷體" w:hAnsi="標楷體" w:cs="標楷體" w:eastAsia="標楷體"/>
        </w:rPr>
        <w:t>、</w:t>
      </w:r>
      <w:r>
        <w:rPr/>
        <w:t>Deletions and</w:t>
      </w:r>
      <w:r>
        <w:rPr>
          <w:spacing w:val="-6"/>
        </w:rPr>
        <w:t> </w:t>
      </w:r>
      <w:r>
        <w:rPr/>
        <w:t>Combinations)</w:t>
      </w:r>
    </w:p>
    <w:p>
      <w:pPr>
        <w:pStyle w:val="BodyText"/>
        <w:spacing w:line="271" w:lineRule="auto" w:before="42"/>
        <w:ind w:left="1318" w:right="145" w:hanging="480"/>
        <w:jc w:val="both"/>
        <w:rPr>
          <w:rFonts w:ascii="標楷體" w:hAnsi="標楷體" w:cs="標楷體" w:eastAsia="標楷體"/>
        </w:rPr>
      </w:pPr>
      <w:r>
        <w:rPr/>
        <w:t>(</w:t>
      </w:r>
      <w:r>
        <w:rPr>
          <w:rFonts w:ascii="標楷體" w:hAnsi="標楷體" w:cs="標楷體" w:eastAsia="標楷體"/>
        </w:rPr>
        <w:t>一</w:t>
      </w:r>
      <w:r>
        <w:rPr/>
        <w:t>)</w:t>
      </w:r>
      <w:r>
        <w:rPr>
          <w:spacing w:val="59"/>
        </w:rPr>
        <w:t> </w:t>
      </w:r>
      <w:r>
        <w:rPr>
          <w:rFonts w:ascii="標楷體" w:hAnsi="標楷體" w:cs="標楷體" w:eastAsia="標楷體"/>
        </w:rPr>
        <w:t>醫療處置中及處置後之呼吸道併發症或疾患，他處未歸類者其類目 碼為</w:t>
      </w:r>
      <w:r>
        <w:rPr/>
        <w:t>J95</w:t>
      </w:r>
      <w:r>
        <w:rPr>
          <w:rFonts w:ascii="標楷體" w:hAnsi="標楷體" w:cs="標楷體" w:eastAsia="標楷體"/>
        </w:rPr>
        <w:t>，進一步分類第</w:t>
      </w:r>
      <w:r>
        <w:rPr/>
        <w:t>4</w:t>
      </w:r>
      <w:r>
        <w:rPr>
          <w:rFonts w:ascii="標楷體" w:hAnsi="標楷體" w:cs="標楷體" w:eastAsia="標楷體"/>
        </w:rPr>
        <w:t>、第</w:t>
      </w:r>
      <w:r>
        <w:rPr/>
        <w:t>5</w:t>
      </w:r>
      <w:r>
        <w:rPr>
          <w:rFonts w:ascii="標楷體" w:hAnsi="標楷體" w:cs="標楷體" w:eastAsia="標楷體"/>
        </w:rPr>
        <w:t>及第</w:t>
      </w:r>
      <w:r>
        <w:rPr/>
        <w:t>6</w:t>
      </w:r>
      <w:r>
        <w:rPr>
          <w:rFonts w:ascii="標楷體" w:hAnsi="標楷體" w:cs="標楷體" w:eastAsia="標楷體"/>
        </w:rPr>
        <w:t>位碼；第</w:t>
      </w:r>
      <w:r>
        <w:rPr/>
        <w:t>4</w:t>
      </w:r>
      <w:r>
        <w:rPr>
          <w:rFonts w:ascii="標楷體" w:hAnsi="標楷體" w:cs="標楷體" w:eastAsia="標楷體"/>
        </w:rPr>
        <w:t>位碼描述手術併發症 及手術後的病況，例如出血、血腫、意外穿刺傷等，第</w:t>
      </w:r>
      <w:r>
        <w:rPr/>
        <w:t>5</w:t>
      </w:r>
      <w:r>
        <w:rPr>
          <w:rFonts w:ascii="標楷體" w:hAnsi="標楷體" w:cs="標楷體" w:eastAsia="標楷體"/>
        </w:rPr>
        <w:t>位碼進一步 指出其併發症，增加第</w:t>
      </w:r>
      <w:r>
        <w:rPr/>
        <w:t>6</w:t>
      </w:r>
      <w:r>
        <w:rPr>
          <w:rFonts w:ascii="標楷體" w:hAnsi="標楷體" w:cs="標楷體" w:eastAsia="標楷體"/>
        </w:rPr>
        <w:t>位分類第</w:t>
      </w:r>
      <w:r>
        <w:rPr/>
        <w:t>5</w:t>
      </w:r>
      <w:r>
        <w:rPr>
          <w:rFonts w:ascii="標楷體" w:hAnsi="標楷體" w:cs="標楷體" w:eastAsia="標楷體"/>
        </w:rPr>
        <w:t>位碼的差異性。</w:t>
      </w:r>
    </w:p>
    <w:p>
      <w:pPr>
        <w:pStyle w:val="BodyText"/>
        <w:tabs>
          <w:tab w:pos="1478" w:val="left" w:leader="none"/>
          <w:tab w:pos="2924" w:val="left" w:leader="none"/>
          <w:tab w:pos="5413" w:val="left" w:leader="none"/>
        </w:tabs>
        <w:spacing w:line="271" w:lineRule="auto" w:before="7"/>
        <w:ind w:left="1435" w:right="731" w:hanging="598"/>
        <w:jc w:val="left"/>
        <w:rPr>
          <w:rFonts w:ascii="標楷體" w:hAnsi="標楷體" w:cs="標楷體" w:eastAsia="標楷體"/>
        </w:rPr>
      </w:pPr>
      <w:r>
        <w:rPr/>
        <w:t>(</w:t>
      </w:r>
      <w:r>
        <w:rPr>
          <w:rFonts w:ascii="標楷體" w:hAnsi="標楷體" w:cs="標楷體" w:eastAsia="標楷體"/>
        </w:rPr>
        <w:t>二</w:t>
      </w:r>
      <w:r>
        <w:rPr/>
        <w:t>)</w:t>
        <w:tab/>
        <w:tab/>
        <w:t> ICD-9-CM</w:t>
      </w:r>
      <w:r>
        <w:rPr>
          <w:rFonts w:ascii="標楷體" w:hAnsi="標楷體" w:cs="標楷體" w:eastAsia="標楷體"/>
        </w:rPr>
        <w:t>的兩個次類目碼，於</w:t>
      </w:r>
      <w:r>
        <w:rPr/>
        <w:t>ICD-10-CM</w:t>
      </w:r>
      <w:r>
        <w:rPr>
          <w:rFonts w:ascii="標楷體" w:hAnsi="標楷體" w:cs="標楷體" w:eastAsia="標楷體"/>
        </w:rPr>
        <w:t>合併為單一代碼。 </w:t>
      </w:r>
      <w:r>
        <w:rPr>
          <w:spacing w:val="-1"/>
        </w:rPr>
        <w:t>ICD-9-CM:</w:t>
        <w:tab/>
      </w:r>
      <w:r>
        <w:rPr/>
        <w:t>464.3 </w:t>
      </w:r>
      <w:r>
        <w:rPr>
          <w:spacing w:val="-1"/>
        </w:rPr>
        <w:t>Acute</w:t>
      </w:r>
      <w:r>
        <w:rPr>
          <w:spacing w:val="-2"/>
        </w:rPr>
        <w:t> </w:t>
      </w:r>
      <w:r>
        <w:rPr>
          <w:spacing w:val="-1"/>
        </w:rPr>
        <w:t>epiglottitis</w:t>
        <w:tab/>
      </w:r>
      <w:r>
        <w:rPr>
          <w:rFonts w:ascii="標楷體" w:hAnsi="標楷體" w:cs="標楷體" w:eastAsia="標楷體"/>
        </w:rPr>
        <w:t>急性會厭炎</w:t>
      </w:r>
    </w:p>
    <w:p>
      <w:pPr>
        <w:pStyle w:val="BodyText"/>
        <w:tabs>
          <w:tab w:pos="4392" w:val="left" w:leader="none"/>
        </w:tabs>
        <w:spacing w:line="240" w:lineRule="auto" w:before="7"/>
        <w:ind w:left="2953" w:right="93"/>
        <w:jc w:val="left"/>
        <w:rPr>
          <w:rFonts w:ascii="標楷體" w:hAnsi="標楷體" w:cs="標楷體" w:eastAsia="標楷體"/>
        </w:rPr>
      </w:pPr>
      <w:r>
        <w:rPr/>
        <w:t>464.4 Croup</w:t>
        <w:tab/>
      </w:r>
      <w:r>
        <w:rPr>
          <w:rFonts w:ascii="標楷體" w:hAnsi="標楷體" w:cs="標楷體" w:eastAsia="標楷體"/>
        </w:rPr>
        <w:t>嘶哮</w:t>
      </w:r>
    </w:p>
    <w:p>
      <w:pPr>
        <w:pStyle w:val="BodyText"/>
        <w:tabs>
          <w:tab w:pos="2924" w:val="left" w:leader="none"/>
        </w:tabs>
        <w:spacing w:line="240" w:lineRule="auto" w:before="96"/>
        <w:ind w:left="1435" w:right="93"/>
        <w:jc w:val="left"/>
      </w:pPr>
      <w:r>
        <w:rPr>
          <w:spacing w:val="-1"/>
        </w:rPr>
        <w:t>ICD-10-CM:</w:t>
        <w:tab/>
      </w:r>
      <w:r>
        <w:rPr/>
        <w:t>J05 </w:t>
      </w:r>
      <w:r>
        <w:rPr>
          <w:spacing w:val="-1"/>
        </w:rPr>
        <w:t>Acute</w:t>
      </w:r>
      <w:r>
        <w:rPr/>
        <w:t> obstructive </w:t>
      </w:r>
      <w:r>
        <w:rPr>
          <w:spacing w:val="-1"/>
        </w:rPr>
        <w:t>laryngitis</w:t>
      </w:r>
      <w:r>
        <w:rPr/>
        <w:t> [croup] </w:t>
      </w:r>
      <w:r>
        <w:rPr>
          <w:spacing w:val="-1"/>
        </w:rPr>
        <w:t>and</w:t>
      </w:r>
      <w:r>
        <w:rPr>
          <w:spacing w:val="-3"/>
        </w:rPr>
        <w:t> </w:t>
      </w:r>
      <w:r>
        <w:rPr/>
        <w:t>epiglottitis</w:t>
      </w:r>
    </w:p>
    <w:p>
      <w:pPr>
        <w:pStyle w:val="BodyText"/>
        <w:spacing w:line="240" w:lineRule="auto" w:before="30"/>
        <w:ind w:left="2873" w:right="93"/>
        <w:jc w:val="left"/>
        <w:rPr>
          <w:rFonts w:ascii="標楷體" w:hAnsi="標楷體" w:cs="標楷體" w:eastAsia="標楷體"/>
        </w:rPr>
      </w:pPr>
      <w:r>
        <w:rPr>
          <w:rFonts w:ascii="標楷體" w:hAnsi="標楷體" w:cs="標楷體" w:eastAsia="標楷體"/>
        </w:rPr>
        <w:t>急性阻塞性喉炎</w:t>
      </w:r>
      <w:r>
        <w:rPr/>
        <w:t>[</w:t>
      </w:r>
      <w:r>
        <w:rPr>
          <w:rFonts w:ascii="標楷體" w:hAnsi="標楷體" w:cs="標楷體" w:eastAsia="標楷體"/>
        </w:rPr>
        <w:t>嘶哮</w:t>
      </w:r>
      <w:r>
        <w:rPr/>
        <w:t>]</w:t>
      </w:r>
      <w:r>
        <w:rPr>
          <w:rFonts w:ascii="標楷體" w:hAnsi="標楷體" w:cs="標楷體" w:eastAsia="標楷體"/>
        </w:rPr>
        <w:t>和急性會厭炎</w:t>
      </w:r>
    </w:p>
    <w:p>
      <w:pPr>
        <w:pStyle w:val="BodyText"/>
        <w:spacing w:line="240" w:lineRule="auto" w:before="42"/>
        <w:ind w:left="838" w:right="93"/>
        <w:jc w:val="left"/>
        <w:rPr>
          <w:rFonts w:ascii="標楷體" w:hAnsi="標楷體" w:cs="標楷體" w:eastAsia="標楷體"/>
        </w:rPr>
      </w:pPr>
      <w:r>
        <w:rPr/>
        <w:t>(</w:t>
      </w:r>
      <w:r>
        <w:rPr>
          <w:rFonts w:ascii="標楷體" w:hAnsi="標楷體" w:cs="標楷體" w:eastAsia="標楷體"/>
        </w:rPr>
        <w:t>三</w:t>
      </w:r>
      <w:r>
        <w:rPr/>
        <w:t>) ICD-9-CM</w:t>
      </w:r>
      <w:r>
        <w:rPr>
          <w:spacing w:val="-4"/>
        </w:rPr>
        <w:t> </w:t>
      </w:r>
      <w:r>
        <w:rPr>
          <w:rFonts w:ascii="標楷體" w:hAnsi="標楷體" w:cs="標楷體" w:eastAsia="標楷體"/>
        </w:rPr>
        <w:t>沒有復發性急性鼻竇炎的代碼。</w:t>
      </w:r>
    </w:p>
    <w:p>
      <w:pPr>
        <w:pStyle w:val="BodyText"/>
        <w:spacing w:line="240" w:lineRule="auto" w:before="42"/>
        <w:ind w:left="1320" w:right="93"/>
        <w:jc w:val="left"/>
        <w:rPr>
          <w:rFonts w:ascii="標楷體" w:hAnsi="標楷體" w:cs="標楷體" w:eastAsia="標楷體"/>
        </w:rPr>
      </w:pPr>
      <w:r>
        <w:rPr/>
        <w:t>ICD-10-CM</w:t>
      </w:r>
      <w:r>
        <w:rPr>
          <w:spacing w:val="-4"/>
        </w:rPr>
        <w:t> </w:t>
      </w:r>
      <w:r>
        <w:rPr>
          <w:rFonts w:ascii="標楷體" w:hAnsi="標楷體" w:cs="標楷體" w:eastAsia="標楷體"/>
        </w:rPr>
        <w:t>新增下列代碼：</w:t>
      </w:r>
    </w:p>
    <w:p>
      <w:pPr>
        <w:pStyle w:val="BodyText"/>
        <w:spacing w:line="312" w:lineRule="auto" w:before="96"/>
        <w:ind w:left="1342" w:right="2634"/>
        <w:jc w:val="left"/>
      </w:pPr>
      <w:r>
        <w:rPr/>
        <w:t>J01.01 Acute recurrent maxillary</w:t>
      </w:r>
      <w:r>
        <w:rPr>
          <w:spacing w:val="-24"/>
        </w:rPr>
        <w:t> </w:t>
      </w:r>
      <w:r>
        <w:rPr/>
        <w:t>sinusitis</w:t>
      </w:r>
      <w:r>
        <w:rPr/>
        <w:t> J01.11 Acute recurrent frontal</w:t>
      </w:r>
      <w:r>
        <w:rPr>
          <w:spacing w:val="-28"/>
        </w:rPr>
        <w:t> </w:t>
      </w:r>
      <w:r>
        <w:rPr/>
        <w:t>sinusitis</w:t>
      </w:r>
    </w:p>
    <w:p>
      <w:pPr>
        <w:spacing w:after="0" w:line="312" w:lineRule="auto"/>
        <w:jc w:val="left"/>
        <w:sectPr>
          <w:pgSz w:w="11910" w:h="16840"/>
          <w:pgMar w:header="0" w:footer="1210" w:top="1560" w:bottom="1400" w:left="1680" w:right="1680"/>
        </w:sectPr>
      </w:pPr>
    </w:p>
    <w:p>
      <w:pPr>
        <w:pStyle w:val="BodyText"/>
        <w:spacing w:line="314" w:lineRule="auto" w:before="41"/>
        <w:ind w:left="1342" w:right="2634"/>
        <w:jc w:val="left"/>
      </w:pPr>
      <w:r>
        <w:rPr/>
        <w:t>J01.21 Acute recurrent ethmoidal</w:t>
      </w:r>
      <w:r>
        <w:rPr>
          <w:spacing w:val="-20"/>
        </w:rPr>
        <w:t> </w:t>
      </w:r>
      <w:r>
        <w:rPr/>
        <w:t>sinusitis</w:t>
      </w:r>
      <w:r>
        <w:rPr/>
        <w:t> J01.31 Acute recurrent sphenoidal</w:t>
      </w:r>
      <w:r>
        <w:rPr>
          <w:spacing w:val="-21"/>
        </w:rPr>
        <w:t> </w:t>
      </w:r>
      <w:r>
        <w:rPr/>
        <w:t>sinusitis</w:t>
      </w:r>
      <w:r>
        <w:rPr/>
        <w:t> J01.41 Acute recurrent</w:t>
      </w:r>
      <w:r>
        <w:rPr>
          <w:spacing w:val="-20"/>
        </w:rPr>
        <w:t> </w:t>
      </w:r>
      <w:r>
        <w:rPr/>
        <w:t>panisnusitis</w:t>
      </w:r>
    </w:p>
    <w:p>
      <w:pPr>
        <w:pStyle w:val="BodyText"/>
        <w:spacing w:line="312" w:lineRule="auto" w:before="1"/>
        <w:ind w:left="1342" w:right="2951"/>
        <w:jc w:val="left"/>
      </w:pPr>
      <w:r>
        <w:rPr/>
        <w:t>J01.81 Other acute recurrent</w:t>
      </w:r>
      <w:r>
        <w:rPr>
          <w:spacing w:val="44"/>
        </w:rPr>
        <w:t> </w:t>
      </w:r>
      <w:r>
        <w:rPr/>
        <w:t>sinusitis</w:t>
      </w:r>
      <w:r>
        <w:rPr/>
        <w:t> J01.91 Acute recurrent sinusitis,</w:t>
      </w:r>
      <w:r>
        <w:rPr>
          <w:spacing w:val="-21"/>
        </w:rPr>
        <w:t> </w:t>
      </w:r>
      <w:r>
        <w:rPr/>
        <w:t>unspecified</w:t>
      </w:r>
    </w:p>
    <w:p>
      <w:pPr>
        <w:pStyle w:val="BodyText"/>
        <w:spacing w:line="268" w:lineRule="exact"/>
        <w:ind w:left="1320" w:right="93" w:hanging="651"/>
        <w:jc w:val="left"/>
        <w:rPr>
          <w:rFonts w:ascii="標楷體" w:hAnsi="標楷體" w:cs="標楷體" w:eastAsia="標楷體"/>
        </w:rPr>
      </w:pPr>
      <w:r>
        <w:rPr/>
        <w:t>(</w:t>
      </w:r>
      <w:r>
        <w:rPr>
          <w:rFonts w:ascii="標楷體" w:hAnsi="標楷體" w:cs="標楷體" w:eastAsia="標楷體"/>
        </w:rPr>
        <w:t>四</w:t>
      </w:r>
      <w:r>
        <w:rPr/>
        <w:t>) </w:t>
      </w:r>
      <w:r>
        <w:rPr>
          <w:rFonts w:ascii="標楷體" w:hAnsi="標楷體" w:cs="標楷體" w:eastAsia="標楷體"/>
        </w:rPr>
        <w:t>刪除 </w:t>
      </w:r>
      <w:r>
        <w:rPr/>
        <w:t>ICD-9-CM</w:t>
      </w:r>
      <w:r>
        <w:rPr>
          <w:spacing w:val="-5"/>
        </w:rPr>
        <w:t> </w:t>
      </w:r>
      <w:r>
        <w:rPr>
          <w:rFonts w:ascii="標楷體" w:hAnsi="標楷體" w:cs="標楷體" w:eastAsia="標楷體"/>
        </w:rPr>
        <w:t>中「革蘭氏陰性厭氧菌所造成之肺炎」的代碼，於</w:t>
      </w:r>
    </w:p>
    <w:p>
      <w:pPr>
        <w:pStyle w:val="BodyText"/>
        <w:spacing w:line="240" w:lineRule="auto" w:before="42"/>
        <w:ind w:left="1320" w:right="93"/>
        <w:jc w:val="left"/>
        <w:rPr>
          <w:rFonts w:ascii="標楷體" w:hAnsi="標楷體" w:cs="標楷體" w:eastAsia="標楷體"/>
        </w:rPr>
      </w:pPr>
      <w:r>
        <w:rPr/>
        <w:t>ICD-10-CM</w:t>
      </w:r>
      <w:r>
        <w:rPr>
          <w:spacing w:val="-4"/>
        </w:rPr>
        <w:t> </w:t>
      </w:r>
      <w:r>
        <w:rPr>
          <w:rFonts w:ascii="標楷體" w:hAnsi="標楷體" w:cs="標楷體" w:eastAsia="標楷體"/>
        </w:rPr>
        <w:t>歸類於細菌性肺炎之次類目碼中。</w:t>
      </w:r>
    </w:p>
    <w:p>
      <w:pPr>
        <w:pStyle w:val="BodyText"/>
        <w:tabs>
          <w:tab w:pos="2790" w:val="left" w:leader="none"/>
        </w:tabs>
        <w:spacing w:line="240" w:lineRule="auto" w:before="96"/>
        <w:ind w:left="1301" w:right="93"/>
        <w:jc w:val="left"/>
      </w:pPr>
      <w:r>
        <w:rPr>
          <w:spacing w:val="-1"/>
        </w:rPr>
        <w:t>ICD-9-CM:</w:t>
        <w:tab/>
      </w:r>
      <w:r>
        <w:rPr/>
        <w:t>482.81 </w:t>
      </w:r>
      <w:r>
        <w:rPr>
          <w:spacing w:val="-1"/>
        </w:rPr>
        <w:t>Pneumonia</w:t>
      </w:r>
      <w:r>
        <w:rPr/>
        <w:t> due to</w:t>
      </w:r>
      <w:r>
        <w:rPr>
          <w:spacing w:val="-2"/>
        </w:rPr>
        <w:t> </w:t>
      </w:r>
      <w:r>
        <w:rPr>
          <w:spacing w:val="-1"/>
        </w:rPr>
        <w:t>Anaerobes</w:t>
      </w:r>
    </w:p>
    <w:p>
      <w:pPr>
        <w:pStyle w:val="BodyText"/>
        <w:tabs>
          <w:tab w:pos="2790" w:val="left" w:leader="none"/>
        </w:tabs>
        <w:spacing w:line="240" w:lineRule="auto" w:before="84"/>
        <w:ind w:left="238" w:right="93" w:firstLine="1063"/>
        <w:jc w:val="left"/>
      </w:pPr>
      <w:r>
        <w:rPr>
          <w:spacing w:val="-1"/>
        </w:rPr>
        <w:t>ICD-10-CM:</w:t>
        <w:tab/>
        <w:t>J15.8</w:t>
      </w:r>
      <w:r>
        <w:rPr/>
        <w:t> </w:t>
      </w:r>
      <w:r>
        <w:rPr>
          <w:spacing w:val="-1"/>
        </w:rPr>
        <w:t>Pneumonia</w:t>
      </w:r>
      <w:r>
        <w:rPr/>
        <w:t> due to </w:t>
      </w:r>
      <w:r>
        <w:rPr>
          <w:spacing w:val="-1"/>
        </w:rPr>
        <w:t>other</w:t>
      </w:r>
      <w:r>
        <w:rPr/>
        <w:t> </w:t>
      </w:r>
      <w:r>
        <w:rPr>
          <w:spacing w:val="-1"/>
        </w:rPr>
        <w:t>specified</w:t>
      </w:r>
      <w:r>
        <w:rPr>
          <w:spacing w:val="28"/>
        </w:rPr>
        <w:t> </w:t>
      </w:r>
      <w:r>
        <w:rPr>
          <w:spacing w:val="-1"/>
        </w:rPr>
        <w:t>bacteria</w:t>
      </w:r>
    </w:p>
    <w:p>
      <w:pPr>
        <w:spacing w:line="240" w:lineRule="auto" w:before="10"/>
        <w:rPr>
          <w:rFonts w:ascii="Times New Roman" w:hAnsi="Times New Roman" w:cs="Times New Roman" w:eastAsia="Times New Roman"/>
          <w:sz w:val="33"/>
          <w:szCs w:val="33"/>
        </w:rPr>
      </w:pPr>
    </w:p>
    <w:p>
      <w:pPr>
        <w:pStyle w:val="BodyText"/>
        <w:spacing w:line="240" w:lineRule="auto"/>
        <w:ind w:left="238" w:right="93"/>
        <w:jc w:val="left"/>
      </w:pPr>
      <w:r>
        <w:rPr>
          <w:rFonts w:ascii="標楷體" w:hAnsi="標楷體" w:cs="標楷體" w:eastAsia="標楷體"/>
        </w:rPr>
        <w:t>四、擴充碼</w:t>
      </w:r>
      <w:r>
        <w:rPr/>
        <w:t>(Expansions)</w:t>
      </w:r>
    </w:p>
    <w:p>
      <w:pPr>
        <w:pStyle w:val="BodyText"/>
        <w:spacing w:line="271" w:lineRule="auto" w:before="42"/>
        <w:ind w:left="912" w:right="93" w:hanging="228"/>
        <w:jc w:val="left"/>
        <w:rPr>
          <w:rFonts w:ascii="標楷體" w:hAnsi="標楷體" w:cs="標楷體" w:eastAsia="標楷體"/>
        </w:rPr>
      </w:pPr>
      <w:r>
        <w:rPr/>
        <w:t>(</w:t>
      </w:r>
      <w:r>
        <w:rPr>
          <w:rFonts w:ascii="標楷體" w:hAnsi="標楷體" w:cs="標楷體" w:eastAsia="標楷體"/>
        </w:rPr>
        <w:t>一</w:t>
      </w:r>
      <w:r>
        <w:rPr/>
        <w:t>) </w:t>
      </w:r>
      <w:r>
        <w:rPr>
          <w:rFonts w:ascii="標楷體" w:hAnsi="標楷體" w:cs="標楷體" w:eastAsia="標楷體"/>
        </w:rPr>
        <w:t>病癥擴充</w:t>
      </w:r>
      <w:r>
        <w:rPr/>
        <w:t>(Expansions to Reflect</w:t>
      </w:r>
      <w:r>
        <w:rPr>
          <w:spacing w:val="8"/>
        </w:rPr>
        <w:t> </w:t>
      </w:r>
      <w:r>
        <w:rPr/>
        <w:t>Manifestations)</w:t>
      </w:r>
      <w:r>
        <w:rPr/>
        <w:t> 1.</w:t>
      </w:r>
      <w:r>
        <w:rPr>
          <w:rFonts w:ascii="標楷體" w:hAnsi="標楷體" w:cs="標楷體" w:eastAsia="標楷體"/>
        </w:rPr>
        <w:t>流行性感冒涉及腸胃道系統編碼</w:t>
      </w:r>
      <w:r>
        <w:rPr>
          <w:rFonts w:ascii="標楷體" w:hAnsi="標楷體" w:cs="標楷體" w:eastAsia="標楷體"/>
          <w:spacing w:val="-61"/>
        </w:rPr>
        <w:t> </w:t>
      </w:r>
      <w:r>
        <w:rPr>
          <w:spacing w:val="-13"/>
        </w:rPr>
        <w:t>487.8</w:t>
      </w:r>
      <w:r>
        <w:rPr>
          <w:rFonts w:ascii="標楷體" w:hAnsi="標楷體" w:cs="標楷體" w:eastAsia="標楷體"/>
          <w:spacing w:val="-13"/>
        </w:rPr>
        <w:t>，在</w:t>
      </w:r>
      <w:r>
        <w:rPr>
          <w:rFonts w:ascii="標楷體" w:hAnsi="標楷體" w:cs="標楷體" w:eastAsia="標楷體"/>
          <w:spacing w:val="-61"/>
        </w:rPr>
        <w:t> </w:t>
      </w:r>
      <w:r>
        <w:rPr/>
        <w:t>ICD-10-CM</w:t>
      </w:r>
      <w:r>
        <w:rPr>
          <w:spacing w:val="-1"/>
        </w:rPr>
        <w:t> </w:t>
      </w:r>
      <w:r>
        <w:rPr>
          <w:rFonts w:ascii="標楷體" w:hAnsi="標楷體" w:cs="標楷體" w:eastAsia="標楷體"/>
        </w:rPr>
        <w:t>擴充為流行性感 冒的臨床病癥代碼：</w:t>
      </w:r>
    </w:p>
    <w:p>
      <w:pPr>
        <w:pStyle w:val="BodyText"/>
        <w:tabs>
          <w:tab w:pos="2795" w:val="left" w:leader="none"/>
        </w:tabs>
        <w:spacing w:line="240" w:lineRule="auto" w:before="69"/>
        <w:ind w:left="1306" w:right="93"/>
        <w:jc w:val="left"/>
      </w:pPr>
      <w:r>
        <w:rPr>
          <w:spacing w:val="-1"/>
        </w:rPr>
        <w:t>ICD-9-CM:</w:t>
        <w:tab/>
      </w:r>
      <w:r>
        <w:rPr/>
        <w:t>487.8 </w:t>
      </w:r>
      <w:r>
        <w:rPr>
          <w:spacing w:val="-1"/>
        </w:rPr>
        <w:t>Influenza</w:t>
      </w:r>
      <w:r>
        <w:rPr/>
        <w:t> with </w:t>
      </w:r>
      <w:r>
        <w:rPr>
          <w:spacing w:val="-1"/>
        </w:rPr>
        <w:t>other</w:t>
      </w:r>
      <w:r>
        <w:rPr>
          <w:spacing w:val="21"/>
        </w:rPr>
        <w:t> </w:t>
      </w:r>
      <w:r>
        <w:rPr>
          <w:spacing w:val="-1"/>
        </w:rPr>
        <w:t>manifestations</w:t>
      </w:r>
    </w:p>
    <w:p>
      <w:pPr>
        <w:pStyle w:val="BodyText"/>
        <w:tabs>
          <w:tab w:pos="2795" w:val="left" w:leader="none"/>
        </w:tabs>
        <w:spacing w:line="312" w:lineRule="auto" w:before="84"/>
        <w:ind w:left="3344" w:right="1085" w:hanging="2039"/>
        <w:jc w:val="left"/>
      </w:pPr>
      <w:r>
        <w:rPr>
          <w:spacing w:val="-1"/>
        </w:rPr>
        <w:t>ICD-10-CM:</w:t>
        <w:tab/>
        <w:t>J10.8</w:t>
      </w:r>
      <w:r>
        <w:rPr/>
        <w:t> </w:t>
      </w:r>
      <w:r>
        <w:rPr>
          <w:spacing w:val="-1"/>
        </w:rPr>
        <w:t>Influenza</w:t>
      </w:r>
      <w:r>
        <w:rPr/>
        <w:t> due to </w:t>
      </w:r>
      <w:r>
        <w:rPr>
          <w:spacing w:val="-1"/>
        </w:rPr>
        <w:t>other</w:t>
      </w:r>
      <w:r>
        <w:rPr/>
        <w:t> influenza virus</w:t>
      </w:r>
      <w:r>
        <w:rPr>
          <w:spacing w:val="12"/>
        </w:rPr>
        <w:t> </w:t>
      </w:r>
      <w:r>
        <w:rPr/>
        <w:t>with</w:t>
      </w:r>
      <w:r>
        <w:rPr/>
        <w:t> other</w:t>
      </w:r>
      <w:r>
        <w:rPr>
          <w:spacing w:val="-4"/>
        </w:rPr>
        <w:t> </w:t>
      </w:r>
      <w:r>
        <w:rPr/>
        <w:t>manifestations</w:t>
      </w:r>
    </w:p>
    <w:p>
      <w:pPr>
        <w:pStyle w:val="BodyText"/>
        <w:tabs>
          <w:tab w:pos="7997" w:val="left" w:leader="none"/>
        </w:tabs>
        <w:spacing w:line="312" w:lineRule="auto" w:before="4"/>
        <w:ind w:left="3805" w:right="529" w:hanging="711"/>
        <w:jc w:val="left"/>
      </w:pPr>
      <w:r>
        <w:rPr/>
        <w:t>J10.81 Influenzal </w:t>
      </w:r>
      <w:r>
        <w:rPr>
          <w:u w:val="single" w:color="000000"/>
        </w:rPr>
        <w:t>due to other identified</w:t>
      </w:r>
      <w:r>
        <w:rPr>
          <w:spacing w:val="-8"/>
          <w:u w:val="single" w:color="000000"/>
        </w:rPr>
        <w:t> </w:t>
      </w:r>
      <w:r>
        <w:rPr>
          <w:u w:val="single" w:color="000000"/>
        </w:rPr>
        <w:t>influenza </w:t>
        <w:tab/>
      </w:r>
      <w:r>
        <w:rPr>
          <w:w w:val="30"/>
          <w:u w:val="single" w:color="000000"/>
        </w:rPr>
        <w:t> </w:t>
      </w:r>
      <w:r>
        <w:rPr>
          <w:u w:val="single" w:color="000000"/>
        </w:rPr>
      </w:r>
      <w:r>
        <w:rPr/>
      </w:r>
      <w:r>
        <w:rPr/>
        <w:t> </w:t>
      </w:r>
      <w:r>
        <w:rPr>
          <w:u w:val="single" w:color="000000"/>
        </w:rPr>
        <w:t>virus with</w:t>
      </w:r>
      <w:r>
        <w:rPr>
          <w:spacing w:val="-3"/>
          <w:u w:val="single" w:color="000000"/>
        </w:rPr>
        <w:t> </w:t>
      </w:r>
      <w:r>
        <w:rPr>
          <w:u w:val="single" w:color="000000"/>
        </w:rPr>
        <w:t>encephalopathy</w:t>
      </w:r>
      <w:r>
        <w:rPr/>
      </w:r>
    </w:p>
    <w:p>
      <w:pPr>
        <w:pStyle w:val="BodyText"/>
        <w:spacing w:line="312" w:lineRule="auto" w:before="4"/>
        <w:ind w:left="3805" w:right="93" w:hanging="711"/>
        <w:jc w:val="left"/>
      </w:pPr>
      <w:r>
        <w:rPr/>
        <w:t>J10.89 Influenza due to other </w:t>
      </w:r>
      <w:r>
        <w:rPr>
          <w:u w:val="single" w:color="000000"/>
        </w:rPr>
        <w:t>identified </w:t>
      </w:r>
      <w:r>
        <w:rPr/>
        <w:t>influenza</w:t>
      </w:r>
      <w:r>
        <w:rPr>
          <w:spacing w:val="-3"/>
        </w:rPr>
        <w:t> </w:t>
      </w:r>
      <w:r>
        <w:rPr/>
        <w:t>virus</w:t>
      </w:r>
      <w:r>
        <w:rPr/>
        <w:t> with other</w:t>
      </w:r>
      <w:r>
        <w:rPr>
          <w:spacing w:val="-5"/>
        </w:rPr>
        <w:t> </w:t>
      </w:r>
      <w:r>
        <w:rPr/>
        <w:t>manifestations</w:t>
      </w:r>
    </w:p>
    <w:p>
      <w:pPr>
        <w:pStyle w:val="BodyText"/>
        <w:spacing w:line="268" w:lineRule="exact"/>
        <w:ind w:left="958" w:right="93"/>
        <w:jc w:val="left"/>
      </w:pPr>
      <w:r>
        <w:rPr/>
        <w:t>2.</w:t>
      </w:r>
      <w:r>
        <w:rPr>
          <w:rFonts w:ascii="標楷體" w:hAnsi="標楷體" w:cs="標楷體" w:eastAsia="標楷體"/>
        </w:rPr>
        <w:t>急性扁桃腺炎</w:t>
      </w:r>
      <w:r>
        <w:rPr/>
        <w:t>(Acute</w:t>
      </w:r>
      <w:r>
        <w:rPr>
          <w:spacing w:val="-4"/>
        </w:rPr>
        <w:t> </w:t>
      </w:r>
      <w:r>
        <w:rPr/>
        <w:t>tonsillitis)</w:t>
      </w:r>
    </w:p>
    <w:p>
      <w:pPr>
        <w:pStyle w:val="BodyText"/>
        <w:spacing w:line="271" w:lineRule="auto" w:before="42"/>
        <w:ind w:left="1111" w:right="93" w:firstLine="88"/>
        <w:jc w:val="left"/>
        <w:rPr>
          <w:rFonts w:ascii="標楷體" w:hAnsi="標楷體" w:cs="標楷體" w:eastAsia="標楷體"/>
        </w:rPr>
      </w:pPr>
      <w:r>
        <w:rPr/>
        <w:t>ICD-10-CM</w:t>
      </w:r>
      <w:r>
        <w:rPr>
          <w:spacing w:val="-4"/>
        </w:rPr>
        <w:t> </w:t>
      </w:r>
      <w:r>
        <w:rPr>
          <w:rFonts w:ascii="標楷體" w:hAnsi="標楷體" w:cs="標楷體" w:eastAsia="標楷體"/>
        </w:rPr>
        <w:t>中急性扁桃腺炎擴充第</w:t>
      </w:r>
      <w:r>
        <w:rPr>
          <w:rFonts w:ascii="標楷體" w:hAnsi="標楷體" w:cs="標楷體" w:eastAsia="標楷體"/>
          <w:spacing w:val="-65"/>
        </w:rPr>
        <w:t> </w:t>
      </w:r>
      <w:r>
        <w:rPr/>
        <w:t>4</w:t>
      </w:r>
      <w:r>
        <w:rPr>
          <w:spacing w:val="-4"/>
        </w:rPr>
        <w:t> </w:t>
      </w:r>
      <w:r>
        <w:rPr>
          <w:rFonts w:ascii="標楷體" w:hAnsi="標楷體" w:cs="標楷體" w:eastAsia="標楷體"/>
        </w:rPr>
        <w:t>位碼</w:t>
      </w:r>
      <w:r>
        <w:rPr/>
        <w:t>(</w:t>
      </w:r>
      <w:r>
        <w:rPr>
          <w:rFonts w:ascii="標楷體" w:hAnsi="標楷體" w:cs="標楷體" w:eastAsia="標楷體"/>
        </w:rPr>
        <w:t>表示感染源</w:t>
      </w:r>
      <w:r>
        <w:rPr/>
        <w:t>)</w:t>
      </w:r>
      <w:r>
        <w:rPr>
          <w:rFonts w:ascii="標楷體" w:hAnsi="標楷體" w:cs="標楷體" w:eastAsia="標楷體"/>
        </w:rPr>
        <w:t>和第</w:t>
      </w:r>
      <w:r>
        <w:rPr>
          <w:rFonts w:ascii="標楷體" w:hAnsi="標楷體" w:cs="標楷體" w:eastAsia="標楷體"/>
          <w:spacing w:val="-65"/>
        </w:rPr>
        <w:t> </w:t>
      </w:r>
      <w:r>
        <w:rPr/>
        <w:t>5</w:t>
      </w:r>
      <w:r>
        <w:rPr>
          <w:spacing w:val="-5"/>
        </w:rPr>
        <w:t> </w:t>
      </w:r>
      <w:r>
        <w:rPr>
          <w:rFonts w:ascii="標楷體" w:hAnsi="標楷體" w:cs="標楷體" w:eastAsia="標楷體"/>
        </w:rPr>
        <w:t>位碼</w:t>
      </w:r>
      <w:r>
        <w:rPr/>
        <w:t>(</w:t>
      </w:r>
      <w:r>
        <w:rPr>
          <w:rFonts w:ascii="標楷體" w:hAnsi="標楷體" w:cs="標楷體" w:eastAsia="標楷體"/>
        </w:rPr>
        <w:t>表 示</w:t>
      </w:r>
      <w:r>
        <w:rPr>
          <w:rFonts w:ascii="標楷體" w:hAnsi="標楷體" w:cs="標楷體" w:eastAsia="標楷體"/>
          <w:spacing w:val="-1"/>
        </w:rPr>
        <w:t> </w:t>
      </w:r>
      <w:r>
        <w:rPr>
          <w:rFonts w:ascii="標楷體" w:hAnsi="標楷體" w:cs="標楷體" w:eastAsia="標楷體"/>
        </w:rPr>
        <w:t>急性和復發性</w:t>
      </w:r>
      <w:r>
        <w:rPr/>
        <w:t>)</w:t>
      </w:r>
      <w:r>
        <w:rPr>
          <w:rFonts w:ascii="標楷體" w:hAnsi="標楷體" w:cs="標楷體" w:eastAsia="標楷體"/>
        </w:rPr>
        <w:t>。例如：</w:t>
      </w:r>
    </w:p>
    <w:p>
      <w:pPr>
        <w:pStyle w:val="BodyText"/>
        <w:tabs>
          <w:tab w:pos="2631" w:val="left" w:leader="none"/>
        </w:tabs>
        <w:spacing w:line="312" w:lineRule="auto" w:before="61"/>
        <w:ind w:left="1142" w:right="3977"/>
        <w:jc w:val="left"/>
      </w:pPr>
      <w:r>
        <w:rPr>
          <w:spacing w:val="-1"/>
        </w:rPr>
        <w:t>ICD-9-CM:</w:t>
        <w:tab/>
      </w:r>
      <w:r>
        <w:rPr/>
        <w:t>463 </w:t>
      </w:r>
      <w:r>
        <w:rPr>
          <w:spacing w:val="-1"/>
        </w:rPr>
        <w:t>Acute</w:t>
      </w:r>
      <w:r>
        <w:rPr>
          <w:spacing w:val="-9"/>
        </w:rPr>
        <w:t> </w:t>
      </w:r>
      <w:r>
        <w:rPr/>
        <w:t>tonsillitis</w:t>
      </w:r>
      <w:r>
        <w:rPr/>
        <w:t> </w:t>
      </w:r>
      <w:r>
        <w:rPr>
          <w:spacing w:val="-1"/>
        </w:rPr>
        <w:t>ICD-10-CM:</w:t>
        <w:tab/>
      </w:r>
      <w:r>
        <w:rPr/>
        <w:t>J03 Acute</w:t>
      </w:r>
      <w:r>
        <w:rPr>
          <w:spacing w:val="-13"/>
        </w:rPr>
        <w:t> </w:t>
      </w:r>
      <w:r>
        <w:rPr/>
        <w:t>tonsillitis</w:t>
      </w:r>
    </w:p>
    <w:p>
      <w:pPr>
        <w:pStyle w:val="BodyText"/>
        <w:spacing w:line="240" w:lineRule="auto" w:before="4"/>
        <w:ind w:left="2833" w:right="93"/>
        <w:jc w:val="left"/>
      </w:pPr>
      <w:r>
        <w:rPr/>
        <w:t>J03.0 Streptococcal</w:t>
      </w:r>
      <w:r>
        <w:rPr>
          <w:spacing w:val="-10"/>
        </w:rPr>
        <w:t> </w:t>
      </w:r>
      <w:r>
        <w:rPr/>
        <w:t>tonsillitis</w:t>
      </w:r>
    </w:p>
    <w:p>
      <w:pPr>
        <w:pStyle w:val="BodyText"/>
        <w:spacing w:line="312" w:lineRule="auto" w:before="84"/>
        <w:ind w:left="3089" w:right="93"/>
        <w:jc w:val="left"/>
      </w:pPr>
      <w:r>
        <w:rPr/>
        <w:t>J03.00 Acute streptococcal tonsillitis,</w:t>
      </w:r>
      <w:r>
        <w:rPr>
          <w:spacing w:val="-21"/>
        </w:rPr>
        <w:t> </w:t>
      </w:r>
      <w:r>
        <w:rPr/>
        <w:t>unspecified</w:t>
      </w:r>
      <w:r>
        <w:rPr/>
        <w:t> J03.01 Acute recurrent streptococcal</w:t>
      </w:r>
      <w:r>
        <w:rPr>
          <w:spacing w:val="-22"/>
        </w:rPr>
        <w:t> </w:t>
      </w:r>
      <w:r>
        <w:rPr/>
        <w:t>tonsillitis</w:t>
      </w:r>
    </w:p>
    <w:p>
      <w:pPr>
        <w:pStyle w:val="BodyText"/>
        <w:spacing w:line="312" w:lineRule="auto" w:before="4"/>
        <w:ind w:left="3089" w:right="93" w:hanging="257"/>
        <w:jc w:val="left"/>
      </w:pPr>
      <w:r>
        <w:rPr/>
        <w:t>J03.8 Acute tonsillitis due to other specified</w:t>
      </w:r>
      <w:r>
        <w:rPr>
          <w:spacing w:val="-28"/>
        </w:rPr>
        <w:t> </w:t>
      </w:r>
      <w:r>
        <w:rPr/>
        <w:t>organisms</w:t>
      </w:r>
      <w:r>
        <w:rPr/>
        <w:t> J03.80 Acute tonsillitis due to other</w:t>
      </w:r>
      <w:r>
        <w:rPr>
          <w:spacing w:val="-19"/>
        </w:rPr>
        <w:t> </w:t>
      </w:r>
      <w:r>
        <w:rPr/>
        <w:t>specified</w:t>
      </w:r>
    </w:p>
    <w:p>
      <w:pPr>
        <w:pStyle w:val="BodyText"/>
        <w:spacing w:line="240" w:lineRule="auto" w:before="4"/>
        <w:ind w:left="0" w:right="198"/>
        <w:jc w:val="center"/>
      </w:pPr>
      <w:r>
        <w:rPr/>
        <w:t>organisms</w:t>
      </w:r>
    </w:p>
    <w:p>
      <w:pPr>
        <w:pStyle w:val="BodyText"/>
        <w:spacing w:line="312" w:lineRule="auto" w:before="84"/>
        <w:ind w:left="3805" w:right="93" w:hanging="732"/>
        <w:jc w:val="left"/>
      </w:pPr>
      <w:r>
        <w:rPr/>
        <w:t>J03.81 Acute recurrent tonsillitis due to other</w:t>
      </w:r>
      <w:r>
        <w:rPr>
          <w:spacing w:val="-21"/>
        </w:rPr>
        <w:t> </w:t>
      </w:r>
      <w:r>
        <w:rPr/>
        <w:t>specified</w:t>
      </w:r>
      <w:r>
        <w:rPr/>
        <w:t> organisms</w:t>
      </w:r>
    </w:p>
    <w:p>
      <w:pPr>
        <w:pStyle w:val="BodyText"/>
        <w:spacing w:line="312" w:lineRule="auto" w:before="4"/>
        <w:ind w:left="3730" w:right="1609" w:hanging="869"/>
        <w:jc w:val="left"/>
      </w:pPr>
      <w:r>
        <w:rPr/>
        <w:t>J03.9 Acute tonsillitis,</w:t>
      </w:r>
      <w:r>
        <w:rPr>
          <w:spacing w:val="-17"/>
        </w:rPr>
        <w:t> </w:t>
      </w:r>
      <w:r>
        <w:rPr/>
        <w:t>unspecified</w:t>
      </w:r>
      <w:r>
        <w:rPr/>
        <w:t> Follicular tonsillitis</w:t>
      </w:r>
      <w:r>
        <w:rPr>
          <w:spacing w:val="-2"/>
        </w:rPr>
        <w:t> </w:t>
      </w:r>
      <w:r>
        <w:rPr/>
        <w:t>(acute)</w:t>
      </w:r>
      <w:r>
        <w:rPr/>
        <w:t> Gangrenous tonsillitis</w:t>
      </w:r>
      <w:r>
        <w:rPr>
          <w:spacing w:val="-5"/>
        </w:rPr>
        <w:t> </w:t>
      </w:r>
      <w:r>
        <w:rPr/>
        <w:t>(acute)</w:t>
      </w:r>
      <w:r>
        <w:rPr/>
        <w:t> Infective tonsillitis</w:t>
      </w:r>
      <w:r>
        <w:rPr>
          <w:spacing w:val="-10"/>
        </w:rPr>
        <w:t> </w:t>
      </w:r>
      <w:r>
        <w:rPr/>
        <w:t>(acute)</w:t>
      </w:r>
    </w:p>
    <w:p>
      <w:pPr>
        <w:spacing w:after="0" w:line="312" w:lineRule="auto"/>
        <w:jc w:val="left"/>
        <w:sectPr>
          <w:pgSz w:w="11910" w:h="16840"/>
          <w:pgMar w:header="0" w:footer="1210" w:top="1420" w:bottom="1400" w:left="1680" w:right="1680"/>
        </w:sectPr>
      </w:pPr>
    </w:p>
    <w:p>
      <w:pPr>
        <w:pStyle w:val="BodyText"/>
        <w:spacing w:line="314" w:lineRule="auto" w:before="41"/>
        <w:ind w:left="3730" w:right="1609"/>
        <w:jc w:val="left"/>
      </w:pPr>
      <w:r>
        <w:rPr/>
        <w:t>Tonsillitis (acute)</w:t>
      </w:r>
      <w:r>
        <w:rPr>
          <w:spacing w:val="-7"/>
        </w:rPr>
        <w:t> </w:t>
      </w:r>
      <w:r>
        <w:rPr/>
        <w:t>NOS</w:t>
      </w:r>
      <w:r>
        <w:rPr/>
        <w:t> Ulcerative tonsillitis</w:t>
      </w:r>
      <w:r>
        <w:rPr>
          <w:spacing w:val="-7"/>
        </w:rPr>
        <w:t> </w:t>
      </w:r>
      <w:r>
        <w:rPr/>
        <w:t>(acute)</w:t>
      </w:r>
    </w:p>
    <w:p>
      <w:pPr>
        <w:pStyle w:val="BodyText"/>
        <w:spacing w:line="240" w:lineRule="auto" w:before="1"/>
        <w:ind w:left="1577" w:right="503"/>
        <w:jc w:val="center"/>
      </w:pPr>
      <w:r>
        <w:rPr/>
        <w:t>J03.90 Acute tonsillitis,</w:t>
      </w:r>
      <w:r>
        <w:rPr>
          <w:spacing w:val="-19"/>
        </w:rPr>
        <w:t> </w:t>
      </w:r>
      <w:r>
        <w:rPr/>
        <w:t>unspecified</w:t>
      </w:r>
    </w:p>
    <w:p>
      <w:pPr>
        <w:pStyle w:val="BodyText"/>
        <w:spacing w:line="266" w:lineRule="auto" w:before="84"/>
        <w:ind w:left="838" w:right="93" w:firstLine="2292"/>
        <w:jc w:val="left"/>
      </w:pPr>
      <w:r>
        <w:rPr/>
        <w:t>J03.91 Acute recurrent tonsillitis,</w:t>
      </w:r>
      <w:r>
        <w:rPr>
          <w:spacing w:val="-21"/>
        </w:rPr>
        <w:t> </w:t>
      </w:r>
      <w:r>
        <w:rPr/>
        <w:t>unspecified</w:t>
      </w:r>
      <w:r>
        <w:rPr/>
        <w:t> 3.</w:t>
      </w:r>
      <w:r>
        <w:rPr>
          <w:rFonts w:ascii="標楷體" w:hAnsi="標楷體" w:cs="標楷體" w:eastAsia="標楷體"/>
        </w:rPr>
        <w:t>急性咽喉炎</w:t>
      </w:r>
      <w:r>
        <w:rPr/>
        <w:t>(Acute</w:t>
      </w:r>
      <w:r>
        <w:rPr>
          <w:spacing w:val="-6"/>
        </w:rPr>
        <w:t> </w:t>
      </w:r>
      <w:r>
        <w:rPr/>
        <w:t>pharyngitis)</w:t>
      </w:r>
    </w:p>
    <w:p>
      <w:pPr>
        <w:pStyle w:val="BodyText"/>
        <w:spacing w:line="240" w:lineRule="auto" w:before="12"/>
        <w:ind w:left="960" w:right="0"/>
        <w:jc w:val="both"/>
        <w:rPr>
          <w:rFonts w:ascii="標楷體" w:hAnsi="標楷體" w:cs="標楷體" w:eastAsia="標楷體"/>
        </w:rPr>
      </w:pPr>
      <w:r>
        <w:rPr/>
        <w:t>ICD-10-CM</w:t>
      </w:r>
      <w:r>
        <w:rPr>
          <w:spacing w:val="-4"/>
        </w:rPr>
        <w:t> </w:t>
      </w:r>
      <w:r>
        <w:rPr>
          <w:rFonts w:ascii="標楷體" w:hAnsi="標楷體" w:cs="標楷體" w:eastAsia="標楷體"/>
        </w:rPr>
        <w:t>中急性咽喉炎的編碼，已包含疾病之感染源。例如：</w:t>
      </w:r>
    </w:p>
    <w:p>
      <w:pPr>
        <w:pStyle w:val="BodyText"/>
        <w:tabs>
          <w:tab w:pos="2449" w:val="left" w:leader="none"/>
          <w:tab w:pos="3022" w:val="left" w:leader="none"/>
        </w:tabs>
        <w:spacing w:line="312" w:lineRule="auto" w:before="96"/>
        <w:ind w:left="960" w:right="3761" w:firstLine="24"/>
        <w:jc w:val="center"/>
      </w:pPr>
      <w:r>
        <w:rPr>
          <w:spacing w:val="-1"/>
        </w:rPr>
        <w:t>ICD-9-CM:</w:t>
        <w:tab/>
      </w:r>
      <w:r>
        <w:rPr/>
        <w:t>462</w:t>
        <w:tab/>
      </w:r>
      <w:r>
        <w:rPr>
          <w:spacing w:val="-1"/>
        </w:rPr>
        <w:t>Acute</w:t>
      </w:r>
      <w:r>
        <w:rPr>
          <w:spacing w:val="9"/>
        </w:rPr>
        <w:t> </w:t>
      </w:r>
      <w:r>
        <w:rPr>
          <w:spacing w:val="-1"/>
        </w:rPr>
        <w:t>pharyngitis</w:t>
      </w:r>
      <w:r>
        <w:rPr/>
        <w:t> </w:t>
      </w:r>
      <w:r>
        <w:rPr>
          <w:spacing w:val="-1"/>
        </w:rPr>
        <w:t>ICD-10-CM:</w:t>
        <w:tab/>
      </w:r>
      <w:r>
        <w:rPr/>
        <w:t>J02</w:t>
        <w:tab/>
      </w:r>
      <w:r>
        <w:rPr>
          <w:spacing w:val="-1"/>
        </w:rPr>
        <w:t>Acute</w:t>
      </w:r>
      <w:r>
        <w:rPr>
          <w:spacing w:val="9"/>
        </w:rPr>
        <w:t> </w:t>
      </w:r>
      <w:r>
        <w:rPr>
          <w:spacing w:val="-1"/>
        </w:rPr>
        <w:t>pharyngitis</w:t>
      </w:r>
    </w:p>
    <w:p>
      <w:pPr>
        <w:pStyle w:val="BodyText"/>
        <w:spacing w:line="240" w:lineRule="auto" w:before="4"/>
        <w:ind w:left="2758" w:right="93"/>
        <w:jc w:val="left"/>
      </w:pPr>
      <w:r>
        <w:rPr/>
        <w:t>J02.0 Streptococcal</w:t>
      </w:r>
      <w:r>
        <w:rPr>
          <w:spacing w:val="-11"/>
        </w:rPr>
        <w:t> </w:t>
      </w:r>
      <w:r>
        <w:rPr/>
        <w:t>pharyngitis</w:t>
      </w:r>
    </w:p>
    <w:p>
      <w:pPr>
        <w:pStyle w:val="BodyText"/>
        <w:spacing w:line="312" w:lineRule="auto" w:before="84"/>
        <w:ind w:left="2758" w:right="93"/>
        <w:jc w:val="left"/>
      </w:pPr>
      <w:r>
        <w:rPr/>
        <w:t>J02.8 Acute pharyngitis due to other specified</w:t>
      </w:r>
      <w:r>
        <w:rPr>
          <w:spacing w:val="-30"/>
        </w:rPr>
        <w:t> </w:t>
      </w:r>
      <w:r>
        <w:rPr/>
        <w:t>organisms</w:t>
      </w:r>
      <w:r>
        <w:rPr/>
        <w:t> J02.9 Acute pharyngitis,</w:t>
      </w:r>
      <w:r>
        <w:rPr>
          <w:spacing w:val="-20"/>
        </w:rPr>
        <w:t> </w:t>
      </w:r>
      <w:r>
        <w:rPr/>
        <w:t>unspecified</w:t>
      </w:r>
    </w:p>
    <w:p>
      <w:pPr>
        <w:pStyle w:val="BodyText"/>
        <w:spacing w:line="268" w:lineRule="exact"/>
        <w:ind w:left="0" w:right="2810"/>
        <w:jc w:val="center"/>
      </w:pPr>
      <w:r>
        <w:rPr/>
        <w:t>(</w:t>
      </w:r>
      <w:r>
        <w:rPr>
          <w:rFonts w:ascii="標楷體" w:hAnsi="標楷體" w:cs="標楷體" w:eastAsia="標楷體"/>
        </w:rPr>
        <w:t>二</w:t>
      </w:r>
      <w:r>
        <w:rPr/>
        <w:t>)  </w:t>
      </w:r>
      <w:r>
        <w:rPr>
          <w:rFonts w:ascii="標楷體" w:hAnsi="標楷體" w:cs="標楷體" w:eastAsia="標楷體"/>
        </w:rPr>
        <w:t>註解的擴充</w:t>
      </w:r>
      <w:r>
        <w:rPr/>
        <w:t>(Expansion to Include</w:t>
      </w:r>
      <w:r>
        <w:rPr>
          <w:spacing w:val="-5"/>
        </w:rPr>
        <w:t> </w:t>
      </w:r>
      <w:r>
        <w:rPr/>
        <w:t>Notes)</w:t>
      </w:r>
    </w:p>
    <w:p>
      <w:pPr>
        <w:pStyle w:val="BodyText"/>
        <w:spacing w:line="271" w:lineRule="auto" w:before="42"/>
        <w:ind w:left="970" w:right="111" w:hanging="3"/>
        <w:jc w:val="both"/>
        <w:rPr>
          <w:rFonts w:ascii="標楷體" w:hAnsi="標楷體" w:cs="標楷體" w:eastAsia="標楷體"/>
        </w:rPr>
      </w:pPr>
      <w:r>
        <w:rPr/>
        <w:t>ICD-10-CM</w:t>
      </w:r>
      <w:r>
        <w:rPr>
          <w:spacing w:val="-22"/>
        </w:rPr>
        <w:t> </w:t>
      </w:r>
      <w:r>
        <w:rPr>
          <w:rFonts w:ascii="標楷體" w:hAnsi="標楷體" w:cs="標楷體" w:eastAsia="標楷體"/>
        </w:rPr>
        <w:t>工具書第十章擴充許多指引性註解，提醒編碼人員使用附加 </w:t>
      </w:r>
      <w:r>
        <w:rPr>
          <w:rFonts w:ascii="標楷體" w:hAnsi="標楷體" w:cs="標楷體" w:eastAsia="標楷體"/>
          <w:spacing w:val="-1"/>
        </w:rPr>
        <w:t>的診斷代碼。工具書共提供了四種形式的註解：</w:t>
      </w:r>
      <w:r>
        <w:rPr>
          <w:spacing w:val="-1"/>
        </w:rPr>
        <w:t>(1)</w:t>
      </w:r>
      <w:r>
        <w:rPr>
          <w:rFonts w:ascii="標楷體" w:hAnsi="標楷體" w:cs="標楷體" w:eastAsia="標楷體"/>
          <w:spacing w:val="-1"/>
        </w:rPr>
        <w:t>使用附加碼以確認感</w:t>
      </w:r>
      <w:r>
        <w:rPr>
          <w:rFonts w:ascii="標楷體" w:hAnsi="標楷體" w:cs="標楷體" w:eastAsia="標楷體"/>
          <w:spacing w:val="-109"/>
        </w:rPr>
        <w:t> </w:t>
      </w:r>
      <w:r>
        <w:rPr>
          <w:rFonts w:ascii="標楷體" w:hAnsi="標楷體" w:cs="標楷體" w:eastAsia="標楷體"/>
          <w:spacing w:val="-109"/>
        </w:rPr>
      </w:r>
      <w:r>
        <w:rPr>
          <w:rFonts w:ascii="標楷體" w:hAnsi="標楷體" w:cs="標楷體" w:eastAsia="標楷體"/>
        </w:rPr>
        <w:t>染媒介，</w:t>
      </w:r>
      <w:r>
        <w:rPr/>
        <w:t>(2)</w:t>
      </w:r>
      <w:r>
        <w:rPr>
          <w:rFonts w:ascii="標楷體" w:hAnsi="標楷體" w:cs="標楷體" w:eastAsia="標楷體"/>
        </w:rPr>
        <w:t>使用附加碼以確認病毒，</w:t>
      </w:r>
      <w:r>
        <w:rPr/>
        <w:t>(3)</w:t>
      </w:r>
      <w:r>
        <w:rPr>
          <w:spacing w:val="59"/>
        </w:rPr>
        <w:t> </w:t>
      </w:r>
      <w:r>
        <w:rPr>
          <w:rFonts w:ascii="標楷體" w:hAnsi="標楷體" w:cs="標楷體" w:eastAsia="標楷體"/>
        </w:rPr>
        <w:t>先編寫與肺膿腫相關的代碼， </w:t>
      </w:r>
      <w:r>
        <w:rPr/>
        <w:t>(4)</w:t>
      </w:r>
      <w:r>
        <w:rPr>
          <w:rFonts w:ascii="標楷體" w:hAnsi="標楷體" w:cs="標楷體" w:eastAsia="標楷體"/>
        </w:rPr>
        <w:t>先編寫病因代碼。例如：</w:t>
      </w:r>
    </w:p>
    <w:p>
      <w:pPr>
        <w:pStyle w:val="BodyText"/>
        <w:spacing w:line="240" w:lineRule="auto" w:before="61"/>
        <w:ind w:left="1514" w:right="93"/>
        <w:jc w:val="left"/>
      </w:pPr>
      <w:r>
        <w:rPr/>
        <w:t>J01 Acute</w:t>
      </w:r>
      <w:r>
        <w:rPr>
          <w:spacing w:val="-15"/>
        </w:rPr>
        <w:t> </w:t>
      </w:r>
      <w:r>
        <w:rPr/>
        <w:t>sinusitis</w:t>
      </w:r>
    </w:p>
    <w:p>
      <w:pPr>
        <w:pStyle w:val="BodyText"/>
        <w:spacing w:line="240" w:lineRule="auto" w:before="84"/>
        <w:ind w:left="1505" w:right="539"/>
        <w:jc w:val="center"/>
      </w:pPr>
      <w:r>
        <w:rPr/>
        <w:t>Use additional code (B95-B97) to identify infectious</w:t>
      </w:r>
      <w:r>
        <w:rPr>
          <w:spacing w:val="-13"/>
        </w:rPr>
        <w:t> </w:t>
      </w:r>
      <w:r>
        <w:rPr/>
        <w:t>agent.</w:t>
      </w:r>
    </w:p>
    <w:p>
      <w:pPr>
        <w:pStyle w:val="BodyText"/>
        <w:spacing w:line="312" w:lineRule="auto" w:before="84"/>
        <w:ind w:left="1920" w:right="1765" w:hanging="420"/>
        <w:jc w:val="left"/>
      </w:pPr>
      <w:r>
        <w:rPr/>
        <w:t>J15 Bacterial pneumonia, not elsewhere</w:t>
      </w:r>
      <w:r>
        <w:rPr>
          <w:spacing w:val="-5"/>
        </w:rPr>
        <w:t> </w:t>
      </w:r>
      <w:r>
        <w:rPr/>
        <w:t>classified</w:t>
      </w:r>
      <w:r>
        <w:rPr/>
        <w:t> Code </w:t>
      </w:r>
      <w:r>
        <w:rPr>
          <w:u w:val="single" w:color="000000"/>
        </w:rPr>
        <w:t>also </w:t>
      </w:r>
      <w:r>
        <w:rPr/>
        <w:t>associated </w:t>
      </w:r>
      <w:r>
        <w:rPr>
          <w:u w:val="single" w:color="000000"/>
        </w:rPr>
        <w:t>abscess, if applicable</w:t>
      </w:r>
      <w:r>
        <w:rPr>
          <w:spacing w:val="-4"/>
          <w:u w:val="single" w:color="000000"/>
        </w:rPr>
        <w:t> </w:t>
      </w:r>
      <w:r>
        <w:rPr>
          <w:spacing w:val="-4"/>
        </w:rPr>
      </w:r>
      <w:r>
        <w:rPr/>
        <w:t>(J85.1)</w:t>
      </w:r>
    </w:p>
    <w:p>
      <w:pPr>
        <w:pStyle w:val="BodyText"/>
        <w:spacing w:line="312" w:lineRule="auto" w:before="4"/>
        <w:ind w:left="1879" w:right="759" w:hanging="394"/>
        <w:jc w:val="left"/>
      </w:pPr>
      <w:r>
        <w:rPr/>
        <w:t>J91</w:t>
      </w:r>
      <w:r>
        <w:rPr>
          <w:u w:val="single" w:color="000000"/>
        </w:rPr>
        <w:t>.8 </w:t>
      </w:r>
      <w:r>
        <w:rPr/>
        <w:t>Pleural effusion in </w:t>
      </w:r>
      <w:r>
        <w:rPr>
          <w:u w:val="single" w:color="000000"/>
        </w:rPr>
        <w:t>other </w:t>
      </w:r>
      <w:r>
        <w:rPr/>
        <w:t>conditions classified</w:t>
      </w:r>
      <w:r>
        <w:rPr>
          <w:spacing w:val="-11"/>
        </w:rPr>
        <w:t> </w:t>
      </w:r>
      <w:r>
        <w:rPr/>
        <w:t>elsewhere</w:t>
      </w:r>
      <w:r>
        <w:rPr/>
        <w:t> Code first underlying disease, such</w:t>
      </w:r>
      <w:r>
        <w:rPr>
          <w:spacing w:val="-8"/>
        </w:rPr>
        <w:t> </w:t>
      </w:r>
      <w:r>
        <w:rPr/>
        <w:t>as:</w:t>
      </w:r>
    </w:p>
    <w:p>
      <w:pPr>
        <w:pStyle w:val="BodyText"/>
        <w:spacing w:line="240" w:lineRule="auto" w:before="4"/>
        <w:ind w:left="1879" w:right="93"/>
        <w:jc w:val="left"/>
      </w:pPr>
      <w:r>
        <w:rPr/>
        <w:t>filariasis</w:t>
      </w:r>
      <w:r>
        <w:rPr>
          <w:spacing w:val="-2"/>
        </w:rPr>
        <w:t> </w:t>
      </w:r>
      <w:r>
        <w:rPr/>
        <w:t>(B74.0-B74.9)</w:t>
      </w:r>
    </w:p>
    <w:p>
      <w:pPr>
        <w:pStyle w:val="BodyText"/>
        <w:spacing w:line="240" w:lineRule="auto" w:before="30"/>
        <w:ind w:left="0" w:right="3347"/>
        <w:jc w:val="center"/>
      </w:pPr>
      <w:r>
        <w:rPr/>
        <w:t>(</w:t>
      </w:r>
      <w:r>
        <w:rPr>
          <w:rFonts w:ascii="標楷體" w:hAnsi="標楷體" w:cs="標楷體" w:eastAsia="標楷體"/>
        </w:rPr>
        <w:t>三</w:t>
      </w:r>
      <w:r>
        <w:rPr/>
        <w:t>)  </w:t>
      </w:r>
      <w:r>
        <w:rPr>
          <w:rFonts w:ascii="標楷體" w:hAnsi="標楷體" w:cs="標楷體" w:eastAsia="標楷體"/>
        </w:rPr>
        <w:t>字詞的改變</w:t>
      </w:r>
      <w:r>
        <w:rPr/>
        <w:t>(Changes in</w:t>
      </w:r>
      <w:r>
        <w:rPr>
          <w:spacing w:val="-29"/>
        </w:rPr>
        <w:t> </w:t>
      </w:r>
      <w:r>
        <w:rPr/>
        <w:t>Terminology)</w:t>
      </w:r>
    </w:p>
    <w:p>
      <w:pPr>
        <w:pStyle w:val="BodyText"/>
        <w:spacing w:line="271" w:lineRule="auto" w:before="42"/>
        <w:ind w:left="1318" w:right="111" w:hanging="240"/>
        <w:jc w:val="both"/>
        <w:rPr>
          <w:rFonts w:ascii="標楷體" w:hAnsi="標楷體" w:cs="標楷體" w:eastAsia="標楷體"/>
        </w:rPr>
      </w:pPr>
      <w:r>
        <w:rPr/>
        <w:t>1.</w:t>
      </w:r>
      <w:r>
        <w:rPr>
          <w:spacing w:val="-4"/>
        </w:rPr>
        <w:t> </w:t>
      </w:r>
      <w:r>
        <w:rPr/>
        <w:t>ICD-9-CM</w:t>
      </w:r>
      <w:r>
        <w:rPr>
          <w:spacing w:val="-4"/>
        </w:rPr>
        <w:t> </w:t>
      </w:r>
      <w:r>
        <w:rPr>
          <w:rFonts w:ascii="標楷體" w:hAnsi="標楷體" w:cs="標楷體" w:eastAsia="標楷體"/>
        </w:rPr>
        <w:t>類目碼</w:t>
      </w:r>
      <w:r>
        <w:rPr>
          <w:rFonts w:ascii="標楷體" w:hAnsi="標楷體" w:cs="標楷體" w:eastAsia="標楷體"/>
          <w:spacing w:val="-64"/>
        </w:rPr>
        <w:t> </w:t>
      </w:r>
      <w:r>
        <w:rPr/>
        <w:t>464</w:t>
      </w:r>
      <w:r>
        <w:rPr>
          <w:spacing w:val="-2"/>
        </w:rPr>
        <w:t> </w:t>
      </w:r>
      <w:r>
        <w:rPr>
          <w:rFonts w:ascii="標楷體" w:hAnsi="標楷體" w:cs="標楷體" w:eastAsia="標楷體"/>
        </w:rPr>
        <w:t>急性喉炎和氣管炎，以第</w:t>
      </w:r>
      <w:r>
        <w:rPr>
          <w:rFonts w:ascii="標楷體" w:hAnsi="標楷體" w:cs="標楷體" w:eastAsia="標楷體"/>
          <w:spacing w:val="-64"/>
        </w:rPr>
        <w:t> </w:t>
      </w:r>
      <w:r>
        <w:rPr/>
        <w:t>5</w:t>
      </w:r>
      <w:r>
        <w:rPr>
          <w:spacing w:val="-4"/>
        </w:rPr>
        <w:t> </w:t>
      </w:r>
      <w:r>
        <w:rPr>
          <w:rFonts w:ascii="標楷體" w:hAnsi="標楷體" w:cs="標楷體" w:eastAsia="標楷體"/>
        </w:rPr>
        <w:t>位碼表示是否提及 </w:t>
      </w:r>
      <w:r>
        <w:rPr>
          <w:rFonts w:ascii="標楷體" w:hAnsi="標楷體" w:cs="標楷體" w:eastAsia="標楷體"/>
          <w:spacing w:val="-24"/>
        </w:rPr>
        <w:t>阻塞，然而</w:t>
      </w:r>
      <w:r>
        <w:rPr>
          <w:rFonts w:ascii="標楷體" w:hAnsi="標楷體" w:cs="標楷體" w:eastAsia="標楷體"/>
          <w:spacing w:val="-57"/>
        </w:rPr>
        <w:t> </w:t>
      </w:r>
      <w:r>
        <w:rPr/>
        <w:t>ICD-10-CM </w:t>
      </w:r>
      <w:r>
        <w:rPr>
          <w:rFonts w:ascii="標楷體" w:hAnsi="標楷體" w:cs="標楷體" w:eastAsia="標楷體"/>
        </w:rPr>
        <w:t>中之類目碼</w:t>
      </w:r>
      <w:r>
        <w:rPr>
          <w:rFonts w:ascii="標楷體" w:hAnsi="標楷體" w:cs="標楷體" w:eastAsia="標楷體"/>
          <w:spacing w:val="-60"/>
        </w:rPr>
        <w:t> </w:t>
      </w:r>
      <w:r>
        <w:rPr/>
        <w:t>J04 </w:t>
      </w:r>
      <w:r>
        <w:rPr>
          <w:rFonts w:ascii="標楷體" w:hAnsi="標楷體" w:cs="標楷體" w:eastAsia="標楷體"/>
          <w:spacing w:val="-11"/>
        </w:rPr>
        <w:t>急性喉炎和氣管炎，於第</w:t>
      </w:r>
      <w:r>
        <w:rPr>
          <w:rFonts w:ascii="標楷體" w:hAnsi="標楷體" w:cs="標楷體" w:eastAsia="標楷體"/>
          <w:spacing w:val="-60"/>
        </w:rPr>
        <w:t> </w:t>
      </w:r>
      <w:r>
        <w:rPr/>
        <w:t>4</w:t>
      </w:r>
      <w:r>
        <w:rPr>
          <w:spacing w:val="3"/>
        </w:rPr>
        <w:t> </w:t>
      </w:r>
      <w:r>
        <w:rPr>
          <w:rFonts w:ascii="標楷體" w:hAnsi="標楷體" w:cs="標楷體" w:eastAsia="標楷體"/>
        </w:rPr>
        <w:t>位 </w:t>
      </w:r>
      <w:r>
        <w:rPr>
          <w:rFonts w:ascii="標楷體" w:hAnsi="標楷體" w:cs="標楷體" w:eastAsia="標楷體"/>
          <w:spacing w:val="-5"/>
        </w:rPr>
        <w:t>碼區分急性喉炎、急性氣管炎、急性喉氣管炎，第 </w:t>
      </w:r>
      <w:r>
        <w:rPr/>
        <w:t>5</w:t>
      </w:r>
      <w:r>
        <w:rPr>
          <w:spacing w:val="-36"/>
        </w:rPr>
        <w:t> </w:t>
      </w:r>
      <w:r>
        <w:rPr>
          <w:rFonts w:ascii="標楷體" w:hAnsi="標楷體" w:cs="標楷體" w:eastAsia="標楷體"/>
        </w:rPr>
        <w:t>位碼則區分是否 合併阻塞。例如：</w:t>
      </w:r>
    </w:p>
    <w:p>
      <w:pPr>
        <w:pStyle w:val="BodyText"/>
        <w:spacing w:line="312" w:lineRule="auto" w:before="69"/>
        <w:ind w:left="1558" w:right="4416"/>
        <w:jc w:val="left"/>
      </w:pPr>
      <w:r>
        <w:rPr/>
      </w:r>
      <w:r>
        <w:rPr>
          <w:u w:val="single" w:color="000000"/>
        </w:rPr>
        <w:t>J04.0 Acute</w:t>
      </w:r>
      <w:r>
        <w:rPr>
          <w:spacing w:val="-6"/>
          <w:u w:val="single" w:color="000000"/>
        </w:rPr>
        <w:t> </w:t>
      </w:r>
      <w:r>
        <w:rPr>
          <w:u w:val="single" w:color="000000"/>
        </w:rPr>
        <w:t>laryngitis</w:t>
      </w:r>
      <w:r>
        <w:rPr/>
      </w:r>
      <w:r>
        <w:rPr/>
        <w:t> </w:t>
      </w:r>
      <w:r>
        <w:rPr>
          <w:u w:val="single" w:color="000000"/>
        </w:rPr>
        <w:t>J04.1 Acute</w:t>
      </w:r>
      <w:r>
        <w:rPr>
          <w:spacing w:val="-4"/>
          <w:u w:val="single" w:color="000000"/>
        </w:rPr>
        <w:t> </w:t>
      </w:r>
      <w:r>
        <w:rPr>
          <w:u w:val="single" w:color="000000"/>
        </w:rPr>
        <w:t>tracheitis</w:t>
      </w:r>
      <w:r>
        <w:rPr/>
      </w:r>
    </w:p>
    <w:p>
      <w:pPr>
        <w:pStyle w:val="BodyText"/>
        <w:spacing w:line="312" w:lineRule="auto" w:before="4"/>
        <w:ind w:left="1841" w:right="2349"/>
        <w:jc w:val="left"/>
      </w:pPr>
      <w:r>
        <w:rPr/>
      </w:r>
      <w:r>
        <w:rPr>
          <w:u w:val="single" w:color="000000"/>
        </w:rPr>
        <w:t>J04.10 Acute tracheitis without</w:t>
      </w:r>
      <w:r>
        <w:rPr>
          <w:spacing w:val="-6"/>
          <w:u w:val="single" w:color="000000"/>
        </w:rPr>
        <w:t> </w:t>
      </w:r>
      <w:r>
        <w:rPr>
          <w:u w:val="single" w:color="000000"/>
        </w:rPr>
        <w:t>obstruction</w:t>
      </w:r>
      <w:r>
        <w:rPr/>
      </w:r>
      <w:r>
        <w:rPr/>
        <w:t> </w:t>
      </w:r>
      <w:r>
        <w:rPr>
          <w:u w:val="single" w:color="000000"/>
        </w:rPr>
        <w:t>J04.11 Acute tracheitis with</w:t>
      </w:r>
      <w:r>
        <w:rPr>
          <w:spacing w:val="-6"/>
          <w:u w:val="single" w:color="000000"/>
        </w:rPr>
        <w:t> </w:t>
      </w:r>
      <w:r>
        <w:rPr>
          <w:u w:val="single" w:color="000000"/>
        </w:rPr>
        <w:t>obstruction</w:t>
      </w:r>
      <w:r>
        <w:rPr/>
      </w:r>
    </w:p>
    <w:p>
      <w:pPr>
        <w:pStyle w:val="BodyText"/>
        <w:spacing w:line="240" w:lineRule="auto" w:before="5"/>
        <w:ind w:left="1558" w:right="93"/>
        <w:jc w:val="left"/>
      </w:pPr>
      <w:r>
        <w:rPr/>
      </w:r>
      <w:r>
        <w:rPr>
          <w:u w:val="single" w:color="000000"/>
        </w:rPr>
        <w:t>J04.2 Acute</w:t>
      </w:r>
      <w:r>
        <w:rPr>
          <w:spacing w:val="-6"/>
          <w:u w:val="single" w:color="000000"/>
        </w:rPr>
        <w:t> </w:t>
      </w:r>
      <w:r>
        <w:rPr>
          <w:u w:val="single" w:color="000000"/>
        </w:rPr>
        <w:t>laryngotracheitis</w:t>
      </w:r>
      <w:r>
        <w:rPr/>
      </w:r>
    </w:p>
    <w:p>
      <w:pPr>
        <w:pStyle w:val="BodyText"/>
        <w:spacing w:line="240" w:lineRule="auto" w:before="30"/>
        <w:ind w:left="1007" w:right="21"/>
        <w:jc w:val="center"/>
        <w:rPr>
          <w:rFonts w:ascii="標楷體" w:hAnsi="標楷體" w:cs="標楷體" w:eastAsia="標楷體"/>
        </w:rPr>
      </w:pPr>
      <w:r>
        <w:rPr/>
        <w:t>2.ICD-9-CM</w:t>
      </w:r>
      <w:r>
        <w:rPr>
          <w:spacing w:val="1"/>
        </w:rPr>
        <w:t> </w:t>
      </w:r>
      <w:r>
        <w:rPr>
          <w:rFonts w:ascii="標楷體" w:hAnsi="標楷體" w:cs="標楷體" w:eastAsia="標楷體"/>
        </w:rPr>
        <w:t>類目碼</w:t>
      </w:r>
      <w:r>
        <w:rPr>
          <w:rFonts w:ascii="標楷體" w:hAnsi="標楷體" w:cs="標楷體" w:eastAsia="標楷體"/>
          <w:spacing w:val="-59"/>
        </w:rPr>
        <w:t> </w:t>
      </w:r>
      <w:r>
        <w:rPr/>
        <w:t>493</w:t>
      </w:r>
      <w:r>
        <w:rPr>
          <w:spacing w:val="1"/>
        </w:rPr>
        <w:t> </w:t>
      </w:r>
      <w:r>
        <w:rPr>
          <w:rFonts w:ascii="標楷體" w:hAnsi="標楷體" w:cs="標楷體" w:eastAsia="標楷體"/>
        </w:rPr>
        <w:t>氣喘</w:t>
      </w:r>
      <w:r>
        <w:rPr/>
        <w:t>(Asthma)</w:t>
      </w:r>
      <w:r>
        <w:rPr>
          <w:rFonts w:ascii="標楷體" w:hAnsi="標楷體" w:cs="標楷體" w:eastAsia="標楷體"/>
        </w:rPr>
        <w:t>以第</w:t>
      </w:r>
      <w:r>
        <w:rPr>
          <w:rFonts w:ascii="標楷體" w:hAnsi="標楷體" w:cs="標楷體" w:eastAsia="標楷體"/>
          <w:spacing w:val="-59"/>
        </w:rPr>
        <w:t> </w:t>
      </w:r>
      <w:r>
        <w:rPr/>
        <w:t>4</w:t>
      </w:r>
      <w:r>
        <w:rPr>
          <w:spacing w:val="3"/>
        </w:rPr>
        <w:t> </w:t>
      </w:r>
      <w:r>
        <w:rPr>
          <w:rFonts w:ascii="標楷體" w:hAnsi="標楷體" w:cs="標楷體" w:eastAsia="標楷體"/>
          <w:spacing w:val="-3"/>
        </w:rPr>
        <w:t>位碼區分類別</w:t>
      </w:r>
      <w:r>
        <w:rPr>
          <w:spacing w:val="-3"/>
        </w:rPr>
        <w:t>(</w:t>
      </w:r>
      <w:r>
        <w:rPr>
          <w:rFonts w:ascii="標楷體" w:hAnsi="標楷體" w:cs="標楷體" w:eastAsia="標楷體"/>
          <w:spacing w:val="-3"/>
        </w:rPr>
        <w:t>外來的、內</w:t>
      </w:r>
      <w:r>
        <w:rPr>
          <w:rFonts w:ascii="標楷體" w:hAnsi="標楷體" w:cs="標楷體" w:eastAsia="標楷體"/>
        </w:rPr>
      </w:r>
    </w:p>
    <w:p>
      <w:pPr>
        <w:pStyle w:val="BodyText"/>
        <w:spacing w:line="271" w:lineRule="auto" w:before="42"/>
        <w:ind w:left="1158" w:right="21"/>
        <w:jc w:val="center"/>
        <w:rPr>
          <w:rFonts w:ascii="標楷體" w:hAnsi="標楷體" w:cs="標楷體" w:eastAsia="標楷體"/>
        </w:rPr>
      </w:pPr>
      <w:r>
        <w:rPr/>
        <w:pict>
          <v:group style="position:absolute;margin-left:457.51001pt;margin-top:17.872511pt;width:24.05pt;height:.1pt;mso-position-horizontal-relative:page;mso-position-vertical-relative:paragraph;z-index:-532528" coordorigin="9150,357" coordsize="481,2">
            <v:shape style="position:absolute;left:9150;top:357;width:481;height:2" coordorigin="9150,357" coordsize="481,0" path="m9150,357l9631,357e" filled="false" stroked="true" strokeweight=".599980pt" strokecolor="#000000">
              <v:path arrowok="t"/>
            </v:shape>
            <w10:wrap type="none"/>
          </v:group>
        </w:pict>
      </w:r>
      <w:r>
        <w:rPr>
          <w:rFonts w:ascii="標楷體" w:hAnsi="標楷體" w:cs="標楷體" w:eastAsia="標楷體"/>
          <w:spacing w:val="-7"/>
        </w:rPr>
        <w:t>在的、慢性阻塞性的、未明示的</w:t>
      </w:r>
      <w:r>
        <w:rPr>
          <w:spacing w:val="-7"/>
        </w:rPr>
        <w:t>)</w:t>
      </w:r>
      <w:r>
        <w:rPr>
          <w:rFonts w:ascii="標楷體" w:hAnsi="標楷體" w:cs="標楷體" w:eastAsia="標楷體"/>
          <w:spacing w:val="-7"/>
        </w:rPr>
        <w:t>及第</w:t>
      </w:r>
      <w:r>
        <w:rPr>
          <w:rFonts w:ascii="標楷體" w:hAnsi="標楷體" w:cs="標楷體" w:eastAsia="標楷體"/>
          <w:spacing w:val="-53"/>
        </w:rPr>
        <w:t> </w:t>
      </w:r>
      <w:r>
        <w:rPr/>
        <w:t>5</w:t>
      </w:r>
      <w:r>
        <w:rPr>
          <w:spacing w:val="7"/>
        </w:rPr>
        <w:t> </w:t>
      </w:r>
      <w:r>
        <w:rPr>
          <w:rFonts w:ascii="標楷體" w:hAnsi="標楷體" w:cs="標楷體" w:eastAsia="標楷體"/>
        </w:rPr>
        <w:t>位碼描述是否為氣喘積重狀態 </w:t>
      </w:r>
      <w:r>
        <w:rPr>
          <w:rFonts w:ascii="標楷體" w:hAnsi="標楷體" w:cs="標楷體" w:eastAsia="標楷體"/>
          <w:spacing w:val="-8"/>
        </w:rPr>
        <w:t>或急性發作，而</w:t>
      </w:r>
      <w:r>
        <w:rPr>
          <w:rFonts w:ascii="標楷體" w:hAnsi="標楷體" w:cs="標楷體" w:eastAsia="標楷體"/>
          <w:spacing w:val="-56"/>
        </w:rPr>
        <w:t> </w:t>
      </w:r>
      <w:r>
        <w:rPr/>
        <w:t>ICD-10-CM</w:t>
      </w:r>
      <w:r>
        <w:rPr>
          <w:spacing w:val="1"/>
        </w:rPr>
        <w:t> </w:t>
      </w:r>
      <w:r>
        <w:rPr>
          <w:rFonts w:ascii="標楷體" w:hAnsi="標楷體" w:cs="標楷體" w:eastAsia="標楷體"/>
        </w:rPr>
        <w:t>的類目碼</w:t>
      </w:r>
      <w:r>
        <w:rPr>
          <w:rFonts w:ascii="標楷體" w:hAnsi="標楷體" w:cs="標楷體" w:eastAsia="標楷體"/>
          <w:spacing w:val="-59"/>
        </w:rPr>
        <w:t> </w:t>
      </w:r>
      <w:r>
        <w:rPr/>
        <w:t>J45</w:t>
      </w:r>
      <w:r>
        <w:rPr>
          <w:spacing w:val="1"/>
        </w:rPr>
        <w:t> </w:t>
      </w:r>
      <w:r>
        <w:rPr>
          <w:rFonts w:ascii="標楷體" w:hAnsi="標楷體" w:cs="標楷體" w:eastAsia="標楷體"/>
          <w:spacing w:val="-5"/>
        </w:rPr>
        <w:t>氣喘，具有下列的次類目碼</w:t>
      </w:r>
    </w:p>
    <w:p>
      <w:pPr>
        <w:pStyle w:val="BodyText"/>
        <w:spacing w:line="240" w:lineRule="auto" w:before="7"/>
        <w:ind w:left="1057" w:right="21"/>
        <w:jc w:val="center"/>
        <w:rPr>
          <w:rFonts w:ascii="標楷體" w:hAnsi="標楷體" w:cs="標楷體" w:eastAsia="標楷體"/>
        </w:rPr>
      </w:pPr>
      <w:r>
        <w:rPr>
          <w:rFonts w:ascii="標楷體" w:hAnsi="標楷體" w:cs="標楷體" w:eastAsia="標楷體"/>
          <w:spacing w:val="-4"/>
        </w:rPr>
        <w:t>（輕度間歇性、輕度持續性、中度持續性及重度持續性氣喘），並以</w:t>
      </w:r>
    </w:p>
    <w:p>
      <w:pPr>
        <w:spacing w:after="0" w:line="240" w:lineRule="auto"/>
        <w:jc w:val="center"/>
        <w:rPr>
          <w:rFonts w:ascii="標楷體" w:hAnsi="標楷體" w:cs="標楷體" w:eastAsia="標楷體"/>
        </w:rPr>
        <w:sectPr>
          <w:pgSz w:w="11910" w:h="16840"/>
          <w:pgMar w:header="0" w:footer="1210" w:top="1420" w:bottom="1400" w:left="1680" w:right="1680"/>
        </w:sectPr>
      </w:pPr>
    </w:p>
    <w:p>
      <w:pPr>
        <w:spacing w:line="20" w:lineRule="exact"/>
        <w:ind w:left="1484" w:right="0" w:firstLine="0"/>
        <w:rPr>
          <w:rFonts w:ascii="標楷體" w:hAnsi="標楷體" w:cs="標楷體" w:eastAsia="標楷體"/>
          <w:sz w:val="2"/>
          <w:szCs w:val="2"/>
        </w:rPr>
      </w:pPr>
      <w:r>
        <w:rPr>
          <w:rFonts w:ascii="標楷體" w:hAnsi="標楷體" w:cs="標楷體" w:eastAsia="標楷體"/>
          <w:sz w:val="2"/>
          <w:szCs w:val="2"/>
        </w:rPr>
        <w:pict>
          <v:group style="width:300.650pt;height:.6pt;mso-position-horizontal-relative:char;mso-position-vertical-relative:line" coordorigin="0,0" coordsize="6013,12">
            <v:group style="position:absolute;left:6;top:6;width:6001;height:2" coordorigin="6,6" coordsize="6001,2">
              <v:shape style="position:absolute;left:6;top:6;width:6001;height:2" coordorigin="6,6" coordsize="6001,0" path="m6,6l6007,6e" filled="false" stroked="true" strokeweight=".599980pt" strokecolor="#000000">
                <v:path arrowok="t"/>
              </v:shape>
            </v:group>
          </v:group>
        </w:pict>
      </w:r>
      <w:r>
        <w:rPr>
          <w:rFonts w:ascii="標楷體" w:hAnsi="標楷體" w:cs="標楷體" w:eastAsia="標楷體"/>
          <w:sz w:val="2"/>
          <w:szCs w:val="2"/>
        </w:rPr>
      </w:r>
    </w:p>
    <w:p>
      <w:pPr>
        <w:pStyle w:val="BodyText"/>
        <w:spacing w:line="240" w:lineRule="auto" w:before="30"/>
        <w:ind w:left="1250" w:right="0"/>
        <w:jc w:val="left"/>
        <w:rPr>
          <w:rFonts w:ascii="Times New Roman" w:hAnsi="Times New Roman" w:cs="Times New Roman" w:eastAsia="Times New Roman"/>
        </w:rPr>
      </w:pPr>
      <w:r>
        <w:rPr>
          <w:rFonts w:ascii="標楷體" w:hAnsi="標楷體" w:cs="標楷體" w:eastAsia="標楷體"/>
        </w:rPr>
        <w:t>第</w:t>
      </w:r>
      <w:r>
        <w:rPr>
          <w:rFonts w:ascii="標楷體" w:hAnsi="標楷體" w:cs="標楷體" w:eastAsia="標楷體"/>
          <w:spacing w:val="-71"/>
        </w:rPr>
        <w:t> </w:t>
      </w:r>
      <w:r>
        <w:rPr/>
        <w:t>5</w:t>
      </w:r>
      <w:r>
        <w:rPr>
          <w:spacing w:val="-11"/>
        </w:rPr>
        <w:t> </w:t>
      </w:r>
      <w:r>
        <w:rPr>
          <w:rFonts w:ascii="標楷體" w:hAnsi="標楷體" w:cs="標楷體" w:eastAsia="標楷體"/>
        </w:rPr>
        <w:t>位碼說明氣喘沒有併發症、有合併急性發作或氣喘</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spacing w:val="-80"/>
          <w:u w:val="single" w:color="000000"/>
        </w:rPr>
        <w:t>積重</w:t>
      </w:r>
      <w:r>
        <w:rPr>
          <w:rFonts w:ascii="標楷體" w:hAnsi="標楷體" w:cs="標楷體" w:eastAsia="標楷體"/>
          <w:spacing w:val="-80"/>
        </w:rPr>
        <w:t>狀</w:t>
      </w:r>
      <w:r>
        <w:rPr>
          <w:rFonts w:ascii="Times New Roman" w:hAnsi="Times New Roman" w:cs="Times New Roman" w:eastAsia="Times New Roman"/>
          <w:spacing w:val="-8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spacing w:before="46"/>
        <w:ind w:left="145" w:right="0" w:firstLine="0"/>
        <w:jc w:val="left"/>
        <w:rPr>
          <w:rFonts w:ascii="標楷體" w:hAnsi="標楷體" w:cs="標楷體" w:eastAsia="標楷體"/>
          <w:sz w:val="24"/>
          <w:szCs w:val="24"/>
        </w:rPr>
      </w:pPr>
      <w:r>
        <w:rPr/>
        <w:br w:type="column"/>
      </w:r>
      <w:r>
        <w:rPr>
          <w:rFonts w:ascii="標楷體" w:hAnsi="標楷體" w:cs="標楷體" w:eastAsia="標楷體"/>
          <w:sz w:val="24"/>
          <w:szCs w:val="24"/>
        </w:rPr>
        <w:t>態的病</w:t>
      </w:r>
    </w:p>
    <w:p>
      <w:pPr>
        <w:spacing w:after="0"/>
        <w:jc w:val="left"/>
        <w:rPr>
          <w:rFonts w:ascii="標楷體" w:hAnsi="標楷體" w:cs="標楷體" w:eastAsia="標楷體"/>
          <w:sz w:val="24"/>
          <w:szCs w:val="24"/>
        </w:rPr>
        <w:sectPr>
          <w:type w:val="continuous"/>
          <w:pgSz w:w="11910" w:h="16840"/>
          <w:pgMar w:top="1540" w:bottom="280" w:left="1680" w:right="1680"/>
          <w:cols w:num="2" w:equalWidth="0">
            <w:col w:w="7526" w:space="40"/>
            <w:col w:w="984"/>
          </w:cols>
        </w:sectPr>
      </w:pPr>
    </w:p>
    <w:p>
      <w:pPr>
        <w:pStyle w:val="BodyText"/>
        <w:spacing w:line="240" w:lineRule="auto" w:before="7"/>
        <w:ind w:left="1250" w:right="93"/>
        <w:jc w:val="left"/>
        <w:rPr>
          <w:rFonts w:ascii="標楷體" w:hAnsi="標楷體" w:cs="標楷體" w:eastAsia="標楷體"/>
        </w:rPr>
      </w:pPr>
      <w:r>
        <w:rPr>
          <w:rFonts w:ascii="標楷體" w:hAnsi="標楷體" w:cs="標楷體" w:eastAsia="標楷體"/>
        </w:rPr>
        <w:t>況。例如：</w:t>
      </w:r>
    </w:p>
    <w:p>
      <w:pPr>
        <w:pStyle w:val="BodyText"/>
        <w:spacing w:line="240" w:lineRule="auto" w:before="100"/>
        <w:ind w:left="1558" w:right="93"/>
        <w:jc w:val="left"/>
      </w:pPr>
      <w:r>
        <w:rPr/>
      </w:r>
      <w:r>
        <w:rPr>
          <w:u w:val="single" w:color="000000"/>
        </w:rPr>
        <w:t>J45.2 Mild intermittent</w:t>
      </w:r>
      <w:r>
        <w:rPr>
          <w:spacing w:val="-6"/>
          <w:u w:val="single" w:color="000000"/>
        </w:rPr>
        <w:t> </w:t>
      </w:r>
      <w:r>
        <w:rPr>
          <w:u w:val="single" w:color="000000"/>
        </w:rPr>
        <w:t>asthma</w:t>
      </w:r>
      <w:r>
        <w:rPr/>
      </w:r>
    </w:p>
    <w:p>
      <w:pPr>
        <w:pStyle w:val="BodyText"/>
        <w:spacing w:line="240" w:lineRule="auto" w:before="84"/>
        <w:ind w:left="1798" w:right="93"/>
        <w:jc w:val="left"/>
      </w:pPr>
      <w:r>
        <w:rPr/>
      </w:r>
      <w:r>
        <w:rPr>
          <w:u w:val="single" w:color="000000"/>
        </w:rPr>
        <w:t>J45.20 Mild intermittent asthma,</w:t>
      </w:r>
      <w:r>
        <w:rPr>
          <w:spacing w:val="-10"/>
          <w:u w:val="single" w:color="000000"/>
        </w:rPr>
        <w:t> </w:t>
      </w:r>
      <w:r>
        <w:rPr>
          <w:u w:val="single" w:color="000000"/>
        </w:rPr>
        <w:t>uncomplicated</w:t>
      </w:r>
      <w:r>
        <w:rPr/>
      </w:r>
    </w:p>
    <w:p>
      <w:pPr>
        <w:pStyle w:val="BodyText"/>
        <w:spacing w:line="312" w:lineRule="auto" w:before="84"/>
        <w:ind w:left="1798" w:right="759"/>
        <w:jc w:val="left"/>
      </w:pPr>
      <w:r>
        <w:rPr/>
      </w:r>
      <w:r>
        <w:rPr>
          <w:u w:val="single" w:color="000000"/>
        </w:rPr>
        <w:t>J45.21 Mild intermittent asthma with (acute)</w:t>
      </w:r>
      <w:r>
        <w:rPr>
          <w:spacing w:val="-9"/>
          <w:u w:val="single" w:color="000000"/>
        </w:rPr>
        <w:t> </w:t>
      </w:r>
      <w:r>
        <w:rPr>
          <w:u w:val="single" w:color="000000"/>
        </w:rPr>
        <w:t>exacerbation</w:t>
      </w:r>
      <w:r>
        <w:rPr/>
      </w:r>
      <w:r>
        <w:rPr/>
        <w:t> </w:t>
      </w:r>
      <w:r>
        <w:rPr>
          <w:u w:val="single" w:color="000000"/>
        </w:rPr>
        <w:t>J45.22 Mild intermittent asthma with status</w:t>
      </w:r>
      <w:r>
        <w:rPr>
          <w:spacing w:val="-10"/>
          <w:u w:val="single" w:color="000000"/>
        </w:rPr>
        <w:t> </w:t>
      </w:r>
      <w:r>
        <w:rPr>
          <w:u w:val="single" w:color="000000"/>
        </w:rPr>
        <w:t>asthmaticus</w:t>
      </w:r>
      <w:r>
        <w:rPr/>
      </w:r>
    </w:p>
    <w:p>
      <w:pPr>
        <w:pStyle w:val="BodyText"/>
        <w:spacing w:line="240" w:lineRule="auto" w:before="4"/>
        <w:ind w:left="1558" w:right="93"/>
        <w:jc w:val="left"/>
      </w:pPr>
      <w:r>
        <w:rPr/>
      </w:r>
      <w:r>
        <w:rPr>
          <w:u w:val="single" w:color="000000"/>
        </w:rPr>
        <w:t>J45.3 Mild persistent</w:t>
      </w:r>
      <w:r>
        <w:rPr>
          <w:spacing w:val="-3"/>
          <w:u w:val="single" w:color="000000"/>
        </w:rPr>
        <w:t> </w:t>
      </w:r>
      <w:r>
        <w:rPr>
          <w:u w:val="single" w:color="000000"/>
        </w:rPr>
        <w:t>asthma</w:t>
      </w:r>
      <w:r>
        <w:rPr/>
      </w:r>
    </w:p>
    <w:p>
      <w:pPr>
        <w:pStyle w:val="BodyText"/>
        <w:spacing w:line="240" w:lineRule="auto" w:before="84"/>
        <w:ind w:left="1798" w:right="93"/>
        <w:jc w:val="left"/>
      </w:pPr>
      <w:r>
        <w:rPr/>
      </w:r>
      <w:r>
        <w:rPr>
          <w:u w:val="single" w:color="000000"/>
        </w:rPr>
        <w:t>J45.30 Mild persistent asthma,</w:t>
      </w:r>
      <w:r>
        <w:rPr>
          <w:spacing w:val="-7"/>
          <w:u w:val="single" w:color="000000"/>
        </w:rPr>
        <w:t> </w:t>
      </w:r>
      <w:r>
        <w:rPr>
          <w:u w:val="single" w:color="000000"/>
        </w:rPr>
        <w:t>uncomplicated</w:t>
      </w:r>
      <w:r>
        <w:rPr/>
      </w:r>
    </w:p>
    <w:p>
      <w:pPr>
        <w:pStyle w:val="BodyText"/>
        <w:spacing w:line="312" w:lineRule="auto" w:before="84"/>
        <w:ind w:left="1798" w:right="1349"/>
        <w:jc w:val="left"/>
      </w:pPr>
      <w:r>
        <w:rPr/>
      </w:r>
      <w:r>
        <w:rPr>
          <w:u w:val="single" w:color="000000"/>
        </w:rPr>
        <w:t>J45.31 Mild persistent asthma with (acute)</w:t>
      </w:r>
      <w:r>
        <w:rPr>
          <w:spacing w:val="-9"/>
          <w:u w:val="single" w:color="000000"/>
        </w:rPr>
        <w:t> </w:t>
      </w:r>
      <w:r>
        <w:rPr>
          <w:u w:val="single" w:color="000000"/>
        </w:rPr>
        <w:t>exacerbation</w:t>
      </w:r>
      <w:r>
        <w:rPr/>
      </w:r>
      <w:r>
        <w:rPr/>
        <w:t> </w:t>
      </w:r>
      <w:r>
        <w:rPr>
          <w:u w:val="single" w:color="000000"/>
        </w:rPr>
        <w:t>J45.32 Mild persistent asthma with status</w:t>
      </w:r>
      <w:r>
        <w:rPr>
          <w:spacing w:val="-9"/>
          <w:u w:val="single" w:color="000000"/>
        </w:rPr>
        <w:t> </w:t>
      </w:r>
      <w:r>
        <w:rPr>
          <w:u w:val="single" w:color="000000"/>
        </w:rPr>
        <w:t>asthmaticus</w:t>
      </w:r>
      <w:r>
        <w:rPr/>
      </w:r>
    </w:p>
    <w:p>
      <w:pPr>
        <w:pStyle w:val="BodyText"/>
        <w:spacing w:line="240" w:lineRule="auto" w:before="4"/>
        <w:ind w:left="1558" w:right="93"/>
        <w:jc w:val="left"/>
      </w:pPr>
      <w:r>
        <w:rPr/>
      </w:r>
      <w:r>
        <w:rPr>
          <w:u w:val="single" w:color="000000"/>
        </w:rPr>
        <w:t>J45.4 Moderate persistent</w:t>
      </w:r>
      <w:r>
        <w:rPr>
          <w:spacing w:val="-2"/>
          <w:u w:val="single" w:color="000000"/>
        </w:rPr>
        <w:t> </w:t>
      </w:r>
      <w:r>
        <w:rPr>
          <w:u w:val="single" w:color="000000"/>
        </w:rPr>
        <w:t>asthma</w:t>
      </w:r>
      <w:r>
        <w:rPr/>
      </w:r>
    </w:p>
    <w:p>
      <w:pPr>
        <w:pStyle w:val="BodyText"/>
        <w:spacing w:line="240" w:lineRule="auto" w:before="84"/>
        <w:ind w:left="1798" w:right="93"/>
        <w:jc w:val="left"/>
      </w:pPr>
      <w:r>
        <w:rPr/>
      </w:r>
      <w:r>
        <w:rPr>
          <w:u w:val="single" w:color="000000"/>
        </w:rPr>
        <w:t>J45.40 Moderate persistent asthma,</w:t>
      </w:r>
      <w:r>
        <w:rPr>
          <w:spacing w:val="-5"/>
          <w:u w:val="single" w:color="000000"/>
        </w:rPr>
        <w:t> </w:t>
      </w:r>
      <w:r>
        <w:rPr>
          <w:u w:val="single" w:color="000000"/>
        </w:rPr>
        <w:t>uncomplicated</w:t>
      </w:r>
      <w:r>
        <w:rPr/>
      </w:r>
    </w:p>
    <w:p>
      <w:pPr>
        <w:pStyle w:val="BodyText"/>
        <w:spacing w:line="312" w:lineRule="auto" w:before="84"/>
        <w:ind w:left="1798" w:right="759"/>
        <w:jc w:val="left"/>
      </w:pPr>
      <w:r>
        <w:rPr/>
      </w:r>
      <w:r>
        <w:rPr>
          <w:u w:val="single" w:color="000000"/>
        </w:rPr>
        <w:t>J45.41 Moderate persistent asthma with (acute)</w:t>
      </w:r>
      <w:r>
        <w:rPr>
          <w:spacing w:val="-8"/>
          <w:u w:val="single" w:color="000000"/>
        </w:rPr>
        <w:t> </w:t>
      </w:r>
      <w:r>
        <w:rPr>
          <w:u w:val="single" w:color="000000"/>
        </w:rPr>
        <w:t>exacerbation</w:t>
      </w:r>
      <w:r>
        <w:rPr/>
      </w:r>
      <w:r>
        <w:rPr/>
        <w:t> </w:t>
      </w:r>
      <w:r>
        <w:rPr>
          <w:u w:val="single" w:color="000000"/>
        </w:rPr>
        <w:t>J45.42 Moderate persistent asthma with status</w:t>
      </w:r>
      <w:r>
        <w:rPr>
          <w:spacing w:val="-6"/>
          <w:u w:val="single" w:color="000000"/>
        </w:rPr>
        <w:t> </w:t>
      </w:r>
      <w:r>
        <w:rPr>
          <w:u w:val="single" w:color="000000"/>
        </w:rPr>
        <w:t>asthmaticus</w:t>
      </w:r>
      <w:r>
        <w:rPr/>
      </w:r>
    </w:p>
    <w:p>
      <w:pPr>
        <w:pStyle w:val="BodyText"/>
        <w:spacing w:line="240" w:lineRule="auto" w:before="4"/>
        <w:ind w:left="1558" w:right="93"/>
        <w:jc w:val="left"/>
      </w:pPr>
      <w:r>
        <w:rPr/>
      </w:r>
      <w:r>
        <w:rPr>
          <w:u w:val="single" w:color="000000"/>
        </w:rPr>
        <w:t>J45.5 Severe persistent</w:t>
      </w:r>
      <w:r>
        <w:rPr>
          <w:spacing w:val="-3"/>
          <w:u w:val="single" w:color="000000"/>
        </w:rPr>
        <w:t> </w:t>
      </w:r>
      <w:r>
        <w:rPr>
          <w:u w:val="single" w:color="000000"/>
        </w:rPr>
        <w:t>asthma</w:t>
      </w:r>
      <w:r>
        <w:rPr/>
      </w:r>
    </w:p>
    <w:p>
      <w:pPr>
        <w:pStyle w:val="BodyText"/>
        <w:spacing w:line="240" w:lineRule="auto" w:before="84"/>
        <w:ind w:left="1798" w:right="93"/>
        <w:jc w:val="left"/>
      </w:pPr>
      <w:r>
        <w:rPr/>
      </w:r>
      <w:r>
        <w:rPr>
          <w:u w:val="single" w:color="000000"/>
        </w:rPr>
        <w:t>J45.50 Severe persistent asthma,</w:t>
      </w:r>
      <w:r>
        <w:rPr>
          <w:spacing w:val="-8"/>
          <w:u w:val="single" w:color="000000"/>
        </w:rPr>
        <w:t> </w:t>
      </w:r>
      <w:r>
        <w:rPr>
          <w:u w:val="single" w:color="000000"/>
        </w:rPr>
        <w:t>uncomplicated</w:t>
      </w:r>
      <w:r>
        <w:rPr/>
      </w:r>
    </w:p>
    <w:p>
      <w:pPr>
        <w:pStyle w:val="BodyText"/>
        <w:spacing w:line="312" w:lineRule="auto" w:before="84"/>
        <w:ind w:left="1798" w:right="759"/>
        <w:jc w:val="left"/>
      </w:pPr>
      <w:r>
        <w:rPr/>
      </w:r>
      <w:r>
        <w:rPr>
          <w:u w:val="single" w:color="000000"/>
        </w:rPr>
        <w:t>J45.51 Severe persistent asthma with (acute)</w:t>
      </w:r>
      <w:r>
        <w:rPr>
          <w:spacing w:val="-10"/>
          <w:u w:val="single" w:color="000000"/>
        </w:rPr>
        <w:t> </w:t>
      </w:r>
      <w:r>
        <w:rPr>
          <w:u w:val="single" w:color="000000"/>
        </w:rPr>
        <w:t>exacerbation</w:t>
      </w:r>
      <w:r>
        <w:rPr/>
      </w:r>
      <w:r>
        <w:rPr/>
        <w:t> </w:t>
      </w:r>
      <w:r>
        <w:rPr>
          <w:u w:val="single" w:color="000000"/>
        </w:rPr>
        <w:t>J45.52 Severe persistent asthma with status</w:t>
      </w:r>
      <w:r>
        <w:rPr>
          <w:spacing w:val="-8"/>
          <w:u w:val="single" w:color="000000"/>
        </w:rPr>
        <w:t> </w:t>
      </w:r>
      <w:r>
        <w:rPr>
          <w:u w:val="single" w:color="000000"/>
        </w:rPr>
        <w:t>asthmaticus</w:t>
      </w:r>
      <w:r>
        <w:rPr/>
      </w:r>
    </w:p>
    <w:p>
      <w:pPr>
        <w:pStyle w:val="BodyText"/>
        <w:spacing w:line="312" w:lineRule="auto" w:before="4"/>
        <w:ind w:left="1798" w:right="3261" w:hanging="240"/>
        <w:jc w:val="left"/>
      </w:pPr>
      <w:r>
        <w:rPr/>
      </w:r>
      <w:r>
        <w:rPr>
          <w:u w:val="single" w:color="000000"/>
        </w:rPr>
        <w:t>J45.9 Other and unspecified</w:t>
      </w:r>
      <w:r>
        <w:rPr>
          <w:spacing w:val="-4"/>
          <w:u w:val="single" w:color="000000"/>
        </w:rPr>
        <w:t> </w:t>
      </w:r>
      <w:r>
        <w:rPr>
          <w:u w:val="single" w:color="000000"/>
        </w:rPr>
        <w:t>asthma</w:t>
      </w:r>
      <w:r>
        <w:rPr/>
      </w:r>
      <w:r>
        <w:rPr/>
        <w:t> </w:t>
      </w:r>
      <w:r>
        <w:rPr>
          <w:u w:val="single" w:color="000000"/>
        </w:rPr>
        <w:t>J45.90 Unspecified</w:t>
      </w:r>
      <w:r>
        <w:rPr>
          <w:spacing w:val="-3"/>
          <w:u w:val="single" w:color="000000"/>
        </w:rPr>
        <w:t> </w:t>
      </w:r>
      <w:r>
        <w:rPr>
          <w:u w:val="single" w:color="000000"/>
        </w:rPr>
        <w:t>asthma</w:t>
      </w:r>
      <w:r>
        <w:rPr/>
      </w:r>
    </w:p>
    <w:p>
      <w:pPr>
        <w:pStyle w:val="BodyText"/>
        <w:spacing w:line="312" w:lineRule="auto" w:before="4"/>
        <w:ind w:left="2038" w:right="874"/>
        <w:jc w:val="left"/>
      </w:pPr>
      <w:r>
        <w:rPr/>
      </w:r>
      <w:r>
        <w:rPr>
          <w:u w:val="single" w:color="000000"/>
        </w:rPr>
        <w:t>J45.901 Unspecified asthma with (acute)</w:t>
      </w:r>
      <w:r>
        <w:rPr>
          <w:spacing w:val="-7"/>
          <w:u w:val="single" w:color="000000"/>
        </w:rPr>
        <w:t> </w:t>
      </w:r>
      <w:r>
        <w:rPr>
          <w:u w:val="single" w:color="000000"/>
        </w:rPr>
        <w:t>exacerbation</w:t>
      </w:r>
      <w:r>
        <w:rPr/>
      </w:r>
      <w:r>
        <w:rPr/>
        <w:t> </w:t>
      </w:r>
      <w:r>
        <w:rPr>
          <w:u w:val="single" w:color="000000"/>
        </w:rPr>
        <w:t>J45.902 Unspecified asthma with status</w:t>
      </w:r>
      <w:r>
        <w:rPr>
          <w:spacing w:val="-5"/>
          <w:u w:val="single" w:color="000000"/>
        </w:rPr>
        <w:t> </w:t>
      </w:r>
      <w:r>
        <w:rPr>
          <w:u w:val="single" w:color="000000"/>
        </w:rPr>
        <w:t>asthmaticus</w:t>
      </w:r>
      <w:r>
        <w:rPr/>
      </w:r>
      <w:r>
        <w:rPr/>
        <w:t> </w:t>
      </w:r>
      <w:r>
        <w:rPr>
          <w:u w:val="single" w:color="000000"/>
        </w:rPr>
        <w:t>J45.909 Unspecified asthma,</w:t>
      </w:r>
      <w:r>
        <w:rPr>
          <w:spacing w:val="-7"/>
          <w:u w:val="single" w:color="000000"/>
        </w:rPr>
        <w:t> </w:t>
      </w:r>
      <w:r>
        <w:rPr>
          <w:u w:val="single" w:color="000000"/>
        </w:rPr>
        <w:t>uncomplicated</w:t>
      </w:r>
      <w:r>
        <w:rPr/>
      </w:r>
    </w:p>
    <w:p>
      <w:pPr>
        <w:spacing w:after="0" w:line="312" w:lineRule="auto"/>
        <w:jc w:val="left"/>
        <w:sectPr>
          <w:footerReference w:type="default" r:id="rId16"/>
          <w:pgSz w:w="11910" w:h="16840"/>
          <w:pgMar w:footer="1230" w:header="0" w:top="1400" w:bottom="1420" w:left="1680" w:right="1680"/>
          <w:pgNumType w:start="120"/>
        </w:sectPr>
      </w:pPr>
    </w:p>
    <w:p>
      <w:pPr>
        <w:pStyle w:val="Heading2"/>
        <w:spacing w:line="240" w:lineRule="auto"/>
        <w:ind w:right="93"/>
        <w:jc w:val="left"/>
        <w:rPr>
          <w:b w:val="0"/>
          <w:bCs w:val="0"/>
        </w:rPr>
      </w:pPr>
      <w:bookmarkStart w:name="_bookmark74" w:id="75"/>
      <w:bookmarkEnd w:id="75"/>
      <w:r>
        <w:rPr>
          <w:b w:val="0"/>
          <w:bCs w:val="0"/>
        </w:rPr>
      </w:r>
      <w:r>
        <w:rPr/>
        <w:t>第二節</w:t>
      </w:r>
      <w:r>
        <w:rPr>
          <w:spacing w:val="-2"/>
        </w:rPr>
        <w:t> </w:t>
      </w:r>
      <w:r>
        <w:rPr/>
        <w:t>代碼範圍內容</w:t>
      </w:r>
      <w:r>
        <w:rPr>
          <w:b w:val="0"/>
          <w:bCs w:val="0"/>
        </w:rPr>
      </w:r>
    </w:p>
    <w:p>
      <w:pPr>
        <w:spacing w:line="240" w:lineRule="auto" w:before="6"/>
        <w:rPr>
          <w:rFonts w:ascii="標楷體" w:hAnsi="標楷體" w:cs="標楷體" w:eastAsia="標楷體"/>
          <w:b/>
          <w:bCs/>
          <w:sz w:val="21"/>
          <w:szCs w:val="21"/>
        </w:rPr>
      </w:pPr>
    </w:p>
    <w:p>
      <w:pPr>
        <w:pStyle w:val="BodyText"/>
        <w:tabs>
          <w:tab w:pos="2065" w:val="left" w:leader="none"/>
        </w:tabs>
        <w:spacing w:line="240" w:lineRule="auto"/>
        <w:ind w:left="718" w:right="93"/>
        <w:jc w:val="left"/>
      </w:pPr>
      <w:r>
        <w:rPr/>
        <w:t>J00-J06</w:t>
        <w:tab/>
        <w:t>Acute upper redpiratory</w:t>
      </w:r>
      <w:r>
        <w:rPr>
          <w:spacing w:val="-7"/>
        </w:rPr>
        <w:t> </w:t>
      </w:r>
      <w:r>
        <w:rPr/>
        <w:t>infections</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急性上呼吸道感染</w:t>
      </w:r>
    </w:p>
    <w:p>
      <w:pPr>
        <w:pStyle w:val="BodyText"/>
        <w:tabs>
          <w:tab w:pos="2065" w:val="left" w:leader="none"/>
        </w:tabs>
        <w:spacing w:line="240" w:lineRule="auto" w:before="100"/>
        <w:ind w:left="718" w:right="93"/>
        <w:jc w:val="left"/>
      </w:pPr>
      <w:r>
        <w:rPr/>
        <w:t>J09-J18</w:t>
        <w:tab/>
        <w:t>Influenza and</w:t>
      </w:r>
      <w:r>
        <w:rPr>
          <w:spacing w:val="-6"/>
        </w:rPr>
        <w:t> </w:t>
      </w:r>
      <w:r>
        <w:rPr/>
        <w:t>pneumonia</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流行性感冒及肺炎</w:t>
      </w:r>
    </w:p>
    <w:p>
      <w:pPr>
        <w:pStyle w:val="BodyText"/>
        <w:tabs>
          <w:tab w:pos="2065" w:val="left" w:leader="none"/>
        </w:tabs>
        <w:spacing w:line="240" w:lineRule="auto" w:before="100"/>
        <w:ind w:left="718" w:right="93"/>
        <w:jc w:val="left"/>
      </w:pPr>
      <w:r>
        <w:rPr/>
        <w:t>J20-J22</w:t>
        <w:tab/>
        <w:t>Othe acute lower respiratory</w:t>
      </w:r>
      <w:r>
        <w:rPr>
          <w:spacing w:val="-7"/>
        </w:rPr>
        <w:t> </w:t>
      </w:r>
      <w:r>
        <w:rPr/>
        <w:t>infections</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其他急性下呼吸道感染</w:t>
      </w:r>
    </w:p>
    <w:p>
      <w:pPr>
        <w:pStyle w:val="BodyText"/>
        <w:tabs>
          <w:tab w:pos="2065" w:val="left" w:leader="none"/>
        </w:tabs>
        <w:spacing w:line="240" w:lineRule="auto" w:before="100"/>
        <w:ind w:left="718" w:right="93"/>
        <w:jc w:val="left"/>
      </w:pPr>
      <w:r>
        <w:rPr/>
        <w:t>J30-J39</w:t>
        <w:tab/>
        <w:t>Other diseases of upper respiratory</w:t>
      </w:r>
      <w:r>
        <w:rPr>
          <w:spacing w:val="-6"/>
        </w:rPr>
        <w:t> </w:t>
      </w:r>
      <w:r>
        <w:rPr/>
        <w:t>tract</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上呼吸道其他疾病</w:t>
      </w:r>
    </w:p>
    <w:p>
      <w:pPr>
        <w:pStyle w:val="BodyText"/>
        <w:tabs>
          <w:tab w:pos="2065" w:val="left" w:leader="none"/>
        </w:tabs>
        <w:spacing w:line="240" w:lineRule="auto" w:before="100"/>
        <w:ind w:left="718" w:right="93"/>
        <w:jc w:val="left"/>
      </w:pPr>
      <w:r>
        <w:rPr/>
        <w:t>J40-J47</w:t>
        <w:tab/>
        <w:t>Chronic lower respiratory</w:t>
      </w:r>
      <w:r>
        <w:rPr>
          <w:spacing w:val="-10"/>
        </w:rPr>
        <w:t> </w:t>
      </w:r>
      <w:r>
        <w:rPr/>
        <w:t>diseases</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慢性下呼吸道疾病</w:t>
      </w:r>
    </w:p>
    <w:p>
      <w:pPr>
        <w:pStyle w:val="BodyText"/>
        <w:tabs>
          <w:tab w:pos="2065" w:val="left" w:leader="none"/>
        </w:tabs>
        <w:spacing w:line="240" w:lineRule="auto" w:before="100"/>
        <w:ind w:left="718" w:right="93"/>
        <w:jc w:val="left"/>
      </w:pPr>
      <w:r>
        <w:rPr/>
        <w:t>J60-J70</w:t>
        <w:tab/>
        <w:t>Lung diseases due to external</w:t>
      </w:r>
      <w:r>
        <w:rPr>
          <w:spacing w:val="-10"/>
        </w:rPr>
        <w:t> </w:t>
      </w:r>
      <w:r>
        <w:rPr/>
        <w:t>agents</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外因所致的肺疾病</w:t>
      </w:r>
    </w:p>
    <w:p>
      <w:pPr>
        <w:pStyle w:val="BodyText"/>
        <w:tabs>
          <w:tab w:pos="2065" w:val="left" w:leader="none"/>
        </w:tabs>
        <w:spacing w:line="240" w:lineRule="auto" w:before="100"/>
        <w:ind w:left="718" w:right="93"/>
        <w:jc w:val="left"/>
      </w:pPr>
      <w:r>
        <w:rPr/>
        <w:t>J80-J84</w:t>
        <w:tab/>
        <w:t>Other respiratory diseases principally aggecting the</w:t>
      </w:r>
      <w:r>
        <w:rPr>
          <w:spacing w:val="-12"/>
        </w:rPr>
        <w:t> </w:t>
      </w:r>
      <w:r>
        <w:rPr/>
        <w:t>interstitium</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主要影響間質的其他呼吸道疾病</w:t>
      </w:r>
    </w:p>
    <w:p>
      <w:pPr>
        <w:pStyle w:val="BodyText"/>
        <w:tabs>
          <w:tab w:pos="2065" w:val="left" w:leader="none"/>
        </w:tabs>
        <w:spacing w:line="240" w:lineRule="auto" w:before="100"/>
        <w:ind w:left="718" w:right="93"/>
        <w:jc w:val="left"/>
      </w:pPr>
      <w:r>
        <w:rPr/>
        <w:t>J85-J86</w:t>
        <w:tab/>
        <w:t>Suppurative and necrotic conditions of the lower respiratory</w:t>
      </w:r>
      <w:r>
        <w:rPr>
          <w:spacing w:val="-15"/>
        </w:rPr>
        <w:t> </w:t>
      </w:r>
      <w:r>
        <w:rPr/>
        <w:t>tract</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下呼吸道的化膿性和壞死性病況</w:t>
      </w:r>
    </w:p>
    <w:p>
      <w:pPr>
        <w:pStyle w:val="BodyText"/>
        <w:tabs>
          <w:tab w:pos="2065" w:val="left" w:leader="none"/>
        </w:tabs>
        <w:spacing w:line="240" w:lineRule="auto" w:before="100"/>
        <w:ind w:left="718" w:right="93"/>
        <w:jc w:val="left"/>
      </w:pPr>
      <w:r>
        <w:rPr/>
        <w:t>J90-J94</w:t>
        <w:tab/>
        <w:t>Other diseases of the</w:t>
      </w:r>
      <w:r>
        <w:rPr>
          <w:spacing w:val="-5"/>
        </w:rPr>
        <w:t> </w:t>
      </w:r>
      <w:r>
        <w:rPr/>
        <w:t>pleura</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胸肋膜其他疾病</w:t>
      </w:r>
    </w:p>
    <w:p>
      <w:pPr>
        <w:pStyle w:val="BodyText"/>
        <w:tabs>
          <w:tab w:pos="2011" w:val="left" w:leader="none"/>
        </w:tabs>
        <w:spacing w:line="290" w:lineRule="auto" w:before="100"/>
        <w:ind w:left="2038" w:right="115" w:hanging="1320"/>
        <w:jc w:val="left"/>
        <w:rPr>
          <w:rFonts w:ascii="標楷體" w:hAnsi="標楷體" w:cs="標楷體" w:eastAsia="標楷體"/>
        </w:rPr>
      </w:pPr>
      <w:r>
        <w:rPr/>
        <w:t>J95</w:t>
        <w:tab/>
        <w:t>Intraoperative and postprocedural complications and disorders</w:t>
      </w:r>
      <w:r>
        <w:rPr>
          <w:spacing w:val="-12"/>
        </w:rPr>
        <w:t> </w:t>
      </w:r>
      <w:r>
        <w:rPr>
          <w:spacing w:val="2"/>
        </w:rPr>
        <w:t>of</w:t>
      </w:r>
      <w:r>
        <w:rPr/>
        <w:t> respiratory system, not elsewhere</w:t>
      </w:r>
      <w:r>
        <w:rPr>
          <w:spacing w:val="-8"/>
        </w:rPr>
        <w:t> </w:t>
      </w:r>
      <w:r>
        <w:rPr/>
        <w:t>classified</w:t>
      </w:r>
      <w:r>
        <w:rPr/>
        <w:t> </w:t>
      </w:r>
      <w:r>
        <w:rPr>
          <w:rFonts w:ascii="標楷體" w:hAnsi="標楷體" w:cs="標楷體" w:eastAsia="標楷體"/>
          <w:spacing w:val="-4"/>
        </w:rPr>
        <w:t>手術中或醫療處置後呼吸道系統之併發症及疾患，他處未歸類</w:t>
      </w:r>
    </w:p>
    <w:p>
      <w:pPr>
        <w:pStyle w:val="BodyText"/>
        <w:tabs>
          <w:tab w:pos="2065" w:val="left" w:leader="none"/>
        </w:tabs>
        <w:spacing w:line="240" w:lineRule="auto" w:before="49"/>
        <w:ind w:left="718" w:right="93"/>
        <w:jc w:val="left"/>
      </w:pPr>
      <w:r>
        <w:rPr/>
        <w:t>J96-J99</w:t>
        <w:tab/>
        <w:t>Other diseases of the respiratory</w:t>
      </w:r>
      <w:r>
        <w:rPr>
          <w:spacing w:val="-6"/>
        </w:rPr>
        <w:t> </w:t>
      </w:r>
      <w:r>
        <w:rPr>
          <w:u w:val="single" w:color="000000"/>
        </w:rPr>
        <w:t>system</w:t>
      </w:r>
      <w:r>
        <w:rPr/>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呼吸系統其他疾病</w:t>
      </w:r>
    </w:p>
    <w:p>
      <w:pPr>
        <w:spacing w:after="0" w:line="240" w:lineRule="auto"/>
        <w:jc w:val="left"/>
        <w:rPr>
          <w:rFonts w:ascii="標楷體" w:hAnsi="標楷體" w:cs="標楷體" w:eastAsia="標楷體"/>
        </w:rPr>
        <w:sectPr>
          <w:pgSz w:w="11910" w:h="16840"/>
          <w:pgMar w:header="0" w:footer="1230" w:top="1400" w:bottom="1420" w:left="1680" w:right="1680"/>
        </w:sectPr>
      </w:pPr>
    </w:p>
    <w:p>
      <w:pPr>
        <w:pStyle w:val="Heading2"/>
        <w:spacing w:line="240" w:lineRule="auto"/>
        <w:ind w:left="418" w:right="98" w:hanging="300"/>
        <w:jc w:val="left"/>
        <w:rPr>
          <w:b w:val="0"/>
          <w:bCs w:val="0"/>
        </w:rPr>
      </w:pPr>
      <w:bookmarkStart w:name="_bookmark75" w:id="76"/>
      <w:bookmarkEnd w:id="76"/>
      <w:r>
        <w:rPr>
          <w:b w:val="0"/>
          <w:bCs w:val="0"/>
        </w:rPr>
      </w:r>
      <w:r>
        <w:rPr/>
        <w:t>第三節</w:t>
      </w:r>
      <w:r>
        <w:rPr>
          <w:spacing w:val="-2"/>
        </w:rPr>
        <w:t> </w:t>
      </w:r>
      <w:r>
        <w:rPr/>
        <w:t>分類原則及案例說明</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left="418" w:right="98"/>
        <w:jc w:val="left"/>
      </w:pPr>
      <w:r>
        <w:rPr>
          <w:rFonts w:ascii="標楷體" w:hAnsi="標楷體" w:cs="標楷體" w:eastAsia="標楷體"/>
        </w:rPr>
        <w:t>一、急性呼吸衰竭</w:t>
      </w:r>
      <w:r>
        <w:rPr/>
        <w:t>(Acute Respiratory</w:t>
      </w:r>
      <w:r>
        <w:rPr>
          <w:spacing w:val="-7"/>
        </w:rPr>
        <w:t> </w:t>
      </w:r>
      <w:r>
        <w:rPr/>
        <w:t>Failure)</w:t>
      </w:r>
    </w:p>
    <w:p>
      <w:pPr>
        <w:pStyle w:val="BodyText"/>
        <w:spacing w:line="312" w:lineRule="auto" w:before="42"/>
        <w:ind w:left="1138" w:right="98" w:hanging="310"/>
        <w:jc w:val="left"/>
      </w:pPr>
      <w:r>
        <w:rPr/>
        <w:t>(</w:t>
      </w:r>
      <w:r>
        <w:rPr>
          <w:rFonts w:ascii="標楷體" w:hAnsi="標楷體" w:cs="標楷體" w:eastAsia="標楷體"/>
        </w:rPr>
        <w:t>一</w:t>
      </w:r>
      <w:r>
        <w:rPr/>
        <w:t>) </w:t>
      </w:r>
      <w:r>
        <w:rPr>
          <w:rFonts w:ascii="標楷體" w:hAnsi="標楷體" w:cs="標楷體" w:eastAsia="標楷體"/>
        </w:rPr>
        <w:t>急性呼吸衰竭為主要診斷</w:t>
      </w:r>
      <w:r>
        <w:rPr/>
        <w:t>(Acute respiratory failure as</w:t>
      </w:r>
      <w:r>
        <w:rPr>
          <w:spacing w:val="-17"/>
        </w:rPr>
        <w:t> </w:t>
      </w:r>
      <w:r>
        <w:rPr/>
        <w:t>principal</w:t>
      </w:r>
      <w:r>
        <w:rPr/>
        <w:t> diagnosis)</w:t>
      </w:r>
    </w:p>
    <w:p>
      <w:pPr>
        <w:pStyle w:val="BodyText"/>
        <w:spacing w:line="268" w:lineRule="exact"/>
        <w:ind w:left="1258" w:right="98" w:hanging="120"/>
        <w:jc w:val="left"/>
      </w:pPr>
      <w:r>
        <w:rPr/>
        <w:pict>
          <v:group style="position:absolute;margin-left:433.75pt;margin-top:12.437585pt;width:4pt;height:.1pt;mso-position-horizontal-relative:page;mso-position-vertical-relative:paragraph;z-index:-532504" coordorigin="8675,249" coordsize="80,2">
            <v:shape style="position:absolute;left:8675;top:249;width:80;height:2" coordorigin="8675,249" coordsize="80,0" path="m8675,249l8754,249e" filled="false" stroked="true" strokeweight=".600010pt" strokecolor="#000000">
              <v:path arrowok="t"/>
            </v:shape>
            <w10:wrap type="none"/>
          </v:group>
        </w:pict>
      </w:r>
      <w:r>
        <w:rPr>
          <w:rFonts w:ascii="標楷體" w:hAnsi="標楷體" w:cs="標楷體" w:eastAsia="標楷體"/>
        </w:rPr>
        <w:t>當病況經研判後確立為病患住院之主要原因，代碼</w:t>
      </w:r>
      <w:r>
        <w:rPr>
          <w:rFonts w:ascii="標楷體" w:hAnsi="標楷體" w:cs="標楷體" w:eastAsia="標楷體"/>
          <w:spacing w:val="-59"/>
        </w:rPr>
        <w:t> </w:t>
      </w:r>
      <w:r>
        <w:rPr/>
        <w:t>J96.0-</w:t>
      </w:r>
      <w:r>
        <w:rPr>
          <w:spacing w:val="-16"/>
        </w:rPr>
        <w:t> </w:t>
      </w:r>
      <w:r>
        <w:rPr/>
        <w:t>Acute</w:t>
      </w:r>
    </w:p>
    <w:p>
      <w:pPr>
        <w:pStyle w:val="BodyText"/>
        <w:spacing w:line="271" w:lineRule="auto" w:before="42"/>
        <w:ind w:left="1258" w:right="98"/>
        <w:jc w:val="left"/>
        <w:rPr>
          <w:rFonts w:ascii="標楷體" w:hAnsi="標楷體" w:cs="標楷體" w:eastAsia="標楷體"/>
        </w:rPr>
      </w:pPr>
      <w:r>
        <w:rPr/>
        <w:pict>
          <v:group style="position:absolute;margin-left:393.910004pt;margin-top:17.032482pt;width:4pt;height:.1pt;mso-position-horizontal-relative:page;mso-position-vertical-relative:paragraph;z-index:-532480" coordorigin="7878,341" coordsize="80,2">
            <v:shape style="position:absolute;left:7878;top:341;width:80;height:2" coordorigin="7878,341" coordsize="80,0" path="m7878,341l7957,341e" filled="false" stroked="true" strokeweight=".600010pt" strokecolor="#000000">
              <v:path arrowok="t"/>
            </v:shape>
            <w10:wrap type="none"/>
          </v:group>
        </w:pict>
      </w:r>
      <w:r>
        <w:rPr/>
        <w:t>respiratory</w:t>
      </w:r>
      <w:r>
        <w:rPr>
          <w:spacing w:val="-5"/>
        </w:rPr>
        <w:t> </w:t>
      </w:r>
      <w:r>
        <w:rPr/>
        <w:t>failure</w:t>
      </w:r>
      <w:r>
        <w:rPr>
          <w:rFonts w:ascii="標楷體" w:hAnsi="標楷體" w:cs="標楷體" w:eastAsia="標楷體"/>
        </w:rPr>
        <w:t>（急性呼吸衰竭）或代碼</w:t>
      </w:r>
      <w:r>
        <w:rPr>
          <w:rFonts w:ascii="標楷體" w:hAnsi="標楷體" w:cs="標楷體" w:eastAsia="標楷體"/>
          <w:spacing w:val="-60"/>
        </w:rPr>
        <w:t> </w:t>
      </w:r>
      <w:r>
        <w:rPr/>
        <w:t>J96.2-</w:t>
      </w:r>
      <w:r>
        <w:rPr>
          <w:spacing w:val="-16"/>
        </w:rPr>
        <w:t> </w:t>
      </w:r>
      <w:r>
        <w:rPr/>
        <w:t>Acute</w:t>
      </w:r>
      <w:r>
        <w:rPr>
          <w:spacing w:val="-1"/>
        </w:rPr>
        <w:t> </w:t>
      </w:r>
      <w:r>
        <w:rPr/>
        <w:t>and chronic</w:t>
      </w:r>
      <w:r>
        <w:rPr/>
        <w:t> respiratory</w:t>
      </w:r>
      <w:r>
        <w:rPr>
          <w:spacing w:val="-3"/>
        </w:rPr>
        <w:t> </w:t>
      </w:r>
      <w:r>
        <w:rPr/>
        <w:t>failure</w:t>
      </w:r>
      <w:r>
        <w:rPr>
          <w:rFonts w:ascii="標楷體" w:hAnsi="標楷體" w:cs="標楷體" w:eastAsia="標楷體"/>
        </w:rPr>
        <w:t>（急慢性呼吸衰竭）為主要診斷。</w:t>
      </w:r>
    </w:p>
    <w:p>
      <w:pPr>
        <w:pStyle w:val="BodyText"/>
        <w:spacing w:line="288" w:lineRule="auto" w:before="7"/>
        <w:ind w:left="1138" w:right="98" w:hanging="310"/>
        <w:jc w:val="left"/>
        <w:rPr>
          <w:rFonts w:ascii="標楷體" w:hAnsi="標楷體" w:cs="標楷體" w:eastAsia="標楷體"/>
        </w:rPr>
      </w:pPr>
      <w:r>
        <w:rPr/>
        <w:t>(</w:t>
      </w:r>
      <w:r>
        <w:rPr>
          <w:rFonts w:ascii="標楷體" w:hAnsi="標楷體" w:cs="標楷體" w:eastAsia="標楷體"/>
        </w:rPr>
        <w:t>二</w:t>
      </w:r>
      <w:r>
        <w:rPr/>
        <w:t>) </w:t>
      </w:r>
      <w:r>
        <w:rPr>
          <w:rFonts w:ascii="標楷體" w:hAnsi="標楷體" w:cs="標楷體" w:eastAsia="標楷體"/>
        </w:rPr>
        <w:t>急性呼吸衰竭為次要診斷</w:t>
      </w:r>
      <w:r>
        <w:rPr/>
        <w:t>(Acute respiratory failure as</w:t>
      </w:r>
      <w:r>
        <w:rPr>
          <w:spacing w:val="-16"/>
        </w:rPr>
        <w:t> </w:t>
      </w:r>
      <w:r>
        <w:rPr/>
        <w:t>secondary</w:t>
      </w:r>
      <w:r>
        <w:rPr/>
        <w:t> diagnosis) </w:t>
      </w:r>
      <w:r>
        <w:rPr>
          <w:rFonts w:ascii="標楷體" w:hAnsi="標楷體" w:cs="標楷體" w:eastAsia="標楷體"/>
        </w:rPr>
        <w:t>假如呼吸衰竭是入院後發生或入院時已存在病況，但並不符合為主要</w:t>
      </w:r>
    </w:p>
    <w:p>
      <w:pPr>
        <w:pStyle w:val="BodyText"/>
        <w:spacing w:line="312" w:lineRule="exact"/>
        <w:ind w:left="1138" w:right="0"/>
        <w:jc w:val="both"/>
        <w:rPr>
          <w:rFonts w:ascii="標楷體" w:hAnsi="標楷體" w:cs="標楷體" w:eastAsia="標楷體"/>
        </w:rPr>
      </w:pPr>
      <w:r>
        <w:rPr>
          <w:rFonts w:ascii="標楷體" w:hAnsi="標楷體" w:cs="標楷體" w:eastAsia="標楷體"/>
        </w:rPr>
        <w:t>診斷的定義，則列為次要診斷。</w:t>
      </w:r>
    </w:p>
    <w:p>
      <w:pPr>
        <w:pStyle w:val="BodyText"/>
        <w:spacing w:line="288" w:lineRule="auto" w:before="46"/>
        <w:ind w:left="1154" w:right="98" w:hanging="327"/>
        <w:jc w:val="left"/>
        <w:rPr>
          <w:rFonts w:ascii="標楷體" w:hAnsi="標楷體" w:cs="標楷體" w:eastAsia="標楷體"/>
        </w:rPr>
      </w:pPr>
      <w:r>
        <w:rPr/>
        <w:t>(</w:t>
      </w:r>
      <w:r>
        <w:rPr>
          <w:rFonts w:ascii="標楷體" w:hAnsi="標楷體" w:cs="標楷體" w:eastAsia="標楷體"/>
        </w:rPr>
        <w:t>三</w:t>
      </w:r>
      <w:r>
        <w:rPr/>
        <w:t>) </w:t>
      </w:r>
      <w:r>
        <w:rPr>
          <w:rFonts w:ascii="標楷體" w:hAnsi="標楷體" w:cs="標楷體" w:eastAsia="標楷體"/>
        </w:rPr>
        <w:t>急性呼吸衰竭併其他急性疾病的順序</w:t>
      </w:r>
      <w:r>
        <w:rPr/>
        <w:t>(Sequencing of acute</w:t>
      </w:r>
      <w:r>
        <w:rPr>
          <w:spacing w:val="-14"/>
        </w:rPr>
        <w:t> </w:t>
      </w:r>
      <w:r>
        <w:rPr/>
        <w:t>respiratory</w:t>
      </w:r>
      <w:r>
        <w:rPr/>
        <w:t> failure and another acute condition) </w:t>
      </w:r>
      <w:r>
        <w:rPr>
          <w:rFonts w:ascii="標楷體" w:hAnsi="標楷體" w:cs="標楷體" w:eastAsia="標楷體"/>
        </w:rPr>
        <w:t>當病人入院時已同時有急性呼吸衰竭和其他急性病況如：心肌梗塞、</w:t>
      </w:r>
    </w:p>
    <w:p>
      <w:pPr>
        <w:pStyle w:val="BodyText"/>
        <w:spacing w:line="276" w:lineRule="auto"/>
        <w:ind w:left="1154" w:right="229"/>
        <w:jc w:val="both"/>
        <w:rPr>
          <w:rFonts w:ascii="標楷體" w:hAnsi="標楷體" w:cs="標楷體" w:eastAsia="標楷體"/>
        </w:rPr>
      </w:pPr>
      <w:r>
        <w:rPr>
          <w:rFonts w:ascii="標楷體" w:hAnsi="標楷體" w:cs="標楷體" w:eastAsia="標楷體"/>
        </w:rPr>
        <w:t>腦血管意外、吸入性肺炎，主要診斷選擇依入院時情況做決定，假如 病歷資料無法清楚明示急性呼吸衰竭與或其他病況何者為入院主要原 因，應詢問醫師並澄清。</w:t>
      </w:r>
    </w:p>
    <w:p>
      <w:pPr>
        <w:spacing w:line="240" w:lineRule="auto" w:before="4"/>
        <w:rPr>
          <w:rFonts w:ascii="標楷體" w:hAnsi="標楷體" w:cs="標楷體" w:eastAsia="標楷體"/>
          <w:sz w:val="28"/>
          <w:szCs w:val="28"/>
        </w:rPr>
      </w:pPr>
    </w:p>
    <w:p>
      <w:pPr>
        <w:pStyle w:val="BodyText"/>
        <w:spacing w:line="271" w:lineRule="auto"/>
        <w:ind w:left="898" w:right="98" w:hanging="540"/>
        <w:jc w:val="left"/>
        <w:rPr>
          <w:rFonts w:ascii="標楷體" w:hAnsi="標楷體" w:cs="標楷體" w:eastAsia="標楷體"/>
        </w:rPr>
      </w:pPr>
      <w:r>
        <w:rPr>
          <w:rFonts w:ascii="標楷體" w:hAnsi="標楷體" w:cs="標楷體" w:eastAsia="標楷體"/>
        </w:rPr>
        <w:t>二、確認的流行性感冒病毒導致的流行性感冒（</w:t>
      </w:r>
      <w:r>
        <w:rPr/>
        <w:t>Influenza due to</w:t>
      </w:r>
      <w:r>
        <w:rPr>
          <w:spacing w:val="-3"/>
        </w:rPr>
        <w:t> </w:t>
      </w:r>
      <w:r>
        <w:rPr/>
        <w:t>certain</w:t>
      </w:r>
      <w:r>
        <w:rPr/>
        <w:t> identified influenza</w:t>
      </w:r>
      <w:r>
        <w:rPr>
          <w:spacing w:val="-2"/>
        </w:rPr>
        <w:t> </w:t>
      </w:r>
      <w:r>
        <w:rPr/>
        <w:t>viruses</w:t>
      </w:r>
      <w:r>
        <w:rPr>
          <w:rFonts w:ascii="標楷體" w:hAnsi="標楷體" w:cs="標楷體" w:eastAsia="標楷體"/>
        </w:rPr>
        <w:t>）</w:t>
      </w:r>
    </w:p>
    <w:p>
      <w:pPr>
        <w:pStyle w:val="BodyText"/>
        <w:spacing w:line="240" w:lineRule="auto" w:before="7"/>
        <w:ind w:left="838" w:right="98"/>
        <w:jc w:val="left"/>
        <w:rPr>
          <w:rFonts w:ascii="Times New Roman" w:hAnsi="Times New Roman" w:cs="Times New Roman" w:eastAsia="Times New Roman"/>
        </w:rPr>
      </w:pPr>
      <w:r>
        <w:rPr/>
        <w:t>(</w:t>
      </w:r>
      <w:r>
        <w:rPr>
          <w:rFonts w:ascii="標楷體" w:hAnsi="標楷體" w:cs="標楷體" w:eastAsia="標楷體"/>
        </w:rPr>
        <w:t>一</w:t>
      </w:r>
      <w:r>
        <w:rPr/>
        <w:t>) </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u w:val="single" w:color="000000"/>
        </w:rPr>
        <w:t>類目碼 </w:t>
      </w:r>
      <w:r>
        <w:rPr>
          <w:rFonts w:ascii="Times New Roman" w:hAnsi="Times New Roman" w:cs="Times New Roman" w:eastAsia="Times New Roman"/>
          <w:u w:val="single" w:color="000000"/>
        </w:rPr>
      </w:r>
      <w:r>
        <w:rPr>
          <w:u w:val="single" w:color="000000"/>
        </w:rPr>
        <w:t>J09 Influenza due to certain identified influenza</w:t>
      </w:r>
      <w:r>
        <w:rPr>
          <w:spacing w:val="-4"/>
          <w:u w:val="single" w:color="000000"/>
        </w:rPr>
        <w:t> </w:t>
      </w:r>
      <w:r>
        <w:rPr>
          <w:spacing w:val="-5"/>
          <w:u w:val="single" w:color="000000"/>
        </w:rPr>
        <w:t>virus</w:t>
      </w:r>
      <w:r>
        <w:rPr>
          <w:rFonts w:ascii="標楷體" w:hAnsi="標楷體" w:cs="標楷體" w:eastAsia="標楷體"/>
          <w:spacing w:val="-5"/>
          <w:u w:val="single" w:color="000000"/>
        </w:rPr>
        <w:t>（確認流感</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71" w:lineRule="auto" w:before="42"/>
        <w:ind w:left="1318" w:right="98"/>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11"/>
          <w:u w:val="single" w:color="000000"/>
        </w:rPr>
        <w:t>病毒所致流行性感冒）如</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Influenza</w:t>
      </w:r>
      <w:r>
        <w:rPr>
          <w:spacing w:val="-14"/>
          <w:u w:val="single" w:color="000000"/>
        </w:rPr>
        <w:t> </w:t>
      </w:r>
      <w:r>
        <w:rPr>
          <w:u w:val="single" w:color="000000"/>
        </w:rPr>
        <w:t>A/</w:t>
      </w:r>
      <w:r>
        <w:rPr>
          <w:spacing w:val="-1"/>
          <w:u w:val="single" w:color="000000"/>
        </w:rPr>
        <w:t> </w:t>
      </w:r>
      <w:r>
        <w:rPr>
          <w:u w:val="single" w:color="000000"/>
        </w:rPr>
        <w:t>H5N1</w:t>
      </w:r>
      <w:r>
        <w:rPr>
          <w:spacing w:val="-3"/>
          <w:u w:val="single" w:color="000000"/>
        </w:rPr>
        <w:t> </w:t>
      </w:r>
      <w:r>
        <w:rPr>
          <w:rFonts w:ascii="標楷體" w:hAnsi="標楷體" w:cs="標楷體" w:eastAsia="標楷體"/>
          <w:u w:val="single" w:color="000000"/>
        </w:rPr>
        <w:t>編</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寫代碼為</w:t>
      </w:r>
      <w:r>
        <w:rPr>
          <w:rFonts w:ascii="標楷體" w:hAnsi="標楷體" w:cs="標楷體" w:eastAsia="標楷體"/>
          <w:spacing w:val="-64"/>
          <w:u w:val="single" w:color="000000"/>
        </w:rPr>
        <w:t> </w:t>
      </w:r>
      <w:r>
        <w:rPr>
          <w:rFonts w:ascii="Times New Roman" w:hAnsi="Times New Roman" w:cs="Times New Roman" w:eastAsia="Times New Roman"/>
          <w:spacing w:val="-64"/>
          <w:u w:val="single" w:color="000000"/>
        </w:rPr>
      </w:r>
      <w:r>
        <w:rPr>
          <w:u w:val="single" w:color="000000"/>
        </w:rPr>
        <w:t>J09.X2</w:t>
      </w:r>
      <w:r>
        <w:rPr>
          <w:spacing w:val="-4"/>
          <w:u w:val="single" w:color="000000"/>
        </w:rPr>
        <w:t> </w:t>
      </w:r>
      <w:r>
        <w:rPr>
          <w:rFonts w:ascii="標楷體" w:hAnsi="標楷體" w:cs="標楷體" w:eastAsia="標楷體"/>
          <w:u w:val="single" w:color="000000"/>
        </w:rPr>
        <w:t>及</w:t>
      </w:r>
      <w:r>
        <w:rPr>
          <w:rFonts w:ascii="標楷體" w:hAnsi="標楷體" w:cs="標楷體" w:eastAsia="標楷體"/>
          <w:spacing w:val="-64"/>
          <w:u w:val="single" w:color="000000"/>
        </w:rPr>
        <w:t> </w:t>
      </w:r>
      <w:r>
        <w:rPr>
          <w:rFonts w:ascii="Times New Roman" w:hAnsi="Times New Roman" w:cs="Times New Roman" w:eastAsia="Times New Roman"/>
          <w:spacing w:val="-64"/>
          <w:u w:val="single" w:color="000000"/>
        </w:rPr>
      </w:r>
      <w:r>
        <w:rPr>
          <w:u w:val="single" w:color="000000"/>
        </w:rPr>
        <w:t>J10</w:t>
      </w:r>
      <w:r>
        <w:rPr/>
      </w:r>
      <w:r>
        <w:rPr/>
        <w:t> </w:t>
      </w:r>
      <w:r>
        <w:rPr>
          <w:u w:val="single" w:color="000000"/>
        </w:rPr>
        <w:t>Influenza due to other identified influenza </w:t>
      </w:r>
      <w:r>
        <w:rPr>
          <w:spacing w:val="-40"/>
          <w:u w:val="single" w:color="000000"/>
        </w:rPr>
        <w:t>viru</w:t>
      </w:r>
      <w:r>
        <w:rPr>
          <w:rFonts w:ascii="標楷體" w:hAnsi="標楷體" w:cs="標楷體" w:eastAsia="標楷體"/>
          <w:spacing w:val="-40"/>
          <w:u w:val="single" w:color="000000"/>
        </w:rPr>
        <w:t>（</w:t>
      </w:r>
      <w:r>
        <w:rPr>
          <w:spacing w:val="-40"/>
          <w:u w:val="single" w:color="000000"/>
        </w:rPr>
        <w:t>s      </w:t>
      </w:r>
      <w:r>
        <w:rPr>
          <w:rFonts w:ascii="標楷體" w:hAnsi="標楷體" w:cs="標楷體" w:eastAsia="標楷體"/>
          <w:u w:val="single" w:color="000000"/>
        </w:rPr>
        <w:t>其他確認流感病毒所致</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7"/>
        <w:ind w:left="1318" w:right="98"/>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流行性感冒）如</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Novel</w:t>
      </w:r>
      <w:r>
        <w:rPr>
          <w:spacing w:val="-1"/>
          <w:u w:val="single" w:color="000000"/>
        </w:rPr>
        <w:t> </w:t>
      </w:r>
      <w:r>
        <w:rPr>
          <w:u w:val="single" w:color="000000"/>
        </w:rPr>
        <w:t>influenza</w:t>
      </w:r>
      <w:r>
        <w:rPr>
          <w:spacing w:val="-17"/>
          <w:u w:val="single" w:color="000000"/>
        </w:rPr>
        <w:t> </w:t>
      </w:r>
      <w:r>
        <w:rPr>
          <w:u w:val="single" w:color="000000"/>
        </w:rPr>
        <w:t>A/</w:t>
      </w:r>
      <w:r>
        <w:rPr>
          <w:spacing w:val="-1"/>
          <w:u w:val="single" w:color="000000"/>
        </w:rPr>
        <w:t> </w:t>
      </w:r>
      <w:r>
        <w:rPr>
          <w:u w:val="single" w:color="000000"/>
        </w:rPr>
        <w:t>H1N1</w:t>
      </w:r>
      <w:r>
        <w:rPr>
          <w:spacing w:val="-1"/>
          <w:u w:val="single" w:color="000000"/>
        </w:rPr>
        <w:t> </w:t>
      </w:r>
      <w:r>
        <w:rPr>
          <w:rFonts w:ascii="標楷體" w:hAnsi="標楷體" w:cs="標楷體" w:eastAsia="標楷體"/>
          <w:u w:val="single" w:color="000000"/>
        </w:rPr>
        <w:t>編寫</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代碼為</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J10.1</w:t>
      </w:r>
      <w:r>
        <w:rPr>
          <w:spacing w:val="-1"/>
          <w:u w:val="single" w:color="000000"/>
        </w:rPr>
        <w:t> </w:t>
      </w:r>
      <w:r>
        <w:rPr>
          <w:rFonts w:ascii="標楷體" w:hAnsi="標楷體" w:cs="標楷體" w:eastAsia="標楷體"/>
          <w:u w:val="single" w:color="000000"/>
        </w:rPr>
        <w:t>必須是醫</w:t>
      </w:r>
      <w:r>
        <w:rPr>
          <w:rFonts w:ascii="標楷體" w:hAnsi="標楷體" w:cs="標楷體" w:eastAsia="標楷體"/>
        </w:rPr>
      </w:r>
    </w:p>
    <w:p>
      <w:pPr>
        <w:pStyle w:val="BodyText"/>
        <w:spacing w:line="240" w:lineRule="auto" w:before="42"/>
        <w:ind w:left="1318" w:right="98"/>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師確診的個案才可編寫此類代碼</w:t>
      </w:r>
      <w:r>
        <w:rPr>
          <w:rFonts w:ascii="Times New Roman" w:hAnsi="Times New Roman" w:cs="Times New Roman" w:eastAsia="Times New Roman"/>
          <w:u w:val="single" w:color="000000"/>
        </w:rPr>
      </w:r>
      <w:r>
        <w:rPr>
          <w:rFonts w:ascii="Times New Roman" w:hAnsi="Times New Roman" w:cs="Times New Roman" w:eastAsia="Times New Roman"/>
        </w:rPr>
      </w:r>
      <w:r>
        <w:rPr>
          <w:rFonts w:ascii="標楷體" w:hAnsi="標楷體" w:cs="標楷體" w:eastAsia="標楷體"/>
        </w:rPr>
        <w:t>。</w:t>
      </w:r>
    </w:p>
    <w:p>
      <w:pPr>
        <w:pStyle w:val="BodyText"/>
        <w:spacing w:line="271" w:lineRule="auto" w:before="46"/>
        <w:ind w:left="1318" w:right="98" w:hanging="480"/>
        <w:jc w:val="left"/>
        <w:rPr>
          <w:rFonts w:ascii="標楷體" w:hAnsi="標楷體" w:cs="標楷體" w:eastAsia="標楷體"/>
        </w:rPr>
      </w:pPr>
      <w:r>
        <w:rPr/>
        <w:pict>
          <v:group style="position:absolute;margin-left:373.51001pt;margin-top:36.07251pt;width:36.15pt;height:.1pt;mso-position-horizontal-relative:page;mso-position-vertical-relative:paragraph;z-index:-532456" coordorigin="7470,721" coordsize="723,2">
            <v:shape style="position:absolute;left:7470;top:721;width:723;height:2" coordorigin="7470,721" coordsize="723,0" path="m7470,721l8193,721e" filled="false" stroked="true" strokeweight=".599980pt" strokecolor="#000000">
              <v:path arrowok="t"/>
            </v:shape>
            <w10:wrap type="none"/>
          </v:group>
        </w:pict>
      </w:r>
      <w:r>
        <w:rPr/>
        <w:t>(</w:t>
      </w:r>
      <w:r>
        <w:rPr>
          <w:rFonts w:ascii="標楷體" w:hAnsi="標楷體" w:cs="標楷體" w:eastAsia="標楷體"/>
        </w:rPr>
        <w:t>二</w:t>
      </w:r>
      <w:r>
        <w:rPr/>
        <w:t>) </w:t>
      </w:r>
      <w:r>
        <w:rPr>
          <w:rFonts w:ascii="標楷體" w:hAnsi="標楷體" w:cs="標楷體" w:eastAsia="標楷體"/>
        </w:rPr>
        <w:t>如果醫師記錄</w:t>
      </w:r>
      <w:r>
        <w:rPr>
          <w:rFonts w:ascii="Times New Roman" w:hAnsi="Times New Roman" w:cs="Times New Roman" w:eastAsia="Times New Roman"/>
        </w:rPr>
        <w:t>“</w:t>
      </w:r>
      <w:r>
        <w:rPr>
          <w:rFonts w:ascii="標楷體" w:hAnsi="標楷體" w:cs="標楷體" w:eastAsia="標楷體"/>
        </w:rPr>
        <w:t>懷疑或可能或大概是禽流感</w:t>
      </w:r>
      <w:r>
        <w:rPr>
          <w:rFonts w:ascii="Times New Roman" w:hAnsi="Times New Roman" w:cs="Times New Roman" w:eastAsia="Times New Roman"/>
        </w:rPr>
        <w:t>”</w:t>
      </w:r>
      <w:r>
        <w:rPr>
          <w:rFonts w:ascii="標楷體" w:hAnsi="標楷體" w:cs="標楷體" w:eastAsia="標楷體"/>
        </w:rPr>
        <w:t>，適當的類目碼為</w:t>
      </w:r>
      <w:r>
        <w:rPr>
          <w:rFonts w:ascii="標楷體" w:hAnsi="標楷體" w:cs="標楷體" w:eastAsia="標楷體"/>
          <w:spacing w:val="-62"/>
        </w:rPr>
        <w:t> </w:t>
      </w:r>
      <w:r>
        <w:rPr/>
        <w:t>J1</w:t>
      </w:r>
      <w:r>
        <w:rPr>
          <w:u w:val="single" w:color="000000"/>
        </w:rPr>
        <w:t>1</w:t>
      </w:r>
      <w:r>
        <w:rPr/>
      </w:r>
      <w:r>
        <w:rPr/>
        <w:t> Influenza due to unidentified influenza</w:t>
      </w:r>
      <w:r>
        <w:rPr>
          <w:spacing w:val="7"/>
        </w:rPr>
        <w:t> </w:t>
      </w:r>
      <w:r>
        <w:rPr>
          <w:spacing w:val="-3"/>
        </w:rPr>
        <w:t>virus</w:t>
      </w:r>
      <w:r>
        <w:rPr>
          <w:rFonts w:ascii="標楷體" w:hAnsi="標楷體" w:cs="標楷體" w:eastAsia="標楷體"/>
          <w:spacing w:val="-3"/>
        </w:rPr>
        <w:t>（未確認流感病毒所致流行</w:t>
      </w:r>
      <w:r>
        <w:rPr>
          <w:rFonts w:ascii="標楷體" w:hAnsi="標楷體" w:cs="標楷體" w:eastAsia="標楷體"/>
        </w:rPr>
        <w:t> </w:t>
      </w:r>
      <w:r>
        <w:rPr>
          <w:rFonts w:ascii="標楷體" w:hAnsi="標楷體" w:cs="標楷體" w:eastAsia="標楷體"/>
          <w:spacing w:val="-10"/>
        </w:rPr>
        <w:t>性感冒），不應編寫類目碼</w:t>
      </w:r>
      <w:r>
        <w:rPr>
          <w:rFonts w:ascii="標楷體" w:hAnsi="標楷體" w:cs="標楷體" w:eastAsia="標楷體"/>
          <w:spacing w:val="-61"/>
        </w:rPr>
        <w:t> </w:t>
      </w:r>
      <w:r>
        <w:rPr/>
        <w:t>J09</w:t>
      </w:r>
      <w:r>
        <w:rPr>
          <w:spacing w:val="-1"/>
        </w:rPr>
        <w:t> </w:t>
      </w:r>
      <w:r>
        <w:rPr/>
        <w:t>Influenza</w:t>
      </w:r>
      <w:r>
        <w:rPr>
          <w:spacing w:val="-2"/>
        </w:rPr>
        <w:t> </w:t>
      </w:r>
      <w:r>
        <w:rPr/>
        <w:t>due</w:t>
      </w:r>
      <w:r>
        <w:rPr>
          <w:spacing w:val="-2"/>
        </w:rPr>
        <w:t> </w:t>
      </w:r>
      <w:r>
        <w:rPr/>
        <w:t>to</w:t>
      </w:r>
      <w:r>
        <w:rPr>
          <w:spacing w:val="-1"/>
        </w:rPr>
        <w:t> </w:t>
      </w:r>
      <w:r>
        <w:rPr/>
        <w:t>certain</w:t>
      </w:r>
      <w:r>
        <w:rPr>
          <w:spacing w:val="-1"/>
        </w:rPr>
        <w:t> </w:t>
      </w:r>
      <w:r>
        <w:rPr/>
        <w:t>identified</w:t>
      </w:r>
      <w:r>
        <w:rPr/>
        <w:t> influenza</w:t>
      </w:r>
      <w:r>
        <w:rPr>
          <w:spacing w:val="5"/>
        </w:rPr>
        <w:t> </w:t>
      </w:r>
      <w:r>
        <w:rPr>
          <w:spacing w:val="-6"/>
        </w:rPr>
        <w:t>virus</w:t>
      </w:r>
      <w:r>
        <w:rPr>
          <w:rFonts w:ascii="標楷體" w:hAnsi="標楷體" w:cs="標楷體" w:eastAsia="標楷體"/>
          <w:spacing w:val="-6"/>
        </w:rPr>
        <w:t>（確認流感病毒所致流行性感冒）。</w:t>
      </w:r>
    </w:p>
    <w:p>
      <w:pPr>
        <w:spacing w:line="240" w:lineRule="auto" w:before="1"/>
        <w:rPr>
          <w:rFonts w:ascii="標楷體" w:hAnsi="標楷體" w:cs="標楷體" w:eastAsia="標楷體"/>
          <w:sz w:val="28"/>
          <w:szCs w:val="28"/>
        </w:rPr>
      </w:pPr>
    </w:p>
    <w:p>
      <w:pPr>
        <w:pStyle w:val="BodyText"/>
        <w:spacing w:line="240" w:lineRule="auto"/>
        <w:ind w:left="358" w:right="98"/>
        <w:jc w:val="left"/>
      </w:pPr>
      <w:r>
        <w:rPr>
          <w:rFonts w:ascii="標楷體" w:hAnsi="標楷體" w:cs="標楷體" w:eastAsia="標楷體"/>
        </w:rPr>
        <w:t>三、呼吸器相關肺炎</w:t>
      </w:r>
      <w:r>
        <w:rPr/>
        <w:t>(Ventilator associated Pneumonia;</w:t>
      </w:r>
      <w:r>
        <w:rPr>
          <w:spacing w:val="-32"/>
        </w:rPr>
        <w:t> </w:t>
      </w:r>
      <w:r>
        <w:rPr>
          <w:spacing w:val="-8"/>
          <w:u w:val="single" w:color="000000"/>
        </w:rPr>
        <w:t>VAP</w:t>
      </w:r>
      <w:r>
        <w:rPr>
          <w:spacing w:val="-8"/>
        </w:rPr>
        <w:t>)</w:t>
      </w:r>
    </w:p>
    <w:p>
      <w:pPr>
        <w:pStyle w:val="BodyText"/>
        <w:spacing w:line="271" w:lineRule="auto" w:before="42"/>
        <w:ind w:left="1318" w:right="98" w:hanging="480"/>
        <w:jc w:val="both"/>
        <w:rPr>
          <w:rFonts w:ascii="標楷體" w:hAnsi="標楷體" w:cs="標楷體" w:eastAsia="標楷體"/>
        </w:rPr>
      </w:pPr>
      <w:r>
        <w:rPr/>
        <w:pict>
          <v:group style="position:absolute;margin-left:422.470001pt;margin-top:35.902512pt;width:36pt;height:.1pt;mso-position-horizontal-relative:page;mso-position-vertical-relative:paragraph;z-index:-532432" coordorigin="8449,718" coordsize="720,2">
            <v:shape style="position:absolute;left:8449;top:718;width:720;height:2" coordorigin="8449,718" coordsize="720,0" path="m8449,718l9169,718e" filled="false" stroked="true" strokeweight=".599980pt" strokecolor="#000000">
              <v:path arrowok="t"/>
            </v:shape>
            <w10:wrap type="none"/>
          </v:group>
        </w:pict>
      </w:r>
      <w:r>
        <w:rPr/>
        <w:t>(</w:t>
      </w:r>
      <w:r>
        <w:rPr>
          <w:rFonts w:ascii="標楷體" w:hAnsi="標楷體" w:cs="標楷體" w:eastAsia="標楷體"/>
        </w:rPr>
        <w:t>一</w:t>
      </w:r>
      <w:r>
        <w:rPr/>
        <w:t>) </w:t>
      </w:r>
      <w:r>
        <w:rPr>
          <w:rFonts w:ascii="標楷體" w:hAnsi="標楷體" w:cs="標楷體" w:eastAsia="標楷體"/>
        </w:rPr>
        <w:t>代碼 </w:t>
      </w:r>
      <w:r>
        <w:rPr/>
        <w:t>J95.851 </w:t>
      </w:r>
      <w:r>
        <w:rPr>
          <w:spacing w:val="-3"/>
        </w:rPr>
        <w:t>Ventilator </w:t>
      </w:r>
      <w:r>
        <w:rPr/>
        <w:t>associated</w:t>
      </w:r>
      <w:r>
        <w:rPr>
          <w:spacing w:val="-35"/>
        </w:rPr>
        <w:t> </w:t>
      </w:r>
      <w:r>
        <w:rPr/>
        <w:t>pneumonia</w:t>
      </w:r>
      <w:r>
        <w:rPr>
          <w:rFonts w:ascii="標楷體" w:hAnsi="標楷體" w:cs="標楷體" w:eastAsia="標楷體"/>
        </w:rPr>
        <w:t>（呼吸器相關肺炎）只有 </w:t>
      </w:r>
      <w:r>
        <w:rPr>
          <w:rFonts w:ascii="標楷體" w:hAnsi="標楷體" w:cs="標楷體" w:eastAsia="標楷體"/>
          <w:spacing w:val="-3"/>
        </w:rPr>
        <w:t>當醫師記錄為呼吸器相關性肺炎（</w:t>
      </w:r>
      <w:r>
        <w:rPr>
          <w:spacing w:val="-3"/>
        </w:rPr>
        <w:t>VAP</w:t>
      </w:r>
      <w:r>
        <w:rPr>
          <w:rFonts w:ascii="標楷體" w:hAnsi="標楷體" w:cs="標楷體" w:eastAsia="標楷體"/>
          <w:spacing w:val="-3"/>
        </w:rPr>
        <w:t>）時才可使用此類代碼，另加</w:t>
      </w:r>
      <w:r>
        <w:rPr>
          <w:rFonts w:ascii="標楷體" w:hAnsi="標楷體" w:cs="標楷體" w:eastAsia="標楷體"/>
        </w:rPr>
        <w:t> 編寫附加碼來識別感染源，例如假單胞桿菌</w:t>
      </w:r>
      <w:r>
        <w:rPr/>
      </w:r>
      <w:r>
        <w:rPr>
          <w:u w:val="single" w:color="000000"/>
        </w:rPr>
        <w:t>(Pseudomonas</w:t>
      </w:r>
      <w:r>
        <w:rPr>
          <w:spacing w:val="-27"/>
          <w:u w:val="single" w:color="000000"/>
        </w:rPr>
        <w:t> </w:t>
      </w:r>
      <w:r>
        <w:rPr>
          <w:u w:val="single" w:color="000000"/>
        </w:rPr>
        <w:t>infection</w:t>
      </w:r>
      <w:r>
        <w:rPr/>
        <w:t>)</w:t>
      </w:r>
      <w:r>
        <w:rPr>
          <w:rFonts w:ascii="標楷體" w:hAnsi="標楷體" w:cs="標楷體" w:eastAsia="標楷體"/>
        </w:rPr>
        <w:t>， 代碼</w:t>
      </w:r>
      <w:r>
        <w:rPr>
          <w:rFonts w:ascii="標楷體" w:hAnsi="標楷體" w:cs="標楷體" w:eastAsia="標楷體"/>
          <w:spacing w:val="-62"/>
        </w:rPr>
        <w:t> </w:t>
      </w:r>
      <w:r>
        <w:rPr/>
        <w:t>B96.5</w:t>
      </w:r>
      <w:r>
        <w:rPr>
          <w:rFonts w:ascii="標楷體" w:hAnsi="標楷體" w:cs="標楷體" w:eastAsia="標楷體"/>
        </w:rPr>
        <w:t>。</w:t>
      </w:r>
    </w:p>
    <w:p>
      <w:pPr>
        <w:pStyle w:val="BodyText"/>
        <w:spacing w:line="271" w:lineRule="auto" w:before="7"/>
        <w:ind w:left="1318" w:right="211" w:hanging="480"/>
        <w:jc w:val="both"/>
        <w:rPr>
          <w:rFonts w:ascii="標楷體" w:hAnsi="標楷體" w:cs="標楷體" w:eastAsia="標楷體"/>
        </w:rPr>
      </w:pPr>
      <w:r>
        <w:rPr/>
        <w:t>(</w:t>
      </w:r>
      <w:r>
        <w:rPr>
          <w:rFonts w:ascii="標楷體" w:hAnsi="標楷體" w:cs="標楷體" w:eastAsia="標楷體"/>
        </w:rPr>
        <w:t>二</w:t>
      </w:r>
      <w:r>
        <w:rPr/>
        <w:t>)</w:t>
      </w:r>
      <w:r>
        <w:rPr>
          <w:spacing w:val="59"/>
        </w:rPr>
        <w:t> </w:t>
      </w:r>
      <w:r>
        <w:rPr>
          <w:rFonts w:ascii="標楷體" w:hAnsi="標楷體" w:cs="標楷體" w:eastAsia="標楷體"/>
        </w:rPr>
        <w:t>當病人有肺炎且使用呼吸器，若醫師沒有明確指出其肺炎是呼吸器 相關性肺炎，則不可以使用代碼</w:t>
      </w:r>
      <w:r>
        <w:rPr>
          <w:rFonts w:ascii="標楷體" w:hAnsi="標楷體" w:cs="標楷體" w:eastAsia="標楷體"/>
          <w:spacing w:val="-61"/>
        </w:rPr>
        <w:t> </w:t>
      </w:r>
      <w:r>
        <w:rPr/>
        <w:t>J95.851</w:t>
      </w:r>
      <w:r>
        <w:rPr>
          <w:rFonts w:ascii="標楷體" w:hAnsi="標楷體" w:cs="標楷體" w:eastAsia="標楷體"/>
        </w:rPr>
        <w:t>。若由病歷紀錄不清楚患者 之肺炎是否為使用呼吸器造成之併發症，應向醫師確認。</w:t>
      </w:r>
    </w:p>
    <w:p>
      <w:pPr>
        <w:spacing w:after="0" w:line="271" w:lineRule="auto"/>
        <w:jc w:val="both"/>
        <w:rPr>
          <w:rFonts w:ascii="標楷體" w:hAnsi="標楷體" w:cs="標楷體" w:eastAsia="標楷體"/>
        </w:rPr>
        <w:sectPr>
          <w:pgSz w:w="11910" w:h="16840"/>
          <w:pgMar w:header="0" w:footer="1230" w:top="1400" w:bottom="1420" w:left="1680" w:right="1640"/>
        </w:sectPr>
      </w:pPr>
    </w:p>
    <w:p>
      <w:pPr>
        <w:pStyle w:val="BodyText"/>
        <w:spacing w:line="271" w:lineRule="auto" w:before="7"/>
        <w:ind w:left="1318" w:right="93" w:hanging="480"/>
        <w:jc w:val="left"/>
        <w:rPr>
          <w:rFonts w:ascii="標楷體" w:hAnsi="標楷體" w:cs="標楷體" w:eastAsia="標楷體"/>
        </w:rPr>
      </w:pPr>
      <w:r>
        <w:rPr/>
        <w:t>(</w:t>
      </w:r>
      <w:r>
        <w:rPr>
          <w:rFonts w:ascii="標楷體" w:hAnsi="標楷體" w:cs="標楷體" w:eastAsia="標楷體"/>
        </w:rPr>
        <w:t>三</w:t>
      </w:r>
      <w:r>
        <w:rPr/>
        <w:t>) </w:t>
      </w:r>
      <w:r>
        <w:rPr>
          <w:rFonts w:ascii="標楷體" w:hAnsi="標楷體" w:cs="標楷體" w:eastAsia="標楷體"/>
        </w:rPr>
        <w:t>病人可能伴隨一種類型的肺炎入院（例如代碼 </w:t>
      </w:r>
      <w:r>
        <w:rPr/>
        <w:t>J13 Pneumonia due</w:t>
      </w:r>
      <w:r>
        <w:rPr>
          <w:spacing w:val="-3"/>
        </w:rPr>
        <w:t> </w:t>
      </w:r>
      <w:r>
        <w:rPr/>
        <w:t>to</w:t>
      </w:r>
      <w:r>
        <w:rPr/>
        <w:t> Streptococcus pneumoniae </w:t>
      </w:r>
      <w:r>
        <w:rPr>
          <w:rFonts w:ascii="標楷體" w:hAnsi="標楷體" w:cs="標楷體" w:eastAsia="標楷體"/>
          <w:spacing w:val="-5"/>
        </w:rPr>
        <w:t>肺炎鏈球菌性肺炎）隨後發生</w:t>
      </w:r>
      <w:r>
        <w:rPr>
          <w:rFonts w:ascii="標楷體" w:hAnsi="標楷體" w:cs="標楷體" w:eastAsia="標楷體"/>
          <w:spacing w:val="-57"/>
        </w:rPr>
        <w:t> </w:t>
      </w:r>
      <w:r>
        <w:rPr>
          <w:spacing w:val="-13"/>
        </w:rPr>
        <w:t>VAP</w:t>
      </w:r>
      <w:r>
        <w:rPr>
          <w:rFonts w:ascii="標楷體" w:hAnsi="標楷體" w:cs="標楷體" w:eastAsia="標楷體"/>
          <w:spacing w:val="-13"/>
        </w:rPr>
        <w:t>，則以入</w:t>
      </w:r>
      <w:r>
        <w:rPr>
          <w:rFonts w:ascii="標楷體" w:hAnsi="標楷體" w:cs="標楷體" w:eastAsia="標楷體"/>
        </w:rPr>
        <w:t> 院時肺炎的診斷類目碼</w:t>
      </w:r>
      <w:r>
        <w:rPr>
          <w:rFonts w:ascii="標楷體" w:hAnsi="標楷體" w:cs="標楷體" w:eastAsia="標楷體"/>
          <w:spacing w:val="-61"/>
        </w:rPr>
        <w:t> </w:t>
      </w:r>
      <w:r>
        <w:rPr/>
        <w:t>J12-J18</w:t>
      </w:r>
      <w:r>
        <w:rPr>
          <w:spacing w:val="-1"/>
        </w:rPr>
        <w:t> </w:t>
      </w:r>
      <w:r>
        <w:rPr>
          <w:rFonts w:ascii="標楷體" w:hAnsi="標楷體" w:cs="標楷體" w:eastAsia="標楷體"/>
        </w:rPr>
        <w:t>為主要診斷，再加編寫</w:t>
      </w:r>
      <w:r>
        <w:rPr>
          <w:rFonts w:ascii="標楷體" w:hAnsi="標楷體" w:cs="標楷體" w:eastAsia="標楷體"/>
          <w:spacing w:val="-61"/>
        </w:rPr>
        <w:t> </w:t>
      </w:r>
      <w:r>
        <w:rPr/>
        <w:t>J95.851 </w:t>
      </w:r>
      <w:r>
        <w:rPr>
          <w:spacing w:val="-3"/>
        </w:rPr>
        <w:t>Ventilator </w:t>
      </w:r>
      <w:r>
        <w:rPr/>
        <w:t>associated</w:t>
      </w:r>
      <w:r>
        <w:rPr>
          <w:spacing w:val="4"/>
        </w:rPr>
        <w:t> </w:t>
      </w:r>
      <w:r>
        <w:rPr/>
        <w:t>pneumonia</w:t>
      </w:r>
      <w:r>
        <w:rPr>
          <w:rFonts w:ascii="標楷體" w:hAnsi="標楷體" w:cs="標楷體" w:eastAsia="標楷體"/>
        </w:rPr>
        <w:t>（呼吸器相關肺炎）為附加碼。</w:t>
      </w:r>
    </w:p>
    <w:p>
      <w:pPr>
        <w:spacing w:after="0" w:line="271" w:lineRule="auto"/>
        <w:jc w:val="left"/>
        <w:rPr>
          <w:rFonts w:ascii="標楷體" w:hAnsi="標楷體" w:cs="標楷體" w:eastAsia="標楷體"/>
        </w:rPr>
        <w:sectPr>
          <w:pgSz w:w="11910" w:h="16840"/>
          <w:pgMar w:header="0" w:footer="1230" w:top="1400" w:bottom="1420" w:left="1680" w:right="1680"/>
        </w:sectPr>
      </w:pPr>
    </w:p>
    <w:p>
      <w:pPr>
        <w:pStyle w:val="Heading2"/>
        <w:spacing w:line="240" w:lineRule="auto"/>
        <w:ind w:right="93"/>
        <w:jc w:val="left"/>
        <w:rPr>
          <w:b w:val="0"/>
          <w:bCs w:val="0"/>
        </w:rPr>
      </w:pPr>
      <w:bookmarkStart w:name="_bookmark76" w:id="77"/>
      <w:bookmarkEnd w:id="77"/>
      <w:r>
        <w:rPr>
          <w:b w:val="0"/>
          <w:bCs w:val="0"/>
        </w:rPr>
      </w:r>
      <w:r>
        <w:rPr/>
        <w:t>第四節</w:t>
      </w:r>
      <w:r>
        <w:rPr>
          <w:spacing w:val="-1"/>
        </w:rPr>
        <w:t> </w:t>
      </w:r>
      <w:r>
        <w:rPr/>
        <w:t>自我評估</w:t>
      </w:r>
      <w:r>
        <w:rPr>
          <w:b w:val="0"/>
          <w:bCs w:val="0"/>
        </w:rPr>
      </w:r>
    </w:p>
    <w:p>
      <w:pPr>
        <w:spacing w:line="240" w:lineRule="auto" w:before="4"/>
        <w:rPr>
          <w:rFonts w:ascii="標楷體" w:hAnsi="標楷體" w:cs="標楷體" w:eastAsia="標楷體"/>
          <w:b/>
          <w:bCs/>
          <w:sz w:val="17"/>
          <w:szCs w:val="17"/>
        </w:rPr>
      </w:pPr>
    </w:p>
    <w:p>
      <w:pPr>
        <w:pStyle w:val="BodyText"/>
        <w:spacing w:line="271" w:lineRule="auto"/>
        <w:ind w:left="718" w:right="1349"/>
        <w:jc w:val="left"/>
      </w:pPr>
      <w:r>
        <w:rPr>
          <w:rFonts w:ascii="標楷體" w:hAnsi="標楷體" w:cs="標楷體" w:eastAsia="標楷體"/>
        </w:rPr>
        <w:t>一、</w:t>
      </w:r>
      <w:r>
        <w:rPr/>
        <w:t>Pneumonia due to gram-negative anaerobic</w:t>
      </w:r>
      <w:r>
        <w:rPr>
          <w:spacing w:val="-7"/>
        </w:rPr>
        <w:t> </w:t>
      </w:r>
      <w:r>
        <w:rPr/>
        <w:t>organism</w:t>
      </w:r>
      <w:r>
        <w:rPr/>
        <w:t> </w:t>
      </w:r>
      <w:r>
        <w:rPr>
          <w:rFonts w:ascii="標楷體" w:hAnsi="標楷體" w:cs="標楷體" w:eastAsia="標楷體"/>
        </w:rPr>
        <w:t>二、</w:t>
      </w:r>
      <w:r>
        <w:rPr/>
        <w:t>Acute exacerbation of chronic obstructive pulmonary</w:t>
      </w:r>
      <w:r>
        <w:rPr>
          <w:spacing w:val="-7"/>
        </w:rPr>
        <w:t> </w:t>
      </w:r>
      <w:r>
        <w:rPr/>
        <w:t>disease</w:t>
      </w:r>
      <w:r>
        <w:rPr/>
        <w:t> </w:t>
      </w:r>
      <w:r>
        <w:rPr>
          <w:rFonts w:ascii="標楷體" w:hAnsi="標楷體" w:cs="標楷體" w:eastAsia="標楷體"/>
        </w:rPr>
        <w:t>三、</w:t>
      </w:r>
      <w:r>
        <w:rPr/>
        <w:t>Chronic respiratory</w:t>
      </w:r>
      <w:r>
        <w:rPr>
          <w:spacing w:val="-7"/>
        </w:rPr>
        <w:t> </w:t>
      </w:r>
      <w:r>
        <w:rPr/>
        <w:t>failure</w:t>
      </w:r>
    </w:p>
    <w:p>
      <w:pPr>
        <w:pStyle w:val="BodyText"/>
        <w:spacing w:line="240" w:lineRule="auto" w:before="7"/>
        <w:ind w:left="718" w:right="93"/>
        <w:jc w:val="left"/>
      </w:pPr>
      <w:r>
        <w:rPr>
          <w:rFonts w:ascii="標楷體" w:hAnsi="標楷體" w:cs="標楷體" w:eastAsia="標楷體"/>
        </w:rPr>
        <w:t>四、</w:t>
      </w:r>
      <w:r>
        <w:rPr/>
        <w:t>Chronic obstructive asthma, moderately persistent, with acute</w:t>
      </w:r>
      <w:r>
        <w:rPr>
          <w:spacing w:val="-8"/>
        </w:rPr>
        <w:t> </w:t>
      </w:r>
      <w:r>
        <w:rPr/>
        <w:t>exacerbation</w:t>
      </w:r>
    </w:p>
    <w:p>
      <w:pPr>
        <w:pStyle w:val="BodyText"/>
        <w:spacing w:line="240" w:lineRule="auto" w:before="42"/>
        <w:ind w:left="718" w:right="93"/>
        <w:jc w:val="left"/>
      </w:pPr>
      <w:r>
        <w:rPr>
          <w:rFonts w:ascii="標楷體" w:hAnsi="標楷體" w:cs="標楷體" w:eastAsia="標楷體"/>
        </w:rPr>
        <w:t>五、</w:t>
      </w:r>
      <w:r>
        <w:rPr/>
        <w:t>Ventilator associated pneumonia, Pseudomonas</w:t>
      </w:r>
      <w:r>
        <w:rPr>
          <w:spacing w:val="-10"/>
        </w:rPr>
        <w:t> </w:t>
      </w:r>
      <w:r>
        <w:rPr/>
        <w:t>infection</w:t>
      </w:r>
    </w:p>
    <w:p>
      <w:pPr>
        <w:spacing w:after="0" w:line="240" w:lineRule="auto"/>
        <w:jc w:val="left"/>
        <w:sectPr>
          <w:pgSz w:w="11910" w:h="16840"/>
          <w:pgMar w:header="0" w:footer="1230" w:top="1400" w:bottom="1420" w:left="1680" w:right="1680"/>
        </w:sectPr>
      </w:pPr>
    </w:p>
    <w:p>
      <w:pPr>
        <w:pStyle w:val="Heading2"/>
        <w:spacing w:line="240" w:lineRule="auto"/>
        <w:ind w:right="98"/>
        <w:jc w:val="left"/>
        <w:rPr>
          <w:b w:val="0"/>
          <w:bCs w:val="0"/>
        </w:rPr>
      </w:pPr>
      <w:bookmarkStart w:name="_bookmark77" w:id="78"/>
      <w:bookmarkEnd w:id="78"/>
      <w:r>
        <w:rPr>
          <w:b w:val="0"/>
          <w:bCs w:val="0"/>
        </w:rPr>
      </w:r>
      <w:r>
        <w:rPr/>
        <w:t>第五節</w:t>
      </w:r>
      <w:r>
        <w:rPr>
          <w:spacing w:val="-1"/>
        </w:rPr>
        <w:t> </w:t>
      </w:r>
      <w:r>
        <w:rPr/>
        <w:t>解答說明</w:t>
      </w:r>
      <w:r>
        <w:rPr>
          <w:b w:val="0"/>
          <w:bCs w:val="0"/>
        </w:rPr>
      </w:r>
    </w:p>
    <w:p>
      <w:pPr>
        <w:spacing w:line="240" w:lineRule="auto" w:before="4"/>
        <w:rPr>
          <w:rFonts w:ascii="標楷體" w:hAnsi="標楷體" w:cs="標楷體" w:eastAsia="標楷體"/>
          <w:b/>
          <w:bCs/>
          <w:sz w:val="17"/>
          <w:szCs w:val="17"/>
        </w:rPr>
      </w:pPr>
    </w:p>
    <w:p>
      <w:pPr>
        <w:pStyle w:val="BodyText"/>
        <w:spacing w:line="312" w:lineRule="auto"/>
        <w:ind w:left="1198" w:right="1896" w:hanging="480"/>
        <w:jc w:val="left"/>
      </w:pPr>
      <w:r>
        <w:rPr>
          <w:rFonts w:ascii="標楷體" w:hAnsi="標楷體" w:cs="標楷體" w:eastAsia="標楷體"/>
        </w:rPr>
        <w:t>一、</w:t>
      </w:r>
      <w:r>
        <w:rPr/>
        <w:t>Pneumonia due to gram-negative anaerobic</w:t>
      </w:r>
      <w:r>
        <w:rPr>
          <w:spacing w:val="-10"/>
        </w:rPr>
        <w:t> </w:t>
      </w:r>
      <w:r>
        <w:rPr/>
        <w:t>organism</w:t>
      </w:r>
      <w:r>
        <w:rPr/>
        <w:t> Code(s):</w:t>
      </w:r>
      <w:r>
        <w:rPr>
          <w:spacing w:val="-1"/>
        </w:rPr>
        <w:t> </w:t>
      </w:r>
      <w:r>
        <w:rPr/>
        <w:t>J15.8</w:t>
      </w:r>
    </w:p>
    <w:p>
      <w:pPr>
        <w:pStyle w:val="BodyText"/>
        <w:spacing w:line="268" w:lineRule="exact"/>
        <w:ind w:left="2102" w:right="98" w:hanging="905"/>
        <w:jc w:val="left"/>
      </w:pPr>
      <w:r>
        <w:rPr>
          <w:rFonts w:ascii="標楷體" w:hAnsi="標楷體" w:cs="標楷體" w:eastAsia="標楷體"/>
        </w:rPr>
        <w:t>說</w:t>
      </w:r>
      <w:r>
        <w:rPr>
          <w:rFonts w:ascii="標楷體" w:hAnsi="標楷體" w:cs="標楷體" w:eastAsia="標楷體"/>
          <w:spacing w:val="-2"/>
        </w:rPr>
        <w:t> </w:t>
      </w:r>
      <w:r>
        <w:rPr>
          <w:rFonts w:ascii="標楷體" w:hAnsi="標楷體" w:cs="標楷體" w:eastAsia="標楷體"/>
        </w:rPr>
        <w:t>明：由關鍵字</w:t>
      </w:r>
      <w:r>
        <w:rPr>
          <w:rFonts w:ascii="標楷體" w:hAnsi="標楷體" w:cs="標楷體" w:eastAsia="標楷體"/>
          <w:spacing w:val="-61"/>
        </w:rPr>
        <w:t> </w:t>
      </w:r>
      <w:r>
        <w:rPr/>
        <w:t>Pneumonia</w:t>
      </w:r>
      <w:r>
        <w:rPr>
          <w:spacing w:val="-2"/>
        </w:rPr>
        <w:t> </w:t>
      </w:r>
      <w:r>
        <w:rPr>
          <w:rFonts w:ascii="標楷體" w:hAnsi="標楷體" w:cs="標楷體" w:eastAsia="標楷體"/>
        </w:rPr>
        <w:t>索引，依序查閱</w:t>
      </w:r>
      <w:r>
        <w:rPr>
          <w:rFonts w:ascii="標楷體" w:hAnsi="標楷體" w:cs="標楷體" w:eastAsia="標楷體"/>
          <w:spacing w:val="-61"/>
        </w:rPr>
        <w:t> </w:t>
      </w:r>
      <w:r>
        <w:rPr/>
        <w:t>gram-negative</w:t>
      </w:r>
      <w:r>
        <w:rPr>
          <w:spacing w:val="-2"/>
        </w:rPr>
        <w:t> </w:t>
      </w:r>
      <w:r>
        <w:rPr/>
        <w:t>bacteria,</w:t>
      </w:r>
    </w:p>
    <w:p>
      <w:pPr>
        <w:pStyle w:val="BodyText"/>
        <w:spacing w:line="240" w:lineRule="auto" w:before="42"/>
        <w:ind w:left="2102" w:right="0"/>
        <w:jc w:val="both"/>
        <w:rPr>
          <w:rFonts w:ascii="標楷體" w:hAnsi="標楷體" w:cs="標楷體" w:eastAsia="標楷體"/>
        </w:rPr>
      </w:pPr>
      <w:r>
        <w:rPr/>
        <w:t>anaerobic </w:t>
      </w:r>
      <w:r>
        <w:rPr>
          <w:rFonts w:ascii="標楷體" w:hAnsi="標楷體" w:cs="標楷體" w:eastAsia="標楷體"/>
        </w:rPr>
        <w:t>可得代碼</w:t>
      </w:r>
      <w:r>
        <w:rPr>
          <w:rFonts w:ascii="標楷體" w:hAnsi="標楷體" w:cs="標楷體" w:eastAsia="標楷體"/>
          <w:spacing w:val="-61"/>
        </w:rPr>
        <w:t> </w:t>
      </w:r>
      <w:r>
        <w:rPr/>
        <w:t>J15.8</w:t>
      </w:r>
      <w:r>
        <w:rPr>
          <w:rFonts w:ascii="標楷體" w:hAnsi="標楷體" w:cs="標楷體" w:eastAsia="標楷體"/>
        </w:rPr>
        <w:t>。</w:t>
      </w:r>
    </w:p>
    <w:p>
      <w:pPr>
        <w:pStyle w:val="BodyText"/>
        <w:spacing w:line="312" w:lineRule="auto" w:before="42"/>
        <w:ind w:left="1198" w:right="957" w:hanging="480"/>
        <w:jc w:val="left"/>
      </w:pPr>
      <w:r>
        <w:rPr>
          <w:rFonts w:ascii="標楷體" w:hAnsi="標楷體" w:cs="標楷體" w:eastAsia="標楷體"/>
        </w:rPr>
        <w:t>二、</w:t>
      </w:r>
      <w:r>
        <w:rPr/>
        <w:t>Acute exacerbation of chronic obstructive pulmonary</w:t>
      </w:r>
      <w:r>
        <w:rPr>
          <w:spacing w:val="-10"/>
        </w:rPr>
        <w:t> </w:t>
      </w:r>
      <w:r>
        <w:rPr/>
        <w:t>disease</w:t>
      </w:r>
      <w:r>
        <w:rPr/>
        <w:t> Code(s):</w:t>
      </w:r>
      <w:r>
        <w:rPr>
          <w:spacing w:val="-1"/>
        </w:rPr>
        <w:t> </w:t>
      </w:r>
      <w:r>
        <w:rPr/>
        <w:t>J44.1</w:t>
      </w:r>
    </w:p>
    <w:p>
      <w:pPr>
        <w:pStyle w:val="BodyText"/>
        <w:spacing w:line="268" w:lineRule="exact"/>
        <w:ind w:left="2102" w:right="98" w:hanging="905"/>
        <w:jc w:val="left"/>
      </w:pPr>
      <w:r>
        <w:rPr>
          <w:rFonts w:ascii="標楷體" w:hAnsi="標楷體" w:cs="標楷體" w:eastAsia="標楷體"/>
        </w:rPr>
        <w:t>說</w:t>
      </w:r>
      <w:r>
        <w:rPr>
          <w:rFonts w:ascii="標楷體" w:hAnsi="標楷體" w:cs="標楷體" w:eastAsia="標楷體"/>
          <w:spacing w:val="-2"/>
        </w:rPr>
        <w:t> </w:t>
      </w:r>
      <w:r>
        <w:rPr>
          <w:rFonts w:ascii="標楷體" w:hAnsi="標楷體" w:cs="標楷體" w:eastAsia="標楷體"/>
        </w:rPr>
        <w:t>明：由關鍵字</w:t>
      </w:r>
      <w:r>
        <w:rPr>
          <w:rFonts w:ascii="標楷體" w:hAnsi="標楷體" w:cs="標楷體" w:eastAsia="標楷體"/>
          <w:spacing w:val="-61"/>
        </w:rPr>
        <w:t> </w:t>
      </w:r>
      <w:r>
        <w:rPr/>
        <w:t>Disease</w:t>
      </w:r>
      <w:r>
        <w:rPr>
          <w:spacing w:val="57"/>
        </w:rPr>
        <w:t> </w:t>
      </w:r>
      <w:r>
        <w:rPr>
          <w:rFonts w:ascii="標楷體" w:hAnsi="標楷體" w:cs="標楷體" w:eastAsia="標楷體"/>
        </w:rPr>
        <w:t>索引，依序查閱</w:t>
      </w:r>
      <w:r>
        <w:rPr>
          <w:rFonts w:ascii="標楷體" w:hAnsi="標楷體" w:cs="標楷體" w:eastAsia="標楷體"/>
          <w:spacing w:val="-61"/>
        </w:rPr>
        <w:t> </w:t>
      </w:r>
      <w:r>
        <w:rPr/>
        <w:t>pulmonary, chronic</w:t>
      </w:r>
    </w:p>
    <w:p>
      <w:pPr>
        <w:pStyle w:val="BodyText"/>
        <w:spacing w:line="271" w:lineRule="auto" w:before="42"/>
        <w:ind w:left="718" w:right="98" w:firstLine="1384"/>
        <w:jc w:val="left"/>
      </w:pPr>
      <w:r>
        <w:rPr/>
        <w:t>obstructive, with exacerbation(acute)</w:t>
      </w:r>
      <w:r>
        <w:rPr>
          <w:rFonts w:ascii="標楷體" w:hAnsi="標楷體" w:cs="標楷體" w:eastAsia="標楷體"/>
        </w:rPr>
        <w:t>可得代碼</w:t>
      </w:r>
      <w:r>
        <w:rPr>
          <w:rFonts w:ascii="標楷體" w:hAnsi="標楷體" w:cs="標楷體" w:eastAsia="標楷體"/>
          <w:spacing w:val="-67"/>
        </w:rPr>
        <w:t> </w:t>
      </w:r>
      <w:r>
        <w:rPr/>
        <w:t>J44.1</w:t>
      </w:r>
      <w:r>
        <w:rPr>
          <w:rFonts w:ascii="標楷體" w:hAnsi="標楷體" w:cs="標楷體" w:eastAsia="標楷體"/>
        </w:rPr>
        <w:t>。 三、</w:t>
      </w:r>
      <w:r>
        <w:rPr/>
        <w:t>Chronic respiratory</w:t>
      </w:r>
      <w:r>
        <w:rPr>
          <w:spacing w:val="-8"/>
        </w:rPr>
        <w:t> </w:t>
      </w:r>
      <w:r>
        <w:rPr/>
        <w:t>failure</w:t>
      </w:r>
    </w:p>
    <w:p>
      <w:pPr>
        <w:pStyle w:val="BodyText"/>
        <w:spacing w:line="240" w:lineRule="auto" w:before="61"/>
        <w:ind w:left="1138" w:right="98"/>
        <w:jc w:val="left"/>
      </w:pPr>
      <w:r>
        <w:rPr/>
        <w:t>Code(s): J96.1</w:t>
      </w:r>
      <w:r>
        <w:rPr>
          <w:u w:val="single" w:color="000000"/>
        </w:rPr>
        <w:t>0</w:t>
      </w:r>
      <w:r>
        <w:rPr/>
      </w:r>
    </w:p>
    <w:p>
      <w:pPr>
        <w:pStyle w:val="BodyText"/>
        <w:spacing w:line="240" w:lineRule="auto" w:before="30"/>
        <w:ind w:left="1078" w:right="98"/>
        <w:jc w:val="left"/>
        <w:rPr>
          <w:rFonts w:ascii="標楷體" w:hAnsi="標楷體" w:cs="標楷體" w:eastAsia="標楷體"/>
        </w:rPr>
      </w:pPr>
      <w:r>
        <w:rPr>
          <w:rFonts w:ascii="標楷體" w:hAnsi="標楷體" w:cs="標楷體" w:eastAsia="標楷體"/>
        </w:rPr>
        <w:t>說</w:t>
      </w:r>
      <w:r>
        <w:rPr>
          <w:rFonts w:ascii="標楷體" w:hAnsi="標楷體" w:cs="標楷體" w:eastAsia="標楷體"/>
          <w:spacing w:val="-2"/>
        </w:rPr>
        <w:t> </w:t>
      </w:r>
      <w:r>
        <w:rPr>
          <w:rFonts w:ascii="標楷體" w:hAnsi="標楷體" w:cs="標楷體" w:eastAsia="標楷體"/>
        </w:rPr>
        <w:t>明：由關鍵字</w:t>
      </w:r>
      <w:r>
        <w:rPr>
          <w:rFonts w:ascii="標楷體" w:hAnsi="標楷體" w:cs="標楷體" w:eastAsia="標楷體"/>
          <w:spacing w:val="-61"/>
        </w:rPr>
        <w:t> </w:t>
      </w:r>
      <w:r>
        <w:rPr/>
        <w:t>Failure</w:t>
      </w:r>
      <w:r>
        <w:rPr>
          <w:spacing w:val="-2"/>
        </w:rPr>
        <w:t> </w:t>
      </w:r>
      <w:r>
        <w:rPr>
          <w:rFonts w:ascii="標楷體" w:hAnsi="標楷體" w:cs="標楷體" w:eastAsia="標楷體"/>
        </w:rPr>
        <w:t>索引，依序查閱</w:t>
      </w:r>
      <w:r>
        <w:rPr>
          <w:rFonts w:ascii="標楷體" w:hAnsi="標楷體" w:cs="標楷體" w:eastAsia="標楷體"/>
          <w:spacing w:val="-61"/>
        </w:rPr>
        <w:t> </w:t>
      </w:r>
      <w:r>
        <w:rPr/>
        <w:t>respiration,</w:t>
      </w:r>
      <w:r>
        <w:rPr>
          <w:spacing w:val="-1"/>
        </w:rPr>
        <w:t> </w:t>
      </w:r>
      <w:r>
        <w:rPr/>
        <w:t>chronic</w:t>
      </w:r>
      <w:r>
        <w:rPr>
          <w:spacing w:val="-2"/>
        </w:rPr>
        <w:t> </w:t>
      </w:r>
      <w:r>
        <w:rPr>
          <w:rFonts w:ascii="標楷體" w:hAnsi="標楷體" w:cs="標楷體" w:eastAsia="標楷體"/>
        </w:rPr>
        <w:t>可得代碼</w:t>
      </w:r>
    </w:p>
    <w:p>
      <w:pPr>
        <w:pStyle w:val="BodyText"/>
        <w:spacing w:line="240" w:lineRule="auto" w:before="96"/>
        <w:ind w:left="1958" w:right="98"/>
        <w:jc w:val="left"/>
      </w:pPr>
      <w:r>
        <w:rPr/>
        <w:t>J96.</w:t>
      </w:r>
      <w:r>
        <w:rPr>
          <w:u w:val="single" w:color="000000"/>
        </w:rPr>
        <w:t>10</w:t>
      </w:r>
      <w:r>
        <w:rPr/>
      </w:r>
    </w:p>
    <w:p>
      <w:pPr>
        <w:pStyle w:val="BodyText"/>
        <w:spacing w:line="312" w:lineRule="auto" w:before="30"/>
        <w:ind w:left="1198" w:right="98" w:hanging="480"/>
        <w:jc w:val="left"/>
      </w:pPr>
      <w:r>
        <w:rPr>
          <w:rFonts w:ascii="標楷體" w:hAnsi="標楷體" w:cs="標楷體" w:eastAsia="標楷體"/>
        </w:rPr>
        <w:t>四、</w:t>
      </w:r>
      <w:r>
        <w:rPr/>
        <w:t>Chronic obstructive asthma, moderately persistent, with acute</w:t>
      </w:r>
      <w:r>
        <w:rPr>
          <w:spacing w:val="-13"/>
        </w:rPr>
        <w:t> </w:t>
      </w:r>
      <w:r>
        <w:rPr/>
        <w:t>exacerbation</w:t>
      </w:r>
      <w:r>
        <w:rPr/>
        <w:t> Code(s): J44.1,</w:t>
      </w:r>
      <w:r>
        <w:rPr>
          <w:spacing w:val="-5"/>
        </w:rPr>
        <w:t> </w:t>
      </w:r>
      <w:r>
        <w:rPr/>
        <w:t>J45.41</w:t>
      </w:r>
    </w:p>
    <w:p>
      <w:pPr>
        <w:pStyle w:val="BodyText"/>
        <w:spacing w:line="268" w:lineRule="exact"/>
        <w:ind w:left="1958" w:right="98" w:hanging="761"/>
        <w:jc w:val="left"/>
      </w:pPr>
      <w:r>
        <w:rPr>
          <w:rFonts w:ascii="標楷體" w:hAnsi="標楷體" w:cs="標楷體" w:eastAsia="標楷體"/>
        </w:rPr>
        <w:t>說</w:t>
      </w:r>
      <w:r>
        <w:rPr>
          <w:rFonts w:ascii="標楷體" w:hAnsi="標楷體" w:cs="標楷體" w:eastAsia="標楷體"/>
          <w:spacing w:val="-1"/>
        </w:rPr>
        <w:t> </w:t>
      </w:r>
      <w:r>
        <w:rPr>
          <w:rFonts w:ascii="標楷體" w:hAnsi="標楷體" w:cs="標楷體" w:eastAsia="標楷體"/>
        </w:rPr>
        <w:t>明：由關鍵字</w:t>
      </w:r>
      <w:r>
        <w:rPr>
          <w:rFonts w:ascii="標楷體" w:hAnsi="標楷體" w:cs="標楷體" w:eastAsia="標楷體"/>
          <w:spacing w:val="-61"/>
        </w:rPr>
        <w:t> </w:t>
      </w:r>
      <w:r>
        <w:rPr/>
        <w:t>Asthma</w:t>
      </w:r>
      <w:r>
        <w:rPr>
          <w:spacing w:val="-2"/>
        </w:rPr>
        <w:t> </w:t>
      </w:r>
      <w:r>
        <w:rPr>
          <w:rFonts w:ascii="標楷體" w:hAnsi="標楷體" w:cs="標楷體" w:eastAsia="標楷體"/>
        </w:rPr>
        <w:t>索引，依序查閱</w:t>
      </w:r>
      <w:r>
        <w:rPr>
          <w:rFonts w:ascii="標楷體" w:hAnsi="標楷體" w:cs="標楷體" w:eastAsia="標楷體"/>
          <w:spacing w:val="-61"/>
        </w:rPr>
        <w:t> </w:t>
      </w:r>
      <w:r>
        <w:rPr/>
        <w:t>chronic</w:t>
      </w:r>
      <w:r>
        <w:rPr>
          <w:spacing w:val="-1"/>
        </w:rPr>
        <w:t> </w:t>
      </w:r>
      <w:r>
        <w:rPr/>
        <w:t>obstructive,</w:t>
      </w:r>
      <w:r>
        <w:rPr>
          <w:spacing w:val="-1"/>
        </w:rPr>
        <w:t> </w:t>
      </w:r>
      <w:r>
        <w:rPr/>
        <w:t>with,</w:t>
      </w:r>
    </w:p>
    <w:p>
      <w:pPr>
        <w:pStyle w:val="BodyText"/>
        <w:spacing w:line="271" w:lineRule="auto" w:before="42"/>
        <w:ind w:left="1958" w:right="153"/>
        <w:jc w:val="left"/>
        <w:rPr>
          <w:rFonts w:ascii="標楷體" w:hAnsi="標楷體" w:cs="標楷體" w:eastAsia="標楷體"/>
        </w:rPr>
      </w:pPr>
      <w:r>
        <w:rPr/>
        <w:t>exacerbation(acute)</w:t>
      </w:r>
      <w:r>
        <w:rPr>
          <w:rFonts w:ascii="標楷體" w:hAnsi="標楷體" w:cs="標楷體" w:eastAsia="標楷體"/>
        </w:rPr>
        <w:t>可得代碼</w:t>
      </w:r>
      <w:r>
        <w:rPr>
          <w:rFonts w:ascii="標楷體" w:hAnsi="標楷體" w:cs="標楷體" w:eastAsia="標楷體"/>
          <w:spacing w:val="-61"/>
        </w:rPr>
        <w:t> </w:t>
      </w:r>
      <w:r>
        <w:rPr/>
        <w:t>J44.1</w:t>
      </w:r>
      <w:r>
        <w:rPr>
          <w:rFonts w:ascii="標楷體" w:hAnsi="標楷體" w:cs="標楷體" w:eastAsia="標楷體"/>
        </w:rPr>
        <w:t>。再查閱代碼</w:t>
      </w:r>
      <w:r>
        <w:rPr>
          <w:rFonts w:ascii="標楷體" w:hAnsi="標楷體" w:cs="標楷體" w:eastAsia="標楷體"/>
          <w:spacing w:val="-61"/>
        </w:rPr>
        <w:t> </w:t>
      </w:r>
      <w:r>
        <w:rPr/>
        <w:t>J44</w:t>
      </w:r>
      <w:r>
        <w:rPr>
          <w:spacing w:val="-1"/>
        </w:rPr>
        <w:t> </w:t>
      </w:r>
      <w:r>
        <w:rPr>
          <w:rFonts w:ascii="標楷體" w:hAnsi="標楷體" w:cs="標楷體" w:eastAsia="標楷體"/>
        </w:rPr>
        <w:t>代碼列表 說明指引</w:t>
      </w:r>
      <w:r>
        <w:rPr>
          <w:rFonts w:ascii="標楷體" w:hAnsi="標楷體" w:cs="標楷體" w:eastAsia="標楷體"/>
          <w:spacing w:val="-61"/>
        </w:rPr>
        <w:t> </w:t>
      </w:r>
      <w:r>
        <w:rPr/>
        <w:t>code</w:t>
      </w:r>
      <w:r>
        <w:rPr>
          <w:spacing w:val="-2"/>
        </w:rPr>
        <w:t> </w:t>
      </w:r>
      <w:r>
        <w:rPr/>
        <w:t>also</w:t>
      </w:r>
      <w:r>
        <w:rPr>
          <w:spacing w:val="-1"/>
        </w:rPr>
        <w:t> </w:t>
      </w:r>
      <w:r>
        <w:rPr/>
        <w:t>type of</w:t>
      </w:r>
      <w:r>
        <w:rPr>
          <w:spacing w:val="-2"/>
        </w:rPr>
        <w:t> </w:t>
      </w:r>
      <w:r>
        <w:rPr/>
        <w:t>asthma,</w:t>
      </w:r>
      <w:r>
        <w:rPr>
          <w:spacing w:val="-1"/>
        </w:rPr>
        <w:t> </w:t>
      </w:r>
      <w:r>
        <w:rPr/>
        <w:t>if</w:t>
      </w:r>
      <w:r>
        <w:rPr>
          <w:spacing w:val="-1"/>
        </w:rPr>
        <w:t> </w:t>
      </w:r>
      <w:r>
        <w:rPr/>
        <w:t>applicable(J45.-)</w:t>
      </w:r>
      <w:r>
        <w:rPr>
          <w:rFonts w:ascii="標楷體" w:hAnsi="標楷體" w:cs="標楷體" w:eastAsia="標楷體"/>
        </w:rPr>
        <w:t>，由關鍵 字</w:t>
      </w:r>
      <w:r>
        <w:rPr>
          <w:rFonts w:ascii="標楷體" w:hAnsi="標楷體" w:cs="標楷體" w:eastAsia="標楷體"/>
          <w:spacing w:val="-61"/>
        </w:rPr>
        <w:t> </w:t>
      </w:r>
      <w:r>
        <w:rPr/>
        <w:t>Asthma</w:t>
      </w:r>
      <w:r>
        <w:rPr>
          <w:spacing w:val="-2"/>
        </w:rPr>
        <w:t> </w:t>
      </w:r>
      <w:r>
        <w:rPr>
          <w:rFonts w:ascii="標楷體" w:hAnsi="標楷體" w:cs="標楷體" w:eastAsia="標楷體"/>
        </w:rPr>
        <w:t>索引，依序查閱</w:t>
      </w:r>
      <w:r>
        <w:rPr>
          <w:rFonts w:ascii="標楷體" w:hAnsi="標楷體" w:cs="標楷體" w:eastAsia="標楷體"/>
          <w:spacing w:val="-61"/>
        </w:rPr>
        <w:t> </w:t>
      </w:r>
      <w:r>
        <w:rPr/>
        <w:t>moderate</w:t>
      </w:r>
      <w:r>
        <w:rPr>
          <w:spacing w:val="-1"/>
        </w:rPr>
        <w:t> </w:t>
      </w:r>
      <w:r>
        <w:rPr/>
        <w:t>persistent,</w:t>
      </w:r>
      <w:r>
        <w:rPr>
          <w:spacing w:val="-1"/>
        </w:rPr>
        <w:t> </w:t>
      </w:r>
      <w:r>
        <w:rPr/>
        <w:t>with,</w:t>
      </w:r>
      <w:r>
        <w:rPr/>
        <w:t> exacerbation(acute)</w:t>
      </w:r>
      <w:r>
        <w:rPr>
          <w:rFonts w:ascii="標楷體" w:hAnsi="標楷體" w:cs="標楷體" w:eastAsia="標楷體"/>
        </w:rPr>
        <w:t>可得代碼</w:t>
      </w:r>
      <w:r>
        <w:rPr>
          <w:rFonts w:ascii="標楷體" w:hAnsi="標楷體" w:cs="標楷體" w:eastAsia="標楷體"/>
          <w:spacing w:val="-61"/>
        </w:rPr>
        <w:t> </w:t>
      </w:r>
      <w:r>
        <w:rPr/>
        <w:t>J45.41</w:t>
      </w:r>
      <w:r>
        <w:rPr>
          <w:rFonts w:ascii="標楷體" w:hAnsi="標楷體" w:cs="標楷體" w:eastAsia="標楷體"/>
        </w:rPr>
        <w:t>。</w:t>
      </w:r>
    </w:p>
    <w:p>
      <w:pPr>
        <w:pStyle w:val="BodyText"/>
        <w:spacing w:line="312" w:lineRule="auto" w:before="7"/>
        <w:ind w:left="1198" w:right="1896" w:hanging="492"/>
        <w:jc w:val="left"/>
      </w:pPr>
      <w:r>
        <w:rPr>
          <w:rFonts w:ascii="標楷體" w:hAnsi="標楷體" w:cs="標楷體" w:eastAsia="標楷體"/>
        </w:rPr>
        <w:t>五、</w:t>
      </w:r>
      <w:r>
        <w:rPr/>
        <w:t>Ventilator associated pneumonia, Pseudomonas</w:t>
      </w:r>
      <w:r>
        <w:rPr>
          <w:spacing w:val="-10"/>
        </w:rPr>
        <w:t> </w:t>
      </w:r>
      <w:r>
        <w:rPr/>
        <w:t>infection</w:t>
      </w:r>
      <w:r>
        <w:rPr/>
        <w:t> Code(s): J95.851,</w:t>
      </w:r>
      <w:r>
        <w:rPr>
          <w:spacing w:val="-6"/>
        </w:rPr>
        <w:t> </w:t>
      </w:r>
      <w:r>
        <w:rPr/>
        <w:t>B96.5</w:t>
      </w:r>
    </w:p>
    <w:p>
      <w:pPr>
        <w:pStyle w:val="BodyText"/>
        <w:spacing w:line="268" w:lineRule="exact"/>
        <w:ind w:left="2038" w:right="98" w:hanging="840"/>
        <w:jc w:val="left"/>
        <w:rPr>
          <w:rFonts w:ascii="標楷體" w:hAnsi="標楷體" w:cs="標楷體" w:eastAsia="標楷體"/>
        </w:rPr>
      </w:pPr>
      <w:r>
        <w:rPr>
          <w:rFonts w:ascii="標楷體" w:hAnsi="標楷體" w:cs="標楷體" w:eastAsia="標楷體"/>
        </w:rPr>
        <w:t>說</w:t>
      </w:r>
      <w:r>
        <w:rPr>
          <w:rFonts w:ascii="標楷體" w:hAnsi="標楷體" w:cs="標楷體" w:eastAsia="標楷體"/>
          <w:spacing w:val="-5"/>
        </w:rPr>
        <w:t> </w:t>
      </w:r>
      <w:r>
        <w:rPr>
          <w:rFonts w:ascii="標楷體" w:hAnsi="標楷體" w:cs="標楷體" w:eastAsia="標楷體"/>
        </w:rPr>
        <w:t>明：由關鍵字</w:t>
      </w:r>
      <w:r>
        <w:rPr>
          <w:rFonts w:ascii="標楷體" w:hAnsi="標楷體" w:cs="標楷體" w:eastAsia="標楷體"/>
          <w:spacing w:val="-63"/>
        </w:rPr>
        <w:t> </w:t>
      </w:r>
      <w:r>
        <w:rPr/>
        <w:t>Pneumonia</w:t>
      </w:r>
      <w:r>
        <w:rPr>
          <w:spacing w:val="-4"/>
        </w:rPr>
        <w:t> </w:t>
      </w:r>
      <w:r>
        <w:rPr>
          <w:rFonts w:ascii="標楷體" w:hAnsi="標楷體" w:cs="標楷體" w:eastAsia="標楷體"/>
        </w:rPr>
        <w:t>索引，依序查閱</w:t>
      </w:r>
      <w:r>
        <w:rPr>
          <w:rFonts w:ascii="標楷體" w:hAnsi="標楷體" w:cs="標楷體" w:eastAsia="標楷體"/>
          <w:spacing w:val="-65"/>
        </w:rPr>
        <w:t> </w:t>
      </w:r>
      <w:r>
        <w:rPr/>
        <w:t>ventilator</w:t>
      </w:r>
      <w:r>
        <w:rPr>
          <w:spacing w:val="-4"/>
        </w:rPr>
        <w:t> </w:t>
      </w:r>
      <w:r>
        <w:rPr/>
        <w:t>associated</w:t>
      </w:r>
      <w:r>
        <w:rPr>
          <w:spacing w:val="-3"/>
        </w:rPr>
        <w:t> </w:t>
      </w:r>
      <w:r>
        <w:rPr>
          <w:rFonts w:ascii="標楷體" w:hAnsi="標楷體" w:cs="標楷體" w:eastAsia="標楷體"/>
        </w:rPr>
        <w:t>可得</w:t>
      </w:r>
    </w:p>
    <w:p>
      <w:pPr>
        <w:pStyle w:val="BodyText"/>
        <w:spacing w:line="271" w:lineRule="auto" w:before="42"/>
        <w:ind w:left="2038" w:right="98"/>
        <w:jc w:val="both"/>
        <w:rPr>
          <w:rFonts w:ascii="標楷體" w:hAnsi="標楷體" w:cs="標楷體" w:eastAsia="標楷體"/>
        </w:rPr>
      </w:pPr>
      <w:r>
        <w:rPr>
          <w:rFonts w:ascii="標楷體" w:hAnsi="標楷體" w:cs="標楷體" w:eastAsia="標楷體"/>
        </w:rPr>
        <w:t>代碼</w:t>
      </w:r>
      <w:r>
        <w:rPr>
          <w:rFonts w:ascii="標楷體" w:hAnsi="標楷體" w:cs="標楷體" w:eastAsia="標楷體"/>
          <w:spacing w:val="-65"/>
        </w:rPr>
        <w:t> </w:t>
      </w:r>
      <w:r>
        <w:rPr>
          <w:spacing w:val="-11"/>
        </w:rPr>
        <w:t>J95.851</w:t>
      </w:r>
      <w:r>
        <w:rPr>
          <w:rFonts w:ascii="標楷體" w:hAnsi="標楷體" w:cs="標楷體" w:eastAsia="標楷體"/>
          <w:spacing w:val="-11"/>
        </w:rPr>
        <w:t>，再查閱</w:t>
      </w:r>
      <w:r>
        <w:rPr>
          <w:rFonts w:ascii="標楷體" w:hAnsi="標楷體" w:cs="標楷體" w:eastAsia="標楷體"/>
          <w:spacing w:val="-68"/>
        </w:rPr>
        <w:t> </w:t>
      </w:r>
      <w:r>
        <w:rPr/>
        <w:t>J95.851</w:t>
      </w:r>
      <w:r>
        <w:rPr>
          <w:spacing w:val="-5"/>
        </w:rPr>
        <w:t> </w:t>
      </w:r>
      <w:r>
        <w:rPr>
          <w:rFonts w:ascii="標楷體" w:hAnsi="標楷體" w:cs="標楷體" w:eastAsia="標楷體"/>
        </w:rPr>
        <w:t>代碼列表說明</w:t>
      </w:r>
      <w:r>
        <w:rPr>
          <w:rFonts w:ascii="標楷體" w:hAnsi="標楷體" w:cs="標楷體" w:eastAsia="標楷體"/>
          <w:spacing w:val="-65"/>
        </w:rPr>
        <w:t> </w:t>
      </w:r>
      <w:r>
        <w:rPr/>
        <w:t>Use</w:t>
      </w:r>
      <w:r>
        <w:rPr>
          <w:spacing w:val="-2"/>
        </w:rPr>
        <w:t> </w:t>
      </w:r>
      <w:r>
        <w:rPr/>
        <w:t>additional code</w:t>
      </w:r>
      <w:r>
        <w:rPr/>
        <w:t> to identify the organism, if known (B95.-, B96.-,</w:t>
      </w:r>
      <w:r>
        <w:rPr>
          <w:spacing w:val="-9"/>
        </w:rPr>
        <w:t> </w:t>
      </w:r>
      <w:r>
        <w:rPr/>
        <w:t>B97.-)</w:t>
      </w:r>
      <w:r>
        <w:rPr>
          <w:rFonts w:ascii="標楷體" w:hAnsi="標楷體" w:cs="標楷體" w:eastAsia="標楷體"/>
        </w:rPr>
        <w:t>，再由關 鍵字</w:t>
      </w:r>
      <w:r>
        <w:rPr>
          <w:rFonts w:ascii="標楷體" w:hAnsi="標楷體" w:cs="標楷體" w:eastAsia="標楷體"/>
          <w:spacing w:val="-57"/>
        </w:rPr>
        <w:t> </w:t>
      </w:r>
      <w:r>
        <w:rPr/>
        <w:t>Infection </w:t>
      </w:r>
      <w:r>
        <w:rPr>
          <w:rFonts w:ascii="標楷體" w:hAnsi="標楷體" w:cs="標楷體" w:eastAsia="標楷體"/>
          <w:spacing w:val="-6"/>
        </w:rPr>
        <w:t>索引，依序查閱</w:t>
      </w:r>
      <w:r>
        <w:rPr>
          <w:rFonts w:ascii="標楷體" w:hAnsi="標楷體" w:cs="標楷體" w:eastAsia="標楷體"/>
          <w:spacing w:val="-60"/>
        </w:rPr>
        <w:t> </w:t>
      </w:r>
      <w:r>
        <w:rPr/>
        <w:t>pseudomonas  </w:t>
      </w:r>
      <w:r>
        <w:rPr>
          <w:rFonts w:ascii="標楷體" w:hAnsi="標楷體" w:cs="標楷體" w:eastAsia="標楷體"/>
        </w:rPr>
        <w:t>可得代碼</w:t>
      </w:r>
      <w:r>
        <w:rPr>
          <w:rFonts w:ascii="標楷體" w:hAnsi="標楷體" w:cs="標楷體" w:eastAsia="標楷體"/>
          <w:spacing w:val="-58"/>
        </w:rPr>
        <w:t> </w:t>
      </w:r>
      <w:r>
        <w:rPr/>
        <w:t>B96.5</w:t>
      </w:r>
      <w:r>
        <w:rPr>
          <w:rFonts w:ascii="標楷體" w:hAnsi="標楷體" w:cs="標楷體" w:eastAsia="標楷體"/>
        </w:rPr>
        <w:t>。</w:t>
      </w:r>
    </w:p>
    <w:p>
      <w:pPr>
        <w:spacing w:after="0" w:line="271" w:lineRule="auto"/>
        <w:jc w:val="both"/>
        <w:rPr>
          <w:rFonts w:ascii="標楷體" w:hAnsi="標楷體" w:cs="標楷體" w:eastAsia="標楷體"/>
        </w:rPr>
        <w:sectPr>
          <w:pgSz w:w="11910" w:h="16840"/>
          <w:pgMar w:header="0" w:footer="1230" w:top="1400" w:bottom="1420" w:left="1680" w:right="1640"/>
        </w:sectPr>
      </w:pPr>
    </w:p>
    <w:p>
      <w:pPr>
        <w:pStyle w:val="Heading1"/>
        <w:tabs>
          <w:tab w:pos="1576" w:val="left" w:leader="none"/>
        </w:tabs>
        <w:spacing w:line="369" w:lineRule="exact"/>
        <w:ind w:left="0" w:right="1923"/>
        <w:jc w:val="center"/>
        <w:rPr>
          <w:b w:val="0"/>
          <w:bCs w:val="0"/>
        </w:rPr>
      </w:pPr>
      <w:bookmarkStart w:name="_bookmark78" w:id="79"/>
      <w:bookmarkEnd w:id="79"/>
      <w:r>
        <w:rPr>
          <w:b w:val="0"/>
          <w:bCs w:val="0"/>
        </w:rPr>
      </w:r>
      <w:r>
        <w:rPr/>
        <w:t>第十五章</w:t>
        <w:tab/>
        <w:t>消化系統的疾病分類規則（</w:t>
      </w:r>
      <w:r>
        <w:rPr>
          <w:rFonts w:ascii="Times New Roman" w:hAnsi="Times New Roman" w:cs="Times New Roman" w:eastAsia="Times New Roman"/>
        </w:rPr>
        <w:t>K00-</w:t>
      </w:r>
      <w:r>
        <w:rPr>
          <w:rFonts w:ascii="Times New Roman" w:hAnsi="Times New Roman" w:cs="Times New Roman" w:eastAsia="Times New Roman"/>
          <w:spacing w:val="-2"/>
        </w:rPr>
        <w:t> </w:t>
      </w:r>
      <w:r>
        <w:rPr>
          <w:rFonts w:ascii="Times New Roman" w:hAnsi="Times New Roman" w:cs="Times New Roman" w:eastAsia="Times New Roman"/>
        </w:rPr>
        <w:t>K94</w:t>
      </w:r>
      <w:r>
        <w:rPr/>
        <w:t>）</w:t>
      </w:r>
      <w:r>
        <w:rPr>
          <w:b w:val="0"/>
          <w:bCs w:val="0"/>
        </w:rPr>
      </w:r>
    </w:p>
    <w:p>
      <w:pPr>
        <w:spacing w:line="540" w:lineRule="exact" w:before="33"/>
        <w:ind w:left="358" w:right="3261" w:hanging="240"/>
        <w:jc w:val="left"/>
        <w:rPr>
          <w:rFonts w:ascii="標楷體" w:hAnsi="標楷體" w:cs="標楷體" w:eastAsia="標楷體"/>
          <w:sz w:val="24"/>
          <w:szCs w:val="24"/>
        </w:rPr>
      </w:pPr>
      <w:bookmarkStart w:name="_bookmark79" w:id="80"/>
      <w:bookmarkEnd w:id="80"/>
      <w:r>
        <w:rPr/>
      </w:r>
      <w:r>
        <w:rPr>
          <w:rFonts w:ascii="標楷體" w:hAnsi="標楷體" w:cs="標楷體" w:eastAsia="標楷體"/>
          <w:b/>
          <w:bCs/>
          <w:sz w:val="24"/>
          <w:szCs w:val="24"/>
        </w:rPr>
        <w:t>第一節</w:t>
      </w:r>
      <w:r>
        <w:rPr>
          <w:rFonts w:ascii="標楷體" w:hAnsi="標楷體" w:cs="標楷體" w:eastAsia="標楷體"/>
          <w:b/>
          <w:bCs/>
          <w:spacing w:val="-2"/>
          <w:sz w:val="24"/>
          <w:szCs w:val="24"/>
        </w:rPr>
        <w:t> </w:t>
      </w:r>
      <w:r>
        <w:rPr>
          <w:rFonts w:ascii="標楷體" w:hAnsi="標楷體" w:cs="標楷體" w:eastAsia="標楷體"/>
          <w:b/>
          <w:bCs/>
          <w:sz w:val="24"/>
          <w:szCs w:val="24"/>
        </w:rPr>
        <w:t>ICD-9-CM</w:t>
      </w:r>
      <w:r>
        <w:rPr>
          <w:rFonts w:ascii="標楷體" w:hAnsi="標楷體" w:cs="標楷體" w:eastAsia="標楷體"/>
          <w:b/>
          <w:bCs/>
          <w:sz w:val="24"/>
          <w:szCs w:val="24"/>
        </w:rPr>
        <w:t>與</w:t>
      </w:r>
      <w:r>
        <w:rPr>
          <w:rFonts w:ascii="標楷體" w:hAnsi="標楷體" w:cs="標楷體" w:eastAsia="標楷體"/>
          <w:b/>
          <w:bCs/>
          <w:sz w:val="24"/>
          <w:szCs w:val="24"/>
        </w:rPr>
        <w:t>ICD-10-CM</w:t>
      </w:r>
      <w:r>
        <w:rPr>
          <w:rFonts w:ascii="標楷體" w:hAnsi="標楷體" w:cs="標楷體" w:eastAsia="標楷體"/>
          <w:b/>
          <w:bCs/>
          <w:sz w:val="24"/>
          <w:szCs w:val="24"/>
        </w:rPr>
        <w:t>疾病分類代碼差異</w:t>
      </w:r>
      <w:r>
        <w:rPr>
          <w:rFonts w:ascii="標楷體" w:hAnsi="標楷體" w:cs="標楷體" w:eastAsia="標楷體"/>
          <w:b/>
          <w:bCs/>
          <w:w w:val="99"/>
          <w:sz w:val="24"/>
          <w:szCs w:val="24"/>
        </w:rPr>
        <w:t> </w:t>
      </w:r>
      <w:r>
        <w:rPr>
          <w:rFonts w:ascii="標楷體" w:hAnsi="標楷體" w:cs="標楷體" w:eastAsia="標楷體"/>
          <w:b/>
          <w:bCs/>
          <w:sz w:val="24"/>
          <w:szCs w:val="24"/>
        </w:rPr>
        <w:t>一、</w:t>
      </w:r>
      <w:r>
        <w:rPr>
          <w:rFonts w:ascii="標楷體" w:hAnsi="標楷體" w:cs="標楷體" w:eastAsia="標楷體"/>
          <w:sz w:val="24"/>
          <w:szCs w:val="24"/>
        </w:rPr>
        <w:t>代碼標題名稱改變</w:t>
      </w:r>
      <w:r>
        <w:rPr>
          <w:rFonts w:ascii="Times New Roman" w:hAnsi="Times New Roman" w:cs="Times New Roman" w:eastAsia="Times New Roman"/>
          <w:sz w:val="24"/>
          <w:szCs w:val="24"/>
        </w:rPr>
        <w:t>(Title Changes)</w:t>
      </w:r>
      <w:r>
        <w:rPr>
          <w:rFonts w:ascii="Times New Roman" w:hAnsi="Times New Roman" w:cs="Times New Roman" w:eastAsia="Times New Roman"/>
          <w:spacing w:val="46"/>
          <w:sz w:val="24"/>
          <w:szCs w:val="24"/>
        </w:rPr>
        <w:t> </w:t>
      </w:r>
      <w:r>
        <w:rPr>
          <w:rFonts w:ascii="標楷體" w:hAnsi="標楷體" w:cs="標楷體" w:eastAsia="標楷體"/>
          <w:sz w:val="24"/>
          <w:szCs w:val="24"/>
        </w:rPr>
        <w:t>例如：</w:t>
      </w:r>
    </w:p>
    <w:p>
      <w:pPr>
        <w:pStyle w:val="BodyText"/>
        <w:tabs>
          <w:tab w:pos="2509" w:val="left" w:leader="none"/>
        </w:tabs>
        <w:spacing w:line="240" w:lineRule="auto" w:before="40"/>
        <w:ind w:left="960" w:right="93"/>
        <w:jc w:val="left"/>
      </w:pPr>
      <w:r>
        <w:rPr/>
        <w:t>ICD-9-CM</w:t>
      </w:r>
      <w:r>
        <w:rPr>
          <w:spacing w:val="-6"/>
        </w:rPr>
        <w:t> </w:t>
      </w:r>
      <w:r>
        <w:rPr/>
        <w:t>:</w:t>
        <w:tab/>
        <w:t>536 Disorder of function of</w:t>
      </w:r>
      <w:r>
        <w:rPr>
          <w:spacing w:val="-5"/>
        </w:rPr>
        <w:t> </w:t>
      </w:r>
      <w:r>
        <w:rPr/>
        <w:t>stomach</w:t>
      </w:r>
    </w:p>
    <w:p>
      <w:pPr>
        <w:pStyle w:val="BodyText"/>
        <w:spacing w:line="240" w:lineRule="auto" w:before="30"/>
        <w:ind w:left="2528" w:right="93"/>
        <w:jc w:val="left"/>
        <w:rPr>
          <w:rFonts w:ascii="標楷體" w:hAnsi="標楷體" w:cs="標楷體" w:eastAsia="標楷體"/>
        </w:rPr>
      </w:pPr>
      <w:r>
        <w:rPr>
          <w:rFonts w:ascii="標楷體" w:hAnsi="標楷體" w:cs="標楷體" w:eastAsia="標楷體"/>
        </w:rPr>
        <w:t>胃功能障礙</w:t>
      </w:r>
    </w:p>
    <w:p>
      <w:pPr>
        <w:pStyle w:val="BodyText"/>
        <w:tabs>
          <w:tab w:pos="2569" w:val="left" w:leader="none"/>
        </w:tabs>
        <w:spacing w:line="240" w:lineRule="auto" w:before="100"/>
        <w:ind w:left="1018" w:right="93"/>
        <w:jc w:val="left"/>
      </w:pPr>
      <w:r>
        <w:rPr/>
        <w:t>ICD-10-CM</w:t>
      </w:r>
      <w:r>
        <w:rPr>
          <w:spacing w:val="-4"/>
        </w:rPr>
        <w:t> </w:t>
      </w:r>
      <w:r>
        <w:rPr/>
        <w:t>:</w:t>
        <w:tab/>
        <w:t>K31 Other diseases of stomach and</w:t>
      </w:r>
      <w:r>
        <w:rPr>
          <w:spacing w:val="-3"/>
        </w:rPr>
        <w:t> </w:t>
      </w:r>
      <w:r>
        <w:rPr/>
        <w:t>duodenum</w:t>
      </w:r>
    </w:p>
    <w:p>
      <w:pPr>
        <w:pStyle w:val="BodyText"/>
        <w:spacing w:line="240" w:lineRule="auto" w:before="30"/>
        <w:ind w:left="2528" w:right="93"/>
        <w:jc w:val="left"/>
        <w:rPr>
          <w:rFonts w:ascii="標楷體" w:hAnsi="標楷體" w:cs="標楷體" w:eastAsia="標楷體"/>
        </w:rPr>
      </w:pPr>
      <w:r>
        <w:rPr>
          <w:rFonts w:ascii="標楷體" w:hAnsi="標楷體" w:cs="標楷體" w:eastAsia="標楷體"/>
        </w:rPr>
        <w:t>胃及十二指腸其他疾病</w:t>
      </w:r>
    </w:p>
    <w:p>
      <w:pPr>
        <w:pStyle w:val="BodyText"/>
        <w:tabs>
          <w:tab w:pos="2569" w:val="left" w:leader="none"/>
        </w:tabs>
        <w:spacing w:line="290" w:lineRule="auto" w:before="100"/>
        <w:ind w:left="2528" w:right="756" w:hanging="1511"/>
        <w:jc w:val="left"/>
      </w:pPr>
      <w:r>
        <w:rPr/>
        <w:t>ICD-9-CM</w:t>
      </w:r>
      <w:r>
        <w:rPr>
          <w:spacing w:val="-4"/>
        </w:rPr>
        <w:t> </w:t>
      </w:r>
      <w:r>
        <w:rPr/>
        <w:t>:</w:t>
        <w:tab/>
        <w:tab/>
        <w:t>528 Diseases of the oral soft tissues, excluding</w:t>
      </w:r>
      <w:r>
        <w:rPr>
          <w:spacing w:val="-6"/>
        </w:rPr>
        <w:t> </w:t>
      </w:r>
      <w:r>
        <w:rPr/>
        <w:t>lesions</w:t>
      </w:r>
      <w:r>
        <w:rPr/>
        <w:t> specific for gingiva and</w:t>
      </w:r>
      <w:r>
        <w:rPr>
          <w:spacing w:val="-1"/>
        </w:rPr>
        <w:t> </w:t>
      </w:r>
      <w:r>
        <w:rPr/>
        <w:t>tongue</w:t>
      </w:r>
      <w:r>
        <w:rPr/>
        <w:t> </w:t>
      </w:r>
      <w:r>
        <w:rPr>
          <w:rFonts w:ascii="標楷體" w:hAnsi="標楷體" w:cs="標楷體" w:eastAsia="標楷體"/>
        </w:rPr>
        <w:t>口腔軟組織疾病</w:t>
      </w:r>
      <w:r>
        <w:rPr/>
        <w:t>,(</w:t>
      </w:r>
      <w:r>
        <w:rPr>
          <w:rFonts w:ascii="標楷體" w:hAnsi="標楷體" w:cs="標楷體" w:eastAsia="標楷體"/>
        </w:rPr>
        <w:t>牙齦和舌病灶除外</w:t>
      </w:r>
      <w:r>
        <w:rPr/>
        <w:t>)</w:t>
      </w:r>
    </w:p>
    <w:p>
      <w:pPr>
        <w:pStyle w:val="BodyText"/>
        <w:tabs>
          <w:tab w:pos="2569" w:val="left" w:leader="none"/>
        </w:tabs>
        <w:spacing w:line="240" w:lineRule="auto" w:before="41"/>
        <w:ind w:left="1018" w:right="93"/>
        <w:jc w:val="left"/>
      </w:pPr>
      <w:r>
        <w:rPr/>
        <w:t>ICD-10-CM</w:t>
      </w:r>
      <w:r>
        <w:rPr>
          <w:spacing w:val="-4"/>
        </w:rPr>
        <w:t> </w:t>
      </w:r>
      <w:r>
        <w:rPr/>
        <w:t>:</w:t>
        <w:tab/>
        <w:t>K12 Stomatitis and related</w:t>
      </w:r>
      <w:r>
        <w:rPr>
          <w:spacing w:val="-8"/>
        </w:rPr>
        <w:t> </w:t>
      </w:r>
      <w:r>
        <w:rPr/>
        <w:t>lesions</w:t>
      </w:r>
    </w:p>
    <w:p>
      <w:pPr>
        <w:pStyle w:val="BodyText"/>
        <w:spacing w:line="240" w:lineRule="auto" w:before="30"/>
        <w:ind w:left="2528" w:right="93"/>
        <w:jc w:val="left"/>
        <w:rPr>
          <w:rFonts w:ascii="標楷體" w:hAnsi="標楷體" w:cs="標楷體" w:eastAsia="標楷體"/>
        </w:rPr>
      </w:pPr>
      <w:r>
        <w:rPr>
          <w:rFonts w:ascii="標楷體" w:hAnsi="標楷體" w:cs="標楷體" w:eastAsia="標楷體"/>
        </w:rPr>
        <w:t>口腔炎及相關病灶</w:t>
      </w:r>
    </w:p>
    <w:p>
      <w:pPr>
        <w:pStyle w:val="BodyText"/>
        <w:tabs>
          <w:tab w:pos="2569" w:val="left" w:leader="none"/>
        </w:tabs>
        <w:spacing w:line="240" w:lineRule="auto" w:before="100"/>
        <w:ind w:left="1018" w:right="93"/>
        <w:jc w:val="left"/>
      </w:pPr>
      <w:r>
        <w:rPr/>
        <w:t>ICD-9-CM</w:t>
      </w:r>
      <w:r>
        <w:rPr>
          <w:spacing w:val="-4"/>
        </w:rPr>
        <w:t> </w:t>
      </w:r>
      <w:r>
        <w:rPr/>
        <w:t>:</w:t>
        <w:tab/>
        <w:t>565 Anal fissure and</w:t>
      </w:r>
      <w:r>
        <w:rPr>
          <w:spacing w:val="-19"/>
        </w:rPr>
        <w:t> </w:t>
      </w:r>
      <w:r>
        <w:rPr/>
        <w:t>fistula</w:t>
      </w:r>
    </w:p>
    <w:p>
      <w:pPr>
        <w:pStyle w:val="BodyText"/>
        <w:spacing w:line="240" w:lineRule="auto" w:before="30"/>
        <w:ind w:left="2528" w:right="93"/>
        <w:jc w:val="left"/>
        <w:rPr>
          <w:rFonts w:ascii="標楷體" w:hAnsi="標楷體" w:cs="標楷體" w:eastAsia="標楷體"/>
        </w:rPr>
      </w:pPr>
      <w:r>
        <w:rPr>
          <w:rFonts w:ascii="標楷體" w:hAnsi="標楷體" w:cs="標楷體" w:eastAsia="標楷體"/>
        </w:rPr>
        <w:t>肛門裂縫和廔管</w:t>
      </w:r>
    </w:p>
    <w:p>
      <w:pPr>
        <w:pStyle w:val="BodyText"/>
        <w:tabs>
          <w:tab w:pos="2569" w:val="left" w:leader="none"/>
        </w:tabs>
        <w:spacing w:line="240" w:lineRule="auto" w:before="100"/>
        <w:ind w:left="1018" w:right="93"/>
        <w:jc w:val="left"/>
      </w:pPr>
      <w:r>
        <w:rPr/>
        <w:t>ICD-10-CM</w:t>
      </w:r>
      <w:r>
        <w:rPr>
          <w:spacing w:val="-4"/>
        </w:rPr>
        <w:t> </w:t>
      </w:r>
      <w:r>
        <w:rPr/>
        <w:t>:</w:t>
        <w:tab/>
        <w:t>K60 Fissure and fistula of anal and rectal</w:t>
      </w:r>
      <w:r>
        <w:rPr>
          <w:spacing w:val="-7"/>
        </w:rPr>
        <w:t> </w:t>
      </w:r>
      <w:r>
        <w:rPr/>
        <w:t>regions</w:t>
      </w:r>
    </w:p>
    <w:p>
      <w:pPr>
        <w:pStyle w:val="BodyText"/>
        <w:spacing w:line="240" w:lineRule="auto" w:before="30"/>
        <w:ind w:left="2528" w:right="93"/>
        <w:jc w:val="left"/>
        <w:rPr>
          <w:rFonts w:ascii="標楷體" w:hAnsi="標楷體" w:cs="標楷體" w:eastAsia="標楷體"/>
        </w:rPr>
      </w:pPr>
      <w:r>
        <w:rPr>
          <w:rFonts w:ascii="標楷體" w:hAnsi="標楷體" w:cs="標楷體" w:eastAsia="標楷體"/>
        </w:rPr>
        <w:t>肛門及直腸部位裂隙及瘻管</w:t>
      </w:r>
    </w:p>
    <w:p>
      <w:pPr>
        <w:pStyle w:val="BodyText"/>
        <w:tabs>
          <w:tab w:pos="2521" w:val="left" w:leader="none"/>
        </w:tabs>
        <w:spacing w:line="240" w:lineRule="auto" w:before="100"/>
        <w:ind w:left="970" w:right="93"/>
        <w:jc w:val="left"/>
      </w:pPr>
      <w:r>
        <w:rPr/>
        <w:t>ICD-9-CM</w:t>
      </w:r>
      <w:r>
        <w:rPr>
          <w:spacing w:val="-4"/>
        </w:rPr>
        <w:t> </w:t>
      </w:r>
      <w:r>
        <w:rPr/>
        <w:t>:</w:t>
        <w:tab/>
        <w:t>Other Diseases of Intestines and</w:t>
      </w:r>
      <w:r>
        <w:rPr>
          <w:spacing w:val="-4"/>
        </w:rPr>
        <w:t> </w:t>
      </w:r>
      <w:r>
        <w:rPr/>
        <w:t>Peritoneum(560-569)</w:t>
      </w:r>
    </w:p>
    <w:p>
      <w:pPr>
        <w:pStyle w:val="BodyText"/>
        <w:spacing w:line="240" w:lineRule="auto" w:before="30"/>
        <w:ind w:left="2528" w:right="93"/>
        <w:jc w:val="left"/>
        <w:rPr>
          <w:rFonts w:ascii="標楷體" w:hAnsi="標楷體" w:cs="標楷體" w:eastAsia="標楷體"/>
        </w:rPr>
      </w:pPr>
      <w:r>
        <w:rPr>
          <w:rFonts w:ascii="標楷體" w:hAnsi="標楷體" w:cs="標楷體" w:eastAsia="標楷體"/>
        </w:rPr>
        <w:t>其他腸道和腹膜疾病</w:t>
      </w:r>
    </w:p>
    <w:p>
      <w:pPr>
        <w:pStyle w:val="BodyText"/>
        <w:tabs>
          <w:tab w:pos="2521" w:val="left" w:leader="none"/>
        </w:tabs>
        <w:spacing w:line="240" w:lineRule="auto" w:before="100"/>
        <w:ind w:left="970" w:right="93"/>
        <w:jc w:val="left"/>
      </w:pPr>
      <w:r>
        <w:rPr/>
        <w:t>ICD-10-CM</w:t>
      </w:r>
      <w:r>
        <w:rPr>
          <w:spacing w:val="-4"/>
        </w:rPr>
        <w:t> </w:t>
      </w:r>
      <w:r>
        <w:rPr/>
        <w:t>:</w:t>
        <w:tab/>
        <w:t>Other diseases of intestines(K55-K6</w:t>
      </w:r>
      <w:r>
        <w:rPr>
          <w:u w:val="single" w:color="000000"/>
        </w:rPr>
        <w:t>4</w:t>
      </w:r>
      <w:r>
        <w:rPr/>
        <w:t>)</w:t>
      </w:r>
    </w:p>
    <w:p>
      <w:pPr>
        <w:pStyle w:val="BodyText"/>
        <w:spacing w:line="240" w:lineRule="auto" w:before="30"/>
        <w:ind w:left="2528" w:right="93"/>
        <w:jc w:val="left"/>
        <w:rPr>
          <w:rFonts w:ascii="標楷體" w:hAnsi="標楷體" w:cs="標楷體" w:eastAsia="標楷體"/>
        </w:rPr>
      </w:pPr>
      <w:r>
        <w:rPr>
          <w:rFonts w:ascii="標楷體" w:hAnsi="標楷體" w:cs="標楷體" w:eastAsia="標楷體"/>
        </w:rPr>
        <w:t>其他腸道疾病</w:t>
      </w:r>
    </w:p>
    <w:p>
      <w:pPr>
        <w:pStyle w:val="BodyText"/>
        <w:spacing w:line="240" w:lineRule="auto" w:before="100"/>
        <w:ind w:left="2528" w:right="93"/>
        <w:jc w:val="left"/>
      </w:pPr>
      <w:r>
        <w:rPr/>
        <w:t>Diseases of peritoneum and</w:t>
      </w:r>
      <w:r>
        <w:rPr>
          <w:spacing w:val="-6"/>
        </w:rPr>
        <w:t> </w:t>
      </w:r>
      <w:r>
        <w:rPr/>
        <w:t>retroperitoneum(K65-K68)</w:t>
      </w:r>
    </w:p>
    <w:p>
      <w:pPr>
        <w:pStyle w:val="BodyText"/>
        <w:spacing w:line="240" w:lineRule="auto" w:before="30"/>
        <w:ind w:left="2528" w:right="93"/>
        <w:jc w:val="left"/>
        <w:rPr>
          <w:rFonts w:ascii="標楷體" w:hAnsi="標楷體" w:cs="標楷體" w:eastAsia="標楷體"/>
        </w:rPr>
      </w:pPr>
      <w:r>
        <w:rPr>
          <w:rFonts w:ascii="標楷體" w:hAnsi="標楷體" w:cs="標楷體" w:eastAsia="標楷體"/>
        </w:rPr>
        <w:t>腹膜和後腹腔疾病</w:t>
      </w:r>
    </w:p>
    <w:p>
      <w:pPr>
        <w:pStyle w:val="BodyText"/>
        <w:tabs>
          <w:tab w:pos="2521" w:val="left" w:leader="none"/>
        </w:tabs>
        <w:spacing w:line="240" w:lineRule="auto" w:before="100"/>
        <w:ind w:left="970" w:right="93"/>
        <w:jc w:val="left"/>
      </w:pPr>
      <w:r>
        <w:rPr/>
        <w:t>ICD-9-CM</w:t>
      </w:r>
      <w:r>
        <w:rPr>
          <w:spacing w:val="-4"/>
        </w:rPr>
        <w:t> </w:t>
      </w:r>
      <w:r>
        <w:rPr/>
        <w:t>:</w:t>
        <w:tab/>
        <w:t>Other diseases of digestive</w:t>
      </w:r>
      <w:r>
        <w:rPr>
          <w:spacing w:val="-3"/>
        </w:rPr>
        <w:t> </w:t>
      </w:r>
      <w:r>
        <w:rPr/>
        <w:t>system(570-579)</w:t>
      </w:r>
    </w:p>
    <w:p>
      <w:pPr>
        <w:pStyle w:val="BodyText"/>
        <w:spacing w:line="240" w:lineRule="auto" w:before="30"/>
        <w:ind w:left="2528" w:right="93"/>
        <w:jc w:val="left"/>
        <w:rPr>
          <w:rFonts w:ascii="標楷體" w:hAnsi="標楷體" w:cs="標楷體" w:eastAsia="標楷體"/>
        </w:rPr>
      </w:pPr>
      <w:r>
        <w:rPr>
          <w:rFonts w:ascii="標楷體" w:hAnsi="標楷體" w:cs="標楷體" w:eastAsia="標楷體"/>
        </w:rPr>
        <w:t>其他消化系統疾病</w:t>
      </w:r>
    </w:p>
    <w:p>
      <w:pPr>
        <w:pStyle w:val="BodyText"/>
        <w:tabs>
          <w:tab w:pos="2521" w:val="left" w:leader="none"/>
        </w:tabs>
        <w:spacing w:line="240" w:lineRule="auto" w:before="100"/>
        <w:ind w:left="970" w:right="93"/>
        <w:jc w:val="left"/>
      </w:pPr>
      <w:r>
        <w:rPr/>
        <w:t>ICD-10-CM</w:t>
      </w:r>
      <w:r>
        <w:rPr>
          <w:spacing w:val="-4"/>
        </w:rPr>
        <w:t> </w:t>
      </w:r>
      <w:r>
        <w:rPr/>
        <w:t>:</w:t>
        <w:tab/>
        <w:t>Diseases of</w:t>
      </w:r>
      <w:r>
        <w:rPr>
          <w:spacing w:val="-3"/>
        </w:rPr>
        <w:t> </w:t>
      </w:r>
      <w:r>
        <w:rPr/>
        <w:t>liver(K70-K77)</w:t>
      </w:r>
    </w:p>
    <w:p>
      <w:pPr>
        <w:pStyle w:val="BodyText"/>
        <w:spacing w:line="240" w:lineRule="auto" w:before="30"/>
        <w:ind w:left="478" w:right="93" w:firstLine="2050"/>
        <w:jc w:val="left"/>
        <w:rPr>
          <w:rFonts w:ascii="標楷體" w:hAnsi="標楷體" w:cs="標楷體" w:eastAsia="標楷體"/>
        </w:rPr>
      </w:pPr>
      <w:r>
        <w:rPr>
          <w:rFonts w:ascii="標楷體" w:hAnsi="標楷體" w:cs="標楷體" w:eastAsia="標楷體"/>
        </w:rPr>
        <w:t>肝疾病</w:t>
      </w:r>
    </w:p>
    <w:p>
      <w:pPr>
        <w:spacing w:line="240" w:lineRule="auto" w:before="0"/>
        <w:rPr>
          <w:rFonts w:ascii="標楷體" w:hAnsi="標楷體" w:cs="標楷體" w:eastAsia="標楷體"/>
          <w:sz w:val="24"/>
          <w:szCs w:val="24"/>
        </w:rPr>
      </w:pPr>
    </w:p>
    <w:p>
      <w:pPr>
        <w:spacing w:line="240" w:lineRule="auto" w:before="10"/>
        <w:rPr>
          <w:rFonts w:ascii="標楷體" w:hAnsi="標楷體" w:cs="標楷體" w:eastAsia="標楷體"/>
          <w:sz w:val="20"/>
          <w:szCs w:val="20"/>
        </w:rPr>
      </w:pPr>
    </w:p>
    <w:p>
      <w:pPr>
        <w:pStyle w:val="BodyText"/>
        <w:spacing w:line="240" w:lineRule="auto"/>
        <w:ind w:left="0" w:right="628"/>
        <w:jc w:val="center"/>
      </w:pPr>
      <w:r>
        <w:rPr>
          <w:rFonts w:ascii="標楷體" w:hAnsi="標楷體" w:cs="標楷體" w:eastAsia="標楷體"/>
        </w:rPr>
        <w:t>二、代碼新增、刪除及合併</w:t>
      </w:r>
      <w:r>
        <w:rPr/>
        <w:t>(Additions</w:t>
      </w:r>
      <w:r>
        <w:rPr>
          <w:rFonts w:ascii="標楷體" w:hAnsi="標楷體" w:cs="標楷體" w:eastAsia="標楷體"/>
        </w:rPr>
        <w:t>、</w:t>
      </w:r>
      <w:r>
        <w:rPr/>
        <w:t>Deletions and</w:t>
      </w:r>
      <w:r>
        <w:rPr>
          <w:spacing w:val="-6"/>
        </w:rPr>
        <w:t> </w:t>
      </w:r>
      <w:r>
        <w:rPr/>
        <w:t>Combinations)</w:t>
      </w:r>
    </w:p>
    <w:p>
      <w:pPr>
        <w:spacing w:line="240" w:lineRule="auto" w:before="3"/>
        <w:rPr>
          <w:rFonts w:ascii="Times New Roman" w:hAnsi="Times New Roman" w:cs="Times New Roman" w:eastAsia="Times New Roman"/>
          <w:sz w:val="19"/>
          <w:szCs w:val="19"/>
        </w:rPr>
      </w:pPr>
    </w:p>
    <w:p>
      <w:pPr>
        <w:pStyle w:val="BodyText"/>
        <w:tabs>
          <w:tab w:pos="1536" w:val="left" w:leader="none"/>
        </w:tabs>
        <w:spacing w:line="271" w:lineRule="auto"/>
        <w:ind w:left="1536" w:right="112" w:hanging="639"/>
        <w:jc w:val="left"/>
        <w:rPr>
          <w:rFonts w:ascii="標楷體" w:hAnsi="標楷體" w:cs="標楷體" w:eastAsia="標楷體"/>
        </w:rPr>
      </w:pPr>
      <w:r>
        <w:rPr/>
        <w:pict>
          <v:group style="position:absolute;margin-left:400.029999pt;margin-top:50.962479pt;width:4pt;height:.1pt;mso-position-horizontal-relative:page;mso-position-vertical-relative:paragraph;z-index:-532408" coordorigin="8001,1019" coordsize="80,2">
            <v:shape style="position:absolute;left:8001;top:1019;width:80;height:2" coordorigin="8001,1019" coordsize="80,0" path="m8001,1019l8080,1019e" filled="false" stroked="true" strokeweight=".60004pt" strokecolor="#000000">
              <v:path arrowok="t"/>
            </v:shape>
            <w10:wrap type="none"/>
          </v:group>
        </w:pict>
      </w:r>
      <w:r>
        <w:rPr>
          <w:spacing w:val="-1"/>
        </w:rPr>
        <w:t>(</w:t>
      </w:r>
      <w:r>
        <w:rPr>
          <w:rFonts w:ascii="標楷體" w:hAnsi="標楷體" w:cs="標楷體" w:eastAsia="標楷體"/>
          <w:spacing w:val="-1"/>
        </w:rPr>
        <w:t>一</w:t>
      </w:r>
      <w:r>
        <w:rPr>
          <w:spacing w:val="-1"/>
        </w:rPr>
        <w:t>)</w:t>
        <w:tab/>
        <w:t>ICD-9-CM</w:t>
      </w:r>
      <w:r>
        <w:rPr>
          <w:spacing w:val="1"/>
        </w:rPr>
        <w:t> </w:t>
      </w:r>
      <w:r>
        <w:rPr>
          <w:rFonts w:ascii="標楷體" w:hAnsi="標楷體" w:cs="標楷體" w:eastAsia="標楷體"/>
        </w:rPr>
        <w:t>代碼</w:t>
      </w:r>
      <w:r>
        <w:rPr>
          <w:rFonts w:ascii="標楷體" w:hAnsi="標楷體" w:cs="標楷體" w:eastAsia="標楷體"/>
          <w:spacing w:val="-61"/>
        </w:rPr>
        <w:t> </w:t>
      </w:r>
      <w:r>
        <w:rPr/>
        <w:t>569.84</w:t>
      </w:r>
      <w:r>
        <w:rPr>
          <w:spacing w:val="-10"/>
        </w:rPr>
        <w:t> </w:t>
      </w:r>
      <w:r>
        <w:rPr>
          <w:spacing w:val="-1"/>
        </w:rPr>
        <w:t>Angiodysplasia</w:t>
      </w:r>
      <w:r>
        <w:rPr>
          <w:spacing w:val="3"/>
        </w:rPr>
        <w:t> </w:t>
      </w:r>
      <w:r>
        <w:rPr/>
        <w:t>of</w:t>
      </w:r>
      <w:r>
        <w:rPr>
          <w:spacing w:val="3"/>
        </w:rPr>
        <w:t> </w:t>
      </w:r>
      <w:r>
        <w:rPr>
          <w:spacing w:val="-1"/>
        </w:rPr>
        <w:t>intestine</w:t>
      </w:r>
      <w:r>
        <w:rPr>
          <w:spacing w:val="2"/>
        </w:rPr>
        <w:t> </w:t>
      </w:r>
      <w:r>
        <w:rPr/>
        <w:t>without</w:t>
      </w:r>
      <w:r>
        <w:rPr>
          <w:spacing w:val="3"/>
        </w:rPr>
        <w:t> </w:t>
      </w:r>
      <w:r>
        <w:rPr/>
        <w:t>mention</w:t>
      </w:r>
      <w:r>
        <w:rPr>
          <w:spacing w:val="3"/>
        </w:rPr>
        <w:t> </w:t>
      </w:r>
      <w:r>
        <w:rPr/>
        <w:t>of</w:t>
      </w:r>
      <w:r>
        <w:rPr/>
        <w:t> hemorrhage(</w:t>
      </w:r>
      <w:r>
        <w:rPr>
          <w:rFonts w:ascii="標楷體" w:hAnsi="標楷體" w:cs="標楷體" w:eastAsia="標楷體"/>
        </w:rPr>
        <w:t>腸血管發育不良未提及出血</w:t>
      </w:r>
      <w:r>
        <w:rPr/>
        <w:t>)</w:t>
      </w:r>
      <w:r>
        <w:rPr>
          <w:rFonts w:ascii="標楷體" w:hAnsi="標楷體" w:cs="標楷體" w:eastAsia="標楷體"/>
        </w:rPr>
        <w:t>，歸類在腸的其他特定疾 患。</w:t>
      </w:r>
      <w:r>
        <w:rPr/>
        <w:t>ICD-10-CM</w:t>
      </w:r>
      <w:r>
        <w:rPr>
          <w:spacing w:val="-1"/>
        </w:rPr>
        <w:t> </w:t>
      </w:r>
      <w:r>
        <w:rPr>
          <w:rFonts w:ascii="標楷體" w:hAnsi="標楷體" w:cs="標楷體" w:eastAsia="標楷體"/>
        </w:rPr>
        <w:t>工具書在第</w:t>
      </w:r>
      <w:r>
        <w:rPr>
          <w:rFonts w:ascii="標楷體" w:hAnsi="標楷體" w:cs="標楷體" w:eastAsia="標楷體"/>
          <w:b/>
          <w:bCs/>
        </w:rPr>
        <w:t>十一</w:t>
      </w:r>
      <w:r>
        <w:rPr>
          <w:rFonts w:ascii="標楷體" w:hAnsi="標楷體" w:cs="標楷體" w:eastAsia="標楷體"/>
        </w:rPr>
        <w:t>章代碼</w:t>
      </w:r>
      <w:r>
        <w:rPr>
          <w:rFonts w:ascii="標楷體" w:hAnsi="標楷體" w:cs="標楷體" w:eastAsia="標楷體"/>
          <w:spacing w:val="-61"/>
        </w:rPr>
        <w:t> </w:t>
      </w:r>
      <w:r>
        <w:rPr/>
        <w:t>K55.2-</w:t>
      </w:r>
      <w:r>
        <w:rPr>
          <w:spacing w:val="-17"/>
        </w:rPr>
        <w:t> </w:t>
      </w:r>
      <w:r>
        <w:rPr/>
        <w:t>Angiodysplasia</w:t>
      </w:r>
      <w:r>
        <w:rPr>
          <w:spacing w:val="-1"/>
        </w:rPr>
        <w:t> </w:t>
      </w:r>
      <w:r>
        <w:rPr/>
        <w:t>of</w:t>
      </w:r>
      <w:r>
        <w:rPr/>
        <w:t> colon(</w:t>
      </w:r>
      <w:r>
        <w:rPr>
          <w:rFonts w:ascii="標楷體" w:hAnsi="標楷體" w:cs="標楷體" w:eastAsia="標楷體"/>
        </w:rPr>
        <w:t>結腸血管發育不良</w:t>
      </w:r>
      <w:r>
        <w:rPr/>
        <w:t>)</w:t>
      </w:r>
      <w:r>
        <w:rPr>
          <w:rFonts w:ascii="標楷體" w:hAnsi="標楷體" w:cs="標楷體" w:eastAsia="標楷體"/>
        </w:rPr>
        <w:t>，被歸類在腸的血管疾病的章節。</w:t>
      </w:r>
    </w:p>
    <w:p>
      <w:pPr>
        <w:pStyle w:val="BodyText"/>
        <w:tabs>
          <w:tab w:pos="1538" w:val="left" w:leader="none"/>
        </w:tabs>
        <w:spacing w:line="240" w:lineRule="auto" w:before="187"/>
        <w:ind w:left="898" w:right="93"/>
        <w:jc w:val="left"/>
        <w:rPr>
          <w:rFonts w:ascii="標楷體" w:hAnsi="標楷體" w:cs="標楷體" w:eastAsia="標楷體"/>
        </w:rPr>
      </w:pPr>
      <w:r>
        <w:rPr>
          <w:spacing w:val="-1"/>
        </w:rPr>
        <w:t>(</w:t>
      </w:r>
      <w:r>
        <w:rPr>
          <w:rFonts w:ascii="標楷體" w:hAnsi="標楷體" w:cs="標楷體" w:eastAsia="標楷體"/>
          <w:spacing w:val="-1"/>
        </w:rPr>
        <w:t>二</w:t>
      </w:r>
      <w:r>
        <w:rPr>
          <w:spacing w:val="-1"/>
        </w:rPr>
        <w:t>)</w:t>
        <w:tab/>
        <w:t>ICD-10-CM</w:t>
      </w:r>
      <w:r>
        <w:rPr>
          <w:spacing w:val="5"/>
        </w:rPr>
        <w:t> </w:t>
      </w:r>
      <w:r>
        <w:rPr>
          <w:rFonts w:ascii="標楷體" w:hAnsi="標楷體" w:cs="標楷體" w:eastAsia="標楷體"/>
        </w:rPr>
        <w:t>新增代碼表示酒精性肝炎是否有合併腹水。</w:t>
      </w:r>
    </w:p>
    <w:p>
      <w:pPr>
        <w:pStyle w:val="BodyText"/>
        <w:tabs>
          <w:tab w:pos="2500" w:val="left" w:leader="none"/>
        </w:tabs>
        <w:spacing w:line="312" w:lineRule="auto" w:before="96"/>
        <w:ind w:left="1558" w:right="2723"/>
        <w:jc w:val="left"/>
      </w:pPr>
      <w:r>
        <w:rPr/>
        <w:t>K70.10</w:t>
        <w:tab/>
        <w:t>Alcoholic hepatitis without</w:t>
      </w:r>
      <w:r>
        <w:rPr>
          <w:spacing w:val="-7"/>
        </w:rPr>
        <w:t> </w:t>
      </w:r>
      <w:r>
        <w:rPr/>
        <w:t>ascites</w:t>
      </w:r>
      <w:r>
        <w:rPr/>
        <w:t> </w:t>
      </w:r>
      <w:r>
        <w:rPr>
          <w:spacing w:val="-2"/>
        </w:rPr>
        <w:t>K70.11</w:t>
        <w:tab/>
      </w:r>
      <w:r>
        <w:rPr>
          <w:spacing w:val="-1"/>
        </w:rPr>
        <w:t>Alcoholic</w:t>
      </w:r>
      <w:r>
        <w:rPr/>
        <w:t> hepatitis with</w:t>
      </w:r>
      <w:r>
        <w:rPr>
          <w:spacing w:val="13"/>
        </w:rPr>
        <w:t> </w:t>
      </w:r>
      <w:r>
        <w:rPr>
          <w:spacing w:val="-1"/>
        </w:rPr>
        <w:t>ascites</w:t>
      </w:r>
    </w:p>
    <w:p>
      <w:pPr>
        <w:spacing w:after="0" w:line="312" w:lineRule="auto"/>
        <w:jc w:val="left"/>
        <w:sectPr>
          <w:pgSz w:w="11910" w:h="16840"/>
          <w:pgMar w:header="0" w:footer="1230" w:top="1560" w:bottom="1420" w:left="1680" w:right="1680"/>
        </w:sectPr>
      </w:pPr>
    </w:p>
    <w:p>
      <w:pPr>
        <w:pStyle w:val="BodyText"/>
        <w:tabs>
          <w:tab w:pos="1598" w:val="left" w:leader="none"/>
          <w:tab w:pos="7680" w:val="left" w:leader="none"/>
        </w:tabs>
        <w:spacing w:line="271" w:lineRule="auto" w:before="103"/>
        <w:ind w:left="1558" w:right="846" w:hanging="600"/>
        <w:jc w:val="left"/>
        <w:rPr>
          <w:rFonts w:ascii="Times New Roman" w:hAnsi="Times New Roman" w:cs="Times New Roman" w:eastAsia="Times New Roman"/>
        </w:rPr>
      </w:pPr>
      <w:r>
        <w:rPr/>
        <w:t>(</w:t>
      </w:r>
      <w:r>
        <w:rPr>
          <w:rFonts w:ascii="標楷體" w:hAnsi="標楷體" w:cs="標楷體" w:eastAsia="標楷體"/>
        </w:rPr>
        <w:t>三</w:t>
      </w:r>
      <w:r>
        <w:rPr/>
        <w:t>)</w:t>
        <w:tab/>
        <w:tab/>
        <w:t> ICD-10-CM</w:t>
      </w:r>
      <w:r>
        <w:rPr>
          <w:spacing w:val="-3"/>
        </w:rPr>
        <w:t> </w:t>
      </w:r>
      <w:r>
        <w:rPr>
          <w:rFonts w:ascii="Times New Roman" w:hAnsi="Times New Roman" w:cs="Times New Roman" w:eastAsia="Times New Roman"/>
          <w:spacing w:val="-3"/>
        </w:rPr>
      </w:r>
      <w:r>
        <w:rPr>
          <w:rFonts w:ascii="Times New Roman" w:hAnsi="Times New Roman" w:cs="Times New Roman" w:eastAsia="Times New Roman"/>
          <w:spacing w:val="-3"/>
          <w:u w:val="single" w:color="000000"/>
        </w:rPr>
      </w:r>
      <w:r>
        <w:rPr>
          <w:rFonts w:ascii="標楷體" w:hAnsi="標楷體" w:cs="標楷體" w:eastAsia="標楷體"/>
          <w:u w:val="single" w:color="000000"/>
        </w:rPr>
        <w:t>中消</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化性潰瘍</w:t>
      </w:r>
      <w:r>
        <w:rPr>
          <w:rFonts w:ascii="標楷體" w:hAnsi="標楷體" w:cs="標楷體" w:eastAsia="標楷體"/>
          <w:spacing w:val="-63"/>
          <w:u w:val="single" w:color="000000"/>
        </w:rPr>
        <w:t> </w:t>
      </w:r>
      <w:r>
        <w:rPr>
          <w:rFonts w:ascii="Times New Roman" w:hAnsi="Times New Roman" w:cs="Times New Roman" w:eastAsia="Times New Roman"/>
          <w:spacing w:val="-63"/>
          <w:u w:val="single" w:color="000000"/>
        </w:rPr>
      </w:r>
      <w:r>
        <w:rPr>
          <w:u w:val="single" w:color="000000"/>
        </w:rPr>
        <w:t>Peptic</w:t>
      </w:r>
      <w:r>
        <w:rPr>
          <w:spacing w:val="-4"/>
          <w:u w:val="single" w:color="000000"/>
        </w:rPr>
        <w:t> </w:t>
      </w:r>
      <w:r>
        <w:rPr>
          <w:u w:val="single" w:color="000000"/>
        </w:rPr>
        <w:t>ulcer</w:t>
      </w:r>
      <w:r>
        <w:rPr>
          <w:spacing w:val="-3"/>
          <w:u w:val="single" w:color="000000"/>
        </w:rPr>
        <w:t> </w:t>
      </w:r>
      <w:r>
        <w:rPr>
          <w:u w:val="single" w:color="000000"/>
        </w:rPr>
        <w:t>(gastric,</w:t>
      </w:r>
      <w:r>
        <w:rPr>
          <w:spacing w:val="-3"/>
          <w:u w:val="single" w:color="000000"/>
        </w:rPr>
        <w:t> </w:t>
      </w:r>
      <w:r>
        <w:rPr>
          <w:u w:val="single" w:color="000000"/>
        </w:rPr>
        <w:t>duodenal,</w:t>
      </w:r>
      <w:r>
        <w:rPr>
          <w:spacing w:val="-3"/>
          <w:u w:val="single" w:color="000000"/>
        </w:rPr>
        <w:t> </w:t>
      </w:r>
      <w:r>
        <w:rPr>
          <w:u w:val="single" w:color="000000"/>
        </w:rPr>
        <w:t>or </w:t>
        <w:tab/>
      </w:r>
      <w:r>
        <w:rPr>
          <w:w w:val="28"/>
          <w:u w:val="single" w:color="000000"/>
        </w:rPr>
        <w:t> </w:t>
      </w:r>
      <w:r>
        <w:rPr>
          <w:u w:val="single" w:color="000000"/>
        </w:rPr>
      </w:r>
      <w:r>
        <w:rPr/>
      </w:r>
      <w:r>
        <w:rPr/>
        <w:t> </w:t>
      </w:r>
      <w:r>
        <w:rPr>
          <w:u w:val="single" w:color="000000"/>
        </w:rPr>
        <w:t>gastrojejunal)</w:t>
      </w:r>
      <w:r>
        <w:rPr>
          <w:rFonts w:ascii="標楷體" w:hAnsi="標楷體" w:cs="標楷體" w:eastAsia="標楷體"/>
          <w:u w:val="single" w:color="000000"/>
        </w:rPr>
        <w:t>已將阻塞 </w:t>
      </w:r>
      <w:r>
        <w:rPr>
          <w:rFonts w:ascii="Times New Roman" w:hAnsi="Times New Roman" w:cs="Times New Roman" w:eastAsia="Times New Roman"/>
          <w:u w:val="single" w:color="000000"/>
        </w:rPr>
      </w:r>
      <w:r>
        <w:rPr>
          <w:u w:val="single" w:color="000000"/>
        </w:rPr>
        <w:t>Obstruction</w:t>
      </w:r>
      <w:r>
        <w:rPr>
          <w:spacing w:val="-3"/>
          <w:u w:val="single" w:color="000000"/>
        </w:rPr>
        <w:t> </w:t>
      </w:r>
      <w:r>
        <w:rPr>
          <w:rFonts w:ascii="標楷體" w:hAnsi="標楷體" w:cs="標楷體" w:eastAsia="標楷體"/>
          <w:u w:val="single" w:color="000000"/>
        </w:rPr>
        <w:t>從分類代碼中刪除。</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tabs>
          <w:tab w:pos="2989" w:val="left" w:leader="none"/>
        </w:tabs>
        <w:spacing w:line="312" w:lineRule="auto" w:before="61"/>
        <w:ind w:left="3718" w:right="547" w:hanging="2159"/>
        <w:jc w:val="left"/>
      </w:pPr>
      <w:r>
        <w:rPr/>
        <w:t>ICD-9-CM</w:t>
      </w:r>
      <w:r>
        <w:rPr>
          <w:spacing w:val="-6"/>
        </w:rPr>
        <w:t> </w:t>
      </w:r>
      <w:r>
        <w:rPr/>
        <w:t>:</w:t>
        <w:tab/>
        <w:t>531.00 Acute gastric ulcer with hemorrhage</w:t>
      </w:r>
      <w:r>
        <w:rPr>
          <w:spacing w:val="-17"/>
        </w:rPr>
        <w:t> </w:t>
      </w:r>
      <w:r>
        <w:rPr/>
        <w:t>without</w:t>
      </w:r>
      <w:r>
        <w:rPr/>
        <w:t> mention of</w:t>
      </w:r>
      <w:r>
        <w:rPr>
          <w:spacing w:val="-2"/>
        </w:rPr>
        <w:t> </w:t>
      </w:r>
      <w:r>
        <w:rPr/>
        <w:t>obstruction</w:t>
      </w:r>
    </w:p>
    <w:p>
      <w:pPr>
        <w:pStyle w:val="BodyText"/>
        <w:spacing w:line="312" w:lineRule="auto" w:before="4"/>
        <w:ind w:left="3718" w:right="93" w:hanging="720"/>
        <w:jc w:val="left"/>
      </w:pPr>
      <w:r>
        <w:rPr/>
        <w:t>531.01 Acute gastric ulcer with hemorrhage</w:t>
      </w:r>
      <w:r>
        <w:rPr>
          <w:spacing w:val="-19"/>
        </w:rPr>
        <w:t> </w:t>
      </w:r>
      <w:r>
        <w:rPr/>
        <w:t>with</w:t>
      </w:r>
      <w:r>
        <w:rPr/>
        <w:t> obstruction</w:t>
      </w:r>
    </w:p>
    <w:p>
      <w:pPr>
        <w:pStyle w:val="BodyText"/>
        <w:tabs>
          <w:tab w:pos="3050" w:val="left" w:leader="none"/>
        </w:tabs>
        <w:spacing w:line="240" w:lineRule="auto" w:before="4"/>
        <w:ind w:left="358" w:right="93" w:firstLine="1200"/>
        <w:jc w:val="left"/>
      </w:pPr>
      <w:r>
        <w:rPr>
          <w:spacing w:val="-1"/>
        </w:rPr>
        <w:t>ICD-10-CM:</w:t>
        <w:tab/>
      </w:r>
      <w:r>
        <w:rPr/>
        <w:t>K25.0 Acute </w:t>
      </w:r>
      <w:r>
        <w:rPr>
          <w:spacing w:val="-1"/>
        </w:rPr>
        <w:t>gastric</w:t>
      </w:r>
      <w:r>
        <w:rPr/>
        <w:t> ulcer </w:t>
      </w:r>
      <w:r>
        <w:rPr>
          <w:spacing w:val="-1"/>
        </w:rPr>
        <w:t>with</w:t>
      </w:r>
      <w:r>
        <w:rPr>
          <w:spacing w:val="2"/>
        </w:rPr>
        <w:t> </w:t>
      </w:r>
      <w:r>
        <w:rPr>
          <w:spacing w:val="-1"/>
        </w:rPr>
        <w:t>hemorrhage</w:t>
      </w:r>
    </w:p>
    <w:p>
      <w:pPr>
        <w:spacing w:line="240" w:lineRule="auto" w:before="6"/>
        <w:rPr>
          <w:rFonts w:ascii="Times New Roman" w:hAnsi="Times New Roman" w:cs="Times New Roman" w:eastAsia="Times New Roman"/>
          <w:sz w:val="24"/>
          <w:szCs w:val="24"/>
        </w:rPr>
      </w:pPr>
    </w:p>
    <w:p>
      <w:pPr>
        <w:pStyle w:val="BodyText"/>
        <w:spacing w:line="315" w:lineRule="exact"/>
        <w:ind w:left="358" w:right="93"/>
        <w:jc w:val="left"/>
      </w:pPr>
      <w:r>
        <w:rPr>
          <w:rFonts w:ascii="標楷體" w:hAnsi="標楷體" w:cs="標楷體" w:eastAsia="標楷體"/>
        </w:rPr>
        <w:t>三、擴充碼</w:t>
      </w:r>
      <w:r>
        <w:rPr/>
        <w:t>(Expansions)</w:t>
      </w:r>
    </w:p>
    <w:p>
      <w:pPr>
        <w:pStyle w:val="BodyText"/>
        <w:tabs>
          <w:tab w:pos="2689" w:val="left" w:leader="none"/>
          <w:tab w:pos="3469" w:val="left" w:leader="none"/>
        </w:tabs>
        <w:spacing w:line="304" w:lineRule="auto"/>
        <w:ind w:left="1200" w:right="1732" w:hanging="483"/>
        <w:jc w:val="left"/>
      </w:pPr>
      <w:r>
        <w:rPr/>
        <w:t>(</w:t>
      </w:r>
      <w:r>
        <w:rPr>
          <w:rFonts w:ascii="標楷體" w:hAnsi="標楷體" w:cs="標楷體" w:eastAsia="標楷體"/>
        </w:rPr>
        <w:t>一</w:t>
      </w:r>
      <w:r>
        <w:rPr/>
        <w:t>)</w:t>
      </w:r>
      <w:r>
        <w:rPr>
          <w:spacing w:val="58"/>
        </w:rPr>
        <w:t> </w:t>
      </w:r>
      <w:r>
        <w:rPr>
          <w:rFonts w:ascii="標楷體" w:hAnsi="標楷體" w:cs="標楷體" w:eastAsia="標楷體"/>
        </w:rPr>
        <w:t>類目碼</w:t>
      </w:r>
      <w:r>
        <w:rPr>
          <w:rFonts w:ascii="標楷體" w:hAnsi="標楷體" w:cs="標楷體" w:eastAsia="標楷體"/>
          <w:spacing w:val="-61"/>
        </w:rPr>
        <w:t> </w:t>
      </w:r>
      <w:r>
        <w:rPr/>
        <w:t>K42</w:t>
      </w:r>
      <w:r>
        <w:rPr>
          <w:spacing w:val="1"/>
        </w:rPr>
        <w:t> </w:t>
      </w:r>
      <w:r>
        <w:rPr>
          <w:rFonts w:ascii="標楷體" w:hAnsi="標楷體" w:cs="標楷體" w:eastAsia="標楷體"/>
        </w:rPr>
        <w:t>臍疝氣第</w:t>
      </w:r>
      <w:r>
        <w:rPr>
          <w:rFonts w:ascii="標楷體" w:hAnsi="標楷體" w:cs="標楷體" w:eastAsia="標楷體"/>
          <w:spacing w:val="-61"/>
        </w:rPr>
        <w:t> </w:t>
      </w:r>
      <w:r>
        <w:rPr/>
        <w:t>4</w:t>
      </w:r>
      <w:r>
        <w:rPr>
          <w:spacing w:val="-1"/>
        </w:rPr>
        <w:t> </w:t>
      </w:r>
      <w:r>
        <w:rPr>
          <w:rFonts w:ascii="標楷體" w:hAnsi="標楷體" w:cs="標楷體" w:eastAsia="標楷體"/>
        </w:rPr>
        <w:t>位碼表示是否有阻塞或壞死。 </w:t>
      </w:r>
      <w:r>
        <w:rPr>
          <w:spacing w:val="-1"/>
        </w:rPr>
        <w:t>ICD-9-CM:</w:t>
        <w:tab/>
      </w:r>
      <w:r>
        <w:rPr/>
        <w:t>551.1</w:t>
        <w:tab/>
      </w:r>
      <w:r>
        <w:rPr>
          <w:spacing w:val="-1"/>
        </w:rPr>
        <w:t>Umbilical</w:t>
      </w:r>
      <w:r>
        <w:rPr/>
        <w:t> hernia </w:t>
      </w:r>
      <w:r>
        <w:rPr>
          <w:spacing w:val="-1"/>
        </w:rPr>
        <w:t>with</w:t>
      </w:r>
      <w:r>
        <w:rPr>
          <w:spacing w:val="16"/>
        </w:rPr>
        <w:t> </w:t>
      </w:r>
      <w:r>
        <w:rPr>
          <w:spacing w:val="-1"/>
        </w:rPr>
        <w:t>gangrene</w:t>
      </w:r>
      <w:r>
        <w:rPr/>
        <w:t> </w:t>
      </w:r>
      <w:r>
        <w:rPr>
          <w:spacing w:val="-1"/>
        </w:rPr>
        <w:t>ICD-10-CM:</w:t>
        <w:tab/>
      </w:r>
      <w:r>
        <w:rPr/>
        <w:t>K42 </w:t>
      </w:r>
      <w:r>
        <w:rPr>
          <w:spacing w:val="-1"/>
        </w:rPr>
        <w:t>Umbilical</w:t>
      </w:r>
      <w:r>
        <w:rPr>
          <w:spacing w:val="12"/>
        </w:rPr>
        <w:t> </w:t>
      </w:r>
      <w:r>
        <w:rPr>
          <w:spacing w:val="-1"/>
        </w:rPr>
        <w:t>hernia</w:t>
      </w:r>
    </w:p>
    <w:p>
      <w:pPr>
        <w:pStyle w:val="BodyText"/>
        <w:spacing w:line="312" w:lineRule="auto" w:before="12"/>
        <w:ind w:left="3629" w:right="93" w:hanging="668"/>
        <w:jc w:val="left"/>
      </w:pPr>
      <w:r>
        <w:rPr/>
        <w:t>K42.0 Umbilical hernia with obstruction,</w:t>
      </w:r>
      <w:r>
        <w:rPr>
          <w:spacing w:val="-6"/>
        </w:rPr>
        <w:t> </w:t>
      </w:r>
      <w:r>
        <w:rPr/>
        <w:t>without</w:t>
      </w:r>
      <w:r>
        <w:rPr/>
        <w:t> gangrene</w:t>
      </w:r>
    </w:p>
    <w:p>
      <w:pPr>
        <w:pStyle w:val="BodyText"/>
        <w:spacing w:line="240" w:lineRule="auto" w:before="4"/>
        <w:ind w:left="2965" w:right="93"/>
        <w:jc w:val="left"/>
      </w:pPr>
      <w:r>
        <w:rPr/>
        <w:t>K42.1 Umbilical hernia with</w:t>
      </w:r>
      <w:r>
        <w:rPr>
          <w:spacing w:val="-8"/>
        </w:rPr>
        <w:t> </w:t>
      </w:r>
      <w:r>
        <w:rPr/>
        <w:t>gangrene</w:t>
      </w:r>
    </w:p>
    <w:p>
      <w:pPr>
        <w:pStyle w:val="BodyText"/>
        <w:spacing w:line="266" w:lineRule="auto" w:before="84"/>
        <w:ind w:left="718" w:right="93" w:firstLine="2220"/>
        <w:jc w:val="left"/>
        <w:rPr>
          <w:rFonts w:ascii="Times New Roman" w:hAnsi="Times New Roman" w:cs="Times New Roman" w:eastAsia="Times New Roman"/>
        </w:rPr>
      </w:pPr>
      <w:r>
        <w:rPr/>
        <w:t>K42.9 Umbilical hernia without obstruction or</w:t>
      </w:r>
      <w:r>
        <w:rPr>
          <w:spacing w:val="-9"/>
        </w:rPr>
        <w:t> </w:t>
      </w:r>
      <w:r>
        <w:rPr/>
        <w:t>gangrene</w:t>
      </w:r>
      <w:r>
        <w:rPr/>
        <w:t> (</w:t>
      </w:r>
      <w:r>
        <w:rPr>
          <w:rFonts w:ascii="標楷體" w:hAnsi="標楷體" w:cs="標楷體" w:eastAsia="標楷體"/>
        </w:rPr>
        <w:t>二</w:t>
      </w:r>
      <w:r>
        <w:rPr/>
        <w:t>)  </w:t>
      </w:r>
      <w:r>
        <w:rPr>
          <w:rFonts w:ascii="標楷體" w:hAnsi="標楷體" w:cs="標楷體" w:eastAsia="標楷體"/>
        </w:rPr>
        <w:t>克隆氏疾病</w:t>
      </w:r>
      <w:r>
        <w:rPr>
          <w:rFonts w:ascii="Times New Roman" w:hAnsi="Times New Roman" w:cs="Times New Roman" w:eastAsia="Times New Roman"/>
        </w:rPr>
        <w:t>(Crohn’s</w:t>
      </w:r>
      <w:r>
        <w:rPr>
          <w:rFonts w:ascii="Times New Roman" w:hAnsi="Times New Roman" w:cs="Times New Roman" w:eastAsia="Times New Roman"/>
          <w:spacing w:val="-18"/>
        </w:rPr>
        <w:t> </w:t>
      </w:r>
      <w:r>
        <w:rPr>
          <w:rFonts w:ascii="Times New Roman" w:hAnsi="Times New Roman" w:cs="Times New Roman" w:eastAsia="Times New Roman"/>
        </w:rPr>
        <w:t>Disease)</w:t>
      </w:r>
    </w:p>
    <w:p>
      <w:pPr>
        <w:pStyle w:val="BodyText"/>
        <w:spacing w:line="271" w:lineRule="auto" w:before="12"/>
        <w:ind w:left="1198" w:right="111"/>
        <w:jc w:val="both"/>
        <w:rPr>
          <w:rFonts w:ascii="標楷體" w:hAnsi="標楷體" w:cs="標楷體" w:eastAsia="標楷體"/>
        </w:rPr>
      </w:pPr>
      <w:r>
        <w:rPr/>
        <w:t>ICD-9-CM</w:t>
      </w:r>
      <w:r>
        <w:rPr>
          <w:spacing w:val="1"/>
        </w:rPr>
        <w:t> </w:t>
      </w:r>
      <w:r>
        <w:rPr>
          <w:rFonts w:ascii="標楷體" w:hAnsi="標楷體" w:cs="標楷體" w:eastAsia="標楷體"/>
        </w:rPr>
        <w:t>代碼</w:t>
      </w:r>
      <w:r>
        <w:rPr>
          <w:rFonts w:ascii="標楷體" w:hAnsi="標楷體" w:cs="標楷體" w:eastAsia="標楷體"/>
          <w:spacing w:val="-59"/>
        </w:rPr>
        <w:t> </w:t>
      </w:r>
      <w:r>
        <w:rPr/>
        <w:t>555.9</w:t>
      </w:r>
      <w:r>
        <w:rPr>
          <w:spacing w:val="3"/>
        </w:rPr>
        <w:t> </w:t>
      </w:r>
      <w:r>
        <w:rPr>
          <w:rFonts w:ascii="標楷體" w:hAnsi="標楷體" w:cs="標楷體" w:eastAsia="標楷體"/>
          <w:spacing w:val="-3"/>
        </w:rPr>
        <w:t>局部性腸炎，</w:t>
      </w:r>
      <w:r>
        <w:rPr>
          <w:spacing w:val="-3"/>
        </w:rPr>
        <w:t>ICD-10-CM</w:t>
      </w:r>
      <w:r>
        <w:rPr>
          <w:spacing w:val="1"/>
        </w:rPr>
        <w:t> </w:t>
      </w:r>
      <w:r>
        <w:rPr>
          <w:rFonts w:ascii="標楷體" w:hAnsi="標楷體" w:cs="標楷體" w:eastAsia="標楷體"/>
        </w:rPr>
        <w:t>代碼為</w:t>
      </w:r>
      <w:r>
        <w:rPr>
          <w:rFonts w:ascii="標楷體" w:hAnsi="標楷體" w:cs="標楷體" w:eastAsia="標楷體"/>
          <w:spacing w:val="-59"/>
        </w:rPr>
        <w:t> </w:t>
      </w:r>
      <w:r>
        <w:rPr>
          <w:spacing w:val="-4"/>
        </w:rPr>
        <w:t>K50</w:t>
      </w:r>
      <w:r>
        <w:rPr>
          <w:rFonts w:ascii="標楷體" w:hAnsi="標楷體" w:cs="標楷體" w:eastAsia="標楷體"/>
          <w:spacing w:val="-4"/>
        </w:rPr>
        <w:t>，擴充第</w:t>
      </w:r>
      <w:r>
        <w:rPr>
          <w:rFonts w:ascii="標楷體" w:hAnsi="標楷體" w:cs="標楷體" w:eastAsia="標楷體"/>
          <w:spacing w:val="-59"/>
        </w:rPr>
        <w:t> </w:t>
      </w:r>
      <w:r>
        <w:rPr/>
        <w:t>4 </w:t>
      </w:r>
      <w:r>
        <w:rPr>
          <w:rFonts w:ascii="標楷體" w:hAnsi="標楷體" w:cs="標楷體" w:eastAsia="標楷體"/>
        </w:rPr>
        <w:t>位碼表示克隆氏疾病部位，第</w:t>
      </w:r>
      <w:r>
        <w:rPr>
          <w:rFonts w:ascii="標楷體" w:hAnsi="標楷體" w:cs="標楷體" w:eastAsia="標楷體"/>
          <w:spacing w:val="-60"/>
        </w:rPr>
        <w:t> </w:t>
      </w:r>
      <w:r>
        <w:rPr/>
        <w:t>5 </w:t>
      </w:r>
      <w:r>
        <w:rPr>
          <w:rFonts w:ascii="標楷體" w:hAnsi="標楷體" w:cs="標楷體" w:eastAsia="標楷體"/>
        </w:rPr>
        <w:t>位碼表示是否有合併症，第</w:t>
      </w:r>
      <w:r>
        <w:rPr>
          <w:rFonts w:ascii="標楷體" w:hAnsi="標楷體" w:cs="標楷體" w:eastAsia="標楷體"/>
          <w:spacing w:val="-60"/>
        </w:rPr>
        <w:t> </w:t>
      </w:r>
      <w:r>
        <w:rPr/>
        <w:t>6 </w:t>
      </w:r>
      <w:r>
        <w:rPr>
          <w:rFonts w:ascii="標楷體" w:hAnsi="標楷體" w:cs="標楷體" w:eastAsia="標楷體"/>
        </w:rPr>
        <w:t>位碼表 示明確的合併症，包括直腸出血、小腸阻塞、廔管、膿瘍等。</w:t>
      </w:r>
    </w:p>
    <w:p>
      <w:pPr>
        <w:pStyle w:val="BodyText"/>
        <w:spacing w:line="312" w:lineRule="auto" w:before="69"/>
        <w:ind w:left="1678" w:right="2880" w:hanging="286"/>
        <w:jc w:val="left"/>
      </w:pPr>
      <w:r>
        <w:rPr/>
        <w:t>K50 Crohn's disease [regional</w:t>
      </w:r>
      <w:r>
        <w:rPr>
          <w:spacing w:val="-3"/>
        </w:rPr>
        <w:t> </w:t>
      </w:r>
      <w:r>
        <w:rPr/>
        <w:t>enteritis]</w:t>
      </w:r>
      <w:r>
        <w:rPr/>
        <w:t> K50.0 Crohn's disease of small</w:t>
      </w:r>
      <w:r>
        <w:rPr>
          <w:spacing w:val="-5"/>
        </w:rPr>
        <w:t> </w:t>
      </w:r>
      <w:r>
        <w:rPr/>
        <w:t>intestine</w:t>
      </w:r>
    </w:p>
    <w:p>
      <w:pPr>
        <w:pStyle w:val="BodyText"/>
        <w:spacing w:line="312" w:lineRule="auto" w:before="4"/>
        <w:ind w:left="2038" w:right="93"/>
        <w:jc w:val="left"/>
      </w:pPr>
      <w:r>
        <w:rPr/>
        <w:t>K50.00 Crohn's disease of small intestine without</w:t>
      </w:r>
      <w:r>
        <w:rPr>
          <w:spacing w:val="-9"/>
        </w:rPr>
        <w:t> </w:t>
      </w:r>
      <w:r>
        <w:rPr/>
        <w:t>complications</w:t>
      </w:r>
      <w:r>
        <w:rPr/>
        <w:t> K50.01 Crohn's disease of small intestine with</w:t>
      </w:r>
      <w:r>
        <w:rPr>
          <w:spacing w:val="-8"/>
        </w:rPr>
        <w:t> </w:t>
      </w:r>
      <w:r>
        <w:rPr/>
        <w:t>complications</w:t>
      </w:r>
    </w:p>
    <w:p>
      <w:pPr>
        <w:pStyle w:val="BodyText"/>
        <w:spacing w:line="312" w:lineRule="auto" w:before="4"/>
        <w:ind w:left="2278" w:right="93"/>
        <w:jc w:val="left"/>
      </w:pPr>
      <w:r>
        <w:rPr/>
        <w:t>K50.011 Crohn's disease of small intestine with rectal</w:t>
      </w:r>
      <w:r>
        <w:rPr>
          <w:spacing w:val="-9"/>
        </w:rPr>
        <w:t> </w:t>
      </w:r>
      <w:r>
        <w:rPr/>
        <w:t>bleeding</w:t>
      </w:r>
      <w:r>
        <w:rPr/>
        <w:t> K50.012 Crohn's disease of small intestine with</w:t>
      </w:r>
      <w:r>
        <w:rPr>
          <w:spacing w:val="-10"/>
        </w:rPr>
        <w:t> </w:t>
      </w:r>
      <w:r>
        <w:rPr/>
        <w:t>intestinal</w:t>
      </w:r>
    </w:p>
    <w:p>
      <w:pPr>
        <w:pStyle w:val="BodyText"/>
        <w:spacing w:line="240" w:lineRule="auto" w:before="4"/>
        <w:ind w:left="0" w:right="992"/>
        <w:jc w:val="center"/>
      </w:pPr>
      <w:r>
        <w:rPr/>
        <w:t>obstruction</w:t>
      </w:r>
    </w:p>
    <w:p>
      <w:pPr>
        <w:pStyle w:val="BodyText"/>
        <w:spacing w:line="312" w:lineRule="auto" w:before="84"/>
        <w:ind w:left="2278" w:right="218"/>
        <w:jc w:val="left"/>
      </w:pPr>
      <w:r>
        <w:rPr/>
        <w:t>K50.013 Crohn's disease of small intestine with</w:t>
      </w:r>
      <w:r>
        <w:rPr>
          <w:spacing w:val="-4"/>
        </w:rPr>
        <w:t> </w:t>
      </w:r>
      <w:r>
        <w:rPr/>
        <w:t>fistula</w:t>
      </w:r>
      <w:r>
        <w:rPr/>
        <w:t> K50.014 Crohn's disease of small intestine with</w:t>
      </w:r>
      <w:r>
        <w:rPr>
          <w:spacing w:val="-9"/>
        </w:rPr>
        <w:t> </w:t>
      </w:r>
      <w:r>
        <w:rPr/>
        <w:t>abscess</w:t>
      </w:r>
      <w:r>
        <w:rPr/>
        <w:t> K50.018 Crohn's disease of small intestine with</w:t>
      </w:r>
      <w:r>
        <w:rPr>
          <w:spacing w:val="-7"/>
        </w:rPr>
        <w:t> </w:t>
      </w:r>
      <w:r>
        <w:rPr/>
        <w:t>other</w:t>
      </w:r>
      <w:r>
        <w:rPr/>
        <w:t> complication</w:t>
      </w:r>
    </w:p>
    <w:p>
      <w:pPr>
        <w:pStyle w:val="BodyText"/>
        <w:spacing w:line="314" w:lineRule="auto" w:before="4"/>
        <w:ind w:left="3236" w:right="93" w:hanging="959"/>
        <w:jc w:val="left"/>
      </w:pPr>
      <w:r>
        <w:rPr/>
        <w:t>K50.019 Crohn's disease of small intestine with</w:t>
      </w:r>
      <w:r>
        <w:rPr>
          <w:spacing w:val="-8"/>
        </w:rPr>
        <w:t> </w:t>
      </w:r>
      <w:r>
        <w:rPr/>
        <w:t>unspecified</w:t>
      </w:r>
      <w:r>
        <w:rPr/>
        <w:t> complications</w:t>
      </w:r>
    </w:p>
    <w:p>
      <w:pPr>
        <w:pStyle w:val="BodyText"/>
        <w:spacing w:line="239" w:lineRule="exact"/>
        <w:ind w:left="1318" w:right="93" w:hanging="600"/>
        <w:jc w:val="left"/>
        <w:rPr>
          <w:rFonts w:ascii="標楷體" w:hAnsi="標楷體" w:cs="標楷體" w:eastAsia="標楷體"/>
        </w:rPr>
      </w:pPr>
      <w:r>
        <w:rPr/>
        <w:t>(</w:t>
      </w:r>
      <w:r>
        <w:rPr>
          <w:rFonts w:ascii="標楷體" w:hAnsi="標楷體" w:cs="標楷體" w:eastAsia="標楷體"/>
        </w:rPr>
        <w:t>三</w:t>
      </w:r>
      <w:r>
        <w:rPr/>
        <w:t>)</w:t>
      </w:r>
      <w:r>
        <w:rPr>
          <w:spacing w:val="57"/>
        </w:rPr>
        <w:t> </w:t>
      </w:r>
      <w:r>
        <w:rPr>
          <w:rFonts w:ascii="標楷體" w:hAnsi="標楷體" w:cs="標楷體" w:eastAsia="標楷體"/>
        </w:rPr>
        <w:t>代碼</w:t>
      </w:r>
      <w:r>
        <w:rPr>
          <w:rFonts w:ascii="標楷體" w:hAnsi="標楷體" w:cs="標楷體" w:eastAsia="標楷體"/>
          <w:spacing w:val="-61"/>
        </w:rPr>
        <w:t> </w:t>
      </w:r>
      <w:r>
        <w:rPr/>
        <w:t>564.1</w:t>
      </w:r>
      <w:r>
        <w:rPr>
          <w:spacing w:val="2"/>
        </w:rPr>
        <w:t> </w:t>
      </w:r>
      <w:r>
        <w:rPr>
          <w:rFonts w:ascii="標楷體" w:hAnsi="標楷體" w:cs="標楷體" w:eastAsia="標楷體"/>
        </w:rPr>
        <w:t>激躁性結腸症在</w:t>
      </w:r>
      <w:r>
        <w:rPr>
          <w:rFonts w:ascii="標楷體" w:hAnsi="標楷體" w:cs="標楷體" w:eastAsia="標楷體"/>
          <w:spacing w:val="-59"/>
        </w:rPr>
        <w:t> </w:t>
      </w:r>
      <w:r>
        <w:rPr/>
        <w:t>ICD-9-CM</w:t>
      </w:r>
      <w:r>
        <w:rPr>
          <w:spacing w:val="-1"/>
        </w:rPr>
        <w:t> </w:t>
      </w:r>
      <w:r>
        <w:rPr>
          <w:rFonts w:ascii="標楷體" w:hAnsi="標楷體" w:cs="標楷體" w:eastAsia="標楷體"/>
        </w:rPr>
        <w:t>已給特定類別代碼，在</w:t>
      </w:r>
    </w:p>
    <w:p>
      <w:pPr>
        <w:pStyle w:val="BodyText"/>
        <w:spacing w:line="315" w:lineRule="exact"/>
        <w:ind w:left="1318" w:right="93"/>
        <w:jc w:val="left"/>
        <w:rPr>
          <w:rFonts w:ascii="標楷體" w:hAnsi="標楷體" w:cs="標楷體" w:eastAsia="標楷體"/>
        </w:rPr>
      </w:pPr>
      <w:r>
        <w:rPr/>
        <w:t>ICD-10-CM</w:t>
      </w:r>
      <w:r>
        <w:rPr>
          <w:spacing w:val="-2"/>
        </w:rPr>
        <w:t> </w:t>
      </w:r>
      <w:r>
        <w:rPr>
          <w:rFonts w:ascii="標楷體" w:hAnsi="標楷體" w:cs="標楷體" w:eastAsia="標楷體"/>
        </w:rPr>
        <w:t>擴充至第</w:t>
      </w:r>
      <w:r>
        <w:rPr>
          <w:rFonts w:ascii="標楷體" w:hAnsi="標楷體" w:cs="標楷體" w:eastAsia="標楷體"/>
          <w:spacing w:val="-62"/>
        </w:rPr>
        <w:t> </w:t>
      </w:r>
      <w:r>
        <w:rPr/>
        <w:t>4 </w:t>
      </w:r>
      <w:r>
        <w:rPr>
          <w:rFonts w:ascii="標楷體" w:hAnsi="標楷體" w:cs="標楷體" w:eastAsia="標楷體"/>
        </w:rPr>
        <w:t>位碼表示。</w:t>
      </w:r>
    </w:p>
    <w:p>
      <w:pPr>
        <w:pStyle w:val="BodyText"/>
        <w:tabs>
          <w:tab w:pos="2809" w:val="left" w:leader="none"/>
        </w:tabs>
        <w:spacing w:line="312" w:lineRule="auto" w:before="72"/>
        <w:ind w:left="1318" w:right="2713" w:firstLine="2"/>
        <w:jc w:val="left"/>
      </w:pPr>
      <w:r>
        <w:rPr>
          <w:spacing w:val="-1"/>
        </w:rPr>
        <w:t>ICD-9-CM:</w:t>
        <w:tab/>
      </w:r>
      <w:r>
        <w:rPr/>
        <w:t>564.1 </w:t>
      </w:r>
      <w:r>
        <w:rPr>
          <w:spacing w:val="-1"/>
        </w:rPr>
        <w:t>Irritable</w:t>
      </w:r>
      <w:r>
        <w:rPr/>
        <w:t> bowel</w:t>
      </w:r>
      <w:r>
        <w:rPr>
          <w:spacing w:val="8"/>
        </w:rPr>
        <w:t> </w:t>
      </w:r>
      <w:r>
        <w:rPr>
          <w:spacing w:val="-1"/>
        </w:rPr>
        <w:t>syndrome</w:t>
      </w:r>
      <w:r>
        <w:rPr/>
        <w:t> </w:t>
      </w:r>
      <w:r>
        <w:rPr>
          <w:spacing w:val="-1"/>
        </w:rPr>
        <w:t>ICD-10-CM:</w:t>
        <w:tab/>
      </w:r>
      <w:r>
        <w:rPr/>
        <w:t>K58 </w:t>
      </w:r>
      <w:r>
        <w:rPr>
          <w:spacing w:val="-1"/>
        </w:rPr>
        <w:t>Irritable</w:t>
      </w:r>
      <w:r>
        <w:rPr/>
        <w:t> </w:t>
      </w:r>
      <w:r>
        <w:rPr>
          <w:spacing w:val="-1"/>
        </w:rPr>
        <w:t>bowel</w:t>
      </w:r>
      <w:r>
        <w:rPr>
          <w:spacing w:val="8"/>
        </w:rPr>
        <w:t> </w:t>
      </w:r>
      <w:r>
        <w:rPr/>
        <w:t>syndrome</w:t>
      </w:r>
    </w:p>
    <w:p>
      <w:pPr>
        <w:pStyle w:val="BodyText"/>
        <w:spacing w:line="240" w:lineRule="auto" w:before="4"/>
        <w:ind w:left="3032" w:right="93"/>
        <w:jc w:val="left"/>
      </w:pPr>
      <w:r>
        <w:rPr/>
        <w:t>K58.0 Irritable bowel syndrome with</w:t>
      </w:r>
      <w:r>
        <w:rPr>
          <w:spacing w:val="-9"/>
        </w:rPr>
        <w:t> </w:t>
      </w:r>
      <w:r>
        <w:rPr/>
        <w:t>diarrhea</w:t>
      </w:r>
    </w:p>
    <w:p>
      <w:pPr>
        <w:spacing w:after="0" w:line="240" w:lineRule="auto"/>
        <w:jc w:val="left"/>
        <w:sectPr>
          <w:pgSz w:w="11910" w:h="16840"/>
          <w:pgMar w:header="0" w:footer="1230" w:top="1580" w:bottom="1420" w:left="1680" w:right="1680"/>
        </w:sectPr>
      </w:pPr>
    </w:p>
    <w:p>
      <w:pPr>
        <w:pStyle w:val="BodyText"/>
        <w:spacing w:line="240" w:lineRule="auto" w:before="41"/>
        <w:ind w:left="3032" w:right="93"/>
        <w:jc w:val="left"/>
      </w:pPr>
      <w:r>
        <w:rPr/>
        <w:t>K58.9 Irritable bowel syndrome without</w:t>
      </w:r>
      <w:r>
        <w:rPr>
          <w:spacing w:val="-9"/>
        </w:rPr>
        <w:t> </w:t>
      </w:r>
      <w:r>
        <w:rPr/>
        <w:t>diarrhea</w:t>
      </w:r>
    </w:p>
    <w:p>
      <w:pPr>
        <w:spacing w:after="0" w:line="240" w:lineRule="auto"/>
        <w:jc w:val="left"/>
        <w:sectPr>
          <w:pgSz w:w="11910" w:h="16840"/>
          <w:pgMar w:header="0" w:footer="1230" w:top="1420" w:bottom="1420" w:left="1680" w:right="1680"/>
        </w:sectPr>
      </w:pPr>
    </w:p>
    <w:p>
      <w:pPr>
        <w:pStyle w:val="Heading2"/>
        <w:spacing w:line="240" w:lineRule="auto"/>
        <w:ind w:right="93"/>
        <w:jc w:val="left"/>
        <w:rPr>
          <w:b w:val="0"/>
          <w:bCs w:val="0"/>
        </w:rPr>
      </w:pPr>
      <w:bookmarkStart w:name="_bookmark80" w:id="81"/>
      <w:bookmarkEnd w:id="81"/>
      <w:r>
        <w:rPr>
          <w:b w:val="0"/>
          <w:bCs w:val="0"/>
        </w:rPr>
      </w:r>
      <w:r>
        <w:rPr/>
        <w:t>第二節</w:t>
      </w:r>
      <w:r>
        <w:rPr>
          <w:spacing w:val="-2"/>
        </w:rPr>
        <w:t> </w:t>
      </w:r>
      <w:r>
        <w:rPr/>
        <w:t>代碼範圍內容</w:t>
      </w:r>
      <w:r>
        <w:rPr>
          <w:b w:val="0"/>
          <w:bCs w:val="0"/>
        </w:rPr>
      </w:r>
    </w:p>
    <w:p>
      <w:pPr>
        <w:spacing w:line="240" w:lineRule="auto" w:before="6"/>
        <w:rPr>
          <w:rFonts w:ascii="標楷體" w:hAnsi="標楷體" w:cs="標楷體" w:eastAsia="標楷體"/>
          <w:b/>
          <w:bCs/>
          <w:sz w:val="21"/>
          <w:szCs w:val="21"/>
        </w:rPr>
      </w:pPr>
    </w:p>
    <w:p>
      <w:pPr>
        <w:pStyle w:val="BodyText"/>
        <w:tabs>
          <w:tab w:pos="2161" w:val="left" w:leader="none"/>
        </w:tabs>
        <w:spacing w:line="240" w:lineRule="auto"/>
        <w:ind w:left="658" w:right="93"/>
        <w:jc w:val="left"/>
      </w:pPr>
      <w:r>
        <w:rPr>
          <w:spacing w:val="-1"/>
        </w:rPr>
        <w:t>K00-K14</w:t>
        <w:tab/>
        <w:t>Diseases</w:t>
      </w:r>
      <w:r>
        <w:rPr/>
        <w:t> of </w:t>
      </w:r>
      <w:r>
        <w:rPr>
          <w:spacing w:val="-1"/>
        </w:rPr>
        <w:t>oral</w:t>
      </w:r>
      <w:r>
        <w:rPr/>
        <w:t> cavity </w:t>
      </w:r>
      <w:r>
        <w:rPr>
          <w:spacing w:val="-1"/>
        </w:rPr>
        <w:t>and</w:t>
      </w:r>
      <w:r>
        <w:rPr/>
        <w:t> </w:t>
      </w:r>
      <w:r>
        <w:rPr>
          <w:spacing w:val="-1"/>
        </w:rPr>
        <w:t>salivary</w:t>
      </w:r>
      <w:r>
        <w:rPr>
          <w:spacing w:val="16"/>
        </w:rPr>
        <w:t> </w:t>
      </w:r>
      <w:r>
        <w:rPr/>
        <w:t>glands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口腔、唾液腺和頜顎骨疾病</w:t>
      </w:r>
    </w:p>
    <w:p>
      <w:pPr>
        <w:pStyle w:val="BodyText"/>
        <w:tabs>
          <w:tab w:pos="2161" w:val="left" w:leader="none"/>
        </w:tabs>
        <w:spacing w:line="240" w:lineRule="auto" w:before="100"/>
        <w:ind w:left="658" w:right="93"/>
        <w:jc w:val="left"/>
      </w:pPr>
      <w:r>
        <w:rPr>
          <w:spacing w:val="-1"/>
        </w:rPr>
        <w:t>K20-K31</w:t>
        <w:tab/>
        <w:t>Diseases</w:t>
      </w:r>
      <w:r>
        <w:rPr/>
        <w:t> of </w:t>
      </w:r>
      <w:r>
        <w:rPr>
          <w:spacing w:val="-1"/>
        </w:rPr>
        <w:t>esophagus,</w:t>
      </w:r>
      <w:r>
        <w:rPr/>
        <w:t> </w:t>
      </w:r>
      <w:r>
        <w:rPr>
          <w:spacing w:val="-1"/>
        </w:rPr>
        <w:t>stomach</w:t>
      </w:r>
      <w:r>
        <w:rPr/>
        <w:t> and</w:t>
      </w:r>
      <w:r>
        <w:rPr>
          <w:spacing w:val="30"/>
        </w:rPr>
        <w:t> </w:t>
      </w:r>
      <w:r>
        <w:rPr>
          <w:spacing w:val="-1"/>
        </w:rPr>
        <w:t>duodenum</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食道、胃和十二指腸疾病</w:t>
      </w:r>
    </w:p>
    <w:p>
      <w:pPr>
        <w:pStyle w:val="BodyText"/>
        <w:tabs>
          <w:tab w:pos="2161" w:val="left" w:leader="none"/>
        </w:tabs>
        <w:spacing w:line="240" w:lineRule="auto" w:before="100"/>
        <w:ind w:left="658" w:right="93"/>
        <w:jc w:val="left"/>
      </w:pPr>
      <w:r>
        <w:rPr>
          <w:spacing w:val="-1"/>
        </w:rPr>
        <w:t>K35-K38</w:t>
        <w:tab/>
        <w:t>Diseases</w:t>
      </w:r>
      <w:r>
        <w:rPr/>
        <w:t> of</w:t>
      </w:r>
      <w:r>
        <w:rPr>
          <w:spacing w:val="14"/>
        </w:rPr>
        <w:t> </w:t>
      </w:r>
      <w:r>
        <w:rPr>
          <w:spacing w:val="-1"/>
        </w:rPr>
        <w:t>appendix</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闌尾疾病</w:t>
      </w:r>
    </w:p>
    <w:p>
      <w:pPr>
        <w:pStyle w:val="BodyText"/>
        <w:tabs>
          <w:tab w:pos="2161" w:val="left" w:leader="none"/>
        </w:tabs>
        <w:spacing w:line="240" w:lineRule="auto" w:before="100"/>
        <w:ind w:left="658" w:right="93"/>
        <w:jc w:val="left"/>
      </w:pPr>
      <w:r>
        <w:rPr>
          <w:spacing w:val="-1"/>
        </w:rPr>
        <w:t>K40-K46</w:t>
        <w:tab/>
      </w:r>
      <w:r>
        <w:rPr/>
        <w:t>Hernia</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疝氣</w:t>
      </w:r>
    </w:p>
    <w:p>
      <w:pPr>
        <w:pStyle w:val="BodyText"/>
        <w:tabs>
          <w:tab w:pos="2161" w:val="left" w:leader="none"/>
        </w:tabs>
        <w:spacing w:line="240" w:lineRule="auto" w:before="100"/>
        <w:ind w:left="658" w:right="93"/>
        <w:jc w:val="left"/>
      </w:pPr>
      <w:r>
        <w:rPr>
          <w:spacing w:val="-1"/>
        </w:rPr>
        <w:t>K50-K52</w:t>
        <w:tab/>
      </w:r>
      <w:r>
        <w:rPr/>
        <w:t>Noninfective </w:t>
      </w:r>
      <w:r>
        <w:rPr>
          <w:spacing w:val="-1"/>
        </w:rPr>
        <w:t>enteritis</w:t>
      </w:r>
      <w:r>
        <w:rPr/>
        <w:t> and</w:t>
      </w:r>
      <w:r>
        <w:rPr>
          <w:spacing w:val="11"/>
        </w:rPr>
        <w:t> </w:t>
      </w:r>
      <w:r>
        <w:rPr>
          <w:spacing w:val="-1"/>
        </w:rPr>
        <w:t>colitis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非感染性腸炎和結腸炎</w:t>
      </w:r>
    </w:p>
    <w:p>
      <w:pPr>
        <w:pStyle w:val="BodyText"/>
        <w:tabs>
          <w:tab w:pos="2162" w:val="left" w:leader="none"/>
        </w:tabs>
        <w:spacing w:line="240" w:lineRule="auto" w:before="100"/>
        <w:ind w:left="658" w:right="93"/>
        <w:jc w:val="left"/>
      </w:pPr>
      <w:r>
        <w:rPr>
          <w:spacing w:val="-1"/>
        </w:rPr>
        <w:t>K55-K6</w:t>
      </w:r>
      <w:r>
        <w:rPr>
          <w:spacing w:val="-1"/>
          <w:u w:val="single" w:color="000000"/>
        </w:rPr>
        <w:t>4</w:t>
      </w:r>
      <w:r>
        <w:rPr>
          <w:spacing w:val="-1"/>
        </w:rPr>
        <w:tab/>
        <w:t>Other</w:t>
      </w:r>
      <w:r>
        <w:rPr/>
        <w:t> </w:t>
      </w:r>
      <w:r>
        <w:rPr>
          <w:spacing w:val="-1"/>
        </w:rPr>
        <w:t>diseases</w:t>
      </w:r>
      <w:r>
        <w:rPr/>
        <w:t> of</w:t>
      </w:r>
      <w:r>
        <w:rPr>
          <w:spacing w:val="20"/>
        </w:rPr>
        <w:t> </w:t>
      </w:r>
      <w:r>
        <w:rPr>
          <w:spacing w:val="-1"/>
        </w:rPr>
        <w:t>intestines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腸其他疾病</w:t>
      </w:r>
    </w:p>
    <w:p>
      <w:pPr>
        <w:pStyle w:val="BodyText"/>
        <w:tabs>
          <w:tab w:pos="2161" w:val="left" w:leader="none"/>
        </w:tabs>
        <w:spacing w:line="240" w:lineRule="auto" w:before="100"/>
        <w:ind w:left="658" w:right="93"/>
        <w:jc w:val="left"/>
      </w:pPr>
      <w:r>
        <w:rPr>
          <w:spacing w:val="-1"/>
        </w:rPr>
        <w:t>K65-K68</w:t>
        <w:tab/>
        <w:t>Diseases</w:t>
      </w:r>
      <w:r>
        <w:rPr/>
        <w:t> of </w:t>
      </w:r>
      <w:r>
        <w:rPr>
          <w:spacing w:val="-1"/>
        </w:rPr>
        <w:t>peritoneum</w:t>
      </w:r>
      <w:r>
        <w:rPr/>
        <w:t> and</w:t>
      </w:r>
      <w:r>
        <w:rPr>
          <w:spacing w:val="29"/>
        </w:rPr>
        <w:t> </w:t>
      </w:r>
      <w:r>
        <w:rPr>
          <w:spacing w:val="-1"/>
        </w:rPr>
        <w:t>retroperitoneum</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腹膜疾病</w:t>
      </w:r>
    </w:p>
    <w:p>
      <w:pPr>
        <w:pStyle w:val="BodyText"/>
        <w:tabs>
          <w:tab w:pos="2161" w:val="left" w:leader="none"/>
        </w:tabs>
        <w:spacing w:line="240" w:lineRule="auto" w:before="100"/>
        <w:ind w:left="658" w:right="93"/>
        <w:jc w:val="left"/>
      </w:pPr>
      <w:r>
        <w:rPr>
          <w:spacing w:val="-1"/>
        </w:rPr>
        <w:t>K70-K77</w:t>
        <w:tab/>
        <w:t>Diseases</w:t>
      </w:r>
      <w:r>
        <w:rPr/>
        <w:t> of</w:t>
      </w:r>
      <w:r>
        <w:rPr>
          <w:spacing w:val="12"/>
        </w:rPr>
        <w:t> </w:t>
      </w:r>
      <w:r>
        <w:rPr>
          <w:spacing w:val="-1"/>
        </w:rPr>
        <w:t>liver</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肝疾病</w:t>
      </w:r>
    </w:p>
    <w:p>
      <w:pPr>
        <w:pStyle w:val="BodyText"/>
        <w:tabs>
          <w:tab w:pos="2161" w:val="left" w:leader="none"/>
        </w:tabs>
        <w:spacing w:line="240" w:lineRule="auto" w:before="100"/>
        <w:ind w:left="658" w:right="93"/>
        <w:jc w:val="left"/>
      </w:pPr>
      <w:r>
        <w:rPr>
          <w:spacing w:val="-1"/>
        </w:rPr>
        <w:t>K80-K87</w:t>
        <w:tab/>
      </w:r>
      <w:r>
        <w:rPr/>
        <w:t>Disorders of </w:t>
      </w:r>
      <w:r>
        <w:rPr>
          <w:spacing w:val="-2"/>
        </w:rPr>
        <w:t>gallbladder,</w:t>
      </w:r>
      <w:r>
        <w:rPr/>
        <w:t> biliary tract and</w:t>
      </w:r>
      <w:r>
        <w:rPr>
          <w:spacing w:val="13"/>
        </w:rPr>
        <w:t> </w:t>
      </w:r>
      <w:r>
        <w:rPr>
          <w:spacing w:val="-1"/>
        </w:rPr>
        <w:t>pancreas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膽囊、膽管和胰疾患</w:t>
      </w:r>
    </w:p>
    <w:p>
      <w:pPr>
        <w:pStyle w:val="BodyText"/>
        <w:tabs>
          <w:tab w:pos="2161" w:val="left" w:leader="none"/>
        </w:tabs>
        <w:spacing w:line="240" w:lineRule="auto" w:before="100"/>
        <w:ind w:left="658" w:right="93"/>
        <w:jc w:val="left"/>
      </w:pPr>
      <w:r>
        <w:rPr>
          <w:spacing w:val="-1"/>
        </w:rPr>
        <w:t>K90-K94</w:t>
        <w:tab/>
        <w:t>Other</w:t>
      </w:r>
      <w:r>
        <w:rPr/>
        <w:t> </w:t>
      </w:r>
      <w:r>
        <w:rPr>
          <w:spacing w:val="-1"/>
        </w:rPr>
        <w:t>diseases</w:t>
      </w:r>
      <w:r>
        <w:rPr/>
        <w:t> of the digestive</w:t>
      </w:r>
      <w:r>
        <w:rPr>
          <w:spacing w:val="15"/>
        </w:rPr>
        <w:t> </w:t>
      </w:r>
      <w:r>
        <w:rPr>
          <w:spacing w:val="-1"/>
        </w:rPr>
        <w:t>system</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消化系統其他疾病</w:t>
      </w:r>
    </w:p>
    <w:p>
      <w:pPr>
        <w:spacing w:after="0" w:line="240" w:lineRule="auto"/>
        <w:jc w:val="left"/>
        <w:rPr>
          <w:rFonts w:ascii="標楷體" w:hAnsi="標楷體" w:cs="標楷體" w:eastAsia="標楷體"/>
        </w:rPr>
        <w:sectPr>
          <w:pgSz w:w="11910" w:h="16840"/>
          <w:pgMar w:header="0" w:footer="1230" w:top="1400" w:bottom="1420" w:left="1680" w:right="1680"/>
        </w:sectPr>
      </w:pPr>
    </w:p>
    <w:p>
      <w:pPr>
        <w:pStyle w:val="Heading2"/>
        <w:spacing w:line="240" w:lineRule="auto"/>
        <w:ind w:left="398" w:right="98" w:hanging="281"/>
        <w:jc w:val="left"/>
        <w:rPr>
          <w:b w:val="0"/>
          <w:bCs w:val="0"/>
        </w:rPr>
      </w:pPr>
      <w:bookmarkStart w:name="_bookmark81" w:id="82"/>
      <w:bookmarkEnd w:id="82"/>
      <w:r>
        <w:rPr>
          <w:b w:val="0"/>
          <w:bCs w:val="0"/>
        </w:rPr>
      </w:r>
      <w:r>
        <w:rPr/>
        <w:t>第三節</w:t>
      </w:r>
      <w:r>
        <w:rPr>
          <w:spacing w:val="-2"/>
        </w:rPr>
        <w:t> </w:t>
      </w:r>
      <w:r>
        <w:rPr/>
        <w:t>分類原則及案例說明</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left="398" w:right="98"/>
        <w:jc w:val="left"/>
      </w:pPr>
      <w:r>
        <w:rPr>
          <w:rFonts w:ascii="標楷體" w:hAnsi="標楷體" w:cs="標楷體" w:eastAsia="標楷體"/>
        </w:rPr>
        <w:t>一、疝氣</w:t>
      </w:r>
      <w:r>
        <w:rPr/>
        <w:t>(Hernias)</w:t>
      </w:r>
    </w:p>
    <w:p>
      <w:pPr>
        <w:pStyle w:val="BodyText"/>
        <w:spacing w:line="271" w:lineRule="auto" w:before="42"/>
        <w:ind w:left="958" w:right="98" w:firstLine="12"/>
        <w:jc w:val="left"/>
        <w:rPr>
          <w:rFonts w:ascii="Times New Roman" w:hAnsi="Times New Roman" w:cs="Times New Roman" w:eastAsia="Times New Roman"/>
        </w:rPr>
      </w:pPr>
      <w:r>
        <w:rPr/>
        <w:t>ICD-9-CM</w:t>
      </w:r>
      <w:r>
        <w:rPr>
          <w:spacing w:val="-1"/>
        </w:rPr>
        <w:t> </w:t>
      </w:r>
      <w:r>
        <w:rPr>
          <w:rFonts w:ascii="標楷體" w:hAnsi="標楷體" w:cs="標楷體" w:eastAsia="標楷體"/>
        </w:rPr>
        <w:t>疝氣部位分為腹股溝、股骨的、腹部的等，以第</w:t>
      </w:r>
      <w:r>
        <w:rPr>
          <w:rFonts w:ascii="標楷體" w:hAnsi="標楷體" w:cs="標楷體" w:eastAsia="標楷體"/>
          <w:spacing w:val="-60"/>
        </w:rPr>
        <w:t> </w:t>
      </w:r>
      <w:r>
        <w:rPr/>
        <w:t>4</w:t>
      </w:r>
      <w:r>
        <w:rPr>
          <w:spacing w:val="-1"/>
        </w:rPr>
        <w:t> </w:t>
      </w:r>
      <w:r>
        <w:rPr>
          <w:rFonts w:ascii="標楷體" w:hAnsi="標楷體" w:cs="標楷體" w:eastAsia="標楷體"/>
        </w:rPr>
        <w:t>位碼表示 是否存在壞死或阻塞，第</w:t>
      </w:r>
      <w:r>
        <w:rPr>
          <w:rFonts w:ascii="標楷體" w:hAnsi="標楷體" w:cs="標楷體" w:eastAsia="標楷體"/>
          <w:spacing w:val="-60"/>
        </w:rPr>
        <w:t> </w:t>
      </w:r>
      <w:r>
        <w:rPr/>
        <w:t>5 </w:t>
      </w:r>
      <w:r>
        <w:rPr>
          <w:rFonts w:ascii="標楷體" w:hAnsi="標楷體" w:cs="標楷體" w:eastAsia="標楷體"/>
        </w:rPr>
        <w:t>位碼表示病灶為單、雙側或是否為復發。 </w:t>
      </w:r>
      <w:r>
        <w:rPr/>
        <w:t>ICD-10-CM</w:t>
      </w:r>
      <w:r>
        <w:rPr>
          <w:spacing w:val="-1"/>
        </w:rPr>
        <w:t> </w:t>
      </w:r>
      <w:r>
        <w:rPr>
          <w:rFonts w:ascii="標楷體" w:hAnsi="標楷體" w:cs="標楷體" w:eastAsia="標楷體"/>
        </w:rPr>
        <w:t>疝氣</w:t>
      </w:r>
      <w:r>
        <w:rPr>
          <w:rFonts w:ascii="標楷體" w:hAnsi="標楷體" w:cs="標楷體" w:eastAsia="標楷體"/>
          <w:spacing w:val="-61"/>
        </w:rPr>
        <w:t> </w:t>
      </w:r>
      <w:r>
        <w:rPr/>
        <w:t>K40-K46</w:t>
      </w:r>
      <w:r>
        <w:rPr>
          <w:spacing w:val="-1"/>
        </w:rPr>
        <w:t> </w:t>
      </w:r>
      <w:r>
        <w:rPr>
          <w:rFonts w:ascii="標楷體" w:hAnsi="標楷體" w:cs="標楷體" w:eastAsia="標楷體"/>
        </w:rPr>
        <w:t>編碼依據部位，但是第</w:t>
      </w:r>
      <w:r>
        <w:rPr>
          <w:rFonts w:ascii="標楷體" w:hAnsi="標楷體" w:cs="標楷體" w:eastAsia="標楷體"/>
          <w:spacing w:val="-61"/>
        </w:rPr>
        <w:t> </w:t>
      </w:r>
      <w:r>
        <w:rPr/>
        <w:t>4</w:t>
      </w:r>
      <w:r>
        <w:rPr>
          <w:spacing w:val="-1"/>
        </w:rPr>
        <w:t> </w:t>
      </w:r>
      <w:r>
        <w:rPr>
          <w:rFonts w:ascii="標楷體" w:hAnsi="標楷體" w:cs="標楷體" w:eastAsia="標楷體"/>
        </w:rPr>
        <w:t>位碼</w:t>
      </w:r>
      <w:r>
        <w:rPr>
          <w:rFonts w:ascii="標楷體" w:hAnsi="標楷體" w:cs="標楷體" w:eastAsia="標楷體"/>
          <w:spacing w:val="-2"/>
        </w:rPr>
        <w:t> </w:t>
      </w:r>
      <w:r>
        <w:rPr/>
        <w:t>(</w:t>
      </w:r>
      <w:r>
        <w:rPr>
          <w:rFonts w:ascii="標楷體" w:hAnsi="標楷體" w:cs="標楷體" w:eastAsia="標楷體"/>
        </w:rPr>
        <w:t>和有一些第</w:t>
      </w:r>
      <w:r>
        <w:rPr>
          <w:rFonts w:ascii="標楷體" w:hAnsi="標楷體" w:cs="標楷體" w:eastAsia="標楷體"/>
          <w:spacing w:val="-61"/>
        </w:rPr>
        <w:t> </w:t>
      </w:r>
      <w:r>
        <w:rPr/>
        <w:t>5 </w:t>
      </w:r>
      <w:r>
        <w:rPr>
          <w:rFonts w:ascii="標楷體" w:hAnsi="標楷體" w:cs="標楷體" w:eastAsia="標楷體"/>
        </w:rPr>
        <w:t>位碼</w:t>
      </w:r>
      <w:r>
        <w:rPr/>
        <w:t>) </w:t>
      </w:r>
      <w:r>
        <w:rPr>
          <w:rFonts w:ascii="標楷體" w:hAnsi="標楷體" w:cs="標楷體" w:eastAsia="標楷體"/>
        </w:rPr>
        <w:t>表示是否有阻塞或壞死和側性和復發狀態。此外 </w:t>
      </w:r>
      <w:r>
        <w:rPr/>
        <w:t>ICD-10-CM</w:t>
      </w:r>
      <w:r>
        <w:rPr>
          <w:spacing w:val="-38"/>
        </w:rPr>
        <w:t> </w:t>
      </w:r>
      <w:r>
        <w:rPr>
          <w:rFonts w:ascii="Times New Roman" w:hAnsi="Times New Roman" w:cs="Times New Roman" w:eastAsia="Times New Roman"/>
          <w:spacing w:val="-38"/>
        </w:rPr>
      </w:r>
      <w:r>
        <w:rPr>
          <w:rFonts w:ascii="Times New Roman" w:hAnsi="Times New Roman" w:cs="Times New Roman" w:eastAsia="Times New Roman"/>
          <w:spacing w:val="-38"/>
          <w:u w:val="single" w:color="000000"/>
        </w:rPr>
      </w:r>
      <w:r>
        <w:rPr>
          <w:rFonts w:ascii="標楷體" w:hAnsi="標楷體" w:cs="標楷體" w:eastAsia="標楷體"/>
          <w:u w:val="single" w:color="000000"/>
        </w:rPr>
        <w:t>新增</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spacing w:after="0" w:line="271" w:lineRule="auto"/>
        <w:jc w:val="left"/>
        <w:rPr>
          <w:rFonts w:ascii="Times New Roman" w:hAnsi="Times New Roman" w:cs="Times New Roman" w:eastAsia="Times New Roman"/>
        </w:rPr>
        <w:sectPr>
          <w:pgSz w:w="11910" w:h="16840"/>
          <w:pgMar w:header="0" w:footer="1230" w:top="1400" w:bottom="1420" w:left="1680" w:right="1640"/>
        </w:sectPr>
      </w:pPr>
    </w:p>
    <w:p>
      <w:pPr>
        <w:pStyle w:val="BodyText"/>
        <w:spacing w:line="240" w:lineRule="auto" w:before="7"/>
        <w:ind w:left="958" w:right="0"/>
        <w:jc w:val="left"/>
        <w:rPr>
          <w:rFonts w:ascii="Times New Roman" w:hAnsi="Times New Roman" w:cs="Times New Roman" w:eastAsia="Times New Roman"/>
        </w:rPr>
      </w:pPr>
      <w:r>
        <w:rPr/>
      </w:r>
      <w:r>
        <w:rPr>
          <w:u w:val="single" w:color="000000"/>
        </w:rPr>
        <w:t>2 </w:t>
      </w:r>
      <w:r>
        <w:rPr>
          <w:rFonts w:ascii="標楷體" w:hAnsi="標楷體" w:cs="標楷體" w:eastAsia="標楷體"/>
          <w:spacing w:val="-48"/>
          <w:u w:val="single" w:color="000000"/>
        </w:rPr>
        <w:t>個類目碼</w:t>
      </w:r>
      <w:r>
        <w:rPr>
          <w:rFonts w:ascii="標楷體" w:hAnsi="標楷體" w:cs="標楷體" w:eastAsia="標楷體"/>
          <w:spacing w:val="-48"/>
        </w:rPr>
        <w:t>分</w:t>
      </w:r>
      <w:r>
        <w:rPr>
          <w:rFonts w:ascii="Times New Roman" w:hAnsi="Times New Roman" w:cs="Times New Roman" w:eastAsia="Times New Roman"/>
          <w:spacing w:val="-48"/>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7"/>
        <w:ind w:left="145" w:right="0"/>
        <w:jc w:val="left"/>
      </w:pPr>
      <w:r>
        <w:rPr/>
        <w:br w:type="column"/>
      </w:r>
      <w:r>
        <w:rPr>
          <w:rFonts w:ascii="標楷體" w:hAnsi="標楷體" w:cs="標楷體" w:eastAsia="標楷體"/>
        </w:rPr>
        <w:t>別為</w:t>
      </w:r>
      <w:r>
        <w:rPr>
          <w:rFonts w:ascii="標楷體" w:hAnsi="標楷體" w:cs="標楷體" w:eastAsia="標楷體"/>
          <w:spacing w:val="-59"/>
        </w:rPr>
        <w:t> </w:t>
      </w:r>
      <w:r>
        <w:rPr/>
        <w:t>K45 </w:t>
      </w:r>
      <w:r>
        <w:rPr>
          <w:u w:val="single" w:color="000000"/>
        </w:rPr>
        <w:t>Other</w:t>
      </w:r>
      <w:r>
        <w:rPr>
          <w:spacing w:val="1"/>
          <w:u w:val="single" w:color="000000"/>
        </w:rPr>
        <w:t> </w:t>
      </w:r>
      <w:r>
        <w:rPr>
          <w:u w:val="single" w:color="000000"/>
        </w:rPr>
        <w:t>abdominal</w:t>
      </w:r>
      <w:r>
        <w:rPr>
          <w:spacing w:val="1"/>
          <w:u w:val="single" w:color="000000"/>
        </w:rPr>
        <w:t> </w:t>
      </w:r>
      <w:r>
        <w:rPr>
          <w:spacing w:val="-7"/>
          <w:u w:val="single" w:color="000000"/>
        </w:rPr>
        <w:t>hernia</w:t>
      </w:r>
      <w:r>
        <w:rPr>
          <w:spacing w:val="-7"/>
        </w:rPr>
      </w:r>
      <w:r>
        <w:rPr>
          <w:rFonts w:ascii="標楷體" w:hAnsi="標楷體" w:cs="標楷體" w:eastAsia="標楷體"/>
          <w:spacing w:val="-7"/>
        </w:rPr>
        <w:t>（其他腹部疝氣）、</w:t>
      </w:r>
      <w:r>
        <w:rPr>
          <w:spacing w:val="-7"/>
        </w:rPr>
        <w:t>K46</w:t>
      </w:r>
    </w:p>
    <w:p>
      <w:pPr>
        <w:spacing w:after="0" w:line="240" w:lineRule="auto"/>
        <w:jc w:val="left"/>
        <w:sectPr>
          <w:type w:val="continuous"/>
          <w:pgSz w:w="11910" w:h="16840"/>
          <w:pgMar w:top="1540" w:bottom="280" w:left="1680" w:right="1640"/>
          <w:cols w:num="2" w:equalWidth="0">
            <w:col w:w="2154" w:space="40"/>
            <w:col w:w="6396"/>
          </w:cols>
        </w:sectPr>
      </w:pPr>
    </w:p>
    <w:p>
      <w:pPr>
        <w:pStyle w:val="BodyText"/>
        <w:spacing w:line="271" w:lineRule="auto" w:before="42"/>
        <w:ind w:left="401" w:right="98" w:firstLine="556"/>
        <w:jc w:val="left"/>
      </w:pPr>
      <w:r>
        <w:rPr/>
      </w:r>
      <w:r>
        <w:rPr>
          <w:u w:val="single" w:color="000000"/>
        </w:rPr>
        <w:t>Unspecified abdominal</w:t>
      </w:r>
      <w:r>
        <w:rPr>
          <w:spacing w:val="11"/>
          <w:u w:val="single" w:color="000000"/>
        </w:rPr>
        <w:t> </w:t>
      </w:r>
      <w:r>
        <w:rPr>
          <w:spacing w:val="-8"/>
          <w:u w:val="single" w:color="000000"/>
        </w:rPr>
        <w:t>hernia</w:t>
      </w:r>
      <w:r>
        <w:rPr>
          <w:spacing w:val="-8"/>
        </w:rPr>
      </w:r>
      <w:r>
        <w:rPr>
          <w:rFonts w:ascii="標楷體" w:hAnsi="標楷體" w:cs="標楷體" w:eastAsia="標楷體"/>
          <w:spacing w:val="-8"/>
        </w:rPr>
        <w:t>（未明示的腹部疝氣）。</w:t>
      </w:r>
      <w:r>
        <w:rPr>
          <w:rFonts w:ascii="標楷體" w:hAnsi="標楷體" w:cs="標楷體" w:eastAsia="標楷體"/>
        </w:rPr>
        <w:t> 二、結腸憩室病</w:t>
      </w:r>
      <w:r>
        <w:rPr/>
        <w:t>(Diverticula of</w:t>
      </w:r>
      <w:r>
        <w:rPr>
          <w:spacing w:val="-5"/>
        </w:rPr>
        <w:t> </w:t>
      </w:r>
      <w:r>
        <w:rPr/>
        <w:t>Intestine)</w:t>
      </w:r>
    </w:p>
    <w:p>
      <w:pPr>
        <w:pStyle w:val="BodyText"/>
        <w:spacing w:line="271" w:lineRule="auto" w:before="7"/>
        <w:ind w:left="878" w:right="98"/>
        <w:jc w:val="left"/>
        <w:rPr>
          <w:rFonts w:ascii="標楷體" w:hAnsi="標楷體" w:cs="標楷體" w:eastAsia="標楷體"/>
        </w:rPr>
      </w:pPr>
      <w:r>
        <w:rPr/>
        <w:pict>
          <v:group style="position:absolute;margin-left:187.940002pt;margin-top:70.152496pt;width:24.05pt;height:.1pt;mso-position-horizontal-relative:page;mso-position-vertical-relative:paragraph;z-index:-532384" coordorigin="3759,1403" coordsize="481,2">
            <v:shape style="position:absolute;left:3759;top:1403;width:481;height:2" coordorigin="3759,1403" coordsize="481,0" path="m3759,1403l4239,1403e" filled="false" stroked="true" strokeweight=".599980pt" strokecolor="#000000">
              <v:path arrowok="t"/>
            </v:shape>
            <w10:wrap type="none"/>
          </v:group>
        </w:pict>
      </w:r>
      <w:r>
        <w:rPr>
          <w:rFonts w:ascii="標楷體" w:hAnsi="標楷體" w:cs="標楷體" w:eastAsia="標楷體"/>
        </w:rPr>
        <w:t>在</w:t>
      </w:r>
      <w:r>
        <w:rPr>
          <w:rFonts w:ascii="標楷體" w:hAnsi="標楷體" w:cs="標楷體" w:eastAsia="標楷體"/>
          <w:spacing w:val="-78"/>
        </w:rPr>
        <w:t> </w:t>
      </w:r>
      <w:r>
        <w:rPr/>
        <w:t>ICD-9-CM</w:t>
      </w:r>
      <w:r>
        <w:rPr>
          <w:spacing w:val="-20"/>
        </w:rPr>
        <w:t> </w:t>
      </w:r>
      <w:r>
        <w:rPr>
          <w:rFonts w:ascii="標楷體" w:hAnsi="標楷體" w:cs="標楷體" w:eastAsia="標楷體"/>
        </w:rPr>
        <w:t>結腸憩室病的編碼其第</w:t>
      </w:r>
      <w:r>
        <w:rPr>
          <w:rFonts w:ascii="標楷體" w:hAnsi="標楷體" w:cs="標楷體" w:eastAsia="標楷體"/>
          <w:spacing w:val="-80"/>
        </w:rPr>
        <w:t> </w:t>
      </w:r>
      <w:r>
        <w:rPr/>
        <w:t>4</w:t>
      </w:r>
      <w:r>
        <w:rPr>
          <w:spacing w:val="-21"/>
        </w:rPr>
        <w:t> </w:t>
      </w:r>
      <w:r>
        <w:rPr>
          <w:rFonts w:ascii="標楷體" w:hAnsi="標楷體" w:cs="標楷體" w:eastAsia="標楷體"/>
        </w:rPr>
        <w:t>位碼表示部位和第</w:t>
      </w:r>
      <w:r>
        <w:rPr>
          <w:rFonts w:ascii="標楷體" w:hAnsi="標楷體" w:cs="標楷體" w:eastAsia="標楷體"/>
          <w:spacing w:val="-80"/>
        </w:rPr>
        <w:t> </w:t>
      </w:r>
      <w:r>
        <w:rPr/>
        <w:t>5</w:t>
      </w:r>
      <w:r>
        <w:rPr>
          <w:spacing w:val="-21"/>
        </w:rPr>
        <w:t> </w:t>
      </w:r>
      <w:r>
        <w:rPr>
          <w:rFonts w:ascii="標楷體" w:hAnsi="標楷體" w:cs="標楷體" w:eastAsia="標楷體"/>
        </w:rPr>
        <w:t>位碼表示出血 狀況。在</w:t>
      </w:r>
      <w:r>
        <w:rPr>
          <w:rFonts w:ascii="標楷體" w:hAnsi="標楷體" w:cs="標楷體" w:eastAsia="標楷體"/>
          <w:spacing w:val="-59"/>
        </w:rPr>
        <w:t> </w:t>
      </w:r>
      <w:r>
        <w:rPr/>
        <w:t>ICD-10-CM</w:t>
      </w:r>
      <w:r>
        <w:rPr>
          <w:spacing w:val="1"/>
        </w:rPr>
        <w:t> </w:t>
      </w:r>
      <w:r>
        <w:rPr>
          <w:rFonts w:ascii="標楷體" w:hAnsi="標楷體" w:cs="標楷體" w:eastAsia="標楷體"/>
        </w:rPr>
        <w:t>結腸憩室病編類目碼</w:t>
      </w:r>
      <w:r>
        <w:rPr>
          <w:rFonts w:ascii="標楷體" w:hAnsi="標楷體" w:cs="標楷體" w:eastAsia="標楷體"/>
          <w:spacing w:val="-61"/>
        </w:rPr>
        <w:t> </w:t>
      </w:r>
      <w:r>
        <w:rPr/>
        <w:t>K57</w:t>
      </w:r>
      <w:r>
        <w:rPr>
          <w:rFonts w:ascii="標楷體" w:hAnsi="標楷體" w:cs="標楷體" w:eastAsia="標楷體"/>
        </w:rPr>
        <w:t>，第</w:t>
      </w:r>
      <w:r>
        <w:rPr>
          <w:rFonts w:ascii="標楷體" w:hAnsi="標楷體" w:cs="標楷體" w:eastAsia="標楷體"/>
          <w:spacing w:val="-61"/>
        </w:rPr>
        <w:t> </w:t>
      </w:r>
      <w:r>
        <w:rPr/>
        <w:t>4</w:t>
      </w:r>
      <w:r>
        <w:rPr>
          <w:spacing w:val="-1"/>
        </w:rPr>
        <w:t> </w:t>
      </w:r>
      <w:r>
        <w:rPr>
          <w:rFonts w:ascii="標楷體" w:hAnsi="標楷體" w:cs="標楷體" w:eastAsia="標楷體"/>
        </w:rPr>
        <w:t>位碼與第</w:t>
      </w:r>
      <w:r>
        <w:rPr>
          <w:rFonts w:ascii="標楷體" w:hAnsi="標楷體" w:cs="標楷體" w:eastAsia="標楷體"/>
          <w:spacing w:val="-61"/>
        </w:rPr>
        <w:t> </w:t>
      </w:r>
      <w:r>
        <w:rPr/>
        <w:t>5</w:t>
      </w:r>
      <w:r>
        <w:rPr>
          <w:spacing w:val="-1"/>
        </w:rPr>
        <w:t> </w:t>
      </w:r>
      <w:r>
        <w:rPr>
          <w:rFonts w:ascii="標楷體" w:hAnsi="標楷體" w:cs="標楷體" w:eastAsia="標楷體"/>
        </w:rPr>
        <w:t>位碼更 明確區分詳細的類目碼。第</w:t>
      </w:r>
      <w:r>
        <w:rPr>
          <w:rFonts w:ascii="標楷體" w:hAnsi="標楷體" w:cs="標楷體" w:eastAsia="標楷體"/>
          <w:spacing w:val="-60"/>
        </w:rPr>
        <w:t> </w:t>
      </w:r>
      <w:r>
        <w:rPr/>
        <w:t>4 </w:t>
      </w:r>
      <w:r>
        <w:rPr>
          <w:rFonts w:ascii="標楷體" w:hAnsi="標楷體" w:cs="標楷體" w:eastAsia="標楷體"/>
        </w:rPr>
        <w:t>位碼表示部位和穿孔、膿瘍，第</w:t>
      </w:r>
      <w:r>
        <w:rPr>
          <w:rFonts w:ascii="標楷體" w:hAnsi="標楷體" w:cs="標楷體" w:eastAsia="標楷體"/>
          <w:spacing w:val="-60"/>
        </w:rPr>
        <w:t> </w:t>
      </w:r>
      <w:r>
        <w:rPr/>
        <w:t>5 </w:t>
      </w:r>
      <w:r>
        <w:rPr>
          <w:rFonts w:ascii="標楷體" w:hAnsi="標楷體" w:cs="標楷體" w:eastAsia="標楷體"/>
        </w:rPr>
        <w:t>位碼表 示有出血的狀況。</w:t>
      </w:r>
    </w:p>
    <w:p>
      <w:pPr>
        <w:pStyle w:val="BodyText"/>
        <w:spacing w:line="240" w:lineRule="auto" w:before="69"/>
        <w:ind w:left="1078" w:right="98"/>
        <w:jc w:val="left"/>
      </w:pPr>
      <w:r>
        <w:rPr/>
      </w:r>
      <w:r>
        <w:rPr>
          <w:u w:val="single" w:color="000000"/>
        </w:rPr>
        <w:t>K57 Diverticular disease of</w:t>
      </w:r>
      <w:r>
        <w:rPr>
          <w:spacing w:val="-7"/>
          <w:u w:val="single" w:color="000000"/>
        </w:rPr>
        <w:t> </w:t>
      </w:r>
      <w:r>
        <w:rPr>
          <w:u w:val="single" w:color="000000"/>
        </w:rPr>
        <w:t>intestine</w:t>
      </w:r>
      <w:r>
        <w:rPr/>
      </w:r>
    </w:p>
    <w:p>
      <w:pPr>
        <w:pStyle w:val="BodyText"/>
        <w:tabs>
          <w:tab w:pos="8187" w:val="left" w:leader="none"/>
        </w:tabs>
        <w:spacing w:line="312" w:lineRule="auto" w:before="84"/>
        <w:ind w:left="1536" w:right="379" w:hanging="219"/>
        <w:jc w:val="left"/>
      </w:pPr>
      <w:r>
        <w:rPr/>
      </w:r>
      <w:r>
        <w:rPr>
          <w:u w:val="single" w:color="000000"/>
        </w:rPr>
        <w:t>K57.0 Diverticulitis of small intestine with perforation and</w:t>
      </w:r>
      <w:r>
        <w:rPr>
          <w:spacing w:val="-7"/>
          <w:u w:val="single" w:color="000000"/>
        </w:rPr>
        <w:t> </w:t>
      </w:r>
      <w:r>
        <w:rPr>
          <w:u w:val="single" w:color="000000"/>
        </w:rPr>
        <w:t>abscess</w:t>
      </w:r>
      <w:r>
        <w:rPr/>
      </w:r>
      <w:r>
        <w:rPr/>
        <w:t> </w:t>
      </w:r>
      <w:r>
        <w:rPr>
          <w:u w:val="single" w:color="000000"/>
        </w:rPr>
        <w:t>K57.00 Diverticulitis of small intestine with perforation and</w:t>
      </w:r>
      <w:r>
        <w:rPr>
          <w:spacing w:val="-12"/>
          <w:u w:val="single" w:color="000000"/>
        </w:rPr>
        <w:t> </w:t>
      </w:r>
      <w:r>
        <w:rPr>
          <w:u w:val="single" w:color="000000"/>
        </w:rPr>
        <w:t>abscess </w:t>
        <w:tab/>
      </w:r>
      <w:r>
        <w:rPr>
          <w:w w:val="28"/>
          <w:u w:val="single" w:color="000000"/>
        </w:rPr>
        <w:t> </w:t>
      </w:r>
      <w:r>
        <w:rPr>
          <w:u w:val="single" w:color="000000"/>
        </w:rPr>
      </w:r>
      <w:r>
        <w:rPr/>
      </w:r>
    </w:p>
    <w:p>
      <w:pPr>
        <w:pStyle w:val="BodyText"/>
        <w:spacing w:line="240" w:lineRule="auto" w:before="4"/>
        <w:ind w:left="2386" w:right="98"/>
        <w:jc w:val="left"/>
      </w:pPr>
      <w:r>
        <w:rPr/>
      </w:r>
      <w:r>
        <w:rPr>
          <w:u w:val="single" w:color="000000"/>
        </w:rPr>
        <w:t>without</w:t>
      </w:r>
      <w:r>
        <w:rPr>
          <w:spacing w:val="-3"/>
          <w:u w:val="single" w:color="000000"/>
        </w:rPr>
        <w:t> </w:t>
      </w:r>
      <w:r>
        <w:rPr>
          <w:u w:val="single" w:color="000000"/>
        </w:rPr>
        <w:t>bleeding</w:t>
      </w:r>
      <w:r>
        <w:rPr/>
      </w:r>
    </w:p>
    <w:p>
      <w:pPr>
        <w:pStyle w:val="BodyText"/>
        <w:tabs>
          <w:tab w:pos="8187" w:val="left" w:leader="none"/>
        </w:tabs>
        <w:spacing w:line="312" w:lineRule="auto" w:before="84"/>
        <w:ind w:left="2384" w:right="379" w:hanging="848"/>
        <w:jc w:val="left"/>
      </w:pPr>
      <w:r>
        <w:rPr/>
      </w:r>
      <w:r>
        <w:rPr>
          <w:u w:val="single" w:color="000000"/>
        </w:rPr>
        <w:t>K57.01 Diverticulitis of small intestine with perforation and</w:t>
      </w:r>
      <w:r>
        <w:rPr>
          <w:spacing w:val="-12"/>
          <w:u w:val="single" w:color="000000"/>
        </w:rPr>
        <w:t> </w:t>
      </w:r>
      <w:r>
        <w:rPr>
          <w:u w:val="single" w:color="000000"/>
        </w:rPr>
        <w:t>abscess </w:t>
        <w:tab/>
      </w:r>
      <w:r>
        <w:rPr>
          <w:w w:val="28"/>
          <w:u w:val="single" w:color="000000"/>
        </w:rPr>
        <w:t> </w:t>
      </w:r>
      <w:r>
        <w:rPr>
          <w:u w:val="single" w:color="000000"/>
        </w:rPr>
      </w:r>
      <w:r>
        <w:rPr/>
      </w:r>
      <w:r>
        <w:rPr/>
        <w:t> </w:t>
      </w:r>
      <w:r>
        <w:rPr>
          <w:u w:val="single" w:color="000000"/>
        </w:rPr>
        <w:t>with</w:t>
      </w:r>
      <w:r>
        <w:rPr>
          <w:spacing w:val="-2"/>
          <w:u w:val="single" w:color="000000"/>
        </w:rPr>
        <w:t> </w:t>
      </w:r>
      <w:r>
        <w:rPr>
          <w:u w:val="single" w:color="000000"/>
        </w:rPr>
        <w:t>bleeding</w:t>
      </w:r>
      <w:r>
        <w:rPr/>
      </w:r>
    </w:p>
    <w:p>
      <w:pPr>
        <w:pStyle w:val="BodyText"/>
        <w:spacing w:line="268" w:lineRule="exact"/>
        <w:ind w:left="358" w:right="98"/>
        <w:jc w:val="left"/>
      </w:pPr>
      <w:r>
        <w:rPr>
          <w:rFonts w:ascii="標楷體" w:hAnsi="標楷體" w:cs="標楷體" w:eastAsia="標楷體"/>
        </w:rPr>
        <w:t>三、膽石症</w:t>
      </w:r>
      <w:r>
        <w:rPr/>
        <w:t>(Cholelithiasis)</w:t>
      </w:r>
    </w:p>
    <w:p>
      <w:pPr>
        <w:pStyle w:val="BodyText"/>
        <w:spacing w:line="271" w:lineRule="auto" w:before="42"/>
        <w:ind w:left="826" w:right="98"/>
        <w:jc w:val="left"/>
        <w:rPr>
          <w:rFonts w:ascii="標楷體" w:hAnsi="標楷體" w:cs="標楷體" w:eastAsia="標楷體"/>
        </w:rPr>
      </w:pPr>
      <w:r>
        <w:rPr/>
        <w:t>ICD-10-CM</w:t>
      </w:r>
      <w:r>
        <w:rPr>
          <w:spacing w:val="-1"/>
        </w:rPr>
        <w:t> </w:t>
      </w:r>
      <w:r>
        <w:rPr/>
        <w:t>K80</w:t>
      </w:r>
      <w:r>
        <w:rPr>
          <w:spacing w:val="-1"/>
        </w:rPr>
        <w:t> </w:t>
      </w:r>
      <w:r>
        <w:rPr>
          <w:rFonts w:ascii="標楷體" w:hAnsi="標楷體" w:cs="標楷體" w:eastAsia="標楷體"/>
        </w:rPr>
        <w:t>膽石症</w:t>
      </w:r>
      <w:r>
        <w:rPr/>
        <w:t>(Cholelithiasis)</w:t>
      </w:r>
      <w:r>
        <w:rPr>
          <w:rFonts w:ascii="標楷體" w:hAnsi="標楷體" w:cs="標楷體" w:eastAsia="標楷體"/>
        </w:rPr>
        <w:t>章節有擴大合併膽管炎，第</w:t>
      </w:r>
      <w:r>
        <w:rPr>
          <w:rFonts w:ascii="標楷體" w:hAnsi="標楷體" w:cs="標楷體" w:eastAsia="標楷體"/>
          <w:spacing w:val="-60"/>
        </w:rPr>
        <w:t> </w:t>
      </w:r>
      <w:r>
        <w:rPr/>
        <w:t>5</w:t>
      </w:r>
      <w:r>
        <w:rPr>
          <w:spacing w:val="-1"/>
        </w:rPr>
        <w:t> </w:t>
      </w:r>
      <w:r>
        <w:rPr>
          <w:rFonts w:ascii="標楷體" w:hAnsi="標楷體" w:cs="標楷體" w:eastAsia="標楷體"/>
        </w:rPr>
        <w:t>位碼 表示是否有阻塞、急性或慢性。</w:t>
      </w:r>
    </w:p>
    <w:p>
      <w:pPr>
        <w:pStyle w:val="BodyText"/>
        <w:spacing w:line="240" w:lineRule="auto" w:before="69"/>
        <w:ind w:left="958" w:right="98"/>
        <w:jc w:val="left"/>
      </w:pPr>
      <w:r>
        <w:rPr/>
        <w:t>K80</w:t>
      </w:r>
      <w:r>
        <w:rPr>
          <w:spacing w:val="-2"/>
        </w:rPr>
        <w:t> </w:t>
      </w:r>
      <w:r>
        <w:rPr/>
        <w:t>Cholelithiasis</w:t>
      </w:r>
    </w:p>
    <w:p>
      <w:pPr>
        <w:pStyle w:val="BodyText"/>
        <w:tabs>
          <w:tab w:pos="2150" w:val="left" w:leader="none"/>
        </w:tabs>
        <w:spacing w:line="240" w:lineRule="auto" w:before="84"/>
        <w:ind w:left="1318" w:right="98"/>
        <w:jc w:val="left"/>
      </w:pPr>
      <w:r>
        <w:rPr/>
        <w:t>K80.0</w:t>
        <w:tab/>
        <w:t>Calculus of gallbladder with acute</w:t>
      </w:r>
      <w:r>
        <w:rPr>
          <w:spacing w:val="-8"/>
        </w:rPr>
        <w:t> </w:t>
      </w:r>
      <w:r>
        <w:rPr/>
        <w:t>cholecystitis</w:t>
      </w:r>
    </w:p>
    <w:p>
      <w:pPr>
        <w:pStyle w:val="BodyText"/>
        <w:tabs>
          <w:tab w:pos="7776" w:val="left" w:leader="none"/>
        </w:tabs>
        <w:spacing w:line="312" w:lineRule="auto" w:before="84"/>
        <w:ind w:left="2386" w:right="790" w:hanging="829"/>
        <w:jc w:val="left"/>
      </w:pPr>
      <w:r>
        <w:rPr/>
      </w:r>
      <w:r>
        <w:rPr>
          <w:u w:val="single" w:color="000000"/>
        </w:rPr>
        <w:t>K80.00 Calculus of gallbladder with acute cholecystitis</w:t>
      </w:r>
      <w:r>
        <w:rPr>
          <w:spacing w:val="-11"/>
          <w:u w:val="single" w:color="000000"/>
        </w:rPr>
        <w:t> </w:t>
      </w:r>
      <w:r>
        <w:rPr>
          <w:u w:val="single" w:color="000000"/>
        </w:rPr>
        <w:t>without </w:t>
        <w:tab/>
      </w:r>
      <w:r>
        <w:rPr>
          <w:w w:val="30"/>
          <w:u w:val="single" w:color="000000"/>
        </w:rPr>
        <w:t> </w:t>
      </w:r>
      <w:r>
        <w:rPr>
          <w:u w:val="single" w:color="000000"/>
        </w:rPr>
      </w:r>
      <w:r>
        <w:rPr/>
      </w:r>
      <w:r>
        <w:rPr/>
        <w:t> </w:t>
      </w:r>
      <w:r>
        <w:rPr>
          <w:u w:val="single" w:color="000000"/>
        </w:rPr>
        <w:t>obstruction</w:t>
      </w:r>
      <w:r>
        <w:rPr/>
      </w:r>
    </w:p>
    <w:p>
      <w:pPr>
        <w:pStyle w:val="BodyText"/>
        <w:tabs>
          <w:tab w:pos="7469" w:val="left" w:leader="none"/>
        </w:tabs>
        <w:spacing w:line="312" w:lineRule="auto" w:before="4"/>
        <w:ind w:left="1558" w:right="1097"/>
        <w:jc w:val="left"/>
      </w:pPr>
      <w:r>
        <w:rPr/>
      </w:r>
      <w:r>
        <w:rPr>
          <w:u w:val="single" w:color="000000"/>
        </w:rPr>
        <w:t>K80.01 Calculus of gallbladder with acute cholecystitis</w:t>
      </w:r>
      <w:r>
        <w:rPr>
          <w:spacing w:val="-11"/>
          <w:u w:val="single" w:color="000000"/>
        </w:rPr>
        <w:t> </w:t>
      </w:r>
      <w:r>
        <w:rPr>
          <w:u w:val="single" w:color="000000"/>
        </w:rPr>
        <w:t>with </w:t>
        <w:tab/>
      </w:r>
      <w:r>
        <w:rPr>
          <w:w w:val="28"/>
          <w:u w:val="single" w:color="000000"/>
        </w:rPr>
        <w:t> </w:t>
      </w:r>
      <w:r>
        <w:rPr>
          <w:u w:val="single" w:color="000000"/>
        </w:rPr>
      </w:r>
      <w:r>
        <w:rPr/>
      </w:r>
      <w:r>
        <w:rPr/>
        <w:t> </w:t>
      </w:r>
      <w:r>
        <w:rPr>
          <w:u w:val="single" w:color="000000"/>
        </w:rPr>
        <w:t>obstruction</w:t>
      </w:r>
      <w:r>
        <w:rPr/>
      </w:r>
    </w:p>
    <w:p>
      <w:pPr>
        <w:pStyle w:val="BodyText"/>
        <w:tabs>
          <w:tab w:pos="2150" w:val="left" w:leader="none"/>
        </w:tabs>
        <w:spacing w:line="232" w:lineRule="exact"/>
        <w:ind w:left="1318" w:right="98"/>
        <w:jc w:val="left"/>
      </w:pPr>
      <w:r>
        <w:rPr/>
        <w:t>K80.1</w:t>
        <w:tab/>
        <w:t>Calculus of gallbladder with </w:t>
      </w:r>
      <w:r>
        <w:rPr>
          <w:u w:val="single" w:color="000000"/>
        </w:rPr>
        <w:t>other</w:t>
      </w:r>
      <w:r>
        <w:rPr>
          <w:spacing w:val="-7"/>
          <w:u w:val="single" w:color="000000"/>
        </w:rPr>
        <w:t> </w:t>
      </w:r>
      <w:r>
        <w:rPr>
          <w:spacing w:val="-7"/>
        </w:rPr>
      </w:r>
      <w:r>
        <w:rPr/>
        <w:t>cholecystitis</w:t>
      </w:r>
    </w:p>
    <w:p>
      <w:pPr>
        <w:pStyle w:val="BodyText"/>
        <w:tabs>
          <w:tab w:pos="7988" w:val="left" w:leader="none"/>
        </w:tabs>
        <w:spacing w:line="312" w:lineRule="auto" w:before="48"/>
        <w:ind w:left="2386" w:right="578" w:hanging="829"/>
        <w:jc w:val="left"/>
      </w:pPr>
      <w:r>
        <w:rPr/>
      </w:r>
      <w:r>
        <w:rPr>
          <w:u w:val="single" w:color="000000"/>
        </w:rPr>
        <w:t>K80.10 Calculus of gallbladder with chronic cholecystitis</w:t>
      </w:r>
      <w:r>
        <w:rPr>
          <w:spacing w:val="-12"/>
          <w:u w:val="single" w:color="000000"/>
        </w:rPr>
        <w:t> </w:t>
      </w:r>
      <w:r>
        <w:rPr>
          <w:u w:val="single" w:color="000000"/>
        </w:rPr>
        <w:t>without </w:t>
        <w:tab/>
      </w:r>
      <w:r>
        <w:rPr>
          <w:w w:val="28"/>
          <w:u w:val="single" w:color="000000"/>
        </w:rPr>
        <w:t> </w:t>
      </w:r>
      <w:r>
        <w:rPr>
          <w:u w:val="single" w:color="000000"/>
        </w:rPr>
      </w:r>
      <w:r>
        <w:rPr/>
      </w:r>
      <w:r>
        <w:rPr/>
        <w:t> </w:t>
      </w:r>
      <w:r>
        <w:rPr>
          <w:u w:val="single" w:color="000000"/>
        </w:rPr>
        <w:t>obstruction</w:t>
      </w:r>
      <w:r>
        <w:rPr/>
      </w:r>
    </w:p>
    <w:p>
      <w:pPr>
        <w:pStyle w:val="BodyText"/>
        <w:tabs>
          <w:tab w:pos="7680" w:val="left" w:leader="none"/>
        </w:tabs>
        <w:spacing w:line="314" w:lineRule="auto" w:before="4"/>
        <w:ind w:left="1558" w:right="886"/>
        <w:jc w:val="left"/>
      </w:pPr>
      <w:r>
        <w:rPr/>
      </w:r>
      <w:r>
        <w:rPr>
          <w:u w:val="single" w:color="000000"/>
        </w:rPr>
        <w:t>K80.11 Calculus of gallbladder with chronic cholecystitis</w:t>
      </w:r>
      <w:r>
        <w:rPr>
          <w:spacing w:val="-13"/>
          <w:u w:val="single" w:color="000000"/>
        </w:rPr>
        <w:t> </w:t>
      </w:r>
      <w:r>
        <w:rPr>
          <w:u w:val="single" w:color="000000"/>
        </w:rPr>
        <w:t>with </w:t>
        <w:tab/>
      </w:r>
      <w:r>
        <w:rPr>
          <w:w w:val="28"/>
          <w:u w:val="single" w:color="000000"/>
        </w:rPr>
        <w:t> </w:t>
      </w:r>
      <w:r>
        <w:rPr>
          <w:u w:val="single" w:color="000000"/>
        </w:rPr>
      </w:r>
      <w:r>
        <w:rPr/>
      </w:r>
      <w:r>
        <w:rPr/>
        <w:t> </w:t>
      </w:r>
      <w:r>
        <w:rPr>
          <w:u w:val="single" w:color="000000"/>
        </w:rPr>
        <w:t>obstruction</w:t>
      </w:r>
      <w:r>
        <w:rPr/>
      </w:r>
    </w:p>
    <w:p>
      <w:pPr>
        <w:pStyle w:val="BodyText"/>
        <w:tabs>
          <w:tab w:pos="8146" w:val="left" w:leader="none"/>
        </w:tabs>
        <w:spacing w:line="312" w:lineRule="auto" w:before="1"/>
        <w:ind w:left="2386" w:right="420" w:hanging="851"/>
        <w:jc w:val="left"/>
      </w:pPr>
      <w:r>
        <w:rPr/>
      </w:r>
      <w:r>
        <w:rPr>
          <w:u w:val="single" w:color="000000"/>
        </w:rPr>
        <w:t>K80.12 Calculus of gallbladder with acute and chronic</w:t>
      </w:r>
      <w:r>
        <w:rPr>
          <w:spacing w:val="-13"/>
          <w:u w:val="single" w:color="000000"/>
        </w:rPr>
        <w:t> </w:t>
      </w:r>
      <w:r>
        <w:rPr>
          <w:u w:val="single" w:color="000000"/>
        </w:rPr>
        <w:t>cholecystitis </w:t>
        <w:tab/>
      </w:r>
      <w:r>
        <w:rPr>
          <w:w w:val="28"/>
          <w:u w:val="single" w:color="000000"/>
        </w:rPr>
        <w:t> </w:t>
      </w:r>
      <w:r>
        <w:rPr>
          <w:u w:val="single" w:color="000000"/>
        </w:rPr>
      </w:r>
      <w:r>
        <w:rPr/>
      </w:r>
      <w:r>
        <w:rPr/>
        <w:t> </w:t>
      </w:r>
      <w:r>
        <w:rPr>
          <w:u w:val="single" w:color="000000"/>
        </w:rPr>
        <w:t>without</w:t>
      </w:r>
      <w:r>
        <w:rPr>
          <w:spacing w:val="-2"/>
          <w:u w:val="single" w:color="000000"/>
        </w:rPr>
        <w:t> </w:t>
      </w:r>
      <w:r>
        <w:rPr>
          <w:u w:val="single" w:color="000000"/>
        </w:rPr>
        <w:t>obstruction</w:t>
      </w:r>
      <w:r>
        <w:rPr/>
      </w:r>
    </w:p>
    <w:p>
      <w:pPr>
        <w:pStyle w:val="BodyText"/>
        <w:tabs>
          <w:tab w:pos="8168" w:val="left" w:leader="none"/>
        </w:tabs>
        <w:spacing w:line="312" w:lineRule="auto" w:before="4"/>
        <w:ind w:left="2386" w:right="398" w:hanging="829"/>
        <w:jc w:val="left"/>
      </w:pPr>
      <w:r>
        <w:rPr/>
      </w:r>
      <w:r>
        <w:rPr>
          <w:u w:val="single" w:color="000000"/>
        </w:rPr>
        <w:t>K80.13 Calculus of gallbladder with acute and chronic</w:t>
      </w:r>
      <w:r>
        <w:rPr>
          <w:spacing w:val="-10"/>
          <w:u w:val="single" w:color="000000"/>
        </w:rPr>
        <w:t> </w:t>
      </w:r>
      <w:r>
        <w:rPr>
          <w:u w:val="single" w:color="000000"/>
        </w:rPr>
        <w:t>cholecystitis </w:t>
        <w:tab/>
      </w:r>
      <w:r>
        <w:rPr>
          <w:w w:val="28"/>
          <w:u w:val="single" w:color="000000"/>
        </w:rPr>
        <w:t> </w:t>
      </w:r>
      <w:r>
        <w:rPr>
          <w:u w:val="single" w:color="000000"/>
        </w:rPr>
      </w:r>
      <w:r>
        <w:rPr/>
      </w:r>
      <w:r>
        <w:rPr/>
        <w:t> </w:t>
      </w:r>
      <w:r>
        <w:rPr>
          <w:u w:val="single" w:color="000000"/>
        </w:rPr>
        <w:t>with</w:t>
      </w:r>
      <w:r>
        <w:rPr>
          <w:spacing w:val="-2"/>
          <w:u w:val="single" w:color="000000"/>
        </w:rPr>
        <w:t> </w:t>
      </w:r>
      <w:r>
        <w:rPr>
          <w:u w:val="single" w:color="000000"/>
        </w:rPr>
        <w:t>obstruction</w:t>
      </w:r>
      <w:r>
        <w:rPr/>
      </w:r>
    </w:p>
    <w:p>
      <w:pPr>
        <w:pStyle w:val="BodyText"/>
        <w:tabs>
          <w:tab w:pos="7779" w:val="left" w:leader="none"/>
        </w:tabs>
        <w:spacing w:line="240" w:lineRule="auto" w:before="4"/>
        <w:ind w:left="1558" w:right="98"/>
        <w:jc w:val="left"/>
      </w:pPr>
      <w:r>
        <w:rPr/>
      </w:r>
      <w:r>
        <w:rPr>
          <w:u w:val="single" w:color="000000"/>
        </w:rPr>
        <w:t>K80.18 Calculus of gallbladder with other cholecystitis</w:t>
      </w:r>
      <w:r>
        <w:rPr>
          <w:spacing w:val="-9"/>
          <w:u w:val="single" w:color="000000"/>
        </w:rPr>
        <w:t> </w:t>
      </w:r>
      <w:r>
        <w:rPr>
          <w:u w:val="single" w:color="000000"/>
        </w:rPr>
        <w:t>without </w:t>
        <w:tab/>
      </w:r>
      <w:r>
        <w:rPr/>
      </w:r>
    </w:p>
    <w:p>
      <w:pPr>
        <w:spacing w:after="0" w:line="240" w:lineRule="auto"/>
        <w:jc w:val="left"/>
        <w:sectPr>
          <w:type w:val="continuous"/>
          <w:pgSz w:w="11910" w:h="16840"/>
          <w:pgMar w:top="1540" w:bottom="280" w:left="1680" w:right="1640"/>
        </w:sectPr>
      </w:pPr>
    </w:p>
    <w:p>
      <w:pPr>
        <w:pStyle w:val="BodyText"/>
        <w:spacing w:line="240" w:lineRule="auto" w:before="41"/>
        <w:ind w:left="0" w:right="2691"/>
        <w:jc w:val="center"/>
      </w:pPr>
      <w:r>
        <w:rPr/>
      </w:r>
      <w:r>
        <w:rPr>
          <w:u w:val="single" w:color="000000"/>
        </w:rPr>
        <w:t>obstruction</w:t>
      </w:r>
      <w:r>
        <w:rPr/>
      </w:r>
    </w:p>
    <w:p>
      <w:pPr>
        <w:pStyle w:val="BodyText"/>
        <w:tabs>
          <w:tab w:pos="7454" w:val="left" w:leader="none"/>
        </w:tabs>
        <w:spacing w:line="312" w:lineRule="auto" w:before="84"/>
        <w:ind w:left="1558" w:right="1072"/>
        <w:jc w:val="left"/>
      </w:pPr>
      <w:r>
        <w:rPr/>
      </w:r>
      <w:r>
        <w:rPr>
          <w:u w:val="single" w:color="000000"/>
        </w:rPr>
        <w:t>K80.19 Calculus of gallbladder with other cholecystitis</w:t>
      </w:r>
      <w:r>
        <w:rPr>
          <w:spacing w:val="-9"/>
          <w:u w:val="single" w:color="000000"/>
        </w:rPr>
        <w:t> </w:t>
      </w:r>
      <w:r>
        <w:rPr>
          <w:u w:val="single" w:color="000000"/>
        </w:rPr>
        <w:t>with </w:t>
        <w:tab/>
      </w:r>
      <w:r>
        <w:rPr>
          <w:w w:val="30"/>
          <w:u w:val="single" w:color="000000"/>
        </w:rPr>
        <w:t> </w:t>
      </w:r>
      <w:r>
        <w:rPr>
          <w:u w:val="single" w:color="000000"/>
        </w:rPr>
      </w:r>
      <w:r>
        <w:rPr/>
      </w:r>
      <w:r>
        <w:rPr/>
        <w:t> </w:t>
      </w:r>
      <w:r>
        <w:rPr>
          <w:u w:val="single" w:color="000000"/>
        </w:rPr>
        <w:t>obstruction</w:t>
      </w:r>
      <w:r>
        <w:rPr/>
      </w:r>
    </w:p>
    <w:p>
      <w:pPr>
        <w:pStyle w:val="BodyText"/>
        <w:tabs>
          <w:tab w:pos="2150" w:val="left" w:leader="none"/>
        </w:tabs>
        <w:spacing w:line="312" w:lineRule="auto" w:before="4"/>
        <w:ind w:left="1318" w:right="2100"/>
        <w:jc w:val="left"/>
      </w:pPr>
      <w:r>
        <w:rPr/>
        <w:t>K80.2</w:t>
        <w:tab/>
        <w:t>Calculus of gallbladder without</w:t>
      </w:r>
      <w:r>
        <w:rPr>
          <w:spacing w:val="-7"/>
        </w:rPr>
        <w:t> </w:t>
      </w:r>
      <w:r>
        <w:rPr/>
        <w:t>cholecystitis</w:t>
      </w:r>
      <w:r>
        <w:rPr/>
        <w:t> K80.3</w:t>
        <w:tab/>
        <w:t>Calculus of bile duct with</w:t>
      </w:r>
      <w:r>
        <w:rPr>
          <w:spacing w:val="-5"/>
        </w:rPr>
        <w:t> </w:t>
      </w:r>
      <w:r>
        <w:rPr/>
        <w:t>cholangitis</w:t>
      </w:r>
    </w:p>
    <w:p>
      <w:pPr>
        <w:pStyle w:val="BodyText"/>
        <w:tabs>
          <w:tab w:pos="2150" w:val="left" w:leader="none"/>
        </w:tabs>
        <w:spacing w:line="240" w:lineRule="auto" w:before="4"/>
        <w:ind w:left="1318" w:right="93"/>
        <w:jc w:val="left"/>
      </w:pPr>
      <w:r>
        <w:rPr/>
        <w:t>K80.4</w:t>
        <w:tab/>
        <w:t>Calculus of bile duct with</w:t>
      </w:r>
      <w:r>
        <w:rPr>
          <w:spacing w:val="-7"/>
        </w:rPr>
        <w:t> </w:t>
      </w:r>
      <w:r>
        <w:rPr/>
        <w:t>cholecystitis</w:t>
      </w:r>
    </w:p>
    <w:p>
      <w:pPr>
        <w:pStyle w:val="BodyText"/>
        <w:tabs>
          <w:tab w:pos="2150" w:val="left" w:leader="none"/>
        </w:tabs>
        <w:spacing w:line="312" w:lineRule="auto" w:before="84"/>
        <w:ind w:left="1318" w:right="799"/>
        <w:jc w:val="left"/>
      </w:pPr>
      <w:r>
        <w:rPr/>
        <w:t>K80.5</w:t>
        <w:tab/>
        <w:t>Calculus of bile duct without cholangitis or</w:t>
      </w:r>
      <w:r>
        <w:rPr>
          <w:spacing w:val="-5"/>
        </w:rPr>
        <w:t> </w:t>
      </w:r>
      <w:r>
        <w:rPr/>
        <w:t>cholecystitis</w:t>
      </w:r>
      <w:r>
        <w:rPr/>
        <w:t> K80.6</w:t>
        <w:tab/>
        <w:t>Calculus of gallbladder and bile duct with</w:t>
      </w:r>
      <w:r>
        <w:rPr>
          <w:spacing w:val="-9"/>
        </w:rPr>
        <w:t> </w:t>
      </w:r>
      <w:r>
        <w:rPr/>
        <w:t>cholecystitis</w:t>
      </w:r>
      <w:r>
        <w:rPr/>
        <w:t> K80.7</w:t>
        <w:tab/>
        <w:t>Calculus of gallbladder and bile duct without</w:t>
      </w:r>
      <w:r>
        <w:rPr>
          <w:spacing w:val="-6"/>
        </w:rPr>
        <w:t> </w:t>
      </w:r>
      <w:r>
        <w:rPr/>
        <w:t>cholecystitis</w:t>
      </w:r>
      <w:r>
        <w:rPr/>
        <w:t> K80.8</w:t>
        <w:tab/>
        <w:t>Other</w:t>
      </w:r>
      <w:r>
        <w:rPr>
          <w:spacing w:val="-3"/>
        </w:rPr>
        <w:t> </w:t>
      </w:r>
      <w:r>
        <w:rPr/>
        <w:t>cholelithiasis</w:t>
      </w:r>
    </w:p>
    <w:p>
      <w:pPr>
        <w:pStyle w:val="BodyText"/>
        <w:spacing w:line="268" w:lineRule="exact"/>
        <w:ind w:left="598" w:right="93" w:hanging="480"/>
        <w:jc w:val="left"/>
        <w:rPr>
          <w:rFonts w:ascii="標楷體" w:hAnsi="標楷體" w:cs="標楷體" w:eastAsia="標楷體"/>
        </w:rPr>
      </w:pPr>
      <w:r>
        <w:rPr>
          <w:rFonts w:ascii="標楷體" w:hAnsi="標楷體" w:cs="標楷體" w:eastAsia="標楷體"/>
        </w:rPr>
        <w:t>四、消化系統手術中或手術後發生的併發症編寫類目碼為</w:t>
      </w:r>
      <w:r>
        <w:rPr>
          <w:rFonts w:ascii="標楷體" w:hAnsi="標楷體" w:cs="標楷體" w:eastAsia="標楷體"/>
          <w:spacing w:val="-75"/>
        </w:rPr>
        <w:t> </w:t>
      </w:r>
      <w:r>
        <w:rPr>
          <w:spacing w:val="-8"/>
        </w:rPr>
        <w:t>K91</w:t>
      </w:r>
      <w:r>
        <w:rPr>
          <w:rFonts w:ascii="標楷體" w:hAnsi="標楷體" w:cs="標楷體" w:eastAsia="標楷體"/>
          <w:spacing w:val="-8"/>
        </w:rPr>
        <w:t>，第</w:t>
      </w:r>
      <w:r>
        <w:rPr>
          <w:rFonts w:ascii="標楷體" w:hAnsi="標楷體" w:cs="標楷體" w:eastAsia="標楷體"/>
          <w:spacing w:val="-75"/>
        </w:rPr>
        <w:t> </w:t>
      </w:r>
      <w:r>
        <w:rPr/>
        <w:t>4</w:t>
      </w:r>
      <w:r>
        <w:rPr>
          <w:spacing w:val="-17"/>
        </w:rPr>
        <w:t> </w:t>
      </w:r>
      <w:r>
        <w:rPr>
          <w:rFonts w:ascii="標楷體" w:hAnsi="標楷體" w:cs="標楷體" w:eastAsia="標楷體"/>
        </w:rPr>
        <w:t>位碼描述手</w:t>
      </w:r>
    </w:p>
    <w:p>
      <w:pPr>
        <w:pStyle w:val="BodyText"/>
        <w:spacing w:line="240" w:lineRule="auto" w:before="42"/>
        <w:ind w:left="598" w:right="93"/>
        <w:jc w:val="left"/>
        <w:rPr>
          <w:rFonts w:ascii="標楷體" w:hAnsi="標楷體" w:cs="標楷體" w:eastAsia="標楷體"/>
        </w:rPr>
      </w:pPr>
      <w:r>
        <w:rPr>
          <w:rFonts w:ascii="標楷體" w:hAnsi="標楷體" w:cs="標楷體" w:eastAsia="標楷體"/>
          <w:spacing w:val="-4"/>
        </w:rPr>
        <w:t>術後併發症及術後如出血，血腫，意外穿刺等情況。第</w:t>
      </w:r>
      <w:r>
        <w:rPr>
          <w:rFonts w:ascii="標楷體" w:hAnsi="標楷體" w:cs="標楷體" w:eastAsia="標楷體"/>
          <w:spacing w:val="-57"/>
        </w:rPr>
        <w:t> </w:t>
      </w:r>
      <w:r>
        <w:rPr/>
        <w:t>5</w:t>
      </w:r>
      <w:r>
        <w:rPr>
          <w:spacing w:val="3"/>
        </w:rPr>
        <w:t> </w:t>
      </w:r>
      <w:r>
        <w:rPr>
          <w:rFonts w:ascii="標楷體" w:hAnsi="標楷體" w:cs="標楷體" w:eastAsia="標楷體"/>
        </w:rPr>
        <w:t>位碼進一步明確列</w:t>
      </w:r>
    </w:p>
    <w:p>
      <w:pPr>
        <w:pStyle w:val="BodyText"/>
        <w:spacing w:line="240" w:lineRule="auto" w:before="42"/>
        <w:ind w:left="598" w:right="93"/>
        <w:jc w:val="left"/>
        <w:rPr>
          <w:rFonts w:ascii="標楷體" w:hAnsi="標楷體" w:cs="標楷體" w:eastAsia="標楷體"/>
        </w:rPr>
      </w:pPr>
      <w:r>
        <w:rPr>
          <w:rFonts w:ascii="標楷體" w:hAnsi="標楷體" w:cs="標楷體" w:eastAsia="標楷體"/>
        </w:rPr>
        <w:t>出併發症，第</w:t>
      </w:r>
      <w:r>
        <w:rPr>
          <w:rFonts w:ascii="標楷體" w:hAnsi="標楷體" w:cs="標楷體" w:eastAsia="標楷體"/>
          <w:spacing w:val="-60"/>
        </w:rPr>
        <w:t> </w:t>
      </w:r>
      <w:r>
        <w:rPr/>
        <w:t>6 </w:t>
      </w:r>
      <w:r>
        <w:rPr>
          <w:rFonts w:ascii="標楷體" w:hAnsi="標楷體" w:cs="標楷體" w:eastAsia="標楷體"/>
        </w:rPr>
        <w:t>位碼則描述有關於特定系統的處置。</w:t>
      </w:r>
    </w:p>
    <w:p>
      <w:pPr>
        <w:pStyle w:val="BodyText"/>
        <w:tabs>
          <w:tab w:pos="7649" w:val="left" w:leader="none"/>
        </w:tabs>
        <w:spacing w:line="312" w:lineRule="auto" w:before="96"/>
        <w:ind w:left="1250" w:right="877" w:hanging="423"/>
        <w:jc w:val="left"/>
      </w:pPr>
      <w:r>
        <w:rPr/>
      </w:r>
      <w:r>
        <w:rPr>
          <w:u w:val="single" w:color="000000"/>
        </w:rPr>
        <w:t>K91 Intraoperative and postprocedural complications and disorders</w:t>
      </w:r>
      <w:r>
        <w:rPr>
          <w:spacing w:val="-12"/>
          <w:u w:val="single" w:color="000000"/>
        </w:rPr>
        <w:t> </w:t>
      </w:r>
      <w:r>
        <w:rPr>
          <w:u w:val="single" w:color="000000"/>
        </w:rPr>
        <w:t>of </w:t>
        <w:tab/>
      </w:r>
      <w:r>
        <w:rPr>
          <w:w w:val="28"/>
          <w:u w:val="single" w:color="000000"/>
        </w:rPr>
        <w:t> </w:t>
      </w:r>
      <w:r>
        <w:rPr>
          <w:u w:val="single" w:color="000000"/>
        </w:rPr>
      </w:r>
      <w:r>
        <w:rPr/>
      </w:r>
      <w:r>
        <w:rPr/>
        <w:t> </w:t>
      </w:r>
      <w:r>
        <w:rPr>
          <w:u w:val="single" w:color="000000"/>
        </w:rPr>
        <w:t>digestive system, not elsewhere</w:t>
      </w:r>
      <w:r>
        <w:rPr>
          <w:spacing w:val="-9"/>
          <w:u w:val="single" w:color="000000"/>
        </w:rPr>
        <w:t> </w:t>
      </w:r>
      <w:r>
        <w:rPr>
          <w:u w:val="single" w:color="000000"/>
        </w:rPr>
        <w:t>classified</w:t>
      </w:r>
      <w:r>
        <w:rPr/>
      </w:r>
    </w:p>
    <w:p>
      <w:pPr>
        <w:pStyle w:val="BodyText"/>
        <w:spacing w:line="312" w:lineRule="auto" w:before="4"/>
        <w:ind w:left="1078" w:right="2349"/>
        <w:jc w:val="left"/>
      </w:pPr>
      <w:r>
        <w:rPr/>
      </w:r>
      <w:r>
        <w:rPr>
          <w:u w:val="single" w:color="000000"/>
        </w:rPr>
        <w:t>K91.0 Vomiting following gastrointestinal</w:t>
      </w:r>
      <w:r>
        <w:rPr>
          <w:spacing w:val="-6"/>
          <w:u w:val="single" w:color="000000"/>
        </w:rPr>
        <w:t> </w:t>
      </w:r>
      <w:r>
        <w:rPr>
          <w:u w:val="single" w:color="000000"/>
        </w:rPr>
        <w:t>surgery</w:t>
      </w:r>
      <w:r>
        <w:rPr/>
      </w:r>
      <w:r>
        <w:rPr/>
        <w:t> </w:t>
      </w:r>
      <w:r>
        <w:rPr>
          <w:u w:val="single" w:color="000000"/>
        </w:rPr>
        <w:t>K91.1 Postgastric surgery</w:t>
      </w:r>
      <w:r>
        <w:rPr>
          <w:spacing w:val="-9"/>
          <w:u w:val="single" w:color="000000"/>
        </w:rPr>
        <w:t> </w:t>
      </w:r>
      <w:r>
        <w:rPr>
          <w:u w:val="single" w:color="000000"/>
        </w:rPr>
        <w:t>syndromes</w:t>
      </w:r>
      <w:r>
        <w:rPr/>
      </w:r>
    </w:p>
    <w:p>
      <w:pPr>
        <w:pStyle w:val="BodyText"/>
        <w:spacing w:line="312" w:lineRule="auto" w:before="4"/>
        <w:ind w:left="1078" w:right="1349"/>
        <w:jc w:val="left"/>
      </w:pPr>
      <w:r>
        <w:rPr/>
      </w:r>
      <w:r>
        <w:rPr>
          <w:u w:val="single" w:color="000000"/>
        </w:rPr>
        <w:t>K91.2 Postsurgical malabsorption, not elsewhere</w:t>
      </w:r>
      <w:r>
        <w:rPr>
          <w:spacing w:val="-12"/>
          <w:u w:val="single" w:color="000000"/>
        </w:rPr>
        <w:t> </w:t>
      </w:r>
      <w:r>
        <w:rPr>
          <w:u w:val="single" w:color="000000"/>
        </w:rPr>
        <w:t>classified</w:t>
      </w:r>
      <w:r>
        <w:rPr/>
      </w:r>
      <w:r>
        <w:rPr/>
        <w:t> </w:t>
      </w:r>
      <w:r>
        <w:rPr>
          <w:u w:val="single" w:color="000000"/>
        </w:rPr>
        <w:t>K91.3 Postprocedural intestinal</w:t>
      </w:r>
      <w:r>
        <w:rPr>
          <w:spacing w:val="-7"/>
          <w:u w:val="single" w:color="000000"/>
        </w:rPr>
        <w:t> </w:t>
      </w:r>
      <w:r>
        <w:rPr>
          <w:u w:val="single" w:color="000000"/>
        </w:rPr>
        <w:t>obstruction</w:t>
      </w:r>
      <w:r>
        <w:rPr/>
      </w:r>
    </w:p>
    <w:p>
      <w:pPr>
        <w:pStyle w:val="BodyText"/>
        <w:spacing w:line="240" w:lineRule="auto" w:before="4"/>
        <w:ind w:left="1078" w:right="93"/>
        <w:jc w:val="left"/>
      </w:pPr>
      <w:r>
        <w:rPr/>
      </w:r>
      <w:r>
        <w:rPr>
          <w:u w:val="single" w:color="000000"/>
        </w:rPr>
        <w:t>K91.5 Postcholecystectomy</w:t>
      </w:r>
      <w:r>
        <w:rPr>
          <w:spacing w:val="-10"/>
          <w:u w:val="single" w:color="000000"/>
        </w:rPr>
        <w:t> </w:t>
      </w:r>
      <w:r>
        <w:rPr>
          <w:u w:val="single" w:color="000000"/>
        </w:rPr>
        <w:t>syndrome</w:t>
      </w:r>
      <w:r>
        <w:rPr/>
      </w:r>
    </w:p>
    <w:p>
      <w:pPr>
        <w:pStyle w:val="BodyText"/>
        <w:tabs>
          <w:tab w:pos="7961" w:val="left" w:leader="none"/>
        </w:tabs>
        <w:spacing w:line="312" w:lineRule="auto" w:before="84"/>
        <w:ind w:left="1817" w:right="565" w:hanging="706"/>
        <w:jc w:val="left"/>
      </w:pPr>
      <w:r>
        <w:rPr/>
      </w:r>
      <w:r>
        <w:rPr>
          <w:u w:val="single" w:color="000000"/>
        </w:rPr>
        <w:t>K91.6 Intraoperative hemorrhage and hematoma of a digestive</w:t>
      </w:r>
      <w:r>
        <w:rPr>
          <w:spacing w:val="-13"/>
          <w:u w:val="single" w:color="000000"/>
        </w:rPr>
        <w:t> </w:t>
      </w:r>
      <w:r>
        <w:rPr>
          <w:u w:val="single" w:color="000000"/>
        </w:rPr>
        <w:t>system </w:t>
        <w:tab/>
      </w:r>
      <w:r>
        <w:rPr>
          <w:w w:val="30"/>
          <w:u w:val="single" w:color="000000"/>
        </w:rPr>
        <w:t> </w:t>
      </w:r>
      <w:r>
        <w:rPr>
          <w:u w:val="single" w:color="000000"/>
        </w:rPr>
      </w:r>
      <w:r>
        <w:rPr/>
      </w:r>
      <w:r>
        <w:rPr/>
        <w:t> </w:t>
      </w:r>
      <w:r>
        <w:rPr>
          <w:u w:val="single" w:color="000000"/>
        </w:rPr>
        <w:t>organ or structure complicating a</w:t>
      </w:r>
      <w:r>
        <w:rPr>
          <w:spacing w:val="-7"/>
          <w:u w:val="single" w:color="000000"/>
        </w:rPr>
        <w:t> </w:t>
      </w:r>
      <w:r>
        <w:rPr>
          <w:u w:val="single" w:color="000000"/>
        </w:rPr>
        <w:t>procedure</w:t>
      </w:r>
      <w:r>
        <w:rPr/>
      </w:r>
    </w:p>
    <w:p>
      <w:pPr>
        <w:pStyle w:val="BodyText"/>
        <w:tabs>
          <w:tab w:pos="8129" w:val="left" w:leader="none"/>
        </w:tabs>
        <w:spacing w:line="312" w:lineRule="auto" w:before="4"/>
        <w:ind w:left="1817" w:right="397" w:hanging="740"/>
        <w:jc w:val="left"/>
      </w:pPr>
      <w:r>
        <w:rPr/>
      </w:r>
      <w:r>
        <w:rPr>
          <w:u w:val="single" w:color="000000"/>
        </w:rPr>
        <w:t>K91.7 Accidental puncture and laceration of a digestive system organ</w:t>
      </w:r>
      <w:r>
        <w:rPr>
          <w:spacing w:val="-9"/>
          <w:u w:val="single" w:color="000000"/>
        </w:rPr>
        <w:t> </w:t>
      </w:r>
      <w:r>
        <w:rPr>
          <w:u w:val="single" w:color="000000"/>
        </w:rPr>
        <w:t>or </w:t>
        <w:tab/>
      </w:r>
      <w:r>
        <w:rPr>
          <w:w w:val="30"/>
          <w:u w:val="single" w:color="000000"/>
        </w:rPr>
        <w:t> </w:t>
      </w:r>
      <w:r>
        <w:rPr>
          <w:u w:val="single" w:color="000000"/>
        </w:rPr>
      </w:r>
      <w:r>
        <w:rPr/>
      </w:r>
      <w:r>
        <w:rPr/>
        <w:t> </w:t>
      </w:r>
      <w:r>
        <w:rPr>
          <w:u w:val="single" w:color="000000"/>
        </w:rPr>
        <w:t>structure during a</w:t>
      </w:r>
      <w:r>
        <w:rPr>
          <w:spacing w:val="-6"/>
          <w:u w:val="single" w:color="000000"/>
        </w:rPr>
        <w:t> </w:t>
      </w:r>
      <w:r>
        <w:rPr>
          <w:u w:val="single" w:color="000000"/>
        </w:rPr>
        <w:t>procedure</w:t>
      </w:r>
      <w:r>
        <w:rPr/>
      </w:r>
    </w:p>
    <w:p>
      <w:pPr>
        <w:pStyle w:val="BodyText"/>
        <w:tabs>
          <w:tab w:pos="8415" w:val="left" w:leader="none"/>
        </w:tabs>
        <w:spacing w:line="312" w:lineRule="auto" w:before="4"/>
        <w:ind w:left="1817" w:right="111" w:hanging="740"/>
        <w:jc w:val="left"/>
      </w:pPr>
      <w:r>
        <w:rPr/>
      </w:r>
      <w:r>
        <w:rPr>
          <w:u w:val="single" w:color="000000"/>
        </w:rPr>
        <w:t>K91.8 Other intraoperative and postprocedural complications and</w:t>
      </w:r>
      <w:r>
        <w:rPr>
          <w:spacing w:val="-10"/>
          <w:u w:val="single" w:color="000000"/>
        </w:rPr>
        <w:t> </w:t>
      </w:r>
      <w:r>
        <w:rPr>
          <w:u w:val="single" w:color="000000"/>
        </w:rPr>
        <w:t>disorders </w:t>
        <w:tab/>
      </w:r>
      <w:r>
        <w:rPr>
          <w:w w:val="28"/>
          <w:u w:val="single" w:color="000000"/>
        </w:rPr>
        <w:t> </w:t>
      </w:r>
      <w:r>
        <w:rPr>
          <w:u w:val="single" w:color="000000"/>
        </w:rPr>
      </w:r>
      <w:r>
        <w:rPr/>
      </w:r>
      <w:r>
        <w:rPr/>
        <w:t> </w:t>
      </w:r>
      <w:r>
        <w:rPr>
          <w:u w:val="single" w:color="000000"/>
        </w:rPr>
        <w:t>of digestive</w:t>
      </w:r>
      <w:r>
        <w:rPr>
          <w:spacing w:val="-6"/>
          <w:u w:val="single" w:color="000000"/>
        </w:rPr>
        <w:t> </w:t>
      </w:r>
      <w:r>
        <w:rPr>
          <w:u w:val="single" w:color="000000"/>
        </w:rPr>
        <w:t>system</w:t>
      </w:r>
      <w:r>
        <w:rPr/>
      </w:r>
    </w:p>
    <w:p>
      <w:pPr>
        <w:pStyle w:val="BodyText"/>
        <w:spacing w:line="312" w:lineRule="auto" w:before="4"/>
        <w:ind w:left="1318" w:right="759"/>
        <w:jc w:val="left"/>
      </w:pPr>
      <w:r>
        <w:rPr/>
      </w:r>
      <w:r>
        <w:rPr>
          <w:u w:val="single" w:color="000000"/>
        </w:rPr>
        <w:t>K91.81 Other intraoperative complications of digestive</w:t>
      </w:r>
      <w:r>
        <w:rPr>
          <w:spacing w:val="-11"/>
          <w:u w:val="single" w:color="000000"/>
        </w:rPr>
        <w:t> </w:t>
      </w:r>
      <w:r>
        <w:rPr>
          <w:u w:val="single" w:color="000000"/>
        </w:rPr>
        <w:t>system</w:t>
      </w:r>
      <w:r>
        <w:rPr/>
      </w:r>
      <w:r>
        <w:rPr/>
        <w:t> </w:t>
      </w:r>
      <w:r>
        <w:rPr>
          <w:u w:val="single" w:color="000000"/>
        </w:rPr>
        <w:t>K91.82 Postprocedural hepatic</w:t>
      </w:r>
      <w:r>
        <w:rPr>
          <w:spacing w:val="-7"/>
          <w:u w:val="single" w:color="000000"/>
        </w:rPr>
        <w:t> </w:t>
      </w:r>
      <w:r>
        <w:rPr>
          <w:u w:val="single" w:color="000000"/>
        </w:rPr>
        <w:t>failure</w:t>
      </w:r>
      <w:r>
        <w:rPr/>
      </w:r>
    </w:p>
    <w:p>
      <w:pPr>
        <w:pStyle w:val="BodyText"/>
        <w:spacing w:line="240" w:lineRule="auto" w:before="4"/>
        <w:ind w:left="1318" w:right="93"/>
        <w:jc w:val="left"/>
      </w:pPr>
      <w:r>
        <w:rPr/>
      </w:r>
      <w:r>
        <w:rPr>
          <w:u w:val="single" w:color="000000"/>
        </w:rPr>
        <w:t>K91.83 Postprocedural hepatorenal</w:t>
      </w:r>
      <w:r>
        <w:rPr>
          <w:spacing w:val="-7"/>
          <w:u w:val="single" w:color="000000"/>
        </w:rPr>
        <w:t> </w:t>
      </w:r>
      <w:r>
        <w:rPr>
          <w:u w:val="single" w:color="000000"/>
        </w:rPr>
        <w:t>syndrome</w:t>
      </w:r>
      <w:r>
        <w:rPr/>
      </w:r>
    </w:p>
    <w:p>
      <w:pPr>
        <w:pStyle w:val="BodyText"/>
        <w:tabs>
          <w:tab w:pos="8381" w:val="left" w:leader="none"/>
        </w:tabs>
        <w:spacing w:line="312" w:lineRule="auto" w:before="84"/>
        <w:ind w:left="2102" w:right="145" w:hanging="785"/>
        <w:jc w:val="left"/>
      </w:pPr>
      <w:r>
        <w:rPr/>
      </w:r>
      <w:r>
        <w:rPr>
          <w:u w:val="single" w:color="000000"/>
        </w:rPr>
        <w:t>K91.84 Postprocedural hemorrhage and hematoma of a digestive</w:t>
      </w:r>
      <w:r>
        <w:rPr>
          <w:spacing w:val="-12"/>
          <w:u w:val="single" w:color="000000"/>
        </w:rPr>
        <w:t> </w:t>
      </w:r>
      <w:r>
        <w:rPr>
          <w:u w:val="single" w:color="000000"/>
        </w:rPr>
        <w:t>system </w:t>
        <w:tab/>
      </w:r>
      <w:r>
        <w:rPr>
          <w:w w:val="30"/>
          <w:u w:val="single" w:color="000000"/>
        </w:rPr>
        <w:t> </w:t>
      </w:r>
      <w:r>
        <w:rPr>
          <w:u w:val="single" w:color="000000"/>
        </w:rPr>
      </w:r>
      <w:r>
        <w:rPr/>
      </w:r>
      <w:r>
        <w:rPr/>
        <w:t> </w:t>
      </w:r>
      <w:r>
        <w:rPr>
          <w:u w:val="single" w:color="000000"/>
        </w:rPr>
        <w:t>organ or structure followinga</w:t>
      </w:r>
      <w:r>
        <w:rPr>
          <w:spacing w:val="-6"/>
          <w:u w:val="single" w:color="000000"/>
        </w:rPr>
        <w:t> </w:t>
      </w:r>
      <w:r>
        <w:rPr>
          <w:u w:val="single" w:color="000000"/>
        </w:rPr>
        <w:t>procedure</w:t>
      </w:r>
      <w:r>
        <w:rPr/>
      </w:r>
    </w:p>
    <w:p>
      <w:pPr>
        <w:pStyle w:val="BodyText"/>
        <w:tabs>
          <w:tab w:pos="7830" w:val="left" w:leader="none"/>
          <w:tab w:pos="8014" w:val="left" w:leader="none"/>
        </w:tabs>
        <w:spacing w:line="314" w:lineRule="auto" w:before="4"/>
        <w:ind w:left="2528" w:right="512" w:hanging="971"/>
        <w:jc w:val="left"/>
      </w:pPr>
      <w:r>
        <w:rPr/>
      </w:r>
      <w:r>
        <w:rPr>
          <w:u w:val="single" w:color="000000"/>
        </w:rPr>
        <w:t>K91.840 Postprocedural hemorrhage and hematoma of a</w:t>
      </w:r>
      <w:r>
        <w:rPr>
          <w:spacing w:val="-10"/>
          <w:u w:val="single" w:color="000000"/>
        </w:rPr>
        <w:t> </w:t>
      </w:r>
      <w:r>
        <w:rPr>
          <w:u w:val="single" w:color="000000"/>
        </w:rPr>
        <w:t>digestive </w:t>
        <w:tab/>
      </w:r>
      <w:r>
        <w:rPr>
          <w:w w:val="28"/>
          <w:u w:val="single" w:color="000000"/>
        </w:rPr>
        <w:t> </w:t>
      </w:r>
      <w:r>
        <w:rPr>
          <w:u w:val="single" w:color="000000"/>
        </w:rPr>
      </w:r>
      <w:r>
        <w:rPr/>
      </w:r>
      <w:r>
        <w:rPr/>
        <w:t> </w:t>
      </w:r>
      <w:r>
        <w:rPr>
          <w:u w:val="single" w:color="000000"/>
        </w:rPr>
        <w:t>system organ orstructure following a digestive</w:t>
      </w:r>
      <w:r>
        <w:rPr>
          <w:spacing w:val="-9"/>
          <w:u w:val="single" w:color="000000"/>
        </w:rPr>
        <w:t> </w:t>
      </w:r>
      <w:r>
        <w:rPr>
          <w:u w:val="single" w:color="000000"/>
        </w:rPr>
        <w:t>system </w:t>
        <w:tab/>
      </w:r>
      <w:r>
        <w:rPr/>
      </w:r>
      <w:r>
        <w:rPr/>
        <w:t> </w:t>
      </w:r>
      <w:r>
        <w:rPr>
          <w:u w:val="single" w:color="000000"/>
        </w:rPr>
        <w:t>procedure</w:t>
      </w:r>
      <w:r>
        <w:rPr/>
      </w:r>
    </w:p>
    <w:p>
      <w:pPr>
        <w:pStyle w:val="BodyText"/>
        <w:tabs>
          <w:tab w:pos="7992" w:val="left" w:leader="none"/>
        </w:tabs>
        <w:spacing w:line="312" w:lineRule="auto" w:before="1"/>
        <w:ind w:left="2528" w:right="534" w:hanging="992"/>
        <w:jc w:val="left"/>
      </w:pPr>
      <w:r>
        <w:rPr/>
      </w:r>
      <w:r>
        <w:rPr>
          <w:u w:val="single" w:color="000000"/>
        </w:rPr>
        <w:t>K91.841 Postprocedural hemorrhage and hematoma of a</w:t>
      </w:r>
      <w:r>
        <w:rPr>
          <w:spacing w:val="-9"/>
          <w:u w:val="single" w:color="000000"/>
        </w:rPr>
        <w:t> </w:t>
      </w:r>
      <w:r>
        <w:rPr>
          <w:u w:val="single" w:color="000000"/>
        </w:rPr>
        <w:t>digestive </w:t>
        <w:tab/>
      </w:r>
      <w:r>
        <w:rPr>
          <w:w w:val="30"/>
          <w:u w:val="single" w:color="000000"/>
        </w:rPr>
        <w:t> </w:t>
      </w:r>
      <w:r>
        <w:rPr>
          <w:u w:val="single" w:color="000000"/>
        </w:rPr>
      </w:r>
      <w:r>
        <w:rPr/>
      </w:r>
      <w:r>
        <w:rPr/>
        <w:t> </w:t>
      </w:r>
      <w:r>
        <w:rPr>
          <w:u w:val="single" w:color="000000"/>
        </w:rPr>
        <w:t>system organ orstructure following other</w:t>
      </w:r>
      <w:r>
        <w:rPr>
          <w:spacing w:val="-6"/>
          <w:u w:val="single" w:color="000000"/>
        </w:rPr>
        <w:t> </w:t>
      </w:r>
      <w:r>
        <w:rPr>
          <w:u w:val="single" w:color="000000"/>
        </w:rPr>
        <w:t>procedure</w:t>
      </w:r>
      <w:r>
        <w:rPr/>
      </w:r>
    </w:p>
    <w:p>
      <w:pPr>
        <w:spacing w:after="0" w:line="312" w:lineRule="auto"/>
        <w:jc w:val="left"/>
        <w:sectPr>
          <w:pgSz w:w="11910" w:h="16840"/>
          <w:pgMar w:header="0" w:footer="1230" w:top="1420" w:bottom="1420" w:left="1680" w:right="1680"/>
        </w:sectPr>
      </w:pPr>
    </w:p>
    <w:p>
      <w:pPr>
        <w:pStyle w:val="Heading2"/>
        <w:spacing w:line="240" w:lineRule="auto"/>
        <w:ind w:right="93"/>
        <w:jc w:val="left"/>
        <w:rPr>
          <w:b w:val="0"/>
          <w:bCs w:val="0"/>
        </w:rPr>
      </w:pPr>
      <w:bookmarkStart w:name="_bookmark82" w:id="83"/>
      <w:bookmarkEnd w:id="83"/>
      <w:r>
        <w:rPr>
          <w:b w:val="0"/>
          <w:bCs w:val="0"/>
        </w:rPr>
      </w:r>
      <w:r>
        <w:rPr/>
        <w:t>第四節</w:t>
      </w:r>
      <w:r>
        <w:rPr>
          <w:spacing w:val="-1"/>
        </w:rPr>
        <w:t> </w:t>
      </w:r>
      <w:r>
        <w:rPr/>
        <w:t>自我評估</w:t>
      </w:r>
      <w:r>
        <w:rPr>
          <w:b w:val="0"/>
          <w:bCs w:val="0"/>
        </w:rPr>
      </w:r>
    </w:p>
    <w:p>
      <w:pPr>
        <w:spacing w:line="240" w:lineRule="auto" w:before="3"/>
        <w:rPr>
          <w:rFonts w:ascii="標楷體" w:hAnsi="標楷體" w:cs="標楷體" w:eastAsia="標楷體"/>
          <w:b/>
          <w:bCs/>
          <w:sz w:val="19"/>
          <w:szCs w:val="19"/>
        </w:rPr>
      </w:pPr>
    </w:p>
    <w:p>
      <w:pPr>
        <w:pStyle w:val="BodyText"/>
        <w:spacing w:line="230" w:lineRule="auto"/>
        <w:ind w:left="681" w:right="2765" w:firstLine="36"/>
        <w:jc w:val="left"/>
      </w:pPr>
      <w:r>
        <w:rPr>
          <w:rFonts w:ascii="標楷體" w:hAnsi="標楷體" w:cs="標楷體" w:eastAsia="標楷體"/>
        </w:rPr>
        <w:t>一、</w:t>
      </w:r>
      <w:r>
        <w:rPr/>
        <w:t>Acute duodenal ulcer with</w:t>
      </w:r>
      <w:r>
        <w:rPr>
          <w:spacing w:val="-2"/>
        </w:rPr>
        <w:t> </w:t>
      </w:r>
      <w:r>
        <w:rPr/>
        <w:t>bleeding.</w:t>
      </w:r>
      <w:r>
        <w:rPr/>
        <w:t> </w:t>
      </w:r>
      <w:r>
        <w:rPr>
          <w:rFonts w:ascii="標楷體" w:hAnsi="標楷體" w:cs="標楷體" w:eastAsia="標楷體"/>
        </w:rPr>
        <w:t>二、</w:t>
      </w:r>
      <w:r>
        <w:rPr/>
        <w:t>Alcoholic gastritis with</w:t>
      </w:r>
      <w:r>
        <w:rPr>
          <w:spacing w:val="-2"/>
        </w:rPr>
        <w:t> </w:t>
      </w:r>
      <w:r>
        <w:rPr/>
        <w:t>hemorrhage.</w:t>
      </w:r>
      <w:r>
        <w:rPr/>
        <w:t> </w:t>
      </w:r>
      <w:r>
        <w:rPr>
          <w:rFonts w:ascii="標楷體" w:hAnsi="標楷體" w:cs="標楷體" w:eastAsia="標楷體"/>
        </w:rPr>
        <w:t>三、</w:t>
      </w:r>
      <w:r>
        <w:rPr>
          <w:rFonts w:ascii="Times New Roman" w:hAnsi="Times New Roman" w:cs="Times New Roman" w:eastAsia="Times New Roman"/>
        </w:rPr>
        <w:t>Crohn’s disease of the small bowel with</w:t>
      </w:r>
      <w:r>
        <w:rPr>
          <w:rFonts w:ascii="Times New Roman" w:hAnsi="Times New Roman" w:cs="Times New Roman" w:eastAsia="Times New Roman"/>
          <w:spacing w:val="-19"/>
        </w:rPr>
        <w:t> </w:t>
      </w:r>
      <w:r>
        <w:rPr>
          <w:rFonts w:ascii="Times New Roman" w:hAnsi="Times New Roman" w:cs="Times New Roman" w:eastAsia="Times New Roman"/>
        </w:rPr>
        <w:t>fistula</w:t>
      </w:r>
      <w:r>
        <w:rPr>
          <w:rFonts w:ascii="Times New Roman" w:hAnsi="Times New Roman" w:cs="Times New Roman" w:eastAsia="Times New Roman"/>
        </w:rPr>
        <w:t> </w:t>
      </w:r>
      <w:r>
        <w:rPr>
          <w:rFonts w:ascii="標楷體" w:hAnsi="標楷體" w:cs="標楷體" w:eastAsia="標楷體"/>
        </w:rPr>
        <w:t>四、</w:t>
      </w:r>
      <w:r>
        <w:rPr/>
        <w:t>Ileus due to gallstones impacting the</w:t>
      </w:r>
      <w:r>
        <w:rPr>
          <w:spacing w:val="-8"/>
        </w:rPr>
        <w:t> </w:t>
      </w:r>
      <w:r>
        <w:rPr/>
        <w:t>intestine</w:t>
      </w:r>
      <w:r>
        <w:rPr/>
        <w:t> </w:t>
      </w:r>
      <w:r>
        <w:rPr>
          <w:rFonts w:ascii="標楷體" w:hAnsi="標楷體" w:cs="標楷體" w:eastAsia="標楷體"/>
        </w:rPr>
        <w:t>五、</w:t>
      </w:r>
      <w:r>
        <w:rPr/>
        <w:t>Cholelithiasis with acute</w:t>
      </w:r>
      <w:r>
        <w:rPr>
          <w:spacing w:val="-8"/>
        </w:rPr>
        <w:t> </w:t>
      </w:r>
      <w:r>
        <w:rPr/>
        <w:t>cholecystitis</w:t>
      </w:r>
    </w:p>
    <w:p>
      <w:pPr>
        <w:spacing w:after="0" w:line="230" w:lineRule="auto"/>
        <w:jc w:val="left"/>
        <w:sectPr>
          <w:pgSz w:w="11910" w:h="16840"/>
          <w:pgMar w:header="0" w:footer="1230" w:top="1400" w:bottom="1420" w:left="1680" w:right="1680"/>
        </w:sectPr>
      </w:pPr>
    </w:p>
    <w:p>
      <w:pPr>
        <w:pStyle w:val="Heading2"/>
        <w:spacing w:line="240" w:lineRule="auto"/>
        <w:ind w:left="238" w:right="4667"/>
        <w:jc w:val="left"/>
        <w:rPr>
          <w:b w:val="0"/>
          <w:bCs w:val="0"/>
        </w:rPr>
      </w:pPr>
      <w:bookmarkStart w:name="_bookmark83" w:id="84"/>
      <w:bookmarkEnd w:id="84"/>
      <w:r>
        <w:rPr>
          <w:b w:val="0"/>
          <w:bCs w:val="0"/>
        </w:rPr>
      </w:r>
      <w:r>
        <w:rPr/>
        <w:t>第五節 解答說明</w:t>
      </w:r>
      <w:r>
        <w:rPr>
          <w:b w:val="0"/>
          <w:bCs w:val="0"/>
        </w:rPr>
      </w:r>
    </w:p>
    <w:p>
      <w:pPr>
        <w:spacing w:line="240" w:lineRule="auto" w:before="5"/>
        <w:rPr>
          <w:rFonts w:ascii="標楷體" w:hAnsi="標楷體" w:cs="標楷體" w:eastAsia="標楷體"/>
          <w:b/>
          <w:bCs/>
          <w:sz w:val="18"/>
          <w:szCs w:val="18"/>
        </w:rPr>
      </w:pPr>
    </w:p>
    <w:p>
      <w:pPr>
        <w:pStyle w:val="BodyText"/>
        <w:spacing w:line="240" w:lineRule="auto"/>
        <w:ind w:left="561" w:right="99"/>
        <w:jc w:val="left"/>
      </w:pPr>
      <w:r>
        <w:rPr>
          <w:rFonts w:ascii="標楷體" w:hAnsi="標楷體" w:cs="標楷體" w:eastAsia="標楷體"/>
        </w:rPr>
        <w:t>一、</w:t>
      </w:r>
      <w:r>
        <w:rPr/>
        <w:t>Acute duodenal ulcer with</w:t>
      </w:r>
      <w:r>
        <w:rPr>
          <w:spacing w:val="-7"/>
        </w:rPr>
        <w:t> </w:t>
      </w:r>
      <w:r>
        <w:rPr/>
        <w:t>bleeding.</w:t>
      </w:r>
    </w:p>
    <w:p>
      <w:pPr>
        <w:pStyle w:val="BodyText"/>
        <w:spacing w:line="240" w:lineRule="auto" w:before="81"/>
        <w:ind w:left="1041" w:right="4667"/>
        <w:jc w:val="left"/>
      </w:pPr>
      <w:r>
        <w:rPr/>
        <w:t>Code(s):</w:t>
      </w:r>
      <w:r>
        <w:rPr>
          <w:spacing w:val="-3"/>
        </w:rPr>
        <w:t> </w:t>
      </w:r>
      <w:r>
        <w:rPr/>
        <w:t>K26.0</w:t>
      </w:r>
    </w:p>
    <w:p>
      <w:pPr>
        <w:pStyle w:val="BodyText"/>
        <w:tabs>
          <w:tab w:pos="1557" w:val="left" w:leader="none"/>
        </w:tabs>
        <w:spacing w:line="240" w:lineRule="auto" w:before="30"/>
        <w:ind w:left="1078" w:right="99"/>
        <w:jc w:val="left"/>
      </w:pPr>
      <w:r>
        <w:rPr>
          <w:rFonts w:ascii="標楷體" w:hAnsi="標楷體" w:cs="標楷體" w:eastAsia="標楷體"/>
        </w:rPr>
        <w:t>說</w:t>
        <w:tab/>
      </w:r>
      <w:r>
        <w:rPr>
          <w:rFonts w:ascii="標楷體" w:hAnsi="標楷體" w:cs="標楷體" w:eastAsia="標楷體"/>
          <w:spacing w:val="-20"/>
        </w:rPr>
        <w:t>明：由關鍵字</w:t>
      </w:r>
      <w:r>
        <w:rPr>
          <w:rFonts w:ascii="標楷體" w:hAnsi="標楷體" w:cs="標楷體" w:eastAsia="標楷體"/>
          <w:spacing w:val="-74"/>
        </w:rPr>
        <w:t> </w:t>
      </w:r>
      <w:r>
        <w:rPr/>
        <w:t>Ulcer</w:t>
      </w:r>
      <w:r>
        <w:rPr>
          <w:spacing w:val="-13"/>
        </w:rPr>
        <w:t> </w:t>
      </w:r>
      <w:r>
        <w:rPr>
          <w:rFonts w:ascii="標楷體" w:hAnsi="標楷體" w:cs="標楷體" w:eastAsia="標楷體"/>
          <w:spacing w:val="-18"/>
        </w:rPr>
        <w:t>索引，依序查閱</w:t>
      </w:r>
      <w:r>
        <w:rPr>
          <w:rFonts w:ascii="標楷體" w:hAnsi="標楷體" w:cs="標楷體" w:eastAsia="標楷體"/>
          <w:spacing w:val="-74"/>
        </w:rPr>
        <w:t> </w:t>
      </w:r>
      <w:r>
        <w:rPr/>
        <w:t>duodenal, acute, with, hemorrhage</w:t>
      </w:r>
    </w:p>
    <w:p>
      <w:pPr>
        <w:pStyle w:val="BodyText"/>
        <w:spacing w:line="240" w:lineRule="auto" w:before="42"/>
        <w:ind w:left="561" w:right="4667" w:firstLine="1356"/>
        <w:jc w:val="left"/>
        <w:rPr>
          <w:rFonts w:ascii="標楷體" w:hAnsi="標楷體" w:cs="標楷體" w:eastAsia="標楷體"/>
        </w:rPr>
      </w:pPr>
      <w:r>
        <w:rPr>
          <w:rFonts w:ascii="標楷體" w:hAnsi="標楷體" w:cs="標楷體" w:eastAsia="標楷體"/>
        </w:rPr>
        <w:t>可得代碼</w:t>
      </w:r>
      <w:r>
        <w:rPr>
          <w:rFonts w:ascii="標楷體" w:hAnsi="標楷體" w:cs="標楷體" w:eastAsia="標楷體"/>
          <w:spacing w:val="-61"/>
        </w:rPr>
        <w:t> </w:t>
      </w:r>
      <w:r>
        <w:rPr/>
        <w:t>K26.0</w:t>
      </w:r>
      <w:r>
        <w:rPr>
          <w:rFonts w:ascii="標楷體" w:hAnsi="標楷體" w:cs="標楷體" w:eastAsia="標楷體"/>
        </w:rPr>
        <w:t>。</w:t>
      </w:r>
    </w:p>
    <w:p>
      <w:pPr>
        <w:spacing w:line="240" w:lineRule="auto" w:before="1"/>
        <w:rPr>
          <w:rFonts w:ascii="標楷體" w:hAnsi="標楷體" w:cs="標楷體" w:eastAsia="標楷體"/>
          <w:sz w:val="18"/>
          <w:szCs w:val="18"/>
        </w:rPr>
      </w:pPr>
    </w:p>
    <w:p>
      <w:pPr>
        <w:pStyle w:val="BodyText"/>
        <w:spacing w:line="240" w:lineRule="auto"/>
        <w:ind w:left="561" w:right="99"/>
        <w:jc w:val="left"/>
      </w:pPr>
      <w:r>
        <w:rPr>
          <w:rFonts w:ascii="標楷體" w:hAnsi="標楷體" w:cs="標楷體" w:eastAsia="標楷體"/>
        </w:rPr>
        <w:t>二、</w:t>
      </w:r>
      <w:r>
        <w:rPr/>
        <w:t>Alcoholic gastritis with</w:t>
      </w:r>
      <w:r>
        <w:rPr>
          <w:spacing w:val="-5"/>
        </w:rPr>
        <w:t> </w:t>
      </w:r>
      <w:r>
        <w:rPr/>
        <w:t>hemorrhage.</w:t>
      </w:r>
    </w:p>
    <w:p>
      <w:pPr>
        <w:pStyle w:val="BodyText"/>
        <w:spacing w:line="240" w:lineRule="auto" w:before="81"/>
        <w:ind w:left="1041" w:right="4667"/>
        <w:jc w:val="left"/>
      </w:pPr>
      <w:r>
        <w:rPr/>
        <w:t>Code(s):</w:t>
      </w:r>
      <w:r>
        <w:rPr>
          <w:spacing w:val="-3"/>
        </w:rPr>
        <w:t> </w:t>
      </w:r>
      <w:r>
        <w:rPr/>
        <w:t>K29.21</w:t>
      </w:r>
    </w:p>
    <w:p>
      <w:pPr>
        <w:pStyle w:val="BodyText"/>
        <w:tabs>
          <w:tab w:pos="1557" w:val="left" w:leader="none"/>
        </w:tabs>
        <w:spacing w:line="271" w:lineRule="auto" w:before="30"/>
        <w:ind w:left="1798" w:right="173" w:hanging="720"/>
        <w:jc w:val="left"/>
        <w:rPr>
          <w:rFonts w:ascii="標楷體" w:hAnsi="標楷體" w:cs="標楷體" w:eastAsia="標楷體"/>
        </w:rPr>
      </w:pPr>
      <w:r>
        <w:rPr>
          <w:rFonts w:ascii="標楷體" w:hAnsi="標楷體" w:cs="標楷體" w:eastAsia="標楷體"/>
        </w:rPr>
        <w:t>說</w:t>
        <w:tab/>
      </w:r>
      <w:r>
        <w:rPr>
          <w:rFonts w:ascii="標楷體" w:hAnsi="標楷體" w:cs="標楷體" w:eastAsia="標楷體"/>
          <w:spacing w:val="-20"/>
        </w:rPr>
        <w:t>明：由關鍵字</w:t>
      </w:r>
      <w:r>
        <w:rPr>
          <w:rFonts w:ascii="標楷體" w:hAnsi="標楷體" w:cs="標楷體" w:eastAsia="標楷體"/>
          <w:spacing w:val="-61"/>
        </w:rPr>
        <w:t> </w:t>
      </w:r>
      <w:r>
        <w:rPr/>
        <w:t>Gastritis</w:t>
      </w:r>
      <w:r>
        <w:rPr>
          <w:spacing w:val="-1"/>
        </w:rPr>
        <w:t> </w:t>
      </w:r>
      <w:r>
        <w:rPr>
          <w:rFonts w:ascii="標楷體" w:hAnsi="標楷體" w:cs="標楷體" w:eastAsia="標楷體"/>
          <w:spacing w:val="-17"/>
        </w:rPr>
        <w:t>索引，依序查閱</w:t>
      </w:r>
      <w:r>
        <w:rPr>
          <w:rFonts w:ascii="標楷體" w:hAnsi="標楷體" w:cs="標楷體" w:eastAsia="標楷體"/>
          <w:spacing w:val="-61"/>
        </w:rPr>
        <w:t> </w:t>
      </w:r>
      <w:r>
        <w:rPr/>
        <w:t>alcoholic,</w:t>
      </w:r>
      <w:r>
        <w:rPr>
          <w:spacing w:val="-1"/>
        </w:rPr>
        <w:t> </w:t>
      </w:r>
      <w:r>
        <w:rPr/>
        <w:t>with</w:t>
      </w:r>
      <w:r>
        <w:rPr>
          <w:spacing w:val="-1"/>
        </w:rPr>
        <w:t> </w:t>
      </w:r>
      <w:r>
        <w:rPr/>
        <w:t>hemorrhage  </w:t>
      </w:r>
      <w:r>
        <w:rPr>
          <w:rFonts w:ascii="標楷體" w:hAnsi="標楷體" w:cs="標楷體" w:eastAsia="標楷體"/>
        </w:rPr>
        <w:t>可 得代碼</w:t>
      </w:r>
      <w:r>
        <w:rPr>
          <w:rFonts w:ascii="標楷體" w:hAnsi="標楷體" w:cs="標楷體" w:eastAsia="標楷體"/>
          <w:spacing w:val="-61"/>
        </w:rPr>
        <w:t> </w:t>
      </w:r>
      <w:r>
        <w:rPr/>
        <w:t>K29.21</w:t>
      </w:r>
      <w:r>
        <w:rPr>
          <w:rFonts w:ascii="標楷體" w:hAnsi="標楷體" w:cs="標楷體" w:eastAsia="標楷體"/>
        </w:rPr>
        <w:t>。</w:t>
      </w:r>
    </w:p>
    <w:p>
      <w:pPr>
        <w:pStyle w:val="BodyText"/>
        <w:spacing w:line="302" w:lineRule="auto" w:before="201"/>
        <w:ind w:left="1041" w:right="2490" w:hanging="480"/>
        <w:jc w:val="left"/>
      </w:pPr>
      <w:r>
        <w:rPr>
          <w:rFonts w:ascii="標楷體" w:hAnsi="標楷體" w:cs="標楷體" w:eastAsia="標楷體"/>
        </w:rPr>
        <w:t>三、</w:t>
      </w:r>
      <w:r>
        <w:rPr>
          <w:rFonts w:ascii="Times New Roman" w:hAnsi="Times New Roman" w:cs="Times New Roman" w:eastAsia="Times New Roman"/>
          <w:spacing w:val="-3"/>
        </w:rPr>
        <w:t>Crohn’s </w:t>
      </w:r>
      <w:r>
        <w:rPr>
          <w:rFonts w:ascii="Times New Roman" w:hAnsi="Times New Roman" w:cs="Times New Roman" w:eastAsia="Times New Roman"/>
        </w:rPr>
        <w:t>disease of the small bowel with</w:t>
      </w:r>
      <w:r>
        <w:rPr>
          <w:rFonts w:ascii="Times New Roman" w:hAnsi="Times New Roman" w:cs="Times New Roman" w:eastAsia="Times New Roman"/>
          <w:spacing w:val="5"/>
        </w:rPr>
        <w:t> </w:t>
      </w:r>
      <w:r>
        <w:rPr>
          <w:rFonts w:ascii="Times New Roman" w:hAnsi="Times New Roman" w:cs="Times New Roman" w:eastAsia="Times New Roman"/>
        </w:rPr>
        <w:t>fistula</w:t>
      </w:r>
      <w:r>
        <w:rPr>
          <w:rFonts w:ascii="Times New Roman" w:hAnsi="Times New Roman" w:cs="Times New Roman" w:eastAsia="Times New Roman"/>
        </w:rPr>
        <w:t> </w:t>
      </w:r>
      <w:r>
        <w:rPr/>
        <w:t>Code(s):</w:t>
      </w:r>
      <w:r>
        <w:rPr>
          <w:spacing w:val="-3"/>
        </w:rPr>
        <w:t> </w:t>
      </w:r>
      <w:r>
        <w:rPr/>
        <w:t>K50.013</w:t>
      </w:r>
    </w:p>
    <w:p>
      <w:pPr>
        <w:pStyle w:val="BodyText"/>
        <w:tabs>
          <w:tab w:pos="1519" w:val="left" w:leader="none"/>
        </w:tabs>
        <w:spacing w:line="279" w:lineRule="exact"/>
        <w:ind w:left="1963" w:right="99" w:hanging="924"/>
        <w:jc w:val="left"/>
      </w:pPr>
      <w:r>
        <w:rPr>
          <w:rFonts w:ascii="標楷體" w:hAnsi="標楷體" w:cs="標楷體" w:eastAsia="標楷體"/>
        </w:rPr>
        <w:t>說</w:t>
        <w:tab/>
        <w:t>明：由關鍵字</w:t>
      </w:r>
      <w:r>
        <w:rPr>
          <w:rFonts w:ascii="標楷體" w:hAnsi="標楷體" w:cs="標楷體" w:eastAsia="標楷體"/>
          <w:spacing w:val="-64"/>
        </w:rPr>
        <w:t> </w:t>
      </w:r>
      <w:r>
        <w:rPr/>
        <w:t>Disease</w:t>
      </w:r>
      <w:r>
        <w:rPr>
          <w:spacing w:val="-5"/>
        </w:rPr>
        <w:t> </w:t>
      </w:r>
      <w:r>
        <w:rPr>
          <w:rFonts w:ascii="標楷體" w:hAnsi="標楷體" w:cs="標楷體" w:eastAsia="標楷體"/>
        </w:rPr>
        <w:t>索引，依序查閱</w:t>
      </w:r>
      <w:r>
        <w:rPr>
          <w:rFonts w:ascii="標楷體" w:hAnsi="標楷體" w:cs="標楷體" w:eastAsia="標楷體"/>
          <w:spacing w:val="-64"/>
        </w:rPr>
        <w:t> </w:t>
      </w:r>
      <w:r>
        <w:rPr>
          <w:rFonts w:ascii="Times New Roman" w:hAnsi="Times New Roman" w:cs="Times New Roman" w:eastAsia="Times New Roman"/>
        </w:rPr>
        <w:t>Crohn’s</w:t>
      </w:r>
      <w:r>
        <w:rPr>
          <w:rFonts w:ascii="標楷體" w:hAnsi="標楷體" w:cs="標楷體" w:eastAsia="標楷體"/>
        </w:rPr>
        <w:t>，可得指引</w:t>
      </w:r>
      <w:r>
        <w:rPr>
          <w:rFonts w:ascii="標楷體" w:hAnsi="標楷體" w:cs="標楷體" w:eastAsia="標楷體"/>
          <w:spacing w:val="-64"/>
        </w:rPr>
        <w:t> </w:t>
      </w:r>
      <w:r>
        <w:rPr/>
        <w:t>see</w:t>
      </w:r>
    </w:p>
    <w:p>
      <w:pPr>
        <w:pStyle w:val="BodyText"/>
        <w:spacing w:line="271" w:lineRule="auto" w:before="42"/>
        <w:ind w:left="1963" w:right="99"/>
        <w:jc w:val="left"/>
        <w:rPr>
          <w:rFonts w:ascii="標楷體" w:hAnsi="標楷體" w:cs="標楷體" w:eastAsia="標楷體"/>
        </w:rPr>
      </w:pPr>
      <w:r>
        <w:rPr/>
        <w:t>Enteritis, regional </w:t>
      </w:r>
      <w:r>
        <w:rPr>
          <w:rFonts w:ascii="標楷體" w:hAnsi="標楷體" w:cs="標楷體" w:eastAsia="標楷體"/>
        </w:rPr>
        <w:t>故由關鍵字 </w:t>
      </w:r>
      <w:r>
        <w:rPr/>
        <w:t>Enteritis </w:t>
      </w:r>
      <w:r>
        <w:rPr>
          <w:rFonts w:ascii="標楷體" w:hAnsi="標楷體" w:cs="標楷體" w:eastAsia="標楷體"/>
          <w:spacing w:val="-5"/>
        </w:rPr>
        <w:t>索引，依序查閱</w:t>
      </w:r>
      <w:r>
        <w:rPr>
          <w:rFonts w:ascii="標楷體" w:hAnsi="標楷體" w:cs="標楷體" w:eastAsia="標楷體"/>
          <w:spacing w:val="-64"/>
        </w:rPr>
        <w:t> </w:t>
      </w:r>
      <w:r>
        <w:rPr/>
        <w:t>regional (of) ,small intestine,with, complication, fistula </w:t>
      </w:r>
      <w:r>
        <w:rPr>
          <w:rFonts w:ascii="標楷體" w:hAnsi="標楷體" w:cs="標楷體" w:eastAsia="標楷體"/>
        </w:rPr>
        <w:t>可得代碼</w:t>
      </w:r>
      <w:r>
        <w:rPr>
          <w:rFonts w:ascii="標楷體" w:hAnsi="標楷體" w:cs="標楷體" w:eastAsia="標楷體"/>
          <w:spacing w:val="-82"/>
        </w:rPr>
        <w:t> </w:t>
      </w:r>
      <w:r>
        <w:rPr>
          <w:spacing w:val="-8"/>
        </w:rPr>
        <w:t>K50.013</w:t>
      </w:r>
      <w:r>
        <w:rPr>
          <w:rFonts w:ascii="標楷體" w:hAnsi="標楷體" w:cs="標楷體" w:eastAsia="標楷體"/>
          <w:spacing w:val="-8"/>
        </w:rPr>
        <w:t>。</w:t>
      </w:r>
    </w:p>
    <w:p>
      <w:pPr>
        <w:pStyle w:val="BodyText"/>
        <w:spacing w:line="302" w:lineRule="auto" w:before="201"/>
        <w:ind w:left="1041" w:right="2490" w:hanging="483"/>
        <w:jc w:val="left"/>
      </w:pPr>
      <w:r>
        <w:rPr>
          <w:rFonts w:ascii="標楷體" w:hAnsi="標楷體" w:cs="標楷體" w:eastAsia="標楷體"/>
        </w:rPr>
        <w:t>四、</w:t>
      </w:r>
      <w:r>
        <w:rPr/>
        <w:t>Ileus due to gallstones impacting the</w:t>
      </w:r>
      <w:r>
        <w:rPr>
          <w:spacing w:val="-9"/>
        </w:rPr>
        <w:t> </w:t>
      </w:r>
      <w:r>
        <w:rPr/>
        <w:t>intestine</w:t>
      </w:r>
      <w:r>
        <w:rPr/>
        <w:t> Code(s):</w:t>
      </w:r>
      <w:r>
        <w:rPr>
          <w:spacing w:val="-3"/>
        </w:rPr>
        <w:t> </w:t>
      </w:r>
      <w:r>
        <w:rPr/>
        <w:t>K56.3</w:t>
      </w:r>
    </w:p>
    <w:p>
      <w:pPr>
        <w:pStyle w:val="BodyText"/>
        <w:tabs>
          <w:tab w:pos="1521" w:val="left" w:leader="none"/>
        </w:tabs>
        <w:spacing w:line="279" w:lineRule="exact"/>
        <w:ind w:left="2002" w:right="99" w:hanging="960"/>
        <w:jc w:val="left"/>
        <w:rPr>
          <w:rFonts w:ascii="標楷體" w:hAnsi="標楷體" w:cs="標楷體" w:eastAsia="標楷體"/>
        </w:rPr>
      </w:pPr>
      <w:r>
        <w:rPr>
          <w:rFonts w:ascii="標楷體" w:hAnsi="標楷體" w:cs="標楷體" w:eastAsia="標楷體"/>
        </w:rPr>
        <w:t>說</w:t>
        <w:tab/>
        <w:t>明：由關鍵字</w:t>
      </w:r>
      <w:r>
        <w:rPr>
          <w:rFonts w:ascii="標楷體" w:hAnsi="標楷體" w:cs="標楷體" w:eastAsia="標楷體"/>
          <w:spacing w:val="-58"/>
        </w:rPr>
        <w:t> </w:t>
      </w:r>
      <w:r>
        <w:rPr/>
        <w:t>Ileus</w:t>
      </w:r>
      <w:r>
        <w:rPr>
          <w:spacing w:val="-1"/>
        </w:rPr>
        <w:t> </w:t>
      </w:r>
      <w:r>
        <w:rPr>
          <w:rFonts w:ascii="標楷體" w:hAnsi="標楷體" w:cs="標楷體" w:eastAsia="標楷體"/>
        </w:rPr>
        <w:t>索引，依序查閱</w:t>
      </w:r>
      <w:r>
        <w:rPr>
          <w:rFonts w:ascii="標楷體" w:hAnsi="標楷體" w:cs="標楷體" w:eastAsia="標楷體"/>
          <w:spacing w:val="-61"/>
        </w:rPr>
        <w:t> </w:t>
      </w:r>
      <w:r>
        <w:rPr/>
        <w:t>due</w:t>
      </w:r>
      <w:r>
        <w:rPr>
          <w:spacing w:val="-2"/>
        </w:rPr>
        <w:t> </w:t>
      </w:r>
      <w:r>
        <w:rPr/>
        <w:t>to</w:t>
      </w:r>
      <w:r>
        <w:rPr>
          <w:spacing w:val="-1"/>
        </w:rPr>
        <w:t> </w:t>
      </w:r>
      <w:r>
        <w:rPr/>
        <w:t>gallstone</w:t>
      </w:r>
      <w:r>
        <w:rPr>
          <w:spacing w:val="-1"/>
        </w:rPr>
        <w:t> </w:t>
      </w:r>
      <w:r>
        <w:rPr/>
        <w:t>(in</w:t>
      </w:r>
      <w:r>
        <w:rPr>
          <w:spacing w:val="-1"/>
        </w:rPr>
        <w:t> </w:t>
      </w:r>
      <w:r>
        <w:rPr/>
        <w:t>intestine)</w:t>
      </w:r>
      <w:r>
        <w:rPr>
          <w:rFonts w:ascii="標楷體" w:hAnsi="標楷體" w:cs="標楷體" w:eastAsia="標楷體"/>
        </w:rPr>
        <w:t>，</w:t>
      </w:r>
    </w:p>
    <w:p>
      <w:pPr>
        <w:pStyle w:val="BodyText"/>
        <w:spacing w:line="240" w:lineRule="auto" w:before="42"/>
        <w:ind w:left="559" w:right="4667" w:firstLine="1442"/>
        <w:jc w:val="left"/>
        <w:rPr>
          <w:rFonts w:ascii="標楷體" w:hAnsi="標楷體" w:cs="標楷體" w:eastAsia="標楷體"/>
        </w:rPr>
      </w:pPr>
      <w:r>
        <w:rPr>
          <w:rFonts w:ascii="標楷體" w:hAnsi="標楷體" w:cs="標楷體" w:eastAsia="標楷體"/>
        </w:rPr>
        <w:t>可得代碼</w:t>
      </w:r>
      <w:r>
        <w:rPr>
          <w:rFonts w:ascii="標楷體" w:hAnsi="標楷體" w:cs="標楷體" w:eastAsia="標楷體"/>
          <w:spacing w:val="-61"/>
        </w:rPr>
        <w:t> </w:t>
      </w:r>
      <w:r>
        <w:rPr/>
        <w:t>K56.3</w:t>
      </w:r>
      <w:r>
        <w:rPr>
          <w:rFonts w:ascii="標楷體" w:hAnsi="標楷體" w:cs="標楷體" w:eastAsia="標楷體"/>
        </w:rPr>
        <w:t>。</w:t>
      </w:r>
    </w:p>
    <w:p>
      <w:pPr>
        <w:spacing w:line="240" w:lineRule="auto" w:before="1"/>
        <w:rPr>
          <w:rFonts w:ascii="標楷體" w:hAnsi="標楷體" w:cs="標楷體" w:eastAsia="標楷體"/>
          <w:sz w:val="18"/>
          <w:szCs w:val="18"/>
        </w:rPr>
      </w:pPr>
    </w:p>
    <w:p>
      <w:pPr>
        <w:pStyle w:val="BodyText"/>
        <w:spacing w:line="302" w:lineRule="auto"/>
        <w:ind w:left="1041" w:right="3589" w:hanging="483"/>
        <w:jc w:val="left"/>
      </w:pPr>
      <w:r>
        <w:rPr>
          <w:rFonts w:ascii="標楷體" w:hAnsi="標楷體" w:cs="標楷體" w:eastAsia="標楷體"/>
        </w:rPr>
        <w:t>五、</w:t>
      </w:r>
      <w:r>
        <w:rPr/>
        <w:t>Cholelithiasis with acute</w:t>
      </w:r>
      <w:r>
        <w:rPr>
          <w:spacing w:val="-4"/>
        </w:rPr>
        <w:t> </w:t>
      </w:r>
      <w:r>
        <w:rPr/>
        <w:t>cholecystitis</w:t>
      </w:r>
      <w:r>
        <w:rPr/>
        <w:t> Code(s):</w:t>
      </w:r>
      <w:r>
        <w:rPr>
          <w:spacing w:val="-3"/>
        </w:rPr>
        <w:t> </w:t>
      </w:r>
      <w:r>
        <w:rPr/>
        <w:t>K80.00</w:t>
      </w:r>
    </w:p>
    <w:p>
      <w:pPr>
        <w:pStyle w:val="BodyText"/>
        <w:tabs>
          <w:tab w:pos="1521" w:val="left" w:leader="none"/>
        </w:tabs>
        <w:spacing w:line="271" w:lineRule="auto" w:before="140"/>
        <w:ind w:left="1882" w:right="172" w:hanging="840"/>
        <w:jc w:val="left"/>
        <w:rPr>
          <w:rFonts w:ascii="標楷體" w:hAnsi="標楷體" w:cs="標楷體" w:eastAsia="標楷體"/>
        </w:rPr>
      </w:pPr>
      <w:r>
        <w:rPr>
          <w:rFonts w:ascii="標楷體" w:hAnsi="標楷體" w:cs="標楷體" w:eastAsia="標楷體"/>
        </w:rPr>
        <w:t>說</w:t>
        <w:tab/>
        <w:t>明：由關鍵字</w:t>
      </w:r>
      <w:r>
        <w:rPr>
          <w:rFonts w:ascii="標楷體" w:hAnsi="標楷體" w:cs="標楷體" w:eastAsia="標楷體"/>
          <w:spacing w:val="-61"/>
        </w:rPr>
        <w:t> </w:t>
      </w:r>
      <w:r>
        <w:rPr/>
        <w:t>Cholelithiasis</w:t>
      </w:r>
      <w:r>
        <w:rPr>
          <w:spacing w:val="-1"/>
        </w:rPr>
        <w:t> </w:t>
      </w:r>
      <w:r>
        <w:rPr>
          <w:rFonts w:ascii="標楷體" w:hAnsi="標楷體" w:cs="標楷體" w:eastAsia="標楷體"/>
        </w:rPr>
        <w:t>索引，可得指引</w:t>
      </w:r>
      <w:r>
        <w:rPr>
          <w:rFonts w:ascii="標楷體" w:hAnsi="標楷體" w:cs="標楷體" w:eastAsia="標楷體"/>
          <w:spacing w:val="-61"/>
        </w:rPr>
        <w:t> </w:t>
      </w:r>
      <w:r>
        <w:rPr/>
        <w:t>see</w:t>
      </w:r>
      <w:r>
        <w:rPr>
          <w:spacing w:val="-2"/>
        </w:rPr>
        <w:t> </w:t>
      </w:r>
      <w:r>
        <w:rPr/>
        <w:t>Calculus,</w:t>
      </w:r>
      <w:r>
        <w:rPr/>
        <w:t> </w:t>
      </w:r>
      <w:r>
        <w:rPr>
          <w:spacing w:val="-8"/>
        </w:rPr>
        <w:t>gallbladder</w:t>
      </w:r>
      <w:r>
        <w:rPr>
          <w:rFonts w:ascii="標楷體" w:hAnsi="標楷體" w:cs="標楷體" w:eastAsia="標楷體"/>
          <w:spacing w:val="-8"/>
        </w:rPr>
        <w:t>，故由關鍵字</w:t>
      </w:r>
      <w:r>
        <w:rPr>
          <w:rFonts w:ascii="標楷體" w:hAnsi="標楷體" w:cs="標楷體" w:eastAsia="標楷體"/>
          <w:spacing w:val="-77"/>
        </w:rPr>
        <w:t> </w:t>
      </w:r>
      <w:r>
        <w:rPr/>
        <w:t>Calculus</w:t>
      </w:r>
      <w:r>
        <w:rPr>
          <w:spacing w:val="-16"/>
        </w:rPr>
        <w:t> </w:t>
      </w:r>
      <w:r>
        <w:rPr>
          <w:rFonts w:ascii="標楷體" w:hAnsi="標楷體" w:cs="標楷體" w:eastAsia="標楷體"/>
          <w:spacing w:val="-17"/>
        </w:rPr>
        <w:t>索引，依序查閱</w:t>
      </w:r>
      <w:r>
        <w:rPr>
          <w:rFonts w:ascii="標楷體" w:hAnsi="標楷體" w:cs="標楷體" w:eastAsia="標楷體"/>
          <w:spacing w:val="-77"/>
        </w:rPr>
        <w:t> </w:t>
      </w:r>
      <w:r>
        <w:rPr/>
        <w:t>gallbladder,</w:t>
      </w:r>
      <w:r>
        <w:rPr>
          <w:spacing w:val="2"/>
        </w:rPr>
        <w:t> </w:t>
      </w:r>
      <w:r>
        <w:rPr/>
        <w:t>with</w:t>
      </w:r>
      <w:r>
        <w:rPr/>
        <w:t> cholecystitis, acute </w:t>
      </w:r>
      <w:r>
        <w:rPr>
          <w:rFonts w:ascii="標楷體" w:hAnsi="標楷體" w:cs="標楷體" w:eastAsia="標楷體"/>
        </w:rPr>
        <w:t>可得代碼</w:t>
      </w:r>
      <w:r>
        <w:rPr>
          <w:rFonts w:ascii="標楷體" w:hAnsi="標楷體" w:cs="標楷體" w:eastAsia="標楷體"/>
          <w:spacing w:val="-63"/>
        </w:rPr>
        <w:t> </w:t>
      </w:r>
      <w:r>
        <w:rPr/>
        <w:t>K80.00</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1230" w:top="1400" w:bottom="1420" w:left="1680" w:right="1620"/>
        </w:sectPr>
      </w:pPr>
    </w:p>
    <w:p>
      <w:pPr>
        <w:pStyle w:val="Heading1"/>
        <w:spacing w:line="369" w:lineRule="exact"/>
        <w:ind w:left="0" w:right="1534"/>
        <w:jc w:val="center"/>
        <w:rPr>
          <w:b w:val="0"/>
          <w:bCs w:val="0"/>
        </w:rPr>
      </w:pPr>
      <w:bookmarkStart w:name="_bookmark84" w:id="85"/>
      <w:bookmarkEnd w:id="85"/>
      <w:r>
        <w:rPr>
          <w:b w:val="0"/>
          <w:bCs w:val="0"/>
        </w:rPr>
      </w:r>
      <w:r>
        <w:rPr/>
        <w:t>第十六章</w:t>
      </w:r>
      <w:r>
        <w:rPr>
          <w:spacing w:val="-5"/>
        </w:rPr>
        <w:t> </w:t>
      </w:r>
      <w:r>
        <w:rPr/>
        <w:t>皮膚及皮下組織的疾病分類規則（</w:t>
      </w:r>
      <w:r>
        <w:rPr>
          <w:rFonts w:ascii="Times New Roman" w:hAnsi="Times New Roman" w:cs="Times New Roman" w:eastAsia="Times New Roman"/>
        </w:rPr>
        <w:t>L00-L99</w:t>
      </w:r>
      <w:r>
        <w:rPr/>
        <w:t>）</w:t>
      </w:r>
      <w:r>
        <w:rPr>
          <w:b w:val="0"/>
          <w:bCs w:val="0"/>
        </w:rPr>
      </w:r>
    </w:p>
    <w:p>
      <w:pPr>
        <w:spacing w:line="540" w:lineRule="exact" w:before="33"/>
        <w:ind w:left="718" w:right="1349" w:hanging="600"/>
        <w:jc w:val="left"/>
        <w:rPr>
          <w:rFonts w:ascii="標楷體" w:hAnsi="標楷體" w:cs="標楷體" w:eastAsia="標楷體"/>
          <w:sz w:val="24"/>
          <w:szCs w:val="24"/>
        </w:rPr>
      </w:pPr>
      <w:bookmarkStart w:name="_bookmark85" w:id="86"/>
      <w:bookmarkEnd w:id="86"/>
      <w:r>
        <w:rPr/>
      </w:r>
      <w:r>
        <w:rPr>
          <w:rFonts w:ascii="標楷體" w:hAnsi="標楷體" w:cs="標楷體" w:eastAsia="標楷體"/>
          <w:b/>
          <w:bCs/>
          <w:sz w:val="24"/>
          <w:szCs w:val="24"/>
        </w:rPr>
        <w:t>第一節</w:t>
      </w:r>
      <w:r>
        <w:rPr>
          <w:rFonts w:ascii="標楷體" w:hAnsi="標楷體" w:cs="標楷體" w:eastAsia="標楷體"/>
          <w:b/>
          <w:bCs/>
          <w:spacing w:val="-2"/>
          <w:sz w:val="24"/>
          <w:szCs w:val="24"/>
        </w:rPr>
        <w:t> </w:t>
      </w:r>
      <w:r>
        <w:rPr>
          <w:rFonts w:ascii="標楷體" w:hAnsi="標楷體" w:cs="標楷體" w:eastAsia="標楷體"/>
          <w:b/>
          <w:bCs/>
          <w:sz w:val="24"/>
          <w:szCs w:val="24"/>
        </w:rPr>
        <w:t>ICD-9-CM</w:t>
      </w:r>
      <w:r>
        <w:rPr>
          <w:rFonts w:ascii="標楷體" w:hAnsi="標楷體" w:cs="標楷體" w:eastAsia="標楷體"/>
          <w:b/>
          <w:bCs/>
          <w:sz w:val="24"/>
          <w:szCs w:val="24"/>
        </w:rPr>
        <w:t>與</w:t>
      </w:r>
      <w:r>
        <w:rPr>
          <w:rFonts w:ascii="標楷體" w:hAnsi="標楷體" w:cs="標楷體" w:eastAsia="標楷體"/>
          <w:b/>
          <w:bCs/>
          <w:sz w:val="24"/>
          <w:szCs w:val="24"/>
        </w:rPr>
        <w:t>ICD-10-CM</w:t>
      </w:r>
      <w:r>
        <w:rPr>
          <w:rFonts w:ascii="標楷體" w:hAnsi="標楷體" w:cs="標楷體" w:eastAsia="標楷體"/>
          <w:b/>
          <w:bCs/>
          <w:sz w:val="24"/>
          <w:szCs w:val="24"/>
        </w:rPr>
        <w:t>疾病分類代碼差異</w:t>
      </w:r>
      <w:r>
        <w:rPr>
          <w:rFonts w:ascii="標楷體" w:hAnsi="標楷體" w:cs="標楷體" w:eastAsia="標楷體"/>
          <w:b/>
          <w:bCs/>
          <w:w w:val="99"/>
          <w:sz w:val="24"/>
          <w:szCs w:val="24"/>
        </w:rPr>
        <w:t> </w:t>
      </w:r>
      <w:r>
        <w:rPr>
          <w:rFonts w:ascii="標楷體" w:hAnsi="標楷體" w:cs="標楷體" w:eastAsia="標楷體"/>
          <w:sz w:val="24"/>
          <w:szCs w:val="24"/>
        </w:rPr>
        <w:t>一、代碼標題名稱改變</w:t>
      </w:r>
      <w:r>
        <w:rPr>
          <w:rFonts w:ascii="Times New Roman" w:hAnsi="Times New Roman" w:cs="Times New Roman" w:eastAsia="Times New Roman"/>
          <w:sz w:val="24"/>
          <w:szCs w:val="24"/>
        </w:rPr>
        <w:t>(Title Changes)</w:t>
      </w:r>
      <w:r>
        <w:rPr>
          <w:rFonts w:ascii="Times New Roman" w:hAnsi="Times New Roman" w:cs="Times New Roman" w:eastAsia="Times New Roman"/>
          <w:spacing w:val="48"/>
          <w:sz w:val="24"/>
          <w:szCs w:val="24"/>
        </w:rPr>
        <w:t> </w:t>
      </w:r>
      <w:r>
        <w:rPr>
          <w:rFonts w:ascii="標楷體" w:hAnsi="標楷體" w:cs="標楷體" w:eastAsia="標楷體"/>
          <w:sz w:val="24"/>
          <w:szCs w:val="24"/>
        </w:rPr>
        <w:t>例如：</w:t>
      </w:r>
    </w:p>
    <w:p>
      <w:pPr>
        <w:pStyle w:val="BodyText"/>
        <w:tabs>
          <w:tab w:pos="2509" w:val="left" w:leader="none"/>
        </w:tabs>
        <w:spacing w:line="240" w:lineRule="auto" w:before="40"/>
        <w:ind w:left="958" w:right="93"/>
        <w:jc w:val="left"/>
      </w:pPr>
      <w:r>
        <w:rPr/>
        <w:t>ICD-9-CM</w:t>
      </w:r>
      <w:r>
        <w:rPr>
          <w:spacing w:val="-4"/>
        </w:rPr>
        <w:t> </w:t>
      </w:r>
      <w:r>
        <w:rPr/>
        <w:t>:</w:t>
        <w:tab/>
        <w:t>694 Bullous</w:t>
      </w:r>
      <w:r>
        <w:rPr>
          <w:spacing w:val="-2"/>
        </w:rPr>
        <w:t> </w:t>
      </w:r>
      <w:r>
        <w:rPr/>
        <w:t>dermatoses</w:t>
      </w:r>
    </w:p>
    <w:p>
      <w:pPr>
        <w:pStyle w:val="BodyText"/>
        <w:spacing w:line="240" w:lineRule="auto" w:before="30"/>
        <w:ind w:left="2518" w:right="93"/>
        <w:jc w:val="left"/>
        <w:rPr>
          <w:rFonts w:ascii="標楷體" w:hAnsi="標楷體" w:cs="標楷體" w:eastAsia="標楷體"/>
        </w:rPr>
      </w:pPr>
      <w:r>
        <w:rPr>
          <w:rFonts w:ascii="標楷體" w:hAnsi="標楷體" w:cs="標楷體" w:eastAsia="標楷體"/>
        </w:rPr>
        <w:t>水泡性皮膚病</w:t>
      </w:r>
    </w:p>
    <w:p>
      <w:pPr>
        <w:pStyle w:val="BodyText"/>
        <w:tabs>
          <w:tab w:pos="2511" w:val="left" w:leader="none"/>
        </w:tabs>
        <w:spacing w:line="240" w:lineRule="auto" w:before="100"/>
        <w:ind w:left="958" w:right="93"/>
        <w:jc w:val="left"/>
      </w:pPr>
      <w:r>
        <w:rPr/>
        <w:t>ICD-10-CM</w:t>
      </w:r>
      <w:r>
        <w:rPr>
          <w:spacing w:val="-4"/>
        </w:rPr>
        <w:t> </w:t>
      </w:r>
      <w:r>
        <w:rPr/>
        <w:t>:</w:t>
        <w:tab/>
        <w:t>Bullous disorders</w:t>
      </w:r>
      <w:r>
        <w:rPr>
          <w:spacing w:val="-6"/>
        </w:rPr>
        <w:t> </w:t>
      </w:r>
      <w:r>
        <w:rPr/>
        <w:t>(L10-L14)</w:t>
      </w:r>
    </w:p>
    <w:p>
      <w:pPr>
        <w:pStyle w:val="BodyText"/>
        <w:spacing w:line="240" w:lineRule="auto" w:before="30"/>
        <w:ind w:left="2518" w:right="93"/>
        <w:jc w:val="left"/>
        <w:rPr>
          <w:rFonts w:ascii="標楷體" w:hAnsi="標楷體" w:cs="標楷體" w:eastAsia="標楷體"/>
        </w:rPr>
      </w:pPr>
      <w:r>
        <w:rPr>
          <w:rFonts w:ascii="標楷體" w:hAnsi="標楷體" w:cs="標楷體" w:eastAsia="標楷體"/>
        </w:rPr>
        <w:t>水泡性疾患</w:t>
      </w:r>
    </w:p>
    <w:p>
      <w:pPr>
        <w:pStyle w:val="BodyText"/>
        <w:tabs>
          <w:tab w:pos="2509" w:val="left" w:leader="none"/>
        </w:tabs>
        <w:spacing w:line="240" w:lineRule="auto" w:before="100"/>
        <w:ind w:left="958" w:right="93"/>
        <w:jc w:val="left"/>
      </w:pPr>
      <w:r>
        <w:rPr/>
        <w:t>ICD-9-CM</w:t>
      </w:r>
      <w:r>
        <w:rPr>
          <w:spacing w:val="-4"/>
        </w:rPr>
        <w:t> </w:t>
      </w:r>
      <w:r>
        <w:rPr/>
        <w:t>:</w:t>
        <w:tab/>
        <w:t>692 Contact dermatitis and other</w:t>
      </w:r>
      <w:r>
        <w:rPr>
          <w:spacing w:val="-4"/>
        </w:rPr>
        <w:t> </w:t>
      </w:r>
      <w:r>
        <w:rPr/>
        <w:t>eczema</w:t>
      </w:r>
    </w:p>
    <w:p>
      <w:pPr>
        <w:pStyle w:val="BodyText"/>
        <w:spacing w:line="240" w:lineRule="auto" w:before="30"/>
        <w:ind w:left="2518" w:right="93"/>
        <w:jc w:val="left"/>
        <w:rPr>
          <w:rFonts w:ascii="標楷體" w:hAnsi="標楷體" w:cs="標楷體" w:eastAsia="標楷體"/>
        </w:rPr>
      </w:pPr>
      <w:r>
        <w:rPr>
          <w:rFonts w:ascii="標楷體" w:hAnsi="標楷體" w:cs="標楷體" w:eastAsia="標楷體"/>
        </w:rPr>
        <w:t>接觸性皮膚炎及其他濕疹</w:t>
      </w:r>
    </w:p>
    <w:p>
      <w:pPr>
        <w:pStyle w:val="BodyText"/>
        <w:tabs>
          <w:tab w:pos="2511" w:val="left" w:leader="none"/>
        </w:tabs>
        <w:spacing w:line="240" w:lineRule="auto" w:before="100"/>
        <w:ind w:left="958" w:right="93"/>
        <w:jc w:val="left"/>
      </w:pPr>
      <w:r>
        <w:rPr/>
        <w:t>ICD-10-CM</w:t>
      </w:r>
      <w:r>
        <w:rPr>
          <w:spacing w:val="-4"/>
        </w:rPr>
        <w:t> </w:t>
      </w:r>
      <w:r>
        <w:rPr/>
        <w:t>:</w:t>
        <w:tab/>
        <w:t>Dermatitis and eczema</w:t>
      </w:r>
      <w:r>
        <w:rPr>
          <w:spacing w:val="-6"/>
        </w:rPr>
        <w:t> </w:t>
      </w:r>
      <w:r>
        <w:rPr/>
        <w:t>(L20-L30)</w:t>
      </w:r>
    </w:p>
    <w:p>
      <w:pPr>
        <w:pStyle w:val="BodyText"/>
        <w:spacing w:line="240" w:lineRule="auto" w:before="30"/>
        <w:ind w:left="2518" w:right="93"/>
        <w:jc w:val="left"/>
        <w:rPr>
          <w:rFonts w:ascii="標楷體" w:hAnsi="標楷體" w:cs="標楷體" w:eastAsia="標楷體"/>
        </w:rPr>
      </w:pPr>
      <w:r>
        <w:rPr>
          <w:rFonts w:ascii="標楷體" w:hAnsi="標楷體" w:cs="標楷體" w:eastAsia="標楷體"/>
        </w:rPr>
        <w:t>皮膚炎和濕疹</w:t>
      </w:r>
    </w:p>
    <w:p>
      <w:pPr>
        <w:pStyle w:val="BodyText"/>
        <w:tabs>
          <w:tab w:pos="2509" w:val="left" w:leader="none"/>
        </w:tabs>
        <w:spacing w:line="240" w:lineRule="auto" w:before="100"/>
        <w:ind w:left="958" w:right="93"/>
        <w:jc w:val="left"/>
      </w:pPr>
      <w:r>
        <w:rPr/>
        <w:t>ICD-9-CM</w:t>
      </w:r>
      <w:r>
        <w:rPr>
          <w:spacing w:val="-4"/>
        </w:rPr>
        <w:t> </w:t>
      </w:r>
      <w:r>
        <w:rPr/>
        <w:t>:</w:t>
        <w:tab/>
        <w:t>696 Psoriasis and similar</w:t>
      </w:r>
      <w:r>
        <w:rPr>
          <w:spacing w:val="-4"/>
        </w:rPr>
        <w:t> </w:t>
      </w:r>
      <w:r>
        <w:rPr/>
        <w:t>disorders</w:t>
      </w:r>
    </w:p>
    <w:p>
      <w:pPr>
        <w:pStyle w:val="BodyText"/>
        <w:spacing w:line="240" w:lineRule="auto" w:before="30"/>
        <w:ind w:left="2521" w:right="93"/>
        <w:jc w:val="left"/>
        <w:rPr>
          <w:rFonts w:ascii="標楷體" w:hAnsi="標楷體" w:cs="標楷體" w:eastAsia="標楷體"/>
        </w:rPr>
      </w:pPr>
      <w:r>
        <w:rPr>
          <w:rFonts w:ascii="標楷體" w:hAnsi="標楷體" w:cs="標楷體" w:eastAsia="標楷體"/>
        </w:rPr>
        <w:t>乾癬及類似疾患</w:t>
      </w:r>
    </w:p>
    <w:p>
      <w:pPr>
        <w:pStyle w:val="BodyText"/>
        <w:tabs>
          <w:tab w:pos="2511" w:val="left" w:leader="none"/>
        </w:tabs>
        <w:spacing w:line="240" w:lineRule="auto" w:before="100"/>
        <w:ind w:left="958" w:right="93"/>
        <w:jc w:val="left"/>
      </w:pPr>
      <w:r>
        <w:rPr/>
        <w:t>ICD-10-CM</w:t>
      </w:r>
      <w:r>
        <w:rPr>
          <w:spacing w:val="-4"/>
        </w:rPr>
        <w:t> </w:t>
      </w:r>
      <w:r>
        <w:rPr/>
        <w:t>:</w:t>
        <w:tab/>
        <w:t>Papulosquamous disorders</w:t>
      </w:r>
      <w:r>
        <w:rPr>
          <w:spacing w:val="-1"/>
        </w:rPr>
        <w:t> </w:t>
      </w:r>
      <w:r>
        <w:rPr/>
        <w:t>(L40-L45)</w:t>
      </w:r>
    </w:p>
    <w:p>
      <w:pPr>
        <w:pStyle w:val="BodyText"/>
        <w:spacing w:line="240" w:lineRule="auto" w:before="30"/>
        <w:ind w:left="2518" w:right="93"/>
        <w:jc w:val="left"/>
        <w:rPr>
          <w:rFonts w:ascii="標楷體" w:hAnsi="標楷體" w:cs="標楷體" w:eastAsia="標楷體"/>
        </w:rPr>
      </w:pPr>
      <w:r>
        <w:rPr>
          <w:rFonts w:ascii="標楷體" w:hAnsi="標楷體" w:cs="標楷體" w:eastAsia="標楷體"/>
        </w:rPr>
        <w:t>丘疹鱗屑性疾患</w:t>
      </w:r>
    </w:p>
    <w:p>
      <w:pPr>
        <w:pStyle w:val="BodyText"/>
        <w:tabs>
          <w:tab w:pos="2512" w:val="left" w:leader="none"/>
        </w:tabs>
        <w:spacing w:line="240" w:lineRule="auto" w:before="100"/>
        <w:ind w:left="958" w:right="93"/>
        <w:jc w:val="left"/>
      </w:pPr>
      <w:r>
        <w:rPr/>
        <w:t>ICD-9-CM</w:t>
      </w:r>
      <w:r>
        <w:rPr>
          <w:spacing w:val="-4"/>
        </w:rPr>
        <w:t> </w:t>
      </w:r>
      <w:r>
        <w:rPr/>
        <w:t>:</w:t>
        <w:tab/>
        <w:t>Infections of skin and subcutaneous</w:t>
      </w:r>
      <w:r>
        <w:rPr>
          <w:spacing w:val="-7"/>
        </w:rPr>
        <w:t> </w:t>
      </w:r>
      <w:r>
        <w:rPr/>
        <w:t>tissue(680-686)</w:t>
      </w:r>
    </w:p>
    <w:p>
      <w:pPr>
        <w:pStyle w:val="BodyText"/>
        <w:spacing w:line="240" w:lineRule="auto" w:before="30"/>
        <w:ind w:left="2518" w:right="93"/>
        <w:jc w:val="left"/>
        <w:rPr>
          <w:rFonts w:ascii="標楷體" w:hAnsi="標楷體" w:cs="標楷體" w:eastAsia="標楷體"/>
        </w:rPr>
      </w:pPr>
      <w:r>
        <w:rPr>
          <w:rFonts w:ascii="標楷體" w:hAnsi="標楷體" w:cs="標楷體" w:eastAsia="標楷體"/>
        </w:rPr>
        <w:t>皮膚及皮下組織感染</w:t>
      </w:r>
    </w:p>
    <w:p>
      <w:pPr>
        <w:pStyle w:val="BodyText"/>
        <w:tabs>
          <w:tab w:pos="2513" w:val="left" w:leader="none"/>
        </w:tabs>
        <w:spacing w:line="240" w:lineRule="auto" w:before="100"/>
        <w:ind w:left="958" w:right="93"/>
        <w:jc w:val="left"/>
      </w:pPr>
      <w:r>
        <w:rPr/>
        <w:t>ICD-10-CM</w:t>
      </w:r>
      <w:r>
        <w:rPr>
          <w:spacing w:val="-4"/>
        </w:rPr>
        <w:t> </w:t>
      </w:r>
      <w:r>
        <w:rPr/>
        <w:t>:</w:t>
        <w:tab/>
        <w:t>Infections of the skin and subcutaneous tissue</w:t>
      </w:r>
      <w:r>
        <w:rPr>
          <w:spacing w:val="-12"/>
        </w:rPr>
        <w:t> </w:t>
      </w:r>
      <w:r>
        <w:rPr/>
        <w:t>(L00-L08)</w:t>
      </w:r>
    </w:p>
    <w:p>
      <w:pPr>
        <w:pStyle w:val="BodyText"/>
        <w:spacing w:line="240" w:lineRule="auto" w:before="30"/>
        <w:ind w:left="2518" w:right="93"/>
        <w:jc w:val="left"/>
        <w:rPr>
          <w:rFonts w:ascii="標楷體" w:hAnsi="標楷體" w:cs="標楷體" w:eastAsia="標楷體"/>
        </w:rPr>
      </w:pPr>
      <w:r>
        <w:rPr>
          <w:rFonts w:ascii="標楷體" w:hAnsi="標楷體" w:cs="標楷體" w:eastAsia="標楷體"/>
        </w:rPr>
        <w:t>皮膚和皮下組織的感染</w:t>
      </w:r>
    </w:p>
    <w:p>
      <w:pPr>
        <w:pStyle w:val="BodyText"/>
        <w:tabs>
          <w:tab w:pos="2509" w:val="left" w:leader="none"/>
        </w:tabs>
        <w:spacing w:line="240" w:lineRule="auto" w:before="100"/>
        <w:ind w:left="958" w:right="93"/>
        <w:jc w:val="left"/>
      </w:pPr>
      <w:r>
        <w:rPr/>
        <w:t>ICD-9-CM</w:t>
      </w:r>
      <w:r>
        <w:rPr>
          <w:spacing w:val="-4"/>
        </w:rPr>
        <w:t> </w:t>
      </w:r>
      <w:r>
        <w:rPr/>
        <w:t>:</w:t>
        <w:tab/>
        <w:t>Other diseases of skin and subcutaneous tissue</w:t>
      </w:r>
      <w:r>
        <w:rPr>
          <w:spacing w:val="-2"/>
        </w:rPr>
        <w:t> </w:t>
      </w:r>
      <w:r>
        <w:rPr/>
        <w:t>(700-709)</w:t>
      </w:r>
    </w:p>
    <w:p>
      <w:pPr>
        <w:pStyle w:val="BodyText"/>
        <w:spacing w:line="240" w:lineRule="auto" w:before="30"/>
        <w:ind w:left="2518" w:right="93"/>
        <w:jc w:val="left"/>
        <w:rPr>
          <w:rFonts w:ascii="標楷體" w:hAnsi="標楷體" w:cs="標楷體" w:eastAsia="標楷體"/>
        </w:rPr>
      </w:pPr>
      <w:r>
        <w:rPr>
          <w:rFonts w:ascii="標楷體" w:hAnsi="標楷體" w:cs="標楷體" w:eastAsia="標楷體"/>
        </w:rPr>
        <w:t>其他皮膚及皮下組織疾病</w:t>
      </w:r>
    </w:p>
    <w:p>
      <w:pPr>
        <w:pStyle w:val="BodyText"/>
        <w:tabs>
          <w:tab w:pos="2509" w:val="left" w:leader="none"/>
        </w:tabs>
        <w:spacing w:line="312" w:lineRule="auto" w:before="100"/>
        <w:ind w:left="2518" w:right="1109" w:hanging="1561"/>
        <w:jc w:val="left"/>
      </w:pPr>
      <w:r>
        <w:rPr/>
        <w:t>ICD-10-CM</w:t>
      </w:r>
      <w:r>
        <w:rPr>
          <w:spacing w:val="-4"/>
        </w:rPr>
        <w:t> </w:t>
      </w:r>
      <w:r>
        <w:rPr/>
        <w:t>:</w:t>
        <w:tab/>
        <w:t>Other disorders of the skin and subcutaneous</w:t>
      </w:r>
      <w:r>
        <w:rPr>
          <w:spacing w:val="-5"/>
        </w:rPr>
        <w:t> </w:t>
      </w:r>
      <w:r>
        <w:rPr/>
        <w:t>tissue</w:t>
      </w:r>
      <w:r>
        <w:rPr/>
        <w:t> (L80-L99)</w:t>
      </w:r>
    </w:p>
    <w:p>
      <w:pPr>
        <w:pStyle w:val="BodyText"/>
        <w:spacing w:line="264" w:lineRule="exact"/>
        <w:ind w:left="478" w:right="93" w:firstLine="2040"/>
        <w:jc w:val="left"/>
        <w:rPr>
          <w:rFonts w:ascii="標楷體" w:hAnsi="標楷體" w:cs="標楷體" w:eastAsia="標楷體"/>
        </w:rPr>
      </w:pPr>
      <w:r>
        <w:rPr>
          <w:rFonts w:ascii="標楷體" w:hAnsi="標楷體" w:cs="標楷體" w:eastAsia="標楷體"/>
        </w:rPr>
        <w:t>皮膚和皮下組織的其他疾患</w:t>
      </w:r>
    </w:p>
    <w:p>
      <w:pPr>
        <w:spacing w:line="240" w:lineRule="auto" w:before="0"/>
        <w:rPr>
          <w:rFonts w:ascii="標楷體" w:hAnsi="標楷體" w:cs="標楷體" w:eastAsia="標楷體"/>
          <w:sz w:val="31"/>
          <w:szCs w:val="31"/>
        </w:rPr>
      </w:pPr>
    </w:p>
    <w:p>
      <w:pPr>
        <w:pStyle w:val="BodyText"/>
        <w:spacing w:line="240" w:lineRule="auto"/>
        <w:ind w:left="0" w:right="628"/>
        <w:jc w:val="center"/>
      </w:pPr>
      <w:r>
        <w:rPr>
          <w:rFonts w:ascii="標楷體" w:hAnsi="標楷體" w:cs="標楷體" w:eastAsia="標楷體"/>
        </w:rPr>
        <w:t>二、代碼新增、刪除及合併</w:t>
      </w:r>
      <w:r>
        <w:rPr/>
        <w:t>(Additions</w:t>
      </w:r>
      <w:r>
        <w:rPr>
          <w:rFonts w:ascii="標楷體" w:hAnsi="標楷體" w:cs="標楷體" w:eastAsia="標楷體"/>
        </w:rPr>
        <w:t>、</w:t>
      </w:r>
      <w:r>
        <w:rPr/>
        <w:t>Deletions and</w:t>
      </w:r>
      <w:r>
        <w:rPr>
          <w:spacing w:val="-6"/>
        </w:rPr>
        <w:t> </w:t>
      </w:r>
      <w:r>
        <w:rPr/>
        <w:t>Combinations)</w:t>
      </w:r>
    </w:p>
    <w:p>
      <w:pPr>
        <w:pStyle w:val="BodyText"/>
        <w:tabs>
          <w:tab w:pos="1720" w:val="left" w:leader="none"/>
        </w:tabs>
        <w:spacing w:line="271" w:lineRule="auto" w:before="42"/>
        <w:ind w:left="1680" w:right="113" w:hanging="600"/>
        <w:jc w:val="left"/>
        <w:rPr>
          <w:rFonts w:ascii="標楷體" w:hAnsi="標楷體" w:cs="標楷體" w:eastAsia="標楷體"/>
        </w:rPr>
      </w:pPr>
      <w:r>
        <w:rPr>
          <w:spacing w:val="-1"/>
        </w:rPr>
        <w:t>(</w:t>
      </w:r>
      <w:r>
        <w:rPr>
          <w:rFonts w:ascii="標楷體" w:hAnsi="標楷體" w:cs="標楷體" w:eastAsia="標楷體"/>
          <w:spacing w:val="-1"/>
        </w:rPr>
        <w:t>一</w:t>
      </w:r>
      <w:r>
        <w:rPr>
          <w:spacing w:val="-1"/>
        </w:rPr>
        <w:t>)</w:t>
        <w:tab/>
        <w:tab/>
        <w:t>L76</w:t>
      </w:r>
      <w:r>
        <w:rPr/>
        <w:t> </w:t>
      </w:r>
      <w:r>
        <w:rPr>
          <w:spacing w:val="-1"/>
        </w:rPr>
        <w:t>Intraoperative</w:t>
      </w:r>
      <w:r>
        <w:rPr/>
        <w:t> </w:t>
      </w:r>
      <w:r>
        <w:rPr>
          <w:spacing w:val="-1"/>
        </w:rPr>
        <w:t>and</w:t>
      </w:r>
      <w:r>
        <w:rPr/>
        <w:t> </w:t>
      </w:r>
      <w:r>
        <w:rPr>
          <w:spacing w:val="-1"/>
        </w:rPr>
        <w:t>postprocedural</w:t>
      </w:r>
      <w:r>
        <w:rPr/>
        <w:t> </w:t>
      </w:r>
      <w:r>
        <w:rPr>
          <w:spacing w:val="-1"/>
        </w:rPr>
        <w:t>complications</w:t>
      </w:r>
      <w:r>
        <w:rPr/>
        <w:t> of skin</w:t>
      </w:r>
      <w:r>
        <w:rPr>
          <w:spacing w:val="37"/>
        </w:rPr>
        <w:t> </w:t>
      </w:r>
      <w:r>
        <w:rPr>
          <w:spacing w:val="-1"/>
        </w:rPr>
        <w:t>and</w:t>
      </w:r>
      <w:r>
        <w:rPr/>
        <w:t> subcutaneous tissue</w:t>
      </w:r>
      <w:r>
        <w:rPr>
          <w:spacing w:val="-10"/>
        </w:rPr>
        <w:t> </w:t>
      </w:r>
      <w:r>
        <w:rPr>
          <w:rFonts w:ascii="標楷體" w:hAnsi="標楷體" w:cs="標楷體" w:eastAsia="標楷體"/>
        </w:rPr>
        <w:t>（手術中和處置後皮膚及皮下組織併發症）新 增第</w:t>
      </w:r>
      <w:r>
        <w:rPr>
          <w:rFonts w:ascii="標楷體" w:hAnsi="標楷體" w:cs="標楷體" w:eastAsia="標楷體"/>
          <w:spacing w:val="-60"/>
        </w:rPr>
        <w:t> </w:t>
      </w:r>
      <w:r>
        <w:rPr/>
        <w:t>4 </w:t>
      </w:r>
      <w:r>
        <w:rPr>
          <w:rFonts w:ascii="標楷體" w:hAnsi="標楷體" w:cs="標楷體" w:eastAsia="標楷體"/>
        </w:rPr>
        <w:t>位碼表示併發症的類型，包括手術中或手術後之出血等，</w:t>
      </w:r>
    </w:p>
    <w:p>
      <w:pPr>
        <w:pStyle w:val="BodyText"/>
        <w:spacing w:line="271" w:lineRule="auto" w:before="7"/>
        <w:ind w:left="1680" w:right="93"/>
        <w:jc w:val="left"/>
        <w:rPr>
          <w:rFonts w:ascii="標楷體" w:hAnsi="標楷體" w:cs="標楷體" w:eastAsia="標楷體"/>
        </w:rPr>
      </w:pPr>
      <w:r>
        <w:rPr>
          <w:rFonts w:ascii="標楷體" w:hAnsi="標楷體" w:cs="標楷體" w:eastAsia="標楷體"/>
        </w:rPr>
        <w:t>而第</w:t>
      </w:r>
      <w:r>
        <w:rPr>
          <w:rFonts w:ascii="標楷體" w:hAnsi="標楷體" w:cs="標楷體" w:eastAsia="標楷體"/>
          <w:spacing w:val="-60"/>
        </w:rPr>
        <w:t> </w:t>
      </w:r>
      <w:r>
        <w:rPr/>
        <w:t>5 </w:t>
      </w:r>
      <w:r>
        <w:rPr>
          <w:rFonts w:ascii="標楷體" w:hAnsi="標楷體" w:cs="標楷體" w:eastAsia="標楷體"/>
        </w:rPr>
        <w:t>位碼則表示手術的類型，區分手術是皮膚科處置或其他處 置。</w:t>
      </w:r>
    </w:p>
    <w:p>
      <w:pPr>
        <w:pStyle w:val="BodyText"/>
        <w:spacing w:line="312" w:lineRule="auto" w:before="69"/>
        <w:ind w:left="2244" w:right="93" w:hanging="447"/>
        <w:jc w:val="left"/>
      </w:pPr>
      <w:r>
        <w:rPr/>
        <w:t>L76 Intraoperative and postprocedural complications of skin</w:t>
      </w:r>
      <w:r>
        <w:rPr>
          <w:spacing w:val="-12"/>
        </w:rPr>
        <w:t> </w:t>
      </w:r>
      <w:r>
        <w:rPr/>
        <w:t>and</w:t>
      </w:r>
      <w:r>
        <w:rPr/>
        <w:t> subcutaneous</w:t>
      </w:r>
      <w:r>
        <w:rPr>
          <w:spacing w:val="-3"/>
        </w:rPr>
        <w:t> </w:t>
      </w:r>
      <w:r>
        <w:rPr/>
        <w:t>tissue</w:t>
      </w:r>
    </w:p>
    <w:p>
      <w:pPr>
        <w:pStyle w:val="BodyText"/>
        <w:spacing w:line="312" w:lineRule="auto" w:before="4"/>
        <w:ind w:left="2669" w:right="93" w:hanging="632"/>
        <w:jc w:val="left"/>
      </w:pPr>
      <w:r>
        <w:rPr/>
        <w:t>L76.0 Intraoperative hemorrhage and hematoma of skin</w:t>
      </w:r>
      <w:r>
        <w:rPr>
          <w:spacing w:val="-10"/>
        </w:rPr>
        <w:t> </w:t>
      </w:r>
      <w:r>
        <w:rPr/>
        <w:t>and</w:t>
      </w:r>
      <w:r>
        <w:rPr/>
        <w:t> subcutaneous tissue complicating a</w:t>
      </w:r>
      <w:r>
        <w:rPr>
          <w:spacing w:val="-8"/>
        </w:rPr>
        <w:t> </w:t>
      </w:r>
      <w:r>
        <w:rPr/>
        <w:t>procedure</w:t>
      </w:r>
    </w:p>
    <w:p>
      <w:pPr>
        <w:pStyle w:val="BodyText"/>
        <w:spacing w:line="312" w:lineRule="auto" w:before="4"/>
        <w:ind w:left="3279" w:right="93" w:hanging="816"/>
        <w:jc w:val="left"/>
      </w:pPr>
      <w:r>
        <w:rPr/>
        <w:t>L76.01 Intraoperative hemorrhage and hematoma of skin</w:t>
      </w:r>
      <w:r>
        <w:rPr>
          <w:spacing w:val="-10"/>
        </w:rPr>
        <w:t> </w:t>
      </w:r>
      <w:r>
        <w:rPr/>
        <w:t>and</w:t>
      </w:r>
      <w:r>
        <w:rPr/>
        <w:t> subcutaneous tissue complicating</w:t>
      </w:r>
      <w:r>
        <w:rPr>
          <w:spacing w:val="-11"/>
        </w:rPr>
        <w:t> </w:t>
      </w:r>
      <w:r>
        <w:rPr/>
        <w:t>adermatologic</w:t>
      </w:r>
    </w:p>
    <w:p>
      <w:pPr>
        <w:spacing w:after="0" w:line="312" w:lineRule="auto"/>
        <w:jc w:val="left"/>
        <w:sectPr>
          <w:pgSz w:w="11910" w:h="16840"/>
          <w:pgMar w:header="0" w:footer="1230" w:top="1560" w:bottom="1420" w:left="1680" w:right="1680"/>
        </w:sectPr>
      </w:pPr>
    </w:p>
    <w:p>
      <w:pPr>
        <w:pStyle w:val="BodyText"/>
        <w:spacing w:line="240" w:lineRule="auto" w:before="41"/>
        <w:ind w:left="0" w:right="1027"/>
        <w:jc w:val="center"/>
      </w:pPr>
      <w:r>
        <w:rPr/>
        <w:t>procedure</w:t>
      </w:r>
    </w:p>
    <w:p>
      <w:pPr>
        <w:pStyle w:val="BodyText"/>
        <w:spacing w:line="312" w:lineRule="auto" w:before="84"/>
        <w:ind w:left="3233" w:right="93" w:hanging="718"/>
        <w:jc w:val="left"/>
      </w:pPr>
      <w:r>
        <w:rPr/>
        <w:t>L76.02 Intraoperative hemorrhage and hematoma of skin</w:t>
      </w:r>
      <w:r>
        <w:rPr>
          <w:spacing w:val="-11"/>
        </w:rPr>
        <w:t> </w:t>
      </w:r>
      <w:r>
        <w:rPr/>
        <w:t>and</w:t>
      </w:r>
      <w:r>
        <w:rPr/>
        <w:t> subcutaneous tissue complicatingother</w:t>
      </w:r>
      <w:r>
        <w:rPr>
          <w:spacing w:val="-9"/>
        </w:rPr>
        <w:t> </w:t>
      </w:r>
      <w:r>
        <w:rPr/>
        <w:t>procedure</w:t>
      </w:r>
    </w:p>
    <w:p>
      <w:pPr>
        <w:pStyle w:val="BodyText"/>
        <w:spacing w:line="312" w:lineRule="auto" w:before="4"/>
        <w:ind w:left="2669" w:right="1349" w:hanging="632"/>
        <w:jc w:val="left"/>
      </w:pPr>
      <w:r>
        <w:rPr/>
        <w:t>L76.1 Accidental puncture and laceration of skin</w:t>
      </w:r>
      <w:r>
        <w:rPr>
          <w:spacing w:val="-8"/>
        </w:rPr>
        <w:t> </w:t>
      </w:r>
      <w:r>
        <w:rPr/>
        <w:t>and</w:t>
      </w:r>
      <w:r>
        <w:rPr/>
        <w:t> subcutaneous tissue during a</w:t>
      </w:r>
      <w:r>
        <w:rPr>
          <w:spacing w:val="-6"/>
        </w:rPr>
        <w:t> </w:t>
      </w:r>
      <w:r>
        <w:rPr/>
        <w:t>procedure</w:t>
      </w:r>
    </w:p>
    <w:p>
      <w:pPr>
        <w:pStyle w:val="BodyText"/>
        <w:spacing w:line="312" w:lineRule="auto" w:before="4"/>
        <w:ind w:left="3236" w:right="93" w:hanging="708"/>
        <w:jc w:val="left"/>
      </w:pPr>
      <w:r>
        <w:rPr/>
        <w:t>L76.11 Accidental puncture and laceration of skin</w:t>
      </w:r>
      <w:r>
        <w:rPr>
          <w:spacing w:val="-7"/>
        </w:rPr>
        <w:t> </w:t>
      </w:r>
      <w:r>
        <w:rPr/>
        <w:t>and</w:t>
      </w:r>
      <w:r>
        <w:rPr/>
        <w:t> subcutaneous tissue during a</w:t>
      </w:r>
      <w:r>
        <w:rPr>
          <w:spacing w:val="-10"/>
        </w:rPr>
        <w:t> </w:t>
      </w:r>
      <w:r>
        <w:rPr/>
        <w:t>dermatologicprocedure</w:t>
      </w:r>
    </w:p>
    <w:p>
      <w:pPr>
        <w:pStyle w:val="BodyText"/>
        <w:spacing w:line="312" w:lineRule="auto" w:before="4"/>
        <w:ind w:left="3236" w:right="93" w:hanging="708"/>
        <w:jc w:val="left"/>
      </w:pPr>
      <w:r>
        <w:rPr/>
        <w:t>L76.12 Accidental puncture and laceration of skin</w:t>
      </w:r>
      <w:r>
        <w:rPr>
          <w:spacing w:val="-10"/>
        </w:rPr>
        <w:t> </w:t>
      </w:r>
      <w:r>
        <w:rPr/>
        <w:t>and</w:t>
      </w:r>
      <w:r>
        <w:rPr/>
        <w:t> subcutaneous tissue during other</w:t>
      </w:r>
      <w:r>
        <w:rPr>
          <w:spacing w:val="-7"/>
        </w:rPr>
        <w:t> </w:t>
      </w:r>
      <w:r>
        <w:rPr/>
        <w:t>procedure</w:t>
      </w:r>
    </w:p>
    <w:p>
      <w:pPr>
        <w:pStyle w:val="BodyText"/>
        <w:spacing w:line="268" w:lineRule="exact"/>
        <w:ind w:left="1620" w:right="93" w:hanging="579"/>
        <w:jc w:val="left"/>
        <w:rPr>
          <w:rFonts w:ascii="標楷體" w:hAnsi="標楷體" w:cs="標楷體" w:eastAsia="標楷體"/>
        </w:rPr>
      </w:pPr>
      <w:r>
        <w:rPr/>
        <w:t>(</w:t>
      </w:r>
      <w:r>
        <w:rPr>
          <w:rFonts w:ascii="標楷體" w:hAnsi="標楷體" w:cs="標楷體" w:eastAsia="標楷體"/>
        </w:rPr>
        <w:t>二</w:t>
      </w:r>
      <w:r>
        <w:rPr/>
        <w:t>)</w:t>
      </w:r>
      <w:r>
        <w:rPr>
          <w:spacing w:val="59"/>
        </w:rPr>
        <w:t> </w:t>
      </w:r>
      <w:r>
        <w:rPr>
          <w:rFonts w:ascii="標楷體" w:hAnsi="標楷體" w:cs="標楷體" w:eastAsia="標楷體"/>
        </w:rPr>
        <w:t>重新將放射線</w:t>
      </w:r>
      <w:r>
        <w:rPr/>
        <w:t>(Radiation)</w:t>
      </w:r>
      <w:r>
        <w:rPr>
          <w:rFonts w:ascii="標楷體" w:hAnsi="標楷體" w:cs="標楷體" w:eastAsia="標楷體"/>
        </w:rPr>
        <w:t>造成的皮膚及皮下組織疾病歸類在同一組</w:t>
      </w:r>
    </w:p>
    <w:p>
      <w:pPr>
        <w:spacing w:line="20" w:lineRule="exact"/>
        <w:ind w:left="4809" w:right="0" w:firstLine="0"/>
        <w:rPr>
          <w:rFonts w:ascii="標楷體" w:hAnsi="標楷體" w:cs="標楷體" w:eastAsia="標楷體"/>
          <w:sz w:val="2"/>
          <w:szCs w:val="2"/>
        </w:rPr>
      </w:pPr>
      <w:r>
        <w:rPr>
          <w:rFonts w:ascii="標楷體" w:hAnsi="標楷體" w:cs="標楷體" w:eastAsia="標楷體"/>
          <w:sz w:val="2"/>
          <w:szCs w:val="2"/>
        </w:rPr>
        <w:pict>
          <v:group style="width:96.65pt;height:.6pt;mso-position-horizontal-relative:char;mso-position-vertical-relative:line" coordorigin="0,0" coordsize="1933,12">
            <v:group style="position:absolute;left:6;top:6;width:1921;height:2" coordorigin="6,6" coordsize="1921,2">
              <v:shape style="position:absolute;left:6;top:6;width:1921;height:2" coordorigin="6,6" coordsize="1921,0" path="m6,6l1926,6e" filled="false" stroked="true" strokeweight=".600010pt" strokecolor="#000000">
                <v:path arrowok="t"/>
              </v:shape>
            </v:group>
          </v:group>
        </w:pict>
      </w:r>
      <w:r>
        <w:rPr>
          <w:rFonts w:ascii="標楷體" w:hAnsi="標楷體" w:cs="標楷體" w:eastAsia="標楷體"/>
          <w:sz w:val="2"/>
          <w:szCs w:val="2"/>
        </w:rPr>
      </w:r>
    </w:p>
    <w:p>
      <w:pPr>
        <w:pStyle w:val="BodyText"/>
        <w:spacing w:line="314" w:lineRule="auto" w:before="84"/>
        <w:ind w:left="2578" w:right="93" w:hanging="959"/>
        <w:jc w:val="left"/>
      </w:pPr>
      <w:r>
        <w:rPr/>
        <w:t>L55-L59 Radiation-related disorders of the skin and</w:t>
      </w:r>
      <w:r>
        <w:rPr>
          <w:spacing w:val="-12"/>
        </w:rPr>
        <w:t> </w:t>
      </w:r>
      <w:r>
        <w:rPr/>
        <w:t>subcutaneous</w:t>
      </w:r>
      <w:r>
        <w:rPr/>
        <w:t> tissue</w:t>
      </w:r>
    </w:p>
    <w:p>
      <w:pPr>
        <w:pStyle w:val="BodyText"/>
        <w:spacing w:line="240" w:lineRule="auto" w:before="1"/>
        <w:ind w:left="1980" w:right="93"/>
        <w:jc w:val="left"/>
      </w:pPr>
      <w:r>
        <w:rPr/>
        <w:t>L55</w:t>
      </w:r>
      <w:r>
        <w:rPr>
          <w:spacing w:val="-4"/>
        </w:rPr>
        <w:t> </w:t>
      </w:r>
      <w:r>
        <w:rPr/>
        <w:t>Sunburn</w:t>
      </w:r>
    </w:p>
    <w:p>
      <w:pPr>
        <w:pStyle w:val="BodyText"/>
        <w:spacing w:line="240" w:lineRule="auto" w:before="84"/>
        <w:ind w:left="1980" w:right="93"/>
        <w:jc w:val="left"/>
      </w:pPr>
      <w:r>
        <w:rPr/>
        <w:t>L56 Other acute skin changes due to ultraviolet</w:t>
      </w:r>
      <w:r>
        <w:rPr>
          <w:spacing w:val="-11"/>
        </w:rPr>
        <w:t> </w:t>
      </w:r>
      <w:r>
        <w:rPr/>
        <w:t>radiation</w:t>
      </w:r>
    </w:p>
    <w:p>
      <w:pPr>
        <w:pStyle w:val="BodyText"/>
        <w:spacing w:line="312" w:lineRule="auto" w:before="84"/>
        <w:ind w:left="1980" w:right="93"/>
        <w:jc w:val="left"/>
      </w:pPr>
      <w:r>
        <w:rPr/>
        <w:t>L57 Skin changes due to chronic exposure to nonionizing</w:t>
      </w:r>
      <w:r>
        <w:rPr>
          <w:spacing w:val="-10"/>
        </w:rPr>
        <w:t> </w:t>
      </w:r>
      <w:r>
        <w:rPr/>
        <w:t>radiation</w:t>
      </w:r>
      <w:r>
        <w:rPr/>
        <w:t> L58</w:t>
      </w:r>
      <w:r>
        <w:rPr>
          <w:spacing w:val="-7"/>
        </w:rPr>
        <w:t> </w:t>
      </w:r>
      <w:r>
        <w:rPr/>
        <w:t>Radiodermatitis</w:t>
      </w:r>
    </w:p>
    <w:p>
      <w:pPr>
        <w:pStyle w:val="BodyText"/>
        <w:spacing w:line="312" w:lineRule="auto" w:before="4"/>
        <w:ind w:left="2458" w:right="93" w:hanging="479"/>
        <w:jc w:val="left"/>
      </w:pPr>
      <w:r>
        <w:rPr/>
        <w:t>L59 Other disorders of skin and subcutaneous tissue related</w:t>
      </w:r>
      <w:r>
        <w:rPr>
          <w:spacing w:val="-9"/>
        </w:rPr>
        <w:t> </w:t>
      </w:r>
      <w:r>
        <w:rPr/>
        <w:t>to</w:t>
      </w:r>
      <w:r>
        <w:rPr/>
        <w:t> radiation</w:t>
      </w:r>
    </w:p>
    <w:p>
      <w:pPr>
        <w:pStyle w:val="BodyText"/>
        <w:spacing w:line="268" w:lineRule="exact"/>
        <w:ind w:left="1678" w:right="93" w:hanging="660"/>
        <w:jc w:val="left"/>
        <w:rPr>
          <w:rFonts w:ascii="標楷體" w:hAnsi="標楷體" w:cs="標楷體" w:eastAsia="標楷體"/>
        </w:rPr>
      </w:pPr>
      <w:r>
        <w:rPr/>
        <w:t>(</w:t>
      </w:r>
      <w:r>
        <w:rPr>
          <w:rFonts w:ascii="標楷體" w:hAnsi="標楷體" w:cs="標楷體" w:eastAsia="標楷體"/>
        </w:rPr>
        <w:t>三</w:t>
      </w:r>
      <w:r>
        <w:rPr/>
        <w:t>)</w:t>
      </w:r>
      <w:r>
        <w:rPr>
          <w:spacing w:val="59"/>
        </w:rPr>
        <w:t> </w:t>
      </w:r>
      <w:r>
        <w:rPr>
          <w:rFonts w:ascii="標楷體" w:hAnsi="標楷體" w:cs="標楷體" w:eastAsia="標楷體"/>
        </w:rPr>
        <w:t>下列類目碼必須以藥物中毒碼</w:t>
      </w:r>
      <w:r>
        <w:rPr/>
        <w:t>(T36-T50)</w:t>
      </w:r>
      <w:r>
        <w:rPr>
          <w:rFonts w:ascii="標楷體" w:hAnsi="標楷體" w:cs="標楷體" w:eastAsia="標楷體"/>
        </w:rPr>
        <w:t>為主要診斷</w:t>
      </w:r>
    </w:p>
    <w:p>
      <w:pPr>
        <w:tabs>
          <w:tab w:pos="2731" w:val="left" w:leader="none"/>
        </w:tabs>
        <w:spacing w:line="20" w:lineRule="exact"/>
        <w:ind w:left="2010" w:right="0" w:firstLine="0"/>
        <w:rPr>
          <w:rFonts w:ascii="標楷體" w:hAnsi="標楷體" w:cs="標楷體" w:eastAsia="標楷體"/>
          <w:sz w:val="2"/>
          <w:szCs w:val="2"/>
        </w:rPr>
      </w:pPr>
      <w:r>
        <w:rPr>
          <w:rFonts w:ascii="標楷體"/>
          <w:sz w:val="2"/>
        </w:rPr>
        <w:pict>
          <v:group style="width:24.65pt;height:.6pt;mso-position-horizontal-relative:char;mso-position-vertical-relative:line" coordorigin="0,0" coordsize="493,12">
            <v:group style="position:absolute;left:6;top:6;width:481;height:2" coordorigin="6,6" coordsize="481,2">
              <v:shape style="position:absolute;left:6;top:6;width:481;height:2" coordorigin="6,6" coordsize="481,0" path="m6,6l486,6e" filled="false" stroked="true" strokeweight=".599980pt" strokecolor="#000000">
                <v:path arrowok="t"/>
              </v:shape>
            </v:group>
          </v:group>
        </w:pict>
      </w:r>
      <w:r>
        <w:rPr>
          <w:rFonts w:ascii="標楷體"/>
          <w:sz w:val="2"/>
        </w:rPr>
      </w:r>
      <w:r>
        <w:rPr>
          <w:rFonts w:ascii="標楷體"/>
          <w:sz w:val="2"/>
        </w:rPr>
        <w:tab/>
      </w:r>
      <w:r>
        <w:rPr>
          <w:rFonts w:ascii="標楷體"/>
          <w:sz w:val="2"/>
        </w:rPr>
        <w:pict>
          <v:group style="width:24.75pt;height:.6pt;mso-position-horizontal-relative:char;mso-position-vertical-relative:line" coordorigin="0,0" coordsize="495,12">
            <v:group style="position:absolute;left:6;top:6;width:483;height:2" coordorigin="6,6" coordsize="483,2">
              <v:shape style="position:absolute;left:6;top:6;width:483;height:2" coordorigin="6,6" coordsize="483,0" path="m6,6l488,6e" filled="false" stroked="true" strokeweight=".599980pt" strokecolor="#000000">
                <v:path arrowok="t"/>
              </v:shape>
            </v:group>
          </v:group>
        </w:pict>
      </w:r>
      <w:r>
        <w:rPr>
          <w:rFonts w:ascii="標楷體"/>
          <w:sz w:val="2"/>
        </w:rPr>
      </w:r>
    </w:p>
    <w:p>
      <w:pPr>
        <w:pStyle w:val="BodyText"/>
        <w:spacing w:line="312" w:lineRule="auto" w:before="84"/>
        <w:ind w:left="1678" w:right="3539"/>
        <w:jc w:val="left"/>
      </w:pPr>
      <w:r>
        <w:rPr/>
        <w:t>L23 Allergic contact</w:t>
      </w:r>
      <w:r>
        <w:rPr>
          <w:spacing w:val="-23"/>
        </w:rPr>
        <w:t> </w:t>
      </w:r>
      <w:r>
        <w:rPr/>
        <w:t>dermatitis</w:t>
      </w:r>
      <w:r>
        <w:rPr/>
        <w:t> L24 Irritant contact</w:t>
      </w:r>
      <w:r>
        <w:rPr>
          <w:spacing w:val="-5"/>
        </w:rPr>
        <w:t> </w:t>
      </w:r>
      <w:r>
        <w:rPr/>
        <w:t>dermatitis</w:t>
      </w:r>
    </w:p>
    <w:p>
      <w:pPr>
        <w:pStyle w:val="BodyText"/>
        <w:spacing w:line="240" w:lineRule="auto" w:before="4"/>
        <w:ind w:left="1678" w:right="93"/>
        <w:jc w:val="left"/>
      </w:pPr>
      <w:r>
        <w:rPr/>
        <w:t>L25 Unspecified contact</w:t>
      </w:r>
      <w:r>
        <w:rPr>
          <w:spacing w:val="-7"/>
        </w:rPr>
        <w:t> </w:t>
      </w:r>
      <w:r>
        <w:rPr/>
        <w:t>dermatitis</w:t>
      </w:r>
    </w:p>
    <w:p>
      <w:pPr>
        <w:pStyle w:val="BodyText"/>
        <w:spacing w:line="312" w:lineRule="auto" w:before="84"/>
        <w:ind w:left="1678" w:right="1609"/>
        <w:jc w:val="left"/>
      </w:pPr>
      <w:r>
        <w:rPr/>
        <w:t>L27 Dermatitis due to substances taken</w:t>
      </w:r>
      <w:r>
        <w:rPr>
          <w:spacing w:val="-7"/>
        </w:rPr>
        <w:t> </w:t>
      </w:r>
      <w:r>
        <w:rPr/>
        <w:t>internally</w:t>
      </w:r>
      <w:r>
        <w:rPr/>
        <w:t> L56.0 Drug phototoxic</w:t>
      </w:r>
      <w:r>
        <w:rPr>
          <w:spacing w:val="-5"/>
        </w:rPr>
        <w:t> </w:t>
      </w:r>
      <w:r>
        <w:rPr/>
        <w:t>response</w:t>
      </w:r>
    </w:p>
    <w:p>
      <w:pPr>
        <w:pStyle w:val="BodyText"/>
        <w:spacing w:line="312" w:lineRule="auto" w:before="4"/>
        <w:ind w:left="1678" w:right="2923"/>
        <w:jc w:val="left"/>
      </w:pPr>
      <w:r>
        <w:rPr/>
        <w:t>L56.1 Drug photoallergic</w:t>
      </w:r>
      <w:r>
        <w:rPr>
          <w:spacing w:val="36"/>
        </w:rPr>
        <w:t> </w:t>
      </w:r>
      <w:r>
        <w:rPr/>
        <w:t>response</w:t>
      </w:r>
      <w:r>
        <w:rPr/>
        <w:t> L64.0 Drug-induced androgenic</w:t>
      </w:r>
      <w:r>
        <w:rPr>
          <w:spacing w:val="-8"/>
        </w:rPr>
        <w:t> </w:t>
      </w:r>
      <w:r>
        <w:rPr/>
        <w:t>alopecia</w:t>
      </w:r>
    </w:p>
    <w:p>
      <w:pPr>
        <w:spacing w:line="240" w:lineRule="auto" w:before="11"/>
        <w:rPr>
          <w:rFonts w:ascii="Times New Roman" w:hAnsi="Times New Roman" w:cs="Times New Roman" w:eastAsia="Times New Roman"/>
          <w:sz w:val="26"/>
          <w:szCs w:val="26"/>
        </w:rPr>
      </w:pPr>
    </w:p>
    <w:p>
      <w:pPr>
        <w:pStyle w:val="BodyText"/>
        <w:spacing w:line="240" w:lineRule="auto"/>
        <w:ind w:left="521" w:right="93"/>
        <w:jc w:val="left"/>
      </w:pPr>
      <w:r>
        <w:rPr>
          <w:rFonts w:ascii="標楷體" w:hAnsi="標楷體" w:cs="標楷體" w:eastAsia="標楷體"/>
        </w:rPr>
        <w:t>三、擴充碼</w:t>
      </w:r>
      <w:r>
        <w:rPr/>
        <w:t>(Expansions)</w:t>
      </w:r>
    </w:p>
    <w:p>
      <w:pPr>
        <w:pStyle w:val="BodyText"/>
        <w:spacing w:line="240" w:lineRule="auto" w:before="42"/>
        <w:ind w:left="731" w:right="21"/>
        <w:jc w:val="center"/>
      </w:pPr>
      <w:r>
        <w:rPr/>
        <w:t>ICD-9-CM</w:t>
      </w:r>
      <w:r>
        <w:rPr>
          <w:spacing w:val="-2"/>
        </w:rPr>
        <w:t> </w:t>
      </w:r>
      <w:r>
        <w:rPr>
          <w:rFonts w:ascii="標楷體" w:hAnsi="標楷體" w:cs="標楷體" w:eastAsia="標楷體"/>
        </w:rPr>
        <w:t>類目碼</w:t>
      </w:r>
      <w:r>
        <w:rPr>
          <w:rFonts w:ascii="標楷體" w:hAnsi="標楷體" w:cs="標楷體" w:eastAsia="標楷體"/>
          <w:spacing w:val="-62"/>
        </w:rPr>
        <w:t> </w:t>
      </w:r>
      <w:r>
        <w:rPr/>
        <w:t>690-698</w:t>
      </w:r>
      <w:r>
        <w:rPr>
          <w:spacing w:val="-2"/>
        </w:rPr>
        <w:t> </w:t>
      </w:r>
      <w:r>
        <w:rPr>
          <w:rFonts w:ascii="標楷體" w:hAnsi="標楷體" w:cs="標楷體" w:eastAsia="標楷體"/>
          <w:spacing w:val="-3"/>
        </w:rPr>
        <w:t>下的排除內容，在</w:t>
      </w:r>
      <w:r>
        <w:rPr>
          <w:rFonts w:ascii="標楷體" w:hAnsi="標楷體" w:cs="標楷體" w:eastAsia="標楷體"/>
          <w:spacing w:val="-61"/>
        </w:rPr>
        <w:t> </w:t>
      </w:r>
      <w:r>
        <w:rPr/>
        <w:t>ICD-10-CM</w:t>
      </w:r>
      <w:r>
        <w:rPr>
          <w:spacing w:val="-2"/>
        </w:rPr>
        <w:t> </w:t>
      </w:r>
      <w:r>
        <w:rPr>
          <w:rFonts w:ascii="標楷體" w:hAnsi="標楷體" w:cs="標楷體" w:eastAsia="標楷體"/>
        </w:rPr>
        <w:t>類目碼</w:t>
      </w:r>
      <w:r>
        <w:rPr>
          <w:rFonts w:ascii="標楷體" w:hAnsi="標楷體" w:cs="標楷體" w:eastAsia="標楷體"/>
          <w:spacing w:val="-61"/>
        </w:rPr>
        <w:t> </w:t>
      </w:r>
      <w:r>
        <w:rPr/>
        <w:t>L20-L30</w:t>
      </w:r>
    </w:p>
    <w:p>
      <w:pPr>
        <w:pStyle w:val="BodyText"/>
        <w:spacing w:line="240" w:lineRule="auto" w:before="42"/>
        <w:ind w:left="826" w:right="93"/>
        <w:jc w:val="left"/>
        <w:rPr>
          <w:rFonts w:ascii="標楷體" w:hAnsi="標楷體" w:cs="標楷體" w:eastAsia="標楷體"/>
        </w:rPr>
      </w:pPr>
      <w:r>
        <w:rPr>
          <w:rFonts w:ascii="標楷體" w:hAnsi="標楷體" w:cs="標楷體" w:eastAsia="標楷體"/>
        </w:rPr>
        <w:t>已有擴充代碼。例如：</w:t>
      </w:r>
    </w:p>
    <w:p>
      <w:pPr>
        <w:pStyle w:val="BodyText"/>
        <w:spacing w:line="312" w:lineRule="auto" w:before="100"/>
        <w:ind w:left="2343" w:right="93" w:hanging="1146"/>
        <w:jc w:val="left"/>
      </w:pPr>
      <w:r>
        <w:rPr/>
        <w:t>ICD-9-CM: Other Inflammatory Conditions of Skin and</w:t>
      </w:r>
      <w:r>
        <w:rPr>
          <w:spacing w:val="-14"/>
        </w:rPr>
        <w:t> </w:t>
      </w:r>
      <w:r>
        <w:rPr/>
        <w:t>Subcutaneous</w:t>
      </w:r>
      <w:r>
        <w:rPr/>
        <w:t> Tissue</w:t>
      </w:r>
      <w:r>
        <w:rPr>
          <w:spacing w:val="-3"/>
        </w:rPr>
        <w:t> </w:t>
      </w:r>
      <w:r>
        <w:rPr/>
        <w:t>(690-698)</w:t>
      </w:r>
    </w:p>
    <w:p>
      <w:pPr>
        <w:pStyle w:val="BodyText"/>
        <w:spacing w:line="312" w:lineRule="auto" w:before="5"/>
        <w:ind w:left="1198" w:right="2479" w:firstLine="1200"/>
        <w:jc w:val="left"/>
      </w:pPr>
      <w:r>
        <w:rPr/>
        <w:t>Excludes: panniculus</w:t>
      </w:r>
      <w:r>
        <w:rPr>
          <w:spacing w:val="-2"/>
        </w:rPr>
        <w:t> </w:t>
      </w:r>
      <w:r>
        <w:rPr/>
        <w:t>(729.30-729.39)</w:t>
      </w:r>
      <w:r>
        <w:rPr/>
        <w:t> ICD-10-CM: Dermatitis and Eczema</w:t>
      </w:r>
      <w:r>
        <w:rPr>
          <w:spacing w:val="-12"/>
        </w:rPr>
        <w:t> </w:t>
      </w:r>
      <w:r>
        <w:rPr/>
        <w:t>(L20-L30)</w:t>
      </w:r>
    </w:p>
    <w:p>
      <w:pPr>
        <w:pStyle w:val="BodyText"/>
        <w:spacing w:line="268" w:lineRule="exact"/>
        <w:ind w:left="3757" w:right="93" w:hanging="1359"/>
        <w:jc w:val="left"/>
      </w:pPr>
      <w:r>
        <w:rPr>
          <w:spacing w:val="-6"/>
        </w:rPr>
        <w:t>Excludes2</w:t>
      </w:r>
      <w:r>
        <w:rPr>
          <w:rFonts w:ascii="標楷體" w:hAnsi="標楷體" w:cs="標楷體" w:eastAsia="標楷體"/>
          <w:spacing w:val="-6"/>
        </w:rPr>
        <w:t>：</w:t>
      </w:r>
      <w:r>
        <w:rPr>
          <w:rFonts w:ascii="標楷體" w:hAnsi="標楷體" w:cs="標楷體" w:eastAsia="標楷體"/>
          <w:spacing w:val="-51"/>
        </w:rPr>
        <w:t> </w:t>
      </w:r>
      <w:r>
        <w:rPr>
          <w:spacing w:val="-51"/>
        </w:rPr>
      </w:r>
      <w:r>
        <w:rPr>
          <w:u w:val="single" w:color="000000"/>
        </w:rPr>
        <w:t>chronic (childhood)</w:t>
      </w:r>
      <w:r>
        <w:rPr>
          <w:spacing w:val="-1"/>
          <w:u w:val="single" w:color="000000"/>
        </w:rPr>
        <w:t> </w:t>
      </w:r>
      <w:r>
        <w:rPr>
          <w:u w:val="single" w:color="000000"/>
        </w:rPr>
        <w:t>granulomatous disease</w:t>
      </w:r>
      <w:r>
        <w:rPr>
          <w:spacing w:val="-1"/>
          <w:u w:val="single" w:color="000000"/>
        </w:rPr>
        <w:t> </w:t>
      </w:r>
      <w:r>
        <w:rPr>
          <w:u w:val="single" w:color="000000"/>
        </w:rPr>
        <w:t>(D71)</w:t>
      </w:r>
      <w:r>
        <w:rPr/>
      </w:r>
    </w:p>
    <w:p>
      <w:pPr>
        <w:pStyle w:val="BodyText"/>
        <w:spacing w:line="312" w:lineRule="auto" w:before="96"/>
        <w:ind w:left="3757" w:right="1609"/>
        <w:jc w:val="left"/>
      </w:pPr>
      <w:r>
        <w:rPr/>
        <w:t>dermatitis gangrenosa</w:t>
      </w:r>
      <w:r>
        <w:rPr>
          <w:spacing w:val="-1"/>
        </w:rPr>
        <w:t> </w:t>
      </w:r>
      <w:r>
        <w:rPr/>
        <w:t>(L</w:t>
      </w:r>
      <w:r>
        <w:rPr>
          <w:u w:val="single" w:color="000000"/>
        </w:rPr>
        <w:t>08.0</w:t>
      </w:r>
      <w:r>
        <w:rPr/>
        <w:t>)</w:t>
      </w:r>
      <w:r>
        <w:rPr/>
        <w:t> dermatitis herpetiformis</w:t>
      </w:r>
      <w:r>
        <w:rPr>
          <w:spacing w:val="-10"/>
        </w:rPr>
        <w:t> </w:t>
      </w:r>
      <w:r>
        <w:rPr/>
        <w:t>(L13.0)</w:t>
      </w:r>
      <w:r>
        <w:rPr/>
        <w:t> dry skin dermatitis</w:t>
      </w:r>
      <w:r>
        <w:rPr>
          <w:spacing w:val="-8"/>
        </w:rPr>
        <w:t> </w:t>
      </w:r>
      <w:r>
        <w:rPr/>
        <w:t>(L85.3)</w:t>
      </w:r>
    </w:p>
    <w:p>
      <w:pPr>
        <w:spacing w:after="0" w:line="312" w:lineRule="auto"/>
        <w:jc w:val="left"/>
        <w:sectPr>
          <w:pgSz w:w="11910" w:h="16840"/>
          <w:pgMar w:header="0" w:footer="1230" w:top="1420" w:bottom="1420" w:left="1680" w:right="1680"/>
        </w:sectPr>
      </w:pPr>
    </w:p>
    <w:p>
      <w:pPr>
        <w:pStyle w:val="BodyText"/>
        <w:spacing w:line="314" w:lineRule="auto" w:before="41"/>
        <w:ind w:left="3757" w:right="1896"/>
        <w:jc w:val="left"/>
      </w:pPr>
      <w:r>
        <w:rPr/>
        <w:t>factitial dermatitis</w:t>
      </w:r>
      <w:r>
        <w:rPr>
          <w:spacing w:val="-5"/>
        </w:rPr>
        <w:t> </w:t>
      </w:r>
      <w:r>
        <w:rPr/>
        <w:t>(L98.1)</w:t>
      </w:r>
      <w:r>
        <w:rPr/>
        <w:t> perioral dermatitis</w:t>
      </w:r>
      <w:r>
        <w:rPr>
          <w:spacing w:val="-7"/>
        </w:rPr>
        <w:t> </w:t>
      </w:r>
      <w:r>
        <w:rPr/>
        <w:t>(L71.0)</w:t>
      </w:r>
    </w:p>
    <w:p>
      <w:pPr>
        <w:pStyle w:val="BodyText"/>
        <w:spacing w:line="312" w:lineRule="auto" w:before="1"/>
        <w:ind w:left="3946" w:right="98" w:hanging="190"/>
        <w:jc w:val="left"/>
      </w:pPr>
      <w:r>
        <w:rPr/>
        <w:t>radiation-related disorders of skin</w:t>
      </w:r>
      <w:r>
        <w:rPr>
          <w:spacing w:val="-4"/>
        </w:rPr>
        <w:t> </w:t>
      </w:r>
      <w:r>
        <w:rPr/>
        <w:t>and</w:t>
      </w:r>
      <w:r>
        <w:rPr/>
        <w:t> subcutaneous tissue</w:t>
      </w:r>
      <w:r>
        <w:rPr>
          <w:spacing w:val="-7"/>
        </w:rPr>
        <w:t> </w:t>
      </w:r>
      <w:r>
        <w:rPr/>
        <w:t>(L55-L59)</w:t>
      </w:r>
    </w:p>
    <w:p>
      <w:pPr>
        <w:pStyle w:val="BodyText"/>
        <w:spacing w:line="240" w:lineRule="auto" w:before="4"/>
        <w:ind w:left="3757" w:right="98"/>
        <w:jc w:val="left"/>
      </w:pPr>
      <w:r>
        <w:rPr/>
        <w:t>stasis dermatitis</w:t>
      </w:r>
      <w:r>
        <w:rPr>
          <w:spacing w:val="-5"/>
        </w:rPr>
        <w:t> </w:t>
      </w:r>
      <w:r>
        <w:rPr/>
        <w:t>(I83.1-I83.2)</w:t>
      </w:r>
    </w:p>
    <w:p>
      <w:pPr>
        <w:pStyle w:val="BodyText"/>
        <w:tabs>
          <w:tab w:pos="8123" w:val="left" w:leader="none"/>
        </w:tabs>
        <w:spacing w:line="271" w:lineRule="auto" w:before="30"/>
        <w:ind w:left="1078" w:right="246"/>
        <w:jc w:val="left"/>
        <w:rPr>
          <w:rFonts w:ascii="標楷體" w:hAnsi="標楷體" w:cs="標楷體" w:eastAsia="標楷體"/>
        </w:rPr>
      </w:pPr>
      <w:r>
        <w:rPr/>
        <w:pict>
          <v:group style="position:absolute;margin-left:161.899994pt;margin-top:17.272482pt;width:12pt;height:.1pt;mso-position-horizontal-relative:page;mso-position-vertical-relative:paragraph;z-index:-532264" coordorigin="3238,345" coordsize="240,2">
            <v:shape style="position:absolute;left:3238;top:345;width:240;height:2" coordorigin="3238,345" coordsize="240,0" path="m3238,345l3478,345e" filled="false" stroked="true" strokeweight=".600010pt" strokecolor="#000000">
              <v:path arrowok="t"/>
            </v:shape>
            <w10:wrap type="none"/>
          </v:group>
        </w:pict>
      </w:r>
      <w:r>
        <w:rPr/>
        <w:pict>
          <v:group style="position:absolute;margin-left:189.259995pt;margin-top:35.272484pt;width:120.05pt;height:.1pt;mso-position-horizontal-relative:page;mso-position-vertical-relative:paragraph;z-index:-532240" coordorigin="3785,705" coordsize="2401,2">
            <v:shape style="position:absolute;left:3785;top:705;width:2401;height:2" coordorigin="3785,705" coordsize="2401,0" path="m3785,705l6186,705e" filled="false" stroked="true" strokeweight=".600010pt" strokecolor="#000000">
              <v:path arrowok="t"/>
            </v:shape>
            <w10:wrap type="none"/>
          </v:group>
        </w:pict>
      </w:r>
      <w:r>
        <w:rPr/>
        <w:pict>
          <v:group style="position:absolute;margin-left:390.190002pt;margin-top:53.272484pt;width:108.05pt;height:.1pt;mso-position-horizontal-relative:page;mso-position-vertical-relative:paragraph;z-index:-532216" coordorigin="7804,1065" coordsize="2161,2">
            <v:shape style="position:absolute;left:7804;top:1065;width:2161;height:2" coordorigin="7804,1065" coordsize="2161,0" path="m7804,1065l9964,1065e" filled="false" stroked="true" strokeweight=".600010pt" strokecolor="#000000">
              <v:path arrowok="t"/>
            </v:shape>
            <w10:wrap type="none"/>
          </v:group>
        </w:pict>
      </w:r>
      <w:r>
        <w:rPr>
          <w:rFonts w:ascii="標楷體" w:hAnsi="標楷體" w:cs="標楷體" w:eastAsia="標楷體"/>
        </w:rPr>
        <w:t>新的次類目碼</w:t>
      </w:r>
      <w:r>
        <w:rPr>
          <w:rFonts w:ascii="標楷體" w:hAnsi="標楷體" w:cs="標楷體" w:eastAsia="標楷體"/>
          <w:spacing w:val="-60"/>
        </w:rPr>
        <w:t> </w:t>
      </w:r>
      <w:r>
        <w:rPr/>
        <w:t>L23</w:t>
      </w:r>
      <w:r>
        <w:rPr>
          <w:u w:val="single" w:color="000000"/>
        </w:rPr>
        <w:t>.3</w:t>
      </w:r>
      <w:r>
        <w:rPr>
          <w:spacing w:val="-3"/>
          <w:u w:val="single" w:color="000000"/>
        </w:rPr>
        <w:t> </w:t>
      </w:r>
      <w:r>
        <w:rPr/>
        <w:t>Allergic</w:t>
      </w:r>
      <w:r>
        <w:rPr>
          <w:spacing w:val="-3"/>
        </w:rPr>
        <w:t> </w:t>
      </w:r>
      <w:r>
        <w:rPr/>
        <w:t>contact</w:t>
      </w:r>
      <w:r>
        <w:rPr>
          <w:spacing w:val="-3"/>
        </w:rPr>
        <w:t> </w:t>
      </w:r>
      <w:r>
        <w:rPr/>
        <w:t>dermatitis</w:t>
      </w:r>
      <w:r>
        <w:rPr>
          <w:spacing w:val="-2"/>
        </w:rPr>
        <w:t> </w:t>
      </w:r>
      <w:r>
        <w:rPr>
          <w:u w:val="single" w:color="000000"/>
        </w:rPr>
        <w:t>due</w:t>
      </w:r>
      <w:r>
        <w:rPr>
          <w:spacing w:val="-4"/>
          <w:u w:val="single" w:color="000000"/>
        </w:rPr>
        <w:t> </w:t>
      </w:r>
      <w:r>
        <w:rPr>
          <w:u w:val="single" w:color="000000"/>
        </w:rPr>
        <w:t>to</w:t>
      </w:r>
      <w:r>
        <w:rPr>
          <w:spacing w:val="-3"/>
          <w:u w:val="single" w:color="000000"/>
        </w:rPr>
        <w:t> </w:t>
      </w:r>
      <w:r>
        <w:rPr>
          <w:u w:val="single" w:color="000000"/>
        </w:rPr>
        <w:t>drugs</w:t>
      </w:r>
      <w:r>
        <w:rPr>
          <w:spacing w:val="-3"/>
          <w:u w:val="single" w:color="000000"/>
        </w:rPr>
        <w:t> </w:t>
      </w:r>
      <w:r>
        <w:rPr>
          <w:u w:val="single" w:color="000000"/>
        </w:rPr>
        <w:t>in</w:t>
      </w:r>
      <w:r>
        <w:rPr>
          <w:spacing w:val="-3"/>
          <w:u w:val="single" w:color="000000"/>
        </w:rPr>
        <w:t> </w:t>
      </w:r>
      <w:r>
        <w:rPr>
          <w:u w:val="single" w:color="000000"/>
        </w:rPr>
        <w:t>contact </w:t>
        <w:tab/>
      </w:r>
      <w:r>
        <w:rPr/>
      </w:r>
      <w:r>
        <w:rPr/>
        <w:t> </w:t>
      </w:r>
      <w:r>
        <w:rPr>
          <w:u w:val="single" w:color="000000"/>
        </w:rPr>
        <w:t>with</w:t>
      </w:r>
      <w:r>
        <w:rPr>
          <w:spacing w:val="-4"/>
          <w:u w:val="single" w:color="000000"/>
        </w:rPr>
        <w:t> </w:t>
      </w:r>
      <w:r>
        <w:rPr>
          <w:u w:val="single" w:color="000000"/>
        </w:rPr>
        <w:t>skin</w:t>
      </w:r>
      <w:r>
        <w:rPr>
          <w:spacing w:val="-4"/>
          <w:u w:val="single" w:color="000000"/>
        </w:rPr>
        <w:t> </w:t>
      </w:r>
      <w:r>
        <w:rPr>
          <w:spacing w:val="-4"/>
        </w:rPr>
      </w:r>
      <w:r>
        <w:rPr/>
        <w:t>(</w:t>
      </w:r>
      <w:r>
        <w:rPr>
          <w:rFonts w:ascii="標楷體" w:hAnsi="標楷體" w:cs="標楷體" w:eastAsia="標楷體"/>
        </w:rPr>
        <w:t>藥物與皮膚接觸所致之過敏性接觸性皮膚炎</w:t>
      </w:r>
      <w:r>
        <w:rPr/>
        <w:t>)</w:t>
      </w:r>
      <w:r>
        <w:rPr>
          <w:rFonts w:ascii="標楷體" w:hAnsi="標楷體" w:cs="標楷體" w:eastAsia="標楷體"/>
        </w:rPr>
        <w:t>和</w:t>
      </w:r>
      <w:r>
        <w:rPr>
          <w:rFonts w:ascii="標楷體" w:hAnsi="標楷體" w:cs="標楷體" w:eastAsia="標楷體"/>
          <w:spacing w:val="-62"/>
        </w:rPr>
        <w:t> </w:t>
      </w:r>
      <w:r>
        <w:rPr/>
        <w:t>L24.4 Irritant contact dermatitis </w:t>
      </w:r>
      <w:r>
        <w:rPr>
          <w:u w:val="single" w:color="000000"/>
        </w:rPr>
        <w:t>due to drugs in contact with skin</w:t>
      </w:r>
      <w:r>
        <w:rPr>
          <w:spacing w:val="-7"/>
          <w:u w:val="single" w:color="000000"/>
        </w:rPr>
        <w:t> </w:t>
      </w:r>
      <w:r>
        <w:rPr>
          <w:spacing w:val="-7"/>
        </w:rPr>
      </w:r>
      <w:r>
        <w:rPr/>
        <w:t>(</w:t>
      </w:r>
      <w:r>
        <w:rPr>
          <w:rFonts w:ascii="標楷體" w:hAnsi="標楷體" w:cs="標楷體" w:eastAsia="標楷體"/>
        </w:rPr>
        <w:t>藥物與皮膚接觸所致</w:t>
      </w:r>
    </w:p>
    <w:p>
      <w:pPr>
        <w:spacing w:after="0" w:line="271" w:lineRule="auto"/>
        <w:jc w:val="left"/>
        <w:rPr>
          <w:rFonts w:ascii="標楷體" w:hAnsi="標楷體" w:cs="標楷體" w:eastAsia="標楷體"/>
        </w:rPr>
        <w:sectPr>
          <w:pgSz w:w="11910" w:h="16840"/>
          <w:pgMar w:header="0" w:footer="1230" w:top="1420" w:bottom="1420" w:left="1680" w:right="1640"/>
        </w:sectPr>
      </w:pPr>
    </w:p>
    <w:p>
      <w:pPr>
        <w:pStyle w:val="BodyText"/>
        <w:spacing w:line="240" w:lineRule="auto" w:before="7"/>
        <w:ind w:left="0" w:right="0"/>
        <w:jc w:val="righ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120"/>
          <w:u w:val="single" w:color="000000"/>
        </w:rPr>
        <w:t>之</w:t>
      </w:r>
      <w:r>
        <w:rPr>
          <w:rFonts w:ascii="標楷體" w:hAnsi="標楷體" w:cs="標楷體" w:eastAsia="標楷體"/>
          <w:spacing w:val="-120"/>
        </w:rPr>
        <w:t>刺</w:t>
      </w:r>
      <w:r>
        <w:rPr>
          <w:rFonts w:ascii="Times New Roman" w:hAnsi="Times New Roman" w:cs="Times New Roman" w:eastAsia="Times New Roman"/>
          <w:spacing w:val="-12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7"/>
        <w:ind w:left="145" w:right="0"/>
        <w:jc w:val="left"/>
        <w:rPr>
          <w:rFonts w:ascii="標楷體" w:hAnsi="標楷體" w:cs="標楷體" w:eastAsia="標楷體"/>
        </w:rPr>
      </w:pPr>
      <w:r>
        <w:rPr/>
        <w:br w:type="column"/>
      </w:r>
      <w:r>
        <w:rPr>
          <w:rFonts w:ascii="標楷體" w:hAnsi="標楷體" w:cs="標楷體" w:eastAsia="標楷體"/>
        </w:rPr>
        <w:t>激性接觸性皮膚炎</w:t>
      </w:r>
      <w:r>
        <w:rPr/>
        <w:t>)</w:t>
      </w:r>
      <w:r>
        <w:rPr>
          <w:rFonts w:ascii="標楷體" w:hAnsi="標楷體" w:cs="標楷體" w:eastAsia="標楷體"/>
        </w:rPr>
        <w:t>，要附加編藥物與物質的代碼，這項指引有別</w:t>
      </w:r>
    </w:p>
    <w:p>
      <w:pPr>
        <w:spacing w:after="0" w:line="240" w:lineRule="auto"/>
        <w:jc w:val="left"/>
        <w:rPr>
          <w:rFonts w:ascii="標楷體" w:hAnsi="標楷體" w:cs="標楷體" w:eastAsia="標楷體"/>
        </w:rPr>
        <w:sectPr>
          <w:type w:val="continuous"/>
          <w:pgSz w:w="11910" w:h="16840"/>
          <w:pgMar w:top="1540" w:bottom="280" w:left="1680" w:right="1640"/>
          <w:cols w:num="2" w:equalWidth="0">
            <w:col w:w="1374" w:space="40"/>
            <w:col w:w="7176"/>
          </w:cols>
        </w:sectPr>
      </w:pPr>
    </w:p>
    <w:p>
      <w:pPr>
        <w:spacing w:line="20" w:lineRule="exact"/>
        <w:ind w:left="3791" w:right="0" w:firstLine="0"/>
        <w:rPr>
          <w:rFonts w:ascii="標楷體" w:hAnsi="標楷體" w:cs="標楷體" w:eastAsia="標楷體"/>
          <w:sz w:val="2"/>
          <w:szCs w:val="2"/>
        </w:rPr>
      </w:pPr>
      <w:r>
        <w:rPr>
          <w:rFonts w:ascii="標楷體" w:hAnsi="標楷體" w:cs="標楷體" w:eastAsia="標楷體"/>
          <w:sz w:val="2"/>
          <w:szCs w:val="2"/>
        </w:rPr>
        <w:pict>
          <v:group style="width:228.65pt;height:.6pt;mso-position-horizontal-relative:char;mso-position-vertical-relative:line" coordorigin="0,0" coordsize="4573,12">
            <v:group style="position:absolute;left:6;top:6;width:4561;height:2" coordorigin="6,6" coordsize="4561,2">
              <v:shape style="position:absolute;left:6;top:6;width:4561;height:2" coordorigin="6,6" coordsize="4561,0" path="m6,6l4567,6e" filled="false" stroked="true" strokeweight=".600010pt" strokecolor="#000000">
                <v:path arrowok="t"/>
              </v:shape>
            </v:group>
          </v:group>
        </w:pict>
      </w:r>
      <w:r>
        <w:rPr>
          <w:rFonts w:ascii="標楷體" w:hAnsi="標楷體" w:cs="標楷體" w:eastAsia="標楷體"/>
          <w:sz w:val="2"/>
          <w:szCs w:val="2"/>
        </w:rPr>
      </w:r>
    </w:p>
    <w:p>
      <w:pPr>
        <w:pStyle w:val="BodyText"/>
        <w:spacing w:line="240" w:lineRule="auto" w:before="30"/>
        <w:ind w:left="1078" w:right="98"/>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於與</w:t>
      </w:r>
      <w:r>
        <w:rPr>
          <w:rFonts w:ascii="標楷體" w:hAnsi="標楷體" w:cs="標楷體" w:eastAsia="標楷體"/>
          <w:spacing w:val="-64"/>
          <w:u w:val="single" w:color="000000"/>
        </w:rPr>
        <w:t> </w:t>
      </w:r>
      <w:r>
        <w:rPr>
          <w:rFonts w:ascii="Times New Roman" w:hAnsi="Times New Roman" w:cs="Times New Roman" w:eastAsia="Times New Roman"/>
          <w:spacing w:val="-64"/>
          <w:u w:val="single" w:color="000000"/>
        </w:rPr>
      </w:r>
      <w:r>
        <w:rPr>
          <w:u w:val="single" w:color="000000"/>
        </w:rPr>
        <w:t>ICD-9-CM</w:t>
      </w:r>
      <w:r>
        <w:rPr>
          <w:spacing w:val="-5"/>
          <w:u w:val="single" w:color="000000"/>
        </w:rPr>
        <w:t> </w:t>
      </w:r>
      <w:r>
        <w:rPr>
          <w:rFonts w:ascii="標楷體" w:hAnsi="標楷體" w:cs="標楷體" w:eastAsia="標楷體"/>
          <w:u w:val="single" w:color="000000"/>
        </w:rPr>
        <w:t>代碼</w:t>
      </w:r>
      <w:r>
        <w:rPr>
          <w:rFonts w:ascii="標楷體" w:hAnsi="標楷體" w:cs="標楷體" w:eastAsia="標楷體"/>
          <w:spacing w:val="-65"/>
          <w:u w:val="single" w:color="000000"/>
        </w:rPr>
        <w:t> </w:t>
      </w:r>
      <w:r>
        <w:rPr>
          <w:rFonts w:ascii="Times New Roman" w:hAnsi="Times New Roman" w:cs="Times New Roman" w:eastAsia="Times New Roman"/>
          <w:spacing w:val="-65"/>
          <w:u w:val="single" w:color="000000"/>
        </w:rPr>
      </w:r>
      <w:r>
        <w:rPr>
          <w:u w:val="single" w:color="000000"/>
        </w:rPr>
        <w:t>692.3</w:t>
      </w:r>
      <w:r>
        <w:rPr>
          <w:spacing w:val="-5"/>
          <w:u w:val="single" w:color="000000"/>
        </w:rPr>
        <w:t> </w:t>
      </w:r>
      <w:r>
        <w:rPr>
          <w:rFonts w:ascii="標楷體" w:hAnsi="標楷體" w:cs="標楷體" w:eastAsia="標楷體"/>
          <w:u w:val="single" w:color="000000"/>
        </w:rPr>
        <w:t>之下的說明相同，需使用外因碼來確認因藥</w:t>
      </w:r>
      <w:r>
        <w:rPr>
          <w:rFonts w:ascii="Times New Roman" w:hAnsi="Times New Roman" w:cs="Times New Roman" w:eastAsia="Times New Roman"/>
          <w:spacing w:val="-7"/>
          <w:u w:val="single" w:color="000000"/>
        </w:rPr>
        <w:t> </w:t>
      </w:r>
      <w:r>
        <w:rPr>
          <w:rFonts w:ascii="Times New Roman" w:hAnsi="Times New Roman" w:cs="Times New Roman" w:eastAsia="Times New Roman"/>
          <w:spacing w:val="-7"/>
        </w:rPr>
      </w:r>
      <w:r>
        <w:rPr>
          <w:rFonts w:ascii="Times New Roman" w:hAnsi="Times New Roman" w:cs="Times New Roman" w:eastAsia="Times New Roman"/>
        </w:rPr>
      </w:r>
    </w:p>
    <w:p>
      <w:pPr>
        <w:pStyle w:val="BodyText"/>
        <w:spacing w:line="240" w:lineRule="auto" w:before="42"/>
        <w:ind w:left="1078" w:right="98"/>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物與藥品與皮膚接觸引發的皮膚炎</w:t>
      </w:r>
      <w:r>
        <w:rPr>
          <w:rFonts w:ascii="Times New Roman" w:hAnsi="Times New Roman" w:cs="Times New Roman" w:eastAsia="Times New Roman"/>
          <w:u w:val="single" w:color="000000"/>
        </w:rPr>
      </w:r>
      <w:r>
        <w:rPr>
          <w:rFonts w:ascii="Times New Roman" w:hAnsi="Times New Roman" w:cs="Times New Roman" w:eastAsia="Times New Roman"/>
        </w:rPr>
      </w:r>
      <w:r>
        <w:rPr>
          <w:rFonts w:ascii="標楷體" w:hAnsi="標楷體" w:cs="標楷體" w:eastAsia="標楷體"/>
        </w:rPr>
        <w:t>。</w:t>
      </w:r>
    </w:p>
    <w:p>
      <w:pPr>
        <w:pStyle w:val="BodyText"/>
        <w:tabs>
          <w:tab w:pos="2001" w:val="left" w:leader="none"/>
        </w:tabs>
        <w:spacing w:line="240" w:lineRule="auto" w:before="100"/>
        <w:ind w:left="1198" w:right="98"/>
        <w:jc w:val="left"/>
      </w:pPr>
      <w:r>
        <w:rPr>
          <w:spacing w:val="-1"/>
        </w:rPr>
        <w:t>L23</w:t>
      </w:r>
      <w:r>
        <w:rPr>
          <w:spacing w:val="-1"/>
          <w:u w:val="single" w:color="000000"/>
        </w:rPr>
        <w:t>.3</w:t>
      </w:r>
      <w:r>
        <w:rPr>
          <w:spacing w:val="-1"/>
        </w:rPr>
        <w:tab/>
        <w:t>Allergic</w:t>
      </w:r>
      <w:r>
        <w:rPr/>
        <w:t> </w:t>
      </w:r>
      <w:r>
        <w:rPr>
          <w:spacing w:val="-1"/>
        </w:rPr>
        <w:t>contact</w:t>
      </w:r>
      <w:r>
        <w:rPr/>
        <w:t> </w:t>
      </w:r>
      <w:r>
        <w:rPr>
          <w:spacing w:val="-1"/>
        </w:rPr>
        <w:t>dermatitis</w:t>
      </w:r>
      <w:r>
        <w:rPr/>
        <w:t> </w:t>
      </w:r>
      <w:r>
        <w:rPr>
          <w:u w:val="single" w:color="000000"/>
        </w:rPr>
        <w:t>due to </w:t>
      </w:r>
      <w:r>
        <w:rPr>
          <w:spacing w:val="-1"/>
          <w:u w:val="single" w:color="000000"/>
        </w:rPr>
        <w:t>drugs</w:t>
      </w:r>
      <w:r>
        <w:rPr>
          <w:u w:val="single" w:color="000000"/>
        </w:rPr>
        <w:t> in </w:t>
      </w:r>
      <w:r>
        <w:rPr>
          <w:spacing w:val="-1"/>
          <w:u w:val="single" w:color="000000"/>
        </w:rPr>
        <w:t>contact</w:t>
      </w:r>
      <w:r>
        <w:rPr>
          <w:u w:val="single" w:color="000000"/>
        </w:rPr>
        <w:t> with</w:t>
      </w:r>
      <w:r>
        <w:rPr>
          <w:spacing w:val="25"/>
          <w:u w:val="single" w:color="000000"/>
        </w:rPr>
        <w:t> </w:t>
      </w:r>
      <w:r>
        <w:rPr>
          <w:u w:val="single" w:color="000000"/>
        </w:rPr>
        <w:t>skin</w:t>
      </w:r>
      <w:r>
        <w:rPr/>
      </w:r>
    </w:p>
    <w:p>
      <w:pPr>
        <w:pStyle w:val="BodyText"/>
        <w:tabs>
          <w:tab w:pos="8451" w:val="left" w:leader="none"/>
        </w:tabs>
        <w:spacing w:line="312" w:lineRule="auto" w:before="84"/>
        <w:ind w:left="2242" w:right="115" w:hanging="140"/>
        <w:jc w:val="left"/>
      </w:pPr>
      <w:r>
        <w:rPr/>
      </w:r>
      <w:r>
        <w:rPr>
          <w:u w:val="single" w:color="000000"/>
        </w:rPr>
        <w:t>Use additional code for adverse effect, if applicable, to</w:t>
      </w:r>
      <w:r>
        <w:rPr>
          <w:spacing w:val="-11"/>
          <w:u w:val="single" w:color="000000"/>
        </w:rPr>
        <w:t> </w:t>
      </w:r>
      <w:r>
        <w:rPr>
          <w:u w:val="single" w:color="000000"/>
        </w:rPr>
        <w:t>identify </w:t>
        <w:tab/>
      </w:r>
      <w:r>
        <w:rPr>
          <w:w w:val="28"/>
          <w:u w:val="single" w:color="000000"/>
        </w:rPr>
        <w:t> </w:t>
      </w:r>
      <w:r>
        <w:rPr>
          <w:u w:val="single" w:color="000000"/>
        </w:rPr>
      </w:r>
      <w:r>
        <w:rPr/>
      </w:r>
      <w:r>
        <w:rPr/>
        <w:t> </w:t>
      </w:r>
      <w:r>
        <w:rPr>
          <w:u w:val="single" w:color="000000"/>
        </w:rPr>
        <w:t>drug (T36-T50 with fifth or sixth character</w:t>
      </w:r>
      <w:r>
        <w:rPr>
          <w:spacing w:val="-10"/>
          <w:u w:val="single" w:color="000000"/>
        </w:rPr>
        <w:t> </w:t>
      </w:r>
      <w:r>
        <w:rPr>
          <w:u w:val="single" w:color="000000"/>
        </w:rPr>
        <w:t>5)</w:t>
      </w:r>
      <w:r>
        <w:rPr/>
      </w:r>
    </w:p>
    <w:p>
      <w:pPr>
        <w:pStyle w:val="BodyText"/>
        <w:tabs>
          <w:tab w:pos="2004" w:val="left" w:leader="none"/>
        </w:tabs>
        <w:spacing w:line="240" w:lineRule="auto" w:before="4"/>
        <w:ind w:left="1198" w:right="98"/>
        <w:jc w:val="left"/>
      </w:pPr>
      <w:r>
        <w:rPr>
          <w:spacing w:val="-1"/>
        </w:rPr>
        <w:t>L24</w:t>
      </w:r>
      <w:r>
        <w:rPr>
          <w:spacing w:val="-1"/>
          <w:u w:val="single" w:color="000000"/>
        </w:rPr>
        <w:t>.4</w:t>
      </w:r>
      <w:r>
        <w:rPr>
          <w:spacing w:val="-1"/>
        </w:rPr>
        <w:tab/>
        <w:t>Irritant</w:t>
      </w:r>
      <w:r>
        <w:rPr/>
        <w:t> </w:t>
      </w:r>
      <w:r>
        <w:rPr>
          <w:spacing w:val="-1"/>
        </w:rPr>
        <w:t>contact</w:t>
      </w:r>
      <w:r>
        <w:rPr/>
        <w:t> </w:t>
      </w:r>
      <w:r>
        <w:rPr>
          <w:spacing w:val="-1"/>
        </w:rPr>
        <w:t>dermatitis</w:t>
      </w:r>
      <w:r>
        <w:rPr/>
        <w:t> </w:t>
      </w:r>
      <w:r>
        <w:rPr>
          <w:u w:val="single" w:color="000000"/>
        </w:rPr>
        <w:t>due to </w:t>
      </w:r>
      <w:r>
        <w:rPr>
          <w:spacing w:val="-1"/>
          <w:u w:val="single" w:color="000000"/>
        </w:rPr>
        <w:t>drugs</w:t>
      </w:r>
      <w:r>
        <w:rPr>
          <w:u w:val="single" w:color="000000"/>
        </w:rPr>
        <w:t> in </w:t>
      </w:r>
      <w:r>
        <w:rPr>
          <w:spacing w:val="-1"/>
          <w:u w:val="single" w:color="000000"/>
        </w:rPr>
        <w:t>contact</w:t>
      </w:r>
      <w:r>
        <w:rPr>
          <w:u w:val="single" w:color="000000"/>
        </w:rPr>
        <w:t> with</w:t>
      </w:r>
      <w:r>
        <w:rPr>
          <w:spacing w:val="28"/>
          <w:u w:val="single" w:color="000000"/>
        </w:rPr>
        <w:t> </w:t>
      </w:r>
      <w:r>
        <w:rPr>
          <w:u w:val="single" w:color="000000"/>
        </w:rPr>
        <w:t>skin</w:t>
      </w:r>
      <w:r>
        <w:rPr/>
      </w:r>
    </w:p>
    <w:p>
      <w:pPr>
        <w:pStyle w:val="BodyText"/>
        <w:tabs>
          <w:tab w:pos="8451" w:val="left" w:leader="none"/>
        </w:tabs>
        <w:spacing w:line="312" w:lineRule="auto" w:before="84"/>
        <w:ind w:left="2242" w:right="115" w:hanging="140"/>
        <w:jc w:val="left"/>
      </w:pPr>
      <w:r>
        <w:rPr/>
      </w:r>
      <w:r>
        <w:rPr>
          <w:u w:val="single" w:color="000000"/>
        </w:rPr>
        <w:t>Use additional code for adverse effect, if applicable, to</w:t>
      </w:r>
      <w:r>
        <w:rPr>
          <w:spacing w:val="-11"/>
          <w:u w:val="single" w:color="000000"/>
        </w:rPr>
        <w:t> </w:t>
      </w:r>
      <w:r>
        <w:rPr>
          <w:u w:val="single" w:color="000000"/>
        </w:rPr>
        <w:t>identify </w:t>
        <w:tab/>
      </w:r>
      <w:r>
        <w:rPr>
          <w:w w:val="28"/>
          <w:u w:val="single" w:color="000000"/>
        </w:rPr>
        <w:t> </w:t>
      </w:r>
      <w:r>
        <w:rPr>
          <w:u w:val="single" w:color="000000"/>
        </w:rPr>
      </w:r>
      <w:r>
        <w:rPr/>
      </w:r>
      <w:r>
        <w:rPr/>
        <w:t> </w:t>
      </w:r>
      <w:r>
        <w:rPr>
          <w:u w:val="single" w:color="000000"/>
        </w:rPr>
        <w:t>drug (T36-T50 with fifth or sixth character</w:t>
      </w:r>
      <w:r>
        <w:rPr>
          <w:spacing w:val="-10"/>
          <w:u w:val="single" w:color="000000"/>
        </w:rPr>
        <w:t> </w:t>
      </w:r>
      <w:r>
        <w:rPr>
          <w:u w:val="single" w:color="000000"/>
        </w:rPr>
        <w:t>5)</w:t>
      </w:r>
      <w:r>
        <w:rPr/>
      </w:r>
    </w:p>
    <w:p>
      <w:pPr>
        <w:spacing w:after="0" w:line="312" w:lineRule="auto"/>
        <w:jc w:val="left"/>
        <w:sectPr>
          <w:type w:val="continuous"/>
          <w:pgSz w:w="11910" w:h="16840"/>
          <w:pgMar w:top="1540" w:bottom="280" w:left="1680" w:right="1640"/>
        </w:sectPr>
      </w:pPr>
    </w:p>
    <w:p>
      <w:pPr>
        <w:pStyle w:val="Heading2"/>
        <w:spacing w:line="240" w:lineRule="auto"/>
        <w:ind w:right="93"/>
        <w:jc w:val="left"/>
        <w:rPr>
          <w:b w:val="0"/>
          <w:bCs w:val="0"/>
        </w:rPr>
      </w:pPr>
      <w:bookmarkStart w:name="_bookmark86" w:id="87"/>
      <w:bookmarkEnd w:id="87"/>
      <w:r>
        <w:rPr>
          <w:b w:val="0"/>
          <w:bCs w:val="0"/>
        </w:rPr>
      </w:r>
      <w:r>
        <w:rPr/>
        <w:t>第二節</w:t>
      </w:r>
      <w:r>
        <w:rPr>
          <w:spacing w:val="-2"/>
        </w:rPr>
        <w:t> </w:t>
      </w:r>
      <w:r>
        <w:rPr/>
        <w:t>代碼範圍內容</w:t>
      </w:r>
      <w:r>
        <w:rPr>
          <w:b w:val="0"/>
          <w:bCs w:val="0"/>
        </w:rPr>
      </w:r>
    </w:p>
    <w:p>
      <w:pPr>
        <w:pStyle w:val="BodyText"/>
        <w:tabs>
          <w:tab w:pos="1812" w:val="left" w:leader="none"/>
        </w:tabs>
        <w:spacing w:line="240" w:lineRule="auto" w:before="100"/>
        <w:ind w:left="598" w:right="93"/>
        <w:jc w:val="left"/>
      </w:pPr>
      <w:r>
        <w:rPr>
          <w:spacing w:val="-1"/>
        </w:rPr>
        <w:t>L00-L08</w:t>
        <w:tab/>
        <w:t>Infections</w:t>
      </w:r>
      <w:r>
        <w:rPr/>
        <w:t> of the skin </w:t>
      </w:r>
      <w:r>
        <w:rPr>
          <w:spacing w:val="-1"/>
        </w:rPr>
        <w:t>and</w:t>
      </w:r>
      <w:r>
        <w:rPr/>
        <w:t> </w:t>
      </w:r>
      <w:r>
        <w:rPr>
          <w:spacing w:val="-1"/>
        </w:rPr>
        <w:t>subcutaneous</w:t>
      </w:r>
      <w:r>
        <w:rPr>
          <w:spacing w:val="19"/>
        </w:rPr>
        <w:t> </w:t>
      </w:r>
      <w:r>
        <w:rPr/>
        <w:t>tissue</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皮膚和皮下組織的感染</w:t>
      </w:r>
    </w:p>
    <w:p>
      <w:pPr>
        <w:pStyle w:val="BodyText"/>
        <w:tabs>
          <w:tab w:pos="1809" w:val="left" w:leader="none"/>
        </w:tabs>
        <w:spacing w:line="240" w:lineRule="auto" w:before="100"/>
        <w:ind w:left="598" w:right="93"/>
        <w:jc w:val="left"/>
      </w:pPr>
      <w:r>
        <w:rPr>
          <w:spacing w:val="-1"/>
        </w:rPr>
        <w:t>L10-L14</w:t>
        <w:tab/>
        <w:t>Bullous</w:t>
      </w:r>
      <w:r>
        <w:rPr>
          <w:spacing w:val="12"/>
        </w:rPr>
        <w:t> </w:t>
      </w:r>
      <w:r>
        <w:rPr>
          <w:spacing w:val="-1"/>
        </w:rPr>
        <w:t>disorders</w:t>
      </w:r>
    </w:p>
    <w:p>
      <w:pPr>
        <w:pStyle w:val="BodyText"/>
        <w:spacing w:line="240" w:lineRule="auto" w:before="30"/>
        <w:ind w:left="1817" w:right="93"/>
        <w:jc w:val="left"/>
        <w:rPr>
          <w:rFonts w:ascii="標楷體" w:hAnsi="標楷體" w:cs="標楷體" w:eastAsia="標楷體"/>
        </w:rPr>
      </w:pPr>
      <w:r>
        <w:rPr>
          <w:rFonts w:ascii="標楷體" w:hAnsi="標楷體" w:cs="標楷體" w:eastAsia="標楷體"/>
        </w:rPr>
        <w:t>水泡性疾患</w:t>
      </w:r>
    </w:p>
    <w:p>
      <w:pPr>
        <w:pStyle w:val="BodyText"/>
        <w:tabs>
          <w:tab w:pos="1809" w:val="left" w:leader="none"/>
        </w:tabs>
        <w:spacing w:line="240" w:lineRule="auto" w:before="100"/>
        <w:ind w:left="598" w:right="93"/>
        <w:jc w:val="left"/>
      </w:pPr>
      <w:r>
        <w:rPr>
          <w:spacing w:val="-1"/>
        </w:rPr>
        <w:t>L20-L30</w:t>
        <w:tab/>
        <w:t>Dermatitis</w:t>
      </w:r>
      <w:r>
        <w:rPr/>
        <w:t> and</w:t>
      </w:r>
      <w:r>
        <w:rPr>
          <w:spacing w:val="11"/>
        </w:rPr>
        <w:t> </w:t>
      </w:r>
      <w:r>
        <w:rPr>
          <w:spacing w:val="-1"/>
        </w:rPr>
        <w:t>eczema</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皮膚炎和濕疹</w:t>
      </w:r>
    </w:p>
    <w:p>
      <w:pPr>
        <w:pStyle w:val="BodyText"/>
        <w:tabs>
          <w:tab w:pos="1809" w:val="left" w:leader="none"/>
        </w:tabs>
        <w:spacing w:line="240" w:lineRule="auto" w:before="100"/>
        <w:ind w:left="598" w:right="93"/>
        <w:jc w:val="left"/>
      </w:pPr>
      <w:r>
        <w:rPr>
          <w:spacing w:val="-1"/>
        </w:rPr>
        <w:t>L40-L45</w:t>
        <w:tab/>
      </w:r>
      <w:r>
        <w:rPr/>
        <w:t>Papulosquamous</w:t>
      </w:r>
      <w:r>
        <w:rPr>
          <w:spacing w:val="8"/>
        </w:rPr>
        <w:t> </w:t>
      </w:r>
      <w:r>
        <w:rPr>
          <w:spacing w:val="-1"/>
        </w:rPr>
        <w:t>disorders</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丘疹鱗屑性疾患</w:t>
      </w:r>
    </w:p>
    <w:p>
      <w:pPr>
        <w:pStyle w:val="BodyText"/>
        <w:tabs>
          <w:tab w:pos="1809" w:val="left" w:leader="none"/>
        </w:tabs>
        <w:spacing w:line="240" w:lineRule="auto" w:before="100"/>
        <w:ind w:left="598" w:right="93"/>
        <w:jc w:val="left"/>
      </w:pPr>
      <w:r>
        <w:rPr>
          <w:spacing w:val="-1"/>
        </w:rPr>
        <w:t>L49-L54</w:t>
        <w:tab/>
        <w:t>Urticaria</w:t>
      </w:r>
      <w:r>
        <w:rPr/>
        <w:t> and</w:t>
      </w:r>
      <w:r>
        <w:rPr>
          <w:spacing w:val="9"/>
        </w:rPr>
        <w:t> </w:t>
      </w:r>
      <w:r>
        <w:rPr>
          <w:spacing w:val="-1"/>
        </w:rPr>
        <w:t>erythema</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蕁痲疹和紅斑</w:t>
      </w:r>
    </w:p>
    <w:p>
      <w:pPr>
        <w:pStyle w:val="BodyText"/>
        <w:tabs>
          <w:tab w:pos="1809" w:val="left" w:leader="none"/>
        </w:tabs>
        <w:spacing w:line="240" w:lineRule="auto" w:before="100"/>
        <w:ind w:left="598" w:right="93"/>
        <w:jc w:val="left"/>
      </w:pPr>
      <w:r>
        <w:rPr>
          <w:spacing w:val="-1"/>
        </w:rPr>
        <w:t>L55-L59</w:t>
        <w:tab/>
        <w:t>Radiation-related</w:t>
      </w:r>
      <w:r>
        <w:rPr/>
        <w:t> </w:t>
      </w:r>
      <w:r>
        <w:rPr>
          <w:spacing w:val="-1"/>
        </w:rPr>
        <w:t>disorders</w:t>
      </w:r>
      <w:r>
        <w:rPr/>
        <w:t> of the skin </w:t>
      </w:r>
      <w:r>
        <w:rPr>
          <w:spacing w:val="-1"/>
        </w:rPr>
        <w:t>and</w:t>
      </w:r>
      <w:r>
        <w:rPr/>
        <w:t> </w:t>
      </w:r>
      <w:r>
        <w:rPr>
          <w:spacing w:val="-1"/>
        </w:rPr>
        <w:t>subcutaneous</w:t>
      </w:r>
      <w:r>
        <w:rPr>
          <w:spacing w:val="35"/>
        </w:rPr>
        <w:t> </w:t>
      </w:r>
      <w:r>
        <w:rPr/>
        <w:t>tissue</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與輻射有關的皮膚和皮下組織疾患</w:t>
      </w:r>
    </w:p>
    <w:p>
      <w:pPr>
        <w:pStyle w:val="BodyText"/>
        <w:tabs>
          <w:tab w:pos="1809" w:val="left" w:leader="none"/>
        </w:tabs>
        <w:spacing w:line="240" w:lineRule="auto" w:before="100"/>
        <w:ind w:left="598" w:right="93"/>
        <w:jc w:val="left"/>
      </w:pPr>
      <w:r>
        <w:rPr>
          <w:spacing w:val="-1"/>
        </w:rPr>
        <w:t>L60-L75</w:t>
        <w:tab/>
        <w:t>Disorders</w:t>
      </w:r>
      <w:r>
        <w:rPr/>
        <w:t> of skin</w:t>
      </w:r>
      <w:r>
        <w:rPr>
          <w:spacing w:val="14"/>
        </w:rPr>
        <w:t> </w:t>
      </w:r>
      <w:r>
        <w:rPr>
          <w:spacing w:val="-1"/>
        </w:rPr>
        <w:t>appendages</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皮膚附屬器官的疾患</w:t>
      </w:r>
    </w:p>
    <w:p>
      <w:pPr>
        <w:pStyle w:val="BodyText"/>
        <w:tabs>
          <w:tab w:pos="1755" w:val="left" w:leader="none"/>
        </w:tabs>
        <w:spacing w:line="290" w:lineRule="auto" w:before="100"/>
        <w:ind w:left="1759" w:right="1020" w:hanging="1162"/>
        <w:jc w:val="left"/>
        <w:rPr>
          <w:rFonts w:ascii="標楷體" w:hAnsi="標楷體" w:cs="標楷體" w:eastAsia="標楷體"/>
        </w:rPr>
      </w:pPr>
      <w:r>
        <w:rPr/>
        <w:t>L</w:t>
      </w:r>
      <w:r>
        <w:rPr>
          <w:spacing w:val="-13"/>
        </w:rPr>
        <w:t> </w:t>
      </w:r>
      <w:r>
        <w:rPr/>
        <w:t>76</w:t>
        <w:tab/>
        <w:t>Intraoperative and postprocedural complications of skin</w:t>
      </w:r>
      <w:r>
        <w:rPr>
          <w:spacing w:val="-12"/>
        </w:rPr>
        <w:t> </w:t>
      </w:r>
      <w:r>
        <w:rPr/>
        <w:t>and</w:t>
      </w:r>
      <w:r>
        <w:rPr/>
        <w:t> subcutaneous</w:t>
      </w:r>
      <w:r>
        <w:rPr>
          <w:spacing w:val="-1"/>
        </w:rPr>
        <w:t> </w:t>
      </w:r>
      <w:r>
        <w:rPr/>
        <w:t>tissue</w:t>
      </w:r>
      <w:r>
        <w:rPr/>
        <w:t> </w:t>
      </w:r>
      <w:r>
        <w:rPr>
          <w:rFonts w:ascii="標楷體" w:hAnsi="標楷體" w:cs="標楷體" w:eastAsia="標楷體"/>
        </w:rPr>
        <w:t>手術中和處置後皮膚及皮下組織併發症</w:t>
      </w:r>
    </w:p>
    <w:p>
      <w:pPr>
        <w:pStyle w:val="BodyText"/>
        <w:tabs>
          <w:tab w:pos="1808" w:val="left" w:leader="none"/>
        </w:tabs>
        <w:spacing w:line="240" w:lineRule="auto" w:before="49"/>
        <w:ind w:left="598" w:right="93"/>
        <w:jc w:val="left"/>
      </w:pPr>
      <w:r>
        <w:rPr>
          <w:spacing w:val="-1"/>
        </w:rPr>
        <w:t>L80-L99</w:t>
        <w:tab/>
        <w:t>Other</w:t>
      </w:r>
      <w:r>
        <w:rPr/>
        <w:t> disorders of the skin </w:t>
      </w:r>
      <w:r>
        <w:rPr>
          <w:spacing w:val="-1"/>
        </w:rPr>
        <w:t>and</w:t>
      </w:r>
      <w:r>
        <w:rPr/>
        <w:t> </w:t>
      </w:r>
      <w:r>
        <w:rPr>
          <w:spacing w:val="-1"/>
        </w:rPr>
        <w:t>subcutaneous</w:t>
      </w:r>
      <w:r>
        <w:rPr>
          <w:spacing w:val="16"/>
        </w:rPr>
        <w:t> </w:t>
      </w:r>
      <w:r>
        <w:rPr/>
        <w:t>tissue</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皮膚和皮下組織的其他疾患</w:t>
      </w:r>
    </w:p>
    <w:p>
      <w:pPr>
        <w:spacing w:after="0" w:line="240" w:lineRule="auto"/>
        <w:jc w:val="left"/>
        <w:rPr>
          <w:rFonts w:ascii="標楷體" w:hAnsi="標楷體" w:cs="標楷體" w:eastAsia="標楷體"/>
        </w:rPr>
        <w:sectPr>
          <w:pgSz w:w="11910" w:h="16840"/>
          <w:pgMar w:header="0" w:footer="1230" w:top="1400" w:bottom="1420" w:left="1680" w:right="1680"/>
        </w:sectPr>
      </w:pPr>
    </w:p>
    <w:p>
      <w:pPr>
        <w:spacing w:line="276" w:lineRule="auto" w:before="7"/>
        <w:ind w:left="358" w:right="5382" w:hanging="240"/>
        <w:jc w:val="left"/>
        <w:rPr>
          <w:rFonts w:ascii="Times New Roman" w:hAnsi="Times New Roman" w:cs="Times New Roman" w:eastAsia="Times New Roman"/>
          <w:sz w:val="24"/>
          <w:szCs w:val="24"/>
        </w:rPr>
      </w:pPr>
      <w:bookmarkStart w:name="_bookmark87" w:id="88"/>
      <w:bookmarkEnd w:id="88"/>
      <w:r>
        <w:rPr/>
      </w:r>
      <w:r>
        <w:rPr>
          <w:rFonts w:ascii="標楷體" w:hAnsi="標楷體" w:cs="標楷體" w:eastAsia="標楷體"/>
          <w:b/>
          <w:bCs/>
          <w:sz w:val="24"/>
          <w:szCs w:val="24"/>
        </w:rPr>
        <w:t>第三節</w:t>
      </w:r>
      <w:r>
        <w:rPr>
          <w:rFonts w:ascii="標楷體" w:hAnsi="標楷體" w:cs="標楷體" w:eastAsia="標楷體"/>
          <w:b/>
          <w:bCs/>
          <w:spacing w:val="-2"/>
          <w:sz w:val="24"/>
          <w:szCs w:val="24"/>
        </w:rPr>
        <w:t> </w:t>
      </w:r>
      <w:r>
        <w:rPr>
          <w:rFonts w:ascii="標楷體" w:hAnsi="標楷體" w:cs="標楷體" w:eastAsia="標楷體"/>
          <w:b/>
          <w:bCs/>
          <w:sz w:val="24"/>
          <w:szCs w:val="24"/>
        </w:rPr>
        <w:t>分類原則及案例說明</w:t>
      </w:r>
      <w:r>
        <w:rPr>
          <w:rFonts w:ascii="標楷體" w:hAnsi="標楷體" w:cs="標楷體" w:eastAsia="標楷體"/>
          <w:b/>
          <w:bCs/>
          <w:w w:val="99"/>
          <w:sz w:val="24"/>
          <w:szCs w:val="24"/>
        </w:rPr>
        <w:t> </w:t>
      </w:r>
      <w:r>
        <w:rPr>
          <w:rFonts w:ascii="標楷體" w:hAnsi="標楷體" w:cs="標楷體" w:eastAsia="標楷體"/>
          <w:sz w:val="24"/>
          <w:szCs w:val="24"/>
        </w:rPr>
        <w:t>一、褥瘡</w:t>
      </w:r>
      <w:r>
        <w:rPr>
          <w:rFonts w:ascii="Times New Roman" w:hAnsi="Times New Roman" w:cs="Times New Roman" w:eastAsia="Times New Roman"/>
          <w:sz w:val="24"/>
          <w:szCs w:val="24"/>
        </w:rPr>
        <w:t>(Pressure</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ulcer)</w:t>
      </w:r>
    </w:p>
    <w:p>
      <w:pPr>
        <w:pStyle w:val="BodyText"/>
        <w:spacing w:line="240" w:lineRule="auto" w:before="2"/>
        <w:ind w:left="823" w:right="98"/>
        <w:jc w:val="left"/>
      </w:pPr>
      <w:r>
        <w:rPr/>
        <w:t>(</w:t>
      </w:r>
      <w:r>
        <w:rPr>
          <w:rFonts w:ascii="標楷體" w:hAnsi="標楷體" w:cs="標楷體" w:eastAsia="標楷體"/>
        </w:rPr>
        <w:t>一</w:t>
      </w:r>
      <w:r>
        <w:rPr/>
        <w:t>)  </w:t>
      </w:r>
      <w:r>
        <w:rPr>
          <w:rFonts w:ascii="標楷體" w:hAnsi="標楷體" w:cs="標楷體" w:eastAsia="標楷體"/>
        </w:rPr>
        <w:t>褥瘡分期</w:t>
      </w:r>
      <w:r>
        <w:rPr/>
        <w:t>(Pressure ulcer</w:t>
      </w:r>
      <w:r>
        <w:rPr>
          <w:spacing w:val="-5"/>
        </w:rPr>
        <w:t> </w:t>
      </w:r>
      <w:r>
        <w:rPr/>
        <w:t>stages)</w:t>
      </w:r>
    </w:p>
    <w:p>
      <w:pPr>
        <w:pStyle w:val="BodyText"/>
        <w:spacing w:line="271" w:lineRule="auto" w:before="42"/>
        <w:ind w:left="946" w:right="739"/>
        <w:jc w:val="left"/>
        <w:rPr>
          <w:rFonts w:ascii="標楷體" w:hAnsi="標楷體" w:cs="標楷體" w:eastAsia="標楷體"/>
        </w:rPr>
      </w:pPr>
      <w:r>
        <w:rPr/>
        <w:t>1.  </w:t>
      </w:r>
      <w:r>
        <w:rPr>
          <w:rFonts w:ascii="標楷體" w:hAnsi="標楷體" w:cs="標楷體" w:eastAsia="標楷體"/>
        </w:rPr>
        <w:t>類目碼</w:t>
      </w:r>
      <w:r>
        <w:rPr>
          <w:rFonts w:ascii="標楷體" w:hAnsi="標楷體" w:cs="標楷體" w:eastAsia="標楷體"/>
          <w:spacing w:val="-57"/>
        </w:rPr>
        <w:t> </w:t>
      </w:r>
      <w:r>
        <w:rPr/>
        <w:t>L89</w:t>
      </w:r>
      <w:r>
        <w:rPr>
          <w:spacing w:val="1"/>
        </w:rPr>
        <w:t> </w:t>
      </w:r>
      <w:r>
        <w:rPr/>
        <w:t>Pressure ulcer</w:t>
      </w:r>
      <w:r>
        <w:rPr>
          <w:rFonts w:ascii="標楷體" w:hAnsi="標楷體" w:cs="標楷體" w:eastAsia="標楷體"/>
        </w:rPr>
        <w:t>，是褥瘡部位及潰瘍分期的合併碼。 </w:t>
      </w:r>
      <w:r>
        <w:rPr/>
        <w:t>2.</w:t>
      </w:r>
      <w:r>
        <w:rPr>
          <w:spacing w:val="58"/>
        </w:rPr>
        <w:t> </w:t>
      </w:r>
      <w:r>
        <w:rPr>
          <w:rFonts w:ascii="標楷體" w:hAnsi="標楷體" w:cs="標楷體" w:eastAsia="標楷體"/>
        </w:rPr>
        <w:t>褥瘡分期在</w:t>
      </w:r>
      <w:r>
        <w:rPr>
          <w:rFonts w:ascii="標楷體" w:hAnsi="標楷體" w:cs="標楷體" w:eastAsia="標楷體"/>
          <w:spacing w:val="-58"/>
        </w:rPr>
        <w:t> </w:t>
      </w:r>
      <w:r>
        <w:rPr/>
        <w:t>ICD-10-CM</w:t>
      </w:r>
      <w:r>
        <w:rPr>
          <w:spacing w:val="-1"/>
        </w:rPr>
        <w:t> </w:t>
      </w:r>
      <w:r>
        <w:rPr>
          <w:rFonts w:ascii="標楷體" w:hAnsi="標楷體" w:cs="標楷體" w:eastAsia="標楷體"/>
        </w:rPr>
        <w:t>是依其嚴重度來分類，共分為</w:t>
      </w:r>
      <w:r>
        <w:rPr>
          <w:rFonts w:ascii="標楷體" w:hAnsi="標楷體" w:cs="標楷體" w:eastAsia="標楷體"/>
          <w:spacing w:val="-61"/>
        </w:rPr>
        <w:t> </w:t>
      </w:r>
      <w:r>
        <w:rPr/>
        <w:t>1~4</w:t>
      </w:r>
      <w:r>
        <w:rPr>
          <w:spacing w:val="-2"/>
        </w:rPr>
        <w:t> </w:t>
      </w:r>
      <w:r>
        <w:rPr>
          <w:rFonts w:ascii="標楷體" w:hAnsi="標楷體" w:cs="標楷體" w:eastAsia="標楷體"/>
        </w:rPr>
        <w:t>期及</w:t>
      </w:r>
    </w:p>
    <w:p>
      <w:pPr>
        <w:pStyle w:val="BodyText"/>
        <w:spacing w:line="271" w:lineRule="auto" w:before="7"/>
        <w:ind w:left="967" w:right="846" w:firstLine="350"/>
        <w:jc w:val="left"/>
        <w:rPr>
          <w:rFonts w:ascii="標楷體" w:hAnsi="標楷體" w:cs="標楷體" w:eastAsia="標楷體"/>
        </w:rPr>
      </w:pPr>
      <w:r>
        <w:rPr/>
        <w:t>Unspecified stage</w:t>
      </w:r>
      <w:r>
        <w:rPr>
          <w:rFonts w:ascii="標楷體" w:hAnsi="標楷體" w:cs="標楷體" w:eastAsia="標楷體"/>
        </w:rPr>
        <w:t>（未明示分期）及</w:t>
      </w:r>
      <w:r>
        <w:rPr>
          <w:rFonts w:ascii="標楷體" w:hAnsi="標楷體" w:cs="標楷體" w:eastAsia="標楷體"/>
          <w:spacing w:val="-53"/>
        </w:rPr>
        <w:t> </w:t>
      </w:r>
      <w:r>
        <w:rPr>
          <w:spacing w:val="-14"/>
        </w:rPr>
        <w:t>Unstageable</w:t>
      </w:r>
      <w:r>
        <w:rPr>
          <w:rFonts w:ascii="標楷體" w:hAnsi="標楷體" w:cs="標楷體" w:eastAsia="標楷體"/>
          <w:spacing w:val="-14"/>
        </w:rPr>
        <w:t>（無法分期）。</w:t>
      </w:r>
      <w:r>
        <w:rPr>
          <w:rFonts w:ascii="標楷體" w:hAnsi="標楷體" w:cs="標楷體" w:eastAsia="標楷體"/>
          <w:spacing w:val="-120"/>
        </w:rPr>
        <w:t> </w:t>
      </w:r>
      <w:r>
        <w:rPr/>
        <w:t>3. </w:t>
      </w:r>
      <w:r>
        <w:rPr>
          <w:rFonts w:ascii="標楷體" w:hAnsi="標楷體" w:cs="標楷體" w:eastAsia="標楷體"/>
        </w:rPr>
        <w:t>如果病人有多處褥瘡，可以使用多個 </w:t>
      </w:r>
      <w:r>
        <w:rPr/>
        <w:t>L89</w:t>
      </w:r>
      <w:r>
        <w:rPr>
          <w:spacing w:val="-1"/>
        </w:rPr>
        <w:t> </w:t>
      </w:r>
      <w:r>
        <w:rPr>
          <w:rFonts w:ascii="標楷體" w:hAnsi="標楷體" w:cs="標楷體" w:eastAsia="標楷體"/>
        </w:rPr>
        <w:t>的代碼來表示。</w:t>
      </w:r>
    </w:p>
    <w:p>
      <w:pPr>
        <w:pStyle w:val="BodyText"/>
        <w:spacing w:line="273" w:lineRule="auto" w:before="7"/>
        <w:ind w:left="967" w:right="153" w:hanging="142"/>
        <w:jc w:val="left"/>
        <w:rPr>
          <w:rFonts w:ascii="標楷體" w:hAnsi="標楷體" w:cs="標楷體" w:eastAsia="標楷體"/>
        </w:rPr>
      </w:pPr>
      <w:r>
        <w:rPr/>
        <w:t>(</w:t>
      </w:r>
      <w:r>
        <w:rPr>
          <w:rFonts w:ascii="標楷體" w:hAnsi="標楷體" w:cs="標楷體" w:eastAsia="標楷體"/>
        </w:rPr>
        <w:t>二</w:t>
      </w:r>
      <w:r>
        <w:rPr/>
        <w:t>) </w:t>
      </w:r>
      <w:r>
        <w:rPr>
          <w:rFonts w:ascii="標楷體" w:hAnsi="標楷體" w:cs="標楷體" w:eastAsia="標楷體"/>
        </w:rPr>
        <w:t>無法分期的褥瘡</w:t>
      </w:r>
      <w:r>
        <w:rPr/>
        <w:t>(Unstageable pressure</w:t>
      </w:r>
      <w:r>
        <w:rPr>
          <w:spacing w:val="-4"/>
        </w:rPr>
        <w:t> </w:t>
      </w:r>
      <w:r>
        <w:rPr/>
        <w:t>ulcers)</w:t>
      </w:r>
      <w:r>
        <w:rPr/>
        <w:t> </w:t>
      </w:r>
      <w:r>
        <w:rPr>
          <w:rFonts w:ascii="標楷體" w:hAnsi="標楷體" w:cs="標楷體" w:eastAsia="標楷體"/>
        </w:rPr>
        <w:t>根據臨床上的病歷紀錄來編碼。例如潰瘍被痂皮覆蓋或已經做過皮膚或 肌肉移植，或褥瘡只有記錄深層組織受損，但沒有記錄是因外傷造成時 才使用。</w:t>
      </w:r>
      <w:r>
        <w:rPr/>
        <w:t>Unstageable</w:t>
      </w:r>
      <w:r>
        <w:rPr>
          <w:rFonts w:ascii="標楷體" w:hAnsi="標楷體" w:cs="標楷體" w:eastAsia="標楷體"/>
        </w:rPr>
        <w:t>（無法分期）這個代碼不要與</w:t>
      </w:r>
      <w:r>
        <w:rPr>
          <w:rFonts w:ascii="標楷體" w:hAnsi="標楷體" w:cs="標楷體" w:eastAsia="標楷體"/>
          <w:spacing w:val="-88"/>
        </w:rPr>
        <w:t> </w:t>
      </w:r>
      <w:r>
        <w:rPr/>
        <w:t>Unspecified</w:t>
      </w:r>
      <w:r>
        <w:rPr>
          <w:spacing w:val="-29"/>
        </w:rPr>
        <w:t> </w:t>
      </w:r>
      <w:r>
        <w:rPr/>
        <w:t>stage</w:t>
      </w:r>
      <w:r>
        <w:rPr>
          <w:rFonts w:ascii="標楷體" w:hAnsi="標楷體" w:cs="標楷體" w:eastAsia="標楷體"/>
        </w:rPr>
        <w:t>（未 明示分期）</w:t>
      </w:r>
      <w:r>
        <w:rPr/>
        <w:t>(L89.--9)</w:t>
      </w:r>
      <w:r>
        <w:rPr>
          <w:rFonts w:ascii="標楷體" w:hAnsi="標楷體" w:cs="標楷體" w:eastAsia="標楷體"/>
        </w:rPr>
        <w:t>混淆，當病歷未記錄有關褥瘡的分期，則使用 </w:t>
      </w:r>
      <w:r>
        <w:rPr/>
        <w:t>Unspecified</w:t>
      </w:r>
      <w:r>
        <w:rPr>
          <w:spacing w:val="-4"/>
        </w:rPr>
        <w:t> </w:t>
      </w:r>
      <w:r>
        <w:rPr/>
        <w:t>stage(L89.--9)</w:t>
      </w:r>
      <w:r>
        <w:rPr>
          <w:rFonts w:ascii="標楷體" w:hAnsi="標楷體" w:cs="標楷體" w:eastAsia="標楷體"/>
        </w:rPr>
        <w:t>的代碼。</w:t>
      </w:r>
    </w:p>
    <w:p>
      <w:pPr>
        <w:pStyle w:val="BodyText"/>
        <w:spacing w:line="273" w:lineRule="auto" w:before="4"/>
        <w:ind w:left="967" w:right="98" w:hanging="142"/>
        <w:jc w:val="left"/>
        <w:rPr>
          <w:rFonts w:ascii="標楷體" w:hAnsi="標楷體" w:cs="標楷體" w:eastAsia="標楷體"/>
        </w:rPr>
      </w:pPr>
      <w:r>
        <w:rPr/>
        <w:t>(</w:t>
      </w:r>
      <w:r>
        <w:rPr>
          <w:rFonts w:ascii="標楷體" w:hAnsi="標楷體" w:cs="標楷體" w:eastAsia="標楷體"/>
        </w:rPr>
        <w:t>三</w:t>
      </w:r>
      <w:r>
        <w:rPr/>
        <w:t>) </w:t>
      </w:r>
      <w:r>
        <w:rPr>
          <w:rFonts w:ascii="標楷體" w:hAnsi="標楷體" w:cs="標楷體" w:eastAsia="標楷體"/>
        </w:rPr>
        <w:t>病歷記載的褥瘡分期</w:t>
      </w:r>
      <w:r>
        <w:rPr/>
        <w:t>(Documented pressure ulcer</w:t>
      </w:r>
      <w:r>
        <w:rPr>
          <w:spacing w:val="-1"/>
        </w:rPr>
        <w:t> </w:t>
      </w:r>
      <w:r>
        <w:rPr/>
        <w:t>stage)</w:t>
      </w:r>
      <w:r>
        <w:rPr/>
        <w:t> </w:t>
      </w:r>
      <w:r>
        <w:rPr>
          <w:rFonts w:ascii="標楷體" w:hAnsi="標楷體" w:cs="標楷體" w:eastAsia="標楷體"/>
        </w:rPr>
        <w:t>褥瘡分期的編碼準則是依據臨床病歷記載的分期來編碼，或病歷所記載 的醫學術語在字母索引可以找到分期的編碼。如果臨床所敘述分期的醫 學術語在字母索引找不到分期的編碼，則應詢問醫師。</w:t>
      </w:r>
    </w:p>
    <w:p>
      <w:pPr>
        <w:pStyle w:val="BodyText"/>
        <w:spacing w:line="288" w:lineRule="auto" w:before="12"/>
        <w:ind w:left="970" w:right="98" w:hanging="144"/>
        <w:jc w:val="left"/>
        <w:rPr>
          <w:rFonts w:ascii="標楷體" w:hAnsi="標楷體" w:cs="標楷體" w:eastAsia="標楷體"/>
        </w:rPr>
      </w:pPr>
      <w:r>
        <w:rPr/>
        <w:t>(</w:t>
      </w:r>
      <w:r>
        <w:rPr>
          <w:rFonts w:ascii="標楷體" w:hAnsi="標楷體" w:cs="標楷體" w:eastAsia="標楷體"/>
        </w:rPr>
        <w:t>四</w:t>
      </w:r>
      <w:r>
        <w:rPr/>
        <w:t>) </w:t>
      </w:r>
      <w:r>
        <w:rPr>
          <w:rFonts w:ascii="標楷體" w:hAnsi="標楷體" w:cs="標楷體" w:eastAsia="標楷體"/>
        </w:rPr>
        <w:t>病人入院時病歷紀錄褥瘡已癒合</w:t>
      </w:r>
      <w:r>
        <w:rPr/>
        <w:t>(Patients admitted with pressure</w:t>
      </w:r>
      <w:r>
        <w:rPr>
          <w:spacing w:val="-6"/>
        </w:rPr>
        <w:t> </w:t>
      </w:r>
      <w:r>
        <w:rPr/>
        <w:t>ulcers</w:t>
      </w:r>
      <w:r>
        <w:rPr/>
        <w:t> documented as</w:t>
      </w:r>
      <w:r>
        <w:rPr>
          <w:spacing w:val="-1"/>
        </w:rPr>
        <w:t> </w:t>
      </w:r>
      <w:r>
        <w:rPr/>
        <w:t>healed)</w:t>
      </w:r>
      <w:r>
        <w:rPr/>
        <w:t> </w:t>
      </w:r>
      <w:r>
        <w:rPr>
          <w:rFonts w:ascii="標楷體" w:hAnsi="標楷體" w:cs="標楷體" w:eastAsia="標楷體"/>
        </w:rPr>
        <w:t>褥瘡已完全癒合，如果醫師只是記錄狀態，則不需編碼。</w:t>
      </w:r>
    </w:p>
    <w:p>
      <w:pPr>
        <w:pStyle w:val="BodyText"/>
        <w:spacing w:line="312" w:lineRule="auto"/>
        <w:ind w:left="1109" w:right="98" w:hanging="281"/>
        <w:jc w:val="left"/>
      </w:pPr>
      <w:r>
        <w:rPr/>
        <w:t>(</w:t>
      </w:r>
      <w:r>
        <w:rPr>
          <w:rFonts w:ascii="標楷體" w:hAnsi="標楷體" w:cs="標楷體" w:eastAsia="標楷體"/>
        </w:rPr>
        <w:t>五</w:t>
      </w:r>
      <w:r>
        <w:rPr/>
        <w:t>) </w:t>
      </w:r>
      <w:r>
        <w:rPr>
          <w:rFonts w:ascii="標楷體" w:hAnsi="標楷體" w:cs="標楷體" w:eastAsia="標楷體"/>
        </w:rPr>
        <w:t>病人入院時病歷紀錄褥瘡癒合中</w:t>
      </w:r>
      <w:r>
        <w:rPr/>
        <w:t>(Patients admitted with pressure</w:t>
      </w:r>
      <w:r>
        <w:rPr>
          <w:spacing w:val="-6"/>
        </w:rPr>
        <w:t> </w:t>
      </w:r>
      <w:r>
        <w:rPr/>
        <w:t>ulcers</w:t>
      </w:r>
      <w:r>
        <w:rPr/>
        <w:t> documented as</w:t>
      </w:r>
      <w:r>
        <w:rPr>
          <w:spacing w:val="-3"/>
        </w:rPr>
        <w:t> </w:t>
      </w:r>
      <w:r>
        <w:rPr/>
        <w:t>healing)</w:t>
      </w:r>
    </w:p>
    <w:p>
      <w:pPr>
        <w:pStyle w:val="BodyText"/>
        <w:spacing w:line="269" w:lineRule="exact"/>
        <w:ind w:left="1250" w:right="0" w:hanging="284"/>
        <w:jc w:val="both"/>
        <w:rPr>
          <w:rFonts w:ascii="標楷體" w:hAnsi="標楷體" w:cs="標楷體" w:eastAsia="標楷體"/>
        </w:rPr>
      </w:pPr>
      <w:r>
        <w:rPr/>
        <w:t>1.  </w:t>
      </w:r>
      <w:r>
        <w:rPr>
          <w:rFonts w:ascii="標楷體" w:hAnsi="標楷體" w:cs="標楷體" w:eastAsia="標楷體"/>
        </w:rPr>
        <w:t>如果褥瘡被描述是癒合中，則依病歷記載的褥瘡分期給予合適代碼，</w:t>
      </w:r>
    </w:p>
    <w:p>
      <w:pPr>
        <w:pStyle w:val="BodyText"/>
        <w:spacing w:line="276" w:lineRule="auto" w:before="42"/>
        <w:ind w:left="1250" w:right="98"/>
        <w:jc w:val="left"/>
        <w:rPr>
          <w:rFonts w:ascii="標楷體" w:hAnsi="標楷體" w:cs="標楷體" w:eastAsia="標楷體"/>
        </w:rPr>
      </w:pPr>
      <w:r>
        <w:rPr>
          <w:rFonts w:ascii="標楷體" w:hAnsi="標楷體" w:cs="標楷體" w:eastAsia="標楷體"/>
          <w:spacing w:val="-1"/>
        </w:rPr>
        <w:t>如果病歷上醫師沒有詳細記錄癒合中的褥瘡分期，則編未明示分期的</w:t>
      </w:r>
      <w:r>
        <w:rPr>
          <w:rFonts w:ascii="標楷體" w:hAnsi="標楷體" w:cs="標楷體" w:eastAsia="標楷體"/>
          <w:spacing w:val="-110"/>
        </w:rPr>
        <w:t> </w:t>
      </w:r>
      <w:r>
        <w:rPr>
          <w:rFonts w:ascii="標楷體" w:hAnsi="標楷體" w:cs="標楷體" w:eastAsia="標楷體"/>
          <w:spacing w:val="-110"/>
        </w:rPr>
      </w:r>
      <w:r>
        <w:rPr>
          <w:rFonts w:ascii="標楷體" w:hAnsi="標楷體" w:cs="標楷體" w:eastAsia="標楷體"/>
        </w:rPr>
        <w:t>代碼。</w:t>
      </w:r>
    </w:p>
    <w:p>
      <w:pPr>
        <w:pStyle w:val="BodyText"/>
        <w:spacing w:line="271" w:lineRule="auto" w:before="10"/>
        <w:ind w:left="1250" w:right="176" w:hanging="281"/>
        <w:jc w:val="both"/>
        <w:rPr>
          <w:rFonts w:ascii="標楷體" w:hAnsi="標楷體" w:cs="標楷體" w:eastAsia="標楷體"/>
        </w:rPr>
      </w:pPr>
      <w:r>
        <w:rPr/>
        <w:t>2. </w:t>
      </w:r>
      <w:r>
        <w:rPr>
          <w:rFonts w:ascii="標楷體" w:hAnsi="標楷體" w:cs="標楷體" w:eastAsia="標楷體"/>
        </w:rPr>
        <w:t>如果病歷沒有清楚記錄是 </w:t>
      </w:r>
      <w:r>
        <w:rPr/>
        <w:t>current (new) pressure ulcer</w:t>
      </w:r>
      <w:r>
        <w:rPr>
          <w:spacing w:val="-6"/>
        </w:rPr>
        <w:t> </w:t>
      </w:r>
      <w:r>
        <w:rPr>
          <w:rFonts w:ascii="標楷體" w:hAnsi="標楷體" w:cs="標楷體" w:eastAsia="標楷體"/>
        </w:rPr>
        <w:t>現存（新發生） 的褥瘡或是正在治療的</w:t>
      </w:r>
      <w:r>
        <w:rPr>
          <w:rFonts w:ascii="標楷體" w:hAnsi="標楷體" w:cs="標楷體" w:eastAsia="標楷體"/>
          <w:spacing w:val="-59"/>
        </w:rPr>
        <w:t> </w:t>
      </w:r>
      <w:r>
        <w:rPr/>
        <w:t>healing</w:t>
      </w:r>
      <w:r>
        <w:rPr>
          <w:spacing w:val="-2"/>
        </w:rPr>
        <w:t> </w:t>
      </w:r>
      <w:r>
        <w:rPr/>
        <w:t>pressure </w:t>
      </w:r>
      <w:r>
        <w:rPr>
          <w:spacing w:val="-8"/>
        </w:rPr>
        <w:t>ulcer</w:t>
      </w:r>
      <w:r>
        <w:rPr>
          <w:rFonts w:ascii="標楷體" w:hAnsi="標楷體" w:cs="標楷體" w:eastAsia="標楷體"/>
          <w:spacing w:val="-8"/>
        </w:rPr>
        <w:t>（癒合中褥瘡），應詢問</w:t>
      </w:r>
      <w:r>
        <w:rPr>
          <w:rFonts w:ascii="標楷體" w:hAnsi="標楷體" w:cs="標楷體" w:eastAsia="標楷體"/>
        </w:rPr>
        <w:t> 醫師。</w:t>
      </w:r>
    </w:p>
    <w:p>
      <w:pPr>
        <w:pStyle w:val="BodyText"/>
        <w:spacing w:line="288" w:lineRule="auto" w:before="14"/>
        <w:ind w:left="967" w:right="98" w:hanging="142"/>
        <w:jc w:val="left"/>
        <w:rPr>
          <w:rFonts w:ascii="標楷體" w:hAnsi="標楷體" w:cs="標楷體" w:eastAsia="標楷體"/>
        </w:rPr>
      </w:pPr>
      <w:r>
        <w:rPr/>
        <w:t>(</w:t>
      </w:r>
      <w:r>
        <w:rPr>
          <w:rFonts w:ascii="標楷體" w:hAnsi="標楷體" w:cs="標楷體" w:eastAsia="標楷體"/>
        </w:rPr>
        <w:t>六</w:t>
      </w:r>
      <w:r>
        <w:rPr/>
        <w:t>) </w:t>
      </w:r>
      <w:r>
        <w:rPr>
          <w:rFonts w:ascii="標楷體" w:hAnsi="標楷體" w:cs="標楷體" w:eastAsia="標楷體"/>
        </w:rPr>
        <w:t>病人入院時有褥瘡，住院期間進展至另一期別</w:t>
      </w:r>
      <w:r>
        <w:rPr/>
        <w:t>(Patient admitted</w:t>
      </w:r>
      <w:r>
        <w:rPr>
          <w:spacing w:val="-2"/>
        </w:rPr>
        <w:t> </w:t>
      </w:r>
      <w:r>
        <w:rPr/>
        <w:t>with</w:t>
      </w:r>
      <w:r>
        <w:rPr/>
        <w:t> pressure ulcer evolving into another stage during the</w:t>
      </w:r>
      <w:r>
        <w:rPr>
          <w:spacing w:val="-11"/>
        </w:rPr>
        <w:t> </w:t>
      </w:r>
      <w:r>
        <w:rPr/>
        <w:t>admission)</w:t>
      </w:r>
      <w:r>
        <w:rPr/>
        <w:t> </w:t>
      </w:r>
      <w:r>
        <w:rPr>
          <w:rFonts w:ascii="標楷體" w:hAnsi="標楷體" w:cs="標楷體" w:eastAsia="標楷體"/>
        </w:rPr>
        <w:t>例如病人入院時有第一期的褥瘡，住院期間進展至更高的期別，則以最</w:t>
      </w:r>
    </w:p>
    <w:p>
      <w:pPr>
        <w:pStyle w:val="BodyText"/>
        <w:spacing w:line="312" w:lineRule="exact"/>
        <w:ind w:left="967" w:right="98"/>
        <w:jc w:val="left"/>
        <w:rPr>
          <w:rFonts w:ascii="標楷體" w:hAnsi="標楷體" w:cs="標楷體" w:eastAsia="標楷體"/>
        </w:rPr>
      </w:pPr>
      <w:r>
        <w:rPr>
          <w:rFonts w:ascii="標楷體" w:hAnsi="標楷體" w:cs="標楷體" w:eastAsia="標楷體"/>
        </w:rPr>
        <w:t>高的期別編碼。</w:t>
      </w:r>
    </w:p>
    <w:p>
      <w:pPr>
        <w:spacing w:after="0" w:line="312" w:lineRule="exact"/>
        <w:jc w:val="left"/>
        <w:rPr>
          <w:rFonts w:ascii="標楷體" w:hAnsi="標楷體" w:cs="標楷體" w:eastAsia="標楷體"/>
        </w:rPr>
        <w:sectPr>
          <w:pgSz w:w="11910" w:h="16840"/>
          <w:pgMar w:header="0" w:footer="1230" w:top="1400" w:bottom="1420" w:left="1680" w:right="1640"/>
        </w:sectPr>
      </w:pPr>
    </w:p>
    <w:p>
      <w:pPr>
        <w:spacing w:line="276" w:lineRule="auto" w:before="7"/>
        <w:ind w:left="238" w:right="5339" w:hanging="120"/>
        <w:jc w:val="left"/>
        <w:rPr>
          <w:rFonts w:ascii="Times New Roman" w:hAnsi="Times New Roman" w:cs="Times New Roman" w:eastAsia="Times New Roman"/>
          <w:sz w:val="24"/>
          <w:szCs w:val="24"/>
        </w:rPr>
      </w:pPr>
      <w:bookmarkStart w:name="_bookmark88" w:id="89"/>
      <w:bookmarkEnd w:id="89"/>
      <w:r>
        <w:rPr/>
      </w:r>
      <w:r>
        <w:rPr>
          <w:rFonts w:ascii="標楷體" w:hAnsi="標楷體" w:cs="標楷體" w:eastAsia="標楷體"/>
          <w:b/>
          <w:bCs/>
          <w:sz w:val="24"/>
          <w:szCs w:val="24"/>
        </w:rPr>
        <w:t>第四節</w:t>
      </w:r>
      <w:r>
        <w:rPr>
          <w:rFonts w:ascii="標楷體" w:hAnsi="標楷體" w:cs="標楷體" w:eastAsia="標楷體"/>
          <w:b/>
          <w:bCs/>
          <w:spacing w:val="-1"/>
          <w:sz w:val="24"/>
          <w:szCs w:val="24"/>
        </w:rPr>
        <w:t> </w:t>
      </w:r>
      <w:r>
        <w:rPr>
          <w:rFonts w:ascii="標楷體" w:hAnsi="標楷體" w:cs="標楷體" w:eastAsia="標楷體"/>
          <w:b/>
          <w:bCs/>
          <w:sz w:val="24"/>
          <w:szCs w:val="24"/>
        </w:rPr>
        <w:t>自我評估</w:t>
      </w:r>
      <w:r>
        <w:rPr>
          <w:rFonts w:ascii="標楷體" w:hAnsi="標楷體" w:cs="標楷體" w:eastAsia="標楷體"/>
          <w:b/>
          <w:bCs/>
          <w:w w:val="99"/>
          <w:sz w:val="24"/>
          <w:szCs w:val="24"/>
        </w:rPr>
        <w:t> </w:t>
      </w:r>
      <w:r>
        <w:rPr>
          <w:rFonts w:ascii="標楷體" w:hAnsi="標楷體" w:cs="標楷體" w:eastAsia="標楷體"/>
          <w:sz w:val="24"/>
          <w:szCs w:val="24"/>
        </w:rPr>
        <w:t>一、</w:t>
      </w:r>
      <w:r>
        <w:rPr>
          <w:rFonts w:ascii="Times New Roman" w:hAnsi="Times New Roman" w:cs="Times New Roman" w:eastAsia="Times New Roman"/>
          <w:sz w:val="24"/>
          <w:szCs w:val="24"/>
        </w:rPr>
        <w:t>Cellulitis of</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face</w:t>
      </w:r>
    </w:p>
    <w:p>
      <w:pPr>
        <w:pStyle w:val="BodyText"/>
        <w:spacing w:line="271" w:lineRule="auto" w:before="2"/>
        <w:ind w:left="238" w:right="3539"/>
        <w:jc w:val="left"/>
      </w:pPr>
      <w:r>
        <w:rPr>
          <w:rFonts w:ascii="標楷體" w:hAnsi="標楷體" w:cs="標楷體" w:eastAsia="標楷體"/>
        </w:rPr>
        <w:t>二、</w:t>
      </w:r>
      <w:r>
        <w:rPr/>
        <w:t>Pressure ulcer of right heel,</w:t>
      </w:r>
      <w:r>
        <w:rPr>
          <w:spacing w:val="-6"/>
        </w:rPr>
        <w:t> </w:t>
      </w:r>
      <w:r>
        <w:rPr/>
        <w:t>stage</w:t>
      </w:r>
      <w:r>
        <w:rPr>
          <w:rFonts w:ascii="標楷體" w:hAnsi="標楷體" w:cs="標楷體" w:eastAsia="標楷體"/>
        </w:rPr>
        <w:t>Ⅱ 三、</w:t>
      </w:r>
      <w:r>
        <w:rPr/>
        <w:t>Skin ulcer of left ankle with bone</w:t>
      </w:r>
      <w:r>
        <w:rPr>
          <w:spacing w:val="-10"/>
        </w:rPr>
        <w:t> </w:t>
      </w:r>
      <w:r>
        <w:rPr/>
        <w:t>necrosis</w:t>
      </w:r>
      <w:r>
        <w:rPr/>
        <w:t> </w:t>
      </w:r>
      <w:r>
        <w:rPr>
          <w:rFonts w:ascii="標楷體" w:hAnsi="標楷體" w:cs="標楷體" w:eastAsia="標楷體"/>
        </w:rPr>
        <w:t>四、</w:t>
      </w:r>
      <w:r>
        <w:rPr/>
        <w:t>Abscess of</w:t>
      </w:r>
      <w:r>
        <w:rPr>
          <w:spacing w:val="-3"/>
        </w:rPr>
        <w:t> </w:t>
      </w:r>
      <w:r>
        <w:rPr/>
        <w:t>axilla,left</w:t>
      </w:r>
    </w:p>
    <w:p>
      <w:pPr>
        <w:pStyle w:val="BodyText"/>
        <w:spacing w:line="240" w:lineRule="auto" w:before="7"/>
        <w:ind w:left="238" w:right="93"/>
        <w:jc w:val="left"/>
      </w:pPr>
      <w:r>
        <w:rPr>
          <w:rFonts w:ascii="標楷體" w:hAnsi="標楷體" w:cs="標楷體" w:eastAsia="標楷體"/>
        </w:rPr>
        <w:t>五、</w:t>
      </w:r>
      <w:r>
        <w:rPr/>
        <w:t>Second-degree</w:t>
      </w:r>
      <w:r>
        <w:rPr>
          <w:spacing w:val="-6"/>
        </w:rPr>
        <w:t> </w:t>
      </w:r>
      <w:r>
        <w:rPr/>
        <w:t>sunburn</w:t>
      </w:r>
    </w:p>
    <w:p>
      <w:pPr>
        <w:spacing w:after="0" w:line="240" w:lineRule="auto"/>
        <w:jc w:val="left"/>
        <w:sectPr>
          <w:pgSz w:w="11910" w:h="16840"/>
          <w:pgMar w:header="0" w:footer="1230" w:top="1400" w:bottom="1420" w:left="1680" w:right="1680"/>
        </w:sectPr>
      </w:pPr>
    </w:p>
    <w:p>
      <w:pPr>
        <w:spacing w:line="276" w:lineRule="auto" w:before="7"/>
        <w:ind w:left="358" w:right="5339" w:hanging="240"/>
        <w:jc w:val="left"/>
        <w:rPr>
          <w:rFonts w:ascii="Times New Roman" w:hAnsi="Times New Roman" w:cs="Times New Roman" w:eastAsia="Times New Roman"/>
          <w:sz w:val="24"/>
          <w:szCs w:val="24"/>
        </w:rPr>
      </w:pPr>
      <w:bookmarkStart w:name="_bookmark89" w:id="90"/>
      <w:bookmarkEnd w:id="90"/>
      <w:r>
        <w:rPr/>
      </w:r>
      <w:r>
        <w:rPr>
          <w:rFonts w:ascii="標楷體" w:hAnsi="標楷體" w:cs="標楷體" w:eastAsia="標楷體"/>
          <w:b/>
          <w:bCs/>
          <w:sz w:val="24"/>
          <w:szCs w:val="24"/>
        </w:rPr>
        <w:t>第五節</w:t>
      </w:r>
      <w:r>
        <w:rPr>
          <w:rFonts w:ascii="標楷體" w:hAnsi="標楷體" w:cs="標楷體" w:eastAsia="標楷體"/>
          <w:b/>
          <w:bCs/>
          <w:spacing w:val="-1"/>
          <w:sz w:val="24"/>
          <w:szCs w:val="24"/>
        </w:rPr>
        <w:t> </w:t>
      </w:r>
      <w:r>
        <w:rPr>
          <w:rFonts w:ascii="標楷體" w:hAnsi="標楷體" w:cs="標楷體" w:eastAsia="標楷體"/>
          <w:b/>
          <w:bCs/>
          <w:sz w:val="24"/>
          <w:szCs w:val="24"/>
        </w:rPr>
        <w:t>解答說明</w:t>
      </w:r>
      <w:r>
        <w:rPr>
          <w:rFonts w:ascii="標楷體" w:hAnsi="標楷體" w:cs="標楷體" w:eastAsia="標楷體"/>
          <w:b/>
          <w:bCs/>
          <w:w w:val="99"/>
          <w:sz w:val="24"/>
          <w:szCs w:val="24"/>
        </w:rPr>
        <w:t> </w:t>
      </w:r>
      <w:r>
        <w:rPr>
          <w:rFonts w:ascii="標楷體" w:hAnsi="標楷體" w:cs="標楷體" w:eastAsia="標楷體"/>
          <w:sz w:val="24"/>
          <w:szCs w:val="24"/>
        </w:rPr>
        <w:t>一、</w:t>
      </w:r>
      <w:r>
        <w:rPr>
          <w:rFonts w:ascii="Times New Roman" w:hAnsi="Times New Roman" w:cs="Times New Roman" w:eastAsia="Times New Roman"/>
          <w:sz w:val="24"/>
          <w:szCs w:val="24"/>
        </w:rPr>
        <w:t>Cellulitis of</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face</w:t>
      </w:r>
    </w:p>
    <w:p>
      <w:pPr>
        <w:pStyle w:val="BodyText"/>
        <w:spacing w:line="240" w:lineRule="auto" w:before="56"/>
        <w:ind w:left="838" w:right="93"/>
        <w:jc w:val="left"/>
      </w:pPr>
      <w:r>
        <w:rPr/>
        <w:t>Code(s):</w:t>
      </w:r>
      <w:r>
        <w:rPr>
          <w:spacing w:val="-14"/>
        </w:rPr>
        <w:t> </w:t>
      </w:r>
      <w:r>
        <w:rPr/>
        <w:t>L03.211</w:t>
      </w:r>
    </w:p>
    <w:p>
      <w:pPr>
        <w:pStyle w:val="BodyText"/>
        <w:tabs>
          <w:tab w:pos="1317" w:val="left" w:leader="none"/>
        </w:tabs>
        <w:spacing w:line="271" w:lineRule="auto" w:before="30"/>
        <w:ind w:left="358" w:right="526" w:firstLine="480"/>
        <w:jc w:val="left"/>
        <w:rPr>
          <w:rFonts w:ascii="標楷體" w:hAnsi="標楷體" w:cs="標楷體" w:eastAsia="標楷體"/>
        </w:rPr>
      </w:pPr>
      <w:r>
        <w:rPr>
          <w:rFonts w:ascii="標楷體" w:hAnsi="標楷體" w:cs="標楷體" w:eastAsia="標楷體"/>
        </w:rPr>
        <w:t>說</w:t>
        <w:tab/>
        <w:t>明：由關鍵字</w:t>
      </w:r>
      <w:r>
        <w:rPr>
          <w:rFonts w:ascii="標楷體" w:hAnsi="標楷體" w:cs="標楷體" w:eastAsia="標楷體"/>
          <w:spacing w:val="-64"/>
        </w:rPr>
        <w:t> </w:t>
      </w:r>
      <w:r>
        <w:rPr/>
        <w:t>Cellulitis</w:t>
      </w:r>
      <w:r>
        <w:rPr>
          <w:spacing w:val="-3"/>
        </w:rPr>
        <w:t> </w:t>
      </w:r>
      <w:r>
        <w:rPr>
          <w:rFonts w:ascii="標楷體" w:hAnsi="標楷體" w:cs="標楷體" w:eastAsia="標楷體"/>
        </w:rPr>
        <w:t>索引，依序查閱</w:t>
      </w:r>
      <w:r>
        <w:rPr>
          <w:rFonts w:ascii="標楷體" w:hAnsi="標楷體" w:cs="標楷體" w:eastAsia="標楷體"/>
          <w:spacing w:val="-64"/>
        </w:rPr>
        <w:t> </w:t>
      </w:r>
      <w:r>
        <w:rPr/>
        <w:t>face</w:t>
      </w:r>
      <w:r>
        <w:rPr>
          <w:spacing w:val="-5"/>
        </w:rPr>
        <w:t> </w:t>
      </w:r>
      <w:r>
        <w:rPr>
          <w:rFonts w:ascii="標楷體" w:hAnsi="標楷體" w:cs="標楷體" w:eastAsia="標楷體"/>
        </w:rPr>
        <w:t>可得代碼</w:t>
      </w:r>
      <w:r>
        <w:rPr>
          <w:rFonts w:ascii="標楷體" w:hAnsi="標楷體" w:cs="標楷體" w:eastAsia="標楷體"/>
          <w:spacing w:val="-62"/>
        </w:rPr>
        <w:t> </w:t>
      </w:r>
      <w:r>
        <w:rPr/>
        <w:t>L03.211</w:t>
      </w:r>
      <w:r>
        <w:rPr>
          <w:rFonts w:ascii="標楷體" w:hAnsi="標楷體" w:cs="標楷體" w:eastAsia="標楷體"/>
        </w:rPr>
        <w:t>。 二、</w:t>
      </w:r>
      <w:r>
        <w:rPr/>
        <w:t>Pressure ulcer of right heel,</w:t>
      </w:r>
      <w:r>
        <w:rPr>
          <w:spacing w:val="-8"/>
        </w:rPr>
        <w:t> </w:t>
      </w:r>
      <w:r>
        <w:rPr/>
        <w:t>stage</w:t>
      </w:r>
      <w:r>
        <w:rPr>
          <w:rFonts w:ascii="標楷體" w:hAnsi="標楷體" w:cs="標楷體" w:eastAsia="標楷體"/>
        </w:rPr>
        <w:t>Ⅱ</w:t>
      </w:r>
    </w:p>
    <w:p>
      <w:pPr>
        <w:pStyle w:val="BodyText"/>
        <w:spacing w:line="240" w:lineRule="auto" w:before="61"/>
        <w:ind w:left="838" w:right="93"/>
        <w:jc w:val="left"/>
      </w:pPr>
      <w:r>
        <w:rPr/>
        <w:t>Code(s):</w:t>
      </w:r>
      <w:r>
        <w:rPr>
          <w:spacing w:val="-4"/>
        </w:rPr>
        <w:t> </w:t>
      </w:r>
      <w:r>
        <w:rPr/>
        <w:t>L89.612</w:t>
      </w:r>
    </w:p>
    <w:p>
      <w:pPr>
        <w:pStyle w:val="BodyText"/>
        <w:tabs>
          <w:tab w:pos="1317" w:val="left" w:leader="none"/>
        </w:tabs>
        <w:spacing w:line="271" w:lineRule="auto" w:before="30"/>
        <w:ind w:left="1798" w:right="106" w:hanging="960"/>
        <w:jc w:val="left"/>
        <w:rPr>
          <w:rFonts w:ascii="標楷體" w:hAnsi="標楷體" w:cs="標楷體" w:eastAsia="標楷體"/>
        </w:rPr>
      </w:pPr>
      <w:r>
        <w:rPr>
          <w:rFonts w:ascii="標楷體" w:hAnsi="標楷體" w:cs="標楷體" w:eastAsia="標楷體"/>
        </w:rPr>
        <w:t>說</w:t>
        <w:tab/>
        <w:t>明：由關鍵字</w:t>
      </w:r>
      <w:r>
        <w:rPr>
          <w:rFonts w:ascii="標楷體" w:hAnsi="標楷體" w:cs="標楷體" w:eastAsia="標楷體"/>
          <w:spacing w:val="-62"/>
        </w:rPr>
        <w:t> </w:t>
      </w:r>
      <w:r>
        <w:rPr/>
        <w:t>Ulcer</w:t>
      </w:r>
      <w:r>
        <w:rPr>
          <w:spacing w:val="-3"/>
        </w:rPr>
        <w:t> </w:t>
      </w:r>
      <w:r>
        <w:rPr>
          <w:rFonts w:ascii="標楷體" w:hAnsi="標楷體" w:cs="標楷體" w:eastAsia="標楷體"/>
        </w:rPr>
        <w:t>索引，依序查閱</w:t>
      </w:r>
      <w:r>
        <w:rPr>
          <w:rFonts w:ascii="標楷體" w:hAnsi="標楷體" w:cs="標楷體" w:eastAsia="標楷體"/>
          <w:spacing w:val="-62"/>
        </w:rPr>
        <w:t> </w:t>
      </w:r>
      <w:r>
        <w:rPr/>
        <w:t>pressure,</w:t>
      </w:r>
      <w:r>
        <w:rPr>
          <w:spacing w:val="-2"/>
        </w:rPr>
        <w:t> </w:t>
      </w:r>
      <w:r>
        <w:rPr/>
        <w:t>heel</w:t>
      </w:r>
      <w:r>
        <w:rPr>
          <w:spacing w:val="-2"/>
        </w:rPr>
        <w:t> </w:t>
      </w:r>
      <w:r>
        <w:rPr>
          <w:rFonts w:ascii="標楷體" w:hAnsi="標楷體" w:cs="標楷體" w:eastAsia="標楷體"/>
        </w:rPr>
        <w:t>可得代碼</w:t>
      </w:r>
      <w:r>
        <w:rPr>
          <w:rFonts w:ascii="標楷體" w:hAnsi="標楷體" w:cs="標楷體" w:eastAsia="標楷體"/>
          <w:spacing w:val="-60"/>
        </w:rPr>
        <w:t> </w:t>
      </w:r>
      <w:r>
        <w:rPr/>
        <w:t>L89.6-</w:t>
      </w:r>
      <w:r>
        <w:rPr>
          <w:rFonts w:ascii="標楷體" w:hAnsi="標楷體" w:cs="標楷體" w:eastAsia="標楷體"/>
        </w:rPr>
        <w:t>， 再查閱代碼列表說明第</w:t>
      </w:r>
      <w:r>
        <w:rPr>
          <w:rFonts w:ascii="標楷體" w:hAnsi="標楷體" w:cs="標楷體" w:eastAsia="標楷體"/>
          <w:spacing w:val="-61"/>
        </w:rPr>
        <w:t> </w:t>
      </w:r>
      <w:r>
        <w:rPr/>
        <w:t>5</w:t>
      </w:r>
      <w:r>
        <w:rPr>
          <w:spacing w:val="-1"/>
        </w:rPr>
        <w:t> </w:t>
      </w:r>
      <w:r>
        <w:rPr>
          <w:rFonts w:ascii="標楷體" w:hAnsi="標楷體" w:cs="標楷體" w:eastAsia="標楷體"/>
        </w:rPr>
        <w:t>碼、第</w:t>
      </w:r>
      <w:r>
        <w:rPr>
          <w:rFonts w:ascii="標楷體" w:hAnsi="標楷體" w:cs="標楷體" w:eastAsia="標楷體"/>
          <w:spacing w:val="-61"/>
        </w:rPr>
        <w:t> </w:t>
      </w:r>
      <w:r>
        <w:rPr/>
        <w:t>6</w:t>
      </w:r>
      <w:r>
        <w:rPr>
          <w:spacing w:val="-1"/>
        </w:rPr>
        <w:t> </w:t>
      </w:r>
      <w:r>
        <w:rPr>
          <w:rFonts w:ascii="標楷體" w:hAnsi="標楷體" w:cs="標楷體" w:eastAsia="標楷體"/>
        </w:rPr>
        <w:t>碼可得代碼</w:t>
      </w:r>
      <w:r>
        <w:rPr>
          <w:rFonts w:ascii="標楷體" w:hAnsi="標楷體" w:cs="標楷體" w:eastAsia="標楷體"/>
          <w:spacing w:val="-59"/>
        </w:rPr>
        <w:t> </w:t>
      </w:r>
      <w:r>
        <w:rPr/>
        <w:t>L89.612</w:t>
      </w:r>
      <w:r>
        <w:rPr>
          <w:rFonts w:ascii="標楷體" w:hAnsi="標楷體" w:cs="標楷體" w:eastAsia="標楷體"/>
        </w:rPr>
        <w:t>。</w:t>
      </w:r>
    </w:p>
    <w:p>
      <w:pPr>
        <w:pStyle w:val="BodyText"/>
        <w:spacing w:line="312" w:lineRule="auto" w:before="7"/>
        <w:ind w:left="838" w:right="3261" w:hanging="480"/>
        <w:jc w:val="left"/>
      </w:pPr>
      <w:r>
        <w:rPr>
          <w:rFonts w:ascii="標楷體" w:hAnsi="標楷體" w:cs="標楷體" w:eastAsia="標楷體"/>
        </w:rPr>
        <w:t>三、</w:t>
      </w:r>
      <w:r>
        <w:rPr/>
        <w:t>Skin ulcer of left ankle with bone</w:t>
      </w:r>
      <w:r>
        <w:rPr>
          <w:spacing w:val="-9"/>
        </w:rPr>
        <w:t> </w:t>
      </w:r>
      <w:r>
        <w:rPr/>
        <w:t>necrosis</w:t>
      </w:r>
      <w:r>
        <w:rPr/>
        <w:t> Code(s):</w:t>
      </w:r>
      <w:r>
        <w:rPr>
          <w:spacing w:val="-4"/>
        </w:rPr>
        <w:t> </w:t>
      </w:r>
      <w:r>
        <w:rPr/>
        <w:t>L97.324</w:t>
      </w:r>
    </w:p>
    <w:p>
      <w:pPr>
        <w:pStyle w:val="BodyText"/>
        <w:tabs>
          <w:tab w:pos="1317" w:val="left" w:leader="none"/>
        </w:tabs>
        <w:spacing w:line="268" w:lineRule="exact"/>
        <w:ind w:left="2038" w:right="93" w:hanging="1200"/>
        <w:jc w:val="left"/>
      </w:pPr>
      <w:r>
        <w:rPr>
          <w:rFonts w:ascii="標楷體" w:hAnsi="標楷體" w:cs="標楷體" w:eastAsia="標楷體"/>
        </w:rPr>
        <w:t>說</w:t>
        <w:tab/>
        <w:t>明：由關鍵字</w:t>
      </w:r>
      <w:r>
        <w:rPr>
          <w:rFonts w:ascii="標楷體" w:hAnsi="標楷體" w:cs="標楷體" w:eastAsia="標楷體"/>
          <w:spacing w:val="-61"/>
        </w:rPr>
        <w:t> </w:t>
      </w:r>
      <w:r>
        <w:rPr/>
        <w:t>Ulcer</w:t>
      </w:r>
      <w:r>
        <w:rPr>
          <w:spacing w:val="-2"/>
        </w:rPr>
        <w:t> </w:t>
      </w:r>
      <w:r>
        <w:rPr>
          <w:rFonts w:ascii="標楷體" w:hAnsi="標楷體" w:cs="標楷體" w:eastAsia="標楷體"/>
        </w:rPr>
        <w:t>索引，依序查閱</w:t>
      </w:r>
      <w:r>
        <w:rPr>
          <w:rFonts w:ascii="標楷體" w:hAnsi="標楷體" w:cs="標楷體" w:eastAsia="標楷體"/>
          <w:spacing w:val="-61"/>
        </w:rPr>
        <w:t> </w:t>
      </w:r>
      <w:r>
        <w:rPr/>
        <w:t>lower</w:t>
      </w:r>
      <w:r>
        <w:rPr>
          <w:spacing w:val="-1"/>
        </w:rPr>
        <w:t> </w:t>
      </w:r>
      <w:r>
        <w:rPr/>
        <w:t>limb,</w:t>
      </w:r>
      <w:r>
        <w:rPr>
          <w:spacing w:val="-1"/>
        </w:rPr>
        <w:t> </w:t>
      </w:r>
      <w:r>
        <w:rPr/>
        <w:t>ankle,</w:t>
      </w:r>
      <w:r>
        <w:rPr>
          <w:spacing w:val="-1"/>
        </w:rPr>
        <w:t> </w:t>
      </w:r>
      <w:r>
        <w:rPr/>
        <w:t>left,</w:t>
      </w:r>
      <w:r>
        <w:rPr>
          <w:spacing w:val="-1"/>
        </w:rPr>
        <w:t> </w:t>
      </w:r>
      <w:r>
        <w:rPr/>
        <w:t>bone</w:t>
      </w:r>
    </w:p>
    <w:p>
      <w:pPr>
        <w:pStyle w:val="BodyText"/>
        <w:spacing w:line="271" w:lineRule="auto" w:before="42"/>
        <w:ind w:left="358" w:right="3261" w:firstLine="1680"/>
        <w:jc w:val="left"/>
      </w:pPr>
      <w:r>
        <w:rPr/>
        <w:t>necrosis </w:t>
      </w:r>
      <w:r>
        <w:rPr>
          <w:rFonts w:ascii="標楷體" w:hAnsi="標楷體" w:cs="標楷體" w:eastAsia="標楷體"/>
        </w:rPr>
        <w:t>可得代碼</w:t>
      </w:r>
      <w:r>
        <w:rPr>
          <w:rFonts w:ascii="標楷體" w:hAnsi="標楷體" w:cs="標楷體" w:eastAsia="標楷體"/>
          <w:spacing w:val="-64"/>
        </w:rPr>
        <w:t> </w:t>
      </w:r>
      <w:r>
        <w:rPr/>
        <w:t>L97.324</w:t>
      </w:r>
      <w:r>
        <w:rPr>
          <w:rFonts w:ascii="標楷體" w:hAnsi="標楷體" w:cs="標楷體" w:eastAsia="標楷體"/>
        </w:rPr>
        <w:t>。 四、</w:t>
      </w:r>
      <w:r>
        <w:rPr/>
        <w:t>Abscess of</w:t>
      </w:r>
      <w:r>
        <w:rPr>
          <w:spacing w:val="-3"/>
        </w:rPr>
        <w:t> </w:t>
      </w:r>
      <w:r>
        <w:rPr/>
        <w:t>axilla,left</w:t>
      </w:r>
    </w:p>
    <w:p>
      <w:pPr>
        <w:pStyle w:val="BodyText"/>
        <w:spacing w:line="240" w:lineRule="auto" w:before="61"/>
        <w:ind w:left="838" w:right="93"/>
        <w:jc w:val="left"/>
      </w:pPr>
      <w:r>
        <w:rPr/>
        <w:t>Code(s):</w:t>
      </w:r>
      <w:r>
        <w:rPr>
          <w:spacing w:val="-4"/>
        </w:rPr>
        <w:t> </w:t>
      </w:r>
      <w:r>
        <w:rPr/>
        <w:t>L02.412</w:t>
      </w:r>
    </w:p>
    <w:p>
      <w:pPr>
        <w:pStyle w:val="BodyText"/>
        <w:tabs>
          <w:tab w:pos="1317" w:val="left" w:leader="none"/>
        </w:tabs>
        <w:spacing w:line="271" w:lineRule="auto" w:before="30"/>
        <w:ind w:left="2038" w:right="519" w:hanging="1200"/>
        <w:jc w:val="left"/>
        <w:rPr>
          <w:rFonts w:ascii="標楷體" w:hAnsi="標楷體" w:cs="標楷體" w:eastAsia="標楷體"/>
        </w:rPr>
      </w:pPr>
      <w:r>
        <w:rPr>
          <w:rFonts w:ascii="標楷體" w:hAnsi="標楷體" w:cs="標楷體" w:eastAsia="標楷體"/>
        </w:rPr>
        <w:t>說</w:t>
        <w:tab/>
        <w:t>明：由關鍵字</w:t>
      </w:r>
      <w:r>
        <w:rPr>
          <w:rFonts w:ascii="標楷體" w:hAnsi="標楷體" w:cs="標楷體" w:eastAsia="標楷體"/>
          <w:spacing w:val="-61"/>
        </w:rPr>
        <w:t> </w:t>
      </w:r>
      <w:r>
        <w:rPr/>
        <w:t>Abscess</w:t>
      </w:r>
      <w:r>
        <w:rPr>
          <w:spacing w:val="-1"/>
        </w:rPr>
        <w:t> </w:t>
      </w:r>
      <w:r>
        <w:rPr>
          <w:rFonts w:ascii="標楷體" w:hAnsi="標楷體" w:cs="標楷體" w:eastAsia="標楷體"/>
        </w:rPr>
        <w:t>索引，依序查閱</w:t>
      </w:r>
      <w:r>
        <w:rPr>
          <w:rFonts w:ascii="標楷體" w:hAnsi="標楷體" w:cs="標楷體" w:eastAsia="標楷體"/>
          <w:spacing w:val="-61"/>
        </w:rPr>
        <w:t> </w:t>
      </w:r>
      <w:r>
        <w:rPr/>
        <w:t>axilla</w:t>
      </w:r>
      <w:r>
        <w:rPr>
          <w:spacing w:val="-1"/>
        </w:rPr>
        <w:t> </w:t>
      </w:r>
      <w:r>
        <w:rPr>
          <w:rFonts w:ascii="標楷體" w:hAnsi="標楷體" w:cs="標楷體" w:eastAsia="標楷體"/>
        </w:rPr>
        <w:t>可得代碼</w:t>
      </w:r>
      <w:r>
        <w:rPr>
          <w:rFonts w:ascii="標楷體" w:hAnsi="標楷體" w:cs="標楷體" w:eastAsia="標楷體"/>
          <w:spacing w:val="-61"/>
        </w:rPr>
        <w:t> </w:t>
      </w:r>
      <w:r>
        <w:rPr/>
        <w:t>L02.41-</w:t>
      </w:r>
      <w:r>
        <w:rPr>
          <w:rFonts w:ascii="標楷體" w:hAnsi="標楷體" w:cs="標楷體" w:eastAsia="標楷體"/>
        </w:rPr>
        <w:t>， 再查閱代碼列表說明第</w:t>
      </w:r>
      <w:r>
        <w:rPr>
          <w:rFonts w:ascii="標楷體" w:hAnsi="標楷體" w:cs="標楷體" w:eastAsia="標楷體"/>
          <w:spacing w:val="-62"/>
        </w:rPr>
        <w:t> </w:t>
      </w:r>
      <w:r>
        <w:rPr/>
        <w:t>6</w:t>
      </w:r>
      <w:r>
        <w:rPr>
          <w:spacing w:val="-2"/>
        </w:rPr>
        <w:t> </w:t>
      </w:r>
      <w:r>
        <w:rPr>
          <w:rFonts w:ascii="標楷體" w:hAnsi="標楷體" w:cs="標楷體" w:eastAsia="標楷體"/>
        </w:rPr>
        <w:t>碼可得代碼</w:t>
      </w:r>
      <w:r>
        <w:rPr>
          <w:rFonts w:ascii="標楷體" w:hAnsi="標楷體" w:cs="標楷體" w:eastAsia="標楷體"/>
          <w:spacing w:val="-61"/>
        </w:rPr>
        <w:t> </w:t>
      </w:r>
      <w:r>
        <w:rPr/>
        <w:t>L02.412</w:t>
      </w:r>
      <w:r>
        <w:rPr>
          <w:rFonts w:ascii="標楷體" w:hAnsi="標楷體" w:cs="標楷體" w:eastAsia="標楷體"/>
        </w:rPr>
        <w:t>。</w:t>
      </w:r>
    </w:p>
    <w:p>
      <w:pPr>
        <w:pStyle w:val="BodyText"/>
        <w:spacing w:line="312" w:lineRule="auto" w:before="7"/>
        <w:ind w:left="838" w:right="4908" w:hanging="480"/>
        <w:jc w:val="left"/>
      </w:pPr>
      <w:r>
        <w:rPr>
          <w:rFonts w:ascii="標楷體" w:hAnsi="標楷體" w:cs="標楷體" w:eastAsia="標楷體"/>
        </w:rPr>
        <w:t>五、</w:t>
      </w:r>
      <w:r>
        <w:rPr/>
        <w:t>Second-degree</w:t>
      </w:r>
      <w:r>
        <w:rPr>
          <w:spacing w:val="-5"/>
        </w:rPr>
        <w:t> </w:t>
      </w:r>
      <w:r>
        <w:rPr/>
        <w:t>sunburn</w:t>
      </w:r>
      <w:r>
        <w:rPr/>
        <w:t> Code(s):</w:t>
      </w:r>
      <w:r>
        <w:rPr>
          <w:spacing w:val="-4"/>
        </w:rPr>
        <w:t> </w:t>
      </w:r>
      <w:r>
        <w:rPr/>
        <w:t>L55.1</w:t>
      </w:r>
    </w:p>
    <w:p>
      <w:pPr>
        <w:pStyle w:val="BodyText"/>
        <w:tabs>
          <w:tab w:pos="1317" w:val="left" w:leader="none"/>
        </w:tabs>
        <w:spacing w:line="268" w:lineRule="exact"/>
        <w:ind w:left="2040" w:right="93" w:hanging="1203"/>
        <w:jc w:val="left"/>
        <w:rPr>
          <w:rFonts w:ascii="標楷體" w:hAnsi="標楷體" w:cs="標楷體" w:eastAsia="標楷體"/>
        </w:rPr>
      </w:pPr>
      <w:r>
        <w:rPr>
          <w:rFonts w:ascii="標楷體" w:hAnsi="標楷體" w:cs="標楷體" w:eastAsia="標楷體"/>
        </w:rPr>
        <w:t>說</w:t>
        <w:tab/>
        <w:t>明：由關鍵字</w:t>
      </w:r>
      <w:r>
        <w:rPr>
          <w:rFonts w:ascii="標楷體" w:hAnsi="標楷體" w:cs="標楷體" w:eastAsia="標楷體"/>
          <w:spacing w:val="-61"/>
        </w:rPr>
        <w:t> </w:t>
      </w:r>
      <w:r>
        <w:rPr/>
        <w:t>Sunburn</w:t>
      </w:r>
      <w:r>
        <w:rPr>
          <w:spacing w:val="-1"/>
        </w:rPr>
        <w:t> </w:t>
      </w:r>
      <w:r>
        <w:rPr>
          <w:rFonts w:ascii="標楷體" w:hAnsi="標楷體" w:cs="標楷體" w:eastAsia="標楷體"/>
        </w:rPr>
        <w:t>索引，依序查閱</w:t>
      </w:r>
      <w:r>
        <w:rPr>
          <w:rFonts w:ascii="標楷體" w:hAnsi="標楷體" w:cs="標楷體" w:eastAsia="標楷體"/>
          <w:spacing w:val="-61"/>
        </w:rPr>
        <w:t> </w:t>
      </w:r>
      <w:r>
        <w:rPr/>
        <w:t>second-degree</w:t>
      </w:r>
      <w:r>
        <w:rPr>
          <w:spacing w:val="-2"/>
        </w:rPr>
        <w:t> </w:t>
      </w:r>
      <w:r>
        <w:rPr>
          <w:rFonts w:ascii="標楷體" w:hAnsi="標楷體" w:cs="標楷體" w:eastAsia="標楷體"/>
        </w:rPr>
        <w:t>可得代碼</w:t>
      </w:r>
    </w:p>
    <w:p>
      <w:pPr>
        <w:pStyle w:val="BodyText"/>
        <w:spacing w:line="240" w:lineRule="auto" w:before="42"/>
        <w:ind w:left="2040" w:right="93"/>
        <w:jc w:val="left"/>
        <w:rPr>
          <w:rFonts w:ascii="標楷體" w:hAnsi="標楷體" w:cs="標楷體" w:eastAsia="標楷體"/>
        </w:rPr>
      </w:pPr>
      <w:r>
        <w:rPr/>
        <w:t>L55.1</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1230" w:top="1400" w:bottom="1420" w:left="1680" w:right="1680"/>
        </w:sectPr>
      </w:pPr>
    </w:p>
    <w:p>
      <w:pPr>
        <w:pStyle w:val="Heading1"/>
        <w:spacing w:line="369" w:lineRule="exact"/>
        <w:ind w:left="0" w:right="968"/>
        <w:jc w:val="center"/>
        <w:rPr>
          <w:rFonts w:ascii="Times New Roman" w:hAnsi="Times New Roman" w:cs="Times New Roman" w:eastAsia="Times New Roman"/>
          <w:b w:val="0"/>
          <w:bCs w:val="0"/>
        </w:rPr>
      </w:pPr>
      <w:bookmarkStart w:name="_bookmark90" w:id="91"/>
      <w:bookmarkEnd w:id="91"/>
      <w:r>
        <w:rPr>
          <w:b w:val="0"/>
          <w:bCs w:val="0"/>
        </w:rPr>
      </w:r>
      <w:r>
        <w:rPr/>
        <w:t>第十七章</w:t>
      </w:r>
      <w:r>
        <w:rPr>
          <w:spacing w:val="-3"/>
        </w:rPr>
        <w:t> </w:t>
      </w:r>
      <w:r>
        <w:rPr/>
        <w:t>肌肉骨骼系統及結締組織疾病分類規則</w:t>
      </w:r>
      <w:r>
        <w:rPr>
          <w:rFonts w:ascii="Times New Roman" w:hAnsi="Times New Roman" w:cs="Times New Roman" w:eastAsia="Times New Roman"/>
        </w:rPr>
        <w:t>(M00-M99)</w:t>
      </w:r>
      <w:r>
        <w:rPr>
          <w:rFonts w:ascii="Times New Roman" w:hAnsi="Times New Roman" w:cs="Times New Roman" w:eastAsia="Times New Roman"/>
          <w:b w:val="0"/>
          <w:bCs w:val="0"/>
        </w:rPr>
      </w:r>
    </w:p>
    <w:p>
      <w:pPr>
        <w:spacing w:line="540" w:lineRule="exact" w:before="33"/>
        <w:ind w:left="358" w:right="2003" w:hanging="240"/>
        <w:jc w:val="left"/>
        <w:rPr>
          <w:rFonts w:ascii="標楷體" w:hAnsi="標楷體" w:cs="標楷體" w:eastAsia="標楷體"/>
          <w:sz w:val="24"/>
          <w:szCs w:val="24"/>
        </w:rPr>
      </w:pPr>
      <w:bookmarkStart w:name="_bookmark91" w:id="92"/>
      <w:bookmarkEnd w:id="92"/>
      <w:r>
        <w:rPr/>
      </w:r>
      <w:r>
        <w:rPr>
          <w:rFonts w:ascii="標楷體" w:hAnsi="標楷體" w:cs="標楷體" w:eastAsia="標楷體"/>
          <w:b/>
          <w:bCs/>
          <w:sz w:val="24"/>
          <w:szCs w:val="24"/>
        </w:rPr>
        <w:t>第一節</w:t>
      </w:r>
      <w:r>
        <w:rPr>
          <w:rFonts w:ascii="標楷體" w:hAnsi="標楷體" w:cs="標楷體" w:eastAsia="標楷體"/>
          <w:b/>
          <w:bCs/>
          <w:spacing w:val="-2"/>
          <w:sz w:val="24"/>
          <w:szCs w:val="24"/>
        </w:rPr>
        <w:t> </w:t>
      </w:r>
      <w:r>
        <w:rPr>
          <w:rFonts w:ascii="標楷體" w:hAnsi="標楷體" w:cs="標楷體" w:eastAsia="標楷體"/>
          <w:b/>
          <w:bCs/>
          <w:sz w:val="24"/>
          <w:szCs w:val="24"/>
        </w:rPr>
        <w:t>ICD-9-CM</w:t>
      </w:r>
      <w:r>
        <w:rPr>
          <w:rFonts w:ascii="標楷體" w:hAnsi="標楷體" w:cs="標楷體" w:eastAsia="標楷體"/>
          <w:b/>
          <w:bCs/>
          <w:sz w:val="24"/>
          <w:szCs w:val="24"/>
        </w:rPr>
        <w:t>與</w:t>
      </w:r>
      <w:r>
        <w:rPr>
          <w:rFonts w:ascii="標楷體" w:hAnsi="標楷體" w:cs="標楷體" w:eastAsia="標楷體"/>
          <w:b/>
          <w:bCs/>
          <w:sz w:val="24"/>
          <w:szCs w:val="24"/>
        </w:rPr>
        <w:t>ICD-10-CM</w:t>
      </w:r>
      <w:r>
        <w:rPr>
          <w:rFonts w:ascii="標楷體" w:hAnsi="標楷體" w:cs="標楷體" w:eastAsia="標楷體"/>
          <w:b/>
          <w:bCs/>
          <w:sz w:val="24"/>
          <w:szCs w:val="24"/>
        </w:rPr>
        <w:t>疾病分類代碼差異</w:t>
      </w:r>
      <w:r>
        <w:rPr>
          <w:rFonts w:ascii="標楷體" w:hAnsi="標楷體" w:cs="標楷體" w:eastAsia="標楷體"/>
          <w:b/>
          <w:bCs/>
          <w:w w:val="99"/>
          <w:sz w:val="24"/>
          <w:szCs w:val="24"/>
        </w:rPr>
        <w:t> </w:t>
      </w:r>
      <w:r>
        <w:rPr>
          <w:rFonts w:ascii="標楷體" w:hAnsi="標楷體" w:cs="標楷體" w:eastAsia="標楷體"/>
          <w:sz w:val="24"/>
          <w:szCs w:val="24"/>
        </w:rPr>
        <w:t>一、代碼標題名稱改變</w:t>
      </w:r>
      <w:r>
        <w:rPr>
          <w:rFonts w:ascii="Times New Roman" w:hAnsi="Times New Roman" w:cs="Times New Roman" w:eastAsia="Times New Roman"/>
          <w:sz w:val="24"/>
          <w:szCs w:val="24"/>
        </w:rPr>
        <w:t>(Title</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Changes)</w:t>
      </w:r>
      <w:r>
        <w:rPr>
          <w:rFonts w:ascii="標楷體" w:hAnsi="標楷體" w:cs="標楷體" w:eastAsia="標楷體"/>
          <w:sz w:val="24"/>
          <w:szCs w:val="24"/>
        </w:rPr>
        <w:t>，例如：</w:t>
      </w:r>
    </w:p>
    <w:p>
      <w:pPr>
        <w:pStyle w:val="BodyText"/>
        <w:tabs>
          <w:tab w:pos="2281" w:val="left" w:leader="none"/>
        </w:tabs>
        <w:spacing w:line="240" w:lineRule="auto" w:before="40"/>
        <w:ind w:left="790" w:right="99"/>
        <w:jc w:val="left"/>
      </w:pPr>
      <w:r>
        <w:rPr>
          <w:spacing w:val="-1"/>
        </w:rPr>
        <w:t>ICD-9-CM:</w:t>
        <w:tab/>
      </w:r>
      <w:r>
        <w:rPr/>
        <w:t>714 </w:t>
      </w:r>
      <w:r>
        <w:rPr>
          <w:spacing w:val="-1"/>
        </w:rPr>
        <w:t>Rheumatoid</w:t>
      </w:r>
      <w:r>
        <w:rPr/>
        <w:t> </w:t>
      </w:r>
      <w:r>
        <w:rPr>
          <w:spacing w:val="-1"/>
        </w:rPr>
        <w:t>arthritis</w:t>
      </w:r>
      <w:r>
        <w:rPr/>
        <w:t> and other</w:t>
      </w:r>
      <w:r>
        <w:rPr>
          <w:spacing w:val="26"/>
        </w:rPr>
        <w:t> </w:t>
      </w:r>
      <w:r>
        <w:rPr>
          <w:spacing w:val="-1"/>
        </w:rPr>
        <w:t>inflammatory</w:t>
      </w:r>
    </w:p>
    <w:p>
      <w:pPr>
        <w:pStyle w:val="BodyText"/>
        <w:spacing w:line="240" w:lineRule="auto" w:before="84"/>
        <w:ind w:left="0" w:right="1574"/>
        <w:jc w:val="center"/>
      </w:pPr>
      <w:r>
        <w:rPr/>
        <w:t>Polyarthropathies</w:t>
      </w:r>
    </w:p>
    <w:p>
      <w:pPr>
        <w:pStyle w:val="BodyText"/>
        <w:spacing w:line="240" w:lineRule="auto" w:before="30"/>
        <w:ind w:left="2244" w:right="99"/>
        <w:jc w:val="left"/>
        <w:rPr>
          <w:rFonts w:ascii="標楷體" w:hAnsi="標楷體" w:cs="標楷體" w:eastAsia="標楷體"/>
        </w:rPr>
      </w:pPr>
      <w:r>
        <w:rPr>
          <w:rFonts w:ascii="標楷體" w:hAnsi="標楷體" w:cs="標楷體" w:eastAsia="標楷體"/>
        </w:rPr>
        <w:t>類風濕性關節炎及其他發炎性多發性關節病變</w:t>
      </w:r>
    </w:p>
    <w:p>
      <w:pPr>
        <w:pStyle w:val="BodyText"/>
        <w:tabs>
          <w:tab w:pos="2281" w:val="left" w:leader="none"/>
        </w:tabs>
        <w:spacing w:line="240" w:lineRule="auto" w:before="100"/>
        <w:ind w:left="790" w:right="99"/>
        <w:jc w:val="left"/>
      </w:pPr>
      <w:r>
        <w:rPr>
          <w:spacing w:val="-1"/>
        </w:rPr>
        <w:t>ICD-10-CM:</w:t>
        <w:tab/>
      </w:r>
      <w:r>
        <w:rPr/>
        <w:t>M05 </w:t>
      </w:r>
      <w:r>
        <w:rPr>
          <w:spacing w:val="-1"/>
        </w:rPr>
        <w:t>Rheumatoid</w:t>
      </w:r>
      <w:r>
        <w:rPr/>
        <w:t> </w:t>
      </w:r>
      <w:r>
        <w:rPr>
          <w:spacing w:val="-1"/>
        </w:rPr>
        <w:t>arthritis</w:t>
      </w:r>
      <w:r>
        <w:rPr/>
        <w:t> with </w:t>
      </w:r>
      <w:r>
        <w:rPr>
          <w:spacing w:val="-1"/>
        </w:rPr>
        <w:t>rheumatoid</w:t>
      </w:r>
      <w:r>
        <w:rPr>
          <w:spacing w:val="27"/>
        </w:rPr>
        <w:t> </w:t>
      </w:r>
      <w:r>
        <w:rPr>
          <w:spacing w:val="-1"/>
        </w:rPr>
        <w:t>factor</w:t>
      </w:r>
    </w:p>
    <w:p>
      <w:pPr>
        <w:pStyle w:val="BodyText"/>
        <w:spacing w:line="240" w:lineRule="auto" w:before="30"/>
        <w:ind w:left="2244" w:right="99"/>
        <w:jc w:val="left"/>
        <w:rPr>
          <w:rFonts w:ascii="標楷體" w:hAnsi="標楷體" w:cs="標楷體" w:eastAsia="標楷體"/>
        </w:rPr>
      </w:pPr>
      <w:r>
        <w:rPr>
          <w:rFonts w:ascii="標楷體" w:hAnsi="標楷體" w:cs="標楷體" w:eastAsia="標楷體"/>
        </w:rPr>
        <w:t>類風濕性關節炎伴有類風濕因子</w:t>
      </w:r>
    </w:p>
    <w:p>
      <w:pPr>
        <w:pStyle w:val="BodyText"/>
        <w:tabs>
          <w:tab w:pos="2281" w:val="left" w:leader="none"/>
        </w:tabs>
        <w:spacing w:line="240" w:lineRule="auto" w:before="100"/>
        <w:ind w:left="790" w:right="99"/>
        <w:jc w:val="left"/>
      </w:pPr>
      <w:r>
        <w:rPr>
          <w:spacing w:val="-1"/>
        </w:rPr>
        <w:t>ICD-9-CM:</w:t>
        <w:tab/>
      </w:r>
      <w:r>
        <w:rPr/>
        <w:t>729.2 </w:t>
      </w:r>
      <w:r>
        <w:rPr>
          <w:spacing w:val="-1"/>
        </w:rPr>
        <w:t>Neuralgia,</w:t>
      </w:r>
      <w:r>
        <w:rPr/>
        <w:t> </w:t>
      </w:r>
      <w:r>
        <w:rPr>
          <w:spacing w:val="-1"/>
        </w:rPr>
        <w:t>neuritis</w:t>
      </w:r>
      <w:r>
        <w:rPr/>
        <w:t> and radiculitis,</w:t>
      </w:r>
      <w:r>
        <w:rPr>
          <w:spacing w:val="26"/>
        </w:rPr>
        <w:t> </w:t>
      </w:r>
      <w:r>
        <w:rPr>
          <w:spacing w:val="-1"/>
        </w:rPr>
        <w:t>unspecified</w:t>
      </w:r>
    </w:p>
    <w:p>
      <w:pPr>
        <w:pStyle w:val="BodyText"/>
        <w:spacing w:line="240" w:lineRule="auto" w:before="30"/>
        <w:ind w:left="2244" w:right="99"/>
        <w:jc w:val="left"/>
        <w:rPr>
          <w:rFonts w:ascii="標楷體" w:hAnsi="標楷體" w:cs="標楷體" w:eastAsia="標楷體"/>
        </w:rPr>
      </w:pPr>
      <w:r>
        <w:rPr>
          <w:rFonts w:ascii="標楷體" w:hAnsi="標楷體" w:cs="標楷體" w:eastAsia="標楷體"/>
        </w:rPr>
        <w:t>神經痛、神經炎及神經根炎</w:t>
      </w:r>
    </w:p>
    <w:p>
      <w:pPr>
        <w:pStyle w:val="BodyText"/>
        <w:tabs>
          <w:tab w:pos="2281" w:val="left" w:leader="none"/>
        </w:tabs>
        <w:spacing w:line="240" w:lineRule="auto" w:before="100"/>
        <w:ind w:left="790" w:right="99"/>
        <w:jc w:val="left"/>
      </w:pPr>
      <w:r>
        <w:rPr>
          <w:spacing w:val="-1"/>
        </w:rPr>
        <w:t>ICD-10-CM:</w:t>
        <w:tab/>
      </w:r>
      <w:r>
        <w:rPr/>
        <w:t>M79.2 </w:t>
      </w:r>
      <w:r>
        <w:rPr>
          <w:spacing w:val="-1"/>
        </w:rPr>
        <w:t>Neuralgia</w:t>
      </w:r>
      <w:r>
        <w:rPr/>
        <w:t> </w:t>
      </w:r>
      <w:r>
        <w:rPr>
          <w:spacing w:val="-1"/>
        </w:rPr>
        <w:t>and</w:t>
      </w:r>
      <w:r>
        <w:rPr/>
        <w:t> neuritis,</w:t>
      </w:r>
      <w:r>
        <w:rPr>
          <w:spacing w:val="14"/>
        </w:rPr>
        <w:t> </w:t>
      </w:r>
      <w:r>
        <w:rPr>
          <w:spacing w:val="-1"/>
        </w:rPr>
        <w:t>unspecified</w:t>
      </w:r>
    </w:p>
    <w:p>
      <w:pPr>
        <w:pStyle w:val="BodyText"/>
        <w:spacing w:line="240" w:lineRule="auto" w:before="30"/>
        <w:ind w:left="2244" w:right="99"/>
        <w:jc w:val="left"/>
        <w:rPr>
          <w:rFonts w:ascii="標楷體" w:hAnsi="標楷體" w:cs="標楷體" w:eastAsia="標楷體"/>
        </w:rPr>
      </w:pPr>
      <w:r>
        <w:rPr>
          <w:rFonts w:ascii="標楷體" w:hAnsi="標楷體" w:cs="標楷體" w:eastAsia="標楷體"/>
        </w:rPr>
        <w:t>神經痛及神經炎</w:t>
      </w:r>
    </w:p>
    <w:p>
      <w:pPr>
        <w:pStyle w:val="BodyText"/>
        <w:tabs>
          <w:tab w:pos="2281" w:val="left" w:leader="none"/>
        </w:tabs>
        <w:spacing w:line="240" w:lineRule="auto" w:before="100"/>
        <w:ind w:left="790" w:right="99"/>
        <w:jc w:val="left"/>
      </w:pPr>
      <w:r>
        <w:rPr>
          <w:spacing w:val="-1"/>
        </w:rPr>
        <w:t>ICD-9-CM:</w:t>
        <w:tab/>
      </w:r>
      <w:r>
        <w:rPr/>
        <w:t>736 Other </w:t>
      </w:r>
      <w:r>
        <w:rPr>
          <w:spacing w:val="-1"/>
        </w:rPr>
        <w:t>acquired</w:t>
      </w:r>
      <w:r>
        <w:rPr/>
        <w:t> </w:t>
      </w:r>
      <w:r>
        <w:rPr>
          <w:spacing w:val="-1"/>
        </w:rPr>
        <w:t>deformities</w:t>
      </w:r>
      <w:r>
        <w:rPr/>
        <w:t> of</w:t>
      </w:r>
      <w:r>
        <w:rPr>
          <w:spacing w:val="16"/>
        </w:rPr>
        <w:t> </w:t>
      </w:r>
      <w:r>
        <w:rPr/>
        <w:t>limbs</w:t>
      </w:r>
    </w:p>
    <w:p>
      <w:pPr>
        <w:pStyle w:val="BodyText"/>
        <w:spacing w:line="240" w:lineRule="auto" w:before="30"/>
        <w:ind w:left="2244" w:right="99"/>
        <w:jc w:val="left"/>
        <w:rPr>
          <w:rFonts w:ascii="標楷體" w:hAnsi="標楷體" w:cs="標楷體" w:eastAsia="標楷體"/>
        </w:rPr>
      </w:pPr>
      <w:r>
        <w:rPr>
          <w:rFonts w:ascii="標楷體" w:hAnsi="標楷體" w:cs="標楷體" w:eastAsia="標楷體"/>
        </w:rPr>
        <w:t>肢體之其他後天性變形</w:t>
      </w:r>
    </w:p>
    <w:p>
      <w:pPr>
        <w:pStyle w:val="BodyText"/>
        <w:tabs>
          <w:tab w:pos="2281" w:val="left" w:leader="none"/>
        </w:tabs>
        <w:spacing w:line="240" w:lineRule="auto" w:before="100"/>
        <w:ind w:left="790" w:right="99"/>
        <w:jc w:val="left"/>
      </w:pPr>
      <w:r>
        <w:rPr>
          <w:spacing w:val="-1"/>
        </w:rPr>
        <w:t>ICD-10-CM:</w:t>
        <w:tab/>
        <w:t>Other</w:t>
      </w:r>
      <w:r>
        <w:rPr/>
        <w:t> joint </w:t>
      </w:r>
      <w:r>
        <w:rPr>
          <w:spacing w:val="-1"/>
        </w:rPr>
        <w:t>disorders</w:t>
      </w:r>
      <w:r>
        <w:rPr>
          <w:spacing w:val="21"/>
        </w:rPr>
        <w:t> </w:t>
      </w:r>
      <w:r>
        <w:rPr>
          <w:spacing w:val="-1"/>
        </w:rPr>
        <w:t>(M20-M25)</w:t>
      </w:r>
    </w:p>
    <w:p>
      <w:pPr>
        <w:pStyle w:val="BodyText"/>
        <w:spacing w:line="240" w:lineRule="auto" w:before="30"/>
        <w:ind w:left="2244" w:right="4667"/>
        <w:jc w:val="left"/>
        <w:rPr>
          <w:rFonts w:ascii="標楷體" w:hAnsi="標楷體" w:cs="標楷體" w:eastAsia="標楷體"/>
        </w:rPr>
      </w:pPr>
      <w:r>
        <w:rPr>
          <w:rFonts w:ascii="標楷體" w:hAnsi="標楷體" w:cs="標楷體" w:eastAsia="標楷體"/>
        </w:rPr>
        <w:t>其他關節病變</w:t>
      </w:r>
    </w:p>
    <w:p>
      <w:pPr>
        <w:pStyle w:val="BodyText"/>
        <w:tabs>
          <w:tab w:pos="2281" w:val="left" w:leader="none"/>
        </w:tabs>
        <w:spacing w:line="240" w:lineRule="auto" w:before="100"/>
        <w:ind w:left="790" w:right="99"/>
        <w:jc w:val="left"/>
      </w:pPr>
      <w:r>
        <w:rPr>
          <w:spacing w:val="-1"/>
        </w:rPr>
        <w:t>ICD-9-CM:</w:t>
        <w:tab/>
      </w:r>
      <w:r>
        <w:rPr/>
        <w:t>736.7 </w:t>
      </w:r>
      <w:r>
        <w:rPr>
          <w:spacing w:val="-1"/>
        </w:rPr>
        <w:t>Other</w:t>
      </w:r>
      <w:r>
        <w:rPr/>
        <w:t> </w:t>
      </w:r>
      <w:r>
        <w:rPr>
          <w:spacing w:val="-1"/>
        </w:rPr>
        <w:t>acquired</w:t>
      </w:r>
      <w:r>
        <w:rPr/>
        <w:t> </w:t>
      </w:r>
      <w:r>
        <w:rPr>
          <w:spacing w:val="-1"/>
        </w:rPr>
        <w:t>deformities</w:t>
      </w:r>
      <w:r>
        <w:rPr/>
        <w:t> of </w:t>
      </w:r>
      <w:r>
        <w:rPr>
          <w:spacing w:val="-1"/>
        </w:rPr>
        <w:t>ankle</w:t>
      </w:r>
      <w:r>
        <w:rPr/>
        <w:t> </w:t>
      </w:r>
      <w:r>
        <w:rPr>
          <w:spacing w:val="-1"/>
        </w:rPr>
        <w:t>and</w:t>
      </w:r>
      <w:r>
        <w:rPr>
          <w:spacing w:val="27"/>
        </w:rPr>
        <w:t> </w:t>
      </w:r>
      <w:r>
        <w:rPr/>
        <w:t>foot</w:t>
      </w:r>
    </w:p>
    <w:p>
      <w:pPr>
        <w:pStyle w:val="BodyText"/>
        <w:spacing w:line="240" w:lineRule="auto" w:before="30"/>
        <w:ind w:left="2244" w:right="99"/>
        <w:jc w:val="left"/>
        <w:rPr>
          <w:rFonts w:ascii="標楷體" w:hAnsi="標楷體" w:cs="標楷體" w:eastAsia="標楷體"/>
        </w:rPr>
      </w:pPr>
      <w:r>
        <w:rPr>
          <w:rFonts w:ascii="標楷體" w:hAnsi="標楷體" w:cs="標楷體" w:eastAsia="標楷體"/>
        </w:rPr>
        <w:t>踝及足其他後天性變形</w:t>
      </w:r>
    </w:p>
    <w:p>
      <w:pPr>
        <w:pStyle w:val="BodyText"/>
        <w:tabs>
          <w:tab w:pos="2281" w:val="left" w:leader="none"/>
        </w:tabs>
        <w:spacing w:line="240" w:lineRule="auto" w:before="100"/>
        <w:ind w:left="790" w:right="99"/>
        <w:jc w:val="left"/>
      </w:pPr>
      <w:r>
        <w:rPr>
          <w:spacing w:val="-1"/>
        </w:rPr>
        <w:t>ICD-10-CM:</w:t>
        <w:tab/>
      </w:r>
      <w:r>
        <w:rPr/>
        <w:t>M21.6 Other </w:t>
      </w:r>
      <w:r>
        <w:rPr>
          <w:spacing w:val="-1"/>
        </w:rPr>
        <w:t>acquired</w:t>
      </w:r>
      <w:r>
        <w:rPr/>
        <w:t> </w:t>
      </w:r>
      <w:r>
        <w:rPr>
          <w:spacing w:val="-1"/>
        </w:rPr>
        <w:t>deformities</w:t>
      </w:r>
      <w:r>
        <w:rPr/>
        <w:t> of</w:t>
      </w:r>
      <w:r>
        <w:rPr>
          <w:spacing w:val="15"/>
        </w:rPr>
        <w:t> </w:t>
      </w:r>
      <w:r>
        <w:rPr>
          <w:spacing w:val="-1"/>
        </w:rPr>
        <w:t>foot</w:t>
      </w:r>
    </w:p>
    <w:p>
      <w:pPr>
        <w:pStyle w:val="BodyText"/>
        <w:spacing w:line="240" w:lineRule="auto" w:before="30"/>
        <w:ind w:left="2244" w:right="99"/>
        <w:jc w:val="left"/>
        <w:rPr>
          <w:rFonts w:ascii="標楷體" w:hAnsi="標楷體" w:cs="標楷體" w:eastAsia="標楷體"/>
        </w:rPr>
      </w:pPr>
      <w:r>
        <w:rPr>
          <w:rFonts w:ascii="標楷體" w:hAnsi="標楷體" w:cs="標楷體" w:eastAsia="標楷體"/>
        </w:rPr>
        <w:t>足部其他後天性變形</w:t>
      </w:r>
    </w:p>
    <w:p>
      <w:pPr>
        <w:pStyle w:val="BodyText"/>
        <w:tabs>
          <w:tab w:pos="2281" w:val="left" w:leader="none"/>
        </w:tabs>
        <w:spacing w:line="240" w:lineRule="auto" w:before="100"/>
        <w:ind w:left="790" w:right="99"/>
        <w:jc w:val="left"/>
      </w:pPr>
      <w:r>
        <w:rPr>
          <w:spacing w:val="-1"/>
        </w:rPr>
        <w:t>ICD-9-CM:</w:t>
        <w:tab/>
        <w:t>Arthropathies</w:t>
      </w:r>
      <w:r>
        <w:rPr/>
        <w:t> </w:t>
      </w:r>
      <w:r>
        <w:rPr>
          <w:spacing w:val="-1"/>
        </w:rPr>
        <w:t>and</w:t>
      </w:r>
      <w:r>
        <w:rPr/>
        <w:t> </w:t>
      </w:r>
      <w:r>
        <w:rPr>
          <w:spacing w:val="-1"/>
        </w:rPr>
        <w:t>related</w:t>
      </w:r>
      <w:r>
        <w:rPr/>
        <w:t> </w:t>
      </w:r>
      <w:r>
        <w:rPr>
          <w:spacing w:val="-1"/>
        </w:rPr>
        <w:t>disorders</w:t>
      </w:r>
      <w:r>
        <w:rPr>
          <w:spacing w:val="27"/>
        </w:rPr>
        <w:t> </w:t>
      </w:r>
      <w:r>
        <w:rPr/>
        <w:t>(710-719)</w:t>
      </w:r>
    </w:p>
    <w:p>
      <w:pPr>
        <w:pStyle w:val="BodyText"/>
        <w:spacing w:line="240" w:lineRule="auto" w:before="30"/>
        <w:ind w:left="2244" w:right="99"/>
        <w:jc w:val="left"/>
        <w:rPr>
          <w:rFonts w:ascii="標楷體" w:hAnsi="標楷體" w:cs="標楷體" w:eastAsia="標楷體"/>
        </w:rPr>
      </w:pPr>
      <w:r>
        <w:rPr>
          <w:rFonts w:ascii="標楷體" w:hAnsi="標楷體" w:cs="標楷體" w:eastAsia="標楷體"/>
        </w:rPr>
        <w:t>關節病變及有關疾患</w:t>
      </w:r>
    </w:p>
    <w:p>
      <w:pPr>
        <w:pStyle w:val="BodyText"/>
        <w:tabs>
          <w:tab w:pos="2281" w:val="left" w:leader="none"/>
        </w:tabs>
        <w:spacing w:line="240" w:lineRule="auto" w:before="100"/>
        <w:ind w:left="790" w:right="99"/>
        <w:jc w:val="left"/>
      </w:pPr>
      <w:r>
        <w:rPr>
          <w:spacing w:val="-1"/>
        </w:rPr>
        <w:t>ICD-10-CM:</w:t>
        <w:tab/>
        <w:t>Arthropathies</w:t>
      </w:r>
      <w:r>
        <w:rPr>
          <w:spacing w:val="11"/>
        </w:rPr>
        <w:t> </w:t>
      </w:r>
      <w:r>
        <w:rPr/>
        <w:t>(M00-M25)</w:t>
      </w:r>
    </w:p>
    <w:p>
      <w:pPr>
        <w:pStyle w:val="BodyText"/>
        <w:spacing w:line="240" w:lineRule="auto" w:before="30"/>
        <w:ind w:left="358" w:right="4667" w:firstLine="1886"/>
        <w:jc w:val="left"/>
        <w:rPr>
          <w:rFonts w:ascii="標楷體" w:hAnsi="標楷體" w:cs="標楷體" w:eastAsia="標楷體"/>
        </w:rPr>
      </w:pPr>
      <w:r>
        <w:rPr>
          <w:rFonts w:ascii="標楷體" w:hAnsi="標楷體" w:cs="標楷體" w:eastAsia="標楷體"/>
        </w:rPr>
        <w:t>關節病變</w:t>
      </w:r>
    </w:p>
    <w:p>
      <w:pPr>
        <w:spacing w:line="240" w:lineRule="auto" w:before="0"/>
        <w:rPr>
          <w:rFonts w:ascii="標楷體" w:hAnsi="標楷體" w:cs="標楷體" w:eastAsia="標楷體"/>
          <w:sz w:val="31"/>
          <w:szCs w:val="31"/>
        </w:rPr>
      </w:pPr>
    </w:p>
    <w:p>
      <w:pPr>
        <w:pStyle w:val="BodyText"/>
        <w:spacing w:line="240" w:lineRule="auto"/>
        <w:ind w:left="0" w:right="928"/>
        <w:jc w:val="center"/>
      </w:pPr>
      <w:r>
        <w:rPr>
          <w:rFonts w:ascii="標楷體" w:hAnsi="標楷體" w:cs="標楷體" w:eastAsia="標楷體"/>
        </w:rPr>
        <w:t>二、代碼新增、刪除及合併</w:t>
      </w:r>
      <w:r>
        <w:rPr/>
        <w:t>(Additions</w:t>
      </w:r>
      <w:r>
        <w:rPr>
          <w:rFonts w:ascii="標楷體" w:hAnsi="標楷體" w:cs="標楷體" w:eastAsia="標楷體"/>
        </w:rPr>
        <w:t>、</w:t>
      </w:r>
      <w:r>
        <w:rPr/>
        <w:t>Deletions and</w:t>
      </w:r>
      <w:r>
        <w:rPr>
          <w:spacing w:val="-6"/>
        </w:rPr>
        <w:t> </w:t>
      </w:r>
      <w:r>
        <w:rPr/>
        <w:t>Combinations)</w:t>
      </w:r>
    </w:p>
    <w:p>
      <w:pPr>
        <w:pStyle w:val="BodyText"/>
        <w:spacing w:line="240" w:lineRule="auto" w:before="42"/>
        <w:ind w:left="838" w:right="99"/>
        <w:jc w:val="left"/>
        <w:rPr>
          <w:rFonts w:ascii="標楷體" w:hAnsi="標楷體" w:cs="標楷體" w:eastAsia="標楷體"/>
        </w:rPr>
      </w:pPr>
      <w:r>
        <w:rPr/>
        <w:t>ICD-10-CM</w:t>
      </w:r>
      <w:r>
        <w:rPr>
          <w:spacing w:val="-3"/>
        </w:rPr>
        <w:t> </w:t>
      </w:r>
      <w:r>
        <w:rPr>
          <w:rFonts w:ascii="標楷體" w:hAnsi="標楷體" w:cs="標楷體" w:eastAsia="標楷體"/>
          <w:spacing w:val="-3"/>
        </w:rPr>
        <w:t>重組某些分類，目的是要將有關聯性的分類彙整集結。例如：</w:t>
      </w:r>
    </w:p>
    <w:p>
      <w:pPr>
        <w:pStyle w:val="BodyText"/>
        <w:spacing w:line="271" w:lineRule="auto" w:before="42"/>
        <w:ind w:left="1385" w:right="574" w:hanging="569"/>
        <w:jc w:val="left"/>
        <w:rPr>
          <w:rFonts w:ascii="Times New Roman" w:hAnsi="Times New Roman" w:cs="Times New Roman" w:eastAsia="Times New Roman"/>
        </w:rPr>
      </w:pPr>
      <w:r>
        <w:rPr/>
        <w:t>(</w:t>
      </w:r>
      <w:r>
        <w:rPr>
          <w:rFonts w:ascii="標楷體" w:hAnsi="標楷體" w:cs="標楷體" w:eastAsia="標楷體"/>
        </w:rPr>
        <w:t>一</w:t>
      </w:r>
      <w:r>
        <w:rPr/>
        <w:t>) </w:t>
      </w:r>
      <w:r>
        <w:rPr>
          <w:rFonts w:ascii="標楷體" w:hAnsi="標楷體" w:cs="標楷體" w:eastAsia="標楷體"/>
        </w:rPr>
        <w:t>與關節病變相關的感染</w:t>
      </w:r>
      <w:r>
        <w:rPr/>
        <w:t>(Arthropathy associated with</w:t>
      </w:r>
      <w:r>
        <w:rPr>
          <w:spacing w:val="-5"/>
        </w:rPr>
        <w:t> </w:t>
      </w:r>
      <w:r>
        <w:rPr/>
        <w:t>infections)</w:t>
      </w:r>
      <w:r>
        <w:rPr/>
        <w:t> ICD-9-CM  </w:t>
      </w:r>
      <w:r>
        <w:rPr>
          <w:rFonts w:ascii="標楷體" w:hAnsi="標楷體" w:cs="標楷體" w:eastAsia="標楷體"/>
        </w:rPr>
        <w:t>：包含在第一章</w:t>
      </w:r>
      <w:r>
        <w:rPr>
          <w:rFonts w:ascii="Times New Roman" w:hAnsi="Times New Roman" w:cs="Times New Roman" w:eastAsia="Times New Roman"/>
        </w:rPr>
        <w:t>“Arthropathies and Related</w:t>
      </w:r>
      <w:r>
        <w:rPr>
          <w:rFonts w:ascii="Times New Roman" w:hAnsi="Times New Roman" w:cs="Times New Roman" w:eastAsia="Times New Roman"/>
          <w:spacing w:val="-7"/>
        </w:rPr>
        <w:t> </w:t>
      </w:r>
      <w:r>
        <w:rPr>
          <w:rFonts w:ascii="Times New Roman" w:hAnsi="Times New Roman" w:cs="Times New Roman" w:eastAsia="Times New Roman"/>
        </w:rPr>
        <w:t>Disorders."</w:t>
      </w:r>
    </w:p>
    <w:p>
      <w:pPr>
        <w:pStyle w:val="BodyText"/>
        <w:spacing w:line="273" w:lineRule="auto" w:before="7"/>
        <w:ind w:left="2953" w:right="171" w:hanging="1559"/>
        <w:jc w:val="both"/>
        <w:rPr>
          <w:rFonts w:ascii="標楷體" w:hAnsi="標楷體" w:cs="標楷體" w:eastAsia="標楷體"/>
        </w:rPr>
      </w:pPr>
      <w:r>
        <w:rPr/>
        <w:t>ICD-10-CM </w:t>
      </w:r>
      <w:r>
        <w:rPr>
          <w:rFonts w:ascii="標楷體" w:hAnsi="標楷體" w:cs="標楷體" w:eastAsia="標楷體"/>
        </w:rPr>
        <w:t>：有完整的章節包含個別的 </w:t>
      </w:r>
      <w:r>
        <w:rPr/>
        <w:t>3</w:t>
      </w:r>
      <w:r>
        <w:rPr>
          <w:spacing w:val="-34"/>
        </w:rPr>
        <w:t> </w:t>
      </w:r>
      <w:r>
        <w:rPr>
          <w:rFonts w:ascii="標楷體" w:hAnsi="標楷體" w:cs="標楷體" w:eastAsia="標楷體"/>
        </w:rPr>
        <w:t>位碼分類，並根據病因相 </w:t>
      </w:r>
      <w:r>
        <w:rPr>
          <w:rFonts w:ascii="標楷體" w:hAnsi="標楷體" w:cs="標楷體" w:eastAsia="標楷體"/>
          <w:spacing w:val="-2"/>
        </w:rPr>
        <w:t>關型態是否為直接或間接感染，或為反應性及感染後</w:t>
      </w:r>
      <w:r>
        <w:rPr>
          <w:rFonts w:ascii="標楷體" w:hAnsi="標楷體" w:cs="標楷體" w:eastAsia="標楷體"/>
        </w:rPr>
        <w:t> 的關節病變。例如：</w:t>
      </w:r>
    </w:p>
    <w:p>
      <w:pPr>
        <w:pStyle w:val="BodyText"/>
        <w:spacing w:line="240" w:lineRule="auto" w:before="66"/>
        <w:ind w:left="0" w:right="482"/>
        <w:jc w:val="center"/>
      </w:pPr>
      <w:r>
        <w:rPr/>
      </w:r>
      <w:r>
        <w:rPr>
          <w:u w:val="single" w:color="000000"/>
        </w:rPr>
        <w:t>M00 Pyogenic</w:t>
      </w:r>
      <w:r>
        <w:rPr>
          <w:spacing w:val="-5"/>
          <w:u w:val="single" w:color="000000"/>
        </w:rPr>
        <w:t> </w:t>
      </w:r>
      <w:r>
        <w:rPr>
          <w:u w:val="single" w:color="000000"/>
        </w:rPr>
        <w:t>arthritis</w:t>
      </w:r>
      <w:r>
        <w:rPr/>
      </w:r>
    </w:p>
    <w:p>
      <w:pPr>
        <w:pStyle w:val="BodyText"/>
        <w:tabs>
          <w:tab w:pos="8463" w:val="left" w:leader="none"/>
        </w:tabs>
        <w:spacing w:line="312" w:lineRule="auto" w:before="84"/>
        <w:ind w:left="3519" w:right="123" w:hanging="564"/>
        <w:jc w:val="left"/>
      </w:pPr>
      <w:r>
        <w:rPr/>
      </w:r>
      <w:r>
        <w:rPr>
          <w:u w:val="single" w:color="000000"/>
        </w:rPr>
        <w:t>M01 Direct infections of joint in infectious and</w:t>
      </w:r>
      <w:r>
        <w:rPr>
          <w:spacing w:val="-10"/>
          <w:u w:val="single" w:color="000000"/>
        </w:rPr>
        <w:t> </w:t>
      </w:r>
      <w:r>
        <w:rPr>
          <w:u w:val="single" w:color="000000"/>
        </w:rPr>
        <w:t>parasitic </w:t>
        <w:tab/>
      </w:r>
      <w:r>
        <w:rPr>
          <w:w w:val="28"/>
          <w:u w:val="single" w:color="000000"/>
        </w:rPr>
        <w:t> </w:t>
      </w:r>
      <w:r>
        <w:rPr>
          <w:u w:val="single" w:color="000000"/>
        </w:rPr>
      </w:r>
      <w:r>
        <w:rPr/>
      </w:r>
      <w:r>
        <w:rPr/>
        <w:t> </w:t>
      </w:r>
      <w:r>
        <w:rPr>
          <w:u w:val="single" w:color="000000"/>
        </w:rPr>
        <w:t>diseases classified</w:t>
      </w:r>
      <w:r>
        <w:rPr>
          <w:spacing w:val="-6"/>
          <w:u w:val="single" w:color="000000"/>
        </w:rPr>
        <w:t> </w:t>
      </w:r>
      <w:r>
        <w:rPr>
          <w:u w:val="single" w:color="000000"/>
        </w:rPr>
        <w:t>elsewhere</w:t>
      </w:r>
      <w:r>
        <w:rPr/>
      </w:r>
    </w:p>
    <w:p>
      <w:pPr>
        <w:pStyle w:val="BodyText"/>
        <w:spacing w:line="240" w:lineRule="auto" w:before="4"/>
        <w:ind w:left="2998" w:right="99"/>
        <w:jc w:val="left"/>
      </w:pPr>
      <w:r>
        <w:rPr/>
      </w:r>
      <w:r>
        <w:rPr>
          <w:u w:val="single" w:color="000000"/>
        </w:rPr>
        <w:t>M02 Postinfective and reactive</w:t>
      </w:r>
      <w:r>
        <w:rPr>
          <w:spacing w:val="-11"/>
          <w:u w:val="single" w:color="000000"/>
        </w:rPr>
        <w:t> </w:t>
      </w:r>
      <w:r>
        <w:rPr>
          <w:u w:val="single" w:color="000000"/>
        </w:rPr>
        <w:t>arthropathies</w:t>
      </w:r>
      <w:r>
        <w:rPr/>
      </w:r>
    </w:p>
    <w:p>
      <w:pPr>
        <w:pStyle w:val="BodyText"/>
        <w:spacing w:line="240" w:lineRule="auto" w:before="30"/>
        <w:ind w:left="826" w:right="99"/>
        <w:jc w:val="left"/>
        <w:rPr>
          <w:rFonts w:ascii="標楷體" w:hAnsi="標楷體" w:cs="標楷體" w:eastAsia="標楷體"/>
        </w:rPr>
      </w:pPr>
      <w:r>
        <w:rPr/>
        <w:t>(</w:t>
      </w:r>
      <w:r>
        <w:rPr>
          <w:rFonts w:ascii="標楷體" w:hAnsi="標楷體" w:cs="標楷體" w:eastAsia="標楷體"/>
        </w:rPr>
        <w:t>二</w:t>
      </w:r>
      <w:r>
        <w:rPr/>
        <w:t>)</w:t>
      </w:r>
      <w:r>
        <w:rPr>
          <w:spacing w:val="-26"/>
        </w:rPr>
        <w:t> </w:t>
      </w:r>
      <w:r>
        <w:rPr/>
        <w:t>ICD-10-CM</w:t>
      </w:r>
      <w:r>
        <w:rPr>
          <w:spacing w:val="-27"/>
        </w:rPr>
        <w:t> </w:t>
      </w:r>
      <w:r>
        <w:rPr>
          <w:rFonts w:ascii="標楷體" w:hAnsi="標楷體" w:cs="標楷體" w:eastAsia="標楷體"/>
        </w:rPr>
        <w:t>針對四肢腫脹代碼已刪除，此病況列入其他軟組織疾患。</w:t>
      </w:r>
    </w:p>
    <w:p>
      <w:pPr>
        <w:spacing w:after="0" w:line="240" w:lineRule="auto"/>
        <w:jc w:val="left"/>
        <w:rPr>
          <w:rFonts w:ascii="標楷體" w:hAnsi="標楷體" w:cs="標楷體" w:eastAsia="標楷體"/>
        </w:rPr>
        <w:sectPr>
          <w:pgSz w:w="11910" w:h="16840"/>
          <w:pgMar w:header="0" w:footer="1230" w:top="1560" w:bottom="1420" w:left="1680" w:right="1620"/>
        </w:sectPr>
      </w:pPr>
    </w:p>
    <w:p>
      <w:pPr>
        <w:pStyle w:val="BodyText"/>
        <w:tabs>
          <w:tab w:pos="3600" w:val="left" w:leader="none"/>
        </w:tabs>
        <w:spacing w:line="240" w:lineRule="auto" w:before="7"/>
        <w:ind w:left="1394" w:right="93"/>
        <w:jc w:val="left"/>
        <w:rPr>
          <w:rFonts w:ascii="標楷體" w:hAnsi="標楷體" w:cs="標楷體" w:eastAsia="標楷體"/>
        </w:rPr>
      </w:pPr>
      <w:r>
        <w:rPr>
          <w:spacing w:val="-1"/>
        </w:rPr>
        <w:t>ICD-9-CM</w:t>
      </w:r>
      <w:r>
        <w:rPr>
          <w:rFonts w:ascii="標楷體" w:hAnsi="標楷體" w:cs="標楷體" w:eastAsia="標楷體"/>
          <w:spacing w:val="-1"/>
        </w:rPr>
        <w:t>：</w:t>
      </w:r>
      <w:r>
        <w:rPr>
          <w:spacing w:val="-1"/>
        </w:rPr>
        <w:t>729.81</w:t>
        <w:tab/>
        <w:t>Swelling</w:t>
      </w:r>
      <w:r>
        <w:rPr/>
        <w:t> of limb</w:t>
      </w:r>
      <w:r>
        <w:rPr>
          <w:spacing w:val="7"/>
        </w:rPr>
        <w:t> </w:t>
      </w:r>
      <w:r>
        <w:rPr>
          <w:rFonts w:ascii="標楷體" w:hAnsi="標楷體" w:cs="標楷體" w:eastAsia="標楷體"/>
        </w:rPr>
        <w:t>肢體腫脹</w:t>
      </w:r>
    </w:p>
    <w:p>
      <w:pPr>
        <w:pStyle w:val="BodyText"/>
        <w:tabs>
          <w:tab w:pos="3694" w:val="left" w:leader="none"/>
        </w:tabs>
        <w:spacing w:line="240" w:lineRule="auto" w:before="42"/>
        <w:ind w:left="1394" w:right="93"/>
        <w:jc w:val="left"/>
        <w:rPr>
          <w:rFonts w:ascii="標楷體" w:hAnsi="標楷體" w:cs="標楷體" w:eastAsia="標楷體"/>
        </w:rPr>
      </w:pPr>
      <w:r>
        <w:rPr>
          <w:spacing w:val="-1"/>
        </w:rPr>
        <w:t>ICD-10-CM</w:t>
      </w:r>
      <w:r>
        <w:rPr>
          <w:rFonts w:ascii="標楷體" w:hAnsi="標楷體" w:cs="標楷體" w:eastAsia="標楷體"/>
          <w:spacing w:val="-1"/>
        </w:rPr>
        <w:t>：</w:t>
      </w:r>
      <w:r>
        <w:rPr>
          <w:spacing w:val="-1"/>
        </w:rPr>
        <w:t>M79.8</w:t>
        <w:tab/>
        <w:t>Other</w:t>
      </w:r>
      <w:r>
        <w:rPr/>
        <w:t> </w:t>
      </w:r>
      <w:r>
        <w:rPr>
          <w:spacing w:val="-1"/>
        </w:rPr>
        <w:t>specified</w:t>
      </w:r>
      <w:r>
        <w:rPr/>
        <w:t> soft tissue </w:t>
      </w:r>
      <w:r>
        <w:rPr>
          <w:spacing w:val="-1"/>
        </w:rPr>
        <w:t>disorders</w:t>
      </w:r>
      <w:r>
        <w:rPr>
          <w:spacing w:val="18"/>
        </w:rPr>
        <w:t> </w:t>
      </w:r>
      <w:r>
        <w:rPr>
          <w:rFonts w:ascii="標楷體" w:hAnsi="標楷體" w:cs="標楷體" w:eastAsia="標楷體"/>
        </w:rPr>
        <w:t>其他特定軟</w:t>
      </w:r>
    </w:p>
    <w:p>
      <w:pPr>
        <w:pStyle w:val="BodyText"/>
        <w:spacing w:line="240" w:lineRule="auto" w:before="42"/>
        <w:ind w:left="0" w:right="257"/>
        <w:jc w:val="center"/>
        <w:rPr>
          <w:rFonts w:ascii="標楷體" w:hAnsi="標楷體" w:cs="標楷體" w:eastAsia="標楷體"/>
        </w:rPr>
      </w:pPr>
      <w:r>
        <w:rPr>
          <w:rFonts w:ascii="標楷體" w:hAnsi="標楷體" w:cs="標楷體" w:eastAsia="標楷體"/>
        </w:rPr>
        <w:t>組織疾患</w:t>
      </w:r>
    </w:p>
    <w:p>
      <w:pPr>
        <w:pStyle w:val="BodyText"/>
        <w:spacing w:line="271" w:lineRule="auto" w:before="46"/>
        <w:ind w:left="1318" w:right="93" w:hanging="492"/>
        <w:jc w:val="left"/>
        <w:rPr>
          <w:rFonts w:ascii="標楷體" w:hAnsi="標楷體" w:cs="標楷體" w:eastAsia="標楷體"/>
        </w:rPr>
      </w:pPr>
      <w:r>
        <w:rPr/>
        <w:t>(</w:t>
      </w:r>
      <w:r>
        <w:rPr>
          <w:rFonts w:ascii="標楷體" w:hAnsi="標楷體" w:cs="標楷體" w:eastAsia="標楷體"/>
        </w:rPr>
        <w:t>三</w:t>
      </w:r>
      <w:r>
        <w:rPr/>
        <w:t>)</w:t>
      </w:r>
      <w:r>
        <w:rPr>
          <w:rFonts w:ascii="標楷體" w:hAnsi="標楷體" w:cs="標楷體" w:eastAsia="標楷體"/>
        </w:rPr>
        <w:t>以下為新增代碼列入</w:t>
      </w:r>
      <w:r>
        <w:rPr>
          <w:rFonts w:ascii="標楷體" w:hAnsi="標楷體" w:cs="標楷體" w:eastAsia="標楷體"/>
          <w:spacing w:val="-59"/>
        </w:rPr>
        <w:t> </w:t>
      </w:r>
      <w:r>
        <w:rPr/>
        <w:t>ICD-10-CM</w:t>
      </w:r>
      <w:r>
        <w:rPr>
          <w:spacing w:val="-2"/>
        </w:rPr>
        <w:t> </w:t>
      </w:r>
      <w:r>
        <w:rPr>
          <w:rFonts w:ascii="標楷體" w:hAnsi="標楷體" w:cs="標楷體" w:eastAsia="標楷體"/>
        </w:rPr>
        <w:t>工具書第十三章之類目碼及次類目 碼：</w:t>
      </w:r>
    </w:p>
    <w:p>
      <w:pPr>
        <w:pStyle w:val="BodyText"/>
        <w:tabs>
          <w:tab w:pos="2258" w:val="left" w:leader="none"/>
        </w:tabs>
        <w:spacing w:line="240" w:lineRule="auto" w:before="69"/>
        <w:ind w:left="1394" w:right="93"/>
        <w:jc w:val="left"/>
      </w:pPr>
      <w:r>
        <w:rPr>
          <w:spacing w:val="-2"/>
        </w:rPr>
        <w:t>M11.0</w:t>
        <w:tab/>
      </w:r>
      <w:r>
        <w:rPr>
          <w:spacing w:val="-1"/>
        </w:rPr>
        <w:t>Hydroxyapatite</w:t>
      </w:r>
      <w:r>
        <w:rPr/>
        <w:t> </w:t>
      </w:r>
      <w:r>
        <w:rPr>
          <w:spacing w:val="-1"/>
        </w:rPr>
        <w:t>deposition</w:t>
      </w:r>
      <w:r>
        <w:rPr>
          <w:spacing w:val="23"/>
        </w:rPr>
        <w:t> </w:t>
      </w:r>
      <w:r>
        <w:rPr>
          <w:spacing w:val="-1"/>
        </w:rPr>
        <w:t>disease</w:t>
      </w:r>
    </w:p>
    <w:p>
      <w:pPr>
        <w:pStyle w:val="BodyText"/>
        <w:spacing w:line="240" w:lineRule="auto" w:before="30"/>
        <w:ind w:left="2244" w:right="93"/>
        <w:jc w:val="left"/>
        <w:rPr>
          <w:rFonts w:ascii="標楷體" w:hAnsi="標楷體" w:cs="標楷體" w:eastAsia="標楷體"/>
        </w:rPr>
      </w:pPr>
      <w:r>
        <w:rPr>
          <w:rFonts w:ascii="標楷體" w:hAnsi="標楷體" w:cs="標楷體" w:eastAsia="標楷體"/>
        </w:rPr>
        <w:t>氫氧磷灰石沈積疾病，新增第</w:t>
      </w:r>
      <w:r>
        <w:rPr>
          <w:rFonts w:ascii="標楷體" w:hAnsi="標楷體" w:cs="標楷體" w:eastAsia="標楷體"/>
          <w:spacing w:val="-59"/>
        </w:rPr>
        <w:t> </w:t>
      </w:r>
      <w:r>
        <w:rPr/>
        <w:t>5 </w:t>
      </w:r>
      <w:r>
        <w:rPr>
          <w:rFonts w:ascii="標楷體" w:hAnsi="標楷體" w:cs="標楷體" w:eastAsia="標楷體"/>
        </w:rPr>
        <w:t>及第</w:t>
      </w:r>
      <w:r>
        <w:rPr>
          <w:rFonts w:ascii="標楷體" w:hAnsi="標楷體" w:cs="標楷體" w:eastAsia="標楷體"/>
          <w:spacing w:val="-60"/>
        </w:rPr>
        <w:t> </w:t>
      </w:r>
      <w:r>
        <w:rPr/>
        <w:t>6  </w:t>
      </w:r>
      <w:r>
        <w:rPr>
          <w:rFonts w:ascii="標楷體" w:hAnsi="標楷體" w:cs="標楷體" w:eastAsia="標楷體"/>
        </w:rPr>
        <w:t>位碼。</w:t>
      </w:r>
    </w:p>
    <w:p>
      <w:pPr>
        <w:pStyle w:val="BodyText"/>
        <w:spacing w:line="312" w:lineRule="auto" w:before="96"/>
        <w:ind w:left="2038" w:right="811" w:hanging="240"/>
        <w:jc w:val="left"/>
      </w:pPr>
      <w:r>
        <w:rPr/>
      </w:r>
      <w:r>
        <w:rPr>
          <w:u w:val="single" w:color="000000"/>
        </w:rPr>
        <w:t>M11.01 Hydroxyapatite deposition disease,</w:t>
      </w:r>
      <w:r>
        <w:rPr>
          <w:spacing w:val="1"/>
          <w:u w:val="single" w:color="000000"/>
        </w:rPr>
        <w:t> </w:t>
      </w:r>
      <w:r>
        <w:rPr>
          <w:u w:val="single" w:color="000000"/>
        </w:rPr>
        <w:t>shoulder</w:t>
      </w:r>
      <w:r>
        <w:rPr/>
      </w:r>
      <w:r>
        <w:rPr/>
        <w:t> </w:t>
      </w:r>
      <w:r>
        <w:rPr>
          <w:u w:val="single" w:color="000000"/>
        </w:rPr>
        <w:t>M11.011 Hydroxyapatite deposition disease, right</w:t>
      </w:r>
      <w:r>
        <w:rPr>
          <w:spacing w:val="-11"/>
          <w:u w:val="single" w:color="000000"/>
        </w:rPr>
        <w:t> </w:t>
      </w:r>
      <w:r>
        <w:rPr>
          <w:u w:val="single" w:color="000000"/>
        </w:rPr>
        <w:t>shoulder</w:t>
      </w:r>
      <w:r>
        <w:rPr/>
      </w:r>
      <w:r>
        <w:rPr/>
        <w:t> </w:t>
      </w:r>
      <w:r>
        <w:rPr>
          <w:u w:val="single" w:color="000000"/>
        </w:rPr>
        <w:t>M11.012 Hydroxyapatite deposition disease, left</w:t>
      </w:r>
      <w:r>
        <w:rPr>
          <w:spacing w:val="-6"/>
          <w:u w:val="single" w:color="000000"/>
        </w:rPr>
        <w:t> </w:t>
      </w:r>
      <w:r>
        <w:rPr>
          <w:u w:val="single" w:color="000000"/>
        </w:rPr>
        <w:t>shoulder</w:t>
      </w:r>
      <w:r>
        <w:rPr/>
      </w:r>
    </w:p>
    <w:p>
      <w:pPr>
        <w:pStyle w:val="BodyText"/>
        <w:tabs>
          <w:tab w:pos="2207" w:val="left" w:leader="none"/>
        </w:tabs>
        <w:spacing w:line="314" w:lineRule="auto" w:before="4"/>
        <w:ind w:left="1394" w:right="159" w:firstLine="643"/>
        <w:jc w:val="left"/>
      </w:pPr>
      <w:r>
        <w:rPr/>
      </w:r>
      <w:r>
        <w:rPr>
          <w:u w:val="single" w:color="000000"/>
        </w:rPr>
        <w:t>M11.019 Hydroxyapatite deposition disease, unspecified</w:t>
      </w:r>
      <w:r>
        <w:rPr>
          <w:spacing w:val="-13"/>
          <w:u w:val="single" w:color="000000"/>
        </w:rPr>
        <w:t> </w:t>
      </w:r>
      <w:r>
        <w:rPr>
          <w:u w:val="single" w:color="000000"/>
        </w:rPr>
        <w:t>shoulder</w:t>
      </w:r>
      <w:r>
        <w:rPr/>
      </w:r>
      <w:r>
        <w:rPr/>
        <w:t> M83</w:t>
        <w:tab/>
        <w:t>Adult</w:t>
      </w:r>
      <w:r>
        <w:rPr>
          <w:spacing w:val="-3"/>
        </w:rPr>
        <w:t> </w:t>
      </w:r>
      <w:r>
        <w:rPr/>
        <w:t>osteomalacia</w:t>
      </w:r>
    </w:p>
    <w:p>
      <w:pPr>
        <w:pStyle w:val="BodyText"/>
        <w:spacing w:line="266" w:lineRule="exact"/>
        <w:ind w:left="1798" w:right="93" w:firstLine="446"/>
        <w:jc w:val="left"/>
        <w:rPr>
          <w:rFonts w:ascii="標楷體" w:hAnsi="標楷體" w:cs="標楷體" w:eastAsia="標楷體"/>
        </w:rPr>
      </w:pPr>
      <w:r>
        <w:rPr>
          <w:rFonts w:ascii="標楷體" w:hAnsi="標楷體" w:cs="標楷體" w:eastAsia="標楷體"/>
        </w:rPr>
        <w:t>成人軟骨症，新增第</w:t>
      </w:r>
      <w:r>
        <w:rPr>
          <w:rFonts w:ascii="標楷體" w:hAnsi="標楷體" w:cs="標楷體" w:eastAsia="標楷體"/>
          <w:spacing w:val="-60"/>
        </w:rPr>
        <w:t> </w:t>
      </w:r>
      <w:r>
        <w:rPr/>
        <w:t>4 </w:t>
      </w:r>
      <w:r>
        <w:rPr>
          <w:rFonts w:ascii="標楷體" w:hAnsi="標楷體" w:cs="標楷體" w:eastAsia="標楷體"/>
        </w:rPr>
        <w:t>位碼區分骨質軟化症原因。</w:t>
      </w:r>
    </w:p>
    <w:p>
      <w:pPr>
        <w:pStyle w:val="BodyText"/>
        <w:spacing w:line="312" w:lineRule="auto" w:before="96"/>
        <w:ind w:left="1798" w:right="3261"/>
        <w:jc w:val="left"/>
      </w:pPr>
      <w:r>
        <w:rPr/>
      </w:r>
      <w:r>
        <w:rPr>
          <w:u w:val="single" w:color="000000"/>
        </w:rPr>
        <w:t>M83.0 Puerperal</w:t>
      </w:r>
      <w:r>
        <w:rPr>
          <w:spacing w:val="-7"/>
          <w:u w:val="single" w:color="000000"/>
        </w:rPr>
        <w:t> </w:t>
      </w:r>
      <w:r>
        <w:rPr>
          <w:u w:val="single" w:color="000000"/>
        </w:rPr>
        <w:t>osteomalacia</w:t>
      </w:r>
      <w:r>
        <w:rPr/>
      </w:r>
      <w:r>
        <w:rPr/>
        <w:t> </w:t>
      </w:r>
      <w:r>
        <w:rPr>
          <w:u w:val="single" w:color="000000"/>
        </w:rPr>
        <w:t>M83.1 Senile</w:t>
      </w:r>
      <w:r>
        <w:rPr>
          <w:spacing w:val="-3"/>
          <w:u w:val="single" w:color="000000"/>
        </w:rPr>
        <w:t> </w:t>
      </w:r>
      <w:r>
        <w:rPr>
          <w:u w:val="single" w:color="000000"/>
        </w:rPr>
        <w:t>osteomalacia</w:t>
      </w:r>
      <w:r>
        <w:rPr/>
      </w:r>
    </w:p>
    <w:p>
      <w:pPr>
        <w:pStyle w:val="BodyText"/>
        <w:tabs>
          <w:tab w:pos="2267" w:val="left" w:leader="none"/>
        </w:tabs>
        <w:spacing w:line="312" w:lineRule="auto" w:before="4"/>
        <w:ind w:left="1394" w:right="2110" w:firstLine="403"/>
        <w:jc w:val="left"/>
      </w:pPr>
      <w:r>
        <w:rPr/>
      </w:r>
      <w:r>
        <w:rPr>
          <w:u w:val="single" w:color="000000"/>
        </w:rPr>
        <w:t>M83.2 Adult osteomalacia due to</w:t>
      </w:r>
      <w:r>
        <w:rPr>
          <w:spacing w:val="-7"/>
          <w:u w:val="single" w:color="000000"/>
        </w:rPr>
        <w:t> </w:t>
      </w:r>
      <w:r>
        <w:rPr>
          <w:u w:val="single" w:color="000000"/>
        </w:rPr>
        <w:t>malabsorption</w:t>
      </w:r>
      <w:r>
        <w:rPr/>
      </w:r>
      <w:r>
        <w:rPr/>
        <w:t> M84.5</w:t>
        <w:tab/>
        <w:t>Pathological fracture in neoplastic</w:t>
      </w:r>
      <w:r>
        <w:rPr>
          <w:spacing w:val="-5"/>
        </w:rPr>
        <w:t> </w:t>
      </w:r>
      <w:r>
        <w:rPr/>
        <w:t>disease</w:t>
      </w:r>
    </w:p>
    <w:p>
      <w:pPr>
        <w:pStyle w:val="BodyText"/>
        <w:spacing w:line="264" w:lineRule="exact"/>
        <w:ind w:left="1798" w:right="93" w:firstLine="446"/>
        <w:jc w:val="left"/>
        <w:rPr>
          <w:rFonts w:ascii="標楷體" w:hAnsi="標楷體" w:cs="標楷體" w:eastAsia="標楷體"/>
        </w:rPr>
      </w:pPr>
      <w:r>
        <w:rPr>
          <w:rFonts w:ascii="標楷體" w:hAnsi="標楷體" w:cs="標楷體" w:eastAsia="標楷體"/>
        </w:rPr>
        <w:t>腫瘤所致之病理性骨折，已擴充包含特殊部位及側性。</w:t>
      </w:r>
    </w:p>
    <w:p>
      <w:pPr>
        <w:pStyle w:val="BodyText"/>
        <w:tabs>
          <w:tab w:pos="7680" w:val="left" w:leader="none"/>
        </w:tabs>
        <w:spacing w:line="312" w:lineRule="auto" w:before="100"/>
        <w:ind w:left="2038" w:right="846" w:hanging="240"/>
        <w:jc w:val="left"/>
      </w:pPr>
      <w:r>
        <w:rPr/>
      </w:r>
      <w:r>
        <w:rPr>
          <w:u w:val="single" w:color="000000"/>
        </w:rPr>
        <w:t>M84.51 Pathological fracture in neoplastic disease,</w:t>
      </w:r>
      <w:r>
        <w:rPr>
          <w:spacing w:val="-8"/>
          <w:u w:val="single" w:color="000000"/>
        </w:rPr>
        <w:t> </w:t>
      </w:r>
      <w:r>
        <w:rPr>
          <w:u w:val="single" w:color="000000"/>
        </w:rPr>
        <w:t>shoulder</w:t>
      </w:r>
      <w:r>
        <w:rPr/>
      </w:r>
      <w:r>
        <w:rPr/>
        <w:t> </w:t>
      </w:r>
      <w:r>
        <w:rPr>
          <w:u w:val="single" w:color="000000"/>
        </w:rPr>
        <w:t>M84.511 Pathological fracture in neoplastic disease,</w:t>
      </w:r>
      <w:r>
        <w:rPr>
          <w:spacing w:val="-13"/>
          <w:u w:val="single" w:color="000000"/>
        </w:rPr>
        <w:t> </w:t>
      </w:r>
      <w:r>
        <w:rPr>
          <w:u w:val="single" w:color="000000"/>
        </w:rPr>
        <w:t>right </w:t>
        <w:tab/>
      </w:r>
      <w:r>
        <w:rPr>
          <w:w w:val="28"/>
          <w:u w:val="single" w:color="000000"/>
        </w:rPr>
        <w:t> </w:t>
      </w:r>
      <w:r>
        <w:rPr>
          <w:u w:val="single" w:color="000000"/>
        </w:rPr>
      </w:r>
      <w:r>
        <w:rPr/>
      </w:r>
      <w:r>
        <w:rPr/>
        <w:t> </w:t>
      </w:r>
      <w:r>
        <w:rPr>
          <w:u w:val="single" w:color="000000"/>
        </w:rPr>
        <w:t>shoulder</w:t>
      </w:r>
      <w:r>
        <w:rPr/>
      </w:r>
    </w:p>
    <w:p>
      <w:pPr>
        <w:pStyle w:val="BodyText"/>
        <w:tabs>
          <w:tab w:pos="8333" w:val="left" w:leader="none"/>
        </w:tabs>
        <w:spacing w:line="314" w:lineRule="auto" w:before="4"/>
        <w:ind w:left="2038" w:right="193"/>
        <w:jc w:val="left"/>
      </w:pPr>
      <w:r>
        <w:rPr/>
      </w:r>
      <w:r>
        <w:rPr>
          <w:u w:val="single" w:color="000000"/>
        </w:rPr>
        <w:t>M84.512 Pathological fracture in neoplastic disease, left</w:t>
      </w:r>
      <w:r>
        <w:rPr>
          <w:spacing w:val="-12"/>
          <w:u w:val="single" w:color="000000"/>
        </w:rPr>
        <w:t> </w:t>
      </w:r>
      <w:r>
        <w:rPr>
          <w:u w:val="single" w:color="000000"/>
        </w:rPr>
        <w:t>shoulder</w:t>
      </w:r>
      <w:r>
        <w:rPr/>
      </w:r>
      <w:r>
        <w:rPr/>
        <w:t> </w:t>
      </w:r>
      <w:r>
        <w:rPr>
          <w:u w:val="single" w:color="000000"/>
        </w:rPr>
        <w:t>M84.519 Pathological fracture in neoplastic disease,</w:t>
      </w:r>
      <w:r>
        <w:rPr>
          <w:spacing w:val="-11"/>
          <w:u w:val="single" w:color="000000"/>
        </w:rPr>
        <w:t> </w:t>
      </w:r>
      <w:r>
        <w:rPr>
          <w:u w:val="single" w:color="000000"/>
        </w:rPr>
        <w:t>unspecified </w:t>
        <w:tab/>
      </w:r>
      <w:r>
        <w:rPr>
          <w:w w:val="30"/>
          <w:u w:val="single" w:color="000000"/>
        </w:rPr>
        <w:t> </w:t>
      </w:r>
      <w:r>
        <w:rPr>
          <w:u w:val="single" w:color="000000"/>
        </w:rPr>
      </w:r>
      <w:r>
        <w:rPr/>
      </w:r>
    </w:p>
    <w:p>
      <w:pPr>
        <w:pStyle w:val="BodyText"/>
        <w:spacing w:line="240" w:lineRule="auto" w:before="1"/>
        <w:ind w:left="0" w:right="1812"/>
        <w:jc w:val="center"/>
      </w:pPr>
      <w:r>
        <w:rPr/>
        <w:t>shoulder</w:t>
      </w:r>
    </w:p>
    <w:p>
      <w:pPr>
        <w:pStyle w:val="BodyText"/>
        <w:tabs>
          <w:tab w:pos="2267" w:val="left" w:leader="none"/>
        </w:tabs>
        <w:spacing w:line="240" w:lineRule="auto" w:before="84"/>
        <w:ind w:left="1394" w:right="93"/>
        <w:jc w:val="left"/>
      </w:pPr>
      <w:r>
        <w:rPr/>
        <w:t>M86.2</w:t>
        <w:tab/>
        <w:t>Subacute</w:t>
      </w:r>
      <w:r>
        <w:rPr>
          <w:spacing w:val="-5"/>
        </w:rPr>
        <w:t> </w:t>
      </w:r>
      <w:r>
        <w:rPr/>
        <w:t>osteomyelitis</w:t>
      </w:r>
    </w:p>
    <w:p>
      <w:pPr>
        <w:pStyle w:val="BodyText"/>
        <w:spacing w:line="271" w:lineRule="auto" w:before="30"/>
        <w:ind w:left="2244" w:right="93"/>
        <w:jc w:val="left"/>
        <w:rPr>
          <w:rFonts w:ascii="標楷體" w:hAnsi="標楷體" w:cs="標楷體" w:eastAsia="標楷體"/>
        </w:rPr>
      </w:pPr>
      <w:r>
        <w:rPr>
          <w:rFonts w:ascii="標楷體" w:hAnsi="標楷體" w:cs="標楷體" w:eastAsia="標楷體"/>
          <w:spacing w:val="-6"/>
        </w:rPr>
        <w:t>亞急性骨髓炎，新增第</w:t>
      </w:r>
      <w:r>
        <w:rPr>
          <w:rFonts w:ascii="標楷體" w:hAnsi="標楷體" w:cs="標楷體" w:eastAsia="標楷體"/>
          <w:spacing w:val="-61"/>
        </w:rPr>
        <w:t> </w:t>
      </w:r>
      <w:r>
        <w:rPr/>
        <w:t>4</w:t>
      </w:r>
      <w:r>
        <w:rPr>
          <w:spacing w:val="1"/>
        </w:rPr>
        <w:t> </w:t>
      </w:r>
      <w:r>
        <w:rPr>
          <w:rFonts w:ascii="標楷體" w:hAnsi="標楷體" w:cs="標楷體" w:eastAsia="標楷體"/>
        </w:rPr>
        <w:t>位碼顯示特殊部位及新增第</w:t>
      </w:r>
      <w:r>
        <w:rPr>
          <w:rFonts w:ascii="標楷體" w:hAnsi="標楷體" w:cs="標楷體" w:eastAsia="標楷體"/>
          <w:spacing w:val="-58"/>
        </w:rPr>
        <w:t> </w:t>
      </w:r>
      <w:r>
        <w:rPr/>
        <w:t>5</w:t>
      </w:r>
      <w:r>
        <w:rPr>
          <w:spacing w:val="1"/>
        </w:rPr>
        <w:t> </w:t>
      </w:r>
      <w:r>
        <w:rPr>
          <w:rFonts w:ascii="標楷體" w:hAnsi="標楷體" w:cs="標楷體" w:eastAsia="標楷體"/>
        </w:rPr>
        <w:t>位碼 側性。</w:t>
      </w:r>
    </w:p>
    <w:p>
      <w:pPr>
        <w:pStyle w:val="BodyText"/>
        <w:spacing w:line="312" w:lineRule="auto" w:before="69"/>
        <w:ind w:left="2038" w:right="1894" w:hanging="240"/>
        <w:jc w:val="left"/>
      </w:pPr>
      <w:r>
        <w:rPr/>
      </w:r>
      <w:r>
        <w:rPr>
          <w:u w:val="single" w:color="000000"/>
        </w:rPr>
        <w:t>M86.21 Subacute osteomyelitis,</w:t>
      </w:r>
      <w:r>
        <w:rPr>
          <w:spacing w:val="4"/>
          <w:u w:val="single" w:color="000000"/>
        </w:rPr>
        <w:t> </w:t>
      </w:r>
      <w:r>
        <w:rPr>
          <w:u w:val="single" w:color="000000"/>
        </w:rPr>
        <w:t>shoulder</w:t>
      </w:r>
      <w:r>
        <w:rPr/>
      </w:r>
      <w:r>
        <w:rPr/>
        <w:t> </w:t>
      </w:r>
      <w:r>
        <w:rPr>
          <w:u w:val="single" w:color="000000"/>
        </w:rPr>
        <w:t>M86.211 Subacute osteomyelitis, right</w:t>
      </w:r>
      <w:r>
        <w:rPr>
          <w:spacing w:val="-7"/>
          <w:u w:val="single" w:color="000000"/>
        </w:rPr>
        <w:t> </w:t>
      </w:r>
      <w:r>
        <w:rPr>
          <w:u w:val="single" w:color="000000"/>
        </w:rPr>
        <w:t>shoulder</w:t>
      </w:r>
      <w:r>
        <w:rPr/>
      </w:r>
      <w:r>
        <w:rPr/>
        <w:t> </w:t>
      </w:r>
      <w:r>
        <w:rPr>
          <w:u w:val="single" w:color="000000"/>
        </w:rPr>
        <w:t>M86.212 Subacute osteomyelitis, left</w:t>
      </w:r>
      <w:r>
        <w:rPr>
          <w:spacing w:val="-6"/>
          <w:u w:val="single" w:color="000000"/>
        </w:rPr>
        <w:t> </w:t>
      </w:r>
      <w:r>
        <w:rPr>
          <w:u w:val="single" w:color="000000"/>
        </w:rPr>
        <w:t>shoulder</w:t>
      </w:r>
      <w:r>
        <w:rPr/>
      </w:r>
    </w:p>
    <w:p>
      <w:pPr>
        <w:pStyle w:val="BodyText"/>
        <w:spacing w:line="240" w:lineRule="auto" w:before="4"/>
        <w:ind w:left="2038" w:right="93"/>
        <w:jc w:val="left"/>
      </w:pPr>
      <w:r>
        <w:rPr/>
      </w:r>
      <w:r>
        <w:rPr>
          <w:u w:val="single" w:color="000000"/>
        </w:rPr>
        <w:t>M86.219 Subacute osteomyelitis, unspecified</w:t>
      </w:r>
      <w:r>
        <w:rPr>
          <w:spacing w:val="-6"/>
          <w:u w:val="single" w:color="000000"/>
        </w:rPr>
        <w:t> </w:t>
      </w:r>
      <w:r>
        <w:rPr>
          <w:u w:val="single" w:color="000000"/>
        </w:rPr>
        <w:t>shoulder</w:t>
      </w:r>
      <w:r>
        <w:rPr/>
      </w:r>
    </w:p>
    <w:p>
      <w:pPr>
        <w:pStyle w:val="BodyText"/>
        <w:tabs>
          <w:tab w:pos="8036" w:val="left" w:leader="none"/>
        </w:tabs>
        <w:spacing w:line="290" w:lineRule="auto" w:before="30"/>
        <w:ind w:left="1337" w:right="140" w:hanging="509"/>
        <w:jc w:val="left"/>
        <w:rPr>
          <w:rFonts w:ascii="標楷體" w:hAnsi="標楷體" w:cs="標楷體" w:eastAsia="標楷體"/>
        </w:rPr>
      </w:pPr>
      <w:r>
        <w:rPr/>
        <w:t>(</w:t>
      </w:r>
      <w:r>
        <w:rPr>
          <w:rFonts w:ascii="標楷體" w:hAnsi="標楷體" w:cs="標楷體" w:eastAsia="標楷體"/>
        </w:rPr>
        <w:t>四</w:t>
      </w:r>
      <w:r>
        <w:rPr/>
        <w:t>) </w:t>
      </w:r>
      <w:r>
        <w:rPr>
          <w:rFonts w:ascii="標楷體" w:hAnsi="標楷體" w:cs="標楷體" w:eastAsia="標楷體"/>
        </w:rPr>
        <w:t>新增代碼 </w:t>
      </w:r>
      <w:r>
        <w:rPr/>
        <w:t>M96 </w:t>
      </w:r>
      <w:r>
        <w:rPr>
          <w:u w:val="single" w:color="000000"/>
        </w:rPr>
        <w:t>Intraoperative and </w:t>
      </w:r>
      <w:r>
        <w:rPr/>
        <w:t>postprocedural </w:t>
      </w:r>
      <w:r>
        <w:rPr>
          <w:u w:val="single" w:color="000000"/>
        </w:rPr>
        <w:t>complications</w:t>
      </w:r>
      <w:r>
        <w:rPr>
          <w:spacing w:val="-23"/>
          <w:u w:val="single" w:color="000000"/>
        </w:rPr>
        <w:t> </w:t>
      </w:r>
      <w:r>
        <w:rPr>
          <w:u w:val="single" w:color="000000"/>
        </w:rPr>
        <w:t>and </w:t>
        <w:tab/>
      </w:r>
      <w:r>
        <w:rPr/>
      </w:r>
      <w:r>
        <w:rPr/>
        <w:t> </w:t>
      </w:r>
      <w:r>
        <w:rPr>
          <w:u w:val="single" w:color="000000"/>
        </w:rPr>
        <w:t>disorders of </w:t>
      </w:r>
      <w:r>
        <w:rPr/>
        <w:t>musculoskeletal system disorders ,not</w:t>
      </w:r>
      <w:r>
        <w:rPr>
          <w:spacing w:val="-4"/>
        </w:rPr>
        <w:t> </w:t>
      </w:r>
      <w:r>
        <w:rPr/>
        <w:t>elsewhere</w:t>
      </w:r>
      <w:r>
        <w:rPr/>
        <w:t> classified(</w:t>
      </w:r>
      <w:r>
        <w:rPr>
          <w:rFonts w:ascii="標楷體" w:hAnsi="標楷體" w:cs="標楷體" w:eastAsia="標楷體"/>
        </w:rPr>
        <w:t>術中及術後併發症及肌肉骨骼系統疾患，他處未分類</w:t>
      </w:r>
      <w:r>
        <w:rPr/>
        <w:t>)</w:t>
      </w:r>
      <w:r>
        <w:rPr>
          <w:rFonts w:ascii="標楷體" w:hAnsi="標楷體" w:cs="標楷體" w:eastAsia="標楷體"/>
        </w:rPr>
        <w:t>進一</w:t>
      </w:r>
    </w:p>
    <w:p>
      <w:pPr>
        <w:pStyle w:val="BodyText"/>
        <w:spacing w:line="304" w:lineRule="exact"/>
        <w:ind w:left="1337" w:right="93"/>
        <w:jc w:val="left"/>
        <w:rPr>
          <w:rFonts w:ascii="標楷體" w:hAnsi="標楷體" w:cs="標楷體" w:eastAsia="標楷體"/>
        </w:rPr>
      </w:pPr>
      <w:r>
        <w:rPr>
          <w:rFonts w:ascii="標楷體" w:hAnsi="標楷體" w:cs="標楷體" w:eastAsia="標楷體"/>
        </w:rPr>
        <w:t>步區分為第</w:t>
      </w:r>
      <w:r>
        <w:rPr>
          <w:rFonts w:ascii="標楷體" w:hAnsi="標楷體" w:cs="標楷體" w:eastAsia="標楷體"/>
          <w:spacing w:val="-60"/>
        </w:rPr>
        <w:t> </w:t>
      </w:r>
      <w:r>
        <w:rPr/>
        <w:t>4 </w:t>
      </w:r>
      <w:r>
        <w:rPr>
          <w:rFonts w:ascii="標楷體" w:hAnsi="標楷體" w:cs="標楷體" w:eastAsia="標楷體"/>
        </w:rPr>
        <w:t>位、第</w:t>
      </w:r>
      <w:r>
        <w:rPr>
          <w:rFonts w:ascii="標楷體" w:hAnsi="標楷體" w:cs="標楷體" w:eastAsia="標楷體"/>
          <w:spacing w:val="-60"/>
        </w:rPr>
        <w:t> </w:t>
      </w:r>
      <w:r>
        <w:rPr/>
        <w:t>5 </w:t>
      </w:r>
      <w:r>
        <w:rPr>
          <w:rFonts w:ascii="標楷體" w:hAnsi="標楷體" w:cs="標楷體" w:eastAsia="標楷體"/>
        </w:rPr>
        <w:t>位，甚至第</w:t>
      </w:r>
      <w:r>
        <w:rPr>
          <w:rFonts w:ascii="標楷體" w:hAnsi="標楷體" w:cs="標楷體" w:eastAsia="標楷體"/>
          <w:spacing w:val="-60"/>
        </w:rPr>
        <w:t> </w:t>
      </w:r>
      <w:r>
        <w:rPr/>
        <w:t>6 </w:t>
      </w:r>
      <w:r>
        <w:rPr>
          <w:rFonts w:ascii="標楷體" w:hAnsi="標楷體" w:cs="標楷體" w:eastAsia="標楷體"/>
        </w:rPr>
        <w:t>位碼。</w:t>
      </w:r>
    </w:p>
    <w:p>
      <w:pPr>
        <w:pStyle w:val="BodyText"/>
        <w:spacing w:line="273" w:lineRule="auto" w:before="42"/>
        <w:ind w:left="2528" w:right="112" w:hanging="1165"/>
        <w:jc w:val="both"/>
        <w:rPr>
          <w:rFonts w:ascii="標楷體" w:hAnsi="標楷體" w:cs="標楷體" w:eastAsia="標楷體"/>
        </w:rPr>
      </w:pPr>
      <w:r>
        <w:rPr>
          <w:rFonts w:ascii="標楷體" w:hAnsi="標楷體" w:cs="標楷體" w:eastAsia="標楷體"/>
        </w:rPr>
        <w:t>第</w:t>
      </w:r>
      <w:r>
        <w:rPr>
          <w:rFonts w:ascii="標楷體" w:hAnsi="標楷體" w:cs="標楷體" w:eastAsia="標楷體"/>
          <w:spacing w:val="-60"/>
        </w:rPr>
        <w:t> </w:t>
      </w:r>
      <w:r>
        <w:rPr/>
        <w:t>4 </w:t>
      </w:r>
      <w:r>
        <w:rPr>
          <w:rFonts w:ascii="標楷體" w:hAnsi="標楷體" w:cs="標楷體" w:eastAsia="標楷體"/>
        </w:rPr>
        <w:t>位碼：執行手術或處置後產生的併發症</w:t>
      </w:r>
      <w:r>
        <w:rPr/>
        <w:t>(</w:t>
      </w:r>
      <w:r>
        <w:rPr>
          <w:rFonts w:ascii="標楷體" w:hAnsi="標楷體" w:cs="標楷體" w:eastAsia="標楷體"/>
        </w:rPr>
        <w:t>如：假性關節在融合手 </w:t>
      </w:r>
      <w:r>
        <w:rPr>
          <w:rFonts w:ascii="標楷體" w:hAnsi="標楷體" w:cs="標楷體" w:eastAsia="標楷體"/>
          <w:spacing w:val="-4"/>
        </w:rPr>
        <w:t>術或關節固定術後、椎板切除後癥候群、放射治療後脊柱</w:t>
      </w:r>
      <w:r>
        <w:rPr>
          <w:rFonts w:ascii="標楷體" w:hAnsi="標楷體" w:cs="標楷體" w:eastAsia="標楷體"/>
        </w:rPr>
        <w:t> 後凸、術後脊柱前凸等</w:t>
      </w:r>
      <w:r>
        <w:rPr/>
        <w:t>)</w:t>
      </w:r>
      <w:r>
        <w:rPr>
          <w:rFonts w:ascii="標楷體" w:hAnsi="標楷體" w:cs="標楷體" w:eastAsia="標楷體"/>
        </w:rPr>
        <w:t>。</w:t>
      </w:r>
    </w:p>
    <w:p>
      <w:pPr>
        <w:spacing w:after="0" w:line="273" w:lineRule="auto"/>
        <w:jc w:val="both"/>
        <w:rPr>
          <w:rFonts w:ascii="標楷體" w:hAnsi="標楷體" w:cs="標楷體" w:eastAsia="標楷體"/>
        </w:rPr>
        <w:sectPr>
          <w:pgSz w:w="11910" w:h="16840"/>
          <w:pgMar w:header="0" w:footer="1230" w:top="1400" w:bottom="1420" w:left="1680" w:right="1680"/>
        </w:sectPr>
      </w:pPr>
    </w:p>
    <w:p>
      <w:pPr>
        <w:pStyle w:val="BodyText"/>
        <w:spacing w:line="271" w:lineRule="auto" w:before="7"/>
        <w:ind w:left="2528" w:right="98" w:hanging="1165"/>
        <w:jc w:val="left"/>
        <w:rPr>
          <w:rFonts w:ascii="標楷體" w:hAnsi="標楷體" w:cs="標楷體" w:eastAsia="標楷體"/>
        </w:rPr>
      </w:pPr>
      <w:r>
        <w:rPr>
          <w:rFonts w:ascii="標楷體" w:hAnsi="標楷體" w:cs="標楷體" w:eastAsia="標楷體"/>
        </w:rPr>
        <w:t>第</w:t>
      </w:r>
      <w:r>
        <w:rPr>
          <w:rFonts w:ascii="標楷體" w:hAnsi="標楷體" w:cs="標楷體" w:eastAsia="標楷體"/>
          <w:spacing w:val="-61"/>
        </w:rPr>
        <w:t> </w:t>
      </w:r>
      <w:r>
        <w:rPr/>
        <w:t>5</w:t>
      </w:r>
      <w:r>
        <w:rPr>
          <w:spacing w:val="-1"/>
        </w:rPr>
        <w:t> </w:t>
      </w:r>
      <w:r>
        <w:rPr>
          <w:rFonts w:ascii="標楷體" w:hAnsi="標楷體" w:cs="標楷體" w:eastAsia="標楷體"/>
        </w:rPr>
        <w:t>位碼：執行骨植入物併發症</w:t>
      </w:r>
      <w:r>
        <w:rPr/>
        <w:t>(</w:t>
      </w:r>
      <w:r>
        <w:rPr>
          <w:rFonts w:ascii="標楷體" w:hAnsi="標楷體" w:cs="標楷體" w:eastAsia="標楷體"/>
        </w:rPr>
        <w:t>如：股骨骨折骨科植入物、人工關 節或內固定器</w:t>
      </w:r>
      <w:r>
        <w:rPr/>
        <w:t>)</w:t>
      </w:r>
      <w:r>
        <w:rPr>
          <w:rFonts w:ascii="標楷體" w:hAnsi="標楷體" w:cs="標楷體" w:eastAsia="標楷體"/>
        </w:rPr>
        <w:t>。</w:t>
      </w:r>
    </w:p>
    <w:p>
      <w:pPr>
        <w:pStyle w:val="BodyText"/>
        <w:spacing w:line="240" w:lineRule="auto" w:before="7"/>
        <w:ind w:left="1363" w:right="98"/>
        <w:jc w:val="left"/>
        <w:rPr>
          <w:rFonts w:ascii="標楷體" w:hAnsi="標楷體" w:cs="標楷體" w:eastAsia="標楷體"/>
        </w:rPr>
      </w:pPr>
      <w:r>
        <w:rPr>
          <w:rFonts w:ascii="標楷體" w:hAnsi="標楷體" w:cs="標楷體" w:eastAsia="標楷體"/>
        </w:rPr>
        <w:t>第</w:t>
      </w:r>
      <w:r>
        <w:rPr>
          <w:rFonts w:ascii="標楷體" w:hAnsi="標楷體" w:cs="標楷體" w:eastAsia="標楷體"/>
          <w:spacing w:val="-60"/>
        </w:rPr>
        <w:t> </w:t>
      </w:r>
      <w:r>
        <w:rPr/>
        <w:t>6 </w:t>
      </w:r>
      <w:r>
        <w:rPr>
          <w:rFonts w:ascii="標楷體" w:hAnsi="標楷體" w:cs="標楷體" w:eastAsia="標楷體"/>
        </w:rPr>
        <w:t>位碼：指出側性、出血、血腫、意外穿刺等病況。</w:t>
      </w:r>
    </w:p>
    <w:p>
      <w:pPr>
        <w:pStyle w:val="BodyText"/>
        <w:spacing w:line="240" w:lineRule="auto" w:before="96"/>
        <w:ind w:left="1318" w:right="98"/>
        <w:jc w:val="left"/>
      </w:pPr>
      <w:r>
        <w:rPr/>
      </w:r>
      <w:r>
        <w:rPr>
          <w:u w:val="single" w:color="000000"/>
        </w:rPr>
        <w:t>M96.0 Pseudarthrosis after fusion or</w:t>
      </w:r>
      <w:r>
        <w:rPr>
          <w:spacing w:val="-8"/>
          <w:u w:val="single" w:color="000000"/>
        </w:rPr>
        <w:t> </w:t>
      </w:r>
      <w:r>
        <w:rPr>
          <w:u w:val="single" w:color="000000"/>
        </w:rPr>
        <w:t>arthrodesis</w:t>
      </w:r>
      <w:r>
        <w:rPr/>
      </w:r>
    </w:p>
    <w:p>
      <w:pPr>
        <w:pStyle w:val="BodyText"/>
        <w:tabs>
          <w:tab w:pos="7755" w:val="left" w:leader="none"/>
        </w:tabs>
        <w:spacing w:line="312" w:lineRule="auto" w:before="84"/>
        <w:ind w:left="1318" w:right="811"/>
        <w:jc w:val="left"/>
      </w:pPr>
      <w:r>
        <w:rPr/>
      </w:r>
      <w:r>
        <w:rPr>
          <w:u w:val="single" w:color="000000"/>
        </w:rPr>
        <w:t>M96.1 Postlaminectomy syndrome, not elsewhere classified</w:t>
      </w:r>
      <w:r>
        <w:rPr>
          <w:spacing w:val="-12"/>
          <w:u w:val="single" w:color="000000"/>
        </w:rPr>
        <w:t> </w:t>
      </w:r>
      <w:r>
        <w:rPr>
          <w:spacing w:val="-12"/>
        </w:rPr>
      </w:r>
      <w:r>
        <w:rPr>
          <w:spacing w:val="-12"/>
        </w:rPr>
      </w:r>
      <w:r>
        <w:rPr>
          <w:u w:val="single" w:color="000000"/>
        </w:rPr>
        <w:t>M96.8 Other intraoperative and postprocedural complications</w:t>
      </w:r>
      <w:r>
        <w:rPr>
          <w:spacing w:val="-7"/>
          <w:u w:val="single" w:color="000000"/>
        </w:rPr>
        <w:t> </w:t>
      </w:r>
      <w:r>
        <w:rPr>
          <w:u w:val="single" w:color="000000"/>
        </w:rPr>
        <w:t>and </w:t>
        <w:tab/>
      </w:r>
      <w:r>
        <w:rPr>
          <w:w w:val="28"/>
          <w:u w:val="single" w:color="000000"/>
        </w:rPr>
        <w:t> </w:t>
      </w:r>
      <w:r>
        <w:rPr>
          <w:u w:val="single" w:color="000000"/>
        </w:rPr>
      </w:r>
      <w:r>
        <w:rPr/>
      </w:r>
    </w:p>
    <w:p>
      <w:pPr>
        <w:pStyle w:val="BodyText"/>
        <w:tabs>
          <w:tab w:pos="8280" w:val="left" w:leader="none"/>
        </w:tabs>
        <w:spacing w:line="312" w:lineRule="auto" w:before="4"/>
        <w:ind w:left="1318" w:right="286" w:firstLine="640"/>
        <w:jc w:val="left"/>
      </w:pPr>
      <w:r>
        <w:rPr/>
      </w:r>
      <w:r>
        <w:rPr>
          <w:u w:val="single" w:color="000000"/>
        </w:rPr>
        <w:t>disorders of musculoskeletal system, not elsewhere</w:t>
      </w:r>
      <w:r>
        <w:rPr>
          <w:spacing w:val="-6"/>
          <w:u w:val="single" w:color="000000"/>
        </w:rPr>
        <w:t> </w:t>
      </w:r>
      <w:r>
        <w:rPr>
          <w:u w:val="single" w:color="000000"/>
        </w:rPr>
        <w:t>classified</w:t>
      </w:r>
      <w:r>
        <w:rPr/>
      </w:r>
      <w:r>
        <w:rPr/>
        <w:t> </w:t>
      </w:r>
      <w:r>
        <w:rPr>
          <w:u w:val="single" w:color="000000"/>
        </w:rPr>
        <w:t>M96.81 Intraoperative hemorrhage and hematoma of a</w:t>
      </w:r>
      <w:r>
        <w:rPr>
          <w:spacing w:val="-11"/>
          <w:u w:val="single" w:color="000000"/>
        </w:rPr>
        <w:t> </w:t>
      </w:r>
      <w:r>
        <w:rPr>
          <w:u w:val="single" w:color="000000"/>
        </w:rPr>
        <w:t>musculoskeletal </w:t>
        <w:tab/>
      </w:r>
      <w:r>
        <w:rPr>
          <w:w w:val="30"/>
          <w:u w:val="single" w:color="000000"/>
        </w:rPr>
        <w:t> </w:t>
      </w:r>
      <w:r>
        <w:rPr>
          <w:u w:val="single" w:color="000000"/>
        </w:rPr>
      </w:r>
      <w:r>
        <w:rPr/>
      </w:r>
    </w:p>
    <w:p>
      <w:pPr>
        <w:pStyle w:val="BodyText"/>
        <w:spacing w:line="240" w:lineRule="auto" w:before="4"/>
        <w:ind w:left="2102" w:right="98"/>
        <w:jc w:val="left"/>
      </w:pPr>
      <w:r>
        <w:rPr/>
      </w:r>
      <w:r>
        <w:rPr>
          <w:u w:val="single" w:color="000000"/>
        </w:rPr>
        <w:t>structure complicating a</w:t>
      </w:r>
      <w:r>
        <w:rPr>
          <w:spacing w:val="-8"/>
          <w:u w:val="single" w:color="000000"/>
        </w:rPr>
        <w:t> </w:t>
      </w:r>
      <w:r>
        <w:rPr>
          <w:u w:val="single" w:color="000000"/>
        </w:rPr>
        <w:t>procedure</w:t>
      </w:r>
      <w:r>
        <w:rPr/>
      </w:r>
    </w:p>
    <w:p>
      <w:pPr>
        <w:pStyle w:val="BodyText"/>
        <w:tabs>
          <w:tab w:pos="7052" w:val="left" w:leader="none"/>
          <w:tab w:pos="8158" w:val="left" w:leader="none"/>
        </w:tabs>
        <w:spacing w:line="314" w:lineRule="auto" w:before="84"/>
        <w:ind w:left="2528" w:right="408" w:hanging="971"/>
        <w:jc w:val="left"/>
      </w:pPr>
      <w:r>
        <w:rPr/>
      </w:r>
      <w:r>
        <w:rPr>
          <w:u w:val="single" w:color="000000"/>
        </w:rPr>
        <w:t>M96.810 Intraoperative hemorrhage and hematoma of</w:t>
      </w:r>
      <w:r>
        <w:rPr>
          <w:spacing w:val="-8"/>
          <w:u w:val="single" w:color="000000"/>
        </w:rPr>
        <w:t> </w:t>
      </w:r>
      <w:r>
        <w:rPr>
          <w:u w:val="single" w:color="000000"/>
        </w:rPr>
        <w:t>a </w:t>
        <w:tab/>
      </w:r>
      <w:r>
        <w:rPr/>
      </w:r>
      <w:r>
        <w:rPr/>
        <w:t> </w:t>
      </w:r>
      <w:r>
        <w:rPr>
          <w:u w:val="single" w:color="000000"/>
        </w:rPr>
        <w:t>musculoskeletal structure complicating a</w:t>
      </w:r>
      <w:r>
        <w:rPr>
          <w:spacing w:val="-9"/>
          <w:u w:val="single" w:color="000000"/>
        </w:rPr>
        <w:t> </w:t>
      </w:r>
      <w:r>
        <w:rPr>
          <w:u w:val="single" w:color="000000"/>
        </w:rPr>
        <w:t>musculoskeletal </w:t>
        <w:tab/>
      </w:r>
      <w:r>
        <w:rPr>
          <w:w w:val="30"/>
          <w:u w:val="single" w:color="000000"/>
        </w:rPr>
        <w:t> </w:t>
      </w:r>
      <w:r>
        <w:rPr>
          <w:u w:val="single" w:color="000000"/>
        </w:rPr>
      </w:r>
      <w:r>
        <w:rPr/>
      </w:r>
      <w:r>
        <w:rPr/>
        <w:t> </w:t>
      </w:r>
      <w:r>
        <w:rPr>
          <w:u w:val="single" w:color="000000"/>
        </w:rPr>
        <w:t>system</w:t>
      </w:r>
      <w:r>
        <w:rPr>
          <w:spacing w:val="-3"/>
          <w:u w:val="single" w:color="000000"/>
        </w:rPr>
        <w:t> </w:t>
      </w:r>
      <w:r>
        <w:rPr>
          <w:u w:val="single" w:color="000000"/>
        </w:rPr>
        <w:t>procedure</w:t>
      </w:r>
      <w:r>
        <w:rPr/>
      </w:r>
    </w:p>
    <w:p>
      <w:pPr>
        <w:pStyle w:val="BodyText"/>
        <w:tabs>
          <w:tab w:pos="7052" w:val="left" w:leader="none"/>
        </w:tabs>
        <w:spacing w:line="312" w:lineRule="auto" w:before="1"/>
        <w:ind w:left="2528" w:right="727" w:hanging="971"/>
        <w:jc w:val="left"/>
      </w:pPr>
      <w:r>
        <w:rPr/>
      </w:r>
      <w:r>
        <w:rPr>
          <w:u w:val="single" w:color="000000"/>
        </w:rPr>
        <w:t>M96.811 Intraoperative hemorrhage and hematoma of</w:t>
      </w:r>
      <w:r>
        <w:rPr>
          <w:spacing w:val="-8"/>
          <w:u w:val="single" w:color="000000"/>
        </w:rPr>
        <w:t> </w:t>
      </w:r>
      <w:r>
        <w:rPr>
          <w:u w:val="single" w:color="000000"/>
        </w:rPr>
        <w:t>a </w:t>
        <w:tab/>
      </w:r>
      <w:r>
        <w:rPr/>
      </w:r>
      <w:r>
        <w:rPr/>
        <w:t> </w:t>
      </w:r>
      <w:r>
        <w:rPr>
          <w:u w:val="single" w:color="000000"/>
        </w:rPr>
        <w:t>musculoskeletal structure complicating other</w:t>
      </w:r>
      <w:r>
        <w:rPr>
          <w:spacing w:val="-10"/>
          <w:u w:val="single" w:color="000000"/>
        </w:rPr>
        <w:t> </w:t>
      </w:r>
      <w:r>
        <w:rPr>
          <w:u w:val="single" w:color="000000"/>
        </w:rPr>
        <w:t>procedure</w:t>
      </w:r>
      <w:r>
        <w:rPr/>
      </w:r>
    </w:p>
    <w:p>
      <w:pPr>
        <w:pStyle w:val="BodyText"/>
        <w:spacing w:line="312" w:lineRule="auto" w:before="4"/>
        <w:ind w:left="2102" w:right="98" w:hanging="785"/>
        <w:jc w:val="left"/>
      </w:pPr>
      <w:r>
        <w:rPr/>
      </w:r>
      <w:r>
        <w:rPr>
          <w:u w:val="single" w:color="000000"/>
        </w:rPr>
        <w:t>M96.82 Accidental puncture and laceration of a musculoskeletal</w:t>
      </w:r>
      <w:r>
        <w:rPr>
          <w:spacing w:val="-10"/>
          <w:u w:val="single" w:color="000000"/>
        </w:rPr>
        <w:t> </w:t>
      </w:r>
      <w:r>
        <w:rPr>
          <w:u w:val="single" w:color="000000"/>
        </w:rPr>
        <w:t>structure</w:t>
      </w:r>
      <w:r>
        <w:rPr/>
      </w:r>
      <w:r>
        <w:rPr/>
        <w:t> </w:t>
      </w:r>
      <w:r>
        <w:rPr>
          <w:u w:val="single" w:color="000000"/>
        </w:rPr>
        <w:t>during a</w:t>
      </w:r>
      <w:r>
        <w:rPr>
          <w:spacing w:val="-3"/>
          <w:u w:val="single" w:color="000000"/>
        </w:rPr>
        <w:t> </w:t>
      </w:r>
      <w:r>
        <w:rPr>
          <w:u w:val="single" w:color="000000"/>
        </w:rPr>
        <w:t>procedure</w:t>
      </w:r>
      <w:r>
        <w:rPr/>
      </w:r>
    </w:p>
    <w:p>
      <w:pPr>
        <w:pStyle w:val="BodyText"/>
        <w:tabs>
          <w:tab w:pos="7973" w:val="left" w:leader="none"/>
        </w:tabs>
        <w:spacing w:line="312" w:lineRule="auto" w:before="4"/>
        <w:ind w:left="2528" w:right="593" w:hanging="971"/>
        <w:jc w:val="left"/>
      </w:pPr>
      <w:r>
        <w:rPr/>
      </w:r>
      <w:r>
        <w:rPr>
          <w:u w:val="single" w:color="000000"/>
        </w:rPr>
        <w:t>M96.820 Accidental puncture and laceration of a</w:t>
      </w:r>
      <w:r>
        <w:rPr>
          <w:spacing w:val="-8"/>
          <w:u w:val="single" w:color="000000"/>
        </w:rPr>
        <w:t> </w:t>
      </w:r>
      <w:r>
        <w:rPr>
          <w:u w:val="single" w:color="000000"/>
        </w:rPr>
        <w:t>musculoskeletal </w:t>
        <w:tab/>
      </w:r>
      <w:r>
        <w:rPr>
          <w:w w:val="30"/>
          <w:u w:val="single" w:color="000000"/>
        </w:rPr>
        <w:t> </w:t>
      </w:r>
      <w:r>
        <w:rPr>
          <w:u w:val="single" w:color="000000"/>
        </w:rPr>
      </w:r>
      <w:r>
        <w:rPr/>
      </w:r>
      <w:r>
        <w:rPr/>
        <w:t> </w:t>
      </w:r>
      <w:r>
        <w:rPr>
          <w:u w:val="single" w:color="000000"/>
        </w:rPr>
        <w:t>structure during amusculoskeletal system</w:t>
      </w:r>
      <w:r>
        <w:rPr>
          <w:spacing w:val="-8"/>
          <w:u w:val="single" w:color="000000"/>
        </w:rPr>
        <w:t> </w:t>
      </w:r>
      <w:r>
        <w:rPr>
          <w:u w:val="single" w:color="000000"/>
        </w:rPr>
        <w:t>procedure</w:t>
      </w:r>
      <w:r>
        <w:rPr/>
      </w:r>
    </w:p>
    <w:p>
      <w:pPr>
        <w:pStyle w:val="BodyText"/>
        <w:tabs>
          <w:tab w:pos="7973" w:val="left" w:leader="none"/>
        </w:tabs>
        <w:spacing w:line="312" w:lineRule="auto" w:before="4"/>
        <w:ind w:left="2528" w:right="593" w:hanging="971"/>
        <w:jc w:val="left"/>
      </w:pPr>
      <w:r>
        <w:rPr/>
      </w:r>
      <w:r>
        <w:rPr>
          <w:u w:val="single" w:color="000000"/>
        </w:rPr>
        <w:t>M96.821 Accidental puncture and laceration of a</w:t>
      </w:r>
      <w:r>
        <w:rPr>
          <w:spacing w:val="-8"/>
          <w:u w:val="single" w:color="000000"/>
        </w:rPr>
        <w:t> </w:t>
      </w:r>
      <w:r>
        <w:rPr>
          <w:u w:val="single" w:color="000000"/>
        </w:rPr>
        <w:t>musculoskeletal </w:t>
        <w:tab/>
      </w:r>
      <w:r>
        <w:rPr>
          <w:w w:val="30"/>
          <w:u w:val="single" w:color="000000"/>
        </w:rPr>
        <w:t> </w:t>
      </w:r>
      <w:r>
        <w:rPr>
          <w:u w:val="single" w:color="000000"/>
        </w:rPr>
      </w:r>
      <w:r>
        <w:rPr/>
      </w:r>
      <w:r>
        <w:rPr/>
        <w:t> </w:t>
      </w:r>
      <w:r>
        <w:rPr>
          <w:u w:val="single" w:color="000000"/>
        </w:rPr>
        <w:t>structure during</w:t>
      </w:r>
      <w:r>
        <w:rPr>
          <w:spacing w:val="-6"/>
          <w:u w:val="single" w:color="000000"/>
        </w:rPr>
        <w:t> </w:t>
      </w:r>
      <w:r>
        <w:rPr>
          <w:u w:val="single" w:color="000000"/>
        </w:rPr>
        <w:t>otherprocedure</w:t>
      </w:r>
      <w:r>
        <w:rPr/>
      </w:r>
    </w:p>
    <w:p>
      <w:pPr>
        <w:spacing w:line="240" w:lineRule="auto" w:before="7"/>
        <w:rPr>
          <w:rFonts w:ascii="Times New Roman" w:hAnsi="Times New Roman" w:cs="Times New Roman" w:eastAsia="Times New Roman"/>
          <w:sz w:val="24"/>
          <w:szCs w:val="24"/>
        </w:rPr>
      </w:pPr>
    </w:p>
    <w:p>
      <w:pPr>
        <w:pStyle w:val="BodyText"/>
        <w:spacing w:line="271" w:lineRule="auto" w:before="27"/>
        <w:ind w:left="838" w:right="5382" w:hanging="480"/>
        <w:jc w:val="left"/>
        <w:rPr>
          <w:rFonts w:ascii="標楷體" w:hAnsi="標楷體" w:cs="標楷體" w:eastAsia="標楷體"/>
        </w:rPr>
      </w:pPr>
      <w:r>
        <w:rPr>
          <w:rFonts w:ascii="標楷體" w:hAnsi="標楷體" w:cs="標楷體" w:eastAsia="標楷體"/>
        </w:rPr>
        <w:t>三、擴充碼</w:t>
      </w:r>
      <w:r>
        <w:rPr/>
        <w:t>(Expansions) (</w:t>
      </w:r>
      <w:r>
        <w:rPr>
          <w:rFonts w:ascii="標楷體" w:hAnsi="標楷體" w:cs="標楷體" w:eastAsia="標楷體"/>
        </w:rPr>
        <w:t>一</w:t>
      </w:r>
      <w:r>
        <w:rPr/>
        <w:t>)</w:t>
      </w:r>
      <w:r>
        <w:rPr>
          <w:spacing w:val="51"/>
        </w:rPr>
        <w:t> </w:t>
      </w:r>
      <w:r>
        <w:rPr>
          <w:rFonts w:ascii="標楷體" w:hAnsi="標楷體" w:cs="標楷體" w:eastAsia="標楷體"/>
        </w:rPr>
        <w:t>類目碼擴充</w:t>
      </w:r>
    </w:p>
    <w:p>
      <w:pPr>
        <w:pStyle w:val="BodyText"/>
        <w:spacing w:line="240" w:lineRule="auto" w:before="7"/>
        <w:ind w:left="1392" w:right="98"/>
        <w:jc w:val="left"/>
        <w:rPr>
          <w:rFonts w:ascii="標楷體" w:hAnsi="標楷體" w:cs="標楷體" w:eastAsia="標楷體"/>
        </w:rPr>
      </w:pPr>
      <w:r>
        <w:rPr/>
        <w:t>ICD-9-CM</w:t>
      </w:r>
      <w:r>
        <w:rPr>
          <w:spacing w:val="-1"/>
        </w:rPr>
        <w:t> </w:t>
      </w:r>
      <w:r>
        <w:rPr>
          <w:rFonts w:ascii="標楷體" w:hAnsi="標楷體" w:cs="標楷體" w:eastAsia="標楷體"/>
        </w:rPr>
        <w:t>代碼</w:t>
      </w:r>
      <w:r>
        <w:rPr>
          <w:rFonts w:ascii="標楷體" w:hAnsi="標楷體" w:cs="標楷體" w:eastAsia="標楷體"/>
          <w:spacing w:val="-61"/>
        </w:rPr>
        <w:t> </w:t>
      </w:r>
      <w:r>
        <w:rPr/>
        <w:t>714</w:t>
      </w:r>
      <w:r>
        <w:rPr>
          <w:spacing w:val="-1"/>
        </w:rPr>
        <w:t> </w:t>
      </w:r>
      <w:r>
        <w:rPr>
          <w:rFonts w:ascii="標楷體" w:hAnsi="標楷體" w:cs="標楷體" w:eastAsia="標楷體"/>
        </w:rPr>
        <w:t>為風濕性關節炎及其他多發性關節炎症，</w:t>
      </w:r>
    </w:p>
    <w:p>
      <w:pPr>
        <w:pStyle w:val="BodyText"/>
        <w:spacing w:line="240" w:lineRule="auto" w:before="42"/>
        <w:ind w:left="1392" w:right="98"/>
        <w:jc w:val="left"/>
        <w:rPr>
          <w:rFonts w:ascii="標楷體" w:hAnsi="標楷體" w:cs="標楷體" w:eastAsia="標楷體"/>
        </w:rPr>
      </w:pPr>
      <w:r>
        <w:rPr/>
        <w:t>ICD-10-CM</w:t>
      </w:r>
      <w:r>
        <w:rPr>
          <w:spacing w:val="-1"/>
        </w:rPr>
        <w:t> </w:t>
      </w:r>
      <w:r>
        <w:rPr>
          <w:rFonts w:ascii="標楷體" w:hAnsi="標楷體" w:cs="標楷體" w:eastAsia="標楷體"/>
        </w:rPr>
        <w:t>以第</w:t>
      </w:r>
      <w:r>
        <w:rPr>
          <w:rFonts w:ascii="標楷體" w:hAnsi="標楷體" w:cs="標楷體" w:eastAsia="標楷體"/>
          <w:spacing w:val="-61"/>
        </w:rPr>
        <w:t> </w:t>
      </w:r>
      <w:r>
        <w:rPr/>
        <w:t>4</w:t>
      </w:r>
      <w:r>
        <w:rPr>
          <w:rFonts w:ascii="標楷體" w:hAnsi="標楷體" w:cs="標楷體" w:eastAsia="標楷體"/>
        </w:rPr>
        <w:t>、</w:t>
      </w:r>
      <w:r>
        <w:rPr/>
        <w:t>5</w:t>
      </w:r>
      <w:r>
        <w:rPr>
          <w:spacing w:val="1"/>
        </w:rPr>
        <w:t> </w:t>
      </w:r>
      <w:r>
        <w:rPr>
          <w:rFonts w:ascii="標楷體" w:hAnsi="標楷體" w:cs="標楷體" w:eastAsia="標楷體"/>
        </w:rPr>
        <w:t>及第</w:t>
      </w:r>
      <w:r>
        <w:rPr>
          <w:rFonts w:ascii="標楷體" w:hAnsi="標楷體" w:cs="標楷體" w:eastAsia="標楷體"/>
          <w:spacing w:val="-61"/>
        </w:rPr>
        <w:t> </w:t>
      </w:r>
      <w:r>
        <w:rPr/>
        <w:t>6</w:t>
      </w:r>
      <w:r>
        <w:rPr>
          <w:spacing w:val="-1"/>
        </w:rPr>
        <w:t> </w:t>
      </w:r>
      <w:r>
        <w:rPr>
          <w:rFonts w:ascii="標楷體" w:hAnsi="標楷體" w:cs="標楷體" w:eastAsia="標楷體"/>
        </w:rPr>
        <w:t>位碼分別指出病癥、明示部位及側性</w:t>
      </w:r>
    </w:p>
    <w:p>
      <w:pPr>
        <w:pStyle w:val="BodyText"/>
        <w:tabs>
          <w:tab w:pos="2087" w:val="left" w:leader="none"/>
        </w:tabs>
        <w:spacing w:line="240" w:lineRule="auto" w:before="96"/>
        <w:ind w:left="1394" w:right="98"/>
        <w:jc w:val="left"/>
      </w:pPr>
      <w:r>
        <w:rPr/>
        <w:t>M05</w:t>
        <w:tab/>
        <w:t>Rheumatoid arthritis with rheumatoid</w:t>
      </w:r>
      <w:r>
        <w:rPr>
          <w:spacing w:val="-6"/>
        </w:rPr>
        <w:t> </w:t>
      </w:r>
      <w:r>
        <w:rPr/>
        <w:t>factor</w:t>
      </w:r>
    </w:p>
    <w:p>
      <w:pPr>
        <w:pStyle w:val="BodyText"/>
        <w:spacing w:line="240" w:lineRule="auto" w:before="30"/>
        <w:ind w:left="2102" w:right="98"/>
        <w:jc w:val="left"/>
        <w:rPr>
          <w:rFonts w:ascii="標楷體" w:hAnsi="標楷體" w:cs="標楷體" w:eastAsia="標楷體"/>
        </w:rPr>
      </w:pPr>
      <w:r>
        <w:rPr>
          <w:rFonts w:ascii="標楷體" w:hAnsi="標楷體" w:cs="標楷體" w:eastAsia="標楷體"/>
        </w:rPr>
        <w:t>類風濕性關節炎伴有類風濕因子</w:t>
      </w:r>
    </w:p>
    <w:p>
      <w:pPr>
        <w:pStyle w:val="BodyText"/>
        <w:tabs>
          <w:tab w:pos="2087" w:val="left" w:leader="none"/>
        </w:tabs>
        <w:spacing w:line="240" w:lineRule="auto" w:before="100"/>
        <w:ind w:left="1394" w:right="98"/>
        <w:jc w:val="left"/>
      </w:pPr>
      <w:r>
        <w:rPr/>
        <w:t>M06</w:t>
        <w:tab/>
        <w:t>Other rheumatoid</w:t>
      </w:r>
      <w:r>
        <w:rPr>
          <w:spacing w:val="-5"/>
        </w:rPr>
        <w:t> </w:t>
      </w:r>
      <w:r>
        <w:rPr/>
        <w:t>arthritis</w:t>
      </w:r>
    </w:p>
    <w:p>
      <w:pPr>
        <w:pStyle w:val="BodyText"/>
        <w:spacing w:line="240" w:lineRule="auto" w:before="30"/>
        <w:ind w:left="2102" w:right="98"/>
        <w:jc w:val="left"/>
        <w:rPr>
          <w:rFonts w:ascii="標楷體" w:hAnsi="標楷體" w:cs="標楷體" w:eastAsia="標楷體"/>
        </w:rPr>
      </w:pPr>
      <w:r>
        <w:rPr>
          <w:rFonts w:ascii="標楷體" w:hAnsi="標楷體" w:cs="標楷體" w:eastAsia="標楷體"/>
        </w:rPr>
        <w:t>其他類風濕性關節炎</w:t>
      </w:r>
    </w:p>
    <w:p>
      <w:pPr>
        <w:pStyle w:val="BodyText"/>
        <w:tabs>
          <w:tab w:pos="2087" w:val="left" w:leader="none"/>
        </w:tabs>
        <w:spacing w:line="240" w:lineRule="auto" w:before="100"/>
        <w:ind w:left="1394" w:right="98"/>
        <w:jc w:val="left"/>
      </w:pPr>
      <w:r>
        <w:rPr/>
        <w:t>M07</w:t>
        <w:tab/>
        <w:t>Enteropathic</w:t>
      </w:r>
      <w:r>
        <w:rPr>
          <w:spacing w:val="-4"/>
        </w:rPr>
        <w:t> </w:t>
      </w:r>
      <w:r>
        <w:rPr/>
        <w:t>arthropathies</w:t>
      </w:r>
    </w:p>
    <w:p>
      <w:pPr>
        <w:pStyle w:val="BodyText"/>
        <w:spacing w:line="240" w:lineRule="auto" w:before="30"/>
        <w:ind w:left="2102" w:right="98"/>
        <w:jc w:val="left"/>
        <w:rPr>
          <w:rFonts w:ascii="標楷體" w:hAnsi="標楷體" w:cs="標楷體" w:eastAsia="標楷體"/>
        </w:rPr>
      </w:pPr>
      <w:r>
        <w:rPr>
          <w:rFonts w:ascii="標楷體" w:hAnsi="標楷體" w:cs="標楷體" w:eastAsia="標楷體"/>
        </w:rPr>
        <w:t>腸病變性關節病變</w:t>
      </w:r>
    </w:p>
    <w:p>
      <w:pPr>
        <w:pStyle w:val="BodyText"/>
        <w:tabs>
          <w:tab w:pos="2087" w:val="left" w:leader="none"/>
        </w:tabs>
        <w:spacing w:line="240" w:lineRule="auto" w:before="100"/>
        <w:ind w:left="1394" w:right="98"/>
        <w:jc w:val="left"/>
      </w:pPr>
      <w:r>
        <w:rPr/>
        <w:t>M08</w:t>
        <w:tab/>
        <w:t>Juvenile</w:t>
      </w:r>
      <w:r>
        <w:rPr>
          <w:spacing w:val="-2"/>
        </w:rPr>
        <w:t> </w:t>
      </w:r>
      <w:r>
        <w:rPr/>
        <w:t>arthritis</w:t>
      </w:r>
    </w:p>
    <w:p>
      <w:pPr>
        <w:pStyle w:val="BodyText"/>
        <w:spacing w:line="240" w:lineRule="auto" w:before="30"/>
        <w:ind w:left="2102" w:right="98"/>
        <w:jc w:val="left"/>
        <w:rPr>
          <w:rFonts w:ascii="標楷體" w:hAnsi="標楷體" w:cs="標楷體" w:eastAsia="標楷體"/>
        </w:rPr>
      </w:pPr>
      <w:r>
        <w:rPr>
          <w:rFonts w:ascii="標楷體" w:hAnsi="標楷體" w:cs="標楷體" w:eastAsia="標楷體"/>
        </w:rPr>
        <w:t>幼年型關節炎</w:t>
      </w:r>
    </w:p>
    <w:p>
      <w:pPr>
        <w:spacing w:line="240" w:lineRule="auto" w:before="0"/>
        <w:rPr>
          <w:rFonts w:ascii="標楷體" w:hAnsi="標楷體" w:cs="標楷體" w:eastAsia="標楷體"/>
          <w:sz w:val="31"/>
          <w:szCs w:val="31"/>
        </w:rPr>
      </w:pPr>
    </w:p>
    <w:p>
      <w:pPr>
        <w:pStyle w:val="BodyText"/>
        <w:tabs>
          <w:tab w:pos="6601" w:val="left" w:leader="none"/>
        </w:tabs>
        <w:spacing w:line="271" w:lineRule="auto"/>
        <w:ind w:left="1392" w:right="1191" w:hanging="555"/>
        <w:jc w:val="left"/>
        <w:rPr>
          <w:rFonts w:ascii="Times New Roman" w:hAnsi="Times New Roman" w:cs="Times New Roman" w:eastAsia="Times New Roman"/>
        </w:rPr>
      </w:pPr>
      <w:r>
        <w:rPr/>
        <w:t>(</w:t>
      </w:r>
      <w:r>
        <w:rPr>
          <w:rFonts w:ascii="標楷體" w:hAnsi="標楷體" w:cs="標楷體" w:eastAsia="標楷體"/>
        </w:rPr>
        <w:t>二</w:t>
      </w:r>
      <w:r>
        <w:rPr/>
        <w:t>) </w:t>
      </w:r>
      <w:r>
        <w:rPr>
          <w:rFonts w:ascii="標楷體" w:hAnsi="標楷體" w:cs="標楷體" w:eastAsia="標楷體"/>
        </w:rPr>
        <w:t>擴充及增加代碼</w:t>
      </w:r>
      <w:r>
        <w:rPr/>
        <w:t>(Extension Added to</w:t>
      </w:r>
      <w:r>
        <w:rPr>
          <w:spacing w:val="-24"/>
        </w:rPr>
        <w:t> </w:t>
      </w:r>
      <w:r>
        <w:rPr/>
        <w:t>Codes)</w:t>
      </w:r>
      <w:r>
        <w:rPr/>
        <w:t> </w:t>
      </w:r>
      <w:r>
        <w:rPr>
          <w:rFonts w:ascii="標楷體" w:hAnsi="標楷體" w:cs="標楷體" w:eastAsia="標楷體"/>
        </w:rPr>
        <w:t>類目碼及次類目碼擴充第</w:t>
      </w:r>
      <w:r>
        <w:rPr>
          <w:rFonts w:ascii="標楷體" w:hAnsi="標楷體" w:cs="標楷體" w:eastAsia="標楷體"/>
          <w:spacing w:val="-60"/>
        </w:rPr>
        <w:t> </w:t>
      </w:r>
      <w:r>
        <w:rPr/>
        <w:t>7 </w:t>
      </w:r>
      <w:r>
        <w:rPr>
          <w:rFonts w:ascii="標楷體" w:hAnsi="標楷體" w:cs="標楷體" w:eastAsia="標楷體"/>
        </w:rPr>
        <w:t>位代碼說明，代碼列表如下： </w:t>
      </w:r>
      <w:r>
        <w:rPr/>
      </w:r>
      <w:r>
        <w:rPr>
          <w:u w:val="single" w:color="000000"/>
        </w:rPr>
        <w:t>A  </w:t>
      </w:r>
      <w:r>
        <w:rPr>
          <w:spacing w:val="42"/>
          <w:u w:val="single" w:color="000000"/>
        </w:rPr>
        <w:t> </w:t>
      </w:r>
      <w:r>
        <w:rPr>
          <w:u w:val="single" w:color="000000"/>
        </w:rPr>
        <w:t>initial</w:t>
      </w:r>
      <w:r>
        <w:rPr>
          <w:spacing w:val="-1"/>
          <w:u w:val="single" w:color="000000"/>
        </w:rPr>
        <w:t> </w:t>
      </w:r>
      <w:r>
        <w:rPr>
          <w:u w:val="single" w:color="000000"/>
        </w:rPr>
        <w:t>encounter</w:t>
      </w:r>
      <w:r>
        <w:rPr>
          <w:spacing w:val="-1"/>
          <w:u w:val="single" w:color="000000"/>
        </w:rPr>
        <w:t> </w:t>
      </w:r>
      <w:r>
        <w:rPr>
          <w:u w:val="single" w:color="000000"/>
        </w:rPr>
        <w:t>for</w:t>
      </w:r>
      <w:r>
        <w:rPr>
          <w:spacing w:val="-3"/>
          <w:u w:val="single" w:color="000000"/>
        </w:rPr>
        <w:t> </w:t>
      </w:r>
      <w:r>
        <w:rPr>
          <w:u w:val="single" w:color="000000"/>
        </w:rPr>
        <w:t>fracture</w:t>
      </w:r>
      <w:r>
        <w:rPr>
          <w:rFonts w:ascii="標楷體" w:hAnsi="標楷體" w:cs="標楷體" w:eastAsia="標楷體"/>
          <w:u w:val="single" w:color="000000"/>
        </w:rPr>
        <w:t>（骨折初期照護</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w:t>
      </w:r>
      <w:r>
        <w:rPr>
          <w:rFonts w:ascii="Times New Roman" w:hAnsi="Times New Roman" w:cs="Times New Roman" w:eastAsia="Times New Roman"/>
          <w:u w:val="single" w:color="000000"/>
        </w:rPr>
        <w:t> </w:t>
        <w:tab/>
      </w:r>
      <w:r>
        <w:rPr>
          <w:rFonts w:ascii="Times New Roman" w:hAnsi="Times New Roman" w:cs="Times New Roman" w:eastAsia="Times New Roman"/>
        </w:rPr>
      </w:r>
    </w:p>
    <w:p>
      <w:pPr>
        <w:pStyle w:val="BodyText"/>
        <w:spacing w:line="240" w:lineRule="auto" w:before="7"/>
        <w:ind w:left="1392" w:right="98"/>
        <w:jc w:val="left"/>
        <w:rPr>
          <w:rFonts w:ascii="Times New Roman" w:hAnsi="Times New Roman" w:cs="Times New Roman" w:eastAsia="Times New Roman"/>
        </w:rPr>
      </w:pPr>
      <w:r>
        <w:rPr/>
      </w:r>
      <w:r>
        <w:rPr>
          <w:u w:val="single" w:color="000000"/>
        </w:rPr>
        <w:t>D    subsequent encounter for fracture with routine</w:t>
      </w:r>
      <w:r>
        <w:rPr>
          <w:spacing w:val="5"/>
          <w:u w:val="single" w:color="000000"/>
        </w:rPr>
        <w:t> </w:t>
      </w:r>
      <w:r>
        <w:rPr>
          <w:spacing w:val="-3"/>
          <w:u w:val="single" w:color="000000"/>
        </w:rPr>
        <w:t>healing</w:t>
      </w:r>
      <w:r>
        <w:rPr>
          <w:rFonts w:ascii="標楷體" w:hAnsi="標楷體" w:cs="標楷體" w:eastAsia="標楷體"/>
          <w:spacing w:val="-3"/>
          <w:u w:val="single" w:color="000000"/>
        </w:rPr>
        <w:t>（骨折癒合之</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spacing w:after="0" w:line="240" w:lineRule="auto"/>
        <w:jc w:val="left"/>
        <w:rPr>
          <w:rFonts w:ascii="Times New Roman" w:hAnsi="Times New Roman" w:cs="Times New Roman" w:eastAsia="Times New Roman"/>
        </w:rPr>
        <w:sectPr>
          <w:pgSz w:w="11910" w:h="16840"/>
          <w:pgMar w:header="0" w:footer="1230" w:top="1400" w:bottom="1420" w:left="1680" w:right="1640"/>
        </w:sectPr>
      </w:pPr>
    </w:p>
    <w:p>
      <w:pPr>
        <w:pStyle w:val="BodyText"/>
        <w:spacing w:line="240" w:lineRule="auto" w:before="7"/>
        <w:ind w:left="1817" w:right="98"/>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後續照護）</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6"/>
        <w:ind w:left="1392" w:right="98"/>
        <w:jc w:val="left"/>
        <w:rPr>
          <w:rFonts w:ascii="Times New Roman" w:hAnsi="Times New Roman" w:cs="Times New Roman" w:eastAsia="Times New Roman"/>
        </w:rPr>
      </w:pPr>
      <w:r>
        <w:rPr/>
      </w:r>
      <w:r>
        <w:rPr>
          <w:u w:val="single" w:color="000000"/>
        </w:rPr>
        <w:t>G    subsequent encounter for fracture with delayed</w:t>
      </w:r>
      <w:r>
        <w:rPr>
          <w:spacing w:val="2"/>
          <w:u w:val="single" w:color="000000"/>
        </w:rPr>
        <w:t> </w:t>
      </w:r>
      <w:r>
        <w:rPr>
          <w:spacing w:val="-8"/>
          <w:u w:val="single" w:color="000000"/>
        </w:rPr>
        <w:t>healing</w:t>
      </w:r>
      <w:r>
        <w:rPr>
          <w:rFonts w:ascii="標楷體" w:hAnsi="標楷體" w:cs="標楷體" w:eastAsia="標楷體"/>
          <w:spacing w:val="-8"/>
          <w:u w:val="single" w:color="000000"/>
        </w:rPr>
        <w:t>（骨折延遲癒</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1817" w:right="98"/>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合之後續照護）</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6"/>
        <w:ind w:left="1392" w:right="98"/>
        <w:jc w:val="left"/>
        <w:rPr>
          <w:rFonts w:ascii="Times New Roman" w:hAnsi="Times New Roman" w:cs="Times New Roman" w:eastAsia="Times New Roman"/>
        </w:rPr>
      </w:pPr>
      <w:r>
        <w:rPr/>
      </w:r>
      <w:r>
        <w:rPr>
          <w:u w:val="single" w:color="000000"/>
        </w:rPr>
        <w:t>K    subsequent encounter for fracture with</w:t>
      </w:r>
      <w:r>
        <w:rPr>
          <w:spacing w:val="-5"/>
          <w:u w:val="single" w:color="000000"/>
        </w:rPr>
        <w:t> </w:t>
      </w:r>
      <w:r>
        <w:rPr>
          <w:u w:val="single" w:color="000000"/>
        </w:rPr>
        <w:t>nonunion</w:t>
      </w:r>
      <w:r>
        <w:rPr>
          <w:rFonts w:ascii="標楷體" w:hAnsi="標楷體" w:cs="標楷體" w:eastAsia="標楷體"/>
          <w:u w:val="single" w:color="000000"/>
        </w:rPr>
        <w:t>（骨折未癒合之後</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1817" w:right="98"/>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續照護）</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6"/>
        <w:ind w:left="1392" w:right="98"/>
        <w:jc w:val="left"/>
        <w:rPr>
          <w:rFonts w:ascii="Times New Roman" w:hAnsi="Times New Roman" w:cs="Times New Roman" w:eastAsia="Times New Roman"/>
        </w:rPr>
      </w:pPr>
      <w:r>
        <w:rPr/>
      </w:r>
      <w:r>
        <w:rPr>
          <w:u w:val="single" w:color="000000"/>
        </w:rPr>
        <w:t>P    subsequent encounter for fracture with</w:t>
      </w:r>
      <w:r>
        <w:rPr>
          <w:spacing w:val="-15"/>
          <w:u w:val="single" w:color="000000"/>
        </w:rPr>
        <w:t> </w:t>
      </w:r>
      <w:r>
        <w:rPr>
          <w:u w:val="single" w:color="000000"/>
        </w:rPr>
        <w:t>malunion</w:t>
      </w:r>
      <w:r>
        <w:rPr>
          <w:rFonts w:ascii="標楷體" w:hAnsi="標楷體" w:cs="標楷體" w:eastAsia="標楷體"/>
          <w:u w:val="single" w:color="000000"/>
        </w:rPr>
        <w:t>（骨折癒合不良之</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1817" w:right="98"/>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後續照護）</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6"/>
        <w:ind w:left="1392" w:right="98"/>
        <w:jc w:val="left"/>
        <w:rPr>
          <w:rFonts w:ascii="Times New Roman" w:hAnsi="Times New Roman" w:cs="Times New Roman" w:eastAsia="Times New Roman"/>
        </w:rPr>
      </w:pPr>
      <w:r>
        <w:rPr/>
      </w:r>
      <w:r>
        <w:rPr>
          <w:u w:val="single" w:color="000000"/>
        </w:rPr>
        <w:t>S  </w:t>
      </w:r>
      <w:r>
        <w:rPr>
          <w:spacing w:val="58"/>
          <w:u w:val="single" w:color="000000"/>
        </w:rPr>
        <w:t> </w:t>
      </w:r>
      <w:r>
        <w:rPr>
          <w:u w:val="single" w:color="000000"/>
        </w:rPr>
        <w:t>sequela</w:t>
      </w:r>
      <w:r>
        <w:rPr>
          <w:rFonts w:ascii="標楷體" w:hAnsi="標楷體" w:cs="標楷體" w:eastAsia="標楷體"/>
          <w:u w:val="single" w:color="000000"/>
        </w:rPr>
        <w:t>（後遺症）</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spacing w:line="240" w:lineRule="auto" w:before="0"/>
        <w:rPr>
          <w:rFonts w:ascii="Times New Roman" w:hAnsi="Times New Roman" w:cs="Times New Roman" w:eastAsia="Times New Roman"/>
          <w:sz w:val="20"/>
          <w:szCs w:val="20"/>
        </w:rPr>
      </w:pPr>
    </w:p>
    <w:p>
      <w:pPr>
        <w:pStyle w:val="BodyText"/>
        <w:spacing w:line="240" w:lineRule="auto" w:before="172"/>
        <w:ind w:left="407" w:right="3499"/>
        <w:jc w:val="center"/>
      </w:pPr>
      <w:r>
        <w:rPr/>
        <w:t>(</w:t>
      </w:r>
      <w:r>
        <w:rPr>
          <w:rFonts w:ascii="標楷體" w:hAnsi="標楷體" w:cs="標楷體" w:eastAsia="標楷體"/>
        </w:rPr>
        <w:t>三</w:t>
      </w:r>
      <w:r>
        <w:rPr/>
        <w:t>)  </w:t>
      </w:r>
      <w:r>
        <w:rPr>
          <w:rFonts w:ascii="標楷體" w:hAnsi="標楷體" w:cs="標楷體" w:eastAsia="標楷體"/>
        </w:rPr>
        <w:t>擴充註解</w:t>
      </w:r>
      <w:r>
        <w:rPr/>
        <w:t>(Expansions to Include</w:t>
      </w:r>
      <w:r>
        <w:rPr>
          <w:spacing w:val="-7"/>
        </w:rPr>
        <w:t> </w:t>
      </w:r>
      <w:r>
        <w:rPr/>
        <w:t>Note)</w:t>
      </w:r>
    </w:p>
    <w:p>
      <w:pPr>
        <w:pStyle w:val="BodyText"/>
        <w:spacing w:line="240" w:lineRule="auto" w:before="42"/>
        <w:ind w:left="1111" w:right="98"/>
        <w:jc w:val="left"/>
        <w:rPr>
          <w:rFonts w:ascii="標楷體" w:hAnsi="標楷體" w:cs="標楷體" w:eastAsia="標楷體"/>
        </w:rPr>
      </w:pPr>
      <w:r>
        <w:rPr/>
        <w:t>ICD-10-CM</w:t>
      </w:r>
      <w:r>
        <w:rPr>
          <w:spacing w:val="59"/>
        </w:rPr>
        <w:t> </w:t>
      </w:r>
      <w:r>
        <w:rPr>
          <w:rFonts w:ascii="標楷體" w:hAnsi="標楷體" w:cs="標楷體" w:eastAsia="標楷體"/>
        </w:rPr>
        <w:t>工具書第十三章中許多代碼包含應使用附加碼的註解。</w:t>
      </w:r>
    </w:p>
    <w:p>
      <w:pPr>
        <w:pStyle w:val="BodyText"/>
        <w:tabs>
          <w:tab w:pos="1924" w:val="left" w:leader="none"/>
        </w:tabs>
        <w:spacing w:line="312" w:lineRule="auto" w:before="96"/>
        <w:ind w:left="1961" w:right="918" w:hanging="850"/>
        <w:jc w:val="left"/>
      </w:pPr>
      <w:r>
        <w:rPr/>
        <w:t>M01</w:t>
        <w:tab/>
        <w:t>Direct infections of joint in infectious and parasitic</w:t>
      </w:r>
      <w:r>
        <w:rPr>
          <w:spacing w:val="-12"/>
        </w:rPr>
        <w:t> </w:t>
      </w:r>
      <w:r>
        <w:rPr/>
        <w:t>diseases</w:t>
      </w:r>
      <w:r>
        <w:rPr/>
        <w:t> classified</w:t>
      </w:r>
      <w:r>
        <w:rPr>
          <w:spacing w:val="-3"/>
        </w:rPr>
        <w:t> </w:t>
      </w:r>
      <w:r>
        <w:rPr/>
        <w:t>elsewhere</w:t>
      </w:r>
    </w:p>
    <w:p>
      <w:pPr>
        <w:pStyle w:val="BodyText"/>
        <w:spacing w:line="240" w:lineRule="auto" w:before="4"/>
        <w:ind w:left="1961" w:right="98"/>
        <w:jc w:val="left"/>
      </w:pPr>
      <w:r>
        <w:rPr/>
        <w:t>Code first underlying disease, such</w:t>
      </w:r>
      <w:r>
        <w:rPr>
          <w:spacing w:val="-9"/>
        </w:rPr>
        <w:t> </w:t>
      </w:r>
      <w:r>
        <w:rPr/>
        <w:t>as:</w:t>
      </w:r>
    </w:p>
    <w:p>
      <w:pPr>
        <w:pStyle w:val="BodyText"/>
        <w:spacing w:line="312" w:lineRule="auto" w:before="84"/>
        <w:ind w:left="3663" w:right="957" w:hanging="22"/>
        <w:jc w:val="left"/>
      </w:pPr>
      <w:r>
        <w:rPr/>
      </w:r>
      <w:r>
        <w:rPr>
          <w:u w:val="single" w:color="000000"/>
        </w:rPr>
        <w:t>leprosy [Hansen's disease]</w:t>
      </w:r>
      <w:r>
        <w:rPr>
          <w:spacing w:val="-7"/>
          <w:u w:val="single" w:color="000000"/>
        </w:rPr>
        <w:t> </w:t>
      </w:r>
      <w:r>
        <w:rPr>
          <w:u w:val="single" w:color="000000"/>
        </w:rPr>
        <w:t>(A30.-)</w:t>
      </w:r>
      <w:r>
        <w:rPr/>
      </w:r>
      <w:r>
        <w:rPr/>
        <w:t> </w:t>
      </w:r>
      <w:r>
        <w:rPr>
          <w:u w:val="single" w:color="000000"/>
        </w:rPr>
        <w:t>mycoses</w:t>
      </w:r>
      <w:r>
        <w:rPr>
          <w:spacing w:val="-4"/>
          <w:u w:val="single" w:color="000000"/>
        </w:rPr>
        <w:t> </w:t>
      </w:r>
      <w:r>
        <w:rPr>
          <w:u w:val="single" w:color="000000"/>
        </w:rPr>
        <w:t>(B35-B49)</w:t>
      </w:r>
      <w:r>
        <w:rPr/>
      </w:r>
    </w:p>
    <w:p>
      <w:pPr>
        <w:pStyle w:val="BodyText"/>
        <w:spacing w:line="312" w:lineRule="auto" w:before="4"/>
        <w:ind w:left="3663" w:right="983"/>
        <w:jc w:val="left"/>
      </w:pPr>
      <w:r>
        <w:rPr/>
      </w:r>
      <w:r>
        <w:rPr>
          <w:u w:val="single" w:color="000000"/>
        </w:rPr>
        <w:t>O'nyong-nyong fever</w:t>
      </w:r>
      <w:r>
        <w:rPr>
          <w:spacing w:val="-4"/>
          <w:u w:val="single" w:color="000000"/>
        </w:rPr>
        <w:t> </w:t>
      </w:r>
      <w:r>
        <w:rPr>
          <w:u w:val="single" w:color="000000"/>
        </w:rPr>
        <w:t>(A92.1)</w:t>
      </w:r>
      <w:r>
        <w:rPr/>
      </w:r>
      <w:r>
        <w:rPr/>
        <w:t> </w:t>
      </w:r>
      <w:r>
        <w:rPr>
          <w:u w:val="single" w:color="000000"/>
        </w:rPr>
        <w:t>parathyroid fever</w:t>
      </w:r>
      <w:r>
        <w:rPr>
          <w:spacing w:val="-3"/>
          <w:u w:val="single" w:color="000000"/>
        </w:rPr>
        <w:t> </w:t>
      </w:r>
      <w:r>
        <w:rPr>
          <w:u w:val="single" w:color="000000"/>
        </w:rPr>
        <w:t>(A01.1-A01.4)</w:t>
      </w:r>
      <w:r>
        <w:rPr/>
      </w:r>
    </w:p>
    <w:p>
      <w:pPr>
        <w:pStyle w:val="BodyText"/>
        <w:tabs>
          <w:tab w:pos="1924" w:val="left" w:leader="none"/>
        </w:tabs>
        <w:spacing w:line="240" w:lineRule="auto" w:before="4"/>
        <w:ind w:left="1111" w:right="98"/>
        <w:jc w:val="left"/>
      </w:pPr>
      <w:r>
        <w:rPr/>
        <w:t>M07</w:t>
        <w:tab/>
        <w:t>Enteropathic</w:t>
      </w:r>
      <w:r>
        <w:rPr>
          <w:spacing w:val="-6"/>
        </w:rPr>
        <w:t> </w:t>
      </w:r>
      <w:r>
        <w:rPr/>
        <w:t>arthropathies</w:t>
      </w:r>
    </w:p>
    <w:p>
      <w:pPr>
        <w:pStyle w:val="BodyText"/>
        <w:spacing w:line="240" w:lineRule="auto" w:before="84"/>
        <w:ind w:left="1918" w:right="98"/>
        <w:jc w:val="left"/>
      </w:pPr>
      <w:r>
        <w:rPr/>
        <w:t>Code also associated enteropathy, such</w:t>
      </w:r>
      <w:r>
        <w:rPr>
          <w:spacing w:val="-21"/>
        </w:rPr>
        <w:t> </w:t>
      </w:r>
      <w:r>
        <w:rPr/>
        <w:t>as:</w:t>
      </w:r>
    </w:p>
    <w:p>
      <w:pPr>
        <w:pStyle w:val="BodyText"/>
        <w:spacing w:line="312" w:lineRule="auto" w:before="84"/>
        <w:ind w:left="3663" w:right="98"/>
        <w:jc w:val="left"/>
      </w:pPr>
      <w:r>
        <w:rPr/>
      </w:r>
      <w:r>
        <w:rPr>
          <w:u w:val="single" w:color="000000"/>
        </w:rPr>
        <w:t>regional enteritis [Crohn's disease]</w:t>
      </w:r>
      <w:r>
        <w:rPr>
          <w:spacing w:val="-9"/>
          <w:u w:val="single" w:color="000000"/>
        </w:rPr>
        <w:t> </w:t>
      </w:r>
      <w:r>
        <w:rPr>
          <w:u w:val="single" w:color="000000"/>
        </w:rPr>
        <w:t>(K50.-)</w:t>
      </w:r>
      <w:r>
        <w:rPr/>
      </w:r>
      <w:r>
        <w:rPr/>
        <w:t> </w:t>
      </w:r>
      <w:r>
        <w:rPr>
          <w:u w:val="single" w:color="000000"/>
        </w:rPr>
        <w:t>ulcerative colitis</w:t>
      </w:r>
      <w:r>
        <w:rPr>
          <w:spacing w:val="-5"/>
          <w:u w:val="single" w:color="000000"/>
        </w:rPr>
        <w:t> </w:t>
      </w:r>
      <w:r>
        <w:rPr>
          <w:u w:val="single" w:color="000000"/>
        </w:rPr>
        <w:t>(K51.-)</w:t>
      </w:r>
      <w:r>
        <w:rPr/>
      </w:r>
    </w:p>
    <w:p>
      <w:pPr>
        <w:spacing w:after="0" w:line="312" w:lineRule="auto"/>
        <w:jc w:val="left"/>
        <w:sectPr>
          <w:pgSz w:w="11910" w:h="16840"/>
          <w:pgMar w:header="0" w:footer="1230" w:top="1400" w:bottom="1420" w:left="1680" w:right="1640"/>
        </w:sectPr>
      </w:pPr>
    </w:p>
    <w:p>
      <w:pPr>
        <w:pStyle w:val="Heading2"/>
        <w:spacing w:line="240" w:lineRule="auto"/>
        <w:ind w:right="93"/>
        <w:jc w:val="left"/>
        <w:rPr>
          <w:b w:val="0"/>
          <w:bCs w:val="0"/>
        </w:rPr>
      </w:pPr>
      <w:bookmarkStart w:name="_bookmark92" w:id="93"/>
      <w:bookmarkEnd w:id="93"/>
      <w:r>
        <w:rPr>
          <w:b w:val="0"/>
          <w:bCs w:val="0"/>
        </w:rPr>
      </w:r>
      <w:r>
        <w:rPr/>
        <w:t>第二節</w:t>
      </w:r>
      <w:r>
        <w:rPr>
          <w:spacing w:val="-2"/>
        </w:rPr>
        <w:t> </w:t>
      </w:r>
      <w:r>
        <w:rPr/>
        <w:t>代碼範圍內容</w:t>
      </w:r>
      <w:r>
        <w:rPr>
          <w:b w:val="0"/>
          <w:bCs w:val="0"/>
        </w:rPr>
      </w:r>
    </w:p>
    <w:p>
      <w:pPr>
        <w:spacing w:line="240" w:lineRule="auto" w:before="6"/>
        <w:rPr>
          <w:rFonts w:ascii="標楷體" w:hAnsi="標楷體" w:cs="標楷體" w:eastAsia="標楷體"/>
          <w:b/>
          <w:bCs/>
          <w:sz w:val="21"/>
          <w:szCs w:val="21"/>
        </w:rPr>
      </w:pPr>
    </w:p>
    <w:p>
      <w:pPr>
        <w:pStyle w:val="BodyText"/>
        <w:tabs>
          <w:tab w:pos="1826" w:val="left" w:leader="none"/>
        </w:tabs>
        <w:spacing w:line="240" w:lineRule="auto"/>
        <w:ind w:left="598" w:right="93"/>
        <w:jc w:val="left"/>
      </w:pPr>
      <w:r>
        <w:rPr>
          <w:spacing w:val="-1"/>
        </w:rPr>
        <w:t>M00-M02</w:t>
        <w:tab/>
        <w:t>Infectious</w:t>
      </w:r>
      <w:r>
        <w:rPr>
          <w:spacing w:val="14"/>
        </w:rPr>
        <w:t> </w:t>
      </w:r>
      <w:r>
        <w:rPr>
          <w:spacing w:val="-1"/>
        </w:rPr>
        <w:t>arthropathies</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感染性關節病變</w:t>
      </w:r>
    </w:p>
    <w:p>
      <w:pPr>
        <w:pStyle w:val="BodyText"/>
        <w:tabs>
          <w:tab w:pos="1826" w:val="left" w:leader="none"/>
        </w:tabs>
        <w:spacing w:line="266" w:lineRule="auto" w:before="100"/>
        <w:ind w:left="1798" w:right="3664" w:hanging="1200"/>
        <w:jc w:val="left"/>
        <w:rPr>
          <w:rFonts w:ascii="標楷體" w:hAnsi="標楷體" w:cs="標楷體" w:eastAsia="標楷體"/>
        </w:rPr>
      </w:pPr>
      <w:r>
        <w:rPr>
          <w:spacing w:val="-1"/>
        </w:rPr>
        <w:t>M05-M14</w:t>
        <w:tab/>
        <w:tab/>
        <w:t>Inflammatory</w:t>
      </w:r>
      <w:r>
        <w:rPr>
          <w:spacing w:val="19"/>
        </w:rPr>
        <w:t> </w:t>
      </w:r>
      <w:r>
        <w:rPr>
          <w:spacing w:val="-1"/>
        </w:rPr>
        <w:t>polyarthropathies</w:t>
      </w:r>
      <w:r>
        <w:rPr/>
        <w:t> (</w:t>
      </w:r>
      <w:r>
        <w:rPr>
          <w:rFonts w:ascii="標楷體" w:hAnsi="標楷體" w:cs="標楷體" w:eastAsia="標楷體"/>
        </w:rPr>
        <w:t>發</w:t>
      </w:r>
      <w:r>
        <w:rPr/>
        <w:t>)</w:t>
      </w:r>
      <w:r>
        <w:rPr>
          <w:rFonts w:ascii="標楷體" w:hAnsi="標楷體" w:cs="標楷體" w:eastAsia="標楷體"/>
        </w:rPr>
        <w:t>炎性多關節病變</w:t>
      </w:r>
    </w:p>
    <w:p>
      <w:pPr>
        <w:pStyle w:val="BodyText"/>
        <w:tabs>
          <w:tab w:pos="1823" w:val="left" w:leader="none"/>
        </w:tabs>
        <w:spacing w:line="240" w:lineRule="auto" w:before="66"/>
        <w:ind w:left="598" w:right="93"/>
        <w:jc w:val="left"/>
      </w:pPr>
      <w:r>
        <w:rPr>
          <w:spacing w:val="-1"/>
        </w:rPr>
        <w:t>M15-M19</w:t>
        <w:tab/>
        <w:t>Osteoarthritis</w:t>
      </w:r>
    </w:p>
    <w:p>
      <w:pPr>
        <w:pStyle w:val="BodyText"/>
        <w:spacing w:line="240" w:lineRule="auto" w:before="30"/>
        <w:ind w:left="0" w:right="3589"/>
        <w:jc w:val="center"/>
        <w:rPr>
          <w:rFonts w:ascii="標楷體" w:hAnsi="標楷體" w:cs="標楷體" w:eastAsia="標楷體"/>
        </w:rPr>
      </w:pPr>
      <w:r>
        <w:rPr>
          <w:rFonts w:ascii="標楷體" w:hAnsi="標楷體" w:cs="標楷體" w:eastAsia="標楷體"/>
        </w:rPr>
        <w:t>關節</w:t>
      </w:r>
      <w:r>
        <w:rPr/>
        <w:t>(</w:t>
      </w:r>
      <w:r>
        <w:rPr>
          <w:rFonts w:ascii="標楷體" w:hAnsi="標楷體" w:cs="標楷體" w:eastAsia="標楷體"/>
        </w:rPr>
        <w:t>病</w:t>
      </w:r>
      <w:r>
        <w:rPr/>
        <w:t>)</w:t>
      </w:r>
      <w:r>
        <w:rPr>
          <w:rFonts w:ascii="標楷體" w:hAnsi="標楷體" w:cs="標楷體" w:eastAsia="標楷體"/>
        </w:rPr>
        <w:t>症</w:t>
      </w:r>
    </w:p>
    <w:p>
      <w:pPr>
        <w:pStyle w:val="BodyText"/>
        <w:tabs>
          <w:tab w:pos="1823" w:val="left" w:leader="none"/>
        </w:tabs>
        <w:spacing w:line="240" w:lineRule="auto" w:before="96"/>
        <w:ind w:left="598" w:right="93"/>
        <w:jc w:val="left"/>
      </w:pPr>
      <w:r>
        <w:rPr>
          <w:spacing w:val="-1"/>
        </w:rPr>
        <w:t>M20-M25</w:t>
        <w:tab/>
        <w:t>Other</w:t>
      </w:r>
      <w:r>
        <w:rPr/>
        <w:t> joint</w:t>
      </w:r>
      <w:r>
        <w:rPr>
          <w:spacing w:val="13"/>
        </w:rPr>
        <w:t> </w:t>
      </w:r>
      <w:r>
        <w:rPr>
          <w:spacing w:val="-1"/>
        </w:rPr>
        <w:t>disorders</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其他關節疾患</w:t>
      </w:r>
    </w:p>
    <w:p>
      <w:pPr>
        <w:pStyle w:val="BodyText"/>
        <w:tabs>
          <w:tab w:pos="1823" w:val="left" w:leader="none"/>
        </w:tabs>
        <w:spacing w:line="266" w:lineRule="auto" w:before="100"/>
        <w:ind w:left="1838" w:right="202" w:hanging="1241"/>
        <w:jc w:val="left"/>
        <w:rPr>
          <w:rFonts w:ascii="標楷體" w:hAnsi="標楷體" w:cs="標楷體" w:eastAsia="標楷體"/>
        </w:rPr>
      </w:pPr>
      <w:r>
        <w:rPr>
          <w:spacing w:val="-1"/>
        </w:rPr>
        <w:t>M26-M27</w:t>
        <w:tab/>
        <w:t>Dentofacial</w:t>
      </w:r>
      <w:r>
        <w:rPr/>
        <w:t> </w:t>
      </w:r>
      <w:r>
        <w:rPr>
          <w:spacing w:val="-1"/>
        </w:rPr>
        <w:t>anomalies</w:t>
      </w:r>
      <w:r>
        <w:rPr/>
        <w:t> [including malocclusion] </w:t>
      </w:r>
      <w:r>
        <w:rPr>
          <w:spacing w:val="-1"/>
        </w:rPr>
        <w:t>and</w:t>
      </w:r>
      <w:r>
        <w:rPr/>
        <w:t> other</w:t>
      </w:r>
      <w:r>
        <w:rPr>
          <w:spacing w:val="27"/>
        </w:rPr>
        <w:t> </w:t>
      </w:r>
      <w:r>
        <w:rPr>
          <w:spacing w:val="-1"/>
        </w:rPr>
        <w:t>disorders</w:t>
      </w:r>
      <w:r>
        <w:rPr/>
        <w:t> of jaw </w:t>
      </w:r>
      <w:r>
        <w:rPr>
          <w:rFonts w:ascii="標楷體" w:hAnsi="標楷體" w:cs="標楷體" w:eastAsia="標楷體"/>
        </w:rPr>
        <w:t>齒</w:t>
      </w:r>
      <w:r>
        <w:rPr/>
        <w:t>(</w:t>
      </w:r>
      <w:r>
        <w:rPr>
          <w:rFonts w:ascii="標楷體" w:hAnsi="標楷體" w:cs="標楷體" w:eastAsia="標楷體"/>
        </w:rPr>
        <w:t>顏</w:t>
      </w:r>
      <w:r>
        <w:rPr/>
        <w:t>)</w:t>
      </w:r>
      <w:r>
        <w:rPr>
          <w:rFonts w:ascii="標楷體" w:hAnsi="標楷體" w:cs="標楷體" w:eastAsia="標楷體"/>
        </w:rPr>
        <w:t>面異常</w:t>
      </w:r>
      <w:r>
        <w:rPr/>
        <w:t>(</w:t>
      </w:r>
      <w:r>
        <w:rPr>
          <w:rFonts w:ascii="標楷體" w:hAnsi="標楷體" w:cs="標楷體" w:eastAsia="標楷體"/>
        </w:rPr>
        <w:t>畸形</w:t>
      </w:r>
      <w:r>
        <w:rPr/>
        <w:t>)</w:t>
      </w:r>
      <w:r>
        <w:rPr>
          <w:spacing w:val="-4"/>
        </w:rPr>
        <w:t> </w:t>
      </w:r>
      <w:r>
        <w:rPr/>
        <w:t>(</w:t>
      </w:r>
      <w:r>
        <w:rPr>
          <w:rFonts w:ascii="標楷體" w:hAnsi="標楷體" w:cs="標楷體" w:eastAsia="標楷體"/>
        </w:rPr>
        <w:t>含咬合不正</w:t>
      </w:r>
      <w:r>
        <w:rPr/>
        <w:t>)</w:t>
      </w:r>
      <w:r>
        <w:rPr>
          <w:rFonts w:ascii="標楷體" w:hAnsi="標楷體" w:cs="標楷體" w:eastAsia="標楷體"/>
        </w:rPr>
        <w:t>及頜</w:t>
      </w:r>
      <w:r>
        <w:rPr/>
        <w:t>(</w:t>
      </w:r>
      <w:r>
        <w:rPr>
          <w:rFonts w:ascii="標楷體" w:hAnsi="標楷體" w:cs="標楷體" w:eastAsia="標楷體"/>
        </w:rPr>
        <w:t>顎</w:t>
      </w:r>
      <w:r>
        <w:rPr/>
        <w:t>)</w:t>
      </w:r>
      <w:r>
        <w:rPr>
          <w:rFonts w:ascii="標楷體" w:hAnsi="標楷體" w:cs="標楷體" w:eastAsia="標楷體"/>
        </w:rPr>
        <w:t>疾患</w:t>
      </w:r>
    </w:p>
    <w:p>
      <w:pPr>
        <w:pStyle w:val="BodyText"/>
        <w:tabs>
          <w:tab w:pos="1823" w:val="left" w:leader="none"/>
        </w:tabs>
        <w:spacing w:line="240" w:lineRule="auto" w:before="67"/>
        <w:ind w:left="598" w:right="93"/>
        <w:jc w:val="left"/>
      </w:pPr>
      <w:r>
        <w:rPr>
          <w:spacing w:val="-1"/>
        </w:rPr>
        <w:t>M30-M36</w:t>
        <w:tab/>
      </w:r>
      <w:r>
        <w:rPr/>
        <w:t>Systemic </w:t>
      </w:r>
      <w:r>
        <w:rPr>
          <w:spacing w:val="-1"/>
        </w:rPr>
        <w:t>connective</w:t>
      </w:r>
      <w:r>
        <w:rPr/>
        <w:t> tissue</w:t>
      </w:r>
      <w:r>
        <w:rPr>
          <w:spacing w:val="5"/>
        </w:rPr>
        <w:t> </w:t>
      </w:r>
      <w:r>
        <w:rPr/>
        <w:t>disorders</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全身性結締組織疾患</w:t>
      </w:r>
    </w:p>
    <w:p>
      <w:pPr>
        <w:pStyle w:val="BodyText"/>
        <w:tabs>
          <w:tab w:pos="1823" w:val="left" w:leader="none"/>
        </w:tabs>
        <w:spacing w:line="240" w:lineRule="auto" w:before="100"/>
        <w:ind w:left="598" w:right="93"/>
        <w:jc w:val="left"/>
      </w:pPr>
      <w:r>
        <w:rPr>
          <w:spacing w:val="-1"/>
        </w:rPr>
        <w:t>M40-M43</w:t>
        <w:tab/>
        <w:t>Deforming</w:t>
      </w:r>
      <w:r>
        <w:rPr>
          <w:spacing w:val="14"/>
        </w:rPr>
        <w:t> </w:t>
      </w:r>
      <w:r>
        <w:rPr>
          <w:spacing w:val="-1"/>
        </w:rPr>
        <w:t>dorsopathies</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變形性背</w:t>
      </w:r>
      <w:r>
        <w:rPr/>
        <w:t>(</w:t>
      </w:r>
      <w:r>
        <w:rPr>
          <w:rFonts w:ascii="標楷體" w:hAnsi="標楷體" w:cs="標楷體" w:eastAsia="標楷體"/>
        </w:rPr>
        <w:t>部</w:t>
      </w:r>
      <w:r>
        <w:rPr/>
        <w:t>)</w:t>
      </w:r>
      <w:r>
        <w:rPr>
          <w:rFonts w:ascii="標楷體" w:hAnsi="標楷體" w:cs="標楷體" w:eastAsia="標楷體"/>
        </w:rPr>
        <w:t>病變</w:t>
      </w:r>
    </w:p>
    <w:p>
      <w:pPr>
        <w:pStyle w:val="BodyText"/>
        <w:tabs>
          <w:tab w:pos="1823" w:val="left" w:leader="none"/>
        </w:tabs>
        <w:spacing w:line="240" w:lineRule="auto" w:before="96"/>
        <w:ind w:left="598" w:right="93"/>
        <w:jc w:val="left"/>
      </w:pPr>
      <w:r>
        <w:rPr>
          <w:spacing w:val="-1"/>
        </w:rPr>
        <w:t>M45-M49</w:t>
        <w:tab/>
        <w:t>Spondylopathies</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脊椎病變</w:t>
      </w:r>
    </w:p>
    <w:p>
      <w:pPr>
        <w:pStyle w:val="BodyText"/>
        <w:tabs>
          <w:tab w:pos="1823" w:val="left" w:leader="none"/>
        </w:tabs>
        <w:spacing w:line="240" w:lineRule="auto" w:before="100"/>
        <w:ind w:left="598" w:right="93"/>
        <w:jc w:val="left"/>
      </w:pPr>
      <w:r>
        <w:rPr>
          <w:spacing w:val="-1"/>
        </w:rPr>
        <w:t>M50-M54</w:t>
        <w:tab/>
        <w:t>Other</w:t>
      </w:r>
      <w:r>
        <w:rPr>
          <w:spacing w:val="4"/>
        </w:rPr>
        <w:t> </w:t>
      </w:r>
      <w:r>
        <w:rPr/>
        <w:t>dorsopathies</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其他背</w:t>
      </w:r>
      <w:r>
        <w:rPr/>
        <w:t>(</w:t>
      </w:r>
      <w:r>
        <w:rPr>
          <w:rFonts w:ascii="標楷體" w:hAnsi="標楷體" w:cs="標楷體" w:eastAsia="標楷體"/>
        </w:rPr>
        <w:t>部</w:t>
      </w:r>
      <w:r>
        <w:rPr/>
        <w:t>)</w:t>
      </w:r>
      <w:r>
        <w:rPr>
          <w:rFonts w:ascii="標楷體" w:hAnsi="標楷體" w:cs="標楷體" w:eastAsia="標楷體"/>
        </w:rPr>
        <w:t>病變</w:t>
      </w:r>
    </w:p>
    <w:p>
      <w:pPr>
        <w:pStyle w:val="BodyText"/>
        <w:tabs>
          <w:tab w:pos="1823" w:val="left" w:leader="none"/>
        </w:tabs>
        <w:spacing w:line="240" w:lineRule="auto" w:before="96"/>
        <w:ind w:left="598" w:right="93"/>
        <w:jc w:val="left"/>
      </w:pPr>
      <w:r>
        <w:rPr>
          <w:spacing w:val="-1"/>
        </w:rPr>
        <w:t>M60-M63</w:t>
        <w:tab/>
        <w:t>Disorders</w:t>
      </w:r>
      <w:r>
        <w:rPr/>
        <w:t> of</w:t>
      </w:r>
      <w:r>
        <w:rPr>
          <w:spacing w:val="5"/>
        </w:rPr>
        <w:t> </w:t>
      </w:r>
      <w:r>
        <w:rPr/>
        <w:t>muscles</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肌肉疾患</w:t>
      </w:r>
    </w:p>
    <w:p>
      <w:pPr>
        <w:pStyle w:val="BodyText"/>
        <w:tabs>
          <w:tab w:pos="1823" w:val="left" w:leader="none"/>
        </w:tabs>
        <w:spacing w:line="240" w:lineRule="auto" w:before="100"/>
        <w:ind w:left="598" w:right="93"/>
        <w:jc w:val="left"/>
      </w:pPr>
      <w:r>
        <w:rPr>
          <w:spacing w:val="-1"/>
        </w:rPr>
        <w:t>M65-M67</w:t>
        <w:tab/>
        <w:t>Disorders</w:t>
      </w:r>
      <w:r>
        <w:rPr/>
        <w:t> of </w:t>
      </w:r>
      <w:r>
        <w:rPr>
          <w:spacing w:val="-1"/>
        </w:rPr>
        <w:t>synovium</w:t>
      </w:r>
      <w:r>
        <w:rPr/>
        <w:t> </w:t>
      </w:r>
      <w:r>
        <w:rPr>
          <w:spacing w:val="-1"/>
        </w:rPr>
        <w:t>and</w:t>
      </w:r>
      <w:r>
        <w:rPr>
          <w:spacing w:val="15"/>
        </w:rPr>
        <w:t> </w:t>
      </w:r>
      <w:r>
        <w:rPr/>
        <w:t>tendon</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滑</w:t>
      </w:r>
      <w:r>
        <w:rPr/>
        <w:t>(</w:t>
      </w:r>
      <w:r>
        <w:rPr>
          <w:rFonts w:ascii="標楷體" w:hAnsi="標楷體" w:cs="標楷體" w:eastAsia="標楷體"/>
        </w:rPr>
        <w:t>液</w:t>
      </w:r>
      <w:r>
        <w:rPr/>
        <w:t>)</w:t>
      </w:r>
      <w:r>
        <w:rPr>
          <w:rFonts w:ascii="標楷體" w:hAnsi="標楷體" w:cs="標楷體" w:eastAsia="標楷體"/>
        </w:rPr>
        <w:t>膜及肌腱疾患</w:t>
      </w:r>
    </w:p>
    <w:p>
      <w:pPr>
        <w:pStyle w:val="BodyText"/>
        <w:tabs>
          <w:tab w:pos="1823" w:val="left" w:leader="none"/>
        </w:tabs>
        <w:spacing w:line="240" w:lineRule="auto" w:before="96"/>
        <w:ind w:left="598" w:right="93"/>
        <w:jc w:val="left"/>
      </w:pPr>
      <w:r>
        <w:rPr>
          <w:spacing w:val="-1"/>
        </w:rPr>
        <w:t>M70-M79</w:t>
        <w:tab/>
        <w:t>Other</w:t>
      </w:r>
      <w:r>
        <w:rPr/>
        <w:t> soft tissue</w:t>
      </w:r>
      <w:r>
        <w:rPr>
          <w:spacing w:val="11"/>
        </w:rPr>
        <w:t> </w:t>
      </w:r>
      <w:r>
        <w:rPr>
          <w:spacing w:val="-1"/>
        </w:rPr>
        <w:t>disorders</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其他軟組織疾患</w:t>
      </w:r>
    </w:p>
    <w:p>
      <w:pPr>
        <w:pStyle w:val="BodyText"/>
        <w:tabs>
          <w:tab w:pos="1823" w:val="left" w:leader="none"/>
        </w:tabs>
        <w:spacing w:line="240" w:lineRule="auto" w:before="100"/>
        <w:ind w:left="598" w:right="93"/>
        <w:jc w:val="left"/>
      </w:pPr>
      <w:r>
        <w:rPr>
          <w:spacing w:val="-1"/>
        </w:rPr>
        <w:t>M80-M85</w:t>
        <w:tab/>
        <w:t>Disorders</w:t>
      </w:r>
      <w:r>
        <w:rPr/>
        <w:t> of bone density </w:t>
      </w:r>
      <w:r>
        <w:rPr>
          <w:spacing w:val="-1"/>
        </w:rPr>
        <w:t>and</w:t>
      </w:r>
      <w:r>
        <w:rPr>
          <w:spacing w:val="14"/>
        </w:rPr>
        <w:t> </w:t>
      </w:r>
      <w:r>
        <w:rPr>
          <w:spacing w:val="-1"/>
        </w:rPr>
        <w:t>structure</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骨密度與構造疾患</w:t>
      </w:r>
    </w:p>
    <w:p>
      <w:pPr>
        <w:pStyle w:val="BodyText"/>
        <w:tabs>
          <w:tab w:pos="1823" w:val="left" w:leader="none"/>
        </w:tabs>
        <w:spacing w:line="240" w:lineRule="auto" w:before="100"/>
        <w:ind w:left="598" w:right="93"/>
        <w:jc w:val="left"/>
      </w:pPr>
      <w:r>
        <w:rPr>
          <w:spacing w:val="-1"/>
        </w:rPr>
        <w:t>M86-M90</w:t>
        <w:tab/>
        <w:t>Other</w:t>
      </w:r>
      <w:r>
        <w:rPr>
          <w:spacing w:val="14"/>
        </w:rPr>
        <w:t> </w:t>
      </w:r>
      <w:r>
        <w:rPr>
          <w:spacing w:val="-1"/>
        </w:rPr>
        <w:t>osteopathies</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其他骨病變</w:t>
      </w:r>
    </w:p>
    <w:p>
      <w:pPr>
        <w:pStyle w:val="BodyText"/>
        <w:tabs>
          <w:tab w:pos="1823" w:val="left" w:leader="none"/>
        </w:tabs>
        <w:spacing w:line="240" w:lineRule="auto" w:before="100"/>
        <w:ind w:left="598" w:right="93"/>
        <w:jc w:val="left"/>
      </w:pPr>
      <w:r>
        <w:rPr>
          <w:spacing w:val="-1"/>
        </w:rPr>
        <w:t>M91-M94</w:t>
        <w:tab/>
        <w:t>Chondropathies</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軟骨病變</w:t>
      </w:r>
    </w:p>
    <w:p>
      <w:pPr>
        <w:pStyle w:val="BodyText"/>
        <w:tabs>
          <w:tab w:pos="1771" w:val="left" w:leader="none"/>
        </w:tabs>
        <w:spacing w:line="240" w:lineRule="auto" w:before="100"/>
        <w:ind w:left="598" w:right="93"/>
        <w:jc w:val="left"/>
      </w:pPr>
      <w:r>
        <w:rPr/>
      </w:r>
      <w:r>
        <w:rPr>
          <w:u w:val="single" w:color="000000"/>
        </w:rPr>
        <w:t>M95</w:t>
      </w:r>
      <w:r>
        <w:rPr/>
        <w:tab/>
        <w:t>Other disorders of the musculoskeletal system and connective</w:t>
      </w:r>
      <w:r>
        <w:rPr>
          <w:spacing w:val="-9"/>
        </w:rPr>
        <w:t> </w:t>
      </w:r>
      <w:r>
        <w:rPr/>
        <w:t>tissue</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肌肉骨骼系統與結締組織其他疾患</w:t>
      </w:r>
    </w:p>
    <w:p>
      <w:pPr>
        <w:pStyle w:val="BodyText"/>
        <w:tabs>
          <w:tab w:pos="1773" w:val="left" w:leader="none"/>
          <w:tab w:pos="8120" w:val="left" w:leader="none"/>
        </w:tabs>
        <w:spacing w:line="312" w:lineRule="auto" w:before="100"/>
        <w:ind w:left="1798" w:right="406" w:hanging="1200"/>
        <w:jc w:val="left"/>
      </w:pPr>
      <w:r>
        <w:rPr/>
      </w:r>
      <w:r>
        <w:rPr>
          <w:u w:val="single" w:color="000000"/>
        </w:rPr>
        <w:t>M96</w:t>
      </w:r>
      <w:r>
        <w:rPr/>
        <w:tab/>
      </w:r>
      <w:r>
        <w:rPr>
          <w:u w:val="single" w:color="000000"/>
        </w:rPr>
        <w:t>Intraoperative and postprocedural complications and disorders</w:t>
      </w:r>
      <w:r>
        <w:rPr>
          <w:spacing w:val="-15"/>
          <w:u w:val="single" w:color="000000"/>
        </w:rPr>
        <w:t> </w:t>
      </w:r>
      <w:r>
        <w:rPr>
          <w:u w:val="single" w:color="000000"/>
        </w:rPr>
        <w:t>of </w:t>
        <w:tab/>
      </w:r>
      <w:r>
        <w:rPr>
          <w:w w:val="28"/>
          <w:u w:val="single" w:color="000000"/>
        </w:rPr>
        <w:t> </w:t>
      </w:r>
      <w:r>
        <w:rPr>
          <w:u w:val="single" w:color="000000"/>
        </w:rPr>
      </w:r>
      <w:r>
        <w:rPr/>
      </w:r>
      <w:r>
        <w:rPr/>
        <w:t> </w:t>
      </w:r>
      <w:r>
        <w:rPr>
          <w:u w:val="single" w:color="000000"/>
        </w:rPr>
        <w:t>musculoskeletal system, not elsewhere</w:t>
      </w:r>
      <w:r>
        <w:rPr>
          <w:spacing w:val="-7"/>
          <w:u w:val="single" w:color="000000"/>
        </w:rPr>
        <w:t> </w:t>
      </w:r>
      <w:r>
        <w:rPr>
          <w:u w:val="single" w:color="000000"/>
        </w:rPr>
        <w:t>classified</w:t>
      </w:r>
      <w:r>
        <w:rPr/>
      </w:r>
    </w:p>
    <w:p>
      <w:pPr>
        <w:pStyle w:val="BodyText"/>
        <w:spacing w:line="264" w:lineRule="exact"/>
        <w:ind w:left="598" w:right="93" w:firstLine="1200"/>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術中及術後併發症及肌肉骨骼系統疾患，他處未分類</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tabs>
          <w:tab w:pos="1771" w:val="left" w:leader="none"/>
        </w:tabs>
        <w:spacing w:line="240" w:lineRule="auto" w:before="100"/>
        <w:ind w:left="598" w:right="93"/>
        <w:jc w:val="left"/>
      </w:pPr>
      <w:r>
        <w:rPr/>
      </w:r>
      <w:r>
        <w:rPr>
          <w:u w:val="single" w:color="000000"/>
        </w:rPr>
        <w:t>M99</w:t>
      </w:r>
      <w:r>
        <w:rPr/>
        <w:tab/>
      </w:r>
      <w:r>
        <w:rPr>
          <w:u w:val="single" w:color="000000"/>
        </w:rPr>
        <w:t>Biomechanical lesions, not elsewhere</w:t>
      </w:r>
      <w:r>
        <w:rPr>
          <w:spacing w:val="-11"/>
          <w:u w:val="single" w:color="000000"/>
        </w:rPr>
        <w:t> </w:t>
      </w:r>
      <w:r>
        <w:rPr>
          <w:u w:val="single" w:color="000000"/>
        </w:rPr>
        <w:t>classified</w:t>
      </w:r>
      <w:r>
        <w:rPr/>
      </w:r>
    </w:p>
    <w:p>
      <w:pPr>
        <w:pStyle w:val="BodyText"/>
        <w:spacing w:line="240" w:lineRule="auto" w:before="30"/>
        <w:ind w:left="1798" w:right="93"/>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生物力學式損傷，他處未分類</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spacing w:after="0" w:line="240" w:lineRule="auto"/>
        <w:jc w:val="left"/>
        <w:rPr>
          <w:rFonts w:ascii="Times New Roman" w:hAnsi="Times New Roman" w:cs="Times New Roman" w:eastAsia="Times New Roman"/>
        </w:rPr>
        <w:sectPr>
          <w:pgSz w:w="11910" w:h="16840"/>
          <w:pgMar w:header="0" w:footer="1230" w:top="1400" w:bottom="1420" w:left="1680" w:right="1680"/>
        </w:sectPr>
      </w:pPr>
    </w:p>
    <w:p>
      <w:pPr>
        <w:pStyle w:val="Heading2"/>
        <w:spacing w:line="240" w:lineRule="auto"/>
        <w:ind w:left="398" w:right="98" w:hanging="281"/>
        <w:jc w:val="left"/>
        <w:rPr>
          <w:b w:val="0"/>
          <w:bCs w:val="0"/>
        </w:rPr>
      </w:pPr>
      <w:bookmarkStart w:name="_bookmark93" w:id="94"/>
      <w:bookmarkEnd w:id="94"/>
      <w:r>
        <w:rPr>
          <w:b w:val="0"/>
          <w:bCs w:val="0"/>
        </w:rPr>
      </w:r>
      <w:r>
        <w:rPr/>
        <w:t>第三節</w:t>
      </w:r>
      <w:r>
        <w:rPr>
          <w:spacing w:val="-2"/>
        </w:rPr>
        <w:t> </w:t>
      </w:r>
      <w:r>
        <w:rPr/>
        <w:t>分類原則及案例說明</w:t>
      </w:r>
      <w:r>
        <w:rPr>
          <w:b w:val="0"/>
          <w:bCs w:val="0"/>
        </w:rPr>
      </w:r>
    </w:p>
    <w:p>
      <w:pPr>
        <w:spacing w:line="240" w:lineRule="auto" w:before="4"/>
        <w:rPr>
          <w:rFonts w:ascii="標楷體" w:hAnsi="標楷體" w:cs="標楷體" w:eastAsia="標楷體"/>
          <w:b/>
          <w:bCs/>
          <w:sz w:val="17"/>
          <w:szCs w:val="17"/>
        </w:rPr>
      </w:pPr>
    </w:p>
    <w:p>
      <w:pPr>
        <w:pStyle w:val="BodyText"/>
        <w:spacing w:line="273" w:lineRule="auto"/>
        <w:ind w:left="826" w:right="98" w:hanging="428"/>
        <w:jc w:val="left"/>
        <w:rPr>
          <w:rFonts w:ascii="標楷體" w:hAnsi="標楷體" w:cs="標楷體" w:eastAsia="標楷體"/>
        </w:rPr>
      </w:pPr>
      <w:r>
        <w:rPr>
          <w:rFonts w:ascii="標楷體" w:hAnsi="標楷體" w:cs="標楷體" w:eastAsia="標楷體"/>
        </w:rPr>
        <w:t>一、部位及側性</w:t>
      </w:r>
      <w:r>
        <w:rPr/>
        <w:t>(Site and</w:t>
      </w:r>
      <w:r>
        <w:rPr>
          <w:spacing w:val="-2"/>
        </w:rPr>
        <w:t> </w:t>
      </w:r>
      <w:r>
        <w:rPr/>
        <w:t>laterality</w:t>
      </w:r>
      <w:r>
        <w:rPr>
          <w:rFonts w:ascii="標楷體" w:hAnsi="標楷體" w:cs="標楷體" w:eastAsia="標楷體"/>
        </w:rPr>
        <w:t>） </w:t>
      </w:r>
      <w:r>
        <w:rPr>
          <w:rFonts w:ascii="標楷體" w:hAnsi="標楷體" w:cs="標楷體" w:eastAsia="標楷體"/>
          <w:spacing w:val="-3"/>
        </w:rPr>
        <w:t>本章節多數的代碼皆有明示部位及側性，部位可以包含骨骼、關節或是肌</w:t>
      </w:r>
      <w:r>
        <w:rPr>
          <w:rFonts w:ascii="標楷體" w:hAnsi="標楷體" w:cs="標楷體" w:eastAsia="標楷體"/>
        </w:rPr>
        <w:t> 肉。某些疾病可能侵犯超過一個骨骼、關節或是肌肉的部位，例如多處 </w:t>
      </w:r>
      <w:r>
        <w:rPr/>
        <w:t>osteoarthritis</w:t>
      </w:r>
      <w:r>
        <w:rPr>
          <w:rFonts w:ascii="標楷體" w:hAnsi="標楷體" w:cs="標楷體" w:eastAsia="標楷體"/>
        </w:rPr>
        <w:t>（骨關節炎）則可應用</w:t>
      </w:r>
      <w:r>
        <w:rPr>
          <w:rFonts w:ascii="Times New Roman" w:hAnsi="Times New Roman" w:cs="Times New Roman" w:eastAsia="Times New Roman"/>
        </w:rPr>
        <w:t>“multiple</w:t>
      </w:r>
      <w:r>
        <w:rPr>
          <w:rFonts w:ascii="Times New Roman" w:hAnsi="Times New Roman" w:cs="Times New Roman" w:eastAsia="Times New Roman"/>
          <w:spacing w:val="-1"/>
        </w:rPr>
        <w:t> </w:t>
      </w:r>
      <w:r>
        <w:rPr>
          <w:rFonts w:ascii="Times New Roman" w:hAnsi="Times New Roman" w:cs="Times New Roman" w:eastAsia="Times New Roman"/>
        </w:rPr>
        <w:t>sites”</w:t>
      </w:r>
      <w:r>
        <w:rPr>
          <w:rFonts w:ascii="標楷體" w:hAnsi="標楷體" w:cs="標楷體" w:eastAsia="標楷體"/>
        </w:rPr>
        <w:t>來表示。若無特定 </w:t>
      </w:r>
      <w:r>
        <w:rPr>
          <w:rFonts w:ascii="Times New Roman" w:hAnsi="Times New Roman" w:cs="Times New Roman" w:eastAsia="Times New Roman"/>
        </w:rPr>
        <w:t>“multiple</w:t>
      </w:r>
      <w:r>
        <w:rPr>
          <w:rFonts w:ascii="Times New Roman" w:hAnsi="Times New Roman" w:cs="Times New Roman" w:eastAsia="Times New Roman"/>
          <w:spacing w:val="-2"/>
        </w:rPr>
        <w:t> </w:t>
      </w:r>
      <w:r>
        <w:rPr>
          <w:rFonts w:ascii="Times New Roman" w:hAnsi="Times New Roman" w:cs="Times New Roman" w:eastAsia="Times New Roman"/>
        </w:rPr>
        <w:t>sites”</w:t>
      </w:r>
      <w:r>
        <w:rPr>
          <w:rFonts w:ascii="標楷體" w:hAnsi="標楷體" w:cs="標楷體" w:eastAsia="標楷體"/>
        </w:rPr>
        <w:t>代碼，則須使用多重代碼以代表多處不同部位的侵犯。</w:t>
      </w:r>
    </w:p>
    <w:p>
      <w:pPr>
        <w:pStyle w:val="BodyText"/>
        <w:spacing w:line="271" w:lineRule="auto" w:before="4"/>
        <w:ind w:left="826" w:right="98" w:hanging="428"/>
        <w:jc w:val="left"/>
      </w:pPr>
      <w:r>
        <w:rPr>
          <w:rFonts w:ascii="標楷體" w:hAnsi="標楷體" w:cs="標楷體" w:eastAsia="標楷體"/>
        </w:rPr>
        <w:t>二、骨骼與關節</w:t>
      </w:r>
      <w:r>
        <w:rPr/>
        <w:t>(Bone versus</w:t>
      </w:r>
      <w:r>
        <w:rPr>
          <w:spacing w:val="-2"/>
        </w:rPr>
        <w:t> </w:t>
      </w:r>
      <w:r>
        <w:rPr/>
        <w:t>joint</w:t>
      </w:r>
      <w:r>
        <w:rPr>
          <w:rFonts w:ascii="標楷體" w:hAnsi="標楷體" w:cs="標楷體" w:eastAsia="標楷體"/>
        </w:rPr>
        <w:t>） 某些特定的疾病會影響到骨骼的近端或是遠端，例如</w:t>
      </w:r>
      <w:r>
        <w:rPr/>
        <w:t>M87</w:t>
      </w:r>
      <w:r>
        <w:rPr>
          <w:spacing w:val="-1"/>
        </w:rPr>
        <w:t> </w:t>
      </w:r>
      <w:r>
        <w:rPr>
          <w:spacing w:val="-1"/>
          <w:u w:val="single" w:color="000000"/>
        </w:rPr>
      </w:r>
      <w:r>
        <w:rPr>
          <w:u w:val="single" w:color="000000"/>
        </w:rPr>
        <w:t>Osteonecrosis</w:t>
      </w:r>
      <w:r>
        <w:rPr/>
      </w:r>
    </w:p>
    <w:p>
      <w:pPr>
        <w:pStyle w:val="BodyText"/>
        <w:spacing w:line="240" w:lineRule="auto" w:before="7"/>
        <w:ind w:left="825" w:right="0"/>
        <w:jc w:val="both"/>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14"/>
          <w:u w:val="single" w:color="000000"/>
        </w:rPr>
        <w:t>（骨壞死）、</w:t>
      </w:r>
      <w:r>
        <w:rPr>
          <w:rFonts w:ascii="標楷體" w:hAnsi="標楷體" w:cs="標楷體" w:eastAsia="標楷體"/>
          <w:spacing w:val="-94"/>
          <w:u w:val="single" w:color="000000"/>
        </w:rPr>
        <w:t> </w:t>
      </w:r>
      <w:r>
        <w:rPr>
          <w:rFonts w:ascii="Times New Roman" w:hAnsi="Times New Roman" w:cs="Times New Roman" w:eastAsia="Times New Roman"/>
          <w:spacing w:val="-94"/>
          <w:u w:val="single" w:color="000000"/>
        </w:rPr>
      </w:r>
      <w:r>
        <w:rPr>
          <w:u w:val="single" w:color="000000"/>
        </w:rPr>
        <w:t>M80 Osteoporosis with current pathological </w:t>
      </w:r>
      <w:r>
        <w:rPr>
          <w:spacing w:val="-3"/>
          <w:u w:val="single" w:color="000000"/>
        </w:rPr>
        <w:t>fracture</w:t>
      </w:r>
      <w:r>
        <w:rPr>
          <w:rFonts w:ascii="標楷體" w:hAnsi="標楷體" w:cs="標楷體" w:eastAsia="標楷體"/>
          <w:spacing w:val="-3"/>
          <w:u w:val="single" w:color="000000"/>
        </w:rPr>
        <w:t>（骨質</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疏鬆</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825" w:right="0"/>
        <w:jc w:val="both"/>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12"/>
          <w:u w:val="single" w:color="000000"/>
        </w:rPr>
        <w:t>症伴有病理性骨折）、</w:t>
      </w:r>
      <w:r>
        <w:rPr>
          <w:spacing w:val="-12"/>
          <w:u w:val="single" w:color="000000"/>
        </w:rPr>
        <w:t>M81 </w:t>
      </w:r>
      <w:r>
        <w:rPr>
          <w:u w:val="single" w:color="000000"/>
        </w:rPr>
        <w:t>Osteoporosis without current pathological</w:t>
      </w:r>
      <w:r>
        <w:rPr>
          <w:spacing w:val="11"/>
          <w:u w:val="single" w:color="000000"/>
        </w:rPr>
        <w:t> </w:t>
      </w:r>
      <w:r>
        <w:rPr>
          <w:u w:val="single" w:color="000000"/>
        </w:rPr>
        <w:t>fracture</w:t>
      </w:r>
      <w:r>
        <w:rPr/>
      </w:r>
    </w:p>
    <w:p>
      <w:pPr>
        <w:pStyle w:val="BodyText"/>
        <w:spacing w:line="276" w:lineRule="auto" w:before="42"/>
        <w:ind w:left="826" w:right="98"/>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（骨質疏鬆症未伴有病理性骨折）</w:t>
      </w:r>
      <w:r>
        <w:rPr>
          <w:rFonts w:ascii="Times New Roman" w:hAnsi="Times New Roman" w:cs="Times New Roman" w:eastAsia="Times New Roman"/>
          <w:u w:val="single" w:color="000000"/>
        </w:rPr>
      </w:r>
      <w:r>
        <w:rPr>
          <w:rFonts w:ascii="Times New Roman" w:hAnsi="Times New Roman" w:cs="Times New Roman" w:eastAsia="Times New Roman"/>
        </w:rPr>
      </w:r>
      <w:r>
        <w:rPr>
          <w:rFonts w:ascii="標楷體" w:hAnsi="標楷體" w:cs="標楷體" w:eastAsia="標楷體"/>
        </w:rPr>
        <w:t>，雖然是骨骼疾患但卻造成關節的影 響，此時編碼部位仍編在骨骼不編在關節。</w:t>
      </w:r>
    </w:p>
    <w:p>
      <w:pPr>
        <w:pStyle w:val="BodyText"/>
        <w:spacing w:line="271" w:lineRule="auto" w:before="10"/>
        <w:ind w:left="878" w:right="434" w:hanging="521"/>
        <w:jc w:val="left"/>
        <w:rPr>
          <w:rFonts w:ascii="標楷體" w:hAnsi="標楷體" w:cs="標楷體" w:eastAsia="標楷體"/>
        </w:rPr>
      </w:pPr>
      <w:r>
        <w:rPr>
          <w:rFonts w:ascii="標楷體" w:hAnsi="標楷體" w:cs="標楷體" w:eastAsia="標楷體"/>
        </w:rPr>
        <w:t>三、急性損傷及慢性或是復發骨骼肌肉疾患（</w:t>
      </w:r>
      <w:r>
        <w:rPr/>
        <w:t>Acute traumatic versus</w:t>
      </w:r>
      <w:r>
        <w:rPr>
          <w:spacing w:val="-5"/>
        </w:rPr>
        <w:t> </w:t>
      </w:r>
      <w:r>
        <w:rPr/>
        <w:t>chronic</w:t>
      </w:r>
      <w:r>
        <w:rPr/>
        <w:t> or recurrent musculoskeletal</w:t>
      </w:r>
      <w:r>
        <w:rPr>
          <w:spacing w:val="-4"/>
        </w:rPr>
        <w:t> </w:t>
      </w:r>
      <w:r>
        <w:rPr/>
        <w:t>conditions</w:t>
      </w:r>
      <w:r>
        <w:rPr>
          <w:rFonts w:ascii="標楷體" w:hAnsi="標楷體" w:cs="標楷體" w:eastAsia="標楷體"/>
        </w:rPr>
        <w:t>）</w:t>
      </w:r>
    </w:p>
    <w:p>
      <w:pPr>
        <w:pStyle w:val="BodyText"/>
        <w:spacing w:line="273" w:lineRule="auto" w:before="7"/>
        <w:ind w:left="826" w:right="99"/>
        <w:jc w:val="both"/>
        <w:rPr>
          <w:rFonts w:ascii="標楷體" w:hAnsi="標楷體" w:cs="標楷體" w:eastAsia="標楷體"/>
        </w:rPr>
      </w:pPr>
      <w:r>
        <w:rPr>
          <w:rFonts w:ascii="標楷體" w:hAnsi="標楷體" w:cs="標楷體" w:eastAsia="標楷體"/>
          <w:spacing w:val="-3"/>
        </w:rPr>
        <w:t>許多骨骼肌肉疾患可能是由先前的外傷、損傷或疾病復發所造成，然而上</w:t>
      </w:r>
      <w:r>
        <w:rPr>
          <w:rFonts w:ascii="標楷體" w:hAnsi="標楷體" w:cs="標楷體" w:eastAsia="標楷體"/>
          <w:spacing w:val="-104"/>
        </w:rPr>
        <w:t> </w:t>
      </w:r>
      <w:r>
        <w:rPr>
          <w:rFonts w:ascii="標楷體" w:hAnsi="標楷體" w:cs="標楷體" w:eastAsia="標楷體"/>
          <w:spacing w:val="-104"/>
        </w:rPr>
      </w:r>
      <w:r>
        <w:rPr>
          <w:rFonts w:ascii="標楷體" w:hAnsi="標楷體" w:cs="標楷體" w:eastAsia="標楷體"/>
        </w:rPr>
        <w:t>述外傷造成的癒合或是復發的骨骼肌肉疾患代碼在</w:t>
      </w:r>
      <w:r>
        <w:rPr>
          <w:rFonts w:ascii="標楷體" w:hAnsi="標楷體" w:cs="標楷體" w:eastAsia="標楷體"/>
          <w:spacing w:val="-60"/>
        </w:rPr>
        <w:t> </w:t>
      </w:r>
      <w:r>
        <w:rPr/>
        <w:t>ICD-10-</w:t>
      </w:r>
      <w:r>
        <w:rPr>
          <w:spacing w:val="-2"/>
        </w:rPr>
        <w:t> </w:t>
      </w:r>
      <w:r>
        <w:rPr/>
        <w:t>CM</w:t>
      </w:r>
      <w:r>
        <w:rPr>
          <w:spacing w:val="-4"/>
        </w:rPr>
        <w:t> </w:t>
      </w:r>
      <w:r>
        <w:rPr>
          <w:rFonts w:ascii="標楷體" w:hAnsi="標楷體" w:cs="標楷體" w:eastAsia="標楷體"/>
        </w:rPr>
        <w:t>工具書第 </w:t>
      </w:r>
      <w:r>
        <w:rPr>
          <w:rFonts w:ascii="標楷體" w:hAnsi="標楷體" w:cs="標楷體" w:eastAsia="標楷體"/>
          <w:spacing w:val="-1"/>
        </w:rPr>
        <w:t>十三章代碼中，至於現存性的急性損傷則須適切的應用第十九章的代碼，</w:t>
      </w:r>
      <w:r>
        <w:rPr>
          <w:rFonts w:ascii="標楷體" w:hAnsi="標楷體" w:cs="標楷體" w:eastAsia="標楷體"/>
          <w:spacing w:val="-113"/>
        </w:rPr>
        <w:t> </w:t>
      </w:r>
      <w:r>
        <w:rPr>
          <w:rFonts w:ascii="標楷體" w:hAnsi="標楷體" w:cs="標楷體" w:eastAsia="標楷體"/>
          <w:spacing w:val="-113"/>
        </w:rPr>
      </w:r>
      <w:r>
        <w:rPr>
          <w:rFonts w:ascii="標楷體" w:hAnsi="標楷體" w:cs="標楷體" w:eastAsia="標楷體"/>
        </w:rPr>
        <w:t>若是病歷紀錄中不足以判斷何者為合適的代碼，則須諮詢醫師。</w:t>
      </w:r>
    </w:p>
    <w:p>
      <w:pPr>
        <w:pStyle w:val="BodyText"/>
        <w:spacing w:line="240" w:lineRule="auto" w:before="12"/>
        <w:ind w:left="398" w:right="98"/>
        <w:jc w:val="left"/>
        <w:rPr>
          <w:rFonts w:ascii="標楷體" w:hAnsi="標楷體" w:cs="標楷體" w:eastAsia="標楷體"/>
        </w:rPr>
      </w:pPr>
      <w:r>
        <w:rPr>
          <w:rFonts w:ascii="標楷體" w:hAnsi="標楷體" w:cs="標楷體" w:eastAsia="標楷體"/>
        </w:rPr>
        <w:t>四、病理性骨折的編碼</w:t>
      </w:r>
      <w:r>
        <w:rPr/>
        <w:t>(Coding of Pathologic</w:t>
      </w:r>
      <w:r>
        <w:rPr>
          <w:spacing w:val="-7"/>
        </w:rPr>
        <w:t> </w:t>
      </w:r>
      <w:r>
        <w:rPr/>
        <w:t>Fractures</w:t>
      </w:r>
      <w:r>
        <w:rPr>
          <w:rFonts w:ascii="標楷體" w:hAnsi="標楷體" w:cs="標楷體" w:eastAsia="標楷體"/>
        </w:rPr>
        <w:t>）</w:t>
      </w:r>
    </w:p>
    <w:p>
      <w:pPr>
        <w:pStyle w:val="BodyText"/>
        <w:spacing w:line="273" w:lineRule="auto" w:before="42"/>
        <w:ind w:left="826" w:right="153"/>
        <w:jc w:val="both"/>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病理性骨折</w:t>
      </w:r>
      <w:r>
        <w:rPr>
          <w:u w:val="single" w:color="000000"/>
        </w:rPr>
        <w:t>(Pathologic</w:t>
      </w:r>
      <w:r>
        <w:rPr>
          <w:spacing w:val="-2"/>
          <w:u w:val="single" w:color="000000"/>
        </w:rPr>
        <w:t> </w:t>
      </w:r>
      <w:r>
        <w:rPr>
          <w:u w:val="single" w:color="000000"/>
        </w:rPr>
        <w:t>fractures)</w:t>
      </w:r>
      <w:r>
        <w:rPr>
          <w:rFonts w:ascii="標楷體" w:hAnsi="標楷體" w:cs="標楷體" w:eastAsia="標楷體"/>
          <w:u w:val="single" w:color="000000"/>
        </w:rPr>
        <w:t>代碼</w:t>
      </w:r>
      <w:r>
        <w:rPr>
          <w:rFonts w:ascii="標楷體" w:hAnsi="標楷體" w:cs="標楷體" w:eastAsia="標楷體"/>
          <w:spacing w:val="-62"/>
          <w:u w:val="single" w:color="000000"/>
        </w:rPr>
        <w:t> </w:t>
      </w:r>
      <w:r>
        <w:rPr>
          <w:rFonts w:ascii="Times New Roman" w:hAnsi="Times New Roman" w:cs="Times New Roman" w:eastAsia="Times New Roman"/>
          <w:spacing w:val="-62"/>
          <w:u w:val="single" w:color="000000"/>
        </w:rPr>
      </w:r>
      <w:r>
        <w:rPr>
          <w:u w:val="single" w:color="000000"/>
        </w:rPr>
        <w:t>M84.4</w:t>
      </w:r>
      <w:r>
        <w:rPr>
          <w:spacing w:val="-2"/>
          <w:u w:val="single" w:color="000000"/>
        </w:rPr>
        <w:t> </w:t>
      </w:r>
      <w:r>
        <w:rPr>
          <w:rFonts w:ascii="標楷體" w:hAnsi="標楷體" w:cs="標楷體" w:eastAsia="標楷體"/>
          <w:u w:val="single" w:color="000000"/>
        </w:rPr>
        <w:t>其</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Times New Roman" w:hAnsi="Times New Roman" w:cs="Times New Roman" w:eastAsia="Times New Roman"/>
          <w:spacing w:val="-119"/>
        </w:rPr>
      </w:r>
      <w:r>
        <w:rPr>
          <w:rFonts w:ascii="標楷體" w:hAnsi="標楷體" w:cs="標楷體" w:eastAsia="標楷體"/>
        </w:rPr>
        <w:t>第</w:t>
      </w:r>
      <w:r>
        <w:rPr>
          <w:rFonts w:ascii="標楷體" w:hAnsi="標楷體" w:cs="標楷體" w:eastAsia="標楷體"/>
          <w:spacing w:val="-62"/>
        </w:rPr>
        <w:t> </w:t>
      </w:r>
      <w:r>
        <w:rPr/>
        <w:t>7</w:t>
      </w:r>
      <w:r>
        <w:rPr>
          <w:spacing w:val="-2"/>
        </w:rPr>
        <w:t> </w:t>
      </w:r>
      <w:r>
        <w:rPr>
          <w:rFonts w:ascii="標楷體" w:hAnsi="標楷體" w:cs="標楷體" w:eastAsia="標楷體"/>
        </w:rPr>
        <w:t>位碼</w:t>
      </w:r>
      <w:r>
        <w:rPr>
          <w:rFonts w:ascii="Times New Roman" w:hAnsi="Times New Roman" w:cs="Times New Roman" w:eastAsia="Times New Roman"/>
        </w:rPr>
        <w:t>”A”</w:t>
      </w:r>
      <w:r>
        <w:rPr>
          <w:rFonts w:ascii="標楷體" w:hAnsi="標楷體" w:cs="標楷體" w:eastAsia="標楷體"/>
        </w:rPr>
        <w:t>是用以表示病 </w:t>
      </w:r>
      <w:r>
        <w:rPr>
          <w:rFonts w:ascii="標楷體" w:hAnsi="標楷體" w:cs="標楷體" w:eastAsia="標楷體"/>
          <w:spacing w:val="-3"/>
        </w:rPr>
        <w:t>患接受骨折初次照護，例如手術治療、急性處置、首次的評估及治療。第</w:t>
      </w:r>
      <w:r>
        <w:rPr>
          <w:rFonts w:ascii="標楷體" w:hAnsi="標楷體" w:cs="標楷體" w:eastAsia="標楷體"/>
          <w:spacing w:val="-104"/>
        </w:rPr>
        <w:t> </w:t>
      </w:r>
      <w:r>
        <w:rPr>
          <w:rFonts w:ascii="標楷體" w:hAnsi="標楷體" w:cs="標楷體" w:eastAsia="標楷體"/>
          <w:spacing w:val="-104"/>
        </w:rPr>
      </w:r>
      <w:r>
        <w:rPr/>
        <w:t>7 </w:t>
      </w:r>
      <w:r>
        <w:rPr>
          <w:rFonts w:ascii="標楷體" w:hAnsi="標楷體" w:cs="標楷體" w:eastAsia="標楷體"/>
          <w:spacing w:val="-4"/>
        </w:rPr>
        <w:t>位碼</w:t>
      </w:r>
      <w:r>
        <w:rPr>
          <w:rFonts w:ascii="Times New Roman" w:hAnsi="Times New Roman" w:cs="Times New Roman" w:eastAsia="Times New Roman"/>
          <w:spacing w:val="-4"/>
        </w:rPr>
        <w:t>”D”</w:t>
      </w:r>
      <w:r>
        <w:rPr>
          <w:rFonts w:ascii="標楷體" w:hAnsi="標楷體" w:cs="標楷體" w:eastAsia="標楷體"/>
          <w:spacing w:val="-4"/>
        </w:rPr>
        <w:t>是用以表示病患接受骨折急性處置結束之後續照護。其餘的第</w:t>
      </w:r>
      <w:r>
        <w:rPr>
          <w:rFonts w:ascii="標楷體" w:hAnsi="標楷體" w:cs="標楷體" w:eastAsia="標楷體"/>
          <w:spacing w:val="-37"/>
        </w:rPr>
        <w:t> </w:t>
      </w:r>
      <w:r>
        <w:rPr/>
        <w:t>7 </w:t>
      </w:r>
      <w:r>
        <w:rPr>
          <w:rFonts w:ascii="標楷體" w:hAnsi="標楷體" w:cs="標楷體" w:eastAsia="標楷體"/>
          <w:spacing w:val="-3"/>
        </w:rPr>
        <w:t>位碼則是用以表示因骨折未癒合、癒合不良、骨折後遺症等接受後續照護</w:t>
      </w:r>
      <w:r>
        <w:rPr>
          <w:rFonts w:ascii="標楷體" w:hAnsi="標楷體" w:cs="標楷體" w:eastAsia="標楷體"/>
          <w:spacing w:val="-104"/>
        </w:rPr>
        <w:t> </w:t>
      </w:r>
      <w:r>
        <w:rPr>
          <w:rFonts w:ascii="標楷體" w:hAnsi="標楷體" w:cs="標楷體" w:eastAsia="標楷體"/>
          <w:spacing w:val="-104"/>
        </w:rPr>
      </w:r>
      <w:r>
        <w:rPr>
          <w:rFonts w:ascii="標楷體" w:hAnsi="標楷體" w:cs="標楷體" w:eastAsia="標楷體"/>
          <w:spacing w:val="-3"/>
        </w:rPr>
        <w:t>的情形。若是因骨折手術造成的合併症，而現正處於癒合期或是恢復期則</w:t>
      </w:r>
      <w:r>
        <w:rPr>
          <w:rFonts w:ascii="標楷體" w:hAnsi="標楷體" w:cs="標楷體" w:eastAsia="標楷體"/>
          <w:spacing w:val="-104"/>
        </w:rPr>
        <w:t> </w:t>
      </w:r>
      <w:r>
        <w:rPr>
          <w:rFonts w:ascii="標楷體" w:hAnsi="標楷體" w:cs="標楷體" w:eastAsia="標楷體"/>
          <w:spacing w:val="-104"/>
        </w:rPr>
      </w:r>
      <w:r>
        <w:rPr>
          <w:rFonts w:ascii="標楷體" w:hAnsi="標楷體" w:cs="標楷體" w:eastAsia="標楷體"/>
        </w:rPr>
        <w:t>應予以適切的合併症代碼。</w:t>
      </w:r>
    </w:p>
    <w:p>
      <w:pPr>
        <w:pStyle w:val="BodyText"/>
        <w:spacing w:line="271" w:lineRule="auto" w:before="12"/>
        <w:ind w:left="823" w:right="98" w:hanging="425"/>
        <w:jc w:val="left"/>
        <w:rPr>
          <w:rFonts w:ascii="標楷體" w:hAnsi="標楷體" w:cs="標楷體" w:eastAsia="標楷體"/>
        </w:rPr>
      </w:pPr>
      <w:r>
        <w:rPr>
          <w:rFonts w:ascii="標楷體" w:hAnsi="標楷體" w:cs="標楷體" w:eastAsia="標楷體"/>
        </w:rPr>
        <w:t>五、骨質疏鬆</w:t>
      </w:r>
      <w:r>
        <w:rPr/>
        <w:t>(Osteoporosis</w:t>
      </w:r>
      <w:r>
        <w:rPr>
          <w:rFonts w:ascii="標楷體" w:hAnsi="標楷體" w:cs="標楷體" w:eastAsia="標楷體"/>
        </w:rPr>
        <w:t>） </w:t>
      </w:r>
      <w:r>
        <w:rPr>
          <w:rFonts w:ascii="標楷體" w:hAnsi="標楷體" w:cs="標楷體" w:eastAsia="標楷體"/>
          <w:spacing w:val="-3"/>
        </w:rPr>
        <w:t>骨質疏鬆是全身性的問題，所有骨骼肌肉系統皆受影響，因此，部位不是</w:t>
      </w:r>
    </w:p>
    <w:p>
      <w:pPr>
        <w:spacing w:after="0" w:line="271" w:lineRule="auto"/>
        <w:jc w:val="left"/>
        <w:rPr>
          <w:rFonts w:ascii="標楷體" w:hAnsi="標楷體" w:cs="標楷體" w:eastAsia="標楷體"/>
        </w:rPr>
        <w:sectPr>
          <w:pgSz w:w="11910" w:h="16840"/>
          <w:pgMar w:header="0" w:footer="1230" w:top="1400" w:bottom="1420" w:left="1680" w:right="1640"/>
        </w:sectPr>
      </w:pPr>
    </w:p>
    <w:p>
      <w:pPr>
        <w:pStyle w:val="BodyText"/>
        <w:spacing w:line="240" w:lineRule="auto" w:before="14"/>
        <w:ind w:left="825" w:right="0"/>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80"/>
          <w:u w:val="single" w:color="000000"/>
        </w:rPr>
        <w:t>類目</w:t>
      </w:r>
      <w:r>
        <w:rPr>
          <w:rFonts w:ascii="標楷體" w:hAnsi="標楷體" w:cs="標楷體" w:eastAsia="標楷體"/>
          <w:spacing w:val="-80"/>
        </w:rPr>
        <w:t>碼</w:t>
      </w:r>
      <w:r>
        <w:rPr>
          <w:rFonts w:ascii="Times New Roman" w:hAnsi="Times New Roman" w:cs="Times New Roman" w:eastAsia="Times New Roman"/>
          <w:spacing w:val="-8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14"/>
        <w:ind w:left="204" w:right="0"/>
        <w:jc w:val="left"/>
        <w:rPr>
          <w:rFonts w:ascii="標楷體" w:hAnsi="標楷體" w:cs="標楷體" w:eastAsia="標楷體"/>
        </w:rPr>
      </w:pPr>
      <w:r>
        <w:rPr/>
        <w:br w:type="column"/>
      </w:r>
      <w:r>
        <w:rPr/>
        <w:t>M81 Osteoprosis without current</w:t>
      </w:r>
      <w:r>
        <w:rPr>
          <w:spacing w:val="-2"/>
        </w:rPr>
        <w:t> </w:t>
      </w:r>
      <w:r>
        <w:rPr/>
        <w:t>pathological(</w:t>
      </w:r>
      <w:r>
        <w:rPr>
          <w:rFonts w:ascii="標楷體" w:hAnsi="標楷體" w:cs="標楷體" w:eastAsia="標楷體"/>
        </w:rPr>
        <w:t>骨質疏鬆症未伴有病</w:t>
      </w:r>
    </w:p>
    <w:p>
      <w:pPr>
        <w:spacing w:after="0" w:line="240" w:lineRule="auto"/>
        <w:jc w:val="left"/>
        <w:rPr>
          <w:rFonts w:ascii="標楷體" w:hAnsi="標楷體" w:cs="標楷體" w:eastAsia="標楷體"/>
        </w:rPr>
        <w:sectPr>
          <w:type w:val="continuous"/>
          <w:pgSz w:w="11910" w:h="16840"/>
          <w:pgMar w:top="1540" w:bottom="280" w:left="1680" w:right="1640"/>
          <w:cols w:num="2" w:equalWidth="0">
            <w:col w:w="1362" w:space="40"/>
            <w:col w:w="7188"/>
          </w:cols>
        </w:sectPr>
      </w:pPr>
    </w:p>
    <w:p>
      <w:pPr>
        <w:pStyle w:val="BodyText"/>
        <w:spacing w:line="271" w:lineRule="auto" w:before="42"/>
        <w:ind w:left="826" w:right="98"/>
        <w:jc w:val="left"/>
        <w:rPr>
          <w:rFonts w:ascii="標楷體" w:hAnsi="標楷體" w:cs="標楷體" w:eastAsia="標楷體"/>
        </w:rPr>
      </w:pPr>
      <w:r>
        <w:rPr>
          <w:rFonts w:ascii="標楷體" w:hAnsi="標楷體" w:cs="標楷體" w:eastAsia="標楷體"/>
          <w:spacing w:val="-3"/>
        </w:rPr>
        <w:t>理性骨折</w:t>
      </w:r>
      <w:r>
        <w:rPr>
          <w:spacing w:val="-3"/>
        </w:rPr>
        <w:t>)</w:t>
      </w:r>
      <w:r>
        <w:rPr>
          <w:rFonts w:ascii="標楷體" w:hAnsi="標楷體" w:cs="標楷體" w:eastAsia="標楷體"/>
          <w:spacing w:val="-3"/>
        </w:rPr>
        <w:t>組成的要素。</w:t>
      </w:r>
      <w:r>
        <w:rPr>
          <w:spacing w:val="-3"/>
        </w:rPr>
        <w:t>M80 </w:t>
      </w:r>
      <w:r>
        <w:rPr/>
        <w:t>Osteoprosis with current</w:t>
      </w:r>
      <w:r>
        <w:rPr>
          <w:spacing w:val="3"/>
        </w:rPr>
        <w:t> </w:t>
      </w:r>
      <w:r>
        <w:rPr/>
        <w:t>pathological(</w:t>
      </w:r>
      <w:r>
        <w:rPr>
          <w:rFonts w:ascii="標楷體" w:hAnsi="標楷體" w:cs="標楷體" w:eastAsia="標楷體"/>
        </w:rPr>
        <w:t>骨質疏鬆 症伴有病理性骨折）之下則有部位代碼以辨別骨折部位。</w:t>
      </w:r>
    </w:p>
    <w:p>
      <w:pPr>
        <w:pStyle w:val="BodyText"/>
        <w:spacing w:line="240" w:lineRule="auto" w:before="14"/>
        <w:ind w:left="826" w:right="98"/>
        <w:jc w:val="left"/>
        <w:rPr>
          <w:rFonts w:ascii="Times New Roman" w:hAnsi="Times New Roman" w:cs="Times New Roman" w:eastAsia="Times New Roman"/>
        </w:rPr>
      </w:pPr>
      <w:r>
        <w:rPr/>
        <w:t>(</w:t>
      </w:r>
      <w:r>
        <w:rPr>
          <w:rFonts w:ascii="標楷體" w:hAnsi="標楷體" w:cs="標楷體" w:eastAsia="標楷體"/>
        </w:rPr>
        <w:t>一</w:t>
      </w:r>
      <w:r>
        <w:rPr/>
        <w:t>)</w:t>
      </w:r>
      <w:r>
        <w:rPr>
          <w:spacing w:val="57"/>
        </w:rPr>
        <w:t> </w:t>
      </w:r>
      <w:r>
        <w:rPr>
          <w:rFonts w:ascii="Times New Roman" w:hAnsi="Times New Roman" w:cs="Times New Roman" w:eastAsia="Times New Roman"/>
          <w:spacing w:val="57"/>
        </w:rPr>
      </w:r>
      <w:r>
        <w:rPr>
          <w:rFonts w:ascii="Times New Roman" w:hAnsi="Times New Roman" w:cs="Times New Roman" w:eastAsia="Times New Roman"/>
          <w:spacing w:val="57"/>
          <w:u w:val="single" w:color="000000"/>
        </w:rPr>
      </w:r>
      <w:r>
        <w:rPr>
          <w:rFonts w:ascii="標楷體" w:hAnsi="標楷體" w:cs="標楷體" w:eastAsia="標楷體"/>
          <w:u w:val="single" w:color="000000"/>
        </w:rPr>
        <w:t>類目碼</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M81</w:t>
      </w:r>
      <w:r>
        <w:rPr>
          <w:spacing w:val="-1"/>
          <w:u w:val="single" w:color="000000"/>
        </w:rPr>
        <w:t> </w:t>
      </w:r>
      <w:r>
        <w:rPr>
          <w:u w:val="single" w:color="000000"/>
        </w:rPr>
        <w:t>Osteoporosis</w:t>
      </w:r>
      <w:r>
        <w:rPr>
          <w:spacing w:val="-1"/>
          <w:u w:val="single" w:color="000000"/>
        </w:rPr>
        <w:t> </w:t>
      </w:r>
      <w:r>
        <w:rPr>
          <w:u w:val="single" w:color="000000"/>
        </w:rPr>
        <w:t>without</w:t>
      </w:r>
      <w:r>
        <w:rPr>
          <w:spacing w:val="-1"/>
          <w:u w:val="single" w:color="000000"/>
        </w:rPr>
        <w:t> </w:t>
      </w:r>
      <w:r>
        <w:rPr>
          <w:u w:val="single" w:color="000000"/>
        </w:rPr>
        <w:t>pathological</w:t>
      </w:r>
      <w:r>
        <w:rPr>
          <w:spacing w:val="-1"/>
          <w:u w:val="single" w:color="000000"/>
        </w:rPr>
        <w:t> </w:t>
      </w:r>
      <w:r>
        <w:rPr>
          <w:u w:val="single" w:color="000000"/>
        </w:rPr>
        <w:t>fracture</w:t>
      </w:r>
      <w:r>
        <w:rPr>
          <w:rFonts w:ascii="標楷體" w:hAnsi="標楷體" w:cs="標楷體" w:eastAsia="標楷體"/>
          <w:u w:val="single" w:color="000000"/>
        </w:rPr>
        <w:t>（骨質疏鬆</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未伴</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73" w:lineRule="auto" w:before="42"/>
        <w:ind w:left="1358" w:right="98" w:firstLine="33"/>
        <w:jc w:val="left"/>
        <w:rPr>
          <w:rFonts w:ascii="標楷體" w:hAnsi="標楷體" w:cs="標楷體" w:eastAsia="標楷體"/>
        </w:rPr>
      </w:pPr>
      <w:r>
        <w:rPr/>
        <w:pict>
          <v:group style="position:absolute;margin-left:354.070007pt;margin-top:89.902512pt;width:12pt;height:.1pt;mso-position-horizontal-relative:page;mso-position-vertical-relative:paragraph;z-index:-532192" coordorigin="7081,1798" coordsize="240,2">
            <v:shape style="position:absolute;left:7081;top:1798;width:240;height:2" coordorigin="7081,1798" coordsize="240,0" path="m7081,1798l7321,1798e" filled="false" stroked="true" strokeweight=".599980pt" strokecolor="#000000">
              <v:path arrowok="t"/>
            </v:shape>
            <w10:wrap type="none"/>
          </v:group>
        </w:pict>
      </w:r>
      <w:r>
        <w:rPr/>
        <w:pict>
          <v:group style="position:absolute;margin-left:370.029999pt;margin-top:89.902512pt;width:12.15pt;height:.1pt;mso-position-horizontal-relative:page;mso-position-vertical-relative:paragraph;z-index:-532168" coordorigin="7401,1798" coordsize="243,2">
            <v:shape style="position:absolute;left:7401;top:1798;width:243;height:2" coordorigin="7401,1798" coordsize="243,0" path="m7401,1798l7643,1798e" filled="false" stroked="true" strokeweight=".599980pt" strokecolor="#000000">
              <v:path arrowok="t"/>
            </v:shape>
            <w10:wrap type="none"/>
          </v:group>
        </w:pict>
      </w: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有病理性骨折）</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spacing w:val="-5"/>
        </w:rPr>
        <w:t> </w:t>
      </w:r>
      <w:r>
        <w:rPr>
          <w:rFonts w:ascii="標楷體" w:hAnsi="標楷體" w:cs="標楷體" w:eastAsia="標楷體"/>
        </w:rPr>
        <w:t>表示罹患骨質疏鬆，但現今並未因骨質疏鬆而發生病理性骨折，即 使過去曽經有骨質疏鬆性骨折發生亦不可合併編碼。若是曽有骨質 疏鬆性骨折的病史則加編</w:t>
      </w:r>
      <w:r>
        <w:rPr>
          <w:rFonts w:ascii="標楷體" w:hAnsi="標楷體" w:cs="標楷體" w:eastAsia="標楷體"/>
          <w:spacing w:val="-61"/>
        </w:rPr>
        <w:t> </w:t>
      </w:r>
      <w:r>
        <w:rPr/>
        <w:t>Z87.310</w:t>
      </w:r>
      <w:r>
        <w:rPr>
          <w:spacing w:val="-1"/>
        </w:rPr>
        <w:t> </w:t>
      </w:r>
      <w:r>
        <w:rPr/>
        <w:t>Personal</w:t>
      </w:r>
      <w:r>
        <w:rPr>
          <w:spacing w:val="-1"/>
        </w:rPr>
        <w:t> </w:t>
      </w:r>
      <w:r>
        <w:rPr/>
        <w:t>history</w:t>
      </w:r>
      <w:r>
        <w:rPr>
          <w:spacing w:val="-6"/>
        </w:rPr>
        <w:t> </w:t>
      </w:r>
      <w:r>
        <w:rPr/>
        <w:t>of</w:t>
      </w:r>
      <w:r>
        <w:rPr>
          <w:spacing w:val="-1"/>
        </w:rPr>
        <w:t> </w:t>
      </w:r>
      <w:r>
        <w:rPr>
          <w:u w:val="single" w:color="000000"/>
        </w:rPr>
        <w:t>(healed)</w:t>
      </w:r>
      <w:r>
        <w:rPr/>
      </w:r>
      <w:r>
        <w:rPr/>
        <w:t> osteoporosis</w:t>
      </w:r>
      <w:r>
        <w:rPr>
          <w:spacing w:val="-2"/>
        </w:rPr>
        <w:t> </w:t>
      </w:r>
      <w:r>
        <w:rPr/>
        <w:t>fracture</w:t>
      </w:r>
      <w:r>
        <w:rPr>
          <w:rFonts w:ascii="標楷體" w:hAnsi="標楷體" w:cs="標楷體" w:eastAsia="標楷體"/>
        </w:rPr>
        <w:t>（骨質疏鬆骨折</w:t>
      </w:r>
      <w:r>
        <w:rPr/>
        <w:t>(</w:t>
      </w:r>
      <w:r>
        <w:rPr>
          <w:rFonts w:ascii="標楷體" w:hAnsi="標楷體" w:cs="標楷體" w:eastAsia="標楷體"/>
        </w:rPr>
        <w:t>痊癒</w:t>
      </w:r>
      <w:r>
        <w:rPr/>
        <w:t>)</w:t>
      </w:r>
      <w:r>
        <w:rPr>
          <w:rFonts w:ascii="標楷體" w:hAnsi="標楷體" w:cs="標楷體" w:eastAsia="標楷體"/>
        </w:rPr>
        <w:t>之個人史）表示過去之病 史。</w:t>
      </w:r>
    </w:p>
    <w:p>
      <w:pPr>
        <w:pStyle w:val="BodyText"/>
        <w:spacing w:line="240" w:lineRule="auto" w:before="12"/>
        <w:ind w:left="826" w:right="98"/>
        <w:jc w:val="left"/>
        <w:rPr>
          <w:rFonts w:ascii="Times New Roman" w:hAnsi="Times New Roman" w:cs="Times New Roman" w:eastAsia="Times New Roman"/>
        </w:rPr>
      </w:pPr>
      <w:r>
        <w:rPr/>
        <w:t>(</w:t>
      </w:r>
      <w:r>
        <w:rPr>
          <w:rFonts w:ascii="標楷體" w:hAnsi="標楷體" w:cs="標楷體" w:eastAsia="標楷體"/>
        </w:rPr>
        <w:t>二</w:t>
      </w:r>
      <w:r>
        <w:rPr/>
        <w:t>)</w:t>
      </w:r>
      <w:r>
        <w:rPr>
          <w:spacing w:val="57"/>
        </w:rPr>
        <w:t> </w:t>
      </w:r>
      <w:r>
        <w:rPr>
          <w:rFonts w:ascii="Times New Roman" w:hAnsi="Times New Roman" w:cs="Times New Roman" w:eastAsia="Times New Roman"/>
          <w:spacing w:val="57"/>
        </w:rPr>
      </w:r>
      <w:r>
        <w:rPr>
          <w:rFonts w:ascii="Times New Roman" w:hAnsi="Times New Roman" w:cs="Times New Roman" w:eastAsia="Times New Roman"/>
          <w:spacing w:val="57"/>
          <w:u w:val="single" w:color="000000"/>
        </w:rPr>
      </w:r>
      <w:r>
        <w:rPr>
          <w:rFonts w:ascii="標楷體" w:hAnsi="標楷體" w:cs="標楷體" w:eastAsia="標楷體"/>
          <w:u w:val="single" w:color="000000"/>
        </w:rPr>
        <w:t>類目碼</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M80</w:t>
      </w:r>
      <w:r>
        <w:rPr>
          <w:spacing w:val="-1"/>
          <w:u w:val="single" w:color="000000"/>
        </w:rPr>
        <w:t> </w:t>
      </w:r>
      <w:r>
        <w:rPr>
          <w:u w:val="single" w:color="000000"/>
        </w:rPr>
        <w:t>Osteoporosis</w:t>
      </w:r>
      <w:r>
        <w:rPr>
          <w:spacing w:val="-1"/>
          <w:u w:val="single" w:color="000000"/>
        </w:rPr>
        <w:t> </w:t>
      </w:r>
      <w:r>
        <w:rPr>
          <w:u w:val="single" w:color="000000"/>
        </w:rPr>
        <w:t>with</w:t>
      </w:r>
      <w:r>
        <w:rPr>
          <w:spacing w:val="-1"/>
          <w:u w:val="single" w:color="000000"/>
        </w:rPr>
        <w:t> </w:t>
      </w:r>
      <w:r>
        <w:rPr>
          <w:u w:val="single" w:color="000000"/>
        </w:rPr>
        <w:t>current</w:t>
      </w:r>
      <w:r>
        <w:rPr>
          <w:spacing w:val="-1"/>
          <w:u w:val="single" w:color="000000"/>
        </w:rPr>
        <w:t> </w:t>
      </w:r>
      <w:r>
        <w:rPr>
          <w:u w:val="single" w:color="000000"/>
        </w:rPr>
        <w:t>pathological</w:t>
      </w:r>
      <w:r>
        <w:rPr>
          <w:spacing w:val="-1"/>
          <w:u w:val="single" w:color="000000"/>
        </w:rPr>
        <w:t> </w:t>
      </w:r>
      <w:r>
        <w:rPr>
          <w:u w:val="single" w:color="000000"/>
        </w:rPr>
        <w:t>fracture</w:t>
      </w:r>
      <w:r>
        <w:rPr>
          <w:rFonts w:ascii="標楷體" w:hAnsi="標楷體" w:cs="標楷體" w:eastAsia="標楷體"/>
          <w:u w:val="single" w:color="000000"/>
        </w:rPr>
        <w:t>（骨質</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疏鬆</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spacing w:after="0" w:line="240" w:lineRule="auto"/>
        <w:jc w:val="left"/>
        <w:rPr>
          <w:rFonts w:ascii="Times New Roman" w:hAnsi="Times New Roman" w:cs="Times New Roman" w:eastAsia="Times New Roman"/>
        </w:rPr>
        <w:sectPr>
          <w:type w:val="continuous"/>
          <w:pgSz w:w="11910" w:h="16840"/>
          <w:pgMar w:top="1540" w:bottom="280" w:left="1680" w:right="1640"/>
        </w:sectPr>
      </w:pPr>
    </w:p>
    <w:p>
      <w:pPr>
        <w:pStyle w:val="BodyText"/>
        <w:spacing w:line="276" w:lineRule="auto" w:before="7"/>
        <w:ind w:left="1390" w:right="93"/>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伴有病理性骨折）</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spacing w:val="-5"/>
        </w:rPr>
        <w:t> </w:t>
      </w:r>
      <w:r>
        <w:rPr>
          <w:rFonts w:ascii="標楷體" w:hAnsi="標楷體" w:cs="標楷體" w:eastAsia="標楷體"/>
        </w:rPr>
        <w:t>表示病患因罹患病理性骨折就醫，須明示骨折部位，主要是使用於 病患因骨質疏鬆而發生骨折，不可應用於外傷性骨折，即使是輕微 的跌倒或外傷，因為多數輕微的跌倒或外傷應不會造成健康的骨骼 發生骨折。</w:t>
      </w:r>
    </w:p>
    <w:p>
      <w:pPr>
        <w:spacing w:after="0" w:line="276" w:lineRule="auto"/>
        <w:jc w:val="left"/>
        <w:rPr>
          <w:rFonts w:ascii="標楷體" w:hAnsi="標楷體" w:cs="標楷體" w:eastAsia="標楷體"/>
        </w:rPr>
        <w:sectPr>
          <w:pgSz w:w="11910" w:h="16840"/>
          <w:pgMar w:header="0" w:footer="1230" w:top="1400" w:bottom="1420" w:left="1680" w:right="1680"/>
        </w:sectPr>
      </w:pPr>
    </w:p>
    <w:p>
      <w:pPr>
        <w:pStyle w:val="Heading2"/>
        <w:spacing w:line="240" w:lineRule="auto"/>
        <w:ind w:right="93"/>
        <w:jc w:val="left"/>
        <w:rPr>
          <w:b w:val="0"/>
          <w:bCs w:val="0"/>
        </w:rPr>
      </w:pPr>
      <w:bookmarkStart w:name="_bookmark94" w:id="95"/>
      <w:bookmarkEnd w:id="95"/>
      <w:r>
        <w:rPr>
          <w:b w:val="0"/>
          <w:bCs w:val="0"/>
        </w:rPr>
      </w:r>
      <w:r>
        <w:rPr/>
        <w:t>第四節</w:t>
      </w:r>
      <w:r>
        <w:rPr>
          <w:spacing w:val="-1"/>
        </w:rPr>
        <w:t> </w:t>
      </w:r>
      <w:r>
        <w:rPr/>
        <w:t>自我評估</w:t>
      </w:r>
      <w:r>
        <w:rPr>
          <w:b w:val="0"/>
          <w:bCs w:val="0"/>
        </w:rPr>
      </w:r>
    </w:p>
    <w:p>
      <w:pPr>
        <w:spacing w:line="240" w:lineRule="auto" w:before="5"/>
        <w:rPr>
          <w:rFonts w:ascii="標楷體" w:hAnsi="標楷體" w:cs="標楷體" w:eastAsia="標楷體"/>
          <w:b/>
          <w:bCs/>
          <w:sz w:val="18"/>
          <w:szCs w:val="18"/>
        </w:rPr>
      </w:pPr>
    </w:p>
    <w:p>
      <w:pPr>
        <w:pStyle w:val="BodyText"/>
        <w:spacing w:line="240" w:lineRule="auto"/>
        <w:ind w:left="545" w:right="93"/>
        <w:jc w:val="left"/>
      </w:pPr>
      <w:r>
        <w:rPr>
          <w:rFonts w:ascii="標楷體" w:hAnsi="標楷體" w:cs="標楷體" w:eastAsia="標楷體"/>
        </w:rPr>
        <w:t>一、</w:t>
      </w:r>
      <w:r>
        <w:rPr/>
        <w:t>Osteoarthritis of both</w:t>
      </w:r>
      <w:r>
        <w:rPr>
          <w:spacing w:val="11"/>
        </w:rPr>
        <w:t> </w:t>
      </w:r>
      <w:r>
        <w:rPr/>
        <w:t>knees</w:t>
      </w:r>
    </w:p>
    <w:p>
      <w:pPr>
        <w:pStyle w:val="BodyText"/>
        <w:spacing w:line="240" w:lineRule="auto" w:before="27"/>
        <w:ind w:left="561" w:right="93"/>
        <w:jc w:val="left"/>
      </w:pPr>
      <w:r>
        <w:rPr>
          <w:rFonts w:ascii="標楷體" w:hAnsi="標楷體" w:cs="標楷體" w:eastAsia="標楷體"/>
        </w:rPr>
        <w:t>二、</w:t>
      </w:r>
      <w:r>
        <w:rPr/>
        <w:t>Ankylosing</w:t>
      </w:r>
      <w:r>
        <w:rPr>
          <w:spacing w:val="-7"/>
        </w:rPr>
        <w:t> </w:t>
      </w:r>
      <w:r>
        <w:rPr/>
        <w:t>spondylitis</w:t>
      </w:r>
    </w:p>
    <w:p>
      <w:pPr>
        <w:pStyle w:val="BodyText"/>
        <w:spacing w:line="240" w:lineRule="auto" w:before="42"/>
        <w:ind w:left="561" w:right="93"/>
        <w:jc w:val="left"/>
      </w:pPr>
      <w:r>
        <w:rPr>
          <w:rFonts w:ascii="標楷體" w:hAnsi="標楷體" w:cs="標楷體" w:eastAsia="標楷體"/>
        </w:rPr>
        <w:t>三、</w:t>
      </w:r>
      <w:r>
        <w:rPr/>
        <w:t>Herniated nucleus pulposus, L4-5, with left lower extremity</w:t>
      </w:r>
      <w:r>
        <w:rPr>
          <w:spacing w:val="-14"/>
        </w:rPr>
        <w:t> </w:t>
      </w:r>
      <w:r>
        <w:rPr/>
        <w:t>sciatica</w:t>
      </w:r>
    </w:p>
    <w:p>
      <w:pPr>
        <w:pStyle w:val="BodyText"/>
        <w:spacing w:line="240" w:lineRule="auto" w:before="42"/>
        <w:ind w:left="561" w:right="93"/>
        <w:jc w:val="left"/>
      </w:pPr>
      <w:r>
        <w:rPr>
          <w:rFonts w:ascii="標楷體" w:hAnsi="標楷體" w:cs="標楷體" w:eastAsia="標楷體"/>
        </w:rPr>
        <w:t>四、</w:t>
      </w:r>
      <w:r>
        <w:rPr/>
        <w:t>Degenerative disk disease of lumbar</w:t>
      </w:r>
      <w:r>
        <w:rPr>
          <w:spacing w:val="-9"/>
        </w:rPr>
        <w:t> </w:t>
      </w:r>
      <w:r>
        <w:rPr/>
        <w:t>spine</w:t>
      </w:r>
    </w:p>
    <w:p>
      <w:pPr>
        <w:pStyle w:val="BodyText"/>
        <w:spacing w:line="240" w:lineRule="auto" w:before="42"/>
        <w:ind w:left="561" w:right="93"/>
        <w:jc w:val="left"/>
      </w:pPr>
      <w:r>
        <w:rPr>
          <w:rFonts w:ascii="標楷體" w:hAnsi="標楷體" w:cs="標楷體" w:eastAsia="標楷體"/>
        </w:rPr>
        <w:t>五、</w:t>
      </w:r>
      <w:r>
        <w:rPr/>
        <w:t>Postmenopausal</w:t>
      </w:r>
      <w:r>
        <w:rPr>
          <w:spacing w:val="-4"/>
        </w:rPr>
        <w:t> </w:t>
      </w:r>
      <w:r>
        <w:rPr/>
        <w:t>osteoporosis</w:t>
      </w:r>
    </w:p>
    <w:p>
      <w:pPr>
        <w:spacing w:after="0" w:line="240" w:lineRule="auto"/>
        <w:jc w:val="left"/>
        <w:sectPr>
          <w:pgSz w:w="11910" w:h="16840"/>
          <w:pgMar w:header="0" w:footer="1230" w:top="1400" w:bottom="1420" w:left="1680" w:right="1680"/>
        </w:sectPr>
      </w:pPr>
    </w:p>
    <w:p>
      <w:pPr>
        <w:pStyle w:val="Heading2"/>
        <w:spacing w:line="240" w:lineRule="auto"/>
        <w:ind w:left="561" w:right="4667" w:hanging="444"/>
        <w:jc w:val="left"/>
        <w:rPr>
          <w:b w:val="0"/>
          <w:bCs w:val="0"/>
        </w:rPr>
      </w:pPr>
      <w:bookmarkStart w:name="_bookmark95" w:id="96"/>
      <w:bookmarkEnd w:id="96"/>
      <w:r>
        <w:rPr>
          <w:b w:val="0"/>
          <w:bCs w:val="0"/>
        </w:rPr>
      </w:r>
      <w:r>
        <w:rPr/>
        <w:t>第五節</w:t>
      </w:r>
      <w:r>
        <w:rPr>
          <w:spacing w:val="-1"/>
        </w:rPr>
        <w:t> </w:t>
      </w:r>
      <w:r>
        <w:rPr/>
        <w:t>解答說明</w:t>
      </w:r>
      <w:r>
        <w:rPr>
          <w:b w:val="0"/>
          <w:bCs w:val="0"/>
        </w:rPr>
      </w:r>
    </w:p>
    <w:p>
      <w:pPr>
        <w:spacing w:line="240" w:lineRule="auto" w:before="4"/>
        <w:rPr>
          <w:rFonts w:ascii="標楷體" w:hAnsi="標楷體" w:cs="標楷體" w:eastAsia="標楷體"/>
          <w:b/>
          <w:bCs/>
          <w:sz w:val="17"/>
          <w:szCs w:val="17"/>
        </w:rPr>
      </w:pPr>
    </w:p>
    <w:p>
      <w:pPr>
        <w:pStyle w:val="BodyText"/>
        <w:spacing w:line="312" w:lineRule="auto"/>
        <w:ind w:left="1041" w:right="4667" w:hanging="480"/>
        <w:jc w:val="left"/>
      </w:pPr>
      <w:r>
        <w:rPr>
          <w:rFonts w:ascii="標楷體" w:hAnsi="標楷體" w:cs="標楷體" w:eastAsia="標楷體"/>
        </w:rPr>
        <w:t>一、</w:t>
      </w:r>
      <w:r>
        <w:rPr/>
        <w:t>Osteoarthritis of both</w:t>
      </w:r>
      <w:r>
        <w:rPr>
          <w:spacing w:val="-5"/>
        </w:rPr>
        <w:t> </w:t>
      </w:r>
      <w:r>
        <w:rPr/>
        <w:t>knees</w:t>
      </w:r>
      <w:r>
        <w:rPr/>
        <w:t> Code(s):</w:t>
      </w:r>
      <w:r>
        <w:rPr>
          <w:spacing w:val="-3"/>
        </w:rPr>
        <w:t> </w:t>
      </w:r>
      <w:r>
        <w:rPr/>
        <w:t>M17.0</w:t>
      </w:r>
    </w:p>
    <w:p>
      <w:pPr>
        <w:pStyle w:val="BodyText"/>
        <w:tabs>
          <w:tab w:pos="1519" w:val="left" w:leader="none"/>
        </w:tabs>
        <w:spacing w:line="268" w:lineRule="exact"/>
        <w:ind w:left="1949" w:right="99" w:hanging="910"/>
        <w:jc w:val="left"/>
        <w:rPr>
          <w:rFonts w:ascii="標楷體" w:hAnsi="標楷體" w:cs="標楷體" w:eastAsia="標楷體"/>
        </w:rPr>
      </w:pPr>
      <w:r>
        <w:rPr>
          <w:rFonts w:ascii="標楷體" w:hAnsi="標楷體" w:cs="標楷體" w:eastAsia="標楷體"/>
        </w:rPr>
        <w:t>說</w:t>
        <w:tab/>
      </w:r>
      <w:r>
        <w:rPr>
          <w:rFonts w:ascii="標楷體" w:hAnsi="標楷體" w:cs="標楷體" w:eastAsia="標楷體"/>
          <w:spacing w:val="-7"/>
        </w:rPr>
        <w:t>明：由關鍵字</w:t>
      </w:r>
      <w:r>
        <w:rPr>
          <w:rFonts w:ascii="標楷體" w:hAnsi="標楷體" w:cs="標楷體" w:eastAsia="標楷體"/>
          <w:spacing w:val="-60"/>
        </w:rPr>
        <w:t> </w:t>
      </w:r>
      <w:r>
        <w:rPr/>
        <w:t>Osteoarthritis</w:t>
      </w:r>
      <w:r>
        <w:rPr>
          <w:spacing w:val="1"/>
        </w:rPr>
        <w:t> </w:t>
      </w:r>
      <w:r>
        <w:rPr>
          <w:rFonts w:ascii="標楷體" w:hAnsi="標楷體" w:cs="標楷體" w:eastAsia="標楷體"/>
          <w:spacing w:val="-6"/>
        </w:rPr>
        <w:t>索引，依序查閱</w:t>
      </w:r>
      <w:r>
        <w:rPr>
          <w:rFonts w:ascii="標楷體" w:hAnsi="標楷體" w:cs="標楷體" w:eastAsia="標楷體"/>
          <w:spacing w:val="-60"/>
        </w:rPr>
        <w:t> </w:t>
      </w:r>
      <w:r>
        <w:rPr/>
        <w:t>knee, bilateral </w:t>
      </w:r>
      <w:r>
        <w:rPr>
          <w:rFonts w:ascii="標楷體" w:hAnsi="標楷體" w:cs="標楷體" w:eastAsia="標楷體"/>
        </w:rPr>
        <w:t>可得代碼</w:t>
      </w:r>
    </w:p>
    <w:p>
      <w:pPr>
        <w:pStyle w:val="BodyText"/>
        <w:spacing w:line="240" w:lineRule="auto" w:before="42"/>
        <w:ind w:left="1949" w:right="0"/>
        <w:jc w:val="both"/>
        <w:rPr>
          <w:rFonts w:ascii="標楷體" w:hAnsi="標楷體" w:cs="標楷體" w:eastAsia="標楷體"/>
        </w:rPr>
      </w:pPr>
      <w:r>
        <w:rPr/>
        <w:t>M17.0</w:t>
      </w:r>
      <w:r>
        <w:rPr>
          <w:rFonts w:ascii="標楷體" w:hAnsi="標楷體" w:cs="標楷體" w:eastAsia="標楷體"/>
        </w:rPr>
        <w:t>。</w:t>
      </w:r>
    </w:p>
    <w:p>
      <w:pPr>
        <w:spacing w:line="240" w:lineRule="auto" w:before="9"/>
        <w:rPr>
          <w:rFonts w:ascii="標楷體" w:hAnsi="標楷體" w:cs="標楷體" w:eastAsia="標楷體"/>
          <w:sz w:val="30"/>
          <w:szCs w:val="30"/>
        </w:rPr>
      </w:pPr>
    </w:p>
    <w:p>
      <w:pPr>
        <w:pStyle w:val="BodyText"/>
        <w:spacing w:line="312" w:lineRule="auto"/>
        <w:ind w:left="1041" w:right="4667" w:hanging="480"/>
        <w:jc w:val="left"/>
      </w:pPr>
      <w:r>
        <w:rPr>
          <w:rFonts w:ascii="標楷體" w:hAnsi="標楷體" w:cs="標楷體" w:eastAsia="標楷體"/>
        </w:rPr>
        <w:t>二、</w:t>
      </w:r>
      <w:r>
        <w:rPr/>
        <w:t>Ankylosing</w:t>
      </w:r>
      <w:r>
        <w:rPr>
          <w:spacing w:val="-7"/>
        </w:rPr>
        <w:t> </w:t>
      </w:r>
      <w:r>
        <w:rPr/>
        <w:t>spondylitis</w:t>
      </w:r>
      <w:r>
        <w:rPr/>
        <w:t> Code(s):</w:t>
      </w:r>
      <w:r>
        <w:rPr>
          <w:spacing w:val="-3"/>
        </w:rPr>
        <w:t> </w:t>
      </w:r>
      <w:r>
        <w:rPr/>
        <w:t>M45.9</w:t>
      </w:r>
    </w:p>
    <w:p>
      <w:pPr>
        <w:pStyle w:val="BodyText"/>
        <w:tabs>
          <w:tab w:pos="1519" w:val="left" w:leader="none"/>
        </w:tabs>
        <w:spacing w:line="268" w:lineRule="exact"/>
        <w:ind w:left="561" w:right="99" w:firstLine="477"/>
        <w:jc w:val="left"/>
        <w:rPr>
          <w:rFonts w:ascii="標楷體" w:hAnsi="標楷體" w:cs="標楷體" w:eastAsia="標楷體"/>
        </w:rPr>
      </w:pPr>
      <w:r>
        <w:rPr>
          <w:rFonts w:ascii="標楷體" w:hAnsi="標楷體" w:cs="標楷體" w:eastAsia="標楷體"/>
        </w:rPr>
        <w:t>說</w:t>
        <w:tab/>
      </w:r>
      <w:r>
        <w:rPr>
          <w:rFonts w:ascii="標楷體" w:hAnsi="標楷體" w:cs="標楷體" w:eastAsia="標楷體"/>
          <w:spacing w:val="-20"/>
        </w:rPr>
        <w:t>明：由關鍵字</w:t>
      </w:r>
      <w:r>
        <w:rPr>
          <w:rFonts w:ascii="標楷體" w:hAnsi="標楷體" w:cs="標楷體" w:eastAsia="標楷體"/>
          <w:spacing w:val="-85"/>
        </w:rPr>
        <w:t> </w:t>
      </w:r>
      <w:r>
        <w:rPr/>
        <w:t>Spondylitis</w:t>
      </w:r>
      <w:r>
        <w:rPr>
          <w:spacing w:val="-24"/>
        </w:rPr>
        <w:t> </w:t>
      </w:r>
      <w:r>
        <w:rPr>
          <w:rFonts w:ascii="標楷體" w:hAnsi="標楷體" w:cs="標楷體" w:eastAsia="標楷體"/>
          <w:spacing w:val="-18"/>
        </w:rPr>
        <w:t>索引，依序查閱</w:t>
      </w:r>
      <w:r>
        <w:rPr>
          <w:rFonts w:ascii="標楷體" w:hAnsi="標楷體" w:cs="標楷體" w:eastAsia="標楷體"/>
          <w:spacing w:val="-85"/>
        </w:rPr>
        <w:t> </w:t>
      </w:r>
      <w:r>
        <w:rPr/>
        <w:t>ankylosing</w:t>
      </w:r>
      <w:r>
        <w:rPr>
          <w:spacing w:val="-29"/>
        </w:rPr>
        <w:t> </w:t>
      </w:r>
      <w:r>
        <w:rPr>
          <w:rFonts w:ascii="標楷體" w:hAnsi="標楷體" w:cs="標楷體" w:eastAsia="標楷體"/>
        </w:rPr>
        <w:t>可得代碼</w:t>
      </w:r>
      <w:r>
        <w:rPr>
          <w:rFonts w:ascii="標楷體" w:hAnsi="標楷體" w:cs="標楷體" w:eastAsia="標楷體"/>
          <w:spacing w:val="-85"/>
        </w:rPr>
        <w:t> </w:t>
      </w:r>
      <w:r>
        <w:rPr>
          <w:spacing w:val="-10"/>
        </w:rPr>
        <w:t>M45.9</w:t>
      </w:r>
      <w:r>
        <w:rPr>
          <w:rFonts w:ascii="標楷體" w:hAnsi="標楷體" w:cs="標楷體" w:eastAsia="標楷體"/>
          <w:spacing w:val="-10"/>
        </w:rPr>
        <w:t>。</w:t>
      </w:r>
    </w:p>
    <w:p>
      <w:pPr>
        <w:spacing w:line="240" w:lineRule="auto" w:before="9"/>
        <w:rPr>
          <w:rFonts w:ascii="標楷體" w:hAnsi="標楷體" w:cs="標楷體" w:eastAsia="標楷體"/>
          <w:sz w:val="30"/>
          <w:szCs w:val="30"/>
        </w:rPr>
      </w:pPr>
    </w:p>
    <w:p>
      <w:pPr>
        <w:pStyle w:val="BodyText"/>
        <w:spacing w:line="312" w:lineRule="auto"/>
        <w:ind w:left="1041" w:right="368" w:hanging="480"/>
        <w:jc w:val="left"/>
      </w:pPr>
      <w:r>
        <w:rPr>
          <w:rFonts w:ascii="標楷體" w:hAnsi="標楷體" w:cs="標楷體" w:eastAsia="標楷體"/>
        </w:rPr>
        <w:t>三、</w:t>
      </w:r>
      <w:r>
        <w:rPr/>
        <w:t>Herniated nucleus pulposus, L4-5, with left lower extremity</w:t>
      </w:r>
      <w:r>
        <w:rPr>
          <w:spacing w:val="-14"/>
        </w:rPr>
        <w:t> </w:t>
      </w:r>
      <w:r>
        <w:rPr/>
        <w:t>sciatica</w:t>
      </w:r>
      <w:r>
        <w:rPr/>
        <w:t> Code(s):</w:t>
      </w:r>
      <w:r>
        <w:rPr>
          <w:spacing w:val="-2"/>
        </w:rPr>
        <w:t> </w:t>
      </w:r>
      <w:r>
        <w:rPr/>
        <w:t>M51.16</w:t>
      </w:r>
    </w:p>
    <w:p>
      <w:pPr>
        <w:pStyle w:val="BodyText"/>
        <w:tabs>
          <w:tab w:pos="1519" w:val="left" w:leader="none"/>
        </w:tabs>
        <w:spacing w:line="268" w:lineRule="exact"/>
        <w:ind w:left="1949" w:right="99" w:hanging="910"/>
        <w:jc w:val="left"/>
        <w:rPr>
          <w:rFonts w:ascii="標楷體" w:hAnsi="標楷體" w:cs="標楷體" w:eastAsia="標楷體"/>
        </w:rPr>
      </w:pPr>
      <w:r>
        <w:rPr>
          <w:rFonts w:ascii="標楷體" w:hAnsi="標楷體" w:cs="標楷體" w:eastAsia="標楷體"/>
        </w:rPr>
        <w:t>說</w:t>
        <w:tab/>
      </w:r>
      <w:r>
        <w:rPr>
          <w:rFonts w:ascii="標楷體" w:hAnsi="標楷體" w:cs="標楷體" w:eastAsia="標楷體"/>
          <w:spacing w:val="-8"/>
        </w:rPr>
        <w:t>明：由關鍵字</w:t>
      </w:r>
      <w:r>
        <w:rPr>
          <w:rFonts w:ascii="標楷體" w:hAnsi="標楷體" w:cs="標楷體" w:eastAsia="標楷體"/>
          <w:spacing w:val="-58"/>
        </w:rPr>
        <w:t> </w:t>
      </w:r>
      <w:r>
        <w:rPr/>
        <w:t>Herniation</w:t>
      </w:r>
      <w:r>
        <w:rPr>
          <w:spacing w:val="2"/>
        </w:rPr>
        <w:t> </w:t>
      </w:r>
      <w:r>
        <w:rPr>
          <w:rFonts w:ascii="標楷體" w:hAnsi="標楷體" w:cs="標楷體" w:eastAsia="標楷體"/>
          <w:spacing w:val="-7"/>
        </w:rPr>
        <w:t>索引，依序查閱</w:t>
      </w:r>
      <w:r>
        <w:rPr>
          <w:rFonts w:ascii="標楷體" w:hAnsi="標楷體" w:cs="標楷體" w:eastAsia="標楷體"/>
          <w:spacing w:val="-58"/>
        </w:rPr>
        <w:t> </w:t>
      </w:r>
      <w:r>
        <w:rPr/>
        <w:t>nucleus</w:t>
      </w:r>
      <w:r>
        <w:rPr>
          <w:spacing w:val="2"/>
        </w:rPr>
        <w:t> </w:t>
      </w:r>
      <w:r>
        <w:rPr/>
        <w:t>pulposus</w:t>
      </w:r>
      <w:r>
        <w:rPr>
          <w:spacing w:val="2"/>
        </w:rPr>
        <w:t> </w:t>
      </w:r>
      <w:r>
        <w:rPr>
          <w:rFonts w:ascii="標楷體" w:hAnsi="標楷體" w:cs="標楷體" w:eastAsia="標楷體"/>
        </w:rPr>
        <w:t>可得指引</w:t>
      </w:r>
    </w:p>
    <w:p>
      <w:pPr>
        <w:pStyle w:val="BodyText"/>
        <w:spacing w:line="271" w:lineRule="auto" w:before="42"/>
        <w:ind w:left="1949" w:right="364"/>
        <w:jc w:val="both"/>
        <w:rPr>
          <w:rFonts w:ascii="標楷體" w:hAnsi="標楷體" w:cs="標楷體" w:eastAsia="標楷體"/>
        </w:rPr>
      </w:pPr>
      <w:r>
        <w:rPr/>
        <w:t>see Displacement, intervertebral dis</w:t>
      </w:r>
      <w:r>
        <w:rPr>
          <w:rFonts w:ascii="標楷體" w:hAnsi="標楷體" w:cs="標楷體" w:eastAsia="標楷體"/>
        </w:rPr>
        <w:t>，故由關鍵字</w:t>
      </w:r>
      <w:r>
        <w:rPr>
          <w:rFonts w:ascii="標楷體" w:hAnsi="標楷體" w:cs="標楷體" w:eastAsia="標楷體"/>
          <w:spacing w:val="-67"/>
        </w:rPr>
        <w:t> </w:t>
      </w:r>
      <w:r>
        <w:rPr/>
        <w:t>Displacement </w:t>
      </w:r>
      <w:r>
        <w:rPr>
          <w:rFonts w:ascii="標楷體" w:hAnsi="標楷體" w:cs="標楷體" w:eastAsia="標楷體"/>
        </w:rPr>
        <w:t>索引，依序查閱</w:t>
      </w:r>
      <w:r>
        <w:rPr>
          <w:rFonts w:ascii="標楷體" w:hAnsi="標楷體" w:cs="標楷體" w:eastAsia="標楷體"/>
          <w:spacing w:val="-62"/>
        </w:rPr>
        <w:t> </w:t>
      </w:r>
      <w:r>
        <w:rPr/>
        <w:t>intervertebral</w:t>
      </w:r>
      <w:r>
        <w:rPr>
          <w:spacing w:val="-2"/>
        </w:rPr>
        <w:t> </w:t>
      </w:r>
      <w:r>
        <w:rPr/>
        <w:t>dis,</w:t>
      </w:r>
      <w:r>
        <w:rPr>
          <w:spacing w:val="-2"/>
        </w:rPr>
        <w:t> </w:t>
      </w:r>
      <w:r>
        <w:rPr/>
        <w:t>lumbar</w:t>
      </w:r>
      <w:r>
        <w:rPr>
          <w:spacing w:val="-2"/>
        </w:rPr>
        <w:t> </w:t>
      </w:r>
      <w:r>
        <w:rPr/>
        <w:t>region,</w:t>
      </w:r>
      <w:r>
        <w:rPr>
          <w:spacing w:val="-2"/>
        </w:rPr>
        <w:t> </w:t>
      </w:r>
      <w:r>
        <w:rPr/>
        <w:t>with,</w:t>
      </w:r>
      <w:r>
        <w:rPr>
          <w:spacing w:val="-2"/>
        </w:rPr>
        <w:t> </w:t>
      </w:r>
      <w:r>
        <w:rPr/>
        <w:t>neuritis,</w:t>
      </w:r>
      <w:r>
        <w:rPr/>
        <w:t> radiculitis, radiculopathy or sciatica </w:t>
      </w:r>
      <w:r>
        <w:rPr>
          <w:rFonts w:ascii="標楷體" w:hAnsi="標楷體" w:cs="標楷體" w:eastAsia="標楷體"/>
        </w:rPr>
        <w:t>可得代碼</w:t>
      </w:r>
      <w:r>
        <w:rPr>
          <w:rFonts w:ascii="標楷體" w:hAnsi="標楷體" w:cs="標楷體" w:eastAsia="標楷體"/>
          <w:spacing w:val="-62"/>
        </w:rPr>
        <w:t> </w:t>
      </w:r>
      <w:r>
        <w:rPr/>
        <w:t>M51.16</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312" w:lineRule="auto"/>
        <w:ind w:left="1041" w:right="2998" w:hanging="480"/>
        <w:jc w:val="left"/>
      </w:pPr>
      <w:r>
        <w:rPr>
          <w:rFonts w:ascii="標楷體" w:hAnsi="標楷體" w:cs="標楷體" w:eastAsia="標楷體"/>
        </w:rPr>
        <w:t>四、</w:t>
      </w:r>
      <w:r>
        <w:rPr/>
        <w:t>Degenerative disk disease of lumbar</w:t>
      </w:r>
      <w:r>
        <w:rPr>
          <w:spacing w:val="-9"/>
        </w:rPr>
        <w:t> </w:t>
      </w:r>
      <w:r>
        <w:rPr/>
        <w:t>spine</w:t>
      </w:r>
      <w:r>
        <w:rPr/>
        <w:t> Code(s):</w:t>
      </w:r>
      <w:r>
        <w:rPr>
          <w:spacing w:val="-3"/>
        </w:rPr>
        <w:t> </w:t>
      </w:r>
      <w:r>
        <w:rPr/>
        <w:t>M51.36</w:t>
      </w:r>
    </w:p>
    <w:p>
      <w:pPr>
        <w:pStyle w:val="BodyText"/>
        <w:tabs>
          <w:tab w:pos="1437" w:val="left" w:leader="none"/>
        </w:tabs>
        <w:spacing w:line="268" w:lineRule="exact"/>
        <w:ind w:left="1879" w:right="99" w:hanging="922"/>
        <w:jc w:val="left"/>
      </w:pPr>
      <w:r>
        <w:rPr>
          <w:rFonts w:ascii="標楷體" w:hAnsi="標楷體" w:cs="標楷體" w:eastAsia="標楷體"/>
        </w:rPr>
        <w:t>說</w:t>
        <w:tab/>
      </w:r>
      <w:r>
        <w:rPr>
          <w:rFonts w:ascii="標楷體" w:hAnsi="標楷體" w:cs="標楷體" w:eastAsia="標楷體"/>
          <w:spacing w:val="-4"/>
        </w:rPr>
        <w:t>明：由關鍵字</w:t>
      </w:r>
      <w:r>
        <w:rPr>
          <w:rFonts w:ascii="標楷體" w:hAnsi="標楷體" w:cs="標楷體" w:eastAsia="標楷體"/>
          <w:spacing w:val="-64"/>
        </w:rPr>
        <w:t> </w:t>
      </w:r>
      <w:r>
        <w:rPr/>
        <w:t>Degeneration</w:t>
      </w:r>
      <w:r>
        <w:rPr>
          <w:spacing w:val="-4"/>
        </w:rPr>
        <w:t> </w:t>
      </w:r>
      <w:r>
        <w:rPr>
          <w:rFonts w:ascii="標楷體" w:hAnsi="標楷體" w:cs="標楷體" w:eastAsia="標楷體"/>
        </w:rPr>
        <w:t>索引，依序查閱</w:t>
      </w:r>
      <w:r>
        <w:rPr>
          <w:rFonts w:ascii="標楷體" w:hAnsi="標楷體" w:cs="標楷體" w:eastAsia="標楷體"/>
          <w:spacing w:val="-64"/>
        </w:rPr>
        <w:t> </w:t>
      </w:r>
      <w:r>
        <w:rPr/>
        <w:t>intervertebral</w:t>
      </w:r>
      <w:r>
        <w:rPr>
          <w:spacing w:val="-4"/>
        </w:rPr>
        <w:t> </w:t>
      </w:r>
      <w:r>
        <w:rPr/>
        <w:t>dis,</w:t>
      </w:r>
      <w:r>
        <w:rPr>
          <w:spacing w:val="-4"/>
        </w:rPr>
        <w:t> </w:t>
      </w:r>
      <w:r>
        <w:rPr/>
        <w:t>lumbar</w:t>
      </w:r>
    </w:p>
    <w:p>
      <w:pPr>
        <w:pStyle w:val="BodyText"/>
        <w:spacing w:line="240" w:lineRule="auto" w:before="42"/>
        <w:ind w:left="561" w:right="99" w:firstLine="1317"/>
        <w:jc w:val="left"/>
        <w:rPr>
          <w:rFonts w:ascii="標楷體" w:hAnsi="標楷體" w:cs="標楷體" w:eastAsia="標楷體"/>
        </w:rPr>
      </w:pPr>
      <w:r>
        <w:rPr/>
        <w:t>region </w:t>
      </w:r>
      <w:r>
        <w:rPr>
          <w:rFonts w:ascii="標楷體" w:hAnsi="標楷體" w:cs="標楷體" w:eastAsia="標楷體"/>
        </w:rPr>
        <w:t>可得代碼</w:t>
      </w:r>
      <w:r>
        <w:rPr>
          <w:rFonts w:ascii="標楷體" w:hAnsi="標楷體" w:cs="標楷體" w:eastAsia="標楷體"/>
          <w:spacing w:val="-60"/>
        </w:rPr>
        <w:t> </w:t>
      </w:r>
      <w:r>
        <w:rPr/>
        <w:t>M51.36</w:t>
      </w:r>
      <w:r>
        <w:rPr>
          <w:rFonts w:ascii="標楷體" w:hAnsi="標楷體" w:cs="標楷體" w:eastAsia="標楷體"/>
        </w:rPr>
        <w:t>。</w:t>
      </w:r>
    </w:p>
    <w:p>
      <w:pPr>
        <w:spacing w:line="240" w:lineRule="auto" w:before="10"/>
        <w:rPr>
          <w:rFonts w:ascii="標楷體" w:hAnsi="標楷體" w:cs="標楷體" w:eastAsia="標楷體"/>
          <w:sz w:val="30"/>
          <w:szCs w:val="30"/>
        </w:rPr>
      </w:pPr>
    </w:p>
    <w:p>
      <w:pPr>
        <w:pStyle w:val="BodyText"/>
        <w:spacing w:line="312" w:lineRule="auto"/>
        <w:ind w:left="1041" w:right="4667" w:hanging="480"/>
        <w:jc w:val="left"/>
      </w:pPr>
      <w:r>
        <w:rPr>
          <w:rFonts w:ascii="標楷體" w:hAnsi="標楷體" w:cs="標楷體" w:eastAsia="標楷體"/>
        </w:rPr>
        <w:t>五、</w:t>
      </w:r>
      <w:r>
        <w:rPr/>
        <w:t>Postmenopausal</w:t>
      </w:r>
      <w:r>
        <w:rPr>
          <w:spacing w:val="-4"/>
        </w:rPr>
        <w:t> </w:t>
      </w:r>
      <w:r>
        <w:rPr/>
        <w:t>osteoporosis</w:t>
      </w:r>
      <w:r>
        <w:rPr/>
        <w:t> Code(s):</w:t>
      </w:r>
      <w:r>
        <w:rPr>
          <w:spacing w:val="-3"/>
        </w:rPr>
        <w:t> </w:t>
      </w:r>
      <w:r>
        <w:rPr/>
        <w:t>M81.0</w:t>
      </w:r>
    </w:p>
    <w:p>
      <w:pPr>
        <w:pStyle w:val="BodyText"/>
        <w:tabs>
          <w:tab w:pos="1519" w:val="left" w:leader="none"/>
        </w:tabs>
        <w:spacing w:line="268" w:lineRule="exact"/>
        <w:ind w:left="1949" w:right="99" w:hanging="910"/>
        <w:jc w:val="left"/>
        <w:rPr>
          <w:rFonts w:ascii="標楷體" w:hAnsi="標楷體" w:cs="標楷體" w:eastAsia="標楷體"/>
        </w:rPr>
      </w:pPr>
      <w:r>
        <w:rPr>
          <w:rFonts w:ascii="標楷體" w:hAnsi="標楷體" w:cs="標楷體" w:eastAsia="標楷體"/>
        </w:rPr>
        <w:t>說</w:t>
        <w:tab/>
        <w:t>明：由關鍵字</w:t>
      </w:r>
      <w:r>
        <w:rPr>
          <w:rFonts w:ascii="標楷體" w:hAnsi="標楷體" w:cs="標楷體" w:eastAsia="標楷體"/>
          <w:spacing w:val="-61"/>
        </w:rPr>
        <w:t> </w:t>
      </w:r>
      <w:r>
        <w:rPr/>
        <w:t>Osteoporosis</w:t>
      </w:r>
      <w:r>
        <w:rPr>
          <w:spacing w:val="-1"/>
        </w:rPr>
        <w:t> </w:t>
      </w:r>
      <w:r>
        <w:rPr>
          <w:rFonts w:ascii="標楷體" w:hAnsi="標楷體" w:cs="標楷體" w:eastAsia="標楷體"/>
        </w:rPr>
        <w:t>索引，依序查閱</w:t>
      </w:r>
      <w:r>
        <w:rPr>
          <w:rFonts w:ascii="標楷體" w:hAnsi="標楷體" w:cs="標楷體" w:eastAsia="標楷體"/>
          <w:spacing w:val="-61"/>
        </w:rPr>
        <w:t> </w:t>
      </w:r>
      <w:r>
        <w:rPr/>
        <w:t>postmenopausal</w:t>
      </w:r>
      <w:r>
        <w:rPr>
          <w:spacing w:val="-1"/>
        </w:rPr>
        <w:t> </w:t>
      </w:r>
      <w:r>
        <w:rPr>
          <w:rFonts w:ascii="標楷體" w:hAnsi="標楷體" w:cs="標楷體" w:eastAsia="標楷體"/>
        </w:rPr>
        <w:t>可得代</w:t>
      </w:r>
    </w:p>
    <w:p>
      <w:pPr>
        <w:pStyle w:val="BodyText"/>
        <w:spacing w:line="240" w:lineRule="auto" w:before="42"/>
        <w:ind w:left="1949" w:right="0"/>
        <w:jc w:val="both"/>
        <w:rPr>
          <w:rFonts w:ascii="標楷體" w:hAnsi="標楷體" w:cs="標楷體" w:eastAsia="標楷體"/>
        </w:rPr>
      </w:pPr>
      <w:r>
        <w:rPr>
          <w:rFonts w:ascii="標楷體" w:hAnsi="標楷體" w:cs="標楷體" w:eastAsia="標楷體"/>
        </w:rPr>
        <w:t>碼</w:t>
      </w:r>
      <w:r>
        <w:rPr>
          <w:rFonts w:ascii="標楷體" w:hAnsi="標楷體" w:cs="標楷體" w:eastAsia="標楷體"/>
          <w:spacing w:val="-60"/>
        </w:rPr>
        <w:t> </w:t>
      </w:r>
      <w:r>
        <w:rPr/>
        <w:t>M81.0</w:t>
      </w:r>
      <w:r>
        <w:rPr>
          <w:rFonts w:ascii="標楷體" w:hAnsi="標楷體" w:cs="標楷體" w:eastAsia="標楷體"/>
        </w:rPr>
        <w:t>。</w:t>
      </w:r>
    </w:p>
    <w:p>
      <w:pPr>
        <w:spacing w:after="0" w:line="240" w:lineRule="auto"/>
        <w:jc w:val="both"/>
        <w:rPr>
          <w:rFonts w:ascii="標楷體" w:hAnsi="標楷體" w:cs="標楷體" w:eastAsia="標楷體"/>
        </w:rPr>
        <w:sectPr>
          <w:pgSz w:w="11910" w:h="16840"/>
          <w:pgMar w:header="0" w:footer="1230" w:top="1400" w:bottom="1420" w:left="1680" w:right="1620"/>
        </w:sectPr>
      </w:pPr>
    </w:p>
    <w:p>
      <w:pPr>
        <w:pStyle w:val="Heading1"/>
        <w:tabs>
          <w:tab w:pos="1557" w:val="left" w:leader="none"/>
        </w:tabs>
        <w:spacing w:line="369" w:lineRule="exact"/>
        <w:ind w:right="93"/>
        <w:jc w:val="left"/>
        <w:rPr>
          <w:rFonts w:ascii="Times New Roman" w:hAnsi="Times New Roman" w:cs="Times New Roman" w:eastAsia="Times New Roman"/>
          <w:b w:val="0"/>
          <w:bCs w:val="0"/>
        </w:rPr>
      </w:pPr>
      <w:bookmarkStart w:name="_bookmark96" w:id="97"/>
      <w:bookmarkEnd w:id="97"/>
      <w:r>
        <w:rPr>
          <w:b w:val="0"/>
          <w:bCs w:val="0"/>
        </w:rPr>
      </w:r>
      <w:r>
        <w:rPr/>
        <w:t>第十八章</w:t>
        <w:tab/>
        <w:t>泌尿生殖系統的疾病分類規則</w:t>
      </w:r>
      <w:r>
        <w:rPr>
          <w:rFonts w:ascii="Times New Roman" w:hAnsi="Times New Roman" w:cs="Times New Roman" w:eastAsia="Times New Roman"/>
        </w:rPr>
        <w:t>(N00-N99)</w:t>
      </w:r>
      <w:r>
        <w:rPr>
          <w:rFonts w:ascii="Times New Roman" w:hAnsi="Times New Roman" w:cs="Times New Roman" w:eastAsia="Times New Roman"/>
          <w:b w:val="0"/>
          <w:bCs w:val="0"/>
        </w:rPr>
      </w:r>
    </w:p>
    <w:p>
      <w:pPr>
        <w:spacing w:line="540" w:lineRule="exact" w:before="33"/>
        <w:ind w:left="480" w:right="1349" w:hanging="363"/>
        <w:jc w:val="left"/>
        <w:rPr>
          <w:rFonts w:ascii="標楷體" w:hAnsi="標楷體" w:cs="標楷體" w:eastAsia="標楷體"/>
          <w:sz w:val="24"/>
          <w:szCs w:val="24"/>
        </w:rPr>
      </w:pPr>
      <w:bookmarkStart w:name="_bookmark97" w:id="98"/>
      <w:bookmarkEnd w:id="98"/>
      <w:r>
        <w:rPr/>
      </w:r>
      <w:r>
        <w:rPr>
          <w:rFonts w:ascii="標楷體" w:hAnsi="標楷體" w:cs="標楷體" w:eastAsia="標楷體"/>
          <w:b/>
          <w:bCs/>
          <w:sz w:val="24"/>
          <w:szCs w:val="24"/>
        </w:rPr>
        <w:t>第一節</w:t>
      </w:r>
      <w:r>
        <w:rPr>
          <w:rFonts w:ascii="標楷體" w:hAnsi="標楷體" w:cs="標楷體" w:eastAsia="標楷體"/>
          <w:b/>
          <w:bCs/>
          <w:spacing w:val="-2"/>
          <w:sz w:val="24"/>
          <w:szCs w:val="24"/>
        </w:rPr>
        <w:t> </w:t>
      </w:r>
      <w:r>
        <w:rPr>
          <w:rFonts w:ascii="標楷體" w:hAnsi="標楷體" w:cs="標楷體" w:eastAsia="標楷體"/>
          <w:b/>
          <w:bCs/>
          <w:sz w:val="24"/>
          <w:szCs w:val="24"/>
        </w:rPr>
        <w:t>ICD-9-CM</w:t>
      </w:r>
      <w:r>
        <w:rPr>
          <w:rFonts w:ascii="標楷體" w:hAnsi="標楷體" w:cs="標楷體" w:eastAsia="標楷體"/>
          <w:b/>
          <w:bCs/>
          <w:sz w:val="24"/>
          <w:szCs w:val="24"/>
        </w:rPr>
        <w:t>與</w:t>
      </w:r>
      <w:r>
        <w:rPr>
          <w:rFonts w:ascii="標楷體" w:hAnsi="標楷體" w:cs="標楷體" w:eastAsia="標楷體"/>
          <w:b/>
          <w:bCs/>
          <w:sz w:val="24"/>
          <w:szCs w:val="24"/>
        </w:rPr>
        <w:t>ICD-10-CM</w:t>
      </w:r>
      <w:r>
        <w:rPr>
          <w:rFonts w:ascii="標楷體" w:hAnsi="標楷體" w:cs="標楷體" w:eastAsia="標楷體"/>
          <w:b/>
          <w:bCs/>
          <w:sz w:val="24"/>
          <w:szCs w:val="24"/>
        </w:rPr>
        <w:t>疾病分類代碼差異</w:t>
      </w:r>
      <w:r>
        <w:rPr>
          <w:rFonts w:ascii="標楷體" w:hAnsi="標楷體" w:cs="標楷體" w:eastAsia="標楷體"/>
          <w:b/>
          <w:bCs/>
          <w:w w:val="99"/>
          <w:sz w:val="24"/>
          <w:szCs w:val="24"/>
        </w:rPr>
        <w:t> </w:t>
      </w:r>
      <w:r>
        <w:rPr>
          <w:rFonts w:ascii="標楷體" w:hAnsi="標楷體" w:cs="標楷體" w:eastAsia="標楷體"/>
          <w:sz w:val="24"/>
          <w:szCs w:val="24"/>
        </w:rPr>
        <w:t>一、代碼標題名稱改變</w:t>
      </w:r>
      <w:r>
        <w:rPr>
          <w:rFonts w:ascii="Times New Roman" w:hAnsi="Times New Roman" w:cs="Times New Roman" w:eastAsia="Times New Roman"/>
          <w:sz w:val="24"/>
          <w:szCs w:val="24"/>
        </w:rPr>
        <w:t>(Title</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Changes)</w:t>
      </w:r>
      <w:r>
        <w:rPr>
          <w:rFonts w:ascii="標楷體" w:hAnsi="標楷體" w:cs="標楷體" w:eastAsia="標楷體"/>
          <w:sz w:val="24"/>
          <w:szCs w:val="24"/>
        </w:rPr>
        <w:t>，例如：</w:t>
      </w:r>
    </w:p>
    <w:p>
      <w:pPr>
        <w:pStyle w:val="BodyText"/>
        <w:tabs>
          <w:tab w:pos="2509" w:val="left" w:leader="none"/>
          <w:tab w:pos="3228" w:val="left" w:leader="none"/>
        </w:tabs>
        <w:spacing w:line="240" w:lineRule="auto" w:before="40"/>
        <w:ind w:left="960" w:right="93"/>
        <w:jc w:val="left"/>
      </w:pPr>
      <w:r>
        <w:rPr/>
        <w:t>ICD-9-CM</w:t>
      </w:r>
      <w:r>
        <w:rPr>
          <w:spacing w:val="-6"/>
        </w:rPr>
        <w:t> </w:t>
      </w:r>
      <w:r>
        <w:rPr/>
        <w:t>:</w:t>
        <w:tab/>
        <w:t>597</w:t>
        <w:tab/>
        <w:t>Urethritis, not sexually transmitted, and</w:t>
      </w:r>
      <w:r>
        <w:rPr>
          <w:spacing w:val="-11"/>
        </w:rPr>
        <w:t> </w:t>
      </w:r>
      <w:r>
        <w:rPr/>
        <w:t>urethral</w:t>
      </w:r>
    </w:p>
    <w:p>
      <w:pPr>
        <w:pStyle w:val="BodyText"/>
        <w:spacing w:line="240" w:lineRule="auto" w:before="84"/>
        <w:ind w:left="0" w:right="1123"/>
        <w:jc w:val="center"/>
      </w:pPr>
      <w:r>
        <w:rPr/>
        <w:t>syndrome</w:t>
      </w:r>
    </w:p>
    <w:p>
      <w:pPr>
        <w:pStyle w:val="BodyText"/>
        <w:spacing w:line="240" w:lineRule="auto" w:before="30"/>
        <w:ind w:left="3238" w:right="93"/>
        <w:jc w:val="left"/>
        <w:rPr>
          <w:rFonts w:ascii="標楷體" w:hAnsi="標楷體" w:cs="標楷體" w:eastAsia="標楷體"/>
        </w:rPr>
      </w:pPr>
      <w:r>
        <w:rPr>
          <w:rFonts w:ascii="標楷體" w:hAnsi="標楷體" w:cs="標楷體" w:eastAsia="標楷體"/>
        </w:rPr>
        <w:t>尿道炎及尿道症候群，非性接觸傳染者</w:t>
      </w:r>
    </w:p>
    <w:p>
      <w:pPr>
        <w:pStyle w:val="BodyText"/>
        <w:tabs>
          <w:tab w:pos="2509" w:val="left" w:leader="none"/>
          <w:tab w:pos="3281" w:val="left" w:leader="none"/>
        </w:tabs>
        <w:spacing w:line="240" w:lineRule="auto" w:before="100"/>
        <w:ind w:left="960" w:right="93"/>
        <w:jc w:val="left"/>
      </w:pPr>
      <w:r>
        <w:rPr/>
        <w:t>ICD-10-CM</w:t>
      </w:r>
      <w:r>
        <w:rPr>
          <w:spacing w:val="-6"/>
        </w:rPr>
        <w:t> </w:t>
      </w:r>
      <w:r>
        <w:rPr/>
        <w:t>:</w:t>
        <w:tab/>
        <w:t>N34</w:t>
        <w:tab/>
        <w:t>Urethritis and urethral</w:t>
      </w:r>
      <w:r>
        <w:rPr>
          <w:spacing w:val="-3"/>
        </w:rPr>
        <w:t> </w:t>
      </w:r>
      <w:r>
        <w:rPr/>
        <w:t>syndrome</w:t>
      </w:r>
    </w:p>
    <w:p>
      <w:pPr>
        <w:pStyle w:val="BodyText"/>
        <w:spacing w:line="240" w:lineRule="auto" w:before="30"/>
        <w:ind w:left="1018" w:right="93" w:firstLine="2220"/>
        <w:jc w:val="left"/>
        <w:rPr>
          <w:rFonts w:ascii="標楷體" w:hAnsi="標楷體" w:cs="標楷體" w:eastAsia="標楷體"/>
        </w:rPr>
      </w:pPr>
      <w:r>
        <w:rPr>
          <w:rFonts w:ascii="標楷體" w:hAnsi="標楷體" w:cs="標楷體" w:eastAsia="標楷體"/>
        </w:rPr>
        <w:t>尿道炎及尿道症候群</w:t>
      </w:r>
    </w:p>
    <w:p>
      <w:pPr>
        <w:spacing w:line="240" w:lineRule="auto" w:before="5"/>
        <w:rPr>
          <w:rFonts w:ascii="標楷體" w:hAnsi="標楷體" w:cs="標楷體" w:eastAsia="標楷體"/>
          <w:sz w:val="21"/>
          <w:szCs w:val="21"/>
        </w:rPr>
      </w:pPr>
    </w:p>
    <w:p>
      <w:pPr>
        <w:pStyle w:val="BodyText"/>
        <w:tabs>
          <w:tab w:pos="2569" w:val="left" w:leader="none"/>
          <w:tab w:pos="3288" w:val="left" w:leader="none"/>
        </w:tabs>
        <w:spacing w:line="240" w:lineRule="auto"/>
        <w:ind w:left="1018" w:right="93"/>
        <w:jc w:val="left"/>
      </w:pPr>
      <w:r>
        <w:rPr/>
        <w:t>ICD-9-CM</w:t>
      </w:r>
      <w:r>
        <w:rPr>
          <w:spacing w:val="-4"/>
        </w:rPr>
        <w:t> </w:t>
      </w:r>
      <w:r>
        <w:rPr/>
        <w:t>:</w:t>
        <w:tab/>
        <w:t>603</w:t>
        <w:tab/>
        <w:t>Hydrocele</w:t>
      </w:r>
    </w:p>
    <w:p>
      <w:pPr>
        <w:pStyle w:val="BodyText"/>
        <w:spacing w:line="240" w:lineRule="auto" w:before="30"/>
        <w:ind w:left="0" w:right="1107"/>
        <w:jc w:val="center"/>
        <w:rPr>
          <w:rFonts w:ascii="標楷體" w:hAnsi="標楷體" w:cs="標楷體" w:eastAsia="標楷體"/>
        </w:rPr>
      </w:pPr>
      <w:r>
        <w:rPr>
          <w:rFonts w:ascii="標楷體" w:hAnsi="標楷體" w:cs="標楷體" w:eastAsia="標楷體"/>
        </w:rPr>
        <w:t>陰囊水腫</w:t>
      </w:r>
    </w:p>
    <w:p>
      <w:pPr>
        <w:pStyle w:val="BodyText"/>
        <w:tabs>
          <w:tab w:pos="2509" w:val="left" w:leader="none"/>
          <w:tab w:pos="3281" w:val="left" w:leader="none"/>
        </w:tabs>
        <w:spacing w:line="240" w:lineRule="auto" w:before="100"/>
        <w:ind w:left="960" w:right="93"/>
        <w:jc w:val="left"/>
      </w:pPr>
      <w:r>
        <w:rPr/>
        <w:t>ICD-10-CM</w:t>
      </w:r>
      <w:r>
        <w:rPr>
          <w:spacing w:val="-6"/>
        </w:rPr>
        <w:t> </w:t>
      </w:r>
      <w:r>
        <w:rPr/>
        <w:t>:</w:t>
        <w:tab/>
        <w:t>N43</w:t>
        <w:tab/>
        <w:t>Hydrocele and</w:t>
      </w:r>
      <w:r>
        <w:rPr>
          <w:spacing w:val="-6"/>
        </w:rPr>
        <w:t> </w:t>
      </w:r>
      <w:r>
        <w:rPr/>
        <w:t>spermatocele</w:t>
      </w:r>
    </w:p>
    <w:p>
      <w:pPr>
        <w:pStyle w:val="BodyText"/>
        <w:spacing w:line="240" w:lineRule="auto" w:before="30"/>
        <w:ind w:left="629" w:right="539"/>
        <w:jc w:val="center"/>
        <w:rPr>
          <w:rFonts w:ascii="標楷體" w:hAnsi="標楷體" w:cs="標楷體" w:eastAsia="標楷體"/>
        </w:rPr>
      </w:pPr>
      <w:r>
        <w:rPr>
          <w:rFonts w:ascii="標楷體" w:hAnsi="標楷體" w:cs="標楷體" w:eastAsia="標楷體"/>
        </w:rPr>
        <w:t>陰囊水腫及精液囊腫</w:t>
      </w:r>
    </w:p>
    <w:p>
      <w:pPr>
        <w:pStyle w:val="BodyText"/>
        <w:tabs>
          <w:tab w:pos="2569" w:val="left" w:leader="none"/>
        </w:tabs>
        <w:spacing w:line="240" w:lineRule="auto" w:before="100"/>
        <w:ind w:left="1018" w:right="93"/>
        <w:jc w:val="left"/>
      </w:pPr>
      <w:r>
        <w:rPr/>
        <w:t>ICD-9-CM</w:t>
      </w:r>
      <w:r>
        <w:rPr>
          <w:spacing w:val="-4"/>
        </w:rPr>
        <w:t> </w:t>
      </w:r>
      <w:r>
        <w:rPr/>
        <w:t>:</w:t>
        <w:tab/>
        <w:t>Other Disorders of Female Genital</w:t>
      </w:r>
      <w:r>
        <w:rPr>
          <w:spacing w:val="-20"/>
        </w:rPr>
        <w:t> </w:t>
      </w:r>
      <w:r>
        <w:rPr/>
        <w:t>Tract(617-629)</w:t>
      </w:r>
    </w:p>
    <w:p>
      <w:pPr>
        <w:pStyle w:val="BodyText"/>
        <w:spacing w:line="240" w:lineRule="auto" w:before="30"/>
        <w:ind w:left="581" w:right="539"/>
        <w:jc w:val="center"/>
        <w:rPr>
          <w:rFonts w:ascii="標楷體" w:hAnsi="標楷體" w:cs="標楷體" w:eastAsia="標楷體"/>
        </w:rPr>
      </w:pPr>
      <w:r>
        <w:rPr>
          <w:rFonts w:ascii="標楷體" w:hAnsi="標楷體" w:cs="標楷體" w:eastAsia="標楷體"/>
        </w:rPr>
        <w:t>女性生殖道其他疾患</w:t>
      </w:r>
    </w:p>
    <w:p>
      <w:pPr>
        <w:pStyle w:val="BodyText"/>
        <w:tabs>
          <w:tab w:pos="2569" w:val="left" w:leader="none"/>
        </w:tabs>
        <w:spacing w:line="240" w:lineRule="auto" w:before="100"/>
        <w:ind w:left="1018" w:right="93"/>
        <w:jc w:val="left"/>
      </w:pPr>
      <w:r>
        <w:rPr/>
        <w:t>ICD-10-CM</w:t>
      </w:r>
      <w:r>
        <w:rPr>
          <w:spacing w:val="-4"/>
        </w:rPr>
        <w:t> </w:t>
      </w:r>
      <w:r>
        <w:rPr/>
        <w:t>:</w:t>
        <w:tab/>
        <w:t>Noninflammatory disorders of female genital(N80-</w:t>
      </w:r>
      <w:r>
        <w:rPr>
          <w:spacing w:val="-4"/>
        </w:rPr>
        <w:t> </w:t>
      </w:r>
      <w:r>
        <w:rPr/>
        <w:t>N98)</w:t>
      </w:r>
    </w:p>
    <w:p>
      <w:pPr>
        <w:pStyle w:val="BodyText"/>
        <w:spacing w:line="240" w:lineRule="auto" w:before="32"/>
        <w:ind w:left="561" w:right="93" w:firstLine="2616"/>
        <w:jc w:val="left"/>
        <w:rPr>
          <w:rFonts w:ascii="標楷體" w:hAnsi="標楷體" w:cs="標楷體" w:eastAsia="標楷體"/>
        </w:rPr>
      </w:pPr>
      <w:r>
        <w:rPr>
          <w:rFonts w:ascii="標楷體" w:hAnsi="標楷體" w:cs="標楷體" w:eastAsia="標楷體"/>
        </w:rPr>
        <w:t>女性生殖道非</w:t>
      </w:r>
      <w:r>
        <w:rPr>
          <w:rFonts w:ascii="Times New Roman" w:hAnsi="Times New Roman" w:cs="Times New Roman" w:eastAsia="Times New Roman"/>
          <w:b/>
          <w:bCs/>
        </w:rPr>
        <w:t>(</w:t>
      </w:r>
      <w:r>
        <w:rPr>
          <w:rFonts w:ascii="標楷體" w:hAnsi="標楷體" w:cs="標楷體" w:eastAsia="標楷體"/>
        </w:rPr>
        <w:t>發</w:t>
      </w:r>
      <w:r>
        <w:rPr>
          <w:rFonts w:ascii="Times New Roman" w:hAnsi="Times New Roman" w:cs="Times New Roman" w:eastAsia="Times New Roman"/>
          <w:b/>
          <w:bCs/>
        </w:rPr>
        <w:t>)</w:t>
      </w:r>
      <w:r>
        <w:rPr>
          <w:rFonts w:ascii="標楷體" w:hAnsi="標楷體" w:cs="標楷體" w:eastAsia="標楷體"/>
        </w:rPr>
        <w:t>炎性疾患</w:t>
      </w:r>
    </w:p>
    <w:p>
      <w:pPr>
        <w:spacing w:line="240" w:lineRule="auto" w:before="10"/>
        <w:rPr>
          <w:rFonts w:ascii="標楷體" w:hAnsi="標楷體" w:cs="標楷體" w:eastAsia="標楷體"/>
          <w:sz w:val="16"/>
          <w:szCs w:val="16"/>
        </w:rPr>
      </w:pPr>
    </w:p>
    <w:p>
      <w:pPr>
        <w:pStyle w:val="BodyText"/>
        <w:spacing w:line="240" w:lineRule="auto"/>
        <w:ind w:left="561" w:right="93"/>
        <w:jc w:val="left"/>
      </w:pPr>
      <w:r>
        <w:rPr>
          <w:rFonts w:ascii="標楷體" w:hAnsi="標楷體" w:cs="標楷體" w:eastAsia="標楷體"/>
        </w:rPr>
        <w:t>二、代碼新增、刪除及合併</w:t>
      </w:r>
      <w:r>
        <w:rPr/>
        <w:t>(Additions</w:t>
      </w:r>
      <w:r>
        <w:rPr>
          <w:rFonts w:ascii="標楷體" w:hAnsi="標楷體" w:cs="標楷體" w:eastAsia="標楷體"/>
        </w:rPr>
        <w:t>、</w:t>
      </w:r>
      <w:r>
        <w:rPr/>
        <w:t>Deletions and</w:t>
      </w:r>
      <w:r>
        <w:rPr>
          <w:spacing w:val="-6"/>
        </w:rPr>
        <w:t> </w:t>
      </w:r>
      <w:r>
        <w:rPr/>
        <w:t>Combinations)</w:t>
      </w:r>
    </w:p>
    <w:p>
      <w:pPr>
        <w:pStyle w:val="BodyText"/>
        <w:spacing w:line="271" w:lineRule="auto" w:before="42"/>
        <w:ind w:left="1109" w:right="111" w:hanging="425"/>
        <w:jc w:val="left"/>
        <w:rPr>
          <w:rFonts w:ascii="標楷體" w:hAnsi="標楷體" w:cs="標楷體" w:eastAsia="標楷體"/>
        </w:rPr>
      </w:pPr>
      <w:r>
        <w:rPr/>
        <w:pict>
          <v:group style="position:absolute;margin-left:151.460007pt;margin-top:53.172485pt;width:251.7pt;height:.1pt;mso-position-horizontal-relative:page;mso-position-vertical-relative:paragraph;z-index:-532144" coordorigin="3029,1063" coordsize="5034,2">
            <v:shape style="position:absolute;left:3029;top:1063;width:5034;height:2" coordorigin="3029,1063" coordsize="5034,0" path="m3029,1063l8063,1063e" filled="false" stroked="true" strokeweight=".600010pt" strokecolor="#000000">
              <v:path arrowok="t"/>
            </v:shape>
            <w10:wrap type="none"/>
          </v:group>
        </w:pict>
      </w:r>
      <w:r>
        <w:rPr/>
        <w:t>(</w:t>
      </w:r>
      <w:r>
        <w:rPr>
          <w:rFonts w:ascii="標楷體" w:hAnsi="標楷體" w:cs="標楷體" w:eastAsia="標楷體"/>
        </w:rPr>
        <w:t>一</w:t>
      </w:r>
      <w:r>
        <w:rPr/>
        <w:t>) </w:t>
      </w:r>
      <w:r>
        <w:rPr>
          <w:rFonts w:ascii="標楷體" w:hAnsi="標楷體" w:cs="標楷體" w:eastAsia="標楷體"/>
        </w:rPr>
        <w:t>代碼</w:t>
      </w:r>
      <w:r>
        <w:rPr/>
        <w:t>788.32</w:t>
      </w:r>
      <w:r>
        <w:rPr>
          <w:rFonts w:ascii="標楷體" w:hAnsi="標楷體" w:cs="標楷體" w:eastAsia="標楷體"/>
        </w:rPr>
        <w:t>壓力性尿失禁 </w:t>
      </w:r>
      <w:r>
        <w:rPr/>
        <w:t>( Stress</w:t>
      </w:r>
      <w:r>
        <w:rPr>
          <w:spacing w:val="-5"/>
        </w:rPr>
        <w:t> </w:t>
      </w:r>
      <w:r>
        <w:rPr/>
        <w:t>incontinence)</w:t>
      </w:r>
      <w:r>
        <w:rPr>
          <w:rFonts w:ascii="標楷體" w:hAnsi="標楷體" w:cs="標楷體" w:eastAsia="標楷體"/>
        </w:rPr>
        <w:t>從</w:t>
      </w:r>
      <w:r>
        <w:rPr/>
        <w:t>ICD-9-CM</w:t>
      </w:r>
      <w:r>
        <w:rPr>
          <w:rFonts w:ascii="標楷體" w:hAnsi="標楷體" w:cs="標楷體" w:eastAsia="標楷體"/>
        </w:rPr>
        <w:t>工具書第 </w:t>
      </w:r>
      <w:r>
        <w:rPr>
          <w:rFonts w:ascii="標楷體" w:hAnsi="標楷體" w:cs="標楷體" w:eastAsia="標楷體"/>
          <w:spacing w:val="-4"/>
        </w:rPr>
        <w:t>十六章症狀、徵候章節移至</w:t>
      </w:r>
      <w:r>
        <w:rPr>
          <w:spacing w:val="-4"/>
        </w:rPr>
        <w:t>ICD-10-CM</w:t>
      </w:r>
      <w:r>
        <w:rPr>
          <w:rFonts w:ascii="標楷體" w:hAnsi="標楷體" w:cs="標楷體" w:eastAsia="標楷體"/>
          <w:spacing w:val="-4"/>
        </w:rPr>
        <w:t>工具書第十四章泌尿生殖系統章</w:t>
      </w:r>
      <w:r>
        <w:rPr>
          <w:rFonts w:ascii="標楷體" w:hAnsi="標楷體" w:cs="標楷體" w:eastAsia="標楷體"/>
        </w:rPr>
        <w:t> 節代碼為</w:t>
      </w:r>
      <w:r>
        <w:rPr/>
        <w:t>N39.3 Stress incontinence (female)</w:t>
      </w:r>
      <w:r>
        <w:rPr>
          <w:spacing w:val="-6"/>
        </w:rPr>
        <w:t> </w:t>
      </w:r>
      <w:r>
        <w:rPr/>
        <w:t>(male)</w:t>
      </w:r>
      <w:r>
        <w:rPr>
          <w:rFonts w:ascii="標楷體" w:hAnsi="標楷體" w:cs="標楷體" w:eastAsia="標楷體"/>
        </w:rPr>
        <w:t>。</w:t>
      </w:r>
    </w:p>
    <w:p>
      <w:pPr>
        <w:pStyle w:val="BodyText"/>
        <w:spacing w:line="292" w:lineRule="auto" w:before="7"/>
        <w:ind w:left="1138" w:right="113" w:hanging="480"/>
        <w:jc w:val="both"/>
      </w:pPr>
      <w:r>
        <w:rPr/>
        <w:t>(</w:t>
      </w:r>
      <w:r>
        <w:rPr>
          <w:rFonts w:ascii="標楷體" w:hAnsi="標楷體" w:cs="標楷體" w:eastAsia="標楷體"/>
        </w:rPr>
        <w:t>二</w:t>
      </w:r>
      <w:r>
        <w:rPr/>
        <w:t>)</w:t>
      </w:r>
      <w:r>
        <w:rPr>
          <w:spacing w:val="-4"/>
        </w:rPr>
        <w:t> </w:t>
      </w:r>
      <w:r>
        <w:rPr/>
        <w:t>ICD-9-CM</w:t>
      </w:r>
      <w:r>
        <w:rPr>
          <w:spacing w:val="-4"/>
        </w:rPr>
        <w:t> </w:t>
      </w:r>
      <w:r>
        <w:rPr>
          <w:rFonts w:ascii="標楷體" w:hAnsi="標楷體" w:cs="標楷體" w:eastAsia="標楷體"/>
        </w:rPr>
        <w:t>代碼</w:t>
      </w:r>
      <w:r>
        <w:rPr>
          <w:rFonts w:ascii="標楷體" w:hAnsi="標楷體" w:cs="標楷體" w:eastAsia="標楷體"/>
          <w:spacing w:val="-64"/>
        </w:rPr>
        <w:t> </w:t>
      </w:r>
      <w:r>
        <w:rPr/>
        <w:t>611.5</w:t>
      </w:r>
      <w:r>
        <w:rPr>
          <w:spacing w:val="-4"/>
        </w:rPr>
        <w:t> </w:t>
      </w:r>
      <w:r>
        <w:rPr/>
        <w:t>Galactocele</w:t>
      </w:r>
      <w:r>
        <w:rPr>
          <w:rFonts w:ascii="標楷體" w:hAnsi="標楷體" w:cs="標楷體" w:eastAsia="標楷體"/>
        </w:rPr>
        <w:t>（乳腺囊腫）字詞已不再出現於</w:t>
      </w:r>
      <w:r>
        <w:rPr>
          <w:rFonts w:ascii="標楷體" w:hAnsi="標楷體" w:cs="標楷體" w:eastAsia="標楷體"/>
          <w:spacing w:val="-62"/>
        </w:rPr>
        <w:t> </w:t>
      </w:r>
      <w:r>
        <w:rPr/>
        <w:t>ICD- 10-CM</w:t>
      </w:r>
      <w:r>
        <w:rPr>
          <w:spacing w:val="-2"/>
        </w:rPr>
        <w:t> </w:t>
      </w:r>
      <w:r>
        <w:rPr>
          <w:rFonts w:ascii="標楷體" w:hAnsi="標楷體" w:cs="標楷體" w:eastAsia="標楷體"/>
          <w:spacing w:val="-8"/>
        </w:rPr>
        <w:t>工具書內，在</w:t>
      </w:r>
      <w:r>
        <w:rPr>
          <w:rFonts w:ascii="標楷體" w:hAnsi="標楷體" w:cs="標楷體" w:eastAsia="標楷體"/>
          <w:spacing w:val="-59"/>
        </w:rPr>
        <w:t> </w:t>
      </w:r>
      <w:r>
        <w:rPr/>
        <w:t>ICD-10-CM</w:t>
      </w:r>
      <w:r>
        <w:rPr>
          <w:spacing w:val="-2"/>
        </w:rPr>
        <w:t> </w:t>
      </w:r>
      <w:r>
        <w:rPr>
          <w:rFonts w:ascii="標楷體" w:hAnsi="標楷體" w:cs="標楷體" w:eastAsia="標楷體"/>
        </w:rPr>
        <w:t>中歸類於工具書第十四章</w:t>
      </w:r>
      <w:r>
        <w:rPr>
          <w:rFonts w:ascii="標楷體" w:hAnsi="標楷體" w:cs="標楷體" w:eastAsia="標楷體"/>
          <w:spacing w:val="-62"/>
        </w:rPr>
        <w:t> </w:t>
      </w:r>
      <w:r>
        <w:rPr/>
        <w:t>N64.8Other specified disorders of</w:t>
      </w:r>
      <w:r>
        <w:rPr>
          <w:spacing w:val="-3"/>
        </w:rPr>
        <w:t> </w:t>
      </w:r>
      <w:r>
        <w:rPr/>
        <w:t>breast.</w:t>
      </w:r>
    </w:p>
    <w:p>
      <w:pPr>
        <w:pStyle w:val="BodyText"/>
        <w:spacing w:line="290" w:lineRule="exact"/>
        <w:ind w:left="1109" w:right="93" w:hanging="428"/>
        <w:jc w:val="left"/>
      </w:pPr>
      <w:r>
        <w:rPr/>
        <w:t>(</w:t>
      </w:r>
      <w:r>
        <w:rPr>
          <w:rFonts w:ascii="標楷體" w:hAnsi="標楷體" w:cs="標楷體" w:eastAsia="標楷體"/>
        </w:rPr>
        <w:t>三</w:t>
      </w:r>
      <w:r>
        <w:rPr/>
        <w:t>)</w:t>
      </w:r>
      <w:r>
        <w:rPr>
          <w:rFonts w:ascii="標楷體" w:hAnsi="標楷體" w:cs="標楷體" w:eastAsia="標楷體"/>
        </w:rPr>
        <w:t>新增類目碼</w:t>
      </w:r>
      <w:r>
        <w:rPr/>
        <w:t>N99 Intraoperative and postprocedural complications</w:t>
      </w:r>
      <w:r>
        <w:rPr>
          <w:spacing w:val="-12"/>
        </w:rPr>
        <w:t> </w:t>
      </w:r>
      <w:r>
        <w:rPr/>
        <w:t>and</w:t>
      </w:r>
    </w:p>
    <w:p>
      <w:pPr>
        <w:pStyle w:val="BodyText"/>
        <w:spacing w:line="273" w:lineRule="auto" w:before="42"/>
        <w:ind w:left="1109" w:right="93"/>
        <w:jc w:val="left"/>
        <w:rPr>
          <w:rFonts w:ascii="標楷體" w:hAnsi="標楷體" w:cs="標楷體" w:eastAsia="標楷體"/>
        </w:rPr>
      </w:pPr>
      <w:r>
        <w:rPr/>
        <w:t>disorders of genitourinary system, not elsewhere</w:t>
      </w:r>
      <w:r>
        <w:rPr>
          <w:spacing w:val="-8"/>
        </w:rPr>
        <w:t> </w:t>
      </w:r>
      <w:r>
        <w:rPr/>
        <w:t>classified(</w:t>
      </w:r>
      <w:r>
        <w:rPr>
          <w:rFonts w:ascii="標楷體" w:hAnsi="標楷體" w:cs="標楷體" w:eastAsia="標楷體"/>
        </w:rPr>
        <w:t>生殖泌尿系統 醫療處置併發術中及術後併發症及疾患，他處未歸類</w:t>
      </w:r>
      <w:r>
        <w:rPr/>
        <w:t>)</w:t>
      </w:r>
      <w:r>
        <w:rPr>
          <w:rFonts w:ascii="標楷體" w:hAnsi="標楷體" w:cs="標楷體" w:eastAsia="標楷體"/>
        </w:rPr>
        <w:t>，編寫此代碼時 </w:t>
      </w:r>
      <w:r>
        <w:rPr>
          <w:rFonts w:ascii="標楷體" w:hAnsi="標楷體" w:cs="標楷體" w:eastAsia="標楷體"/>
          <w:spacing w:val="-4"/>
        </w:rPr>
        <w:t>需考慮出現的併發症種類（腎衰竭、尿道狹窄、出血、感染、功能不良</w:t>
      </w:r>
      <w:r>
        <w:rPr>
          <w:rFonts w:ascii="標楷體" w:hAnsi="標楷體" w:cs="標楷體" w:eastAsia="標楷體"/>
          <w:spacing w:val="-116"/>
        </w:rPr>
        <w:t> </w:t>
      </w:r>
      <w:r>
        <w:rPr>
          <w:rFonts w:ascii="標楷體" w:hAnsi="標楷體" w:cs="標楷體" w:eastAsia="標楷體"/>
          <w:spacing w:val="-116"/>
        </w:rPr>
      </w:r>
      <w:r>
        <w:rPr>
          <w:rFonts w:ascii="標楷體" w:hAnsi="標楷體" w:cs="標楷體" w:eastAsia="標楷體"/>
        </w:rPr>
        <w:t>等）及泌尿生殖併發症類別（如膀胱造口、泌尿道外部造口）所致。</w:t>
      </w:r>
    </w:p>
    <w:p>
      <w:pPr>
        <w:spacing w:line="240" w:lineRule="auto" w:before="6"/>
        <w:rPr>
          <w:rFonts w:ascii="標楷體" w:hAnsi="標楷體" w:cs="標楷體" w:eastAsia="標楷體"/>
          <w:sz w:val="28"/>
          <w:szCs w:val="28"/>
        </w:rPr>
      </w:pPr>
    </w:p>
    <w:p>
      <w:pPr>
        <w:pStyle w:val="BodyText"/>
        <w:spacing w:line="271" w:lineRule="auto"/>
        <w:ind w:left="898" w:right="5339" w:hanging="240"/>
        <w:jc w:val="left"/>
        <w:rPr>
          <w:rFonts w:ascii="標楷體" w:hAnsi="標楷體" w:cs="標楷體" w:eastAsia="標楷體"/>
        </w:rPr>
      </w:pPr>
      <w:r>
        <w:rPr>
          <w:rFonts w:ascii="標楷體" w:hAnsi="標楷體" w:cs="標楷體" w:eastAsia="標楷體"/>
        </w:rPr>
        <w:t>三、擴充碼</w:t>
      </w:r>
      <w:r>
        <w:rPr/>
        <w:t>(Expansions) (</w:t>
      </w:r>
      <w:r>
        <w:rPr>
          <w:rFonts w:ascii="標楷體" w:hAnsi="標楷體" w:cs="標楷體" w:eastAsia="標楷體"/>
        </w:rPr>
        <w:t>一</w:t>
      </w:r>
      <w:r>
        <w:rPr/>
        <w:t>)</w:t>
      </w:r>
      <w:r>
        <w:rPr>
          <w:spacing w:val="58"/>
        </w:rPr>
        <w:t> </w:t>
      </w:r>
      <w:r>
        <w:rPr>
          <w:rFonts w:ascii="標楷體" w:hAnsi="標楷體" w:cs="標楷體" w:eastAsia="標楷體"/>
        </w:rPr>
        <w:t>次類目碼擴充</w:t>
      </w:r>
    </w:p>
    <w:p>
      <w:pPr>
        <w:pStyle w:val="BodyText"/>
        <w:spacing w:line="271" w:lineRule="auto" w:before="7"/>
        <w:ind w:left="1378" w:right="93"/>
        <w:jc w:val="left"/>
        <w:rPr>
          <w:rFonts w:ascii="標楷體" w:hAnsi="標楷體" w:cs="標楷體" w:eastAsia="標楷體"/>
        </w:rPr>
      </w:pPr>
      <w:r>
        <w:rPr>
          <w:rFonts w:ascii="標楷體" w:hAnsi="標楷體" w:cs="標楷體" w:eastAsia="標楷體"/>
        </w:rPr>
        <w:t>相較於</w:t>
      </w:r>
      <w:r>
        <w:rPr>
          <w:rFonts w:ascii="標楷體" w:hAnsi="標楷體" w:cs="標楷體" w:eastAsia="標楷體"/>
          <w:spacing w:val="-60"/>
        </w:rPr>
        <w:t> </w:t>
      </w:r>
      <w:r>
        <w:rPr/>
        <w:t>ICD-9-CM</w:t>
      </w:r>
      <w:r>
        <w:rPr>
          <w:spacing w:val="-2"/>
        </w:rPr>
        <w:t> </w:t>
      </w:r>
      <w:r>
        <w:rPr>
          <w:rFonts w:ascii="標楷體" w:hAnsi="標楷體" w:cs="標楷體" w:eastAsia="標楷體"/>
        </w:rPr>
        <w:t>分類系統，</w:t>
      </w:r>
      <w:r>
        <w:rPr/>
        <w:t>ICD-10-CM</w:t>
      </w:r>
      <w:r>
        <w:rPr>
          <w:spacing w:val="-2"/>
        </w:rPr>
        <w:t> </w:t>
      </w:r>
      <w:r>
        <w:rPr>
          <w:rFonts w:ascii="標楷體" w:hAnsi="標楷體" w:cs="標楷體" w:eastAsia="標楷體"/>
        </w:rPr>
        <w:t>給予更具體的次類目碼並 擴充至第</w:t>
      </w:r>
      <w:r>
        <w:rPr>
          <w:rFonts w:ascii="標楷體" w:hAnsi="標楷體" w:cs="標楷體" w:eastAsia="標楷體"/>
          <w:spacing w:val="-60"/>
        </w:rPr>
        <w:t> </w:t>
      </w:r>
      <w:r>
        <w:rPr/>
        <w:t>4 </w:t>
      </w:r>
      <w:r>
        <w:rPr>
          <w:rFonts w:ascii="標楷體" w:hAnsi="標楷體" w:cs="標楷體" w:eastAsia="標楷體"/>
        </w:rPr>
        <w:t>或第</w:t>
      </w:r>
      <w:r>
        <w:rPr>
          <w:rFonts w:ascii="標楷體" w:hAnsi="標楷體" w:cs="標楷體" w:eastAsia="標楷體"/>
          <w:spacing w:val="-60"/>
        </w:rPr>
        <w:t> </w:t>
      </w:r>
      <w:r>
        <w:rPr/>
        <w:t>5 </w:t>
      </w:r>
      <w:r>
        <w:rPr>
          <w:rFonts w:ascii="標楷體" w:hAnsi="標楷體" w:cs="標楷體" w:eastAsia="標楷體"/>
        </w:rPr>
        <w:t>位碼，例如：</w:t>
      </w:r>
    </w:p>
    <w:p>
      <w:pPr>
        <w:pStyle w:val="BodyText"/>
        <w:spacing w:line="240" w:lineRule="auto" w:before="61"/>
        <w:ind w:left="1138" w:right="93"/>
        <w:jc w:val="left"/>
      </w:pPr>
      <w:r>
        <w:rPr/>
      </w:r>
      <w:r>
        <w:rPr>
          <w:u w:val="single" w:color="000000"/>
        </w:rPr>
        <w:t>N35 Urethral</w:t>
      </w:r>
      <w:r>
        <w:rPr>
          <w:spacing w:val="-4"/>
          <w:u w:val="single" w:color="000000"/>
        </w:rPr>
        <w:t> </w:t>
      </w:r>
      <w:r>
        <w:rPr>
          <w:u w:val="single" w:color="000000"/>
        </w:rPr>
        <w:t>stricture</w:t>
      </w:r>
      <w:r>
        <w:rPr/>
      </w:r>
    </w:p>
    <w:p>
      <w:pPr>
        <w:pStyle w:val="BodyText"/>
        <w:tabs>
          <w:tab w:pos="5259" w:val="left" w:leader="none"/>
        </w:tabs>
        <w:spacing w:line="240" w:lineRule="auto" w:before="84"/>
        <w:ind w:left="1378" w:right="93"/>
        <w:jc w:val="left"/>
      </w:pPr>
      <w:r>
        <w:rPr/>
      </w:r>
      <w:r>
        <w:rPr>
          <w:u w:val="single" w:color="000000"/>
        </w:rPr>
        <w:t>N35.0 Post-traumatic urethral</w:t>
      </w:r>
      <w:r>
        <w:rPr>
          <w:spacing w:val="-7"/>
          <w:u w:val="single" w:color="000000"/>
        </w:rPr>
        <w:t> </w:t>
      </w:r>
      <w:r>
        <w:rPr>
          <w:u w:val="single" w:color="000000"/>
        </w:rPr>
        <w:t>stricture </w:t>
        <w:tab/>
      </w:r>
      <w:r>
        <w:rPr/>
      </w:r>
    </w:p>
    <w:p>
      <w:pPr>
        <w:pStyle w:val="BodyText"/>
        <w:tabs>
          <w:tab w:pos="6207" w:val="left" w:leader="none"/>
        </w:tabs>
        <w:spacing w:line="240" w:lineRule="auto" w:before="84"/>
        <w:ind w:left="1618" w:right="93"/>
        <w:jc w:val="left"/>
      </w:pPr>
      <w:r>
        <w:rPr/>
      </w:r>
      <w:r>
        <w:rPr>
          <w:u w:val="single" w:color="000000"/>
        </w:rPr>
        <w:t>N35.01 Post-traumatic urethral stricture,</w:t>
      </w:r>
      <w:r>
        <w:rPr>
          <w:spacing w:val="-8"/>
          <w:u w:val="single" w:color="000000"/>
        </w:rPr>
        <w:t> </w:t>
      </w:r>
      <w:r>
        <w:rPr>
          <w:u w:val="single" w:color="000000"/>
        </w:rPr>
        <w:t>male </w:t>
        <w:tab/>
      </w:r>
      <w:r>
        <w:rPr/>
      </w:r>
    </w:p>
    <w:p>
      <w:pPr>
        <w:spacing w:after="0" w:line="240" w:lineRule="auto"/>
        <w:jc w:val="left"/>
        <w:sectPr>
          <w:pgSz w:w="11910" w:h="16840"/>
          <w:pgMar w:header="0" w:footer="1230" w:top="1560" w:bottom="1420" w:left="1680" w:right="1680"/>
        </w:sectPr>
      </w:pPr>
    </w:p>
    <w:p>
      <w:pPr>
        <w:pStyle w:val="BodyText"/>
        <w:tabs>
          <w:tab w:pos="6363" w:val="left" w:leader="none"/>
        </w:tabs>
        <w:spacing w:line="240" w:lineRule="auto" w:before="41"/>
        <w:ind w:left="1589" w:right="99"/>
        <w:jc w:val="left"/>
      </w:pPr>
      <w:r>
        <w:rPr/>
      </w:r>
      <w:r>
        <w:rPr>
          <w:u w:val="single" w:color="000000"/>
        </w:rPr>
        <w:t>N35.02 Post-traumatic urethral stricture,</w:t>
      </w:r>
      <w:r>
        <w:rPr>
          <w:spacing w:val="-9"/>
          <w:u w:val="single" w:color="000000"/>
        </w:rPr>
        <w:t> </w:t>
      </w:r>
      <w:r>
        <w:rPr>
          <w:u w:val="single" w:color="000000"/>
        </w:rPr>
        <w:t>female </w:t>
        <w:tab/>
      </w:r>
      <w:r>
        <w:rPr/>
      </w:r>
    </w:p>
    <w:p>
      <w:pPr>
        <w:pStyle w:val="BodyText"/>
        <w:tabs>
          <w:tab w:pos="7501" w:val="left" w:leader="none"/>
        </w:tabs>
        <w:spacing w:line="240" w:lineRule="auto" w:before="84"/>
        <w:ind w:left="1351" w:right="99"/>
        <w:jc w:val="left"/>
      </w:pPr>
      <w:r>
        <w:rPr/>
      </w:r>
      <w:r>
        <w:rPr>
          <w:u w:val="single" w:color="000000"/>
        </w:rPr>
        <w:t>N35.1 Postinfective urethral stricture, not elsewhere</w:t>
      </w:r>
      <w:r>
        <w:rPr>
          <w:spacing w:val="-13"/>
          <w:u w:val="single" w:color="000000"/>
        </w:rPr>
        <w:t> </w:t>
      </w:r>
      <w:r>
        <w:rPr>
          <w:u w:val="single" w:color="000000"/>
        </w:rPr>
        <w:t>classified </w:t>
        <w:tab/>
      </w:r>
      <w:r>
        <w:rPr/>
      </w:r>
    </w:p>
    <w:p>
      <w:pPr>
        <w:pStyle w:val="BodyText"/>
        <w:tabs>
          <w:tab w:pos="7856" w:val="left" w:leader="none"/>
          <w:tab w:pos="8422" w:val="left" w:leader="none"/>
        </w:tabs>
        <w:spacing w:line="312" w:lineRule="auto" w:before="84"/>
        <w:ind w:left="1589" w:right="164" w:hanging="3"/>
        <w:jc w:val="left"/>
      </w:pPr>
      <w:r>
        <w:rPr/>
      </w:r>
      <w:r>
        <w:rPr>
          <w:u w:val="single" w:color="000000"/>
        </w:rPr>
        <w:t>N35.11 Postinfective urethral stricture, not elsewhere classified,</w:t>
      </w:r>
      <w:r>
        <w:rPr>
          <w:spacing w:val="-13"/>
          <w:u w:val="single" w:color="000000"/>
        </w:rPr>
        <w:t> </w:t>
      </w:r>
      <w:r>
        <w:rPr>
          <w:u w:val="single" w:color="000000"/>
        </w:rPr>
        <w:t>male </w:t>
        <w:tab/>
      </w:r>
      <w:r>
        <w:rPr>
          <w:w w:val="28"/>
          <w:u w:val="single" w:color="000000"/>
        </w:rPr>
        <w:t> </w:t>
      </w:r>
      <w:r>
        <w:rPr>
          <w:u w:val="single" w:color="000000"/>
        </w:rPr>
      </w:r>
      <w:r>
        <w:rPr/>
      </w:r>
      <w:r>
        <w:rPr/>
        <w:t> </w:t>
      </w:r>
      <w:r>
        <w:rPr>
          <w:u w:val="single" w:color="000000"/>
        </w:rPr>
        <w:t>N35.12 Postinfective urethral stricture, not elsewhere</w:t>
      </w:r>
      <w:r>
        <w:rPr>
          <w:spacing w:val="-15"/>
          <w:u w:val="single" w:color="000000"/>
        </w:rPr>
        <w:t> </w:t>
      </w:r>
      <w:r>
        <w:rPr>
          <w:u w:val="single" w:color="000000"/>
        </w:rPr>
        <w:t>classified, </w:t>
        <w:tab/>
      </w:r>
      <w:r>
        <w:rPr/>
      </w:r>
    </w:p>
    <w:p>
      <w:pPr>
        <w:pStyle w:val="BodyText"/>
        <w:tabs>
          <w:tab w:pos="827" w:val="left" w:leader="none"/>
        </w:tabs>
        <w:spacing w:line="240" w:lineRule="auto" w:before="4"/>
        <w:ind w:left="0" w:right="3003"/>
        <w:jc w:val="center"/>
      </w:pPr>
      <w:r>
        <w:rPr/>
      </w:r>
      <w:r>
        <w:rPr>
          <w:u w:val="single" w:color="000000"/>
        </w:rPr>
        <w:t>female </w:t>
        <w:tab/>
      </w:r>
      <w:r>
        <w:rPr/>
      </w:r>
    </w:p>
    <w:p>
      <w:pPr>
        <w:pStyle w:val="BodyText"/>
        <w:tabs>
          <w:tab w:pos="4380" w:val="left" w:leader="none"/>
          <w:tab w:pos="5035" w:val="left" w:leader="none"/>
        </w:tabs>
        <w:spacing w:line="312" w:lineRule="auto" w:before="84"/>
        <w:ind w:left="1351" w:right="3551"/>
        <w:jc w:val="left"/>
      </w:pPr>
      <w:r>
        <w:rPr/>
      </w:r>
      <w:r>
        <w:rPr>
          <w:u w:val="single" w:color="000000"/>
        </w:rPr>
        <w:t>N35.8 Other urethral</w:t>
      </w:r>
      <w:r>
        <w:rPr>
          <w:spacing w:val="-5"/>
          <w:u w:val="single" w:color="000000"/>
        </w:rPr>
        <w:t> </w:t>
      </w:r>
      <w:r>
        <w:rPr>
          <w:u w:val="single" w:color="000000"/>
        </w:rPr>
        <w:t>stricture </w:t>
        <w:tab/>
      </w:r>
      <w:r>
        <w:rPr/>
      </w:r>
      <w:r>
        <w:rPr/>
        <w:t> </w:t>
      </w:r>
      <w:r>
        <w:rPr/>
        <w:t> </w:t>
      </w:r>
      <w:r>
        <w:rPr>
          <w:u w:val="single" w:color="000000"/>
        </w:rPr>
        <w:t>N35.9 Urethral stricture,</w:t>
      </w:r>
      <w:r>
        <w:rPr>
          <w:spacing w:val="-7"/>
          <w:u w:val="single" w:color="000000"/>
        </w:rPr>
        <w:t> </w:t>
      </w:r>
      <w:r>
        <w:rPr>
          <w:u w:val="single" w:color="000000"/>
        </w:rPr>
        <w:t>unspecified </w:t>
        <w:tab/>
      </w:r>
      <w:r>
        <w:rPr>
          <w:w w:val="28"/>
          <w:u w:val="single" w:color="000000"/>
        </w:rPr>
        <w:t> </w:t>
      </w:r>
      <w:r>
        <w:rPr>
          <w:u w:val="single" w:color="000000"/>
        </w:rPr>
      </w:r>
      <w:r>
        <w:rPr/>
      </w:r>
    </w:p>
    <w:p>
      <w:pPr>
        <w:pStyle w:val="BodyText"/>
        <w:spacing w:line="240" w:lineRule="auto" w:before="4"/>
        <w:ind w:left="1111" w:right="99"/>
        <w:jc w:val="left"/>
      </w:pPr>
      <w:r>
        <w:rPr/>
      </w:r>
      <w:r>
        <w:rPr>
          <w:u w:val="single" w:color="000000"/>
        </w:rPr>
        <w:t>N70 Salpingitis and</w:t>
      </w:r>
      <w:r>
        <w:rPr>
          <w:spacing w:val="-2"/>
          <w:u w:val="single" w:color="000000"/>
        </w:rPr>
        <w:t> </w:t>
      </w:r>
      <w:r>
        <w:rPr>
          <w:u w:val="single" w:color="000000"/>
        </w:rPr>
        <w:t>oophoritis</w:t>
      </w:r>
      <w:r>
        <w:rPr/>
      </w:r>
    </w:p>
    <w:p>
      <w:pPr>
        <w:pStyle w:val="BodyText"/>
        <w:spacing w:line="312" w:lineRule="auto" w:before="84"/>
        <w:ind w:left="1591" w:right="2998" w:hanging="240"/>
        <w:jc w:val="left"/>
      </w:pPr>
      <w:r>
        <w:rPr/>
      </w:r>
      <w:r>
        <w:rPr>
          <w:u w:val="single" w:color="000000"/>
        </w:rPr>
        <w:t>N70.0 Acute salpingitis and</w:t>
      </w:r>
      <w:r>
        <w:rPr>
          <w:spacing w:val="-19"/>
          <w:u w:val="single" w:color="000000"/>
        </w:rPr>
        <w:t> </w:t>
      </w:r>
      <w:r>
        <w:rPr>
          <w:u w:val="single" w:color="000000"/>
        </w:rPr>
        <w:t>oophoritis</w:t>
      </w:r>
      <w:r>
        <w:rPr/>
      </w:r>
      <w:r>
        <w:rPr/>
        <w:t> </w:t>
      </w:r>
      <w:r>
        <w:rPr>
          <w:u w:val="single" w:color="000000"/>
        </w:rPr>
        <w:t>N70.01 Acute</w:t>
      </w:r>
      <w:r>
        <w:rPr>
          <w:spacing w:val="-20"/>
          <w:u w:val="single" w:color="000000"/>
        </w:rPr>
        <w:t> </w:t>
      </w:r>
      <w:r>
        <w:rPr>
          <w:u w:val="single" w:color="000000"/>
        </w:rPr>
        <w:t>salpingitis</w:t>
      </w:r>
      <w:r>
        <w:rPr/>
      </w:r>
    </w:p>
    <w:p>
      <w:pPr>
        <w:pStyle w:val="BodyText"/>
        <w:spacing w:line="240" w:lineRule="auto" w:before="4"/>
        <w:ind w:left="1591" w:right="99"/>
        <w:jc w:val="left"/>
      </w:pPr>
      <w:r>
        <w:rPr/>
      </w:r>
      <w:r>
        <w:rPr>
          <w:u w:val="single" w:color="000000"/>
        </w:rPr>
        <w:t>N70.02 Acute</w:t>
      </w:r>
      <w:r>
        <w:rPr>
          <w:spacing w:val="-17"/>
          <w:u w:val="single" w:color="000000"/>
        </w:rPr>
        <w:t> </w:t>
      </w:r>
      <w:r>
        <w:rPr>
          <w:u w:val="single" w:color="000000"/>
        </w:rPr>
        <w:t>oophoritis</w:t>
      </w:r>
      <w:r>
        <w:rPr/>
      </w:r>
    </w:p>
    <w:p>
      <w:pPr>
        <w:pStyle w:val="BodyText"/>
        <w:spacing w:line="312" w:lineRule="auto" w:before="84"/>
        <w:ind w:left="1351" w:right="2998" w:firstLine="240"/>
        <w:jc w:val="left"/>
      </w:pPr>
      <w:r>
        <w:rPr/>
      </w:r>
      <w:r>
        <w:rPr>
          <w:u w:val="single" w:color="000000"/>
        </w:rPr>
        <w:t>N70.03 Acute salpingitis and</w:t>
      </w:r>
      <w:r>
        <w:rPr>
          <w:spacing w:val="-19"/>
          <w:u w:val="single" w:color="000000"/>
        </w:rPr>
        <w:t> </w:t>
      </w:r>
      <w:r>
        <w:rPr>
          <w:u w:val="single" w:color="000000"/>
        </w:rPr>
        <w:t>oophoritis</w:t>
      </w:r>
      <w:r>
        <w:rPr/>
      </w:r>
      <w:r>
        <w:rPr/>
        <w:t> </w:t>
      </w:r>
      <w:r>
        <w:rPr>
          <w:u w:val="single" w:color="000000"/>
        </w:rPr>
        <w:t>N70.1 Chronic salpingitis and</w:t>
      </w:r>
      <w:r>
        <w:rPr>
          <w:spacing w:val="-4"/>
          <w:u w:val="single" w:color="000000"/>
        </w:rPr>
        <w:t> </w:t>
      </w:r>
      <w:r>
        <w:rPr>
          <w:u w:val="single" w:color="000000"/>
        </w:rPr>
        <w:t>oophoritis</w:t>
      </w:r>
      <w:r>
        <w:rPr/>
      </w:r>
    </w:p>
    <w:p>
      <w:pPr>
        <w:pStyle w:val="BodyText"/>
        <w:spacing w:line="312" w:lineRule="auto" w:before="4"/>
        <w:ind w:left="1591" w:right="3763"/>
        <w:jc w:val="left"/>
      </w:pPr>
      <w:r>
        <w:rPr/>
      </w:r>
      <w:r>
        <w:rPr>
          <w:u w:val="single" w:color="000000"/>
        </w:rPr>
        <w:t>N70.11 Chronic</w:t>
      </w:r>
      <w:r>
        <w:rPr>
          <w:spacing w:val="-13"/>
          <w:u w:val="single" w:color="000000"/>
        </w:rPr>
        <w:t> </w:t>
      </w:r>
      <w:r>
        <w:rPr>
          <w:u w:val="single" w:color="000000"/>
        </w:rPr>
        <w:t>salpingitis</w:t>
      </w:r>
      <w:r>
        <w:rPr/>
      </w:r>
      <w:r>
        <w:rPr/>
        <w:t> </w:t>
      </w:r>
      <w:r>
        <w:rPr>
          <w:u w:val="single" w:color="000000"/>
        </w:rPr>
        <w:t>N70.12 Chronic</w:t>
      </w:r>
      <w:r>
        <w:rPr>
          <w:spacing w:val="-2"/>
          <w:u w:val="single" w:color="000000"/>
        </w:rPr>
        <w:t> </w:t>
      </w:r>
      <w:r>
        <w:rPr>
          <w:u w:val="single" w:color="000000"/>
        </w:rPr>
        <w:t>oophoritis</w:t>
      </w:r>
      <w:r>
        <w:rPr/>
      </w:r>
    </w:p>
    <w:p>
      <w:pPr>
        <w:pStyle w:val="BodyText"/>
        <w:spacing w:line="312" w:lineRule="auto" w:before="4"/>
        <w:ind w:left="1351" w:right="2490" w:firstLine="240"/>
        <w:jc w:val="left"/>
      </w:pPr>
      <w:r>
        <w:rPr/>
      </w:r>
      <w:r>
        <w:rPr>
          <w:u w:val="single" w:color="000000"/>
        </w:rPr>
        <w:t>N70.13 Chronic salpingitis and</w:t>
      </w:r>
      <w:r>
        <w:rPr>
          <w:spacing w:val="-2"/>
          <w:u w:val="single" w:color="000000"/>
        </w:rPr>
        <w:t> </w:t>
      </w:r>
      <w:r>
        <w:rPr>
          <w:u w:val="single" w:color="000000"/>
        </w:rPr>
        <w:t>oophoritis</w:t>
      </w:r>
      <w:r>
        <w:rPr/>
      </w:r>
      <w:r>
        <w:rPr/>
        <w:t> </w:t>
      </w:r>
      <w:r>
        <w:rPr>
          <w:u w:val="single" w:color="000000"/>
        </w:rPr>
        <w:t>N70.9 Salpingitis and oophoritis,</w:t>
      </w:r>
      <w:r>
        <w:rPr>
          <w:spacing w:val="-4"/>
          <w:u w:val="single" w:color="000000"/>
        </w:rPr>
        <w:t> </w:t>
      </w:r>
      <w:r>
        <w:rPr>
          <w:u w:val="single" w:color="000000"/>
        </w:rPr>
        <w:t>unspecified</w:t>
      </w:r>
      <w:r>
        <w:rPr/>
      </w:r>
    </w:p>
    <w:p>
      <w:pPr>
        <w:pStyle w:val="BodyText"/>
        <w:spacing w:line="312" w:lineRule="auto" w:before="4"/>
        <w:ind w:left="1591" w:right="3589"/>
        <w:jc w:val="left"/>
      </w:pPr>
      <w:r>
        <w:rPr/>
      </w:r>
      <w:r>
        <w:rPr>
          <w:u w:val="single" w:color="000000"/>
        </w:rPr>
        <w:t>N70.91 Salpingitis,</w:t>
      </w:r>
      <w:r>
        <w:rPr>
          <w:spacing w:val="-4"/>
          <w:u w:val="single" w:color="000000"/>
        </w:rPr>
        <w:t> </w:t>
      </w:r>
      <w:r>
        <w:rPr>
          <w:u w:val="single" w:color="000000"/>
        </w:rPr>
        <w:t>unspecified</w:t>
      </w:r>
      <w:r>
        <w:rPr/>
      </w:r>
      <w:r>
        <w:rPr/>
        <w:t> </w:t>
      </w:r>
      <w:r>
        <w:rPr>
          <w:u w:val="single" w:color="000000"/>
        </w:rPr>
        <w:t>N70.92 Oophoritis,</w:t>
      </w:r>
      <w:r>
        <w:rPr>
          <w:spacing w:val="-4"/>
          <w:u w:val="single" w:color="000000"/>
        </w:rPr>
        <w:t> </w:t>
      </w:r>
      <w:r>
        <w:rPr>
          <w:u w:val="single" w:color="000000"/>
        </w:rPr>
        <w:t>unspecified</w:t>
      </w:r>
      <w:r>
        <w:rPr/>
      </w:r>
    </w:p>
    <w:p>
      <w:pPr>
        <w:pStyle w:val="BodyText"/>
        <w:spacing w:line="266" w:lineRule="auto" w:before="4"/>
        <w:ind w:left="778" w:right="2490" w:firstLine="813"/>
        <w:jc w:val="left"/>
        <w:rPr>
          <w:rFonts w:ascii="標楷體" w:hAnsi="標楷體" w:cs="標楷體" w:eastAsia="標楷體"/>
        </w:rPr>
      </w:pPr>
      <w:r>
        <w:rPr/>
      </w:r>
      <w:r>
        <w:rPr>
          <w:u w:val="single" w:color="000000"/>
        </w:rPr>
        <w:t>N70.93 Salpingitis and oophoritis,</w:t>
      </w:r>
      <w:r>
        <w:rPr>
          <w:spacing w:val="-4"/>
          <w:u w:val="single" w:color="000000"/>
        </w:rPr>
        <w:t> </w:t>
      </w:r>
      <w:r>
        <w:rPr>
          <w:u w:val="single" w:color="000000"/>
        </w:rPr>
        <w:t>unspecified</w:t>
      </w:r>
      <w:r>
        <w:rPr/>
      </w:r>
      <w:r>
        <w:rPr/>
        <w:t> (</w:t>
      </w:r>
      <w:r>
        <w:rPr>
          <w:rFonts w:ascii="標楷體" w:hAnsi="標楷體" w:cs="標楷體" w:eastAsia="標楷體"/>
        </w:rPr>
        <w:t>二</w:t>
      </w:r>
      <w:r>
        <w:rPr/>
        <w:t>)</w:t>
      </w:r>
      <w:r>
        <w:rPr>
          <w:spacing w:val="58"/>
        </w:rPr>
        <w:t> </w:t>
      </w:r>
      <w:r>
        <w:rPr>
          <w:rFonts w:ascii="標楷體" w:hAnsi="標楷體" w:cs="標楷體" w:eastAsia="標楷體"/>
        </w:rPr>
        <w:t>註解碼擴充</w:t>
      </w:r>
    </w:p>
    <w:p>
      <w:pPr>
        <w:pStyle w:val="BodyText"/>
        <w:spacing w:line="240" w:lineRule="auto" w:before="12"/>
        <w:ind w:left="1138" w:right="99"/>
        <w:jc w:val="left"/>
        <w:rPr>
          <w:rFonts w:ascii="標楷體" w:hAnsi="標楷體" w:cs="標楷體" w:eastAsia="標楷體"/>
        </w:rPr>
      </w:pPr>
      <w:r>
        <w:rPr>
          <w:rFonts w:ascii="標楷體" w:hAnsi="標楷體" w:cs="標楷體" w:eastAsia="標楷體"/>
        </w:rPr>
        <w:t>本章節包含許多可使用附加碼的註解。</w:t>
      </w:r>
    </w:p>
    <w:p>
      <w:pPr>
        <w:pStyle w:val="BodyText"/>
        <w:tabs>
          <w:tab w:pos="1780" w:val="left" w:leader="none"/>
        </w:tabs>
        <w:spacing w:line="240" w:lineRule="auto" w:before="100"/>
        <w:ind w:left="1138" w:right="99"/>
        <w:jc w:val="left"/>
      </w:pPr>
      <w:r>
        <w:rPr>
          <w:spacing w:val="-4"/>
        </w:rPr>
        <w:t>N11</w:t>
        <w:tab/>
      </w:r>
      <w:r>
        <w:rPr/>
        <w:t>Chronic tubulo-interstitial</w:t>
      </w:r>
      <w:r>
        <w:rPr>
          <w:spacing w:val="-3"/>
        </w:rPr>
        <w:t> </w:t>
      </w:r>
      <w:r>
        <w:rPr/>
        <w:t>nephritis</w:t>
      </w:r>
    </w:p>
    <w:p>
      <w:pPr>
        <w:pStyle w:val="BodyText"/>
        <w:tabs>
          <w:tab w:pos="1790" w:val="left" w:leader="none"/>
        </w:tabs>
        <w:spacing w:line="312" w:lineRule="auto" w:before="84"/>
        <w:ind w:left="1138" w:right="875" w:firstLine="720"/>
        <w:jc w:val="left"/>
      </w:pPr>
      <w:r>
        <w:rPr/>
        <w:t>Use additional code (B95-B97) to identify infectious</w:t>
      </w:r>
      <w:r>
        <w:rPr>
          <w:spacing w:val="-12"/>
        </w:rPr>
        <w:t> </w:t>
      </w:r>
      <w:r>
        <w:rPr/>
        <w:t>agent</w:t>
      </w:r>
      <w:r>
        <w:rPr/>
        <w:t> N14</w:t>
        <w:tab/>
        <w:t>Drug- and heavy-metal-induced tubulo-interstitial and</w:t>
      </w:r>
      <w:r>
        <w:rPr>
          <w:spacing w:val="-9"/>
        </w:rPr>
        <w:t> </w:t>
      </w:r>
      <w:r>
        <w:rPr/>
        <w:t>tubular</w:t>
      </w:r>
    </w:p>
    <w:p>
      <w:pPr>
        <w:pStyle w:val="BodyText"/>
        <w:spacing w:line="240" w:lineRule="auto" w:before="4"/>
        <w:ind w:left="1858" w:right="4667"/>
        <w:jc w:val="left"/>
      </w:pPr>
      <w:r>
        <w:rPr/>
        <w:t>Conditions</w:t>
      </w:r>
    </w:p>
    <w:p>
      <w:pPr>
        <w:pStyle w:val="BodyText"/>
        <w:tabs>
          <w:tab w:pos="8149" w:val="left" w:leader="none"/>
        </w:tabs>
        <w:spacing w:line="312" w:lineRule="auto" w:before="84"/>
        <w:ind w:left="2038" w:right="437" w:hanging="219"/>
        <w:jc w:val="left"/>
      </w:pPr>
      <w:r>
        <w:rPr/>
        <w:t>Code first </w:t>
      </w:r>
      <w:r>
        <w:rPr>
          <w:u w:val="single" w:color="000000"/>
        </w:rPr>
        <w:t>poisoning due to drug or toxin, if applicable</w:t>
      </w:r>
      <w:r>
        <w:rPr>
          <w:spacing w:val="-12"/>
          <w:u w:val="single" w:color="000000"/>
        </w:rPr>
        <w:t> </w:t>
      </w:r>
      <w:r>
        <w:rPr>
          <w:u w:val="single" w:color="000000"/>
        </w:rPr>
        <w:t>(T36-T65 </w:t>
        <w:tab/>
      </w:r>
      <w:r>
        <w:rPr>
          <w:w w:val="28"/>
          <w:u w:val="single" w:color="000000"/>
        </w:rPr>
        <w:t> </w:t>
      </w:r>
      <w:r>
        <w:rPr>
          <w:u w:val="single" w:color="000000"/>
        </w:rPr>
      </w:r>
      <w:r>
        <w:rPr/>
      </w:r>
      <w:r>
        <w:rPr/>
        <w:t> </w:t>
      </w:r>
      <w:r>
        <w:rPr>
          <w:u w:val="single" w:color="000000"/>
        </w:rPr>
        <w:t>with fifth or sixth character 1-4 or</w:t>
      </w:r>
      <w:r>
        <w:rPr>
          <w:spacing w:val="-6"/>
          <w:u w:val="single" w:color="000000"/>
        </w:rPr>
        <w:t> </w:t>
      </w:r>
      <w:r>
        <w:rPr>
          <w:u w:val="single" w:color="000000"/>
        </w:rPr>
        <w:t>6)</w:t>
      </w:r>
      <w:r>
        <w:rPr/>
      </w:r>
    </w:p>
    <w:p>
      <w:pPr>
        <w:pStyle w:val="BodyText"/>
        <w:tabs>
          <w:tab w:pos="8201" w:val="left" w:leader="none"/>
        </w:tabs>
        <w:spacing w:line="312" w:lineRule="auto" w:before="4"/>
        <w:ind w:left="2038" w:right="385"/>
        <w:jc w:val="left"/>
      </w:pPr>
      <w:r>
        <w:rPr/>
      </w:r>
      <w:r>
        <w:rPr>
          <w:u w:val="single" w:color="000000"/>
        </w:rPr>
        <w:t>Use additional code for adverse effect, if applicable, to</w:t>
      </w:r>
      <w:r>
        <w:rPr>
          <w:spacing w:val="-14"/>
          <w:u w:val="single" w:color="000000"/>
        </w:rPr>
        <w:t> </w:t>
      </w:r>
      <w:r>
        <w:rPr>
          <w:u w:val="single" w:color="000000"/>
        </w:rPr>
        <w:t>identify </w:t>
        <w:tab/>
      </w:r>
      <w:r>
        <w:rPr>
          <w:w w:val="30"/>
          <w:u w:val="single" w:color="000000"/>
        </w:rPr>
        <w:t> </w:t>
      </w:r>
      <w:r>
        <w:rPr>
          <w:u w:val="single" w:color="000000"/>
        </w:rPr>
      </w:r>
      <w:r>
        <w:rPr/>
      </w:r>
      <w:r>
        <w:rPr/>
        <w:t> </w:t>
      </w:r>
      <w:r>
        <w:rPr>
          <w:u w:val="single" w:color="000000"/>
        </w:rPr>
        <w:t>drug (T36-T50 with fifth or sixth character</w:t>
      </w:r>
      <w:r>
        <w:rPr>
          <w:spacing w:val="-10"/>
          <w:u w:val="single" w:color="000000"/>
        </w:rPr>
        <w:t> </w:t>
      </w:r>
      <w:r>
        <w:rPr>
          <w:u w:val="single" w:color="000000"/>
        </w:rPr>
        <w:t>5)</w:t>
      </w:r>
      <w:r>
        <w:rPr/>
      </w:r>
    </w:p>
    <w:p>
      <w:pPr>
        <w:pStyle w:val="BodyText"/>
        <w:tabs>
          <w:tab w:pos="1790" w:val="left" w:leader="none"/>
        </w:tabs>
        <w:spacing w:line="240" w:lineRule="auto" w:before="4"/>
        <w:ind w:left="1138" w:right="4667"/>
        <w:jc w:val="left"/>
      </w:pPr>
      <w:r>
        <w:rPr/>
        <w:t>N17</w:t>
        <w:tab/>
        <w:t>Acute renal</w:t>
      </w:r>
      <w:r>
        <w:rPr>
          <w:spacing w:val="-5"/>
        </w:rPr>
        <w:t> </w:t>
      </w:r>
      <w:r>
        <w:rPr/>
        <w:t>failure</w:t>
      </w:r>
    </w:p>
    <w:p>
      <w:pPr>
        <w:pStyle w:val="BodyText"/>
        <w:tabs>
          <w:tab w:pos="1790" w:val="left" w:leader="none"/>
        </w:tabs>
        <w:spacing w:line="314" w:lineRule="auto" w:before="84"/>
        <w:ind w:left="1138" w:right="2678" w:firstLine="720"/>
        <w:jc w:val="left"/>
      </w:pPr>
      <w:r>
        <w:rPr/>
        <w:t>Code also associated underlying</w:t>
      </w:r>
      <w:r>
        <w:rPr>
          <w:spacing w:val="-4"/>
        </w:rPr>
        <w:t> </w:t>
      </w:r>
      <w:r>
        <w:rPr/>
        <w:t>condition</w:t>
      </w:r>
      <w:r>
        <w:rPr/>
        <w:t> N18</w:t>
        <w:tab/>
        <w:t>Chronic kidney disease</w:t>
      </w:r>
      <w:r>
        <w:rPr>
          <w:spacing w:val="-6"/>
        </w:rPr>
        <w:t> </w:t>
      </w:r>
      <w:r>
        <w:rPr/>
        <w:t>(CKD)</w:t>
      </w:r>
    </w:p>
    <w:p>
      <w:pPr>
        <w:pStyle w:val="BodyText"/>
        <w:spacing w:line="240" w:lineRule="auto" w:before="1"/>
        <w:ind w:left="1819" w:right="99"/>
        <w:jc w:val="left"/>
      </w:pPr>
      <w:r>
        <w:rPr/>
        <w:t>Code first any</w:t>
      </w:r>
      <w:r>
        <w:rPr>
          <w:spacing w:val="-4"/>
        </w:rPr>
        <w:t> </w:t>
      </w:r>
      <w:r>
        <w:rPr/>
        <w:t>associated</w:t>
      </w:r>
    </w:p>
    <w:p>
      <w:pPr>
        <w:pStyle w:val="BodyText"/>
        <w:spacing w:line="312" w:lineRule="auto" w:before="84"/>
        <w:ind w:left="2242" w:right="99" w:hanging="140"/>
        <w:jc w:val="left"/>
      </w:pPr>
      <w:r>
        <w:rPr/>
      </w:r>
      <w:r>
        <w:rPr>
          <w:u w:val="single" w:color="000000"/>
        </w:rPr>
        <w:t>diabetic chronic kidney disease (E08.22, E09.22, E10.22,</w:t>
      </w:r>
      <w:r>
        <w:rPr>
          <w:spacing w:val="-17"/>
          <w:u w:val="single" w:color="000000"/>
        </w:rPr>
        <w:t> </w:t>
      </w:r>
      <w:r>
        <w:rPr>
          <w:u w:val="single" w:color="000000"/>
        </w:rPr>
        <w:t>E11.22,</w:t>
      </w:r>
      <w:r>
        <w:rPr/>
      </w:r>
      <w:r>
        <w:rPr/>
        <w:t> </w:t>
      </w:r>
      <w:r>
        <w:rPr>
          <w:u w:val="single" w:color="000000"/>
        </w:rPr>
        <w:t>E13.22)</w:t>
      </w:r>
      <w:r>
        <w:rPr/>
      </w:r>
    </w:p>
    <w:p>
      <w:pPr>
        <w:pStyle w:val="BodyText"/>
        <w:spacing w:line="240" w:lineRule="auto" w:before="4"/>
        <w:ind w:left="2105" w:right="99"/>
        <w:jc w:val="left"/>
      </w:pPr>
      <w:r>
        <w:rPr/>
      </w:r>
      <w:r>
        <w:rPr>
          <w:u w:val="single" w:color="000000"/>
        </w:rPr>
        <w:t>hypertensive chronic kidney disease (I12.-,</w:t>
      </w:r>
      <w:r>
        <w:rPr>
          <w:spacing w:val="-10"/>
          <w:u w:val="single" w:color="000000"/>
        </w:rPr>
        <w:t> </w:t>
      </w:r>
      <w:r>
        <w:rPr>
          <w:u w:val="single" w:color="000000"/>
        </w:rPr>
        <w:t>I13.-)</w:t>
      </w:r>
      <w:r>
        <w:rPr/>
      </w:r>
    </w:p>
    <w:p>
      <w:pPr>
        <w:pStyle w:val="BodyText"/>
        <w:spacing w:line="240" w:lineRule="auto" w:before="84"/>
        <w:ind w:left="1819" w:right="99"/>
        <w:jc w:val="left"/>
      </w:pPr>
      <w:r>
        <w:rPr/>
        <w:t>Use additional code to identify kidney transplant status, if</w:t>
      </w:r>
      <w:r>
        <w:rPr>
          <w:spacing w:val="3"/>
        </w:rPr>
        <w:t> </w:t>
      </w:r>
      <w:r>
        <w:rPr/>
        <w:t>applicable,</w:t>
      </w:r>
    </w:p>
    <w:p>
      <w:pPr>
        <w:spacing w:after="0" w:line="240" w:lineRule="auto"/>
        <w:jc w:val="left"/>
        <w:sectPr>
          <w:pgSz w:w="11910" w:h="16840"/>
          <w:pgMar w:header="0" w:footer="1230" w:top="1420" w:bottom="1420" w:left="1680" w:right="1620"/>
        </w:sectPr>
      </w:pPr>
    </w:p>
    <w:p>
      <w:pPr>
        <w:pStyle w:val="BodyText"/>
        <w:spacing w:line="240" w:lineRule="auto" w:before="41"/>
        <w:ind w:left="2038" w:right="93"/>
        <w:jc w:val="left"/>
      </w:pPr>
      <w:r>
        <w:rPr/>
        <w:t>(Z94.0)</w:t>
      </w:r>
    </w:p>
    <w:p>
      <w:pPr>
        <w:spacing w:after="0" w:line="240" w:lineRule="auto"/>
        <w:jc w:val="left"/>
        <w:sectPr>
          <w:pgSz w:w="11910" w:h="16840"/>
          <w:pgMar w:header="0" w:footer="1230" w:top="1420" w:bottom="1420" w:left="1680" w:right="1680"/>
        </w:sectPr>
      </w:pPr>
    </w:p>
    <w:p>
      <w:pPr>
        <w:pStyle w:val="Heading2"/>
        <w:spacing w:line="240" w:lineRule="auto"/>
        <w:ind w:right="93"/>
        <w:jc w:val="left"/>
        <w:rPr>
          <w:b w:val="0"/>
          <w:bCs w:val="0"/>
        </w:rPr>
      </w:pPr>
      <w:bookmarkStart w:name="_bookmark98" w:id="99"/>
      <w:bookmarkEnd w:id="99"/>
      <w:r>
        <w:rPr>
          <w:b w:val="0"/>
          <w:bCs w:val="0"/>
        </w:rPr>
      </w:r>
      <w:r>
        <w:rPr/>
        <w:t>第二節</w:t>
      </w:r>
      <w:r>
        <w:rPr>
          <w:spacing w:val="-2"/>
        </w:rPr>
        <w:t> </w:t>
      </w:r>
      <w:r>
        <w:rPr/>
        <w:t>代碼範圍內容</w:t>
      </w:r>
      <w:r>
        <w:rPr>
          <w:b w:val="0"/>
          <w:bCs w:val="0"/>
        </w:rPr>
      </w:r>
    </w:p>
    <w:p>
      <w:pPr>
        <w:spacing w:line="240" w:lineRule="auto" w:before="6"/>
        <w:rPr>
          <w:rFonts w:ascii="標楷體" w:hAnsi="標楷體" w:cs="標楷體" w:eastAsia="標楷體"/>
          <w:b/>
          <w:bCs/>
          <w:sz w:val="21"/>
          <w:szCs w:val="21"/>
        </w:rPr>
      </w:pPr>
    </w:p>
    <w:p>
      <w:pPr>
        <w:pStyle w:val="BodyText"/>
        <w:tabs>
          <w:tab w:pos="2101" w:val="left" w:leader="none"/>
        </w:tabs>
        <w:spacing w:line="240" w:lineRule="auto"/>
        <w:ind w:left="598" w:right="93"/>
        <w:jc w:val="left"/>
      </w:pPr>
      <w:r>
        <w:rPr>
          <w:spacing w:val="-1"/>
        </w:rPr>
        <w:t>N00-N08</w:t>
        <w:tab/>
      </w:r>
      <w:r>
        <w:rPr/>
        <w:t>Glomerular</w:t>
      </w:r>
      <w:r>
        <w:rPr>
          <w:spacing w:val="5"/>
        </w:rPr>
        <w:t> </w:t>
      </w:r>
      <w:r>
        <w:rPr>
          <w:spacing w:val="-1"/>
        </w:rPr>
        <w:t>diseases</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腎絲球疾病</w:t>
      </w:r>
    </w:p>
    <w:p>
      <w:pPr>
        <w:pStyle w:val="BodyText"/>
        <w:tabs>
          <w:tab w:pos="2101" w:val="left" w:leader="none"/>
        </w:tabs>
        <w:spacing w:line="240" w:lineRule="auto" w:before="100"/>
        <w:ind w:left="598" w:right="93"/>
        <w:jc w:val="left"/>
      </w:pPr>
      <w:r>
        <w:rPr>
          <w:spacing w:val="-1"/>
        </w:rPr>
        <w:t>N10-N16</w:t>
        <w:tab/>
      </w:r>
      <w:r>
        <w:rPr/>
        <w:t>Renal tubulo-interstitial</w:t>
      </w:r>
      <w:r>
        <w:rPr>
          <w:spacing w:val="6"/>
        </w:rPr>
        <w:t> </w:t>
      </w:r>
      <w:r>
        <w:rPr>
          <w:spacing w:val="-1"/>
        </w:rPr>
        <w:t>diseases</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腎小管－間質疾病</w:t>
      </w:r>
    </w:p>
    <w:p>
      <w:pPr>
        <w:pStyle w:val="BodyText"/>
        <w:tabs>
          <w:tab w:pos="2101" w:val="left" w:leader="none"/>
        </w:tabs>
        <w:spacing w:line="240" w:lineRule="auto" w:before="100"/>
        <w:ind w:left="598" w:right="93"/>
        <w:jc w:val="left"/>
      </w:pPr>
      <w:r>
        <w:rPr>
          <w:spacing w:val="-1"/>
        </w:rPr>
        <w:t>N17-N19</w:t>
        <w:tab/>
      </w:r>
      <w:r>
        <w:rPr/>
        <w:t>Acute </w:t>
      </w:r>
      <w:r>
        <w:rPr>
          <w:spacing w:val="-1"/>
        </w:rPr>
        <w:t>renal</w:t>
      </w:r>
      <w:r>
        <w:rPr/>
        <w:t> </w:t>
      </w:r>
      <w:r>
        <w:rPr>
          <w:spacing w:val="-1"/>
        </w:rPr>
        <w:t>failure</w:t>
      </w:r>
      <w:r>
        <w:rPr/>
        <w:t> </w:t>
      </w:r>
      <w:r>
        <w:rPr>
          <w:spacing w:val="-1"/>
        </w:rPr>
        <w:t>and</w:t>
      </w:r>
      <w:r>
        <w:rPr/>
        <w:t> chronic kidney</w:t>
      </w:r>
      <w:r>
        <w:rPr>
          <w:spacing w:val="13"/>
        </w:rPr>
        <w:t> </w:t>
      </w:r>
      <w:r>
        <w:rPr>
          <w:spacing w:val="-1"/>
        </w:rPr>
        <w:t>disease</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腎衰竭</w:t>
      </w:r>
    </w:p>
    <w:p>
      <w:pPr>
        <w:pStyle w:val="BodyText"/>
        <w:tabs>
          <w:tab w:pos="2101" w:val="left" w:leader="none"/>
        </w:tabs>
        <w:spacing w:line="240" w:lineRule="auto" w:before="100"/>
        <w:ind w:left="598" w:right="93"/>
        <w:jc w:val="left"/>
      </w:pPr>
      <w:r>
        <w:rPr>
          <w:spacing w:val="-1"/>
        </w:rPr>
        <w:t>N20-N23</w:t>
        <w:tab/>
      </w:r>
      <w:r>
        <w:rPr/>
        <w:t>Urolithiasis</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泌尿道（尿路）結石</w:t>
      </w:r>
    </w:p>
    <w:p>
      <w:pPr>
        <w:pStyle w:val="BodyText"/>
        <w:tabs>
          <w:tab w:pos="2101" w:val="left" w:leader="none"/>
        </w:tabs>
        <w:spacing w:line="240" w:lineRule="auto" w:before="100"/>
        <w:ind w:left="598" w:right="93"/>
        <w:jc w:val="left"/>
      </w:pPr>
      <w:r>
        <w:rPr>
          <w:spacing w:val="-1"/>
        </w:rPr>
        <w:t>N25-N29</w:t>
        <w:tab/>
      </w:r>
      <w:r>
        <w:rPr/>
        <w:t>Other </w:t>
      </w:r>
      <w:r>
        <w:rPr>
          <w:spacing w:val="-1"/>
        </w:rPr>
        <w:t>disorders</w:t>
      </w:r>
      <w:r>
        <w:rPr/>
        <w:t> of kidney </w:t>
      </w:r>
      <w:r>
        <w:rPr>
          <w:spacing w:val="-1"/>
        </w:rPr>
        <w:t>and</w:t>
      </w:r>
      <w:r>
        <w:rPr>
          <w:spacing w:val="15"/>
        </w:rPr>
        <w:t> </w:t>
      </w:r>
      <w:r>
        <w:rPr>
          <w:spacing w:val="-1"/>
        </w:rPr>
        <w:t>ureter</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腎和輸尿管其他疾患</w:t>
      </w:r>
    </w:p>
    <w:p>
      <w:pPr>
        <w:pStyle w:val="BodyText"/>
        <w:tabs>
          <w:tab w:pos="2101" w:val="left" w:leader="none"/>
        </w:tabs>
        <w:spacing w:line="240" w:lineRule="auto" w:before="100"/>
        <w:ind w:left="598" w:right="93"/>
        <w:jc w:val="left"/>
      </w:pPr>
      <w:r>
        <w:rPr>
          <w:spacing w:val="-1"/>
        </w:rPr>
        <w:t>N30-N39</w:t>
        <w:tab/>
      </w:r>
      <w:r>
        <w:rPr/>
        <w:t>Other </w:t>
      </w:r>
      <w:r>
        <w:rPr>
          <w:spacing w:val="-1"/>
        </w:rPr>
        <w:t>diseases</w:t>
      </w:r>
      <w:r>
        <w:rPr/>
        <w:t> of the urinary</w:t>
      </w:r>
      <w:r>
        <w:rPr>
          <w:spacing w:val="8"/>
        </w:rPr>
        <w:t> </w:t>
      </w:r>
      <w:r>
        <w:rPr>
          <w:spacing w:val="-1"/>
        </w:rPr>
        <w:t>system</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泌尿系統其他疾病</w:t>
      </w:r>
    </w:p>
    <w:p>
      <w:pPr>
        <w:pStyle w:val="BodyText"/>
        <w:tabs>
          <w:tab w:pos="2101" w:val="left" w:leader="none"/>
        </w:tabs>
        <w:spacing w:line="240" w:lineRule="auto" w:before="100"/>
        <w:ind w:left="598" w:right="93"/>
        <w:jc w:val="left"/>
      </w:pPr>
      <w:r>
        <w:rPr>
          <w:spacing w:val="-1"/>
        </w:rPr>
        <w:t>N40-N51</w:t>
        <w:tab/>
        <w:t>Diseases</w:t>
      </w:r>
      <w:r>
        <w:rPr/>
        <w:t> of </w:t>
      </w:r>
      <w:r>
        <w:rPr>
          <w:spacing w:val="-1"/>
        </w:rPr>
        <w:t>male</w:t>
      </w:r>
      <w:r>
        <w:rPr/>
        <w:t> </w:t>
      </w:r>
      <w:r>
        <w:rPr>
          <w:spacing w:val="-1"/>
        </w:rPr>
        <w:t>genital</w:t>
      </w:r>
      <w:r>
        <w:rPr>
          <w:spacing w:val="17"/>
        </w:rPr>
        <w:t> </w:t>
      </w:r>
      <w:r>
        <w:rPr>
          <w:spacing w:val="-1"/>
        </w:rPr>
        <w:t>organs</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男性生殖器官疾病</w:t>
      </w:r>
    </w:p>
    <w:p>
      <w:pPr>
        <w:pStyle w:val="BodyText"/>
        <w:tabs>
          <w:tab w:pos="2101" w:val="left" w:leader="none"/>
        </w:tabs>
        <w:spacing w:line="240" w:lineRule="auto" w:before="100"/>
        <w:ind w:left="598" w:right="93"/>
        <w:jc w:val="left"/>
      </w:pPr>
      <w:r>
        <w:rPr>
          <w:spacing w:val="-1"/>
        </w:rPr>
        <w:t>N60-N65</w:t>
        <w:tab/>
      </w:r>
      <w:r>
        <w:rPr/>
        <w:t>Disorders of</w:t>
      </w:r>
      <w:r>
        <w:rPr>
          <w:spacing w:val="3"/>
        </w:rPr>
        <w:t> </w:t>
      </w:r>
      <w:r>
        <w:rPr>
          <w:spacing w:val="-1"/>
        </w:rPr>
        <w:t>breast</w:t>
      </w:r>
    </w:p>
    <w:p>
      <w:pPr>
        <w:pStyle w:val="BodyText"/>
        <w:spacing w:line="240" w:lineRule="auto" w:before="30"/>
        <w:ind w:left="2038" w:right="93"/>
        <w:jc w:val="left"/>
        <w:rPr>
          <w:rFonts w:ascii="標楷體" w:hAnsi="標楷體" w:cs="標楷體" w:eastAsia="標楷體"/>
        </w:rPr>
      </w:pPr>
      <w:r>
        <w:rPr>
          <w:rFonts w:ascii="標楷體" w:hAnsi="標楷體" w:cs="標楷體" w:eastAsia="標楷體"/>
        </w:rPr>
        <w:t>乳房疾患</w:t>
      </w:r>
    </w:p>
    <w:p>
      <w:pPr>
        <w:pStyle w:val="BodyText"/>
        <w:tabs>
          <w:tab w:pos="2103" w:val="left" w:leader="none"/>
        </w:tabs>
        <w:spacing w:line="240" w:lineRule="auto" w:before="100"/>
        <w:ind w:left="598" w:right="93"/>
        <w:jc w:val="left"/>
      </w:pPr>
      <w:r>
        <w:rPr>
          <w:spacing w:val="-1"/>
        </w:rPr>
        <w:t>N70-N77</w:t>
        <w:tab/>
        <w:t>Inflammatory</w:t>
      </w:r>
      <w:r>
        <w:rPr/>
        <w:t> </w:t>
      </w:r>
      <w:r>
        <w:rPr>
          <w:spacing w:val="-1"/>
        </w:rPr>
        <w:t>diseases</w:t>
      </w:r>
      <w:r>
        <w:rPr/>
        <w:t> of female </w:t>
      </w:r>
      <w:r>
        <w:rPr>
          <w:spacing w:val="-1"/>
        </w:rPr>
        <w:t>pelvic</w:t>
      </w:r>
      <w:r>
        <w:rPr>
          <w:spacing w:val="16"/>
        </w:rPr>
        <w:t> </w:t>
      </w:r>
      <w:r>
        <w:rPr>
          <w:spacing w:val="-1"/>
        </w:rPr>
        <w:t>organs</w:t>
      </w:r>
    </w:p>
    <w:p>
      <w:pPr>
        <w:spacing w:before="32"/>
        <w:ind w:left="2038" w:right="93" w:firstLine="0"/>
        <w:jc w:val="left"/>
        <w:rPr>
          <w:rFonts w:ascii="標楷體" w:hAnsi="標楷體" w:cs="標楷體" w:eastAsia="標楷體"/>
          <w:sz w:val="24"/>
          <w:szCs w:val="24"/>
        </w:rPr>
      </w:pPr>
      <w:r>
        <w:rPr>
          <w:rFonts w:ascii="標楷體" w:hAnsi="標楷體" w:cs="標楷體" w:eastAsia="標楷體"/>
          <w:sz w:val="24"/>
          <w:szCs w:val="24"/>
        </w:rPr>
        <w:t>女性骨盆</w:t>
      </w:r>
      <w:r>
        <w:rPr>
          <w:rFonts w:ascii="Times New Roman" w:hAnsi="Times New Roman" w:cs="Times New Roman" w:eastAsia="Times New Roman"/>
          <w:b/>
          <w:bCs/>
          <w:sz w:val="24"/>
          <w:szCs w:val="24"/>
        </w:rPr>
        <w:t>(</w:t>
      </w:r>
      <w:r>
        <w:rPr>
          <w:rFonts w:ascii="標楷體" w:hAnsi="標楷體" w:cs="標楷體" w:eastAsia="標楷體"/>
          <w:sz w:val="24"/>
          <w:szCs w:val="24"/>
        </w:rPr>
        <w:t>腔</w:t>
      </w:r>
      <w:r>
        <w:rPr>
          <w:rFonts w:ascii="Times New Roman" w:hAnsi="Times New Roman" w:cs="Times New Roman" w:eastAsia="Times New Roman"/>
          <w:b/>
          <w:bCs/>
          <w:sz w:val="24"/>
          <w:szCs w:val="24"/>
        </w:rPr>
        <w:t>)</w:t>
      </w:r>
      <w:r>
        <w:rPr>
          <w:rFonts w:ascii="標楷體" w:hAnsi="標楷體" w:cs="標楷體" w:eastAsia="標楷體"/>
          <w:sz w:val="24"/>
          <w:szCs w:val="24"/>
        </w:rPr>
        <w:t>內器官</w:t>
      </w:r>
      <w:r>
        <w:rPr>
          <w:rFonts w:ascii="Times New Roman" w:hAnsi="Times New Roman" w:cs="Times New Roman" w:eastAsia="Times New Roman"/>
          <w:b/>
          <w:bCs/>
          <w:sz w:val="24"/>
          <w:szCs w:val="24"/>
        </w:rPr>
        <w:t>(</w:t>
      </w:r>
      <w:r>
        <w:rPr>
          <w:rFonts w:ascii="標楷體" w:hAnsi="標楷體" w:cs="標楷體" w:eastAsia="標楷體"/>
          <w:sz w:val="24"/>
          <w:szCs w:val="24"/>
        </w:rPr>
        <w:t>發</w:t>
      </w:r>
      <w:r>
        <w:rPr>
          <w:rFonts w:ascii="Times New Roman" w:hAnsi="Times New Roman" w:cs="Times New Roman" w:eastAsia="Times New Roman"/>
          <w:b/>
          <w:bCs/>
          <w:sz w:val="24"/>
          <w:szCs w:val="24"/>
        </w:rPr>
        <w:t>)</w:t>
      </w:r>
      <w:r>
        <w:rPr>
          <w:rFonts w:ascii="標楷體" w:hAnsi="標楷體" w:cs="標楷體" w:eastAsia="標楷體"/>
          <w:sz w:val="24"/>
          <w:szCs w:val="24"/>
        </w:rPr>
        <w:t>炎性疾病</w:t>
      </w:r>
    </w:p>
    <w:p>
      <w:pPr>
        <w:pStyle w:val="BodyText"/>
        <w:tabs>
          <w:tab w:pos="2101" w:val="left" w:leader="none"/>
        </w:tabs>
        <w:spacing w:line="240" w:lineRule="auto" w:before="93"/>
        <w:ind w:left="598" w:right="93"/>
        <w:jc w:val="left"/>
      </w:pPr>
      <w:r>
        <w:rPr>
          <w:spacing w:val="-1"/>
        </w:rPr>
        <w:t>N80-N98</w:t>
        <w:tab/>
      </w:r>
      <w:r>
        <w:rPr/>
        <w:t>Noninflammatory disorders of </w:t>
      </w:r>
      <w:r>
        <w:rPr>
          <w:spacing w:val="-1"/>
        </w:rPr>
        <w:t>female</w:t>
      </w:r>
      <w:r>
        <w:rPr/>
        <w:t> </w:t>
      </w:r>
      <w:r>
        <w:rPr>
          <w:spacing w:val="-1"/>
        </w:rPr>
        <w:t>genital</w:t>
      </w:r>
      <w:r>
        <w:rPr>
          <w:spacing w:val="8"/>
        </w:rPr>
        <w:t> </w:t>
      </w:r>
      <w:r>
        <w:rPr>
          <w:spacing w:val="-1"/>
        </w:rPr>
        <w:t>tract</w:t>
      </w:r>
    </w:p>
    <w:p>
      <w:pPr>
        <w:pStyle w:val="BodyText"/>
        <w:spacing w:line="240" w:lineRule="auto" w:before="32"/>
        <w:ind w:left="2038" w:right="93"/>
        <w:jc w:val="left"/>
        <w:rPr>
          <w:rFonts w:ascii="標楷體" w:hAnsi="標楷體" w:cs="標楷體" w:eastAsia="標楷體"/>
        </w:rPr>
      </w:pPr>
      <w:r>
        <w:rPr>
          <w:rFonts w:ascii="標楷體" w:hAnsi="標楷體" w:cs="標楷體" w:eastAsia="標楷體"/>
        </w:rPr>
        <w:t>女性生殖道非</w:t>
      </w:r>
      <w:r>
        <w:rPr>
          <w:rFonts w:ascii="Times New Roman" w:hAnsi="Times New Roman" w:cs="Times New Roman" w:eastAsia="Times New Roman"/>
          <w:b/>
          <w:bCs/>
        </w:rPr>
        <w:t>(</w:t>
      </w:r>
      <w:r>
        <w:rPr>
          <w:rFonts w:ascii="標楷體" w:hAnsi="標楷體" w:cs="標楷體" w:eastAsia="標楷體"/>
        </w:rPr>
        <w:t>發</w:t>
      </w:r>
      <w:r>
        <w:rPr>
          <w:rFonts w:ascii="Times New Roman" w:hAnsi="Times New Roman" w:cs="Times New Roman" w:eastAsia="Times New Roman"/>
          <w:b/>
          <w:bCs/>
        </w:rPr>
        <w:t>)</w:t>
      </w:r>
      <w:r>
        <w:rPr>
          <w:rFonts w:ascii="標楷體" w:hAnsi="標楷體" w:cs="標楷體" w:eastAsia="標楷體"/>
        </w:rPr>
        <w:t>炎性疾患</w:t>
      </w:r>
    </w:p>
    <w:p>
      <w:pPr>
        <w:pStyle w:val="BodyText"/>
        <w:tabs>
          <w:tab w:pos="2090" w:val="left" w:leader="none"/>
        </w:tabs>
        <w:spacing w:line="312" w:lineRule="auto" w:before="94"/>
        <w:ind w:left="2098" w:right="466" w:hanging="1500"/>
        <w:jc w:val="left"/>
      </w:pPr>
      <w:r>
        <w:rPr/>
        <w:t>N99</w:t>
        <w:tab/>
        <w:t>Intraoperative and postprocedural complications and</w:t>
      </w:r>
      <w:r>
        <w:rPr>
          <w:spacing w:val="-13"/>
        </w:rPr>
        <w:t> </w:t>
      </w:r>
      <w:r>
        <w:rPr/>
        <w:t>disorders</w:t>
      </w:r>
      <w:r>
        <w:rPr/>
        <w:t> of genitourinary system, not elsewhere</w:t>
      </w:r>
      <w:r>
        <w:rPr>
          <w:spacing w:val="-12"/>
        </w:rPr>
        <w:t> </w:t>
      </w:r>
      <w:r>
        <w:rPr/>
        <w:t>classified</w:t>
      </w:r>
    </w:p>
    <w:p>
      <w:pPr>
        <w:pStyle w:val="BodyText"/>
        <w:spacing w:line="264" w:lineRule="exact"/>
        <w:ind w:left="2098" w:right="93"/>
        <w:jc w:val="left"/>
        <w:rPr>
          <w:rFonts w:ascii="標楷體" w:hAnsi="標楷體" w:cs="標楷體" w:eastAsia="標楷體"/>
        </w:rPr>
      </w:pPr>
      <w:r>
        <w:rPr>
          <w:rFonts w:ascii="標楷體" w:hAnsi="標楷體" w:cs="標楷體" w:eastAsia="標楷體"/>
        </w:rPr>
        <w:t>生殖泌尿系統醫療處置併發術中及術後併發症及疾患，他處</w:t>
      </w:r>
    </w:p>
    <w:p>
      <w:pPr>
        <w:pStyle w:val="BodyText"/>
        <w:spacing w:line="240" w:lineRule="auto" w:before="46"/>
        <w:ind w:left="2098" w:right="93"/>
        <w:jc w:val="left"/>
        <w:rPr>
          <w:rFonts w:ascii="標楷體" w:hAnsi="標楷體" w:cs="標楷體" w:eastAsia="標楷體"/>
        </w:rPr>
      </w:pPr>
      <w:r>
        <w:rPr>
          <w:rFonts w:ascii="標楷體" w:hAnsi="標楷體" w:cs="標楷體" w:eastAsia="標楷體"/>
        </w:rPr>
        <w:t>未歸類</w:t>
      </w:r>
    </w:p>
    <w:p>
      <w:pPr>
        <w:spacing w:after="0" w:line="240" w:lineRule="auto"/>
        <w:jc w:val="left"/>
        <w:rPr>
          <w:rFonts w:ascii="標楷體" w:hAnsi="標楷體" w:cs="標楷體" w:eastAsia="標楷體"/>
        </w:rPr>
        <w:sectPr>
          <w:pgSz w:w="11910" w:h="16840"/>
          <w:pgMar w:header="0" w:footer="1230" w:top="1400" w:bottom="1420" w:left="1680" w:right="1680"/>
        </w:sectPr>
      </w:pPr>
    </w:p>
    <w:p>
      <w:pPr>
        <w:pStyle w:val="Heading2"/>
        <w:spacing w:line="240" w:lineRule="auto"/>
        <w:ind w:left="398" w:right="93" w:hanging="281"/>
        <w:jc w:val="left"/>
        <w:rPr>
          <w:b w:val="0"/>
          <w:bCs w:val="0"/>
        </w:rPr>
      </w:pPr>
      <w:bookmarkStart w:name="_bookmark99" w:id="100"/>
      <w:bookmarkEnd w:id="100"/>
      <w:r>
        <w:rPr>
          <w:b w:val="0"/>
          <w:bCs w:val="0"/>
        </w:rPr>
      </w:r>
      <w:r>
        <w:rPr/>
        <w:t>第三節</w:t>
      </w:r>
      <w:r>
        <w:rPr>
          <w:spacing w:val="-2"/>
        </w:rPr>
        <w:t> </w:t>
      </w:r>
      <w:r>
        <w:rPr/>
        <w:t>分類原則及案例說明</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left="398" w:right="93"/>
        <w:jc w:val="left"/>
      </w:pPr>
      <w:r>
        <w:rPr>
          <w:rFonts w:ascii="標楷體" w:hAnsi="標楷體" w:cs="標楷體" w:eastAsia="標楷體"/>
        </w:rPr>
        <w:t>一、慢性腎臟病</w:t>
      </w:r>
      <w:r>
        <w:rPr/>
        <w:t>(Chronic kidney</w:t>
      </w:r>
      <w:r>
        <w:rPr>
          <w:spacing w:val="-4"/>
        </w:rPr>
        <w:t> </w:t>
      </w:r>
      <w:r>
        <w:rPr/>
        <w:t>disease,CKD)</w:t>
      </w:r>
    </w:p>
    <w:p>
      <w:pPr>
        <w:pStyle w:val="BodyText"/>
        <w:spacing w:line="240" w:lineRule="auto" w:before="42"/>
        <w:ind w:left="598" w:right="93"/>
        <w:jc w:val="left"/>
      </w:pPr>
      <w:r>
        <w:rPr/>
        <w:t>(</w:t>
      </w:r>
      <w:r>
        <w:rPr>
          <w:rFonts w:ascii="標楷體" w:hAnsi="標楷體" w:cs="標楷體" w:eastAsia="標楷體"/>
        </w:rPr>
        <w:t>一</w:t>
      </w:r>
      <w:r>
        <w:rPr/>
        <w:t>)  </w:t>
      </w:r>
      <w:r>
        <w:rPr>
          <w:rFonts w:ascii="標楷體" w:hAnsi="標楷體" w:cs="標楷體" w:eastAsia="標楷體"/>
        </w:rPr>
        <w:t>慢性腎疾病的分期</w:t>
      </w:r>
      <w:r>
        <w:rPr/>
        <w:t>(Stages of chronic kidney</w:t>
      </w:r>
      <w:r>
        <w:rPr>
          <w:spacing w:val="-10"/>
        </w:rPr>
        <w:t> </w:t>
      </w:r>
      <w:r>
        <w:rPr/>
        <w:t>disease)</w:t>
      </w:r>
    </w:p>
    <w:p>
      <w:pPr>
        <w:pStyle w:val="BodyText"/>
        <w:spacing w:line="271" w:lineRule="auto" w:before="42"/>
        <w:ind w:left="967" w:right="93"/>
        <w:jc w:val="left"/>
        <w:rPr>
          <w:rFonts w:ascii="標楷體" w:hAnsi="標楷體" w:cs="標楷體" w:eastAsia="標楷體"/>
        </w:rPr>
      </w:pPr>
      <w:r>
        <w:rPr/>
        <w:t>1.ICD-10-CM</w:t>
      </w:r>
      <w:r>
        <w:rPr>
          <w:spacing w:val="4"/>
        </w:rPr>
        <w:t> </w:t>
      </w:r>
      <w:r>
        <w:rPr>
          <w:rFonts w:ascii="標楷體" w:hAnsi="標楷體" w:cs="標楷體" w:eastAsia="標楷體"/>
        </w:rPr>
        <w:t>將</w:t>
      </w:r>
      <w:r>
        <w:rPr>
          <w:rFonts w:ascii="標楷體" w:hAnsi="標楷體" w:cs="標楷體" w:eastAsia="標楷體"/>
          <w:spacing w:val="-56"/>
        </w:rPr>
        <w:t> </w:t>
      </w:r>
      <w:r>
        <w:rPr/>
        <w:t>CKD</w:t>
      </w:r>
      <w:r>
        <w:rPr>
          <w:spacing w:val="5"/>
        </w:rPr>
        <w:t> </w:t>
      </w:r>
      <w:r>
        <w:rPr>
          <w:rFonts w:ascii="標楷體" w:hAnsi="標楷體" w:cs="標楷體" w:eastAsia="標楷體"/>
          <w:spacing w:val="-6"/>
        </w:rPr>
        <w:t>依嚴重度分類，嚴重度共分為第一期至第五期。輕</w:t>
      </w:r>
      <w:r>
        <w:rPr>
          <w:rFonts w:ascii="標楷體" w:hAnsi="標楷體" w:cs="標楷體" w:eastAsia="標楷體"/>
        </w:rPr>
        <w:t> 度的</w:t>
      </w:r>
      <w:r>
        <w:rPr>
          <w:rFonts w:ascii="標楷體" w:hAnsi="標楷體" w:cs="標楷體" w:eastAsia="標楷體"/>
          <w:spacing w:val="-60"/>
        </w:rPr>
        <w:t> </w:t>
      </w:r>
      <w:r>
        <w:rPr/>
        <w:t>CKD</w:t>
      </w:r>
      <w:r>
        <w:rPr>
          <w:spacing w:val="-1"/>
        </w:rPr>
        <w:t> </w:t>
      </w:r>
      <w:r>
        <w:rPr>
          <w:rFonts w:ascii="標楷體" w:hAnsi="標楷體" w:cs="標楷體" w:eastAsia="標楷體"/>
        </w:rPr>
        <w:t>相當於第二期代碼為</w:t>
      </w:r>
      <w:r>
        <w:rPr>
          <w:rFonts w:ascii="標楷體" w:hAnsi="標楷體" w:cs="標楷體" w:eastAsia="標楷體"/>
          <w:spacing w:val="-60"/>
        </w:rPr>
        <w:t> </w:t>
      </w:r>
      <w:r>
        <w:rPr>
          <w:spacing w:val="-13"/>
        </w:rPr>
        <w:t>N18.2</w:t>
      </w:r>
      <w:r>
        <w:rPr>
          <w:rFonts w:ascii="標楷體" w:hAnsi="標楷體" w:cs="標楷體" w:eastAsia="標楷體"/>
          <w:spacing w:val="-13"/>
        </w:rPr>
        <w:t>；中度的</w:t>
      </w:r>
      <w:r>
        <w:rPr>
          <w:rFonts w:ascii="標楷體" w:hAnsi="標楷體" w:cs="標楷體" w:eastAsia="標楷體"/>
          <w:spacing w:val="-60"/>
        </w:rPr>
        <w:t> </w:t>
      </w:r>
      <w:r>
        <w:rPr/>
        <w:t>CKD</w:t>
      </w:r>
      <w:r>
        <w:rPr>
          <w:spacing w:val="-1"/>
        </w:rPr>
        <w:t> </w:t>
      </w:r>
      <w:r>
        <w:rPr>
          <w:rFonts w:ascii="標楷體" w:hAnsi="標楷體" w:cs="標楷體" w:eastAsia="標楷體"/>
        </w:rPr>
        <w:t>相當於第三期代碼</w:t>
      </w:r>
      <w:r>
        <w:rPr>
          <w:rFonts w:ascii="標楷體" w:hAnsi="標楷體" w:cs="標楷體" w:eastAsia="標楷體"/>
          <w:spacing w:val="-118"/>
        </w:rPr>
        <w:t> </w:t>
      </w:r>
      <w:r>
        <w:rPr>
          <w:rFonts w:ascii="標楷體" w:hAnsi="標楷體" w:cs="標楷體" w:eastAsia="標楷體"/>
        </w:rPr>
        <w:t>為</w:t>
      </w:r>
      <w:r>
        <w:rPr>
          <w:rFonts w:ascii="標楷體" w:hAnsi="標楷體" w:cs="標楷體" w:eastAsia="標楷體"/>
          <w:spacing w:val="-61"/>
        </w:rPr>
        <w:t> </w:t>
      </w:r>
      <w:r>
        <w:rPr/>
        <w:t>N18.3</w:t>
      </w:r>
      <w:r>
        <w:rPr>
          <w:rFonts w:ascii="標楷體" w:hAnsi="標楷體" w:cs="標楷體" w:eastAsia="標楷體"/>
        </w:rPr>
        <w:t>；重度的</w:t>
      </w:r>
      <w:r>
        <w:rPr>
          <w:rFonts w:ascii="標楷體" w:hAnsi="標楷體" w:cs="標楷體" w:eastAsia="標楷體"/>
          <w:spacing w:val="-61"/>
        </w:rPr>
        <w:t> </w:t>
      </w:r>
      <w:r>
        <w:rPr/>
        <w:t>CKD</w:t>
      </w:r>
      <w:r>
        <w:rPr>
          <w:spacing w:val="-2"/>
        </w:rPr>
        <w:t> </w:t>
      </w:r>
      <w:r>
        <w:rPr>
          <w:rFonts w:ascii="標楷體" w:hAnsi="標楷體" w:cs="標楷體" w:eastAsia="標楷體"/>
        </w:rPr>
        <w:t>相當於第四期代碼為</w:t>
      </w:r>
      <w:r>
        <w:rPr>
          <w:rFonts w:ascii="標楷體" w:hAnsi="標楷體" w:cs="標楷體" w:eastAsia="標楷體"/>
          <w:spacing w:val="-61"/>
        </w:rPr>
        <w:t> </w:t>
      </w:r>
      <w:r>
        <w:rPr/>
        <w:t>N18.4</w:t>
      </w:r>
      <w:r>
        <w:rPr>
          <w:rFonts w:ascii="標楷體" w:hAnsi="標楷體" w:cs="標楷體" w:eastAsia="標楷體"/>
        </w:rPr>
        <w:t>。 </w:t>
      </w:r>
      <w:r>
        <w:rPr/>
        <w:t>2.</w:t>
      </w:r>
      <w:r>
        <w:rPr>
          <w:rFonts w:ascii="標楷體" w:hAnsi="標楷體" w:cs="標楷體" w:eastAsia="標楷體"/>
        </w:rPr>
        <w:t>末期腎臟疾病</w:t>
      </w:r>
      <w:r>
        <w:rPr/>
        <w:t>(End stage renal</w:t>
      </w:r>
      <w:r>
        <w:rPr>
          <w:spacing w:val="17"/>
        </w:rPr>
        <w:t> </w:t>
      </w:r>
      <w:r>
        <w:rPr>
          <w:spacing w:val="-5"/>
        </w:rPr>
        <w:t>disease,ESRD)</w:t>
      </w:r>
      <w:r>
        <w:rPr>
          <w:rFonts w:ascii="標楷體" w:hAnsi="標楷體" w:cs="標楷體" w:eastAsia="標楷體"/>
          <w:spacing w:val="-5"/>
        </w:rPr>
        <w:t>，則是當病歷明示為末期腎</w:t>
      </w:r>
      <w:r>
        <w:rPr>
          <w:rFonts w:ascii="標楷體" w:hAnsi="標楷體" w:cs="標楷體" w:eastAsia="標楷體"/>
        </w:rPr>
        <w:t> 臟疾病診斷時應編代碼</w:t>
      </w:r>
      <w:r>
        <w:rPr>
          <w:rFonts w:ascii="標楷體" w:hAnsi="標楷體" w:cs="標楷體" w:eastAsia="標楷體"/>
          <w:spacing w:val="-60"/>
        </w:rPr>
        <w:t> </w:t>
      </w:r>
      <w:r>
        <w:rPr/>
        <w:t>N18.6</w:t>
      </w:r>
      <w:r>
        <w:rPr>
          <w:rFonts w:ascii="標楷體" w:hAnsi="標楷體" w:cs="標楷體" w:eastAsia="標楷體"/>
        </w:rPr>
        <w:t>。 </w:t>
      </w:r>
      <w:r>
        <w:rPr/>
        <w:t>3.</w:t>
      </w:r>
      <w:r>
        <w:rPr>
          <w:rFonts w:ascii="標楷體" w:hAnsi="標楷體" w:cs="標楷體" w:eastAsia="標楷體"/>
        </w:rPr>
        <w:t>當慢性腎疾病</w:t>
      </w:r>
      <w:r>
        <w:rPr/>
        <w:t>(CKD)</w:t>
      </w:r>
      <w:r>
        <w:rPr>
          <w:rFonts w:ascii="標楷體" w:hAnsi="標楷體" w:cs="標楷體" w:eastAsia="標楷體"/>
        </w:rPr>
        <w:t>與末期腎臟疾病</w:t>
      </w:r>
      <w:r>
        <w:rPr/>
        <w:t>(ESRD)</w:t>
      </w:r>
      <w:r>
        <w:rPr>
          <w:rFonts w:ascii="標楷體" w:hAnsi="標楷體" w:cs="標楷體" w:eastAsia="標楷體"/>
        </w:rPr>
        <w:t>同時出現於病歷上時，只 須編代碼</w:t>
      </w:r>
      <w:r>
        <w:rPr>
          <w:rFonts w:ascii="標楷體" w:hAnsi="標楷體" w:cs="標楷體" w:eastAsia="標楷體"/>
          <w:spacing w:val="-60"/>
        </w:rPr>
        <w:t> </w:t>
      </w:r>
      <w:r>
        <w:rPr/>
        <w:t>N18.6</w:t>
      </w:r>
      <w:r>
        <w:rPr>
          <w:rFonts w:ascii="標楷體" w:hAnsi="標楷體" w:cs="標楷體" w:eastAsia="標楷體"/>
        </w:rPr>
        <w:t>。</w:t>
      </w:r>
    </w:p>
    <w:p>
      <w:pPr>
        <w:pStyle w:val="BodyText"/>
        <w:spacing w:line="273" w:lineRule="auto" w:before="7"/>
        <w:ind w:left="967" w:right="113" w:hanging="425"/>
        <w:jc w:val="left"/>
        <w:rPr>
          <w:rFonts w:ascii="標楷體" w:hAnsi="標楷體" w:cs="標楷體" w:eastAsia="標楷體"/>
        </w:rPr>
      </w:pPr>
      <w:r>
        <w:rPr/>
        <w:pict>
          <v:group style="position:absolute;margin-left:203.809998pt;margin-top:123.3125pt;width:4pt;height:.1pt;mso-position-horizontal-relative:page;mso-position-vertical-relative:paragraph;z-index:-532120" coordorigin="4076,2466" coordsize="80,2">
            <v:shape style="position:absolute;left:4076;top:2466;width:80;height:2" coordorigin="4076,2466" coordsize="80,0" path="m4076,2466l4155,2466e" filled="false" stroked="true" strokeweight=".599980pt" strokecolor="#000000">
              <v:path arrowok="t"/>
            </v:shape>
            <w10:wrap type="none"/>
          </v:group>
        </w:pict>
      </w:r>
      <w:r>
        <w:rPr/>
        <w:t>(</w:t>
      </w:r>
      <w:r>
        <w:rPr>
          <w:rFonts w:ascii="標楷體" w:hAnsi="標楷體" w:cs="標楷體" w:eastAsia="標楷體"/>
        </w:rPr>
        <w:t>二</w:t>
      </w:r>
      <w:r>
        <w:rPr/>
        <w:t>) </w:t>
      </w:r>
      <w:r>
        <w:rPr>
          <w:rFonts w:ascii="標楷體" w:hAnsi="標楷體" w:cs="標楷體" w:eastAsia="標楷體"/>
        </w:rPr>
        <w:t>慢性腎疾病及腎移植</w:t>
      </w:r>
      <w:r>
        <w:rPr/>
        <w:t>(Chronic kidney disease and kidney transplant</w:t>
      </w:r>
      <w:r>
        <w:rPr>
          <w:spacing w:val="-9"/>
        </w:rPr>
        <w:t> </w:t>
      </w:r>
      <w:r>
        <w:rPr/>
        <w:t>status)</w:t>
      </w:r>
      <w:r>
        <w:rPr/>
        <w:t> 1.</w:t>
      </w:r>
      <w:r>
        <w:rPr>
          <w:rFonts w:ascii="標楷體" w:hAnsi="標楷體" w:cs="標楷體" w:eastAsia="標楷體"/>
        </w:rPr>
        <w:t>腎臟移植後，因移植後的腎臟仍未完全取代腎臟功能，所以殘存有慢 </w:t>
      </w:r>
      <w:r>
        <w:rPr>
          <w:rFonts w:ascii="標楷體" w:hAnsi="標楷體" w:cs="標楷體" w:eastAsia="標楷體"/>
          <w:spacing w:val="-4"/>
        </w:rPr>
        <w:t>性腎疾病狀態，此殘存的慢性腎疾病並不是移植腎臟所造成，此時應編</w:t>
      </w:r>
      <w:r>
        <w:rPr>
          <w:rFonts w:ascii="標楷體" w:hAnsi="標楷體" w:cs="標楷體" w:eastAsia="標楷體"/>
        </w:rPr>
        <w:t> </w:t>
      </w:r>
      <w:r>
        <w:rPr>
          <w:spacing w:val="-3"/>
        </w:rPr>
        <w:t>N18</w:t>
      </w:r>
      <w:r>
        <w:rPr>
          <w:spacing w:val="-3"/>
          <w:u w:val="single" w:color="000000"/>
        </w:rPr>
        <w:t>.-</w:t>
      </w:r>
      <w:r>
        <w:rPr>
          <w:spacing w:val="-3"/>
        </w:rPr>
      </w:r>
      <w:r>
        <w:rPr>
          <w:rFonts w:ascii="標楷體" w:hAnsi="標楷體" w:cs="標楷體" w:eastAsia="標楷體"/>
          <w:spacing w:val="-3"/>
        </w:rPr>
        <w:t>表示慢性腎疾病，並同時編寫</w:t>
      </w:r>
      <w:r>
        <w:rPr>
          <w:rFonts w:ascii="標楷體" w:hAnsi="標楷體" w:cs="標楷體" w:eastAsia="標楷體"/>
          <w:spacing w:val="-58"/>
        </w:rPr>
        <w:t> </w:t>
      </w:r>
      <w:r>
        <w:rPr/>
        <w:t>Z94.0</w:t>
      </w:r>
      <w:r>
        <w:rPr>
          <w:spacing w:val="2"/>
        </w:rPr>
        <w:t> </w:t>
      </w:r>
      <w:r>
        <w:rPr/>
        <w:t>Kidney</w:t>
      </w:r>
      <w:r>
        <w:rPr>
          <w:spacing w:val="-3"/>
        </w:rPr>
        <w:t> </w:t>
      </w:r>
      <w:r>
        <w:rPr/>
        <w:t>transplant</w:t>
      </w:r>
      <w:r>
        <w:rPr>
          <w:spacing w:val="2"/>
        </w:rPr>
        <w:t> </w:t>
      </w:r>
      <w:r>
        <w:rPr>
          <w:spacing w:val="-5"/>
        </w:rPr>
        <w:t>status</w:t>
      </w:r>
      <w:r>
        <w:rPr>
          <w:rFonts w:ascii="標楷體" w:hAnsi="標楷體" w:cs="標楷體" w:eastAsia="標楷體"/>
          <w:spacing w:val="-5"/>
        </w:rPr>
        <w:t>（腎臟</w:t>
      </w:r>
      <w:r>
        <w:rPr>
          <w:rFonts w:ascii="標楷體" w:hAnsi="標楷體" w:cs="標楷體" w:eastAsia="標楷體"/>
        </w:rPr>
        <w:t> 移植狀態）表示已移植狀態。 </w:t>
      </w:r>
      <w:r>
        <w:rPr/>
        <w:t>2.</w:t>
      </w:r>
      <w:r>
        <w:rPr>
          <w:rFonts w:ascii="標楷體" w:hAnsi="標楷體" w:cs="標楷體" w:eastAsia="標楷體"/>
        </w:rPr>
        <w:t>當病歷記載有移植後的排斥、衰竭或其他移植造成的併發症時，則應 加編寫</w:t>
      </w:r>
      <w:r>
        <w:rPr/>
        <w:t>T86.1-</w:t>
      </w:r>
      <w:r>
        <w:rPr>
          <w:rFonts w:ascii="標楷體" w:hAnsi="標楷體" w:cs="標楷體" w:eastAsia="標楷體"/>
        </w:rPr>
        <w:t>代表腎臟移植併發症</w:t>
      </w:r>
      <w:r>
        <w:rPr/>
        <w:t>(Complications of kidney</w:t>
      </w:r>
      <w:r>
        <w:rPr>
          <w:spacing w:val="-5"/>
        </w:rPr>
        <w:t> </w:t>
      </w:r>
      <w:r>
        <w:rPr/>
        <w:t>transplant)</w:t>
      </w:r>
      <w:r>
        <w:rPr>
          <w:rFonts w:ascii="標楷體" w:hAnsi="標楷體" w:cs="標楷體" w:eastAsia="標楷體"/>
        </w:rPr>
        <w:t>。 </w:t>
      </w:r>
      <w:r>
        <w:rPr/>
        <w:t>3.</w:t>
      </w:r>
      <w:r>
        <w:rPr>
          <w:rFonts w:ascii="標楷體" w:hAnsi="標楷體" w:cs="標楷體" w:eastAsia="標楷體"/>
        </w:rPr>
        <w:t>倘病歷未紀錄是否為腎臟移植所造成的併發症時，應諮詢醫師再予以</w:t>
      </w:r>
    </w:p>
    <w:p>
      <w:pPr>
        <w:pStyle w:val="BodyText"/>
        <w:spacing w:line="240" w:lineRule="auto" w:before="4"/>
        <w:ind w:left="1152" w:right="93"/>
        <w:jc w:val="left"/>
        <w:rPr>
          <w:rFonts w:ascii="標楷體" w:hAnsi="標楷體" w:cs="標楷體" w:eastAsia="標楷體"/>
        </w:rPr>
      </w:pPr>
      <w:r>
        <w:rPr>
          <w:rFonts w:ascii="標楷體" w:hAnsi="標楷體" w:cs="標楷體" w:eastAsia="標楷體"/>
        </w:rPr>
        <w:t>編碼。</w:t>
      </w:r>
    </w:p>
    <w:p>
      <w:pPr>
        <w:pStyle w:val="BodyText"/>
        <w:tabs>
          <w:tab w:pos="7650" w:val="left" w:leader="none"/>
        </w:tabs>
        <w:spacing w:line="271" w:lineRule="auto" w:before="46"/>
        <w:ind w:left="967" w:right="115" w:hanging="370"/>
        <w:jc w:val="left"/>
        <w:rPr>
          <w:rFonts w:ascii="標楷體" w:hAnsi="標楷體" w:cs="標楷體" w:eastAsia="標楷體"/>
        </w:rPr>
      </w:pPr>
      <w:r>
        <w:rPr/>
        <w:t>(</w:t>
      </w:r>
      <w:r>
        <w:rPr>
          <w:rFonts w:ascii="標楷體" w:hAnsi="標楷體" w:cs="標楷體" w:eastAsia="標楷體"/>
        </w:rPr>
        <w:t>三</w:t>
      </w:r>
      <w:r>
        <w:rPr/>
        <w:t>) </w:t>
      </w:r>
      <w:r>
        <w:rPr>
          <w:rFonts w:ascii="標楷體" w:hAnsi="標楷體" w:cs="標楷體" w:eastAsia="標楷體"/>
        </w:rPr>
        <w:t>慢性腎疾病伴隨其他疾況</w:t>
      </w:r>
      <w:r>
        <w:rPr/>
        <w:t>(Chronic kidney disease with other</w:t>
      </w:r>
      <w:r>
        <w:rPr>
          <w:spacing w:val="-5"/>
        </w:rPr>
        <w:t> </w:t>
      </w:r>
      <w:r>
        <w:rPr/>
        <w:t>conditions)</w:t>
      </w:r>
      <w:r>
        <w:rPr/>
        <w:t> 1.</w:t>
      </w:r>
      <w:r>
        <w:rPr>
          <w:rFonts w:ascii="標楷體" w:hAnsi="標楷體" w:cs="標楷體" w:eastAsia="標楷體"/>
        </w:rPr>
        <w:t>慢性腎疾病可能是由身體其他疾病所致，較常見的是高血壓性慢性腎 </w:t>
      </w:r>
      <w:r>
        <w:rPr>
          <w:rFonts w:ascii="標楷體" w:hAnsi="標楷體" w:cs="標楷體" w:eastAsia="標楷體"/>
          <w:spacing w:val="-4"/>
        </w:rPr>
        <w:t>疾病及糖尿病慢性腎疾病。當高血壓和慢性腎臟疾病同時存在時應編碼</w:t>
      </w:r>
      <w:r>
        <w:rPr>
          <w:rFonts w:ascii="標楷體" w:hAnsi="標楷體" w:cs="標楷體" w:eastAsia="標楷體"/>
        </w:rPr>
        <w:t> </w:t>
      </w:r>
      <w:r>
        <w:rPr/>
        <w:t>I12</w:t>
      </w:r>
      <w:r>
        <w:rPr>
          <w:u w:val="single" w:color="000000"/>
        </w:rPr>
        <w:t>.-(Hypertensive chronic</w:t>
      </w:r>
      <w:r>
        <w:rPr>
          <w:spacing w:val="-1"/>
          <w:u w:val="single" w:color="000000"/>
        </w:rPr>
        <w:t> </w:t>
      </w:r>
      <w:r>
        <w:rPr>
          <w:u w:val="single" w:color="000000"/>
        </w:rPr>
        <w:t>kidney</w:t>
      </w:r>
      <w:r>
        <w:rPr>
          <w:spacing w:val="-6"/>
          <w:u w:val="single" w:color="000000"/>
        </w:rPr>
        <w:t> </w:t>
      </w:r>
      <w:r>
        <w:rPr>
          <w:u w:val="single" w:color="000000"/>
        </w:rPr>
        <w:t>disease)</w:t>
      </w:r>
      <w:r>
        <w:rPr/>
      </w:r>
      <w:r>
        <w:rPr>
          <w:rFonts w:ascii="標楷體" w:hAnsi="標楷體" w:cs="標楷體" w:eastAsia="標楷體"/>
        </w:rPr>
        <w:t>及</w:t>
      </w:r>
      <w:r>
        <w:rPr>
          <w:rFonts w:ascii="標楷體" w:hAnsi="標楷體" w:cs="標楷體" w:eastAsia="標楷體"/>
          <w:spacing w:val="-59"/>
        </w:rPr>
        <w:t> </w:t>
      </w:r>
      <w:r>
        <w:rPr/>
        <w:t>N18</w:t>
      </w:r>
      <w:r>
        <w:rPr>
          <w:u w:val="single" w:color="000000"/>
        </w:rPr>
        <w:t>.-(Chronic</w:t>
      </w:r>
      <w:r>
        <w:rPr>
          <w:spacing w:val="-2"/>
          <w:u w:val="single" w:color="000000"/>
        </w:rPr>
        <w:t> </w:t>
      </w:r>
      <w:r>
        <w:rPr>
          <w:u w:val="single" w:color="000000"/>
        </w:rPr>
        <w:t>kidney </w:t>
        <w:tab/>
      </w:r>
      <w:r>
        <w:rPr/>
      </w:r>
      <w:r>
        <w:rPr/>
        <w:t> </w:t>
      </w:r>
      <w:r>
        <w:rPr>
          <w:u w:val="single" w:color="000000"/>
        </w:rPr>
        <w:t>disease)</w:t>
      </w:r>
      <w:r>
        <w:rPr/>
      </w:r>
      <w:r>
        <w:rPr>
          <w:rFonts w:ascii="標楷體" w:hAnsi="標楷體" w:cs="標楷體" w:eastAsia="標楷體"/>
        </w:rPr>
        <w:t>。 </w:t>
      </w:r>
      <w:r>
        <w:rPr/>
        <w:t>2.</w:t>
      </w:r>
      <w:r>
        <w:rPr>
          <w:rFonts w:ascii="標楷體" w:hAnsi="標楷體" w:cs="標楷體" w:eastAsia="標楷體"/>
        </w:rPr>
        <w:t>其他身體疾患所續發的慢性腎疾病皆可於字母索引表中查詢代碼。</w:t>
      </w:r>
    </w:p>
    <w:p>
      <w:pPr>
        <w:spacing w:after="0" w:line="271" w:lineRule="auto"/>
        <w:jc w:val="left"/>
        <w:rPr>
          <w:rFonts w:ascii="標楷體" w:hAnsi="標楷體" w:cs="標楷體" w:eastAsia="標楷體"/>
        </w:rPr>
        <w:sectPr>
          <w:pgSz w:w="11910" w:h="16840"/>
          <w:pgMar w:header="0" w:footer="1230" w:top="1400" w:bottom="1420" w:left="1680" w:right="1680"/>
        </w:sectPr>
      </w:pPr>
    </w:p>
    <w:p>
      <w:pPr>
        <w:pStyle w:val="Heading2"/>
        <w:spacing w:line="240" w:lineRule="auto"/>
        <w:ind w:right="93"/>
        <w:jc w:val="left"/>
        <w:rPr>
          <w:b w:val="0"/>
          <w:bCs w:val="0"/>
        </w:rPr>
      </w:pPr>
      <w:bookmarkStart w:name="_bookmark100" w:id="101"/>
      <w:bookmarkEnd w:id="101"/>
      <w:r>
        <w:rPr>
          <w:b w:val="0"/>
          <w:bCs w:val="0"/>
        </w:rPr>
      </w:r>
      <w:r>
        <w:rPr/>
        <w:t>第四節</w:t>
      </w:r>
      <w:r>
        <w:rPr>
          <w:spacing w:val="-1"/>
        </w:rPr>
        <w:t> </w:t>
      </w:r>
      <w:r>
        <w:rPr/>
        <w:t>自我評估</w:t>
      </w:r>
      <w:r>
        <w:rPr>
          <w:b w:val="0"/>
          <w:bCs w:val="0"/>
        </w:rPr>
      </w:r>
    </w:p>
    <w:p>
      <w:pPr>
        <w:spacing w:line="240" w:lineRule="auto" w:before="1"/>
        <w:rPr>
          <w:rFonts w:ascii="標楷體" w:hAnsi="標楷體" w:cs="標楷體" w:eastAsia="標楷體"/>
          <w:b/>
          <w:bCs/>
          <w:sz w:val="24"/>
          <w:szCs w:val="24"/>
        </w:rPr>
      </w:pPr>
    </w:p>
    <w:p>
      <w:pPr>
        <w:pStyle w:val="BodyText"/>
        <w:spacing w:line="302" w:lineRule="auto"/>
        <w:ind w:left="828" w:right="4380"/>
        <w:jc w:val="left"/>
      </w:pPr>
      <w:r>
        <w:rPr>
          <w:rFonts w:ascii="標楷體" w:hAnsi="標楷體" w:cs="標楷體" w:eastAsia="標楷體"/>
        </w:rPr>
        <w:t>一、</w:t>
      </w:r>
      <w:r>
        <w:rPr/>
        <w:t>Acute</w:t>
      </w:r>
      <w:r>
        <w:rPr>
          <w:spacing w:val="-1"/>
        </w:rPr>
        <w:t> </w:t>
      </w:r>
      <w:r>
        <w:rPr/>
        <w:t>pyelonephritis</w:t>
      </w:r>
      <w:r>
        <w:rPr/>
        <w:t> </w:t>
      </w:r>
      <w:r>
        <w:rPr>
          <w:rFonts w:ascii="標楷體" w:hAnsi="標楷體" w:cs="標楷體" w:eastAsia="標楷體"/>
        </w:rPr>
        <w:t>二、</w:t>
      </w:r>
      <w:r>
        <w:rPr/>
        <w:t>Acute renal</w:t>
      </w:r>
      <w:r>
        <w:rPr>
          <w:spacing w:val="-1"/>
        </w:rPr>
        <w:t> </w:t>
      </w:r>
      <w:r>
        <w:rPr/>
        <w:t>failure</w:t>
      </w:r>
      <w:r>
        <w:rPr/>
        <w:t> </w:t>
      </w:r>
      <w:r>
        <w:rPr>
          <w:rFonts w:ascii="標楷體" w:hAnsi="標楷體" w:cs="標楷體" w:eastAsia="標楷體"/>
        </w:rPr>
        <w:t>三、</w:t>
      </w:r>
      <w:r>
        <w:rPr/>
        <w:t>Urinary tract infection</w:t>
      </w:r>
      <w:r>
        <w:rPr>
          <w:spacing w:val="-11"/>
        </w:rPr>
        <w:t> </w:t>
      </w:r>
      <w:r>
        <w:rPr/>
        <w:t>(UTI)</w:t>
      </w:r>
    </w:p>
    <w:p>
      <w:pPr>
        <w:pStyle w:val="BodyText"/>
        <w:spacing w:line="240" w:lineRule="auto" w:before="13"/>
        <w:ind w:left="828" w:right="93"/>
        <w:jc w:val="left"/>
      </w:pPr>
      <w:r>
        <w:rPr>
          <w:rFonts w:ascii="標楷體" w:hAnsi="標楷體" w:cs="標楷體" w:eastAsia="標楷體"/>
        </w:rPr>
        <w:t>四、</w:t>
      </w:r>
      <w:r>
        <w:rPr/>
        <w:t>Hypertensive chronic renal disease Stage</w:t>
      </w:r>
      <w:r>
        <w:rPr>
          <w:spacing w:val="-16"/>
        </w:rPr>
        <w:t> </w:t>
      </w:r>
      <w:r>
        <w:rPr/>
        <w:t>4</w:t>
      </w:r>
    </w:p>
    <w:p>
      <w:pPr>
        <w:spacing w:after="0" w:line="240" w:lineRule="auto"/>
        <w:jc w:val="left"/>
        <w:sectPr>
          <w:pgSz w:w="11910" w:h="16840"/>
          <w:pgMar w:header="0" w:footer="1230" w:top="1400" w:bottom="1420" w:left="1680" w:right="1680"/>
        </w:sectPr>
      </w:pPr>
    </w:p>
    <w:p>
      <w:pPr>
        <w:spacing w:line="240" w:lineRule="auto" w:before="1"/>
        <w:rPr>
          <w:rFonts w:ascii="Times New Roman" w:hAnsi="Times New Roman" w:cs="Times New Roman" w:eastAsia="Times New Roman"/>
          <w:sz w:val="14"/>
          <w:szCs w:val="14"/>
        </w:rPr>
      </w:pPr>
    </w:p>
    <w:p>
      <w:pPr>
        <w:pStyle w:val="Heading2"/>
        <w:spacing w:line="240" w:lineRule="auto" w:before="26"/>
        <w:ind w:right="4667"/>
        <w:jc w:val="left"/>
        <w:rPr>
          <w:b w:val="0"/>
          <w:bCs w:val="0"/>
        </w:rPr>
      </w:pPr>
      <w:bookmarkStart w:name="_bookmark101" w:id="102"/>
      <w:bookmarkEnd w:id="102"/>
      <w:r>
        <w:rPr>
          <w:b w:val="0"/>
          <w:bCs w:val="0"/>
        </w:rPr>
      </w:r>
      <w:r>
        <w:rPr/>
        <w:t>第五節</w:t>
      </w:r>
      <w:r>
        <w:rPr>
          <w:spacing w:val="-1"/>
        </w:rPr>
        <w:t> </w:t>
      </w:r>
      <w:r>
        <w:rPr/>
        <w:t>解答說明</w:t>
      </w:r>
      <w:r>
        <w:rPr>
          <w:b w:val="0"/>
          <w:bCs w:val="0"/>
        </w:rPr>
      </w:r>
    </w:p>
    <w:p>
      <w:pPr>
        <w:spacing w:line="240" w:lineRule="auto" w:before="1"/>
        <w:rPr>
          <w:rFonts w:ascii="標楷體" w:hAnsi="標楷體" w:cs="標楷體" w:eastAsia="標楷體"/>
          <w:b/>
          <w:bCs/>
          <w:sz w:val="24"/>
          <w:szCs w:val="24"/>
        </w:rPr>
      </w:pPr>
    </w:p>
    <w:p>
      <w:pPr>
        <w:pStyle w:val="BodyText"/>
        <w:spacing w:line="333" w:lineRule="auto"/>
        <w:ind w:left="1041" w:right="5508" w:hanging="480"/>
        <w:jc w:val="left"/>
      </w:pPr>
      <w:r>
        <w:rPr>
          <w:rFonts w:ascii="標楷體" w:hAnsi="標楷體" w:cs="標楷體" w:eastAsia="標楷體"/>
        </w:rPr>
        <w:t>一、</w:t>
      </w:r>
      <w:r>
        <w:rPr/>
        <w:t>Acute</w:t>
      </w:r>
      <w:r>
        <w:rPr>
          <w:spacing w:val="-3"/>
        </w:rPr>
        <w:t> </w:t>
      </w:r>
      <w:r>
        <w:rPr/>
        <w:t>pyelonephritis</w:t>
      </w:r>
      <w:r>
        <w:rPr/>
        <w:t> Code(s):</w:t>
      </w:r>
      <w:r>
        <w:rPr>
          <w:spacing w:val="-3"/>
        </w:rPr>
        <w:t> </w:t>
      </w:r>
      <w:r>
        <w:rPr/>
        <w:t>N10</w:t>
      </w:r>
    </w:p>
    <w:p>
      <w:pPr>
        <w:pStyle w:val="BodyText"/>
        <w:spacing w:line="268" w:lineRule="exact"/>
        <w:ind w:left="559" w:right="99" w:firstLine="552"/>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2"/>
        </w:rPr>
        <w:t> </w:t>
      </w:r>
      <w:r>
        <w:rPr/>
        <w:t>pyelonephritis</w:t>
      </w:r>
      <w:r>
        <w:rPr>
          <w:spacing w:val="-2"/>
        </w:rPr>
        <w:t> </w:t>
      </w:r>
      <w:r>
        <w:rPr>
          <w:rFonts w:ascii="標楷體" w:hAnsi="標楷體" w:cs="標楷體" w:eastAsia="標楷體"/>
        </w:rPr>
        <w:t>索引，依序查閱</w:t>
      </w:r>
      <w:r>
        <w:rPr>
          <w:rFonts w:ascii="標楷體" w:hAnsi="標楷體" w:cs="標楷體" w:eastAsia="標楷體"/>
          <w:spacing w:val="-62"/>
        </w:rPr>
        <w:t> </w:t>
      </w:r>
      <w:r>
        <w:rPr/>
        <w:t>acute</w:t>
      </w:r>
      <w:r>
        <w:rPr>
          <w:rFonts w:ascii="標楷體" w:hAnsi="標楷體" w:cs="標楷體" w:eastAsia="標楷體"/>
        </w:rPr>
        <w:t>，可得代碼</w:t>
      </w:r>
      <w:r>
        <w:rPr>
          <w:rFonts w:ascii="標楷體" w:hAnsi="標楷體" w:cs="標楷體" w:eastAsia="標楷體"/>
          <w:spacing w:val="-62"/>
        </w:rPr>
        <w:t> </w:t>
      </w:r>
      <w:r>
        <w:rPr/>
        <w:t>N10</w:t>
      </w:r>
      <w:r>
        <w:rPr>
          <w:rFonts w:ascii="標楷體" w:hAnsi="標楷體" w:cs="標楷體" w:eastAsia="標楷體"/>
        </w:rPr>
        <w:t>。</w:t>
      </w:r>
    </w:p>
    <w:p>
      <w:pPr>
        <w:spacing w:line="240" w:lineRule="auto" w:before="10"/>
        <w:rPr>
          <w:rFonts w:ascii="標楷體" w:hAnsi="標楷體" w:cs="標楷體" w:eastAsia="標楷體"/>
          <w:sz w:val="29"/>
          <w:szCs w:val="29"/>
        </w:rPr>
      </w:pPr>
    </w:p>
    <w:p>
      <w:pPr>
        <w:pStyle w:val="BodyText"/>
        <w:spacing w:line="408" w:lineRule="auto"/>
        <w:ind w:left="1041" w:right="5508" w:hanging="483"/>
        <w:jc w:val="left"/>
      </w:pPr>
      <w:r>
        <w:rPr>
          <w:rFonts w:ascii="標楷體" w:hAnsi="標楷體" w:cs="標楷體" w:eastAsia="標楷體"/>
        </w:rPr>
        <w:t>二、</w:t>
      </w:r>
      <w:r>
        <w:rPr/>
        <w:t>Acute renal</w:t>
      </w:r>
      <w:r>
        <w:rPr>
          <w:spacing w:val="-3"/>
        </w:rPr>
        <w:t> </w:t>
      </w:r>
      <w:r>
        <w:rPr/>
        <w:t>failure</w:t>
      </w:r>
      <w:r>
        <w:rPr/>
        <w:t> Code(s):</w:t>
      </w:r>
      <w:r>
        <w:rPr>
          <w:spacing w:val="-3"/>
        </w:rPr>
        <w:t> </w:t>
      </w:r>
      <w:r>
        <w:rPr/>
        <w:t>N17.9</w:t>
      </w:r>
    </w:p>
    <w:p>
      <w:pPr>
        <w:pStyle w:val="BodyText"/>
        <w:spacing w:line="289" w:lineRule="exact"/>
        <w:ind w:left="561" w:right="99" w:firstLine="480"/>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1"/>
        </w:rPr>
        <w:t> </w:t>
      </w:r>
      <w:r>
        <w:rPr/>
        <w:t>Failure</w:t>
      </w:r>
      <w:r>
        <w:rPr>
          <w:spacing w:val="-2"/>
        </w:rPr>
        <w:t> </w:t>
      </w:r>
      <w:r>
        <w:rPr>
          <w:rFonts w:ascii="標楷體" w:hAnsi="標楷體" w:cs="標楷體" w:eastAsia="標楷體"/>
        </w:rPr>
        <w:t>索引，依序查閱</w:t>
      </w:r>
      <w:r>
        <w:rPr>
          <w:rFonts w:ascii="標楷體" w:hAnsi="標楷體" w:cs="標楷體" w:eastAsia="標楷體"/>
          <w:spacing w:val="-61"/>
        </w:rPr>
        <w:t> </w:t>
      </w:r>
      <w:r>
        <w:rPr/>
        <w:t>renal,</w:t>
      </w:r>
      <w:r>
        <w:rPr>
          <w:spacing w:val="-1"/>
        </w:rPr>
        <w:t> </w:t>
      </w:r>
      <w:r>
        <w:rPr/>
        <w:t>acute</w:t>
      </w:r>
      <w:r>
        <w:rPr>
          <w:rFonts w:ascii="標楷體" w:hAnsi="標楷體" w:cs="標楷體" w:eastAsia="標楷體"/>
        </w:rPr>
        <w:t>，可得代碼</w:t>
      </w:r>
      <w:r>
        <w:rPr>
          <w:rFonts w:ascii="標楷體" w:hAnsi="標楷體" w:cs="標楷體" w:eastAsia="標楷體"/>
          <w:spacing w:val="-61"/>
        </w:rPr>
        <w:t> </w:t>
      </w:r>
      <w:r>
        <w:rPr/>
        <w:t>N17.9</w:t>
      </w:r>
      <w:r>
        <w:rPr>
          <w:rFonts w:ascii="標楷體" w:hAnsi="標楷體" w:cs="標楷體" w:eastAsia="標楷體"/>
        </w:rPr>
        <w:t>。</w:t>
      </w:r>
    </w:p>
    <w:p>
      <w:pPr>
        <w:pStyle w:val="BodyText"/>
        <w:spacing w:line="240" w:lineRule="auto" w:before="208"/>
        <w:ind w:left="1111" w:right="4667" w:hanging="550"/>
        <w:jc w:val="left"/>
      </w:pPr>
      <w:r>
        <w:rPr>
          <w:rFonts w:ascii="標楷體" w:hAnsi="標楷體" w:cs="標楷體" w:eastAsia="標楷體"/>
        </w:rPr>
        <w:t>三、</w:t>
      </w:r>
      <w:r>
        <w:rPr>
          <w:rFonts w:ascii="標楷體" w:hAnsi="標楷體" w:cs="標楷體" w:eastAsia="標楷體"/>
          <w:spacing w:val="-85"/>
        </w:rPr>
        <w:t> </w:t>
      </w:r>
      <w:r>
        <w:rPr/>
        <w:t>Urinary</w:t>
      </w:r>
      <w:r>
        <w:rPr>
          <w:spacing w:val="-7"/>
        </w:rPr>
        <w:t> </w:t>
      </w:r>
      <w:r>
        <w:rPr/>
        <w:t>tract</w:t>
      </w:r>
      <w:r>
        <w:rPr>
          <w:spacing w:val="-2"/>
        </w:rPr>
        <w:t> </w:t>
      </w:r>
      <w:r>
        <w:rPr/>
        <w:t>infection</w:t>
      </w:r>
      <w:r>
        <w:rPr>
          <w:spacing w:val="-2"/>
        </w:rPr>
        <w:t> </w:t>
      </w:r>
      <w:r>
        <w:rPr/>
        <w:t>(UTI)</w:t>
      </w:r>
    </w:p>
    <w:p>
      <w:pPr>
        <w:spacing w:line="240" w:lineRule="auto" w:before="5"/>
        <w:rPr>
          <w:rFonts w:ascii="Times New Roman" w:hAnsi="Times New Roman" w:cs="Times New Roman" w:eastAsia="Times New Roman"/>
          <w:sz w:val="19"/>
          <w:szCs w:val="19"/>
        </w:rPr>
      </w:pPr>
    </w:p>
    <w:p>
      <w:pPr>
        <w:pStyle w:val="BodyText"/>
        <w:spacing w:line="240" w:lineRule="auto"/>
        <w:ind w:left="1111" w:right="4667"/>
        <w:jc w:val="left"/>
      </w:pPr>
      <w:r>
        <w:rPr/>
        <w:t>Code(s):</w:t>
      </w:r>
      <w:r>
        <w:rPr>
          <w:spacing w:val="-3"/>
        </w:rPr>
        <w:t> </w:t>
      </w:r>
      <w:r>
        <w:rPr/>
        <w:t>N39.0</w:t>
      </w:r>
    </w:p>
    <w:p>
      <w:pPr>
        <w:pStyle w:val="BodyText"/>
        <w:spacing w:line="266" w:lineRule="auto" w:before="157"/>
        <w:ind w:left="1819" w:right="99" w:hanging="708"/>
        <w:jc w:val="left"/>
        <w:rPr>
          <w:rFonts w:ascii="標楷體" w:hAnsi="標楷體" w:cs="標楷體" w:eastAsia="標楷體"/>
        </w:rPr>
      </w:pPr>
      <w:r>
        <w:rPr>
          <w:rFonts w:ascii="標楷體" w:hAnsi="標楷體" w:cs="標楷體" w:eastAsia="標楷體"/>
          <w:spacing w:val="-16"/>
        </w:rPr>
        <w:t>說明：由關鍵字</w:t>
      </w:r>
      <w:r>
        <w:rPr>
          <w:rFonts w:ascii="標楷體" w:hAnsi="標楷體" w:cs="標楷體" w:eastAsia="標楷體"/>
          <w:spacing w:val="-57"/>
        </w:rPr>
        <w:t> </w:t>
      </w:r>
      <w:r>
        <w:rPr/>
        <w:t>Infection </w:t>
      </w:r>
      <w:r>
        <w:rPr>
          <w:rFonts w:ascii="標楷體" w:hAnsi="標楷體" w:cs="標楷體" w:eastAsia="標楷體"/>
          <w:spacing w:val="-16"/>
        </w:rPr>
        <w:t>索引，依序查閱</w:t>
      </w:r>
      <w:r>
        <w:rPr>
          <w:rFonts w:ascii="標楷體" w:hAnsi="標楷體" w:cs="標楷體" w:eastAsia="標楷體"/>
          <w:spacing w:val="-60"/>
        </w:rPr>
        <w:t> </w:t>
      </w:r>
      <w:r>
        <w:rPr/>
        <w:t>urinary</w:t>
      </w:r>
      <w:r>
        <w:rPr>
          <w:spacing w:val="-5"/>
        </w:rPr>
        <w:t> </w:t>
      </w:r>
      <w:r>
        <w:rPr>
          <w:rFonts w:ascii="標楷體" w:hAnsi="標楷體" w:cs="標楷體" w:eastAsia="標楷體"/>
        </w:rPr>
        <w:t>可得代碼</w:t>
      </w:r>
      <w:r>
        <w:rPr>
          <w:rFonts w:ascii="標楷體" w:hAnsi="標楷體" w:cs="標楷體" w:eastAsia="標楷體"/>
          <w:spacing w:val="-60"/>
        </w:rPr>
        <w:t> </w:t>
      </w:r>
      <w:r>
        <w:rPr>
          <w:spacing w:val="-5"/>
        </w:rPr>
        <w:t>N39.0(NEC)</w:t>
      </w:r>
      <w:r>
        <w:rPr>
          <w:rFonts w:ascii="標楷體" w:hAnsi="標楷體" w:cs="標楷體" w:eastAsia="標楷體"/>
          <w:spacing w:val="-5"/>
        </w:rPr>
        <w:t>，</w:t>
      </w:r>
      <w:r>
        <w:rPr>
          <w:rFonts w:ascii="標楷體" w:hAnsi="標楷體" w:cs="標楷體" w:eastAsia="標楷體"/>
        </w:rPr>
        <w:t> 若有更明確說明，則不使用</w:t>
      </w:r>
      <w:r>
        <w:rPr>
          <w:rFonts w:ascii="標楷體" w:hAnsi="標楷體" w:cs="標楷體" w:eastAsia="標楷體"/>
          <w:spacing w:val="-58"/>
        </w:rPr>
        <w:t> </w:t>
      </w:r>
      <w:r>
        <w:rPr/>
        <w:t>N39.0</w:t>
      </w:r>
      <w:r>
        <w:rPr>
          <w:spacing w:val="1"/>
        </w:rPr>
        <w:t> </w:t>
      </w:r>
      <w:r>
        <w:rPr>
          <w:rFonts w:ascii="標楷體" w:hAnsi="標楷體" w:cs="標楷體" w:eastAsia="標楷體"/>
          <w:spacing w:val="-10"/>
        </w:rPr>
        <w:t>代碼。（不能僅根據實驗室檢</w:t>
      </w:r>
      <w:r>
        <w:rPr>
          <w:rFonts w:ascii="標楷體" w:hAnsi="標楷體" w:cs="標楷體" w:eastAsia="標楷體"/>
        </w:rPr>
        <w:t> 查異常值來編碼，需經醫師證實有</w:t>
      </w:r>
      <w:r>
        <w:rPr>
          <w:rFonts w:ascii="標楷體" w:hAnsi="標楷體" w:cs="標楷體" w:eastAsia="標楷體"/>
          <w:spacing w:val="-59"/>
        </w:rPr>
        <w:t> </w:t>
      </w:r>
      <w:r>
        <w:rPr/>
        <w:t>UTI</w:t>
      </w:r>
      <w:r>
        <w:rPr>
          <w:spacing w:val="-3"/>
        </w:rPr>
        <w:t> </w:t>
      </w:r>
      <w:r>
        <w:rPr>
          <w:rFonts w:ascii="標楷體" w:hAnsi="標楷體" w:cs="標楷體" w:eastAsia="標楷體"/>
        </w:rPr>
        <w:t>診斷方可，若經醫師證 </w:t>
      </w:r>
      <w:r>
        <w:rPr>
          <w:rFonts w:ascii="標楷體" w:hAnsi="標楷體" w:cs="標楷體" w:eastAsia="標楷體"/>
          <w:spacing w:val="-8"/>
        </w:rPr>
        <w:t>實有感染源，則可另加編寫附加碼）。</w:t>
      </w:r>
    </w:p>
    <w:p>
      <w:pPr>
        <w:spacing w:line="240" w:lineRule="auto" w:before="0"/>
        <w:rPr>
          <w:rFonts w:ascii="標楷體" w:hAnsi="標楷體" w:cs="標楷體" w:eastAsia="標楷體"/>
          <w:sz w:val="22"/>
          <w:szCs w:val="22"/>
        </w:rPr>
      </w:pPr>
    </w:p>
    <w:p>
      <w:pPr>
        <w:pStyle w:val="BodyText"/>
        <w:spacing w:line="333" w:lineRule="auto"/>
        <w:ind w:left="1041" w:right="2998" w:hanging="480"/>
        <w:jc w:val="left"/>
      </w:pPr>
      <w:r>
        <w:rPr>
          <w:rFonts w:ascii="標楷體" w:hAnsi="標楷體" w:cs="標楷體" w:eastAsia="標楷體"/>
        </w:rPr>
        <w:t>四、</w:t>
      </w:r>
      <w:r>
        <w:rPr/>
        <w:t>Hypertensive chronic renal disease Stage</w:t>
      </w:r>
      <w:r>
        <w:rPr>
          <w:spacing w:val="-16"/>
        </w:rPr>
        <w:t> </w:t>
      </w:r>
      <w:r>
        <w:rPr/>
        <w:t>4</w:t>
      </w:r>
      <w:r>
        <w:rPr/>
        <w:t> Code(s): I12.9,</w:t>
      </w:r>
      <w:r>
        <w:rPr>
          <w:spacing w:val="-5"/>
        </w:rPr>
        <w:t> </w:t>
      </w:r>
      <w:r>
        <w:rPr/>
        <w:t>N18.4</w:t>
      </w:r>
    </w:p>
    <w:p>
      <w:pPr>
        <w:pStyle w:val="BodyText"/>
        <w:spacing w:line="264" w:lineRule="exact"/>
        <w:ind w:left="970" w:right="4667"/>
        <w:jc w:val="left"/>
        <w:rPr>
          <w:rFonts w:ascii="標楷體" w:hAnsi="標楷體" w:cs="標楷體" w:eastAsia="標楷體"/>
        </w:rPr>
      </w:pPr>
      <w:r>
        <w:rPr>
          <w:rFonts w:ascii="標楷體" w:hAnsi="標楷體" w:cs="標楷體" w:eastAsia="標楷體"/>
        </w:rPr>
        <w:t>說明：</w:t>
      </w:r>
    </w:p>
    <w:p>
      <w:pPr>
        <w:pStyle w:val="BodyText"/>
        <w:spacing w:line="302" w:lineRule="auto" w:before="87"/>
        <w:ind w:left="1798" w:right="99" w:hanging="687"/>
        <w:jc w:val="left"/>
        <w:rPr>
          <w:rFonts w:ascii="標楷體" w:hAnsi="標楷體" w:cs="標楷體" w:eastAsia="標楷體"/>
        </w:rPr>
      </w:pPr>
      <w:r>
        <w:rPr/>
        <w:t>(</w:t>
      </w:r>
      <w:r>
        <w:rPr>
          <w:rFonts w:ascii="標楷體" w:hAnsi="標楷體" w:cs="標楷體" w:eastAsia="標楷體"/>
        </w:rPr>
        <w:t>一</w:t>
      </w:r>
      <w:r>
        <w:rPr/>
        <w:t>) </w:t>
      </w:r>
      <w:r>
        <w:rPr>
          <w:rFonts w:ascii="標楷體" w:hAnsi="標楷體" w:cs="標楷體" w:eastAsia="標楷體"/>
        </w:rPr>
        <w:t>由關鍵字</w:t>
      </w:r>
      <w:r>
        <w:rPr/>
        <w:t>Hypertensive</w:t>
      </w:r>
      <w:r>
        <w:rPr>
          <w:rFonts w:ascii="標楷體" w:hAnsi="標楷體" w:cs="標楷體" w:eastAsia="標楷體"/>
        </w:rPr>
        <w:t>索引，依序查閱</w:t>
      </w:r>
      <w:r>
        <w:rPr/>
        <w:t>kidney, with, stage I</w:t>
      </w:r>
      <w:r>
        <w:rPr>
          <w:spacing w:val="6"/>
        </w:rPr>
        <w:t> </w:t>
      </w:r>
      <w:r>
        <w:rPr/>
        <w:t>through</w:t>
      </w:r>
      <w:r>
        <w:rPr/>
        <w:t> stage IV chronic kidney</w:t>
      </w:r>
      <w:r>
        <w:rPr>
          <w:spacing w:val="-9"/>
        </w:rPr>
        <w:t> </w:t>
      </w:r>
      <w:r>
        <w:rPr/>
        <w:t>disease</w:t>
      </w:r>
      <w:r>
        <w:rPr>
          <w:rFonts w:ascii="標楷體" w:hAnsi="標楷體" w:cs="標楷體" w:eastAsia="標楷體"/>
        </w:rPr>
        <w:t>，可得代碼</w:t>
      </w:r>
      <w:r>
        <w:rPr/>
        <w:t>I12.9</w:t>
      </w:r>
      <w:r>
        <w:rPr>
          <w:rFonts w:ascii="標楷體" w:hAnsi="標楷體" w:cs="標楷體" w:eastAsia="標楷體"/>
        </w:rPr>
        <w:t>。</w:t>
      </w:r>
    </w:p>
    <w:p>
      <w:pPr>
        <w:pStyle w:val="BodyText"/>
        <w:spacing w:line="302" w:lineRule="auto" w:before="11"/>
        <w:ind w:left="1819" w:right="99" w:hanging="708"/>
        <w:jc w:val="left"/>
        <w:rPr>
          <w:rFonts w:ascii="Times New Roman" w:hAnsi="Times New Roman" w:cs="Times New Roman" w:eastAsia="Times New Roman"/>
        </w:rPr>
      </w:pPr>
      <w:r>
        <w:rPr/>
        <w:t>(</w:t>
      </w:r>
      <w:r>
        <w:rPr>
          <w:rFonts w:ascii="標楷體" w:hAnsi="標楷體" w:cs="標楷體" w:eastAsia="標楷體"/>
        </w:rPr>
        <w:t>二</w:t>
      </w:r>
      <w:r>
        <w:rPr/>
        <w:t>) </w:t>
      </w:r>
      <w:r>
        <w:rPr>
          <w:rFonts w:ascii="標楷體" w:hAnsi="標楷體" w:cs="標楷體" w:eastAsia="標楷體"/>
        </w:rPr>
        <w:t>由代碼列表說明 </w:t>
      </w:r>
      <w:r>
        <w:rPr/>
        <w:t>Use additional code to identify the stage of</w:t>
      </w:r>
      <w:r>
        <w:rPr>
          <w:spacing w:val="-8"/>
        </w:rPr>
        <w:t> </w:t>
      </w:r>
      <w:r>
        <w:rPr/>
        <w:t>chronic</w:t>
      </w:r>
      <w:r>
        <w:rPr/>
        <w:t> kidney</w:t>
      </w:r>
      <w:r>
        <w:rPr>
          <w:spacing w:val="-6"/>
        </w:rPr>
        <w:t> </w:t>
      </w:r>
      <w:r>
        <w:rPr/>
        <w:t>disease</w:t>
      </w:r>
      <w:r>
        <w:rPr>
          <w:rFonts w:ascii="標楷體" w:hAnsi="標楷體" w:cs="標楷體" w:eastAsia="標楷體"/>
        </w:rPr>
        <w:t>，再由關鍵字</w:t>
      </w:r>
      <w:r>
        <w:rPr>
          <w:rFonts w:ascii="標楷體" w:hAnsi="標楷體" w:cs="標楷體" w:eastAsia="標楷體"/>
          <w:spacing w:val="-61"/>
        </w:rPr>
        <w:t> </w:t>
      </w:r>
      <w:r>
        <w:rPr/>
        <w:t>Disease,</w:t>
      </w:r>
      <w:r>
        <w:rPr>
          <w:spacing w:val="-1"/>
        </w:rPr>
        <w:t> </w:t>
      </w:r>
      <w:r>
        <w:rPr>
          <w:spacing w:val="-3"/>
        </w:rPr>
        <w:t>kidney,</w:t>
      </w:r>
      <w:r>
        <w:rPr>
          <w:spacing w:val="-1"/>
        </w:rPr>
        <w:t> </w:t>
      </w:r>
      <w:r>
        <w:rPr/>
        <w:t>chronic,</w:t>
      </w:r>
      <w:r>
        <w:rPr>
          <w:spacing w:val="-1"/>
        </w:rPr>
        <w:t> </w:t>
      </w:r>
      <w:r>
        <w:rPr/>
        <w:t>Stage</w:t>
      </w:r>
      <w:r>
        <w:rPr>
          <w:spacing w:val="-3"/>
        </w:rPr>
        <w:t> </w:t>
      </w:r>
      <w:r>
        <w:rPr/>
        <w:t>4 </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u w:val="single" w:color="000000"/>
        </w:rPr>
        <w:t>索</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spacing w:after="0" w:line="302" w:lineRule="auto"/>
        <w:jc w:val="left"/>
        <w:rPr>
          <w:rFonts w:ascii="Times New Roman" w:hAnsi="Times New Roman" w:cs="Times New Roman" w:eastAsia="Times New Roman"/>
        </w:rPr>
        <w:sectPr>
          <w:pgSz w:w="11910" w:h="16840"/>
          <w:pgMar w:header="0" w:footer="1230" w:top="1580" w:bottom="1420" w:left="1680" w:right="1620"/>
        </w:sectPr>
      </w:pPr>
    </w:p>
    <w:p>
      <w:pPr>
        <w:pStyle w:val="BodyText"/>
        <w:spacing w:line="240" w:lineRule="auto" w:before="13"/>
        <w:ind w:left="0" w:right="0"/>
        <w:jc w:val="righ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120"/>
          <w:u w:val="single" w:color="000000"/>
        </w:rPr>
        <w:t>引</w:t>
      </w:r>
      <w:r>
        <w:rPr>
          <w:rFonts w:ascii="標楷體" w:hAnsi="標楷體" w:cs="標楷體" w:eastAsia="標楷體"/>
          <w:spacing w:val="-120"/>
        </w:rPr>
        <w:t>，</w:t>
      </w:r>
      <w:r>
        <w:rPr>
          <w:rFonts w:ascii="Times New Roman" w:hAnsi="Times New Roman" w:cs="Times New Roman" w:eastAsia="Times New Roman"/>
          <w:spacing w:val="-12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13"/>
        <w:ind w:left="145" w:right="0"/>
        <w:jc w:val="left"/>
        <w:rPr>
          <w:rFonts w:ascii="標楷體" w:hAnsi="標楷體" w:cs="標楷體" w:eastAsia="標楷體"/>
        </w:rPr>
      </w:pPr>
      <w:r>
        <w:rPr/>
        <w:br w:type="column"/>
      </w:r>
      <w:r>
        <w:rPr>
          <w:rFonts w:ascii="標楷體" w:hAnsi="標楷體" w:cs="標楷體" w:eastAsia="標楷體"/>
        </w:rPr>
        <w:t>可得代碼</w:t>
      </w:r>
      <w:r>
        <w:rPr>
          <w:rFonts w:ascii="標楷體" w:hAnsi="標楷體" w:cs="標楷體" w:eastAsia="標楷體"/>
          <w:spacing w:val="-61"/>
        </w:rPr>
        <w:t> </w:t>
      </w:r>
      <w:r>
        <w:rPr/>
        <w:t>N18.4</w:t>
      </w:r>
      <w:r>
        <w:rPr>
          <w:rFonts w:ascii="標楷體" w:hAnsi="標楷體" w:cs="標楷體" w:eastAsia="標楷體"/>
        </w:rPr>
        <w:t>。</w:t>
      </w:r>
    </w:p>
    <w:p>
      <w:pPr>
        <w:spacing w:after="0" w:line="240" w:lineRule="auto"/>
        <w:jc w:val="left"/>
        <w:rPr>
          <w:rFonts w:ascii="標楷體" w:hAnsi="標楷體" w:cs="標楷體" w:eastAsia="標楷體"/>
        </w:rPr>
        <w:sectPr>
          <w:type w:val="continuous"/>
          <w:pgSz w:w="11910" w:h="16840"/>
          <w:pgMar w:top="1540" w:bottom="280" w:left="1680" w:right="1620"/>
          <w:cols w:num="2" w:equalWidth="0">
            <w:col w:w="2115" w:space="40"/>
            <w:col w:w="6455"/>
          </w:cols>
        </w:sectPr>
      </w:pPr>
    </w:p>
    <w:p>
      <w:pPr>
        <w:pStyle w:val="Heading1"/>
        <w:spacing w:line="369" w:lineRule="exact"/>
        <w:ind w:left="122" w:right="954"/>
        <w:jc w:val="center"/>
        <w:rPr>
          <w:b w:val="0"/>
          <w:bCs w:val="0"/>
        </w:rPr>
      </w:pPr>
      <w:bookmarkStart w:name="_bookmark102" w:id="103"/>
      <w:bookmarkEnd w:id="103"/>
      <w:r>
        <w:rPr>
          <w:b w:val="0"/>
          <w:bCs w:val="0"/>
        </w:rPr>
      </w:r>
      <w:r>
        <w:rPr/>
        <w:t>第十九章</w:t>
      </w:r>
      <w:r>
        <w:rPr>
          <w:spacing w:val="-9"/>
        </w:rPr>
        <w:t> </w:t>
      </w:r>
      <w:r>
        <w:rPr/>
        <w:t>妊娠及分娩相關狀況的疾病分類規則﹙</w:t>
      </w:r>
      <w:r>
        <w:rPr>
          <w:rFonts w:ascii="Times New Roman" w:hAnsi="Times New Roman" w:cs="Times New Roman" w:eastAsia="Times New Roman"/>
        </w:rPr>
        <w:t>O00-O9A</w:t>
      </w:r>
      <w:r>
        <w:rPr/>
        <w:t>﹚</w:t>
      </w:r>
      <w:r>
        <w:rPr>
          <w:b w:val="0"/>
          <w:bCs w:val="0"/>
        </w:rPr>
      </w:r>
    </w:p>
    <w:p>
      <w:pPr>
        <w:spacing w:line="540" w:lineRule="exact" w:before="33"/>
        <w:ind w:left="279" w:right="649" w:hanging="142"/>
        <w:jc w:val="left"/>
        <w:rPr>
          <w:rFonts w:ascii="標楷體" w:hAnsi="標楷體" w:cs="標楷體" w:eastAsia="標楷體"/>
          <w:sz w:val="24"/>
          <w:szCs w:val="24"/>
        </w:rPr>
      </w:pPr>
      <w:bookmarkStart w:name="_bookmark103" w:id="104"/>
      <w:bookmarkEnd w:id="104"/>
      <w:r>
        <w:rPr/>
      </w:r>
      <w:r>
        <w:rPr>
          <w:rFonts w:ascii="標楷體" w:hAnsi="標楷體" w:cs="標楷體" w:eastAsia="標楷體"/>
          <w:b/>
          <w:bCs/>
          <w:sz w:val="24"/>
          <w:szCs w:val="24"/>
        </w:rPr>
        <w:t>第一節 </w:t>
      </w:r>
      <w:r>
        <w:rPr>
          <w:rFonts w:ascii="標楷體" w:hAnsi="標楷體" w:cs="標楷體" w:eastAsia="標楷體"/>
          <w:b/>
          <w:bCs/>
          <w:sz w:val="24"/>
          <w:szCs w:val="24"/>
        </w:rPr>
        <w:t>ICD-9-CM</w:t>
      </w:r>
      <w:r>
        <w:rPr>
          <w:rFonts w:ascii="標楷體" w:hAnsi="標楷體" w:cs="標楷體" w:eastAsia="標楷體"/>
          <w:b/>
          <w:bCs/>
          <w:sz w:val="24"/>
          <w:szCs w:val="24"/>
        </w:rPr>
        <w:t>與</w:t>
      </w:r>
      <w:r>
        <w:rPr>
          <w:rFonts w:ascii="標楷體" w:hAnsi="標楷體" w:cs="標楷體" w:eastAsia="標楷體"/>
          <w:b/>
          <w:bCs/>
          <w:sz w:val="24"/>
          <w:szCs w:val="24"/>
        </w:rPr>
        <w:t>ICD-10-CM</w:t>
      </w:r>
      <w:r>
        <w:rPr>
          <w:rFonts w:ascii="標楷體" w:hAnsi="標楷體" w:cs="標楷體" w:eastAsia="標楷體"/>
          <w:b/>
          <w:bCs/>
          <w:spacing w:val="-3"/>
          <w:sz w:val="24"/>
          <w:szCs w:val="24"/>
        </w:rPr>
        <w:t> </w:t>
      </w:r>
      <w:r>
        <w:rPr>
          <w:rFonts w:ascii="標楷體" w:hAnsi="標楷體" w:cs="標楷體" w:eastAsia="標楷體"/>
          <w:b/>
          <w:bCs/>
          <w:sz w:val="24"/>
          <w:szCs w:val="24"/>
        </w:rPr>
        <w:t>疾病分類代碼差異</w:t>
      </w:r>
      <w:r>
        <w:rPr>
          <w:rFonts w:ascii="標楷體" w:hAnsi="標楷體" w:cs="標楷體" w:eastAsia="標楷體"/>
          <w:b/>
          <w:bCs/>
          <w:w w:val="99"/>
          <w:sz w:val="24"/>
          <w:szCs w:val="24"/>
        </w:rPr>
        <w:t> </w:t>
      </w:r>
      <w:r>
        <w:rPr>
          <w:rFonts w:ascii="標楷體" w:hAnsi="標楷體" w:cs="標楷體" w:eastAsia="標楷體"/>
          <w:sz w:val="24"/>
          <w:szCs w:val="24"/>
        </w:rPr>
        <w:t>一、妊娠期別、流產與產後期</w:t>
      </w:r>
    </w:p>
    <w:p>
      <w:pPr>
        <w:pStyle w:val="BodyText"/>
        <w:spacing w:line="273" w:lineRule="auto"/>
        <w:ind w:left="1218" w:right="0" w:hanging="600"/>
        <w:jc w:val="left"/>
        <w:rPr>
          <w:rFonts w:ascii="標楷體" w:hAnsi="標楷體" w:cs="標楷體" w:eastAsia="標楷體"/>
        </w:rPr>
      </w:pPr>
      <w:r>
        <w:rPr/>
        <w:t>(</w:t>
      </w:r>
      <w:r>
        <w:rPr>
          <w:rFonts w:ascii="標楷體" w:hAnsi="標楷體" w:cs="標楷體" w:eastAsia="標楷體"/>
        </w:rPr>
        <w:t>一</w:t>
      </w:r>
      <w:r>
        <w:rPr/>
        <w:t>) ICD-10-CM</w:t>
      </w:r>
      <w:r>
        <w:rPr>
          <w:spacing w:val="-2"/>
        </w:rPr>
        <w:t> </w:t>
      </w:r>
      <w:r>
        <w:rPr>
          <w:rFonts w:ascii="標楷體" w:hAnsi="標楷體" w:cs="標楷體" w:eastAsia="標楷體"/>
        </w:rPr>
        <w:t>工具書第十五章產科章節之代碼均以最後一碼代表妊娠期 別，若代碼無期別分類，則是指該病況通常發生在特定時期或不適用 於妊娠期別之觀念，期別的計算是由最後一次月經週期的第一天開始 算起。</w:t>
      </w:r>
    </w:p>
    <w:p>
      <w:pPr>
        <w:pStyle w:val="BodyText"/>
        <w:spacing w:line="240" w:lineRule="auto" w:before="22"/>
        <w:ind w:left="122" w:right="341"/>
        <w:jc w:val="center"/>
      </w:pPr>
      <w:r>
        <w:rPr>
          <w:rFonts w:ascii="標楷體" w:hAnsi="標楷體" w:cs="標楷體" w:eastAsia="標楷體"/>
        </w:rPr>
        <w:t>第一期</w:t>
      </w:r>
      <w:r>
        <w:rPr/>
        <w:t>:</w:t>
      </w:r>
      <w:r>
        <w:rPr>
          <w:spacing w:val="-1"/>
        </w:rPr>
        <w:t> </w:t>
      </w:r>
      <w:r>
        <w:rPr/>
        <w:t>0</w:t>
      </w:r>
      <w:r>
        <w:rPr>
          <w:spacing w:val="-1"/>
        </w:rPr>
        <w:t> </w:t>
      </w:r>
      <w:r>
        <w:rPr>
          <w:rFonts w:ascii="標楷體" w:hAnsi="標楷體" w:cs="標楷體" w:eastAsia="標楷體"/>
        </w:rPr>
        <w:t>至</w:t>
      </w:r>
      <w:r>
        <w:rPr>
          <w:rFonts w:ascii="標楷體" w:hAnsi="標楷體" w:cs="標楷體" w:eastAsia="標楷體"/>
          <w:spacing w:val="-61"/>
        </w:rPr>
        <w:t> </w:t>
      </w:r>
      <w:r>
        <w:rPr/>
        <w:t>14</w:t>
      </w:r>
      <w:r>
        <w:rPr>
          <w:spacing w:val="-1"/>
        </w:rPr>
        <w:t> </w:t>
      </w:r>
      <w:r>
        <w:rPr>
          <w:rFonts w:ascii="標楷體" w:hAnsi="標楷體" w:cs="標楷體" w:eastAsia="標楷體"/>
        </w:rPr>
        <w:t>週</w:t>
      </w:r>
      <w:r>
        <w:rPr>
          <w:rFonts w:ascii="標楷體" w:hAnsi="標楷體" w:cs="標楷體" w:eastAsia="標楷體"/>
          <w:spacing w:val="-2"/>
        </w:rPr>
        <w:t> </w:t>
      </w:r>
      <w:r>
        <w:rPr/>
        <w:t>(less</w:t>
      </w:r>
      <w:r>
        <w:rPr>
          <w:spacing w:val="-1"/>
        </w:rPr>
        <w:t> </w:t>
      </w:r>
      <w:r>
        <w:rPr/>
        <w:t>than</w:t>
      </w:r>
      <w:r>
        <w:rPr>
          <w:spacing w:val="-1"/>
        </w:rPr>
        <w:t> </w:t>
      </w:r>
      <w:r>
        <w:rPr/>
        <w:t>14</w:t>
      </w:r>
      <w:r>
        <w:rPr>
          <w:spacing w:val="-1"/>
        </w:rPr>
        <w:t> </w:t>
      </w:r>
      <w:r>
        <w:rPr/>
        <w:t>weeks</w:t>
      </w:r>
      <w:r>
        <w:rPr>
          <w:spacing w:val="-1"/>
        </w:rPr>
        <w:t> </w:t>
      </w:r>
      <w:r>
        <w:rPr/>
        <w:t>0</w:t>
      </w:r>
      <w:r>
        <w:rPr>
          <w:spacing w:val="-1"/>
        </w:rPr>
        <w:t> </w:t>
      </w:r>
      <w:r>
        <w:rPr/>
        <w:t>days</w:t>
      </w:r>
      <w:r>
        <w:rPr>
          <w:spacing w:val="-1"/>
        </w:rPr>
        <w:t> </w:t>
      </w:r>
      <w:r>
        <w:rPr/>
        <w:t>of gestation)</w:t>
      </w:r>
    </w:p>
    <w:p>
      <w:pPr>
        <w:pStyle w:val="BodyText"/>
        <w:spacing w:line="312" w:lineRule="auto" w:before="51"/>
        <w:ind w:left="2122" w:right="0" w:hanging="850"/>
        <w:jc w:val="left"/>
      </w:pPr>
      <w:r>
        <w:rPr>
          <w:rFonts w:ascii="標楷體" w:hAnsi="標楷體" w:cs="標楷體" w:eastAsia="標楷體"/>
        </w:rPr>
        <w:t>第二期</w:t>
      </w:r>
      <w:r>
        <w:rPr/>
        <w:t>:</w:t>
      </w:r>
      <w:r>
        <w:rPr>
          <w:spacing w:val="-1"/>
        </w:rPr>
        <w:t> </w:t>
      </w:r>
      <w:r>
        <w:rPr/>
        <w:t>14</w:t>
      </w:r>
      <w:r>
        <w:rPr>
          <w:spacing w:val="-29"/>
        </w:rPr>
        <w:t> </w:t>
      </w:r>
      <w:r>
        <w:rPr>
          <w:rFonts w:ascii="標楷體" w:hAnsi="標楷體" w:cs="標楷體" w:eastAsia="標楷體"/>
        </w:rPr>
        <w:t>週以上至</w:t>
      </w:r>
      <w:r>
        <w:rPr>
          <w:rFonts w:ascii="標楷體" w:hAnsi="標楷體" w:cs="標楷體" w:eastAsia="標楷體"/>
          <w:spacing w:val="-90"/>
        </w:rPr>
        <w:t> </w:t>
      </w:r>
      <w:r>
        <w:rPr/>
        <w:t>28</w:t>
      </w:r>
      <w:r>
        <w:rPr>
          <w:spacing w:val="-33"/>
        </w:rPr>
        <w:t> </w:t>
      </w:r>
      <w:r>
        <w:rPr>
          <w:rFonts w:ascii="標楷體" w:hAnsi="標楷體" w:cs="標楷體" w:eastAsia="標楷體"/>
        </w:rPr>
        <w:t>週</w:t>
      </w:r>
      <w:r>
        <w:rPr>
          <w:rFonts w:ascii="標楷體" w:hAnsi="標楷體" w:cs="標楷體" w:eastAsia="標楷體"/>
          <w:spacing w:val="-2"/>
        </w:rPr>
        <w:t> </w:t>
      </w:r>
      <w:r>
        <w:rPr/>
        <w:t>(14</w:t>
      </w:r>
      <w:r>
        <w:rPr>
          <w:spacing w:val="-1"/>
        </w:rPr>
        <w:t> </w:t>
      </w:r>
      <w:r>
        <w:rPr/>
        <w:t>weeks</w:t>
      </w:r>
      <w:r>
        <w:rPr>
          <w:spacing w:val="-1"/>
        </w:rPr>
        <w:t> </w:t>
      </w:r>
      <w:r>
        <w:rPr/>
        <w:t>0</w:t>
      </w:r>
      <w:r>
        <w:rPr>
          <w:spacing w:val="-1"/>
        </w:rPr>
        <w:t> </w:t>
      </w:r>
      <w:r>
        <w:rPr/>
        <w:t>days</w:t>
      </w:r>
      <w:r>
        <w:rPr>
          <w:spacing w:val="-1"/>
        </w:rPr>
        <w:t> </w:t>
      </w:r>
      <w:r>
        <w:rPr/>
        <w:t>to</w:t>
      </w:r>
      <w:r>
        <w:rPr>
          <w:spacing w:val="-1"/>
        </w:rPr>
        <w:t> </w:t>
      </w:r>
      <w:r>
        <w:rPr/>
        <w:t>less</w:t>
      </w:r>
      <w:r>
        <w:rPr>
          <w:spacing w:val="-1"/>
        </w:rPr>
        <w:t> </w:t>
      </w:r>
      <w:r>
        <w:rPr/>
        <w:t>than</w:t>
      </w:r>
      <w:r>
        <w:rPr>
          <w:spacing w:val="-1"/>
        </w:rPr>
        <w:t> </w:t>
      </w:r>
      <w:r>
        <w:rPr/>
        <w:t>28</w:t>
      </w:r>
      <w:r>
        <w:rPr>
          <w:spacing w:val="-1"/>
        </w:rPr>
        <w:t> </w:t>
      </w:r>
      <w:r>
        <w:rPr/>
        <w:t>weeks</w:t>
      </w:r>
      <w:r>
        <w:rPr>
          <w:spacing w:val="-1"/>
        </w:rPr>
        <w:t> </w:t>
      </w:r>
      <w:r>
        <w:rPr/>
        <w:t>0</w:t>
      </w:r>
      <w:r>
        <w:rPr>
          <w:spacing w:val="-1"/>
        </w:rPr>
        <w:t> </w:t>
      </w:r>
      <w:r>
        <w:rPr/>
        <w:t>days</w:t>
      </w:r>
      <w:r>
        <w:rPr/>
        <w:t> of</w:t>
      </w:r>
      <w:r>
        <w:rPr>
          <w:spacing w:val="-2"/>
        </w:rPr>
        <w:t> </w:t>
      </w:r>
      <w:r>
        <w:rPr/>
        <w:t>gestation)</w:t>
      </w:r>
    </w:p>
    <w:p>
      <w:pPr>
        <w:pStyle w:val="BodyText"/>
        <w:spacing w:line="269" w:lineRule="exact"/>
        <w:ind w:left="1270" w:right="0"/>
        <w:jc w:val="left"/>
      </w:pPr>
      <w:r>
        <w:rPr>
          <w:rFonts w:ascii="標楷體" w:hAnsi="標楷體" w:cs="標楷體" w:eastAsia="標楷體"/>
        </w:rPr>
        <w:t>第三期</w:t>
      </w:r>
      <w:r>
        <w:rPr/>
        <w:t>: 28 </w:t>
      </w:r>
      <w:r>
        <w:rPr>
          <w:rFonts w:ascii="標楷體" w:hAnsi="標楷體" w:cs="標楷體" w:eastAsia="標楷體"/>
        </w:rPr>
        <w:t>週以上至生產 </w:t>
      </w:r>
      <w:r>
        <w:rPr/>
        <w:t>( 28 weeks 0 days gestation until</w:t>
      </w:r>
      <w:r>
        <w:rPr>
          <w:spacing w:val="-8"/>
        </w:rPr>
        <w:t> </w:t>
      </w:r>
      <w:r>
        <w:rPr/>
        <w:t>delivery)</w:t>
      </w:r>
    </w:p>
    <w:p>
      <w:pPr>
        <w:pStyle w:val="BodyText"/>
        <w:spacing w:line="240" w:lineRule="auto" w:before="42"/>
        <w:ind w:left="562" w:right="0"/>
        <w:jc w:val="left"/>
        <w:rPr>
          <w:rFonts w:ascii="標楷體" w:hAnsi="標楷體" w:cs="標楷體" w:eastAsia="標楷體"/>
        </w:rPr>
      </w:pPr>
      <w:r>
        <w:rPr>
          <w:rFonts w:ascii="標楷體" w:hAnsi="標楷體" w:cs="標楷體" w:eastAsia="標楷體"/>
        </w:rPr>
        <w:t>（二）流產在</w:t>
      </w:r>
      <w:r>
        <w:rPr>
          <w:rFonts w:ascii="標楷體" w:hAnsi="標楷體" w:cs="標楷體" w:eastAsia="標楷體"/>
          <w:spacing w:val="-59"/>
        </w:rPr>
        <w:t> </w:t>
      </w:r>
      <w:r>
        <w:rPr/>
        <w:t>ICD-9-CM</w:t>
      </w:r>
      <w:r>
        <w:rPr>
          <w:spacing w:val="58"/>
        </w:rPr>
        <w:t> </w:t>
      </w:r>
      <w:r>
        <w:rPr>
          <w:rFonts w:ascii="標楷體" w:hAnsi="標楷體" w:cs="標楷體" w:eastAsia="標楷體"/>
        </w:rPr>
        <w:t>是以</w:t>
      </w:r>
      <w:r>
        <w:rPr>
          <w:rFonts w:ascii="標楷體" w:hAnsi="標楷體" w:cs="標楷體" w:eastAsia="標楷體"/>
          <w:spacing w:val="-61"/>
        </w:rPr>
        <w:t> </w:t>
      </w:r>
      <w:r>
        <w:rPr/>
        <w:t>22</w:t>
      </w:r>
      <w:r>
        <w:rPr>
          <w:spacing w:val="-1"/>
        </w:rPr>
        <w:t> </w:t>
      </w:r>
      <w:r>
        <w:rPr>
          <w:rFonts w:ascii="標楷體" w:hAnsi="標楷體" w:cs="標楷體" w:eastAsia="標楷體"/>
        </w:rPr>
        <w:t>週定義，在</w:t>
      </w:r>
      <w:r>
        <w:rPr>
          <w:rFonts w:ascii="標楷體" w:hAnsi="標楷體" w:cs="標楷體" w:eastAsia="標楷體"/>
          <w:spacing w:val="-61"/>
        </w:rPr>
        <w:t> </w:t>
      </w:r>
      <w:r>
        <w:rPr/>
        <w:t>ICD-10-CM</w:t>
      </w:r>
      <w:r>
        <w:rPr>
          <w:spacing w:val="-1"/>
        </w:rPr>
        <w:t> </w:t>
      </w:r>
      <w:r>
        <w:rPr>
          <w:rFonts w:ascii="標楷體" w:hAnsi="標楷體" w:cs="標楷體" w:eastAsia="標楷體"/>
        </w:rPr>
        <w:t>則改為</w:t>
      </w:r>
      <w:r>
        <w:rPr>
          <w:rFonts w:ascii="標楷體" w:hAnsi="標楷體" w:cs="標楷體" w:eastAsia="標楷體"/>
          <w:spacing w:val="-61"/>
        </w:rPr>
        <w:t> </w:t>
      </w:r>
      <w:r>
        <w:rPr/>
        <w:t>20</w:t>
      </w:r>
      <w:r>
        <w:rPr>
          <w:spacing w:val="1"/>
        </w:rPr>
        <w:t> </w:t>
      </w:r>
      <w:r>
        <w:rPr>
          <w:rFonts w:ascii="標楷體" w:hAnsi="標楷體" w:cs="標楷體" w:eastAsia="標楷體"/>
        </w:rPr>
        <w:t>週。</w:t>
      </w:r>
    </w:p>
    <w:p>
      <w:pPr>
        <w:pStyle w:val="BodyText"/>
        <w:spacing w:line="271" w:lineRule="auto" w:before="42"/>
        <w:ind w:left="1270" w:right="0" w:hanging="708"/>
        <w:jc w:val="left"/>
        <w:rPr>
          <w:rFonts w:ascii="標楷體" w:hAnsi="標楷體" w:cs="標楷體" w:eastAsia="標楷體"/>
        </w:rPr>
      </w:pPr>
      <w:r>
        <w:rPr>
          <w:rFonts w:ascii="標楷體" w:hAnsi="標楷體" w:cs="標楷體" w:eastAsia="標楷體"/>
        </w:rPr>
        <w:t>（三）產後期</w:t>
      </w:r>
      <w:r>
        <w:rPr/>
        <w:t>(Postpartum</w:t>
      </w:r>
      <w:r>
        <w:rPr>
          <w:spacing w:val="-1"/>
        </w:rPr>
        <w:t> </w:t>
      </w:r>
      <w:r>
        <w:rPr/>
        <w:t>Periods)</w:t>
      </w:r>
      <w:r>
        <w:rPr>
          <w:rFonts w:ascii="標楷體" w:hAnsi="標楷體" w:cs="標楷體" w:eastAsia="標楷體"/>
        </w:rPr>
        <w:t>：產後期是指自生產後至其後持續</w:t>
      </w:r>
      <w:r>
        <w:rPr>
          <w:rFonts w:ascii="標楷體" w:hAnsi="標楷體" w:cs="標楷體" w:eastAsia="標楷體"/>
          <w:spacing w:val="-60"/>
        </w:rPr>
        <w:t> </w:t>
      </w:r>
      <w:r>
        <w:rPr/>
        <w:t>6</w:t>
      </w:r>
      <w:r>
        <w:rPr>
          <w:spacing w:val="-1"/>
        </w:rPr>
        <w:t> </w:t>
      </w:r>
      <w:r>
        <w:rPr>
          <w:rFonts w:ascii="標楷體" w:hAnsi="標楷體" w:cs="標楷體" w:eastAsia="標楷體"/>
        </w:rPr>
        <w:t>週的 時間</w:t>
      </w:r>
    </w:p>
    <w:p>
      <w:pPr>
        <w:pStyle w:val="BodyText"/>
        <w:spacing w:line="240" w:lineRule="auto" w:before="194"/>
        <w:ind w:left="102" w:right="0"/>
        <w:jc w:val="left"/>
        <w:rPr>
          <w:rFonts w:ascii="標楷體" w:hAnsi="標楷體" w:cs="標楷體" w:eastAsia="標楷體"/>
        </w:rPr>
      </w:pPr>
      <w:r>
        <w:rPr>
          <w:rFonts w:ascii="標楷體" w:hAnsi="標楷體" w:cs="標楷體" w:eastAsia="標楷體"/>
        </w:rPr>
        <w:t>二、代碼標題名稱改變</w:t>
      </w:r>
      <w:r>
        <w:rPr/>
        <w:t>(Title</w:t>
      </w:r>
      <w:r>
        <w:rPr>
          <w:spacing w:val="-15"/>
        </w:rPr>
        <w:t> </w:t>
      </w:r>
      <w:r>
        <w:rPr/>
        <w:t>Changes)</w:t>
      </w:r>
      <w:r>
        <w:rPr>
          <w:rFonts w:ascii="標楷體" w:hAnsi="標楷體" w:cs="標楷體" w:eastAsia="標楷體"/>
        </w:rPr>
        <w:t>：</w:t>
      </w:r>
    </w:p>
    <w:p>
      <w:pPr>
        <w:spacing w:line="240" w:lineRule="auto" w:before="1"/>
        <w:rPr>
          <w:rFonts w:ascii="標楷體" w:hAnsi="標楷體" w:cs="標楷體" w:eastAsia="標楷體"/>
          <w:sz w:val="21"/>
          <w:szCs w:val="21"/>
        </w:rPr>
      </w:pPr>
    </w:p>
    <w:p>
      <w:pPr>
        <w:pStyle w:val="BodyText"/>
        <w:tabs>
          <w:tab w:pos="2229" w:val="left" w:leader="none"/>
          <w:tab w:pos="2831" w:val="left" w:leader="none"/>
        </w:tabs>
        <w:spacing w:line="240" w:lineRule="auto"/>
        <w:ind w:left="860" w:right="0"/>
        <w:jc w:val="left"/>
      </w:pPr>
      <w:r>
        <w:rPr>
          <w:spacing w:val="-1"/>
        </w:rPr>
        <w:t>ICD-9-CM:</w:t>
        <w:tab/>
      </w:r>
      <w:r>
        <w:rPr/>
        <w:t>652</w:t>
        <w:tab/>
        <w:t>Malposition and </w:t>
      </w:r>
      <w:r>
        <w:rPr>
          <w:spacing w:val="-1"/>
        </w:rPr>
        <w:t>malpresentation</w:t>
      </w:r>
      <w:r>
        <w:rPr/>
        <w:t> of</w:t>
      </w:r>
      <w:r>
        <w:rPr>
          <w:spacing w:val="14"/>
        </w:rPr>
        <w:t> </w:t>
      </w:r>
      <w:r>
        <w:rPr>
          <w:spacing w:val="-1"/>
        </w:rPr>
        <w:t>fetus</w:t>
      </w:r>
    </w:p>
    <w:p>
      <w:pPr>
        <w:pStyle w:val="BodyText"/>
        <w:spacing w:line="240" w:lineRule="auto" w:before="30"/>
        <w:ind w:left="122" w:right="449"/>
        <w:jc w:val="center"/>
      </w:pPr>
      <w:r>
        <w:rPr>
          <w:rFonts w:ascii="標楷體" w:hAnsi="標楷體" w:cs="標楷體" w:eastAsia="標楷體"/>
        </w:rPr>
        <w:t>胎兒胎位不正</w:t>
      </w:r>
      <w:r>
        <w:rPr/>
        <w:t>(</w:t>
      </w:r>
      <w:r>
        <w:rPr>
          <w:rFonts w:ascii="標楷體" w:hAnsi="標楷體" w:cs="標楷體" w:eastAsia="標楷體"/>
        </w:rPr>
        <w:t>先露異常</w:t>
      </w:r>
      <w:r>
        <w:rPr/>
        <w:t>)</w:t>
      </w:r>
    </w:p>
    <w:p>
      <w:pPr>
        <w:pStyle w:val="BodyText"/>
        <w:tabs>
          <w:tab w:pos="2349" w:val="left" w:leader="none"/>
        </w:tabs>
        <w:spacing w:line="240" w:lineRule="auto" w:before="96"/>
        <w:ind w:left="858" w:right="0"/>
        <w:jc w:val="left"/>
      </w:pPr>
      <w:r>
        <w:rPr>
          <w:spacing w:val="-1"/>
        </w:rPr>
        <w:t>ICD-10-CM:</w:t>
        <w:tab/>
      </w:r>
      <w:r>
        <w:rPr/>
        <w:t>O32 </w:t>
      </w:r>
      <w:r>
        <w:rPr>
          <w:spacing w:val="-1"/>
        </w:rPr>
        <w:t>Maternal</w:t>
      </w:r>
      <w:r>
        <w:rPr/>
        <w:t> care for malpresentation of</w:t>
      </w:r>
      <w:r>
        <w:rPr>
          <w:spacing w:val="5"/>
        </w:rPr>
        <w:t> </w:t>
      </w:r>
      <w:r>
        <w:rPr>
          <w:spacing w:val="-1"/>
        </w:rPr>
        <w:t>fetus</w:t>
      </w:r>
    </w:p>
    <w:p>
      <w:pPr>
        <w:pStyle w:val="BodyText"/>
        <w:spacing w:line="240" w:lineRule="auto" w:before="30"/>
        <w:ind w:left="122" w:right="729"/>
        <w:jc w:val="center"/>
        <w:rPr>
          <w:rFonts w:ascii="標楷體" w:hAnsi="標楷體" w:cs="標楷體" w:eastAsia="標楷體"/>
        </w:rPr>
      </w:pPr>
      <w:r>
        <w:rPr>
          <w:rFonts w:ascii="標楷體" w:hAnsi="標楷體" w:cs="標楷體" w:eastAsia="標楷體"/>
        </w:rPr>
        <w:t>胎位不正的母體照護</w:t>
      </w:r>
    </w:p>
    <w:p>
      <w:pPr>
        <w:pStyle w:val="BodyText"/>
        <w:tabs>
          <w:tab w:pos="2349" w:val="left" w:leader="none"/>
          <w:tab w:pos="2949" w:val="left" w:leader="none"/>
        </w:tabs>
        <w:spacing w:line="240" w:lineRule="auto" w:before="100"/>
        <w:ind w:left="858" w:right="0"/>
        <w:jc w:val="left"/>
      </w:pPr>
      <w:r>
        <w:rPr>
          <w:spacing w:val="-1"/>
        </w:rPr>
        <w:t>ICD-9-CM:</w:t>
        <w:tab/>
      </w:r>
      <w:r>
        <w:rPr/>
        <w:t>644</w:t>
        <w:tab/>
        <w:t>Early or </w:t>
      </w:r>
      <w:r>
        <w:rPr>
          <w:spacing w:val="-1"/>
        </w:rPr>
        <w:t>threatened</w:t>
      </w:r>
      <w:r>
        <w:rPr>
          <w:spacing w:val="5"/>
        </w:rPr>
        <w:t> </w:t>
      </w:r>
      <w:r>
        <w:rPr/>
        <w:t>labor</w:t>
      </w:r>
    </w:p>
    <w:p>
      <w:pPr>
        <w:pStyle w:val="BodyText"/>
        <w:spacing w:line="240" w:lineRule="auto" w:before="30"/>
        <w:ind w:left="107" w:right="954"/>
        <w:jc w:val="center"/>
        <w:rPr>
          <w:rFonts w:ascii="標楷體" w:hAnsi="標楷體" w:cs="標楷體" w:eastAsia="標楷體"/>
        </w:rPr>
      </w:pPr>
      <w:r>
        <w:rPr>
          <w:rFonts w:ascii="標楷體" w:hAnsi="標楷體" w:cs="標楷體" w:eastAsia="標楷體"/>
        </w:rPr>
        <w:t>早期與先兆性流產</w:t>
      </w:r>
    </w:p>
    <w:p>
      <w:pPr>
        <w:pStyle w:val="BodyText"/>
        <w:tabs>
          <w:tab w:pos="2349" w:val="left" w:leader="none"/>
          <w:tab w:pos="3002" w:val="left" w:leader="none"/>
        </w:tabs>
        <w:spacing w:line="240" w:lineRule="auto" w:before="100"/>
        <w:ind w:left="858" w:right="0"/>
        <w:jc w:val="left"/>
      </w:pPr>
      <w:r>
        <w:rPr>
          <w:spacing w:val="-1"/>
        </w:rPr>
        <w:t>ICD-10-CM:</w:t>
        <w:tab/>
      </w:r>
      <w:r>
        <w:rPr/>
        <w:t>O47</w:t>
        <w:tab/>
      </w:r>
      <w:r>
        <w:rPr>
          <w:spacing w:val="-1"/>
        </w:rPr>
        <w:t>False</w:t>
      </w:r>
      <w:r>
        <w:rPr>
          <w:spacing w:val="8"/>
        </w:rPr>
        <w:t> </w:t>
      </w:r>
      <w:r>
        <w:rPr>
          <w:spacing w:val="-1"/>
        </w:rPr>
        <w:t>labor</w:t>
      </w:r>
    </w:p>
    <w:p>
      <w:pPr>
        <w:pStyle w:val="BodyText"/>
        <w:spacing w:line="240" w:lineRule="auto" w:before="30"/>
        <w:ind w:left="122" w:right="1809"/>
        <w:jc w:val="center"/>
        <w:rPr>
          <w:rFonts w:ascii="標楷體" w:hAnsi="標楷體" w:cs="標楷體" w:eastAsia="標楷體"/>
        </w:rPr>
      </w:pPr>
      <w:r>
        <w:rPr>
          <w:rFonts w:ascii="標楷體" w:hAnsi="標楷體" w:cs="標楷體" w:eastAsia="標楷體"/>
        </w:rPr>
        <w:t>假性陣痛</w:t>
      </w:r>
    </w:p>
    <w:p>
      <w:pPr>
        <w:pStyle w:val="BodyText"/>
        <w:tabs>
          <w:tab w:pos="1493" w:val="left" w:leader="none"/>
          <w:tab w:pos="2092" w:val="left" w:leader="none"/>
        </w:tabs>
        <w:spacing w:line="240" w:lineRule="auto" w:before="100"/>
        <w:ind w:left="0" w:right="149"/>
        <w:jc w:val="center"/>
      </w:pPr>
      <w:r>
        <w:rPr>
          <w:spacing w:val="-1"/>
        </w:rPr>
        <w:t>ICD-9-CM:</w:t>
        <w:tab/>
      </w:r>
      <w:r>
        <w:rPr/>
        <w:t>654</w:t>
        <w:tab/>
        <w:t>Abnormality of </w:t>
      </w:r>
      <w:r>
        <w:rPr>
          <w:spacing w:val="-1"/>
        </w:rPr>
        <w:t>organs</w:t>
      </w:r>
      <w:r>
        <w:rPr/>
        <w:t> </w:t>
      </w:r>
      <w:r>
        <w:rPr>
          <w:spacing w:val="-1"/>
        </w:rPr>
        <w:t>and</w:t>
      </w:r>
      <w:r>
        <w:rPr/>
        <w:t> soft </w:t>
      </w:r>
      <w:r>
        <w:rPr>
          <w:spacing w:val="-1"/>
        </w:rPr>
        <w:t>tissues</w:t>
      </w:r>
      <w:r>
        <w:rPr/>
        <w:t> of</w:t>
      </w:r>
      <w:r>
        <w:rPr>
          <w:spacing w:val="14"/>
        </w:rPr>
        <w:t> </w:t>
      </w:r>
      <w:r>
        <w:rPr>
          <w:spacing w:val="-1"/>
        </w:rPr>
        <w:t>pelvis</w:t>
      </w:r>
    </w:p>
    <w:p>
      <w:pPr>
        <w:pStyle w:val="BodyText"/>
        <w:spacing w:line="240" w:lineRule="auto" w:before="30"/>
        <w:ind w:left="122" w:right="129"/>
        <w:jc w:val="center"/>
        <w:rPr>
          <w:rFonts w:ascii="標楷體" w:hAnsi="標楷體" w:cs="標楷體" w:eastAsia="標楷體"/>
        </w:rPr>
      </w:pPr>
      <w:r>
        <w:rPr>
          <w:rFonts w:ascii="標楷體" w:hAnsi="標楷體" w:cs="標楷體" w:eastAsia="標楷體"/>
        </w:rPr>
        <w:t>骨盆之器官及軟組織異常</w:t>
      </w:r>
    </w:p>
    <w:p>
      <w:pPr>
        <w:pStyle w:val="BodyText"/>
        <w:tabs>
          <w:tab w:pos="1491" w:val="left" w:leader="none"/>
          <w:tab w:pos="2144" w:val="left" w:leader="none"/>
        </w:tabs>
        <w:spacing w:line="240" w:lineRule="auto" w:before="100"/>
        <w:ind w:left="0" w:right="220"/>
        <w:jc w:val="center"/>
      </w:pPr>
      <w:r>
        <w:rPr>
          <w:spacing w:val="-1"/>
        </w:rPr>
        <w:t>ICD-10-CM:</w:t>
        <w:tab/>
      </w:r>
      <w:r>
        <w:rPr/>
        <w:t>O34</w:t>
        <w:tab/>
      </w:r>
      <w:r>
        <w:rPr>
          <w:spacing w:val="-1"/>
        </w:rPr>
        <w:t>Maternal</w:t>
      </w:r>
      <w:r>
        <w:rPr/>
        <w:t> care </w:t>
      </w:r>
      <w:r>
        <w:rPr>
          <w:spacing w:val="-1"/>
        </w:rPr>
        <w:t>for</w:t>
      </w:r>
      <w:r>
        <w:rPr/>
        <w:t> abnormality of </w:t>
      </w:r>
      <w:r>
        <w:rPr>
          <w:spacing w:val="-1"/>
        </w:rPr>
        <w:t>pelvic</w:t>
      </w:r>
      <w:r>
        <w:rPr>
          <w:spacing w:val="7"/>
        </w:rPr>
        <w:t> </w:t>
      </w:r>
      <w:r>
        <w:rPr>
          <w:spacing w:val="-1"/>
        </w:rPr>
        <w:t>organs</w:t>
      </w:r>
    </w:p>
    <w:p>
      <w:pPr>
        <w:pStyle w:val="BodyText"/>
        <w:spacing w:line="240" w:lineRule="auto" w:before="30"/>
        <w:ind w:left="122" w:right="249"/>
        <w:jc w:val="center"/>
        <w:rPr>
          <w:rFonts w:ascii="標楷體" w:hAnsi="標楷體" w:cs="標楷體" w:eastAsia="標楷體"/>
        </w:rPr>
      </w:pPr>
      <w:r>
        <w:rPr>
          <w:rFonts w:ascii="標楷體" w:hAnsi="標楷體" w:cs="標楷體" w:eastAsia="標楷體"/>
        </w:rPr>
        <w:t>骨盆器官異常的母體照護</w:t>
      </w:r>
    </w:p>
    <w:p>
      <w:pPr>
        <w:pStyle w:val="BodyText"/>
        <w:tabs>
          <w:tab w:pos="1431" w:val="left" w:leader="none"/>
          <w:tab w:pos="2033" w:val="left" w:leader="none"/>
        </w:tabs>
        <w:spacing w:line="240" w:lineRule="auto" w:before="100"/>
        <w:ind w:left="0" w:right="320"/>
        <w:jc w:val="center"/>
      </w:pPr>
      <w:r>
        <w:rPr/>
        <w:t>ICD-9-CM</w:t>
      </w:r>
      <w:r>
        <w:rPr>
          <w:spacing w:val="-4"/>
        </w:rPr>
        <w:t> </w:t>
      </w:r>
      <w:r>
        <w:rPr/>
        <w:t>:</w:t>
        <w:tab/>
        <w:t>664</w:t>
        <w:tab/>
        <w:t>Trauma to perineum and vulva during</w:t>
      </w:r>
      <w:r>
        <w:rPr>
          <w:spacing w:val="-2"/>
        </w:rPr>
        <w:t> </w:t>
      </w:r>
      <w:r>
        <w:rPr/>
        <w:t>delivery</w:t>
      </w:r>
    </w:p>
    <w:p>
      <w:pPr>
        <w:pStyle w:val="BodyText"/>
        <w:spacing w:line="240" w:lineRule="auto" w:before="30"/>
        <w:ind w:left="122" w:right="249"/>
        <w:jc w:val="center"/>
        <w:rPr>
          <w:rFonts w:ascii="標楷體" w:hAnsi="標楷體" w:cs="標楷體" w:eastAsia="標楷體"/>
        </w:rPr>
      </w:pPr>
      <w:r>
        <w:rPr>
          <w:rFonts w:ascii="標楷體" w:hAnsi="標楷體" w:cs="標楷體" w:eastAsia="標楷體"/>
        </w:rPr>
        <w:t>生產時會陰及女陰之創傷</w:t>
      </w:r>
    </w:p>
    <w:p>
      <w:pPr>
        <w:pStyle w:val="BodyText"/>
        <w:tabs>
          <w:tab w:pos="2349" w:val="left" w:leader="none"/>
          <w:tab w:pos="3002" w:val="left" w:leader="none"/>
        </w:tabs>
        <w:spacing w:line="240" w:lineRule="auto" w:before="100"/>
        <w:ind w:left="860" w:right="0"/>
        <w:jc w:val="left"/>
      </w:pPr>
      <w:r>
        <w:rPr>
          <w:spacing w:val="-1"/>
        </w:rPr>
        <w:t>ICD-10-CM:</w:t>
        <w:tab/>
      </w:r>
      <w:r>
        <w:rPr/>
        <w:t>O70</w:t>
        <w:tab/>
      </w:r>
      <w:r>
        <w:rPr>
          <w:spacing w:val="-1"/>
        </w:rPr>
        <w:t>Perineal</w:t>
      </w:r>
      <w:r>
        <w:rPr/>
        <w:t> </w:t>
      </w:r>
      <w:r>
        <w:rPr>
          <w:spacing w:val="-1"/>
        </w:rPr>
        <w:t>laceration</w:t>
      </w:r>
      <w:r>
        <w:rPr/>
        <w:t> </w:t>
      </w:r>
      <w:r>
        <w:rPr>
          <w:spacing w:val="-1"/>
        </w:rPr>
        <w:t>during</w:t>
      </w:r>
      <w:r>
        <w:rPr>
          <w:spacing w:val="19"/>
        </w:rPr>
        <w:t> </w:t>
      </w:r>
      <w:r>
        <w:rPr/>
        <w:t>delivery</w:t>
      </w:r>
    </w:p>
    <w:p>
      <w:pPr>
        <w:pStyle w:val="BodyText"/>
        <w:spacing w:line="240" w:lineRule="auto" w:before="30"/>
        <w:ind w:left="122" w:right="1209"/>
        <w:jc w:val="center"/>
        <w:rPr>
          <w:rFonts w:ascii="標楷體" w:hAnsi="標楷體" w:cs="標楷體" w:eastAsia="標楷體"/>
        </w:rPr>
      </w:pPr>
      <w:r>
        <w:rPr>
          <w:rFonts w:ascii="標楷體" w:hAnsi="標楷體" w:cs="標楷體" w:eastAsia="標楷體"/>
        </w:rPr>
        <w:t>生產時會陰裂傷</w:t>
      </w:r>
    </w:p>
    <w:p>
      <w:pPr>
        <w:pStyle w:val="BodyText"/>
        <w:tabs>
          <w:tab w:pos="2289" w:val="left" w:leader="none"/>
          <w:tab w:pos="2889" w:val="left" w:leader="none"/>
        </w:tabs>
        <w:spacing w:line="240" w:lineRule="auto" w:before="100"/>
        <w:ind w:left="800" w:right="0"/>
        <w:jc w:val="left"/>
      </w:pPr>
      <w:r>
        <w:rPr>
          <w:spacing w:val="-1"/>
        </w:rPr>
        <w:t>ICD-9-CM:</w:t>
        <w:tab/>
      </w:r>
      <w:r>
        <w:rPr/>
        <w:t>650</w:t>
        <w:tab/>
        <w:t>Normal</w:t>
      </w:r>
      <w:r>
        <w:rPr>
          <w:spacing w:val="1"/>
        </w:rPr>
        <w:t> </w:t>
      </w:r>
      <w:r>
        <w:rPr/>
        <w:t>delivery</w:t>
      </w:r>
    </w:p>
    <w:p>
      <w:pPr>
        <w:pStyle w:val="BodyText"/>
        <w:spacing w:line="240" w:lineRule="auto" w:before="30"/>
        <w:ind w:left="122" w:right="1929"/>
        <w:jc w:val="center"/>
        <w:rPr>
          <w:rFonts w:ascii="標楷體" w:hAnsi="標楷體" w:cs="標楷體" w:eastAsia="標楷體"/>
        </w:rPr>
      </w:pPr>
      <w:r>
        <w:rPr>
          <w:rFonts w:ascii="標楷體" w:hAnsi="標楷體" w:cs="標楷體" w:eastAsia="標楷體"/>
        </w:rPr>
        <w:t>自然分娩</w:t>
      </w:r>
    </w:p>
    <w:p>
      <w:pPr>
        <w:pStyle w:val="BodyText"/>
        <w:tabs>
          <w:tab w:pos="1491" w:val="left" w:leader="none"/>
          <w:tab w:pos="2144" w:val="left" w:leader="none"/>
        </w:tabs>
        <w:spacing w:line="240" w:lineRule="auto" w:before="100"/>
        <w:ind w:left="0" w:right="379"/>
        <w:jc w:val="center"/>
      </w:pPr>
      <w:r>
        <w:rPr>
          <w:spacing w:val="-1"/>
        </w:rPr>
        <w:t>ICD-10-CM:</w:t>
        <w:tab/>
      </w:r>
      <w:r>
        <w:rPr/>
        <w:t>O80</w:t>
        <w:tab/>
        <w:t>Encounter </w:t>
      </w:r>
      <w:r>
        <w:rPr>
          <w:spacing w:val="-1"/>
        </w:rPr>
        <w:t>for</w:t>
      </w:r>
      <w:r>
        <w:rPr/>
        <w:t> </w:t>
      </w:r>
      <w:r>
        <w:rPr>
          <w:spacing w:val="-1"/>
        </w:rPr>
        <w:t>full-term</w:t>
      </w:r>
      <w:r>
        <w:rPr/>
        <w:t> </w:t>
      </w:r>
      <w:r>
        <w:rPr>
          <w:spacing w:val="-1"/>
        </w:rPr>
        <w:t>uncomplicated</w:t>
      </w:r>
      <w:r>
        <w:rPr>
          <w:spacing w:val="22"/>
        </w:rPr>
        <w:t> </w:t>
      </w:r>
      <w:r>
        <w:rPr/>
        <w:t>delivery</w:t>
      </w:r>
    </w:p>
    <w:p>
      <w:pPr>
        <w:pStyle w:val="BodyText"/>
        <w:spacing w:line="240" w:lineRule="auto" w:before="29"/>
        <w:ind w:left="122" w:right="1449"/>
        <w:jc w:val="center"/>
        <w:rPr>
          <w:rFonts w:ascii="標楷體" w:hAnsi="標楷體" w:cs="標楷體" w:eastAsia="標楷體"/>
        </w:rPr>
      </w:pPr>
      <w:r>
        <w:rPr>
          <w:rFonts w:ascii="標楷體" w:hAnsi="標楷體" w:cs="標楷體" w:eastAsia="標楷體"/>
        </w:rPr>
        <w:t>足月正常生產</w:t>
      </w:r>
    </w:p>
    <w:p>
      <w:pPr>
        <w:pStyle w:val="BodyText"/>
        <w:tabs>
          <w:tab w:pos="1432" w:val="left" w:leader="none"/>
          <w:tab w:pos="2212" w:val="left" w:leader="none"/>
        </w:tabs>
        <w:spacing w:line="240" w:lineRule="auto" w:before="100"/>
        <w:ind w:left="0" w:right="265"/>
        <w:jc w:val="center"/>
      </w:pPr>
      <w:r>
        <w:rPr/>
        <w:t>ICD-9-CM</w:t>
      </w:r>
      <w:r>
        <w:rPr>
          <w:spacing w:val="-4"/>
        </w:rPr>
        <w:t> </w:t>
      </w:r>
      <w:r>
        <w:rPr/>
        <w:t>:</w:t>
        <w:tab/>
        <w:t>646.2</w:t>
        <w:tab/>
        <w:t>Unspecified renal disease in pregnancy,</w:t>
      </w:r>
      <w:r>
        <w:rPr>
          <w:spacing w:val="-8"/>
        </w:rPr>
        <w:t> </w:t>
      </w:r>
      <w:r>
        <w:rPr/>
        <w:t>without</w:t>
      </w:r>
    </w:p>
    <w:p>
      <w:pPr>
        <w:spacing w:after="0" w:line="240" w:lineRule="auto"/>
        <w:jc w:val="center"/>
        <w:sectPr>
          <w:pgSz w:w="11910" w:h="16840"/>
          <w:pgMar w:header="0" w:footer="1230" w:top="1560" w:bottom="1420" w:left="1660" w:right="1680"/>
        </w:sectPr>
      </w:pPr>
    </w:p>
    <w:p>
      <w:pPr>
        <w:pStyle w:val="BodyText"/>
        <w:spacing w:line="240" w:lineRule="auto" w:before="41"/>
        <w:ind w:left="0" w:right="443"/>
        <w:jc w:val="center"/>
      </w:pPr>
      <w:r>
        <w:rPr/>
        <w:t>mention of</w:t>
      </w:r>
      <w:r>
        <w:rPr>
          <w:spacing w:val="-5"/>
        </w:rPr>
        <w:t> </w:t>
      </w:r>
      <w:r>
        <w:rPr/>
        <w:t>hypertension</w:t>
      </w:r>
    </w:p>
    <w:p>
      <w:pPr>
        <w:pStyle w:val="BodyText"/>
        <w:spacing w:line="240" w:lineRule="auto" w:before="30"/>
        <w:ind w:left="2878" w:right="93"/>
        <w:jc w:val="left"/>
        <w:rPr>
          <w:rFonts w:ascii="標楷體" w:hAnsi="標楷體" w:cs="標楷體" w:eastAsia="標楷體"/>
        </w:rPr>
      </w:pPr>
      <w:r>
        <w:rPr>
          <w:rFonts w:ascii="標楷體" w:hAnsi="標楷體" w:cs="標楷體" w:eastAsia="標楷體"/>
        </w:rPr>
        <w:t>懷孕期未明示之腎臟疾病，未提及高血壓</w:t>
      </w:r>
    </w:p>
    <w:p>
      <w:pPr>
        <w:pStyle w:val="BodyText"/>
        <w:tabs>
          <w:tab w:pos="2209" w:val="left" w:leader="none"/>
        </w:tabs>
        <w:spacing w:line="240" w:lineRule="auto" w:before="100"/>
        <w:ind w:left="720" w:right="93"/>
        <w:jc w:val="left"/>
      </w:pPr>
      <w:r>
        <w:rPr>
          <w:spacing w:val="-1"/>
        </w:rPr>
        <w:t>ICD-10-CM:</w:t>
        <w:tab/>
      </w:r>
      <w:r>
        <w:rPr/>
        <w:t>O12.1 </w:t>
      </w:r>
      <w:r>
        <w:rPr>
          <w:spacing w:val="-1"/>
        </w:rPr>
        <w:t>Gestational</w:t>
      </w:r>
      <w:r>
        <w:rPr>
          <w:spacing w:val="10"/>
        </w:rPr>
        <w:t> </w:t>
      </w:r>
      <w:r>
        <w:rPr/>
        <w:t>proteinuria</w:t>
      </w:r>
    </w:p>
    <w:p>
      <w:pPr>
        <w:pStyle w:val="BodyText"/>
        <w:spacing w:line="240" w:lineRule="auto" w:before="30"/>
        <w:ind w:left="0" w:right="1347"/>
        <w:jc w:val="center"/>
        <w:rPr>
          <w:rFonts w:ascii="標楷體" w:hAnsi="標楷體" w:cs="標楷體" w:eastAsia="標楷體"/>
        </w:rPr>
      </w:pPr>
      <w:r>
        <w:rPr>
          <w:rFonts w:ascii="標楷體" w:hAnsi="標楷體" w:cs="標楷體" w:eastAsia="標楷體"/>
        </w:rPr>
        <w:t>妊娠性蛋白尿</w:t>
      </w:r>
    </w:p>
    <w:p>
      <w:pPr>
        <w:pStyle w:val="BodyText"/>
        <w:tabs>
          <w:tab w:pos="2150" w:val="left" w:leader="none"/>
          <w:tab w:pos="2750" w:val="left" w:leader="none"/>
        </w:tabs>
        <w:spacing w:line="240" w:lineRule="auto" w:before="100"/>
        <w:ind w:left="720" w:right="93"/>
        <w:jc w:val="left"/>
      </w:pPr>
      <w:r>
        <w:rPr/>
        <w:t>ICD-9-CM</w:t>
      </w:r>
      <w:r>
        <w:rPr>
          <w:spacing w:val="-6"/>
        </w:rPr>
        <w:t> </w:t>
      </w:r>
      <w:r>
        <w:rPr/>
        <w:t>:</w:t>
        <w:tab/>
        <w:t>653</w:t>
        <w:tab/>
        <w:t>Disproportion</w:t>
      </w:r>
    </w:p>
    <w:p>
      <w:pPr>
        <w:pStyle w:val="BodyText"/>
        <w:spacing w:line="240" w:lineRule="auto" w:before="30"/>
        <w:ind w:left="2758" w:right="93"/>
        <w:jc w:val="left"/>
        <w:rPr>
          <w:rFonts w:ascii="標楷體" w:hAnsi="標楷體" w:cs="標楷體" w:eastAsia="標楷體"/>
        </w:rPr>
      </w:pPr>
      <w:r>
        <w:rPr>
          <w:rFonts w:ascii="標楷體" w:hAnsi="標楷體" w:cs="標楷體" w:eastAsia="標楷體"/>
        </w:rPr>
        <w:t>胎頭骨盆比例不稱</w:t>
      </w:r>
    </w:p>
    <w:p>
      <w:pPr>
        <w:pStyle w:val="BodyText"/>
        <w:tabs>
          <w:tab w:pos="2269" w:val="left" w:leader="none"/>
        </w:tabs>
        <w:spacing w:line="240" w:lineRule="auto" w:before="100"/>
        <w:ind w:left="720" w:right="93"/>
        <w:jc w:val="left"/>
      </w:pPr>
      <w:r>
        <w:rPr/>
        <w:t>ICD-10-CM</w:t>
      </w:r>
      <w:r>
        <w:rPr>
          <w:spacing w:val="-6"/>
        </w:rPr>
        <w:t> </w:t>
      </w:r>
      <w:r>
        <w:rPr/>
        <w:t>:</w:t>
        <w:tab/>
        <w:t>O33 Materal care for</w:t>
      </w:r>
      <w:r>
        <w:rPr>
          <w:spacing w:val="-4"/>
        </w:rPr>
        <w:t> </w:t>
      </w:r>
      <w:r>
        <w:rPr/>
        <w:t>Disproportion</w:t>
      </w:r>
    </w:p>
    <w:p>
      <w:pPr>
        <w:pStyle w:val="BodyText"/>
        <w:spacing w:line="240" w:lineRule="auto" w:before="30"/>
        <w:ind w:right="93" w:firstLine="2640"/>
        <w:jc w:val="left"/>
        <w:rPr>
          <w:rFonts w:ascii="標楷體" w:hAnsi="標楷體" w:cs="標楷體" w:eastAsia="標楷體"/>
        </w:rPr>
      </w:pPr>
      <w:r>
        <w:rPr>
          <w:rFonts w:ascii="標楷體" w:hAnsi="標楷體" w:cs="標楷體" w:eastAsia="標楷體"/>
        </w:rPr>
        <w:t>胎頭骨盆比例不對稱的母體照護</w:t>
      </w:r>
    </w:p>
    <w:p>
      <w:pPr>
        <w:spacing w:line="240" w:lineRule="auto" w:before="0"/>
        <w:rPr>
          <w:rFonts w:ascii="標楷體" w:hAnsi="標楷體" w:cs="標楷體" w:eastAsia="標楷體"/>
          <w:sz w:val="31"/>
          <w:szCs w:val="31"/>
        </w:rPr>
      </w:pPr>
    </w:p>
    <w:p>
      <w:pPr>
        <w:pStyle w:val="BodyText"/>
        <w:spacing w:line="271" w:lineRule="auto"/>
        <w:ind w:left="658" w:right="111" w:hanging="540"/>
        <w:jc w:val="both"/>
        <w:rPr>
          <w:rFonts w:ascii="標楷體" w:hAnsi="標楷體" w:cs="標楷體" w:eastAsia="標楷體"/>
        </w:rPr>
      </w:pPr>
      <w:r>
        <w:rPr>
          <w:rFonts w:ascii="標楷體" w:hAnsi="標楷體" w:cs="標楷體" w:eastAsia="標楷體"/>
          <w:spacing w:val="-7"/>
        </w:rPr>
        <w:t>三、代碼新增、刪除、移動及合併</w:t>
      </w:r>
      <w:r>
        <w:rPr>
          <w:spacing w:val="-7"/>
        </w:rPr>
        <w:t>(Additions</w:t>
      </w:r>
      <w:r>
        <w:rPr>
          <w:rFonts w:ascii="標楷體" w:hAnsi="標楷體" w:cs="標楷體" w:eastAsia="標楷體"/>
          <w:spacing w:val="-7"/>
        </w:rPr>
        <w:t>、</w:t>
      </w:r>
      <w:r>
        <w:rPr>
          <w:spacing w:val="-7"/>
        </w:rPr>
        <w:t>moved</w:t>
      </w:r>
      <w:r>
        <w:rPr>
          <w:rFonts w:ascii="標楷體" w:hAnsi="標楷體" w:cs="標楷體" w:eastAsia="標楷體"/>
          <w:spacing w:val="-7"/>
        </w:rPr>
        <w:t>、</w:t>
      </w:r>
      <w:r>
        <w:rPr>
          <w:spacing w:val="-7"/>
        </w:rPr>
        <w:t>Deletions</w:t>
      </w:r>
      <w:r>
        <w:rPr>
          <w:spacing w:val="7"/>
        </w:rPr>
        <w:t> </w:t>
      </w:r>
      <w:r>
        <w:rPr/>
        <w:t>and</w:t>
      </w:r>
      <w:r>
        <w:rPr>
          <w:spacing w:val="7"/>
        </w:rPr>
        <w:t> </w:t>
      </w:r>
      <w:r>
        <w:rPr/>
        <w:t>Combinations)</w:t>
      </w:r>
      <w:r>
        <w:rPr>
          <w:spacing w:val="-58"/>
        </w:rPr>
        <w:t> </w:t>
      </w:r>
      <w:r>
        <w:rPr>
          <w:spacing w:val="-58"/>
        </w:rPr>
      </w:r>
      <w:r>
        <w:rPr>
          <w:rFonts w:ascii="標楷體" w:hAnsi="標楷體" w:cs="標楷體" w:eastAsia="標楷體"/>
        </w:rPr>
        <w:t>刪除原先在</w:t>
      </w:r>
      <w:r>
        <w:rPr>
          <w:rFonts w:ascii="標楷體" w:hAnsi="標楷體" w:cs="標楷體" w:eastAsia="標楷體"/>
          <w:spacing w:val="-62"/>
        </w:rPr>
        <w:t> </w:t>
      </w:r>
      <w:r>
        <w:rPr/>
        <w:t>ICD-9-CM</w:t>
      </w:r>
      <w:r>
        <w:rPr>
          <w:spacing w:val="55"/>
        </w:rPr>
        <w:t> </w:t>
      </w:r>
      <w:r>
        <w:rPr>
          <w:rFonts w:ascii="標楷體" w:hAnsi="標楷體" w:cs="標楷體" w:eastAsia="標楷體"/>
        </w:rPr>
        <w:t>產科之第</w:t>
      </w:r>
      <w:r>
        <w:rPr>
          <w:rFonts w:ascii="標楷體" w:hAnsi="標楷體" w:cs="標楷體" w:eastAsia="標楷體"/>
          <w:spacing w:val="-64"/>
        </w:rPr>
        <w:t> </w:t>
      </w:r>
      <w:r>
        <w:rPr/>
        <w:t>5</w:t>
      </w:r>
      <w:r>
        <w:rPr>
          <w:spacing w:val="-4"/>
        </w:rPr>
        <w:t> </w:t>
      </w:r>
      <w:r>
        <w:rPr>
          <w:rFonts w:ascii="標楷體" w:hAnsi="標楷體" w:cs="標楷體" w:eastAsia="標楷體"/>
        </w:rPr>
        <w:t>位碼的使用，改以期別</w:t>
      </w:r>
      <w:r>
        <w:rPr/>
        <w:t>(trimester)</w:t>
      </w:r>
      <w:r>
        <w:rPr>
          <w:rFonts w:ascii="標楷體" w:hAnsi="標楷體" w:cs="標楷體" w:eastAsia="標楷體"/>
        </w:rPr>
        <w:t>觀念加 入標題內容。</w:t>
      </w:r>
    </w:p>
    <w:p>
      <w:pPr>
        <w:pStyle w:val="BodyText"/>
        <w:spacing w:line="240" w:lineRule="auto" w:before="15"/>
        <w:ind w:left="401" w:right="93"/>
        <w:jc w:val="left"/>
      </w:pPr>
      <w:r>
        <w:rPr/>
        <w:t>(</w:t>
      </w:r>
      <w:r>
        <w:rPr>
          <w:rFonts w:ascii="標楷體" w:hAnsi="標楷體" w:cs="標楷體" w:eastAsia="標楷體"/>
        </w:rPr>
        <w:t>一</w:t>
      </w:r>
      <w:r>
        <w:rPr/>
        <w:t>)</w:t>
      </w:r>
      <w:r>
        <w:rPr>
          <w:spacing w:val="58"/>
        </w:rPr>
        <w:t> </w:t>
      </w:r>
      <w:r>
        <w:rPr>
          <w:rFonts w:ascii="標楷體" w:hAnsi="標楷體" w:cs="標楷體" w:eastAsia="標楷體"/>
        </w:rPr>
        <w:t>代碼新增</w:t>
      </w:r>
      <w:r>
        <w:rPr/>
        <w:t>(Additions)</w:t>
      </w:r>
    </w:p>
    <w:p>
      <w:pPr>
        <w:pStyle w:val="BodyText"/>
        <w:spacing w:line="312" w:lineRule="auto" w:before="96"/>
        <w:ind w:left="1394" w:right="433" w:hanging="557"/>
        <w:jc w:val="left"/>
      </w:pPr>
      <w:r>
        <w:rPr/>
        <w:t>O9A Maternal malignant neoplasms, traumatic injuries and</w:t>
      </w:r>
      <w:r>
        <w:rPr>
          <w:spacing w:val="-4"/>
        </w:rPr>
        <w:t> </w:t>
      </w:r>
      <w:r>
        <w:rPr/>
        <w:t>abuse</w:t>
      </w:r>
      <w:r>
        <w:rPr/>
        <w:t> classifiable elsewhere but complicating pregnancy, childbirth and</w:t>
      </w:r>
      <w:r>
        <w:rPr>
          <w:spacing w:val="-12"/>
        </w:rPr>
        <w:t> </w:t>
      </w:r>
      <w:r>
        <w:rPr/>
        <w:t>the</w:t>
      </w:r>
      <w:r>
        <w:rPr/>
        <w:t> puerperium</w:t>
      </w:r>
    </w:p>
    <w:p>
      <w:pPr>
        <w:pStyle w:val="BodyText"/>
        <w:spacing w:line="240" w:lineRule="auto" w:before="4"/>
        <w:ind w:left="1066" w:right="93"/>
        <w:jc w:val="left"/>
      </w:pPr>
      <w:r>
        <w:rPr/>
        <w:t>O9A.111 Malignant neoplasm complicating pregnancy, first</w:t>
      </w:r>
      <w:r>
        <w:rPr>
          <w:spacing w:val="-11"/>
        </w:rPr>
        <w:t> </w:t>
      </w:r>
      <w:r>
        <w:rPr/>
        <w:t>trimester.</w:t>
      </w:r>
    </w:p>
    <w:p>
      <w:pPr>
        <w:pStyle w:val="BodyText"/>
        <w:spacing w:line="312" w:lineRule="auto" w:before="84"/>
        <w:ind w:left="1961" w:right="218" w:hanging="896"/>
        <w:jc w:val="left"/>
      </w:pPr>
      <w:r>
        <w:rPr/>
        <w:t>O9A.211 </w:t>
      </w:r>
      <w:r>
        <w:rPr>
          <w:spacing w:val="-3"/>
        </w:rPr>
        <w:t>Injury, </w:t>
      </w:r>
      <w:r>
        <w:rPr/>
        <w:t>poisoning and certain other consequences of</w:t>
      </w:r>
      <w:r>
        <w:rPr>
          <w:spacing w:val="-10"/>
        </w:rPr>
        <w:t> </w:t>
      </w:r>
      <w:r>
        <w:rPr/>
        <w:t>external</w:t>
      </w:r>
      <w:r>
        <w:rPr/>
        <w:t> causes complicating pregnancy, first</w:t>
      </w:r>
      <w:r>
        <w:rPr>
          <w:spacing w:val="-41"/>
        </w:rPr>
        <w:t> </w:t>
      </w:r>
      <w:r>
        <w:rPr/>
        <w:t>trimester.</w:t>
      </w:r>
    </w:p>
    <w:p>
      <w:pPr>
        <w:pStyle w:val="BodyText"/>
        <w:spacing w:line="240" w:lineRule="auto" w:before="4"/>
        <w:ind w:left="401" w:right="93" w:firstLine="664"/>
        <w:jc w:val="left"/>
      </w:pPr>
      <w:r>
        <w:rPr/>
        <w:t>O9A.511</w:t>
      </w:r>
      <w:r>
        <w:rPr>
          <w:spacing w:val="-9"/>
        </w:rPr>
        <w:t> </w:t>
      </w:r>
      <w:r>
        <w:rPr/>
        <w:t>Psychological</w:t>
      </w:r>
      <w:r>
        <w:rPr>
          <w:spacing w:val="-9"/>
        </w:rPr>
        <w:t> </w:t>
      </w:r>
      <w:r>
        <w:rPr/>
        <w:t>abuse</w:t>
      </w:r>
      <w:r>
        <w:rPr>
          <w:spacing w:val="-10"/>
        </w:rPr>
        <w:t> </w:t>
      </w:r>
      <w:r>
        <w:rPr/>
        <w:t>complicating</w:t>
      </w:r>
      <w:r>
        <w:rPr>
          <w:spacing w:val="-12"/>
        </w:rPr>
        <w:t> </w:t>
      </w:r>
      <w:r>
        <w:rPr/>
        <w:t>pregnancy,</w:t>
      </w:r>
      <w:r>
        <w:rPr>
          <w:spacing w:val="-7"/>
        </w:rPr>
        <w:t> </w:t>
      </w:r>
      <w:r>
        <w:rPr/>
        <w:t>first</w:t>
      </w:r>
      <w:r>
        <w:rPr>
          <w:spacing w:val="-9"/>
        </w:rPr>
        <w:t> </w:t>
      </w:r>
      <w:r>
        <w:rPr/>
        <w:t>trimester.</w:t>
      </w:r>
    </w:p>
    <w:p>
      <w:pPr>
        <w:spacing w:line="240" w:lineRule="auto" w:before="10"/>
        <w:rPr>
          <w:rFonts w:ascii="Times New Roman" w:hAnsi="Times New Roman" w:cs="Times New Roman" w:eastAsia="Times New Roman"/>
          <w:sz w:val="33"/>
          <w:szCs w:val="33"/>
        </w:rPr>
      </w:pPr>
    </w:p>
    <w:p>
      <w:pPr>
        <w:pStyle w:val="BodyText"/>
        <w:spacing w:line="240" w:lineRule="auto"/>
        <w:ind w:left="401" w:right="93"/>
        <w:jc w:val="left"/>
      </w:pPr>
      <w:r>
        <w:rPr/>
        <w:t>(</w:t>
      </w:r>
      <w:r>
        <w:rPr>
          <w:rFonts w:ascii="標楷體" w:hAnsi="標楷體" w:cs="標楷體" w:eastAsia="標楷體"/>
        </w:rPr>
        <w:t>二</w:t>
      </w:r>
      <w:r>
        <w:rPr/>
        <w:t>)</w:t>
      </w:r>
      <w:r>
        <w:rPr>
          <w:spacing w:val="57"/>
        </w:rPr>
        <w:t> </w:t>
      </w:r>
      <w:r>
        <w:rPr>
          <w:rFonts w:ascii="標楷體" w:hAnsi="標楷體" w:cs="標楷體" w:eastAsia="標楷體"/>
        </w:rPr>
        <w:t>代碼刪除</w:t>
      </w:r>
      <w:r>
        <w:rPr/>
        <w:t>(Deletions)</w:t>
      </w:r>
    </w:p>
    <w:p>
      <w:pPr>
        <w:pStyle w:val="BodyText"/>
        <w:spacing w:line="271" w:lineRule="auto" w:before="42"/>
        <w:ind w:left="1078" w:right="93" w:hanging="240"/>
        <w:jc w:val="left"/>
        <w:rPr>
          <w:rFonts w:ascii="標楷體" w:hAnsi="標楷體" w:cs="標楷體" w:eastAsia="標楷體"/>
        </w:rPr>
      </w:pPr>
      <w:r>
        <w:rPr/>
        <w:t>1.</w:t>
      </w:r>
      <w:r>
        <w:rPr>
          <w:rFonts w:ascii="標楷體" w:hAnsi="標楷體" w:cs="標楷體" w:eastAsia="標楷體"/>
        </w:rPr>
        <w:t>代碼</w:t>
      </w:r>
      <w:r>
        <w:rPr>
          <w:rFonts w:ascii="標楷體" w:hAnsi="標楷體" w:cs="標楷體" w:eastAsia="標楷體"/>
          <w:spacing w:val="-61"/>
        </w:rPr>
        <w:t> </w:t>
      </w:r>
      <w:r>
        <w:rPr/>
        <w:t>652.1</w:t>
      </w:r>
      <w:r>
        <w:rPr>
          <w:spacing w:val="-1"/>
        </w:rPr>
        <w:t> </w:t>
      </w:r>
      <w:r>
        <w:rPr/>
        <w:t>Breech</w:t>
      </w:r>
      <w:r>
        <w:rPr>
          <w:spacing w:val="-1"/>
        </w:rPr>
        <w:t> </w:t>
      </w:r>
      <w:r>
        <w:rPr/>
        <w:t>or</w:t>
      </w:r>
      <w:r>
        <w:rPr>
          <w:spacing w:val="-1"/>
        </w:rPr>
        <w:t> </w:t>
      </w:r>
      <w:r>
        <w:rPr/>
        <w:t>other</w:t>
      </w:r>
      <w:r>
        <w:rPr>
          <w:spacing w:val="-3"/>
        </w:rPr>
        <w:t> </w:t>
      </w:r>
      <w:r>
        <w:rPr/>
        <w:t>malpresentation</w:t>
      </w:r>
      <w:r>
        <w:rPr>
          <w:spacing w:val="-1"/>
        </w:rPr>
        <w:t> </w:t>
      </w:r>
      <w:r>
        <w:rPr/>
        <w:t>successfully</w:t>
      </w:r>
      <w:r>
        <w:rPr>
          <w:spacing w:val="-6"/>
        </w:rPr>
        <w:t> </w:t>
      </w:r>
      <w:r>
        <w:rPr/>
        <w:t>converted</w:t>
      </w:r>
      <w:r>
        <w:rPr>
          <w:spacing w:val="-1"/>
        </w:rPr>
        <w:t> </w:t>
      </w:r>
      <w:r>
        <w:rPr/>
        <w:t>to</w:t>
      </w:r>
      <w:r>
        <w:rPr/>
        <w:t> cephalic</w:t>
      </w:r>
      <w:r>
        <w:rPr>
          <w:spacing w:val="-4"/>
        </w:rPr>
        <w:t> </w:t>
      </w:r>
      <w:r>
        <w:rPr/>
        <w:t>presentation(</w:t>
      </w:r>
      <w:r>
        <w:rPr>
          <w:rFonts w:ascii="標楷體" w:hAnsi="標楷體" w:cs="標楷體" w:eastAsia="標楷體"/>
        </w:rPr>
        <w:t>臂位或其他產式異常被成功轉變成頭位者</w:t>
      </w:r>
      <w:r>
        <w:rPr/>
        <w:t>)</w:t>
      </w:r>
      <w:r>
        <w:rPr>
          <w:rFonts w:ascii="標楷體" w:hAnsi="標楷體" w:cs="標楷體" w:eastAsia="標楷體"/>
        </w:rPr>
        <w:t>及代碼</w:t>
      </w:r>
    </w:p>
    <w:p>
      <w:pPr>
        <w:pStyle w:val="BodyText"/>
        <w:spacing w:line="271" w:lineRule="auto" w:before="7"/>
        <w:ind w:left="1078" w:right="186"/>
        <w:jc w:val="both"/>
        <w:rPr>
          <w:rFonts w:ascii="標楷體" w:hAnsi="標楷體" w:cs="標楷體" w:eastAsia="標楷體"/>
        </w:rPr>
      </w:pPr>
      <w:r>
        <w:rPr/>
        <w:t>652.2 Breech presentation without mention of</w:t>
      </w:r>
      <w:r>
        <w:rPr>
          <w:spacing w:val="-4"/>
        </w:rPr>
        <w:t> </w:t>
      </w:r>
      <w:r>
        <w:rPr/>
        <w:t>version(</w:t>
      </w:r>
      <w:r>
        <w:rPr>
          <w:rFonts w:ascii="標楷體" w:hAnsi="標楷體" w:cs="標楷體" w:eastAsia="標楷體"/>
        </w:rPr>
        <w:t>臂位未提及轉向者</w:t>
      </w:r>
      <w:r>
        <w:rPr/>
        <w:t>) </w:t>
      </w:r>
      <w:r>
        <w:rPr>
          <w:rFonts w:ascii="標楷體" w:hAnsi="標楷體" w:cs="標楷體" w:eastAsia="標楷體"/>
        </w:rPr>
        <w:t>於</w:t>
      </w:r>
      <w:r>
        <w:rPr>
          <w:rFonts w:ascii="標楷體" w:hAnsi="標楷體" w:cs="標楷體" w:eastAsia="標楷體"/>
          <w:spacing w:val="-60"/>
        </w:rPr>
        <w:t> </w:t>
      </w:r>
      <w:r>
        <w:rPr/>
        <w:t>ICD-10-CM</w:t>
      </w:r>
      <w:r>
        <w:rPr>
          <w:spacing w:val="-2"/>
        </w:rPr>
        <w:t> </w:t>
      </w:r>
      <w:r>
        <w:rPr>
          <w:rFonts w:ascii="標楷體" w:hAnsi="標楷體" w:cs="標楷體" w:eastAsia="標楷體"/>
        </w:rPr>
        <w:t>已移除，只保留</w:t>
      </w:r>
      <w:r>
        <w:rPr>
          <w:rFonts w:ascii="標楷體" w:hAnsi="標楷體" w:cs="標楷體" w:eastAsia="標楷體"/>
          <w:spacing w:val="-62"/>
        </w:rPr>
        <w:t> </w:t>
      </w:r>
      <w:r>
        <w:rPr/>
        <w:t>O32</w:t>
      </w:r>
      <w:r>
        <w:rPr>
          <w:spacing w:val="-2"/>
        </w:rPr>
        <w:t> </w:t>
      </w:r>
      <w:r>
        <w:rPr/>
        <w:t>Maternal care</w:t>
      </w:r>
      <w:r>
        <w:rPr>
          <w:spacing w:val="-2"/>
        </w:rPr>
        <w:t> </w:t>
      </w:r>
      <w:r>
        <w:rPr/>
        <w:t>for</w:t>
      </w:r>
      <w:r>
        <w:rPr>
          <w:spacing w:val="-4"/>
        </w:rPr>
        <w:t> </w:t>
      </w:r>
      <w:r>
        <w:rPr/>
        <w:t>malpresentation of</w:t>
      </w:r>
      <w:r>
        <w:rPr/>
        <w:t> fetus(</w:t>
      </w:r>
      <w:r>
        <w:rPr>
          <w:rFonts w:ascii="標楷體" w:hAnsi="標楷體" w:cs="標楷體" w:eastAsia="標楷體"/>
        </w:rPr>
        <w:t>胎位不正的母體照護</w:t>
      </w:r>
      <w:r>
        <w:rPr/>
        <w:t>)</w:t>
      </w:r>
      <w:r>
        <w:rPr>
          <w:rFonts w:ascii="標楷體" w:hAnsi="標楷體" w:cs="標楷體" w:eastAsia="標楷體"/>
        </w:rPr>
        <w:t>。</w:t>
      </w:r>
    </w:p>
    <w:p>
      <w:pPr>
        <w:pStyle w:val="BodyText"/>
        <w:spacing w:line="271" w:lineRule="auto" w:before="7"/>
        <w:ind w:left="826" w:right="138"/>
        <w:jc w:val="both"/>
        <w:rPr>
          <w:rFonts w:ascii="標楷體" w:hAnsi="標楷體" w:cs="標楷體" w:eastAsia="標楷體"/>
        </w:rPr>
      </w:pPr>
      <w:r>
        <w:rPr/>
        <w:t>2.</w:t>
      </w:r>
      <w:r>
        <w:rPr>
          <w:rFonts w:ascii="標楷體" w:hAnsi="標楷體" w:cs="標楷體" w:eastAsia="標楷體"/>
        </w:rPr>
        <w:t>自然流產</w:t>
      </w:r>
      <w:r>
        <w:rPr/>
        <w:t>(Spontaneous</w:t>
      </w:r>
      <w:r>
        <w:rPr>
          <w:spacing w:val="-1"/>
        </w:rPr>
        <w:t> </w:t>
      </w:r>
      <w:r>
        <w:rPr/>
        <w:t>abortion</w:t>
      </w:r>
      <w:r>
        <w:rPr>
          <w:spacing w:val="-1"/>
        </w:rPr>
        <w:t> </w:t>
      </w:r>
      <w:r>
        <w:rPr/>
        <w:t>)</w:t>
      </w:r>
      <w:r>
        <w:rPr>
          <w:rFonts w:ascii="標楷體" w:hAnsi="標楷體" w:cs="標楷體" w:eastAsia="標楷體"/>
        </w:rPr>
        <w:t>代碼</w:t>
      </w:r>
      <w:r>
        <w:rPr>
          <w:rFonts w:ascii="標楷體" w:hAnsi="標楷體" w:cs="標楷體" w:eastAsia="標楷體"/>
          <w:spacing w:val="-61"/>
        </w:rPr>
        <w:t> </w:t>
      </w:r>
      <w:r>
        <w:rPr/>
        <w:t>O03</w:t>
      </w:r>
      <w:r>
        <w:rPr>
          <w:spacing w:val="-2"/>
        </w:rPr>
        <w:t> </w:t>
      </w:r>
      <w:r>
        <w:rPr>
          <w:rFonts w:ascii="標楷體" w:hAnsi="標楷體" w:cs="標楷體" w:eastAsia="標楷體"/>
        </w:rPr>
        <w:t>其第</w:t>
      </w:r>
      <w:r>
        <w:rPr>
          <w:rFonts w:ascii="標楷體" w:hAnsi="標楷體" w:cs="標楷體" w:eastAsia="標楷體"/>
          <w:spacing w:val="-61"/>
        </w:rPr>
        <w:t> </w:t>
      </w:r>
      <w:r>
        <w:rPr/>
        <w:t>4</w:t>
      </w:r>
      <w:r>
        <w:rPr>
          <w:spacing w:val="-1"/>
        </w:rPr>
        <w:t> </w:t>
      </w:r>
      <w:r>
        <w:rPr>
          <w:rFonts w:ascii="標楷體" w:hAnsi="標楷體" w:cs="標楷體" w:eastAsia="標楷體"/>
        </w:rPr>
        <w:t>位碼除了表示完全或不 完全流產外，也包括併發症，但併發症碼比</w:t>
      </w:r>
      <w:r>
        <w:rPr>
          <w:rFonts w:ascii="標楷體" w:hAnsi="標楷體" w:cs="標楷體" w:eastAsia="標楷體"/>
          <w:spacing w:val="-59"/>
        </w:rPr>
        <w:t> </w:t>
      </w:r>
      <w:r>
        <w:rPr/>
        <w:t>ICD-9-CM</w:t>
      </w:r>
      <w:r>
        <w:rPr>
          <w:spacing w:val="-2"/>
        </w:rPr>
        <w:t> </w:t>
      </w:r>
      <w:r>
        <w:rPr>
          <w:rFonts w:ascii="標楷體" w:hAnsi="標楷體" w:cs="標楷體" w:eastAsia="標楷體"/>
        </w:rPr>
        <w:t>少</w:t>
      </w:r>
      <w:r>
        <w:rPr/>
        <w:t>(</w:t>
      </w:r>
      <w:r>
        <w:rPr>
          <w:rFonts w:ascii="標楷體" w:hAnsi="標楷體" w:cs="標楷體" w:eastAsia="標楷體"/>
        </w:rPr>
        <w:t>原</w:t>
      </w:r>
      <w:r>
        <w:rPr>
          <w:rFonts w:ascii="標楷體" w:hAnsi="標楷體" w:cs="標楷體" w:eastAsia="標楷體"/>
          <w:spacing w:val="-62"/>
        </w:rPr>
        <w:t> </w:t>
      </w:r>
      <w:r>
        <w:rPr/>
        <w:t>634.2-634.5 </w:t>
      </w:r>
      <w:r>
        <w:rPr>
          <w:rFonts w:ascii="標楷體" w:hAnsi="標楷體" w:cs="標楷體" w:eastAsia="標楷體"/>
        </w:rPr>
        <w:t>之併發症刪除</w:t>
      </w:r>
      <w:r>
        <w:rPr/>
        <w:t>)</w:t>
      </w:r>
      <w:r>
        <w:rPr>
          <w:rFonts w:ascii="標楷體" w:hAnsi="標楷體" w:cs="標楷體" w:eastAsia="標楷體"/>
        </w:rPr>
        <w:t>，僅包括：</w:t>
      </w:r>
    </w:p>
    <w:p>
      <w:pPr>
        <w:pStyle w:val="BodyText"/>
        <w:spacing w:line="312" w:lineRule="auto" w:before="61"/>
        <w:ind w:left="1819" w:right="93" w:hanging="742"/>
        <w:jc w:val="left"/>
      </w:pPr>
      <w:r>
        <w:rPr/>
        <w:t>O03.0 Genital tract and pelvic infection following incomplete</w:t>
      </w:r>
      <w:r>
        <w:rPr>
          <w:spacing w:val="-11"/>
        </w:rPr>
        <w:t> </w:t>
      </w:r>
      <w:r>
        <w:rPr/>
        <w:t>spontaneous</w:t>
      </w:r>
      <w:r>
        <w:rPr/>
        <w:t> abortion</w:t>
      </w:r>
    </w:p>
    <w:p>
      <w:pPr>
        <w:pStyle w:val="BodyText"/>
        <w:spacing w:line="312" w:lineRule="auto" w:before="5"/>
        <w:ind w:left="1819" w:right="93" w:hanging="742"/>
        <w:jc w:val="left"/>
      </w:pPr>
      <w:r>
        <w:rPr/>
        <w:t>O03.1 Delayed or excessive hemorrhage following incomplete</w:t>
      </w:r>
      <w:r>
        <w:rPr>
          <w:spacing w:val="-4"/>
        </w:rPr>
        <w:t> </w:t>
      </w:r>
      <w:r>
        <w:rPr/>
        <w:t>spontaneous</w:t>
      </w:r>
      <w:r>
        <w:rPr/>
        <w:t> abortion</w:t>
      </w:r>
    </w:p>
    <w:p>
      <w:pPr>
        <w:pStyle w:val="BodyText"/>
        <w:spacing w:line="312" w:lineRule="auto" w:before="4"/>
        <w:ind w:left="1111" w:right="1124" w:hanging="32"/>
        <w:jc w:val="left"/>
      </w:pPr>
      <w:r>
        <w:rPr/>
        <w:t>O03.2 Embolism following incomplete spontaneous</w:t>
      </w:r>
      <w:r>
        <w:rPr>
          <w:spacing w:val="-6"/>
        </w:rPr>
        <w:t> </w:t>
      </w:r>
      <w:r>
        <w:rPr/>
        <w:t>abortion</w:t>
      </w:r>
      <w:r>
        <w:rPr/>
        <w:t> O03.3 Other and unspecified complications following</w:t>
      </w:r>
      <w:r>
        <w:rPr>
          <w:spacing w:val="-9"/>
        </w:rPr>
        <w:t> </w:t>
      </w:r>
      <w:r>
        <w:rPr/>
        <w:t>incomplete</w:t>
      </w:r>
    </w:p>
    <w:p>
      <w:pPr>
        <w:pStyle w:val="BodyText"/>
        <w:spacing w:line="240" w:lineRule="auto" w:before="4"/>
        <w:ind w:left="0" w:right="2860"/>
        <w:jc w:val="center"/>
      </w:pPr>
      <w:r>
        <w:rPr/>
        <w:t>spontaneous</w:t>
      </w:r>
      <w:r>
        <w:rPr>
          <w:spacing w:val="-3"/>
        </w:rPr>
        <w:t> </w:t>
      </w:r>
      <w:r>
        <w:rPr/>
        <w:t>abortion</w:t>
      </w:r>
    </w:p>
    <w:p>
      <w:pPr>
        <w:pStyle w:val="BodyText"/>
        <w:spacing w:line="240" w:lineRule="auto" w:before="84"/>
        <w:ind w:left="1080" w:right="93"/>
        <w:jc w:val="left"/>
      </w:pPr>
      <w:r>
        <w:rPr/>
        <w:t>O03.4 Incomplete spontaneous abortion without</w:t>
      </w:r>
      <w:r>
        <w:rPr>
          <w:spacing w:val="-7"/>
        </w:rPr>
        <w:t> </w:t>
      </w:r>
      <w:r>
        <w:rPr/>
        <w:t>complication</w:t>
      </w:r>
    </w:p>
    <w:p>
      <w:pPr>
        <w:spacing w:after="0" w:line="240" w:lineRule="auto"/>
        <w:jc w:val="left"/>
        <w:sectPr>
          <w:pgSz w:w="11910" w:h="16840"/>
          <w:pgMar w:header="0" w:footer="1230" w:top="1420" w:bottom="1420" w:left="1680" w:right="1680"/>
        </w:sectPr>
      </w:pPr>
    </w:p>
    <w:p>
      <w:pPr>
        <w:pStyle w:val="BodyText"/>
        <w:spacing w:line="314" w:lineRule="auto" w:before="41"/>
        <w:ind w:left="1819" w:right="93" w:hanging="708"/>
        <w:jc w:val="left"/>
      </w:pPr>
      <w:r>
        <w:rPr/>
        <w:t>O03.5 Genital tract and pelvic infection following complete or</w:t>
      </w:r>
      <w:r>
        <w:rPr>
          <w:spacing w:val="-10"/>
        </w:rPr>
        <w:t> </w:t>
      </w:r>
      <w:r>
        <w:rPr/>
        <w:t>unspecified</w:t>
      </w:r>
      <w:r>
        <w:rPr/>
        <w:t> spontaneous</w:t>
      </w:r>
      <w:r>
        <w:rPr>
          <w:spacing w:val="-3"/>
        </w:rPr>
        <w:t> </w:t>
      </w:r>
      <w:r>
        <w:rPr/>
        <w:t>abortion</w:t>
      </w:r>
    </w:p>
    <w:p>
      <w:pPr>
        <w:pStyle w:val="BodyText"/>
        <w:spacing w:line="312" w:lineRule="auto" w:before="1"/>
        <w:ind w:left="1819" w:right="759" w:hanging="708"/>
        <w:jc w:val="left"/>
      </w:pPr>
      <w:r>
        <w:rPr/>
        <w:t>O03.6 Delayed or excessive hemorrhage following complete</w:t>
      </w:r>
      <w:r>
        <w:rPr>
          <w:spacing w:val="-8"/>
        </w:rPr>
        <w:t> </w:t>
      </w:r>
      <w:r>
        <w:rPr/>
        <w:t>or</w:t>
      </w:r>
      <w:r>
        <w:rPr/>
        <w:t> unspecified spontaneous</w:t>
      </w:r>
      <w:r>
        <w:rPr>
          <w:spacing w:val="-4"/>
        </w:rPr>
        <w:t> </w:t>
      </w:r>
      <w:r>
        <w:rPr/>
        <w:t>abortion</w:t>
      </w:r>
    </w:p>
    <w:p>
      <w:pPr>
        <w:pStyle w:val="BodyText"/>
        <w:spacing w:line="266" w:lineRule="auto" w:before="4"/>
        <w:ind w:left="401" w:right="93" w:firstLine="710"/>
        <w:jc w:val="left"/>
      </w:pPr>
      <w:r>
        <w:rPr/>
        <w:t>O03.7 Embolism following complete or unspecified spontaneous</w:t>
      </w:r>
      <w:r>
        <w:rPr>
          <w:spacing w:val="-12"/>
        </w:rPr>
        <w:t> </w:t>
      </w:r>
      <w:r>
        <w:rPr/>
        <w:t>abortion</w:t>
      </w:r>
      <w:r>
        <w:rPr/>
        <w:t> (</w:t>
      </w:r>
      <w:r>
        <w:rPr>
          <w:rFonts w:ascii="標楷體" w:hAnsi="標楷體" w:cs="標楷體" w:eastAsia="標楷體"/>
        </w:rPr>
        <w:t>三</w:t>
      </w:r>
      <w:r>
        <w:rPr/>
        <w:t>)</w:t>
      </w:r>
      <w:r>
        <w:rPr>
          <w:spacing w:val="58"/>
        </w:rPr>
        <w:t> </w:t>
      </w:r>
      <w:r>
        <w:rPr>
          <w:rFonts w:ascii="標楷體" w:hAnsi="標楷體" w:cs="標楷體" w:eastAsia="標楷體"/>
        </w:rPr>
        <w:t>代碼移動</w:t>
      </w:r>
      <w:r>
        <w:rPr/>
        <w:t>(Moved)</w:t>
      </w:r>
    </w:p>
    <w:p>
      <w:pPr>
        <w:pStyle w:val="BodyText"/>
        <w:spacing w:line="271" w:lineRule="auto" w:before="12"/>
        <w:ind w:left="967" w:right="114" w:hanging="142"/>
        <w:jc w:val="both"/>
        <w:rPr>
          <w:rFonts w:ascii="標楷體" w:hAnsi="標楷體" w:cs="標楷體" w:eastAsia="標楷體"/>
        </w:rPr>
      </w:pPr>
      <w:r>
        <w:rPr/>
        <w:t>1.</w:t>
      </w:r>
      <w:r>
        <w:rPr>
          <w:rFonts w:ascii="標楷體" w:hAnsi="標楷體" w:cs="標楷體" w:eastAsia="標楷體"/>
        </w:rPr>
        <w:t>高危險性懷孕監督</w:t>
      </w:r>
      <w:r>
        <w:rPr/>
        <w:t>(Supervision of high-risk pregnancy )</w:t>
      </w:r>
      <w:r>
        <w:rPr>
          <w:rFonts w:ascii="標楷體" w:hAnsi="標楷體" w:cs="標楷體" w:eastAsia="標楷體"/>
        </w:rPr>
        <w:t>代碼</w:t>
      </w:r>
      <w:r>
        <w:rPr>
          <w:rFonts w:ascii="標楷體" w:hAnsi="標楷體" w:cs="標楷體" w:eastAsia="標楷體"/>
          <w:spacing w:val="-67"/>
        </w:rPr>
        <w:t> </w:t>
      </w:r>
      <w:r>
        <w:rPr>
          <w:spacing w:val="-3"/>
        </w:rPr>
        <w:t>V23</w:t>
      </w:r>
      <w:r>
        <w:rPr>
          <w:rFonts w:ascii="標楷體" w:hAnsi="標楷體" w:cs="標楷體" w:eastAsia="標楷體"/>
          <w:spacing w:val="-3"/>
        </w:rPr>
        <w:t>，原屬於</w:t>
      </w:r>
      <w:r>
        <w:rPr>
          <w:rFonts w:ascii="標楷體" w:hAnsi="標楷體" w:cs="標楷體" w:eastAsia="標楷體"/>
        </w:rPr>
        <w:t> </w:t>
      </w:r>
      <w:r>
        <w:rPr/>
        <w:t>ICD-9-CM</w:t>
      </w:r>
      <w:r>
        <w:rPr>
          <w:spacing w:val="-2"/>
        </w:rPr>
        <w:t> </w:t>
      </w:r>
      <w:r>
        <w:rPr>
          <w:rFonts w:ascii="標楷體" w:hAnsi="標楷體" w:cs="標楷體" w:eastAsia="標楷體"/>
        </w:rPr>
        <w:t>影響健康狀態及接受健康服務因素之補充分類章節，在</w:t>
      </w:r>
    </w:p>
    <w:p>
      <w:pPr>
        <w:pStyle w:val="BodyText"/>
        <w:spacing w:line="271" w:lineRule="auto" w:before="7"/>
        <w:ind w:left="967" w:right="93"/>
        <w:jc w:val="left"/>
        <w:rPr>
          <w:rFonts w:ascii="標楷體" w:hAnsi="標楷體" w:cs="標楷體" w:eastAsia="標楷體"/>
        </w:rPr>
      </w:pPr>
      <w:r>
        <w:rPr/>
        <w:t>ICD-10-CM</w:t>
      </w:r>
      <w:r>
        <w:rPr>
          <w:spacing w:val="-1"/>
        </w:rPr>
        <w:t> </w:t>
      </w:r>
      <w:r>
        <w:rPr>
          <w:rFonts w:ascii="標楷體" w:hAnsi="標楷體" w:cs="標楷體" w:eastAsia="標楷體"/>
        </w:rPr>
        <w:t>已歸屬於產科章節代碼</w:t>
      </w:r>
      <w:r>
        <w:rPr>
          <w:rFonts w:ascii="標楷體" w:hAnsi="標楷體" w:cs="標楷體" w:eastAsia="標楷體"/>
          <w:spacing w:val="-61"/>
        </w:rPr>
        <w:t> </w:t>
      </w:r>
      <w:r>
        <w:rPr/>
        <w:t>O09</w:t>
      </w:r>
      <w:r>
        <w:rPr>
          <w:spacing w:val="-1"/>
        </w:rPr>
        <w:t> </w:t>
      </w:r>
      <w:r>
        <w:rPr/>
        <w:t>Supervision</w:t>
      </w:r>
      <w:r>
        <w:rPr>
          <w:spacing w:val="-1"/>
        </w:rPr>
        <w:t> </w:t>
      </w:r>
      <w:r>
        <w:rPr/>
        <w:t>of</w:t>
      </w:r>
      <w:r>
        <w:rPr>
          <w:spacing w:val="-2"/>
        </w:rPr>
        <w:t> </w:t>
      </w:r>
      <w:r>
        <w:rPr/>
        <w:t>high</w:t>
      </w:r>
      <w:r>
        <w:rPr>
          <w:spacing w:val="-1"/>
        </w:rPr>
        <w:t> </w:t>
      </w:r>
      <w:r>
        <w:rPr/>
        <w:t>risk</w:t>
      </w:r>
      <w:r>
        <w:rPr/>
        <w:t> pregnancy</w:t>
      </w:r>
      <w:r>
        <w:rPr>
          <w:rFonts w:ascii="標楷體" w:hAnsi="標楷體" w:cs="標楷體" w:eastAsia="標楷體"/>
        </w:rPr>
        <w:t>。</w:t>
      </w:r>
    </w:p>
    <w:p>
      <w:pPr>
        <w:pStyle w:val="BodyText"/>
        <w:spacing w:line="271" w:lineRule="auto" w:before="7"/>
        <w:ind w:left="967" w:right="110" w:hanging="142"/>
        <w:jc w:val="both"/>
        <w:rPr>
          <w:rFonts w:ascii="標楷體" w:hAnsi="標楷體" w:cs="標楷體" w:eastAsia="標楷體"/>
        </w:rPr>
      </w:pPr>
      <w:r>
        <w:rPr/>
        <w:t>2.</w:t>
      </w:r>
      <w:r>
        <w:rPr>
          <w:rFonts w:ascii="標楷體" w:hAnsi="標楷體" w:cs="標楷體" w:eastAsia="標楷體"/>
        </w:rPr>
        <w:t>合法性或治療性流產</w:t>
      </w:r>
      <w:r>
        <w:rPr/>
        <w:t>(Legally</w:t>
      </w:r>
      <w:r>
        <w:rPr>
          <w:spacing w:val="-4"/>
        </w:rPr>
        <w:t> </w:t>
      </w:r>
      <w:r>
        <w:rPr/>
        <w:t>induce abortion)</w:t>
      </w:r>
      <w:r>
        <w:rPr>
          <w:rFonts w:ascii="標楷體" w:hAnsi="標楷體" w:cs="標楷體" w:eastAsia="標楷體"/>
        </w:rPr>
        <w:t>代碼</w:t>
      </w:r>
      <w:r>
        <w:rPr>
          <w:rFonts w:ascii="標楷體" w:hAnsi="標楷體" w:cs="標楷體" w:eastAsia="標楷體"/>
          <w:spacing w:val="-86"/>
        </w:rPr>
        <w:t> </w:t>
      </w:r>
      <w:r>
        <w:rPr>
          <w:spacing w:val="-18"/>
        </w:rPr>
        <w:t>635</w:t>
      </w:r>
      <w:r>
        <w:rPr>
          <w:rFonts w:ascii="標楷體" w:hAnsi="標楷體" w:cs="標楷體" w:eastAsia="標楷體"/>
          <w:spacing w:val="-18"/>
        </w:rPr>
        <w:t>，原屬於</w:t>
      </w:r>
      <w:r>
        <w:rPr>
          <w:rFonts w:ascii="標楷體" w:hAnsi="標楷體" w:cs="標楷體" w:eastAsia="標楷體"/>
          <w:spacing w:val="-86"/>
        </w:rPr>
        <w:t> </w:t>
      </w:r>
      <w:r>
        <w:rPr/>
        <w:t>ICD-9-CM </w:t>
      </w:r>
      <w:r>
        <w:rPr>
          <w:rFonts w:ascii="標楷體" w:hAnsi="標楷體" w:cs="標楷體" w:eastAsia="標楷體"/>
          <w:spacing w:val="-9"/>
        </w:rPr>
        <w:t>產科章節，已被移至</w:t>
      </w:r>
      <w:r>
        <w:rPr>
          <w:rFonts w:ascii="標楷體" w:hAnsi="標楷體" w:cs="標楷體" w:eastAsia="標楷體"/>
          <w:spacing w:val="-59"/>
        </w:rPr>
        <w:t> </w:t>
      </w:r>
      <w:r>
        <w:rPr/>
        <w:t>ICD-10-CM</w:t>
      </w:r>
      <w:r>
        <w:rPr>
          <w:spacing w:val="-2"/>
        </w:rPr>
        <w:t> </w:t>
      </w:r>
      <w:r>
        <w:rPr>
          <w:rFonts w:ascii="標楷體" w:hAnsi="標楷體" w:cs="標楷體" w:eastAsia="標楷體"/>
        </w:rPr>
        <w:t>工具書第二十一章代碼</w:t>
      </w:r>
      <w:r>
        <w:rPr>
          <w:rFonts w:ascii="標楷體" w:hAnsi="標楷體" w:cs="標楷體" w:eastAsia="標楷體"/>
          <w:spacing w:val="-62"/>
        </w:rPr>
        <w:t> </w:t>
      </w:r>
      <w:r>
        <w:rPr/>
        <w:t>Z33.2</w:t>
      </w:r>
      <w:r>
        <w:rPr>
          <w:spacing w:val="-2"/>
        </w:rPr>
        <w:t> </w:t>
      </w:r>
      <w:r>
        <w:rPr/>
        <w:t>Encounter</w:t>
      </w:r>
      <w:r>
        <w:rPr/>
        <w:t> for elective termination of</w:t>
      </w:r>
      <w:r>
        <w:rPr>
          <w:spacing w:val="-8"/>
        </w:rPr>
        <w:t> </w:t>
      </w:r>
      <w:r>
        <w:rPr/>
        <w:t>pregnancy(</w:t>
      </w:r>
      <w:r>
        <w:rPr>
          <w:rFonts w:ascii="標楷體" w:hAnsi="標楷體" w:cs="標楷體" w:eastAsia="標楷體"/>
        </w:rPr>
        <w:t>來院接受選擇性終止妊娠</w:t>
      </w:r>
      <w:r>
        <w:rPr/>
        <w:t>)</w:t>
      </w:r>
      <w:r>
        <w:rPr>
          <w:rFonts w:ascii="標楷體" w:hAnsi="標楷體" w:cs="標楷體" w:eastAsia="標楷體"/>
        </w:rPr>
        <w:t>。</w:t>
      </w:r>
    </w:p>
    <w:p>
      <w:pPr>
        <w:pStyle w:val="BodyText"/>
        <w:spacing w:line="240" w:lineRule="auto" w:before="7"/>
        <w:ind w:left="401" w:right="93"/>
        <w:jc w:val="left"/>
      </w:pPr>
      <w:r>
        <w:rPr/>
        <w:t>(</w:t>
      </w:r>
      <w:r>
        <w:rPr>
          <w:rFonts w:ascii="標楷體" w:hAnsi="標楷體" w:cs="標楷體" w:eastAsia="標楷體"/>
        </w:rPr>
        <w:t>四</w:t>
      </w:r>
      <w:r>
        <w:rPr/>
        <w:t>)</w:t>
      </w:r>
      <w:r>
        <w:rPr>
          <w:spacing w:val="59"/>
        </w:rPr>
        <w:t> </w:t>
      </w:r>
      <w:r>
        <w:rPr>
          <w:rFonts w:ascii="標楷體" w:hAnsi="標楷體" w:cs="標楷體" w:eastAsia="標楷體"/>
        </w:rPr>
        <w:t>代碼合併</w:t>
      </w:r>
      <w:r>
        <w:rPr/>
        <w:t>(Combinations)</w:t>
      </w:r>
    </w:p>
    <w:p>
      <w:pPr>
        <w:pStyle w:val="BodyText"/>
        <w:spacing w:line="271" w:lineRule="auto" w:before="42"/>
        <w:ind w:left="838" w:right="93" w:firstLine="2"/>
        <w:jc w:val="left"/>
        <w:rPr>
          <w:rFonts w:ascii="標楷體" w:hAnsi="標楷體" w:cs="標楷體" w:eastAsia="標楷體"/>
        </w:rPr>
      </w:pPr>
      <w:r>
        <w:rPr/>
        <w:pict>
          <v:group style="position:absolute;margin-left:436.029999pt;margin-top:89.032501pt;width:4pt;height:.1pt;mso-position-horizontal-relative:page;mso-position-vertical-relative:paragraph;z-index:-532096" coordorigin="8721,1781" coordsize="80,2">
            <v:shape style="position:absolute;left:8721;top:1781;width:80;height:2" coordorigin="8721,1781" coordsize="80,0" path="m8721,1781l8800,1781e" filled="false" stroked="true" strokeweight=".599980pt" strokecolor="#000000">
              <v:path arrowok="t"/>
            </v:shape>
            <w10:wrap type="none"/>
          </v:group>
        </w:pict>
      </w:r>
      <w:r>
        <w:rPr/>
        <w:t>ICD-10-CM </w:t>
      </w:r>
      <w:r>
        <w:rPr>
          <w:rFonts w:ascii="標楷體" w:hAnsi="標楷體" w:cs="標楷體" w:eastAsia="標楷體"/>
          <w:spacing w:val="-3"/>
        </w:rPr>
        <w:t>阻礙性分娩包含阻礙的原因僅須編一個代碼，但在</w:t>
      </w:r>
      <w:r>
        <w:rPr>
          <w:rFonts w:ascii="標楷體" w:hAnsi="標楷體" w:cs="標楷體" w:eastAsia="標楷體"/>
          <w:spacing w:val="-63"/>
        </w:rPr>
        <w:t> </w:t>
      </w:r>
      <w:r>
        <w:rPr/>
        <w:t>ICD-9-CM </w:t>
      </w:r>
      <w:r>
        <w:rPr>
          <w:rFonts w:ascii="標楷體" w:hAnsi="標楷體" w:cs="標楷體" w:eastAsia="標楷體"/>
        </w:rPr>
        <w:t>需要編兩個代碼。例如因臉部的先露異常造成阻礙性分娩，在</w:t>
      </w:r>
      <w:r>
        <w:rPr>
          <w:rFonts w:ascii="標楷體" w:hAnsi="標楷體" w:cs="標楷體" w:eastAsia="標楷體"/>
          <w:spacing w:val="-74"/>
        </w:rPr>
        <w:t> </w:t>
      </w:r>
      <w:r>
        <w:rPr/>
        <w:t>ICD-9-CM </w:t>
      </w:r>
      <w:r>
        <w:rPr>
          <w:rFonts w:ascii="標楷體" w:hAnsi="標楷體" w:cs="標楷體" w:eastAsia="標楷體"/>
        </w:rPr>
        <w:t>須編寫兩個代碼</w:t>
      </w:r>
      <w:r>
        <w:rPr>
          <w:rFonts w:ascii="標楷體" w:hAnsi="標楷體" w:cs="標楷體" w:eastAsia="標楷體"/>
          <w:spacing w:val="-61"/>
        </w:rPr>
        <w:t> </w:t>
      </w:r>
      <w:r>
        <w:rPr/>
        <w:t>660.0</w:t>
      </w:r>
      <w:r>
        <w:rPr>
          <w:spacing w:val="-1"/>
        </w:rPr>
        <w:t> </w:t>
      </w:r>
      <w:r>
        <w:rPr/>
        <w:t>Obstruction</w:t>
      </w:r>
      <w:r>
        <w:rPr>
          <w:spacing w:val="-1"/>
        </w:rPr>
        <w:t> </w:t>
      </w:r>
      <w:r>
        <w:rPr/>
        <w:t>caused</w:t>
      </w:r>
      <w:r>
        <w:rPr>
          <w:spacing w:val="-2"/>
        </w:rPr>
        <w:t> </w:t>
      </w:r>
      <w:r>
        <w:rPr/>
        <w:t>by</w:t>
      </w:r>
      <w:r>
        <w:rPr>
          <w:spacing w:val="-6"/>
        </w:rPr>
        <w:t> </w:t>
      </w:r>
      <w:r>
        <w:rPr/>
        <w:t>malposition</w:t>
      </w:r>
      <w:r>
        <w:rPr>
          <w:spacing w:val="-1"/>
        </w:rPr>
        <w:t> </w:t>
      </w:r>
      <w:r>
        <w:rPr/>
        <w:t>of</w:t>
      </w:r>
      <w:r>
        <w:rPr>
          <w:spacing w:val="-2"/>
        </w:rPr>
        <w:t> </w:t>
      </w:r>
      <w:r>
        <w:rPr/>
        <w:t>fetus</w:t>
      </w:r>
      <w:r>
        <w:rPr>
          <w:spacing w:val="-1"/>
        </w:rPr>
        <w:t> </w:t>
      </w:r>
      <w:r>
        <w:rPr/>
        <w:t>at</w:t>
      </w:r>
      <w:r>
        <w:rPr>
          <w:spacing w:val="-1"/>
        </w:rPr>
        <w:t> </w:t>
      </w:r>
      <w:r>
        <w:rPr/>
        <w:t>onset</w:t>
      </w:r>
      <w:r>
        <w:rPr>
          <w:spacing w:val="-1"/>
        </w:rPr>
        <w:t> </w:t>
      </w:r>
      <w:r>
        <w:rPr/>
        <w:t>of</w:t>
      </w:r>
      <w:r>
        <w:rPr/>
        <w:t> labor(</w:t>
      </w:r>
      <w:r>
        <w:rPr>
          <w:rFonts w:ascii="標楷體" w:hAnsi="標楷體" w:cs="標楷體" w:eastAsia="標楷體"/>
        </w:rPr>
        <w:t>分娩開始時胎位異常所致之阻礙</w:t>
      </w:r>
      <w:r>
        <w:rPr/>
        <w:t>)</w:t>
      </w:r>
      <w:r>
        <w:rPr>
          <w:rFonts w:ascii="標楷體" w:hAnsi="標楷體" w:cs="標楷體" w:eastAsia="標楷體"/>
        </w:rPr>
        <w:t>及</w:t>
      </w:r>
      <w:r>
        <w:rPr>
          <w:rFonts w:ascii="標楷體" w:hAnsi="標楷體" w:cs="標楷體" w:eastAsia="標楷體"/>
          <w:spacing w:val="-61"/>
        </w:rPr>
        <w:t> </w:t>
      </w:r>
      <w:r>
        <w:rPr/>
        <w:t>652.4</w:t>
      </w:r>
      <w:r>
        <w:rPr>
          <w:spacing w:val="-1"/>
        </w:rPr>
        <w:t> </w:t>
      </w:r>
      <w:r>
        <w:rPr/>
        <w:t>Face</w:t>
      </w:r>
      <w:r>
        <w:rPr>
          <w:spacing w:val="-2"/>
        </w:rPr>
        <w:t> </w:t>
      </w:r>
      <w:r>
        <w:rPr/>
        <w:t>or</w:t>
      </w:r>
      <w:r>
        <w:rPr>
          <w:spacing w:val="-1"/>
        </w:rPr>
        <w:t> </w:t>
      </w:r>
      <w:r>
        <w:rPr/>
        <w:t>brow</w:t>
      </w:r>
      <w:r>
        <w:rPr>
          <w:spacing w:val="-1"/>
        </w:rPr>
        <w:t> </w:t>
      </w:r>
      <w:r>
        <w:rPr/>
        <w:t>presentation</w:t>
      </w:r>
      <w:r>
        <w:rPr/>
        <w:t> (</w:t>
      </w:r>
      <w:r>
        <w:rPr>
          <w:rFonts w:ascii="標楷體" w:hAnsi="標楷體" w:cs="標楷體" w:eastAsia="標楷體"/>
        </w:rPr>
        <w:t>臉或額產式者</w:t>
      </w:r>
      <w:r>
        <w:rPr/>
        <w:t>)</w:t>
      </w:r>
      <w:r>
        <w:rPr>
          <w:rFonts w:ascii="標楷體" w:hAnsi="標楷體" w:cs="標楷體" w:eastAsia="標楷體"/>
        </w:rPr>
        <w:t>，但在</w:t>
      </w:r>
      <w:r>
        <w:rPr>
          <w:rFonts w:ascii="標楷體" w:hAnsi="標楷體" w:cs="標楷體" w:eastAsia="標楷體"/>
          <w:spacing w:val="-59"/>
        </w:rPr>
        <w:t> </w:t>
      </w:r>
      <w:r>
        <w:rPr/>
        <w:t>ICD-10-CM</w:t>
      </w:r>
      <w:r>
        <w:rPr>
          <w:spacing w:val="-1"/>
        </w:rPr>
        <w:t> </w:t>
      </w:r>
      <w:r>
        <w:rPr>
          <w:rFonts w:ascii="標楷體" w:hAnsi="標楷體" w:cs="標楷體" w:eastAsia="標楷體"/>
        </w:rPr>
        <w:t>僅須編寫一個代碼</w:t>
      </w:r>
      <w:r>
        <w:rPr>
          <w:rFonts w:ascii="標楷體" w:hAnsi="標楷體" w:cs="標楷體" w:eastAsia="標楷體"/>
          <w:spacing w:val="-61"/>
        </w:rPr>
        <w:t> </w:t>
      </w:r>
      <w:r>
        <w:rPr/>
        <w:t>O64.2-</w:t>
      </w:r>
      <w:r>
        <w:rPr>
          <w:spacing w:val="-2"/>
        </w:rPr>
        <w:t> </w:t>
      </w:r>
      <w:r>
        <w:rPr/>
        <w:t>Obstructed</w:t>
      </w:r>
      <w:r>
        <w:rPr/>
        <w:t> labor due to face</w:t>
      </w:r>
      <w:r>
        <w:rPr>
          <w:spacing w:val="-8"/>
        </w:rPr>
        <w:t> </w:t>
      </w:r>
      <w:r>
        <w:rPr/>
        <w:t>presentation(</w:t>
      </w:r>
      <w:r>
        <w:rPr>
          <w:rFonts w:ascii="標楷體" w:hAnsi="標楷體" w:cs="標楷體" w:eastAsia="標楷體"/>
        </w:rPr>
        <w:t>胎兒臉</w:t>
      </w:r>
      <w:r>
        <w:rPr/>
        <w:t>(</w:t>
      </w:r>
      <w:r>
        <w:rPr>
          <w:rFonts w:ascii="標楷體" w:hAnsi="標楷體" w:cs="標楷體" w:eastAsia="標楷體"/>
        </w:rPr>
        <w:t>面</w:t>
      </w:r>
      <w:r>
        <w:rPr/>
        <w:t>)</w:t>
      </w:r>
      <w:r>
        <w:rPr>
          <w:rFonts w:ascii="標楷體" w:hAnsi="標楷體" w:cs="標楷體" w:eastAsia="標楷體"/>
        </w:rPr>
        <w:t>位</w:t>
      </w:r>
      <w:r>
        <w:rPr/>
        <w:t>(</w:t>
      </w:r>
      <w:r>
        <w:rPr>
          <w:rFonts w:ascii="標楷體" w:hAnsi="標楷體" w:cs="標楷體" w:eastAsia="標楷體"/>
        </w:rPr>
        <w:t>先露</w:t>
      </w:r>
      <w:r>
        <w:rPr/>
        <w:t>)</w:t>
      </w:r>
      <w:r>
        <w:rPr>
          <w:rFonts w:ascii="標楷體" w:hAnsi="標楷體" w:cs="標楷體" w:eastAsia="標楷體"/>
        </w:rPr>
        <w:t>阻礙產程</w:t>
      </w:r>
      <w:r>
        <w:rPr/>
        <w:t>)</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73" w:lineRule="auto"/>
        <w:ind w:left="542" w:right="1038" w:hanging="425"/>
        <w:jc w:val="left"/>
        <w:rPr>
          <w:rFonts w:ascii="標楷體" w:hAnsi="標楷體" w:cs="標楷體" w:eastAsia="標楷體"/>
        </w:rPr>
      </w:pPr>
      <w:r>
        <w:rPr>
          <w:rFonts w:ascii="標楷體" w:hAnsi="標楷體" w:cs="標楷體" w:eastAsia="標楷體"/>
        </w:rPr>
        <w:t>四、擴充碼</w:t>
      </w:r>
      <w:r>
        <w:rPr>
          <w:rFonts w:ascii="標楷體" w:hAnsi="標楷體" w:cs="標楷體" w:eastAsia="標楷體"/>
          <w:spacing w:val="-1"/>
        </w:rPr>
        <w:t> </w:t>
      </w:r>
      <w:r>
        <w:rPr/>
        <w:t>(Expansions) </w:t>
      </w:r>
      <w:r>
        <w:rPr>
          <w:rFonts w:ascii="標楷體" w:hAnsi="標楷體" w:cs="標楷體" w:eastAsia="標楷體"/>
        </w:rPr>
        <w:t>一些子宮外孕及葡萄胎後之併發症以及妊娠、生產及產褥期狀況在 </w:t>
      </w:r>
      <w:r>
        <w:rPr/>
        <w:t>ICD-10-CM</w:t>
      </w:r>
      <w:r>
        <w:rPr>
          <w:spacing w:val="-2"/>
        </w:rPr>
        <w:t> </w:t>
      </w:r>
      <w:r>
        <w:rPr>
          <w:rFonts w:ascii="標楷體" w:hAnsi="標楷體" w:cs="標楷體" w:eastAsia="標楷體"/>
        </w:rPr>
        <w:t>已經有擴充代碼。</w:t>
      </w:r>
    </w:p>
    <w:p>
      <w:pPr>
        <w:pStyle w:val="BodyText"/>
        <w:spacing w:line="271" w:lineRule="auto" w:before="4"/>
        <w:ind w:left="826" w:right="149" w:hanging="425"/>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在</w:t>
      </w:r>
      <w:r>
        <w:rPr>
          <w:rFonts w:ascii="標楷體" w:hAnsi="標楷體" w:cs="標楷體" w:eastAsia="標楷體"/>
          <w:spacing w:val="-59"/>
        </w:rPr>
        <w:t> </w:t>
      </w:r>
      <w:r>
        <w:rPr/>
        <w:t>ICD-9-CM</w:t>
      </w:r>
      <w:r>
        <w:rPr>
          <w:spacing w:val="-1"/>
        </w:rPr>
        <w:t> </w:t>
      </w:r>
      <w:r>
        <w:rPr>
          <w:rFonts w:ascii="標楷體" w:hAnsi="標楷體" w:cs="標楷體" w:eastAsia="標楷體"/>
        </w:rPr>
        <w:t>代碼</w:t>
      </w:r>
      <w:r>
        <w:rPr>
          <w:rFonts w:ascii="標楷體" w:hAnsi="標楷體" w:cs="標楷體" w:eastAsia="標楷體"/>
          <w:spacing w:val="-58"/>
        </w:rPr>
        <w:t> </w:t>
      </w:r>
      <w:r>
        <w:rPr/>
        <w:t>639</w:t>
      </w:r>
      <w:r>
        <w:rPr>
          <w:spacing w:val="-1"/>
        </w:rPr>
        <w:t> </w:t>
      </w:r>
      <w:r>
        <w:rPr>
          <w:rFonts w:ascii="標楷體" w:hAnsi="標楷體" w:cs="標楷體" w:eastAsia="標楷體"/>
        </w:rPr>
        <w:t>表示流產、子宮外孕及葡萄胎後之併發症 </w:t>
      </w:r>
      <w:r>
        <w:rPr/>
        <w:t>(Complications following abortion and ectopic and molar</w:t>
      </w:r>
      <w:r>
        <w:rPr>
          <w:spacing w:val="-4"/>
        </w:rPr>
        <w:t> </w:t>
      </w:r>
      <w:r>
        <w:rPr/>
        <w:t>pregnancies)</w:t>
      </w:r>
      <w:r>
        <w:rPr>
          <w:rFonts w:ascii="標楷體" w:hAnsi="標楷體" w:cs="標楷體" w:eastAsia="標楷體"/>
        </w:rPr>
        <w:t>，在 </w:t>
      </w:r>
      <w:r>
        <w:rPr/>
        <w:t>ICD-10-CM</w:t>
      </w:r>
      <w:r>
        <w:rPr>
          <w:spacing w:val="-3"/>
        </w:rPr>
        <w:t> </w:t>
      </w:r>
      <w:r>
        <w:rPr>
          <w:rFonts w:ascii="標楷體" w:hAnsi="標楷體" w:cs="標楷體" w:eastAsia="標楷體"/>
        </w:rPr>
        <w:t>已有擴充類目碼，標題為子宮外孕及葡萄胎後之併發症</w:t>
      </w:r>
      <w:r>
        <w:rPr/>
        <w:t>(</w:t>
      </w:r>
      <w:r>
        <w:rPr>
          <w:rFonts w:ascii="標楷體" w:hAnsi="標楷體" w:cs="標楷體" w:eastAsia="標楷體"/>
        </w:rPr>
        <w:t>流產 已刪除</w:t>
      </w:r>
      <w:r>
        <w:rPr/>
        <w:t>)</w:t>
      </w:r>
      <w:r>
        <w:rPr>
          <w:rFonts w:ascii="標楷體" w:hAnsi="標楷體" w:cs="標楷體" w:eastAsia="標楷體"/>
        </w:rPr>
        <w:t>。擴充碼如下：</w:t>
      </w:r>
    </w:p>
    <w:p>
      <w:pPr>
        <w:pStyle w:val="BodyText"/>
        <w:spacing w:line="240" w:lineRule="auto" w:before="61"/>
        <w:ind w:left="958" w:right="93"/>
        <w:jc w:val="left"/>
      </w:pPr>
      <w:r>
        <w:rPr/>
        <w:t>O08 Complications following ectopic and molar</w:t>
      </w:r>
      <w:r>
        <w:rPr>
          <w:spacing w:val="-10"/>
        </w:rPr>
        <w:t> </w:t>
      </w:r>
      <w:r>
        <w:rPr/>
        <w:t>pregnancy</w:t>
      </w:r>
    </w:p>
    <w:p>
      <w:pPr>
        <w:pStyle w:val="BodyText"/>
        <w:spacing w:line="312" w:lineRule="auto" w:before="84"/>
        <w:ind w:left="2518" w:right="93" w:hanging="1309"/>
        <w:jc w:val="left"/>
      </w:pPr>
      <w:r>
        <w:rPr/>
        <w:t>O08.7 Other venous complications following an ectopic and</w:t>
      </w:r>
      <w:r>
        <w:rPr>
          <w:spacing w:val="-9"/>
        </w:rPr>
        <w:t> </w:t>
      </w:r>
      <w:r>
        <w:rPr/>
        <w:t>molar</w:t>
      </w:r>
      <w:r>
        <w:rPr/>
        <w:t> pregnancy</w:t>
      </w:r>
    </w:p>
    <w:p>
      <w:pPr>
        <w:pStyle w:val="BodyText"/>
        <w:spacing w:line="314" w:lineRule="auto" w:before="4"/>
        <w:ind w:left="1450" w:right="218" w:hanging="240"/>
        <w:jc w:val="left"/>
      </w:pPr>
      <w:r>
        <w:rPr/>
        <w:t>O08.8 Other complications following an ectopic and molar</w:t>
      </w:r>
      <w:r>
        <w:rPr>
          <w:spacing w:val="-6"/>
        </w:rPr>
        <w:t> </w:t>
      </w:r>
      <w:r>
        <w:rPr/>
        <w:t>pregnancy</w:t>
      </w:r>
      <w:r>
        <w:rPr/>
        <w:t> O08.81 Cardiac arrest following an ectopic and molar</w:t>
      </w:r>
      <w:r>
        <w:rPr>
          <w:spacing w:val="-7"/>
        </w:rPr>
        <w:t> </w:t>
      </w:r>
      <w:r>
        <w:rPr/>
        <w:t>pregnancy</w:t>
      </w:r>
      <w:r>
        <w:rPr/>
        <w:t> O08.82 Sepsis following ectopic and molar</w:t>
      </w:r>
      <w:r>
        <w:rPr>
          <w:spacing w:val="-4"/>
        </w:rPr>
        <w:t> </w:t>
      </w:r>
      <w:r>
        <w:rPr/>
        <w:t>pregnancy</w:t>
      </w:r>
    </w:p>
    <w:p>
      <w:pPr>
        <w:pStyle w:val="BodyText"/>
        <w:spacing w:line="312" w:lineRule="auto" w:before="1"/>
        <w:ind w:left="2998" w:right="218" w:hanging="1549"/>
        <w:jc w:val="left"/>
      </w:pPr>
      <w:r>
        <w:rPr/>
        <w:t>O08.83 Urinary tract infection following an ectopic and</w:t>
      </w:r>
      <w:r>
        <w:rPr>
          <w:spacing w:val="-12"/>
        </w:rPr>
        <w:t> </w:t>
      </w:r>
      <w:r>
        <w:rPr/>
        <w:t>molar</w:t>
      </w:r>
      <w:r>
        <w:rPr/>
        <w:t> pregnancy</w:t>
      </w:r>
    </w:p>
    <w:p>
      <w:pPr>
        <w:pStyle w:val="BodyText"/>
        <w:spacing w:line="240" w:lineRule="auto" w:before="4"/>
        <w:ind w:left="1450" w:right="93"/>
        <w:jc w:val="left"/>
      </w:pPr>
      <w:r>
        <w:rPr/>
        <w:t>O08.89 Other complications following an ectopic and molar</w:t>
      </w:r>
      <w:r>
        <w:rPr>
          <w:spacing w:val="-6"/>
        </w:rPr>
        <w:t> </w:t>
      </w:r>
      <w:r>
        <w:rPr/>
        <w:t>pregnancy</w:t>
      </w:r>
    </w:p>
    <w:p>
      <w:pPr>
        <w:spacing w:after="0" w:line="240" w:lineRule="auto"/>
        <w:jc w:val="left"/>
        <w:sectPr>
          <w:pgSz w:w="11910" w:h="16840"/>
          <w:pgMar w:header="0" w:footer="1230" w:top="1420" w:bottom="1420" w:left="1680" w:right="1680"/>
        </w:sectPr>
      </w:pPr>
    </w:p>
    <w:p>
      <w:pPr>
        <w:spacing w:line="240" w:lineRule="auto" w:before="11"/>
        <w:rPr>
          <w:rFonts w:ascii="Times New Roman" w:hAnsi="Times New Roman" w:cs="Times New Roman" w:eastAsia="Times New Roman"/>
          <w:sz w:val="13"/>
          <w:szCs w:val="13"/>
        </w:rPr>
      </w:pPr>
    </w:p>
    <w:p>
      <w:pPr>
        <w:pStyle w:val="BodyText"/>
        <w:spacing w:line="271" w:lineRule="auto" w:before="27"/>
        <w:ind w:left="826" w:right="104" w:hanging="425"/>
        <w:jc w:val="both"/>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在</w:t>
      </w:r>
      <w:r>
        <w:rPr/>
        <w:t>ICD-9-CM</w:t>
      </w:r>
      <w:r>
        <w:rPr>
          <w:rFonts w:ascii="標楷體" w:hAnsi="標楷體" w:cs="標楷體" w:eastAsia="標楷體"/>
        </w:rPr>
        <w:t>中妊娠、生產及產褥期併發高血壓</w:t>
      </w:r>
      <w:r>
        <w:rPr/>
        <w:t>(Hypertension</w:t>
      </w:r>
      <w:r>
        <w:rPr>
          <w:spacing w:val="-19"/>
        </w:rPr>
        <w:t> </w:t>
      </w:r>
      <w:r>
        <w:rPr/>
        <w:t>Complicating</w:t>
      </w:r>
      <w:r>
        <w:rPr/>
        <w:t> Pregnancy,Childbirth, and the</w:t>
      </w:r>
      <w:r>
        <w:rPr>
          <w:spacing w:val="-13"/>
        </w:rPr>
        <w:t> </w:t>
      </w:r>
      <w:r>
        <w:rPr/>
        <w:t>Puerperium)</w:t>
      </w:r>
      <w:r>
        <w:rPr>
          <w:rFonts w:ascii="標楷體" w:hAnsi="標楷體" w:cs="標楷體" w:eastAsia="標楷體"/>
        </w:rPr>
        <w:t>代碼</w:t>
      </w:r>
      <w:r>
        <w:rPr/>
        <w:t>642</w:t>
      </w:r>
      <w:r>
        <w:rPr>
          <w:rFonts w:ascii="標楷體" w:hAnsi="標楷體" w:cs="標楷體" w:eastAsia="標楷體"/>
        </w:rPr>
        <w:t>，在</w:t>
      </w:r>
      <w:r>
        <w:rPr/>
        <w:t>ICD-10-CM</w:t>
      </w:r>
      <w:r>
        <w:rPr>
          <w:rFonts w:ascii="標楷體" w:hAnsi="標楷體" w:cs="標楷體" w:eastAsia="標楷體"/>
        </w:rPr>
        <w:t>已擴充為 </w:t>
      </w:r>
      <w:r>
        <w:rPr>
          <w:spacing w:val="-1"/>
        </w:rPr>
        <w:t>O10-O16</w:t>
      </w:r>
      <w:r>
        <w:rPr>
          <w:rFonts w:ascii="標楷體" w:hAnsi="標楷體" w:cs="標楷體" w:eastAsia="標楷體"/>
          <w:spacing w:val="-1"/>
        </w:rPr>
        <w:t>，擴充範圍包括妊娠、生產及產褥期所產生的水腫、蛋白尿和高</w:t>
      </w:r>
      <w:r>
        <w:rPr>
          <w:rFonts w:ascii="標楷體" w:hAnsi="標楷體" w:cs="標楷體" w:eastAsia="標楷體"/>
        </w:rPr>
        <w:t> 血壓。類目碼</w:t>
      </w:r>
      <w:r>
        <w:rPr/>
        <w:t>O10</w:t>
      </w:r>
      <w:r>
        <w:rPr>
          <w:rFonts w:ascii="標楷體" w:hAnsi="標楷體" w:cs="標楷體" w:eastAsia="標楷體"/>
        </w:rPr>
        <w:t>中第</w:t>
      </w:r>
      <w:r>
        <w:rPr/>
        <w:t>4</w:t>
      </w:r>
      <w:r>
        <w:rPr>
          <w:rFonts w:ascii="標楷體" w:hAnsi="標楷體" w:cs="標楷體" w:eastAsia="標楷體"/>
        </w:rPr>
        <w:t>位碼為高血壓的種類，第</w:t>
      </w:r>
      <w:r>
        <w:rPr/>
        <w:t>5</w:t>
      </w:r>
      <w:r>
        <w:rPr>
          <w:rFonts w:ascii="標楷體" w:hAnsi="標楷體" w:cs="標楷體" w:eastAsia="標楷體"/>
        </w:rPr>
        <w:t>位碼表示是否為妊娠、 生產及產褥期併發的高血壓，第</w:t>
      </w:r>
      <w:r>
        <w:rPr/>
        <w:t>6</w:t>
      </w:r>
      <w:r>
        <w:rPr>
          <w:rFonts w:ascii="標楷體" w:hAnsi="標楷體" w:cs="標楷體" w:eastAsia="標楷體"/>
        </w:rPr>
        <w:t>位碼為妊娠期別。</w:t>
      </w:r>
    </w:p>
    <w:p>
      <w:pPr>
        <w:pStyle w:val="BodyText"/>
        <w:spacing w:line="312" w:lineRule="auto" w:before="61"/>
        <w:ind w:left="1536" w:right="93" w:hanging="567"/>
        <w:jc w:val="left"/>
      </w:pPr>
      <w:r>
        <w:rPr/>
        <w:t>O10 Pre-existing hypertension complicating pregnancy, childbirth and</w:t>
      </w:r>
      <w:r>
        <w:rPr>
          <w:spacing w:val="-27"/>
        </w:rPr>
        <w:t> </w:t>
      </w:r>
      <w:r>
        <w:rPr/>
        <w:t>the</w:t>
      </w:r>
      <w:r>
        <w:rPr/>
        <w:t> puerperium</w:t>
      </w:r>
    </w:p>
    <w:p>
      <w:pPr>
        <w:pStyle w:val="BodyText"/>
        <w:tabs>
          <w:tab w:pos="7606" w:val="left" w:leader="none"/>
        </w:tabs>
        <w:spacing w:line="312" w:lineRule="auto" w:before="4"/>
        <w:ind w:left="1817" w:right="920" w:hanging="740"/>
        <w:jc w:val="left"/>
      </w:pPr>
      <w:r>
        <w:rPr/>
      </w:r>
      <w:r>
        <w:rPr>
          <w:u w:val="single" w:color="000000"/>
        </w:rPr>
        <w:t>O10.0 Pre-existing essential hypertension complicating</w:t>
      </w:r>
      <w:r>
        <w:rPr>
          <w:spacing w:val="-19"/>
          <w:u w:val="single" w:color="000000"/>
        </w:rPr>
        <w:t> </w:t>
      </w:r>
      <w:r>
        <w:rPr>
          <w:u w:val="single" w:color="000000"/>
        </w:rPr>
        <w:t>pregnancy, </w:t>
        <w:tab/>
      </w:r>
      <w:r>
        <w:rPr>
          <w:w w:val="28"/>
          <w:u w:val="single" w:color="000000"/>
        </w:rPr>
        <w:t> </w:t>
      </w:r>
      <w:r>
        <w:rPr>
          <w:u w:val="single" w:color="000000"/>
        </w:rPr>
      </w:r>
      <w:r>
        <w:rPr/>
      </w:r>
      <w:r>
        <w:rPr/>
        <w:t> </w:t>
      </w:r>
      <w:r>
        <w:rPr>
          <w:u w:val="single" w:color="000000"/>
        </w:rPr>
        <w:t>childbirth and the</w:t>
      </w:r>
      <w:r>
        <w:rPr>
          <w:spacing w:val="-2"/>
          <w:u w:val="single" w:color="000000"/>
        </w:rPr>
        <w:t> </w:t>
      </w:r>
      <w:r>
        <w:rPr>
          <w:u w:val="single" w:color="000000"/>
        </w:rPr>
        <w:t>puerperium</w:t>
      </w:r>
      <w:r>
        <w:rPr/>
      </w:r>
    </w:p>
    <w:p>
      <w:pPr>
        <w:pStyle w:val="BodyText"/>
        <w:tabs>
          <w:tab w:pos="8328" w:val="left" w:leader="none"/>
        </w:tabs>
        <w:spacing w:line="314" w:lineRule="auto" w:before="4"/>
        <w:ind w:left="1558" w:right="198" w:hanging="240"/>
        <w:jc w:val="left"/>
      </w:pPr>
      <w:r>
        <w:rPr/>
      </w:r>
      <w:r>
        <w:rPr>
          <w:u w:val="single" w:color="000000"/>
        </w:rPr>
        <w:t>O10.01 Pre-existing essential hypertension complicating</w:t>
      </w:r>
      <w:r>
        <w:rPr>
          <w:spacing w:val="-8"/>
          <w:u w:val="single" w:color="000000"/>
        </w:rPr>
        <w:t> </w:t>
      </w:r>
      <w:r>
        <w:rPr>
          <w:u w:val="single" w:color="000000"/>
        </w:rPr>
        <w:t>pregnancy</w:t>
      </w:r>
      <w:r>
        <w:rPr/>
      </w:r>
      <w:r>
        <w:rPr/>
        <w:t> </w:t>
      </w:r>
      <w:r>
        <w:rPr>
          <w:u w:val="single" w:color="000000"/>
        </w:rPr>
        <w:t>O10.011 Pre-existing essential hypertension complicating</w:t>
      </w:r>
      <w:r>
        <w:rPr>
          <w:spacing w:val="-13"/>
          <w:u w:val="single" w:color="000000"/>
        </w:rPr>
        <w:t> </w:t>
      </w:r>
      <w:r>
        <w:rPr>
          <w:u w:val="single" w:color="000000"/>
        </w:rPr>
        <w:t>pregnancy, </w:t>
        <w:tab/>
      </w:r>
      <w:r>
        <w:rPr>
          <w:w w:val="30"/>
          <w:u w:val="single" w:color="000000"/>
        </w:rPr>
        <w:t> </w:t>
      </w:r>
      <w:r>
        <w:rPr>
          <w:u w:val="single" w:color="000000"/>
        </w:rPr>
      </w:r>
      <w:r>
        <w:rPr/>
      </w:r>
    </w:p>
    <w:p>
      <w:pPr>
        <w:pStyle w:val="BodyText"/>
        <w:spacing w:line="240" w:lineRule="auto" w:before="1"/>
        <w:ind w:left="2528" w:right="93"/>
        <w:jc w:val="left"/>
      </w:pPr>
      <w:r>
        <w:rPr/>
      </w:r>
      <w:r>
        <w:rPr>
          <w:u w:val="single" w:color="000000"/>
        </w:rPr>
        <w:t>first</w:t>
      </w:r>
      <w:r>
        <w:rPr>
          <w:spacing w:val="-2"/>
          <w:u w:val="single" w:color="000000"/>
        </w:rPr>
        <w:t> </w:t>
      </w:r>
      <w:r>
        <w:rPr>
          <w:u w:val="single" w:color="000000"/>
        </w:rPr>
        <w:t>trimester</w:t>
      </w:r>
      <w:r>
        <w:rPr/>
      </w:r>
    </w:p>
    <w:p>
      <w:pPr>
        <w:pStyle w:val="BodyText"/>
        <w:tabs>
          <w:tab w:pos="8328" w:val="left" w:leader="none"/>
        </w:tabs>
        <w:spacing w:line="312" w:lineRule="auto" w:before="84"/>
        <w:ind w:left="2528" w:right="198" w:hanging="971"/>
        <w:jc w:val="left"/>
      </w:pPr>
      <w:r>
        <w:rPr/>
      </w:r>
      <w:r>
        <w:rPr>
          <w:u w:val="single" w:color="000000"/>
        </w:rPr>
        <w:t>O10.012 Pre-existing essential hypertension complicating</w:t>
      </w:r>
      <w:r>
        <w:rPr>
          <w:spacing w:val="-16"/>
          <w:u w:val="single" w:color="000000"/>
        </w:rPr>
        <w:t> </w:t>
      </w:r>
      <w:r>
        <w:rPr>
          <w:u w:val="single" w:color="000000"/>
        </w:rPr>
        <w:t>pregnancy, </w:t>
        <w:tab/>
      </w:r>
      <w:r>
        <w:rPr>
          <w:w w:val="30"/>
          <w:u w:val="single" w:color="000000"/>
        </w:rPr>
        <w:t> </w:t>
      </w:r>
      <w:r>
        <w:rPr>
          <w:u w:val="single" w:color="000000"/>
        </w:rPr>
      </w:r>
      <w:r>
        <w:rPr/>
      </w:r>
      <w:r>
        <w:rPr/>
        <w:t> </w:t>
      </w:r>
      <w:r>
        <w:rPr>
          <w:u w:val="single" w:color="000000"/>
        </w:rPr>
        <w:t>second</w:t>
      </w:r>
      <w:r>
        <w:rPr>
          <w:spacing w:val="-3"/>
          <w:u w:val="single" w:color="000000"/>
        </w:rPr>
        <w:t> </w:t>
      </w:r>
      <w:r>
        <w:rPr>
          <w:u w:val="single" w:color="000000"/>
        </w:rPr>
        <w:t>trimester</w:t>
      </w:r>
      <w:r>
        <w:rPr/>
      </w:r>
    </w:p>
    <w:p>
      <w:pPr>
        <w:pStyle w:val="BodyText"/>
        <w:tabs>
          <w:tab w:pos="8328" w:val="left" w:leader="none"/>
        </w:tabs>
        <w:spacing w:line="312" w:lineRule="auto" w:before="4"/>
        <w:ind w:left="2528" w:right="198" w:hanging="971"/>
        <w:jc w:val="left"/>
      </w:pPr>
      <w:r>
        <w:rPr/>
      </w:r>
      <w:r>
        <w:rPr>
          <w:u w:val="single" w:color="000000"/>
        </w:rPr>
        <w:t>O10.013 Pre-existing essential hypertension complicating</w:t>
      </w:r>
      <w:r>
        <w:rPr>
          <w:spacing w:val="-16"/>
          <w:u w:val="single" w:color="000000"/>
        </w:rPr>
        <w:t> </w:t>
      </w:r>
      <w:r>
        <w:rPr>
          <w:u w:val="single" w:color="000000"/>
        </w:rPr>
        <w:t>pregnancy, </w:t>
        <w:tab/>
      </w:r>
      <w:r>
        <w:rPr>
          <w:w w:val="30"/>
          <w:u w:val="single" w:color="000000"/>
        </w:rPr>
        <w:t> </w:t>
      </w:r>
      <w:r>
        <w:rPr>
          <w:u w:val="single" w:color="000000"/>
        </w:rPr>
      </w:r>
      <w:r>
        <w:rPr/>
      </w:r>
      <w:r>
        <w:rPr/>
        <w:t> </w:t>
      </w:r>
      <w:r>
        <w:rPr>
          <w:u w:val="single" w:color="000000"/>
        </w:rPr>
        <w:t>third</w:t>
      </w:r>
      <w:r>
        <w:rPr>
          <w:spacing w:val="-2"/>
          <w:u w:val="single" w:color="000000"/>
        </w:rPr>
        <w:t> </w:t>
      </w:r>
      <w:r>
        <w:rPr>
          <w:u w:val="single" w:color="000000"/>
        </w:rPr>
        <w:t>trimester</w:t>
      </w:r>
      <w:r>
        <w:rPr/>
      </w:r>
    </w:p>
    <w:p>
      <w:pPr>
        <w:pStyle w:val="BodyText"/>
        <w:tabs>
          <w:tab w:pos="8307" w:val="left" w:leader="none"/>
        </w:tabs>
        <w:spacing w:line="312" w:lineRule="auto" w:before="4"/>
        <w:ind w:left="2528" w:right="219" w:hanging="992"/>
        <w:jc w:val="left"/>
      </w:pPr>
      <w:r>
        <w:rPr/>
      </w:r>
      <w:r>
        <w:rPr>
          <w:u w:val="single" w:color="000000"/>
        </w:rPr>
        <w:t>O10.019 Pre-existing essential hypertension complicating</w:t>
      </w:r>
      <w:r>
        <w:rPr>
          <w:spacing w:val="-13"/>
          <w:u w:val="single" w:color="000000"/>
        </w:rPr>
        <w:t> </w:t>
      </w:r>
      <w:r>
        <w:rPr>
          <w:u w:val="single" w:color="000000"/>
        </w:rPr>
        <w:t>pregnancy, </w:t>
        <w:tab/>
      </w:r>
      <w:r>
        <w:rPr>
          <w:w w:val="28"/>
          <w:u w:val="single" w:color="000000"/>
        </w:rPr>
        <w:t> </w:t>
      </w:r>
      <w:r>
        <w:rPr>
          <w:u w:val="single" w:color="000000"/>
        </w:rPr>
      </w:r>
      <w:r>
        <w:rPr/>
      </w:r>
      <w:r>
        <w:rPr/>
        <w:t> </w:t>
      </w:r>
      <w:r>
        <w:rPr>
          <w:u w:val="single" w:color="000000"/>
        </w:rPr>
        <w:t>unspecified</w:t>
      </w:r>
      <w:r>
        <w:rPr>
          <w:spacing w:val="-3"/>
          <w:u w:val="single" w:color="000000"/>
        </w:rPr>
        <w:t> </w:t>
      </w:r>
      <w:r>
        <w:rPr>
          <w:u w:val="single" w:color="000000"/>
        </w:rPr>
        <w:t>trimester</w:t>
      </w:r>
      <w:r>
        <w:rPr/>
      </w:r>
    </w:p>
    <w:p>
      <w:pPr>
        <w:pStyle w:val="BodyText"/>
        <w:spacing w:line="312" w:lineRule="auto" w:before="4"/>
        <w:ind w:left="1318" w:right="218"/>
        <w:jc w:val="left"/>
      </w:pPr>
      <w:r>
        <w:rPr/>
      </w:r>
      <w:r>
        <w:rPr>
          <w:u w:val="single" w:color="000000"/>
        </w:rPr>
        <w:t>O10.02 Pre-existing essential hypertension complicating</w:t>
      </w:r>
      <w:r>
        <w:rPr>
          <w:spacing w:val="-7"/>
          <w:u w:val="single" w:color="000000"/>
        </w:rPr>
        <w:t> </w:t>
      </w:r>
      <w:r>
        <w:rPr>
          <w:u w:val="single" w:color="000000"/>
        </w:rPr>
        <w:t>childbirth</w:t>
      </w:r>
      <w:r>
        <w:rPr/>
      </w:r>
      <w:r>
        <w:rPr/>
        <w:t> </w:t>
      </w:r>
      <w:r>
        <w:rPr>
          <w:u w:val="single" w:color="000000"/>
        </w:rPr>
        <w:t>O10.03 Pre-existing essential hypertension complicating the</w:t>
      </w:r>
      <w:r>
        <w:rPr>
          <w:spacing w:val="-14"/>
          <w:u w:val="single" w:color="000000"/>
        </w:rPr>
        <w:t> </w:t>
      </w:r>
      <w:r>
        <w:rPr>
          <w:u w:val="single" w:color="000000"/>
        </w:rPr>
        <w:t>puerperium</w:t>
      </w:r>
      <w:r>
        <w:rPr/>
      </w:r>
    </w:p>
    <w:p>
      <w:pPr>
        <w:pStyle w:val="BodyText"/>
        <w:spacing w:line="240" w:lineRule="auto" w:before="4"/>
        <w:ind w:left="970" w:right="93"/>
        <w:jc w:val="left"/>
      </w:pPr>
      <w:r>
        <w:rPr>
          <w:spacing w:val="-4"/>
        </w:rPr>
        <w:t>O11 </w:t>
      </w:r>
      <w:r>
        <w:rPr/>
        <w:t>Pre-existing hypertensive disorder with</w:t>
      </w:r>
      <w:r>
        <w:rPr>
          <w:spacing w:val="-2"/>
        </w:rPr>
        <w:t> </w:t>
      </w:r>
      <w:r>
        <w:rPr>
          <w:u w:val="single" w:color="000000"/>
        </w:rPr>
        <w:t>pre-eclampsia</w:t>
      </w:r>
      <w:r>
        <w:rPr/>
      </w:r>
    </w:p>
    <w:p>
      <w:pPr>
        <w:pStyle w:val="BodyText"/>
        <w:spacing w:line="312" w:lineRule="auto" w:before="84"/>
        <w:ind w:left="1536" w:right="93" w:hanging="567"/>
        <w:jc w:val="left"/>
      </w:pPr>
      <w:r>
        <w:rPr/>
        <w:t>O12 Gestational [pregnancy-induced] edema and proteinuria</w:t>
      </w:r>
      <w:r>
        <w:rPr>
          <w:spacing w:val="-9"/>
        </w:rPr>
        <w:t> </w:t>
      </w:r>
      <w:r>
        <w:rPr/>
        <w:t>without</w:t>
      </w:r>
      <w:r>
        <w:rPr/>
        <w:t> hypertension</w:t>
      </w:r>
    </w:p>
    <w:p>
      <w:pPr>
        <w:pStyle w:val="BodyText"/>
        <w:spacing w:line="312" w:lineRule="auto" w:before="4"/>
        <w:ind w:left="1536" w:right="93" w:hanging="569"/>
        <w:jc w:val="left"/>
      </w:pPr>
      <w:r>
        <w:rPr/>
        <w:t>O13 Gestational [pregnancy-induced] hypertension without</w:t>
      </w:r>
      <w:r>
        <w:rPr>
          <w:spacing w:val="-12"/>
        </w:rPr>
        <w:t> </w:t>
      </w:r>
      <w:r>
        <w:rPr/>
        <w:t>significant</w:t>
      </w:r>
      <w:r>
        <w:rPr/>
        <w:t> proteinuria</w:t>
      </w:r>
    </w:p>
    <w:p>
      <w:pPr>
        <w:pStyle w:val="BodyText"/>
        <w:spacing w:line="312" w:lineRule="auto" w:before="4"/>
        <w:ind w:left="967" w:right="5742"/>
        <w:jc w:val="left"/>
      </w:pPr>
      <w:r>
        <w:rPr/>
        <w:t>O14</w:t>
      </w:r>
      <w:r>
        <w:rPr>
          <w:spacing w:val="-4"/>
        </w:rPr>
        <w:t> </w:t>
      </w:r>
      <w:r>
        <w:rPr>
          <w:u w:val="single" w:color="000000"/>
        </w:rPr>
        <w:t>Pre-eclampsia</w:t>
      </w:r>
      <w:r>
        <w:rPr/>
      </w:r>
      <w:r>
        <w:rPr/>
        <w:t> O15</w:t>
      </w:r>
      <w:r>
        <w:rPr>
          <w:spacing w:val="-2"/>
        </w:rPr>
        <w:t> </w:t>
      </w:r>
      <w:r>
        <w:rPr/>
        <w:t>Eclampsia</w:t>
      </w:r>
    </w:p>
    <w:p>
      <w:pPr>
        <w:pStyle w:val="BodyText"/>
        <w:spacing w:line="266" w:lineRule="auto" w:before="4"/>
        <w:ind w:left="403" w:right="93" w:firstLine="566"/>
        <w:jc w:val="left"/>
        <w:rPr>
          <w:rFonts w:ascii="Times New Roman" w:hAnsi="Times New Roman" w:cs="Times New Roman" w:eastAsia="Times New Roman"/>
        </w:rPr>
      </w:pPr>
      <w:r>
        <w:rPr/>
        <w:t>O16 Unspecified maternal</w:t>
      </w:r>
      <w:r>
        <w:rPr>
          <w:spacing w:val="-2"/>
        </w:rPr>
        <w:t> </w:t>
      </w:r>
      <w:r>
        <w:rPr/>
        <w:t>hypertension</w:t>
      </w:r>
      <w:r>
        <w:rPr/>
        <w:t> (</w:t>
      </w:r>
      <w:r>
        <w:rPr>
          <w:rFonts w:ascii="標楷體" w:hAnsi="標楷體" w:cs="標楷體" w:eastAsia="標楷體"/>
        </w:rPr>
        <w:t>三</w:t>
      </w:r>
      <w:r>
        <w:rPr/>
        <w:t>)</w:t>
      </w:r>
      <w:r>
        <w:rPr>
          <w:rFonts w:ascii="標楷體" w:hAnsi="標楷體" w:cs="標楷體" w:eastAsia="標楷體"/>
        </w:rPr>
        <w:t>懷孕期泌尿生殖道感染</w:t>
      </w:r>
      <w:r>
        <w:rPr/>
        <w:t>(Infections of genitourinary tract in</w:t>
      </w:r>
      <w:r>
        <w:rPr>
          <w:spacing w:val="-13"/>
        </w:rPr>
        <w:t> </w:t>
      </w:r>
      <w:r>
        <w:rPr/>
        <w:t>pregnancy)</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u w:val="single" w:color="000000"/>
        </w:rPr>
        <w:t>類目</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271" w:lineRule="auto" w:before="12"/>
        <w:ind w:left="842" w:right="93"/>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碼</w:t>
      </w:r>
      <w:r>
        <w:rPr>
          <w:u w:val="single" w:color="000000"/>
        </w:rPr>
        <w:t>O23</w:t>
      </w:r>
      <w:r>
        <w:rPr/>
      </w:r>
      <w:r>
        <w:rPr>
          <w:rFonts w:ascii="標楷體" w:hAnsi="標楷體" w:cs="標楷體" w:eastAsia="標楷體"/>
        </w:rPr>
        <w:t>擴充第</w:t>
      </w:r>
      <w:r>
        <w:rPr/>
        <w:t>4</w:t>
      </w:r>
      <w:r>
        <w:rPr>
          <w:rFonts w:ascii="標楷體" w:hAnsi="標楷體" w:cs="標楷體" w:eastAsia="標楷體"/>
        </w:rPr>
        <w:t>位碼為泌尿生殖感染部位，第</w:t>
      </w:r>
      <w:r>
        <w:rPr/>
        <w:t>5</w:t>
      </w:r>
      <w:r>
        <w:rPr>
          <w:rFonts w:ascii="標楷體" w:hAnsi="標楷體" w:cs="標楷體" w:eastAsia="標楷體"/>
        </w:rPr>
        <w:t>及第</w:t>
      </w:r>
      <w:r>
        <w:rPr/>
        <w:t>6</w:t>
      </w:r>
      <w:r>
        <w:rPr>
          <w:rFonts w:ascii="標楷體" w:hAnsi="標楷體" w:cs="標楷體" w:eastAsia="標楷體"/>
        </w:rPr>
        <w:t>位碼為患者治療時的 妊娠期別。</w:t>
      </w:r>
    </w:p>
    <w:p>
      <w:pPr>
        <w:pStyle w:val="BodyText"/>
        <w:spacing w:line="240" w:lineRule="auto" w:before="69"/>
        <w:ind w:left="1078" w:right="93"/>
        <w:jc w:val="left"/>
      </w:pPr>
      <w:r>
        <w:rPr/>
      </w:r>
      <w:r>
        <w:rPr>
          <w:u w:val="single" w:color="000000"/>
        </w:rPr>
        <w:t>O23.0 Infections of kidney in</w:t>
      </w:r>
      <w:r>
        <w:rPr>
          <w:spacing w:val="-5"/>
          <w:u w:val="single" w:color="000000"/>
        </w:rPr>
        <w:t> </w:t>
      </w:r>
      <w:r>
        <w:rPr>
          <w:u w:val="single" w:color="000000"/>
        </w:rPr>
        <w:t>pregnancy</w:t>
      </w:r>
      <w:r>
        <w:rPr/>
      </w:r>
    </w:p>
    <w:p>
      <w:pPr>
        <w:pStyle w:val="BodyText"/>
        <w:spacing w:line="312" w:lineRule="auto" w:before="84"/>
        <w:ind w:left="1318" w:right="1078"/>
        <w:jc w:val="left"/>
      </w:pPr>
      <w:r>
        <w:rPr/>
      </w:r>
      <w:r>
        <w:rPr>
          <w:u w:val="single" w:color="000000"/>
        </w:rPr>
        <w:t>O23.00 Infections of kidney in pregnancy, unspecified</w:t>
      </w:r>
      <w:r>
        <w:rPr>
          <w:spacing w:val="-11"/>
          <w:u w:val="single" w:color="000000"/>
        </w:rPr>
        <w:t> </w:t>
      </w:r>
      <w:r>
        <w:rPr>
          <w:u w:val="single" w:color="000000"/>
        </w:rPr>
        <w:t>trimester</w:t>
      </w:r>
      <w:r>
        <w:rPr/>
      </w:r>
      <w:r>
        <w:rPr/>
        <w:t> </w:t>
      </w:r>
      <w:r>
        <w:rPr>
          <w:u w:val="single" w:color="000000"/>
        </w:rPr>
        <w:t>O23.01 Infections of kidney in pregnancy, first</w:t>
      </w:r>
      <w:r>
        <w:rPr>
          <w:spacing w:val="8"/>
          <w:u w:val="single" w:color="000000"/>
        </w:rPr>
        <w:t> </w:t>
      </w:r>
      <w:r>
        <w:rPr>
          <w:u w:val="single" w:color="000000"/>
        </w:rPr>
        <w:t>trimester</w:t>
      </w:r>
      <w:r>
        <w:rPr/>
      </w:r>
      <w:r>
        <w:rPr/>
        <w:t> </w:t>
      </w:r>
      <w:r>
        <w:rPr>
          <w:u w:val="single" w:color="000000"/>
        </w:rPr>
        <w:t>O23.02 Infections of kidney in pregnancy, second</w:t>
      </w:r>
      <w:r>
        <w:rPr>
          <w:spacing w:val="-7"/>
          <w:u w:val="single" w:color="000000"/>
        </w:rPr>
        <w:t> </w:t>
      </w:r>
      <w:r>
        <w:rPr>
          <w:u w:val="single" w:color="000000"/>
        </w:rPr>
        <w:t>trimester</w:t>
      </w:r>
      <w:r>
        <w:rPr/>
      </w:r>
      <w:r>
        <w:rPr/>
        <w:t> </w:t>
      </w:r>
      <w:r>
        <w:rPr>
          <w:u w:val="single" w:color="000000"/>
        </w:rPr>
        <w:t>O23.03 Infections of kidney in pregnancy, third</w:t>
      </w:r>
      <w:r>
        <w:rPr>
          <w:spacing w:val="-10"/>
          <w:u w:val="single" w:color="000000"/>
        </w:rPr>
        <w:t> </w:t>
      </w:r>
      <w:r>
        <w:rPr>
          <w:u w:val="single" w:color="000000"/>
        </w:rPr>
        <w:t>trimester</w:t>
      </w:r>
      <w:r>
        <w:rPr/>
      </w:r>
    </w:p>
    <w:p>
      <w:pPr>
        <w:pStyle w:val="BodyText"/>
        <w:spacing w:line="240" w:lineRule="auto" w:before="4"/>
        <w:ind w:left="1078" w:right="93"/>
        <w:jc w:val="left"/>
      </w:pPr>
      <w:r>
        <w:rPr/>
      </w:r>
      <w:r>
        <w:rPr>
          <w:u w:val="single" w:color="000000"/>
        </w:rPr>
        <w:t>O23.5 Infections of the genital tract in</w:t>
      </w:r>
      <w:r>
        <w:rPr>
          <w:spacing w:val="-7"/>
          <w:u w:val="single" w:color="000000"/>
        </w:rPr>
        <w:t> </w:t>
      </w:r>
      <w:r>
        <w:rPr>
          <w:u w:val="single" w:color="000000"/>
        </w:rPr>
        <w:t>pregnancy</w:t>
      </w:r>
      <w:r>
        <w:rPr/>
      </w:r>
    </w:p>
    <w:p>
      <w:pPr>
        <w:spacing w:after="0" w:line="240" w:lineRule="auto"/>
        <w:jc w:val="left"/>
        <w:sectPr>
          <w:pgSz w:w="11910" w:h="16840"/>
          <w:pgMar w:header="0" w:footer="1230" w:top="1580" w:bottom="1420" w:left="1680" w:right="1680"/>
        </w:sectPr>
      </w:pPr>
    </w:p>
    <w:p>
      <w:pPr>
        <w:pStyle w:val="BodyText"/>
        <w:spacing w:line="240" w:lineRule="auto" w:before="41"/>
        <w:ind w:left="1318" w:right="93"/>
        <w:jc w:val="left"/>
      </w:pPr>
      <w:r>
        <w:rPr/>
      </w:r>
      <w:r>
        <w:rPr>
          <w:u w:val="single" w:color="000000"/>
        </w:rPr>
        <w:t>O23.51 Infection of cervix in</w:t>
      </w:r>
      <w:r>
        <w:rPr>
          <w:spacing w:val="-7"/>
          <w:u w:val="single" w:color="000000"/>
        </w:rPr>
        <w:t> </w:t>
      </w:r>
      <w:r>
        <w:rPr>
          <w:u w:val="single" w:color="000000"/>
        </w:rPr>
        <w:t>pregnancy</w:t>
      </w:r>
      <w:r>
        <w:rPr/>
      </w:r>
    </w:p>
    <w:p>
      <w:pPr>
        <w:pStyle w:val="BodyText"/>
        <w:spacing w:line="312" w:lineRule="auto" w:before="84"/>
        <w:ind w:left="1558" w:right="759"/>
        <w:jc w:val="left"/>
      </w:pPr>
      <w:r>
        <w:rPr/>
      </w:r>
      <w:r>
        <w:rPr>
          <w:u w:val="single" w:color="000000"/>
        </w:rPr>
        <w:t>O23.511 Infections of cervix in pregnancy, first</w:t>
      </w:r>
      <w:r>
        <w:rPr>
          <w:spacing w:val="-1"/>
          <w:u w:val="single" w:color="000000"/>
        </w:rPr>
        <w:t> </w:t>
      </w:r>
      <w:r>
        <w:rPr>
          <w:u w:val="single" w:color="000000"/>
        </w:rPr>
        <w:t>trimester</w:t>
      </w:r>
      <w:r>
        <w:rPr/>
      </w:r>
      <w:r>
        <w:rPr/>
        <w:t> </w:t>
      </w:r>
      <w:r>
        <w:rPr>
          <w:u w:val="single" w:color="000000"/>
        </w:rPr>
        <w:t>O23.512 Infections of cervix in pregnancy, second</w:t>
      </w:r>
      <w:r>
        <w:rPr>
          <w:spacing w:val="-5"/>
          <w:u w:val="single" w:color="000000"/>
        </w:rPr>
        <w:t> </w:t>
      </w:r>
      <w:r>
        <w:rPr>
          <w:u w:val="single" w:color="000000"/>
        </w:rPr>
        <w:t>trimester</w:t>
      </w:r>
      <w:r>
        <w:rPr/>
      </w:r>
      <w:r>
        <w:rPr/>
        <w:t> </w:t>
      </w:r>
      <w:r>
        <w:rPr>
          <w:u w:val="single" w:color="000000"/>
        </w:rPr>
        <w:t>O23.513 Infections of cervix in pregnancy, third</w:t>
      </w:r>
      <w:r>
        <w:rPr>
          <w:spacing w:val="-4"/>
          <w:u w:val="single" w:color="000000"/>
        </w:rPr>
        <w:t> </w:t>
      </w:r>
      <w:r>
        <w:rPr>
          <w:u w:val="single" w:color="000000"/>
        </w:rPr>
        <w:t>trimester</w:t>
      </w:r>
      <w:r>
        <w:rPr/>
      </w:r>
      <w:r>
        <w:rPr/>
        <w:t> </w:t>
      </w:r>
      <w:r>
        <w:rPr>
          <w:u w:val="single" w:color="000000"/>
        </w:rPr>
        <w:t>O23.519 Infections of cervix in pregnancy, unspecified</w:t>
      </w:r>
      <w:r>
        <w:rPr>
          <w:spacing w:val="-11"/>
          <w:u w:val="single" w:color="000000"/>
        </w:rPr>
        <w:t> </w:t>
      </w:r>
      <w:r>
        <w:rPr>
          <w:u w:val="single" w:color="000000"/>
        </w:rPr>
        <w:t>trimester</w:t>
      </w:r>
      <w:r>
        <w:rPr/>
      </w:r>
    </w:p>
    <w:p>
      <w:pPr>
        <w:pStyle w:val="BodyText"/>
        <w:spacing w:line="268" w:lineRule="exact"/>
        <w:ind w:left="823" w:right="93" w:hanging="423"/>
        <w:jc w:val="left"/>
        <w:rPr>
          <w:rFonts w:ascii="標楷體" w:hAnsi="標楷體" w:cs="標楷體" w:eastAsia="標楷體"/>
        </w:rPr>
      </w:pPr>
      <w:r>
        <w:rPr/>
        <w:t>(</w:t>
      </w:r>
      <w:r>
        <w:rPr>
          <w:rFonts w:ascii="標楷體" w:hAnsi="標楷體" w:cs="標楷體" w:eastAsia="標楷體"/>
        </w:rPr>
        <w:t>四</w:t>
      </w:r>
      <w:r>
        <w:rPr/>
        <w:t>)</w:t>
      </w:r>
      <w:r>
        <w:rPr>
          <w:rFonts w:ascii="標楷體" w:hAnsi="標楷體" w:cs="標楷體" w:eastAsia="標楷體"/>
        </w:rPr>
        <w:t>胎盤早期剝離</w:t>
      </w:r>
      <w:r>
        <w:rPr/>
        <w:t>(Premature separation of placenta</w:t>
      </w:r>
      <w:r>
        <w:rPr>
          <w:spacing w:val="-5"/>
        </w:rPr>
        <w:t> </w:t>
      </w:r>
      <w:r>
        <w:rPr/>
        <w:t>)</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u w:val="single" w:color="000000"/>
        </w:rPr>
        <w:t>類目碼</w:t>
      </w:r>
      <w:r>
        <w:rPr>
          <w:u w:val="single" w:color="000000"/>
        </w:rPr>
        <w:t>O45</w:t>
      </w:r>
      <w:r>
        <w:rPr/>
      </w:r>
      <w:r>
        <w:rPr>
          <w:rFonts w:ascii="標楷體" w:hAnsi="標楷體" w:cs="標楷體" w:eastAsia="標楷體"/>
        </w:rPr>
        <w:t>擴充第</w:t>
      </w:r>
      <w:r>
        <w:rPr/>
        <w:t>4</w:t>
      </w:r>
      <w:r>
        <w:rPr>
          <w:rFonts w:ascii="標楷體" w:hAnsi="標楷體" w:cs="標楷體" w:eastAsia="標楷體"/>
        </w:rPr>
        <w:t>位碼為</w:t>
      </w:r>
    </w:p>
    <w:p>
      <w:pPr>
        <w:pStyle w:val="BodyText"/>
        <w:spacing w:line="271" w:lineRule="auto" w:before="42"/>
        <w:ind w:left="823" w:right="181"/>
        <w:jc w:val="both"/>
        <w:rPr>
          <w:rFonts w:ascii="標楷體" w:hAnsi="標楷體" w:cs="標楷體" w:eastAsia="標楷體"/>
        </w:rPr>
      </w:pPr>
      <w:r>
        <w:rPr>
          <w:rFonts w:ascii="標楷體" w:hAnsi="標楷體" w:cs="標楷體" w:eastAsia="標楷體"/>
        </w:rPr>
        <w:t>合併凝血異常疾病，</w:t>
      </w:r>
      <w:r>
        <w:rPr/>
        <w:t>O45.0</w:t>
      </w:r>
      <w:r>
        <w:rPr>
          <w:rFonts w:ascii="標楷體" w:hAnsi="標楷體" w:cs="標楷體" w:eastAsia="標楷體"/>
        </w:rPr>
        <w:t>至</w:t>
      </w:r>
      <w:r>
        <w:rPr/>
        <w:t>O45.8</w:t>
      </w:r>
      <w:r>
        <w:rPr>
          <w:rFonts w:ascii="標楷體" w:hAnsi="標楷體" w:cs="標楷體" w:eastAsia="標楷體"/>
        </w:rPr>
        <w:t>的第</w:t>
      </w:r>
      <w:r>
        <w:rPr/>
        <w:t>6</w:t>
      </w:r>
      <w:r>
        <w:rPr>
          <w:rFonts w:ascii="標楷體" w:hAnsi="標楷體" w:cs="標楷體" w:eastAsia="標楷體"/>
        </w:rPr>
        <w:t>位碼及</w:t>
      </w:r>
      <w:r>
        <w:rPr/>
        <w:t>O45.9</w:t>
      </w:r>
      <w:r>
        <w:rPr>
          <w:rFonts w:ascii="標楷體" w:hAnsi="標楷體" w:cs="標楷體" w:eastAsia="標楷體"/>
        </w:rPr>
        <w:t>的第</w:t>
      </w:r>
      <w:r>
        <w:rPr/>
        <w:t>5</w:t>
      </w:r>
      <w:r>
        <w:rPr>
          <w:rFonts w:ascii="標楷體" w:hAnsi="標楷體" w:cs="標楷體" w:eastAsia="標楷體"/>
        </w:rPr>
        <w:t>位碼是指治療 時的妊娠期別。</w:t>
      </w:r>
    </w:p>
    <w:p>
      <w:pPr>
        <w:pStyle w:val="BodyText"/>
        <w:spacing w:line="312" w:lineRule="auto" w:before="69"/>
        <w:ind w:left="1318" w:right="2349" w:hanging="240"/>
        <w:jc w:val="left"/>
      </w:pPr>
      <w:r>
        <w:rPr/>
      </w:r>
      <w:r>
        <w:rPr>
          <w:u w:val="single" w:color="000000"/>
        </w:rPr>
        <w:t>O45.8 Other premature separation of</w:t>
      </w:r>
      <w:r>
        <w:rPr>
          <w:spacing w:val="-7"/>
          <w:u w:val="single" w:color="000000"/>
        </w:rPr>
        <w:t> </w:t>
      </w:r>
      <w:r>
        <w:rPr>
          <w:u w:val="single" w:color="000000"/>
        </w:rPr>
        <w:t>placenta</w:t>
      </w:r>
      <w:r>
        <w:rPr/>
      </w:r>
      <w:r>
        <w:rPr/>
        <w:t> </w:t>
      </w:r>
      <w:r>
        <w:rPr>
          <w:u w:val="single" w:color="000000"/>
        </w:rPr>
        <w:t>O45.8X Other premature separation of</w:t>
      </w:r>
      <w:r>
        <w:rPr>
          <w:spacing w:val="-7"/>
          <w:u w:val="single" w:color="000000"/>
        </w:rPr>
        <w:t> </w:t>
      </w:r>
      <w:r>
        <w:rPr>
          <w:u w:val="single" w:color="000000"/>
        </w:rPr>
        <w:t>placenta</w:t>
      </w:r>
      <w:r>
        <w:rPr/>
      </w:r>
    </w:p>
    <w:p>
      <w:pPr>
        <w:pStyle w:val="BodyText"/>
        <w:spacing w:line="314" w:lineRule="auto" w:before="4"/>
        <w:ind w:left="1558" w:right="93"/>
        <w:jc w:val="left"/>
      </w:pPr>
      <w:r>
        <w:rPr/>
      </w:r>
      <w:r>
        <w:rPr>
          <w:u w:val="single" w:color="000000"/>
        </w:rPr>
        <w:t>O45.8X1 Other premature separation of placenta, first</w:t>
      </w:r>
      <w:r>
        <w:rPr>
          <w:spacing w:val="-4"/>
          <w:u w:val="single" w:color="000000"/>
        </w:rPr>
        <w:t> </w:t>
      </w:r>
      <w:r>
        <w:rPr>
          <w:u w:val="single" w:color="000000"/>
        </w:rPr>
        <w:t>trimester</w:t>
      </w:r>
      <w:r>
        <w:rPr>
          <w:spacing w:val="-1"/>
        </w:rPr>
      </w:r>
      <w:r>
        <w:rPr>
          <w:spacing w:val="-1"/>
        </w:rPr>
        <w:t> </w:t>
      </w:r>
      <w:r>
        <w:rPr>
          <w:u w:val="single" w:color="000000"/>
        </w:rPr>
        <w:t>O45.8X2 Other premature separation of placenta, second</w:t>
      </w:r>
      <w:r>
        <w:rPr>
          <w:spacing w:val="-5"/>
          <w:u w:val="single" w:color="000000"/>
        </w:rPr>
        <w:t> </w:t>
      </w:r>
      <w:r>
        <w:rPr>
          <w:u w:val="single" w:color="000000"/>
        </w:rPr>
        <w:t>trimester</w:t>
      </w:r>
      <w:r>
        <w:rPr/>
      </w:r>
      <w:r>
        <w:rPr/>
        <w:t> </w:t>
      </w:r>
      <w:r>
        <w:rPr>
          <w:u w:val="single" w:color="000000"/>
        </w:rPr>
        <w:t>O45.8X3 Other premature separation of placenta, third</w:t>
      </w:r>
      <w:r>
        <w:rPr>
          <w:spacing w:val="-4"/>
          <w:u w:val="single" w:color="000000"/>
        </w:rPr>
        <w:t> </w:t>
      </w:r>
      <w:r>
        <w:rPr>
          <w:u w:val="single" w:color="000000"/>
        </w:rPr>
        <w:t>trimester</w:t>
      </w:r>
      <w:r>
        <w:rPr/>
      </w:r>
      <w:r>
        <w:rPr/>
        <w:t> </w:t>
      </w:r>
      <w:r>
        <w:rPr>
          <w:u w:val="single" w:color="000000"/>
        </w:rPr>
        <w:t>O45.8X9 Other premature separation of placenta, unspecified</w:t>
      </w:r>
      <w:r>
        <w:rPr>
          <w:spacing w:val="-9"/>
          <w:u w:val="single" w:color="000000"/>
        </w:rPr>
        <w:t> </w:t>
      </w:r>
      <w:r>
        <w:rPr>
          <w:u w:val="single" w:color="000000"/>
        </w:rPr>
        <w:t>trimester</w:t>
      </w:r>
      <w:r>
        <w:rPr/>
      </w:r>
    </w:p>
    <w:p>
      <w:pPr>
        <w:pStyle w:val="BodyText"/>
        <w:spacing w:line="240" w:lineRule="auto" w:before="1"/>
        <w:ind w:left="1078" w:right="93"/>
        <w:jc w:val="left"/>
      </w:pPr>
      <w:r>
        <w:rPr/>
      </w:r>
      <w:r>
        <w:rPr>
          <w:u w:val="single" w:color="000000"/>
        </w:rPr>
        <w:t>O45.9 Premature separation of placenta,</w:t>
      </w:r>
      <w:r>
        <w:rPr>
          <w:spacing w:val="-8"/>
          <w:u w:val="single" w:color="000000"/>
        </w:rPr>
        <w:t> </w:t>
      </w:r>
      <w:r>
        <w:rPr>
          <w:u w:val="single" w:color="000000"/>
        </w:rPr>
        <w:t>unspecified</w:t>
      </w:r>
      <w:r>
        <w:rPr/>
      </w:r>
    </w:p>
    <w:p>
      <w:pPr>
        <w:pStyle w:val="BodyText"/>
        <w:tabs>
          <w:tab w:pos="7796" w:val="left" w:leader="none"/>
        </w:tabs>
        <w:spacing w:line="312" w:lineRule="auto" w:before="84"/>
        <w:ind w:left="1318" w:right="730"/>
        <w:jc w:val="left"/>
      </w:pPr>
      <w:r>
        <w:rPr/>
      </w:r>
      <w:r>
        <w:rPr>
          <w:u w:val="single" w:color="000000"/>
        </w:rPr>
        <w:t>O45.90 Premature separation of placenta, unspecified,</w:t>
      </w:r>
      <w:r>
        <w:rPr>
          <w:spacing w:val="-10"/>
          <w:u w:val="single" w:color="000000"/>
        </w:rPr>
        <w:t> </w:t>
      </w:r>
      <w:r>
        <w:rPr>
          <w:u w:val="single" w:color="000000"/>
        </w:rPr>
        <w:t>unspecified </w:t>
        <w:tab/>
      </w:r>
      <w:r>
        <w:rPr>
          <w:w w:val="28"/>
          <w:u w:val="single" w:color="000000"/>
        </w:rPr>
        <w:t> </w:t>
      </w:r>
      <w:r>
        <w:rPr>
          <w:u w:val="single" w:color="000000"/>
        </w:rPr>
      </w:r>
      <w:r>
        <w:rPr/>
      </w:r>
      <w:r>
        <w:rPr/>
        <w:t> </w:t>
      </w:r>
      <w:r>
        <w:rPr>
          <w:u w:val="single" w:color="000000"/>
        </w:rPr>
        <w:t>trimester</w:t>
      </w:r>
      <w:r>
        <w:rPr/>
      </w:r>
    </w:p>
    <w:p>
      <w:pPr>
        <w:pStyle w:val="BodyText"/>
        <w:spacing w:line="312" w:lineRule="auto" w:before="4"/>
        <w:ind w:left="1318" w:right="93"/>
        <w:jc w:val="left"/>
      </w:pPr>
      <w:r>
        <w:rPr/>
      </w:r>
      <w:r>
        <w:rPr>
          <w:u w:val="single" w:color="000000"/>
        </w:rPr>
        <w:t>O45.91 Premature separation of placenta, unspecified, first</w:t>
      </w:r>
      <w:r>
        <w:rPr>
          <w:spacing w:val="-7"/>
          <w:u w:val="single" w:color="000000"/>
        </w:rPr>
        <w:t> </w:t>
      </w:r>
      <w:r>
        <w:rPr>
          <w:u w:val="single" w:color="000000"/>
        </w:rPr>
        <w:t>trimester</w:t>
      </w:r>
      <w:r>
        <w:rPr/>
      </w:r>
      <w:r>
        <w:rPr/>
        <w:t> </w:t>
      </w:r>
      <w:r>
        <w:rPr>
          <w:u w:val="single" w:color="000000"/>
        </w:rPr>
        <w:t>O45.92 Premature separation of placenta, unspecified, second</w:t>
      </w:r>
      <w:r>
        <w:rPr>
          <w:spacing w:val="-10"/>
          <w:u w:val="single" w:color="000000"/>
        </w:rPr>
        <w:t> </w:t>
      </w:r>
      <w:r>
        <w:rPr>
          <w:u w:val="single" w:color="000000"/>
        </w:rPr>
        <w:t>trimester</w:t>
      </w:r>
      <w:r>
        <w:rPr/>
      </w:r>
      <w:r>
        <w:rPr/>
        <w:t> </w:t>
      </w:r>
      <w:r>
        <w:rPr>
          <w:u w:val="single" w:color="000000"/>
        </w:rPr>
        <w:t>O45.93 Premature separation of placenta, unspecified, third</w:t>
      </w:r>
      <w:r>
        <w:rPr>
          <w:spacing w:val="-5"/>
          <w:u w:val="single" w:color="000000"/>
        </w:rPr>
        <w:t> </w:t>
      </w:r>
      <w:r>
        <w:rPr>
          <w:u w:val="single" w:color="000000"/>
        </w:rPr>
        <w:t>trimester</w:t>
      </w:r>
      <w:r>
        <w:rPr/>
      </w:r>
    </w:p>
    <w:p>
      <w:pPr>
        <w:pStyle w:val="BodyText"/>
        <w:spacing w:line="268" w:lineRule="exact"/>
        <w:ind w:left="823" w:right="93" w:hanging="423"/>
        <w:jc w:val="left"/>
      </w:pPr>
      <w:r>
        <w:rPr>
          <w:spacing w:val="-3"/>
        </w:rPr>
        <w:t>(</w:t>
      </w:r>
      <w:r>
        <w:rPr>
          <w:rFonts w:ascii="標楷體" w:hAnsi="標楷體" w:cs="標楷體" w:eastAsia="標楷體"/>
          <w:spacing w:val="-3"/>
        </w:rPr>
        <w:t>五</w:t>
      </w:r>
      <w:r>
        <w:rPr>
          <w:spacing w:val="-3"/>
        </w:rPr>
        <w:t>)</w:t>
      </w:r>
      <w:r>
        <w:rPr>
          <w:rFonts w:ascii="標楷體" w:hAnsi="標楷體" w:cs="標楷體" w:eastAsia="標楷體"/>
          <w:spacing w:val="-3"/>
        </w:rPr>
        <w:t>妊娠、生產及產褥期的糖尿病</w:t>
      </w:r>
      <w:r>
        <w:rPr>
          <w:spacing w:val="-3"/>
        </w:rPr>
        <w:t>(Diabetes </w:t>
      </w:r>
      <w:r>
        <w:rPr/>
        <w:t>mellitus in pregnancy, childbirth, and</w:t>
      </w:r>
    </w:p>
    <w:p>
      <w:pPr>
        <w:pStyle w:val="BodyText"/>
        <w:spacing w:line="273" w:lineRule="auto" w:before="42"/>
        <w:ind w:left="823" w:right="112"/>
        <w:jc w:val="both"/>
        <w:rPr>
          <w:rFonts w:ascii="標楷體" w:hAnsi="標楷體" w:cs="標楷體" w:eastAsia="標楷體"/>
        </w:rPr>
      </w:pPr>
      <w:r>
        <w:rPr/>
        <w:t>the</w:t>
      </w:r>
      <w:r>
        <w:rPr>
          <w:spacing w:val="21"/>
        </w:rPr>
        <w:t> </w:t>
      </w:r>
      <w:r>
        <w:rPr/>
        <w:t>puerperium)</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spacing w:val="-4"/>
          <w:u w:val="single" w:color="000000"/>
        </w:rPr>
        <w:t>類目碼</w:t>
      </w:r>
      <w:r>
        <w:rPr>
          <w:spacing w:val="-4"/>
          <w:u w:val="single" w:color="000000"/>
        </w:rPr>
        <w:t>O24</w:t>
      </w:r>
      <w:r>
        <w:rPr>
          <w:spacing w:val="-4"/>
        </w:rPr>
      </w:r>
      <w:r>
        <w:rPr>
          <w:rFonts w:ascii="標楷體" w:hAnsi="標楷體" w:cs="標楷體" w:eastAsia="標楷體"/>
          <w:spacing w:val="-4"/>
        </w:rPr>
        <w:t>，</w:t>
      </w:r>
      <w:r>
        <w:rPr>
          <w:spacing w:val="-4"/>
        </w:rPr>
        <w:t>ICD-10-CM</w:t>
      </w:r>
      <w:r>
        <w:rPr>
          <w:rFonts w:ascii="標楷體" w:hAnsi="標楷體" w:cs="標楷體" w:eastAsia="標楷體"/>
          <w:spacing w:val="-4"/>
        </w:rPr>
        <w:t>中新增許多妊娠、生產及產褥期的</w:t>
      </w:r>
      <w:r>
        <w:rPr>
          <w:rFonts w:ascii="標楷體" w:hAnsi="標楷體" w:cs="標楷體" w:eastAsia="標楷體"/>
          <w:spacing w:val="-116"/>
        </w:rPr>
        <w:t> </w:t>
      </w:r>
      <w:r>
        <w:rPr>
          <w:rFonts w:ascii="標楷體" w:hAnsi="標楷體" w:cs="標楷體" w:eastAsia="標楷體"/>
          <w:spacing w:val="-116"/>
        </w:rPr>
      </w:r>
      <w:r>
        <w:rPr>
          <w:rFonts w:ascii="標楷體" w:hAnsi="標楷體" w:cs="標楷體" w:eastAsia="標楷體"/>
        </w:rPr>
        <w:t>糖尿病代碼，第</w:t>
      </w:r>
      <w:r>
        <w:rPr/>
        <w:t>4</w:t>
      </w:r>
      <w:r>
        <w:rPr>
          <w:rFonts w:ascii="標楷體" w:hAnsi="標楷體" w:cs="標楷體" w:eastAsia="標楷體"/>
        </w:rPr>
        <w:t>位碼為糖尿病的型態</w:t>
      </w:r>
      <w:r>
        <w:rPr/>
        <w:t>(</w:t>
      </w:r>
      <w:r>
        <w:rPr>
          <w:rFonts w:ascii="標楷體" w:hAnsi="標楷體" w:cs="標楷體" w:eastAsia="標楷體"/>
        </w:rPr>
        <w:t>第一型、第二型或未明示</w:t>
      </w:r>
      <w:r>
        <w:rPr/>
        <w:t>)</w:t>
      </w:r>
      <w:r>
        <w:rPr>
          <w:rFonts w:ascii="標楷體" w:hAnsi="標楷體" w:cs="標楷體" w:eastAsia="標楷體"/>
        </w:rPr>
        <w:t>，第</w:t>
      </w:r>
      <w:r>
        <w:rPr/>
        <w:t>5</w:t>
      </w:r>
      <w:r>
        <w:rPr>
          <w:rFonts w:ascii="標楷體" w:hAnsi="標楷體" w:cs="標楷體" w:eastAsia="標楷體"/>
        </w:rPr>
        <w:t>位 碼代表接受治療是在妊娠、生產或產褥期，第</w:t>
      </w:r>
      <w:r>
        <w:rPr/>
        <w:t>6</w:t>
      </w:r>
      <w:r>
        <w:rPr>
          <w:rFonts w:ascii="標楷體" w:hAnsi="標楷體" w:cs="標楷體" w:eastAsia="標楷體"/>
        </w:rPr>
        <w:t>位碼為治療時的妊娠期別 </w:t>
      </w:r>
      <w:r>
        <w:rPr>
          <w:rFonts w:ascii="標楷體" w:hAnsi="標楷體" w:cs="標楷體" w:eastAsia="標楷體"/>
          <w:spacing w:val="-3"/>
        </w:rPr>
        <w:t>或指飲食控制、胰島素治療、未明示等，若有糖尿病併發症，須以附加碼</w:t>
      </w:r>
      <w:r>
        <w:rPr>
          <w:rFonts w:ascii="標楷體" w:hAnsi="標楷體" w:cs="標楷體" w:eastAsia="標楷體"/>
          <w:spacing w:val="-102"/>
        </w:rPr>
        <w:t> </w:t>
      </w:r>
      <w:r>
        <w:rPr>
          <w:rFonts w:ascii="標楷體" w:hAnsi="標楷體" w:cs="標楷體" w:eastAsia="標楷體"/>
          <w:spacing w:val="-102"/>
        </w:rPr>
      </w:r>
      <w:r>
        <w:rPr>
          <w:rFonts w:ascii="標楷體" w:hAnsi="標楷體" w:cs="標楷體" w:eastAsia="標楷體"/>
        </w:rPr>
        <w:t>表示。</w:t>
      </w:r>
    </w:p>
    <w:p>
      <w:pPr>
        <w:pStyle w:val="BodyText"/>
        <w:spacing w:line="312" w:lineRule="auto" w:before="66"/>
        <w:ind w:left="1817" w:right="218" w:hanging="740"/>
        <w:jc w:val="left"/>
      </w:pPr>
      <w:r>
        <w:rPr/>
        <w:t>O24.1 Pre-existing diabetes mellitus, type 2, in pregnancy, childbirth</w:t>
      </w:r>
      <w:r>
        <w:rPr>
          <w:spacing w:val="-14"/>
        </w:rPr>
        <w:t> </w:t>
      </w:r>
      <w:r>
        <w:rPr/>
        <w:t>and</w:t>
      </w:r>
      <w:r>
        <w:rPr/>
        <w:t> the</w:t>
      </w:r>
      <w:r>
        <w:rPr>
          <w:spacing w:val="-2"/>
        </w:rPr>
        <w:t> </w:t>
      </w:r>
      <w:r>
        <w:rPr/>
        <w:t>puerperium</w:t>
      </w:r>
    </w:p>
    <w:p>
      <w:pPr>
        <w:pStyle w:val="BodyText"/>
        <w:spacing w:line="312" w:lineRule="auto" w:before="4"/>
        <w:ind w:left="1558" w:right="669" w:hanging="240"/>
        <w:jc w:val="left"/>
      </w:pPr>
      <w:r>
        <w:rPr/>
        <w:t>O24.11 Pre-existing diabetes mellitus, type 2, in</w:t>
      </w:r>
      <w:r>
        <w:rPr>
          <w:spacing w:val="36"/>
        </w:rPr>
        <w:t> </w:t>
      </w:r>
      <w:r>
        <w:rPr/>
        <w:t>pregnancy</w:t>
      </w:r>
      <w:r>
        <w:rPr/>
        <w:t> O24.111 Pre-existing diabetes mellitus, type 2, in pregnancy,</w:t>
      </w:r>
      <w:r>
        <w:rPr>
          <w:spacing w:val="-11"/>
        </w:rPr>
        <w:t> </w:t>
      </w:r>
      <w:r>
        <w:rPr/>
        <w:t>first</w:t>
      </w:r>
    </w:p>
    <w:p>
      <w:pPr>
        <w:pStyle w:val="BodyText"/>
        <w:spacing w:line="240" w:lineRule="auto" w:before="4"/>
        <w:ind w:left="2528" w:right="93"/>
        <w:jc w:val="left"/>
      </w:pPr>
      <w:r>
        <w:rPr/>
        <w:t>trimester</w:t>
      </w:r>
    </w:p>
    <w:p>
      <w:pPr>
        <w:pStyle w:val="BodyText"/>
        <w:spacing w:line="314" w:lineRule="auto" w:before="84"/>
        <w:ind w:left="2528" w:right="93" w:hanging="971"/>
        <w:jc w:val="left"/>
      </w:pPr>
      <w:r>
        <w:rPr/>
        <w:t>O24.112 Pre-existing diabetes mellitus, type 2, in pregnancy,</w:t>
      </w:r>
      <w:r>
        <w:rPr>
          <w:spacing w:val="-10"/>
        </w:rPr>
        <w:t> </w:t>
      </w:r>
      <w:r>
        <w:rPr/>
        <w:t>second</w:t>
      </w:r>
      <w:r>
        <w:rPr/>
        <w:t> trimester</w:t>
      </w:r>
    </w:p>
    <w:p>
      <w:pPr>
        <w:pStyle w:val="BodyText"/>
        <w:spacing w:line="312" w:lineRule="auto" w:before="1"/>
        <w:ind w:left="2528" w:right="93" w:hanging="971"/>
        <w:jc w:val="left"/>
      </w:pPr>
      <w:r>
        <w:rPr/>
        <w:t>O24.113 Pre-existing diabetes mellitus, type 2, in pregnancy,</w:t>
      </w:r>
      <w:r>
        <w:rPr>
          <w:spacing w:val="-12"/>
        </w:rPr>
        <w:t> </w:t>
      </w:r>
      <w:r>
        <w:rPr/>
        <w:t>third</w:t>
      </w:r>
      <w:r>
        <w:rPr/>
        <w:t> trimester</w:t>
      </w:r>
    </w:p>
    <w:p>
      <w:pPr>
        <w:pStyle w:val="BodyText"/>
        <w:spacing w:line="312" w:lineRule="auto" w:before="4"/>
        <w:ind w:left="2528" w:right="93" w:hanging="971"/>
        <w:jc w:val="left"/>
      </w:pPr>
      <w:r>
        <w:rPr/>
        <w:t>O24.119 Pre-existing diabetes mellitus, type 2, in</w:t>
      </w:r>
      <w:r>
        <w:rPr>
          <w:spacing w:val="-12"/>
        </w:rPr>
        <w:t> </w:t>
      </w:r>
      <w:r>
        <w:rPr/>
        <w:t>pregnancy,</w:t>
      </w:r>
      <w:r>
        <w:rPr/>
        <w:t> unspecified</w:t>
      </w:r>
      <w:r>
        <w:rPr>
          <w:spacing w:val="-3"/>
        </w:rPr>
        <w:t> </w:t>
      </w:r>
      <w:r>
        <w:rPr/>
        <w:t>trimester</w:t>
      </w:r>
    </w:p>
    <w:p>
      <w:pPr>
        <w:pStyle w:val="BodyText"/>
        <w:spacing w:line="240" w:lineRule="auto" w:before="4"/>
        <w:ind w:left="1318" w:right="93"/>
        <w:jc w:val="left"/>
      </w:pPr>
      <w:r>
        <w:rPr/>
        <w:t>O24.12 Pre-existing diabetes mellitus, type 2, in</w:t>
      </w:r>
      <w:r>
        <w:rPr>
          <w:spacing w:val="-5"/>
        </w:rPr>
        <w:t> </w:t>
      </w:r>
      <w:r>
        <w:rPr/>
        <w:t>childbirth</w:t>
      </w:r>
    </w:p>
    <w:p>
      <w:pPr>
        <w:spacing w:after="0" w:line="240" w:lineRule="auto"/>
        <w:jc w:val="left"/>
        <w:sectPr>
          <w:pgSz w:w="11910" w:h="16840"/>
          <w:pgMar w:header="0" w:footer="1230" w:top="1420" w:bottom="1420" w:left="1680" w:right="1680"/>
        </w:sectPr>
      </w:pPr>
    </w:p>
    <w:p>
      <w:pPr>
        <w:pStyle w:val="BodyText"/>
        <w:spacing w:line="266" w:lineRule="auto" w:before="41"/>
        <w:ind w:left="403" w:right="99" w:firstLine="914"/>
        <w:jc w:val="left"/>
        <w:rPr>
          <w:rFonts w:ascii="標楷體" w:hAnsi="標楷體" w:cs="標楷體" w:eastAsia="標楷體"/>
        </w:rPr>
      </w:pPr>
      <w:r>
        <w:rPr/>
        <w:t>O24.13 Pre-existing diabetes mellitus, type 2, in the</w:t>
      </w:r>
      <w:r>
        <w:rPr>
          <w:spacing w:val="-6"/>
        </w:rPr>
        <w:t> </w:t>
      </w:r>
      <w:r>
        <w:rPr/>
        <w:t>puerperium</w:t>
      </w:r>
      <w:r>
        <w:rPr/>
        <w:t> </w:t>
      </w:r>
      <w:r>
        <w:rPr>
          <w:spacing w:val="-4"/>
        </w:rPr>
        <w:t>(</w:t>
      </w:r>
      <w:r>
        <w:rPr>
          <w:rFonts w:ascii="標楷體" w:hAnsi="標楷體" w:cs="標楷體" w:eastAsia="標楷體"/>
          <w:spacing w:val="-4"/>
        </w:rPr>
        <w:t>六</w:t>
      </w:r>
      <w:r>
        <w:rPr>
          <w:spacing w:val="-4"/>
        </w:rPr>
        <w:t>)</w:t>
      </w:r>
      <w:r>
        <w:rPr>
          <w:rFonts w:ascii="標楷體" w:hAnsi="標楷體" w:cs="標楷體" w:eastAsia="標楷體"/>
          <w:spacing w:val="-4"/>
        </w:rPr>
        <w:t>多胞胎妊娠（</w:t>
      </w:r>
      <w:r>
        <w:rPr>
          <w:spacing w:val="-4"/>
        </w:rPr>
        <w:t>Multiple</w:t>
      </w:r>
      <w:r>
        <w:rPr>
          <w:spacing w:val="10"/>
        </w:rPr>
        <w:t> </w:t>
      </w:r>
      <w:r>
        <w:rPr>
          <w:spacing w:val="-2"/>
        </w:rPr>
        <w:t>Gestations)</w:t>
      </w:r>
      <w:r>
        <w:rPr>
          <w:rFonts w:ascii="標楷體" w:hAnsi="標楷體" w:cs="標楷體" w:eastAsia="標楷體"/>
          <w:spacing w:val="-2"/>
        </w:rPr>
        <w:t>第</w:t>
      </w:r>
      <w:r>
        <w:rPr>
          <w:spacing w:val="-2"/>
        </w:rPr>
        <w:t>5</w:t>
      </w:r>
      <w:r>
        <w:rPr>
          <w:rFonts w:ascii="標楷體" w:hAnsi="標楷體" w:cs="標楷體" w:eastAsia="標楷體"/>
          <w:spacing w:val="-2"/>
        </w:rPr>
        <w:t>及第</w:t>
      </w:r>
      <w:r>
        <w:rPr>
          <w:spacing w:val="-2"/>
        </w:rPr>
        <w:t>6</w:t>
      </w:r>
      <w:r>
        <w:rPr>
          <w:rFonts w:ascii="標楷體" w:hAnsi="標楷體" w:cs="標楷體" w:eastAsia="標楷體"/>
          <w:spacing w:val="-2"/>
        </w:rPr>
        <w:t>位碼增加更多特異性，多胞胎代</w:t>
      </w:r>
    </w:p>
    <w:p>
      <w:pPr>
        <w:pStyle w:val="BodyText"/>
        <w:spacing w:line="271" w:lineRule="auto" w:before="12"/>
        <w:ind w:left="842" w:right="114"/>
        <w:jc w:val="both"/>
        <w:rPr>
          <w:rFonts w:ascii="標楷體" w:hAnsi="標楷體" w:cs="標楷體" w:eastAsia="標楷體"/>
        </w:rPr>
      </w:pPr>
      <w:r>
        <w:rPr>
          <w:rFonts w:ascii="標楷體" w:hAnsi="標楷體" w:cs="標楷體" w:eastAsia="標楷體"/>
        </w:rPr>
        <w:t>碼擴充解釋每個胎兒特殊情況，</w:t>
      </w:r>
      <w:r>
        <w:rPr/>
        <w:t>O30</w:t>
      </w:r>
      <w:r>
        <w:rPr>
          <w:rFonts w:ascii="標楷體" w:hAnsi="標楷體" w:cs="標楷體" w:eastAsia="標楷體"/>
        </w:rPr>
        <w:t>代表是否為單一羊膜／絨毛膜之雙胞 胎妊娠，</w:t>
      </w:r>
      <w:r>
        <w:rPr/>
        <w:t>O31</w:t>
      </w:r>
      <w:r>
        <w:rPr>
          <w:rFonts w:ascii="標楷體" w:hAnsi="標楷體" w:cs="標楷體" w:eastAsia="標楷體"/>
        </w:rPr>
        <w:t>是用來區分多胞胎併發症，第</w:t>
      </w:r>
      <w:r>
        <w:rPr/>
        <w:t>5</w:t>
      </w:r>
      <w:r>
        <w:rPr>
          <w:rFonts w:ascii="標楷體" w:hAnsi="標楷體" w:cs="標楷體" w:eastAsia="標楷體"/>
        </w:rPr>
        <w:t>或第</w:t>
      </w:r>
      <w:r>
        <w:rPr/>
        <w:t>6</w:t>
      </w:r>
      <w:r>
        <w:rPr>
          <w:rFonts w:ascii="標楷體" w:hAnsi="標楷體" w:cs="標楷體" w:eastAsia="標楷體"/>
        </w:rPr>
        <w:t>位碼為產生併發症時妊 娠期別，第</w:t>
      </w:r>
      <w:r>
        <w:rPr/>
        <w:t>7</w:t>
      </w:r>
      <w:r>
        <w:rPr>
          <w:rFonts w:ascii="標楷體" w:hAnsi="標楷體" w:cs="標楷體" w:eastAsia="標楷體"/>
        </w:rPr>
        <w:t>位碼表示是那一個胎兒引起的併發症，例如第</w:t>
      </w:r>
      <w:r>
        <w:rPr/>
        <w:t>7</w:t>
      </w:r>
      <w:r>
        <w:rPr>
          <w:rFonts w:ascii="標楷體" w:hAnsi="標楷體" w:cs="標楷體" w:eastAsia="標楷體"/>
        </w:rPr>
        <w:t>位碼為</w:t>
      </w:r>
      <w:r>
        <w:rPr/>
        <w:t>1</w:t>
      </w:r>
      <w:r>
        <w:rPr>
          <w:rFonts w:ascii="標楷體" w:hAnsi="標楷體" w:cs="標楷體" w:eastAsia="標楷體"/>
        </w:rPr>
        <w:t>則為 </w:t>
      </w:r>
      <w:r>
        <w:rPr>
          <w:rFonts w:ascii="標楷體" w:hAnsi="標楷體" w:cs="標楷體" w:eastAsia="標楷體"/>
          <w:spacing w:val="-2"/>
        </w:rPr>
        <w:t>胎兒</w:t>
      </w:r>
      <w:r>
        <w:rPr>
          <w:spacing w:val="-2"/>
        </w:rPr>
        <w:t>1</w:t>
      </w:r>
      <w:r>
        <w:rPr>
          <w:rFonts w:ascii="標楷體" w:hAnsi="標楷體" w:cs="標楷體" w:eastAsia="標楷體"/>
          <w:spacing w:val="-2"/>
        </w:rPr>
        <w:t>，第</w:t>
      </w:r>
      <w:r>
        <w:rPr>
          <w:spacing w:val="-2"/>
        </w:rPr>
        <w:t>7</w:t>
      </w:r>
      <w:r>
        <w:rPr>
          <w:rFonts w:ascii="標楷體" w:hAnsi="標楷體" w:cs="標楷體" w:eastAsia="標楷體"/>
          <w:spacing w:val="-2"/>
        </w:rPr>
        <w:t>位碼為</w:t>
      </w:r>
      <w:r>
        <w:rPr>
          <w:spacing w:val="-2"/>
        </w:rPr>
        <w:t>2</w:t>
      </w:r>
      <w:r>
        <w:rPr>
          <w:rFonts w:ascii="標楷體" w:hAnsi="標楷體" w:cs="標楷體" w:eastAsia="標楷體"/>
          <w:spacing w:val="-2"/>
        </w:rPr>
        <w:t>則為胎兒</w:t>
      </w:r>
      <w:r>
        <w:rPr>
          <w:spacing w:val="-2"/>
        </w:rPr>
        <w:t>2</w:t>
      </w:r>
      <w:r>
        <w:rPr>
          <w:rFonts w:ascii="標楷體" w:hAnsi="標楷體" w:cs="標楷體" w:eastAsia="標楷體"/>
          <w:spacing w:val="-2"/>
        </w:rPr>
        <w:t>，以此類推，若第</w:t>
      </w:r>
      <w:r>
        <w:rPr>
          <w:spacing w:val="-2"/>
        </w:rPr>
        <w:t>7</w:t>
      </w:r>
      <w:r>
        <w:rPr>
          <w:rFonts w:ascii="標楷體" w:hAnsi="標楷體" w:cs="標楷體" w:eastAsia="標楷體"/>
          <w:spacing w:val="-2"/>
        </w:rPr>
        <w:t>碼為</w:t>
      </w:r>
      <w:r>
        <w:rPr>
          <w:spacing w:val="-2"/>
        </w:rPr>
        <w:t>0</w:t>
      </w:r>
      <w:r>
        <w:rPr>
          <w:rFonts w:ascii="標楷體" w:hAnsi="標楷體" w:cs="標楷體" w:eastAsia="標楷體"/>
          <w:spacing w:val="-2"/>
        </w:rPr>
        <w:t>則表示為單胞胎。</w:t>
      </w:r>
      <w:r>
        <w:rPr>
          <w:rFonts w:ascii="標楷體" w:hAnsi="標楷體" w:cs="標楷體" w:eastAsia="標楷體"/>
        </w:rPr>
      </w:r>
    </w:p>
    <w:p>
      <w:pPr>
        <w:pStyle w:val="BodyText"/>
        <w:spacing w:line="312" w:lineRule="auto" w:before="61"/>
        <w:ind w:left="1318" w:right="2490" w:hanging="240"/>
        <w:jc w:val="left"/>
      </w:pPr>
      <w:r>
        <w:rPr/>
      </w:r>
      <w:r>
        <w:rPr>
          <w:u w:val="single" w:color="000000"/>
        </w:rPr>
        <w:t>O31 Complications specific to multiple</w:t>
      </w:r>
      <w:r>
        <w:rPr>
          <w:spacing w:val="-9"/>
          <w:u w:val="single" w:color="000000"/>
        </w:rPr>
        <w:t> </w:t>
      </w:r>
      <w:r>
        <w:rPr>
          <w:u w:val="single" w:color="000000"/>
        </w:rPr>
        <w:t>gestation</w:t>
      </w:r>
      <w:r>
        <w:rPr/>
      </w:r>
      <w:r>
        <w:rPr/>
        <w:t> </w:t>
      </w:r>
      <w:r>
        <w:rPr>
          <w:u w:val="single" w:color="000000"/>
        </w:rPr>
        <w:t>O31.0 Papyraceous</w:t>
      </w:r>
      <w:r>
        <w:rPr>
          <w:spacing w:val="-6"/>
          <w:u w:val="single" w:color="000000"/>
        </w:rPr>
        <w:t> </w:t>
      </w:r>
      <w:r>
        <w:rPr>
          <w:u w:val="single" w:color="000000"/>
        </w:rPr>
        <w:t>fetus</w:t>
      </w:r>
      <w:r>
        <w:rPr/>
      </w:r>
    </w:p>
    <w:p>
      <w:pPr>
        <w:pStyle w:val="BodyText"/>
        <w:spacing w:line="314" w:lineRule="auto" w:before="4"/>
        <w:ind w:left="1558" w:right="2397"/>
        <w:jc w:val="left"/>
      </w:pPr>
      <w:r>
        <w:rPr/>
      </w:r>
      <w:r>
        <w:rPr>
          <w:u w:val="single" w:color="000000"/>
        </w:rPr>
        <w:t>O31.00 Papyraceous fetus, unspecified</w:t>
      </w:r>
      <w:r>
        <w:rPr>
          <w:spacing w:val="-7"/>
          <w:u w:val="single" w:color="000000"/>
        </w:rPr>
        <w:t> </w:t>
      </w:r>
      <w:r>
        <w:rPr>
          <w:u w:val="single" w:color="000000"/>
        </w:rPr>
        <w:t>trimester</w:t>
      </w:r>
      <w:r>
        <w:rPr/>
      </w:r>
      <w:r>
        <w:rPr/>
        <w:t> </w:t>
      </w:r>
      <w:r>
        <w:rPr>
          <w:u w:val="single" w:color="000000"/>
        </w:rPr>
        <w:t>O31.01 Papyraceous fetus, first</w:t>
      </w:r>
      <w:r>
        <w:rPr>
          <w:spacing w:val="9"/>
          <w:u w:val="single" w:color="000000"/>
        </w:rPr>
        <w:t> </w:t>
      </w:r>
      <w:r>
        <w:rPr>
          <w:u w:val="single" w:color="000000"/>
        </w:rPr>
        <w:t>trimester</w:t>
      </w:r>
      <w:r>
        <w:rPr/>
      </w:r>
      <w:r>
        <w:rPr/>
        <w:t> </w:t>
      </w:r>
      <w:r>
        <w:rPr>
          <w:u w:val="single" w:color="000000"/>
        </w:rPr>
        <w:t>O31.02 Papyraceous fetus, second</w:t>
      </w:r>
      <w:r>
        <w:rPr>
          <w:spacing w:val="-3"/>
          <w:u w:val="single" w:color="000000"/>
        </w:rPr>
        <w:t> </w:t>
      </w:r>
      <w:r>
        <w:rPr>
          <w:u w:val="single" w:color="000000"/>
        </w:rPr>
        <w:t>trimester</w:t>
      </w:r>
      <w:r>
        <w:rPr/>
      </w:r>
      <w:r>
        <w:rPr/>
        <w:t> </w:t>
      </w:r>
      <w:r>
        <w:rPr>
          <w:u w:val="single" w:color="000000"/>
        </w:rPr>
        <w:t>O31.03 Papyraceous fetus, third</w:t>
      </w:r>
      <w:r>
        <w:rPr>
          <w:spacing w:val="-6"/>
          <w:u w:val="single" w:color="000000"/>
        </w:rPr>
        <w:t> </w:t>
      </w:r>
      <w:r>
        <w:rPr>
          <w:u w:val="single" w:color="000000"/>
        </w:rPr>
        <w:t>trimester</w:t>
      </w:r>
      <w:r>
        <w:rPr/>
      </w:r>
    </w:p>
    <w:p>
      <w:pPr>
        <w:pStyle w:val="BodyText"/>
        <w:spacing w:line="312" w:lineRule="auto" w:before="1"/>
        <w:ind w:left="1558" w:right="1178" w:hanging="240"/>
        <w:jc w:val="left"/>
      </w:pPr>
      <w:r>
        <w:rPr/>
      </w:r>
      <w:r>
        <w:rPr>
          <w:u w:val="single" w:color="000000"/>
        </w:rPr>
        <w:t>O31.8 Other complications specific to multiple</w:t>
      </w:r>
      <w:r>
        <w:rPr>
          <w:spacing w:val="-4"/>
          <w:u w:val="single" w:color="000000"/>
        </w:rPr>
        <w:t> </w:t>
      </w:r>
      <w:r>
        <w:rPr>
          <w:u w:val="single" w:color="000000"/>
        </w:rPr>
        <w:t>gestation</w:t>
      </w:r>
      <w:r>
        <w:rPr/>
      </w:r>
      <w:r>
        <w:rPr/>
        <w:t> </w:t>
      </w:r>
      <w:r>
        <w:rPr>
          <w:u w:val="single" w:color="000000"/>
        </w:rPr>
        <w:t>O31.8X Other complications specific to multiple</w:t>
      </w:r>
      <w:r>
        <w:rPr>
          <w:spacing w:val="-8"/>
          <w:u w:val="single" w:color="000000"/>
        </w:rPr>
        <w:t> </w:t>
      </w:r>
      <w:r>
        <w:rPr>
          <w:u w:val="single" w:color="000000"/>
        </w:rPr>
        <w:t>gestation</w:t>
      </w:r>
      <w:r>
        <w:rPr/>
      </w:r>
    </w:p>
    <w:p>
      <w:pPr>
        <w:pStyle w:val="BodyText"/>
        <w:tabs>
          <w:tab w:pos="8144" w:val="left" w:leader="none"/>
        </w:tabs>
        <w:spacing w:line="312" w:lineRule="auto" w:before="4"/>
        <w:ind w:left="2811" w:right="442" w:hanging="1014"/>
        <w:jc w:val="left"/>
      </w:pPr>
      <w:r>
        <w:rPr/>
      </w:r>
      <w:r>
        <w:rPr>
          <w:u w:val="single" w:color="000000"/>
        </w:rPr>
        <w:t>O31.8X1 Other complications specific to multiple gestation,</w:t>
      </w:r>
      <w:r>
        <w:rPr>
          <w:spacing w:val="-9"/>
          <w:u w:val="single" w:color="000000"/>
        </w:rPr>
        <w:t> </w:t>
      </w:r>
      <w:r>
        <w:rPr>
          <w:u w:val="single" w:color="000000"/>
        </w:rPr>
        <w:t>first </w:t>
        <w:tab/>
      </w:r>
      <w:r>
        <w:rPr>
          <w:w w:val="28"/>
          <w:u w:val="single" w:color="000000"/>
        </w:rPr>
        <w:t> </w:t>
      </w:r>
      <w:r>
        <w:rPr>
          <w:u w:val="single" w:color="000000"/>
        </w:rPr>
      </w:r>
      <w:r>
        <w:rPr/>
      </w:r>
      <w:r>
        <w:rPr/>
        <w:t> </w:t>
      </w:r>
      <w:r>
        <w:rPr>
          <w:u w:val="single" w:color="000000"/>
        </w:rPr>
        <w:t>trimester</w:t>
      </w:r>
      <w:r>
        <w:rPr/>
      </w:r>
    </w:p>
    <w:p>
      <w:pPr>
        <w:pStyle w:val="BodyText"/>
        <w:tabs>
          <w:tab w:pos="8424" w:val="left" w:leader="none"/>
        </w:tabs>
        <w:spacing w:line="312" w:lineRule="auto" w:before="4"/>
        <w:ind w:left="2768" w:right="162" w:hanging="971"/>
        <w:jc w:val="left"/>
      </w:pPr>
      <w:r>
        <w:rPr/>
      </w:r>
      <w:r>
        <w:rPr>
          <w:u w:val="single" w:color="000000"/>
        </w:rPr>
        <w:t>O31.8X2 Other complications specific to multiple gestation,</w:t>
      </w:r>
      <w:r>
        <w:rPr>
          <w:spacing w:val="-8"/>
          <w:u w:val="single" w:color="000000"/>
        </w:rPr>
        <w:t> </w:t>
      </w:r>
      <w:r>
        <w:rPr>
          <w:u w:val="single" w:color="000000"/>
        </w:rPr>
        <w:t>second </w:t>
        <w:tab/>
      </w:r>
      <w:r>
        <w:rPr>
          <w:w w:val="30"/>
          <w:u w:val="single" w:color="000000"/>
        </w:rPr>
        <w:t> </w:t>
      </w:r>
      <w:r>
        <w:rPr>
          <w:u w:val="single" w:color="000000"/>
        </w:rPr>
      </w:r>
      <w:r>
        <w:rPr/>
      </w:r>
      <w:r>
        <w:rPr/>
        <w:t> </w:t>
      </w:r>
      <w:r>
        <w:rPr>
          <w:u w:val="single" w:color="000000"/>
        </w:rPr>
        <w:t>trimester</w:t>
      </w:r>
      <w:r>
        <w:rPr/>
      </w:r>
    </w:p>
    <w:p>
      <w:pPr>
        <w:pStyle w:val="BodyText"/>
        <w:tabs>
          <w:tab w:pos="8211" w:val="left" w:leader="none"/>
        </w:tabs>
        <w:spacing w:line="312" w:lineRule="auto" w:before="4"/>
        <w:ind w:left="2768" w:right="375" w:hanging="971"/>
        <w:jc w:val="left"/>
      </w:pPr>
      <w:r>
        <w:rPr/>
      </w:r>
      <w:r>
        <w:rPr>
          <w:u w:val="single" w:color="000000"/>
        </w:rPr>
        <w:t>O31.8X3 Other complications specific to multiple gestation,</w:t>
      </w:r>
      <w:r>
        <w:rPr>
          <w:spacing w:val="-8"/>
          <w:u w:val="single" w:color="000000"/>
        </w:rPr>
        <w:t> </w:t>
      </w:r>
      <w:r>
        <w:rPr>
          <w:u w:val="single" w:color="000000"/>
        </w:rPr>
        <w:t>third </w:t>
        <w:tab/>
      </w:r>
      <w:r>
        <w:rPr>
          <w:w w:val="28"/>
          <w:u w:val="single" w:color="000000"/>
        </w:rPr>
        <w:t> </w:t>
      </w:r>
      <w:r>
        <w:rPr>
          <w:u w:val="single" w:color="000000"/>
        </w:rPr>
      </w:r>
      <w:r>
        <w:rPr/>
      </w:r>
      <w:r>
        <w:rPr/>
        <w:t> </w:t>
      </w:r>
      <w:r>
        <w:rPr>
          <w:u w:val="single" w:color="000000"/>
        </w:rPr>
        <w:t>trimester</w:t>
      </w:r>
      <w:r>
        <w:rPr/>
      </w:r>
    </w:p>
    <w:p>
      <w:pPr>
        <w:pStyle w:val="BodyText"/>
        <w:tabs>
          <w:tab w:pos="7697" w:val="left" w:leader="none"/>
        </w:tabs>
        <w:spacing w:line="312" w:lineRule="auto" w:before="4"/>
        <w:ind w:left="2768" w:right="889" w:hanging="971"/>
        <w:jc w:val="left"/>
      </w:pPr>
      <w:r>
        <w:rPr/>
      </w:r>
      <w:r>
        <w:rPr>
          <w:u w:val="single" w:color="000000"/>
        </w:rPr>
        <w:t>O31.8X9 Other complications specific to multiple</w:t>
      </w:r>
      <w:r>
        <w:rPr>
          <w:spacing w:val="-8"/>
          <w:u w:val="single" w:color="000000"/>
        </w:rPr>
        <w:t> </w:t>
      </w:r>
      <w:r>
        <w:rPr>
          <w:u w:val="single" w:color="000000"/>
        </w:rPr>
        <w:t>gestation, </w:t>
        <w:tab/>
      </w:r>
      <w:r>
        <w:rPr>
          <w:w w:val="28"/>
          <w:u w:val="single" w:color="000000"/>
        </w:rPr>
        <w:t> </w:t>
      </w:r>
      <w:r>
        <w:rPr>
          <w:u w:val="single" w:color="000000"/>
        </w:rPr>
      </w:r>
      <w:r>
        <w:rPr/>
      </w:r>
      <w:r>
        <w:rPr/>
        <w:t> </w:t>
      </w:r>
      <w:r>
        <w:rPr>
          <w:u w:val="single" w:color="000000"/>
        </w:rPr>
        <w:t>unspecified</w:t>
      </w:r>
      <w:r>
        <w:rPr>
          <w:spacing w:val="-3"/>
          <w:u w:val="single" w:color="000000"/>
        </w:rPr>
        <w:t> </w:t>
      </w:r>
      <w:r>
        <w:rPr>
          <w:u w:val="single" w:color="000000"/>
        </w:rPr>
        <w:t>trimester</w:t>
      </w:r>
      <w:r>
        <w:rPr/>
      </w:r>
    </w:p>
    <w:p>
      <w:pPr>
        <w:pStyle w:val="BodyText"/>
        <w:spacing w:line="269" w:lineRule="exact"/>
        <w:ind w:left="826" w:right="99" w:hanging="303"/>
        <w:jc w:val="left"/>
        <w:rPr>
          <w:rFonts w:ascii="標楷體" w:hAnsi="標楷體" w:cs="標楷體" w:eastAsia="標楷體"/>
        </w:rPr>
      </w:pPr>
      <w:r>
        <w:rPr/>
        <w:t>(</w:t>
      </w:r>
      <w:r>
        <w:rPr>
          <w:rFonts w:ascii="標楷體" w:hAnsi="標楷體" w:cs="標楷體" w:eastAsia="標楷體"/>
        </w:rPr>
        <w:t>七</w:t>
      </w:r>
      <w:r>
        <w:rPr/>
        <w:t>)  </w:t>
      </w:r>
      <w:r>
        <w:rPr>
          <w:rFonts w:ascii="標楷體" w:hAnsi="標楷體" w:cs="標楷體" w:eastAsia="標楷體"/>
        </w:rPr>
        <w:t>類目碼</w:t>
      </w:r>
      <w:r>
        <w:rPr/>
        <w:t>O42 Premature rupture of</w:t>
      </w:r>
      <w:r>
        <w:rPr>
          <w:spacing w:val="10"/>
        </w:rPr>
        <w:t> </w:t>
      </w:r>
      <w:r>
        <w:rPr>
          <w:spacing w:val="-3"/>
        </w:rPr>
        <w:t>membranes</w:t>
      </w:r>
      <w:r>
        <w:rPr>
          <w:rFonts w:ascii="標楷體" w:hAnsi="標楷體" w:cs="標楷體" w:eastAsia="標楷體"/>
          <w:spacing w:val="-3"/>
        </w:rPr>
        <w:t>（早期破水</w:t>
      </w:r>
      <w:r>
        <w:rPr>
          <w:spacing w:val="-3"/>
        </w:rPr>
        <w:t>)</w:t>
      </w:r>
      <w:r>
        <w:rPr>
          <w:rFonts w:ascii="標楷體" w:hAnsi="標楷體" w:cs="標楷體" w:eastAsia="標楷體"/>
          <w:spacing w:val="-3"/>
        </w:rPr>
        <w:t>第</w:t>
      </w:r>
      <w:r>
        <w:rPr>
          <w:spacing w:val="-3"/>
        </w:rPr>
        <w:t>4</w:t>
      </w:r>
      <w:r>
        <w:rPr>
          <w:rFonts w:ascii="標楷體" w:hAnsi="標楷體" w:cs="標楷體" w:eastAsia="標楷體"/>
          <w:spacing w:val="-3"/>
        </w:rPr>
        <w:t>位碼表示破水</w:t>
      </w:r>
    </w:p>
    <w:p>
      <w:pPr>
        <w:pStyle w:val="BodyText"/>
        <w:spacing w:line="271" w:lineRule="auto" w:before="42"/>
        <w:ind w:left="826" w:right="173"/>
        <w:jc w:val="both"/>
        <w:rPr>
          <w:rFonts w:ascii="標楷體" w:hAnsi="標楷體" w:cs="標楷體" w:eastAsia="標楷體"/>
        </w:rPr>
      </w:pPr>
      <w:r>
        <w:rPr>
          <w:rFonts w:ascii="標楷體" w:hAnsi="標楷體" w:cs="標楷體" w:eastAsia="標楷體"/>
          <w:spacing w:val="-3"/>
        </w:rPr>
        <w:t>至生產時的時間，第</w:t>
      </w:r>
      <w:r>
        <w:rPr>
          <w:spacing w:val="-3"/>
        </w:rPr>
        <w:t>5</w:t>
      </w:r>
      <w:r>
        <w:rPr>
          <w:rFonts w:ascii="標楷體" w:hAnsi="標楷體" w:cs="標楷體" w:eastAsia="標楷體"/>
          <w:spacing w:val="-3"/>
        </w:rPr>
        <w:t>位碼則為破水時懷孕週數，第</w:t>
      </w:r>
      <w:r>
        <w:rPr>
          <w:spacing w:val="-3"/>
        </w:rPr>
        <w:t>6</w:t>
      </w:r>
      <w:r>
        <w:rPr>
          <w:rFonts w:ascii="標楷體" w:hAnsi="標楷體" w:cs="標楷體" w:eastAsia="標楷體"/>
          <w:spacing w:val="-3"/>
        </w:rPr>
        <w:t>位碼則為懷孕</w:t>
      </w:r>
      <w:r>
        <w:rPr>
          <w:spacing w:val="-3"/>
        </w:rPr>
        <w:t>37</w:t>
      </w:r>
      <w:r>
        <w:rPr>
          <w:rFonts w:ascii="標楷體" w:hAnsi="標楷體" w:cs="標楷體" w:eastAsia="標楷體"/>
          <w:spacing w:val="-3"/>
        </w:rPr>
        <w:t>週前</w:t>
      </w:r>
      <w:r>
        <w:rPr>
          <w:rFonts w:ascii="標楷體" w:hAnsi="標楷體" w:cs="標楷體" w:eastAsia="標楷體"/>
          <w:spacing w:val="-98"/>
        </w:rPr>
        <w:t> </w:t>
      </w:r>
      <w:r>
        <w:rPr>
          <w:rFonts w:ascii="標楷體" w:hAnsi="標楷體" w:cs="標楷體" w:eastAsia="標楷體"/>
        </w:rPr>
        <w:t>破水的妊娠期別。</w:t>
      </w:r>
    </w:p>
    <w:p>
      <w:pPr>
        <w:pStyle w:val="BodyText"/>
        <w:tabs>
          <w:tab w:pos="8261" w:val="left" w:leader="none"/>
        </w:tabs>
        <w:spacing w:line="312" w:lineRule="auto" w:before="69"/>
        <w:ind w:left="1817" w:right="325" w:hanging="740"/>
        <w:jc w:val="left"/>
      </w:pPr>
      <w:r>
        <w:rPr/>
      </w:r>
      <w:r>
        <w:rPr>
          <w:u w:val="single" w:color="000000"/>
        </w:rPr>
        <w:t>O42.0 Premature rupture of membranes, onset of labor within 24 hours</w:t>
      </w:r>
      <w:r>
        <w:rPr>
          <w:spacing w:val="-8"/>
          <w:u w:val="single" w:color="000000"/>
        </w:rPr>
        <w:t> </w:t>
      </w:r>
      <w:r>
        <w:rPr>
          <w:u w:val="single" w:color="000000"/>
        </w:rPr>
        <w:t>of </w:t>
        <w:tab/>
      </w:r>
      <w:r>
        <w:rPr>
          <w:w w:val="30"/>
          <w:u w:val="single" w:color="000000"/>
        </w:rPr>
        <w:t> </w:t>
      </w:r>
      <w:r>
        <w:rPr>
          <w:u w:val="single" w:color="000000"/>
        </w:rPr>
      </w:r>
      <w:r>
        <w:rPr/>
      </w:r>
      <w:r>
        <w:rPr/>
        <w:t> </w:t>
      </w:r>
      <w:r>
        <w:rPr>
          <w:u w:val="single" w:color="000000"/>
        </w:rPr>
        <w:t>rupture</w:t>
      </w:r>
      <w:r>
        <w:rPr/>
      </w:r>
    </w:p>
    <w:p>
      <w:pPr>
        <w:pStyle w:val="BodyText"/>
        <w:tabs>
          <w:tab w:pos="8362" w:val="left" w:leader="none"/>
        </w:tabs>
        <w:spacing w:line="312" w:lineRule="auto" w:before="4"/>
        <w:ind w:left="2102" w:right="224" w:hanging="785"/>
        <w:jc w:val="left"/>
      </w:pPr>
      <w:r>
        <w:rPr/>
      </w:r>
      <w:r>
        <w:rPr>
          <w:u w:val="single" w:color="000000"/>
        </w:rPr>
        <w:t>O42.00 Premature rupture of membranes, onset of labor within 24</w:t>
      </w:r>
      <w:r>
        <w:rPr>
          <w:spacing w:val="-7"/>
          <w:u w:val="single" w:color="000000"/>
        </w:rPr>
        <w:t> </w:t>
      </w:r>
      <w:r>
        <w:rPr>
          <w:u w:val="single" w:color="000000"/>
        </w:rPr>
        <w:t>hours </w:t>
        <w:tab/>
      </w:r>
      <w:r>
        <w:rPr>
          <w:w w:val="28"/>
          <w:u w:val="single" w:color="000000"/>
        </w:rPr>
        <w:t> </w:t>
      </w:r>
      <w:r>
        <w:rPr>
          <w:u w:val="single" w:color="000000"/>
        </w:rPr>
      </w:r>
      <w:r>
        <w:rPr/>
      </w:r>
      <w:r>
        <w:rPr/>
        <w:t> </w:t>
      </w:r>
      <w:r>
        <w:rPr>
          <w:u w:val="single" w:color="000000"/>
        </w:rPr>
        <w:t>of rupture, unspecified weeks of</w:t>
      </w:r>
      <w:r>
        <w:rPr>
          <w:spacing w:val="-9"/>
          <w:u w:val="single" w:color="000000"/>
        </w:rPr>
        <w:t> </w:t>
      </w:r>
      <w:r>
        <w:rPr>
          <w:u w:val="single" w:color="000000"/>
        </w:rPr>
        <w:t>gestation</w:t>
      </w:r>
      <w:r>
        <w:rPr/>
      </w:r>
    </w:p>
    <w:p>
      <w:pPr>
        <w:pStyle w:val="BodyText"/>
        <w:tabs>
          <w:tab w:pos="8271" w:val="left" w:leader="none"/>
        </w:tabs>
        <w:spacing w:line="312" w:lineRule="auto" w:before="4"/>
        <w:ind w:left="2100" w:right="315" w:hanging="785"/>
        <w:jc w:val="left"/>
      </w:pPr>
      <w:r>
        <w:rPr/>
      </w:r>
      <w:r>
        <w:rPr>
          <w:u w:val="single" w:color="000000"/>
        </w:rPr>
        <w:t>O42.01 Preterm premature rupture of membranes, onset of labor</w:t>
      </w:r>
      <w:r>
        <w:rPr>
          <w:spacing w:val="-9"/>
          <w:u w:val="single" w:color="000000"/>
        </w:rPr>
        <w:t> </w:t>
      </w:r>
      <w:r>
        <w:rPr>
          <w:u w:val="single" w:color="000000"/>
        </w:rPr>
        <w:t>within </w:t>
        <w:tab/>
      </w:r>
      <w:r>
        <w:rPr>
          <w:w w:val="28"/>
          <w:u w:val="single" w:color="000000"/>
        </w:rPr>
        <w:t> </w:t>
      </w:r>
      <w:r>
        <w:rPr>
          <w:u w:val="single" w:color="000000"/>
        </w:rPr>
      </w:r>
      <w:r>
        <w:rPr/>
      </w:r>
      <w:r>
        <w:rPr/>
        <w:t> </w:t>
      </w:r>
      <w:r>
        <w:rPr>
          <w:u w:val="single" w:color="000000"/>
        </w:rPr>
        <w:t>24 hours of</w:t>
      </w:r>
      <w:r>
        <w:rPr>
          <w:spacing w:val="-3"/>
          <w:u w:val="single" w:color="000000"/>
        </w:rPr>
        <w:t> </w:t>
      </w:r>
      <w:r>
        <w:rPr>
          <w:u w:val="single" w:color="000000"/>
        </w:rPr>
        <w:t>rupture</w:t>
      </w:r>
      <w:r>
        <w:rPr/>
      </w:r>
    </w:p>
    <w:p>
      <w:pPr>
        <w:pStyle w:val="BodyText"/>
        <w:tabs>
          <w:tab w:pos="7961" w:val="left" w:leader="none"/>
        </w:tabs>
        <w:spacing w:line="314" w:lineRule="auto" w:before="4"/>
        <w:ind w:left="2528" w:right="625" w:hanging="971"/>
        <w:jc w:val="left"/>
      </w:pPr>
      <w:r>
        <w:rPr/>
      </w:r>
      <w:r>
        <w:rPr>
          <w:u w:val="single" w:color="000000"/>
        </w:rPr>
        <w:t>O42.011 Preterm premature rupture of membranes, onset of</w:t>
      </w:r>
      <w:r>
        <w:rPr>
          <w:spacing w:val="-9"/>
          <w:u w:val="single" w:color="000000"/>
        </w:rPr>
        <w:t> </w:t>
      </w:r>
      <w:r>
        <w:rPr>
          <w:u w:val="single" w:color="000000"/>
        </w:rPr>
        <w:t>labor </w:t>
        <w:tab/>
      </w:r>
      <w:r>
        <w:rPr>
          <w:w w:val="30"/>
          <w:u w:val="single" w:color="000000"/>
        </w:rPr>
        <w:t> </w:t>
      </w:r>
      <w:r>
        <w:rPr>
          <w:u w:val="single" w:color="000000"/>
        </w:rPr>
      </w:r>
      <w:r>
        <w:rPr/>
      </w:r>
      <w:r>
        <w:rPr/>
        <w:t> </w:t>
      </w:r>
      <w:r>
        <w:rPr>
          <w:u w:val="single" w:color="000000"/>
        </w:rPr>
        <w:t>within 24 hours of rupture, first</w:t>
      </w:r>
      <w:r>
        <w:rPr>
          <w:spacing w:val="-5"/>
          <w:u w:val="single" w:color="000000"/>
        </w:rPr>
        <w:t> </w:t>
      </w:r>
      <w:r>
        <w:rPr>
          <w:u w:val="single" w:color="000000"/>
        </w:rPr>
        <w:t>trimester</w:t>
      </w:r>
      <w:r>
        <w:rPr/>
      </w:r>
    </w:p>
    <w:p>
      <w:pPr>
        <w:pStyle w:val="BodyText"/>
        <w:tabs>
          <w:tab w:pos="7961" w:val="left" w:leader="none"/>
        </w:tabs>
        <w:spacing w:line="312" w:lineRule="auto" w:before="1"/>
        <w:ind w:left="2528" w:right="625" w:hanging="971"/>
        <w:jc w:val="left"/>
      </w:pPr>
      <w:r>
        <w:rPr/>
      </w:r>
      <w:r>
        <w:rPr>
          <w:u w:val="single" w:color="000000"/>
        </w:rPr>
        <w:t>O42.012 Preterm premature rupture of membranes, onset of</w:t>
      </w:r>
      <w:r>
        <w:rPr>
          <w:spacing w:val="-9"/>
          <w:u w:val="single" w:color="000000"/>
        </w:rPr>
        <w:t> </w:t>
      </w:r>
      <w:r>
        <w:rPr>
          <w:u w:val="single" w:color="000000"/>
        </w:rPr>
        <w:t>labor </w:t>
        <w:tab/>
      </w:r>
      <w:r>
        <w:rPr>
          <w:w w:val="30"/>
          <w:u w:val="single" w:color="000000"/>
        </w:rPr>
        <w:t> </w:t>
      </w:r>
      <w:r>
        <w:rPr>
          <w:u w:val="single" w:color="000000"/>
        </w:rPr>
      </w:r>
      <w:r>
        <w:rPr/>
      </w:r>
      <w:r>
        <w:rPr/>
        <w:t> </w:t>
      </w:r>
      <w:r>
        <w:rPr>
          <w:u w:val="single" w:color="000000"/>
        </w:rPr>
        <w:t>within 24 hours of rupture, second</w:t>
      </w:r>
      <w:r>
        <w:rPr>
          <w:spacing w:val="-5"/>
          <w:u w:val="single" w:color="000000"/>
        </w:rPr>
        <w:t> </w:t>
      </w:r>
      <w:r>
        <w:rPr>
          <w:u w:val="single" w:color="000000"/>
        </w:rPr>
        <w:t>trimester</w:t>
      </w:r>
      <w:r>
        <w:rPr/>
      </w:r>
    </w:p>
    <w:p>
      <w:pPr>
        <w:pStyle w:val="BodyText"/>
        <w:tabs>
          <w:tab w:pos="7940" w:val="left" w:leader="none"/>
        </w:tabs>
        <w:spacing w:line="312" w:lineRule="auto" w:before="4"/>
        <w:ind w:left="2528" w:right="646" w:hanging="992"/>
        <w:jc w:val="left"/>
      </w:pPr>
      <w:r>
        <w:rPr/>
      </w:r>
      <w:r>
        <w:rPr>
          <w:u w:val="single" w:color="000000"/>
        </w:rPr>
        <w:t>O42.013 Preterm premature rupture of membranes, onset of</w:t>
      </w:r>
      <w:r>
        <w:rPr>
          <w:spacing w:val="-7"/>
          <w:u w:val="single" w:color="000000"/>
        </w:rPr>
        <w:t> </w:t>
      </w:r>
      <w:r>
        <w:rPr>
          <w:u w:val="single" w:color="000000"/>
        </w:rPr>
        <w:t>labor </w:t>
        <w:tab/>
      </w:r>
      <w:r>
        <w:rPr>
          <w:w w:val="28"/>
          <w:u w:val="single" w:color="000000"/>
        </w:rPr>
        <w:t> </w:t>
      </w:r>
      <w:r>
        <w:rPr>
          <w:u w:val="single" w:color="000000"/>
        </w:rPr>
      </w:r>
      <w:r>
        <w:rPr/>
      </w:r>
      <w:r>
        <w:rPr/>
        <w:t> </w:t>
      </w:r>
      <w:r>
        <w:rPr>
          <w:u w:val="single" w:color="000000"/>
        </w:rPr>
        <w:t>within 24 hours of rupture, third</w:t>
      </w:r>
      <w:r>
        <w:rPr>
          <w:spacing w:val="-5"/>
          <w:u w:val="single" w:color="000000"/>
        </w:rPr>
        <w:t> </w:t>
      </w:r>
      <w:r>
        <w:rPr>
          <w:u w:val="single" w:color="000000"/>
        </w:rPr>
        <w:t>trimester</w:t>
      </w:r>
      <w:r>
        <w:rPr/>
      </w:r>
    </w:p>
    <w:p>
      <w:pPr>
        <w:pStyle w:val="BodyText"/>
        <w:tabs>
          <w:tab w:pos="7957" w:val="left" w:leader="none"/>
        </w:tabs>
        <w:spacing w:line="240" w:lineRule="auto" w:before="4"/>
        <w:ind w:left="1536" w:right="99"/>
        <w:jc w:val="left"/>
      </w:pPr>
      <w:r>
        <w:rPr/>
      </w:r>
      <w:r>
        <w:rPr>
          <w:u w:val="single" w:color="000000"/>
        </w:rPr>
        <w:t>O42.019 Preterm premature rupture of membranes, onset of</w:t>
      </w:r>
      <w:r>
        <w:rPr>
          <w:spacing w:val="-9"/>
          <w:u w:val="single" w:color="000000"/>
        </w:rPr>
        <w:t> </w:t>
      </w:r>
      <w:r>
        <w:rPr>
          <w:u w:val="single" w:color="000000"/>
        </w:rPr>
        <w:t>labor </w:t>
        <w:tab/>
      </w:r>
      <w:r>
        <w:rPr/>
      </w:r>
    </w:p>
    <w:p>
      <w:pPr>
        <w:spacing w:after="0" w:line="240" w:lineRule="auto"/>
        <w:jc w:val="left"/>
        <w:sectPr>
          <w:pgSz w:w="11910" w:h="16840"/>
          <w:pgMar w:header="0" w:footer="1230" w:top="1420" w:bottom="1420" w:left="1680" w:right="1620"/>
        </w:sectPr>
      </w:pPr>
    </w:p>
    <w:p>
      <w:pPr>
        <w:pStyle w:val="BodyText"/>
        <w:spacing w:line="240" w:lineRule="auto" w:before="41"/>
        <w:ind w:left="2528" w:right="93"/>
        <w:jc w:val="left"/>
      </w:pPr>
      <w:r>
        <w:rPr/>
      </w:r>
      <w:r>
        <w:rPr>
          <w:u w:val="single" w:color="000000"/>
        </w:rPr>
        <w:t>within 24 hours of rupture, unspecified</w:t>
      </w:r>
      <w:r>
        <w:rPr>
          <w:spacing w:val="-5"/>
          <w:u w:val="single" w:color="000000"/>
        </w:rPr>
        <w:t> </w:t>
      </w:r>
      <w:r>
        <w:rPr>
          <w:u w:val="single" w:color="000000"/>
        </w:rPr>
        <w:t>trimester</w:t>
      </w:r>
      <w:r>
        <w:rPr/>
      </w:r>
    </w:p>
    <w:p>
      <w:pPr>
        <w:pStyle w:val="BodyText"/>
        <w:tabs>
          <w:tab w:pos="8422" w:val="left" w:leader="none"/>
        </w:tabs>
        <w:spacing w:line="312" w:lineRule="auto" w:before="84"/>
        <w:ind w:left="2102" w:right="104" w:hanging="785"/>
        <w:jc w:val="left"/>
      </w:pPr>
      <w:r>
        <w:rPr/>
      </w:r>
      <w:r>
        <w:rPr>
          <w:u w:val="single" w:color="000000"/>
        </w:rPr>
        <w:t>O42.02 Full-term premature rupture of membranes, onset of labor</w:t>
      </w:r>
      <w:r>
        <w:rPr>
          <w:spacing w:val="-8"/>
          <w:u w:val="single" w:color="000000"/>
        </w:rPr>
        <w:t> </w:t>
      </w:r>
      <w:r>
        <w:rPr>
          <w:u w:val="single" w:color="000000"/>
        </w:rPr>
        <w:t>within </w:t>
        <w:tab/>
      </w:r>
      <w:r>
        <w:rPr>
          <w:w w:val="28"/>
          <w:u w:val="single" w:color="000000"/>
        </w:rPr>
        <w:t> </w:t>
      </w:r>
      <w:r>
        <w:rPr>
          <w:u w:val="single" w:color="000000"/>
        </w:rPr>
      </w:r>
      <w:r>
        <w:rPr/>
      </w:r>
      <w:r>
        <w:rPr/>
        <w:t> </w:t>
      </w:r>
      <w:r>
        <w:rPr>
          <w:u w:val="single" w:color="000000"/>
        </w:rPr>
        <w:t>24 hours of</w:t>
      </w:r>
      <w:r>
        <w:rPr>
          <w:spacing w:val="-3"/>
          <w:u w:val="single" w:color="000000"/>
        </w:rPr>
        <w:t> </w:t>
      </w:r>
      <w:r>
        <w:rPr>
          <w:u w:val="single" w:color="000000"/>
        </w:rPr>
        <w:t>rupture</w:t>
      </w:r>
      <w:r>
        <w:rPr/>
      </w:r>
    </w:p>
    <w:p>
      <w:pPr>
        <w:pStyle w:val="BodyText"/>
        <w:spacing w:line="268" w:lineRule="exact"/>
        <w:ind w:left="1106" w:right="93" w:hanging="142"/>
        <w:jc w:val="left"/>
        <w:rPr>
          <w:rFonts w:ascii="標楷體" w:hAnsi="標楷體" w:cs="標楷體" w:eastAsia="標楷體"/>
        </w:rPr>
      </w:pPr>
      <w:r>
        <w:rPr/>
        <w:t>8.  </w:t>
      </w:r>
      <w:r>
        <w:rPr>
          <w:rFonts w:ascii="標楷體" w:hAnsi="標楷體" w:cs="標楷體" w:eastAsia="標楷體"/>
        </w:rPr>
        <w:t>類目碼</w:t>
      </w:r>
      <w:r>
        <w:rPr/>
        <w:t>O46 Antepartum hemorrhage, not elsewhere</w:t>
      </w:r>
      <w:r>
        <w:rPr>
          <w:spacing w:val="-9"/>
        </w:rPr>
        <w:t> </w:t>
      </w:r>
      <w:r>
        <w:rPr/>
        <w:t>classified(</w:t>
      </w:r>
      <w:r>
        <w:rPr>
          <w:rFonts w:ascii="標楷體" w:hAnsi="標楷體" w:cs="標楷體" w:eastAsia="標楷體"/>
        </w:rPr>
        <w:t>產前出</w:t>
      </w:r>
    </w:p>
    <w:p>
      <w:pPr>
        <w:pStyle w:val="BodyText"/>
        <w:spacing w:line="273" w:lineRule="auto" w:before="42"/>
        <w:ind w:left="1106" w:right="93"/>
        <w:jc w:val="left"/>
        <w:rPr>
          <w:rFonts w:ascii="標楷體" w:hAnsi="標楷體" w:cs="標楷體" w:eastAsia="標楷體"/>
        </w:rPr>
      </w:pPr>
      <w:r>
        <w:rPr>
          <w:rFonts w:ascii="標楷體" w:hAnsi="標楷體" w:cs="標楷體" w:eastAsia="標楷體"/>
        </w:rPr>
        <w:t>血，他處未歸類</w:t>
      </w:r>
      <w:r>
        <w:rPr/>
        <w:t>)</w:t>
      </w:r>
      <w:r>
        <w:rPr>
          <w:rFonts w:ascii="標楷體" w:hAnsi="標楷體" w:cs="標楷體" w:eastAsia="標楷體"/>
        </w:rPr>
        <w:t>，第</w:t>
      </w:r>
      <w:r>
        <w:rPr/>
        <w:t>4</w:t>
      </w:r>
      <w:r>
        <w:rPr>
          <w:rFonts w:ascii="標楷體" w:hAnsi="標楷體" w:cs="標楷體" w:eastAsia="標楷體"/>
        </w:rPr>
        <w:t>位碼包括有凝血缺陷的產前出血和其他產前出 </w:t>
      </w:r>
      <w:r>
        <w:rPr>
          <w:rFonts w:ascii="標楷體" w:hAnsi="標楷體" w:cs="標楷體" w:eastAsia="標楷體"/>
          <w:spacing w:val="-4"/>
        </w:rPr>
        <w:t>血、特殊類型的凝血缺陷分類有無纖維蛋白血症、瀰漫性血管內凝血和</w:t>
      </w:r>
      <w:r>
        <w:rPr>
          <w:rFonts w:ascii="標楷體" w:hAnsi="標楷體" w:cs="標楷體" w:eastAsia="標楷體"/>
          <w:spacing w:val="-112"/>
        </w:rPr>
        <w:t> </w:t>
      </w:r>
      <w:r>
        <w:rPr>
          <w:rFonts w:ascii="標楷體" w:hAnsi="標楷體" w:cs="標楷體" w:eastAsia="標楷體"/>
          <w:spacing w:val="-112"/>
        </w:rPr>
      </w:r>
      <w:r>
        <w:rPr>
          <w:rFonts w:ascii="標楷體" w:hAnsi="標楷體" w:cs="標楷體" w:eastAsia="標楷體"/>
        </w:rPr>
        <w:t>其他凝血缺陷。</w:t>
      </w:r>
    </w:p>
    <w:p>
      <w:pPr>
        <w:pStyle w:val="BodyText"/>
        <w:tabs>
          <w:tab w:pos="7639" w:val="left" w:leader="none"/>
        </w:tabs>
        <w:spacing w:line="312" w:lineRule="auto" w:before="66"/>
        <w:ind w:left="1318" w:right="887"/>
        <w:jc w:val="left"/>
      </w:pPr>
      <w:r>
        <w:rPr/>
      </w:r>
      <w:r>
        <w:rPr>
          <w:u w:val="single" w:color="000000"/>
        </w:rPr>
        <w:t>O46.02 Antepartum hemorrhage with disseminated</w:t>
      </w:r>
      <w:r>
        <w:rPr>
          <w:spacing w:val="-10"/>
          <w:u w:val="single" w:color="000000"/>
        </w:rPr>
        <w:t> </w:t>
      </w:r>
      <w:r>
        <w:rPr>
          <w:u w:val="single" w:color="000000"/>
        </w:rPr>
        <w:t>intravascular </w:t>
        <w:tab/>
      </w:r>
      <w:r>
        <w:rPr>
          <w:w w:val="30"/>
          <w:u w:val="single" w:color="000000"/>
        </w:rPr>
        <w:t> </w:t>
      </w:r>
      <w:r>
        <w:rPr>
          <w:u w:val="single" w:color="000000"/>
        </w:rPr>
      </w:r>
      <w:r>
        <w:rPr/>
      </w:r>
      <w:r>
        <w:rPr/>
        <w:t> </w:t>
      </w:r>
      <w:r>
        <w:rPr>
          <w:u w:val="single" w:color="000000"/>
        </w:rPr>
        <w:t>coagulation</w:t>
      </w:r>
      <w:r>
        <w:rPr/>
      </w:r>
    </w:p>
    <w:p>
      <w:pPr>
        <w:pStyle w:val="BodyText"/>
        <w:tabs>
          <w:tab w:pos="8002" w:val="left" w:leader="none"/>
        </w:tabs>
        <w:spacing w:line="312" w:lineRule="auto" w:before="4"/>
        <w:ind w:left="2528" w:right="524" w:hanging="971"/>
        <w:jc w:val="left"/>
      </w:pPr>
      <w:r>
        <w:rPr/>
      </w:r>
      <w:r>
        <w:rPr>
          <w:u w:val="single" w:color="000000"/>
        </w:rPr>
        <w:t>O46.021 Antepartum hemorrhage with disseminated</w:t>
      </w:r>
      <w:r>
        <w:rPr>
          <w:spacing w:val="-8"/>
          <w:u w:val="single" w:color="000000"/>
        </w:rPr>
        <w:t> </w:t>
      </w:r>
      <w:r>
        <w:rPr>
          <w:u w:val="single" w:color="000000"/>
        </w:rPr>
        <w:t>intravascular </w:t>
        <w:tab/>
      </w:r>
      <w:r>
        <w:rPr>
          <w:w w:val="28"/>
          <w:u w:val="single" w:color="000000"/>
        </w:rPr>
        <w:t> </w:t>
      </w:r>
      <w:r>
        <w:rPr>
          <w:u w:val="single" w:color="000000"/>
        </w:rPr>
      </w:r>
      <w:r>
        <w:rPr/>
      </w:r>
      <w:r>
        <w:rPr/>
        <w:t> </w:t>
      </w:r>
      <w:r>
        <w:rPr>
          <w:u w:val="single" w:color="000000"/>
        </w:rPr>
        <w:t>coagulation, first</w:t>
      </w:r>
      <w:r>
        <w:rPr>
          <w:spacing w:val="-4"/>
          <w:u w:val="single" w:color="000000"/>
        </w:rPr>
        <w:t> </w:t>
      </w:r>
      <w:r>
        <w:rPr>
          <w:u w:val="single" w:color="000000"/>
        </w:rPr>
        <w:t>trimester</w:t>
      </w:r>
      <w:r>
        <w:rPr/>
      </w:r>
    </w:p>
    <w:p>
      <w:pPr>
        <w:pStyle w:val="BodyText"/>
        <w:tabs>
          <w:tab w:pos="8002" w:val="left" w:leader="none"/>
        </w:tabs>
        <w:spacing w:line="312" w:lineRule="auto" w:before="5"/>
        <w:ind w:left="2528" w:right="524" w:hanging="971"/>
        <w:jc w:val="left"/>
      </w:pPr>
      <w:r>
        <w:rPr/>
      </w:r>
      <w:r>
        <w:rPr>
          <w:u w:val="single" w:color="000000"/>
        </w:rPr>
        <w:t>O46.022 Antepartum hemorrhage with disseminated</w:t>
      </w:r>
      <w:r>
        <w:rPr>
          <w:spacing w:val="-8"/>
          <w:u w:val="single" w:color="000000"/>
        </w:rPr>
        <w:t> </w:t>
      </w:r>
      <w:r>
        <w:rPr>
          <w:u w:val="single" w:color="000000"/>
        </w:rPr>
        <w:t>intravascular </w:t>
        <w:tab/>
      </w:r>
      <w:r>
        <w:rPr>
          <w:w w:val="28"/>
          <w:u w:val="single" w:color="000000"/>
        </w:rPr>
        <w:t> </w:t>
      </w:r>
      <w:r>
        <w:rPr>
          <w:u w:val="single" w:color="000000"/>
        </w:rPr>
      </w:r>
      <w:r>
        <w:rPr/>
      </w:r>
      <w:r>
        <w:rPr/>
        <w:t> </w:t>
      </w:r>
      <w:r>
        <w:rPr>
          <w:u w:val="single" w:color="000000"/>
        </w:rPr>
        <w:t>coagulation, second</w:t>
      </w:r>
      <w:r>
        <w:rPr>
          <w:spacing w:val="-4"/>
          <w:u w:val="single" w:color="000000"/>
        </w:rPr>
        <w:t> </w:t>
      </w:r>
      <w:r>
        <w:rPr>
          <w:u w:val="single" w:color="000000"/>
        </w:rPr>
        <w:t>trimester</w:t>
      </w:r>
      <w:r>
        <w:rPr/>
      </w:r>
    </w:p>
    <w:p>
      <w:pPr>
        <w:pStyle w:val="BodyText"/>
        <w:tabs>
          <w:tab w:pos="8002" w:val="left" w:leader="none"/>
        </w:tabs>
        <w:spacing w:line="312" w:lineRule="auto" w:before="4"/>
        <w:ind w:left="2528" w:right="524" w:hanging="971"/>
        <w:jc w:val="left"/>
      </w:pPr>
      <w:r>
        <w:rPr/>
      </w:r>
      <w:r>
        <w:rPr>
          <w:u w:val="single" w:color="000000"/>
        </w:rPr>
        <w:t>O46.023 Antepartum hemorrhage with disseminated</w:t>
      </w:r>
      <w:r>
        <w:rPr>
          <w:spacing w:val="-8"/>
          <w:u w:val="single" w:color="000000"/>
        </w:rPr>
        <w:t> </w:t>
      </w:r>
      <w:r>
        <w:rPr>
          <w:u w:val="single" w:color="000000"/>
        </w:rPr>
        <w:t>intravascular </w:t>
        <w:tab/>
      </w:r>
      <w:r>
        <w:rPr>
          <w:w w:val="28"/>
          <w:u w:val="single" w:color="000000"/>
        </w:rPr>
        <w:t> </w:t>
      </w:r>
      <w:r>
        <w:rPr>
          <w:u w:val="single" w:color="000000"/>
        </w:rPr>
      </w:r>
      <w:r>
        <w:rPr/>
      </w:r>
      <w:r>
        <w:rPr/>
        <w:t> </w:t>
      </w:r>
      <w:r>
        <w:rPr>
          <w:u w:val="single" w:color="000000"/>
        </w:rPr>
        <w:t>coagulation, third</w:t>
      </w:r>
      <w:r>
        <w:rPr>
          <w:spacing w:val="-4"/>
          <w:u w:val="single" w:color="000000"/>
        </w:rPr>
        <w:t> </w:t>
      </w:r>
      <w:r>
        <w:rPr>
          <w:u w:val="single" w:color="000000"/>
        </w:rPr>
        <w:t>trimester</w:t>
      </w:r>
      <w:r>
        <w:rPr/>
      </w:r>
    </w:p>
    <w:p>
      <w:pPr>
        <w:pStyle w:val="BodyText"/>
        <w:tabs>
          <w:tab w:pos="8002" w:val="left" w:leader="none"/>
        </w:tabs>
        <w:spacing w:line="312" w:lineRule="auto" w:before="4"/>
        <w:ind w:left="2528" w:right="524" w:hanging="971"/>
        <w:jc w:val="left"/>
      </w:pPr>
      <w:r>
        <w:rPr/>
      </w:r>
      <w:r>
        <w:rPr>
          <w:u w:val="single" w:color="000000"/>
        </w:rPr>
        <w:t>O46.029 Antepartum hemorrhage with disseminated</w:t>
      </w:r>
      <w:r>
        <w:rPr>
          <w:spacing w:val="-8"/>
          <w:u w:val="single" w:color="000000"/>
        </w:rPr>
        <w:t> </w:t>
      </w:r>
      <w:r>
        <w:rPr>
          <w:u w:val="single" w:color="000000"/>
        </w:rPr>
        <w:t>intravascular </w:t>
        <w:tab/>
      </w:r>
      <w:r>
        <w:rPr>
          <w:w w:val="28"/>
          <w:u w:val="single" w:color="000000"/>
        </w:rPr>
        <w:t> </w:t>
      </w:r>
      <w:r>
        <w:rPr>
          <w:u w:val="single" w:color="000000"/>
        </w:rPr>
      </w:r>
      <w:r>
        <w:rPr/>
      </w:r>
      <w:r>
        <w:rPr/>
        <w:t> </w:t>
      </w:r>
      <w:r>
        <w:rPr>
          <w:u w:val="single" w:color="000000"/>
        </w:rPr>
        <w:t>coagulation, unspecified</w:t>
      </w:r>
      <w:r>
        <w:rPr>
          <w:spacing w:val="-2"/>
          <w:u w:val="single" w:color="000000"/>
        </w:rPr>
        <w:t> </w:t>
      </w:r>
      <w:r>
        <w:rPr>
          <w:u w:val="single" w:color="000000"/>
        </w:rPr>
        <w:t>trimester</w:t>
      </w:r>
      <w:r>
        <w:rPr/>
      </w:r>
    </w:p>
    <w:p>
      <w:pPr>
        <w:spacing w:after="0" w:line="312" w:lineRule="auto"/>
        <w:jc w:val="left"/>
        <w:sectPr>
          <w:pgSz w:w="11910" w:h="16840"/>
          <w:pgMar w:header="0" w:footer="1230" w:top="1420" w:bottom="1420" w:left="1680" w:right="1680"/>
        </w:sectPr>
      </w:pPr>
    </w:p>
    <w:p>
      <w:pPr>
        <w:pStyle w:val="Heading2"/>
        <w:spacing w:line="240" w:lineRule="auto"/>
        <w:ind w:right="93"/>
        <w:jc w:val="left"/>
        <w:rPr>
          <w:b w:val="0"/>
          <w:bCs w:val="0"/>
        </w:rPr>
      </w:pPr>
      <w:bookmarkStart w:name="_bookmark104" w:id="105"/>
      <w:bookmarkEnd w:id="105"/>
      <w:r>
        <w:rPr>
          <w:b w:val="0"/>
          <w:bCs w:val="0"/>
        </w:rPr>
      </w:r>
      <w:r>
        <w:rPr/>
        <w:t>第二節代碼範圍內容</w:t>
      </w:r>
      <w:r>
        <w:rPr>
          <w:b w:val="0"/>
          <w:bCs w:val="0"/>
        </w:rPr>
      </w:r>
    </w:p>
    <w:p>
      <w:pPr>
        <w:spacing w:line="240" w:lineRule="auto" w:before="6"/>
        <w:rPr>
          <w:rFonts w:ascii="標楷體" w:hAnsi="標楷體" w:cs="標楷體" w:eastAsia="標楷體"/>
          <w:b/>
          <w:bCs/>
          <w:sz w:val="21"/>
          <w:szCs w:val="21"/>
        </w:rPr>
      </w:pPr>
    </w:p>
    <w:p>
      <w:pPr>
        <w:pStyle w:val="BodyText"/>
        <w:tabs>
          <w:tab w:pos="1862" w:val="left" w:leader="none"/>
        </w:tabs>
        <w:spacing w:line="240" w:lineRule="auto"/>
        <w:ind w:left="718" w:right="93"/>
        <w:jc w:val="left"/>
      </w:pPr>
      <w:r>
        <w:rPr>
          <w:spacing w:val="-1"/>
        </w:rPr>
        <w:t>O00-O08</w:t>
        <w:tab/>
        <w:t>Pregnancy</w:t>
      </w:r>
      <w:r>
        <w:rPr/>
        <w:t> with </w:t>
      </w:r>
      <w:r>
        <w:rPr>
          <w:spacing w:val="-1"/>
        </w:rPr>
        <w:t>abortive</w:t>
      </w:r>
      <w:r>
        <w:rPr>
          <w:spacing w:val="11"/>
        </w:rPr>
        <w:t> </w:t>
      </w:r>
      <w:r>
        <w:rPr/>
        <w:t>outcome</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伴有（合併或併發）流產後果的妊娠</w:t>
      </w:r>
    </w:p>
    <w:p>
      <w:pPr>
        <w:pStyle w:val="BodyText"/>
        <w:tabs>
          <w:tab w:pos="1849" w:val="left" w:leader="none"/>
        </w:tabs>
        <w:spacing w:line="240" w:lineRule="auto" w:before="100"/>
        <w:ind w:left="718" w:right="93"/>
        <w:jc w:val="left"/>
      </w:pPr>
      <w:r>
        <w:rPr/>
        <w:t>O09</w:t>
        <w:tab/>
        <w:t>Supervision of high risk</w:t>
      </w:r>
      <w:r>
        <w:rPr>
          <w:spacing w:val="-2"/>
        </w:rPr>
        <w:t> </w:t>
      </w:r>
      <w:r>
        <w:rPr/>
        <w:t>pregnancy</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高危險妊娠之監測</w:t>
      </w:r>
    </w:p>
    <w:p>
      <w:pPr>
        <w:pStyle w:val="BodyText"/>
        <w:tabs>
          <w:tab w:pos="1862" w:val="left" w:leader="none"/>
        </w:tabs>
        <w:spacing w:line="290" w:lineRule="auto" w:before="100"/>
        <w:ind w:left="1918" w:right="861" w:hanging="1200"/>
        <w:jc w:val="left"/>
        <w:rPr>
          <w:rFonts w:ascii="標楷體" w:hAnsi="標楷體" w:cs="標楷體" w:eastAsia="標楷體"/>
        </w:rPr>
      </w:pPr>
      <w:r>
        <w:rPr>
          <w:spacing w:val="-1"/>
        </w:rPr>
        <w:t>O10-O16</w:t>
        <w:tab/>
        <w:t>Edema,</w:t>
      </w:r>
      <w:r>
        <w:rPr/>
        <w:t> </w:t>
      </w:r>
      <w:r>
        <w:rPr>
          <w:spacing w:val="-1"/>
        </w:rPr>
        <w:t>proteinuria</w:t>
      </w:r>
      <w:r>
        <w:rPr/>
        <w:t> </w:t>
      </w:r>
      <w:r>
        <w:rPr>
          <w:spacing w:val="-1"/>
        </w:rPr>
        <w:t>and</w:t>
      </w:r>
      <w:r>
        <w:rPr/>
        <w:t> hypertensive </w:t>
      </w:r>
      <w:r>
        <w:rPr>
          <w:spacing w:val="-1"/>
        </w:rPr>
        <w:t>disorders</w:t>
      </w:r>
      <w:r>
        <w:rPr/>
        <w:t> in</w:t>
      </w:r>
      <w:r>
        <w:rPr>
          <w:spacing w:val="23"/>
        </w:rPr>
        <w:t> </w:t>
      </w:r>
      <w:r>
        <w:rPr>
          <w:spacing w:val="-2"/>
        </w:rPr>
        <w:t>pregnancy,</w:t>
      </w:r>
      <w:r>
        <w:rPr/>
        <w:t> childbirth and the</w:t>
      </w:r>
      <w:r>
        <w:rPr>
          <w:spacing w:val="-2"/>
        </w:rPr>
        <w:t> </w:t>
      </w:r>
      <w:r>
        <w:rPr/>
        <w:t>puerperium</w:t>
      </w:r>
      <w:r>
        <w:rPr/>
        <w:t> </w:t>
      </w:r>
      <w:r>
        <w:rPr>
          <w:rFonts w:ascii="標楷體" w:hAnsi="標楷體" w:cs="標楷體" w:eastAsia="標楷體"/>
        </w:rPr>
        <w:t>妊娠、生產和產褥期的水腫、蛋白尿及高血壓性疾患</w:t>
      </w:r>
    </w:p>
    <w:p>
      <w:pPr>
        <w:pStyle w:val="BodyText"/>
        <w:tabs>
          <w:tab w:pos="1862" w:val="left" w:leader="none"/>
        </w:tabs>
        <w:spacing w:line="240" w:lineRule="auto" w:before="49"/>
        <w:ind w:left="718" w:right="93"/>
        <w:jc w:val="left"/>
      </w:pPr>
      <w:r>
        <w:rPr>
          <w:spacing w:val="-1"/>
        </w:rPr>
        <w:t>O20-O29</w:t>
        <w:tab/>
        <w:t>Other</w:t>
      </w:r>
      <w:r>
        <w:rPr/>
        <w:t> </w:t>
      </w:r>
      <w:r>
        <w:rPr>
          <w:spacing w:val="-1"/>
        </w:rPr>
        <w:t>maternal</w:t>
      </w:r>
      <w:r>
        <w:rPr/>
        <w:t> disorders predominantly </w:t>
      </w:r>
      <w:r>
        <w:rPr>
          <w:spacing w:val="-1"/>
        </w:rPr>
        <w:t>related</w:t>
      </w:r>
      <w:r>
        <w:rPr/>
        <w:t> to</w:t>
      </w:r>
      <w:r>
        <w:rPr>
          <w:spacing w:val="13"/>
        </w:rPr>
        <w:t> </w:t>
      </w:r>
      <w:r>
        <w:rPr/>
        <w:t>pregnancy</w:t>
      </w:r>
    </w:p>
    <w:p>
      <w:pPr>
        <w:pStyle w:val="BodyText"/>
        <w:spacing w:line="240" w:lineRule="auto" w:before="30"/>
        <w:ind w:left="1918" w:right="93"/>
        <w:jc w:val="left"/>
        <w:rPr>
          <w:rFonts w:ascii="標楷體" w:hAnsi="標楷體" w:cs="標楷體" w:eastAsia="標楷體"/>
        </w:rPr>
      </w:pPr>
      <w:r>
        <w:rPr>
          <w:rFonts w:ascii="標楷體" w:hAnsi="標楷體" w:cs="標楷體" w:eastAsia="標楷體"/>
        </w:rPr>
        <w:t>主要與妊娠有關的其他母體疾患</w:t>
      </w:r>
    </w:p>
    <w:p>
      <w:pPr>
        <w:pStyle w:val="BodyText"/>
        <w:tabs>
          <w:tab w:pos="1862" w:val="left" w:leader="none"/>
        </w:tabs>
        <w:spacing w:line="290" w:lineRule="auto" w:before="100"/>
        <w:ind w:left="1918" w:right="309" w:hanging="1200"/>
        <w:jc w:val="left"/>
        <w:rPr>
          <w:rFonts w:ascii="標楷體" w:hAnsi="標楷體" w:cs="標楷體" w:eastAsia="標楷體"/>
        </w:rPr>
      </w:pPr>
      <w:r>
        <w:rPr>
          <w:spacing w:val="-1"/>
        </w:rPr>
        <w:t>O30-O48</w:t>
        <w:tab/>
      </w:r>
      <w:r>
        <w:rPr/>
        <w:t>Maternal </w:t>
      </w:r>
      <w:r>
        <w:rPr>
          <w:spacing w:val="-1"/>
        </w:rPr>
        <w:t>care</w:t>
      </w:r>
      <w:r>
        <w:rPr/>
        <w:t> </w:t>
      </w:r>
      <w:r>
        <w:rPr>
          <w:spacing w:val="-1"/>
        </w:rPr>
        <w:t>related</w:t>
      </w:r>
      <w:r>
        <w:rPr/>
        <w:t> to the </w:t>
      </w:r>
      <w:r>
        <w:rPr>
          <w:spacing w:val="-1"/>
        </w:rPr>
        <w:t>fetus</w:t>
      </w:r>
      <w:r>
        <w:rPr/>
        <w:t> and </w:t>
      </w:r>
      <w:r>
        <w:rPr>
          <w:spacing w:val="-1"/>
        </w:rPr>
        <w:t>amniotic</w:t>
      </w:r>
      <w:r>
        <w:rPr/>
        <w:t> cavity </w:t>
      </w:r>
      <w:r>
        <w:rPr>
          <w:spacing w:val="-1"/>
        </w:rPr>
        <w:t>and</w:t>
      </w:r>
      <w:r>
        <w:rPr>
          <w:spacing w:val="19"/>
        </w:rPr>
        <w:t> </w:t>
      </w:r>
      <w:r>
        <w:rPr/>
        <w:t>possible</w:t>
      </w:r>
      <w:r>
        <w:rPr/>
        <w:t> Delivery</w:t>
      </w:r>
      <w:r>
        <w:rPr>
          <w:spacing w:val="-5"/>
        </w:rPr>
        <w:t> </w:t>
      </w:r>
      <w:r>
        <w:rPr/>
        <w:t>problems</w:t>
      </w:r>
      <w:r>
        <w:rPr/>
        <w:t> </w:t>
      </w:r>
      <w:r>
        <w:rPr>
          <w:rFonts w:ascii="標楷體" w:hAnsi="標楷體" w:cs="標楷體" w:eastAsia="標楷體"/>
        </w:rPr>
        <w:t>胎兒和羊膜腔和可能與分娩問題有關的母體照護</w:t>
      </w:r>
    </w:p>
    <w:p>
      <w:pPr>
        <w:pStyle w:val="BodyText"/>
        <w:tabs>
          <w:tab w:pos="1862" w:val="left" w:leader="none"/>
        </w:tabs>
        <w:spacing w:line="240" w:lineRule="auto" w:before="49"/>
        <w:ind w:left="718" w:right="93"/>
        <w:jc w:val="left"/>
      </w:pPr>
      <w:r>
        <w:rPr>
          <w:spacing w:val="-1"/>
        </w:rPr>
        <w:t>O60-O77</w:t>
        <w:tab/>
        <w:t>Complications</w:t>
      </w:r>
      <w:r>
        <w:rPr/>
        <w:t> of </w:t>
      </w:r>
      <w:r>
        <w:rPr>
          <w:spacing w:val="-1"/>
        </w:rPr>
        <w:t>labor</w:t>
      </w:r>
      <w:r>
        <w:rPr/>
        <w:t> </w:t>
      </w:r>
      <w:r>
        <w:rPr>
          <w:spacing w:val="-1"/>
        </w:rPr>
        <w:t>and</w:t>
      </w:r>
      <w:r>
        <w:rPr>
          <w:spacing w:val="19"/>
        </w:rPr>
        <w:t> </w:t>
      </w:r>
      <w:r>
        <w:rPr/>
        <w:t>delivery</w:t>
      </w:r>
    </w:p>
    <w:p>
      <w:pPr>
        <w:pStyle w:val="BodyText"/>
        <w:spacing w:line="240" w:lineRule="auto" w:before="30"/>
        <w:ind w:left="1918" w:right="93"/>
        <w:jc w:val="left"/>
        <w:rPr>
          <w:rFonts w:ascii="標楷體" w:hAnsi="標楷體" w:cs="標楷體" w:eastAsia="標楷體"/>
        </w:rPr>
      </w:pPr>
      <w:r>
        <w:rPr>
          <w:rFonts w:ascii="標楷體" w:hAnsi="標楷體" w:cs="標楷體" w:eastAsia="標楷體"/>
        </w:rPr>
        <w:t>產程和分娩的併發症</w:t>
      </w:r>
    </w:p>
    <w:p>
      <w:pPr>
        <w:pStyle w:val="BodyText"/>
        <w:tabs>
          <w:tab w:pos="1903" w:val="left" w:leader="none"/>
        </w:tabs>
        <w:spacing w:line="240" w:lineRule="auto" w:before="100"/>
        <w:ind w:left="718" w:right="93"/>
        <w:jc w:val="left"/>
      </w:pPr>
      <w:r>
        <w:rPr/>
        <w:t>O80,</w:t>
      </w:r>
      <w:r>
        <w:rPr>
          <w:spacing w:val="-1"/>
        </w:rPr>
        <w:t> </w:t>
      </w:r>
      <w:r>
        <w:rPr/>
        <w:t>O82</w:t>
        <w:tab/>
        <w:t>Encounter for</w:t>
      </w:r>
      <w:r>
        <w:rPr>
          <w:spacing w:val="-1"/>
        </w:rPr>
        <w:t> </w:t>
      </w:r>
      <w:r>
        <w:rPr/>
        <w:t>delivery</w:t>
      </w:r>
    </w:p>
    <w:p>
      <w:pPr>
        <w:pStyle w:val="BodyText"/>
        <w:spacing w:line="240" w:lineRule="auto" w:before="30"/>
        <w:ind w:left="1918" w:right="93"/>
        <w:jc w:val="left"/>
        <w:rPr>
          <w:rFonts w:ascii="標楷體" w:hAnsi="標楷體" w:cs="標楷體" w:eastAsia="標楷體"/>
        </w:rPr>
      </w:pPr>
      <w:r>
        <w:rPr>
          <w:rFonts w:ascii="標楷體" w:hAnsi="標楷體" w:cs="標楷體" w:eastAsia="標楷體"/>
        </w:rPr>
        <w:t>分娩</w:t>
      </w:r>
    </w:p>
    <w:p>
      <w:pPr>
        <w:pStyle w:val="BodyText"/>
        <w:tabs>
          <w:tab w:pos="1862" w:val="left" w:leader="none"/>
        </w:tabs>
        <w:spacing w:line="240" w:lineRule="auto" w:before="100"/>
        <w:ind w:left="718" w:right="93"/>
        <w:jc w:val="left"/>
      </w:pPr>
      <w:r>
        <w:rPr>
          <w:spacing w:val="-1"/>
        </w:rPr>
        <w:t>O85-O92</w:t>
        <w:tab/>
        <w:t>Complications</w:t>
      </w:r>
      <w:r>
        <w:rPr/>
        <w:t> predominantly </w:t>
      </w:r>
      <w:r>
        <w:rPr>
          <w:spacing w:val="-1"/>
        </w:rPr>
        <w:t>related</w:t>
      </w:r>
      <w:r>
        <w:rPr/>
        <w:t> to the</w:t>
      </w:r>
      <w:r>
        <w:rPr>
          <w:spacing w:val="22"/>
        </w:rPr>
        <w:t> </w:t>
      </w:r>
      <w:r>
        <w:rPr>
          <w:spacing w:val="-1"/>
        </w:rPr>
        <w:t>puerperium</w:t>
      </w:r>
    </w:p>
    <w:p>
      <w:pPr>
        <w:pStyle w:val="BodyText"/>
        <w:spacing w:line="240" w:lineRule="auto" w:before="30"/>
        <w:ind w:left="1918" w:right="93"/>
        <w:jc w:val="left"/>
        <w:rPr>
          <w:rFonts w:ascii="標楷體" w:hAnsi="標楷體" w:cs="標楷體" w:eastAsia="標楷體"/>
        </w:rPr>
      </w:pPr>
      <w:r>
        <w:rPr>
          <w:rFonts w:ascii="標楷體" w:hAnsi="標楷體" w:cs="標楷體" w:eastAsia="標楷體"/>
        </w:rPr>
        <w:t>主要與產褥期有關的併發症</w:t>
      </w:r>
    </w:p>
    <w:p>
      <w:pPr>
        <w:pStyle w:val="BodyText"/>
        <w:tabs>
          <w:tab w:pos="1903" w:val="left" w:leader="none"/>
        </w:tabs>
        <w:spacing w:line="240" w:lineRule="auto" w:before="100"/>
        <w:ind w:left="718" w:right="93"/>
        <w:jc w:val="left"/>
      </w:pPr>
      <w:r>
        <w:rPr>
          <w:spacing w:val="-1"/>
        </w:rPr>
        <w:t>O94-O9A</w:t>
        <w:tab/>
        <w:t>Other</w:t>
      </w:r>
      <w:r>
        <w:rPr/>
        <w:t> </w:t>
      </w:r>
      <w:r>
        <w:rPr>
          <w:spacing w:val="-1"/>
        </w:rPr>
        <w:t>obstetric</w:t>
      </w:r>
      <w:r>
        <w:rPr/>
        <w:t> conditions, not </w:t>
      </w:r>
      <w:r>
        <w:rPr>
          <w:spacing w:val="-1"/>
        </w:rPr>
        <w:t>elsewhere</w:t>
      </w:r>
      <w:r>
        <w:rPr>
          <w:spacing w:val="27"/>
        </w:rPr>
        <w:t> </w:t>
      </w:r>
      <w:r>
        <w:rPr>
          <w:spacing w:val="-1"/>
        </w:rPr>
        <w:t>classified</w:t>
      </w:r>
    </w:p>
    <w:p>
      <w:pPr>
        <w:pStyle w:val="BodyText"/>
        <w:spacing w:line="240" w:lineRule="auto" w:before="30"/>
        <w:ind w:left="0" w:right="1348"/>
        <w:jc w:val="center"/>
        <w:rPr>
          <w:rFonts w:ascii="標楷體" w:hAnsi="標楷體" w:cs="標楷體" w:eastAsia="標楷體"/>
        </w:rPr>
      </w:pPr>
      <w:r>
        <w:rPr>
          <w:rFonts w:ascii="標楷體" w:hAnsi="標楷體" w:cs="標楷體" w:eastAsia="標楷體"/>
        </w:rPr>
        <w:t>其他產科情況，他處未歸類者</w:t>
      </w:r>
    </w:p>
    <w:p>
      <w:pPr>
        <w:spacing w:after="0" w:line="240" w:lineRule="auto"/>
        <w:jc w:val="center"/>
        <w:rPr>
          <w:rFonts w:ascii="標楷體" w:hAnsi="標楷體" w:cs="標楷體" w:eastAsia="標楷體"/>
        </w:rPr>
        <w:sectPr>
          <w:pgSz w:w="11910" w:h="16840"/>
          <w:pgMar w:header="0" w:footer="1230" w:top="1400" w:bottom="1420" w:left="1680" w:right="1680"/>
        </w:sectPr>
      </w:pPr>
    </w:p>
    <w:p>
      <w:pPr>
        <w:pStyle w:val="Heading2"/>
        <w:spacing w:line="240" w:lineRule="auto"/>
        <w:ind w:right="4667"/>
        <w:jc w:val="left"/>
        <w:rPr>
          <w:b w:val="0"/>
          <w:bCs w:val="0"/>
        </w:rPr>
      </w:pPr>
      <w:bookmarkStart w:name="_bookmark105" w:id="106"/>
      <w:bookmarkEnd w:id="106"/>
      <w:r>
        <w:rPr>
          <w:b w:val="0"/>
          <w:bCs w:val="0"/>
        </w:rPr>
      </w:r>
      <w:r>
        <w:rPr/>
        <w:t>第三節</w:t>
      </w:r>
      <w:r>
        <w:rPr>
          <w:spacing w:val="-2"/>
        </w:rPr>
        <w:t> </w:t>
      </w:r>
      <w:r>
        <w:rPr/>
        <w:t>分類原則及案例說明</w:t>
      </w:r>
      <w:r>
        <w:rPr>
          <w:b w:val="0"/>
          <w:bCs w:val="0"/>
        </w:rPr>
      </w:r>
    </w:p>
    <w:p>
      <w:pPr>
        <w:spacing w:line="240" w:lineRule="auto" w:before="4"/>
        <w:rPr>
          <w:rFonts w:ascii="標楷體" w:hAnsi="標楷體" w:cs="標楷體" w:eastAsia="標楷體"/>
          <w:b/>
          <w:bCs/>
          <w:sz w:val="17"/>
          <w:szCs w:val="17"/>
        </w:rPr>
      </w:pPr>
    </w:p>
    <w:p>
      <w:pPr>
        <w:pStyle w:val="BodyText"/>
        <w:spacing w:line="271" w:lineRule="auto"/>
        <w:ind w:left="259" w:right="99"/>
        <w:jc w:val="left"/>
        <w:rPr>
          <w:rFonts w:ascii="標楷體" w:hAnsi="標楷體" w:cs="標楷體" w:eastAsia="標楷體"/>
        </w:rPr>
      </w:pPr>
      <w:r>
        <w:rPr/>
        <w:t>ICD-10-CM</w:t>
      </w:r>
      <w:r>
        <w:rPr>
          <w:spacing w:val="-1"/>
        </w:rPr>
        <w:t> </w:t>
      </w:r>
      <w:r>
        <w:rPr>
          <w:rFonts w:ascii="標楷體" w:hAnsi="標楷體" w:cs="標楷體" w:eastAsia="標楷體"/>
        </w:rPr>
        <w:t>工具書第十五章多數照護事件</w:t>
      </w:r>
      <w:r>
        <w:rPr/>
        <w:t>(episode</w:t>
      </w:r>
      <w:r>
        <w:rPr>
          <w:spacing w:val="-2"/>
        </w:rPr>
        <w:t> </w:t>
      </w:r>
      <w:r>
        <w:rPr/>
        <w:t>of</w:t>
      </w:r>
      <w:r>
        <w:rPr>
          <w:spacing w:val="-1"/>
        </w:rPr>
        <w:t> </w:t>
      </w:r>
      <w:r>
        <w:rPr/>
        <w:t>care)</w:t>
      </w:r>
      <w:r>
        <w:rPr>
          <w:rFonts w:ascii="標楷體" w:hAnsi="標楷體" w:cs="標楷體" w:eastAsia="標楷體"/>
        </w:rPr>
        <w:t>以第</w:t>
      </w:r>
      <w:r>
        <w:rPr>
          <w:rFonts w:ascii="標楷體" w:hAnsi="標楷體" w:cs="標楷體" w:eastAsia="標楷體"/>
          <w:spacing w:val="-59"/>
        </w:rPr>
        <w:t> </w:t>
      </w:r>
      <w:r>
        <w:rPr/>
        <w:t>5</w:t>
      </w:r>
      <w:r>
        <w:rPr>
          <w:spacing w:val="-1"/>
        </w:rPr>
        <w:t> </w:t>
      </w:r>
      <w:r>
        <w:rPr>
          <w:rFonts w:ascii="標楷體" w:hAnsi="標楷體" w:cs="標楷體" w:eastAsia="標楷體"/>
        </w:rPr>
        <w:t>或第</w:t>
      </w:r>
      <w:r>
        <w:rPr>
          <w:rFonts w:ascii="標楷體" w:hAnsi="標楷體" w:cs="標楷體" w:eastAsia="標楷體"/>
          <w:spacing w:val="-59"/>
        </w:rPr>
        <w:t> </w:t>
      </w:r>
      <w:r>
        <w:rPr/>
        <w:t>6</w:t>
      </w:r>
      <w:r>
        <w:rPr>
          <w:spacing w:val="-1"/>
        </w:rPr>
        <w:t> </w:t>
      </w:r>
      <w:r>
        <w:rPr>
          <w:rFonts w:ascii="標楷體" w:hAnsi="標楷體" w:cs="標楷體" w:eastAsia="標楷體"/>
        </w:rPr>
        <w:t>位碼來 確認情況發生是在那一個妊娠期別</w:t>
      </w:r>
      <w:r>
        <w:rPr/>
        <w:t>(trimester)</w:t>
      </w:r>
      <w:r>
        <w:rPr>
          <w:rFonts w:ascii="標楷體" w:hAnsi="標楷體" w:cs="標楷體" w:eastAsia="標楷體"/>
        </w:rPr>
        <w:t>。</w:t>
      </w:r>
    </w:p>
    <w:p>
      <w:pPr>
        <w:pStyle w:val="BodyText"/>
        <w:spacing w:line="240" w:lineRule="auto" w:before="7"/>
        <w:ind w:left="401" w:right="4667"/>
        <w:jc w:val="left"/>
        <w:rPr>
          <w:rFonts w:ascii="標楷體" w:hAnsi="標楷體" w:cs="標楷體" w:eastAsia="標楷體"/>
        </w:rPr>
      </w:pPr>
      <w:r>
        <w:rPr>
          <w:rFonts w:ascii="標楷體" w:hAnsi="標楷體" w:cs="標楷體" w:eastAsia="標楷體"/>
        </w:rPr>
        <w:t>一、一般原則</w:t>
      </w:r>
    </w:p>
    <w:p>
      <w:pPr>
        <w:pStyle w:val="BodyText"/>
        <w:spacing w:line="240" w:lineRule="auto" w:before="46"/>
        <w:ind w:left="684" w:right="99"/>
        <w:jc w:val="left"/>
      </w:pPr>
      <w:r>
        <w:rPr/>
        <w:t>(</w:t>
      </w:r>
      <w:r>
        <w:rPr>
          <w:rFonts w:ascii="標楷體" w:hAnsi="標楷體" w:cs="標楷體" w:eastAsia="標楷體"/>
        </w:rPr>
        <w:t>一</w:t>
      </w:r>
      <w:r>
        <w:rPr/>
        <w:t>)</w:t>
      </w:r>
      <w:r>
        <w:rPr>
          <w:rFonts w:ascii="標楷體" w:hAnsi="標楷體" w:cs="標楷體" w:eastAsia="標楷體"/>
        </w:rPr>
        <w:t>第十五章代碼之編碼優先順序：</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u w:val="single" w:color="000000"/>
        </w:rPr>
        <w:t>妊娠、生產及產褥期類目碼</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O00-O9A</w:t>
      </w:r>
      <w:r>
        <w:rPr/>
      </w:r>
    </w:p>
    <w:p>
      <w:pPr>
        <w:pStyle w:val="BodyText"/>
        <w:spacing w:line="276" w:lineRule="auto" w:before="42"/>
        <w:ind w:left="1109" w:right="114"/>
        <w:jc w:val="both"/>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2"/>
          <w:u w:val="single" w:color="000000"/>
        </w:rPr>
        <w:t>優於其他章節代碼</w:t>
      </w:r>
      <w:r>
        <w:rPr>
          <w:rFonts w:ascii="標楷體" w:hAnsi="標楷體" w:cs="標楷體" w:eastAsia="標楷體"/>
          <w:spacing w:val="-2"/>
        </w:rPr>
        <w:t>，其他章節之附加碼可能與第十五章代碼合併使用，</w:t>
      </w:r>
      <w:r>
        <w:rPr>
          <w:rFonts w:ascii="標楷體" w:hAnsi="標楷體" w:cs="標楷體" w:eastAsia="標楷體"/>
        </w:rPr>
        <w:t> </w:t>
      </w:r>
      <w:r>
        <w:rPr>
          <w:rFonts w:ascii="標楷體" w:hAnsi="標楷體" w:cs="標楷體" w:eastAsia="標楷體"/>
          <w:spacing w:val="-2"/>
        </w:rPr>
        <w:t>以進一步明示其病況。如果醫師記錄其妊娠僅為此次住院伴隨之狀態，</w:t>
      </w:r>
      <w:r>
        <w:rPr>
          <w:rFonts w:ascii="標楷體" w:hAnsi="標楷體" w:cs="標楷體" w:eastAsia="標楷體"/>
        </w:rPr>
        <w:t> 則編碼</w:t>
      </w:r>
      <w:r>
        <w:rPr>
          <w:rFonts w:ascii="標楷體" w:hAnsi="標楷體" w:cs="標楷體" w:eastAsia="標楷體"/>
          <w:spacing w:val="-60"/>
        </w:rPr>
        <w:t> </w:t>
      </w:r>
      <w:r>
        <w:rPr/>
        <w:t>Z33.1Pregnant </w:t>
      </w:r>
      <w:r>
        <w:rPr>
          <w:spacing w:val="-5"/>
        </w:rPr>
        <w:t>state,incidental</w:t>
      </w:r>
      <w:r>
        <w:rPr>
          <w:rFonts w:ascii="標楷體" w:hAnsi="標楷體" w:cs="標楷體" w:eastAsia="標楷體"/>
          <w:spacing w:val="-5"/>
        </w:rPr>
        <w:t>（伴隨懷孕狀態）。</w:t>
      </w:r>
    </w:p>
    <w:p>
      <w:pPr>
        <w:pStyle w:val="BodyText"/>
        <w:spacing w:line="271" w:lineRule="auto" w:before="2"/>
        <w:ind w:left="1109" w:right="99" w:hanging="425"/>
        <w:jc w:val="left"/>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住院當次有生產事實時，且在產科併發症代碼有</w:t>
      </w:r>
      <w:r>
        <w:rPr>
          <w:rFonts w:ascii="Times New Roman" w:hAnsi="Times New Roman" w:cs="Times New Roman" w:eastAsia="Times New Roman"/>
        </w:rPr>
        <w:t>“ </w:t>
      </w:r>
      <w:r>
        <w:rPr/>
        <w:t>in</w:t>
      </w:r>
      <w:r>
        <w:rPr>
          <w:spacing w:val="-29"/>
        </w:rPr>
        <w:t> </w:t>
      </w:r>
      <w:r>
        <w:rPr/>
        <w:t>childbirth(</w:t>
      </w:r>
      <w:r>
        <w:rPr>
          <w:rFonts w:ascii="標楷體" w:hAnsi="標楷體" w:cs="標楷體" w:eastAsia="標楷體"/>
        </w:rPr>
        <w:t>生產</w:t>
      </w:r>
      <w:r>
        <w:rPr/>
        <w:t>)</w:t>
      </w:r>
      <w:r>
        <w:rPr>
          <w:rFonts w:ascii="Times New Roman" w:hAnsi="Times New Roman" w:cs="Times New Roman" w:eastAsia="Times New Roman"/>
        </w:rPr>
        <w:t>”</w:t>
      </w:r>
      <w:r>
        <w:rPr>
          <w:rFonts w:ascii="標楷體" w:hAnsi="標楷體" w:cs="標楷體" w:eastAsia="標楷體"/>
        </w:rPr>
        <w:t>之 選項，此時應編</w:t>
      </w:r>
      <w:r>
        <w:rPr>
          <w:rFonts w:ascii="Times New Roman" w:hAnsi="Times New Roman" w:cs="Times New Roman" w:eastAsia="Times New Roman"/>
        </w:rPr>
        <w:t>“ </w:t>
      </w:r>
      <w:r>
        <w:rPr/>
        <w:t>in</w:t>
      </w:r>
      <w:r>
        <w:rPr>
          <w:spacing w:val="-4"/>
        </w:rPr>
        <w:t> </w:t>
      </w:r>
      <w:r>
        <w:rPr/>
        <w:t>childbirth(</w:t>
      </w:r>
      <w:r>
        <w:rPr>
          <w:rFonts w:ascii="標楷體" w:hAnsi="標楷體" w:cs="標楷體" w:eastAsia="標楷體"/>
        </w:rPr>
        <w:t>生產</w:t>
      </w:r>
      <w:r>
        <w:rPr/>
        <w:t>)</w:t>
      </w:r>
      <w:r>
        <w:rPr>
          <w:rFonts w:ascii="Times New Roman" w:hAnsi="Times New Roman" w:cs="Times New Roman" w:eastAsia="Times New Roman"/>
        </w:rPr>
        <w:t>”</w:t>
      </w:r>
      <w:r>
        <w:rPr>
          <w:rFonts w:ascii="標楷體" w:hAnsi="標楷體" w:cs="標楷體" w:eastAsia="標楷體"/>
        </w:rPr>
        <w:t>之代碼。</w:t>
      </w:r>
    </w:p>
    <w:p>
      <w:pPr>
        <w:pStyle w:val="BodyText"/>
        <w:spacing w:line="271" w:lineRule="auto" w:before="7"/>
        <w:ind w:left="1109" w:right="115" w:hanging="425"/>
        <w:jc w:val="both"/>
        <w:rPr>
          <w:rFonts w:ascii="標楷體" w:hAnsi="標楷體" w:cs="標楷體" w:eastAsia="標楷體"/>
        </w:rPr>
      </w:pPr>
      <w:r>
        <w:rPr/>
        <w:t>(</w:t>
      </w:r>
      <w:r>
        <w:rPr>
          <w:rFonts w:ascii="標楷體" w:hAnsi="標楷體" w:cs="標楷體" w:eastAsia="標楷體"/>
        </w:rPr>
        <w:t>三</w:t>
      </w:r>
      <w:r>
        <w:rPr/>
        <w:t>)</w:t>
      </w:r>
      <w:r>
        <w:rPr>
          <w:rFonts w:ascii="標楷體" w:hAnsi="標楷體" w:cs="標楷體" w:eastAsia="標楷體"/>
        </w:rPr>
        <w:t>病患因妊娠併發症而入院，且持續住院至下一個期別時</w:t>
      </w:r>
      <w:r>
        <w:rPr/>
        <w:t>(</w:t>
      </w:r>
      <w:r>
        <w:rPr>
          <w:rFonts w:ascii="標楷體" w:hAnsi="標楷體" w:cs="標楷體" w:eastAsia="標楷體"/>
        </w:rPr>
        <w:t>包含一個期別 以上的期別</w:t>
      </w:r>
      <w:r>
        <w:rPr/>
        <w:t>)</w:t>
      </w:r>
      <w:r>
        <w:rPr>
          <w:rFonts w:ascii="標楷體" w:hAnsi="標楷體" w:cs="標楷體" w:eastAsia="標楷體"/>
        </w:rPr>
        <w:t>，則應以併發症發展當時為基準，而非出院時之期別。若 </w:t>
      </w:r>
      <w:r>
        <w:rPr>
          <w:rFonts w:ascii="標楷體" w:hAnsi="標楷體" w:cs="標楷體" w:eastAsia="標楷體"/>
          <w:spacing w:val="-2"/>
        </w:rPr>
        <w:t>該病況之發展在入院之前早已存在的病況，則以入院當時之期別編碼。</w:t>
      </w:r>
    </w:p>
    <w:p>
      <w:pPr>
        <w:pStyle w:val="BodyText"/>
        <w:spacing w:line="273" w:lineRule="auto" w:before="14"/>
        <w:ind w:left="1109" w:right="99" w:hanging="425"/>
        <w:jc w:val="left"/>
        <w:rPr>
          <w:rFonts w:ascii="標楷體" w:hAnsi="標楷體" w:cs="標楷體" w:eastAsia="標楷體"/>
        </w:rPr>
      </w:pPr>
      <w:r>
        <w:rPr/>
        <w:t>(</w:t>
      </w:r>
      <w:r>
        <w:rPr>
          <w:rFonts w:ascii="標楷體" w:hAnsi="標楷體" w:cs="標楷體" w:eastAsia="標楷體"/>
        </w:rPr>
        <w:t>四</w:t>
      </w:r>
      <w:r>
        <w:rPr/>
        <w:t>)</w:t>
      </w:r>
      <w:r>
        <w:rPr>
          <w:rFonts w:ascii="標楷體" w:hAnsi="標楷體" w:cs="標楷體" w:eastAsia="標楷體"/>
        </w:rPr>
        <w:t>當有生產狀況發生時，應選擇產婦生產之主要狀況或併發症為主要診 </w:t>
      </w:r>
      <w:r>
        <w:rPr>
          <w:rFonts w:ascii="標楷體" w:hAnsi="標楷體" w:cs="標楷體" w:eastAsia="標楷體"/>
          <w:spacing w:val="-4"/>
        </w:rPr>
        <w:t>斷。若病人有剖腹產之適應症而入院時，則應以該病況為主要診斷，若</w:t>
      </w:r>
      <w:r>
        <w:rPr>
          <w:rFonts w:ascii="標楷體" w:hAnsi="標楷體" w:cs="標楷體" w:eastAsia="標楷體"/>
        </w:rPr>
        <w:t> </w:t>
      </w:r>
      <w:r>
        <w:rPr>
          <w:rFonts w:ascii="標楷體" w:hAnsi="標楷體" w:cs="標楷體" w:eastAsia="標楷體"/>
          <w:spacing w:val="-4"/>
        </w:rPr>
        <w:t>產婦住院的理由與剖腹產不相關時，即使病人確實剖腹產，但仍應以入</w:t>
      </w:r>
      <w:r>
        <w:rPr>
          <w:rFonts w:ascii="標楷體" w:hAnsi="標楷體" w:cs="標楷體" w:eastAsia="標楷體"/>
        </w:rPr>
        <w:t> 院原因之病況為主要診斷。</w:t>
      </w:r>
    </w:p>
    <w:p>
      <w:pPr>
        <w:pStyle w:val="BodyText"/>
        <w:spacing w:line="240" w:lineRule="auto" w:before="12"/>
        <w:ind w:left="684" w:right="99"/>
        <w:jc w:val="left"/>
        <w:rPr>
          <w:rFonts w:ascii="Times New Roman" w:hAnsi="Times New Roman" w:cs="Times New Roman" w:eastAsia="Times New Roman"/>
        </w:rPr>
      </w:pPr>
      <w:r>
        <w:rPr/>
      </w:r>
      <w:r>
        <w:rPr>
          <w:u w:val="single" w:color="000000"/>
        </w:rPr>
        <w:t>(</w:t>
      </w:r>
      <w:r>
        <w:rPr>
          <w:rFonts w:ascii="標楷體" w:hAnsi="標楷體" w:cs="標楷體" w:eastAsia="標楷體"/>
          <w:u w:val="single" w:color="000000"/>
        </w:rPr>
        <w:t>五</w:t>
      </w:r>
      <w:r>
        <w:rPr>
          <w:u w:val="single" w:color="000000"/>
        </w:rPr>
        <w:t>)</w:t>
      </w:r>
      <w:r>
        <w:rPr>
          <w:rFonts w:ascii="標楷體" w:hAnsi="標楷體" w:cs="標楷體" w:eastAsia="標楷體"/>
          <w:u w:val="single" w:color="000000"/>
        </w:rPr>
        <w:t>類目碼</w:t>
      </w:r>
      <w:r>
        <w:rPr>
          <w:rFonts w:ascii="標楷體" w:hAnsi="標楷體" w:cs="標楷體" w:eastAsia="標楷體"/>
          <w:spacing w:val="-57"/>
          <w:u w:val="single" w:color="000000"/>
        </w:rPr>
        <w:t> </w:t>
      </w:r>
      <w:r>
        <w:rPr>
          <w:rFonts w:ascii="Times New Roman" w:hAnsi="Times New Roman" w:cs="Times New Roman" w:eastAsia="Times New Roman"/>
          <w:spacing w:val="-57"/>
          <w:u w:val="single" w:color="000000"/>
        </w:rPr>
      </w:r>
      <w:r>
        <w:rPr>
          <w:u w:val="single" w:color="000000"/>
        </w:rPr>
        <w:t>Z3A</w:t>
      </w:r>
      <w:r>
        <w:rPr>
          <w:spacing w:val="-18"/>
          <w:u w:val="single" w:color="000000"/>
        </w:rPr>
        <w:t> </w:t>
      </w:r>
      <w:r>
        <w:rPr>
          <w:spacing w:val="-4"/>
          <w:u w:val="single" w:color="000000"/>
        </w:rPr>
        <w:t>Weeks</w:t>
      </w:r>
      <w:r>
        <w:rPr>
          <w:spacing w:val="3"/>
          <w:u w:val="single" w:color="000000"/>
        </w:rPr>
        <w:t> </w:t>
      </w:r>
      <w:r>
        <w:rPr>
          <w:u w:val="single" w:color="000000"/>
        </w:rPr>
        <w:t>of gestation</w:t>
      </w:r>
      <w:r>
        <w:rPr>
          <w:rFonts w:ascii="標楷體" w:hAnsi="標楷體" w:cs="標楷體" w:eastAsia="標楷體"/>
          <w:u w:val="single" w:color="000000"/>
        </w:rPr>
        <w:t>（妊娠週數</w:t>
      </w:r>
      <w:r>
        <w:rPr>
          <w:rFonts w:ascii="Times New Roman" w:hAnsi="Times New Roman" w:cs="Times New Roman" w:eastAsia="Times New Roman"/>
          <w:u w:val="single" w:color="000000"/>
        </w:rPr>
      </w:r>
      <w:r>
        <w:rPr>
          <w:rFonts w:ascii="標楷體" w:hAnsi="標楷體" w:cs="標楷體" w:eastAsia="標楷體"/>
          <w:spacing w:val="-10"/>
          <w:u w:val="single" w:color="000000"/>
        </w:rPr>
        <w:t>），以提供有關懷孕的其他資</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1109" w:right="0"/>
        <w:jc w:val="both"/>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訊，用以確定懷孕的具體週數</w:t>
      </w:r>
      <w:r>
        <w:rPr>
          <w:rFonts w:ascii="Times New Roman" w:hAnsi="Times New Roman" w:cs="Times New Roman" w:eastAsia="Times New Roman"/>
          <w:u w:val="single" w:color="000000"/>
        </w:rPr>
      </w:r>
      <w:r>
        <w:rPr>
          <w:rFonts w:ascii="標楷體" w:hAnsi="標楷體" w:cs="標楷體" w:eastAsia="標楷體"/>
          <w:u w:val="single" w:color="000000"/>
        </w:rPr>
        <w:t>。</w:t>
      </w:r>
      <w:r>
        <w:rPr>
          <w:rFonts w:ascii="Times New Roman" w:hAnsi="Times New Roman" w:cs="Times New Roman" w:eastAsia="Times New Roman"/>
          <w:spacing w:val="-6"/>
          <w:u w:val="single" w:color="000000"/>
        </w:rPr>
        <w:t> </w:t>
      </w:r>
      <w:r>
        <w:rPr>
          <w:rFonts w:ascii="Times New Roman" w:hAnsi="Times New Roman" w:cs="Times New Roman" w:eastAsia="Times New Roman"/>
          <w:spacing w:val="-6"/>
        </w:rPr>
      </w:r>
      <w:r>
        <w:rPr>
          <w:rFonts w:ascii="Times New Roman" w:hAnsi="Times New Roman" w:cs="Times New Roman" w:eastAsia="Times New Roman"/>
        </w:rPr>
      </w:r>
    </w:p>
    <w:p>
      <w:pPr>
        <w:spacing w:line="240" w:lineRule="auto" w:before="0"/>
        <w:rPr>
          <w:rFonts w:ascii="Times New Roman" w:hAnsi="Times New Roman" w:cs="Times New Roman" w:eastAsia="Times New Roman"/>
          <w:sz w:val="20"/>
          <w:szCs w:val="20"/>
        </w:rPr>
      </w:pPr>
    </w:p>
    <w:p>
      <w:pPr>
        <w:pStyle w:val="BodyText"/>
        <w:spacing w:line="240" w:lineRule="auto" w:before="176"/>
        <w:ind w:left="401" w:right="99"/>
        <w:jc w:val="left"/>
        <w:rPr>
          <w:rFonts w:ascii="標楷體" w:hAnsi="標楷體" w:cs="標楷體" w:eastAsia="標楷體"/>
        </w:rPr>
      </w:pPr>
      <w:r>
        <w:rPr>
          <w:rFonts w:ascii="標楷體" w:hAnsi="標楷體" w:cs="標楷體" w:eastAsia="標楷體"/>
        </w:rPr>
        <w:t>二、妊娠、生產與產褥期之代碼使用說明</w:t>
      </w:r>
    </w:p>
    <w:p>
      <w:pPr>
        <w:pStyle w:val="BodyText"/>
        <w:spacing w:line="240" w:lineRule="auto" w:before="46"/>
        <w:ind w:left="684" w:right="4667"/>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自然產</w:t>
      </w:r>
    </w:p>
    <w:p>
      <w:pPr>
        <w:pStyle w:val="BodyText"/>
        <w:spacing w:line="273" w:lineRule="auto" w:before="42"/>
        <w:ind w:left="826" w:right="99"/>
        <w:jc w:val="left"/>
        <w:rPr>
          <w:rFonts w:ascii="標楷體" w:hAnsi="標楷體" w:cs="標楷體" w:eastAsia="標楷體"/>
        </w:rPr>
      </w:pPr>
      <w:r>
        <w:rPr/>
        <w:t>1.</w:t>
      </w:r>
      <w:r>
        <w:rPr>
          <w:rFonts w:ascii="標楷體" w:hAnsi="標楷體" w:cs="標楷體" w:eastAsia="標楷體"/>
        </w:rPr>
        <w:t>代碼</w:t>
      </w:r>
      <w:r>
        <w:rPr>
          <w:rFonts w:ascii="標楷體" w:hAnsi="標楷體" w:cs="標楷體" w:eastAsia="標楷體"/>
          <w:spacing w:val="-61"/>
        </w:rPr>
        <w:t> </w:t>
      </w:r>
      <w:r>
        <w:rPr/>
        <w:t>O80</w:t>
      </w:r>
      <w:r>
        <w:rPr>
          <w:spacing w:val="-1"/>
        </w:rPr>
        <w:t> </w:t>
      </w:r>
      <w:r>
        <w:rPr/>
        <w:t>Encounter</w:t>
      </w:r>
      <w:r>
        <w:rPr>
          <w:spacing w:val="-1"/>
        </w:rPr>
        <w:t> </w:t>
      </w:r>
      <w:r>
        <w:rPr/>
        <w:t>for</w:t>
      </w:r>
      <w:r>
        <w:rPr>
          <w:spacing w:val="-1"/>
        </w:rPr>
        <w:t> </w:t>
      </w:r>
      <w:r>
        <w:rPr/>
        <w:t>full-term</w:t>
      </w:r>
      <w:r>
        <w:rPr>
          <w:spacing w:val="-1"/>
        </w:rPr>
        <w:t> </w:t>
      </w:r>
      <w:r>
        <w:rPr/>
        <w:t>uncomplicated</w:t>
      </w:r>
      <w:r>
        <w:rPr>
          <w:spacing w:val="-1"/>
        </w:rPr>
        <w:t> </w:t>
      </w:r>
      <w:r>
        <w:rPr/>
        <w:t>delivery</w:t>
      </w:r>
      <w:r>
        <w:rPr>
          <w:spacing w:val="-5"/>
        </w:rPr>
        <w:t> </w:t>
      </w:r>
      <w:r>
        <w:rPr>
          <w:rFonts w:ascii="標楷體" w:hAnsi="標楷體" w:cs="標楷體" w:eastAsia="標楷體"/>
        </w:rPr>
        <w:t>用於產婦因足月 自然產入院，並產下單胞、健康的嬰兒，且無任何產前、生產時及產後 的併發症。代碼</w:t>
      </w:r>
      <w:r>
        <w:rPr>
          <w:rFonts w:ascii="標楷體" w:hAnsi="標楷體" w:cs="標楷體" w:eastAsia="標楷體"/>
          <w:spacing w:val="-67"/>
        </w:rPr>
        <w:t> </w:t>
      </w:r>
      <w:r>
        <w:rPr/>
        <w:t>O80</w:t>
      </w:r>
      <w:r>
        <w:rPr>
          <w:spacing w:val="-8"/>
        </w:rPr>
        <w:t> </w:t>
      </w:r>
      <w:r>
        <w:rPr>
          <w:rFonts w:ascii="標楷體" w:hAnsi="標楷體" w:cs="標楷體" w:eastAsia="標楷體"/>
        </w:rPr>
        <w:t>永遠是主要診斷，不可與本章用於描述產前、生產 時及產後期併發症之代碼同時存在。其他章節之附加碼若與生產不相關 或以任何形式併發於妊娠時，可與代碼</w:t>
      </w:r>
      <w:r>
        <w:rPr>
          <w:rFonts w:ascii="標楷體" w:hAnsi="標楷體" w:cs="標楷體" w:eastAsia="標楷體"/>
          <w:spacing w:val="-59"/>
        </w:rPr>
        <w:t> </w:t>
      </w:r>
      <w:r>
        <w:rPr/>
        <w:t>O80</w:t>
      </w:r>
      <w:r>
        <w:rPr>
          <w:spacing w:val="-1"/>
        </w:rPr>
        <w:t> </w:t>
      </w:r>
      <w:r>
        <w:rPr>
          <w:rFonts w:ascii="標楷體" w:hAnsi="標楷體" w:cs="標楷體" w:eastAsia="標楷體"/>
        </w:rPr>
        <w:t>同時使用。 </w:t>
      </w:r>
      <w:r>
        <w:rPr>
          <w:spacing w:val="-1"/>
        </w:rPr>
        <w:t>2.</w:t>
      </w:r>
      <w:r>
        <w:rPr>
          <w:rFonts w:ascii="標楷體" w:hAnsi="標楷體" w:cs="標楷體" w:eastAsia="標楷體"/>
          <w:spacing w:val="-1"/>
        </w:rPr>
        <w:t>懷孕期間的某個時間點產生併發症且已治療，但該併發症在住院生產時</w:t>
      </w:r>
      <w:r>
        <w:rPr>
          <w:rFonts w:ascii="標楷體" w:hAnsi="標楷體" w:cs="標楷體" w:eastAsia="標楷體"/>
          <w:spacing w:val="-106"/>
        </w:rPr>
        <w:t> </w:t>
      </w:r>
      <w:r>
        <w:rPr>
          <w:rFonts w:ascii="標楷體" w:hAnsi="標楷體" w:cs="標楷體" w:eastAsia="標楷體"/>
          <w:spacing w:val="-106"/>
        </w:rPr>
      </w:r>
      <w:r>
        <w:rPr>
          <w:rFonts w:ascii="標楷體" w:hAnsi="標楷體" w:cs="標楷體" w:eastAsia="標楷體"/>
        </w:rPr>
        <w:t>並沒有出現，此時可使用代碼</w:t>
      </w:r>
      <w:r>
        <w:rPr>
          <w:rFonts w:ascii="標楷體" w:hAnsi="標楷體" w:cs="標楷體" w:eastAsia="標楷體"/>
          <w:spacing w:val="-61"/>
        </w:rPr>
        <w:t> </w:t>
      </w:r>
      <w:r>
        <w:rPr/>
        <w:t>O80</w:t>
      </w:r>
      <w:r>
        <w:rPr>
          <w:rFonts w:ascii="標楷體" w:hAnsi="標楷體" w:cs="標楷體" w:eastAsia="標楷體"/>
        </w:rPr>
        <w:t>。</w:t>
      </w:r>
    </w:p>
    <w:p>
      <w:pPr>
        <w:pStyle w:val="BodyText"/>
        <w:spacing w:line="271" w:lineRule="auto" w:before="4"/>
        <w:ind w:left="967" w:right="99" w:hanging="142"/>
        <w:jc w:val="left"/>
        <w:rPr>
          <w:rFonts w:ascii="標楷體" w:hAnsi="標楷體" w:cs="標楷體" w:eastAsia="標楷體"/>
        </w:rPr>
      </w:pPr>
      <w:r>
        <w:rPr/>
        <w:t>3.</w:t>
      </w:r>
      <w:r>
        <w:rPr>
          <w:rFonts w:ascii="標楷體" w:hAnsi="標楷體" w:cs="標楷體" w:eastAsia="標楷體"/>
        </w:rPr>
        <w:t>自然產之生產結果</w:t>
      </w:r>
      <w:r>
        <w:rPr>
          <w:rFonts w:ascii="標楷體" w:hAnsi="標楷體" w:cs="標楷體" w:eastAsia="標楷體"/>
          <w:spacing w:val="-58"/>
        </w:rPr>
        <w:t> </w:t>
      </w:r>
      <w:r>
        <w:rPr/>
        <w:t>Z37.0</w:t>
      </w:r>
      <w:r>
        <w:rPr>
          <w:spacing w:val="2"/>
        </w:rPr>
        <w:t> </w:t>
      </w:r>
      <w:r>
        <w:rPr/>
        <w:t>Single</w:t>
      </w:r>
      <w:r>
        <w:rPr>
          <w:spacing w:val="2"/>
        </w:rPr>
        <w:t> </w:t>
      </w:r>
      <w:r>
        <w:rPr/>
        <w:t>live</w:t>
      </w:r>
      <w:r>
        <w:rPr>
          <w:spacing w:val="2"/>
        </w:rPr>
        <w:t> </w:t>
      </w:r>
      <w:r>
        <w:rPr>
          <w:spacing w:val="-7"/>
        </w:rPr>
        <w:t>birth</w:t>
      </w:r>
      <w:r>
        <w:rPr>
          <w:rFonts w:ascii="標楷體" w:hAnsi="標楷體" w:cs="標楷體" w:eastAsia="標楷體"/>
          <w:spacing w:val="-7"/>
        </w:rPr>
        <w:t>（單胞胎活產），是唯一適用於</w:t>
      </w:r>
      <w:r>
        <w:rPr>
          <w:rFonts w:ascii="標楷體" w:hAnsi="標楷體" w:cs="標楷體" w:eastAsia="標楷體"/>
        </w:rPr>
        <w:t> 描述</w:t>
      </w:r>
      <w:r>
        <w:rPr>
          <w:rFonts w:ascii="標楷體" w:hAnsi="標楷體" w:cs="標楷體" w:eastAsia="標楷體"/>
          <w:spacing w:val="-60"/>
        </w:rPr>
        <w:t> </w:t>
      </w:r>
      <w:r>
        <w:rPr/>
        <w:t>O80</w:t>
      </w:r>
      <w:r>
        <w:rPr>
          <w:spacing w:val="-1"/>
        </w:rPr>
        <w:t> </w:t>
      </w:r>
      <w:r>
        <w:rPr>
          <w:rFonts w:ascii="標楷體" w:hAnsi="標楷體" w:cs="標楷體" w:eastAsia="標楷體"/>
        </w:rPr>
        <w:t>生產結果的代碼。</w:t>
      </w:r>
    </w:p>
    <w:p>
      <w:pPr>
        <w:spacing w:line="240" w:lineRule="auto" w:before="1"/>
        <w:rPr>
          <w:rFonts w:ascii="標楷體" w:hAnsi="標楷體" w:cs="標楷體" w:eastAsia="標楷體"/>
          <w:sz w:val="28"/>
          <w:szCs w:val="28"/>
        </w:rPr>
      </w:pPr>
    </w:p>
    <w:p>
      <w:pPr>
        <w:pStyle w:val="BodyText"/>
        <w:spacing w:line="271" w:lineRule="auto"/>
        <w:ind w:left="826" w:right="889" w:hanging="142"/>
        <w:jc w:val="left"/>
      </w:pPr>
      <w:r>
        <w:rPr/>
        <w:t>(</w:t>
      </w:r>
      <w:r>
        <w:rPr>
          <w:rFonts w:ascii="標楷體" w:hAnsi="標楷體" w:cs="標楷體" w:eastAsia="標楷體"/>
        </w:rPr>
        <w:t>二</w:t>
      </w:r>
      <w:r>
        <w:rPr/>
        <w:t>)</w:t>
      </w:r>
      <w:r>
        <w:rPr>
          <w:rFonts w:ascii="標楷體" w:hAnsi="標楷體" w:cs="標楷體" w:eastAsia="標楷體"/>
        </w:rPr>
        <w:t>糖尿病之孕婦與懷孕造成的妊娠期糖尿病 </w:t>
      </w:r>
      <w:r>
        <w:rPr/>
        <w:t>1.</w:t>
      </w:r>
      <w:r>
        <w:rPr>
          <w:rFonts w:ascii="標楷體" w:hAnsi="標楷體" w:cs="標楷體" w:eastAsia="標楷體"/>
        </w:rPr>
        <w:t>有糖尿病之孕婦編碼</w:t>
      </w:r>
      <w:r>
        <w:rPr>
          <w:rFonts w:ascii="標楷體" w:hAnsi="標楷體" w:cs="標楷體" w:eastAsia="標楷體"/>
          <w:spacing w:val="-60"/>
        </w:rPr>
        <w:t> </w:t>
      </w:r>
      <w:r>
        <w:rPr/>
        <w:t>O24.0-O24.3 Diabetes mellitus in </w:t>
      </w:r>
      <w:r>
        <w:rPr>
          <w:spacing w:val="-3"/>
        </w:rPr>
        <w:t>pregnancy,</w:t>
      </w:r>
    </w:p>
    <w:p>
      <w:pPr>
        <w:pStyle w:val="BodyText"/>
        <w:spacing w:line="271" w:lineRule="auto" w:before="7"/>
        <w:ind w:left="828" w:right="172" w:firstLine="139"/>
        <w:jc w:val="left"/>
        <w:rPr>
          <w:rFonts w:ascii="標楷體" w:hAnsi="標楷體" w:cs="標楷體" w:eastAsia="標楷體"/>
        </w:rPr>
      </w:pPr>
      <w:r>
        <w:rPr/>
        <w:t>childbirth, and the</w:t>
      </w:r>
      <w:r>
        <w:rPr>
          <w:spacing w:val="-18"/>
        </w:rPr>
        <w:t> </w:t>
      </w:r>
      <w:r>
        <w:rPr/>
        <w:t>puerperium</w:t>
      </w:r>
      <w:r>
        <w:rPr>
          <w:rFonts w:ascii="標楷體" w:hAnsi="標楷體" w:cs="標楷體" w:eastAsia="標楷體"/>
        </w:rPr>
        <w:t>﹙妊娠、生產或產褥期併有糖尿病﹚再加編 </w:t>
      </w:r>
      <w:r>
        <w:rPr>
          <w:rFonts w:ascii="標楷體" w:hAnsi="標楷體" w:cs="標楷體" w:eastAsia="標楷體"/>
          <w:spacing w:val="-11"/>
        </w:rPr>
        <w:t>寫工具書第四章節中合適代碼（</w:t>
      </w:r>
      <w:r>
        <w:rPr>
          <w:spacing w:val="-11"/>
        </w:rPr>
        <w:t>E08-E13</w:t>
      </w:r>
      <w:r>
        <w:rPr>
          <w:rFonts w:ascii="標楷體" w:hAnsi="標楷體" w:cs="標楷體" w:eastAsia="標楷體"/>
          <w:spacing w:val="-11"/>
        </w:rPr>
        <w:t>）。</w:t>
      </w:r>
      <w:r>
        <w:rPr>
          <w:rFonts w:ascii="標楷體" w:hAnsi="標楷體" w:cs="標楷體" w:eastAsia="標楷體"/>
          <w:spacing w:val="-109"/>
        </w:rPr>
        <w:t> </w:t>
      </w:r>
      <w:r>
        <w:rPr>
          <w:spacing w:val="-5"/>
        </w:rPr>
        <w:t>2.</w:t>
      </w:r>
      <w:r>
        <w:rPr>
          <w:rFonts w:ascii="標楷體" w:hAnsi="標楷體" w:cs="標楷體" w:eastAsia="標楷體"/>
          <w:spacing w:val="-5"/>
        </w:rPr>
        <w:t>若病人予以施打胰島素治療，也應編代碼</w:t>
      </w:r>
      <w:r>
        <w:rPr>
          <w:rFonts w:ascii="標楷體" w:hAnsi="標楷體" w:cs="標楷體" w:eastAsia="標楷體"/>
          <w:spacing w:val="-58"/>
        </w:rPr>
        <w:t> </w:t>
      </w:r>
      <w:r>
        <w:rPr/>
        <w:t>Z79.4</w:t>
      </w:r>
      <w:r>
        <w:rPr>
          <w:spacing w:val="1"/>
        </w:rPr>
        <w:t> </w:t>
      </w:r>
      <w:r>
        <w:rPr/>
        <w:t>Long-term(current)</w:t>
      </w:r>
      <w:r>
        <w:rPr>
          <w:spacing w:val="-1"/>
        </w:rPr>
        <w:t> </w:t>
      </w:r>
      <w:r>
        <w:rPr/>
        <w:t>use</w:t>
      </w:r>
      <w:r>
        <w:rPr>
          <w:spacing w:val="-2"/>
        </w:rPr>
        <w:t> </w:t>
      </w:r>
      <w:r>
        <w:rPr/>
        <w:t>of</w:t>
      </w:r>
      <w:r>
        <w:rPr/>
        <w:t> </w:t>
      </w:r>
      <w:r>
        <w:rPr>
          <w:spacing w:val="-6"/>
        </w:rPr>
        <w:t>insulin</w:t>
      </w:r>
      <w:r>
        <w:rPr>
          <w:rFonts w:ascii="標楷體" w:hAnsi="標楷體" w:cs="標楷體" w:eastAsia="標楷體"/>
          <w:spacing w:val="-6"/>
        </w:rPr>
        <w:t>（長期</w:t>
      </w:r>
      <w:r>
        <w:rPr>
          <w:spacing w:val="-6"/>
        </w:rPr>
        <w:t>(</w:t>
      </w:r>
      <w:r>
        <w:rPr>
          <w:rFonts w:ascii="標楷體" w:hAnsi="標楷體" w:cs="標楷體" w:eastAsia="標楷體"/>
          <w:spacing w:val="-6"/>
        </w:rPr>
        <w:t>現在之</w:t>
      </w:r>
      <w:r>
        <w:rPr>
          <w:spacing w:val="-6"/>
        </w:rPr>
        <w:t>)</w:t>
      </w:r>
      <w:r>
        <w:rPr>
          <w:rFonts w:ascii="標楷體" w:hAnsi="標楷體" w:cs="標楷體" w:eastAsia="標楷體"/>
          <w:spacing w:val="-6"/>
        </w:rPr>
        <w:t>服用胰島素）。</w:t>
      </w:r>
    </w:p>
    <w:p>
      <w:pPr>
        <w:spacing w:after="0" w:line="271" w:lineRule="auto"/>
        <w:jc w:val="left"/>
        <w:rPr>
          <w:rFonts w:ascii="標楷體" w:hAnsi="標楷體" w:cs="標楷體" w:eastAsia="標楷體"/>
        </w:rPr>
        <w:sectPr>
          <w:pgSz w:w="11910" w:h="16840"/>
          <w:pgMar w:header="0" w:footer="1230" w:top="1400" w:bottom="1420" w:left="1680" w:right="1620"/>
        </w:sectPr>
      </w:pPr>
    </w:p>
    <w:p>
      <w:pPr>
        <w:pStyle w:val="BodyText"/>
        <w:spacing w:line="240" w:lineRule="auto" w:before="7"/>
        <w:ind w:left="826" w:right="0"/>
        <w:jc w:val="left"/>
        <w:rPr>
          <w:rFonts w:ascii="標楷體" w:hAnsi="標楷體" w:cs="標楷體" w:eastAsia="標楷體"/>
        </w:rPr>
      </w:pPr>
      <w:r>
        <w:rPr/>
        <w:t>3.</w:t>
      </w:r>
      <w:r>
        <w:rPr>
          <w:rFonts w:ascii="標楷體" w:hAnsi="標楷體" w:cs="標楷體" w:eastAsia="標楷體"/>
        </w:rPr>
        <w:t>妊娠期糖尿病</w:t>
      </w:r>
      <w:r>
        <w:rPr/>
        <w:t>( Gestational diabetes mellitus)</w:t>
      </w:r>
      <w:r>
        <w:rPr>
          <w:rFonts w:ascii="標楷體" w:hAnsi="標楷體" w:cs="標楷體" w:eastAsia="標楷體"/>
        </w:rPr>
        <w:t>代碼</w:t>
      </w:r>
      <w:r>
        <w:rPr>
          <w:rFonts w:ascii="標楷體" w:hAnsi="標楷體" w:cs="標楷體" w:eastAsia="標楷體"/>
          <w:spacing w:val="-65"/>
        </w:rPr>
        <w:t> </w:t>
      </w:r>
      <w:r>
        <w:rPr/>
        <w:t>O24.4-</w:t>
      </w:r>
      <w:r>
        <w:rPr>
          <w:rFonts w:ascii="標楷體" w:hAnsi="標楷體" w:cs="標楷體" w:eastAsia="標楷體"/>
        </w:rPr>
        <w:t>可發生於懷孕前</w:t>
      </w:r>
    </w:p>
    <w:p>
      <w:pPr>
        <w:spacing w:after="0" w:line="240" w:lineRule="auto"/>
        <w:jc w:val="left"/>
        <w:rPr>
          <w:rFonts w:ascii="標楷體" w:hAnsi="標楷體" w:cs="標楷體" w:eastAsia="標楷體"/>
        </w:rPr>
        <w:sectPr>
          <w:pgSz w:w="11910" w:h="16840"/>
          <w:pgMar w:header="0" w:footer="1230" w:top="1400" w:bottom="1420" w:left="1680" w:right="1600"/>
        </w:sectPr>
      </w:pPr>
    </w:p>
    <w:p>
      <w:pPr>
        <w:pStyle w:val="BodyText"/>
        <w:spacing w:line="240" w:lineRule="auto" w:before="42"/>
        <w:ind w:left="967" w:right="0"/>
        <w:jc w:val="left"/>
        <w:rPr>
          <w:rFonts w:ascii="Times New Roman" w:hAnsi="Times New Roman" w:cs="Times New Roman" w:eastAsia="Times New Roman"/>
        </w:rPr>
      </w:pPr>
      <w:r>
        <w:rPr>
          <w:rFonts w:ascii="標楷體" w:hAnsi="標楷體" w:cs="標楷體" w:eastAsia="標楷體"/>
        </w:rPr>
        <w:t>無糖尿病之孕婦，妊娠期糖尿病</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spacing w:val="-120"/>
          <w:u w:val="single" w:color="000000"/>
        </w:rPr>
        <w:t>會</w:t>
      </w:r>
      <w:r>
        <w:rPr>
          <w:rFonts w:ascii="標楷體" w:hAnsi="標楷體" w:cs="標楷體" w:eastAsia="標楷體"/>
          <w:spacing w:val="-120"/>
        </w:rPr>
        <w:t>引</w:t>
      </w:r>
      <w:r>
        <w:rPr>
          <w:rFonts w:ascii="Times New Roman" w:hAnsi="Times New Roman" w:cs="Times New Roman" w:eastAsia="Times New Roman"/>
          <w:spacing w:val="-12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145" w:right="0"/>
        <w:jc w:val="left"/>
        <w:rPr>
          <w:rFonts w:ascii="標楷體" w:hAnsi="標楷體" w:cs="標楷體" w:eastAsia="標楷體"/>
        </w:rPr>
      </w:pPr>
      <w:r>
        <w:rPr/>
        <w:br w:type="column"/>
      </w:r>
      <w:r>
        <w:rPr>
          <w:rFonts w:ascii="標楷體" w:hAnsi="標楷體" w:cs="標楷體" w:eastAsia="標楷體"/>
        </w:rPr>
        <w:t>起妊娠的併發症，第</w:t>
      </w:r>
      <w:r>
        <w:rPr>
          <w:rFonts w:ascii="標楷體" w:hAnsi="標楷體" w:cs="標楷體" w:eastAsia="標楷體"/>
          <w:spacing w:val="-60"/>
        </w:rPr>
        <w:t> </w:t>
      </w:r>
      <w:r>
        <w:rPr/>
        <w:t>5 </w:t>
      </w:r>
      <w:r>
        <w:rPr>
          <w:rFonts w:ascii="標楷體" w:hAnsi="標楷體" w:cs="標楷體" w:eastAsia="標楷體"/>
        </w:rPr>
        <w:t>位碼表示妊</w:t>
      </w:r>
    </w:p>
    <w:p>
      <w:pPr>
        <w:spacing w:after="0" w:line="240" w:lineRule="auto"/>
        <w:jc w:val="left"/>
        <w:rPr>
          <w:rFonts w:ascii="標楷體" w:hAnsi="標楷體" w:cs="標楷體" w:eastAsia="標楷體"/>
        </w:rPr>
        <w:sectPr>
          <w:type w:val="continuous"/>
          <w:pgSz w:w="11910" w:h="16840"/>
          <w:pgMar w:top="1540" w:bottom="280" w:left="1680" w:right="1600"/>
          <w:cols w:num="2" w:equalWidth="0">
            <w:col w:w="4624" w:space="40"/>
            <w:col w:w="3966"/>
          </w:cols>
        </w:sectPr>
      </w:pPr>
    </w:p>
    <w:p>
      <w:pPr>
        <w:pStyle w:val="BodyText"/>
        <w:spacing w:line="271" w:lineRule="auto" w:before="42"/>
        <w:ind w:left="967" w:right="0"/>
        <w:jc w:val="left"/>
        <w:rPr>
          <w:rFonts w:ascii="Times New Roman" w:hAnsi="Times New Roman" w:cs="Times New Roman" w:eastAsia="Times New Roman"/>
        </w:rPr>
      </w:pPr>
      <w:r>
        <w:rPr>
          <w:rFonts w:ascii="標楷體" w:hAnsi="標楷體" w:cs="標楷體" w:eastAsia="標楷體"/>
        </w:rPr>
        <w:t>娠、生產或產褥期，第</w:t>
      </w:r>
      <w:r>
        <w:rPr>
          <w:rFonts w:ascii="標楷體" w:hAnsi="標楷體" w:cs="標楷體" w:eastAsia="標楷體"/>
          <w:spacing w:val="-60"/>
        </w:rPr>
        <w:t> </w:t>
      </w:r>
      <w:r>
        <w:rPr/>
        <w:t>6 </w:t>
      </w:r>
      <w:r>
        <w:rPr>
          <w:rFonts w:ascii="標楷體" w:hAnsi="標楷體" w:cs="標楷體" w:eastAsia="標楷體"/>
        </w:rPr>
        <w:t>位碼表示飲食控制或胰島素控制，當患者為妊 娠期糖尿病且以飲食及胰島素控制時，只需編寫胰島素控制之代碼。</w:t>
      </w:r>
      <w:r>
        <w:rPr>
          <w:rFonts w:ascii="標楷體" w:hAnsi="標楷體" w:cs="標楷體" w:eastAsia="標楷體"/>
          <w:spacing w:val="-119"/>
        </w:rPr>
        <w:t> </w:t>
      </w:r>
      <w:r>
        <w:rPr>
          <w:rFonts w:ascii="Times New Roman" w:hAnsi="Times New Roman" w:cs="Times New Roman" w:eastAsia="Times New Roman"/>
          <w:spacing w:val="-119"/>
        </w:rPr>
      </w:r>
      <w:r>
        <w:rPr>
          <w:rFonts w:ascii="Times New Roman" w:hAnsi="Times New Roman" w:cs="Times New Roman" w:eastAsia="Times New Roman"/>
          <w:spacing w:val="-119"/>
          <w:u w:val="single" w:color="000000"/>
        </w:rPr>
      </w:r>
      <w:r>
        <w:rPr>
          <w:rFonts w:ascii="標楷體" w:hAnsi="標楷體" w:cs="標楷體" w:eastAsia="標楷體"/>
          <w:u w:val="single" w:color="000000"/>
        </w:rPr>
        <w:t>而</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71" w:lineRule="auto" w:before="14"/>
        <w:ind w:left="684" w:right="0" w:firstLine="283"/>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代碼</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rFonts w:ascii="Times New Roman" w:hAnsi="Times New Roman" w:cs="Times New Roman" w:eastAsia="Times New Roman"/>
          <w:spacing w:val="-61"/>
        </w:rPr>
      </w:r>
      <w:r>
        <w:rPr/>
        <w:t>Z79.4</w:t>
      </w:r>
      <w:r>
        <w:rPr>
          <w:spacing w:val="1"/>
        </w:rPr>
        <w:t> </w:t>
      </w:r>
      <w:r>
        <w:rPr/>
        <w:t>Long-term</w:t>
      </w:r>
      <w:r>
        <w:rPr>
          <w:spacing w:val="-1"/>
        </w:rPr>
        <w:t> </w:t>
      </w:r>
      <w:r>
        <w:rPr/>
        <w:t>(current)</w:t>
      </w:r>
      <w:r>
        <w:rPr>
          <w:spacing w:val="-1"/>
        </w:rPr>
        <w:t> </w:t>
      </w:r>
      <w:r>
        <w:rPr/>
        <w:t>use</w:t>
      </w:r>
      <w:r>
        <w:rPr>
          <w:spacing w:val="-2"/>
        </w:rPr>
        <w:t> </w:t>
      </w:r>
      <w:r>
        <w:rPr/>
        <w:t>of</w:t>
      </w:r>
      <w:r>
        <w:rPr>
          <w:spacing w:val="-1"/>
        </w:rPr>
        <w:t> </w:t>
      </w:r>
      <w:r>
        <w:rPr>
          <w:spacing w:val="-5"/>
        </w:rPr>
        <w:t>insulin(</w:t>
      </w:r>
      <w:r>
        <w:rPr>
          <w:rFonts w:ascii="標楷體" w:hAnsi="標楷體" w:cs="標楷體" w:eastAsia="標楷體"/>
          <w:spacing w:val="-5"/>
        </w:rPr>
        <w:t>長期</w:t>
      </w:r>
      <w:r>
        <w:rPr>
          <w:spacing w:val="-5"/>
        </w:rPr>
        <w:t>(</w:t>
      </w:r>
      <w:r>
        <w:rPr>
          <w:rFonts w:ascii="標楷體" w:hAnsi="標楷體" w:cs="標楷體" w:eastAsia="標楷體"/>
          <w:spacing w:val="-5"/>
        </w:rPr>
        <w:t>現在之</w:t>
      </w:r>
      <w:r>
        <w:rPr>
          <w:spacing w:val="-5"/>
        </w:rPr>
        <w:t>)</w:t>
      </w:r>
      <w:r>
        <w:rPr>
          <w:rFonts w:ascii="標楷體" w:hAnsi="標楷體" w:cs="標楷體" w:eastAsia="標楷體"/>
          <w:spacing w:val="-5"/>
        </w:rPr>
        <w:t>服用胰島素）不</w:t>
      </w:r>
      <w:r>
        <w:rPr>
          <w:rFonts w:ascii="標楷體" w:hAnsi="標楷體" w:cs="標楷體" w:eastAsia="標楷體"/>
        </w:rPr>
        <w:t> 應與代碼</w:t>
      </w:r>
      <w:r>
        <w:rPr>
          <w:rFonts w:ascii="標楷體" w:hAnsi="標楷體" w:cs="標楷體" w:eastAsia="標楷體"/>
          <w:spacing w:val="-61"/>
        </w:rPr>
        <w:t> </w:t>
      </w:r>
      <w:r>
        <w:rPr/>
        <w:t>O24.4-</w:t>
      </w:r>
      <w:r>
        <w:rPr>
          <w:spacing w:val="-2"/>
        </w:rPr>
        <w:t> </w:t>
      </w:r>
      <w:r>
        <w:rPr/>
        <w:t>Gestational</w:t>
      </w:r>
      <w:r>
        <w:rPr>
          <w:spacing w:val="-1"/>
        </w:rPr>
        <w:t> </w:t>
      </w:r>
      <w:r>
        <w:rPr/>
        <w:t>diabetes</w:t>
      </w:r>
      <w:r>
        <w:rPr>
          <w:spacing w:val="-1"/>
        </w:rPr>
        <w:t> </w:t>
      </w:r>
      <w:r>
        <w:rPr/>
        <w:t>mellitus(</w:t>
      </w:r>
      <w:r>
        <w:rPr>
          <w:rFonts w:ascii="標楷體" w:hAnsi="標楷體" w:cs="標楷體" w:eastAsia="標楷體"/>
        </w:rPr>
        <w:t>妊娠型糖尿病</w:t>
      </w:r>
      <w:r>
        <w:rPr/>
        <w:t>)</w:t>
      </w:r>
      <w:r>
        <w:rPr>
          <w:rFonts w:ascii="標楷體" w:hAnsi="標楷體" w:cs="標楷體" w:eastAsia="標楷體"/>
        </w:rPr>
        <w:t>同時使用。 </w:t>
      </w:r>
      <w:r>
        <w:rPr/>
        <w:t>4.</w:t>
      </w:r>
      <w:r>
        <w:rPr>
          <w:rFonts w:ascii="標楷體" w:hAnsi="標楷體" w:cs="標楷體" w:eastAsia="標楷體"/>
        </w:rPr>
        <w:t>妊娠之葡萄糖耐受度異常應編碼</w:t>
      </w:r>
      <w:r>
        <w:rPr>
          <w:rFonts w:ascii="標楷體" w:hAnsi="標楷體" w:cs="標楷體" w:eastAsia="標楷體"/>
          <w:spacing w:val="-61"/>
        </w:rPr>
        <w:t> </w:t>
      </w:r>
      <w:r>
        <w:rPr/>
        <w:t>O99.81</w:t>
      </w:r>
      <w:r>
        <w:rPr>
          <w:spacing w:val="-16"/>
        </w:rPr>
        <w:t> </w:t>
      </w:r>
      <w:r>
        <w:rPr/>
        <w:t>Abnormal</w:t>
      </w:r>
      <w:r>
        <w:rPr>
          <w:spacing w:val="-1"/>
        </w:rPr>
        <w:t> </w:t>
      </w:r>
      <w:r>
        <w:rPr/>
        <w:t>glucose</w:t>
      </w:r>
      <w:r>
        <w:rPr>
          <w:spacing w:val="-2"/>
        </w:rPr>
        <w:t> </w:t>
      </w:r>
      <w:r>
        <w:rPr/>
        <w:t>complicating</w:t>
      </w:r>
      <w:r>
        <w:rPr/>
        <w:t> </w:t>
      </w:r>
      <w:r>
        <w:rPr>
          <w:spacing w:val="-3"/>
        </w:rPr>
        <w:t>pregnancy, </w:t>
      </w:r>
      <w:r>
        <w:rPr/>
        <w:t>childbirth, and the</w:t>
      </w:r>
      <w:r>
        <w:rPr>
          <w:spacing w:val="34"/>
        </w:rPr>
        <w:t> </w:t>
      </w:r>
      <w:r>
        <w:rPr>
          <w:spacing w:val="-14"/>
        </w:rPr>
        <w:t>puerperium</w:t>
      </w:r>
      <w:r>
        <w:rPr>
          <w:rFonts w:ascii="標楷體" w:hAnsi="標楷體" w:cs="標楷體" w:eastAsia="標楷體"/>
          <w:spacing w:val="-14"/>
        </w:rPr>
        <w:t>﹙妊娠、生產及產褥期血糖異常﹚。</w:t>
      </w:r>
    </w:p>
    <w:p>
      <w:pPr>
        <w:spacing w:line="240" w:lineRule="auto" w:before="1"/>
        <w:rPr>
          <w:rFonts w:ascii="標楷體" w:hAnsi="標楷體" w:cs="標楷體" w:eastAsia="標楷體"/>
          <w:sz w:val="28"/>
          <w:szCs w:val="28"/>
        </w:rPr>
      </w:pPr>
    </w:p>
    <w:p>
      <w:pPr>
        <w:pStyle w:val="BodyText"/>
        <w:spacing w:line="273" w:lineRule="auto"/>
        <w:ind w:left="830" w:right="0" w:hanging="147"/>
        <w:jc w:val="left"/>
      </w:pPr>
      <w:r>
        <w:rPr/>
        <w:t>(</w:t>
      </w:r>
      <w:r>
        <w:rPr>
          <w:rFonts w:ascii="標楷體" w:hAnsi="標楷體" w:cs="標楷體" w:eastAsia="標楷體"/>
        </w:rPr>
        <w:t>三</w:t>
      </w:r>
      <w:r>
        <w:rPr/>
        <w:t>)</w:t>
      </w:r>
      <w:r>
        <w:rPr>
          <w:rFonts w:ascii="標楷體" w:hAnsi="標楷體" w:cs="標楷體" w:eastAsia="標楷體"/>
        </w:rPr>
        <w:t>既存病況與妊娠造成之病況 </w:t>
      </w:r>
      <w:r>
        <w:rPr>
          <w:rFonts w:ascii="標楷體" w:hAnsi="標楷體" w:cs="標楷體" w:eastAsia="標楷體"/>
          <w:spacing w:val="-3"/>
        </w:rPr>
        <w:t>某些類目碼將母親的病況區分為妊娠前已經存在或是妊娠造成之病況。當</w:t>
      </w:r>
      <w:r>
        <w:rPr>
          <w:rFonts w:ascii="標楷體" w:hAnsi="標楷體" w:cs="標楷體" w:eastAsia="標楷體"/>
        </w:rPr>
        <w:t> 編寫本章之代碼時，必需評估該病況是妊娠前已經存在或妊娠後才造成 的，如此才能給予正確之代碼。例如妊娠前已有高血壓類目碼</w:t>
      </w:r>
      <w:r>
        <w:rPr>
          <w:rFonts w:ascii="標楷體" w:hAnsi="標楷體" w:cs="標楷體" w:eastAsia="標楷體"/>
          <w:spacing w:val="-59"/>
        </w:rPr>
        <w:t> </w:t>
      </w:r>
      <w:r>
        <w:rPr/>
        <w:t>O10</w:t>
      </w:r>
    </w:p>
    <w:p>
      <w:pPr>
        <w:pStyle w:val="BodyText"/>
        <w:spacing w:line="271" w:lineRule="auto" w:before="59"/>
        <w:ind w:left="684" w:right="0" w:firstLine="146"/>
        <w:jc w:val="left"/>
        <w:rPr>
          <w:rFonts w:ascii="標楷體" w:hAnsi="標楷體" w:cs="標楷體" w:eastAsia="標楷體"/>
        </w:rPr>
      </w:pPr>
      <w:r>
        <w:rPr/>
        <w:t>Pre-existing hypertension complicating pregnancy, childbirth and</w:t>
      </w:r>
      <w:r>
        <w:rPr>
          <w:spacing w:val="-11"/>
        </w:rPr>
        <w:t> </w:t>
      </w:r>
      <w:r>
        <w:rPr/>
        <w:t>the</w:t>
      </w:r>
      <w:r>
        <w:rPr/>
        <w:t> </w:t>
      </w:r>
      <w:r>
        <w:rPr>
          <w:spacing w:val="-7"/>
        </w:rPr>
        <w:t>puerperium</w:t>
      </w:r>
      <w:r>
        <w:rPr>
          <w:rFonts w:ascii="標楷體" w:hAnsi="標楷體" w:cs="標楷體" w:eastAsia="標楷體"/>
          <w:spacing w:val="-7"/>
        </w:rPr>
        <w:t>（妊娠、生產及產褥期伴有既存本態性高血壓），</w:t>
      </w:r>
      <w:r>
        <w:rPr>
          <w:spacing w:val="-7"/>
        </w:rPr>
        <w:t>O10 </w:t>
      </w:r>
      <w:r>
        <w:rPr>
          <w:rFonts w:ascii="標楷體" w:hAnsi="標楷體" w:cs="標楷體" w:eastAsia="標楷體"/>
        </w:rPr>
        <w:t>其次類目</w:t>
      </w:r>
      <w:r>
        <w:rPr>
          <w:rFonts w:ascii="標楷體" w:hAnsi="標楷體" w:cs="標楷體" w:eastAsia="標楷體"/>
          <w:spacing w:val="-91"/>
        </w:rPr>
        <w:t> </w:t>
      </w:r>
      <w:r>
        <w:rPr>
          <w:rFonts w:ascii="標楷體" w:hAnsi="標楷體" w:cs="標楷體" w:eastAsia="標楷體"/>
        </w:rPr>
        <w:t>碼包括高血壓性心臟病及高血壓性慢性腎臟病之代碼。當編寫</w:t>
      </w:r>
      <w:r>
        <w:rPr>
          <w:rFonts w:ascii="標楷體" w:hAnsi="標楷體" w:cs="標楷體" w:eastAsia="標楷體"/>
          <w:spacing w:val="-60"/>
        </w:rPr>
        <w:t> </w:t>
      </w:r>
      <w:r>
        <w:rPr/>
        <w:t>O10 </w:t>
      </w:r>
      <w:r>
        <w:rPr>
          <w:rFonts w:ascii="標楷體" w:hAnsi="標楷體" w:cs="標楷體" w:eastAsia="標楷體"/>
        </w:rPr>
        <w:t>合併 </w:t>
      </w:r>
      <w:r>
        <w:rPr>
          <w:rFonts w:ascii="標楷體" w:hAnsi="標楷體" w:cs="標楷體" w:eastAsia="標楷體"/>
          <w:spacing w:val="-3"/>
        </w:rPr>
        <w:t>高血壓性心臟病或高血壓性慢性腎臟病代碼時，必須再加編寫適當之代碼</w:t>
      </w:r>
      <w:r>
        <w:rPr>
          <w:rFonts w:ascii="標楷體" w:hAnsi="標楷體" w:cs="標楷體" w:eastAsia="標楷體"/>
          <w:spacing w:val="-106"/>
        </w:rPr>
        <w:t> </w:t>
      </w:r>
      <w:r>
        <w:rPr>
          <w:rFonts w:ascii="標楷體" w:hAnsi="標楷體" w:cs="標楷體" w:eastAsia="標楷體"/>
          <w:spacing w:val="-106"/>
        </w:rPr>
      </w:r>
      <w:r>
        <w:rPr>
          <w:rFonts w:ascii="標楷體" w:hAnsi="標楷體" w:cs="標楷體" w:eastAsia="標楷體"/>
        </w:rPr>
        <w:t>以明示是否有心臟衰竭或慢性腎臟病之型態。</w:t>
      </w:r>
    </w:p>
    <w:p>
      <w:pPr>
        <w:spacing w:line="240" w:lineRule="auto" w:before="8"/>
        <w:rPr>
          <w:rFonts w:ascii="標楷體" w:hAnsi="標楷體" w:cs="標楷體" w:eastAsia="標楷體"/>
          <w:sz w:val="28"/>
          <w:szCs w:val="28"/>
        </w:rPr>
      </w:pPr>
    </w:p>
    <w:p>
      <w:pPr>
        <w:pStyle w:val="BodyText"/>
        <w:spacing w:line="240" w:lineRule="auto"/>
        <w:ind w:left="684" w:right="0"/>
        <w:jc w:val="left"/>
        <w:rPr>
          <w:rFonts w:ascii="標楷體" w:hAnsi="標楷體" w:cs="標楷體" w:eastAsia="標楷體"/>
        </w:rPr>
      </w:pPr>
      <w:r>
        <w:rPr/>
        <w:t>(</w:t>
      </w:r>
      <w:r>
        <w:rPr>
          <w:rFonts w:ascii="標楷體" w:hAnsi="標楷體" w:cs="標楷體" w:eastAsia="標楷體"/>
        </w:rPr>
        <w:t>四</w:t>
      </w:r>
      <w:r>
        <w:rPr/>
        <w:t>)</w:t>
      </w:r>
      <w:r>
        <w:rPr>
          <w:rFonts w:ascii="標楷體" w:hAnsi="標楷體" w:cs="標楷體" w:eastAsia="標楷體"/>
        </w:rPr>
        <w:t>胎兒狀況影響到母親的照護治療</w:t>
      </w:r>
    </w:p>
    <w:p>
      <w:pPr>
        <w:pStyle w:val="BodyText"/>
        <w:spacing w:line="271" w:lineRule="auto" w:before="42"/>
        <w:ind w:left="967" w:right="0" w:firstLine="2"/>
        <w:jc w:val="left"/>
        <w:rPr>
          <w:rFonts w:ascii="標楷體" w:hAnsi="標楷體" w:cs="標楷體" w:eastAsia="標楷體"/>
        </w:rPr>
      </w:pPr>
      <w:r>
        <w:rPr>
          <w:rFonts w:ascii="標楷體" w:hAnsi="標楷體" w:cs="標楷體" w:eastAsia="標楷體"/>
        </w:rPr>
        <w:t>類目碼</w:t>
      </w:r>
      <w:r>
        <w:rPr>
          <w:rFonts w:ascii="標楷體" w:hAnsi="標楷體" w:cs="標楷體" w:eastAsia="標楷體"/>
          <w:spacing w:val="-61"/>
        </w:rPr>
        <w:t> </w:t>
      </w:r>
      <w:r>
        <w:rPr/>
        <w:t>O35</w:t>
      </w:r>
      <w:r>
        <w:rPr>
          <w:spacing w:val="-1"/>
        </w:rPr>
        <w:t> </w:t>
      </w:r>
      <w:r>
        <w:rPr/>
        <w:t>Maternal</w:t>
      </w:r>
      <w:r>
        <w:rPr>
          <w:spacing w:val="1"/>
        </w:rPr>
        <w:t> </w:t>
      </w:r>
      <w:r>
        <w:rPr/>
        <w:t>care</w:t>
      </w:r>
      <w:r>
        <w:rPr>
          <w:spacing w:val="-3"/>
        </w:rPr>
        <w:t> </w:t>
      </w:r>
      <w:r>
        <w:rPr/>
        <w:t>for</w:t>
      </w:r>
      <w:r>
        <w:rPr>
          <w:spacing w:val="-2"/>
        </w:rPr>
        <w:t> </w:t>
      </w:r>
      <w:r>
        <w:rPr/>
        <w:t>known</w:t>
      </w:r>
      <w:r>
        <w:rPr>
          <w:spacing w:val="-1"/>
        </w:rPr>
        <w:t> </w:t>
      </w:r>
      <w:r>
        <w:rPr/>
        <w:t>or</w:t>
      </w:r>
      <w:r>
        <w:rPr>
          <w:spacing w:val="-3"/>
        </w:rPr>
        <w:t> </w:t>
      </w:r>
      <w:r>
        <w:rPr/>
        <w:t>suspected</w:t>
      </w:r>
      <w:r>
        <w:rPr>
          <w:spacing w:val="-1"/>
        </w:rPr>
        <w:t> </w:t>
      </w:r>
      <w:r>
        <w:rPr/>
        <w:t>fetal</w:t>
      </w:r>
      <w:r>
        <w:rPr>
          <w:spacing w:val="-1"/>
        </w:rPr>
        <w:t> </w:t>
      </w:r>
      <w:r>
        <w:rPr/>
        <w:t>abnormality</w:t>
      </w:r>
      <w:r>
        <w:rPr>
          <w:spacing w:val="-6"/>
        </w:rPr>
        <w:t> </w:t>
      </w:r>
      <w:r>
        <w:rPr/>
        <w:t>and</w:t>
      </w:r>
      <w:r>
        <w:rPr/>
        <w:t> damage</w:t>
      </w:r>
      <w:r>
        <w:rPr>
          <w:rFonts w:ascii="標楷體" w:hAnsi="標楷體" w:cs="標楷體" w:eastAsia="標楷體"/>
        </w:rPr>
        <w:t>﹙已知或疑似胎兒異常及損傷的母體照護﹚及</w:t>
      </w:r>
      <w:r>
        <w:rPr>
          <w:rFonts w:ascii="標楷體" w:hAnsi="標楷體" w:cs="標楷體" w:eastAsia="標楷體"/>
          <w:spacing w:val="-61"/>
        </w:rPr>
        <w:t> </w:t>
      </w:r>
      <w:r>
        <w:rPr/>
        <w:t>O36</w:t>
      </w:r>
      <w:r>
        <w:rPr>
          <w:spacing w:val="-2"/>
        </w:rPr>
        <w:t> </w:t>
      </w:r>
      <w:r>
        <w:rPr/>
        <w:t>Maternal care</w:t>
      </w:r>
      <w:r>
        <w:rPr/>
        <w:t> for other fetal</w:t>
      </w:r>
      <w:r>
        <w:rPr>
          <w:spacing w:val="-3"/>
        </w:rPr>
        <w:t> </w:t>
      </w:r>
      <w:r>
        <w:rPr>
          <w:spacing w:val="-4"/>
        </w:rPr>
        <w:t>problems</w:t>
      </w:r>
      <w:r>
        <w:rPr>
          <w:rFonts w:ascii="標楷體" w:hAnsi="標楷體" w:cs="標楷體" w:eastAsia="標楷體"/>
          <w:spacing w:val="-4"/>
        </w:rPr>
        <w:t>﹙其他胎兒問題的母體照護﹚，只用在胎兒狀況確</w:t>
      </w:r>
      <w:r>
        <w:rPr>
          <w:rFonts w:ascii="標楷體" w:hAnsi="標楷體" w:cs="標楷體" w:eastAsia="標楷體"/>
        </w:rPr>
        <w:t> 實影響到母親治療時才需使用此類代碼。</w:t>
      </w:r>
    </w:p>
    <w:p>
      <w:pPr>
        <w:spacing w:line="240" w:lineRule="auto" w:before="8"/>
        <w:rPr>
          <w:rFonts w:ascii="標楷體" w:hAnsi="標楷體" w:cs="標楷體" w:eastAsia="標楷體"/>
          <w:sz w:val="28"/>
          <w:szCs w:val="28"/>
        </w:rPr>
      </w:pPr>
    </w:p>
    <w:p>
      <w:pPr>
        <w:pStyle w:val="BodyText"/>
        <w:spacing w:line="240" w:lineRule="auto"/>
        <w:ind w:left="684" w:right="0"/>
        <w:jc w:val="left"/>
        <w:rPr>
          <w:rFonts w:ascii="標楷體" w:hAnsi="標楷體" w:cs="標楷體" w:eastAsia="標楷體"/>
        </w:rPr>
      </w:pPr>
      <w:r>
        <w:rPr/>
        <w:t>(</w:t>
      </w:r>
      <w:r>
        <w:rPr>
          <w:rFonts w:ascii="標楷體" w:hAnsi="標楷體" w:cs="標楷體" w:eastAsia="標楷體"/>
        </w:rPr>
        <w:t>五</w:t>
      </w:r>
      <w:r>
        <w:rPr/>
        <w:t>)HIV</w:t>
      </w:r>
      <w:r>
        <w:rPr>
          <w:spacing w:val="-6"/>
        </w:rPr>
        <w:t> </w:t>
      </w:r>
      <w:r>
        <w:rPr>
          <w:rFonts w:ascii="標楷體" w:hAnsi="標楷體" w:cs="標楷體" w:eastAsia="標楷體"/>
        </w:rPr>
        <w:t>感染</w:t>
      </w:r>
    </w:p>
    <w:p>
      <w:pPr>
        <w:pStyle w:val="BodyText"/>
        <w:spacing w:line="271" w:lineRule="auto" w:before="42"/>
        <w:ind w:left="970" w:right="0" w:hanging="3"/>
        <w:jc w:val="left"/>
        <w:rPr>
          <w:rFonts w:ascii="標楷體" w:hAnsi="標楷體" w:cs="標楷體" w:eastAsia="標楷體"/>
        </w:rPr>
      </w:pPr>
      <w:r>
        <w:rPr>
          <w:rFonts w:ascii="標楷體" w:hAnsi="標楷體" w:cs="標楷體" w:eastAsia="標楷體"/>
          <w:spacing w:val="-3"/>
        </w:rPr>
        <w:t>在妊娠、生產及產褥期間，病人因</w:t>
      </w:r>
      <w:r>
        <w:rPr>
          <w:rFonts w:ascii="標楷體" w:hAnsi="標楷體" w:cs="標楷體" w:eastAsia="標楷體"/>
          <w:spacing w:val="-62"/>
        </w:rPr>
        <w:t> </w:t>
      </w:r>
      <w:r>
        <w:rPr/>
        <w:t>HIV</w:t>
      </w:r>
      <w:r>
        <w:rPr>
          <w:spacing w:val="-2"/>
        </w:rPr>
        <w:t> </w:t>
      </w:r>
      <w:r>
        <w:rPr>
          <w:rFonts w:ascii="標楷體" w:hAnsi="標楷體" w:cs="標楷體" w:eastAsia="標楷體"/>
        </w:rPr>
        <w:t>相關疾患而入院治療，應編寫代 碼</w:t>
      </w:r>
      <w:r>
        <w:rPr>
          <w:rFonts w:ascii="標楷體" w:hAnsi="標楷體" w:cs="標楷體" w:eastAsia="標楷體"/>
          <w:spacing w:val="-60"/>
        </w:rPr>
        <w:t> </w:t>
      </w:r>
      <w:r>
        <w:rPr/>
        <w:t>O98.7 Human immunodeficiency</w:t>
      </w:r>
      <w:r>
        <w:rPr>
          <w:spacing w:val="-5"/>
        </w:rPr>
        <w:t> </w:t>
      </w:r>
      <w:r>
        <w:rPr/>
        <w:t>[HIV] disease</w:t>
      </w:r>
      <w:r>
        <w:rPr>
          <w:spacing w:val="-1"/>
        </w:rPr>
        <w:t> </w:t>
      </w:r>
      <w:r>
        <w:rPr/>
        <w:t>complicating</w:t>
      </w:r>
      <w:r>
        <w:rPr>
          <w:spacing w:val="-3"/>
        </w:rPr>
        <w:t> pregnancy,</w:t>
      </w:r>
      <w:r>
        <w:rPr/>
        <w:t> childbirth and the </w:t>
      </w:r>
      <w:r>
        <w:rPr>
          <w:spacing w:val="-7"/>
        </w:rPr>
        <w:t>puerperium</w:t>
      </w:r>
      <w:r>
        <w:rPr>
          <w:rFonts w:ascii="標楷體" w:hAnsi="標楷體" w:cs="標楷體" w:eastAsia="標楷體"/>
          <w:spacing w:val="-7"/>
        </w:rPr>
        <w:t>﹙妊娠，生產及產褥期人類免疫缺乏病毒</w:t>
      </w:r>
      <w:r>
        <w:rPr>
          <w:spacing w:val="-7"/>
        </w:rPr>
        <w:t>[HIV]</w:t>
      </w:r>
      <w:r>
        <w:rPr/>
        <w:t> </w:t>
      </w:r>
      <w:r>
        <w:rPr>
          <w:rFonts w:ascii="標楷體" w:hAnsi="標楷體" w:cs="標楷體" w:eastAsia="標楷體"/>
          <w:spacing w:val="-14"/>
        </w:rPr>
        <w:t>疾病﹚，另需加編寫</w:t>
      </w:r>
      <w:r>
        <w:rPr>
          <w:rFonts w:ascii="標楷體" w:hAnsi="標楷體" w:cs="標楷體" w:eastAsia="標楷體"/>
          <w:spacing w:val="-59"/>
        </w:rPr>
        <w:t> </w:t>
      </w:r>
      <w:r>
        <w:rPr/>
        <w:t>HIV </w:t>
      </w:r>
      <w:r>
        <w:rPr>
          <w:rFonts w:ascii="標楷體" w:hAnsi="標楷體" w:cs="標楷體" w:eastAsia="標楷體"/>
        </w:rPr>
        <w:t>相關疾患之代碼。例如當病人在妊娠、生產及 </w:t>
      </w:r>
      <w:r>
        <w:rPr>
          <w:rFonts w:ascii="標楷體" w:hAnsi="標楷體" w:cs="標楷體" w:eastAsia="標楷體"/>
          <w:spacing w:val="-4"/>
        </w:rPr>
        <w:t>產褥期間，合併無症狀性</w:t>
      </w:r>
      <w:r>
        <w:rPr>
          <w:rFonts w:ascii="標楷體" w:hAnsi="標楷體" w:cs="標楷體" w:eastAsia="標楷體"/>
          <w:spacing w:val="-60"/>
        </w:rPr>
        <w:t> </w:t>
      </w:r>
      <w:r>
        <w:rPr/>
        <w:t>HIV</w:t>
      </w:r>
      <w:r>
        <w:rPr>
          <w:spacing w:val="-1"/>
        </w:rPr>
        <w:t> </w:t>
      </w:r>
      <w:r>
        <w:rPr>
          <w:rFonts w:ascii="標楷體" w:hAnsi="標楷體" w:cs="標楷體" w:eastAsia="標楷體"/>
          <w:spacing w:val="-4"/>
        </w:rPr>
        <w:t>感染狀態而入院治療，應編</w:t>
      </w:r>
      <w:r>
        <w:rPr>
          <w:rFonts w:ascii="標楷體" w:hAnsi="標楷體" w:cs="標楷體" w:eastAsia="標楷體"/>
        </w:rPr>
        <w:t> </w:t>
      </w:r>
      <w:r>
        <w:rPr/>
        <w:t>O98.7</w:t>
      </w:r>
      <w:r>
        <w:rPr>
          <w:u w:val="single" w:color="000000"/>
        </w:rPr>
        <w:t>-</w:t>
      </w:r>
      <w:r>
        <w:rPr/>
      </w:r>
      <w:r>
        <w:rPr>
          <w:rFonts w:ascii="標楷體" w:hAnsi="標楷體" w:cs="標楷體" w:eastAsia="標楷體"/>
        </w:rPr>
        <w:t>及</w:t>
      </w:r>
      <w:r>
        <w:rPr>
          <w:rFonts w:ascii="標楷體" w:hAnsi="標楷體" w:cs="標楷體" w:eastAsia="標楷體"/>
          <w:spacing w:val="-60"/>
        </w:rPr>
        <w:t> </w:t>
      </w:r>
      <w:r>
        <w:rPr/>
        <w:t>Z21 Asymptomatic human immunodeficiency virus [HIV] infection</w:t>
      </w:r>
      <w:r>
        <w:rPr>
          <w:spacing w:val="-8"/>
        </w:rPr>
        <w:t> </w:t>
      </w:r>
      <w:r>
        <w:rPr/>
        <w:t>status</w:t>
      </w:r>
      <w:r>
        <w:rPr>
          <w:rFonts w:ascii="標楷體" w:hAnsi="標楷體" w:cs="標楷體" w:eastAsia="標楷體"/>
        </w:rPr>
        <w:t>﹙無症 </w:t>
      </w:r>
      <w:r>
        <w:rPr>
          <w:rFonts w:ascii="標楷體" w:hAnsi="標楷體" w:cs="標楷體" w:eastAsia="標楷體"/>
          <w:spacing w:val="-8"/>
        </w:rPr>
        <w:t>狀之人類免疫不全病毒感染狀態﹚。</w:t>
      </w:r>
    </w:p>
    <w:p>
      <w:pPr>
        <w:spacing w:line="240" w:lineRule="auto" w:before="8"/>
        <w:rPr>
          <w:rFonts w:ascii="標楷體" w:hAnsi="標楷體" w:cs="標楷體" w:eastAsia="標楷體"/>
          <w:sz w:val="26"/>
          <w:szCs w:val="26"/>
        </w:rPr>
      </w:pPr>
    </w:p>
    <w:p>
      <w:pPr>
        <w:pStyle w:val="BodyText"/>
        <w:spacing w:line="240" w:lineRule="auto" w:before="27"/>
        <w:ind w:left="684" w:right="0"/>
        <w:jc w:val="left"/>
        <w:rPr>
          <w:rFonts w:ascii="標楷體" w:hAnsi="標楷體" w:cs="標楷體" w:eastAsia="標楷體"/>
        </w:rPr>
      </w:pPr>
      <w:r>
        <w:rPr/>
        <w:t>(</w:t>
      </w:r>
      <w:r>
        <w:rPr>
          <w:rFonts w:ascii="標楷體" w:hAnsi="標楷體" w:cs="標楷體" w:eastAsia="標楷體"/>
        </w:rPr>
        <w:t>六</w:t>
      </w:r>
      <w:r>
        <w:rPr/>
        <w:t>)  </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spacing w:val="-60"/>
          <w:u w:val="single" w:color="000000"/>
        </w:rPr>
        <w:t>產褥期</w:t>
      </w:r>
      <w:r>
        <w:rPr>
          <w:rFonts w:ascii="標楷體" w:hAnsi="標楷體" w:cs="標楷體" w:eastAsia="標楷體"/>
          <w:spacing w:val="-60"/>
        </w:rPr>
        <w:t>敗   </w:t>
      </w:r>
      <w:r>
        <w:rPr>
          <w:rFonts w:ascii="標楷體" w:hAnsi="標楷體" w:cs="標楷體" w:eastAsia="標楷體"/>
          <w:spacing w:val="-57"/>
        </w:rPr>
        <w:t> </w:t>
      </w:r>
      <w:r>
        <w:rPr>
          <w:rFonts w:ascii="Times New Roman" w:hAnsi="Times New Roman" w:cs="Times New Roman" w:eastAsia="Times New Roman"/>
          <w:spacing w:val="-57"/>
        </w:rPr>
      </w:r>
      <w:r>
        <w:rPr>
          <w:rFonts w:ascii="Times New Roman" w:hAnsi="Times New Roman" w:cs="Times New Roman" w:eastAsia="Times New Roman"/>
          <w:spacing w:val="-57"/>
          <w:u w:val="single" w:color="000000"/>
        </w:rPr>
      </w:r>
      <w:r>
        <w:rPr>
          <w:rFonts w:ascii="Times New Roman" w:hAnsi="Times New Roman" w:cs="Times New Roman" w:eastAsia="Times New Roman"/>
          <w:spacing w:val="-57"/>
        </w:rPr>
      </w:r>
      <w:r>
        <w:rPr>
          <w:rFonts w:ascii="標楷體" w:hAnsi="標楷體" w:cs="標楷體" w:eastAsia="標楷體"/>
        </w:rPr>
        <w:t>血症</w:t>
      </w:r>
    </w:p>
    <w:p>
      <w:pPr>
        <w:pStyle w:val="BodyText"/>
        <w:spacing w:line="273" w:lineRule="auto" w:before="42"/>
        <w:ind w:left="967" w:right="132" w:hanging="142"/>
        <w:jc w:val="both"/>
        <w:rPr>
          <w:rFonts w:ascii="標楷體" w:hAnsi="標楷體" w:cs="標楷體" w:eastAsia="標楷體"/>
        </w:rPr>
      </w:pPr>
      <w:r>
        <w:rPr/>
        <w:pict>
          <v:group style="position:absolute;margin-left:236.449997pt;margin-top:53.028481pt;width:4pt;height:.1pt;mso-position-horizontal-relative:page;mso-position-vertical-relative:paragraph;z-index:-532072" coordorigin="4729,1061" coordsize="80,2">
            <v:shape style="position:absolute;left:4729;top:1061;width:80;height:2" coordorigin="4729,1061" coordsize="80,0" path="m4729,1061l4808,1061e" filled="false" stroked="true" strokeweight=".60004pt" strokecolor="#000000">
              <v:path arrowok="t"/>
            </v:shape>
            <w10:wrap type="none"/>
          </v:group>
        </w:pict>
      </w:r>
      <w:r>
        <w:rPr/>
        <w:t>1.</w:t>
      </w:r>
      <w:r>
        <w:rPr>
          <w:rFonts w:ascii="標楷體" w:hAnsi="標楷體" w:cs="標楷體" w:eastAsia="標楷體"/>
        </w:rPr>
        <w:t>使用本章代碼來表示敗血症及敗血性休克合併流產、妊娠、生產及產褥 </w:t>
      </w:r>
      <w:r>
        <w:rPr>
          <w:rFonts w:ascii="標楷體" w:hAnsi="標楷體" w:cs="標楷體" w:eastAsia="標楷體"/>
          <w:spacing w:val="-5"/>
        </w:rPr>
        <w:t>期時，應加編特定型態之感染代碼為附加診斷。如果出現嚴重敗血症時，</w:t>
      </w:r>
      <w:r>
        <w:rPr>
          <w:rFonts w:ascii="標楷體" w:hAnsi="標楷體" w:cs="標楷體" w:eastAsia="標楷體"/>
        </w:rPr>
        <w:t> 則應編寫代碼</w:t>
      </w:r>
      <w:r>
        <w:rPr>
          <w:rFonts w:ascii="標楷體" w:hAnsi="標楷體" w:cs="標楷體" w:eastAsia="標楷體"/>
          <w:spacing w:val="-60"/>
        </w:rPr>
        <w:t> </w:t>
      </w:r>
      <w:r>
        <w:rPr/>
        <w:t>R65.2-</w:t>
      </w:r>
      <w:r>
        <w:rPr>
          <w:spacing w:val="-1"/>
        </w:rPr>
        <w:t> </w:t>
      </w:r>
      <w:r>
        <w:rPr/>
        <w:t>Severe</w:t>
      </w:r>
      <w:r>
        <w:rPr>
          <w:spacing w:val="-2"/>
        </w:rPr>
        <w:t> </w:t>
      </w:r>
      <w:r>
        <w:rPr/>
        <w:t>sepsis</w:t>
      </w:r>
      <w:r>
        <w:rPr>
          <w:rFonts w:ascii="標楷體" w:hAnsi="標楷體" w:cs="標楷體" w:eastAsia="標楷體"/>
        </w:rPr>
        <w:t>﹙嚴重敗血症﹚及任何相關之急性器</w:t>
      </w:r>
    </w:p>
    <w:p>
      <w:pPr>
        <w:spacing w:after="0" w:line="273" w:lineRule="auto"/>
        <w:jc w:val="both"/>
        <w:rPr>
          <w:rFonts w:ascii="標楷體" w:hAnsi="標楷體" w:cs="標楷體" w:eastAsia="標楷體"/>
        </w:rPr>
        <w:sectPr>
          <w:type w:val="continuous"/>
          <w:pgSz w:w="11910" w:h="16840"/>
          <w:pgMar w:top="1540" w:bottom="280" w:left="1680" w:right="1600"/>
        </w:sectPr>
      </w:pPr>
    </w:p>
    <w:p>
      <w:pPr>
        <w:pStyle w:val="BodyText"/>
        <w:spacing w:line="240" w:lineRule="auto" w:before="7"/>
        <w:ind w:left="967" w:right="0"/>
        <w:jc w:val="both"/>
        <w:rPr>
          <w:rFonts w:ascii="標楷體" w:hAnsi="標楷體" w:cs="標楷體" w:eastAsia="標楷體"/>
        </w:rPr>
      </w:pPr>
      <w:r>
        <w:rPr>
          <w:rFonts w:ascii="標楷體" w:hAnsi="標楷體" w:cs="標楷體" w:eastAsia="標楷體"/>
        </w:rPr>
        <w:t>官功能障礙之代碼為附加診斷。</w:t>
      </w:r>
    </w:p>
    <w:p>
      <w:pPr>
        <w:pStyle w:val="BodyText"/>
        <w:spacing w:line="271" w:lineRule="auto" w:before="46"/>
        <w:ind w:left="967" w:right="33" w:hanging="140"/>
        <w:jc w:val="left"/>
        <w:rPr>
          <w:rFonts w:ascii="標楷體" w:hAnsi="標楷體" w:cs="標楷體" w:eastAsia="標楷體"/>
        </w:rPr>
      </w:pPr>
      <w:r>
        <w:rPr/>
        <w:t>2.O85 Puerperal</w:t>
      </w:r>
      <w:r>
        <w:rPr>
          <w:spacing w:val="-1"/>
        </w:rPr>
        <w:t> </w:t>
      </w:r>
      <w:r>
        <w:rPr/>
        <w:t>sepsis</w:t>
      </w:r>
      <w:r>
        <w:rPr>
          <w:rFonts w:ascii="標楷體" w:hAnsi="標楷體" w:cs="標楷體" w:eastAsia="標楷體"/>
        </w:rPr>
        <w:t>（產褥期敗血症）應同時加編寫次要診斷代碼以表 示病原體。例如細菌感染則編寫類目碼</w:t>
      </w:r>
      <w:r>
        <w:rPr>
          <w:rFonts w:ascii="標楷體" w:hAnsi="標楷體" w:cs="標楷體" w:eastAsia="標楷體"/>
          <w:spacing w:val="-60"/>
        </w:rPr>
        <w:t> </w:t>
      </w:r>
      <w:r>
        <w:rPr/>
        <w:t>B95-B96</w:t>
      </w:r>
      <w:r>
        <w:rPr>
          <w:spacing w:val="-1"/>
        </w:rPr>
        <w:t> </w:t>
      </w:r>
      <w:r>
        <w:rPr/>
        <w:t>Bacterial</w:t>
      </w:r>
      <w:r>
        <w:rPr>
          <w:spacing w:val="-1"/>
        </w:rPr>
        <w:t> </w:t>
      </w:r>
      <w:r>
        <w:rPr/>
        <w:t>infections</w:t>
      </w:r>
      <w:r>
        <w:rPr>
          <w:spacing w:val="-1"/>
        </w:rPr>
        <w:t> </w:t>
      </w:r>
      <w:r>
        <w:rPr/>
        <w:t>in</w:t>
      </w:r>
      <w:r>
        <w:rPr/>
        <w:t> conditions classified </w:t>
      </w:r>
      <w:r>
        <w:rPr>
          <w:spacing w:val="-5"/>
        </w:rPr>
        <w:t>elsewhere</w:t>
      </w:r>
      <w:r>
        <w:rPr>
          <w:rFonts w:ascii="標楷體" w:hAnsi="標楷體" w:cs="標楷體" w:eastAsia="標楷體"/>
          <w:spacing w:val="-5"/>
        </w:rPr>
        <w:t>（細菌感染，他處未明示者）。類目碼</w:t>
      </w:r>
      <w:r>
        <w:rPr>
          <w:rFonts w:ascii="標楷體" w:hAnsi="標楷體" w:cs="標楷體" w:eastAsia="標楷體"/>
          <w:spacing w:val="-57"/>
        </w:rPr>
        <w:t> </w:t>
      </w:r>
      <w:r>
        <w:rPr/>
        <w:t>A40 Streptococcal</w:t>
      </w:r>
      <w:r>
        <w:rPr>
          <w:spacing w:val="-1"/>
        </w:rPr>
        <w:t> </w:t>
      </w:r>
      <w:r>
        <w:rPr>
          <w:spacing w:val="-6"/>
        </w:rPr>
        <w:t>sepsis</w:t>
      </w:r>
      <w:r>
        <w:rPr>
          <w:rFonts w:ascii="標楷體" w:hAnsi="標楷體" w:cs="標楷體" w:eastAsia="標楷體"/>
          <w:spacing w:val="-6"/>
        </w:rPr>
        <w:t>（鏈球菌性敗血症）或</w:t>
      </w:r>
      <w:r>
        <w:rPr>
          <w:rFonts w:ascii="標楷體" w:hAnsi="標楷體" w:cs="標楷體" w:eastAsia="標楷體"/>
          <w:spacing w:val="-61"/>
        </w:rPr>
        <w:t> </w:t>
      </w:r>
      <w:r>
        <w:rPr/>
        <w:t>A41</w:t>
      </w:r>
      <w:r>
        <w:rPr>
          <w:spacing w:val="-1"/>
        </w:rPr>
        <w:t> </w:t>
      </w:r>
      <w:r>
        <w:rPr/>
        <w:t>Other</w:t>
      </w:r>
      <w:r>
        <w:rPr>
          <w:spacing w:val="-3"/>
        </w:rPr>
        <w:t> </w:t>
      </w:r>
      <w:r>
        <w:rPr>
          <w:spacing w:val="-4"/>
        </w:rPr>
        <w:t>sepsis</w:t>
      </w:r>
      <w:r>
        <w:rPr>
          <w:rFonts w:ascii="標楷體" w:hAnsi="標楷體" w:cs="標楷體" w:eastAsia="標楷體"/>
          <w:spacing w:val="-4"/>
        </w:rPr>
        <w:t>（其他敗血症）</w:t>
      </w:r>
      <w:r>
        <w:rPr>
          <w:rFonts w:ascii="標楷體" w:hAnsi="標楷體" w:cs="標楷體" w:eastAsia="標楷體"/>
        </w:rPr>
        <w:t> 不可用於產褥期的敗血症。</w:t>
      </w:r>
    </w:p>
    <w:p>
      <w:pPr>
        <w:spacing w:line="240" w:lineRule="auto" w:before="8"/>
        <w:rPr>
          <w:rFonts w:ascii="標楷體" w:hAnsi="標楷體" w:cs="標楷體" w:eastAsia="標楷體"/>
          <w:sz w:val="28"/>
          <w:szCs w:val="28"/>
        </w:rPr>
      </w:pPr>
    </w:p>
    <w:p>
      <w:pPr>
        <w:pStyle w:val="BodyText"/>
        <w:spacing w:line="271" w:lineRule="auto"/>
        <w:ind w:left="826" w:right="33" w:hanging="142"/>
        <w:jc w:val="left"/>
        <w:rPr>
          <w:rFonts w:ascii="標楷體" w:hAnsi="標楷體" w:cs="標楷體" w:eastAsia="標楷體"/>
        </w:rPr>
      </w:pPr>
      <w:r>
        <w:rPr/>
        <w:pict>
          <v:group style="position:absolute;margin-left:460.51001pt;margin-top:32.932484pt;width:4pt;height:.1pt;mso-position-horizontal-relative:page;mso-position-vertical-relative:paragraph;z-index:-532048" coordorigin="9210,659" coordsize="80,2">
            <v:shape style="position:absolute;left:9210;top:659;width:80;height:2" coordorigin="9210,659" coordsize="80,0" path="m9210,659l9289,659e" filled="false" stroked="true" strokeweight=".600010pt" strokecolor="#000000">
              <v:path arrowok="t"/>
            </v:shape>
            <w10:wrap type="none"/>
          </v:group>
        </w:pict>
      </w:r>
      <w:r>
        <w:rPr/>
        <w:pict>
          <v:group style="position:absolute;margin-left:183.020004pt;margin-top:122.962502pt;width:4pt;height:.1pt;mso-position-horizontal-relative:page;mso-position-vertical-relative:paragraph;z-index:-532024" coordorigin="3660,2459" coordsize="80,2">
            <v:shape style="position:absolute;left:3660;top:2459;width:80;height:2" coordorigin="3660,2459" coordsize="80,0" path="m3660,2459l3740,2459e" filled="false" stroked="true" strokeweight=".599980pt" strokecolor="#000000">
              <v:path arrowok="t"/>
            </v:shape>
            <w10:wrap type="none"/>
          </v:group>
        </w:pict>
      </w:r>
      <w:r>
        <w:rPr/>
        <w:t>(</w:t>
      </w:r>
      <w:r>
        <w:rPr>
          <w:rFonts w:ascii="標楷體" w:hAnsi="標楷體" w:cs="標楷體" w:eastAsia="標楷體"/>
        </w:rPr>
        <w:t>七</w:t>
      </w:r>
      <w:r>
        <w:rPr/>
        <w:t>)</w:t>
      </w:r>
      <w:r>
        <w:rPr>
          <w:rFonts w:ascii="標楷體" w:hAnsi="標楷體" w:cs="標楷體" w:eastAsia="標楷體"/>
        </w:rPr>
        <w:t>使用酒精及菸草 </w:t>
      </w:r>
      <w:r>
        <w:rPr/>
        <w:t>1.</w:t>
      </w:r>
      <w:r>
        <w:rPr>
          <w:rFonts w:ascii="標楷體" w:hAnsi="標楷體" w:cs="標楷體" w:eastAsia="標楷體"/>
        </w:rPr>
        <w:t>當母親在妊娠、生產及產褥期間使用酒精，應編寫代碼</w:t>
      </w:r>
      <w:r>
        <w:rPr>
          <w:rFonts w:ascii="標楷體" w:hAnsi="標楷體" w:cs="標楷體" w:eastAsia="標楷體"/>
          <w:spacing w:val="-66"/>
        </w:rPr>
        <w:t> </w:t>
      </w:r>
      <w:r>
        <w:rPr/>
        <w:t>O99.31-</w:t>
      </w:r>
      <w:r>
        <w:rPr>
          <w:spacing w:val="-21"/>
        </w:rPr>
        <w:t> </w:t>
      </w:r>
      <w:r>
        <w:rPr/>
        <w:t>Alcohol</w:t>
      </w:r>
      <w:r>
        <w:rPr/>
        <w:t> use complicating pregnancy, childbirth, and the</w:t>
      </w:r>
      <w:r>
        <w:rPr>
          <w:spacing w:val="-16"/>
        </w:rPr>
        <w:t> </w:t>
      </w:r>
      <w:r>
        <w:rPr/>
        <w:t>puerperium</w:t>
      </w:r>
      <w:r>
        <w:rPr>
          <w:rFonts w:ascii="標楷體" w:hAnsi="標楷體" w:cs="標楷體" w:eastAsia="標楷體"/>
        </w:rPr>
        <w:t>﹙妊娠、生產及 </w:t>
      </w:r>
      <w:r>
        <w:rPr>
          <w:rFonts w:ascii="標楷體" w:hAnsi="標楷體" w:cs="標楷體" w:eastAsia="標楷體"/>
          <w:spacing w:val="-9"/>
        </w:rPr>
        <w:t>產褥期服用酒精﹚，並以類目碼</w:t>
      </w:r>
      <w:r>
        <w:rPr>
          <w:rFonts w:ascii="標楷體" w:hAnsi="標楷體" w:cs="標楷體" w:eastAsia="標楷體"/>
          <w:spacing w:val="-60"/>
        </w:rPr>
        <w:t> </w:t>
      </w:r>
      <w:r>
        <w:rPr/>
        <w:t>F10</w:t>
      </w:r>
      <w:r>
        <w:rPr>
          <w:spacing w:val="-15"/>
        </w:rPr>
        <w:t> </w:t>
      </w:r>
      <w:r>
        <w:rPr/>
        <w:t>Alcohol related disorders</w:t>
      </w:r>
      <w:r>
        <w:rPr>
          <w:rFonts w:ascii="標楷體" w:hAnsi="標楷體" w:cs="標楷體" w:eastAsia="標楷體"/>
        </w:rPr>
        <w:t>（酒精相關 疾患）為次要診斷。 </w:t>
      </w:r>
      <w:r>
        <w:rPr>
          <w:spacing w:val="-1"/>
        </w:rPr>
        <w:t>2.</w:t>
      </w:r>
      <w:r>
        <w:rPr>
          <w:rFonts w:ascii="標楷體" w:hAnsi="標楷體" w:cs="標楷體" w:eastAsia="標楷體"/>
          <w:spacing w:val="-1"/>
        </w:rPr>
        <w:t>當母親在妊娠、生產及產褥期間使用任何型態之菸草產物，則應編寫代</w:t>
      </w:r>
      <w:r>
        <w:rPr>
          <w:rFonts w:ascii="標楷體" w:hAnsi="標楷體" w:cs="標楷體" w:eastAsia="標楷體"/>
        </w:rPr>
        <w:t> 碼</w:t>
      </w:r>
      <w:r>
        <w:rPr>
          <w:rFonts w:ascii="標楷體" w:hAnsi="標楷體" w:cs="標楷體" w:eastAsia="標楷體"/>
          <w:spacing w:val="-62"/>
        </w:rPr>
        <w:t> </w:t>
      </w:r>
      <w:r>
        <w:rPr/>
        <w:t>O99.33-</w:t>
      </w:r>
      <w:r>
        <w:rPr>
          <w:spacing w:val="-3"/>
        </w:rPr>
        <w:t> </w:t>
      </w:r>
      <w:r>
        <w:rPr/>
        <w:t>Smoking</w:t>
      </w:r>
      <w:r>
        <w:rPr>
          <w:spacing w:val="-5"/>
        </w:rPr>
        <w:t> </w:t>
      </w:r>
      <w:r>
        <w:rPr/>
        <w:t>(tobacco)</w:t>
      </w:r>
      <w:r>
        <w:rPr>
          <w:spacing w:val="-1"/>
        </w:rPr>
        <w:t> </w:t>
      </w:r>
      <w:r>
        <w:rPr/>
        <w:t>complicating</w:t>
      </w:r>
      <w:r>
        <w:rPr>
          <w:spacing w:val="-5"/>
        </w:rPr>
        <w:t> </w:t>
      </w:r>
      <w:r>
        <w:rPr/>
        <w:t>pregnancy, childbirth,</w:t>
      </w:r>
      <w:r>
        <w:rPr>
          <w:spacing w:val="-2"/>
        </w:rPr>
        <w:t> </w:t>
      </w:r>
      <w:r>
        <w:rPr/>
        <w:t>and</w:t>
      </w:r>
      <w:r>
        <w:rPr>
          <w:spacing w:val="-2"/>
        </w:rPr>
        <w:t> </w:t>
      </w:r>
      <w:r>
        <w:rPr/>
        <w:t>the</w:t>
      </w:r>
      <w:r>
        <w:rPr/>
        <w:t> </w:t>
      </w:r>
      <w:r>
        <w:rPr>
          <w:spacing w:val="-5"/>
        </w:rPr>
        <w:t>puerperium</w:t>
      </w:r>
      <w:r>
        <w:rPr>
          <w:rFonts w:ascii="標楷體" w:hAnsi="標楷體" w:cs="標楷體" w:eastAsia="標楷體"/>
          <w:spacing w:val="-5"/>
        </w:rPr>
        <w:t>﹙妊娠、生產及產褥期間吸煙﹚，並以類目碼</w:t>
      </w:r>
      <w:r>
        <w:rPr>
          <w:rFonts w:ascii="標楷體" w:hAnsi="標楷體" w:cs="標楷體" w:eastAsia="標楷體"/>
          <w:spacing w:val="-57"/>
        </w:rPr>
        <w:t> </w:t>
      </w:r>
      <w:r>
        <w:rPr/>
        <w:t>F17</w:t>
      </w:r>
      <w:r>
        <w:rPr>
          <w:spacing w:val="2"/>
        </w:rPr>
        <w:t> </w:t>
      </w:r>
      <w:r>
        <w:rPr/>
        <w:t>Nicotine</w:t>
      </w:r>
      <w:r>
        <w:rPr/>
        <w:t> </w:t>
      </w:r>
      <w:r>
        <w:rPr>
          <w:spacing w:val="-3"/>
        </w:rPr>
        <w:t>dependence</w:t>
      </w:r>
      <w:r>
        <w:rPr>
          <w:rFonts w:ascii="標楷體" w:hAnsi="標楷體" w:cs="標楷體" w:eastAsia="標楷體"/>
          <w:spacing w:val="-3"/>
        </w:rPr>
        <w:t>（尼古丁依賴）或代碼</w:t>
      </w:r>
      <w:r>
        <w:rPr>
          <w:rFonts w:ascii="標楷體" w:hAnsi="標楷體" w:cs="標楷體" w:eastAsia="標楷體"/>
          <w:spacing w:val="-58"/>
        </w:rPr>
        <w:t> </w:t>
      </w:r>
      <w:r>
        <w:rPr/>
        <w:t>Z72.0</w:t>
      </w:r>
      <w:r>
        <w:rPr>
          <w:spacing w:val="-1"/>
        </w:rPr>
        <w:t> </w:t>
      </w:r>
      <w:r>
        <w:rPr>
          <w:spacing w:val="-3"/>
        </w:rPr>
        <w:t>Tobacco</w:t>
      </w:r>
      <w:r>
        <w:rPr>
          <w:spacing w:val="2"/>
        </w:rPr>
        <w:t> </w:t>
      </w:r>
      <w:r>
        <w:rPr>
          <w:spacing w:val="-5"/>
        </w:rPr>
        <w:t>use</w:t>
      </w:r>
      <w:r>
        <w:rPr>
          <w:rFonts w:ascii="標楷體" w:hAnsi="標楷體" w:cs="標楷體" w:eastAsia="標楷體"/>
          <w:spacing w:val="-5"/>
        </w:rPr>
        <w:t>（菸草使用）為次要</w:t>
      </w:r>
      <w:r>
        <w:rPr>
          <w:rFonts w:ascii="標楷體" w:hAnsi="標楷體" w:cs="標楷體" w:eastAsia="標楷體"/>
        </w:rPr>
        <w:t> 診斷。</w:t>
      </w:r>
    </w:p>
    <w:p>
      <w:pPr>
        <w:spacing w:line="240" w:lineRule="auto" w:before="8"/>
        <w:rPr>
          <w:rFonts w:ascii="標楷體" w:hAnsi="標楷體" w:cs="標楷體" w:eastAsia="標楷體"/>
          <w:sz w:val="28"/>
          <w:szCs w:val="28"/>
        </w:rPr>
      </w:pPr>
    </w:p>
    <w:p>
      <w:pPr>
        <w:pStyle w:val="BodyText"/>
        <w:spacing w:line="240" w:lineRule="auto"/>
        <w:ind w:left="684" w:right="33"/>
        <w:jc w:val="left"/>
        <w:rPr>
          <w:rFonts w:ascii="標楷體" w:hAnsi="標楷體" w:cs="標楷體" w:eastAsia="標楷體"/>
        </w:rPr>
      </w:pPr>
      <w:r>
        <w:rPr/>
        <w:t>(</w:t>
      </w:r>
      <w:r>
        <w:rPr>
          <w:rFonts w:ascii="標楷體" w:hAnsi="標楷體" w:cs="標楷體" w:eastAsia="標楷體"/>
        </w:rPr>
        <w:t>八</w:t>
      </w:r>
      <w:r>
        <w:rPr/>
        <w:t>)</w:t>
      </w:r>
      <w:r>
        <w:rPr>
          <w:rFonts w:ascii="標楷體" w:hAnsi="標楷體" w:cs="標楷體" w:eastAsia="標楷體"/>
        </w:rPr>
        <w:t>孕婦之中毒、毒性反應、副作用及劑量不足</w:t>
      </w:r>
    </w:p>
    <w:p>
      <w:pPr>
        <w:pStyle w:val="BodyText"/>
        <w:spacing w:line="273" w:lineRule="auto" w:before="42"/>
        <w:ind w:left="967" w:right="232" w:hanging="3"/>
        <w:jc w:val="both"/>
        <w:rPr>
          <w:rFonts w:ascii="標楷體" w:hAnsi="標楷體" w:cs="標楷體" w:eastAsia="標楷體"/>
        </w:rPr>
      </w:pPr>
      <w:r>
        <w:rPr>
          <w:rFonts w:ascii="標楷體" w:hAnsi="標楷體" w:cs="標楷體" w:eastAsia="標楷體"/>
        </w:rPr>
        <w:t>次類目碼</w:t>
      </w:r>
      <w:r>
        <w:rPr>
          <w:rFonts w:ascii="標楷體" w:hAnsi="標楷體" w:cs="標楷體" w:eastAsia="標楷體"/>
          <w:spacing w:val="-61"/>
        </w:rPr>
        <w:t> </w:t>
      </w:r>
      <w:r>
        <w:rPr/>
        <w:t>O9A.2</w:t>
      </w:r>
      <w:r>
        <w:rPr>
          <w:spacing w:val="1"/>
        </w:rPr>
        <w:t> </w:t>
      </w:r>
      <w:r>
        <w:rPr/>
        <w:t>Injury</w:t>
      </w:r>
      <w:r>
        <w:rPr>
          <w:spacing w:val="-4"/>
        </w:rPr>
        <w:t> </w:t>
      </w:r>
      <w:r>
        <w:rPr/>
        <w:t>poisoning</w:t>
      </w:r>
      <w:r>
        <w:rPr>
          <w:spacing w:val="-3"/>
        </w:rPr>
        <w:t> </w:t>
      </w:r>
      <w:r>
        <w:rPr/>
        <w:t>and</w:t>
      </w:r>
      <w:r>
        <w:rPr>
          <w:spacing w:val="-1"/>
        </w:rPr>
        <w:t> </w:t>
      </w:r>
      <w:r>
        <w:rPr/>
        <w:t>certain</w:t>
      </w:r>
      <w:r>
        <w:rPr>
          <w:spacing w:val="-1"/>
        </w:rPr>
        <w:t> </w:t>
      </w:r>
      <w:r>
        <w:rPr/>
        <w:t>other</w:t>
      </w:r>
      <w:r>
        <w:rPr>
          <w:spacing w:val="-1"/>
        </w:rPr>
        <w:t> </w:t>
      </w:r>
      <w:r>
        <w:rPr/>
        <w:t>consequences</w:t>
      </w:r>
      <w:r>
        <w:rPr>
          <w:spacing w:val="-1"/>
        </w:rPr>
        <w:t> </w:t>
      </w:r>
      <w:r>
        <w:rPr/>
        <w:t>of</w:t>
      </w:r>
      <w:r>
        <w:rPr>
          <w:spacing w:val="-1"/>
        </w:rPr>
        <w:t> </w:t>
      </w:r>
      <w:r>
        <w:rPr/>
        <w:t>external</w:t>
      </w:r>
      <w:r>
        <w:rPr/>
        <w:t> causes complicating pregnancy, childbirth, and the</w:t>
      </w:r>
      <w:r>
        <w:rPr>
          <w:spacing w:val="-22"/>
        </w:rPr>
        <w:t> </w:t>
      </w:r>
      <w:r>
        <w:rPr/>
        <w:t>puerperium</w:t>
      </w:r>
      <w:r>
        <w:rPr>
          <w:rFonts w:ascii="標楷體" w:hAnsi="標楷體" w:cs="標楷體" w:eastAsia="標楷體"/>
        </w:rPr>
        <w:t>﹙妊娠，生產 及產褥期損傷、中毒及其他外因之後果﹚應列第一個診斷，接著編寫適 當之中毒、毒性反應、副作用及劑量不足之代碼。另再加編附加碼說明 因中毒、毒性反應、副作用及劑量不足造成之特殊病況。</w:t>
      </w:r>
    </w:p>
    <w:p>
      <w:pPr>
        <w:spacing w:line="240" w:lineRule="auto" w:before="6"/>
        <w:rPr>
          <w:rFonts w:ascii="標楷體" w:hAnsi="標楷體" w:cs="標楷體" w:eastAsia="標楷體"/>
          <w:sz w:val="28"/>
          <w:szCs w:val="28"/>
        </w:rPr>
      </w:pPr>
    </w:p>
    <w:p>
      <w:pPr>
        <w:pStyle w:val="BodyText"/>
        <w:spacing w:line="271" w:lineRule="auto"/>
        <w:ind w:left="967" w:right="33" w:hanging="284"/>
        <w:jc w:val="left"/>
        <w:rPr>
          <w:rFonts w:ascii="標楷體" w:hAnsi="標楷體" w:cs="標楷體" w:eastAsia="標楷體"/>
        </w:rPr>
      </w:pPr>
      <w:r>
        <w:rPr>
          <w:spacing w:val="-3"/>
        </w:rPr>
        <w:t>(</w:t>
      </w:r>
      <w:r>
        <w:rPr>
          <w:rFonts w:ascii="標楷體" w:hAnsi="標楷體" w:cs="標楷體" w:eastAsia="標楷體"/>
          <w:spacing w:val="-3"/>
        </w:rPr>
        <w:t>九</w:t>
      </w:r>
      <w:r>
        <w:rPr>
          <w:spacing w:val="-3"/>
        </w:rPr>
        <w:t>)</w:t>
      </w:r>
      <w:r>
        <w:rPr>
          <w:rFonts w:ascii="標楷體" w:hAnsi="標楷體" w:cs="標楷體" w:eastAsia="標楷體"/>
          <w:spacing w:val="-3"/>
        </w:rPr>
        <w:t>於院外生產，此次住院做例行性產後照護且沒有併發症發生，則編寫代</w:t>
      </w:r>
      <w:r>
        <w:rPr>
          <w:rFonts w:ascii="標楷體" w:hAnsi="標楷體" w:cs="標楷體" w:eastAsia="標楷體"/>
          <w:spacing w:val="-112"/>
        </w:rPr>
        <w:t> </w:t>
      </w:r>
      <w:r>
        <w:rPr>
          <w:rFonts w:ascii="標楷體" w:hAnsi="標楷體" w:cs="標楷體" w:eastAsia="標楷體"/>
          <w:spacing w:val="-112"/>
        </w:rPr>
      </w:r>
      <w:r>
        <w:rPr>
          <w:rFonts w:ascii="標楷體" w:hAnsi="標楷體" w:cs="標楷體" w:eastAsia="標楷體"/>
        </w:rPr>
        <w:t>碼</w:t>
      </w:r>
      <w:r>
        <w:rPr>
          <w:rFonts w:ascii="標楷體" w:hAnsi="標楷體" w:cs="標楷體" w:eastAsia="標楷體"/>
          <w:spacing w:val="-61"/>
        </w:rPr>
        <w:t> </w:t>
      </w:r>
      <w:r>
        <w:rPr/>
        <w:t>Z39.0</w:t>
      </w:r>
      <w:r>
        <w:rPr>
          <w:spacing w:val="-1"/>
        </w:rPr>
        <w:t> </w:t>
      </w:r>
      <w:r>
        <w:rPr/>
        <w:t>Encounter</w:t>
      </w:r>
      <w:r>
        <w:rPr>
          <w:spacing w:val="-3"/>
        </w:rPr>
        <w:t> </w:t>
      </w:r>
      <w:r>
        <w:rPr/>
        <w:t>for</w:t>
      </w:r>
      <w:r>
        <w:rPr>
          <w:spacing w:val="-1"/>
        </w:rPr>
        <w:t> </w:t>
      </w:r>
      <w:r>
        <w:rPr/>
        <w:t>care</w:t>
      </w:r>
      <w:r>
        <w:rPr>
          <w:spacing w:val="-3"/>
        </w:rPr>
        <w:t> </w:t>
      </w:r>
      <w:r>
        <w:rPr/>
        <w:t>and</w:t>
      </w:r>
      <w:r>
        <w:rPr>
          <w:spacing w:val="1"/>
        </w:rPr>
        <w:t> </w:t>
      </w:r>
      <w:r>
        <w:rPr/>
        <w:t>examination</w:t>
      </w:r>
      <w:r>
        <w:rPr>
          <w:spacing w:val="-1"/>
        </w:rPr>
        <w:t> </w:t>
      </w:r>
      <w:r>
        <w:rPr/>
        <w:t>of</w:t>
      </w:r>
      <w:r>
        <w:rPr>
          <w:spacing w:val="-2"/>
        </w:rPr>
        <w:t> </w:t>
      </w:r>
      <w:r>
        <w:rPr/>
        <w:t>mother</w:t>
      </w:r>
      <w:r>
        <w:rPr>
          <w:spacing w:val="-1"/>
        </w:rPr>
        <w:t> </w:t>
      </w:r>
      <w:r>
        <w:rPr/>
        <w:t>immediately</w:t>
      </w:r>
      <w:r>
        <w:rPr>
          <w:spacing w:val="-4"/>
        </w:rPr>
        <w:t> </w:t>
      </w:r>
      <w:r>
        <w:rPr/>
        <w:t>after</w:t>
      </w:r>
      <w:r>
        <w:rPr/>
        <w:t> delivery</w:t>
      </w:r>
      <w:r>
        <w:rPr>
          <w:rFonts w:ascii="標楷體" w:hAnsi="標楷體" w:cs="標楷體" w:eastAsia="標楷體"/>
        </w:rPr>
        <w:t>﹙來院接受母親產後即時之照護及檢查﹚為主要診斷。</w:t>
      </w:r>
    </w:p>
    <w:p>
      <w:pPr>
        <w:spacing w:line="240" w:lineRule="auto" w:before="1"/>
        <w:rPr>
          <w:rFonts w:ascii="標楷體" w:hAnsi="標楷體" w:cs="標楷體" w:eastAsia="標楷體"/>
          <w:sz w:val="28"/>
          <w:szCs w:val="28"/>
        </w:rPr>
      </w:pPr>
    </w:p>
    <w:p>
      <w:pPr>
        <w:pStyle w:val="BodyText"/>
        <w:spacing w:line="273" w:lineRule="auto"/>
        <w:ind w:left="967" w:right="33" w:hanging="284"/>
        <w:jc w:val="left"/>
        <w:rPr>
          <w:rFonts w:ascii="標楷體" w:hAnsi="標楷體" w:cs="標楷體" w:eastAsia="標楷體"/>
        </w:rPr>
      </w:pPr>
      <w:r>
        <w:rPr/>
        <w:t>(</w:t>
      </w:r>
      <w:r>
        <w:rPr>
          <w:rFonts w:ascii="標楷體" w:hAnsi="標楷體" w:cs="標楷體" w:eastAsia="標楷體"/>
        </w:rPr>
        <w:t>十</w:t>
      </w:r>
      <w:r>
        <w:rPr/>
        <w:t>)</w:t>
      </w:r>
      <w:r>
        <w:rPr>
          <w:rFonts w:ascii="標楷體" w:hAnsi="標楷體" w:cs="標楷體" w:eastAsia="標楷體"/>
        </w:rPr>
        <w:t>代碼</w:t>
      </w:r>
      <w:r>
        <w:rPr>
          <w:rFonts w:ascii="標楷體" w:hAnsi="標楷體" w:cs="標楷體" w:eastAsia="標楷體"/>
          <w:spacing w:val="-61"/>
        </w:rPr>
        <w:t> </w:t>
      </w:r>
      <w:r>
        <w:rPr/>
        <w:t>O90.3</w:t>
      </w:r>
      <w:r>
        <w:rPr>
          <w:spacing w:val="-1"/>
        </w:rPr>
        <w:t> </w:t>
      </w:r>
      <w:r>
        <w:rPr/>
        <w:t>Peripartum</w:t>
      </w:r>
      <w:r>
        <w:rPr>
          <w:spacing w:val="-1"/>
        </w:rPr>
        <w:t> </w:t>
      </w:r>
      <w:r>
        <w:rPr/>
        <w:t>cardiomyopathy(</w:t>
      </w:r>
      <w:r>
        <w:rPr>
          <w:rFonts w:ascii="標楷體" w:hAnsi="標楷體" w:cs="標楷體" w:eastAsia="標楷體"/>
        </w:rPr>
        <w:t>生產時心肌病變</w:t>
      </w:r>
      <w:r>
        <w:rPr/>
        <w:t>)</w:t>
      </w:r>
      <w:r>
        <w:rPr>
          <w:rFonts w:ascii="標楷體" w:hAnsi="標楷體" w:cs="標楷體" w:eastAsia="標楷體"/>
        </w:rPr>
        <w:t>可能於妊娠第 三期被診斷出來，但可能持續至產後數個月。因此該代碼歸於生產期心 肌病變，且只使用於心肌病變發生在之前無心臟疾病之孕產婦。</w:t>
      </w:r>
    </w:p>
    <w:p>
      <w:pPr>
        <w:spacing w:line="240" w:lineRule="auto" w:before="7"/>
        <w:rPr>
          <w:rFonts w:ascii="標楷體" w:hAnsi="標楷體" w:cs="標楷體" w:eastAsia="標楷體"/>
          <w:sz w:val="28"/>
          <w:szCs w:val="28"/>
        </w:rPr>
      </w:pPr>
    </w:p>
    <w:p>
      <w:pPr>
        <w:pStyle w:val="BodyText"/>
        <w:spacing w:line="273" w:lineRule="auto"/>
        <w:ind w:left="967" w:right="33" w:hanging="284"/>
        <w:jc w:val="left"/>
        <w:rPr>
          <w:rFonts w:ascii="標楷體" w:hAnsi="標楷體" w:cs="標楷體" w:eastAsia="標楷體"/>
        </w:rPr>
      </w:pPr>
      <w:r>
        <w:rPr/>
        <w:t>(</w:t>
      </w:r>
      <w:r>
        <w:rPr>
          <w:rFonts w:ascii="標楷體" w:hAnsi="標楷體" w:cs="標楷體" w:eastAsia="標楷體"/>
        </w:rPr>
        <w:t>十一</w:t>
      </w:r>
      <w:r>
        <w:rPr/>
        <w:t>)</w:t>
      </w:r>
      <w:r>
        <w:rPr>
          <w:rFonts w:ascii="標楷體" w:hAnsi="標楷體" w:cs="標楷體" w:eastAsia="標楷體"/>
        </w:rPr>
        <w:t>代碼</w:t>
      </w:r>
      <w:r>
        <w:rPr>
          <w:rFonts w:ascii="標楷體" w:hAnsi="標楷體" w:cs="標楷體" w:eastAsia="標楷體"/>
          <w:spacing w:val="-62"/>
        </w:rPr>
        <w:t> </w:t>
      </w:r>
      <w:r>
        <w:rPr/>
        <w:t>O94</w:t>
      </w:r>
      <w:r>
        <w:rPr>
          <w:spacing w:val="-2"/>
        </w:rPr>
        <w:t> </w:t>
      </w:r>
      <w:r>
        <w:rPr/>
        <w:t>Sequelae</w:t>
      </w:r>
      <w:r>
        <w:rPr>
          <w:spacing w:val="-3"/>
        </w:rPr>
        <w:t> </w:t>
      </w:r>
      <w:r>
        <w:rPr/>
        <w:t>of</w:t>
      </w:r>
      <w:r>
        <w:rPr>
          <w:spacing w:val="-2"/>
        </w:rPr>
        <w:t> </w:t>
      </w:r>
      <w:r>
        <w:rPr/>
        <w:t>complication</w:t>
      </w:r>
      <w:r>
        <w:rPr>
          <w:spacing w:val="-2"/>
        </w:rPr>
        <w:t> </w:t>
      </w:r>
      <w:r>
        <w:rPr/>
        <w:t>of</w:t>
      </w:r>
      <w:r>
        <w:rPr>
          <w:spacing w:val="-3"/>
        </w:rPr>
        <w:t> </w:t>
      </w:r>
      <w:r>
        <w:rPr/>
        <w:t>pregnancy, childbirth,</w:t>
      </w:r>
      <w:r>
        <w:rPr>
          <w:spacing w:val="-2"/>
        </w:rPr>
        <w:t> </w:t>
      </w:r>
      <w:r>
        <w:rPr/>
        <w:t>and</w:t>
      </w:r>
      <w:r>
        <w:rPr>
          <w:spacing w:val="-2"/>
        </w:rPr>
        <w:t> </w:t>
      </w:r>
      <w:r>
        <w:rPr/>
        <w:t>the</w:t>
      </w:r>
      <w:r>
        <w:rPr/>
        <w:t> </w:t>
      </w:r>
      <w:r>
        <w:rPr>
          <w:spacing w:val="-2"/>
        </w:rPr>
        <w:t>puerperium(</w:t>
      </w:r>
      <w:r>
        <w:rPr>
          <w:rFonts w:ascii="標楷體" w:hAnsi="標楷體" w:cs="標楷體" w:eastAsia="標楷體"/>
          <w:spacing w:val="-2"/>
        </w:rPr>
        <w:t>妊娠、生產及產褥期併發症之後遺症</w:t>
      </w:r>
      <w:r>
        <w:rPr>
          <w:spacing w:val="-2"/>
        </w:rPr>
        <w:t>)</w:t>
      </w:r>
      <w:r>
        <w:rPr>
          <w:rFonts w:ascii="標楷體" w:hAnsi="標楷體" w:cs="標楷體" w:eastAsia="標楷體"/>
          <w:spacing w:val="-2"/>
        </w:rPr>
        <w:t>使用於需要後續照護及</w:t>
      </w:r>
      <w:r>
        <w:rPr>
          <w:rFonts w:ascii="標楷體" w:hAnsi="標楷體" w:cs="標楷體" w:eastAsia="標楷體"/>
        </w:rPr>
        <w:t> 治療的個案，它可用於產褥期之任何時間，且此類目碼應作為附加碼來 呈現。</w:t>
      </w:r>
    </w:p>
    <w:p>
      <w:pPr>
        <w:pStyle w:val="BodyText"/>
        <w:spacing w:line="240" w:lineRule="auto" w:before="12"/>
        <w:ind w:left="684" w:right="33"/>
        <w:jc w:val="left"/>
        <w:rPr>
          <w:rFonts w:ascii="標楷體" w:hAnsi="標楷體" w:cs="標楷體" w:eastAsia="標楷體"/>
        </w:rPr>
      </w:pPr>
      <w:r>
        <w:rPr/>
        <w:t>(</w:t>
      </w:r>
      <w:r>
        <w:rPr>
          <w:rFonts w:ascii="標楷體" w:hAnsi="標楷體" w:cs="標楷體" w:eastAsia="標楷體"/>
        </w:rPr>
        <w:t>十二</w:t>
      </w:r>
      <w:r>
        <w:rPr/>
        <w:t>)</w:t>
      </w:r>
      <w:r>
        <w:rPr>
          <w:rFonts w:ascii="標楷體" w:hAnsi="標楷體" w:cs="標楷體" w:eastAsia="標楷體"/>
        </w:rPr>
        <w:t>某些類目碼需編第</w:t>
      </w:r>
      <w:r>
        <w:rPr>
          <w:rFonts w:ascii="標楷體" w:hAnsi="標楷體" w:cs="標楷體" w:eastAsia="標楷體"/>
          <w:spacing w:val="-61"/>
        </w:rPr>
        <w:t> </w:t>
      </w:r>
      <w:r>
        <w:rPr/>
        <w:t>7</w:t>
      </w:r>
      <w:r>
        <w:rPr>
          <w:spacing w:val="-1"/>
        </w:rPr>
        <w:t> </w:t>
      </w:r>
      <w:r>
        <w:rPr>
          <w:rFonts w:ascii="標楷體" w:hAnsi="標楷體" w:cs="標楷體" w:eastAsia="標楷體"/>
        </w:rPr>
        <w:t>位碼（</w:t>
      </w:r>
      <w:r>
        <w:rPr/>
        <w:t>O31</w:t>
      </w:r>
      <w:r>
        <w:rPr>
          <w:rFonts w:ascii="標楷體" w:hAnsi="標楷體" w:cs="標楷體" w:eastAsia="標楷體"/>
        </w:rPr>
        <w:t>，</w:t>
      </w:r>
      <w:r>
        <w:rPr/>
        <w:t>O32</w:t>
      </w:r>
      <w:r>
        <w:rPr>
          <w:rFonts w:ascii="標楷體" w:hAnsi="標楷體" w:cs="標楷體" w:eastAsia="標楷體"/>
        </w:rPr>
        <w:t>，</w:t>
      </w:r>
      <w:r>
        <w:rPr/>
        <w:t>O33.3</w:t>
      </w:r>
      <w:r>
        <w:rPr>
          <w:spacing w:val="-2"/>
        </w:rPr>
        <w:t> </w:t>
      </w:r>
      <w:r>
        <w:rPr/>
        <w:t>-</w:t>
      </w:r>
      <w:r>
        <w:rPr>
          <w:spacing w:val="-2"/>
        </w:rPr>
        <w:t> </w:t>
      </w:r>
      <w:r>
        <w:rPr/>
        <w:t>O33.6</w:t>
      </w:r>
      <w:r>
        <w:rPr>
          <w:rFonts w:ascii="標楷體" w:hAnsi="標楷體" w:cs="標楷體" w:eastAsia="標楷體"/>
        </w:rPr>
        <w:t>，</w:t>
      </w:r>
      <w:r>
        <w:rPr/>
        <w:t>O35</w:t>
      </w:r>
      <w:r>
        <w:rPr>
          <w:rFonts w:ascii="標楷體" w:hAnsi="標楷體" w:cs="標楷體" w:eastAsia="標楷體"/>
        </w:rPr>
        <w:t>，</w:t>
      </w:r>
      <w:r>
        <w:rPr/>
        <w:t>O36</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1230" w:top="1400" w:bottom="1420" w:left="1680" w:right="1560"/>
        </w:sectPr>
      </w:pPr>
    </w:p>
    <w:p>
      <w:pPr>
        <w:pStyle w:val="BodyText"/>
        <w:spacing w:line="271" w:lineRule="auto" w:before="7"/>
        <w:ind w:left="967" w:right="114"/>
        <w:jc w:val="both"/>
        <w:rPr>
          <w:rFonts w:ascii="標楷體" w:hAnsi="標楷體" w:cs="標楷體" w:eastAsia="標楷體"/>
        </w:rPr>
      </w:pPr>
      <w:r>
        <w:rPr/>
        <w:t>O40</w:t>
      </w:r>
      <w:r>
        <w:rPr>
          <w:rFonts w:ascii="標楷體" w:hAnsi="標楷體" w:cs="標楷體" w:eastAsia="標楷體"/>
        </w:rPr>
        <w:t>，</w:t>
      </w:r>
      <w:r>
        <w:rPr/>
        <w:t>O41</w:t>
      </w:r>
      <w:r>
        <w:rPr>
          <w:rFonts w:ascii="標楷體" w:hAnsi="標楷體" w:cs="標楷體" w:eastAsia="標楷體"/>
        </w:rPr>
        <w:t>，</w:t>
      </w:r>
      <w:r>
        <w:rPr/>
        <w:t>O60.1</w:t>
      </w:r>
      <w:r>
        <w:rPr>
          <w:rFonts w:ascii="標楷體" w:hAnsi="標楷體" w:cs="標楷體" w:eastAsia="標楷體"/>
        </w:rPr>
        <w:t>，</w:t>
      </w:r>
      <w:r>
        <w:rPr/>
        <w:t>O60.2</w:t>
      </w:r>
      <w:r>
        <w:rPr>
          <w:rFonts w:ascii="標楷體" w:hAnsi="標楷體" w:cs="標楷體" w:eastAsia="標楷體"/>
        </w:rPr>
        <w:t>，</w:t>
      </w:r>
      <w:r>
        <w:rPr/>
        <w:t>O64</w:t>
      </w:r>
      <w:r>
        <w:rPr>
          <w:rFonts w:ascii="標楷體" w:hAnsi="標楷體" w:cs="標楷體" w:eastAsia="標楷體"/>
        </w:rPr>
        <w:t>，和</w:t>
      </w:r>
      <w:r>
        <w:rPr>
          <w:rFonts w:ascii="標楷體" w:hAnsi="標楷體" w:cs="標楷體" w:eastAsia="標楷體"/>
          <w:spacing w:val="-61"/>
        </w:rPr>
        <w:t> </w:t>
      </w:r>
      <w:r>
        <w:rPr/>
        <w:t>O69</w:t>
      </w:r>
      <w:r>
        <w:rPr>
          <w:rFonts w:ascii="標楷體" w:hAnsi="標楷體" w:cs="標楷體" w:eastAsia="標楷體"/>
        </w:rPr>
        <w:t>）以確定此併發症代碼所指為 </w:t>
      </w:r>
      <w:r>
        <w:rPr>
          <w:rFonts w:ascii="標楷體" w:hAnsi="標楷體" w:cs="標楷體" w:eastAsia="標楷體"/>
          <w:spacing w:val="-4"/>
        </w:rPr>
        <w:t>哪一個胎兒。第</w:t>
      </w:r>
      <w:r>
        <w:rPr>
          <w:rFonts w:ascii="標楷體" w:hAnsi="標楷體" w:cs="標楷體" w:eastAsia="標楷體"/>
          <w:spacing w:val="-81"/>
        </w:rPr>
        <w:t> </w:t>
      </w:r>
      <w:r>
        <w:rPr/>
        <w:t>7</w:t>
      </w:r>
      <w:r>
        <w:rPr>
          <w:spacing w:val="-21"/>
        </w:rPr>
        <w:t> </w:t>
      </w:r>
      <w:r>
        <w:rPr>
          <w:rFonts w:ascii="標楷體" w:hAnsi="標楷體" w:cs="標楷體" w:eastAsia="標楷體"/>
        </w:rPr>
        <w:t>位碼</w:t>
      </w:r>
      <w:r>
        <w:rPr>
          <w:rFonts w:ascii="Times New Roman" w:hAnsi="Times New Roman" w:cs="Times New Roman" w:eastAsia="Times New Roman"/>
        </w:rPr>
        <w:t>“0”</w:t>
      </w:r>
      <w:r>
        <w:rPr>
          <w:rFonts w:ascii="標楷體" w:hAnsi="標楷體" w:cs="標楷體" w:eastAsia="標楷體"/>
        </w:rPr>
        <w:t>使用於：單胞胎、當病歷記錄未明確指出受影 響的胎兒或當臨床無法判斷哪個胎兒受影響時。</w:t>
      </w:r>
    </w:p>
    <w:p>
      <w:pPr>
        <w:spacing w:line="240" w:lineRule="auto" w:before="8"/>
        <w:rPr>
          <w:rFonts w:ascii="標楷體" w:hAnsi="標楷體" w:cs="標楷體" w:eastAsia="標楷體"/>
          <w:sz w:val="28"/>
          <w:szCs w:val="28"/>
        </w:rPr>
      </w:pPr>
    </w:p>
    <w:p>
      <w:pPr>
        <w:pStyle w:val="BodyText"/>
        <w:spacing w:line="271" w:lineRule="auto"/>
        <w:ind w:left="967" w:right="93" w:hanging="281"/>
        <w:jc w:val="left"/>
        <w:rPr>
          <w:rFonts w:ascii="Times New Roman" w:hAnsi="Times New Roman" w:cs="Times New Roman" w:eastAsia="Times New Roman"/>
        </w:rPr>
      </w:pPr>
      <w:r>
        <w:rPr/>
        <w:t>(</w:t>
      </w:r>
      <w:r>
        <w:rPr>
          <w:rFonts w:ascii="標楷體" w:hAnsi="標楷體" w:cs="標楷體" w:eastAsia="標楷體"/>
        </w:rPr>
        <w:t>十三</w:t>
      </w:r>
      <w:r>
        <w:rPr/>
        <w:t>)</w:t>
      </w:r>
      <w:r>
        <w:rPr>
          <w:rFonts w:ascii="標楷體" w:hAnsi="標楷體" w:cs="標楷體" w:eastAsia="標楷體"/>
        </w:rPr>
        <w:t>當孕婦嘗試終止懷孕卻產下活胎</w:t>
      </w:r>
      <w:r>
        <w:rPr/>
        <w:t>(Abortion with liveborn</w:t>
      </w:r>
      <w:r>
        <w:rPr>
          <w:spacing w:val="-3"/>
        </w:rPr>
        <w:t> </w:t>
      </w:r>
      <w:r>
        <w:rPr/>
        <w:t>fetus)</w:t>
      </w:r>
      <w:r>
        <w:rPr>
          <w:rFonts w:ascii="標楷體" w:hAnsi="標楷體" w:cs="標楷體" w:eastAsia="標楷體"/>
        </w:rPr>
        <w:t>，編碼 </w:t>
      </w:r>
      <w:r>
        <w:rPr/>
      </w:r>
      <w:r>
        <w:rPr>
          <w:u w:val="single" w:color="000000"/>
        </w:rPr>
        <w:t>Z33.2</w:t>
      </w:r>
      <w:r>
        <w:rPr>
          <w:spacing w:val="-1"/>
          <w:u w:val="single" w:color="000000"/>
        </w:rPr>
        <w:t> </w:t>
      </w:r>
      <w:r>
        <w:rPr>
          <w:u w:val="single" w:color="000000"/>
        </w:rPr>
        <w:t>Encounter</w:t>
      </w:r>
      <w:r>
        <w:rPr>
          <w:spacing w:val="-3"/>
          <w:u w:val="single" w:color="000000"/>
        </w:rPr>
        <w:t> </w:t>
      </w:r>
      <w:r>
        <w:rPr>
          <w:u w:val="single" w:color="000000"/>
        </w:rPr>
        <w:t>for</w:t>
      </w:r>
      <w:r>
        <w:rPr>
          <w:spacing w:val="-1"/>
          <w:u w:val="single" w:color="000000"/>
        </w:rPr>
        <w:t> </w:t>
      </w:r>
      <w:r>
        <w:rPr>
          <w:u w:val="single" w:color="000000"/>
        </w:rPr>
        <w:t>elective</w:t>
      </w:r>
      <w:r>
        <w:rPr>
          <w:spacing w:val="-2"/>
          <w:u w:val="single" w:color="000000"/>
        </w:rPr>
        <w:t> </w:t>
      </w:r>
      <w:r>
        <w:rPr>
          <w:u w:val="single" w:color="000000"/>
        </w:rPr>
        <w:t>termination</w:t>
      </w:r>
      <w:r>
        <w:rPr>
          <w:spacing w:val="-1"/>
          <w:u w:val="single" w:color="000000"/>
        </w:rPr>
        <w:t> </w:t>
      </w:r>
      <w:r>
        <w:rPr>
          <w:u w:val="single" w:color="000000"/>
        </w:rPr>
        <w:t>of</w:t>
      </w:r>
      <w:r>
        <w:rPr>
          <w:spacing w:val="-2"/>
          <w:u w:val="single" w:color="000000"/>
        </w:rPr>
        <w:t> </w:t>
      </w:r>
      <w:r>
        <w:rPr>
          <w:u w:val="single" w:color="000000"/>
        </w:rPr>
        <w:t>pregnancy</w:t>
      </w:r>
      <w:r>
        <w:rPr>
          <w:rFonts w:ascii="標楷體" w:hAnsi="標楷體" w:cs="標楷體" w:eastAsia="標楷體"/>
          <w:u w:val="single" w:color="000000"/>
        </w:rPr>
        <w:t>（來院接受選擇性</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終</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7"/>
        <w:ind w:left="967" w:right="0"/>
        <w:jc w:val="both"/>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30"/>
          <w:u w:val="single" w:color="000000"/>
        </w:rPr>
        <w:t>止妊娠）</w:t>
      </w:r>
      <w:r>
        <w:rPr>
          <w:rFonts w:ascii="Times New Roman" w:hAnsi="Times New Roman" w:cs="Times New Roman" w:eastAsia="Times New Roman"/>
          <w:spacing w:val="-30"/>
          <w:u w:val="single" w:color="000000"/>
        </w:rPr>
      </w:r>
      <w:r>
        <w:rPr>
          <w:rFonts w:ascii="Times New Roman" w:hAnsi="Times New Roman" w:cs="Times New Roman" w:eastAsia="Times New Roman"/>
          <w:spacing w:val="-30"/>
        </w:rPr>
      </w:r>
      <w:r>
        <w:rPr>
          <w:rFonts w:ascii="標楷體" w:hAnsi="標楷體" w:cs="標楷體" w:eastAsia="標楷體"/>
        </w:rPr>
        <w:t>，加上適當的生產的結果代碼</w:t>
      </w:r>
      <w:r>
        <w:rPr>
          <w:rFonts w:ascii="標楷體" w:hAnsi="標楷體" w:cs="標楷體" w:eastAsia="標楷體"/>
          <w:spacing w:val="-62"/>
        </w:rPr>
        <w:t> </w:t>
      </w:r>
      <w:r>
        <w:rPr/>
        <w:t>Z37</w:t>
      </w:r>
      <w:r>
        <w:rPr>
          <w:u w:val="single" w:color="000000"/>
        </w:rPr>
        <w:t>.-</w:t>
      </w:r>
      <w:r>
        <w:rPr>
          <w:spacing w:val="-1"/>
          <w:u w:val="single" w:color="000000"/>
        </w:rPr>
        <w:t> </w:t>
      </w:r>
      <w:r>
        <w:rPr>
          <w:spacing w:val="-1"/>
        </w:rPr>
      </w:r>
      <w:r>
        <w:rPr>
          <w:u w:val="single" w:color="000000"/>
        </w:rPr>
        <w:t>Outcome</w:t>
      </w:r>
      <w:r>
        <w:rPr>
          <w:spacing w:val="-2"/>
          <w:u w:val="single" w:color="000000"/>
        </w:rPr>
        <w:t> </w:t>
      </w:r>
      <w:r>
        <w:rPr>
          <w:u w:val="single" w:color="000000"/>
        </w:rPr>
        <w:t>of</w:t>
      </w:r>
      <w:r>
        <w:rPr>
          <w:spacing w:val="-4"/>
          <w:u w:val="single" w:color="000000"/>
        </w:rPr>
        <w:t> </w:t>
      </w:r>
      <w:r>
        <w:rPr>
          <w:u w:val="single" w:color="000000"/>
        </w:rPr>
        <w:t>delivery</w:t>
      </w:r>
      <w:r>
        <w:rPr/>
      </w:r>
      <w:r>
        <w:rPr>
          <w:rFonts w:ascii="標楷體" w:hAnsi="標楷體" w:cs="標楷體" w:eastAsia="標楷體"/>
        </w:rPr>
        <w:t>。</w:t>
      </w:r>
    </w:p>
    <w:p>
      <w:pPr>
        <w:spacing w:after="0" w:line="240" w:lineRule="auto"/>
        <w:jc w:val="both"/>
        <w:rPr>
          <w:rFonts w:ascii="標楷體" w:hAnsi="標楷體" w:cs="標楷體" w:eastAsia="標楷體"/>
        </w:rPr>
        <w:sectPr>
          <w:pgSz w:w="11910" w:h="16840"/>
          <w:pgMar w:header="0" w:footer="1230" w:top="1400" w:bottom="1420" w:left="1680" w:right="1680"/>
        </w:sectPr>
      </w:pPr>
    </w:p>
    <w:p>
      <w:pPr>
        <w:pStyle w:val="Heading2"/>
        <w:spacing w:line="240" w:lineRule="auto"/>
        <w:ind w:right="93"/>
        <w:jc w:val="left"/>
        <w:rPr>
          <w:b w:val="0"/>
          <w:bCs w:val="0"/>
        </w:rPr>
      </w:pPr>
      <w:bookmarkStart w:name="_bookmark106" w:id="107"/>
      <w:bookmarkEnd w:id="107"/>
      <w:r>
        <w:rPr>
          <w:b w:val="0"/>
          <w:bCs w:val="0"/>
        </w:rPr>
      </w:r>
      <w:r>
        <w:rPr/>
        <w:t>第四節</w:t>
      </w:r>
      <w:r>
        <w:rPr>
          <w:spacing w:val="-1"/>
        </w:rPr>
        <w:t> </w:t>
      </w:r>
      <w:r>
        <w:rPr/>
        <w:t>自我評估</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left="598" w:right="93"/>
        <w:jc w:val="left"/>
      </w:pPr>
      <w:r>
        <w:rPr>
          <w:rFonts w:ascii="標楷體" w:hAnsi="標楷體" w:cs="標楷體" w:eastAsia="標楷體"/>
        </w:rPr>
        <w:t>一、</w:t>
      </w:r>
      <w:r>
        <w:rPr/>
        <w:t>Inlet contraction of pelvis with obstruction, single infant delivered</w:t>
      </w:r>
      <w:r>
        <w:rPr>
          <w:spacing w:val="-8"/>
        </w:rPr>
        <w:t> </w:t>
      </w:r>
      <w:r>
        <w:rPr/>
        <w:t>vaginally</w:t>
      </w:r>
    </w:p>
    <w:p>
      <w:pPr>
        <w:spacing w:line="240" w:lineRule="auto" w:before="3"/>
        <w:rPr>
          <w:rFonts w:ascii="Times New Roman" w:hAnsi="Times New Roman" w:cs="Times New Roman" w:eastAsia="Times New Roman"/>
          <w:sz w:val="19"/>
          <w:szCs w:val="19"/>
        </w:rPr>
      </w:pPr>
    </w:p>
    <w:p>
      <w:pPr>
        <w:pStyle w:val="BodyText"/>
        <w:spacing w:line="240" w:lineRule="auto"/>
        <w:ind w:left="598" w:right="93"/>
        <w:jc w:val="left"/>
      </w:pPr>
      <w:r>
        <w:rPr>
          <w:rFonts w:ascii="標楷體" w:hAnsi="標楷體" w:cs="標楷體" w:eastAsia="標楷體"/>
        </w:rPr>
        <w:t>二、</w:t>
      </w:r>
      <w:r>
        <w:rPr/>
        <w:t>Gestational diabetes, diet controlled, not</w:t>
      </w:r>
      <w:r>
        <w:rPr>
          <w:spacing w:val="-9"/>
        </w:rPr>
        <w:t> </w:t>
      </w:r>
      <w:r>
        <w:rPr/>
        <w:t>delivered</w:t>
      </w:r>
    </w:p>
    <w:p>
      <w:pPr>
        <w:spacing w:line="240" w:lineRule="auto" w:before="3"/>
        <w:rPr>
          <w:rFonts w:ascii="Times New Roman" w:hAnsi="Times New Roman" w:cs="Times New Roman" w:eastAsia="Times New Roman"/>
          <w:sz w:val="19"/>
          <w:szCs w:val="19"/>
        </w:rPr>
      </w:pPr>
    </w:p>
    <w:p>
      <w:pPr>
        <w:pStyle w:val="BodyText"/>
        <w:spacing w:line="312" w:lineRule="auto"/>
        <w:ind w:left="1078" w:right="93" w:hanging="480"/>
        <w:jc w:val="left"/>
      </w:pPr>
      <w:r>
        <w:rPr>
          <w:rFonts w:ascii="標楷體" w:hAnsi="標楷體" w:cs="標楷體" w:eastAsia="標楷體"/>
        </w:rPr>
        <w:t>三、</w:t>
      </w:r>
      <w:r>
        <w:rPr/>
        <w:t>Matermal hypotension syndrome, onset 10 minutes prior to </w:t>
      </w:r>
      <w:r>
        <w:rPr>
          <w:spacing w:val="-3"/>
        </w:rPr>
        <w:t>delivery,</w:t>
      </w:r>
      <w:r>
        <w:rPr/>
        <w:t> 38</w:t>
      </w:r>
      <w:r>
        <w:rPr/>
        <w:t> completed</w:t>
      </w:r>
      <w:r>
        <w:rPr>
          <w:spacing w:val="-3"/>
        </w:rPr>
        <w:t> </w:t>
      </w:r>
      <w:r>
        <w:rPr/>
        <w:t>weeks</w:t>
      </w:r>
    </w:p>
    <w:p>
      <w:pPr>
        <w:pStyle w:val="BodyText"/>
        <w:spacing w:line="240" w:lineRule="auto" w:before="130"/>
        <w:ind w:left="598" w:right="93"/>
        <w:jc w:val="left"/>
      </w:pPr>
      <w:r>
        <w:rPr>
          <w:rFonts w:ascii="標楷體" w:hAnsi="標楷體" w:cs="標楷體" w:eastAsia="標楷體"/>
          <w:spacing w:val="-4"/>
        </w:rPr>
        <w:t>四、</w:t>
      </w:r>
      <w:r>
        <w:rPr>
          <w:spacing w:val="-4"/>
        </w:rPr>
        <w:t>Vaginal </w:t>
      </w:r>
      <w:r>
        <w:rPr/>
        <w:t>delivery with fourth-degree perineal</w:t>
      </w:r>
      <w:r>
        <w:rPr>
          <w:spacing w:val="3"/>
        </w:rPr>
        <w:t> </w:t>
      </w:r>
      <w:r>
        <w:rPr/>
        <w:t>laceration</w:t>
      </w:r>
    </w:p>
    <w:p>
      <w:pPr>
        <w:spacing w:line="240" w:lineRule="auto" w:before="3"/>
        <w:rPr>
          <w:rFonts w:ascii="Times New Roman" w:hAnsi="Times New Roman" w:cs="Times New Roman" w:eastAsia="Times New Roman"/>
          <w:sz w:val="19"/>
          <w:szCs w:val="19"/>
        </w:rPr>
      </w:pPr>
    </w:p>
    <w:p>
      <w:pPr>
        <w:pStyle w:val="BodyText"/>
        <w:spacing w:line="240" w:lineRule="auto"/>
        <w:ind w:left="598" w:right="93"/>
        <w:jc w:val="left"/>
      </w:pPr>
      <w:r>
        <w:rPr>
          <w:rFonts w:ascii="標楷體" w:hAnsi="標楷體" w:cs="標楷體" w:eastAsia="標楷體"/>
        </w:rPr>
        <w:t>五、</w:t>
      </w:r>
      <w:r>
        <w:rPr/>
        <w:t>Hyperemesis gravidarum at 16 weeks, with dehydration, not</w:t>
      </w:r>
      <w:r>
        <w:rPr>
          <w:spacing w:val="-11"/>
        </w:rPr>
        <w:t> </w:t>
      </w:r>
      <w:r>
        <w:rPr/>
        <w:t>delivered</w:t>
      </w:r>
    </w:p>
    <w:p>
      <w:pPr>
        <w:spacing w:after="0" w:line="240" w:lineRule="auto"/>
        <w:jc w:val="left"/>
        <w:sectPr>
          <w:pgSz w:w="11910" w:h="16840"/>
          <w:pgMar w:header="0" w:footer="1230" w:top="1400" w:bottom="1420" w:left="1680" w:right="1680"/>
        </w:sectPr>
      </w:pPr>
    </w:p>
    <w:p>
      <w:pPr>
        <w:pStyle w:val="Heading2"/>
        <w:spacing w:line="240" w:lineRule="auto"/>
        <w:ind w:right="4667"/>
        <w:jc w:val="left"/>
        <w:rPr>
          <w:b w:val="0"/>
          <w:bCs w:val="0"/>
        </w:rPr>
      </w:pPr>
      <w:bookmarkStart w:name="_bookmark107" w:id="108"/>
      <w:bookmarkEnd w:id="108"/>
      <w:r>
        <w:rPr>
          <w:b w:val="0"/>
          <w:bCs w:val="0"/>
        </w:rPr>
      </w:r>
      <w:r>
        <w:rPr/>
        <w:t>第五節</w:t>
      </w:r>
      <w:r>
        <w:rPr>
          <w:spacing w:val="-1"/>
        </w:rPr>
        <w:t> </w:t>
      </w:r>
      <w:r>
        <w:rPr/>
        <w:t>解答說明</w:t>
      </w:r>
      <w:r>
        <w:rPr>
          <w:b w:val="0"/>
          <w:bCs w:val="0"/>
        </w:rPr>
      </w:r>
    </w:p>
    <w:p>
      <w:pPr>
        <w:spacing w:line="240" w:lineRule="auto" w:before="1"/>
        <w:rPr>
          <w:rFonts w:ascii="標楷體" w:hAnsi="標楷體" w:cs="標楷體" w:eastAsia="標楷體"/>
          <w:b/>
          <w:bCs/>
          <w:sz w:val="22"/>
          <w:szCs w:val="22"/>
        </w:rPr>
      </w:pPr>
    </w:p>
    <w:p>
      <w:pPr>
        <w:pStyle w:val="BodyText"/>
        <w:spacing w:line="355" w:lineRule="auto"/>
        <w:ind w:left="1078" w:right="99" w:hanging="480"/>
        <w:jc w:val="left"/>
      </w:pPr>
      <w:r>
        <w:rPr>
          <w:rFonts w:ascii="標楷體" w:hAnsi="標楷體" w:cs="標楷體" w:eastAsia="標楷體"/>
        </w:rPr>
        <w:t>一、</w:t>
      </w:r>
      <w:r>
        <w:rPr/>
        <w:t>Inlet contraction of pelvis with obstruction, single infant delivered</w:t>
      </w:r>
      <w:r>
        <w:rPr>
          <w:spacing w:val="-10"/>
        </w:rPr>
        <w:t> </w:t>
      </w:r>
      <w:r>
        <w:rPr/>
        <w:t>vaginally</w:t>
      </w:r>
      <w:r>
        <w:rPr/>
        <w:t> Code(s): O65.2 , </w:t>
      </w:r>
      <w:r>
        <w:rPr>
          <w:u w:val="single" w:color="000000"/>
        </w:rPr>
        <w:t>Z37.0,</w:t>
      </w:r>
      <w:r>
        <w:rPr>
          <w:spacing w:val="-4"/>
          <w:u w:val="single" w:color="000000"/>
        </w:rPr>
        <w:t> </w:t>
      </w:r>
      <w:r>
        <w:rPr>
          <w:u w:val="single" w:color="000000"/>
        </w:rPr>
        <w:t>Z3A.00</w:t>
      </w:r>
      <w:r>
        <w:rPr/>
      </w:r>
    </w:p>
    <w:p>
      <w:pPr>
        <w:pStyle w:val="BodyText"/>
        <w:spacing w:line="244" w:lineRule="exact"/>
        <w:ind w:left="1078" w:right="4667"/>
        <w:jc w:val="left"/>
      </w:pPr>
      <w:r>
        <w:rPr>
          <w:rFonts w:ascii="標楷體" w:hAnsi="標楷體" w:cs="標楷體" w:eastAsia="標楷體"/>
        </w:rPr>
        <w:t>說明</w:t>
      </w:r>
      <w:r>
        <w:rPr/>
        <w:t>:</w:t>
      </w:r>
    </w:p>
    <w:p>
      <w:pPr>
        <w:pStyle w:val="BodyText"/>
        <w:spacing w:line="271" w:lineRule="auto" w:before="20"/>
        <w:ind w:left="1399" w:right="99" w:hanging="358"/>
        <w:jc w:val="left"/>
        <w:rPr>
          <w:rFonts w:ascii="標楷體" w:hAnsi="標楷體" w:cs="標楷體" w:eastAsia="標楷體"/>
        </w:rPr>
      </w:pPr>
      <w:r>
        <w:rPr/>
        <w:t>(</w:t>
      </w:r>
      <w:r>
        <w:rPr>
          <w:rFonts w:ascii="標楷體" w:hAnsi="標楷體" w:cs="標楷體" w:eastAsia="標楷體"/>
        </w:rPr>
        <w:t>一</w:t>
      </w:r>
      <w:r>
        <w:rPr/>
        <w:t>)</w:t>
      </w:r>
      <w:r>
        <w:rPr>
          <w:spacing w:val="54"/>
        </w:rPr>
        <w:t> </w:t>
      </w:r>
      <w:r>
        <w:rPr>
          <w:rFonts w:ascii="標楷體" w:hAnsi="標楷體" w:cs="標楷體" w:eastAsia="標楷體"/>
        </w:rPr>
        <w:t>由關鍵字</w:t>
      </w:r>
      <w:r>
        <w:rPr>
          <w:rFonts w:ascii="標楷體" w:hAnsi="標楷體" w:cs="標楷體" w:eastAsia="標楷體"/>
          <w:spacing w:val="-70"/>
        </w:rPr>
        <w:t> </w:t>
      </w:r>
      <w:r>
        <w:rPr/>
        <w:t>Delivery</w:t>
      </w:r>
      <w:r>
        <w:rPr>
          <w:spacing w:val="-15"/>
        </w:rPr>
        <w:t> </w:t>
      </w:r>
      <w:r>
        <w:rPr>
          <w:rFonts w:ascii="標楷體" w:hAnsi="標楷體" w:cs="標楷體" w:eastAsia="標楷體"/>
          <w:spacing w:val="-17"/>
        </w:rPr>
        <w:t>索引，依序查閱</w:t>
      </w:r>
      <w:r>
        <w:rPr>
          <w:rFonts w:ascii="標楷體" w:hAnsi="標楷體" w:cs="標楷體" w:eastAsia="標楷體"/>
          <w:spacing w:val="-71"/>
        </w:rPr>
        <w:t> </w:t>
      </w:r>
      <w:r>
        <w:rPr/>
        <w:t>complicated</w:t>
      </w:r>
      <w:r>
        <w:rPr>
          <w:spacing w:val="-1"/>
        </w:rPr>
        <w:t> </w:t>
      </w:r>
      <w:r>
        <w:rPr>
          <w:spacing w:val="-7"/>
        </w:rPr>
        <w:t>by,</w:t>
      </w:r>
      <w:r>
        <w:rPr>
          <w:spacing w:val="-1"/>
        </w:rPr>
        <w:t> </w:t>
      </w:r>
      <w:r>
        <w:rPr/>
        <w:t>obstruction,</w:t>
      </w:r>
      <w:r>
        <w:rPr>
          <w:spacing w:val="-1"/>
        </w:rPr>
        <w:t> </w:t>
      </w:r>
      <w:r>
        <w:rPr/>
        <w:t>pelvic,</w:t>
      </w:r>
      <w:r>
        <w:rPr/>
        <w:t> contraction, inlet </w:t>
      </w:r>
      <w:r>
        <w:rPr>
          <w:rFonts w:ascii="標楷體" w:hAnsi="標楷體" w:cs="標楷體" w:eastAsia="標楷體"/>
        </w:rPr>
        <w:t>可得到代碼</w:t>
      </w:r>
      <w:r>
        <w:rPr>
          <w:rFonts w:ascii="標楷體" w:hAnsi="標楷體" w:cs="標楷體" w:eastAsia="標楷體"/>
          <w:spacing w:val="-63"/>
        </w:rPr>
        <w:t> </w:t>
      </w:r>
      <w:r>
        <w:rPr/>
        <w:t>O65.2</w:t>
      </w:r>
      <w:r>
        <w:rPr>
          <w:rFonts w:ascii="標楷體" w:hAnsi="標楷體" w:cs="標楷體" w:eastAsia="標楷體"/>
        </w:rPr>
        <w:t>。</w:t>
      </w:r>
    </w:p>
    <w:p>
      <w:pPr>
        <w:pStyle w:val="BodyText"/>
        <w:spacing w:line="240" w:lineRule="auto" w:before="7"/>
        <w:ind w:left="1044" w:right="99"/>
        <w:jc w:val="left"/>
        <w:rPr>
          <w:rFonts w:ascii="Times New Roman" w:hAnsi="Times New Roman" w:cs="Times New Roman" w:eastAsia="Times New Roman"/>
        </w:rPr>
      </w:pPr>
      <w:r>
        <w:rPr/>
        <w:t>(</w:t>
      </w:r>
      <w:r>
        <w:rPr>
          <w:rFonts w:ascii="標楷體" w:hAnsi="標楷體" w:cs="標楷體" w:eastAsia="標楷體"/>
        </w:rPr>
        <w:t>二</w:t>
      </w:r>
      <w:r>
        <w:rPr/>
        <w:t>)</w:t>
      </w:r>
      <w:r>
        <w:rPr>
          <w:spacing w:val="53"/>
        </w:rPr>
        <w:t> </w:t>
      </w:r>
      <w:r>
        <w:rPr>
          <w:rFonts w:ascii="Times New Roman" w:hAnsi="Times New Roman" w:cs="Times New Roman" w:eastAsia="Times New Roman"/>
          <w:spacing w:val="53"/>
        </w:rPr>
      </w:r>
      <w:r>
        <w:rPr>
          <w:rFonts w:ascii="Times New Roman" w:hAnsi="Times New Roman" w:cs="Times New Roman" w:eastAsia="Times New Roman"/>
          <w:spacing w:val="53"/>
          <w:u w:val="single" w:color="000000"/>
        </w:rPr>
      </w:r>
      <w:r>
        <w:rPr>
          <w:rFonts w:ascii="標楷體" w:hAnsi="標楷體" w:cs="標楷體" w:eastAsia="標楷體"/>
          <w:u w:val="single" w:color="000000"/>
        </w:rPr>
        <w:t>由關鍵字</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Outcome</w:t>
      </w:r>
      <w:r>
        <w:rPr>
          <w:spacing w:val="-1"/>
          <w:u w:val="single" w:color="000000"/>
        </w:rPr>
        <w:t> </w:t>
      </w:r>
      <w:r>
        <w:rPr>
          <w:u w:val="single" w:color="000000"/>
        </w:rPr>
        <w:t>of</w:t>
      </w:r>
      <w:r>
        <w:rPr>
          <w:spacing w:val="-3"/>
          <w:u w:val="single" w:color="000000"/>
        </w:rPr>
        <w:t> </w:t>
      </w:r>
      <w:r>
        <w:rPr>
          <w:u w:val="single" w:color="000000"/>
        </w:rPr>
        <w:t>delivery</w:t>
      </w:r>
      <w:r>
        <w:rPr>
          <w:spacing w:val="-6"/>
          <w:u w:val="single" w:color="000000"/>
        </w:rPr>
        <w:t> </w:t>
      </w:r>
      <w:r>
        <w:rPr>
          <w:rFonts w:ascii="標楷體" w:hAnsi="標楷體" w:cs="標楷體" w:eastAsia="標楷體"/>
          <w:u w:val="single" w:color="000000"/>
        </w:rPr>
        <w:t>索引，依序查閱</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single,</w:t>
      </w:r>
      <w:r>
        <w:rPr>
          <w:spacing w:val="-1"/>
          <w:u w:val="single" w:color="000000"/>
        </w:rPr>
        <w:t> </w:t>
      </w:r>
      <w:r>
        <w:rPr>
          <w:u w:val="single" w:color="000000"/>
        </w:rPr>
        <w:t>liveborn</w:t>
      </w:r>
      <w:r>
        <w:rPr>
          <w:spacing w:val="-1"/>
          <w:u w:val="single" w:color="000000"/>
        </w:rPr>
        <w:t> </w:t>
      </w:r>
      <w:r>
        <w:rPr>
          <w:rFonts w:ascii="標楷體" w:hAnsi="標楷體" w:cs="標楷體" w:eastAsia="標楷體"/>
          <w:u w:val="single" w:color="000000"/>
        </w:rPr>
        <w:t>可得</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240" w:lineRule="auto" w:before="42"/>
        <w:ind w:left="1402" w:right="4667"/>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到代碼</w:t>
      </w:r>
      <w:r>
        <w:rPr>
          <w:rFonts w:ascii="標楷體" w:hAnsi="標楷體" w:cs="標楷體" w:eastAsia="標楷體"/>
          <w:spacing w:val="-63"/>
          <w:u w:val="single" w:color="000000"/>
        </w:rPr>
        <w:t> </w:t>
      </w:r>
      <w:r>
        <w:rPr>
          <w:rFonts w:ascii="Times New Roman" w:hAnsi="Times New Roman" w:cs="Times New Roman" w:eastAsia="Times New Roman"/>
          <w:spacing w:val="-63"/>
          <w:u w:val="single" w:color="000000"/>
        </w:rPr>
      </w:r>
      <w:r>
        <w:rPr>
          <w:u w:val="single" w:color="000000"/>
        </w:rPr>
        <w:t>Z37.0</w:t>
      </w:r>
      <w:r>
        <w:rPr>
          <w:rFonts w:ascii="標楷體" w:hAnsi="標楷體" w:cs="標楷體" w:eastAsia="標楷體"/>
          <w:u w:val="single" w:color="000000"/>
        </w:rPr>
        <w:t>。</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240" w:lineRule="auto" w:before="42"/>
        <w:ind w:left="1044" w:right="99"/>
        <w:jc w:val="left"/>
        <w:rPr>
          <w:rFonts w:ascii="Times New Roman" w:hAnsi="Times New Roman" w:cs="Times New Roman" w:eastAsia="Times New Roman"/>
        </w:rPr>
      </w:pPr>
      <w:r>
        <w:rPr/>
        <w:t>(</w:t>
      </w:r>
      <w:r>
        <w:rPr>
          <w:rFonts w:ascii="標楷體" w:hAnsi="標楷體" w:cs="標楷體" w:eastAsia="標楷體"/>
        </w:rPr>
        <w:t>三</w:t>
      </w:r>
      <w:r>
        <w:rPr/>
        <w:t>)</w:t>
      </w:r>
      <w:r>
        <w:rPr>
          <w:spacing w:val="51"/>
        </w:rPr>
        <w:t> </w:t>
      </w:r>
      <w:r>
        <w:rPr>
          <w:rFonts w:ascii="Times New Roman" w:hAnsi="Times New Roman" w:cs="Times New Roman" w:eastAsia="Times New Roman"/>
          <w:spacing w:val="51"/>
        </w:rPr>
      </w:r>
      <w:r>
        <w:rPr>
          <w:rFonts w:ascii="Times New Roman" w:hAnsi="Times New Roman" w:cs="Times New Roman" w:eastAsia="Times New Roman"/>
          <w:spacing w:val="51"/>
          <w:u w:val="single" w:color="000000"/>
        </w:rPr>
      </w:r>
      <w:r>
        <w:rPr>
          <w:rFonts w:ascii="標楷體" w:hAnsi="標楷體" w:cs="標楷體" w:eastAsia="標楷體"/>
          <w:u w:val="single" w:color="000000"/>
        </w:rPr>
        <w:t>由關鍵字</w:t>
      </w:r>
      <w:r>
        <w:rPr>
          <w:rFonts w:ascii="標楷體" w:hAnsi="標楷體" w:cs="標楷體" w:eastAsia="標楷體"/>
          <w:spacing w:val="-62"/>
          <w:u w:val="single" w:color="000000"/>
        </w:rPr>
        <w:t> </w:t>
      </w:r>
      <w:r>
        <w:rPr>
          <w:rFonts w:ascii="Times New Roman" w:hAnsi="Times New Roman" w:cs="Times New Roman" w:eastAsia="Times New Roman"/>
          <w:spacing w:val="-62"/>
          <w:u w:val="single" w:color="000000"/>
        </w:rPr>
      </w:r>
      <w:r>
        <w:rPr>
          <w:u w:val="single" w:color="000000"/>
        </w:rPr>
        <w:t>Pregnancy</w:t>
      </w:r>
      <w:r>
        <w:rPr>
          <w:spacing w:val="-7"/>
          <w:u w:val="single" w:color="000000"/>
        </w:rPr>
        <w:t> </w:t>
      </w:r>
      <w:r>
        <w:rPr>
          <w:rFonts w:ascii="標楷體" w:hAnsi="標楷體" w:cs="標楷體" w:eastAsia="標楷體"/>
          <w:u w:val="single" w:color="000000"/>
        </w:rPr>
        <w:t>索</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引，依序查閱</w:t>
      </w:r>
      <w:r>
        <w:rPr>
          <w:rFonts w:ascii="標楷體" w:hAnsi="標楷體" w:cs="標楷體" w:eastAsia="標楷體"/>
          <w:spacing w:val="-62"/>
          <w:u w:val="single" w:color="000000"/>
        </w:rPr>
        <w:t> </w:t>
      </w:r>
      <w:r>
        <w:rPr>
          <w:rFonts w:ascii="Times New Roman" w:hAnsi="Times New Roman" w:cs="Times New Roman" w:eastAsia="Times New Roman"/>
          <w:spacing w:val="-62"/>
          <w:u w:val="single" w:color="000000"/>
        </w:rPr>
      </w:r>
      <w:r>
        <w:rPr>
          <w:u w:val="single" w:color="000000"/>
        </w:rPr>
        <w:t>weeks</w:t>
      </w:r>
      <w:r>
        <w:rPr>
          <w:spacing w:val="-2"/>
          <w:u w:val="single" w:color="000000"/>
        </w:rPr>
        <w:t> </w:t>
      </w:r>
      <w:r>
        <w:rPr>
          <w:u w:val="single" w:color="000000"/>
        </w:rPr>
        <w:t>of</w:t>
      </w:r>
      <w:r>
        <w:rPr>
          <w:spacing w:val="-1"/>
          <w:u w:val="single" w:color="000000"/>
        </w:rPr>
        <w:t> </w:t>
      </w:r>
      <w:r>
        <w:rPr>
          <w:u w:val="single" w:color="000000"/>
        </w:rPr>
        <w:t>gestation</w:t>
      </w:r>
      <w:r>
        <w:rPr>
          <w:rFonts w:ascii="標楷體" w:hAnsi="標楷體" w:cs="標楷體" w:eastAsia="標楷體"/>
          <w:u w:val="single" w:color="000000"/>
        </w:rPr>
        <w:t>，因未提及</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240" w:lineRule="auto" w:before="42"/>
        <w:ind w:left="1402" w:right="4667"/>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週數故編碼為</w:t>
      </w:r>
      <w:r>
        <w:rPr>
          <w:rFonts w:ascii="標楷體" w:hAnsi="標楷體" w:cs="標楷體" w:eastAsia="標楷體"/>
          <w:spacing w:val="-62"/>
          <w:u w:val="single" w:color="000000"/>
        </w:rPr>
        <w:t> </w:t>
      </w:r>
      <w:r>
        <w:rPr>
          <w:rFonts w:ascii="Times New Roman" w:hAnsi="Times New Roman" w:cs="Times New Roman" w:eastAsia="Times New Roman"/>
          <w:spacing w:val="-62"/>
          <w:u w:val="single" w:color="000000"/>
        </w:rPr>
      </w:r>
      <w:r>
        <w:rPr>
          <w:u w:val="single" w:color="000000"/>
        </w:rPr>
        <w:t>Z3A.00</w:t>
      </w:r>
      <w:r>
        <w:rPr>
          <w:rFonts w:ascii="標楷體" w:hAnsi="標楷體" w:cs="標楷體" w:eastAsia="標楷體"/>
          <w:u w:val="single" w:color="000000"/>
        </w:rPr>
        <w:t>。</w:t>
      </w:r>
      <w:r>
        <w:rPr>
          <w:rFonts w:ascii="Times New Roman" w:hAnsi="Times New Roman" w:cs="Times New Roman" w:eastAsia="Times New Roman"/>
          <w:spacing w:val="-6"/>
          <w:u w:val="single" w:color="000000"/>
        </w:rPr>
        <w:t> </w:t>
      </w:r>
      <w:r>
        <w:rPr>
          <w:rFonts w:ascii="Times New Roman" w:hAnsi="Times New Roman" w:cs="Times New Roman" w:eastAsia="Times New Roman"/>
          <w:spacing w:val="-6"/>
        </w:rPr>
      </w:r>
      <w:r>
        <w:rPr>
          <w:rFonts w:ascii="Times New Roman" w:hAnsi="Times New Roman" w:cs="Times New Roman" w:eastAsia="Times New Roman"/>
        </w:rPr>
      </w:r>
    </w:p>
    <w:p>
      <w:pPr>
        <w:pStyle w:val="BodyText"/>
        <w:spacing w:line="312" w:lineRule="auto" w:before="42"/>
        <w:ind w:left="1078" w:right="2003" w:hanging="480"/>
        <w:jc w:val="left"/>
      </w:pPr>
      <w:r>
        <w:rPr>
          <w:rFonts w:ascii="標楷體" w:hAnsi="標楷體" w:cs="標楷體" w:eastAsia="標楷體"/>
        </w:rPr>
        <w:t>二、</w:t>
      </w:r>
      <w:r>
        <w:rPr/>
        <w:t>Gestational diabetes, diet controlled, not</w:t>
      </w:r>
      <w:r>
        <w:rPr>
          <w:spacing w:val="-9"/>
        </w:rPr>
        <w:t> </w:t>
      </w:r>
      <w:r>
        <w:rPr/>
        <w:t>delivered</w:t>
      </w:r>
      <w:r>
        <w:rPr/>
        <w:t> Code(s):O24.410 ,</w:t>
      </w:r>
      <w:r>
        <w:rPr>
          <w:spacing w:val="-2"/>
        </w:rPr>
        <w:t> </w:t>
      </w:r>
      <w:r>
        <w:rPr>
          <w:u w:val="single" w:color="000000"/>
        </w:rPr>
        <w:t>Z3A.00</w:t>
      </w:r>
      <w:r>
        <w:rPr/>
      </w:r>
    </w:p>
    <w:p>
      <w:pPr>
        <w:pStyle w:val="BodyText"/>
        <w:spacing w:line="268" w:lineRule="exact"/>
        <w:ind w:left="1111" w:right="4667"/>
        <w:jc w:val="left"/>
      </w:pPr>
      <w:r>
        <w:rPr>
          <w:rFonts w:ascii="標楷體" w:hAnsi="標楷體" w:cs="標楷體" w:eastAsia="標楷體"/>
        </w:rPr>
        <w:t>說明</w:t>
      </w:r>
      <w:r>
        <w:rPr/>
        <w:t>:</w:t>
      </w:r>
    </w:p>
    <w:p>
      <w:pPr>
        <w:pStyle w:val="BodyText"/>
        <w:spacing w:line="271" w:lineRule="auto" w:before="42"/>
        <w:ind w:left="1471" w:right="99" w:hanging="360"/>
        <w:jc w:val="left"/>
        <w:rPr>
          <w:rFonts w:ascii="標楷體" w:hAnsi="標楷體" w:cs="標楷體" w:eastAsia="標楷體"/>
        </w:rPr>
      </w:pPr>
      <w:r>
        <w:rPr/>
        <w:t>(</w:t>
      </w:r>
      <w:r>
        <w:rPr>
          <w:rFonts w:ascii="標楷體" w:hAnsi="標楷體" w:cs="標楷體" w:eastAsia="標楷體"/>
        </w:rPr>
        <w:t>一</w:t>
      </w:r>
      <w:r>
        <w:rPr/>
        <w:t>) </w:t>
      </w:r>
      <w:r>
        <w:rPr>
          <w:rFonts w:ascii="標楷體" w:hAnsi="標楷體" w:cs="標楷體" w:eastAsia="標楷體"/>
        </w:rPr>
        <w:t>這情況發生於懷孕期，一般產後即可恢復正常。由關鍵字</w:t>
      </w:r>
      <w:r>
        <w:rPr>
          <w:rFonts w:ascii="標楷體" w:hAnsi="標楷體" w:cs="標楷體" w:eastAsia="標楷體"/>
          <w:spacing w:val="-103"/>
        </w:rPr>
        <w:t> </w:t>
      </w:r>
      <w:r>
        <w:rPr/>
        <w:t>Diabetes </w:t>
      </w:r>
      <w:r>
        <w:rPr>
          <w:rFonts w:ascii="標楷體" w:hAnsi="標楷體" w:cs="標楷體" w:eastAsia="標楷體"/>
        </w:rPr>
        <w:t>索引，依序查閱</w:t>
      </w:r>
      <w:r>
        <w:rPr>
          <w:rFonts w:ascii="標楷體" w:hAnsi="標楷體" w:cs="標楷體" w:eastAsia="標楷體"/>
          <w:spacing w:val="-61"/>
        </w:rPr>
        <w:t> </w:t>
      </w:r>
      <w:r>
        <w:rPr/>
        <w:t>gestational,</w:t>
      </w:r>
      <w:r>
        <w:rPr>
          <w:spacing w:val="-1"/>
        </w:rPr>
        <w:t> </w:t>
      </w:r>
      <w:r>
        <w:rPr/>
        <w:t>diet</w:t>
      </w:r>
      <w:r>
        <w:rPr>
          <w:spacing w:val="-1"/>
        </w:rPr>
        <w:t> </w:t>
      </w:r>
      <w:r>
        <w:rPr/>
        <w:t>controlled</w:t>
      </w:r>
      <w:r>
        <w:rPr>
          <w:rFonts w:ascii="標楷體" w:hAnsi="標楷體" w:cs="標楷體" w:eastAsia="標楷體"/>
        </w:rPr>
        <w:t>，可得到代碼</w:t>
      </w:r>
      <w:r>
        <w:rPr>
          <w:rFonts w:ascii="標楷體" w:hAnsi="標楷體" w:cs="標楷體" w:eastAsia="標楷體"/>
          <w:spacing w:val="-61"/>
        </w:rPr>
        <w:t> </w:t>
      </w:r>
      <w:r>
        <w:rPr/>
        <w:t>O24.410</w:t>
      </w:r>
      <w:r>
        <w:rPr>
          <w:rFonts w:ascii="標楷體" w:hAnsi="標楷體" w:cs="標楷體" w:eastAsia="標楷體"/>
        </w:rPr>
        <w:t>。 在</w:t>
      </w:r>
      <w:r>
        <w:rPr>
          <w:rFonts w:ascii="標楷體" w:hAnsi="標楷體" w:cs="標楷體" w:eastAsia="標楷體"/>
          <w:spacing w:val="-58"/>
        </w:rPr>
        <w:t> </w:t>
      </w:r>
      <w:r>
        <w:rPr/>
        <w:t>ICD-10-CM </w:t>
      </w:r>
      <w:r>
        <w:rPr>
          <w:rFonts w:ascii="標楷體" w:hAnsi="標楷體" w:cs="標楷體" w:eastAsia="標楷體"/>
          <w:spacing w:val="-5"/>
        </w:rPr>
        <w:t>中，針對妊娠糖尿病還提供是否在飲食控制、胰島素</w:t>
      </w:r>
      <w:r>
        <w:rPr>
          <w:rFonts w:ascii="標楷體" w:hAnsi="標楷體" w:cs="標楷體" w:eastAsia="標楷體"/>
        </w:rPr>
        <w:t> 控制和未明示之控制的分類代碼。</w:t>
      </w:r>
    </w:p>
    <w:p>
      <w:pPr>
        <w:pStyle w:val="BodyText"/>
        <w:spacing w:line="240" w:lineRule="auto" w:before="14"/>
        <w:ind w:left="1111" w:right="99"/>
        <w:jc w:val="left"/>
        <w:rPr>
          <w:rFonts w:ascii="Times New Roman" w:hAnsi="Times New Roman" w:cs="Times New Roman" w:eastAsia="Times New Roman"/>
        </w:rPr>
      </w:pPr>
      <w:r>
        <w:rPr/>
        <w:t>(</w:t>
      </w:r>
      <w:r>
        <w:rPr>
          <w:rFonts w:ascii="標楷體" w:hAnsi="標楷體" w:cs="標楷體" w:eastAsia="標楷體"/>
        </w:rPr>
        <w:t>二</w:t>
      </w:r>
      <w:r>
        <w:rPr/>
        <w:t>)</w:t>
      </w:r>
      <w:r>
        <w:rPr>
          <w:spacing w:val="-15"/>
        </w:rPr>
        <w:t> </w:t>
      </w:r>
      <w:r>
        <w:rPr>
          <w:rFonts w:ascii="Times New Roman" w:hAnsi="Times New Roman" w:cs="Times New Roman" w:eastAsia="Times New Roman"/>
          <w:spacing w:val="-15"/>
        </w:rPr>
      </w:r>
      <w:r>
        <w:rPr>
          <w:rFonts w:ascii="Times New Roman" w:hAnsi="Times New Roman" w:cs="Times New Roman" w:eastAsia="Times New Roman"/>
          <w:spacing w:val="-15"/>
          <w:u w:val="single" w:color="000000"/>
        </w:rPr>
      </w:r>
      <w:r>
        <w:rPr>
          <w:rFonts w:ascii="標楷體" w:hAnsi="標楷體" w:cs="標楷體" w:eastAsia="標楷體"/>
          <w:u w:val="single" w:color="000000"/>
        </w:rPr>
        <w:t>由關鍵字</w:t>
      </w:r>
      <w:r>
        <w:rPr>
          <w:rFonts w:ascii="標楷體" w:hAnsi="標楷體" w:cs="標楷體" w:eastAsia="標楷體"/>
          <w:spacing w:val="-62"/>
          <w:u w:val="single" w:color="000000"/>
        </w:rPr>
        <w:t> </w:t>
      </w:r>
      <w:r>
        <w:rPr>
          <w:rFonts w:ascii="Times New Roman" w:hAnsi="Times New Roman" w:cs="Times New Roman" w:eastAsia="Times New Roman"/>
          <w:spacing w:val="-62"/>
          <w:u w:val="single" w:color="000000"/>
        </w:rPr>
      </w:r>
      <w:r>
        <w:rPr>
          <w:u w:val="single" w:color="000000"/>
        </w:rPr>
        <w:t>Pregnancy</w:t>
      </w:r>
      <w:r>
        <w:rPr>
          <w:spacing w:val="-7"/>
          <w:u w:val="single" w:color="000000"/>
        </w:rPr>
        <w:t> </w:t>
      </w:r>
      <w:r>
        <w:rPr>
          <w:rFonts w:ascii="標楷體" w:hAnsi="標楷體" w:cs="標楷體" w:eastAsia="標楷體"/>
          <w:u w:val="single" w:color="000000"/>
        </w:rPr>
        <w:t>索</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引，依序查閱</w:t>
      </w:r>
      <w:r>
        <w:rPr>
          <w:rFonts w:ascii="標楷體" w:hAnsi="標楷體" w:cs="標楷體" w:eastAsia="標楷體"/>
          <w:spacing w:val="-62"/>
          <w:u w:val="single" w:color="000000"/>
        </w:rPr>
        <w:t> </w:t>
      </w:r>
      <w:r>
        <w:rPr>
          <w:rFonts w:ascii="Times New Roman" w:hAnsi="Times New Roman" w:cs="Times New Roman" w:eastAsia="Times New Roman"/>
          <w:spacing w:val="-62"/>
          <w:u w:val="single" w:color="000000"/>
        </w:rPr>
      </w:r>
      <w:r>
        <w:rPr>
          <w:u w:val="single" w:color="000000"/>
        </w:rPr>
        <w:t>weeks</w:t>
      </w:r>
      <w:r>
        <w:rPr>
          <w:spacing w:val="-2"/>
          <w:u w:val="single" w:color="000000"/>
        </w:rPr>
        <w:t> </w:t>
      </w:r>
      <w:r>
        <w:rPr>
          <w:u w:val="single" w:color="000000"/>
        </w:rPr>
        <w:t>of</w:t>
      </w:r>
      <w:r>
        <w:rPr>
          <w:spacing w:val="-1"/>
          <w:u w:val="single" w:color="000000"/>
        </w:rPr>
        <w:t> </w:t>
      </w:r>
      <w:r>
        <w:rPr>
          <w:u w:val="single" w:color="000000"/>
        </w:rPr>
        <w:t>gestation</w:t>
      </w:r>
      <w:r>
        <w:rPr>
          <w:rFonts w:ascii="標楷體" w:hAnsi="標楷體" w:cs="標楷體" w:eastAsia="標楷體"/>
          <w:u w:val="single" w:color="000000"/>
        </w:rPr>
        <w:t>，因未提及</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240" w:lineRule="auto" w:before="42"/>
        <w:ind w:left="1471"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週數故編碼為</w:t>
      </w:r>
      <w:r>
        <w:rPr>
          <w:rFonts w:ascii="標楷體" w:hAnsi="標楷體" w:cs="標楷體" w:eastAsia="標楷體"/>
          <w:spacing w:val="-62"/>
          <w:u w:val="single" w:color="000000"/>
        </w:rPr>
        <w:t> </w:t>
      </w:r>
      <w:r>
        <w:rPr>
          <w:rFonts w:ascii="Times New Roman" w:hAnsi="Times New Roman" w:cs="Times New Roman" w:eastAsia="Times New Roman"/>
          <w:spacing w:val="-62"/>
          <w:u w:val="single" w:color="000000"/>
        </w:rPr>
      </w:r>
      <w:r>
        <w:rPr>
          <w:u w:val="single" w:color="000000"/>
        </w:rPr>
        <w:t>Z3A.00</w:t>
      </w:r>
      <w:r>
        <w:rPr>
          <w:rFonts w:ascii="標楷體" w:hAnsi="標楷體" w:cs="標楷體" w:eastAsia="標楷體"/>
          <w:u w:val="single" w:color="000000"/>
        </w:rPr>
        <w:t>。</w:t>
      </w:r>
      <w:r>
        <w:rPr>
          <w:rFonts w:ascii="Times New Roman" w:hAnsi="Times New Roman" w:cs="Times New Roman" w:eastAsia="Times New Roman"/>
          <w:spacing w:val="-6"/>
          <w:u w:val="single" w:color="000000"/>
        </w:rPr>
        <w:t> </w:t>
      </w:r>
      <w:r>
        <w:rPr>
          <w:rFonts w:ascii="Times New Roman" w:hAnsi="Times New Roman" w:cs="Times New Roman" w:eastAsia="Times New Roman"/>
          <w:spacing w:val="-6"/>
        </w:rPr>
      </w:r>
      <w:r>
        <w:rPr>
          <w:rFonts w:ascii="Times New Roman" w:hAnsi="Times New Roman" w:cs="Times New Roman" w:eastAsia="Times New Roman"/>
        </w:rPr>
      </w:r>
    </w:p>
    <w:p>
      <w:pPr>
        <w:pStyle w:val="BodyText"/>
        <w:spacing w:line="355" w:lineRule="auto" w:before="104"/>
        <w:ind w:left="1078" w:right="99" w:hanging="480"/>
        <w:jc w:val="left"/>
      </w:pPr>
      <w:r>
        <w:rPr>
          <w:rFonts w:ascii="標楷體" w:hAnsi="標楷體" w:cs="標楷體" w:eastAsia="標楷體"/>
        </w:rPr>
        <w:t>三、</w:t>
      </w:r>
      <w:r>
        <w:rPr/>
        <w:t>Matermal hypotension syndrome, onset 10 minutes prior to </w:t>
      </w:r>
      <w:r>
        <w:rPr>
          <w:spacing w:val="-3"/>
        </w:rPr>
        <w:t>delivery,</w:t>
      </w:r>
      <w:r>
        <w:rPr/>
        <w:t> 38</w:t>
      </w:r>
      <w:r>
        <w:rPr/>
        <w:t> completed</w:t>
      </w:r>
      <w:r>
        <w:rPr>
          <w:spacing w:val="-3"/>
        </w:rPr>
        <w:t> </w:t>
      </w:r>
      <w:r>
        <w:rPr/>
        <w:t>weeks</w:t>
      </w:r>
    </w:p>
    <w:p>
      <w:pPr>
        <w:pStyle w:val="BodyText"/>
        <w:spacing w:line="271" w:lineRule="exact"/>
        <w:ind w:left="1078" w:right="4667"/>
        <w:jc w:val="left"/>
      </w:pPr>
      <w:r>
        <w:rPr/>
        <w:t>Code(s):O26.53,</w:t>
      </w:r>
      <w:r>
        <w:rPr>
          <w:spacing w:val="-3"/>
        </w:rPr>
        <w:t> </w:t>
      </w:r>
      <w:r>
        <w:rPr>
          <w:u w:val="single" w:color="000000"/>
        </w:rPr>
        <w:t>Z3A.38</w:t>
      </w:r>
      <w:r>
        <w:rPr/>
      </w:r>
    </w:p>
    <w:p>
      <w:pPr>
        <w:pStyle w:val="BodyText"/>
        <w:spacing w:line="240" w:lineRule="auto" w:before="56"/>
        <w:ind w:left="1109" w:right="4667"/>
        <w:jc w:val="left"/>
      </w:pPr>
      <w:r>
        <w:rPr>
          <w:rFonts w:ascii="標楷體" w:hAnsi="標楷體" w:cs="標楷體" w:eastAsia="標楷體"/>
        </w:rPr>
        <w:t>說明</w:t>
      </w:r>
      <w:r>
        <w:rPr/>
        <w:t>:</w:t>
      </w:r>
    </w:p>
    <w:p>
      <w:pPr>
        <w:pStyle w:val="BodyText"/>
        <w:spacing w:line="302" w:lineRule="auto" w:before="82"/>
        <w:ind w:left="1469" w:right="176" w:hanging="360"/>
        <w:jc w:val="both"/>
        <w:rPr>
          <w:rFonts w:ascii="標楷體" w:hAnsi="標楷體" w:cs="標楷體" w:eastAsia="標楷體"/>
        </w:rPr>
      </w:pPr>
      <w:r>
        <w:rPr/>
        <w:pict>
          <v:group style="position:absolute;margin-left:214.130005pt;margin-top:38.952507pt;width:4pt;height:.1pt;mso-position-horizontal-relative:page;mso-position-vertical-relative:paragraph;z-index:-532000" coordorigin="4283,779" coordsize="80,2">
            <v:shape style="position:absolute;left:4283;top:779;width:80;height:2" coordorigin="4283,779" coordsize="80,0" path="m4283,779l4362,779e" filled="false" stroked="true" strokeweight=".599980pt" strokecolor="#000000">
              <v:path arrowok="t"/>
            </v:shape>
            <w10:wrap type="none"/>
          </v:group>
        </w:pict>
      </w:r>
      <w:r>
        <w:rPr/>
        <w:t>(</w:t>
      </w:r>
      <w:r>
        <w:rPr>
          <w:rFonts w:ascii="標楷體" w:hAnsi="標楷體" w:cs="標楷體" w:eastAsia="標楷體"/>
        </w:rPr>
        <w:t>一</w:t>
      </w:r>
      <w:r>
        <w:rPr/>
        <w:t>)</w:t>
      </w:r>
      <w:r>
        <w:rPr>
          <w:spacing w:val="-10"/>
        </w:rPr>
        <w:t> </w:t>
      </w:r>
      <w:r>
        <w:rPr>
          <w:rFonts w:ascii="標楷體" w:hAnsi="標楷體" w:cs="標楷體" w:eastAsia="標楷體"/>
        </w:rPr>
        <w:t>由關鍵字</w:t>
      </w:r>
      <w:r>
        <w:rPr>
          <w:rFonts w:ascii="標楷體" w:hAnsi="標楷體" w:cs="標楷體" w:eastAsia="標楷體"/>
          <w:spacing w:val="-59"/>
        </w:rPr>
        <w:t> </w:t>
      </w:r>
      <w:r>
        <w:rPr/>
        <w:t>Syndrome </w:t>
      </w:r>
      <w:r>
        <w:rPr>
          <w:rFonts w:ascii="標楷體" w:hAnsi="標楷體" w:cs="標楷體" w:eastAsia="標楷體"/>
          <w:spacing w:val="-7"/>
        </w:rPr>
        <w:t>索引，依序查閱</w:t>
      </w:r>
      <w:r>
        <w:rPr>
          <w:rFonts w:ascii="標楷體" w:hAnsi="標楷體" w:cs="標楷體" w:eastAsia="標楷體"/>
          <w:spacing w:val="-59"/>
        </w:rPr>
        <w:t> </w:t>
      </w:r>
      <w:r>
        <w:rPr/>
        <w:t>hypotension,</w:t>
      </w:r>
      <w:r>
        <w:rPr>
          <w:spacing w:val="1"/>
        </w:rPr>
        <w:t> </w:t>
      </w:r>
      <w:r>
        <w:rPr>
          <w:spacing w:val="-5"/>
        </w:rPr>
        <w:t>matermal</w:t>
      </w:r>
      <w:r>
        <w:rPr>
          <w:rFonts w:ascii="標楷體" w:hAnsi="標楷體" w:cs="標楷體" w:eastAsia="標楷體"/>
          <w:spacing w:val="-5"/>
        </w:rPr>
        <w:t>，可得到</w:t>
      </w:r>
      <w:r>
        <w:rPr>
          <w:rFonts w:ascii="標楷體" w:hAnsi="標楷體" w:cs="標楷體" w:eastAsia="標楷體"/>
        </w:rPr>
        <w:t> 代碼</w:t>
      </w:r>
      <w:r>
        <w:rPr>
          <w:rFonts w:ascii="標楷體" w:hAnsi="標楷體" w:cs="標楷體" w:eastAsia="標楷體"/>
          <w:spacing w:val="-60"/>
        </w:rPr>
        <w:t> </w:t>
      </w:r>
      <w:r>
        <w:rPr/>
        <w:t>O26.5-</w:t>
      </w:r>
      <w:r>
        <w:rPr>
          <w:rFonts w:ascii="標楷體" w:hAnsi="標楷體" w:cs="標楷體" w:eastAsia="標楷體"/>
        </w:rPr>
        <w:t>。再查閱代碼列表說明之</w:t>
      </w:r>
      <w:r>
        <w:rPr>
          <w:rFonts w:ascii="標楷體" w:hAnsi="標楷體" w:cs="標楷體" w:eastAsia="標楷體"/>
          <w:spacing w:val="-60"/>
        </w:rPr>
        <w:t> </w:t>
      </w:r>
      <w:r>
        <w:rPr/>
        <w:t>O26.5</w:t>
      </w:r>
      <w:r>
        <w:rPr>
          <w:rFonts w:ascii="標楷體" w:hAnsi="標楷體" w:cs="標楷體" w:eastAsia="標楷體"/>
        </w:rPr>
        <w:t>，第三孕期之正確代碼 為</w:t>
      </w:r>
      <w:r>
        <w:rPr>
          <w:rFonts w:ascii="標楷體" w:hAnsi="標楷體" w:cs="標楷體" w:eastAsia="標楷體"/>
          <w:spacing w:val="-60"/>
        </w:rPr>
        <w:t> </w:t>
      </w:r>
      <w:r>
        <w:rPr/>
        <w:t>O26.53</w:t>
      </w:r>
      <w:r>
        <w:rPr>
          <w:rFonts w:ascii="標楷體" w:hAnsi="標楷體" w:cs="標楷體" w:eastAsia="標楷體"/>
        </w:rPr>
        <w:t>。</w:t>
      </w:r>
    </w:p>
    <w:p>
      <w:pPr>
        <w:pStyle w:val="BodyText"/>
        <w:spacing w:line="240" w:lineRule="auto" w:before="13"/>
        <w:ind w:left="1109" w:right="99"/>
        <w:jc w:val="left"/>
        <w:rPr>
          <w:rFonts w:ascii="標楷體" w:hAnsi="標楷體" w:cs="標楷體" w:eastAsia="標楷體"/>
        </w:rPr>
      </w:pPr>
      <w:r>
        <w:rPr/>
        <w:t>(</w:t>
      </w:r>
      <w:r>
        <w:rPr>
          <w:rFonts w:ascii="標楷體" w:hAnsi="標楷體" w:cs="標楷體" w:eastAsia="標楷體"/>
        </w:rPr>
        <w:t>二</w:t>
      </w:r>
      <w:r>
        <w:rPr/>
        <w:t>)</w:t>
      </w:r>
      <w:r>
        <w:rPr>
          <w:spacing w:val="-12"/>
        </w:rPr>
        <w:t> </w:t>
      </w:r>
      <w:r>
        <w:rPr>
          <w:rFonts w:ascii="Times New Roman" w:hAnsi="Times New Roman" w:cs="Times New Roman" w:eastAsia="Times New Roman"/>
          <w:spacing w:val="-12"/>
        </w:rPr>
      </w:r>
      <w:r>
        <w:rPr>
          <w:rFonts w:ascii="Times New Roman" w:hAnsi="Times New Roman" w:cs="Times New Roman" w:eastAsia="Times New Roman"/>
          <w:spacing w:val="-12"/>
          <w:u w:val="single" w:color="000000"/>
        </w:rPr>
      </w:r>
      <w:r>
        <w:rPr>
          <w:rFonts w:ascii="標楷體" w:hAnsi="標楷體" w:cs="標楷體" w:eastAsia="標楷體"/>
          <w:u w:val="single" w:color="000000"/>
        </w:rPr>
        <w:t>由關鍵字</w:t>
      </w:r>
      <w:r>
        <w:rPr>
          <w:rFonts w:ascii="標楷體" w:hAnsi="標楷體" w:cs="標楷體" w:eastAsia="標楷體"/>
          <w:spacing w:val="-62"/>
          <w:u w:val="single" w:color="000000"/>
        </w:rPr>
        <w:t> </w:t>
      </w:r>
      <w:r>
        <w:rPr>
          <w:rFonts w:ascii="Times New Roman" w:hAnsi="Times New Roman" w:cs="Times New Roman" w:eastAsia="Times New Roman"/>
          <w:spacing w:val="-62"/>
          <w:u w:val="single" w:color="000000"/>
        </w:rPr>
      </w:r>
      <w:r>
        <w:rPr>
          <w:u w:val="single" w:color="000000"/>
        </w:rPr>
        <w:t>Pregnancy</w:t>
      </w:r>
      <w:r>
        <w:rPr>
          <w:spacing w:val="-7"/>
          <w:u w:val="single" w:color="000000"/>
        </w:rPr>
        <w:t> </w:t>
      </w:r>
      <w:r>
        <w:rPr>
          <w:rFonts w:ascii="標楷體" w:hAnsi="標楷體" w:cs="標楷體" w:eastAsia="標楷體"/>
          <w:u w:val="single" w:color="000000"/>
        </w:rPr>
        <w:t>索</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引，依序查閱</w:t>
      </w:r>
      <w:r>
        <w:rPr>
          <w:rFonts w:ascii="標楷體" w:hAnsi="標楷體" w:cs="標楷體" w:eastAsia="標楷體"/>
          <w:spacing w:val="-62"/>
          <w:u w:val="single" w:color="000000"/>
        </w:rPr>
        <w:t> </w:t>
      </w:r>
      <w:r>
        <w:rPr>
          <w:rFonts w:ascii="Times New Roman" w:hAnsi="Times New Roman" w:cs="Times New Roman" w:eastAsia="Times New Roman"/>
          <w:spacing w:val="-62"/>
          <w:u w:val="single" w:color="000000"/>
        </w:rPr>
      </w:r>
      <w:r>
        <w:rPr>
          <w:u w:val="single" w:color="000000"/>
        </w:rPr>
        <w:t>weeks</w:t>
      </w:r>
      <w:r>
        <w:rPr>
          <w:spacing w:val="-2"/>
          <w:u w:val="single" w:color="000000"/>
        </w:rPr>
        <w:t> </w:t>
      </w:r>
      <w:r>
        <w:rPr>
          <w:u w:val="single" w:color="000000"/>
        </w:rPr>
        <w:t>of</w:t>
      </w:r>
      <w:r>
        <w:rPr>
          <w:spacing w:val="-1"/>
          <w:u w:val="single" w:color="000000"/>
        </w:rPr>
        <w:t> </w:t>
      </w:r>
      <w:r>
        <w:rPr>
          <w:u w:val="single" w:color="000000"/>
        </w:rPr>
        <w:t>gestation,</w:t>
      </w:r>
      <w:r>
        <w:rPr>
          <w:spacing w:val="-2"/>
          <w:u w:val="single" w:color="000000"/>
        </w:rPr>
        <w:t> </w:t>
      </w:r>
      <w:r>
        <w:rPr>
          <w:u w:val="single" w:color="000000"/>
        </w:rPr>
        <w:t>38</w:t>
      </w:r>
      <w:r>
        <w:rPr>
          <w:spacing w:val="-2"/>
          <w:u w:val="single" w:color="000000"/>
        </w:rPr>
        <w:t> </w:t>
      </w:r>
      <w:r>
        <w:rPr>
          <w:u w:val="single" w:color="000000"/>
        </w:rPr>
        <w:t>weeks</w:t>
      </w:r>
      <w:r>
        <w:rPr>
          <w:rFonts w:ascii="標楷體" w:hAnsi="標楷體" w:cs="標楷體" w:eastAsia="標楷體"/>
          <w:u w:val="single" w:color="000000"/>
        </w:rPr>
        <w:t>，</w:t>
      </w:r>
      <w:r>
        <w:rPr>
          <w:rFonts w:ascii="標楷體" w:hAnsi="標楷體" w:cs="標楷體" w:eastAsia="標楷體"/>
        </w:rPr>
      </w:r>
    </w:p>
    <w:p>
      <w:pPr>
        <w:pStyle w:val="BodyText"/>
        <w:spacing w:line="240" w:lineRule="auto" w:before="80"/>
        <w:ind w:left="1469" w:right="4667"/>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可得代碼</w:t>
      </w:r>
      <w:r>
        <w:rPr>
          <w:rFonts w:ascii="標楷體" w:hAnsi="標楷體" w:cs="標楷體" w:eastAsia="標楷體"/>
          <w:spacing w:val="-64"/>
          <w:u w:val="single" w:color="000000"/>
        </w:rPr>
        <w:t> </w:t>
      </w:r>
      <w:r>
        <w:rPr>
          <w:rFonts w:ascii="Times New Roman" w:hAnsi="Times New Roman" w:cs="Times New Roman" w:eastAsia="Times New Roman"/>
          <w:spacing w:val="-64"/>
          <w:u w:val="single" w:color="000000"/>
        </w:rPr>
      </w:r>
      <w:r>
        <w:rPr>
          <w:u w:val="single" w:color="000000"/>
        </w:rPr>
        <w:t>Z3A.38</w:t>
      </w:r>
      <w:r>
        <w:rPr>
          <w:rFonts w:ascii="標楷體" w:hAnsi="標楷體" w:cs="標楷體" w:eastAsia="標楷體"/>
          <w:u w:val="single" w:color="000000"/>
        </w:rPr>
        <w:t>。</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355" w:lineRule="auto" w:before="82"/>
        <w:ind w:left="1078" w:right="2003" w:hanging="480"/>
        <w:jc w:val="left"/>
      </w:pPr>
      <w:r>
        <w:rPr>
          <w:rFonts w:ascii="標楷體" w:hAnsi="標楷體" w:cs="標楷體" w:eastAsia="標楷體"/>
          <w:spacing w:val="-4"/>
        </w:rPr>
        <w:t>四、</w:t>
      </w:r>
      <w:r>
        <w:rPr>
          <w:spacing w:val="-4"/>
        </w:rPr>
        <w:t>Vaginal </w:t>
      </w:r>
      <w:r>
        <w:rPr/>
        <w:t>delivery with fourth-degree perineal</w:t>
      </w:r>
      <w:r>
        <w:rPr>
          <w:spacing w:val="2"/>
        </w:rPr>
        <w:t> </w:t>
      </w:r>
      <w:r>
        <w:rPr/>
        <w:t>laceration</w:t>
      </w:r>
      <w:r>
        <w:rPr/>
        <w:t> Code(s):O70.3 ,</w:t>
      </w:r>
      <w:r>
        <w:rPr>
          <w:spacing w:val="-3"/>
        </w:rPr>
        <w:t> </w:t>
      </w:r>
      <w:r>
        <w:rPr>
          <w:u w:val="single" w:color="000000"/>
        </w:rPr>
        <w:t>Z3A.00</w:t>
      </w:r>
      <w:r>
        <w:rPr/>
      </w:r>
    </w:p>
    <w:p>
      <w:pPr>
        <w:pStyle w:val="BodyText"/>
        <w:spacing w:line="245" w:lineRule="exact"/>
        <w:ind w:left="1106" w:right="4667"/>
        <w:jc w:val="left"/>
      </w:pPr>
      <w:r>
        <w:rPr>
          <w:rFonts w:ascii="標楷體" w:hAnsi="標楷體" w:cs="標楷體" w:eastAsia="標楷體"/>
        </w:rPr>
        <w:t>說明</w:t>
      </w:r>
      <w:r>
        <w:rPr/>
        <w:t>:</w:t>
      </w:r>
    </w:p>
    <w:p>
      <w:pPr>
        <w:pStyle w:val="BodyText"/>
        <w:spacing w:line="302" w:lineRule="auto" w:before="82"/>
        <w:ind w:left="1466" w:right="99" w:hanging="360"/>
        <w:jc w:val="left"/>
        <w:rPr>
          <w:rFonts w:ascii="標楷體" w:hAnsi="標楷體" w:cs="標楷體" w:eastAsia="標楷體"/>
        </w:rPr>
      </w:pPr>
      <w:r>
        <w:rPr/>
        <w:t>(</w:t>
      </w:r>
      <w:r>
        <w:rPr>
          <w:rFonts w:ascii="標楷體" w:hAnsi="標楷體" w:cs="標楷體" w:eastAsia="標楷體"/>
        </w:rPr>
        <w:t>一</w:t>
      </w:r>
      <w:r>
        <w:rPr/>
        <w:t>)</w:t>
      </w:r>
      <w:r>
        <w:rPr>
          <w:spacing w:val="-9"/>
        </w:rPr>
        <w:t> </w:t>
      </w:r>
      <w:r>
        <w:rPr>
          <w:rFonts w:ascii="標楷體" w:hAnsi="標楷體" w:cs="標楷體" w:eastAsia="標楷體"/>
        </w:rPr>
        <w:t>由關鍵字</w:t>
      </w:r>
      <w:r>
        <w:rPr>
          <w:rFonts w:ascii="標楷體" w:hAnsi="標楷體" w:cs="標楷體" w:eastAsia="標楷體"/>
          <w:spacing w:val="-61"/>
        </w:rPr>
        <w:t> </w:t>
      </w:r>
      <w:r>
        <w:rPr/>
        <w:t>Delivery</w:t>
      </w:r>
      <w:r>
        <w:rPr>
          <w:spacing w:val="-6"/>
        </w:rPr>
        <w:t> </w:t>
      </w:r>
      <w:r>
        <w:rPr>
          <w:rFonts w:ascii="標楷體" w:hAnsi="標楷體" w:cs="標楷體" w:eastAsia="標楷體"/>
        </w:rPr>
        <w:t>索引，依序查閱</w:t>
      </w:r>
      <w:r>
        <w:rPr>
          <w:rFonts w:ascii="標楷體" w:hAnsi="標楷體" w:cs="標楷體" w:eastAsia="標楷體"/>
          <w:spacing w:val="-61"/>
        </w:rPr>
        <w:t> </w:t>
      </w:r>
      <w:r>
        <w:rPr/>
        <w:t>complicated </w:t>
      </w:r>
      <w:r>
        <w:rPr>
          <w:spacing w:val="-6"/>
        </w:rPr>
        <w:t>by,</w:t>
      </w:r>
      <w:r>
        <w:rPr/>
        <w:t> laceration(perineal), perineum, fourth degree</w:t>
      </w:r>
      <w:r>
        <w:rPr>
          <w:rFonts w:ascii="標楷體" w:hAnsi="標楷體" w:cs="標楷體" w:eastAsia="標楷體"/>
        </w:rPr>
        <w:t>，可得代碼</w:t>
      </w:r>
      <w:r>
        <w:rPr>
          <w:rFonts w:ascii="標楷體" w:hAnsi="標楷體" w:cs="標楷體" w:eastAsia="標楷體"/>
          <w:spacing w:val="-69"/>
        </w:rPr>
        <w:t> </w:t>
      </w:r>
      <w:r>
        <w:rPr/>
        <w:t>O70.3</w:t>
      </w:r>
      <w:r>
        <w:rPr>
          <w:rFonts w:ascii="標楷體" w:hAnsi="標楷體" w:cs="標楷體" w:eastAsia="標楷體"/>
        </w:rPr>
        <w:t>。</w:t>
      </w:r>
    </w:p>
    <w:p>
      <w:pPr>
        <w:pStyle w:val="BodyText"/>
        <w:spacing w:line="240" w:lineRule="auto" w:before="11"/>
        <w:ind w:left="1106" w:right="99"/>
        <w:jc w:val="left"/>
        <w:rPr>
          <w:rFonts w:ascii="Times New Roman" w:hAnsi="Times New Roman" w:cs="Times New Roman" w:eastAsia="Times New Roman"/>
        </w:rPr>
      </w:pPr>
      <w:r>
        <w:rPr/>
        <w:t>(</w:t>
      </w:r>
      <w:r>
        <w:rPr>
          <w:rFonts w:ascii="標楷體" w:hAnsi="標楷體" w:cs="標楷體" w:eastAsia="標楷體"/>
        </w:rPr>
        <w:t>二</w:t>
      </w:r>
      <w:r>
        <w:rPr/>
        <w:t>)</w:t>
      </w:r>
      <w:r>
        <w:rPr>
          <w:spacing w:val="-10"/>
        </w:rPr>
        <w:t> </w:t>
      </w:r>
      <w:r>
        <w:rPr>
          <w:rFonts w:ascii="Times New Roman" w:hAnsi="Times New Roman" w:cs="Times New Roman" w:eastAsia="Times New Roman"/>
          <w:spacing w:val="-10"/>
        </w:rPr>
      </w:r>
      <w:r>
        <w:rPr>
          <w:rFonts w:ascii="Times New Roman" w:hAnsi="Times New Roman" w:cs="Times New Roman" w:eastAsia="Times New Roman"/>
          <w:spacing w:val="-10"/>
          <w:u w:val="single" w:color="000000"/>
        </w:rPr>
      </w:r>
      <w:r>
        <w:rPr>
          <w:rFonts w:ascii="標楷體" w:hAnsi="標楷體" w:cs="標楷體" w:eastAsia="標楷體"/>
          <w:u w:val="single" w:color="000000"/>
        </w:rPr>
        <w:t>由關鍵字</w:t>
      </w:r>
      <w:r>
        <w:rPr>
          <w:rFonts w:ascii="標楷體" w:hAnsi="標楷體" w:cs="標楷體" w:eastAsia="標楷體"/>
          <w:spacing w:val="-62"/>
          <w:u w:val="single" w:color="000000"/>
        </w:rPr>
        <w:t> </w:t>
      </w:r>
      <w:r>
        <w:rPr>
          <w:rFonts w:ascii="Times New Roman" w:hAnsi="Times New Roman" w:cs="Times New Roman" w:eastAsia="Times New Roman"/>
          <w:spacing w:val="-62"/>
          <w:u w:val="single" w:color="000000"/>
        </w:rPr>
      </w:r>
      <w:r>
        <w:rPr>
          <w:u w:val="single" w:color="000000"/>
        </w:rPr>
        <w:t>Pregnancy</w:t>
      </w:r>
      <w:r>
        <w:rPr>
          <w:spacing w:val="-7"/>
          <w:u w:val="single" w:color="000000"/>
        </w:rPr>
        <w:t> </w:t>
      </w:r>
      <w:r>
        <w:rPr>
          <w:rFonts w:ascii="標楷體" w:hAnsi="標楷體" w:cs="標楷體" w:eastAsia="標楷體"/>
          <w:u w:val="single" w:color="000000"/>
        </w:rPr>
        <w:t>索</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引，依序查閱</w:t>
      </w:r>
      <w:r>
        <w:rPr>
          <w:rFonts w:ascii="標楷體" w:hAnsi="標楷體" w:cs="標楷體" w:eastAsia="標楷體"/>
          <w:spacing w:val="-62"/>
          <w:u w:val="single" w:color="000000"/>
        </w:rPr>
        <w:t> </w:t>
      </w:r>
      <w:r>
        <w:rPr>
          <w:rFonts w:ascii="Times New Roman" w:hAnsi="Times New Roman" w:cs="Times New Roman" w:eastAsia="Times New Roman"/>
          <w:spacing w:val="-62"/>
          <w:u w:val="single" w:color="000000"/>
        </w:rPr>
      </w:r>
      <w:r>
        <w:rPr>
          <w:u w:val="single" w:color="000000"/>
        </w:rPr>
        <w:t>weeks</w:t>
      </w:r>
      <w:r>
        <w:rPr>
          <w:spacing w:val="-2"/>
          <w:u w:val="single" w:color="000000"/>
        </w:rPr>
        <w:t> </w:t>
      </w:r>
      <w:r>
        <w:rPr>
          <w:u w:val="single" w:color="000000"/>
        </w:rPr>
        <w:t>of</w:t>
      </w:r>
      <w:r>
        <w:rPr>
          <w:spacing w:val="-1"/>
          <w:u w:val="single" w:color="000000"/>
        </w:rPr>
        <w:t> </w:t>
      </w:r>
      <w:r>
        <w:rPr>
          <w:u w:val="single" w:color="000000"/>
        </w:rPr>
        <w:t>gestation</w:t>
      </w:r>
      <w:r>
        <w:rPr>
          <w:rFonts w:ascii="標楷體" w:hAnsi="標楷體" w:cs="標楷體" w:eastAsia="標楷體"/>
          <w:u w:val="single" w:color="000000"/>
        </w:rPr>
        <w:t>，因未提及</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240" w:lineRule="auto" w:before="82"/>
        <w:ind w:left="1466"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週數故編碼為</w:t>
      </w:r>
      <w:r>
        <w:rPr>
          <w:rFonts w:ascii="標楷體" w:hAnsi="標楷體" w:cs="標楷體" w:eastAsia="標楷體"/>
          <w:spacing w:val="-62"/>
          <w:u w:val="single" w:color="000000"/>
        </w:rPr>
        <w:t> </w:t>
      </w:r>
      <w:r>
        <w:rPr>
          <w:rFonts w:ascii="Times New Roman" w:hAnsi="Times New Roman" w:cs="Times New Roman" w:eastAsia="Times New Roman"/>
          <w:spacing w:val="-62"/>
          <w:u w:val="single" w:color="000000"/>
        </w:rPr>
      </w:r>
      <w:r>
        <w:rPr>
          <w:u w:val="single" w:color="000000"/>
        </w:rPr>
        <w:t>Z3A.00</w:t>
      </w:r>
      <w:r>
        <w:rPr>
          <w:rFonts w:ascii="標楷體" w:hAnsi="標楷體" w:cs="標楷體" w:eastAsia="標楷體"/>
          <w:u w:val="single" w:color="000000"/>
        </w:rPr>
        <w:t>。</w:t>
      </w:r>
      <w:r>
        <w:rPr>
          <w:rFonts w:ascii="Times New Roman" w:hAnsi="Times New Roman" w:cs="Times New Roman" w:eastAsia="Times New Roman"/>
          <w:spacing w:val="-6"/>
          <w:u w:val="single" w:color="000000"/>
        </w:rPr>
        <w:t> </w:t>
      </w:r>
      <w:r>
        <w:rPr>
          <w:rFonts w:ascii="Times New Roman" w:hAnsi="Times New Roman" w:cs="Times New Roman" w:eastAsia="Times New Roman"/>
          <w:spacing w:val="-6"/>
        </w:rPr>
      </w:r>
      <w:r>
        <w:rPr>
          <w:rFonts w:ascii="Times New Roman" w:hAnsi="Times New Roman" w:cs="Times New Roman" w:eastAsia="Times New Roman"/>
        </w:rPr>
      </w:r>
    </w:p>
    <w:p>
      <w:pPr>
        <w:spacing w:after="0" w:line="240" w:lineRule="auto"/>
        <w:jc w:val="left"/>
        <w:rPr>
          <w:rFonts w:ascii="Times New Roman" w:hAnsi="Times New Roman" w:cs="Times New Roman" w:eastAsia="Times New Roman"/>
        </w:rPr>
        <w:sectPr>
          <w:pgSz w:w="11910" w:h="16840"/>
          <w:pgMar w:header="0" w:footer="1230" w:top="1400" w:bottom="1420" w:left="1680" w:right="1620"/>
        </w:sectPr>
      </w:pPr>
    </w:p>
    <w:p>
      <w:pPr>
        <w:spacing w:line="240" w:lineRule="auto" w:before="5"/>
        <w:rPr>
          <w:rFonts w:ascii="Times New Roman" w:hAnsi="Times New Roman" w:cs="Times New Roman" w:eastAsia="Times New Roman"/>
          <w:sz w:val="19"/>
          <w:szCs w:val="19"/>
        </w:rPr>
      </w:pPr>
    </w:p>
    <w:p>
      <w:pPr>
        <w:pStyle w:val="BodyText"/>
        <w:spacing w:line="355" w:lineRule="auto" w:before="27"/>
        <w:ind w:left="1078" w:right="99" w:hanging="480"/>
        <w:jc w:val="left"/>
      </w:pPr>
      <w:r>
        <w:rPr>
          <w:rFonts w:ascii="標楷體" w:hAnsi="標楷體" w:cs="標楷體" w:eastAsia="標楷體"/>
        </w:rPr>
        <w:t>五、</w:t>
      </w:r>
      <w:r>
        <w:rPr/>
        <w:t>Hyperemesis gravidarum at 16 weeks, with dehydration, not</w:t>
      </w:r>
      <w:r>
        <w:rPr>
          <w:spacing w:val="-13"/>
        </w:rPr>
        <w:t> </w:t>
      </w:r>
      <w:r>
        <w:rPr/>
        <w:t>delivered</w:t>
      </w:r>
      <w:r>
        <w:rPr/>
        <w:t> Code(s):O21.1,</w:t>
      </w:r>
      <w:r>
        <w:rPr>
          <w:spacing w:val="-3"/>
        </w:rPr>
        <w:t> </w:t>
      </w:r>
      <w:r>
        <w:rPr>
          <w:u w:val="single" w:color="000000"/>
        </w:rPr>
        <w:t>Z3A.16</w:t>
      </w:r>
      <w:r>
        <w:rPr/>
      </w:r>
    </w:p>
    <w:p>
      <w:pPr>
        <w:pStyle w:val="BodyText"/>
        <w:spacing w:line="244" w:lineRule="exact"/>
        <w:ind w:left="1169" w:right="4667"/>
        <w:jc w:val="left"/>
      </w:pPr>
      <w:r>
        <w:rPr>
          <w:rFonts w:ascii="標楷體" w:hAnsi="標楷體" w:cs="標楷體" w:eastAsia="標楷體"/>
        </w:rPr>
        <w:t>說明</w:t>
      </w:r>
      <w:r>
        <w:rPr/>
        <w:t>:</w:t>
      </w:r>
    </w:p>
    <w:p>
      <w:pPr>
        <w:pStyle w:val="BodyText"/>
        <w:spacing w:line="302" w:lineRule="auto" w:before="82"/>
        <w:ind w:left="1533" w:right="99" w:hanging="425"/>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由關鍵字</w:t>
      </w:r>
      <w:r>
        <w:rPr>
          <w:rFonts w:ascii="標楷體" w:hAnsi="標楷體" w:cs="標楷體" w:eastAsia="標楷體"/>
          <w:spacing w:val="-62"/>
        </w:rPr>
        <w:t> </w:t>
      </w:r>
      <w:r>
        <w:rPr/>
        <w:t>Hyperemesis</w:t>
      </w:r>
      <w:r>
        <w:rPr>
          <w:spacing w:val="-1"/>
        </w:rPr>
        <w:t> </w:t>
      </w:r>
      <w:r>
        <w:rPr>
          <w:rFonts w:ascii="標楷體" w:hAnsi="標楷體" w:cs="標楷體" w:eastAsia="標楷體"/>
        </w:rPr>
        <w:t>索引，依序查閱</w:t>
      </w:r>
      <w:r>
        <w:rPr>
          <w:rFonts w:ascii="標楷體" w:hAnsi="標楷體" w:cs="標楷體" w:eastAsia="標楷體"/>
          <w:spacing w:val="-62"/>
        </w:rPr>
        <w:t> </w:t>
      </w:r>
      <w:r>
        <w:rPr/>
        <w:t>gravidarum(mild),</w:t>
      </w:r>
      <w:r>
        <w:rPr>
          <w:spacing w:val="-2"/>
        </w:rPr>
        <w:t> </w:t>
      </w:r>
      <w:r>
        <w:rPr/>
        <w:t>with</w:t>
      </w:r>
      <w:r>
        <w:rPr/>
        <w:t> dehydration</w:t>
      </w:r>
      <w:r>
        <w:rPr>
          <w:rFonts w:ascii="標楷體" w:hAnsi="標楷體" w:cs="標楷體" w:eastAsia="標楷體"/>
        </w:rPr>
        <w:t>，可得代碼</w:t>
      </w:r>
      <w:r>
        <w:rPr>
          <w:rFonts w:ascii="標楷體" w:hAnsi="標楷體" w:cs="標楷體" w:eastAsia="標楷體"/>
          <w:spacing w:val="-62"/>
        </w:rPr>
        <w:t> </w:t>
      </w:r>
      <w:r>
        <w:rPr/>
        <w:t>O21.1</w:t>
      </w:r>
      <w:r>
        <w:rPr>
          <w:rFonts w:ascii="標楷體" w:hAnsi="標楷體" w:cs="標楷體" w:eastAsia="標楷體"/>
        </w:rPr>
        <w:t>。</w:t>
      </w:r>
    </w:p>
    <w:p>
      <w:pPr>
        <w:pStyle w:val="BodyText"/>
        <w:spacing w:line="240" w:lineRule="auto" w:before="11"/>
        <w:ind w:left="1109" w:right="99"/>
        <w:jc w:val="left"/>
        <w:rPr>
          <w:rFonts w:ascii="標楷體" w:hAnsi="標楷體" w:cs="標楷體" w:eastAsia="標楷體"/>
        </w:rPr>
      </w:pPr>
      <w:r>
        <w:rPr/>
        <w:t>(</w:t>
      </w:r>
      <w:r>
        <w:rPr>
          <w:rFonts w:ascii="標楷體" w:hAnsi="標楷體" w:cs="標楷體" w:eastAsia="標楷體"/>
        </w:rPr>
        <w:t>二</w:t>
      </w:r>
      <w:r>
        <w:rPr/>
        <w:t>) </w:t>
      </w:r>
      <w:r>
        <w:rPr>
          <w:spacing w:val="1"/>
        </w:rPr>
        <w:t> </w:t>
      </w:r>
      <w:r>
        <w:rPr>
          <w:rFonts w:ascii="Times New Roman" w:hAnsi="Times New Roman" w:cs="Times New Roman" w:eastAsia="Times New Roman"/>
          <w:spacing w:val="1"/>
        </w:rPr>
      </w:r>
      <w:r>
        <w:rPr>
          <w:rFonts w:ascii="Times New Roman" w:hAnsi="Times New Roman" w:cs="Times New Roman" w:eastAsia="Times New Roman"/>
          <w:spacing w:val="1"/>
          <w:u w:val="single" w:color="000000"/>
        </w:rPr>
      </w:r>
      <w:r>
        <w:rPr>
          <w:rFonts w:ascii="標楷體" w:hAnsi="標楷體" w:cs="標楷體" w:eastAsia="標楷體"/>
          <w:u w:val="single" w:color="000000"/>
        </w:rPr>
        <w:t>由關鍵字</w:t>
      </w:r>
      <w:r>
        <w:rPr>
          <w:rFonts w:ascii="標楷體" w:hAnsi="標楷體" w:cs="標楷體" w:eastAsia="標楷體"/>
          <w:spacing w:val="-59"/>
          <w:u w:val="single" w:color="000000"/>
        </w:rPr>
        <w:t> </w:t>
      </w:r>
      <w:r>
        <w:rPr>
          <w:rFonts w:ascii="Times New Roman" w:hAnsi="Times New Roman" w:cs="Times New Roman" w:eastAsia="Times New Roman"/>
          <w:spacing w:val="-59"/>
          <w:u w:val="single" w:color="000000"/>
        </w:rPr>
      </w:r>
      <w:r>
        <w:rPr>
          <w:u w:val="single" w:color="000000"/>
        </w:rPr>
        <w:t>Pregnancy</w:t>
      </w:r>
      <w:r>
        <w:rPr>
          <w:spacing w:val="-3"/>
          <w:u w:val="single" w:color="000000"/>
        </w:rPr>
        <w:t> </w:t>
      </w:r>
      <w:r>
        <w:rPr>
          <w:rFonts w:ascii="標楷體" w:hAnsi="標楷體" w:cs="標楷體" w:eastAsia="標楷體"/>
          <w:u w:val="single" w:color="000000"/>
        </w:rPr>
        <w:t>索</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spacing w:val="-7"/>
          <w:u w:val="single" w:color="000000"/>
        </w:rPr>
        <w:t>引，依序查閱</w:t>
      </w:r>
      <w:r>
        <w:rPr>
          <w:rFonts w:ascii="標楷體" w:hAnsi="標楷體" w:cs="標楷體" w:eastAsia="標楷體"/>
          <w:spacing w:val="-59"/>
          <w:u w:val="single" w:color="000000"/>
        </w:rPr>
        <w:t> </w:t>
      </w:r>
      <w:r>
        <w:rPr>
          <w:rFonts w:ascii="Times New Roman" w:hAnsi="Times New Roman" w:cs="Times New Roman" w:eastAsia="Times New Roman"/>
          <w:spacing w:val="-59"/>
          <w:u w:val="single" w:color="000000"/>
        </w:rPr>
      </w:r>
      <w:r>
        <w:rPr>
          <w:u w:val="single" w:color="000000"/>
        </w:rPr>
        <w:t>weeks</w:t>
      </w:r>
      <w:r>
        <w:rPr>
          <w:spacing w:val="1"/>
          <w:u w:val="single" w:color="000000"/>
        </w:rPr>
        <w:t> </w:t>
      </w:r>
      <w:r>
        <w:rPr>
          <w:u w:val="single" w:color="000000"/>
        </w:rPr>
        <w:t>of</w:t>
      </w:r>
      <w:r>
        <w:rPr>
          <w:spacing w:val="1"/>
          <w:u w:val="single" w:color="000000"/>
        </w:rPr>
        <w:t> </w:t>
      </w:r>
      <w:r>
        <w:rPr>
          <w:u w:val="single" w:color="000000"/>
        </w:rPr>
        <w:t>gestation,</w:t>
      </w:r>
      <w:r>
        <w:rPr>
          <w:spacing w:val="1"/>
          <w:u w:val="single" w:color="000000"/>
        </w:rPr>
        <w:t> </w:t>
      </w:r>
      <w:r>
        <w:rPr>
          <w:u w:val="single" w:color="000000"/>
        </w:rPr>
        <w:t>16</w:t>
      </w:r>
      <w:r>
        <w:rPr>
          <w:spacing w:val="5"/>
          <w:u w:val="single" w:color="000000"/>
        </w:rPr>
        <w:t> </w:t>
      </w:r>
      <w:r>
        <w:rPr>
          <w:u w:val="single" w:color="000000"/>
        </w:rPr>
        <w:t>weeks</w:t>
      </w:r>
      <w:r>
        <w:rPr>
          <w:rFonts w:ascii="標楷體" w:hAnsi="標楷體" w:cs="標楷體" w:eastAsia="標楷體"/>
          <w:u w:val="single" w:color="000000"/>
        </w:rPr>
        <w:t>，</w:t>
      </w:r>
      <w:r>
        <w:rPr>
          <w:rFonts w:ascii="標楷體" w:hAnsi="標楷體" w:cs="標楷體" w:eastAsia="標楷體"/>
        </w:rPr>
      </w:r>
    </w:p>
    <w:p>
      <w:pPr>
        <w:pStyle w:val="BodyText"/>
        <w:spacing w:line="240" w:lineRule="auto" w:before="82"/>
        <w:ind w:left="1533" w:right="4667"/>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可得代碼</w:t>
      </w:r>
      <w:r>
        <w:rPr>
          <w:rFonts w:ascii="標楷體" w:hAnsi="標楷體" w:cs="標楷體" w:eastAsia="標楷體"/>
          <w:spacing w:val="-64"/>
          <w:u w:val="single" w:color="000000"/>
        </w:rPr>
        <w:t> </w:t>
      </w:r>
      <w:r>
        <w:rPr>
          <w:rFonts w:ascii="Times New Roman" w:hAnsi="Times New Roman" w:cs="Times New Roman" w:eastAsia="Times New Roman"/>
          <w:spacing w:val="-64"/>
          <w:u w:val="single" w:color="000000"/>
        </w:rPr>
      </w:r>
      <w:r>
        <w:rPr>
          <w:u w:val="single" w:color="000000"/>
        </w:rPr>
        <w:t>Z3A.16</w:t>
      </w:r>
      <w:r>
        <w:rPr>
          <w:rFonts w:ascii="標楷體" w:hAnsi="標楷體" w:cs="標楷體" w:eastAsia="標楷體"/>
          <w:u w:val="single" w:color="000000"/>
        </w:rPr>
        <w:t>。</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spacing w:after="0" w:line="240" w:lineRule="auto"/>
        <w:jc w:val="left"/>
        <w:rPr>
          <w:rFonts w:ascii="Times New Roman" w:hAnsi="Times New Roman" w:cs="Times New Roman" w:eastAsia="Times New Roman"/>
        </w:rPr>
        <w:sectPr>
          <w:pgSz w:w="11910" w:h="16840"/>
          <w:pgMar w:header="0" w:footer="1230" w:top="1580" w:bottom="1420" w:left="1680" w:right="1620"/>
        </w:sectPr>
      </w:pPr>
    </w:p>
    <w:p>
      <w:pPr>
        <w:pStyle w:val="Heading1"/>
        <w:tabs>
          <w:tab w:pos="1557" w:val="left" w:leader="none"/>
        </w:tabs>
        <w:spacing w:line="369" w:lineRule="exact"/>
        <w:ind w:right="93"/>
        <w:jc w:val="left"/>
        <w:rPr>
          <w:b w:val="0"/>
          <w:bCs w:val="0"/>
        </w:rPr>
      </w:pPr>
      <w:bookmarkStart w:name="_bookmark108" w:id="109"/>
      <w:bookmarkEnd w:id="109"/>
      <w:r>
        <w:rPr>
          <w:b w:val="0"/>
          <w:bCs w:val="0"/>
        </w:rPr>
      </w:r>
      <w:r>
        <w:rPr/>
        <w:t>第二十章</w:t>
        <w:tab/>
        <w:t>源於周產期病況的疾病分類規則（</w:t>
      </w:r>
      <w:r>
        <w:rPr>
          <w:rFonts w:ascii="Times New Roman" w:hAnsi="Times New Roman" w:cs="Times New Roman" w:eastAsia="Times New Roman"/>
        </w:rPr>
        <w:t>P00~P96</w:t>
      </w:r>
      <w:r>
        <w:rPr/>
        <w:t>）</w:t>
      </w:r>
      <w:r>
        <w:rPr>
          <w:b w:val="0"/>
          <w:bCs w:val="0"/>
        </w:rPr>
      </w:r>
    </w:p>
    <w:p>
      <w:pPr>
        <w:spacing w:line="540" w:lineRule="exact" w:before="33"/>
        <w:ind w:left="478" w:right="3261" w:hanging="360"/>
        <w:jc w:val="left"/>
        <w:rPr>
          <w:rFonts w:ascii="標楷體" w:hAnsi="標楷體" w:cs="標楷體" w:eastAsia="標楷體"/>
          <w:sz w:val="24"/>
          <w:szCs w:val="24"/>
        </w:rPr>
      </w:pPr>
      <w:bookmarkStart w:name="_bookmark109" w:id="110"/>
      <w:bookmarkEnd w:id="110"/>
      <w:r>
        <w:rPr/>
      </w:r>
      <w:r>
        <w:rPr>
          <w:rFonts w:ascii="標楷體" w:hAnsi="標楷體" w:cs="標楷體" w:eastAsia="標楷體"/>
          <w:b/>
          <w:bCs/>
          <w:sz w:val="24"/>
          <w:szCs w:val="24"/>
        </w:rPr>
        <w:t>第一節</w:t>
      </w:r>
      <w:r>
        <w:rPr>
          <w:rFonts w:ascii="標楷體" w:hAnsi="標楷體" w:cs="標楷體" w:eastAsia="標楷體"/>
          <w:b/>
          <w:bCs/>
          <w:spacing w:val="-2"/>
          <w:sz w:val="24"/>
          <w:szCs w:val="24"/>
        </w:rPr>
        <w:t> </w:t>
      </w:r>
      <w:r>
        <w:rPr>
          <w:rFonts w:ascii="標楷體" w:hAnsi="標楷體" w:cs="標楷體" w:eastAsia="標楷體"/>
          <w:b/>
          <w:bCs/>
          <w:sz w:val="24"/>
          <w:szCs w:val="24"/>
        </w:rPr>
        <w:t>ICD-9-CM</w:t>
      </w:r>
      <w:r>
        <w:rPr>
          <w:rFonts w:ascii="標楷體" w:hAnsi="標楷體" w:cs="標楷體" w:eastAsia="標楷體"/>
          <w:b/>
          <w:bCs/>
          <w:sz w:val="24"/>
          <w:szCs w:val="24"/>
        </w:rPr>
        <w:t>與</w:t>
      </w:r>
      <w:r>
        <w:rPr>
          <w:rFonts w:ascii="標楷體" w:hAnsi="標楷體" w:cs="標楷體" w:eastAsia="標楷體"/>
          <w:b/>
          <w:bCs/>
          <w:sz w:val="24"/>
          <w:szCs w:val="24"/>
        </w:rPr>
        <w:t>ICD-10-CM</w:t>
      </w:r>
      <w:r>
        <w:rPr>
          <w:rFonts w:ascii="標楷體" w:hAnsi="標楷體" w:cs="標楷體" w:eastAsia="標楷體"/>
          <w:b/>
          <w:bCs/>
          <w:sz w:val="24"/>
          <w:szCs w:val="24"/>
        </w:rPr>
        <w:t>疾病分類代碼差異</w:t>
      </w:r>
      <w:r>
        <w:rPr>
          <w:rFonts w:ascii="標楷體" w:hAnsi="標楷體" w:cs="標楷體" w:eastAsia="標楷體"/>
          <w:b/>
          <w:bCs/>
          <w:w w:val="99"/>
          <w:sz w:val="24"/>
          <w:szCs w:val="24"/>
        </w:rPr>
        <w:t> </w:t>
      </w:r>
      <w:r>
        <w:rPr>
          <w:rFonts w:ascii="標楷體" w:hAnsi="標楷體" w:cs="標楷體" w:eastAsia="標楷體"/>
          <w:sz w:val="24"/>
          <w:szCs w:val="24"/>
        </w:rPr>
        <w:t>一、代碼標題名稱改變（</w:t>
      </w:r>
      <w:r>
        <w:rPr>
          <w:rFonts w:ascii="Times New Roman" w:hAnsi="Times New Roman" w:cs="Times New Roman" w:eastAsia="Times New Roman"/>
          <w:sz w:val="24"/>
          <w:szCs w:val="24"/>
        </w:rPr>
        <w:t>Title</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Changes</w:t>
      </w:r>
      <w:r>
        <w:rPr>
          <w:rFonts w:ascii="標楷體" w:hAnsi="標楷體" w:cs="標楷體" w:eastAsia="標楷體"/>
          <w:sz w:val="24"/>
          <w:szCs w:val="24"/>
        </w:rPr>
        <w:t>）</w:t>
      </w:r>
    </w:p>
    <w:p>
      <w:pPr>
        <w:pStyle w:val="BodyText"/>
        <w:tabs>
          <w:tab w:pos="2212" w:val="left" w:leader="none"/>
        </w:tabs>
        <w:spacing w:line="290" w:lineRule="auto" w:before="40"/>
        <w:ind w:left="2133" w:right="2117" w:hanging="1294"/>
        <w:jc w:val="left"/>
        <w:rPr>
          <w:rFonts w:ascii="標楷體" w:hAnsi="標楷體" w:cs="標楷體" w:eastAsia="標楷體"/>
        </w:rPr>
      </w:pPr>
      <w:r>
        <w:rPr>
          <w:spacing w:val="-1"/>
        </w:rPr>
        <w:t>ICD-9-CM:</w:t>
        <w:tab/>
        <w:tab/>
        <w:t>Maternal</w:t>
      </w:r>
      <w:r>
        <w:rPr/>
        <w:t> </w:t>
      </w:r>
      <w:r>
        <w:rPr>
          <w:spacing w:val="-1"/>
        </w:rPr>
        <w:t>Causes</w:t>
      </w:r>
      <w:r>
        <w:rPr/>
        <w:t> of </w:t>
      </w:r>
      <w:r>
        <w:rPr>
          <w:spacing w:val="-1"/>
        </w:rPr>
        <w:t>Perinatal</w:t>
      </w:r>
      <w:r>
        <w:rPr/>
        <w:t> Morbidity</w:t>
      </w:r>
      <w:r>
        <w:rPr>
          <w:spacing w:val="14"/>
        </w:rPr>
        <w:t> </w:t>
      </w:r>
      <w:r>
        <w:rPr>
          <w:spacing w:val="-1"/>
        </w:rPr>
        <w:t>and</w:t>
      </w:r>
      <w:r>
        <w:rPr/>
        <w:t> Mortality(760-763) </w:t>
      </w:r>
      <w:r>
        <w:rPr>
          <w:rFonts w:ascii="標楷體" w:hAnsi="標楷體" w:cs="標楷體" w:eastAsia="標楷體"/>
        </w:rPr>
        <w:t>母體病態所致之周產期病因及死因</w:t>
      </w:r>
    </w:p>
    <w:p>
      <w:pPr>
        <w:pStyle w:val="BodyText"/>
        <w:spacing w:line="290" w:lineRule="auto" w:before="49"/>
        <w:ind w:left="2143" w:right="93" w:hanging="1356"/>
        <w:jc w:val="left"/>
        <w:rPr>
          <w:rFonts w:ascii="標楷體" w:hAnsi="標楷體" w:cs="標楷體" w:eastAsia="標楷體"/>
        </w:rPr>
      </w:pPr>
      <w:r>
        <w:rPr/>
        <w:t>ICD-10-CM: Newborn affected by maternal factors and by complications</w:t>
      </w:r>
      <w:r>
        <w:rPr>
          <w:spacing w:val="-29"/>
        </w:rPr>
        <w:t> </w:t>
      </w:r>
      <w:r>
        <w:rPr/>
        <w:t>of</w:t>
      </w:r>
      <w:r>
        <w:rPr/>
        <w:t> pregnancy, labor and</w:t>
      </w:r>
      <w:r>
        <w:rPr>
          <w:spacing w:val="-1"/>
        </w:rPr>
        <w:t> </w:t>
      </w:r>
      <w:r>
        <w:rPr/>
        <w:t>delivery(P00-P04)</w:t>
      </w:r>
      <w:r>
        <w:rPr/>
        <w:t> </w:t>
      </w:r>
      <w:r>
        <w:rPr>
          <w:rFonts w:ascii="標楷體" w:hAnsi="標楷體" w:cs="標楷體" w:eastAsia="標楷體"/>
        </w:rPr>
        <w:t>新生兒受母體因素及妊娠、產程和分娩併發症的影響</w:t>
      </w:r>
    </w:p>
    <w:p>
      <w:pPr>
        <w:spacing w:line="240" w:lineRule="auto" w:before="3"/>
        <w:rPr>
          <w:rFonts w:ascii="標楷體" w:hAnsi="標楷體" w:cs="標楷體" w:eastAsia="標楷體"/>
          <w:sz w:val="27"/>
          <w:szCs w:val="27"/>
        </w:rPr>
      </w:pPr>
    </w:p>
    <w:p>
      <w:pPr>
        <w:pStyle w:val="BodyText"/>
        <w:spacing w:line="271" w:lineRule="auto"/>
        <w:ind w:left="681" w:right="93" w:hanging="204"/>
        <w:jc w:val="left"/>
        <w:rPr>
          <w:rFonts w:ascii="標楷體" w:hAnsi="標楷體" w:cs="標楷體" w:eastAsia="標楷體"/>
        </w:rPr>
      </w:pPr>
      <w:r>
        <w:rPr>
          <w:rFonts w:ascii="標楷體" w:hAnsi="標楷體" w:cs="標楷體" w:eastAsia="標楷體"/>
          <w:b/>
          <w:bCs/>
        </w:rPr>
        <w:t>二、</w:t>
      </w:r>
      <w:r>
        <w:rPr>
          <w:rFonts w:ascii="標楷體" w:hAnsi="標楷體" w:cs="標楷體" w:eastAsia="標楷體"/>
        </w:rPr>
        <w:t>代碼新增、刪除及合併（</w:t>
      </w:r>
      <w:r>
        <w:rPr/>
        <w:t>Additions</w:t>
      </w:r>
      <w:r>
        <w:rPr>
          <w:rFonts w:ascii="標楷體" w:hAnsi="標楷體" w:cs="標楷體" w:eastAsia="標楷體"/>
        </w:rPr>
        <w:t>、</w:t>
      </w:r>
      <w:r>
        <w:rPr/>
        <w:t>Deletions and</w:t>
      </w:r>
      <w:r>
        <w:rPr>
          <w:spacing w:val="-1"/>
        </w:rPr>
        <w:t> </w:t>
      </w:r>
      <w:r>
        <w:rPr/>
        <w:t>Combinations</w:t>
      </w:r>
      <w:r>
        <w:rPr>
          <w:rFonts w:ascii="標楷體" w:hAnsi="標楷體" w:cs="標楷體" w:eastAsia="標楷體"/>
        </w:rPr>
        <w:t>） </w:t>
      </w:r>
      <w:r>
        <w:rPr/>
        <w:t>(</w:t>
      </w:r>
      <w:r>
        <w:rPr>
          <w:rFonts w:ascii="標楷體" w:hAnsi="標楷體" w:cs="標楷體" w:eastAsia="標楷體"/>
        </w:rPr>
        <w:t>一</w:t>
      </w:r>
      <w:r>
        <w:rPr/>
        <w:t>)</w:t>
      </w:r>
      <w:r>
        <w:rPr>
          <w:rFonts w:ascii="標楷體" w:hAnsi="標楷體" w:cs="標楷體" w:eastAsia="標楷體"/>
        </w:rPr>
        <w:t>類目碼</w:t>
      </w:r>
      <w:r>
        <w:rPr>
          <w:rFonts w:ascii="標楷體" w:hAnsi="標楷體" w:cs="標楷體" w:eastAsia="標楷體"/>
          <w:spacing w:val="-49"/>
        </w:rPr>
        <w:t> </w:t>
      </w:r>
      <w:r>
        <w:rPr/>
        <w:t>P04</w:t>
      </w:r>
      <w:r>
        <w:rPr>
          <w:spacing w:val="11"/>
        </w:rPr>
        <w:t> </w:t>
      </w:r>
      <w:r>
        <w:rPr>
          <w:rFonts w:ascii="標楷體" w:hAnsi="標楷體" w:cs="標楷體" w:eastAsia="標楷體"/>
          <w:spacing w:val="-5"/>
        </w:rPr>
        <w:t>包括受母體之麻醉及無痛分娩、使用菸草、化學物質、和其</w:t>
      </w:r>
    </w:p>
    <w:p>
      <w:pPr>
        <w:pStyle w:val="BodyText"/>
        <w:spacing w:line="240" w:lineRule="auto" w:before="7"/>
        <w:ind w:left="1106" w:right="93"/>
        <w:jc w:val="left"/>
        <w:rPr>
          <w:rFonts w:ascii="標楷體" w:hAnsi="標楷體" w:cs="標楷體" w:eastAsia="標楷體"/>
        </w:rPr>
      </w:pPr>
      <w:r>
        <w:rPr>
          <w:rFonts w:ascii="標楷體" w:hAnsi="標楷體" w:cs="標楷體" w:eastAsia="標楷體"/>
        </w:rPr>
        <w:t>它母體使用的藥物（如癌症化學治療藥物）所影響之新生兒。例如：</w:t>
      </w:r>
    </w:p>
    <w:p>
      <w:pPr>
        <w:pStyle w:val="BodyText"/>
        <w:spacing w:line="312" w:lineRule="auto" w:before="100"/>
        <w:ind w:left="1814" w:right="93" w:hanging="423"/>
        <w:jc w:val="left"/>
      </w:pPr>
      <w:r>
        <w:rPr/>
        <w:t>P04 Newborn (suspected to be) affected by noxious</w:t>
      </w:r>
      <w:r>
        <w:rPr>
          <w:spacing w:val="-17"/>
        </w:rPr>
        <w:t> </w:t>
      </w:r>
      <w:r>
        <w:rPr/>
        <w:t>substances</w:t>
      </w:r>
      <w:r>
        <w:rPr/>
        <w:t> transmitted via placenta or breast</w:t>
      </w:r>
      <w:r>
        <w:rPr>
          <w:spacing w:val="-9"/>
        </w:rPr>
        <w:t> </w:t>
      </w:r>
      <w:r>
        <w:rPr/>
        <w:t>milk</w:t>
      </w:r>
    </w:p>
    <w:p>
      <w:pPr>
        <w:pStyle w:val="BodyText"/>
        <w:spacing w:line="312" w:lineRule="auto" w:before="4"/>
        <w:ind w:left="2146" w:right="93" w:hanging="588"/>
        <w:jc w:val="left"/>
      </w:pPr>
      <w:r>
        <w:rPr/>
        <w:t>P04.0 Newborn (suspected to be) affected by maternal anesthesia</w:t>
      </w:r>
      <w:r>
        <w:rPr>
          <w:spacing w:val="-17"/>
        </w:rPr>
        <w:t> </w:t>
      </w:r>
      <w:r>
        <w:rPr/>
        <w:t>and</w:t>
      </w:r>
      <w:r>
        <w:rPr/>
        <w:t> analgesia in pregnancy, labor and</w:t>
      </w:r>
      <w:r>
        <w:rPr>
          <w:spacing w:val="-21"/>
        </w:rPr>
        <w:t> </w:t>
      </w:r>
      <w:r>
        <w:rPr/>
        <w:t>delivery</w:t>
      </w:r>
    </w:p>
    <w:p>
      <w:pPr>
        <w:pStyle w:val="BodyText"/>
        <w:spacing w:line="312" w:lineRule="auto" w:before="4"/>
        <w:ind w:left="1608" w:right="218"/>
        <w:jc w:val="left"/>
      </w:pPr>
      <w:r>
        <w:rPr/>
        <w:t>P04.1 Newborn (suspected to be) affected by other</w:t>
      </w:r>
      <w:r>
        <w:rPr>
          <w:spacing w:val="-17"/>
        </w:rPr>
        <w:t> </w:t>
      </w:r>
      <w:r>
        <w:rPr/>
        <w:t>maternal</w:t>
      </w:r>
      <w:r>
        <w:rPr/>
        <w:t> medication</w:t>
      </w:r>
    </w:p>
    <w:p>
      <w:pPr>
        <w:pStyle w:val="BodyText"/>
        <w:spacing w:line="268" w:lineRule="exact"/>
        <w:ind w:left="1109" w:right="93" w:hanging="425"/>
        <w:jc w:val="left"/>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與妊娠時間長短和胎兒生長有關之新生兒疾患</w:t>
      </w:r>
    </w:p>
    <w:p>
      <w:pPr>
        <w:pStyle w:val="BodyText"/>
        <w:spacing w:line="276" w:lineRule="auto" w:before="42"/>
        <w:ind w:left="1109" w:right="93"/>
        <w:jc w:val="left"/>
        <w:rPr>
          <w:rFonts w:ascii="標楷體" w:hAnsi="標楷體" w:cs="標楷體" w:eastAsia="標楷體"/>
        </w:rPr>
      </w:pPr>
      <w:r>
        <w:rPr>
          <w:rFonts w:ascii="標楷體" w:hAnsi="標楷體" w:cs="標楷體" w:eastAsia="標楷體"/>
          <w:spacing w:val="-4"/>
        </w:rPr>
        <w:t>胎兒生長遲緩及胎兒營養不良之代碼改變，分別的代碼指出孕期體重過</w:t>
      </w:r>
      <w:r>
        <w:rPr>
          <w:rFonts w:ascii="標楷體" w:hAnsi="標楷體" w:cs="標楷體" w:eastAsia="標楷體"/>
          <w:spacing w:val="-116"/>
        </w:rPr>
        <w:t> </w:t>
      </w:r>
      <w:r>
        <w:rPr>
          <w:rFonts w:ascii="標楷體" w:hAnsi="標楷體" w:cs="標楷體" w:eastAsia="標楷體"/>
          <w:spacing w:val="-116"/>
        </w:rPr>
      </w:r>
      <w:r>
        <w:rPr>
          <w:rFonts w:ascii="標楷體" w:hAnsi="標楷體" w:cs="標楷體" w:eastAsia="標楷體"/>
        </w:rPr>
        <w:t>輕</w:t>
      </w:r>
      <w:r>
        <w:rPr/>
        <w:t>(light for gestational age)</w:t>
      </w:r>
      <w:r>
        <w:rPr>
          <w:rFonts w:ascii="標楷體" w:hAnsi="標楷體" w:cs="標楷體" w:eastAsia="標楷體"/>
        </w:rPr>
        <w:t>與孕期胎兒過小</w:t>
      </w:r>
      <w:r>
        <w:rPr/>
        <w:t>(small for gestational</w:t>
      </w:r>
      <w:r>
        <w:rPr>
          <w:spacing w:val="-8"/>
        </w:rPr>
        <w:t> </w:t>
      </w:r>
      <w:r>
        <w:rPr/>
        <w:t>age)</w:t>
      </w:r>
      <w:r>
        <w:rPr>
          <w:rFonts w:ascii="標楷體" w:hAnsi="標楷體" w:cs="標楷體" w:eastAsia="標楷體"/>
        </w:rPr>
        <w:t>。</w:t>
      </w:r>
    </w:p>
    <w:p>
      <w:pPr>
        <w:pStyle w:val="BodyText"/>
        <w:spacing w:line="312" w:lineRule="auto" w:before="56"/>
        <w:ind w:left="1872" w:right="93" w:hanging="480"/>
        <w:jc w:val="left"/>
      </w:pPr>
      <w:r>
        <w:rPr/>
        <w:t>P05 Disorders of newborn related to slow fetal growth and</w:t>
      </w:r>
      <w:r>
        <w:rPr>
          <w:spacing w:val="-9"/>
        </w:rPr>
        <w:t> </w:t>
      </w:r>
      <w:r>
        <w:rPr/>
        <w:t>fetal</w:t>
      </w:r>
      <w:r>
        <w:rPr/>
        <w:t> malnutrition</w:t>
      </w:r>
    </w:p>
    <w:p>
      <w:pPr>
        <w:pStyle w:val="BodyText"/>
        <w:spacing w:line="312" w:lineRule="auto" w:before="4"/>
        <w:ind w:left="2244" w:right="2349" w:hanging="687"/>
        <w:jc w:val="left"/>
      </w:pPr>
      <w:r>
        <w:rPr/>
        <w:t>P05.0 Newborn light for gestational</w:t>
      </w:r>
      <w:r>
        <w:rPr>
          <w:spacing w:val="-8"/>
        </w:rPr>
        <w:t> </w:t>
      </w:r>
      <w:r>
        <w:rPr/>
        <w:t>age</w:t>
      </w:r>
      <w:r>
        <w:rPr/>
        <w:t> Newborn light-for-</w:t>
      </w:r>
      <w:r>
        <w:rPr>
          <w:spacing w:val="-10"/>
        </w:rPr>
        <w:t> </w:t>
      </w:r>
      <w:r>
        <w:rPr/>
        <w:t>dates</w:t>
      </w:r>
    </w:p>
    <w:p>
      <w:pPr>
        <w:pStyle w:val="BodyText"/>
        <w:spacing w:line="312" w:lineRule="auto" w:before="4"/>
        <w:ind w:left="1918" w:right="93"/>
        <w:jc w:val="left"/>
      </w:pPr>
      <w:r>
        <w:rPr/>
        <w:t>P05.00 Newborn light for gestational age, unspecified</w:t>
      </w:r>
      <w:r>
        <w:rPr>
          <w:spacing w:val="-13"/>
        </w:rPr>
        <w:t> </w:t>
      </w:r>
      <w:r>
        <w:rPr/>
        <w:t>weight</w:t>
      </w:r>
      <w:r>
        <w:rPr/>
        <w:t> P05.01 Newborn light for gestational age, less than 500</w:t>
      </w:r>
      <w:r>
        <w:rPr>
          <w:spacing w:val="-13"/>
        </w:rPr>
        <w:t> </w:t>
      </w:r>
      <w:r>
        <w:rPr/>
        <w:t>grams</w:t>
      </w:r>
      <w:r>
        <w:rPr/>
        <w:t> P05.02 Newborn light for gestational age, 500-749</w:t>
      </w:r>
      <w:r>
        <w:rPr>
          <w:spacing w:val="-10"/>
        </w:rPr>
        <w:t> </w:t>
      </w:r>
      <w:r>
        <w:rPr/>
        <w:t>grams</w:t>
      </w:r>
    </w:p>
    <w:p>
      <w:pPr>
        <w:pStyle w:val="BodyText"/>
        <w:spacing w:line="314" w:lineRule="auto" w:before="4"/>
        <w:ind w:left="2246" w:right="2349" w:hanging="713"/>
        <w:jc w:val="left"/>
      </w:pPr>
      <w:r>
        <w:rPr/>
        <w:t>P05.1 Newborn small for gestational</w:t>
      </w:r>
      <w:r>
        <w:rPr>
          <w:spacing w:val="-5"/>
        </w:rPr>
        <w:t> </w:t>
      </w:r>
      <w:r>
        <w:rPr/>
        <w:t>age</w:t>
      </w:r>
      <w:r>
        <w:rPr/>
        <w:t> Newborn</w:t>
      </w:r>
      <w:r>
        <w:rPr>
          <w:spacing w:val="-10"/>
        </w:rPr>
        <w:t> </w:t>
      </w:r>
      <w:r>
        <w:rPr/>
        <w:t>small-and-light-for-dates</w:t>
      </w:r>
      <w:r>
        <w:rPr/>
        <w:t> Newborn</w:t>
      </w:r>
      <w:r>
        <w:rPr>
          <w:spacing w:val="-11"/>
        </w:rPr>
        <w:t> </w:t>
      </w:r>
      <w:r>
        <w:rPr/>
        <w:t>small-for-dates</w:t>
      </w:r>
    </w:p>
    <w:p>
      <w:pPr>
        <w:pStyle w:val="BodyText"/>
        <w:spacing w:line="312" w:lineRule="auto" w:before="1"/>
        <w:ind w:left="1918" w:right="93"/>
        <w:jc w:val="left"/>
      </w:pPr>
      <w:r>
        <w:rPr/>
        <w:t>P05.10 Newborn small for gestational age, unspecified</w:t>
      </w:r>
      <w:r>
        <w:rPr>
          <w:spacing w:val="-11"/>
        </w:rPr>
        <w:t> </w:t>
      </w:r>
      <w:r>
        <w:rPr/>
        <w:t>weight</w:t>
      </w:r>
      <w:r>
        <w:rPr/>
        <w:t> P05.11 Newborn small for gestational age, less than 500</w:t>
      </w:r>
      <w:r>
        <w:rPr>
          <w:spacing w:val="-22"/>
        </w:rPr>
        <w:t> </w:t>
      </w:r>
      <w:r>
        <w:rPr/>
        <w:t>grams</w:t>
      </w:r>
      <w:r>
        <w:rPr/>
        <w:t> P05.12 Newborn small for gestational age, 500-749</w:t>
      </w:r>
      <w:r>
        <w:rPr>
          <w:spacing w:val="-8"/>
        </w:rPr>
        <w:t> </w:t>
      </w:r>
      <w:r>
        <w:rPr/>
        <w:t>grams</w:t>
      </w:r>
    </w:p>
    <w:p>
      <w:pPr>
        <w:pStyle w:val="BodyText"/>
        <w:spacing w:line="312" w:lineRule="auto" w:before="4"/>
        <w:ind w:left="2242" w:right="93" w:hanging="708"/>
        <w:jc w:val="left"/>
      </w:pPr>
      <w:r>
        <w:rPr/>
        <w:t>P05.2 Newborn affected by fetal (intrauterine) malnutrition not light</w:t>
      </w:r>
      <w:r>
        <w:rPr>
          <w:spacing w:val="-17"/>
        </w:rPr>
        <w:t> </w:t>
      </w:r>
      <w:r>
        <w:rPr/>
        <w:t>or</w:t>
      </w:r>
      <w:r>
        <w:rPr/>
        <w:t> small for gestational</w:t>
      </w:r>
      <w:r>
        <w:rPr>
          <w:spacing w:val="-6"/>
        </w:rPr>
        <w:t> </w:t>
      </w:r>
      <w:r>
        <w:rPr/>
        <w:t>age</w:t>
      </w:r>
    </w:p>
    <w:p>
      <w:pPr>
        <w:spacing w:after="0" w:line="312" w:lineRule="auto"/>
        <w:jc w:val="left"/>
        <w:sectPr>
          <w:pgSz w:w="11910" w:h="16840"/>
          <w:pgMar w:header="0" w:footer="1230" w:top="1560" w:bottom="1420" w:left="1680" w:right="1680"/>
        </w:sectPr>
      </w:pPr>
    </w:p>
    <w:p>
      <w:pPr>
        <w:pStyle w:val="BodyText"/>
        <w:spacing w:line="266" w:lineRule="auto" w:before="41"/>
        <w:ind w:left="686" w:right="98" w:firstLine="849"/>
        <w:jc w:val="left"/>
        <w:rPr>
          <w:rFonts w:ascii="標楷體" w:hAnsi="標楷體" w:cs="標楷體" w:eastAsia="標楷體"/>
        </w:rPr>
      </w:pPr>
      <w:r>
        <w:rPr/>
        <w:t>P05.9 Newborn affected by slow intrauterine growth,</w:t>
      </w:r>
      <w:r>
        <w:rPr>
          <w:spacing w:val="-17"/>
        </w:rPr>
        <w:t> </w:t>
      </w:r>
      <w:r>
        <w:rPr/>
        <w:t>unspecified</w:t>
      </w:r>
      <w:r>
        <w:rPr/>
        <w:t> (</w:t>
      </w:r>
      <w:r>
        <w:rPr>
          <w:rFonts w:ascii="標楷體" w:hAnsi="標楷體" w:cs="標楷體" w:eastAsia="標楷體"/>
        </w:rPr>
        <w:t>三</w:t>
      </w:r>
      <w:r>
        <w:rPr/>
        <w:t>)</w:t>
      </w:r>
      <w:r>
        <w:rPr>
          <w:rFonts w:ascii="標楷體" w:hAnsi="標楷體" w:cs="標楷體" w:eastAsia="標楷體"/>
        </w:rPr>
        <w:t>與妊娠週數過短和胎兒體重不足有關之新生兒疾患</w:t>
      </w:r>
    </w:p>
    <w:p>
      <w:pPr>
        <w:pStyle w:val="BodyText"/>
        <w:spacing w:line="271" w:lineRule="auto" w:before="12"/>
        <w:ind w:left="1109" w:right="98" w:hanging="3"/>
        <w:jc w:val="left"/>
        <w:rPr>
          <w:rFonts w:ascii="標楷體" w:hAnsi="標楷體" w:cs="標楷體" w:eastAsia="標楷體"/>
        </w:rPr>
      </w:pPr>
      <w:r>
        <w:rPr>
          <w:rFonts w:ascii="標楷體" w:hAnsi="標楷體" w:cs="標楷體" w:eastAsia="標楷體"/>
        </w:rPr>
        <w:t>代碼</w:t>
      </w:r>
      <w:r>
        <w:rPr>
          <w:rFonts w:ascii="標楷體" w:hAnsi="標楷體" w:cs="標楷體" w:eastAsia="標楷體"/>
          <w:spacing w:val="-67"/>
        </w:rPr>
        <w:t> </w:t>
      </w:r>
      <w:r>
        <w:rPr/>
        <w:t>P07.0</w:t>
      </w:r>
      <w:r>
        <w:rPr>
          <w:spacing w:val="-7"/>
        </w:rPr>
        <w:t> </w:t>
      </w:r>
      <w:r>
        <w:rPr>
          <w:rFonts w:ascii="標楷體" w:hAnsi="標楷體" w:cs="標楷體" w:eastAsia="標楷體"/>
        </w:rPr>
        <w:t>和</w:t>
      </w:r>
      <w:r>
        <w:rPr>
          <w:rFonts w:ascii="標楷體" w:hAnsi="標楷體" w:cs="標楷體" w:eastAsia="標楷體"/>
          <w:spacing w:val="-67"/>
        </w:rPr>
        <w:t> </w:t>
      </w:r>
      <w:r>
        <w:rPr/>
        <w:t>P07.1</w:t>
      </w:r>
      <w:r>
        <w:rPr>
          <w:spacing w:val="-7"/>
        </w:rPr>
        <w:t> </w:t>
      </w:r>
      <w:r>
        <w:rPr>
          <w:rFonts w:ascii="標楷體" w:hAnsi="標楷體" w:cs="標楷體" w:eastAsia="標楷體"/>
        </w:rPr>
        <w:t>使用在新生兒出生體重過低，此出生體重過低並非 因胎兒生長遲緩或胎兒營養不良所引起。</w:t>
      </w:r>
    </w:p>
    <w:p>
      <w:pPr>
        <w:pStyle w:val="BodyText"/>
        <w:spacing w:line="312" w:lineRule="auto" w:before="69"/>
        <w:ind w:left="1817" w:right="98" w:hanging="423"/>
        <w:jc w:val="left"/>
      </w:pPr>
      <w:r>
        <w:rPr/>
        <w:t>P07 Disorders of newborn related to short gestation and low birth</w:t>
      </w:r>
      <w:r>
        <w:rPr>
          <w:spacing w:val="14"/>
        </w:rPr>
        <w:t> </w:t>
      </w:r>
      <w:r>
        <w:rPr/>
        <w:t>weight,</w:t>
      </w:r>
      <w:r>
        <w:rPr/>
        <w:t> not elsewhere</w:t>
      </w:r>
      <w:r>
        <w:rPr>
          <w:spacing w:val="-5"/>
        </w:rPr>
        <w:t> </w:t>
      </w:r>
      <w:r>
        <w:rPr/>
        <w:t>classified</w:t>
      </w:r>
    </w:p>
    <w:p>
      <w:pPr>
        <w:pStyle w:val="BodyText"/>
        <w:spacing w:line="240" w:lineRule="auto" w:before="4"/>
        <w:ind w:left="1536" w:right="98"/>
        <w:jc w:val="left"/>
      </w:pPr>
      <w:r>
        <w:rPr/>
        <w:t>P07.0 Extremely low birth weight</w:t>
      </w:r>
      <w:r>
        <w:rPr>
          <w:spacing w:val="-10"/>
        </w:rPr>
        <w:t> </w:t>
      </w:r>
      <w:r>
        <w:rPr/>
        <w:t>newborn</w:t>
      </w:r>
    </w:p>
    <w:p>
      <w:pPr>
        <w:pStyle w:val="BodyText"/>
        <w:spacing w:line="312" w:lineRule="auto" w:before="84"/>
        <w:ind w:left="1533" w:right="1307" w:firstLine="710"/>
        <w:jc w:val="left"/>
      </w:pPr>
      <w:r>
        <w:rPr/>
        <w:t>Newborn birth weight 999 grams or less</w:t>
      </w:r>
      <w:r>
        <w:rPr>
          <w:spacing w:val="-10"/>
        </w:rPr>
        <w:t> </w:t>
      </w:r>
      <w:r>
        <w:rPr/>
        <w:t>grams</w:t>
      </w:r>
      <w:r>
        <w:rPr/>
        <w:t> P07.1 Other low birth weight</w:t>
      </w:r>
      <w:r>
        <w:rPr>
          <w:spacing w:val="-3"/>
        </w:rPr>
        <w:t> </w:t>
      </w:r>
      <w:r>
        <w:rPr/>
        <w:t>newborn</w:t>
      </w:r>
    </w:p>
    <w:p>
      <w:pPr>
        <w:pStyle w:val="BodyText"/>
        <w:spacing w:line="312" w:lineRule="auto" w:before="4"/>
        <w:ind w:left="1533" w:right="2052" w:firstLine="712"/>
        <w:jc w:val="left"/>
      </w:pPr>
      <w:r>
        <w:rPr/>
        <w:t>Newborn birth weight 1000-2499</w:t>
      </w:r>
      <w:r>
        <w:rPr>
          <w:spacing w:val="-6"/>
        </w:rPr>
        <w:t> </w:t>
      </w:r>
      <w:r>
        <w:rPr/>
        <w:t>grams</w:t>
      </w:r>
      <w:r>
        <w:rPr/>
        <w:t> P07.2 Extreme immaturity of</w:t>
      </w:r>
      <w:r>
        <w:rPr>
          <w:spacing w:val="-8"/>
        </w:rPr>
        <w:t> </w:t>
      </w:r>
      <w:r>
        <w:rPr/>
        <w:t>newborn</w:t>
      </w:r>
    </w:p>
    <w:p>
      <w:pPr>
        <w:pStyle w:val="BodyText"/>
        <w:spacing w:line="312" w:lineRule="auto" w:before="5"/>
        <w:ind w:left="2244" w:right="286" w:firstLine="2"/>
        <w:jc w:val="left"/>
      </w:pPr>
      <w:r>
        <w:rPr/>
        <w:t>Less than 28 completed weeks (less than 196 completed</w:t>
      </w:r>
      <w:r>
        <w:rPr>
          <w:spacing w:val="-10"/>
        </w:rPr>
        <w:t> </w:t>
      </w:r>
      <w:r>
        <w:rPr/>
        <w:t>days)</w:t>
      </w:r>
      <w:r>
        <w:rPr/>
        <w:t> of</w:t>
      </w:r>
      <w:r>
        <w:rPr>
          <w:spacing w:val="-2"/>
        </w:rPr>
        <w:t> </w:t>
      </w:r>
      <w:r>
        <w:rPr/>
        <w:t>gestation</w:t>
      </w:r>
    </w:p>
    <w:p>
      <w:pPr>
        <w:pStyle w:val="BodyText"/>
        <w:spacing w:line="240" w:lineRule="auto" w:before="4"/>
        <w:ind w:left="1533" w:right="98"/>
        <w:jc w:val="left"/>
      </w:pPr>
      <w:r>
        <w:rPr/>
        <w:t>P07.3 Preterm </w:t>
      </w:r>
      <w:r>
        <w:rPr>
          <w:u w:val="single" w:color="000000"/>
        </w:rPr>
        <w:t>[premature] </w:t>
      </w:r>
      <w:r>
        <w:rPr/>
        <w:t>newborn</w:t>
      </w:r>
      <w:r>
        <w:rPr>
          <w:spacing w:val="-9"/>
        </w:rPr>
        <w:t> </w:t>
      </w:r>
      <w:r>
        <w:rPr>
          <w:u w:val="single" w:color="000000"/>
        </w:rPr>
        <w:t>[other]</w:t>
      </w:r>
      <w:r>
        <w:rPr/>
      </w:r>
    </w:p>
    <w:p>
      <w:pPr>
        <w:pStyle w:val="BodyText"/>
        <w:spacing w:line="312" w:lineRule="auto" w:before="84"/>
        <w:ind w:left="2242" w:right="98" w:firstLine="2"/>
        <w:jc w:val="left"/>
      </w:pPr>
      <w:r>
        <w:rPr/>
        <w:t>28 completed weeks or more but less than 37 completed</w:t>
      </w:r>
      <w:r>
        <w:rPr>
          <w:spacing w:val="-9"/>
        </w:rPr>
        <w:t> </w:t>
      </w:r>
      <w:r>
        <w:rPr/>
        <w:t>weeks</w:t>
      </w:r>
      <w:r>
        <w:rPr/>
        <w:t> (196 completed days but less than 259 completed days)</w:t>
      </w:r>
      <w:r>
        <w:rPr>
          <w:spacing w:val="-3"/>
        </w:rPr>
        <w:t> </w:t>
      </w:r>
      <w:r>
        <w:rPr/>
        <w:t>of</w:t>
      </w:r>
      <w:r>
        <w:rPr/>
        <w:t> gestation</w:t>
      </w:r>
    </w:p>
    <w:p>
      <w:pPr>
        <w:pStyle w:val="BodyText"/>
        <w:spacing w:line="240" w:lineRule="auto" w:before="4"/>
        <w:ind w:left="2246" w:right="98"/>
        <w:jc w:val="left"/>
      </w:pPr>
      <w:r>
        <w:rPr/>
        <w:t>Prematurity,</w:t>
      </w:r>
      <w:r>
        <w:rPr>
          <w:spacing w:val="-21"/>
        </w:rPr>
        <w:t> </w:t>
      </w:r>
      <w:r>
        <w:rPr/>
        <w:t>NOS</w:t>
      </w:r>
    </w:p>
    <w:p>
      <w:pPr>
        <w:pStyle w:val="BodyText"/>
        <w:spacing w:line="312" w:lineRule="auto" w:before="30"/>
        <w:ind w:left="1109" w:right="98" w:hanging="425"/>
        <w:jc w:val="left"/>
      </w:pPr>
      <w:r>
        <w:rPr/>
        <w:t>(</w:t>
      </w:r>
      <w:r>
        <w:rPr>
          <w:rFonts w:ascii="標楷體" w:hAnsi="標楷體" w:cs="標楷體" w:eastAsia="標楷體"/>
        </w:rPr>
        <w:t>四</w:t>
      </w:r>
      <w:r>
        <w:rPr/>
        <w:t>)</w:t>
      </w:r>
      <w:r>
        <w:rPr>
          <w:rFonts w:ascii="標楷體" w:hAnsi="標楷體" w:cs="標楷體" w:eastAsia="標楷體"/>
        </w:rPr>
        <w:t>類目碼</w:t>
      </w:r>
      <w:r>
        <w:rPr>
          <w:rFonts w:ascii="標楷體" w:hAnsi="標楷體" w:cs="標楷體" w:eastAsia="標楷體"/>
          <w:spacing w:val="-61"/>
        </w:rPr>
        <w:t> </w:t>
      </w:r>
      <w:r>
        <w:rPr/>
        <w:t>P08</w:t>
      </w:r>
      <w:r>
        <w:rPr>
          <w:spacing w:val="-1"/>
        </w:rPr>
        <w:t> </w:t>
      </w:r>
      <w:r>
        <w:rPr>
          <w:rFonts w:ascii="標楷體" w:hAnsi="標楷體" w:cs="標楷體" w:eastAsia="標楷體"/>
        </w:rPr>
        <w:t>表示與過月產及出生體重過重有關之新生兒疾患。例如 </w:t>
      </w:r>
      <w:r>
        <w:rPr/>
        <w:t>P08.21 Newborn with gestation period over 40 completed weeks to</w:t>
      </w:r>
      <w:r>
        <w:rPr>
          <w:spacing w:val="-8"/>
        </w:rPr>
        <w:t> </w:t>
      </w:r>
      <w:r>
        <w:rPr/>
        <w:t>42</w:t>
      </w:r>
      <w:r>
        <w:rPr/>
        <w:t> completed</w:t>
      </w:r>
      <w:r>
        <w:rPr>
          <w:spacing w:val="-3"/>
        </w:rPr>
        <w:t> </w:t>
      </w:r>
      <w:r>
        <w:rPr/>
        <w:t>weeks.</w:t>
      </w:r>
    </w:p>
    <w:p>
      <w:pPr>
        <w:pStyle w:val="BodyText"/>
        <w:spacing w:line="268" w:lineRule="exact"/>
        <w:ind w:left="1109" w:right="98" w:hanging="425"/>
        <w:jc w:val="left"/>
        <w:rPr>
          <w:rFonts w:ascii="標楷體" w:hAnsi="標楷體" w:cs="標楷體" w:eastAsia="標楷體"/>
        </w:rPr>
      </w:pPr>
      <w:r>
        <w:rPr/>
        <w:t>(</w:t>
      </w:r>
      <w:r>
        <w:rPr>
          <w:rFonts w:ascii="標楷體" w:hAnsi="標楷體" w:cs="標楷體" w:eastAsia="標楷體"/>
        </w:rPr>
        <w:t>五</w:t>
      </w:r>
      <w:r>
        <w:rPr/>
        <w:t>)ICD-9-CM</w:t>
      </w:r>
      <w:r>
        <w:rPr>
          <w:spacing w:val="-3"/>
        </w:rPr>
        <w:t> </w:t>
      </w:r>
      <w:r>
        <w:rPr>
          <w:rFonts w:ascii="標楷體" w:hAnsi="標楷體" w:cs="標楷體" w:eastAsia="標楷體"/>
        </w:rPr>
        <w:t>僅使用一個類目碼於產傷分類，而</w:t>
      </w:r>
      <w:r>
        <w:rPr>
          <w:rFonts w:ascii="標楷體" w:hAnsi="標楷體" w:cs="標楷體" w:eastAsia="標楷體"/>
          <w:spacing w:val="-60"/>
        </w:rPr>
        <w:t> </w:t>
      </w:r>
      <w:r>
        <w:rPr/>
        <w:t>ICD-10-CM</w:t>
      </w:r>
      <w:r>
        <w:rPr>
          <w:spacing w:val="-3"/>
        </w:rPr>
        <w:t> </w:t>
      </w:r>
      <w:r>
        <w:rPr>
          <w:rFonts w:ascii="標楷體" w:hAnsi="標楷體" w:cs="標楷體" w:eastAsia="標楷體"/>
        </w:rPr>
        <w:t>則以一組類</w:t>
      </w:r>
    </w:p>
    <w:p>
      <w:pPr>
        <w:pStyle w:val="BodyText"/>
        <w:spacing w:line="240" w:lineRule="auto" w:before="42"/>
        <w:ind w:left="1109" w:right="98"/>
        <w:jc w:val="left"/>
        <w:rPr>
          <w:rFonts w:ascii="標楷體" w:hAnsi="標楷體" w:cs="標楷體" w:eastAsia="標楷體"/>
        </w:rPr>
      </w:pPr>
      <w:r>
        <w:rPr>
          <w:rFonts w:ascii="標楷體" w:hAnsi="標楷體" w:cs="標楷體" w:eastAsia="標楷體"/>
        </w:rPr>
        <w:t>目碼</w:t>
      </w:r>
      <w:r>
        <w:rPr/>
        <w:t>(P10-P15)</w:t>
      </w:r>
      <w:r>
        <w:rPr>
          <w:rFonts w:ascii="標楷體" w:hAnsi="標楷體" w:cs="標楷體" w:eastAsia="標楷體"/>
        </w:rPr>
        <w:t>來描述產傷。</w:t>
      </w:r>
    </w:p>
    <w:p>
      <w:pPr>
        <w:pStyle w:val="BodyText"/>
        <w:spacing w:line="271" w:lineRule="auto" w:before="42"/>
        <w:ind w:left="1109" w:right="98" w:hanging="425"/>
        <w:jc w:val="left"/>
        <w:rPr>
          <w:rFonts w:ascii="標楷體" w:hAnsi="標楷體" w:cs="標楷體" w:eastAsia="標楷體"/>
        </w:rPr>
      </w:pPr>
      <w:r>
        <w:rPr/>
        <w:t>(</w:t>
      </w:r>
      <w:r>
        <w:rPr>
          <w:rFonts w:ascii="標楷體" w:hAnsi="標楷體" w:cs="標楷體" w:eastAsia="標楷體"/>
        </w:rPr>
        <w:t>六</w:t>
      </w:r>
      <w:r>
        <w:rPr/>
        <w:t>)</w:t>
      </w:r>
      <w:r>
        <w:rPr>
          <w:rFonts w:ascii="標楷體" w:hAnsi="標楷體" w:cs="標楷體" w:eastAsia="標楷體"/>
        </w:rPr>
        <w:t>許多在</w:t>
      </w:r>
      <w:r>
        <w:rPr/>
        <w:t>ICD-9-CM</w:t>
      </w:r>
      <w:r>
        <w:rPr>
          <w:rFonts w:ascii="標楷體" w:hAnsi="標楷體" w:cs="標楷體" w:eastAsia="標楷體"/>
        </w:rPr>
        <w:t>中被分類至</w:t>
      </w:r>
      <w:r>
        <w:rPr>
          <w:rFonts w:ascii="Times New Roman" w:hAnsi="Times New Roman" w:cs="Times New Roman" w:eastAsia="Times New Roman"/>
        </w:rPr>
        <w:t>“Other”</w:t>
      </w:r>
      <w:r>
        <w:rPr>
          <w:rFonts w:ascii="標楷體" w:hAnsi="標楷體" w:cs="標楷體" w:eastAsia="標楷體"/>
        </w:rPr>
        <w:t>的情況，在</w:t>
      </w:r>
      <w:r>
        <w:rPr/>
        <w:t>ICD-10-CM</w:t>
      </w:r>
      <w:r>
        <w:rPr>
          <w:rFonts w:ascii="標楷體" w:hAnsi="標楷體" w:cs="標楷體" w:eastAsia="標楷體"/>
        </w:rPr>
        <w:t>中已區分並 給予特定代碼。</w:t>
      </w:r>
    </w:p>
    <w:p>
      <w:pPr>
        <w:pStyle w:val="BodyText"/>
        <w:tabs>
          <w:tab w:pos="2483" w:val="left" w:leader="none"/>
        </w:tabs>
        <w:spacing w:line="312" w:lineRule="auto" w:before="69"/>
        <w:ind w:left="3236" w:right="237" w:hanging="2125"/>
        <w:jc w:val="left"/>
      </w:pPr>
      <w:r>
        <w:rPr>
          <w:spacing w:val="-1"/>
        </w:rPr>
        <w:t>ICD-9-CM:</w:t>
        <w:tab/>
      </w:r>
      <w:r>
        <w:rPr/>
        <w:t>779.89 </w:t>
      </w:r>
      <w:r>
        <w:rPr>
          <w:spacing w:val="-1"/>
        </w:rPr>
        <w:t>Other</w:t>
      </w:r>
      <w:r>
        <w:rPr/>
        <w:t> </w:t>
      </w:r>
      <w:r>
        <w:rPr>
          <w:spacing w:val="-1"/>
        </w:rPr>
        <w:t>specified</w:t>
      </w:r>
      <w:r>
        <w:rPr/>
        <w:t> </w:t>
      </w:r>
      <w:r>
        <w:rPr>
          <w:spacing w:val="-1"/>
        </w:rPr>
        <w:t>conditions</w:t>
      </w:r>
      <w:r>
        <w:rPr/>
        <w:t> originating in the</w:t>
      </w:r>
      <w:r>
        <w:rPr>
          <w:spacing w:val="24"/>
        </w:rPr>
        <w:t> </w:t>
      </w:r>
      <w:r>
        <w:rPr>
          <w:spacing w:val="-1"/>
        </w:rPr>
        <w:t>perinatal</w:t>
      </w:r>
      <w:r>
        <w:rPr/>
        <w:t> period</w:t>
      </w:r>
    </w:p>
    <w:p>
      <w:pPr>
        <w:pStyle w:val="BodyText"/>
        <w:tabs>
          <w:tab w:pos="2603" w:val="left" w:leader="none"/>
        </w:tabs>
        <w:spacing w:line="240" w:lineRule="auto" w:before="4"/>
        <w:ind w:left="478" w:right="98" w:firstLine="633"/>
        <w:jc w:val="left"/>
      </w:pPr>
      <w:r>
        <w:rPr>
          <w:spacing w:val="-1"/>
        </w:rPr>
        <w:t>ICD-10-CM:</w:t>
        <w:tab/>
      </w:r>
      <w:r>
        <w:rPr/>
        <w:t>P29.0 </w:t>
      </w:r>
      <w:r>
        <w:rPr>
          <w:spacing w:val="-1"/>
        </w:rPr>
        <w:t>Neonatal</w:t>
      </w:r>
      <w:r>
        <w:rPr/>
        <w:t> </w:t>
      </w:r>
      <w:r>
        <w:rPr>
          <w:spacing w:val="-1"/>
        </w:rPr>
        <w:t>cardiac</w:t>
      </w:r>
      <w:r>
        <w:rPr>
          <w:spacing w:val="17"/>
        </w:rPr>
        <w:t> </w:t>
      </w:r>
      <w:r>
        <w:rPr>
          <w:spacing w:val="-1"/>
        </w:rPr>
        <w:t>failure</w:t>
      </w:r>
    </w:p>
    <w:p>
      <w:pPr>
        <w:spacing w:line="240" w:lineRule="auto" w:before="10"/>
        <w:rPr>
          <w:rFonts w:ascii="Times New Roman" w:hAnsi="Times New Roman" w:cs="Times New Roman" w:eastAsia="Times New Roman"/>
          <w:sz w:val="33"/>
          <w:szCs w:val="33"/>
        </w:rPr>
      </w:pPr>
    </w:p>
    <w:p>
      <w:pPr>
        <w:pStyle w:val="BodyText"/>
        <w:spacing w:line="240" w:lineRule="auto"/>
        <w:ind w:left="0" w:right="4841"/>
        <w:jc w:val="center"/>
        <w:rPr>
          <w:rFonts w:ascii="標楷體" w:hAnsi="標楷體" w:cs="標楷體" w:eastAsia="標楷體"/>
        </w:rPr>
      </w:pPr>
      <w:r>
        <w:rPr>
          <w:rFonts w:ascii="標楷體" w:hAnsi="標楷體" w:cs="標楷體" w:eastAsia="標楷體"/>
        </w:rPr>
        <w:t>三、擴充碼（</w:t>
      </w:r>
      <w:r>
        <w:rPr/>
        <w:t>Expansions</w:t>
      </w:r>
      <w:r>
        <w:rPr>
          <w:rFonts w:ascii="標楷體" w:hAnsi="標楷體" w:cs="標楷體" w:eastAsia="標楷體"/>
        </w:rPr>
        <w:t>）</w:t>
      </w:r>
    </w:p>
    <w:p>
      <w:pPr>
        <w:pStyle w:val="BodyText"/>
        <w:spacing w:line="290" w:lineRule="auto" w:before="42"/>
        <w:ind w:left="684" w:right="159"/>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類目碼擴充，如</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u w:val="single" w:color="000000"/>
        </w:rPr>
        <w:t>類</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目碼</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rFonts w:ascii="Times New Roman" w:hAnsi="Times New Roman" w:cs="Times New Roman" w:eastAsia="Times New Roman"/>
          <w:spacing w:val="-61"/>
        </w:rPr>
      </w:r>
      <w:r>
        <w:rPr/>
        <w:t>P23</w:t>
      </w:r>
      <w:r>
        <w:rPr>
          <w:spacing w:val="-1"/>
        </w:rPr>
        <w:t> </w:t>
      </w:r>
      <w:r>
        <w:rPr/>
        <w:t>Congenital</w:t>
      </w:r>
      <w:r>
        <w:rPr>
          <w:spacing w:val="-1"/>
        </w:rPr>
        <w:t> </w:t>
      </w:r>
      <w:r>
        <w:rPr/>
        <w:t>pneumonia</w:t>
      </w:r>
      <w:r>
        <w:rPr>
          <w:rFonts w:ascii="標楷體" w:hAnsi="標楷體" w:cs="標楷體" w:eastAsia="標楷體"/>
        </w:rPr>
        <w:t>、</w:t>
      </w:r>
      <w:r>
        <w:rPr/>
        <w:t>P26</w:t>
      </w:r>
      <w:r>
        <w:rPr>
          <w:spacing w:val="-1"/>
        </w:rPr>
        <w:t> </w:t>
      </w:r>
      <w:r>
        <w:rPr/>
        <w:t>Pulmonary</w:t>
      </w:r>
      <w:r>
        <w:rPr/>
        <w:t> hemorrhage originating in the perinatal</w:t>
      </w:r>
      <w:r>
        <w:rPr>
          <w:spacing w:val="-4"/>
        </w:rPr>
        <w:t> </w:t>
      </w:r>
      <w:r>
        <w:rPr/>
        <w:t>period.</w:t>
      </w:r>
      <w:r>
        <w:rPr/>
        <w:t> (</w:t>
      </w:r>
      <w:r>
        <w:rPr>
          <w:rFonts w:ascii="標楷體" w:hAnsi="標楷體" w:cs="標楷體" w:eastAsia="標楷體"/>
        </w:rPr>
        <w:t>二</w:t>
      </w:r>
      <w:r>
        <w:rPr/>
        <w:t>)</w:t>
      </w:r>
      <w:r>
        <w:rPr>
          <w:rFonts w:ascii="標楷體" w:hAnsi="標楷體" w:cs="標楷體" w:eastAsia="標楷體"/>
        </w:rPr>
        <w:t>次類目碼擴充，周產期病況</w:t>
      </w:r>
      <w:r>
        <w:rPr>
          <w:rFonts w:ascii="標楷體" w:hAnsi="標楷體" w:cs="標楷體" w:eastAsia="標楷體"/>
          <w:spacing w:val="-60"/>
        </w:rPr>
        <w:t> </w:t>
      </w:r>
      <w:r>
        <w:rPr/>
        <w:t>ICD-10-CM</w:t>
      </w:r>
      <w:r>
        <w:rPr>
          <w:spacing w:val="1"/>
        </w:rPr>
        <w:t> </w:t>
      </w:r>
      <w:r>
        <w:rPr>
          <w:rFonts w:ascii="標楷體" w:hAnsi="標楷體" w:cs="標楷體" w:eastAsia="標楷體"/>
        </w:rPr>
        <w:t>以第</w:t>
      </w:r>
      <w:r>
        <w:rPr>
          <w:rFonts w:ascii="標楷體" w:hAnsi="標楷體" w:cs="標楷體" w:eastAsia="標楷體"/>
          <w:spacing w:val="-62"/>
        </w:rPr>
        <w:t> </w:t>
      </w:r>
      <w:r>
        <w:rPr/>
        <w:t>4</w:t>
      </w:r>
      <w:r>
        <w:rPr>
          <w:spacing w:val="-2"/>
        </w:rPr>
        <w:t> </w:t>
      </w:r>
      <w:r>
        <w:rPr>
          <w:rFonts w:ascii="標楷體" w:hAnsi="標楷體" w:cs="標楷體" w:eastAsia="標楷體"/>
        </w:rPr>
        <w:t>位碼明示引起肺炎的病</w:t>
      </w:r>
    </w:p>
    <w:p>
      <w:pPr>
        <w:pStyle w:val="BodyText"/>
        <w:spacing w:line="300" w:lineRule="exact"/>
        <w:ind w:left="1147" w:right="98"/>
        <w:jc w:val="left"/>
        <w:rPr>
          <w:rFonts w:ascii="標楷體" w:hAnsi="標楷體" w:cs="標楷體" w:eastAsia="標楷體"/>
        </w:rPr>
      </w:pPr>
      <w:r>
        <w:rPr>
          <w:rFonts w:ascii="標楷體" w:hAnsi="標楷體" w:cs="標楷體" w:eastAsia="標楷體"/>
        </w:rPr>
        <w:t>源體，例如：</w:t>
      </w:r>
    </w:p>
    <w:p>
      <w:pPr>
        <w:pStyle w:val="BodyText"/>
        <w:spacing w:line="312" w:lineRule="auto" w:before="100"/>
        <w:ind w:left="1198" w:right="3415"/>
        <w:jc w:val="left"/>
      </w:pPr>
      <w:r>
        <w:rPr/>
        <w:t>ICD-9-CM: 770.0 Congenital</w:t>
      </w:r>
      <w:r>
        <w:rPr>
          <w:spacing w:val="-7"/>
        </w:rPr>
        <w:t> </w:t>
      </w:r>
      <w:r>
        <w:rPr/>
        <w:t>pneumonia</w:t>
      </w:r>
      <w:r>
        <w:rPr/>
        <w:t> ICD-10-CM: P23 Congenital</w:t>
      </w:r>
      <w:r>
        <w:rPr>
          <w:spacing w:val="-7"/>
        </w:rPr>
        <w:t> </w:t>
      </w:r>
      <w:r>
        <w:rPr/>
        <w:t>pneumonia</w:t>
      </w:r>
    </w:p>
    <w:p>
      <w:pPr>
        <w:pStyle w:val="BodyText"/>
        <w:spacing w:line="312" w:lineRule="auto" w:before="4"/>
        <w:ind w:left="2878" w:right="957"/>
        <w:jc w:val="left"/>
      </w:pPr>
      <w:r>
        <w:rPr/>
        <w:t>P23.0 Congenital pneumonia due to viral</w:t>
      </w:r>
      <w:r>
        <w:rPr>
          <w:spacing w:val="-10"/>
        </w:rPr>
        <w:t> </w:t>
      </w:r>
      <w:r>
        <w:rPr/>
        <w:t>agent</w:t>
      </w:r>
      <w:r>
        <w:rPr/>
        <w:t> P23.1 Congenital pneumonia due to</w:t>
      </w:r>
      <w:r>
        <w:rPr>
          <w:spacing w:val="-8"/>
        </w:rPr>
        <w:t> </w:t>
      </w:r>
      <w:r>
        <w:rPr/>
        <w:t>Chlamydia</w:t>
      </w:r>
    </w:p>
    <w:p>
      <w:pPr>
        <w:spacing w:after="0" w:line="312" w:lineRule="auto"/>
        <w:jc w:val="left"/>
        <w:sectPr>
          <w:pgSz w:w="11910" w:h="16840"/>
          <w:pgMar w:header="0" w:footer="1230" w:top="1420" w:bottom="1420" w:left="1680" w:right="1640"/>
        </w:sectPr>
      </w:pPr>
    </w:p>
    <w:p>
      <w:pPr>
        <w:pStyle w:val="BodyText"/>
        <w:spacing w:line="314" w:lineRule="auto" w:before="41"/>
        <w:ind w:left="2878" w:right="166"/>
        <w:jc w:val="left"/>
      </w:pPr>
      <w:r>
        <w:rPr/>
        <w:t>P23.2 Congenital pneumonia due to</w:t>
      </w:r>
      <w:r>
        <w:rPr>
          <w:spacing w:val="-5"/>
        </w:rPr>
        <w:t> </w:t>
      </w:r>
      <w:r>
        <w:rPr/>
        <w:t>staphylococcus</w:t>
      </w:r>
      <w:r>
        <w:rPr/>
        <w:t> P23.3 Congenital pneumonia due to streptococcus,</w:t>
      </w:r>
      <w:r>
        <w:rPr>
          <w:spacing w:val="-9"/>
        </w:rPr>
        <w:t> </w:t>
      </w:r>
      <w:r>
        <w:rPr/>
        <w:t>group</w:t>
      </w:r>
    </w:p>
    <w:p>
      <w:pPr>
        <w:pStyle w:val="BodyText"/>
        <w:spacing w:line="240" w:lineRule="auto" w:before="1"/>
        <w:ind w:left="0" w:right="2147"/>
        <w:jc w:val="center"/>
      </w:pPr>
      <w:r>
        <w:rPr/>
        <w:t>B</w:t>
      </w:r>
    </w:p>
    <w:p>
      <w:pPr>
        <w:pStyle w:val="BodyText"/>
        <w:spacing w:line="312" w:lineRule="auto" w:before="84"/>
        <w:ind w:left="2878" w:right="433"/>
        <w:jc w:val="left"/>
      </w:pPr>
      <w:r>
        <w:rPr/>
        <w:t>P23.4 Congenital pneumonia due to Escherichia</w:t>
      </w:r>
      <w:r>
        <w:rPr>
          <w:spacing w:val="-7"/>
        </w:rPr>
        <w:t> </w:t>
      </w:r>
      <w:r>
        <w:rPr/>
        <w:t>coli</w:t>
      </w:r>
      <w:r>
        <w:rPr/>
        <w:t> P23.5 Congenital pneumonia due to</w:t>
      </w:r>
      <w:r>
        <w:rPr>
          <w:spacing w:val="-4"/>
        </w:rPr>
        <w:t> </w:t>
      </w:r>
      <w:r>
        <w:rPr/>
        <w:t>Pseudomonas</w:t>
      </w:r>
      <w:r>
        <w:rPr/>
        <w:t> P23.6 Congenital pneumonia due to other</w:t>
      </w:r>
      <w:r>
        <w:rPr>
          <w:spacing w:val="-8"/>
        </w:rPr>
        <w:t> </w:t>
      </w:r>
      <w:r>
        <w:rPr/>
        <w:t>bacterial</w:t>
      </w:r>
    </w:p>
    <w:p>
      <w:pPr>
        <w:pStyle w:val="BodyText"/>
        <w:spacing w:line="240" w:lineRule="auto" w:before="4"/>
        <w:ind w:left="0" w:right="1695"/>
        <w:jc w:val="center"/>
      </w:pPr>
      <w:r>
        <w:rPr/>
        <w:t>agents</w:t>
      </w:r>
    </w:p>
    <w:p>
      <w:pPr>
        <w:pStyle w:val="BodyText"/>
        <w:tabs>
          <w:tab w:pos="7678" w:val="left" w:leader="none"/>
        </w:tabs>
        <w:spacing w:line="312" w:lineRule="auto" w:before="84"/>
        <w:ind w:left="3519" w:right="848" w:firstLine="2"/>
        <w:jc w:val="left"/>
      </w:pPr>
      <w:r>
        <w:rPr/>
      </w:r>
      <w:r>
        <w:rPr>
          <w:u w:val="single" w:color="000000"/>
        </w:rPr>
        <w:t>Use additional code (B95-B96) to</w:t>
      </w:r>
      <w:r>
        <w:rPr>
          <w:spacing w:val="-4"/>
          <w:u w:val="single" w:color="000000"/>
        </w:rPr>
        <w:t> </w:t>
      </w:r>
      <w:r>
        <w:rPr>
          <w:u w:val="single" w:color="000000"/>
        </w:rPr>
        <w:t>identify </w:t>
        <w:tab/>
      </w:r>
      <w:r>
        <w:rPr>
          <w:w w:val="28"/>
          <w:u w:val="single" w:color="000000"/>
        </w:rPr>
        <w:t> </w:t>
      </w:r>
      <w:r>
        <w:rPr>
          <w:u w:val="single" w:color="000000"/>
        </w:rPr>
      </w:r>
      <w:r>
        <w:rPr/>
      </w:r>
      <w:r>
        <w:rPr/>
        <w:t> </w:t>
      </w:r>
      <w:r>
        <w:rPr>
          <w:u w:val="single" w:color="000000"/>
        </w:rPr>
        <w:t>organism</w:t>
      </w:r>
      <w:r>
        <w:rPr/>
      </w:r>
    </w:p>
    <w:p>
      <w:pPr>
        <w:pStyle w:val="BodyText"/>
        <w:spacing w:line="312" w:lineRule="auto" w:before="4"/>
        <w:ind w:left="2878" w:right="115"/>
        <w:jc w:val="left"/>
      </w:pPr>
      <w:r>
        <w:rPr/>
        <w:t>P23.8 Congenital pneumonia due to other</w:t>
      </w:r>
      <w:r>
        <w:rPr>
          <w:spacing w:val="-11"/>
        </w:rPr>
        <w:t> </w:t>
      </w:r>
      <w:r>
        <w:rPr/>
        <w:t>organisms</w:t>
      </w:r>
      <w:r>
        <w:rPr/>
        <w:t> P23.9 Congenital pneumonia,</w:t>
      </w:r>
      <w:r>
        <w:rPr>
          <w:spacing w:val="-6"/>
        </w:rPr>
        <w:t> </w:t>
      </w:r>
      <w:r>
        <w:rPr/>
        <w:t>unspecified</w:t>
      </w:r>
    </w:p>
    <w:p>
      <w:pPr>
        <w:spacing w:after="0" w:line="312" w:lineRule="auto"/>
        <w:jc w:val="left"/>
        <w:sectPr>
          <w:pgSz w:w="11910" w:h="16840"/>
          <w:pgMar w:header="0" w:footer="1230" w:top="1420" w:bottom="1420" w:left="1680" w:right="1680"/>
        </w:sectPr>
      </w:pPr>
    </w:p>
    <w:p>
      <w:pPr>
        <w:pStyle w:val="Heading2"/>
        <w:spacing w:line="240" w:lineRule="auto"/>
        <w:ind w:right="93"/>
        <w:jc w:val="left"/>
        <w:rPr>
          <w:b w:val="0"/>
          <w:bCs w:val="0"/>
        </w:rPr>
      </w:pPr>
      <w:bookmarkStart w:name="_bookmark110" w:id="111"/>
      <w:bookmarkEnd w:id="111"/>
      <w:r>
        <w:rPr>
          <w:b w:val="0"/>
          <w:bCs w:val="0"/>
        </w:rPr>
      </w:r>
      <w:r>
        <w:rPr/>
        <w:t>第二節</w:t>
      </w:r>
      <w:r>
        <w:rPr>
          <w:spacing w:val="-2"/>
        </w:rPr>
        <w:t> </w:t>
      </w:r>
      <w:r>
        <w:rPr/>
        <w:t>代碼範圍內容</w:t>
      </w:r>
      <w:r>
        <w:rPr>
          <w:b w:val="0"/>
          <w:bCs w:val="0"/>
        </w:rPr>
      </w:r>
    </w:p>
    <w:p>
      <w:pPr>
        <w:spacing w:line="240" w:lineRule="auto" w:before="6"/>
        <w:rPr>
          <w:rFonts w:ascii="標楷體" w:hAnsi="標楷體" w:cs="標楷體" w:eastAsia="標楷體"/>
          <w:b/>
          <w:bCs/>
          <w:sz w:val="21"/>
          <w:szCs w:val="21"/>
        </w:rPr>
      </w:pPr>
    </w:p>
    <w:p>
      <w:pPr>
        <w:pStyle w:val="BodyText"/>
        <w:tabs>
          <w:tab w:pos="2123" w:val="left" w:leader="none"/>
        </w:tabs>
        <w:spacing w:line="290" w:lineRule="auto"/>
        <w:ind w:left="2102" w:right="415" w:hanging="1085"/>
        <w:jc w:val="left"/>
        <w:rPr>
          <w:rFonts w:ascii="標楷體" w:hAnsi="標楷體" w:cs="標楷體" w:eastAsia="標楷體"/>
        </w:rPr>
      </w:pPr>
      <w:r>
        <w:rPr>
          <w:spacing w:val="-1"/>
        </w:rPr>
        <w:t>P00-O04</w:t>
        <w:tab/>
        <w:tab/>
        <w:t>Newborn</w:t>
      </w:r>
      <w:r>
        <w:rPr/>
        <w:t> </w:t>
      </w:r>
      <w:r>
        <w:rPr>
          <w:spacing w:val="-1"/>
        </w:rPr>
        <w:t>affected</w:t>
      </w:r>
      <w:r>
        <w:rPr/>
        <w:t> </w:t>
      </w:r>
      <w:r>
        <w:rPr>
          <w:spacing w:val="2"/>
        </w:rPr>
        <w:t>by</w:t>
      </w:r>
      <w:r>
        <w:rPr/>
        <w:t> </w:t>
      </w:r>
      <w:r>
        <w:rPr>
          <w:spacing w:val="-1"/>
        </w:rPr>
        <w:t>maternal</w:t>
      </w:r>
      <w:r>
        <w:rPr/>
        <w:t> </w:t>
      </w:r>
      <w:r>
        <w:rPr>
          <w:spacing w:val="-1"/>
        </w:rPr>
        <w:t>factors</w:t>
      </w:r>
      <w:r>
        <w:rPr/>
        <w:t> </w:t>
      </w:r>
      <w:r>
        <w:rPr>
          <w:spacing w:val="-1"/>
        </w:rPr>
        <w:t>and</w:t>
      </w:r>
      <w:r>
        <w:rPr/>
        <w:t> </w:t>
      </w:r>
      <w:r>
        <w:rPr>
          <w:spacing w:val="1"/>
        </w:rPr>
        <w:t>by</w:t>
      </w:r>
      <w:r>
        <w:rPr/>
        <w:t> </w:t>
      </w:r>
      <w:r>
        <w:rPr>
          <w:spacing w:val="-1"/>
        </w:rPr>
        <w:t>complications</w:t>
      </w:r>
      <w:r>
        <w:rPr>
          <w:spacing w:val="25"/>
        </w:rPr>
        <w:t> </w:t>
      </w:r>
      <w:r>
        <w:rPr/>
        <w:t>of</w:t>
      </w:r>
      <w:r>
        <w:rPr/>
        <w:t> regnancy,labor,and</w:t>
      </w:r>
      <w:r>
        <w:rPr>
          <w:spacing w:val="-1"/>
        </w:rPr>
        <w:t> </w:t>
      </w:r>
      <w:r>
        <w:rPr/>
        <w:t>delivery</w:t>
      </w:r>
      <w:r>
        <w:rPr/>
        <w:t> </w:t>
      </w:r>
      <w:r>
        <w:rPr>
          <w:rFonts w:ascii="標楷體" w:hAnsi="標楷體" w:cs="標楷體" w:eastAsia="標楷體"/>
        </w:rPr>
        <w:t>新生兒受母體因素及妊娠、產程和分娩併發症的影響</w:t>
      </w:r>
    </w:p>
    <w:p>
      <w:pPr>
        <w:pStyle w:val="BodyText"/>
        <w:tabs>
          <w:tab w:pos="2085" w:val="left" w:leader="none"/>
        </w:tabs>
        <w:spacing w:line="312" w:lineRule="auto" w:before="49"/>
        <w:ind w:left="2102" w:right="668" w:hanging="1085"/>
        <w:jc w:val="left"/>
      </w:pPr>
      <w:r>
        <w:rPr>
          <w:spacing w:val="-1"/>
        </w:rPr>
        <w:t>P05-P08</w:t>
        <w:tab/>
        <w:t>Disorders</w:t>
      </w:r>
      <w:r>
        <w:rPr/>
        <w:t> </w:t>
      </w:r>
      <w:r>
        <w:rPr>
          <w:u w:val="single" w:color="000000"/>
        </w:rPr>
        <w:t>of </w:t>
      </w:r>
      <w:r>
        <w:rPr>
          <w:spacing w:val="-1"/>
          <w:u w:val="single" w:color="000000"/>
        </w:rPr>
        <w:t>newborn</w:t>
      </w:r>
      <w:r>
        <w:rPr>
          <w:u w:val="single" w:color="000000"/>
        </w:rPr>
        <w:t> </w:t>
      </w:r>
      <w:r>
        <w:rPr/>
      </w:r>
      <w:r>
        <w:rPr>
          <w:spacing w:val="-1"/>
        </w:rPr>
        <w:t>related</w:t>
      </w:r>
      <w:r>
        <w:rPr/>
        <w:t> to </w:t>
      </w:r>
      <w:r>
        <w:rPr>
          <w:spacing w:val="-1"/>
        </w:rPr>
        <w:t>length</w:t>
      </w:r>
      <w:r>
        <w:rPr/>
        <w:t> of </w:t>
      </w:r>
      <w:r>
        <w:rPr>
          <w:spacing w:val="-1"/>
        </w:rPr>
        <w:t>gestation</w:t>
      </w:r>
      <w:r>
        <w:rPr/>
        <w:t> </w:t>
      </w:r>
      <w:r>
        <w:rPr>
          <w:spacing w:val="-1"/>
        </w:rPr>
        <w:t>and</w:t>
      </w:r>
      <w:r>
        <w:rPr>
          <w:spacing w:val="37"/>
        </w:rPr>
        <w:t> </w:t>
      </w:r>
      <w:r>
        <w:rPr>
          <w:spacing w:val="-1"/>
        </w:rPr>
        <w:t>fetal</w:t>
      </w:r>
      <w:r>
        <w:rPr/>
        <w:t> growth</w:t>
      </w:r>
    </w:p>
    <w:p>
      <w:pPr>
        <w:pStyle w:val="BodyText"/>
        <w:spacing w:line="264" w:lineRule="exact"/>
        <w:ind w:left="1018" w:right="93" w:firstLine="1084"/>
        <w:jc w:val="left"/>
        <w:rPr>
          <w:rFonts w:ascii="標楷體" w:hAnsi="標楷體" w:cs="標楷體" w:eastAsia="標楷體"/>
        </w:rPr>
      </w:pPr>
      <w:r>
        <w:rPr>
          <w:rFonts w:ascii="標楷體" w:hAnsi="標楷體" w:cs="標楷體" w:eastAsia="標楷體"/>
        </w:rPr>
        <w:t>與妊娠時間長短和胎兒生長有關的疾患</w:t>
      </w:r>
    </w:p>
    <w:p>
      <w:pPr>
        <w:pStyle w:val="BodyText"/>
        <w:tabs>
          <w:tab w:pos="1992" w:val="left" w:leader="none"/>
        </w:tabs>
        <w:spacing w:line="240" w:lineRule="auto" w:before="100"/>
        <w:ind w:left="1018" w:right="93"/>
        <w:jc w:val="left"/>
      </w:pPr>
      <w:r>
        <w:rPr/>
        <w:t>P09</w:t>
        <w:tab/>
        <w:t>Abnormal findings on neonatal</w:t>
      </w:r>
      <w:r>
        <w:rPr>
          <w:spacing w:val="-5"/>
        </w:rPr>
        <w:t> </w:t>
      </w:r>
      <w:r>
        <w:rPr/>
        <w:t>screening</w:t>
      </w:r>
    </w:p>
    <w:p>
      <w:pPr>
        <w:pStyle w:val="BodyText"/>
        <w:spacing w:line="240" w:lineRule="auto" w:before="30"/>
        <w:ind w:left="0" w:right="2226"/>
        <w:jc w:val="center"/>
        <w:rPr>
          <w:rFonts w:ascii="標楷體" w:hAnsi="標楷體" w:cs="標楷體" w:eastAsia="標楷體"/>
        </w:rPr>
      </w:pPr>
      <w:r>
        <w:rPr>
          <w:rFonts w:ascii="標楷體" w:hAnsi="標楷體" w:cs="標楷體" w:eastAsia="標楷體"/>
        </w:rPr>
        <w:t>新生兒篩選之異常發現</w:t>
      </w:r>
    </w:p>
    <w:p>
      <w:pPr>
        <w:pStyle w:val="BodyText"/>
        <w:tabs>
          <w:tab w:pos="2037" w:val="left" w:leader="none"/>
        </w:tabs>
        <w:spacing w:line="240" w:lineRule="auto" w:before="100"/>
        <w:ind w:left="970" w:right="93"/>
        <w:jc w:val="left"/>
      </w:pPr>
      <w:r>
        <w:rPr>
          <w:spacing w:val="-1"/>
        </w:rPr>
        <w:t>P10-P15</w:t>
        <w:tab/>
        <w:t>Birth</w:t>
      </w:r>
      <w:r>
        <w:rPr>
          <w:spacing w:val="7"/>
        </w:rPr>
        <w:t> </w:t>
      </w:r>
      <w:r>
        <w:rPr>
          <w:spacing w:val="-1"/>
        </w:rPr>
        <w:t>trauma</w:t>
      </w:r>
    </w:p>
    <w:p>
      <w:pPr>
        <w:pStyle w:val="BodyText"/>
        <w:spacing w:line="240" w:lineRule="auto" w:before="30"/>
        <w:ind w:left="2102" w:right="93"/>
        <w:jc w:val="left"/>
        <w:rPr>
          <w:rFonts w:ascii="標楷體" w:hAnsi="標楷體" w:cs="標楷體" w:eastAsia="標楷體"/>
        </w:rPr>
      </w:pPr>
      <w:r>
        <w:rPr>
          <w:rFonts w:ascii="標楷體" w:hAnsi="標楷體" w:cs="標楷體" w:eastAsia="標楷體"/>
        </w:rPr>
        <w:t>產傷</w:t>
      </w:r>
    </w:p>
    <w:p>
      <w:pPr>
        <w:pStyle w:val="BodyText"/>
        <w:tabs>
          <w:tab w:pos="2085" w:val="left" w:leader="none"/>
        </w:tabs>
        <w:spacing w:line="312" w:lineRule="auto" w:before="100"/>
        <w:ind w:left="2102" w:right="230" w:hanging="1085"/>
        <w:jc w:val="left"/>
      </w:pPr>
      <w:r>
        <w:rPr>
          <w:spacing w:val="-1"/>
        </w:rPr>
        <w:t>P19-P29</w:t>
        <w:tab/>
        <w:t>Respiratory</w:t>
      </w:r>
      <w:r>
        <w:rPr/>
        <w:t> and </w:t>
      </w:r>
      <w:r>
        <w:rPr>
          <w:spacing w:val="-1"/>
        </w:rPr>
        <w:t>cardiovascular</w:t>
      </w:r>
      <w:r>
        <w:rPr/>
        <w:t> disorders </w:t>
      </w:r>
      <w:r>
        <w:rPr>
          <w:spacing w:val="-1"/>
        </w:rPr>
        <w:t>specific</w:t>
      </w:r>
      <w:r>
        <w:rPr/>
        <w:t> to the</w:t>
      </w:r>
      <w:r>
        <w:rPr>
          <w:spacing w:val="30"/>
        </w:rPr>
        <w:t> </w:t>
      </w:r>
      <w:r>
        <w:rPr>
          <w:spacing w:val="-1"/>
        </w:rPr>
        <w:t>perinatal</w:t>
      </w:r>
      <w:r>
        <w:rPr/>
        <w:t> period</w:t>
      </w:r>
    </w:p>
    <w:p>
      <w:pPr>
        <w:pStyle w:val="BodyText"/>
        <w:spacing w:line="264" w:lineRule="exact"/>
        <w:ind w:left="1018" w:right="93" w:firstLine="1084"/>
        <w:jc w:val="left"/>
        <w:rPr>
          <w:rFonts w:ascii="標楷體" w:hAnsi="標楷體" w:cs="標楷體" w:eastAsia="標楷體"/>
        </w:rPr>
      </w:pPr>
      <w:r>
        <w:rPr>
          <w:rFonts w:ascii="標楷體" w:hAnsi="標楷體" w:cs="標楷體" w:eastAsia="標楷體"/>
        </w:rPr>
        <w:t>特發於周產期的呼吸和心臟血管疾患</w:t>
      </w:r>
    </w:p>
    <w:p>
      <w:pPr>
        <w:pStyle w:val="BodyText"/>
        <w:tabs>
          <w:tab w:pos="2088" w:val="left" w:leader="none"/>
        </w:tabs>
        <w:spacing w:line="240" w:lineRule="auto" w:before="100"/>
        <w:ind w:left="1018" w:right="93"/>
        <w:jc w:val="left"/>
      </w:pPr>
      <w:r>
        <w:rPr>
          <w:spacing w:val="-1"/>
        </w:rPr>
        <w:t>P35-P39</w:t>
        <w:tab/>
        <w:t>Infections</w:t>
      </w:r>
      <w:r>
        <w:rPr/>
        <w:t> specific to the </w:t>
      </w:r>
      <w:r>
        <w:rPr>
          <w:spacing w:val="-1"/>
        </w:rPr>
        <w:t>perinatal</w:t>
      </w:r>
      <w:r>
        <w:rPr>
          <w:spacing w:val="9"/>
        </w:rPr>
        <w:t> </w:t>
      </w:r>
      <w:r>
        <w:rPr/>
        <w:t>period</w:t>
      </w:r>
    </w:p>
    <w:p>
      <w:pPr>
        <w:pStyle w:val="BodyText"/>
        <w:spacing w:line="240" w:lineRule="auto" w:before="30"/>
        <w:ind w:left="2102" w:right="93"/>
        <w:jc w:val="left"/>
        <w:rPr>
          <w:rFonts w:ascii="標楷體" w:hAnsi="標楷體" w:cs="標楷體" w:eastAsia="標楷體"/>
        </w:rPr>
      </w:pPr>
      <w:r>
        <w:rPr>
          <w:rFonts w:ascii="標楷體" w:hAnsi="標楷體" w:cs="標楷體" w:eastAsia="標楷體"/>
        </w:rPr>
        <w:t>特發於周產期的感染</w:t>
      </w:r>
    </w:p>
    <w:p>
      <w:pPr>
        <w:pStyle w:val="BodyText"/>
        <w:tabs>
          <w:tab w:pos="2085" w:val="left" w:leader="none"/>
        </w:tabs>
        <w:spacing w:line="240" w:lineRule="auto" w:before="100"/>
        <w:ind w:left="1018" w:right="93"/>
        <w:jc w:val="left"/>
      </w:pPr>
      <w:r>
        <w:rPr>
          <w:spacing w:val="-1"/>
        </w:rPr>
        <w:t>P50-P61</w:t>
        <w:tab/>
        <w:t>Hemorrhagic</w:t>
      </w:r>
      <w:r>
        <w:rPr/>
        <w:t> </w:t>
      </w:r>
      <w:r>
        <w:rPr>
          <w:spacing w:val="-1"/>
        </w:rPr>
        <w:t>and</w:t>
      </w:r>
      <w:r>
        <w:rPr/>
        <w:t> </w:t>
      </w:r>
      <w:r>
        <w:rPr>
          <w:spacing w:val="-1"/>
        </w:rPr>
        <w:t>hematological</w:t>
      </w:r>
      <w:r>
        <w:rPr/>
        <w:t> disorders of</w:t>
      </w:r>
      <w:r>
        <w:rPr>
          <w:spacing w:val="23"/>
        </w:rPr>
        <w:t> </w:t>
      </w:r>
      <w:r>
        <w:rPr>
          <w:spacing w:val="-1"/>
        </w:rPr>
        <w:t>newborn</w:t>
      </w:r>
    </w:p>
    <w:p>
      <w:pPr>
        <w:pStyle w:val="BodyText"/>
        <w:spacing w:line="240" w:lineRule="auto" w:before="30"/>
        <w:ind w:left="2102" w:right="93"/>
        <w:jc w:val="left"/>
        <w:rPr>
          <w:rFonts w:ascii="標楷體" w:hAnsi="標楷體" w:cs="標楷體" w:eastAsia="標楷體"/>
        </w:rPr>
      </w:pPr>
      <w:r>
        <w:rPr>
          <w:rFonts w:ascii="標楷體" w:hAnsi="標楷體" w:cs="標楷體" w:eastAsia="標楷體"/>
        </w:rPr>
        <w:t>新生兒出血性和血液學疾患</w:t>
      </w:r>
    </w:p>
    <w:p>
      <w:pPr>
        <w:pStyle w:val="BodyText"/>
        <w:tabs>
          <w:tab w:pos="2085" w:val="left" w:leader="none"/>
        </w:tabs>
        <w:spacing w:line="240" w:lineRule="auto" w:before="100"/>
        <w:ind w:left="1018" w:right="93"/>
        <w:jc w:val="left"/>
      </w:pPr>
      <w:r>
        <w:rPr>
          <w:spacing w:val="-1"/>
        </w:rPr>
        <w:t>P70-P74</w:t>
        <w:tab/>
        <w:t>Transitory</w:t>
      </w:r>
      <w:r>
        <w:rPr/>
        <w:t> endocrine </w:t>
      </w:r>
      <w:r>
        <w:rPr>
          <w:spacing w:val="-1"/>
        </w:rPr>
        <w:t>and</w:t>
      </w:r>
      <w:r>
        <w:rPr/>
        <w:t> metabolic </w:t>
      </w:r>
      <w:r>
        <w:rPr>
          <w:spacing w:val="-1"/>
        </w:rPr>
        <w:t>disorders</w:t>
      </w:r>
      <w:r>
        <w:rPr/>
        <w:t> </w:t>
      </w:r>
      <w:r>
        <w:rPr>
          <w:spacing w:val="-1"/>
        </w:rPr>
        <w:t>specific</w:t>
      </w:r>
      <w:r>
        <w:rPr/>
        <w:t> to</w:t>
      </w:r>
      <w:r>
        <w:rPr>
          <w:spacing w:val="17"/>
        </w:rPr>
        <w:t> </w:t>
      </w:r>
      <w:r>
        <w:rPr>
          <w:spacing w:val="-1"/>
        </w:rPr>
        <w:t>newborn</w:t>
      </w:r>
    </w:p>
    <w:p>
      <w:pPr>
        <w:pStyle w:val="BodyText"/>
        <w:spacing w:line="240" w:lineRule="auto" w:before="30"/>
        <w:ind w:left="2102" w:right="93"/>
        <w:jc w:val="left"/>
        <w:rPr>
          <w:rFonts w:ascii="標楷體" w:hAnsi="標楷體" w:cs="標楷體" w:eastAsia="標楷體"/>
        </w:rPr>
      </w:pPr>
      <w:r>
        <w:rPr>
          <w:rFonts w:ascii="標楷體" w:hAnsi="標楷體" w:cs="標楷體" w:eastAsia="標楷體"/>
        </w:rPr>
        <w:t>特發於新生兒的短暫性內分泌和代謝疾患</w:t>
      </w:r>
    </w:p>
    <w:p>
      <w:pPr>
        <w:pStyle w:val="BodyText"/>
        <w:tabs>
          <w:tab w:pos="2085" w:val="left" w:leader="none"/>
        </w:tabs>
        <w:spacing w:line="240" w:lineRule="auto" w:before="100"/>
        <w:ind w:left="1018" w:right="93"/>
        <w:jc w:val="left"/>
      </w:pPr>
      <w:r>
        <w:rPr>
          <w:spacing w:val="-1"/>
        </w:rPr>
        <w:t>P76-P78</w:t>
        <w:tab/>
        <w:t>Digestive</w:t>
      </w:r>
      <w:r>
        <w:rPr/>
        <w:t> system </w:t>
      </w:r>
      <w:r>
        <w:rPr>
          <w:spacing w:val="-1"/>
        </w:rPr>
        <w:t>disorders</w:t>
      </w:r>
      <w:r>
        <w:rPr/>
        <w:t> of</w:t>
      </w:r>
      <w:r>
        <w:rPr>
          <w:spacing w:val="15"/>
        </w:rPr>
        <w:t> </w:t>
      </w:r>
      <w:r>
        <w:rPr>
          <w:spacing w:val="-1"/>
        </w:rPr>
        <w:t>newborn</w:t>
      </w:r>
    </w:p>
    <w:p>
      <w:pPr>
        <w:pStyle w:val="BodyText"/>
        <w:spacing w:line="240" w:lineRule="auto" w:before="30"/>
        <w:ind w:left="2102" w:right="93"/>
        <w:jc w:val="left"/>
        <w:rPr>
          <w:rFonts w:ascii="標楷體" w:hAnsi="標楷體" w:cs="標楷體" w:eastAsia="標楷體"/>
        </w:rPr>
      </w:pPr>
      <w:r>
        <w:rPr>
          <w:rFonts w:ascii="標楷體" w:hAnsi="標楷體" w:cs="標楷體" w:eastAsia="標楷體"/>
        </w:rPr>
        <w:t>新生兒的消化系統疾患</w:t>
      </w:r>
    </w:p>
    <w:p>
      <w:pPr>
        <w:pStyle w:val="BodyText"/>
        <w:tabs>
          <w:tab w:pos="2085" w:val="left" w:leader="none"/>
        </w:tabs>
        <w:spacing w:line="312" w:lineRule="auto" w:before="100"/>
        <w:ind w:left="2102" w:right="286" w:hanging="1085"/>
        <w:jc w:val="left"/>
      </w:pPr>
      <w:r>
        <w:rPr>
          <w:spacing w:val="-1"/>
        </w:rPr>
        <w:t>P80-P83</w:t>
        <w:tab/>
      </w:r>
      <w:r>
        <w:rPr/>
        <w:t>Conditions </w:t>
      </w:r>
      <w:r>
        <w:rPr>
          <w:spacing w:val="-1"/>
        </w:rPr>
        <w:t>involving</w:t>
      </w:r>
      <w:r>
        <w:rPr/>
        <w:t> the </w:t>
      </w:r>
      <w:r>
        <w:rPr>
          <w:spacing w:val="-1"/>
        </w:rPr>
        <w:t>integument</w:t>
      </w:r>
      <w:r>
        <w:rPr/>
        <w:t> and </w:t>
      </w:r>
      <w:r>
        <w:rPr>
          <w:spacing w:val="-1"/>
        </w:rPr>
        <w:t>temperature</w:t>
      </w:r>
      <w:r>
        <w:rPr>
          <w:spacing w:val="20"/>
        </w:rPr>
        <w:t> </w:t>
      </w:r>
      <w:r>
        <w:rPr/>
        <w:t>regulation</w:t>
      </w:r>
      <w:r>
        <w:rPr/>
        <w:t> of</w:t>
      </w:r>
      <w:r>
        <w:rPr>
          <w:spacing w:val="-4"/>
        </w:rPr>
        <w:t> </w:t>
      </w:r>
      <w:r>
        <w:rPr/>
        <w:t>newborn</w:t>
      </w:r>
    </w:p>
    <w:p>
      <w:pPr>
        <w:pStyle w:val="BodyText"/>
        <w:spacing w:line="264" w:lineRule="exact"/>
        <w:ind w:left="1018" w:right="93" w:firstLine="1084"/>
        <w:jc w:val="left"/>
        <w:rPr>
          <w:rFonts w:ascii="標楷體" w:hAnsi="標楷體" w:cs="標楷體" w:eastAsia="標楷體"/>
        </w:rPr>
      </w:pPr>
      <w:r>
        <w:rPr>
          <w:rFonts w:ascii="標楷體" w:hAnsi="標楷體" w:cs="標楷體" w:eastAsia="標楷體"/>
        </w:rPr>
        <w:t>涉及新生兒體表和體溫調節的情況</w:t>
      </w:r>
    </w:p>
    <w:p>
      <w:pPr>
        <w:pStyle w:val="BodyText"/>
        <w:tabs>
          <w:tab w:pos="1992" w:val="left" w:leader="none"/>
        </w:tabs>
        <w:spacing w:line="240" w:lineRule="auto" w:before="100"/>
        <w:ind w:left="1018" w:right="93"/>
        <w:jc w:val="left"/>
      </w:pPr>
      <w:r>
        <w:rPr/>
        <w:t>P84</w:t>
        <w:tab/>
        <w:t>Other problems with</w:t>
      </w:r>
      <w:r>
        <w:rPr>
          <w:spacing w:val="-4"/>
        </w:rPr>
        <w:t> </w:t>
      </w:r>
      <w:r>
        <w:rPr/>
        <w:t>newborn</w:t>
      </w:r>
    </w:p>
    <w:p>
      <w:pPr>
        <w:pStyle w:val="BodyText"/>
        <w:spacing w:line="240" w:lineRule="auto" w:before="30"/>
        <w:ind w:left="2102" w:right="93"/>
        <w:jc w:val="left"/>
        <w:rPr>
          <w:rFonts w:ascii="標楷體" w:hAnsi="標楷體" w:cs="標楷體" w:eastAsia="標楷體"/>
        </w:rPr>
      </w:pPr>
      <w:r>
        <w:rPr>
          <w:rFonts w:ascii="標楷體" w:hAnsi="標楷體" w:cs="標楷體" w:eastAsia="標楷體"/>
        </w:rPr>
        <w:t>新生兒其他問題</w:t>
      </w:r>
    </w:p>
    <w:p>
      <w:pPr>
        <w:pStyle w:val="BodyText"/>
        <w:tabs>
          <w:tab w:pos="2085" w:val="left" w:leader="none"/>
        </w:tabs>
        <w:spacing w:line="240" w:lineRule="auto" w:before="100"/>
        <w:ind w:left="1018" w:right="93"/>
        <w:jc w:val="left"/>
      </w:pPr>
      <w:r>
        <w:rPr>
          <w:spacing w:val="-1"/>
        </w:rPr>
        <w:t>P90-P96</w:t>
        <w:tab/>
        <w:t>Other</w:t>
      </w:r>
      <w:r>
        <w:rPr/>
        <w:t> disorders </w:t>
      </w:r>
      <w:r>
        <w:rPr>
          <w:spacing w:val="-1"/>
        </w:rPr>
        <w:t>originating</w:t>
      </w:r>
      <w:r>
        <w:rPr/>
        <w:t> in the perinatal</w:t>
      </w:r>
      <w:r>
        <w:rPr>
          <w:spacing w:val="15"/>
        </w:rPr>
        <w:t> </w:t>
      </w:r>
      <w:r>
        <w:rPr>
          <w:spacing w:val="-1"/>
        </w:rPr>
        <w:t>period</w:t>
      </w:r>
    </w:p>
    <w:p>
      <w:pPr>
        <w:pStyle w:val="BodyText"/>
        <w:spacing w:line="240" w:lineRule="auto" w:before="30"/>
        <w:ind w:left="2102" w:right="93"/>
        <w:jc w:val="left"/>
        <w:rPr>
          <w:rFonts w:ascii="標楷體" w:hAnsi="標楷體" w:cs="標楷體" w:eastAsia="標楷體"/>
        </w:rPr>
      </w:pPr>
      <w:r>
        <w:rPr>
          <w:rFonts w:ascii="標楷體" w:hAnsi="標楷體" w:cs="標楷體" w:eastAsia="標楷體"/>
        </w:rPr>
        <w:t>起源於周產期的其他疾患</w:t>
      </w:r>
    </w:p>
    <w:p>
      <w:pPr>
        <w:spacing w:after="0" w:line="240" w:lineRule="auto"/>
        <w:jc w:val="left"/>
        <w:rPr>
          <w:rFonts w:ascii="標楷體" w:hAnsi="標楷體" w:cs="標楷體" w:eastAsia="標楷體"/>
        </w:rPr>
        <w:sectPr>
          <w:pgSz w:w="11910" w:h="16840"/>
          <w:pgMar w:header="0" w:footer="1230" w:top="1400" w:bottom="1420" w:left="1680" w:right="1680"/>
        </w:sectPr>
      </w:pPr>
    </w:p>
    <w:p>
      <w:pPr>
        <w:pStyle w:val="Heading2"/>
        <w:spacing w:line="240" w:lineRule="auto"/>
        <w:ind w:right="93"/>
        <w:jc w:val="left"/>
        <w:rPr>
          <w:b w:val="0"/>
          <w:bCs w:val="0"/>
        </w:rPr>
      </w:pPr>
      <w:bookmarkStart w:name="_bookmark111" w:id="112"/>
      <w:bookmarkEnd w:id="112"/>
      <w:r>
        <w:rPr>
          <w:b w:val="0"/>
          <w:bCs w:val="0"/>
        </w:rPr>
      </w:r>
      <w:r>
        <w:rPr/>
        <w:t>第三節</w:t>
      </w:r>
      <w:r>
        <w:rPr>
          <w:spacing w:val="-2"/>
        </w:rPr>
        <w:t> </w:t>
      </w:r>
      <w:r>
        <w:rPr/>
        <w:t>分類原則及案例說明</w:t>
      </w:r>
      <w:r>
        <w:rPr>
          <w:b w:val="0"/>
          <w:bCs w:val="0"/>
        </w:rPr>
      </w:r>
    </w:p>
    <w:p>
      <w:pPr>
        <w:spacing w:line="240" w:lineRule="auto" w:before="4"/>
        <w:rPr>
          <w:rFonts w:ascii="標楷體" w:hAnsi="標楷體" w:cs="標楷體" w:eastAsia="標楷體"/>
          <w:b/>
          <w:bCs/>
          <w:sz w:val="17"/>
          <w:szCs w:val="17"/>
        </w:rPr>
      </w:pPr>
    </w:p>
    <w:p>
      <w:pPr>
        <w:pStyle w:val="BodyText"/>
        <w:spacing w:line="271" w:lineRule="auto"/>
        <w:ind w:left="655" w:right="93" w:hanging="497"/>
        <w:jc w:val="left"/>
        <w:rPr>
          <w:rFonts w:ascii="標楷體" w:hAnsi="標楷體" w:cs="標楷體" w:eastAsia="標楷體"/>
        </w:rPr>
      </w:pPr>
      <w:r>
        <w:rPr>
          <w:rFonts w:ascii="標楷體" w:hAnsi="標楷體" w:cs="標楷體" w:eastAsia="標楷體"/>
        </w:rPr>
        <w:t>一、周產期（</w:t>
      </w:r>
      <w:r>
        <w:rPr/>
        <w:t>perinatal</w:t>
      </w:r>
      <w:r>
        <w:rPr>
          <w:spacing w:val="-1"/>
        </w:rPr>
        <w:t> </w:t>
      </w:r>
      <w:r>
        <w:rPr/>
        <w:t>period</w:t>
      </w:r>
      <w:r>
        <w:rPr>
          <w:rFonts w:ascii="標楷體" w:hAnsi="標楷體" w:cs="標楷體" w:eastAsia="標楷體"/>
        </w:rPr>
        <w:t>）的定義為自出生到出生後二十八天內。本章節代 碼僅限使用於新生兒病歷紀錄。</w:t>
      </w:r>
    </w:p>
    <w:p>
      <w:pPr>
        <w:pStyle w:val="BodyText"/>
        <w:spacing w:line="271" w:lineRule="auto" w:before="14"/>
        <w:ind w:left="655" w:right="93" w:hanging="497"/>
        <w:jc w:val="left"/>
        <w:rPr>
          <w:rFonts w:ascii="標楷體" w:hAnsi="標楷體" w:cs="標楷體" w:eastAsia="標楷體"/>
        </w:rPr>
      </w:pPr>
      <w:r>
        <w:rPr>
          <w:rFonts w:ascii="標楷體" w:hAnsi="標楷體" w:cs="標楷體" w:eastAsia="標楷體"/>
          <w:spacing w:val="-8"/>
        </w:rPr>
        <w:t>二、當病人於本院出生時，主要診斷為</w:t>
      </w:r>
      <w:r>
        <w:rPr>
          <w:rFonts w:ascii="標楷體" w:hAnsi="標楷體" w:cs="標楷體" w:eastAsia="標楷體"/>
          <w:spacing w:val="-61"/>
        </w:rPr>
        <w:t> </w:t>
      </w:r>
      <w:r>
        <w:rPr/>
        <w:t>Z38</w:t>
      </w:r>
      <w:r>
        <w:rPr>
          <w:u w:val="single" w:color="000000"/>
        </w:rPr>
        <w:t>.- </w:t>
      </w:r>
      <w:r>
        <w:rPr/>
        <w:t>Liveborn</w:t>
      </w:r>
      <w:r>
        <w:rPr>
          <w:spacing w:val="-1"/>
        </w:rPr>
        <w:t> </w:t>
      </w:r>
      <w:r>
        <w:rPr>
          <w:u w:val="single" w:color="000000"/>
        </w:rPr>
        <w:t>infants</w:t>
      </w:r>
      <w:r>
        <w:rPr>
          <w:spacing w:val="-1"/>
          <w:u w:val="single" w:color="000000"/>
        </w:rPr>
        <w:t> </w:t>
      </w:r>
      <w:r>
        <w:rPr>
          <w:spacing w:val="-1"/>
        </w:rPr>
      </w:r>
      <w:r>
        <w:rPr/>
        <w:t>according</w:t>
      </w:r>
      <w:r>
        <w:rPr>
          <w:spacing w:val="-1"/>
        </w:rPr>
        <w:t> </w:t>
      </w:r>
      <w:r>
        <w:rPr/>
        <w:t>to</w:t>
      </w:r>
      <w:r>
        <w:rPr>
          <w:spacing w:val="-1"/>
        </w:rPr>
        <w:t> </w:t>
      </w:r>
      <w:r>
        <w:rPr/>
        <w:t>place</w:t>
      </w:r>
      <w:r>
        <w:rPr>
          <w:spacing w:val="-2"/>
        </w:rPr>
        <w:t> </w:t>
      </w:r>
      <w:r>
        <w:rPr/>
        <w:t>of</w:t>
      </w:r>
      <w:r>
        <w:rPr/>
        <w:t> birth and type of</w:t>
      </w:r>
      <w:r>
        <w:rPr>
          <w:spacing w:val="-2"/>
        </w:rPr>
        <w:t> </w:t>
      </w:r>
      <w:r>
        <w:rPr>
          <w:spacing w:val="-4"/>
        </w:rPr>
        <w:t>delivery(</w:t>
      </w:r>
      <w:r>
        <w:rPr>
          <w:rFonts w:ascii="標楷體" w:hAnsi="標楷體" w:cs="標楷體" w:eastAsia="標楷體"/>
          <w:spacing w:val="-4"/>
        </w:rPr>
        <w:t>按生產場所及出生型態劃分之活產嬰兒），在病歷</w:t>
      </w:r>
      <w:r>
        <w:rPr>
          <w:rFonts w:ascii="標楷體" w:hAnsi="標楷體" w:cs="標楷體" w:eastAsia="標楷體"/>
        </w:rPr>
        <w:t> 中只能編一次這個代碼。</w:t>
      </w:r>
    </w:p>
    <w:p>
      <w:pPr>
        <w:pStyle w:val="BodyText"/>
        <w:spacing w:line="276" w:lineRule="auto" w:before="14"/>
        <w:ind w:left="655" w:right="93" w:hanging="497"/>
        <w:jc w:val="left"/>
        <w:rPr>
          <w:rFonts w:ascii="標楷體" w:hAnsi="標楷體" w:cs="標楷體" w:eastAsia="標楷體"/>
        </w:rPr>
      </w:pPr>
      <w:r>
        <w:rPr>
          <w:rFonts w:ascii="標楷體" w:hAnsi="標楷體" w:cs="標楷體" w:eastAsia="標楷體"/>
          <w:b/>
          <w:bCs/>
        </w:rPr>
        <w:t>三、</w:t>
      </w:r>
      <w:r>
        <w:rPr>
          <w:rFonts w:ascii="標楷體" w:hAnsi="標楷體" w:cs="標楷體" w:eastAsia="標楷體"/>
        </w:rPr>
        <w:t>如果其他章節有更特定、更詳細的疾病代碼，也可與本章節的疾病代碼同 時使用。</w:t>
      </w:r>
    </w:p>
    <w:p>
      <w:pPr>
        <w:pStyle w:val="BodyText"/>
        <w:spacing w:line="276" w:lineRule="auto" w:before="10"/>
        <w:ind w:left="655" w:right="93" w:hanging="497"/>
        <w:jc w:val="left"/>
        <w:rPr>
          <w:rFonts w:ascii="標楷體" w:hAnsi="標楷體" w:cs="標楷體" w:eastAsia="標楷體"/>
        </w:rPr>
      </w:pPr>
      <w:r>
        <w:rPr>
          <w:rFonts w:ascii="標楷體" w:hAnsi="標楷體" w:cs="標楷體" w:eastAsia="標楷體"/>
        </w:rPr>
        <w:t>四、起源於周產期的特定情況如果持續影響患者，即使年齡已超過週產期，疾 病代碼仍然可以沿用。</w:t>
      </w:r>
    </w:p>
    <w:p>
      <w:pPr>
        <w:pStyle w:val="BodyText"/>
        <w:spacing w:line="276" w:lineRule="auto" w:before="10"/>
        <w:ind w:left="655" w:right="93" w:hanging="497"/>
        <w:jc w:val="left"/>
        <w:rPr>
          <w:rFonts w:ascii="標楷體" w:hAnsi="標楷體" w:cs="標楷體" w:eastAsia="標楷體"/>
        </w:rPr>
      </w:pPr>
      <w:r>
        <w:rPr>
          <w:rFonts w:ascii="標楷體" w:hAnsi="標楷體" w:cs="標楷體" w:eastAsia="標楷體"/>
        </w:rPr>
        <w:t>五、如果新生兒的病況，可能是因為生產的過程或是後天性產生的問題，但病 歷並沒有明確的指出是哪一種病況時，預設為先天性的病況。</w:t>
      </w:r>
    </w:p>
    <w:p>
      <w:pPr>
        <w:pStyle w:val="BodyText"/>
        <w:spacing w:line="273" w:lineRule="auto" w:before="10"/>
        <w:ind w:left="655" w:right="93" w:hanging="497"/>
        <w:jc w:val="left"/>
        <w:rPr>
          <w:rFonts w:ascii="標楷體" w:hAnsi="標楷體" w:cs="標楷體" w:eastAsia="標楷體"/>
        </w:rPr>
      </w:pPr>
      <w:r>
        <w:rPr>
          <w:rFonts w:ascii="標楷體" w:hAnsi="標楷體" w:cs="標楷體" w:eastAsia="標楷體"/>
        </w:rPr>
        <w:t>六、類目碼</w:t>
      </w:r>
      <w:r>
        <w:rPr>
          <w:rFonts w:ascii="標楷體" w:hAnsi="標楷體" w:cs="標楷體" w:eastAsia="標楷體"/>
          <w:spacing w:val="-62"/>
        </w:rPr>
        <w:t> </w:t>
      </w:r>
      <w:r>
        <w:rPr/>
        <w:t>P00-P04</w:t>
      </w:r>
      <w:r>
        <w:rPr>
          <w:spacing w:val="-1"/>
        </w:rPr>
        <w:t> </w:t>
      </w:r>
      <w:r>
        <w:rPr>
          <w:rFonts w:ascii="標楷體" w:hAnsi="標楷體" w:cs="標楷體" w:eastAsia="標楷體"/>
        </w:rPr>
        <w:t>是用來表示健康的新生兒，入院是為了評估一個懷疑的病 況，但經過檢查確認後並沒有異常發現的這些案例。當病人對於懷疑的病 </w:t>
      </w:r>
      <w:r>
        <w:rPr>
          <w:rFonts w:ascii="標楷體" w:hAnsi="標楷體" w:cs="標楷體" w:eastAsia="標楷體"/>
          <w:spacing w:val="-3"/>
        </w:rPr>
        <w:t>況已出現症狀或徵候時，不可使用代碼</w:t>
      </w:r>
      <w:r>
        <w:rPr>
          <w:rFonts w:ascii="標楷體" w:hAnsi="標楷體" w:cs="標楷體" w:eastAsia="標楷體"/>
          <w:spacing w:val="-83"/>
        </w:rPr>
        <w:t> </w:t>
      </w:r>
      <w:r>
        <w:rPr/>
        <w:t>P00-P04</w:t>
      </w:r>
      <w:r>
        <w:rPr>
          <w:rFonts w:ascii="標楷體" w:hAnsi="標楷體" w:cs="標楷體" w:eastAsia="標楷體"/>
        </w:rPr>
        <w:t>，應該編寫症狀或徵候的代 碼。</w:t>
      </w:r>
    </w:p>
    <w:p>
      <w:pPr>
        <w:pStyle w:val="BodyText"/>
        <w:spacing w:line="276" w:lineRule="auto" w:before="12"/>
        <w:ind w:left="655" w:right="93" w:hanging="497"/>
        <w:jc w:val="left"/>
        <w:rPr>
          <w:rFonts w:ascii="標楷體" w:hAnsi="標楷體" w:cs="標楷體" w:eastAsia="標楷體"/>
        </w:rPr>
      </w:pPr>
      <w:r>
        <w:rPr>
          <w:rFonts w:ascii="標楷體" w:hAnsi="標楷體" w:cs="標楷體" w:eastAsia="標楷體"/>
        </w:rPr>
        <w:t>七、醫師會利用不同的標準來確定早產，若醫師未提及早產的診斷，不可編寫 早產代碼。</w:t>
      </w:r>
    </w:p>
    <w:p>
      <w:pPr>
        <w:pStyle w:val="BodyText"/>
        <w:spacing w:line="271" w:lineRule="auto" w:before="10"/>
        <w:ind w:left="655" w:right="93" w:hanging="497"/>
        <w:jc w:val="left"/>
      </w:pPr>
      <w:r>
        <w:rPr>
          <w:rFonts w:ascii="標楷體" w:hAnsi="標楷體" w:cs="標楷體" w:eastAsia="標楷體"/>
        </w:rPr>
        <w:t>八、類目碼</w:t>
      </w:r>
      <w:r>
        <w:rPr>
          <w:rFonts w:ascii="標楷體" w:hAnsi="標楷體" w:cs="標楷體" w:eastAsia="標楷體"/>
          <w:spacing w:val="-62"/>
        </w:rPr>
        <w:t> </w:t>
      </w:r>
      <w:r>
        <w:rPr/>
        <w:t>P05</w:t>
      </w:r>
      <w:r>
        <w:rPr>
          <w:spacing w:val="-1"/>
        </w:rPr>
        <w:t> </w:t>
      </w:r>
      <w:r>
        <w:rPr/>
        <w:t>Disorders</w:t>
      </w:r>
      <w:r>
        <w:rPr>
          <w:spacing w:val="-1"/>
        </w:rPr>
        <w:t> </w:t>
      </w:r>
      <w:r>
        <w:rPr/>
        <w:t>of</w:t>
      </w:r>
      <w:r>
        <w:rPr>
          <w:spacing w:val="-3"/>
        </w:rPr>
        <w:t> </w:t>
      </w:r>
      <w:r>
        <w:rPr/>
        <w:t>newborn</w:t>
      </w:r>
      <w:r>
        <w:rPr>
          <w:spacing w:val="1"/>
        </w:rPr>
        <w:t> </w:t>
      </w:r>
      <w:r>
        <w:rPr/>
        <w:t>related</w:t>
      </w:r>
      <w:r>
        <w:rPr>
          <w:spacing w:val="-1"/>
        </w:rPr>
        <w:t> </w:t>
      </w:r>
      <w:r>
        <w:rPr/>
        <w:t>to</w:t>
      </w:r>
      <w:r>
        <w:rPr>
          <w:spacing w:val="-1"/>
        </w:rPr>
        <w:t> </w:t>
      </w:r>
      <w:r>
        <w:rPr/>
        <w:t>slow</w:t>
      </w:r>
      <w:r>
        <w:rPr>
          <w:spacing w:val="-1"/>
        </w:rPr>
        <w:t> </w:t>
      </w:r>
      <w:r>
        <w:rPr/>
        <w:t>fetal</w:t>
      </w:r>
      <w:r>
        <w:rPr>
          <w:spacing w:val="1"/>
        </w:rPr>
        <w:t> </w:t>
      </w:r>
      <w:r>
        <w:rPr/>
        <w:t>growth</w:t>
      </w:r>
      <w:r>
        <w:rPr>
          <w:spacing w:val="-1"/>
        </w:rPr>
        <w:t> </w:t>
      </w:r>
      <w:r>
        <w:rPr/>
        <w:t>and fetal</w:t>
      </w:r>
      <w:r>
        <w:rPr/>
        <w:t> malnutrition</w:t>
      </w:r>
      <w:r>
        <w:rPr>
          <w:rFonts w:ascii="標楷體" w:hAnsi="標楷體" w:cs="標楷體" w:eastAsia="標楷體"/>
        </w:rPr>
        <w:t>（胎兒生長緩慢及胎兒營養不良有關的新生兒疾患）及</w:t>
      </w:r>
      <w:r>
        <w:rPr>
          <w:rFonts w:ascii="標楷體" w:hAnsi="標楷體" w:cs="標楷體" w:eastAsia="標楷體"/>
          <w:spacing w:val="-62"/>
        </w:rPr>
        <w:t> </w:t>
      </w:r>
      <w:r>
        <w:rPr/>
        <w:t>P07</w:t>
      </w:r>
    </w:p>
    <w:p>
      <w:pPr>
        <w:pStyle w:val="BodyText"/>
        <w:spacing w:line="271" w:lineRule="auto" w:before="61"/>
        <w:ind w:left="655" w:right="93"/>
        <w:jc w:val="left"/>
        <w:rPr>
          <w:rFonts w:ascii="標楷體" w:hAnsi="標楷體" w:cs="標楷體" w:eastAsia="標楷體"/>
        </w:rPr>
      </w:pPr>
      <w:r>
        <w:rPr/>
        <w:t>Disorders of newborn related to short gestation and low birth weight,</w:t>
      </w:r>
      <w:r>
        <w:rPr>
          <w:spacing w:val="-5"/>
        </w:rPr>
        <w:t> </w:t>
      </w:r>
      <w:r>
        <w:rPr/>
        <w:t>not</w:t>
      </w:r>
      <w:r>
        <w:rPr/>
        <w:t> elsewhere</w:t>
      </w:r>
      <w:r>
        <w:rPr>
          <w:spacing w:val="-2"/>
        </w:rPr>
        <w:t> </w:t>
      </w:r>
      <w:r>
        <w:rPr/>
        <w:t>classified</w:t>
      </w:r>
      <w:r>
        <w:rPr>
          <w:rFonts w:ascii="標楷體" w:hAnsi="標楷體" w:cs="標楷體" w:eastAsia="標楷體"/>
        </w:rPr>
        <w:t>（妊娠週數不足及低出生體重有關的新生兒疾患，他處 </w:t>
      </w:r>
      <w:r>
        <w:rPr>
          <w:rFonts w:ascii="標楷體" w:hAnsi="標楷體" w:cs="標楷體" w:eastAsia="標楷體"/>
          <w:spacing w:val="-5"/>
        </w:rPr>
        <w:t>未歸類者），必須依據病歷記錄的出生體重和胎齡作為編碼之依據，且類目</w:t>
      </w:r>
      <w:r>
        <w:rPr>
          <w:rFonts w:ascii="標楷體" w:hAnsi="標楷體" w:cs="標楷體" w:eastAsia="標楷體"/>
          <w:spacing w:val="-102"/>
        </w:rPr>
        <w:t> </w:t>
      </w:r>
      <w:r>
        <w:rPr>
          <w:rFonts w:ascii="標楷體" w:hAnsi="標楷體" w:cs="標楷體" w:eastAsia="標楷體"/>
          <w:spacing w:val="-102"/>
        </w:rPr>
      </w:r>
      <w:r>
        <w:rPr>
          <w:rFonts w:ascii="標楷體" w:hAnsi="標楷體" w:cs="標楷體" w:eastAsia="標楷體"/>
        </w:rPr>
        <w:t>碼</w:t>
      </w:r>
      <w:r>
        <w:rPr>
          <w:rFonts w:ascii="標楷體" w:hAnsi="標楷體" w:cs="標楷體" w:eastAsia="標楷體"/>
          <w:spacing w:val="-61"/>
        </w:rPr>
        <w:t> </w:t>
      </w:r>
      <w:r>
        <w:rPr/>
        <w:t>P05</w:t>
      </w:r>
      <w:r>
        <w:rPr>
          <w:spacing w:val="-1"/>
        </w:rPr>
        <w:t> </w:t>
      </w:r>
      <w:r>
        <w:rPr>
          <w:rFonts w:ascii="標楷體" w:hAnsi="標楷體" w:cs="標楷體" w:eastAsia="標楷體"/>
        </w:rPr>
        <w:t>不可與</w:t>
      </w:r>
      <w:r>
        <w:rPr>
          <w:rFonts w:ascii="標楷體" w:hAnsi="標楷體" w:cs="標楷體" w:eastAsia="標楷體"/>
          <w:spacing w:val="-61"/>
        </w:rPr>
        <w:t> </w:t>
      </w:r>
      <w:r>
        <w:rPr/>
        <w:t>P07</w:t>
      </w:r>
      <w:r>
        <w:rPr>
          <w:spacing w:val="-1"/>
        </w:rPr>
        <w:t> </w:t>
      </w:r>
      <w:r>
        <w:rPr>
          <w:rFonts w:ascii="標楷體" w:hAnsi="標楷體" w:cs="標楷體" w:eastAsia="標楷體"/>
        </w:rPr>
        <w:t>同時使用，</w:t>
      </w:r>
      <w:r>
        <w:rPr/>
        <w:t>P07</w:t>
      </w:r>
      <w:r>
        <w:rPr>
          <w:spacing w:val="-1"/>
        </w:rPr>
        <w:t> </w:t>
      </w:r>
      <w:r>
        <w:rPr>
          <w:rFonts w:ascii="標楷體" w:hAnsi="標楷體" w:cs="標楷體" w:eastAsia="標楷體"/>
        </w:rPr>
        <w:t>若同時有懷孕週數過短</w:t>
      </w:r>
      <w:r>
        <w:rPr/>
        <w:t>(</w:t>
      </w:r>
      <w:r>
        <w:rPr>
          <w:rFonts w:ascii="標楷體" w:hAnsi="標楷體" w:cs="標楷體" w:eastAsia="標楷體"/>
        </w:rPr>
        <w:t>胎齡</w:t>
      </w:r>
      <w:r>
        <w:rPr/>
        <w:t>)</w:t>
      </w:r>
      <w:r>
        <w:rPr>
          <w:rFonts w:ascii="標楷體" w:hAnsi="標楷體" w:cs="標楷體" w:eastAsia="標楷體"/>
        </w:rPr>
        <w:t>與體重問 </w:t>
      </w:r>
      <w:r>
        <w:rPr>
          <w:rFonts w:ascii="標楷體" w:hAnsi="標楷體" w:cs="標楷體" w:eastAsia="標楷體"/>
          <w:spacing w:val="-10"/>
        </w:rPr>
        <w:t>題，則</w:t>
      </w:r>
      <w:r>
        <w:rPr>
          <w:rFonts w:ascii="標楷體" w:hAnsi="標楷體" w:cs="標楷體" w:eastAsia="標楷體"/>
          <w:spacing w:val="-73"/>
        </w:rPr>
        <w:t> </w:t>
      </w:r>
      <w:r>
        <w:rPr/>
        <w:t>P07.0/P07.1(</w:t>
      </w:r>
      <w:r>
        <w:rPr>
          <w:rFonts w:ascii="標楷體" w:hAnsi="標楷體" w:cs="標楷體" w:eastAsia="標楷體"/>
        </w:rPr>
        <w:t>體重</w:t>
      </w:r>
      <w:r>
        <w:rPr/>
        <w:t>)</w:t>
      </w:r>
      <w:r>
        <w:rPr>
          <w:rFonts w:ascii="標楷體" w:hAnsi="標楷體" w:cs="標楷體" w:eastAsia="標楷體"/>
        </w:rPr>
        <w:t>與</w:t>
      </w:r>
      <w:r>
        <w:rPr>
          <w:rFonts w:ascii="標楷體" w:hAnsi="標楷體" w:cs="標楷體" w:eastAsia="標楷體"/>
          <w:spacing w:val="-73"/>
        </w:rPr>
        <w:t> </w:t>
      </w:r>
      <w:r>
        <w:rPr/>
        <w:t>P07.2/P07.3(</w:t>
      </w:r>
      <w:r>
        <w:rPr>
          <w:rFonts w:ascii="標楷體" w:hAnsi="標楷體" w:cs="標楷體" w:eastAsia="標楷體"/>
        </w:rPr>
        <w:t>週數</w:t>
      </w:r>
      <w:r>
        <w:rPr/>
        <w:t>)</w:t>
      </w:r>
      <w:r>
        <w:rPr>
          <w:rFonts w:ascii="標楷體" w:hAnsi="標楷體" w:cs="標楷體" w:eastAsia="標楷體"/>
        </w:rPr>
        <w:t>二者皆要編碼，且先編體重不 足的代碼，再編懷孕週數過短的代碼。</w:t>
      </w:r>
    </w:p>
    <w:p>
      <w:pPr>
        <w:spacing w:after="0" w:line="271" w:lineRule="auto"/>
        <w:jc w:val="left"/>
        <w:rPr>
          <w:rFonts w:ascii="標楷體" w:hAnsi="標楷體" w:cs="標楷體" w:eastAsia="標楷體"/>
        </w:rPr>
        <w:sectPr>
          <w:pgSz w:w="11910" w:h="16840"/>
          <w:pgMar w:header="0" w:footer="1230" w:top="1400" w:bottom="1420" w:left="1680" w:right="1680"/>
        </w:sectPr>
      </w:pPr>
    </w:p>
    <w:p>
      <w:pPr>
        <w:pStyle w:val="Heading2"/>
        <w:spacing w:line="240" w:lineRule="auto"/>
        <w:ind w:right="93"/>
        <w:jc w:val="left"/>
        <w:rPr>
          <w:b w:val="0"/>
          <w:bCs w:val="0"/>
        </w:rPr>
      </w:pPr>
      <w:bookmarkStart w:name="_bookmark112" w:id="113"/>
      <w:bookmarkEnd w:id="113"/>
      <w:r>
        <w:rPr>
          <w:b w:val="0"/>
          <w:bCs w:val="0"/>
        </w:rPr>
      </w:r>
      <w:r>
        <w:rPr/>
        <w:t>第四節</w:t>
      </w:r>
      <w:r>
        <w:rPr>
          <w:spacing w:val="-1"/>
        </w:rPr>
        <w:t> </w:t>
      </w:r>
      <w:r>
        <w:rPr/>
        <w:t>自我評估</w:t>
      </w:r>
      <w:r>
        <w:rPr>
          <w:b w:val="0"/>
          <w:bCs w:val="0"/>
        </w:rPr>
      </w:r>
    </w:p>
    <w:p>
      <w:pPr>
        <w:spacing w:line="240" w:lineRule="auto" w:before="1"/>
        <w:rPr>
          <w:rFonts w:ascii="標楷體" w:hAnsi="標楷體" w:cs="標楷體" w:eastAsia="標楷體"/>
          <w:b/>
          <w:bCs/>
          <w:sz w:val="22"/>
          <w:szCs w:val="22"/>
        </w:rPr>
      </w:pPr>
    </w:p>
    <w:p>
      <w:pPr>
        <w:pStyle w:val="BodyText"/>
        <w:spacing w:line="240" w:lineRule="auto"/>
        <w:ind w:left="658" w:right="93"/>
        <w:jc w:val="left"/>
      </w:pPr>
      <w:r>
        <w:rPr>
          <w:rFonts w:ascii="標楷體" w:hAnsi="標楷體" w:cs="標楷體" w:eastAsia="標楷體"/>
        </w:rPr>
        <w:t>一、</w:t>
      </w:r>
      <w:r>
        <w:rPr/>
        <w:t>A newborn male, born vaginally with subarachnoid</w:t>
      </w:r>
      <w:r>
        <w:rPr>
          <w:spacing w:val="-22"/>
        </w:rPr>
        <w:t> </w:t>
      </w:r>
      <w:r>
        <w:rPr/>
        <w:t>hemorrhage</w:t>
      </w:r>
    </w:p>
    <w:p>
      <w:pPr>
        <w:pStyle w:val="BodyText"/>
        <w:spacing w:line="240" w:lineRule="auto" w:before="82"/>
        <w:ind w:left="658" w:right="93"/>
        <w:jc w:val="left"/>
      </w:pPr>
      <w:r>
        <w:rPr>
          <w:rFonts w:ascii="標楷體" w:hAnsi="標楷體" w:cs="標楷體" w:eastAsia="標楷體"/>
        </w:rPr>
        <w:t>二、</w:t>
      </w:r>
      <w:r>
        <w:rPr/>
        <w:t>Meconium aspiration</w:t>
      </w:r>
      <w:r>
        <w:rPr>
          <w:spacing w:val="-5"/>
        </w:rPr>
        <w:t> </w:t>
      </w:r>
      <w:r>
        <w:rPr/>
        <w:t>syndrome</w:t>
      </w:r>
    </w:p>
    <w:p>
      <w:pPr>
        <w:pStyle w:val="BodyText"/>
        <w:spacing w:line="240" w:lineRule="auto" w:before="80"/>
        <w:ind w:left="658" w:right="93"/>
        <w:jc w:val="left"/>
      </w:pPr>
      <w:r>
        <w:rPr>
          <w:rFonts w:ascii="標楷體" w:hAnsi="標楷體" w:cs="標楷體" w:eastAsia="標楷體"/>
        </w:rPr>
        <w:t>三、</w:t>
      </w:r>
      <w:r>
        <w:rPr/>
        <w:t>Hemolytic disease of newborn due to Rh maternal/fetal</w:t>
      </w:r>
      <w:r>
        <w:rPr>
          <w:spacing w:val="-14"/>
        </w:rPr>
        <w:t> </w:t>
      </w:r>
      <w:r>
        <w:rPr/>
        <w:t>incompatibility</w:t>
      </w:r>
    </w:p>
    <w:p>
      <w:pPr>
        <w:pStyle w:val="BodyText"/>
        <w:spacing w:line="240" w:lineRule="auto" w:before="82"/>
        <w:ind w:left="658" w:right="93"/>
        <w:jc w:val="left"/>
      </w:pPr>
      <w:r>
        <w:rPr>
          <w:rFonts w:ascii="標楷體" w:hAnsi="標楷體" w:cs="標楷體" w:eastAsia="標楷體"/>
        </w:rPr>
        <w:t>四、</w:t>
      </w:r>
      <w:r>
        <w:rPr/>
        <w:t>Drug withdrawal syndrome in</w:t>
      </w:r>
      <w:r>
        <w:rPr>
          <w:spacing w:val="-9"/>
        </w:rPr>
        <w:t> </w:t>
      </w:r>
      <w:r>
        <w:rPr/>
        <w:t>newborn</w:t>
      </w:r>
    </w:p>
    <w:p>
      <w:pPr>
        <w:pStyle w:val="BodyText"/>
        <w:spacing w:line="240" w:lineRule="auto" w:before="82"/>
        <w:ind w:left="658" w:right="93"/>
        <w:jc w:val="left"/>
      </w:pPr>
      <w:r>
        <w:rPr>
          <w:rFonts w:ascii="標楷體" w:hAnsi="標楷體" w:cs="標楷體" w:eastAsia="標楷體"/>
        </w:rPr>
        <w:t>五、</w:t>
      </w:r>
      <w:r>
        <w:rPr/>
        <w:t>Necrotizing enterocolitis of the</w:t>
      </w:r>
      <w:r>
        <w:rPr>
          <w:spacing w:val="-8"/>
        </w:rPr>
        <w:t> </w:t>
      </w:r>
      <w:r>
        <w:rPr/>
        <w:t>newborn</w:t>
      </w:r>
    </w:p>
    <w:p>
      <w:pPr>
        <w:spacing w:after="0" w:line="240" w:lineRule="auto"/>
        <w:jc w:val="left"/>
        <w:sectPr>
          <w:pgSz w:w="11910" w:h="16840"/>
          <w:pgMar w:header="0" w:footer="1230" w:top="1400" w:bottom="1420" w:left="1680" w:right="1680"/>
        </w:sectPr>
      </w:pPr>
    </w:p>
    <w:p>
      <w:pPr>
        <w:spacing w:line="240" w:lineRule="auto" w:before="1"/>
        <w:rPr>
          <w:rFonts w:ascii="Times New Roman" w:hAnsi="Times New Roman" w:cs="Times New Roman" w:eastAsia="Times New Roman"/>
          <w:sz w:val="14"/>
          <w:szCs w:val="14"/>
        </w:rPr>
      </w:pPr>
    </w:p>
    <w:p>
      <w:pPr>
        <w:pStyle w:val="Heading2"/>
        <w:spacing w:line="240" w:lineRule="auto" w:before="26"/>
        <w:ind w:right="4667"/>
        <w:jc w:val="left"/>
        <w:rPr>
          <w:b w:val="0"/>
          <w:bCs w:val="0"/>
        </w:rPr>
      </w:pPr>
      <w:bookmarkStart w:name="_bookmark113" w:id="114"/>
      <w:bookmarkEnd w:id="114"/>
      <w:r>
        <w:rPr>
          <w:b w:val="0"/>
          <w:bCs w:val="0"/>
        </w:rPr>
      </w:r>
      <w:r>
        <w:rPr/>
        <w:t>第五節</w:t>
      </w:r>
      <w:r>
        <w:rPr>
          <w:spacing w:val="-1"/>
        </w:rPr>
        <w:t> </w:t>
      </w:r>
      <w:r>
        <w:rPr/>
        <w:t>解答說明</w:t>
      </w:r>
      <w:r>
        <w:rPr>
          <w:b w:val="0"/>
          <w:bCs w:val="0"/>
        </w:rPr>
      </w:r>
    </w:p>
    <w:p>
      <w:pPr>
        <w:spacing w:line="240" w:lineRule="auto" w:before="3"/>
        <w:rPr>
          <w:rFonts w:ascii="標楷體" w:hAnsi="標楷體" w:cs="標楷體" w:eastAsia="標楷體"/>
          <w:b/>
          <w:bCs/>
          <w:sz w:val="17"/>
          <w:szCs w:val="17"/>
        </w:rPr>
      </w:pPr>
    </w:p>
    <w:p>
      <w:pPr>
        <w:pStyle w:val="BodyText"/>
        <w:spacing w:line="312" w:lineRule="auto"/>
        <w:ind w:left="658" w:right="1178" w:hanging="456"/>
        <w:jc w:val="left"/>
      </w:pPr>
      <w:r>
        <w:rPr>
          <w:rFonts w:ascii="標楷體" w:hAnsi="標楷體" w:cs="標楷體" w:eastAsia="標楷體"/>
        </w:rPr>
        <w:t>一、</w:t>
      </w:r>
      <w:r>
        <w:rPr/>
        <w:t>A newborn male, born vaginally with subarachnoid</w:t>
      </w:r>
      <w:r>
        <w:rPr>
          <w:spacing w:val="-25"/>
        </w:rPr>
        <w:t> </w:t>
      </w:r>
      <w:r>
        <w:rPr/>
        <w:t>hemorrhage</w:t>
      </w:r>
      <w:r>
        <w:rPr/>
        <w:t> Code(s): Z38.00,</w:t>
      </w:r>
      <w:r>
        <w:rPr>
          <w:spacing w:val="-4"/>
        </w:rPr>
        <w:t> </w:t>
      </w:r>
      <w:r>
        <w:rPr/>
        <w:t>P52.5</w:t>
      </w:r>
    </w:p>
    <w:p>
      <w:pPr>
        <w:pStyle w:val="BodyText"/>
        <w:spacing w:line="264" w:lineRule="exact"/>
        <w:ind w:left="658" w:right="4667"/>
        <w:jc w:val="left"/>
        <w:rPr>
          <w:rFonts w:ascii="標楷體" w:hAnsi="標楷體" w:cs="標楷體" w:eastAsia="標楷體"/>
        </w:rPr>
      </w:pPr>
      <w:r>
        <w:rPr>
          <w:rFonts w:ascii="標楷體" w:hAnsi="標楷體" w:cs="標楷體" w:eastAsia="標楷體"/>
        </w:rPr>
        <w:t>說 明：</w:t>
      </w:r>
    </w:p>
    <w:p>
      <w:pPr>
        <w:pStyle w:val="BodyText"/>
        <w:spacing w:line="271" w:lineRule="auto" w:before="46"/>
        <w:ind w:left="658" w:right="99"/>
        <w:jc w:val="left"/>
      </w:pPr>
      <w:r>
        <w:rPr/>
        <w:t>(</w:t>
      </w:r>
      <w:r>
        <w:rPr>
          <w:rFonts w:ascii="標楷體" w:hAnsi="標楷體" w:cs="標楷體" w:eastAsia="標楷體"/>
        </w:rPr>
        <w:t>一</w:t>
      </w:r>
      <w:r>
        <w:rPr/>
        <w:t>)</w:t>
      </w:r>
      <w:r>
        <w:rPr>
          <w:rFonts w:ascii="標楷體" w:hAnsi="標楷體" w:cs="標楷體" w:eastAsia="標楷體"/>
        </w:rPr>
        <w:t>由關鍵字 </w:t>
      </w:r>
      <w:r>
        <w:rPr/>
        <w:t>Newborn </w:t>
      </w:r>
      <w:r>
        <w:rPr>
          <w:rFonts w:ascii="標楷體" w:hAnsi="標楷體" w:cs="標楷體" w:eastAsia="標楷體"/>
          <w:spacing w:val="-11"/>
        </w:rPr>
        <w:t>索引，依序查閱 </w:t>
      </w:r>
      <w:r>
        <w:rPr/>
        <w:t>born in hospital </w:t>
      </w:r>
      <w:r>
        <w:rPr>
          <w:rFonts w:ascii="標楷體" w:hAnsi="標楷體" w:cs="標楷體" w:eastAsia="標楷體"/>
          <w:spacing w:val="-8"/>
        </w:rPr>
        <w:t>，可得代碼</w:t>
      </w:r>
      <w:r>
        <w:rPr>
          <w:rFonts w:ascii="標楷體" w:hAnsi="標楷體" w:cs="標楷體" w:eastAsia="標楷體"/>
          <w:spacing w:val="-91"/>
        </w:rPr>
        <w:t> </w:t>
      </w:r>
      <w:r>
        <w:rPr/>
        <w:t>Z38.00</w:t>
      </w:r>
      <w:r>
        <w:rPr>
          <w:rFonts w:ascii="標楷體" w:hAnsi="標楷體" w:cs="標楷體" w:eastAsia="標楷體"/>
        </w:rPr>
        <w:t>。 </w:t>
      </w:r>
      <w:r>
        <w:rPr/>
        <w:t>(</w:t>
      </w:r>
      <w:r>
        <w:rPr>
          <w:rFonts w:ascii="標楷體" w:hAnsi="標楷體" w:cs="標楷體" w:eastAsia="標楷體"/>
        </w:rPr>
        <w:t>二</w:t>
      </w:r>
      <w:r>
        <w:rPr/>
        <w:t>)</w:t>
      </w:r>
      <w:r>
        <w:rPr>
          <w:rFonts w:ascii="標楷體" w:hAnsi="標楷體" w:cs="標楷體" w:eastAsia="標楷體"/>
        </w:rPr>
        <w:t>由關鍵字</w:t>
      </w:r>
      <w:r>
        <w:rPr>
          <w:rFonts w:ascii="標楷體" w:hAnsi="標楷體" w:cs="標楷體" w:eastAsia="標楷體"/>
          <w:spacing w:val="-63"/>
        </w:rPr>
        <w:t> </w:t>
      </w:r>
      <w:r>
        <w:rPr/>
        <w:t>Hemorrhage</w:t>
      </w:r>
      <w:r>
        <w:rPr>
          <w:spacing w:val="-3"/>
        </w:rPr>
        <w:t> </w:t>
      </w:r>
      <w:r>
        <w:rPr>
          <w:rFonts w:ascii="標楷體" w:hAnsi="標楷體" w:cs="標楷體" w:eastAsia="標楷體"/>
        </w:rPr>
        <w:t>索引，依序查閱</w:t>
      </w:r>
      <w:r>
        <w:rPr>
          <w:rFonts w:ascii="標楷體" w:hAnsi="標楷體" w:cs="標楷體" w:eastAsia="標楷體"/>
          <w:spacing w:val="-63"/>
        </w:rPr>
        <w:t> </w:t>
      </w:r>
      <w:r>
        <w:rPr/>
        <w:t>subarachnoid(nontraumatic)</w:t>
      </w:r>
    </w:p>
    <w:p>
      <w:pPr>
        <w:pStyle w:val="BodyText"/>
        <w:spacing w:line="271" w:lineRule="auto" w:before="7"/>
        <w:ind w:left="958" w:right="99" w:firstLine="60"/>
        <w:jc w:val="left"/>
        <w:rPr>
          <w:rFonts w:ascii="標楷體" w:hAnsi="標楷體" w:cs="標楷體" w:eastAsia="標楷體"/>
        </w:rPr>
      </w:pPr>
      <w:r>
        <w:rPr/>
        <w:t>-see</w:t>
      </w:r>
      <w:r>
        <w:rPr>
          <w:spacing w:val="-6"/>
        </w:rPr>
        <w:t> </w:t>
      </w:r>
      <w:r>
        <w:rPr/>
        <w:t>Hemorrhage,intracranial,subarachnoid(nontraumatic)(from),newborn</w:t>
      </w:r>
      <w:r>
        <w:rPr>
          <w:rFonts w:ascii="標楷體" w:hAnsi="標楷體" w:cs="標楷體" w:eastAsia="標楷體"/>
        </w:rPr>
        <w:t>， 可得代碼</w:t>
      </w:r>
      <w:r>
        <w:rPr>
          <w:rFonts w:ascii="標楷體" w:hAnsi="標楷體" w:cs="標楷體" w:eastAsia="標楷體"/>
          <w:spacing w:val="-60"/>
        </w:rPr>
        <w:t> </w:t>
      </w:r>
      <w:r>
        <w:rPr/>
        <w:t>P52.5</w:t>
      </w:r>
      <w:r>
        <w:rPr>
          <w:rFonts w:ascii="標楷體" w:hAnsi="標楷體" w:cs="標楷體" w:eastAsia="標楷體"/>
        </w:rPr>
        <w:t>。</w:t>
      </w:r>
    </w:p>
    <w:p>
      <w:pPr>
        <w:pStyle w:val="BodyText"/>
        <w:spacing w:line="312" w:lineRule="auto" w:before="7"/>
        <w:ind w:left="658" w:right="4667" w:hanging="456"/>
        <w:jc w:val="left"/>
      </w:pPr>
      <w:r>
        <w:rPr>
          <w:rFonts w:ascii="標楷體" w:hAnsi="標楷體" w:cs="標楷體" w:eastAsia="標楷體"/>
        </w:rPr>
        <w:t>二、</w:t>
      </w:r>
      <w:r>
        <w:rPr/>
        <w:t>Meconium aspiration</w:t>
      </w:r>
      <w:r>
        <w:rPr>
          <w:spacing w:val="-6"/>
        </w:rPr>
        <w:t> </w:t>
      </w:r>
      <w:r>
        <w:rPr/>
        <w:t>syndrome</w:t>
      </w:r>
      <w:r>
        <w:rPr/>
        <w:t> Code(s):</w:t>
      </w:r>
      <w:r>
        <w:rPr>
          <w:spacing w:val="-2"/>
        </w:rPr>
        <w:t> </w:t>
      </w:r>
      <w:r>
        <w:rPr/>
        <w:t>P24.01</w:t>
      </w:r>
    </w:p>
    <w:p>
      <w:pPr>
        <w:pStyle w:val="BodyText"/>
        <w:spacing w:line="269" w:lineRule="exact"/>
        <w:ind w:left="1378" w:right="99" w:hanging="720"/>
        <w:jc w:val="left"/>
        <w:rPr>
          <w:rFonts w:ascii="標楷體" w:hAnsi="標楷體" w:cs="標楷體" w:eastAsia="標楷體"/>
        </w:rPr>
      </w:pPr>
      <w:r>
        <w:rPr>
          <w:rFonts w:ascii="標楷體" w:hAnsi="標楷體" w:cs="標楷體" w:eastAsia="標楷體"/>
        </w:rPr>
        <w:t>說</w:t>
      </w:r>
      <w:r>
        <w:rPr>
          <w:rFonts w:ascii="標楷體" w:hAnsi="標楷體" w:cs="標楷體" w:eastAsia="標楷體"/>
          <w:spacing w:val="3"/>
        </w:rPr>
        <w:t> </w:t>
      </w:r>
      <w:r>
        <w:rPr>
          <w:rFonts w:ascii="標楷體" w:hAnsi="標楷體" w:cs="標楷體" w:eastAsia="標楷體"/>
          <w:spacing w:val="-16"/>
        </w:rPr>
        <w:t>明：由關鍵字</w:t>
      </w:r>
      <w:r>
        <w:rPr>
          <w:rFonts w:ascii="標楷體" w:hAnsi="標楷體" w:cs="標楷體" w:eastAsia="標楷體"/>
          <w:spacing w:val="-59"/>
        </w:rPr>
        <w:t> </w:t>
      </w:r>
      <w:r>
        <w:rPr/>
        <w:t>Syndrome</w:t>
      </w:r>
      <w:r>
        <w:rPr>
          <w:spacing w:val="1"/>
        </w:rPr>
        <w:t> </w:t>
      </w:r>
      <w:r>
        <w:rPr>
          <w:rFonts w:ascii="標楷體" w:hAnsi="標楷體" w:cs="標楷體" w:eastAsia="標楷體"/>
          <w:spacing w:val="-14"/>
        </w:rPr>
        <w:t>索引，依序查閱</w:t>
      </w:r>
      <w:r>
        <w:rPr>
          <w:rFonts w:ascii="標楷體" w:hAnsi="標楷體" w:cs="標楷體" w:eastAsia="標楷體"/>
          <w:spacing w:val="-59"/>
        </w:rPr>
        <w:t> </w:t>
      </w:r>
      <w:r>
        <w:rPr/>
        <w:t>aspiration,of </w:t>
      </w:r>
      <w:r>
        <w:rPr>
          <w:spacing w:val="-3"/>
        </w:rPr>
        <w:t>newborn,meconium</w:t>
      </w:r>
      <w:r>
        <w:rPr>
          <w:rFonts w:ascii="標楷體" w:hAnsi="標楷體" w:cs="標楷體" w:eastAsia="標楷體"/>
          <w:spacing w:val="-3"/>
        </w:rPr>
        <w:t>，</w:t>
      </w:r>
    </w:p>
    <w:p>
      <w:pPr>
        <w:pStyle w:val="BodyText"/>
        <w:spacing w:line="240" w:lineRule="auto" w:before="42"/>
        <w:ind w:left="1378" w:right="4667"/>
        <w:jc w:val="left"/>
        <w:rPr>
          <w:rFonts w:ascii="標楷體" w:hAnsi="標楷體" w:cs="標楷體" w:eastAsia="標楷體"/>
        </w:rPr>
      </w:pPr>
      <w:r>
        <w:rPr>
          <w:rFonts w:ascii="標楷體" w:hAnsi="標楷體" w:cs="標楷體" w:eastAsia="標楷體"/>
        </w:rPr>
        <w:t>可得代碼</w:t>
      </w:r>
      <w:r>
        <w:rPr>
          <w:rFonts w:ascii="標楷體" w:hAnsi="標楷體" w:cs="標楷體" w:eastAsia="標楷體"/>
          <w:spacing w:val="-60"/>
        </w:rPr>
        <w:t> </w:t>
      </w:r>
      <w:r>
        <w:rPr/>
        <w:t>P24.01</w:t>
      </w:r>
      <w:r>
        <w:rPr>
          <w:rFonts w:ascii="標楷體" w:hAnsi="標楷體" w:cs="標楷體" w:eastAsia="標楷體"/>
        </w:rPr>
        <w:t>。</w:t>
      </w:r>
    </w:p>
    <w:p>
      <w:pPr>
        <w:pStyle w:val="BodyText"/>
        <w:spacing w:line="312" w:lineRule="auto" w:before="42"/>
        <w:ind w:left="658" w:right="368" w:hanging="456"/>
        <w:jc w:val="left"/>
      </w:pPr>
      <w:r>
        <w:rPr>
          <w:rFonts w:ascii="標楷體" w:hAnsi="標楷體" w:cs="標楷體" w:eastAsia="標楷體"/>
        </w:rPr>
        <w:t>三、</w:t>
      </w:r>
      <w:r>
        <w:rPr/>
        <w:t>Hemolytic disease of newborn due to Rh maternal/fetal</w:t>
      </w:r>
      <w:r>
        <w:rPr>
          <w:spacing w:val="-15"/>
        </w:rPr>
        <w:t> </w:t>
      </w:r>
      <w:r>
        <w:rPr/>
        <w:t>incompatibility</w:t>
      </w:r>
      <w:r>
        <w:rPr/>
        <w:t> Code(s):</w:t>
      </w:r>
      <w:r>
        <w:rPr>
          <w:spacing w:val="-2"/>
        </w:rPr>
        <w:t> </w:t>
      </w:r>
      <w:r>
        <w:rPr/>
        <w:t>P55.0</w:t>
      </w:r>
    </w:p>
    <w:p>
      <w:pPr>
        <w:pStyle w:val="BodyText"/>
        <w:spacing w:line="268" w:lineRule="exact"/>
        <w:ind w:left="1378" w:right="99" w:hanging="720"/>
        <w:jc w:val="left"/>
      </w:pPr>
      <w:r>
        <w:rPr>
          <w:rFonts w:ascii="標楷體" w:hAnsi="標楷體" w:cs="標楷體" w:eastAsia="標楷體"/>
        </w:rPr>
        <w:t>說 </w:t>
      </w:r>
      <w:r>
        <w:rPr>
          <w:rFonts w:ascii="標楷體" w:hAnsi="標楷體" w:cs="標楷體" w:eastAsia="標楷體"/>
          <w:spacing w:val="-15"/>
        </w:rPr>
        <w:t>明：由關鍵字</w:t>
      </w:r>
      <w:r>
        <w:rPr>
          <w:rFonts w:ascii="標楷體" w:hAnsi="標楷體" w:cs="標楷體" w:eastAsia="標楷體"/>
          <w:spacing w:val="-60"/>
        </w:rPr>
        <w:t> </w:t>
      </w:r>
      <w:r>
        <w:rPr/>
        <w:t>Disease</w:t>
      </w:r>
      <w:r>
        <w:rPr>
          <w:spacing w:val="-1"/>
        </w:rPr>
        <w:t> </w:t>
      </w:r>
      <w:r>
        <w:rPr>
          <w:rFonts w:ascii="標楷體" w:hAnsi="標楷體" w:cs="標楷體" w:eastAsia="標楷體"/>
          <w:spacing w:val="-13"/>
        </w:rPr>
        <w:t>索引，依序查閱</w:t>
      </w:r>
      <w:r>
        <w:rPr>
          <w:rFonts w:ascii="標楷體" w:hAnsi="標楷體" w:cs="標楷體" w:eastAsia="標楷體"/>
          <w:spacing w:val="-60"/>
        </w:rPr>
        <w:t> </w:t>
      </w:r>
      <w:r>
        <w:rPr/>
        <w:t>hemolytic (newborn), due</w:t>
      </w:r>
      <w:r>
        <w:rPr>
          <w:spacing w:val="-1"/>
        </w:rPr>
        <w:t> </w:t>
      </w:r>
      <w:r>
        <w:rPr/>
        <w:t>to or</w:t>
      </w:r>
      <w:r>
        <w:rPr>
          <w:spacing w:val="1"/>
        </w:rPr>
        <w:t> </w:t>
      </w:r>
      <w:r>
        <w:rPr/>
        <w:t>with,</w:t>
      </w:r>
    </w:p>
    <w:p>
      <w:pPr>
        <w:pStyle w:val="BodyText"/>
        <w:spacing w:line="271" w:lineRule="auto" w:before="42"/>
        <w:ind w:left="202" w:right="2490" w:firstLine="1175"/>
        <w:jc w:val="left"/>
      </w:pPr>
      <w:r>
        <w:rPr/>
        <w:t>incompatibility, Rh</w:t>
      </w:r>
      <w:r>
        <w:rPr>
          <w:rFonts w:ascii="標楷體" w:hAnsi="標楷體" w:cs="標楷體" w:eastAsia="標楷體"/>
        </w:rPr>
        <w:t>，可得代碼</w:t>
      </w:r>
      <w:r>
        <w:rPr>
          <w:rFonts w:ascii="標楷體" w:hAnsi="標楷體" w:cs="標楷體" w:eastAsia="標楷體"/>
          <w:spacing w:val="-77"/>
        </w:rPr>
        <w:t> </w:t>
      </w:r>
      <w:r>
        <w:rPr/>
        <w:t>P55.0</w:t>
      </w:r>
      <w:r>
        <w:rPr>
          <w:rFonts w:ascii="標楷體" w:hAnsi="標楷體" w:cs="標楷體" w:eastAsia="標楷體"/>
        </w:rPr>
        <w:t>。 四、</w:t>
      </w:r>
      <w:r>
        <w:rPr/>
        <w:t>Drug withdrawal syndrome in</w:t>
      </w:r>
      <w:r>
        <w:rPr>
          <w:spacing w:val="-10"/>
        </w:rPr>
        <w:t> </w:t>
      </w:r>
      <w:r>
        <w:rPr/>
        <w:t>newborn</w:t>
      </w:r>
    </w:p>
    <w:p>
      <w:pPr>
        <w:pStyle w:val="BodyText"/>
        <w:spacing w:line="240" w:lineRule="auto" w:before="61"/>
        <w:ind w:left="658" w:right="4667"/>
        <w:jc w:val="left"/>
      </w:pPr>
      <w:r>
        <w:rPr/>
        <w:t>Code(s):</w:t>
      </w:r>
      <w:r>
        <w:rPr>
          <w:spacing w:val="-2"/>
        </w:rPr>
        <w:t> </w:t>
      </w:r>
      <w:r>
        <w:rPr/>
        <w:t>P96.1</w:t>
      </w:r>
    </w:p>
    <w:p>
      <w:pPr>
        <w:pStyle w:val="BodyText"/>
        <w:spacing w:line="240" w:lineRule="auto" w:before="30"/>
        <w:ind w:left="658" w:right="4667"/>
        <w:jc w:val="left"/>
        <w:rPr>
          <w:rFonts w:ascii="標楷體" w:hAnsi="標楷體" w:cs="標楷體" w:eastAsia="標楷體"/>
        </w:rPr>
      </w:pPr>
      <w:r>
        <w:rPr>
          <w:rFonts w:ascii="標楷體" w:hAnsi="標楷體" w:cs="標楷體" w:eastAsia="標楷體"/>
        </w:rPr>
        <w:t>說 明：</w:t>
      </w:r>
    </w:p>
    <w:p>
      <w:pPr>
        <w:pStyle w:val="BodyText"/>
        <w:spacing w:line="271" w:lineRule="auto" w:before="46"/>
        <w:ind w:left="1320" w:right="99" w:hanging="663"/>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由關鍵字</w:t>
      </w:r>
      <w:r>
        <w:rPr>
          <w:rFonts w:ascii="標楷體" w:hAnsi="標楷體" w:cs="標楷體" w:eastAsia="標楷體"/>
          <w:spacing w:val="-62"/>
        </w:rPr>
        <w:t> </w:t>
      </w:r>
      <w:r>
        <w:rPr/>
        <w:t>Syndrome</w:t>
      </w:r>
      <w:r>
        <w:rPr>
          <w:rFonts w:ascii="標楷體" w:hAnsi="標楷體" w:cs="標楷體" w:eastAsia="標楷體"/>
        </w:rPr>
        <w:t>，依序查閱</w:t>
      </w:r>
      <w:r>
        <w:rPr>
          <w:rFonts w:ascii="標楷體" w:hAnsi="標楷體" w:cs="標楷體" w:eastAsia="標楷體"/>
          <w:spacing w:val="-62"/>
        </w:rPr>
        <w:t> </w:t>
      </w:r>
      <w:r>
        <w:rPr/>
        <w:t>drug</w:t>
      </w:r>
      <w:r>
        <w:rPr>
          <w:spacing w:val="-3"/>
        </w:rPr>
        <w:t> </w:t>
      </w:r>
      <w:r>
        <w:rPr/>
        <w:t>withdrawal,</w:t>
      </w:r>
      <w:r>
        <w:rPr>
          <w:spacing w:val="-2"/>
        </w:rPr>
        <w:t> </w:t>
      </w:r>
      <w:r>
        <w:rPr/>
        <w:t>infant</w:t>
      </w:r>
      <w:r>
        <w:rPr>
          <w:spacing w:val="-2"/>
        </w:rPr>
        <w:t> </w:t>
      </w:r>
      <w:r>
        <w:rPr/>
        <w:t>of</w:t>
      </w:r>
      <w:r>
        <w:rPr>
          <w:spacing w:val="-2"/>
        </w:rPr>
        <w:t> </w:t>
      </w:r>
      <w:r>
        <w:rPr/>
        <w:t>dependent</w:t>
      </w:r>
      <w:r>
        <w:rPr/>
        <w:t> mother</w:t>
      </w:r>
      <w:r>
        <w:rPr>
          <w:rFonts w:ascii="標楷體" w:hAnsi="標楷體" w:cs="標楷體" w:eastAsia="標楷體"/>
        </w:rPr>
        <w:t>，可得代碼</w:t>
      </w:r>
      <w:r>
        <w:rPr>
          <w:rFonts w:ascii="標楷體" w:hAnsi="標楷體" w:cs="標楷體" w:eastAsia="標楷體"/>
          <w:spacing w:val="-62"/>
        </w:rPr>
        <w:t> </w:t>
      </w:r>
      <w:r>
        <w:rPr/>
        <w:t>P96.1</w:t>
      </w:r>
      <w:r>
        <w:rPr>
          <w:rFonts w:ascii="標楷體" w:hAnsi="標楷體" w:cs="標楷體" w:eastAsia="標楷體"/>
        </w:rPr>
        <w:t>。</w:t>
      </w:r>
    </w:p>
    <w:p>
      <w:pPr>
        <w:pStyle w:val="BodyText"/>
        <w:spacing w:line="271" w:lineRule="auto" w:before="7"/>
        <w:ind w:left="1320" w:right="99" w:hanging="663"/>
        <w:jc w:val="left"/>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亦可由關鍵字</w:t>
      </w:r>
      <w:r>
        <w:rPr>
          <w:rFonts w:ascii="標楷體" w:hAnsi="標楷體" w:cs="標楷體" w:eastAsia="標楷體"/>
          <w:spacing w:val="-63"/>
        </w:rPr>
        <w:t> </w:t>
      </w:r>
      <w:r>
        <w:rPr/>
        <w:t>Withdrawal</w:t>
      </w:r>
      <w:r>
        <w:rPr>
          <w:spacing w:val="-3"/>
        </w:rPr>
        <w:t> </w:t>
      </w:r>
      <w:r>
        <w:rPr/>
        <w:t>state</w:t>
      </w:r>
      <w:r>
        <w:rPr>
          <w:rFonts w:ascii="標楷體" w:hAnsi="標楷體" w:cs="標楷體" w:eastAsia="標楷體"/>
        </w:rPr>
        <w:t>，依序查閱</w:t>
      </w:r>
      <w:r>
        <w:rPr>
          <w:rFonts w:ascii="標楷體" w:hAnsi="標楷體" w:cs="標楷體" w:eastAsia="標楷體"/>
          <w:spacing w:val="-4"/>
        </w:rPr>
        <w:t> </w:t>
      </w:r>
      <w:r>
        <w:rPr/>
        <w:t>newborn,</w:t>
      </w:r>
      <w:r>
        <w:rPr>
          <w:spacing w:val="-3"/>
        </w:rPr>
        <w:t> </w:t>
      </w:r>
      <w:r>
        <w:rPr/>
        <w:t>infant</w:t>
      </w:r>
      <w:r>
        <w:rPr>
          <w:spacing w:val="-3"/>
        </w:rPr>
        <w:t> </w:t>
      </w:r>
      <w:r>
        <w:rPr/>
        <w:t>of</w:t>
      </w:r>
      <w:r>
        <w:rPr>
          <w:spacing w:val="-3"/>
        </w:rPr>
        <w:t> </w:t>
      </w:r>
      <w:r>
        <w:rPr/>
        <w:t>dependent</w:t>
      </w:r>
      <w:r>
        <w:rPr/>
        <w:t> mother </w:t>
      </w:r>
      <w:r>
        <w:rPr>
          <w:rFonts w:ascii="標楷體" w:hAnsi="標楷體" w:cs="標楷體" w:eastAsia="標楷體"/>
        </w:rPr>
        <w:t>可得代碼</w:t>
      </w:r>
      <w:r>
        <w:rPr>
          <w:rFonts w:ascii="標楷體" w:hAnsi="標楷體" w:cs="標楷體" w:eastAsia="標楷體"/>
          <w:spacing w:val="-62"/>
        </w:rPr>
        <w:t> </w:t>
      </w:r>
      <w:r>
        <w:rPr/>
        <w:t>P96.1</w:t>
      </w:r>
      <w:r>
        <w:rPr>
          <w:rFonts w:ascii="標楷體" w:hAnsi="標楷體" w:cs="標楷體" w:eastAsia="標楷體"/>
        </w:rPr>
        <w:t>。</w:t>
      </w:r>
    </w:p>
    <w:p>
      <w:pPr>
        <w:pStyle w:val="BodyText"/>
        <w:spacing w:line="312" w:lineRule="auto" w:before="7"/>
        <w:ind w:left="658" w:right="3589" w:hanging="456"/>
        <w:jc w:val="left"/>
      </w:pPr>
      <w:r>
        <w:rPr>
          <w:rFonts w:ascii="標楷體" w:hAnsi="標楷體" w:cs="標楷體" w:eastAsia="標楷體"/>
        </w:rPr>
        <w:t>五、</w:t>
      </w:r>
      <w:r>
        <w:rPr/>
        <w:t>Necrotizing enterocolitis of the</w:t>
      </w:r>
      <w:r>
        <w:rPr>
          <w:spacing w:val="-9"/>
        </w:rPr>
        <w:t> </w:t>
      </w:r>
      <w:r>
        <w:rPr/>
        <w:t>newborn</w:t>
      </w:r>
      <w:r>
        <w:rPr/>
        <w:t> Code(s):</w:t>
      </w:r>
      <w:r>
        <w:rPr>
          <w:spacing w:val="-2"/>
        </w:rPr>
        <w:t> </w:t>
      </w:r>
      <w:r>
        <w:rPr/>
        <w:t>P77.9</w:t>
      </w:r>
    </w:p>
    <w:p>
      <w:pPr>
        <w:pStyle w:val="BodyText"/>
        <w:spacing w:line="268" w:lineRule="exact"/>
        <w:ind w:left="1517" w:right="99" w:hanging="860"/>
        <w:jc w:val="left"/>
        <w:rPr>
          <w:rFonts w:ascii="標楷體" w:hAnsi="標楷體" w:cs="標楷體" w:eastAsia="標楷體"/>
        </w:rPr>
      </w:pPr>
      <w:r>
        <w:rPr>
          <w:rFonts w:ascii="標楷體" w:hAnsi="標楷體" w:cs="標楷體" w:eastAsia="標楷體"/>
        </w:rPr>
        <w:t>說</w:t>
      </w:r>
      <w:r>
        <w:rPr>
          <w:rFonts w:ascii="標楷體" w:hAnsi="標楷體" w:cs="標楷體" w:eastAsia="標楷體"/>
          <w:spacing w:val="-14"/>
        </w:rPr>
        <w:t> </w:t>
      </w:r>
      <w:r>
        <w:rPr>
          <w:rFonts w:ascii="標楷體" w:hAnsi="標楷體" w:cs="標楷體" w:eastAsia="標楷體"/>
          <w:spacing w:val="-4"/>
        </w:rPr>
        <w:t>明：由關鍵字</w:t>
      </w:r>
      <w:r>
        <w:rPr>
          <w:rFonts w:ascii="標楷體" w:hAnsi="標楷體" w:cs="標楷體" w:eastAsia="標楷體"/>
          <w:spacing w:val="-67"/>
        </w:rPr>
        <w:t> </w:t>
      </w:r>
      <w:r>
        <w:rPr/>
        <w:t>Enterocolitis</w:t>
      </w:r>
      <w:r>
        <w:rPr>
          <w:rFonts w:ascii="標楷體" w:hAnsi="標楷體" w:cs="標楷體" w:eastAsia="標楷體"/>
        </w:rPr>
        <w:t>，依序查閱</w:t>
      </w:r>
      <w:r>
        <w:rPr>
          <w:rFonts w:ascii="標楷體" w:hAnsi="標楷體" w:cs="標楷體" w:eastAsia="標楷體"/>
          <w:spacing w:val="-67"/>
        </w:rPr>
        <w:t> </w:t>
      </w:r>
      <w:r>
        <w:rPr/>
        <w:t>necrotizing,</w:t>
      </w:r>
      <w:r>
        <w:rPr>
          <w:spacing w:val="-7"/>
        </w:rPr>
        <w:t> </w:t>
      </w:r>
      <w:r>
        <w:rPr/>
        <w:t>in</w:t>
      </w:r>
      <w:r>
        <w:rPr>
          <w:spacing w:val="-7"/>
        </w:rPr>
        <w:t> </w:t>
      </w:r>
      <w:r>
        <w:rPr/>
        <w:t>newborn</w:t>
      </w:r>
      <w:r>
        <w:rPr>
          <w:rFonts w:ascii="標楷體" w:hAnsi="標楷體" w:cs="標楷體" w:eastAsia="標楷體"/>
        </w:rPr>
        <w:t>，可得代碼</w:t>
      </w:r>
    </w:p>
    <w:p>
      <w:pPr>
        <w:pStyle w:val="BodyText"/>
        <w:spacing w:line="240" w:lineRule="auto" w:before="42"/>
        <w:ind w:left="1517" w:right="4667"/>
        <w:jc w:val="left"/>
        <w:rPr>
          <w:rFonts w:ascii="標楷體" w:hAnsi="標楷體" w:cs="標楷體" w:eastAsia="標楷體"/>
        </w:rPr>
      </w:pPr>
      <w:r>
        <w:rPr/>
        <w:t>P77.9</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1230" w:top="1580" w:bottom="1420" w:left="1680" w:right="1620"/>
        </w:sectPr>
      </w:pPr>
    </w:p>
    <w:p>
      <w:pPr>
        <w:pStyle w:val="Heading1"/>
        <w:spacing w:line="369" w:lineRule="exact"/>
        <w:ind w:right="0"/>
        <w:jc w:val="left"/>
        <w:rPr>
          <w:b w:val="0"/>
          <w:bCs w:val="0"/>
        </w:rPr>
      </w:pPr>
      <w:bookmarkStart w:name="_bookmark114" w:id="115"/>
      <w:bookmarkEnd w:id="115"/>
      <w:r>
        <w:rPr>
          <w:b w:val="0"/>
          <w:bCs w:val="0"/>
        </w:rPr>
      </w:r>
      <w:r>
        <w:rPr/>
        <w:t>第二十一章</w:t>
      </w:r>
      <w:r>
        <w:rPr>
          <w:spacing w:val="-65"/>
        </w:rPr>
        <w:t> </w:t>
      </w:r>
      <w:r>
        <w:rPr>
          <w:spacing w:val="-10"/>
        </w:rPr>
        <w:t>先天畸形、變形及染色體異常的疾病分類規則（</w:t>
      </w:r>
      <w:r>
        <w:rPr>
          <w:rFonts w:ascii="Times New Roman" w:hAnsi="Times New Roman" w:cs="Times New Roman" w:eastAsia="Times New Roman"/>
          <w:spacing w:val="-10"/>
        </w:rPr>
        <w:t>Q00-Q99</w:t>
      </w:r>
      <w:r>
        <w:rPr>
          <w:spacing w:val="-10"/>
        </w:rPr>
        <w:t>）</w:t>
      </w:r>
      <w:r>
        <w:rPr>
          <w:b w:val="0"/>
          <w:bCs w:val="0"/>
          <w:spacing w:val="-10"/>
        </w:rPr>
      </w:r>
    </w:p>
    <w:p>
      <w:pPr>
        <w:spacing w:line="540" w:lineRule="exact" w:before="33"/>
        <w:ind w:left="401" w:right="1274" w:hanging="284"/>
        <w:jc w:val="left"/>
        <w:rPr>
          <w:rFonts w:ascii="Times New Roman" w:hAnsi="Times New Roman" w:cs="Times New Roman" w:eastAsia="Times New Roman"/>
          <w:sz w:val="24"/>
          <w:szCs w:val="24"/>
        </w:rPr>
      </w:pPr>
      <w:bookmarkStart w:name="_bookmark115" w:id="116"/>
      <w:bookmarkEnd w:id="116"/>
      <w:r>
        <w:rPr/>
      </w:r>
      <w:r>
        <w:rPr>
          <w:rFonts w:ascii="標楷體" w:hAnsi="標楷體" w:cs="標楷體" w:eastAsia="標楷體"/>
          <w:b/>
          <w:bCs/>
          <w:sz w:val="24"/>
          <w:szCs w:val="24"/>
        </w:rPr>
        <w:t>第一節</w:t>
      </w:r>
      <w:r>
        <w:rPr>
          <w:rFonts w:ascii="標楷體" w:hAnsi="標楷體" w:cs="標楷體" w:eastAsia="標楷體"/>
          <w:b/>
          <w:bCs/>
          <w:spacing w:val="-2"/>
          <w:sz w:val="24"/>
          <w:szCs w:val="24"/>
        </w:rPr>
        <w:t> </w:t>
      </w:r>
      <w:r>
        <w:rPr>
          <w:rFonts w:ascii="標楷體" w:hAnsi="標楷體" w:cs="標楷體" w:eastAsia="標楷體"/>
          <w:b/>
          <w:bCs/>
          <w:sz w:val="24"/>
          <w:szCs w:val="24"/>
        </w:rPr>
        <w:t>ICD-9-CM</w:t>
      </w:r>
      <w:r>
        <w:rPr>
          <w:rFonts w:ascii="標楷體" w:hAnsi="標楷體" w:cs="標楷體" w:eastAsia="標楷體"/>
          <w:b/>
          <w:bCs/>
          <w:sz w:val="24"/>
          <w:szCs w:val="24"/>
        </w:rPr>
        <w:t>與</w:t>
      </w:r>
      <w:r>
        <w:rPr>
          <w:rFonts w:ascii="標楷體" w:hAnsi="標楷體" w:cs="標楷體" w:eastAsia="標楷體"/>
          <w:b/>
          <w:bCs/>
          <w:sz w:val="24"/>
          <w:szCs w:val="24"/>
        </w:rPr>
        <w:t>ICD-10-CM</w:t>
      </w:r>
      <w:r>
        <w:rPr>
          <w:rFonts w:ascii="標楷體" w:hAnsi="標楷體" w:cs="標楷體" w:eastAsia="標楷體"/>
          <w:b/>
          <w:bCs/>
          <w:sz w:val="24"/>
          <w:szCs w:val="24"/>
        </w:rPr>
        <w:t>疾病分類代碼差異</w:t>
      </w:r>
      <w:r>
        <w:rPr>
          <w:rFonts w:ascii="標楷體" w:hAnsi="標楷體" w:cs="標楷體" w:eastAsia="標楷體"/>
          <w:b/>
          <w:bCs/>
          <w:w w:val="99"/>
          <w:sz w:val="24"/>
          <w:szCs w:val="24"/>
        </w:rPr>
        <w:t> </w:t>
      </w:r>
      <w:r>
        <w:rPr>
          <w:rFonts w:ascii="標楷體" w:hAnsi="標楷體" w:cs="標楷體" w:eastAsia="標楷體"/>
          <w:sz w:val="24"/>
          <w:szCs w:val="24"/>
        </w:rPr>
        <w:t>一、代碼標題名稱改變</w:t>
      </w:r>
      <w:r>
        <w:rPr>
          <w:rFonts w:ascii="Times New Roman" w:hAnsi="Times New Roman" w:cs="Times New Roman" w:eastAsia="Times New Roman"/>
          <w:sz w:val="24"/>
          <w:szCs w:val="24"/>
        </w:rPr>
        <w:t>(Title</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Changes)</w:t>
      </w:r>
    </w:p>
    <w:p>
      <w:pPr>
        <w:pStyle w:val="BodyText"/>
        <w:tabs>
          <w:tab w:pos="2458" w:val="left" w:leader="none"/>
        </w:tabs>
        <w:spacing w:line="240" w:lineRule="auto" w:before="40"/>
        <w:ind w:left="1018" w:right="0"/>
        <w:jc w:val="left"/>
      </w:pPr>
      <w:r>
        <w:rPr/>
        <w:t>ICD-9-CM</w:t>
      </w:r>
      <w:r>
        <w:rPr>
          <w:spacing w:val="-4"/>
        </w:rPr>
        <w:t> </w:t>
      </w:r>
      <w:r>
        <w:rPr/>
        <w:t>:</w:t>
        <w:tab/>
        <w:t>Congential cataract and lens</w:t>
      </w:r>
      <w:r>
        <w:rPr>
          <w:spacing w:val="-7"/>
        </w:rPr>
        <w:t> </w:t>
      </w:r>
      <w:r>
        <w:rPr/>
        <w:t>anomalies(743.3)</w:t>
      </w:r>
    </w:p>
    <w:p>
      <w:pPr>
        <w:pStyle w:val="BodyText"/>
        <w:spacing w:line="240" w:lineRule="auto" w:before="30"/>
        <w:ind w:left="2441" w:right="0"/>
        <w:jc w:val="left"/>
        <w:rPr>
          <w:rFonts w:ascii="標楷體" w:hAnsi="標楷體" w:cs="標楷體" w:eastAsia="標楷體"/>
        </w:rPr>
      </w:pPr>
      <w:r>
        <w:rPr>
          <w:rFonts w:ascii="標楷體" w:hAnsi="標楷體" w:cs="標楷體" w:eastAsia="標楷體"/>
        </w:rPr>
        <w:t>先天性白內障及水晶體畸形</w:t>
      </w:r>
    </w:p>
    <w:p>
      <w:pPr>
        <w:pStyle w:val="BodyText"/>
        <w:spacing w:line="240" w:lineRule="auto" w:before="100"/>
        <w:ind w:left="1018" w:right="0"/>
        <w:jc w:val="left"/>
      </w:pPr>
      <w:r>
        <w:rPr/>
        <w:t>ICD-10-CM :  Congential lens malformations(</w:t>
      </w:r>
      <w:r>
        <w:rPr>
          <w:spacing w:val="-5"/>
        </w:rPr>
        <w:t> </w:t>
      </w:r>
      <w:r>
        <w:rPr/>
        <w:t>Q12)</w:t>
      </w:r>
    </w:p>
    <w:p>
      <w:pPr>
        <w:pStyle w:val="BodyText"/>
        <w:spacing w:line="240" w:lineRule="auto" w:before="30"/>
        <w:ind w:left="2441" w:right="0"/>
        <w:jc w:val="left"/>
        <w:rPr>
          <w:rFonts w:ascii="標楷體" w:hAnsi="標楷體" w:cs="標楷體" w:eastAsia="標楷體"/>
        </w:rPr>
      </w:pPr>
      <w:r>
        <w:rPr>
          <w:rFonts w:ascii="標楷體" w:hAnsi="標楷體" w:cs="標楷體" w:eastAsia="標楷體"/>
        </w:rPr>
        <w:t>先天性水晶體畸形</w:t>
      </w:r>
    </w:p>
    <w:p>
      <w:pPr>
        <w:pStyle w:val="BodyText"/>
        <w:tabs>
          <w:tab w:pos="2444" w:val="left" w:leader="none"/>
        </w:tabs>
        <w:spacing w:line="240" w:lineRule="auto" w:before="100"/>
        <w:ind w:left="1020" w:right="0"/>
        <w:jc w:val="left"/>
      </w:pPr>
      <w:r>
        <w:rPr>
          <w:spacing w:val="-1"/>
        </w:rPr>
        <w:t>ICD-9-CM</w:t>
        <w:tab/>
        <w:t>Cystic</w:t>
      </w:r>
      <w:r>
        <w:rPr/>
        <w:t> kidney disease</w:t>
      </w:r>
      <w:r>
        <w:rPr>
          <w:spacing w:val="-1"/>
        </w:rPr>
        <w:t> </w:t>
      </w:r>
      <w:r>
        <w:rPr/>
        <w:t>unspecified(753.10)</w:t>
      </w:r>
    </w:p>
    <w:p>
      <w:pPr>
        <w:pStyle w:val="BodyText"/>
        <w:spacing w:line="240" w:lineRule="auto" w:before="30"/>
        <w:ind w:left="2458" w:right="0"/>
        <w:jc w:val="left"/>
        <w:rPr>
          <w:rFonts w:ascii="標楷體" w:hAnsi="標楷體" w:cs="標楷體" w:eastAsia="標楷體"/>
        </w:rPr>
      </w:pPr>
      <w:r>
        <w:rPr>
          <w:rFonts w:ascii="標楷體" w:hAnsi="標楷體" w:cs="標楷體" w:eastAsia="標楷體"/>
        </w:rPr>
        <w:t>囊腫性腎病</w:t>
      </w:r>
      <w:r>
        <w:rPr/>
        <w:t>,</w:t>
      </w:r>
      <w:r>
        <w:rPr>
          <w:rFonts w:ascii="標楷體" w:hAnsi="標楷體" w:cs="標楷體" w:eastAsia="標楷體"/>
        </w:rPr>
        <w:t>未明示者</w:t>
      </w:r>
    </w:p>
    <w:p>
      <w:pPr>
        <w:pStyle w:val="BodyText"/>
        <w:spacing w:line="240" w:lineRule="auto" w:before="96"/>
        <w:ind w:left="2458" w:right="0"/>
        <w:jc w:val="left"/>
      </w:pPr>
      <w:r>
        <w:rPr/>
        <w:t>Polycystic kidney unspecified</w:t>
      </w:r>
      <w:r>
        <w:rPr>
          <w:spacing w:val="-10"/>
        </w:rPr>
        <w:t> </w:t>
      </w:r>
      <w:r>
        <w:rPr/>
        <w:t>type(753.12)</w:t>
      </w:r>
    </w:p>
    <w:p>
      <w:pPr>
        <w:pStyle w:val="BodyText"/>
        <w:spacing w:line="240" w:lineRule="auto" w:before="30"/>
        <w:ind w:left="2458" w:right="0"/>
        <w:jc w:val="left"/>
        <w:rPr>
          <w:rFonts w:ascii="標楷體" w:hAnsi="標楷體" w:cs="標楷體" w:eastAsia="標楷體"/>
        </w:rPr>
      </w:pPr>
      <w:r>
        <w:rPr>
          <w:rFonts w:ascii="標楷體" w:hAnsi="標楷體" w:cs="標楷體" w:eastAsia="標楷體"/>
        </w:rPr>
        <w:t>多囊性腎</w:t>
      </w:r>
      <w:r>
        <w:rPr/>
        <w:t>,</w:t>
      </w:r>
      <w:r>
        <w:rPr>
          <w:rFonts w:ascii="標楷體" w:hAnsi="標楷體" w:cs="標楷體" w:eastAsia="標楷體"/>
        </w:rPr>
        <w:t>未明示型</w:t>
      </w:r>
    </w:p>
    <w:p>
      <w:pPr>
        <w:pStyle w:val="BodyText"/>
        <w:tabs>
          <w:tab w:pos="2442" w:val="left" w:leader="none"/>
        </w:tabs>
        <w:spacing w:line="240" w:lineRule="auto" w:before="96"/>
        <w:ind w:left="1018" w:right="0"/>
        <w:jc w:val="left"/>
      </w:pPr>
      <w:r>
        <w:rPr>
          <w:spacing w:val="-1"/>
        </w:rPr>
        <w:t>ICD-10-CM</w:t>
        <w:tab/>
        <w:t>Cystic</w:t>
      </w:r>
      <w:r>
        <w:rPr/>
        <w:t> kidney disease (Q61)</w:t>
      </w:r>
    </w:p>
    <w:p>
      <w:pPr>
        <w:pStyle w:val="BodyText"/>
        <w:spacing w:line="240" w:lineRule="auto" w:before="30"/>
        <w:ind w:left="2458" w:right="0"/>
        <w:jc w:val="left"/>
        <w:rPr>
          <w:rFonts w:ascii="標楷體" w:hAnsi="標楷體" w:cs="標楷體" w:eastAsia="標楷體"/>
        </w:rPr>
      </w:pPr>
      <w:r>
        <w:rPr>
          <w:rFonts w:ascii="標楷體" w:hAnsi="標楷體" w:cs="標楷體" w:eastAsia="標楷體"/>
        </w:rPr>
        <w:t>腎囊腫性疾病</w:t>
      </w:r>
    </w:p>
    <w:p>
      <w:pPr>
        <w:pStyle w:val="BodyText"/>
        <w:spacing w:line="240" w:lineRule="auto" w:before="100"/>
        <w:ind w:left="2458" w:right="0"/>
        <w:jc w:val="left"/>
      </w:pPr>
      <w:r>
        <w:rPr/>
        <w:t>Polycystic </w:t>
      </w:r>
      <w:r>
        <w:rPr>
          <w:spacing w:val="-3"/>
        </w:rPr>
        <w:t>kidney, </w:t>
      </w:r>
      <w:r>
        <w:rPr/>
        <w:t>infantile type</w:t>
      </w:r>
      <w:r>
        <w:rPr>
          <w:spacing w:val="-6"/>
        </w:rPr>
        <w:t> </w:t>
      </w:r>
      <w:r>
        <w:rPr/>
        <w:t>(Q61.1)</w:t>
      </w:r>
    </w:p>
    <w:p>
      <w:pPr>
        <w:pStyle w:val="BodyText"/>
        <w:spacing w:line="240" w:lineRule="auto" w:before="30"/>
        <w:ind w:left="2458" w:right="0"/>
        <w:jc w:val="left"/>
        <w:rPr>
          <w:rFonts w:ascii="標楷體" w:hAnsi="標楷體" w:cs="標楷體" w:eastAsia="標楷體"/>
        </w:rPr>
      </w:pPr>
      <w:r>
        <w:rPr>
          <w:rFonts w:ascii="標楷體" w:hAnsi="標楷體" w:cs="標楷體" w:eastAsia="標楷體"/>
        </w:rPr>
        <w:t>嬰兒型多囊腎</w:t>
      </w:r>
    </w:p>
    <w:p>
      <w:pPr>
        <w:pStyle w:val="BodyText"/>
        <w:spacing w:line="240" w:lineRule="auto" w:before="100"/>
        <w:ind w:left="2458" w:right="0"/>
        <w:jc w:val="left"/>
      </w:pPr>
      <w:r>
        <w:rPr/>
        <w:t>Polycystic </w:t>
      </w:r>
      <w:r>
        <w:rPr>
          <w:spacing w:val="-3"/>
        </w:rPr>
        <w:t>kidney, </w:t>
      </w:r>
      <w:r>
        <w:rPr/>
        <w:t>adult type(</w:t>
      </w:r>
      <w:r>
        <w:rPr>
          <w:spacing w:val="-5"/>
        </w:rPr>
        <w:t> </w:t>
      </w:r>
      <w:r>
        <w:rPr/>
        <w:t>Q61.2)</w:t>
      </w:r>
    </w:p>
    <w:p>
      <w:pPr>
        <w:pStyle w:val="BodyText"/>
        <w:spacing w:line="240" w:lineRule="auto" w:before="30"/>
        <w:ind w:left="2458" w:right="0"/>
        <w:jc w:val="left"/>
        <w:rPr>
          <w:rFonts w:ascii="標楷體" w:hAnsi="標楷體" w:cs="標楷體" w:eastAsia="標楷體"/>
        </w:rPr>
      </w:pPr>
      <w:r>
        <w:rPr>
          <w:rFonts w:ascii="標楷體" w:hAnsi="標楷體" w:cs="標楷體" w:eastAsia="標楷體"/>
        </w:rPr>
        <w:t>成人型多囊腎</w:t>
      </w:r>
    </w:p>
    <w:p>
      <w:pPr>
        <w:pStyle w:val="BodyText"/>
        <w:tabs>
          <w:tab w:pos="2442" w:val="left" w:leader="none"/>
        </w:tabs>
        <w:spacing w:line="240" w:lineRule="auto" w:before="100"/>
        <w:ind w:left="1018" w:right="0"/>
        <w:jc w:val="left"/>
      </w:pPr>
      <w:r>
        <w:rPr>
          <w:spacing w:val="-1"/>
        </w:rPr>
        <w:t>ICD-9-CM</w:t>
        <w:tab/>
        <w:t>Cleft</w:t>
      </w:r>
      <w:r>
        <w:rPr>
          <w:spacing w:val="15"/>
        </w:rPr>
        <w:t> </w:t>
      </w:r>
      <w:r>
        <w:rPr>
          <w:spacing w:val="-1"/>
        </w:rPr>
        <w:t>palate(749.0)</w:t>
      </w:r>
    </w:p>
    <w:p>
      <w:pPr>
        <w:pStyle w:val="BodyText"/>
        <w:spacing w:line="240" w:lineRule="auto" w:before="30"/>
        <w:ind w:left="2458" w:right="0"/>
        <w:jc w:val="left"/>
        <w:rPr>
          <w:rFonts w:ascii="標楷體" w:hAnsi="標楷體" w:cs="標楷體" w:eastAsia="標楷體"/>
        </w:rPr>
      </w:pPr>
      <w:r>
        <w:rPr>
          <w:rFonts w:ascii="標楷體" w:hAnsi="標楷體" w:cs="標楷體" w:eastAsia="標楷體"/>
        </w:rPr>
        <w:t>顎裂</w:t>
      </w:r>
    </w:p>
    <w:p>
      <w:pPr>
        <w:pStyle w:val="BodyText"/>
        <w:tabs>
          <w:tab w:pos="2442" w:val="left" w:leader="none"/>
        </w:tabs>
        <w:spacing w:line="240" w:lineRule="auto" w:before="100"/>
        <w:ind w:left="1018" w:right="0"/>
        <w:jc w:val="left"/>
      </w:pPr>
      <w:r>
        <w:rPr>
          <w:spacing w:val="-1"/>
        </w:rPr>
        <w:t>ICD-10-CM</w:t>
        <w:tab/>
        <w:t>Cleft</w:t>
      </w:r>
      <w:r>
        <w:rPr/>
        <w:t> </w:t>
      </w:r>
      <w:r>
        <w:rPr>
          <w:spacing w:val="-1"/>
        </w:rPr>
        <w:t>hard</w:t>
      </w:r>
      <w:r>
        <w:rPr/>
        <w:t> </w:t>
      </w:r>
      <w:r>
        <w:rPr>
          <w:spacing w:val="-1"/>
        </w:rPr>
        <w:t>palate</w:t>
      </w:r>
      <w:r>
        <w:rPr>
          <w:spacing w:val="11"/>
        </w:rPr>
        <w:t> </w:t>
      </w:r>
      <w:r>
        <w:rPr/>
        <w:t>(Q35.1)</w:t>
      </w:r>
    </w:p>
    <w:p>
      <w:pPr>
        <w:pStyle w:val="BodyText"/>
        <w:spacing w:line="240" w:lineRule="auto" w:before="30"/>
        <w:ind w:left="2458" w:right="0"/>
        <w:jc w:val="left"/>
        <w:rPr>
          <w:rFonts w:ascii="標楷體" w:hAnsi="標楷體" w:cs="標楷體" w:eastAsia="標楷體"/>
        </w:rPr>
      </w:pPr>
      <w:r>
        <w:rPr>
          <w:rFonts w:ascii="標楷體" w:hAnsi="標楷體" w:cs="標楷體" w:eastAsia="標楷體"/>
        </w:rPr>
        <w:t>硬顎裂</w:t>
      </w:r>
    </w:p>
    <w:p>
      <w:pPr>
        <w:pStyle w:val="BodyText"/>
        <w:spacing w:line="240" w:lineRule="auto" w:before="100"/>
        <w:ind w:left="2458" w:right="0"/>
        <w:jc w:val="left"/>
      </w:pPr>
      <w:r>
        <w:rPr/>
        <w:t>Cleft soft palate</w:t>
      </w:r>
      <w:r>
        <w:rPr>
          <w:spacing w:val="-4"/>
        </w:rPr>
        <w:t> </w:t>
      </w:r>
      <w:r>
        <w:rPr/>
        <w:t>(Q35.3)</w:t>
      </w:r>
    </w:p>
    <w:p>
      <w:pPr>
        <w:pStyle w:val="BodyText"/>
        <w:spacing w:line="276" w:lineRule="auto" w:before="30"/>
        <w:ind w:left="403" w:right="1274" w:firstLine="2055"/>
        <w:jc w:val="left"/>
      </w:pPr>
      <w:r>
        <w:rPr>
          <w:rFonts w:ascii="標楷體" w:hAnsi="標楷體" w:cs="標楷體" w:eastAsia="標楷體"/>
        </w:rPr>
        <w:t>硬顎裂 二、代碼新增、刪除及合併</w:t>
      </w:r>
      <w:r>
        <w:rPr/>
        <w:t>(Additions</w:t>
      </w:r>
      <w:r>
        <w:rPr>
          <w:rFonts w:ascii="標楷體" w:hAnsi="標楷體" w:cs="標楷體" w:eastAsia="標楷體"/>
        </w:rPr>
        <w:t>、</w:t>
      </w:r>
      <w:r>
        <w:rPr/>
        <w:t>Deletions and</w:t>
      </w:r>
      <w:r>
        <w:rPr>
          <w:spacing w:val="-6"/>
        </w:rPr>
        <w:t> </w:t>
      </w:r>
      <w:r>
        <w:rPr/>
        <w:t>Combinations)</w:t>
      </w:r>
    </w:p>
    <w:p>
      <w:pPr>
        <w:pStyle w:val="BodyText"/>
        <w:spacing w:line="271" w:lineRule="auto" w:before="2"/>
        <w:ind w:left="838" w:right="0" w:firstLine="36"/>
        <w:jc w:val="left"/>
        <w:rPr>
          <w:rFonts w:ascii="標楷體" w:hAnsi="標楷體" w:cs="標楷體" w:eastAsia="標楷體"/>
        </w:rPr>
      </w:pPr>
      <w:r>
        <w:rPr>
          <w:rFonts w:ascii="標楷體" w:hAnsi="標楷體" w:cs="標楷體" w:eastAsia="標楷體"/>
        </w:rPr>
        <w:t>周邊動靜脈瘤（</w:t>
      </w:r>
      <w:r>
        <w:rPr/>
        <w:t>peripheral</w:t>
      </w:r>
      <w:r>
        <w:rPr>
          <w:spacing w:val="-3"/>
        </w:rPr>
        <w:t> </w:t>
      </w:r>
      <w:r>
        <w:rPr/>
        <w:t>arteriovenous</w:t>
      </w:r>
      <w:r>
        <w:rPr>
          <w:spacing w:val="-3"/>
        </w:rPr>
        <w:t> </w:t>
      </w:r>
      <w:r>
        <w:rPr/>
        <w:t>aneurysms</w:t>
      </w:r>
      <w:r>
        <w:rPr>
          <w:rFonts w:ascii="標楷體" w:hAnsi="標楷體" w:cs="標楷體" w:eastAsia="標楷體"/>
        </w:rPr>
        <w:t>）在</w:t>
      </w:r>
      <w:r>
        <w:rPr>
          <w:rFonts w:ascii="標楷體" w:hAnsi="標楷體" w:cs="標楷體" w:eastAsia="標楷體"/>
          <w:spacing w:val="-61"/>
        </w:rPr>
        <w:t> </w:t>
      </w:r>
      <w:r>
        <w:rPr/>
        <w:t>ICD-9-CM</w:t>
      </w:r>
      <w:r>
        <w:rPr>
          <w:spacing w:val="-3"/>
        </w:rPr>
        <w:t> </w:t>
      </w:r>
      <w:r>
        <w:rPr>
          <w:rFonts w:ascii="標楷體" w:hAnsi="標楷體" w:cs="標楷體" w:eastAsia="標楷體"/>
        </w:rPr>
        <w:t>分類中 並無特定的代碼，而在</w:t>
      </w:r>
      <w:r>
        <w:rPr>
          <w:rFonts w:ascii="標楷體" w:hAnsi="標楷體" w:cs="標楷體" w:eastAsia="標楷體"/>
          <w:spacing w:val="-61"/>
        </w:rPr>
        <w:t> </w:t>
      </w:r>
      <w:r>
        <w:rPr/>
        <w:t>ICD-10-CM</w:t>
      </w:r>
      <w:r>
        <w:rPr>
          <w:spacing w:val="-2"/>
        </w:rPr>
        <w:t> </w:t>
      </w:r>
      <w:r>
        <w:rPr>
          <w:rFonts w:ascii="標楷體" w:hAnsi="標楷體" w:cs="標楷體" w:eastAsia="標楷體"/>
        </w:rPr>
        <w:t>中則依據部位新增其代碼。</w:t>
      </w:r>
    </w:p>
    <w:p>
      <w:pPr>
        <w:pStyle w:val="BodyText"/>
        <w:spacing w:line="240" w:lineRule="auto" w:before="7"/>
        <w:ind w:left="0" w:right="5412"/>
        <w:jc w:val="center"/>
      </w:pPr>
      <w:r>
        <w:rPr>
          <w:rFonts w:ascii="標楷體" w:hAnsi="標楷體" w:cs="標楷體" w:eastAsia="標楷體"/>
        </w:rPr>
        <w:t>三、擴充碼</w:t>
      </w:r>
      <w:r>
        <w:rPr/>
        <w:t>(Expansions)</w:t>
      </w:r>
    </w:p>
    <w:p>
      <w:pPr>
        <w:spacing w:before="44"/>
        <w:ind w:left="826" w:right="0" w:firstLine="0"/>
        <w:jc w:val="left"/>
        <w:rPr>
          <w:rFonts w:ascii="標楷體" w:hAnsi="標楷體" w:cs="標楷體" w:eastAsia="標楷體"/>
          <w:sz w:val="24"/>
          <w:szCs w:val="24"/>
        </w:rPr>
      </w:pPr>
      <w:r>
        <w:rPr>
          <w:rFonts w:ascii="Times New Roman" w:hAnsi="Times New Roman" w:cs="Times New Roman" w:eastAsia="Times New Roman"/>
          <w:b/>
          <w:bCs/>
          <w:sz w:val="24"/>
          <w:szCs w:val="24"/>
        </w:rPr>
        <w:t>(</w:t>
      </w:r>
      <w:r>
        <w:rPr>
          <w:rFonts w:ascii="標楷體" w:hAnsi="標楷體" w:cs="標楷體" w:eastAsia="標楷體"/>
          <w:b/>
          <w:bCs/>
          <w:sz w:val="24"/>
          <w:szCs w:val="24"/>
        </w:rPr>
        <w:t>一</w:t>
      </w:r>
      <w:r>
        <w:rPr>
          <w:rFonts w:ascii="Times New Roman" w:hAnsi="Times New Roman" w:cs="Times New Roman" w:eastAsia="Times New Roman"/>
          <w:b/>
          <w:bCs/>
          <w:sz w:val="24"/>
          <w:szCs w:val="24"/>
        </w:rPr>
        <w:t>)</w:t>
      </w:r>
      <w:r>
        <w:rPr>
          <w:rFonts w:ascii="標楷體" w:hAnsi="標楷體" w:cs="標楷體" w:eastAsia="標楷體"/>
          <w:sz w:val="24"/>
          <w:szCs w:val="24"/>
        </w:rPr>
        <w:t>類目碼擴充</w:t>
      </w:r>
    </w:p>
    <w:p>
      <w:pPr>
        <w:pStyle w:val="BodyText"/>
        <w:spacing w:line="271" w:lineRule="auto" w:before="39"/>
        <w:ind w:left="852" w:right="1274" w:firstLine="117"/>
        <w:jc w:val="left"/>
        <w:rPr>
          <w:rFonts w:ascii="標楷體" w:hAnsi="標楷體" w:cs="標楷體" w:eastAsia="標楷體"/>
        </w:rPr>
      </w:pPr>
      <w:r>
        <w:rPr/>
        <w:t>ICD-9-CM</w:t>
      </w:r>
      <w:r>
        <w:rPr>
          <w:rFonts w:ascii="標楷體" w:hAnsi="標楷體" w:cs="標楷體" w:eastAsia="標楷體"/>
        </w:rPr>
        <w:t>類目碼</w:t>
      </w:r>
      <w:r>
        <w:rPr/>
        <w:t>758 Chromosomal</w:t>
      </w:r>
      <w:r>
        <w:rPr>
          <w:spacing w:val="-5"/>
        </w:rPr>
        <w:t> </w:t>
      </w:r>
      <w:r>
        <w:rPr/>
        <w:t>anomalies(</w:t>
      </w:r>
      <w:r>
        <w:rPr>
          <w:rFonts w:ascii="標楷體" w:hAnsi="標楷體" w:cs="標楷體" w:eastAsia="標楷體"/>
        </w:rPr>
        <w:t>染色體異常</w:t>
      </w:r>
      <w:r>
        <w:rPr/>
        <w:t>)</w:t>
      </w:r>
      <w:r>
        <w:rPr>
          <w:rFonts w:ascii="標楷體" w:hAnsi="標楷體" w:cs="標楷體" w:eastAsia="標楷體"/>
        </w:rPr>
        <w:t>，在 </w:t>
      </w:r>
      <w:r>
        <w:rPr/>
        <w:t>ICD-10-CM</w:t>
      </w:r>
      <w:r>
        <w:rPr>
          <w:rFonts w:ascii="標楷體" w:hAnsi="標楷體" w:cs="標楷體" w:eastAsia="標楷體"/>
        </w:rPr>
        <w:t>中已經擴充為九個類目碼</w:t>
      </w:r>
      <w:r>
        <w:rPr/>
        <w:t>Q90</w:t>
      </w:r>
      <w:r>
        <w:rPr>
          <w:rFonts w:ascii="標楷體" w:hAnsi="標楷體" w:cs="標楷體" w:eastAsia="標楷體"/>
        </w:rPr>
        <w:t>至</w:t>
      </w:r>
      <w:r>
        <w:rPr/>
        <w:t>Q99</w:t>
      </w:r>
      <w:r>
        <w:rPr>
          <w:rFonts w:ascii="標楷體" w:hAnsi="標楷體" w:cs="標楷體" w:eastAsia="標楷體"/>
        </w:rPr>
        <w:t>。 </w:t>
      </w:r>
      <w:r>
        <w:rPr/>
        <w:t>(</w:t>
      </w:r>
      <w:r>
        <w:rPr>
          <w:rFonts w:ascii="標楷體" w:hAnsi="標楷體" w:cs="標楷體" w:eastAsia="標楷體"/>
        </w:rPr>
        <w:t>二</w:t>
      </w:r>
      <w:r>
        <w:rPr/>
        <w:t>)</w:t>
      </w:r>
      <w:r>
        <w:rPr>
          <w:rFonts w:ascii="標楷體" w:hAnsi="標楷體" w:cs="標楷體" w:eastAsia="標楷體"/>
        </w:rPr>
        <w:t>次類目碼擴充</w:t>
      </w:r>
    </w:p>
    <w:p>
      <w:pPr>
        <w:pStyle w:val="BodyText"/>
        <w:tabs>
          <w:tab w:pos="1903" w:val="left" w:leader="none"/>
        </w:tabs>
        <w:spacing w:line="240" w:lineRule="auto" w:before="62"/>
        <w:ind w:left="1250" w:right="0"/>
        <w:jc w:val="left"/>
      </w:pPr>
      <w:r>
        <w:rPr/>
        <w:t>Q01</w:t>
        <w:tab/>
        <w:t>Encephalocele</w:t>
      </w:r>
    </w:p>
    <w:p>
      <w:pPr>
        <w:pStyle w:val="BodyText"/>
        <w:tabs>
          <w:tab w:pos="2387" w:val="left" w:leader="none"/>
        </w:tabs>
        <w:spacing w:line="312" w:lineRule="auto" w:before="84"/>
        <w:ind w:left="1555" w:right="3599"/>
        <w:jc w:val="left"/>
      </w:pPr>
      <w:r>
        <w:rPr/>
        <w:t>Q01.0</w:t>
        <w:tab/>
        <w:t>Frontal</w:t>
      </w:r>
      <w:r>
        <w:rPr>
          <w:spacing w:val="-6"/>
        </w:rPr>
        <w:t> </w:t>
      </w:r>
      <w:r>
        <w:rPr/>
        <w:t>encephalocele</w:t>
      </w:r>
      <w:r>
        <w:rPr/>
        <w:t> Q01.1</w:t>
        <w:tab/>
        <w:t>Nasofrontal</w:t>
      </w:r>
      <w:r>
        <w:rPr>
          <w:spacing w:val="-4"/>
        </w:rPr>
        <w:t> </w:t>
      </w:r>
      <w:r>
        <w:rPr/>
        <w:t>encephalocele</w:t>
      </w:r>
      <w:r>
        <w:rPr/>
        <w:t> Q01.2</w:t>
        <w:tab/>
        <w:t>Occipital</w:t>
      </w:r>
      <w:r>
        <w:rPr>
          <w:spacing w:val="-5"/>
        </w:rPr>
        <w:t> </w:t>
      </w:r>
      <w:r>
        <w:rPr/>
        <w:t>encephalocele</w:t>
      </w:r>
      <w:r>
        <w:rPr/>
        <w:t> Q01.8</w:t>
        <w:tab/>
        <w:t>Encephalocele of other</w:t>
      </w:r>
      <w:r>
        <w:rPr>
          <w:spacing w:val="-5"/>
        </w:rPr>
        <w:t> </w:t>
      </w:r>
      <w:r>
        <w:rPr/>
        <w:t>sites</w:t>
      </w:r>
      <w:r>
        <w:rPr/>
        <w:t> Q01.9</w:t>
        <w:tab/>
        <w:t>Encephalocele,</w:t>
      </w:r>
      <w:r>
        <w:rPr>
          <w:spacing w:val="-5"/>
        </w:rPr>
        <w:t> </w:t>
      </w:r>
      <w:r>
        <w:rPr/>
        <w:t>unspecified</w:t>
      </w:r>
    </w:p>
    <w:p>
      <w:pPr>
        <w:spacing w:after="0" w:line="312" w:lineRule="auto"/>
        <w:jc w:val="left"/>
        <w:sectPr>
          <w:pgSz w:w="11910" w:h="16840"/>
          <w:pgMar w:header="0" w:footer="1230" w:top="1560" w:bottom="1420" w:left="1680" w:right="1540"/>
        </w:sectPr>
      </w:pPr>
    </w:p>
    <w:p>
      <w:pPr>
        <w:pStyle w:val="Heading2"/>
        <w:spacing w:line="240" w:lineRule="auto"/>
        <w:ind w:right="93"/>
        <w:jc w:val="left"/>
        <w:rPr>
          <w:b w:val="0"/>
          <w:bCs w:val="0"/>
        </w:rPr>
      </w:pPr>
      <w:bookmarkStart w:name="_bookmark116" w:id="117"/>
      <w:bookmarkEnd w:id="117"/>
      <w:r>
        <w:rPr>
          <w:b w:val="0"/>
          <w:bCs w:val="0"/>
        </w:rPr>
      </w:r>
      <w:r>
        <w:rPr/>
        <w:t>第二節</w:t>
      </w:r>
      <w:r>
        <w:rPr>
          <w:spacing w:val="-2"/>
        </w:rPr>
        <w:t> </w:t>
      </w:r>
      <w:r>
        <w:rPr/>
        <w:t>代碼範圍內容</w:t>
      </w:r>
      <w:r>
        <w:rPr>
          <w:b w:val="0"/>
          <w:bCs w:val="0"/>
        </w:rPr>
      </w:r>
    </w:p>
    <w:p>
      <w:pPr>
        <w:spacing w:line="240" w:lineRule="auto" w:before="6"/>
        <w:rPr>
          <w:rFonts w:ascii="標楷體" w:hAnsi="標楷體" w:cs="標楷體" w:eastAsia="標楷體"/>
          <w:b/>
          <w:bCs/>
          <w:sz w:val="21"/>
          <w:szCs w:val="21"/>
        </w:rPr>
      </w:pPr>
    </w:p>
    <w:p>
      <w:pPr>
        <w:pStyle w:val="BodyText"/>
        <w:tabs>
          <w:tab w:pos="1922" w:val="left" w:leader="none"/>
        </w:tabs>
        <w:spacing w:line="240" w:lineRule="auto"/>
        <w:ind w:left="658" w:right="93"/>
        <w:jc w:val="left"/>
      </w:pPr>
      <w:r>
        <w:rPr>
          <w:spacing w:val="-1"/>
        </w:rPr>
        <w:t>Q00-Q07</w:t>
        <w:tab/>
        <w:t>Congenital</w:t>
      </w:r>
      <w:r>
        <w:rPr/>
        <w:t> </w:t>
      </w:r>
      <w:r>
        <w:rPr>
          <w:spacing w:val="-1"/>
        </w:rPr>
        <w:t>malformations</w:t>
      </w:r>
      <w:r>
        <w:rPr/>
        <w:t> of the nervous</w:t>
      </w:r>
      <w:r>
        <w:rPr>
          <w:spacing w:val="22"/>
        </w:rPr>
        <w:t> </w:t>
      </w:r>
      <w:r>
        <w:rPr>
          <w:spacing w:val="-1"/>
        </w:rPr>
        <w:t>system</w:t>
      </w:r>
    </w:p>
    <w:p>
      <w:pPr>
        <w:pStyle w:val="BodyText"/>
        <w:spacing w:line="240" w:lineRule="auto" w:before="30"/>
        <w:ind w:left="1978" w:right="93"/>
        <w:jc w:val="left"/>
        <w:rPr>
          <w:rFonts w:ascii="標楷體" w:hAnsi="標楷體" w:cs="標楷體" w:eastAsia="標楷體"/>
        </w:rPr>
      </w:pPr>
      <w:r>
        <w:rPr>
          <w:rFonts w:ascii="標楷體" w:hAnsi="標楷體" w:cs="標楷體" w:eastAsia="標楷體"/>
        </w:rPr>
        <w:t>神經系統先天性畸形</w:t>
      </w:r>
    </w:p>
    <w:p>
      <w:pPr>
        <w:pStyle w:val="BodyText"/>
        <w:tabs>
          <w:tab w:pos="1922" w:val="left" w:leader="none"/>
        </w:tabs>
        <w:spacing w:line="240" w:lineRule="auto" w:before="100"/>
        <w:ind w:left="658" w:right="93"/>
        <w:jc w:val="left"/>
      </w:pPr>
      <w:r>
        <w:rPr>
          <w:spacing w:val="-1"/>
        </w:rPr>
        <w:t>Q10-Q18</w:t>
        <w:tab/>
        <w:t>Congenital</w:t>
      </w:r>
      <w:r>
        <w:rPr/>
        <w:t> </w:t>
      </w:r>
      <w:r>
        <w:rPr>
          <w:spacing w:val="-1"/>
        </w:rPr>
        <w:t>malformations</w:t>
      </w:r>
      <w:r>
        <w:rPr/>
        <w:t> of the eye, </w:t>
      </w:r>
      <w:r>
        <w:rPr>
          <w:spacing w:val="-4"/>
        </w:rPr>
        <w:t>ear,</w:t>
      </w:r>
      <w:r>
        <w:rPr/>
        <w:t> face </w:t>
      </w:r>
      <w:r>
        <w:rPr>
          <w:spacing w:val="-1"/>
        </w:rPr>
        <w:t>and</w:t>
      </w:r>
      <w:r>
        <w:rPr>
          <w:spacing w:val="28"/>
        </w:rPr>
        <w:t> </w:t>
      </w:r>
      <w:r>
        <w:rPr/>
        <w:t>neck</w:t>
      </w:r>
    </w:p>
    <w:p>
      <w:pPr>
        <w:pStyle w:val="BodyText"/>
        <w:spacing w:line="240" w:lineRule="auto" w:before="30"/>
        <w:ind w:left="1978" w:right="93"/>
        <w:jc w:val="left"/>
        <w:rPr>
          <w:rFonts w:ascii="標楷體" w:hAnsi="標楷體" w:cs="標楷體" w:eastAsia="標楷體"/>
        </w:rPr>
      </w:pPr>
      <w:r>
        <w:rPr>
          <w:rFonts w:ascii="標楷體" w:hAnsi="標楷體" w:cs="標楷體" w:eastAsia="標楷體"/>
        </w:rPr>
        <w:t>眼、耳、顏面和頸的先天性畸形</w:t>
      </w:r>
    </w:p>
    <w:p>
      <w:pPr>
        <w:pStyle w:val="BodyText"/>
        <w:tabs>
          <w:tab w:pos="1922" w:val="left" w:leader="none"/>
        </w:tabs>
        <w:spacing w:line="240" w:lineRule="auto" w:before="100"/>
        <w:ind w:left="658" w:right="93"/>
        <w:jc w:val="left"/>
      </w:pPr>
      <w:r>
        <w:rPr>
          <w:spacing w:val="-1"/>
        </w:rPr>
        <w:t>Q20-Q28</w:t>
        <w:tab/>
        <w:t>Congenital</w:t>
      </w:r>
      <w:r>
        <w:rPr/>
        <w:t> </w:t>
      </w:r>
      <w:r>
        <w:rPr>
          <w:spacing w:val="-1"/>
        </w:rPr>
        <w:t>malformations</w:t>
      </w:r>
      <w:r>
        <w:rPr/>
        <w:t> of the circulatory</w:t>
      </w:r>
      <w:r>
        <w:rPr>
          <w:spacing w:val="21"/>
        </w:rPr>
        <w:t> </w:t>
      </w:r>
      <w:r>
        <w:rPr>
          <w:spacing w:val="-1"/>
        </w:rPr>
        <w:t>system</w:t>
      </w:r>
    </w:p>
    <w:p>
      <w:pPr>
        <w:pStyle w:val="BodyText"/>
        <w:spacing w:line="240" w:lineRule="auto" w:before="30"/>
        <w:ind w:left="1978" w:right="93"/>
        <w:jc w:val="left"/>
        <w:rPr>
          <w:rFonts w:ascii="標楷體" w:hAnsi="標楷體" w:cs="標楷體" w:eastAsia="標楷體"/>
        </w:rPr>
      </w:pPr>
      <w:r>
        <w:rPr>
          <w:rFonts w:ascii="標楷體" w:hAnsi="標楷體" w:cs="標楷體" w:eastAsia="標楷體"/>
        </w:rPr>
        <w:t>循環系統先天性畸形</w:t>
      </w:r>
    </w:p>
    <w:p>
      <w:pPr>
        <w:pStyle w:val="BodyText"/>
        <w:tabs>
          <w:tab w:pos="1922" w:val="left" w:leader="none"/>
        </w:tabs>
        <w:spacing w:line="240" w:lineRule="auto" w:before="100"/>
        <w:ind w:left="658" w:right="93"/>
        <w:jc w:val="left"/>
      </w:pPr>
      <w:r>
        <w:rPr>
          <w:spacing w:val="-1"/>
        </w:rPr>
        <w:t>Q30-Q34</w:t>
        <w:tab/>
        <w:t>Congenital</w:t>
      </w:r>
      <w:r>
        <w:rPr/>
        <w:t> </w:t>
      </w:r>
      <w:r>
        <w:rPr>
          <w:spacing w:val="-1"/>
        </w:rPr>
        <w:t>malformations</w:t>
      </w:r>
      <w:r>
        <w:rPr/>
        <w:t> of the respiratory</w:t>
      </w:r>
      <w:r>
        <w:rPr>
          <w:spacing w:val="19"/>
        </w:rPr>
        <w:t> </w:t>
      </w:r>
      <w:r>
        <w:rPr>
          <w:spacing w:val="-1"/>
        </w:rPr>
        <w:t>system</w:t>
      </w:r>
    </w:p>
    <w:p>
      <w:pPr>
        <w:pStyle w:val="BodyText"/>
        <w:spacing w:line="240" w:lineRule="auto" w:before="30"/>
        <w:ind w:left="1978" w:right="93"/>
        <w:jc w:val="left"/>
        <w:rPr>
          <w:rFonts w:ascii="標楷體" w:hAnsi="標楷體" w:cs="標楷體" w:eastAsia="標楷體"/>
        </w:rPr>
      </w:pPr>
      <w:r>
        <w:rPr>
          <w:rFonts w:ascii="標楷體" w:hAnsi="標楷體" w:cs="標楷體" w:eastAsia="標楷體"/>
        </w:rPr>
        <w:t>呼吸系統先天性畸形</w:t>
      </w:r>
    </w:p>
    <w:p>
      <w:pPr>
        <w:pStyle w:val="BodyText"/>
        <w:tabs>
          <w:tab w:pos="1922" w:val="left" w:leader="none"/>
        </w:tabs>
        <w:spacing w:line="240" w:lineRule="auto" w:before="100"/>
        <w:ind w:left="658" w:right="93"/>
        <w:jc w:val="left"/>
      </w:pPr>
      <w:r>
        <w:rPr>
          <w:spacing w:val="-1"/>
        </w:rPr>
        <w:t>Q35-Q37</w:t>
        <w:tab/>
        <w:t>Cleft</w:t>
      </w:r>
      <w:r>
        <w:rPr/>
        <w:t> lip and </w:t>
      </w:r>
      <w:r>
        <w:rPr>
          <w:spacing w:val="-1"/>
        </w:rPr>
        <w:t>cleft</w:t>
      </w:r>
      <w:r>
        <w:rPr>
          <w:spacing w:val="11"/>
        </w:rPr>
        <w:t> </w:t>
      </w:r>
      <w:r>
        <w:rPr>
          <w:spacing w:val="-1"/>
        </w:rPr>
        <w:t>palate</w:t>
      </w:r>
    </w:p>
    <w:p>
      <w:pPr>
        <w:pStyle w:val="BodyText"/>
        <w:spacing w:line="240" w:lineRule="auto" w:before="30"/>
        <w:ind w:left="1978" w:right="93"/>
        <w:jc w:val="left"/>
        <w:rPr>
          <w:rFonts w:ascii="標楷體" w:hAnsi="標楷體" w:cs="標楷體" w:eastAsia="標楷體"/>
        </w:rPr>
      </w:pPr>
      <w:r>
        <w:rPr>
          <w:rFonts w:ascii="標楷體" w:hAnsi="標楷體" w:cs="標楷體" w:eastAsia="標楷體"/>
        </w:rPr>
        <w:t>唇裂和顎裂</w:t>
      </w:r>
    </w:p>
    <w:p>
      <w:pPr>
        <w:pStyle w:val="BodyText"/>
        <w:tabs>
          <w:tab w:pos="1922" w:val="left" w:leader="none"/>
        </w:tabs>
        <w:spacing w:line="240" w:lineRule="auto" w:before="100"/>
        <w:ind w:left="658" w:right="93"/>
        <w:jc w:val="left"/>
      </w:pPr>
      <w:r>
        <w:rPr>
          <w:spacing w:val="-1"/>
        </w:rPr>
        <w:t>Q38-Q45</w:t>
        <w:tab/>
        <w:t>Other</w:t>
      </w:r>
      <w:r>
        <w:rPr/>
        <w:t> </w:t>
      </w:r>
      <w:r>
        <w:rPr>
          <w:spacing w:val="-1"/>
        </w:rPr>
        <w:t>congenital</w:t>
      </w:r>
      <w:r>
        <w:rPr/>
        <w:t> </w:t>
      </w:r>
      <w:r>
        <w:rPr>
          <w:spacing w:val="-1"/>
        </w:rPr>
        <w:t>malformations</w:t>
      </w:r>
      <w:r>
        <w:rPr/>
        <w:t> of the digestive</w:t>
      </w:r>
      <w:r>
        <w:rPr>
          <w:spacing w:val="27"/>
        </w:rPr>
        <w:t> </w:t>
      </w:r>
      <w:r>
        <w:rPr>
          <w:spacing w:val="-1"/>
        </w:rPr>
        <w:t>system</w:t>
      </w:r>
    </w:p>
    <w:p>
      <w:pPr>
        <w:pStyle w:val="BodyText"/>
        <w:spacing w:line="240" w:lineRule="auto" w:before="30"/>
        <w:ind w:left="1978" w:right="93"/>
        <w:jc w:val="left"/>
        <w:rPr>
          <w:rFonts w:ascii="標楷體" w:hAnsi="標楷體" w:cs="標楷體" w:eastAsia="標楷體"/>
        </w:rPr>
      </w:pPr>
      <w:r>
        <w:rPr>
          <w:rFonts w:ascii="標楷體" w:hAnsi="標楷體" w:cs="標楷體" w:eastAsia="標楷體"/>
        </w:rPr>
        <w:t>消化系統其他先天性畸形</w:t>
      </w:r>
    </w:p>
    <w:p>
      <w:pPr>
        <w:pStyle w:val="BodyText"/>
        <w:tabs>
          <w:tab w:pos="1922" w:val="left" w:leader="none"/>
        </w:tabs>
        <w:spacing w:line="240" w:lineRule="auto" w:before="100"/>
        <w:ind w:left="658" w:right="93"/>
        <w:jc w:val="left"/>
      </w:pPr>
      <w:r>
        <w:rPr>
          <w:spacing w:val="-1"/>
        </w:rPr>
        <w:t>Q50-Q56</w:t>
        <w:tab/>
        <w:t>Congenital</w:t>
      </w:r>
      <w:r>
        <w:rPr/>
        <w:t> </w:t>
      </w:r>
      <w:r>
        <w:rPr>
          <w:spacing w:val="-1"/>
        </w:rPr>
        <w:t>malformations</w:t>
      </w:r>
      <w:r>
        <w:rPr/>
        <w:t> of </w:t>
      </w:r>
      <w:r>
        <w:rPr>
          <w:spacing w:val="-1"/>
        </w:rPr>
        <w:t>genital</w:t>
      </w:r>
      <w:r>
        <w:rPr>
          <w:spacing w:val="29"/>
        </w:rPr>
        <w:t> </w:t>
      </w:r>
      <w:r>
        <w:rPr>
          <w:spacing w:val="-2"/>
        </w:rPr>
        <w:t>organs</w:t>
      </w:r>
    </w:p>
    <w:p>
      <w:pPr>
        <w:pStyle w:val="BodyText"/>
        <w:spacing w:line="240" w:lineRule="auto" w:before="30"/>
        <w:ind w:left="1978" w:right="93"/>
        <w:jc w:val="left"/>
        <w:rPr>
          <w:rFonts w:ascii="標楷體" w:hAnsi="標楷體" w:cs="標楷體" w:eastAsia="標楷體"/>
        </w:rPr>
      </w:pPr>
      <w:r>
        <w:rPr>
          <w:rFonts w:ascii="標楷體" w:hAnsi="標楷體" w:cs="標楷體" w:eastAsia="標楷體"/>
        </w:rPr>
        <w:t>生殖器官先天性畸形</w:t>
      </w:r>
    </w:p>
    <w:p>
      <w:pPr>
        <w:pStyle w:val="BodyText"/>
        <w:tabs>
          <w:tab w:pos="1922" w:val="left" w:leader="none"/>
        </w:tabs>
        <w:spacing w:line="240" w:lineRule="auto" w:before="100"/>
        <w:ind w:left="658" w:right="93"/>
        <w:jc w:val="left"/>
      </w:pPr>
      <w:r>
        <w:rPr>
          <w:spacing w:val="-1"/>
        </w:rPr>
        <w:t>Q60-Q64</w:t>
        <w:tab/>
        <w:t>Congenital</w:t>
      </w:r>
      <w:r>
        <w:rPr/>
        <w:t> </w:t>
      </w:r>
      <w:r>
        <w:rPr>
          <w:spacing w:val="-1"/>
        </w:rPr>
        <w:t>malformations</w:t>
      </w:r>
      <w:r>
        <w:rPr/>
        <w:t> of the urinary</w:t>
      </w:r>
      <w:r>
        <w:rPr>
          <w:spacing w:val="22"/>
        </w:rPr>
        <w:t> </w:t>
      </w:r>
      <w:r>
        <w:rPr>
          <w:spacing w:val="-1"/>
        </w:rPr>
        <w:t>system</w:t>
      </w:r>
    </w:p>
    <w:p>
      <w:pPr>
        <w:pStyle w:val="BodyText"/>
        <w:spacing w:line="240" w:lineRule="auto" w:before="30"/>
        <w:ind w:left="1978" w:right="93"/>
        <w:jc w:val="left"/>
        <w:rPr>
          <w:rFonts w:ascii="標楷體" w:hAnsi="標楷體" w:cs="標楷體" w:eastAsia="標楷體"/>
        </w:rPr>
      </w:pPr>
      <w:r>
        <w:rPr>
          <w:rFonts w:ascii="標楷體" w:hAnsi="標楷體" w:cs="標楷體" w:eastAsia="標楷體"/>
        </w:rPr>
        <w:t>泌尿系統先天性畸形</w:t>
      </w:r>
    </w:p>
    <w:p>
      <w:pPr>
        <w:pStyle w:val="BodyText"/>
        <w:tabs>
          <w:tab w:pos="1922" w:val="left" w:leader="none"/>
        </w:tabs>
        <w:spacing w:line="312" w:lineRule="auto" w:before="100"/>
        <w:ind w:left="1918" w:right="157" w:hanging="1260"/>
        <w:jc w:val="left"/>
      </w:pPr>
      <w:r>
        <w:rPr>
          <w:spacing w:val="-1"/>
        </w:rPr>
        <w:t>Q65-Q79</w:t>
        <w:tab/>
        <w:tab/>
        <w:t>Congenital</w:t>
      </w:r>
      <w:r>
        <w:rPr/>
        <w:t> </w:t>
      </w:r>
      <w:r>
        <w:rPr>
          <w:spacing w:val="-1"/>
        </w:rPr>
        <w:t>malformations</w:t>
      </w:r>
      <w:r>
        <w:rPr/>
        <w:t> </w:t>
      </w:r>
      <w:r>
        <w:rPr>
          <w:spacing w:val="-1"/>
        </w:rPr>
        <w:t>and</w:t>
      </w:r>
      <w:r>
        <w:rPr/>
        <w:t> deformations of the</w:t>
      </w:r>
      <w:r>
        <w:rPr>
          <w:spacing w:val="35"/>
        </w:rPr>
        <w:t> </w:t>
      </w:r>
      <w:r>
        <w:rPr>
          <w:spacing w:val="-1"/>
        </w:rPr>
        <w:t>musculoskeletal</w:t>
      </w:r>
      <w:r>
        <w:rPr/>
        <w:t> system</w:t>
      </w:r>
    </w:p>
    <w:p>
      <w:pPr>
        <w:pStyle w:val="BodyText"/>
        <w:spacing w:line="264" w:lineRule="exact"/>
        <w:ind w:left="658" w:right="93" w:firstLine="1260"/>
        <w:jc w:val="left"/>
        <w:rPr>
          <w:rFonts w:ascii="標楷體" w:hAnsi="標楷體" w:cs="標楷體" w:eastAsia="標楷體"/>
        </w:rPr>
      </w:pPr>
      <w:r>
        <w:rPr>
          <w:rFonts w:ascii="標楷體" w:hAnsi="標楷體" w:cs="標楷體" w:eastAsia="標楷體"/>
        </w:rPr>
        <w:t>骨骼肌肉系統先天性畸形和變形</w:t>
      </w:r>
    </w:p>
    <w:p>
      <w:pPr>
        <w:pStyle w:val="BodyText"/>
        <w:tabs>
          <w:tab w:pos="1922" w:val="left" w:leader="none"/>
        </w:tabs>
        <w:spacing w:line="240" w:lineRule="auto" w:before="100"/>
        <w:ind w:left="658" w:right="93"/>
        <w:jc w:val="left"/>
      </w:pPr>
      <w:r>
        <w:rPr>
          <w:spacing w:val="-1"/>
        </w:rPr>
        <w:t>Q80-Q89</w:t>
        <w:tab/>
        <w:t>Other</w:t>
      </w:r>
      <w:r>
        <w:rPr/>
        <w:t> </w:t>
      </w:r>
      <w:r>
        <w:rPr>
          <w:spacing w:val="-1"/>
        </w:rPr>
        <w:t>congenital</w:t>
      </w:r>
      <w:r>
        <w:rPr>
          <w:spacing w:val="24"/>
        </w:rPr>
        <w:t> </w:t>
      </w:r>
      <w:r>
        <w:rPr>
          <w:spacing w:val="-1"/>
        </w:rPr>
        <w:t>malformations</w:t>
      </w:r>
    </w:p>
    <w:p>
      <w:pPr>
        <w:pStyle w:val="BodyText"/>
        <w:spacing w:line="240" w:lineRule="auto" w:before="30"/>
        <w:ind w:left="1978" w:right="93"/>
        <w:jc w:val="left"/>
        <w:rPr>
          <w:rFonts w:ascii="標楷體" w:hAnsi="標楷體" w:cs="標楷體" w:eastAsia="標楷體"/>
        </w:rPr>
      </w:pPr>
      <w:r>
        <w:rPr>
          <w:rFonts w:ascii="標楷體" w:hAnsi="標楷體" w:cs="標楷體" w:eastAsia="標楷體"/>
        </w:rPr>
        <w:t>其他先天性畸形</w:t>
      </w:r>
    </w:p>
    <w:p>
      <w:pPr>
        <w:pStyle w:val="BodyText"/>
        <w:tabs>
          <w:tab w:pos="1922" w:val="left" w:leader="none"/>
        </w:tabs>
        <w:spacing w:line="240" w:lineRule="auto" w:before="100"/>
        <w:ind w:left="658" w:right="93"/>
        <w:jc w:val="left"/>
      </w:pPr>
      <w:r>
        <w:rPr>
          <w:spacing w:val="-1"/>
        </w:rPr>
        <w:t>Q90-Q99</w:t>
        <w:tab/>
        <w:t>Chromosomal</w:t>
      </w:r>
      <w:r>
        <w:rPr/>
        <w:t> </w:t>
      </w:r>
      <w:r>
        <w:rPr>
          <w:spacing w:val="-1"/>
        </w:rPr>
        <w:t>abnormalities,</w:t>
      </w:r>
      <w:r>
        <w:rPr/>
        <w:t> not </w:t>
      </w:r>
      <w:r>
        <w:rPr>
          <w:spacing w:val="-1"/>
        </w:rPr>
        <w:t>elsewhere</w:t>
      </w:r>
      <w:r>
        <w:rPr>
          <w:spacing w:val="35"/>
        </w:rPr>
        <w:t> </w:t>
      </w:r>
      <w:r>
        <w:rPr>
          <w:spacing w:val="-1"/>
        </w:rPr>
        <w:t>classified</w:t>
      </w:r>
    </w:p>
    <w:p>
      <w:pPr>
        <w:pStyle w:val="BodyText"/>
        <w:spacing w:line="240" w:lineRule="auto" w:before="30"/>
        <w:ind w:left="1978" w:right="93"/>
        <w:jc w:val="left"/>
        <w:rPr>
          <w:rFonts w:ascii="標楷體" w:hAnsi="標楷體" w:cs="標楷體" w:eastAsia="標楷體"/>
        </w:rPr>
      </w:pPr>
      <w:r>
        <w:rPr>
          <w:rFonts w:ascii="標楷體" w:hAnsi="標楷體" w:cs="標楷體" w:eastAsia="標楷體"/>
        </w:rPr>
        <w:t>染色體異常，他處未歸類者</w:t>
      </w:r>
    </w:p>
    <w:p>
      <w:pPr>
        <w:spacing w:after="0" w:line="240" w:lineRule="auto"/>
        <w:jc w:val="left"/>
        <w:rPr>
          <w:rFonts w:ascii="標楷體" w:hAnsi="標楷體" w:cs="標楷體" w:eastAsia="標楷體"/>
        </w:rPr>
        <w:sectPr>
          <w:pgSz w:w="11910" w:h="16840"/>
          <w:pgMar w:header="0" w:footer="1230" w:top="1400" w:bottom="1420" w:left="1680" w:right="1680"/>
        </w:sectPr>
      </w:pPr>
    </w:p>
    <w:p>
      <w:pPr>
        <w:pStyle w:val="Heading2"/>
        <w:spacing w:line="240" w:lineRule="auto"/>
        <w:ind w:left="161" w:right="93" w:hanging="44"/>
        <w:jc w:val="left"/>
        <w:rPr>
          <w:b w:val="0"/>
          <w:bCs w:val="0"/>
        </w:rPr>
      </w:pPr>
      <w:bookmarkStart w:name="_bookmark117" w:id="118"/>
      <w:bookmarkEnd w:id="118"/>
      <w:r>
        <w:rPr>
          <w:b w:val="0"/>
          <w:bCs w:val="0"/>
        </w:rPr>
      </w:r>
      <w:r>
        <w:rPr/>
        <w:t>第三節</w:t>
      </w:r>
      <w:r>
        <w:rPr>
          <w:spacing w:val="-2"/>
        </w:rPr>
        <w:t> </w:t>
      </w:r>
      <w:r>
        <w:rPr/>
        <w:t>分類原則及案例說明</w:t>
      </w:r>
      <w:r>
        <w:rPr>
          <w:b w:val="0"/>
          <w:bCs w:val="0"/>
        </w:rPr>
      </w:r>
    </w:p>
    <w:p>
      <w:pPr>
        <w:spacing w:line="240" w:lineRule="auto" w:before="4"/>
        <w:rPr>
          <w:rFonts w:ascii="標楷體" w:hAnsi="標楷體" w:cs="標楷體" w:eastAsia="標楷體"/>
          <w:b/>
          <w:bCs/>
          <w:sz w:val="17"/>
          <w:szCs w:val="17"/>
        </w:rPr>
      </w:pPr>
    </w:p>
    <w:p>
      <w:pPr>
        <w:pStyle w:val="BodyText"/>
        <w:spacing w:line="271" w:lineRule="auto"/>
        <w:ind w:left="658" w:right="112" w:hanging="497"/>
        <w:jc w:val="both"/>
        <w:rPr>
          <w:rFonts w:ascii="標楷體" w:hAnsi="標楷體" w:cs="標楷體" w:eastAsia="標楷體"/>
        </w:rPr>
      </w:pPr>
      <w:r>
        <w:rPr>
          <w:rFonts w:ascii="標楷體" w:hAnsi="標楷體" w:cs="標楷體" w:eastAsia="標楷體"/>
          <w:spacing w:val="-1"/>
        </w:rPr>
        <w:t>一、當無特定代碼表示畸形</w:t>
      </w:r>
      <w:r>
        <w:rPr>
          <w:spacing w:val="-1"/>
        </w:rPr>
        <w:t>/</w:t>
      </w:r>
      <w:r>
        <w:rPr>
          <w:rFonts w:ascii="標楷體" w:hAnsi="標楷體" w:cs="標楷體" w:eastAsia="標楷體"/>
          <w:spacing w:val="-1"/>
        </w:rPr>
        <w:t>變形</w:t>
      </w:r>
      <w:r>
        <w:rPr>
          <w:spacing w:val="-1"/>
        </w:rPr>
        <w:t>/</w:t>
      </w:r>
      <w:r>
        <w:rPr>
          <w:rFonts w:ascii="標楷體" w:hAnsi="標楷體" w:cs="標楷體" w:eastAsia="標楷體"/>
          <w:spacing w:val="-1"/>
        </w:rPr>
        <w:t>或染色體異常時，可使用附加碼來表示任何可</w:t>
      </w:r>
      <w:r>
        <w:rPr>
          <w:rFonts w:ascii="標楷體" w:hAnsi="標楷體" w:cs="標楷體" w:eastAsia="標楷體"/>
          <w:spacing w:val="-112"/>
        </w:rPr>
        <w:t> </w:t>
      </w:r>
      <w:r>
        <w:rPr>
          <w:rFonts w:ascii="標楷體" w:hAnsi="標楷體" w:cs="標楷體" w:eastAsia="標楷體"/>
          <w:spacing w:val="-112"/>
        </w:rPr>
      </w:r>
      <w:r>
        <w:rPr>
          <w:rFonts w:ascii="標楷體" w:hAnsi="標楷體" w:cs="標楷體" w:eastAsia="標楷體"/>
          <w:spacing w:val="-2"/>
        </w:rPr>
        <w:t>能出現的病徵，惟當代碼可明確辨識畸形</w:t>
      </w:r>
      <w:r>
        <w:rPr>
          <w:spacing w:val="-2"/>
        </w:rPr>
        <w:t>/</w:t>
      </w:r>
      <w:r>
        <w:rPr>
          <w:rFonts w:ascii="標楷體" w:hAnsi="標楷體" w:cs="標楷體" w:eastAsia="標楷體"/>
          <w:spacing w:val="-2"/>
        </w:rPr>
        <w:t>變形</w:t>
      </w:r>
      <w:r>
        <w:rPr>
          <w:spacing w:val="-2"/>
        </w:rPr>
        <w:t>/</w:t>
      </w:r>
      <w:r>
        <w:rPr>
          <w:rFonts w:ascii="標楷體" w:hAnsi="標楷體" w:cs="標楷體" w:eastAsia="標楷體"/>
          <w:spacing w:val="-2"/>
        </w:rPr>
        <w:t>或染色體異常，且病徵是先</w:t>
      </w:r>
      <w:r>
        <w:rPr>
          <w:rFonts w:ascii="標楷體" w:hAnsi="標楷體" w:cs="標楷體" w:eastAsia="標楷體"/>
        </w:rPr>
        <w:t> 天異常原有的一部分時，不應再編寫病徵碼。</w:t>
      </w:r>
    </w:p>
    <w:p>
      <w:pPr>
        <w:pStyle w:val="BodyText"/>
        <w:spacing w:line="271" w:lineRule="auto" w:before="14"/>
        <w:ind w:left="674" w:right="93" w:hanging="516"/>
        <w:jc w:val="left"/>
        <w:rPr>
          <w:rFonts w:ascii="標楷體" w:hAnsi="標楷體" w:cs="標楷體" w:eastAsia="標楷體"/>
        </w:rPr>
      </w:pPr>
      <w:r>
        <w:rPr>
          <w:rFonts w:ascii="標楷體" w:hAnsi="標楷體" w:cs="標楷體" w:eastAsia="標楷體"/>
          <w:spacing w:val="-4"/>
        </w:rPr>
        <w:t>二、病人的疾病確實為先天畸形，則無論任何年齡皆可使用 </w:t>
      </w:r>
      <w:r>
        <w:rPr/>
        <w:t>ICD-10-M</w:t>
      </w:r>
      <w:r>
        <w:rPr>
          <w:spacing w:val="-36"/>
        </w:rPr>
        <w:t> </w:t>
      </w:r>
      <w:r>
        <w:rPr>
          <w:rFonts w:ascii="標楷體" w:hAnsi="標楷體" w:cs="標楷體" w:eastAsia="標楷體"/>
        </w:rPr>
        <w:t>工具書第 十七章的代碼範圍。</w:t>
      </w:r>
    </w:p>
    <w:p>
      <w:pPr>
        <w:pStyle w:val="BodyText"/>
        <w:spacing w:line="273" w:lineRule="auto" w:before="14"/>
        <w:ind w:left="674" w:right="93" w:hanging="516"/>
        <w:jc w:val="left"/>
        <w:rPr>
          <w:rFonts w:ascii="標楷體" w:hAnsi="標楷體" w:cs="標楷體" w:eastAsia="標楷體"/>
        </w:rPr>
      </w:pPr>
      <w:r>
        <w:rPr>
          <w:rFonts w:ascii="標楷體" w:hAnsi="標楷體" w:cs="標楷體" w:eastAsia="標楷體"/>
        </w:rPr>
        <w:t>三、對於當次出生且住院的新生兒，應依據出生地方和生產類型，編寫類目碼 </w:t>
      </w:r>
      <w:r>
        <w:rPr/>
        <w:t>Z38 Liveborn</w:t>
      </w:r>
      <w:r>
        <w:rPr>
          <w:spacing w:val="-43"/>
        </w:rPr>
        <w:t> </w:t>
      </w:r>
      <w:r>
        <w:rPr/>
        <w:t>infants</w:t>
      </w:r>
      <w:r>
        <w:rPr>
          <w:rFonts w:ascii="標楷體" w:hAnsi="標楷體" w:cs="標楷體" w:eastAsia="標楷體"/>
        </w:rPr>
        <w:t>（活產嬰兒）為主要診斷，接著再編寫先天異常疾病代 碼</w:t>
      </w:r>
      <w:r>
        <w:rPr>
          <w:rFonts w:ascii="標楷體" w:hAnsi="標楷體" w:cs="標楷體" w:eastAsia="標楷體"/>
          <w:spacing w:val="-60"/>
        </w:rPr>
        <w:t> </w:t>
      </w:r>
      <w:r>
        <w:rPr/>
        <w:t>Q00-Q89</w:t>
      </w:r>
      <w:r>
        <w:rPr>
          <w:spacing w:val="-1"/>
        </w:rPr>
        <w:t> </w:t>
      </w:r>
      <w:r>
        <w:rPr>
          <w:rFonts w:ascii="標楷體" w:hAnsi="標楷體" w:cs="標楷體" w:eastAsia="標楷體"/>
        </w:rPr>
        <w:t>為附加診斷。</w:t>
      </w:r>
    </w:p>
    <w:p>
      <w:pPr>
        <w:spacing w:after="0" w:line="273" w:lineRule="auto"/>
        <w:jc w:val="left"/>
        <w:rPr>
          <w:rFonts w:ascii="標楷體" w:hAnsi="標楷體" w:cs="標楷體" w:eastAsia="標楷體"/>
        </w:rPr>
        <w:sectPr>
          <w:pgSz w:w="11910" w:h="16840"/>
          <w:pgMar w:header="0" w:footer="1230" w:top="1400" w:bottom="1420" w:left="1680" w:right="1680"/>
        </w:sectPr>
      </w:pPr>
    </w:p>
    <w:p>
      <w:pPr>
        <w:pStyle w:val="Heading2"/>
        <w:spacing w:line="240" w:lineRule="auto"/>
        <w:ind w:right="93"/>
        <w:jc w:val="left"/>
        <w:rPr>
          <w:b w:val="0"/>
          <w:bCs w:val="0"/>
        </w:rPr>
      </w:pPr>
      <w:bookmarkStart w:name="_bookmark118" w:id="119"/>
      <w:bookmarkEnd w:id="119"/>
      <w:r>
        <w:rPr>
          <w:b w:val="0"/>
          <w:bCs w:val="0"/>
        </w:rPr>
      </w:r>
      <w:r>
        <w:rPr/>
        <w:t>第四節</w:t>
      </w:r>
      <w:r>
        <w:rPr>
          <w:spacing w:val="-1"/>
        </w:rPr>
        <w:t> </w:t>
      </w:r>
      <w:r>
        <w:rPr/>
        <w:t>自我評估</w:t>
      </w:r>
      <w:r>
        <w:rPr>
          <w:b w:val="0"/>
          <w:bCs w:val="0"/>
        </w:rPr>
      </w:r>
    </w:p>
    <w:p>
      <w:pPr>
        <w:spacing w:line="240" w:lineRule="auto" w:before="4"/>
        <w:rPr>
          <w:rFonts w:ascii="標楷體" w:hAnsi="標楷體" w:cs="標楷體" w:eastAsia="標楷體"/>
          <w:b/>
          <w:bCs/>
          <w:sz w:val="17"/>
          <w:szCs w:val="17"/>
        </w:rPr>
      </w:pPr>
    </w:p>
    <w:p>
      <w:pPr>
        <w:pStyle w:val="BodyText"/>
        <w:spacing w:line="271" w:lineRule="auto"/>
        <w:ind w:left="202" w:right="3261"/>
        <w:jc w:val="left"/>
      </w:pPr>
      <w:r>
        <w:rPr>
          <w:rFonts w:ascii="標楷體" w:hAnsi="標楷體" w:cs="標楷體" w:eastAsia="標楷體"/>
        </w:rPr>
        <w:t>一、</w:t>
      </w:r>
      <w:r>
        <w:rPr/>
        <w:t>Cleft soft palate with bilateral cleft lip</w:t>
      </w:r>
      <w:r>
        <w:rPr>
          <w:spacing w:val="-7"/>
        </w:rPr>
        <w:t> </w:t>
      </w:r>
      <w:r>
        <w:rPr/>
        <w:t>.</w:t>
      </w:r>
      <w:r>
        <w:rPr/>
        <w:t> </w:t>
      </w:r>
      <w:r>
        <w:rPr>
          <w:rFonts w:ascii="標楷體" w:hAnsi="標楷體" w:cs="標楷體" w:eastAsia="標楷體"/>
        </w:rPr>
        <w:t>二、</w:t>
      </w:r>
      <w:r>
        <w:rPr/>
        <w:t>Simple syndactyly of left</w:t>
      </w:r>
      <w:r>
        <w:rPr>
          <w:spacing w:val="-7"/>
        </w:rPr>
        <w:t> </w:t>
      </w:r>
      <w:r>
        <w:rPr/>
        <w:t>fingers</w:t>
      </w:r>
      <w:r>
        <w:rPr/>
        <w:t> </w:t>
      </w:r>
      <w:r>
        <w:rPr>
          <w:rFonts w:ascii="標楷體" w:hAnsi="標楷體" w:cs="標楷體" w:eastAsia="標楷體"/>
        </w:rPr>
        <w:t>三、</w:t>
      </w:r>
      <w:r>
        <w:rPr/>
        <w:t>Gastroschisis</w:t>
      </w:r>
    </w:p>
    <w:p>
      <w:pPr>
        <w:pStyle w:val="BodyText"/>
        <w:spacing w:line="240" w:lineRule="auto" w:before="7"/>
        <w:ind w:left="202" w:right="93"/>
        <w:jc w:val="left"/>
      </w:pPr>
      <w:r>
        <w:rPr>
          <w:rFonts w:ascii="標楷體" w:hAnsi="標楷體" w:cs="標楷體" w:eastAsia="標楷體"/>
        </w:rPr>
        <w:t>四、</w:t>
      </w:r>
      <w:r>
        <w:rPr/>
        <w:t>Congenital pyloric</w:t>
      </w:r>
      <w:r>
        <w:rPr>
          <w:spacing w:val="-4"/>
        </w:rPr>
        <w:t> </w:t>
      </w:r>
      <w:r>
        <w:rPr/>
        <w:t>stenosis</w:t>
      </w:r>
    </w:p>
    <w:p>
      <w:pPr>
        <w:pStyle w:val="BodyText"/>
        <w:spacing w:line="240" w:lineRule="auto" w:before="42"/>
        <w:ind w:left="202" w:right="93"/>
        <w:jc w:val="left"/>
      </w:pPr>
      <w:r>
        <w:rPr>
          <w:rFonts w:ascii="標楷體" w:hAnsi="標楷體" w:cs="標楷體" w:eastAsia="標楷體"/>
        </w:rPr>
        <w:t>五、</w:t>
      </w:r>
      <w:r>
        <w:rPr/>
        <w:t>Ventricular septal</w:t>
      </w:r>
      <w:r>
        <w:rPr>
          <w:spacing w:val="-5"/>
        </w:rPr>
        <w:t> </w:t>
      </w:r>
      <w:r>
        <w:rPr/>
        <w:t>defect(VSD)</w:t>
      </w:r>
    </w:p>
    <w:p>
      <w:pPr>
        <w:spacing w:after="0" w:line="240" w:lineRule="auto"/>
        <w:jc w:val="left"/>
        <w:sectPr>
          <w:pgSz w:w="11910" w:h="16840"/>
          <w:pgMar w:header="0" w:footer="1230" w:top="1400" w:bottom="1420" w:left="1680" w:right="1680"/>
        </w:sectPr>
      </w:pPr>
    </w:p>
    <w:p>
      <w:pPr>
        <w:pStyle w:val="Heading2"/>
        <w:spacing w:line="240" w:lineRule="auto"/>
        <w:ind w:right="93"/>
        <w:jc w:val="left"/>
        <w:rPr>
          <w:b w:val="0"/>
          <w:bCs w:val="0"/>
        </w:rPr>
      </w:pPr>
      <w:bookmarkStart w:name="_bookmark119" w:id="120"/>
      <w:bookmarkEnd w:id="120"/>
      <w:r>
        <w:rPr>
          <w:b w:val="0"/>
          <w:bCs w:val="0"/>
        </w:rPr>
      </w:r>
      <w:r>
        <w:rPr/>
        <w:t>第五節</w:t>
      </w:r>
      <w:r>
        <w:rPr>
          <w:spacing w:val="-1"/>
        </w:rPr>
        <w:t> </w:t>
      </w:r>
      <w:r>
        <w:rPr/>
        <w:t>解答說明</w:t>
      </w:r>
      <w:r>
        <w:rPr>
          <w:b w:val="0"/>
          <w:bCs w:val="0"/>
        </w:rPr>
      </w:r>
    </w:p>
    <w:p>
      <w:pPr>
        <w:spacing w:line="240" w:lineRule="auto" w:before="4"/>
        <w:rPr>
          <w:rFonts w:ascii="標楷體" w:hAnsi="標楷體" w:cs="標楷體" w:eastAsia="標楷體"/>
          <w:b/>
          <w:bCs/>
          <w:sz w:val="17"/>
          <w:szCs w:val="17"/>
        </w:rPr>
      </w:pPr>
    </w:p>
    <w:p>
      <w:pPr>
        <w:pStyle w:val="BodyText"/>
        <w:spacing w:line="312" w:lineRule="auto"/>
        <w:ind w:left="732" w:right="3539" w:hanging="495"/>
        <w:jc w:val="left"/>
      </w:pPr>
      <w:r>
        <w:rPr>
          <w:rFonts w:ascii="標楷體" w:hAnsi="標楷體" w:cs="標楷體" w:eastAsia="標楷體"/>
        </w:rPr>
        <w:t>一、</w:t>
      </w:r>
      <w:r>
        <w:rPr/>
        <w:t>Cleft soft palate with bilateral cleft</w:t>
      </w:r>
      <w:r>
        <w:rPr>
          <w:spacing w:val="-7"/>
        </w:rPr>
        <w:t> </w:t>
      </w:r>
      <w:r>
        <w:rPr/>
        <w:t>lip</w:t>
      </w:r>
      <w:r>
        <w:rPr/>
        <w:t> Code(s):</w:t>
      </w:r>
      <w:r>
        <w:rPr>
          <w:spacing w:val="-3"/>
        </w:rPr>
        <w:t> </w:t>
      </w:r>
      <w:r>
        <w:rPr/>
        <w:t>Q37.2</w:t>
      </w:r>
    </w:p>
    <w:p>
      <w:pPr>
        <w:pStyle w:val="BodyText"/>
        <w:spacing w:line="268" w:lineRule="exact"/>
        <w:ind w:left="1486" w:right="0" w:hanging="756"/>
        <w:jc w:val="both"/>
      </w:pPr>
      <w:r>
        <w:rPr>
          <w:rFonts w:ascii="標楷體" w:hAnsi="標楷體" w:cs="標楷體" w:eastAsia="標楷體"/>
        </w:rPr>
        <w:t>說明：由關鍵字</w:t>
      </w:r>
      <w:r>
        <w:rPr>
          <w:rFonts w:ascii="標楷體" w:hAnsi="標楷體" w:cs="標楷體" w:eastAsia="標楷體"/>
          <w:spacing w:val="-61"/>
        </w:rPr>
        <w:t> </w:t>
      </w:r>
      <w:r>
        <w:rPr/>
        <w:t>Cleft</w:t>
      </w:r>
      <w:r>
        <w:rPr>
          <w:spacing w:val="-1"/>
        </w:rPr>
        <w:t> </w:t>
      </w:r>
      <w:r>
        <w:rPr>
          <w:rFonts w:ascii="標楷體" w:hAnsi="標楷體" w:cs="標楷體" w:eastAsia="標楷體"/>
        </w:rPr>
        <w:t>索引，依序查閱</w:t>
      </w:r>
      <w:r>
        <w:rPr>
          <w:rFonts w:ascii="標楷體" w:hAnsi="標楷體" w:cs="標楷體" w:eastAsia="標楷體"/>
          <w:spacing w:val="-61"/>
        </w:rPr>
        <w:t> </w:t>
      </w:r>
      <w:r>
        <w:rPr/>
        <w:t>palate</w:t>
      </w:r>
      <w:r>
        <w:rPr>
          <w:rFonts w:ascii="標楷體" w:hAnsi="標楷體" w:cs="標楷體" w:eastAsia="標楷體"/>
        </w:rPr>
        <w:t>，再查閱</w:t>
      </w:r>
      <w:r>
        <w:rPr>
          <w:rFonts w:ascii="標楷體" w:hAnsi="標楷體" w:cs="標楷體" w:eastAsia="標楷體"/>
          <w:spacing w:val="-61"/>
        </w:rPr>
        <w:t> </w:t>
      </w:r>
      <w:r>
        <w:rPr/>
        <w:t>soft,</w:t>
      </w:r>
      <w:r>
        <w:rPr>
          <w:spacing w:val="-1"/>
        </w:rPr>
        <w:t> </w:t>
      </w:r>
      <w:r>
        <w:rPr/>
        <w:t>with</w:t>
      </w:r>
      <w:r>
        <w:rPr>
          <w:spacing w:val="-1"/>
        </w:rPr>
        <w:t> </w:t>
      </w:r>
      <w:r>
        <w:rPr/>
        <w:t>cleft</w:t>
      </w:r>
      <w:r>
        <w:rPr>
          <w:spacing w:val="-1"/>
        </w:rPr>
        <w:t> </w:t>
      </w:r>
      <w:r>
        <w:rPr/>
        <w:t>lip,</w:t>
      </w:r>
    </w:p>
    <w:p>
      <w:pPr>
        <w:pStyle w:val="BodyText"/>
        <w:spacing w:line="271" w:lineRule="auto" w:before="42"/>
        <w:ind w:left="238" w:right="3261" w:firstLine="1247"/>
        <w:jc w:val="left"/>
      </w:pPr>
      <w:r>
        <w:rPr/>
        <w:t>bilateral</w:t>
      </w:r>
      <w:r>
        <w:rPr>
          <w:rFonts w:ascii="標楷體" w:hAnsi="標楷體" w:cs="標楷體" w:eastAsia="標楷體"/>
        </w:rPr>
        <w:t>，可得到代碼</w:t>
      </w:r>
      <w:r>
        <w:rPr>
          <w:rFonts w:ascii="標楷體" w:hAnsi="標楷體" w:cs="標楷體" w:eastAsia="標楷體"/>
          <w:spacing w:val="-63"/>
        </w:rPr>
        <w:t> </w:t>
      </w:r>
      <w:r>
        <w:rPr/>
        <w:t>Q37.2</w:t>
      </w:r>
      <w:r>
        <w:rPr>
          <w:rFonts w:ascii="標楷體" w:hAnsi="標楷體" w:cs="標楷體" w:eastAsia="標楷體"/>
        </w:rPr>
        <w:t>。 二、</w:t>
      </w:r>
      <w:r>
        <w:rPr/>
        <w:t>Simple syndactyly of left</w:t>
      </w:r>
      <w:r>
        <w:rPr>
          <w:spacing w:val="-11"/>
        </w:rPr>
        <w:t> </w:t>
      </w:r>
      <w:r>
        <w:rPr/>
        <w:t>fingers</w:t>
      </w:r>
    </w:p>
    <w:p>
      <w:pPr>
        <w:pStyle w:val="BodyText"/>
        <w:spacing w:line="240" w:lineRule="auto" w:before="61"/>
        <w:ind w:left="732" w:right="93"/>
        <w:jc w:val="left"/>
      </w:pPr>
      <w:r>
        <w:rPr/>
        <w:t>Code(s):</w:t>
      </w:r>
      <w:r>
        <w:rPr>
          <w:spacing w:val="-3"/>
        </w:rPr>
        <w:t> </w:t>
      </w:r>
      <w:r>
        <w:rPr/>
        <w:t>Q70.12</w:t>
      </w:r>
    </w:p>
    <w:p>
      <w:pPr>
        <w:pStyle w:val="BodyText"/>
        <w:spacing w:line="271" w:lineRule="auto" w:before="30"/>
        <w:ind w:left="1486" w:right="194" w:hanging="756"/>
        <w:jc w:val="both"/>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1"/>
        </w:rPr>
        <w:t> </w:t>
      </w:r>
      <w:r>
        <w:rPr/>
        <w:t>Syndactylism,</w:t>
      </w:r>
      <w:r>
        <w:rPr>
          <w:spacing w:val="-1"/>
        </w:rPr>
        <w:t> </w:t>
      </w:r>
      <w:r>
        <w:rPr/>
        <w:t>syndactyly</w:t>
      </w:r>
      <w:r>
        <w:rPr>
          <w:spacing w:val="-6"/>
        </w:rPr>
        <w:t> </w:t>
      </w:r>
      <w:r>
        <w:rPr>
          <w:rFonts w:ascii="標楷體" w:hAnsi="標楷體" w:cs="標楷體" w:eastAsia="標楷體"/>
        </w:rPr>
        <w:t>索引，依序查閱</w:t>
      </w:r>
      <w:r>
        <w:rPr>
          <w:rFonts w:ascii="標楷體" w:hAnsi="標楷體" w:cs="標楷體" w:eastAsia="標楷體"/>
          <w:spacing w:val="-61"/>
        </w:rPr>
        <w:t> </w:t>
      </w:r>
      <w:r>
        <w:rPr/>
        <w:t>simple</w:t>
      </w:r>
      <w:r>
        <w:rPr>
          <w:rFonts w:ascii="標楷體" w:hAnsi="標楷體" w:cs="標楷體" w:eastAsia="標楷體"/>
        </w:rPr>
        <w:t>（</w:t>
      </w:r>
      <w:r>
        <w:rPr/>
        <w:t>without synostosis</w:t>
      </w:r>
      <w:r>
        <w:rPr>
          <w:rFonts w:ascii="標楷體" w:hAnsi="標楷體" w:cs="標楷體" w:eastAsia="標楷體"/>
        </w:rPr>
        <w:t>）</w:t>
      </w:r>
      <w:r>
        <w:rPr/>
        <w:t>, fingers</w:t>
      </w:r>
      <w:r>
        <w:rPr>
          <w:rFonts w:ascii="標楷體" w:hAnsi="標楷體" w:cs="標楷體" w:eastAsia="標楷體"/>
        </w:rPr>
        <w:t>，可得代碼</w:t>
      </w:r>
      <w:r>
        <w:rPr>
          <w:rFonts w:ascii="標楷體" w:hAnsi="標楷體" w:cs="標楷體" w:eastAsia="標楷體"/>
          <w:spacing w:val="-62"/>
        </w:rPr>
        <w:t> </w:t>
      </w:r>
      <w:r>
        <w:rPr/>
        <w:t>Q70.1-</w:t>
      </w:r>
      <w:r>
        <w:rPr>
          <w:rFonts w:ascii="標楷體" w:hAnsi="標楷體" w:cs="標楷體" w:eastAsia="標楷體"/>
        </w:rPr>
        <w:t>。再查閱代碼列表說明左手 指的情況，可得到代碼</w:t>
      </w:r>
      <w:r>
        <w:rPr>
          <w:rFonts w:ascii="標楷體" w:hAnsi="標楷體" w:cs="標楷體" w:eastAsia="標楷體"/>
          <w:spacing w:val="-61"/>
        </w:rPr>
        <w:t> </w:t>
      </w:r>
      <w:r>
        <w:rPr/>
        <w:t>Q70.12</w:t>
      </w:r>
      <w:r>
        <w:rPr>
          <w:rFonts w:ascii="標楷體" w:hAnsi="標楷體" w:cs="標楷體" w:eastAsia="標楷體"/>
        </w:rPr>
        <w:t>。</w:t>
      </w:r>
    </w:p>
    <w:p>
      <w:pPr>
        <w:pStyle w:val="BodyText"/>
        <w:spacing w:line="312" w:lineRule="auto" w:before="7"/>
        <w:ind w:left="732" w:right="5742" w:hanging="495"/>
        <w:jc w:val="left"/>
      </w:pPr>
      <w:r>
        <w:rPr>
          <w:rFonts w:ascii="標楷體" w:hAnsi="標楷體" w:cs="標楷體" w:eastAsia="標楷體"/>
        </w:rPr>
        <w:t>三、</w:t>
      </w:r>
      <w:r>
        <w:rPr/>
        <w:t>Gastroschisis Code(s):</w:t>
      </w:r>
      <w:r>
        <w:rPr>
          <w:spacing w:val="-3"/>
        </w:rPr>
        <w:t> </w:t>
      </w:r>
      <w:r>
        <w:rPr/>
        <w:t>Q79.3</w:t>
      </w:r>
    </w:p>
    <w:p>
      <w:pPr>
        <w:pStyle w:val="BodyText"/>
        <w:spacing w:line="268" w:lineRule="exact"/>
        <w:ind w:left="1486" w:right="0" w:hanging="756"/>
        <w:jc w:val="both"/>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2"/>
        </w:rPr>
        <w:t> </w:t>
      </w:r>
      <w:r>
        <w:rPr/>
        <w:t>Gastroschisis</w:t>
      </w:r>
      <w:r>
        <w:rPr>
          <w:spacing w:val="-2"/>
        </w:rPr>
        <w:t> </w:t>
      </w:r>
      <w:r>
        <w:rPr>
          <w:rFonts w:ascii="標楷體" w:hAnsi="標楷體" w:cs="標楷體" w:eastAsia="標楷體"/>
        </w:rPr>
        <w:t>索引，</w:t>
      </w:r>
      <w:r>
        <w:rPr/>
        <w:t>congenital(</w:t>
      </w:r>
      <w:r>
        <w:rPr>
          <w:rFonts w:ascii="標楷體" w:hAnsi="標楷體" w:cs="標楷體" w:eastAsia="標楷體"/>
        </w:rPr>
        <w:t>先天性</w:t>
      </w:r>
      <w:r>
        <w:rPr/>
        <w:t>)</w:t>
      </w:r>
      <w:r>
        <w:rPr>
          <w:rFonts w:ascii="標楷體" w:hAnsi="標楷體" w:cs="標楷體" w:eastAsia="標楷體"/>
        </w:rPr>
        <w:t>是一個非必要性修</w:t>
      </w:r>
    </w:p>
    <w:p>
      <w:pPr>
        <w:pStyle w:val="BodyText"/>
        <w:spacing w:line="271" w:lineRule="auto" w:before="42"/>
        <w:ind w:left="238" w:right="3261" w:firstLine="1247"/>
        <w:jc w:val="left"/>
      </w:pPr>
      <w:r>
        <w:rPr>
          <w:rFonts w:ascii="標楷體" w:hAnsi="標楷體" w:cs="標楷體" w:eastAsia="標楷體"/>
        </w:rPr>
        <w:t>飾詞，可得代碼</w:t>
      </w:r>
      <w:r>
        <w:rPr>
          <w:rFonts w:ascii="標楷體" w:hAnsi="標楷體" w:cs="標楷體" w:eastAsia="標楷體"/>
          <w:spacing w:val="-61"/>
        </w:rPr>
        <w:t> </w:t>
      </w:r>
      <w:r>
        <w:rPr/>
        <w:t>Q79.3</w:t>
      </w:r>
      <w:r>
        <w:rPr>
          <w:rFonts w:ascii="標楷體" w:hAnsi="標楷體" w:cs="標楷體" w:eastAsia="標楷體"/>
        </w:rPr>
        <w:t>。 四、</w:t>
      </w:r>
      <w:r>
        <w:rPr/>
        <w:t>Congenital pyloric</w:t>
      </w:r>
      <w:r>
        <w:rPr>
          <w:spacing w:val="-5"/>
        </w:rPr>
        <w:t> </w:t>
      </w:r>
      <w:r>
        <w:rPr/>
        <w:t>stenosis</w:t>
      </w:r>
    </w:p>
    <w:p>
      <w:pPr>
        <w:pStyle w:val="BodyText"/>
        <w:spacing w:line="240" w:lineRule="auto" w:before="61"/>
        <w:ind w:left="732" w:right="93"/>
        <w:jc w:val="left"/>
      </w:pPr>
      <w:r>
        <w:rPr/>
        <w:t>Code(s):</w:t>
      </w:r>
      <w:r>
        <w:rPr>
          <w:spacing w:val="-3"/>
        </w:rPr>
        <w:t> </w:t>
      </w:r>
      <w:r>
        <w:rPr/>
        <w:t>Q40.0</w:t>
      </w:r>
    </w:p>
    <w:p>
      <w:pPr>
        <w:pStyle w:val="BodyText"/>
        <w:spacing w:line="271" w:lineRule="auto" w:before="30"/>
        <w:ind w:left="1486" w:right="93" w:hanging="756"/>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3"/>
        </w:rPr>
        <w:t> </w:t>
      </w:r>
      <w:r>
        <w:rPr/>
        <w:t>Stenosis</w:t>
      </w:r>
      <w:r>
        <w:rPr>
          <w:spacing w:val="-3"/>
        </w:rPr>
        <w:t> </w:t>
      </w:r>
      <w:r>
        <w:rPr>
          <w:rFonts w:ascii="標楷體" w:hAnsi="標楷體" w:cs="標楷體" w:eastAsia="標楷體"/>
        </w:rPr>
        <w:t>索引，依序查閱</w:t>
      </w:r>
      <w:r>
        <w:rPr>
          <w:rFonts w:ascii="標楷體" w:hAnsi="標楷體" w:cs="標楷體" w:eastAsia="標楷體"/>
          <w:spacing w:val="-63"/>
        </w:rPr>
        <w:t> </w:t>
      </w:r>
      <w:r>
        <w:rPr/>
        <w:t>pylorus</w:t>
      </w:r>
      <w:r>
        <w:rPr>
          <w:spacing w:val="-3"/>
        </w:rPr>
        <w:t> </w:t>
      </w:r>
      <w:r>
        <w:rPr/>
        <w:t>(hypertrophic)</w:t>
      </w:r>
      <w:r>
        <w:rPr>
          <w:spacing w:val="-3"/>
        </w:rPr>
        <w:t> </w:t>
      </w:r>
      <w:r>
        <w:rPr/>
        <w:t>(acquired),</w:t>
      </w:r>
      <w:r>
        <w:rPr/>
        <w:t> congenital</w:t>
      </w:r>
      <w:r>
        <w:rPr>
          <w:rFonts w:ascii="標楷體" w:hAnsi="標楷體" w:cs="標楷體" w:eastAsia="標楷體"/>
        </w:rPr>
        <w:t>，可得代碼</w:t>
      </w:r>
      <w:r>
        <w:rPr>
          <w:rFonts w:ascii="標楷體" w:hAnsi="標楷體" w:cs="標楷體" w:eastAsia="標楷體"/>
          <w:spacing w:val="-61"/>
        </w:rPr>
        <w:t> </w:t>
      </w:r>
      <w:r>
        <w:rPr/>
        <w:t>Q40.0</w:t>
      </w:r>
      <w:r>
        <w:rPr>
          <w:rFonts w:ascii="標楷體" w:hAnsi="標楷體" w:cs="標楷體" w:eastAsia="標楷體"/>
        </w:rPr>
        <w:t>。</w:t>
      </w:r>
    </w:p>
    <w:p>
      <w:pPr>
        <w:pStyle w:val="BodyText"/>
        <w:spacing w:line="240" w:lineRule="auto" w:before="7"/>
        <w:ind w:left="730" w:right="93" w:hanging="492"/>
        <w:jc w:val="left"/>
      </w:pPr>
      <w:r>
        <w:rPr>
          <w:rFonts w:ascii="標楷體" w:hAnsi="標楷體" w:cs="標楷體" w:eastAsia="標楷體"/>
          <w:spacing w:val="-3"/>
        </w:rPr>
        <w:t>五、</w:t>
      </w:r>
      <w:r>
        <w:rPr>
          <w:spacing w:val="-3"/>
        </w:rPr>
        <w:t>Ventricular </w:t>
      </w:r>
      <w:r>
        <w:rPr/>
        <w:t>septal</w:t>
      </w:r>
      <w:r>
        <w:rPr>
          <w:spacing w:val="10"/>
        </w:rPr>
        <w:t> </w:t>
      </w:r>
      <w:r>
        <w:rPr/>
        <w:t>defect(VSD)</w:t>
      </w:r>
    </w:p>
    <w:p>
      <w:pPr>
        <w:pStyle w:val="BodyText"/>
        <w:spacing w:line="240" w:lineRule="auto" w:before="96"/>
        <w:ind w:left="730" w:right="93"/>
        <w:jc w:val="left"/>
      </w:pPr>
      <w:r>
        <w:rPr/>
        <w:t>Code(s):</w:t>
      </w:r>
      <w:r>
        <w:rPr>
          <w:spacing w:val="-3"/>
        </w:rPr>
        <w:t> </w:t>
      </w:r>
      <w:r>
        <w:rPr/>
        <w:t>Q21.0</w:t>
      </w:r>
    </w:p>
    <w:p>
      <w:pPr>
        <w:pStyle w:val="BodyText"/>
        <w:spacing w:line="271" w:lineRule="auto" w:before="30"/>
        <w:ind w:left="1486" w:right="93" w:hanging="756"/>
        <w:jc w:val="left"/>
        <w:rPr>
          <w:rFonts w:ascii="標楷體" w:hAnsi="標楷體" w:cs="標楷體" w:eastAsia="標楷體"/>
        </w:rPr>
      </w:pPr>
      <w:r>
        <w:rPr>
          <w:rFonts w:ascii="標楷體" w:hAnsi="標楷體" w:cs="標楷體" w:eastAsia="標楷體"/>
          <w:spacing w:val="-3"/>
        </w:rPr>
        <w:t>說明：由關鍵字</w:t>
      </w:r>
      <w:r>
        <w:rPr>
          <w:rFonts w:ascii="標楷體" w:hAnsi="標楷體" w:cs="標楷體" w:eastAsia="標楷體"/>
          <w:spacing w:val="-66"/>
        </w:rPr>
        <w:t> </w:t>
      </w:r>
      <w:r>
        <w:rPr/>
        <w:t>Defect,defective</w:t>
      </w:r>
      <w:r>
        <w:rPr>
          <w:spacing w:val="-7"/>
        </w:rPr>
        <w:t> </w:t>
      </w:r>
      <w:r>
        <w:rPr>
          <w:rFonts w:ascii="標楷體" w:hAnsi="標楷體" w:cs="標楷體" w:eastAsia="標楷體"/>
        </w:rPr>
        <w:t>索引，依序查閱</w:t>
      </w:r>
      <w:r>
        <w:rPr>
          <w:rFonts w:ascii="標楷體" w:hAnsi="標楷體" w:cs="標楷體" w:eastAsia="標楷體"/>
          <w:spacing w:val="-66"/>
        </w:rPr>
        <w:t> </w:t>
      </w:r>
      <w:r>
        <w:rPr/>
        <w:t>ventricular</w:t>
      </w:r>
      <w:r>
        <w:rPr>
          <w:spacing w:val="-8"/>
        </w:rPr>
        <w:t> </w:t>
      </w:r>
      <w:r>
        <w:rPr/>
        <w:t>septal</w:t>
      </w:r>
      <w:r>
        <w:rPr>
          <w:rFonts w:ascii="標楷體" w:hAnsi="標楷體" w:cs="標楷體" w:eastAsia="標楷體"/>
        </w:rPr>
        <w:t>，可得到 代碼</w:t>
      </w:r>
      <w:r>
        <w:rPr>
          <w:rFonts w:ascii="標楷體" w:hAnsi="標楷體" w:cs="標楷體" w:eastAsia="標楷體"/>
          <w:spacing w:val="-60"/>
        </w:rPr>
        <w:t> </w:t>
      </w:r>
      <w:r>
        <w:rPr/>
        <w:t>Q21.0</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1230" w:top="1400" w:bottom="1420" w:left="1680" w:right="1680"/>
        </w:sectPr>
      </w:pPr>
    </w:p>
    <w:p>
      <w:pPr>
        <w:pStyle w:val="Heading1"/>
        <w:spacing w:line="314" w:lineRule="auto"/>
        <w:ind w:left="1658" w:right="0" w:hanging="1541"/>
        <w:jc w:val="left"/>
        <w:rPr>
          <w:rFonts w:ascii="Times New Roman" w:hAnsi="Times New Roman" w:cs="Times New Roman" w:eastAsia="Times New Roman"/>
          <w:b w:val="0"/>
          <w:bCs w:val="0"/>
        </w:rPr>
      </w:pPr>
      <w:bookmarkStart w:name="_bookmark120" w:id="121"/>
      <w:bookmarkEnd w:id="121"/>
      <w:r>
        <w:rPr>
          <w:b w:val="0"/>
          <w:bCs w:val="0"/>
        </w:rPr>
      </w:r>
      <w:r>
        <w:rPr/>
        <w:t>第二十二章 症</w:t>
      </w:r>
      <w:r>
        <w:rPr>
          <w:spacing w:val="17"/>
        </w:rPr>
        <w:t> </w:t>
      </w:r>
      <w:r>
        <w:rPr>
          <w:spacing w:val="-5"/>
        </w:rPr>
        <w:t>狀、徵候、臨床和實驗室檢查結果異常，他處無法歸</w:t>
      </w:r>
      <w:r>
        <w:rPr>
          <w:w w:val="100"/>
        </w:rPr>
        <w:t> </w:t>
      </w:r>
      <w:r>
        <w:rPr/>
        <w:t>類之分類規則</w:t>
      </w:r>
      <w:r>
        <w:rPr>
          <w:rFonts w:ascii="Times New Roman" w:hAnsi="Times New Roman" w:cs="Times New Roman" w:eastAsia="Times New Roman"/>
        </w:rPr>
        <w:t>(R00~R99)</w:t>
      </w:r>
      <w:r>
        <w:rPr>
          <w:rFonts w:ascii="Times New Roman" w:hAnsi="Times New Roman" w:cs="Times New Roman" w:eastAsia="Times New Roman"/>
          <w:b w:val="0"/>
          <w:bCs w:val="0"/>
        </w:rPr>
      </w:r>
    </w:p>
    <w:p>
      <w:pPr>
        <w:pStyle w:val="Heading2"/>
        <w:spacing w:line="239" w:lineRule="exact" w:before="0"/>
        <w:ind w:left="480" w:right="0" w:hanging="363"/>
        <w:jc w:val="left"/>
        <w:rPr>
          <w:b w:val="0"/>
          <w:bCs w:val="0"/>
        </w:rPr>
      </w:pPr>
      <w:bookmarkStart w:name="_bookmark121" w:id="122"/>
      <w:bookmarkEnd w:id="122"/>
      <w:r>
        <w:rPr>
          <w:b w:val="0"/>
          <w:bCs w:val="0"/>
        </w:rPr>
      </w:r>
      <w:r>
        <w:rPr/>
        <w:t>第一節</w:t>
      </w:r>
      <w:r>
        <w:rPr>
          <w:spacing w:val="-2"/>
        </w:rPr>
        <w:t> </w:t>
      </w:r>
      <w:r>
        <w:rPr>
          <w:rFonts w:ascii="標楷體" w:hAnsi="標楷體" w:cs="標楷體" w:eastAsia="標楷體"/>
        </w:rPr>
        <w:t>ICD-9-CM</w:t>
      </w:r>
      <w:r>
        <w:rPr/>
        <w:t>與</w:t>
      </w:r>
      <w:r>
        <w:rPr>
          <w:rFonts w:ascii="標楷體" w:hAnsi="標楷體" w:cs="標楷體" w:eastAsia="標楷體"/>
        </w:rPr>
        <w:t>ICD-10-CM</w:t>
      </w:r>
      <w:r>
        <w:rPr/>
        <w:t>疾病分類代碼差異</w:t>
      </w:r>
      <w:r>
        <w:rPr>
          <w:b w:val="0"/>
          <w:bCs w:val="0"/>
        </w:rPr>
      </w:r>
    </w:p>
    <w:p>
      <w:pPr>
        <w:spacing w:line="240" w:lineRule="auto" w:before="3"/>
        <w:rPr>
          <w:rFonts w:ascii="標楷體" w:hAnsi="標楷體" w:cs="標楷體" w:eastAsia="標楷體"/>
          <w:b/>
          <w:bCs/>
          <w:sz w:val="17"/>
          <w:szCs w:val="17"/>
        </w:rPr>
      </w:pPr>
    </w:p>
    <w:p>
      <w:pPr>
        <w:pStyle w:val="BodyText"/>
        <w:spacing w:line="240" w:lineRule="auto"/>
        <w:ind w:left="122" w:right="3837"/>
        <w:jc w:val="center"/>
      </w:pPr>
      <w:r>
        <w:rPr>
          <w:rFonts w:ascii="標楷體" w:hAnsi="標楷體" w:cs="標楷體" w:eastAsia="標楷體"/>
        </w:rPr>
        <w:t>一、代碼標題名稱改變</w:t>
      </w:r>
      <w:r>
        <w:rPr/>
        <w:t>(Title</w:t>
      </w:r>
      <w:r>
        <w:rPr>
          <w:spacing w:val="-14"/>
        </w:rPr>
        <w:t> </w:t>
      </w:r>
      <w:r>
        <w:rPr/>
        <w:t>Changes)</w:t>
      </w:r>
    </w:p>
    <w:p>
      <w:pPr>
        <w:pStyle w:val="BodyText"/>
        <w:spacing w:line="312" w:lineRule="auto" w:before="42"/>
        <w:ind w:left="2313" w:right="0" w:hanging="1347"/>
        <w:jc w:val="left"/>
      </w:pPr>
      <w:r>
        <w:rPr/>
        <w:t>ICD-9-CM</w:t>
      </w:r>
      <w:r>
        <w:rPr>
          <w:rFonts w:ascii="標楷體" w:hAnsi="標楷體" w:cs="標楷體" w:eastAsia="標楷體"/>
        </w:rPr>
        <w:t>：</w:t>
      </w:r>
      <w:r>
        <w:rPr/>
        <w:t>Symptoms involving respiratory system and other</w:t>
      </w:r>
      <w:r>
        <w:rPr>
          <w:spacing w:val="-16"/>
        </w:rPr>
        <w:t> </w:t>
      </w:r>
      <w:r>
        <w:rPr/>
        <w:t>chest</w:t>
      </w:r>
      <w:r>
        <w:rPr/>
        <w:t> symptoms</w:t>
      </w:r>
      <w:r>
        <w:rPr>
          <w:spacing w:val="-3"/>
        </w:rPr>
        <w:t> </w:t>
      </w:r>
      <w:r>
        <w:rPr/>
        <w:t>(786)</w:t>
      </w:r>
    </w:p>
    <w:p>
      <w:pPr>
        <w:pStyle w:val="BodyText"/>
        <w:spacing w:line="264" w:lineRule="exact"/>
        <w:ind w:left="967" w:right="0" w:firstLine="1346"/>
        <w:jc w:val="left"/>
        <w:rPr>
          <w:rFonts w:ascii="標楷體" w:hAnsi="標楷體" w:cs="標楷體" w:eastAsia="標楷體"/>
        </w:rPr>
      </w:pPr>
      <w:r>
        <w:rPr>
          <w:rFonts w:ascii="標楷體" w:hAnsi="標楷體" w:cs="標楷體" w:eastAsia="標楷體"/>
        </w:rPr>
        <w:t>影響呼吸系統和其他胸部之症狀</w:t>
      </w:r>
    </w:p>
    <w:p>
      <w:pPr>
        <w:pStyle w:val="BodyText"/>
        <w:spacing w:line="240" w:lineRule="auto" w:before="46"/>
        <w:ind w:left="967" w:right="0"/>
        <w:jc w:val="left"/>
      </w:pPr>
      <w:r>
        <w:rPr/>
        <w:t>ICD-10-CM</w:t>
      </w:r>
      <w:r>
        <w:rPr>
          <w:rFonts w:ascii="標楷體" w:hAnsi="標楷體" w:cs="標楷體" w:eastAsia="標楷體"/>
        </w:rPr>
        <w:t>：</w:t>
      </w:r>
      <w:r>
        <w:rPr/>
        <w:t>Abnormalities of breathing (</w:t>
      </w:r>
      <w:r>
        <w:rPr>
          <w:spacing w:val="-10"/>
        </w:rPr>
        <w:t> </w:t>
      </w:r>
      <w:r>
        <w:rPr/>
        <w:t>R06)</w:t>
      </w:r>
    </w:p>
    <w:p>
      <w:pPr>
        <w:pStyle w:val="BodyText"/>
        <w:spacing w:line="276" w:lineRule="auto" w:before="42"/>
        <w:ind w:left="478" w:right="649" w:firstLine="1833"/>
        <w:jc w:val="left"/>
      </w:pPr>
      <w:r>
        <w:rPr>
          <w:rFonts w:ascii="標楷體" w:hAnsi="標楷體" w:cs="標楷體" w:eastAsia="標楷體"/>
        </w:rPr>
        <w:t>呼吸異常 二、代碼新增、刪除及合併</w:t>
      </w:r>
      <w:r>
        <w:rPr/>
        <w:t>(Additions</w:t>
      </w:r>
      <w:r>
        <w:rPr>
          <w:rFonts w:ascii="標楷體" w:hAnsi="標楷體" w:cs="標楷體" w:eastAsia="標楷體"/>
        </w:rPr>
        <w:t>、</w:t>
      </w:r>
      <w:r>
        <w:rPr/>
        <w:t>Deletions and</w:t>
      </w:r>
      <w:r>
        <w:rPr>
          <w:spacing w:val="-6"/>
        </w:rPr>
        <w:t> </w:t>
      </w:r>
      <w:r>
        <w:rPr/>
        <w:t>Combinations)</w:t>
      </w:r>
    </w:p>
    <w:p>
      <w:pPr>
        <w:pStyle w:val="BodyText"/>
        <w:spacing w:line="240" w:lineRule="auto" w:before="2"/>
        <w:ind w:left="898" w:right="0"/>
        <w:jc w:val="left"/>
        <w:rPr>
          <w:rFonts w:ascii="標楷體" w:hAnsi="標楷體" w:cs="標楷體" w:eastAsia="標楷體"/>
        </w:rPr>
      </w:pPr>
      <w:r>
        <w:rPr/>
        <w:t>(</w:t>
      </w:r>
      <w:r>
        <w:rPr>
          <w:rFonts w:ascii="標楷體" w:hAnsi="標楷體" w:cs="標楷體" w:eastAsia="標楷體"/>
        </w:rPr>
        <w:t>一</w:t>
      </w:r>
      <w:r>
        <w:rPr/>
        <w:t>)  </w:t>
      </w:r>
      <w:r>
        <w:rPr>
          <w:rFonts w:ascii="標楷體" w:hAnsi="標楷體" w:cs="標楷體" w:eastAsia="標楷體"/>
        </w:rPr>
        <w:t>其他特定心臟節律障礙</w:t>
      </w:r>
      <w:r>
        <w:rPr/>
        <w:t>(Other specified cardiac</w:t>
      </w:r>
      <w:r>
        <w:rPr>
          <w:spacing w:val="-10"/>
        </w:rPr>
        <w:t> </w:t>
      </w:r>
      <w:r>
        <w:rPr/>
        <w:t>dysrhythmias)</w:t>
      </w:r>
      <w:r>
        <w:rPr>
          <w:rFonts w:ascii="標楷體" w:hAnsi="標楷體" w:cs="標楷體" w:eastAsia="標楷體"/>
        </w:rPr>
        <w:t>從</w:t>
      </w:r>
    </w:p>
    <w:p>
      <w:pPr>
        <w:pStyle w:val="BodyText"/>
        <w:spacing w:line="240" w:lineRule="auto" w:before="42"/>
        <w:ind w:left="1447" w:right="0"/>
        <w:jc w:val="left"/>
      </w:pPr>
      <w:r>
        <w:rPr/>
        <w:t>ICD-9-CM</w:t>
      </w:r>
      <w:r>
        <w:rPr>
          <w:spacing w:val="-25"/>
        </w:rPr>
        <w:t> </w:t>
      </w:r>
      <w:r>
        <w:rPr>
          <w:rFonts w:ascii="標楷體" w:hAnsi="標楷體" w:cs="標楷體" w:eastAsia="標楷體"/>
        </w:rPr>
        <w:t>工具書第七章循環系統疾病代碼</w:t>
      </w:r>
      <w:r>
        <w:rPr>
          <w:rFonts w:ascii="標楷體" w:hAnsi="標楷體" w:cs="標楷體" w:eastAsia="標楷體"/>
          <w:spacing w:val="-85"/>
        </w:rPr>
        <w:t> </w:t>
      </w:r>
      <w:r>
        <w:rPr>
          <w:spacing w:val="-14"/>
        </w:rPr>
        <w:t>427.89</w:t>
      </w:r>
      <w:r>
        <w:rPr>
          <w:rFonts w:ascii="標楷體" w:hAnsi="標楷體" w:cs="標楷體" w:eastAsia="標楷體"/>
          <w:spacing w:val="-14"/>
        </w:rPr>
        <w:t>，移至</w:t>
      </w:r>
      <w:r>
        <w:rPr>
          <w:rFonts w:ascii="標楷體" w:hAnsi="標楷體" w:cs="標楷體" w:eastAsia="標楷體"/>
          <w:spacing w:val="-83"/>
        </w:rPr>
        <w:t> </w:t>
      </w:r>
      <w:r>
        <w:rPr/>
        <w:t>ICD-10-CM</w:t>
      </w:r>
    </w:p>
    <w:p>
      <w:pPr>
        <w:pStyle w:val="BodyText"/>
        <w:spacing w:line="240" w:lineRule="auto" w:before="42"/>
        <w:ind w:left="1447" w:right="0"/>
        <w:jc w:val="left"/>
        <w:rPr>
          <w:rFonts w:ascii="標楷體" w:hAnsi="標楷體" w:cs="標楷體" w:eastAsia="標楷體"/>
        </w:rPr>
      </w:pPr>
      <w:r>
        <w:rPr>
          <w:rFonts w:ascii="標楷體" w:hAnsi="標楷體" w:cs="標楷體" w:eastAsia="標楷體"/>
        </w:rPr>
        <w:t>第十八章心博過慢</w:t>
      </w:r>
      <w:r>
        <w:rPr/>
        <w:t>(Bradycardia)</w:t>
      </w:r>
      <w:r>
        <w:rPr>
          <w:rFonts w:ascii="標楷體" w:hAnsi="標楷體" w:cs="標楷體" w:eastAsia="標楷體"/>
        </w:rPr>
        <w:t>，代碼</w:t>
      </w:r>
      <w:r>
        <w:rPr>
          <w:rFonts w:ascii="標楷體" w:hAnsi="標楷體" w:cs="標楷體" w:eastAsia="標楷體"/>
          <w:spacing w:val="-64"/>
        </w:rPr>
        <w:t> </w:t>
      </w:r>
      <w:r>
        <w:rPr/>
        <w:t>R00.1</w:t>
      </w:r>
      <w:r>
        <w:rPr>
          <w:rFonts w:ascii="標楷體" w:hAnsi="標楷體" w:cs="標楷體" w:eastAsia="標楷體"/>
        </w:rPr>
        <w:t>。</w:t>
      </w:r>
    </w:p>
    <w:p>
      <w:pPr>
        <w:pStyle w:val="BodyText"/>
        <w:spacing w:line="271" w:lineRule="auto" w:before="42"/>
        <w:ind w:left="1447" w:right="0" w:hanging="550"/>
        <w:jc w:val="left"/>
        <w:rPr>
          <w:rFonts w:ascii="標楷體" w:hAnsi="標楷體" w:cs="標楷體" w:eastAsia="標楷體"/>
        </w:rPr>
      </w:pPr>
      <w:r>
        <w:rPr/>
        <w:t>(</w:t>
      </w:r>
      <w:r>
        <w:rPr>
          <w:rFonts w:ascii="標楷體" w:hAnsi="標楷體" w:cs="標楷體" w:eastAsia="標楷體"/>
        </w:rPr>
        <w:t>二</w:t>
      </w:r>
      <w:r>
        <w:rPr/>
        <w:t>) </w:t>
      </w:r>
      <w:r>
        <w:rPr>
          <w:rFonts w:ascii="標楷體" w:hAnsi="標楷體" w:cs="標楷體" w:eastAsia="標楷體"/>
        </w:rPr>
        <w:t>肋膜炎未提及積水或肺結核</w:t>
      </w:r>
      <w:r>
        <w:rPr/>
        <w:t>(Pleurisy without mention of effusion</w:t>
      </w:r>
      <w:r>
        <w:rPr>
          <w:spacing w:val="-10"/>
        </w:rPr>
        <w:t> </w:t>
      </w:r>
      <w:r>
        <w:rPr/>
        <w:t>or</w:t>
      </w:r>
      <w:r>
        <w:rPr/>
        <w:t> current tuberculosis) </w:t>
      </w:r>
      <w:r>
        <w:rPr>
          <w:rFonts w:ascii="標楷體" w:hAnsi="標楷體" w:cs="標楷體" w:eastAsia="標楷體"/>
        </w:rPr>
        <w:t>從 </w:t>
      </w:r>
      <w:r>
        <w:rPr/>
        <w:t>ICD-9-CM </w:t>
      </w:r>
      <w:r>
        <w:rPr>
          <w:rFonts w:ascii="標楷體" w:hAnsi="標楷體" w:cs="標楷體" w:eastAsia="標楷體"/>
        </w:rPr>
        <w:t>第七章呼吸系統疾病代碼</w:t>
      </w:r>
      <w:r>
        <w:rPr>
          <w:rFonts w:ascii="標楷體" w:hAnsi="標楷體" w:cs="標楷體" w:eastAsia="標楷體"/>
          <w:spacing w:val="-74"/>
        </w:rPr>
        <w:t> </w:t>
      </w:r>
      <w:r>
        <w:rPr/>
        <w:t>511.0</w:t>
      </w:r>
      <w:r>
        <w:rPr>
          <w:rFonts w:ascii="標楷體" w:hAnsi="標楷體" w:cs="標楷體" w:eastAsia="標楷體"/>
        </w:rPr>
        <w:t>， 移至</w:t>
      </w:r>
      <w:r>
        <w:rPr>
          <w:rFonts w:ascii="標楷體" w:hAnsi="標楷體" w:cs="標楷體" w:eastAsia="標楷體"/>
          <w:spacing w:val="-61"/>
        </w:rPr>
        <w:t> </w:t>
      </w:r>
      <w:r>
        <w:rPr/>
        <w:t>ICD-10-CM</w:t>
      </w:r>
      <w:r>
        <w:rPr>
          <w:spacing w:val="-3"/>
        </w:rPr>
        <w:t> </w:t>
      </w:r>
      <w:r>
        <w:rPr>
          <w:rFonts w:ascii="標楷體" w:hAnsi="標楷體" w:cs="標楷體" w:eastAsia="標楷體"/>
        </w:rPr>
        <w:t>第十八章肋膜炎</w:t>
      </w:r>
      <w:r>
        <w:rPr/>
        <w:t>(Pleurisy)</w:t>
      </w:r>
      <w:r>
        <w:rPr>
          <w:rFonts w:ascii="標楷體" w:hAnsi="標楷體" w:cs="標楷體" w:eastAsia="標楷體"/>
        </w:rPr>
        <w:t>，代碼</w:t>
      </w:r>
      <w:r>
        <w:rPr>
          <w:rFonts w:ascii="標楷體" w:hAnsi="標楷體" w:cs="標楷體" w:eastAsia="標楷體"/>
          <w:spacing w:val="-63"/>
        </w:rPr>
        <w:t> </w:t>
      </w:r>
      <w:r>
        <w:rPr/>
        <w:t>R09.1</w:t>
      </w:r>
      <w:r>
        <w:rPr>
          <w:rFonts w:ascii="標楷體" w:hAnsi="標楷體" w:cs="標楷體" w:eastAsia="標楷體"/>
        </w:rPr>
        <w:t>。</w:t>
      </w:r>
    </w:p>
    <w:p>
      <w:pPr>
        <w:pStyle w:val="BodyText"/>
        <w:spacing w:line="271" w:lineRule="auto" w:before="7"/>
        <w:ind w:left="1447" w:right="0" w:hanging="550"/>
        <w:jc w:val="left"/>
        <w:rPr>
          <w:rFonts w:ascii="標楷體" w:hAnsi="標楷體" w:cs="標楷體" w:eastAsia="標楷體"/>
        </w:rPr>
      </w:pPr>
      <w:r>
        <w:rPr/>
        <w:t>(</w:t>
      </w:r>
      <w:r>
        <w:rPr>
          <w:rFonts w:ascii="標楷體" w:hAnsi="標楷體" w:cs="標楷體" w:eastAsia="標楷體"/>
        </w:rPr>
        <w:t>三</w:t>
      </w:r>
      <w:r>
        <w:rPr/>
        <w:t>) </w:t>
      </w:r>
      <w:r>
        <w:rPr>
          <w:rFonts w:ascii="標楷體" w:hAnsi="標楷體" w:cs="標楷體" w:eastAsia="標楷體"/>
        </w:rPr>
        <w:t>新增代碼 </w:t>
      </w:r>
      <w:r>
        <w:rPr/>
        <w:t>R33.0</w:t>
      </w:r>
      <w:r>
        <w:rPr>
          <w:rFonts w:ascii="標楷體" w:hAnsi="標楷體" w:cs="標楷體" w:eastAsia="標楷體"/>
        </w:rPr>
        <w:t>，藥物導致之尿滯留</w:t>
      </w:r>
      <w:r>
        <w:rPr/>
        <w:t>(Drug induced retention</w:t>
      </w:r>
      <w:r>
        <w:rPr>
          <w:spacing w:val="-7"/>
        </w:rPr>
        <w:t> </w:t>
      </w:r>
      <w:r>
        <w:rPr/>
        <w:t>of</w:t>
      </w:r>
      <w:r>
        <w:rPr/>
        <w:t> urine)</w:t>
      </w:r>
      <w:r>
        <w:rPr>
          <w:rFonts w:ascii="標楷體" w:hAnsi="標楷體" w:cs="標楷體" w:eastAsia="標楷體"/>
        </w:rPr>
        <w:t>，先編寫引起尿液滯留之藥物代碼，其範圍為</w:t>
      </w:r>
      <w:r>
        <w:rPr>
          <w:rFonts w:ascii="標楷體" w:hAnsi="標楷體" w:cs="標楷體" w:eastAsia="標楷體"/>
          <w:spacing w:val="-62"/>
        </w:rPr>
        <w:t> </w:t>
      </w:r>
      <w:r>
        <w:rPr/>
        <w:t>T36-T50</w:t>
      </w:r>
      <w:r>
        <w:rPr>
          <w:rFonts w:ascii="標楷體" w:hAnsi="標楷體" w:cs="標楷體" w:eastAsia="標楷體"/>
        </w:rPr>
        <w:t>。</w:t>
      </w:r>
    </w:p>
    <w:p>
      <w:pPr>
        <w:pStyle w:val="BodyText"/>
        <w:spacing w:line="271" w:lineRule="auto" w:before="7"/>
        <w:ind w:left="1447" w:right="0" w:hanging="550"/>
        <w:jc w:val="left"/>
        <w:rPr>
          <w:rFonts w:ascii="標楷體" w:hAnsi="標楷體" w:cs="標楷體" w:eastAsia="標楷體"/>
        </w:rPr>
      </w:pPr>
      <w:r>
        <w:rPr/>
        <w:t>(</w:t>
      </w:r>
      <w:r>
        <w:rPr>
          <w:rFonts w:ascii="標楷體" w:hAnsi="標楷體" w:cs="標楷體" w:eastAsia="標楷體"/>
        </w:rPr>
        <w:t>四</w:t>
      </w:r>
      <w:r>
        <w:rPr/>
        <w:t>) </w:t>
      </w:r>
      <w:r>
        <w:rPr>
          <w:rFonts w:ascii="標楷體" w:hAnsi="標楷體" w:cs="標楷體" w:eastAsia="標楷體"/>
        </w:rPr>
        <w:t>新增代碼 </w:t>
      </w:r>
      <w:r>
        <w:rPr/>
        <w:t>R78.- Finding of drugs and other substances, not</w:t>
      </w:r>
      <w:r>
        <w:rPr>
          <w:spacing w:val="-7"/>
        </w:rPr>
        <w:t> </w:t>
      </w:r>
      <w:r>
        <w:rPr/>
        <w:t>normally</w:t>
      </w:r>
      <w:r>
        <w:rPr/>
        <w:t> found in</w:t>
      </w:r>
      <w:r>
        <w:rPr>
          <w:spacing w:val="-2"/>
        </w:rPr>
        <w:t> </w:t>
      </w:r>
      <w:r>
        <w:rPr/>
        <w:t>blood(</w:t>
      </w:r>
      <w:r>
        <w:rPr>
          <w:rFonts w:ascii="標楷體" w:hAnsi="標楷體" w:cs="標楷體" w:eastAsia="標楷體"/>
        </w:rPr>
        <w:t>血液中發現其他物質，常態血液未發現者</w:t>
      </w:r>
      <w:r>
        <w:rPr/>
        <w:t>)</w:t>
      </w:r>
      <w:r>
        <w:rPr>
          <w:rFonts w:ascii="標楷體" w:hAnsi="標楷體" w:cs="標楷體" w:eastAsia="標楷體"/>
        </w:rPr>
        <w:t>。</w:t>
      </w:r>
    </w:p>
    <w:p>
      <w:pPr>
        <w:pStyle w:val="BodyText"/>
        <w:spacing w:line="240" w:lineRule="auto" w:before="7"/>
        <w:ind w:right="0"/>
        <w:jc w:val="left"/>
      </w:pPr>
      <w:r>
        <w:rPr>
          <w:rFonts w:ascii="標楷體" w:hAnsi="標楷體" w:cs="標楷體" w:eastAsia="標楷體"/>
        </w:rPr>
        <w:t>三、擴充碼</w:t>
      </w:r>
      <w:r>
        <w:rPr/>
        <w:t>(Expansions)</w:t>
      </w:r>
    </w:p>
    <w:p>
      <w:pPr>
        <w:pStyle w:val="BodyText"/>
        <w:spacing w:line="271" w:lineRule="auto" w:before="42"/>
        <w:ind w:left="1078" w:right="649" w:hanging="468"/>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擴充第</w:t>
      </w:r>
      <w:r>
        <w:rPr>
          <w:rFonts w:ascii="標楷體" w:hAnsi="標楷體" w:cs="標楷體" w:eastAsia="標楷體"/>
          <w:spacing w:val="-61"/>
        </w:rPr>
        <w:t> </w:t>
      </w:r>
      <w:r>
        <w:rPr/>
        <w:t>4</w:t>
      </w:r>
      <w:r>
        <w:rPr>
          <w:spacing w:val="-1"/>
        </w:rPr>
        <w:t> </w:t>
      </w:r>
      <w:r>
        <w:rPr>
          <w:rFonts w:ascii="標楷體" w:hAnsi="標楷體" w:cs="標楷體" w:eastAsia="標楷體"/>
        </w:rPr>
        <w:t>及第</w:t>
      </w:r>
      <w:r>
        <w:rPr>
          <w:rFonts w:ascii="標楷體" w:hAnsi="標楷體" w:cs="標楷體" w:eastAsia="標楷體"/>
          <w:spacing w:val="-61"/>
        </w:rPr>
        <w:t> </w:t>
      </w:r>
      <w:r>
        <w:rPr/>
        <w:t>5</w:t>
      </w:r>
      <w:r>
        <w:rPr>
          <w:spacing w:val="-1"/>
        </w:rPr>
        <w:t> </w:t>
      </w:r>
      <w:r>
        <w:rPr>
          <w:rFonts w:ascii="標楷體" w:hAnsi="標楷體" w:cs="標楷體" w:eastAsia="標楷體"/>
        </w:rPr>
        <w:t>位碼（</w:t>
      </w:r>
      <w:r>
        <w:rPr/>
        <w:t>Expansions</w:t>
      </w:r>
      <w:r>
        <w:rPr>
          <w:spacing w:val="-1"/>
        </w:rPr>
        <w:t> </w:t>
      </w:r>
      <w:r>
        <w:rPr/>
        <w:t>to</w:t>
      </w:r>
      <w:r>
        <w:rPr>
          <w:spacing w:val="-1"/>
        </w:rPr>
        <w:t> </w:t>
      </w:r>
      <w:r>
        <w:rPr/>
        <w:t>Fourth-</w:t>
      </w:r>
      <w:r>
        <w:rPr>
          <w:spacing w:val="-2"/>
        </w:rPr>
        <w:t> </w:t>
      </w:r>
      <w:r>
        <w:rPr/>
        <w:t>and</w:t>
      </w:r>
      <w:r>
        <w:rPr>
          <w:spacing w:val="-1"/>
        </w:rPr>
        <w:t> </w:t>
      </w:r>
      <w:r>
        <w:rPr/>
        <w:t>Fifth-Character</w:t>
      </w:r>
      <w:r>
        <w:rPr/>
        <w:t> Levels</w:t>
      </w:r>
      <w:r>
        <w:rPr>
          <w:rFonts w:ascii="標楷體" w:hAnsi="標楷體" w:cs="標楷體" w:eastAsia="標楷體"/>
        </w:rPr>
        <w:t>）</w:t>
      </w:r>
    </w:p>
    <w:p>
      <w:pPr>
        <w:pStyle w:val="BodyText"/>
        <w:tabs>
          <w:tab w:pos="2624" w:val="left" w:leader="none"/>
          <w:tab w:pos="3376" w:val="left" w:leader="none"/>
          <w:tab w:pos="3406" w:val="left" w:leader="none"/>
        </w:tabs>
        <w:spacing w:line="271" w:lineRule="auto" w:before="7"/>
        <w:ind w:left="1078" w:right="1820"/>
        <w:jc w:val="left"/>
      </w:pPr>
      <w:r>
        <w:rPr>
          <w:spacing w:val="-1"/>
        </w:rPr>
        <w:t>ICD-9-CM</w:t>
      </w:r>
      <w:r>
        <w:rPr>
          <w:rFonts w:ascii="標楷體" w:hAnsi="標楷體" w:cs="標楷體" w:eastAsia="標楷體"/>
          <w:spacing w:val="-1"/>
        </w:rPr>
        <w:t>：</w:t>
        <w:tab/>
      </w:r>
      <w:r>
        <w:rPr/>
        <w:t>787.3</w:t>
        <w:tab/>
        <w:tab/>
      </w:r>
      <w:r>
        <w:rPr>
          <w:spacing w:val="-1"/>
        </w:rPr>
        <w:t>Flatulence,</w:t>
      </w:r>
      <w:r>
        <w:rPr/>
        <w:t> </w:t>
      </w:r>
      <w:r>
        <w:rPr>
          <w:spacing w:val="-1"/>
        </w:rPr>
        <w:t>eructation</w:t>
      </w:r>
      <w:r>
        <w:rPr/>
        <w:t> and </w:t>
      </w:r>
      <w:r>
        <w:rPr>
          <w:spacing w:val="-2"/>
        </w:rPr>
        <w:t>gas</w:t>
      </w:r>
      <w:r>
        <w:rPr>
          <w:spacing w:val="21"/>
        </w:rPr>
        <w:t> </w:t>
      </w:r>
      <w:r>
        <w:rPr/>
        <w:t>pain</w:t>
      </w:r>
      <w:r>
        <w:rPr/>
        <w:t> ICD-10-CM</w:t>
      </w:r>
      <w:r>
        <w:rPr>
          <w:rFonts w:ascii="標楷體" w:hAnsi="標楷體" w:cs="標楷體" w:eastAsia="標楷體"/>
        </w:rPr>
        <w:t>：</w:t>
      </w:r>
      <w:r>
        <w:rPr>
          <w:rFonts w:ascii="標楷體" w:hAnsi="標楷體" w:cs="標楷體" w:eastAsia="標楷體"/>
          <w:spacing w:val="-4"/>
        </w:rPr>
        <w:t> </w:t>
      </w:r>
      <w:r>
        <w:rPr/>
        <w:t>R14</w:t>
        <w:tab/>
        <w:t>Flatulence and related</w:t>
      </w:r>
      <w:r>
        <w:rPr>
          <w:spacing w:val="-2"/>
        </w:rPr>
        <w:t> </w:t>
      </w:r>
      <w:r>
        <w:rPr/>
        <w:t>conditions</w:t>
      </w:r>
    </w:p>
    <w:p>
      <w:pPr>
        <w:pStyle w:val="BodyText"/>
        <w:tabs>
          <w:tab w:pos="3638" w:val="left" w:leader="none"/>
        </w:tabs>
        <w:spacing w:line="312" w:lineRule="auto" w:before="61"/>
        <w:ind w:left="2818" w:right="1834"/>
        <w:jc w:val="left"/>
      </w:pPr>
      <w:r>
        <w:rPr/>
        <w:t>R14.0</w:t>
        <w:tab/>
        <w:t>Abdominal distension</w:t>
      </w:r>
      <w:r>
        <w:rPr>
          <w:spacing w:val="-3"/>
        </w:rPr>
        <w:t> </w:t>
      </w:r>
      <w:r>
        <w:rPr/>
        <w:t>(gaseous)</w:t>
      </w:r>
      <w:r>
        <w:rPr/>
        <w:t> R14.1</w:t>
        <w:tab/>
        <w:t>Gas</w:t>
      </w:r>
      <w:r>
        <w:rPr>
          <w:spacing w:val="-2"/>
        </w:rPr>
        <w:t> </w:t>
      </w:r>
      <w:r>
        <w:rPr/>
        <w:t>pain</w:t>
      </w:r>
    </w:p>
    <w:p>
      <w:pPr>
        <w:pStyle w:val="BodyText"/>
        <w:tabs>
          <w:tab w:pos="3638" w:val="left" w:leader="none"/>
        </w:tabs>
        <w:spacing w:line="312" w:lineRule="auto" w:before="4"/>
        <w:ind w:left="2818" w:right="3927"/>
        <w:jc w:val="left"/>
      </w:pPr>
      <w:r>
        <w:rPr/>
        <w:t>R14.2</w:t>
        <w:tab/>
        <w:t>Eructation R14.3</w:t>
        <w:tab/>
        <w:t>Flatulence</w:t>
      </w:r>
    </w:p>
    <w:p>
      <w:pPr>
        <w:pStyle w:val="BodyText"/>
        <w:spacing w:line="268" w:lineRule="exact"/>
        <w:ind w:left="658" w:right="0"/>
        <w:jc w:val="left"/>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異常發現（</w:t>
      </w:r>
      <w:r>
        <w:rPr/>
        <w:t>Abnormal</w:t>
      </w:r>
      <w:r>
        <w:rPr>
          <w:spacing w:val="-6"/>
        </w:rPr>
        <w:t> </w:t>
      </w:r>
      <w:r>
        <w:rPr/>
        <w:t>Findings</w:t>
      </w:r>
      <w:r>
        <w:rPr>
          <w:rFonts w:ascii="標楷體" w:hAnsi="標楷體" w:cs="標楷體" w:eastAsia="標楷體"/>
        </w:rPr>
        <w:t>）</w:t>
      </w:r>
    </w:p>
    <w:p>
      <w:pPr>
        <w:pStyle w:val="BodyText"/>
        <w:tabs>
          <w:tab w:pos="1658" w:val="left" w:leader="none"/>
        </w:tabs>
        <w:spacing w:line="240" w:lineRule="auto" w:before="96"/>
        <w:ind w:left="1018" w:right="0"/>
        <w:jc w:val="left"/>
      </w:pPr>
      <w:r>
        <w:rPr/>
        <w:t>R83</w:t>
        <w:tab/>
        <w:t>Abnormal findings in cerebrospinal</w:t>
      </w:r>
      <w:r>
        <w:rPr>
          <w:spacing w:val="-7"/>
        </w:rPr>
        <w:t> </w:t>
      </w:r>
      <w:r>
        <w:rPr/>
        <w:t>fluid</w:t>
      </w:r>
    </w:p>
    <w:p>
      <w:pPr>
        <w:pStyle w:val="BodyText"/>
        <w:tabs>
          <w:tab w:pos="2018" w:val="left" w:leader="none"/>
        </w:tabs>
        <w:spacing w:line="312" w:lineRule="auto" w:before="84"/>
        <w:ind w:left="1198" w:right="1668"/>
        <w:jc w:val="left"/>
      </w:pPr>
      <w:r>
        <w:rPr/>
        <w:t>R83.0</w:t>
        <w:tab/>
        <w:t>Abnormal level of enzymes in cerebrospinal</w:t>
      </w:r>
      <w:r>
        <w:rPr>
          <w:spacing w:val="-7"/>
        </w:rPr>
        <w:t> </w:t>
      </w:r>
      <w:r>
        <w:rPr/>
        <w:t>fluid</w:t>
      </w:r>
      <w:r>
        <w:rPr/>
        <w:t> R83.1</w:t>
        <w:tab/>
        <w:t>Abnormal level of hormones in cerebrospinal</w:t>
      </w:r>
      <w:r>
        <w:rPr>
          <w:spacing w:val="-7"/>
        </w:rPr>
        <w:t> </w:t>
      </w:r>
      <w:r>
        <w:rPr/>
        <w:t>fluid</w:t>
      </w:r>
    </w:p>
    <w:p>
      <w:pPr>
        <w:pStyle w:val="BodyText"/>
        <w:tabs>
          <w:tab w:pos="2018" w:val="left" w:leader="none"/>
        </w:tabs>
        <w:spacing w:line="312" w:lineRule="auto" w:before="4"/>
        <w:ind w:left="1992" w:right="831" w:hanging="795"/>
        <w:jc w:val="left"/>
      </w:pPr>
      <w:r>
        <w:rPr/>
        <w:t>R83.2</w:t>
        <w:tab/>
        <w:tab/>
        <w:t>Abnormal level of other drugs, medicaments and</w:t>
      </w:r>
      <w:r>
        <w:rPr>
          <w:spacing w:val="-11"/>
        </w:rPr>
        <w:t> </w:t>
      </w:r>
      <w:r>
        <w:rPr/>
        <w:t>biological</w:t>
      </w:r>
      <w:r>
        <w:rPr/>
        <w:t> substances in cerebrospinal</w:t>
      </w:r>
      <w:r>
        <w:rPr>
          <w:spacing w:val="-5"/>
        </w:rPr>
        <w:t> </w:t>
      </w:r>
      <w:r>
        <w:rPr/>
        <w:t>fluid</w:t>
      </w:r>
    </w:p>
    <w:p>
      <w:pPr>
        <w:pStyle w:val="BodyText"/>
        <w:tabs>
          <w:tab w:pos="2018" w:val="left" w:leader="none"/>
        </w:tabs>
        <w:spacing w:line="312" w:lineRule="auto" w:before="4"/>
        <w:ind w:left="2006" w:right="168" w:hanging="809"/>
        <w:jc w:val="left"/>
      </w:pPr>
      <w:r>
        <w:rPr/>
        <w:t>R83.3</w:t>
        <w:tab/>
        <w:tab/>
        <w:t>Abnormal level of substances chiefly nonmedicinal as to source</w:t>
      </w:r>
      <w:r>
        <w:rPr>
          <w:spacing w:val="-7"/>
        </w:rPr>
        <w:t> </w:t>
      </w:r>
      <w:r>
        <w:rPr/>
        <w:t>in</w:t>
      </w:r>
      <w:r>
        <w:rPr/>
        <w:t> cerebrospinal</w:t>
      </w:r>
      <w:r>
        <w:rPr>
          <w:spacing w:val="-3"/>
        </w:rPr>
        <w:t> </w:t>
      </w:r>
      <w:r>
        <w:rPr/>
        <w:t>fluid</w:t>
      </w:r>
    </w:p>
    <w:p>
      <w:pPr>
        <w:spacing w:after="0" w:line="312" w:lineRule="auto"/>
        <w:jc w:val="left"/>
        <w:sectPr>
          <w:pgSz w:w="11910" w:h="16840"/>
          <w:pgMar w:header="0" w:footer="1230" w:top="1500" w:bottom="1420" w:left="1680" w:right="1660"/>
        </w:sectPr>
      </w:pPr>
    </w:p>
    <w:p>
      <w:pPr>
        <w:pStyle w:val="BodyText"/>
        <w:tabs>
          <w:tab w:pos="2018" w:val="left" w:leader="none"/>
        </w:tabs>
        <w:spacing w:line="314" w:lineRule="auto" w:before="41"/>
        <w:ind w:left="1198" w:right="1017"/>
        <w:jc w:val="left"/>
      </w:pPr>
      <w:r>
        <w:rPr/>
        <w:t>R83.4</w:t>
        <w:tab/>
        <w:t>Abnormal immunological findings in cerebrospinal</w:t>
      </w:r>
      <w:r>
        <w:rPr>
          <w:spacing w:val="-10"/>
        </w:rPr>
        <w:t> </w:t>
      </w:r>
      <w:r>
        <w:rPr/>
        <w:t>fluid</w:t>
      </w:r>
      <w:r>
        <w:rPr/>
        <w:t> R83.5</w:t>
        <w:tab/>
        <w:t>Abnormal microbiological findings in cerebrospinal</w:t>
      </w:r>
      <w:r>
        <w:rPr>
          <w:spacing w:val="-11"/>
        </w:rPr>
        <w:t> </w:t>
      </w:r>
      <w:r>
        <w:rPr/>
        <w:t>fluid</w:t>
      </w:r>
    </w:p>
    <w:p>
      <w:pPr>
        <w:pStyle w:val="BodyText"/>
        <w:spacing w:line="266" w:lineRule="exact"/>
        <w:ind w:left="538" w:right="93"/>
        <w:jc w:val="left"/>
        <w:rPr>
          <w:rFonts w:ascii="標楷體" w:hAnsi="標楷體" w:cs="標楷體" w:eastAsia="標楷體"/>
        </w:rPr>
      </w:pPr>
      <w:r>
        <w:rPr/>
        <w:t>(</w:t>
      </w:r>
      <w:r>
        <w:rPr>
          <w:rFonts w:ascii="標楷體" w:hAnsi="標楷體" w:cs="標楷體" w:eastAsia="標楷體"/>
        </w:rPr>
        <w:t>三</w:t>
      </w:r>
      <w:r>
        <w:rPr/>
        <w:t>)</w:t>
      </w:r>
      <w:r>
        <w:rPr>
          <w:spacing w:val="58"/>
        </w:rPr>
        <w:t> </w:t>
      </w:r>
      <w:r>
        <w:rPr>
          <w:rFonts w:ascii="標楷體" w:hAnsi="標楷體" w:cs="標楷體" w:eastAsia="標楷體"/>
        </w:rPr>
        <w:t>昏迷（</w:t>
      </w:r>
      <w:r>
        <w:rPr/>
        <w:t>Coma</w:t>
      </w:r>
      <w:r>
        <w:rPr>
          <w:rFonts w:ascii="標楷體" w:hAnsi="標楷體" w:cs="標楷體" w:eastAsia="標楷體"/>
        </w:rPr>
        <w:t>）</w:t>
      </w:r>
    </w:p>
    <w:p>
      <w:pPr>
        <w:pStyle w:val="BodyText"/>
        <w:spacing w:line="240" w:lineRule="auto" w:before="42"/>
        <w:ind w:left="967" w:right="0"/>
        <w:jc w:val="left"/>
        <w:rPr>
          <w:rFonts w:ascii="標楷體" w:hAnsi="標楷體" w:cs="標楷體" w:eastAsia="標楷體"/>
        </w:rPr>
      </w:pPr>
      <w:r>
        <w:rPr>
          <w:rFonts w:ascii="標楷體" w:hAnsi="標楷體" w:cs="標楷體" w:eastAsia="標楷體"/>
        </w:rPr>
        <w:t>在</w:t>
      </w:r>
      <w:r>
        <w:rPr/>
        <w:t>ICD-9-CM</w:t>
      </w:r>
      <w:r>
        <w:rPr>
          <w:rFonts w:ascii="標楷體" w:hAnsi="標楷體" w:cs="標楷體" w:eastAsia="標楷體"/>
        </w:rPr>
        <w:t>昏迷代碼為</w:t>
      </w:r>
      <w:r>
        <w:rPr/>
        <w:t>780.01</w:t>
      </w:r>
      <w:r>
        <w:rPr>
          <w:rFonts w:ascii="標楷體" w:hAnsi="標楷體" w:cs="標楷體" w:eastAsia="標楷體"/>
        </w:rPr>
        <w:t>，並無特別描述「昏迷」的明確病況，而</w:t>
      </w:r>
    </w:p>
    <w:p>
      <w:pPr>
        <w:pStyle w:val="BodyText"/>
        <w:tabs>
          <w:tab w:pos="2315" w:val="left" w:leader="none"/>
        </w:tabs>
        <w:spacing w:line="312" w:lineRule="auto" w:before="42"/>
        <w:ind w:left="1375" w:right="3026" w:hanging="406"/>
        <w:jc w:val="left"/>
      </w:pPr>
      <w:r>
        <w:rPr/>
        <w:t>ICD-10-CM</w:t>
      </w:r>
      <w:r>
        <w:rPr>
          <w:rFonts w:ascii="標楷體" w:hAnsi="標楷體" w:cs="標楷體" w:eastAsia="標楷體"/>
        </w:rPr>
        <w:t>對於昏迷代碼已有詳盡的描述。 </w:t>
      </w:r>
      <w:r>
        <w:rPr/>
        <w:t>R40.20</w:t>
        <w:tab/>
        <w:t>Unspecified</w:t>
      </w:r>
      <w:r>
        <w:rPr>
          <w:spacing w:val="-3"/>
        </w:rPr>
        <w:t> </w:t>
      </w:r>
      <w:r>
        <w:rPr/>
        <w:t>coma</w:t>
      </w:r>
    </w:p>
    <w:p>
      <w:pPr>
        <w:pStyle w:val="BodyText"/>
        <w:tabs>
          <w:tab w:pos="2555" w:val="left" w:leader="none"/>
          <w:tab w:pos="2666" w:val="left" w:leader="none"/>
        </w:tabs>
        <w:spacing w:line="312" w:lineRule="auto" w:before="4"/>
        <w:ind w:left="1615" w:right="3043"/>
        <w:jc w:val="left"/>
      </w:pPr>
      <w:r>
        <w:rPr/>
        <w:t>R40.21</w:t>
        <w:tab/>
        <w:t>Coma scale, eyes</w:t>
      </w:r>
      <w:r>
        <w:rPr>
          <w:spacing w:val="-8"/>
        </w:rPr>
        <w:t> </w:t>
      </w:r>
      <w:r>
        <w:rPr/>
        <w:t>open</w:t>
      </w:r>
      <w:r>
        <w:rPr/>
        <w:t> </w:t>
      </w:r>
      <w:r>
        <w:rPr>
          <w:spacing w:val="-2"/>
        </w:rPr>
        <w:t>R40.211</w:t>
        <w:tab/>
        <w:tab/>
      </w:r>
      <w:r>
        <w:rPr/>
        <w:t>Coma </w:t>
      </w:r>
      <w:r>
        <w:rPr>
          <w:spacing w:val="-1"/>
        </w:rPr>
        <w:t>scale,</w:t>
      </w:r>
      <w:r>
        <w:rPr/>
        <w:t> </w:t>
      </w:r>
      <w:r>
        <w:rPr>
          <w:spacing w:val="-1"/>
        </w:rPr>
        <w:t>eyes</w:t>
      </w:r>
      <w:r>
        <w:rPr/>
        <w:t> open,</w:t>
      </w:r>
      <w:r>
        <w:rPr>
          <w:spacing w:val="4"/>
        </w:rPr>
        <w:t> </w:t>
      </w:r>
      <w:r>
        <w:rPr/>
        <w:t>never</w:t>
      </w:r>
    </w:p>
    <w:p>
      <w:pPr>
        <w:pStyle w:val="BodyText"/>
        <w:tabs>
          <w:tab w:pos="2675" w:val="left" w:leader="none"/>
        </w:tabs>
        <w:spacing w:line="312" w:lineRule="auto" w:before="4"/>
        <w:ind w:left="1615" w:right="2380"/>
        <w:jc w:val="left"/>
      </w:pPr>
      <w:r>
        <w:rPr/>
        <w:t>R40.212</w:t>
        <w:tab/>
        <w:t>Coma scale, eyes open, to</w:t>
      </w:r>
      <w:r>
        <w:rPr>
          <w:spacing w:val="-6"/>
        </w:rPr>
        <w:t> </w:t>
      </w:r>
      <w:r>
        <w:rPr/>
        <w:t>pain</w:t>
      </w:r>
      <w:r>
        <w:rPr/>
        <w:t> R40.213</w:t>
        <w:tab/>
        <w:t>Coma scale, eyes open, to</w:t>
      </w:r>
      <w:r>
        <w:rPr>
          <w:spacing w:val="-6"/>
        </w:rPr>
        <w:t> </w:t>
      </w:r>
      <w:r>
        <w:rPr/>
        <w:t>sound</w:t>
      </w:r>
      <w:r>
        <w:rPr/>
        <w:t> R40.214</w:t>
        <w:tab/>
        <w:t>Coma scale, eyes open,</w:t>
      </w:r>
      <w:r>
        <w:rPr>
          <w:spacing w:val="-8"/>
        </w:rPr>
        <w:t> </w:t>
      </w:r>
      <w:r>
        <w:rPr/>
        <w:t>spontaneous</w:t>
      </w:r>
    </w:p>
    <w:p>
      <w:pPr>
        <w:pStyle w:val="BodyText"/>
        <w:tabs>
          <w:tab w:pos="2318" w:val="left" w:leader="none"/>
        </w:tabs>
        <w:spacing w:line="240" w:lineRule="auto" w:before="5"/>
        <w:ind w:left="1378" w:right="93"/>
        <w:jc w:val="left"/>
      </w:pPr>
      <w:r>
        <w:rPr/>
        <w:t>R40.22</w:t>
        <w:tab/>
        <w:t>Coma scale, best verbal</w:t>
      </w:r>
      <w:r>
        <w:rPr>
          <w:spacing w:val="-5"/>
        </w:rPr>
        <w:t> </w:t>
      </w:r>
      <w:r>
        <w:rPr/>
        <w:t>response</w:t>
      </w:r>
    </w:p>
    <w:p>
      <w:pPr>
        <w:pStyle w:val="BodyText"/>
        <w:tabs>
          <w:tab w:pos="2690" w:val="left" w:leader="none"/>
        </w:tabs>
        <w:spacing w:line="240" w:lineRule="auto" w:before="84"/>
        <w:ind w:left="1630" w:right="93"/>
        <w:jc w:val="left"/>
      </w:pPr>
      <w:r>
        <w:rPr/>
        <w:t>R40.221</w:t>
        <w:tab/>
        <w:t>Coma scale, best verbal response,</w:t>
      </w:r>
      <w:r>
        <w:rPr>
          <w:spacing w:val="-7"/>
        </w:rPr>
        <w:t> </w:t>
      </w:r>
      <w:r>
        <w:rPr/>
        <w:t>none</w:t>
      </w:r>
    </w:p>
    <w:p>
      <w:pPr>
        <w:pStyle w:val="BodyText"/>
        <w:tabs>
          <w:tab w:pos="2690" w:val="left" w:leader="none"/>
        </w:tabs>
        <w:spacing w:line="312" w:lineRule="auto" w:before="84"/>
        <w:ind w:left="1630" w:right="208"/>
        <w:jc w:val="left"/>
      </w:pPr>
      <w:r>
        <w:rPr/>
        <w:t>R40.222</w:t>
        <w:tab/>
        <w:t>Coma scale, best verbal response, incomprehensible</w:t>
      </w:r>
      <w:r>
        <w:rPr>
          <w:spacing w:val="-12"/>
        </w:rPr>
        <w:t> </w:t>
      </w:r>
      <w:r>
        <w:rPr/>
        <w:t>words</w:t>
      </w:r>
      <w:r>
        <w:rPr/>
        <w:t> R40.223</w:t>
        <w:tab/>
        <w:t>Coma scale, best verbal response, inappropriate</w:t>
      </w:r>
      <w:r>
        <w:rPr>
          <w:spacing w:val="-8"/>
        </w:rPr>
        <w:t> </w:t>
      </w:r>
      <w:r>
        <w:rPr/>
        <w:t>words</w:t>
      </w:r>
      <w:r>
        <w:rPr/>
        <w:t> R40.224</w:t>
        <w:tab/>
        <w:t>Coma scale, best verbal response, confused</w:t>
      </w:r>
      <w:r>
        <w:rPr>
          <w:spacing w:val="-9"/>
        </w:rPr>
        <w:t> </w:t>
      </w:r>
      <w:r>
        <w:rPr/>
        <w:t>conversation</w:t>
      </w:r>
      <w:r>
        <w:rPr/>
        <w:t> R40.225</w:t>
        <w:tab/>
        <w:t>Coma scale, best verbal response,</w:t>
      </w:r>
      <w:r>
        <w:rPr>
          <w:spacing w:val="-8"/>
        </w:rPr>
        <w:t> </w:t>
      </w:r>
      <w:r>
        <w:rPr/>
        <w:t>oriented</w:t>
      </w:r>
    </w:p>
    <w:p>
      <w:pPr>
        <w:pStyle w:val="BodyText"/>
        <w:tabs>
          <w:tab w:pos="2318" w:val="left" w:leader="none"/>
        </w:tabs>
        <w:spacing w:line="240" w:lineRule="auto" w:before="4"/>
        <w:ind w:left="1378" w:right="93"/>
        <w:jc w:val="left"/>
      </w:pPr>
      <w:r>
        <w:rPr/>
        <w:t>R40.23</w:t>
        <w:tab/>
        <w:t>Coma scale, best motor</w:t>
      </w:r>
      <w:r>
        <w:rPr>
          <w:spacing w:val="-5"/>
        </w:rPr>
        <w:t> </w:t>
      </w:r>
      <w:r>
        <w:rPr/>
        <w:t>response</w:t>
      </w:r>
    </w:p>
    <w:p>
      <w:pPr>
        <w:pStyle w:val="BodyText"/>
        <w:tabs>
          <w:tab w:pos="2690" w:val="left" w:leader="none"/>
        </w:tabs>
        <w:spacing w:line="312" w:lineRule="auto" w:before="84"/>
        <w:ind w:left="1630" w:right="1662"/>
        <w:jc w:val="left"/>
      </w:pPr>
      <w:r>
        <w:rPr/>
        <w:t>R40.231</w:t>
        <w:tab/>
        <w:t>Coma scale, best motor response,</w:t>
      </w:r>
      <w:r>
        <w:rPr>
          <w:spacing w:val="-7"/>
        </w:rPr>
        <w:t> </w:t>
      </w:r>
      <w:r>
        <w:rPr/>
        <w:t>none</w:t>
      </w:r>
      <w:r>
        <w:rPr/>
        <w:t> R40.232</w:t>
        <w:tab/>
        <w:t>Coma scale, best motor response,</w:t>
      </w:r>
      <w:r>
        <w:rPr>
          <w:spacing w:val="-6"/>
        </w:rPr>
        <w:t> </w:t>
      </w:r>
      <w:r>
        <w:rPr/>
        <w:t>extension</w:t>
      </w:r>
      <w:r>
        <w:rPr/>
        <w:t> R40.233</w:t>
        <w:tab/>
        <w:t>Coma scale, best motor response,</w:t>
      </w:r>
      <w:r>
        <w:rPr>
          <w:spacing w:val="-9"/>
        </w:rPr>
        <w:t> </w:t>
      </w:r>
      <w:r>
        <w:rPr/>
        <w:t>abnormal</w:t>
      </w:r>
    </w:p>
    <w:p>
      <w:pPr>
        <w:pStyle w:val="BodyText"/>
        <w:tabs>
          <w:tab w:pos="2690" w:val="left" w:leader="none"/>
        </w:tabs>
        <w:spacing w:line="314" w:lineRule="auto" w:before="4"/>
        <w:ind w:left="1630" w:right="767"/>
        <w:jc w:val="left"/>
      </w:pPr>
      <w:r>
        <w:rPr/>
        <w:t>R40.234</w:t>
        <w:tab/>
        <w:t>Coma scale, best motor response, flexion</w:t>
      </w:r>
      <w:r>
        <w:rPr>
          <w:spacing w:val="-12"/>
        </w:rPr>
        <w:t> </w:t>
      </w:r>
      <w:r>
        <w:rPr/>
        <w:t>withdrawal</w:t>
      </w:r>
      <w:r>
        <w:rPr/>
        <w:t> R40.235</w:t>
        <w:tab/>
        <w:t>Coma scale, best motor response, localizes</w:t>
      </w:r>
      <w:r>
        <w:rPr>
          <w:spacing w:val="-6"/>
        </w:rPr>
        <w:t> </w:t>
      </w:r>
      <w:r>
        <w:rPr/>
        <w:t>pain</w:t>
      </w:r>
      <w:r>
        <w:rPr/>
        <w:t> R40.236</w:t>
        <w:tab/>
        <w:t>Coma scale, best motor response, obeys</w:t>
      </w:r>
      <w:r>
        <w:rPr>
          <w:spacing w:val="-8"/>
        </w:rPr>
        <w:t> </w:t>
      </w:r>
      <w:r>
        <w:rPr/>
        <w:t>commands</w:t>
      </w:r>
    </w:p>
    <w:p>
      <w:pPr>
        <w:pStyle w:val="BodyText"/>
        <w:spacing w:line="240" w:lineRule="auto" w:before="1"/>
        <w:ind w:left="1392" w:right="93"/>
        <w:jc w:val="left"/>
      </w:pPr>
      <w:r>
        <w:rPr/>
      </w:r>
      <w:r>
        <w:rPr>
          <w:u w:val="single" w:color="000000"/>
        </w:rPr>
        <w:t>R40.24    Glasgow coma scale, total</w:t>
      </w:r>
      <w:r>
        <w:rPr>
          <w:spacing w:val="-5"/>
          <w:u w:val="single" w:color="000000"/>
        </w:rPr>
        <w:t> </w:t>
      </w:r>
      <w:r>
        <w:rPr>
          <w:u w:val="single" w:color="000000"/>
        </w:rPr>
        <w:t>score</w:t>
      </w:r>
      <w:r>
        <w:rPr/>
      </w:r>
    </w:p>
    <w:p>
      <w:pPr>
        <w:pStyle w:val="BodyText"/>
        <w:spacing w:line="240" w:lineRule="auto" w:before="84"/>
        <w:ind w:left="1533" w:right="93"/>
        <w:jc w:val="left"/>
      </w:pPr>
      <w:r>
        <w:rPr/>
      </w:r>
      <w:r>
        <w:rPr>
          <w:u w:val="single" w:color="000000"/>
        </w:rPr>
        <w:t>  R40.241    Glasgow coma scale score</w:t>
      </w:r>
      <w:r>
        <w:rPr>
          <w:spacing w:val="-7"/>
          <w:u w:val="single" w:color="000000"/>
        </w:rPr>
        <w:t> </w:t>
      </w:r>
      <w:r>
        <w:rPr>
          <w:u w:val="single" w:color="000000"/>
        </w:rPr>
        <w:t>13-15</w:t>
      </w:r>
      <w:r>
        <w:rPr/>
      </w:r>
    </w:p>
    <w:p>
      <w:pPr>
        <w:pStyle w:val="BodyText"/>
        <w:spacing w:line="240" w:lineRule="auto" w:before="84"/>
        <w:ind w:left="1533" w:right="93"/>
        <w:jc w:val="left"/>
      </w:pPr>
      <w:r>
        <w:rPr/>
      </w:r>
      <w:r>
        <w:rPr>
          <w:u w:val="single" w:color="000000"/>
        </w:rPr>
        <w:t>  R40.242    Glasgow coma scale score</w:t>
      </w:r>
      <w:r>
        <w:rPr>
          <w:spacing w:val="-7"/>
          <w:u w:val="single" w:color="000000"/>
        </w:rPr>
        <w:t> </w:t>
      </w:r>
      <w:r>
        <w:rPr>
          <w:u w:val="single" w:color="000000"/>
        </w:rPr>
        <w:t>9-12</w:t>
      </w:r>
      <w:r>
        <w:rPr/>
      </w:r>
    </w:p>
    <w:p>
      <w:pPr>
        <w:pStyle w:val="BodyText"/>
        <w:spacing w:line="240" w:lineRule="auto" w:before="84"/>
        <w:ind w:left="1533" w:right="93"/>
        <w:jc w:val="left"/>
      </w:pPr>
      <w:r>
        <w:rPr/>
      </w:r>
      <w:r>
        <w:rPr>
          <w:u w:val="single" w:color="000000"/>
        </w:rPr>
        <w:t>  R40.243    Glasgow coma scale score</w:t>
      </w:r>
      <w:r>
        <w:rPr>
          <w:spacing w:val="-7"/>
          <w:u w:val="single" w:color="000000"/>
        </w:rPr>
        <w:t> </w:t>
      </w:r>
      <w:r>
        <w:rPr>
          <w:u w:val="single" w:color="000000"/>
        </w:rPr>
        <w:t>3-8</w:t>
      </w:r>
      <w:r>
        <w:rPr/>
      </w:r>
    </w:p>
    <w:p>
      <w:pPr>
        <w:pStyle w:val="BodyText"/>
        <w:tabs>
          <w:tab w:pos="8060" w:val="left" w:leader="none"/>
        </w:tabs>
        <w:spacing w:line="312" w:lineRule="auto" w:before="84"/>
        <w:ind w:left="2669" w:right="466" w:hanging="1136"/>
        <w:jc w:val="left"/>
      </w:pPr>
      <w:r>
        <w:rPr/>
      </w:r>
      <w:r>
        <w:rPr>
          <w:u w:val="single" w:color="000000"/>
        </w:rPr>
        <w:t>  R40.244 Other coma, without documented Glasgow coma</w:t>
      </w:r>
      <w:r>
        <w:rPr>
          <w:spacing w:val="-8"/>
          <w:u w:val="single" w:color="000000"/>
        </w:rPr>
        <w:t> </w:t>
      </w:r>
      <w:r>
        <w:rPr>
          <w:u w:val="single" w:color="000000"/>
        </w:rPr>
        <w:t>scale </w:t>
        <w:tab/>
      </w:r>
      <w:r>
        <w:rPr>
          <w:w w:val="28"/>
          <w:u w:val="single" w:color="000000"/>
        </w:rPr>
        <w:t> </w:t>
      </w:r>
      <w:r>
        <w:rPr>
          <w:u w:val="single" w:color="000000"/>
        </w:rPr>
      </w:r>
      <w:r>
        <w:rPr/>
      </w:r>
      <w:r>
        <w:rPr/>
        <w:t> </w:t>
      </w:r>
      <w:r>
        <w:rPr>
          <w:u w:val="single" w:color="000000"/>
        </w:rPr>
        <w:t>score, or with partial</w:t>
      </w:r>
      <w:r>
        <w:rPr>
          <w:spacing w:val="-7"/>
          <w:u w:val="single" w:color="000000"/>
        </w:rPr>
        <w:t> </w:t>
      </w:r>
      <w:r>
        <w:rPr>
          <w:u w:val="single" w:color="000000"/>
        </w:rPr>
        <w:t>scorereported</w:t>
      </w:r>
      <w:r>
        <w:rPr/>
      </w:r>
    </w:p>
    <w:p>
      <w:pPr>
        <w:pStyle w:val="BodyText"/>
        <w:spacing w:line="268" w:lineRule="exact"/>
        <w:ind w:left="658" w:right="93"/>
        <w:jc w:val="left"/>
        <w:rPr>
          <w:rFonts w:ascii="標楷體" w:hAnsi="標楷體" w:cs="標楷體" w:eastAsia="標楷體"/>
        </w:rPr>
      </w:pPr>
      <w:r>
        <w:rPr/>
        <w:t>(</w:t>
      </w:r>
      <w:r>
        <w:rPr>
          <w:rFonts w:ascii="標楷體" w:hAnsi="標楷體" w:cs="標楷體" w:eastAsia="標楷體"/>
        </w:rPr>
        <w:t>四</w:t>
      </w:r>
      <w:r>
        <w:rPr/>
        <w:t>)  </w:t>
      </w:r>
      <w:r>
        <w:rPr>
          <w:rFonts w:ascii="標楷體" w:hAnsi="標楷體" w:cs="標楷體" w:eastAsia="標楷體"/>
        </w:rPr>
        <w:t>倦怠及疲勞（</w:t>
      </w:r>
      <w:r>
        <w:rPr/>
        <w:t>Malaise and</w:t>
      </w:r>
      <w:r>
        <w:rPr>
          <w:spacing w:val="-5"/>
        </w:rPr>
        <w:t> </w:t>
      </w:r>
      <w:r>
        <w:rPr/>
        <w:t>Fatigue</w:t>
      </w:r>
      <w:r>
        <w:rPr>
          <w:rFonts w:ascii="標楷體" w:hAnsi="標楷體" w:cs="標楷體" w:eastAsia="標楷體"/>
        </w:rPr>
        <w:t>）</w:t>
      </w:r>
    </w:p>
    <w:p>
      <w:pPr>
        <w:pStyle w:val="BodyText"/>
        <w:spacing w:line="240" w:lineRule="auto" w:before="42"/>
        <w:ind w:left="1258" w:right="93"/>
        <w:jc w:val="left"/>
        <w:rPr>
          <w:rFonts w:ascii="標楷體" w:hAnsi="標楷體" w:cs="標楷體" w:eastAsia="標楷體"/>
        </w:rPr>
      </w:pPr>
      <w:r>
        <w:rPr/>
        <w:t>ICD-10-CM</w:t>
      </w:r>
      <w:r>
        <w:rPr>
          <w:spacing w:val="-2"/>
        </w:rPr>
        <w:t> </w:t>
      </w:r>
      <w:r>
        <w:rPr>
          <w:rFonts w:ascii="標楷體" w:hAnsi="標楷體" w:cs="標楷體" w:eastAsia="標楷體"/>
        </w:rPr>
        <w:t>對於不同類型的倦怠及疲勞，提供更明確的代碼。</w:t>
      </w:r>
    </w:p>
    <w:p>
      <w:pPr>
        <w:pStyle w:val="BodyText"/>
        <w:tabs>
          <w:tab w:pos="2198" w:val="left" w:leader="none"/>
        </w:tabs>
        <w:spacing w:line="312" w:lineRule="auto" w:before="96"/>
        <w:ind w:left="1378" w:right="2705"/>
        <w:jc w:val="left"/>
      </w:pPr>
      <w:r>
        <w:rPr/>
        <w:t>R53.0</w:t>
        <w:tab/>
        <w:t>Neoplastic (malignant) related</w:t>
      </w:r>
      <w:r>
        <w:rPr>
          <w:spacing w:val="-9"/>
        </w:rPr>
        <w:t> </w:t>
      </w:r>
      <w:r>
        <w:rPr/>
        <w:t>fatigue</w:t>
      </w:r>
      <w:r>
        <w:rPr/>
        <w:t> R53.1</w:t>
        <w:tab/>
      </w:r>
      <w:r>
        <w:rPr>
          <w:spacing w:val="-3"/>
        </w:rPr>
        <w:t>Weakness</w:t>
      </w:r>
    </w:p>
    <w:p>
      <w:pPr>
        <w:pStyle w:val="BodyText"/>
        <w:tabs>
          <w:tab w:pos="2198" w:val="left" w:leader="none"/>
        </w:tabs>
        <w:spacing w:line="312" w:lineRule="auto" w:before="4"/>
        <w:ind w:left="1378" w:right="3876"/>
        <w:jc w:val="left"/>
      </w:pPr>
      <w:r>
        <w:rPr/>
        <w:t>R53.2</w:t>
        <w:tab/>
        <w:t>Functional</w:t>
      </w:r>
      <w:r>
        <w:rPr>
          <w:spacing w:val="-8"/>
        </w:rPr>
        <w:t> </w:t>
      </w:r>
      <w:r>
        <w:rPr/>
        <w:t>quadriplegia</w:t>
      </w:r>
      <w:r>
        <w:rPr/>
        <w:t> R53.8</w:t>
        <w:tab/>
        <w:t>Other malaise and</w:t>
      </w:r>
      <w:r>
        <w:rPr>
          <w:spacing w:val="-6"/>
        </w:rPr>
        <w:t> </w:t>
      </w:r>
      <w:r>
        <w:rPr/>
        <w:t>fatigue</w:t>
      </w:r>
    </w:p>
    <w:p>
      <w:pPr>
        <w:spacing w:after="0" w:line="312" w:lineRule="auto"/>
        <w:jc w:val="left"/>
        <w:sectPr>
          <w:pgSz w:w="11910" w:h="16840"/>
          <w:pgMar w:header="0" w:footer="1230" w:top="1420" w:bottom="1420" w:left="1680" w:right="1680"/>
        </w:sectPr>
      </w:pPr>
    </w:p>
    <w:p>
      <w:pPr>
        <w:pStyle w:val="Heading2"/>
        <w:spacing w:line="240" w:lineRule="auto"/>
        <w:ind w:right="93"/>
        <w:jc w:val="left"/>
        <w:rPr>
          <w:b w:val="0"/>
          <w:bCs w:val="0"/>
        </w:rPr>
      </w:pPr>
      <w:bookmarkStart w:name="_bookmark122" w:id="123"/>
      <w:bookmarkEnd w:id="123"/>
      <w:r>
        <w:rPr>
          <w:b w:val="0"/>
          <w:bCs w:val="0"/>
        </w:rPr>
      </w:r>
      <w:r>
        <w:rPr/>
        <w:t>第二節</w:t>
      </w:r>
      <w:r>
        <w:rPr>
          <w:spacing w:val="-2"/>
        </w:rPr>
        <w:t> </w:t>
      </w:r>
      <w:r>
        <w:rPr/>
        <w:t>代碼範圍內容</w:t>
      </w:r>
      <w:r>
        <w:rPr>
          <w:b w:val="0"/>
          <w:bCs w:val="0"/>
        </w:rPr>
      </w:r>
    </w:p>
    <w:p>
      <w:pPr>
        <w:spacing w:line="240" w:lineRule="auto" w:before="6"/>
        <w:rPr>
          <w:rFonts w:ascii="標楷體" w:hAnsi="標楷體" w:cs="標楷體" w:eastAsia="標楷體"/>
          <w:b/>
          <w:bCs/>
          <w:sz w:val="21"/>
          <w:szCs w:val="21"/>
        </w:rPr>
      </w:pPr>
    </w:p>
    <w:p>
      <w:pPr>
        <w:pStyle w:val="BodyText"/>
        <w:tabs>
          <w:tab w:pos="1778" w:val="left" w:leader="none"/>
        </w:tabs>
        <w:spacing w:line="312" w:lineRule="auto"/>
        <w:ind w:left="1738" w:right="837" w:hanging="1080"/>
        <w:jc w:val="left"/>
      </w:pPr>
      <w:r>
        <w:rPr>
          <w:spacing w:val="-1"/>
        </w:rPr>
        <w:t>R00-R09</w:t>
        <w:tab/>
        <w:tab/>
        <w:t>Symptoms</w:t>
      </w:r>
      <w:r>
        <w:rPr/>
        <w:t> and </w:t>
      </w:r>
      <w:r>
        <w:rPr>
          <w:spacing w:val="-1"/>
        </w:rPr>
        <w:t>signs</w:t>
      </w:r>
      <w:r>
        <w:rPr/>
        <w:t> involving the circulatory </w:t>
      </w:r>
      <w:r>
        <w:rPr>
          <w:spacing w:val="1"/>
        </w:rPr>
        <w:t>and</w:t>
      </w:r>
      <w:r>
        <w:rPr>
          <w:spacing w:val="4"/>
        </w:rPr>
        <w:t> </w:t>
      </w:r>
      <w:r>
        <w:rPr/>
        <w:t>respiratory</w:t>
      </w:r>
      <w:r>
        <w:rPr/>
        <w:t> systems</w:t>
      </w:r>
    </w:p>
    <w:p>
      <w:pPr>
        <w:pStyle w:val="BodyText"/>
        <w:spacing w:line="264" w:lineRule="exact"/>
        <w:ind w:left="1738" w:right="93"/>
        <w:jc w:val="left"/>
        <w:rPr>
          <w:rFonts w:ascii="標楷體" w:hAnsi="標楷體" w:cs="標楷體" w:eastAsia="標楷體"/>
        </w:rPr>
      </w:pPr>
      <w:r>
        <w:rPr>
          <w:rFonts w:ascii="標楷體" w:hAnsi="標楷體" w:cs="標楷體" w:eastAsia="標楷體"/>
        </w:rPr>
        <w:t>影響循環和呼吸系統之症狀和徵候</w:t>
      </w:r>
    </w:p>
    <w:p>
      <w:pPr>
        <w:pStyle w:val="BodyText"/>
        <w:tabs>
          <w:tab w:pos="1778" w:val="left" w:leader="none"/>
        </w:tabs>
        <w:spacing w:line="240" w:lineRule="auto" w:before="100"/>
        <w:ind w:left="658" w:right="93"/>
        <w:jc w:val="left"/>
      </w:pPr>
      <w:r>
        <w:rPr>
          <w:spacing w:val="-1"/>
        </w:rPr>
        <w:t>R10-R19</w:t>
        <w:tab/>
        <w:t>Symptoms</w:t>
      </w:r>
      <w:r>
        <w:rPr/>
        <w:t> and </w:t>
      </w:r>
      <w:r>
        <w:rPr>
          <w:spacing w:val="-1"/>
        </w:rPr>
        <w:t>signs</w:t>
      </w:r>
      <w:r>
        <w:rPr/>
        <w:t> involving the digestive </w:t>
      </w:r>
      <w:r>
        <w:rPr>
          <w:spacing w:val="-1"/>
        </w:rPr>
        <w:t>system</w:t>
      </w:r>
      <w:r>
        <w:rPr/>
        <w:t> </w:t>
      </w:r>
      <w:r>
        <w:rPr>
          <w:spacing w:val="-1"/>
        </w:rPr>
        <w:t>and</w:t>
      </w:r>
      <w:r>
        <w:rPr>
          <w:spacing w:val="10"/>
        </w:rPr>
        <w:t> </w:t>
      </w:r>
      <w:r>
        <w:rPr/>
        <w:t>abdomen</w:t>
      </w:r>
    </w:p>
    <w:p>
      <w:pPr>
        <w:pStyle w:val="BodyText"/>
        <w:spacing w:line="240" w:lineRule="auto" w:before="30"/>
        <w:ind w:left="1738" w:right="93"/>
        <w:jc w:val="left"/>
        <w:rPr>
          <w:rFonts w:ascii="標楷體" w:hAnsi="標楷體" w:cs="標楷體" w:eastAsia="標楷體"/>
        </w:rPr>
      </w:pPr>
      <w:r>
        <w:rPr>
          <w:rFonts w:ascii="標楷體" w:hAnsi="標楷體" w:cs="標楷體" w:eastAsia="標楷體"/>
        </w:rPr>
        <w:t>影響消化系統和腹部之症狀和徵候</w:t>
      </w:r>
    </w:p>
    <w:p>
      <w:pPr>
        <w:pStyle w:val="BodyText"/>
        <w:tabs>
          <w:tab w:pos="1778" w:val="left" w:leader="none"/>
        </w:tabs>
        <w:spacing w:line="240" w:lineRule="auto" w:before="100"/>
        <w:ind w:left="658" w:right="93"/>
        <w:jc w:val="left"/>
      </w:pPr>
      <w:r>
        <w:rPr>
          <w:spacing w:val="-1"/>
        </w:rPr>
        <w:t>R20-R23</w:t>
        <w:tab/>
        <w:t>Symptoms</w:t>
      </w:r>
      <w:r>
        <w:rPr/>
        <w:t> and </w:t>
      </w:r>
      <w:r>
        <w:rPr>
          <w:spacing w:val="-1"/>
        </w:rPr>
        <w:t>signs</w:t>
      </w:r>
      <w:r>
        <w:rPr/>
        <w:t> involving the skin </w:t>
      </w:r>
      <w:r>
        <w:rPr>
          <w:spacing w:val="-1"/>
        </w:rPr>
        <w:t>and</w:t>
      </w:r>
      <w:r>
        <w:rPr/>
        <w:t> </w:t>
      </w:r>
      <w:r>
        <w:rPr>
          <w:spacing w:val="-1"/>
        </w:rPr>
        <w:t>subcutaneous</w:t>
      </w:r>
      <w:r>
        <w:rPr>
          <w:spacing w:val="18"/>
        </w:rPr>
        <w:t> </w:t>
      </w:r>
      <w:r>
        <w:rPr/>
        <w:t>tissue</w:t>
      </w:r>
    </w:p>
    <w:p>
      <w:pPr>
        <w:pStyle w:val="BodyText"/>
        <w:spacing w:line="240" w:lineRule="auto" w:before="30"/>
        <w:ind w:left="1738" w:right="93"/>
        <w:jc w:val="left"/>
        <w:rPr>
          <w:rFonts w:ascii="標楷體" w:hAnsi="標楷體" w:cs="標楷體" w:eastAsia="標楷體"/>
        </w:rPr>
      </w:pPr>
      <w:r>
        <w:rPr>
          <w:rFonts w:ascii="標楷體" w:hAnsi="標楷體" w:cs="標楷體" w:eastAsia="標楷體"/>
        </w:rPr>
        <w:t>影響皮膚和皮下組織之症狀和徵候</w:t>
      </w:r>
    </w:p>
    <w:p>
      <w:pPr>
        <w:pStyle w:val="BodyText"/>
        <w:tabs>
          <w:tab w:pos="1778" w:val="left" w:leader="none"/>
        </w:tabs>
        <w:spacing w:line="312" w:lineRule="auto" w:before="100"/>
        <w:ind w:left="1738" w:right="612" w:hanging="1080"/>
        <w:jc w:val="left"/>
      </w:pPr>
      <w:r>
        <w:rPr>
          <w:spacing w:val="-1"/>
        </w:rPr>
        <w:t>R25-R29</w:t>
        <w:tab/>
        <w:tab/>
        <w:t>Symptoms</w:t>
      </w:r>
      <w:r>
        <w:rPr/>
        <w:t> and </w:t>
      </w:r>
      <w:r>
        <w:rPr>
          <w:spacing w:val="-1"/>
        </w:rPr>
        <w:t>signs</w:t>
      </w:r>
      <w:r>
        <w:rPr/>
        <w:t> involving the nervous </w:t>
      </w:r>
      <w:r>
        <w:rPr>
          <w:spacing w:val="-1"/>
        </w:rPr>
        <w:t>and</w:t>
      </w:r>
      <w:r>
        <w:rPr>
          <w:spacing w:val="24"/>
        </w:rPr>
        <w:t> </w:t>
      </w:r>
      <w:r>
        <w:rPr>
          <w:spacing w:val="-1"/>
        </w:rPr>
        <w:t>musculoskeletal</w:t>
      </w:r>
      <w:r>
        <w:rPr/>
        <w:t> systems</w:t>
      </w:r>
    </w:p>
    <w:p>
      <w:pPr>
        <w:pStyle w:val="BodyText"/>
        <w:spacing w:line="264" w:lineRule="exact"/>
        <w:ind w:left="1738" w:right="93"/>
        <w:jc w:val="left"/>
        <w:rPr>
          <w:rFonts w:ascii="標楷體" w:hAnsi="標楷體" w:cs="標楷體" w:eastAsia="標楷體"/>
        </w:rPr>
      </w:pPr>
      <w:r>
        <w:rPr>
          <w:rFonts w:ascii="標楷體" w:hAnsi="標楷體" w:cs="標楷體" w:eastAsia="標楷體"/>
        </w:rPr>
        <w:t>影響神經和肌肉骨骼系統之症狀和徵候</w:t>
      </w:r>
    </w:p>
    <w:p>
      <w:pPr>
        <w:pStyle w:val="BodyText"/>
        <w:tabs>
          <w:tab w:pos="1778" w:val="left" w:leader="none"/>
        </w:tabs>
        <w:spacing w:line="240" w:lineRule="auto" w:before="100"/>
        <w:ind w:left="658" w:right="93"/>
        <w:jc w:val="left"/>
      </w:pPr>
      <w:r>
        <w:rPr>
          <w:spacing w:val="-1"/>
        </w:rPr>
        <w:t>R30-R39</w:t>
        <w:tab/>
        <w:t>Symptoms</w:t>
      </w:r>
      <w:r>
        <w:rPr/>
        <w:t> and </w:t>
      </w:r>
      <w:r>
        <w:rPr>
          <w:spacing w:val="-1"/>
        </w:rPr>
        <w:t>signs</w:t>
      </w:r>
      <w:r>
        <w:rPr/>
        <w:t> involving the genitourinary</w:t>
      </w:r>
      <w:r>
        <w:rPr>
          <w:spacing w:val="5"/>
        </w:rPr>
        <w:t> </w:t>
      </w:r>
      <w:r>
        <w:rPr>
          <w:spacing w:val="-1"/>
        </w:rPr>
        <w:t>systems</w:t>
      </w:r>
    </w:p>
    <w:p>
      <w:pPr>
        <w:pStyle w:val="BodyText"/>
        <w:spacing w:line="240" w:lineRule="auto" w:before="30"/>
        <w:ind w:left="1738" w:right="93"/>
        <w:jc w:val="left"/>
        <w:rPr>
          <w:rFonts w:ascii="標楷體" w:hAnsi="標楷體" w:cs="標楷體" w:eastAsia="標楷體"/>
        </w:rPr>
      </w:pPr>
      <w:r>
        <w:rPr>
          <w:rFonts w:ascii="標楷體" w:hAnsi="標楷體" w:cs="標楷體" w:eastAsia="標楷體"/>
        </w:rPr>
        <w:t>影響泌尿系統之症狀和徵候</w:t>
      </w:r>
    </w:p>
    <w:p>
      <w:pPr>
        <w:pStyle w:val="BodyText"/>
        <w:tabs>
          <w:tab w:pos="1778" w:val="left" w:leader="none"/>
        </w:tabs>
        <w:spacing w:line="312" w:lineRule="auto" w:before="100"/>
        <w:ind w:left="1738" w:right="118" w:hanging="1080"/>
        <w:jc w:val="left"/>
      </w:pPr>
      <w:r>
        <w:rPr>
          <w:spacing w:val="-1"/>
        </w:rPr>
        <w:t>R40-R46</w:t>
        <w:tab/>
        <w:tab/>
        <w:t>Symptoms</w:t>
      </w:r>
      <w:r>
        <w:rPr/>
        <w:t> and </w:t>
      </w:r>
      <w:r>
        <w:rPr>
          <w:spacing w:val="-1"/>
        </w:rPr>
        <w:t>signs</w:t>
      </w:r>
      <w:r>
        <w:rPr/>
        <w:t> involving cognition, </w:t>
      </w:r>
      <w:r>
        <w:rPr>
          <w:spacing w:val="-1"/>
        </w:rPr>
        <w:t>perception,</w:t>
      </w:r>
      <w:r>
        <w:rPr/>
        <w:t> </w:t>
      </w:r>
      <w:r>
        <w:rPr>
          <w:spacing w:val="-1"/>
        </w:rPr>
        <w:t>emotional</w:t>
      </w:r>
      <w:r>
        <w:rPr>
          <w:spacing w:val="24"/>
        </w:rPr>
        <w:t> </w:t>
      </w:r>
      <w:r>
        <w:rPr/>
        <w:t>state</w:t>
      </w:r>
      <w:r>
        <w:rPr/>
        <w:t> and</w:t>
      </w:r>
      <w:r>
        <w:rPr>
          <w:spacing w:val="-3"/>
        </w:rPr>
        <w:t> </w:t>
      </w:r>
      <w:r>
        <w:rPr/>
        <w:t>behavior</w:t>
      </w:r>
    </w:p>
    <w:p>
      <w:pPr>
        <w:pStyle w:val="BodyText"/>
        <w:spacing w:line="264" w:lineRule="exact"/>
        <w:ind w:left="658" w:right="93" w:firstLine="1080"/>
        <w:jc w:val="left"/>
        <w:rPr>
          <w:rFonts w:ascii="標楷體" w:hAnsi="標楷體" w:cs="標楷體" w:eastAsia="標楷體"/>
        </w:rPr>
      </w:pPr>
      <w:r>
        <w:rPr>
          <w:rFonts w:ascii="標楷體" w:hAnsi="標楷體" w:cs="標楷體" w:eastAsia="標楷體"/>
        </w:rPr>
        <w:t>影響認知、感覺、情感狀態和行為之症狀和徵候</w:t>
      </w:r>
    </w:p>
    <w:p>
      <w:pPr>
        <w:pStyle w:val="BodyText"/>
        <w:tabs>
          <w:tab w:pos="1778" w:val="left" w:leader="none"/>
        </w:tabs>
        <w:spacing w:line="240" w:lineRule="auto" w:before="100"/>
        <w:ind w:left="658" w:right="93"/>
        <w:jc w:val="left"/>
      </w:pPr>
      <w:r>
        <w:rPr>
          <w:spacing w:val="-1"/>
        </w:rPr>
        <w:t>R47-R49</w:t>
        <w:tab/>
        <w:t>Symptoms</w:t>
      </w:r>
      <w:r>
        <w:rPr/>
        <w:t> and </w:t>
      </w:r>
      <w:r>
        <w:rPr>
          <w:spacing w:val="-1"/>
        </w:rPr>
        <w:t>signs</w:t>
      </w:r>
      <w:r>
        <w:rPr/>
        <w:t> involving </w:t>
      </w:r>
      <w:r>
        <w:rPr>
          <w:spacing w:val="-1"/>
        </w:rPr>
        <w:t>speech</w:t>
      </w:r>
      <w:r>
        <w:rPr/>
        <w:t> </w:t>
      </w:r>
      <w:r>
        <w:rPr>
          <w:spacing w:val="-1"/>
        </w:rPr>
        <w:t>and</w:t>
      </w:r>
      <w:r>
        <w:rPr>
          <w:spacing w:val="14"/>
        </w:rPr>
        <w:t> </w:t>
      </w:r>
      <w:r>
        <w:rPr/>
        <w:t>voice</w:t>
      </w:r>
    </w:p>
    <w:p>
      <w:pPr>
        <w:pStyle w:val="BodyText"/>
        <w:spacing w:line="240" w:lineRule="auto" w:before="30"/>
        <w:ind w:left="1738" w:right="93"/>
        <w:jc w:val="left"/>
        <w:rPr>
          <w:rFonts w:ascii="標楷體" w:hAnsi="標楷體" w:cs="標楷體" w:eastAsia="標楷體"/>
        </w:rPr>
      </w:pPr>
      <w:r>
        <w:rPr>
          <w:rFonts w:ascii="標楷體" w:hAnsi="標楷體" w:cs="標楷體" w:eastAsia="標楷體"/>
        </w:rPr>
        <w:t>影響說話和聲音之症狀和徵候</w:t>
      </w:r>
    </w:p>
    <w:p>
      <w:pPr>
        <w:pStyle w:val="BodyText"/>
        <w:tabs>
          <w:tab w:pos="1778" w:val="left" w:leader="none"/>
        </w:tabs>
        <w:spacing w:line="240" w:lineRule="auto" w:before="100"/>
        <w:ind w:left="658" w:right="93"/>
        <w:jc w:val="left"/>
      </w:pPr>
      <w:r>
        <w:rPr>
          <w:spacing w:val="-1"/>
        </w:rPr>
        <w:t>R50-R69</w:t>
        <w:tab/>
        <w:t>General</w:t>
      </w:r>
      <w:r>
        <w:rPr/>
        <w:t> symptoms and</w:t>
      </w:r>
      <w:r>
        <w:rPr>
          <w:spacing w:val="6"/>
        </w:rPr>
        <w:t> </w:t>
      </w:r>
      <w:r>
        <w:rPr>
          <w:spacing w:val="-1"/>
        </w:rPr>
        <w:t>signs</w:t>
      </w:r>
    </w:p>
    <w:p>
      <w:pPr>
        <w:pStyle w:val="BodyText"/>
        <w:spacing w:line="240" w:lineRule="auto" w:before="30"/>
        <w:ind w:left="1738" w:right="93"/>
        <w:jc w:val="left"/>
        <w:rPr>
          <w:rFonts w:ascii="標楷體" w:hAnsi="標楷體" w:cs="標楷體" w:eastAsia="標楷體"/>
        </w:rPr>
      </w:pPr>
      <w:r>
        <w:rPr>
          <w:rFonts w:ascii="標楷體" w:hAnsi="標楷體" w:cs="標楷體" w:eastAsia="標楷體"/>
        </w:rPr>
        <w:t>一般症狀和徵候</w:t>
      </w:r>
    </w:p>
    <w:p>
      <w:pPr>
        <w:pStyle w:val="BodyText"/>
        <w:tabs>
          <w:tab w:pos="1778" w:val="left" w:leader="none"/>
        </w:tabs>
        <w:spacing w:line="240" w:lineRule="auto" w:before="100"/>
        <w:ind w:left="658" w:right="93"/>
        <w:jc w:val="left"/>
      </w:pPr>
      <w:r>
        <w:rPr>
          <w:spacing w:val="-1"/>
        </w:rPr>
        <w:t>R70-R79</w:t>
        <w:tab/>
        <w:t>Abnormal</w:t>
      </w:r>
      <w:r>
        <w:rPr/>
        <w:t> </w:t>
      </w:r>
      <w:r>
        <w:rPr>
          <w:spacing w:val="-1"/>
        </w:rPr>
        <w:t>findings</w:t>
      </w:r>
      <w:r>
        <w:rPr/>
        <w:t> on </w:t>
      </w:r>
      <w:r>
        <w:rPr>
          <w:spacing w:val="-1"/>
        </w:rPr>
        <w:t>examination</w:t>
      </w:r>
      <w:r>
        <w:rPr/>
        <w:t> of blood, without</w:t>
      </w:r>
      <w:r>
        <w:rPr>
          <w:spacing w:val="24"/>
        </w:rPr>
        <w:t> </w:t>
      </w:r>
      <w:r>
        <w:rPr>
          <w:spacing w:val="-1"/>
        </w:rPr>
        <w:t>diagnosis</w:t>
      </w:r>
    </w:p>
    <w:p>
      <w:pPr>
        <w:pStyle w:val="BodyText"/>
        <w:spacing w:line="240" w:lineRule="auto" w:before="30"/>
        <w:ind w:left="1738" w:right="93"/>
        <w:jc w:val="left"/>
        <w:rPr>
          <w:rFonts w:ascii="標楷體" w:hAnsi="標楷體" w:cs="標楷體" w:eastAsia="標楷體"/>
        </w:rPr>
      </w:pPr>
      <w:r>
        <w:rPr>
          <w:rFonts w:ascii="標楷體" w:hAnsi="標楷體" w:cs="標楷體" w:eastAsia="標楷體"/>
        </w:rPr>
        <w:t>血液檢查發現異常，無確立診斷</w:t>
      </w:r>
    </w:p>
    <w:p>
      <w:pPr>
        <w:pStyle w:val="BodyText"/>
        <w:tabs>
          <w:tab w:pos="1778" w:val="left" w:leader="none"/>
        </w:tabs>
        <w:spacing w:line="240" w:lineRule="auto" w:before="100"/>
        <w:ind w:left="658" w:right="93"/>
        <w:jc w:val="left"/>
      </w:pPr>
      <w:r>
        <w:rPr>
          <w:spacing w:val="-1"/>
        </w:rPr>
        <w:t>R80-R82</w:t>
        <w:tab/>
        <w:t>Abnormal</w:t>
      </w:r>
      <w:r>
        <w:rPr/>
        <w:t> </w:t>
      </w:r>
      <w:r>
        <w:rPr>
          <w:spacing w:val="-1"/>
        </w:rPr>
        <w:t>findings</w:t>
      </w:r>
      <w:r>
        <w:rPr/>
        <w:t> on </w:t>
      </w:r>
      <w:r>
        <w:rPr>
          <w:spacing w:val="-1"/>
        </w:rPr>
        <w:t>examination</w:t>
      </w:r>
      <w:r>
        <w:rPr/>
        <w:t> of </w:t>
      </w:r>
      <w:r>
        <w:rPr>
          <w:spacing w:val="-1"/>
        </w:rPr>
        <w:t>urine,</w:t>
      </w:r>
      <w:r>
        <w:rPr/>
        <w:t> without</w:t>
      </w:r>
      <w:r>
        <w:rPr>
          <w:spacing w:val="29"/>
        </w:rPr>
        <w:t> </w:t>
      </w:r>
      <w:r>
        <w:rPr>
          <w:spacing w:val="-1"/>
        </w:rPr>
        <w:t>diagnosis</w:t>
      </w:r>
    </w:p>
    <w:p>
      <w:pPr>
        <w:pStyle w:val="BodyText"/>
        <w:spacing w:line="240" w:lineRule="auto" w:before="30"/>
        <w:ind w:left="1738" w:right="93"/>
        <w:jc w:val="left"/>
        <w:rPr>
          <w:rFonts w:ascii="標楷體" w:hAnsi="標楷體" w:cs="標楷體" w:eastAsia="標楷體"/>
        </w:rPr>
      </w:pPr>
      <w:r>
        <w:rPr>
          <w:rFonts w:ascii="標楷體" w:hAnsi="標楷體" w:cs="標楷體" w:eastAsia="標楷體"/>
        </w:rPr>
        <w:t>尿液檢查發現異常，無確立診斷</w:t>
      </w:r>
    </w:p>
    <w:p>
      <w:pPr>
        <w:pStyle w:val="BodyText"/>
        <w:tabs>
          <w:tab w:pos="1778" w:val="left" w:leader="none"/>
        </w:tabs>
        <w:spacing w:line="290" w:lineRule="auto" w:before="100"/>
        <w:ind w:left="1738" w:right="121" w:hanging="1080"/>
        <w:jc w:val="left"/>
        <w:rPr>
          <w:rFonts w:ascii="標楷體" w:hAnsi="標楷體" w:cs="標楷體" w:eastAsia="標楷體"/>
        </w:rPr>
      </w:pPr>
      <w:r>
        <w:rPr>
          <w:spacing w:val="-1"/>
        </w:rPr>
        <w:t>R83-R89</w:t>
        <w:tab/>
        <w:tab/>
        <w:t>Abnormal</w:t>
      </w:r>
      <w:r>
        <w:rPr/>
        <w:t> </w:t>
      </w:r>
      <w:r>
        <w:rPr>
          <w:spacing w:val="-1"/>
        </w:rPr>
        <w:t>findings</w:t>
      </w:r>
      <w:r>
        <w:rPr/>
        <w:t> on </w:t>
      </w:r>
      <w:r>
        <w:rPr>
          <w:spacing w:val="-1"/>
        </w:rPr>
        <w:t>examination</w:t>
      </w:r>
      <w:r>
        <w:rPr/>
        <w:t> of other </w:t>
      </w:r>
      <w:r>
        <w:rPr>
          <w:spacing w:val="1"/>
        </w:rPr>
        <w:t>body</w:t>
      </w:r>
      <w:r>
        <w:rPr/>
        <w:t> fluids,   </w:t>
      </w:r>
      <w:r>
        <w:rPr>
          <w:spacing w:val="14"/>
        </w:rPr>
        <w:t> </w:t>
      </w:r>
      <w:r>
        <w:rPr>
          <w:spacing w:val="-1"/>
        </w:rPr>
        <w:t>substances</w:t>
      </w:r>
      <w:r>
        <w:rPr/>
        <w:t> and tissues, without</w:t>
      </w:r>
      <w:r>
        <w:rPr>
          <w:spacing w:val="-1"/>
        </w:rPr>
        <w:t> </w:t>
      </w:r>
      <w:r>
        <w:rPr/>
        <w:t>diagnosis</w:t>
      </w:r>
      <w:r>
        <w:rPr/>
        <w:t> </w:t>
      </w:r>
      <w:r>
        <w:rPr>
          <w:rFonts w:ascii="標楷體" w:hAnsi="標楷體" w:cs="標楷體" w:eastAsia="標楷體"/>
        </w:rPr>
        <w:t>其他體液、物質和組織經檢驗發現異常，無確立診斷</w:t>
      </w:r>
    </w:p>
    <w:p>
      <w:pPr>
        <w:pStyle w:val="BodyText"/>
        <w:tabs>
          <w:tab w:pos="1778" w:val="left" w:leader="none"/>
        </w:tabs>
        <w:spacing w:line="312" w:lineRule="auto" w:before="49"/>
        <w:ind w:left="1738" w:right="121" w:hanging="1080"/>
        <w:jc w:val="left"/>
      </w:pPr>
      <w:r>
        <w:rPr>
          <w:spacing w:val="-1"/>
        </w:rPr>
        <w:t>R90-R94</w:t>
        <w:tab/>
        <w:tab/>
        <w:t>Abnormal</w:t>
      </w:r>
      <w:r>
        <w:rPr/>
        <w:t> </w:t>
      </w:r>
      <w:r>
        <w:rPr>
          <w:spacing w:val="-1"/>
        </w:rPr>
        <w:t>findings</w:t>
      </w:r>
      <w:r>
        <w:rPr/>
        <w:t> on </w:t>
      </w:r>
      <w:r>
        <w:rPr>
          <w:spacing w:val="-1"/>
        </w:rPr>
        <w:t>examination</w:t>
      </w:r>
      <w:r>
        <w:rPr/>
        <w:t> </w:t>
      </w:r>
      <w:r>
        <w:rPr>
          <w:spacing w:val="-1"/>
        </w:rPr>
        <w:t>imaging</w:t>
      </w:r>
      <w:r>
        <w:rPr/>
        <w:t> </w:t>
      </w:r>
      <w:r>
        <w:rPr>
          <w:spacing w:val="-1"/>
        </w:rPr>
        <w:t>and</w:t>
      </w:r>
      <w:r>
        <w:rPr/>
        <w:t> in function  </w:t>
      </w:r>
      <w:r>
        <w:rPr>
          <w:spacing w:val="46"/>
        </w:rPr>
        <w:t> </w:t>
      </w:r>
      <w:r>
        <w:rPr>
          <w:spacing w:val="-1"/>
        </w:rPr>
        <w:t>studies,</w:t>
      </w:r>
      <w:r>
        <w:rPr/>
        <w:t> without</w:t>
      </w:r>
      <w:r>
        <w:rPr>
          <w:spacing w:val="-3"/>
        </w:rPr>
        <w:t> </w:t>
      </w:r>
      <w:r>
        <w:rPr/>
        <w:t>diagnosis</w:t>
      </w:r>
    </w:p>
    <w:p>
      <w:pPr>
        <w:pStyle w:val="BodyText"/>
        <w:spacing w:line="264" w:lineRule="exact"/>
        <w:ind w:left="658" w:right="93" w:firstLine="1080"/>
        <w:jc w:val="left"/>
        <w:rPr>
          <w:rFonts w:ascii="標楷體" w:hAnsi="標楷體" w:cs="標楷體" w:eastAsia="標楷體"/>
        </w:rPr>
      </w:pPr>
      <w:r>
        <w:rPr>
          <w:rFonts w:ascii="標楷體" w:hAnsi="標楷體" w:cs="標楷體" w:eastAsia="標楷體"/>
        </w:rPr>
        <w:t>影像和功能性檢查發現異常，無確立診斷</w:t>
      </w:r>
    </w:p>
    <w:p>
      <w:pPr>
        <w:pStyle w:val="BodyText"/>
        <w:tabs>
          <w:tab w:pos="1777" w:val="left" w:leader="none"/>
        </w:tabs>
        <w:spacing w:line="240" w:lineRule="auto" w:before="100"/>
        <w:ind w:left="658" w:right="93"/>
        <w:jc w:val="left"/>
      </w:pPr>
      <w:r>
        <w:rPr/>
        <w:t>R97</w:t>
        <w:tab/>
        <w:t>Abnormal tumor</w:t>
      </w:r>
      <w:r>
        <w:rPr>
          <w:spacing w:val="-6"/>
        </w:rPr>
        <w:t> </w:t>
      </w:r>
      <w:r>
        <w:rPr/>
        <w:t>markers</w:t>
      </w:r>
    </w:p>
    <w:p>
      <w:pPr>
        <w:pStyle w:val="BodyText"/>
        <w:spacing w:line="240" w:lineRule="auto" w:before="30"/>
        <w:ind w:left="1798" w:right="93"/>
        <w:jc w:val="left"/>
        <w:rPr>
          <w:rFonts w:ascii="標楷體" w:hAnsi="標楷體" w:cs="標楷體" w:eastAsia="標楷體"/>
        </w:rPr>
      </w:pPr>
      <w:r>
        <w:rPr>
          <w:rFonts w:ascii="標楷體" w:hAnsi="標楷體" w:cs="標楷體" w:eastAsia="標楷體"/>
        </w:rPr>
        <w:t>腫瘤標記異常</w:t>
      </w:r>
    </w:p>
    <w:p>
      <w:pPr>
        <w:pStyle w:val="BodyText"/>
        <w:tabs>
          <w:tab w:pos="1779" w:val="left" w:leader="none"/>
        </w:tabs>
        <w:spacing w:line="240" w:lineRule="auto" w:before="100"/>
        <w:ind w:left="658" w:right="93"/>
        <w:jc w:val="left"/>
      </w:pPr>
      <w:r>
        <w:rPr/>
        <w:t>R99</w:t>
        <w:tab/>
        <w:t>Ill-defined and unknown cause of</w:t>
      </w:r>
      <w:r>
        <w:rPr>
          <w:spacing w:val="-5"/>
        </w:rPr>
        <w:t> </w:t>
      </w:r>
      <w:r>
        <w:rPr/>
        <w:t>mortality</w:t>
      </w:r>
    </w:p>
    <w:p>
      <w:pPr>
        <w:pStyle w:val="BodyText"/>
        <w:spacing w:line="240" w:lineRule="auto" w:before="30"/>
        <w:ind w:left="1738" w:right="93"/>
        <w:jc w:val="left"/>
        <w:rPr>
          <w:rFonts w:ascii="標楷體" w:hAnsi="標楷體" w:cs="標楷體" w:eastAsia="標楷體"/>
        </w:rPr>
      </w:pPr>
      <w:r>
        <w:rPr>
          <w:rFonts w:ascii="標楷體" w:hAnsi="標楷體" w:cs="標楷體" w:eastAsia="標楷體"/>
        </w:rPr>
        <w:t>界定不清及不明原因的死亡</w:t>
      </w:r>
    </w:p>
    <w:p>
      <w:pPr>
        <w:spacing w:after="0" w:line="240" w:lineRule="auto"/>
        <w:jc w:val="left"/>
        <w:rPr>
          <w:rFonts w:ascii="標楷體" w:hAnsi="標楷體" w:cs="標楷體" w:eastAsia="標楷體"/>
        </w:rPr>
        <w:sectPr>
          <w:pgSz w:w="11910" w:h="16840"/>
          <w:pgMar w:header="0" w:footer="1230" w:top="1400" w:bottom="1420" w:left="1680" w:right="1680"/>
        </w:sectPr>
      </w:pPr>
    </w:p>
    <w:p>
      <w:pPr>
        <w:pStyle w:val="Heading2"/>
        <w:spacing w:line="240" w:lineRule="auto"/>
        <w:ind w:left="326" w:right="4667" w:hanging="209"/>
        <w:jc w:val="left"/>
        <w:rPr>
          <w:b w:val="0"/>
          <w:bCs w:val="0"/>
        </w:rPr>
      </w:pPr>
      <w:bookmarkStart w:name="_bookmark123" w:id="124"/>
      <w:bookmarkEnd w:id="124"/>
      <w:r>
        <w:rPr>
          <w:b w:val="0"/>
          <w:bCs w:val="0"/>
        </w:rPr>
      </w:r>
      <w:r>
        <w:rPr/>
        <w:t>第三節</w:t>
      </w:r>
      <w:r>
        <w:rPr>
          <w:spacing w:val="-2"/>
        </w:rPr>
        <w:t> </w:t>
      </w:r>
      <w:r>
        <w:rPr/>
        <w:t>分類原則及案例說明</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left="326" w:right="4667"/>
        <w:jc w:val="left"/>
        <w:rPr>
          <w:rFonts w:ascii="標楷體" w:hAnsi="標楷體" w:cs="標楷體" w:eastAsia="標楷體"/>
        </w:rPr>
      </w:pPr>
      <w:r>
        <w:rPr>
          <w:rFonts w:ascii="標楷體" w:hAnsi="標楷體" w:cs="標楷體" w:eastAsia="標楷體"/>
        </w:rPr>
        <w:t>一、一般編碼原則：</w:t>
      </w:r>
    </w:p>
    <w:p>
      <w:pPr>
        <w:pStyle w:val="BodyText"/>
        <w:spacing w:line="271" w:lineRule="auto" w:before="46"/>
        <w:ind w:left="984" w:right="99" w:hanging="423"/>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當醫師未確立明確的診斷時，可編寫症狀及徵候代碼。惟當症狀與徵候 指向特定的診斷時，應歸類至其他章節之明確代碼。</w:t>
      </w:r>
    </w:p>
    <w:p>
      <w:pPr>
        <w:pStyle w:val="BodyText"/>
        <w:spacing w:line="271" w:lineRule="auto" w:before="14"/>
        <w:ind w:left="953" w:right="99" w:hanging="389"/>
        <w:jc w:val="left"/>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當症狀</w:t>
      </w:r>
      <w:r>
        <w:rPr/>
        <w:t>(</w:t>
      </w:r>
      <w:r>
        <w:rPr>
          <w:rFonts w:ascii="標楷體" w:hAnsi="標楷體" w:cs="標楷體" w:eastAsia="標楷體"/>
        </w:rPr>
        <w:t>徵候</w:t>
      </w:r>
      <w:r>
        <w:rPr/>
        <w:t>)</w:t>
      </w:r>
      <w:r>
        <w:rPr>
          <w:rFonts w:ascii="標楷體" w:hAnsi="標楷體" w:cs="標楷體" w:eastAsia="標楷體"/>
        </w:rPr>
        <w:t>不是該診斷常見的症狀與徵候時，除了編寫相關的明確診 </w:t>
      </w:r>
      <w:r>
        <w:rPr>
          <w:rFonts w:ascii="標楷體" w:hAnsi="標楷體" w:cs="標楷體" w:eastAsia="標楷體"/>
          <w:spacing w:val="-5"/>
        </w:rPr>
        <w:t>斷外，可加編寫症狀與徵候代碼，惟明確診斷代碼應置於症狀代碼之前。</w:t>
      </w:r>
    </w:p>
    <w:p>
      <w:pPr>
        <w:pStyle w:val="BodyText"/>
        <w:spacing w:line="271" w:lineRule="auto" w:before="14"/>
        <w:ind w:left="938" w:right="99" w:hanging="358"/>
        <w:jc w:val="left"/>
        <w:rPr>
          <w:rFonts w:ascii="標楷體" w:hAnsi="標楷體" w:cs="標楷體" w:eastAsia="標楷體"/>
        </w:rPr>
      </w:pPr>
      <w:r>
        <w:rPr/>
        <w:t>(</w:t>
      </w:r>
      <w:r>
        <w:rPr>
          <w:rFonts w:ascii="標楷體" w:hAnsi="標楷體" w:cs="標楷體" w:eastAsia="標楷體"/>
        </w:rPr>
        <w:t>三</w:t>
      </w:r>
      <w:r>
        <w:rPr/>
        <w:t>)</w:t>
      </w:r>
      <w:r>
        <w:rPr>
          <w:rFonts w:ascii="標楷體" w:hAnsi="標楷體" w:cs="標楷體" w:eastAsia="標楷體"/>
        </w:rPr>
        <w:t>除非有不同的分類規則，當徵候與症狀是相關疾病的常見過程時，則不 編寫徵候與症狀代碼。</w:t>
      </w:r>
    </w:p>
    <w:p>
      <w:pPr>
        <w:pStyle w:val="BodyText"/>
        <w:spacing w:line="271" w:lineRule="auto" w:before="14"/>
        <w:ind w:left="871" w:right="99" w:hanging="473"/>
        <w:jc w:val="left"/>
        <w:rPr>
          <w:rFonts w:ascii="標楷體" w:hAnsi="標楷體" w:cs="標楷體" w:eastAsia="標楷體"/>
        </w:rPr>
      </w:pPr>
      <w:r>
        <w:rPr>
          <w:rFonts w:ascii="標楷體" w:hAnsi="標楷體" w:cs="標楷體" w:eastAsia="標楷體"/>
        </w:rPr>
        <w:t>二、重覆性跌倒（</w:t>
      </w:r>
      <w:r>
        <w:rPr/>
        <w:t>Repeated falls</w:t>
      </w:r>
      <w:r>
        <w:rPr>
          <w:rFonts w:ascii="標楷體" w:hAnsi="標楷體" w:cs="標楷體" w:eastAsia="標楷體"/>
        </w:rPr>
        <w:t>）代碼</w:t>
      </w:r>
      <w:r>
        <w:rPr>
          <w:rFonts w:ascii="標楷體" w:hAnsi="標楷體" w:cs="標楷體" w:eastAsia="標楷體"/>
          <w:spacing w:val="-63"/>
        </w:rPr>
        <w:t> </w:t>
      </w:r>
      <w:r>
        <w:rPr/>
        <w:t>R29.6</w:t>
      </w:r>
      <w:r>
        <w:rPr>
          <w:rFonts w:ascii="標楷體" w:hAnsi="標楷體" w:cs="標楷體" w:eastAsia="標楷體"/>
        </w:rPr>
        <w:t>，為病人最近曾經跌倒且為此原 因而入院接受檢查。</w:t>
      </w:r>
    </w:p>
    <w:p>
      <w:pPr>
        <w:pStyle w:val="BodyText"/>
        <w:spacing w:line="271" w:lineRule="auto" w:before="14"/>
        <w:ind w:left="871" w:right="99" w:hanging="327"/>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跌倒病史</w:t>
      </w:r>
      <w:r>
        <w:rPr/>
        <w:t>(Histor of falling) </w:t>
      </w:r>
      <w:r>
        <w:rPr>
          <w:rFonts w:ascii="標楷體" w:hAnsi="標楷體" w:cs="標楷體" w:eastAsia="標楷體"/>
        </w:rPr>
        <w:t>代碼</w:t>
      </w:r>
      <w:r>
        <w:rPr>
          <w:rFonts w:ascii="標楷體" w:hAnsi="標楷體" w:cs="標楷體" w:eastAsia="標楷體"/>
          <w:spacing w:val="-65"/>
        </w:rPr>
        <w:t> </w:t>
      </w:r>
      <w:r>
        <w:rPr/>
        <w:t>Z91.81</w:t>
      </w:r>
      <w:r>
        <w:rPr>
          <w:rFonts w:ascii="標楷體" w:hAnsi="標楷體" w:cs="標楷體" w:eastAsia="標楷體"/>
        </w:rPr>
        <w:t>，為病患曾跌倒，處於易跌倒的 風險中，必要時代碼</w:t>
      </w:r>
      <w:r>
        <w:rPr>
          <w:rFonts w:ascii="標楷體" w:hAnsi="標楷體" w:cs="標楷體" w:eastAsia="標楷體"/>
          <w:spacing w:val="-61"/>
        </w:rPr>
        <w:t> </w:t>
      </w:r>
      <w:r>
        <w:rPr/>
        <w:t>R29.6</w:t>
      </w:r>
      <w:r>
        <w:rPr>
          <w:spacing w:val="-1"/>
        </w:rPr>
        <w:t> </w:t>
      </w:r>
      <w:r>
        <w:rPr>
          <w:rFonts w:ascii="標楷體" w:hAnsi="標楷體" w:cs="標楷體" w:eastAsia="標楷體"/>
        </w:rPr>
        <w:t>與</w:t>
      </w:r>
      <w:r>
        <w:rPr>
          <w:rFonts w:ascii="標楷體" w:hAnsi="標楷體" w:cs="標楷體" w:eastAsia="標楷體"/>
          <w:spacing w:val="-61"/>
        </w:rPr>
        <w:t> </w:t>
      </w:r>
      <w:r>
        <w:rPr/>
        <w:t>Z91.81</w:t>
      </w:r>
      <w:r>
        <w:rPr>
          <w:spacing w:val="-1"/>
        </w:rPr>
        <w:t> </w:t>
      </w:r>
      <w:r>
        <w:rPr>
          <w:rFonts w:ascii="標楷體" w:hAnsi="標楷體" w:cs="標楷體" w:eastAsia="標楷體"/>
        </w:rPr>
        <w:t>可並存。</w:t>
      </w:r>
    </w:p>
    <w:p>
      <w:pPr>
        <w:pStyle w:val="BodyText"/>
        <w:spacing w:line="271" w:lineRule="auto" w:before="7"/>
        <w:ind w:left="838" w:right="99" w:hanging="456"/>
        <w:jc w:val="left"/>
        <w:rPr>
          <w:rFonts w:ascii="標楷體" w:hAnsi="標楷體" w:cs="標楷體" w:eastAsia="標楷體"/>
        </w:rPr>
      </w:pPr>
      <w:r>
        <w:rPr>
          <w:rFonts w:ascii="標楷體" w:hAnsi="標楷體" w:cs="標楷體" w:eastAsia="標楷體"/>
          <w:b/>
          <w:bCs/>
        </w:rPr>
        <w:t>三、</w:t>
      </w:r>
      <w:r>
        <w:rPr>
          <w:rFonts w:ascii="標楷體" w:hAnsi="標楷體" w:cs="標楷體" w:eastAsia="標楷體"/>
        </w:rPr>
        <w:t>昏迷指數</w:t>
      </w:r>
      <w:r>
        <w:rPr/>
        <w:t>(Glasgow coma scale</w:t>
      </w:r>
      <w:r>
        <w:rPr>
          <w:rFonts w:ascii="標楷體" w:hAnsi="標楷體" w:cs="標楷體" w:eastAsia="標楷體"/>
        </w:rPr>
        <w:t>）代碼</w:t>
      </w:r>
      <w:r>
        <w:rPr>
          <w:rFonts w:ascii="標楷體" w:hAnsi="標楷體" w:cs="標楷體" w:eastAsia="標楷體"/>
          <w:spacing w:val="-67"/>
        </w:rPr>
        <w:t> </w:t>
      </w:r>
      <w:r>
        <w:rPr/>
        <w:t>R40.2-</w:t>
      </w:r>
      <w:r>
        <w:rPr>
          <w:rFonts w:ascii="標楷體" w:hAnsi="標楷體" w:cs="標楷體" w:eastAsia="標楷體"/>
        </w:rPr>
        <w:t>，使用於腦部創傷性損傷或腦 </w:t>
      </w:r>
      <w:r>
        <w:rPr>
          <w:rFonts w:ascii="標楷體" w:hAnsi="標楷體" w:cs="標楷體" w:eastAsia="標楷體"/>
          <w:spacing w:val="-4"/>
        </w:rPr>
        <w:t>血管意外之殘存狀況，第</w:t>
      </w:r>
      <w:r>
        <w:rPr>
          <w:rFonts w:ascii="標楷體" w:hAnsi="標楷體" w:cs="標楷體" w:eastAsia="標楷體"/>
          <w:spacing w:val="-52"/>
        </w:rPr>
        <w:t> </w:t>
      </w:r>
      <w:r>
        <w:rPr/>
        <w:t>7</w:t>
      </w:r>
      <w:r>
        <w:rPr>
          <w:spacing w:val="8"/>
        </w:rPr>
        <w:t> </w:t>
      </w:r>
      <w:r>
        <w:rPr>
          <w:rFonts w:ascii="標楷體" w:hAnsi="標楷體" w:cs="標楷體" w:eastAsia="標楷體"/>
          <w:spacing w:val="-3"/>
        </w:rPr>
        <w:t>位碼為描述昏迷指數是在何時被紀錄的，其代</w:t>
      </w:r>
    </w:p>
    <w:p>
      <w:pPr>
        <w:pStyle w:val="BodyText"/>
        <w:spacing w:line="240" w:lineRule="auto" w:before="7"/>
        <w:ind w:left="838" w:right="99"/>
        <w:jc w:val="left"/>
        <w:rPr>
          <w:rFonts w:ascii="Times New Roman" w:hAnsi="Times New Roman" w:cs="Times New Roman" w:eastAsia="Times New Roman"/>
        </w:rPr>
      </w:pPr>
      <w:r>
        <w:rPr>
          <w:rFonts w:ascii="標楷體" w:hAnsi="標楷體" w:cs="標楷體" w:eastAsia="標楷體"/>
          <w:spacing w:val="-3"/>
        </w:rPr>
        <w:t>碼應置於診斷之後，三個昏迷指數代碼第</w:t>
      </w:r>
      <w:r>
        <w:rPr>
          <w:rFonts w:ascii="標楷體" w:hAnsi="標楷體" w:cs="標楷體" w:eastAsia="標楷體"/>
          <w:spacing w:val="-53"/>
        </w:rPr>
        <w:t> </w:t>
      </w:r>
      <w:r>
        <w:rPr/>
        <w:t>7</w:t>
      </w:r>
      <w:r>
        <w:rPr>
          <w:spacing w:val="7"/>
        </w:rPr>
        <w:t> </w:t>
      </w:r>
      <w:r>
        <w:rPr>
          <w:rFonts w:ascii="標楷體" w:hAnsi="標楷體" w:cs="標楷體" w:eastAsia="標楷體"/>
          <w:spacing w:val="-8"/>
        </w:rPr>
        <w:t>碼必須一致，</w:t>
      </w:r>
      <w:r>
        <w:rPr>
          <w:rFonts w:ascii="Times New Roman" w:hAnsi="Times New Roman" w:cs="Times New Roman" w:eastAsia="Times New Roman"/>
          <w:spacing w:val="-8"/>
        </w:rPr>
      </w:r>
      <w:r>
        <w:rPr>
          <w:rFonts w:ascii="Times New Roman" w:hAnsi="Times New Roman" w:cs="Times New Roman" w:eastAsia="Times New Roman"/>
          <w:spacing w:val="-8"/>
          <w:u w:val="single" w:color="000000"/>
        </w:rPr>
      </w:r>
      <w:r>
        <w:rPr>
          <w:rFonts w:ascii="標楷體" w:hAnsi="標楷體" w:cs="標楷體" w:eastAsia="標楷體"/>
          <w:u w:val="single" w:color="000000"/>
        </w:rPr>
        <w:t>當病歷上只有紀</w:t>
      </w:r>
      <w:r>
        <w:rPr>
          <w:rFonts w:ascii="Times New Roman" w:hAnsi="Times New Roman" w:cs="Times New Roman" w:eastAsia="Times New Roman"/>
          <w:spacing w:val="-7"/>
          <w:u w:val="single" w:color="000000"/>
        </w:rPr>
        <w:t> </w:t>
      </w:r>
      <w:r>
        <w:rPr>
          <w:rFonts w:ascii="Times New Roman" w:hAnsi="Times New Roman" w:cs="Times New Roman" w:eastAsia="Times New Roman"/>
          <w:spacing w:val="-7"/>
        </w:rPr>
      </w:r>
      <w:r>
        <w:rPr>
          <w:rFonts w:ascii="Times New Roman" w:hAnsi="Times New Roman" w:cs="Times New Roman" w:eastAsia="Times New Roman"/>
        </w:rPr>
      </w:r>
    </w:p>
    <w:p>
      <w:pPr>
        <w:pStyle w:val="BodyText"/>
        <w:spacing w:line="271" w:lineRule="auto" w:before="42"/>
        <w:ind w:left="381" w:right="99" w:firstLine="456"/>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錄昏迷指數的總分而未記載各項分數，則編碼</w:t>
      </w:r>
      <w:r>
        <w:rPr>
          <w:rFonts w:ascii="標楷體" w:hAnsi="標楷體" w:cs="標楷體" w:eastAsia="標楷體"/>
          <w:spacing w:val="-60"/>
          <w:u w:val="single" w:color="000000"/>
        </w:rPr>
        <w:t> </w:t>
      </w:r>
      <w:r>
        <w:rPr>
          <w:rFonts w:ascii="Times New Roman" w:hAnsi="Times New Roman" w:cs="Times New Roman" w:eastAsia="Times New Roman"/>
          <w:spacing w:val="-60"/>
          <w:u w:val="single" w:color="000000"/>
        </w:rPr>
      </w:r>
      <w:r>
        <w:rPr>
          <w:u w:val="single" w:color="000000"/>
        </w:rPr>
        <w:t>R40.24-</w:t>
      </w:r>
      <w:r>
        <w:rPr/>
      </w:r>
      <w:r>
        <w:rPr>
          <w:rFonts w:ascii="標楷體" w:hAnsi="標楷體" w:cs="標楷體" w:eastAsia="標楷體"/>
        </w:rPr>
        <w:t>。 </w:t>
      </w:r>
      <w:r>
        <w:rPr>
          <w:rFonts w:ascii="標楷體" w:hAnsi="標楷體" w:cs="標楷體" w:eastAsia="標楷體"/>
          <w:spacing w:val="-3"/>
        </w:rPr>
        <w:t>四、功能性四肢癱瘓</w:t>
      </w:r>
      <w:r>
        <w:rPr>
          <w:spacing w:val="-3"/>
        </w:rPr>
        <w:t>(Functional </w:t>
      </w:r>
      <w:r>
        <w:rPr/>
        <w:t>quadriplegia)</w:t>
      </w:r>
      <w:r>
        <w:rPr>
          <w:rFonts w:ascii="標楷體" w:hAnsi="標楷體" w:cs="標楷體" w:eastAsia="標楷體"/>
        </w:rPr>
        <w:t>代碼</w:t>
      </w:r>
      <w:r>
        <w:rPr>
          <w:rFonts w:ascii="標楷體" w:hAnsi="標楷體" w:cs="標楷體" w:eastAsia="標楷體"/>
          <w:spacing w:val="-37"/>
        </w:rPr>
        <w:t> </w:t>
      </w:r>
      <w:r>
        <w:rPr>
          <w:spacing w:val="-3"/>
        </w:rPr>
        <w:t>R53.2</w:t>
      </w:r>
      <w:r>
        <w:rPr>
          <w:rFonts w:ascii="標楷體" w:hAnsi="標楷體" w:cs="標楷體" w:eastAsia="標楷體"/>
          <w:spacing w:val="-3"/>
        </w:rPr>
        <w:t>，是由於極度的衰弱造</w:t>
      </w:r>
    </w:p>
    <w:p>
      <w:pPr>
        <w:pStyle w:val="BodyText"/>
        <w:spacing w:line="276" w:lineRule="auto" w:before="7"/>
        <w:ind w:left="384" w:right="99" w:firstLine="403"/>
        <w:jc w:val="left"/>
      </w:pPr>
      <w:r>
        <w:rPr>
          <w:rFonts w:ascii="標楷體" w:hAnsi="標楷體" w:cs="標楷體" w:eastAsia="標楷體"/>
        </w:rPr>
        <w:t>成缺乏使用或移動肢體之能力，與神經的缺損或損傷無關。 五、非感染性來源之系統性發炎反應症候群</w:t>
      </w:r>
      <w:r>
        <w:rPr/>
        <w:t>(Systemic inflammatory</w:t>
      </w:r>
      <w:r>
        <w:rPr>
          <w:spacing w:val="-4"/>
        </w:rPr>
        <w:t> </w:t>
      </w:r>
      <w:r>
        <w:rPr/>
        <w:t>response</w:t>
      </w:r>
    </w:p>
    <w:p>
      <w:pPr>
        <w:pStyle w:val="BodyText"/>
        <w:spacing w:line="240" w:lineRule="auto" w:before="56"/>
        <w:ind w:left="859" w:right="99"/>
        <w:jc w:val="left"/>
      </w:pPr>
      <w:r>
        <w:rPr/>
        <w:t>syndrome due to Non-Infectious Process</w:t>
      </w:r>
      <w:r>
        <w:rPr>
          <w:spacing w:val="-11"/>
        </w:rPr>
        <w:t> </w:t>
      </w:r>
      <w:r>
        <w:rPr/>
        <w:t>SIRS)</w:t>
      </w:r>
    </w:p>
    <w:p>
      <w:pPr>
        <w:pStyle w:val="BodyText"/>
        <w:spacing w:line="271" w:lineRule="auto" w:before="30"/>
        <w:ind w:left="1015" w:right="99" w:hanging="281"/>
        <w:jc w:val="left"/>
      </w:pPr>
      <w:r>
        <w:rPr/>
        <w:t>(</w:t>
      </w:r>
      <w:r>
        <w:rPr>
          <w:rFonts w:ascii="標楷體" w:hAnsi="標楷體" w:cs="標楷體" w:eastAsia="標楷體"/>
        </w:rPr>
        <w:t>一</w:t>
      </w:r>
      <w:r>
        <w:rPr/>
        <w:t>)SIRS </w:t>
      </w:r>
      <w:r>
        <w:rPr>
          <w:rFonts w:ascii="標楷體" w:hAnsi="標楷體" w:cs="標楷體" w:eastAsia="標楷體"/>
          <w:spacing w:val="-6"/>
        </w:rPr>
        <w:t>是由非感染性來源之疾病所造成，如創傷、惡性腫瘤或胰臟炎等，</w:t>
      </w:r>
      <w:r>
        <w:rPr>
          <w:rFonts w:ascii="標楷體" w:hAnsi="標楷體" w:cs="標楷體" w:eastAsia="標楷體"/>
        </w:rPr>
        <w:t> 當病歷記載</w:t>
      </w:r>
      <w:r>
        <w:rPr>
          <w:rFonts w:ascii="標楷體" w:hAnsi="標楷體" w:cs="標楷體" w:eastAsia="標楷體"/>
          <w:spacing w:val="-61"/>
        </w:rPr>
        <w:t> </w:t>
      </w:r>
      <w:r>
        <w:rPr/>
        <w:t>SIRS</w:t>
      </w:r>
      <w:r>
        <w:rPr>
          <w:spacing w:val="1"/>
        </w:rPr>
        <w:t> </w:t>
      </w:r>
      <w:r>
        <w:rPr>
          <w:rFonts w:ascii="標楷體" w:hAnsi="標楷體" w:cs="標楷體" w:eastAsia="標楷體"/>
        </w:rPr>
        <w:t>且無後續的感染，應先編寫潛在原因代碼如損傷，接 著編寫</w:t>
      </w:r>
      <w:r>
        <w:rPr>
          <w:rFonts w:ascii="標楷體" w:hAnsi="標楷體" w:cs="標楷體" w:eastAsia="標楷體"/>
          <w:spacing w:val="-62"/>
        </w:rPr>
        <w:t> </w:t>
      </w:r>
      <w:r>
        <w:rPr/>
        <w:t>R65.10</w:t>
      </w:r>
      <w:r>
        <w:rPr>
          <w:spacing w:val="-2"/>
        </w:rPr>
        <w:t> </w:t>
      </w:r>
      <w:r>
        <w:rPr/>
        <w:t>systemic</w:t>
      </w:r>
      <w:r>
        <w:rPr>
          <w:spacing w:val="-1"/>
        </w:rPr>
        <w:t> </w:t>
      </w:r>
      <w:r>
        <w:rPr/>
        <w:t>inflammatory</w:t>
      </w:r>
      <w:r>
        <w:rPr>
          <w:spacing w:val="-5"/>
        </w:rPr>
        <w:t> </w:t>
      </w:r>
      <w:r>
        <w:rPr/>
        <w:t>response</w:t>
      </w:r>
      <w:r>
        <w:rPr>
          <w:spacing w:val="-2"/>
        </w:rPr>
        <w:t> </w:t>
      </w:r>
      <w:r>
        <w:rPr/>
        <w:t>syndrome</w:t>
      </w:r>
      <w:r>
        <w:rPr>
          <w:rFonts w:ascii="標楷體" w:hAnsi="標楷體" w:cs="標楷體" w:eastAsia="標楷體"/>
        </w:rPr>
        <w:t>（</w:t>
      </w:r>
      <w:r>
        <w:rPr/>
        <w:t>SIRS</w:t>
      </w:r>
      <w:r>
        <w:rPr>
          <w:rFonts w:ascii="標楷體" w:hAnsi="標楷體" w:cs="標楷體" w:eastAsia="標楷體"/>
        </w:rPr>
        <w:t>）</w:t>
      </w:r>
      <w:r>
        <w:rPr/>
        <w:t>of</w:t>
      </w:r>
    </w:p>
    <w:p>
      <w:pPr>
        <w:pStyle w:val="BodyText"/>
        <w:spacing w:line="271" w:lineRule="auto" w:before="7"/>
        <w:ind w:left="1015" w:right="99"/>
        <w:jc w:val="left"/>
        <w:rPr>
          <w:rFonts w:ascii="標楷體" w:hAnsi="標楷體" w:cs="標楷體" w:eastAsia="標楷體"/>
        </w:rPr>
      </w:pPr>
      <w:r>
        <w:rPr/>
        <w:t>non-infectiuos origin without acute organ</w:t>
      </w:r>
      <w:r>
        <w:rPr>
          <w:spacing w:val="-9"/>
        </w:rPr>
        <w:t> </w:t>
      </w:r>
      <w:r>
        <w:rPr/>
        <w:t>dysfunctio(</w:t>
      </w:r>
      <w:r>
        <w:rPr>
          <w:rFonts w:ascii="標楷體" w:hAnsi="標楷體" w:cs="標楷體" w:eastAsia="標楷體"/>
        </w:rPr>
        <w:t>未伴有急性器官功能 障礙的非感染性全身炎症反應症候群</w:t>
      </w:r>
      <w:r>
        <w:rPr/>
        <w:t>)</w:t>
      </w:r>
      <w:r>
        <w:rPr>
          <w:rFonts w:ascii="標楷體" w:hAnsi="標楷體" w:cs="標楷體" w:eastAsia="標楷體"/>
        </w:rPr>
        <w:t>，或</w:t>
      </w:r>
      <w:r>
        <w:rPr>
          <w:rFonts w:ascii="標楷體" w:hAnsi="標楷體" w:cs="標楷體" w:eastAsia="標楷體"/>
          <w:spacing w:val="-66"/>
        </w:rPr>
        <w:t> </w:t>
      </w:r>
      <w:r>
        <w:rPr/>
        <w:t>R65.11</w:t>
      </w:r>
      <w:r>
        <w:rPr>
          <w:spacing w:val="-6"/>
        </w:rPr>
        <w:t> </w:t>
      </w:r>
      <w:r>
        <w:rPr/>
        <w:t>systemic</w:t>
      </w:r>
      <w:r>
        <w:rPr>
          <w:spacing w:val="-7"/>
        </w:rPr>
        <w:t> </w:t>
      </w:r>
      <w:r>
        <w:rPr/>
        <w:t>inflammatory</w:t>
      </w:r>
      <w:r>
        <w:rPr/>
        <w:t> response syndrome</w:t>
      </w:r>
      <w:r>
        <w:rPr>
          <w:rFonts w:ascii="標楷體" w:hAnsi="標楷體" w:cs="標楷體" w:eastAsia="標楷體"/>
        </w:rPr>
        <w:t>（</w:t>
      </w:r>
      <w:r>
        <w:rPr/>
        <w:t>SIRS</w:t>
      </w:r>
      <w:r>
        <w:rPr>
          <w:rFonts w:ascii="標楷體" w:hAnsi="標楷體" w:cs="標楷體" w:eastAsia="標楷體"/>
        </w:rPr>
        <w:t>）</w:t>
      </w:r>
      <w:r>
        <w:rPr/>
        <w:t>of non-infectiuos origin with acute</w:t>
      </w:r>
      <w:r>
        <w:rPr>
          <w:spacing w:val="-6"/>
        </w:rPr>
        <w:t> </w:t>
      </w:r>
      <w:r>
        <w:rPr/>
        <w:t>organ</w:t>
      </w:r>
      <w:r>
        <w:rPr/>
        <w:t> dysfunction(</w:t>
      </w:r>
      <w:r>
        <w:rPr>
          <w:rFonts w:ascii="標楷體" w:hAnsi="標楷體" w:cs="標楷體" w:eastAsia="標楷體"/>
        </w:rPr>
        <w:t>伴有急性器官功能障礙的非感染性全身炎症反應症候群</w:t>
      </w:r>
      <w:r>
        <w:rPr/>
        <w:t>)</w:t>
      </w:r>
      <w:r>
        <w:rPr>
          <w:rFonts w:ascii="標楷體" w:hAnsi="標楷體" w:cs="標楷體" w:eastAsia="標楷體"/>
        </w:rPr>
        <w:t>。</w:t>
      </w:r>
    </w:p>
    <w:p>
      <w:pPr>
        <w:pStyle w:val="BodyText"/>
        <w:spacing w:line="271" w:lineRule="auto" w:before="7"/>
        <w:ind w:left="1094" w:right="99" w:hanging="380"/>
        <w:jc w:val="left"/>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若病歷有記載相關的急性器官功能障礙，則可於代碼</w:t>
      </w:r>
      <w:r>
        <w:rPr>
          <w:rFonts w:ascii="標楷體" w:hAnsi="標楷體" w:cs="標楷體" w:eastAsia="標楷體"/>
          <w:spacing w:val="-64"/>
        </w:rPr>
        <w:t> </w:t>
      </w:r>
      <w:r>
        <w:rPr/>
        <w:t>R65.11</w:t>
      </w:r>
      <w:r>
        <w:rPr>
          <w:spacing w:val="-5"/>
        </w:rPr>
        <w:t> </w:t>
      </w:r>
      <w:r>
        <w:rPr>
          <w:rFonts w:ascii="標楷體" w:hAnsi="標楷體" w:cs="標楷體" w:eastAsia="標楷體"/>
        </w:rPr>
        <w:t>後附加編 碼特定型態之器官功能障礙代碼。</w:t>
      </w:r>
    </w:p>
    <w:p>
      <w:pPr>
        <w:pStyle w:val="BodyText"/>
        <w:spacing w:line="271" w:lineRule="auto" w:before="14"/>
        <w:ind w:left="826" w:right="99" w:hanging="423"/>
        <w:jc w:val="left"/>
      </w:pPr>
      <w:r>
        <w:rPr/>
        <w:pict>
          <v:group style="position:absolute;margin-left:128.179993pt;margin-top:16.112480pt;width:363.2pt;height:.1pt;mso-position-horizontal-relative:page;mso-position-vertical-relative:paragraph;z-index:-531976" coordorigin="2564,322" coordsize="7264,2">
            <v:shape style="position:absolute;left:2564;top:322;width:7264;height:2" coordorigin="2564,322" coordsize="7264,0" path="m2564,322l9827,322e" filled="false" stroked="true" strokeweight=".60004pt" strokecolor="#000000">
              <v:path arrowok="t"/>
            </v:shape>
            <w10:wrap type="none"/>
          </v:group>
        </w:pict>
      </w:r>
      <w:r>
        <w:rPr>
          <w:rFonts w:ascii="標楷體" w:hAnsi="標楷體" w:cs="標楷體" w:eastAsia="標楷體"/>
        </w:rPr>
        <w:t>六、腫瘤標記異常</w:t>
      </w:r>
      <w:r>
        <w:rPr/>
        <w:t>(Abnormal tumor markers)</w:t>
      </w:r>
      <w:r>
        <w:rPr>
          <w:rFonts w:ascii="標楷體" w:hAnsi="標楷體" w:cs="標楷體" w:eastAsia="標楷體"/>
        </w:rPr>
        <w:t>代碼</w:t>
      </w:r>
      <w:r>
        <w:rPr>
          <w:rFonts w:ascii="標楷體" w:hAnsi="標楷體" w:cs="標楷體" w:eastAsia="標楷體"/>
          <w:spacing w:val="-62"/>
        </w:rPr>
        <w:t> </w:t>
      </w:r>
      <w:r>
        <w:rPr/>
        <w:t>R97</w:t>
      </w:r>
      <w:r>
        <w:rPr>
          <w:rFonts w:ascii="標楷體" w:hAnsi="標楷體" w:cs="標楷體" w:eastAsia="標楷體"/>
        </w:rPr>
        <w:t>，針對癌胚抗原升高 </w:t>
      </w:r>
      <w:r>
        <w:rPr/>
      </w:r>
      <w:r>
        <w:rPr>
          <w:u w:val="single" w:color="000000"/>
        </w:rPr>
        <w:t>[CEA] </w:t>
      </w:r>
      <w:r>
        <w:rPr>
          <w:rFonts w:ascii="標楷體" w:hAnsi="標楷體" w:cs="標楷體" w:eastAsia="標楷體"/>
          <w:u w:val="single" w:color="000000"/>
        </w:rPr>
        <w:t>編碼為 </w:t>
      </w:r>
      <w:r>
        <w:rPr>
          <w:rFonts w:ascii="Times New Roman" w:hAnsi="Times New Roman" w:cs="Times New Roman" w:eastAsia="Times New Roman"/>
          <w:u w:val="single" w:color="000000"/>
        </w:rPr>
      </w:r>
      <w:r>
        <w:rPr>
          <w:u w:val="single" w:color="000000"/>
        </w:rPr>
        <w:t>R97.0 Elevated carcinoembryonic antigen </w:t>
      </w:r>
      <w:r>
        <w:rPr>
          <w:spacing w:val="-6"/>
          <w:u w:val="single" w:color="000000"/>
        </w:rPr>
        <w:t>[CEA]</w:t>
      </w:r>
      <w:r>
        <w:rPr>
          <w:rFonts w:ascii="標楷體" w:hAnsi="標楷體" w:cs="標楷體" w:eastAsia="標楷體"/>
          <w:spacing w:val="-6"/>
          <w:u w:val="single" w:color="000000"/>
        </w:rPr>
        <w:t>，癌抗原</w:t>
      </w:r>
      <w:r>
        <w:rPr>
          <w:rFonts w:ascii="標楷體" w:hAnsi="標楷體" w:cs="標楷體" w:eastAsia="標楷體"/>
          <w:spacing w:val="-70"/>
          <w:u w:val="single" w:color="000000"/>
        </w:rPr>
        <w:t> </w:t>
      </w:r>
      <w:r>
        <w:rPr>
          <w:rFonts w:ascii="Times New Roman" w:hAnsi="Times New Roman" w:cs="Times New Roman" w:eastAsia="Times New Roman"/>
          <w:spacing w:val="-70"/>
          <w:u w:val="single" w:color="000000"/>
        </w:rPr>
      </w:r>
      <w:r>
        <w:rPr>
          <w:u w:val="single" w:color="000000"/>
        </w:rPr>
        <w:t>125</w:t>
      </w:r>
      <w:r>
        <w:rPr/>
      </w:r>
    </w:p>
    <w:p>
      <w:pPr>
        <w:pStyle w:val="BodyText"/>
        <w:spacing w:line="240" w:lineRule="auto" w:before="7"/>
        <w:ind w:left="825"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升高</w:t>
      </w:r>
      <w:r>
        <w:rPr>
          <w:rFonts w:ascii="標楷體" w:hAnsi="標楷體" w:cs="標楷體" w:eastAsia="標楷體"/>
          <w:spacing w:val="-1"/>
          <w:u w:val="single" w:color="000000"/>
        </w:rPr>
        <w:t> </w:t>
      </w:r>
      <w:r>
        <w:rPr>
          <w:rFonts w:ascii="Times New Roman" w:hAnsi="Times New Roman" w:cs="Times New Roman" w:eastAsia="Times New Roman"/>
          <w:spacing w:val="-1"/>
          <w:u w:val="single" w:color="000000"/>
        </w:rPr>
      </w:r>
      <w:r>
        <w:rPr>
          <w:u w:val="single" w:color="000000"/>
        </w:rPr>
        <w:t>[CA</w:t>
      </w:r>
      <w:r>
        <w:rPr>
          <w:spacing w:val="-16"/>
          <w:u w:val="single" w:color="000000"/>
        </w:rPr>
        <w:t> </w:t>
      </w:r>
      <w:r>
        <w:rPr>
          <w:u w:val="single" w:color="000000"/>
        </w:rPr>
        <w:t>125] </w:t>
      </w:r>
      <w:r>
        <w:rPr>
          <w:spacing w:val="1"/>
          <w:u w:val="single" w:color="000000"/>
        </w:rPr>
        <w:t> </w:t>
      </w:r>
      <w:r>
        <w:rPr>
          <w:rFonts w:ascii="標楷體" w:hAnsi="標楷體" w:cs="標楷體" w:eastAsia="標楷體"/>
          <w:u w:val="single" w:color="000000"/>
        </w:rPr>
        <w:t>編碼為</w:t>
      </w:r>
      <w:r>
        <w:rPr>
          <w:rFonts w:ascii="標楷體" w:hAnsi="標楷體" w:cs="標楷體" w:eastAsia="標楷體"/>
          <w:spacing w:val="-64"/>
          <w:u w:val="single" w:color="000000"/>
        </w:rPr>
        <w:t> </w:t>
      </w:r>
      <w:r>
        <w:rPr>
          <w:rFonts w:ascii="Times New Roman" w:hAnsi="Times New Roman" w:cs="Times New Roman" w:eastAsia="Times New Roman"/>
          <w:spacing w:val="-64"/>
          <w:u w:val="single" w:color="000000"/>
        </w:rPr>
      </w:r>
      <w:r>
        <w:rPr>
          <w:u w:val="single" w:color="000000"/>
        </w:rPr>
        <w:t>R97.1</w:t>
      </w:r>
      <w:r>
        <w:rPr>
          <w:spacing w:val="-1"/>
          <w:u w:val="single" w:color="000000"/>
        </w:rPr>
        <w:t> </w:t>
      </w:r>
      <w:r>
        <w:rPr>
          <w:u w:val="single" w:color="000000"/>
        </w:rPr>
        <w:t>Elevated</w:t>
      </w:r>
      <w:r>
        <w:rPr>
          <w:spacing w:val="-1"/>
          <w:u w:val="single" w:color="000000"/>
        </w:rPr>
        <w:t> </w:t>
      </w:r>
      <w:r>
        <w:rPr>
          <w:u w:val="single" w:color="000000"/>
        </w:rPr>
        <w:t>cancer</w:t>
      </w:r>
      <w:r>
        <w:rPr>
          <w:spacing w:val="1"/>
          <w:u w:val="single" w:color="000000"/>
        </w:rPr>
        <w:t> </w:t>
      </w:r>
      <w:r>
        <w:rPr>
          <w:u w:val="single" w:color="000000"/>
        </w:rPr>
        <w:t>antigen</w:t>
      </w:r>
      <w:r>
        <w:rPr>
          <w:spacing w:val="-1"/>
          <w:u w:val="single" w:color="000000"/>
        </w:rPr>
        <w:t> </w:t>
      </w:r>
      <w:r>
        <w:rPr>
          <w:u w:val="single" w:color="000000"/>
        </w:rPr>
        <w:t>125</w:t>
      </w:r>
      <w:r>
        <w:rPr>
          <w:spacing w:val="-1"/>
          <w:u w:val="single" w:color="000000"/>
        </w:rPr>
        <w:t> </w:t>
      </w:r>
      <w:r>
        <w:rPr>
          <w:u w:val="single" w:color="000000"/>
        </w:rPr>
        <w:t>[CA</w:t>
      </w:r>
      <w:r>
        <w:rPr>
          <w:spacing w:val="-16"/>
          <w:u w:val="single" w:color="000000"/>
        </w:rPr>
        <w:t> </w:t>
      </w:r>
      <w:r>
        <w:rPr>
          <w:u w:val="single" w:color="000000"/>
        </w:rPr>
        <w:t>125]</w:t>
      </w:r>
      <w:r>
        <w:rPr>
          <w:rFonts w:ascii="標楷體" w:hAnsi="標楷體" w:cs="標楷體" w:eastAsia="標楷體"/>
          <w:u w:val="single" w:color="000000"/>
        </w:rPr>
        <w:t>。</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312" w:lineRule="exact" w:before="35"/>
        <w:ind w:left="914" w:right="99" w:hanging="519"/>
        <w:jc w:val="left"/>
        <w:rPr>
          <w:rFonts w:ascii="標楷體" w:hAnsi="標楷體" w:cs="標楷體" w:eastAsia="標楷體"/>
        </w:rPr>
      </w:pPr>
      <w:r>
        <w:rPr>
          <w:rFonts w:ascii="標楷體" w:hAnsi="標楷體" w:cs="標楷體" w:eastAsia="標楷體"/>
        </w:rPr>
        <w:t>七、界定不清及不明原因的死亡（</w:t>
      </w:r>
      <w:r>
        <w:rPr/>
        <w:t>Death NOS</w:t>
      </w:r>
      <w:r>
        <w:rPr>
          <w:rFonts w:ascii="標楷體" w:hAnsi="標楷體" w:cs="標楷體" w:eastAsia="標楷體"/>
        </w:rPr>
        <w:t>）代碼</w:t>
      </w:r>
      <w:r>
        <w:rPr>
          <w:rFonts w:ascii="標楷體" w:hAnsi="標楷體" w:cs="標楷體" w:eastAsia="標楷體"/>
          <w:spacing w:val="-80"/>
        </w:rPr>
        <w:t> </w:t>
      </w:r>
      <w:r>
        <w:rPr/>
        <w:t>R99</w:t>
      </w:r>
      <w:r>
        <w:rPr>
          <w:rFonts w:ascii="標楷體" w:hAnsi="標楷體" w:cs="標楷體" w:eastAsia="標楷體"/>
        </w:rPr>
        <w:t>，僅用於當病人被送 至急診室或其他健康照護機構，到達前已被宣判死亡之情況。</w:t>
      </w:r>
    </w:p>
    <w:p>
      <w:pPr>
        <w:spacing w:after="0" w:line="312" w:lineRule="exact"/>
        <w:jc w:val="left"/>
        <w:rPr>
          <w:rFonts w:ascii="標楷體" w:hAnsi="標楷體" w:cs="標楷體" w:eastAsia="標楷體"/>
        </w:rPr>
        <w:sectPr>
          <w:pgSz w:w="11910" w:h="16840"/>
          <w:pgMar w:header="0" w:footer="1230" w:top="1400" w:bottom="1420" w:left="1680" w:right="1620"/>
        </w:sectPr>
      </w:pPr>
    </w:p>
    <w:p>
      <w:pPr>
        <w:pStyle w:val="Heading2"/>
        <w:spacing w:line="240" w:lineRule="auto"/>
        <w:ind w:right="93"/>
        <w:jc w:val="left"/>
        <w:rPr>
          <w:b w:val="0"/>
          <w:bCs w:val="0"/>
        </w:rPr>
      </w:pPr>
      <w:bookmarkStart w:name="_bookmark124" w:id="125"/>
      <w:bookmarkEnd w:id="125"/>
      <w:r>
        <w:rPr>
          <w:b w:val="0"/>
          <w:bCs w:val="0"/>
        </w:rPr>
      </w:r>
      <w:r>
        <w:rPr/>
        <w:t>第四節</w:t>
      </w:r>
      <w:r>
        <w:rPr>
          <w:spacing w:val="-1"/>
        </w:rPr>
        <w:t> </w:t>
      </w:r>
      <w:r>
        <w:rPr/>
        <w:t>自我評估</w:t>
      </w:r>
      <w:r>
        <w:rPr>
          <w:b w:val="0"/>
          <w:bCs w:val="0"/>
        </w:rPr>
      </w:r>
    </w:p>
    <w:p>
      <w:pPr>
        <w:spacing w:line="240" w:lineRule="auto" w:before="1"/>
        <w:rPr>
          <w:rFonts w:ascii="標楷體" w:hAnsi="標楷體" w:cs="標楷體" w:eastAsia="標楷體"/>
          <w:b/>
          <w:bCs/>
          <w:sz w:val="22"/>
          <w:szCs w:val="22"/>
        </w:rPr>
      </w:pPr>
    </w:p>
    <w:p>
      <w:pPr>
        <w:pStyle w:val="BodyText"/>
        <w:spacing w:line="302" w:lineRule="auto"/>
        <w:ind w:left="178" w:right="4416"/>
        <w:jc w:val="left"/>
      </w:pPr>
      <w:r>
        <w:rPr>
          <w:rFonts w:ascii="標楷體" w:hAnsi="標楷體" w:cs="標楷體" w:eastAsia="標楷體"/>
        </w:rPr>
        <w:t>一、</w:t>
      </w:r>
      <w:r>
        <w:rPr/>
        <w:t>Failure to thrive , 3-year-old</w:t>
      </w:r>
      <w:r>
        <w:rPr>
          <w:spacing w:val="-14"/>
        </w:rPr>
        <w:t> </w:t>
      </w:r>
      <w:r>
        <w:rPr/>
        <w:t>Patient</w:t>
      </w:r>
      <w:r>
        <w:rPr/>
        <w:t> </w:t>
      </w:r>
      <w:r>
        <w:rPr>
          <w:rFonts w:ascii="標楷體" w:hAnsi="標楷體" w:cs="標楷體" w:eastAsia="標楷體"/>
        </w:rPr>
        <w:t>二、</w:t>
      </w:r>
      <w:r>
        <w:rPr/>
        <w:t>Chronic fatigue</w:t>
      </w:r>
      <w:r>
        <w:rPr>
          <w:spacing w:val="-2"/>
        </w:rPr>
        <w:t> </w:t>
      </w:r>
      <w:r>
        <w:rPr/>
        <w:t>syndrome</w:t>
      </w:r>
      <w:r>
        <w:rPr/>
        <w:t> </w:t>
      </w:r>
      <w:r>
        <w:rPr>
          <w:rFonts w:ascii="標楷體" w:hAnsi="標楷體" w:cs="標楷體" w:eastAsia="標楷體"/>
        </w:rPr>
        <w:t>三、</w:t>
      </w:r>
      <w:r>
        <w:rPr/>
        <w:t>Nausea and</w:t>
      </w:r>
      <w:r>
        <w:rPr>
          <w:spacing w:val="-1"/>
        </w:rPr>
        <w:t> </w:t>
      </w:r>
      <w:r>
        <w:rPr/>
        <w:t>vomiting</w:t>
      </w:r>
      <w:r>
        <w:rPr/>
        <w:t> </w:t>
      </w:r>
      <w:r>
        <w:rPr>
          <w:rFonts w:ascii="標楷體" w:hAnsi="標楷體" w:cs="標楷體" w:eastAsia="標楷體"/>
        </w:rPr>
        <w:t>四、</w:t>
      </w:r>
      <w:r>
        <w:rPr/>
        <w:t>Abnormal</w:t>
      </w:r>
      <w:r>
        <w:rPr>
          <w:spacing w:val="-5"/>
        </w:rPr>
        <w:t> </w:t>
      </w:r>
      <w:r>
        <w:rPr/>
        <w:t>mammogram</w:t>
      </w:r>
    </w:p>
    <w:p>
      <w:pPr>
        <w:pStyle w:val="BodyText"/>
        <w:spacing w:line="240" w:lineRule="auto" w:before="13"/>
        <w:ind w:left="178" w:right="93"/>
        <w:jc w:val="left"/>
      </w:pPr>
      <w:r>
        <w:rPr>
          <w:rFonts w:ascii="標楷體" w:hAnsi="標楷體" w:cs="標楷體" w:eastAsia="標楷體"/>
        </w:rPr>
        <w:t>五、</w:t>
      </w:r>
      <w:r>
        <w:rPr/>
        <w:t>Nonvisualization of gallbladder on X-ray</w:t>
      </w:r>
      <w:r>
        <w:rPr>
          <w:spacing w:val="-8"/>
        </w:rPr>
        <w:t> </w:t>
      </w:r>
      <w:r>
        <w:rPr/>
        <w:t>examination</w:t>
      </w:r>
    </w:p>
    <w:p>
      <w:pPr>
        <w:spacing w:after="0" w:line="240" w:lineRule="auto"/>
        <w:jc w:val="left"/>
        <w:sectPr>
          <w:pgSz w:w="11910" w:h="16840"/>
          <w:pgMar w:header="0" w:footer="1230" w:top="1400" w:bottom="1420" w:left="1680" w:right="1680"/>
        </w:sectPr>
      </w:pPr>
    </w:p>
    <w:p>
      <w:pPr>
        <w:pStyle w:val="Heading2"/>
        <w:spacing w:line="240" w:lineRule="auto"/>
        <w:ind w:right="4667"/>
        <w:jc w:val="left"/>
        <w:rPr>
          <w:b w:val="0"/>
          <w:bCs w:val="0"/>
        </w:rPr>
      </w:pPr>
      <w:bookmarkStart w:name="_bookmark125" w:id="126"/>
      <w:bookmarkEnd w:id="126"/>
      <w:r>
        <w:rPr>
          <w:b w:val="0"/>
          <w:bCs w:val="0"/>
        </w:rPr>
      </w:r>
      <w:r>
        <w:rPr/>
        <w:t>第五節</w:t>
      </w:r>
      <w:r>
        <w:rPr>
          <w:spacing w:val="-1"/>
        </w:rPr>
        <w:t> </w:t>
      </w:r>
      <w:r>
        <w:rPr/>
        <w:t>解答說明</w:t>
      </w:r>
      <w:r>
        <w:rPr>
          <w:b w:val="0"/>
          <w:bCs w:val="0"/>
        </w:rPr>
      </w:r>
    </w:p>
    <w:p>
      <w:pPr>
        <w:spacing w:line="240" w:lineRule="auto" w:before="1"/>
        <w:rPr>
          <w:rFonts w:ascii="標楷體" w:hAnsi="標楷體" w:cs="標楷體" w:eastAsia="標楷體"/>
          <w:b/>
          <w:bCs/>
          <w:sz w:val="22"/>
          <w:szCs w:val="22"/>
        </w:rPr>
      </w:pPr>
    </w:p>
    <w:p>
      <w:pPr>
        <w:pStyle w:val="BodyText"/>
        <w:spacing w:line="302" w:lineRule="auto"/>
        <w:ind w:left="658" w:right="3589" w:hanging="480"/>
        <w:jc w:val="left"/>
      </w:pPr>
      <w:r>
        <w:rPr>
          <w:rFonts w:ascii="標楷體" w:hAnsi="標楷體" w:cs="標楷體" w:eastAsia="標楷體"/>
        </w:rPr>
        <w:t>一、</w:t>
      </w:r>
      <w:r>
        <w:rPr/>
        <w:t>Failure to thrive ,3-year-old</w:t>
      </w:r>
      <w:r>
        <w:rPr>
          <w:spacing w:val="-14"/>
        </w:rPr>
        <w:t> </w:t>
      </w:r>
      <w:r>
        <w:rPr/>
        <w:t>Patient</w:t>
      </w:r>
      <w:r>
        <w:rPr/>
        <w:t> Code(s)</w:t>
      </w:r>
      <w:r>
        <w:rPr>
          <w:rFonts w:ascii="標楷體" w:hAnsi="標楷體" w:cs="標楷體" w:eastAsia="標楷體"/>
        </w:rPr>
        <w:t>：</w:t>
      </w:r>
      <w:r>
        <w:rPr>
          <w:rFonts w:ascii="標楷體" w:hAnsi="標楷體" w:cs="標楷體" w:eastAsia="標楷體"/>
          <w:spacing w:val="-2"/>
        </w:rPr>
        <w:t> </w:t>
      </w:r>
      <w:r>
        <w:rPr/>
        <w:t>R62.51</w:t>
      </w:r>
    </w:p>
    <w:p>
      <w:pPr>
        <w:pStyle w:val="BodyText"/>
        <w:spacing w:line="302" w:lineRule="auto" w:before="11"/>
        <w:ind w:left="1353" w:right="99" w:hanging="696"/>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1"/>
        </w:rPr>
        <w:t> </w:t>
      </w:r>
      <w:r>
        <w:rPr/>
        <w:t>Failure,</w:t>
      </w:r>
      <w:r>
        <w:rPr>
          <w:spacing w:val="59"/>
        </w:rPr>
        <w:t> </w:t>
      </w:r>
      <w:r>
        <w:rPr>
          <w:rFonts w:ascii="標楷體" w:hAnsi="標楷體" w:cs="標楷體" w:eastAsia="標楷體"/>
        </w:rPr>
        <w:t>依序查閱</w:t>
      </w:r>
      <w:r>
        <w:rPr>
          <w:rFonts w:ascii="標楷體" w:hAnsi="標楷體" w:cs="標楷體" w:eastAsia="標楷體"/>
          <w:spacing w:val="-61"/>
        </w:rPr>
        <w:t> </w:t>
      </w:r>
      <w:r>
        <w:rPr/>
        <w:t>to</w:t>
      </w:r>
      <w:r>
        <w:rPr>
          <w:spacing w:val="-1"/>
        </w:rPr>
        <w:t> </w:t>
      </w:r>
      <w:r>
        <w:rPr/>
        <w:t>thrive</w:t>
      </w:r>
      <w:r>
        <w:rPr>
          <w:spacing w:val="-1"/>
        </w:rPr>
        <w:t> </w:t>
      </w:r>
      <w:r>
        <w:rPr/>
        <w:t>(child</w:t>
      </w:r>
      <w:r>
        <w:rPr>
          <w:spacing w:val="-1"/>
        </w:rPr>
        <w:t> </w:t>
      </w:r>
      <w:r>
        <w:rPr/>
        <w:t>over</w:t>
      </w:r>
      <w:r>
        <w:rPr>
          <w:spacing w:val="-3"/>
        </w:rPr>
        <w:t> </w:t>
      </w:r>
      <w:r>
        <w:rPr/>
        <w:t>28</w:t>
      </w:r>
      <w:r>
        <w:rPr>
          <w:spacing w:val="-1"/>
        </w:rPr>
        <w:t> </w:t>
      </w:r>
      <w:r>
        <w:rPr/>
        <w:t>days</w:t>
      </w:r>
      <w:r>
        <w:rPr>
          <w:spacing w:val="-1"/>
        </w:rPr>
        <w:t> </w:t>
      </w:r>
      <w:r>
        <w:rPr/>
        <w:t>old)</w:t>
      </w:r>
      <w:r>
        <w:rPr>
          <w:rFonts w:ascii="標楷體" w:hAnsi="標楷體" w:cs="標楷體" w:eastAsia="標楷體"/>
        </w:rPr>
        <w:t>，可得代 碼</w:t>
      </w:r>
      <w:r>
        <w:rPr>
          <w:rFonts w:ascii="標楷體" w:hAnsi="標楷體" w:cs="標楷體" w:eastAsia="標楷體"/>
          <w:spacing w:val="-60"/>
        </w:rPr>
        <w:t> </w:t>
      </w:r>
      <w:r>
        <w:rPr/>
        <w:t>R62.51</w:t>
      </w:r>
      <w:r>
        <w:rPr>
          <w:rFonts w:ascii="標楷體" w:hAnsi="標楷體" w:cs="標楷體" w:eastAsia="標楷體"/>
        </w:rPr>
        <w:t>。</w:t>
      </w:r>
    </w:p>
    <w:p>
      <w:pPr>
        <w:spacing w:line="240" w:lineRule="auto" w:before="6"/>
        <w:rPr>
          <w:rFonts w:ascii="標楷體" w:hAnsi="標楷體" w:cs="標楷體" w:eastAsia="標楷體"/>
          <w:sz w:val="31"/>
          <w:szCs w:val="31"/>
        </w:rPr>
      </w:pPr>
    </w:p>
    <w:p>
      <w:pPr>
        <w:pStyle w:val="BodyText"/>
        <w:spacing w:line="302" w:lineRule="auto"/>
        <w:ind w:left="658" w:right="4667" w:hanging="480"/>
        <w:jc w:val="left"/>
      </w:pPr>
      <w:r>
        <w:rPr>
          <w:rFonts w:ascii="標楷體" w:hAnsi="標楷體" w:cs="標楷體" w:eastAsia="標楷體"/>
        </w:rPr>
        <w:t>二、</w:t>
      </w:r>
      <w:r>
        <w:rPr/>
        <w:t>Chronic fatigue</w:t>
      </w:r>
      <w:r>
        <w:rPr>
          <w:spacing w:val="-7"/>
        </w:rPr>
        <w:t> </w:t>
      </w:r>
      <w:r>
        <w:rPr/>
        <w:t>syndrome</w:t>
      </w:r>
      <w:r>
        <w:rPr/>
        <w:t> Code(s)</w:t>
      </w:r>
      <w:r>
        <w:rPr>
          <w:rFonts w:ascii="標楷體" w:hAnsi="標楷體" w:cs="標楷體" w:eastAsia="標楷體"/>
        </w:rPr>
        <w:t>：</w:t>
      </w:r>
      <w:r>
        <w:rPr/>
        <w:t>R53.82</w:t>
      </w:r>
    </w:p>
    <w:p>
      <w:pPr>
        <w:pStyle w:val="BodyText"/>
        <w:spacing w:line="300" w:lineRule="auto" w:before="13"/>
        <w:ind w:left="1353" w:right="99" w:hanging="696"/>
        <w:jc w:val="left"/>
        <w:rPr>
          <w:rFonts w:ascii="標楷體" w:hAnsi="標楷體" w:cs="標楷體" w:eastAsia="標楷體"/>
        </w:rPr>
      </w:pPr>
      <w:r>
        <w:rPr>
          <w:rFonts w:ascii="標楷體" w:hAnsi="標楷體" w:cs="標楷體" w:eastAsia="標楷體"/>
          <w:spacing w:val="-17"/>
        </w:rPr>
        <w:t>說明：由關鍵字</w:t>
      </w:r>
      <w:r>
        <w:rPr>
          <w:rFonts w:ascii="標楷體" w:hAnsi="標楷體" w:cs="標楷體" w:eastAsia="標楷體"/>
          <w:spacing w:val="-59"/>
        </w:rPr>
        <w:t> </w:t>
      </w:r>
      <w:r>
        <w:rPr/>
        <w:t>Syndrome</w:t>
      </w:r>
      <w:r>
        <w:rPr>
          <w:spacing w:val="1"/>
        </w:rPr>
        <w:t> </w:t>
      </w:r>
      <w:r>
        <w:rPr>
          <w:rFonts w:ascii="標楷體" w:hAnsi="標楷體" w:cs="標楷體" w:eastAsia="標楷體"/>
          <w:spacing w:val="-17"/>
        </w:rPr>
        <w:t>索引，依序查閱</w:t>
      </w:r>
      <w:r>
        <w:rPr>
          <w:rFonts w:ascii="標楷體" w:hAnsi="標楷體" w:cs="標楷體" w:eastAsia="標楷體"/>
          <w:spacing w:val="-59"/>
        </w:rPr>
        <w:t> </w:t>
      </w:r>
      <w:r>
        <w:rPr/>
        <w:t>fatigue,</w:t>
      </w:r>
      <w:r>
        <w:rPr>
          <w:spacing w:val="1"/>
        </w:rPr>
        <w:t> </w:t>
      </w:r>
      <w:r>
        <w:rPr>
          <w:spacing w:val="-10"/>
        </w:rPr>
        <w:t>chronic</w:t>
      </w:r>
      <w:r>
        <w:rPr>
          <w:rFonts w:ascii="標楷體" w:hAnsi="標楷體" w:cs="標楷體" w:eastAsia="標楷體"/>
          <w:spacing w:val="-10"/>
        </w:rPr>
        <w:t>，可得代碼</w:t>
      </w:r>
      <w:r>
        <w:rPr>
          <w:rFonts w:ascii="標楷體" w:hAnsi="標楷體" w:cs="標楷體" w:eastAsia="標楷體"/>
          <w:spacing w:val="-59"/>
        </w:rPr>
        <w:t> </w:t>
      </w:r>
      <w:r>
        <w:rPr>
          <w:spacing w:val="-8"/>
        </w:rPr>
        <w:t>R53.82</w:t>
      </w:r>
      <w:r>
        <w:rPr>
          <w:rFonts w:ascii="標楷體" w:hAnsi="標楷體" w:cs="標楷體" w:eastAsia="標楷體"/>
          <w:spacing w:val="-8"/>
        </w:rPr>
        <w:t>；</w:t>
      </w:r>
      <w:r>
        <w:rPr>
          <w:rFonts w:ascii="標楷體" w:hAnsi="標楷體" w:cs="標楷體" w:eastAsia="標楷體"/>
        </w:rPr>
        <w:t> 另亦可由關鍵字</w:t>
      </w:r>
      <w:r>
        <w:rPr>
          <w:rFonts w:ascii="標楷體" w:hAnsi="標楷體" w:cs="標楷體" w:eastAsia="標楷體"/>
          <w:spacing w:val="-56"/>
        </w:rPr>
        <w:t> </w:t>
      </w:r>
      <w:r>
        <w:rPr/>
        <w:t>Fatigue</w:t>
      </w:r>
      <w:r>
        <w:rPr>
          <w:spacing w:val="3"/>
        </w:rPr>
        <w:t> </w:t>
      </w:r>
      <w:r>
        <w:rPr>
          <w:rFonts w:ascii="標楷體" w:hAnsi="標楷體" w:cs="標楷體" w:eastAsia="標楷體"/>
          <w:spacing w:val="-5"/>
        </w:rPr>
        <w:t>索引，依序查閱</w:t>
      </w:r>
      <w:r>
        <w:rPr>
          <w:rFonts w:ascii="標楷體" w:hAnsi="標楷體" w:cs="標楷體" w:eastAsia="標楷體"/>
          <w:spacing w:val="-56"/>
        </w:rPr>
        <w:t> </w:t>
      </w:r>
      <w:r>
        <w:rPr>
          <w:spacing w:val="-3"/>
        </w:rPr>
        <w:t>chronic</w:t>
      </w:r>
      <w:r>
        <w:rPr>
          <w:rFonts w:ascii="標楷體" w:hAnsi="標楷體" w:cs="標楷體" w:eastAsia="標楷體"/>
          <w:spacing w:val="-3"/>
        </w:rPr>
        <w:t>，可得代碼</w:t>
      </w:r>
      <w:r>
        <w:rPr>
          <w:rFonts w:ascii="標楷體" w:hAnsi="標楷體" w:cs="標楷體" w:eastAsia="標楷體"/>
          <w:spacing w:val="-54"/>
        </w:rPr>
        <w:t> </w:t>
      </w:r>
      <w:r>
        <w:rPr/>
        <w:t>R53.82</w:t>
      </w:r>
      <w:r>
        <w:rPr>
          <w:rFonts w:ascii="標楷體" w:hAnsi="標楷體" w:cs="標楷體" w:eastAsia="標楷體"/>
        </w:rPr>
        <w:t>。</w:t>
      </w:r>
    </w:p>
    <w:p>
      <w:pPr>
        <w:spacing w:line="240" w:lineRule="auto" w:before="12"/>
        <w:rPr>
          <w:rFonts w:ascii="標楷體" w:hAnsi="標楷體" w:cs="標楷體" w:eastAsia="標楷體"/>
          <w:sz w:val="31"/>
          <w:szCs w:val="31"/>
        </w:rPr>
      </w:pPr>
    </w:p>
    <w:p>
      <w:pPr>
        <w:pStyle w:val="BodyText"/>
        <w:spacing w:line="300" w:lineRule="auto"/>
        <w:ind w:left="662" w:right="5508" w:hanging="485"/>
        <w:jc w:val="left"/>
      </w:pPr>
      <w:r>
        <w:rPr>
          <w:rFonts w:ascii="標楷體" w:hAnsi="標楷體" w:cs="標楷體" w:eastAsia="標楷體"/>
        </w:rPr>
        <w:t>三、</w:t>
      </w:r>
      <w:r>
        <w:rPr/>
        <w:t>Nausea and</w:t>
      </w:r>
      <w:r>
        <w:rPr>
          <w:spacing w:val="-4"/>
        </w:rPr>
        <w:t> </w:t>
      </w:r>
      <w:r>
        <w:rPr/>
        <w:t>vomiting</w:t>
      </w:r>
      <w:r>
        <w:rPr/>
        <w:t> Code(s)</w:t>
      </w:r>
      <w:r>
        <w:rPr>
          <w:rFonts w:ascii="標楷體" w:hAnsi="標楷體" w:cs="標楷體" w:eastAsia="標楷體"/>
        </w:rPr>
        <w:t>：</w:t>
      </w:r>
      <w:r>
        <w:rPr>
          <w:rFonts w:ascii="標楷體" w:hAnsi="標楷體" w:cs="標楷體" w:eastAsia="標楷體"/>
          <w:spacing w:val="-12"/>
        </w:rPr>
        <w:t> </w:t>
      </w:r>
      <w:r>
        <w:rPr/>
        <w:t>R11.2</w:t>
      </w:r>
    </w:p>
    <w:p>
      <w:pPr>
        <w:pStyle w:val="BodyText"/>
        <w:spacing w:line="302" w:lineRule="auto" w:before="16"/>
        <w:ind w:left="1392" w:right="99" w:hanging="706"/>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3"/>
        </w:rPr>
        <w:t> </w:t>
      </w:r>
      <w:r>
        <w:rPr/>
        <w:t>Nausea</w:t>
      </w:r>
      <w:r>
        <w:rPr>
          <w:spacing w:val="-4"/>
        </w:rPr>
        <w:t> </w:t>
      </w:r>
      <w:r>
        <w:rPr>
          <w:rFonts w:ascii="標楷體" w:hAnsi="標楷體" w:cs="標楷體" w:eastAsia="標楷體"/>
        </w:rPr>
        <w:t>索引，依序查閱</w:t>
      </w:r>
      <w:r>
        <w:rPr>
          <w:rFonts w:ascii="標楷體" w:hAnsi="標楷體" w:cs="標楷體" w:eastAsia="標楷體"/>
          <w:spacing w:val="-63"/>
        </w:rPr>
        <w:t> </w:t>
      </w:r>
      <w:r>
        <w:rPr/>
        <w:t>with</w:t>
      </w:r>
      <w:r>
        <w:rPr>
          <w:spacing w:val="-3"/>
        </w:rPr>
        <w:t> </w:t>
      </w:r>
      <w:r>
        <w:rPr/>
        <w:t>vomiting</w:t>
      </w:r>
      <w:r>
        <w:rPr>
          <w:rFonts w:ascii="標楷體" w:hAnsi="標楷體" w:cs="標楷體" w:eastAsia="標楷體"/>
        </w:rPr>
        <w:t>，可得代碼</w:t>
      </w:r>
      <w:r>
        <w:rPr>
          <w:rFonts w:ascii="標楷體" w:hAnsi="標楷體" w:cs="標楷體" w:eastAsia="標楷體"/>
          <w:spacing w:val="-63"/>
        </w:rPr>
        <w:t> </w:t>
      </w:r>
      <w:r>
        <w:rPr/>
        <w:t>R11.2</w:t>
      </w:r>
      <w:r>
        <w:rPr>
          <w:rFonts w:ascii="標楷體" w:hAnsi="標楷體" w:cs="標楷體" w:eastAsia="標楷體"/>
        </w:rPr>
        <w:t>； 另亦可由關鍵字</w:t>
      </w:r>
      <w:r>
        <w:rPr>
          <w:rFonts w:ascii="標楷體" w:hAnsi="標楷體" w:cs="標楷體" w:eastAsia="標楷體"/>
          <w:spacing w:val="-61"/>
        </w:rPr>
        <w:t> </w:t>
      </w:r>
      <w:r>
        <w:rPr>
          <w:spacing w:val="-4"/>
        </w:rPr>
        <w:t>Vomiting</w:t>
      </w:r>
      <w:r>
        <w:rPr>
          <w:spacing w:val="-3"/>
        </w:rPr>
        <w:t> </w:t>
      </w:r>
      <w:r>
        <w:rPr>
          <w:rFonts w:ascii="標楷體" w:hAnsi="標楷體" w:cs="標楷體" w:eastAsia="標楷體"/>
        </w:rPr>
        <w:t>索引，依序查閱</w:t>
      </w:r>
      <w:r>
        <w:rPr>
          <w:rFonts w:ascii="標楷體" w:hAnsi="標楷體" w:cs="標楷體" w:eastAsia="標楷體"/>
          <w:spacing w:val="-61"/>
        </w:rPr>
        <w:t> </w:t>
      </w:r>
      <w:r>
        <w:rPr/>
        <w:t>with</w:t>
      </w:r>
      <w:r>
        <w:rPr>
          <w:spacing w:val="-1"/>
        </w:rPr>
        <w:t> </w:t>
      </w:r>
      <w:r>
        <w:rPr/>
        <w:t>nausea</w:t>
      </w:r>
      <w:r>
        <w:rPr>
          <w:rFonts w:ascii="標楷體" w:hAnsi="標楷體" w:cs="標楷體" w:eastAsia="標楷體"/>
        </w:rPr>
        <w:t>，可得代碼 </w:t>
      </w:r>
      <w:r>
        <w:rPr/>
        <w:t>R11.2</w:t>
      </w:r>
      <w:r>
        <w:rPr>
          <w:rFonts w:ascii="標楷體" w:hAnsi="標楷體" w:cs="標楷體" w:eastAsia="標楷體"/>
        </w:rPr>
        <w:t>。</w:t>
      </w:r>
    </w:p>
    <w:p>
      <w:pPr>
        <w:spacing w:line="240" w:lineRule="auto" w:before="9"/>
        <w:rPr>
          <w:rFonts w:ascii="標楷體" w:hAnsi="標楷體" w:cs="標楷體" w:eastAsia="標楷體"/>
          <w:sz w:val="31"/>
          <w:szCs w:val="31"/>
        </w:rPr>
      </w:pPr>
    </w:p>
    <w:p>
      <w:pPr>
        <w:pStyle w:val="BodyText"/>
        <w:spacing w:line="300" w:lineRule="auto"/>
        <w:ind w:left="662" w:right="4667" w:hanging="485"/>
        <w:jc w:val="left"/>
      </w:pPr>
      <w:r>
        <w:rPr>
          <w:rFonts w:ascii="標楷體" w:hAnsi="標楷體" w:cs="標楷體" w:eastAsia="標楷體"/>
        </w:rPr>
        <w:t>四、</w:t>
      </w:r>
      <w:r>
        <w:rPr/>
        <w:t>Abnormal</w:t>
      </w:r>
      <w:r>
        <w:rPr>
          <w:spacing w:val="-5"/>
        </w:rPr>
        <w:t> </w:t>
      </w:r>
      <w:r>
        <w:rPr/>
        <w:t>mammogram</w:t>
      </w:r>
      <w:r>
        <w:rPr/>
        <w:t> Code(s)</w:t>
      </w:r>
      <w:r>
        <w:rPr>
          <w:rFonts w:ascii="標楷體" w:hAnsi="標楷體" w:cs="標楷體" w:eastAsia="標楷體"/>
        </w:rPr>
        <w:t>：</w:t>
      </w:r>
      <w:r>
        <w:rPr/>
        <w:t>R92.8</w:t>
      </w:r>
    </w:p>
    <w:p>
      <w:pPr>
        <w:pStyle w:val="BodyText"/>
        <w:spacing w:line="302" w:lineRule="auto" w:before="16"/>
        <w:ind w:left="1390" w:right="116" w:hanging="728"/>
        <w:jc w:val="both"/>
        <w:rPr>
          <w:rFonts w:ascii="標楷體" w:hAnsi="標楷體" w:cs="標楷體" w:eastAsia="標楷體"/>
        </w:rPr>
      </w:pPr>
      <w:r>
        <w:rPr>
          <w:rFonts w:ascii="標楷體" w:hAnsi="標楷體" w:cs="標楷體" w:eastAsia="標楷體"/>
          <w:spacing w:val="-5"/>
        </w:rPr>
        <w:t>說明：由關鍵字</w:t>
      </w:r>
      <w:r>
        <w:rPr>
          <w:rFonts w:ascii="標楷體" w:hAnsi="標楷體" w:cs="標楷體" w:eastAsia="標楷體"/>
          <w:spacing w:val="-61"/>
        </w:rPr>
        <w:t> </w:t>
      </w:r>
      <w:r>
        <w:rPr/>
        <w:t>Abnormal</w:t>
      </w:r>
      <w:r>
        <w:rPr>
          <w:spacing w:val="-1"/>
        </w:rPr>
        <w:t> </w:t>
      </w:r>
      <w:r>
        <w:rPr>
          <w:rFonts w:ascii="標楷體" w:hAnsi="標楷體" w:cs="標楷體" w:eastAsia="標楷體"/>
          <w:spacing w:val="-5"/>
        </w:rPr>
        <w:t>索引，依序查閱</w:t>
      </w:r>
      <w:r>
        <w:rPr>
          <w:rFonts w:ascii="標楷體" w:hAnsi="標楷體" w:cs="標楷體" w:eastAsia="標楷體"/>
          <w:spacing w:val="-61"/>
        </w:rPr>
        <w:t> </w:t>
      </w:r>
      <w:r>
        <w:rPr/>
        <w:t>mammogram</w:t>
      </w:r>
      <w:r>
        <w:rPr>
          <w:rFonts w:ascii="標楷體" w:hAnsi="標楷體" w:cs="標楷體" w:eastAsia="標楷體"/>
        </w:rPr>
        <w:t>，可得代碼</w:t>
      </w:r>
      <w:r>
        <w:rPr>
          <w:rFonts w:ascii="標楷體" w:hAnsi="標楷體" w:cs="標楷體" w:eastAsia="標楷體"/>
          <w:spacing w:val="-59"/>
        </w:rPr>
        <w:t> </w:t>
      </w:r>
      <w:r>
        <w:rPr>
          <w:spacing w:val="2"/>
        </w:rPr>
        <w:t>R92.8</w:t>
      </w:r>
      <w:r>
        <w:rPr>
          <w:rFonts w:ascii="標楷體" w:hAnsi="標楷體" w:cs="標楷體" w:eastAsia="標楷體"/>
          <w:spacing w:val="2"/>
        </w:rPr>
        <w:t>；</w:t>
      </w:r>
      <w:r>
        <w:rPr>
          <w:rFonts w:ascii="標楷體" w:hAnsi="標楷體" w:cs="標楷體" w:eastAsia="標楷體"/>
        </w:rPr>
        <w:t> 另亦可由次要字</w:t>
      </w:r>
      <w:r>
        <w:rPr>
          <w:rFonts w:ascii="標楷體" w:hAnsi="標楷體" w:cs="標楷體" w:eastAsia="標楷體"/>
          <w:spacing w:val="-58"/>
        </w:rPr>
        <w:t> </w:t>
      </w:r>
      <w:r>
        <w:rPr/>
        <w:t>diagnostic</w:t>
      </w:r>
      <w:r>
        <w:rPr>
          <w:spacing w:val="1"/>
        </w:rPr>
        <w:t> </w:t>
      </w:r>
      <w:r>
        <w:rPr/>
        <w:t>imaging </w:t>
      </w:r>
      <w:r>
        <w:rPr>
          <w:rFonts w:ascii="標楷體" w:hAnsi="標楷體" w:cs="標楷體" w:eastAsia="標楷體"/>
          <w:spacing w:val="-8"/>
        </w:rPr>
        <w:t>索引，依序查閱</w:t>
      </w:r>
      <w:r>
        <w:rPr>
          <w:rFonts w:ascii="標楷體" w:hAnsi="標楷體" w:cs="標楷體" w:eastAsia="標楷體"/>
          <w:spacing w:val="-58"/>
        </w:rPr>
        <w:t> </w:t>
      </w:r>
      <w:r>
        <w:rPr>
          <w:spacing w:val="-6"/>
        </w:rPr>
        <w:t>breast</w:t>
      </w:r>
      <w:r>
        <w:rPr>
          <w:rFonts w:ascii="標楷體" w:hAnsi="標楷體" w:cs="標楷體" w:eastAsia="標楷體"/>
          <w:spacing w:val="-6"/>
        </w:rPr>
        <w:t>，可得代碼</w:t>
      </w:r>
      <w:r>
        <w:rPr>
          <w:rFonts w:ascii="標楷體" w:hAnsi="標楷體" w:cs="標楷體" w:eastAsia="標楷體"/>
        </w:rPr>
        <w:t> </w:t>
      </w:r>
      <w:r>
        <w:rPr/>
        <w:t>R92.8</w:t>
      </w:r>
      <w:r>
        <w:rPr>
          <w:rFonts w:ascii="標楷體" w:hAnsi="標楷體" w:cs="標楷體" w:eastAsia="標楷體"/>
        </w:rPr>
        <w:t>。</w:t>
      </w:r>
    </w:p>
    <w:p>
      <w:pPr>
        <w:spacing w:line="240" w:lineRule="auto" w:before="9"/>
        <w:rPr>
          <w:rFonts w:ascii="標楷體" w:hAnsi="標楷體" w:cs="標楷體" w:eastAsia="標楷體"/>
          <w:sz w:val="31"/>
          <w:szCs w:val="31"/>
        </w:rPr>
      </w:pPr>
    </w:p>
    <w:p>
      <w:pPr>
        <w:pStyle w:val="BodyText"/>
        <w:spacing w:line="300" w:lineRule="auto"/>
        <w:ind w:left="662" w:right="2003" w:hanging="545"/>
        <w:jc w:val="left"/>
      </w:pPr>
      <w:r>
        <w:rPr>
          <w:rFonts w:ascii="標楷體" w:hAnsi="標楷體" w:cs="標楷體" w:eastAsia="標楷體"/>
        </w:rPr>
        <w:t>五、</w:t>
      </w:r>
      <w:r>
        <w:rPr/>
        <w:t>Nonvisualization of gallbladder on X-ray</w:t>
      </w:r>
      <w:r>
        <w:rPr>
          <w:spacing w:val="-8"/>
        </w:rPr>
        <w:t> </w:t>
      </w:r>
      <w:r>
        <w:rPr/>
        <w:t>examination</w:t>
      </w:r>
      <w:r>
        <w:rPr/>
        <w:t> Code(s)</w:t>
      </w:r>
      <w:r>
        <w:rPr>
          <w:rFonts w:ascii="標楷體" w:hAnsi="標楷體" w:cs="標楷體" w:eastAsia="標楷體"/>
        </w:rPr>
        <w:t>：</w:t>
      </w:r>
      <w:r>
        <w:rPr/>
        <w:t>R93.2</w:t>
      </w:r>
    </w:p>
    <w:p>
      <w:pPr>
        <w:pStyle w:val="BodyText"/>
        <w:spacing w:line="302" w:lineRule="auto" w:before="16"/>
        <w:ind w:left="1390" w:right="99" w:hanging="728"/>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1"/>
        </w:rPr>
        <w:t> </w:t>
      </w:r>
      <w:r>
        <w:rPr/>
        <w:t>Nonvisualization,</w:t>
      </w:r>
      <w:r>
        <w:rPr>
          <w:spacing w:val="-1"/>
        </w:rPr>
        <w:t> </w:t>
      </w:r>
      <w:r>
        <w:rPr/>
        <w:t>gallbladder</w:t>
      </w:r>
      <w:r>
        <w:rPr>
          <w:spacing w:val="-1"/>
        </w:rPr>
        <w:t> </w:t>
      </w:r>
      <w:r>
        <w:rPr>
          <w:rFonts w:ascii="標楷體" w:hAnsi="標楷體" w:cs="標楷體" w:eastAsia="標楷體"/>
        </w:rPr>
        <w:t>索引，可得代碼</w:t>
      </w:r>
      <w:r>
        <w:rPr>
          <w:rFonts w:ascii="標楷體" w:hAnsi="標楷體" w:cs="標楷體" w:eastAsia="標楷體"/>
          <w:spacing w:val="-61"/>
        </w:rPr>
        <w:t> </w:t>
      </w:r>
      <w:r>
        <w:rPr/>
        <w:t>R93.2</w:t>
      </w:r>
      <w:r>
        <w:rPr>
          <w:rFonts w:ascii="標楷體" w:hAnsi="標楷體" w:cs="標楷體" w:eastAsia="標楷體"/>
        </w:rPr>
        <w:t>；另 亦可由關鍵字</w:t>
      </w:r>
      <w:r>
        <w:rPr>
          <w:rFonts w:ascii="標楷體" w:hAnsi="標楷體" w:cs="標楷體" w:eastAsia="標楷體"/>
          <w:spacing w:val="-61"/>
        </w:rPr>
        <w:t> </w:t>
      </w:r>
      <w:r>
        <w:rPr/>
        <w:t>Abnormal</w:t>
      </w:r>
      <w:r>
        <w:rPr>
          <w:spacing w:val="-1"/>
        </w:rPr>
        <w:t> </w:t>
      </w:r>
      <w:r>
        <w:rPr>
          <w:rFonts w:ascii="標楷體" w:hAnsi="標楷體" w:cs="標楷體" w:eastAsia="標楷體"/>
        </w:rPr>
        <w:t>索引，依序查閱</w:t>
      </w:r>
      <w:r>
        <w:rPr>
          <w:rFonts w:ascii="標楷體" w:hAnsi="標楷體" w:cs="標楷體" w:eastAsia="標楷體"/>
          <w:spacing w:val="-61"/>
        </w:rPr>
        <w:t> </w:t>
      </w:r>
      <w:r>
        <w:rPr/>
        <w:t>diagnostic</w:t>
      </w:r>
      <w:r>
        <w:rPr>
          <w:spacing w:val="-2"/>
        </w:rPr>
        <w:t> </w:t>
      </w:r>
      <w:r>
        <w:rPr/>
        <w:t>imaging,</w:t>
      </w:r>
      <w:r>
        <w:rPr>
          <w:spacing w:val="-1"/>
        </w:rPr>
        <w:t> </w:t>
      </w:r>
      <w:r>
        <w:rPr/>
        <w:t>biliary</w:t>
      </w:r>
      <w:r>
        <w:rPr/>
        <w:t> tract</w:t>
      </w:r>
      <w:r>
        <w:rPr>
          <w:rFonts w:ascii="標楷體" w:hAnsi="標楷體" w:cs="標楷體" w:eastAsia="標楷體"/>
        </w:rPr>
        <w:t>，可得代碼</w:t>
      </w:r>
      <w:r>
        <w:rPr>
          <w:rFonts w:ascii="標楷體" w:hAnsi="標楷體" w:cs="標楷體" w:eastAsia="標楷體"/>
          <w:spacing w:val="-63"/>
        </w:rPr>
        <w:t> </w:t>
      </w:r>
      <w:r>
        <w:rPr/>
        <w:t>R93.2</w:t>
      </w:r>
      <w:r>
        <w:rPr>
          <w:rFonts w:ascii="標楷體" w:hAnsi="標楷體" w:cs="標楷體" w:eastAsia="標楷體"/>
        </w:rPr>
        <w:t>。</w:t>
      </w:r>
    </w:p>
    <w:p>
      <w:pPr>
        <w:spacing w:after="0" w:line="302" w:lineRule="auto"/>
        <w:jc w:val="left"/>
        <w:rPr>
          <w:rFonts w:ascii="標楷體" w:hAnsi="標楷體" w:cs="標楷體" w:eastAsia="標楷體"/>
        </w:rPr>
        <w:sectPr>
          <w:pgSz w:w="11910" w:h="16840"/>
          <w:pgMar w:header="0" w:footer="1230" w:top="1400" w:bottom="1420" w:left="1680" w:right="1620"/>
        </w:sectPr>
      </w:pPr>
    </w:p>
    <w:p>
      <w:pPr>
        <w:pStyle w:val="Heading1"/>
        <w:spacing w:line="364" w:lineRule="exact"/>
        <w:ind w:left="1661" w:right="98" w:hanging="1544"/>
        <w:jc w:val="left"/>
        <w:rPr>
          <w:b w:val="0"/>
          <w:bCs w:val="0"/>
        </w:rPr>
      </w:pPr>
      <w:bookmarkStart w:name="_bookmark126" w:id="127"/>
      <w:bookmarkEnd w:id="127"/>
      <w:r>
        <w:rPr>
          <w:b w:val="0"/>
          <w:bCs w:val="0"/>
        </w:rPr>
      </w:r>
      <w:r>
        <w:rPr/>
        <w:t>第二十三章</w:t>
      </w:r>
      <w:r>
        <w:rPr>
          <w:spacing w:val="-1"/>
        </w:rPr>
        <w:t> </w:t>
      </w:r>
      <w:r>
        <w:rPr/>
        <w:t>傷害、中毒與外因造成之其他影響結果的疾病分類規則</w:t>
      </w:r>
      <w:r>
        <w:rPr>
          <w:b w:val="0"/>
          <w:bCs w:val="0"/>
        </w:rPr>
      </w:r>
    </w:p>
    <w:p>
      <w:pPr>
        <w:spacing w:before="239"/>
        <w:ind w:left="1661" w:right="98" w:firstLine="0"/>
        <w:jc w:val="left"/>
        <w:rPr>
          <w:rFonts w:ascii="Times New Roman" w:hAnsi="Times New Roman" w:cs="Times New Roman" w:eastAsia="Times New Roman"/>
          <w:sz w:val="28"/>
          <w:szCs w:val="28"/>
        </w:rPr>
      </w:pPr>
      <w:r>
        <w:rPr>
          <w:rFonts w:ascii="Times New Roman"/>
          <w:b/>
          <w:sz w:val="28"/>
        </w:rPr>
        <w:t>(S00~T88)</w:t>
      </w:r>
      <w:r>
        <w:rPr>
          <w:rFonts w:ascii="Times New Roman"/>
          <w:sz w:val="28"/>
        </w:rPr>
      </w:r>
    </w:p>
    <w:p>
      <w:pPr>
        <w:pStyle w:val="Heading2"/>
        <w:spacing w:line="240" w:lineRule="auto" w:before="2"/>
        <w:ind w:left="199" w:right="98" w:hanging="82"/>
        <w:jc w:val="left"/>
        <w:rPr>
          <w:b w:val="0"/>
          <w:bCs w:val="0"/>
        </w:rPr>
      </w:pPr>
      <w:bookmarkStart w:name="_bookmark127" w:id="128"/>
      <w:bookmarkEnd w:id="128"/>
      <w:r>
        <w:rPr>
          <w:b w:val="0"/>
          <w:bCs w:val="0"/>
        </w:rPr>
      </w:r>
      <w:r>
        <w:rPr/>
        <w:t>第一節</w:t>
      </w:r>
      <w:r>
        <w:rPr>
          <w:spacing w:val="-2"/>
        </w:rPr>
        <w:t> </w:t>
      </w:r>
      <w:r>
        <w:rPr>
          <w:rFonts w:ascii="標楷體" w:hAnsi="標楷體" w:cs="標楷體" w:eastAsia="標楷體"/>
        </w:rPr>
        <w:t>ICD-9-CM</w:t>
      </w:r>
      <w:r>
        <w:rPr/>
        <w:t>與</w:t>
      </w:r>
      <w:r>
        <w:rPr>
          <w:rFonts w:ascii="標楷體" w:hAnsi="標楷體" w:cs="標楷體" w:eastAsia="標楷體"/>
        </w:rPr>
        <w:t>ICD-10-CM</w:t>
      </w:r>
      <w:r>
        <w:rPr/>
        <w:t>疾病分類代碼差異</w:t>
      </w:r>
      <w:r>
        <w:rPr>
          <w:b w:val="0"/>
          <w:bCs w:val="0"/>
        </w:rPr>
      </w:r>
    </w:p>
    <w:p>
      <w:pPr>
        <w:spacing w:line="240" w:lineRule="auto" w:before="3"/>
        <w:rPr>
          <w:rFonts w:ascii="標楷體" w:hAnsi="標楷體" w:cs="標楷體" w:eastAsia="標楷體"/>
          <w:b/>
          <w:bCs/>
          <w:sz w:val="17"/>
          <w:szCs w:val="17"/>
        </w:rPr>
      </w:pPr>
    </w:p>
    <w:p>
      <w:pPr>
        <w:pStyle w:val="BodyText"/>
        <w:spacing w:line="240" w:lineRule="auto"/>
        <w:ind w:left="199" w:right="98"/>
        <w:jc w:val="left"/>
        <w:rPr>
          <w:rFonts w:ascii="標楷體" w:hAnsi="標楷體" w:cs="標楷體" w:eastAsia="標楷體"/>
        </w:rPr>
      </w:pPr>
      <w:r>
        <w:rPr>
          <w:rFonts w:ascii="標楷體" w:hAnsi="標楷體" w:cs="標楷體" w:eastAsia="標楷體"/>
        </w:rPr>
        <w:t>一、代碼新增、刪除及合併（</w:t>
      </w:r>
      <w:r>
        <w:rPr/>
        <w:t>Additions</w:t>
      </w:r>
      <w:r>
        <w:rPr>
          <w:rFonts w:ascii="標楷體" w:hAnsi="標楷體" w:cs="標楷體" w:eastAsia="標楷體"/>
        </w:rPr>
        <w:t>、</w:t>
      </w:r>
      <w:r>
        <w:rPr/>
        <w:t>Deletions and</w:t>
      </w:r>
      <w:r>
        <w:rPr>
          <w:spacing w:val="-3"/>
        </w:rPr>
        <w:t> </w:t>
      </w:r>
      <w:r>
        <w:rPr/>
        <w:t>Combinations</w:t>
      </w:r>
      <w:r>
        <w:rPr>
          <w:rFonts w:ascii="標楷體" w:hAnsi="標楷體" w:cs="標楷體" w:eastAsia="標楷體"/>
        </w:rPr>
        <w:t>）</w:t>
      </w:r>
    </w:p>
    <w:p>
      <w:pPr>
        <w:pStyle w:val="BodyText"/>
        <w:spacing w:line="240" w:lineRule="auto" w:before="42"/>
        <w:ind w:left="681" w:right="98"/>
        <w:jc w:val="left"/>
        <w:rPr>
          <w:rFonts w:ascii="標楷體" w:hAnsi="標楷體" w:cs="標楷體" w:eastAsia="標楷體"/>
        </w:rPr>
      </w:pPr>
      <w:r>
        <w:rPr>
          <w:spacing w:val="3"/>
        </w:rPr>
        <w:t>(</w:t>
      </w:r>
      <w:r>
        <w:rPr>
          <w:rFonts w:ascii="標楷體" w:hAnsi="標楷體" w:cs="標楷體" w:eastAsia="標楷體"/>
          <w:spacing w:val="3"/>
        </w:rPr>
        <w:t>一</w:t>
      </w:r>
      <w:r>
        <w:rPr>
          <w:spacing w:val="3"/>
        </w:rPr>
        <w:t>)  </w:t>
      </w:r>
      <w:r>
        <w:rPr>
          <w:rFonts w:ascii="標楷體" w:hAnsi="標楷體" w:cs="標楷體" w:eastAsia="標楷體"/>
        </w:rPr>
        <w:t>在 </w:t>
      </w:r>
      <w:r>
        <w:rPr/>
        <w:t>ICD-9-CM </w:t>
      </w:r>
      <w:r>
        <w:rPr>
          <w:spacing w:val="27"/>
        </w:rPr>
        <w:t> </w:t>
      </w:r>
      <w:r>
        <w:rPr>
          <w:rFonts w:ascii="標楷體" w:hAnsi="標楷體" w:cs="標楷體" w:eastAsia="標楷體"/>
          <w:spacing w:val="4"/>
        </w:rPr>
        <w:t>損傷章節是以損傷的型態，然後再以損傷之位置來分</w:t>
      </w:r>
    </w:p>
    <w:p>
      <w:pPr>
        <w:spacing w:after="0" w:line="240" w:lineRule="auto"/>
        <w:jc w:val="left"/>
        <w:rPr>
          <w:rFonts w:ascii="標楷體" w:hAnsi="標楷體" w:cs="標楷體" w:eastAsia="標楷體"/>
        </w:rPr>
        <w:sectPr>
          <w:pgSz w:w="11910" w:h="16840"/>
          <w:pgMar w:header="0" w:footer="1230" w:top="1560" w:bottom="1420" w:left="1680" w:right="1640"/>
        </w:sectPr>
      </w:pPr>
    </w:p>
    <w:p>
      <w:pPr>
        <w:pStyle w:val="BodyText"/>
        <w:spacing w:line="240" w:lineRule="auto" w:before="42"/>
        <w:ind w:left="1198" w:right="0"/>
        <w:jc w:val="left"/>
        <w:rPr>
          <w:rFonts w:ascii="Times New Roman" w:hAnsi="Times New Roman" w:cs="Times New Roman" w:eastAsia="Times New Roman"/>
        </w:rPr>
      </w:pPr>
      <w:r>
        <w:rPr>
          <w:rFonts w:ascii="標楷體" w:hAnsi="標楷體" w:cs="標楷體" w:eastAsia="標楷體"/>
        </w:rPr>
        <w:t>類，</w:t>
      </w:r>
      <w:r>
        <w:rPr/>
        <w:t>ICD-10-CM  </w:t>
      </w:r>
      <w:r>
        <w:rPr>
          <w:rFonts w:ascii="標楷體" w:hAnsi="標楷體" w:cs="標楷體" w:eastAsia="標楷體"/>
        </w:rPr>
        <w:t>損傷分類區分二大部分，</w:t>
      </w:r>
      <w:r>
        <w:rPr/>
        <w:t>S</w:t>
      </w:r>
      <w:r>
        <w:rPr>
          <w:spacing w:val="34"/>
        </w:rPr>
        <w:t> </w:t>
      </w:r>
      <w:r>
        <w:rPr>
          <w:rFonts w:ascii="Times New Roman" w:hAnsi="Times New Roman" w:cs="Times New Roman" w:eastAsia="Times New Roman"/>
          <w:spacing w:val="34"/>
        </w:rPr>
      </w:r>
      <w:r>
        <w:rPr>
          <w:rFonts w:ascii="Times New Roman" w:hAnsi="Times New Roman" w:cs="Times New Roman" w:eastAsia="Times New Roman"/>
          <w:spacing w:val="34"/>
          <w:u w:val="single" w:color="000000"/>
        </w:rPr>
      </w:r>
      <w:r>
        <w:rPr>
          <w:rFonts w:ascii="標楷體" w:hAnsi="標楷體" w:cs="標楷體" w:eastAsia="標楷體"/>
          <w:spacing w:val="-120"/>
          <w:u w:val="single" w:color="000000"/>
        </w:rPr>
        <w:t>章</w:t>
      </w:r>
      <w:r>
        <w:rPr>
          <w:rFonts w:ascii="標楷體" w:hAnsi="標楷體" w:cs="標楷體" w:eastAsia="標楷體"/>
          <w:spacing w:val="-120"/>
        </w:rPr>
        <w:t>節</w:t>
      </w:r>
      <w:r>
        <w:rPr>
          <w:rFonts w:ascii="Times New Roman" w:hAnsi="Times New Roman" w:cs="Times New Roman" w:eastAsia="Times New Roman"/>
          <w:spacing w:val="-12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145" w:right="0"/>
        <w:jc w:val="left"/>
        <w:rPr>
          <w:rFonts w:ascii="標楷體" w:hAnsi="標楷體" w:cs="標楷體" w:eastAsia="標楷體"/>
        </w:rPr>
      </w:pPr>
      <w:r>
        <w:rPr/>
        <w:br w:type="column"/>
      </w:r>
      <w:r>
        <w:rPr>
          <w:rFonts w:ascii="標楷體" w:hAnsi="標楷體" w:cs="標楷體" w:eastAsia="標楷體"/>
        </w:rPr>
        <w:t>（</w:t>
      </w:r>
      <w:r>
        <w:rPr/>
        <w:t>S-section</w:t>
      </w:r>
      <w:r>
        <w:rPr>
          <w:rFonts w:ascii="標楷體" w:hAnsi="標楷體" w:cs="標楷體" w:eastAsia="標楷體"/>
        </w:rPr>
        <w:t>）是依身</w:t>
      </w:r>
    </w:p>
    <w:p>
      <w:pPr>
        <w:spacing w:after="0" w:line="240" w:lineRule="auto"/>
        <w:jc w:val="left"/>
        <w:rPr>
          <w:rFonts w:ascii="標楷體" w:hAnsi="標楷體" w:cs="標楷體" w:eastAsia="標楷體"/>
        </w:rPr>
        <w:sectPr>
          <w:type w:val="continuous"/>
          <w:pgSz w:w="11910" w:h="16840"/>
          <w:pgMar w:top="1540" w:bottom="280" w:left="1680" w:right="1640"/>
          <w:cols w:num="2" w:equalWidth="0">
            <w:col w:w="6153" w:space="40"/>
            <w:col w:w="2397"/>
          </w:cols>
        </w:sectPr>
      </w:pPr>
    </w:p>
    <w:p>
      <w:pPr>
        <w:pStyle w:val="BodyText"/>
        <w:spacing w:line="271" w:lineRule="auto" w:before="42"/>
        <w:ind w:left="1198" w:right="98"/>
        <w:jc w:val="left"/>
        <w:rPr>
          <w:rFonts w:ascii="標楷體" w:hAnsi="標楷體" w:cs="標楷體" w:eastAsia="標楷體"/>
        </w:rPr>
      </w:pPr>
      <w:r>
        <w:rPr>
          <w:rFonts w:ascii="標楷體" w:hAnsi="標楷體" w:cs="標楷體" w:eastAsia="標楷體"/>
          <w:spacing w:val="-3"/>
        </w:rPr>
        <w:t>體單一部位描述不同類型的損傷；</w:t>
      </w:r>
      <w:r>
        <w:rPr>
          <w:spacing w:val="-3"/>
        </w:rPr>
        <w:t>T</w:t>
      </w:r>
      <w:r>
        <w:rPr>
          <w:spacing w:val="15"/>
        </w:rPr>
        <w:t> </w:t>
      </w:r>
      <w:r>
        <w:rPr>
          <w:rFonts w:ascii="Times New Roman" w:hAnsi="Times New Roman" w:cs="Times New Roman" w:eastAsia="Times New Roman"/>
          <w:spacing w:val="15"/>
        </w:rPr>
      </w:r>
      <w:r>
        <w:rPr>
          <w:rFonts w:ascii="Times New Roman" w:hAnsi="Times New Roman" w:cs="Times New Roman" w:eastAsia="Times New Roman"/>
          <w:spacing w:val="15"/>
          <w:u w:val="single" w:color="000000"/>
        </w:rPr>
      </w:r>
      <w:r>
        <w:rPr>
          <w:rFonts w:ascii="標楷體" w:hAnsi="標楷體" w:cs="標楷體" w:eastAsia="標楷體"/>
          <w:u w:val="single" w:color="000000"/>
        </w:rPr>
        <w:t>章</w:t>
      </w:r>
      <w:r>
        <w:rPr>
          <w:rFonts w:ascii="Times New Roman" w:hAnsi="Times New Roman" w:cs="Times New Roman" w:eastAsia="Times New Roman"/>
          <w:u w:val="single" w:color="000000"/>
        </w:rPr>
      </w:r>
      <w:r>
        <w:rPr>
          <w:rFonts w:ascii="Times New Roman" w:hAnsi="Times New Roman" w:cs="Times New Roman" w:eastAsia="Times New Roman"/>
        </w:rPr>
      </w:r>
      <w:r>
        <w:rPr>
          <w:rFonts w:ascii="標楷體" w:hAnsi="標楷體" w:cs="標楷體" w:eastAsia="標楷體"/>
          <w:spacing w:val="-5"/>
        </w:rPr>
        <w:t>節（</w:t>
      </w:r>
      <w:r>
        <w:rPr>
          <w:spacing w:val="-5"/>
        </w:rPr>
        <w:t>T-section</w:t>
      </w:r>
      <w:r>
        <w:rPr>
          <w:rFonts w:ascii="標楷體" w:hAnsi="標楷體" w:cs="標楷體" w:eastAsia="標楷體"/>
          <w:spacing w:val="-5"/>
        </w:rPr>
        <w:t>）為未明示與多發</w:t>
      </w:r>
      <w:r>
        <w:rPr>
          <w:rFonts w:ascii="標楷體" w:hAnsi="標楷體" w:cs="標楷體" w:eastAsia="標楷體"/>
          <w:spacing w:val="-117"/>
        </w:rPr>
        <w:t> </w:t>
      </w:r>
      <w:r>
        <w:rPr>
          <w:rFonts w:ascii="標楷體" w:hAnsi="標楷體" w:cs="標楷體" w:eastAsia="標楷體"/>
          <w:spacing w:val="-117"/>
        </w:rPr>
      </w:r>
      <w:r>
        <w:rPr>
          <w:rFonts w:ascii="標楷體" w:hAnsi="標楷體" w:cs="標楷體" w:eastAsia="標楷體"/>
        </w:rPr>
        <w:t>性身體區域損傷、中毒、燒傷與其他外因造成之病況。</w:t>
      </w:r>
    </w:p>
    <w:p>
      <w:pPr>
        <w:spacing w:after="0" w:line="271" w:lineRule="auto"/>
        <w:jc w:val="left"/>
        <w:rPr>
          <w:rFonts w:ascii="標楷體" w:hAnsi="標楷體" w:cs="標楷體" w:eastAsia="標楷體"/>
        </w:rPr>
        <w:sectPr>
          <w:type w:val="continuous"/>
          <w:pgSz w:w="11910" w:h="16840"/>
          <w:pgMar w:top="1540" w:bottom="280" w:left="1680" w:right="1640"/>
        </w:sectPr>
      </w:pPr>
    </w:p>
    <w:p>
      <w:pPr>
        <w:pStyle w:val="BodyText"/>
        <w:spacing w:line="240" w:lineRule="auto" w:before="14"/>
        <w:ind w:left="679" w:right="0"/>
        <w:jc w:val="left"/>
        <w:rPr>
          <w:rFonts w:ascii="Times New Roman" w:hAnsi="Times New Roman" w:cs="Times New Roman" w:eastAsia="Times New Roman"/>
        </w:rPr>
      </w:pPr>
      <w:r>
        <w:rPr/>
        <w:t>(</w:t>
      </w:r>
      <w:r>
        <w:rPr>
          <w:rFonts w:ascii="標楷體" w:hAnsi="標楷體" w:cs="標楷體" w:eastAsia="標楷體"/>
        </w:rPr>
        <w:t>二</w:t>
      </w:r>
      <w:r>
        <w:rPr/>
        <w:t>) S</w:t>
      </w:r>
      <w:r>
        <w:rPr>
          <w:spacing w:val="-1"/>
        </w:rPr>
        <w:t> </w:t>
      </w:r>
      <w:r>
        <w:rPr>
          <w:rFonts w:ascii="Times New Roman" w:hAnsi="Times New Roman" w:cs="Times New Roman" w:eastAsia="Times New Roman"/>
          <w:spacing w:val="-1"/>
        </w:rPr>
      </w:r>
      <w:r>
        <w:rPr>
          <w:rFonts w:ascii="Times New Roman" w:hAnsi="Times New Roman" w:cs="Times New Roman" w:eastAsia="Times New Roman"/>
          <w:spacing w:val="-1"/>
          <w:u w:val="single" w:color="000000"/>
        </w:rPr>
      </w:r>
      <w:r>
        <w:rPr>
          <w:rFonts w:ascii="標楷體" w:hAnsi="標楷體" w:cs="標楷體" w:eastAsia="標楷體"/>
          <w:spacing w:val="-120"/>
          <w:u w:val="single" w:color="000000"/>
        </w:rPr>
        <w:t>章</w:t>
      </w:r>
      <w:r>
        <w:rPr>
          <w:rFonts w:ascii="標楷體" w:hAnsi="標楷體" w:cs="標楷體" w:eastAsia="標楷體"/>
          <w:spacing w:val="-120"/>
        </w:rPr>
        <w:t>節</w:t>
      </w:r>
      <w:r>
        <w:rPr>
          <w:rFonts w:ascii="Times New Roman" w:hAnsi="Times New Roman" w:cs="Times New Roman" w:eastAsia="Times New Roman"/>
          <w:spacing w:val="-12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14"/>
        <w:ind w:left="145" w:right="0"/>
        <w:jc w:val="left"/>
        <w:rPr>
          <w:rFonts w:ascii="標楷體" w:hAnsi="標楷體" w:cs="標楷體" w:eastAsia="標楷體"/>
        </w:rPr>
      </w:pPr>
      <w:r>
        <w:rPr>
          <w:spacing w:val="-3"/>
        </w:rPr>
        <w:br w:type="column"/>
      </w:r>
      <w:r>
        <w:rPr>
          <w:rFonts w:ascii="標楷體" w:hAnsi="標楷體" w:cs="標楷體" w:eastAsia="標楷體"/>
          <w:spacing w:val="-3"/>
        </w:rPr>
        <w:t>細分每小節</w:t>
      </w:r>
      <w:r>
        <w:rPr>
          <w:spacing w:val="-3"/>
        </w:rPr>
        <w:t>(block)</w:t>
      </w:r>
      <w:r>
        <w:rPr>
          <w:rFonts w:ascii="標楷體" w:hAnsi="標楷體" w:cs="標楷體" w:eastAsia="標楷體"/>
          <w:spacing w:val="-3"/>
        </w:rPr>
        <w:t>涵蓋單一身體部位，再以類目碼表示各種類型</w:t>
      </w:r>
    </w:p>
    <w:p>
      <w:pPr>
        <w:spacing w:after="0" w:line="240" w:lineRule="auto"/>
        <w:jc w:val="left"/>
        <w:rPr>
          <w:rFonts w:ascii="標楷體" w:hAnsi="標楷體" w:cs="標楷體" w:eastAsia="標楷體"/>
        </w:rPr>
        <w:sectPr>
          <w:type w:val="continuous"/>
          <w:pgSz w:w="11910" w:h="16840"/>
          <w:pgMar w:top="1540" w:bottom="280" w:left="1680" w:right="1640"/>
          <w:cols w:num="2" w:equalWidth="0">
            <w:col w:w="1628" w:space="40"/>
            <w:col w:w="6922"/>
          </w:cols>
        </w:sectPr>
      </w:pPr>
    </w:p>
    <w:p>
      <w:pPr>
        <w:pStyle w:val="BodyText"/>
        <w:spacing w:line="271" w:lineRule="auto" w:before="42"/>
        <w:ind w:left="684" w:right="98" w:firstLine="427"/>
        <w:jc w:val="left"/>
        <w:rPr>
          <w:rFonts w:ascii="Times New Roman" w:hAnsi="Times New Roman" w:cs="Times New Roman" w:eastAsia="Times New Roman"/>
        </w:rPr>
      </w:pPr>
      <w:r>
        <w:rPr>
          <w:rFonts w:ascii="標楷體" w:hAnsi="標楷體" w:cs="標楷體" w:eastAsia="標楷體"/>
        </w:rPr>
        <w:t>的損傷或明確地解剖部位</w:t>
      </w:r>
      <w:r>
        <w:rPr>
          <w:rFonts w:ascii="標楷體" w:hAnsi="標楷體" w:cs="標楷體" w:eastAsia="標楷體"/>
          <w:color w:val="FF0000"/>
        </w:rPr>
        <w:t>，</w:t>
      </w:r>
      <w:r>
        <w:rPr>
          <w:rFonts w:ascii="標楷體" w:hAnsi="標楷體" w:cs="標楷體" w:eastAsia="標楷體"/>
        </w:rPr>
        <w:t>如</w:t>
      </w:r>
      <w:r>
        <w:rPr>
          <w:rFonts w:ascii="標楷體" w:hAnsi="標楷體" w:cs="標楷體" w:eastAsia="標楷體"/>
          <w:spacing w:val="-62"/>
        </w:rPr>
        <w:t> </w:t>
      </w:r>
      <w:r>
        <w:rPr/>
        <w:t>S00-S09 Injuries to</w:t>
      </w:r>
      <w:r>
        <w:rPr>
          <w:spacing w:val="-2"/>
        </w:rPr>
        <w:t> </w:t>
      </w:r>
      <w:r>
        <w:rPr/>
        <w:t>the</w:t>
      </w:r>
      <w:r>
        <w:rPr>
          <w:spacing w:val="-3"/>
        </w:rPr>
        <w:t> </w:t>
      </w:r>
      <w:r>
        <w:rPr/>
        <w:t>head(</w:t>
      </w:r>
      <w:r>
        <w:rPr>
          <w:rFonts w:ascii="標楷體" w:hAnsi="標楷體" w:cs="標楷體" w:eastAsia="標楷體"/>
        </w:rPr>
        <w:t>頭部損傷</w:t>
      </w:r>
      <w:r>
        <w:rPr/>
        <w:t>)</w:t>
      </w:r>
      <w:r>
        <w:rPr>
          <w:rFonts w:ascii="標楷體" w:hAnsi="標楷體" w:cs="標楷體" w:eastAsia="標楷體"/>
          <w:color w:val="FF0000"/>
        </w:rPr>
        <w:t>。 </w:t>
      </w:r>
      <w:r>
        <w:rPr/>
        <w:t>(</w:t>
      </w:r>
      <w:r>
        <w:rPr>
          <w:rFonts w:ascii="標楷體" w:hAnsi="標楷體" w:cs="標楷體" w:eastAsia="標楷體"/>
        </w:rPr>
        <w:t>三</w:t>
      </w:r>
      <w:r>
        <w:rPr/>
        <w:t>)</w:t>
      </w:r>
      <w:r>
        <w:rPr>
          <w:spacing w:val="51"/>
        </w:rPr>
        <w:t> </w:t>
      </w:r>
      <w:r>
        <w:rPr>
          <w:rFonts w:ascii="Times New Roman" w:hAnsi="Times New Roman" w:cs="Times New Roman" w:eastAsia="Times New Roman"/>
          <w:spacing w:val="51"/>
        </w:rPr>
      </w:r>
      <w:r>
        <w:rPr>
          <w:rFonts w:ascii="Times New Roman" w:hAnsi="Times New Roman" w:cs="Times New Roman" w:eastAsia="Times New Roman"/>
          <w:spacing w:val="51"/>
          <w:u w:val="single" w:color="000000"/>
        </w:rPr>
      </w:r>
      <w:r>
        <w:rPr>
          <w:rFonts w:ascii="標楷體" w:hAnsi="標楷體" w:cs="標楷體" w:eastAsia="標楷體"/>
          <w:u w:val="single" w:color="000000"/>
        </w:rPr>
        <w:t>新增保留碼</w:t>
      </w:r>
      <w:r>
        <w:rPr>
          <w:rFonts w:ascii="Times New Roman" w:hAnsi="Times New Roman" w:cs="Times New Roman" w:eastAsia="Times New Roman"/>
          <w:u w:val="single" w:color="000000"/>
        </w:rPr>
      </w:r>
      <w:r>
        <w:rPr>
          <w:rFonts w:ascii="Times New Roman" w:hAnsi="Times New Roman" w:cs="Times New Roman" w:eastAsia="Times New Roman"/>
          <w:u w:val="single" w:color="000000"/>
        </w:rPr>
        <w:t>(placeh</w:t>
      </w:r>
      <w:r>
        <w:rPr>
          <w:rFonts w:ascii="Times New Roman" w:hAnsi="Times New Roman" w:cs="Times New Roman" w:eastAsia="Times New Roman"/>
          <w:spacing w:val="-59"/>
          <w:u w:val="single" w:color="000000"/>
        </w:rPr>
        <w:t> </w:t>
      </w:r>
      <w:r>
        <w:rPr>
          <w:rFonts w:ascii="Times New Roman" w:hAnsi="Times New Roman" w:cs="Times New Roman" w:eastAsia="Times New Roman"/>
          <w:u w:val="single" w:color="000000"/>
        </w:rPr>
        <w:t>older)“X</w:t>
      </w:r>
      <w:r>
        <w:rPr>
          <w:rFonts w:ascii="Times New Roman" w:hAnsi="Times New Roman" w:cs="Times New Roman" w:eastAsia="Times New Roman"/>
          <w:spacing w:val="-60"/>
          <w:u w:val="single" w:color="000000"/>
        </w:rPr>
        <w:t> </w:t>
      </w:r>
      <w:r>
        <w:rPr>
          <w:rFonts w:ascii="Times New Roman" w:hAnsi="Times New Roman" w:cs="Times New Roman" w:eastAsia="Times New Roman"/>
          <w:u w:val="single" w:color="000000"/>
        </w:rPr>
        <w:t>”</w:t>
      </w:r>
      <w:r>
        <w:rPr>
          <w:rFonts w:ascii="標楷體" w:hAnsi="標楷體" w:cs="標楷體" w:eastAsia="標楷體"/>
          <w:u w:val="single" w:color="000000"/>
        </w:rPr>
        <w:t>的使用</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240" w:lineRule="auto" w:before="7"/>
        <w:ind w:left="1109" w:right="98"/>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在損傷及中毒章節裡有些代碼為了保留第</w:t>
      </w:r>
      <w:r>
        <w:rPr>
          <w:rFonts w:ascii="標楷體" w:hAnsi="標楷體" w:cs="標楷體" w:eastAsia="標楷體"/>
          <w:spacing w:val="-73"/>
          <w:u w:val="single" w:color="000000"/>
        </w:rPr>
        <w:t> </w:t>
      </w:r>
      <w:r>
        <w:rPr>
          <w:rFonts w:ascii="Times New Roman" w:hAnsi="Times New Roman" w:cs="Times New Roman" w:eastAsia="Times New Roman"/>
          <w:spacing w:val="-73"/>
          <w:u w:val="single" w:color="000000"/>
        </w:rPr>
      </w:r>
      <w:r>
        <w:rPr>
          <w:u w:val="single" w:color="000000"/>
        </w:rPr>
        <w:t>6</w:t>
      </w:r>
      <w:r>
        <w:rPr>
          <w:spacing w:val="-13"/>
          <w:u w:val="single" w:color="000000"/>
        </w:rPr>
        <w:t> </w:t>
      </w:r>
      <w:r>
        <w:rPr>
          <w:rFonts w:ascii="標楷體" w:hAnsi="標楷體" w:cs="標楷體" w:eastAsia="標楷體"/>
          <w:u w:val="single" w:color="000000"/>
        </w:rPr>
        <w:t>位碼的特性，使用</w:t>
      </w:r>
      <w:r>
        <w:rPr>
          <w:rFonts w:ascii="Times New Roman" w:hAnsi="Times New Roman" w:cs="Times New Roman" w:eastAsia="Times New Roman"/>
          <w:u w:val="single" w:color="000000"/>
        </w:rPr>
        <w:t>“X”</w:t>
      </w:r>
      <w:r>
        <w:rPr>
          <w:rFonts w:ascii="標楷體" w:hAnsi="標楷體" w:cs="標楷體" w:eastAsia="標楷體"/>
          <w:u w:val="single" w:color="000000"/>
        </w:rPr>
        <w:t>作為</w:t>
      </w:r>
      <w:r>
        <w:rPr>
          <w:rFonts w:ascii="Times New Roman" w:hAnsi="Times New Roman" w:cs="Times New Roman" w:eastAsia="Times New Roman"/>
          <w:spacing w:val="-6"/>
          <w:u w:val="single" w:color="000000"/>
        </w:rPr>
        <w:t> </w:t>
      </w:r>
      <w:r>
        <w:rPr>
          <w:rFonts w:ascii="Times New Roman" w:hAnsi="Times New Roman" w:cs="Times New Roman" w:eastAsia="Times New Roman"/>
          <w:spacing w:val="-6"/>
        </w:rPr>
      </w:r>
      <w:r>
        <w:rPr>
          <w:rFonts w:ascii="Times New Roman" w:hAnsi="Times New Roman" w:cs="Times New Roman" w:eastAsia="Times New Roman"/>
        </w:rPr>
      </w:r>
    </w:p>
    <w:p>
      <w:pPr>
        <w:pStyle w:val="BodyText"/>
        <w:spacing w:line="240" w:lineRule="auto" w:before="42"/>
        <w:ind w:left="1111" w:right="98"/>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第</w:t>
      </w:r>
      <w:r>
        <w:rPr>
          <w:rFonts w:ascii="標楷體" w:hAnsi="標楷體" w:cs="標楷體" w:eastAsia="標楷體"/>
          <w:spacing w:val="-60"/>
          <w:u w:val="single" w:color="000000"/>
        </w:rPr>
        <w:t> </w:t>
      </w:r>
      <w:r>
        <w:rPr>
          <w:rFonts w:ascii="Times New Roman" w:hAnsi="Times New Roman" w:cs="Times New Roman" w:eastAsia="Times New Roman"/>
          <w:spacing w:val="-60"/>
          <w:u w:val="single" w:color="000000"/>
        </w:rPr>
      </w:r>
      <w:r>
        <w:rPr>
          <w:u w:val="single" w:color="000000"/>
        </w:rPr>
        <w:t>5 </w:t>
      </w:r>
      <w:r>
        <w:rPr>
          <w:rFonts w:ascii="標楷體" w:hAnsi="標楷體" w:cs="標楷體" w:eastAsia="標楷體"/>
          <w:u w:val="single" w:color="000000"/>
        </w:rPr>
        <w:t>位碼之填充並作為日後擴充使用。</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tabs>
          <w:tab w:pos="3192" w:val="left" w:leader="none"/>
        </w:tabs>
        <w:spacing w:line="240" w:lineRule="auto" w:before="96"/>
        <w:ind w:left="1109" w:right="98"/>
        <w:jc w:val="left"/>
      </w:pPr>
      <w:r>
        <w:rPr/>
      </w:r>
      <w:r>
        <w:rPr>
          <w:u w:val="single" w:color="000000"/>
        </w:rPr>
        <w:t>S06.0X Concussion </w:t>
        <w:tab/>
      </w:r>
      <w:r>
        <w:rPr/>
      </w:r>
    </w:p>
    <w:p>
      <w:pPr>
        <w:pStyle w:val="BodyText"/>
        <w:tabs>
          <w:tab w:pos="6500" w:val="left" w:leader="none"/>
        </w:tabs>
        <w:spacing w:line="240" w:lineRule="auto" w:before="84"/>
        <w:ind w:left="1392" w:right="98"/>
        <w:jc w:val="left"/>
      </w:pPr>
      <w:r>
        <w:rPr/>
      </w:r>
      <w:r>
        <w:rPr>
          <w:u w:val="single" w:color="000000"/>
        </w:rPr>
        <w:t>S06.0X0 Concussion without loss of</w:t>
      </w:r>
      <w:r>
        <w:rPr>
          <w:spacing w:val="-5"/>
          <w:u w:val="single" w:color="000000"/>
        </w:rPr>
        <w:t> </w:t>
      </w:r>
      <w:r>
        <w:rPr>
          <w:u w:val="single" w:color="000000"/>
        </w:rPr>
        <w:t>consciousness </w:t>
        <w:tab/>
      </w:r>
      <w:r>
        <w:rPr/>
      </w:r>
    </w:p>
    <w:p>
      <w:pPr>
        <w:pStyle w:val="BodyText"/>
        <w:tabs>
          <w:tab w:pos="8237" w:val="left" w:leader="none"/>
        </w:tabs>
        <w:spacing w:line="266" w:lineRule="auto" w:before="84"/>
        <w:ind w:left="686" w:right="329" w:firstLine="705"/>
        <w:jc w:val="left"/>
        <w:rPr>
          <w:rFonts w:ascii="標楷體" w:hAnsi="標楷體" w:cs="標楷體" w:eastAsia="標楷體"/>
        </w:rPr>
      </w:pPr>
      <w:r>
        <w:rPr/>
        <w:pict>
          <v:group style="position:absolute;margin-left:138.259995pt;margin-top:34.663132pt;width:343.75pt;height:.1pt;mso-position-horizontal-relative:page;mso-position-vertical-relative:paragraph;z-index:-531952" coordorigin="2765,693" coordsize="6875,2">
            <v:shape style="position:absolute;left:2765;top:693;width:6875;height:2" coordorigin="2765,693" coordsize="6875,0" path="m2765,693l9640,693e" filled="false" stroked="true" strokeweight=".600010pt" strokecolor="#000000">
              <v:path arrowok="t"/>
            </v:shape>
            <w10:wrap type="none"/>
          </v:group>
        </w:pict>
      </w:r>
      <w:r>
        <w:rPr/>
      </w:r>
      <w:r>
        <w:rPr>
          <w:u w:val="single" w:color="000000"/>
        </w:rPr>
        <w:t>S06.0X1 Concussion with loss of consciousness of 30 minutes or</w:t>
      </w:r>
      <w:r>
        <w:rPr>
          <w:spacing w:val="-3"/>
          <w:u w:val="single" w:color="000000"/>
        </w:rPr>
        <w:t> </w:t>
      </w:r>
      <w:r>
        <w:rPr>
          <w:u w:val="single" w:color="000000"/>
        </w:rPr>
        <w:t>less </w:t>
        <w:tab/>
      </w:r>
      <w:r>
        <w:rPr>
          <w:w w:val="30"/>
          <w:u w:val="single" w:color="000000"/>
        </w:rPr>
        <w:t> </w:t>
      </w:r>
      <w:r>
        <w:rPr>
          <w:u w:val="single" w:color="000000"/>
        </w:rPr>
      </w:r>
      <w:r>
        <w:rPr/>
      </w:r>
      <w:r>
        <w:rPr/>
        <w:t> (</w:t>
      </w:r>
      <w:r>
        <w:rPr>
          <w:rFonts w:ascii="標楷體" w:hAnsi="標楷體" w:cs="標楷體" w:eastAsia="標楷體"/>
        </w:rPr>
        <w:t>四</w:t>
      </w:r>
      <w:r>
        <w:rPr/>
        <w:t>)</w:t>
      </w:r>
      <w:r>
        <w:rPr>
          <w:rFonts w:ascii="標楷體" w:hAnsi="標楷體" w:cs="標楷體" w:eastAsia="標楷體"/>
        </w:rPr>
        <w:t>開放性傷口</w:t>
      </w:r>
      <w:r>
        <w:rPr/>
        <w:t>(open wound)</w:t>
      </w:r>
      <w:r>
        <w:rPr>
          <w:rFonts w:ascii="標楷體" w:hAnsi="標楷體" w:cs="標楷體" w:eastAsia="標楷體"/>
        </w:rPr>
        <w:t>：</w:t>
      </w:r>
      <w:r>
        <w:rPr/>
        <w:t>ICD-9-CM open wound </w:t>
      </w:r>
      <w:r>
        <w:rPr>
          <w:rFonts w:ascii="標楷體" w:hAnsi="標楷體" w:cs="標楷體" w:eastAsia="標楷體"/>
        </w:rPr>
        <w:t>包含</w:t>
      </w:r>
      <w:r>
        <w:rPr>
          <w:rFonts w:ascii="標楷體" w:hAnsi="標楷體" w:cs="標楷體" w:eastAsia="標楷體"/>
          <w:spacing w:val="-67"/>
        </w:rPr>
        <w:t> </w:t>
      </w:r>
      <w:r>
        <w:rPr/>
        <w:t>laceration</w:t>
      </w:r>
      <w:r>
        <w:rPr>
          <w:rFonts w:ascii="標楷體" w:hAnsi="標楷體" w:cs="標楷體" w:eastAsia="標楷體"/>
        </w:rPr>
        <w:t>、</w:t>
      </w:r>
    </w:p>
    <w:p>
      <w:pPr>
        <w:pStyle w:val="BodyText"/>
        <w:spacing w:line="271" w:lineRule="auto" w:before="12"/>
        <w:ind w:left="1109" w:right="98"/>
        <w:jc w:val="left"/>
        <w:rPr>
          <w:rFonts w:ascii="Times New Roman" w:hAnsi="Times New Roman" w:cs="Times New Roman" w:eastAsia="Times New Roman"/>
        </w:rPr>
      </w:pPr>
      <w:r>
        <w:rPr/>
      </w:r>
      <w:r>
        <w:rPr>
          <w:u w:val="single" w:color="000000"/>
        </w:rPr>
        <w:t>penetration</w:t>
      </w:r>
      <w:r>
        <w:rPr>
          <w:rFonts w:ascii="標楷體" w:hAnsi="標楷體" w:cs="標楷體" w:eastAsia="標楷體"/>
          <w:u w:val="single" w:color="000000"/>
        </w:rPr>
        <w:t>、</w:t>
      </w:r>
      <w:r>
        <w:rPr>
          <w:u w:val="single" w:color="000000"/>
        </w:rPr>
        <w:t>perforating</w:t>
      </w:r>
      <w:r>
        <w:rPr>
          <w:rFonts w:ascii="標楷體" w:hAnsi="標楷體" w:cs="標楷體" w:eastAsia="標楷體"/>
          <w:u w:val="single" w:color="000000"/>
        </w:rPr>
        <w:t>、</w:t>
      </w:r>
      <w:r>
        <w:rPr>
          <w:u w:val="single" w:color="000000"/>
        </w:rPr>
        <w:t>puncture</w:t>
      </w:r>
      <w:r>
        <w:rPr>
          <w:rFonts w:ascii="標楷體" w:hAnsi="標楷體" w:cs="標楷體" w:eastAsia="標楷體"/>
          <w:u w:val="single" w:color="000000"/>
        </w:rPr>
        <w:t>，並</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以第</w:t>
      </w:r>
      <w:r>
        <w:rPr>
          <w:rFonts w:ascii="標楷體" w:hAnsi="標楷體" w:cs="標楷體" w:eastAsia="標楷體"/>
          <w:spacing w:val="-67"/>
          <w:u w:val="single" w:color="000000"/>
        </w:rPr>
        <w:t> </w:t>
      </w:r>
      <w:r>
        <w:rPr>
          <w:rFonts w:ascii="Times New Roman" w:hAnsi="Times New Roman" w:cs="Times New Roman" w:eastAsia="Times New Roman"/>
          <w:spacing w:val="-67"/>
          <w:u w:val="single" w:color="000000"/>
        </w:rPr>
      </w:r>
      <w:r>
        <w:rPr>
          <w:u w:val="single" w:color="000000"/>
        </w:rPr>
        <w:t>4</w:t>
      </w:r>
      <w:r>
        <w:rPr>
          <w:spacing w:val="-7"/>
          <w:u w:val="single" w:color="000000"/>
        </w:rPr>
        <w:t> </w:t>
      </w:r>
      <w:r>
        <w:rPr>
          <w:rFonts w:ascii="標楷體" w:hAnsi="標楷體" w:cs="標楷體" w:eastAsia="標楷體"/>
          <w:u w:val="single" w:color="000000"/>
        </w:rPr>
        <w:t>位碼表示</w:t>
      </w:r>
      <w:r>
        <w:rPr>
          <w:rFonts w:ascii="標楷體" w:hAnsi="標楷體" w:cs="標楷體" w:eastAsia="標楷體"/>
          <w:spacing w:val="-67"/>
          <w:u w:val="single" w:color="000000"/>
        </w:rPr>
        <w:t> </w:t>
      </w:r>
      <w:r>
        <w:rPr>
          <w:rFonts w:ascii="Times New Roman" w:hAnsi="Times New Roman" w:cs="Times New Roman" w:eastAsia="Times New Roman"/>
          <w:spacing w:val="-67"/>
          <w:u w:val="single" w:color="000000"/>
        </w:rPr>
      </w:r>
      <w:r>
        <w:rPr>
          <w:u w:val="single" w:color="000000"/>
        </w:rPr>
        <w:t>open</w:t>
      </w:r>
      <w:r>
        <w:rPr>
          <w:spacing w:val="-7"/>
          <w:u w:val="single" w:color="000000"/>
        </w:rPr>
        <w:t> </w:t>
      </w:r>
      <w:r>
        <w:rPr>
          <w:u w:val="single" w:color="000000"/>
        </w:rPr>
        <w:t>wound</w:t>
      </w:r>
      <w:r>
        <w:rPr>
          <w:spacing w:val="-7"/>
          <w:u w:val="single" w:color="000000"/>
        </w:rPr>
        <w:t> </w:t>
      </w:r>
      <w:r>
        <w:rPr>
          <w:u w:val="single" w:color="000000"/>
        </w:rPr>
        <w:t>with</w:t>
      </w:r>
      <w:r>
        <w:rPr/>
      </w:r>
      <w:r>
        <w:rPr/>
        <w:t> </w:t>
      </w:r>
      <w:r>
        <w:rPr>
          <w:u w:val="single" w:color="000000"/>
        </w:rPr>
        <w:t>complicated(</w:t>
      </w:r>
      <w:r>
        <w:rPr>
          <w:rFonts w:ascii="標楷體" w:hAnsi="標楷體" w:cs="標楷體" w:eastAsia="標楷體"/>
          <w:u w:val="single" w:color="000000"/>
        </w:rPr>
        <w:t>包含</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delayed</w:t>
      </w:r>
      <w:r>
        <w:rPr>
          <w:spacing w:val="-1"/>
          <w:u w:val="single" w:color="000000"/>
        </w:rPr>
        <w:t> </w:t>
      </w:r>
      <w:r>
        <w:rPr>
          <w:u w:val="single" w:color="000000"/>
        </w:rPr>
        <w:t>healing</w:t>
      </w:r>
      <w:r>
        <w:rPr>
          <w:rFonts w:ascii="標楷體" w:hAnsi="標楷體" w:cs="標楷體" w:eastAsia="標楷體"/>
          <w:u w:val="single" w:color="000000"/>
        </w:rPr>
        <w:t>、</w:t>
      </w:r>
      <w:r>
        <w:rPr>
          <w:u w:val="single" w:color="000000"/>
        </w:rPr>
        <w:t>delayed</w:t>
      </w:r>
      <w:r>
        <w:rPr>
          <w:spacing w:val="-1"/>
          <w:u w:val="single" w:color="000000"/>
        </w:rPr>
        <w:t> </w:t>
      </w:r>
      <w:r>
        <w:rPr>
          <w:u w:val="single" w:color="000000"/>
        </w:rPr>
        <w:t>treatment</w:t>
      </w:r>
      <w:r>
        <w:rPr>
          <w:rFonts w:ascii="標楷體" w:hAnsi="標楷體" w:cs="標楷體" w:eastAsia="標楷體"/>
          <w:u w:val="single" w:color="000000"/>
        </w:rPr>
        <w:t>、</w:t>
      </w:r>
      <w:r>
        <w:rPr>
          <w:u w:val="single" w:color="000000"/>
        </w:rPr>
        <w:t>foreign</w:t>
      </w:r>
      <w:r>
        <w:rPr>
          <w:spacing w:val="-1"/>
          <w:u w:val="single" w:color="000000"/>
        </w:rPr>
        <w:t> </w:t>
      </w:r>
      <w:r>
        <w:rPr>
          <w:u w:val="single" w:color="000000"/>
        </w:rPr>
        <w:t>body</w:t>
      </w:r>
      <w:r>
        <w:rPr>
          <w:rFonts w:ascii="標楷體" w:hAnsi="標楷體" w:cs="標楷體" w:eastAsia="標楷體"/>
          <w:u w:val="single" w:color="000000"/>
        </w:rPr>
        <w:t>、</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spacing w:val="-3"/>
        </w:rPr>
        <w:t> </w:t>
      </w:r>
      <w:r>
        <w:rPr>
          <w:spacing w:val="-3"/>
        </w:rPr>
      </w:r>
      <w:r>
        <w:rPr>
          <w:u w:val="single" w:color="000000"/>
        </w:rPr>
        <w:t>primary</w:t>
      </w:r>
      <w:r>
        <w:rPr>
          <w:spacing w:val="-7"/>
          <w:u w:val="single" w:color="000000"/>
        </w:rPr>
        <w:t> </w:t>
      </w:r>
      <w:r>
        <w:rPr>
          <w:u w:val="single" w:color="000000"/>
        </w:rPr>
        <w:t>infection)</w:t>
      </w:r>
      <w:r>
        <w:rPr>
          <w:rFonts w:ascii="標楷體" w:hAnsi="標楷體" w:cs="標楷體" w:eastAsia="標楷體"/>
          <w:u w:val="single" w:color="000000"/>
        </w:rPr>
        <w:t>。</w:t>
      </w:r>
      <w:r>
        <w:rPr>
          <w:rFonts w:ascii="標楷體" w:hAnsi="標楷體" w:cs="標楷體" w:eastAsia="標楷體"/>
          <w:spacing w:val="-117"/>
          <w:u w:val="single" w:color="000000"/>
        </w:rPr>
        <w:t> </w:t>
      </w:r>
      <w:r>
        <w:rPr>
          <w:rFonts w:ascii="Times New Roman" w:hAnsi="Times New Roman" w:cs="Times New Roman" w:eastAsia="Times New Roman"/>
          <w:spacing w:val="-117"/>
          <w:u w:val="single" w:color="000000"/>
        </w:rPr>
      </w:r>
      <w:r>
        <w:rPr>
          <w:u w:val="single" w:color="000000"/>
        </w:rPr>
        <w:t>ICD-10-CM</w:t>
      </w:r>
      <w:r>
        <w:rPr>
          <w:spacing w:val="-3"/>
          <w:u w:val="single" w:color="000000"/>
        </w:rPr>
        <w:t> </w:t>
      </w:r>
      <w:r>
        <w:rPr>
          <w:rFonts w:ascii="標楷體" w:hAnsi="標楷體" w:cs="標楷體" w:eastAsia="標楷體"/>
          <w:u w:val="single" w:color="000000"/>
        </w:rPr>
        <w:t>以第</w:t>
      </w:r>
      <w:r>
        <w:rPr>
          <w:rFonts w:ascii="標楷體" w:hAnsi="標楷體" w:cs="標楷體" w:eastAsia="標楷體"/>
          <w:spacing w:val="-62"/>
          <w:u w:val="single" w:color="000000"/>
        </w:rPr>
        <w:t> </w:t>
      </w:r>
      <w:r>
        <w:rPr>
          <w:rFonts w:ascii="Times New Roman" w:hAnsi="Times New Roman" w:cs="Times New Roman" w:eastAsia="Times New Roman"/>
          <w:spacing w:val="-62"/>
          <w:u w:val="single" w:color="000000"/>
        </w:rPr>
      </w:r>
      <w:r>
        <w:rPr>
          <w:u w:val="single" w:color="000000"/>
        </w:rPr>
        <w:t>5</w:t>
      </w:r>
      <w:r>
        <w:rPr>
          <w:spacing w:val="-2"/>
          <w:u w:val="single" w:color="000000"/>
        </w:rPr>
        <w:t> </w:t>
      </w:r>
      <w:r>
        <w:rPr>
          <w:rFonts w:ascii="標楷體" w:hAnsi="標楷體" w:cs="標楷體" w:eastAsia="標楷體"/>
          <w:u w:val="single" w:color="000000"/>
        </w:rPr>
        <w:t>位碼表示不同的傷口類型，若有</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7"/>
        <w:ind w:left="1109" w:right="98"/>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感染則於類目碼底下加編傷口感染情況。</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6"/>
        <w:ind w:left="1111" w:right="98"/>
        <w:jc w:val="left"/>
      </w:pPr>
      <w:r>
        <w:rPr/>
      </w:r>
      <w:r>
        <w:rPr>
          <w:u w:val="single" w:color="000000"/>
        </w:rPr>
        <w:t>ICD-9-CM</w:t>
      </w:r>
      <w:r>
        <w:rPr>
          <w:rFonts w:ascii="標楷體" w:hAnsi="標楷體" w:cs="標楷體" w:eastAsia="標楷體"/>
          <w:u w:val="single" w:color="000000"/>
        </w:rPr>
        <w:t>：</w:t>
      </w:r>
      <w:r>
        <w:rPr>
          <w:rFonts w:ascii="Times New Roman" w:hAnsi="Times New Roman" w:cs="Times New Roman" w:eastAsia="Times New Roman"/>
          <w:u w:val="single" w:color="000000"/>
        </w:rPr>
      </w:r>
      <w:r>
        <w:rPr>
          <w:u w:val="single" w:color="000000"/>
        </w:rPr>
        <w:t>890 Open wound of hip and</w:t>
      </w:r>
      <w:r>
        <w:rPr>
          <w:spacing w:val="-8"/>
          <w:u w:val="single" w:color="000000"/>
        </w:rPr>
        <w:t> </w:t>
      </w:r>
      <w:r>
        <w:rPr>
          <w:u w:val="single" w:color="000000"/>
        </w:rPr>
        <w:t>thigh</w:t>
      </w:r>
      <w:r>
        <w:rPr/>
      </w:r>
    </w:p>
    <w:p>
      <w:pPr>
        <w:pStyle w:val="BodyText"/>
        <w:spacing w:line="312" w:lineRule="auto" w:before="96"/>
        <w:ind w:left="2518" w:right="1896"/>
        <w:jc w:val="left"/>
      </w:pPr>
      <w:r>
        <w:rPr/>
      </w:r>
      <w:r>
        <w:rPr>
          <w:u w:val="single" w:color="000000"/>
        </w:rPr>
        <w:t>890.0 Without mention of</w:t>
      </w:r>
      <w:r>
        <w:rPr>
          <w:spacing w:val="-7"/>
          <w:u w:val="single" w:color="000000"/>
        </w:rPr>
        <w:t> </w:t>
      </w:r>
      <w:r>
        <w:rPr>
          <w:u w:val="single" w:color="000000"/>
        </w:rPr>
        <w:t>complication</w:t>
      </w:r>
      <w:r>
        <w:rPr/>
      </w:r>
      <w:r>
        <w:rPr/>
        <w:t> </w:t>
      </w:r>
      <w:r>
        <w:rPr>
          <w:u w:val="single" w:color="000000"/>
        </w:rPr>
        <w:t>890.1</w:t>
      </w:r>
      <w:r>
        <w:rPr>
          <w:spacing w:val="-2"/>
          <w:u w:val="single" w:color="000000"/>
        </w:rPr>
        <w:t> </w:t>
      </w:r>
      <w:r>
        <w:rPr>
          <w:u w:val="single" w:color="000000"/>
        </w:rPr>
        <w:t>Complicated</w:t>
      </w:r>
      <w:r>
        <w:rPr/>
      </w:r>
    </w:p>
    <w:p>
      <w:pPr>
        <w:pStyle w:val="BodyText"/>
        <w:spacing w:line="268" w:lineRule="exact"/>
        <w:ind w:left="1109" w:right="98"/>
        <w:jc w:val="left"/>
      </w:pPr>
      <w:r>
        <w:rPr/>
      </w:r>
      <w:r>
        <w:rPr>
          <w:u w:val="single" w:color="000000"/>
        </w:rPr>
        <w:t>ICD-10-CM</w:t>
      </w:r>
      <w:r>
        <w:rPr>
          <w:rFonts w:ascii="標楷體" w:hAnsi="標楷體" w:cs="標楷體" w:eastAsia="標楷體"/>
          <w:u w:val="single" w:color="000000"/>
        </w:rPr>
        <w:t>：</w:t>
      </w:r>
      <w:r>
        <w:rPr>
          <w:rFonts w:ascii="Times New Roman" w:hAnsi="Times New Roman" w:cs="Times New Roman" w:eastAsia="Times New Roman"/>
          <w:u w:val="single" w:color="000000"/>
        </w:rPr>
      </w:r>
      <w:r>
        <w:rPr>
          <w:u w:val="single" w:color="000000"/>
        </w:rPr>
        <w:t>S61 Open wound of wrist, hand and</w:t>
      </w:r>
      <w:r>
        <w:rPr>
          <w:spacing w:val="-10"/>
          <w:u w:val="single" w:color="000000"/>
        </w:rPr>
        <w:t> </w:t>
      </w:r>
      <w:r>
        <w:rPr>
          <w:u w:val="single" w:color="000000"/>
        </w:rPr>
        <w:t>fingers</w:t>
      </w:r>
      <w:r>
        <w:rPr/>
      </w:r>
    </w:p>
    <w:p>
      <w:pPr>
        <w:pStyle w:val="BodyText"/>
        <w:spacing w:line="312" w:lineRule="auto" w:before="96"/>
        <w:ind w:left="2758" w:right="1097" w:firstLine="240"/>
        <w:jc w:val="left"/>
      </w:pPr>
      <w:r>
        <w:rPr/>
      </w:r>
      <w:r>
        <w:rPr>
          <w:u w:val="single" w:color="000000"/>
        </w:rPr>
        <w:t>Code also any associated wound</w:t>
      </w:r>
      <w:r>
        <w:rPr>
          <w:spacing w:val="-5"/>
          <w:u w:val="single" w:color="000000"/>
        </w:rPr>
        <w:t> </w:t>
      </w:r>
      <w:r>
        <w:rPr>
          <w:u w:val="single" w:color="000000"/>
        </w:rPr>
        <w:t>infection</w:t>
      </w:r>
      <w:r>
        <w:rPr/>
      </w:r>
      <w:r>
        <w:rPr/>
        <w:t> </w:t>
      </w:r>
      <w:r>
        <w:rPr>
          <w:u w:val="single" w:color="000000"/>
        </w:rPr>
        <w:t>S61.4 Open wound of</w:t>
      </w:r>
      <w:r>
        <w:rPr>
          <w:spacing w:val="-3"/>
          <w:u w:val="single" w:color="000000"/>
        </w:rPr>
        <w:t> </w:t>
      </w:r>
      <w:r>
        <w:rPr>
          <w:u w:val="single" w:color="000000"/>
        </w:rPr>
        <w:t>hand</w:t>
      </w:r>
      <w:r>
        <w:rPr/>
      </w:r>
    </w:p>
    <w:p>
      <w:pPr>
        <w:pStyle w:val="BodyText"/>
        <w:tabs>
          <w:tab w:pos="7548" w:val="left" w:leader="none"/>
        </w:tabs>
        <w:spacing w:line="312" w:lineRule="auto" w:before="4"/>
        <w:ind w:left="3238" w:right="1018" w:hanging="480"/>
        <w:jc w:val="left"/>
      </w:pPr>
      <w:r>
        <w:rPr/>
      </w:r>
      <w:r>
        <w:rPr>
          <w:u w:val="single" w:color="000000"/>
        </w:rPr>
        <w:t>S61.41 Laceration without foreign body of</w:t>
      </w:r>
      <w:r>
        <w:rPr>
          <w:spacing w:val="-12"/>
          <w:u w:val="single" w:color="000000"/>
        </w:rPr>
        <w:t> </w:t>
      </w:r>
      <w:r>
        <w:rPr>
          <w:u w:val="single" w:color="000000"/>
        </w:rPr>
        <w:t>hand </w:t>
        <w:tab/>
      </w:r>
      <w:r>
        <w:rPr>
          <w:w w:val="28"/>
          <w:u w:val="single" w:color="000000"/>
        </w:rPr>
        <w:t> </w:t>
      </w:r>
      <w:r>
        <w:rPr>
          <w:u w:val="single" w:color="000000"/>
        </w:rPr>
      </w:r>
      <w:r>
        <w:rPr/>
      </w:r>
      <w:r>
        <w:rPr/>
        <w:t> </w:t>
      </w:r>
      <w:r>
        <w:rPr>
          <w:u w:val="single" w:color="000000"/>
        </w:rPr>
        <w:t>S61.42 Laceration with foreign body of</w:t>
      </w:r>
      <w:r>
        <w:rPr>
          <w:spacing w:val="-9"/>
          <w:u w:val="single" w:color="000000"/>
        </w:rPr>
        <w:t> </w:t>
      </w:r>
      <w:r>
        <w:rPr>
          <w:u w:val="single" w:color="000000"/>
        </w:rPr>
        <w:t>hand</w:t>
      </w:r>
      <w:r>
        <w:rPr/>
      </w:r>
    </w:p>
    <w:p>
      <w:pPr>
        <w:pStyle w:val="BodyText"/>
        <w:spacing w:line="314" w:lineRule="auto" w:before="4"/>
        <w:ind w:left="3238" w:right="98"/>
        <w:jc w:val="left"/>
      </w:pPr>
      <w:r>
        <w:rPr/>
      </w:r>
      <w:r>
        <w:rPr>
          <w:u w:val="single" w:color="000000"/>
        </w:rPr>
        <w:t>S61.43 Puncture wound without foreign body of</w:t>
      </w:r>
      <w:r>
        <w:rPr>
          <w:spacing w:val="-9"/>
          <w:u w:val="single" w:color="000000"/>
        </w:rPr>
        <w:t> </w:t>
      </w:r>
      <w:r>
        <w:rPr>
          <w:u w:val="single" w:color="000000"/>
        </w:rPr>
        <w:t>hand</w:t>
      </w:r>
      <w:r>
        <w:rPr/>
      </w:r>
      <w:r>
        <w:rPr/>
        <w:t> </w:t>
      </w:r>
      <w:r>
        <w:rPr>
          <w:u w:val="single" w:color="000000"/>
        </w:rPr>
        <w:t>S61.44 Puncture wound with foreign body of</w:t>
      </w:r>
      <w:r>
        <w:rPr>
          <w:spacing w:val="-8"/>
          <w:u w:val="single" w:color="000000"/>
        </w:rPr>
        <w:t> </w:t>
      </w:r>
      <w:r>
        <w:rPr>
          <w:u w:val="single" w:color="000000"/>
        </w:rPr>
        <w:t>hand</w:t>
      </w:r>
      <w:r>
        <w:rPr/>
      </w:r>
      <w:r>
        <w:rPr/>
        <w:t> </w:t>
      </w:r>
      <w:r>
        <w:rPr>
          <w:u w:val="single" w:color="000000"/>
        </w:rPr>
        <w:t>S61.45 Open bite of</w:t>
      </w:r>
      <w:r>
        <w:rPr>
          <w:spacing w:val="-3"/>
          <w:u w:val="single" w:color="000000"/>
        </w:rPr>
        <w:t> </w:t>
      </w:r>
      <w:r>
        <w:rPr>
          <w:u w:val="single" w:color="000000"/>
        </w:rPr>
        <w:t>hand</w:t>
      </w:r>
      <w:r>
        <w:rPr/>
      </w:r>
    </w:p>
    <w:p>
      <w:pPr>
        <w:pStyle w:val="BodyText"/>
        <w:spacing w:line="266" w:lineRule="exact"/>
        <w:ind w:left="1123" w:right="98" w:hanging="447"/>
        <w:jc w:val="left"/>
        <w:rPr>
          <w:rFonts w:ascii="標楷體" w:hAnsi="標楷體" w:cs="標楷體" w:eastAsia="標楷體"/>
        </w:rPr>
      </w:pPr>
      <w:r>
        <w:rPr/>
        <w:t>(</w:t>
      </w:r>
      <w:r>
        <w:rPr>
          <w:rFonts w:ascii="標楷體" w:hAnsi="標楷體" w:cs="標楷體" w:eastAsia="標楷體"/>
        </w:rPr>
        <w:t>五</w:t>
      </w:r>
      <w:r>
        <w:rPr/>
        <w:t>)</w:t>
      </w:r>
      <w:r>
        <w:rPr>
          <w:rFonts w:ascii="標楷體" w:hAnsi="標楷體" w:cs="標楷體" w:eastAsia="標楷體"/>
        </w:rPr>
        <w:t>手術傷口未癒合</w:t>
      </w:r>
      <w:r>
        <w:rPr/>
        <w:t>(</w:t>
      </w:r>
      <w:r>
        <w:rPr>
          <w:u w:val="single" w:color="000000"/>
        </w:rPr>
        <w:t>nonhealing </w:t>
      </w:r>
      <w:r>
        <w:rPr/>
        <w:t>surgicial wounds)</w:t>
      </w:r>
      <w:r>
        <w:rPr>
          <w:rFonts w:ascii="標楷體" w:hAnsi="標楷體" w:cs="標楷體" w:eastAsia="標楷體"/>
        </w:rPr>
        <w:t>在 </w:t>
      </w:r>
      <w:r>
        <w:rPr/>
        <w:t>ICD-9-CM</w:t>
      </w:r>
      <w:r>
        <w:rPr>
          <w:spacing w:val="59"/>
        </w:rPr>
        <w:t> </w:t>
      </w:r>
      <w:r>
        <w:rPr>
          <w:rFonts w:ascii="標楷體" w:hAnsi="標楷體" w:cs="標楷體" w:eastAsia="標楷體"/>
        </w:rPr>
        <w:t>有特定代碼</w:t>
      </w:r>
    </w:p>
    <w:p>
      <w:pPr>
        <w:pStyle w:val="BodyText"/>
        <w:spacing w:line="271" w:lineRule="auto" w:before="42"/>
        <w:ind w:left="1123" w:right="151"/>
        <w:jc w:val="both"/>
        <w:rPr>
          <w:rFonts w:ascii="標楷體" w:hAnsi="標楷體" w:cs="標楷體" w:eastAsia="標楷體"/>
        </w:rPr>
      </w:pPr>
      <w:r>
        <w:rPr/>
        <w:t>998.83</w:t>
      </w:r>
      <w:r>
        <w:rPr>
          <w:rFonts w:ascii="標楷體" w:hAnsi="標楷體" w:cs="標楷體" w:eastAsia="標楷體"/>
        </w:rPr>
        <w:t>，而</w:t>
      </w:r>
      <w:r>
        <w:rPr>
          <w:rFonts w:ascii="標楷體" w:hAnsi="標楷體" w:cs="標楷體" w:eastAsia="標楷體"/>
          <w:spacing w:val="16"/>
        </w:rPr>
        <w:t> </w:t>
      </w:r>
      <w:r>
        <w:rPr/>
        <w:t>ICD-10-CM</w:t>
      </w:r>
      <w:r>
        <w:rPr>
          <w:spacing w:val="11"/>
        </w:rPr>
        <w:t> </w:t>
      </w:r>
      <w:r>
        <w:rPr>
          <w:rFonts w:ascii="Times New Roman" w:hAnsi="Times New Roman" w:cs="Times New Roman" w:eastAsia="Times New Roman"/>
          <w:spacing w:val="11"/>
        </w:rPr>
      </w:r>
      <w:r>
        <w:rPr>
          <w:rFonts w:ascii="Times New Roman" w:hAnsi="Times New Roman" w:cs="Times New Roman" w:eastAsia="Times New Roman"/>
          <w:spacing w:val="11"/>
          <w:u w:val="single" w:color="000000"/>
        </w:rPr>
      </w:r>
      <w:r>
        <w:rPr>
          <w:rFonts w:ascii="標楷體" w:hAnsi="標楷體" w:cs="標楷體" w:eastAsia="標楷體"/>
          <w:spacing w:val="7"/>
          <w:u w:val="single" w:color="000000"/>
        </w:rPr>
        <w:t>並無</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Times New Roman" w:hAnsi="Times New Roman" w:cs="Times New Roman" w:eastAsia="Times New Roman"/>
          <w:spacing w:val="-118"/>
        </w:rPr>
      </w:r>
      <w:r>
        <w:rPr>
          <w:rFonts w:ascii="標楷體" w:hAnsi="標楷體" w:cs="標楷體" w:eastAsia="標楷體"/>
          <w:spacing w:val="6"/>
        </w:rPr>
        <w:t>特定代碼，須編寫至代碼</w:t>
      </w:r>
      <w:r>
        <w:rPr>
          <w:rFonts w:ascii="標楷體" w:hAnsi="標楷體" w:cs="標楷體" w:eastAsia="標楷體"/>
          <w:spacing w:val="13"/>
        </w:rPr>
        <w:t> </w:t>
      </w:r>
      <w:r>
        <w:rPr/>
        <w:t>T81.89</w:t>
      </w:r>
      <w:r>
        <w:rPr>
          <w:spacing w:val="12"/>
        </w:rPr>
        <w:t> </w:t>
      </w:r>
      <w:r>
        <w:rPr/>
        <w:t>Other</w:t>
      </w:r>
      <w:r>
        <w:rPr/>
        <w:t> complications of procedures, not elsewhere classified</w:t>
      </w:r>
      <w:r>
        <w:rPr>
          <w:spacing w:val="49"/>
        </w:rPr>
        <w:t> </w:t>
      </w:r>
      <w:r>
        <w:rPr/>
        <w:t>(</w:t>
      </w:r>
      <w:r>
        <w:rPr>
          <w:rFonts w:ascii="標楷體" w:hAnsi="標楷體" w:cs="標楷體" w:eastAsia="標楷體"/>
        </w:rPr>
        <w:t>處置所造成併發 症，他處未歸類</w:t>
      </w:r>
      <w:r>
        <w:rPr/>
        <w:t>)</w:t>
      </w:r>
      <w:r>
        <w:rPr>
          <w:rFonts w:ascii="標楷體" w:hAnsi="標楷體" w:cs="標楷體" w:eastAsia="標楷體"/>
        </w:rPr>
        <w:t>。</w:t>
      </w:r>
    </w:p>
    <w:p>
      <w:pPr>
        <w:pStyle w:val="BodyText"/>
        <w:spacing w:line="240" w:lineRule="auto" w:before="7"/>
        <w:ind w:left="684" w:right="98"/>
        <w:jc w:val="left"/>
        <w:rPr>
          <w:rFonts w:ascii="Times New Roman" w:hAnsi="Times New Roman" w:cs="Times New Roman" w:eastAsia="Times New Roman"/>
        </w:rPr>
      </w:pPr>
      <w:r>
        <w:rPr/>
      </w:r>
      <w:r>
        <w:rPr>
          <w:u w:val="single" w:color="000000"/>
        </w:rPr>
        <w:t>(</w:t>
      </w:r>
      <w:r>
        <w:rPr>
          <w:rFonts w:ascii="標楷體" w:hAnsi="標楷體" w:cs="標楷體" w:eastAsia="標楷體"/>
          <w:u w:val="single" w:color="000000"/>
        </w:rPr>
        <w:t>六</w:t>
      </w:r>
      <w:r>
        <w:rPr>
          <w:u w:val="single" w:color="000000"/>
        </w:rPr>
        <w:t>)</w:t>
      </w:r>
      <w:r>
        <w:rPr>
          <w:rFonts w:ascii="標楷體" w:hAnsi="標楷體" w:cs="標楷體" w:eastAsia="標楷體"/>
          <w:u w:val="single" w:color="000000"/>
        </w:rPr>
        <w:t>新增腐蝕傷</w:t>
      </w:r>
      <w:r>
        <w:rPr>
          <w:u w:val="single" w:color="000000"/>
        </w:rPr>
        <w:t>(Corrosions)</w:t>
      </w:r>
      <w:r>
        <w:rPr>
          <w:rFonts w:ascii="標楷體" w:hAnsi="標楷體" w:cs="標楷體" w:eastAsia="標楷體"/>
          <w:u w:val="single" w:color="000000"/>
        </w:rPr>
        <w:t>名詞</w:t>
      </w:r>
      <w:r>
        <w:rPr>
          <w:rFonts w:ascii="Times New Roman" w:hAnsi="Times New Roman" w:cs="Times New Roman" w:eastAsia="Times New Roman"/>
          <w:spacing w:val="-6"/>
          <w:u w:val="single" w:color="000000"/>
        </w:rPr>
        <w:t> </w:t>
      </w:r>
      <w:r>
        <w:rPr>
          <w:rFonts w:ascii="Times New Roman" w:hAnsi="Times New Roman" w:cs="Times New Roman" w:eastAsia="Times New Roman"/>
          <w:spacing w:val="-6"/>
        </w:rPr>
      </w:r>
      <w:r>
        <w:rPr>
          <w:rFonts w:ascii="Times New Roman" w:hAnsi="Times New Roman" w:cs="Times New Roman" w:eastAsia="Times New Roman"/>
        </w:rPr>
      </w:r>
    </w:p>
    <w:p>
      <w:pPr>
        <w:spacing w:after="0" w:line="240" w:lineRule="auto"/>
        <w:jc w:val="left"/>
        <w:rPr>
          <w:rFonts w:ascii="Times New Roman" w:hAnsi="Times New Roman" w:cs="Times New Roman" w:eastAsia="Times New Roman"/>
        </w:rPr>
        <w:sectPr>
          <w:type w:val="continuous"/>
          <w:pgSz w:w="11910" w:h="16840"/>
          <w:pgMar w:top="1540" w:bottom="280" w:left="1680" w:right="1640"/>
        </w:sectPr>
      </w:pPr>
    </w:p>
    <w:p>
      <w:pPr>
        <w:pStyle w:val="BodyText"/>
        <w:spacing w:line="240" w:lineRule="auto" w:before="7"/>
        <w:ind w:left="1109" w:right="98"/>
        <w:jc w:val="left"/>
        <w:rPr>
          <w:rFonts w:ascii="標楷體" w:hAnsi="標楷體" w:cs="標楷體" w:eastAsia="標楷體"/>
        </w:rPr>
      </w:pPr>
      <w:r>
        <w:rPr/>
      </w:r>
      <w:r>
        <w:rPr>
          <w:u w:val="single" w:color="000000"/>
        </w:rPr>
        <w:t>ICD-10-CM</w:t>
      </w:r>
      <w:r>
        <w:rPr>
          <w:spacing w:val="4"/>
          <w:u w:val="single" w:color="000000"/>
        </w:rPr>
        <w:t> </w:t>
      </w:r>
      <w:r>
        <w:rPr>
          <w:rFonts w:ascii="標楷體" w:hAnsi="標楷體" w:cs="標楷體" w:eastAsia="標楷體"/>
          <w:u w:val="single" w:color="000000"/>
        </w:rPr>
        <w:t>將燒傷及腐</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蝕傷分類在</w:t>
      </w:r>
      <w:r>
        <w:rPr>
          <w:rFonts w:ascii="標楷體" w:hAnsi="標楷體" w:cs="標楷體" w:eastAsia="標楷體"/>
          <w:spacing w:val="-56"/>
          <w:u w:val="single" w:color="000000"/>
        </w:rPr>
        <w:t> </w:t>
      </w:r>
      <w:r>
        <w:rPr>
          <w:rFonts w:ascii="Times New Roman" w:hAnsi="Times New Roman" w:cs="Times New Roman" w:eastAsia="Times New Roman"/>
          <w:spacing w:val="-56"/>
          <w:u w:val="single" w:color="000000"/>
        </w:rPr>
      </w:r>
      <w:r>
        <w:rPr>
          <w:spacing w:val="-7"/>
          <w:u w:val="single" w:color="000000"/>
        </w:rPr>
        <w:t>T20-T32</w:t>
      </w:r>
      <w:r>
        <w:rPr>
          <w:rFonts w:ascii="標楷體" w:hAnsi="標楷體" w:cs="標楷體" w:eastAsia="標楷體"/>
          <w:spacing w:val="-7"/>
          <w:u w:val="single" w:color="000000"/>
        </w:rPr>
        <w:t>，燒傷碼的定義是除曬傷外</w:t>
      </w:r>
      <w:r>
        <w:rPr>
          <w:rFonts w:ascii="標楷體" w:hAnsi="標楷體" w:cs="標楷體" w:eastAsia="標楷體"/>
          <w:spacing w:val="-7"/>
        </w:rPr>
      </w:r>
    </w:p>
    <w:p>
      <w:pPr>
        <w:pStyle w:val="BodyText"/>
        <w:spacing w:line="240" w:lineRule="auto" w:before="42"/>
        <w:ind w:left="1111" w:right="98"/>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的熱燒傷，大多是因為熱源所致。例如因電或輻射所致的損傷。腐蝕</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6"/>
        <w:ind w:left="1111" w:right="98"/>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傷則是化學所致的燒傷。</w:t>
      </w:r>
      <w:r>
        <w:rPr>
          <w:rFonts w:ascii="Times New Roman" w:hAnsi="Times New Roman" w:cs="Times New Roman" w:eastAsia="Times New Roman"/>
          <w:u w:val="single" w:color="000000"/>
        </w:rPr>
      </w:r>
      <w:r>
        <w:rPr>
          <w:rFonts w:ascii="標楷體" w:hAnsi="標楷體" w:cs="標楷體" w:eastAsia="標楷體"/>
          <w:u w:val="single" w:color="000000"/>
        </w:rPr>
        <w:t>第</w:t>
      </w:r>
      <w:r>
        <w:rPr>
          <w:rFonts w:ascii="標楷體" w:hAnsi="標楷體" w:cs="標楷體" w:eastAsia="標楷體"/>
          <w:spacing w:val="-60"/>
          <w:u w:val="single" w:color="000000"/>
        </w:rPr>
        <w:t> </w:t>
      </w:r>
      <w:r>
        <w:rPr>
          <w:rFonts w:ascii="Times New Roman" w:hAnsi="Times New Roman" w:cs="Times New Roman" w:eastAsia="Times New Roman"/>
          <w:spacing w:val="-60"/>
          <w:u w:val="single" w:color="000000"/>
        </w:rPr>
      </w:r>
      <w:r>
        <w:rPr>
          <w:u w:val="single" w:color="000000"/>
        </w:rPr>
        <w:t>4 </w:t>
      </w:r>
      <w:r>
        <w:rPr>
          <w:rFonts w:ascii="標楷體" w:hAnsi="標楷體" w:cs="標楷體" w:eastAsia="標楷體"/>
          <w:u w:val="single" w:color="000000"/>
        </w:rPr>
        <w:t>位碼除了表示燒傷度數外也呈現是否為</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1111" w:right="98"/>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腐蝕傷。</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tabs>
          <w:tab w:pos="4409" w:val="left" w:leader="none"/>
        </w:tabs>
        <w:spacing w:line="240" w:lineRule="auto" w:before="100"/>
        <w:ind w:left="1109" w:right="98"/>
        <w:jc w:val="left"/>
      </w:pPr>
      <w:r>
        <w:rPr/>
      </w:r>
      <w:r>
        <w:rPr>
          <w:u w:val="single" w:color="000000"/>
        </w:rPr>
        <w:t>T21 Burn and corrosion of</w:t>
      </w:r>
      <w:r>
        <w:rPr>
          <w:spacing w:val="-3"/>
          <w:u w:val="single" w:color="000000"/>
        </w:rPr>
        <w:t> </w:t>
      </w:r>
      <w:r>
        <w:rPr>
          <w:u w:val="single" w:color="000000"/>
        </w:rPr>
        <w:t>trunk </w:t>
        <w:tab/>
      </w:r>
      <w:r>
        <w:rPr/>
      </w:r>
    </w:p>
    <w:p>
      <w:pPr>
        <w:pStyle w:val="BodyText"/>
        <w:tabs>
          <w:tab w:pos="4973" w:val="left" w:leader="none"/>
          <w:tab w:pos="5389" w:val="left" w:leader="none"/>
        </w:tabs>
        <w:spacing w:line="312" w:lineRule="auto" w:before="84"/>
        <w:ind w:left="1392" w:right="3136"/>
        <w:jc w:val="left"/>
      </w:pPr>
      <w:r>
        <w:rPr/>
      </w:r>
      <w:r>
        <w:rPr>
          <w:u w:val="single" w:color="000000"/>
        </w:rPr>
        <w:t>T21.0 Burn of unspecified degree of</w:t>
      </w:r>
      <w:r>
        <w:rPr>
          <w:spacing w:val="-7"/>
          <w:u w:val="single" w:color="000000"/>
        </w:rPr>
        <w:t> </w:t>
      </w:r>
      <w:r>
        <w:rPr>
          <w:u w:val="single" w:color="000000"/>
        </w:rPr>
        <w:t>trunk</w:t>
      </w:r>
      <w:r>
        <w:rPr/>
      </w:r>
      <w:r>
        <w:rPr/>
        <w:t> </w:t>
      </w:r>
      <w:r>
        <w:rPr>
          <w:u w:val="single" w:color="000000"/>
        </w:rPr>
        <w:t>T21.3 Burn of third degree of</w:t>
      </w:r>
      <w:r>
        <w:rPr>
          <w:spacing w:val="-6"/>
          <w:u w:val="single" w:color="000000"/>
        </w:rPr>
        <w:t> </w:t>
      </w:r>
      <w:r>
        <w:rPr>
          <w:u w:val="single" w:color="000000"/>
        </w:rPr>
        <w:t>trunk </w:t>
        <w:tab/>
      </w:r>
      <w:r>
        <w:rPr/>
      </w:r>
      <w:r>
        <w:rPr/>
        <w:t> </w:t>
      </w:r>
      <w:r>
        <w:rPr>
          <w:u w:val="single" w:color="000000"/>
        </w:rPr>
        <w:t>T21.5 Corrosion of first degree of</w:t>
      </w:r>
      <w:r>
        <w:rPr>
          <w:spacing w:val="-4"/>
          <w:u w:val="single" w:color="000000"/>
        </w:rPr>
        <w:t> </w:t>
      </w:r>
      <w:r>
        <w:rPr>
          <w:u w:val="single" w:color="000000"/>
        </w:rPr>
        <w:t>trunk </w:t>
        <w:tab/>
      </w:r>
      <w:r>
        <w:rPr/>
      </w:r>
    </w:p>
    <w:p>
      <w:pPr>
        <w:pStyle w:val="BodyText"/>
        <w:spacing w:line="268" w:lineRule="exact"/>
        <w:ind w:left="684" w:right="98"/>
        <w:jc w:val="left"/>
        <w:rPr>
          <w:rFonts w:ascii="標楷體" w:hAnsi="標楷體" w:cs="標楷體" w:eastAsia="標楷體"/>
        </w:rPr>
      </w:pPr>
      <w:r>
        <w:rPr/>
        <w:t>(</w:t>
      </w:r>
      <w:r>
        <w:rPr>
          <w:rFonts w:ascii="標楷體" w:hAnsi="標楷體" w:cs="標楷體" w:eastAsia="標楷體"/>
        </w:rPr>
        <w:t>七</w:t>
      </w:r>
      <w:r>
        <w:rPr/>
        <w:t>)</w:t>
      </w:r>
      <w:r>
        <w:rPr>
          <w:rFonts w:ascii="標楷體" w:hAnsi="標楷體" w:cs="標楷體" w:eastAsia="標楷體"/>
        </w:rPr>
        <w:t>劑量過低在</w:t>
      </w:r>
      <w:r>
        <w:rPr>
          <w:rFonts w:ascii="標楷體" w:hAnsi="標楷體" w:cs="標楷體" w:eastAsia="標楷體"/>
          <w:spacing w:val="-61"/>
        </w:rPr>
        <w:t> </w:t>
      </w:r>
      <w:r>
        <w:rPr/>
        <w:t>ICD-10-CM</w:t>
      </w:r>
      <w:r>
        <w:rPr>
          <w:spacing w:val="-4"/>
        </w:rPr>
        <w:t> </w:t>
      </w:r>
      <w:r>
        <w:rPr>
          <w:rFonts w:ascii="標楷體" w:hAnsi="標楷體" w:cs="標楷體" w:eastAsia="標楷體"/>
        </w:rPr>
        <w:t>中是新名詞，劑量過低是指服用比醫師開立之</w:t>
      </w:r>
    </w:p>
    <w:p>
      <w:pPr>
        <w:spacing w:line="20" w:lineRule="exact"/>
        <w:ind w:left="757" w:right="0" w:firstLine="0"/>
        <w:rPr>
          <w:rFonts w:ascii="標楷體" w:hAnsi="標楷體" w:cs="標楷體" w:eastAsia="標楷體"/>
          <w:sz w:val="2"/>
          <w:szCs w:val="2"/>
        </w:rPr>
      </w:pPr>
      <w:r>
        <w:rPr>
          <w:rFonts w:ascii="標楷體" w:hAnsi="標楷體" w:cs="標楷體" w:eastAsia="標楷體"/>
          <w:sz w:val="2"/>
          <w:szCs w:val="2"/>
        </w:rPr>
        <w:pict>
          <v:group style="width:382.05pt;height:.6pt;mso-position-horizontal-relative:char;mso-position-vertical-relative:line" coordorigin="0,0" coordsize="7641,12">
            <v:group style="position:absolute;left:6;top:6;width:7629;height:2" coordorigin="6,6" coordsize="7629,2">
              <v:shape style="position:absolute;left:6;top:6;width:7629;height:2" coordorigin="6,6" coordsize="7629,0" path="m6,6l7635,6e" filled="false" stroked="true" strokeweight=".600010pt" strokecolor="#000000">
                <v:path arrowok="t"/>
              </v:shape>
            </v:group>
          </v:group>
        </w:pict>
      </w:r>
      <w:r>
        <w:rPr>
          <w:rFonts w:ascii="標楷體" w:hAnsi="標楷體" w:cs="標楷體" w:eastAsia="標楷體"/>
          <w:sz w:val="2"/>
          <w:szCs w:val="2"/>
        </w:rPr>
      </w:r>
    </w:p>
    <w:p>
      <w:pPr>
        <w:pStyle w:val="BodyText"/>
        <w:spacing w:line="240" w:lineRule="auto" w:before="33"/>
        <w:ind w:left="1109" w:right="98"/>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4"/>
          <w:u w:val="single" w:color="000000"/>
        </w:rPr>
        <w:t>處方或藥廠建議用量較少的藥物所造成的負面健康問題。藥物藥品及生</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6"/>
        <w:ind w:left="1109" w:right="98"/>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物製劑的中毒、副作用及劑量過低，使用相同的類目碼</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spacing w:val="-1"/>
          <w:u w:val="single" w:color="000000"/>
        </w:rPr>
        <w:t>(T36-T50)</w:t>
      </w:r>
      <w:r>
        <w:rPr>
          <w:rFonts w:ascii="標楷體" w:hAnsi="標楷體" w:cs="標楷體" w:eastAsia="標楷體"/>
          <w:spacing w:val="-1"/>
          <w:u w:val="single" w:color="000000"/>
        </w:rPr>
        <w:t>。以</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240" w:lineRule="auto" w:before="42"/>
        <w:ind w:left="1109" w:right="98"/>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第</w:t>
      </w:r>
      <w:r>
        <w:rPr>
          <w:rFonts w:ascii="標楷體" w:hAnsi="標楷體" w:cs="標楷體" w:eastAsia="標楷體"/>
          <w:spacing w:val="-91"/>
          <w:u w:val="single" w:color="000000"/>
        </w:rPr>
        <w:t> </w:t>
      </w:r>
      <w:r>
        <w:rPr>
          <w:rFonts w:ascii="Times New Roman" w:hAnsi="Times New Roman" w:cs="Times New Roman" w:eastAsia="Times New Roman"/>
          <w:spacing w:val="-91"/>
          <w:u w:val="single" w:color="000000"/>
        </w:rPr>
      </w:r>
      <w:r>
        <w:rPr>
          <w:u w:val="single" w:color="000000"/>
        </w:rPr>
        <w:t>4</w:t>
      </w:r>
      <w:r>
        <w:rPr>
          <w:spacing w:val="-31"/>
          <w:u w:val="single" w:color="000000"/>
        </w:rPr>
        <w:t> </w:t>
      </w:r>
      <w:r>
        <w:rPr>
          <w:rFonts w:ascii="標楷體" w:hAnsi="標楷體" w:cs="標楷體" w:eastAsia="標楷體"/>
          <w:u w:val="single" w:color="000000"/>
        </w:rPr>
        <w:t>位碼代表</w:t>
      </w:r>
      <w:r>
        <w:rPr>
          <w:rFonts w:ascii="Times New Roman" w:hAnsi="Times New Roman" w:cs="Times New Roman" w:eastAsia="Times New Roman"/>
          <w:u w:val="single" w:color="000000"/>
        </w:rPr>
      </w:r>
      <w:r>
        <w:rPr>
          <w:rFonts w:ascii="標楷體" w:hAnsi="標楷體" w:cs="標楷體" w:eastAsia="標楷體"/>
          <w:u w:val="single" w:color="000000"/>
        </w:rPr>
        <w:t>藥物並以第</w:t>
      </w:r>
      <w:r>
        <w:rPr>
          <w:rFonts w:ascii="標楷體" w:hAnsi="標楷體" w:cs="標楷體" w:eastAsia="標楷體"/>
          <w:spacing w:val="-91"/>
          <w:u w:val="single" w:color="000000"/>
        </w:rPr>
        <w:t> </w:t>
      </w:r>
      <w:r>
        <w:rPr>
          <w:rFonts w:ascii="Times New Roman" w:hAnsi="Times New Roman" w:cs="Times New Roman" w:eastAsia="Times New Roman"/>
          <w:spacing w:val="-91"/>
          <w:u w:val="single" w:color="000000"/>
        </w:rPr>
      </w:r>
      <w:r>
        <w:rPr>
          <w:u w:val="single" w:color="000000"/>
        </w:rPr>
        <w:t>6</w:t>
      </w:r>
      <w:r>
        <w:rPr>
          <w:spacing w:val="-31"/>
          <w:u w:val="single" w:color="000000"/>
        </w:rPr>
        <w:t> </w:t>
      </w:r>
      <w:r>
        <w:rPr>
          <w:rFonts w:ascii="標楷體" w:hAnsi="標楷體" w:cs="標楷體" w:eastAsia="標楷體"/>
          <w:u w:val="single" w:color="000000"/>
        </w:rPr>
        <w:t>位碼表示中毒時的意圖同時也表示副作用</w:t>
      </w:r>
      <w:r>
        <w:rPr>
          <w:rFonts w:ascii="Times New Roman" w:hAnsi="Times New Roman" w:cs="Times New Roman" w:eastAsia="Times New Roman"/>
          <w:u w:val="single" w:color="000000"/>
        </w:rPr>
      </w:r>
      <w:r>
        <w:rPr>
          <w:rFonts w:ascii="標楷體" w:hAnsi="標楷體" w:cs="標楷體" w:eastAsia="標楷體"/>
          <w:u w:val="single" w:color="000000"/>
        </w:rPr>
        <w:t>或</w:t>
      </w:r>
      <w:r>
        <w:rPr>
          <w:rFonts w:ascii="Times New Roman" w:hAnsi="Times New Roman" w:cs="Times New Roman" w:eastAsia="Times New Roman"/>
          <w:spacing w:val="-6"/>
          <w:u w:val="single" w:color="000000"/>
        </w:rPr>
        <w:t> </w:t>
      </w:r>
      <w:r>
        <w:rPr>
          <w:rFonts w:ascii="Times New Roman" w:hAnsi="Times New Roman" w:cs="Times New Roman" w:eastAsia="Times New Roman"/>
          <w:spacing w:val="-6"/>
        </w:rPr>
      </w:r>
      <w:r>
        <w:rPr>
          <w:rFonts w:ascii="Times New Roman" w:hAnsi="Times New Roman" w:cs="Times New Roman" w:eastAsia="Times New Roman"/>
        </w:rPr>
      </w:r>
    </w:p>
    <w:p>
      <w:pPr>
        <w:pStyle w:val="BodyText"/>
        <w:spacing w:line="240" w:lineRule="auto" w:before="42"/>
        <w:ind w:left="1109" w:right="98"/>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劑量過低，但是不需再加編外傷原因代碼。</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tabs>
          <w:tab w:pos="8130" w:val="left" w:leader="none"/>
        </w:tabs>
        <w:spacing w:line="312" w:lineRule="auto" w:before="100"/>
        <w:ind w:left="1392" w:right="198" w:hanging="284"/>
        <w:jc w:val="left"/>
      </w:pPr>
      <w:r>
        <w:rPr/>
      </w:r>
      <w:r>
        <w:rPr>
          <w:u w:val="single" w:color="000000"/>
        </w:rPr>
        <w:t>T36 Poisoning </w:t>
      </w:r>
      <w:r>
        <w:rPr>
          <w:spacing w:val="-6"/>
          <w:u w:val="single" w:color="000000"/>
        </w:rPr>
        <w:t>by, </w:t>
      </w:r>
      <w:r>
        <w:rPr>
          <w:u w:val="single" w:color="000000"/>
        </w:rPr>
        <w:t>adverse effect of and underdosing of systemic</w:t>
      </w:r>
      <w:r>
        <w:rPr>
          <w:spacing w:val="-7"/>
          <w:u w:val="single" w:color="000000"/>
        </w:rPr>
        <w:t> </w:t>
      </w:r>
      <w:r>
        <w:rPr>
          <w:u w:val="single" w:color="000000"/>
        </w:rPr>
        <w:t>antibiotics</w:t>
      </w:r>
      <w:r>
        <w:rPr/>
      </w:r>
      <w:r>
        <w:rPr/>
        <w:t> </w:t>
      </w:r>
      <w:r>
        <w:rPr>
          <w:u w:val="single" w:color="000000"/>
        </w:rPr>
        <w:t>T36.0 Poisoning </w:t>
      </w:r>
      <w:r>
        <w:rPr>
          <w:spacing w:val="-6"/>
          <w:u w:val="single" w:color="000000"/>
        </w:rPr>
        <w:t>by, </w:t>
      </w:r>
      <w:r>
        <w:rPr>
          <w:u w:val="single" w:color="000000"/>
        </w:rPr>
        <w:t>adverse effect of and underdosing of</w:t>
      </w:r>
      <w:r>
        <w:rPr>
          <w:spacing w:val="-5"/>
          <w:u w:val="single" w:color="000000"/>
        </w:rPr>
        <w:t> </w:t>
      </w:r>
      <w:r>
        <w:rPr>
          <w:u w:val="single" w:color="000000"/>
        </w:rPr>
        <w:t>penicillins </w:t>
        <w:tab/>
      </w:r>
      <w:r>
        <w:rPr/>
      </w:r>
    </w:p>
    <w:p>
      <w:pPr>
        <w:pStyle w:val="BodyText"/>
        <w:tabs>
          <w:tab w:pos="5866" w:val="left" w:leader="none"/>
          <w:tab w:pos="7220" w:val="left" w:leader="none"/>
          <w:tab w:pos="7654" w:val="left" w:leader="none"/>
        </w:tabs>
        <w:spacing w:line="312" w:lineRule="auto" w:before="4"/>
        <w:ind w:left="1678" w:right="912"/>
        <w:jc w:val="left"/>
      </w:pPr>
      <w:r>
        <w:rPr/>
      </w:r>
      <w:r>
        <w:rPr>
          <w:u w:val="single" w:color="000000"/>
        </w:rPr>
        <w:t>T36.0X1 Poisoning by penicillins, accidental</w:t>
      </w:r>
      <w:r>
        <w:rPr>
          <w:spacing w:val="-7"/>
          <w:u w:val="single" w:color="000000"/>
        </w:rPr>
        <w:t> </w:t>
      </w:r>
      <w:r>
        <w:rPr>
          <w:u w:val="single" w:color="000000"/>
        </w:rPr>
        <w:t>(unintentional) </w:t>
        <w:tab/>
      </w:r>
      <w:r>
        <w:rPr>
          <w:w w:val="28"/>
          <w:u w:val="single" w:color="000000"/>
        </w:rPr>
        <w:t> </w:t>
      </w:r>
      <w:r>
        <w:rPr>
          <w:u w:val="single" w:color="000000"/>
        </w:rPr>
      </w:r>
      <w:r>
        <w:rPr/>
      </w:r>
      <w:r>
        <w:rPr/>
        <w:t> </w:t>
      </w:r>
      <w:r>
        <w:rPr>
          <w:u w:val="single" w:color="000000"/>
        </w:rPr>
        <w:t>T36.0X2 Poisoning by penicillins, intentional</w:t>
      </w:r>
      <w:r>
        <w:rPr>
          <w:spacing w:val="-6"/>
          <w:u w:val="single" w:color="000000"/>
        </w:rPr>
        <w:t> </w:t>
      </w:r>
      <w:r>
        <w:rPr>
          <w:u w:val="single" w:color="000000"/>
        </w:rPr>
        <w:t>self-harm </w:t>
        <w:tab/>
      </w:r>
      <w:r>
        <w:rPr/>
      </w:r>
      <w:r>
        <w:rPr/>
        <w:t> </w:t>
      </w:r>
      <w:r>
        <w:rPr>
          <w:u w:val="single" w:color="000000"/>
        </w:rPr>
        <w:t>T36.0X3 Poisoning by penicillins,</w:t>
      </w:r>
      <w:r>
        <w:rPr>
          <w:spacing w:val="-6"/>
          <w:u w:val="single" w:color="000000"/>
        </w:rPr>
        <w:t> </w:t>
      </w:r>
      <w:r>
        <w:rPr>
          <w:u w:val="single" w:color="000000"/>
        </w:rPr>
        <w:t>assault </w:t>
        <w:tab/>
      </w:r>
      <w:r>
        <w:rPr/>
      </w:r>
    </w:p>
    <w:p>
      <w:pPr>
        <w:pStyle w:val="BodyText"/>
        <w:tabs>
          <w:tab w:pos="5482" w:val="left" w:leader="none"/>
          <w:tab w:pos="6514" w:val="left" w:leader="none"/>
        </w:tabs>
        <w:spacing w:line="312" w:lineRule="auto" w:before="4"/>
        <w:ind w:left="1678" w:right="2052"/>
        <w:jc w:val="left"/>
      </w:pPr>
      <w:r>
        <w:rPr/>
      </w:r>
      <w:r>
        <w:rPr>
          <w:u w:val="single" w:color="000000"/>
        </w:rPr>
        <w:t>T36.0X4 Poisoning by penicillins,</w:t>
      </w:r>
      <w:r>
        <w:rPr>
          <w:spacing w:val="-9"/>
          <w:u w:val="single" w:color="000000"/>
        </w:rPr>
        <w:t> </w:t>
      </w:r>
      <w:r>
        <w:rPr>
          <w:u w:val="single" w:color="000000"/>
        </w:rPr>
        <w:t>undetermined </w:t>
        <w:tab/>
      </w:r>
      <w:r>
        <w:rPr>
          <w:w w:val="28"/>
          <w:u w:val="single" w:color="000000"/>
        </w:rPr>
        <w:t> </w:t>
      </w:r>
      <w:r>
        <w:rPr>
          <w:u w:val="single" w:color="000000"/>
        </w:rPr>
      </w:r>
      <w:r>
        <w:rPr/>
      </w:r>
      <w:r>
        <w:rPr/>
        <w:t> </w:t>
      </w:r>
      <w:r>
        <w:rPr>
          <w:u w:val="single" w:color="000000"/>
        </w:rPr>
        <w:t>T36.0X5 Adverse effect of</w:t>
      </w:r>
      <w:r>
        <w:rPr>
          <w:spacing w:val="-24"/>
          <w:u w:val="single" w:color="000000"/>
        </w:rPr>
        <w:t> </w:t>
      </w:r>
      <w:r>
        <w:rPr>
          <w:u w:val="single" w:color="000000"/>
        </w:rPr>
        <w:t>penicillins </w:t>
        <w:tab/>
      </w:r>
      <w:r>
        <w:rPr/>
      </w:r>
    </w:p>
    <w:p>
      <w:pPr>
        <w:pStyle w:val="BodyText"/>
        <w:spacing w:line="240" w:lineRule="auto" w:before="4"/>
        <w:ind w:left="1678" w:right="98"/>
        <w:jc w:val="left"/>
      </w:pPr>
      <w:r>
        <w:rPr/>
      </w:r>
      <w:r>
        <w:rPr>
          <w:u w:val="single" w:color="000000"/>
        </w:rPr>
        <w:t>T36.0X6 Underdosing of</w:t>
      </w:r>
      <w:r>
        <w:rPr>
          <w:spacing w:val="-4"/>
          <w:u w:val="single" w:color="000000"/>
        </w:rPr>
        <w:t> </w:t>
      </w:r>
      <w:r>
        <w:rPr>
          <w:u w:val="single" w:color="000000"/>
        </w:rPr>
        <w:t>penicillins</w:t>
      </w:r>
      <w:r>
        <w:rPr/>
      </w:r>
    </w:p>
    <w:p>
      <w:pPr>
        <w:pStyle w:val="BodyText"/>
        <w:spacing w:line="271" w:lineRule="auto" w:before="30"/>
        <w:ind w:left="0" w:right="5485"/>
        <w:jc w:val="center"/>
        <w:rPr>
          <w:rFonts w:ascii="標楷體" w:hAnsi="標楷體" w:cs="標楷體" w:eastAsia="標楷體"/>
        </w:rPr>
      </w:pPr>
      <w:r>
        <w:rPr>
          <w:rFonts w:ascii="標楷體" w:hAnsi="標楷體" w:cs="標楷體" w:eastAsia="標楷體"/>
          <w:spacing w:val="-1"/>
        </w:rPr>
        <w:t>二、擴充碼</w:t>
      </w:r>
      <w:r>
        <w:rPr>
          <w:spacing w:val="-1"/>
        </w:rPr>
        <w:t>(Expansions)</w:t>
      </w:r>
      <w:r>
        <w:rPr>
          <w:spacing w:val="-52"/>
        </w:rPr>
        <w:t> </w:t>
      </w:r>
      <w:r>
        <w:rPr>
          <w:spacing w:val="-52"/>
        </w:rPr>
      </w:r>
      <w:r>
        <w:rPr/>
        <w:t>(</w:t>
      </w:r>
      <w:r>
        <w:rPr>
          <w:rFonts w:ascii="標楷體" w:hAnsi="標楷體" w:cs="標楷體" w:eastAsia="標楷體"/>
        </w:rPr>
        <w:t>一</w:t>
      </w:r>
      <w:r>
        <w:rPr/>
        <w:t>)</w:t>
      </w:r>
      <w:r>
        <w:rPr>
          <w:rFonts w:ascii="標楷體" w:hAnsi="標楷體" w:cs="標楷體" w:eastAsia="標楷體"/>
        </w:rPr>
        <w:t>類目碼擴充</w:t>
      </w:r>
    </w:p>
    <w:p>
      <w:pPr>
        <w:pStyle w:val="BodyText"/>
        <w:spacing w:line="271" w:lineRule="auto" w:before="7"/>
        <w:ind w:left="1111" w:right="98" w:hanging="3"/>
        <w:jc w:val="left"/>
        <w:rPr>
          <w:rFonts w:ascii="Times New Roman" w:hAnsi="Times New Roman" w:cs="Times New Roman" w:eastAsia="Times New Roman"/>
        </w:rPr>
      </w:pPr>
      <w:r>
        <w:rPr/>
        <w:t>ICD-9-CM</w:t>
      </w:r>
      <w:r>
        <w:rPr>
          <w:spacing w:val="-1"/>
        </w:rPr>
        <w:t> </w:t>
      </w:r>
      <w:r>
        <w:rPr>
          <w:rFonts w:ascii="標楷體" w:hAnsi="標楷體" w:cs="標楷體" w:eastAsia="標楷體"/>
        </w:rPr>
        <w:t>代碼</w:t>
      </w:r>
      <w:r>
        <w:rPr>
          <w:rFonts w:ascii="標楷體" w:hAnsi="標楷體" w:cs="標楷體" w:eastAsia="標楷體"/>
          <w:spacing w:val="-61"/>
        </w:rPr>
        <w:t> </w:t>
      </w:r>
      <w:r>
        <w:rPr/>
        <w:t>991.3</w:t>
      </w:r>
      <w:r>
        <w:rPr>
          <w:spacing w:val="-1"/>
        </w:rPr>
        <w:t> </w:t>
      </w:r>
      <w:r>
        <w:rPr/>
        <w:t>Effects</w:t>
      </w:r>
      <w:r>
        <w:rPr>
          <w:spacing w:val="-1"/>
        </w:rPr>
        <w:t> </w:t>
      </w:r>
      <w:r>
        <w:rPr/>
        <w:t>of</w:t>
      </w:r>
      <w:r>
        <w:rPr>
          <w:spacing w:val="-1"/>
        </w:rPr>
        <w:t> </w:t>
      </w:r>
      <w:r>
        <w:rPr/>
        <w:t>reduced</w:t>
      </w:r>
      <w:r>
        <w:rPr>
          <w:spacing w:val="-1"/>
        </w:rPr>
        <w:t> </w:t>
      </w:r>
      <w:r>
        <w:rPr>
          <w:spacing w:val="-6"/>
        </w:rPr>
        <w:t>temperature(</w:t>
      </w:r>
      <w:r>
        <w:rPr>
          <w:rFonts w:ascii="標楷體" w:hAnsi="標楷體" w:cs="標楷體" w:eastAsia="標楷體"/>
          <w:spacing w:val="-6"/>
        </w:rPr>
        <w:t>溫度降低之影響），</w:t>
      </w:r>
      <w:r>
        <w:rPr>
          <w:rFonts w:ascii="標楷體" w:hAnsi="標楷體" w:cs="標楷體" w:eastAsia="標楷體"/>
        </w:rPr>
        <w:t> 在</w:t>
      </w:r>
      <w:r>
        <w:rPr>
          <w:rFonts w:ascii="標楷體" w:hAnsi="標楷體" w:cs="標楷體" w:eastAsia="標楷體"/>
          <w:spacing w:val="-59"/>
        </w:rPr>
        <w:t> </w:t>
      </w:r>
      <w:r>
        <w:rPr/>
        <w:t>ICD-10-CM</w:t>
      </w:r>
      <w:r>
        <w:rPr>
          <w:spacing w:val="-1"/>
        </w:rPr>
        <w:t> </w:t>
      </w:r>
      <w:r>
        <w:rPr>
          <w:rFonts w:ascii="標楷體" w:hAnsi="標楷體" w:cs="標楷體" w:eastAsia="標楷體"/>
        </w:rPr>
        <w:t>中已經擴充為二個類目碼，</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u w:val="single" w:color="000000"/>
        </w:rPr>
        <w:t>第</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4</w:t>
      </w:r>
      <w:r>
        <w:rPr>
          <w:spacing w:val="-1"/>
          <w:u w:val="single" w:color="000000"/>
        </w:rPr>
        <w:t> </w:t>
      </w:r>
      <w:r>
        <w:rPr>
          <w:rFonts w:ascii="標楷體" w:hAnsi="標楷體" w:cs="標楷體" w:eastAsia="標楷體"/>
          <w:u w:val="single" w:color="000000"/>
        </w:rPr>
        <w:t>及第</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5</w:t>
      </w:r>
      <w:r>
        <w:rPr>
          <w:spacing w:val="-1"/>
          <w:u w:val="single" w:color="000000"/>
        </w:rPr>
        <w:t> </w:t>
      </w:r>
      <w:r>
        <w:rPr>
          <w:rFonts w:ascii="標楷體" w:hAnsi="標楷體" w:cs="標楷體" w:eastAsia="標楷體"/>
          <w:u w:val="single" w:color="000000"/>
        </w:rPr>
        <w:t>位碼明示凍傷部</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7"/>
        <w:ind w:left="1111" w:right="98"/>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位，第</w:t>
      </w:r>
      <w:r>
        <w:rPr>
          <w:rFonts w:ascii="標楷體" w:hAnsi="標楷體" w:cs="標楷體" w:eastAsia="標楷體"/>
          <w:spacing w:val="-60"/>
          <w:u w:val="single" w:color="000000"/>
        </w:rPr>
        <w:t> </w:t>
      </w:r>
      <w:r>
        <w:rPr>
          <w:rFonts w:ascii="Times New Roman" w:hAnsi="Times New Roman" w:cs="Times New Roman" w:eastAsia="Times New Roman"/>
          <w:spacing w:val="-60"/>
          <w:u w:val="single" w:color="000000"/>
        </w:rPr>
      </w:r>
      <w:r>
        <w:rPr>
          <w:u w:val="single" w:color="000000"/>
        </w:rPr>
        <w:t>6 </w:t>
      </w:r>
      <w:r>
        <w:rPr>
          <w:rFonts w:ascii="標楷體" w:hAnsi="標楷體" w:cs="標楷體" w:eastAsia="標楷體"/>
          <w:u w:val="single" w:color="000000"/>
        </w:rPr>
        <w:t>位碼則是描述側性：</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tabs>
          <w:tab w:pos="3643" w:val="left" w:leader="none"/>
        </w:tabs>
        <w:spacing w:line="240" w:lineRule="auto" w:before="96"/>
        <w:ind w:left="1109" w:right="98"/>
        <w:jc w:val="left"/>
      </w:pPr>
      <w:r>
        <w:rPr/>
      </w:r>
      <w:r>
        <w:rPr>
          <w:u w:val="single" w:color="000000"/>
        </w:rPr>
        <w:t>T33 Superficial</w:t>
      </w:r>
      <w:r>
        <w:rPr>
          <w:spacing w:val="-5"/>
          <w:u w:val="single" w:color="000000"/>
        </w:rPr>
        <w:t> </w:t>
      </w:r>
      <w:r>
        <w:rPr>
          <w:u w:val="single" w:color="000000"/>
        </w:rPr>
        <w:t>frostbite </w:t>
        <w:tab/>
      </w:r>
      <w:r>
        <w:rPr/>
      </w:r>
    </w:p>
    <w:p>
      <w:pPr>
        <w:pStyle w:val="BodyText"/>
        <w:spacing w:line="312" w:lineRule="auto" w:before="84"/>
        <w:ind w:left="1678" w:right="3415" w:hanging="286"/>
        <w:jc w:val="left"/>
      </w:pPr>
      <w:r>
        <w:rPr/>
      </w:r>
      <w:r>
        <w:rPr>
          <w:u w:val="single" w:color="000000"/>
        </w:rPr>
        <w:t>T33.0 Superficial frostbite of</w:t>
      </w:r>
      <w:r>
        <w:rPr>
          <w:spacing w:val="-4"/>
          <w:u w:val="single" w:color="000000"/>
        </w:rPr>
        <w:t> </w:t>
      </w:r>
      <w:r>
        <w:rPr>
          <w:u w:val="single" w:color="000000"/>
        </w:rPr>
        <w:t>head</w:t>
      </w:r>
      <w:r>
        <w:rPr/>
      </w:r>
      <w:r>
        <w:rPr/>
        <w:t> </w:t>
      </w:r>
      <w:r>
        <w:rPr>
          <w:u w:val="single" w:color="000000"/>
        </w:rPr>
        <w:t>T33.01 Superficial frostbite of</w:t>
      </w:r>
      <w:r>
        <w:rPr>
          <w:spacing w:val="-7"/>
          <w:u w:val="single" w:color="000000"/>
        </w:rPr>
        <w:t> </w:t>
      </w:r>
      <w:r>
        <w:rPr>
          <w:u w:val="single" w:color="000000"/>
        </w:rPr>
        <w:t>ear</w:t>
      </w:r>
      <w:r>
        <w:rPr/>
      </w:r>
    </w:p>
    <w:p>
      <w:pPr>
        <w:pStyle w:val="BodyText"/>
        <w:spacing w:line="312" w:lineRule="auto" w:before="4"/>
        <w:ind w:left="1958" w:right="2070"/>
        <w:jc w:val="left"/>
      </w:pPr>
      <w:r>
        <w:rPr/>
      </w:r>
      <w:r>
        <w:rPr>
          <w:u w:val="single" w:color="000000"/>
        </w:rPr>
        <w:t>T33.011 Superficial frostbite of right</w:t>
      </w:r>
      <w:r>
        <w:rPr>
          <w:spacing w:val="-2"/>
          <w:u w:val="single" w:color="000000"/>
        </w:rPr>
        <w:t> </w:t>
      </w:r>
      <w:r>
        <w:rPr>
          <w:u w:val="single" w:color="000000"/>
        </w:rPr>
        <w:t>ear</w:t>
      </w:r>
      <w:r>
        <w:rPr/>
      </w:r>
      <w:r>
        <w:rPr/>
        <w:t> </w:t>
      </w:r>
      <w:r>
        <w:rPr>
          <w:u w:val="single" w:color="000000"/>
        </w:rPr>
        <w:t>T33.012 Superficial frostbite of left</w:t>
      </w:r>
      <w:r>
        <w:rPr>
          <w:spacing w:val="-3"/>
          <w:u w:val="single" w:color="000000"/>
        </w:rPr>
        <w:t> </w:t>
      </w:r>
      <w:r>
        <w:rPr>
          <w:u w:val="single" w:color="000000"/>
        </w:rPr>
        <w:t>ear</w:t>
      </w:r>
      <w:r>
        <w:rPr/>
      </w:r>
      <w:r>
        <w:rPr/>
        <w:t> </w:t>
      </w:r>
      <w:r>
        <w:rPr>
          <w:u w:val="single" w:color="000000"/>
        </w:rPr>
        <w:t>T33.019 Superficial frostbite of unspecified</w:t>
      </w:r>
      <w:r>
        <w:rPr>
          <w:spacing w:val="-8"/>
          <w:u w:val="single" w:color="000000"/>
        </w:rPr>
        <w:t> </w:t>
      </w:r>
      <w:r>
        <w:rPr>
          <w:u w:val="single" w:color="000000"/>
        </w:rPr>
        <w:t>ear</w:t>
      </w:r>
      <w:r>
        <w:rPr/>
      </w:r>
    </w:p>
    <w:p>
      <w:pPr>
        <w:pStyle w:val="BodyText"/>
        <w:spacing w:line="240" w:lineRule="auto" w:before="5"/>
        <w:ind w:left="1678" w:right="98"/>
        <w:jc w:val="left"/>
      </w:pPr>
      <w:r>
        <w:rPr/>
      </w:r>
      <w:r>
        <w:rPr>
          <w:u w:val="single" w:color="000000"/>
        </w:rPr>
        <w:t>T33.02 Superficial frostbite of</w:t>
      </w:r>
      <w:r>
        <w:rPr>
          <w:spacing w:val="-5"/>
          <w:u w:val="single" w:color="000000"/>
        </w:rPr>
        <w:t> </w:t>
      </w:r>
      <w:r>
        <w:rPr>
          <w:u w:val="single" w:color="000000"/>
        </w:rPr>
        <w:t>nose</w:t>
      </w:r>
      <w:r>
        <w:rPr/>
      </w:r>
    </w:p>
    <w:p>
      <w:pPr>
        <w:pStyle w:val="BodyText"/>
        <w:spacing w:line="312" w:lineRule="auto" w:before="84"/>
        <w:ind w:left="1111" w:right="1896" w:firstLine="566"/>
        <w:jc w:val="left"/>
      </w:pPr>
      <w:r>
        <w:rPr/>
      </w:r>
      <w:r>
        <w:rPr>
          <w:u w:val="single" w:color="000000"/>
        </w:rPr>
        <w:t>T33.09 Superficial frostbite of other part of</w:t>
      </w:r>
      <w:r>
        <w:rPr>
          <w:spacing w:val="-10"/>
          <w:u w:val="single" w:color="000000"/>
        </w:rPr>
        <w:t> </w:t>
      </w:r>
      <w:r>
        <w:rPr>
          <w:u w:val="single" w:color="000000"/>
        </w:rPr>
        <w:t>head</w:t>
      </w:r>
      <w:r>
        <w:rPr/>
      </w:r>
      <w:r>
        <w:rPr/>
        <w:t> </w:t>
      </w:r>
      <w:r>
        <w:rPr>
          <w:u w:val="single" w:color="000000"/>
        </w:rPr>
        <w:t>T34 Frostbite with tissue</w:t>
      </w:r>
      <w:r>
        <w:rPr>
          <w:spacing w:val="-6"/>
          <w:u w:val="single" w:color="000000"/>
        </w:rPr>
        <w:t> </w:t>
      </w:r>
      <w:r>
        <w:rPr>
          <w:u w:val="single" w:color="000000"/>
        </w:rPr>
        <w:t>necrosis</w:t>
      </w:r>
      <w:r>
        <w:rPr/>
      </w:r>
    </w:p>
    <w:p>
      <w:pPr>
        <w:pStyle w:val="BodyText"/>
        <w:spacing w:line="268" w:lineRule="exact"/>
        <w:ind w:left="425" w:right="5802"/>
        <w:jc w:val="center"/>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次類目碼擴充</w:t>
      </w:r>
    </w:p>
    <w:p>
      <w:pPr>
        <w:pStyle w:val="BodyText"/>
        <w:spacing w:line="240" w:lineRule="auto" w:before="96"/>
        <w:ind w:left="878" w:right="98"/>
        <w:jc w:val="left"/>
      </w:pPr>
      <w:r>
        <w:rPr/>
        <w:t>S61 Open wound of wrist, hand and</w:t>
      </w:r>
      <w:r>
        <w:rPr>
          <w:spacing w:val="-9"/>
        </w:rPr>
        <w:t> </w:t>
      </w:r>
      <w:r>
        <w:rPr/>
        <w:t>fingers</w:t>
      </w:r>
    </w:p>
    <w:p>
      <w:pPr>
        <w:pStyle w:val="BodyText"/>
        <w:spacing w:line="240" w:lineRule="auto" w:before="84"/>
        <w:ind w:left="1378" w:right="98"/>
        <w:jc w:val="left"/>
      </w:pPr>
      <w:r>
        <w:rPr/>
        <w:t>S61.2 Open wound of other finger without damage to</w:t>
      </w:r>
      <w:r>
        <w:rPr>
          <w:spacing w:val="-4"/>
        </w:rPr>
        <w:t> </w:t>
      </w:r>
      <w:r>
        <w:rPr/>
        <w:t>nail</w:t>
      </w:r>
    </w:p>
    <w:p>
      <w:pPr>
        <w:spacing w:after="0" w:line="240" w:lineRule="auto"/>
        <w:jc w:val="left"/>
        <w:sectPr>
          <w:pgSz w:w="11910" w:h="16840"/>
          <w:pgMar w:header="0" w:footer="1230" w:top="1400" w:bottom="1420" w:left="1680" w:right="1640"/>
        </w:sectPr>
      </w:pPr>
    </w:p>
    <w:p>
      <w:pPr>
        <w:pStyle w:val="BodyText"/>
        <w:spacing w:line="314" w:lineRule="auto" w:before="41"/>
        <w:ind w:left="1978" w:right="99"/>
        <w:jc w:val="left"/>
      </w:pPr>
      <w:r>
        <w:rPr/>
        <w:t>S61.250 Open bite of right index finger without damage to</w:t>
      </w:r>
      <w:r>
        <w:rPr>
          <w:spacing w:val="-11"/>
        </w:rPr>
        <w:t> </w:t>
      </w:r>
      <w:r>
        <w:rPr/>
        <w:t>nail</w:t>
      </w:r>
      <w:r>
        <w:rPr/>
        <w:t> S61.251 Open bite of left index finger without damage to</w:t>
      </w:r>
      <w:r>
        <w:rPr>
          <w:spacing w:val="-10"/>
        </w:rPr>
        <w:t> </w:t>
      </w:r>
      <w:r>
        <w:rPr/>
        <w:t>nail</w:t>
      </w:r>
    </w:p>
    <w:p>
      <w:pPr>
        <w:pStyle w:val="BodyText"/>
        <w:spacing w:line="266" w:lineRule="exact"/>
        <w:ind w:left="816" w:right="99" w:hanging="500"/>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三、以第</w:t>
      </w:r>
      <w:r>
        <w:rPr>
          <w:rFonts w:ascii="標楷體" w:hAnsi="標楷體" w:cs="標楷體" w:eastAsia="標楷體"/>
          <w:spacing w:val="-63"/>
          <w:u w:val="single" w:color="000000"/>
        </w:rPr>
        <w:t> </w:t>
      </w:r>
      <w:r>
        <w:rPr>
          <w:rFonts w:ascii="Times New Roman" w:hAnsi="Times New Roman" w:cs="Times New Roman" w:eastAsia="Times New Roman"/>
          <w:spacing w:val="-63"/>
          <w:u w:val="single" w:color="000000"/>
        </w:rPr>
      </w:r>
      <w:r>
        <w:rPr>
          <w:u w:val="single" w:color="000000"/>
        </w:rPr>
        <w:t>4</w:t>
      </w:r>
      <w:r>
        <w:rPr>
          <w:rFonts w:ascii="標楷體" w:hAnsi="標楷體" w:cs="標楷體" w:eastAsia="標楷體"/>
          <w:u w:val="single" w:color="000000"/>
        </w:rPr>
        <w:t>、</w:t>
      </w:r>
      <w:r>
        <w:rPr>
          <w:u w:val="single" w:color="000000"/>
        </w:rPr>
        <w:t>5</w:t>
      </w:r>
      <w:r>
        <w:rPr>
          <w:spacing w:val="-2"/>
          <w:u w:val="single" w:color="000000"/>
        </w:rPr>
        <w:t> </w:t>
      </w:r>
      <w:r>
        <w:rPr>
          <w:rFonts w:ascii="標楷體" w:hAnsi="標楷體" w:cs="標楷體" w:eastAsia="標楷體"/>
          <w:u w:val="single" w:color="000000"/>
        </w:rPr>
        <w:t>或第</w:t>
      </w:r>
      <w:r>
        <w:rPr>
          <w:rFonts w:ascii="標楷體" w:hAnsi="標楷體" w:cs="標楷體" w:eastAsia="標楷體"/>
          <w:spacing w:val="-62"/>
          <w:u w:val="single" w:color="000000"/>
        </w:rPr>
        <w:t> </w:t>
      </w:r>
      <w:r>
        <w:rPr>
          <w:rFonts w:ascii="Times New Roman" w:hAnsi="Times New Roman" w:cs="Times New Roman" w:eastAsia="Times New Roman"/>
          <w:spacing w:val="-62"/>
          <w:u w:val="single" w:color="000000"/>
        </w:rPr>
      </w:r>
      <w:r>
        <w:rPr>
          <w:u w:val="single" w:color="000000"/>
        </w:rPr>
        <w:t>6</w:t>
      </w:r>
      <w:r>
        <w:rPr>
          <w:spacing w:val="-2"/>
          <w:u w:val="single" w:color="000000"/>
        </w:rPr>
        <w:t> </w:t>
      </w:r>
      <w:r>
        <w:rPr>
          <w:rFonts w:ascii="標楷體" w:hAnsi="標楷體" w:cs="標楷體" w:eastAsia="標楷體"/>
          <w:u w:val="single" w:color="000000"/>
        </w:rPr>
        <w:t>位碼來辨識側性</w:t>
      </w:r>
      <w:r>
        <w:rPr>
          <w:u w:val="single" w:color="000000"/>
        </w:rPr>
        <w:t>(Identification</w:t>
      </w:r>
      <w:r>
        <w:rPr>
          <w:spacing w:val="-2"/>
          <w:u w:val="single" w:color="000000"/>
        </w:rPr>
        <w:t> </w:t>
      </w:r>
      <w:r>
        <w:rPr>
          <w:u w:val="single" w:color="000000"/>
        </w:rPr>
        <w:t>of</w:t>
      </w:r>
      <w:r>
        <w:rPr>
          <w:spacing w:val="-2"/>
          <w:u w:val="single" w:color="000000"/>
        </w:rPr>
        <w:t> </w:t>
      </w:r>
      <w:r>
        <w:rPr>
          <w:u w:val="single" w:color="000000"/>
        </w:rPr>
        <w:t>Laterality)</w:t>
      </w:r>
      <w:r>
        <w:rPr>
          <w:rFonts w:ascii="標楷體" w:hAnsi="標楷體" w:cs="標楷體" w:eastAsia="標楷體"/>
          <w:u w:val="single" w:color="000000"/>
        </w:rPr>
        <w:t>。</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如：</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312" w:lineRule="auto" w:before="96"/>
        <w:ind w:left="1438" w:right="2678" w:hanging="622"/>
        <w:jc w:val="left"/>
      </w:pPr>
      <w:r>
        <w:rPr/>
      </w:r>
      <w:r>
        <w:rPr>
          <w:u w:val="single" w:color="000000"/>
        </w:rPr>
        <w:t>S40 Superficial injury of shoulder and upper</w:t>
      </w:r>
      <w:r>
        <w:rPr>
          <w:spacing w:val="-8"/>
          <w:u w:val="single" w:color="000000"/>
        </w:rPr>
        <w:t> </w:t>
      </w:r>
      <w:r>
        <w:rPr>
          <w:u w:val="single" w:color="000000"/>
        </w:rPr>
        <w:t>arm</w:t>
      </w:r>
      <w:r>
        <w:rPr/>
      </w:r>
      <w:r>
        <w:rPr/>
        <w:t> </w:t>
      </w:r>
      <w:r>
        <w:rPr>
          <w:u w:val="single" w:color="000000"/>
        </w:rPr>
        <w:t>S40.0 Contusion of shoulder and upper</w:t>
      </w:r>
      <w:r>
        <w:rPr>
          <w:spacing w:val="-6"/>
          <w:u w:val="single" w:color="000000"/>
        </w:rPr>
        <w:t> </w:t>
      </w:r>
      <w:r>
        <w:rPr>
          <w:u w:val="single" w:color="000000"/>
        </w:rPr>
        <w:t>arm</w:t>
      </w:r>
      <w:r>
        <w:rPr/>
      </w:r>
    </w:p>
    <w:p>
      <w:pPr>
        <w:pStyle w:val="BodyText"/>
        <w:spacing w:line="240" w:lineRule="auto" w:before="4"/>
        <w:ind w:left="1678" w:right="99"/>
        <w:jc w:val="left"/>
      </w:pPr>
      <w:r>
        <w:rPr/>
      </w:r>
      <w:r>
        <w:rPr>
          <w:u w:val="single" w:color="000000"/>
        </w:rPr>
        <w:t>S40.01 Contusion of</w:t>
      </w:r>
      <w:r>
        <w:rPr>
          <w:spacing w:val="-3"/>
          <w:u w:val="single" w:color="000000"/>
        </w:rPr>
        <w:t> </w:t>
      </w:r>
      <w:r>
        <w:rPr>
          <w:u w:val="single" w:color="000000"/>
        </w:rPr>
        <w:t>shoulder</w:t>
      </w:r>
      <w:r>
        <w:rPr/>
      </w:r>
    </w:p>
    <w:p>
      <w:pPr>
        <w:pStyle w:val="BodyText"/>
        <w:spacing w:line="312" w:lineRule="auto" w:before="84"/>
        <w:ind w:left="2078" w:right="2490"/>
        <w:jc w:val="left"/>
      </w:pPr>
      <w:r>
        <w:rPr/>
      </w:r>
      <w:r>
        <w:rPr>
          <w:u w:val="single" w:color="000000"/>
        </w:rPr>
        <w:t>S40.011 Contusion of right</w:t>
      </w:r>
      <w:r>
        <w:rPr>
          <w:spacing w:val="-3"/>
          <w:u w:val="single" w:color="000000"/>
        </w:rPr>
        <w:t> </w:t>
      </w:r>
      <w:r>
        <w:rPr>
          <w:u w:val="single" w:color="000000"/>
        </w:rPr>
        <w:t>shoulder</w:t>
      </w:r>
      <w:r>
        <w:rPr/>
      </w:r>
      <w:r>
        <w:rPr/>
        <w:t> </w:t>
      </w:r>
      <w:r>
        <w:rPr>
          <w:u w:val="single" w:color="000000"/>
        </w:rPr>
        <w:t>S40.012 Contusion of left</w:t>
      </w:r>
      <w:r>
        <w:rPr>
          <w:spacing w:val="-1"/>
          <w:u w:val="single" w:color="000000"/>
        </w:rPr>
        <w:t> </w:t>
      </w:r>
      <w:r>
        <w:rPr>
          <w:u w:val="single" w:color="000000"/>
        </w:rPr>
        <w:t>shoulder</w:t>
      </w:r>
      <w:r>
        <w:rPr/>
      </w:r>
    </w:p>
    <w:p>
      <w:pPr>
        <w:pStyle w:val="BodyText"/>
        <w:spacing w:line="240" w:lineRule="auto" w:before="4"/>
        <w:ind w:left="2078" w:right="99"/>
        <w:jc w:val="left"/>
      </w:pPr>
      <w:r>
        <w:rPr/>
      </w:r>
      <w:r>
        <w:rPr>
          <w:u w:val="single" w:color="000000"/>
        </w:rPr>
        <w:t>S40.019 Contusion of shoulder, unspecified</w:t>
      </w:r>
      <w:r>
        <w:rPr>
          <w:spacing w:val="-6"/>
          <w:u w:val="single" w:color="000000"/>
        </w:rPr>
        <w:t> </w:t>
      </w:r>
      <w:r>
        <w:rPr>
          <w:u w:val="single" w:color="000000"/>
        </w:rPr>
        <w:t>side</w:t>
      </w:r>
      <w:r>
        <w:rPr/>
      </w:r>
    </w:p>
    <w:p>
      <w:pPr>
        <w:pStyle w:val="BodyText"/>
        <w:spacing w:line="240" w:lineRule="auto" w:before="30"/>
        <w:ind w:left="317" w:right="4667"/>
        <w:jc w:val="left"/>
        <w:rPr>
          <w:rFonts w:ascii="標楷體" w:hAnsi="標楷體" w:cs="標楷體" w:eastAsia="標楷體"/>
        </w:rPr>
      </w:pPr>
      <w:r>
        <w:rPr>
          <w:rFonts w:ascii="標楷體" w:hAnsi="標楷體" w:cs="標楷體" w:eastAsia="標楷體"/>
        </w:rPr>
        <w:t>四、第</w:t>
      </w:r>
      <w:r>
        <w:rPr>
          <w:rFonts w:ascii="標楷體" w:hAnsi="標楷體" w:cs="標楷體" w:eastAsia="標楷體"/>
          <w:spacing w:val="-61"/>
        </w:rPr>
        <w:t> </w:t>
      </w:r>
      <w:r>
        <w:rPr/>
        <w:t>7 </w:t>
      </w:r>
      <w:r>
        <w:rPr>
          <w:rFonts w:ascii="標楷體" w:hAnsi="標楷體" w:cs="標楷體" w:eastAsia="標楷體"/>
        </w:rPr>
        <w:t>位碼使用</w:t>
      </w:r>
    </w:p>
    <w:p>
      <w:pPr>
        <w:pStyle w:val="BodyText"/>
        <w:spacing w:line="271" w:lineRule="auto" w:before="42"/>
        <w:ind w:left="1233" w:right="99" w:hanging="399"/>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在這個章節大多數的代碼有第</w:t>
      </w:r>
      <w:r>
        <w:rPr>
          <w:rFonts w:ascii="標楷體" w:hAnsi="標楷體" w:cs="標楷體" w:eastAsia="標楷體"/>
          <w:spacing w:val="-63"/>
        </w:rPr>
        <w:t> </w:t>
      </w:r>
      <w:r>
        <w:rPr/>
        <w:t>7</w:t>
      </w:r>
      <w:r>
        <w:rPr>
          <w:spacing w:val="-3"/>
        </w:rPr>
        <w:t> </w:t>
      </w:r>
      <w:r>
        <w:rPr>
          <w:rFonts w:ascii="標楷體" w:hAnsi="標楷體" w:cs="標楷體" w:eastAsia="標楷體"/>
        </w:rPr>
        <w:t>位擴充碼，除了骨折之外多數類目碼 有以下三個擴充碼：</w:t>
      </w:r>
    </w:p>
    <w:p>
      <w:pPr>
        <w:pStyle w:val="BodyText"/>
        <w:tabs>
          <w:tab w:pos="1956" w:val="left" w:leader="none"/>
        </w:tabs>
        <w:spacing w:line="240" w:lineRule="auto" w:before="15"/>
        <w:ind w:left="1558" w:right="99"/>
        <w:jc w:val="left"/>
        <w:rPr>
          <w:rFonts w:ascii="標楷體" w:hAnsi="標楷體" w:cs="標楷體" w:eastAsia="標楷體"/>
        </w:rPr>
      </w:pPr>
      <w:r>
        <w:rPr/>
        <w:t>A</w:t>
        <w:tab/>
      </w:r>
      <w:r>
        <w:rPr>
          <w:rFonts w:ascii="標楷體" w:hAnsi="標楷體" w:cs="標楷體" w:eastAsia="標楷體"/>
        </w:rPr>
        <w:t>初期照護（</w:t>
      </w:r>
      <w:r>
        <w:rPr/>
        <w:t>initial</w:t>
      </w:r>
      <w:r>
        <w:rPr>
          <w:spacing w:val="-4"/>
        </w:rPr>
        <w:t> </w:t>
      </w:r>
      <w:r>
        <w:rPr/>
        <w:t>encounter</w:t>
      </w:r>
      <w:r>
        <w:rPr>
          <w:rFonts w:ascii="標楷體" w:hAnsi="標楷體" w:cs="標楷體" w:eastAsia="標楷體"/>
        </w:rPr>
        <w:t>）</w:t>
      </w:r>
    </w:p>
    <w:p>
      <w:pPr>
        <w:pStyle w:val="BodyText"/>
        <w:spacing w:line="240" w:lineRule="auto" w:before="42"/>
        <w:ind w:left="1958" w:right="99"/>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7"/>
          <w:u w:val="single" w:color="000000"/>
        </w:rPr>
        <w:t>用於病患因損傷接受積極性治療。例如：手術治療、急診就診、</w:t>
      </w:r>
      <w:r>
        <w:rPr>
          <w:rFonts w:ascii="標楷體" w:hAnsi="標楷體" w:cs="標楷體" w:eastAsia="標楷體"/>
          <w:spacing w:val="-7"/>
        </w:rPr>
      </w:r>
    </w:p>
    <w:p>
      <w:pPr>
        <w:pStyle w:val="BodyText"/>
        <w:spacing w:line="240" w:lineRule="auto" w:before="46"/>
        <w:ind w:left="1958"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初次接觸醫師的評估及治療。</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tabs>
          <w:tab w:pos="1970" w:val="left" w:leader="none"/>
        </w:tabs>
        <w:spacing w:line="240" w:lineRule="auto" w:before="46"/>
        <w:ind w:left="1558" w:right="99"/>
        <w:jc w:val="left"/>
        <w:rPr>
          <w:rFonts w:ascii="標楷體" w:hAnsi="標楷體" w:cs="標楷體" w:eastAsia="標楷體"/>
        </w:rPr>
      </w:pPr>
      <w:r>
        <w:rPr/>
        <w:t>D</w:t>
        <w:tab/>
      </w:r>
      <w:r>
        <w:rPr>
          <w:rFonts w:ascii="標楷體" w:hAnsi="標楷體" w:cs="標楷體" w:eastAsia="標楷體"/>
        </w:rPr>
        <w:t>後續照護（</w:t>
      </w:r>
      <w:r>
        <w:rPr/>
        <w:t>subsequent</w:t>
      </w:r>
      <w:r>
        <w:rPr>
          <w:spacing w:val="-3"/>
        </w:rPr>
        <w:t> </w:t>
      </w:r>
      <w:r>
        <w:rPr/>
        <w:t>encounter</w:t>
      </w:r>
      <w:r>
        <w:rPr>
          <w:rFonts w:ascii="標楷體" w:hAnsi="標楷體" w:cs="標楷體" w:eastAsia="標楷體"/>
        </w:rPr>
        <w:t>）</w:t>
      </w:r>
    </w:p>
    <w:p>
      <w:pPr>
        <w:pStyle w:val="BodyText"/>
        <w:spacing w:line="240" w:lineRule="auto" w:before="42"/>
        <w:ind w:left="1961"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用</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於</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病</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患</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因</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損</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傷</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接</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受</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積</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極</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性</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治</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療</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之</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後</w:t>
      </w:r>
      <w:r>
        <w:rPr>
          <w:rFonts w:ascii="標楷體" w:hAnsi="標楷體" w:cs="標楷體" w:eastAsia="標楷體"/>
          <w:spacing w:val="-110"/>
          <w:u w:val="single" w:color="000000"/>
        </w:rPr>
        <w:t> </w:t>
      </w:r>
      <w:r>
        <w:rPr>
          <w:rFonts w:ascii="Times New Roman" w:hAnsi="Times New Roman" w:cs="Times New Roman" w:eastAsia="Times New Roman"/>
          <w:spacing w:val="-110"/>
          <w:u w:val="single" w:color="000000"/>
        </w:rPr>
      </w:r>
      <w:r>
        <w:rPr>
          <w:rFonts w:ascii="標楷體" w:hAnsi="標楷體" w:cs="標楷體" w:eastAsia="標楷體"/>
          <w:u w:val="single" w:color="000000"/>
        </w:rPr>
        <w:t>，</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在</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癒合</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u w:val="single" w:color="000000"/>
        </w:rPr>
        <w:t>(healing)</w:t>
      </w:r>
      <w:r>
        <w:rPr>
          <w:rFonts w:ascii="標楷體" w:hAnsi="標楷體" w:cs="標楷體" w:eastAsia="標楷體"/>
          <w:u w:val="single" w:color="000000"/>
        </w:rPr>
        <w:t>或恢復</w:t>
      </w:r>
      <w:r>
        <w:rPr>
          <w:rFonts w:ascii="Times New Roman" w:hAnsi="Times New Roman" w:cs="Times New Roman" w:eastAsia="Times New Roman"/>
          <w:spacing w:val="-6"/>
          <w:u w:val="single" w:color="000000"/>
        </w:rPr>
        <w:t> </w:t>
      </w:r>
      <w:r>
        <w:rPr>
          <w:rFonts w:ascii="Times New Roman" w:hAnsi="Times New Roman" w:cs="Times New Roman" w:eastAsia="Times New Roman"/>
          <w:spacing w:val="-6"/>
        </w:rPr>
      </w:r>
      <w:r>
        <w:rPr>
          <w:rFonts w:ascii="Times New Roman" w:hAnsi="Times New Roman" w:cs="Times New Roman" w:eastAsia="Times New Roman"/>
        </w:rPr>
      </w:r>
    </w:p>
    <w:p>
      <w:pPr>
        <w:pStyle w:val="BodyText"/>
        <w:spacing w:line="240" w:lineRule="auto" w:before="42"/>
        <w:ind w:left="1961"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1"/>
          <w:u w:val="single" w:color="000000"/>
        </w:rPr>
        <w:t>期階段之例行性損傷照護。例如：更換或移除</w:t>
      </w:r>
      <w:r>
        <w:rPr>
          <w:rFonts w:ascii="標楷體" w:hAnsi="標楷體" w:cs="標楷體" w:eastAsia="標楷體"/>
          <w:spacing w:val="-109"/>
          <w:u w:val="single" w:color="000000"/>
        </w:rPr>
        <w:t> </w:t>
      </w:r>
      <w:r>
        <w:rPr>
          <w:rFonts w:ascii="Times New Roman" w:hAnsi="Times New Roman" w:cs="Times New Roman" w:eastAsia="Times New Roman"/>
          <w:spacing w:val="-109"/>
          <w:u w:val="single" w:color="000000"/>
        </w:rPr>
      </w:r>
      <w:r>
        <w:rPr>
          <w:rFonts w:ascii="標楷體" w:hAnsi="標楷體" w:cs="標楷體" w:eastAsia="標楷體"/>
          <w:spacing w:val="-1"/>
          <w:u w:val="single" w:color="000000"/>
        </w:rPr>
        <w:t>石膏、外固定或</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6"/>
        <w:ind w:left="1961"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2"/>
          <w:u w:val="single" w:color="000000"/>
        </w:rPr>
        <w:t>內固定</w:t>
      </w:r>
      <w:r>
        <w:rPr>
          <w:rFonts w:ascii="Times New Roman" w:hAnsi="Times New Roman" w:cs="Times New Roman" w:eastAsia="Times New Roman"/>
          <w:spacing w:val="2"/>
          <w:u w:val="single" w:color="000000"/>
        </w:rPr>
      </w:r>
      <w:r>
        <w:rPr>
          <w:spacing w:val="2"/>
          <w:u w:val="single" w:color="000000"/>
        </w:rPr>
        <w:t>(</w:t>
      </w:r>
      <w:r>
        <w:rPr>
          <w:rFonts w:ascii="標楷體" w:hAnsi="標楷體" w:cs="標楷體" w:eastAsia="標楷體"/>
          <w:spacing w:val="2"/>
          <w:u w:val="single" w:color="000000"/>
        </w:rPr>
        <w:t>並非指已癒合</w:t>
      </w:r>
      <w:r>
        <w:rPr>
          <w:spacing w:val="2"/>
          <w:u w:val="single" w:color="000000"/>
        </w:rPr>
        <w:t>)</w:t>
      </w:r>
      <w:r>
        <w:rPr>
          <w:rFonts w:ascii="標楷體" w:hAnsi="標楷體" w:cs="標楷體" w:eastAsia="標楷體"/>
          <w:spacing w:val="2"/>
          <w:u w:val="single" w:color="000000"/>
        </w:rPr>
        <w:t>裝置物的移除、藥物調</w:t>
      </w:r>
      <w:r>
        <w:rPr>
          <w:rFonts w:ascii="標楷體" w:hAnsi="標楷體" w:cs="標楷體" w:eastAsia="標楷體"/>
          <w:spacing w:val="-104"/>
          <w:u w:val="single" w:color="000000"/>
        </w:rPr>
        <w:t> </w:t>
      </w:r>
      <w:r>
        <w:rPr>
          <w:rFonts w:ascii="Times New Roman" w:hAnsi="Times New Roman" w:cs="Times New Roman" w:eastAsia="Times New Roman"/>
          <w:spacing w:val="-104"/>
          <w:u w:val="single" w:color="000000"/>
        </w:rPr>
      </w:r>
      <w:r>
        <w:rPr>
          <w:rFonts w:ascii="標楷體" w:hAnsi="標楷體" w:cs="標楷體" w:eastAsia="標楷體"/>
          <w:u w:val="single" w:color="000000"/>
        </w:rPr>
        <w:t>整、其他後續照</w:t>
      </w:r>
      <w:r>
        <w:rPr>
          <w:rFonts w:ascii="Times New Roman" w:hAnsi="Times New Roman" w:cs="Times New Roman" w:eastAsia="Times New Roman"/>
          <w:spacing w:val="-7"/>
          <w:u w:val="single" w:color="000000"/>
        </w:rPr>
        <w:t> </w:t>
      </w:r>
      <w:r>
        <w:rPr>
          <w:rFonts w:ascii="Times New Roman" w:hAnsi="Times New Roman" w:cs="Times New Roman" w:eastAsia="Times New Roman"/>
          <w:spacing w:val="-7"/>
        </w:rPr>
      </w:r>
      <w:r>
        <w:rPr>
          <w:rFonts w:ascii="Times New Roman" w:hAnsi="Times New Roman" w:cs="Times New Roman" w:eastAsia="Times New Roman"/>
        </w:rPr>
      </w:r>
    </w:p>
    <w:p>
      <w:pPr>
        <w:pStyle w:val="BodyText"/>
        <w:spacing w:line="240" w:lineRule="auto" w:before="42"/>
        <w:ind w:left="1961"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護及損傷治療的追蹤。</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tabs>
          <w:tab w:pos="1932" w:val="left" w:leader="none"/>
        </w:tabs>
        <w:spacing w:line="240" w:lineRule="auto" w:before="46"/>
        <w:ind w:left="1558" w:right="4667"/>
        <w:jc w:val="left"/>
        <w:rPr>
          <w:rFonts w:ascii="標楷體" w:hAnsi="標楷體" w:cs="標楷體" w:eastAsia="標楷體"/>
        </w:rPr>
      </w:pPr>
      <w:r>
        <w:rPr/>
        <w:t>S</w:t>
        <w:tab/>
      </w:r>
      <w:r>
        <w:rPr>
          <w:rFonts w:ascii="標楷體" w:hAnsi="標楷體" w:cs="標楷體" w:eastAsia="標楷體"/>
        </w:rPr>
        <w:t>後遺症（</w:t>
      </w:r>
      <w:r>
        <w:rPr/>
        <w:t>sequela</w:t>
      </w:r>
      <w:r>
        <w:rPr>
          <w:rFonts w:ascii="標楷體" w:hAnsi="標楷體" w:cs="標楷體" w:eastAsia="標楷體"/>
        </w:rPr>
        <w:t>）</w:t>
      </w:r>
    </w:p>
    <w:p>
      <w:pPr>
        <w:pStyle w:val="BodyText"/>
        <w:spacing w:line="240" w:lineRule="auto" w:before="42"/>
        <w:ind w:left="1970"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用於直接由損傷造成的併發症或病況。如燒傷後疤痕形成，疤</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6"/>
        <w:ind w:left="1961"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痕是燒傷的後遺症。</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6"/>
        <w:ind w:left="835" w:right="99"/>
        <w:jc w:val="left"/>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骨折的第</w:t>
      </w:r>
      <w:r>
        <w:rPr>
          <w:rFonts w:ascii="標楷體" w:hAnsi="標楷體" w:cs="標楷體" w:eastAsia="標楷體"/>
          <w:spacing w:val="-60"/>
        </w:rPr>
        <w:t> </w:t>
      </w:r>
      <w:r>
        <w:rPr/>
        <w:t>7 </w:t>
      </w:r>
      <w:r>
        <w:rPr>
          <w:rFonts w:ascii="標楷體" w:hAnsi="標楷體" w:cs="標楷體" w:eastAsia="標楷體"/>
        </w:rPr>
        <w:t>位擴充碼。如：</w:t>
      </w:r>
    </w:p>
    <w:p>
      <w:pPr>
        <w:pStyle w:val="BodyText"/>
        <w:spacing w:line="240" w:lineRule="auto" w:before="96"/>
        <w:ind w:left="1558" w:right="4667"/>
        <w:jc w:val="left"/>
      </w:pPr>
      <w:r>
        <w:rPr/>
        <w:t>S72 Fracture of</w:t>
      </w:r>
      <w:r>
        <w:rPr>
          <w:spacing w:val="-5"/>
        </w:rPr>
        <w:t> </w:t>
      </w:r>
      <w:r>
        <w:rPr/>
        <w:t>femur</w:t>
      </w:r>
    </w:p>
    <w:p>
      <w:pPr>
        <w:pStyle w:val="ListParagraph"/>
        <w:numPr>
          <w:ilvl w:val="0"/>
          <w:numId w:val="18"/>
        </w:numPr>
        <w:tabs>
          <w:tab w:pos="2091" w:val="left" w:leader="none"/>
        </w:tabs>
        <w:spacing w:line="240" w:lineRule="auto" w:before="84" w:after="0"/>
        <w:ind w:left="2158" w:right="99" w:hanging="480"/>
        <w:jc w:val="left"/>
        <w:rPr>
          <w:rFonts w:ascii="Times New Roman" w:hAnsi="Times New Roman" w:cs="Times New Roman" w:eastAsia="Times New Roman"/>
          <w:sz w:val="24"/>
          <w:szCs w:val="24"/>
        </w:rPr>
      </w:pPr>
      <w:r>
        <w:rPr>
          <w:rFonts w:ascii="Times New Roman"/>
          <w:sz w:val="24"/>
        </w:rPr>
        <w:t>initial encounter for closed</w:t>
      </w:r>
      <w:r>
        <w:rPr>
          <w:rFonts w:ascii="Times New Roman"/>
          <w:spacing w:val="-2"/>
          <w:sz w:val="24"/>
        </w:rPr>
        <w:t> </w:t>
      </w:r>
      <w:r>
        <w:rPr>
          <w:rFonts w:ascii="Times New Roman"/>
          <w:sz w:val="24"/>
        </w:rPr>
        <w:t>fracture</w:t>
      </w:r>
    </w:p>
    <w:p>
      <w:pPr>
        <w:pStyle w:val="ListParagraph"/>
        <w:numPr>
          <w:ilvl w:val="0"/>
          <w:numId w:val="18"/>
        </w:numPr>
        <w:tabs>
          <w:tab w:pos="2076" w:val="left" w:leader="none"/>
        </w:tabs>
        <w:spacing w:line="240" w:lineRule="auto" w:before="84" w:after="0"/>
        <w:ind w:left="2075" w:right="99" w:hanging="397"/>
        <w:jc w:val="left"/>
        <w:rPr>
          <w:rFonts w:ascii="Times New Roman" w:hAnsi="Times New Roman" w:cs="Times New Roman" w:eastAsia="Times New Roman"/>
          <w:sz w:val="20"/>
          <w:szCs w:val="20"/>
        </w:rPr>
      </w:pPr>
      <w:r>
        <w:rPr>
          <w:rFonts w:ascii="Times New Roman"/>
          <w:sz w:val="24"/>
        </w:rPr>
        <w:t>initial encounter for open fracture </w:t>
      </w:r>
      <w:r>
        <w:rPr>
          <w:rFonts w:ascii="Times New Roman"/>
          <w:sz w:val="20"/>
        </w:rPr>
        <w:t>type I or</w:t>
      </w:r>
      <w:r>
        <w:rPr>
          <w:rFonts w:ascii="Times New Roman"/>
          <w:spacing w:val="-11"/>
          <w:sz w:val="20"/>
        </w:rPr>
        <w:t> </w:t>
      </w:r>
      <w:r>
        <w:rPr>
          <w:rFonts w:ascii="Times New Roman"/>
          <w:sz w:val="20"/>
        </w:rPr>
        <w:t>II</w:t>
      </w:r>
    </w:p>
    <w:p>
      <w:pPr>
        <w:pStyle w:val="ListParagraph"/>
        <w:numPr>
          <w:ilvl w:val="0"/>
          <w:numId w:val="18"/>
        </w:numPr>
        <w:tabs>
          <w:tab w:pos="2076" w:val="left" w:leader="none"/>
        </w:tabs>
        <w:spacing w:line="240" w:lineRule="auto" w:before="84" w:after="0"/>
        <w:ind w:left="2075" w:right="99" w:hanging="400"/>
        <w:jc w:val="left"/>
        <w:rPr>
          <w:rFonts w:ascii="Times New Roman" w:hAnsi="Times New Roman" w:cs="Times New Roman" w:eastAsia="Times New Roman"/>
          <w:sz w:val="24"/>
          <w:szCs w:val="24"/>
        </w:rPr>
      </w:pPr>
      <w:r>
        <w:rPr>
          <w:rFonts w:ascii="Times New Roman"/>
          <w:sz w:val="24"/>
        </w:rPr>
        <w:t>initial encounter for open fracture IIIA, IIIB, or</w:t>
      </w:r>
      <w:r>
        <w:rPr>
          <w:rFonts w:ascii="Times New Roman"/>
          <w:spacing w:val="-6"/>
          <w:sz w:val="24"/>
        </w:rPr>
        <w:t> </w:t>
      </w:r>
      <w:r>
        <w:rPr>
          <w:rFonts w:ascii="Times New Roman"/>
          <w:sz w:val="24"/>
        </w:rPr>
        <w:t>IIIC</w:t>
      </w:r>
    </w:p>
    <w:p>
      <w:pPr>
        <w:pStyle w:val="ListParagraph"/>
        <w:numPr>
          <w:ilvl w:val="0"/>
          <w:numId w:val="18"/>
        </w:numPr>
        <w:tabs>
          <w:tab w:pos="2091" w:val="left" w:leader="none"/>
        </w:tabs>
        <w:spacing w:line="240" w:lineRule="auto" w:before="84" w:after="0"/>
        <w:ind w:left="2090" w:right="99" w:hanging="412"/>
        <w:jc w:val="left"/>
        <w:rPr>
          <w:rFonts w:ascii="Times New Roman" w:hAnsi="Times New Roman" w:cs="Times New Roman" w:eastAsia="Times New Roman"/>
          <w:sz w:val="24"/>
          <w:szCs w:val="24"/>
        </w:rPr>
      </w:pPr>
      <w:r>
        <w:rPr>
          <w:rFonts w:ascii="Times New Roman"/>
          <w:sz w:val="24"/>
        </w:rPr>
        <w:t>subsequent encounter for closed fracture with routine</w:t>
      </w:r>
      <w:r>
        <w:rPr>
          <w:rFonts w:ascii="Times New Roman"/>
          <w:spacing w:val="-4"/>
          <w:sz w:val="24"/>
        </w:rPr>
        <w:t> </w:t>
      </w:r>
      <w:r>
        <w:rPr>
          <w:rFonts w:ascii="Times New Roman"/>
          <w:sz w:val="24"/>
        </w:rPr>
        <w:t>healing</w:t>
      </w:r>
    </w:p>
    <w:p>
      <w:pPr>
        <w:pStyle w:val="ListParagraph"/>
        <w:numPr>
          <w:ilvl w:val="0"/>
          <w:numId w:val="18"/>
        </w:numPr>
        <w:tabs>
          <w:tab w:pos="2064" w:val="left" w:leader="none"/>
        </w:tabs>
        <w:spacing w:line="312" w:lineRule="auto" w:before="84" w:after="0"/>
        <w:ind w:left="2158" w:right="179" w:hanging="480"/>
        <w:jc w:val="left"/>
        <w:rPr>
          <w:rFonts w:ascii="Times New Roman" w:hAnsi="Times New Roman" w:cs="Times New Roman" w:eastAsia="Times New Roman"/>
          <w:sz w:val="24"/>
          <w:szCs w:val="24"/>
        </w:rPr>
      </w:pPr>
      <w:r>
        <w:rPr>
          <w:rFonts w:ascii="Times New Roman"/>
          <w:sz w:val="24"/>
        </w:rPr>
        <w:t>subsequent encounter for open fracture type I or II with</w:t>
      </w:r>
      <w:r>
        <w:rPr>
          <w:rFonts w:ascii="Times New Roman"/>
          <w:spacing w:val="51"/>
          <w:sz w:val="24"/>
        </w:rPr>
        <w:t> </w:t>
      </w:r>
      <w:r>
        <w:rPr>
          <w:rFonts w:ascii="Times New Roman"/>
          <w:sz w:val="24"/>
        </w:rPr>
        <w:t>routine</w:t>
      </w:r>
      <w:r>
        <w:rPr>
          <w:rFonts w:ascii="Times New Roman"/>
          <w:sz w:val="24"/>
        </w:rPr>
        <w:t> healing</w:t>
      </w:r>
    </w:p>
    <w:p>
      <w:pPr>
        <w:pStyle w:val="ListParagraph"/>
        <w:numPr>
          <w:ilvl w:val="0"/>
          <w:numId w:val="18"/>
        </w:numPr>
        <w:tabs>
          <w:tab w:pos="2050" w:val="left" w:leader="none"/>
        </w:tabs>
        <w:spacing w:line="314" w:lineRule="auto" w:before="4" w:after="0"/>
        <w:ind w:left="2158" w:right="368" w:hanging="480"/>
        <w:jc w:val="left"/>
        <w:rPr>
          <w:rFonts w:ascii="Times New Roman" w:hAnsi="Times New Roman" w:cs="Times New Roman" w:eastAsia="Times New Roman"/>
          <w:sz w:val="24"/>
          <w:szCs w:val="24"/>
        </w:rPr>
      </w:pPr>
      <w:r>
        <w:rPr>
          <w:rFonts w:ascii="Times New Roman"/>
          <w:sz w:val="24"/>
        </w:rPr>
        <w:t>subsequent encounter for open fracture type IIIA, IIIB, or</w:t>
      </w:r>
      <w:r>
        <w:rPr>
          <w:rFonts w:ascii="Times New Roman"/>
          <w:spacing w:val="9"/>
          <w:sz w:val="24"/>
        </w:rPr>
        <w:t> </w:t>
      </w:r>
      <w:r>
        <w:rPr>
          <w:rFonts w:ascii="Times New Roman"/>
          <w:sz w:val="24"/>
        </w:rPr>
        <w:t>IIIC</w:t>
      </w:r>
      <w:r>
        <w:rPr>
          <w:rFonts w:ascii="Times New Roman"/>
          <w:sz w:val="24"/>
        </w:rPr>
        <w:t> with routine</w:t>
      </w:r>
      <w:r>
        <w:rPr>
          <w:rFonts w:ascii="Times New Roman"/>
          <w:spacing w:val="-2"/>
          <w:sz w:val="24"/>
        </w:rPr>
        <w:t> </w:t>
      </w:r>
      <w:r>
        <w:rPr>
          <w:rFonts w:ascii="Times New Roman"/>
          <w:sz w:val="24"/>
        </w:rPr>
        <w:t>heal</w:t>
      </w:r>
    </w:p>
    <w:p>
      <w:pPr>
        <w:pStyle w:val="ListParagraph"/>
        <w:numPr>
          <w:ilvl w:val="0"/>
          <w:numId w:val="18"/>
        </w:numPr>
        <w:tabs>
          <w:tab w:pos="2091" w:val="left" w:leader="none"/>
        </w:tabs>
        <w:spacing w:line="240" w:lineRule="auto" w:before="1" w:after="0"/>
        <w:ind w:left="2090" w:right="99" w:hanging="412"/>
        <w:jc w:val="left"/>
        <w:rPr>
          <w:rFonts w:ascii="Times New Roman" w:hAnsi="Times New Roman" w:cs="Times New Roman" w:eastAsia="Times New Roman"/>
          <w:sz w:val="24"/>
          <w:szCs w:val="24"/>
        </w:rPr>
      </w:pPr>
      <w:r>
        <w:rPr>
          <w:rFonts w:ascii="Times New Roman"/>
          <w:sz w:val="24"/>
        </w:rPr>
        <w:t>subsequent encounter for closed fracture with delayed</w:t>
      </w:r>
      <w:r>
        <w:rPr>
          <w:rFonts w:ascii="Times New Roman"/>
          <w:spacing w:val="-4"/>
          <w:sz w:val="24"/>
        </w:rPr>
        <w:t> </w:t>
      </w:r>
      <w:r>
        <w:rPr>
          <w:rFonts w:ascii="Times New Roman"/>
          <w:sz w:val="24"/>
        </w:rPr>
        <w:t>healing</w:t>
      </w:r>
    </w:p>
    <w:p>
      <w:pPr>
        <w:pStyle w:val="ListParagraph"/>
        <w:numPr>
          <w:ilvl w:val="0"/>
          <w:numId w:val="18"/>
        </w:numPr>
        <w:tabs>
          <w:tab w:pos="2091" w:val="left" w:leader="none"/>
        </w:tabs>
        <w:spacing w:line="312" w:lineRule="auto" w:before="84" w:after="0"/>
        <w:ind w:left="2158" w:right="174" w:hanging="480"/>
        <w:jc w:val="left"/>
        <w:rPr>
          <w:rFonts w:ascii="Times New Roman" w:hAnsi="Times New Roman" w:cs="Times New Roman" w:eastAsia="Times New Roman"/>
          <w:sz w:val="24"/>
          <w:szCs w:val="24"/>
        </w:rPr>
      </w:pPr>
      <w:r>
        <w:rPr>
          <w:rFonts w:ascii="Times New Roman"/>
          <w:sz w:val="24"/>
        </w:rPr>
        <w:t>subsequent encounter for open fracture type I or II with</w:t>
      </w:r>
      <w:r>
        <w:rPr>
          <w:rFonts w:ascii="Times New Roman"/>
          <w:spacing w:val="19"/>
          <w:sz w:val="24"/>
        </w:rPr>
        <w:t> </w:t>
      </w:r>
      <w:r>
        <w:rPr>
          <w:rFonts w:ascii="Times New Roman"/>
          <w:sz w:val="24"/>
        </w:rPr>
        <w:t>delayed</w:t>
      </w:r>
      <w:r>
        <w:rPr>
          <w:rFonts w:ascii="Times New Roman"/>
          <w:sz w:val="24"/>
        </w:rPr>
        <w:t> healing</w:t>
      </w:r>
    </w:p>
    <w:p>
      <w:pPr>
        <w:pStyle w:val="ListParagraph"/>
        <w:numPr>
          <w:ilvl w:val="0"/>
          <w:numId w:val="19"/>
        </w:numPr>
        <w:tabs>
          <w:tab w:pos="2014" w:val="left" w:leader="none"/>
        </w:tabs>
        <w:spacing w:line="312" w:lineRule="auto" w:before="4" w:after="0"/>
        <w:ind w:left="2158" w:right="181" w:hanging="480"/>
        <w:jc w:val="left"/>
        <w:rPr>
          <w:rFonts w:ascii="Times New Roman" w:hAnsi="Times New Roman" w:cs="Times New Roman" w:eastAsia="Times New Roman"/>
          <w:sz w:val="24"/>
          <w:szCs w:val="24"/>
        </w:rPr>
      </w:pPr>
      <w:r>
        <w:rPr>
          <w:rFonts w:ascii="Times New Roman"/>
          <w:sz w:val="24"/>
        </w:rPr>
        <w:t>subsequent</w:t>
      </w:r>
      <w:r>
        <w:rPr>
          <w:rFonts w:ascii="Times New Roman"/>
          <w:spacing w:val="45"/>
          <w:sz w:val="24"/>
        </w:rPr>
        <w:t> </w:t>
      </w:r>
      <w:r>
        <w:rPr>
          <w:rFonts w:ascii="Times New Roman"/>
          <w:sz w:val="24"/>
        </w:rPr>
        <w:t>encounter</w:t>
      </w:r>
      <w:r>
        <w:rPr>
          <w:rFonts w:ascii="Times New Roman"/>
          <w:spacing w:val="43"/>
          <w:sz w:val="24"/>
        </w:rPr>
        <w:t> </w:t>
      </w:r>
      <w:r>
        <w:rPr>
          <w:rFonts w:ascii="Times New Roman"/>
          <w:sz w:val="24"/>
        </w:rPr>
        <w:t>for</w:t>
      </w:r>
      <w:r>
        <w:rPr>
          <w:rFonts w:ascii="Times New Roman"/>
          <w:spacing w:val="43"/>
          <w:sz w:val="24"/>
        </w:rPr>
        <w:t> </w:t>
      </w:r>
      <w:r>
        <w:rPr>
          <w:rFonts w:ascii="Times New Roman"/>
          <w:sz w:val="24"/>
        </w:rPr>
        <w:t>open</w:t>
      </w:r>
      <w:r>
        <w:rPr>
          <w:rFonts w:ascii="Times New Roman"/>
          <w:spacing w:val="44"/>
          <w:sz w:val="24"/>
        </w:rPr>
        <w:t> </w:t>
      </w:r>
      <w:r>
        <w:rPr>
          <w:rFonts w:ascii="Times New Roman"/>
          <w:sz w:val="24"/>
        </w:rPr>
        <w:t>fracture</w:t>
      </w:r>
      <w:r>
        <w:rPr>
          <w:rFonts w:ascii="Times New Roman"/>
          <w:spacing w:val="43"/>
          <w:sz w:val="24"/>
        </w:rPr>
        <w:t> </w:t>
      </w:r>
      <w:r>
        <w:rPr>
          <w:rFonts w:ascii="Times New Roman"/>
          <w:sz w:val="24"/>
        </w:rPr>
        <w:t>type</w:t>
      </w:r>
      <w:r>
        <w:rPr>
          <w:rFonts w:ascii="Times New Roman"/>
          <w:spacing w:val="46"/>
          <w:sz w:val="24"/>
        </w:rPr>
        <w:t> </w:t>
      </w:r>
      <w:r>
        <w:rPr>
          <w:rFonts w:ascii="Times New Roman"/>
          <w:sz w:val="24"/>
        </w:rPr>
        <w:t>IIIA,</w:t>
      </w:r>
      <w:r>
        <w:rPr>
          <w:rFonts w:ascii="Times New Roman"/>
          <w:spacing w:val="47"/>
          <w:sz w:val="24"/>
        </w:rPr>
        <w:t> </w:t>
      </w:r>
      <w:r>
        <w:rPr>
          <w:rFonts w:ascii="Times New Roman"/>
          <w:sz w:val="24"/>
        </w:rPr>
        <w:t>IIIB,</w:t>
      </w:r>
      <w:r>
        <w:rPr>
          <w:rFonts w:ascii="Times New Roman"/>
          <w:spacing w:val="44"/>
          <w:sz w:val="24"/>
        </w:rPr>
        <w:t> </w:t>
      </w:r>
      <w:r>
        <w:rPr>
          <w:rFonts w:ascii="Times New Roman"/>
          <w:sz w:val="24"/>
        </w:rPr>
        <w:t>or</w:t>
      </w:r>
      <w:r>
        <w:rPr>
          <w:rFonts w:ascii="Times New Roman"/>
          <w:spacing w:val="46"/>
          <w:sz w:val="24"/>
        </w:rPr>
        <w:t> </w:t>
      </w:r>
      <w:r>
        <w:rPr>
          <w:rFonts w:ascii="Times New Roman"/>
          <w:sz w:val="24"/>
        </w:rPr>
        <w:t>IIIC</w:t>
      </w:r>
      <w:r>
        <w:rPr>
          <w:rFonts w:ascii="Times New Roman"/>
          <w:sz w:val="24"/>
        </w:rPr>
        <w:t> with delayed</w:t>
      </w:r>
      <w:r>
        <w:rPr>
          <w:rFonts w:ascii="Times New Roman"/>
          <w:spacing w:val="-1"/>
          <w:sz w:val="24"/>
        </w:rPr>
        <w:t> </w:t>
      </w:r>
      <w:r>
        <w:rPr>
          <w:rFonts w:ascii="Times New Roman"/>
          <w:sz w:val="24"/>
        </w:rPr>
        <w:t>healing</w:t>
      </w:r>
    </w:p>
    <w:p>
      <w:pPr>
        <w:spacing w:after="0" w:line="312" w:lineRule="auto"/>
        <w:jc w:val="left"/>
        <w:rPr>
          <w:rFonts w:ascii="Times New Roman" w:hAnsi="Times New Roman" w:cs="Times New Roman" w:eastAsia="Times New Roman"/>
          <w:sz w:val="24"/>
          <w:szCs w:val="24"/>
        </w:rPr>
        <w:sectPr>
          <w:pgSz w:w="11910" w:h="16840"/>
          <w:pgMar w:header="0" w:footer="1230" w:top="1420" w:bottom="1420" w:left="1680" w:right="1620"/>
        </w:sectPr>
      </w:pPr>
    </w:p>
    <w:p>
      <w:pPr>
        <w:pStyle w:val="ListParagraph"/>
        <w:numPr>
          <w:ilvl w:val="0"/>
          <w:numId w:val="19"/>
        </w:numPr>
        <w:tabs>
          <w:tab w:pos="2091" w:val="left" w:leader="none"/>
        </w:tabs>
        <w:spacing w:line="240" w:lineRule="auto" w:before="41" w:after="0"/>
        <w:ind w:left="2090" w:right="98" w:hanging="412"/>
        <w:jc w:val="left"/>
        <w:rPr>
          <w:rFonts w:ascii="Times New Roman" w:hAnsi="Times New Roman" w:cs="Times New Roman" w:eastAsia="Times New Roman"/>
          <w:sz w:val="24"/>
          <w:szCs w:val="24"/>
        </w:rPr>
      </w:pPr>
      <w:r>
        <w:rPr>
          <w:rFonts w:ascii="Times New Roman"/>
          <w:sz w:val="24"/>
        </w:rPr>
        <w:t>subsequent encounter for closed fracture with</w:t>
      </w:r>
      <w:r>
        <w:rPr>
          <w:rFonts w:ascii="Times New Roman"/>
          <w:spacing w:val="-2"/>
          <w:sz w:val="24"/>
        </w:rPr>
        <w:t> </w:t>
      </w:r>
      <w:r>
        <w:rPr>
          <w:rFonts w:ascii="Times New Roman"/>
          <w:sz w:val="24"/>
        </w:rPr>
        <w:t>nonunion</w:t>
      </w:r>
    </w:p>
    <w:p>
      <w:pPr>
        <w:pStyle w:val="BodyText"/>
        <w:tabs>
          <w:tab w:pos="2090" w:val="left" w:leader="none"/>
        </w:tabs>
        <w:spacing w:line="312" w:lineRule="auto" w:before="84"/>
        <w:ind w:left="1678" w:right="159"/>
        <w:jc w:val="left"/>
      </w:pPr>
      <w:r>
        <w:rPr/>
        <w:t>M</w:t>
        <w:tab/>
        <w:t>subsequent encounter for open fracture type I or II with</w:t>
      </w:r>
      <w:r>
        <w:rPr>
          <w:spacing w:val="-10"/>
        </w:rPr>
        <w:t> </w:t>
      </w:r>
      <w:r>
        <w:rPr/>
        <w:t>nonunion</w:t>
      </w:r>
      <w:r>
        <w:rPr/>
        <w:t> N</w:t>
        <w:tab/>
        <w:t>subsequent encounter for open fracture  type  IIIA,  IIIB, or  </w:t>
      </w:r>
      <w:r>
        <w:rPr>
          <w:spacing w:val="31"/>
        </w:rPr>
        <w:t> </w:t>
      </w:r>
      <w:r>
        <w:rPr/>
        <w:t>IIIC</w:t>
      </w:r>
    </w:p>
    <w:p>
      <w:pPr>
        <w:pStyle w:val="BodyText"/>
        <w:spacing w:line="240" w:lineRule="auto" w:before="4"/>
        <w:ind w:left="581" w:right="3455"/>
        <w:jc w:val="center"/>
      </w:pPr>
      <w:r>
        <w:rPr/>
        <w:t>with nonunion</w:t>
      </w:r>
    </w:p>
    <w:p>
      <w:pPr>
        <w:pStyle w:val="ListParagraph"/>
        <w:numPr>
          <w:ilvl w:val="0"/>
          <w:numId w:val="20"/>
        </w:numPr>
        <w:tabs>
          <w:tab w:pos="2052" w:val="left" w:leader="none"/>
        </w:tabs>
        <w:spacing w:line="240" w:lineRule="auto" w:before="84" w:after="0"/>
        <w:ind w:left="1678" w:right="98" w:firstLine="0"/>
        <w:jc w:val="left"/>
        <w:rPr>
          <w:rFonts w:ascii="Times New Roman" w:hAnsi="Times New Roman" w:cs="Times New Roman" w:eastAsia="Times New Roman"/>
          <w:sz w:val="24"/>
          <w:szCs w:val="24"/>
        </w:rPr>
      </w:pPr>
      <w:r>
        <w:rPr>
          <w:rFonts w:ascii="Times New Roman"/>
          <w:sz w:val="24"/>
        </w:rPr>
        <w:t>subsequent encounter for closed fracture with</w:t>
      </w:r>
      <w:r>
        <w:rPr>
          <w:rFonts w:ascii="Times New Roman"/>
          <w:spacing w:val="-3"/>
          <w:sz w:val="24"/>
        </w:rPr>
        <w:t> </w:t>
      </w:r>
      <w:r>
        <w:rPr>
          <w:rFonts w:ascii="Times New Roman"/>
          <w:sz w:val="24"/>
        </w:rPr>
        <w:t>malunion</w:t>
      </w:r>
    </w:p>
    <w:p>
      <w:pPr>
        <w:pStyle w:val="ListParagraph"/>
        <w:numPr>
          <w:ilvl w:val="0"/>
          <w:numId w:val="20"/>
        </w:numPr>
        <w:tabs>
          <w:tab w:pos="2091" w:val="left" w:leader="none"/>
        </w:tabs>
        <w:spacing w:line="312" w:lineRule="auto" w:before="84" w:after="0"/>
        <w:ind w:left="1678" w:right="156" w:firstLine="0"/>
        <w:jc w:val="left"/>
        <w:rPr>
          <w:rFonts w:ascii="Times New Roman" w:hAnsi="Times New Roman" w:cs="Times New Roman" w:eastAsia="Times New Roman"/>
          <w:sz w:val="24"/>
          <w:szCs w:val="24"/>
        </w:rPr>
      </w:pPr>
      <w:r>
        <w:rPr>
          <w:rFonts w:ascii="Times New Roman"/>
          <w:sz w:val="24"/>
        </w:rPr>
        <w:t>subsequent encounter for open fracture type I or II with</w:t>
      </w:r>
      <w:r>
        <w:rPr>
          <w:rFonts w:ascii="Times New Roman"/>
          <w:spacing w:val="-9"/>
          <w:sz w:val="24"/>
        </w:rPr>
        <w:t> </w:t>
      </w:r>
      <w:r>
        <w:rPr>
          <w:rFonts w:ascii="Times New Roman"/>
          <w:sz w:val="24"/>
        </w:rPr>
        <w:t>malunion</w:t>
      </w:r>
      <w:r>
        <w:rPr>
          <w:rFonts w:ascii="Times New Roman"/>
          <w:sz w:val="24"/>
        </w:rPr>
        <w:t> R</w:t>
        <w:tab/>
        <w:t>subsequent</w:t>
      </w:r>
      <w:r>
        <w:rPr>
          <w:rFonts w:ascii="Times New Roman"/>
          <w:spacing w:val="38"/>
          <w:sz w:val="24"/>
        </w:rPr>
        <w:t> </w:t>
      </w:r>
      <w:r>
        <w:rPr>
          <w:rFonts w:ascii="Times New Roman"/>
          <w:sz w:val="24"/>
        </w:rPr>
        <w:t>encounter</w:t>
      </w:r>
      <w:r>
        <w:rPr>
          <w:rFonts w:ascii="Times New Roman"/>
          <w:spacing w:val="36"/>
          <w:sz w:val="24"/>
        </w:rPr>
        <w:t> </w:t>
      </w:r>
      <w:r>
        <w:rPr>
          <w:rFonts w:ascii="Times New Roman"/>
          <w:sz w:val="24"/>
        </w:rPr>
        <w:t>for</w:t>
      </w:r>
      <w:r>
        <w:rPr>
          <w:rFonts w:ascii="Times New Roman"/>
          <w:spacing w:val="36"/>
          <w:sz w:val="24"/>
        </w:rPr>
        <w:t> </w:t>
      </w:r>
      <w:r>
        <w:rPr>
          <w:rFonts w:ascii="Times New Roman"/>
          <w:sz w:val="24"/>
        </w:rPr>
        <w:t>open</w:t>
      </w:r>
      <w:r>
        <w:rPr>
          <w:rFonts w:ascii="Times New Roman"/>
          <w:spacing w:val="37"/>
          <w:sz w:val="24"/>
        </w:rPr>
        <w:t> </w:t>
      </w:r>
      <w:r>
        <w:rPr>
          <w:rFonts w:ascii="Times New Roman"/>
          <w:sz w:val="24"/>
        </w:rPr>
        <w:t>fracture</w:t>
      </w:r>
      <w:r>
        <w:rPr>
          <w:rFonts w:ascii="Times New Roman"/>
          <w:spacing w:val="36"/>
          <w:sz w:val="24"/>
        </w:rPr>
        <w:t> </w:t>
      </w:r>
      <w:r>
        <w:rPr>
          <w:rFonts w:ascii="Times New Roman"/>
          <w:sz w:val="24"/>
        </w:rPr>
        <w:t>type</w:t>
      </w:r>
      <w:r>
        <w:rPr>
          <w:rFonts w:ascii="Times New Roman"/>
          <w:spacing w:val="41"/>
          <w:sz w:val="24"/>
        </w:rPr>
        <w:t> </w:t>
      </w:r>
      <w:r>
        <w:rPr>
          <w:rFonts w:ascii="Times New Roman"/>
          <w:sz w:val="24"/>
        </w:rPr>
        <w:t>IIIA,</w:t>
      </w:r>
      <w:r>
        <w:rPr>
          <w:rFonts w:ascii="Times New Roman"/>
          <w:spacing w:val="39"/>
          <w:sz w:val="24"/>
        </w:rPr>
        <w:t> </w:t>
      </w:r>
      <w:r>
        <w:rPr>
          <w:rFonts w:ascii="Times New Roman"/>
          <w:sz w:val="24"/>
        </w:rPr>
        <w:t>IIIB,</w:t>
      </w:r>
      <w:r>
        <w:rPr>
          <w:rFonts w:ascii="Times New Roman"/>
          <w:spacing w:val="37"/>
          <w:sz w:val="24"/>
        </w:rPr>
        <w:t> </w:t>
      </w:r>
      <w:r>
        <w:rPr>
          <w:rFonts w:ascii="Times New Roman"/>
          <w:spacing w:val="2"/>
          <w:sz w:val="24"/>
        </w:rPr>
        <w:t>or</w:t>
      </w:r>
      <w:r>
        <w:rPr>
          <w:rFonts w:ascii="Times New Roman"/>
          <w:spacing w:val="39"/>
          <w:sz w:val="24"/>
        </w:rPr>
        <w:t> </w:t>
      </w:r>
      <w:r>
        <w:rPr>
          <w:rFonts w:ascii="Times New Roman"/>
          <w:sz w:val="24"/>
        </w:rPr>
        <w:t>IIIC</w:t>
      </w:r>
    </w:p>
    <w:p>
      <w:pPr>
        <w:pStyle w:val="BodyText"/>
        <w:spacing w:line="240" w:lineRule="auto" w:before="4"/>
        <w:ind w:left="581" w:right="3455"/>
        <w:jc w:val="center"/>
      </w:pPr>
      <w:r>
        <w:rPr/>
        <w:t>with</w:t>
      </w:r>
      <w:r>
        <w:rPr>
          <w:spacing w:val="-1"/>
        </w:rPr>
        <w:t> </w:t>
      </w:r>
      <w:r>
        <w:rPr/>
        <w:t>malunion</w:t>
      </w:r>
    </w:p>
    <w:p>
      <w:pPr>
        <w:pStyle w:val="BodyText"/>
        <w:tabs>
          <w:tab w:pos="2051" w:val="left" w:leader="none"/>
        </w:tabs>
        <w:spacing w:line="240" w:lineRule="auto" w:before="84"/>
        <w:ind w:left="1678" w:right="98"/>
        <w:jc w:val="left"/>
      </w:pPr>
      <w:r>
        <w:rPr/>
        <w:t>S</w:t>
        <w:tab/>
        <w:t>sequel</w:t>
      </w:r>
    </w:p>
    <w:p>
      <w:pPr>
        <w:pStyle w:val="BodyText"/>
        <w:spacing w:line="240" w:lineRule="auto" w:before="30"/>
        <w:ind w:left="317" w:right="98"/>
        <w:jc w:val="left"/>
      </w:pPr>
      <w:r>
        <w:rPr>
          <w:rFonts w:ascii="標楷體" w:hAnsi="標楷體" w:cs="標楷體" w:eastAsia="標楷體"/>
        </w:rPr>
        <w:t>五、與損傷相關情況</w:t>
      </w:r>
      <w:r>
        <w:rPr/>
        <w:t>(Associated</w:t>
      </w:r>
      <w:r>
        <w:rPr>
          <w:spacing w:val="-2"/>
        </w:rPr>
        <w:t> </w:t>
      </w:r>
      <w:r>
        <w:rPr/>
        <w:t>injuries)</w:t>
      </w:r>
    </w:p>
    <w:p>
      <w:pPr>
        <w:pStyle w:val="BodyText"/>
        <w:spacing w:line="271" w:lineRule="auto" w:before="42"/>
        <w:ind w:left="1250" w:right="152" w:hanging="706"/>
        <w:jc w:val="both"/>
        <w:rPr>
          <w:rFonts w:ascii="標楷體" w:hAnsi="標楷體" w:cs="標楷體" w:eastAsia="標楷體"/>
        </w:rPr>
      </w:pPr>
      <w:r>
        <w:rPr>
          <w:rFonts w:ascii="標楷體" w:hAnsi="標楷體" w:cs="標楷體" w:eastAsia="標楷體"/>
        </w:rPr>
        <w:t>（一）類目碼 </w:t>
      </w:r>
      <w:r>
        <w:rPr/>
        <w:t>T07 Unspecified multiple</w:t>
      </w:r>
      <w:r>
        <w:rPr>
          <w:spacing w:val="35"/>
        </w:rPr>
        <w:t> </w:t>
      </w:r>
      <w:r>
        <w:rPr/>
        <w:t>injuries(</w:t>
      </w:r>
      <w:r>
        <w:rPr>
          <w:rFonts w:ascii="標楷體" w:hAnsi="標楷體" w:cs="標楷體" w:eastAsia="標楷體"/>
        </w:rPr>
        <w:t>未特定多處損傷</w:t>
      </w:r>
      <w:r>
        <w:rPr/>
        <w:t>)</w:t>
      </w:r>
      <w:r>
        <w:rPr>
          <w:rFonts w:ascii="標楷體" w:hAnsi="標楷體" w:cs="標楷體" w:eastAsia="標楷體"/>
        </w:rPr>
        <w:t>僅於病歷紀 錄無法明確辨識損傷部位時使用，不可以用於住院病人。</w:t>
      </w:r>
    </w:p>
    <w:p>
      <w:pPr>
        <w:pStyle w:val="BodyText"/>
        <w:spacing w:line="271" w:lineRule="auto" w:before="15"/>
        <w:ind w:left="1250" w:right="153" w:hanging="706"/>
        <w:jc w:val="both"/>
        <w:rPr>
          <w:rFonts w:ascii="標楷體" w:hAnsi="標楷體" w:cs="標楷體" w:eastAsia="標楷體"/>
        </w:rPr>
      </w:pPr>
      <w:r>
        <w:rPr>
          <w:rFonts w:ascii="標楷體" w:hAnsi="標楷體" w:cs="標楷體" w:eastAsia="標楷體"/>
          <w:spacing w:val="-20"/>
        </w:rPr>
        <w:t>（二）類目碼</w:t>
      </w:r>
      <w:r>
        <w:rPr>
          <w:rFonts w:ascii="標楷體" w:hAnsi="標楷體" w:cs="標楷體" w:eastAsia="標楷體"/>
          <w:spacing w:val="-83"/>
        </w:rPr>
        <w:t> </w:t>
      </w:r>
      <w:r>
        <w:rPr/>
        <w:t>T15-T19</w:t>
      </w:r>
      <w:r>
        <w:rPr>
          <w:spacing w:val="-1"/>
        </w:rPr>
        <w:t> </w:t>
      </w:r>
      <w:r>
        <w:rPr/>
        <w:t>Effects</w:t>
      </w:r>
      <w:r>
        <w:rPr>
          <w:spacing w:val="-1"/>
        </w:rPr>
        <w:t> </w:t>
      </w:r>
      <w:r>
        <w:rPr/>
        <w:t>of</w:t>
      </w:r>
      <w:r>
        <w:rPr>
          <w:spacing w:val="-1"/>
        </w:rPr>
        <w:t> </w:t>
      </w:r>
      <w:r>
        <w:rPr/>
        <w:t>foreign</w:t>
      </w:r>
      <w:r>
        <w:rPr>
          <w:spacing w:val="-1"/>
        </w:rPr>
        <w:t> </w:t>
      </w:r>
      <w:r>
        <w:rPr/>
        <w:t>body</w:t>
      </w:r>
      <w:r>
        <w:rPr>
          <w:spacing w:val="-4"/>
        </w:rPr>
        <w:t> </w:t>
      </w:r>
      <w:r>
        <w:rPr/>
        <w:t>entering</w:t>
      </w:r>
      <w:r>
        <w:rPr>
          <w:spacing w:val="-4"/>
        </w:rPr>
        <w:t> </w:t>
      </w:r>
      <w:r>
        <w:rPr/>
        <w:t>through</w:t>
      </w:r>
      <w:r>
        <w:rPr>
          <w:spacing w:val="-1"/>
        </w:rPr>
        <w:t> </w:t>
      </w:r>
      <w:r>
        <w:rPr/>
        <w:t>natural</w:t>
      </w:r>
      <w:r>
        <w:rPr>
          <w:spacing w:val="-1"/>
        </w:rPr>
        <w:t> </w:t>
      </w:r>
      <w:r>
        <w:rPr/>
        <w:t>orifice(</w:t>
      </w:r>
      <w:r>
        <w:rPr>
          <w:rFonts w:ascii="標楷體" w:hAnsi="標楷體" w:cs="標楷體" w:eastAsia="標楷體"/>
        </w:rPr>
        <w:t>為 異物由孔口進入體內之影響</w:t>
      </w:r>
      <w:r>
        <w:rPr/>
        <w:t>)</w:t>
      </w:r>
      <w:r>
        <w:rPr>
          <w:rFonts w:ascii="標楷體" w:hAnsi="標楷體" w:cs="標楷體" w:eastAsia="標楷體"/>
        </w:rPr>
        <w:t>，以辨識異物存在的身體部位。</w:t>
      </w:r>
    </w:p>
    <w:p>
      <w:pPr>
        <w:pStyle w:val="BodyText"/>
        <w:spacing w:line="271" w:lineRule="auto" w:before="7"/>
        <w:ind w:left="1250" w:right="98" w:hanging="737"/>
        <w:jc w:val="both"/>
        <w:rPr>
          <w:rFonts w:ascii="Times New Roman" w:hAnsi="Times New Roman" w:cs="Times New Roman" w:eastAsia="Times New Roman"/>
        </w:rPr>
      </w:pPr>
      <w:r>
        <w:rPr>
          <w:rFonts w:ascii="標楷體" w:hAnsi="標楷體" w:cs="標楷體" w:eastAsia="標楷體"/>
        </w:rPr>
        <w:t>（三）</w:t>
      </w:r>
      <w:r>
        <w:rPr/>
        <w:t>ICD-10-CM</w:t>
      </w:r>
      <w:r>
        <w:rPr>
          <w:rFonts w:ascii="標楷體" w:hAnsi="標楷體" w:cs="標楷體" w:eastAsia="標楷體"/>
        </w:rPr>
        <w:t>類目碼</w:t>
      </w:r>
      <w:r>
        <w:rPr/>
        <w:t>S32</w:t>
      </w:r>
      <w:r>
        <w:rPr>
          <w:rFonts w:ascii="標楷體" w:hAnsi="標楷體" w:cs="標楷體" w:eastAsia="標楷體"/>
        </w:rPr>
        <w:t>是描述腰</w:t>
      </w:r>
      <w:r>
        <w:rPr/>
        <w:t>(</w:t>
      </w:r>
      <w:r>
        <w:rPr>
          <w:rFonts w:ascii="標楷體" w:hAnsi="標楷體" w:cs="標楷體" w:eastAsia="標楷體"/>
        </w:rPr>
        <w:t>部</w:t>
      </w:r>
      <w:r>
        <w:rPr/>
        <w:t>)</w:t>
      </w:r>
      <w:r>
        <w:rPr>
          <w:rFonts w:ascii="標楷體" w:hAnsi="標楷體" w:cs="標楷體" w:eastAsia="標楷體"/>
        </w:rPr>
        <w:t>脊椎和骨盆骨折</w:t>
      </w:r>
      <w:r>
        <w:rPr/>
        <w:t>(Fracture of</w:t>
      </w:r>
      <w:r>
        <w:rPr>
          <w:spacing w:val="-9"/>
        </w:rPr>
        <w:t> </w:t>
      </w:r>
      <w:r>
        <w:rPr/>
        <w:t>lumbar</w:t>
      </w:r>
      <w:r>
        <w:rPr/>
        <w:t> spine and pelvis)</w:t>
      </w:r>
      <w:r>
        <w:rPr>
          <w:rFonts w:ascii="標楷體" w:hAnsi="標楷體" w:cs="標楷體" w:eastAsia="標楷體"/>
        </w:rPr>
        <w:t>較</w:t>
      </w:r>
      <w:r>
        <w:rPr/>
        <w:t>ICD-9-CM</w:t>
      </w:r>
      <w:r>
        <w:rPr>
          <w:rFonts w:ascii="標楷體" w:hAnsi="標楷體" w:cs="標楷體" w:eastAsia="標楷體"/>
        </w:rPr>
        <w:t>詳細</w:t>
      </w:r>
      <w:r>
        <w:rPr/>
        <w:t>(</w:t>
      </w:r>
      <w:r>
        <w:rPr>
          <w:rFonts w:ascii="標楷體" w:hAnsi="標楷體" w:cs="標楷體" w:eastAsia="標楷體"/>
        </w:rPr>
        <w:t>如</w:t>
      </w:r>
      <w:r>
        <w:rPr/>
        <w:t>:</w:t>
      </w:r>
      <w:r>
        <w:rPr>
          <w:u w:val="single" w:color="000000"/>
        </w:rPr>
        <w:t>wedge</w:t>
      </w:r>
      <w:r>
        <w:rPr>
          <w:spacing w:val="31"/>
          <w:u w:val="single" w:color="000000"/>
        </w:rPr>
        <w:t> </w:t>
      </w:r>
      <w:r>
        <w:rPr>
          <w:u w:val="single" w:color="000000"/>
        </w:rPr>
        <w:t>compression</w:t>
      </w:r>
      <w:r>
        <w:rPr>
          <w:rFonts w:ascii="標楷體" w:hAnsi="標楷體" w:cs="標楷體" w:eastAsia="標楷體"/>
          <w:u w:val="single" w:color="000000"/>
        </w:rPr>
        <w:t>楔狀壓迫性、</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spacing w:val="-5"/>
        </w:rPr>
        <w:t> </w:t>
      </w:r>
      <w:r>
        <w:rPr>
          <w:spacing w:val="-5"/>
        </w:rPr>
      </w:r>
      <w:r>
        <w:rPr>
          <w:u w:val="single" w:color="000000"/>
        </w:rPr>
        <w:t>stable burs</w:t>
      </w:r>
      <w:r>
        <w:rPr>
          <w:rFonts w:ascii="標楷體" w:hAnsi="標楷體" w:cs="標楷體" w:eastAsia="標楷體"/>
          <w:u w:val="single" w:color="000000"/>
        </w:rPr>
        <w:t>穩定型爆裂</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性、</w:t>
      </w:r>
      <w:r>
        <w:rPr>
          <w:rFonts w:ascii="Times New Roman" w:hAnsi="Times New Roman" w:cs="Times New Roman" w:eastAsia="Times New Roman"/>
          <w:u w:val="single" w:color="000000"/>
        </w:rPr>
      </w:r>
      <w:r>
        <w:rPr>
          <w:u w:val="single" w:color="000000"/>
        </w:rPr>
        <w:t>unstable burst</w:t>
      </w:r>
      <w:r>
        <w:rPr>
          <w:rFonts w:ascii="標楷體" w:hAnsi="標楷體" w:cs="標楷體" w:eastAsia="標楷體"/>
          <w:u w:val="single" w:color="000000"/>
        </w:rPr>
        <w:t>不穩</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定型爆裂性），當合併有</w:t>
      </w:r>
      <w:r>
        <w:rPr>
          <w:rFonts w:ascii="Times New Roman" w:hAnsi="Times New Roman" w:cs="Times New Roman" w:eastAsia="Times New Roman"/>
          <w:spacing w:val="-7"/>
          <w:u w:val="single" w:color="000000"/>
        </w:rPr>
        <w:t> </w:t>
      </w:r>
      <w:r>
        <w:rPr>
          <w:rFonts w:ascii="Times New Roman" w:hAnsi="Times New Roman" w:cs="Times New Roman" w:eastAsia="Times New Roman"/>
          <w:spacing w:val="-7"/>
        </w:rPr>
      </w:r>
      <w:r>
        <w:rPr>
          <w:rFonts w:ascii="Times New Roman" w:hAnsi="Times New Roman" w:cs="Times New Roman" w:eastAsia="Times New Roman"/>
        </w:rPr>
      </w:r>
    </w:p>
    <w:p>
      <w:pPr>
        <w:pStyle w:val="BodyText"/>
        <w:spacing w:line="271" w:lineRule="auto" w:before="7"/>
        <w:ind w:left="1250" w:right="98"/>
        <w:jc w:val="both"/>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脊</w:t>
      </w:r>
      <w:r>
        <w:rPr>
          <w:rFonts w:ascii="標楷體" w:hAnsi="標楷體" w:cs="標楷體" w:eastAsia="標楷體"/>
          <w:spacing w:val="-105"/>
          <w:u w:val="single" w:color="000000"/>
        </w:rPr>
        <w:t> </w:t>
      </w:r>
      <w:r>
        <w:rPr>
          <w:rFonts w:ascii="Times New Roman" w:hAnsi="Times New Roman" w:cs="Times New Roman" w:eastAsia="Times New Roman"/>
          <w:spacing w:val="-105"/>
          <w:u w:val="single" w:color="000000"/>
        </w:rPr>
      </w:r>
      <w:r>
        <w:rPr>
          <w:rFonts w:ascii="標楷體" w:hAnsi="標楷體" w:cs="標楷體" w:eastAsia="標楷體"/>
          <w:u w:val="single" w:color="000000"/>
        </w:rPr>
        <w:t>髓</w:t>
      </w:r>
      <w:r>
        <w:rPr>
          <w:rFonts w:ascii="標楷體" w:hAnsi="標楷體" w:cs="標楷體" w:eastAsia="標楷體"/>
          <w:spacing w:val="-105"/>
          <w:u w:val="single" w:color="000000"/>
        </w:rPr>
        <w:t> </w:t>
      </w:r>
      <w:r>
        <w:rPr>
          <w:rFonts w:ascii="Times New Roman" w:hAnsi="Times New Roman" w:cs="Times New Roman" w:eastAsia="Times New Roman"/>
          <w:spacing w:val="-105"/>
          <w:u w:val="single" w:color="000000"/>
        </w:rPr>
      </w:r>
      <w:r>
        <w:rPr>
          <w:rFonts w:ascii="標楷體" w:hAnsi="標楷體" w:cs="標楷體" w:eastAsia="標楷體"/>
          <w:u w:val="single" w:color="000000"/>
        </w:rPr>
        <w:t>損</w:t>
      </w:r>
      <w:r>
        <w:rPr>
          <w:rFonts w:ascii="標楷體" w:hAnsi="標楷體" w:cs="標楷體" w:eastAsia="標楷體"/>
          <w:spacing w:val="-105"/>
          <w:u w:val="single" w:color="000000"/>
        </w:rPr>
        <w:t> </w:t>
      </w:r>
      <w:r>
        <w:rPr>
          <w:rFonts w:ascii="Times New Roman" w:hAnsi="Times New Roman" w:cs="Times New Roman" w:eastAsia="Times New Roman"/>
          <w:spacing w:val="-105"/>
          <w:u w:val="single" w:color="000000"/>
        </w:rPr>
      </w:r>
      <w:r>
        <w:rPr>
          <w:rFonts w:ascii="標楷體" w:hAnsi="標楷體" w:cs="標楷體" w:eastAsia="標楷體"/>
          <w:u w:val="single" w:color="000000"/>
        </w:rPr>
        <w:t>傷</w:t>
      </w:r>
      <w:r>
        <w:rPr>
          <w:rFonts w:ascii="標楷體" w:hAnsi="標楷體" w:cs="標楷體" w:eastAsia="標楷體"/>
          <w:spacing w:val="-103"/>
          <w:u w:val="single" w:color="000000"/>
        </w:rPr>
        <w:t> </w:t>
      </w:r>
      <w:r>
        <w:rPr>
          <w:rFonts w:ascii="Times New Roman" w:hAnsi="Times New Roman" w:cs="Times New Roman" w:eastAsia="Times New Roman"/>
          <w:spacing w:val="-103"/>
          <w:u w:val="single" w:color="000000"/>
        </w:rPr>
      </w:r>
      <w:r>
        <w:rPr>
          <w:rFonts w:ascii="標楷體" w:hAnsi="標楷體" w:cs="標楷體" w:eastAsia="標楷體"/>
          <w:u w:val="single" w:color="000000"/>
        </w:rPr>
        <w:t>時</w:t>
      </w:r>
      <w:r>
        <w:rPr>
          <w:rFonts w:ascii="標楷體" w:hAnsi="標楷體" w:cs="標楷體" w:eastAsia="標楷體"/>
          <w:spacing w:val="-105"/>
          <w:u w:val="single" w:color="000000"/>
        </w:rPr>
        <w:t> </w:t>
      </w:r>
      <w:r>
        <w:rPr>
          <w:rFonts w:ascii="Times New Roman" w:hAnsi="Times New Roman" w:cs="Times New Roman" w:eastAsia="Times New Roman"/>
          <w:spacing w:val="-105"/>
          <w:u w:val="single" w:color="000000"/>
        </w:rPr>
      </w:r>
      <w:r>
        <w:rPr>
          <w:rFonts w:ascii="標楷體" w:hAnsi="標楷體" w:cs="標楷體" w:eastAsia="標楷體"/>
          <w:u w:val="single" w:color="000000"/>
        </w:rPr>
        <w:t>需</w:t>
      </w:r>
      <w:r>
        <w:rPr>
          <w:rFonts w:ascii="標楷體" w:hAnsi="標楷體" w:cs="標楷體" w:eastAsia="標楷體"/>
          <w:spacing w:val="-105"/>
          <w:u w:val="single" w:color="000000"/>
        </w:rPr>
        <w:t> </w:t>
      </w:r>
      <w:r>
        <w:rPr>
          <w:rFonts w:ascii="Times New Roman" w:hAnsi="Times New Roman" w:cs="Times New Roman" w:eastAsia="Times New Roman"/>
          <w:spacing w:val="-105"/>
          <w:u w:val="single" w:color="000000"/>
        </w:rPr>
      </w:r>
      <w:r>
        <w:rPr>
          <w:rFonts w:ascii="標楷體" w:hAnsi="標楷體" w:cs="標楷體" w:eastAsia="標楷體"/>
          <w:u w:val="single" w:color="000000"/>
        </w:rPr>
        <w:t>附</w:t>
      </w:r>
      <w:r>
        <w:rPr>
          <w:rFonts w:ascii="標楷體" w:hAnsi="標楷體" w:cs="標楷體" w:eastAsia="標楷體"/>
          <w:spacing w:val="-103"/>
          <w:u w:val="single" w:color="000000"/>
        </w:rPr>
        <w:t> </w:t>
      </w:r>
      <w:r>
        <w:rPr>
          <w:rFonts w:ascii="Times New Roman" w:hAnsi="Times New Roman" w:cs="Times New Roman" w:eastAsia="Times New Roman"/>
          <w:spacing w:val="-103"/>
          <w:u w:val="single" w:color="000000"/>
        </w:rPr>
      </w:r>
      <w:r>
        <w:rPr>
          <w:rFonts w:ascii="標楷體" w:hAnsi="標楷體" w:cs="標楷體" w:eastAsia="標楷體"/>
          <w:u w:val="single" w:color="000000"/>
        </w:rPr>
        <w:t>加</w:t>
      </w:r>
      <w:r>
        <w:rPr>
          <w:rFonts w:ascii="標楷體" w:hAnsi="標楷體" w:cs="標楷體" w:eastAsia="標楷體"/>
          <w:spacing w:val="-105"/>
          <w:u w:val="single" w:color="000000"/>
        </w:rPr>
        <w:t> </w:t>
      </w:r>
      <w:r>
        <w:rPr>
          <w:rFonts w:ascii="Times New Roman" w:hAnsi="Times New Roman" w:cs="Times New Roman" w:eastAsia="Times New Roman"/>
          <w:spacing w:val="-105"/>
          <w:u w:val="single" w:color="000000"/>
        </w:rPr>
      </w:r>
      <w:r>
        <w:rPr>
          <w:rFonts w:ascii="標楷體" w:hAnsi="標楷體" w:cs="標楷體" w:eastAsia="標楷體"/>
          <w:u w:val="single" w:color="000000"/>
        </w:rPr>
        <w:t>脊</w:t>
      </w:r>
      <w:r>
        <w:rPr>
          <w:rFonts w:ascii="標楷體" w:hAnsi="標楷體" w:cs="標楷體" w:eastAsia="標楷體"/>
          <w:spacing w:val="-103"/>
          <w:u w:val="single" w:color="000000"/>
        </w:rPr>
        <w:t> </w:t>
      </w:r>
      <w:r>
        <w:rPr>
          <w:rFonts w:ascii="Times New Roman" w:hAnsi="Times New Roman" w:cs="Times New Roman" w:eastAsia="Times New Roman"/>
          <w:spacing w:val="-103"/>
          <w:u w:val="single" w:color="000000"/>
        </w:rPr>
      </w:r>
      <w:r>
        <w:rPr>
          <w:rFonts w:ascii="標楷體" w:hAnsi="標楷體" w:cs="標楷體" w:eastAsia="標楷體"/>
          <w:u w:val="single" w:color="000000"/>
        </w:rPr>
        <w:t>髓</w:t>
      </w:r>
      <w:r>
        <w:rPr>
          <w:rFonts w:ascii="標楷體" w:hAnsi="標楷體" w:cs="標楷體" w:eastAsia="標楷體"/>
          <w:spacing w:val="-105"/>
          <w:u w:val="single" w:color="000000"/>
        </w:rPr>
        <w:t> </w:t>
      </w:r>
      <w:r>
        <w:rPr>
          <w:rFonts w:ascii="Times New Roman" w:hAnsi="Times New Roman" w:cs="Times New Roman" w:eastAsia="Times New Roman"/>
          <w:spacing w:val="-105"/>
          <w:u w:val="single" w:color="000000"/>
        </w:rPr>
      </w:r>
      <w:r>
        <w:rPr>
          <w:rFonts w:ascii="標楷體" w:hAnsi="標楷體" w:cs="標楷體" w:eastAsia="標楷體"/>
          <w:u w:val="single" w:color="000000"/>
        </w:rPr>
        <w:t>損</w:t>
      </w:r>
      <w:r>
        <w:rPr>
          <w:rFonts w:ascii="標楷體" w:hAnsi="標楷體" w:cs="標楷體" w:eastAsia="標楷體"/>
          <w:spacing w:val="-105"/>
          <w:u w:val="single" w:color="000000"/>
        </w:rPr>
        <w:t> </w:t>
      </w:r>
      <w:r>
        <w:rPr>
          <w:rFonts w:ascii="Times New Roman" w:hAnsi="Times New Roman" w:cs="Times New Roman" w:eastAsia="Times New Roman"/>
          <w:spacing w:val="-105"/>
          <w:u w:val="single" w:color="000000"/>
        </w:rPr>
      </w:r>
      <w:r>
        <w:rPr>
          <w:rFonts w:ascii="標楷體" w:hAnsi="標楷體" w:cs="標楷體" w:eastAsia="標楷體"/>
          <w:u w:val="single" w:color="000000"/>
        </w:rPr>
        <w:t>傷</w:t>
      </w:r>
      <w:r>
        <w:rPr>
          <w:rFonts w:ascii="標楷體" w:hAnsi="標楷體" w:cs="標楷體" w:eastAsia="標楷體"/>
          <w:spacing w:val="-105"/>
          <w:u w:val="single" w:color="000000"/>
        </w:rPr>
        <w:t> </w:t>
      </w:r>
      <w:r>
        <w:rPr>
          <w:rFonts w:ascii="Times New Roman" w:hAnsi="Times New Roman" w:cs="Times New Roman" w:eastAsia="Times New Roman"/>
          <w:spacing w:val="-105"/>
          <w:u w:val="single" w:color="000000"/>
        </w:rPr>
      </w:r>
      <w:r>
        <w:rPr>
          <w:rFonts w:ascii="標楷體" w:hAnsi="標楷體" w:cs="標楷體" w:eastAsia="標楷體"/>
          <w:u w:val="single" w:color="000000"/>
        </w:rPr>
        <w:t>代</w:t>
      </w:r>
      <w:r>
        <w:rPr>
          <w:rFonts w:ascii="標楷體" w:hAnsi="標楷體" w:cs="標楷體" w:eastAsia="標楷體"/>
          <w:spacing w:val="-103"/>
          <w:u w:val="single" w:color="000000"/>
        </w:rPr>
        <w:t> </w:t>
      </w:r>
      <w:r>
        <w:rPr>
          <w:rFonts w:ascii="Times New Roman" w:hAnsi="Times New Roman" w:cs="Times New Roman" w:eastAsia="Times New Roman"/>
          <w:spacing w:val="-103"/>
          <w:u w:val="single" w:color="000000"/>
        </w:rPr>
      </w:r>
      <w:r>
        <w:rPr>
          <w:rFonts w:ascii="標楷體" w:hAnsi="標楷體" w:cs="標楷體" w:eastAsia="標楷體"/>
          <w:u w:val="single" w:color="000000"/>
        </w:rPr>
        <w:t>碼</w:t>
      </w:r>
      <w:r>
        <w:rPr>
          <w:rFonts w:ascii="標楷體" w:hAnsi="標楷體" w:cs="標楷體" w:eastAsia="標楷體"/>
          <w:spacing w:val="-101"/>
          <w:u w:val="single" w:color="000000"/>
        </w:rPr>
        <w:t> </w:t>
      </w:r>
      <w:r>
        <w:rPr>
          <w:rFonts w:ascii="Times New Roman" w:hAnsi="Times New Roman" w:cs="Times New Roman" w:eastAsia="Times New Roman"/>
          <w:spacing w:val="-101"/>
          <w:u w:val="single" w:color="000000"/>
        </w:rPr>
      </w:r>
      <w:r>
        <w:rPr>
          <w:u w:val="single" w:color="000000"/>
        </w:rPr>
        <w:t>S34.-</w:t>
      </w:r>
      <w:r>
        <w:rPr>
          <w:spacing w:val="17"/>
          <w:u w:val="single" w:color="000000"/>
        </w:rPr>
        <w:t> </w:t>
      </w:r>
      <w:r>
        <w:rPr>
          <w:u w:val="single" w:color="000000"/>
        </w:rPr>
        <w:t>Injury</w:t>
      </w:r>
      <w:r>
        <w:rPr>
          <w:spacing w:val="13"/>
          <w:u w:val="single" w:color="000000"/>
        </w:rPr>
        <w:t> </w:t>
      </w:r>
      <w:r>
        <w:rPr>
          <w:u w:val="single" w:color="000000"/>
        </w:rPr>
        <w:t>of</w:t>
      </w:r>
      <w:r>
        <w:rPr>
          <w:spacing w:val="14"/>
          <w:u w:val="single" w:color="000000"/>
        </w:rPr>
        <w:t> </w:t>
      </w:r>
      <w:r>
        <w:rPr>
          <w:u w:val="single" w:color="000000"/>
        </w:rPr>
        <w:t>lumbar</w:t>
      </w:r>
      <w:r>
        <w:rPr>
          <w:spacing w:val="17"/>
          <w:u w:val="single" w:color="000000"/>
        </w:rPr>
        <w:t> </w:t>
      </w:r>
      <w:r>
        <w:rPr>
          <w:u w:val="single" w:color="000000"/>
        </w:rPr>
        <w:t>and</w:t>
      </w:r>
      <w:r>
        <w:rPr>
          <w:spacing w:val="15"/>
          <w:u w:val="single" w:color="000000"/>
        </w:rPr>
        <w:t> </w:t>
      </w:r>
      <w:r>
        <w:rPr>
          <w:u w:val="single" w:color="000000"/>
        </w:rPr>
        <w:t>sacral</w:t>
      </w:r>
      <w:r>
        <w:rPr/>
      </w:r>
      <w:r>
        <w:rPr/>
        <w:t> </w:t>
      </w:r>
      <w:r>
        <w:rPr>
          <w:u w:val="single" w:color="000000"/>
        </w:rPr>
        <w:t>spinal</w:t>
      </w:r>
      <w:r>
        <w:rPr>
          <w:spacing w:val="49"/>
          <w:u w:val="single" w:color="000000"/>
        </w:rPr>
        <w:t> </w:t>
      </w:r>
      <w:r>
        <w:rPr>
          <w:u w:val="single" w:color="000000"/>
        </w:rPr>
        <w:t>cord</w:t>
      </w:r>
      <w:r>
        <w:rPr>
          <w:spacing w:val="49"/>
          <w:u w:val="single" w:color="000000"/>
        </w:rPr>
        <w:t> </w:t>
      </w:r>
      <w:r>
        <w:rPr>
          <w:u w:val="single" w:color="000000"/>
        </w:rPr>
        <w:t>and</w:t>
      </w:r>
      <w:r>
        <w:rPr>
          <w:spacing w:val="49"/>
          <w:u w:val="single" w:color="000000"/>
        </w:rPr>
        <w:t> </w:t>
      </w:r>
      <w:r>
        <w:rPr>
          <w:u w:val="single" w:color="000000"/>
        </w:rPr>
        <w:t>nerves</w:t>
      </w:r>
      <w:r>
        <w:rPr>
          <w:spacing w:val="51"/>
          <w:u w:val="single" w:color="000000"/>
        </w:rPr>
        <w:t> </w:t>
      </w:r>
      <w:r>
        <w:rPr>
          <w:u w:val="single" w:color="000000"/>
        </w:rPr>
        <w:t>at</w:t>
      </w:r>
      <w:r>
        <w:rPr>
          <w:spacing w:val="49"/>
          <w:u w:val="single" w:color="000000"/>
        </w:rPr>
        <w:t> </w:t>
      </w:r>
      <w:r>
        <w:rPr>
          <w:u w:val="single" w:color="000000"/>
        </w:rPr>
        <w:t>abdomen,</w:t>
      </w:r>
      <w:r>
        <w:rPr>
          <w:spacing w:val="48"/>
          <w:u w:val="single" w:color="000000"/>
        </w:rPr>
        <w:t> </w:t>
      </w:r>
      <w:r>
        <w:rPr>
          <w:u w:val="single" w:color="000000"/>
        </w:rPr>
        <w:t>lower</w:t>
      </w:r>
      <w:r>
        <w:rPr>
          <w:spacing w:val="48"/>
          <w:u w:val="single" w:color="000000"/>
        </w:rPr>
        <w:t> </w:t>
      </w:r>
      <w:r>
        <w:rPr>
          <w:u w:val="single" w:color="000000"/>
        </w:rPr>
        <w:t>back</w:t>
      </w:r>
      <w:r>
        <w:rPr>
          <w:spacing w:val="51"/>
          <w:u w:val="single" w:color="000000"/>
        </w:rPr>
        <w:t> </w:t>
      </w:r>
      <w:r>
        <w:rPr>
          <w:u w:val="single" w:color="000000"/>
        </w:rPr>
        <w:t>and</w:t>
      </w:r>
      <w:r>
        <w:rPr>
          <w:spacing w:val="49"/>
          <w:u w:val="single" w:color="000000"/>
        </w:rPr>
        <w:t> </w:t>
      </w:r>
      <w:r>
        <w:rPr>
          <w:u w:val="single" w:color="000000"/>
        </w:rPr>
        <w:t>pelvis</w:t>
      </w:r>
      <w:r>
        <w:rPr>
          <w:spacing w:val="49"/>
          <w:u w:val="single" w:color="000000"/>
        </w:rPr>
        <w:t> </w:t>
      </w:r>
      <w:r>
        <w:rPr>
          <w:u w:val="single" w:color="000000"/>
        </w:rPr>
        <w:t>level</w:t>
      </w:r>
      <w:r>
        <w:rPr>
          <w:spacing w:val="4"/>
          <w:u w:val="single" w:color="000000"/>
        </w:rPr>
        <w:t> </w:t>
      </w:r>
      <w:r>
        <w:rPr>
          <w:rFonts w:ascii="標楷體" w:hAnsi="標楷體" w:cs="標楷體" w:eastAsia="標楷體"/>
          <w:u w:val="single" w:color="000000"/>
        </w:rPr>
        <w:t>【腹</w:t>
      </w:r>
      <w:r>
        <w:rPr>
          <w:rFonts w:ascii="Times New Roman" w:hAnsi="Times New Roman" w:cs="Times New Roman" w:eastAsia="Times New Roman"/>
          <w:spacing w:val="-6"/>
          <w:u w:val="single" w:color="000000"/>
        </w:rPr>
        <w:t> </w:t>
      </w:r>
      <w:r>
        <w:rPr>
          <w:rFonts w:ascii="Times New Roman" w:hAnsi="Times New Roman" w:cs="Times New Roman" w:eastAsia="Times New Roman"/>
          <w:spacing w:val="-6"/>
        </w:rPr>
      </w:r>
      <w:r>
        <w:rPr>
          <w:rFonts w:ascii="Times New Roman" w:hAnsi="Times New Roman" w:cs="Times New Roman" w:eastAsia="Times New Roman"/>
          <w:spacing w:val="-6"/>
        </w:rPr>
        <w:t> </w:t>
      </w:r>
      <w:r>
        <w:rPr>
          <w:spacing w:val="-6"/>
        </w:rPr>
      </w:r>
      <w:r>
        <w:rPr>
          <w:spacing w:val="-1"/>
          <w:u w:val="single" w:color="000000"/>
        </w:rPr>
        <w:t>(</w:t>
      </w:r>
      <w:r>
        <w:rPr>
          <w:rFonts w:ascii="標楷體" w:hAnsi="標楷體" w:cs="標楷體" w:eastAsia="標楷體"/>
          <w:spacing w:val="-1"/>
          <w:u w:val="single" w:color="000000"/>
        </w:rPr>
        <w:t>部</w:t>
      </w:r>
      <w:r>
        <w:rPr>
          <w:spacing w:val="-1"/>
          <w:u w:val="single" w:color="000000"/>
        </w:rPr>
        <w:t>)</w:t>
      </w:r>
      <w:r>
        <w:rPr>
          <w:rFonts w:ascii="標楷體" w:hAnsi="標楷體" w:cs="標楷體" w:eastAsia="標楷體"/>
          <w:spacing w:val="-1"/>
          <w:u w:val="single" w:color="000000"/>
        </w:rPr>
        <w:t>、下背及骨盆</w:t>
      </w:r>
      <w:r>
        <w:rPr>
          <w:rFonts w:ascii="Times New Roman" w:hAnsi="Times New Roman" w:cs="Times New Roman" w:eastAsia="Times New Roman"/>
          <w:spacing w:val="-1"/>
          <w:u w:val="single" w:color="000000"/>
        </w:rPr>
      </w:r>
      <w:r>
        <w:rPr>
          <w:u w:val="single" w:color="000000"/>
        </w:rPr>
        <w:t>(</w:t>
      </w:r>
      <w:r>
        <w:rPr>
          <w:rFonts w:ascii="標楷體" w:hAnsi="標楷體" w:cs="標楷體" w:eastAsia="標楷體"/>
          <w:u w:val="single" w:color="000000"/>
        </w:rPr>
        <w:t>腔</w:t>
      </w:r>
      <w:r>
        <w:rPr>
          <w:u w:val="single" w:color="000000"/>
        </w:rPr>
        <w:t>)</w:t>
      </w:r>
      <w:r>
        <w:rPr>
          <w:rFonts w:ascii="標楷體" w:hAnsi="標楷體" w:cs="標楷體" w:eastAsia="標楷體"/>
          <w:u w:val="single" w:color="000000"/>
        </w:rPr>
        <w:t>區位的神經及腰</w:t>
      </w:r>
      <w:r>
        <w:rPr>
          <w:rFonts w:ascii="Times New Roman" w:hAnsi="Times New Roman" w:cs="Times New Roman" w:eastAsia="Times New Roman"/>
          <w:u w:val="single" w:color="000000"/>
        </w:rPr>
      </w:r>
      <w:r>
        <w:rPr>
          <w:spacing w:val="-1"/>
          <w:u w:val="single" w:color="000000"/>
        </w:rPr>
        <w:t>(</w:t>
      </w:r>
      <w:r>
        <w:rPr>
          <w:rFonts w:ascii="標楷體" w:hAnsi="標楷體" w:cs="標楷體" w:eastAsia="標楷體"/>
          <w:spacing w:val="-1"/>
          <w:u w:val="single" w:color="000000"/>
        </w:rPr>
        <w:t>部</w:t>
      </w:r>
      <w:r>
        <w:rPr>
          <w:spacing w:val="-1"/>
          <w:u w:val="single" w:color="000000"/>
        </w:rPr>
        <w:t>)</w:t>
      </w:r>
      <w:r>
        <w:rPr>
          <w:rFonts w:ascii="標楷體" w:hAnsi="標楷體" w:cs="標楷體" w:eastAsia="標楷體"/>
          <w:spacing w:val="-1"/>
          <w:u w:val="single" w:color="000000"/>
        </w:rPr>
        <w:t>脊</w:t>
      </w:r>
      <w:r>
        <w:rPr>
          <w:rFonts w:ascii="標楷體" w:hAnsi="標楷體" w:cs="標楷體" w:eastAsia="標楷體"/>
          <w:spacing w:val="-109"/>
          <w:u w:val="single" w:color="000000"/>
        </w:rPr>
        <w:t> </w:t>
      </w:r>
      <w:r>
        <w:rPr>
          <w:rFonts w:ascii="Times New Roman" w:hAnsi="Times New Roman" w:cs="Times New Roman" w:eastAsia="Times New Roman"/>
          <w:spacing w:val="-109"/>
          <w:u w:val="single" w:color="000000"/>
        </w:rPr>
      </w:r>
      <w:r>
        <w:rPr>
          <w:rFonts w:ascii="標楷體" w:hAnsi="標楷體" w:cs="標楷體" w:eastAsia="標楷體"/>
          <w:u w:val="single" w:color="000000"/>
        </w:rPr>
        <w:t>髓傷害】</w:t>
      </w:r>
      <w:r>
        <w:rPr>
          <w:rFonts w:ascii="Times New Roman" w:hAnsi="Times New Roman" w:cs="Times New Roman" w:eastAsia="Times New Roman"/>
          <w:u w:val="single" w:color="000000"/>
        </w:rPr>
      </w:r>
      <w:r>
        <w:rPr>
          <w:rFonts w:ascii="標楷體" w:hAnsi="標楷體" w:cs="標楷體" w:eastAsia="標楷體"/>
          <w:u w:val="single" w:color="000000"/>
        </w:rPr>
        <w:t>。</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61"/>
        <w:ind w:left="1250" w:right="0"/>
        <w:jc w:val="both"/>
      </w:pPr>
      <w:r>
        <w:rPr/>
      </w:r>
      <w:r>
        <w:rPr>
          <w:u w:val="single" w:color="000000"/>
        </w:rPr>
        <w:t>S32 Fracture of lumbar</w:t>
      </w:r>
      <w:r>
        <w:rPr>
          <w:spacing w:val="-7"/>
          <w:u w:val="single" w:color="000000"/>
        </w:rPr>
        <w:t> </w:t>
      </w:r>
      <w:r>
        <w:rPr>
          <w:u w:val="single" w:color="000000"/>
        </w:rPr>
        <w:t>vertebra</w:t>
      </w:r>
      <w:r>
        <w:rPr/>
      </w:r>
    </w:p>
    <w:p>
      <w:pPr>
        <w:pStyle w:val="BodyText"/>
        <w:spacing w:line="240" w:lineRule="auto" w:before="84"/>
        <w:ind w:left="1558" w:right="98"/>
        <w:jc w:val="left"/>
      </w:pPr>
      <w:r>
        <w:rPr/>
      </w:r>
      <w:r>
        <w:rPr>
          <w:u w:val="single" w:color="000000"/>
        </w:rPr>
        <w:t>S32.01 Fracture of first lumbar</w:t>
      </w:r>
      <w:r>
        <w:rPr>
          <w:spacing w:val="-8"/>
          <w:u w:val="single" w:color="000000"/>
        </w:rPr>
        <w:t> </w:t>
      </w:r>
      <w:r>
        <w:rPr>
          <w:u w:val="single" w:color="000000"/>
        </w:rPr>
        <w:t>vertebra</w:t>
      </w:r>
      <w:r>
        <w:rPr/>
      </w:r>
    </w:p>
    <w:p>
      <w:pPr>
        <w:pStyle w:val="BodyText"/>
        <w:spacing w:line="312" w:lineRule="auto" w:before="84"/>
        <w:ind w:left="2038" w:right="643"/>
        <w:jc w:val="left"/>
      </w:pPr>
      <w:r>
        <w:rPr/>
      </w:r>
      <w:r>
        <w:rPr>
          <w:u w:val="single" w:color="000000"/>
        </w:rPr>
        <w:t>S32.010 Wedge compression fracture of first lumbar</w:t>
      </w:r>
      <w:r>
        <w:rPr>
          <w:spacing w:val="-10"/>
          <w:u w:val="single" w:color="000000"/>
        </w:rPr>
        <w:t> </w:t>
      </w:r>
      <w:r>
        <w:rPr>
          <w:u w:val="single" w:color="000000"/>
        </w:rPr>
        <w:t>vertebra</w:t>
      </w:r>
      <w:r>
        <w:rPr/>
      </w:r>
      <w:r>
        <w:rPr/>
        <w:t> </w:t>
      </w:r>
      <w:r>
        <w:rPr>
          <w:u w:val="single" w:color="000000"/>
        </w:rPr>
        <w:t>S32.011 Stable burst fracture of first lumbar</w:t>
      </w:r>
      <w:r>
        <w:rPr>
          <w:spacing w:val="23"/>
          <w:u w:val="single" w:color="000000"/>
        </w:rPr>
        <w:t> </w:t>
      </w:r>
      <w:r>
        <w:rPr>
          <w:u w:val="single" w:color="000000"/>
        </w:rPr>
        <w:t>vertebra</w:t>
      </w:r>
      <w:r>
        <w:rPr/>
      </w:r>
      <w:r>
        <w:rPr/>
        <w:t> </w:t>
      </w:r>
      <w:r>
        <w:rPr>
          <w:u w:val="single" w:color="000000"/>
        </w:rPr>
        <w:t>S32.012 Unstable burst fracture of first lumbar</w:t>
      </w:r>
      <w:r>
        <w:rPr>
          <w:spacing w:val="-7"/>
          <w:u w:val="single" w:color="000000"/>
        </w:rPr>
        <w:t> </w:t>
      </w:r>
      <w:r>
        <w:rPr>
          <w:u w:val="single" w:color="000000"/>
        </w:rPr>
        <w:t>vertebra</w:t>
      </w:r>
      <w:r>
        <w:rPr/>
      </w:r>
      <w:r>
        <w:rPr/>
        <w:t> </w:t>
      </w:r>
      <w:r>
        <w:rPr>
          <w:u w:val="single" w:color="000000"/>
        </w:rPr>
        <w:t>S32.018 Other fracture of first lumbar</w:t>
      </w:r>
      <w:r>
        <w:rPr>
          <w:spacing w:val="-10"/>
          <w:u w:val="single" w:color="000000"/>
        </w:rPr>
        <w:t> </w:t>
      </w:r>
      <w:r>
        <w:rPr>
          <w:u w:val="single" w:color="000000"/>
        </w:rPr>
        <w:t>vertebra</w:t>
      </w:r>
      <w:r>
        <w:rPr/>
      </w:r>
    </w:p>
    <w:p>
      <w:pPr>
        <w:pStyle w:val="BodyText"/>
        <w:spacing w:line="240" w:lineRule="auto" w:before="4"/>
        <w:ind w:left="2038" w:right="98"/>
        <w:jc w:val="left"/>
      </w:pPr>
      <w:r>
        <w:rPr/>
      </w:r>
      <w:r>
        <w:rPr>
          <w:u w:val="single" w:color="000000"/>
        </w:rPr>
        <w:t>S32.019 Unspecified fracture of first lumbar</w:t>
      </w:r>
      <w:r>
        <w:rPr>
          <w:spacing w:val="-10"/>
          <w:u w:val="single" w:color="000000"/>
        </w:rPr>
        <w:t> </w:t>
      </w:r>
      <w:r>
        <w:rPr>
          <w:u w:val="single" w:color="000000"/>
        </w:rPr>
        <w:t>vertebra</w:t>
      </w:r>
      <w:r>
        <w:rPr/>
      </w:r>
    </w:p>
    <w:p>
      <w:pPr>
        <w:pStyle w:val="BodyText"/>
        <w:spacing w:line="312" w:lineRule="auto" w:before="84"/>
        <w:ind w:left="1558" w:right="559" w:hanging="240"/>
        <w:jc w:val="left"/>
      </w:pPr>
      <w:r>
        <w:rPr/>
      </w:r>
      <w:r>
        <w:rPr>
          <w:u w:val="single" w:color="000000"/>
        </w:rPr>
        <w:t>S34.1 Other and unspecified injury of lumbar and sacral spinal</w:t>
      </w:r>
      <w:r>
        <w:rPr>
          <w:spacing w:val="-9"/>
          <w:u w:val="single" w:color="000000"/>
        </w:rPr>
        <w:t> </w:t>
      </w:r>
      <w:r>
        <w:rPr>
          <w:u w:val="single" w:color="000000"/>
        </w:rPr>
        <w:t>cord</w:t>
      </w:r>
      <w:r>
        <w:rPr/>
      </w:r>
      <w:r>
        <w:rPr/>
        <w:t> </w:t>
      </w:r>
      <w:r>
        <w:rPr>
          <w:u w:val="single" w:color="000000"/>
        </w:rPr>
        <w:t>S34.11 Complete lesion of lumbar spinal</w:t>
      </w:r>
      <w:r>
        <w:rPr>
          <w:spacing w:val="-9"/>
          <w:u w:val="single" w:color="000000"/>
        </w:rPr>
        <w:t> </w:t>
      </w:r>
      <w:r>
        <w:rPr>
          <w:u w:val="single" w:color="000000"/>
        </w:rPr>
        <w:t>cord</w:t>
      </w:r>
      <w:r>
        <w:rPr/>
      </w:r>
    </w:p>
    <w:p>
      <w:pPr>
        <w:pStyle w:val="BodyText"/>
        <w:tabs>
          <w:tab w:pos="8201" w:val="left" w:leader="none"/>
        </w:tabs>
        <w:spacing w:line="312" w:lineRule="auto" w:before="4"/>
        <w:ind w:left="2038" w:right="365"/>
        <w:jc w:val="left"/>
      </w:pPr>
      <w:r>
        <w:rPr/>
      </w:r>
      <w:r>
        <w:rPr>
          <w:u w:val="single" w:color="000000"/>
        </w:rPr>
        <w:t>S34.111 Complete lesion of </w:t>
      </w:r>
      <w:r>
        <w:rPr>
          <w:spacing w:val="-3"/>
          <w:u w:val="single" w:color="000000"/>
        </w:rPr>
        <w:t>L1 </w:t>
      </w:r>
      <w:r>
        <w:rPr>
          <w:u w:val="single" w:color="000000"/>
        </w:rPr>
        <w:t>level of lumbar spinal</w:t>
      </w:r>
      <w:r>
        <w:rPr>
          <w:spacing w:val="2"/>
          <w:u w:val="single" w:color="000000"/>
        </w:rPr>
        <w:t> </w:t>
      </w:r>
      <w:r>
        <w:rPr>
          <w:u w:val="single" w:color="000000"/>
        </w:rPr>
        <w:t>cord</w:t>
      </w:r>
      <w:r>
        <w:rPr/>
      </w:r>
      <w:r>
        <w:rPr/>
        <w:t> </w:t>
      </w:r>
      <w:r>
        <w:rPr>
          <w:u w:val="single" w:color="000000"/>
        </w:rPr>
        <w:t>S34.112 Complete lesion of </w:t>
      </w:r>
      <w:r>
        <w:rPr>
          <w:spacing w:val="-3"/>
          <w:u w:val="single" w:color="000000"/>
        </w:rPr>
        <w:t>L2 </w:t>
      </w:r>
      <w:r>
        <w:rPr>
          <w:u w:val="single" w:color="000000"/>
        </w:rPr>
        <w:t>level of lumbar spinal cord</w:t>
      </w:r>
      <w:r>
        <w:rPr/>
      </w:r>
      <w:r>
        <w:rPr/>
        <w:t> </w:t>
      </w:r>
      <w:r>
        <w:rPr>
          <w:u w:val="single" w:color="000000"/>
        </w:rPr>
        <w:t>S34.113 Complete lesion of </w:t>
      </w:r>
      <w:r>
        <w:rPr>
          <w:spacing w:val="-3"/>
          <w:u w:val="single" w:color="000000"/>
        </w:rPr>
        <w:t>L3 </w:t>
      </w:r>
      <w:r>
        <w:rPr>
          <w:u w:val="single" w:color="000000"/>
        </w:rPr>
        <w:t>level of lumbar spinal cord</w:t>
      </w:r>
      <w:r>
        <w:rPr/>
      </w:r>
      <w:r>
        <w:rPr/>
        <w:t> </w:t>
      </w:r>
      <w:r>
        <w:rPr>
          <w:u w:val="single" w:color="000000"/>
        </w:rPr>
        <w:t>S34.114 Complete lesion of </w:t>
      </w:r>
      <w:r>
        <w:rPr>
          <w:spacing w:val="-3"/>
          <w:u w:val="single" w:color="000000"/>
        </w:rPr>
        <w:t>L4 </w:t>
      </w:r>
      <w:r>
        <w:rPr>
          <w:u w:val="single" w:color="000000"/>
        </w:rPr>
        <w:t>level of lumbar spinal cord</w:t>
      </w:r>
      <w:r>
        <w:rPr/>
      </w:r>
      <w:r>
        <w:rPr/>
        <w:t> </w:t>
      </w:r>
      <w:r>
        <w:rPr>
          <w:u w:val="single" w:color="000000"/>
        </w:rPr>
        <w:t>S34.115 Complete lesion of </w:t>
      </w:r>
      <w:r>
        <w:rPr>
          <w:spacing w:val="-3"/>
          <w:u w:val="single" w:color="000000"/>
        </w:rPr>
        <w:t>L5 </w:t>
      </w:r>
      <w:r>
        <w:rPr>
          <w:u w:val="single" w:color="000000"/>
        </w:rPr>
        <w:t>level of lumbar spinal</w:t>
      </w:r>
      <w:r>
        <w:rPr>
          <w:spacing w:val="1"/>
          <w:u w:val="single" w:color="000000"/>
        </w:rPr>
        <w:t> </w:t>
      </w:r>
      <w:r>
        <w:rPr>
          <w:u w:val="single" w:color="000000"/>
        </w:rPr>
        <w:t>cord</w:t>
      </w:r>
      <w:r>
        <w:rPr/>
      </w:r>
      <w:r>
        <w:rPr/>
        <w:t> </w:t>
      </w:r>
      <w:r>
        <w:rPr>
          <w:u w:val="single" w:color="000000"/>
        </w:rPr>
        <w:t>S34.119 Complete lesion of unspecified level of lumbar</w:t>
      </w:r>
      <w:r>
        <w:rPr>
          <w:spacing w:val="-9"/>
          <w:u w:val="single" w:color="000000"/>
        </w:rPr>
        <w:t> </w:t>
      </w:r>
      <w:r>
        <w:rPr>
          <w:u w:val="single" w:color="000000"/>
        </w:rPr>
        <w:t>spinal </w:t>
        <w:tab/>
      </w:r>
      <w:r>
        <w:rPr>
          <w:w w:val="30"/>
          <w:u w:val="single" w:color="000000"/>
        </w:rPr>
        <w:t> </w:t>
      </w:r>
      <w:r>
        <w:rPr>
          <w:u w:val="single" w:color="000000"/>
        </w:rPr>
      </w:r>
      <w:r>
        <w:rPr/>
      </w:r>
    </w:p>
    <w:p>
      <w:pPr>
        <w:pStyle w:val="BodyText"/>
        <w:spacing w:line="240" w:lineRule="auto" w:before="4"/>
        <w:ind w:left="581" w:right="2983"/>
        <w:jc w:val="center"/>
      </w:pPr>
      <w:r>
        <w:rPr/>
      </w:r>
      <w:r>
        <w:rPr>
          <w:u w:val="single" w:color="000000"/>
        </w:rPr>
        <w:t>cord</w:t>
      </w:r>
      <w:r>
        <w:rPr/>
      </w:r>
    </w:p>
    <w:p>
      <w:pPr>
        <w:spacing w:after="0" w:line="240" w:lineRule="auto"/>
        <w:jc w:val="center"/>
        <w:sectPr>
          <w:pgSz w:w="11910" w:h="16840"/>
          <w:pgMar w:header="0" w:footer="1230" w:top="1420" w:bottom="1420" w:left="1680" w:right="1640"/>
        </w:sectPr>
      </w:pPr>
    </w:p>
    <w:p>
      <w:pPr>
        <w:pStyle w:val="Heading2"/>
        <w:spacing w:line="240" w:lineRule="auto"/>
        <w:ind w:right="93"/>
        <w:jc w:val="left"/>
        <w:rPr>
          <w:b w:val="0"/>
          <w:bCs w:val="0"/>
        </w:rPr>
      </w:pPr>
      <w:bookmarkStart w:name="_bookmark128" w:id="129"/>
      <w:bookmarkEnd w:id="129"/>
      <w:r>
        <w:rPr>
          <w:b w:val="0"/>
          <w:bCs w:val="0"/>
        </w:rPr>
      </w:r>
      <w:r>
        <w:rPr/>
        <w:t>第二節</w:t>
      </w:r>
      <w:r>
        <w:rPr>
          <w:spacing w:val="-2"/>
        </w:rPr>
        <w:t> </w:t>
      </w:r>
      <w:r>
        <w:rPr/>
        <w:t>代碼範圍內容</w:t>
      </w:r>
      <w:r>
        <w:rPr>
          <w:b w:val="0"/>
          <w:bCs w:val="0"/>
        </w:rPr>
      </w:r>
    </w:p>
    <w:p>
      <w:pPr>
        <w:spacing w:line="240" w:lineRule="auto" w:before="6"/>
        <w:rPr>
          <w:rFonts w:ascii="標楷體" w:hAnsi="標楷體" w:cs="標楷體" w:eastAsia="標楷體"/>
          <w:b/>
          <w:bCs/>
          <w:sz w:val="21"/>
          <w:szCs w:val="21"/>
        </w:rPr>
      </w:pPr>
    </w:p>
    <w:p>
      <w:pPr>
        <w:pStyle w:val="BodyText"/>
        <w:tabs>
          <w:tab w:pos="2146" w:val="left" w:leader="none"/>
        </w:tabs>
        <w:spacing w:line="240" w:lineRule="auto"/>
        <w:ind w:left="718" w:right="93"/>
        <w:jc w:val="left"/>
      </w:pPr>
      <w:r>
        <w:rPr>
          <w:spacing w:val="-1"/>
        </w:rPr>
        <w:t>S00-S09</w:t>
        <w:tab/>
        <w:t>Injuries</w:t>
      </w:r>
      <w:r>
        <w:rPr/>
        <w:t> to the</w:t>
      </w:r>
      <w:r>
        <w:rPr>
          <w:spacing w:val="4"/>
        </w:rPr>
        <w:t> </w:t>
      </w:r>
      <w:r>
        <w:rPr>
          <w:spacing w:val="-1"/>
        </w:rPr>
        <w:t>head</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頭部損傷</w:t>
      </w:r>
    </w:p>
    <w:p>
      <w:pPr>
        <w:pStyle w:val="BodyText"/>
        <w:tabs>
          <w:tab w:pos="2146" w:val="left" w:leader="none"/>
        </w:tabs>
        <w:spacing w:line="240" w:lineRule="auto" w:before="100"/>
        <w:ind w:left="718" w:right="93"/>
        <w:jc w:val="left"/>
      </w:pPr>
      <w:r>
        <w:rPr>
          <w:spacing w:val="-1"/>
        </w:rPr>
        <w:t>S10-S19</w:t>
        <w:tab/>
        <w:t>Injuries</w:t>
      </w:r>
      <w:r>
        <w:rPr/>
        <w:t> to the</w:t>
      </w:r>
      <w:r>
        <w:rPr>
          <w:spacing w:val="4"/>
        </w:rPr>
        <w:t> </w:t>
      </w:r>
      <w:r>
        <w:rPr>
          <w:spacing w:val="-1"/>
        </w:rPr>
        <w:t>neck</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頸部損傷</w:t>
      </w:r>
    </w:p>
    <w:p>
      <w:pPr>
        <w:pStyle w:val="BodyText"/>
        <w:tabs>
          <w:tab w:pos="2146" w:val="left" w:leader="none"/>
        </w:tabs>
        <w:spacing w:line="240" w:lineRule="auto" w:before="100"/>
        <w:ind w:left="718" w:right="93"/>
        <w:jc w:val="left"/>
      </w:pPr>
      <w:r>
        <w:rPr>
          <w:spacing w:val="-1"/>
        </w:rPr>
        <w:t>S20-S29</w:t>
        <w:tab/>
        <w:t>Injuries</w:t>
      </w:r>
      <w:r>
        <w:rPr/>
        <w:t> to the</w:t>
      </w:r>
      <w:r>
        <w:rPr>
          <w:spacing w:val="7"/>
        </w:rPr>
        <w:t> </w:t>
      </w:r>
      <w:r>
        <w:rPr>
          <w:spacing w:val="-1"/>
        </w:rPr>
        <w:t>thorax</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胸腔損傷</w:t>
      </w:r>
    </w:p>
    <w:p>
      <w:pPr>
        <w:pStyle w:val="BodyText"/>
        <w:tabs>
          <w:tab w:pos="2146" w:val="left" w:leader="none"/>
        </w:tabs>
        <w:spacing w:line="312" w:lineRule="auto" w:before="100"/>
        <w:ind w:left="2158" w:right="113" w:hanging="1440"/>
        <w:jc w:val="left"/>
      </w:pPr>
      <w:r>
        <w:rPr>
          <w:spacing w:val="-1"/>
        </w:rPr>
        <w:t>S30-S39</w:t>
        <w:tab/>
        <w:t>Injuries</w:t>
      </w:r>
      <w:r>
        <w:rPr/>
        <w:t>  to  the  </w:t>
      </w:r>
      <w:r>
        <w:rPr>
          <w:spacing w:val="-1"/>
        </w:rPr>
        <w:t>abdomen,</w:t>
      </w:r>
      <w:r>
        <w:rPr/>
        <w:t>  </w:t>
      </w:r>
      <w:r>
        <w:rPr>
          <w:spacing w:val="-1"/>
        </w:rPr>
        <w:t>lower</w:t>
      </w:r>
      <w:r>
        <w:rPr/>
        <w:t> back,  lumbar spine,  </w:t>
      </w:r>
      <w:r>
        <w:rPr>
          <w:spacing w:val="-1"/>
        </w:rPr>
        <w:t>pelvis</w:t>
      </w:r>
      <w:r>
        <w:rPr>
          <w:spacing w:val="27"/>
        </w:rPr>
        <w:t> </w:t>
      </w:r>
      <w:r>
        <w:rPr>
          <w:spacing w:val="-1"/>
        </w:rPr>
        <w:t>and</w:t>
      </w:r>
      <w:r>
        <w:rPr/>
        <w:t> external</w:t>
      </w:r>
      <w:r>
        <w:rPr>
          <w:spacing w:val="-6"/>
        </w:rPr>
        <w:t> </w:t>
      </w:r>
      <w:r>
        <w:rPr/>
        <w:t>genitals</w:t>
      </w:r>
    </w:p>
    <w:p>
      <w:pPr>
        <w:pStyle w:val="BodyText"/>
        <w:spacing w:line="264" w:lineRule="exact"/>
        <w:ind w:left="2158" w:right="93"/>
        <w:jc w:val="left"/>
        <w:rPr>
          <w:rFonts w:ascii="標楷體" w:hAnsi="標楷體" w:cs="標楷體" w:eastAsia="標楷體"/>
        </w:rPr>
      </w:pPr>
      <w:r>
        <w:rPr>
          <w:rFonts w:ascii="標楷體" w:hAnsi="標楷體" w:cs="標楷體" w:eastAsia="標楷體"/>
        </w:rPr>
        <w:t>腹、下背、腰椎及骨盆損傷</w:t>
      </w:r>
    </w:p>
    <w:p>
      <w:pPr>
        <w:pStyle w:val="BodyText"/>
        <w:tabs>
          <w:tab w:pos="2146" w:val="left" w:leader="none"/>
        </w:tabs>
        <w:spacing w:line="240" w:lineRule="auto" w:before="100"/>
        <w:ind w:left="718" w:right="93"/>
        <w:jc w:val="left"/>
      </w:pPr>
      <w:r>
        <w:rPr>
          <w:spacing w:val="-1"/>
        </w:rPr>
        <w:t>S40-S49</w:t>
        <w:tab/>
        <w:t>Injuries</w:t>
      </w:r>
      <w:r>
        <w:rPr/>
        <w:t> to the shoulder </w:t>
      </w:r>
      <w:r>
        <w:rPr>
          <w:spacing w:val="-1"/>
        </w:rPr>
        <w:t>and</w:t>
      </w:r>
      <w:r>
        <w:rPr/>
        <w:t> upper</w:t>
      </w:r>
      <w:r>
        <w:rPr>
          <w:spacing w:val="4"/>
        </w:rPr>
        <w:t> </w:t>
      </w:r>
      <w:r>
        <w:rPr/>
        <w:t>arm</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肩及上臂損傷</w:t>
      </w:r>
    </w:p>
    <w:p>
      <w:pPr>
        <w:pStyle w:val="BodyText"/>
        <w:tabs>
          <w:tab w:pos="2146" w:val="left" w:leader="none"/>
        </w:tabs>
        <w:spacing w:line="240" w:lineRule="auto" w:before="100"/>
        <w:ind w:left="718" w:right="93"/>
        <w:jc w:val="left"/>
      </w:pPr>
      <w:r>
        <w:rPr>
          <w:spacing w:val="-1"/>
        </w:rPr>
        <w:t>S50-S59</w:t>
        <w:tab/>
        <w:t>Injuries</w:t>
      </w:r>
      <w:r>
        <w:rPr/>
        <w:t> to the </w:t>
      </w:r>
      <w:r>
        <w:rPr>
          <w:spacing w:val="-1"/>
        </w:rPr>
        <w:t>elbow</w:t>
      </w:r>
      <w:r>
        <w:rPr/>
        <w:t> </w:t>
      </w:r>
      <w:r>
        <w:rPr>
          <w:spacing w:val="-1"/>
        </w:rPr>
        <w:t>and</w:t>
      </w:r>
      <w:r>
        <w:rPr>
          <w:spacing w:val="8"/>
        </w:rPr>
        <w:t> </w:t>
      </w:r>
      <w:r>
        <w:rPr/>
        <w:t>forearm</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肘及前臂損傷</w:t>
      </w:r>
    </w:p>
    <w:p>
      <w:pPr>
        <w:pStyle w:val="BodyText"/>
        <w:tabs>
          <w:tab w:pos="2146" w:val="left" w:leader="none"/>
        </w:tabs>
        <w:spacing w:line="240" w:lineRule="auto" w:before="100"/>
        <w:ind w:left="718" w:right="93"/>
        <w:jc w:val="left"/>
      </w:pPr>
      <w:r>
        <w:rPr>
          <w:spacing w:val="-1"/>
        </w:rPr>
        <w:t>S60-S69</w:t>
        <w:tab/>
        <w:t>Injuries</w:t>
      </w:r>
      <w:r>
        <w:rPr/>
        <w:t> to the </w:t>
      </w:r>
      <w:r>
        <w:rPr>
          <w:spacing w:val="-1"/>
        </w:rPr>
        <w:t>wrist,</w:t>
      </w:r>
      <w:r>
        <w:rPr/>
        <w:t> hand </w:t>
      </w:r>
      <w:r>
        <w:rPr>
          <w:spacing w:val="-1"/>
        </w:rPr>
        <w:t>and</w:t>
      </w:r>
      <w:r>
        <w:rPr>
          <w:spacing w:val="15"/>
        </w:rPr>
        <w:t> </w:t>
      </w:r>
      <w:r>
        <w:rPr>
          <w:spacing w:val="-1"/>
        </w:rPr>
        <w:t>fingers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腕及手部損傷</w:t>
      </w:r>
    </w:p>
    <w:p>
      <w:pPr>
        <w:pStyle w:val="BodyText"/>
        <w:tabs>
          <w:tab w:pos="2146" w:val="left" w:leader="none"/>
        </w:tabs>
        <w:spacing w:line="240" w:lineRule="auto" w:before="100"/>
        <w:ind w:left="718" w:right="93"/>
        <w:jc w:val="left"/>
      </w:pPr>
      <w:r>
        <w:rPr>
          <w:spacing w:val="-1"/>
        </w:rPr>
        <w:t>S70-S79</w:t>
        <w:tab/>
        <w:t>Injuries</w:t>
      </w:r>
      <w:r>
        <w:rPr/>
        <w:t> to the hip and</w:t>
      </w:r>
      <w:r>
        <w:rPr>
          <w:spacing w:val="6"/>
        </w:rPr>
        <w:t> </w:t>
      </w:r>
      <w:r>
        <w:rPr>
          <w:spacing w:val="-1"/>
        </w:rPr>
        <w:t>thigh</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髖及大腿損傷</w:t>
      </w:r>
    </w:p>
    <w:p>
      <w:pPr>
        <w:pStyle w:val="BodyText"/>
        <w:tabs>
          <w:tab w:pos="2146" w:val="left" w:leader="none"/>
        </w:tabs>
        <w:spacing w:line="240" w:lineRule="auto" w:before="100"/>
        <w:ind w:left="718" w:right="93"/>
        <w:jc w:val="left"/>
      </w:pPr>
      <w:r>
        <w:rPr>
          <w:spacing w:val="-1"/>
        </w:rPr>
        <w:t>S80-S89</w:t>
        <w:tab/>
        <w:t>Injuries</w:t>
      </w:r>
      <w:r>
        <w:rPr/>
        <w:t> to the </w:t>
      </w:r>
      <w:r>
        <w:rPr>
          <w:spacing w:val="-1"/>
        </w:rPr>
        <w:t>knee</w:t>
      </w:r>
      <w:r>
        <w:rPr/>
        <w:t> </w:t>
      </w:r>
      <w:r>
        <w:rPr>
          <w:spacing w:val="-1"/>
        </w:rPr>
        <w:t>and</w:t>
      </w:r>
      <w:r>
        <w:rPr/>
        <w:t> lower</w:t>
      </w:r>
      <w:r>
        <w:rPr>
          <w:spacing w:val="7"/>
        </w:rPr>
        <w:t> </w:t>
      </w:r>
      <w:r>
        <w:rPr/>
        <w:t>leg</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膝及下肢損傷</w:t>
      </w:r>
    </w:p>
    <w:p>
      <w:pPr>
        <w:pStyle w:val="BodyText"/>
        <w:tabs>
          <w:tab w:pos="2146" w:val="left" w:leader="none"/>
        </w:tabs>
        <w:spacing w:line="240" w:lineRule="auto" w:before="100"/>
        <w:ind w:left="718" w:right="93"/>
        <w:jc w:val="left"/>
      </w:pPr>
      <w:r>
        <w:rPr>
          <w:spacing w:val="-1"/>
        </w:rPr>
        <w:t>S90-S99</w:t>
        <w:tab/>
        <w:t>Injuries</w:t>
      </w:r>
      <w:r>
        <w:rPr/>
        <w:t> to the </w:t>
      </w:r>
      <w:r>
        <w:rPr>
          <w:spacing w:val="-1"/>
        </w:rPr>
        <w:t>ankle</w:t>
      </w:r>
      <w:r>
        <w:rPr/>
        <w:t> </w:t>
      </w:r>
      <w:r>
        <w:rPr>
          <w:spacing w:val="-1"/>
        </w:rPr>
        <w:t>and</w:t>
      </w:r>
      <w:r>
        <w:rPr>
          <w:spacing w:val="10"/>
        </w:rPr>
        <w:t> </w:t>
      </w:r>
      <w:r>
        <w:rPr>
          <w:spacing w:val="-1"/>
        </w:rPr>
        <w:t>foot</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踝及足損傷</w:t>
      </w:r>
    </w:p>
    <w:p>
      <w:pPr>
        <w:pStyle w:val="BodyText"/>
        <w:tabs>
          <w:tab w:pos="2184" w:val="left" w:leader="none"/>
        </w:tabs>
        <w:spacing w:line="240" w:lineRule="auto" w:before="100"/>
        <w:ind w:left="718" w:right="93"/>
        <w:jc w:val="left"/>
      </w:pPr>
      <w:r>
        <w:rPr/>
        <w:t>T07</w:t>
        <w:tab/>
        <w:t>Injuries involving multiple body</w:t>
      </w:r>
      <w:r>
        <w:rPr>
          <w:spacing w:val="-14"/>
        </w:rPr>
        <w:t> </w:t>
      </w:r>
      <w:r>
        <w:rPr/>
        <w:t>regions</w:t>
      </w:r>
    </w:p>
    <w:p>
      <w:pPr>
        <w:pStyle w:val="BodyText"/>
        <w:spacing w:line="240" w:lineRule="auto" w:before="30"/>
        <w:ind w:left="2124" w:right="93"/>
        <w:jc w:val="left"/>
        <w:rPr>
          <w:rFonts w:ascii="標楷體" w:hAnsi="標楷體" w:cs="標楷體" w:eastAsia="標楷體"/>
        </w:rPr>
      </w:pPr>
      <w:r>
        <w:rPr>
          <w:rFonts w:ascii="標楷體" w:hAnsi="標楷體" w:cs="標楷體" w:eastAsia="標楷體"/>
        </w:rPr>
        <w:t>涉及多重身體區域</w:t>
      </w:r>
    </w:p>
    <w:p>
      <w:pPr>
        <w:pStyle w:val="BodyText"/>
        <w:tabs>
          <w:tab w:pos="2184" w:val="left" w:leader="none"/>
        </w:tabs>
        <w:spacing w:line="240" w:lineRule="auto" w:before="100"/>
        <w:ind w:left="718" w:right="93"/>
        <w:jc w:val="left"/>
      </w:pPr>
      <w:r>
        <w:rPr/>
        <w:t>T14</w:t>
        <w:tab/>
        <w:t>Injury of unspecified body</w:t>
      </w:r>
      <w:r>
        <w:rPr>
          <w:spacing w:val="-10"/>
        </w:rPr>
        <w:t> </w:t>
      </w:r>
      <w:r>
        <w:rPr/>
        <w:t>region</w:t>
      </w:r>
    </w:p>
    <w:p>
      <w:pPr>
        <w:pStyle w:val="BodyText"/>
        <w:spacing w:line="240" w:lineRule="auto" w:before="30"/>
        <w:ind w:left="2102" w:right="93"/>
        <w:jc w:val="left"/>
        <w:rPr>
          <w:rFonts w:ascii="標楷體" w:hAnsi="標楷體" w:cs="標楷體" w:eastAsia="標楷體"/>
        </w:rPr>
      </w:pPr>
      <w:r>
        <w:rPr>
          <w:rFonts w:ascii="標楷體" w:hAnsi="標楷體" w:cs="標楷體" w:eastAsia="標楷體"/>
        </w:rPr>
        <w:t>其他身體損傷</w:t>
      </w:r>
    </w:p>
    <w:p>
      <w:pPr>
        <w:pStyle w:val="BodyText"/>
        <w:tabs>
          <w:tab w:pos="2168" w:val="left" w:leader="none"/>
        </w:tabs>
        <w:spacing w:line="240" w:lineRule="auto" w:before="100"/>
        <w:ind w:left="718" w:right="93"/>
        <w:jc w:val="left"/>
      </w:pPr>
      <w:r>
        <w:rPr>
          <w:spacing w:val="-1"/>
        </w:rPr>
        <w:t>T15-T19</w:t>
        <w:tab/>
        <w:t>Effects</w:t>
      </w:r>
      <w:r>
        <w:rPr/>
        <w:t> of </w:t>
      </w:r>
      <w:r>
        <w:rPr>
          <w:spacing w:val="-1"/>
        </w:rPr>
        <w:t>foreign</w:t>
      </w:r>
      <w:r>
        <w:rPr/>
        <w:t> </w:t>
      </w:r>
      <w:r>
        <w:rPr>
          <w:spacing w:val="1"/>
        </w:rPr>
        <w:t>body</w:t>
      </w:r>
      <w:r>
        <w:rPr/>
        <w:t> entering through </w:t>
      </w:r>
      <w:r>
        <w:rPr>
          <w:spacing w:val="-1"/>
        </w:rPr>
        <w:t>natural</w:t>
      </w:r>
      <w:r>
        <w:rPr>
          <w:spacing w:val="11"/>
        </w:rPr>
        <w:t> </w:t>
      </w:r>
      <w:r>
        <w:rPr/>
        <w:t>orifice</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異物由孔口進入體內之影響</w:t>
      </w:r>
    </w:p>
    <w:p>
      <w:pPr>
        <w:pStyle w:val="BodyText"/>
        <w:tabs>
          <w:tab w:pos="2168" w:val="left" w:leader="none"/>
        </w:tabs>
        <w:spacing w:line="240" w:lineRule="auto" w:before="100"/>
        <w:ind w:left="718" w:right="93"/>
        <w:jc w:val="left"/>
      </w:pPr>
      <w:r>
        <w:rPr>
          <w:spacing w:val="-1"/>
        </w:rPr>
        <w:t>T20-T32</w:t>
        <w:tab/>
      </w:r>
      <w:r>
        <w:rPr/>
        <w:t>Burns </w:t>
      </w:r>
      <w:r>
        <w:rPr>
          <w:spacing w:val="-1"/>
        </w:rPr>
        <w:t>and</w:t>
      </w:r>
      <w:r>
        <w:rPr>
          <w:spacing w:val="11"/>
        </w:rPr>
        <w:t> </w:t>
      </w:r>
      <w:r>
        <w:rPr>
          <w:spacing w:val="-1"/>
        </w:rPr>
        <w:t>corrosions</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燒傷及腐蝕傷</w:t>
      </w:r>
    </w:p>
    <w:p>
      <w:pPr>
        <w:pStyle w:val="BodyText"/>
        <w:tabs>
          <w:tab w:pos="2168" w:val="left" w:leader="none"/>
        </w:tabs>
        <w:spacing w:line="240" w:lineRule="auto" w:before="100"/>
        <w:ind w:left="718" w:right="93"/>
        <w:jc w:val="left"/>
      </w:pPr>
      <w:r>
        <w:rPr>
          <w:spacing w:val="-1"/>
        </w:rPr>
        <w:t>T33-T34</w:t>
        <w:tab/>
        <w:t>Frostbite</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凍傷</w:t>
      </w:r>
    </w:p>
    <w:p>
      <w:pPr>
        <w:pStyle w:val="BodyText"/>
        <w:tabs>
          <w:tab w:pos="2166" w:val="left" w:leader="none"/>
        </w:tabs>
        <w:spacing w:line="290" w:lineRule="auto" w:before="100"/>
        <w:ind w:left="2158" w:right="122" w:hanging="1440"/>
        <w:jc w:val="left"/>
        <w:rPr>
          <w:rFonts w:ascii="標楷體" w:hAnsi="標楷體" w:cs="標楷體" w:eastAsia="標楷體"/>
        </w:rPr>
      </w:pPr>
      <w:r>
        <w:rPr>
          <w:spacing w:val="-1"/>
        </w:rPr>
        <w:t>T36-T50</w:t>
        <w:tab/>
        <w:tab/>
      </w:r>
      <w:r>
        <w:rPr/>
        <w:t>Poisoning   </w:t>
      </w:r>
      <w:r>
        <w:rPr>
          <w:spacing w:val="-1"/>
        </w:rPr>
        <w:t>by,</w:t>
      </w:r>
      <w:r>
        <w:rPr/>
        <w:t>   adverse   </w:t>
      </w:r>
      <w:r>
        <w:rPr>
          <w:spacing w:val="-1"/>
        </w:rPr>
        <w:t>effect</w:t>
      </w:r>
      <w:r>
        <w:rPr/>
        <w:t>   of   </w:t>
      </w:r>
      <w:r>
        <w:rPr>
          <w:spacing w:val="-1"/>
        </w:rPr>
        <w:t>and</w:t>
      </w:r>
      <w:r>
        <w:rPr/>
        <w:t>  underdosing  of</w:t>
      </w:r>
      <w:r>
        <w:rPr>
          <w:spacing w:val="-1"/>
        </w:rPr>
        <w:t> drugs,</w:t>
      </w:r>
      <w:r>
        <w:rPr/>
        <w:t> medicaments and biological</w:t>
      </w:r>
      <w:r>
        <w:rPr>
          <w:spacing w:val="-1"/>
        </w:rPr>
        <w:t> </w:t>
      </w:r>
      <w:r>
        <w:rPr/>
        <w:t>substances</w:t>
      </w:r>
      <w:r>
        <w:rPr/>
        <w:t> </w:t>
      </w:r>
      <w:r>
        <w:rPr>
          <w:rFonts w:ascii="標楷體" w:hAnsi="標楷體" w:cs="標楷體" w:eastAsia="標楷體"/>
        </w:rPr>
        <w:t>藥物藥品及生物製劑的中毒、副作用及劑量不足</w:t>
      </w:r>
    </w:p>
    <w:p>
      <w:pPr>
        <w:pStyle w:val="BodyText"/>
        <w:tabs>
          <w:tab w:pos="2168" w:val="left" w:leader="none"/>
        </w:tabs>
        <w:spacing w:line="240" w:lineRule="auto" w:before="49"/>
        <w:ind w:left="718" w:right="93"/>
        <w:jc w:val="left"/>
      </w:pPr>
      <w:r>
        <w:rPr>
          <w:spacing w:val="-1"/>
        </w:rPr>
        <w:t>T51-T65</w:t>
        <w:tab/>
      </w:r>
      <w:r>
        <w:rPr/>
        <w:t>Toxic </w:t>
      </w:r>
      <w:r>
        <w:rPr>
          <w:spacing w:val="-1"/>
        </w:rPr>
        <w:t>effects</w:t>
      </w:r>
      <w:r>
        <w:rPr/>
        <w:t> of </w:t>
      </w:r>
      <w:r>
        <w:rPr>
          <w:spacing w:val="-1"/>
        </w:rPr>
        <w:t>substances</w:t>
      </w:r>
      <w:r>
        <w:rPr/>
        <w:t> chiefly </w:t>
      </w:r>
      <w:r>
        <w:rPr>
          <w:spacing w:val="-1"/>
        </w:rPr>
        <w:t>nonmedicinal</w:t>
      </w:r>
      <w:r>
        <w:rPr/>
        <w:t> </w:t>
      </w:r>
      <w:r>
        <w:rPr>
          <w:spacing w:val="-1"/>
        </w:rPr>
        <w:t>as</w:t>
      </w:r>
      <w:r>
        <w:rPr/>
        <w:t> to</w:t>
      </w:r>
      <w:r>
        <w:rPr>
          <w:spacing w:val="24"/>
        </w:rPr>
        <w:t> </w:t>
      </w:r>
      <w:r>
        <w:rPr/>
        <w:t>source</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非藥物藥品及生物製劑的中毒、副作用及劑量不足</w:t>
      </w:r>
    </w:p>
    <w:p>
      <w:pPr>
        <w:pStyle w:val="BodyText"/>
        <w:tabs>
          <w:tab w:pos="2168" w:val="left" w:leader="none"/>
        </w:tabs>
        <w:spacing w:line="240" w:lineRule="auto" w:before="100"/>
        <w:ind w:left="718" w:right="93"/>
        <w:jc w:val="left"/>
      </w:pPr>
      <w:r>
        <w:rPr>
          <w:spacing w:val="-1"/>
        </w:rPr>
        <w:t>T66-T78</w:t>
        <w:tab/>
        <w:t>Other</w:t>
      </w:r>
      <w:r>
        <w:rPr/>
        <w:t> </w:t>
      </w:r>
      <w:r>
        <w:rPr>
          <w:spacing w:val="-1"/>
        </w:rPr>
        <w:t>and</w:t>
      </w:r>
      <w:r>
        <w:rPr/>
        <w:t> </w:t>
      </w:r>
      <w:r>
        <w:rPr>
          <w:spacing w:val="-1"/>
        </w:rPr>
        <w:t>unspecified</w:t>
      </w:r>
      <w:r>
        <w:rPr/>
        <w:t> </w:t>
      </w:r>
      <w:r>
        <w:rPr>
          <w:spacing w:val="-1"/>
        </w:rPr>
        <w:t>effects</w:t>
      </w:r>
      <w:r>
        <w:rPr/>
        <w:t> of </w:t>
      </w:r>
      <w:r>
        <w:rPr>
          <w:spacing w:val="-1"/>
        </w:rPr>
        <w:t>external</w:t>
      </w:r>
      <w:r>
        <w:rPr>
          <w:spacing w:val="34"/>
        </w:rPr>
        <w:t> </w:t>
      </w:r>
      <w:r>
        <w:rPr>
          <w:spacing w:val="-1"/>
        </w:rPr>
        <w:t>causes</w:t>
      </w:r>
    </w:p>
    <w:p>
      <w:pPr>
        <w:spacing w:after="0" w:line="240" w:lineRule="auto"/>
        <w:jc w:val="left"/>
        <w:sectPr>
          <w:pgSz w:w="11910" w:h="16840"/>
          <w:pgMar w:header="0" w:footer="1230" w:top="1400" w:bottom="1420" w:left="1680" w:right="1680"/>
        </w:sectPr>
      </w:pPr>
    </w:p>
    <w:p>
      <w:pPr>
        <w:pStyle w:val="BodyText"/>
        <w:spacing w:line="240" w:lineRule="auto" w:before="7"/>
        <w:ind w:left="2158" w:right="93"/>
        <w:jc w:val="left"/>
        <w:rPr>
          <w:rFonts w:ascii="標楷體" w:hAnsi="標楷體" w:cs="標楷體" w:eastAsia="標楷體"/>
        </w:rPr>
      </w:pPr>
      <w:r>
        <w:rPr>
          <w:rFonts w:ascii="標楷體" w:hAnsi="標楷體" w:cs="標楷體" w:eastAsia="標楷體"/>
        </w:rPr>
        <w:t>其他外因所致之影響</w:t>
      </w:r>
    </w:p>
    <w:p>
      <w:pPr>
        <w:pStyle w:val="BodyText"/>
        <w:tabs>
          <w:tab w:pos="2182" w:val="left" w:leader="none"/>
        </w:tabs>
        <w:spacing w:line="240" w:lineRule="auto" w:before="100"/>
        <w:ind w:left="718" w:right="93"/>
        <w:jc w:val="left"/>
      </w:pPr>
      <w:r>
        <w:rPr/>
        <w:t>T79</w:t>
        <w:tab/>
        <w:t>Certain early complications of</w:t>
      </w:r>
      <w:r>
        <w:rPr>
          <w:spacing w:val="-8"/>
        </w:rPr>
        <w:t> </w:t>
      </w:r>
      <w:r>
        <w:rPr/>
        <w:t>trauma</w:t>
      </w:r>
    </w:p>
    <w:p>
      <w:pPr>
        <w:pStyle w:val="BodyText"/>
        <w:spacing w:line="240" w:lineRule="auto" w:before="30"/>
        <w:ind w:left="2158" w:right="93"/>
        <w:jc w:val="left"/>
        <w:rPr>
          <w:rFonts w:ascii="標楷體" w:hAnsi="標楷體" w:cs="標楷體" w:eastAsia="標楷體"/>
        </w:rPr>
      </w:pPr>
      <w:r>
        <w:rPr>
          <w:rFonts w:ascii="標楷體" w:hAnsi="標楷體" w:cs="標楷體" w:eastAsia="標楷體"/>
        </w:rPr>
        <w:t>創傷性早期併發症</w:t>
      </w:r>
    </w:p>
    <w:p>
      <w:pPr>
        <w:pStyle w:val="BodyText"/>
        <w:tabs>
          <w:tab w:pos="2173" w:val="left" w:leader="none"/>
        </w:tabs>
        <w:spacing w:line="312" w:lineRule="auto" w:before="100"/>
        <w:ind w:left="2158" w:right="117" w:hanging="1440"/>
        <w:jc w:val="left"/>
      </w:pPr>
      <w:r>
        <w:rPr>
          <w:spacing w:val="-1"/>
        </w:rPr>
        <w:t>T80-T88</w:t>
        <w:tab/>
        <w:tab/>
      </w:r>
      <w:r>
        <w:rPr/>
        <w:t>Complications  of  surgical  </w:t>
      </w:r>
      <w:r>
        <w:rPr>
          <w:spacing w:val="-1"/>
        </w:rPr>
        <w:t>and</w:t>
      </w:r>
      <w:r>
        <w:rPr/>
        <w:t>  </w:t>
      </w:r>
      <w:r>
        <w:rPr>
          <w:spacing w:val="-1"/>
        </w:rPr>
        <w:t>medical</w:t>
      </w:r>
      <w:r>
        <w:rPr/>
        <w:t>  </w:t>
      </w:r>
      <w:r>
        <w:rPr>
          <w:spacing w:val="-1"/>
        </w:rPr>
        <w:t>care,</w:t>
      </w:r>
      <w:r>
        <w:rPr/>
        <w:t>  not    </w:t>
      </w:r>
      <w:r>
        <w:rPr>
          <w:spacing w:val="56"/>
        </w:rPr>
        <w:t> </w:t>
      </w:r>
      <w:r>
        <w:rPr>
          <w:spacing w:val="-1"/>
        </w:rPr>
        <w:t>elsewhere</w:t>
      </w:r>
      <w:r>
        <w:rPr/>
        <w:t> classified</w:t>
      </w:r>
    </w:p>
    <w:p>
      <w:pPr>
        <w:pStyle w:val="BodyText"/>
        <w:spacing w:line="264" w:lineRule="exact"/>
        <w:ind w:left="2158" w:right="93"/>
        <w:jc w:val="left"/>
        <w:rPr>
          <w:rFonts w:ascii="標楷體" w:hAnsi="標楷體" w:cs="標楷體" w:eastAsia="標楷體"/>
        </w:rPr>
      </w:pPr>
      <w:r>
        <w:rPr>
          <w:rFonts w:ascii="標楷體" w:hAnsi="標楷體" w:cs="標楷體" w:eastAsia="標楷體"/>
        </w:rPr>
        <w:t>內外科醫療照護之併發症，他處未歸類</w:t>
      </w:r>
    </w:p>
    <w:p>
      <w:pPr>
        <w:spacing w:after="0" w:line="264" w:lineRule="exact"/>
        <w:jc w:val="left"/>
        <w:rPr>
          <w:rFonts w:ascii="標楷體" w:hAnsi="標楷體" w:cs="標楷體" w:eastAsia="標楷體"/>
        </w:rPr>
        <w:sectPr>
          <w:pgSz w:w="11910" w:h="16840"/>
          <w:pgMar w:header="0" w:footer="1230" w:top="1400" w:bottom="1420" w:left="1680" w:right="1680"/>
        </w:sectPr>
      </w:pPr>
    </w:p>
    <w:p>
      <w:pPr>
        <w:pStyle w:val="Heading2"/>
        <w:spacing w:line="240" w:lineRule="auto"/>
        <w:ind w:left="298" w:right="4667" w:hanging="180"/>
        <w:jc w:val="left"/>
        <w:rPr>
          <w:b w:val="0"/>
          <w:bCs w:val="0"/>
        </w:rPr>
      </w:pPr>
      <w:bookmarkStart w:name="_bookmark129" w:id="130"/>
      <w:bookmarkEnd w:id="130"/>
      <w:r>
        <w:rPr>
          <w:b w:val="0"/>
          <w:bCs w:val="0"/>
        </w:rPr>
      </w:r>
      <w:r>
        <w:rPr/>
        <w:t>第三節</w:t>
      </w:r>
      <w:r>
        <w:rPr>
          <w:spacing w:val="-2"/>
        </w:rPr>
        <w:t> </w:t>
      </w:r>
      <w:r>
        <w:rPr/>
        <w:t>分類原則及案例說明</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left="298" w:right="99"/>
        <w:jc w:val="left"/>
        <w:rPr>
          <w:rFonts w:ascii="標楷體" w:hAnsi="標楷體" w:cs="標楷體" w:eastAsia="標楷體"/>
        </w:rPr>
      </w:pPr>
      <w:r>
        <w:rPr>
          <w:rFonts w:ascii="標楷體" w:hAnsi="標楷體" w:cs="標楷體" w:eastAsia="標楷體"/>
        </w:rPr>
        <w:t>一、損傷的編碼原則（</w:t>
      </w:r>
      <w:r>
        <w:rPr/>
        <w:t>Coding of</w:t>
      </w:r>
      <w:r>
        <w:rPr>
          <w:spacing w:val="-6"/>
        </w:rPr>
        <w:t> </w:t>
      </w:r>
      <w:r>
        <w:rPr/>
        <w:t>Injuries</w:t>
      </w:r>
      <w:r>
        <w:rPr>
          <w:rFonts w:ascii="標楷體" w:hAnsi="標楷體" w:cs="標楷體" w:eastAsia="標楷體"/>
        </w:rPr>
        <w:t>）</w:t>
      </w:r>
    </w:p>
    <w:p>
      <w:pPr>
        <w:pStyle w:val="BodyText"/>
        <w:spacing w:line="273" w:lineRule="auto" w:before="44"/>
        <w:ind w:left="1394" w:right="175" w:hanging="711"/>
        <w:jc w:val="both"/>
        <w:rPr>
          <w:rFonts w:ascii="標楷體" w:hAnsi="標楷體" w:cs="標楷體" w:eastAsia="標楷體"/>
        </w:rPr>
      </w:pPr>
      <w:r>
        <w:rPr>
          <w:rFonts w:ascii="Times New Roman" w:hAnsi="Times New Roman" w:cs="Times New Roman" w:eastAsia="Times New Roman"/>
          <w:b/>
          <w:bCs/>
        </w:rPr>
        <w:t>(</w:t>
      </w:r>
      <w:r>
        <w:rPr>
          <w:rFonts w:ascii="標楷體" w:hAnsi="標楷體" w:cs="標楷體" w:eastAsia="標楷體"/>
          <w:b/>
          <w:bCs/>
        </w:rPr>
        <w:t>一</w:t>
      </w:r>
      <w:r>
        <w:rPr>
          <w:rFonts w:ascii="Times New Roman" w:hAnsi="Times New Roman" w:cs="Times New Roman" w:eastAsia="Times New Roman"/>
          <w:b/>
          <w:bCs/>
        </w:rPr>
        <w:t>)</w:t>
      </w:r>
      <w:r>
        <w:rPr>
          <w:rFonts w:ascii="Times New Roman" w:hAnsi="Times New Roman" w:cs="Times New Roman" w:eastAsia="Times New Roman"/>
          <w:b/>
          <w:bCs/>
          <w:spacing w:val="12"/>
        </w:rPr>
        <w:t> </w:t>
      </w:r>
      <w:r>
        <w:rPr>
          <w:rFonts w:ascii="標楷體" w:hAnsi="標楷體" w:cs="標楷體" w:eastAsia="標楷體"/>
          <w:spacing w:val="2"/>
        </w:rPr>
        <w:t>編寫損傷代碼時，除非有合併碼，否則對於每一種損傷應予個別編 碼。編碼時以最嚴重的損傷為主要診斷，損傷的嚴重程度取決於病 </w:t>
      </w:r>
      <w:r>
        <w:rPr>
          <w:rFonts w:ascii="標楷體" w:hAnsi="標楷體" w:cs="標楷體" w:eastAsia="標楷體"/>
        </w:rPr>
        <w:t>歷記載與治療的重點。</w:t>
      </w:r>
    </w:p>
    <w:p>
      <w:pPr>
        <w:pStyle w:val="BodyText"/>
        <w:spacing w:line="271" w:lineRule="auto" w:before="12"/>
        <w:ind w:left="1394" w:right="173" w:hanging="711"/>
        <w:jc w:val="both"/>
        <w:rPr>
          <w:rFonts w:ascii="標楷體" w:hAnsi="標楷體" w:cs="標楷體" w:eastAsia="標楷體"/>
        </w:rPr>
      </w:pPr>
      <w:r>
        <w:rPr/>
        <w:t>(</w:t>
      </w:r>
      <w:r>
        <w:rPr>
          <w:rFonts w:ascii="標楷體" w:hAnsi="標楷體" w:cs="標楷體" w:eastAsia="標楷體"/>
        </w:rPr>
        <w:t>二</w:t>
      </w:r>
      <w:r>
        <w:rPr/>
        <w:t>) </w:t>
      </w:r>
      <w:r>
        <w:rPr>
          <w:rFonts w:ascii="標楷體" w:hAnsi="標楷體" w:cs="標楷體" w:eastAsia="標楷體"/>
        </w:rPr>
        <w:t>當相同部位有更嚴重損傷時，</w:t>
      </w:r>
      <w:r>
        <w:rPr/>
      </w:r>
      <w:r>
        <w:rPr>
          <w:u w:val="single" w:color="000000"/>
        </w:rPr>
        <w:t>Superficial</w:t>
      </w:r>
      <w:r>
        <w:rPr>
          <w:spacing w:val="-11"/>
          <w:u w:val="single" w:color="000000"/>
        </w:rPr>
        <w:t> </w:t>
      </w:r>
      <w:r>
        <w:rPr>
          <w:spacing w:val="-4"/>
          <w:u w:val="single" w:color="000000"/>
        </w:rPr>
        <w:t>injuries</w:t>
      </w:r>
      <w:r>
        <w:rPr>
          <w:rFonts w:ascii="標楷體" w:hAnsi="標楷體" w:cs="標楷體" w:eastAsia="標楷體"/>
          <w:spacing w:val="-4"/>
          <w:u w:val="single" w:color="000000"/>
        </w:rPr>
        <w:t>（表淺性損傷）</w:t>
      </w:r>
      <w:r>
        <w:rPr>
          <w:rFonts w:ascii="Times New Roman" w:hAnsi="Times New Roman" w:cs="Times New Roman" w:eastAsia="Times New Roman"/>
          <w:spacing w:val="-4"/>
          <w:u w:val="single" w:color="000000"/>
        </w:rPr>
      </w:r>
      <w:r>
        <w:rPr>
          <w:rFonts w:ascii="Times New Roman" w:hAnsi="Times New Roman" w:cs="Times New Roman" w:eastAsia="Times New Roman"/>
          <w:spacing w:val="-4"/>
        </w:rPr>
      </w:r>
      <w:r>
        <w:rPr>
          <w:rFonts w:ascii="標楷體" w:hAnsi="標楷體" w:cs="標楷體" w:eastAsia="標楷體"/>
        </w:rPr>
        <w:t>擦傷 或挫傷，不須編碼。</w:t>
      </w:r>
    </w:p>
    <w:p>
      <w:pPr>
        <w:pStyle w:val="BodyText"/>
        <w:spacing w:line="271" w:lineRule="auto" w:before="14"/>
        <w:ind w:left="1394" w:right="172" w:hanging="711"/>
        <w:jc w:val="both"/>
      </w:pPr>
      <w:r>
        <w:rPr/>
        <w:t>(</w:t>
      </w:r>
      <w:r>
        <w:rPr>
          <w:rFonts w:ascii="標楷體" w:hAnsi="標楷體" w:cs="標楷體" w:eastAsia="標楷體"/>
        </w:rPr>
        <w:t>三</w:t>
      </w:r>
      <w:r>
        <w:rPr/>
        <w:t>)</w:t>
      </w:r>
      <w:r>
        <w:rPr>
          <w:spacing w:val="15"/>
        </w:rPr>
        <w:t> </w:t>
      </w:r>
      <w:r>
        <w:rPr>
          <w:rFonts w:ascii="標楷體" w:hAnsi="標楷體" w:cs="標楷體" w:eastAsia="標楷體"/>
          <w:spacing w:val="11"/>
        </w:rPr>
        <w:t>原發性損傷造成輕微周邊神經或血管損害，主要診斷為原發性損</w:t>
      </w:r>
      <w:r>
        <w:rPr>
          <w:rFonts w:ascii="標楷體" w:hAnsi="標楷體" w:cs="標楷體" w:eastAsia="標楷體"/>
        </w:rPr>
        <w:t> </w:t>
      </w:r>
      <w:r>
        <w:rPr>
          <w:rFonts w:ascii="標楷體" w:hAnsi="標楷體" w:cs="標楷體" w:eastAsia="標楷體"/>
          <w:spacing w:val="7"/>
        </w:rPr>
        <w:t>傷，次要診斷為神經及脊髓損傷</w:t>
      </w:r>
      <w:r>
        <w:rPr>
          <w:rFonts w:ascii="Times New Roman" w:hAnsi="Times New Roman" w:cs="Times New Roman" w:eastAsia="Times New Roman"/>
          <w:spacing w:val="7"/>
        </w:rPr>
      </w:r>
      <w:r>
        <w:rPr>
          <w:rFonts w:ascii="Times New Roman" w:hAnsi="Times New Roman" w:cs="Times New Roman" w:eastAsia="Times New Roman"/>
          <w:spacing w:val="7"/>
          <w:u w:val="single" w:color="000000"/>
        </w:rPr>
      </w:r>
      <w:r>
        <w:rPr>
          <w:rFonts w:ascii="標楷體" w:hAnsi="標楷體" w:cs="標楷體" w:eastAsia="標楷體"/>
          <w:u w:val="single" w:color="000000"/>
        </w:rPr>
        <w:t>（</w:t>
      </w:r>
      <w:r>
        <w:rPr>
          <w:rFonts w:ascii="標楷體" w:hAnsi="標楷體" w:cs="標楷體" w:eastAsia="標楷體"/>
          <w:spacing w:val="-113"/>
          <w:u w:val="single" w:color="000000"/>
        </w:rPr>
        <w:t> </w:t>
      </w:r>
      <w:r>
        <w:rPr>
          <w:rFonts w:ascii="Times New Roman" w:hAnsi="Times New Roman" w:cs="Times New Roman" w:eastAsia="Times New Roman"/>
          <w:spacing w:val="-113"/>
          <w:u w:val="single" w:color="000000"/>
        </w:rPr>
      </w:r>
      <w:r>
        <w:rPr>
          <w:rFonts w:ascii="標楷體" w:hAnsi="標楷體" w:cs="標楷體" w:eastAsia="標楷體"/>
          <w:u w:val="single" w:color="000000"/>
        </w:rPr>
        <w:t>如</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類</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目</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碼</w:t>
      </w:r>
      <w:r>
        <w:rPr>
          <w:rFonts w:ascii="標楷體" w:hAnsi="標楷體" w:cs="標楷體" w:eastAsia="標楷體"/>
          <w:spacing w:val="9"/>
          <w:u w:val="single" w:color="000000"/>
        </w:rPr>
        <w:t> </w:t>
      </w:r>
      <w:r>
        <w:rPr>
          <w:rFonts w:ascii="Times New Roman" w:hAnsi="Times New Roman" w:cs="Times New Roman" w:eastAsia="Times New Roman"/>
          <w:spacing w:val="9"/>
          <w:u w:val="single" w:color="000000"/>
        </w:rPr>
      </w:r>
      <w:r>
        <w:rPr>
          <w:u w:val="single" w:color="000000"/>
        </w:rPr>
        <w:t>S04 </w:t>
      </w:r>
      <w:r>
        <w:rPr>
          <w:spacing w:val="11"/>
          <w:u w:val="single" w:color="000000"/>
        </w:rPr>
        <w:t> </w:t>
      </w:r>
      <w:r>
        <w:rPr>
          <w:u w:val="single" w:color="000000"/>
        </w:rPr>
        <w:t>Injury </w:t>
      </w:r>
      <w:r>
        <w:rPr>
          <w:spacing w:val="4"/>
          <w:u w:val="single" w:color="000000"/>
        </w:rPr>
        <w:t> </w:t>
      </w:r>
      <w:r>
        <w:rPr>
          <w:u w:val="single" w:color="000000"/>
        </w:rPr>
        <w:t>of </w:t>
      </w:r>
      <w:r>
        <w:rPr>
          <w:spacing w:val="10"/>
          <w:u w:val="single" w:color="000000"/>
        </w:rPr>
        <w:t> </w:t>
      </w:r>
      <w:r>
        <w:rPr>
          <w:u w:val="single" w:color="000000"/>
        </w:rPr>
        <w:t>cranial</w:t>
      </w:r>
      <w:r>
        <w:rPr/>
      </w:r>
    </w:p>
    <w:p>
      <w:pPr>
        <w:spacing w:after="0" w:line="271" w:lineRule="auto"/>
        <w:jc w:val="both"/>
        <w:sectPr>
          <w:pgSz w:w="11910" w:h="16840"/>
          <w:pgMar w:header="0" w:footer="1230" w:top="1400" w:bottom="1420" w:left="1680" w:right="1620"/>
        </w:sectPr>
      </w:pPr>
    </w:p>
    <w:p>
      <w:pPr>
        <w:pStyle w:val="BodyText"/>
        <w:spacing w:line="240" w:lineRule="auto" w:before="7"/>
        <w:ind w:left="1394" w:right="0"/>
        <w:jc w:val="left"/>
        <w:rPr>
          <w:rFonts w:ascii="Times New Roman" w:hAnsi="Times New Roman" w:cs="Times New Roman" w:eastAsia="Times New Roman"/>
        </w:rPr>
      </w:pPr>
      <w:r>
        <w:rPr/>
      </w:r>
      <w:r>
        <w:rPr>
          <w:spacing w:val="-35"/>
          <w:u w:val="single" w:color="000000"/>
        </w:rPr>
        <w:t>nerve</w:t>
      </w:r>
      <w:r>
        <w:rPr>
          <w:rFonts w:ascii="標楷體" w:hAnsi="標楷體" w:cs="標楷體" w:eastAsia="標楷體"/>
          <w:spacing w:val="-35"/>
          <w:u w:val="single" w:color="000000"/>
        </w:rPr>
        <w:t>）</w:t>
      </w:r>
      <w:r>
        <w:rPr>
          <w:rFonts w:ascii="標楷體" w:hAnsi="標楷體" w:cs="標楷體" w:eastAsia="標楷體"/>
          <w:spacing w:val="-35"/>
        </w:rPr>
        <w:t>或</w:t>
      </w:r>
      <w:r>
        <w:rPr>
          <w:rFonts w:ascii="Times New Roman" w:hAnsi="Times New Roman" w:cs="Times New Roman" w:eastAsia="Times New Roman"/>
          <w:spacing w:val="-35"/>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7"/>
        <w:ind w:left="145" w:right="0"/>
        <w:jc w:val="left"/>
      </w:pPr>
      <w:r>
        <w:rPr/>
        <w:br w:type="column"/>
      </w:r>
      <w:r>
        <w:rPr>
          <w:rFonts w:ascii="標楷體" w:hAnsi="標楷體" w:cs="標楷體" w:eastAsia="標楷體"/>
        </w:rPr>
        <w:t>血管損傷</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u w:val="single" w:color="000000"/>
        </w:rPr>
        <w:t>（ </w:t>
      </w:r>
      <w:r>
        <w:rPr>
          <w:rFonts w:ascii="Times New Roman" w:hAnsi="Times New Roman" w:cs="Times New Roman" w:eastAsia="Times New Roman"/>
          <w:u w:val="single" w:color="000000"/>
        </w:rPr>
      </w:r>
      <w:r>
        <w:rPr>
          <w:rFonts w:ascii="標楷體" w:hAnsi="標楷體" w:cs="標楷體" w:eastAsia="標楷體"/>
          <w:u w:val="single" w:color="000000"/>
        </w:rPr>
        <w:t>如類目碼 </w:t>
      </w:r>
      <w:r>
        <w:rPr>
          <w:rFonts w:ascii="Times New Roman" w:hAnsi="Times New Roman" w:cs="Times New Roman" w:eastAsia="Times New Roman"/>
          <w:u w:val="single" w:color="000000"/>
        </w:rPr>
      </w:r>
      <w:r>
        <w:rPr>
          <w:u w:val="single" w:color="000000"/>
        </w:rPr>
        <w:t>S15  Injury of blood  vessels  at </w:t>
      </w:r>
      <w:r>
        <w:rPr>
          <w:spacing w:val="2"/>
          <w:u w:val="single" w:color="000000"/>
        </w:rPr>
        <w:t> </w:t>
      </w:r>
      <w:r>
        <w:rPr>
          <w:u w:val="single" w:color="000000"/>
        </w:rPr>
        <w:t>neck</w:t>
      </w:r>
      <w:r>
        <w:rPr/>
      </w:r>
    </w:p>
    <w:p>
      <w:pPr>
        <w:spacing w:after="0" w:line="240" w:lineRule="auto"/>
        <w:jc w:val="left"/>
        <w:sectPr>
          <w:type w:val="continuous"/>
          <w:pgSz w:w="11910" w:h="16840"/>
          <w:pgMar w:top="1540" w:bottom="280" w:left="1680" w:right="1620"/>
          <w:cols w:num="2" w:equalWidth="0">
            <w:col w:w="2223" w:space="40"/>
            <w:col w:w="6347"/>
          </w:cols>
        </w:sectPr>
      </w:pPr>
    </w:p>
    <w:p>
      <w:pPr>
        <w:pStyle w:val="BodyText"/>
        <w:spacing w:line="240" w:lineRule="auto" w:before="42"/>
        <w:ind w:left="1394" w:right="99"/>
        <w:jc w:val="left"/>
        <w:rPr>
          <w:rFonts w:ascii="Times New Roman" w:hAnsi="Times New Roman" w:cs="Times New Roman" w:eastAsia="Times New Roman"/>
        </w:rPr>
      </w:pPr>
      <w:r>
        <w:rPr/>
      </w:r>
      <w:r>
        <w:rPr>
          <w:u w:val="single" w:color="000000"/>
        </w:rPr>
        <w:t>level</w:t>
      </w:r>
      <w:r>
        <w:rPr>
          <w:rFonts w:ascii="標楷體" w:hAnsi="標楷體" w:cs="標楷體" w:eastAsia="標楷體"/>
          <w:u w:val="single" w:color="000000"/>
        </w:rPr>
        <w:t>）</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Times New Roman" w:hAnsi="Times New Roman" w:cs="Times New Roman" w:eastAsia="Times New Roman"/>
          <w:spacing w:val="-116"/>
        </w:rPr>
      </w:r>
      <w:r>
        <w:rPr>
          <w:rFonts w:ascii="標楷體" w:hAnsi="標楷體" w:cs="標楷體" w:eastAsia="標楷體"/>
          <w:spacing w:val="3"/>
        </w:rPr>
        <w:t>。</w:t>
      </w:r>
      <w:r>
        <w:rPr>
          <w:rFonts w:ascii="Times New Roman" w:hAnsi="Times New Roman" w:cs="Times New Roman" w:eastAsia="Times New Roman"/>
          <w:spacing w:val="3"/>
        </w:rPr>
      </w:r>
      <w:r>
        <w:rPr>
          <w:rFonts w:ascii="Times New Roman" w:hAnsi="Times New Roman" w:cs="Times New Roman" w:eastAsia="Times New Roman"/>
          <w:spacing w:val="3"/>
          <w:u w:val="single" w:color="000000"/>
        </w:rPr>
      </w:r>
      <w:r>
        <w:rPr>
          <w:rFonts w:ascii="標楷體" w:hAnsi="標楷體" w:cs="標楷體" w:eastAsia="標楷體"/>
          <w:u w:val="single" w:color="000000"/>
        </w:rPr>
        <w:t>當</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原</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發</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性</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損</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傷</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為</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血</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管</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或</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神</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經</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時</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主</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要</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診</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斷</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則</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為</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血</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管</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或</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神</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經</w:t>
      </w:r>
      <w:r>
        <w:rPr>
          <w:rFonts w:ascii="Times New Roman" w:hAnsi="Times New Roman" w:cs="Times New Roman" w:eastAsia="Times New Roman"/>
          <w:spacing w:val="1"/>
          <w:u w:val="single" w:color="000000"/>
        </w:rPr>
        <w:t> </w:t>
      </w:r>
      <w:r>
        <w:rPr>
          <w:rFonts w:ascii="Times New Roman" w:hAnsi="Times New Roman" w:cs="Times New Roman" w:eastAsia="Times New Roman"/>
          <w:spacing w:val="1"/>
        </w:rPr>
      </w:r>
      <w:r>
        <w:rPr>
          <w:rFonts w:ascii="Times New Roman" w:hAnsi="Times New Roman" w:cs="Times New Roman" w:eastAsia="Times New Roman"/>
        </w:rPr>
      </w:r>
    </w:p>
    <w:p>
      <w:pPr>
        <w:pStyle w:val="BodyText"/>
        <w:spacing w:line="240" w:lineRule="auto" w:before="42"/>
        <w:ind w:left="1394" w:right="4667"/>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損傷。</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tabs>
          <w:tab w:pos="1394" w:val="left" w:leader="none"/>
        </w:tabs>
        <w:spacing w:line="240" w:lineRule="auto" w:before="46"/>
        <w:ind w:left="684" w:right="99"/>
        <w:jc w:val="left"/>
        <w:rPr>
          <w:rFonts w:ascii="標楷體" w:hAnsi="標楷體" w:cs="標楷體" w:eastAsia="標楷體"/>
        </w:rPr>
      </w:pPr>
      <w:r>
        <w:rPr>
          <w:spacing w:val="-1"/>
        </w:rPr>
        <w:t>(</w:t>
      </w:r>
      <w:r>
        <w:rPr>
          <w:rFonts w:ascii="標楷體" w:hAnsi="標楷體" w:cs="標楷體" w:eastAsia="標楷體"/>
          <w:spacing w:val="-1"/>
        </w:rPr>
        <w:t>四</w:t>
      </w:r>
      <w:r>
        <w:rPr>
          <w:spacing w:val="-1"/>
        </w:rPr>
        <w:t>)</w:t>
        <w:tab/>
      </w:r>
      <w:r>
        <w:rPr>
          <w:u w:val="single" w:color="000000"/>
        </w:rPr>
        <w:t>Multiple</w:t>
      </w:r>
      <w:r>
        <w:rPr>
          <w:spacing w:val="4"/>
          <w:u w:val="single" w:color="000000"/>
        </w:rPr>
        <w:t> </w:t>
      </w:r>
      <w:r>
        <w:rPr>
          <w:spacing w:val="-3"/>
          <w:u w:val="single" w:color="000000"/>
        </w:rPr>
        <w:t>injury</w:t>
      </w:r>
      <w:r>
        <w:rPr>
          <w:rFonts w:ascii="標楷體" w:hAnsi="標楷體" w:cs="標楷體" w:eastAsia="標楷體"/>
          <w:spacing w:val="-3"/>
          <w:u w:val="single" w:color="000000"/>
        </w:rPr>
        <w:t>（多發性</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spacing w:val="-8"/>
          <w:u w:val="single" w:color="000000"/>
        </w:rPr>
        <w:t>損傷）：在</w:t>
      </w:r>
      <w:r>
        <w:rPr>
          <w:rFonts w:ascii="標楷體" w:hAnsi="標楷體" w:cs="標楷體" w:eastAsia="標楷體"/>
          <w:spacing w:val="-54"/>
          <w:u w:val="single" w:color="000000"/>
        </w:rPr>
        <w:t> </w:t>
      </w:r>
      <w:r>
        <w:rPr>
          <w:rFonts w:ascii="Times New Roman" w:hAnsi="Times New Roman" w:cs="Times New Roman" w:eastAsia="Times New Roman"/>
          <w:spacing w:val="-54"/>
          <w:u w:val="single" w:color="000000"/>
        </w:rPr>
      </w:r>
      <w:r>
        <w:rPr>
          <w:u w:val="single" w:color="000000"/>
        </w:rPr>
        <w:t>ICD-10-CM</w:t>
      </w:r>
      <w:r>
        <w:rPr>
          <w:spacing w:val="1"/>
          <w:u w:val="single" w:color="000000"/>
        </w:rPr>
        <w:t> </w:t>
      </w:r>
      <w:r>
        <w:rPr>
          <w:rFonts w:ascii="標楷體" w:hAnsi="標楷體" w:cs="標楷體" w:eastAsia="標楷體"/>
          <w:u w:val="single" w:color="000000"/>
        </w:rPr>
        <w:t>雖有提供多發性損傷</w:t>
      </w:r>
      <w:r>
        <w:rPr>
          <w:rFonts w:ascii="標楷體" w:hAnsi="標楷體" w:cs="標楷體" w:eastAsia="標楷體"/>
        </w:rPr>
      </w:r>
    </w:p>
    <w:p>
      <w:pPr>
        <w:pStyle w:val="BodyText"/>
        <w:spacing w:line="240" w:lineRule="auto" w:before="42"/>
        <w:ind w:left="1394"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碼，但除非沒有更明確代碼可使用，否則不應編此類代碼。</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tabs>
          <w:tab w:pos="1394" w:val="left" w:leader="none"/>
        </w:tabs>
        <w:spacing w:line="268" w:lineRule="auto" w:before="48"/>
        <w:ind w:left="1394" w:right="123" w:hanging="711"/>
        <w:jc w:val="left"/>
        <w:rPr>
          <w:rFonts w:ascii="Times New Roman" w:hAnsi="Times New Roman" w:cs="Times New Roman" w:eastAsia="Times New Roman"/>
        </w:rPr>
      </w:pPr>
      <w:r>
        <w:rPr>
          <w:spacing w:val="-1"/>
        </w:rPr>
        <w:t>(</w:t>
      </w:r>
      <w:r>
        <w:rPr>
          <w:rFonts w:ascii="標楷體" w:hAnsi="標楷體" w:cs="標楷體" w:eastAsia="標楷體"/>
          <w:spacing w:val="-1"/>
        </w:rPr>
        <w:t>五</w:t>
      </w:r>
      <w:r>
        <w:rPr>
          <w:spacing w:val="-1"/>
        </w:rPr>
        <w:t>)</w:t>
        <w:tab/>
      </w:r>
      <w:r>
        <w:rPr>
          <w:rFonts w:ascii="Times New Roman" w:hAnsi="Times New Roman" w:cs="Times New Roman" w:eastAsia="Times New Roman"/>
          <w:spacing w:val="-1"/>
        </w:rPr>
      </w:r>
      <w:r>
        <w:rPr>
          <w:rFonts w:ascii="Times New Roman" w:hAnsi="Times New Roman" w:cs="Times New Roman" w:eastAsia="Times New Roman"/>
          <w:spacing w:val="-1"/>
          <w:u w:val="single" w:color="000000"/>
        </w:rPr>
      </w:r>
      <w:r>
        <w:rPr>
          <w:rFonts w:ascii="標楷體" w:hAnsi="標楷體" w:cs="標楷體" w:eastAsia="標楷體"/>
          <w:u w:val="single" w:color="000000"/>
        </w:rPr>
        <w:t>損</w:t>
      </w:r>
      <w:r>
        <w:rPr>
          <w:rFonts w:ascii="標楷體" w:hAnsi="標楷體" w:cs="標楷體" w:eastAsia="標楷體"/>
          <w:spacing w:val="-94"/>
          <w:u w:val="single" w:color="000000"/>
        </w:rPr>
        <w:t> </w:t>
      </w:r>
      <w:r>
        <w:rPr>
          <w:rFonts w:ascii="Times New Roman" w:hAnsi="Times New Roman" w:cs="Times New Roman" w:eastAsia="Times New Roman"/>
          <w:spacing w:val="-94"/>
          <w:u w:val="single" w:color="000000"/>
        </w:rPr>
      </w:r>
      <w:r>
        <w:rPr>
          <w:rFonts w:ascii="標楷體" w:hAnsi="標楷體" w:cs="標楷體" w:eastAsia="標楷體"/>
          <w:u w:val="single" w:color="000000"/>
        </w:rPr>
        <w:t>傷</w:t>
      </w:r>
      <w:r>
        <w:rPr>
          <w:rFonts w:ascii="標楷體" w:hAnsi="標楷體" w:cs="標楷體" w:eastAsia="標楷體"/>
          <w:spacing w:val="-94"/>
          <w:u w:val="single" w:color="000000"/>
        </w:rPr>
        <w:t> </w:t>
      </w:r>
      <w:r>
        <w:rPr>
          <w:rFonts w:ascii="Times New Roman" w:hAnsi="Times New Roman" w:cs="Times New Roman" w:eastAsia="Times New Roman"/>
          <w:spacing w:val="-94"/>
          <w:u w:val="single" w:color="000000"/>
        </w:rPr>
      </w:r>
      <w:r>
        <w:rPr>
          <w:rFonts w:ascii="標楷體" w:hAnsi="標楷體" w:cs="標楷體" w:eastAsia="標楷體"/>
          <w:u w:val="single" w:color="000000"/>
        </w:rPr>
        <w:t>的</w:t>
      </w:r>
      <w:r>
        <w:rPr>
          <w:rFonts w:ascii="標楷體" w:hAnsi="標楷體" w:cs="標楷體" w:eastAsia="標楷體"/>
          <w:spacing w:val="-94"/>
          <w:u w:val="single" w:color="000000"/>
        </w:rPr>
        <w:t> </w:t>
      </w:r>
      <w:r>
        <w:rPr>
          <w:rFonts w:ascii="Times New Roman" w:hAnsi="Times New Roman" w:cs="Times New Roman" w:eastAsia="Times New Roman"/>
          <w:spacing w:val="-94"/>
          <w:u w:val="single" w:color="000000"/>
        </w:rPr>
      </w:r>
      <w:r>
        <w:rPr>
          <w:rFonts w:ascii="標楷體" w:hAnsi="標楷體" w:cs="標楷體" w:eastAsia="標楷體"/>
          <w:u w:val="single" w:color="000000"/>
        </w:rPr>
        <w:t>後</w:t>
      </w:r>
      <w:r>
        <w:rPr>
          <w:rFonts w:ascii="標楷體" w:hAnsi="標楷體" w:cs="標楷體" w:eastAsia="標楷體"/>
          <w:spacing w:val="-94"/>
          <w:u w:val="single" w:color="000000"/>
        </w:rPr>
        <w:t> </w:t>
      </w:r>
      <w:r>
        <w:rPr>
          <w:rFonts w:ascii="Times New Roman" w:hAnsi="Times New Roman" w:cs="Times New Roman" w:eastAsia="Times New Roman"/>
          <w:spacing w:val="-94"/>
          <w:u w:val="single" w:color="000000"/>
        </w:rPr>
      </w:r>
      <w:r>
        <w:rPr>
          <w:rFonts w:ascii="標楷體" w:hAnsi="標楷體" w:cs="標楷體" w:eastAsia="標楷體"/>
          <w:u w:val="single" w:color="000000"/>
        </w:rPr>
        <w:t>期</w:t>
      </w:r>
      <w:r>
        <w:rPr>
          <w:rFonts w:ascii="標楷體" w:hAnsi="標楷體" w:cs="標楷體" w:eastAsia="標楷體"/>
          <w:spacing w:val="-94"/>
          <w:u w:val="single" w:color="000000"/>
        </w:rPr>
        <w:t> </w:t>
      </w:r>
      <w:r>
        <w:rPr>
          <w:rFonts w:ascii="Times New Roman" w:hAnsi="Times New Roman" w:cs="Times New Roman" w:eastAsia="Times New Roman"/>
          <w:spacing w:val="-94"/>
          <w:u w:val="single" w:color="000000"/>
        </w:rPr>
      </w:r>
      <w:r>
        <w:rPr>
          <w:rFonts w:ascii="標楷體" w:hAnsi="標楷體" w:cs="標楷體" w:eastAsia="標楷體"/>
          <w:u w:val="single" w:color="000000"/>
        </w:rPr>
        <w:t>照</w:t>
      </w:r>
      <w:r>
        <w:rPr>
          <w:rFonts w:ascii="標楷體" w:hAnsi="標楷體" w:cs="標楷體" w:eastAsia="標楷體"/>
          <w:spacing w:val="-97"/>
          <w:u w:val="single" w:color="000000"/>
        </w:rPr>
        <w:t> </w:t>
      </w:r>
      <w:r>
        <w:rPr>
          <w:rFonts w:ascii="Times New Roman" w:hAnsi="Times New Roman" w:cs="Times New Roman" w:eastAsia="Times New Roman"/>
          <w:spacing w:val="-97"/>
          <w:u w:val="single" w:color="000000"/>
        </w:rPr>
      </w:r>
      <w:r>
        <w:rPr>
          <w:rFonts w:ascii="標楷體" w:hAnsi="標楷體" w:cs="標楷體" w:eastAsia="標楷體"/>
          <w:u w:val="single" w:color="000000"/>
        </w:rPr>
        <w:t>護</w:t>
      </w:r>
      <w:r>
        <w:rPr>
          <w:rFonts w:ascii="標楷體" w:hAnsi="標楷體" w:cs="標楷體" w:eastAsia="標楷體"/>
          <w:spacing w:val="-94"/>
          <w:u w:val="single" w:color="000000"/>
        </w:rPr>
        <w:t> </w:t>
      </w:r>
      <w:r>
        <w:rPr>
          <w:rFonts w:ascii="Times New Roman" w:hAnsi="Times New Roman" w:cs="Times New Roman" w:eastAsia="Times New Roman"/>
          <w:spacing w:val="-94"/>
          <w:u w:val="single" w:color="000000"/>
        </w:rPr>
      </w:r>
      <w:r>
        <w:rPr>
          <w:rFonts w:ascii="標楷體" w:hAnsi="標楷體" w:cs="標楷體" w:eastAsia="標楷體"/>
          <w:u w:val="single" w:color="000000"/>
        </w:rPr>
        <w:t>應</w:t>
      </w:r>
      <w:r>
        <w:rPr>
          <w:rFonts w:ascii="標楷體" w:hAnsi="標楷體" w:cs="標楷體" w:eastAsia="標楷體"/>
          <w:spacing w:val="-94"/>
          <w:u w:val="single" w:color="000000"/>
        </w:rPr>
        <w:t> </w:t>
      </w:r>
      <w:r>
        <w:rPr>
          <w:rFonts w:ascii="Times New Roman" w:hAnsi="Times New Roman" w:cs="Times New Roman" w:eastAsia="Times New Roman"/>
          <w:spacing w:val="-94"/>
          <w:u w:val="single" w:color="000000"/>
        </w:rPr>
      </w:r>
      <w:r>
        <w:rPr>
          <w:rFonts w:ascii="標楷體" w:hAnsi="標楷體" w:cs="標楷體" w:eastAsia="標楷體"/>
          <w:u w:val="single" w:color="000000"/>
        </w:rPr>
        <w:t>編</w:t>
      </w:r>
      <w:r>
        <w:rPr>
          <w:rFonts w:ascii="標楷體" w:hAnsi="標楷體" w:cs="標楷體" w:eastAsia="標楷體"/>
          <w:spacing w:val="-97"/>
          <w:u w:val="single" w:color="000000"/>
        </w:rPr>
        <w:t> </w:t>
      </w:r>
      <w:r>
        <w:rPr>
          <w:rFonts w:ascii="Times New Roman" w:hAnsi="Times New Roman" w:cs="Times New Roman" w:eastAsia="Times New Roman"/>
          <w:spacing w:val="-97"/>
          <w:u w:val="single" w:color="000000"/>
        </w:rPr>
      </w:r>
      <w:r>
        <w:rPr>
          <w:rFonts w:ascii="標楷體" w:hAnsi="標楷體" w:cs="標楷體" w:eastAsia="標楷體"/>
          <w:u w:val="single" w:color="000000"/>
        </w:rPr>
        <w:t>急</w:t>
      </w:r>
      <w:r>
        <w:rPr>
          <w:rFonts w:ascii="標楷體" w:hAnsi="標楷體" w:cs="標楷體" w:eastAsia="標楷體"/>
          <w:spacing w:val="-94"/>
          <w:u w:val="single" w:color="000000"/>
        </w:rPr>
        <w:t> </w:t>
      </w:r>
      <w:r>
        <w:rPr>
          <w:rFonts w:ascii="Times New Roman" w:hAnsi="Times New Roman" w:cs="Times New Roman" w:eastAsia="Times New Roman"/>
          <w:spacing w:val="-94"/>
          <w:u w:val="single" w:color="000000"/>
        </w:rPr>
      </w:r>
      <w:r>
        <w:rPr>
          <w:rFonts w:ascii="標楷體" w:hAnsi="標楷體" w:cs="標楷體" w:eastAsia="標楷體"/>
          <w:u w:val="single" w:color="000000"/>
        </w:rPr>
        <w:t>性</w:t>
      </w:r>
      <w:r>
        <w:rPr>
          <w:rFonts w:ascii="標楷體" w:hAnsi="標楷體" w:cs="標楷體" w:eastAsia="標楷體"/>
          <w:spacing w:val="-94"/>
          <w:u w:val="single" w:color="000000"/>
        </w:rPr>
        <w:t> </w:t>
      </w:r>
      <w:r>
        <w:rPr>
          <w:rFonts w:ascii="Times New Roman" w:hAnsi="Times New Roman" w:cs="Times New Roman" w:eastAsia="Times New Roman"/>
          <w:spacing w:val="-94"/>
          <w:u w:val="single" w:color="000000"/>
        </w:rPr>
      </w:r>
      <w:r>
        <w:rPr>
          <w:rFonts w:ascii="標楷體" w:hAnsi="標楷體" w:cs="標楷體" w:eastAsia="標楷體"/>
          <w:u w:val="single" w:color="000000"/>
        </w:rPr>
        <w:t>損</w:t>
      </w:r>
      <w:r>
        <w:rPr>
          <w:rFonts w:ascii="標楷體" w:hAnsi="標楷體" w:cs="標楷體" w:eastAsia="標楷體"/>
          <w:spacing w:val="-94"/>
          <w:u w:val="single" w:color="000000"/>
        </w:rPr>
        <w:t> </w:t>
      </w:r>
      <w:r>
        <w:rPr>
          <w:rFonts w:ascii="Times New Roman" w:hAnsi="Times New Roman" w:cs="Times New Roman" w:eastAsia="Times New Roman"/>
          <w:spacing w:val="-94"/>
          <w:u w:val="single" w:color="000000"/>
        </w:rPr>
      </w:r>
      <w:r>
        <w:rPr>
          <w:rFonts w:ascii="標楷體" w:hAnsi="標楷體" w:cs="標楷體" w:eastAsia="標楷體"/>
          <w:u w:val="single" w:color="000000"/>
        </w:rPr>
        <w:t>傷</w:t>
      </w:r>
      <w:r>
        <w:rPr>
          <w:rFonts w:ascii="標楷體" w:hAnsi="標楷體" w:cs="標楷體" w:eastAsia="標楷體"/>
          <w:spacing w:val="-94"/>
          <w:u w:val="single" w:color="000000"/>
        </w:rPr>
        <w:t> </w:t>
      </w:r>
      <w:r>
        <w:rPr>
          <w:rFonts w:ascii="Times New Roman" w:hAnsi="Times New Roman" w:cs="Times New Roman" w:eastAsia="Times New Roman"/>
          <w:spacing w:val="-94"/>
          <w:u w:val="single" w:color="000000"/>
        </w:rPr>
      </w:r>
      <w:r>
        <w:rPr>
          <w:rFonts w:ascii="標楷體" w:hAnsi="標楷體" w:cs="標楷體" w:eastAsia="標楷體"/>
          <w:u w:val="single" w:color="000000"/>
        </w:rPr>
        <w:t>，</w:t>
      </w:r>
      <w:r>
        <w:rPr>
          <w:rFonts w:ascii="標楷體" w:hAnsi="標楷體" w:cs="標楷體" w:eastAsia="標楷體"/>
          <w:spacing w:val="-94"/>
          <w:u w:val="single" w:color="000000"/>
        </w:rPr>
        <w:t> </w:t>
      </w:r>
      <w:r>
        <w:rPr>
          <w:rFonts w:ascii="Times New Roman" w:hAnsi="Times New Roman" w:cs="Times New Roman" w:eastAsia="Times New Roman"/>
          <w:spacing w:val="-94"/>
          <w:u w:val="single" w:color="000000"/>
        </w:rPr>
      </w:r>
      <w:r>
        <w:rPr>
          <w:rFonts w:ascii="標楷體" w:hAnsi="標楷體" w:cs="標楷體" w:eastAsia="標楷體"/>
          <w:u w:val="single" w:color="000000"/>
        </w:rPr>
        <w:t>而</w:t>
      </w:r>
      <w:r>
        <w:rPr>
          <w:rFonts w:ascii="標楷體" w:hAnsi="標楷體" w:cs="標楷體" w:eastAsia="標楷體"/>
          <w:spacing w:val="-97"/>
          <w:u w:val="single" w:color="000000"/>
        </w:rPr>
        <w:t> </w:t>
      </w:r>
      <w:r>
        <w:rPr>
          <w:rFonts w:ascii="Times New Roman" w:hAnsi="Times New Roman" w:cs="Times New Roman" w:eastAsia="Times New Roman"/>
          <w:spacing w:val="-97"/>
          <w:u w:val="single" w:color="000000"/>
        </w:rPr>
      </w:r>
      <w:r>
        <w:rPr>
          <w:rFonts w:ascii="標楷體" w:hAnsi="標楷體" w:cs="標楷體" w:eastAsia="標楷體"/>
          <w:u w:val="single" w:color="000000"/>
        </w:rPr>
        <w:t>以</w:t>
      </w:r>
      <w:r>
        <w:rPr>
          <w:rFonts w:ascii="標楷體" w:hAnsi="標楷體" w:cs="標楷體" w:eastAsia="標楷體"/>
          <w:spacing w:val="-94"/>
          <w:u w:val="single" w:color="000000"/>
        </w:rPr>
        <w:t> </w:t>
      </w:r>
      <w:r>
        <w:rPr>
          <w:rFonts w:ascii="Times New Roman" w:hAnsi="Times New Roman" w:cs="Times New Roman" w:eastAsia="Times New Roman"/>
          <w:spacing w:val="-94"/>
          <w:u w:val="single" w:color="000000"/>
        </w:rPr>
      </w:r>
      <w:r>
        <w:rPr>
          <w:rFonts w:ascii="標楷體" w:hAnsi="標楷體" w:cs="標楷體" w:eastAsia="標楷體"/>
          <w:u w:val="single" w:color="000000"/>
        </w:rPr>
        <w:t>第</w:t>
      </w:r>
      <w:r>
        <w:rPr>
          <w:rFonts w:ascii="標楷體" w:hAnsi="標楷體" w:cs="標楷體" w:eastAsia="標楷體"/>
          <w:spacing w:val="29"/>
          <w:u w:val="single" w:color="000000"/>
        </w:rPr>
        <w:t> </w:t>
      </w:r>
      <w:r>
        <w:rPr>
          <w:rFonts w:ascii="Times New Roman" w:hAnsi="Times New Roman" w:cs="Times New Roman" w:eastAsia="Times New Roman"/>
          <w:spacing w:val="29"/>
          <w:u w:val="single" w:color="000000"/>
        </w:rPr>
      </w:r>
      <w:r>
        <w:rPr>
          <w:u w:val="single" w:color="000000"/>
        </w:rPr>
        <w:t>7 </w:t>
      </w:r>
      <w:r>
        <w:rPr>
          <w:spacing w:val="27"/>
          <w:u w:val="single" w:color="000000"/>
        </w:rPr>
        <w:t> </w:t>
      </w:r>
      <w:r>
        <w:rPr>
          <w:rFonts w:ascii="標楷體" w:hAnsi="標楷體" w:cs="標楷體" w:eastAsia="標楷體"/>
          <w:spacing w:val="10"/>
          <w:u w:val="single" w:color="000000"/>
        </w:rPr>
        <w:t>位碼</w:t>
      </w:r>
      <w:r>
        <w:rPr>
          <w:rFonts w:ascii="Times New Roman" w:hAnsi="Times New Roman" w:cs="Times New Roman" w:eastAsia="Times New Roman"/>
          <w:spacing w:val="10"/>
          <w:u w:val="single" w:color="000000"/>
        </w:rPr>
        <w:t>“</w:t>
      </w:r>
      <w:r>
        <w:rPr>
          <w:rFonts w:ascii="Times New Roman" w:hAnsi="Times New Roman" w:cs="Times New Roman" w:eastAsia="Times New Roman"/>
          <w:b/>
          <w:bCs/>
          <w:spacing w:val="10"/>
          <w:u w:val="single" w:color="000000"/>
        </w:rPr>
        <w:t>D</w:t>
      </w:r>
      <w:r>
        <w:rPr>
          <w:rFonts w:ascii="Times New Roman" w:hAnsi="Times New Roman" w:cs="Times New Roman" w:eastAsia="Times New Roman"/>
          <w:spacing w:val="10"/>
          <w:u w:val="single" w:color="000000"/>
        </w:rPr>
        <w:t>”</w:t>
      </w:r>
      <w:r>
        <w:rPr>
          <w:rFonts w:ascii="Times New Roman" w:hAnsi="Times New Roman" w:cs="Times New Roman" w:eastAsia="Times New Roman"/>
          <w:u w:val="single" w:color="000000"/>
        </w:rPr>
        <w:t> </w:t>
      </w:r>
      <w:r>
        <w:rPr>
          <w:rFonts w:ascii="Times New Roman" w:hAnsi="Times New Roman" w:cs="Times New Roman" w:eastAsia="Times New Roman"/>
          <w:spacing w:val="26"/>
          <w:u w:val="single" w:color="000000"/>
        </w:rPr>
        <w:t> </w:t>
      </w:r>
      <w:r>
        <w:rPr>
          <w:rFonts w:ascii="Times New Roman" w:hAnsi="Times New Roman" w:cs="Times New Roman" w:eastAsia="Times New Roman"/>
          <w:spacing w:val="26"/>
        </w:rPr>
      </w:r>
      <w:r>
        <w:rPr>
          <w:rFonts w:ascii="Times New Roman" w:hAnsi="Times New Roman" w:cs="Times New Roman" w:eastAsia="Times New Roman"/>
          <w:spacing w:val="-1"/>
          <w:u w:val="single" w:color="000000"/>
        </w:rPr>
        <w:t>subsequent</w:t>
      </w:r>
      <w:r>
        <w:rPr>
          <w:rFonts w:ascii="Times New Roman" w:hAnsi="Times New Roman" w:cs="Times New Roman" w:eastAsia="Times New Roman"/>
          <w:u w:val="single" w:color="000000"/>
        </w:rPr>
        <w:t> </w:t>
      </w:r>
      <w:r>
        <w:rPr>
          <w:rFonts w:ascii="Times New Roman" w:hAnsi="Times New Roman" w:cs="Times New Roman" w:eastAsia="Times New Roman"/>
        </w:rPr>
      </w:r>
      <w:r>
        <w:rPr>
          <w:rFonts w:ascii="Times New Roman" w:hAnsi="Times New Roman" w:cs="Times New Roman" w:eastAsia="Times New Roman"/>
        </w:rPr>
        <w:t> </w:t>
      </w:r>
      <w:r>
        <w:rPr/>
      </w:r>
      <w:r>
        <w:rPr>
          <w:u w:val="single" w:color="000000"/>
        </w:rPr>
        <w:t>encounter</w:t>
      </w:r>
      <w:r>
        <w:rPr>
          <w:rFonts w:ascii="標楷體" w:hAnsi="標楷體" w:cs="標楷體" w:eastAsia="標楷體"/>
          <w:u w:val="single" w:color="000000"/>
        </w:rPr>
        <w:t>（後續照護）</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表示。針</w:t>
      </w:r>
      <w:r>
        <w:rPr>
          <w:rFonts w:ascii="Times New Roman" w:hAnsi="Times New Roman" w:cs="Times New Roman" w:eastAsia="Times New Roman"/>
          <w:u w:val="single" w:color="000000"/>
        </w:rPr>
      </w:r>
      <w:r>
        <w:rPr>
          <w:rFonts w:ascii="標楷體" w:hAnsi="標楷體" w:cs="標楷體" w:eastAsia="標楷體"/>
          <w:u w:val="single" w:color="000000"/>
        </w:rPr>
        <w:t>對</w:t>
      </w:r>
      <w:r>
        <w:rPr>
          <w:rFonts w:ascii="Times New Roman" w:hAnsi="Times New Roman" w:cs="Times New Roman" w:eastAsia="Times New Roman"/>
          <w:u w:val="single" w:color="000000"/>
        </w:rPr>
        <w:t>“</w:t>
      </w:r>
      <w:r>
        <w:rPr>
          <w:rFonts w:ascii="Times New Roman" w:hAnsi="Times New Roman" w:cs="Times New Roman" w:eastAsia="Times New Roman"/>
          <w:spacing w:val="-60"/>
          <w:u w:val="single" w:color="000000"/>
        </w:rPr>
        <w:t> </w:t>
      </w:r>
      <w:r>
        <w:rPr>
          <w:rFonts w:ascii="Times New Roman" w:hAnsi="Times New Roman" w:cs="Times New Roman" w:eastAsia="Times New Roman"/>
          <w:u w:val="single" w:color="000000"/>
        </w:rPr>
        <w:t>Z”</w:t>
      </w:r>
      <w:r>
        <w:rPr>
          <w:rFonts w:ascii="標楷體" w:hAnsi="標楷體" w:cs="標楷體" w:eastAsia="標楷體"/>
          <w:u w:val="single" w:color="000000"/>
        </w:rPr>
        <w:t>碼中的</w:t>
      </w:r>
      <w:r>
        <w:rPr>
          <w:rFonts w:ascii="標楷體" w:hAnsi="標楷體" w:cs="標楷體" w:eastAsia="標楷體"/>
          <w:spacing w:val="-38"/>
          <w:u w:val="single" w:color="000000"/>
        </w:rPr>
        <w:t> </w:t>
      </w:r>
      <w:r>
        <w:rPr>
          <w:rFonts w:ascii="Times New Roman" w:hAnsi="Times New Roman" w:cs="Times New Roman" w:eastAsia="Times New Roman"/>
          <w:spacing w:val="-38"/>
          <w:u w:val="single" w:color="000000"/>
        </w:rPr>
      </w:r>
      <w:r>
        <w:rPr>
          <w:u w:val="single" w:color="000000"/>
        </w:rPr>
        <w:t>aftercare</w:t>
      </w:r>
      <w:r>
        <w:rPr>
          <w:rFonts w:ascii="標楷體" w:hAnsi="標楷體" w:cs="標楷體" w:eastAsia="標楷體"/>
          <w:u w:val="single" w:color="000000"/>
        </w:rPr>
        <w:t>（後期照護</w:t>
      </w:r>
      <w:r>
        <w:rPr>
          <w:rFonts w:ascii="Times New Roman" w:hAnsi="Times New Roman" w:cs="Times New Roman" w:eastAsia="Times New Roman"/>
          <w:u w:val="single" w:color="000000"/>
        </w:rPr>
      </w:r>
      <w:r>
        <w:rPr>
          <w:rFonts w:ascii="標楷體" w:hAnsi="標楷體" w:cs="標楷體" w:eastAsia="標楷體"/>
          <w:u w:val="single" w:color="000000"/>
        </w:rPr>
        <w:t>）</w:t>
      </w:r>
      <w:r>
        <w:rPr>
          <w:rFonts w:ascii="Times New Roman" w:hAnsi="Times New Roman" w:cs="Times New Roman" w:eastAsia="Times New Roman"/>
          <w:spacing w:val="-6"/>
          <w:u w:val="single" w:color="000000"/>
        </w:rPr>
        <w:t> </w:t>
      </w:r>
      <w:r>
        <w:rPr>
          <w:rFonts w:ascii="Times New Roman" w:hAnsi="Times New Roman" w:cs="Times New Roman" w:eastAsia="Times New Roman"/>
          <w:spacing w:val="-6"/>
        </w:rPr>
      </w:r>
      <w:r>
        <w:rPr>
          <w:rFonts w:ascii="Times New Roman" w:hAnsi="Times New Roman" w:cs="Times New Roman" w:eastAsia="Times New Roman"/>
        </w:rPr>
      </w:r>
    </w:p>
    <w:p>
      <w:pPr>
        <w:pStyle w:val="BodyText"/>
        <w:spacing w:line="240" w:lineRule="auto" w:before="10"/>
        <w:ind w:left="1394"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不可用在損傷的後續照護。</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tabs>
          <w:tab w:pos="1394" w:val="left" w:leader="none"/>
        </w:tabs>
        <w:spacing w:line="240" w:lineRule="auto" w:before="46"/>
        <w:ind w:left="684" w:right="99"/>
        <w:jc w:val="left"/>
        <w:rPr>
          <w:rFonts w:ascii="Times New Roman" w:hAnsi="Times New Roman" w:cs="Times New Roman" w:eastAsia="Times New Roman"/>
        </w:rPr>
      </w:pPr>
      <w:r>
        <w:rPr>
          <w:spacing w:val="-1"/>
        </w:rPr>
        <w:t>(</w:t>
      </w:r>
      <w:r>
        <w:rPr>
          <w:rFonts w:ascii="標楷體" w:hAnsi="標楷體" w:cs="標楷體" w:eastAsia="標楷體"/>
          <w:spacing w:val="-1"/>
        </w:rPr>
        <w:t>六</w:t>
      </w:r>
      <w:r>
        <w:rPr>
          <w:spacing w:val="-1"/>
        </w:rPr>
        <w:t>)</w:t>
        <w:tab/>
      </w:r>
      <w:r>
        <w:rPr>
          <w:rFonts w:ascii="Times New Roman" w:hAnsi="Times New Roman" w:cs="Times New Roman" w:eastAsia="Times New Roman"/>
          <w:spacing w:val="-1"/>
        </w:rPr>
      </w:r>
      <w:r>
        <w:rPr>
          <w:rFonts w:ascii="Times New Roman" w:hAnsi="Times New Roman" w:cs="Times New Roman" w:eastAsia="Times New Roman"/>
          <w:spacing w:val="-1"/>
          <w:u w:val="single" w:color="000000"/>
        </w:rPr>
      </w:r>
      <w:r>
        <w:rPr>
          <w:rFonts w:ascii="標楷體" w:hAnsi="標楷體" w:cs="標楷體" w:eastAsia="標楷體"/>
          <w:spacing w:val="-1"/>
          <w:u w:val="single" w:color="000000"/>
        </w:rPr>
        <w:t>使用</w:t>
      </w:r>
      <w:r>
        <w:rPr>
          <w:rFonts w:ascii="Times New Roman" w:hAnsi="Times New Roman" w:cs="Times New Roman" w:eastAsia="Times New Roman"/>
          <w:spacing w:val="-1"/>
          <w:u w:val="single" w:color="000000"/>
        </w:rPr>
        <w:t>“S”</w:t>
      </w:r>
      <w:r>
        <w:rPr>
          <w:rFonts w:ascii="標楷體" w:hAnsi="標楷體" w:cs="標楷體" w:eastAsia="標楷體"/>
          <w:spacing w:val="-1"/>
          <w:u w:val="single" w:color="000000"/>
        </w:rPr>
        <w:t>擴充碼時須同時編</w:t>
      </w:r>
      <w:r>
        <w:rPr>
          <w:rFonts w:ascii="標楷體" w:hAnsi="標楷體" w:cs="標楷體" w:eastAsia="標楷體"/>
          <w:spacing w:val="-106"/>
          <w:u w:val="single" w:color="000000"/>
        </w:rPr>
        <w:t> </w:t>
      </w:r>
      <w:r>
        <w:rPr>
          <w:rFonts w:ascii="Times New Roman" w:hAnsi="Times New Roman" w:cs="Times New Roman" w:eastAsia="Times New Roman"/>
          <w:spacing w:val="-106"/>
          <w:u w:val="single" w:color="000000"/>
        </w:rPr>
      </w:r>
      <w:r>
        <w:rPr>
          <w:rFonts w:ascii="標楷體" w:hAnsi="標楷體" w:cs="標楷體" w:eastAsia="標楷體"/>
          <w:spacing w:val="-2"/>
          <w:u w:val="single" w:color="000000"/>
        </w:rPr>
        <w:t>二個代碼，表示後遺症之損傷碼及損傷造</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1394"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成</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的</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後</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遺</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症</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病</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況</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碼</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w:t>
      </w:r>
      <w:r>
        <w:rPr>
          <w:rFonts w:ascii="標楷體" w:hAnsi="標楷體" w:cs="標楷體" w:eastAsia="標楷體"/>
          <w:spacing w:val="-108"/>
          <w:u w:val="single" w:color="000000"/>
        </w:rPr>
        <w:t> </w:t>
      </w:r>
      <w:r>
        <w:rPr>
          <w:rFonts w:ascii="Times New Roman" w:hAnsi="Times New Roman" w:cs="Times New Roman" w:eastAsia="Times New Roman"/>
          <w:spacing w:val="-108"/>
          <w:u w:val="single" w:color="000000"/>
        </w:rPr>
      </w:r>
      <w:r>
        <w:rPr>
          <w:rFonts w:ascii="Times New Roman" w:hAnsi="Times New Roman" w:cs="Times New Roman" w:eastAsia="Times New Roman"/>
          <w:u w:val="single" w:color="000000"/>
        </w:rPr>
        <w:t>“</w:t>
      </w:r>
      <w:r>
        <w:rPr>
          <w:rFonts w:ascii="Times New Roman" w:hAnsi="Times New Roman" w:cs="Times New Roman" w:eastAsia="Times New Roman"/>
          <w:spacing w:val="-59"/>
          <w:u w:val="single" w:color="000000"/>
        </w:rPr>
        <w:t> </w:t>
      </w:r>
      <w:r>
        <w:rPr>
          <w:rFonts w:ascii="Times New Roman" w:hAnsi="Times New Roman" w:cs="Times New Roman" w:eastAsia="Times New Roman"/>
          <w:u w:val="single" w:color="000000"/>
        </w:rPr>
        <w:t>S”</w:t>
      </w:r>
      <w:r>
        <w:rPr>
          <w:rFonts w:ascii="Times New Roman" w:hAnsi="Times New Roman" w:cs="Times New Roman" w:eastAsia="Times New Roman"/>
          <w:spacing w:val="-54"/>
          <w:u w:val="single" w:color="000000"/>
        </w:rPr>
        <w:t> </w:t>
      </w:r>
      <w:r>
        <w:rPr>
          <w:rFonts w:ascii="標楷體" w:hAnsi="標楷體" w:cs="標楷體" w:eastAsia="標楷體"/>
          <w:u w:val="single" w:color="000000"/>
        </w:rPr>
        <w:t>僅</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是</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辨</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識</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損</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傷</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的</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後</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遺</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症</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而</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非</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後</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遺</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症</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病</w:t>
      </w:r>
      <w:r>
        <w:rPr>
          <w:rFonts w:ascii="標楷體" w:hAnsi="標楷體" w:cs="標楷體" w:eastAsia="標楷體"/>
          <w:spacing w:val="-114"/>
          <w:u w:val="single" w:color="000000"/>
        </w:rPr>
        <w:t> </w:t>
      </w:r>
      <w:r>
        <w:rPr>
          <w:rFonts w:ascii="Times New Roman" w:hAnsi="Times New Roman" w:cs="Times New Roman" w:eastAsia="Times New Roman"/>
          <w:spacing w:val="-114"/>
          <w:u w:val="single" w:color="000000"/>
        </w:rPr>
      </w:r>
      <w:r>
        <w:rPr>
          <w:rFonts w:ascii="標楷體" w:hAnsi="標楷體" w:cs="標楷體" w:eastAsia="標楷體"/>
          <w:u w:val="single" w:color="000000"/>
        </w:rPr>
        <w:t>況</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代</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240" w:lineRule="auto" w:before="42"/>
        <w:ind w:left="1394"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碼。編碼時以特定類型</w:t>
      </w:r>
      <w:r>
        <w:rPr>
          <w:rFonts w:ascii="標楷體" w:hAnsi="標楷體" w:cs="標楷體" w:eastAsia="標楷體"/>
          <w:spacing w:val="-90"/>
          <w:u w:val="single" w:color="000000"/>
        </w:rPr>
        <w:t> </w:t>
      </w:r>
      <w:r>
        <w:rPr>
          <w:rFonts w:ascii="Times New Roman" w:hAnsi="Times New Roman" w:cs="Times New Roman" w:eastAsia="Times New Roman"/>
          <w:spacing w:val="-90"/>
          <w:u w:val="single" w:color="000000"/>
        </w:rPr>
      </w:r>
      <w:r>
        <w:rPr>
          <w:rFonts w:ascii="標楷體" w:hAnsi="標楷體" w:cs="標楷體" w:eastAsia="標楷體"/>
          <w:u w:val="single" w:color="000000"/>
        </w:rPr>
        <w:t>的後遺症病況（如疤痕</w:t>
      </w:r>
      <w:r>
        <w:rPr>
          <w:rFonts w:ascii="標楷體" w:hAnsi="標楷體" w:cs="標楷體" w:eastAsia="標楷體"/>
          <w:spacing w:val="-90"/>
          <w:u w:val="single" w:color="000000"/>
        </w:rPr>
        <w:t> </w:t>
      </w:r>
      <w:r>
        <w:rPr>
          <w:rFonts w:ascii="Times New Roman" w:hAnsi="Times New Roman" w:cs="Times New Roman" w:eastAsia="Times New Roman"/>
          <w:spacing w:val="-90"/>
          <w:u w:val="single" w:color="000000"/>
        </w:rPr>
      </w:r>
      <w:r>
        <w:rPr>
          <w:rFonts w:ascii="標楷體" w:hAnsi="標楷體" w:cs="標楷體" w:eastAsia="標楷體"/>
          <w:u w:val="single" w:color="000000"/>
        </w:rPr>
        <w:t>）為主要診斷，次要</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6"/>
        <w:ind w:left="1394"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診斷為急性損傷代碼（第</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7</w:t>
      </w:r>
      <w:r>
        <w:rPr>
          <w:spacing w:val="-1"/>
          <w:u w:val="single" w:color="000000"/>
        </w:rPr>
        <w:t> </w:t>
      </w:r>
      <w:r>
        <w:rPr>
          <w:rFonts w:ascii="標楷體" w:hAnsi="標楷體" w:cs="標楷體" w:eastAsia="標楷體"/>
          <w:u w:val="single" w:color="000000"/>
        </w:rPr>
        <w:t>位碼以</w:t>
      </w:r>
      <w:r>
        <w:rPr>
          <w:rFonts w:ascii="Times New Roman" w:hAnsi="Times New Roman" w:cs="Times New Roman" w:eastAsia="Times New Roman"/>
          <w:u w:val="single" w:color="000000"/>
        </w:rPr>
        <w:t>”S”</w:t>
      </w:r>
      <w:r>
        <w:rPr>
          <w:rFonts w:ascii="標楷體" w:hAnsi="標楷體" w:cs="標楷體" w:eastAsia="標楷體"/>
          <w:u w:val="single" w:color="000000"/>
        </w:rPr>
        <w:t>表示）。</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298" w:right="99"/>
        <w:jc w:val="left"/>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二、外傷性骨折的編碼原則</w:t>
      </w:r>
      <w:r>
        <w:rPr>
          <w:rFonts w:ascii="Times New Roman" w:hAnsi="Times New Roman" w:cs="Times New Roman" w:eastAsia="Times New Roman"/>
          <w:u w:val="single" w:color="000000"/>
        </w:rPr>
      </w:r>
      <w:r>
        <w:rPr>
          <w:u w:val="single" w:color="000000"/>
        </w:rPr>
        <w:t>(Coding of Traumatic</w:t>
      </w:r>
      <w:r>
        <w:rPr>
          <w:spacing w:val="-19"/>
          <w:u w:val="single" w:color="000000"/>
        </w:rPr>
        <w:t> </w:t>
      </w:r>
      <w:r>
        <w:rPr>
          <w:u w:val="single" w:color="000000"/>
        </w:rPr>
        <w:t>Fractures)</w:t>
      </w:r>
      <w:r>
        <w:rPr/>
      </w:r>
    </w:p>
    <w:p>
      <w:pPr>
        <w:pStyle w:val="BodyText"/>
        <w:tabs>
          <w:tab w:pos="1394" w:val="left" w:leader="none"/>
        </w:tabs>
        <w:spacing w:line="240" w:lineRule="auto" w:before="42"/>
        <w:ind w:left="684" w:right="99"/>
        <w:jc w:val="left"/>
        <w:rPr>
          <w:rFonts w:ascii="Times New Roman" w:hAnsi="Times New Roman" w:cs="Times New Roman" w:eastAsia="Times New Roman"/>
        </w:rPr>
      </w:pPr>
      <w:r>
        <w:rPr>
          <w:spacing w:val="-1"/>
        </w:rPr>
        <w:t>(</w:t>
      </w:r>
      <w:r>
        <w:rPr>
          <w:rFonts w:ascii="標楷體" w:hAnsi="標楷體" w:cs="標楷體" w:eastAsia="標楷體"/>
          <w:spacing w:val="-1"/>
        </w:rPr>
        <w:t>一</w:t>
      </w:r>
      <w:r>
        <w:rPr>
          <w:spacing w:val="-1"/>
        </w:rPr>
        <w:t>)</w:t>
        <w:tab/>
      </w:r>
      <w:r>
        <w:rPr>
          <w:rFonts w:ascii="Times New Roman" w:hAnsi="Times New Roman" w:cs="Times New Roman" w:eastAsia="Times New Roman"/>
          <w:spacing w:val="-1"/>
        </w:rPr>
      </w:r>
      <w:r>
        <w:rPr>
          <w:rFonts w:ascii="Times New Roman" w:hAnsi="Times New Roman" w:cs="Times New Roman" w:eastAsia="Times New Roman"/>
          <w:spacing w:val="-1"/>
          <w:u w:val="single" w:color="000000"/>
        </w:rPr>
      </w:r>
      <w:r>
        <w:rPr>
          <w:rFonts w:ascii="標楷體" w:hAnsi="標楷體" w:cs="標楷體" w:eastAsia="標楷體"/>
          <w:u w:val="single" w:color="000000"/>
        </w:rPr>
        <w:t>當骨折沒有敘明為開放性</w:t>
      </w:r>
      <w:r>
        <w:rPr>
          <w:rFonts w:ascii="標楷體" w:hAnsi="標楷體" w:cs="標楷體" w:eastAsia="標楷體"/>
          <w:spacing w:val="-117"/>
          <w:u w:val="single" w:color="000000"/>
        </w:rPr>
        <w:t> </w:t>
      </w:r>
      <w:r>
        <w:rPr>
          <w:rFonts w:ascii="Times New Roman" w:hAnsi="Times New Roman" w:cs="Times New Roman" w:eastAsia="Times New Roman"/>
          <w:spacing w:val="-117"/>
          <w:u w:val="single" w:color="000000"/>
        </w:rPr>
      </w:r>
      <w:r>
        <w:rPr>
          <w:spacing w:val="-1"/>
          <w:u w:val="single" w:color="000000"/>
        </w:rPr>
        <w:t>(open)</w:t>
      </w:r>
      <w:r>
        <w:rPr>
          <w:rFonts w:ascii="標楷體" w:hAnsi="標楷體" w:cs="標楷體" w:eastAsia="標楷體"/>
          <w:spacing w:val="-1"/>
          <w:u w:val="single" w:color="000000"/>
        </w:rPr>
        <w:t>或閉鎖性</w:t>
      </w:r>
      <w:r>
        <w:rPr>
          <w:rFonts w:ascii="標楷體" w:hAnsi="標楷體" w:cs="標楷體" w:eastAsia="標楷體"/>
          <w:spacing w:val="-117"/>
          <w:u w:val="single" w:color="000000"/>
        </w:rPr>
        <w:t> </w:t>
      </w:r>
      <w:r>
        <w:rPr>
          <w:rFonts w:ascii="Times New Roman" w:hAnsi="Times New Roman" w:cs="Times New Roman" w:eastAsia="Times New Roman"/>
          <w:spacing w:val="-117"/>
          <w:u w:val="single" w:color="000000"/>
        </w:rPr>
      </w:r>
      <w:r>
        <w:rPr>
          <w:u w:val="single" w:color="000000"/>
        </w:rPr>
        <w:t>(closed)</w:t>
      </w:r>
      <w:r>
        <w:rPr>
          <w:rFonts w:ascii="標楷體" w:hAnsi="標楷體" w:cs="標楷體" w:eastAsia="標楷體"/>
          <w:u w:val="single" w:color="000000"/>
        </w:rPr>
        <w:t>時，應以閉鎖性骨</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1394" w:right="99"/>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1"/>
          <w:u w:val="single" w:color="000000"/>
        </w:rPr>
        <w:t>折編碼。當骨折沒有敘明是否有移位</w:t>
      </w:r>
      <w:r>
        <w:rPr>
          <w:rFonts w:ascii="標楷體" w:hAnsi="標楷體" w:cs="標楷體" w:eastAsia="標楷體"/>
          <w:spacing w:val="-117"/>
          <w:u w:val="single" w:color="000000"/>
        </w:rPr>
        <w:t> </w:t>
      </w:r>
      <w:r>
        <w:rPr>
          <w:rFonts w:ascii="Times New Roman" w:hAnsi="Times New Roman" w:cs="Times New Roman" w:eastAsia="Times New Roman"/>
          <w:spacing w:val="-117"/>
          <w:u w:val="single" w:color="000000"/>
        </w:rPr>
      </w:r>
      <w:r>
        <w:rPr>
          <w:spacing w:val="-1"/>
          <w:u w:val="single" w:color="000000"/>
        </w:rPr>
        <w:t>(displaced)</w:t>
      </w:r>
      <w:r>
        <w:rPr>
          <w:rFonts w:ascii="標楷體" w:hAnsi="標楷體" w:cs="標楷體" w:eastAsia="標楷體"/>
          <w:spacing w:val="-1"/>
          <w:u w:val="single" w:color="000000"/>
        </w:rPr>
        <w:t>時，應以移位性骨折</w:t>
      </w:r>
      <w:r>
        <w:rPr>
          <w:rFonts w:ascii="標楷體" w:hAnsi="標楷體" w:cs="標楷體" w:eastAsia="標楷體"/>
          <w:spacing w:val="-1"/>
        </w:rPr>
      </w:r>
    </w:p>
    <w:p>
      <w:pPr>
        <w:pStyle w:val="BodyText"/>
        <w:spacing w:line="240" w:lineRule="auto" w:before="42"/>
        <w:ind w:left="1394" w:right="4667"/>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編碼。</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tabs>
          <w:tab w:pos="1394" w:val="left" w:leader="none"/>
        </w:tabs>
        <w:spacing w:line="240" w:lineRule="auto" w:before="46"/>
        <w:ind w:left="684" w:right="99"/>
        <w:jc w:val="left"/>
        <w:rPr>
          <w:rFonts w:ascii="Times New Roman" w:hAnsi="Times New Roman" w:cs="Times New Roman" w:eastAsia="Times New Roman"/>
        </w:rPr>
      </w:pPr>
      <w:r>
        <w:rPr>
          <w:spacing w:val="-1"/>
        </w:rPr>
        <w:t>(</w:t>
      </w:r>
      <w:r>
        <w:rPr>
          <w:rFonts w:ascii="標楷體" w:hAnsi="標楷體" w:cs="標楷體" w:eastAsia="標楷體"/>
          <w:spacing w:val="-1"/>
        </w:rPr>
        <w:t>二</w:t>
      </w:r>
      <w:r>
        <w:rPr>
          <w:spacing w:val="-1"/>
        </w:rPr>
        <w:t>)</w:t>
        <w:tab/>
      </w:r>
      <w:r>
        <w:rPr>
          <w:rFonts w:ascii="Times New Roman" w:hAnsi="Times New Roman" w:cs="Times New Roman" w:eastAsia="Times New Roman"/>
          <w:spacing w:val="-1"/>
        </w:rPr>
      </w:r>
      <w:r>
        <w:rPr>
          <w:rFonts w:ascii="Times New Roman" w:hAnsi="Times New Roman" w:cs="Times New Roman" w:eastAsia="Times New Roman"/>
          <w:spacing w:val="-1"/>
          <w:u w:val="single" w:color="000000"/>
        </w:rPr>
      </w:r>
      <w:r>
        <w:rPr>
          <w:rFonts w:ascii="標楷體" w:hAnsi="標楷體" w:cs="標楷體" w:eastAsia="標楷體"/>
          <w:u w:val="single" w:color="000000"/>
        </w:rPr>
        <w:t>骨折的編碼原則當有明示部位時依明示部位編碼，若病歷紀錄內容</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2"/>
        <w:ind w:left="1394" w:right="99"/>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5"/>
          <w:u w:val="single" w:color="000000"/>
        </w:rPr>
        <w:t>的詳細程度提及下列類目碼則需編兩個代碼：</w:t>
      </w:r>
      <w:r>
        <w:rPr>
          <w:spacing w:val="-5"/>
          <w:u w:val="single" w:color="000000"/>
        </w:rPr>
        <w:t>S02</w:t>
      </w:r>
      <w:r>
        <w:rPr>
          <w:rFonts w:ascii="標楷體" w:hAnsi="標楷體" w:cs="標楷體" w:eastAsia="標楷體"/>
          <w:spacing w:val="-5"/>
          <w:u w:val="single" w:color="000000"/>
        </w:rPr>
        <w:t>、</w:t>
      </w:r>
      <w:r>
        <w:rPr>
          <w:spacing w:val="-5"/>
          <w:u w:val="single" w:color="000000"/>
        </w:rPr>
        <w:t>S12</w:t>
      </w:r>
      <w:r>
        <w:rPr>
          <w:rFonts w:ascii="標楷體" w:hAnsi="標楷體" w:cs="標楷體" w:eastAsia="標楷體"/>
          <w:spacing w:val="-5"/>
          <w:u w:val="single" w:color="000000"/>
        </w:rPr>
        <w:t>、</w:t>
      </w:r>
      <w:r>
        <w:rPr>
          <w:spacing w:val="-5"/>
          <w:u w:val="single" w:color="000000"/>
        </w:rPr>
        <w:t>S22</w:t>
      </w:r>
      <w:r>
        <w:rPr>
          <w:rFonts w:ascii="標楷體" w:hAnsi="標楷體" w:cs="標楷體" w:eastAsia="標楷體"/>
          <w:spacing w:val="-5"/>
          <w:u w:val="single" w:color="000000"/>
        </w:rPr>
        <w:t>、</w:t>
      </w:r>
      <w:r>
        <w:rPr>
          <w:spacing w:val="-5"/>
          <w:u w:val="single" w:color="000000"/>
        </w:rPr>
        <w:t>S32</w:t>
      </w:r>
      <w:r>
        <w:rPr>
          <w:rFonts w:ascii="標楷體" w:hAnsi="標楷體" w:cs="標楷體" w:eastAsia="標楷體"/>
          <w:spacing w:val="-5"/>
          <w:u w:val="single" w:color="000000"/>
        </w:rPr>
        <w:t>、</w:t>
      </w:r>
      <w:r>
        <w:rPr>
          <w:rFonts w:ascii="標楷體" w:hAnsi="標楷體" w:cs="標楷體" w:eastAsia="標楷體"/>
          <w:spacing w:val="-5"/>
        </w:rPr>
      </w:r>
    </w:p>
    <w:p>
      <w:pPr>
        <w:pStyle w:val="BodyText"/>
        <w:spacing w:line="240" w:lineRule="auto" w:before="42"/>
        <w:ind w:left="1394" w:right="99"/>
        <w:jc w:val="left"/>
        <w:rPr>
          <w:rFonts w:ascii="標楷體" w:hAnsi="標楷體" w:cs="標楷體" w:eastAsia="標楷體"/>
        </w:rPr>
      </w:pPr>
      <w:r>
        <w:rPr/>
      </w:r>
      <w:r>
        <w:rPr>
          <w:spacing w:val="-1"/>
          <w:u w:val="single" w:color="000000"/>
        </w:rPr>
        <w:t>S42</w:t>
      </w:r>
      <w:r>
        <w:rPr>
          <w:rFonts w:ascii="標楷體" w:hAnsi="標楷體" w:cs="標楷體" w:eastAsia="標楷體"/>
          <w:spacing w:val="-1"/>
          <w:u w:val="single" w:color="000000"/>
        </w:rPr>
        <w:t>、</w:t>
      </w:r>
      <w:r>
        <w:rPr>
          <w:spacing w:val="-1"/>
          <w:u w:val="single" w:color="000000"/>
        </w:rPr>
        <w:t>S49</w:t>
      </w:r>
      <w:r>
        <w:rPr>
          <w:rFonts w:ascii="標楷體" w:hAnsi="標楷體" w:cs="標楷體" w:eastAsia="標楷體"/>
          <w:spacing w:val="-1"/>
          <w:u w:val="single" w:color="000000"/>
        </w:rPr>
        <w:t>、</w:t>
      </w:r>
      <w:r>
        <w:rPr>
          <w:spacing w:val="-1"/>
          <w:u w:val="single" w:color="000000"/>
        </w:rPr>
        <w:t>S52</w:t>
      </w:r>
      <w:r>
        <w:rPr>
          <w:rFonts w:ascii="標楷體" w:hAnsi="標楷體" w:cs="標楷體" w:eastAsia="標楷體"/>
          <w:spacing w:val="-1"/>
          <w:u w:val="single" w:color="000000"/>
        </w:rPr>
        <w:t>、</w:t>
      </w:r>
      <w:r>
        <w:rPr>
          <w:spacing w:val="-1"/>
          <w:u w:val="single" w:color="000000"/>
        </w:rPr>
        <w:t>S59</w:t>
      </w:r>
      <w:r>
        <w:rPr>
          <w:rFonts w:ascii="標楷體" w:hAnsi="標楷體" w:cs="標楷體" w:eastAsia="標楷體"/>
          <w:spacing w:val="-1"/>
          <w:u w:val="single" w:color="000000"/>
        </w:rPr>
        <w:t>、</w:t>
      </w:r>
      <w:r>
        <w:rPr>
          <w:spacing w:val="-1"/>
          <w:u w:val="single" w:color="000000"/>
        </w:rPr>
        <w:t>S62</w:t>
      </w:r>
      <w:r>
        <w:rPr>
          <w:rFonts w:ascii="標楷體" w:hAnsi="標楷體" w:cs="標楷體" w:eastAsia="標楷體"/>
          <w:spacing w:val="-1"/>
          <w:u w:val="single" w:color="000000"/>
        </w:rPr>
        <w:t>、</w:t>
      </w:r>
      <w:r>
        <w:rPr>
          <w:spacing w:val="-1"/>
          <w:u w:val="single" w:color="000000"/>
        </w:rPr>
        <w:t>S72</w:t>
      </w:r>
      <w:r>
        <w:rPr>
          <w:rFonts w:ascii="標楷體" w:hAnsi="標楷體" w:cs="標楷體" w:eastAsia="標楷體"/>
          <w:spacing w:val="-1"/>
          <w:u w:val="single" w:color="000000"/>
        </w:rPr>
        <w:t>、</w:t>
      </w:r>
      <w:r>
        <w:rPr>
          <w:rFonts w:ascii="標楷體" w:hAnsi="標楷體" w:cs="標楷體" w:eastAsia="標楷體"/>
          <w:spacing w:val="-86"/>
          <w:u w:val="single" w:color="000000"/>
        </w:rPr>
        <w:t> </w:t>
      </w:r>
      <w:r>
        <w:rPr>
          <w:rFonts w:ascii="Times New Roman" w:hAnsi="Times New Roman" w:cs="Times New Roman" w:eastAsia="Times New Roman"/>
          <w:spacing w:val="-86"/>
          <w:u w:val="single" w:color="000000"/>
        </w:rPr>
      </w:r>
      <w:r>
        <w:rPr>
          <w:spacing w:val="-1"/>
          <w:u w:val="single" w:color="000000"/>
        </w:rPr>
        <w:t>S79</w:t>
      </w:r>
      <w:r>
        <w:rPr>
          <w:rFonts w:ascii="標楷體" w:hAnsi="標楷體" w:cs="標楷體" w:eastAsia="標楷體"/>
          <w:spacing w:val="-1"/>
          <w:u w:val="single" w:color="000000"/>
        </w:rPr>
        <w:t>、</w:t>
      </w:r>
      <w:r>
        <w:rPr>
          <w:spacing w:val="-1"/>
          <w:u w:val="single" w:color="000000"/>
        </w:rPr>
        <w:t>S82</w:t>
      </w:r>
      <w:r>
        <w:rPr>
          <w:rFonts w:ascii="標楷體" w:hAnsi="標楷體" w:cs="標楷體" w:eastAsia="標楷體"/>
          <w:spacing w:val="-1"/>
          <w:u w:val="single" w:color="000000"/>
        </w:rPr>
        <w:t>、</w:t>
      </w:r>
      <w:r>
        <w:rPr>
          <w:spacing w:val="-1"/>
          <w:u w:val="single" w:color="000000"/>
        </w:rPr>
        <w:t>S89</w:t>
      </w:r>
      <w:r>
        <w:rPr>
          <w:rFonts w:ascii="標楷體" w:hAnsi="標楷體" w:cs="標楷體" w:eastAsia="標楷體"/>
          <w:spacing w:val="-1"/>
          <w:u w:val="single" w:color="000000"/>
        </w:rPr>
        <w:t>、</w:t>
      </w:r>
      <w:r>
        <w:rPr>
          <w:spacing w:val="-1"/>
          <w:u w:val="single" w:color="000000"/>
        </w:rPr>
        <w:t>S92</w:t>
      </w:r>
      <w:r>
        <w:rPr>
          <w:rFonts w:ascii="標楷體" w:hAnsi="標楷體" w:cs="標楷體" w:eastAsia="標楷體"/>
          <w:spacing w:val="-1"/>
          <w:u w:val="single" w:color="000000"/>
        </w:rPr>
        <w:t>。</w:t>
      </w:r>
      <w:r>
        <w:rPr>
          <w:rFonts w:ascii="標楷體" w:hAnsi="標楷體" w:cs="標楷體" w:eastAsia="標楷體"/>
          <w:spacing w:val="-1"/>
        </w:rPr>
      </w:r>
    </w:p>
    <w:p>
      <w:pPr>
        <w:pStyle w:val="BodyText"/>
        <w:spacing w:line="240" w:lineRule="auto" w:before="96"/>
        <w:ind w:left="1615" w:right="99"/>
        <w:jc w:val="left"/>
      </w:pPr>
      <w:r>
        <w:rPr/>
      </w:r>
      <w:r>
        <w:rPr>
          <w:u w:val="single" w:color="000000"/>
        </w:rPr>
        <w:t>S02    Fracture of skull and facial</w:t>
      </w:r>
      <w:r>
        <w:rPr>
          <w:spacing w:val="-9"/>
          <w:u w:val="single" w:color="000000"/>
        </w:rPr>
        <w:t> </w:t>
      </w:r>
      <w:r>
        <w:rPr>
          <w:u w:val="single" w:color="000000"/>
        </w:rPr>
        <w:t>bones</w:t>
      </w:r>
      <w:r>
        <w:rPr/>
      </w:r>
    </w:p>
    <w:p>
      <w:pPr>
        <w:pStyle w:val="BodyText"/>
        <w:spacing w:line="312" w:lineRule="auto" w:before="84"/>
        <w:ind w:left="1615" w:right="1178" w:firstLine="720"/>
        <w:jc w:val="left"/>
      </w:pPr>
      <w:r>
        <w:rPr/>
      </w:r>
      <w:r>
        <w:rPr>
          <w:u w:val="single" w:color="000000"/>
        </w:rPr>
        <w:t>Code also any associated intracranial injury</w:t>
      </w:r>
      <w:r>
        <w:rPr>
          <w:spacing w:val="-7"/>
          <w:u w:val="single" w:color="000000"/>
        </w:rPr>
        <w:t> </w:t>
      </w:r>
      <w:r>
        <w:rPr>
          <w:u w:val="single" w:color="000000"/>
        </w:rPr>
        <w:t>(S06.-)</w:t>
      </w:r>
      <w:r>
        <w:rPr/>
      </w:r>
      <w:r>
        <w:rPr/>
        <w:t> </w:t>
      </w:r>
      <w:r>
        <w:rPr>
          <w:u w:val="single" w:color="000000"/>
        </w:rPr>
        <w:t>S12    Fracture of cervical vertebra and other parts of</w:t>
      </w:r>
      <w:r>
        <w:rPr>
          <w:spacing w:val="-10"/>
          <w:u w:val="single" w:color="000000"/>
        </w:rPr>
        <w:t> </w:t>
      </w:r>
      <w:r>
        <w:rPr>
          <w:u w:val="single" w:color="000000"/>
        </w:rPr>
        <w:t>neck</w:t>
      </w:r>
      <w:r>
        <w:rPr/>
      </w:r>
    </w:p>
    <w:p>
      <w:pPr>
        <w:pStyle w:val="BodyText"/>
        <w:tabs>
          <w:tab w:pos="8165" w:val="left" w:leader="none"/>
        </w:tabs>
        <w:spacing w:line="316" w:lineRule="auto" w:before="4"/>
        <w:ind w:left="2576" w:right="421" w:hanging="240"/>
        <w:jc w:val="left"/>
        <w:rPr>
          <w:rFonts w:ascii="Times New Roman" w:hAnsi="Times New Roman" w:cs="Times New Roman" w:eastAsia="Times New Roman"/>
        </w:rPr>
      </w:pPr>
      <w:r>
        <w:rPr>
          <w:rFonts w:ascii="Times New Roman"/>
          <w:i/>
        </w:rPr>
      </w:r>
      <w:r>
        <w:rPr>
          <w:rFonts w:ascii="Times New Roman"/>
          <w:i/>
          <w:u w:val="single" w:color="000000"/>
        </w:rPr>
        <w:t>Code first </w:t>
      </w:r>
      <w:r>
        <w:rPr>
          <w:u w:val="single" w:color="000000"/>
        </w:rPr>
        <w:t>any associated cervical spinal cord injury</w:t>
      </w:r>
      <w:r>
        <w:rPr>
          <w:spacing w:val="-10"/>
          <w:u w:val="single" w:color="000000"/>
        </w:rPr>
        <w:t> </w:t>
      </w:r>
      <w:r>
        <w:rPr>
          <w:u w:val="single" w:color="000000"/>
        </w:rPr>
        <w:t>(S14.0, </w:t>
        <w:tab/>
      </w:r>
      <w:r>
        <w:rPr>
          <w:w w:val="30"/>
          <w:u w:val="single" w:color="000000"/>
        </w:rPr>
        <w:t> </w:t>
      </w:r>
      <w:r>
        <w:rPr>
          <w:u w:val="single" w:color="000000"/>
        </w:rPr>
      </w:r>
      <w:r>
        <w:rPr/>
      </w:r>
      <w:r>
        <w:rPr/>
        <w:t> </w:t>
      </w:r>
      <w:r>
        <w:rPr>
          <w:u w:val="single" w:color="000000"/>
        </w:rPr>
        <w:t>S14.1</w:t>
      </w:r>
      <w:r>
        <w:rPr>
          <w:rFonts w:ascii="Times New Roman"/>
          <w:b/>
          <w:u w:val="single" w:color="000000"/>
        </w:rPr>
        <w:t>-)</w:t>
      </w:r>
      <w:r>
        <w:rPr>
          <w:rFonts w:ascii="Times New Roman"/>
          <w:b/>
        </w:rPr>
      </w:r>
      <w:r>
        <w:rPr>
          <w:rFonts w:ascii="Times New Roman"/>
        </w:rPr>
      </w:r>
    </w:p>
    <w:p>
      <w:pPr>
        <w:pStyle w:val="BodyText"/>
        <w:tabs>
          <w:tab w:pos="1394" w:val="left" w:leader="none"/>
        </w:tabs>
        <w:spacing w:line="261" w:lineRule="exact"/>
        <w:ind w:left="1394" w:right="99" w:hanging="711"/>
        <w:jc w:val="left"/>
        <w:rPr>
          <w:rFonts w:ascii="Times New Roman" w:hAnsi="Times New Roman" w:cs="Times New Roman" w:eastAsia="Times New Roman"/>
        </w:rPr>
      </w:pPr>
      <w:r>
        <w:rPr>
          <w:spacing w:val="-1"/>
        </w:rPr>
        <w:t>(</w:t>
      </w:r>
      <w:r>
        <w:rPr>
          <w:rFonts w:ascii="標楷體" w:hAnsi="標楷體" w:cs="標楷體" w:eastAsia="標楷體"/>
          <w:spacing w:val="-1"/>
        </w:rPr>
        <w:t>三</w:t>
      </w:r>
      <w:r>
        <w:rPr>
          <w:spacing w:val="-1"/>
        </w:rPr>
        <w:t>)</w:t>
        <w:tab/>
      </w:r>
      <w:r>
        <w:rPr>
          <w:rFonts w:ascii="Times New Roman" w:hAnsi="Times New Roman" w:cs="Times New Roman" w:eastAsia="Times New Roman"/>
          <w:spacing w:val="-1"/>
        </w:rPr>
      </w:r>
      <w:r>
        <w:rPr>
          <w:rFonts w:ascii="Times New Roman" w:hAnsi="Times New Roman" w:cs="Times New Roman" w:eastAsia="Times New Roman"/>
          <w:spacing w:val="-1"/>
          <w:u w:val="single" w:color="000000"/>
        </w:rPr>
      </w:r>
      <w:r>
        <w:rPr>
          <w:rFonts w:ascii="標楷體" w:hAnsi="標楷體" w:cs="標楷體" w:eastAsia="標楷體"/>
          <w:u w:val="single" w:color="000000"/>
        </w:rPr>
        <w:t>外傷性骨折以第</w:t>
      </w:r>
      <w:r>
        <w:rPr>
          <w:rFonts w:ascii="Times New Roman" w:hAnsi="Times New Roman" w:cs="Times New Roman" w:eastAsia="Times New Roman"/>
          <w:u w:val="single" w:color="000000"/>
        </w:rPr>
      </w:r>
      <w:r>
        <w:rPr>
          <w:spacing w:val="-1"/>
          <w:u w:val="single" w:color="000000"/>
        </w:rPr>
        <w:t>7</w:t>
      </w:r>
      <w:r>
        <w:rPr>
          <w:rFonts w:ascii="標楷體" w:hAnsi="標楷體" w:cs="標楷體" w:eastAsia="標楷體"/>
          <w:spacing w:val="-1"/>
          <w:u w:val="single" w:color="000000"/>
        </w:rPr>
        <w:t>位表示初期照護</w:t>
      </w:r>
      <w:r>
        <w:rPr>
          <w:spacing w:val="-1"/>
          <w:u w:val="single" w:color="000000"/>
        </w:rPr>
        <w:t>(initial</w:t>
      </w:r>
      <w:r>
        <w:rPr>
          <w:spacing w:val="25"/>
          <w:u w:val="single" w:color="000000"/>
        </w:rPr>
        <w:t> </w:t>
      </w:r>
      <w:r>
        <w:rPr>
          <w:spacing w:val="-1"/>
          <w:u w:val="single" w:color="000000"/>
        </w:rPr>
        <w:t>encounter)</w:t>
      </w:r>
      <w:r>
        <w:rPr>
          <w:rFonts w:ascii="標楷體" w:hAnsi="標楷體" w:cs="標楷體" w:eastAsia="標楷體"/>
          <w:spacing w:val="-1"/>
          <w:u w:val="single" w:color="000000"/>
        </w:rPr>
        <w:t>或後續照護</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240" w:lineRule="auto" w:before="42"/>
        <w:ind w:left="1394" w:right="4667"/>
        <w:jc w:val="left"/>
        <w:rPr>
          <w:rFonts w:ascii="Times New Roman" w:hAnsi="Times New Roman" w:cs="Times New Roman" w:eastAsia="Times New Roman"/>
        </w:rPr>
      </w:pPr>
      <w:r>
        <w:rPr/>
      </w:r>
      <w:r>
        <w:rPr>
          <w:u w:val="single" w:color="000000"/>
        </w:rPr>
        <w:t>(subsequent</w:t>
      </w:r>
      <w:r>
        <w:rPr>
          <w:spacing w:val="-3"/>
          <w:u w:val="single" w:color="000000"/>
        </w:rPr>
        <w:t> </w:t>
      </w:r>
      <w:r>
        <w:rPr>
          <w:u w:val="single" w:color="000000"/>
        </w:rPr>
        <w:t>encounter)</w:t>
      </w:r>
      <w:r>
        <w:rPr>
          <w:rFonts w:ascii="標楷體" w:hAnsi="標楷體" w:cs="標楷體" w:eastAsia="標楷體"/>
          <w:u w:val="single" w:color="000000"/>
        </w:rPr>
        <w:t>：</w:t>
      </w:r>
      <w:r>
        <w:rPr>
          <w:rFonts w:ascii="Times New Roman" w:hAnsi="Times New Roman" w:cs="Times New Roman" w:eastAsia="Times New Roman"/>
          <w:spacing w:val="-6"/>
          <w:u w:val="single" w:color="000000"/>
        </w:rPr>
        <w:t> </w:t>
      </w:r>
      <w:r>
        <w:rPr>
          <w:rFonts w:ascii="Times New Roman" w:hAnsi="Times New Roman" w:cs="Times New Roman" w:eastAsia="Times New Roman"/>
          <w:spacing w:val="-6"/>
        </w:rPr>
      </w:r>
      <w:r>
        <w:rPr>
          <w:rFonts w:ascii="Times New Roman" w:hAnsi="Times New Roman" w:cs="Times New Roman" w:eastAsia="Times New Roman"/>
        </w:rPr>
      </w:r>
    </w:p>
    <w:p>
      <w:pPr>
        <w:pStyle w:val="BodyText"/>
        <w:tabs>
          <w:tab w:pos="5588" w:val="left" w:leader="none"/>
          <w:tab w:pos="7008" w:val="left" w:leader="none"/>
        </w:tabs>
        <w:spacing w:line="312" w:lineRule="auto" w:before="42"/>
        <w:ind w:left="1615" w:right="1578" w:hanging="221"/>
        <w:jc w:val="left"/>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因損傷接受積極性治療屬於初期照護包含</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spacing w:val="-1"/>
          <w:u w:val="single" w:color="000000"/>
        </w:rPr>
        <w:t>(A</w:t>
      </w:r>
      <w:r>
        <w:rPr>
          <w:rFonts w:ascii="標楷體" w:hAnsi="標楷體" w:cs="標楷體" w:eastAsia="標楷體"/>
          <w:spacing w:val="-1"/>
          <w:u w:val="single" w:color="000000"/>
        </w:rPr>
        <w:t>、</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spacing w:val="-1"/>
          <w:u w:val="single" w:color="000000"/>
        </w:rPr>
        <w:t>B</w:t>
      </w:r>
      <w:r>
        <w:rPr>
          <w:rFonts w:ascii="標楷體" w:hAnsi="標楷體" w:cs="標楷體" w:eastAsia="標楷體"/>
          <w:spacing w:val="-1"/>
          <w:u w:val="single" w:color="000000"/>
        </w:rPr>
        <w:t>、</w:t>
      </w:r>
      <w:r>
        <w:rPr>
          <w:spacing w:val="-1"/>
          <w:u w:val="single" w:color="000000"/>
        </w:rPr>
        <w:t>C)</w:t>
      </w:r>
      <w:r>
        <w:rPr>
          <w:u w:val="single" w:color="000000"/>
        </w:rPr>
        <w:t> </w:t>
        <w:tab/>
      </w:r>
      <w:r>
        <w:rPr>
          <w:w w:val="28"/>
          <w:u w:val="single" w:color="000000"/>
        </w:rPr>
        <w:t> </w:t>
      </w:r>
      <w:r>
        <w:rPr>
          <w:u w:val="single" w:color="000000"/>
        </w:rPr>
      </w:r>
      <w:r>
        <w:rPr/>
      </w:r>
      <w:r>
        <w:rPr/>
        <w:t> </w:t>
      </w:r>
      <w:r>
        <w:rPr>
          <w:u w:val="single" w:color="000000"/>
        </w:rPr>
        <w:t>A    initial encounter for closed</w:t>
      </w:r>
      <w:r>
        <w:rPr>
          <w:spacing w:val="-9"/>
          <w:u w:val="single" w:color="000000"/>
        </w:rPr>
        <w:t> </w:t>
      </w:r>
      <w:r>
        <w:rPr>
          <w:u w:val="single" w:color="000000"/>
        </w:rPr>
        <w:t>fracture </w:t>
        <w:tab/>
      </w:r>
      <w:r>
        <w:rPr/>
      </w:r>
    </w:p>
    <w:p>
      <w:pPr>
        <w:pStyle w:val="ListParagraph"/>
        <w:numPr>
          <w:ilvl w:val="0"/>
          <w:numId w:val="21"/>
        </w:numPr>
        <w:tabs>
          <w:tab w:pos="2014" w:val="left" w:leader="none"/>
        </w:tabs>
        <w:spacing w:line="240" w:lineRule="auto" w:before="4" w:after="0"/>
        <w:ind w:left="2013" w:right="99" w:hanging="398"/>
        <w:jc w:val="left"/>
        <w:rPr>
          <w:rFonts w:ascii="Times New Roman" w:hAnsi="Times New Roman" w:cs="Times New Roman" w:eastAsia="Times New Roman"/>
          <w:sz w:val="20"/>
          <w:szCs w:val="20"/>
        </w:rPr>
      </w:pPr>
      <w:r>
        <w:rPr>
          <w:rFonts w:ascii="Times New Roman"/>
          <w:sz w:val="24"/>
          <w:u w:val="single" w:color="000000"/>
        </w:rPr>
        <w:t>initial encounter for open fracture </w:t>
      </w:r>
      <w:r>
        <w:rPr>
          <w:rFonts w:ascii="Times New Roman"/>
          <w:sz w:val="20"/>
          <w:u w:val="single" w:color="000000"/>
        </w:rPr>
        <w:t>type I or</w:t>
      </w:r>
      <w:r>
        <w:rPr>
          <w:rFonts w:ascii="Times New Roman"/>
          <w:spacing w:val="-11"/>
          <w:sz w:val="20"/>
          <w:u w:val="single" w:color="000000"/>
        </w:rPr>
        <w:t> </w:t>
      </w:r>
      <w:r>
        <w:rPr>
          <w:rFonts w:ascii="Times New Roman"/>
          <w:sz w:val="20"/>
          <w:u w:val="single" w:color="000000"/>
        </w:rPr>
        <w:t>II</w:t>
      </w:r>
      <w:r>
        <w:rPr>
          <w:rFonts w:ascii="Times New Roman"/>
          <w:sz w:val="20"/>
        </w:rPr>
      </w:r>
    </w:p>
    <w:p>
      <w:pPr>
        <w:spacing w:after="0" w:line="240" w:lineRule="auto"/>
        <w:jc w:val="left"/>
        <w:rPr>
          <w:rFonts w:ascii="Times New Roman" w:hAnsi="Times New Roman" w:cs="Times New Roman" w:eastAsia="Times New Roman"/>
          <w:sz w:val="20"/>
          <w:szCs w:val="20"/>
        </w:rPr>
        <w:sectPr>
          <w:type w:val="continuous"/>
          <w:pgSz w:w="11910" w:h="16840"/>
          <w:pgMar w:top="1540" w:bottom="280" w:left="1680" w:right="1620"/>
        </w:sectPr>
      </w:pPr>
    </w:p>
    <w:p>
      <w:pPr>
        <w:pStyle w:val="ListParagraph"/>
        <w:numPr>
          <w:ilvl w:val="0"/>
          <w:numId w:val="21"/>
        </w:numPr>
        <w:tabs>
          <w:tab w:pos="2016" w:val="left" w:leader="none"/>
          <w:tab w:pos="7193" w:val="left" w:leader="none"/>
        </w:tabs>
        <w:spacing w:line="240" w:lineRule="auto" w:before="41" w:after="0"/>
        <w:ind w:left="2015" w:right="99" w:hanging="400"/>
        <w:jc w:val="left"/>
        <w:rPr>
          <w:rFonts w:ascii="Times New Roman" w:hAnsi="Times New Roman" w:cs="Times New Roman" w:eastAsia="Times New Roman"/>
          <w:sz w:val="24"/>
          <w:szCs w:val="24"/>
        </w:rPr>
      </w:pPr>
      <w:r>
        <w:rPr>
          <w:rFonts w:ascii="Times New Roman"/>
          <w:sz w:val="24"/>
          <w:u w:val="single" w:color="000000"/>
        </w:rPr>
        <w:t>initial encounter for open fracture IIIA, IIIB, or</w:t>
      </w:r>
      <w:r>
        <w:rPr>
          <w:rFonts w:ascii="Times New Roman"/>
          <w:spacing w:val="-24"/>
          <w:sz w:val="24"/>
          <w:u w:val="single" w:color="000000"/>
        </w:rPr>
        <w:t> </w:t>
      </w:r>
      <w:r>
        <w:rPr>
          <w:rFonts w:ascii="Times New Roman"/>
          <w:sz w:val="24"/>
          <w:u w:val="single" w:color="000000"/>
        </w:rPr>
        <w:t>IIIC </w:t>
        <w:tab/>
      </w:r>
      <w:r>
        <w:rPr>
          <w:rFonts w:ascii="Times New Roman"/>
          <w:sz w:val="24"/>
        </w:rPr>
      </w:r>
    </w:p>
    <w:p>
      <w:pPr>
        <w:pStyle w:val="BodyText"/>
        <w:spacing w:line="240" w:lineRule="auto" w:before="30"/>
        <w:ind w:left="1615"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術</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後</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併</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發</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症</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骨</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折</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修</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復</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癒</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合</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或</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恢</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復</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階</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段</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應</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給</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與</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適</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當</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的</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編</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碼</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骨</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折</w:t>
      </w:r>
      <w:r>
        <w:rPr>
          <w:rFonts w:ascii="Times New Roman" w:hAnsi="Times New Roman" w:cs="Times New Roman" w:eastAsia="Times New Roman"/>
          <w:spacing w:val="2"/>
          <w:u w:val="single" w:color="000000"/>
        </w:rPr>
        <w:t> </w:t>
      </w:r>
      <w:r>
        <w:rPr>
          <w:rFonts w:ascii="Times New Roman" w:hAnsi="Times New Roman" w:cs="Times New Roman" w:eastAsia="Times New Roman"/>
          <w:spacing w:val="2"/>
        </w:rPr>
      </w:r>
      <w:r>
        <w:rPr>
          <w:rFonts w:ascii="Times New Roman" w:hAnsi="Times New Roman" w:cs="Times New Roman" w:eastAsia="Times New Roman"/>
        </w:rPr>
      </w:r>
    </w:p>
    <w:p>
      <w:pPr>
        <w:pStyle w:val="BodyText"/>
        <w:spacing w:line="240" w:lineRule="auto" w:before="46"/>
        <w:ind w:left="1615" w:right="99"/>
        <w:jc w:val="left"/>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不癒合</w:t>
      </w:r>
      <w:r>
        <w:rPr>
          <w:rFonts w:ascii="標楷體" w:hAnsi="標楷體" w:cs="標楷體" w:eastAsia="標楷體"/>
          <w:spacing w:val="-88"/>
          <w:u w:val="single" w:color="000000"/>
        </w:rPr>
        <w:t> </w:t>
      </w:r>
      <w:r>
        <w:rPr>
          <w:rFonts w:ascii="Times New Roman" w:hAnsi="Times New Roman" w:cs="Times New Roman" w:eastAsia="Times New Roman"/>
          <w:spacing w:val="-88"/>
          <w:u w:val="single" w:color="000000"/>
        </w:rPr>
      </w:r>
      <w:r>
        <w:rPr>
          <w:spacing w:val="-4"/>
          <w:u w:val="single" w:color="000000"/>
        </w:rPr>
        <w:t>(nonunion)</w:t>
      </w:r>
      <w:r>
        <w:rPr>
          <w:rFonts w:ascii="標楷體" w:hAnsi="標楷體" w:cs="標楷體" w:eastAsia="標楷體"/>
          <w:spacing w:val="-4"/>
          <w:u w:val="single" w:color="000000"/>
        </w:rPr>
        <w:t>之後續照護</w:t>
      </w:r>
      <w:r>
        <w:rPr>
          <w:spacing w:val="-4"/>
          <w:u w:val="single" w:color="000000"/>
        </w:rPr>
        <w:t>(K</w:t>
      </w:r>
      <w:r>
        <w:rPr>
          <w:rFonts w:ascii="標楷體" w:hAnsi="標楷體" w:cs="標楷體" w:eastAsia="標楷體"/>
          <w:spacing w:val="-4"/>
          <w:u w:val="single" w:color="000000"/>
        </w:rPr>
        <w:t>、</w:t>
      </w:r>
      <w:r>
        <w:rPr>
          <w:spacing w:val="-4"/>
          <w:u w:val="single" w:color="000000"/>
        </w:rPr>
        <w:t>M</w:t>
      </w:r>
      <w:r>
        <w:rPr>
          <w:rFonts w:ascii="標楷體" w:hAnsi="標楷體" w:cs="標楷體" w:eastAsia="標楷體"/>
          <w:spacing w:val="-4"/>
          <w:u w:val="single" w:color="000000"/>
        </w:rPr>
        <w:t>、</w:t>
      </w:r>
      <w:r>
        <w:rPr>
          <w:spacing w:val="-4"/>
          <w:u w:val="single" w:color="000000"/>
        </w:rPr>
        <w:t>N)</w:t>
      </w:r>
      <w:r>
        <w:rPr>
          <w:rFonts w:ascii="標楷體" w:hAnsi="標楷體" w:cs="標楷體" w:eastAsia="標楷體"/>
          <w:spacing w:val="-4"/>
          <w:u w:val="single" w:color="000000"/>
        </w:rPr>
        <w:t>或骨折癒合不正</w:t>
      </w:r>
      <w:r>
        <w:rPr>
          <w:spacing w:val="-4"/>
          <w:u w:val="single" w:color="000000"/>
        </w:rPr>
        <w:t>(malunion)</w:t>
      </w:r>
      <w:r>
        <w:rPr>
          <w:spacing w:val="-4"/>
        </w:rPr>
      </w:r>
    </w:p>
    <w:p>
      <w:pPr>
        <w:pStyle w:val="BodyText"/>
        <w:tabs>
          <w:tab w:pos="4097" w:val="left" w:leader="none"/>
        </w:tabs>
        <w:spacing w:line="240" w:lineRule="auto" w:before="42"/>
        <w:ind w:left="1615" w:right="99"/>
        <w:jc w:val="left"/>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之後續照護</w:t>
      </w:r>
      <w:r>
        <w:rPr>
          <w:rFonts w:ascii="標楷體" w:hAnsi="標楷體" w:cs="標楷體" w:eastAsia="標楷體"/>
          <w:spacing w:val="-115"/>
          <w:u w:val="single" w:color="000000"/>
        </w:rPr>
        <w:t> </w:t>
      </w:r>
      <w:r>
        <w:rPr>
          <w:rFonts w:ascii="Times New Roman" w:hAnsi="Times New Roman" w:cs="Times New Roman" w:eastAsia="Times New Roman"/>
          <w:spacing w:val="-115"/>
          <w:u w:val="single" w:color="000000"/>
        </w:rPr>
      </w:r>
      <w:r>
        <w:rPr>
          <w:spacing w:val="-1"/>
          <w:u w:val="single" w:color="000000"/>
        </w:rPr>
        <w:t>(P</w:t>
      </w:r>
      <w:r>
        <w:rPr>
          <w:rFonts w:ascii="標楷體" w:hAnsi="標楷體" w:cs="標楷體" w:eastAsia="標楷體"/>
          <w:spacing w:val="-1"/>
          <w:u w:val="single" w:color="000000"/>
        </w:rPr>
        <w:t>、</w:t>
      </w:r>
      <w:r>
        <w:rPr>
          <w:spacing w:val="-1"/>
          <w:u w:val="single" w:color="000000"/>
        </w:rPr>
        <w:t>Q</w:t>
      </w:r>
      <w:r>
        <w:rPr>
          <w:rFonts w:ascii="標楷體" w:hAnsi="標楷體" w:cs="標楷體" w:eastAsia="標楷體"/>
          <w:spacing w:val="-1"/>
          <w:u w:val="single" w:color="000000"/>
        </w:rPr>
        <w:t>、</w:t>
      </w:r>
      <w:r>
        <w:rPr>
          <w:spacing w:val="-1"/>
          <w:u w:val="single" w:color="000000"/>
        </w:rPr>
        <w:t>R) </w:t>
        <w:tab/>
      </w:r>
      <w:r>
        <w:rPr>
          <w:spacing w:val="-1"/>
        </w:rPr>
      </w:r>
    </w:p>
    <w:p>
      <w:pPr>
        <w:pStyle w:val="BodyText"/>
        <w:tabs>
          <w:tab w:pos="6496" w:val="left" w:leader="none"/>
        </w:tabs>
        <w:spacing w:line="240" w:lineRule="auto" w:before="96"/>
        <w:ind w:left="560" w:right="0"/>
        <w:jc w:val="center"/>
      </w:pPr>
      <w:r>
        <w:rPr/>
      </w:r>
      <w:r>
        <w:rPr>
          <w:u w:val="single" w:color="000000"/>
        </w:rPr>
        <w:t>K    subsequent encounter for closed fracture with</w:t>
      </w:r>
      <w:r>
        <w:rPr>
          <w:spacing w:val="-7"/>
          <w:u w:val="single" w:color="000000"/>
        </w:rPr>
        <w:t> </w:t>
      </w:r>
      <w:r>
        <w:rPr>
          <w:u w:val="single" w:color="000000"/>
        </w:rPr>
        <w:t>nonunion </w:t>
        <w:tab/>
      </w:r>
      <w:r>
        <w:rPr/>
      </w:r>
    </w:p>
    <w:p>
      <w:pPr>
        <w:pStyle w:val="BodyText"/>
        <w:tabs>
          <w:tab w:pos="8197" w:val="left" w:leader="none"/>
          <w:tab w:pos="8468" w:val="left" w:leader="none"/>
        </w:tabs>
        <w:spacing w:line="312" w:lineRule="auto" w:before="84"/>
        <w:ind w:left="1615" w:right="118"/>
        <w:jc w:val="left"/>
      </w:pPr>
      <w:r>
        <w:rPr/>
      </w:r>
      <w:r>
        <w:rPr>
          <w:u w:val="single" w:color="000000"/>
        </w:rPr>
        <w:t>M  subsequent encounter for open fracture type I or II with</w:t>
      </w:r>
      <w:r>
        <w:rPr>
          <w:spacing w:val="-10"/>
          <w:u w:val="single" w:color="000000"/>
        </w:rPr>
        <w:t> </w:t>
      </w:r>
      <w:r>
        <w:rPr>
          <w:u w:val="single" w:color="000000"/>
        </w:rPr>
        <w:t>nonunion </w:t>
        <w:tab/>
      </w:r>
      <w:r>
        <w:rPr>
          <w:w w:val="28"/>
          <w:u w:val="single" w:color="000000"/>
        </w:rPr>
        <w:t> </w:t>
      </w:r>
      <w:r>
        <w:rPr>
          <w:u w:val="single" w:color="000000"/>
        </w:rPr>
      </w:r>
      <w:r>
        <w:rPr/>
      </w:r>
      <w:r>
        <w:rPr/>
        <w:t> </w:t>
      </w:r>
      <w:r>
        <w:rPr>
          <w:u w:val="single" w:color="000000"/>
        </w:rPr>
        <w:t>N    subsequent encounter for open fracture type IIIA, IIIB, or</w:t>
      </w:r>
      <w:r>
        <w:rPr>
          <w:spacing w:val="-17"/>
          <w:u w:val="single" w:color="000000"/>
        </w:rPr>
        <w:t> </w:t>
      </w:r>
      <w:r>
        <w:rPr>
          <w:u w:val="single" w:color="000000"/>
        </w:rPr>
        <w:t>IIIC </w:t>
        <w:tab/>
      </w:r>
      <w:r>
        <w:rPr/>
      </w:r>
    </w:p>
    <w:p>
      <w:pPr>
        <w:pStyle w:val="BodyText"/>
        <w:tabs>
          <w:tab w:pos="1569" w:val="left" w:leader="none"/>
        </w:tabs>
        <w:spacing w:line="240" w:lineRule="auto" w:before="4"/>
        <w:ind w:left="0" w:right="2843"/>
        <w:jc w:val="center"/>
      </w:pPr>
      <w:r>
        <w:rPr/>
      </w:r>
      <w:r>
        <w:rPr>
          <w:u w:val="single" w:color="000000"/>
        </w:rPr>
        <w:t>with nonunion </w:t>
        <w:tab/>
      </w:r>
      <w:r>
        <w:rPr/>
      </w:r>
    </w:p>
    <w:p>
      <w:pPr>
        <w:pStyle w:val="ListParagraph"/>
        <w:numPr>
          <w:ilvl w:val="0"/>
          <w:numId w:val="22"/>
        </w:numPr>
        <w:tabs>
          <w:tab w:pos="1990" w:val="left" w:leader="none"/>
          <w:tab w:pos="6415" w:val="left" w:leader="none"/>
        </w:tabs>
        <w:spacing w:line="240" w:lineRule="auto" w:before="84" w:after="0"/>
        <w:ind w:left="1615" w:right="0" w:firstLine="0"/>
        <w:jc w:val="center"/>
        <w:rPr>
          <w:rFonts w:ascii="Times New Roman" w:hAnsi="Times New Roman" w:cs="Times New Roman" w:eastAsia="Times New Roman"/>
          <w:sz w:val="24"/>
          <w:szCs w:val="24"/>
        </w:rPr>
      </w:pPr>
      <w:r>
        <w:rPr>
          <w:rFonts w:ascii="Times New Roman"/>
          <w:sz w:val="24"/>
          <w:u w:val="single" w:color="000000"/>
        </w:rPr>
        <w:t>subsequent encounter for closed fracture with</w:t>
      </w:r>
      <w:r>
        <w:rPr>
          <w:rFonts w:ascii="Times New Roman"/>
          <w:spacing w:val="-7"/>
          <w:sz w:val="24"/>
          <w:u w:val="single" w:color="000000"/>
        </w:rPr>
        <w:t> </w:t>
      </w:r>
      <w:r>
        <w:rPr>
          <w:rFonts w:ascii="Times New Roman"/>
          <w:sz w:val="24"/>
          <w:u w:val="single" w:color="000000"/>
        </w:rPr>
        <w:t>malunion </w:t>
        <w:tab/>
      </w:r>
      <w:r>
        <w:rPr>
          <w:rFonts w:ascii="Times New Roman"/>
          <w:sz w:val="24"/>
        </w:rPr>
      </w:r>
    </w:p>
    <w:p>
      <w:pPr>
        <w:pStyle w:val="ListParagraph"/>
        <w:numPr>
          <w:ilvl w:val="0"/>
          <w:numId w:val="22"/>
        </w:numPr>
        <w:tabs>
          <w:tab w:pos="2028" w:val="left" w:leader="none"/>
          <w:tab w:pos="8183" w:val="left" w:leader="none"/>
          <w:tab w:pos="8468" w:val="left" w:leader="none"/>
        </w:tabs>
        <w:spacing w:line="312" w:lineRule="auto" w:before="84" w:after="0"/>
        <w:ind w:left="1615" w:right="118" w:firstLine="0"/>
        <w:jc w:val="left"/>
        <w:rPr>
          <w:rFonts w:ascii="Times New Roman" w:hAnsi="Times New Roman" w:cs="Times New Roman" w:eastAsia="Times New Roman"/>
          <w:sz w:val="24"/>
          <w:szCs w:val="24"/>
        </w:rPr>
      </w:pPr>
      <w:r>
        <w:rPr>
          <w:rFonts w:ascii="Times New Roman"/>
          <w:sz w:val="24"/>
          <w:u w:val="single" w:color="000000"/>
        </w:rPr>
        <w:t>subsequent encounter for open fracture type I or II with</w:t>
      </w:r>
      <w:r>
        <w:rPr>
          <w:rFonts w:ascii="Times New Roman"/>
          <w:spacing w:val="-9"/>
          <w:sz w:val="24"/>
          <w:u w:val="single" w:color="000000"/>
        </w:rPr>
        <w:t> </w:t>
      </w:r>
      <w:r>
        <w:rPr>
          <w:rFonts w:ascii="Times New Roman"/>
          <w:sz w:val="24"/>
          <w:u w:val="single" w:color="000000"/>
        </w:rPr>
        <w:t>malunion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R subsequent encounter for open fracture type IIIA, IIIB, or</w:t>
      </w:r>
      <w:r>
        <w:rPr>
          <w:rFonts w:ascii="Times New Roman"/>
          <w:spacing w:val="-18"/>
          <w:sz w:val="24"/>
          <w:u w:val="single" w:color="000000"/>
        </w:rPr>
        <w:t> </w:t>
      </w:r>
      <w:r>
        <w:rPr>
          <w:rFonts w:ascii="Times New Roman"/>
          <w:sz w:val="24"/>
          <w:u w:val="single" w:color="000000"/>
        </w:rPr>
        <w:t>IIIC </w:t>
        <w:tab/>
      </w:r>
      <w:r>
        <w:rPr>
          <w:rFonts w:ascii="Times New Roman"/>
          <w:sz w:val="24"/>
        </w:rPr>
      </w:r>
    </w:p>
    <w:p>
      <w:pPr>
        <w:pStyle w:val="BodyText"/>
        <w:tabs>
          <w:tab w:pos="1569" w:val="left" w:leader="none"/>
        </w:tabs>
        <w:spacing w:line="240" w:lineRule="auto" w:before="5"/>
        <w:ind w:left="0" w:right="2843"/>
        <w:jc w:val="center"/>
      </w:pPr>
      <w:r>
        <w:rPr/>
      </w:r>
      <w:r>
        <w:rPr>
          <w:u w:val="single" w:color="000000"/>
        </w:rPr>
        <w:t>with</w:t>
      </w:r>
      <w:r>
        <w:rPr>
          <w:spacing w:val="-1"/>
          <w:u w:val="single" w:color="000000"/>
        </w:rPr>
        <w:t> </w:t>
      </w:r>
      <w:r>
        <w:rPr>
          <w:u w:val="single" w:color="000000"/>
        </w:rPr>
        <w:t>malunion </w:t>
        <w:tab/>
      </w:r>
      <w:r>
        <w:rPr/>
      </w:r>
    </w:p>
    <w:p>
      <w:pPr>
        <w:pStyle w:val="BodyText"/>
        <w:tabs>
          <w:tab w:pos="1394" w:val="left" w:leader="none"/>
        </w:tabs>
        <w:spacing w:line="240" w:lineRule="auto" w:before="30"/>
        <w:ind w:left="684" w:right="99"/>
        <w:jc w:val="left"/>
        <w:rPr>
          <w:rFonts w:ascii="Times New Roman" w:hAnsi="Times New Roman" w:cs="Times New Roman" w:eastAsia="Times New Roman"/>
        </w:rPr>
      </w:pPr>
      <w:r>
        <w:rPr>
          <w:spacing w:val="-1"/>
        </w:rPr>
        <w:t>(</w:t>
      </w:r>
      <w:r>
        <w:rPr>
          <w:rFonts w:ascii="標楷體" w:hAnsi="標楷體" w:cs="標楷體" w:eastAsia="標楷體"/>
          <w:spacing w:val="-1"/>
        </w:rPr>
        <w:t>四</w:t>
      </w:r>
      <w:r>
        <w:rPr>
          <w:spacing w:val="-1"/>
        </w:rPr>
        <w:t>)</w:t>
        <w:tab/>
      </w:r>
      <w:r>
        <w:rPr>
          <w:u w:val="single" w:color="000000"/>
        </w:rPr>
        <w:t>M80 </w:t>
      </w:r>
      <w:r>
        <w:rPr>
          <w:spacing w:val="-1"/>
          <w:u w:val="single" w:color="000000"/>
        </w:rPr>
        <w:t>Osteoporosis</w:t>
      </w:r>
      <w:r>
        <w:rPr>
          <w:u w:val="single" w:color="000000"/>
        </w:rPr>
        <w:t> with </w:t>
      </w:r>
      <w:r>
        <w:rPr>
          <w:spacing w:val="-1"/>
          <w:u w:val="single" w:color="000000"/>
        </w:rPr>
        <w:t>current</w:t>
      </w:r>
      <w:r>
        <w:rPr>
          <w:u w:val="single" w:color="000000"/>
        </w:rPr>
        <w:t> </w:t>
      </w:r>
      <w:r>
        <w:rPr>
          <w:spacing w:val="-1"/>
          <w:u w:val="single" w:color="000000"/>
        </w:rPr>
        <w:t>pathological</w:t>
      </w:r>
      <w:r>
        <w:rPr>
          <w:spacing w:val="22"/>
          <w:u w:val="single" w:color="000000"/>
        </w:rPr>
        <w:t> </w:t>
      </w:r>
      <w:r>
        <w:rPr>
          <w:u w:val="single" w:color="000000"/>
        </w:rPr>
        <w:t>fracture</w:t>
      </w:r>
      <w:r>
        <w:rPr>
          <w:rFonts w:ascii="標楷體" w:hAnsi="標楷體" w:cs="標楷體" w:eastAsia="標楷體"/>
          <w:u w:val="single" w:color="000000"/>
        </w:rPr>
        <w:t>（骨質疏鬆症伴有</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240" w:lineRule="auto" w:before="42"/>
        <w:ind w:left="1394"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病理性骨折）</w:t>
      </w:r>
      <w:r>
        <w:rPr>
          <w:rFonts w:ascii="Times New Roman" w:hAnsi="Times New Roman" w:cs="Times New Roman" w:eastAsia="Times New Roman"/>
          <w:u w:val="single" w:color="000000"/>
        </w:rPr>
      </w:r>
      <w:r>
        <w:rPr>
          <w:rFonts w:ascii="標楷體" w:hAnsi="標楷體" w:cs="標楷體" w:eastAsia="標楷體"/>
          <w:u w:val="single" w:color="000000"/>
        </w:rPr>
        <w:t>主要是因骨質疏鬆而發生骨折，即使是輕微的跌倒或</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6"/>
        <w:ind w:left="1394"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外傷。因為多數輕微的跌倒或外傷應不會造成健康的骨骼發生骨</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6"/>
        <w:ind w:left="1394"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折，故不可使用外傷性骨折的編碼。</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tabs>
          <w:tab w:pos="1394" w:val="left" w:leader="none"/>
        </w:tabs>
        <w:spacing w:line="240" w:lineRule="auto" w:before="46"/>
        <w:ind w:left="684" w:right="99"/>
        <w:jc w:val="left"/>
        <w:rPr>
          <w:rFonts w:ascii="Times New Roman" w:hAnsi="Times New Roman" w:cs="Times New Roman" w:eastAsia="Times New Roman"/>
        </w:rPr>
      </w:pPr>
      <w:r>
        <w:rPr>
          <w:spacing w:val="-1"/>
        </w:rPr>
        <w:t>(</w:t>
      </w:r>
      <w:r>
        <w:rPr>
          <w:rFonts w:ascii="標楷體" w:hAnsi="標楷體" w:cs="標楷體" w:eastAsia="標楷體"/>
          <w:spacing w:val="-1"/>
        </w:rPr>
        <w:t>五</w:t>
      </w:r>
      <w:r>
        <w:rPr>
          <w:spacing w:val="-1"/>
        </w:rPr>
        <w:t>)</w:t>
        <w:tab/>
      </w:r>
      <w:r>
        <w:rPr>
          <w:u w:val="single" w:color="000000"/>
        </w:rPr>
        <w:t>Multiple </w:t>
      </w:r>
      <w:r>
        <w:rPr>
          <w:spacing w:val="-1"/>
          <w:u w:val="single" w:color="000000"/>
        </w:rPr>
        <w:t>fractures</w:t>
      </w:r>
      <w:r>
        <w:rPr>
          <w:u w:val="single" w:color="000000"/>
        </w:rPr>
        <w:t> sequencing</w:t>
      </w:r>
      <w:r>
        <w:rPr>
          <w:rFonts w:ascii="標楷體" w:hAnsi="標楷體" w:cs="標楷體" w:eastAsia="標楷體"/>
          <w:u w:val="single" w:color="000000"/>
        </w:rPr>
        <w:t>（多發性骨折的編</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碼順序）應依據骨折</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76" w:lineRule="auto" w:before="42"/>
        <w:ind w:left="298" w:right="99" w:firstLine="1096"/>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4"/>
          <w:u w:val="single" w:color="000000"/>
        </w:rPr>
        <w:t>之嚴重度編碼，必要時可請醫師於診斷上按骨折之嚴重度排序書寫。</w:t>
      </w:r>
      <w:r>
        <w:rPr>
          <w:rFonts w:ascii="標楷體" w:hAnsi="標楷體" w:cs="標楷體" w:eastAsia="標楷體"/>
        </w:rPr>
      </w:r>
      <w:r>
        <w:rPr>
          <w:rFonts w:ascii="標楷體" w:hAnsi="標楷體" w:cs="標楷體" w:eastAsia="標楷體"/>
        </w:rPr>
        <w:t> 三、燒傷及腐蝕傷的編碼原則（</w:t>
      </w:r>
      <w:r>
        <w:rPr/>
        <w:t>Coding of Burns and</w:t>
      </w:r>
      <w:r>
        <w:rPr>
          <w:spacing w:val="-3"/>
        </w:rPr>
        <w:t> </w:t>
      </w:r>
      <w:r>
        <w:rPr/>
        <w:t>Corrosions</w:t>
      </w:r>
      <w:r>
        <w:rPr>
          <w:rFonts w:ascii="標楷體" w:hAnsi="標楷體" w:cs="標楷體" w:eastAsia="標楷體"/>
        </w:rPr>
        <w:t>）</w:t>
      </w:r>
    </w:p>
    <w:p>
      <w:pPr>
        <w:pStyle w:val="BodyText"/>
        <w:tabs>
          <w:tab w:pos="1394" w:val="left" w:leader="none"/>
        </w:tabs>
        <w:spacing w:line="240" w:lineRule="auto" w:before="2"/>
        <w:ind w:left="684" w:right="99"/>
        <w:jc w:val="left"/>
        <w:rPr>
          <w:rFonts w:ascii="標楷體" w:hAnsi="標楷體" w:cs="標楷體" w:eastAsia="標楷體"/>
        </w:rPr>
      </w:pPr>
      <w:r>
        <w:rPr>
          <w:spacing w:val="-1"/>
        </w:rPr>
        <w:t>(</w:t>
      </w:r>
      <w:r>
        <w:rPr>
          <w:rFonts w:ascii="標楷體" w:hAnsi="標楷體" w:cs="標楷體" w:eastAsia="標楷體"/>
          <w:spacing w:val="-1"/>
        </w:rPr>
        <w:t>一</w:t>
      </w:r>
      <w:r>
        <w:rPr>
          <w:spacing w:val="-1"/>
        </w:rPr>
        <w:t>)</w:t>
        <w:tab/>
      </w:r>
      <w:r>
        <w:rPr>
          <w:rFonts w:ascii="Times New Roman" w:hAnsi="Times New Roman" w:cs="Times New Roman" w:eastAsia="Times New Roman"/>
          <w:spacing w:val="-1"/>
        </w:rPr>
      </w:r>
      <w:r>
        <w:rPr>
          <w:rFonts w:ascii="Times New Roman" w:hAnsi="Times New Roman" w:cs="Times New Roman" w:eastAsia="Times New Roman"/>
          <w:spacing w:val="-1"/>
          <w:u w:val="single" w:color="000000"/>
        </w:rPr>
      </w:r>
      <w:r>
        <w:rPr>
          <w:rFonts w:ascii="標楷體" w:hAnsi="標楷體" w:cs="標楷體" w:eastAsia="標楷體"/>
          <w:u w:val="single" w:color="000000"/>
        </w:rPr>
        <w:t>現存性燒傷依據燒傷的</w:t>
      </w:r>
      <w:r>
        <w:rPr>
          <w:rFonts w:ascii="標楷體" w:hAnsi="標楷體" w:cs="標楷體" w:eastAsia="標楷體"/>
          <w:spacing w:val="-96"/>
          <w:u w:val="single" w:color="000000"/>
        </w:rPr>
        <w:t> </w:t>
      </w:r>
      <w:r>
        <w:rPr>
          <w:rFonts w:ascii="Times New Roman" w:hAnsi="Times New Roman" w:cs="Times New Roman" w:eastAsia="Times New Roman"/>
          <w:spacing w:val="-96"/>
          <w:u w:val="single" w:color="000000"/>
        </w:rPr>
      </w:r>
      <w:r>
        <w:rPr>
          <w:rFonts w:ascii="標楷體" w:hAnsi="標楷體" w:cs="標楷體" w:eastAsia="標楷體"/>
          <w:spacing w:val="-2"/>
          <w:u w:val="single" w:color="000000"/>
        </w:rPr>
        <w:t>深度</w:t>
      </w:r>
      <w:r>
        <w:rPr>
          <w:spacing w:val="-2"/>
          <w:u w:val="single" w:color="000000"/>
        </w:rPr>
        <w:t>(T20-T25)</w:t>
      </w:r>
      <w:r>
        <w:rPr>
          <w:rFonts w:ascii="標楷體" w:hAnsi="標楷體" w:cs="標楷體" w:eastAsia="標楷體"/>
          <w:spacing w:val="-2"/>
          <w:u w:val="single" w:color="000000"/>
        </w:rPr>
        <w:t>及面積</w:t>
      </w:r>
      <w:r>
        <w:rPr>
          <w:spacing w:val="-2"/>
          <w:u w:val="single" w:color="000000"/>
        </w:rPr>
        <w:t>(T31-T32)</w:t>
      </w:r>
      <w:r>
        <w:rPr>
          <w:rFonts w:ascii="標楷體" w:hAnsi="標楷體" w:cs="標楷體" w:eastAsia="標楷體"/>
          <w:spacing w:val="-2"/>
          <w:u w:val="single" w:color="000000"/>
        </w:rPr>
        <w:t>分類。燒傷深</w:t>
      </w:r>
      <w:r>
        <w:rPr>
          <w:rFonts w:ascii="標楷體" w:hAnsi="標楷體" w:cs="標楷體" w:eastAsia="標楷體"/>
          <w:spacing w:val="-2"/>
        </w:rPr>
      </w:r>
    </w:p>
    <w:p>
      <w:pPr>
        <w:pStyle w:val="BodyText"/>
        <w:spacing w:line="240" w:lineRule="auto" w:before="42"/>
        <w:ind w:left="1394"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度的分類分為</w:t>
      </w:r>
      <w:r>
        <w:rPr>
          <w:rFonts w:ascii="標楷體" w:hAnsi="標楷體" w:cs="標楷體" w:eastAsia="標楷體"/>
          <w:spacing w:val="-60"/>
          <w:u w:val="single" w:color="000000"/>
        </w:rPr>
        <w:t> </w:t>
      </w:r>
      <w:r>
        <w:rPr>
          <w:rFonts w:ascii="Times New Roman" w:hAnsi="Times New Roman" w:cs="Times New Roman" w:eastAsia="Times New Roman"/>
          <w:spacing w:val="-60"/>
          <w:u w:val="single" w:color="000000"/>
        </w:rPr>
      </w:r>
      <w:r>
        <w:rPr>
          <w:u w:val="single" w:color="000000"/>
        </w:rPr>
        <w:t>1 </w:t>
      </w:r>
      <w:r>
        <w:rPr>
          <w:rFonts w:ascii="標楷體" w:hAnsi="標楷體" w:cs="標楷體" w:eastAsia="標楷體"/>
          <w:u w:val="single" w:color="000000"/>
        </w:rPr>
        <w:t>度</w:t>
      </w:r>
      <w:r>
        <w:rPr>
          <w:u w:val="single" w:color="000000"/>
        </w:rPr>
        <w:t>(</w:t>
      </w:r>
      <w:r>
        <w:rPr>
          <w:rFonts w:ascii="標楷體" w:hAnsi="標楷體" w:cs="標楷體" w:eastAsia="標楷體"/>
          <w:u w:val="single" w:color="000000"/>
        </w:rPr>
        <w:t>紅腫</w:t>
      </w:r>
      <w:r>
        <w:rPr>
          <w:rFonts w:ascii="標楷體" w:hAnsi="標楷體" w:cs="標楷體" w:eastAsia="標楷體"/>
          <w:spacing w:val="-60"/>
          <w:u w:val="single" w:color="000000"/>
        </w:rPr>
        <w:t> </w:t>
      </w:r>
      <w:r>
        <w:rPr>
          <w:rFonts w:ascii="Times New Roman" w:hAnsi="Times New Roman" w:cs="Times New Roman" w:eastAsia="Times New Roman"/>
          <w:spacing w:val="-60"/>
          <w:u w:val="single" w:color="000000"/>
        </w:rPr>
      </w:r>
      <w:r>
        <w:rPr>
          <w:spacing w:val="-30"/>
          <w:u w:val="single" w:color="000000"/>
        </w:rPr>
        <w:t>erythema</w:t>
      </w:r>
      <w:r>
        <w:rPr>
          <w:rFonts w:ascii="標楷體" w:hAnsi="標楷體" w:cs="標楷體" w:eastAsia="標楷體"/>
          <w:spacing w:val="-30"/>
          <w:u w:val="single" w:color="000000"/>
        </w:rPr>
        <w:t>）、</w:t>
      </w:r>
      <w:r>
        <w:rPr>
          <w:rFonts w:ascii="標楷體" w:hAnsi="標楷體" w:cs="標楷體" w:eastAsia="標楷體"/>
          <w:u w:val="single" w:color="000000"/>
        </w:rPr>
        <w:t> </w:t>
      </w:r>
      <w:r>
        <w:rPr>
          <w:rFonts w:ascii="Times New Roman" w:hAnsi="Times New Roman" w:cs="Times New Roman" w:eastAsia="Times New Roman"/>
          <w:u w:val="single" w:color="000000"/>
        </w:rPr>
      </w:r>
      <w:r>
        <w:rPr>
          <w:u w:val="single" w:color="000000"/>
        </w:rPr>
        <w:t>2 </w:t>
      </w:r>
      <w:r>
        <w:rPr>
          <w:rFonts w:ascii="標楷體" w:hAnsi="標楷體" w:cs="標楷體" w:eastAsia="標楷體"/>
          <w:spacing w:val="-16"/>
          <w:u w:val="single" w:color="000000"/>
        </w:rPr>
        <w:t>度（水</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泡</w:t>
      </w:r>
      <w:r>
        <w:rPr>
          <w:rFonts w:ascii="標楷體" w:hAnsi="標楷體" w:cs="標楷體" w:eastAsia="標楷體"/>
          <w:spacing w:val="-60"/>
          <w:u w:val="single" w:color="000000"/>
        </w:rPr>
        <w:t> </w:t>
      </w:r>
      <w:r>
        <w:rPr>
          <w:rFonts w:ascii="Times New Roman" w:hAnsi="Times New Roman" w:cs="Times New Roman" w:eastAsia="Times New Roman"/>
          <w:spacing w:val="-60"/>
          <w:u w:val="single" w:color="000000"/>
        </w:rPr>
      </w:r>
      <w:r>
        <w:rPr>
          <w:u w:val="single" w:color="000000"/>
        </w:rPr>
        <w:t>blistering)</w:t>
      </w:r>
      <w:r>
        <w:rPr>
          <w:rFonts w:ascii="標楷體" w:hAnsi="標楷體" w:cs="標楷體" w:eastAsia="標楷體"/>
          <w:u w:val="single" w:color="000000"/>
        </w:rPr>
        <w:t>及</w:t>
      </w:r>
      <w:r>
        <w:rPr>
          <w:rFonts w:ascii="標楷體" w:hAnsi="標楷體" w:cs="標楷體" w:eastAsia="標楷體"/>
          <w:spacing w:val="-60"/>
          <w:u w:val="single" w:color="000000"/>
        </w:rPr>
        <w:t> </w:t>
      </w:r>
      <w:r>
        <w:rPr>
          <w:rFonts w:ascii="Times New Roman" w:hAnsi="Times New Roman" w:cs="Times New Roman" w:eastAsia="Times New Roman"/>
          <w:spacing w:val="-60"/>
          <w:u w:val="single" w:color="000000"/>
        </w:rPr>
      </w:r>
      <w:r>
        <w:rPr>
          <w:u w:val="single" w:color="000000"/>
        </w:rPr>
        <w:t>3 </w:t>
      </w:r>
      <w:r>
        <w:rPr>
          <w:rFonts w:ascii="標楷體" w:hAnsi="標楷體" w:cs="標楷體" w:eastAsia="標楷體"/>
          <w:spacing w:val="-16"/>
          <w:u w:val="single" w:color="000000"/>
        </w:rPr>
        <w:t>度（全</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tabs>
          <w:tab w:pos="5156" w:val="left" w:leader="none"/>
        </w:tabs>
        <w:spacing w:line="240" w:lineRule="auto" w:before="42"/>
        <w:ind w:left="1394"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層皮膚</w:t>
      </w:r>
      <w:r>
        <w:rPr>
          <w:rFonts w:ascii="標楷體" w:hAnsi="標楷體" w:cs="標楷體" w:eastAsia="標楷體"/>
          <w:spacing w:val="-59"/>
          <w:u w:val="single" w:color="000000"/>
        </w:rPr>
        <w:t> </w:t>
      </w:r>
      <w:r>
        <w:rPr>
          <w:rFonts w:ascii="Times New Roman" w:hAnsi="Times New Roman" w:cs="Times New Roman" w:eastAsia="Times New Roman"/>
          <w:spacing w:val="-59"/>
          <w:u w:val="single" w:color="000000"/>
        </w:rPr>
      </w:r>
      <w:r>
        <w:rPr>
          <w:u w:val="single" w:color="000000"/>
        </w:rPr>
        <w:t>full-thickness</w:t>
      </w:r>
      <w:r>
        <w:rPr>
          <w:spacing w:val="1"/>
          <w:u w:val="single" w:color="000000"/>
        </w:rPr>
        <w:t> </w:t>
      </w:r>
      <w:r>
        <w:rPr>
          <w:spacing w:val="-19"/>
          <w:u w:val="single" w:color="000000"/>
        </w:rPr>
        <w:t>involvement</w:t>
      </w:r>
      <w:r>
        <w:rPr>
          <w:rFonts w:ascii="標楷體" w:hAnsi="標楷體" w:cs="標楷體" w:eastAsia="標楷體"/>
          <w:spacing w:val="-19"/>
          <w:u w:val="single" w:color="000000"/>
        </w:rPr>
        <w:t>）。</w:t>
      </w:r>
      <w:r>
        <w:rPr>
          <w:rFonts w:ascii="Times New Roman" w:hAnsi="Times New Roman" w:cs="Times New Roman" w:eastAsia="Times New Roman"/>
          <w:u w:val="single" w:color="000000"/>
        </w:rPr>
        <w:t> </w:t>
        <w:tab/>
      </w:r>
      <w:r>
        <w:rPr>
          <w:rFonts w:ascii="Times New Roman" w:hAnsi="Times New Roman" w:cs="Times New Roman" w:eastAsia="Times New Roman"/>
        </w:rPr>
      </w:r>
    </w:p>
    <w:p>
      <w:pPr>
        <w:pStyle w:val="BodyText"/>
        <w:tabs>
          <w:tab w:pos="1394" w:val="left" w:leader="none"/>
        </w:tabs>
        <w:spacing w:line="271" w:lineRule="auto" w:before="42"/>
        <w:ind w:left="1394" w:right="123" w:hanging="711"/>
        <w:jc w:val="left"/>
        <w:rPr>
          <w:rFonts w:ascii="Times New Roman" w:hAnsi="Times New Roman" w:cs="Times New Roman" w:eastAsia="Times New Roman"/>
        </w:rPr>
      </w:pPr>
      <w:r>
        <w:rPr>
          <w:spacing w:val="-1"/>
        </w:rPr>
        <w:t>(</w:t>
      </w:r>
      <w:r>
        <w:rPr>
          <w:rFonts w:ascii="標楷體" w:hAnsi="標楷體" w:cs="標楷體" w:eastAsia="標楷體"/>
          <w:spacing w:val="-1"/>
        </w:rPr>
        <w:t>二</w:t>
      </w:r>
      <w:r>
        <w:rPr>
          <w:spacing w:val="-1"/>
        </w:rPr>
        <w:t>)</w:t>
        <w:tab/>
      </w:r>
      <w:r>
        <w:rPr>
          <w:rFonts w:ascii="Times New Roman" w:hAnsi="Times New Roman" w:cs="Times New Roman" w:eastAsia="Times New Roman"/>
          <w:spacing w:val="-1"/>
        </w:rPr>
      </w:r>
      <w:r>
        <w:rPr>
          <w:rFonts w:ascii="Times New Roman" w:hAnsi="Times New Roman" w:cs="Times New Roman" w:eastAsia="Times New Roman"/>
          <w:spacing w:val="-1"/>
          <w:u w:val="single" w:color="000000"/>
        </w:rPr>
      </w:r>
      <w:r>
        <w:rPr>
          <w:rFonts w:ascii="標楷體" w:hAnsi="標楷體" w:cs="標楷體" w:eastAsia="標楷體"/>
          <w:u w:val="single" w:color="000000"/>
        </w:rPr>
        <w:t>編寫燒傷代碼時，每個燒傷部位須分開編碼。</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類目碼</w:t>
      </w:r>
      <w:r>
        <w:rPr>
          <w:rFonts w:ascii="標楷體" w:hAnsi="標楷體" w:cs="標楷體" w:eastAsia="標楷體"/>
          <w:spacing w:val="-58"/>
          <w:u w:val="single" w:color="000000"/>
        </w:rPr>
        <w:t> </w:t>
      </w:r>
      <w:r>
        <w:rPr>
          <w:rFonts w:ascii="Times New Roman" w:hAnsi="Times New Roman" w:cs="Times New Roman" w:eastAsia="Times New Roman"/>
          <w:spacing w:val="-58"/>
          <w:u w:val="single" w:color="000000"/>
        </w:rPr>
      </w:r>
      <w:r>
        <w:rPr>
          <w:u w:val="single" w:color="000000"/>
        </w:rPr>
        <w:t>T30  </w:t>
      </w:r>
      <w:r>
        <w:rPr>
          <w:spacing w:val="-1"/>
          <w:u w:val="single" w:color="000000"/>
        </w:rPr>
        <w:t>Burn</w:t>
      </w:r>
      <w:r>
        <w:rPr>
          <w:u w:val="single" w:color="000000"/>
        </w:rPr>
        <w:t> </w:t>
      </w:r>
      <w:r>
        <w:rPr>
          <w:spacing w:val="3"/>
          <w:u w:val="single" w:color="000000"/>
        </w:rPr>
        <w:t> </w:t>
      </w:r>
      <w:r>
        <w:rPr>
          <w:spacing w:val="-1"/>
          <w:u w:val="single" w:color="000000"/>
        </w:rPr>
        <w:t>and</w:t>
      </w:r>
      <w:r>
        <w:rPr/>
      </w:r>
      <w:r>
        <w:rPr/>
        <w:t> </w:t>
      </w:r>
      <w:r>
        <w:rPr>
          <w:u w:val="single" w:color="000000"/>
        </w:rPr>
        <w:t>corrosion, </w:t>
      </w:r>
      <w:r>
        <w:rPr>
          <w:spacing w:val="10"/>
          <w:u w:val="single" w:color="000000"/>
        </w:rPr>
        <w:t> </w:t>
      </w:r>
      <w:r>
        <w:rPr>
          <w:u w:val="single" w:color="000000"/>
        </w:rPr>
        <w:t>body </w:t>
      </w:r>
      <w:r>
        <w:rPr>
          <w:spacing w:val="5"/>
          <w:u w:val="single" w:color="000000"/>
        </w:rPr>
        <w:t> </w:t>
      </w:r>
      <w:r>
        <w:rPr>
          <w:u w:val="single" w:color="000000"/>
        </w:rPr>
        <w:t>region </w:t>
      </w:r>
      <w:r>
        <w:rPr>
          <w:spacing w:val="11"/>
          <w:u w:val="single" w:color="000000"/>
        </w:rPr>
        <w:t> </w:t>
      </w:r>
      <w:r>
        <w:rPr>
          <w:u w:val="single" w:color="000000"/>
        </w:rPr>
        <w:t>unspecified </w:t>
      </w:r>
      <w:r>
        <w:rPr>
          <w:spacing w:val="12"/>
          <w:u w:val="single" w:color="000000"/>
        </w:rPr>
        <w:t> </w:t>
      </w:r>
      <w:r>
        <w:rPr>
          <w:spacing w:val="5"/>
          <w:u w:val="single" w:color="000000"/>
        </w:rPr>
        <w:t>(</w:t>
      </w:r>
      <w:r>
        <w:rPr>
          <w:rFonts w:ascii="標楷體" w:hAnsi="標楷體" w:cs="標楷體" w:eastAsia="標楷體"/>
          <w:spacing w:val="5"/>
          <w:u w:val="single" w:color="000000"/>
        </w:rPr>
        <w:t>身</w:t>
      </w:r>
      <w:r>
        <w:rPr>
          <w:rFonts w:ascii="標楷體" w:hAnsi="標楷體" w:cs="標楷體" w:eastAsia="標楷體"/>
          <w:spacing w:val="-109"/>
          <w:u w:val="single" w:color="000000"/>
        </w:rPr>
        <w:t> </w:t>
      </w:r>
      <w:r>
        <w:rPr>
          <w:rFonts w:ascii="Times New Roman" w:hAnsi="Times New Roman" w:cs="Times New Roman" w:eastAsia="Times New Roman"/>
          <w:spacing w:val="-109"/>
          <w:u w:val="single" w:color="000000"/>
        </w:rPr>
      </w:r>
      <w:r>
        <w:rPr>
          <w:rFonts w:ascii="標楷體" w:hAnsi="標楷體" w:cs="標楷體" w:eastAsia="標楷體"/>
          <w:u w:val="single" w:color="000000"/>
        </w:rPr>
        <w:t>體</w:t>
      </w:r>
      <w:r>
        <w:rPr>
          <w:rFonts w:ascii="標楷體" w:hAnsi="標楷體" w:cs="標楷體" w:eastAsia="標楷體"/>
          <w:spacing w:val="-109"/>
          <w:u w:val="single" w:color="000000"/>
        </w:rPr>
        <w:t> </w:t>
      </w:r>
      <w:r>
        <w:rPr>
          <w:rFonts w:ascii="Times New Roman" w:hAnsi="Times New Roman" w:cs="Times New Roman" w:eastAsia="Times New Roman"/>
          <w:spacing w:val="-109"/>
          <w:u w:val="single" w:color="000000"/>
        </w:rPr>
      </w:r>
      <w:r>
        <w:rPr>
          <w:rFonts w:ascii="標楷體" w:hAnsi="標楷體" w:cs="標楷體" w:eastAsia="標楷體"/>
          <w:u w:val="single" w:color="000000"/>
        </w:rPr>
        <w:t>區</w:t>
      </w:r>
      <w:r>
        <w:rPr>
          <w:rFonts w:ascii="標楷體" w:hAnsi="標楷體" w:cs="標楷體" w:eastAsia="標楷體"/>
          <w:spacing w:val="-109"/>
          <w:u w:val="single" w:color="000000"/>
        </w:rPr>
        <w:t> </w:t>
      </w:r>
      <w:r>
        <w:rPr>
          <w:rFonts w:ascii="Times New Roman" w:hAnsi="Times New Roman" w:cs="Times New Roman" w:eastAsia="Times New Roman"/>
          <w:spacing w:val="-109"/>
          <w:u w:val="single" w:color="000000"/>
        </w:rPr>
      </w:r>
      <w:r>
        <w:rPr>
          <w:rFonts w:ascii="標楷體" w:hAnsi="標楷體" w:cs="標楷體" w:eastAsia="標楷體"/>
          <w:u w:val="single" w:color="000000"/>
        </w:rPr>
        <w:t>域</w:t>
      </w:r>
      <w:r>
        <w:rPr>
          <w:rFonts w:ascii="標楷體" w:hAnsi="標楷體" w:cs="標楷體" w:eastAsia="標楷體"/>
          <w:spacing w:val="-112"/>
          <w:u w:val="single" w:color="000000"/>
        </w:rPr>
        <w:t> </w:t>
      </w:r>
      <w:r>
        <w:rPr>
          <w:rFonts w:ascii="Times New Roman" w:hAnsi="Times New Roman" w:cs="Times New Roman" w:eastAsia="Times New Roman"/>
          <w:spacing w:val="-112"/>
          <w:u w:val="single" w:color="000000"/>
        </w:rPr>
      </w:r>
      <w:r>
        <w:rPr>
          <w:rFonts w:ascii="標楷體" w:hAnsi="標楷體" w:cs="標楷體" w:eastAsia="標楷體"/>
          <w:u w:val="single" w:color="000000"/>
        </w:rPr>
        <w:t>未</w:t>
      </w:r>
      <w:r>
        <w:rPr>
          <w:rFonts w:ascii="標楷體" w:hAnsi="標楷體" w:cs="標楷體" w:eastAsia="標楷體"/>
          <w:spacing w:val="-109"/>
          <w:u w:val="single" w:color="000000"/>
        </w:rPr>
        <w:t> </w:t>
      </w:r>
      <w:r>
        <w:rPr>
          <w:rFonts w:ascii="Times New Roman" w:hAnsi="Times New Roman" w:cs="Times New Roman" w:eastAsia="Times New Roman"/>
          <w:spacing w:val="-109"/>
          <w:u w:val="single" w:color="000000"/>
        </w:rPr>
      </w:r>
      <w:r>
        <w:rPr>
          <w:rFonts w:ascii="標楷體" w:hAnsi="標楷體" w:cs="標楷體" w:eastAsia="標楷體"/>
          <w:u w:val="single" w:color="000000"/>
        </w:rPr>
        <w:t>明</w:t>
      </w:r>
      <w:r>
        <w:rPr>
          <w:rFonts w:ascii="標楷體" w:hAnsi="標楷體" w:cs="標楷體" w:eastAsia="標楷體"/>
          <w:spacing w:val="-109"/>
          <w:u w:val="single" w:color="000000"/>
        </w:rPr>
        <w:t> </w:t>
      </w:r>
      <w:r>
        <w:rPr>
          <w:rFonts w:ascii="Times New Roman" w:hAnsi="Times New Roman" w:cs="Times New Roman" w:eastAsia="Times New Roman"/>
          <w:spacing w:val="-109"/>
          <w:u w:val="single" w:color="000000"/>
        </w:rPr>
      </w:r>
      <w:r>
        <w:rPr>
          <w:rFonts w:ascii="標楷體" w:hAnsi="標楷體" w:cs="標楷體" w:eastAsia="標楷體"/>
          <w:u w:val="single" w:color="000000"/>
        </w:rPr>
        <w:t>示</w:t>
      </w:r>
      <w:r>
        <w:rPr>
          <w:rFonts w:ascii="標楷體" w:hAnsi="標楷體" w:cs="標楷體" w:eastAsia="標楷體"/>
          <w:spacing w:val="-109"/>
          <w:u w:val="single" w:color="000000"/>
        </w:rPr>
        <w:t> </w:t>
      </w:r>
      <w:r>
        <w:rPr>
          <w:rFonts w:ascii="Times New Roman" w:hAnsi="Times New Roman" w:cs="Times New Roman" w:eastAsia="Times New Roman"/>
          <w:spacing w:val="-109"/>
          <w:u w:val="single" w:color="000000"/>
        </w:rPr>
      </w:r>
      <w:r>
        <w:rPr>
          <w:rFonts w:ascii="標楷體" w:hAnsi="標楷體" w:cs="標楷體" w:eastAsia="標楷體"/>
          <w:u w:val="single" w:color="000000"/>
        </w:rPr>
        <w:t>之</w:t>
      </w:r>
      <w:r>
        <w:rPr>
          <w:rFonts w:ascii="標楷體" w:hAnsi="標楷體" w:cs="標楷體" w:eastAsia="標楷體"/>
          <w:spacing w:val="-112"/>
          <w:u w:val="single" w:color="000000"/>
        </w:rPr>
        <w:t> </w:t>
      </w:r>
      <w:r>
        <w:rPr>
          <w:rFonts w:ascii="Times New Roman" w:hAnsi="Times New Roman" w:cs="Times New Roman" w:eastAsia="Times New Roman"/>
          <w:spacing w:val="-112"/>
          <w:u w:val="single" w:color="000000"/>
        </w:rPr>
      </w:r>
      <w:r>
        <w:rPr>
          <w:rFonts w:ascii="標楷體" w:hAnsi="標楷體" w:cs="標楷體" w:eastAsia="標楷體"/>
          <w:u w:val="single" w:color="000000"/>
        </w:rPr>
        <w:t>燒</w:t>
      </w:r>
      <w:r>
        <w:rPr>
          <w:rFonts w:ascii="標楷體" w:hAnsi="標楷體" w:cs="標楷體" w:eastAsia="標楷體"/>
          <w:spacing w:val="-109"/>
          <w:u w:val="single" w:color="000000"/>
        </w:rPr>
        <w:t> </w:t>
      </w:r>
      <w:r>
        <w:rPr>
          <w:rFonts w:ascii="Times New Roman" w:hAnsi="Times New Roman" w:cs="Times New Roman" w:eastAsia="Times New Roman"/>
          <w:spacing w:val="-109"/>
          <w:u w:val="single" w:color="000000"/>
        </w:rPr>
      </w:r>
      <w:r>
        <w:rPr>
          <w:rFonts w:ascii="標楷體" w:hAnsi="標楷體" w:cs="標楷體" w:eastAsia="標楷體"/>
          <w:u w:val="single" w:color="000000"/>
        </w:rPr>
        <w:t>傷</w:t>
      </w:r>
      <w:r>
        <w:rPr>
          <w:rFonts w:ascii="標楷體" w:hAnsi="標楷體" w:cs="標楷體" w:eastAsia="標楷體"/>
          <w:spacing w:val="-109"/>
          <w:u w:val="single" w:color="000000"/>
        </w:rPr>
        <w:t> </w:t>
      </w:r>
      <w:r>
        <w:rPr>
          <w:rFonts w:ascii="Times New Roman" w:hAnsi="Times New Roman" w:cs="Times New Roman" w:eastAsia="Times New Roman"/>
          <w:spacing w:val="-109"/>
          <w:u w:val="single" w:color="000000"/>
        </w:rPr>
      </w:r>
      <w:r>
        <w:rPr>
          <w:rFonts w:ascii="標楷體" w:hAnsi="標楷體" w:cs="標楷體" w:eastAsia="標楷體"/>
          <w:u w:val="single" w:color="000000"/>
        </w:rPr>
        <w:t>及</w:t>
      </w:r>
      <w:r>
        <w:rPr>
          <w:rFonts w:ascii="標楷體" w:hAnsi="標楷體" w:cs="標楷體" w:eastAsia="標楷體"/>
          <w:spacing w:val="-112"/>
          <w:u w:val="single" w:color="000000"/>
        </w:rPr>
        <w:t> </w:t>
      </w:r>
      <w:r>
        <w:rPr>
          <w:rFonts w:ascii="Times New Roman" w:hAnsi="Times New Roman" w:cs="Times New Roman" w:eastAsia="Times New Roman"/>
          <w:spacing w:val="-112"/>
          <w:u w:val="single" w:color="000000"/>
        </w:rPr>
      </w:r>
      <w:r>
        <w:rPr>
          <w:rFonts w:ascii="標楷體" w:hAnsi="標楷體" w:cs="標楷體" w:eastAsia="標楷體"/>
          <w:u w:val="single" w:color="000000"/>
        </w:rPr>
        <w:t>腐</w:t>
      </w:r>
      <w:r>
        <w:rPr>
          <w:rFonts w:ascii="標楷體" w:hAnsi="標楷體" w:cs="標楷體" w:eastAsia="標楷體"/>
          <w:spacing w:val="-109"/>
          <w:u w:val="single" w:color="000000"/>
        </w:rPr>
        <w:t> </w:t>
      </w:r>
      <w:r>
        <w:rPr>
          <w:rFonts w:ascii="Times New Roman" w:hAnsi="Times New Roman" w:cs="Times New Roman" w:eastAsia="Times New Roman"/>
          <w:spacing w:val="-109"/>
          <w:u w:val="single" w:color="000000"/>
        </w:rPr>
      </w:r>
      <w:r>
        <w:rPr>
          <w:rFonts w:ascii="標楷體" w:hAnsi="標楷體" w:cs="標楷體" w:eastAsia="標楷體"/>
          <w:u w:val="single" w:color="000000"/>
        </w:rPr>
        <w:t>蝕</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7"/>
        <w:ind w:left="1394"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傷</w:t>
      </w:r>
      <w:r>
        <w:rPr>
          <w:u w:val="single" w:color="000000"/>
        </w:rPr>
        <w:t>)</w:t>
      </w:r>
      <w:r>
        <w:rPr>
          <w:rFonts w:ascii="標楷體" w:hAnsi="標楷體" w:cs="標楷體" w:eastAsia="標楷體"/>
          <w:u w:val="single" w:color="000000"/>
        </w:rPr>
        <w:t>，是極其模糊應避免使用。</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tabs>
          <w:tab w:pos="1394" w:val="left" w:leader="none"/>
        </w:tabs>
        <w:spacing w:line="240" w:lineRule="auto" w:before="42"/>
        <w:ind w:left="684" w:right="99"/>
        <w:jc w:val="left"/>
      </w:pPr>
      <w:r>
        <w:rPr>
          <w:spacing w:val="-1"/>
        </w:rPr>
        <w:t>(</w:t>
      </w:r>
      <w:r>
        <w:rPr>
          <w:rFonts w:ascii="標楷體" w:hAnsi="標楷體" w:cs="標楷體" w:eastAsia="標楷體"/>
          <w:spacing w:val="-1"/>
        </w:rPr>
        <w:t>三</w:t>
      </w:r>
      <w:r>
        <w:rPr>
          <w:spacing w:val="-1"/>
        </w:rPr>
        <w:t>)</w:t>
        <w:tab/>
      </w:r>
      <w:r>
        <w:rPr>
          <w:rFonts w:ascii="Times New Roman" w:hAnsi="Times New Roman" w:cs="Times New Roman" w:eastAsia="Times New Roman"/>
          <w:spacing w:val="-1"/>
        </w:rPr>
      </w:r>
      <w:r>
        <w:rPr>
          <w:rFonts w:ascii="Times New Roman" w:hAnsi="Times New Roman" w:cs="Times New Roman" w:eastAsia="Times New Roman"/>
          <w:spacing w:val="-1"/>
          <w:u w:val="single" w:color="000000"/>
        </w:rPr>
      </w:r>
      <w:r>
        <w:rPr>
          <w:rFonts w:ascii="標楷體" w:hAnsi="標楷體" w:cs="標楷體" w:eastAsia="標楷體"/>
          <w:u w:val="single" w:color="000000"/>
        </w:rPr>
        <w:t>眼睛及內部器官的燒傷 </w:t>
      </w:r>
      <w:r>
        <w:rPr>
          <w:rFonts w:ascii="Times New Roman" w:hAnsi="Times New Roman" w:cs="Times New Roman" w:eastAsia="Times New Roman"/>
          <w:u w:val="single" w:color="000000"/>
        </w:rPr>
      </w:r>
      <w:r>
        <w:rPr>
          <w:spacing w:val="-1"/>
          <w:u w:val="single" w:color="000000"/>
        </w:rPr>
        <w:t>Burns</w:t>
      </w:r>
      <w:r>
        <w:rPr>
          <w:u w:val="single" w:color="000000"/>
        </w:rPr>
        <w:t> of the </w:t>
      </w:r>
      <w:r>
        <w:rPr>
          <w:spacing w:val="-1"/>
          <w:u w:val="single" w:color="000000"/>
        </w:rPr>
        <w:t>eye</w:t>
      </w:r>
      <w:r>
        <w:rPr>
          <w:u w:val="single" w:color="000000"/>
        </w:rPr>
        <w:t> </w:t>
      </w:r>
      <w:r>
        <w:rPr>
          <w:spacing w:val="-1"/>
          <w:u w:val="single" w:color="000000"/>
        </w:rPr>
        <w:t>and</w:t>
      </w:r>
      <w:r>
        <w:rPr>
          <w:u w:val="single" w:color="000000"/>
        </w:rPr>
        <w:t> </w:t>
      </w:r>
      <w:r>
        <w:rPr>
          <w:spacing w:val="-1"/>
          <w:u w:val="single" w:color="000000"/>
        </w:rPr>
        <w:t>internal</w:t>
      </w:r>
      <w:r>
        <w:rPr>
          <w:spacing w:val="48"/>
          <w:u w:val="single" w:color="000000"/>
        </w:rPr>
        <w:t> </w:t>
      </w:r>
      <w:r>
        <w:rPr>
          <w:spacing w:val="-1"/>
          <w:u w:val="single" w:color="000000"/>
        </w:rPr>
        <w:t>organs(T26-T28)</w:t>
      </w:r>
      <w:r>
        <w:rPr>
          <w:spacing w:val="-1"/>
        </w:rPr>
      </w:r>
    </w:p>
    <w:p>
      <w:pPr>
        <w:pStyle w:val="BodyText"/>
        <w:spacing w:line="240" w:lineRule="auto" w:before="42"/>
        <w:ind w:left="1394"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分類則依部位而非依度數。</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tabs>
          <w:tab w:pos="1394" w:val="left" w:leader="none"/>
        </w:tabs>
        <w:spacing w:line="271" w:lineRule="auto" w:before="46"/>
        <w:ind w:left="1394" w:right="173" w:hanging="711"/>
        <w:jc w:val="left"/>
        <w:rPr>
          <w:rFonts w:ascii="標楷體" w:hAnsi="標楷體" w:cs="標楷體" w:eastAsia="標楷體"/>
        </w:rPr>
      </w:pPr>
      <w:r>
        <w:rPr>
          <w:spacing w:val="-1"/>
        </w:rPr>
        <w:t>(</w:t>
      </w:r>
      <w:r>
        <w:rPr>
          <w:rFonts w:ascii="標楷體" w:hAnsi="標楷體" w:cs="標楷體" w:eastAsia="標楷體"/>
          <w:spacing w:val="-1"/>
        </w:rPr>
        <w:t>四</w:t>
      </w:r>
      <w:r>
        <w:rPr>
          <w:spacing w:val="-1"/>
        </w:rPr>
        <w:t>)</w:t>
        <w:tab/>
      </w:r>
      <w:r>
        <w:rPr>
          <w:rFonts w:ascii="標楷體" w:hAnsi="標楷體" w:cs="標楷體" w:eastAsia="標楷體"/>
        </w:rPr>
        <w:t>未癒合之燒傷</w:t>
      </w:r>
      <w:r>
        <w:rPr/>
        <w:t>(Non-healing) </w:t>
      </w:r>
      <w:r>
        <w:rPr>
          <w:spacing w:val="10"/>
        </w:rPr>
        <w:t> </w:t>
      </w:r>
      <w:r>
        <w:rPr>
          <w:rFonts w:ascii="標楷體" w:hAnsi="標楷體" w:cs="標楷體" w:eastAsia="標楷體"/>
          <w:spacing w:val="1"/>
        </w:rPr>
        <w:t>以急性燒傷編碼，燒傷的皮膚壞死視為</w:t>
      </w:r>
      <w:r>
        <w:rPr>
          <w:rFonts w:ascii="標楷體" w:hAnsi="標楷體" w:cs="標楷體" w:eastAsia="標楷體"/>
        </w:rPr>
        <w:t> 未癒合燒傷，以急性燒傷編碼。</w:t>
      </w:r>
    </w:p>
    <w:p>
      <w:pPr>
        <w:pStyle w:val="BodyText"/>
        <w:tabs>
          <w:tab w:pos="1394" w:val="left" w:leader="none"/>
        </w:tabs>
        <w:spacing w:line="240" w:lineRule="auto" w:before="14"/>
        <w:ind w:left="684" w:right="99"/>
        <w:jc w:val="left"/>
        <w:rPr>
          <w:rFonts w:ascii="標楷體" w:hAnsi="標楷體" w:cs="標楷體" w:eastAsia="標楷體"/>
        </w:rPr>
      </w:pPr>
      <w:r>
        <w:rPr>
          <w:spacing w:val="-1"/>
        </w:rPr>
        <w:t>(</w:t>
      </w:r>
      <w:r>
        <w:rPr>
          <w:rFonts w:ascii="標楷體" w:hAnsi="標楷體" w:cs="標楷體" w:eastAsia="標楷體"/>
          <w:spacing w:val="-1"/>
        </w:rPr>
        <w:t>五</w:t>
      </w:r>
      <w:r>
        <w:rPr>
          <w:spacing w:val="-1"/>
        </w:rPr>
        <w:t>)</w:t>
        <w:tab/>
      </w:r>
      <w:r>
        <w:rPr>
          <w:rFonts w:ascii="標楷體" w:hAnsi="標楷體" w:cs="標楷體" w:eastAsia="標楷體"/>
        </w:rPr>
        <w:t>當病歷記載有感染性燒傷部位時，應使用附加碼以明示感染源。</w:t>
      </w:r>
    </w:p>
    <w:p>
      <w:pPr>
        <w:pStyle w:val="BodyText"/>
        <w:tabs>
          <w:tab w:pos="1394" w:val="left" w:leader="none"/>
        </w:tabs>
        <w:spacing w:line="240" w:lineRule="auto" w:before="42"/>
        <w:ind w:left="684" w:right="4667"/>
        <w:jc w:val="left"/>
        <w:rPr>
          <w:rFonts w:ascii="Times New Roman" w:hAnsi="Times New Roman" w:cs="Times New Roman" w:eastAsia="Times New Roman"/>
        </w:rPr>
      </w:pPr>
      <w:r>
        <w:rPr>
          <w:spacing w:val="-1"/>
        </w:rPr>
        <w:t>(</w:t>
      </w:r>
      <w:r>
        <w:rPr>
          <w:rFonts w:ascii="標楷體" w:hAnsi="標楷體" w:cs="標楷體" w:eastAsia="標楷體"/>
          <w:spacing w:val="-1"/>
        </w:rPr>
        <w:t>六</w:t>
      </w:r>
      <w:r>
        <w:rPr>
          <w:spacing w:val="-1"/>
        </w:rPr>
        <w:t>)</w:t>
        <w:tab/>
      </w:r>
      <w:r>
        <w:rPr>
          <w:rFonts w:ascii="Times New Roman" w:hAnsi="Times New Roman" w:cs="Times New Roman" w:eastAsia="Times New Roman"/>
          <w:spacing w:val="-1"/>
        </w:rPr>
      </w:r>
      <w:r>
        <w:rPr>
          <w:rFonts w:ascii="Times New Roman" w:hAnsi="Times New Roman" w:cs="Times New Roman" w:eastAsia="Times New Roman"/>
          <w:spacing w:val="-1"/>
          <w:u w:val="single" w:color="000000"/>
        </w:rPr>
      </w:r>
      <w:r>
        <w:rPr>
          <w:rFonts w:ascii="標楷體" w:hAnsi="標楷體" w:cs="標楷體" w:eastAsia="標楷體"/>
          <w:u w:val="single" w:color="000000"/>
        </w:rPr>
        <w:t>多處燒傷</w:t>
      </w:r>
      <w:r>
        <w:rPr>
          <w:rFonts w:ascii="Times New Roman" w:hAnsi="Times New Roman" w:cs="Times New Roman" w:eastAsia="Times New Roman"/>
          <w:u w:val="single" w:color="000000"/>
        </w:rPr>
      </w:r>
      <w:r>
        <w:rPr>
          <w:rFonts w:ascii="標楷體" w:hAnsi="標楷體" w:cs="標楷體" w:eastAsia="標楷體"/>
          <w:u w:val="single" w:color="000000"/>
        </w:rPr>
        <w:t>的編碼原則：</w:t>
      </w:r>
      <w:r>
        <w:rPr>
          <w:rFonts w:ascii="Times New Roman" w:hAnsi="Times New Roman" w:cs="Times New Roman" w:eastAsia="Times New Roman"/>
          <w:spacing w:val="-6"/>
          <w:u w:val="single" w:color="000000"/>
        </w:rPr>
        <w:t> </w:t>
      </w:r>
      <w:r>
        <w:rPr>
          <w:rFonts w:ascii="Times New Roman" w:hAnsi="Times New Roman" w:cs="Times New Roman" w:eastAsia="Times New Roman"/>
          <w:spacing w:val="-6"/>
        </w:rPr>
      </w:r>
      <w:r>
        <w:rPr>
          <w:rFonts w:ascii="Times New Roman" w:hAnsi="Times New Roman" w:cs="Times New Roman" w:eastAsia="Times New Roman"/>
        </w:rPr>
      </w:r>
    </w:p>
    <w:p>
      <w:pPr>
        <w:pStyle w:val="BodyText"/>
        <w:tabs>
          <w:tab w:pos="805" w:val="left" w:leader="none"/>
        </w:tabs>
        <w:spacing w:line="240" w:lineRule="auto" w:before="42"/>
        <w:ind w:left="318" w:right="0"/>
        <w:jc w:val="center"/>
        <w:rPr>
          <w:rFonts w:ascii="Times New Roman" w:hAnsi="Times New Roman" w:cs="Times New Roman" w:eastAsia="Times New Roman"/>
        </w:rPr>
      </w:pPr>
      <w:r>
        <w:rPr/>
        <w:t>i.</w:t>
        <w:tab/>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u w:val="single" w:color="000000"/>
        </w:rPr>
        <w:t>當有多處燒傷時，主要診斷應選取燒傷程度最高的部位代碼。</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tabs>
          <w:tab w:pos="1045" w:val="left" w:leader="none"/>
        </w:tabs>
        <w:spacing w:line="240" w:lineRule="auto" w:before="42"/>
        <w:ind w:left="491" w:right="0"/>
        <w:jc w:val="center"/>
        <w:rPr>
          <w:rFonts w:ascii="Times New Roman" w:hAnsi="Times New Roman" w:cs="Times New Roman" w:eastAsia="Times New Roman"/>
        </w:rPr>
      </w:pPr>
      <w:r>
        <w:rPr/>
        <w:t>ii.</w:t>
        <w:tab/>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u w:val="single" w:color="000000"/>
        </w:rPr>
        <w:t>當病患同時有內外部燒傷時，主要診斷的選取應</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視入院時情況。</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tabs>
          <w:tab w:pos="1317" w:val="left" w:leader="none"/>
        </w:tabs>
        <w:spacing w:line="240" w:lineRule="auto" w:before="42"/>
        <w:ind w:left="697" w:right="0"/>
        <w:jc w:val="center"/>
        <w:rPr>
          <w:rFonts w:ascii="Times New Roman" w:hAnsi="Times New Roman" w:cs="Times New Roman" w:eastAsia="Times New Roman"/>
        </w:rPr>
      </w:pPr>
      <w:r>
        <w:rPr/>
        <w:t>iii.</w:t>
        <w:tab/>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u w:val="single" w:color="000000"/>
        </w:rPr>
        <w:t>當病患</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入院</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是為</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了燒</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傷</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及其他</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相關</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病況</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如煙</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霧</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吸入或</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呼吸</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衰竭</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，主</w:t>
      </w:r>
      <w:r>
        <w:rPr>
          <w:rFonts w:ascii="Times New Roman" w:hAnsi="Times New Roman" w:cs="Times New Roman" w:eastAsia="Times New Roman"/>
          <w:spacing w:val="-1"/>
          <w:u w:val="single" w:color="000000"/>
        </w:rPr>
        <w:t> </w:t>
      </w:r>
      <w:r>
        <w:rPr>
          <w:rFonts w:ascii="Times New Roman" w:hAnsi="Times New Roman" w:cs="Times New Roman" w:eastAsia="Times New Roman"/>
          <w:spacing w:val="-1"/>
        </w:rPr>
      </w:r>
      <w:r>
        <w:rPr>
          <w:rFonts w:ascii="Times New Roman" w:hAnsi="Times New Roman" w:cs="Times New Roman" w:eastAsia="Times New Roman"/>
        </w:rPr>
      </w:r>
    </w:p>
    <w:p>
      <w:pPr>
        <w:pStyle w:val="BodyText"/>
        <w:spacing w:line="240" w:lineRule="auto" w:before="42"/>
        <w:ind w:left="1438"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要診斷的選取應視入院時情況。</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tabs>
          <w:tab w:pos="1394" w:val="left" w:leader="none"/>
        </w:tabs>
        <w:spacing w:line="271" w:lineRule="auto" w:before="46"/>
        <w:ind w:left="1394" w:right="171" w:hanging="711"/>
        <w:jc w:val="left"/>
        <w:rPr>
          <w:rFonts w:ascii="標楷體" w:hAnsi="標楷體" w:cs="標楷體" w:eastAsia="標楷體"/>
        </w:rPr>
      </w:pPr>
      <w:r>
        <w:rPr/>
        <w:pict>
          <v:group style="position:absolute;margin-left:389.950012pt;margin-top:17.712511pt;width:91.75pt;height:.1pt;mso-position-horizontal-relative:page;mso-position-vertical-relative:paragraph;z-index:-531904" coordorigin="7799,354" coordsize="1835,2">
            <v:shape style="position:absolute;left:7799;top:354;width:1835;height:2" coordorigin="7799,354" coordsize="1835,0" path="m7799,354l9633,354e" filled="false" stroked="true" strokeweight=".599980pt" strokecolor="#000000">
              <v:path arrowok="t"/>
            </v:shape>
            <w10:wrap type="none"/>
          </v:group>
        </w:pict>
      </w:r>
      <w:r>
        <w:rPr/>
        <w:pict>
          <v:group style="position:absolute;margin-left:249.770004pt;margin-top:36.07251pt;width:60pt;height:.1pt;mso-position-horizontal-relative:page;mso-position-vertical-relative:paragraph;z-index:-531880" coordorigin="4995,721" coordsize="1200,2">
            <v:shape style="position:absolute;left:4995;top:721;width:1200;height:2" coordorigin="4995,721" coordsize="1200,0" path="m4995,721l6195,721e" filled="false" stroked="true" strokeweight=".599980pt" strokecolor="#000000">
              <v:path arrowok="t"/>
            </v:shape>
            <w10:wrap type="none"/>
          </v:group>
        </w:pict>
      </w:r>
      <w:r>
        <w:rPr>
          <w:spacing w:val="-1"/>
        </w:rPr>
        <w:t>(</w:t>
      </w:r>
      <w:r>
        <w:rPr>
          <w:rFonts w:ascii="標楷體" w:hAnsi="標楷體" w:cs="標楷體" w:eastAsia="標楷體"/>
          <w:spacing w:val="-1"/>
        </w:rPr>
        <w:t>七</w:t>
      </w:r>
      <w:r>
        <w:rPr>
          <w:spacing w:val="-1"/>
        </w:rPr>
        <w:t>)</w:t>
        <w:tab/>
      </w:r>
      <w:r>
        <w:rPr>
          <w:rFonts w:ascii="標楷體" w:hAnsi="標楷體" w:cs="標楷體" w:eastAsia="標楷體"/>
          <w:spacing w:val="-4"/>
        </w:rPr>
        <w:t>相同部位有深淺不同的燒傷程度，即類目碼（類目碼</w:t>
      </w:r>
      <w:r>
        <w:rPr>
          <w:rFonts w:ascii="標楷體" w:hAnsi="標楷體" w:cs="標楷體" w:eastAsia="標楷體"/>
          <w:spacing w:val="-37"/>
        </w:rPr>
        <w:t> </w:t>
      </w:r>
      <w:r>
        <w:rPr>
          <w:spacing w:val="-5"/>
        </w:rPr>
        <w:t>T20-T28</w:t>
      </w:r>
      <w:r>
        <w:rPr>
          <w:rFonts w:ascii="標楷體" w:hAnsi="標楷體" w:cs="標楷體" w:eastAsia="標楷體"/>
          <w:spacing w:val="-5"/>
        </w:rPr>
        <w:t>）相同</w:t>
      </w:r>
      <w:r>
        <w:rPr>
          <w:rFonts w:ascii="標楷體" w:hAnsi="標楷體" w:cs="標楷體" w:eastAsia="標楷體"/>
        </w:rPr>
        <w:t> 但次類目碼為不同燒傷度數時，以燒傷程度最高的診斷編碼。</w:t>
      </w:r>
    </w:p>
    <w:p>
      <w:pPr>
        <w:pStyle w:val="BodyText"/>
        <w:tabs>
          <w:tab w:pos="1394" w:val="left" w:leader="none"/>
        </w:tabs>
        <w:spacing w:line="240" w:lineRule="auto" w:before="14"/>
        <w:ind w:left="684" w:right="99"/>
        <w:jc w:val="left"/>
      </w:pPr>
      <w:r>
        <w:rPr>
          <w:spacing w:val="-1"/>
        </w:rPr>
        <w:t>(</w:t>
      </w:r>
      <w:r>
        <w:rPr>
          <w:rFonts w:ascii="標楷體" w:hAnsi="標楷體" w:cs="標楷體" w:eastAsia="標楷體"/>
          <w:spacing w:val="-1"/>
        </w:rPr>
        <w:t>八</w:t>
      </w:r>
      <w:r>
        <w:rPr>
          <w:spacing w:val="-1"/>
        </w:rPr>
        <w:t>)</w:t>
        <w:tab/>
      </w:r>
      <w:r>
        <w:rPr>
          <w:rFonts w:ascii="標楷體" w:hAnsi="標楷體" w:cs="標楷體" w:eastAsia="標楷體"/>
        </w:rPr>
        <w:t>燒傷及腐蝕傷體表面積分類類目碼 </w:t>
      </w:r>
      <w:r>
        <w:rPr/>
        <w:t>T31 </w:t>
      </w:r>
      <w:r>
        <w:rPr>
          <w:spacing w:val="-1"/>
        </w:rPr>
        <w:t>Burns</w:t>
      </w:r>
      <w:r>
        <w:rPr/>
        <w:t>  </w:t>
      </w:r>
      <w:r>
        <w:rPr>
          <w:spacing w:val="-1"/>
        </w:rPr>
        <w:t>classified</w:t>
      </w:r>
      <w:r>
        <w:rPr/>
        <w:t> according</w:t>
      </w:r>
      <w:r>
        <w:rPr>
          <w:spacing w:val="24"/>
        </w:rPr>
        <w:t> </w:t>
      </w:r>
      <w:r>
        <w:rPr/>
        <w:t>to</w:t>
      </w:r>
    </w:p>
    <w:p>
      <w:pPr>
        <w:spacing w:after="0" w:line="240" w:lineRule="auto"/>
        <w:jc w:val="left"/>
        <w:sectPr>
          <w:pgSz w:w="11910" w:h="16840"/>
          <w:pgMar w:header="0" w:footer="1230" w:top="1420" w:bottom="1420" w:left="1680" w:right="1620"/>
        </w:sectPr>
      </w:pPr>
    </w:p>
    <w:p>
      <w:pPr>
        <w:pStyle w:val="BodyText"/>
        <w:spacing w:line="290" w:lineRule="auto" w:before="7"/>
        <w:ind w:left="1394" w:right="173"/>
        <w:jc w:val="both"/>
        <w:rPr>
          <w:rFonts w:ascii="標楷體" w:hAnsi="標楷體" w:cs="標楷體" w:eastAsia="標楷體"/>
        </w:rPr>
      </w:pPr>
      <w:r>
        <w:rPr/>
        <w:t>extent of body surface</w:t>
      </w:r>
      <w:r>
        <w:rPr>
          <w:spacing w:val="52"/>
        </w:rPr>
        <w:t> </w:t>
      </w:r>
      <w:r>
        <w:rPr/>
        <w:t>involved(</w:t>
      </w:r>
      <w:r>
        <w:rPr>
          <w:rFonts w:ascii="標楷體" w:hAnsi="標楷體" w:cs="標楷體" w:eastAsia="標楷體"/>
        </w:rPr>
        <w:t>依侵及體表面積範圍分類的燒傷</w:t>
      </w:r>
      <w:r>
        <w:rPr/>
        <w:t>)</w:t>
      </w:r>
      <w:r>
        <w:rPr>
          <w:rFonts w:ascii="標楷體" w:hAnsi="標楷體" w:cs="標楷體" w:eastAsia="標楷體"/>
        </w:rPr>
        <w:t>或 </w:t>
      </w:r>
      <w:r>
        <w:rPr/>
        <w:t>T32 Corrosions classified according to extent of body</w:t>
      </w:r>
      <w:r>
        <w:rPr>
          <w:spacing w:val="21"/>
        </w:rPr>
        <w:t> </w:t>
      </w:r>
      <w:r>
        <w:rPr/>
        <w:t>surface</w:t>
      </w:r>
      <w:r>
        <w:rPr/>
        <w:t> involved(</w:t>
      </w:r>
      <w:r>
        <w:rPr>
          <w:rFonts w:ascii="標楷體" w:hAnsi="標楷體" w:cs="標楷體" w:eastAsia="標楷體"/>
        </w:rPr>
        <w:t>依侵及體表面積範圍分類的腐蝕傷</w:t>
      </w:r>
      <w:r>
        <w:rPr/>
        <w:t>)</w:t>
      </w:r>
      <w:r>
        <w:rPr>
          <w:rFonts w:ascii="標楷體" w:hAnsi="標楷體" w:cs="標楷體" w:eastAsia="標楷體"/>
        </w:rPr>
        <w:t>，可提供燒燙傷體表面</w:t>
      </w:r>
    </w:p>
    <w:p>
      <w:pPr>
        <w:pStyle w:val="BodyText"/>
        <w:spacing w:line="300" w:lineRule="exact"/>
        <w:ind w:left="1394" w:right="0"/>
        <w:jc w:val="both"/>
        <w:rPr>
          <w:rFonts w:ascii="標楷體" w:hAnsi="標楷體" w:cs="標楷體" w:eastAsia="標楷體"/>
        </w:rPr>
      </w:pPr>
      <w:r>
        <w:rPr>
          <w:rFonts w:ascii="標楷體" w:hAnsi="標楷體" w:cs="標楷體" w:eastAsia="標楷體"/>
        </w:rPr>
        <w:t>積及三度燒傷之百分比訊息，亦可作為評估燒傷死亡率的資料。</w:t>
      </w:r>
    </w:p>
    <w:p>
      <w:pPr>
        <w:pStyle w:val="BodyText"/>
        <w:tabs>
          <w:tab w:pos="1394" w:val="left" w:leader="none"/>
        </w:tabs>
        <w:spacing w:line="240" w:lineRule="auto" w:before="46"/>
        <w:ind w:left="684" w:right="99"/>
        <w:jc w:val="left"/>
        <w:rPr>
          <w:rFonts w:ascii="Times New Roman" w:hAnsi="Times New Roman" w:cs="Times New Roman" w:eastAsia="Times New Roman"/>
        </w:rPr>
      </w:pPr>
      <w:r>
        <w:rPr>
          <w:spacing w:val="-1"/>
        </w:rPr>
        <w:t>(</w:t>
      </w:r>
      <w:r>
        <w:rPr>
          <w:rFonts w:ascii="標楷體" w:hAnsi="標楷體" w:cs="標楷體" w:eastAsia="標楷體"/>
          <w:spacing w:val="-1"/>
        </w:rPr>
        <w:t>九</w:t>
      </w:r>
      <w:r>
        <w:rPr>
          <w:spacing w:val="-1"/>
        </w:rPr>
        <w:t>)</w:t>
        <w:tab/>
      </w:r>
      <w:r>
        <w:rPr>
          <w:rFonts w:ascii="Times New Roman" w:hAnsi="Times New Roman" w:cs="Times New Roman" w:eastAsia="Times New Roman"/>
          <w:spacing w:val="-1"/>
        </w:rPr>
      </w:r>
      <w:r>
        <w:rPr>
          <w:rFonts w:ascii="Times New Roman" w:hAnsi="Times New Roman" w:cs="Times New Roman" w:eastAsia="Times New Roman"/>
          <w:spacing w:val="-1"/>
          <w:u w:val="single" w:color="000000"/>
        </w:rPr>
      </w:r>
      <w:r>
        <w:rPr>
          <w:rFonts w:ascii="標楷體" w:hAnsi="標楷體" w:cs="標楷體" w:eastAsia="標楷體"/>
          <w:u w:val="single" w:color="000000"/>
        </w:rPr>
        <w:t>主要診斷為明示的燒傷部位碼</w:t>
      </w:r>
      <w:r>
        <w:rPr>
          <w:rFonts w:ascii="Times New Roman" w:hAnsi="Times New Roman" w:cs="Times New Roman" w:eastAsia="Times New Roman"/>
          <w:u w:val="single" w:color="000000"/>
        </w:rPr>
      </w:r>
      <w:r>
        <w:rPr>
          <w:spacing w:val="-1"/>
          <w:u w:val="single" w:color="000000"/>
        </w:rPr>
        <w:t>(T20-T25)</w:t>
      </w:r>
      <w:r>
        <w:rPr>
          <w:rFonts w:ascii="標楷體" w:hAnsi="標楷體" w:cs="標楷體" w:eastAsia="標楷體"/>
          <w:spacing w:val="-1"/>
          <w:u w:val="single" w:color="000000"/>
        </w:rPr>
        <w:t>，</w:t>
      </w:r>
      <w:r>
        <w:rPr>
          <w:spacing w:val="-1"/>
          <w:u w:val="single" w:color="000000"/>
        </w:rPr>
        <w:t>T31</w:t>
      </w:r>
      <w:r>
        <w:rPr>
          <w:u w:val="single" w:color="000000"/>
        </w:rPr>
        <w:t> </w:t>
      </w:r>
      <w:r>
        <w:rPr>
          <w:rFonts w:ascii="標楷體" w:hAnsi="標楷體" w:cs="標楷體" w:eastAsia="標楷體"/>
          <w:u w:val="single" w:color="000000"/>
        </w:rPr>
        <w:t>與 </w:t>
      </w:r>
      <w:r>
        <w:rPr>
          <w:rFonts w:ascii="Times New Roman" w:hAnsi="Times New Roman" w:cs="Times New Roman" w:eastAsia="Times New Roman"/>
          <w:u w:val="single" w:color="000000"/>
        </w:rPr>
      </w:r>
      <w:r>
        <w:rPr>
          <w:u w:val="single" w:color="000000"/>
        </w:rPr>
        <w:t>T32</w:t>
      </w:r>
      <w:r>
        <w:rPr>
          <w:spacing w:val="-22"/>
          <w:u w:val="single" w:color="000000"/>
        </w:rPr>
        <w:t> </w:t>
      </w:r>
      <w:r>
        <w:rPr>
          <w:rFonts w:ascii="標楷體" w:hAnsi="標楷體" w:cs="標楷體" w:eastAsia="標楷體"/>
          <w:u w:val="single" w:color="000000"/>
        </w:rPr>
        <w:t>只能當附加碼</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1394" w:right="0"/>
        <w:jc w:val="both"/>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使用，除非燒傷部位是未明示時，才能當主要診斷。</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tabs>
          <w:tab w:pos="1394" w:val="left" w:leader="none"/>
        </w:tabs>
        <w:spacing w:line="240" w:lineRule="auto" w:before="46"/>
        <w:ind w:left="684" w:right="99"/>
        <w:jc w:val="left"/>
      </w:pPr>
      <w:r>
        <w:rPr>
          <w:spacing w:val="-1"/>
        </w:rPr>
        <w:t>(</w:t>
      </w:r>
      <w:r>
        <w:rPr>
          <w:rFonts w:ascii="標楷體" w:hAnsi="標楷體" w:cs="標楷體" w:eastAsia="標楷體"/>
          <w:spacing w:val="-1"/>
        </w:rPr>
        <w:t>十</w:t>
      </w:r>
      <w:r>
        <w:rPr>
          <w:spacing w:val="-1"/>
        </w:rPr>
        <w:t>)</w:t>
        <w:tab/>
      </w:r>
      <w:r>
        <w:rPr>
          <w:rFonts w:ascii="標楷體" w:hAnsi="標楷體" w:cs="標楷體" w:eastAsia="標楷體"/>
          <w:spacing w:val="2"/>
        </w:rPr>
        <w:t>入院接受燒傷或腐蝕傷後期影響的治療，如疤痕或關節攣縮，第</w:t>
      </w:r>
      <w:r>
        <w:rPr>
          <w:rFonts w:ascii="標楷體" w:hAnsi="標楷體" w:cs="標楷體" w:eastAsia="標楷體"/>
          <w:spacing w:val="5"/>
        </w:rPr>
        <w:t> </w:t>
      </w:r>
      <w:r>
        <w:rPr/>
        <w:t>7</w:t>
      </w:r>
    </w:p>
    <w:p>
      <w:pPr>
        <w:pStyle w:val="BodyText"/>
        <w:spacing w:line="240" w:lineRule="auto" w:before="42"/>
        <w:ind w:left="1394" w:right="0"/>
        <w:jc w:val="both"/>
        <w:rPr>
          <w:rFonts w:ascii="標楷體" w:hAnsi="標楷體" w:cs="標楷體" w:eastAsia="標楷體"/>
        </w:rPr>
      </w:pPr>
      <w:r>
        <w:rPr>
          <w:rFonts w:ascii="標楷體" w:hAnsi="標楷體" w:cs="標楷體" w:eastAsia="標楷體"/>
        </w:rPr>
        <w:t>位碼應使用</w:t>
      </w:r>
      <w:r>
        <w:rPr>
          <w:rFonts w:ascii="Times New Roman" w:hAnsi="Times New Roman" w:cs="Times New Roman" w:eastAsia="Times New Roman"/>
        </w:rPr>
        <w:t>”S”</w:t>
      </w:r>
      <w:r>
        <w:rPr>
          <w:rFonts w:ascii="Times New Roman" w:hAnsi="Times New Roman" w:cs="Times New Roman" w:eastAsia="Times New Roman"/>
          <w:spacing w:val="-2"/>
        </w:rPr>
        <w:t> </w:t>
      </w:r>
      <w:r>
        <w:rPr>
          <w:rFonts w:ascii="Times New Roman" w:hAnsi="Times New Roman" w:cs="Times New Roman" w:eastAsia="Times New Roman"/>
        </w:rPr>
        <w:t>(</w:t>
      </w:r>
      <w:r>
        <w:rPr>
          <w:rFonts w:ascii="標楷體" w:hAnsi="標楷體" w:cs="標楷體" w:eastAsia="標楷體"/>
        </w:rPr>
        <w:t>後遺症</w:t>
      </w:r>
      <w:r>
        <w:rPr/>
        <w:t>)</w:t>
      </w:r>
      <w:r>
        <w:rPr>
          <w:rFonts w:ascii="標楷體" w:hAnsi="標楷體" w:cs="標楷體" w:eastAsia="標楷體"/>
        </w:rPr>
        <w:t>。</w:t>
      </w:r>
    </w:p>
    <w:p>
      <w:pPr>
        <w:pStyle w:val="BodyText"/>
        <w:spacing w:line="273" w:lineRule="auto" w:before="42"/>
        <w:ind w:left="1394" w:right="172" w:hanging="711"/>
        <w:jc w:val="both"/>
        <w:rPr>
          <w:rFonts w:ascii="標楷體" w:hAnsi="標楷體" w:cs="標楷體" w:eastAsia="標楷體"/>
        </w:rPr>
      </w:pPr>
      <w:r>
        <w:rPr/>
        <w:t>(</w:t>
      </w:r>
      <w:r>
        <w:rPr>
          <w:rFonts w:ascii="標楷體" w:hAnsi="標楷體" w:cs="標楷體" w:eastAsia="標楷體"/>
        </w:rPr>
        <w:t>十一</w:t>
      </w:r>
      <w:r>
        <w:rPr/>
        <w:t>)</w:t>
      </w:r>
      <w:r>
        <w:rPr>
          <w:spacing w:val="13"/>
        </w:rPr>
        <w:t> </w:t>
      </w:r>
      <w:r>
        <w:rPr>
          <w:rFonts w:ascii="標楷體" w:hAnsi="標楷體" w:cs="標楷體" w:eastAsia="標楷體"/>
        </w:rPr>
        <w:t>第</w:t>
      </w:r>
      <w:r>
        <w:rPr>
          <w:rFonts w:ascii="標楷體" w:hAnsi="標楷體" w:cs="標楷體" w:eastAsia="標楷體"/>
          <w:spacing w:val="-58"/>
        </w:rPr>
        <w:t> </w:t>
      </w:r>
      <w:r>
        <w:rPr/>
        <w:t>7</w:t>
      </w:r>
      <w:r>
        <w:rPr>
          <w:spacing w:val="2"/>
        </w:rPr>
        <w:t> </w:t>
      </w:r>
      <w:r>
        <w:rPr>
          <w:rFonts w:ascii="標楷體" w:hAnsi="標楷體" w:cs="標楷體" w:eastAsia="標楷體"/>
          <w:spacing w:val="-3"/>
        </w:rPr>
        <w:t>位碼為</w:t>
      </w:r>
      <w:r>
        <w:rPr>
          <w:rFonts w:ascii="Times New Roman" w:hAnsi="Times New Roman" w:cs="Times New Roman" w:eastAsia="Times New Roman"/>
          <w:spacing w:val="-3"/>
        </w:rPr>
        <w:t>”A”</w:t>
      </w:r>
      <w:r>
        <w:rPr>
          <w:rFonts w:ascii="標楷體" w:hAnsi="標楷體" w:cs="標楷體" w:eastAsia="標楷體"/>
          <w:spacing w:val="-3"/>
        </w:rPr>
        <w:t>、</w:t>
      </w:r>
      <w:r>
        <w:rPr>
          <w:rFonts w:ascii="Times New Roman" w:hAnsi="Times New Roman" w:cs="Times New Roman" w:eastAsia="Times New Roman"/>
          <w:spacing w:val="-3"/>
        </w:rPr>
        <w:t>”D”</w:t>
      </w:r>
      <w:r>
        <w:rPr>
          <w:rFonts w:ascii="標楷體" w:hAnsi="標楷體" w:cs="標楷體" w:eastAsia="標楷體"/>
          <w:spacing w:val="-3"/>
        </w:rPr>
        <w:t>或</w:t>
      </w:r>
      <w:r>
        <w:rPr>
          <w:rFonts w:ascii="Times New Roman" w:hAnsi="Times New Roman" w:cs="Times New Roman" w:eastAsia="Times New Roman"/>
          <w:spacing w:val="-3"/>
        </w:rPr>
        <w:t>”S”</w:t>
      </w:r>
      <w:r>
        <w:rPr>
          <w:rFonts w:ascii="標楷體" w:hAnsi="標楷體" w:cs="標楷體" w:eastAsia="標楷體"/>
          <w:spacing w:val="-3"/>
        </w:rPr>
        <w:t>之燒傷碼，可能同時出現於同一次住院記</w:t>
      </w:r>
      <w:r>
        <w:rPr>
          <w:rFonts w:ascii="標楷體" w:hAnsi="標楷體" w:cs="標楷體" w:eastAsia="標楷體"/>
        </w:rPr>
        <w:t> </w:t>
      </w:r>
      <w:r>
        <w:rPr>
          <w:rFonts w:ascii="標楷體" w:hAnsi="標楷體" w:cs="標楷體" w:eastAsia="標楷體"/>
          <w:spacing w:val="2"/>
        </w:rPr>
        <w:t>錄，因為燒傷或腐蝕傷之傷口癒合速度不同，癒合中之與已癒合之</w:t>
      </w:r>
      <w:r>
        <w:rPr>
          <w:rFonts w:ascii="標楷體" w:hAnsi="標楷體" w:cs="標楷體" w:eastAsia="標楷體"/>
          <w:spacing w:val="2"/>
        </w:rPr>
        <w:t> </w:t>
      </w:r>
      <w:r>
        <w:rPr>
          <w:rFonts w:ascii="標楷體" w:hAnsi="標楷體" w:cs="標楷體" w:eastAsia="標楷體"/>
        </w:rPr>
        <w:t>後遺症可能同時存在。</w:t>
      </w:r>
    </w:p>
    <w:p>
      <w:pPr>
        <w:pStyle w:val="BodyText"/>
        <w:spacing w:line="271" w:lineRule="auto" w:before="12"/>
        <w:ind w:left="298" w:right="99" w:firstLine="386"/>
        <w:jc w:val="left"/>
      </w:pPr>
      <w:r>
        <w:rPr/>
        <w:t>(</w:t>
      </w:r>
      <w:r>
        <w:rPr>
          <w:rFonts w:ascii="標楷體" w:hAnsi="標楷體" w:cs="標楷體" w:eastAsia="標楷體"/>
        </w:rPr>
        <w:t>十二</w:t>
      </w:r>
      <w:r>
        <w:rPr/>
        <w:t>)</w:t>
      </w:r>
      <w:r>
        <w:rPr>
          <w:spacing w:val="24"/>
        </w:rPr>
        <w:t> </w:t>
      </w:r>
      <w:r>
        <w:rPr>
          <w:rFonts w:ascii="標楷體" w:hAnsi="標楷體" w:cs="標楷體" w:eastAsia="標楷體"/>
          <w:spacing w:val="-4"/>
        </w:rPr>
        <w:t>燒傷或腐蝕傷應編寫外因碼以辨識燒傷的來源、意圖及發生的地點。</w:t>
      </w:r>
      <w:r>
        <w:rPr>
          <w:rFonts w:ascii="標楷體" w:hAnsi="標楷體" w:cs="標楷體" w:eastAsia="標楷體"/>
        </w:rPr>
        <w:t> </w:t>
      </w:r>
      <w:r>
        <w:rPr>
          <w:rFonts w:ascii="標楷體" w:hAnsi="標楷體" w:cs="標楷體" w:eastAsia="標楷體"/>
          <w:spacing w:val="-3"/>
        </w:rPr>
        <w:t>四、副作用、中毒、劑量過低及毒性作用的編碼原則</w:t>
      </w:r>
      <w:r>
        <w:rPr>
          <w:spacing w:val="-3"/>
        </w:rPr>
        <w:t>(AdverseEffects,</w:t>
      </w:r>
      <w:r>
        <w:rPr>
          <w:spacing w:val="20"/>
        </w:rPr>
        <w:t> </w:t>
      </w:r>
      <w:r>
        <w:rPr/>
        <w:t>Poisoning,</w:t>
      </w:r>
    </w:p>
    <w:p>
      <w:pPr>
        <w:pStyle w:val="BodyText"/>
        <w:spacing w:line="240" w:lineRule="auto" w:before="61"/>
        <w:ind w:left="826" w:right="4667"/>
        <w:jc w:val="left"/>
      </w:pPr>
      <w:r>
        <w:rPr/>
        <w:t>Underdosing and </w:t>
      </w:r>
      <w:r>
        <w:rPr>
          <w:spacing w:val="-4"/>
        </w:rPr>
        <w:t>Toxic</w:t>
      </w:r>
      <w:r>
        <w:rPr>
          <w:spacing w:val="-11"/>
        </w:rPr>
        <w:t> </w:t>
      </w:r>
      <w:r>
        <w:rPr/>
        <w:t>Effects)</w:t>
      </w:r>
    </w:p>
    <w:p>
      <w:pPr>
        <w:pStyle w:val="BodyText"/>
        <w:spacing w:line="273" w:lineRule="auto" w:before="30"/>
        <w:ind w:left="1394" w:right="111" w:hanging="711"/>
        <w:jc w:val="both"/>
        <w:rPr>
          <w:rFonts w:ascii="標楷體" w:hAnsi="標楷體" w:cs="標楷體" w:eastAsia="標楷體"/>
        </w:rPr>
      </w:pPr>
      <w:r>
        <w:rPr/>
        <w:t>(</w:t>
      </w:r>
      <w:r>
        <w:rPr>
          <w:rFonts w:ascii="標楷體" w:hAnsi="標楷體" w:cs="標楷體" w:eastAsia="標楷體"/>
        </w:rPr>
        <w:t>一</w:t>
      </w:r>
      <w:r>
        <w:rPr/>
        <w:t>) </w:t>
      </w:r>
      <w:r>
        <w:rPr>
          <w:rFonts w:ascii="標楷體" w:hAnsi="標楷體" w:cs="標楷體" w:eastAsia="標楷體"/>
        </w:rPr>
        <w:t>類目碼 </w:t>
      </w:r>
      <w:r>
        <w:rPr/>
        <w:t>T36-T65</w:t>
      </w:r>
      <w:r>
        <w:rPr>
          <w:spacing w:val="-33"/>
        </w:rPr>
        <w:t> </w:t>
      </w:r>
      <w:r>
        <w:rPr>
          <w:rFonts w:ascii="標楷體" w:hAnsi="標楷體" w:cs="標楷體" w:eastAsia="標楷體"/>
          <w:spacing w:val="-6"/>
        </w:rPr>
        <w:t>為合併碼，包含意圖食入或吸入物質所致的副作用、</w:t>
      </w:r>
      <w:r>
        <w:rPr>
          <w:rFonts w:ascii="標楷體" w:hAnsi="標楷體" w:cs="標楷體" w:eastAsia="標楷體"/>
        </w:rPr>
        <w:t> </w:t>
      </w:r>
      <w:r>
        <w:rPr>
          <w:rFonts w:ascii="標楷體" w:hAnsi="標楷體" w:cs="標楷體" w:eastAsia="標楷體"/>
          <w:spacing w:val="2"/>
        </w:rPr>
        <w:t>中毒、毒性作用及劑量過低相關的物質及外因，因此不須另外編寫</w:t>
      </w:r>
      <w:r>
        <w:rPr>
          <w:rFonts w:ascii="標楷體" w:hAnsi="標楷體" w:cs="標楷體" w:eastAsia="標楷體"/>
          <w:spacing w:val="2"/>
        </w:rPr>
        <w:t> </w:t>
      </w:r>
      <w:r>
        <w:rPr>
          <w:rFonts w:ascii="標楷體" w:hAnsi="標楷體" w:cs="標楷體" w:eastAsia="標楷體"/>
        </w:rPr>
        <w:t>外因碼。</w:t>
      </w:r>
    </w:p>
    <w:p>
      <w:pPr>
        <w:pStyle w:val="BodyText"/>
        <w:spacing w:line="273" w:lineRule="auto" w:before="12"/>
        <w:ind w:left="1394" w:right="172" w:hanging="711"/>
        <w:jc w:val="both"/>
        <w:rPr>
          <w:rFonts w:ascii="標楷體" w:hAnsi="標楷體" w:cs="標楷體" w:eastAsia="標楷體"/>
        </w:rPr>
      </w:pPr>
      <w:r>
        <w:rPr/>
        <w:t>(</w:t>
      </w:r>
      <w:r>
        <w:rPr>
          <w:rFonts w:ascii="標楷體" w:hAnsi="標楷體" w:cs="標楷體" w:eastAsia="標楷體"/>
        </w:rPr>
        <w:t>二</w:t>
      </w:r>
      <w:r>
        <w:rPr/>
        <w:t>) </w:t>
      </w:r>
      <w:r>
        <w:rPr>
          <w:rFonts w:ascii="標楷體" w:hAnsi="標楷體" w:cs="標楷體" w:eastAsia="標楷體"/>
        </w:rPr>
        <w:t>編碼時以類目碼 </w:t>
      </w:r>
      <w:r>
        <w:rPr/>
        <w:t>T36-T65</w:t>
      </w:r>
      <w:r>
        <w:rPr>
          <w:spacing w:val="11"/>
        </w:rPr>
        <w:t> </w:t>
      </w:r>
      <w:r>
        <w:rPr>
          <w:rFonts w:ascii="標楷體" w:hAnsi="標楷體" w:cs="標楷體" w:eastAsia="標楷體"/>
        </w:rPr>
        <w:t>為主要診斷，接著編寫與副作用、中毒、 </w:t>
      </w:r>
      <w:r>
        <w:rPr>
          <w:rFonts w:ascii="標楷體" w:hAnsi="標楷體" w:cs="標楷體" w:eastAsia="標楷體"/>
          <w:spacing w:val="2"/>
        </w:rPr>
        <w:t>毒性作用相關的代碼。不要直接從藥物及化學藥品一覽表編碼，須</w:t>
      </w:r>
      <w:r>
        <w:rPr>
          <w:rFonts w:ascii="標楷體" w:hAnsi="標楷體" w:cs="標楷體" w:eastAsia="標楷體"/>
          <w:spacing w:val="2"/>
        </w:rPr>
        <w:t> </w:t>
      </w:r>
      <w:r>
        <w:rPr>
          <w:rFonts w:ascii="標楷體" w:hAnsi="標楷體" w:cs="標楷體" w:eastAsia="標楷體"/>
        </w:rPr>
        <w:t>查看代碼列表說明。</w:t>
      </w:r>
    </w:p>
    <w:p>
      <w:pPr>
        <w:pStyle w:val="BodyText"/>
        <w:tabs>
          <w:tab w:pos="1394" w:val="left" w:leader="none"/>
        </w:tabs>
        <w:spacing w:line="240" w:lineRule="auto" w:before="12"/>
        <w:ind w:left="684" w:right="99"/>
        <w:jc w:val="left"/>
        <w:rPr>
          <w:rFonts w:ascii="標楷體" w:hAnsi="標楷體" w:cs="標楷體" w:eastAsia="標楷體"/>
        </w:rPr>
      </w:pPr>
      <w:r>
        <w:rPr>
          <w:spacing w:val="-1"/>
        </w:rPr>
        <w:t>(</w:t>
      </w:r>
      <w:r>
        <w:rPr>
          <w:rFonts w:ascii="標楷體" w:hAnsi="標楷體" w:cs="標楷體" w:eastAsia="標楷體"/>
          <w:spacing w:val="-1"/>
        </w:rPr>
        <w:t>三</w:t>
      </w:r>
      <w:r>
        <w:rPr>
          <w:spacing w:val="-1"/>
        </w:rPr>
        <w:t>)</w:t>
        <w:tab/>
      </w:r>
      <w:r>
        <w:rPr>
          <w:rFonts w:ascii="標楷體" w:hAnsi="標楷體" w:cs="標楷體" w:eastAsia="標楷體"/>
          <w:spacing w:val="-4"/>
        </w:rPr>
        <w:t>盡可能使用多個代碼完整描述所有藥物、藥用的或生物物質的狀況。</w:t>
      </w:r>
    </w:p>
    <w:p>
      <w:pPr>
        <w:pStyle w:val="BodyText"/>
        <w:spacing w:line="271" w:lineRule="auto" w:before="42"/>
        <w:ind w:left="1394" w:right="175" w:hanging="711"/>
        <w:jc w:val="both"/>
        <w:rPr>
          <w:rFonts w:ascii="標楷體" w:hAnsi="標楷體" w:cs="標楷體" w:eastAsia="標楷體"/>
        </w:rPr>
      </w:pPr>
      <w:r>
        <w:rPr/>
        <w:t>(</w:t>
      </w:r>
      <w:r>
        <w:rPr>
          <w:rFonts w:ascii="標楷體" w:hAnsi="標楷體" w:cs="標楷體" w:eastAsia="標楷體"/>
        </w:rPr>
        <w:t>四</w:t>
      </w:r>
      <w:r>
        <w:rPr/>
        <w:t>)</w:t>
      </w:r>
      <w:r>
        <w:rPr>
          <w:spacing w:val="13"/>
        </w:rPr>
        <w:t> </w:t>
      </w:r>
      <w:r>
        <w:rPr>
          <w:rFonts w:ascii="標楷體" w:hAnsi="標楷體" w:cs="標楷體" w:eastAsia="標楷體"/>
          <w:spacing w:val="2"/>
        </w:rPr>
        <w:t>導致一個以上副作用、中毒、毒性作用或劑量過低之因子代碼相同 </w:t>
      </w:r>
      <w:r>
        <w:rPr>
          <w:rFonts w:ascii="標楷體" w:hAnsi="標楷體" w:cs="標楷體" w:eastAsia="標楷體"/>
        </w:rPr>
        <w:t>時，僅須編寫一個代碼。</w:t>
      </w:r>
    </w:p>
    <w:p>
      <w:pPr>
        <w:pStyle w:val="BodyText"/>
        <w:spacing w:line="276" w:lineRule="auto" w:before="14"/>
        <w:ind w:left="1394" w:right="115" w:hanging="711"/>
        <w:jc w:val="both"/>
        <w:rPr>
          <w:rFonts w:ascii="標楷體" w:hAnsi="標楷體" w:cs="標楷體" w:eastAsia="標楷體"/>
        </w:rPr>
      </w:pPr>
      <w:r>
        <w:rPr>
          <w:rFonts w:ascii="標楷體" w:hAnsi="標楷體" w:cs="標楷體" w:eastAsia="標楷體"/>
        </w:rPr>
        <w:t>(</w:t>
      </w:r>
      <w:r>
        <w:rPr>
          <w:rFonts w:ascii="標楷體" w:hAnsi="標楷體" w:cs="標楷體" w:eastAsia="標楷體"/>
        </w:rPr>
        <w:t>五</w:t>
      </w:r>
      <w:r>
        <w:rPr>
          <w:rFonts w:ascii="標楷體" w:hAnsi="標楷體" w:cs="標楷體" w:eastAsia="標楷體"/>
        </w:rPr>
        <w:t>)</w:t>
      </w:r>
      <w:r>
        <w:rPr>
          <w:rFonts w:ascii="標楷體" w:hAnsi="標楷體" w:cs="標楷體" w:eastAsia="標楷體"/>
          <w:spacing w:val="1"/>
        </w:rPr>
        <w:t> </w:t>
      </w:r>
      <w:r>
        <w:rPr>
          <w:rFonts w:ascii="標楷體" w:hAnsi="標楷體" w:cs="標楷體" w:eastAsia="標楷體"/>
          <w:spacing w:val="-4"/>
        </w:rPr>
        <w:t>已知兩個或更多藥物、藥用的或生物物質引起中毒時，應個別編碼，</w:t>
      </w:r>
      <w:r>
        <w:rPr>
          <w:rFonts w:ascii="標楷體" w:hAnsi="標楷體" w:cs="標楷體" w:eastAsia="標楷體"/>
        </w:rPr>
        <w:t> 除非在藥物及化學藥品一覽表中有合併碼。</w:t>
      </w:r>
    </w:p>
    <w:p>
      <w:pPr>
        <w:pStyle w:val="BodyText"/>
        <w:tabs>
          <w:tab w:pos="1394" w:val="left" w:leader="none"/>
        </w:tabs>
        <w:spacing w:line="240" w:lineRule="auto" w:before="10"/>
        <w:ind w:left="684" w:right="99"/>
        <w:jc w:val="left"/>
        <w:rPr>
          <w:rFonts w:ascii="標楷體" w:hAnsi="標楷體" w:cs="標楷體" w:eastAsia="標楷體"/>
        </w:rPr>
      </w:pPr>
      <w:r>
        <w:rPr>
          <w:spacing w:val="-1"/>
        </w:rPr>
        <w:t>(</w:t>
      </w:r>
      <w:r>
        <w:rPr>
          <w:rFonts w:ascii="標楷體" w:hAnsi="標楷體" w:cs="標楷體" w:eastAsia="標楷體"/>
          <w:spacing w:val="-1"/>
        </w:rPr>
        <w:t>六</w:t>
      </w:r>
      <w:r>
        <w:rPr>
          <w:spacing w:val="-1"/>
        </w:rPr>
        <w:t>)</w:t>
        <w:tab/>
      </w:r>
      <w:r>
        <w:rPr>
          <w:rFonts w:ascii="標楷體" w:hAnsi="標楷體" w:cs="標楷體" w:eastAsia="標楷體"/>
        </w:rPr>
        <w:t>藥物毒性發生的分類如下：</w:t>
      </w:r>
    </w:p>
    <w:p>
      <w:pPr>
        <w:pStyle w:val="BodyText"/>
        <w:spacing w:line="273" w:lineRule="auto" w:before="42"/>
        <w:ind w:left="1392" w:right="112" w:hanging="238"/>
        <w:jc w:val="both"/>
        <w:rPr>
          <w:rFonts w:ascii="標楷體" w:hAnsi="標楷體" w:cs="標楷體" w:eastAsia="標楷體"/>
        </w:rPr>
      </w:pPr>
      <w:r>
        <w:rPr/>
        <w:pict>
          <v:group style="position:absolute;margin-left:361.390015pt;margin-top:89.872513pt;width:144.15pt;height:.1pt;mso-position-horizontal-relative:page;mso-position-vertical-relative:paragraph;z-index:-531856" coordorigin="7228,1797" coordsize="2883,2">
            <v:shape style="position:absolute;left:7228;top:1797;width:2883;height:2" coordorigin="7228,1797" coordsize="2883,0" path="m7228,1797l10111,1797e" filled="false" stroked="true" strokeweight=".599980pt" strokecolor="#000000">
              <v:path arrowok="t"/>
            </v:shape>
            <w10:wrap type="none"/>
          </v:group>
        </w:pict>
      </w:r>
      <w:r>
        <w:rPr/>
        <w:t>1.</w:t>
      </w:r>
      <w:r>
        <w:rPr>
          <w:rFonts w:ascii="標楷體" w:hAnsi="標楷體" w:cs="標楷體" w:eastAsia="標楷體"/>
        </w:rPr>
        <w:t>副作用</w:t>
      </w:r>
      <w:r>
        <w:rPr/>
        <w:t>(Adverse</w:t>
      </w:r>
      <w:r>
        <w:rPr>
          <w:spacing w:val="-17"/>
        </w:rPr>
        <w:t> </w:t>
      </w:r>
      <w:r>
        <w:rPr/>
        <w:t>Effect)</w:t>
      </w:r>
      <w:r>
        <w:rPr>
          <w:rFonts w:ascii="標楷體" w:hAnsi="標楷體" w:cs="標楷體" w:eastAsia="標楷體"/>
        </w:rPr>
        <w:t>：當藥物是處方用藥或正確給藥時，則編寫適 </w:t>
      </w:r>
      <w:r>
        <w:rPr>
          <w:rFonts w:ascii="標楷體" w:hAnsi="標楷體" w:cs="標楷體" w:eastAsia="標楷體"/>
          <w:spacing w:val="-6"/>
        </w:rPr>
        <w:t>當副作用代碼。（如：心搏快速、譫妄、腸胃道出血、嘔吐、低鉀血</w:t>
      </w:r>
      <w:r>
        <w:rPr>
          <w:rFonts w:ascii="標楷體" w:hAnsi="標楷體" w:cs="標楷體" w:eastAsia="標楷體"/>
        </w:rPr>
        <w:t> </w:t>
      </w:r>
      <w:r>
        <w:rPr>
          <w:rFonts w:ascii="標楷體" w:hAnsi="標楷體" w:cs="標楷體" w:eastAsia="標楷體"/>
          <w:spacing w:val="-12"/>
        </w:rPr>
        <w:t>症、肝炎、腎衰竭或呼吸衰竭等）。例如盤尼西林抗生素之不良反應，</w:t>
      </w:r>
      <w:r>
        <w:rPr>
          <w:rFonts w:ascii="標楷體" w:hAnsi="標楷體" w:cs="標楷體" w:eastAsia="標楷體"/>
        </w:rPr>
        <w:t> </w:t>
      </w:r>
      <w:r>
        <w:rPr>
          <w:rFonts w:ascii="標楷體" w:hAnsi="標楷體" w:cs="標楷體" w:eastAsia="標楷體"/>
          <w:spacing w:val="11"/>
        </w:rPr>
        <w:t>先編寫描述副作用的病癥碼，再使用附加代碼 </w:t>
      </w:r>
      <w:r>
        <w:rPr/>
        <w:t>T36.0X5-</w:t>
      </w:r>
      <w:r>
        <w:rPr>
          <w:spacing w:val="14"/>
        </w:rPr>
        <w:t> </w:t>
      </w:r>
      <w:r>
        <w:rPr/>
        <w:t>Adverse</w:t>
      </w:r>
      <w:r>
        <w:rPr/>
        <w:t> effect of</w:t>
      </w:r>
      <w:r>
        <w:rPr>
          <w:spacing w:val="27"/>
        </w:rPr>
        <w:t> </w:t>
      </w:r>
      <w:r>
        <w:rPr/>
        <w:t>penicillins</w:t>
      </w:r>
      <w:r>
        <w:rPr>
          <w:rFonts w:ascii="標楷體" w:hAnsi="標楷體" w:cs="標楷體" w:eastAsia="標楷體"/>
        </w:rPr>
        <w:t>。</w:t>
      </w:r>
      <w:r>
        <w:rPr/>
        <w:t>2.</w:t>
      </w:r>
      <w:r>
        <w:rPr>
          <w:rFonts w:ascii="標楷體" w:hAnsi="標楷體" w:cs="標楷體" w:eastAsia="標楷體"/>
        </w:rPr>
        <w:t>中毒</w:t>
      </w:r>
      <w:r>
        <w:rPr/>
        <w:t>(Poisoning)</w:t>
      </w:r>
      <w:r>
        <w:rPr>
          <w:rFonts w:ascii="標楷體" w:hAnsi="標楷體" w:cs="標楷體" w:eastAsia="標楷體"/>
        </w:rPr>
        <w:t>：不當使用藥品（如：藥物過</w:t>
      </w:r>
    </w:p>
    <w:p>
      <w:pPr>
        <w:pStyle w:val="BodyText"/>
        <w:spacing w:line="240" w:lineRule="auto" w:before="4"/>
        <w:ind w:left="1392" w:right="0"/>
        <w:jc w:val="both"/>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量、錯誤的物質、給</w:t>
      </w:r>
      <w:r>
        <w:rPr>
          <w:rFonts w:ascii="標楷體" w:hAnsi="標楷體" w:cs="標楷體" w:eastAsia="標楷體"/>
          <w:spacing w:val="-109"/>
          <w:u w:val="single" w:color="000000"/>
        </w:rPr>
        <w:t> </w:t>
      </w:r>
      <w:r>
        <w:rPr>
          <w:rFonts w:ascii="Times New Roman" w:hAnsi="Times New Roman" w:cs="Times New Roman" w:eastAsia="Times New Roman"/>
          <w:spacing w:val="-109"/>
          <w:u w:val="single" w:color="000000"/>
        </w:rPr>
      </w:r>
      <w:r>
        <w:rPr>
          <w:rFonts w:ascii="標楷體" w:hAnsi="標楷體" w:cs="標楷體" w:eastAsia="標楷體"/>
          <w:u w:val="single" w:color="000000"/>
        </w:rPr>
        <w:t>錯</w:t>
      </w:r>
      <w:r>
        <w:rPr>
          <w:rFonts w:ascii="標楷體" w:hAnsi="標楷體" w:cs="標楷體" w:eastAsia="標楷體"/>
          <w:spacing w:val="-99"/>
          <w:u w:val="single" w:color="000000"/>
        </w:rPr>
        <w:t> </w:t>
      </w:r>
      <w:r>
        <w:rPr>
          <w:rFonts w:ascii="Times New Roman" w:hAnsi="Times New Roman" w:cs="Times New Roman" w:eastAsia="Times New Roman"/>
          <w:spacing w:val="-99"/>
          <w:u w:val="single" w:color="000000"/>
        </w:rPr>
      </w:r>
      <w:r>
        <w:rPr>
          <w:rFonts w:ascii="標楷體" w:hAnsi="標楷體" w:cs="標楷體" w:eastAsia="標楷體"/>
          <w:u w:val="single" w:color="000000"/>
        </w:rPr>
        <w:t>藥或吃錯藥、給藥途</w:t>
      </w:r>
      <w:r>
        <w:rPr>
          <w:rFonts w:ascii="標楷體" w:hAnsi="標楷體" w:cs="標楷體" w:eastAsia="標楷體"/>
          <w:spacing w:val="-109"/>
          <w:u w:val="single" w:color="000000"/>
        </w:rPr>
        <w:t> </w:t>
      </w:r>
      <w:r>
        <w:rPr>
          <w:rFonts w:ascii="Times New Roman" w:hAnsi="Times New Roman" w:cs="Times New Roman" w:eastAsia="Times New Roman"/>
          <w:spacing w:val="-109"/>
          <w:u w:val="single" w:color="000000"/>
        </w:rPr>
      </w:r>
      <w:r>
        <w:rPr>
          <w:rFonts w:ascii="標楷體" w:hAnsi="標楷體" w:cs="標楷體" w:eastAsia="標楷體"/>
          <w:u w:val="single" w:color="000000"/>
        </w:rPr>
        <w:t>徑</w:t>
      </w:r>
      <w:r>
        <w:rPr>
          <w:rFonts w:ascii="標楷體" w:hAnsi="標楷體" w:cs="標楷體" w:eastAsia="標楷體"/>
          <w:spacing w:val="-99"/>
          <w:u w:val="single" w:color="000000"/>
        </w:rPr>
        <w:t> </w:t>
      </w:r>
      <w:r>
        <w:rPr>
          <w:rFonts w:ascii="Times New Roman" w:hAnsi="Times New Roman" w:cs="Times New Roman" w:eastAsia="Times New Roman"/>
          <w:spacing w:val="-99"/>
          <w:u w:val="single" w:color="000000"/>
        </w:rPr>
      </w:r>
      <w:r>
        <w:rPr>
          <w:rFonts w:ascii="標楷體" w:hAnsi="標楷體" w:cs="標楷體" w:eastAsia="標楷體"/>
          <w:u w:val="single" w:color="000000"/>
        </w:rPr>
        <w:t>錯誤）之不良反應視</w:t>
      </w:r>
      <w:r>
        <w:rPr>
          <w:rFonts w:ascii="Times New Roman" w:hAnsi="Times New Roman" w:cs="Times New Roman" w:eastAsia="Times New Roman"/>
          <w:spacing w:val="-6"/>
          <w:u w:val="single" w:color="000000"/>
        </w:rPr>
        <w:t> </w:t>
      </w:r>
      <w:r>
        <w:rPr>
          <w:rFonts w:ascii="Times New Roman" w:hAnsi="Times New Roman" w:cs="Times New Roman" w:eastAsia="Times New Roman"/>
          <w:spacing w:val="-6"/>
        </w:rPr>
      </w:r>
      <w:r>
        <w:rPr>
          <w:rFonts w:ascii="Times New Roman" w:hAnsi="Times New Roman" w:cs="Times New Roman" w:eastAsia="Times New Roman"/>
        </w:rPr>
      </w:r>
    </w:p>
    <w:p>
      <w:pPr>
        <w:pStyle w:val="BodyText"/>
        <w:spacing w:line="240" w:lineRule="auto" w:before="46"/>
        <w:ind w:left="1392" w:right="0"/>
        <w:jc w:val="both"/>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為中毒。除劑量過低</w:t>
      </w:r>
      <w:r>
        <w:rPr>
          <w:rFonts w:ascii="Times New Roman" w:hAnsi="Times New Roman" w:cs="Times New Roman" w:eastAsia="Times New Roman"/>
          <w:u w:val="single" w:color="000000"/>
        </w:rPr>
      </w:r>
      <w:r>
        <w:rPr>
          <w:u w:val="single" w:color="000000"/>
        </w:rPr>
        <w:t>(Underdosing)</w:t>
      </w:r>
      <w:r>
        <w:rPr>
          <w:rFonts w:ascii="標楷體" w:hAnsi="標楷體" w:cs="標楷體" w:eastAsia="標楷體"/>
          <w:u w:val="single" w:color="000000"/>
        </w:rPr>
        <w:t>外，以</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T36-T50</w:t>
      </w:r>
      <w:r>
        <w:rPr>
          <w:spacing w:val="-2"/>
          <w:u w:val="single" w:color="000000"/>
        </w:rPr>
        <w:t> </w:t>
      </w:r>
      <w:r>
        <w:rPr>
          <w:rFonts w:ascii="標楷體" w:hAnsi="標楷體" w:cs="標楷體" w:eastAsia="標楷體"/>
          <w:u w:val="single" w:color="000000"/>
        </w:rPr>
        <w:t>為主要診斷。</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71" w:lineRule="auto" w:before="42"/>
        <w:ind w:left="1392" w:right="174" w:hanging="238"/>
        <w:jc w:val="both"/>
        <w:rPr>
          <w:rFonts w:ascii="標楷體" w:hAnsi="標楷體" w:cs="標楷體" w:eastAsia="標楷體"/>
        </w:rPr>
      </w:pPr>
      <w:r>
        <w:rPr/>
        <w:pict>
          <v:group style="position:absolute;margin-left:433.390015pt;margin-top:35.872513pt;width:72.150pt;height:.1pt;mso-position-horizontal-relative:page;mso-position-vertical-relative:paragraph;z-index:-531832" coordorigin="8668,717" coordsize="1443,2">
            <v:shape style="position:absolute;left:8668;top:717;width:1443;height:2" coordorigin="8668,717" coordsize="1443,0" path="m8668,717l10111,717e" filled="false" stroked="true" strokeweight=".599980pt" strokecolor="#000000">
              <v:path arrowok="t"/>
            </v:shape>
            <w10:wrap type="none"/>
          </v:group>
        </w:pict>
      </w:r>
      <w:r>
        <w:rPr>
          <w:spacing w:val="-2"/>
        </w:rPr>
        <w:t>3.</w:t>
      </w:r>
      <w:r>
        <w:rPr>
          <w:rFonts w:ascii="標楷體" w:hAnsi="標楷體" w:cs="標楷體" w:eastAsia="標楷體"/>
          <w:spacing w:val="-2"/>
        </w:rPr>
        <w:t>劑量過低</w:t>
      </w:r>
      <w:r>
        <w:rPr>
          <w:spacing w:val="-2"/>
        </w:rPr>
        <w:t>(Underdosing)</w:t>
      </w:r>
      <w:r>
        <w:rPr>
          <w:rFonts w:ascii="標楷體" w:hAnsi="標楷體" w:cs="標楷體" w:eastAsia="標楷體"/>
          <w:spacing w:val="-2"/>
        </w:rPr>
        <w:t>：是指服用比醫師開立之處方藥用量較少的藥</w:t>
      </w:r>
      <w:r>
        <w:rPr>
          <w:rFonts w:ascii="標楷體" w:hAnsi="標楷體" w:cs="標楷體" w:eastAsia="標楷體"/>
          <w:spacing w:val="-110"/>
        </w:rPr>
        <w:t> </w:t>
      </w:r>
      <w:r>
        <w:rPr>
          <w:rFonts w:ascii="標楷體" w:hAnsi="標楷體" w:cs="標楷體" w:eastAsia="標楷體"/>
          <w:spacing w:val="-110"/>
        </w:rPr>
      </w:r>
      <w:r>
        <w:rPr>
          <w:rFonts w:ascii="標楷體" w:hAnsi="標楷體" w:cs="標楷體" w:eastAsia="標楷體"/>
        </w:rPr>
        <w:t>物，應編寫類目碼</w:t>
      </w:r>
      <w:r>
        <w:rPr>
          <w:rFonts w:ascii="標楷體" w:hAnsi="標楷體" w:cs="標楷體" w:eastAsia="標楷體"/>
          <w:spacing w:val="-55"/>
        </w:rPr>
        <w:t> </w:t>
      </w:r>
      <w:r>
        <w:rPr/>
        <w:t>T36-T50</w:t>
      </w:r>
      <w:r>
        <w:rPr>
          <w:rFonts w:ascii="標楷體" w:hAnsi="標楷體" w:cs="標楷體" w:eastAsia="標楷體"/>
        </w:rPr>
        <w:t>，第</w:t>
      </w:r>
      <w:r>
        <w:rPr>
          <w:rFonts w:ascii="標楷體" w:hAnsi="標楷體" w:cs="標楷體" w:eastAsia="標楷體"/>
          <w:spacing w:val="-55"/>
        </w:rPr>
        <w:t> </w:t>
      </w:r>
      <w:r>
        <w:rPr/>
        <w:t>5</w:t>
      </w:r>
      <w:r>
        <w:rPr>
          <w:spacing w:val="5"/>
        </w:rPr>
        <w:t> </w:t>
      </w:r>
      <w:r>
        <w:rPr>
          <w:rFonts w:ascii="標楷體" w:hAnsi="標楷體" w:cs="標楷體" w:eastAsia="標楷體"/>
        </w:rPr>
        <w:t>或第</w:t>
      </w:r>
      <w:r>
        <w:rPr>
          <w:rFonts w:ascii="標楷體" w:hAnsi="標楷體" w:cs="標楷體" w:eastAsia="標楷體"/>
          <w:spacing w:val="-57"/>
        </w:rPr>
        <w:t> </w:t>
      </w:r>
      <w:r>
        <w:rPr/>
        <w:t>6</w:t>
      </w:r>
      <w:r>
        <w:rPr>
          <w:spacing w:val="5"/>
        </w:rPr>
        <w:t> </w:t>
      </w:r>
      <w:r>
        <w:rPr>
          <w:rFonts w:ascii="標楷體" w:hAnsi="標楷體" w:cs="標楷體" w:eastAsia="標楷體"/>
        </w:rPr>
        <w:t>位碼為</w:t>
      </w:r>
      <w:r>
        <w:rPr>
          <w:rFonts w:ascii="Times New Roman" w:hAnsi="Times New Roman" w:cs="Times New Roman" w:eastAsia="Times New Roman"/>
        </w:rPr>
        <w:t>”6”</w:t>
      </w:r>
      <w:r>
        <w:rPr>
          <w:rFonts w:ascii="標楷體" w:hAnsi="標楷體" w:cs="標楷體" w:eastAsia="標楷體"/>
        </w:rPr>
        <w:t>。劑量過低碼絕</w:t>
      </w:r>
    </w:p>
    <w:p>
      <w:pPr>
        <w:pStyle w:val="BodyText"/>
        <w:spacing w:line="240" w:lineRule="auto" w:before="7"/>
        <w:ind w:left="1392" w:right="0"/>
        <w:jc w:val="both"/>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對不可當主要診斷。</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若</w:t>
      </w:r>
      <w:r>
        <w:rPr>
          <w:rFonts w:ascii="標楷體" w:hAnsi="標楷體" w:cs="標楷體" w:eastAsia="標楷體"/>
          <w:spacing w:val="-115"/>
          <w:u w:val="single" w:color="000000"/>
        </w:rPr>
        <w:t> </w:t>
      </w:r>
      <w:r>
        <w:rPr>
          <w:rFonts w:ascii="Times New Roman" w:hAnsi="Times New Roman" w:cs="Times New Roman" w:eastAsia="Times New Roman"/>
          <w:spacing w:val="-115"/>
          <w:u w:val="single" w:color="000000"/>
        </w:rPr>
      </w:r>
      <w:r>
        <w:rPr>
          <w:rFonts w:ascii="標楷體" w:hAnsi="標楷體" w:cs="標楷體" w:eastAsia="標楷體"/>
          <w:u w:val="single" w:color="000000"/>
        </w:rPr>
        <w:t>病</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患</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因</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處</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方</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藥</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劑</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量</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的</w:t>
      </w:r>
      <w:r>
        <w:rPr>
          <w:rFonts w:ascii="標楷體" w:hAnsi="標楷體" w:cs="標楷體" w:eastAsia="標楷體"/>
          <w:spacing w:val="-115"/>
          <w:u w:val="single" w:color="000000"/>
        </w:rPr>
        <w:t> </w:t>
      </w:r>
      <w:r>
        <w:rPr>
          <w:rFonts w:ascii="Times New Roman" w:hAnsi="Times New Roman" w:cs="Times New Roman" w:eastAsia="Times New Roman"/>
          <w:spacing w:val="-115"/>
          <w:u w:val="single" w:color="000000"/>
        </w:rPr>
      </w:r>
      <w:r>
        <w:rPr>
          <w:rFonts w:ascii="標楷體" w:hAnsi="標楷體" w:cs="標楷體" w:eastAsia="標楷體"/>
          <w:u w:val="single" w:color="000000"/>
        </w:rPr>
        <w:t>減</w:t>
      </w:r>
      <w:r>
        <w:rPr>
          <w:rFonts w:ascii="標楷體" w:hAnsi="標楷體" w:cs="標楷體" w:eastAsia="標楷體"/>
          <w:spacing w:val="-115"/>
          <w:u w:val="single" w:color="000000"/>
        </w:rPr>
        <w:t> </w:t>
      </w:r>
      <w:r>
        <w:rPr>
          <w:rFonts w:ascii="Times New Roman" w:hAnsi="Times New Roman" w:cs="Times New Roman" w:eastAsia="Times New Roman"/>
          <w:spacing w:val="-115"/>
          <w:u w:val="single" w:color="000000"/>
        </w:rPr>
      </w:r>
      <w:r>
        <w:rPr>
          <w:rFonts w:ascii="標楷體" w:hAnsi="標楷體" w:cs="標楷體" w:eastAsia="標楷體"/>
          <w:u w:val="single" w:color="000000"/>
        </w:rPr>
        <w:t>少</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而</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使</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疾</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病</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狀</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況</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再</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復</w:t>
      </w:r>
      <w:r>
        <w:rPr>
          <w:rFonts w:ascii="Times New Roman" w:hAnsi="Times New Roman" w:cs="Times New Roman" w:eastAsia="Times New Roman"/>
          <w:u w:val="single" w:color="000000"/>
        </w:rPr>
        <w:t> </w:t>
      </w:r>
      <w:r>
        <w:rPr>
          <w:rFonts w:ascii="Times New Roman" w:hAnsi="Times New Roman" w:cs="Times New Roman" w:eastAsia="Times New Roman"/>
        </w:rPr>
      </w:r>
    </w:p>
    <w:p>
      <w:pPr>
        <w:pStyle w:val="BodyText"/>
        <w:spacing w:line="240" w:lineRule="auto" w:before="46"/>
        <w:ind w:left="1392" w:right="0"/>
        <w:jc w:val="both"/>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6"/>
          <w:u w:val="single" w:color="000000"/>
        </w:rPr>
        <w:t>發或惡化，主要診斷應編疾病病況，再附加不服從</w:t>
      </w:r>
      <w:r>
        <w:rPr>
          <w:rFonts w:ascii="標楷體" w:hAnsi="標楷體" w:cs="標楷體" w:eastAsia="標楷體"/>
          <w:spacing w:val="-97"/>
          <w:u w:val="single" w:color="000000"/>
        </w:rPr>
        <w:t> </w:t>
      </w:r>
      <w:r>
        <w:rPr>
          <w:rFonts w:ascii="Times New Roman" w:hAnsi="Times New Roman" w:cs="Times New Roman" w:eastAsia="Times New Roman"/>
          <w:spacing w:val="-97"/>
          <w:u w:val="single" w:color="000000"/>
        </w:rPr>
      </w:r>
      <w:r>
        <w:rPr>
          <w:spacing w:val="-4"/>
          <w:u w:val="single" w:color="000000"/>
        </w:rPr>
        <w:t>(Z91.12-</w:t>
      </w:r>
      <w:r>
        <w:rPr>
          <w:rFonts w:ascii="標楷體" w:hAnsi="標楷體" w:cs="標楷體" w:eastAsia="標楷體"/>
          <w:spacing w:val="-4"/>
          <w:u w:val="single" w:color="000000"/>
        </w:rPr>
        <w:t>、</w:t>
      </w:r>
      <w:r>
        <w:rPr>
          <w:spacing w:val="-4"/>
          <w:u w:val="single" w:color="000000"/>
        </w:rPr>
        <w:t>Z91.13-)</w:t>
      </w:r>
      <w:r>
        <w:rPr>
          <w:spacing w:val="-4"/>
        </w:rPr>
      </w:r>
    </w:p>
    <w:p>
      <w:pPr>
        <w:pStyle w:val="BodyText"/>
        <w:spacing w:line="240" w:lineRule="auto" w:before="41"/>
        <w:ind w:left="1392" w:right="0"/>
        <w:jc w:val="both"/>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或內外科照護相關</w:t>
      </w:r>
      <w:r>
        <w:rPr>
          <w:rFonts w:ascii="Times New Roman" w:hAnsi="Times New Roman" w:cs="Times New Roman" w:eastAsia="Times New Roman"/>
          <w:u w:val="single" w:color="000000"/>
        </w:rPr>
      </w:r>
      <w:r>
        <w:rPr>
          <w:rFonts w:ascii="標楷體" w:hAnsi="標楷體" w:cs="標楷體" w:eastAsia="標楷體"/>
          <w:spacing w:val="-1"/>
          <w:u w:val="single" w:color="000000"/>
        </w:rPr>
        <w:t>併發症</w:t>
      </w:r>
      <w:r>
        <w:rPr>
          <w:spacing w:val="-1"/>
          <w:u w:val="single" w:color="000000"/>
        </w:rPr>
        <w:t>(Y63.6-Y63.9)</w:t>
      </w:r>
      <w:r>
        <w:rPr>
          <w:rFonts w:ascii="標楷體" w:hAnsi="標楷體" w:cs="標楷體" w:eastAsia="標楷體"/>
          <w:spacing w:val="-1"/>
          <w:u w:val="single" w:color="000000"/>
        </w:rPr>
        <w:t>之代碼</w:t>
      </w:r>
      <w:r>
        <w:rPr>
          <w:rFonts w:ascii="標楷體" w:hAnsi="標楷體" w:cs="標楷體" w:eastAsia="標楷體"/>
          <w:spacing w:val="-103"/>
          <w:u w:val="single" w:color="000000"/>
        </w:rPr>
        <w:t> </w:t>
      </w:r>
      <w:r>
        <w:rPr>
          <w:rFonts w:ascii="Times New Roman" w:hAnsi="Times New Roman" w:cs="Times New Roman" w:eastAsia="Times New Roman"/>
          <w:spacing w:val="-103"/>
          <w:u w:val="single" w:color="000000"/>
        </w:rPr>
      </w:r>
      <w:r>
        <w:rPr>
          <w:rFonts w:ascii="標楷體" w:hAnsi="標楷體" w:cs="標楷體" w:eastAsia="標楷體"/>
          <w:u w:val="single" w:color="000000"/>
        </w:rPr>
        <w:t>以表明意圖。</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spacing w:after="0" w:line="240" w:lineRule="auto"/>
        <w:jc w:val="both"/>
        <w:rPr>
          <w:rFonts w:ascii="Times New Roman" w:hAnsi="Times New Roman" w:cs="Times New Roman" w:eastAsia="Times New Roman"/>
        </w:rPr>
        <w:sectPr>
          <w:pgSz w:w="11910" w:h="16840"/>
          <w:pgMar w:header="0" w:footer="1230" w:top="1400" w:bottom="1420" w:left="1680" w:right="1620"/>
        </w:sectPr>
      </w:pPr>
    </w:p>
    <w:p>
      <w:pPr>
        <w:pStyle w:val="BodyText"/>
        <w:spacing w:line="271" w:lineRule="auto" w:before="7"/>
        <w:ind w:left="980" w:right="0"/>
        <w:jc w:val="center"/>
        <w:rPr>
          <w:rFonts w:ascii="標楷體" w:hAnsi="標楷體" w:cs="標楷體" w:eastAsia="標楷體"/>
        </w:rPr>
      </w:pPr>
      <w:r>
        <w:rPr/>
        <w:pict>
          <v:group style="position:absolute;margin-left:189.619995pt;margin-top:34.022507pt;width:300.8pt;height:.1pt;mso-position-horizontal-relative:page;mso-position-vertical-relative:paragraph;z-index:-531808" coordorigin="3792,680" coordsize="6016,2">
            <v:shape style="position:absolute;left:3792;top:680;width:6016;height:2" coordorigin="3792,680" coordsize="6016,0" path="m3792,680l9808,680e" filled="false" stroked="true" strokeweight=".6pt" strokecolor="#000000">
              <v:path arrowok="t"/>
            </v:shape>
            <w10:wrap type="none"/>
          </v:group>
        </w:pict>
      </w:r>
      <w:r>
        <w:rPr/>
        <w:t>4.</w:t>
      </w:r>
      <w:r>
        <w:rPr>
          <w:rFonts w:ascii="標楷體" w:hAnsi="標楷體" w:cs="標楷體" w:eastAsia="標楷體"/>
        </w:rPr>
        <w:t>毒性作用</w:t>
      </w:r>
      <w:r>
        <w:rPr/>
        <w:t>(Toxic</w:t>
      </w:r>
      <w:r>
        <w:rPr>
          <w:spacing w:val="-33"/>
        </w:rPr>
        <w:t> </w:t>
      </w:r>
      <w:r>
        <w:rPr/>
        <w:t>Effect)</w:t>
      </w:r>
      <w:r>
        <w:rPr>
          <w:rFonts w:ascii="標楷體" w:hAnsi="標楷體" w:cs="標楷體" w:eastAsia="標楷體"/>
        </w:rPr>
        <w:t>：當吞入或接觸有害物質時，則分類視為毒性 作用，編碼時以</w:t>
      </w:r>
      <w:r>
        <w:rPr>
          <w:rFonts w:ascii="標楷體" w:hAnsi="標楷體" w:cs="標楷體" w:eastAsia="標楷體"/>
          <w:spacing w:val="-61"/>
        </w:rPr>
        <w:t> </w:t>
      </w:r>
      <w:r>
        <w:rPr/>
        <w:t>T51-T65</w:t>
      </w:r>
      <w:r>
        <w:rPr>
          <w:spacing w:val="-1"/>
        </w:rPr>
        <w:t> </w:t>
      </w:r>
      <w:r>
        <w:rPr>
          <w:rFonts w:ascii="標楷體" w:hAnsi="標楷體" w:cs="標楷體" w:eastAsia="標楷體"/>
        </w:rPr>
        <w:t>為主要診斷，相關的病癥當次要診斷。 </w:t>
      </w:r>
      <w:r>
        <w:rPr>
          <w:spacing w:val="-4"/>
        </w:rPr>
        <w:t>5.</w:t>
      </w:r>
      <w:r>
        <w:rPr>
          <w:rFonts w:ascii="標楷體" w:hAnsi="標楷體" w:cs="標楷體" w:eastAsia="標楷體"/>
          <w:spacing w:val="-4"/>
        </w:rPr>
        <w:t>錯誤使用處方用藥導致中毒，含提供藥品的藥師或護理或任何人之行</w:t>
      </w:r>
    </w:p>
    <w:p>
      <w:pPr>
        <w:pStyle w:val="BodyText"/>
        <w:spacing w:line="240" w:lineRule="auto" w:before="7"/>
        <w:ind w:left="1392" w:right="4667"/>
        <w:jc w:val="left"/>
        <w:rPr>
          <w:rFonts w:ascii="標楷體" w:hAnsi="標楷體" w:cs="標楷體" w:eastAsia="標楷體"/>
        </w:rPr>
      </w:pPr>
      <w:r>
        <w:rPr>
          <w:rFonts w:ascii="標楷體" w:hAnsi="標楷體" w:cs="標楷體" w:eastAsia="標楷體"/>
        </w:rPr>
        <w:t>政錯誤，亦編中毒碼。</w:t>
      </w:r>
    </w:p>
    <w:p>
      <w:pPr>
        <w:pStyle w:val="BodyText"/>
        <w:spacing w:line="240" w:lineRule="auto" w:before="46"/>
        <w:ind w:left="1154" w:right="99"/>
        <w:jc w:val="left"/>
        <w:rPr>
          <w:rFonts w:ascii="Times New Roman" w:hAnsi="Times New Roman" w:cs="Times New Roman" w:eastAsia="Times New Roman"/>
        </w:rPr>
      </w:pPr>
      <w:r>
        <w:rPr/>
      </w:r>
      <w:r>
        <w:rPr>
          <w:u w:val="single" w:color="000000"/>
        </w:rPr>
        <w:t>6.</w:t>
      </w:r>
      <w:r>
        <w:rPr>
          <w:rFonts w:ascii="標楷體" w:hAnsi="標楷體" w:cs="標楷體" w:eastAsia="標楷體"/>
          <w:u w:val="single" w:color="000000"/>
        </w:rPr>
        <w:t>當藥物及酒精交互作用造成的反應，則視為中毒碼。</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2"/>
        <w:ind w:left="0" w:right="118"/>
        <w:jc w:val="right"/>
        <w:rPr>
          <w:rFonts w:ascii="Times New Roman" w:hAnsi="Times New Roman" w:cs="Times New Roman" w:eastAsia="Times New Roman"/>
        </w:rPr>
      </w:pPr>
      <w:r>
        <w:rPr/>
      </w:r>
      <w:r>
        <w:rPr>
          <w:spacing w:val="-4"/>
          <w:u w:val="single" w:color="000000"/>
        </w:rPr>
        <w:t>7.</w:t>
      </w:r>
      <w:r>
        <w:rPr>
          <w:rFonts w:ascii="標楷體" w:hAnsi="標楷體" w:cs="標楷體" w:eastAsia="標楷體"/>
          <w:spacing w:val="-4"/>
          <w:u w:val="single" w:color="000000"/>
        </w:rPr>
        <w:t>假如吃非處方藥或藥用製劑合併正確處方及適當給藥，因兩種藥物交</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2"/>
        <w:ind w:left="1392"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互作用造成藥物毒性或其它反應，則編中毒碼。</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312" w:lineRule="auto" w:before="46"/>
        <w:ind w:left="746" w:right="99" w:hanging="533"/>
        <w:jc w:val="left"/>
      </w:pPr>
      <w:r>
        <w:rPr>
          <w:rFonts w:ascii="標楷體" w:hAnsi="標楷體" w:cs="標楷體" w:eastAsia="標楷體"/>
        </w:rPr>
        <w:t>六、成人和兒童虐待、疏忽和其他不當對待的編碼原則</w:t>
      </w:r>
      <w:r>
        <w:rPr/>
        <w:t>(Adult and child</w:t>
      </w:r>
      <w:r>
        <w:rPr>
          <w:spacing w:val="-5"/>
        </w:rPr>
        <w:t> </w:t>
      </w:r>
      <w:r>
        <w:rPr/>
        <w:t>abuse,</w:t>
      </w:r>
      <w:r>
        <w:rPr/>
        <w:t> neglect and other</w:t>
      </w:r>
      <w:r>
        <w:rPr>
          <w:spacing w:val="-7"/>
        </w:rPr>
        <w:t> </w:t>
      </w:r>
      <w:r>
        <w:rPr/>
        <w:t>maltreatment)</w:t>
      </w:r>
    </w:p>
    <w:p>
      <w:pPr>
        <w:pStyle w:val="BodyText"/>
        <w:tabs>
          <w:tab w:pos="710" w:val="left" w:leader="none"/>
        </w:tabs>
        <w:spacing w:line="268" w:lineRule="exact"/>
        <w:ind w:left="0" w:right="173"/>
        <w:jc w:val="right"/>
      </w:pPr>
      <w:r>
        <w:rPr>
          <w:spacing w:val="-1"/>
        </w:rPr>
        <w:t>(</w:t>
      </w:r>
      <w:r>
        <w:rPr>
          <w:rFonts w:ascii="標楷體" w:hAnsi="標楷體" w:cs="標楷體" w:eastAsia="標楷體"/>
          <w:spacing w:val="-1"/>
        </w:rPr>
        <w:t>一</w:t>
      </w:r>
      <w:r>
        <w:rPr>
          <w:spacing w:val="-1"/>
        </w:rPr>
        <w:t>)</w:t>
        <w:tab/>
      </w:r>
      <w:r>
        <w:rPr>
          <w:rFonts w:ascii="標楷體" w:hAnsi="標楷體" w:cs="標楷體" w:eastAsia="標楷體"/>
          <w:spacing w:val="4"/>
        </w:rPr>
        <w:t>當成人或兒童遭受虐待、疏忽和其他不當對待時，以類目碼</w:t>
      </w:r>
      <w:r>
        <w:rPr>
          <w:rFonts w:ascii="標楷體" w:hAnsi="標楷體" w:cs="標楷體" w:eastAsia="標楷體"/>
          <w:spacing w:val="24"/>
        </w:rPr>
        <w:t> </w:t>
      </w:r>
      <w:r>
        <w:rPr/>
        <w:t>T74</w:t>
      </w:r>
    </w:p>
    <w:p>
      <w:pPr>
        <w:pStyle w:val="BodyText"/>
        <w:spacing w:line="271" w:lineRule="auto" w:before="42"/>
        <w:ind w:left="1536" w:right="172"/>
        <w:jc w:val="both"/>
        <w:rPr>
          <w:rFonts w:ascii="標楷體" w:hAnsi="標楷體" w:cs="標楷體" w:eastAsia="標楷體"/>
        </w:rPr>
      </w:pPr>
      <w:r>
        <w:rPr/>
        <w:t>Adult and child abuse, neglect and other maltreatment</w:t>
      </w:r>
      <w:r>
        <w:rPr>
          <w:spacing w:val="47"/>
        </w:rPr>
        <w:t> </w:t>
      </w:r>
      <w:r>
        <w:rPr/>
        <w:t>(</w:t>
      </w:r>
      <w:r>
        <w:rPr>
          <w:rFonts w:ascii="標楷體" w:hAnsi="標楷體" w:cs="標楷體" w:eastAsia="標楷體"/>
        </w:rPr>
        <w:t>疏於照顧和其 他受虐之成人和兒童</w:t>
      </w:r>
      <w:r>
        <w:rPr/>
        <w:t>)</w:t>
      </w:r>
      <w:r>
        <w:rPr>
          <w:rFonts w:ascii="標楷體" w:hAnsi="標楷體" w:cs="標楷體" w:eastAsia="標楷體"/>
        </w:rPr>
        <w:t>或 </w:t>
      </w:r>
      <w:r>
        <w:rPr/>
        <w:t>T76 Adult and child abuse, neglect and</w:t>
      </w:r>
      <w:r>
        <w:rPr>
          <w:spacing w:val="-36"/>
        </w:rPr>
        <w:t> </w:t>
      </w:r>
      <w:r>
        <w:rPr/>
        <w:t>other</w:t>
      </w:r>
      <w:r>
        <w:rPr/>
        <w:t> maltreatment</w:t>
      </w:r>
      <w:r>
        <w:rPr>
          <w:spacing w:val="-7"/>
        </w:rPr>
        <w:t> </w:t>
      </w:r>
      <w:r>
        <w:rPr/>
        <w:t>suspected(</w:t>
      </w:r>
      <w:r>
        <w:rPr>
          <w:rFonts w:ascii="標楷體" w:hAnsi="標楷體" w:cs="標楷體" w:eastAsia="標楷體"/>
        </w:rPr>
        <w:t>疑似疏於照顧和其他受虐之成人和兒童）為 主要診斷，再附加任何伴隨之心理健康或損傷代碼。</w:t>
      </w:r>
    </w:p>
    <w:p>
      <w:pPr>
        <w:pStyle w:val="BodyText"/>
        <w:tabs>
          <w:tab w:pos="710" w:val="left" w:leader="none"/>
        </w:tabs>
        <w:spacing w:line="240" w:lineRule="auto" w:before="14"/>
        <w:ind w:left="0" w:right="175"/>
        <w:jc w:val="right"/>
        <w:rPr>
          <w:rFonts w:ascii="標楷體" w:hAnsi="標楷體" w:cs="標楷體" w:eastAsia="標楷體"/>
        </w:rPr>
      </w:pPr>
      <w:r>
        <w:rPr>
          <w:spacing w:val="-1"/>
        </w:rPr>
        <w:t>(</w:t>
      </w:r>
      <w:r>
        <w:rPr>
          <w:rFonts w:ascii="標楷體" w:hAnsi="標楷體" w:cs="標楷體" w:eastAsia="標楷體"/>
          <w:spacing w:val="-1"/>
        </w:rPr>
        <w:t>二</w:t>
      </w:r>
      <w:r>
        <w:rPr>
          <w:spacing w:val="-1"/>
        </w:rPr>
        <w:t>)</w:t>
        <w:tab/>
      </w:r>
      <w:r>
        <w:rPr>
          <w:rFonts w:ascii="標楷體" w:hAnsi="標楷體" w:cs="標楷體" w:eastAsia="標楷體"/>
          <w:spacing w:val="-3"/>
        </w:rPr>
        <w:t>倘病歷上記載確認有遭受虐待或疏忽，則以確認案件編碼（類目碼</w:t>
      </w:r>
    </w:p>
    <w:p>
      <w:pPr>
        <w:pStyle w:val="BodyText"/>
        <w:tabs>
          <w:tab w:pos="1536" w:val="left" w:leader="none"/>
        </w:tabs>
        <w:spacing w:line="271" w:lineRule="auto" w:before="42"/>
        <w:ind w:left="826" w:right="113" w:firstLine="710"/>
        <w:jc w:val="right"/>
        <w:rPr>
          <w:rFonts w:ascii="標楷體" w:hAnsi="標楷體" w:cs="標楷體" w:eastAsia="標楷體"/>
        </w:rPr>
      </w:pPr>
      <w:r>
        <w:rPr>
          <w:spacing w:val="-5"/>
        </w:rPr>
        <w:t>T74</w:t>
      </w:r>
      <w:r>
        <w:rPr>
          <w:rFonts w:ascii="標楷體" w:hAnsi="標楷體" w:cs="標楷體" w:eastAsia="標楷體"/>
          <w:spacing w:val="-5"/>
        </w:rPr>
        <w:t>），假如病歷上記載懷疑遭受虐待或疏忽則編寫懷疑代碼</w:t>
      </w:r>
      <w:r>
        <w:rPr>
          <w:rFonts w:ascii="標楷體" w:hAnsi="標楷體" w:cs="標楷體" w:eastAsia="標楷體"/>
          <w:spacing w:val="-41"/>
        </w:rPr>
        <w:t> </w:t>
      </w:r>
      <w:r>
        <w:rPr/>
        <w:t>T76</w:t>
      </w:r>
      <w:r>
        <w:rPr>
          <w:rFonts w:ascii="標楷體" w:hAnsi="標楷體" w:cs="標楷體" w:eastAsia="標楷體"/>
        </w:rPr>
        <w:t>。 </w:t>
      </w:r>
      <w:r>
        <w:rPr>
          <w:spacing w:val="-1"/>
        </w:rPr>
        <w:t>(</w:t>
      </w:r>
      <w:r>
        <w:rPr>
          <w:rFonts w:ascii="標楷體" w:hAnsi="標楷體" w:cs="標楷體" w:eastAsia="標楷體"/>
          <w:spacing w:val="-1"/>
        </w:rPr>
        <w:t>三</w:t>
      </w:r>
      <w:r>
        <w:rPr>
          <w:spacing w:val="-1"/>
        </w:rPr>
        <w:t>)</w:t>
        <w:tab/>
      </w:r>
      <w:r>
        <w:rPr>
          <w:rFonts w:ascii="標楷體" w:hAnsi="標楷體" w:cs="標楷體" w:eastAsia="標楷體"/>
        </w:rPr>
        <w:t>經</w:t>
      </w:r>
      <w:r>
        <w:rPr>
          <w:rFonts w:ascii="標楷體" w:hAnsi="標楷體" w:cs="標楷體" w:eastAsia="標楷體"/>
          <w:spacing w:val="-78"/>
        </w:rPr>
        <w:t> </w:t>
      </w:r>
      <w:r>
        <w:rPr>
          <w:rFonts w:ascii="標楷體" w:hAnsi="標楷體" w:cs="標楷體" w:eastAsia="標楷體"/>
        </w:rPr>
        <w:t>確</w:t>
      </w:r>
      <w:r>
        <w:rPr>
          <w:rFonts w:ascii="標楷體" w:hAnsi="標楷體" w:cs="標楷體" w:eastAsia="標楷體"/>
          <w:spacing w:val="-78"/>
        </w:rPr>
        <w:t> </w:t>
      </w:r>
      <w:r>
        <w:rPr>
          <w:rFonts w:ascii="標楷體" w:hAnsi="標楷體" w:cs="標楷體" w:eastAsia="標楷體"/>
        </w:rPr>
        <w:t>認</w:t>
      </w:r>
      <w:r>
        <w:rPr>
          <w:rFonts w:ascii="標楷體" w:hAnsi="標楷體" w:cs="標楷體" w:eastAsia="標楷體"/>
          <w:spacing w:val="-78"/>
        </w:rPr>
        <w:t> </w:t>
      </w:r>
      <w:r>
        <w:rPr>
          <w:rFonts w:ascii="標楷體" w:hAnsi="標楷體" w:cs="標楷體" w:eastAsia="標楷體"/>
        </w:rPr>
        <w:t>為</w:t>
      </w:r>
      <w:r>
        <w:rPr>
          <w:rFonts w:ascii="標楷體" w:hAnsi="標楷體" w:cs="標楷體" w:eastAsia="標楷體"/>
          <w:spacing w:val="-75"/>
        </w:rPr>
        <w:t> </w:t>
      </w:r>
      <w:r>
        <w:rPr>
          <w:rFonts w:ascii="標楷體" w:hAnsi="標楷體" w:cs="標楷體" w:eastAsia="標楷體"/>
        </w:rPr>
        <w:t>遭</w:t>
      </w:r>
      <w:r>
        <w:rPr>
          <w:rFonts w:ascii="標楷體" w:hAnsi="標楷體" w:cs="標楷體" w:eastAsia="標楷體"/>
          <w:spacing w:val="-78"/>
        </w:rPr>
        <w:t> </w:t>
      </w:r>
      <w:r>
        <w:rPr>
          <w:rFonts w:ascii="標楷體" w:hAnsi="標楷體" w:cs="標楷體" w:eastAsia="標楷體"/>
        </w:rPr>
        <w:t>受</w:t>
      </w:r>
      <w:r>
        <w:rPr>
          <w:rFonts w:ascii="標楷體" w:hAnsi="標楷體" w:cs="標楷體" w:eastAsia="標楷體"/>
          <w:spacing w:val="-78"/>
        </w:rPr>
        <w:t> </w:t>
      </w:r>
      <w:r>
        <w:rPr>
          <w:rFonts w:ascii="標楷體" w:hAnsi="標楷體" w:cs="標楷體" w:eastAsia="標楷體"/>
        </w:rPr>
        <w:t>虐</w:t>
      </w:r>
      <w:r>
        <w:rPr>
          <w:rFonts w:ascii="標楷體" w:hAnsi="標楷體" w:cs="標楷體" w:eastAsia="標楷體"/>
          <w:spacing w:val="-78"/>
        </w:rPr>
        <w:t> </w:t>
      </w:r>
      <w:r>
        <w:rPr>
          <w:rFonts w:ascii="標楷體" w:hAnsi="標楷體" w:cs="標楷體" w:eastAsia="標楷體"/>
        </w:rPr>
        <w:t>待</w:t>
      </w:r>
      <w:r>
        <w:rPr>
          <w:rFonts w:ascii="標楷體" w:hAnsi="標楷體" w:cs="標楷體" w:eastAsia="標楷體"/>
          <w:spacing w:val="-75"/>
        </w:rPr>
        <w:t> </w:t>
      </w:r>
      <w:r>
        <w:rPr>
          <w:rFonts w:ascii="標楷體" w:hAnsi="標楷體" w:cs="標楷體" w:eastAsia="標楷體"/>
        </w:rPr>
        <w:t>或</w:t>
      </w:r>
      <w:r>
        <w:rPr>
          <w:rFonts w:ascii="標楷體" w:hAnsi="標楷體" w:cs="標楷體" w:eastAsia="標楷體"/>
          <w:spacing w:val="-78"/>
        </w:rPr>
        <w:t> </w:t>
      </w:r>
      <w:r>
        <w:rPr>
          <w:rFonts w:ascii="標楷體" w:hAnsi="標楷體" w:cs="標楷體" w:eastAsia="標楷體"/>
        </w:rPr>
        <w:t>疏</w:t>
      </w:r>
      <w:r>
        <w:rPr>
          <w:rFonts w:ascii="標楷體" w:hAnsi="標楷體" w:cs="標楷體" w:eastAsia="標楷體"/>
          <w:spacing w:val="-78"/>
        </w:rPr>
        <w:t> </w:t>
      </w:r>
      <w:r>
        <w:rPr>
          <w:rFonts w:ascii="標楷體" w:hAnsi="標楷體" w:cs="標楷體" w:eastAsia="標楷體"/>
        </w:rPr>
        <w:t>忽</w:t>
      </w:r>
      <w:r>
        <w:rPr>
          <w:rFonts w:ascii="標楷體" w:hAnsi="標楷體" w:cs="標楷體" w:eastAsia="標楷體"/>
          <w:spacing w:val="-78"/>
        </w:rPr>
        <w:t> </w:t>
      </w:r>
      <w:r>
        <w:rPr>
          <w:rFonts w:ascii="標楷體" w:hAnsi="標楷體" w:cs="標楷體" w:eastAsia="標楷體"/>
        </w:rPr>
        <w:t>，</w:t>
      </w:r>
      <w:r>
        <w:rPr>
          <w:rFonts w:ascii="標楷體" w:hAnsi="標楷體" w:cs="標楷體" w:eastAsia="標楷體"/>
          <w:spacing w:val="-75"/>
        </w:rPr>
        <w:t> </w:t>
      </w:r>
      <w:r>
        <w:rPr>
          <w:rFonts w:ascii="標楷體" w:hAnsi="標楷體" w:cs="標楷體" w:eastAsia="標楷體"/>
        </w:rPr>
        <w:t>需</w:t>
      </w:r>
      <w:r>
        <w:rPr>
          <w:rFonts w:ascii="標楷體" w:hAnsi="標楷體" w:cs="標楷體" w:eastAsia="標楷體"/>
          <w:spacing w:val="-78"/>
        </w:rPr>
        <w:t> </w:t>
      </w:r>
      <w:r>
        <w:rPr>
          <w:rFonts w:ascii="標楷體" w:hAnsi="標楷體" w:cs="標楷體" w:eastAsia="標楷體"/>
        </w:rPr>
        <w:t>加</w:t>
      </w:r>
      <w:r>
        <w:rPr>
          <w:rFonts w:ascii="標楷體" w:hAnsi="標楷體" w:cs="標楷體" w:eastAsia="標楷體"/>
          <w:spacing w:val="-78"/>
        </w:rPr>
        <w:t> </w:t>
      </w:r>
      <w:r>
        <w:rPr>
          <w:rFonts w:ascii="標楷體" w:hAnsi="標楷體" w:cs="標楷體" w:eastAsia="標楷體"/>
        </w:rPr>
        <w:t>編</w:t>
      </w:r>
      <w:r>
        <w:rPr>
          <w:rFonts w:ascii="標楷體" w:hAnsi="標楷體" w:cs="標楷體" w:eastAsia="標楷體"/>
          <w:spacing w:val="-78"/>
        </w:rPr>
        <w:t> </w:t>
      </w:r>
      <w:r>
        <w:rPr>
          <w:rFonts w:ascii="標楷體" w:hAnsi="標楷體" w:cs="標楷體" w:eastAsia="標楷體"/>
        </w:rPr>
        <w:t>寫</w:t>
      </w:r>
      <w:r>
        <w:rPr>
          <w:rFonts w:ascii="標楷體" w:hAnsi="標楷體" w:cs="標楷體" w:eastAsia="標楷體"/>
          <w:spacing w:val="-75"/>
        </w:rPr>
        <w:t> </w:t>
      </w:r>
      <w:r>
        <w:rPr>
          <w:rFonts w:ascii="標楷體" w:hAnsi="標楷體" w:cs="標楷體" w:eastAsia="標楷體"/>
        </w:rPr>
        <w:t>被</w:t>
      </w:r>
      <w:r>
        <w:rPr>
          <w:rFonts w:ascii="標楷體" w:hAnsi="標楷體" w:cs="標楷體" w:eastAsia="標楷體"/>
          <w:spacing w:val="-78"/>
        </w:rPr>
        <w:t> </w:t>
      </w:r>
      <w:r>
        <w:rPr>
          <w:rFonts w:ascii="標楷體" w:hAnsi="標楷體" w:cs="標楷體" w:eastAsia="標楷體"/>
        </w:rPr>
        <w:t>加</w:t>
      </w:r>
      <w:r>
        <w:rPr>
          <w:rFonts w:ascii="標楷體" w:hAnsi="標楷體" w:cs="標楷體" w:eastAsia="標楷體"/>
          <w:spacing w:val="-78"/>
        </w:rPr>
        <w:t> </w:t>
      </w:r>
      <w:r>
        <w:rPr>
          <w:rFonts w:ascii="標楷體" w:hAnsi="標楷體" w:cs="標楷體" w:eastAsia="標楷體"/>
        </w:rPr>
        <w:t>害</w:t>
      </w:r>
      <w:r>
        <w:rPr>
          <w:rFonts w:ascii="標楷體" w:hAnsi="標楷體" w:cs="標楷體" w:eastAsia="標楷體"/>
          <w:spacing w:val="-78"/>
        </w:rPr>
        <w:t> </w:t>
      </w:r>
      <w:r>
        <w:rPr>
          <w:rFonts w:ascii="標楷體" w:hAnsi="標楷體" w:cs="標楷體" w:eastAsia="標楷體"/>
        </w:rPr>
        <w:t>外</w:t>
      </w:r>
      <w:r>
        <w:rPr>
          <w:rFonts w:ascii="標楷體" w:hAnsi="標楷體" w:cs="標楷體" w:eastAsia="標楷體"/>
          <w:spacing w:val="-75"/>
        </w:rPr>
        <w:t> </w:t>
      </w:r>
      <w:r>
        <w:rPr>
          <w:rFonts w:ascii="標楷體" w:hAnsi="標楷體" w:cs="標楷體" w:eastAsia="標楷體"/>
        </w:rPr>
        <w:t>因</w:t>
      </w:r>
      <w:r>
        <w:rPr>
          <w:rFonts w:ascii="標楷體" w:hAnsi="標楷體" w:cs="標楷體" w:eastAsia="標楷體"/>
          <w:spacing w:val="-78"/>
        </w:rPr>
        <w:t> </w:t>
      </w:r>
      <w:r>
        <w:rPr>
          <w:rFonts w:ascii="標楷體" w:hAnsi="標楷體" w:cs="標楷體" w:eastAsia="標楷體"/>
        </w:rPr>
        <w:t>碼</w:t>
      </w:r>
      <w:r>
        <w:rPr>
          <w:rFonts w:ascii="標楷體" w:hAnsi="標楷體" w:cs="標楷體" w:eastAsia="標楷體"/>
          <w:spacing w:val="-71"/>
        </w:rPr>
        <w:t> </w:t>
      </w:r>
      <w:r>
        <w:rPr/>
        <w:t>(</w:t>
      </w:r>
      <w:r>
        <w:rPr>
          <w:spacing w:val="-16"/>
        </w:rPr>
        <w:t> </w:t>
      </w:r>
      <w:r>
        <w:rPr>
          <w:rFonts w:ascii="標楷體" w:hAnsi="標楷體" w:cs="標楷體" w:eastAsia="標楷體"/>
          <w:spacing w:val="21"/>
        </w:rPr>
        <w:t>代碼</w:t>
      </w:r>
      <w:r>
        <w:rPr>
          <w:rFonts w:ascii="標楷體" w:hAnsi="標楷體" w:cs="標楷體" w:eastAsia="標楷體"/>
          <w:spacing w:val="-77"/>
        </w:rPr>
        <w:t> </w:t>
      </w:r>
      <w:r>
        <w:rPr>
          <w:spacing w:val="-3"/>
        </w:rPr>
        <w:t>X92-Y08)</w:t>
      </w:r>
      <w:r>
        <w:rPr>
          <w:rFonts w:ascii="標楷體" w:hAnsi="標楷體" w:cs="標楷體" w:eastAsia="標楷體"/>
          <w:spacing w:val="-3"/>
        </w:rPr>
        <w:t>，以辨識任何身體損傷之原因。倘已知施暴者時則應加編</w:t>
      </w:r>
    </w:p>
    <w:p>
      <w:pPr>
        <w:pStyle w:val="BodyText"/>
        <w:spacing w:line="240" w:lineRule="auto" w:before="7"/>
        <w:ind w:left="0" w:right="118"/>
        <w:jc w:val="right"/>
        <w:rPr>
          <w:rFonts w:ascii="Times New Roman" w:hAnsi="Times New Roman" w:cs="Times New Roman" w:eastAsia="Times New Roman"/>
        </w:rPr>
      </w:pPr>
      <w:r>
        <w:rPr>
          <w:rFonts w:ascii="標楷體" w:hAnsi="標楷體" w:cs="標楷體" w:eastAsia="標楷體"/>
        </w:rPr>
        <w:t>寫 </w:t>
      </w:r>
      <w:r>
        <w:rPr/>
        <w:t>Y07 </w:t>
      </w:r>
      <w:r>
        <w:rPr>
          <w:u w:val="single" w:color="000000"/>
        </w:rPr>
        <w:t>Perpetrator of assault, maltreatment and</w:t>
      </w:r>
      <w:r>
        <w:rPr>
          <w:spacing w:val="25"/>
          <w:u w:val="single" w:color="000000"/>
        </w:rPr>
        <w:t> </w:t>
      </w:r>
      <w:r>
        <w:rPr>
          <w:u w:val="single" w:color="000000"/>
        </w:rPr>
        <w:t>neglect</w:t>
      </w:r>
      <w:r>
        <w:rPr>
          <w:rFonts w:ascii="標楷體" w:hAnsi="標楷體" w:cs="標楷體" w:eastAsia="標楷體"/>
          <w:u w:val="single" w:color="000000"/>
        </w:rPr>
        <w:t>（被加害者的</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tabs>
          <w:tab w:pos="1541" w:val="left" w:leader="none"/>
        </w:tabs>
        <w:spacing w:line="292" w:lineRule="auto" w:before="42"/>
        <w:ind w:left="838" w:right="179" w:firstLine="698"/>
        <w:jc w:val="right"/>
      </w:pPr>
      <w:r>
        <w:rPr/>
        <w:pict>
          <v:group style="position:absolute;margin-left:262.850006pt;margin-top:17.872499pt;width:240.05pt;height:.1pt;mso-position-horizontal-relative:page;mso-position-vertical-relative:paragraph;z-index:-531784" coordorigin="5257,357" coordsize="4801,2">
            <v:shape style="position:absolute;left:5257;top:357;width:4801;height:2" coordorigin="5257,357" coordsize="4801,0" path="m5257,357l10058,357e" filled="false" stroked="true" strokeweight=".599980pt" strokecolor="#000000">
              <v:path arrowok="t"/>
            </v:shape>
            <w10:wrap type="none"/>
          </v:group>
        </w:pict>
      </w: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15"/>
          <w:u w:val="single" w:color="000000"/>
        </w:rPr>
        <w:t>不當對待及疏忽）</w:t>
      </w:r>
      <w:r>
        <w:rPr>
          <w:rFonts w:ascii="Times New Roman" w:hAnsi="Times New Roman" w:cs="Times New Roman" w:eastAsia="Times New Roman"/>
          <w:spacing w:val="-15"/>
          <w:u w:val="single" w:color="000000"/>
        </w:rPr>
      </w:r>
      <w:r>
        <w:rPr>
          <w:rFonts w:ascii="Times New Roman" w:hAnsi="Times New Roman" w:cs="Times New Roman" w:eastAsia="Times New Roman"/>
          <w:spacing w:val="-15"/>
        </w:rPr>
      </w:r>
      <w:r>
        <w:rPr>
          <w:rFonts w:ascii="標楷體" w:hAnsi="標楷體" w:cs="標楷體" w:eastAsia="標楷體"/>
        </w:rPr>
        <w:t>。若懷疑為虐待或疏忽的個案時，不編外因碼。 </w:t>
      </w:r>
      <w:r>
        <w:rPr>
          <w:spacing w:val="10"/>
        </w:rPr>
        <w:t>(</w:t>
      </w:r>
      <w:r>
        <w:rPr>
          <w:rFonts w:ascii="標楷體" w:hAnsi="標楷體" w:cs="標楷體" w:eastAsia="標楷體"/>
          <w:spacing w:val="10"/>
        </w:rPr>
        <w:t>四</w:t>
      </w:r>
      <w:r>
        <w:rPr>
          <w:spacing w:val="10"/>
        </w:rPr>
        <w:t>)</w:t>
        <w:tab/>
      </w:r>
      <w:r>
        <w:rPr>
          <w:rFonts w:ascii="標楷體" w:hAnsi="標楷體" w:cs="標楷體" w:eastAsia="標楷體"/>
          <w:spacing w:val="14"/>
        </w:rPr>
        <w:t>對於來院宣稱被身體虐待之成人或兒童的檢查及觀察，代碼為</w:t>
      </w:r>
      <w:r>
        <w:rPr>
          <w:rFonts w:ascii="標楷體" w:hAnsi="標楷體" w:cs="標楷體" w:eastAsia="標楷體"/>
        </w:rPr>
        <w:t> </w:t>
      </w:r>
      <w:r>
        <w:rPr/>
        <w:t>Z04.71 </w:t>
      </w:r>
      <w:r>
        <w:rPr>
          <w:u w:val="single" w:color="000000"/>
        </w:rPr>
        <w:t>Encounter  for examination and observation following  </w:t>
      </w:r>
      <w:r>
        <w:rPr>
          <w:spacing w:val="23"/>
          <w:u w:val="single" w:color="000000"/>
        </w:rPr>
        <w:t> </w:t>
      </w:r>
      <w:r>
        <w:rPr>
          <w:u w:val="single" w:color="000000"/>
        </w:rPr>
        <w:t>alleged</w:t>
      </w:r>
      <w:r>
        <w:rPr/>
      </w:r>
    </w:p>
    <w:p>
      <w:pPr>
        <w:pStyle w:val="BodyText"/>
        <w:spacing w:line="290" w:lineRule="exact"/>
        <w:ind w:left="0" w:right="118"/>
        <w:jc w:val="right"/>
        <w:rPr>
          <w:rFonts w:ascii="Times New Roman" w:hAnsi="Times New Roman" w:cs="Times New Roman" w:eastAsia="Times New Roman"/>
        </w:rPr>
      </w:pPr>
      <w:r>
        <w:rPr/>
      </w:r>
      <w:r>
        <w:rPr>
          <w:u w:val="single" w:color="000000"/>
        </w:rPr>
        <w:t>adult</w:t>
      </w:r>
      <w:r>
        <w:rPr>
          <w:spacing w:val="-1"/>
          <w:u w:val="single" w:color="000000"/>
        </w:rPr>
        <w:t> </w:t>
      </w:r>
      <w:r>
        <w:rPr>
          <w:u w:val="single" w:color="000000"/>
        </w:rPr>
        <w:t>physical</w:t>
      </w:r>
      <w:r>
        <w:rPr>
          <w:spacing w:val="1"/>
          <w:u w:val="single" w:color="000000"/>
        </w:rPr>
        <w:t> </w:t>
      </w:r>
      <w:r>
        <w:rPr>
          <w:spacing w:val="-41"/>
          <w:u w:val="single" w:color="000000"/>
        </w:rPr>
        <w:t>abus</w:t>
      </w:r>
      <w:r>
        <w:rPr>
          <w:rFonts w:ascii="標楷體" w:hAnsi="標楷體" w:cs="標楷體" w:eastAsia="標楷體"/>
          <w:spacing w:val="-41"/>
          <w:u w:val="single" w:color="000000"/>
        </w:rPr>
        <w:t>（</w:t>
      </w:r>
      <w:r>
        <w:rPr>
          <w:spacing w:val="-41"/>
          <w:u w:val="single" w:color="000000"/>
        </w:rPr>
        <w:t>e     </w:t>
      </w:r>
      <w:r>
        <w:rPr>
          <w:spacing w:val="-31"/>
          <w:u w:val="single" w:color="000000"/>
        </w:rPr>
        <w:t> </w:t>
      </w:r>
      <w:r>
        <w:rPr>
          <w:rFonts w:ascii="標楷體" w:hAnsi="標楷體" w:cs="標楷體" w:eastAsia="標楷體"/>
          <w:u w:val="single" w:color="000000"/>
        </w:rPr>
        <w:t>來</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院接受對宣稱被身體虐待之成人的檢查及觀</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spacing w:after="0" w:line="290" w:lineRule="exact"/>
        <w:jc w:val="right"/>
        <w:rPr>
          <w:rFonts w:ascii="Times New Roman" w:hAnsi="Times New Roman" w:cs="Times New Roman" w:eastAsia="Times New Roman"/>
        </w:rPr>
        <w:sectPr>
          <w:pgSz w:w="11910" w:h="16840"/>
          <w:pgMar w:header="0" w:footer="1230" w:top="1400" w:bottom="1420" w:left="1680" w:right="1620"/>
        </w:sectPr>
      </w:pPr>
    </w:p>
    <w:p>
      <w:pPr>
        <w:pStyle w:val="BodyText"/>
        <w:spacing w:line="240" w:lineRule="auto" w:before="42"/>
        <w:ind w:left="0" w:right="0"/>
        <w:jc w:val="righ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80"/>
          <w:u w:val="single" w:color="000000"/>
        </w:rPr>
        <w:t>察）</w:t>
      </w:r>
      <w:r>
        <w:rPr>
          <w:rFonts w:ascii="標楷體" w:hAnsi="標楷體" w:cs="標楷體" w:eastAsia="標楷體"/>
          <w:spacing w:val="-80"/>
        </w:rPr>
        <w:t>及</w:t>
      </w:r>
      <w:r>
        <w:rPr>
          <w:rFonts w:ascii="Times New Roman" w:hAnsi="Times New Roman" w:cs="Times New Roman" w:eastAsia="Times New Roman"/>
          <w:spacing w:val="-8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84"/>
        <w:ind w:left="144" w:right="0"/>
        <w:jc w:val="left"/>
      </w:pPr>
      <w:r>
        <w:rPr/>
        <w:br w:type="column"/>
      </w:r>
      <w:r>
        <w:rPr/>
        <w:t>Z04.72 </w:t>
      </w:r>
      <w:r>
        <w:rPr>
          <w:u w:val="single" w:color="000000"/>
        </w:rPr>
        <w:t>Encounter for examination and observation     following</w:t>
      </w:r>
      <w:r>
        <w:rPr/>
      </w:r>
    </w:p>
    <w:p>
      <w:pPr>
        <w:spacing w:after="0" w:line="240" w:lineRule="auto"/>
        <w:jc w:val="left"/>
        <w:sectPr>
          <w:type w:val="continuous"/>
          <w:pgSz w:w="11910" w:h="16840"/>
          <w:pgMar w:top="1540" w:bottom="280" w:left="1680" w:right="1620"/>
          <w:cols w:num="2" w:equalWidth="0">
            <w:col w:w="2094" w:space="40"/>
            <w:col w:w="6476"/>
          </w:cols>
        </w:sectPr>
      </w:pPr>
    </w:p>
    <w:p>
      <w:pPr>
        <w:pStyle w:val="BodyText"/>
        <w:spacing w:line="240" w:lineRule="auto" w:before="42"/>
        <w:ind w:left="1558" w:right="0"/>
        <w:jc w:val="both"/>
        <w:rPr>
          <w:rFonts w:ascii="Times New Roman" w:hAnsi="Times New Roman" w:cs="Times New Roman" w:eastAsia="Times New Roman"/>
        </w:rPr>
      </w:pPr>
      <w:r>
        <w:rPr/>
      </w:r>
      <w:r>
        <w:rPr>
          <w:u w:val="single" w:color="000000"/>
        </w:rPr>
        <w:t>alleged child physical </w:t>
      </w:r>
      <w:r>
        <w:rPr>
          <w:spacing w:val="25"/>
          <w:u w:val="single" w:color="000000"/>
        </w:rPr>
        <w:t> </w:t>
      </w:r>
      <w:r>
        <w:rPr>
          <w:u w:val="single" w:color="000000"/>
        </w:rPr>
        <w:t>abuse</w:t>
      </w:r>
      <w:r>
        <w:rPr>
          <w:rFonts w:ascii="標楷體" w:hAnsi="標楷體" w:cs="標楷體" w:eastAsia="標楷體"/>
          <w:u w:val="single" w:color="000000"/>
        </w:rPr>
        <w:t>（來院接受對宣稱被身體虐待之兒童的</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1558" w:right="0"/>
        <w:jc w:val="both"/>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20"/>
          <w:u w:val="single" w:color="000000"/>
        </w:rPr>
        <w:t>檢查及觀察）</w:t>
      </w:r>
      <w:r>
        <w:rPr>
          <w:rFonts w:ascii="Times New Roman" w:hAnsi="Times New Roman" w:cs="Times New Roman" w:eastAsia="Times New Roman"/>
          <w:spacing w:val="-20"/>
          <w:u w:val="single" w:color="000000"/>
        </w:rPr>
      </w:r>
      <w:r>
        <w:rPr>
          <w:rFonts w:ascii="Times New Roman" w:hAnsi="Times New Roman" w:cs="Times New Roman" w:eastAsia="Times New Roman"/>
          <w:spacing w:val="-20"/>
        </w:rPr>
      </w:r>
      <w:r>
        <w:rPr>
          <w:rFonts w:ascii="標楷體" w:hAnsi="標楷體" w:cs="標楷體" w:eastAsia="標楷體"/>
        </w:rPr>
        <w:t>，不可編到類目碼</w:t>
      </w:r>
      <w:r>
        <w:rPr/>
        <w:t>T76</w:t>
      </w:r>
      <w:r>
        <w:rPr>
          <w:rFonts w:ascii="標楷體" w:hAnsi="標楷體" w:cs="標楷體" w:eastAsia="標楷體"/>
        </w:rPr>
        <w:t>的代碼。</w:t>
      </w:r>
    </w:p>
    <w:p>
      <w:pPr>
        <w:pStyle w:val="BodyText"/>
        <w:spacing w:line="288" w:lineRule="auto" w:before="42"/>
        <w:ind w:left="1558" w:right="173" w:hanging="720"/>
        <w:jc w:val="both"/>
      </w:pPr>
      <w:r>
        <w:rPr>
          <w:spacing w:val="12"/>
        </w:rPr>
        <w:t>(</w:t>
      </w:r>
      <w:r>
        <w:rPr>
          <w:rFonts w:ascii="標楷體" w:hAnsi="標楷體" w:cs="標楷體" w:eastAsia="標楷體"/>
          <w:spacing w:val="12"/>
        </w:rPr>
        <w:t>五</w:t>
      </w:r>
      <w:r>
        <w:rPr>
          <w:spacing w:val="12"/>
        </w:rPr>
        <w:t>)</w:t>
      </w:r>
      <w:r>
        <w:rPr>
          <w:spacing w:val="21"/>
        </w:rPr>
        <w:t> </w:t>
      </w:r>
      <w:r>
        <w:rPr>
          <w:rFonts w:ascii="標楷體" w:hAnsi="標楷體" w:cs="標楷體" w:eastAsia="標楷體"/>
          <w:spacing w:val="13"/>
        </w:rPr>
        <w:t>對於來院宣稱被強暴之成人或兒童的檢查和觀察代碼為</w:t>
      </w:r>
      <w:r>
        <w:rPr>
          <w:spacing w:val="13"/>
        </w:rPr>
        <w:t>Z04.41</w:t>
      </w:r>
      <w:r>
        <w:rPr>
          <w:spacing w:val="-58"/>
        </w:rPr>
        <w:t> </w:t>
      </w:r>
      <w:r>
        <w:rPr>
          <w:spacing w:val="-58"/>
        </w:rPr>
      </w:r>
      <w:r>
        <w:rPr>
          <w:u w:val="single" w:color="000000"/>
        </w:rPr>
        <w:t>Encounter for examination and observation following alleged</w:t>
      </w:r>
      <w:r>
        <w:rPr>
          <w:spacing w:val="51"/>
          <w:u w:val="single" w:color="000000"/>
        </w:rPr>
        <w:t> </w:t>
      </w:r>
      <w:r>
        <w:rPr>
          <w:u w:val="single" w:color="000000"/>
        </w:rPr>
        <w:t>adult</w:t>
      </w:r>
      <w:r>
        <w:rPr/>
      </w:r>
      <w:r>
        <w:rPr/>
        <w:t> </w:t>
      </w:r>
      <w:r>
        <w:rPr>
          <w:u w:val="single" w:color="000000"/>
        </w:rPr>
        <w:t>rape</w:t>
      </w:r>
      <w:r>
        <w:rPr>
          <w:spacing w:val="-40"/>
          <w:u w:val="single" w:color="000000"/>
        </w:rPr>
        <w:t> </w:t>
      </w:r>
      <w:r>
        <w:rPr>
          <w:rFonts w:ascii="標楷體" w:hAnsi="標楷體" w:cs="標楷體" w:eastAsia="標楷體"/>
          <w:u w:val="single" w:color="000000"/>
        </w:rPr>
        <w:t>（</w:t>
      </w:r>
      <w:r>
        <w:rPr>
          <w:rFonts w:ascii="標楷體" w:hAnsi="標楷體" w:cs="標楷體" w:eastAsia="標楷體"/>
          <w:spacing w:val="-99"/>
          <w:u w:val="single" w:color="000000"/>
        </w:rPr>
        <w:t> </w:t>
      </w:r>
      <w:r>
        <w:rPr>
          <w:rFonts w:ascii="Times New Roman" w:hAnsi="Times New Roman" w:cs="Times New Roman" w:eastAsia="Times New Roman"/>
          <w:spacing w:val="-99"/>
          <w:u w:val="single" w:color="000000"/>
        </w:rPr>
      </w:r>
      <w:r>
        <w:rPr>
          <w:rFonts w:ascii="標楷體" w:hAnsi="標楷體" w:cs="標楷體" w:eastAsia="標楷體"/>
          <w:u w:val="single" w:color="000000"/>
        </w:rPr>
        <w:t>來</w:t>
      </w:r>
      <w:r>
        <w:rPr>
          <w:rFonts w:ascii="標楷體" w:hAnsi="標楷體" w:cs="標楷體" w:eastAsia="標楷體"/>
          <w:spacing w:val="-99"/>
          <w:u w:val="single" w:color="000000"/>
        </w:rPr>
        <w:t> </w:t>
      </w:r>
      <w:r>
        <w:rPr>
          <w:rFonts w:ascii="Times New Roman" w:hAnsi="Times New Roman" w:cs="Times New Roman" w:eastAsia="Times New Roman"/>
          <w:spacing w:val="-99"/>
          <w:u w:val="single" w:color="000000"/>
        </w:rPr>
      </w:r>
      <w:r>
        <w:rPr>
          <w:rFonts w:ascii="標楷體" w:hAnsi="標楷體" w:cs="標楷體" w:eastAsia="標楷體"/>
          <w:u w:val="single" w:color="000000"/>
        </w:rPr>
        <w:t>院</w:t>
      </w:r>
      <w:r>
        <w:rPr>
          <w:rFonts w:ascii="標楷體" w:hAnsi="標楷體" w:cs="標楷體" w:eastAsia="標楷體"/>
          <w:spacing w:val="-99"/>
          <w:u w:val="single" w:color="000000"/>
        </w:rPr>
        <w:t> </w:t>
      </w:r>
      <w:r>
        <w:rPr>
          <w:rFonts w:ascii="Times New Roman" w:hAnsi="Times New Roman" w:cs="Times New Roman" w:eastAsia="Times New Roman"/>
          <w:spacing w:val="-99"/>
          <w:u w:val="single" w:color="000000"/>
        </w:rPr>
      </w:r>
      <w:r>
        <w:rPr>
          <w:rFonts w:ascii="標楷體" w:hAnsi="標楷體" w:cs="標楷體" w:eastAsia="標楷體"/>
          <w:u w:val="single" w:color="000000"/>
        </w:rPr>
        <w:t>接</w:t>
      </w:r>
      <w:r>
        <w:rPr>
          <w:rFonts w:ascii="標楷體" w:hAnsi="標楷體" w:cs="標楷體" w:eastAsia="標楷體"/>
          <w:spacing w:val="-99"/>
          <w:u w:val="single" w:color="000000"/>
        </w:rPr>
        <w:t> </w:t>
      </w:r>
      <w:r>
        <w:rPr>
          <w:rFonts w:ascii="Times New Roman" w:hAnsi="Times New Roman" w:cs="Times New Roman" w:eastAsia="Times New Roman"/>
          <w:spacing w:val="-99"/>
          <w:u w:val="single" w:color="000000"/>
        </w:rPr>
      </w:r>
      <w:r>
        <w:rPr>
          <w:rFonts w:ascii="標楷體" w:hAnsi="標楷體" w:cs="標楷體" w:eastAsia="標楷體"/>
          <w:u w:val="single" w:color="000000"/>
        </w:rPr>
        <w:t>受</w:t>
      </w:r>
      <w:r>
        <w:rPr>
          <w:rFonts w:ascii="標楷體" w:hAnsi="標楷體" w:cs="標楷體" w:eastAsia="標楷體"/>
          <w:spacing w:val="-99"/>
          <w:u w:val="single" w:color="000000"/>
        </w:rPr>
        <w:t> </w:t>
      </w:r>
      <w:r>
        <w:rPr>
          <w:rFonts w:ascii="Times New Roman" w:hAnsi="Times New Roman" w:cs="Times New Roman" w:eastAsia="Times New Roman"/>
          <w:spacing w:val="-99"/>
          <w:u w:val="single" w:color="000000"/>
        </w:rPr>
      </w:r>
      <w:r>
        <w:rPr>
          <w:rFonts w:ascii="標楷體" w:hAnsi="標楷體" w:cs="標楷體" w:eastAsia="標楷體"/>
          <w:u w:val="single" w:color="000000"/>
        </w:rPr>
        <w:t>對</w:t>
      </w:r>
      <w:r>
        <w:rPr>
          <w:rFonts w:ascii="標楷體" w:hAnsi="標楷體" w:cs="標楷體" w:eastAsia="標楷體"/>
          <w:spacing w:val="-99"/>
          <w:u w:val="single" w:color="000000"/>
        </w:rPr>
        <w:t> </w:t>
      </w:r>
      <w:r>
        <w:rPr>
          <w:rFonts w:ascii="Times New Roman" w:hAnsi="Times New Roman" w:cs="Times New Roman" w:eastAsia="Times New Roman"/>
          <w:spacing w:val="-99"/>
          <w:u w:val="single" w:color="000000"/>
        </w:rPr>
      </w:r>
      <w:r>
        <w:rPr>
          <w:rFonts w:ascii="標楷體" w:hAnsi="標楷體" w:cs="標楷體" w:eastAsia="標楷體"/>
          <w:u w:val="single" w:color="000000"/>
        </w:rPr>
        <w:t>宣</w:t>
      </w:r>
      <w:r>
        <w:rPr>
          <w:rFonts w:ascii="標楷體" w:hAnsi="標楷體" w:cs="標楷體" w:eastAsia="標楷體"/>
          <w:spacing w:val="-97"/>
          <w:u w:val="single" w:color="000000"/>
        </w:rPr>
        <w:t> </w:t>
      </w:r>
      <w:r>
        <w:rPr>
          <w:rFonts w:ascii="Times New Roman" w:hAnsi="Times New Roman" w:cs="Times New Roman" w:eastAsia="Times New Roman"/>
          <w:spacing w:val="-97"/>
          <w:u w:val="single" w:color="000000"/>
        </w:rPr>
      </w:r>
      <w:r>
        <w:rPr>
          <w:rFonts w:ascii="標楷體" w:hAnsi="標楷體" w:cs="標楷體" w:eastAsia="標楷體"/>
          <w:u w:val="single" w:color="000000"/>
        </w:rPr>
        <w:t>稱</w:t>
      </w:r>
      <w:r>
        <w:rPr>
          <w:rFonts w:ascii="標楷體" w:hAnsi="標楷體" w:cs="標楷體" w:eastAsia="標楷體"/>
          <w:spacing w:val="-99"/>
          <w:u w:val="single" w:color="000000"/>
        </w:rPr>
        <w:t> </w:t>
      </w:r>
      <w:r>
        <w:rPr>
          <w:rFonts w:ascii="Times New Roman" w:hAnsi="Times New Roman" w:cs="Times New Roman" w:eastAsia="Times New Roman"/>
          <w:spacing w:val="-99"/>
          <w:u w:val="single" w:color="000000"/>
        </w:rPr>
      </w:r>
      <w:r>
        <w:rPr>
          <w:rFonts w:ascii="標楷體" w:hAnsi="標楷體" w:cs="標楷體" w:eastAsia="標楷體"/>
          <w:u w:val="single" w:color="000000"/>
        </w:rPr>
        <w:t>被</w:t>
      </w:r>
      <w:r>
        <w:rPr>
          <w:rFonts w:ascii="標楷體" w:hAnsi="標楷體" w:cs="標楷體" w:eastAsia="標楷體"/>
          <w:spacing w:val="-99"/>
          <w:u w:val="single" w:color="000000"/>
        </w:rPr>
        <w:t> </w:t>
      </w:r>
      <w:r>
        <w:rPr>
          <w:rFonts w:ascii="Times New Roman" w:hAnsi="Times New Roman" w:cs="Times New Roman" w:eastAsia="Times New Roman"/>
          <w:spacing w:val="-99"/>
          <w:u w:val="single" w:color="000000"/>
        </w:rPr>
      </w:r>
      <w:r>
        <w:rPr>
          <w:rFonts w:ascii="標楷體" w:hAnsi="標楷體" w:cs="標楷體" w:eastAsia="標楷體"/>
          <w:u w:val="single" w:color="000000"/>
        </w:rPr>
        <w:t>強</w:t>
      </w:r>
      <w:r>
        <w:rPr>
          <w:rFonts w:ascii="標楷體" w:hAnsi="標楷體" w:cs="標楷體" w:eastAsia="標楷體"/>
          <w:spacing w:val="-99"/>
          <w:u w:val="single" w:color="000000"/>
        </w:rPr>
        <w:t> </w:t>
      </w:r>
      <w:r>
        <w:rPr>
          <w:rFonts w:ascii="Times New Roman" w:hAnsi="Times New Roman" w:cs="Times New Roman" w:eastAsia="Times New Roman"/>
          <w:spacing w:val="-99"/>
          <w:u w:val="single" w:color="000000"/>
        </w:rPr>
      </w:r>
      <w:r>
        <w:rPr>
          <w:rFonts w:ascii="標楷體" w:hAnsi="標楷體" w:cs="標楷體" w:eastAsia="標楷體"/>
          <w:u w:val="single" w:color="000000"/>
        </w:rPr>
        <w:t>暴</w:t>
      </w:r>
      <w:r>
        <w:rPr>
          <w:rFonts w:ascii="標楷體" w:hAnsi="標楷體" w:cs="標楷體" w:eastAsia="標楷體"/>
          <w:spacing w:val="-99"/>
          <w:u w:val="single" w:color="000000"/>
        </w:rPr>
        <w:t> </w:t>
      </w:r>
      <w:r>
        <w:rPr>
          <w:rFonts w:ascii="Times New Roman" w:hAnsi="Times New Roman" w:cs="Times New Roman" w:eastAsia="Times New Roman"/>
          <w:spacing w:val="-99"/>
          <w:u w:val="single" w:color="000000"/>
        </w:rPr>
      </w:r>
      <w:r>
        <w:rPr>
          <w:rFonts w:ascii="標楷體" w:hAnsi="標楷體" w:cs="標楷體" w:eastAsia="標楷體"/>
          <w:u w:val="single" w:color="000000"/>
        </w:rPr>
        <w:t>之</w:t>
      </w:r>
      <w:r>
        <w:rPr>
          <w:rFonts w:ascii="標楷體" w:hAnsi="標楷體" w:cs="標楷體" w:eastAsia="標楷體"/>
          <w:spacing w:val="-99"/>
          <w:u w:val="single" w:color="000000"/>
        </w:rPr>
        <w:t> </w:t>
      </w:r>
      <w:r>
        <w:rPr>
          <w:rFonts w:ascii="Times New Roman" w:hAnsi="Times New Roman" w:cs="Times New Roman" w:eastAsia="Times New Roman"/>
          <w:spacing w:val="-99"/>
          <w:u w:val="single" w:color="000000"/>
        </w:rPr>
      </w:r>
      <w:r>
        <w:rPr>
          <w:rFonts w:ascii="標楷體" w:hAnsi="標楷體" w:cs="標楷體" w:eastAsia="標楷體"/>
          <w:u w:val="single" w:color="000000"/>
        </w:rPr>
        <w:t>成</w:t>
      </w:r>
      <w:r>
        <w:rPr>
          <w:rFonts w:ascii="標楷體" w:hAnsi="標楷體" w:cs="標楷體" w:eastAsia="標楷體"/>
          <w:spacing w:val="-99"/>
          <w:u w:val="single" w:color="000000"/>
        </w:rPr>
        <w:t> </w:t>
      </w:r>
      <w:r>
        <w:rPr>
          <w:rFonts w:ascii="Times New Roman" w:hAnsi="Times New Roman" w:cs="Times New Roman" w:eastAsia="Times New Roman"/>
          <w:spacing w:val="-99"/>
          <w:u w:val="single" w:color="000000"/>
        </w:rPr>
      </w:r>
      <w:r>
        <w:rPr>
          <w:rFonts w:ascii="標楷體" w:hAnsi="標楷體" w:cs="標楷體" w:eastAsia="標楷體"/>
          <w:u w:val="single" w:color="000000"/>
        </w:rPr>
        <w:t>人</w:t>
      </w:r>
      <w:r>
        <w:rPr>
          <w:rFonts w:ascii="標楷體" w:hAnsi="標楷體" w:cs="標楷體" w:eastAsia="標楷體"/>
          <w:spacing w:val="-99"/>
          <w:u w:val="single" w:color="000000"/>
        </w:rPr>
        <w:t> </w:t>
      </w:r>
      <w:r>
        <w:rPr>
          <w:rFonts w:ascii="Times New Roman" w:hAnsi="Times New Roman" w:cs="Times New Roman" w:eastAsia="Times New Roman"/>
          <w:spacing w:val="-99"/>
          <w:u w:val="single" w:color="000000"/>
        </w:rPr>
      </w:r>
      <w:r>
        <w:rPr>
          <w:rFonts w:ascii="標楷體" w:hAnsi="標楷體" w:cs="標楷體" w:eastAsia="標楷體"/>
          <w:u w:val="single" w:color="000000"/>
        </w:rPr>
        <w:t>的</w:t>
      </w:r>
      <w:r>
        <w:rPr>
          <w:rFonts w:ascii="標楷體" w:hAnsi="標楷體" w:cs="標楷體" w:eastAsia="標楷體"/>
          <w:spacing w:val="-99"/>
          <w:u w:val="single" w:color="000000"/>
        </w:rPr>
        <w:t> </w:t>
      </w:r>
      <w:r>
        <w:rPr>
          <w:rFonts w:ascii="Times New Roman" w:hAnsi="Times New Roman" w:cs="Times New Roman" w:eastAsia="Times New Roman"/>
          <w:spacing w:val="-99"/>
          <w:u w:val="single" w:color="000000"/>
        </w:rPr>
      </w:r>
      <w:r>
        <w:rPr>
          <w:rFonts w:ascii="標楷體" w:hAnsi="標楷體" w:cs="標楷體" w:eastAsia="標楷體"/>
          <w:u w:val="single" w:color="000000"/>
        </w:rPr>
        <w:t>檢</w:t>
      </w:r>
      <w:r>
        <w:rPr>
          <w:rFonts w:ascii="標楷體" w:hAnsi="標楷體" w:cs="標楷體" w:eastAsia="標楷體"/>
          <w:spacing w:val="-102"/>
          <w:u w:val="single" w:color="000000"/>
        </w:rPr>
        <w:t> </w:t>
      </w:r>
      <w:r>
        <w:rPr>
          <w:rFonts w:ascii="Times New Roman" w:hAnsi="Times New Roman" w:cs="Times New Roman" w:eastAsia="Times New Roman"/>
          <w:spacing w:val="-102"/>
          <w:u w:val="single" w:color="000000"/>
        </w:rPr>
      </w:r>
      <w:r>
        <w:rPr>
          <w:rFonts w:ascii="標楷體" w:hAnsi="標楷體" w:cs="標楷體" w:eastAsia="標楷體"/>
          <w:u w:val="single" w:color="000000"/>
        </w:rPr>
        <w:t>查</w:t>
      </w:r>
      <w:r>
        <w:rPr>
          <w:rFonts w:ascii="標楷體" w:hAnsi="標楷體" w:cs="標楷體" w:eastAsia="標楷體"/>
          <w:spacing w:val="-99"/>
          <w:u w:val="single" w:color="000000"/>
        </w:rPr>
        <w:t> </w:t>
      </w:r>
      <w:r>
        <w:rPr>
          <w:rFonts w:ascii="Times New Roman" w:hAnsi="Times New Roman" w:cs="Times New Roman" w:eastAsia="Times New Roman"/>
          <w:spacing w:val="-99"/>
          <w:u w:val="single" w:color="000000"/>
        </w:rPr>
      </w:r>
      <w:r>
        <w:rPr>
          <w:rFonts w:ascii="標楷體" w:hAnsi="標楷體" w:cs="標楷體" w:eastAsia="標楷體"/>
          <w:u w:val="single" w:color="000000"/>
        </w:rPr>
        <w:t>和</w:t>
      </w:r>
      <w:r>
        <w:rPr>
          <w:rFonts w:ascii="標楷體" w:hAnsi="標楷體" w:cs="標楷體" w:eastAsia="標楷體"/>
          <w:spacing w:val="-99"/>
          <w:u w:val="single" w:color="000000"/>
        </w:rPr>
        <w:t> </w:t>
      </w:r>
      <w:r>
        <w:rPr>
          <w:rFonts w:ascii="Times New Roman" w:hAnsi="Times New Roman" w:cs="Times New Roman" w:eastAsia="Times New Roman"/>
          <w:spacing w:val="-99"/>
          <w:u w:val="single" w:color="000000"/>
        </w:rPr>
      </w:r>
      <w:r>
        <w:rPr>
          <w:rFonts w:ascii="標楷體" w:hAnsi="標楷體" w:cs="標楷體" w:eastAsia="標楷體"/>
          <w:u w:val="single" w:color="000000"/>
        </w:rPr>
        <w:t>觀</w:t>
      </w:r>
      <w:r>
        <w:rPr>
          <w:rFonts w:ascii="標楷體" w:hAnsi="標楷體" w:cs="標楷體" w:eastAsia="標楷體"/>
          <w:spacing w:val="-99"/>
          <w:u w:val="single" w:color="000000"/>
        </w:rPr>
        <w:t> </w:t>
      </w:r>
      <w:r>
        <w:rPr>
          <w:rFonts w:ascii="Times New Roman" w:hAnsi="Times New Roman" w:cs="Times New Roman" w:eastAsia="Times New Roman"/>
          <w:spacing w:val="-99"/>
          <w:u w:val="single" w:color="000000"/>
        </w:rPr>
      </w:r>
      <w:r>
        <w:rPr>
          <w:rFonts w:ascii="標楷體" w:hAnsi="標楷體" w:cs="標楷體" w:eastAsia="標楷體"/>
          <w:u w:val="single" w:color="000000"/>
        </w:rPr>
        <w:t>察</w:t>
      </w:r>
      <w:r>
        <w:rPr>
          <w:rFonts w:ascii="標楷體" w:hAnsi="標楷體" w:cs="標楷體" w:eastAsia="標楷體"/>
          <w:spacing w:val="-99"/>
          <w:u w:val="single" w:color="000000"/>
        </w:rPr>
        <w:t> </w:t>
      </w:r>
      <w:r>
        <w:rPr>
          <w:rFonts w:ascii="Times New Roman" w:hAnsi="Times New Roman" w:cs="Times New Roman" w:eastAsia="Times New Roman"/>
          <w:spacing w:val="-99"/>
          <w:u w:val="single" w:color="000000"/>
        </w:rPr>
      </w:r>
      <w:r>
        <w:rPr>
          <w:rFonts w:ascii="標楷體" w:hAnsi="標楷體" w:cs="標楷體" w:eastAsia="標楷體"/>
          <w:u w:val="single" w:color="000000"/>
        </w:rPr>
        <w:t>）</w:t>
      </w:r>
      <w:r>
        <w:rPr>
          <w:rFonts w:ascii="標楷體" w:hAnsi="標楷體" w:cs="標楷體" w:eastAsia="標楷體"/>
          <w:spacing w:val="-93"/>
          <w:u w:val="single" w:color="000000"/>
        </w:rPr>
        <w:t> </w:t>
      </w:r>
      <w:r>
        <w:rPr>
          <w:rFonts w:ascii="Times New Roman" w:hAnsi="Times New Roman" w:cs="Times New Roman" w:eastAsia="Times New Roman"/>
          <w:spacing w:val="-93"/>
          <w:u w:val="single" w:color="000000"/>
        </w:rPr>
      </w:r>
      <w:r>
        <w:rPr>
          <w:rFonts w:ascii="Times New Roman" w:hAnsi="Times New Roman" w:cs="Times New Roman" w:eastAsia="Times New Roman"/>
          <w:spacing w:val="-93"/>
        </w:rPr>
      </w:r>
      <w:r>
        <w:rPr>
          <w:rFonts w:ascii="標楷體" w:hAnsi="標楷體" w:cs="標楷體" w:eastAsia="標楷體"/>
          <w:spacing w:val="2"/>
        </w:rPr>
        <w:t>及</w:t>
      </w:r>
      <w:r>
        <w:rPr>
          <w:spacing w:val="2"/>
        </w:rPr>
        <w:t>Z04.42</w:t>
      </w:r>
    </w:p>
    <w:p>
      <w:pPr>
        <w:pStyle w:val="BodyText"/>
        <w:spacing w:line="268" w:lineRule="auto" w:before="43"/>
        <w:ind w:left="1558" w:right="173"/>
        <w:jc w:val="both"/>
        <w:rPr>
          <w:rFonts w:ascii="標楷體" w:hAnsi="標楷體" w:cs="標楷體" w:eastAsia="標楷體"/>
        </w:rPr>
      </w:pPr>
      <w:r>
        <w:rPr/>
      </w:r>
      <w:r>
        <w:rPr>
          <w:u w:val="single" w:color="000000"/>
        </w:rPr>
        <w:t>Encounter for examination and observation following alleged</w:t>
      </w:r>
      <w:r>
        <w:rPr>
          <w:spacing w:val="52"/>
          <w:u w:val="single" w:color="000000"/>
        </w:rPr>
        <w:t> </w:t>
      </w:r>
      <w:r>
        <w:rPr>
          <w:u w:val="single" w:color="000000"/>
        </w:rPr>
        <w:t>child</w:t>
      </w:r>
      <w:r>
        <w:rPr/>
      </w:r>
      <w:r>
        <w:rPr/>
        <w:t> </w:t>
      </w:r>
      <w:r>
        <w:rPr>
          <w:u w:val="single" w:color="000000"/>
        </w:rPr>
        <w:t>rape</w:t>
      </w:r>
      <w:r>
        <w:rPr>
          <w:rFonts w:ascii="標楷體" w:hAnsi="標楷體" w:cs="標楷體" w:eastAsia="標楷體"/>
          <w:u w:val="single" w:color="000000"/>
        </w:rPr>
        <w:t>（</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來</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院</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接</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受</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對</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宣</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稱</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被</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強</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暴</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之</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兒</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童</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的</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檢</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查</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和</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觀</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u w:val="single" w:color="000000"/>
        </w:rPr>
        <w:t>察</w:t>
      </w:r>
      <w:r>
        <w:rPr>
          <w:rFonts w:ascii="標楷體" w:hAnsi="標楷體" w:cs="標楷體" w:eastAsia="標楷體"/>
          <w:spacing w:val="-116"/>
          <w:u w:val="single" w:color="000000"/>
        </w:rPr>
        <w:t> </w:t>
      </w:r>
      <w:r>
        <w:rPr>
          <w:rFonts w:ascii="Times New Roman" w:hAnsi="Times New Roman" w:cs="Times New Roman" w:eastAsia="Times New Roman"/>
          <w:spacing w:val="-116"/>
          <w:u w:val="single" w:color="000000"/>
        </w:rPr>
      </w:r>
      <w:r>
        <w:rPr>
          <w:rFonts w:ascii="標楷體" w:hAnsi="標楷體" w:cs="標楷體" w:eastAsia="標楷體"/>
          <w:spacing w:val="-112"/>
          <w:u w:val="single" w:color="000000"/>
        </w:rPr>
        <w:t>）</w:t>
      </w:r>
      <w:r>
        <w:rPr>
          <w:rFonts w:ascii="Times New Roman" w:hAnsi="Times New Roman" w:cs="Times New Roman" w:eastAsia="Times New Roman"/>
          <w:spacing w:val="-112"/>
          <w:u w:val="single" w:color="000000"/>
        </w:rPr>
      </w:r>
      <w:r>
        <w:rPr>
          <w:rFonts w:ascii="Times New Roman" w:hAnsi="Times New Roman" w:cs="Times New Roman" w:eastAsia="Times New Roman"/>
          <w:spacing w:val="-112"/>
        </w:rPr>
      </w:r>
      <w:r>
        <w:rPr>
          <w:rFonts w:ascii="標楷體" w:hAnsi="標楷體" w:cs="標楷體" w:eastAsia="標楷體"/>
          <w:spacing w:val="2"/>
        </w:rPr>
        <w:t>，不可編到類</w:t>
      </w:r>
      <w:r>
        <w:rPr>
          <w:rFonts w:ascii="標楷體" w:hAnsi="標楷體" w:cs="標楷體" w:eastAsia="標楷體"/>
        </w:rPr>
        <w:t> 目碼</w:t>
      </w:r>
      <w:r>
        <w:rPr/>
        <w:t>T76</w:t>
      </w:r>
      <w:r>
        <w:rPr>
          <w:rFonts w:ascii="標楷體" w:hAnsi="標楷體" w:cs="標楷體" w:eastAsia="標楷體"/>
        </w:rPr>
        <w:t>的代碼。</w:t>
      </w:r>
    </w:p>
    <w:p>
      <w:pPr>
        <w:pStyle w:val="BodyText"/>
        <w:spacing w:line="240" w:lineRule="auto" w:before="10"/>
        <w:ind w:left="214" w:right="99"/>
        <w:jc w:val="left"/>
        <w:rPr>
          <w:rFonts w:ascii="標楷體" w:hAnsi="標楷體" w:cs="標楷體" w:eastAsia="標楷體"/>
        </w:rPr>
      </w:pPr>
      <w:r>
        <w:rPr>
          <w:rFonts w:ascii="標楷體" w:hAnsi="標楷體" w:cs="標楷體" w:eastAsia="標楷體"/>
        </w:rPr>
        <w:t>七、內外科醫療照護的併發症編碼原則（</w:t>
      </w:r>
      <w:r>
        <w:rPr/>
        <w:t>Complications of</w:t>
      </w:r>
      <w:r>
        <w:rPr>
          <w:spacing w:val="-5"/>
        </w:rPr>
        <w:t> </w:t>
      </w:r>
      <w:r>
        <w:rPr/>
        <w:t>care</w:t>
      </w:r>
      <w:r>
        <w:rPr>
          <w:rFonts w:ascii="標楷體" w:hAnsi="標楷體" w:cs="標楷體" w:eastAsia="標楷體"/>
        </w:rPr>
        <w:t>）</w:t>
      </w:r>
    </w:p>
    <w:p>
      <w:pPr>
        <w:pStyle w:val="BodyText"/>
        <w:tabs>
          <w:tab w:pos="1536" w:val="left" w:leader="none"/>
        </w:tabs>
        <w:spacing w:line="276" w:lineRule="auto" w:before="42"/>
        <w:ind w:left="1536" w:right="174" w:hanging="939"/>
        <w:jc w:val="left"/>
        <w:rPr>
          <w:rFonts w:ascii="標楷體" w:hAnsi="標楷體" w:cs="標楷體" w:eastAsia="標楷體"/>
        </w:rPr>
      </w:pPr>
      <w:r>
        <w:rPr>
          <w:rFonts w:ascii="標楷體" w:hAnsi="標楷體" w:cs="標楷體" w:eastAsia="標楷體"/>
        </w:rPr>
        <w:t>（一）</w:t>
        <w:tab/>
      </w:r>
      <w:r>
        <w:rPr>
          <w:rFonts w:ascii="標楷體" w:hAnsi="標楷體" w:cs="標楷體" w:eastAsia="標楷體"/>
          <w:spacing w:val="-3"/>
        </w:rPr>
        <w:t>所有處置中或術後併發症編碼應依據病歷紀錄，當醫師記載病況與</w:t>
      </w:r>
      <w:r>
        <w:rPr>
          <w:rFonts w:ascii="標楷體" w:hAnsi="標楷體" w:cs="標楷體" w:eastAsia="標楷體"/>
          <w:spacing w:val="-100"/>
        </w:rPr>
        <w:t> </w:t>
      </w:r>
      <w:r>
        <w:rPr>
          <w:rFonts w:ascii="標楷體" w:hAnsi="標楷體" w:cs="標楷體" w:eastAsia="標楷體"/>
          <w:spacing w:val="-100"/>
        </w:rPr>
      </w:r>
      <w:r>
        <w:rPr>
          <w:rFonts w:ascii="標楷體" w:hAnsi="標楷體" w:cs="標楷體" w:eastAsia="標楷體"/>
        </w:rPr>
        <w:t>處置之間有相關性時，才可編寫至內外科醫療照護併發症。</w:t>
      </w:r>
    </w:p>
    <w:p>
      <w:pPr>
        <w:pStyle w:val="BodyText"/>
        <w:tabs>
          <w:tab w:pos="1536" w:val="left" w:leader="none"/>
        </w:tabs>
        <w:spacing w:line="271" w:lineRule="auto" w:before="10"/>
        <w:ind w:left="1536" w:right="173" w:hanging="939"/>
        <w:jc w:val="left"/>
        <w:rPr>
          <w:rFonts w:ascii="標楷體" w:hAnsi="標楷體" w:cs="標楷體" w:eastAsia="標楷體"/>
        </w:rPr>
      </w:pPr>
      <w:r>
        <w:rPr>
          <w:rFonts w:ascii="標楷體" w:hAnsi="標楷體" w:cs="標楷體" w:eastAsia="標楷體"/>
        </w:rPr>
        <w:t>（二）</w:t>
        <w:tab/>
        <w:t>醫療裝置物導致的特定疼痛應分類於</w:t>
      </w:r>
      <w:r>
        <w:rPr>
          <w:rFonts w:ascii="標楷體" w:hAnsi="標楷體" w:cs="標楷體" w:eastAsia="標楷體"/>
          <w:spacing w:val="-58"/>
        </w:rPr>
        <w:t> </w:t>
      </w:r>
      <w:r>
        <w:rPr>
          <w:spacing w:val="-12"/>
        </w:rPr>
        <w:t>T-code</w:t>
      </w:r>
      <w:r>
        <w:rPr>
          <w:rFonts w:ascii="標楷體" w:hAnsi="標楷體" w:cs="標楷體" w:eastAsia="標楷體"/>
          <w:spacing w:val="-12"/>
        </w:rPr>
        <w:t>，附加類目碼</w:t>
      </w:r>
      <w:r>
        <w:rPr>
          <w:rFonts w:ascii="標楷體" w:hAnsi="標楷體" w:cs="標楷體" w:eastAsia="標楷體"/>
          <w:spacing w:val="-59"/>
        </w:rPr>
        <w:t> </w:t>
      </w:r>
      <w:r>
        <w:rPr/>
        <w:t>G89</w:t>
      </w:r>
      <w:r>
        <w:rPr>
          <w:spacing w:val="1"/>
        </w:rPr>
        <w:t> </w:t>
      </w:r>
      <w:r>
        <w:rPr>
          <w:rFonts w:ascii="標楷體" w:hAnsi="標楷體" w:cs="標楷體" w:eastAsia="標楷體"/>
        </w:rPr>
        <w:t>以辨 識因裝置物、植入物或移植物存在而導致急性或慢性的疼痛</w:t>
      </w:r>
    </w:p>
    <w:p>
      <w:pPr>
        <w:pStyle w:val="BodyText"/>
        <w:spacing w:line="240" w:lineRule="auto" w:before="14"/>
        <w:ind w:left="1536" w:right="0"/>
        <w:jc w:val="both"/>
        <w:rPr>
          <w:rFonts w:ascii="Times New Roman" w:hAnsi="Times New Roman" w:cs="Times New Roman" w:eastAsia="Times New Roman"/>
        </w:rPr>
      </w:pPr>
      <w:r>
        <w:rPr>
          <w:rFonts w:ascii="標楷體" w:hAnsi="標楷體" w:cs="標楷體" w:eastAsia="標楷體"/>
        </w:rPr>
        <w:t>（</w:t>
      </w:r>
      <w:r>
        <w:rPr/>
        <w:t>G89.18 </w:t>
      </w:r>
      <w:r>
        <w:rPr>
          <w:rFonts w:ascii="標楷體" w:hAnsi="標楷體" w:cs="標楷體" w:eastAsia="標楷體"/>
        </w:rPr>
        <w:t>或</w:t>
      </w:r>
      <w:r>
        <w:rPr>
          <w:rFonts w:ascii="標楷體" w:hAnsi="標楷體" w:cs="標楷體" w:eastAsia="標楷體"/>
          <w:spacing w:val="-60"/>
        </w:rPr>
        <w:t> </w:t>
      </w:r>
      <w:r>
        <w:rPr>
          <w:spacing w:val="-15"/>
        </w:rPr>
        <w:t>G89.28</w:t>
      </w:r>
      <w:r>
        <w:rPr>
          <w:rFonts w:ascii="標楷體" w:hAnsi="標楷體" w:cs="標楷體" w:eastAsia="標楷體"/>
          <w:spacing w:val="-15"/>
        </w:rPr>
        <w:t>）。</w:t>
      </w:r>
      <w:r>
        <w:rPr>
          <w:rFonts w:ascii="Times New Roman" w:hAnsi="Times New Roman" w:cs="Times New Roman" w:eastAsia="Times New Roman"/>
          <w:spacing w:val="-15"/>
        </w:rPr>
      </w:r>
      <w:r>
        <w:rPr>
          <w:rFonts w:ascii="Times New Roman" w:hAnsi="Times New Roman" w:cs="Times New Roman" w:eastAsia="Times New Roman"/>
          <w:spacing w:val="-15"/>
          <w:u w:val="single" w:color="000000"/>
        </w:rPr>
      </w:r>
      <w:r>
        <w:rPr>
          <w:rFonts w:ascii="標楷體" w:hAnsi="標楷體" w:cs="標楷體" w:eastAsia="標楷體"/>
          <w:u w:val="single" w:color="000000"/>
        </w:rPr>
        <w:t>如</w:t>
      </w:r>
      <w:r>
        <w:rPr>
          <w:u w:val="single" w:color="000000"/>
        </w:rPr>
        <w:t>:</w:t>
      </w:r>
      <w:r>
        <w:rPr>
          <w:rFonts w:ascii="標楷體" w:hAnsi="標楷體" w:cs="標楷體" w:eastAsia="標楷體"/>
          <w:u w:val="single" w:color="000000"/>
        </w:rPr>
        <w:t>置換人工髖關節後造成的疼痛編碼為</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spacing w:after="0" w:line="240" w:lineRule="auto"/>
        <w:jc w:val="both"/>
        <w:rPr>
          <w:rFonts w:ascii="Times New Roman" w:hAnsi="Times New Roman" w:cs="Times New Roman" w:eastAsia="Times New Roman"/>
        </w:rPr>
        <w:sectPr>
          <w:type w:val="continuous"/>
          <w:pgSz w:w="11910" w:h="16840"/>
          <w:pgMar w:top="1540" w:bottom="280" w:left="1680" w:right="1620"/>
        </w:sectPr>
      </w:pPr>
    </w:p>
    <w:p>
      <w:pPr>
        <w:pStyle w:val="BodyText"/>
        <w:tabs>
          <w:tab w:pos="8171" w:val="left" w:leader="none"/>
        </w:tabs>
        <w:spacing w:line="266" w:lineRule="auto" w:before="41"/>
        <w:ind w:left="1536" w:right="179"/>
        <w:jc w:val="left"/>
        <w:rPr>
          <w:rFonts w:ascii="Times New Roman" w:hAnsi="Times New Roman" w:cs="Times New Roman" w:eastAsia="Times New Roman"/>
        </w:rPr>
      </w:pPr>
      <w:r>
        <w:rPr/>
      </w:r>
      <w:r>
        <w:rPr>
          <w:u w:val="single" w:color="000000"/>
        </w:rPr>
        <w:t>T84.84- Pain due to internal orthopedic prosthetic devices,</w:t>
      </w:r>
      <w:r>
        <w:rPr>
          <w:spacing w:val="-9"/>
          <w:u w:val="single" w:color="000000"/>
        </w:rPr>
        <w:t> </w:t>
      </w:r>
      <w:r>
        <w:rPr>
          <w:u w:val="single" w:color="000000"/>
        </w:rPr>
        <w:t>implants </w:t>
        <w:tab/>
      </w:r>
      <w:r>
        <w:rPr/>
      </w:r>
      <w:r>
        <w:rPr/>
        <w:t> </w:t>
      </w:r>
      <w:r>
        <w:rPr>
          <w:u w:val="single" w:color="000000"/>
        </w:rPr>
        <w:t>and</w:t>
      </w:r>
      <w:r>
        <w:rPr>
          <w:spacing w:val="9"/>
          <w:u w:val="single" w:color="000000"/>
        </w:rPr>
        <w:t> </w:t>
      </w:r>
      <w:r>
        <w:rPr>
          <w:u w:val="single" w:color="000000"/>
        </w:rPr>
        <w:t>grafts</w:t>
      </w:r>
      <w:r>
        <w:rPr>
          <w:rFonts w:ascii="標楷體" w:hAnsi="標楷體" w:cs="標楷體" w:eastAsia="標楷體"/>
          <w:u w:val="single" w:color="000000"/>
        </w:rPr>
        <w:t>（骨內人工置</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spacing w:val="-7"/>
          <w:u w:val="single" w:color="000000"/>
        </w:rPr>
        <w:t>換裝置、植入物及移植物所致的疼痛），次</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12"/>
        <w:ind w:left="1536"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要診斷再附加代碼</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G89.18</w:t>
      </w:r>
      <w:r>
        <w:rPr>
          <w:spacing w:val="-1"/>
          <w:u w:val="single" w:color="000000"/>
        </w:rPr>
        <w:t> </w:t>
      </w:r>
      <w:r>
        <w:rPr>
          <w:u w:val="single" w:color="000000"/>
        </w:rPr>
        <w:t>Other</w:t>
      </w:r>
      <w:r>
        <w:rPr>
          <w:spacing w:val="-3"/>
          <w:u w:val="single" w:color="000000"/>
        </w:rPr>
        <w:t> </w:t>
      </w:r>
      <w:r>
        <w:rPr>
          <w:u w:val="single" w:color="000000"/>
        </w:rPr>
        <w:t>acute</w:t>
      </w:r>
      <w:r>
        <w:rPr>
          <w:spacing w:val="-2"/>
          <w:u w:val="single" w:color="000000"/>
        </w:rPr>
        <w:t> </w:t>
      </w:r>
      <w:r>
        <w:rPr>
          <w:u w:val="single" w:color="000000"/>
        </w:rPr>
        <w:t>postprocedural</w:t>
      </w:r>
      <w:r>
        <w:rPr>
          <w:spacing w:val="-1"/>
          <w:u w:val="single" w:color="000000"/>
        </w:rPr>
        <w:t> </w:t>
      </w:r>
      <w:r>
        <w:rPr>
          <w:u w:val="single" w:color="000000"/>
        </w:rPr>
        <w:t>pain</w:t>
      </w:r>
      <w:r>
        <w:rPr>
          <w:rFonts w:ascii="標楷體" w:hAnsi="標楷體" w:cs="標楷體" w:eastAsia="標楷體"/>
          <w:u w:val="single" w:color="000000"/>
        </w:rPr>
        <w:t>（其他急</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240" w:lineRule="auto" w:before="42"/>
        <w:ind w:left="1536" w:right="4667"/>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性處置後</w:t>
      </w:r>
      <w:r>
        <w:rPr>
          <w:rFonts w:ascii="Times New Roman" w:hAnsi="Times New Roman" w:cs="Times New Roman" w:eastAsia="Times New Roman"/>
          <w:u w:val="single" w:color="000000"/>
        </w:rPr>
      </w:r>
      <w:r>
        <w:rPr>
          <w:rFonts w:ascii="標楷體" w:hAnsi="標楷體" w:cs="標楷體" w:eastAsia="標楷體"/>
          <w:spacing w:val="-30"/>
          <w:u w:val="single" w:color="000000"/>
        </w:rPr>
        <w:t>疼痛）。</w:t>
      </w:r>
      <w:r>
        <w:rPr>
          <w:rFonts w:ascii="Times New Roman" w:hAnsi="Times New Roman" w:cs="Times New Roman" w:eastAsia="Times New Roman"/>
          <w:spacing w:val="-6"/>
          <w:u w:val="single" w:color="000000"/>
        </w:rPr>
        <w:t> </w:t>
      </w:r>
      <w:r>
        <w:rPr>
          <w:rFonts w:ascii="Times New Roman" w:hAnsi="Times New Roman" w:cs="Times New Roman" w:eastAsia="Times New Roman"/>
          <w:spacing w:val="-6"/>
        </w:rPr>
      </w:r>
      <w:r>
        <w:rPr>
          <w:rFonts w:ascii="Times New Roman" w:hAnsi="Times New Roman" w:cs="Times New Roman" w:eastAsia="Times New Roman"/>
        </w:rPr>
      </w:r>
    </w:p>
    <w:p>
      <w:pPr>
        <w:pStyle w:val="BodyText"/>
        <w:tabs>
          <w:tab w:pos="1536" w:val="left" w:leader="none"/>
        </w:tabs>
        <w:spacing w:line="273" w:lineRule="auto" w:before="46"/>
        <w:ind w:left="1536" w:right="113" w:hanging="939"/>
        <w:jc w:val="left"/>
        <w:rPr>
          <w:rFonts w:ascii="標楷體" w:hAnsi="標楷體" w:cs="標楷體" w:eastAsia="標楷體"/>
        </w:rPr>
      </w:pPr>
      <w:r>
        <w:rPr>
          <w:rFonts w:ascii="標楷體" w:hAnsi="標楷體" w:cs="標楷體" w:eastAsia="標楷體"/>
        </w:rPr>
        <w:t>（三）</w:t>
        <w:tab/>
        <w:t>某些其他照護併發症</w:t>
      </w:r>
      <w:r>
        <w:rPr/>
        <w:t>(T-code)</w:t>
      </w:r>
      <w:r>
        <w:rPr>
          <w:rFonts w:ascii="標楷體" w:hAnsi="標楷體" w:cs="標楷體" w:eastAsia="標楷體"/>
        </w:rPr>
        <w:t>已包含外傷原因代碼，且這些代碼包 </w:t>
      </w:r>
      <w:r>
        <w:rPr>
          <w:rFonts w:ascii="標楷體" w:hAnsi="標楷體" w:cs="標楷體" w:eastAsia="標楷體"/>
          <w:spacing w:val="-3"/>
        </w:rPr>
        <w:t>括併發症的本質以及所造成併發症之處置類型；故這些代碼不需加</w:t>
      </w:r>
      <w:r>
        <w:rPr>
          <w:rFonts w:ascii="標楷體" w:hAnsi="標楷體" w:cs="標楷體" w:eastAsia="標楷體"/>
        </w:rPr>
        <w:t> 編外因代碼來說明何種手術引起的併發症。如心臟瓣膜裝置物</w:t>
      </w:r>
      <w:r>
        <w:rPr/>
        <w:t>(</w:t>
      </w:r>
      <w:r>
        <w:rPr>
          <w:rFonts w:ascii="標楷體" w:hAnsi="標楷體" w:cs="標楷體" w:eastAsia="標楷體"/>
        </w:rPr>
        <w:t>機 械性</w:t>
      </w:r>
      <w:r>
        <w:rPr/>
        <w:t>)</w:t>
      </w:r>
      <w:r>
        <w:rPr>
          <w:rFonts w:ascii="標楷體" w:hAnsi="標楷體" w:cs="標楷體" w:eastAsia="標楷體"/>
        </w:rPr>
        <w:t>損壞</w:t>
      </w:r>
      <w:r>
        <w:rPr>
          <w:rFonts w:ascii="標楷體" w:hAnsi="標楷體" w:cs="標楷體" w:eastAsia="標楷體"/>
          <w:spacing w:val="-61"/>
        </w:rPr>
        <w:t> </w:t>
      </w:r>
      <w:r>
        <w:rPr/>
        <w:t>T82.01-</w:t>
      </w:r>
      <w:r>
        <w:rPr>
          <w:spacing w:val="-2"/>
        </w:rPr>
        <w:t> </w:t>
      </w:r>
      <w:r>
        <w:rPr/>
        <w:t>Breakdown</w:t>
      </w:r>
      <w:r>
        <w:rPr>
          <w:spacing w:val="-1"/>
        </w:rPr>
        <w:t> </w:t>
      </w:r>
      <w:r>
        <w:rPr/>
        <w:t>(mechanical)</w:t>
      </w:r>
      <w:r>
        <w:rPr>
          <w:spacing w:val="-1"/>
        </w:rPr>
        <w:t> </w:t>
      </w:r>
      <w:r>
        <w:rPr/>
        <w:t>of</w:t>
      </w:r>
      <w:r>
        <w:rPr>
          <w:spacing w:val="-2"/>
        </w:rPr>
        <w:t> </w:t>
      </w:r>
      <w:r>
        <w:rPr/>
        <w:t>heart</w:t>
      </w:r>
      <w:r>
        <w:rPr>
          <w:spacing w:val="-1"/>
        </w:rPr>
        <w:t> </w:t>
      </w:r>
      <w:r>
        <w:rPr/>
        <w:t>valve</w:t>
      </w:r>
      <w:r>
        <w:rPr>
          <w:spacing w:val="-1"/>
        </w:rPr>
        <w:t> </w:t>
      </w:r>
      <w:r>
        <w:rPr>
          <w:spacing w:val="-3"/>
        </w:rPr>
        <w:t>prosthesis</w:t>
      </w:r>
      <w:r>
        <w:rPr>
          <w:rFonts w:ascii="標楷體" w:hAnsi="標楷體" w:cs="標楷體" w:eastAsia="標楷體"/>
          <w:spacing w:val="-3"/>
        </w:rPr>
        <w:t>。</w:t>
      </w:r>
    </w:p>
    <w:p>
      <w:pPr>
        <w:pStyle w:val="BodyText"/>
        <w:spacing w:line="273" w:lineRule="auto" w:before="4"/>
        <w:ind w:left="1536" w:right="174" w:hanging="939"/>
        <w:jc w:val="both"/>
        <w:rPr>
          <w:rFonts w:ascii="標楷體" w:hAnsi="標楷體" w:cs="標楷體" w:eastAsia="標楷體"/>
        </w:rPr>
      </w:pPr>
      <w:r>
        <w:rPr>
          <w:rFonts w:ascii="標楷體" w:hAnsi="標楷體" w:cs="標楷體" w:eastAsia="標楷體"/>
        </w:rPr>
        <w:t>（四）</w:t>
      </w:r>
      <w:r>
        <w:rPr>
          <w:rFonts w:ascii="標楷體" w:hAnsi="標楷體" w:cs="標楷體" w:eastAsia="標楷體"/>
          <w:spacing w:val="117"/>
        </w:rPr>
        <w:t> </w:t>
      </w:r>
      <w:r>
        <w:rPr>
          <w:rFonts w:ascii="標楷體" w:hAnsi="標楷體" w:cs="標楷體" w:eastAsia="標楷體"/>
          <w:spacing w:val="14"/>
        </w:rPr>
        <w:t>手術中及術後併發症代碼是歸類在身體系統章節內之照護併發</w:t>
      </w:r>
      <w:r>
        <w:rPr>
          <w:rFonts w:ascii="標楷體" w:hAnsi="標楷體" w:cs="標楷體" w:eastAsia="標楷體"/>
        </w:rPr>
        <w:t> 症 ， 如 類 目 碼 </w:t>
      </w:r>
      <w:r>
        <w:rPr>
          <w:rFonts w:ascii="標楷體" w:hAnsi="標楷體" w:cs="標楷體" w:eastAsia="標楷體"/>
        </w:rPr>
        <w:t>I97 Intraoperative and</w:t>
      </w:r>
      <w:r>
        <w:rPr>
          <w:rFonts w:ascii="標楷體" w:hAnsi="標楷體" w:cs="標楷體" w:eastAsia="標楷體"/>
          <w:spacing w:val="50"/>
        </w:rPr>
        <w:t> </w:t>
      </w:r>
      <w:r>
        <w:rPr>
          <w:rFonts w:ascii="標楷體" w:hAnsi="標楷體" w:cs="標楷體" w:eastAsia="標楷體"/>
        </w:rPr>
        <w:t>postprocedural</w:t>
      </w:r>
      <w:r>
        <w:rPr>
          <w:rFonts w:ascii="標楷體" w:hAnsi="標楷體" w:cs="標楷體" w:eastAsia="標楷體"/>
        </w:rPr>
        <w:t> </w:t>
      </w:r>
      <w:r>
        <w:rPr/>
        <w:t>complications and disorders of circulatory system</w:t>
      </w:r>
      <w:r>
        <w:rPr>
          <w:spacing w:val="44"/>
        </w:rPr>
        <w:t> </w:t>
      </w:r>
      <w:r>
        <w:rPr/>
        <w:t>(</w:t>
      </w:r>
      <w:r>
        <w:rPr>
          <w:rFonts w:ascii="標楷體" w:hAnsi="標楷體" w:cs="標楷體" w:eastAsia="標楷體"/>
        </w:rPr>
        <w:t>循環系統術中及術 </w:t>
      </w:r>
      <w:r>
        <w:rPr>
          <w:rFonts w:ascii="標楷體" w:hAnsi="標楷體" w:cs="標楷體" w:eastAsia="標楷體"/>
          <w:spacing w:val="2"/>
        </w:rPr>
        <w:t>後處置之併發症</w:t>
      </w:r>
      <w:r>
        <w:rPr>
          <w:spacing w:val="2"/>
        </w:rPr>
        <w:t>)</w:t>
      </w:r>
      <w:r>
        <w:rPr>
          <w:rFonts w:ascii="標楷體" w:hAnsi="標楷體" w:cs="標楷體" w:eastAsia="標楷體"/>
          <w:spacing w:val="2"/>
        </w:rPr>
        <w:t>，而這些代碼應為主要診斷，如有需要再加編特</w:t>
      </w:r>
      <w:r>
        <w:rPr>
          <w:rFonts w:ascii="標楷體" w:hAnsi="標楷體" w:cs="標楷體" w:eastAsia="標楷體"/>
        </w:rPr>
        <w:t> 殊併發症代碼。</w:t>
      </w:r>
    </w:p>
    <w:p>
      <w:pPr>
        <w:pStyle w:val="BodyText"/>
        <w:tabs>
          <w:tab w:pos="1536" w:val="left" w:leader="none"/>
        </w:tabs>
        <w:spacing w:line="240" w:lineRule="auto" w:before="12"/>
        <w:ind w:left="598" w:right="99"/>
        <w:jc w:val="left"/>
      </w:pPr>
      <w:r>
        <w:rPr>
          <w:rFonts w:ascii="標楷體" w:hAnsi="標楷體" w:cs="標楷體" w:eastAsia="標楷體"/>
        </w:rPr>
        <w:t>（五）</w:t>
        <w:tab/>
        <w:t>器官或組織移植併發症</w:t>
      </w:r>
      <w:r>
        <w:rPr/>
        <w:t>(Transplant</w:t>
      </w:r>
      <w:r>
        <w:rPr>
          <w:spacing w:val="-12"/>
        </w:rPr>
        <w:t> </w:t>
      </w:r>
      <w:r>
        <w:rPr/>
        <w:t>complication)</w:t>
      </w:r>
    </w:p>
    <w:p>
      <w:pPr>
        <w:pStyle w:val="BodyText"/>
        <w:tabs>
          <w:tab w:pos="1536" w:val="left" w:leader="none"/>
        </w:tabs>
        <w:spacing w:line="271" w:lineRule="auto" w:before="42"/>
        <w:ind w:left="1536" w:right="171" w:hanging="939"/>
        <w:jc w:val="left"/>
        <w:rPr>
          <w:rFonts w:ascii="標楷體" w:hAnsi="標楷體" w:cs="標楷體" w:eastAsia="標楷體"/>
        </w:rPr>
      </w:pPr>
      <w:r>
        <w:rPr/>
        <w:pict>
          <v:group style="position:absolute;margin-left:457.630005pt;margin-top:35.872498pt;width:47.95pt;height:.1pt;mso-position-horizontal-relative:page;mso-position-vertical-relative:paragraph;z-index:-531760" coordorigin="9153,717" coordsize="959,2">
            <v:shape style="position:absolute;left:9153;top:717;width:959;height:2" coordorigin="9153,717" coordsize="959,0" path="m9153,717l10111,717e" filled="false" stroked="true" strokeweight=".599980pt" strokecolor="#000000">
              <v:path arrowok="t"/>
            </v:shape>
            <w10:wrap type="none"/>
          </v:group>
        </w:pict>
      </w:r>
      <w:r>
        <w:rPr>
          <w:rFonts w:ascii="標楷體" w:hAnsi="標楷體" w:cs="標楷體" w:eastAsia="標楷體"/>
        </w:rPr>
        <w:t>（六）</w:t>
        <w:tab/>
      </w:r>
      <w:r>
        <w:rPr/>
        <w:t>1.</w:t>
      </w:r>
      <w:r>
        <w:rPr>
          <w:rFonts w:ascii="標楷體" w:hAnsi="標楷體" w:cs="標楷體" w:eastAsia="標楷體"/>
        </w:rPr>
        <w:t>類目碼 </w:t>
      </w:r>
      <w:r>
        <w:rPr/>
        <w:t>T86 </w:t>
      </w:r>
      <w:r>
        <w:rPr>
          <w:rFonts w:ascii="標楷體" w:hAnsi="標楷體" w:cs="標楷體" w:eastAsia="標楷體"/>
        </w:rPr>
        <w:t>器官或組織移植併發症</w:t>
      </w:r>
      <w:r>
        <w:rPr/>
        <w:t>(Complications  of</w:t>
      </w:r>
      <w:r>
        <w:rPr>
          <w:spacing w:val="-12"/>
        </w:rPr>
        <w:t> </w:t>
      </w:r>
      <w:r>
        <w:rPr/>
        <w:t>transplanted</w:t>
      </w:r>
      <w:r>
        <w:rPr/>
        <w:t> organs and</w:t>
      </w:r>
      <w:r>
        <w:rPr>
          <w:spacing w:val="25"/>
        </w:rPr>
        <w:t> </w:t>
      </w:r>
      <w:r>
        <w:rPr/>
        <w:t>tissues)</w:t>
      </w:r>
      <w:r>
        <w:rPr>
          <w:rFonts w:ascii="標楷體" w:hAnsi="標楷體" w:cs="標楷體" w:eastAsia="標楷體"/>
        </w:rPr>
        <w:t>，用於移植器官的併發症及排斥現象。只有在併</w:t>
      </w:r>
    </w:p>
    <w:p>
      <w:pPr>
        <w:pStyle w:val="BodyText"/>
        <w:spacing w:line="240" w:lineRule="auto" w:before="7"/>
        <w:ind w:left="1536"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發症影響到被移植器官的功能時，才編移植併發症。</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tabs>
          <w:tab w:pos="1536" w:val="left" w:leader="none"/>
        </w:tabs>
        <w:spacing w:line="271" w:lineRule="auto" w:before="46"/>
        <w:ind w:left="1536" w:right="175" w:hanging="939"/>
        <w:jc w:val="left"/>
        <w:rPr>
          <w:rFonts w:ascii="標楷體" w:hAnsi="標楷體" w:cs="標楷體" w:eastAsia="標楷體"/>
        </w:rPr>
      </w:pPr>
      <w:r>
        <w:rPr>
          <w:rFonts w:ascii="標楷體" w:hAnsi="標楷體" w:cs="標楷體" w:eastAsia="標楷體"/>
        </w:rPr>
        <w:t>（七）</w:t>
        <w:tab/>
      </w:r>
      <w:r>
        <w:rPr>
          <w:spacing w:val="9"/>
        </w:rPr>
        <w:t>2.</w:t>
      </w:r>
      <w:r>
        <w:rPr>
          <w:rFonts w:ascii="標楷體" w:hAnsi="標楷體" w:cs="標楷體" w:eastAsia="標楷體"/>
          <w:spacing w:val="9"/>
        </w:rPr>
        <w:t>慢性腎臟疾病與腎臟移植併發症（</w:t>
      </w:r>
      <w:r>
        <w:rPr>
          <w:spacing w:val="9"/>
        </w:rPr>
        <w:t>Chronic  </w:t>
      </w:r>
      <w:r>
        <w:rPr/>
        <w:t>kidney  disease </w:t>
      </w:r>
      <w:r>
        <w:rPr>
          <w:spacing w:val="43"/>
        </w:rPr>
        <w:t> </w:t>
      </w:r>
      <w:r>
        <w:rPr/>
        <w:t>and</w:t>
      </w:r>
      <w:r>
        <w:rPr/>
        <w:t> kidney transplant</w:t>
      </w:r>
      <w:r>
        <w:rPr>
          <w:spacing w:val="-5"/>
        </w:rPr>
        <w:t> </w:t>
      </w:r>
      <w:r>
        <w:rPr/>
        <w:t>complications</w:t>
      </w:r>
      <w:r>
        <w:rPr>
          <w:rFonts w:ascii="標楷體" w:hAnsi="標楷體" w:cs="標楷體" w:eastAsia="標楷體"/>
        </w:rPr>
        <w:t>）</w:t>
      </w:r>
    </w:p>
    <w:p>
      <w:pPr>
        <w:pStyle w:val="BodyText"/>
        <w:tabs>
          <w:tab w:pos="1536" w:val="left" w:leader="none"/>
        </w:tabs>
        <w:spacing w:line="271" w:lineRule="auto" w:before="7"/>
        <w:ind w:left="1536" w:right="172" w:hanging="939"/>
        <w:jc w:val="left"/>
        <w:rPr>
          <w:rFonts w:ascii="標楷體" w:hAnsi="標楷體" w:cs="標楷體" w:eastAsia="標楷體"/>
        </w:rPr>
      </w:pPr>
      <w:r>
        <w:rPr>
          <w:rFonts w:ascii="標楷體" w:hAnsi="標楷體" w:cs="標楷體" w:eastAsia="標楷體"/>
        </w:rPr>
        <w:t>（八）</w:t>
        <w:tab/>
      </w:r>
      <w:r>
        <w:rPr>
          <w:spacing w:val="-6"/>
        </w:rPr>
        <w:t>(1)</w:t>
      </w:r>
      <w:r>
        <w:rPr>
          <w:rFonts w:ascii="標楷體" w:hAnsi="標楷體" w:cs="標楷體" w:eastAsia="標楷體"/>
          <w:spacing w:val="-6"/>
        </w:rPr>
        <w:t>當病歷記載為腎臟移植併發症，應編寫代碼</w:t>
      </w:r>
      <w:r>
        <w:rPr>
          <w:rFonts w:ascii="標楷體" w:hAnsi="標楷體" w:cs="標楷體" w:eastAsia="標楷體"/>
          <w:spacing w:val="-54"/>
        </w:rPr>
        <w:t> </w:t>
      </w:r>
      <w:r>
        <w:rPr>
          <w:spacing w:val="-54"/>
        </w:rPr>
      </w:r>
      <w:r>
        <w:rPr>
          <w:u w:val="single" w:color="000000"/>
        </w:rPr>
        <w:t>T86.1-</w:t>
      </w:r>
      <w:r>
        <w:rPr>
          <w:spacing w:val="7"/>
          <w:u w:val="single" w:color="000000"/>
        </w:rPr>
        <w:t> </w:t>
      </w:r>
      <w:r>
        <w:rPr>
          <w:u w:val="single" w:color="000000"/>
        </w:rPr>
        <w:t>Complications</w:t>
      </w:r>
      <w:r>
        <w:rPr/>
      </w:r>
      <w:r>
        <w:rPr/>
        <w:t> </w:t>
      </w:r>
      <w:r>
        <w:rPr>
          <w:u w:val="single" w:color="000000"/>
        </w:rPr>
        <w:t>of kidney</w:t>
      </w:r>
      <w:r>
        <w:rPr>
          <w:spacing w:val="-5"/>
          <w:u w:val="single" w:color="000000"/>
        </w:rPr>
        <w:t> </w:t>
      </w:r>
      <w:r>
        <w:rPr>
          <w:u w:val="single" w:color="000000"/>
        </w:rPr>
        <w:t>transplant</w:t>
      </w:r>
      <w:r>
        <w:rPr/>
      </w:r>
      <w:r>
        <w:rPr>
          <w:rFonts w:ascii="標楷體" w:hAnsi="標楷體" w:cs="標楷體" w:eastAsia="標楷體"/>
        </w:rPr>
        <w:t>。</w:t>
      </w:r>
    </w:p>
    <w:p>
      <w:pPr>
        <w:pStyle w:val="BodyText"/>
        <w:tabs>
          <w:tab w:pos="1536" w:val="left" w:leader="none"/>
        </w:tabs>
        <w:spacing w:line="271" w:lineRule="auto" w:before="7"/>
        <w:ind w:left="1536" w:right="173" w:hanging="939"/>
        <w:jc w:val="left"/>
        <w:rPr>
          <w:rFonts w:ascii="標楷體" w:hAnsi="標楷體" w:cs="標楷體" w:eastAsia="標楷體"/>
        </w:rPr>
      </w:pPr>
      <w:r>
        <w:rPr>
          <w:rFonts w:ascii="標楷體" w:hAnsi="標楷體" w:cs="標楷體" w:eastAsia="標楷體"/>
        </w:rPr>
        <w:t>（九）</w:t>
        <w:tab/>
      </w:r>
      <w:r>
        <w:rPr>
          <w:spacing w:val="-2"/>
        </w:rPr>
        <w:t>(2)</w:t>
      </w:r>
      <w:r>
        <w:rPr>
          <w:rFonts w:ascii="標楷體" w:hAnsi="標楷體" w:cs="標楷體" w:eastAsia="標楷體"/>
          <w:spacing w:val="-2"/>
        </w:rPr>
        <w:t>當病人於腎臟移植後有慢性腎臟疾病，不應編代碼</w:t>
      </w:r>
      <w:r>
        <w:rPr>
          <w:rFonts w:ascii="標楷體" w:hAnsi="標楷體" w:cs="標楷體" w:eastAsia="標楷體"/>
          <w:spacing w:val="-51"/>
        </w:rPr>
        <w:t> </w:t>
      </w:r>
      <w:r>
        <w:rPr>
          <w:spacing w:val="-51"/>
        </w:rPr>
      </w:r>
      <w:r>
        <w:rPr>
          <w:spacing w:val="-6"/>
          <w:u w:val="single" w:color="000000"/>
        </w:rPr>
        <w:t>T86.1-</w:t>
      </w:r>
      <w:r>
        <w:rPr>
          <w:spacing w:val="-6"/>
        </w:rPr>
      </w:r>
      <w:r>
        <w:rPr>
          <w:rFonts w:ascii="標楷體" w:hAnsi="標楷體" w:cs="標楷體" w:eastAsia="標楷體"/>
          <w:spacing w:val="-6"/>
        </w:rPr>
        <w:t>，除非</w:t>
      </w:r>
      <w:r>
        <w:rPr>
          <w:rFonts w:ascii="標楷體" w:hAnsi="標楷體" w:cs="標楷體" w:eastAsia="標楷體"/>
        </w:rPr>
        <w:t> 是移植併發症，如移植失敗</w:t>
      </w:r>
      <w:r>
        <w:rPr>
          <w:rFonts w:ascii="標楷體" w:hAnsi="標楷體" w:cs="標楷體" w:eastAsia="標楷體"/>
          <w:spacing w:val="-64"/>
        </w:rPr>
        <w:t> </w:t>
      </w:r>
      <w:r>
        <w:rPr>
          <w:spacing w:val="-64"/>
        </w:rPr>
      </w:r>
      <w:r>
        <w:rPr>
          <w:u w:val="single" w:color="000000"/>
        </w:rPr>
        <w:t>T86.12</w:t>
      </w:r>
      <w:r>
        <w:rPr>
          <w:spacing w:val="-4"/>
          <w:u w:val="single" w:color="000000"/>
        </w:rPr>
        <w:t> </w:t>
      </w:r>
      <w:r>
        <w:rPr>
          <w:spacing w:val="-4"/>
        </w:rPr>
      </w:r>
      <w:r>
        <w:rPr>
          <w:rFonts w:ascii="標楷體" w:hAnsi="標楷體" w:cs="標楷體" w:eastAsia="標楷體"/>
        </w:rPr>
        <w:t>或排斥現象</w:t>
      </w:r>
      <w:r>
        <w:rPr>
          <w:rFonts w:ascii="標楷體" w:hAnsi="標楷體" w:cs="標楷體" w:eastAsia="標楷體"/>
          <w:spacing w:val="-64"/>
        </w:rPr>
        <w:t> </w:t>
      </w:r>
      <w:r>
        <w:rPr/>
        <w:t>T86.11</w:t>
      </w:r>
      <w:r>
        <w:rPr>
          <w:rFonts w:ascii="標楷體" w:hAnsi="標楷體" w:cs="標楷體" w:eastAsia="標楷體"/>
        </w:rPr>
        <w:t>。</w:t>
      </w:r>
    </w:p>
    <w:p>
      <w:pPr>
        <w:spacing w:after="0" w:line="271" w:lineRule="auto"/>
        <w:jc w:val="left"/>
        <w:rPr>
          <w:rFonts w:ascii="標楷體" w:hAnsi="標楷體" w:cs="標楷體" w:eastAsia="標楷體"/>
        </w:rPr>
        <w:sectPr>
          <w:footerReference w:type="default" r:id="rId17"/>
          <w:pgSz w:w="11910" w:h="16840"/>
          <w:pgMar w:footer="1230" w:header="0" w:top="1420" w:bottom="1420" w:left="1680" w:right="1620"/>
        </w:sectPr>
      </w:pPr>
    </w:p>
    <w:p>
      <w:pPr>
        <w:pStyle w:val="Heading2"/>
        <w:spacing w:line="240" w:lineRule="auto"/>
        <w:ind w:right="93"/>
        <w:jc w:val="left"/>
        <w:rPr>
          <w:b w:val="0"/>
          <w:bCs w:val="0"/>
        </w:rPr>
      </w:pPr>
      <w:bookmarkStart w:name="_bookmark130" w:id="131"/>
      <w:bookmarkEnd w:id="131"/>
      <w:r>
        <w:rPr>
          <w:b w:val="0"/>
          <w:bCs w:val="0"/>
        </w:rPr>
      </w:r>
      <w:r>
        <w:rPr/>
        <w:t>第四節</w:t>
      </w:r>
      <w:r>
        <w:rPr>
          <w:spacing w:val="-1"/>
        </w:rPr>
        <w:t> </w:t>
      </w:r>
      <w:r>
        <w:rPr/>
        <w:t>自我評估</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left="202" w:right="93"/>
        <w:jc w:val="left"/>
      </w:pPr>
      <w:r>
        <w:rPr>
          <w:rFonts w:ascii="標楷體" w:hAnsi="標楷體" w:cs="標楷體" w:eastAsia="標楷體"/>
        </w:rPr>
        <w:t>一、</w:t>
      </w:r>
      <w:r>
        <w:rPr/>
        <w:t>Traumatic closed fracture ribs 2 to 4 right and 2 to 5 left , initial</w:t>
      </w:r>
      <w:r>
        <w:rPr>
          <w:spacing w:val="-35"/>
        </w:rPr>
        <w:t> </w:t>
      </w:r>
      <w:r>
        <w:rPr/>
        <w:t>encounter.</w:t>
      </w:r>
    </w:p>
    <w:p>
      <w:pPr>
        <w:pStyle w:val="BodyText"/>
        <w:spacing w:line="312" w:lineRule="auto" w:before="42"/>
        <w:ind w:left="732" w:right="93" w:hanging="531"/>
        <w:jc w:val="left"/>
      </w:pPr>
      <w:r>
        <w:rPr>
          <w:rFonts w:ascii="標楷體" w:hAnsi="標楷體" w:cs="標楷體" w:eastAsia="標楷體"/>
        </w:rPr>
        <w:t>二、</w:t>
      </w:r>
      <w:r>
        <w:rPr/>
        <w:t>Open transverse fracture of right patella with 2 cm wound with soft</w:t>
      </w:r>
      <w:r>
        <w:rPr>
          <w:spacing w:val="-6"/>
        </w:rPr>
        <w:t> </w:t>
      </w:r>
      <w:r>
        <w:rPr/>
        <w:t>tissue</w:t>
      </w:r>
      <w:r>
        <w:rPr/>
        <w:t> damage, initial</w:t>
      </w:r>
      <w:r>
        <w:rPr>
          <w:spacing w:val="-6"/>
        </w:rPr>
        <w:t> </w:t>
      </w:r>
      <w:r>
        <w:rPr/>
        <w:t>encounter</w:t>
      </w:r>
    </w:p>
    <w:p>
      <w:pPr>
        <w:pStyle w:val="BodyText"/>
        <w:spacing w:line="268" w:lineRule="exact"/>
        <w:ind w:left="202" w:right="93"/>
        <w:jc w:val="left"/>
      </w:pPr>
      <w:r>
        <w:rPr>
          <w:rFonts w:ascii="標楷體" w:hAnsi="標楷體" w:cs="標楷體" w:eastAsia="標楷體"/>
        </w:rPr>
        <w:t>三、</w:t>
      </w:r>
      <w:r>
        <w:rPr/>
        <w:t>Third-degree burns of palm of left hand, subsequent</w:t>
      </w:r>
      <w:r>
        <w:rPr>
          <w:spacing w:val="-12"/>
        </w:rPr>
        <w:t> </w:t>
      </w:r>
      <w:r>
        <w:rPr/>
        <w:t>encounter</w:t>
      </w:r>
    </w:p>
    <w:p>
      <w:pPr>
        <w:pStyle w:val="BodyText"/>
        <w:spacing w:line="240" w:lineRule="auto" w:before="42"/>
        <w:ind w:left="202" w:right="93"/>
        <w:jc w:val="left"/>
      </w:pPr>
      <w:r>
        <w:rPr>
          <w:rFonts w:ascii="標楷體" w:hAnsi="標楷體" w:cs="標楷體" w:eastAsia="標楷體"/>
        </w:rPr>
        <w:t>四、</w:t>
      </w:r>
      <w:r>
        <w:rPr/>
        <w:t>Anaphylactic shock due to ingestion of pecans, initial</w:t>
      </w:r>
      <w:r>
        <w:rPr>
          <w:spacing w:val="-15"/>
        </w:rPr>
        <w:t> </w:t>
      </w:r>
      <w:r>
        <w:rPr/>
        <w:t>encounter</w:t>
      </w:r>
    </w:p>
    <w:p>
      <w:pPr>
        <w:pStyle w:val="BodyText"/>
        <w:spacing w:line="240" w:lineRule="auto" w:before="42"/>
        <w:ind w:left="202" w:right="93"/>
        <w:jc w:val="left"/>
      </w:pPr>
      <w:r>
        <w:rPr>
          <w:rFonts w:ascii="標楷體" w:hAnsi="標楷體" w:cs="標楷體" w:eastAsia="標楷體"/>
        </w:rPr>
        <w:t>五、</w:t>
      </w:r>
      <w:r>
        <w:rPr/>
        <w:t>First admission for leakage of prosthetic heart</w:t>
      </w:r>
      <w:r>
        <w:rPr>
          <w:spacing w:val="-8"/>
        </w:rPr>
        <w:t> </w:t>
      </w:r>
      <w:r>
        <w:rPr/>
        <w:t>valve</w:t>
      </w:r>
    </w:p>
    <w:p>
      <w:pPr>
        <w:spacing w:after="0" w:line="240" w:lineRule="auto"/>
        <w:jc w:val="left"/>
        <w:sectPr>
          <w:footerReference w:type="default" r:id="rId18"/>
          <w:pgSz w:w="11910" w:h="16840"/>
          <w:pgMar w:footer="1230" w:header="0" w:top="1400" w:bottom="1420" w:left="1680" w:right="1680"/>
          <w:pgNumType w:start="201"/>
        </w:sectPr>
      </w:pPr>
    </w:p>
    <w:p>
      <w:pPr>
        <w:pStyle w:val="Heading2"/>
        <w:spacing w:line="240" w:lineRule="auto"/>
        <w:ind w:right="4667"/>
        <w:jc w:val="left"/>
        <w:rPr>
          <w:b w:val="0"/>
          <w:bCs w:val="0"/>
        </w:rPr>
      </w:pPr>
      <w:bookmarkStart w:name="_bookmark131" w:id="132"/>
      <w:bookmarkEnd w:id="132"/>
      <w:r>
        <w:rPr>
          <w:b w:val="0"/>
          <w:bCs w:val="0"/>
        </w:rPr>
      </w:r>
      <w:r>
        <w:rPr/>
        <w:t>第五節</w:t>
      </w:r>
      <w:r>
        <w:rPr>
          <w:spacing w:val="-1"/>
        </w:rPr>
        <w:t> </w:t>
      </w:r>
      <w:r>
        <w:rPr/>
        <w:t>解答說明</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left="178" w:right="99"/>
        <w:jc w:val="left"/>
      </w:pPr>
      <w:r>
        <w:rPr>
          <w:rFonts w:ascii="標楷體" w:hAnsi="標楷體" w:cs="標楷體" w:eastAsia="標楷體"/>
        </w:rPr>
        <w:t>一、</w:t>
      </w:r>
      <w:r>
        <w:rPr/>
        <w:t>Traumatic closed fracture ribs 2 to 4 right and 2 to 5 left , initial</w:t>
      </w:r>
      <w:r>
        <w:rPr>
          <w:spacing w:val="-36"/>
        </w:rPr>
        <w:t> </w:t>
      </w:r>
      <w:r>
        <w:rPr/>
        <w:t>encounter.</w:t>
      </w:r>
    </w:p>
    <w:p>
      <w:pPr>
        <w:pStyle w:val="BodyText"/>
        <w:spacing w:line="240" w:lineRule="auto" w:before="96"/>
        <w:ind w:left="658" w:right="4667"/>
        <w:jc w:val="left"/>
      </w:pPr>
      <w:r>
        <w:rPr/>
        <w:t>Code(s):</w:t>
      </w:r>
      <w:r>
        <w:rPr>
          <w:spacing w:val="-2"/>
        </w:rPr>
        <w:t> </w:t>
      </w:r>
      <w:r>
        <w:rPr/>
        <w:t>S22.43XA</w:t>
      </w:r>
    </w:p>
    <w:p>
      <w:pPr>
        <w:pStyle w:val="BodyText"/>
        <w:spacing w:line="271" w:lineRule="auto" w:before="30"/>
        <w:ind w:left="1286" w:right="164" w:hanging="629"/>
        <w:jc w:val="both"/>
        <w:rPr>
          <w:rFonts w:ascii="標楷體" w:hAnsi="標楷體" w:cs="標楷體" w:eastAsia="標楷體"/>
        </w:rPr>
      </w:pPr>
      <w:r>
        <w:rPr>
          <w:rFonts w:ascii="標楷體" w:hAnsi="標楷體" w:cs="標楷體" w:eastAsia="標楷體"/>
        </w:rPr>
        <w:t>說明：由關鍵字 </w:t>
      </w:r>
      <w:r>
        <w:rPr/>
        <w:t>Fracture, traumatic </w:t>
      </w:r>
      <w:r>
        <w:rPr>
          <w:rFonts w:ascii="標楷體" w:hAnsi="標楷體" w:cs="標楷體" w:eastAsia="標楷體"/>
        </w:rPr>
        <w:t>索引，依序查閱 </w:t>
      </w:r>
      <w:r>
        <w:rPr/>
        <w:t>rib,multiple</w:t>
      </w:r>
      <w:r>
        <w:rPr>
          <w:spacing w:val="12"/>
        </w:rPr>
        <w:t> </w:t>
      </w:r>
      <w:r>
        <w:rPr>
          <w:rFonts w:ascii="標楷體" w:hAnsi="標楷體" w:cs="標楷體" w:eastAsia="標楷體"/>
        </w:rPr>
        <w:t>可得代碼 </w:t>
      </w:r>
      <w:r>
        <w:rPr/>
        <w:t>S22.4-</w:t>
      </w:r>
      <w:r>
        <w:rPr>
          <w:rFonts w:ascii="標楷體" w:hAnsi="標楷體" w:cs="標楷體" w:eastAsia="標楷體"/>
        </w:rPr>
        <w:t>，再查閱代碼列表說明</w:t>
      </w:r>
      <w:r>
        <w:rPr>
          <w:rFonts w:ascii="標楷體" w:hAnsi="標楷體" w:cs="標楷體" w:eastAsia="標楷體"/>
          <w:spacing w:val="-71"/>
        </w:rPr>
        <w:t> </w:t>
      </w:r>
      <w:r>
        <w:rPr/>
        <w:t>S22.43</w:t>
      </w:r>
      <w:r>
        <w:rPr>
          <w:spacing w:val="-11"/>
        </w:rPr>
        <w:t> </w:t>
      </w:r>
      <w:r>
        <w:rPr>
          <w:rFonts w:ascii="標楷體" w:hAnsi="標楷體" w:cs="標楷體" w:eastAsia="標楷體"/>
        </w:rPr>
        <w:t>為雙側肋骨多發性骨折，第</w:t>
      </w:r>
      <w:r>
        <w:rPr>
          <w:rFonts w:ascii="標楷體" w:hAnsi="標楷體" w:cs="標楷體" w:eastAsia="標楷體"/>
          <w:spacing w:val="-71"/>
        </w:rPr>
        <w:t> </w:t>
      </w:r>
      <w:r>
        <w:rPr/>
        <w:t>7</w:t>
      </w:r>
      <w:r>
        <w:rPr>
          <w:spacing w:val="-10"/>
        </w:rPr>
        <w:t> </w:t>
      </w:r>
      <w:r>
        <w:rPr>
          <w:rFonts w:ascii="標楷體" w:hAnsi="標楷體" w:cs="標楷體" w:eastAsia="標楷體"/>
        </w:rPr>
        <w:t>位 </w:t>
      </w:r>
      <w:r>
        <w:rPr>
          <w:rFonts w:ascii="標楷體" w:hAnsi="標楷體" w:cs="標楷體" w:eastAsia="標楷體"/>
          <w:spacing w:val="7"/>
        </w:rPr>
        <w:t>碼為</w:t>
      </w:r>
      <w:r>
        <w:rPr>
          <w:spacing w:val="7"/>
        </w:rPr>
        <w:t>"A"</w:t>
      </w:r>
      <w:r>
        <w:rPr>
          <w:rFonts w:ascii="標楷體" w:hAnsi="標楷體" w:cs="標楷體" w:eastAsia="標楷體"/>
          <w:spacing w:val="7"/>
        </w:rPr>
        <w:t>閉鎖性骨折初期治療，第 </w:t>
      </w:r>
      <w:r>
        <w:rPr/>
        <w:t>6</w:t>
      </w:r>
      <w:r>
        <w:rPr>
          <w:spacing w:val="29"/>
        </w:rPr>
        <w:t> </w:t>
      </w:r>
      <w:r>
        <w:rPr>
          <w:rFonts w:ascii="標楷體" w:hAnsi="標楷體" w:cs="標楷體" w:eastAsia="標楷體"/>
          <w:spacing w:val="8"/>
        </w:rPr>
        <w:t>位碼為保留碼</w:t>
      </w:r>
      <w:r>
        <w:rPr>
          <w:rFonts w:ascii="Times New Roman" w:hAnsi="Times New Roman" w:cs="Times New Roman" w:eastAsia="Times New Roman"/>
          <w:spacing w:val="8"/>
        </w:rPr>
        <w:t>”X”</w:t>
      </w:r>
      <w:r>
        <w:rPr>
          <w:rFonts w:ascii="標楷體" w:hAnsi="標楷體" w:cs="標楷體" w:eastAsia="標楷體"/>
          <w:spacing w:val="8"/>
        </w:rPr>
        <w:t>，可得代碼</w:t>
      </w:r>
      <w:r>
        <w:rPr>
          <w:rFonts w:ascii="標楷體" w:hAnsi="標楷體" w:cs="標楷體" w:eastAsia="標楷體"/>
          <w:spacing w:val="9"/>
        </w:rPr>
        <w:t> </w:t>
      </w:r>
      <w:r>
        <w:rPr/>
        <w:t>S22.43XA</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312" w:lineRule="auto"/>
        <w:ind w:left="538" w:right="99" w:hanging="360"/>
        <w:jc w:val="left"/>
      </w:pPr>
      <w:r>
        <w:rPr>
          <w:rFonts w:ascii="標楷體" w:hAnsi="標楷體" w:cs="標楷體" w:eastAsia="標楷體"/>
          <w:spacing w:val="-19"/>
        </w:rPr>
        <w:t>二、</w:t>
      </w:r>
      <w:r>
        <w:rPr>
          <w:spacing w:val="-19"/>
        </w:rPr>
        <w:t>Open </w:t>
      </w:r>
      <w:r>
        <w:rPr/>
        <w:t>transverse fracture of right patella with 2 cm wound with soft tissue</w:t>
      </w:r>
      <w:r>
        <w:rPr>
          <w:spacing w:val="5"/>
        </w:rPr>
        <w:t> </w:t>
      </w:r>
      <w:r>
        <w:rPr/>
        <w:t>damage,</w:t>
      </w:r>
      <w:r>
        <w:rPr/>
        <w:t> initial</w:t>
      </w:r>
      <w:r>
        <w:rPr>
          <w:spacing w:val="-3"/>
        </w:rPr>
        <w:t> </w:t>
      </w:r>
      <w:r>
        <w:rPr/>
        <w:t>encounter</w:t>
      </w:r>
    </w:p>
    <w:p>
      <w:pPr>
        <w:pStyle w:val="BodyText"/>
        <w:spacing w:line="240" w:lineRule="auto" w:before="4"/>
        <w:ind w:left="550" w:right="4667"/>
        <w:jc w:val="left"/>
      </w:pPr>
      <w:r>
        <w:rPr/>
        <w:t>Code(s):S82.031B</w:t>
      </w:r>
    </w:p>
    <w:p>
      <w:pPr>
        <w:pStyle w:val="BodyText"/>
        <w:spacing w:line="271" w:lineRule="auto" w:before="30"/>
        <w:ind w:left="1178" w:right="171" w:hanging="629"/>
        <w:jc w:val="both"/>
        <w:rPr>
          <w:rFonts w:ascii="標楷體" w:hAnsi="標楷體" w:cs="標楷體" w:eastAsia="標楷體"/>
        </w:rPr>
      </w:pPr>
      <w:r>
        <w:rPr>
          <w:rFonts w:ascii="標楷體" w:hAnsi="標楷體" w:cs="標楷體" w:eastAsia="標楷體"/>
          <w:spacing w:val="-3"/>
        </w:rPr>
        <w:t>說明：由關鍵字</w:t>
      </w:r>
      <w:r>
        <w:rPr>
          <w:rFonts w:ascii="標楷體" w:hAnsi="標楷體" w:cs="標楷體" w:eastAsia="標楷體"/>
          <w:spacing w:val="-67"/>
        </w:rPr>
        <w:t> </w:t>
      </w:r>
      <w:r>
        <w:rPr/>
        <w:t>Fracture,traumatic</w:t>
      </w:r>
      <w:r>
        <w:rPr>
          <w:spacing w:val="-7"/>
        </w:rPr>
        <w:t> </w:t>
      </w:r>
      <w:r>
        <w:rPr>
          <w:rFonts w:ascii="標楷體" w:hAnsi="標楷體" w:cs="標楷體" w:eastAsia="標楷體"/>
          <w:spacing w:val="-3"/>
        </w:rPr>
        <w:t>索引，依序查閱</w:t>
      </w:r>
      <w:r>
        <w:rPr>
          <w:rFonts w:ascii="標楷體" w:hAnsi="標楷體" w:cs="標楷體" w:eastAsia="標楷體"/>
          <w:spacing w:val="-67"/>
        </w:rPr>
        <w:t> </w:t>
      </w:r>
      <w:r>
        <w:rPr/>
        <w:t>patella,transverse</w:t>
      </w:r>
      <w:r>
        <w:rPr>
          <w:rFonts w:ascii="標楷體" w:hAnsi="標楷體" w:cs="標楷體" w:eastAsia="標楷體"/>
        </w:rPr>
        <w:t>，可得代 碼 </w:t>
      </w:r>
      <w:r>
        <w:rPr>
          <w:spacing w:val="3"/>
        </w:rPr>
        <w:t>S82.03-</w:t>
      </w:r>
      <w:r>
        <w:rPr>
          <w:rFonts w:ascii="標楷體" w:hAnsi="標楷體" w:cs="標楷體" w:eastAsia="標楷體"/>
          <w:spacing w:val="3"/>
        </w:rPr>
        <w:t>，再查閱代碼列表說明第 </w:t>
      </w:r>
      <w:r>
        <w:rPr/>
        <w:t>7</w:t>
      </w:r>
      <w:r>
        <w:rPr>
          <w:spacing w:val="24"/>
        </w:rPr>
        <w:t> </w:t>
      </w:r>
      <w:r>
        <w:rPr>
          <w:rFonts w:ascii="標楷體" w:hAnsi="標楷體" w:cs="標楷體" w:eastAsia="標楷體"/>
          <w:spacing w:val="3"/>
        </w:rPr>
        <w:t>碼為</w:t>
      </w:r>
      <w:r>
        <w:rPr>
          <w:spacing w:val="3"/>
        </w:rPr>
        <w:t>"B"</w:t>
      </w:r>
      <w:r>
        <w:rPr>
          <w:rFonts w:ascii="標楷體" w:hAnsi="標楷體" w:cs="標楷體" w:eastAsia="標楷體"/>
          <w:spacing w:val="3"/>
        </w:rPr>
        <w:t>初期治療，可得代碼</w:t>
      </w:r>
      <w:r>
        <w:rPr>
          <w:rFonts w:ascii="標楷體" w:hAnsi="標楷體" w:cs="標楷體" w:eastAsia="標楷體"/>
        </w:rPr>
        <w:t> </w:t>
      </w:r>
      <w:r>
        <w:rPr>
          <w:spacing w:val="-3"/>
        </w:rPr>
        <w:t>S82.031B</w:t>
      </w:r>
      <w:r>
        <w:rPr>
          <w:rFonts w:ascii="標楷體" w:hAnsi="標楷體" w:cs="標楷體" w:eastAsia="標楷體"/>
          <w:spacing w:val="-3"/>
        </w:rPr>
        <w:t>。</w:t>
      </w:r>
      <w:r>
        <w:rPr>
          <w:spacing w:val="-3"/>
        </w:rPr>
        <w:t>S82</w:t>
      </w:r>
      <w:r>
        <w:rPr>
          <w:spacing w:val="1"/>
        </w:rPr>
        <w:t> </w:t>
      </w:r>
      <w:r>
        <w:rPr>
          <w:rFonts w:ascii="標楷體" w:hAnsi="標楷體" w:cs="標楷體" w:eastAsia="標楷體"/>
        </w:rPr>
        <w:t>備註說明</w:t>
      </w:r>
      <w:r>
        <w:rPr/>
        <w:t>:</w:t>
      </w:r>
      <w:r>
        <w:rPr>
          <w:rFonts w:ascii="標楷體" w:hAnsi="標楷體" w:cs="標楷體" w:eastAsia="標楷體"/>
        </w:rPr>
        <w:t>依據</w:t>
      </w:r>
      <w:r>
        <w:rPr>
          <w:rFonts w:ascii="標楷體" w:hAnsi="標楷體" w:cs="標楷體" w:eastAsia="標楷體"/>
          <w:spacing w:val="-59"/>
        </w:rPr>
        <w:t> </w:t>
      </w:r>
      <w:r>
        <w:rPr/>
        <w:t>Gustilo</w:t>
      </w:r>
      <w:r>
        <w:rPr>
          <w:spacing w:val="2"/>
        </w:rPr>
        <w:t> </w:t>
      </w:r>
      <w:r>
        <w:rPr>
          <w:rFonts w:ascii="標楷體" w:hAnsi="標楷體" w:cs="標楷體" w:eastAsia="標楷體"/>
          <w:spacing w:val="-3"/>
        </w:rPr>
        <w:t>開放性骨折分類定義，開放性骨</w:t>
      </w:r>
      <w:r>
        <w:rPr>
          <w:rFonts w:ascii="標楷體" w:hAnsi="標楷體" w:cs="標楷體" w:eastAsia="標楷體"/>
        </w:rPr>
        <w:t> 折</w:t>
      </w:r>
      <w:r>
        <w:rPr>
          <w:rFonts w:ascii="標楷體" w:hAnsi="標楷體" w:cs="標楷體" w:eastAsia="標楷體"/>
          <w:spacing w:val="-59"/>
        </w:rPr>
        <w:t> </w:t>
      </w:r>
      <w:r>
        <w:rPr>
          <w:spacing w:val="-5"/>
        </w:rPr>
        <w:t>Type</w:t>
      </w:r>
      <w:r>
        <w:rPr>
          <w:spacing w:val="2"/>
        </w:rPr>
        <w:t> </w:t>
      </w:r>
      <w:r>
        <w:rPr/>
        <w:t>II</w:t>
      </w:r>
      <w:r>
        <w:rPr>
          <w:spacing w:val="-3"/>
        </w:rPr>
        <w:t> </w:t>
      </w:r>
      <w:r>
        <w:rPr>
          <w:rFonts w:ascii="標楷體" w:hAnsi="標楷體" w:cs="標楷體" w:eastAsia="標楷體"/>
        </w:rPr>
        <w:t>就是開放性傷口大於一公分併有軟組織損傷。</w:t>
      </w:r>
    </w:p>
    <w:p>
      <w:pPr>
        <w:spacing w:line="240" w:lineRule="auto" w:before="1"/>
        <w:rPr>
          <w:rFonts w:ascii="標楷體" w:hAnsi="標楷體" w:cs="標楷體" w:eastAsia="標楷體"/>
          <w:sz w:val="28"/>
          <w:szCs w:val="28"/>
        </w:rPr>
      </w:pPr>
    </w:p>
    <w:p>
      <w:pPr>
        <w:pStyle w:val="BodyText"/>
        <w:spacing w:line="312" w:lineRule="auto"/>
        <w:ind w:left="636" w:right="174" w:hanging="459"/>
        <w:jc w:val="left"/>
      </w:pPr>
      <w:r>
        <w:rPr>
          <w:rFonts w:ascii="標楷體" w:hAnsi="標楷體" w:cs="標楷體" w:eastAsia="標楷體"/>
        </w:rPr>
        <w:t>三、</w:t>
      </w:r>
      <w:r>
        <w:rPr/>
        <w:t>Third-degree burns of palm of left hand, subsequent</w:t>
      </w:r>
      <w:r>
        <w:rPr>
          <w:spacing w:val="-11"/>
        </w:rPr>
        <w:t> </w:t>
      </w:r>
      <w:r>
        <w:rPr/>
        <w:t>encounter</w:t>
      </w:r>
      <w:r>
        <w:rPr/>
        <w:t> Code(s):T23.352D</w:t>
      </w:r>
    </w:p>
    <w:p>
      <w:pPr>
        <w:pStyle w:val="BodyText"/>
        <w:spacing w:line="268" w:lineRule="exact"/>
        <w:ind w:left="1356" w:right="0" w:hanging="720"/>
        <w:jc w:val="both"/>
        <w:rPr>
          <w:rFonts w:ascii="標楷體" w:hAnsi="標楷體" w:cs="標楷體" w:eastAsia="標楷體"/>
        </w:rPr>
      </w:pPr>
      <w:r>
        <w:rPr>
          <w:rFonts w:ascii="標楷體" w:hAnsi="標楷體" w:cs="標楷體" w:eastAsia="標楷體"/>
        </w:rPr>
        <w:t>說明：由關鍵字 </w:t>
      </w:r>
      <w:r>
        <w:rPr/>
        <w:t>Burn  </w:t>
      </w:r>
      <w:r>
        <w:rPr>
          <w:rFonts w:ascii="標楷體" w:hAnsi="標楷體" w:cs="標楷體" w:eastAsia="標楷體"/>
        </w:rPr>
        <w:t>索引，依序查閱 </w:t>
      </w:r>
      <w:r>
        <w:rPr/>
        <w:t>palm,  left, </w:t>
      </w:r>
      <w:r>
        <w:rPr>
          <w:spacing w:val="45"/>
        </w:rPr>
        <w:t> </w:t>
      </w:r>
      <w:r>
        <w:rPr/>
        <w:t>third-degree</w:t>
      </w:r>
      <w:r>
        <w:rPr>
          <w:rFonts w:ascii="標楷體" w:hAnsi="標楷體" w:cs="標楷體" w:eastAsia="標楷體"/>
        </w:rPr>
        <w:t>，可得代碼</w:t>
      </w:r>
    </w:p>
    <w:p>
      <w:pPr>
        <w:pStyle w:val="BodyText"/>
        <w:spacing w:line="240" w:lineRule="auto" w:before="42"/>
        <w:ind w:left="178" w:right="0" w:firstLine="1178"/>
        <w:jc w:val="left"/>
        <w:rPr>
          <w:rFonts w:ascii="標楷體" w:hAnsi="標楷體" w:cs="標楷體" w:eastAsia="標楷體"/>
        </w:rPr>
      </w:pPr>
      <w:r>
        <w:rPr>
          <w:spacing w:val="-9"/>
        </w:rPr>
        <w:t>T23.352</w:t>
      </w:r>
      <w:r>
        <w:rPr>
          <w:rFonts w:ascii="標楷體" w:hAnsi="標楷體" w:cs="標楷體" w:eastAsia="標楷體"/>
          <w:spacing w:val="-9"/>
        </w:rPr>
        <w:t>，第</w:t>
      </w:r>
      <w:r>
        <w:rPr>
          <w:rFonts w:ascii="標楷體" w:hAnsi="標楷體" w:cs="標楷體" w:eastAsia="標楷體"/>
          <w:spacing w:val="-62"/>
        </w:rPr>
        <w:t> </w:t>
      </w:r>
      <w:r>
        <w:rPr/>
        <w:t>7</w:t>
      </w:r>
      <w:r>
        <w:rPr>
          <w:spacing w:val="-2"/>
        </w:rPr>
        <w:t> </w:t>
      </w:r>
      <w:r>
        <w:rPr>
          <w:rFonts w:ascii="標楷體" w:hAnsi="標楷體" w:cs="標楷體" w:eastAsia="標楷體"/>
        </w:rPr>
        <w:t>位碼</w:t>
      </w:r>
      <w:r>
        <w:rPr>
          <w:rFonts w:ascii="標楷體" w:hAnsi="標楷體" w:cs="標楷體" w:eastAsia="標楷體"/>
          <w:spacing w:val="-62"/>
        </w:rPr>
        <w:t> </w:t>
      </w:r>
      <w:r>
        <w:rPr/>
        <w:t>subsequent</w:t>
      </w:r>
      <w:r>
        <w:rPr>
          <w:spacing w:val="-2"/>
        </w:rPr>
        <w:t> </w:t>
      </w:r>
      <w:r>
        <w:rPr/>
        <w:t>encounter</w:t>
      </w:r>
      <w:r>
        <w:rPr>
          <w:spacing w:val="-3"/>
        </w:rPr>
        <w:t> </w:t>
      </w:r>
      <w:r>
        <w:rPr>
          <w:rFonts w:ascii="標楷體" w:hAnsi="標楷體" w:cs="標楷體" w:eastAsia="標楷體"/>
          <w:spacing w:val="-9"/>
        </w:rPr>
        <w:t>為</w:t>
      </w:r>
      <w:r>
        <w:rPr>
          <w:rFonts w:ascii="Times New Roman" w:hAnsi="Times New Roman" w:cs="Times New Roman" w:eastAsia="Times New Roman"/>
          <w:spacing w:val="-9"/>
        </w:rPr>
        <w:t>”D”</w:t>
      </w:r>
      <w:r>
        <w:rPr>
          <w:rFonts w:ascii="標楷體" w:hAnsi="標楷體" w:cs="標楷體" w:eastAsia="標楷體"/>
          <w:spacing w:val="-9"/>
        </w:rPr>
        <w:t>，可得代碼</w:t>
      </w:r>
      <w:r>
        <w:rPr>
          <w:rFonts w:ascii="標楷體" w:hAnsi="標楷體" w:cs="標楷體" w:eastAsia="標楷體"/>
          <w:spacing w:val="-62"/>
        </w:rPr>
        <w:t> </w:t>
      </w:r>
      <w:r>
        <w:rPr/>
        <w:t>T23.352D</w:t>
      </w:r>
      <w:r>
        <w:rPr>
          <w:rFonts w:ascii="標楷體" w:hAnsi="標楷體" w:cs="標楷體" w:eastAsia="標楷體"/>
        </w:rPr>
        <w:t>。</w:t>
      </w:r>
    </w:p>
    <w:p>
      <w:pPr>
        <w:spacing w:line="240" w:lineRule="auto" w:before="10"/>
        <w:rPr>
          <w:rFonts w:ascii="標楷體" w:hAnsi="標楷體" w:cs="標楷體" w:eastAsia="標楷體"/>
          <w:sz w:val="30"/>
          <w:szCs w:val="30"/>
        </w:rPr>
      </w:pPr>
    </w:p>
    <w:p>
      <w:pPr>
        <w:pStyle w:val="BodyText"/>
        <w:spacing w:line="312" w:lineRule="auto"/>
        <w:ind w:left="598" w:right="99" w:hanging="420"/>
        <w:jc w:val="left"/>
      </w:pPr>
      <w:r>
        <w:rPr>
          <w:rFonts w:ascii="標楷體" w:hAnsi="標楷體" w:cs="標楷體" w:eastAsia="標楷體"/>
        </w:rPr>
        <w:t>四、</w:t>
      </w:r>
      <w:r>
        <w:rPr/>
        <w:t>Anaphylactic shock due to ingestion of pecans, initial</w:t>
      </w:r>
      <w:r>
        <w:rPr>
          <w:spacing w:val="-12"/>
        </w:rPr>
        <w:t> </w:t>
      </w:r>
      <w:r>
        <w:rPr/>
        <w:t>encounter</w:t>
      </w:r>
      <w:r>
        <w:rPr/>
        <w:t> Code(s):T78.05XA</w:t>
      </w:r>
    </w:p>
    <w:p>
      <w:pPr>
        <w:pStyle w:val="BodyText"/>
        <w:spacing w:line="268" w:lineRule="exact"/>
        <w:ind w:left="1258" w:right="0" w:hanging="720"/>
        <w:jc w:val="both"/>
      </w:pPr>
      <w:r>
        <w:rPr>
          <w:rFonts w:ascii="標楷體" w:hAnsi="標楷體" w:cs="標楷體" w:eastAsia="標楷體"/>
          <w:spacing w:val="-7"/>
        </w:rPr>
        <w:t>說明：由關鍵字</w:t>
      </w:r>
      <w:r>
        <w:rPr>
          <w:rFonts w:ascii="標楷體" w:hAnsi="標楷體" w:cs="標楷體" w:eastAsia="標楷體"/>
          <w:spacing w:val="-61"/>
        </w:rPr>
        <w:t> </w:t>
      </w:r>
      <w:r>
        <w:rPr/>
        <w:t>Anaphylactic</w:t>
      </w:r>
      <w:r>
        <w:rPr>
          <w:spacing w:val="-2"/>
        </w:rPr>
        <w:t> </w:t>
      </w:r>
      <w:r>
        <w:rPr>
          <w:rFonts w:ascii="標楷體" w:hAnsi="標楷體" w:cs="標楷體" w:eastAsia="標楷體"/>
          <w:spacing w:val="-7"/>
        </w:rPr>
        <w:t>索引，依序查閱</w:t>
      </w:r>
      <w:r>
        <w:rPr>
          <w:rFonts w:ascii="標楷體" w:hAnsi="標楷體" w:cs="標楷體" w:eastAsia="標楷體"/>
          <w:spacing w:val="-61"/>
        </w:rPr>
        <w:t> </w:t>
      </w:r>
      <w:r>
        <w:rPr/>
        <w:t>shock</w:t>
      </w:r>
      <w:r>
        <w:rPr>
          <w:spacing w:val="-2"/>
        </w:rPr>
        <w:t> </w:t>
      </w:r>
      <w:r>
        <w:rPr/>
        <w:t>or</w:t>
      </w:r>
      <w:r>
        <w:rPr>
          <w:spacing w:val="-1"/>
        </w:rPr>
        <w:t> </w:t>
      </w:r>
      <w:r>
        <w:rPr>
          <w:spacing w:val="-4"/>
        </w:rPr>
        <w:t>reaction</w:t>
      </w:r>
      <w:r>
        <w:rPr>
          <w:rFonts w:ascii="標楷體" w:hAnsi="標楷體" w:cs="標楷體" w:eastAsia="標楷體"/>
          <w:spacing w:val="-4"/>
        </w:rPr>
        <w:t>，可得指引</w:t>
      </w:r>
      <w:r>
        <w:rPr>
          <w:rFonts w:ascii="標楷體" w:hAnsi="標楷體" w:cs="標楷體" w:eastAsia="標楷體"/>
          <w:spacing w:val="-61"/>
        </w:rPr>
        <w:t> </w:t>
      </w:r>
      <w:r>
        <w:rPr/>
        <w:t>see</w:t>
      </w:r>
    </w:p>
    <w:p>
      <w:pPr>
        <w:pStyle w:val="BodyText"/>
        <w:spacing w:line="271" w:lineRule="auto" w:before="42"/>
        <w:ind w:left="1258" w:right="174"/>
        <w:jc w:val="both"/>
        <w:rPr>
          <w:rFonts w:ascii="標楷體" w:hAnsi="標楷體" w:cs="標楷體" w:eastAsia="標楷體"/>
        </w:rPr>
      </w:pPr>
      <w:r>
        <w:rPr>
          <w:spacing w:val="-6"/>
        </w:rPr>
        <w:t>Shock,anaphylactic</w:t>
      </w:r>
      <w:r>
        <w:rPr>
          <w:rFonts w:ascii="標楷體" w:hAnsi="標楷體" w:cs="標楷體" w:eastAsia="標楷體"/>
          <w:spacing w:val="-6"/>
        </w:rPr>
        <w:t>，故由關鍵字</w:t>
      </w:r>
      <w:r>
        <w:rPr>
          <w:rFonts w:ascii="標楷體" w:hAnsi="標楷體" w:cs="標楷體" w:eastAsia="標楷體"/>
          <w:spacing w:val="-72"/>
        </w:rPr>
        <w:t> </w:t>
      </w:r>
      <w:r>
        <w:rPr/>
        <w:t>Shock</w:t>
      </w:r>
      <w:r>
        <w:rPr>
          <w:spacing w:val="-11"/>
        </w:rPr>
        <w:t> </w:t>
      </w:r>
      <w:r>
        <w:rPr>
          <w:rFonts w:ascii="標楷體" w:hAnsi="標楷體" w:cs="標楷體" w:eastAsia="標楷體"/>
          <w:spacing w:val="-17"/>
        </w:rPr>
        <w:t>索引，依序查閱</w:t>
      </w:r>
      <w:r>
        <w:rPr>
          <w:rFonts w:ascii="標楷體" w:hAnsi="標楷體" w:cs="標楷體" w:eastAsia="標楷體"/>
          <w:spacing w:val="-72"/>
        </w:rPr>
        <w:t> </w:t>
      </w:r>
      <w:r>
        <w:rPr/>
        <w:t>anaphylactic,</w:t>
      </w:r>
      <w:r>
        <w:rPr>
          <w:spacing w:val="6"/>
        </w:rPr>
        <w:t> </w:t>
      </w:r>
      <w:r>
        <w:rPr/>
        <w:t>due</w:t>
      </w:r>
      <w:r>
        <w:rPr/>
        <w:t> to</w:t>
      </w:r>
      <w:r>
        <w:rPr>
          <w:spacing w:val="-1"/>
        </w:rPr>
        <w:t> </w:t>
      </w:r>
      <w:r>
        <w:rPr/>
        <w:t>food,</w:t>
      </w:r>
      <w:r>
        <w:rPr>
          <w:spacing w:val="-1"/>
        </w:rPr>
        <w:t> </w:t>
      </w:r>
      <w:r>
        <w:rPr/>
        <w:t>nuts</w:t>
      </w:r>
      <w:r>
        <w:rPr>
          <w:rFonts w:ascii="標楷體" w:hAnsi="標楷體" w:cs="標楷體" w:eastAsia="標楷體"/>
        </w:rPr>
        <w:t>，可得代碼</w:t>
      </w:r>
      <w:r>
        <w:rPr>
          <w:rFonts w:ascii="標楷體" w:hAnsi="標楷體" w:cs="標楷體" w:eastAsia="標楷體"/>
          <w:spacing w:val="-61"/>
        </w:rPr>
        <w:t> </w:t>
      </w:r>
      <w:r>
        <w:rPr/>
        <w:t>T78.05</w:t>
      </w:r>
      <w:r>
        <w:rPr>
          <w:rFonts w:ascii="標楷體" w:hAnsi="標楷體" w:cs="標楷體" w:eastAsia="標楷體"/>
        </w:rPr>
        <w:t>，第</w:t>
      </w:r>
      <w:r>
        <w:rPr>
          <w:rFonts w:ascii="標楷體" w:hAnsi="標楷體" w:cs="標楷體" w:eastAsia="標楷體"/>
          <w:spacing w:val="-61"/>
        </w:rPr>
        <w:t> </w:t>
      </w:r>
      <w:r>
        <w:rPr/>
        <w:t>7</w:t>
      </w:r>
      <w:r>
        <w:rPr>
          <w:spacing w:val="-1"/>
        </w:rPr>
        <w:t> </w:t>
      </w:r>
      <w:r>
        <w:rPr>
          <w:rFonts w:ascii="標楷體" w:hAnsi="標楷體" w:cs="標楷體" w:eastAsia="標楷體"/>
        </w:rPr>
        <w:t>位碼</w:t>
      </w:r>
      <w:r>
        <w:rPr>
          <w:rFonts w:ascii="標楷體" w:hAnsi="標楷體" w:cs="標楷體" w:eastAsia="標楷體"/>
          <w:spacing w:val="-61"/>
        </w:rPr>
        <w:t> </w:t>
      </w:r>
      <w:r>
        <w:rPr/>
        <w:t>initial</w:t>
      </w:r>
      <w:r>
        <w:rPr>
          <w:spacing w:val="-1"/>
        </w:rPr>
        <w:t> </w:t>
      </w:r>
      <w:r>
        <w:rPr/>
        <w:t>encounter</w:t>
      </w:r>
      <w:r>
        <w:rPr>
          <w:spacing w:val="-2"/>
        </w:rPr>
        <w:t> </w:t>
      </w:r>
      <w:r>
        <w:rPr>
          <w:rFonts w:ascii="標楷體" w:hAnsi="標楷體" w:cs="標楷體" w:eastAsia="標楷體"/>
        </w:rPr>
        <w:t>為</w:t>
      </w:r>
      <w:r>
        <w:rPr>
          <w:rFonts w:ascii="Times New Roman" w:hAnsi="Times New Roman" w:cs="Times New Roman" w:eastAsia="Times New Roman"/>
        </w:rPr>
        <w:t>”A”</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312" w:lineRule="auto"/>
        <w:ind w:left="598" w:right="2003" w:hanging="420"/>
        <w:jc w:val="left"/>
      </w:pPr>
      <w:r>
        <w:rPr>
          <w:rFonts w:ascii="標楷體" w:hAnsi="標楷體" w:cs="標楷體" w:eastAsia="標楷體"/>
        </w:rPr>
        <w:t>五、</w:t>
      </w:r>
      <w:r>
        <w:rPr/>
        <w:t>First admission for leakage of prosthetic heart</w:t>
      </w:r>
      <w:r>
        <w:rPr>
          <w:spacing w:val="-8"/>
        </w:rPr>
        <w:t> </w:t>
      </w:r>
      <w:r>
        <w:rPr/>
        <w:t>valve</w:t>
      </w:r>
      <w:r>
        <w:rPr/>
        <w:t> Code(s):T82.03XA</w:t>
      </w:r>
    </w:p>
    <w:p>
      <w:pPr>
        <w:pStyle w:val="BodyText"/>
        <w:spacing w:line="268" w:lineRule="exact"/>
        <w:ind w:left="1195" w:right="0" w:hanging="622"/>
        <w:jc w:val="both"/>
      </w:pPr>
      <w:r>
        <w:rPr>
          <w:rFonts w:ascii="標楷體" w:hAnsi="標楷體" w:cs="標楷體" w:eastAsia="標楷體"/>
        </w:rPr>
        <w:t>說明：由關鍵字 </w:t>
      </w:r>
      <w:r>
        <w:rPr/>
        <w:t>Leakage </w:t>
      </w:r>
      <w:r>
        <w:rPr>
          <w:rFonts w:ascii="標楷體" w:hAnsi="標楷體" w:cs="標楷體" w:eastAsia="標楷體"/>
        </w:rPr>
        <w:t>索引，依序查閱 </w:t>
      </w:r>
      <w:r>
        <w:rPr/>
        <w:t>device,implant or graft,heart</w:t>
      </w:r>
      <w:r>
        <w:rPr>
          <w:spacing w:val="43"/>
        </w:rPr>
        <w:t> </w:t>
      </w:r>
      <w:r>
        <w:rPr/>
        <w:t>NEC,</w:t>
      </w:r>
    </w:p>
    <w:p>
      <w:pPr>
        <w:pStyle w:val="BodyText"/>
        <w:spacing w:line="271" w:lineRule="auto" w:before="42"/>
        <w:ind w:left="1195" w:right="174"/>
        <w:jc w:val="both"/>
        <w:rPr>
          <w:rFonts w:ascii="標楷體" w:hAnsi="標楷體" w:cs="標楷體" w:eastAsia="標楷體"/>
        </w:rPr>
      </w:pPr>
      <w:r>
        <w:rPr>
          <w:rFonts w:ascii="標楷體" w:hAnsi="標楷體" w:cs="標楷體" w:eastAsia="標楷體"/>
        </w:rPr>
        <w:t>可得指引 </w:t>
      </w:r>
      <w:r>
        <w:rPr/>
        <w:t>see Complication,cardiovascular</w:t>
      </w:r>
      <w:r>
        <w:rPr>
          <w:spacing w:val="-26"/>
        </w:rPr>
        <w:t> </w:t>
      </w:r>
      <w:r>
        <w:rPr/>
        <w:t>device,mechanical</w:t>
      </w:r>
      <w:r>
        <w:rPr>
          <w:rFonts w:ascii="標楷體" w:hAnsi="標楷體" w:cs="標楷體" w:eastAsia="標楷體"/>
        </w:rPr>
        <w:t>，由關鍵字 </w:t>
      </w:r>
      <w:r>
        <w:rPr/>
        <w:t>Complication</w:t>
      </w:r>
      <w:r>
        <w:rPr>
          <w:spacing w:val="31"/>
        </w:rPr>
        <w:t> </w:t>
      </w:r>
      <w:r>
        <w:rPr>
          <w:rFonts w:ascii="標楷體" w:hAnsi="標楷體" w:cs="標楷體" w:eastAsia="標楷體"/>
          <w:spacing w:val="15"/>
        </w:rPr>
        <w:t>索引</w:t>
      </w:r>
      <w:r>
        <w:rPr>
          <w:rFonts w:ascii="標楷體" w:hAnsi="標楷體" w:cs="標楷體" w:eastAsia="標楷體"/>
          <w:spacing w:val="-89"/>
        </w:rPr>
        <w:t> </w:t>
      </w:r>
      <w:r>
        <w:rPr>
          <w:rFonts w:ascii="標楷體" w:hAnsi="標楷體" w:cs="標楷體" w:eastAsia="標楷體"/>
        </w:rPr>
        <w:t>，</w:t>
      </w:r>
      <w:r>
        <w:rPr>
          <w:rFonts w:ascii="標楷體" w:hAnsi="標楷體" w:cs="標楷體" w:eastAsia="標楷體"/>
          <w:spacing w:val="-88"/>
        </w:rPr>
        <w:t> </w:t>
      </w:r>
      <w:r>
        <w:rPr>
          <w:rFonts w:ascii="標楷體" w:hAnsi="標楷體" w:cs="標楷體" w:eastAsia="標楷體"/>
        </w:rPr>
        <w:t>依</w:t>
      </w:r>
      <w:r>
        <w:rPr>
          <w:rFonts w:ascii="標楷體" w:hAnsi="標楷體" w:cs="標楷體" w:eastAsia="標楷體"/>
          <w:spacing w:val="-91"/>
        </w:rPr>
        <w:t> </w:t>
      </w:r>
      <w:r>
        <w:rPr>
          <w:rFonts w:ascii="標楷體" w:hAnsi="標楷體" w:cs="標楷體" w:eastAsia="標楷體"/>
        </w:rPr>
        <w:t>序</w:t>
      </w:r>
      <w:r>
        <w:rPr>
          <w:rFonts w:ascii="標楷體" w:hAnsi="標楷體" w:cs="標楷體" w:eastAsia="標楷體"/>
          <w:spacing w:val="-91"/>
        </w:rPr>
        <w:t> </w:t>
      </w:r>
      <w:r>
        <w:rPr>
          <w:rFonts w:ascii="標楷體" w:hAnsi="標楷體" w:cs="標楷體" w:eastAsia="標楷體"/>
        </w:rPr>
        <w:t>查</w:t>
      </w:r>
      <w:r>
        <w:rPr>
          <w:rFonts w:ascii="標楷體" w:hAnsi="標楷體" w:cs="標楷體" w:eastAsia="標楷體"/>
          <w:spacing w:val="-88"/>
        </w:rPr>
        <w:t> </w:t>
      </w:r>
      <w:r>
        <w:rPr>
          <w:rFonts w:ascii="標楷體" w:hAnsi="標楷體" w:cs="標楷體" w:eastAsia="標楷體"/>
        </w:rPr>
        <w:t>閱</w:t>
      </w:r>
      <w:r>
        <w:rPr>
          <w:rFonts w:ascii="標楷體" w:hAnsi="標楷體" w:cs="標楷體" w:eastAsia="標楷體"/>
          <w:spacing w:val="30"/>
        </w:rPr>
        <w:t> </w:t>
      </w:r>
      <w:r>
        <w:rPr/>
        <w:t>heart,</w:t>
      </w:r>
      <w:r>
        <w:rPr>
          <w:spacing w:val="30"/>
        </w:rPr>
        <w:t> </w:t>
      </w:r>
      <w:r>
        <w:rPr/>
        <w:t>valve,</w:t>
      </w:r>
      <w:r>
        <w:rPr>
          <w:spacing w:val="29"/>
        </w:rPr>
        <w:t> </w:t>
      </w:r>
      <w:r>
        <w:rPr/>
        <w:t>prosthesis,</w:t>
      </w:r>
      <w:r>
        <w:rPr>
          <w:spacing w:val="29"/>
        </w:rPr>
        <w:t> </w:t>
      </w:r>
      <w:r>
        <w:rPr/>
        <w:t>mechanical,</w:t>
      </w:r>
      <w:r>
        <w:rPr/>
        <w:t> leakage</w:t>
      </w:r>
      <w:r>
        <w:rPr>
          <w:rFonts w:ascii="標楷體" w:hAnsi="標楷體" w:cs="標楷體" w:eastAsia="標楷體"/>
        </w:rPr>
        <w:t>，可得代碼</w:t>
      </w:r>
      <w:r>
        <w:rPr>
          <w:rFonts w:ascii="標楷體" w:hAnsi="標楷體" w:cs="標楷體" w:eastAsia="標楷體"/>
          <w:spacing w:val="-62"/>
        </w:rPr>
        <w:t> </w:t>
      </w:r>
      <w:r>
        <w:rPr/>
        <w:t>T82.03</w:t>
      </w:r>
      <w:r>
        <w:rPr>
          <w:rFonts w:ascii="標楷體" w:hAnsi="標楷體" w:cs="標楷體" w:eastAsia="標楷體"/>
        </w:rPr>
        <w:t>，第</w:t>
      </w:r>
      <w:r>
        <w:rPr>
          <w:rFonts w:ascii="標楷體" w:hAnsi="標楷體" w:cs="標楷體" w:eastAsia="標楷體"/>
          <w:spacing w:val="-62"/>
        </w:rPr>
        <w:t> </w:t>
      </w:r>
      <w:r>
        <w:rPr/>
        <w:t>7</w:t>
      </w:r>
      <w:r>
        <w:rPr>
          <w:spacing w:val="-2"/>
        </w:rPr>
        <w:t> </w:t>
      </w:r>
      <w:r>
        <w:rPr>
          <w:rFonts w:ascii="標楷體" w:hAnsi="標楷體" w:cs="標楷體" w:eastAsia="標楷體"/>
        </w:rPr>
        <w:t>位碼</w:t>
      </w:r>
      <w:r>
        <w:rPr>
          <w:rFonts w:ascii="標楷體" w:hAnsi="標楷體" w:cs="標楷體" w:eastAsia="標楷體"/>
          <w:spacing w:val="-62"/>
        </w:rPr>
        <w:t> </w:t>
      </w:r>
      <w:r>
        <w:rPr/>
        <w:t>initial</w:t>
      </w:r>
      <w:r>
        <w:rPr>
          <w:spacing w:val="-2"/>
        </w:rPr>
        <w:t> </w:t>
      </w:r>
      <w:r>
        <w:rPr/>
        <w:t>encounter</w:t>
      </w:r>
      <w:r>
        <w:rPr>
          <w:spacing w:val="-3"/>
        </w:rPr>
        <w:t> </w:t>
      </w:r>
      <w:r>
        <w:rPr>
          <w:rFonts w:ascii="標楷體" w:hAnsi="標楷體" w:cs="標楷體" w:eastAsia="標楷體"/>
        </w:rPr>
        <w:t>為</w:t>
      </w:r>
      <w:r>
        <w:rPr>
          <w:rFonts w:ascii="Times New Roman" w:hAnsi="Times New Roman" w:cs="Times New Roman" w:eastAsia="Times New Roman"/>
        </w:rPr>
        <w:t>”A”</w:t>
      </w:r>
      <w:r>
        <w:rPr>
          <w:rFonts w:ascii="標楷體" w:hAnsi="標楷體" w:cs="標楷體" w:eastAsia="標楷體"/>
        </w:rPr>
        <w:t>。</w:t>
      </w:r>
    </w:p>
    <w:p>
      <w:pPr>
        <w:spacing w:after="0" w:line="271" w:lineRule="auto"/>
        <w:jc w:val="both"/>
        <w:rPr>
          <w:rFonts w:ascii="標楷體" w:hAnsi="標楷體" w:cs="標楷體" w:eastAsia="標楷體"/>
        </w:rPr>
        <w:sectPr>
          <w:pgSz w:w="11910" w:h="16840"/>
          <w:pgMar w:header="0" w:footer="1230" w:top="1400" w:bottom="1420" w:left="1680" w:right="1620"/>
        </w:sectPr>
      </w:pPr>
    </w:p>
    <w:p>
      <w:pPr>
        <w:pStyle w:val="Heading1"/>
        <w:spacing w:line="369" w:lineRule="exact"/>
        <w:ind w:right="99"/>
        <w:jc w:val="left"/>
        <w:rPr>
          <w:rFonts w:ascii="Times New Roman" w:hAnsi="Times New Roman" w:cs="Times New Roman" w:eastAsia="Times New Roman"/>
          <w:b w:val="0"/>
          <w:bCs w:val="0"/>
        </w:rPr>
      </w:pPr>
      <w:bookmarkStart w:name="_bookmark132" w:id="133"/>
      <w:bookmarkEnd w:id="133"/>
      <w:r>
        <w:rPr>
          <w:b w:val="0"/>
          <w:bCs w:val="0"/>
        </w:rPr>
      </w:r>
      <w:r>
        <w:rPr/>
        <w:t>第二十四章</w:t>
      </w:r>
      <w:r>
        <w:rPr>
          <w:spacing w:val="-107"/>
        </w:rPr>
        <w:t> </w:t>
      </w:r>
      <w:r>
        <w:rPr/>
        <w:t>罹病的外因分類規則</w:t>
      </w:r>
      <w:r>
        <w:rPr>
          <w:rFonts w:ascii="Times New Roman" w:hAnsi="Times New Roman" w:cs="Times New Roman" w:eastAsia="Times New Roman"/>
        </w:rPr>
        <w:t>(</w:t>
      </w:r>
      <w:r>
        <w:rPr>
          <w:rFonts w:ascii="Times New Roman" w:hAnsi="Times New Roman" w:cs="Times New Roman" w:eastAsia="Times New Roman"/>
          <w:u w:val="thick" w:color="000000"/>
        </w:rPr>
        <w:t>V00</w:t>
      </w:r>
      <w:r>
        <w:rPr>
          <w:rFonts w:ascii="Times New Roman" w:hAnsi="Times New Roman" w:cs="Times New Roman" w:eastAsia="Times New Roman"/>
        </w:rPr>
        <w:t>-Y99)</w:t>
      </w:r>
      <w:r>
        <w:rPr>
          <w:rFonts w:ascii="Times New Roman" w:hAnsi="Times New Roman" w:cs="Times New Roman" w:eastAsia="Times New Roman"/>
          <w:b w:val="0"/>
          <w:bCs w:val="0"/>
        </w:rPr>
      </w:r>
    </w:p>
    <w:p>
      <w:pPr>
        <w:spacing w:line="540" w:lineRule="exact" w:before="33"/>
        <w:ind w:left="178" w:right="2003" w:hanging="60"/>
        <w:jc w:val="left"/>
        <w:rPr>
          <w:rFonts w:ascii="Times New Roman" w:hAnsi="Times New Roman" w:cs="Times New Roman" w:eastAsia="Times New Roman"/>
          <w:sz w:val="24"/>
          <w:szCs w:val="24"/>
        </w:rPr>
      </w:pPr>
      <w:bookmarkStart w:name="_bookmark133" w:id="134"/>
      <w:bookmarkEnd w:id="134"/>
      <w:r>
        <w:rPr/>
      </w:r>
      <w:r>
        <w:rPr>
          <w:rFonts w:ascii="標楷體" w:hAnsi="標楷體" w:cs="標楷體" w:eastAsia="標楷體"/>
          <w:b/>
          <w:bCs/>
          <w:sz w:val="24"/>
          <w:szCs w:val="24"/>
        </w:rPr>
        <w:t>第一節</w:t>
      </w:r>
      <w:r>
        <w:rPr>
          <w:rFonts w:ascii="標楷體" w:hAnsi="標楷體" w:cs="標楷體" w:eastAsia="標楷體"/>
          <w:b/>
          <w:bCs/>
          <w:spacing w:val="-2"/>
          <w:sz w:val="24"/>
          <w:szCs w:val="24"/>
        </w:rPr>
        <w:t> </w:t>
      </w:r>
      <w:r>
        <w:rPr>
          <w:rFonts w:ascii="標楷體" w:hAnsi="標楷體" w:cs="標楷體" w:eastAsia="標楷體"/>
          <w:b/>
          <w:bCs/>
          <w:sz w:val="24"/>
          <w:szCs w:val="24"/>
        </w:rPr>
        <w:t>ICD-9-CM</w:t>
      </w:r>
      <w:r>
        <w:rPr>
          <w:rFonts w:ascii="標楷體" w:hAnsi="標楷體" w:cs="標楷體" w:eastAsia="標楷體"/>
          <w:b/>
          <w:bCs/>
          <w:sz w:val="24"/>
          <w:szCs w:val="24"/>
        </w:rPr>
        <w:t>與</w:t>
      </w:r>
      <w:r>
        <w:rPr>
          <w:rFonts w:ascii="標楷體" w:hAnsi="標楷體" w:cs="標楷體" w:eastAsia="標楷體"/>
          <w:b/>
          <w:bCs/>
          <w:sz w:val="24"/>
          <w:szCs w:val="24"/>
        </w:rPr>
        <w:t>ICD-10-CM</w:t>
      </w:r>
      <w:r>
        <w:rPr>
          <w:rFonts w:ascii="標楷體" w:hAnsi="標楷體" w:cs="標楷體" w:eastAsia="標楷體"/>
          <w:b/>
          <w:bCs/>
          <w:sz w:val="24"/>
          <w:szCs w:val="24"/>
        </w:rPr>
        <w:t>疾病分類代碼差異</w:t>
      </w:r>
      <w:r>
        <w:rPr>
          <w:rFonts w:ascii="標楷體" w:hAnsi="標楷體" w:cs="標楷體" w:eastAsia="標楷體"/>
          <w:b/>
          <w:bCs/>
          <w:w w:val="99"/>
          <w:sz w:val="24"/>
          <w:szCs w:val="24"/>
        </w:rPr>
        <w:t> </w:t>
      </w:r>
      <w:r>
        <w:rPr>
          <w:rFonts w:ascii="標楷體" w:hAnsi="標楷體" w:cs="標楷體" w:eastAsia="標楷體"/>
          <w:sz w:val="24"/>
          <w:szCs w:val="24"/>
        </w:rPr>
        <w:t>一、代碼標題名稱改變</w:t>
      </w:r>
      <w:r>
        <w:rPr>
          <w:rFonts w:ascii="Times New Roman" w:hAnsi="Times New Roman" w:cs="Times New Roman" w:eastAsia="Times New Roman"/>
          <w:sz w:val="24"/>
          <w:szCs w:val="24"/>
        </w:rPr>
        <w:t>(Title</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Changes)</w:t>
      </w:r>
    </w:p>
    <w:p>
      <w:pPr>
        <w:pStyle w:val="BodyText"/>
        <w:tabs>
          <w:tab w:pos="2037" w:val="left" w:leader="none"/>
        </w:tabs>
        <w:spacing w:line="240" w:lineRule="auto" w:before="40"/>
        <w:ind w:left="538" w:right="99"/>
        <w:jc w:val="left"/>
      </w:pPr>
      <w:r>
        <w:rPr/>
        <w:t>ICD-9-CM</w:t>
      </w:r>
      <w:r>
        <w:rPr>
          <w:spacing w:val="-4"/>
        </w:rPr>
        <w:t> </w:t>
      </w:r>
      <w:r>
        <w:rPr/>
        <w:t>:</w:t>
        <w:tab/>
        <w:t>Accidental Falls</w:t>
      </w:r>
      <w:r>
        <w:rPr>
          <w:spacing w:val="-5"/>
        </w:rPr>
        <w:t> </w:t>
      </w:r>
      <w:r>
        <w:rPr/>
        <w:t>(E880-E888)</w:t>
      </w:r>
    </w:p>
    <w:p>
      <w:pPr>
        <w:pStyle w:val="BodyText"/>
        <w:spacing w:line="240" w:lineRule="auto" w:before="30"/>
        <w:ind w:left="1978" w:right="4667"/>
        <w:jc w:val="left"/>
        <w:rPr>
          <w:rFonts w:ascii="標楷體" w:hAnsi="標楷體" w:cs="標楷體" w:eastAsia="標楷體"/>
        </w:rPr>
      </w:pPr>
      <w:r>
        <w:rPr>
          <w:rFonts w:ascii="標楷體" w:hAnsi="標楷體" w:cs="標楷體" w:eastAsia="標楷體"/>
        </w:rPr>
        <w:t>意外墜落</w:t>
      </w:r>
    </w:p>
    <w:p>
      <w:pPr>
        <w:pStyle w:val="BodyText"/>
        <w:tabs>
          <w:tab w:pos="2089" w:val="left" w:leader="none"/>
        </w:tabs>
        <w:spacing w:line="240" w:lineRule="auto" w:before="100"/>
        <w:ind w:left="538" w:right="99"/>
        <w:jc w:val="left"/>
      </w:pPr>
      <w:r>
        <w:rPr/>
        <w:t>ICD-10-CM</w:t>
      </w:r>
      <w:r>
        <w:rPr>
          <w:spacing w:val="-4"/>
        </w:rPr>
        <w:t> </w:t>
      </w:r>
      <w:r>
        <w:rPr/>
        <w:t>:</w:t>
        <w:tab/>
        <w:t>Slipping, tripping, stumbling and</w:t>
      </w:r>
      <w:r>
        <w:rPr>
          <w:spacing w:val="-6"/>
        </w:rPr>
        <w:t> </w:t>
      </w:r>
      <w:r>
        <w:rPr/>
        <w:t>falls(W00-W19)</w:t>
      </w:r>
    </w:p>
    <w:p>
      <w:pPr>
        <w:pStyle w:val="BodyText"/>
        <w:spacing w:line="271" w:lineRule="auto" w:before="30"/>
        <w:ind w:left="190" w:right="1178" w:firstLine="1907"/>
        <w:jc w:val="left"/>
      </w:pPr>
      <w:r>
        <w:rPr>
          <w:rFonts w:ascii="標楷體" w:hAnsi="標楷體" w:cs="標楷體" w:eastAsia="標楷體"/>
        </w:rPr>
        <w:t>跌倒</w:t>
      </w:r>
      <w:r>
        <w:rPr/>
        <w:t>(</w:t>
      </w:r>
      <w:r>
        <w:rPr>
          <w:rFonts w:ascii="標楷體" w:hAnsi="標楷體" w:cs="標楷體" w:eastAsia="標楷體"/>
        </w:rPr>
        <w:t>落</w:t>
      </w:r>
      <w:r>
        <w:rPr/>
        <w:t>) </w:t>
      </w:r>
      <w:r>
        <w:rPr>
          <w:rFonts w:ascii="標楷體" w:hAnsi="標楷體" w:cs="標楷體" w:eastAsia="標楷體"/>
        </w:rPr>
        <w:t>二、代碼新增、刪除及合併</w:t>
      </w:r>
      <w:r>
        <w:rPr/>
        <w:t>(Additions</w:t>
      </w:r>
      <w:r>
        <w:rPr>
          <w:rFonts w:ascii="標楷體" w:hAnsi="標楷體" w:cs="標楷體" w:eastAsia="標楷體"/>
        </w:rPr>
        <w:t>、</w:t>
      </w:r>
      <w:r>
        <w:rPr/>
        <w:t>Deletions and</w:t>
      </w:r>
      <w:r>
        <w:rPr>
          <w:spacing w:val="-6"/>
        </w:rPr>
        <w:t> </w:t>
      </w:r>
      <w:r>
        <w:rPr/>
        <w:t>Combinations)</w:t>
      </w:r>
    </w:p>
    <w:p>
      <w:pPr>
        <w:pStyle w:val="BodyText"/>
        <w:spacing w:line="240" w:lineRule="auto" w:before="7"/>
        <w:ind w:left="418" w:right="99"/>
        <w:jc w:val="left"/>
      </w:pPr>
      <w:r>
        <w:rPr>
          <w:rFonts w:ascii="標楷體" w:hAnsi="標楷體" w:cs="標楷體" w:eastAsia="標楷體"/>
        </w:rPr>
        <w:t>（一）在</w:t>
      </w:r>
      <w:r>
        <w:rPr>
          <w:rFonts w:ascii="標楷體" w:hAnsi="標楷體" w:cs="標楷體" w:eastAsia="標楷體"/>
          <w:spacing w:val="-66"/>
        </w:rPr>
        <w:t> </w:t>
      </w:r>
      <w:r>
        <w:rPr/>
        <w:t>ICD-9-CM</w:t>
      </w:r>
      <w:r>
        <w:rPr>
          <w:rFonts w:ascii="標楷體" w:hAnsi="標楷體" w:cs="標楷體" w:eastAsia="標楷體"/>
        </w:rPr>
        <w:t>，導致罹病之外因碼</w:t>
      </w:r>
      <w:r>
        <w:rPr/>
      </w:r>
      <w:r>
        <w:rPr>
          <w:u w:val="single" w:color="000000"/>
        </w:rPr>
        <w:t>(E-code)</w:t>
      </w:r>
      <w:r>
        <w:rPr/>
      </w:r>
      <w:r>
        <w:rPr>
          <w:rFonts w:ascii="標楷體" w:hAnsi="標楷體" w:cs="標楷體" w:eastAsia="標楷體"/>
        </w:rPr>
        <w:t>位於疾病代碼列表</w:t>
      </w:r>
      <w:r>
        <w:rPr/>
      </w:r>
      <w:r>
        <w:rPr>
          <w:u w:val="single" w:color="000000"/>
        </w:rPr>
        <w:t>(001-999)</w:t>
      </w:r>
      <w:r>
        <w:rPr/>
      </w:r>
    </w:p>
    <w:p>
      <w:pPr>
        <w:pStyle w:val="BodyText"/>
        <w:spacing w:line="240" w:lineRule="auto" w:before="42"/>
        <w:ind w:left="1138" w:right="99"/>
        <w:jc w:val="left"/>
        <w:rPr>
          <w:rFonts w:ascii="Times New Roman" w:hAnsi="Times New Roman" w:cs="Times New Roman" w:eastAsia="Times New Roman"/>
        </w:rPr>
      </w:pPr>
      <w:r>
        <w:rPr>
          <w:rFonts w:ascii="標楷體" w:hAnsi="標楷體" w:cs="標楷體" w:eastAsia="標楷體"/>
        </w:rPr>
        <w:t>說明之後，在</w:t>
      </w:r>
      <w:r>
        <w:rPr>
          <w:rFonts w:ascii="標楷體" w:hAnsi="標楷體" w:cs="標楷體" w:eastAsia="標楷體"/>
          <w:spacing w:val="-68"/>
        </w:rPr>
        <w:t> </w:t>
      </w:r>
      <w:r>
        <w:rPr/>
        <w:t>ICD-10-CM</w:t>
      </w:r>
      <w:r>
        <w:rPr>
          <w:spacing w:val="-10"/>
        </w:rPr>
        <w:t> </w:t>
      </w:r>
      <w:r>
        <w:rPr>
          <w:rFonts w:ascii="標楷體" w:hAnsi="標楷體" w:cs="標楷體" w:eastAsia="標楷體"/>
        </w:rPr>
        <w:t>這些代碼</w:t>
      </w:r>
      <w:r>
        <w:rPr/>
      </w:r>
      <w:r>
        <w:rPr>
          <w:u w:val="single" w:color="000000"/>
        </w:rPr>
        <w:t>(</w:t>
      </w:r>
      <w:r>
        <w:rPr>
          <w:rFonts w:ascii="標楷體" w:hAnsi="標楷體" w:cs="標楷體" w:eastAsia="標楷體"/>
          <w:u w:val="single" w:color="000000"/>
        </w:rPr>
        <w:t>字首為</w:t>
      </w:r>
      <w:r>
        <w:rPr>
          <w:rFonts w:ascii="標楷體" w:hAnsi="標楷體" w:cs="標楷體" w:eastAsia="標楷體"/>
          <w:spacing w:val="-70"/>
          <w:u w:val="single" w:color="000000"/>
        </w:rPr>
        <w:t> </w:t>
      </w:r>
      <w:r>
        <w:rPr>
          <w:rFonts w:ascii="Times New Roman" w:hAnsi="Times New Roman" w:cs="Times New Roman" w:eastAsia="Times New Roman"/>
          <w:spacing w:val="-70"/>
          <w:u w:val="single" w:color="000000"/>
        </w:rPr>
      </w:r>
      <w:r>
        <w:rPr>
          <w:u w:val="single" w:color="000000"/>
        </w:rPr>
        <w:t>V</w:t>
      </w:r>
      <w:r>
        <w:rPr>
          <w:rFonts w:ascii="標楷體" w:hAnsi="標楷體" w:cs="標楷體" w:eastAsia="標楷體"/>
          <w:u w:val="single" w:color="000000"/>
        </w:rPr>
        <w:t>、</w:t>
      </w:r>
      <w:r>
        <w:rPr>
          <w:u w:val="single" w:color="000000"/>
        </w:rPr>
        <w:t>W</w:t>
      </w:r>
      <w:r>
        <w:rPr>
          <w:rFonts w:ascii="標楷體" w:hAnsi="標楷體" w:cs="標楷體" w:eastAsia="標楷體"/>
          <w:u w:val="single" w:color="000000"/>
        </w:rPr>
        <w:t>、</w:t>
      </w:r>
      <w:r>
        <w:rPr>
          <w:u w:val="single" w:color="000000"/>
        </w:rPr>
        <w:t>X</w:t>
      </w:r>
      <w:r>
        <w:rPr>
          <w:rFonts w:ascii="標楷體" w:hAnsi="標楷體" w:cs="標楷體" w:eastAsia="標楷體"/>
          <w:u w:val="single" w:color="000000"/>
        </w:rPr>
        <w:t>、</w:t>
      </w:r>
      <w:r>
        <w:rPr>
          <w:u w:val="single" w:color="000000"/>
        </w:rPr>
        <w:t>Y)</w:t>
      </w:r>
      <w:r>
        <w:rPr>
          <w:rFonts w:ascii="標楷體" w:hAnsi="標楷體" w:cs="標楷體" w:eastAsia="標楷體"/>
          <w:u w:val="single" w:color="000000"/>
        </w:rPr>
        <w:t>成為正式章</w:t>
      </w:r>
      <w:r>
        <w:rPr>
          <w:rFonts w:ascii="Times New Roman" w:hAnsi="Times New Roman" w:cs="Times New Roman" w:eastAsia="Times New Roman"/>
          <w:spacing w:val="-7"/>
          <w:u w:val="single" w:color="000000"/>
        </w:rPr>
        <w:t> </w:t>
      </w:r>
      <w:r>
        <w:rPr>
          <w:rFonts w:ascii="Times New Roman" w:hAnsi="Times New Roman" w:cs="Times New Roman" w:eastAsia="Times New Roman"/>
          <w:spacing w:val="-7"/>
        </w:rPr>
      </w:r>
      <w:r>
        <w:rPr>
          <w:rFonts w:ascii="Times New Roman" w:hAnsi="Times New Roman" w:cs="Times New Roman" w:eastAsia="Times New Roman"/>
        </w:rPr>
      </w:r>
    </w:p>
    <w:p>
      <w:pPr>
        <w:pStyle w:val="BodyText"/>
        <w:spacing w:line="240" w:lineRule="auto" w:before="42"/>
        <w:ind w:left="1138" w:right="4667"/>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節置於第二十章。</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6"/>
        <w:ind w:left="403" w:right="99"/>
        <w:jc w:val="left"/>
        <w:rPr>
          <w:rFonts w:ascii="標楷體" w:hAnsi="標楷體" w:cs="標楷體" w:eastAsia="標楷體"/>
        </w:rPr>
      </w:pPr>
      <w:r>
        <w:rPr>
          <w:rFonts w:ascii="標楷體" w:hAnsi="標楷體" w:cs="標楷體" w:eastAsia="標楷體"/>
        </w:rPr>
        <w:t>（二）在</w:t>
      </w:r>
      <w:r>
        <w:rPr>
          <w:rFonts w:ascii="標楷體" w:hAnsi="標楷體" w:cs="標楷體" w:eastAsia="標楷體"/>
          <w:spacing w:val="-61"/>
        </w:rPr>
        <w:t> </w:t>
      </w:r>
      <w:r>
        <w:rPr/>
        <w:t>ICD-9-CM</w:t>
      </w:r>
      <w:r>
        <w:rPr>
          <w:spacing w:val="-2"/>
        </w:rPr>
        <w:t> </w:t>
      </w:r>
      <w:r>
        <w:rPr>
          <w:rFonts w:ascii="標楷體" w:hAnsi="標楷體" w:cs="標楷體" w:eastAsia="標楷體"/>
        </w:rPr>
        <w:t>外因的後遺症代碼是在各種補充分類章節中，但在</w:t>
      </w:r>
    </w:p>
    <w:p>
      <w:pPr>
        <w:spacing w:after="0" w:line="240" w:lineRule="auto"/>
        <w:jc w:val="left"/>
        <w:rPr>
          <w:rFonts w:ascii="標楷體" w:hAnsi="標楷體" w:cs="標楷體" w:eastAsia="標楷體"/>
        </w:rPr>
        <w:sectPr>
          <w:pgSz w:w="11910" w:h="16840"/>
          <w:pgMar w:header="0" w:footer="1230" w:top="1560" w:bottom="1420" w:left="1680" w:right="1620"/>
        </w:sectPr>
      </w:pPr>
    </w:p>
    <w:p>
      <w:pPr>
        <w:pStyle w:val="BodyText"/>
        <w:spacing w:line="240" w:lineRule="auto" w:before="42"/>
        <w:ind w:left="1109" w:right="0"/>
        <w:jc w:val="left"/>
        <w:rPr>
          <w:rFonts w:ascii="Times New Roman" w:hAnsi="Times New Roman" w:cs="Times New Roman" w:eastAsia="Times New Roman"/>
        </w:rPr>
      </w:pPr>
      <w:r>
        <w:rPr/>
        <w:t>ICD-10-CM</w:t>
      </w:r>
      <w:r>
        <w:rPr>
          <w:spacing w:val="-1"/>
        </w:rPr>
        <w:t> </w:t>
      </w:r>
      <w:r>
        <w:rPr>
          <w:rFonts w:ascii="標楷體" w:hAnsi="標楷體" w:cs="標楷體" w:eastAsia="標楷體"/>
        </w:rPr>
        <w:t>所有的後遺症代碼是增加於第</w:t>
      </w:r>
      <w:r>
        <w:rPr>
          <w:rFonts w:ascii="標楷體" w:hAnsi="標楷體" w:cs="標楷體" w:eastAsia="標楷體"/>
          <w:spacing w:val="-61"/>
        </w:rPr>
        <w:t> </w:t>
      </w:r>
      <w:r>
        <w:rPr>
          <w:spacing w:val="-61"/>
        </w:rPr>
      </w:r>
      <w:r>
        <w:rPr>
          <w:u w:val="single" w:color="000000"/>
        </w:rPr>
        <w:t>7</w:t>
      </w:r>
      <w:r>
        <w:rPr>
          <w:spacing w:val="-1"/>
          <w:u w:val="single" w:color="000000"/>
        </w:rPr>
        <w:t> </w:t>
      </w:r>
      <w:r>
        <w:rPr>
          <w:rFonts w:ascii="標楷體" w:hAnsi="標楷體" w:cs="標楷體" w:eastAsia="標楷體"/>
          <w:spacing w:val="-120"/>
          <w:u w:val="single" w:color="000000"/>
        </w:rPr>
        <w:t>位</w:t>
      </w:r>
      <w:r>
        <w:rPr>
          <w:rFonts w:ascii="標楷體" w:hAnsi="標楷體" w:cs="標楷體" w:eastAsia="標楷體"/>
          <w:spacing w:val="-120"/>
        </w:rPr>
        <w:t>碼</w:t>
      </w:r>
      <w:r>
        <w:rPr>
          <w:rFonts w:ascii="Times New Roman" w:hAnsi="Times New Roman" w:cs="Times New Roman" w:eastAsia="Times New Roman"/>
          <w:spacing w:val="-12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1109" w:right="0"/>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後遺症</w:t>
      </w:r>
      <w:r>
        <w:rPr>
          <w:u w:val="single" w:color="000000"/>
        </w:rPr>
        <w:t>(sequela)</w:t>
      </w:r>
      <w:r>
        <w:rPr>
          <w:rFonts w:ascii="標楷體" w:hAnsi="標楷體" w:cs="標楷體" w:eastAsia="標楷體"/>
          <w:u w:val="single" w:color="000000"/>
        </w:rPr>
        <w:t>。</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240" w:lineRule="auto" w:before="42"/>
        <w:ind w:left="145" w:right="0"/>
        <w:jc w:val="left"/>
        <w:rPr>
          <w:rFonts w:ascii="標楷體" w:hAnsi="標楷體" w:cs="標楷體" w:eastAsia="標楷體"/>
        </w:rPr>
      </w:pPr>
      <w:r>
        <w:rPr>
          <w:spacing w:val="-11"/>
        </w:rPr>
        <w:br w:type="column"/>
      </w:r>
      <w:r>
        <w:rPr>
          <w:rFonts w:ascii="標楷體" w:hAnsi="標楷體" w:cs="標楷體" w:eastAsia="標楷體"/>
          <w:spacing w:val="-11"/>
        </w:rPr>
        <w:t>來呈現</w:t>
      </w:r>
      <w:r>
        <w:rPr>
          <w:rFonts w:ascii="標楷體" w:hAnsi="標楷體" w:cs="標楷體" w:eastAsia="標楷體"/>
          <w:spacing w:val="-11"/>
          <w:u w:val="single" w:color="000000"/>
        </w:rPr>
        <w:t>，並</w:t>
      </w:r>
      <w:r>
        <w:rPr>
          <w:rFonts w:ascii="標楷體" w:hAnsi="標楷體" w:cs="標楷體" w:eastAsia="標楷體"/>
          <w:spacing w:val="-98"/>
          <w:u w:val="single" w:color="000000"/>
        </w:rPr>
        <w:t> </w:t>
      </w:r>
      <w:r>
        <w:rPr>
          <w:rFonts w:ascii="Times New Roman" w:hAnsi="Times New Roman" w:cs="Times New Roman" w:eastAsia="Times New Roman"/>
          <w:spacing w:val="-98"/>
          <w:u w:val="single" w:color="000000"/>
        </w:rPr>
      </w:r>
      <w:r>
        <w:rPr>
          <w:rFonts w:ascii="標楷體" w:hAnsi="標楷體" w:cs="標楷體" w:eastAsia="標楷體"/>
          <w:u w:val="single" w:color="000000"/>
        </w:rPr>
        <w:t>以</w:t>
      </w:r>
      <w:r>
        <w:rPr>
          <w:rFonts w:ascii="Times New Roman" w:hAnsi="Times New Roman" w:cs="Times New Roman" w:eastAsia="Times New Roman"/>
          <w:u w:val="single" w:color="000000"/>
        </w:rPr>
        <w:t>”S”</w:t>
      </w:r>
      <w:r>
        <w:rPr>
          <w:rFonts w:ascii="標楷體" w:hAnsi="標楷體" w:cs="標楷體" w:eastAsia="標楷體"/>
          <w:u w:val="single" w:color="000000"/>
        </w:rPr>
        <w:t>表示</w:t>
      </w:r>
      <w:r>
        <w:rPr>
          <w:rFonts w:ascii="標楷體" w:hAnsi="標楷體" w:cs="標楷體" w:eastAsia="標楷體"/>
        </w:rPr>
      </w:r>
    </w:p>
    <w:p>
      <w:pPr>
        <w:spacing w:after="0" w:line="240" w:lineRule="auto"/>
        <w:jc w:val="left"/>
        <w:rPr>
          <w:rFonts w:ascii="標楷體" w:hAnsi="標楷體" w:cs="標楷體" w:eastAsia="標楷體"/>
        </w:rPr>
        <w:sectPr>
          <w:type w:val="continuous"/>
          <w:pgSz w:w="11910" w:h="16840"/>
          <w:pgMar w:top="1540" w:bottom="280" w:left="1680" w:right="1620"/>
          <w:cols w:num="2" w:equalWidth="0">
            <w:col w:w="6014" w:space="40"/>
            <w:col w:w="2556"/>
          </w:cols>
        </w:sectPr>
      </w:pPr>
    </w:p>
    <w:p>
      <w:pPr>
        <w:pStyle w:val="BodyText"/>
        <w:spacing w:line="271" w:lineRule="auto" w:before="42"/>
        <w:ind w:left="1138" w:right="99" w:hanging="720"/>
        <w:jc w:val="left"/>
        <w:rPr>
          <w:rFonts w:ascii="標楷體" w:hAnsi="標楷體" w:cs="標楷體" w:eastAsia="標楷體"/>
        </w:rPr>
      </w:pPr>
      <w:r>
        <w:rPr>
          <w:rFonts w:ascii="標楷體" w:hAnsi="標楷體" w:cs="標楷體" w:eastAsia="標楷體"/>
        </w:rPr>
        <w:t>（三）</w:t>
      </w:r>
      <w:r>
        <w:rPr/>
        <w:t>ICD-9-CM</w:t>
      </w:r>
      <w:r>
        <w:rPr>
          <w:spacing w:val="-1"/>
        </w:rPr>
        <w:t> </w:t>
      </w:r>
      <w:r>
        <w:rPr>
          <w:rFonts w:ascii="標楷體" w:hAnsi="標楷體" w:cs="標楷體" w:eastAsia="標楷體"/>
        </w:rPr>
        <w:t>代碼</w:t>
      </w:r>
      <w:r>
        <w:rPr>
          <w:rFonts w:ascii="標楷體" w:hAnsi="標楷體" w:cs="標楷體" w:eastAsia="標楷體"/>
          <w:spacing w:val="-58"/>
        </w:rPr>
        <w:t> </w:t>
      </w:r>
      <w:r>
        <w:rPr/>
        <w:t>E850-E858</w:t>
      </w:r>
      <w:r>
        <w:rPr>
          <w:spacing w:val="-16"/>
        </w:rPr>
        <w:t> </w:t>
      </w:r>
      <w:r>
        <w:rPr/>
        <w:t>Accidental</w:t>
      </w:r>
      <w:r>
        <w:rPr>
          <w:spacing w:val="-1"/>
        </w:rPr>
        <w:t> </w:t>
      </w:r>
      <w:r>
        <w:rPr/>
        <w:t>Poisoning</w:t>
      </w:r>
      <w:r>
        <w:rPr>
          <w:spacing w:val="-3"/>
        </w:rPr>
        <w:t> </w:t>
      </w:r>
      <w:r>
        <w:rPr/>
        <w:t>by</w:t>
      </w:r>
      <w:r>
        <w:rPr>
          <w:spacing w:val="-6"/>
        </w:rPr>
        <w:t> </w:t>
      </w:r>
      <w:r>
        <w:rPr/>
        <w:t>Drugs,</w:t>
      </w:r>
      <w:r>
        <w:rPr>
          <w:spacing w:val="-1"/>
        </w:rPr>
        <w:t> </w:t>
      </w:r>
      <w:r>
        <w:rPr/>
        <w:t>Medicinal</w:t>
      </w:r>
      <w:r>
        <w:rPr/>
        <w:t> Substances,</w:t>
      </w:r>
      <w:r>
        <w:rPr>
          <w:spacing w:val="-1"/>
        </w:rPr>
        <w:t> </w:t>
      </w:r>
      <w:r>
        <w:rPr/>
        <w:t>and Biologicals</w:t>
      </w:r>
      <w:r>
        <w:rPr>
          <w:spacing w:val="1"/>
        </w:rPr>
        <w:t> </w:t>
      </w:r>
      <w:r>
        <w:rPr>
          <w:rFonts w:ascii="標楷體" w:hAnsi="標楷體" w:cs="標楷體" w:eastAsia="標楷體"/>
        </w:rPr>
        <w:t>及</w:t>
      </w:r>
      <w:r>
        <w:rPr>
          <w:rFonts w:ascii="標楷體" w:hAnsi="標楷體" w:cs="標楷體" w:eastAsia="標楷體"/>
          <w:spacing w:val="-61"/>
        </w:rPr>
        <w:t> </w:t>
      </w:r>
      <w:r>
        <w:rPr/>
        <w:t>E860-E869</w:t>
      </w:r>
      <w:r>
        <w:rPr>
          <w:spacing w:val="-16"/>
        </w:rPr>
        <w:t> </w:t>
      </w:r>
      <w:r>
        <w:rPr/>
        <w:t>Accidental</w:t>
      </w:r>
      <w:r>
        <w:rPr>
          <w:spacing w:val="-1"/>
        </w:rPr>
        <w:t> </w:t>
      </w:r>
      <w:r>
        <w:rPr/>
        <w:t>Poisoning</w:t>
      </w:r>
      <w:r>
        <w:rPr>
          <w:spacing w:val="-3"/>
        </w:rPr>
        <w:t> </w:t>
      </w:r>
      <w:r>
        <w:rPr/>
        <w:t>by</w:t>
      </w:r>
      <w:r>
        <w:rPr>
          <w:spacing w:val="-6"/>
        </w:rPr>
        <w:t> </w:t>
      </w:r>
      <w:r>
        <w:rPr/>
        <w:t>Other</w:t>
      </w:r>
      <w:r>
        <w:rPr/>
        <w:t> Solid</w:t>
      </w:r>
      <w:r>
        <w:rPr>
          <w:spacing w:val="-5"/>
        </w:rPr>
        <w:t> </w:t>
      </w:r>
      <w:r>
        <w:rPr/>
        <w:t>and</w:t>
      </w:r>
      <w:r>
        <w:rPr>
          <w:spacing w:val="-3"/>
        </w:rPr>
        <w:t> </w:t>
      </w:r>
      <w:r>
        <w:rPr/>
        <w:t>Liquid</w:t>
      </w:r>
      <w:r>
        <w:rPr>
          <w:spacing w:val="-5"/>
        </w:rPr>
        <w:t> </w:t>
      </w:r>
      <w:r>
        <w:rPr/>
        <w:t>Substances,</w:t>
      </w:r>
      <w:r>
        <w:rPr>
          <w:spacing w:val="-5"/>
        </w:rPr>
        <w:t> </w:t>
      </w:r>
      <w:r>
        <w:rPr/>
        <w:t>Gases,</w:t>
      </w:r>
      <w:r>
        <w:rPr>
          <w:spacing w:val="-5"/>
        </w:rPr>
        <w:t> </w:t>
      </w:r>
      <w:r>
        <w:rPr/>
        <w:t>and</w:t>
      </w:r>
      <w:r>
        <w:rPr>
          <w:spacing w:val="-11"/>
        </w:rPr>
        <w:t> </w:t>
      </w:r>
      <w:r>
        <w:rPr/>
        <w:t>Vapors,</w:t>
      </w:r>
      <w:r>
        <w:rPr>
          <w:rFonts w:ascii="標楷體" w:hAnsi="標楷體" w:cs="標楷體" w:eastAsia="標楷體"/>
        </w:rPr>
        <w:t>已經移至</w:t>
      </w:r>
      <w:r>
        <w:rPr>
          <w:rFonts w:ascii="標楷體" w:hAnsi="標楷體" w:cs="標楷體" w:eastAsia="標楷體"/>
          <w:spacing w:val="-63"/>
        </w:rPr>
        <w:t> </w:t>
      </w:r>
      <w:r>
        <w:rPr/>
        <w:t>ICD-10-CM</w:t>
      </w:r>
      <w:r>
        <w:rPr>
          <w:spacing w:val="-2"/>
        </w:rPr>
        <w:t> </w:t>
      </w:r>
      <w:r>
        <w:rPr>
          <w:rFonts w:ascii="標楷體" w:hAnsi="標楷體" w:cs="標楷體" w:eastAsia="標楷體"/>
        </w:rPr>
        <w:t>第</w:t>
      </w:r>
    </w:p>
    <w:p>
      <w:pPr>
        <w:spacing w:after="0" w:line="271" w:lineRule="auto"/>
        <w:jc w:val="left"/>
        <w:rPr>
          <w:rFonts w:ascii="標楷體" w:hAnsi="標楷體" w:cs="標楷體" w:eastAsia="標楷體"/>
        </w:rPr>
        <w:sectPr>
          <w:type w:val="continuous"/>
          <w:pgSz w:w="11910" w:h="16840"/>
          <w:pgMar w:top="1540" w:bottom="280" w:left="1680" w:right="1620"/>
        </w:sectPr>
      </w:pPr>
    </w:p>
    <w:p>
      <w:pPr>
        <w:pStyle w:val="BodyText"/>
        <w:spacing w:line="240" w:lineRule="auto" w:before="7"/>
        <w:ind w:left="1138" w:right="0"/>
        <w:jc w:val="left"/>
        <w:rPr>
          <w:rFonts w:ascii="Times New Roman" w:hAnsi="Times New Roman" w:cs="Times New Roman" w:eastAsia="Times New Roman"/>
        </w:rPr>
      </w:pPr>
      <w:r>
        <w:rPr>
          <w:rFonts w:ascii="標楷體" w:hAnsi="標楷體" w:cs="標楷體" w:eastAsia="標楷體"/>
        </w:rPr>
        <w:t>十九章代碼之第</w:t>
      </w:r>
      <w:r>
        <w:rPr>
          <w:rFonts w:ascii="標楷體" w:hAnsi="標楷體" w:cs="標楷體" w:eastAsia="標楷體"/>
          <w:spacing w:val="-60"/>
        </w:rPr>
        <w:t> </w:t>
      </w:r>
      <w:r>
        <w:rPr>
          <w:spacing w:val="-60"/>
        </w:rPr>
      </w:r>
      <w:r>
        <w:rPr>
          <w:u w:val="single" w:color="000000"/>
        </w:rPr>
        <w:t>6 </w:t>
      </w:r>
      <w:r>
        <w:rPr>
          <w:rFonts w:ascii="標楷體" w:hAnsi="標楷體" w:cs="標楷體" w:eastAsia="標楷體"/>
          <w:spacing w:val="-120"/>
          <w:u w:val="single" w:color="000000"/>
        </w:rPr>
        <w:t>位</w:t>
      </w:r>
      <w:r>
        <w:rPr>
          <w:rFonts w:ascii="標楷體" w:hAnsi="標楷體" w:cs="標楷體" w:eastAsia="標楷體"/>
          <w:spacing w:val="-120"/>
        </w:rPr>
        <w:t>碼</w:t>
      </w:r>
      <w:r>
        <w:rPr>
          <w:rFonts w:ascii="Times New Roman" w:hAnsi="Times New Roman" w:cs="Times New Roman" w:eastAsia="Times New Roman"/>
          <w:spacing w:val="-12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7"/>
        <w:ind w:left="145" w:right="0"/>
        <w:jc w:val="left"/>
        <w:rPr>
          <w:rFonts w:ascii="標楷體" w:hAnsi="標楷體" w:cs="標楷體" w:eastAsia="標楷體"/>
        </w:rPr>
      </w:pPr>
      <w:r>
        <w:rPr/>
        <w:br w:type="column"/>
      </w:r>
      <w:r>
        <w:rPr>
          <w:rFonts w:ascii="標楷體" w:hAnsi="標楷體" w:cs="標楷體" w:eastAsia="標楷體"/>
        </w:rPr>
        <w:t>來呈現。例如：</w:t>
      </w:r>
    </w:p>
    <w:p>
      <w:pPr>
        <w:spacing w:after="0" w:line="240" w:lineRule="auto"/>
        <w:jc w:val="left"/>
        <w:rPr>
          <w:rFonts w:ascii="標楷體" w:hAnsi="標楷體" w:cs="標楷體" w:eastAsia="標楷體"/>
        </w:rPr>
        <w:sectPr>
          <w:type w:val="continuous"/>
          <w:pgSz w:w="11910" w:h="16840"/>
          <w:pgMar w:top="1540" w:bottom="280" w:left="1680" w:right="1620"/>
          <w:cols w:num="2" w:equalWidth="0">
            <w:col w:w="3354" w:space="40"/>
            <w:col w:w="5216"/>
          </w:cols>
        </w:sectPr>
      </w:pPr>
    </w:p>
    <w:p>
      <w:pPr>
        <w:spacing w:line="20" w:lineRule="exact"/>
        <w:ind w:left="4492" w:right="0" w:firstLine="0"/>
        <w:rPr>
          <w:rFonts w:ascii="標楷體" w:hAnsi="標楷體" w:cs="標楷體" w:eastAsia="標楷體"/>
          <w:sz w:val="2"/>
          <w:szCs w:val="2"/>
        </w:rPr>
      </w:pPr>
      <w:r>
        <w:rPr>
          <w:rFonts w:ascii="標楷體" w:hAnsi="標楷體" w:cs="標楷體" w:eastAsia="標楷體"/>
          <w:sz w:val="2"/>
          <w:szCs w:val="2"/>
        </w:rPr>
        <w:pict>
          <v:group style="width:36.65pt;height:.6pt;mso-position-horizontal-relative:char;mso-position-vertical-relative:line" coordorigin="0,0" coordsize="733,12">
            <v:group style="position:absolute;left:6;top:6;width:721;height:2" coordorigin="6,6" coordsize="721,2">
              <v:shape style="position:absolute;left:6;top:6;width:721;height:2" coordorigin="6,6" coordsize="721,0" path="m6,6l726,6e" filled="false" stroked="true" strokeweight=".599980pt" strokecolor="#000000">
                <v:path arrowok="t"/>
              </v:shape>
            </v:group>
          </v:group>
        </w:pict>
      </w:r>
      <w:r>
        <w:rPr>
          <w:rFonts w:ascii="標楷體" w:hAnsi="標楷體" w:cs="標楷體" w:eastAsia="標楷體"/>
          <w:sz w:val="2"/>
          <w:szCs w:val="2"/>
        </w:rPr>
      </w:r>
    </w:p>
    <w:p>
      <w:pPr>
        <w:pStyle w:val="BodyText"/>
        <w:tabs>
          <w:tab w:pos="6860" w:val="left" w:leader="none"/>
          <w:tab w:pos="7311" w:val="left" w:leader="none"/>
          <w:tab w:pos="8000" w:val="left" w:leader="none"/>
        </w:tabs>
        <w:spacing w:line="314" w:lineRule="auto" w:before="84"/>
        <w:ind w:left="1318" w:right="586" w:hanging="209"/>
        <w:jc w:val="left"/>
      </w:pPr>
      <w:r>
        <w:rPr/>
      </w:r>
      <w:r>
        <w:rPr>
          <w:u w:val="single" w:color="000000"/>
        </w:rPr>
        <w:t>T36.0X Poisoning </w:t>
      </w:r>
      <w:r>
        <w:rPr>
          <w:spacing w:val="-6"/>
          <w:u w:val="single" w:color="000000"/>
        </w:rPr>
        <w:t>by, </w:t>
      </w:r>
      <w:r>
        <w:rPr>
          <w:u w:val="single" w:color="000000"/>
        </w:rPr>
        <w:t>adverse effect of and underdosing of</w:t>
      </w:r>
      <w:r>
        <w:rPr>
          <w:spacing w:val="-9"/>
          <w:u w:val="single" w:color="000000"/>
        </w:rPr>
        <w:t> </w:t>
      </w:r>
      <w:r>
        <w:rPr>
          <w:u w:val="single" w:color="000000"/>
        </w:rPr>
        <w:t>penicillins </w:t>
        <w:tab/>
      </w:r>
      <w:r>
        <w:rPr>
          <w:w w:val="28"/>
          <w:u w:val="single" w:color="000000"/>
        </w:rPr>
        <w:t> </w:t>
      </w:r>
      <w:r>
        <w:rPr>
          <w:u w:val="single" w:color="000000"/>
        </w:rPr>
      </w:r>
      <w:r>
        <w:rPr/>
      </w:r>
      <w:r>
        <w:rPr/>
        <w:t> </w:t>
      </w:r>
      <w:r>
        <w:rPr>
          <w:u w:val="single" w:color="000000"/>
        </w:rPr>
        <w:t>T36.0X1 Poisoning by penicillins, accidental</w:t>
      </w:r>
      <w:r>
        <w:rPr>
          <w:spacing w:val="-7"/>
          <w:u w:val="single" w:color="000000"/>
        </w:rPr>
        <w:t> </w:t>
      </w:r>
      <w:r>
        <w:rPr>
          <w:u w:val="single" w:color="000000"/>
        </w:rPr>
        <w:t>(unintentional) </w:t>
        <w:tab/>
      </w:r>
      <w:r>
        <w:rPr/>
      </w:r>
      <w:r>
        <w:rPr/>
        <w:t> </w:t>
      </w:r>
      <w:r>
        <w:rPr>
          <w:u w:val="single" w:color="000000"/>
        </w:rPr>
        <w:t>T36.0X2 Poisoning by penicillins, intentional</w:t>
      </w:r>
      <w:r>
        <w:rPr>
          <w:spacing w:val="-7"/>
          <w:u w:val="single" w:color="000000"/>
        </w:rPr>
        <w:t> </w:t>
      </w:r>
      <w:r>
        <w:rPr>
          <w:u w:val="single" w:color="000000"/>
        </w:rPr>
        <w:t>self-harm </w:t>
        <w:tab/>
      </w:r>
      <w:r>
        <w:rPr/>
      </w:r>
    </w:p>
    <w:p>
      <w:pPr>
        <w:pStyle w:val="BodyText"/>
        <w:tabs>
          <w:tab w:pos="5122" w:val="left" w:leader="none"/>
          <w:tab w:pos="5506" w:val="left" w:leader="none"/>
          <w:tab w:pos="6154" w:val="left" w:leader="none"/>
        </w:tabs>
        <w:spacing w:line="312" w:lineRule="auto" w:before="1"/>
        <w:ind w:left="1318" w:right="2432"/>
        <w:jc w:val="left"/>
      </w:pPr>
      <w:r>
        <w:rPr/>
      </w:r>
      <w:r>
        <w:rPr>
          <w:u w:val="single" w:color="000000"/>
        </w:rPr>
        <w:t>T36.0X3 Poisoning by penicillins,</w:t>
      </w:r>
      <w:r>
        <w:rPr>
          <w:spacing w:val="-6"/>
          <w:u w:val="single" w:color="000000"/>
        </w:rPr>
        <w:t> </w:t>
      </w:r>
      <w:r>
        <w:rPr>
          <w:u w:val="single" w:color="000000"/>
        </w:rPr>
        <w:t>assault </w:t>
        <w:tab/>
      </w:r>
      <w:r>
        <w:rPr/>
      </w:r>
      <w:r>
        <w:rPr/>
        <w:t> </w:t>
      </w:r>
      <w:r>
        <w:rPr>
          <w:u w:val="single" w:color="000000"/>
        </w:rPr>
        <w:t>T36.0X4 Poisoning by penicillins,</w:t>
      </w:r>
      <w:r>
        <w:rPr>
          <w:spacing w:val="-9"/>
          <w:u w:val="single" w:color="000000"/>
        </w:rPr>
        <w:t> </w:t>
      </w:r>
      <w:r>
        <w:rPr>
          <w:u w:val="single" w:color="000000"/>
        </w:rPr>
        <w:t>undetermined </w:t>
        <w:tab/>
      </w:r>
      <w:r>
        <w:rPr>
          <w:w w:val="28"/>
          <w:u w:val="single" w:color="000000"/>
        </w:rPr>
        <w:t> </w:t>
      </w:r>
      <w:r>
        <w:rPr>
          <w:u w:val="single" w:color="000000"/>
        </w:rPr>
      </w:r>
      <w:r>
        <w:rPr/>
      </w:r>
      <w:r>
        <w:rPr/>
        <w:t> </w:t>
      </w:r>
      <w:r>
        <w:rPr>
          <w:u w:val="single" w:color="000000"/>
        </w:rPr>
        <w:t>T36.0X5 Adverse effect of</w:t>
      </w:r>
      <w:r>
        <w:rPr>
          <w:spacing w:val="-24"/>
          <w:u w:val="single" w:color="000000"/>
        </w:rPr>
        <w:t> </w:t>
      </w:r>
      <w:r>
        <w:rPr>
          <w:u w:val="single" w:color="000000"/>
        </w:rPr>
        <w:t>penicillins </w:t>
        <w:tab/>
      </w:r>
      <w:r>
        <w:rPr/>
      </w:r>
    </w:p>
    <w:p>
      <w:pPr>
        <w:pStyle w:val="BodyText"/>
        <w:spacing w:line="240" w:lineRule="auto" w:before="4"/>
        <w:ind w:left="1318" w:right="99"/>
        <w:jc w:val="left"/>
      </w:pPr>
      <w:r>
        <w:rPr/>
      </w:r>
      <w:r>
        <w:rPr>
          <w:u w:val="single" w:color="000000"/>
        </w:rPr>
        <w:t>T36.0X6 Underdosing of</w:t>
      </w:r>
      <w:r>
        <w:rPr>
          <w:spacing w:val="-4"/>
          <w:u w:val="single" w:color="000000"/>
        </w:rPr>
        <w:t> </w:t>
      </w:r>
      <w:r>
        <w:rPr>
          <w:u w:val="single" w:color="000000"/>
        </w:rPr>
        <w:t>penicillins</w:t>
      </w:r>
      <w:r>
        <w:rPr/>
      </w:r>
    </w:p>
    <w:p>
      <w:pPr>
        <w:pStyle w:val="BodyText"/>
        <w:spacing w:line="273" w:lineRule="auto" w:before="30"/>
        <w:ind w:left="660" w:right="99" w:hanging="480"/>
        <w:jc w:val="left"/>
        <w:rPr>
          <w:rFonts w:ascii="標楷體" w:hAnsi="標楷體" w:cs="標楷體" w:eastAsia="標楷體"/>
        </w:rPr>
      </w:pPr>
      <w:r>
        <w:rPr>
          <w:rFonts w:ascii="標楷體" w:hAnsi="標楷體" w:cs="標楷體" w:eastAsia="標楷體"/>
        </w:rPr>
        <w:t>三、擴充碼</w:t>
      </w:r>
      <w:r>
        <w:rPr/>
        <w:t>(Expansions) </w:t>
      </w:r>
      <w:r>
        <w:rPr>
          <w:rFonts w:ascii="標楷體" w:hAnsi="標楷體" w:cs="標楷體" w:eastAsia="標楷體"/>
        </w:rPr>
        <w:t>罹病之外因碼的章節已大幅度擴充，這些代碼擴充的目的是用於呈現病況 的本質。</w:t>
      </w:r>
    </w:p>
    <w:p>
      <w:pPr>
        <w:pStyle w:val="BodyText"/>
        <w:spacing w:line="240" w:lineRule="auto" w:before="12"/>
        <w:ind w:left="598" w:right="4667"/>
        <w:jc w:val="left"/>
        <w:rPr>
          <w:rFonts w:ascii="標楷體" w:hAnsi="標楷體" w:cs="標楷體" w:eastAsia="標楷體"/>
        </w:rPr>
      </w:pPr>
      <w:r>
        <w:rPr>
          <w:rFonts w:ascii="標楷體" w:hAnsi="標楷體" w:cs="標楷體" w:eastAsia="標楷體"/>
        </w:rPr>
        <w:t>（一）次類目碼擴充為類目碼</w:t>
      </w:r>
    </w:p>
    <w:p>
      <w:pPr>
        <w:pStyle w:val="BodyText"/>
        <w:spacing w:line="240" w:lineRule="auto" w:before="46"/>
        <w:ind w:left="1248" w:right="99"/>
        <w:jc w:val="left"/>
      </w:pPr>
      <w:r>
        <w:rPr>
          <w:rFonts w:ascii="標楷體" w:hAnsi="標楷體" w:cs="標楷體" w:eastAsia="標楷體"/>
        </w:rPr>
        <w:t>在</w:t>
      </w:r>
      <w:r>
        <w:rPr>
          <w:rFonts w:ascii="標楷體" w:hAnsi="標楷體" w:cs="標楷體" w:eastAsia="標楷體"/>
          <w:spacing w:val="-60"/>
        </w:rPr>
        <w:t> </w:t>
      </w:r>
      <w:r>
        <w:rPr/>
        <w:t>ICD-9-CM</w:t>
      </w:r>
      <w:r>
        <w:rPr>
          <w:spacing w:val="-2"/>
        </w:rPr>
        <w:t> </w:t>
      </w:r>
      <w:r>
        <w:rPr>
          <w:rFonts w:ascii="標楷體" w:hAnsi="標楷體" w:cs="標楷體" w:eastAsia="標楷體"/>
          <w:spacing w:val="-3"/>
        </w:rPr>
        <w:t>很多的情況是包含在次類目碼的代碼中，而</w:t>
      </w:r>
      <w:r>
        <w:rPr>
          <w:rFonts w:ascii="標楷體" w:hAnsi="標楷體" w:cs="標楷體" w:eastAsia="標楷體"/>
          <w:spacing w:val="-60"/>
        </w:rPr>
        <w:t> </w:t>
      </w:r>
      <w:r>
        <w:rPr/>
        <w:t>ICD-10-CM</w:t>
      </w:r>
    </w:p>
    <w:p>
      <w:pPr>
        <w:pStyle w:val="BodyText"/>
        <w:spacing w:line="240" w:lineRule="auto" w:before="42"/>
        <w:ind w:left="1236" w:right="99"/>
        <w:jc w:val="left"/>
        <w:rPr>
          <w:rFonts w:ascii="標楷體" w:hAnsi="標楷體" w:cs="標楷體" w:eastAsia="標楷體"/>
        </w:rPr>
      </w:pPr>
      <w:r>
        <w:rPr>
          <w:rFonts w:ascii="標楷體" w:hAnsi="標楷體" w:cs="標楷體" w:eastAsia="標楷體"/>
        </w:rPr>
        <w:t>已經給予一個特定的類目碼。被擴充的代碼通常在第</w:t>
      </w:r>
      <w:r>
        <w:rPr>
          <w:rFonts w:ascii="標楷體" w:hAnsi="標楷體" w:cs="標楷體" w:eastAsia="標楷體"/>
          <w:spacing w:val="-59"/>
        </w:rPr>
        <w:t> </w:t>
      </w:r>
      <w:r>
        <w:rPr/>
        <w:t>4</w:t>
      </w:r>
      <w:r>
        <w:rPr>
          <w:rFonts w:ascii="標楷體" w:hAnsi="標楷體" w:cs="標楷體" w:eastAsia="標楷體"/>
        </w:rPr>
        <w:t>、</w:t>
      </w:r>
      <w:r>
        <w:rPr/>
        <w:t>5</w:t>
      </w:r>
      <w:r>
        <w:rPr>
          <w:rFonts w:ascii="標楷體" w:hAnsi="標楷體" w:cs="標楷體" w:eastAsia="標楷體"/>
        </w:rPr>
        <w:t>、</w:t>
      </w:r>
      <w:r>
        <w:rPr/>
        <w:t>6 </w:t>
      </w:r>
      <w:r>
        <w:rPr>
          <w:rFonts w:ascii="標楷體" w:hAnsi="標楷體" w:cs="標楷體" w:eastAsia="標楷體"/>
        </w:rPr>
        <w:t>位碼，</w:t>
      </w:r>
    </w:p>
    <w:p>
      <w:pPr>
        <w:spacing w:after="0" w:line="240" w:lineRule="auto"/>
        <w:jc w:val="left"/>
        <w:rPr>
          <w:rFonts w:ascii="標楷體" w:hAnsi="標楷體" w:cs="標楷體" w:eastAsia="標楷體"/>
        </w:rPr>
        <w:sectPr>
          <w:type w:val="continuous"/>
          <w:pgSz w:w="11910" w:h="16840"/>
          <w:pgMar w:top="1540" w:bottom="280" w:left="1680" w:right="1620"/>
        </w:sectPr>
      </w:pPr>
    </w:p>
    <w:p>
      <w:pPr>
        <w:pStyle w:val="BodyText"/>
        <w:spacing w:line="240" w:lineRule="auto" w:before="42"/>
        <w:ind w:left="1236" w:right="0"/>
        <w:jc w:val="left"/>
        <w:rPr>
          <w:rFonts w:ascii="Times New Roman" w:hAnsi="Times New Roman" w:cs="Times New Roman" w:eastAsia="Times New Roman"/>
        </w:rPr>
      </w:pPr>
      <w:r>
        <w:rPr>
          <w:rFonts w:ascii="標楷體" w:hAnsi="標楷體" w:cs="標楷體" w:eastAsia="標楷體"/>
        </w:rPr>
        <w:t>除此之外這些類目碼以第</w:t>
      </w:r>
      <w:r>
        <w:rPr>
          <w:rFonts w:ascii="標楷體" w:hAnsi="標楷體" w:cs="標楷體" w:eastAsia="標楷體"/>
          <w:spacing w:val="-60"/>
        </w:rPr>
        <w:t> </w:t>
      </w:r>
      <w:r>
        <w:rPr/>
        <w:t>7 </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spacing w:val="-120"/>
          <w:u w:val="single" w:color="000000"/>
        </w:rPr>
        <w:t>位</w:t>
      </w:r>
      <w:r>
        <w:rPr>
          <w:rFonts w:ascii="標楷體" w:hAnsi="標楷體" w:cs="標楷體" w:eastAsia="標楷體"/>
          <w:spacing w:val="-120"/>
        </w:rPr>
        <w:t>碼</w:t>
      </w:r>
      <w:r>
        <w:rPr>
          <w:rFonts w:ascii="Times New Roman" w:hAnsi="Times New Roman" w:cs="Times New Roman" w:eastAsia="Times New Roman"/>
          <w:spacing w:val="-12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145" w:right="0"/>
        <w:jc w:val="left"/>
      </w:pPr>
      <w:r>
        <w:rPr/>
        <w:br w:type="column"/>
      </w:r>
      <w:r>
        <w:rPr>
          <w:rFonts w:ascii="標楷體" w:hAnsi="標楷體" w:cs="標楷體" w:eastAsia="標楷體"/>
        </w:rPr>
        <w:t>來呈現事件之初期照護</w:t>
      </w:r>
      <w:r>
        <w:rPr/>
        <w:t>(initial</w:t>
      </w:r>
    </w:p>
    <w:p>
      <w:pPr>
        <w:spacing w:after="0" w:line="240" w:lineRule="auto"/>
        <w:jc w:val="left"/>
        <w:sectPr>
          <w:type w:val="continuous"/>
          <w:pgSz w:w="11910" w:h="16840"/>
          <w:pgMar w:top="1540" w:bottom="280" w:left="1680" w:right="1620"/>
          <w:cols w:num="2" w:equalWidth="0">
            <w:col w:w="4413" w:space="40"/>
            <w:col w:w="4157"/>
          </w:cols>
        </w:sectPr>
      </w:pPr>
    </w:p>
    <w:p>
      <w:pPr>
        <w:pStyle w:val="BodyText"/>
        <w:tabs>
          <w:tab w:pos="2831" w:val="left" w:leader="none"/>
          <w:tab w:pos="3757" w:val="left" w:leader="none"/>
        </w:tabs>
        <w:spacing w:line="312" w:lineRule="auto" w:before="42"/>
        <w:ind w:left="1279" w:right="117" w:hanging="44"/>
        <w:jc w:val="left"/>
      </w:pPr>
      <w:r>
        <w:rPr/>
        <w:t>encounter)</w:t>
      </w:r>
      <w:r>
        <w:rPr>
          <w:rFonts w:ascii="標楷體" w:hAnsi="標楷體" w:cs="標楷體" w:eastAsia="標楷體"/>
        </w:rPr>
        <w:t>、後續照護</w:t>
      </w:r>
      <w:r>
        <w:rPr/>
        <w:t>(subsequent</w:t>
      </w:r>
      <w:r>
        <w:rPr>
          <w:spacing w:val="-14"/>
        </w:rPr>
        <w:t> </w:t>
      </w:r>
      <w:r>
        <w:rPr/>
        <w:t>encounter)</w:t>
      </w:r>
      <w:r>
        <w:rPr>
          <w:rFonts w:ascii="標楷體" w:hAnsi="標楷體" w:cs="標楷體" w:eastAsia="標楷體"/>
        </w:rPr>
        <w:t>及後遺症</w:t>
      </w:r>
      <w:r>
        <w:rPr/>
        <w:t>(sequela)</w:t>
      </w:r>
      <w:r>
        <w:rPr>
          <w:rFonts w:ascii="標楷體" w:hAnsi="標楷體" w:cs="標楷體" w:eastAsia="標楷體"/>
        </w:rPr>
        <w:t>。例如： </w:t>
      </w:r>
      <w:r>
        <w:rPr/>
        <w:t>ICD-9-CM</w:t>
      </w:r>
      <w:r>
        <w:rPr>
          <w:spacing w:val="-4"/>
        </w:rPr>
        <w:t> </w:t>
      </w:r>
      <w:r>
        <w:rPr/>
        <w:t>:</w:t>
        <w:tab/>
        <w:t>E884.0</w:t>
        <w:tab/>
        <w:t>Fall from playground</w:t>
      </w:r>
      <w:r>
        <w:rPr>
          <w:spacing w:val="-5"/>
        </w:rPr>
        <w:t> </w:t>
      </w:r>
      <w:r>
        <w:rPr/>
        <w:t>equipment</w:t>
      </w:r>
    </w:p>
    <w:p>
      <w:pPr>
        <w:pStyle w:val="BodyText"/>
        <w:tabs>
          <w:tab w:pos="2831" w:val="left" w:leader="none"/>
          <w:tab w:pos="3778" w:val="left" w:leader="none"/>
        </w:tabs>
        <w:spacing w:line="240" w:lineRule="auto" w:before="4"/>
        <w:ind w:left="1279" w:right="99"/>
        <w:jc w:val="left"/>
      </w:pPr>
      <w:r>
        <w:rPr/>
        <w:t>ICD-10-CM</w:t>
      </w:r>
      <w:r>
        <w:rPr>
          <w:spacing w:val="-4"/>
        </w:rPr>
        <w:t> </w:t>
      </w:r>
      <w:r>
        <w:rPr/>
        <w:t>:</w:t>
        <w:tab/>
        <w:t>W09</w:t>
        <w:tab/>
        <w:t>Fall on and from playground</w:t>
      </w:r>
      <w:r>
        <w:rPr>
          <w:spacing w:val="-6"/>
        </w:rPr>
        <w:t> </w:t>
      </w:r>
      <w:r>
        <w:rPr/>
        <w:t>equipment</w:t>
      </w:r>
    </w:p>
    <w:p>
      <w:pPr>
        <w:pStyle w:val="BodyText"/>
        <w:spacing w:line="312" w:lineRule="auto" w:before="84"/>
        <w:ind w:left="3771" w:right="99" w:hanging="15"/>
        <w:jc w:val="left"/>
      </w:pPr>
      <w:r>
        <w:rPr/>
        <w:t>The following 7th character extension are to</w:t>
      </w:r>
      <w:r>
        <w:rPr>
          <w:spacing w:val="-9"/>
        </w:rPr>
        <w:t> </w:t>
      </w:r>
      <w:r>
        <w:rPr/>
        <w:t>be</w:t>
      </w:r>
      <w:r>
        <w:rPr/>
        <w:t> added to each code from category</w:t>
      </w:r>
      <w:r>
        <w:rPr>
          <w:spacing w:val="-13"/>
        </w:rPr>
        <w:t> </w:t>
      </w:r>
      <w:r>
        <w:rPr/>
        <w:t>W09:</w:t>
      </w:r>
    </w:p>
    <w:p>
      <w:pPr>
        <w:spacing w:after="0" w:line="312" w:lineRule="auto"/>
        <w:jc w:val="left"/>
        <w:sectPr>
          <w:type w:val="continuous"/>
          <w:pgSz w:w="11910" w:h="16840"/>
          <w:pgMar w:top="1540" w:bottom="280" w:left="1680" w:right="1620"/>
        </w:sect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10"/>
        <w:rPr>
          <w:rFonts w:ascii="Times New Roman" w:hAnsi="Times New Roman" w:cs="Times New Roman" w:eastAsia="Times New Roman"/>
          <w:sz w:val="20"/>
          <w:szCs w:val="20"/>
        </w:rPr>
      </w:pPr>
    </w:p>
    <w:p>
      <w:pPr>
        <w:pStyle w:val="BodyText"/>
        <w:spacing w:line="240" w:lineRule="auto"/>
        <w:ind w:left="598" w:right="0"/>
        <w:jc w:val="left"/>
        <w:rPr>
          <w:rFonts w:ascii="標楷體" w:hAnsi="標楷體" w:cs="標楷體" w:eastAsia="標楷體"/>
        </w:rPr>
      </w:pPr>
      <w:r>
        <w:rPr>
          <w:rFonts w:ascii="標楷體" w:hAnsi="標楷體" w:cs="標楷體" w:eastAsia="標楷體"/>
        </w:rPr>
        <w:t>（二）運輸意外事故</w:t>
      </w:r>
    </w:p>
    <w:p>
      <w:pPr>
        <w:spacing w:line="20" w:lineRule="exact"/>
        <w:ind w:left="1312" w:right="0" w:firstLine="0"/>
        <w:rPr>
          <w:rFonts w:ascii="標楷體" w:hAnsi="標楷體" w:cs="標楷體" w:eastAsia="標楷體"/>
          <w:sz w:val="2"/>
          <w:szCs w:val="2"/>
        </w:rPr>
      </w:pPr>
      <w:r>
        <w:rPr>
          <w:rFonts w:ascii="標楷體" w:hAnsi="標楷體" w:cs="標楷體" w:eastAsia="標楷體"/>
          <w:sz w:val="2"/>
          <w:szCs w:val="2"/>
        </w:rPr>
        <w:pict>
          <v:group style="width:72.650pt;height:.6pt;mso-position-horizontal-relative:char;mso-position-vertical-relative:line" coordorigin="0,0" coordsize="1453,12">
            <v:group style="position:absolute;left:6;top:6;width:1441;height:2" coordorigin="6,6" coordsize="1441,2">
              <v:shape style="position:absolute;left:6;top:6;width:1441;height:2" coordorigin="6,6" coordsize="1441,0" path="m6,6l1446,6e" filled="false" stroked="true" strokeweight=".600010pt" strokecolor="#000000">
                <v:path arrowok="t"/>
              </v:shape>
            </v:group>
          </v:group>
        </w:pict>
      </w:r>
      <w:r>
        <w:rPr>
          <w:rFonts w:ascii="標楷體" w:hAnsi="標楷體" w:cs="標楷體" w:eastAsia="標楷體"/>
          <w:sz w:val="2"/>
          <w:szCs w:val="2"/>
        </w:rPr>
      </w:r>
    </w:p>
    <w:p>
      <w:pPr>
        <w:pStyle w:val="BodyText"/>
        <w:spacing w:line="240" w:lineRule="auto" w:before="30"/>
        <w:ind w:left="1250" w:right="0"/>
        <w:jc w:val="left"/>
        <w:rPr>
          <w:rFonts w:ascii="Times New Roman" w:hAnsi="Times New Roman" w:cs="Times New Roman" w:eastAsia="Times New Roman"/>
        </w:rPr>
      </w:pPr>
      <w:r>
        <w:rPr>
          <w:rFonts w:ascii="標楷體" w:hAnsi="標楷體" w:cs="標楷體" w:eastAsia="標楷體"/>
          <w:spacing w:val="-1"/>
        </w:rPr>
        <w:t>在</w:t>
      </w:r>
      <w:r>
        <w:rPr>
          <w:spacing w:val="-1"/>
        </w:rPr>
        <w:t>ICD-9-CM</w:t>
      </w:r>
      <w:r>
        <w:rPr>
          <w:spacing w:val="-55"/>
        </w:rPr>
        <w:t> </w:t>
      </w:r>
      <w:r>
        <w:rPr>
          <w:rFonts w:ascii="Times New Roman" w:hAnsi="Times New Roman" w:cs="Times New Roman" w:eastAsia="Times New Roman"/>
          <w:spacing w:val="-55"/>
        </w:rPr>
      </w:r>
      <w:r>
        <w:rPr>
          <w:rFonts w:ascii="Times New Roman" w:hAnsi="Times New Roman" w:cs="Times New Roman" w:eastAsia="Times New Roman"/>
          <w:spacing w:val="-55"/>
          <w:u w:val="single" w:color="000000"/>
        </w:rPr>
      </w:r>
      <w:r>
        <w:rPr>
          <w:rFonts w:ascii="標楷體" w:hAnsi="標楷體" w:cs="標楷體" w:eastAsia="標楷體"/>
          <w:spacing w:val="-80"/>
          <w:u w:val="single" w:color="000000"/>
        </w:rPr>
        <w:t>運輸</w:t>
      </w:r>
      <w:r>
        <w:rPr>
          <w:rFonts w:ascii="標楷體" w:hAnsi="標楷體" w:cs="標楷體" w:eastAsia="標楷體"/>
          <w:spacing w:val="-80"/>
        </w:rPr>
        <w:t>意</w:t>
      </w:r>
      <w:r>
        <w:rPr>
          <w:rFonts w:ascii="Times New Roman" w:hAnsi="Times New Roman" w:cs="Times New Roman" w:eastAsia="Times New Roman"/>
          <w:spacing w:val="-8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tabs>
          <w:tab w:pos="1694" w:val="left" w:leader="none"/>
        </w:tabs>
        <w:spacing w:line="240" w:lineRule="auto" w:before="41"/>
        <w:ind w:left="1296" w:right="1689"/>
        <w:jc w:val="left"/>
      </w:pPr>
      <w:r>
        <w:rPr/>
        <w:br w:type="column"/>
      </w:r>
      <w:r>
        <w:rPr/>
        <w:t>A</w:t>
        <w:tab/>
        <w:t>initial</w:t>
      </w:r>
      <w:r>
        <w:rPr>
          <w:spacing w:val="-3"/>
        </w:rPr>
        <w:t> </w:t>
      </w:r>
      <w:r>
        <w:rPr/>
        <w:t>encounter</w:t>
      </w:r>
    </w:p>
    <w:p>
      <w:pPr>
        <w:pStyle w:val="BodyText"/>
        <w:tabs>
          <w:tab w:pos="1670" w:val="left" w:leader="none"/>
        </w:tabs>
        <w:spacing w:line="312" w:lineRule="auto" w:before="84"/>
        <w:ind w:left="1296" w:right="1689"/>
        <w:jc w:val="left"/>
      </w:pPr>
      <w:r>
        <w:rPr/>
        <w:t>D</w:t>
        <w:tab/>
        <w:t>subsequent</w:t>
      </w:r>
      <w:r>
        <w:rPr>
          <w:spacing w:val="-1"/>
        </w:rPr>
        <w:t> </w:t>
      </w:r>
      <w:r>
        <w:rPr/>
        <w:t>encounter</w:t>
      </w:r>
      <w:r>
        <w:rPr/>
        <w:t> S</w:t>
        <w:tab/>
        <w:t>sequela</w:t>
      </w:r>
    </w:p>
    <w:p>
      <w:pPr>
        <w:spacing w:line="240" w:lineRule="auto" w:before="11"/>
        <w:rPr>
          <w:rFonts w:ascii="Times New Roman" w:hAnsi="Times New Roman" w:cs="Times New Roman" w:eastAsia="Times New Roman"/>
          <w:sz w:val="26"/>
          <w:szCs w:val="26"/>
        </w:rPr>
      </w:pPr>
    </w:p>
    <w:p>
      <w:pPr>
        <w:pStyle w:val="BodyText"/>
        <w:spacing w:line="240" w:lineRule="auto"/>
        <w:ind w:left="145" w:right="0"/>
        <w:jc w:val="left"/>
        <w:rPr>
          <w:rFonts w:ascii="標楷體" w:hAnsi="標楷體" w:cs="標楷體" w:eastAsia="標楷體"/>
        </w:rPr>
      </w:pPr>
      <w:r>
        <w:rPr>
          <w:rFonts w:ascii="標楷體" w:hAnsi="標楷體" w:cs="標楷體" w:eastAsia="標楷體"/>
        </w:rPr>
        <w:t>外以事故種類為分類主軸，於第</w:t>
      </w:r>
      <w:r>
        <w:rPr/>
        <w:t>4</w:t>
      </w:r>
      <w:r>
        <w:rPr>
          <w:rFonts w:ascii="標楷體" w:hAnsi="標楷體" w:cs="標楷體" w:eastAsia="標楷體"/>
        </w:rPr>
        <w:t>位碼辨識受傷者</w:t>
      </w:r>
    </w:p>
    <w:p>
      <w:pPr>
        <w:spacing w:after="0" w:line="240" w:lineRule="auto"/>
        <w:jc w:val="left"/>
        <w:rPr>
          <w:rFonts w:ascii="標楷體" w:hAnsi="標楷體" w:cs="標楷體" w:eastAsia="標楷體"/>
        </w:rPr>
        <w:sectPr>
          <w:pgSz w:w="11910" w:h="16840"/>
          <w:pgMar w:header="0" w:footer="1230" w:top="1420" w:bottom="1420" w:left="1680" w:right="1620"/>
          <w:cols w:num="2" w:equalWidth="0">
            <w:col w:w="3093" w:space="40"/>
            <w:col w:w="5477"/>
          </w:cols>
        </w:sectPr>
      </w:pPr>
    </w:p>
    <w:p>
      <w:pPr>
        <w:pStyle w:val="BodyText"/>
        <w:spacing w:line="240" w:lineRule="auto" w:before="42"/>
        <w:ind w:left="1250" w:right="0"/>
        <w:jc w:val="both"/>
        <w:rPr>
          <w:rFonts w:ascii="標楷體" w:hAnsi="標楷體" w:cs="標楷體" w:eastAsia="標楷體"/>
        </w:rPr>
      </w:pPr>
      <w:r>
        <w:rPr>
          <w:rFonts w:ascii="標楷體" w:hAnsi="標楷體" w:cs="標楷體" w:eastAsia="標楷體"/>
        </w:rPr>
        <w:t>的身份，而</w:t>
      </w:r>
      <w:r>
        <w:rPr/>
        <w:t>ICD-10-CM</w:t>
      </w:r>
      <w:r>
        <w:rPr>
          <w:rFonts w:ascii="標楷體" w:hAnsi="標楷體" w:cs="標楷體" w:eastAsia="標楷體"/>
        </w:rPr>
        <w:t>則是以受傷者的身份為主軸，除細分類所涉及</w:t>
      </w:r>
    </w:p>
    <w:p>
      <w:pPr>
        <w:spacing w:line="20" w:lineRule="exact"/>
        <w:ind w:left="2200" w:right="0" w:firstLine="0"/>
        <w:rPr>
          <w:rFonts w:ascii="標楷體" w:hAnsi="標楷體" w:cs="標楷體" w:eastAsia="標楷體"/>
          <w:sz w:val="2"/>
          <w:szCs w:val="2"/>
        </w:rPr>
      </w:pPr>
      <w:r>
        <w:rPr>
          <w:rFonts w:ascii="標楷體" w:hAnsi="標楷體" w:cs="標楷體" w:eastAsia="標楷體"/>
          <w:sz w:val="2"/>
          <w:szCs w:val="2"/>
        </w:rPr>
        <w:pict>
          <v:group style="width:311.850pt;height:.6pt;mso-position-horizontal-relative:char;mso-position-vertical-relative:line" coordorigin="0,0" coordsize="6237,12">
            <v:group style="position:absolute;left:6;top:6;width:6225;height:2" coordorigin="6,6" coordsize="6225,2">
              <v:shape style="position:absolute;left:6;top:6;width:6225;height:2" coordorigin="6,6" coordsize="6225,0" path="m6,6l6231,6e" filled="false" stroked="true" strokeweight=".600010pt" strokecolor="#000000">
                <v:path arrowok="t"/>
              </v:shape>
            </v:group>
          </v:group>
        </w:pict>
      </w:r>
      <w:r>
        <w:rPr>
          <w:rFonts w:ascii="標楷體" w:hAnsi="標楷體" w:cs="標楷體" w:eastAsia="標楷體"/>
          <w:sz w:val="2"/>
          <w:szCs w:val="2"/>
        </w:rPr>
      </w:r>
    </w:p>
    <w:p>
      <w:pPr>
        <w:pStyle w:val="BodyText"/>
        <w:spacing w:line="292" w:lineRule="auto" w:before="33"/>
        <w:ind w:left="1250" w:right="116"/>
        <w:jc w:val="both"/>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3"/>
          <w:u w:val="single" w:color="000000"/>
        </w:rPr>
        <w:t>之運輸類型及事故種類外，並以第</w:t>
      </w:r>
      <w:r>
        <w:rPr>
          <w:spacing w:val="-3"/>
          <w:u w:val="single" w:color="000000"/>
        </w:rPr>
        <w:t>7</w:t>
      </w:r>
      <w:r>
        <w:rPr>
          <w:rFonts w:ascii="標楷體" w:hAnsi="標楷體" w:cs="標楷體" w:eastAsia="標楷體"/>
          <w:spacing w:val="-3"/>
          <w:u w:val="single" w:color="000000"/>
        </w:rPr>
        <w:t>位碼來呈現事件之初期照護</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u w:val="single" w:color="000000"/>
        </w:rPr>
        <w:t>(initial</w:t>
      </w:r>
      <w:r>
        <w:rPr>
          <w:spacing w:val="-41"/>
          <w:u w:val="single" w:color="000000"/>
        </w:rPr>
        <w:t> </w:t>
      </w:r>
      <w:r>
        <w:rPr>
          <w:spacing w:val="-41"/>
        </w:rPr>
      </w:r>
      <w:r>
        <w:rPr>
          <w:spacing w:val="-41"/>
        </w:rPr>
      </w:r>
      <w:r>
        <w:rPr>
          <w:spacing w:val="-3"/>
          <w:u w:val="single" w:color="000000"/>
        </w:rPr>
        <w:t>encounter)</w:t>
      </w:r>
      <w:r>
        <w:rPr>
          <w:rFonts w:ascii="標楷體" w:hAnsi="標楷體" w:cs="標楷體" w:eastAsia="標楷體"/>
          <w:spacing w:val="-3"/>
          <w:u w:val="single" w:color="000000"/>
        </w:rPr>
        <w:t>、後續照護</w:t>
      </w:r>
      <w:r>
        <w:rPr>
          <w:rFonts w:ascii="標楷體" w:hAnsi="標楷體" w:cs="標楷體" w:eastAsia="標楷體"/>
          <w:spacing w:val="-117"/>
          <w:u w:val="single" w:color="000000"/>
        </w:rPr>
        <w:t> </w:t>
      </w:r>
      <w:r>
        <w:rPr>
          <w:rFonts w:ascii="Times New Roman" w:hAnsi="Times New Roman" w:cs="Times New Roman" w:eastAsia="Times New Roman"/>
          <w:spacing w:val="-117"/>
          <w:u w:val="single" w:color="000000"/>
        </w:rPr>
      </w:r>
      <w:r>
        <w:rPr>
          <w:u w:val="single" w:color="000000"/>
        </w:rPr>
        <w:t>(subsequent</w:t>
      </w:r>
      <w:r>
        <w:rPr>
          <w:spacing w:val="5"/>
          <w:u w:val="single" w:color="000000"/>
        </w:rPr>
        <w:t> </w:t>
      </w:r>
      <w:r>
        <w:rPr>
          <w:u w:val="single" w:color="000000"/>
        </w:rPr>
        <w:t>encounter)</w:t>
      </w:r>
      <w:r>
        <w:rPr>
          <w:rFonts w:ascii="標楷體" w:hAnsi="標楷體" w:cs="標楷體" w:eastAsia="標楷體"/>
          <w:u w:val="single" w:color="000000"/>
        </w:rPr>
        <w:t>及</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後遺症</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u w:val="single" w:color="000000"/>
        </w:rPr>
        <w:t>(sequela)</w:t>
      </w:r>
      <w:r>
        <w:rPr>
          <w:rFonts w:ascii="標楷體" w:hAnsi="標楷體" w:cs="標楷體" w:eastAsia="標楷體"/>
          <w:u w:val="single" w:color="000000"/>
        </w:rPr>
        <w:t>。</w:t>
      </w:r>
      <w:r>
        <w:rPr>
          <w:rFonts w:ascii="標楷體" w:hAnsi="標楷體" w:cs="標楷體" w:eastAsia="標楷體"/>
        </w:rPr>
        <w:t>例如：</w:t>
      </w:r>
      <w:r>
        <w:rPr>
          <w:rFonts w:ascii="標楷體" w:hAnsi="標楷體" w:cs="標楷體" w:eastAsia="標楷體"/>
        </w:rPr>
        <w:t> </w:t>
      </w:r>
      <w:r>
        <w:rPr/>
        <w:t>ICD-9-CM :    E819    Motor vehicle traffic accident of</w:t>
      </w:r>
      <w:r>
        <w:rPr>
          <w:spacing w:val="-16"/>
        </w:rPr>
        <w:t> </w:t>
      </w:r>
      <w:r>
        <w:rPr/>
        <w:t>unspecified</w:t>
      </w:r>
    </w:p>
    <w:p>
      <w:pPr>
        <w:pStyle w:val="BodyText"/>
        <w:spacing w:line="240" w:lineRule="auto" w:before="25"/>
        <w:ind w:left="0" w:right="933"/>
        <w:jc w:val="center"/>
      </w:pPr>
      <w:r>
        <w:rPr/>
        <w:t>nature</w:t>
      </w:r>
    </w:p>
    <w:p>
      <w:pPr>
        <w:pStyle w:val="BodyText"/>
        <w:spacing w:line="314" w:lineRule="auto" w:before="84"/>
        <w:ind w:left="3538" w:right="174"/>
        <w:jc w:val="left"/>
      </w:pPr>
      <w:r>
        <w:rPr/>
        <w:t>The following fourth-digit subdivisions are</w:t>
      </w:r>
      <w:r>
        <w:rPr>
          <w:spacing w:val="-7"/>
        </w:rPr>
        <w:t> </w:t>
      </w:r>
      <w:r>
        <w:rPr/>
        <w:t>use</w:t>
      </w:r>
      <w:r>
        <w:rPr/>
        <w:t> with categories E820-E825 to identify the</w:t>
      </w:r>
      <w:r>
        <w:rPr>
          <w:spacing w:val="-10"/>
        </w:rPr>
        <w:t> </w:t>
      </w:r>
      <w:r>
        <w:rPr/>
        <w:t>injured</w:t>
      </w:r>
      <w:r>
        <w:rPr/>
        <w:t> person:</w:t>
      </w:r>
    </w:p>
    <w:p>
      <w:pPr>
        <w:pStyle w:val="ListParagraph"/>
        <w:numPr>
          <w:ilvl w:val="0"/>
          <w:numId w:val="23"/>
        </w:numPr>
        <w:tabs>
          <w:tab w:pos="3959" w:val="left" w:leader="none"/>
        </w:tabs>
        <w:spacing w:line="240" w:lineRule="auto" w:before="1" w:after="0"/>
        <w:ind w:left="3898" w:right="99" w:hanging="360"/>
        <w:jc w:val="left"/>
        <w:rPr>
          <w:rFonts w:ascii="Times New Roman" w:hAnsi="Times New Roman" w:cs="Times New Roman" w:eastAsia="Times New Roman"/>
          <w:sz w:val="24"/>
          <w:szCs w:val="24"/>
        </w:rPr>
      </w:pPr>
      <w:r>
        <w:rPr>
          <w:rFonts w:ascii="Times New Roman"/>
          <w:sz w:val="24"/>
        </w:rPr>
        <w:t>Driver of motor vehicle other than</w:t>
      </w:r>
      <w:r>
        <w:rPr>
          <w:rFonts w:ascii="Times New Roman"/>
          <w:spacing w:val="-7"/>
          <w:sz w:val="24"/>
        </w:rPr>
        <w:t> </w:t>
      </w:r>
      <w:r>
        <w:rPr>
          <w:rFonts w:ascii="Times New Roman"/>
          <w:sz w:val="24"/>
        </w:rPr>
        <w:t>motorcycle</w:t>
      </w:r>
    </w:p>
    <w:p>
      <w:pPr>
        <w:pStyle w:val="ListParagraph"/>
        <w:numPr>
          <w:ilvl w:val="0"/>
          <w:numId w:val="23"/>
        </w:numPr>
        <w:tabs>
          <w:tab w:pos="3959" w:val="left" w:leader="none"/>
        </w:tabs>
        <w:spacing w:line="312" w:lineRule="auto" w:before="84" w:after="0"/>
        <w:ind w:left="3898" w:right="1029" w:hanging="360"/>
        <w:jc w:val="left"/>
        <w:rPr>
          <w:rFonts w:ascii="Times New Roman" w:hAnsi="Times New Roman" w:cs="Times New Roman" w:eastAsia="Times New Roman"/>
          <w:sz w:val="24"/>
          <w:szCs w:val="24"/>
        </w:rPr>
      </w:pPr>
      <w:r>
        <w:rPr>
          <w:rFonts w:ascii="Times New Roman"/>
          <w:sz w:val="24"/>
        </w:rPr>
        <w:t>Passenger in motor vehicle other</w:t>
      </w:r>
      <w:r>
        <w:rPr>
          <w:rFonts w:ascii="Times New Roman"/>
          <w:spacing w:val="-6"/>
          <w:sz w:val="24"/>
        </w:rPr>
        <w:t> </w:t>
      </w:r>
      <w:r>
        <w:rPr>
          <w:rFonts w:ascii="Times New Roman"/>
          <w:sz w:val="24"/>
        </w:rPr>
        <w:t>than</w:t>
      </w:r>
      <w:r>
        <w:rPr>
          <w:rFonts w:ascii="Times New Roman"/>
          <w:sz w:val="24"/>
        </w:rPr>
        <w:t> motorcycle</w:t>
      </w:r>
    </w:p>
    <w:p>
      <w:pPr>
        <w:pStyle w:val="ListParagraph"/>
        <w:numPr>
          <w:ilvl w:val="0"/>
          <w:numId w:val="23"/>
        </w:numPr>
        <w:tabs>
          <w:tab w:pos="534" w:val="left" w:leader="none"/>
          <w:tab w:pos="3959" w:val="left" w:leader="none"/>
        </w:tabs>
        <w:spacing w:line="240" w:lineRule="auto" w:before="4" w:after="0"/>
        <w:ind w:left="3958" w:right="0" w:hanging="420"/>
        <w:jc w:val="center"/>
        <w:rPr>
          <w:rFonts w:ascii="Times New Roman" w:hAnsi="Times New Roman" w:cs="Times New Roman" w:eastAsia="Times New Roman"/>
          <w:sz w:val="24"/>
          <w:szCs w:val="24"/>
        </w:rPr>
      </w:pPr>
      <w:r>
        <w:rPr>
          <w:rFonts w:ascii="Times New Roman"/>
          <w:sz w:val="24"/>
        </w:rPr>
        <w:t>Motorcyclist</w:t>
      </w:r>
    </w:p>
    <w:p>
      <w:pPr>
        <w:pStyle w:val="ListParagraph"/>
        <w:numPr>
          <w:ilvl w:val="0"/>
          <w:numId w:val="23"/>
        </w:numPr>
        <w:tabs>
          <w:tab w:pos="3959" w:val="left" w:leader="none"/>
        </w:tabs>
        <w:spacing w:line="240" w:lineRule="auto" w:before="84" w:after="0"/>
        <w:ind w:left="3958" w:right="99" w:hanging="420"/>
        <w:jc w:val="left"/>
        <w:rPr>
          <w:rFonts w:ascii="Times New Roman" w:hAnsi="Times New Roman" w:cs="Times New Roman" w:eastAsia="Times New Roman"/>
          <w:sz w:val="24"/>
          <w:szCs w:val="24"/>
        </w:rPr>
      </w:pPr>
      <w:r>
        <w:rPr>
          <w:rFonts w:ascii="Times New Roman"/>
          <w:sz w:val="24"/>
        </w:rPr>
        <w:t>Passenger on</w:t>
      </w:r>
      <w:r>
        <w:rPr>
          <w:rFonts w:ascii="Times New Roman"/>
          <w:spacing w:val="-1"/>
          <w:sz w:val="24"/>
        </w:rPr>
        <w:t> </w:t>
      </w:r>
      <w:r>
        <w:rPr>
          <w:rFonts w:ascii="Times New Roman"/>
          <w:sz w:val="24"/>
        </w:rPr>
        <w:t>motorcycle</w:t>
      </w:r>
    </w:p>
    <w:p>
      <w:pPr>
        <w:pStyle w:val="ListParagraph"/>
        <w:numPr>
          <w:ilvl w:val="0"/>
          <w:numId w:val="23"/>
        </w:numPr>
        <w:tabs>
          <w:tab w:pos="3959" w:val="left" w:leader="none"/>
        </w:tabs>
        <w:spacing w:line="240" w:lineRule="auto" w:before="84" w:after="0"/>
        <w:ind w:left="3958" w:right="99" w:hanging="420"/>
        <w:jc w:val="left"/>
        <w:rPr>
          <w:rFonts w:ascii="Times New Roman" w:hAnsi="Times New Roman" w:cs="Times New Roman" w:eastAsia="Times New Roman"/>
          <w:sz w:val="24"/>
          <w:szCs w:val="24"/>
        </w:rPr>
      </w:pPr>
      <w:r>
        <w:rPr>
          <w:rFonts w:ascii="Times New Roman"/>
          <w:sz w:val="24"/>
        </w:rPr>
        <w:t>Occupant of</w:t>
      </w:r>
      <w:r>
        <w:rPr>
          <w:rFonts w:ascii="Times New Roman"/>
          <w:spacing w:val="-1"/>
          <w:sz w:val="24"/>
        </w:rPr>
        <w:t> </w:t>
      </w:r>
      <w:r>
        <w:rPr>
          <w:rFonts w:ascii="Times New Roman"/>
          <w:sz w:val="24"/>
        </w:rPr>
        <w:t>streetcar</w:t>
      </w:r>
    </w:p>
    <w:p>
      <w:pPr>
        <w:pStyle w:val="ListParagraph"/>
        <w:numPr>
          <w:ilvl w:val="0"/>
          <w:numId w:val="23"/>
        </w:numPr>
        <w:tabs>
          <w:tab w:pos="3959" w:val="left" w:leader="none"/>
        </w:tabs>
        <w:spacing w:line="312" w:lineRule="auto" w:before="84" w:after="0"/>
        <w:ind w:left="3898" w:right="416" w:hanging="360"/>
        <w:jc w:val="left"/>
        <w:rPr>
          <w:rFonts w:ascii="Times New Roman" w:hAnsi="Times New Roman" w:cs="Times New Roman" w:eastAsia="Times New Roman"/>
          <w:sz w:val="24"/>
          <w:szCs w:val="24"/>
        </w:rPr>
      </w:pPr>
      <w:r>
        <w:rPr>
          <w:rFonts w:ascii="Times New Roman"/>
          <w:sz w:val="24"/>
        </w:rPr>
        <w:t>Rrider of animal; occupant of</w:t>
      </w:r>
      <w:r>
        <w:rPr>
          <w:rFonts w:ascii="Times New Roman"/>
          <w:spacing w:val="-9"/>
          <w:sz w:val="24"/>
        </w:rPr>
        <w:t> </w:t>
      </w:r>
      <w:r>
        <w:rPr>
          <w:rFonts w:ascii="Times New Roman"/>
          <w:sz w:val="24"/>
        </w:rPr>
        <w:t>animal-drawn</w:t>
      </w:r>
      <w:r>
        <w:rPr>
          <w:rFonts w:ascii="Times New Roman"/>
          <w:sz w:val="24"/>
        </w:rPr>
        <w:t> vehicle</w:t>
      </w:r>
    </w:p>
    <w:p>
      <w:pPr>
        <w:pStyle w:val="ListParagraph"/>
        <w:numPr>
          <w:ilvl w:val="0"/>
          <w:numId w:val="23"/>
        </w:numPr>
        <w:tabs>
          <w:tab w:pos="527" w:val="left" w:leader="none"/>
          <w:tab w:pos="3959" w:val="left" w:leader="none"/>
        </w:tabs>
        <w:spacing w:line="240" w:lineRule="auto" w:before="4" w:after="0"/>
        <w:ind w:left="3958" w:right="0" w:hanging="420"/>
        <w:jc w:val="center"/>
        <w:rPr>
          <w:rFonts w:ascii="Times New Roman" w:hAnsi="Times New Roman" w:cs="Times New Roman" w:eastAsia="Times New Roman"/>
          <w:sz w:val="24"/>
          <w:szCs w:val="24"/>
        </w:rPr>
      </w:pPr>
      <w:r>
        <w:rPr>
          <w:rFonts w:ascii="Times New Roman"/>
          <w:sz w:val="24"/>
        </w:rPr>
        <w:t>Pedal</w:t>
      </w:r>
      <w:r>
        <w:rPr>
          <w:rFonts w:ascii="Times New Roman"/>
          <w:spacing w:val="-1"/>
          <w:sz w:val="24"/>
        </w:rPr>
        <w:t> </w:t>
      </w:r>
      <w:r>
        <w:rPr>
          <w:rFonts w:ascii="Times New Roman"/>
          <w:sz w:val="24"/>
        </w:rPr>
        <w:t>cyclist</w:t>
      </w:r>
    </w:p>
    <w:p>
      <w:pPr>
        <w:pStyle w:val="ListParagraph"/>
        <w:numPr>
          <w:ilvl w:val="0"/>
          <w:numId w:val="23"/>
        </w:numPr>
        <w:tabs>
          <w:tab w:pos="419" w:val="left" w:leader="none"/>
          <w:tab w:pos="3959" w:val="left" w:leader="none"/>
        </w:tabs>
        <w:spacing w:line="240" w:lineRule="auto" w:before="84" w:after="0"/>
        <w:ind w:left="3958" w:right="109" w:hanging="420"/>
        <w:jc w:val="center"/>
        <w:rPr>
          <w:rFonts w:ascii="Times New Roman" w:hAnsi="Times New Roman" w:cs="Times New Roman" w:eastAsia="Times New Roman"/>
          <w:sz w:val="24"/>
          <w:szCs w:val="24"/>
        </w:rPr>
      </w:pPr>
      <w:r>
        <w:rPr>
          <w:rFonts w:ascii="Times New Roman"/>
          <w:sz w:val="24"/>
        </w:rPr>
        <w:t>Pedestrian</w:t>
      </w:r>
    </w:p>
    <w:p>
      <w:pPr>
        <w:pStyle w:val="ListParagraph"/>
        <w:numPr>
          <w:ilvl w:val="0"/>
          <w:numId w:val="23"/>
        </w:numPr>
        <w:tabs>
          <w:tab w:pos="3959" w:val="left" w:leader="none"/>
        </w:tabs>
        <w:spacing w:line="240" w:lineRule="auto" w:before="84" w:after="0"/>
        <w:ind w:left="3958" w:right="99" w:hanging="420"/>
        <w:jc w:val="left"/>
        <w:rPr>
          <w:rFonts w:ascii="Times New Roman" w:hAnsi="Times New Roman" w:cs="Times New Roman" w:eastAsia="Times New Roman"/>
          <w:sz w:val="24"/>
          <w:szCs w:val="24"/>
        </w:rPr>
      </w:pPr>
      <w:r>
        <w:rPr>
          <w:rFonts w:ascii="Times New Roman"/>
          <w:sz w:val="24"/>
        </w:rPr>
        <w:t>Other specified</w:t>
      </w:r>
      <w:r>
        <w:rPr>
          <w:rFonts w:ascii="Times New Roman"/>
          <w:spacing w:val="-1"/>
          <w:sz w:val="24"/>
        </w:rPr>
        <w:t> </w:t>
      </w:r>
      <w:r>
        <w:rPr>
          <w:rFonts w:ascii="Times New Roman"/>
          <w:sz w:val="24"/>
        </w:rPr>
        <w:t>person</w:t>
      </w:r>
    </w:p>
    <w:p>
      <w:pPr>
        <w:pStyle w:val="ListParagraph"/>
        <w:numPr>
          <w:ilvl w:val="0"/>
          <w:numId w:val="23"/>
        </w:numPr>
        <w:tabs>
          <w:tab w:pos="3959" w:val="left" w:leader="none"/>
        </w:tabs>
        <w:spacing w:line="240" w:lineRule="auto" w:before="84" w:after="0"/>
        <w:ind w:left="3958" w:right="99" w:hanging="420"/>
        <w:jc w:val="left"/>
        <w:rPr>
          <w:rFonts w:ascii="Times New Roman" w:hAnsi="Times New Roman" w:cs="Times New Roman" w:eastAsia="Times New Roman"/>
          <w:sz w:val="24"/>
          <w:szCs w:val="24"/>
        </w:rPr>
      </w:pPr>
      <w:r>
        <w:rPr>
          <w:rFonts w:ascii="Times New Roman"/>
          <w:sz w:val="24"/>
        </w:rPr>
        <w:t>Unspecified</w:t>
      </w:r>
      <w:r>
        <w:rPr>
          <w:rFonts w:ascii="Times New Roman"/>
          <w:spacing w:val="-2"/>
          <w:sz w:val="24"/>
        </w:rPr>
        <w:t> </w:t>
      </w:r>
      <w:r>
        <w:rPr>
          <w:rFonts w:ascii="Times New Roman"/>
          <w:sz w:val="24"/>
        </w:rPr>
        <w:t>person</w:t>
      </w:r>
    </w:p>
    <w:p>
      <w:pPr>
        <w:pStyle w:val="BodyText"/>
        <w:tabs>
          <w:tab w:pos="2750" w:val="left" w:leader="none"/>
          <w:tab w:pos="8331" w:val="left" w:leader="none"/>
        </w:tabs>
        <w:spacing w:line="240" w:lineRule="auto" w:before="84"/>
        <w:ind w:left="1257" w:right="0"/>
        <w:jc w:val="center"/>
      </w:pPr>
      <w:r>
        <w:rPr>
          <w:spacing w:val="-1"/>
        </w:rPr>
        <w:t>ICD-10-CM:</w:t>
        <w:tab/>
      </w:r>
      <w:r>
        <w:rPr>
          <w:u w:val="single" w:color="000000"/>
        </w:rPr>
        <w:t>V03.00    </w:t>
      </w:r>
      <w:r>
        <w:rPr>
          <w:spacing w:val="-1"/>
          <w:u w:val="single" w:color="000000"/>
        </w:rPr>
        <w:t>Pedestrian</w:t>
      </w:r>
      <w:r>
        <w:rPr>
          <w:u w:val="single" w:color="000000"/>
        </w:rPr>
        <w:t> on </w:t>
      </w:r>
      <w:r>
        <w:rPr>
          <w:spacing w:val="-1"/>
          <w:u w:val="single" w:color="000000"/>
        </w:rPr>
        <w:t>foot</w:t>
      </w:r>
      <w:r>
        <w:rPr>
          <w:u w:val="single" w:color="000000"/>
        </w:rPr>
        <w:t> injured in collision with</w:t>
      </w:r>
      <w:r>
        <w:rPr>
          <w:spacing w:val="14"/>
          <w:u w:val="single" w:color="000000"/>
        </w:rPr>
        <w:t> </w:t>
      </w:r>
      <w:r>
        <w:rPr>
          <w:spacing w:val="-4"/>
          <w:u w:val="single" w:color="000000"/>
        </w:rPr>
        <w:t>car, </w:t>
        <w:tab/>
      </w:r>
      <w:r>
        <w:rPr>
          <w:spacing w:val="-4"/>
        </w:rPr>
      </w:r>
    </w:p>
    <w:p>
      <w:pPr>
        <w:pStyle w:val="BodyText"/>
        <w:spacing w:line="240" w:lineRule="auto" w:before="84"/>
        <w:ind w:left="3802" w:right="99"/>
        <w:jc w:val="left"/>
      </w:pPr>
      <w:r>
        <w:rPr/>
      </w:r>
      <w:r>
        <w:rPr>
          <w:u w:val="single" w:color="000000"/>
        </w:rPr>
        <w:t>pick-up truck or van in nontraffic</w:t>
      </w:r>
      <w:r>
        <w:rPr>
          <w:spacing w:val="-13"/>
          <w:u w:val="single" w:color="000000"/>
        </w:rPr>
        <w:t> </w:t>
      </w:r>
      <w:r>
        <w:rPr>
          <w:u w:val="single" w:color="000000"/>
        </w:rPr>
        <w:t>accident</w:t>
      </w:r>
      <w:r>
        <w:rPr/>
      </w:r>
    </w:p>
    <w:p>
      <w:pPr>
        <w:pStyle w:val="BodyText"/>
        <w:tabs>
          <w:tab w:pos="8393" w:val="left" w:leader="none"/>
        </w:tabs>
        <w:spacing w:line="312" w:lineRule="auto" w:before="84"/>
        <w:ind w:left="3771" w:right="193" w:hanging="15"/>
        <w:jc w:val="left"/>
      </w:pPr>
      <w:r>
        <w:rPr/>
      </w:r>
      <w:r>
        <w:rPr>
          <w:u w:val="single" w:color="000000"/>
        </w:rPr>
        <w:t>The following 7th character extension are to</w:t>
      </w:r>
      <w:r>
        <w:rPr>
          <w:spacing w:val="-9"/>
          <w:u w:val="single" w:color="000000"/>
        </w:rPr>
        <w:t> </w:t>
      </w:r>
      <w:r>
        <w:rPr>
          <w:u w:val="single" w:color="000000"/>
        </w:rPr>
        <w:t>be </w:t>
        <w:tab/>
      </w:r>
      <w:r>
        <w:rPr>
          <w:w w:val="30"/>
          <w:u w:val="single" w:color="000000"/>
        </w:rPr>
        <w:t> </w:t>
      </w:r>
      <w:r>
        <w:rPr>
          <w:u w:val="single" w:color="000000"/>
        </w:rPr>
      </w:r>
      <w:r>
        <w:rPr/>
      </w:r>
      <w:r>
        <w:rPr/>
        <w:t> </w:t>
      </w:r>
      <w:r>
        <w:rPr>
          <w:u w:val="single" w:color="000000"/>
        </w:rPr>
        <w:t>added to each code from category</w:t>
      </w:r>
      <w:r>
        <w:rPr>
          <w:spacing w:val="-12"/>
          <w:u w:val="single" w:color="000000"/>
        </w:rPr>
        <w:t> </w:t>
      </w:r>
      <w:r>
        <w:rPr>
          <w:u w:val="single" w:color="000000"/>
        </w:rPr>
        <w:t>V03:</w:t>
      </w:r>
      <w:r>
        <w:rPr/>
      </w:r>
    </w:p>
    <w:p>
      <w:pPr>
        <w:pStyle w:val="BodyText"/>
        <w:spacing w:line="240" w:lineRule="auto" w:before="4"/>
        <w:ind w:left="4429" w:right="99"/>
        <w:jc w:val="left"/>
      </w:pPr>
      <w:r>
        <w:rPr/>
      </w:r>
      <w:r>
        <w:rPr>
          <w:u w:val="single" w:color="000000"/>
        </w:rPr>
        <w:t>A    initial</w:t>
      </w:r>
      <w:r>
        <w:rPr>
          <w:spacing w:val="-19"/>
          <w:u w:val="single" w:color="000000"/>
        </w:rPr>
        <w:t> </w:t>
      </w:r>
      <w:r>
        <w:rPr>
          <w:u w:val="single" w:color="000000"/>
        </w:rPr>
        <w:t>encounter</w:t>
      </w:r>
      <w:r>
        <w:rPr/>
      </w:r>
    </w:p>
    <w:p>
      <w:pPr>
        <w:pStyle w:val="BodyText"/>
        <w:tabs>
          <w:tab w:pos="5698" w:val="left" w:leader="none"/>
        </w:tabs>
        <w:spacing w:line="312" w:lineRule="auto" w:before="84"/>
        <w:ind w:left="4429" w:right="1688"/>
        <w:jc w:val="left"/>
      </w:pPr>
      <w:r>
        <w:rPr/>
      </w:r>
      <w:r>
        <w:rPr>
          <w:u w:val="single" w:color="000000"/>
        </w:rPr>
        <w:t>D  subsequent</w:t>
      </w:r>
      <w:r>
        <w:rPr>
          <w:spacing w:val="-2"/>
          <w:u w:val="single" w:color="000000"/>
        </w:rPr>
        <w:t> </w:t>
      </w:r>
      <w:r>
        <w:rPr>
          <w:u w:val="single" w:color="000000"/>
        </w:rPr>
        <w:t>encounter</w:t>
      </w:r>
      <w:r>
        <w:rPr/>
      </w:r>
      <w:r>
        <w:rPr/>
        <w:t> </w:t>
      </w:r>
      <w:r>
        <w:rPr>
          <w:u w:val="single" w:color="000000"/>
        </w:rPr>
        <w:t>S  </w:t>
      </w:r>
      <w:r>
        <w:rPr>
          <w:spacing w:val="58"/>
          <w:u w:val="single" w:color="000000"/>
        </w:rPr>
        <w:t> </w:t>
      </w:r>
      <w:r>
        <w:rPr>
          <w:u w:val="single" w:color="000000"/>
        </w:rPr>
        <w:t>sequela </w:t>
        <w:tab/>
      </w:r>
      <w:r>
        <w:rPr/>
      </w:r>
    </w:p>
    <w:p>
      <w:pPr>
        <w:pStyle w:val="BodyText"/>
        <w:spacing w:line="265" w:lineRule="exact"/>
        <w:ind w:left="1558" w:right="99" w:hanging="720"/>
        <w:jc w:val="left"/>
        <w:rPr>
          <w:rFonts w:ascii="標楷體" w:hAnsi="標楷體" w:cs="標楷體" w:eastAsia="標楷體"/>
        </w:rPr>
      </w:pPr>
      <w:r>
        <w:rPr>
          <w:rFonts w:ascii="標楷體" w:hAnsi="標楷體" w:cs="標楷體" w:eastAsia="標楷體"/>
        </w:rPr>
        <w:t>（三）內外科醫療照護引起的併發症</w:t>
      </w:r>
    </w:p>
    <w:p>
      <w:pPr>
        <w:pStyle w:val="BodyText"/>
        <w:spacing w:line="276" w:lineRule="auto" w:before="46"/>
        <w:ind w:left="1558" w:right="99"/>
        <w:jc w:val="left"/>
        <w:rPr>
          <w:rFonts w:ascii="標楷體" w:hAnsi="標楷體" w:cs="標楷體" w:eastAsia="標楷體"/>
        </w:rPr>
      </w:pPr>
      <w:r>
        <w:rPr>
          <w:rFonts w:ascii="標楷體" w:hAnsi="標楷體" w:cs="標楷體" w:eastAsia="標楷體"/>
          <w:spacing w:val="-4"/>
        </w:rPr>
        <w:t>在工具書中內外科醫療照護併發症已經有大幅度的擴充，且新增多</w:t>
      </w:r>
      <w:r>
        <w:rPr>
          <w:rFonts w:ascii="標楷體" w:hAnsi="標楷體" w:cs="標楷體" w:eastAsia="標楷體"/>
          <w:spacing w:val="-92"/>
        </w:rPr>
        <w:t> </w:t>
      </w:r>
      <w:r>
        <w:rPr>
          <w:rFonts w:ascii="標楷體" w:hAnsi="標楷體" w:cs="標楷體" w:eastAsia="標楷體"/>
          <w:spacing w:val="-92"/>
        </w:rPr>
      </w:r>
      <w:r>
        <w:rPr>
          <w:rFonts w:ascii="標楷體" w:hAnsi="標楷體" w:cs="標楷體" w:eastAsia="標楷體"/>
        </w:rPr>
        <w:t>個類目碼，例如：</w:t>
      </w:r>
    </w:p>
    <w:p>
      <w:pPr>
        <w:pStyle w:val="BodyText"/>
        <w:spacing w:line="312" w:lineRule="auto" w:before="64"/>
        <w:ind w:left="1558" w:right="326"/>
        <w:jc w:val="left"/>
      </w:pPr>
      <w:r>
        <w:rPr/>
        <w:t>Complications of medical and surgical care</w:t>
      </w:r>
      <w:r>
        <w:rPr>
          <w:spacing w:val="20"/>
        </w:rPr>
        <w:t> </w:t>
      </w:r>
      <w:r>
        <w:rPr/>
        <w:t>(Y62-Y84)</w:t>
      </w:r>
      <w:r>
        <w:rPr/>
        <w:t> Misadventures to patients during surgical and medical</w:t>
      </w:r>
      <w:r>
        <w:rPr>
          <w:spacing w:val="-14"/>
        </w:rPr>
        <w:t> </w:t>
      </w:r>
      <w:r>
        <w:rPr/>
        <w:t>care(Y62-Y69)</w:t>
      </w:r>
    </w:p>
    <w:p>
      <w:pPr>
        <w:pStyle w:val="BodyText"/>
        <w:tabs>
          <w:tab w:pos="2253" w:val="left" w:leader="none"/>
        </w:tabs>
        <w:spacing w:line="240" w:lineRule="auto" w:before="4"/>
        <w:ind w:left="1481" w:right="0"/>
        <w:jc w:val="center"/>
      </w:pPr>
      <w:r>
        <w:rPr/>
        <w:t>Y62</w:t>
        <w:tab/>
        <w:t>Failure of sterile precautions during surgical and</w:t>
      </w:r>
      <w:r>
        <w:rPr>
          <w:spacing w:val="-13"/>
        </w:rPr>
        <w:t> </w:t>
      </w:r>
      <w:r>
        <w:rPr/>
        <w:t>medical</w:t>
      </w:r>
    </w:p>
    <w:p>
      <w:pPr>
        <w:spacing w:after="0" w:line="240" w:lineRule="auto"/>
        <w:jc w:val="center"/>
        <w:sectPr>
          <w:type w:val="continuous"/>
          <w:pgSz w:w="11910" w:h="16840"/>
          <w:pgMar w:top="1540" w:bottom="280" w:left="1680" w:right="1620"/>
        </w:sectPr>
      </w:pPr>
    </w:p>
    <w:p>
      <w:pPr>
        <w:pStyle w:val="BodyText"/>
        <w:spacing w:line="240" w:lineRule="auto" w:before="41"/>
        <w:ind w:left="2638" w:right="93"/>
        <w:jc w:val="left"/>
      </w:pPr>
      <w:r>
        <w:rPr/>
        <w:t>care</w:t>
      </w:r>
    </w:p>
    <w:p>
      <w:pPr>
        <w:pStyle w:val="BodyText"/>
        <w:spacing w:line="312" w:lineRule="auto" w:before="84"/>
        <w:ind w:left="1589" w:right="93" w:hanging="3"/>
        <w:jc w:val="left"/>
      </w:pPr>
      <w:r>
        <w:rPr/>
        <w:t>Medical devices associated with adverse incidents in diagnostic</w:t>
      </w:r>
      <w:r>
        <w:rPr>
          <w:spacing w:val="-11"/>
        </w:rPr>
        <w:t> </w:t>
      </w:r>
      <w:r>
        <w:rPr/>
        <w:t>and</w:t>
      </w:r>
      <w:r>
        <w:rPr/>
        <w:t> therapeutic use</w:t>
      </w:r>
      <w:r>
        <w:rPr>
          <w:spacing w:val="-3"/>
        </w:rPr>
        <w:t> </w:t>
      </w:r>
      <w:r>
        <w:rPr/>
        <w:t>(Y70-Y82)</w:t>
      </w:r>
    </w:p>
    <w:p>
      <w:pPr>
        <w:pStyle w:val="BodyText"/>
        <w:tabs>
          <w:tab w:pos="2349" w:val="left" w:leader="none"/>
        </w:tabs>
        <w:spacing w:line="240" w:lineRule="auto" w:before="4"/>
        <w:ind w:left="1577" w:right="0"/>
        <w:jc w:val="center"/>
      </w:pPr>
      <w:r>
        <w:rPr/>
        <w:t>Y70</w:t>
        <w:tab/>
        <w:t>Anesthesiology devices associated with adverse</w:t>
      </w:r>
      <w:r>
        <w:rPr>
          <w:spacing w:val="-11"/>
        </w:rPr>
        <w:t> </w:t>
      </w:r>
      <w:r>
        <w:rPr/>
        <w:t>incidents</w:t>
      </w:r>
    </w:p>
    <w:p>
      <w:pPr>
        <w:pStyle w:val="BodyText"/>
        <w:spacing w:line="240" w:lineRule="auto" w:before="30"/>
        <w:ind w:left="838" w:right="93"/>
        <w:jc w:val="left"/>
        <w:rPr>
          <w:rFonts w:ascii="標楷體" w:hAnsi="標楷體" w:cs="標楷體" w:eastAsia="標楷體"/>
        </w:rPr>
      </w:pPr>
      <w:r>
        <w:rPr>
          <w:rFonts w:ascii="標楷體" w:hAnsi="標楷體" w:cs="標楷體" w:eastAsia="標楷體"/>
        </w:rPr>
        <w:t>（四）外因之</w:t>
      </w:r>
    </w:p>
    <w:p>
      <w:pPr>
        <w:pStyle w:val="BodyText"/>
        <w:spacing w:line="240" w:lineRule="auto" w:before="46"/>
        <w:ind w:left="1531" w:right="93"/>
        <w:jc w:val="left"/>
      </w:pPr>
      <w:r>
        <w:rPr/>
        <w:t>ICD-9-CM</w:t>
      </w:r>
      <w:r>
        <w:rPr>
          <w:rFonts w:ascii="標楷體" w:hAnsi="標楷體" w:cs="標楷體" w:eastAsia="標楷體"/>
        </w:rPr>
        <w:t>類目碼</w:t>
      </w:r>
      <w:r>
        <w:rPr/>
        <w:t>E849 Place of</w:t>
      </w:r>
      <w:r>
        <w:rPr>
          <w:spacing w:val="-8"/>
        </w:rPr>
        <w:t> </w:t>
      </w:r>
      <w:r>
        <w:rPr/>
        <w:t>occurrence</w:t>
      </w:r>
      <w:r>
        <w:rPr>
          <w:rFonts w:ascii="標楷體" w:hAnsi="標楷體" w:cs="標楷體" w:eastAsia="標楷體"/>
        </w:rPr>
        <w:t>，在</w:t>
      </w:r>
      <w:r>
        <w:rPr/>
        <w:t>ICD-10-CM</w:t>
      </w:r>
      <w:r>
        <w:rPr>
          <w:rFonts w:ascii="標楷體" w:hAnsi="標楷體" w:cs="標楷體" w:eastAsia="標楷體"/>
        </w:rPr>
        <w:t>代碼</w:t>
      </w:r>
      <w:r>
        <w:rPr/>
        <w:t>Y92</w:t>
      </w:r>
    </w:p>
    <w:p>
      <w:pPr>
        <w:pStyle w:val="BodyText"/>
        <w:spacing w:line="240" w:lineRule="auto" w:before="42"/>
        <w:ind w:left="1533" w:right="93"/>
        <w:jc w:val="left"/>
        <w:rPr>
          <w:rFonts w:ascii="標楷體" w:hAnsi="標楷體" w:cs="標楷體" w:eastAsia="標楷體"/>
        </w:rPr>
      </w:pPr>
      <w:r>
        <w:rPr>
          <w:rFonts w:ascii="標楷體" w:hAnsi="標楷體" w:cs="標楷體" w:eastAsia="標楷體"/>
          <w:spacing w:val="-3"/>
        </w:rPr>
        <w:t>中已經有較大幅度的擴充，包括使用第</w:t>
      </w:r>
      <w:r>
        <w:rPr>
          <w:spacing w:val="-3"/>
        </w:rPr>
        <w:t>5</w:t>
      </w:r>
      <w:r>
        <w:rPr>
          <w:rFonts w:ascii="標楷體" w:hAnsi="標楷體" w:cs="標楷體" w:eastAsia="標楷體"/>
          <w:spacing w:val="-3"/>
        </w:rPr>
        <w:t>及第</w:t>
      </w:r>
      <w:r>
        <w:rPr>
          <w:spacing w:val="-3"/>
        </w:rPr>
        <w:t>6</w:t>
      </w:r>
      <w:r>
        <w:rPr>
          <w:rFonts w:ascii="標楷體" w:hAnsi="標楷體" w:cs="標楷體" w:eastAsia="標楷體"/>
          <w:spacing w:val="-3"/>
        </w:rPr>
        <w:t>位碼辨識每一地點之</w:t>
      </w:r>
    </w:p>
    <w:p>
      <w:pPr>
        <w:spacing w:line="20" w:lineRule="exact"/>
        <w:ind w:left="6744" w:right="0" w:firstLine="0"/>
        <w:rPr>
          <w:rFonts w:ascii="標楷體" w:hAnsi="標楷體" w:cs="標楷體" w:eastAsia="標楷體"/>
          <w:sz w:val="2"/>
          <w:szCs w:val="2"/>
        </w:rPr>
      </w:pPr>
      <w:r>
        <w:rPr>
          <w:rFonts w:ascii="標楷體" w:hAnsi="標楷體" w:cs="標楷體" w:eastAsia="標楷體"/>
          <w:sz w:val="2"/>
          <w:szCs w:val="2"/>
        </w:rPr>
        <w:pict>
          <v:group style="width:84.65pt;height:.6pt;mso-position-horizontal-relative:char;mso-position-vertical-relative:line" coordorigin="0,0" coordsize="1693,12">
            <v:group style="position:absolute;left:6;top:6;width:1681;height:2" coordorigin="6,6" coordsize="1681,2">
              <v:shape style="position:absolute;left:6;top:6;width:1681;height:2" coordorigin="6,6" coordsize="1681,0" path="m6,6l1686,6e" filled="false" stroked="true" strokeweight=".600010pt" strokecolor="#000000">
                <v:path arrowok="t"/>
              </v:shape>
            </v:group>
          </v:group>
        </w:pict>
      </w:r>
      <w:r>
        <w:rPr>
          <w:rFonts w:ascii="標楷體" w:hAnsi="標楷體" w:cs="標楷體" w:eastAsia="標楷體"/>
          <w:sz w:val="2"/>
          <w:szCs w:val="2"/>
        </w:rPr>
      </w:r>
    </w:p>
    <w:p>
      <w:pPr>
        <w:pStyle w:val="BodyText"/>
        <w:spacing w:line="240" w:lineRule="auto" w:before="30"/>
        <w:ind w:left="1533" w:right="93"/>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特定區域，如：浴室、廚房、走道、泳池 </w:t>
      </w:r>
      <w:r>
        <w:rPr>
          <w:rFonts w:ascii="Times New Roman" w:hAnsi="Times New Roman" w:cs="Times New Roman" w:eastAsia="Times New Roman"/>
          <w:u w:val="single" w:color="000000"/>
        </w:rPr>
      </w:r>
      <w:r>
        <w:rPr>
          <w:rFonts w:ascii="Times New Roman" w:hAnsi="Times New Roman" w:cs="Times New Roman" w:eastAsia="Times New Roman"/>
          <w:spacing w:val="-60"/>
          <w:u w:val="single" w:color="000000"/>
        </w:rPr>
        <w:t>…</w:t>
      </w:r>
      <w:r>
        <w:rPr>
          <w:rFonts w:ascii="標楷體" w:hAnsi="標楷體" w:cs="標楷體" w:eastAsia="標楷體"/>
          <w:spacing w:val="-60"/>
          <w:u w:val="single" w:color="000000"/>
        </w:rPr>
        <w:t>等。</w:t>
      </w:r>
      <w:r>
        <w:rPr>
          <w:rFonts w:ascii="標楷體" w:hAnsi="標楷體" w:cs="標楷體" w:eastAsia="標楷體"/>
          <w:spacing w:val="-60"/>
        </w:rPr>
        <w:t>例 </w:t>
      </w:r>
      <w:r>
        <w:rPr>
          <w:rFonts w:ascii="標楷體" w:hAnsi="標楷體" w:cs="標楷體" w:eastAsia="標楷體"/>
          <w:spacing w:val="-54"/>
        </w:rPr>
        <w:t> </w:t>
      </w:r>
      <w:r>
        <w:rPr>
          <w:rFonts w:ascii="Times New Roman" w:hAnsi="Times New Roman" w:cs="Times New Roman" w:eastAsia="Times New Roman"/>
          <w:spacing w:val="-54"/>
        </w:rPr>
      </w:r>
      <w:r>
        <w:rPr>
          <w:rFonts w:ascii="Times New Roman" w:hAnsi="Times New Roman" w:cs="Times New Roman" w:eastAsia="Times New Roman"/>
          <w:spacing w:val="-54"/>
          <w:u w:val="single" w:color="000000"/>
        </w:rPr>
      </w:r>
      <w:r>
        <w:rPr>
          <w:rFonts w:ascii="Times New Roman" w:hAnsi="Times New Roman" w:cs="Times New Roman" w:eastAsia="Times New Roman"/>
          <w:spacing w:val="-54"/>
        </w:rPr>
      </w:r>
      <w:r>
        <w:rPr>
          <w:rFonts w:ascii="標楷體" w:hAnsi="標楷體" w:cs="標楷體" w:eastAsia="標楷體"/>
        </w:rPr>
        <w:t>如：</w:t>
      </w:r>
    </w:p>
    <w:p>
      <w:pPr>
        <w:pStyle w:val="BodyText"/>
        <w:tabs>
          <w:tab w:pos="2870" w:val="left" w:leader="none"/>
        </w:tabs>
        <w:spacing w:line="312" w:lineRule="auto" w:before="96"/>
        <w:ind w:left="2840" w:right="369" w:hanging="1163"/>
        <w:jc w:val="left"/>
      </w:pPr>
      <w:r>
        <w:rPr/>
        <w:t>Y92.010</w:t>
        <w:tab/>
        <w:tab/>
        <w:t>Kitchen of single-family (private) house as the place</w:t>
      </w:r>
      <w:r>
        <w:rPr>
          <w:spacing w:val="-6"/>
        </w:rPr>
        <w:t> </w:t>
      </w:r>
      <w:r>
        <w:rPr/>
        <w:t>of</w:t>
      </w:r>
      <w:r>
        <w:rPr/>
        <w:t> occurrence of the external</w:t>
      </w:r>
      <w:r>
        <w:rPr>
          <w:spacing w:val="-7"/>
        </w:rPr>
        <w:t> </w:t>
      </w:r>
      <w:r>
        <w:rPr/>
        <w:t>cause</w:t>
      </w:r>
    </w:p>
    <w:p>
      <w:pPr>
        <w:pStyle w:val="BodyText"/>
        <w:tabs>
          <w:tab w:pos="2870" w:val="left" w:leader="none"/>
        </w:tabs>
        <w:spacing w:line="314" w:lineRule="auto" w:before="4"/>
        <w:ind w:left="2840" w:right="351" w:hanging="1163"/>
        <w:jc w:val="left"/>
      </w:pPr>
      <w:r>
        <w:rPr/>
        <w:t>Y92.320</w:t>
        <w:tab/>
        <w:tab/>
        <w:t>Baseball field as the place of occurrence of the</w:t>
      </w:r>
      <w:r>
        <w:rPr>
          <w:spacing w:val="-8"/>
        </w:rPr>
        <w:t> </w:t>
      </w:r>
      <w:r>
        <w:rPr/>
        <w:t>external</w:t>
      </w:r>
      <w:r>
        <w:rPr/>
        <w:t> cause</w:t>
      </w:r>
    </w:p>
    <w:p>
      <w:pPr>
        <w:pStyle w:val="BodyText"/>
        <w:spacing w:line="262" w:lineRule="exact"/>
        <w:ind w:left="838" w:right="93"/>
        <w:jc w:val="left"/>
        <w:rPr>
          <w:rFonts w:ascii="標楷體" w:hAnsi="標楷體" w:cs="標楷體" w:eastAsia="標楷體"/>
        </w:rPr>
      </w:pPr>
      <w:r>
        <w:rPr>
          <w:rFonts w:ascii="標楷體" w:hAnsi="標楷體" w:cs="標楷體" w:eastAsia="標楷體"/>
        </w:rPr>
        <w:t>（五）造成損傷的活動代碼</w:t>
      </w:r>
    </w:p>
    <w:p>
      <w:pPr>
        <w:pStyle w:val="BodyText"/>
        <w:spacing w:line="271" w:lineRule="auto" w:before="46"/>
        <w:ind w:left="1558" w:right="93"/>
        <w:jc w:val="left"/>
        <w:rPr>
          <w:rFonts w:ascii="標楷體" w:hAnsi="標楷體" w:cs="標楷體" w:eastAsia="標楷體"/>
        </w:rPr>
      </w:pPr>
      <w:r>
        <w:rPr/>
      </w:r>
      <w:r>
        <w:rPr>
          <w:u w:val="single" w:color="000000"/>
        </w:rPr>
        <w:t>ICD-10-CM</w:t>
      </w:r>
      <w:r>
        <w:rPr>
          <w:spacing w:val="-1"/>
          <w:u w:val="single" w:color="000000"/>
        </w:rPr>
        <w:t> </w:t>
      </w:r>
      <w:r>
        <w:rPr>
          <w:rFonts w:ascii="標楷體" w:hAnsi="標楷體" w:cs="標楷體" w:eastAsia="標楷體"/>
          <w:u w:val="single" w:color="000000"/>
        </w:rPr>
        <w:t>類目碼</w:t>
      </w:r>
      <w:r>
        <w:rPr>
          <w:rFonts w:ascii="標楷體" w:hAnsi="標楷體" w:cs="標楷體" w:eastAsia="標楷體"/>
          <w:spacing w:val="-60"/>
          <w:u w:val="single" w:color="000000"/>
        </w:rPr>
        <w:t> </w:t>
      </w:r>
      <w:r>
        <w:rPr>
          <w:rFonts w:ascii="Times New Roman" w:hAnsi="Times New Roman" w:cs="Times New Roman" w:eastAsia="Times New Roman"/>
          <w:spacing w:val="-60"/>
          <w:u w:val="single" w:color="000000"/>
        </w:rPr>
      </w:r>
      <w:r>
        <w:rPr>
          <w:u w:val="single" w:color="000000"/>
        </w:rPr>
        <w:t>Y93</w:t>
      </w:r>
      <w:r>
        <w:rPr>
          <w:spacing w:val="1"/>
          <w:u w:val="single" w:color="000000"/>
        </w:rPr>
        <w:t> </w:t>
      </w:r>
      <w:r>
        <w:rPr>
          <w:u w:val="single" w:color="000000"/>
        </w:rPr>
        <w:t>Activity</w:t>
      </w:r>
      <w:r>
        <w:rPr>
          <w:spacing w:val="-5"/>
          <w:u w:val="single" w:color="000000"/>
        </w:rPr>
        <w:t> </w:t>
      </w:r>
      <w:r>
        <w:rPr>
          <w:u w:val="single" w:color="000000"/>
        </w:rPr>
        <w:t>code </w:t>
      </w:r>
      <w:r>
        <w:rPr/>
      </w:r>
      <w:r>
        <w:rPr>
          <w:rFonts w:ascii="標楷體" w:hAnsi="標楷體" w:cs="標楷體" w:eastAsia="標楷體"/>
        </w:rPr>
        <w:t>描述病患於損傷時從事的活 動，此類代碼僅用於因初期損傷而治療之狀況。</w:t>
      </w:r>
    </w:p>
    <w:p>
      <w:pPr>
        <w:spacing w:after="0" w:line="271" w:lineRule="auto"/>
        <w:jc w:val="left"/>
        <w:rPr>
          <w:rFonts w:ascii="標楷體" w:hAnsi="標楷體" w:cs="標楷體" w:eastAsia="標楷體"/>
        </w:rPr>
        <w:sectPr>
          <w:pgSz w:w="11910" w:h="16840"/>
          <w:pgMar w:header="0" w:footer="1230" w:top="1420" w:bottom="1420" w:left="1680" w:right="1680"/>
        </w:sectPr>
      </w:pPr>
    </w:p>
    <w:p>
      <w:pPr>
        <w:pStyle w:val="Heading2"/>
        <w:spacing w:line="240" w:lineRule="auto"/>
        <w:ind w:left="662" w:right="93" w:hanging="545"/>
        <w:jc w:val="left"/>
        <w:rPr>
          <w:b w:val="0"/>
          <w:bCs w:val="0"/>
        </w:rPr>
      </w:pPr>
      <w:bookmarkStart w:name="_bookmark134" w:id="135"/>
      <w:bookmarkEnd w:id="135"/>
      <w:r>
        <w:rPr>
          <w:b w:val="0"/>
          <w:bCs w:val="0"/>
        </w:rPr>
      </w:r>
      <w:r>
        <w:rPr/>
        <w:t>第二節</w:t>
      </w:r>
      <w:r>
        <w:rPr>
          <w:spacing w:val="-2"/>
        </w:rPr>
        <w:t> </w:t>
      </w:r>
      <w:r>
        <w:rPr/>
        <w:t>代碼範圍內容</w:t>
      </w:r>
      <w:r>
        <w:rPr>
          <w:b w:val="0"/>
          <w:bCs w:val="0"/>
        </w:rPr>
      </w:r>
    </w:p>
    <w:p>
      <w:pPr>
        <w:spacing w:line="240" w:lineRule="auto" w:before="6"/>
        <w:rPr>
          <w:rFonts w:ascii="標楷體" w:hAnsi="標楷體" w:cs="標楷體" w:eastAsia="標楷體"/>
          <w:b/>
          <w:bCs/>
          <w:sz w:val="21"/>
          <w:szCs w:val="21"/>
        </w:rPr>
      </w:pPr>
    </w:p>
    <w:p>
      <w:pPr>
        <w:pStyle w:val="BodyText"/>
        <w:tabs>
          <w:tab w:pos="1807" w:val="left" w:leader="none"/>
        </w:tabs>
        <w:spacing w:line="240" w:lineRule="auto"/>
        <w:ind w:left="662" w:right="93"/>
        <w:jc w:val="left"/>
      </w:pPr>
      <w:r>
        <w:rPr>
          <w:spacing w:val="-1"/>
        </w:rPr>
        <w:t>V00-X58</w:t>
        <w:tab/>
        <w:t>Accidents</w:t>
      </w:r>
    </w:p>
    <w:p>
      <w:pPr>
        <w:pStyle w:val="BodyText"/>
        <w:spacing w:line="240" w:lineRule="auto" w:before="30"/>
        <w:ind w:left="1802" w:right="93"/>
        <w:jc w:val="left"/>
        <w:rPr>
          <w:rFonts w:ascii="標楷體" w:hAnsi="標楷體" w:cs="標楷體" w:eastAsia="標楷體"/>
        </w:rPr>
      </w:pPr>
      <w:r>
        <w:rPr>
          <w:rFonts w:ascii="標楷體" w:hAnsi="標楷體" w:cs="標楷體" w:eastAsia="標楷體"/>
        </w:rPr>
        <w:t>意外事故</w:t>
      </w:r>
    </w:p>
    <w:p>
      <w:pPr>
        <w:pStyle w:val="BodyText"/>
        <w:tabs>
          <w:tab w:pos="1807" w:val="left" w:leader="none"/>
        </w:tabs>
        <w:spacing w:line="240" w:lineRule="auto" w:before="100"/>
        <w:ind w:left="662" w:right="93"/>
        <w:jc w:val="left"/>
      </w:pPr>
      <w:r>
        <w:rPr>
          <w:spacing w:val="-1"/>
        </w:rPr>
        <w:t>V00-V99</w:t>
        <w:tab/>
      </w:r>
      <w:r>
        <w:rPr/>
        <w:t>Transport</w:t>
      </w:r>
      <w:r>
        <w:rPr>
          <w:spacing w:val="8"/>
        </w:rPr>
        <w:t> </w:t>
      </w:r>
      <w:r>
        <w:rPr>
          <w:spacing w:val="-1"/>
        </w:rPr>
        <w:t>accidents</w:t>
      </w:r>
    </w:p>
    <w:p>
      <w:pPr>
        <w:pStyle w:val="BodyText"/>
        <w:spacing w:line="240" w:lineRule="auto" w:before="30"/>
        <w:ind w:left="1862" w:right="93"/>
        <w:jc w:val="left"/>
        <w:rPr>
          <w:rFonts w:ascii="標楷體" w:hAnsi="標楷體" w:cs="標楷體" w:eastAsia="標楷體"/>
        </w:rPr>
      </w:pPr>
      <w:r>
        <w:rPr>
          <w:rFonts w:ascii="標楷體" w:hAnsi="標楷體" w:cs="標楷體" w:eastAsia="標楷體"/>
        </w:rPr>
        <w:t>運輸意外事故</w:t>
      </w:r>
    </w:p>
    <w:p>
      <w:pPr>
        <w:pStyle w:val="BodyText"/>
        <w:tabs>
          <w:tab w:pos="1807" w:val="left" w:leader="none"/>
        </w:tabs>
        <w:spacing w:line="240" w:lineRule="auto" w:before="100"/>
        <w:ind w:left="662" w:right="93"/>
        <w:jc w:val="left"/>
      </w:pPr>
      <w:r>
        <w:rPr>
          <w:spacing w:val="-1"/>
        </w:rPr>
        <w:t>V00-V09</w:t>
        <w:tab/>
        <w:t>Pedestrian</w:t>
      </w:r>
      <w:r>
        <w:rPr/>
        <w:t> injured in </w:t>
      </w:r>
      <w:r>
        <w:rPr>
          <w:spacing w:val="-1"/>
        </w:rPr>
        <w:t>transport</w:t>
      </w:r>
      <w:r>
        <w:rPr>
          <w:spacing w:val="15"/>
        </w:rPr>
        <w:t> </w:t>
      </w:r>
      <w:r>
        <w:rPr/>
        <w:t>accident</w:t>
      </w:r>
    </w:p>
    <w:p>
      <w:pPr>
        <w:pStyle w:val="BodyText"/>
        <w:spacing w:line="240" w:lineRule="auto" w:before="30"/>
        <w:ind w:left="1802" w:right="93"/>
        <w:jc w:val="left"/>
        <w:rPr>
          <w:rFonts w:ascii="標楷體" w:hAnsi="標楷體" w:cs="標楷體" w:eastAsia="標楷體"/>
        </w:rPr>
      </w:pPr>
      <w:r>
        <w:rPr>
          <w:rFonts w:ascii="標楷體" w:hAnsi="標楷體" w:cs="標楷體" w:eastAsia="標楷體"/>
        </w:rPr>
        <w:t>行人在運輸意外事故中受傷</w:t>
      </w:r>
    </w:p>
    <w:p>
      <w:pPr>
        <w:pStyle w:val="BodyText"/>
        <w:tabs>
          <w:tab w:pos="1807" w:val="left" w:leader="none"/>
        </w:tabs>
        <w:spacing w:line="240" w:lineRule="auto" w:before="100"/>
        <w:ind w:left="662" w:right="93"/>
        <w:jc w:val="left"/>
      </w:pPr>
      <w:r>
        <w:rPr>
          <w:spacing w:val="-1"/>
        </w:rPr>
        <w:t>V10-V19</w:t>
        <w:tab/>
        <w:t>Pedal</w:t>
      </w:r>
      <w:r>
        <w:rPr/>
        <w:t> cycle </w:t>
      </w:r>
      <w:r>
        <w:rPr>
          <w:spacing w:val="-1"/>
        </w:rPr>
        <w:t>rider</w:t>
      </w:r>
      <w:r>
        <w:rPr/>
        <w:t> </w:t>
      </w:r>
      <w:r>
        <w:rPr>
          <w:spacing w:val="-1"/>
        </w:rPr>
        <w:t>injured</w:t>
      </w:r>
      <w:r>
        <w:rPr/>
        <w:t> in </w:t>
      </w:r>
      <w:r>
        <w:rPr>
          <w:spacing w:val="-1"/>
        </w:rPr>
        <w:t>transport</w:t>
      </w:r>
      <w:r>
        <w:rPr>
          <w:spacing w:val="28"/>
        </w:rPr>
        <w:t> </w:t>
      </w:r>
      <w:r>
        <w:rPr>
          <w:spacing w:val="-1"/>
        </w:rPr>
        <w:t>accident</w:t>
      </w:r>
    </w:p>
    <w:p>
      <w:pPr>
        <w:pStyle w:val="BodyText"/>
        <w:spacing w:line="240" w:lineRule="auto" w:before="30"/>
        <w:ind w:left="1802" w:right="93"/>
        <w:jc w:val="left"/>
        <w:rPr>
          <w:rFonts w:ascii="標楷體" w:hAnsi="標楷體" w:cs="標楷體" w:eastAsia="標楷體"/>
        </w:rPr>
      </w:pPr>
      <w:r>
        <w:rPr>
          <w:rFonts w:ascii="標楷體" w:hAnsi="標楷體" w:cs="標楷體" w:eastAsia="標楷體"/>
        </w:rPr>
        <w:t>腳踏車騎乘者在運輸意外事故中受傷</w:t>
      </w:r>
    </w:p>
    <w:p>
      <w:pPr>
        <w:pStyle w:val="BodyText"/>
        <w:tabs>
          <w:tab w:pos="1766" w:val="left" w:leader="none"/>
        </w:tabs>
        <w:spacing w:line="240" w:lineRule="auto" w:before="100"/>
        <w:ind w:left="621" w:right="93"/>
        <w:jc w:val="left"/>
      </w:pPr>
      <w:r>
        <w:rPr>
          <w:spacing w:val="-1"/>
        </w:rPr>
        <w:t>V20-V29</w:t>
        <w:tab/>
        <w:t>Motorcycle</w:t>
      </w:r>
      <w:r>
        <w:rPr/>
        <w:t> rider </w:t>
      </w:r>
      <w:r>
        <w:rPr>
          <w:spacing w:val="-1"/>
        </w:rPr>
        <w:t>injured</w:t>
      </w:r>
      <w:r>
        <w:rPr/>
        <w:t> in </w:t>
      </w:r>
      <w:r>
        <w:rPr>
          <w:spacing w:val="-1"/>
        </w:rPr>
        <w:t>transport</w:t>
      </w:r>
      <w:r>
        <w:rPr>
          <w:spacing w:val="26"/>
        </w:rPr>
        <w:t> </w:t>
      </w:r>
      <w:r>
        <w:rPr>
          <w:spacing w:val="-1"/>
        </w:rPr>
        <w:t>accident</w:t>
      </w:r>
    </w:p>
    <w:p>
      <w:pPr>
        <w:pStyle w:val="BodyText"/>
        <w:spacing w:line="240" w:lineRule="auto" w:before="30"/>
        <w:ind w:left="1762" w:right="93"/>
        <w:jc w:val="left"/>
        <w:rPr>
          <w:rFonts w:ascii="標楷體" w:hAnsi="標楷體" w:cs="標楷體" w:eastAsia="標楷體"/>
        </w:rPr>
      </w:pPr>
      <w:r>
        <w:rPr>
          <w:rFonts w:ascii="標楷體" w:hAnsi="標楷體" w:cs="標楷體" w:eastAsia="標楷體"/>
        </w:rPr>
        <w:t>摩托車騎乘者在運輸意外事故中受傷</w:t>
      </w:r>
    </w:p>
    <w:p>
      <w:pPr>
        <w:pStyle w:val="BodyText"/>
        <w:tabs>
          <w:tab w:pos="1766" w:val="left" w:leader="none"/>
        </w:tabs>
        <w:spacing w:line="290" w:lineRule="auto" w:before="100"/>
        <w:ind w:left="1702" w:right="893" w:hanging="1080"/>
        <w:jc w:val="left"/>
        <w:rPr>
          <w:rFonts w:ascii="標楷體" w:hAnsi="標楷體" w:cs="標楷體" w:eastAsia="標楷體"/>
        </w:rPr>
      </w:pPr>
      <w:r>
        <w:rPr>
          <w:spacing w:val="-1"/>
        </w:rPr>
        <w:t>V30-V39</w:t>
        <w:tab/>
        <w:tab/>
        <w:t>Occupant</w:t>
      </w:r>
      <w:r>
        <w:rPr/>
        <w:t> of </w:t>
      </w:r>
      <w:r>
        <w:rPr>
          <w:spacing w:val="-1"/>
        </w:rPr>
        <w:t>three-wheeled</w:t>
      </w:r>
      <w:r>
        <w:rPr/>
        <w:t> motor vehicle </w:t>
      </w:r>
      <w:r>
        <w:rPr>
          <w:spacing w:val="-1"/>
        </w:rPr>
        <w:t>injured</w:t>
      </w:r>
      <w:r>
        <w:rPr/>
        <w:t> in</w:t>
      </w:r>
      <w:r>
        <w:rPr>
          <w:spacing w:val="29"/>
        </w:rPr>
        <w:t> </w:t>
      </w:r>
      <w:r>
        <w:rPr>
          <w:spacing w:val="-1"/>
        </w:rPr>
        <w:t>transport</w:t>
      </w:r>
      <w:r>
        <w:rPr/>
        <w:t> accident </w:t>
      </w:r>
      <w:r>
        <w:rPr>
          <w:rFonts w:ascii="標楷體" w:hAnsi="標楷體" w:cs="標楷體" w:eastAsia="標楷體"/>
        </w:rPr>
        <w:t>三輪機動車輛乘員</w:t>
      </w:r>
      <w:r>
        <w:rPr/>
        <w:t>[</w:t>
      </w:r>
      <w:r>
        <w:rPr>
          <w:rFonts w:ascii="標楷體" w:hAnsi="標楷體" w:cs="標楷體" w:eastAsia="標楷體"/>
        </w:rPr>
        <w:t>乘客或駕駛員</w:t>
      </w:r>
      <w:r>
        <w:rPr/>
        <w:t>]</w:t>
      </w:r>
      <w:r>
        <w:rPr>
          <w:rFonts w:ascii="標楷體" w:hAnsi="標楷體" w:cs="標楷體" w:eastAsia="標楷體"/>
        </w:rPr>
        <w:t>在運輸意外事故中受傷</w:t>
      </w:r>
    </w:p>
    <w:p>
      <w:pPr>
        <w:pStyle w:val="BodyText"/>
        <w:tabs>
          <w:tab w:pos="1766" w:val="left" w:leader="none"/>
        </w:tabs>
        <w:spacing w:line="240" w:lineRule="auto" w:before="40"/>
        <w:ind w:left="621" w:right="93"/>
        <w:jc w:val="left"/>
      </w:pPr>
      <w:r>
        <w:rPr>
          <w:spacing w:val="-1"/>
        </w:rPr>
        <w:t>V40-V49</w:t>
        <w:tab/>
        <w:t>Car</w:t>
      </w:r>
      <w:r>
        <w:rPr/>
        <w:t> </w:t>
      </w:r>
      <w:r>
        <w:rPr>
          <w:spacing w:val="-1"/>
        </w:rPr>
        <w:t>occupant</w:t>
      </w:r>
      <w:r>
        <w:rPr/>
        <w:t> </w:t>
      </w:r>
      <w:r>
        <w:rPr>
          <w:spacing w:val="-1"/>
        </w:rPr>
        <w:t>injured</w:t>
      </w:r>
      <w:r>
        <w:rPr/>
        <w:t> in </w:t>
      </w:r>
      <w:r>
        <w:rPr>
          <w:spacing w:val="-1"/>
        </w:rPr>
        <w:t>transport</w:t>
      </w:r>
      <w:r>
        <w:rPr>
          <w:spacing w:val="22"/>
        </w:rPr>
        <w:t> </w:t>
      </w:r>
      <w:r>
        <w:rPr/>
        <w:t>accident</w:t>
      </w:r>
    </w:p>
    <w:p>
      <w:pPr>
        <w:pStyle w:val="BodyText"/>
        <w:spacing w:line="240" w:lineRule="auto" w:before="30"/>
        <w:ind w:left="1762" w:right="93"/>
        <w:jc w:val="left"/>
        <w:rPr>
          <w:rFonts w:ascii="標楷體" w:hAnsi="標楷體" w:cs="標楷體" w:eastAsia="標楷體"/>
        </w:rPr>
      </w:pPr>
      <w:r>
        <w:rPr>
          <w:rFonts w:ascii="標楷體" w:hAnsi="標楷體" w:cs="標楷體" w:eastAsia="標楷體"/>
        </w:rPr>
        <w:t>汽車乘員</w:t>
      </w:r>
      <w:r>
        <w:rPr/>
        <w:t>[</w:t>
      </w:r>
      <w:r>
        <w:rPr>
          <w:rFonts w:ascii="標楷體" w:hAnsi="標楷體" w:cs="標楷體" w:eastAsia="標楷體"/>
        </w:rPr>
        <w:t>乘客或駕駛員</w:t>
      </w:r>
      <w:r>
        <w:rPr/>
        <w:t>]</w:t>
      </w:r>
      <w:r>
        <w:rPr>
          <w:rFonts w:ascii="標楷體" w:hAnsi="標楷體" w:cs="標楷體" w:eastAsia="標楷體"/>
        </w:rPr>
        <w:t>在運輸意外事故中受傷</w:t>
      </w:r>
    </w:p>
    <w:p>
      <w:pPr>
        <w:pStyle w:val="BodyText"/>
        <w:tabs>
          <w:tab w:pos="1766" w:val="left" w:leader="none"/>
        </w:tabs>
        <w:spacing w:line="268" w:lineRule="auto" w:before="96"/>
        <w:ind w:left="1762" w:right="299" w:hanging="1140"/>
        <w:jc w:val="left"/>
        <w:rPr>
          <w:rFonts w:ascii="標楷體" w:hAnsi="標楷體" w:cs="標楷體" w:eastAsia="標楷體"/>
        </w:rPr>
      </w:pPr>
      <w:r>
        <w:rPr>
          <w:spacing w:val="-1"/>
        </w:rPr>
        <w:t>V50-V59</w:t>
        <w:tab/>
        <w:tab/>
        <w:t>Occupant</w:t>
      </w:r>
      <w:r>
        <w:rPr/>
        <w:t> of </w:t>
      </w:r>
      <w:r>
        <w:rPr>
          <w:spacing w:val="-1"/>
        </w:rPr>
        <w:t>pick-up</w:t>
      </w:r>
      <w:r>
        <w:rPr/>
        <w:t> </w:t>
      </w:r>
      <w:r>
        <w:rPr>
          <w:spacing w:val="-1"/>
        </w:rPr>
        <w:t>truck</w:t>
      </w:r>
      <w:r>
        <w:rPr/>
        <w:t> or van </w:t>
      </w:r>
      <w:r>
        <w:rPr>
          <w:spacing w:val="-1"/>
        </w:rPr>
        <w:t>injured</w:t>
      </w:r>
      <w:r>
        <w:rPr/>
        <w:t> in </w:t>
      </w:r>
      <w:r>
        <w:rPr>
          <w:spacing w:val="-1"/>
        </w:rPr>
        <w:t>transport</w:t>
      </w:r>
      <w:r>
        <w:rPr>
          <w:spacing w:val="35"/>
        </w:rPr>
        <w:t> </w:t>
      </w:r>
      <w:r>
        <w:rPr>
          <w:spacing w:val="-1"/>
        </w:rPr>
        <w:t>accident</w:t>
      </w:r>
      <w:r>
        <w:rPr/>
        <w:t> </w:t>
      </w:r>
      <w:r>
        <w:rPr>
          <w:rFonts w:ascii="標楷體" w:hAnsi="標楷體" w:cs="標楷體" w:eastAsia="標楷體"/>
        </w:rPr>
        <w:t>小貨</w:t>
      </w:r>
      <w:r>
        <w:rPr/>
        <w:t>(</w:t>
      </w:r>
      <w:r>
        <w:rPr>
          <w:rFonts w:ascii="標楷體" w:hAnsi="標楷體" w:cs="標楷體" w:eastAsia="標楷體"/>
        </w:rPr>
        <w:t>卡</w:t>
      </w:r>
      <w:r>
        <w:rPr/>
        <w:t>)</w:t>
      </w:r>
      <w:r>
        <w:rPr>
          <w:rFonts w:ascii="標楷體" w:hAnsi="標楷體" w:cs="標楷體" w:eastAsia="標楷體"/>
        </w:rPr>
        <w:t>車或箱型小貨</w:t>
      </w:r>
      <w:r>
        <w:rPr/>
        <w:t>(</w:t>
      </w:r>
      <w:r>
        <w:rPr>
          <w:rFonts w:ascii="標楷體" w:hAnsi="標楷體" w:cs="標楷體" w:eastAsia="標楷體"/>
        </w:rPr>
        <w:t>卡</w:t>
      </w:r>
      <w:r>
        <w:rPr/>
        <w:t>)</w:t>
      </w:r>
      <w:r>
        <w:rPr>
          <w:rFonts w:ascii="標楷體" w:hAnsi="標楷體" w:cs="標楷體" w:eastAsia="標楷體"/>
        </w:rPr>
        <w:t>車乘員</w:t>
      </w:r>
      <w:r>
        <w:rPr/>
        <w:t>[</w:t>
      </w:r>
      <w:r>
        <w:rPr>
          <w:rFonts w:ascii="標楷體" w:hAnsi="標楷體" w:cs="標楷體" w:eastAsia="標楷體"/>
        </w:rPr>
        <w:t>乘客或駕駛員</w:t>
      </w:r>
      <w:r>
        <w:rPr/>
        <w:t>]</w:t>
      </w:r>
      <w:r>
        <w:rPr>
          <w:rFonts w:ascii="標楷體" w:hAnsi="標楷體" w:cs="標楷體" w:eastAsia="標楷體"/>
        </w:rPr>
        <w:t>在運輸意外事 故中受傷</w:t>
      </w:r>
    </w:p>
    <w:p>
      <w:pPr>
        <w:pStyle w:val="BodyText"/>
        <w:tabs>
          <w:tab w:pos="1766" w:val="left" w:leader="none"/>
        </w:tabs>
        <w:spacing w:line="240" w:lineRule="auto" w:before="71"/>
        <w:ind w:left="621" w:right="93"/>
        <w:jc w:val="left"/>
      </w:pPr>
      <w:r>
        <w:rPr>
          <w:spacing w:val="-1"/>
        </w:rPr>
        <w:t>V60-V69</w:t>
        <w:tab/>
        <w:t>Occupant</w:t>
      </w:r>
      <w:r>
        <w:rPr/>
        <w:t> of heavy transport </w:t>
      </w:r>
      <w:r>
        <w:rPr>
          <w:spacing w:val="-1"/>
        </w:rPr>
        <w:t>vehicle</w:t>
      </w:r>
      <w:r>
        <w:rPr/>
        <w:t> injured in </w:t>
      </w:r>
      <w:r>
        <w:rPr>
          <w:spacing w:val="-1"/>
        </w:rPr>
        <w:t>transport</w:t>
      </w:r>
      <w:r>
        <w:rPr>
          <w:spacing w:val="15"/>
        </w:rPr>
        <w:t> </w:t>
      </w:r>
      <w:r>
        <w:rPr/>
        <w:t>accident</w:t>
      </w:r>
    </w:p>
    <w:p>
      <w:pPr>
        <w:pStyle w:val="BodyText"/>
        <w:spacing w:line="240" w:lineRule="auto" w:before="30"/>
        <w:ind w:left="1762" w:right="93"/>
        <w:jc w:val="left"/>
        <w:rPr>
          <w:rFonts w:ascii="標楷體" w:hAnsi="標楷體" w:cs="標楷體" w:eastAsia="標楷體"/>
        </w:rPr>
      </w:pPr>
      <w:r>
        <w:rPr>
          <w:rFonts w:ascii="標楷體" w:hAnsi="標楷體" w:cs="標楷體" w:eastAsia="標楷體"/>
        </w:rPr>
        <w:t>重型運輸車輛乘員</w:t>
      </w:r>
      <w:r>
        <w:rPr/>
        <w:t>[</w:t>
      </w:r>
      <w:r>
        <w:rPr>
          <w:rFonts w:ascii="標楷體" w:hAnsi="標楷體" w:cs="標楷體" w:eastAsia="標楷體"/>
        </w:rPr>
        <w:t>乘客或駕駛員</w:t>
      </w:r>
      <w:r>
        <w:rPr/>
        <w:t>]</w:t>
      </w:r>
      <w:r>
        <w:rPr>
          <w:rFonts w:ascii="標楷體" w:hAnsi="標楷體" w:cs="標楷體" w:eastAsia="標楷體"/>
        </w:rPr>
        <w:t>在運輸意外事故中受傷</w:t>
      </w:r>
    </w:p>
    <w:p>
      <w:pPr>
        <w:pStyle w:val="BodyText"/>
        <w:tabs>
          <w:tab w:pos="1766" w:val="left" w:leader="none"/>
        </w:tabs>
        <w:spacing w:line="240" w:lineRule="auto" w:before="96"/>
        <w:ind w:left="621" w:right="93"/>
        <w:jc w:val="left"/>
      </w:pPr>
      <w:r>
        <w:rPr>
          <w:spacing w:val="-1"/>
        </w:rPr>
        <w:t>V70-V79</w:t>
        <w:tab/>
        <w:t>Bus</w:t>
      </w:r>
      <w:r>
        <w:rPr/>
        <w:t> occupant </w:t>
      </w:r>
      <w:r>
        <w:rPr>
          <w:spacing w:val="-1"/>
        </w:rPr>
        <w:t>injured</w:t>
      </w:r>
      <w:r>
        <w:rPr/>
        <w:t> in </w:t>
      </w:r>
      <w:r>
        <w:rPr>
          <w:spacing w:val="-1"/>
        </w:rPr>
        <w:t>transport</w:t>
      </w:r>
      <w:r>
        <w:rPr>
          <w:spacing w:val="14"/>
        </w:rPr>
        <w:t> </w:t>
      </w:r>
      <w:r>
        <w:rPr/>
        <w:t>accident</w:t>
      </w:r>
    </w:p>
    <w:p>
      <w:pPr>
        <w:pStyle w:val="BodyText"/>
        <w:spacing w:line="240" w:lineRule="auto" w:before="30"/>
        <w:ind w:left="1762" w:right="93"/>
        <w:jc w:val="left"/>
        <w:rPr>
          <w:rFonts w:ascii="標楷體" w:hAnsi="標楷體" w:cs="標楷體" w:eastAsia="標楷體"/>
        </w:rPr>
      </w:pPr>
      <w:r>
        <w:rPr>
          <w:rFonts w:ascii="標楷體" w:hAnsi="標楷體" w:cs="標楷體" w:eastAsia="標楷體"/>
        </w:rPr>
        <w:t>巴士</w:t>
      </w:r>
      <w:r>
        <w:rPr/>
        <w:t>(</w:t>
      </w:r>
      <w:r>
        <w:rPr>
          <w:rFonts w:ascii="標楷體" w:hAnsi="標楷體" w:cs="標楷體" w:eastAsia="標楷體"/>
        </w:rPr>
        <w:t>公共汽車</w:t>
      </w:r>
      <w:r>
        <w:rPr/>
        <w:t>)</w:t>
      </w:r>
      <w:r>
        <w:rPr>
          <w:rFonts w:ascii="標楷體" w:hAnsi="標楷體" w:cs="標楷體" w:eastAsia="標楷體"/>
        </w:rPr>
        <w:t>乘員</w:t>
      </w:r>
      <w:r>
        <w:rPr/>
        <w:t>[</w:t>
      </w:r>
      <w:r>
        <w:rPr>
          <w:rFonts w:ascii="標楷體" w:hAnsi="標楷體" w:cs="標楷體" w:eastAsia="標楷體"/>
        </w:rPr>
        <w:t>乘客或駕駛員</w:t>
      </w:r>
      <w:r>
        <w:rPr/>
        <w:t>]</w:t>
      </w:r>
      <w:r>
        <w:rPr>
          <w:rFonts w:ascii="標楷體" w:hAnsi="標楷體" w:cs="標楷體" w:eastAsia="標楷體"/>
        </w:rPr>
        <w:t>在運輸意外事故中受傷</w:t>
      </w:r>
    </w:p>
    <w:p>
      <w:pPr>
        <w:pStyle w:val="BodyText"/>
        <w:tabs>
          <w:tab w:pos="1766" w:val="left" w:leader="none"/>
        </w:tabs>
        <w:spacing w:line="240" w:lineRule="auto" w:before="96"/>
        <w:ind w:left="621" w:right="93"/>
        <w:jc w:val="left"/>
      </w:pPr>
      <w:r>
        <w:rPr>
          <w:spacing w:val="-1"/>
        </w:rPr>
        <w:t>V80-V89</w:t>
        <w:tab/>
        <w:t>Other</w:t>
      </w:r>
      <w:r>
        <w:rPr/>
        <w:t> land transport</w:t>
      </w:r>
      <w:r>
        <w:rPr>
          <w:spacing w:val="12"/>
        </w:rPr>
        <w:t> </w:t>
      </w:r>
      <w:r>
        <w:rPr>
          <w:spacing w:val="-1"/>
        </w:rPr>
        <w:t>accidents</w:t>
      </w:r>
    </w:p>
    <w:p>
      <w:pPr>
        <w:pStyle w:val="BodyText"/>
        <w:spacing w:line="240" w:lineRule="auto" w:before="30"/>
        <w:ind w:left="1762" w:right="93"/>
        <w:jc w:val="left"/>
        <w:rPr>
          <w:rFonts w:ascii="標楷體" w:hAnsi="標楷體" w:cs="標楷體" w:eastAsia="標楷體"/>
        </w:rPr>
      </w:pPr>
      <w:r>
        <w:rPr>
          <w:rFonts w:ascii="標楷體" w:hAnsi="標楷體" w:cs="標楷體" w:eastAsia="標楷體"/>
        </w:rPr>
        <w:t>其他陸路運輸意外事故</w:t>
      </w:r>
    </w:p>
    <w:p>
      <w:pPr>
        <w:pStyle w:val="BodyText"/>
        <w:tabs>
          <w:tab w:pos="1766" w:val="left" w:leader="none"/>
        </w:tabs>
        <w:spacing w:line="240" w:lineRule="auto" w:before="100"/>
        <w:ind w:left="621" w:right="93"/>
        <w:jc w:val="left"/>
      </w:pPr>
      <w:r>
        <w:rPr>
          <w:spacing w:val="-1"/>
        </w:rPr>
        <w:t>V90-V94</w:t>
        <w:tab/>
      </w:r>
      <w:r>
        <w:rPr/>
        <w:t>Water transport</w:t>
      </w:r>
      <w:r>
        <w:rPr>
          <w:spacing w:val="4"/>
        </w:rPr>
        <w:t> </w:t>
      </w:r>
      <w:r>
        <w:rPr>
          <w:spacing w:val="-1"/>
        </w:rPr>
        <w:t>accidents</w:t>
      </w:r>
    </w:p>
    <w:p>
      <w:pPr>
        <w:pStyle w:val="BodyText"/>
        <w:spacing w:line="240" w:lineRule="auto" w:before="30"/>
        <w:ind w:left="1762" w:right="93"/>
        <w:jc w:val="left"/>
        <w:rPr>
          <w:rFonts w:ascii="標楷體" w:hAnsi="標楷體" w:cs="標楷體" w:eastAsia="標楷體"/>
        </w:rPr>
      </w:pPr>
      <w:r>
        <w:rPr>
          <w:rFonts w:ascii="標楷體" w:hAnsi="標楷體" w:cs="標楷體" w:eastAsia="標楷體"/>
        </w:rPr>
        <w:t>水路運輸意外事故</w:t>
      </w:r>
    </w:p>
    <w:p>
      <w:pPr>
        <w:pStyle w:val="BodyText"/>
        <w:tabs>
          <w:tab w:pos="1751" w:val="left" w:leader="none"/>
        </w:tabs>
        <w:spacing w:line="240" w:lineRule="auto" w:before="100"/>
        <w:ind w:left="607" w:right="93"/>
        <w:jc w:val="left"/>
      </w:pPr>
      <w:r>
        <w:rPr>
          <w:spacing w:val="-1"/>
        </w:rPr>
        <w:t>V95-V97</w:t>
        <w:tab/>
      </w:r>
      <w:r>
        <w:rPr/>
        <w:t>Air </w:t>
      </w:r>
      <w:r>
        <w:rPr>
          <w:spacing w:val="-1"/>
        </w:rPr>
        <w:t>and</w:t>
      </w:r>
      <w:r>
        <w:rPr/>
        <w:t> space </w:t>
      </w:r>
      <w:r>
        <w:rPr>
          <w:spacing w:val="-1"/>
        </w:rPr>
        <w:t>transport</w:t>
      </w:r>
      <w:r>
        <w:rPr>
          <w:spacing w:val="17"/>
        </w:rPr>
        <w:t> </w:t>
      </w:r>
      <w:r>
        <w:rPr>
          <w:spacing w:val="-1"/>
        </w:rPr>
        <w:t>accidents</w:t>
      </w:r>
    </w:p>
    <w:p>
      <w:pPr>
        <w:pStyle w:val="BodyText"/>
        <w:spacing w:line="240" w:lineRule="auto" w:before="30"/>
        <w:ind w:left="1747" w:right="93"/>
        <w:jc w:val="left"/>
        <w:rPr>
          <w:rFonts w:ascii="標楷體" w:hAnsi="標楷體" w:cs="標楷體" w:eastAsia="標楷體"/>
        </w:rPr>
      </w:pPr>
      <w:r>
        <w:rPr>
          <w:rFonts w:ascii="標楷體" w:hAnsi="標楷體" w:cs="標楷體" w:eastAsia="標楷體"/>
        </w:rPr>
        <w:t>空中運輸意外事故</w:t>
      </w:r>
    </w:p>
    <w:p>
      <w:pPr>
        <w:pStyle w:val="BodyText"/>
        <w:tabs>
          <w:tab w:pos="1751" w:val="left" w:leader="none"/>
        </w:tabs>
        <w:spacing w:line="240" w:lineRule="auto" w:before="100"/>
        <w:ind w:left="607" w:right="93"/>
        <w:jc w:val="left"/>
      </w:pPr>
      <w:r>
        <w:rPr>
          <w:spacing w:val="-1"/>
        </w:rPr>
        <w:t>V98-V99</w:t>
        <w:tab/>
        <w:t>Other</w:t>
      </w:r>
      <w:r>
        <w:rPr/>
        <w:t> </w:t>
      </w:r>
      <w:r>
        <w:rPr>
          <w:spacing w:val="-1"/>
        </w:rPr>
        <w:t>and</w:t>
      </w:r>
      <w:r>
        <w:rPr/>
        <w:t> unspecified transport</w:t>
      </w:r>
      <w:r>
        <w:rPr>
          <w:spacing w:val="14"/>
        </w:rPr>
        <w:t> </w:t>
      </w:r>
      <w:r>
        <w:rPr>
          <w:spacing w:val="-1"/>
        </w:rPr>
        <w:t>accidents</w:t>
      </w:r>
    </w:p>
    <w:p>
      <w:pPr>
        <w:pStyle w:val="BodyText"/>
        <w:spacing w:line="240" w:lineRule="auto" w:before="30"/>
        <w:ind w:left="1747" w:right="93"/>
        <w:jc w:val="left"/>
        <w:rPr>
          <w:rFonts w:ascii="標楷體" w:hAnsi="標楷體" w:cs="標楷體" w:eastAsia="標楷體"/>
        </w:rPr>
      </w:pPr>
      <w:r>
        <w:rPr>
          <w:rFonts w:ascii="標楷體" w:hAnsi="標楷體" w:cs="標楷體" w:eastAsia="標楷體"/>
        </w:rPr>
        <w:t>其他和未特定的運輸意外事故</w:t>
      </w:r>
    </w:p>
    <w:p>
      <w:pPr>
        <w:pStyle w:val="BodyText"/>
        <w:tabs>
          <w:tab w:pos="1807" w:val="left" w:leader="none"/>
        </w:tabs>
        <w:spacing w:line="240" w:lineRule="auto" w:before="100"/>
        <w:ind w:left="607" w:right="93"/>
        <w:jc w:val="left"/>
      </w:pPr>
      <w:r>
        <w:rPr/>
        <w:t>W00-X58</w:t>
        <w:tab/>
        <w:t>Other external causes of accidental</w:t>
      </w:r>
      <w:r>
        <w:rPr>
          <w:spacing w:val="-2"/>
        </w:rPr>
        <w:t> </w:t>
      </w:r>
      <w:r>
        <w:rPr/>
        <w:t>injury</w:t>
      </w:r>
    </w:p>
    <w:p>
      <w:pPr>
        <w:pStyle w:val="BodyText"/>
        <w:spacing w:line="240" w:lineRule="auto" w:before="30"/>
        <w:ind w:left="1807" w:right="93"/>
        <w:jc w:val="left"/>
        <w:rPr>
          <w:rFonts w:ascii="標楷體" w:hAnsi="標楷體" w:cs="標楷體" w:eastAsia="標楷體"/>
        </w:rPr>
      </w:pPr>
      <w:r>
        <w:rPr>
          <w:rFonts w:ascii="標楷體" w:hAnsi="標楷體" w:cs="標楷體" w:eastAsia="標楷體"/>
        </w:rPr>
        <w:t>其他外因之意外傷害</w:t>
      </w:r>
    </w:p>
    <w:p>
      <w:pPr>
        <w:pStyle w:val="BodyText"/>
        <w:tabs>
          <w:tab w:pos="1862" w:val="left" w:leader="none"/>
        </w:tabs>
        <w:spacing w:line="240" w:lineRule="auto" w:before="100"/>
        <w:ind w:left="607" w:right="93"/>
        <w:jc w:val="left"/>
      </w:pPr>
      <w:r>
        <w:rPr/>
        <w:t>W00-W19</w:t>
        <w:tab/>
        <w:t>Slipping, tripping, stumbling and</w:t>
      </w:r>
      <w:r>
        <w:rPr>
          <w:spacing w:val="-9"/>
        </w:rPr>
        <w:t> </w:t>
      </w:r>
      <w:r>
        <w:rPr/>
        <w:t>falls</w:t>
      </w:r>
    </w:p>
    <w:p>
      <w:pPr>
        <w:pStyle w:val="BodyText"/>
        <w:spacing w:line="240" w:lineRule="auto" w:before="30"/>
        <w:ind w:left="1927" w:right="93"/>
        <w:jc w:val="left"/>
      </w:pPr>
      <w:r>
        <w:rPr>
          <w:rFonts w:ascii="標楷體" w:hAnsi="標楷體" w:cs="標楷體" w:eastAsia="標楷體"/>
        </w:rPr>
        <w:t>跌</w:t>
      </w:r>
      <w:r>
        <w:rPr/>
        <w:t>(</w:t>
      </w:r>
      <w:r>
        <w:rPr>
          <w:rFonts w:ascii="標楷體" w:hAnsi="標楷體" w:cs="標楷體" w:eastAsia="標楷體"/>
        </w:rPr>
        <w:t>摔</w:t>
      </w:r>
      <w:r>
        <w:rPr/>
        <w:t>)</w:t>
      </w:r>
      <w:r>
        <w:rPr>
          <w:rFonts w:ascii="標楷體" w:hAnsi="標楷體" w:cs="標楷體" w:eastAsia="標楷體"/>
        </w:rPr>
        <w:t>落</w:t>
      </w:r>
      <w:r>
        <w:rPr/>
        <w:t>(</w:t>
      </w:r>
      <w:r>
        <w:rPr>
          <w:rFonts w:ascii="標楷體" w:hAnsi="標楷體" w:cs="標楷體" w:eastAsia="標楷體"/>
        </w:rPr>
        <w:t>倒</w:t>
      </w:r>
      <w:r>
        <w:rPr/>
        <w:t>)</w:t>
      </w:r>
    </w:p>
    <w:p>
      <w:pPr>
        <w:pStyle w:val="BodyText"/>
        <w:tabs>
          <w:tab w:pos="1862" w:val="left" w:leader="none"/>
        </w:tabs>
        <w:spacing w:line="240" w:lineRule="auto" w:before="96"/>
        <w:ind w:left="607" w:right="93"/>
        <w:jc w:val="left"/>
      </w:pPr>
      <w:r>
        <w:rPr/>
        <w:t>W20-W49</w:t>
        <w:tab/>
        <w:t>Exposure to inanimate mechanical</w:t>
      </w:r>
      <w:r>
        <w:rPr>
          <w:spacing w:val="-10"/>
        </w:rPr>
        <w:t> </w:t>
      </w:r>
      <w:r>
        <w:rPr/>
        <w:t>forces</w:t>
      </w:r>
    </w:p>
    <w:p>
      <w:pPr>
        <w:pStyle w:val="BodyText"/>
        <w:spacing w:line="240" w:lineRule="auto" w:before="30"/>
        <w:ind w:left="0" w:right="2289"/>
        <w:jc w:val="center"/>
        <w:rPr>
          <w:rFonts w:ascii="標楷體" w:hAnsi="標楷體" w:cs="標楷體" w:eastAsia="標楷體"/>
        </w:rPr>
      </w:pPr>
      <w:r>
        <w:rPr>
          <w:rFonts w:ascii="標楷體" w:hAnsi="標楷體" w:cs="標楷體" w:eastAsia="標楷體"/>
        </w:rPr>
        <w:t>暴露於無生命的機械力</w:t>
      </w:r>
    </w:p>
    <w:p>
      <w:pPr>
        <w:pStyle w:val="BodyText"/>
        <w:tabs>
          <w:tab w:pos="1862" w:val="left" w:leader="none"/>
        </w:tabs>
        <w:spacing w:line="240" w:lineRule="auto" w:before="100"/>
        <w:ind w:left="607" w:right="93"/>
        <w:jc w:val="left"/>
      </w:pPr>
      <w:r>
        <w:rPr/>
        <w:t>W50-W64</w:t>
        <w:tab/>
        <w:t>Exposure to animate mechanical</w:t>
      </w:r>
      <w:r>
        <w:rPr>
          <w:spacing w:val="-6"/>
        </w:rPr>
        <w:t> </w:t>
      </w:r>
      <w:r>
        <w:rPr/>
        <w:t>forces</w:t>
      </w:r>
    </w:p>
    <w:p>
      <w:pPr>
        <w:spacing w:after="0" w:line="240" w:lineRule="auto"/>
        <w:jc w:val="left"/>
        <w:sectPr>
          <w:pgSz w:w="11910" w:h="16840"/>
          <w:pgMar w:header="0" w:footer="1230" w:top="1400" w:bottom="1420" w:left="1680" w:right="1680"/>
        </w:sectPr>
      </w:pPr>
    </w:p>
    <w:p>
      <w:pPr>
        <w:pStyle w:val="BodyText"/>
        <w:spacing w:line="240" w:lineRule="auto" w:before="7"/>
        <w:ind w:left="0" w:right="2289"/>
        <w:jc w:val="center"/>
        <w:rPr>
          <w:rFonts w:ascii="標楷體" w:hAnsi="標楷體" w:cs="標楷體" w:eastAsia="標楷體"/>
        </w:rPr>
      </w:pPr>
      <w:r>
        <w:rPr>
          <w:rFonts w:ascii="標楷體" w:hAnsi="標楷體" w:cs="標楷體" w:eastAsia="標楷體"/>
        </w:rPr>
        <w:t>暴露於有生命的機械力</w:t>
      </w:r>
    </w:p>
    <w:p>
      <w:pPr>
        <w:pStyle w:val="BodyText"/>
        <w:tabs>
          <w:tab w:pos="1862" w:val="left" w:leader="none"/>
        </w:tabs>
        <w:spacing w:line="240" w:lineRule="auto" w:before="100"/>
        <w:ind w:left="607" w:right="93"/>
        <w:jc w:val="left"/>
      </w:pPr>
      <w:r>
        <w:rPr/>
        <w:t>W65-W74</w:t>
        <w:tab/>
        <w:t>Accidental drowning and</w:t>
      </w:r>
      <w:r>
        <w:rPr>
          <w:spacing w:val="-3"/>
        </w:rPr>
        <w:t> </w:t>
      </w:r>
      <w:r>
        <w:rPr/>
        <w:t>submersion</w:t>
      </w:r>
    </w:p>
    <w:p>
      <w:pPr>
        <w:pStyle w:val="BodyText"/>
        <w:spacing w:line="240" w:lineRule="auto" w:before="30"/>
        <w:ind w:left="1927" w:right="93"/>
        <w:jc w:val="left"/>
        <w:rPr>
          <w:rFonts w:ascii="標楷體" w:hAnsi="標楷體" w:cs="標楷體" w:eastAsia="標楷體"/>
        </w:rPr>
      </w:pPr>
      <w:r>
        <w:rPr>
          <w:rFonts w:ascii="標楷體" w:hAnsi="標楷體" w:cs="標楷體" w:eastAsia="標楷體"/>
        </w:rPr>
        <w:t>意外溺死和淹沒</w:t>
      </w:r>
    </w:p>
    <w:p>
      <w:pPr>
        <w:pStyle w:val="BodyText"/>
        <w:tabs>
          <w:tab w:pos="1862" w:val="left" w:leader="none"/>
        </w:tabs>
        <w:spacing w:line="290" w:lineRule="auto" w:before="100"/>
        <w:ind w:left="1807" w:right="666" w:hanging="1200"/>
        <w:jc w:val="left"/>
        <w:rPr>
          <w:rFonts w:ascii="標楷體" w:hAnsi="標楷體" w:cs="標楷體" w:eastAsia="標楷體"/>
        </w:rPr>
      </w:pPr>
      <w:r>
        <w:rPr/>
        <w:t>W85-W99</w:t>
        <w:tab/>
        <w:tab/>
        <w:t>Exposure to electric current, radiation and extreme ambient</w:t>
      </w:r>
      <w:r>
        <w:rPr>
          <w:spacing w:val="-9"/>
        </w:rPr>
        <w:t> </w:t>
      </w:r>
      <w:r>
        <w:rPr/>
        <w:t>air</w:t>
      </w:r>
      <w:r>
        <w:rPr/>
        <w:t> temperature and</w:t>
      </w:r>
      <w:r>
        <w:rPr>
          <w:spacing w:val="-2"/>
        </w:rPr>
        <w:t> </w:t>
      </w:r>
      <w:r>
        <w:rPr/>
        <w:t>pressure</w:t>
      </w:r>
      <w:r>
        <w:rPr/>
        <w:t> </w:t>
      </w:r>
      <w:r>
        <w:rPr>
          <w:rFonts w:ascii="標楷體" w:hAnsi="標楷體" w:cs="標楷體" w:eastAsia="標楷體"/>
        </w:rPr>
        <w:t>暴露於電流、放射線</w:t>
      </w:r>
      <w:r>
        <w:rPr/>
        <w:t>[</w:t>
      </w:r>
      <w:r>
        <w:rPr>
          <w:rFonts w:ascii="標楷體" w:hAnsi="標楷體" w:cs="標楷體" w:eastAsia="標楷體"/>
        </w:rPr>
        <w:t>輻射</w:t>
      </w:r>
      <w:r>
        <w:rPr/>
        <w:t>]</w:t>
      </w:r>
      <w:r>
        <w:rPr>
          <w:rFonts w:ascii="標楷體" w:hAnsi="標楷體" w:cs="標楷體" w:eastAsia="標楷體"/>
        </w:rPr>
        <w:t>和極端氣溫與氣壓</w:t>
      </w:r>
    </w:p>
    <w:p>
      <w:pPr>
        <w:pStyle w:val="BodyText"/>
        <w:tabs>
          <w:tab w:pos="1751" w:val="left" w:leader="none"/>
        </w:tabs>
        <w:spacing w:line="240" w:lineRule="auto" w:before="40"/>
        <w:ind w:left="607" w:right="93"/>
        <w:jc w:val="left"/>
      </w:pPr>
      <w:r>
        <w:rPr>
          <w:spacing w:val="-1"/>
        </w:rPr>
        <w:t>X00-X08</w:t>
        <w:tab/>
      </w:r>
      <w:r>
        <w:rPr/>
        <w:t>Exposure to </w:t>
      </w:r>
      <w:r>
        <w:rPr>
          <w:spacing w:val="-1"/>
        </w:rPr>
        <w:t>smoke,</w:t>
      </w:r>
      <w:r>
        <w:rPr/>
        <w:t> </w:t>
      </w:r>
      <w:r>
        <w:rPr>
          <w:spacing w:val="-1"/>
        </w:rPr>
        <w:t>fire</w:t>
      </w:r>
      <w:r>
        <w:rPr/>
        <w:t> </w:t>
      </w:r>
      <w:r>
        <w:rPr>
          <w:spacing w:val="-1"/>
        </w:rPr>
        <w:t>and</w:t>
      </w:r>
      <w:r>
        <w:rPr>
          <w:spacing w:val="13"/>
        </w:rPr>
        <w:t> </w:t>
      </w:r>
      <w:r>
        <w:rPr>
          <w:spacing w:val="-1"/>
        </w:rPr>
        <w:t>flames</w:t>
      </w:r>
    </w:p>
    <w:p>
      <w:pPr>
        <w:pStyle w:val="BodyText"/>
        <w:spacing w:line="240" w:lineRule="auto" w:before="30"/>
        <w:ind w:left="1807" w:right="93"/>
        <w:jc w:val="left"/>
        <w:rPr>
          <w:rFonts w:ascii="標楷體" w:hAnsi="標楷體" w:cs="標楷體" w:eastAsia="標楷體"/>
        </w:rPr>
      </w:pPr>
      <w:r>
        <w:rPr>
          <w:rFonts w:ascii="標楷體" w:hAnsi="標楷體" w:cs="標楷體" w:eastAsia="標楷體"/>
        </w:rPr>
        <w:t>暴露於煙</w:t>
      </w:r>
      <w:r>
        <w:rPr/>
        <w:t>(</w:t>
      </w:r>
      <w:r>
        <w:rPr>
          <w:rFonts w:ascii="標楷體" w:hAnsi="標楷體" w:cs="標楷體" w:eastAsia="標楷體"/>
        </w:rPr>
        <w:t>霧</w:t>
      </w:r>
      <w:r>
        <w:rPr/>
        <w:t>)</w:t>
      </w:r>
      <w:r>
        <w:rPr>
          <w:rFonts w:ascii="標楷體" w:hAnsi="標楷體" w:cs="標楷體" w:eastAsia="標楷體"/>
        </w:rPr>
        <w:t>、火災和火焰</w:t>
      </w:r>
    </w:p>
    <w:p>
      <w:pPr>
        <w:pStyle w:val="BodyText"/>
        <w:tabs>
          <w:tab w:pos="1751" w:val="left" w:leader="none"/>
        </w:tabs>
        <w:spacing w:line="240" w:lineRule="auto" w:before="96"/>
        <w:ind w:left="607" w:right="93"/>
        <w:jc w:val="left"/>
      </w:pPr>
      <w:r>
        <w:rPr>
          <w:spacing w:val="-1"/>
        </w:rPr>
        <w:t>X10-X19</w:t>
        <w:tab/>
        <w:t>Contact</w:t>
      </w:r>
      <w:r>
        <w:rPr/>
        <w:t> with </w:t>
      </w:r>
      <w:r>
        <w:rPr>
          <w:spacing w:val="-1"/>
        </w:rPr>
        <w:t>heat</w:t>
      </w:r>
      <w:r>
        <w:rPr/>
        <w:t> and hot</w:t>
      </w:r>
      <w:r>
        <w:rPr>
          <w:spacing w:val="18"/>
        </w:rPr>
        <w:t> </w:t>
      </w:r>
      <w:r>
        <w:rPr>
          <w:spacing w:val="-1"/>
        </w:rPr>
        <w:t>substances</w:t>
      </w:r>
    </w:p>
    <w:p>
      <w:pPr>
        <w:pStyle w:val="BodyText"/>
        <w:spacing w:line="240" w:lineRule="auto" w:before="30"/>
        <w:ind w:left="1793" w:right="93"/>
        <w:jc w:val="left"/>
        <w:rPr>
          <w:rFonts w:ascii="標楷體" w:hAnsi="標楷體" w:cs="標楷體" w:eastAsia="標楷體"/>
        </w:rPr>
      </w:pPr>
      <w:r>
        <w:rPr>
          <w:rFonts w:ascii="標楷體" w:hAnsi="標楷體" w:cs="標楷體" w:eastAsia="標楷體"/>
        </w:rPr>
        <w:t>接觸熱與燙的物質</w:t>
      </w:r>
    </w:p>
    <w:p>
      <w:pPr>
        <w:pStyle w:val="BodyText"/>
        <w:tabs>
          <w:tab w:pos="1737" w:val="left" w:leader="none"/>
        </w:tabs>
        <w:spacing w:line="240" w:lineRule="auto" w:before="100"/>
        <w:ind w:left="593" w:right="93"/>
        <w:jc w:val="left"/>
      </w:pPr>
      <w:r>
        <w:rPr>
          <w:spacing w:val="-1"/>
        </w:rPr>
        <w:t>X30-X39</w:t>
        <w:tab/>
      </w:r>
      <w:r>
        <w:rPr/>
        <w:t>Exposure to </w:t>
      </w:r>
      <w:r>
        <w:rPr>
          <w:spacing w:val="-1"/>
        </w:rPr>
        <w:t>forces</w:t>
      </w:r>
      <w:r>
        <w:rPr/>
        <w:t> of</w:t>
      </w:r>
      <w:r>
        <w:rPr>
          <w:spacing w:val="3"/>
        </w:rPr>
        <w:t> </w:t>
      </w:r>
      <w:r>
        <w:rPr/>
        <w:t>nature</w:t>
      </w:r>
    </w:p>
    <w:p>
      <w:pPr>
        <w:pStyle w:val="BodyText"/>
        <w:spacing w:line="240" w:lineRule="auto" w:before="30"/>
        <w:ind w:left="1793" w:right="93"/>
        <w:jc w:val="left"/>
        <w:rPr>
          <w:rFonts w:ascii="標楷體" w:hAnsi="標楷體" w:cs="標楷體" w:eastAsia="標楷體"/>
        </w:rPr>
      </w:pPr>
      <w:r>
        <w:rPr>
          <w:rFonts w:ascii="標楷體" w:hAnsi="標楷體" w:cs="標楷體" w:eastAsia="標楷體"/>
        </w:rPr>
        <w:t>暴露於自然力</w:t>
      </w:r>
    </w:p>
    <w:p>
      <w:pPr>
        <w:pStyle w:val="BodyText"/>
        <w:tabs>
          <w:tab w:pos="1778" w:val="left" w:leader="none"/>
        </w:tabs>
        <w:spacing w:line="240" w:lineRule="auto" w:before="100"/>
        <w:ind w:left="593" w:right="93"/>
        <w:jc w:val="left"/>
      </w:pPr>
      <w:r>
        <w:rPr/>
        <w:t>X52,</w:t>
      </w:r>
      <w:r>
        <w:rPr>
          <w:spacing w:val="-1"/>
        </w:rPr>
        <w:t> </w:t>
      </w:r>
      <w:r>
        <w:rPr/>
        <w:t>X58</w:t>
        <w:tab/>
        <w:t>Accidental exposure to other specified</w:t>
      </w:r>
      <w:r>
        <w:rPr>
          <w:spacing w:val="-7"/>
        </w:rPr>
        <w:t> </w:t>
      </w:r>
      <w:r>
        <w:rPr/>
        <w:t>factors</w:t>
      </w:r>
    </w:p>
    <w:p>
      <w:pPr>
        <w:pStyle w:val="BodyText"/>
        <w:spacing w:line="240" w:lineRule="auto" w:before="30"/>
        <w:ind w:left="1673" w:right="93"/>
        <w:jc w:val="left"/>
        <w:rPr>
          <w:rFonts w:ascii="標楷體" w:hAnsi="標楷體" w:cs="標楷體" w:eastAsia="標楷體"/>
        </w:rPr>
      </w:pPr>
      <w:r>
        <w:rPr>
          <w:rFonts w:ascii="標楷體" w:hAnsi="標楷體" w:cs="標楷體" w:eastAsia="標楷體"/>
        </w:rPr>
        <w:t>意外暴露於其他和未特定的因素</w:t>
      </w:r>
    </w:p>
    <w:p>
      <w:pPr>
        <w:pStyle w:val="BodyText"/>
        <w:tabs>
          <w:tab w:pos="1739" w:val="left" w:leader="none"/>
        </w:tabs>
        <w:spacing w:line="240" w:lineRule="auto" w:before="100"/>
        <w:ind w:left="593" w:right="93"/>
        <w:jc w:val="left"/>
      </w:pPr>
      <w:r>
        <w:rPr>
          <w:spacing w:val="-1"/>
        </w:rPr>
        <w:t>X71-X83</w:t>
        <w:tab/>
        <w:t>Intentional</w:t>
      </w:r>
      <w:r>
        <w:rPr>
          <w:spacing w:val="7"/>
        </w:rPr>
        <w:t> </w:t>
      </w:r>
      <w:r>
        <w:rPr/>
        <w:t>self-harm</w:t>
      </w:r>
    </w:p>
    <w:p>
      <w:pPr>
        <w:pStyle w:val="BodyText"/>
        <w:spacing w:line="240" w:lineRule="auto" w:before="30"/>
        <w:ind w:left="1673" w:right="93"/>
        <w:jc w:val="left"/>
        <w:rPr>
          <w:rFonts w:ascii="標楷體" w:hAnsi="標楷體" w:cs="標楷體" w:eastAsia="標楷體"/>
        </w:rPr>
      </w:pPr>
      <w:r>
        <w:rPr>
          <w:rFonts w:ascii="標楷體" w:hAnsi="標楷體" w:cs="標楷體" w:eastAsia="標楷體"/>
        </w:rPr>
        <w:t>蓄意自我傷害</w:t>
      </w:r>
    </w:p>
    <w:p>
      <w:pPr>
        <w:pStyle w:val="BodyText"/>
        <w:tabs>
          <w:tab w:pos="1737" w:val="left" w:leader="none"/>
        </w:tabs>
        <w:spacing w:line="240" w:lineRule="auto" w:before="100"/>
        <w:ind w:left="593" w:right="93"/>
        <w:jc w:val="left"/>
      </w:pPr>
      <w:r>
        <w:rPr>
          <w:spacing w:val="-1"/>
        </w:rPr>
        <w:t>X92-Y08</w:t>
        <w:tab/>
        <w:t>Assault</w:t>
      </w:r>
    </w:p>
    <w:p>
      <w:pPr>
        <w:pStyle w:val="BodyText"/>
        <w:spacing w:line="240" w:lineRule="auto" w:before="30"/>
        <w:ind w:left="1673" w:right="93"/>
        <w:jc w:val="left"/>
        <w:rPr>
          <w:rFonts w:ascii="標楷體" w:hAnsi="標楷體" w:cs="標楷體" w:eastAsia="標楷體"/>
        </w:rPr>
      </w:pPr>
      <w:r>
        <w:rPr>
          <w:rFonts w:ascii="標楷體" w:hAnsi="標楷體" w:cs="標楷體" w:eastAsia="標楷體"/>
        </w:rPr>
        <w:t>加害</w:t>
      </w:r>
    </w:p>
    <w:p>
      <w:pPr>
        <w:pStyle w:val="BodyText"/>
        <w:tabs>
          <w:tab w:pos="1737" w:val="left" w:leader="none"/>
        </w:tabs>
        <w:spacing w:line="240" w:lineRule="auto" w:before="100"/>
        <w:ind w:left="593" w:right="93"/>
        <w:jc w:val="left"/>
      </w:pPr>
      <w:r>
        <w:rPr>
          <w:spacing w:val="-1"/>
        </w:rPr>
        <w:t>Y21-Y33</w:t>
        <w:tab/>
        <w:t>Event</w:t>
      </w:r>
      <w:r>
        <w:rPr/>
        <w:t> of </w:t>
      </w:r>
      <w:r>
        <w:rPr>
          <w:spacing w:val="-1"/>
        </w:rPr>
        <w:t>undetermined</w:t>
      </w:r>
      <w:r>
        <w:rPr>
          <w:spacing w:val="17"/>
        </w:rPr>
        <w:t> </w:t>
      </w:r>
      <w:r>
        <w:rPr>
          <w:spacing w:val="-1"/>
        </w:rPr>
        <w:t>intent</w:t>
      </w:r>
    </w:p>
    <w:p>
      <w:pPr>
        <w:pStyle w:val="BodyText"/>
        <w:spacing w:line="240" w:lineRule="auto" w:before="30"/>
        <w:ind w:left="1733" w:right="93"/>
        <w:jc w:val="left"/>
        <w:rPr>
          <w:rFonts w:ascii="標楷體" w:hAnsi="標楷體" w:cs="標楷體" w:eastAsia="標楷體"/>
        </w:rPr>
      </w:pPr>
      <w:r>
        <w:rPr>
          <w:rFonts w:ascii="標楷體" w:hAnsi="標楷體" w:cs="標楷體" w:eastAsia="標楷體"/>
        </w:rPr>
        <w:t>意圖不明的事件</w:t>
      </w:r>
    </w:p>
    <w:p>
      <w:pPr>
        <w:pStyle w:val="BodyText"/>
        <w:tabs>
          <w:tab w:pos="1739" w:val="left" w:leader="none"/>
        </w:tabs>
        <w:spacing w:line="312" w:lineRule="auto" w:before="100"/>
        <w:ind w:left="1738" w:right="836" w:hanging="1145"/>
        <w:jc w:val="left"/>
      </w:pPr>
      <w:r>
        <w:rPr>
          <w:spacing w:val="-1"/>
        </w:rPr>
        <w:t>Y35-Y38</w:t>
        <w:tab/>
        <w:tab/>
        <w:t>Legal</w:t>
      </w:r>
      <w:r>
        <w:rPr/>
        <w:t> </w:t>
      </w:r>
      <w:r>
        <w:rPr>
          <w:spacing w:val="-1"/>
        </w:rPr>
        <w:t>intervention,</w:t>
      </w:r>
      <w:r>
        <w:rPr/>
        <w:t> </w:t>
      </w:r>
      <w:r>
        <w:rPr>
          <w:spacing w:val="-1"/>
        </w:rPr>
        <w:t>operations</w:t>
      </w:r>
      <w:r>
        <w:rPr/>
        <w:t> of </w:t>
      </w:r>
      <w:r>
        <w:rPr>
          <w:spacing w:val="-1"/>
        </w:rPr>
        <w:t>war,</w:t>
      </w:r>
      <w:r>
        <w:rPr/>
        <w:t> military </w:t>
      </w:r>
      <w:r>
        <w:rPr>
          <w:spacing w:val="-1"/>
        </w:rPr>
        <w:t>operations,</w:t>
      </w:r>
      <w:r>
        <w:rPr>
          <w:spacing w:val="32"/>
        </w:rPr>
        <w:t> </w:t>
      </w:r>
      <w:r>
        <w:rPr>
          <w:spacing w:val="-1"/>
        </w:rPr>
        <w:t>and</w:t>
      </w:r>
      <w:r>
        <w:rPr/>
        <w:t> terrorism</w:t>
      </w:r>
    </w:p>
    <w:p>
      <w:pPr>
        <w:pStyle w:val="BodyText"/>
        <w:spacing w:line="269" w:lineRule="exact"/>
        <w:ind w:left="607" w:right="93" w:firstLine="1070"/>
        <w:jc w:val="left"/>
        <w:rPr>
          <w:rFonts w:ascii="標楷體" w:hAnsi="標楷體" w:cs="標楷體" w:eastAsia="標楷體"/>
        </w:rPr>
      </w:pPr>
      <w:r>
        <w:rPr>
          <w:rFonts w:ascii="標楷體" w:hAnsi="標楷體" w:cs="標楷體" w:eastAsia="標楷體"/>
        </w:rPr>
        <w:t>法律制裁</w:t>
      </w:r>
      <w:r>
        <w:rPr/>
        <w:t>[</w:t>
      </w:r>
      <w:r>
        <w:rPr>
          <w:rFonts w:ascii="標楷體" w:hAnsi="標楷體" w:cs="標楷體" w:eastAsia="標楷體"/>
        </w:rPr>
        <w:t>執法、依法處置</w:t>
      </w:r>
      <w:r>
        <w:rPr/>
        <w:t>]</w:t>
      </w:r>
      <w:r>
        <w:rPr>
          <w:rFonts w:ascii="標楷體" w:hAnsi="標楷體" w:cs="標楷體" w:eastAsia="標楷體"/>
        </w:rPr>
        <w:t>和戰爭行動</w:t>
      </w:r>
      <w:r>
        <w:rPr/>
        <w:t>[</w:t>
      </w:r>
      <w:r>
        <w:rPr>
          <w:rFonts w:ascii="標楷體" w:hAnsi="標楷體" w:cs="標楷體" w:eastAsia="標楷體"/>
        </w:rPr>
        <w:t>作戰</w:t>
      </w:r>
      <w:r>
        <w:rPr/>
        <w:t>]</w:t>
      </w:r>
      <w:r>
        <w:rPr>
          <w:spacing w:val="56"/>
        </w:rPr>
        <w:t> </w:t>
      </w:r>
      <w:r>
        <w:rPr>
          <w:rFonts w:ascii="標楷體" w:hAnsi="標楷體" w:cs="標楷體" w:eastAsia="標楷體"/>
        </w:rPr>
        <w:t>及恐怖攻擊</w:t>
      </w:r>
    </w:p>
    <w:p>
      <w:pPr>
        <w:pStyle w:val="BodyText"/>
        <w:tabs>
          <w:tab w:pos="1751" w:val="left" w:leader="none"/>
        </w:tabs>
        <w:spacing w:line="240" w:lineRule="auto" w:before="96"/>
        <w:ind w:left="607" w:right="93"/>
        <w:jc w:val="left"/>
      </w:pPr>
      <w:r>
        <w:rPr>
          <w:spacing w:val="-1"/>
        </w:rPr>
        <w:t>Y62-Y84</w:t>
        <w:tab/>
        <w:t>Complications</w:t>
      </w:r>
      <w:r>
        <w:rPr/>
        <w:t> of </w:t>
      </w:r>
      <w:r>
        <w:rPr>
          <w:spacing w:val="-1"/>
        </w:rPr>
        <w:t>medical</w:t>
      </w:r>
      <w:r>
        <w:rPr/>
        <w:t> and </w:t>
      </w:r>
      <w:r>
        <w:rPr>
          <w:spacing w:val="-1"/>
        </w:rPr>
        <w:t>surgical</w:t>
      </w:r>
      <w:r>
        <w:rPr>
          <w:spacing w:val="25"/>
        </w:rPr>
        <w:t> </w:t>
      </w:r>
      <w:r>
        <w:rPr>
          <w:spacing w:val="-1"/>
        </w:rPr>
        <w:t>care</w:t>
      </w:r>
    </w:p>
    <w:p>
      <w:pPr>
        <w:pStyle w:val="BodyText"/>
        <w:spacing w:line="240" w:lineRule="auto" w:before="30"/>
        <w:ind w:left="1747" w:right="93"/>
        <w:jc w:val="left"/>
        <w:rPr>
          <w:rFonts w:ascii="標楷體" w:hAnsi="標楷體" w:cs="標楷體" w:eastAsia="標楷體"/>
        </w:rPr>
      </w:pPr>
      <w:r>
        <w:rPr>
          <w:rFonts w:ascii="標楷體" w:hAnsi="標楷體" w:cs="標楷體" w:eastAsia="標楷體"/>
        </w:rPr>
        <w:t>內外科醫療照護的併發症</w:t>
      </w:r>
    </w:p>
    <w:p>
      <w:pPr>
        <w:pStyle w:val="BodyText"/>
        <w:tabs>
          <w:tab w:pos="1751" w:val="left" w:leader="none"/>
        </w:tabs>
        <w:spacing w:line="240" w:lineRule="auto" w:before="100"/>
        <w:ind w:left="607" w:right="93"/>
        <w:jc w:val="left"/>
      </w:pPr>
      <w:r>
        <w:rPr>
          <w:spacing w:val="-1"/>
        </w:rPr>
        <w:t>Y62-Y69</w:t>
        <w:tab/>
        <w:t>Misadventures</w:t>
      </w:r>
      <w:r>
        <w:rPr/>
        <w:t> to </w:t>
      </w:r>
      <w:r>
        <w:rPr>
          <w:spacing w:val="-1"/>
        </w:rPr>
        <w:t>patients</w:t>
      </w:r>
      <w:r>
        <w:rPr/>
        <w:t> during </w:t>
      </w:r>
      <w:r>
        <w:rPr>
          <w:spacing w:val="-1"/>
        </w:rPr>
        <w:t>surgical</w:t>
      </w:r>
      <w:r>
        <w:rPr/>
        <w:t> and </w:t>
      </w:r>
      <w:r>
        <w:rPr>
          <w:spacing w:val="-1"/>
        </w:rPr>
        <w:t>medical</w:t>
      </w:r>
      <w:r>
        <w:rPr>
          <w:spacing w:val="30"/>
        </w:rPr>
        <w:t> </w:t>
      </w:r>
      <w:r>
        <w:rPr>
          <w:spacing w:val="-1"/>
        </w:rPr>
        <w:t>care</w:t>
      </w:r>
    </w:p>
    <w:p>
      <w:pPr>
        <w:pStyle w:val="BodyText"/>
        <w:spacing w:line="240" w:lineRule="auto" w:before="30"/>
        <w:ind w:left="1807" w:right="93"/>
        <w:jc w:val="left"/>
        <w:rPr>
          <w:rFonts w:ascii="標楷體" w:hAnsi="標楷體" w:cs="標楷體" w:eastAsia="標楷體"/>
        </w:rPr>
      </w:pPr>
      <w:r>
        <w:rPr>
          <w:rFonts w:ascii="標楷體" w:hAnsi="標楷體" w:cs="標楷體" w:eastAsia="標楷體"/>
        </w:rPr>
        <w:t>內外科醫療照護中病人的意外事件</w:t>
      </w:r>
    </w:p>
    <w:p>
      <w:pPr>
        <w:pStyle w:val="BodyText"/>
        <w:tabs>
          <w:tab w:pos="1751" w:val="left" w:leader="none"/>
        </w:tabs>
        <w:spacing w:line="312" w:lineRule="auto" w:before="100"/>
        <w:ind w:left="1807" w:right="271" w:hanging="1200"/>
        <w:jc w:val="left"/>
      </w:pPr>
      <w:r>
        <w:rPr>
          <w:spacing w:val="-1"/>
        </w:rPr>
        <w:t>Y70-Y82</w:t>
        <w:tab/>
        <w:t>Medical</w:t>
      </w:r>
      <w:r>
        <w:rPr/>
        <w:t> devices associated with adverse </w:t>
      </w:r>
      <w:r>
        <w:rPr>
          <w:spacing w:val="-1"/>
        </w:rPr>
        <w:t>incidents</w:t>
      </w:r>
      <w:r>
        <w:rPr/>
        <w:t> in </w:t>
      </w:r>
      <w:r>
        <w:rPr>
          <w:spacing w:val="-1"/>
        </w:rPr>
        <w:t>diagnostic</w:t>
      </w:r>
      <w:r>
        <w:rPr>
          <w:spacing w:val="24"/>
        </w:rPr>
        <w:t> </w:t>
      </w:r>
      <w:r>
        <w:rPr>
          <w:spacing w:val="-1"/>
        </w:rPr>
        <w:t>and</w:t>
      </w:r>
      <w:r>
        <w:rPr/>
        <w:t> therapeutic</w:t>
      </w:r>
      <w:r>
        <w:rPr>
          <w:spacing w:val="-3"/>
        </w:rPr>
        <w:t> </w:t>
      </w:r>
      <w:r>
        <w:rPr/>
        <w:t>use</w:t>
      </w:r>
    </w:p>
    <w:p>
      <w:pPr>
        <w:pStyle w:val="BodyText"/>
        <w:spacing w:line="264" w:lineRule="exact"/>
        <w:ind w:left="1807" w:right="93"/>
        <w:jc w:val="left"/>
        <w:rPr>
          <w:rFonts w:ascii="標楷體" w:hAnsi="標楷體" w:cs="標楷體" w:eastAsia="標楷體"/>
        </w:rPr>
      </w:pPr>
      <w:r>
        <w:rPr>
          <w:rFonts w:ascii="標楷體" w:hAnsi="標楷體" w:cs="標楷體" w:eastAsia="標楷體"/>
        </w:rPr>
        <w:t>內科置入物與相關之意外作用在診斷及治療時</w:t>
      </w:r>
    </w:p>
    <w:p>
      <w:pPr>
        <w:pStyle w:val="BodyText"/>
        <w:tabs>
          <w:tab w:pos="1751" w:val="left" w:leader="none"/>
        </w:tabs>
        <w:spacing w:line="314" w:lineRule="auto" w:before="100"/>
        <w:ind w:left="1807" w:right="275" w:hanging="1200"/>
        <w:jc w:val="left"/>
      </w:pPr>
      <w:r>
        <w:rPr>
          <w:spacing w:val="-1"/>
        </w:rPr>
        <w:t>Y83-Y84</w:t>
        <w:tab/>
        <w:t>Surgical</w:t>
      </w:r>
      <w:r>
        <w:rPr/>
        <w:t> and other </w:t>
      </w:r>
      <w:r>
        <w:rPr>
          <w:spacing w:val="-1"/>
        </w:rPr>
        <w:t>medical</w:t>
      </w:r>
      <w:r>
        <w:rPr/>
        <w:t> </w:t>
      </w:r>
      <w:r>
        <w:rPr>
          <w:spacing w:val="-1"/>
        </w:rPr>
        <w:t>procedures</w:t>
      </w:r>
      <w:r>
        <w:rPr/>
        <w:t> </w:t>
      </w:r>
      <w:r>
        <w:rPr>
          <w:spacing w:val="-1"/>
        </w:rPr>
        <w:t>as</w:t>
      </w:r>
      <w:r>
        <w:rPr/>
        <w:t> the </w:t>
      </w:r>
      <w:r>
        <w:rPr>
          <w:spacing w:val="-1"/>
        </w:rPr>
        <w:t>cause</w:t>
      </w:r>
      <w:r>
        <w:rPr/>
        <w:t> of</w:t>
      </w:r>
      <w:r>
        <w:rPr>
          <w:spacing w:val="29"/>
        </w:rPr>
        <w:t> </w:t>
      </w:r>
      <w:r>
        <w:rPr>
          <w:spacing w:val="-1"/>
        </w:rPr>
        <w:t>abnormal</w:t>
      </w:r>
      <w:r>
        <w:rPr/>
        <w:t> reaction of the patient, or of later complication, without mention</w:t>
      </w:r>
      <w:r>
        <w:rPr>
          <w:spacing w:val="-10"/>
        </w:rPr>
        <w:t> </w:t>
      </w:r>
      <w:r>
        <w:rPr/>
        <w:t>of</w:t>
      </w:r>
      <w:r>
        <w:rPr/>
        <w:t> misadventure at the time of the</w:t>
      </w:r>
      <w:r>
        <w:rPr>
          <w:spacing w:val="-6"/>
        </w:rPr>
        <w:t> </w:t>
      </w:r>
      <w:r>
        <w:rPr/>
        <w:t>procedure</w:t>
      </w:r>
    </w:p>
    <w:p>
      <w:pPr>
        <w:pStyle w:val="BodyText"/>
        <w:spacing w:line="262" w:lineRule="exact"/>
        <w:ind w:left="1807" w:right="93" w:firstLine="9"/>
        <w:jc w:val="left"/>
        <w:rPr>
          <w:rFonts w:ascii="標楷體" w:hAnsi="標楷體" w:cs="標楷體" w:eastAsia="標楷體"/>
        </w:rPr>
      </w:pPr>
      <w:r>
        <w:rPr>
          <w:rFonts w:ascii="標楷體" w:hAnsi="標楷體" w:cs="標楷體" w:eastAsia="標楷體"/>
        </w:rPr>
        <w:t>外科與其他內科醫療處置作為病人異常反應或後期併發症的原</w:t>
      </w:r>
    </w:p>
    <w:p>
      <w:pPr>
        <w:pStyle w:val="BodyText"/>
        <w:spacing w:line="240" w:lineRule="auto" w:before="46"/>
        <w:ind w:left="1807" w:right="93"/>
        <w:jc w:val="left"/>
        <w:rPr>
          <w:rFonts w:ascii="標楷體" w:hAnsi="標楷體" w:cs="標楷體" w:eastAsia="標楷體"/>
        </w:rPr>
      </w:pPr>
      <w:r>
        <w:rPr>
          <w:rFonts w:ascii="標楷體" w:hAnsi="標楷體" w:cs="標楷體" w:eastAsia="標楷體"/>
        </w:rPr>
        <w:t>因，而在操作</w:t>
      </w:r>
      <w:r>
        <w:rPr/>
        <w:t>(</w:t>
      </w:r>
      <w:r>
        <w:rPr>
          <w:rFonts w:ascii="標楷體" w:hAnsi="標楷體" w:cs="標楷體" w:eastAsia="標楷體"/>
        </w:rPr>
        <w:t>施行</w:t>
      </w:r>
      <w:r>
        <w:rPr/>
        <w:t>)</w:t>
      </w:r>
      <w:r>
        <w:rPr>
          <w:rFonts w:ascii="標楷體" w:hAnsi="標楷體" w:cs="標楷體" w:eastAsia="標楷體"/>
        </w:rPr>
        <w:t>醫療處置時並未提及意外事件</w:t>
      </w:r>
    </w:p>
    <w:p>
      <w:pPr>
        <w:pStyle w:val="BodyText"/>
        <w:tabs>
          <w:tab w:pos="1742" w:val="left" w:leader="none"/>
        </w:tabs>
        <w:spacing w:line="290" w:lineRule="auto" w:before="96"/>
        <w:ind w:left="1738" w:right="759" w:hanging="1140"/>
        <w:jc w:val="left"/>
        <w:rPr>
          <w:rFonts w:ascii="標楷體" w:hAnsi="標楷體" w:cs="標楷體" w:eastAsia="標楷體"/>
        </w:rPr>
      </w:pPr>
      <w:r>
        <w:rPr>
          <w:spacing w:val="-1"/>
        </w:rPr>
        <w:t>Y90-Y99</w:t>
        <w:tab/>
        <w:tab/>
      </w:r>
      <w:r>
        <w:rPr/>
        <w:t>Supplementary </w:t>
      </w:r>
      <w:r>
        <w:rPr>
          <w:spacing w:val="-1"/>
        </w:rPr>
        <w:t>factors</w:t>
      </w:r>
      <w:r>
        <w:rPr/>
        <w:t> </w:t>
      </w:r>
      <w:r>
        <w:rPr>
          <w:spacing w:val="-1"/>
        </w:rPr>
        <w:t>related</w:t>
      </w:r>
      <w:r>
        <w:rPr/>
        <w:t> to </w:t>
      </w:r>
      <w:r>
        <w:rPr>
          <w:spacing w:val="-1"/>
        </w:rPr>
        <w:t>causes</w:t>
      </w:r>
      <w:r>
        <w:rPr/>
        <w:t> of morbidity</w:t>
      </w:r>
      <w:r>
        <w:rPr>
          <w:spacing w:val="19"/>
        </w:rPr>
        <w:t> </w:t>
      </w:r>
      <w:r>
        <w:rPr>
          <w:spacing w:val="-1"/>
        </w:rPr>
        <w:t>classified</w:t>
      </w:r>
      <w:r>
        <w:rPr/>
        <w:t> elsewhere </w:t>
      </w:r>
      <w:r>
        <w:rPr>
          <w:rFonts w:ascii="標楷體" w:hAnsi="標楷體" w:cs="標楷體" w:eastAsia="標楷體"/>
        </w:rPr>
        <w:t>歸類於他處罹病和死亡原因</w:t>
      </w:r>
      <w:r>
        <w:rPr/>
        <w:t>[</w:t>
      </w:r>
      <w:r>
        <w:rPr>
          <w:rFonts w:ascii="標楷體" w:hAnsi="標楷體" w:cs="標楷體" w:eastAsia="標楷體"/>
        </w:rPr>
        <w:t>死因</w:t>
      </w:r>
      <w:r>
        <w:rPr/>
        <w:t>]</w:t>
      </w:r>
      <w:r>
        <w:rPr>
          <w:rFonts w:ascii="標楷體" w:hAnsi="標楷體" w:cs="標楷體" w:eastAsia="標楷體"/>
        </w:rPr>
        <w:t>有關的補充因素</w:t>
      </w:r>
    </w:p>
    <w:p>
      <w:pPr>
        <w:spacing w:after="0" w:line="290" w:lineRule="auto"/>
        <w:jc w:val="left"/>
        <w:rPr>
          <w:rFonts w:ascii="標楷體" w:hAnsi="標楷體" w:cs="標楷體" w:eastAsia="標楷體"/>
        </w:rPr>
        <w:sectPr>
          <w:pgSz w:w="11910" w:h="16840"/>
          <w:pgMar w:header="0" w:footer="1230" w:top="1400" w:bottom="1420" w:left="1680" w:right="1680"/>
        </w:sectPr>
      </w:pPr>
    </w:p>
    <w:p>
      <w:pPr>
        <w:pStyle w:val="Heading2"/>
        <w:spacing w:line="240" w:lineRule="auto"/>
        <w:ind w:right="4667"/>
        <w:jc w:val="left"/>
        <w:rPr>
          <w:b w:val="0"/>
          <w:bCs w:val="0"/>
        </w:rPr>
      </w:pPr>
      <w:bookmarkStart w:name="_bookmark135" w:id="136"/>
      <w:bookmarkEnd w:id="136"/>
      <w:r>
        <w:rPr>
          <w:b w:val="0"/>
          <w:bCs w:val="0"/>
        </w:rPr>
      </w:r>
      <w:r>
        <w:rPr/>
        <w:t>第三節</w:t>
      </w:r>
      <w:r>
        <w:rPr>
          <w:spacing w:val="-2"/>
        </w:rPr>
        <w:t> </w:t>
      </w:r>
      <w:r>
        <w:rPr/>
        <w:t>分類原則及案例說明</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right="4667"/>
        <w:jc w:val="left"/>
        <w:rPr>
          <w:rFonts w:ascii="標楷體" w:hAnsi="標楷體" w:cs="標楷體" w:eastAsia="標楷體"/>
        </w:rPr>
      </w:pPr>
      <w:r>
        <w:rPr>
          <w:rFonts w:ascii="標楷體" w:hAnsi="標楷體" w:cs="標楷體" w:eastAsia="標楷體"/>
        </w:rPr>
        <w:t>一、外因碼一般編碼原則</w:t>
      </w:r>
    </w:p>
    <w:p>
      <w:pPr>
        <w:pStyle w:val="BodyText"/>
        <w:spacing w:line="240" w:lineRule="auto" w:before="46"/>
        <w:ind w:left="545" w:right="99"/>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疾病代碼於</w:t>
      </w:r>
      <w:r>
        <w:rPr/>
        <w:t>A00.0-T88.9,</w:t>
      </w:r>
      <w:r>
        <w:rPr>
          <w:spacing w:val="-11"/>
        </w:rPr>
        <w:t> </w:t>
      </w:r>
      <w:r>
        <w:rPr/>
        <w:t>Z00-Z99</w:t>
      </w:r>
      <w:r>
        <w:rPr>
          <w:rFonts w:ascii="標楷體" w:hAnsi="標楷體" w:cs="標楷體" w:eastAsia="標楷體"/>
        </w:rPr>
        <w:t>範圍內時，均可使用外因碼。雖然外因</w:t>
      </w:r>
    </w:p>
    <w:p>
      <w:pPr>
        <w:spacing w:after="0" w:line="240" w:lineRule="auto"/>
        <w:jc w:val="left"/>
        <w:rPr>
          <w:rFonts w:ascii="標楷體" w:hAnsi="標楷體" w:cs="標楷體" w:eastAsia="標楷體"/>
        </w:rPr>
        <w:sectPr>
          <w:pgSz w:w="11910" w:h="16840"/>
          <w:pgMar w:header="0" w:footer="1230" w:top="1400" w:bottom="1420" w:left="1680" w:right="1620"/>
        </w:sectPr>
      </w:pPr>
    </w:p>
    <w:p>
      <w:pPr>
        <w:pStyle w:val="BodyText"/>
        <w:spacing w:line="240" w:lineRule="auto" w:before="42"/>
        <w:ind w:left="967" w:right="0"/>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60"/>
          <w:u w:val="single" w:color="000000"/>
        </w:rPr>
        <w:t>碼大部</w:t>
      </w:r>
      <w:r>
        <w:rPr>
          <w:rFonts w:ascii="標楷體" w:hAnsi="標楷體" w:cs="標楷體" w:eastAsia="標楷體"/>
          <w:spacing w:val="-60"/>
        </w:rPr>
        <w:t>分</w:t>
      </w:r>
      <w:r>
        <w:rPr>
          <w:rFonts w:ascii="Times New Roman" w:hAnsi="Times New Roman" w:cs="Times New Roman" w:eastAsia="Times New Roman"/>
          <w:spacing w:val="-6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spacing w:line="20" w:lineRule="exact"/>
        <w:ind w:left="5681" w:right="0" w:firstLine="0"/>
        <w:rPr>
          <w:rFonts w:ascii="Times New Roman" w:hAnsi="Times New Roman" w:cs="Times New Roman" w:eastAsia="Times New Roman"/>
          <w:sz w:val="2"/>
          <w:szCs w:val="2"/>
        </w:rPr>
      </w:pPr>
      <w:r>
        <w:rPr/>
        <w:br w:type="column"/>
      </w:r>
      <w:r>
        <w:rPr>
          <w:rFonts w:ascii="Times New Roman"/>
          <w:sz w:val="2"/>
        </w:rPr>
        <w:pict>
          <v:group style="width:48.65pt;height:.6pt;mso-position-horizontal-relative:char;mso-position-vertical-relative:line" coordorigin="0,0" coordsize="973,12">
            <v:group style="position:absolute;left:6;top:6;width:961;height:2" coordorigin="6,6" coordsize="961,2">
              <v:shape style="position:absolute;left:6;top:6;width:961;height:2" coordorigin="6,6" coordsize="961,0" path="m6,6l966,6e" filled="false" stroked="true" strokeweight=".600010pt" strokecolor="#000000">
                <v:path arrowok="t"/>
              </v:shape>
            </v:group>
          </v:group>
        </w:pict>
      </w:r>
      <w:r>
        <w:rPr>
          <w:rFonts w:ascii="Times New Roman"/>
          <w:sz w:val="2"/>
        </w:rPr>
      </w:r>
    </w:p>
    <w:p>
      <w:pPr>
        <w:pStyle w:val="BodyText"/>
        <w:spacing w:line="240" w:lineRule="auto" w:before="30"/>
        <w:ind w:left="144" w:right="0"/>
        <w:jc w:val="left"/>
        <w:rPr>
          <w:rFonts w:ascii="標楷體" w:hAnsi="標楷體" w:cs="標楷體" w:eastAsia="標楷體"/>
        </w:rPr>
      </w:pPr>
      <w:r>
        <w:rPr>
          <w:rFonts w:ascii="標楷體" w:hAnsi="標楷體" w:cs="標楷體" w:eastAsia="標楷體"/>
        </w:rPr>
        <w:t>是用於損傷</w:t>
      </w:r>
      <w:r>
        <w:rPr/>
        <w:t>(S00-T34,T66-T88)</w:t>
      </w:r>
      <w:r>
        <w:rPr>
          <w:rFonts w:ascii="標楷體" w:hAnsi="標楷體" w:cs="標楷體" w:eastAsia="標楷體"/>
        </w:rPr>
        <w:t>之狀況，但於感染、因外在原因</w:t>
      </w:r>
    </w:p>
    <w:p>
      <w:pPr>
        <w:spacing w:after="0" w:line="240" w:lineRule="auto"/>
        <w:jc w:val="left"/>
        <w:rPr>
          <w:rFonts w:ascii="標楷體" w:hAnsi="標楷體" w:cs="標楷體" w:eastAsia="標楷體"/>
        </w:rPr>
        <w:sectPr>
          <w:type w:val="continuous"/>
          <w:pgSz w:w="11910" w:h="16840"/>
          <w:pgMar w:top="1540" w:bottom="280" w:left="1680" w:right="1620"/>
          <w:cols w:num="2" w:equalWidth="0">
            <w:col w:w="1743" w:space="40"/>
            <w:col w:w="6827"/>
          </w:cols>
        </w:sectPr>
      </w:pPr>
    </w:p>
    <w:p>
      <w:pPr>
        <w:spacing w:line="20" w:lineRule="exact"/>
        <w:ind w:left="1921" w:right="0" w:firstLine="0"/>
        <w:rPr>
          <w:rFonts w:ascii="標楷體" w:hAnsi="標楷體" w:cs="標楷體" w:eastAsia="標楷體"/>
          <w:sz w:val="2"/>
          <w:szCs w:val="2"/>
        </w:rPr>
      </w:pPr>
      <w:r>
        <w:rPr>
          <w:rFonts w:ascii="標楷體" w:hAnsi="標楷體" w:cs="標楷體" w:eastAsia="標楷體"/>
          <w:sz w:val="2"/>
          <w:szCs w:val="2"/>
        </w:rPr>
        <w:pict>
          <v:group style="width:324.350pt;height:.6pt;mso-position-horizontal-relative:char;mso-position-vertical-relative:line" coordorigin="0,0" coordsize="6487,12">
            <v:group style="position:absolute;left:6;top:6;width:6475;height:2" coordorigin="6,6" coordsize="6475,2">
              <v:shape style="position:absolute;left:6;top:6;width:6475;height:2" coordorigin="6,6" coordsize="6475,0" path="m6,6l6480,6e" filled="false" stroked="true" strokeweight=".59999pt" strokecolor="#000000">
                <v:path arrowok="t"/>
              </v:shape>
            </v:group>
          </v:group>
        </w:pict>
      </w:r>
      <w:r>
        <w:rPr>
          <w:rFonts w:ascii="標楷體" w:hAnsi="標楷體" w:cs="標楷體" w:eastAsia="標楷體"/>
          <w:sz w:val="2"/>
          <w:szCs w:val="2"/>
        </w:rPr>
      </w:r>
    </w:p>
    <w:p>
      <w:pPr>
        <w:pStyle w:val="BodyText"/>
        <w:spacing w:line="240" w:lineRule="auto" w:before="35"/>
        <w:ind w:left="967"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造成之疾病，及一些其他健康問題（如於劇烈運動造成心臟病發作），</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6"/>
        <w:ind w:left="967" w:right="4667"/>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亦可使用外因碼。</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spacing w:after="0" w:line="240" w:lineRule="auto"/>
        <w:jc w:val="left"/>
        <w:rPr>
          <w:rFonts w:ascii="Times New Roman" w:hAnsi="Times New Roman" w:cs="Times New Roman" w:eastAsia="Times New Roman"/>
        </w:rPr>
        <w:sectPr>
          <w:type w:val="continuous"/>
          <w:pgSz w:w="11910" w:h="16840"/>
          <w:pgMar w:top="1540" w:bottom="280" w:left="1680" w:right="1620"/>
        </w:sectPr>
      </w:pPr>
    </w:p>
    <w:p>
      <w:pPr>
        <w:pStyle w:val="BodyText"/>
        <w:spacing w:line="240" w:lineRule="auto" w:before="46"/>
        <w:ind w:left="545" w:right="0"/>
        <w:jc w:val="left"/>
        <w:rPr>
          <w:rFonts w:ascii="Times New Roman" w:hAnsi="Times New Roman" w:cs="Times New Roman" w:eastAsia="Times New Roman"/>
        </w:rPr>
      </w:pPr>
      <w:r>
        <w:rPr/>
        <w:t>(</w:t>
      </w:r>
      <w:r>
        <w:rPr>
          <w:rFonts w:ascii="標楷體" w:hAnsi="標楷體" w:cs="標楷體" w:eastAsia="標楷體"/>
        </w:rPr>
        <w:t>二</w:t>
      </w:r>
      <w:r>
        <w:rPr/>
        <w:t>)</w:t>
      </w:r>
      <w:r>
        <w:rPr>
          <w:rFonts w:ascii="標楷體" w:hAnsi="標楷體" w:cs="標楷體" w:eastAsia="標楷體"/>
        </w:rPr>
        <w:t>部分外因碼需以第</w:t>
      </w:r>
      <w:r>
        <w:rPr/>
        <w:t>7</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spacing w:val="-120"/>
          <w:u w:val="single" w:color="000000"/>
        </w:rPr>
        <w:t>位</w:t>
      </w:r>
      <w:r>
        <w:rPr>
          <w:rFonts w:ascii="標楷體" w:hAnsi="標楷體" w:cs="標楷體" w:eastAsia="標楷體"/>
          <w:spacing w:val="-120"/>
        </w:rPr>
        <w:t>碼</w:t>
      </w:r>
      <w:r>
        <w:rPr>
          <w:rFonts w:ascii="Times New Roman" w:hAnsi="Times New Roman" w:cs="Times New Roman" w:eastAsia="Times New Roman"/>
          <w:spacing w:val="-12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6"/>
        <w:ind w:left="145" w:right="0"/>
        <w:jc w:val="left"/>
        <w:rPr>
          <w:rFonts w:ascii="Times New Roman" w:hAnsi="Times New Roman" w:cs="Times New Roman" w:eastAsia="Times New Roman"/>
        </w:rPr>
      </w:pPr>
      <w:r>
        <w:rPr/>
        <w:br w:type="column"/>
      </w:r>
      <w:r>
        <w:rPr>
          <w:rFonts w:ascii="標楷體" w:hAnsi="標楷體" w:cs="標楷體" w:eastAsia="標楷體"/>
        </w:rPr>
        <w:t>來辨識事故發生後之</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spacing w:val="-80"/>
          <w:u w:val="single" w:color="000000"/>
        </w:rPr>
        <w:t>就診</w:t>
      </w:r>
      <w:r>
        <w:rPr>
          <w:rFonts w:ascii="標楷體" w:hAnsi="標楷體" w:cs="標楷體" w:eastAsia="標楷體"/>
          <w:spacing w:val="-80"/>
        </w:rPr>
        <w:t>時</w:t>
      </w:r>
      <w:r>
        <w:rPr>
          <w:rFonts w:ascii="Times New Roman" w:hAnsi="Times New Roman" w:cs="Times New Roman" w:eastAsia="Times New Roman"/>
          <w:spacing w:val="-8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6"/>
        <w:ind w:left="145" w:right="0"/>
        <w:jc w:val="left"/>
        <w:rPr>
          <w:rFonts w:ascii="標楷體" w:hAnsi="標楷體" w:cs="標楷體" w:eastAsia="標楷體"/>
        </w:rPr>
      </w:pPr>
      <w:r>
        <w:rPr/>
        <w:br w:type="column"/>
      </w:r>
      <w:r>
        <w:rPr>
          <w:rFonts w:ascii="標楷體" w:hAnsi="標楷體" w:cs="標楷體" w:eastAsia="標楷體"/>
        </w:rPr>
        <w:t>機。</w:t>
      </w:r>
      <w:r>
        <w:rPr>
          <w:rFonts w:ascii="Times New Roman" w:hAnsi="Times New Roman" w:cs="Times New Roman" w:eastAsia="Times New Roman"/>
        </w:rPr>
        <w:t>”A”</w:t>
      </w:r>
      <w:r>
        <w:rPr>
          <w:rFonts w:ascii="標楷體" w:hAnsi="標楷體" w:cs="標楷體" w:eastAsia="標楷體"/>
        </w:rPr>
        <w:t>表示初期照</w:t>
      </w:r>
    </w:p>
    <w:p>
      <w:pPr>
        <w:spacing w:after="0" w:line="240" w:lineRule="auto"/>
        <w:jc w:val="left"/>
        <w:rPr>
          <w:rFonts w:ascii="標楷體" w:hAnsi="標楷體" w:cs="標楷體" w:eastAsia="標楷體"/>
        </w:rPr>
        <w:sectPr>
          <w:type w:val="continuous"/>
          <w:pgSz w:w="11910" w:h="16840"/>
          <w:pgMar w:top="1540" w:bottom="280" w:left="1680" w:right="1620"/>
          <w:cols w:num="3" w:equalWidth="0">
            <w:col w:w="3282" w:space="40"/>
            <w:col w:w="2841" w:space="40"/>
            <w:col w:w="2407"/>
          </w:cols>
        </w:sectPr>
      </w:pPr>
    </w:p>
    <w:p>
      <w:pPr>
        <w:spacing w:line="20" w:lineRule="exact"/>
        <w:ind w:left="6816" w:right="0" w:firstLine="0"/>
        <w:rPr>
          <w:rFonts w:ascii="標楷體" w:hAnsi="標楷體" w:cs="標楷體" w:eastAsia="標楷體"/>
          <w:sz w:val="2"/>
          <w:szCs w:val="2"/>
        </w:rPr>
      </w:pPr>
      <w:r>
        <w:rPr>
          <w:rFonts w:ascii="標楷體" w:hAnsi="標楷體" w:cs="標楷體" w:eastAsia="標楷體"/>
          <w:sz w:val="2"/>
          <w:szCs w:val="2"/>
        </w:rPr>
        <w:pict>
          <v:group style="width:79.850pt;height:.6pt;mso-position-horizontal-relative:char;mso-position-vertical-relative:line" coordorigin="0,0" coordsize="1597,12">
            <v:group style="position:absolute;left:6;top:6;width:1585;height:2" coordorigin="6,6" coordsize="1585,2">
              <v:shape style="position:absolute;left:6;top:6;width:1585;height:2" coordorigin="6,6" coordsize="1585,0" path="m6,6l1590,6e" filled="false" stroked="true" strokeweight=".59999pt" strokecolor="#000000">
                <v:path arrowok="t"/>
              </v:shape>
            </v:group>
          </v:group>
        </w:pict>
      </w:r>
      <w:r>
        <w:rPr>
          <w:rFonts w:ascii="標楷體" w:hAnsi="標楷體" w:cs="標楷體" w:eastAsia="標楷體"/>
          <w:sz w:val="2"/>
          <w:szCs w:val="2"/>
        </w:rPr>
      </w:r>
    </w:p>
    <w:p>
      <w:pPr>
        <w:pStyle w:val="BodyText"/>
        <w:spacing w:line="240" w:lineRule="auto" w:before="35"/>
        <w:ind w:left="967" w:right="99"/>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護</w:t>
      </w:r>
      <w:r>
        <w:rPr>
          <w:u w:val="single" w:color="000000"/>
        </w:rPr>
        <w:t>(initial</w:t>
      </w:r>
      <w:r>
        <w:rPr>
          <w:spacing w:val="50"/>
          <w:u w:val="single" w:color="000000"/>
        </w:rPr>
        <w:t> </w:t>
      </w:r>
      <w:r>
        <w:rPr>
          <w:u w:val="single" w:color="000000"/>
        </w:rPr>
        <w:t>encounter)</w:t>
      </w:r>
      <w:r>
        <w:rPr>
          <w:rFonts w:ascii="標楷體" w:hAnsi="標楷體" w:cs="標楷體" w:eastAsia="標楷體"/>
          <w:u w:val="single" w:color="000000"/>
        </w:rPr>
        <w:t>、</w:t>
      </w:r>
      <w:r>
        <w:rPr>
          <w:rFonts w:ascii="Times New Roman" w:hAnsi="Times New Roman" w:cs="Times New Roman" w:eastAsia="Times New Roman"/>
          <w:u w:val="single" w:color="000000"/>
        </w:rPr>
        <w:t>”</w:t>
      </w:r>
      <w:r>
        <w:rPr>
          <w:rFonts w:ascii="Times New Roman" w:hAnsi="Times New Roman" w:cs="Times New Roman" w:eastAsia="Times New Roman"/>
          <w:spacing w:val="-59"/>
          <w:u w:val="single" w:color="000000"/>
        </w:rPr>
        <w:t> </w:t>
      </w:r>
      <w:r>
        <w:rPr>
          <w:rFonts w:ascii="Times New Roman" w:hAnsi="Times New Roman" w:cs="Times New Roman" w:eastAsia="Times New Roman"/>
          <w:u w:val="single" w:color="000000"/>
        </w:rPr>
        <w:t>D”</w:t>
      </w:r>
      <w:r>
        <w:rPr>
          <w:rFonts w:ascii="標楷體" w:hAnsi="標楷體" w:cs="標楷體" w:eastAsia="標楷體"/>
          <w:u w:val="single" w:color="000000"/>
        </w:rPr>
        <w:t>表示後續照護</w:t>
      </w:r>
      <w:r>
        <w:rPr>
          <w:rFonts w:ascii="Times New Roman" w:hAnsi="Times New Roman" w:cs="Times New Roman" w:eastAsia="Times New Roman"/>
          <w:u w:val="single" w:color="000000"/>
        </w:rPr>
      </w:r>
      <w:r>
        <w:rPr>
          <w:u w:val="single" w:color="000000"/>
        </w:rPr>
        <w:t>(subsequent</w:t>
      </w:r>
      <w:r>
        <w:rPr>
          <w:spacing w:val="50"/>
          <w:u w:val="single" w:color="000000"/>
        </w:rPr>
        <w:t> </w:t>
      </w:r>
      <w:r>
        <w:rPr>
          <w:u w:val="single" w:color="000000"/>
        </w:rPr>
        <w:t>encounter)</w:t>
      </w:r>
      <w:r>
        <w:rPr>
          <w:rFonts w:ascii="標楷體" w:hAnsi="標楷體" w:cs="標楷體" w:eastAsia="標楷體"/>
          <w:u w:val="single" w:color="000000"/>
        </w:rPr>
        <w:t>及</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Times New Roman" w:hAnsi="Times New Roman" w:cs="Times New Roman" w:eastAsia="Times New Roman"/>
          <w:u w:val="single" w:color="000000"/>
        </w:rPr>
        <w:t>”S”</w:t>
      </w:r>
      <w:r>
        <w:rPr>
          <w:rFonts w:ascii="標楷體" w:hAnsi="標楷體" w:cs="標楷體" w:eastAsia="標楷體"/>
          <w:u w:val="single" w:color="000000"/>
        </w:rPr>
        <w:t>表示</w:t>
      </w:r>
      <w:r>
        <w:rPr>
          <w:rFonts w:ascii="標楷體" w:hAnsi="標楷體" w:cs="標楷體" w:eastAsia="標楷體"/>
        </w:rPr>
      </w:r>
    </w:p>
    <w:p>
      <w:pPr>
        <w:pStyle w:val="BodyText"/>
        <w:spacing w:line="240" w:lineRule="auto" w:before="42"/>
        <w:ind w:left="967" w:right="4667"/>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後遺症</w:t>
      </w:r>
      <w:r>
        <w:rPr>
          <w:u w:val="single" w:color="000000"/>
        </w:rPr>
        <w:t>(sequela)</w:t>
      </w:r>
      <w:r>
        <w:rPr>
          <w:rFonts w:ascii="標楷體" w:hAnsi="標楷體" w:cs="標楷體" w:eastAsia="標楷體"/>
          <w:u w:val="single" w:color="000000"/>
        </w:rPr>
        <w:t>。</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240" w:lineRule="auto" w:before="42"/>
        <w:ind w:left="545" w:right="99"/>
        <w:jc w:val="left"/>
        <w:rPr>
          <w:rFonts w:ascii="標楷體" w:hAnsi="標楷體" w:cs="標楷體" w:eastAsia="標楷體"/>
        </w:rPr>
      </w:pPr>
      <w:r>
        <w:rPr/>
        <w:t>(</w:t>
      </w:r>
      <w:r>
        <w:rPr>
          <w:rFonts w:ascii="標楷體" w:hAnsi="標楷體" w:cs="標楷體" w:eastAsia="標楷體"/>
        </w:rPr>
        <w:t>三</w:t>
      </w:r>
      <w:r>
        <w:rPr/>
        <w:t>)</w:t>
      </w:r>
      <w:r>
        <w:rPr>
          <w:rFonts w:ascii="標楷體" w:hAnsi="標楷體" w:cs="標楷體" w:eastAsia="標楷體"/>
        </w:rPr>
        <w:t>正確的外因碼可由字母索引後的外因索引，或由疾病代碼列表說明中的</w:t>
      </w:r>
    </w:p>
    <w:p>
      <w:pPr>
        <w:pStyle w:val="BodyText"/>
        <w:spacing w:line="240" w:lineRule="auto" w:before="42"/>
        <w:ind w:left="967" w:right="99"/>
        <w:jc w:val="left"/>
        <w:rPr>
          <w:rFonts w:ascii="標楷體" w:hAnsi="標楷體" w:cs="標楷體" w:eastAsia="標楷體"/>
        </w:rPr>
      </w:pPr>
      <w:r>
        <w:rPr>
          <w:rFonts w:ascii="標楷體" w:hAnsi="標楷體" w:cs="標楷體" w:eastAsia="標楷體"/>
        </w:rPr>
        <w:t>「包含」與「除外」註解中得到。</w:t>
      </w:r>
    </w:p>
    <w:p>
      <w:pPr>
        <w:pStyle w:val="BodyText"/>
        <w:spacing w:line="271" w:lineRule="auto" w:before="46"/>
        <w:ind w:left="542" w:right="99"/>
        <w:jc w:val="left"/>
        <w:rPr>
          <w:rFonts w:ascii="標楷體" w:hAnsi="標楷體" w:cs="標楷體" w:eastAsia="標楷體"/>
        </w:rPr>
      </w:pPr>
      <w:r>
        <w:rPr/>
        <w:t>(</w:t>
      </w:r>
      <w:r>
        <w:rPr>
          <w:rFonts w:ascii="標楷體" w:hAnsi="標楷體" w:cs="標楷體" w:eastAsia="標楷體"/>
        </w:rPr>
        <w:t>四</w:t>
      </w:r>
      <w:r>
        <w:rPr/>
        <w:t>)</w:t>
      </w:r>
      <w:r>
        <w:rPr>
          <w:rFonts w:ascii="標楷體" w:hAnsi="標楷體" w:cs="標楷體" w:eastAsia="標楷體"/>
        </w:rPr>
        <w:t>外因碼絕對不可</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u w:val="single" w:color="000000"/>
        </w:rPr>
        <w:t>為</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第一個診斷或</w:t>
      </w:r>
      <w:r>
        <w:rPr>
          <w:rFonts w:ascii="Times New Roman" w:hAnsi="Times New Roman" w:cs="Times New Roman" w:eastAsia="Times New Roman"/>
          <w:u w:val="single" w:color="000000"/>
        </w:rPr>
      </w:r>
      <w:r>
        <w:rPr>
          <w:rFonts w:ascii="Times New Roman" w:hAnsi="Times New Roman" w:cs="Times New Roman" w:eastAsia="Times New Roman"/>
        </w:rPr>
      </w:r>
      <w:r>
        <w:rPr>
          <w:rFonts w:ascii="標楷體" w:hAnsi="標楷體" w:cs="標楷體" w:eastAsia="標楷體"/>
        </w:rPr>
        <w:t>當主要診斷。 </w:t>
      </w:r>
      <w:r>
        <w:rPr/>
        <w:t>(</w:t>
      </w:r>
      <w:r>
        <w:rPr>
          <w:rFonts w:ascii="標楷體" w:hAnsi="標楷體" w:cs="標楷體" w:eastAsia="標楷體"/>
        </w:rPr>
        <w:t>五</w:t>
      </w:r>
      <w:r>
        <w:rPr/>
        <w:t>)</w:t>
      </w:r>
      <w:r>
        <w:rPr>
          <w:rFonts w:ascii="標楷體" w:hAnsi="標楷體" w:cs="標楷體" w:eastAsia="標楷體"/>
        </w:rPr>
        <w:t>有些外因碼為合併碼，它能指出造成損傷事故的先後順序。 </w:t>
      </w:r>
      <w:r>
        <w:rPr/>
        <w:t>(</w:t>
      </w:r>
      <w:r>
        <w:rPr>
          <w:rFonts w:ascii="標楷體" w:hAnsi="標楷體" w:cs="標楷體" w:eastAsia="標楷體"/>
        </w:rPr>
        <w:t>六</w:t>
      </w:r>
      <w:r>
        <w:rPr/>
        <w:t>)</w:t>
      </w:r>
      <w:r>
        <w:rPr>
          <w:rFonts w:ascii="標楷體" w:hAnsi="標楷體" w:cs="標楷體" w:eastAsia="標楷體"/>
        </w:rPr>
        <w:t>當外因與意圖已包含在另一章節代碼內時，則不須使用第二十章之外因</w:t>
      </w:r>
    </w:p>
    <w:p>
      <w:pPr>
        <w:pStyle w:val="BodyText"/>
        <w:tabs>
          <w:tab w:pos="7673" w:val="left" w:leader="none"/>
        </w:tabs>
        <w:spacing w:line="271" w:lineRule="auto" w:before="7"/>
        <w:ind w:left="1106" w:right="123"/>
        <w:jc w:val="left"/>
        <w:rPr>
          <w:rFonts w:ascii="Times New Roman" w:hAnsi="Times New Roman" w:cs="Times New Roman" w:eastAsia="Times New Roman"/>
        </w:rPr>
      </w:pPr>
      <w:r>
        <w:rPr/>
        <w:pict>
          <v:group style="position:absolute;margin-left:163.339996pt;margin-top:15.282499pt;width:342.2pt;height:.1pt;mso-position-horizontal-relative:page;mso-position-vertical-relative:paragraph;z-index:-531568" coordorigin="3267,306" coordsize="6844,2">
            <v:shape style="position:absolute;left:3267;top:306;width:6844;height:2" coordorigin="3267,306" coordsize="6844,0" path="m3267,306l10111,306e" filled="false" stroked="true" strokeweight=".599980pt" strokecolor="#000000">
              <v:path arrowok="t"/>
            </v:shape>
            <w10:wrap type="none"/>
          </v:group>
        </w:pict>
      </w:r>
      <w:r>
        <w:rPr>
          <w:rFonts w:ascii="標楷體" w:hAnsi="標楷體" w:cs="標楷體" w:eastAsia="標楷體"/>
        </w:rPr>
        <w:t>碼。於</w:t>
      </w:r>
      <w:r>
        <w:rPr/>
        <w:t>T36-T50 Poisoning by, adverse effects of and underdosing of</w:t>
      </w:r>
      <w:r>
        <w:rPr>
          <w:spacing w:val="-9"/>
        </w:rPr>
        <w:t> </w:t>
      </w:r>
      <w:r>
        <w:rPr/>
        <w:t>drugs,</w:t>
      </w:r>
      <w:r>
        <w:rPr/>
        <w:t> </w:t>
      </w:r>
      <w:r>
        <w:rPr>
          <w:u w:val="single" w:color="000000"/>
        </w:rPr>
        <w:t>medicaments and biological</w:t>
      </w:r>
      <w:r>
        <w:rPr>
          <w:spacing w:val="-6"/>
          <w:u w:val="single" w:color="000000"/>
        </w:rPr>
        <w:t> </w:t>
      </w:r>
      <w:r>
        <w:rPr>
          <w:u w:val="single" w:color="000000"/>
        </w:rPr>
        <w:t>substances</w:t>
      </w:r>
      <w:r>
        <w:rPr>
          <w:rFonts w:ascii="標楷體" w:hAnsi="標楷體" w:cs="標楷體" w:eastAsia="標楷體"/>
          <w:u w:val="single" w:color="000000"/>
        </w:rPr>
        <w:t>及</w:t>
      </w:r>
      <w:r>
        <w:rPr>
          <w:rFonts w:ascii="Times New Roman" w:hAnsi="Times New Roman" w:cs="Times New Roman" w:eastAsia="Times New Roman"/>
          <w:u w:val="single" w:color="000000"/>
        </w:rPr>
      </w:r>
      <w:r>
        <w:rPr>
          <w:u w:val="single" w:color="000000"/>
        </w:rPr>
        <w:t>T51-T65 Toxic effects</w:t>
      </w:r>
      <w:r>
        <w:rPr>
          <w:spacing w:val="-6"/>
          <w:u w:val="single" w:color="000000"/>
        </w:rPr>
        <w:t> </w:t>
      </w:r>
      <w:r>
        <w:rPr>
          <w:u w:val="single" w:color="000000"/>
        </w:rPr>
        <w:t>of </w:t>
        <w:tab/>
      </w:r>
      <w:r>
        <w:rPr/>
      </w:r>
      <w:r>
        <w:rPr/>
        <w:t> </w:t>
      </w:r>
      <w:r>
        <w:rPr>
          <w:u w:val="single" w:color="000000"/>
        </w:rPr>
        <w:t>substances</w:t>
      </w:r>
      <w:r>
        <w:rPr>
          <w:spacing w:val="1"/>
          <w:u w:val="single" w:color="000000"/>
        </w:rPr>
        <w:t> </w:t>
      </w:r>
      <w:r>
        <w:rPr>
          <w:u w:val="single" w:color="000000"/>
        </w:rPr>
        <w:t>chiefly</w:t>
      </w:r>
      <w:r>
        <w:rPr>
          <w:spacing w:val="-4"/>
          <w:u w:val="single" w:color="000000"/>
        </w:rPr>
        <w:t> </w:t>
      </w:r>
      <w:r>
        <w:rPr>
          <w:u w:val="single" w:color="000000"/>
        </w:rPr>
        <w:t>nonmedicinal</w:t>
      </w:r>
      <w:r>
        <w:rPr>
          <w:spacing w:val="1"/>
          <w:u w:val="single" w:color="000000"/>
        </w:rPr>
        <w:t> </w:t>
      </w:r>
      <w:r>
        <w:rPr>
          <w:u w:val="single" w:color="000000"/>
        </w:rPr>
        <w:t>as</w:t>
      </w:r>
      <w:r>
        <w:rPr>
          <w:spacing w:val="1"/>
          <w:u w:val="single" w:color="000000"/>
        </w:rPr>
        <w:t> </w:t>
      </w:r>
      <w:r>
        <w:rPr>
          <w:u w:val="single" w:color="000000"/>
        </w:rPr>
        <w:t>to</w:t>
      </w:r>
      <w:r>
        <w:rPr>
          <w:spacing w:val="1"/>
          <w:u w:val="single" w:color="000000"/>
        </w:rPr>
        <w:t> </w:t>
      </w:r>
      <w:r>
        <w:rPr>
          <w:u w:val="single" w:color="000000"/>
        </w:rPr>
        <w:t>source</w:t>
      </w:r>
      <w:r>
        <w:rPr>
          <w:rFonts w:ascii="標楷體" w:hAnsi="標楷體" w:cs="標楷體" w:eastAsia="標楷體"/>
          <w:u w:val="single" w:color="000000"/>
        </w:rPr>
        <w:t>已將</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spacing w:val="-12"/>
          <w:u w:val="single" w:color="000000"/>
        </w:rPr>
        <w:t>外因之意圖合併，故不</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須</w:t>
      </w:r>
      <w:r>
        <w:rPr>
          <w:rFonts w:ascii="Times New Roman" w:hAnsi="Times New Roman" w:cs="Times New Roman" w:eastAsia="Times New Roman"/>
          <w:spacing w:val="-7"/>
          <w:u w:val="single" w:color="000000"/>
        </w:rPr>
        <w:t> </w:t>
      </w:r>
      <w:r>
        <w:rPr>
          <w:rFonts w:ascii="Times New Roman" w:hAnsi="Times New Roman" w:cs="Times New Roman" w:eastAsia="Times New Roman"/>
          <w:spacing w:val="-7"/>
        </w:rPr>
      </w:r>
      <w:r>
        <w:rPr>
          <w:rFonts w:ascii="Times New Roman" w:hAnsi="Times New Roman" w:cs="Times New Roman" w:eastAsia="Times New Roman"/>
        </w:rPr>
      </w:r>
    </w:p>
    <w:p>
      <w:pPr>
        <w:pStyle w:val="BodyText"/>
        <w:spacing w:line="240" w:lineRule="auto" w:before="7"/>
        <w:ind w:left="1106" w:right="99"/>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另加編外因碼。並以第</w:t>
      </w:r>
      <w:r>
        <w:rPr>
          <w:rFonts w:ascii="標楷體" w:hAnsi="標楷體" w:cs="標楷體" w:eastAsia="標楷體"/>
          <w:spacing w:val="-89"/>
          <w:u w:val="single" w:color="000000"/>
        </w:rPr>
        <w:t> </w:t>
      </w:r>
      <w:r>
        <w:rPr>
          <w:rFonts w:ascii="Times New Roman" w:hAnsi="Times New Roman" w:cs="Times New Roman" w:eastAsia="Times New Roman"/>
          <w:spacing w:val="-89"/>
          <w:u w:val="single" w:color="000000"/>
        </w:rPr>
      </w:r>
      <w:r>
        <w:rPr>
          <w:spacing w:val="-1"/>
          <w:u w:val="single" w:color="000000"/>
        </w:rPr>
        <w:t>6</w:t>
      </w:r>
      <w:r>
        <w:rPr>
          <w:rFonts w:ascii="標楷體" w:hAnsi="標楷體" w:cs="標楷體" w:eastAsia="標楷體"/>
          <w:spacing w:val="-1"/>
          <w:u w:val="single" w:color="000000"/>
        </w:rPr>
        <w:t>位碼辨識為</w:t>
      </w:r>
      <w:r>
        <w:rPr>
          <w:spacing w:val="-1"/>
          <w:u w:val="single" w:color="000000"/>
        </w:rPr>
        <w:t>accidental</w:t>
      </w:r>
      <w:r>
        <w:rPr>
          <w:rFonts w:ascii="標楷體" w:hAnsi="標楷體" w:cs="標楷體" w:eastAsia="標楷體"/>
          <w:spacing w:val="-1"/>
          <w:u w:val="single" w:color="000000"/>
        </w:rPr>
        <w:t>（意外）、</w:t>
      </w:r>
      <w:r>
        <w:rPr>
          <w:spacing w:val="-1"/>
          <w:u w:val="single" w:color="000000"/>
        </w:rPr>
        <w:t>self-harm</w:t>
      </w:r>
      <w:r>
        <w:rPr>
          <w:rFonts w:ascii="標楷體" w:hAnsi="標楷體" w:cs="標楷體" w:eastAsia="標楷體"/>
          <w:spacing w:val="-1"/>
          <w:u w:val="single" w:color="000000"/>
        </w:rPr>
        <w:t>（自</w:t>
      </w:r>
      <w:r>
        <w:rPr>
          <w:rFonts w:ascii="標楷體" w:hAnsi="標楷體" w:cs="標楷體" w:eastAsia="標楷體"/>
          <w:spacing w:val="-1"/>
        </w:rPr>
      </w:r>
      <w:r>
        <w:rPr>
          <w:rFonts w:ascii="標楷體" w:hAnsi="標楷體" w:cs="標楷體" w:eastAsia="標楷體"/>
        </w:rPr>
      </w:r>
    </w:p>
    <w:p>
      <w:pPr>
        <w:pStyle w:val="BodyText"/>
        <w:spacing w:line="240" w:lineRule="auto" w:before="42"/>
        <w:ind w:left="1106" w:right="4667"/>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傷）或</w:t>
      </w:r>
      <w:r>
        <w:rPr>
          <w:u w:val="single" w:color="000000"/>
        </w:rPr>
        <w:t>assault</w:t>
      </w:r>
      <w:r>
        <w:rPr>
          <w:rFonts w:ascii="標楷體" w:hAnsi="標楷體" w:cs="標楷體" w:eastAsia="標楷體"/>
          <w:u w:val="single" w:color="000000"/>
        </w:rPr>
        <w:t>（加害）。</w:t>
      </w:r>
      <w:r>
        <w:rPr>
          <w:rFonts w:ascii="Times New Roman" w:hAnsi="Times New Roman" w:cs="Times New Roman" w:eastAsia="Times New Roman"/>
          <w:spacing w:val="-6"/>
          <w:u w:val="single" w:color="000000"/>
        </w:rPr>
        <w:t> </w:t>
      </w:r>
      <w:r>
        <w:rPr>
          <w:rFonts w:ascii="Times New Roman" w:hAnsi="Times New Roman" w:cs="Times New Roman" w:eastAsia="Times New Roman"/>
          <w:spacing w:val="-6"/>
        </w:rPr>
      </w:r>
      <w:r>
        <w:rPr>
          <w:rFonts w:ascii="Times New Roman" w:hAnsi="Times New Roman" w:cs="Times New Roman" w:eastAsia="Times New Roman"/>
        </w:rPr>
      </w:r>
    </w:p>
    <w:p>
      <w:pPr>
        <w:pStyle w:val="BodyText"/>
        <w:spacing w:line="271" w:lineRule="auto" w:before="42"/>
        <w:ind w:right="99" w:firstLine="424"/>
        <w:jc w:val="left"/>
        <w:rPr>
          <w:rFonts w:ascii="標楷體" w:hAnsi="標楷體" w:cs="標楷體" w:eastAsia="標楷體"/>
        </w:rPr>
      </w:pPr>
      <w:r>
        <w:rPr>
          <w:spacing w:val="-4"/>
        </w:rPr>
        <w:t>(</w:t>
      </w:r>
      <w:r>
        <w:rPr>
          <w:rFonts w:ascii="標楷體" w:hAnsi="標楷體" w:cs="標楷體" w:eastAsia="標楷體"/>
          <w:spacing w:val="-4"/>
        </w:rPr>
        <w:t>七</w:t>
      </w:r>
      <w:r>
        <w:rPr>
          <w:spacing w:val="-4"/>
        </w:rPr>
        <w:t>)</w:t>
      </w:r>
      <w:r>
        <w:rPr>
          <w:rFonts w:ascii="標楷體" w:hAnsi="標楷體" w:cs="標楷體" w:eastAsia="標楷體"/>
          <w:spacing w:val="-4"/>
        </w:rPr>
        <w:t>儘可能將所有的原因給予編碼，若僅有一個外因儘可能與主要診斷相關。</w:t>
      </w:r>
      <w:r>
        <w:rPr>
          <w:rFonts w:ascii="標楷體" w:hAnsi="標楷體" w:cs="標楷體" w:eastAsia="標楷體"/>
        </w:rPr>
        <w:t> 二、外因之之編碼指引</w:t>
      </w:r>
    </w:p>
    <w:p>
      <w:pPr>
        <w:pStyle w:val="BodyText"/>
        <w:spacing w:line="271" w:lineRule="auto" w:before="15"/>
        <w:ind w:left="542" w:right="99" w:firstLine="2"/>
        <w:jc w:val="left"/>
        <w:rPr>
          <w:rFonts w:ascii="Times New Roman" w:hAnsi="Times New Roman" w:cs="Times New Roman" w:eastAsia="Times New Roman"/>
        </w:rPr>
      </w:pPr>
      <w:r>
        <w:rPr/>
        <w:pict>
          <v:group style="position:absolute;margin-left:417.549988pt;margin-top:16.522495pt;width:12pt;height:.1pt;mso-position-horizontal-relative:page;mso-position-vertical-relative:paragraph;z-index:-531544" coordorigin="8351,330" coordsize="240,2">
            <v:shape style="position:absolute;left:8351;top:330;width:240;height:2" coordorigin="8351,330" coordsize="240,0" path="m8351,330l8591,330e" filled="false" stroked="true" strokeweight=".600010pt" strokecolor="#ff0000">
              <v:path arrowok="t"/>
            </v:shape>
            <w10:wrap type="none"/>
          </v:group>
        </w:pict>
      </w:r>
      <w:r>
        <w:rPr/>
        <w:t>(</w:t>
      </w:r>
      <w:r>
        <w:rPr>
          <w:rFonts w:ascii="標楷體" w:hAnsi="標楷體" w:cs="標楷體" w:eastAsia="標楷體"/>
        </w:rPr>
        <w:t>一</w:t>
      </w:r>
      <w:r>
        <w:rPr/>
        <w:t>)Y92 Place of occurrence of the external cause</w:t>
      </w:r>
      <w:r>
        <w:rPr>
          <w:spacing w:val="54"/>
        </w:rPr>
        <w:t> </w:t>
      </w:r>
      <w:r>
        <w:rPr>
          <w:rFonts w:ascii="標楷體" w:hAnsi="標楷體" w:cs="標楷體" w:eastAsia="標楷體"/>
        </w:rPr>
        <w:t>描述外因之</w:t>
      </w:r>
      <w:r>
        <w:rPr>
          <w:rFonts w:ascii="標楷體" w:hAnsi="標楷體" w:cs="標楷體" w:eastAsia="標楷體"/>
          <w:color w:val="FF0000"/>
        </w:rPr>
        <w:t>。</w:t>
      </w:r>
      <w:r>
        <w:rPr>
          <w:rFonts w:ascii="標楷體" w:hAnsi="標楷體" w:cs="標楷體" w:eastAsia="標楷體"/>
          <w:color w:val="FF0000"/>
        </w:rPr>
        <w:t> </w:t>
      </w:r>
      <w:r>
        <w:rPr/>
        <w:t>(</w:t>
      </w:r>
      <w:r>
        <w:rPr>
          <w:rFonts w:ascii="標楷體" w:hAnsi="標楷體" w:cs="標楷體" w:eastAsia="標楷體"/>
        </w:rPr>
        <w:t>二</w:t>
      </w:r>
      <w:r>
        <w:rPr/>
        <w:t>)</w:t>
      </w:r>
      <w:r>
        <w:rPr>
          <w:rFonts w:ascii="標楷體" w:hAnsi="標楷體" w:cs="標楷體" w:eastAsia="標楷體"/>
        </w:rPr>
        <w:t>外因之的分類只能使用於初期照護</w:t>
      </w:r>
      <w:r>
        <w:rPr/>
        <w:t>(initial</w:t>
      </w:r>
      <w:r>
        <w:rPr>
          <w:spacing w:val="-1"/>
        </w:rPr>
        <w:t> </w:t>
      </w:r>
      <w:r>
        <w:rPr/>
        <w:t>encounter)</w:t>
      </w:r>
      <w:r>
        <w:rPr>
          <w:rFonts w:ascii="標楷體" w:hAnsi="標楷體" w:cs="標楷體" w:eastAsia="標楷體"/>
        </w:rPr>
        <w:t>。 </w:t>
      </w:r>
      <w:r>
        <w:rPr/>
      </w:r>
      <w:r>
        <w:rPr>
          <w:spacing w:val="-1"/>
          <w:u w:val="single" w:color="000000"/>
        </w:rPr>
        <w:t>(</w:t>
      </w:r>
      <w:r>
        <w:rPr>
          <w:rFonts w:ascii="標楷體" w:hAnsi="標楷體" w:cs="標楷體" w:eastAsia="標楷體"/>
          <w:spacing w:val="-1"/>
          <w:u w:val="single" w:color="000000"/>
        </w:rPr>
        <w:t>三</w:t>
      </w:r>
      <w:r>
        <w:rPr>
          <w:spacing w:val="-1"/>
          <w:u w:val="single" w:color="000000"/>
        </w:rPr>
        <w:t>)</w:t>
      </w:r>
      <w:r>
        <w:rPr>
          <w:rFonts w:ascii="標楷體" w:hAnsi="標楷體" w:cs="標楷體" w:eastAsia="標楷體"/>
          <w:spacing w:val="-1"/>
          <w:u w:val="single" w:color="000000"/>
        </w:rPr>
        <w:t>跟隨在其他外因碼</w:t>
      </w:r>
      <w:r>
        <w:rPr>
          <w:rFonts w:ascii="標楷體" w:hAnsi="標楷體" w:cs="標楷體" w:eastAsia="標楷體"/>
          <w:spacing w:val="-109"/>
          <w:u w:val="single" w:color="000000"/>
        </w:rPr>
        <w:t> </w:t>
      </w:r>
      <w:r>
        <w:rPr>
          <w:rFonts w:ascii="Times New Roman" w:hAnsi="Times New Roman" w:cs="Times New Roman" w:eastAsia="Times New Roman"/>
          <w:spacing w:val="-109"/>
          <w:u w:val="single" w:color="000000"/>
        </w:rPr>
      </w:r>
      <w:r>
        <w:rPr>
          <w:rFonts w:ascii="標楷體" w:hAnsi="標楷體" w:cs="標楷體" w:eastAsia="標楷體"/>
          <w:u w:val="single" w:color="000000"/>
        </w:rPr>
        <w:t>之後當附加外因碼。</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71" w:lineRule="auto" w:before="7"/>
        <w:ind w:left="967" w:right="99" w:hanging="423"/>
        <w:jc w:val="left"/>
        <w:rPr>
          <w:rFonts w:ascii="Times New Roman" w:hAnsi="Times New Roman" w:cs="Times New Roman" w:eastAsia="Times New Roman"/>
        </w:rPr>
      </w:pPr>
      <w:r>
        <w:rPr/>
      </w:r>
      <w:r>
        <w:rPr>
          <w:u w:val="single" w:color="000000"/>
        </w:rPr>
        <w:t>(</w:t>
      </w:r>
      <w:r>
        <w:rPr>
          <w:rFonts w:ascii="標楷體" w:hAnsi="標楷體" w:cs="標楷體" w:eastAsia="標楷體"/>
          <w:u w:val="single" w:color="000000"/>
        </w:rPr>
        <w:t>四</w:t>
      </w:r>
      <w:r>
        <w:rPr>
          <w:u w:val="single" w:color="000000"/>
        </w:rPr>
        <w:t>)Y92</w:t>
      </w:r>
      <w:r>
        <w:rPr>
          <w:rFonts w:ascii="標楷體" w:hAnsi="標楷體" w:cs="標楷體" w:eastAsia="標楷體"/>
          <w:u w:val="single" w:color="000000"/>
        </w:rPr>
        <w:t>無第</w:t>
      </w:r>
      <w:r>
        <w:rPr>
          <w:u w:val="single" w:color="000000"/>
        </w:rPr>
        <w:t>7</w:t>
      </w:r>
      <w:r>
        <w:rPr>
          <w:rFonts w:ascii="標楷體" w:hAnsi="標楷體" w:cs="標楷體" w:eastAsia="標楷體"/>
          <w:u w:val="single" w:color="000000"/>
        </w:rPr>
        <w:t>位碼，若</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病歷上未記載事故發生地點或不適用的情況，不可編</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spacing w:val="-4"/>
        </w:rPr>
        <w:t> </w:t>
      </w:r>
      <w:r>
        <w:rPr>
          <w:spacing w:val="-4"/>
        </w:rPr>
      </w:r>
      <w:r>
        <w:rPr>
          <w:u w:val="single" w:color="000000"/>
        </w:rPr>
        <w:t>Y92.9</w:t>
      </w:r>
      <w:r>
        <w:rPr>
          <w:spacing w:val="-1"/>
          <w:u w:val="single" w:color="000000"/>
        </w:rPr>
        <w:t> </w:t>
      </w:r>
      <w:r>
        <w:rPr>
          <w:u w:val="single" w:color="000000"/>
        </w:rPr>
        <w:t>Unspecified</w:t>
      </w:r>
      <w:r>
        <w:rPr>
          <w:spacing w:val="-2"/>
          <w:u w:val="single" w:color="000000"/>
        </w:rPr>
        <w:t> </w:t>
      </w:r>
      <w:r>
        <w:rPr>
          <w:u w:val="single" w:color="000000"/>
        </w:rPr>
        <w:t>place or</w:t>
      </w:r>
      <w:r>
        <w:rPr>
          <w:spacing w:val="-2"/>
          <w:u w:val="single" w:color="000000"/>
        </w:rPr>
        <w:t> </w:t>
      </w:r>
      <w:r>
        <w:rPr>
          <w:u w:val="single" w:color="000000"/>
        </w:rPr>
        <w:t>not</w:t>
      </w:r>
      <w:r>
        <w:rPr>
          <w:spacing w:val="-1"/>
          <w:u w:val="single" w:color="000000"/>
        </w:rPr>
        <w:t> </w:t>
      </w:r>
      <w:r>
        <w:rPr>
          <w:u w:val="single" w:color="000000"/>
        </w:rPr>
        <w:t>applicable</w:t>
      </w:r>
      <w:r>
        <w:rPr>
          <w:rFonts w:ascii="標楷體" w:hAnsi="標楷體" w:cs="標楷體" w:eastAsia="標楷體"/>
          <w:u w:val="single" w:color="000000"/>
        </w:rPr>
        <w:t>（未特</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定外因的發生處或不適</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7"/>
        <w:ind w:left="967" w:right="4667"/>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用）。</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71" w:lineRule="auto" w:before="46"/>
        <w:ind w:left="542" w:right="1178" w:hanging="425"/>
        <w:jc w:val="left"/>
        <w:rPr>
          <w:rFonts w:ascii="標楷體" w:hAnsi="標楷體" w:cs="標楷體" w:eastAsia="標楷體"/>
        </w:rPr>
      </w:pPr>
      <w:r>
        <w:rPr/>
        <w:pict>
          <v:group style="position:absolute;margin-left:131.059998pt;margin-top:36.07251pt;width:156.15pt;height:.1pt;mso-position-horizontal-relative:page;mso-position-vertical-relative:paragraph;z-index:-531520" coordorigin="2621,721" coordsize="3123,2">
            <v:shape style="position:absolute;left:2621;top:721;width:3123;height:2" coordorigin="2621,721" coordsize="3123,0" path="m2621,721l5744,721e" filled="false" stroked="true" strokeweight=".599980pt" strokecolor="#000000">
              <v:path arrowok="t"/>
            </v:shape>
            <w10:wrap type="none"/>
          </v:group>
        </w:pict>
      </w:r>
      <w:r>
        <w:rPr/>
        <w:pict>
          <v:group style="position:absolute;margin-left:131.059998pt;margin-top:54.07251pt;width:300.2pt;height:.1pt;mso-position-horizontal-relative:page;mso-position-vertical-relative:paragraph;z-index:-531496" coordorigin="2621,1081" coordsize="6004,2">
            <v:shape style="position:absolute;left:2621;top:1081;width:6004;height:2" coordorigin="2621,1081" coordsize="6004,0" path="m2621,1081l8625,1081e" filled="false" stroked="true" strokeweight=".599980pt" strokecolor="#000000">
              <v:path arrowok="t"/>
            </v:shape>
            <w10:wrap type="none"/>
          </v:group>
        </w:pict>
      </w:r>
      <w:r>
        <w:rPr/>
        <w:pict>
          <v:group style="position:absolute;margin-left:131.059998pt;margin-top:72.072510pt;width:288.2pt;height:.1pt;mso-position-horizontal-relative:page;mso-position-vertical-relative:paragraph;z-index:-531472" coordorigin="2621,1441" coordsize="5764,2">
            <v:shape style="position:absolute;left:2621;top:1441;width:5764;height:2" coordorigin="2621,1441" coordsize="5764,0" path="m2621,1441l8385,1441e" filled="false" stroked="true" strokeweight=".599980pt" strokecolor="#000000">
              <v:path arrowok="t"/>
            </v:shape>
            <w10:wrap type="none"/>
          </v:group>
        </w:pict>
      </w:r>
      <w:r>
        <w:rPr>
          <w:rFonts w:ascii="標楷體" w:hAnsi="標楷體" w:cs="標楷體" w:eastAsia="標楷體"/>
        </w:rPr>
        <w:t>三、活動碼</w:t>
      </w:r>
      <w:r>
        <w:rPr/>
        <w:t>(Activity</w:t>
      </w:r>
      <w:r>
        <w:rPr>
          <w:spacing w:val="-5"/>
        </w:rPr>
        <w:t> </w:t>
      </w:r>
      <w:r>
        <w:rPr/>
        <w:t>code)</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u w:val="single" w:color="000000"/>
        </w:rPr>
        <w:t>之編碼指引</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spacing w:val="-3"/>
        </w:rPr>
        <w:t> </w:t>
      </w:r>
      <w:r>
        <w:rPr/>
        <w:t>(</w:t>
      </w:r>
      <w:r>
        <w:rPr>
          <w:rFonts w:ascii="標楷體" w:hAnsi="標楷體" w:cs="標楷體" w:eastAsia="標楷體"/>
        </w:rPr>
        <w:t>一</w:t>
      </w:r>
      <w:r>
        <w:rPr/>
        <w:t>)</w:t>
      </w:r>
      <w:r>
        <w:rPr>
          <w:rFonts w:ascii="標楷體" w:hAnsi="標楷體" w:cs="標楷體" w:eastAsia="標楷體"/>
        </w:rPr>
        <w:t>每個案件僅能有一個活動碼。 </w:t>
      </w:r>
      <w:r>
        <w:rPr/>
        <w:t>(</w:t>
      </w:r>
      <w:r>
        <w:rPr>
          <w:rFonts w:ascii="標楷體" w:hAnsi="標楷體" w:cs="標楷體" w:eastAsia="標楷體"/>
        </w:rPr>
        <w:t>二</w:t>
      </w:r>
      <w:r>
        <w:rPr/>
        <w:t>)</w:t>
      </w:r>
      <w:r>
        <w:rPr>
          <w:rFonts w:ascii="標楷體" w:hAnsi="標楷體" w:cs="標楷體" w:eastAsia="標楷體"/>
        </w:rPr>
        <w:t>僅能為附加外因碼，辨識事故發生當時病患之活動情形。 </w:t>
      </w:r>
      <w:r>
        <w:rPr/>
        <w:t>(</w:t>
      </w:r>
      <w:r>
        <w:rPr>
          <w:rFonts w:ascii="標楷體" w:hAnsi="標楷體" w:cs="標楷體" w:eastAsia="標楷體"/>
        </w:rPr>
        <w:t>三</w:t>
      </w:r>
      <w:r>
        <w:rPr/>
        <w:t>)</w:t>
      </w:r>
      <w:r>
        <w:rPr>
          <w:rFonts w:ascii="標楷體" w:hAnsi="標楷體" w:cs="標楷體" w:eastAsia="標楷體"/>
        </w:rPr>
        <w:t>不適用於中毒、副作用、醫療事故或後期影響之情況。</w:t>
      </w:r>
    </w:p>
    <w:p>
      <w:pPr>
        <w:pStyle w:val="BodyText"/>
        <w:spacing w:line="271" w:lineRule="auto" w:before="7"/>
        <w:ind w:left="967" w:right="99" w:hanging="425"/>
        <w:jc w:val="left"/>
        <w:rPr>
          <w:rFonts w:ascii="標楷體" w:hAnsi="標楷體" w:cs="標楷體" w:eastAsia="標楷體"/>
        </w:rPr>
      </w:pPr>
      <w:r>
        <w:rPr/>
        <w:pict>
          <v:group style="position:absolute;margin-left:131.059998pt;margin-top:16.122511pt;width:235.85pt;height:.1pt;mso-position-horizontal-relative:page;mso-position-vertical-relative:paragraph;z-index:-531448" coordorigin="2621,322" coordsize="4717,2">
            <v:shape style="position:absolute;left:2621;top:322;width:4717;height:2" coordorigin="2621,322" coordsize="4717,0" path="m2621,322l7338,322e" filled="false" stroked="true" strokeweight=".599980pt" strokecolor="#000000">
              <v:path arrowok="t"/>
            </v:shape>
            <w10:wrap type="none"/>
          </v:group>
        </w:pict>
      </w:r>
      <w:r>
        <w:rPr>
          <w:spacing w:val="-3"/>
        </w:rPr>
        <w:t>(</w:t>
      </w:r>
      <w:r>
        <w:rPr>
          <w:rFonts w:ascii="標楷體" w:hAnsi="標楷體" w:cs="標楷體" w:eastAsia="標楷體"/>
          <w:spacing w:val="-3"/>
        </w:rPr>
        <w:t>四</w:t>
      </w:r>
      <w:r>
        <w:rPr>
          <w:spacing w:val="-3"/>
        </w:rPr>
        <w:t>)</w:t>
      </w:r>
      <w:r>
        <w:rPr>
          <w:rFonts w:ascii="標楷體" w:hAnsi="標楷體" w:cs="標楷體" w:eastAsia="標楷體"/>
          <w:spacing w:val="-3"/>
        </w:rPr>
        <w:t>當病歷未記載事故發生當時病患所從事活動，不可編寫</w:t>
      </w:r>
      <w:r>
        <w:rPr>
          <w:spacing w:val="-3"/>
        </w:rPr>
        <w:t>Y93.9</w:t>
      </w:r>
      <w:r>
        <w:rPr>
          <w:spacing w:val="7"/>
        </w:rPr>
        <w:t> </w:t>
      </w:r>
      <w:r>
        <w:rPr/>
        <w:t>Unspecified</w:t>
      </w:r>
      <w:r>
        <w:rPr/>
        <w:t> activity</w:t>
      </w:r>
      <w:r>
        <w:rPr>
          <w:spacing w:val="-1"/>
        </w:rPr>
        <w:t> </w:t>
      </w:r>
      <w:r>
        <w:rPr/>
        <w:t>(</w:t>
      </w:r>
      <w:r>
        <w:rPr>
          <w:rFonts w:ascii="標楷體" w:hAnsi="標楷體" w:cs="標楷體" w:eastAsia="標楷體"/>
        </w:rPr>
        <w:t>未特定之活動</w:t>
      </w:r>
      <w:r>
        <w:rPr/>
        <w:t>)</w:t>
      </w:r>
      <w:r>
        <w:rPr>
          <w:rFonts w:ascii="標楷體" w:hAnsi="標楷體" w:cs="標楷體" w:eastAsia="標楷體"/>
        </w:rPr>
        <w:t>。</w:t>
      </w:r>
    </w:p>
    <w:p>
      <w:pPr>
        <w:pStyle w:val="BodyText"/>
        <w:spacing w:line="273" w:lineRule="auto" w:before="7"/>
        <w:ind w:left="542" w:right="99" w:hanging="425"/>
        <w:jc w:val="left"/>
        <w:rPr>
          <w:rFonts w:ascii="標楷體" w:hAnsi="標楷體" w:cs="標楷體" w:eastAsia="標楷體"/>
        </w:rPr>
      </w:pPr>
      <w:r>
        <w:rPr>
          <w:rFonts w:ascii="標楷體" w:hAnsi="標楷體" w:cs="標楷體" w:eastAsia="標楷體"/>
        </w:rPr>
        <w:t>四、外因狀態</w:t>
      </w:r>
      <w:r>
        <w:rPr/>
        <w:t>(External cause status) </w:t>
      </w:r>
      <w:r>
        <w:rPr>
          <w:u w:val="single" w:color="000000"/>
        </w:rPr>
        <w:t>Y99 External cause</w:t>
      </w:r>
      <w:r>
        <w:rPr>
          <w:spacing w:val="-7"/>
          <w:u w:val="single" w:color="000000"/>
        </w:rPr>
        <w:t> </w:t>
      </w:r>
      <w:r>
        <w:rPr>
          <w:u w:val="single" w:color="000000"/>
        </w:rPr>
        <w:t>status</w:t>
      </w:r>
      <w:r>
        <w:rPr/>
      </w:r>
      <w:r>
        <w:rPr>
          <w:rFonts w:ascii="標楷體" w:hAnsi="標楷體" w:cs="標楷體" w:eastAsia="標楷體"/>
        </w:rPr>
        <w:t>描述當事故發生時， </w:t>
      </w:r>
      <w:r>
        <w:rPr>
          <w:rFonts w:ascii="標楷體" w:hAnsi="標楷體" w:cs="標楷體" w:eastAsia="標楷體"/>
          <w:spacing w:val="-7"/>
        </w:rPr>
        <w:t>患者之工作狀態。若病人為學生，但受傷時正從事於有給付的活動。如打工，</w:t>
      </w:r>
      <w:r>
        <w:rPr>
          <w:rFonts w:ascii="標楷體" w:hAnsi="標楷體" w:cs="標楷體" w:eastAsia="標楷體"/>
        </w:rPr>
        <w:t> 狀態碼須編寫</w:t>
      </w:r>
      <w:r>
        <w:rPr/>
        <w:t>Y99.0 Civilian activity done for income or pay</w:t>
      </w:r>
      <w:r>
        <w:rPr>
          <w:spacing w:val="-9"/>
        </w:rPr>
        <w:t> </w:t>
      </w:r>
      <w:r>
        <w:rPr/>
        <w:t>(</w:t>
      </w:r>
      <w:r>
        <w:rPr>
          <w:rFonts w:ascii="標楷體" w:hAnsi="標楷體" w:cs="標楷體" w:eastAsia="標楷體"/>
        </w:rPr>
        <w:t>為收入或報酬所 舉辦的平民活動</w:t>
      </w:r>
      <w:r>
        <w:rPr/>
        <w:t>)</w:t>
      </w:r>
      <w:r>
        <w:rPr>
          <w:rFonts w:ascii="標楷體" w:hAnsi="標楷體" w:cs="標楷體" w:eastAsia="標楷體"/>
        </w:rPr>
        <w:t>。</w:t>
      </w:r>
    </w:p>
    <w:p>
      <w:pPr>
        <w:pStyle w:val="BodyText"/>
        <w:spacing w:line="240" w:lineRule="auto" w:before="4"/>
        <w:ind w:right="99"/>
        <w:jc w:val="left"/>
        <w:rPr>
          <w:rFonts w:ascii="標楷體" w:hAnsi="標楷體" w:cs="標楷體" w:eastAsia="標楷體"/>
        </w:rPr>
      </w:pPr>
      <w:r>
        <w:rPr>
          <w:rFonts w:ascii="標楷體" w:hAnsi="標楷體" w:cs="標楷體" w:eastAsia="標楷體"/>
          <w:spacing w:val="-3"/>
        </w:rPr>
        <w:t>五、外因之碼、活動碼及狀態碼與其他外因碼並存時，此三類外因碼只能跟隨在</w:t>
      </w:r>
    </w:p>
    <w:p>
      <w:pPr>
        <w:spacing w:after="0" w:line="240" w:lineRule="auto"/>
        <w:jc w:val="left"/>
        <w:rPr>
          <w:rFonts w:ascii="標楷體" w:hAnsi="標楷體" w:cs="標楷體" w:eastAsia="標楷體"/>
        </w:rPr>
        <w:sectPr>
          <w:type w:val="continuous"/>
          <w:pgSz w:w="11910" w:h="16840"/>
          <w:pgMar w:top="1540" w:bottom="280" w:left="1680" w:right="1620"/>
        </w:sectPr>
      </w:pPr>
    </w:p>
    <w:p>
      <w:pPr>
        <w:pStyle w:val="BodyText"/>
        <w:spacing w:line="276" w:lineRule="auto" w:before="7"/>
        <w:ind w:right="5366" w:hanging="121"/>
        <w:jc w:val="center"/>
        <w:rPr>
          <w:rFonts w:ascii="標楷體" w:hAnsi="標楷體" w:cs="標楷體" w:eastAsia="標楷體"/>
        </w:rPr>
      </w:pPr>
      <w:r>
        <w:rPr>
          <w:rFonts w:ascii="標楷體" w:hAnsi="標楷體" w:cs="標楷體" w:eastAsia="標楷體"/>
        </w:rPr>
        <w:t>主要外因碼之後。 六、兒童及成人受虐編碼指引</w:t>
      </w:r>
    </w:p>
    <w:p>
      <w:pPr>
        <w:pStyle w:val="BodyText"/>
        <w:spacing w:line="271" w:lineRule="auto" w:before="10"/>
        <w:ind w:left="542" w:right="99" w:firstLine="2"/>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兒童及成人受虐、疏於照料及不當對待皆歸類於加害</w:t>
      </w:r>
      <w:r>
        <w:rPr/>
        <w:t>(assault)</w:t>
      </w:r>
      <w:r>
        <w:rPr>
          <w:rFonts w:ascii="標楷體" w:hAnsi="標楷體" w:cs="標楷體" w:eastAsia="標楷體"/>
        </w:rPr>
        <w:t>。 </w:t>
      </w:r>
      <w:r>
        <w:rPr/>
        <w:t>(</w:t>
      </w:r>
      <w:r>
        <w:rPr>
          <w:rFonts w:ascii="標楷體" w:hAnsi="標楷體" w:cs="標楷體" w:eastAsia="標楷體"/>
        </w:rPr>
        <w:t>二</w:t>
      </w:r>
      <w:r>
        <w:rPr/>
        <w:t>)</w:t>
      </w:r>
      <w:r>
        <w:rPr>
          <w:rFonts w:ascii="標楷體" w:hAnsi="標楷體" w:cs="標楷體" w:eastAsia="標楷體"/>
        </w:rPr>
        <w:t>任何加害外因碼皆適用於因虐待所造成之損傷。</w:t>
      </w:r>
    </w:p>
    <w:p>
      <w:pPr>
        <w:pStyle w:val="BodyText"/>
        <w:spacing w:line="271" w:lineRule="auto" w:before="7"/>
        <w:ind w:left="967" w:right="99" w:hanging="423"/>
        <w:jc w:val="left"/>
        <w:rPr>
          <w:rFonts w:ascii="標楷體" w:hAnsi="標楷體" w:cs="標楷體" w:eastAsia="標楷體"/>
        </w:rPr>
      </w:pPr>
      <w:r>
        <w:rPr>
          <w:spacing w:val="13"/>
        </w:rPr>
        <w:t>(</w:t>
      </w:r>
      <w:r>
        <w:rPr>
          <w:rFonts w:ascii="標楷體" w:hAnsi="標楷體" w:cs="標楷體" w:eastAsia="標楷體"/>
          <w:spacing w:val="13"/>
        </w:rPr>
        <w:t>三</w:t>
      </w:r>
      <w:r>
        <w:rPr>
          <w:spacing w:val="13"/>
        </w:rPr>
        <w:t>)</w:t>
      </w:r>
      <w:r>
        <w:rPr>
          <w:rFonts w:ascii="Times New Roman" w:hAnsi="Times New Roman" w:cs="Times New Roman" w:eastAsia="Times New Roman"/>
          <w:spacing w:val="13"/>
        </w:rPr>
      </w:r>
      <w:r>
        <w:rPr>
          <w:rFonts w:ascii="Times New Roman" w:hAnsi="Times New Roman" w:cs="Times New Roman" w:eastAsia="Times New Roman"/>
          <w:spacing w:val="13"/>
          <w:u w:val="single" w:color="000000"/>
        </w:rPr>
      </w:r>
      <w:r>
        <w:rPr>
          <w:rFonts w:ascii="標楷體" w:hAnsi="標楷體" w:cs="標楷體" w:eastAsia="標楷體"/>
          <w:u w:val="single" w:color="000000"/>
        </w:rPr>
        <w:t>若</w:t>
      </w:r>
      <w:r>
        <w:rPr>
          <w:rFonts w:ascii="標楷體" w:hAnsi="標楷體" w:cs="標楷體" w:eastAsia="標楷體"/>
          <w:spacing w:val="-106"/>
          <w:u w:val="single" w:color="000000"/>
        </w:rPr>
        <w:t> </w:t>
      </w:r>
      <w:r>
        <w:rPr>
          <w:rFonts w:ascii="Times New Roman" w:hAnsi="Times New Roman" w:cs="Times New Roman" w:eastAsia="Times New Roman"/>
          <w:spacing w:val="-106"/>
          <w:u w:val="single" w:color="000000"/>
        </w:rPr>
      </w:r>
      <w:r>
        <w:rPr>
          <w:rFonts w:ascii="標楷體" w:hAnsi="標楷體" w:cs="標楷體" w:eastAsia="標楷體"/>
          <w:u w:val="single" w:color="000000"/>
        </w:rPr>
        <w:t>已</w:t>
      </w:r>
      <w:r>
        <w:rPr>
          <w:rFonts w:ascii="標楷體" w:hAnsi="標楷體" w:cs="標楷體" w:eastAsia="標楷體"/>
          <w:spacing w:val="-106"/>
          <w:u w:val="single" w:color="000000"/>
        </w:rPr>
        <w:t> </w:t>
      </w:r>
      <w:r>
        <w:rPr>
          <w:rFonts w:ascii="Times New Roman" w:hAnsi="Times New Roman" w:cs="Times New Roman" w:eastAsia="Times New Roman"/>
          <w:spacing w:val="-106"/>
          <w:u w:val="single" w:color="000000"/>
        </w:rPr>
      </w:r>
      <w:r>
        <w:rPr>
          <w:rFonts w:ascii="標楷體" w:hAnsi="標楷體" w:cs="標楷體" w:eastAsia="標楷體"/>
          <w:u w:val="single" w:color="000000"/>
        </w:rPr>
        <w:t>知</w:t>
      </w:r>
      <w:r>
        <w:rPr>
          <w:rFonts w:ascii="標楷體" w:hAnsi="標楷體" w:cs="標楷體" w:eastAsia="標楷體"/>
          <w:spacing w:val="-106"/>
          <w:u w:val="single" w:color="000000"/>
        </w:rPr>
        <w:t> </w:t>
      </w:r>
      <w:r>
        <w:rPr>
          <w:rFonts w:ascii="Times New Roman" w:hAnsi="Times New Roman" w:cs="Times New Roman" w:eastAsia="Times New Roman"/>
          <w:spacing w:val="-106"/>
          <w:u w:val="single" w:color="000000"/>
        </w:rPr>
      </w:r>
      <w:r>
        <w:rPr>
          <w:rFonts w:ascii="標楷體" w:hAnsi="標楷體" w:cs="標楷體" w:eastAsia="標楷體"/>
          <w:u w:val="single" w:color="000000"/>
        </w:rPr>
        <w:t>施</w:t>
      </w:r>
      <w:r>
        <w:rPr>
          <w:rFonts w:ascii="標楷體" w:hAnsi="標楷體" w:cs="標楷體" w:eastAsia="標楷體"/>
          <w:spacing w:val="-106"/>
          <w:u w:val="single" w:color="000000"/>
        </w:rPr>
        <w:t> </w:t>
      </w:r>
      <w:r>
        <w:rPr>
          <w:rFonts w:ascii="Times New Roman" w:hAnsi="Times New Roman" w:cs="Times New Roman" w:eastAsia="Times New Roman"/>
          <w:spacing w:val="-106"/>
          <w:u w:val="single" w:color="000000"/>
        </w:rPr>
      </w:r>
      <w:r>
        <w:rPr>
          <w:rFonts w:ascii="標楷體" w:hAnsi="標楷體" w:cs="標楷體" w:eastAsia="標楷體"/>
          <w:u w:val="single" w:color="000000"/>
        </w:rPr>
        <w:t>暴</w:t>
      </w:r>
      <w:r>
        <w:rPr>
          <w:rFonts w:ascii="標楷體" w:hAnsi="標楷體" w:cs="標楷體" w:eastAsia="標楷體"/>
          <w:spacing w:val="-106"/>
          <w:u w:val="single" w:color="000000"/>
        </w:rPr>
        <w:t> </w:t>
      </w:r>
      <w:r>
        <w:rPr>
          <w:rFonts w:ascii="Times New Roman" w:hAnsi="Times New Roman" w:cs="Times New Roman" w:eastAsia="Times New Roman"/>
          <w:spacing w:val="-106"/>
          <w:u w:val="single" w:color="000000"/>
        </w:rPr>
      </w:r>
      <w:r>
        <w:rPr>
          <w:rFonts w:ascii="標楷體" w:hAnsi="標楷體" w:cs="標楷體" w:eastAsia="標楷體"/>
          <w:u w:val="single" w:color="000000"/>
        </w:rPr>
        <w:t>者</w:t>
      </w:r>
      <w:r>
        <w:rPr>
          <w:rFonts w:ascii="標楷體" w:hAnsi="標楷體" w:cs="標楷體" w:eastAsia="標楷體"/>
          <w:spacing w:val="-106"/>
          <w:u w:val="single" w:color="000000"/>
        </w:rPr>
        <w:t> </w:t>
      </w:r>
      <w:r>
        <w:rPr>
          <w:rFonts w:ascii="Times New Roman" w:hAnsi="Times New Roman" w:cs="Times New Roman" w:eastAsia="Times New Roman"/>
          <w:spacing w:val="-106"/>
          <w:u w:val="single" w:color="000000"/>
        </w:rPr>
      </w:r>
      <w:r>
        <w:rPr>
          <w:rFonts w:ascii="標楷體" w:hAnsi="標楷體" w:cs="標楷體" w:eastAsia="標楷體"/>
          <w:u w:val="single" w:color="000000"/>
        </w:rPr>
        <w:t>且</w:t>
      </w:r>
      <w:r>
        <w:rPr>
          <w:rFonts w:ascii="標楷體" w:hAnsi="標楷體" w:cs="標楷體" w:eastAsia="標楷體"/>
          <w:spacing w:val="-109"/>
          <w:u w:val="single" w:color="000000"/>
        </w:rPr>
        <w:t> </w:t>
      </w:r>
      <w:r>
        <w:rPr>
          <w:rFonts w:ascii="Times New Roman" w:hAnsi="Times New Roman" w:cs="Times New Roman" w:eastAsia="Times New Roman"/>
          <w:spacing w:val="-109"/>
          <w:u w:val="single" w:color="000000"/>
        </w:rPr>
      </w:r>
      <w:r>
        <w:rPr>
          <w:rFonts w:ascii="標楷體" w:hAnsi="標楷體" w:cs="標楷體" w:eastAsia="標楷體"/>
          <w:u w:val="single" w:color="000000"/>
        </w:rPr>
        <w:t>確</w:t>
      </w:r>
      <w:r>
        <w:rPr>
          <w:rFonts w:ascii="標楷體" w:hAnsi="標楷體" w:cs="標楷體" w:eastAsia="標楷體"/>
          <w:spacing w:val="-106"/>
          <w:u w:val="single" w:color="000000"/>
        </w:rPr>
        <w:t> </w:t>
      </w:r>
      <w:r>
        <w:rPr>
          <w:rFonts w:ascii="Times New Roman" w:hAnsi="Times New Roman" w:cs="Times New Roman" w:eastAsia="Times New Roman"/>
          <w:spacing w:val="-106"/>
          <w:u w:val="single" w:color="000000"/>
        </w:rPr>
      </w:r>
      <w:r>
        <w:rPr>
          <w:rFonts w:ascii="標楷體" w:hAnsi="標楷體" w:cs="標楷體" w:eastAsia="標楷體"/>
          <w:u w:val="single" w:color="000000"/>
        </w:rPr>
        <w:t>立</w:t>
      </w:r>
      <w:r>
        <w:rPr>
          <w:rFonts w:ascii="標楷體" w:hAnsi="標楷體" w:cs="標楷體" w:eastAsia="標楷體"/>
          <w:spacing w:val="-106"/>
          <w:u w:val="single" w:color="000000"/>
        </w:rPr>
        <w:t> </w:t>
      </w:r>
      <w:r>
        <w:rPr>
          <w:rFonts w:ascii="Times New Roman" w:hAnsi="Times New Roman" w:cs="Times New Roman" w:eastAsia="Times New Roman"/>
          <w:spacing w:val="-106"/>
          <w:u w:val="single" w:color="000000"/>
        </w:rPr>
      </w:r>
      <w:r>
        <w:rPr>
          <w:rFonts w:ascii="標楷體" w:hAnsi="標楷體" w:cs="標楷體" w:eastAsia="標楷體"/>
          <w:u w:val="single" w:color="000000"/>
        </w:rPr>
        <w:t>為</w:t>
      </w:r>
      <w:r>
        <w:rPr>
          <w:rFonts w:ascii="標楷體" w:hAnsi="標楷體" w:cs="標楷體" w:eastAsia="標楷體"/>
          <w:spacing w:val="-103"/>
          <w:u w:val="single" w:color="000000"/>
        </w:rPr>
        <w:t> </w:t>
      </w:r>
      <w:r>
        <w:rPr>
          <w:rFonts w:ascii="Times New Roman" w:hAnsi="Times New Roman" w:cs="Times New Roman" w:eastAsia="Times New Roman"/>
          <w:spacing w:val="-103"/>
          <w:u w:val="single" w:color="000000"/>
        </w:rPr>
      </w:r>
      <w:r>
        <w:rPr>
          <w:rFonts w:ascii="標楷體" w:hAnsi="標楷體" w:cs="標楷體" w:eastAsia="標楷體"/>
          <w:spacing w:val="9"/>
          <w:u w:val="single" w:color="000000"/>
        </w:rPr>
        <w:t>受虐個案</w:t>
      </w:r>
      <w:r>
        <w:rPr>
          <w:rFonts w:ascii="標楷體" w:hAnsi="標楷體" w:cs="標楷體" w:eastAsia="標楷體"/>
          <w:spacing w:val="9"/>
        </w:rPr>
        <w:t>，須加編寫代碼</w:t>
      </w:r>
      <w:r>
        <w:rPr>
          <w:spacing w:val="9"/>
        </w:rPr>
      </w:r>
      <w:r>
        <w:rPr>
          <w:spacing w:val="9"/>
          <w:u w:val="single" w:color="000000"/>
        </w:rPr>
        <w:t>Y07.-</w:t>
      </w:r>
      <w:r>
        <w:rPr>
          <w:spacing w:val="73"/>
          <w:u w:val="single" w:color="000000"/>
        </w:rPr>
        <w:t> </w:t>
      </w:r>
      <w:r>
        <w:rPr>
          <w:u w:val="single" w:color="000000"/>
        </w:rPr>
        <w:t>Perpetrator</w:t>
      </w:r>
      <w:r>
        <w:rPr>
          <w:spacing w:val="13"/>
          <w:u w:val="single" w:color="000000"/>
        </w:rPr>
        <w:t> </w:t>
      </w:r>
      <w:r>
        <w:rPr>
          <w:u w:val="single" w:color="000000"/>
        </w:rPr>
        <w:t>of</w:t>
      </w:r>
      <w:r>
        <w:rPr/>
      </w:r>
      <w:r>
        <w:rPr/>
        <w:t> </w:t>
      </w:r>
      <w:r>
        <w:rPr>
          <w:u w:val="single" w:color="000000"/>
        </w:rPr>
        <w:t>assault,</w:t>
      </w:r>
      <w:r>
        <w:rPr>
          <w:spacing w:val="-3"/>
          <w:u w:val="single" w:color="000000"/>
        </w:rPr>
        <w:t> </w:t>
      </w:r>
      <w:r>
        <w:rPr>
          <w:u w:val="single" w:color="000000"/>
        </w:rPr>
        <w:t>maltreatment</w:t>
      </w:r>
      <w:r>
        <w:rPr>
          <w:spacing w:val="-3"/>
          <w:u w:val="single" w:color="000000"/>
        </w:rPr>
        <w:t> </w:t>
      </w:r>
      <w:r>
        <w:rPr>
          <w:u w:val="single" w:color="000000"/>
        </w:rPr>
        <w:t>and</w:t>
      </w:r>
      <w:r>
        <w:rPr>
          <w:spacing w:val="-2"/>
          <w:u w:val="single" w:color="000000"/>
        </w:rPr>
        <w:t> </w:t>
      </w:r>
      <w:r>
        <w:rPr>
          <w:u w:val="single" w:color="000000"/>
        </w:rPr>
        <w:t>neglect</w:t>
      </w:r>
      <w:r>
        <w:rPr>
          <w:rFonts w:ascii="標楷體" w:hAnsi="標楷體" w:cs="標楷體" w:eastAsia="標楷體"/>
          <w:u w:val="single" w:color="000000"/>
        </w:rPr>
        <w:t>（被加害者的不</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當對待及疏忽）</w:t>
      </w:r>
      <w:r>
        <w:rPr>
          <w:rFonts w:ascii="Times New Roman" w:hAnsi="Times New Roman" w:cs="Times New Roman" w:eastAsia="Times New Roman"/>
          <w:u w:val="single" w:color="000000"/>
        </w:rPr>
      </w:r>
      <w:r>
        <w:rPr>
          <w:rFonts w:ascii="Times New Roman" w:hAnsi="Times New Roman" w:cs="Times New Roman" w:eastAsia="Times New Roman"/>
        </w:rPr>
      </w:r>
      <w:r>
        <w:rPr>
          <w:rFonts w:ascii="標楷體" w:hAnsi="標楷體" w:cs="標楷體" w:eastAsia="標楷體"/>
        </w:rPr>
        <w:t>。</w:t>
      </w:r>
    </w:p>
    <w:p>
      <w:pPr>
        <w:pStyle w:val="BodyText"/>
        <w:spacing w:line="240" w:lineRule="auto" w:before="7"/>
        <w:ind w:right="99"/>
        <w:jc w:val="left"/>
        <w:rPr>
          <w:rFonts w:ascii="標楷體" w:hAnsi="標楷體" w:cs="標楷體" w:eastAsia="標楷體"/>
        </w:rPr>
      </w:pPr>
      <w:r>
        <w:rPr>
          <w:rFonts w:ascii="標楷體" w:hAnsi="標楷體" w:cs="標楷體" w:eastAsia="標楷體"/>
        </w:rPr>
        <w:t>七、只有在病歷載明無法決定其意圖的情況下，才可使用無法決定意圖</w:t>
      </w:r>
    </w:p>
    <w:p>
      <w:pPr>
        <w:pStyle w:val="BodyText"/>
        <w:spacing w:line="240" w:lineRule="auto" w:before="46"/>
        <w:ind w:left="542" w:right="99"/>
        <w:jc w:val="left"/>
      </w:pPr>
      <w:r>
        <w:rPr/>
        <w:t>(Undetermined</w:t>
      </w:r>
      <w:r>
        <w:rPr>
          <w:spacing w:val="-6"/>
        </w:rPr>
        <w:t> </w:t>
      </w:r>
      <w:r>
        <w:rPr/>
        <w:t>intent)</w:t>
      </w:r>
      <w:r>
        <w:rPr>
          <w:rFonts w:ascii="標楷體" w:hAnsi="標楷體" w:cs="標楷體" w:eastAsia="標楷體"/>
        </w:rPr>
        <w:t>之外因碼。</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u w:val="single" w:color="000000"/>
        </w:rPr>
        <w:t>若造成損傷外因之意圖</w:t>
      </w:r>
      <w:r>
        <w:rPr>
          <w:rFonts w:ascii="Times New Roman" w:hAnsi="Times New Roman" w:cs="Times New Roman" w:eastAsia="Times New Roman"/>
          <w:u w:val="single" w:color="000000"/>
        </w:rPr>
      </w:r>
      <w:r>
        <w:rPr>
          <w:u w:val="single" w:color="000000"/>
        </w:rPr>
        <w:t>(</w:t>
      </w:r>
      <w:r>
        <w:rPr>
          <w:rFonts w:ascii="標楷體" w:hAnsi="標楷體" w:cs="標楷體" w:eastAsia="標楷體"/>
          <w:u w:val="single" w:color="000000"/>
        </w:rPr>
        <w:t>意外、自殺或加害</w:t>
      </w:r>
      <w:r>
        <w:rPr>
          <w:rFonts w:ascii="Times New Roman" w:hAnsi="Times New Roman" w:cs="Times New Roman" w:eastAsia="Times New Roman"/>
          <w:u w:val="single" w:color="000000"/>
        </w:rPr>
      </w:r>
      <w:r>
        <w:rPr>
          <w:u w:val="single" w:color="000000"/>
        </w:rPr>
        <w:t>)</w:t>
      </w:r>
      <w:r>
        <w:rPr/>
      </w:r>
    </w:p>
    <w:p>
      <w:pPr>
        <w:pStyle w:val="BodyText"/>
        <w:spacing w:line="240" w:lineRule="auto" w:before="42"/>
        <w:ind w:left="542"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不知或未明示，則視為意外事故。另外所有交通事故皆視為意外事故。</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71" w:lineRule="auto" w:before="46"/>
        <w:ind w:left="684" w:right="99" w:hanging="567"/>
        <w:jc w:val="left"/>
        <w:rPr>
          <w:rFonts w:ascii="標楷體" w:hAnsi="標楷體" w:cs="標楷體" w:eastAsia="標楷體"/>
        </w:rPr>
      </w:pPr>
      <w:r>
        <w:rPr>
          <w:rFonts w:ascii="標楷體" w:hAnsi="標楷體" w:cs="標楷體" w:eastAsia="標楷體"/>
        </w:rPr>
        <w:t>八、在</w:t>
      </w:r>
      <w:r>
        <w:rPr>
          <w:rFonts w:ascii="標楷體" w:hAnsi="標楷體" w:cs="標楷體" w:eastAsia="標楷體"/>
          <w:spacing w:val="-60"/>
        </w:rPr>
        <w:t> </w:t>
      </w:r>
      <w:r>
        <w:rPr/>
        <w:t>ICD-10-CM</w:t>
      </w:r>
      <w:r>
        <w:rPr>
          <w:spacing w:val="-2"/>
        </w:rPr>
        <w:t> </w:t>
      </w:r>
      <w:r>
        <w:rPr>
          <w:rFonts w:ascii="標楷體" w:hAnsi="標楷體" w:cs="標楷體" w:eastAsia="標楷體"/>
        </w:rPr>
        <w:t>交通意外以受傷者的身份為主軸，並於第</w:t>
      </w:r>
      <w:r>
        <w:rPr>
          <w:rFonts w:ascii="標楷體" w:hAnsi="標楷體" w:cs="標楷體" w:eastAsia="標楷體"/>
          <w:spacing w:val="-61"/>
        </w:rPr>
        <w:t> </w:t>
      </w:r>
      <w:r>
        <w:rPr/>
        <w:t>7</w:t>
      </w:r>
      <w:r>
        <w:rPr>
          <w:spacing w:val="-2"/>
        </w:rPr>
        <w:t> </w:t>
      </w:r>
      <w:r>
        <w:rPr>
          <w:rFonts w:ascii="標楷體" w:hAnsi="標楷體" w:cs="標楷體" w:eastAsia="標楷體"/>
        </w:rPr>
        <w:t>碼說明治療的情 形。</w:t>
      </w:r>
    </w:p>
    <w:p>
      <w:pPr>
        <w:pStyle w:val="BodyText"/>
        <w:spacing w:line="240" w:lineRule="auto" w:before="14"/>
        <w:ind w:right="4667"/>
        <w:jc w:val="left"/>
        <w:rPr>
          <w:rFonts w:ascii="標楷體" w:hAnsi="標楷體" w:cs="標楷體" w:eastAsia="標楷體"/>
        </w:rPr>
      </w:pPr>
      <w:r>
        <w:rPr>
          <w:rFonts w:ascii="標楷體" w:hAnsi="標楷體" w:cs="標楷體" w:eastAsia="標楷體"/>
        </w:rPr>
        <w:t>九、外因之後期影響編碼指引</w:t>
      </w:r>
    </w:p>
    <w:p>
      <w:pPr>
        <w:pStyle w:val="BodyText"/>
        <w:spacing w:line="240" w:lineRule="auto" w:before="46"/>
        <w:ind w:left="545" w:right="99"/>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後遺症外因碼</w:t>
      </w:r>
      <w:r>
        <w:rPr/>
        <w:t>(Late</w:t>
      </w:r>
      <w:r>
        <w:rPr>
          <w:spacing w:val="-1"/>
        </w:rPr>
        <w:t> </w:t>
      </w:r>
      <w:r>
        <w:rPr/>
        <w:t>effect</w:t>
      </w:r>
      <w:r>
        <w:rPr>
          <w:spacing w:val="-2"/>
        </w:rPr>
        <w:t> </w:t>
      </w:r>
      <w:r>
        <w:rPr/>
        <w:t>external</w:t>
      </w:r>
      <w:r>
        <w:rPr>
          <w:spacing w:val="-2"/>
        </w:rPr>
        <w:t> </w:t>
      </w:r>
      <w:r>
        <w:rPr/>
        <w:t>cause</w:t>
      </w:r>
      <w:r>
        <w:rPr>
          <w:spacing w:val="-3"/>
        </w:rPr>
        <w:t> </w:t>
      </w:r>
      <w:r>
        <w:rPr/>
        <w:t>codes)</w:t>
      </w:r>
      <w:r>
        <w:rPr>
          <w:rFonts w:ascii="標楷體" w:hAnsi="標楷體" w:cs="標楷體" w:eastAsia="標楷體"/>
        </w:rPr>
        <w:t>之第</w:t>
      </w:r>
      <w:r>
        <w:rPr>
          <w:rFonts w:ascii="標楷體" w:hAnsi="標楷體" w:cs="標楷體" w:eastAsia="標楷體"/>
          <w:spacing w:val="-62"/>
        </w:rPr>
        <w:t> </w:t>
      </w:r>
      <w:r>
        <w:rPr/>
        <w:t>7</w:t>
      </w:r>
      <w:r>
        <w:rPr>
          <w:spacing w:val="-2"/>
        </w:rPr>
        <w:t> </w:t>
      </w:r>
      <w:r>
        <w:rPr>
          <w:rFonts w:ascii="標楷體" w:hAnsi="標楷體" w:cs="標楷體" w:eastAsia="標楷體"/>
        </w:rPr>
        <w:t>碼以</w:t>
      </w:r>
      <w:r>
        <w:rPr>
          <w:rFonts w:ascii="Times New Roman" w:hAnsi="Times New Roman" w:cs="Times New Roman" w:eastAsia="Times New Roman"/>
        </w:rPr>
        <w:t>”S”</w:t>
      </w:r>
      <w:r>
        <w:rPr>
          <w:rFonts w:ascii="標楷體" w:hAnsi="標楷體" w:cs="標楷體" w:eastAsia="標楷體"/>
        </w:rPr>
        <w:t>表示後遺症</w:t>
      </w:r>
    </w:p>
    <w:p>
      <w:pPr>
        <w:pStyle w:val="BodyText"/>
        <w:spacing w:line="240" w:lineRule="auto" w:before="42"/>
        <w:ind w:left="967" w:right="4667"/>
        <w:jc w:val="left"/>
        <w:rPr>
          <w:rFonts w:ascii="標楷體" w:hAnsi="標楷體" w:cs="標楷體" w:eastAsia="標楷體"/>
        </w:rPr>
      </w:pPr>
      <w:r>
        <w:rPr/>
        <w:t>(sequela</w:t>
      </w:r>
      <w:r>
        <w:rPr>
          <w:spacing w:val="-5"/>
        </w:rPr>
        <w:t> </w:t>
      </w:r>
      <w:r>
        <w:rPr/>
        <w:t>)</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1230" w:top="1400" w:bottom="1420" w:left="1680" w:right="1620"/>
        </w:sectPr>
      </w:pPr>
    </w:p>
    <w:p>
      <w:pPr>
        <w:pStyle w:val="BodyText"/>
        <w:spacing w:line="240" w:lineRule="auto" w:before="42"/>
        <w:ind w:left="542" w:right="0"/>
        <w:jc w:val="left"/>
        <w:rPr>
          <w:rFonts w:ascii="Times New Roman" w:hAnsi="Times New Roman" w:cs="Times New Roman" w:eastAsia="Times New Roman"/>
        </w:rPr>
      </w:pPr>
      <w:r>
        <w:rPr>
          <w:spacing w:val="-1"/>
        </w:rPr>
        <w:t>(</w:t>
      </w:r>
      <w:r>
        <w:rPr>
          <w:rFonts w:ascii="標楷體" w:hAnsi="標楷體" w:cs="標楷體" w:eastAsia="標楷體"/>
          <w:spacing w:val="-1"/>
        </w:rPr>
        <w:t>二</w:t>
      </w:r>
      <w:r>
        <w:rPr>
          <w:spacing w:val="-1"/>
        </w:rPr>
        <w:t>)</w:t>
      </w:r>
      <w:r>
        <w:rPr>
          <w:rFonts w:ascii="標楷體" w:hAnsi="標楷體" w:cs="標楷體" w:eastAsia="標楷體"/>
          <w:spacing w:val="-1"/>
        </w:rPr>
        <w:t>後遺症外因碼</w:t>
      </w:r>
      <w:r>
        <w:rPr>
          <w:rFonts w:ascii="標楷體" w:hAnsi="標楷體" w:cs="標楷體" w:eastAsia="標楷體"/>
          <w:spacing w:val="-113"/>
        </w:rPr>
        <w:t> </w:t>
      </w:r>
      <w:r>
        <w:rPr>
          <w:rFonts w:ascii="Times New Roman" w:hAnsi="Times New Roman" w:cs="Times New Roman" w:eastAsia="Times New Roman"/>
          <w:spacing w:val="-113"/>
        </w:rPr>
      </w:r>
      <w:r>
        <w:rPr>
          <w:rFonts w:ascii="Times New Roman" w:hAnsi="Times New Roman" w:cs="Times New Roman" w:eastAsia="Times New Roman"/>
          <w:spacing w:val="-113"/>
          <w:u w:val="single" w:color="000000"/>
        </w:rPr>
      </w:r>
      <w:r>
        <w:rPr>
          <w:rFonts w:ascii="標楷體" w:hAnsi="標楷體" w:cs="標楷體" w:eastAsia="標楷體"/>
          <w:spacing w:val="-120"/>
          <w:u w:val="single" w:color="000000"/>
        </w:rPr>
        <w:t>絕</w:t>
      </w:r>
      <w:r>
        <w:rPr>
          <w:rFonts w:ascii="標楷體" w:hAnsi="標楷體" w:cs="標楷體" w:eastAsia="標楷體"/>
          <w:spacing w:val="-120"/>
        </w:rPr>
        <w:t>不</w:t>
      </w:r>
      <w:r>
        <w:rPr>
          <w:rFonts w:ascii="Times New Roman" w:hAnsi="Times New Roman" w:cs="Times New Roman" w:eastAsia="Times New Roman"/>
          <w:spacing w:val="-12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147" w:right="0"/>
        <w:jc w:val="left"/>
        <w:rPr>
          <w:rFonts w:ascii="標楷體" w:hAnsi="標楷體" w:cs="標楷體" w:eastAsia="標楷體"/>
        </w:rPr>
      </w:pPr>
      <w:r>
        <w:rPr/>
        <w:br w:type="column"/>
      </w:r>
      <w:r>
        <w:rPr>
          <w:rFonts w:ascii="標楷體" w:hAnsi="標楷體" w:cs="標楷體" w:eastAsia="標楷體"/>
        </w:rPr>
        <w:t>可與現行之疾病損傷代碼同時使用。</w:t>
      </w:r>
    </w:p>
    <w:p>
      <w:pPr>
        <w:spacing w:after="0" w:line="240" w:lineRule="auto"/>
        <w:jc w:val="left"/>
        <w:rPr>
          <w:rFonts w:ascii="標楷體" w:hAnsi="標楷體" w:cs="標楷體" w:eastAsia="標楷體"/>
        </w:rPr>
        <w:sectPr>
          <w:type w:val="continuous"/>
          <w:pgSz w:w="11910" w:h="16840"/>
          <w:pgMar w:top="1540" w:bottom="280" w:left="1680" w:right="1620"/>
          <w:cols w:num="2" w:equalWidth="0">
            <w:col w:w="2677" w:space="40"/>
            <w:col w:w="5893"/>
          </w:cols>
        </w:sectPr>
      </w:pPr>
    </w:p>
    <w:p>
      <w:pPr>
        <w:pStyle w:val="BodyText"/>
        <w:spacing w:line="240" w:lineRule="auto" w:before="42"/>
        <w:ind w:left="545" w:right="0"/>
        <w:jc w:val="left"/>
        <w:rPr>
          <w:rFonts w:ascii="標楷體" w:hAnsi="標楷體" w:cs="標楷體" w:eastAsia="標楷體"/>
        </w:rPr>
      </w:pPr>
      <w:r>
        <w:rPr/>
      </w:r>
      <w:r>
        <w:rPr>
          <w:u w:val="single" w:color="000000"/>
        </w:rPr>
        <w:t>(</w:t>
      </w:r>
      <w:r>
        <w:rPr>
          <w:rFonts w:ascii="標楷體" w:hAnsi="標楷體" w:cs="標楷體" w:eastAsia="標楷體"/>
          <w:u w:val="single" w:color="000000"/>
        </w:rPr>
        <w:t>三</w:t>
      </w:r>
      <w:r>
        <w:rPr>
          <w:u w:val="single" w:color="000000"/>
        </w:rPr>
        <w:t>)</w:t>
      </w:r>
      <w:r>
        <w:rPr>
          <w:rFonts w:ascii="標楷體" w:hAnsi="標楷體" w:cs="標楷體" w:eastAsia="標楷體"/>
          <w:u w:val="single" w:color="000000"/>
        </w:rPr>
        <w:t>當病患再度來院治</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spacing w:val="-7"/>
          <w:u w:val="single" w:color="000000"/>
        </w:rPr>
        <w:t>療：因初期損傷所造成</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spacing w:val="-7"/>
          <w:u w:val="single" w:color="000000"/>
        </w:rPr>
        <w:t>之後遺症時，需使用後</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遺症碼。</w:t>
      </w:r>
      <w:r>
        <w:rPr>
          <w:rFonts w:ascii="標楷體" w:hAnsi="標楷體" w:cs="標楷體" w:eastAsia="標楷體"/>
        </w:rPr>
      </w:r>
    </w:p>
    <w:p>
      <w:pPr>
        <w:pStyle w:val="BodyText"/>
        <w:spacing w:line="240" w:lineRule="auto" w:before="42"/>
        <w:ind w:left="967"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若為了做追蹤照護（如癒合的評估、接受復健治療等），而病歷未記載</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6"/>
        <w:ind w:left="967" w:right="99"/>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與損傷相關之後遺症，不可使用後遺症外因碼。</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6"/>
        <w:ind w:right="4667"/>
        <w:jc w:val="left"/>
        <w:rPr>
          <w:rFonts w:ascii="標楷體" w:hAnsi="標楷體" w:cs="標楷體" w:eastAsia="標楷體"/>
        </w:rPr>
      </w:pPr>
      <w:r>
        <w:rPr>
          <w:rFonts w:ascii="標楷體" w:hAnsi="標楷體" w:cs="標楷體" w:eastAsia="標楷體"/>
        </w:rPr>
        <w:t>十、恐怖攻擊編碼指引</w:t>
      </w:r>
    </w:p>
    <w:p>
      <w:pPr>
        <w:pStyle w:val="BodyText"/>
        <w:spacing w:line="240" w:lineRule="auto" w:before="46"/>
        <w:ind w:left="542" w:right="99"/>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代碼</w:t>
      </w:r>
      <w:r>
        <w:rPr/>
        <w:t>Y38.- Terrorism</w:t>
      </w:r>
      <w:r>
        <w:rPr>
          <w:spacing w:val="57"/>
        </w:rPr>
        <w:t> </w:t>
      </w:r>
      <w:r>
        <w:rPr>
          <w:rFonts w:ascii="標楷體" w:hAnsi="標楷體" w:cs="標楷體" w:eastAsia="標楷體"/>
        </w:rPr>
        <w:t>描述恐怖攻擊</w:t>
      </w:r>
    </w:p>
    <w:p>
      <w:pPr>
        <w:pStyle w:val="BodyText"/>
        <w:spacing w:line="271" w:lineRule="auto" w:before="42"/>
        <w:ind w:left="542" w:right="99"/>
        <w:jc w:val="left"/>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使用附加碼</w:t>
      </w:r>
      <w:r>
        <w:rPr>
          <w:rFonts w:ascii="標楷體" w:hAnsi="標楷體" w:cs="標楷體" w:eastAsia="標楷體"/>
          <w:spacing w:val="-60"/>
        </w:rPr>
        <w:t> </w:t>
      </w:r>
      <w:r>
        <w:rPr/>
        <w:t>Y92 </w:t>
      </w:r>
      <w:r>
        <w:rPr>
          <w:rFonts w:ascii="標楷體" w:hAnsi="標楷體" w:cs="標楷體" w:eastAsia="標楷體"/>
        </w:rPr>
        <w:t>以辨識外因之。 </w:t>
      </w:r>
      <w:r>
        <w:rPr/>
        <w:t>(</w:t>
      </w:r>
      <w:r>
        <w:rPr>
          <w:rFonts w:ascii="標楷體" w:hAnsi="標楷體" w:cs="標楷體" w:eastAsia="標楷體"/>
        </w:rPr>
        <w:t>三</w:t>
      </w:r>
      <w:r>
        <w:rPr/>
        <w:t>)</w:t>
      </w:r>
      <w:r>
        <w:rPr>
          <w:rFonts w:ascii="標楷體" w:hAnsi="標楷體" w:cs="標楷體" w:eastAsia="標楷體"/>
        </w:rPr>
        <w:t>若損傷為多項恐怖手段致使，則可使用一個以上之</w:t>
      </w:r>
      <w:r>
        <w:rPr>
          <w:rFonts w:ascii="標楷體" w:hAnsi="標楷體" w:cs="標楷體" w:eastAsia="標楷體"/>
          <w:spacing w:val="-61"/>
        </w:rPr>
        <w:t> </w:t>
      </w:r>
      <w:r>
        <w:rPr/>
        <w:t>Y38.-</w:t>
      </w:r>
      <w:r>
        <w:rPr>
          <w:rFonts w:ascii="標楷體" w:hAnsi="標楷體" w:cs="標楷體" w:eastAsia="標楷體"/>
        </w:rPr>
        <w:t>代碼。 </w:t>
      </w:r>
      <w:r>
        <w:rPr/>
        <w:t>(</w:t>
      </w:r>
      <w:r>
        <w:rPr>
          <w:rFonts w:ascii="標楷體" w:hAnsi="標楷體" w:cs="標楷體" w:eastAsia="標楷體"/>
        </w:rPr>
        <w:t>四</w:t>
      </w:r>
      <w:r>
        <w:rPr/>
        <w:t>)</w:t>
      </w:r>
      <w:r>
        <w:rPr>
          <w:rFonts w:ascii="標楷體" w:hAnsi="標楷體" w:cs="標楷體" w:eastAsia="標楷體"/>
        </w:rPr>
        <w:t>若損傷為疑似恐怖攻擊所造成，不可編寫</w:t>
      </w:r>
      <w:r>
        <w:rPr>
          <w:rFonts w:ascii="標楷體" w:hAnsi="標楷體" w:cs="標楷體" w:eastAsia="標楷體"/>
          <w:spacing w:val="-55"/>
        </w:rPr>
        <w:t> </w:t>
      </w:r>
      <w:r>
        <w:rPr>
          <w:spacing w:val="-8"/>
        </w:rPr>
        <w:t>Y38.-</w:t>
      </w:r>
      <w:r>
        <w:rPr>
          <w:rFonts w:ascii="標楷體" w:hAnsi="標楷體" w:cs="標楷體" w:eastAsia="標楷體"/>
          <w:spacing w:val="-8"/>
        </w:rPr>
        <w:t>，而須歸類為「加害」。</w:t>
      </w:r>
      <w:r>
        <w:rPr>
          <w:rFonts w:ascii="標楷體" w:hAnsi="標楷體" w:cs="標楷體" w:eastAsia="標楷體"/>
          <w:spacing w:val="-117"/>
        </w:rPr>
        <w:t> </w:t>
      </w:r>
      <w:r>
        <w:rPr>
          <w:rFonts w:ascii="標楷體" w:hAnsi="標楷體" w:cs="標楷體" w:eastAsia="標楷體"/>
          <w:spacing w:val="-117"/>
        </w:rPr>
      </w:r>
      <w:r>
        <w:rPr/>
        <w:t>(</w:t>
      </w:r>
      <w:r>
        <w:rPr>
          <w:rFonts w:ascii="標楷體" w:hAnsi="標楷體" w:cs="標楷體" w:eastAsia="標楷體"/>
        </w:rPr>
        <w:t>五</w:t>
      </w:r>
      <w:r>
        <w:rPr/>
        <w:t>)</w:t>
      </w:r>
      <w:r>
        <w:rPr>
          <w:rFonts w:ascii="標楷體" w:hAnsi="標楷體" w:cs="標楷體" w:eastAsia="標楷體"/>
        </w:rPr>
        <w:t>恐怖行動中遭續發效應傷害代碼</w:t>
      </w:r>
      <w:r>
        <w:rPr>
          <w:rFonts w:ascii="標楷體" w:hAnsi="標楷體" w:cs="標楷體" w:eastAsia="標楷體"/>
          <w:spacing w:val="-26"/>
        </w:rPr>
        <w:t> </w:t>
      </w:r>
      <w:r>
        <w:rPr/>
        <w:t>Y38.9-</w:t>
      </w:r>
      <w:r>
        <w:rPr>
          <w:rFonts w:ascii="標楷體" w:hAnsi="標楷體" w:cs="標楷體" w:eastAsia="標楷體"/>
        </w:rPr>
        <w:t>，不適用於初次的恐怖行動，當</w:t>
      </w:r>
    </w:p>
    <w:p>
      <w:pPr>
        <w:pStyle w:val="BodyText"/>
        <w:spacing w:line="271" w:lineRule="auto" w:before="7"/>
        <w:ind w:right="99" w:firstLine="849"/>
        <w:jc w:val="left"/>
        <w:rPr>
          <w:rFonts w:ascii="標楷體" w:hAnsi="標楷體" w:cs="標楷體" w:eastAsia="標楷體"/>
        </w:rPr>
      </w:pPr>
      <w:r>
        <w:rPr>
          <w:rFonts w:ascii="標楷體" w:hAnsi="標楷體" w:cs="標楷體" w:eastAsia="標楷體"/>
        </w:rPr>
        <w:t>初次與後續的恐怖行動傷害同時存在，則</w:t>
      </w:r>
      <w:r>
        <w:rPr>
          <w:rFonts w:ascii="標楷體" w:hAnsi="標楷體" w:cs="標楷體" w:eastAsia="標楷體"/>
          <w:spacing w:val="-60"/>
        </w:rPr>
        <w:t> </w:t>
      </w:r>
      <w:r>
        <w:rPr/>
        <w:t>Y38.9-</w:t>
      </w:r>
      <w:r>
        <w:rPr>
          <w:rFonts w:ascii="標楷體" w:hAnsi="標楷體" w:cs="標楷體" w:eastAsia="標楷體"/>
        </w:rPr>
        <w:t>可與另一</w:t>
      </w:r>
      <w:r>
        <w:rPr>
          <w:rFonts w:ascii="標楷體" w:hAnsi="標楷體" w:cs="標楷體" w:eastAsia="標楷體"/>
          <w:spacing w:val="-61"/>
        </w:rPr>
        <w:t> </w:t>
      </w:r>
      <w:r>
        <w:rPr/>
        <w:t>Y38.-</w:t>
      </w:r>
      <w:r>
        <w:rPr>
          <w:rFonts w:ascii="標楷體" w:hAnsi="標楷體" w:cs="標楷體" w:eastAsia="標楷體"/>
        </w:rPr>
        <w:t>並存。 十一、多重外因碼之編碼指引</w:t>
      </w:r>
    </w:p>
    <w:p>
      <w:pPr>
        <w:pStyle w:val="BodyText"/>
        <w:spacing w:line="271" w:lineRule="auto" w:before="14"/>
        <w:ind w:left="967" w:right="99" w:hanging="423"/>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若兩個或兩個以上事件導致不同之損傷，應對於造成損傷之每一外因分 別給予編碼。</w:t>
      </w:r>
    </w:p>
    <w:p>
      <w:pPr>
        <w:pStyle w:val="BodyText"/>
        <w:spacing w:line="271" w:lineRule="auto" w:before="14"/>
        <w:ind w:left="967" w:right="2490" w:hanging="425"/>
        <w:jc w:val="left"/>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多重外因碼優先順序編碼原則： </w:t>
      </w:r>
      <w:r>
        <w:rPr/>
        <w:t>1.</w:t>
      </w:r>
      <w:r>
        <w:rPr>
          <w:rFonts w:ascii="標楷體" w:hAnsi="標楷體" w:cs="標楷體" w:eastAsia="標楷體"/>
        </w:rPr>
        <w:t>兒童及成人受虐（</w:t>
      </w:r>
      <w:r>
        <w:rPr/>
        <w:t>Child and Adult</w:t>
      </w:r>
      <w:r>
        <w:rPr>
          <w:spacing w:val="-1"/>
        </w:rPr>
        <w:t> </w:t>
      </w:r>
      <w:r>
        <w:rPr/>
        <w:t>Abuse</w:t>
      </w:r>
      <w:r>
        <w:rPr>
          <w:rFonts w:ascii="標楷體" w:hAnsi="標楷體" w:cs="標楷體" w:eastAsia="標楷體"/>
        </w:rPr>
        <w:t>）、 </w:t>
      </w:r>
      <w:r>
        <w:rPr/>
        <w:t>2.</w:t>
      </w:r>
      <w:r>
        <w:rPr>
          <w:rFonts w:ascii="標楷體" w:hAnsi="標楷體" w:cs="標楷體" w:eastAsia="標楷體"/>
        </w:rPr>
        <w:t>恐怖攻擊（</w:t>
      </w:r>
      <w:r>
        <w:rPr/>
        <w:t>Terrorism</w:t>
      </w:r>
      <w:r>
        <w:rPr>
          <w:rFonts w:ascii="標楷體" w:hAnsi="標楷體" w:cs="標楷體" w:eastAsia="標楷體"/>
        </w:rPr>
        <w:t>）、 </w:t>
      </w:r>
      <w:r>
        <w:rPr/>
        <w:t>3.</w:t>
      </w:r>
      <w:r>
        <w:rPr>
          <w:rFonts w:ascii="標楷體" w:hAnsi="標楷體" w:cs="標楷體" w:eastAsia="標楷體"/>
        </w:rPr>
        <w:t>天然災害（</w:t>
      </w:r>
      <w:r>
        <w:rPr/>
        <w:t>Cataclysmic</w:t>
      </w:r>
      <w:r>
        <w:rPr>
          <w:spacing w:val="-1"/>
        </w:rPr>
        <w:t> </w:t>
      </w:r>
      <w:r>
        <w:rPr/>
        <w:t>events</w:t>
      </w:r>
      <w:r>
        <w:rPr>
          <w:rFonts w:ascii="標楷體" w:hAnsi="標楷體" w:cs="標楷體" w:eastAsia="標楷體"/>
        </w:rPr>
        <w:t>）、 </w:t>
      </w:r>
      <w:r>
        <w:rPr/>
        <w:t>4.</w:t>
      </w:r>
      <w:r>
        <w:rPr>
          <w:rFonts w:ascii="標楷體" w:hAnsi="標楷體" w:cs="標楷體" w:eastAsia="標楷體"/>
        </w:rPr>
        <w:t>交通事故（</w:t>
      </w:r>
      <w:r>
        <w:rPr/>
        <w:t>transport</w:t>
      </w:r>
      <w:r>
        <w:rPr>
          <w:spacing w:val="-3"/>
        </w:rPr>
        <w:t> </w:t>
      </w:r>
      <w:r>
        <w:rPr/>
        <w:t>accidents</w:t>
      </w:r>
      <w:r>
        <w:rPr>
          <w:rFonts w:ascii="標楷體" w:hAnsi="標楷體" w:cs="標楷體" w:eastAsia="標楷體"/>
        </w:rPr>
        <w:t>）、</w:t>
      </w:r>
    </w:p>
    <w:p>
      <w:pPr>
        <w:pStyle w:val="BodyText"/>
        <w:spacing w:line="271" w:lineRule="auto" w:before="7"/>
        <w:ind w:left="1106" w:right="99" w:hanging="140"/>
        <w:jc w:val="left"/>
        <w:rPr>
          <w:rFonts w:ascii="標楷體" w:hAnsi="標楷體" w:cs="標楷體" w:eastAsia="標楷體"/>
        </w:rPr>
      </w:pPr>
      <w:r>
        <w:rPr>
          <w:spacing w:val="-10"/>
        </w:rPr>
        <w:t>5.</w:t>
      </w:r>
      <w:r>
        <w:rPr>
          <w:rFonts w:ascii="標楷體" w:hAnsi="標楷體" w:cs="標楷體" w:eastAsia="標楷體"/>
          <w:spacing w:val="-10"/>
        </w:rPr>
        <w:t>外因之碼（</w:t>
      </w:r>
      <w:r>
        <w:rPr>
          <w:spacing w:val="-10"/>
        </w:rPr>
        <w:t>Place</w:t>
      </w:r>
      <w:r>
        <w:rPr>
          <w:spacing w:val="9"/>
        </w:rPr>
        <w:t> </w:t>
      </w:r>
      <w:r>
        <w:rPr/>
        <w:t>of</w:t>
      </w:r>
      <w:r>
        <w:rPr>
          <w:spacing w:val="10"/>
        </w:rPr>
        <w:t> </w:t>
      </w:r>
      <w:r>
        <w:rPr>
          <w:spacing w:val="-15"/>
        </w:rPr>
        <w:t>Occurrence</w:t>
      </w:r>
      <w:r>
        <w:rPr>
          <w:rFonts w:ascii="標楷體" w:hAnsi="標楷體" w:cs="標楷體" w:eastAsia="標楷體"/>
          <w:spacing w:val="-15"/>
        </w:rPr>
        <w:t>）、活動碼（</w:t>
      </w:r>
      <w:r>
        <w:rPr>
          <w:spacing w:val="-15"/>
        </w:rPr>
        <w:t>Activity</w:t>
      </w:r>
      <w:r>
        <w:rPr>
          <w:spacing w:val="4"/>
        </w:rPr>
        <w:t> </w:t>
      </w:r>
      <w:r>
        <w:rPr>
          <w:spacing w:val="-15"/>
        </w:rPr>
        <w:t>Code</w:t>
      </w:r>
      <w:r>
        <w:rPr>
          <w:rFonts w:ascii="標楷體" w:hAnsi="標楷體" w:cs="標楷體" w:eastAsia="標楷體"/>
          <w:spacing w:val="-15"/>
        </w:rPr>
        <w:t>）及狀態碼（</w:t>
      </w:r>
      <w:r>
        <w:rPr>
          <w:spacing w:val="-15"/>
        </w:rPr>
        <w:t>Status</w:t>
      </w:r>
      <w:r>
        <w:rPr>
          <w:spacing w:val="-58"/>
        </w:rPr>
        <w:t> </w:t>
      </w:r>
      <w:r>
        <w:rPr>
          <w:spacing w:val="-58"/>
        </w:rPr>
      </w:r>
      <w:r>
        <w:rPr/>
        <w:t>Codes</w:t>
      </w:r>
      <w:r>
        <w:rPr>
          <w:rFonts w:ascii="標楷體" w:hAnsi="標楷體" w:cs="標楷體" w:eastAsia="標楷體"/>
        </w:rPr>
        <w:t>）置於各類外因碼之後。</w:t>
      </w:r>
    </w:p>
    <w:p>
      <w:pPr>
        <w:spacing w:after="0" w:line="271" w:lineRule="auto"/>
        <w:jc w:val="left"/>
        <w:rPr>
          <w:rFonts w:ascii="標楷體" w:hAnsi="標楷體" w:cs="標楷體" w:eastAsia="標楷體"/>
        </w:rPr>
        <w:sectPr>
          <w:type w:val="continuous"/>
          <w:pgSz w:w="11910" w:h="16840"/>
          <w:pgMar w:top="1540" w:bottom="280" w:left="1680" w:right="1620"/>
        </w:sectPr>
      </w:pPr>
    </w:p>
    <w:p>
      <w:pPr>
        <w:pStyle w:val="Heading2"/>
        <w:spacing w:line="240" w:lineRule="auto"/>
        <w:ind w:right="4667"/>
        <w:jc w:val="left"/>
        <w:rPr>
          <w:b w:val="0"/>
          <w:bCs w:val="0"/>
        </w:rPr>
      </w:pPr>
      <w:bookmarkStart w:name="_bookmark136" w:id="137"/>
      <w:bookmarkEnd w:id="137"/>
      <w:r>
        <w:rPr>
          <w:b w:val="0"/>
          <w:bCs w:val="0"/>
        </w:rPr>
      </w:r>
      <w:r>
        <w:rPr/>
        <w:t>第四節</w:t>
      </w:r>
      <w:r>
        <w:rPr>
          <w:spacing w:val="-1"/>
        </w:rPr>
        <w:t> </w:t>
      </w:r>
      <w:r>
        <w:rPr/>
        <w:t>自我評估</w:t>
      </w:r>
      <w:r>
        <w:rPr>
          <w:b w:val="0"/>
          <w:bCs w:val="0"/>
        </w:rPr>
      </w:r>
    </w:p>
    <w:p>
      <w:pPr>
        <w:spacing w:line="240" w:lineRule="auto" w:before="4"/>
        <w:rPr>
          <w:rFonts w:ascii="標楷體" w:hAnsi="標楷體" w:cs="標楷體" w:eastAsia="標楷體"/>
          <w:b/>
          <w:bCs/>
          <w:sz w:val="17"/>
          <w:szCs w:val="17"/>
        </w:rPr>
      </w:pPr>
    </w:p>
    <w:p>
      <w:pPr>
        <w:pStyle w:val="BodyText"/>
        <w:spacing w:line="312" w:lineRule="auto"/>
        <w:ind w:left="658" w:right="99" w:hanging="456"/>
        <w:jc w:val="left"/>
      </w:pPr>
      <w:r>
        <w:rPr>
          <w:rFonts w:ascii="標楷體" w:hAnsi="標楷體" w:cs="標楷體" w:eastAsia="標楷體"/>
        </w:rPr>
        <w:t>一、</w:t>
      </w:r>
      <w:r>
        <w:rPr/>
        <w:t>Assign the appropriate external cause code for injury due to tackle in a</w:t>
      </w:r>
      <w:r>
        <w:rPr>
          <w:spacing w:val="-13"/>
        </w:rPr>
        <w:t> </w:t>
      </w:r>
      <w:r>
        <w:rPr/>
        <w:t>football</w:t>
      </w:r>
      <w:r>
        <w:rPr/>
        <w:t> game, initial</w:t>
      </w:r>
      <w:r>
        <w:rPr>
          <w:spacing w:val="-21"/>
        </w:rPr>
        <w:t> </w:t>
      </w:r>
      <w:r>
        <w:rPr/>
        <w:t>encounter.</w:t>
      </w:r>
    </w:p>
    <w:p>
      <w:pPr>
        <w:pStyle w:val="BodyText"/>
        <w:spacing w:line="268" w:lineRule="exact"/>
        <w:ind w:left="658" w:right="99" w:hanging="456"/>
        <w:jc w:val="left"/>
      </w:pPr>
      <w:r>
        <w:rPr>
          <w:rFonts w:ascii="標楷體" w:hAnsi="標楷體" w:cs="標楷體" w:eastAsia="標楷體"/>
        </w:rPr>
        <w:t>二、</w:t>
      </w:r>
      <w:r>
        <w:rPr/>
        <w:t>Assign the appropriate external cause code for burns due to ignition of</w:t>
      </w:r>
      <w:r>
        <w:rPr>
          <w:spacing w:val="-12"/>
        </w:rPr>
        <w:t> </w:t>
      </w:r>
      <w:r>
        <w:rPr/>
        <w:t>clothing</w:t>
      </w:r>
    </w:p>
    <w:p>
      <w:pPr>
        <w:pStyle w:val="BodyText"/>
        <w:spacing w:line="312" w:lineRule="auto" w:before="96"/>
        <w:ind w:left="658" w:right="99"/>
        <w:jc w:val="left"/>
      </w:pPr>
      <w:r>
        <w:rPr/>
        <w:t>from fireplace in restaurant, initial encounter. The person was a patron</w:t>
      </w:r>
      <w:r>
        <w:rPr>
          <w:spacing w:val="-30"/>
        </w:rPr>
        <w:t> </w:t>
      </w:r>
      <w:r>
        <w:rPr/>
        <w:t>cating</w:t>
      </w:r>
      <w:r>
        <w:rPr/>
        <w:t> </w:t>
      </w:r>
      <w:r>
        <w:rPr>
          <w:spacing w:val="-3"/>
        </w:rPr>
        <w:t>dinner.</w:t>
      </w:r>
    </w:p>
    <w:p>
      <w:pPr>
        <w:pStyle w:val="BodyText"/>
        <w:spacing w:line="268" w:lineRule="exact"/>
        <w:ind w:left="658" w:right="99" w:hanging="456"/>
        <w:jc w:val="left"/>
      </w:pPr>
      <w:r>
        <w:rPr>
          <w:rFonts w:ascii="標楷體" w:hAnsi="標楷體" w:cs="標楷體" w:eastAsia="標楷體"/>
        </w:rPr>
        <w:t>三、</w:t>
      </w:r>
      <w:r>
        <w:rPr/>
        <w:t>Assign the appropriate external cause code for injury from cat bite,</w:t>
      </w:r>
      <w:r>
        <w:rPr>
          <w:spacing w:val="-12"/>
        </w:rPr>
        <w:t> </w:t>
      </w:r>
      <w:r>
        <w:rPr/>
        <w:t>initial</w:t>
      </w:r>
    </w:p>
    <w:p>
      <w:pPr>
        <w:pStyle w:val="BodyText"/>
        <w:spacing w:line="240" w:lineRule="auto" w:before="96"/>
        <w:ind w:left="658" w:right="4667"/>
        <w:jc w:val="left"/>
      </w:pPr>
      <w:r>
        <w:rPr/>
        <w:t>encounter.</w:t>
      </w:r>
    </w:p>
    <w:p>
      <w:pPr>
        <w:pStyle w:val="BodyText"/>
        <w:spacing w:line="312" w:lineRule="auto" w:before="30"/>
        <w:ind w:left="658" w:right="99" w:hanging="456"/>
        <w:jc w:val="left"/>
      </w:pPr>
      <w:r>
        <w:rPr>
          <w:rFonts w:ascii="標楷體" w:hAnsi="標楷體" w:cs="標楷體" w:eastAsia="標楷體"/>
        </w:rPr>
        <w:t>四、</w:t>
      </w:r>
      <w:r>
        <w:rPr/>
        <w:t>Assign the appropriate external cause code for injury to the toe due to</w:t>
      </w:r>
      <w:r>
        <w:rPr>
          <w:spacing w:val="-13"/>
        </w:rPr>
        <w:t> </w:t>
      </w:r>
      <w:r>
        <w:rPr/>
        <w:t>bumping</w:t>
      </w:r>
      <w:r>
        <w:rPr/>
        <w:t> into the table ,initial</w:t>
      </w:r>
      <w:r>
        <w:rPr>
          <w:spacing w:val="-19"/>
        </w:rPr>
        <w:t> </w:t>
      </w:r>
      <w:r>
        <w:rPr/>
        <w:t>encounter.</w:t>
      </w:r>
    </w:p>
    <w:p>
      <w:pPr>
        <w:pStyle w:val="BodyText"/>
        <w:spacing w:line="268" w:lineRule="exact"/>
        <w:ind w:left="658" w:right="99" w:hanging="456"/>
        <w:jc w:val="left"/>
      </w:pPr>
      <w:r>
        <w:rPr>
          <w:rFonts w:ascii="標楷體" w:hAnsi="標楷體" w:cs="標楷體" w:eastAsia="標楷體"/>
        </w:rPr>
        <w:t>五、</w:t>
      </w:r>
      <w:r>
        <w:rPr/>
        <w:t>Assign the appropriate external cause code or injury due to fall from a</w:t>
      </w:r>
      <w:r>
        <w:rPr>
          <w:spacing w:val="-16"/>
        </w:rPr>
        <w:t> </w:t>
      </w:r>
      <w:r>
        <w:rPr/>
        <w:t>horse,</w:t>
      </w:r>
    </w:p>
    <w:p>
      <w:pPr>
        <w:pStyle w:val="BodyText"/>
        <w:spacing w:line="240" w:lineRule="auto" w:before="96"/>
        <w:ind w:left="658" w:right="4667"/>
        <w:jc w:val="left"/>
      </w:pPr>
      <w:r>
        <w:rPr/>
        <w:t>initial</w:t>
      </w:r>
      <w:r>
        <w:rPr>
          <w:spacing w:val="-19"/>
        </w:rPr>
        <w:t> </w:t>
      </w:r>
      <w:r>
        <w:rPr/>
        <w:t>encounter.</w:t>
      </w:r>
    </w:p>
    <w:p>
      <w:pPr>
        <w:pStyle w:val="BodyText"/>
        <w:spacing w:line="312" w:lineRule="auto" w:before="30"/>
        <w:ind w:left="658" w:right="99" w:hanging="456"/>
        <w:jc w:val="left"/>
      </w:pPr>
      <w:r>
        <w:rPr>
          <w:rFonts w:ascii="標楷體" w:hAnsi="標楷體" w:cs="標楷體" w:eastAsia="標楷體"/>
          <w:spacing w:val="-12"/>
        </w:rPr>
        <w:t>六、</w:t>
      </w:r>
      <w:r>
        <w:rPr>
          <w:spacing w:val="-12"/>
        </w:rPr>
        <w:t>Assign </w:t>
      </w:r>
      <w:r>
        <w:rPr/>
        <w:t>the appropriate external cause code for accidental burn from boiling</w:t>
      </w:r>
      <w:r>
        <w:rPr>
          <w:spacing w:val="10"/>
        </w:rPr>
        <w:t> </w:t>
      </w:r>
      <w:r>
        <w:rPr>
          <w:spacing w:val="-2"/>
        </w:rPr>
        <w:t>water,</w:t>
      </w:r>
      <w:r>
        <w:rPr/>
        <w:t> subsequent</w:t>
      </w:r>
      <w:r>
        <w:rPr>
          <w:spacing w:val="-19"/>
        </w:rPr>
        <w:t> </w:t>
      </w:r>
      <w:r>
        <w:rPr/>
        <w:t>encounter.</w:t>
      </w:r>
    </w:p>
    <w:p>
      <w:pPr>
        <w:spacing w:after="0" w:line="312" w:lineRule="auto"/>
        <w:jc w:val="left"/>
        <w:sectPr>
          <w:pgSz w:w="11910" w:h="16840"/>
          <w:pgMar w:header="0" w:footer="1230" w:top="1400" w:bottom="1420" w:left="1680" w:right="1620"/>
        </w:sectPr>
      </w:pPr>
    </w:p>
    <w:p>
      <w:pPr>
        <w:pStyle w:val="Heading2"/>
        <w:spacing w:line="240" w:lineRule="auto"/>
        <w:ind w:right="4667"/>
        <w:jc w:val="left"/>
        <w:rPr>
          <w:b w:val="0"/>
          <w:bCs w:val="0"/>
        </w:rPr>
      </w:pPr>
      <w:bookmarkStart w:name="_bookmark137" w:id="138"/>
      <w:bookmarkEnd w:id="138"/>
      <w:r>
        <w:rPr>
          <w:b w:val="0"/>
          <w:bCs w:val="0"/>
        </w:rPr>
      </w:r>
      <w:r>
        <w:rPr/>
        <w:t>第五節</w:t>
      </w:r>
      <w:r>
        <w:rPr>
          <w:spacing w:val="-1"/>
        </w:rPr>
        <w:t> </w:t>
      </w:r>
      <w:r>
        <w:rPr/>
        <w:t>解答說明</w:t>
      </w:r>
      <w:r>
        <w:rPr>
          <w:b w:val="0"/>
          <w:bCs w:val="0"/>
        </w:rPr>
      </w:r>
    </w:p>
    <w:p>
      <w:pPr>
        <w:spacing w:line="240" w:lineRule="auto" w:before="4"/>
        <w:rPr>
          <w:rFonts w:ascii="標楷體" w:hAnsi="標楷體" w:cs="標楷體" w:eastAsia="標楷體"/>
          <w:b/>
          <w:bCs/>
          <w:sz w:val="17"/>
          <w:szCs w:val="17"/>
        </w:rPr>
      </w:pPr>
    </w:p>
    <w:p>
      <w:pPr>
        <w:pStyle w:val="BodyText"/>
        <w:spacing w:line="312" w:lineRule="auto"/>
        <w:ind w:left="607" w:right="99" w:hanging="490"/>
        <w:jc w:val="left"/>
      </w:pPr>
      <w:r>
        <w:rPr>
          <w:rFonts w:ascii="標楷體" w:hAnsi="標楷體" w:cs="標楷體" w:eastAsia="標楷體"/>
        </w:rPr>
        <w:t>一、</w:t>
      </w:r>
      <w:r>
        <w:rPr/>
        <w:t>Assign the appropriate external cause code for injury due to tackle in a</w:t>
      </w:r>
      <w:r>
        <w:rPr>
          <w:spacing w:val="-13"/>
        </w:rPr>
        <w:t> </w:t>
      </w:r>
      <w:r>
        <w:rPr/>
        <w:t>football</w:t>
      </w:r>
      <w:r>
        <w:rPr/>
        <w:t> game, initial</w:t>
      </w:r>
      <w:r>
        <w:rPr>
          <w:spacing w:val="-21"/>
        </w:rPr>
        <w:t> </w:t>
      </w:r>
      <w:r>
        <w:rPr/>
        <w:t>encounter.</w:t>
      </w:r>
    </w:p>
    <w:p>
      <w:pPr>
        <w:pStyle w:val="BodyText"/>
        <w:spacing w:line="240" w:lineRule="auto" w:before="4"/>
        <w:ind w:left="578" w:right="4667"/>
        <w:jc w:val="left"/>
      </w:pPr>
      <w:r>
        <w:rPr/>
        <w:t>Code(s):W03.XXXA</w:t>
      </w:r>
    </w:p>
    <w:p>
      <w:pPr>
        <w:pStyle w:val="BodyText"/>
        <w:spacing w:line="271" w:lineRule="auto" w:before="30"/>
        <w:ind w:left="1109" w:right="99" w:hanging="564"/>
        <w:jc w:val="left"/>
        <w:rPr>
          <w:rFonts w:ascii="標楷體" w:hAnsi="標楷體" w:cs="標楷體" w:eastAsia="標楷體"/>
        </w:rPr>
      </w:pPr>
      <w:r>
        <w:rPr>
          <w:rFonts w:ascii="標楷體" w:hAnsi="標楷體" w:cs="標楷體" w:eastAsia="標楷體"/>
        </w:rPr>
        <w:t>說明</w:t>
      </w:r>
      <w:r>
        <w:rPr/>
        <w:t>:</w:t>
      </w:r>
      <w:r>
        <w:rPr>
          <w:rFonts w:ascii="標楷體" w:hAnsi="標楷體" w:cs="標楷體" w:eastAsia="標楷體"/>
        </w:rPr>
        <w:t>由關鍵字</w:t>
      </w:r>
      <w:r>
        <w:rPr>
          <w:rFonts w:ascii="標楷體" w:hAnsi="標楷體" w:cs="標楷體" w:eastAsia="標楷體"/>
          <w:spacing w:val="-62"/>
        </w:rPr>
        <w:t> </w:t>
      </w:r>
      <w:r>
        <w:rPr>
          <w:spacing w:val="-4"/>
        </w:rPr>
        <w:t>Tackle</w:t>
      </w:r>
      <w:r>
        <w:rPr>
          <w:spacing w:val="-2"/>
        </w:rPr>
        <w:t> </w:t>
      </w:r>
      <w:r>
        <w:rPr/>
        <w:t>in sport</w:t>
      </w:r>
      <w:r>
        <w:rPr>
          <w:spacing w:val="-2"/>
        </w:rPr>
        <w:t> </w:t>
      </w:r>
      <w:r>
        <w:rPr>
          <w:rFonts w:ascii="標楷體" w:hAnsi="標楷體" w:cs="標楷體" w:eastAsia="標楷體"/>
        </w:rPr>
        <w:t>索引，即可得代碼</w:t>
      </w:r>
      <w:r>
        <w:rPr>
          <w:rFonts w:ascii="標楷體" w:hAnsi="標楷體" w:cs="標楷體" w:eastAsia="標楷體"/>
          <w:spacing w:val="-62"/>
        </w:rPr>
        <w:t> </w:t>
      </w:r>
      <w:r>
        <w:rPr/>
        <w:t>W03</w:t>
      </w:r>
      <w:r>
        <w:rPr>
          <w:rFonts w:ascii="標楷體" w:hAnsi="標楷體" w:cs="標楷體" w:eastAsia="標楷體"/>
        </w:rPr>
        <w:t>，再查閱代碼列表說明 第</w:t>
      </w:r>
      <w:r>
        <w:rPr>
          <w:rFonts w:ascii="標楷體" w:hAnsi="標楷體" w:cs="標楷體" w:eastAsia="標楷體"/>
          <w:spacing w:val="-61"/>
        </w:rPr>
        <w:t> </w:t>
      </w:r>
      <w:r>
        <w:rPr/>
        <w:t>7</w:t>
      </w:r>
      <w:r>
        <w:rPr>
          <w:spacing w:val="-1"/>
        </w:rPr>
        <w:t> </w:t>
      </w:r>
      <w:r>
        <w:rPr>
          <w:rFonts w:ascii="標楷體" w:hAnsi="標楷體" w:cs="標楷體" w:eastAsia="標楷體"/>
        </w:rPr>
        <w:t>碼</w:t>
      </w:r>
      <w:r>
        <w:rPr>
          <w:rFonts w:ascii="標楷體" w:hAnsi="標楷體" w:cs="標楷體" w:eastAsia="標楷體"/>
          <w:spacing w:val="-61"/>
        </w:rPr>
        <w:t> </w:t>
      </w:r>
      <w:r>
        <w:rPr/>
        <w:t>initial encounter</w:t>
      </w:r>
      <w:r>
        <w:rPr>
          <w:rFonts w:ascii="標楷體" w:hAnsi="標楷體" w:cs="標楷體" w:eastAsia="標楷體"/>
        </w:rPr>
        <w:t>，可得代碼</w:t>
      </w:r>
      <w:r>
        <w:rPr>
          <w:rFonts w:ascii="標楷體" w:hAnsi="標楷體" w:cs="標楷體" w:eastAsia="標楷體"/>
          <w:spacing w:val="-61"/>
        </w:rPr>
        <w:t> </w:t>
      </w:r>
      <w:r>
        <w:rPr/>
        <w:t>W03.XXXA</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312" w:lineRule="auto"/>
        <w:ind w:left="523" w:right="99" w:hanging="406"/>
        <w:jc w:val="left"/>
      </w:pPr>
      <w:r>
        <w:rPr>
          <w:rFonts w:ascii="標楷體" w:hAnsi="標楷體" w:cs="標楷體" w:eastAsia="標楷體"/>
        </w:rPr>
        <w:t>二、</w:t>
      </w:r>
      <w:r>
        <w:rPr/>
        <w:t>Assign the appropriate external cause code for burns due to ignition of</w:t>
      </w:r>
      <w:r>
        <w:rPr>
          <w:spacing w:val="-12"/>
        </w:rPr>
        <w:t> </w:t>
      </w:r>
      <w:r>
        <w:rPr/>
        <w:t>clothing</w:t>
      </w:r>
      <w:r>
        <w:rPr/>
        <w:t> from fireplace in restaurant, initial encounter. The person was a patron</w:t>
      </w:r>
      <w:r>
        <w:rPr>
          <w:spacing w:val="-22"/>
        </w:rPr>
        <w:t> </w:t>
      </w:r>
      <w:r>
        <w:rPr/>
        <w:t>cating</w:t>
      </w:r>
      <w:r>
        <w:rPr/>
        <w:t> </w:t>
      </w:r>
      <w:r>
        <w:rPr>
          <w:spacing w:val="-3"/>
        </w:rPr>
        <w:t>dinner.</w:t>
      </w:r>
    </w:p>
    <w:p>
      <w:pPr>
        <w:pStyle w:val="BodyText"/>
        <w:spacing w:line="240" w:lineRule="auto" w:before="4"/>
        <w:ind w:left="478" w:right="99"/>
        <w:jc w:val="left"/>
      </w:pPr>
      <w:r>
        <w:rPr/>
        <w:t>Code(s): X06.2XXA ,Y92.511 ,Y93.89</w:t>
      </w:r>
      <w:r>
        <w:rPr>
          <w:spacing w:val="-27"/>
        </w:rPr>
        <w:t> </w:t>
      </w:r>
      <w:r>
        <w:rPr/>
        <w:t>,Y99.8</w:t>
      </w:r>
    </w:p>
    <w:p>
      <w:pPr>
        <w:pStyle w:val="BodyText"/>
        <w:spacing w:line="271" w:lineRule="auto" w:before="30"/>
        <w:ind w:left="1109" w:right="99" w:hanging="564"/>
        <w:jc w:val="left"/>
        <w:rPr>
          <w:rFonts w:ascii="標楷體" w:hAnsi="標楷體" w:cs="標楷體" w:eastAsia="標楷體"/>
        </w:rPr>
      </w:pPr>
      <w:r>
        <w:rPr>
          <w:rFonts w:ascii="標楷體" w:hAnsi="標楷體" w:cs="標楷體" w:eastAsia="標楷體"/>
        </w:rPr>
        <w:t>說明</w:t>
      </w:r>
      <w:r>
        <w:rPr/>
        <w:t>:</w:t>
      </w:r>
      <w:r>
        <w:rPr>
          <w:rFonts w:ascii="標楷體" w:hAnsi="標楷體" w:cs="標楷體" w:eastAsia="標楷體"/>
        </w:rPr>
        <w:t>由關鍵字</w:t>
      </w:r>
      <w:r>
        <w:rPr>
          <w:rFonts w:ascii="標楷體" w:hAnsi="標楷體" w:cs="標楷體" w:eastAsia="標楷體"/>
          <w:spacing w:val="-60"/>
        </w:rPr>
        <w:t> </w:t>
      </w:r>
      <w:r>
        <w:rPr/>
        <w:t>Ignition</w:t>
      </w:r>
      <w:r>
        <w:rPr>
          <w:spacing w:val="1"/>
        </w:rPr>
        <w:t> </w:t>
      </w:r>
      <w:r>
        <w:rPr>
          <w:rFonts w:ascii="標楷體" w:hAnsi="標楷體" w:cs="標楷體" w:eastAsia="標楷體"/>
        </w:rPr>
        <w:t>索引，依序查閱</w:t>
      </w:r>
      <w:r>
        <w:rPr>
          <w:rFonts w:ascii="標楷體" w:hAnsi="標楷體" w:cs="標楷體" w:eastAsia="標楷體"/>
          <w:spacing w:val="-62"/>
        </w:rPr>
        <w:t> </w:t>
      </w:r>
      <w:r>
        <w:rPr/>
        <w:t>clothing</w:t>
      </w:r>
      <w:r>
        <w:rPr>
          <w:spacing w:val="-4"/>
        </w:rPr>
        <w:t> </w:t>
      </w:r>
      <w:r>
        <w:rPr/>
        <w:t>NEC,(from</w:t>
      </w:r>
      <w:r>
        <w:rPr>
          <w:spacing w:val="-2"/>
        </w:rPr>
        <w:t> </w:t>
      </w:r>
      <w:r>
        <w:rPr/>
        <w:t>controlled</w:t>
      </w:r>
      <w:r>
        <w:rPr>
          <w:spacing w:val="-2"/>
        </w:rPr>
        <w:t> </w:t>
      </w:r>
      <w:r>
        <w:rPr/>
        <w:t>fire)</w:t>
      </w:r>
      <w:r>
        <w:rPr>
          <w:rFonts w:ascii="標楷體" w:hAnsi="標楷體" w:cs="標楷體" w:eastAsia="標楷體"/>
        </w:rPr>
        <w:t>可 得代碼</w:t>
      </w:r>
      <w:r>
        <w:rPr>
          <w:rFonts w:ascii="標楷體" w:hAnsi="標楷體" w:cs="標楷體" w:eastAsia="標楷體"/>
          <w:spacing w:val="-61"/>
        </w:rPr>
        <w:t> </w:t>
      </w:r>
      <w:r>
        <w:rPr/>
        <w:t>X06.2</w:t>
      </w:r>
      <w:r>
        <w:rPr>
          <w:rFonts w:ascii="標楷體" w:hAnsi="標楷體" w:cs="標楷體" w:eastAsia="標楷體"/>
        </w:rPr>
        <w:t>，再查閱代碼列表說明第</w:t>
      </w:r>
      <w:r>
        <w:rPr>
          <w:rFonts w:ascii="標楷體" w:hAnsi="標楷體" w:cs="標楷體" w:eastAsia="標楷體"/>
          <w:spacing w:val="-61"/>
        </w:rPr>
        <w:t> </w:t>
      </w:r>
      <w:r>
        <w:rPr/>
        <w:t>7</w:t>
      </w:r>
      <w:r>
        <w:rPr>
          <w:spacing w:val="-1"/>
        </w:rPr>
        <w:t> </w:t>
      </w:r>
      <w:r>
        <w:rPr>
          <w:rFonts w:ascii="標楷體" w:hAnsi="標楷體" w:cs="標楷體" w:eastAsia="標楷體"/>
        </w:rPr>
        <w:t>碼</w:t>
      </w:r>
      <w:r>
        <w:rPr>
          <w:rFonts w:ascii="標楷體" w:hAnsi="標楷體" w:cs="標楷體" w:eastAsia="標楷體"/>
          <w:spacing w:val="-61"/>
        </w:rPr>
        <w:t> </w:t>
      </w:r>
      <w:r>
        <w:rPr/>
        <w:t>initial</w:t>
      </w:r>
      <w:r>
        <w:rPr>
          <w:spacing w:val="-1"/>
        </w:rPr>
        <w:t> </w:t>
      </w:r>
      <w:r>
        <w:rPr/>
        <w:t>encounter</w:t>
      </w:r>
      <w:r>
        <w:rPr>
          <w:spacing w:val="-2"/>
        </w:rPr>
        <w:t> </w:t>
      </w:r>
      <w:r>
        <w:rPr>
          <w:rFonts w:ascii="標楷體" w:hAnsi="標楷體" w:cs="標楷體" w:eastAsia="標楷體"/>
        </w:rPr>
        <w:t>可得代碼 </w:t>
      </w:r>
      <w:r>
        <w:rPr/>
        <w:t>X06.2XXA</w:t>
      </w:r>
      <w:r>
        <w:rPr>
          <w:rFonts w:ascii="標楷體" w:hAnsi="標楷體" w:cs="標楷體" w:eastAsia="標楷體"/>
        </w:rPr>
        <w:t>。再由關鍵字</w:t>
      </w:r>
      <w:r>
        <w:rPr>
          <w:rFonts w:ascii="標楷體" w:hAnsi="標楷體" w:cs="標楷體" w:eastAsia="標楷體"/>
          <w:spacing w:val="-61"/>
        </w:rPr>
        <w:t> </w:t>
      </w:r>
      <w:r>
        <w:rPr/>
        <w:t>Place</w:t>
      </w:r>
      <w:r>
        <w:rPr>
          <w:spacing w:val="-2"/>
        </w:rPr>
        <w:t> </w:t>
      </w:r>
      <w:r>
        <w:rPr/>
        <w:t>of</w:t>
      </w:r>
      <w:r>
        <w:rPr>
          <w:spacing w:val="-1"/>
        </w:rPr>
        <w:t> </w:t>
      </w:r>
      <w:r>
        <w:rPr/>
        <w:t>occurrence</w:t>
      </w:r>
      <w:r>
        <w:rPr>
          <w:spacing w:val="1"/>
        </w:rPr>
        <w:t> </w:t>
      </w:r>
      <w:r>
        <w:rPr>
          <w:rFonts w:ascii="標楷體" w:hAnsi="標楷體" w:cs="標楷體" w:eastAsia="標楷體"/>
        </w:rPr>
        <w:t>索引，依序查閱</w:t>
      </w:r>
      <w:r>
        <w:rPr>
          <w:rFonts w:ascii="標楷體" w:hAnsi="標楷體" w:cs="標楷體" w:eastAsia="標楷體"/>
          <w:spacing w:val="-61"/>
        </w:rPr>
        <w:t> </w:t>
      </w:r>
      <w:r>
        <w:rPr/>
        <w:t>restaurant </w:t>
      </w:r>
      <w:r>
        <w:rPr>
          <w:rFonts w:ascii="標楷體" w:hAnsi="標楷體" w:cs="標楷體" w:eastAsia="標楷體"/>
        </w:rPr>
        <w:t>可得代碼</w:t>
      </w:r>
      <w:r>
        <w:rPr>
          <w:rFonts w:ascii="標楷體" w:hAnsi="標楷體" w:cs="標楷體" w:eastAsia="標楷體"/>
          <w:spacing w:val="-88"/>
        </w:rPr>
        <w:t> </w:t>
      </w:r>
      <w:r>
        <w:rPr>
          <w:spacing w:val="-11"/>
        </w:rPr>
        <w:t>Y92.511</w:t>
      </w:r>
      <w:r>
        <w:rPr>
          <w:rFonts w:ascii="標楷體" w:hAnsi="標楷體" w:cs="標楷體" w:eastAsia="標楷體"/>
          <w:spacing w:val="-11"/>
        </w:rPr>
        <w:t>。再查閱代碼</w:t>
      </w:r>
      <w:r>
        <w:rPr>
          <w:rFonts w:ascii="標楷體" w:hAnsi="標楷體" w:cs="標楷體" w:eastAsia="標楷體"/>
          <w:spacing w:val="-88"/>
        </w:rPr>
        <w:t> </w:t>
      </w:r>
      <w:r>
        <w:rPr/>
        <w:t>Y92</w:t>
      </w:r>
      <w:r>
        <w:rPr>
          <w:spacing w:val="-30"/>
        </w:rPr>
        <w:t> </w:t>
      </w:r>
      <w:r>
        <w:rPr>
          <w:rFonts w:ascii="標楷體" w:hAnsi="標楷體" w:cs="標楷體" w:eastAsia="標楷體"/>
        </w:rPr>
        <w:t>代碼列表說明指引</w:t>
      </w:r>
      <w:r>
        <w:rPr>
          <w:rFonts w:ascii="標楷體" w:hAnsi="標楷體" w:cs="標楷體" w:eastAsia="標楷體"/>
          <w:spacing w:val="-88"/>
        </w:rPr>
        <w:t> </w:t>
      </w:r>
      <w:r>
        <w:rPr/>
        <w:t>use</w:t>
      </w:r>
      <w:r>
        <w:rPr>
          <w:spacing w:val="1"/>
        </w:rPr>
        <w:t> </w:t>
      </w:r>
      <w:r>
        <w:rPr/>
        <w:t>in</w:t>
      </w:r>
      <w:r>
        <w:rPr>
          <w:spacing w:val="1"/>
        </w:rPr>
        <w:t> </w:t>
      </w:r>
      <w:r>
        <w:rPr/>
        <w:t>conjunction</w:t>
      </w:r>
      <w:r>
        <w:rPr/>
        <w:t> with an activity</w:t>
      </w:r>
      <w:r>
        <w:rPr>
          <w:spacing w:val="-3"/>
        </w:rPr>
        <w:t> </w:t>
      </w:r>
      <w:r>
        <w:rPr/>
        <w:t>code</w:t>
      </w:r>
      <w:r>
        <w:rPr>
          <w:rFonts w:ascii="標楷體" w:hAnsi="標楷體" w:cs="標楷體" w:eastAsia="標楷體"/>
        </w:rPr>
        <w:t>，再由關鍵字</w:t>
      </w:r>
      <w:r>
        <w:rPr>
          <w:rFonts w:ascii="標楷體" w:hAnsi="標楷體" w:cs="標楷體" w:eastAsia="標楷體"/>
          <w:spacing w:val="-60"/>
        </w:rPr>
        <w:t> </w:t>
      </w:r>
      <w:r>
        <w:rPr/>
        <w:t>Activity</w:t>
      </w:r>
      <w:r>
        <w:rPr>
          <w:spacing w:val="-4"/>
        </w:rPr>
        <w:t> </w:t>
      </w:r>
      <w:r>
        <w:rPr>
          <w:rFonts w:ascii="標楷體" w:hAnsi="標楷體" w:cs="標楷體" w:eastAsia="標楷體"/>
        </w:rPr>
        <w:t>索引，找不到合適先給暫代 碼</w:t>
      </w:r>
      <w:r>
        <w:rPr>
          <w:rFonts w:ascii="標楷體" w:hAnsi="標楷體" w:cs="標楷體" w:eastAsia="標楷體"/>
          <w:spacing w:val="-61"/>
        </w:rPr>
        <w:t> </w:t>
      </w:r>
      <w:r>
        <w:rPr/>
        <w:t>Y93.9</w:t>
      </w:r>
      <w:r>
        <w:rPr>
          <w:rFonts w:ascii="標楷體" w:hAnsi="標楷體" w:cs="標楷體" w:eastAsia="標楷體"/>
        </w:rPr>
        <w:t>。再查閱代碼列表說明，可得代碼</w:t>
      </w:r>
      <w:r>
        <w:rPr>
          <w:rFonts w:ascii="標楷體" w:hAnsi="標楷體" w:cs="標楷體" w:eastAsia="標楷體"/>
          <w:spacing w:val="-60"/>
        </w:rPr>
        <w:t> </w:t>
      </w:r>
      <w:r>
        <w:rPr/>
        <w:t>Y93.89</w:t>
      </w:r>
      <w:r>
        <w:rPr>
          <w:rFonts w:ascii="標楷體" w:hAnsi="標楷體" w:cs="標楷體" w:eastAsia="標楷體"/>
        </w:rPr>
        <w:t>。再查閱代碼</w:t>
      </w:r>
      <w:r>
        <w:rPr>
          <w:rFonts w:ascii="標楷體" w:hAnsi="標楷體" w:cs="標楷體" w:eastAsia="標楷體"/>
          <w:spacing w:val="-61"/>
        </w:rPr>
        <w:t> </w:t>
      </w:r>
      <w:r>
        <w:rPr/>
        <w:t>Y93 </w:t>
      </w:r>
      <w:r>
        <w:rPr>
          <w:rFonts w:ascii="標楷體" w:hAnsi="標楷體" w:cs="標楷體" w:eastAsia="標楷體"/>
        </w:rPr>
        <w:t>代碼列表說明指引</w:t>
      </w:r>
      <w:r>
        <w:rPr>
          <w:rFonts w:ascii="標楷體" w:hAnsi="標楷體" w:cs="標楷體" w:eastAsia="標楷體"/>
          <w:spacing w:val="-61"/>
        </w:rPr>
        <w:t> </w:t>
      </w:r>
      <w:r>
        <w:rPr/>
        <w:t>use</w:t>
      </w:r>
      <w:r>
        <w:rPr>
          <w:spacing w:val="-1"/>
        </w:rPr>
        <w:t> </w:t>
      </w:r>
      <w:r>
        <w:rPr/>
        <w:t>in</w:t>
      </w:r>
      <w:r>
        <w:rPr>
          <w:spacing w:val="-1"/>
        </w:rPr>
        <w:t> </w:t>
      </w:r>
      <w:r>
        <w:rPr/>
        <w:t>conjunction</w:t>
      </w:r>
      <w:r>
        <w:rPr>
          <w:spacing w:val="-1"/>
        </w:rPr>
        <w:t> </w:t>
      </w:r>
      <w:r>
        <w:rPr/>
        <w:t>with</w:t>
      </w:r>
      <w:r>
        <w:rPr>
          <w:spacing w:val="-1"/>
        </w:rPr>
        <w:t> </w:t>
      </w:r>
      <w:r>
        <w:rPr/>
        <w:t>code</w:t>
      </w:r>
      <w:r>
        <w:rPr>
          <w:spacing w:val="-2"/>
        </w:rPr>
        <w:t> </w:t>
      </w:r>
      <w:r>
        <w:rPr/>
        <w:t>for</w:t>
      </w:r>
      <w:r>
        <w:rPr>
          <w:spacing w:val="-2"/>
        </w:rPr>
        <w:t> </w:t>
      </w:r>
      <w:r>
        <w:rPr/>
        <w:t>external</w:t>
      </w:r>
      <w:r>
        <w:rPr>
          <w:spacing w:val="-1"/>
        </w:rPr>
        <w:t> </w:t>
      </w:r>
      <w:r>
        <w:rPr/>
        <w:t>cause</w:t>
      </w:r>
      <w:r>
        <w:rPr>
          <w:spacing w:val="-1"/>
        </w:rPr>
        <w:t> </w:t>
      </w:r>
      <w:r>
        <w:rPr/>
        <w:t>status</w:t>
      </w:r>
      <w:r>
        <w:rPr/>
        <w:t> (Y99)</w:t>
      </w:r>
      <w:r>
        <w:rPr>
          <w:spacing w:val="-1"/>
        </w:rPr>
        <w:t> </w:t>
      </w:r>
      <w:r>
        <w:rPr/>
        <w:t>and</w:t>
      </w:r>
      <w:r>
        <w:rPr>
          <w:spacing w:val="-1"/>
        </w:rPr>
        <w:t> </w:t>
      </w:r>
      <w:r>
        <w:rPr/>
        <w:t>place</w:t>
      </w:r>
      <w:r>
        <w:rPr>
          <w:spacing w:val="-2"/>
        </w:rPr>
        <w:t> </w:t>
      </w:r>
      <w:r>
        <w:rPr/>
        <w:t>of</w:t>
      </w:r>
      <w:r>
        <w:rPr>
          <w:spacing w:val="-1"/>
        </w:rPr>
        <w:t> </w:t>
      </w:r>
      <w:r>
        <w:rPr>
          <w:spacing w:val="-5"/>
        </w:rPr>
        <w:t>occurrence</w:t>
      </w:r>
      <w:r>
        <w:rPr>
          <w:rFonts w:ascii="標楷體" w:hAnsi="標楷體" w:cs="標楷體" w:eastAsia="標楷體"/>
          <w:spacing w:val="-5"/>
        </w:rPr>
        <w:t>，再由關鍵字</w:t>
      </w:r>
      <w:r>
        <w:rPr>
          <w:rFonts w:ascii="標楷體" w:hAnsi="標楷體" w:cs="標楷體" w:eastAsia="標楷體"/>
          <w:spacing w:val="-61"/>
        </w:rPr>
        <w:t> </w:t>
      </w:r>
      <w:r>
        <w:rPr/>
        <w:t>Status</w:t>
      </w:r>
      <w:r>
        <w:rPr>
          <w:spacing w:val="-1"/>
        </w:rPr>
        <w:t> </w:t>
      </w:r>
      <w:r>
        <w:rPr/>
        <w:t>of</w:t>
      </w:r>
      <w:r>
        <w:rPr>
          <w:spacing w:val="-1"/>
        </w:rPr>
        <w:t> </w:t>
      </w:r>
      <w:r>
        <w:rPr/>
        <w:t>external</w:t>
      </w:r>
      <w:r>
        <w:rPr>
          <w:spacing w:val="-1"/>
        </w:rPr>
        <w:t> </w:t>
      </w:r>
      <w:r>
        <w:rPr/>
        <w:t>cause</w:t>
      </w:r>
      <w:r>
        <w:rPr>
          <w:spacing w:val="-1"/>
        </w:rPr>
        <w:t> </w:t>
      </w:r>
      <w:r>
        <w:rPr>
          <w:rFonts w:ascii="標楷體" w:hAnsi="標楷體" w:cs="標楷體" w:eastAsia="標楷體"/>
          <w:spacing w:val="-4"/>
        </w:rPr>
        <w:t>索引，</w:t>
      </w:r>
      <w:r>
        <w:rPr>
          <w:rFonts w:ascii="標楷體" w:hAnsi="標楷體" w:cs="標楷體" w:eastAsia="標楷體"/>
        </w:rPr>
        <w:t> 依序查閱</w:t>
      </w:r>
      <w:r>
        <w:rPr>
          <w:rFonts w:ascii="標楷體" w:hAnsi="標楷體" w:cs="標楷體" w:eastAsia="標楷體"/>
          <w:spacing w:val="-61"/>
        </w:rPr>
        <w:t> </w:t>
      </w:r>
      <w:r>
        <w:rPr/>
        <w:t>specified</w:t>
      </w:r>
      <w:r>
        <w:rPr>
          <w:rFonts w:ascii="標楷體" w:hAnsi="標楷體" w:cs="標楷體" w:eastAsia="標楷體"/>
        </w:rPr>
        <w:t>，可得代碼</w:t>
      </w:r>
      <w:r>
        <w:rPr>
          <w:rFonts w:ascii="標楷體" w:hAnsi="標楷體" w:cs="標楷體" w:eastAsia="標楷體"/>
          <w:spacing w:val="-61"/>
        </w:rPr>
        <w:t> </w:t>
      </w:r>
      <w:r>
        <w:rPr/>
        <w:t>Y99.8</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312" w:lineRule="auto"/>
        <w:ind w:left="523" w:right="99" w:hanging="406"/>
        <w:jc w:val="left"/>
      </w:pPr>
      <w:r>
        <w:rPr>
          <w:rFonts w:ascii="標楷體" w:hAnsi="標楷體" w:cs="標楷體" w:eastAsia="標楷體"/>
        </w:rPr>
        <w:t>三、</w:t>
      </w:r>
      <w:r>
        <w:rPr/>
        <w:t>Assign the appropriate external cause code for injury from cat bite,</w:t>
      </w:r>
      <w:r>
        <w:rPr>
          <w:spacing w:val="-12"/>
        </w:rPr>
        <w:t> </w:t>
      </w:r>
      <w:r>
        <w:rPr/>
        <w:t>initial</w:t>
      </w:r>
      <w:r>
        <w:rPr/>
        <w:t> encounter.</w:t>
      </w:r>
    </w:p>
    <w:p>
      <w:pPr>
        <w:pStyle w:val="BodyText"/>
        <w:spacing w:line="240" w:lineRule="auto" w:before="4"/>
        <w:ind w:left="478" w:right="4667"/>
        <w:jc w:val="left"/>
      </w:pPr>
      <w:r>
        <w:rPr/>
        <w:t>Code(s):W55.01XA</w:t>
      </w:r>
    </w:p>
    <w:p>
      <w:pPr>
        <w:pStyle w:val="BodyText"/>
        <w:spacing w:line="271" w:lineRule="auto" w:before="30"/>
        <w:ind w:left="1109" w:right="99" w:hanging="569"/>
        <w:jc w:val="left"/>
        <w:rPr>
          <w:rFonts w:ascii="標楷體" w:hAnsi="標楷體" w:cs="標楷體" w:eastAsia="標楷體"/>
        </w:rPr>
      </w:pPr>
      <w:r>
        <w:rPr>
          <w:rFonts w:ascii="標楷體" w:hAnsi="標楷體" w:cs="標楷體" w:eastAsia="標楷體"/>
        </w:rPr>
        <w:t>說明</w:t>
      </w:r>
      <w:r>
        <w:rPr/>
        <w:t>:</w:t>
      </w:r>
      <w:r>
        <w:rPr>
          <w:rFonts w:ascii="標楷體" w:hAnsi="標楷體" w:cs="標楷體" w:eastAsia="標楷體"/>
        </w:rPr>
        <w:t>由關鍵字</w:t>
      </w:r>
      <w:r>
        <w:rPr>
          <w:rFonts w:ascii="標楷體" w:hAnsi="標楷體" w:cs="標楷體" w:eastAsia="標楷體"/>
          <w:spacing w:val="-61"/>
        </w:rPr>
        <w:t> </w:t>
      </w:r>
      <w:r>
        <w:rPr/>
        <w:t>Bite</w:t>
      </w:r>
      <w:r>
        <w:rPr>
          <w:spacing w:val="-2"/>
        </w:rPr>
        <w:t> </w:t>
      </w:r>
      <w:r>
        <w:rPr>
          <w:rFonts w:ascii="標楷體" w:hAnsi="標楷體" w:cs="標楷體" w:eastAsia="標楷體"/>
        </w:rPr>
        <w:t>索引，依序查閱</w:t>
      </w:r>
      <w:r>
        <w:rPr>
          <w:rFonts w:ascii="標楷體" w:hAnsi="標楷體" w:cs="標楷體" w:eastAsia="標楷體"/>
          <w:spacing w:val="-61"/>
        </w:rPr>
        <w:t> </w:t>
      </w:r>
      <w:r>
        <w:rPr/>
        <w:t>cat</w:t>
      </w:r>
      <w:r>
        <w:rPr>
          <w:spacing w:val="-1"/>
        </w:rPr>
        <w:t> </w:t>
      </w:r>
      <w:r>
        <w:rPr>
          <w:rFonts w:ascii="標楷體" w:hAnsi="標楷體" w:cs="標楷體" w:eastAsia="標楷體"/>
        </w:rPr>
        <w:t>可得代碼</w:t>
      </w:r>
      <w:r>
        <w:rPr>
          <w:rFonts w:ascii="標楷體" w:hAnsi="標楷體" w:cs="標楷體" w:eastAsia="標楷體"/>
          <w:spacing w:val="-61"/>
        </w:rPr>
        <w:t> </w:t>
      </w:r>
      <w:r>
        <w:rPr/>
        <w:t>W55.01</w:t>
      </w:r>
      <w:r>
        <w:rPr>
          <w:rFonts w:ascii="標楷體" w:hAnsi="標楷體" w:cs="標楷體" w:eastAsia="標楷體"/>
        </w:rPr>
        <w:t>，再查閱代碼列表 說明第</w:t>
      </w:r>
      <w:r>
        <w:rPr>
          <w:rFonts w:ascii="標楷體" w:hAnsi="標楷體" w:cs="標楷體" w:eastAsia="標楷體"/>
          <w:spacing w:val="-61"/>
        </w:rPr>
        <w:t> </w:t>
      </w:r>
      <w:r>
        <w:rPr/>
        <w:t>7</w:t>
      </w:r>
      <w:r>
        <w:rPr>
          <w:spacing w:val="-1"/>
        </w:rPr>
        <w:t> </w:t>
      </w:r>
      <w:r>
        <w:rPr>
          <w:rFonts w:ascii="標楷體" w:hAnsi="標楷體" w:cs="標楷體" w:eastAsia="標楷體"/>
        </w:rPr>
        <w:t>位碼</w:t>
      </w:r>
      <w:r>
        <w:rPr>
          <w:rFonts w:ascii="標楷體" w:hAnsi="標楷體" w:cs="標楷體" w:eastAsia="標楷體"/>
          <w:spacing w:val="-61"/>
        </w:rPr>
        <w:t> </w:t>
      </w:r>
      <w:r>
        <w:rPr/>
        <w:t>initial</w:t>
      </w:r>
      <w:r>
        <w:rPr>
          <w:spacing w:val="-1"/>
        </w:rPr>
        <w:t> </w:t>
      </w:r>
      <w:r>
        <w:rPr/>
        <w:t>encounter</w:t>
      </w:r>
      <w:r>
        <w:rPr>
          <w:spacing w:val="-2"/>
        </w:rPr>
        <w:t> </w:t>
      </w:r>
      <w:r>
        <w:rPr>
          <w:rFonts w:ascii="標楷體" w:hAnsi="標楷體" w:cs="標楷體" w:eastAsia="標楷體"/>
        </w:rPr>
        <w:t>可得代碼</w:t>
      </w:r>
      <w:r>
        <w:rPr>
          <w:rFonts w:ascii="標楷體" w:hAnsi="標楷體" w:cs="標楷體" w:eastAsia="標楷體"/>
          <w:spacing w:val="-61"/>
        </w:rPr>
        <w:t> </w:t>
      </w:r>
      <w:r>
        <w:rPr/>
        <w:t>W55.01XA</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312" w:lineRule="auto"/>
        <w:ind w:left="523" w:right="99" w:hanging="406"/>
        <w:jc w:val="left"/>
      </w:pPr>
      <w:r>
        <w:rPr>
          <w:rFonts w:ascii="標楷體" w:hAnsi="標楷體" w:cs="標楷體" w:eastAsia="標楷體"/>
        </w:rPr>
        <w:t>四、</w:t>
      </w:r>
      <w:r>
        <w:rPr/>
        <w:t>Assign the appropriate external cause code for injury to the toe due to</w:t>
      </w:r>
      <w:r>
        <w:rPr>
          <w:spacing w:val="-11"/>
        </w:rPr>
        <w:t> </w:t>
      </w:r>
      <w:r>
        <w:rPr/>
        <w:t>bumping</w:t>
      </w:r>
      <w:r>
        <w:rPr/>
        <w:t> into the table ,initial</w:t>
      </w:r>
      <w:r>
        <w:rPr>
          <w:spacing w:val="-19"/>
        </w:rPr>
        <w:t> </w:t>
      </w:r>
      <w:r>
        <w:rPr/>
        <w:t>encounter.</w:t>
      </w:r>
    </w:p>
    <w:p>
      <w:pPr>
        <w:pStyle w:val="BodyText"/>
        <w:spacing w:line="240" w:lineRule="auto" w:before="4"/>
        <w:ind w:left="478" w:right="4667"/>
        <w:jc w:val="left"/>
      </w:pPr>
      <w:r>
        <w:rPr/>
        <w:t>Code(s):W22.03XA</w:t>
      </w:r>
    </w:p>
    <w:p>
      <w:pPr>
        <w:pStyle w:val="BodyText"/>
        <w:spacing w:line="271" w:lineRule="auto" w:before="30"/>
        <w:ind w:left="1109" w:right="99" w:hanging="569"/>
        <w:jc w:val="left"/>
        <w:rPr>
          <w:rFonts w:ascii="標楷體" w:hAnsi="標楷體" w:cs="標楷體" w:eastAsia="標楷體"/>
        </w:rPr>
      </w:pPr>
      <w:r>
        <w:rPr>
          <w:rFonts w:ascii="標楷體" w:hAnsi="標楷體" w:cs="標楷體" w:eastAsia="標楷體"/>
        </w:rPr>
        <w:t>說明</w:t>
      </w:r>
      <w:r>
        <w:rPr/>
        <w:t>:</w:t>
      </w:r>
      <w:r>
        <w:rPr>
          <w:rFonts w:ascii="標楷體" w:hAnsi="標楷體" w:cs="標楷體" w:eastAsia="標楷體"/>
        </w:rPr>
        <w:t>由關鍵字</w:t>
      </w:r>
      <w:r>
        <w:rPr>
          <w:rFonts w:ascii="標楷體" w:hAnsi="標楷體" w:cs="標楷體" w:eastAsia="標楷體"/>
          <w:spacing w:val="-62"/>
        </w:rPr>
        <w:t> </w:t>
      </w:r>
      <w:r>
        <w:rPr/>
        <w:t>Striking</w:t>
      </w:r>
      <w:r>
        <w:rPr>
          <w:spacing w:val="-5"/>
        </w:rPr>
        <w:t> </w:t>
      </w:r>
      <w:r>
        <w:rPr/>
        <w:t>against </w:t>
      </w:r>
      <w:r>
        <w:rPr>
          <w:rFonts w:ascii="標楷體" w:hAnsi="標楷體" w:cs="標楷體" w:eastAsia="標楷體"/>
        </w:rPr>
        <w:t>索引，依序查閱</w:t>
      </w:r>
      <w:r>
        <w:rPr>
          <w:rFonts w:ascii="標楷體" w:hAnsi="標楷體" w:cs="標楷體" w:eastAsia="標楷體"/>
          <w:spacing w:val="-62"/>
        </w:rPr>
        <w:t> </w:t>
      </w:r>
      <w:r>
        <w:rPr/>
        <w:t>object,</w:t>
      </w:r>
      <w:r>
        <w:rPr>
          <w:spacing w:val="-2"/>
        </w:rPr>
        <w:t> </w:t>
      </w:r>
      <w:r>
        <w:rPr/>
        <w:t>furniture</w:t>
      </w:r>
      <w:r>
        <w:rPr>
          <w:rFonts w:ascii="標楷體" w:hAnsi="標楷體" w:cs="標楷體" w:eastAsia="標楷體"/>
        </w:rPr>
        <w:t>，可得代碼 </w:t>
      </w:r>
      <w:r>
        <w:rPr/>
        <w:t>W22.03</w:t>
      </w:r>
      <w:r>
        <w:rPr>
          <w:rFonts w:ascii="標楷體" w:hAnsi="標楷體" w:cs="標楷體" w:eastAsia="標楷體"/>
        </w:rPr>
        <w:t>，再查閱代碼列表說明第</w:t>
      </w:r>
      <w:r>
        <w:rPr>
          <w:rFonts w:ascii="標楷體" w:hAnsi="標楷體" w:cs="標楷體" w:eastAsia="標楷體"/>
          <w:spacing w:val="-62"/>
        </w:rPr>
        <w:t> </w:t>
      </w:r>
      <w:r>
        <w:rPr/>
        <w:t>7</w:t>
      </w:r>
      <w:r>
        <w:rPr>
          <w:spacing w:val="-2"/>
        </w:rPr>
        <w:t> </w:t>
      </w:r>
      <w:r>
        <w:rPr>
          <w:rFonts w:ascii="標楷體" w:hAnsi="標楷體" w:cs="標楷體" w:eastAsia="標楷體"/>
        </w:rPr>
        <w:t>位碼</w:t>
      </w:r>
      <w:r>
        <w:rPr>
          <w:rFonts w:ascii="標楷體" w:hAnsi="標楷體" w:cs="標楷體" w:eastAsia="標楷體"/>
          <w:spacing w:val="-62"/>
        </w:rPr>
        <w:t> </w:t>
      </w:r>
      <w:r>
        <w:rPr/>
        <w:t>initial</w:t>
      </w:r>
      <w:r>
        <w:rPr>
          <w:spacing w:val="-3"/>
        </w:rPr>
        <w:t> </w:t>
      </w:r>
      <w:r>
        <w:rPr/>
        <w:t>encounter</w:t>
      </w:r>
      <w:r>
        <w:rPr>
          <w:rFonts w:ascii="標楷體" w:hAnsi="標楷體" w:cs="標楷體" w:eastAsia="標楷體"/>
        </w:rPr>
        <w:t>，可得代碼 </w:t>
      </w:r>
      <w:r>
        <w:rPr/>
        <w:t>W22.03XA</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312" w:lineRule="auto"/>
        <w:ind w:left="523" w:right="174" w:hanging="406"/>
        <w:jc w:val="left"/>
      </w:pPr>
      <w:r>
        <w:rPr>
          <w:rFonts w:ascii="標楷體" w:hAnsi="標楷體" w:cs="標楷體" w:eastAsia="標楷體"/>
        </w:rPr>
        <w:t>五、</w:t>
      </w:r>
      <w:r>
        <w:rPr/>
        <w:t>Assign the appropriate external cause code or injury due to fall from a</w:t>
      </w:r>
      <w:r>
        <w:rPr>
          <w:spacing w:val="-16"/>
        </w:rPr>
        <w:t> </w:t>
      </w:r>
      <w:r>
        <w:rPr/>
        <w:t>horse,</w:t>
      </w:r>
      <w:r>
        <w:rPr/>
        <w:t> initial</w:t>
      </w:r>
      <w:r>
        <w:rPr>
          <w:spacing w:val="-19"/>
        </w:rPr>
        <w:t> </w:t>
      </w:r>
      <w:r>
        <w:rPr/>
        <w:t>encounter.</w:t>
      </w:r>
    </w:p>
    <w:p>
      <w:pPr>
        <w:pStyle w:val="BodyText"/>
        <w:spacing w:line="240" w:lineRule="auto" w:before="4"/>
        <w:ind w:left="478" w:right="4667"/>
        <w:jc w:val="left"/>
      </w:pPr>
      <w:r>
        <w:rPr/>
        <w:t>Code(s):</w:t>
      </w:r>
      <w:r>
        <w:rPr>
          <w:spacing w:val="-8"/>
        </w:rPr>
        <w:t> </w:t>
      </w:r>
      <w:r>
        <w:rPr/>
        <w:t>V80.010A</w:t>
      </w:r>
    </w:p>
    <w:p>
      <w:pPr>
        <w:pStyle w:val="BodyText"/>
        <w:spacing w:line="240" w:lineRule="auto" w:before="30"/>
        <w:ind w:left="545" w:right="99"/>
        <w:jc w:val="left"/>
      </w:pPr>
      <w:r>
        <w:rPr>
          <w:rFonts w:ascii="標楷體" w:hAnsi="標楷體" w:cs="標楷體" w:eastAsia="標楷體"/>
        </w:rPr>
        <w:t>說明</w:t>
      </w:r>
      <w:r>
        <w:rPr/>
        <w:t>:</w:t>
      </w:r>
      <w:r>
        <w:rPr>
          <w:rFonts w:ascii="標楷體" w:hAnsi="標楷體" w:cs="標楷體" w:eastAsia="標楷體"/>
        </w:rPr>
        <w:t>由關鍵字</w:t>
      </w:r>
      <w:r>
        <w:rPr>
          <w:rFonts w:ascii="標楷體" w:hAnsi="標楷體" w:cs="標楷體" w:eastAsia="標楷體"/>
          <w:spacing w:val="-63"/>
        </w:rPr>
        <w:t> </w:t>
      </w:r>
      <w:r>
        <w:rPr/>
        <w:t>Accident</w:t>
      </w:r>
      <w:r>
        <w:rPr>
          <w:spacing w:val="-2"/>
        </w:rPr>
        <w:t> </w:t>
      </w:r>
      <w:r>
        <w:rPr>
          <w:rFonts w:ascii="標楷體" w:hAnsi="標楷體" w:cs="標楷體" w:eastAsia="標楷體"/>
        </w:rPr>
        <w:t>索引，依序查閱</w:t>
      </w:r>
      <w:r>
        <w:rPr>
          <w:rFonts w:ascii="標楷體" w:hAnsi="標楷體" w:cs="標楷體" w:eastAsia="標楷體"/>
          <w:spacing w:val="-63"/>
        </w:rPr>
        <w:t> </w:t>
      </w:r>
      <w:r>
        <w:rPr/>
        <w:t>animal-rider</w:t>
      </w:r>
      <w:r>
        <w:rPr>
          <w:rFonts w:ascii="標楷體" w:hAnsi="標楷體" w:cs="標楷體" w:eastAsia="標楷體"/>
        </w:rPr>
        <w:t>，指示</w:t>
      </w:r>
      <w:r>
        <w:rPr/>
        <w:t>"see</w:t>
      </w:r>
      <w:r>
        <w:rPr>
          <w:spacing w:val="-16"/>
        </w:rPr>
        <w:t> </w:t>
      </w:r>
      <w:r>
        <w:rPr/>
        <w:t>Accident,</w:t>
      </w:r>
    </w:p>
    <w:p>
      <w:pPr>
        <w:spacing w:after="0" w:line="240" w:lineRule="auto"/>
        <w:jc w:val="left"/>
        <w:sectPr>
          <w:pgSz w:w="11910" w:h="16840"/>
          <w:pgMar w:header="0" w:footer="1230" w:top="1400" w:bottom="1420" w:left="1680" w:right="1620"/>
        </w:sectPr>
      </w:pPr>
    </w:p>
    <w:p>
      <w:pPr>
        <w:pStyle w:val="BodyText"/>
        <w:spacing w:line="271" w:lineRule="auto" w:before="7"/>
        <w:ind w:left="1109" w:right="111"/>
        <w:jc w:val="both"/>
        <w:rPr>
          <w:rFonts w:ascii="標楷體" w:hAnsi="標楷體" w:cs="標楷體" w:eastAsia="標楷體"/>
        </w:rPr>
      </w:pPr>
      <w:r>
        <w:rPr/>
        <w:t>transport,</w:t>
      </w:r>
      <w:r>
        <w:rPr>
          <w:spacing w:val="-3"/>
        </w:rPr>
        <w:t> </w:t>
      </w:r>
      <w:r>
        <w:rPr/>
        <w:t>animal-rider.",</w:t>
      </w:r>
      <w:r>
        <w:rPr>
          <w:spacing w:val="56"/>
        </w:rPr>
        <w:t> </w:t>
      </w:r>
      <w:r>
        <w:rPr>
          <w:rFonts w:ascii="標楷體" w:hAnsi="標楷體" w:cs="標楷體" w:eastAsia="標楷體"/>
        </w:rPr>
        <w:t>所以由關鍵字</w:t>
      </w:r>
      <w:r>
        <w:rPr>
          <w:rFonts w:ascii="標楷體" w:hAnsi="標楷體" w:cs="標楷體" w:eastAsia="標楷體"/>
          <w:spacing w:val="-84"/>
        </w:rPr>
        <w:t> </w:t>
      </w:r>
      <w:r>
        <w:rPr/>
        <w:t>Accident</w:t>
      </w:r>
      <w:r>
        <w:rPr>
          <w:spacing w:val="-23"/>
        </w:rPr>
        <w:t> </w:t>
      </w:r>
      <w:r>
        <w:rPr>
          <w:rFonts w:ascii="標楷體" w:hAnsi="標楷體" w:cs="標楷體" w:eastAsia="標楷體"/>
          <w:spacing w:val="-18"/>
        </w:rPr>
        <w:t>索引，依序查閱</w:t>
      </w:r>
      <w:r>
        <w:rPr>
          <w:rFonts w:ascii="標楷體" w:hAnsi="標楷體" w:cs="標楷體" w:eastAsia="標楷體"/>
          <w:spacing w:val="-84"/>
        </w:rPr>
        <w:t> </w:t>
      </w:r>
      <w:r>
        <w:rPr/>
        <w:t>transport, animal-rider, noncollision, specified as horse </w:t>
      </w:r>
      <w:r>
        <w:rPr>
          <w:spacing w:val="-4"/>
        </w:rPr>
        <w:t>rider</w:t>
      </w:r>
      <w:r>
        <w:rPr>
          <w:rFonts w:ascii="標楷體" w:hAnsi="標楷體" w:cs="標楷體" w:eastAsia="標楷體"/>
          <w:spacing w:val="-4"/>
        </w:rPr>
        <w:t>，可得代碼</w:t>
      </w:r>
      <w:r>
        <w:rPr>
          <w:rFonts w:ascii="標楷體" w:hAnsi="標楷體" w:cs="標楷體" w:eastAsia="標楷體"/>
          <w:spacing w:val="-72"/>
        </w:rPr>
        <w:t> </w:t>
      </w:r>
      <w:r>
        <w:rPr>
          <w:spacing w:val="-6"/>
        </w:rPr>
        <w:t>V80.010</w:t>
      </w:r>
      <w:r>
        <w:rPr>
          <w:rFonts w:ascii="標楷體" w:hAnsi="標楷體" w:cs="標楷體" w:eastAsia="標楷體"/>
          <w:spacing w:val="-6"/>
        </w:rPr>
        <w:t>，第</w:t>
      </w:r>
      <w:r>
        <w:rPr>
          <w:rFonts w:ascii="標楷體" w:hAnsi="標楷體" w:cs="標楷體" w:eastAsia="標楷體"/>
          <w:spacing w:val="-17"/>
        </w:rPr>
        <w:t> </w:t>
      </w:r>
      <w:r>
        <w:rPr/>
        <w:t>7</w:t>
      </w:r>
      <w:r>
        <w:rPr>
          <w:spacing w:val="-3"/>
        </w:rPr>
        <w:t> </w:t>
      </w:r>
      <w:r>
        <w:rPr>
          <w:rFonts w:ascii="標楷體" w:hAnsi="標楷體" w:cs="標楷體" w:eastAsia="標楷體"/>
        </w:rPr>
        <w:t>位碼編</w:t>
      </w:r>
      <w:r>
        <w:rPr/>
        <w:t>"A"</w:t>
      </w:r>
      <w:r>
        <w:rPr>
          <w:rFonts w:ascii="標楷體" w:hAnsi="標楷體" w:cs="標楷體" w:eastAsia="標楷體"/>
        </w:rPr>
        <w:t>表示</w:t>
      </w:r>
      <w:r>
        <w:rPr>
          <w:rFonts w:ascii="標楷體" w:hAnsi="標楷體" w:cs="標楷體" w:eastAsia="標楷體"/>
          <w:spacing w:val="-63"/>
        </w:rPr>
        <w:t> </w:t>
      </w:r>
      <w:r>
        <w:rPr/>
        <w:t>initial</w:t>
      </w:r>
      <w:r>
        <w:rPr>
          <w:spacing w:val="-3"/>
        </w:rPr>
        <w:t> </w:t>
      </w:r>
      <w:r>
        <w:rPr/>
        <w:t>encounter</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312" w:lineRule="auto"/>
        <w:ind w:left="523" w:right="99" w:hanging="406"/>
        <w:jc w:val="left"/>
      </w:pPr>
      <w:r>
        <w:rPr>
          <w:rFonts w:ascii="標楷體" w:hAnsi="標楷體" w:cs="標楷體" w:eastAsia="標楷體"/>
          <w:spacing w:val="-9"/>
        </w:rPr>
        <w:t>六、</w:t>
      </w:r>
      <w:r>
        <w:rPr>
          <w:spacing w:val="-9"/>
        </w:rPr>
        <w:t>Assign </w:t>
      </w:r>
      <w:r>
        <w:rPr/>
        <w:t>the appropriate external cause code for accidental burn from boiling</w:t>
      </w:r>
      <w:r>
        <w:rPr>
          <w:spacing w:val="6"/>
        </w:rPr>
        <w:t> </w:t>
      </w:r>
      <w:r>
        <w:rPr>
          <w:spacing w:val="-2"/>
        </w:rPr>
        <w:t>water,</w:t>
      </w:r>
      <w:r>
        <w:rPr/>
        <w:t> subsequent</w:t>
      </w:r>
      <w:r>
        <w:rPr>
          <w:spacing w:val="-19"/>
        </w:rPr>
        <w:t> </w:t>
      </w:r>
      <w:r>
        <w:rPr/>
        <w:t>encounter.</w:t>
      </w:r>
    </w:p>
    <w:p>
      <w:pPr>
        <w:pStyle w:val="BodyText"/>
        <w:spacing w:line="240" w:lineRule="auto" w:before="4"/>
        <w:ind w:left="478" w:right="4667"/>
        <w:jc w:val="left"/>
      </w:pPr>
      <w:r>
        <w:rPr/>
        <w:t>Code(s):</w:t>
      </w:r>
      <w:r>
        <w:rPr>
          <w:spacing w:val="-3"/>
        </w:rPr>
        <w:t> </w:t>
      </w:r>
      <w:r>
        <w:rPr/>
        <w:t>X12.XXXD</w:t>
      </w:r>
    </w:p>
    <w:p>
      <w:pPr>
        <w:pStyle w:val="BodyText"/>
        <w:spacing w:line="271" w:lineRule="auto" w:before="30"/>
        <w:ind w:left="1111" w:right="172" w:hanging="567"/>
        <w:jc w:val="both"/>
        <w:rPr>
          <w:rFonts w:ascii="標楷體" w:hAnsi="標楷體" w:cs="標楷體" w:eastAsia="標楷體"/>
        </w:rPr>
      </w:pPr>
      <w:r>
        <w:rPr>
          <w:rFonts w:ascii="標楷體" w:hAnsi="標楷體" w:cs="標楷體" w:eastAsia="標楷體"/>
        </w:rPr>
        <w:t>說明</w:t>
      </w:r>
      <w:r>
        <w:rPr/>
        <w:t>:</w:t>
      </w:r>
      <w:r>
        <w:rPr>
          <w:rFonts w:ascii="標楷體" w:hAnsi="標楷體" w:cs="標楷體" w:eastAsia="標楷體"/>
        </w:rPr>
        <w:t>由關鍵字</w:t>
      </w:r>
      <w:r>
        <w:rPr>
          <w:rFonts w:ascii="標楷體" w:hAnsi="標楷體" w:cs="標楷體" w:eastAsia="標楷體"/>
          <w:spacing w:val="-88"/>
        </w:rPr>
        <w:t> </w:t>
      </w:r>
      <w:r>
        <w:rPr/>
        <w:t>Burn</w:t>
      </w:r>
      <w:r>
        <w:rPr>
          <w:spacing w:val="-27"/>
        </w:rPr>
        <w:t> </w:t>
      </w:r>
      <w:r>
        <w:rPr>
          <w:rFonts w:ascii="標楷體" w:hAnsi="標楷體" w:cs="標楷體" w:eastAsia="標楷體"/>
          <w:spacing w:val="-17"/>
        </w:rPr>
        <w:t>索引，依序查閱</w:t>
      </w:r>
      <w:r>
        <w:rPr>
          <w:rFonts w:ascii="標楷體" w:hAnsi="標楷體" w:cs="標楷體" w:eastAsia="標楷體"/>
          <w:spacing w:val="-88"/>
        </w:rPr>
        <w:t> </w:t>
      </w:r>
      <w:r>
        <w:rPr/>
        <w:t>hot,</w:t>
      </w:r>
      <w:r>
        <w:rPr>
          <w:spacing w:val="-1"/>
        </w:rPr>
        <w:t> </w:t>
      </w:r>
      <w:r>
        <w:rPr>
          <w:spacing w:val="-2"/>
        </w:rPr>
        <w:t>water,</w:t>
      </w:r>
      <w:r>
        <w:rPr>
          <w:spacing w:val="2"/>
        </w:rPr>
        <w:t> </w:t>
      </w:r>
      <w:r>
        <w:rPr>
          <w:rFonts w:ascii="標楷體" w:hAnsi="標楷體" w:cs="標楷體" w:eastAsia="標楷體"/>
        </w:rPr>
        <w:t>指示</w:t>
      </w:r>
      <w:r>
        <w:rPr>
          <w:rFonts w:ascii="標楷體" w:hAnsi="標楷體" w:cs="標楷體" w:eastAsia="標楷體"/>
          <w:spacing w:val="-88"/>
        </w:rPr>
        <w:t> </w:t>
      </w:r>
      <w:r>
        <w:rPr/>
        <w:t>see</w:t>
      </w:r>
      <w:r>
        <w:rPr>
          <w:spacing w:val="-2"/>
        </w:rPr>
        <w:t> </w:t>
      </w:r>
      <w:r>
        <w:rPr/>
        <w:t>also</w:t>
      </w:r>
      <w:r>
        <w:rPr>
          <w:spacing w:val="-1"/>
        </w:rPr>
        <w:t> </w:t>
      </w:r>
      <w:r>
        <w:rPr/>
        <w:t>Contact,</w:t>
      </w:r>
      <w:r>
        <w:rPr>
          <w:spacing w:val="1"/>
        </w:rPr>
        <w:t> </w:t>
      </w:r>
      <w:r>
        <w:rPr/>
        <w:t>with,</w:t>
      </w:r>
      <w:r>
        <w:rPr>
          <w:spacing w:val="-1"/>
        </w:rPr>
        <w:t> </w:t>
      </w:r>
      <w:r>
        <w:rPr/>
        <w:t>hot,</w:t>
      </w:r>
      <w:r>
        <w:rPr/>
        <w:t> tap</w:t>
      </w:r>
      <w:r>
        <w:rPr>
          <w:spacing w:val="-3"/>
        </w:rPr>
        <w:t> </w:t>
      </w:r>
      <w:r>
        <w:rPr/>
        <w:t>water</w:t>
      </w:r>
      <w:r>
        <w:rPr>
          <w:rFonts w:ascii="標楷體" w:hAnsi="標楷體" w:cs="標楷體" w:eastAsia="標楷體"/>
        </w:rPr>
        <w:t>，所以由關鍵字</w:t>
      </w:r>
      <w:r>
        <w:rPr>
          <w:rFonts w:ascii="標楷體" w:hAnsi="標楷體" w:cs="標楷體" w:eastAsia="標楷體"/>
          <w:spacing w:val="-63"/>
        </w:rPr>
        <w:t> </w:t>
      </w:r>
      <w:r>
        <w:rPr/>
        <w:t>Contact</w:t>
      </w:r>
      <w:r>
        <w:rPr>
          <w:spacing w:val="54"/>
        </w:rPr>
        <w:t> </w:t>
      </w:r>
      <w:r>
        <w:rPr>
          <w:rFonts w:ascii="標楷體" w:hAnsi="標楷體" w:cs="標楷體" w:eastAsia="標楷體"/>
          <w:spacing w:val="-3"/>
        </w:rPr>
        <w:t>索引，依序查閱</w:t>
      </w:r>
      <w:r>
        <w:rPr>
          <w:rFonts w:ascii="標楷體" w:hAnsi="標楷體" w:cs="標楷體" w:eastAsia="標楷體"/>
          <w:spacing w:val="-63"/>
        </w:rPr>
        <w:t> </w:t>
      </w:r>
      <w:r>
        <w:rPr/>
        <w:t>with,</w:t>
      </w:r>
      <w:r>
        <w:rPr>
          <w:spacing w:val="-3"/>
        </w:rPr>
        <w:t> </w:t>
      </w:r>
      <w:r>
        <w:rPr/>
        <w:t>boiling</w:t>
      </w:r>
      <w:r>
        <w:rPr>
          <w:spacing w:val="-6"/>
        </w:rPr>
        <w:t> </w:t>
      </w:r>
      <w:r>
        <w:rPr/>
        <w:t>water</w:t>
      </w:r>
      <w:r>
        <w:rPr>
          <w:spacing w:val="-1"/>
        </w:rPr>
        <w:t> </w:t>
      </w:r>
      <w:r>
        <w:rPr>
          <w:rFonts w:ascii="標楷體" w:hAnsi="標楷體" w:cs="標楷體" w:eastAsia="標楷體"/>
        </w:rPr>
        <w:t>可 得代碼</w:t>
      </w:r>
      <w:r>
        <w:rPr>
          <w:rFonts w:ascii="標楷體" w:hAnsi="標楷體" w:cs="標楷體" w:eastAsia="標楷體"/>
          <w:spacing w:val="-61"/>
        </w:rPr>
        <w:t> </w:t>
      </w:r>
      <w:r>
        <w:rPr/>
        <w:t>X12.-</w:t>
      </w:r>
      <w:r>
        <w:rPr>
          <w:spacing w:val="58"/>
        </w:rPr>
        <w:t> </w:t>
      </w:r>
      <w:r>
        <w:rPr>
          <w:rFonts w:ascii="標楷體" w:hAnsi="標楷體" w:cs="標楷體" w:eastAsia="標楷體"/>
        </w:rPr>
        <w:t>第</w:t>
      </w:r>
      <w:r>
        <w:rPr>
          <w:rFonts w:ascii="標楷體" w:hAnsi="標楷體" w:cs="標楷體" w:eastAsia="標楷體"/>
          <w:spacing w:val="-61"/>
        </w:rPr>
        <w:t> </w:t>
      </w:r>
      <w:r>
        <w:rPr/>
        <w:t>7</w:t>
      </w:r>
      <w:r>
        <w:rPr>
          <w:spacing w:val="-1"/>
        </w:rPr>
        <w:t> </w:t>
      </w:r>
      <w:r>
        <w:rPr>
          <w:rFonts w:ascii="標楷體" w:hAnsi="標楷體" w:cs="標楷體" w:eastAsia="標楷體"/>
        </w:rPr>
        <w:t>位碼編</w:t>
      </w:r>
      <w:r>
        <w:rPr/>
        <w:t>"D"</w:t>
      </w:r>
      <w:r>
        <w:rPr>
          <w:rFonts w:ascii="標楷體" w:hAnsi="標楷體" w:cs="標楷體" w:eastAsia="標楷體"/>
        </w:rPr>
        <w:t>表示</w:t>
      </w:r>
      <w:r>
        <w:rPr>
          <w:rFonts w:ascii="標楷體" w:hAnsi="標楷體" w:cs="標楷體" w:eastAsia="標楷體"/>
          <w:spacing w:val="-61"/>
        </w:rPr>
        <w:t> </w:t>
      </w:r>
      <w:r>
        <w:rPr/>
        <w:t>subsequent</w:t>
      </w:r>
      <w:r>
        <w:rPr>
          <w:spacing w:val="-1"/>
        </w:rPr>
        <w:t> </w:t>
      </w:r>
      <w:r>
        <w:rPr/>
        <w:t>encounter</w:t>
      </w:r>
      <w:r>
        <w:rPr>
          <w:rFonts w:ascii="標楷體" w:hAnsi="標楷體" w:cs="標楷體" w:eastAsia="標楷體"/>
        </w:rPr>
        <w:t>。</w:t>
      </w:r>
    </w:p>
    <w:p>
      <w:pPr>
        <w:spacing w:after="0" w:line="271" w:lineRule="auto"/>
        <w:jc w:val="both"/>
        <w:rPr>
          <w:rFonts w:ascii="標楷體" w:hAnsi="標楷體" w:cs="標楷體" w:eastAsia="標楷體"/>
        </w:rPr>
        <w:sectPr>
          <w:pgSz w:w="11910" w:h="16840"/>
          <w:pgMar w:header="0" w:footer="1230" w:top="1400" w:bottom="1420" w:left="1680" w:right="1620"/>
        </w:sectPr>
      </w:pPr>
    </w:p>
    <w:p>
      <w:pPr>
        <w:pStyle w:val="Heading1"/>
        <w:spacing w:line="361" w:lineRule="exact"/>
        <w:ind w:right="93"/>
        <w:jc w:val="left"/>
        <w:rPr>
          <w:b w:val="0"/>
          <w:bCs w:val="0"/>
        </w:rPr>
      </w:pPr>
      <w:bookmarkStart w:name="_bookmark138" w:id="139"/>
      <w:bookmarkEnd w:id="139"/>
      <w:r>
        <w:rPr>
          <w:b w:val="0"/>
          <w:bCs w:val="0"/>
        </w:rPr>
      </w:r>
      <w:r>
        <w:rPr/>
        <w:t>第二十五章</w:t>
      </w:r>
      <w:r>
        <w:rPr>
          <w:spacing w:val="37"/>
        </w:rPr>
        <w:t> </w:t>
      </w:r>
      <w:r>
        <w:rPr/>
        <w:t>影響健康狀態與醫療保健服務接觸因素的疾病分類規則</w:t>
      </w:r>
      <w:r>
        <w:rPr>
          <w:b w:val="0"/>
          <w:bCs w:val="0"/>
        </w:rPr>
      </w:r>
    </w:p>
    <w:p>
      <w:pPr>
        <w:spacing w:line="371" w:lineRule="exact" w:before="0"/>
        <w:ind w:left="1558" w:right="93" w:firstLine="0"/>
        <w:jc w:val="left"/>
        <w:rPr>
          <w:rFonts w:ascii="標楷體" w:hAnsi="標楷體" w:cs="標楷體" w:eastAsia="標楷體"/>
          <w:sz w:val="28"/>
          <w:szCs w:val="28"/>
        </w:rPr>
      </w:pPr>
      <w:r>
        <w:rPr>
          <w:rFonts w:ascii="標楷體" w:hAnsi="標楷體" w:cs="標楷體" w:eastAsia="標楷體"/>
          <w:b/>
          <w:bCs/>
          <w:sz w:val="28"/>
          <w:szCs w:val="28"/>
        </w:rPr>
        <w:t>（</w:t>
      </w:r>
      <w:r>
        <w:rPr>
          <w:rFonts w:ascii="Times New Roman" w:hAnsi="Times New Roman" w:cs="Times New Roman" w:eastAsia="Times New Roman"/>
          <w:b/>
          <w:bCs/>
          <w:sz w:val="28"/>
          <w:szCs w:val="28"/>
        </w:rPr>
        <w:t>Z00-Z99</w:t>
      </w:r>
      <w:r>
        <w:rPr>
          <w:rFonts w:ascii="標楷體" w:hAnsi="標楷體" w:cs="標楷體" w:eastAsia="標楷體"/>
          <w:b/>
          <w:bCs/>
          <w:sz w:val="28"/>
          <w:szCs w:val="28"/>
        </w:rPr>
        <w:t>）</w:t>
      </w:r>
      <w:r>
        <w:rPr>
          <w:rFonts w:ascii="標楷體" w:hAnsi="標楷體" w:cs="標楷體" w:eastAsia="標楷體"/>
          <w:sz w:val="28"/>
          <w:szCs w:val="28"/>
        </w:rPr>
      </w:r>
    </w:p>
    <w:p>
      <w:pPr>
        <w:spacing w:line="540" w:lineRule="atLeast" w:before="160"/>
        <w:ind w:left="118" w:right="3261" w:firstLine="0"/>
        <w:jc w:val="left"/>
        <w:rPr>
          <w:rFonts w:ascii="Times New Roman" w:hAnsi="Times New Roman" w:cs="Times New Roman" w:eastAsia="Times New Roman"/>
          <w:sz w:val="24"/>
          <w:szCs w:val="24"/>
        </w:rPr>
      </w:pPr>
      <w:bookmarkStart w:name="_bookmark139" w:id="140"/>
      <w:bookmarkEnd w:id="140"/>
      <w:r>
        <w:rPr/>
      </w:r>
      <w:r>
        <w:rPr>
          <w:rFonts w:ascii="標楷體" w:hAnsi="標楷體" w:cs="標楷體" w:eastAsia="標楷體"/>
          <w:b/>
          <w:bCs/>
          <w:sz w:val="24"/>
          <w:szCs w:val="24"/>
        </w:rPr>
        <w:t>第一節</w:t>
      </w:r>
      <w:r>
        <w:rPr>
          <w:rFonts w:ascii="標楷體" w:hAnsi="標楷體" w:cs="標楷體" w:eastAsia="標楷體"/>
          <w:b/>
          <w:bCs/>
          <w:spacing w:val="-2"/>
          <w:sz w:val="24"/>
          <w:szCs w:val="24"/>
        </w:rPr>
        <w:t> </w:t>
      </w:r>
      <w:r>
        <w:rPr>
          <w:rFonts w:ascii="標楷體" w:hAnsi="標楷體" w:cs="標楷體" w:eastAsia="標楷體"/>
          <w:b/>
          <w:bCs/>
          <w:sz w:val="24"/>
          <w:szCs w:val="24"/>
        </w:rPr>
        <w:t>ICD-9-CM</w:t>
      </w:r>
      <w:r>
        <w:rPr>
          <w:rFonts w:ascii="標楷體" w:hAnsi="標楷體" w:cs="標楷體" w:eastAsia="標楷體"/>
          <w:b/>
          <w:bCs/>
          <w:sz w:val="24"/>
          <w:szCs w:val="24"/>
        </w:rPr>
        <w:t>與</w:t>
      </w:r>
      <w:r>
        <w:rPr>
          <w:rFonts w:ascii="標楷體" w:hAnsi="標楷體" w:cs="標楷體" w:eastAsia="標楷體"/>
          <w:b/>
          <w:bCs/>
          <w:sz w:val="24"/>
          <w:szCs w:val="24"/>
        </w:rPr>
        <w:t>ICD-10-CM</w:t>
      </w:r>
      <w:r>
        <w:rPr>
          <w:rFonts w:ascii="標楷體" w:hAnsi="標楷體" w:cs="標楷體" w:eastAsia="標楷體"/>
          <w:b/>
          <w:bCs/>
          <w:sz w:val="24"/>
          <w:szCs w:val="24"/>
        </w:rPr>
        <w:t>疾病分類代碼差異</w:t>
      </w:r>
      <w:r>
        <w:rPr>
          <w:rFonts w:ascii="標楷體" w:hAnsi="標楷體" w:cs="標楷體" w:eastAsia="標楷體"/>
          <w:b/>
          <w:bCs/>
          <w:w w:val="99"/>
          <w:sz w:val="24"/>
          <w:szCs w:val="24"/>
        </w:rPr>
        <w:t> </w:t>
      </w:r>
      <w:r>
        <w:rPr>
          <w:rFonts w:ascii="標楷體" w:hAnsi="標楷體" w:cs="標楷體" w:eastAsia="標楷體"/>
          <w:sz w:val="24"/>
          <w:szCs w:val="24"/>
        </w:rPr>
        <w:t>一、代碼標題名稱改變</w:t>
      </w:r>
      <w:r>
        <w:rPr>
          <w:rFonts w:ascii="Times New Roman" w:hAnsi="Times New Roman" w:cs="Times New Roman" w:eastAsia="Times New Roman"/>
          <w:sz w:val="24"/>
          <w:szCs w:val="24"/>
        </w:rPr>
        <w:t>(Title</w:t>
      </w:r>
      <w:r>
        <w:rPr>
          <w:rFonts w:ascii="Times New Roman" w:hAnsi="Times New Roman" w:cs="Times New Roman" w:eastAsia="Times New Roman"/>
          <w:spacing w:val="-13"/>
          <w:sz w:val="24"/>
          <w:szCs w:val="24"/>
        </w:rPr>
        <w:t> </w:t>
      </w:r>
      <w:r>
        <w:rPr>
          <w:rFonts w:ascii="Times New Roman" w:hAnsi="Times New Roman" w:cs="Times New Roman" w:eastAsia="Times New Roman"/>
          <w:sz w:val="24"/>
          <w:szCs w:val="24"/>
        </w:rPr>
        <w:t>Changes)</w:t>
      </w:r>
    </w:p>
    <w:p>
      <w:pPr>
        <w:pStyle w:val="BodyText"/>
        <w:tabs>
          <w:tab w:pos="2509" w:val="left" w:leader="none"/>
        </w:tabs>
        <w:spacing w:line="240" w:lineRule="auto" w:before="96"/>
        <w:ind w:left="960" w:right="93"/>
        <w:jc w:val="left"/>
      </w:pPr>
      <w:r>
        <w:rPr/>
        <w:t>ICD-9-CM</w:t>
      </w:r>
      <w:r>
        <w:rPr>
          <w:spacing w:val="-6"/>
        </w:rPr>
        <w:t> </w:t>
      </w:r>
      <w:r>
        <w:rPr/>
        <w:t>:</w:t>
        <w:tab/>
        <w:t>Housing, household, and economic circumstances</w:t>
      </w:r>
      <w:r>
        <w:rPr>
          <w:spacing w:val="-10"/>
        </w:rPr>
        <w:t> </w:t>
      </w:r>
      <w:r>
        <w:rPr/>
        <w:t>(V60)</w:t>
      </w:r>
    </w:p>
    <w:p>
      <w:pPr>
        <w:pStyle w:val="BodyText"/>
        <w:spacing w:line="240" w:lineRule="auto" w:before="30"/>
        <w:ind w:left="2458" w:right="93"/>
        <w:jc w:val="left"/>
        <w:rPr>
          <w:rFonts w:ascii="標楷體" w:hAnsi="標楷體" w:cs="標楷體" w:eastAsia="標楷體"/>
        </w:rPr>
      </w:pPr>
      <w:r>
        <w:rPr>
          <w:rFonts w:ascii="標楷體" w:hAnsi="標楷體" w:cs="標楷體" w:eastAsia="標楷體"/>
        </w:rPr>
        <w:t>住家，家庭及經濟之情況下接受健康服務</w:t>
      </w:r>
    </w:p>
    <w:p>
      <w:pPr>
        <w:pStyle w:val="BodyText"/>
        <w:spacing w:line="240" w:lineRule="auto" w:before="100"/>
        <w:ind w:left="2458" w:right="93"/>
        <w:jc w:val="left"/>
      </w:pPr>
      <w:r>
        <w:rPr/>
        <w:t>Other family circumstances</w:t>
      </w:r>
      <w:r>
        <w:rPr>
          <w:spacing w:val="-7"/>
        </w:rPr>
        <w:t> </w:t>
      </w:r>
      <w:r>
        <w:rPr/>
        <w:t>(V61)</w:t>
      </w:r>
    </w:p>
    <w:p>
      <w:pPr>
        <w:pStyle w:val="BodyText"/>
        <w:spacing w:line="240" w:lineRule="auto" w:before="30"/>
        <w:ind w:left="2458" w:right="93"/>
        <w:jc w:val="left"/>
        <w:rPr>
          <w:rFonts w:ascii="標楷體" w:hAnsi="標楷體" w:cs="標楷體" w:eastAsia="標楷體"/>
        </w:rPr>
      </w:pPr>
      <w:r>
        <w:rPr>
          <w:rFonts w:ascii="標楷體" w:hAnsi="標楷體" w:cs="標楷體" w:eastAsia="標楷體"/>
        </w:rPr>
        <w:t>其他家庭情況</w:t>
      </w:r>
    </w:p>
    <w:p>
      <w:pPr>
        <w:pStyle w:val="BodyText"/>
        <w:spacing w:line="240" w:lineRule="auto" w:before="100"/>
        <w:ind w:left="2458" w:right="93"/>
        <w:jc w:val="left"/>
      </w:pPr>
      <w:r>
        <w:rPr/>
        <w:t>Other psychosocial circumstances</w:t>
      </w:r>
      <w:r>
        <w:rPr>
          <w:spacing w:val="-7"/>
        </w:rPr>
        <w:t> </w:t>
      </w:r>
      <w:r>
        <w:rPr/>
        <w:t>(V62)</w:t>
      </w:r>
    </w:p>
    <w:p>
      <w:pPr>
        <w:pStyle w:val="BodyText"/>
        <w:spacing w:line="240" w:lineRule="auto" w:before="30"/>
        <w:ind w:left="2458" w:right="93"/>
        <w:jc w:val="left"/>
        <w:rPr>
          <w:rFonts w:ascii="標楷體" w:hAnsi="標楷體" w:cs="標楷體" w:eastAsia="標楷體"/>
        </w:rPr>
      </w:pPr>
      <w:r>
        <w:rPr>
          <w:rFonts w:ascii="標楷體" w:hAnsi="標楷體" w:cs="標楷體" w:eastAsia="標楷體"/>
        </w:rPr>
        <w:t>其他心理社會之情況</w:t>
      </w:r>
    </w:p>
    <w:p>
      <w:pPr>
        <w:pStyle w:val="BodyText"/>
        <w:tabs>
          <w:tab w:pos="2569" w:val="left" w:leader="none"/>
        </w:tabs>
        <w:spacing w:line="312" w:lineRule="auto" w:before="100"/>
        <w:ind w:left="2578" w:right="473" w:hanging="1561"/>
        <w:jc w:val="left"/>
      </w:pPr>
      <w:r>
        <w:rPr/>
        <w:t>ICD-10-CM</w:t>
      </w:r>
      <w:r>
        <w:rPr>
          <w:spacing w:val="-4"/>
        </w:rPr>
        <w:t> </w:t>
      </w:r>
      <w:r>
        <w:rPr/>
        <w:t>:</w:t>
        <w:tab/>
        <w:t>Problems related to housing and economic</w:t>
      </w:r>
      <w:r>
        <w:rPr>
          <w:spacing w:val="-10"/>
        </w:rPr>
        <w:t> </w:t>
      </w:r>
      <w:r>
        <w:rPr/>
        <w:t>circumstances</w:t>
      </w:r>
      <w:r>
        <w:rPr/>
        <w:t> (Z59)</w:t>
      </w:r>
    </w:p>
    <w:p>
      <w:pPr>
        <w:pStyle w:val="BodyText"/>
        <w:spacing w:line="264" w:lineRule="exact"/>
        <w:ind w:left="2458" w:right="93"/>
        <w:jc w:val="left"/>
        <w:rPr>
          <w:rFonts w:ascii="標楷體" w:hAnsi="標楷體" w:cs="標楷體" w:eastAsia="標楷體"/>
        </w:rPr>
      </w:pPr>
      <w:r>
        <w:rPr>
          <w:rFonts w:ascii="標楷體" w:hAnsi="標楷體" w:cs="標楷體" w:eastAsia="標楷體"/>
        </w:rPr>
        <w:t>與居處及經濟環境情況有關的問題</w:t>
      </w:r>
    </w:p>
    <w:p>
      <w:pPr>
        <w:pStyle w:val="BodyText"/>
        <w:spacing w:line="240" w:lineRule="auto" w:before="100"/>
        <w:ind w:left="2458" w:right="93"/>
        <w:jc w:val="left"/>
      </w:pPr>
      <w:r>
        <w:rPr/>
        <w:t>Problems related to social environment</w:t>
      </w:r>
      <w:r>
        <w:rPr>
          <w:spacing w:val="-7"/>
        </w:rPr>
        <w:t> </w:t>
      </w:r>
      <w:r>
        <w:rPr/>
        <w:t>(Z60)</w:t>
      </w:r>
    </w:p>
    <w:p>
      <w:pPr>
        <w:pStyle w:val="BodyText"/>
        <w:spacing w:line="240" w:lineRule="auto" w:before="30"/>
        <w:ind w:left="2458" w:right="93"/>
        <w:jc w:val="left"/>
        <w:rPr>
          <w:rFonts w:ascii="標楷體" w:hAnsi="標楷體" w:cs="標楷體" w:eastAsia="標楷體"/>
        </w:rPr>
      </w:pPr>
      <w:r>
        <w:rPr>
          <w:rFonts w:ascii="標楷體" w:hAnsi="標楷體" w:cs="標楷體" w:eastAsia="標楷體"/>
        </w:rPr>
        <w:t>與社會環境相關的問題</w:t>
      </w:r>
    </w:p>
    <w:p>
      <w:pPr>
        <w:pStyle w:val="BodyText"/>
        <w:spacing w:line="240" w:lineRule="auto" w:before="100"/>
        <w:ind w:left="2458" w:right="93"/>
        <w:jc w:val="left"/>
      </w:pPr>
      <w:r>
        <w:rPr/>
        <w:t>Problems related to negative life events in childhood</w:t>
      </w:r>
      <w:r>
        <w:rPr>
          <w:spacing w:val="-10"/>
        </w:rPr>
        <w:t> </w:t>
      </w:r>
      <w:r>
        <w:rPr/>
        <w:t>(Z61)</w:t>
      </w:r>
    </w:p>
    <w:p>
      <w:pPr>
        <w:pStyle w:val="BodyText"/>
        <w:spacing w:line="276" w:lineRule="auto" w:before="30"/>
        <w:ind w:left="238" w:right="93" w:firstLine="2220"/>
        <w:jc w:val="left"/>
      </w:pPr>
      <w:r>
        <w:rPr>
          <w:rFonts w:ascii="標楷體" w:hAnsi="標楷體" w:cs="標楷體" w:eastAsia="標楷體"/>
        </w:rPr>
        <w:t>與兒童期負面生活事件有關的問題 二、代碼新增、刪除及合併</w:t>
      </w:r>
      <w:r>
        <w:rPr/>
        <w:t>(Additions</w:t>
      </w:r>
      <w:r>
        <w:rPr>
          <w:rFonts w:ascii="標楷體" w:hAnsi="標楷體" w:cs="標楷體" w:eastAsia="標楷體"/>
        </w:rPr>
        <w:t>、</w:t>
      </w:r>
      <w:r>
        <w:rPr/>
        <w:t>Deletions and</w:t>
      </w:r>
      <w:r>
        <w:rPr>
          <w:spacing w:val="-6"/>
        </w:rPr>
        <w:t> </w:t>
      </w:r>
      <w:r>
        <w:rPr/>
        <w:t>Combinations)</w:t>
      </w:r>
    </w:p>
    <w:p>
      <w:pPr>
        <w:pStyle w:val="BodyText"/>
        <w:spacing w:line="271" w:lineRule="auto" w:before="2"/>
        <w:ind w:left="658" w:right="1349"/>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新增代碼</w:t>
      </w:r>
      <w:r>
        <w:rPr>
          <w:rFonts w:ascii="標楷體" w:hAnsi="標楷體" w:cs="標楷體" w:eastAsia="標楷體"/>
          <w:spacing w:val="-59"/>
        </w:rPr>
        <w:t> </w:t>
      </w:r>
      <w:r>
        <w:rPr/>
        <w:t>Z66</w:t>
      </w:r>
      <w:r>
        <w:rPr>
          <w:spacing w:val="-1"/>
        </w:rPr>
        <w:t> </w:t>
      </w:r>
      <w:r>
        <w:rPr/>
        <w:t>Do</w:t>
      </w:r>
      <w:r>
        <w:rPr>
          <w:spacing w:val="-1"/>
        </w:rPr>
        <w:t> </w:t>
      </w:r>
      <w:r>
        <w:rPr/>
        <w:t>not</w:t>
      </w:r>
      <w:r>
        <w:rPr>
          <w:spacing w:val="-1"/>
        </w:rPr>
        <w:t> </w:t>
      </w:r>
      <w:r>
        <w:rPr/>
        <w:t>resuscitate</w:t>
      </w:r>
      <w:r>
        <w:rPr>
          <w:spacing w:val="-2"/>
        </w:rPr>
        <w:t> </w:t>
      </w:r>
      <w:r>
        <w:rPr>
          <w:spacing w:val="-9"/>
        </w:rPr>
        <w:t>status</w:t>
      </w:r>
      <w:r>
        <w:rPr>
          <w:rFonts w:ascii="標楷體" w:hAnsi="標楷體" w:cs="標楷體" w:eastAsia="標楷體"/>
          <w:spacing w:val="-9"/>
        </w:rPr>
        <w:t>（拒絕復甦）。</w:t>
      </w:r>
      <w:r>
        <w:rPr>
          <w:rFonts w:ascii="標楷體" w:hAnsi="標楷體" w:cs="標楷體" w:eastAsia="標楷體"/>
        </w:rPr>
        <w:t> </w:t>
      </w:r>
      <w:r>
        <w:rPr/>
        <w:t>(</w:t>
      </w:r>
      <w:r>
        <w:rPr>
          <w:rFonts w:ascii="標楷體" w:hAnsi="標楷體" w:cs="標楷體" w:eastAsia="標楷體"/>
        </w:rPr>
        <w:t>二</w:t>
      </w:r>
      <w:r>
        <w:rPr/>
        <w:t>)</w:t>
      </w:r>
      <w:r>
        <w:rPr>
          <w:rFonts w:ascii="標楷體" w:hAnsi="標楷體" w:cs="標楷體" w:eastAsia="標楷體"/>
        </w:rPr>
        <w:t>新增代碼</w:t>
      </w:r>
      <w:r>
        <w:rPr>
          <w:rFonts w:ascii="標楷體" w:hAnsi="標楷體" w:cs="標楷體" w:eastAsia="標楷體"/>
          <w:spacing w:val="-61"/>
        </w:rPr>
        <w:t> </w:t>
      </w:r>
      <w:r>
        <w:rPr/>
        <w:t>Z67.-</w:t>
      </w:r>
      <w:r>
        <w:rPr>
          <w:spacing w:val="-2"/>
        </w:rPr>
        <w:t> </w:t>
      </w:r>
      <w:r>
        <w:rPr/>
        <w:t>Blood</w:t>
      </w:r>
      <w:r>
        <w:rPr>
          <w:spacing w:val="-3"/>
        </w:rPr>
        <w:t> </w:t>
      </w:r>
      <w:r>
        <w:rPr/>
        <w:t>type</w:t>
      </w:r>
      <w:r>
        <w:rPr>
          <w:rFonts w:ascii="標楷體" w:hAnsi="標楷體" w:cs="標楷體" w:eastAsia="標楷體"/>
        </w:rPr>
        <w:t>（血型）提供明確血型類型。</w:t>
      </w:r>
    </w:p>
    <w:p>
      <w:pPr>
        <w:pStyle w:val="BodyText"/>
        <w:spacing w:line="271" w:lineRule="auto" w:before="7"/>
        <w:ind w:right="93" w:firstLine="539"/>
        <w:jc w:val="left"/>
      </w:pPr>
      <w:r>
        <w:rPr/>
        <w:t>(</w:t>
      </w:r>
      <w:r>
        <w:rPr>
          <w:rFonts w:ascii="標楷體" w:hAnsi="標楷體" w:cs="標楷體" w:eastAsia="標楷體"/>
        </w:rPr>
        <w:t>三</w:t>
      </w:r>
      <w:r>
        <w:rPr/>
        <w:t>)</w:t>
      </w:r>
      <w:r>
        <w:rPr>
          <w:rFonts w:ascii="標楷體" w:hAnsi="標楷體" w:cs="標楷體" w:eastAsia="標楷體"/>
        </w:rPr>
        <w:t>新增代碼</w:t>
      </w:r>
      <w:r>
        <w:rPr>
          <w:rFonts w:ascii="標楷體" w:hAnsi="標楷體" w:cs="標楷體" w:eastAsia="標楷體"/>
          <w:spacing w:val="-57"/>
        </w:rPr>
        <w:t> </w:t>
      </w:r>
      <w:r>
        <w:rPr/>
        <w:t>Z02.81</w:t>
      </w:r>
      <w:r>
        <w:rPr>
          <w:spacing w:val="1"/>
        </w:rPr>
        <w:t> </w:t>
      </w:r>
      <w:r>
        <w:rPr/>
        <w:t>Encounter</w:t>
      </w:r>
      <w:r>
        <w:rPr>
          <w:spacing w:val="-1"/>
        </w:rPr>
        <w:t> </w:t>
      </w:r>
      <w:r>
        <w:rPr/>
        <w:t>for paternity</w:t>
      </w:r>
      <w:r>
        <w:rPr>
          <w:spacing w:val="-4"/>
        </w:rPr>
        <w:t> </w:t>
      </w:r>
      <w:r>
        <w:rPr>
          <w:spacing w:val="-7"/>
        </w:rPr>
        <w:t>testing</w:t>
      </w:r>
      <w:r>
        <w:rPr>
          <w:rFonts w:ascii="標楷體" w:hAnsi="標楷體" w:cs="標楷體" w:eastAsia="標楷體"/>
          <w:spacing w:val="-7"/>
        </w:rPr>
        <w:t>（來院接受親子鑑定）。</w:t>
      </w:r>
      <w:r>
        <w:rPr>
          <w:rFonts w:ascii="標楷體" w:hAnsi="標楷體" w:cs="標楷體" w:eastAsia="標楷體"/>
        </w:rPr>
        <w:t> 三、擴充碼</w:t>
      </w:r>
      <w:r>
        <w:rPr/>
        <w:t>(Expansions)</w:t>
      </w:r>
    </w:p>
    <w:p>
      <w:pPr>
        <w:pStyle w:val="BodyText"/>
        <w:spacing w:line="240" w:lineRule="auto" w:before="7"/>
        <w:ind w:left="658" w:right="93"/>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對不同目的的檢查擴充相關明示的代碼</w:t>
      </w:r>
    </w:p>
    <w:p>
      <w:pPr>
        <w:spacing w:after="0" w:line="240" w:lineRule="auto"/>
        <w:jc w:val="left"/>
        <w:rPr>
          <w:rFonts w:ascii="標楷體" w:hAnsi="標楷體" w:cs="標楷體" w:eastAsia="標楷體"/>
        </w:rPr>
        <w:sectPr>
          <w:pgSz w:w="11910" w:h="16840"/>
          <w:pgMar w:header="0" w:footer="1230" w:top="1380" w:bottom="1420" w:left="1680" w:right="1680"/>
        </w:sectPr>
      </w:pPr>
    </w:p>
    <w:p>
      <w:pPr>
        <w:pStyle w:val="BodyText"/>
        <w:spacing w:line="271" w:lineRule="auto" w:before="42"/>
        <w:ind w:left="1041" w:right="0"/>
        <w:jc w:val="left"/>
        <w:rPr>
          <w:rFonts w:ascii="標楷體" w:hAnsi="標楷體" w:cs="標楷體" w:eastAsia="標楷體"/>
        </w:rPr>
      </w:pPr>
      <w:r>
        <w:rPr/>
        <w:t>ICD-9-CM</w:t>
      </w:r>
      <w:r>
        <w:rPr>
          <w:spacing w:val="-1"/>
        </w:rPr>
        <w:t> </w:t>
      </w:r>
      <w:r>
        <w:rPr>
          <w:rFonts w:ascii="標楷體" w:hAnsi="標楷體" w:cs="標楷體" w:eastAsia="標楷體"/>
        </w:rPr>
        <w:t>代碼</w:t>
      </w:r>
      <w:r>
        <w:rPr>
          <w:rFonts w:ascii="標楷體" w:hAnsi="標楷體" w:cs="標楷體" w:eastAsia="標楷體"/>
          <w:spacing w:val="-61"/>
        </w:rPr>
        <w:t> </w:t>
      </w:r>
      <w:r>
        <w:rPr/>
        <w:t>V70.3 </w:t>
      </w:r>
      <w:r>
        <w:rPr>
          <w:rFonts w:ascii="標楷體" w:hAnsi="標楷體" w:cs="標楷體" w:eastAsia="標楷體"/>
        </w:rPr>
        <w:t>為了行政目的之其</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spacing w:val="-120"/>
          <w:u w:val="single" w:color="000000"/>
        </w:rPr>
        <w:t>他</w:t>
      </w:r>
      <w:r>
        <w:rPr>
          <w:rFonts w:ascii="標楷體" w:hAnsi="標楷體" w:cs="標楷體" w:eastAsia="標楷體"/>
          <w:spacing w:val="-120"/>
        </w:rPr>
        <w:t>醫</w:t>
      </w:r>
      <w:r>
        <w:rPr>
          <w:rFonts w:ascii="Times New Roman" w:hAnsi="Times New Roman" w:cs="Times New Roman" w:eastAsia="Times New Roman"/>
          <w:spacing w:val="-24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spacing w:val="-5"/>
        </w:rPr>
        <w:t> </w:t>
      </w:r>
      <w:r>
        <w:rPr>
          <w:rFonts w:ascii="標楷體" w:hAnsi="標楷體" w:cs="標楷體" w:eastAsia="標楷體"/>
        </w:rPr>
        <w:t>目碼</w:t>
      </w:r>
      <w:r>
        <w:rPr>
          <w:rFonts w:ascii="標楷體" w:hAnsi="標楷體" w:cs="標楷體" w:eastAsia="標楷體"/>
          <w:spacing w:val="-61"/>
        </w:rPr>
        <w:t> </w:t>
      </w:r>
      <w:r>
        <w:rPr/>
        <w:t>Z02</w:t>
      </w:r>
      <w:r>
        <w:rPr>
          <w:spacing w:val="-1"/>
        </w:rPr>
        <w:t> </w:t>
      </w:r>
      <w:r>
        <w:rPr>
          <w:rFonts w:ascii="標楷體" w:hAnsi="標楷體" w:cs="標楷體" w:eastAsia="標楷體"/>
        </w:rPr>
        <w:t>擴充明確代碼。例如：</w:t>
      </w:r>
    </w:p>
    <w:p>
      <w:pPr>
        <w:pStyle w:val="BodyText"/>
        <w:spacing w:line="240" w:lineRule="auto" w:before="42"/>
        <w:ind w:left="145" w:right="0"/>
        <w:jc w:val="left"/>
        <w:rPr>
          <w:rFonts w:ascii="標楷體" w:hAnsi="標楷體" w:cs="標楷體" w:eastAsia="標楷體"/>
        </w:rPr>
      </w:pPr>
      <w:r>
        <w:rPr>
          <w:spacing w:val="-16"/>
        </w:rPr>
        <w:br w:type="column"/>
      </w:r>
      <w:r>
        <w:rPr>
          <w:rFonts w:ascii="標楷體" w:hAnsi="標楷體" w:cs="標楷體" w:eastAsia="標楷體"/>
          <w:spacing w:val="-16"/>
        </w:rPr>
        <w:t>學檢查，在</w:t>
      </w:r>
      <w:r>
        <w:rPr>
          <w:rFonts w:ascii="標楷體" w:hAnsi="標楷體" w:cs="標楷體" w:eastAsia="標楷體"/>
          <w:spacing w:val="-62"/>
        </w:rPr>
        <w:t> </w:t>
      </w:r>
      <w:r>
        <w:rPr/>
        <w:t>ICD-10-CM</w:t>
      </w:r>
      <w:r>
        <w:rPr>
          <w:spacing w:val="-2"/>
        </w:rPr>
        <w:t> </w:t>
      </w:r>
      <w:r>
        <w:rPr>
          <w:rFonts w:ascii="標楷體" w:hAnsi="標楷體" w:cs="標楷體" w:eastAsia="標楷體"/>
        </w:rPr>
        <w:t>類</w:t>
      </w:r>
    </w:p>
    <w:p>
      <w:pPr>
        <w:spacing w:after="0" w:line="240" w:lineRule="auto"/>
        <w:jc w:val="left"/>
        <w:rPr>
          <w:rFonts w:ascii="標楷體" w:hAnsi="標楷體" w:cs="標楷體" w:eastAsia="標楷體"/>
        </w:rPr>
        <w:sectPr>
          <w:type w:val="continuous"/>
          <w:pgSz w:w="11910" w:h="16840"/>
          <w:pgMar w:top="1540" w:bottom="280" w:left="1680" w:right="1680"/>
          <w:cols w:num="2" w:equalWidth="0">
            <w:col w:w="5579" w:space="40"/>
            <w:col w:w="2931"/>
          </w:cols>
        </w:sectPr>
      </w:pPr>
    </w:p>
    <w:p>
      <w:pPr>
        <w:pStyle w:val="BodyText"/>
        <w:spacing w:line="240" w:lineRule="auto" w:before="61"/>
        <w:ind w:left="1018" w:right="93"/>
        <w:jc w:val="left"/>
      </w:pPr>
      <w:r>
        <w:rPr/>
        <w:t>ICD-9-CM : V70.3 Other medical examination for administrative</w:t>
      </w:r>
      <w:r>
        <w:rPr>
          <w:spacing w:val="-20"/>
        </w:rPr>
        <w:t> </w:t>
      </w:r>
      <w:r>
        <w:rPr/>
        <w:t>purposes</w:t>
      </w:r>
    </w:p>
    <w:p>
      <w:pPr>
        <w:pStyle w:val="BodyText"/>
        <w:spacing w:line="240" w:lineRule="auto" w:before="30"/>
        <w:ind w:left="2758" w:right="93"/>
        <w:jc w:val="left"/>
        <w:rPr>
          <w:rFonts w:ascii="標楷體" w:hAnsi="標楷體" w:cs="標楷體" w:eastAsia="標楷體"/>
        </w:rPr>
      </w:pPr>
      <w:r>
        <w:rPr>
          <w:rFonts w:ascii="標楷體" w:hAnsi="標楷體" w:cs="標楷體" w:eastAsia="標楷體"/>
        </w:rPr>
        <w:t>為了行政目的之其他醫學檢查</w:t>
      </w:r>
    </w:p>
    <w:p>
      <w:pPr>
        <w:pStyle w:val="BodyText"/>
        <w:spacing w:line="240" w:lineRule="auto" w:before="100"/>
        <w:ind w:left="1018" w:right="93"/>
        <w:jc w:val="left"/>
      </w:pPr>
      <w:r>
        <w:rPr/>
        <w:t>ICD-10-CM : Z02 Encounter for administrative</w:t>
      </w:r>
      <w:r>
        <w:rPr>
          <w:spacing w:val="-12"/>
        </w:rPr>
        <w:t> </w:t>
      </w:r>
      <w:r>
        <w:rPr/>
        <w:t>examination</w:t>
      </w:r>
    </w:p>
    <w:p>
      <w:pPr>
        <w:pStyle w:val="BodyText"/>
        <w:spacing w:line="240" w:lineRule="auto" w:before="30"/>
        <w:ind w:left="2818" w:right="93"/>
        <w:jc w:val="left"/>
        <w:rPr>
          <w:rFonts w:ascii="標楷體" w:hAnsi="標楷體" w:cs="標楷體" w:eastAsia="標楷體"/>
        </w:rPr>
      </w:pPr>
      <w:r>
        <w:rPr>
          <w:rFonts w:ascii="標楷體" w:hAnsi="標楷體" w:cs="標楷體" w:eastAsia="標楷體"/>
        </w:rPr>
        <w:t>來院接受行政檢查</w:t>
      </w:r>
    </w:p>
    <w:p>
      <w:pPr>
        <w:pStyle w:val="BodyText"/>
        <w:spacing w:line="312" w:lineRule="auto" w:before="100"/>
        <w:ind w:left="3118" w:right="93" w:hanging="540"/>
        <w:jc w:val="left"/>
      </w:pPr>
      <w:r>
        <w:rPr/>
        <w:t>Z02.0 Encounter for examination for admission</w:t>
      </w:r>
      <w:r>
        <w:rPr>
          <w:spacing w:val="-9"/>
        </w:rPr>
        <w:t> </w:t>
      </w:r>
      <w:r>
        <w:rPr/>
        <w:t>to</w:t>
      </w:r>
      <w:r>
        <w:rPr/>
        <w:t> educational</w:t>
      </w:r>
      <w:r>
        <w:rPr>
          <w:spacing w:val="-4"/>
        </w:rPr>
        <w:t> </w:t>
      </w:r>
      <w:r>
        <w:rPr/>
        <w:t>institution</w:t>
      </w:r>
    </w:p>
    <w:p>
      <w:pPr>
        <w:pStyle w:val="BodyText"/>
        <w:spacing w:line="312" w:lineRule="auto" w:before="5"/>
        <w:ind w:left="2578" w:right="759"/>
        <w:jc w:val="left"/>
      </w:pPr>
      <w:r>
        <w:rPr/>
        <w:t>Z02.1 Encounter for pre-employment</w:t>
      </w:r>
      <w:r>
        <w:rPr>
          <w:spacing w:val="-9"/>
        </w:rPr>
        <w:t> </w:t>
      </w:r>
      <w:r>
        <w:rPr/>
        <w:t>examination</w:t>
      </w:r>
      <w:r>
        <w:rPr/>
        <w:t> Z02.2 Encounter for examination for admission</w:t>
      </w:r>
      <w:r>
        <w:rPr>
          <w:spacing w:val="-9"/>
        </w:rPr>
        <w:t> </w:t>
      </w:r>
      <w:r>
        <w:rPr/>
        <w:t>to</w:t>
      </w:r>
    </w:p>
    <w:p>
      <w:pPr>
        <w:pStyle w:val="BodyText"/>
        <w:spacing w:line="240" w:lineRule="auto" w:before="4"/>
        <w:ind w:left="0" w:right="272"/>
        <w:jc w:val="center"/>
      </w:pPr>
      <w:r>
        <w:rPr/>
        <w:t>residential</w:t>
      </w:r>
      <w:r>
        <w:rPr>
          <w:spacing w:val="-3"/>
        </w:rPr>
        <w:t> </w:t>
      </w:r>
      <w:r>
        <w:rPr/>
        <w:t>institution</w:t>
      </w:r>
    </w:p>
    <w:p>
      <w:pPr>
        <w:pStyle w:val="BodyText"/>
        <w:spacing w:line="240" w:lineRule="auto" w:before="30"/>
        <w:ind w:left="418" w:right="93"/>
        <w:jc w:val="left"/>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擴充特定醫療處置碼</w:t>
      </w:r>
    </w:p>
    <w:p>
      <w:pPr>
        <w:pStyle w:val="BodyText"/>
        <w:spacing w:line="271" w:lineRule="auto" w:before="41"/>
        <w:ind w:left="816" w:right="93"/>
        <w:jc w:val="left"/>
      </w:pPr>
      <w:r>
        <w:rPr>
          <w:rFonts w:ascii="標楷體" w:hAnsi="標楷體" w:cs="標楷體" w:eastAsia="標楷體"/>
        </w:rPr>
        <w:t>類目碼</w:t>
      </w:r>
      <w:r>
        <w:rPr>
          <w:rFonts w:ascii="標楷體" w:hAnsi="標楷體" w:cs="標楷體" w:eastAsia="標楷體"/>
          <w:spacing w:val="-61"/>
        </w:rPr>
        <w:t> </w:t>
      </w:r>
      <w:r>
        <w:rPr/>
        <w:t>Z40</w:t>
      </w:r>
      <w:r>
        <w:rPr>
          <w:spacing w:val="-1"/>
        </w:rPr>
        <w:t> </w:t>
      </w:r>
      <w:r>
        <w:rPr>
          <w:rFonts w:ascii="標楷體" w:hAnsi="標楷體" w:cs="標楷體" w:eastAsia="標楷體"/>
        </w:rPr>
        <w:t>至</w:t>
      </w:r>
      <w:r>
        <w:rPr>
          <w:rFonts w:ascii="標楷體" w:hAnsi="標楷體" w:cs="標楷體" w:eastAsia="標楷體"/>
          <w:spacing w:val="-58"/>
        </w:rPr>
        <w:t> </w:t>
      </w:r>
      <w:r>
        <w:rPr/>
        <w:t>Z53</w:t>
      </w:r>
      <w:r>
        <w:rPr>
          <w:spacing w:val="-1"/>
        </w:rPr>
        <w:t> </w:t>
      </w:r>
      <w:r>
        <w:rPr>
          <w:rFonts w:ascii="標楷體" w:hAnsi="標楷體" w:cs="標楷體" w:eastAsia="標楷體"/>
          <w:spacing w:val="-5"/>
        </w:rPr>
        <w:t>指病患本身的疾病或損傷已經完成治療，但為了接受後</w:t>
      </w:r>
      <w:r>
        <w:rPr>
          <w:rFonts w:ascii="標楷體" w:hAnsi="標楷體" w:cs="標楷體" w:eastAsia="標楷體"/>
        </w:rPr>
        <w:t> </w:t>
      </w:r>
      <w:r>
        <w:rPr>
          <w:rFonts w:ascii="標楷體" w:hAnsi="標楷體" w:cs="標楷體" w:eastAsia="標楷體"/>
          <w:spacing w:val="-9"/>
        </w:rPr>
        <w:t>續的照護或預防性的照護，來院接受特定的健康照護為理由。在</w:t>
      </w:r>
      <w:r>
        <w:rPr>
          <w:rFonts w:ascii="標楷體" w:hAnsi="標楷體" w:cs="標楷體" w:eastAsia="標楷體"/>
          <w:spacing w:val="-43"/>
        </w:rPr>
        <w:t> </w:t>
      </w:r>
      <w:r>
        <w:rPr/>
        <w:t>ICD-9-CM</w:t>
      </w:r>
    </w:p>
    <w:p>
      <w:pPr>
        <w:spacing w:after="0" w:line="271" w:lineRule="auto"/>
        <w:jc w:val="left"/>
        <w:sectPr>
          <w:type w:val="continuous"/>
          <w:pgSz w:w="11910" w:h="16840"/>
          <w:pgMar w:top="1540" w:bottom="280" w:left="1680" w:right="1680"/>
        </w:sectPr>
      </w:pPr>
    </w:p>
    <w:p>
      <w:pPr>
        <w:pStyle w:val="BodyText"/>
        <w:spacing w:line="271" w:lineRule="auto" w:before="7"/>
        <w:ind w:left="816" w:right="93"/>
        <w:jc w:val="left"/>
        <w:rPr>
          <w:rFonts w:ascii="標楷體" w:hAnsi="標楷體" w:cs="標楷體" w:eastAsia="標楷體"/>
        </w:rPr>
      </w:pPr>
      <w:r>
        <w:rPr>
          <w:rFonts w:ascii="標楷體" w:hAnsi="標楷體" w:cs="標楷體" w:eastAsia="標楷體"/>
        </w:rPr>
        <w:t>的代碼描述大部分是相類似的，但在</w:t>
      </w:r>
      <w:r>
        <w:rPr>
          <w:rFonts w:ascii="標楷體" w:hAnsi="標楷體" w:cs="標楷體" w:eastAsia="標楷體"/>
          <w:spacing w:val="-59"/>
        </w:rPr>
        <w:t> </w:t>
      </w:r>
      <w:r>
        <w:rPr/>
        <w:t>ICD-10-CM</w:t>
      </w:r>
      <w:r>
        <w:rPr>
          <w:spacing w:val="-2"/>
        </w:rPr>
        <w:t> </w:t>
      </w:r>
      <w:r>
        <w:rPr>
          <w:rFonts w:ascii="標楷體" w:hAnsi="標楷體" w:cs="標楷體" w:eastAsia="標楷體"/>
        </w:rPr>
        <w:t>某些代碼提供側性的分 類。例如：</w:t>
      </w:r>
    </w:p>
    <w:p>
      <w:pPr>
        <w:pStyle w:val="BodyText"/>
        <w:tabs>
          <w:tab w:pos="2329" w:val="left" w:leader="none"/>
        </w:tabs>
        <w:spacing w:line="240" w:lineRule="auto" w:before="69"/>
        <w:ind w:left="778" w:right="93"/>
        <w:jc w:val="left"/>
      </w:pPr>
      <w:r>
        <w:rPr/>
        <w:t>ICD-9-CM</w:t>
      </w:r>
      <w:r>
        <w:rPr>
          <w:spacing w:val="-4"/>
        </w:rPr>
        <w:t> </w:t>
      </w:r>
      <w:r>
        <w:rPr/>
        <w:t>:</w:t>
        <w:tab/>
        <w:t>V52.0 Fitting and adjustment of artificial arm</w:t>
      </w:r>
      <w:r>
        <w:rPr>
          <w:spacing w:val="-8"/>
        </w:rPr>
        <w:t> </w:t>
      </w:r>
      <w:r>
        <w:rPr/>
        <w:t>(complete)</w:t>
      </w:r>
    </w:p>
    <w:p>
      <w:pPr>
        <w:pStyle w:val="BodyText"/>
        <w:spacing w:line="240" w:lineRule="auto" w:before="84"/>
        <w:ind w:left="0" w:right="1895"/>
        <w:jc w:val="center"/>
      </w:pPr>
      <w:r>
        <w:rPr/>
        <w:t>(partial)</w:t>
      </w:r>
    </w:p>
    <w:p>
      <w:pPr>
        <w:pStyle w:val="BodyText"/>
        <w:spacing w:line="240" w:lineRule="auto" w:before="30"/>
        <w:ind w:left="3058" w:right="93"/>
        <w:jc w:val="left"/>
        <w:rPr>
          <w:rFonts w:ascii="標楷體" w:hAnsi="標楷體" w:cs="標楷體" w:eastAsia="標楷體"/>
        </w:rPr>
      </w:pPr>
      <w:r>
        <w:rPr>
          <w:rFonts w:ascii="標楷體" w:hAnsi="標楷體" w:cs="標楷體" w:eastAsia="標楷體"/>
          <w:spacing w:val="-8"/>
        </w:rPr>
        <w:t>安裝及調整人工手臂（完全）（部分）</w:t>
      </w:r>
    </w:p>
    <w:p>
      <w:pPr>
        <w:pStyle w:val="BodyText"/>
        <w:tabs>
          <w:tab w:pos="2330" w:val="left" w:leader="none"/>
        </w:tabs>
        <w:spacing w:line="240" w:lineRule="auto" w:before="100"/>
        <w:ind w:left="778" w:right="93"/>
        <w:jc w:val="left"/>
      </w:pPr>
      <w:r>
        <w:rPr/>
        <w:t>ICD-10-CM</w:t>
      </w:r>
      <w:r>
        <w:rPr>
          <w:spacing w:val="-4"/>
        </w:rPr>
        <w:t> </w:t>
      </w:r>
      <w:r>
        <w:rPr/>
        <w:t>:</w:t>
        <w:tab/>
        <w:t>Z44.0 Encounter for fitting and adjustment of artificial</w:t>
      </w:r>
      <w:r>
        <w:rPr>
          <w:spacing w:val="-10"/>
        </w:rPr>
        <w:t> </w:t>
      </w:r>
      <w:r>
        <w:rPr/>
        <w:t>arm</w:t>
      </w:r>
    </w:p>
    <w:p>
      <w:pPr>
        <w:pStyle w:val="BodyText"/>
        <w:spacing w:line="240" w:lineRule="auto" w:before="30"/>
        <w:ind w:left="3058" w:right="93"/>
        <w:jc w:val="left"/>
        <w:rPr>
          <w:rFonts w:ascii="標楷體" w:hAnsi="標楷體" w:cs="標楷體" w:eastAsia="標楷體"/>
        </w:rPr>
      </w:pPr>
      <w:r>
        <w:rPr>
          <w:rFonts w:ascii="標楷體" w:hAnsi="標楷體" w:cs="標楷體" w:eastAsia="標楷體"/>
        </w:rPr>
        <w:t>來院接受義臂的裝配及調整</w:t>
      </w:r>
    </w:p>
    <w:p>
      <w:pPr>
        <w:pStyle w:val="BodyText"/>
        <w:spacing w:line="312" w:lineRule="auto" w:before="100"/>
        <w:ind w:left="3658" w:right="93" w:hanging="720"/>
        <w:jc w:val="left"/>
      </w:pPr>
      <w:r>
        <w:rPr/>
        <w:t>Z44.00 Encounter for fitting and adjustment</w:t>
      </w:r>
      <w:r>
        <w:rPr>
          <w:spacing w:val="-9"/>
        </w:rPr>
        <w:t> </w:t>
      </w:r>
      <w:r>
        <w:rPr/>
        <w:t>of</w:t>
      </w:r>
      <w:r>
        <w:rPr/>
        <w:t> unspecified artificial</w:t>
      </w:r>
      <w:r>
        <w:rPr>
          <w:spacing w:val="-4"/>
        </w:rPr>
        <w:t> </w:t>
      </w:r>
      <w:r>
        <w:rPr/>
        <w:t>arm</w:t>
      </w:r>
    </w:p>
    <w:p>
      <w:pPr>
        <w:pStyle w:val="BodyText"/>
        <w:spacing w:line="312" w:lineRule="auto" w:before="4"/>
        <w:ind w:left="4558" w:right="93" w:hanging="900"/>
        <w:jc w:val="left"/>
      </w:pPr>
      <w:r>
        <w:rPr/>
        <w:t>Z44.001 Encounter for fitting and adjustment</w:t>
      </w:r>
      <w:r>
        <w:rPr>
          <w:spacing w:val="-8"/>
        </w:rPr>
        <w:t> </w:t>
      </w:r>
      <w:r>
        <w:rPr/>
        <w:t>of</w:t>
      </w:r>
      <w:r>
        <w:rPr/>
        <w:t> unspecified right artificial</w:t>
      </w:r>
      <w:r>
        <w:rPr>
          <w:spacing w:val="-6"/>
        </w:rPr>
        <w:t> </w:t>
      </w:r>
      <w:r>
        <w:rPr/>
        <w:t>arm</w:t>
      </w:r>
    </w:p>
    <w:p>
      <w:pPr>
        <w:pStyle w:val="BodyText"/>
        <w:spacing w:line="312" w:lineRule="auto" w:before="5"/>
        <w:ind w:left="4558" w:right="93" w:hanging="900"/>
        <w:jc w:val="left"/>
      </w:pPr>
      <w:r>
        <w:rPr/>
        <w:t>Z44.002 Encounter for fitting and adjustment</w:t>
      </w:r>
      <w:r>
        <w:rPr>
          <w:spacing w:val="-8"/>
        </w:rPr>
        <w:t> </w:t>
      </w:r>
      <w:r>
        <w:rPr/>
        <w:t>of</w:t>
      </w:r>
      <w:r>
        <w:rPr/>
        <w:t> unspecified left artificial</w:t>
      </w:r>
      <w:r>
        <w:rPr>
          <w:spacing w:val="-4"/>
        </w:rPr>
        <w:t> </w:t>
      </w:r>
      <w:r>
        <w:rPr/>
        <w:t>arm</w:t>
      </w:r>
    </w:p>
    <w:p>
      <w:pPr>
        <w:pStyle w:val="BodyText"/>
        <w:spacing w:line="312" w:lineRule="auto" w:before="4"/>
        <w:ind w:left="4558" w:right="93" w:hanging="900"/>
        <w:jc w:val="left"/>
      </w:pPr>
      <w:r>
        <w:rPr/>
        <w:t>Z44.009 Encounter for fitting and adjustment</w:t>
      </w:r>
      <w:r>
        <w:rPr>
          <w:spacing w:val="-8"/>
        </w:rPr>
        <w:t> </w:t>
      </w:r>
      <w:r>
        <w:rPr/>
        <w:t>of</w:t>
      </w:r>
      <w:r>
        <w:rPr/>
        <w:t> unspecified artificial arm,</w:t>
      </w:r>
      <w:r>
        <w:rPr>
          <w:spacing w:val="-4"/>
        </w:rPr>
        <w:t> </w:t>
      </w:r>
      <w:r>
        <w:rPr/>
        <w:t>unspecified</w:t>
      </w:r>
      <w:r>
        <w:rPr/>
        <w:t> arm</w:t>
      </w:r>
    </w:p>
    <w:p>
      <w:pPr>
        <w:pStyle w:val="BodyText"/>
        <w:spacing w:line="268" w:lineRule="exact"/>
        <w:ind w:left="778" w:right="93" w:hanging="420"/>
        <w:jc w:val="left"/>
        <w:rPr>
          <w:rFonts w:ascii="標楷體" w:hAnsi="標楷體" w:cs="標楷體" w:eastAsia="標楷體"/>
        </w:rPr>
      </w:pPr>
      <w:r>
        <w:rPr/>
        <w:t>(</w:t>
      </w:r>
      <w:r>
        <w:rPr>
          <w:rFonts w:ascii="標楷體" w:hAnsi="標楷體" w:cs="標楷體" w:eastAsia="標楷體"/>
        </w:rPr>
        <w:t>三</w:t>
      </w:r>
      <w:r>
        <w:rPr/>
        <w:t>)</w:t>
      </w:r>
      <w:r>
        <w:rPr>
          <w:rFonts w:ascii="標楷體" w:hAnsi="標楷體" w:cs="標楷體" w:eastAsia="標楷體"/>
        </w:rPr>
        <w:t>增加明確的代碼係因某些社經因素及心理情況對健康有危害者</w:t>
      </w:r>
    </w:p>
    <w:p>
      <w:pPr>
        <w:pStyle w:val="BodyText"/>
        <w:spacing w:line="240" w:lineRule="auto" w:before="96"/>
        <w:ind w:left="778" w:right="93"/>
        <w:jc w:val="left"/>
      </w:pPr>
      <w:r>
        <w:rPr/>
        <w:t>ICD-9-CM : V62.3 Educational</w:t>
      </w:r>
      <w:r>
        <w:rPr>
          <w:spacing w:val="-14"/>
        </w:rPr>
        <w:t> </w:t>
      </w:r>
      <w:r>
        <w:rPr/>
        <w:t>circumstances</w:t>
      </w:r>
    </w:p>
    <w:p>
      <w:pPr>
        <w:pStyle w:val="BodyText"/>
        <w:spacing w:line="240" w:lineRule="auto" w:before="30"/>
        <w:ind w:left="0" w:right="2067"/>
        <w:jc w:val="center"/>
        <w:rPr>
          <w:rFonts w:ascii="標楷體" w:hAnsi="標楷體" w:cs="標楷體" w:eastAsia="標楷體"/>
        </w:rPr>
      </w:pPr>
      <w:r>
        <w:rPr>
          <w:rFonts w:ascii="標楷體" w:hAnsi="標楷體" w:cs="標楷體" w:eastAsia="標楷體"/>
        </w:rPr>
        <w:t>學習的情況</w:t>
      </w:r>
    </w:p>
    <w:p>
      <w:pPr>
        <w:pStyle w:val="BodyText"/>
        <w:spacing w:line="240" w:lineRule="auto" w:before="100"/>
        <w:ind w:left="801" w:right="93"/>
        <w:jc w:val="left"/>
      </w:pPr>
      <w:r>
        <w:rPr/>
        <w:t>ICD-10-CM : Z55 Problems related to education and</w:t>
      </w:r>
      <w:r>
        <w:rPr>
          <w:spacing w:val="-8"/>
        </w:rPr>
        <w:t> </w:t>
      </w:r>
      <w:r>
        <w:rPr/>
        <w:t>literacy</w:t>
      </w:r>
    </w:p>
    <w:p>
      <w:pPr>
        <w:pStyle w:val="BodyText"/>
        <w:spacing w:line="240" w:lineRule="auto" w:before="30"/>
        <w:ind w:left="2578" w:right="93"/>
        <w:jc w:val="left"/>
        <w:rPr>
          <w:rFonts w:ascii="標楷體" w:hAnsi="標楷體" w:cs="標楷體" w:eastAsia="標楷體"/>
        </w:rPr>
      </w:pPr>
      <w:r>
        <w:rPr>
          <w:rFonts w:ascii="標楷體" w:hAnsi="標楷體" w:cs="標楷體" w:eastAsia="標楷體"/>
        </w:rPr>
        <w:t>有關教育及識字的問題</w:t>
      </w:r>
    </w:p>
    <w:p>
      <w:pPr>
        <w:pStyle w:val="BodyText"/>
        <w:spacing w:line="240" w:lineRule="auto" w:before="100"/>
        <w:ind w:left="2458" w:right="93"/>
        <w:jc w:val="left"/>
      </w:pPr>
      <w:r>
        <w:rPr/>
        <w:t>Z55.0 Illiteracy and low-level</w:t>
      </w:r>
      <w:r>
        <w:rPr>
          <w:spacing w:val="-7"/>
        </w:rPr>
        <w:t> </w:t>
      </w:r>
      <w:r>
        <w:rPr/>
        <w:t>literacy</w:t>
      </w:r>
    </w:p>
    <w:p>
      <w:pPr>
        <w:pStyle w:val="BodyText"/>
        <w:spacing w:line="266" w:lineRule="auto" w:before="84"/>
        <w:ind w:left="358" w:right="93" w:firstLine="2100"/>
        <w:jc w:val="left"/>
        <w:rPr>
          <w:rFonts w:ascii="標楷體" w:hAnsi="標楷體" w:cs="標楷體" w:eastAsia="標楷體"/>
        </w:rPr>
      </w:pPr>
      <w:r>
        <w:rPr/>
        <w:t>Z55.1 Schooling unavailable and</w:t>
      </w:r>
      <w:r>
        <w:rPr>
          <w:spacing w:val="-5"/>
        </w:rPr>
        <w:t> </w:t>
      </w:r>
      <w:r>
        <w:rPr/>
        <w:t>unattainable</w:t>
      </w:r>
      <w:r>
        <w:rPr/>
        <w:t> (</w:t>
      </w:r>
      <w:r>
        <w:rPr>
          <w:rFonts w:ascii="標楷體" w:hAnsi="標楷體" w:cs="標楷體" w:eastAsia="標楷體"/>
        </w:rPr>
        <w:t>四</w:t>
      </w:r>
      <w:r>
        <w:rPr/>
        <w:t>)</w:t>
      </w:r>
      <w:r>
        <w:rPr>
          <w:rFonts w:ascii="標楷體" w:hAnsi="標楷體" w:cs="標楷體" w:eastAsia="標楷體"/>
        </w:rPr>
        <w:t>增加明示各種不同的個人及家庭病史代碼，以類目碼</w:t>
      </w:r>
      <w:r>
        <w:rPr>
          <w:rFonts w:ascii="標楷體" w:hAnsi="標楷體" w:cs="標楷體" w:eastAsia="標楷體"/>
          <w:spacing w:val="-61"/>
        </w:rPr>
        <w:t> </w:t>
      </w:r>
      <w:r>
        <w:rPr/>
        <w:t>Z79</w:t>
      </w:r>
      <w:r>
        <w:rPr>
          <w:spacing w:val="-1"/>
        </w:rPr>
        <w:t> </w:t>
      </w:r>
      <w:r>
        <w:rPr>
          <w:rFonts w:ascii="標楷體" w:hAnsi="標楷體" w:cs="標楷體" w:eastAsia="標楷體"/>
        </w:rPr>
        <w:t>為例：</w:t>
      </w:r>
    </w:p>
    <w:p>
      <w:pPr>
        <w:pStyle w:val="BodyText"/>
        <w:spacing w:line="312" w:lineRule="auto" w:before="66"/>
        <w:ind w:left="1498" w:right="93" w:hanging="600"/>
        <w:jc w:val="left"/>
      </w:pPr>
      <w:r>
        <w:rPr/>
        <w:t>Z79.0 Long-term (current) use of anticoagulants</w:t>
      </w:r>
      <w:r>
        <w:rPr>
          <w:spacing w:val="-10"/>
        </w:rPr>
        <w:t> </w:t>
      </w:r>
      <w:r>
        <w:rPr/>
        <w:t>and</w:t>
      </w:r>
      <w:r>
        <w:rPr/>
        <w:t> antithrombotics/antiplatelets</w:t>
      </w:r>
    </w:p>
    <w:p>
      <w:pPr>
        <w:pStyle w:val="BodyText"/>
        <w:spacing w:line="312" w:lineRule="auto" w:before="4"/>
        <w:ind w:left="898" w:right="759"/>
        <w:jc w:val="left"/>
      </w:pPr>
      <w:r>
        <w:rPr/>
        <w:t>Z79.1 Long-term (current) use of non-steroidal</w:t>
      </w:r>
      <w:r>
        <w:rPr>
          <w:spacing w:val="-10"/>
        </w:rPr>
        <w:t> </w:t>
      </w:r>
      <w:r>
        <w:rPr/>
        <w:t>anti-inflammatories</w:t>
      </w:r>
      <w:r>
        <w:rPr/>
        <w:t> Z79.2 Long-term (current) use of</w:t>
      </w:r>
      <w:r>
        <w:rPr>
          <w:spacing w:val="-9"/>
        </w:rPr>
        <w:t> </w:t>
      </w:r>
      <w:r>
        <w:rPr/>
        <w:t>antibiotics</w:t>
      </w:r>
    </w:p>
    <w:p>
      <w:pPr>
        <w:spacing w:after="0" w:line="312" w:lineRule="auto"/>
        <w:jc w:val="left"/>
        <w:sectPr>
          <w:pgSz w:w="11910" w:h="16840"/>
          <w:pgMar w:header="0" w:footer="1230" w:top="1400" w:bottom="1420" w:left="1680" w:right="1680"/>
        </w:sectPr>
      </w:pPr>
    </w:p>
    <w:p>
      <w:pPr>
        <w:pStyle w:val="Heading2"/>
        <w:spacing w:line="240" w:lineRule="auto"/>
        <w:ind w:right="93"/>
        <w:jc w:val="left"/>
        <w:rPr>
          <w:b w:val="0"/>
          <w:bCs w:val="0"/>
        </w:rPr>
      </w:pPr>
      <w:bookmarkStart w:name="_bookmark140" w:id="141"/>
      <w:bookmarkEnd w:id="141"/>
      <w:r>
        <w:rPr>
          <w:b w:val="0"/>
          <w:bCs w:val="0"/>
        </w:rPr>
      </w:r>
      <w:r>
        <w:rPr/>
        <w:t>第二節</w:t>
      </w:r>
      <w:r>
        <w:rPr>
          <w:spacing w:val="-2"/>
        </w:rPr>
        <w:t> </w:t>
      </w:r>
      <w:r>
        <w:rPr/>
        <w:t>代碼範圍內容</w:t>
      </w:r>
      <w:r>
        <w:rPr>
          <w:b w:val="0"/>
          <w:bCs w:val="0"/>
        </w:rPr>
      </w:r>
    </w:p>
    <w:p>
      <w:pPr>
        <w:spacing w:line="240" w:lineRule="auto" w:before="6"/>
        <w:rPr>
          <w:rFonts w:ascii="標楷體" w:hAnsi="標楷體" w:cs="標楷體" w:eastAsia="標楷體"/>
          <w:b/>
          <w:bCs/>
          <w:sz w:val="21"/>
          <w:szCs w:val="21"/>
        </w:rPr>
      </w:pPr>
    </w:p>
    <w:p>
      <w:pPr>
        <w:pStyle w:val="BodyText"/>
        <w:tabs>
          <w:tab w:pos="1928" w:val="left" w:leader="none"/>
        </w:tabs>
        <w:spacing w:line="240" w:lineRule="auto"/>
        <w:ind w:left="718" w:right="93"/>
        <w:jc w:val="left"/>
      </w:pPr>
      <w:r>
        <w:rPr>
          <w:spacing w:val="-1"/>
        </w:rPr>
        <w:t>Z00-Z13</w:t>
        <w:tab/>
        <w:t>Persons</w:t>
      </w:r>
      <w:r>
        <w:rPr/>
        <w:t> </w:t>
      </w:r>
      <w:r>
        <w:rPr>
          <w:spacing w:val="-1"/>
        </w:rPr>
        <w:t>encountering</w:t>
      </w:r>
      <w:r>
        <w:rPr/>
        <w:t> health </w:t>
      </w:r>
      <w:r>
        <w:rPr>
          <w:spacing w:val="-1"/>
        </w:rPr>
        <w:t>services</w:t>
      </w:r>
      <w:r>
        <w:rPr/>
        <w:t> </w:t>
      </w:r>
      <w:r>
        <w:rPr>
          <w:spacing w:val="-1"/>
        </w:rPr>
        <w:t>for</w:t>
      </w:r>
      <w:r>
        <w:rPr>
          <w:spacing w:val="32"/>
        </w:rPr>
        <w:t> </w:t>
      </w:r>
      <w:r>
        <w:rPr>
          <w:spacing w:val="-1"/>
        </w:rPr>
        <w:t>examination</w:t>
      </w:r>
    </w:p>
    <w:p>
      <w:pPr>
        <w:pStyle w:val="BodyText"/>
        <w:spacing w:line="240" w:lineRule="auto" w:before="30"/>
        <w:ind w:left="1918" w:right="93"/>
        <w:jc w:val="left"/>
        <w:rPr>
          <w:rFonts w:ascii="標楷體" w:hAnsi="標楷體" w:cs="標楷體" w:eastAsia="標楷體"/>
        </w:rPr>
      </w:pPr>
      <w:r>
        <w:rPr>
          <w:rFonts w:ascii="標楷體" w:hAnsi="標楷體" w:cs="標楷體" w:eastAsia="標楷體"/>
        </w:rPr>
        <w:t>因檢查和診察而接觸醫療保健服務者</w:t>
      </w:r>
    </w:p>
    <w:p>
      <w:pPr>
        <w:pStyle w:val="BodyText"/>
        <w:tabs>
          <w:tab w:pos="1928" w:val="left" w:leader="none"/>
        </w:tabs>
        <w:spacing w:line="240" w:lineRule="auto" w:before="100"/>
        <w:ind w:left="718" w:right="93"/>
        <w:jc w:val="left"/>
      </w:pPr>
      <w:r>
        <w:rPr>
          <w:spacing w:val="-1"/>
        </w:rPr>
        <w:t>Z14-Z15</w:t>
        <w:tab/>
        <w:t>Genetic</w:t>
      </w:r>
      <w:r>
        <w:rPr/>
        <w:t> carrier </w:t>
      </w:r>
      <w:r>
        <w:rPr>
          <w:spacing w:val="-1"/>
        </w:rPr>
        <w:t>and</w:t>
      </w:r>
      <w:r>
        <w:rPr/>
        <w:t> </w:t>
      </w:r>
      <w:r>
        <w:rPr>
          <w:spacing w:val="-1"/>
        </w:rPr>
        <w:t>genetic</w:t>
      </w:r>
      <w:r>
        <w:rPr/>
        <w:t> susceptibility to</w:t>
      </w:r>
      <w:r>
        <w:rPr>
          <w:spacing w:val="7"/>
        </w:rPr>
        <w:t> </w:t>
      </w:r>
      <w:r>
        <w:rPr/>
        <w:t>disease</w:t>
      </w:r>
    </w:p>
    <w:p>
      <w:pPr>
        <w:pStyle w:val="BodyText"/>
        <w:spacing w:line="240" w:lineRule="auto" w:before="30"/>
        <w:ind w:left="1918" w:right="93"/>
        <w:jc w:val="left"/>
        <w:rPr>
          <w:rFonts w:ascii="標楷體" w:hAnsi="標楷體" w:cs="標楷體" w:eastAsia="標楷體"/>
        </w:rPr>
      </w:pPr>
      <w:r>
        <w:rPr>
          <w:rFonts w:ascii="標楷體" w:hAnsi="標楷體" w:cs="標楷體" w:eastAsia="標楷體"/>
        </w:rPr>
        <w:t>基因遺傳帶原者與疾病之基因遺傳易感性</w:t>
      </w:r>
    </w:p>
    <w:p>
      <w:pPr>
        <w:pStyle w:val="BodyText"/>
        <w:tabs>
          <w:tab w:pos="1940" w:val="left" w:leader="none"/>
        </w:tabs>
        <w:spacing w:line="240" w:lineRule="auto" w:before="100"/>
        <w:ind w:left="718" w:right="93"/>
        <w:jc w:val="left"/>
      </w:pPr>
      <w:r>
        <w:rPr>
          <w:spacing w:val="-1"/>
        </w:rPr>
        <w:t>Z16</w:t>
        <w:tab/>
        <w:t>Resistance</w:t>
      </w:r>
      <w:r>
        <w:rPr/>
        <w:t> </w:t>
      </w:r>
      <w:r>
        <w:rPr>
          <w:spacing w:val="1"/>
        </w:rPr>
        <w:t>to</w:t>
      </w:r>
      <w:r>
        <w:rPr/>
        <w:t> </w:t>
      </w:r>
      <w:r>
        <w:rPr>
          <w:spacing w:val="-1"/>
        </w:rPr>
        <w:t>antimicrobial</w:t>
      </w:r>
      <w:r>
        <w:rPr>
          <w:spacing w:val="20"/>
        </w:rPr>
        <w:t> </w:t>
      </w:r>
      <w:r>
        <w:rPr>
          <w:spacing w:val="-1"/>
        </w:rPr>
        <w:t>drugs</w:t>
      </w:r>
    </w:p>
    <w:p>
      <w:pPr>
        <w:pStyle w:val="BodyText"/>
        <w:spacing w:line="240" w:lineRule="auto" w:before="30"/>
        <w:ind w:left="1918" w:right="93"/>
        <w:jc w:val="left"/>
        <w:rPr>
          <w:rFonts w:ascii="標楷體" w:hAnsi="標楷體" w:cs="標楷體" w:eastAsia="標楷體"/>
        </w:rPr>
      </w:pPr>
      <w:r>
        <w:rPr>
          <w:rFonts w:ascii="標楷體" w:hAnsi="標楷體" w:cs="標楷體" w:eastAsia="標楷體"/>
        </w:rPr>
        <w:t>抗微生物藥劑之抗藥性</w:t>
      </w:r>
    </w:p>
    <w:p>
      <w:pPr>
        <w:pStyle w:val="BodyText"/>
        <w:tabs>
          <w:tab w:pos="1940" w:val="left" w:leader="none"/>
        </w:tabs>
        <w:spacing w:line="240" w:lineRule="auto" w:before="100"/>
        <w:ind w:left="718" w:right="93"/>
        <w:jc w:val="left"/>
      </w:pPr>
      <w:r>
        <w:rPr>
          <w:spacing w:val="-1"/>
        </w:rPr>
        <w:t>Z17</w:t>
        <w:tab/>
      </w:r>
      <w:r>
        <w:rPr/>
        <w:t>Estrogen receptor status</w:t>
      </w:r>
    </w:p>
    <w:p>
      <w:pPr>
        <w:pStyle w:val="BodyText"/>
        <w:spacing w:line="240" w:lineRule="auto" w:before="30"/>
        <w:ind w:left="1918" w:right="93"/>
        <w:jc w:val="left"/>
        <w:rPr>
          <w:rFonts w:ascii="標楷體" w:hAnsi="標楷體" w:cs="標楷體" w:eastAsia="標楷體"/>
        </w:rPr>
      </w:pPr>
      <w:r>
        <w:rPr>
          <w:rFonts w:ascii="標楷體" w:hAnsi="標楷體" w:cs="標楷體" w:eastAsia="標楷體"/>
        </w:rPr>
        <w:t>雌激素受體狀態</w:t>
      </w:r>
    </w:p>
    <w:p>
      <w:pPr>
        <w:pStyle w:val="BodyText"/>
        <w:tabs>
          <w:tab w:pos="1940" w:val="left" w:leader="none"/>
        </w:tabs>
        <w:spacing w:line="240" w:lineRule="auto" w:before="100"/>
        <w:ind w:left="718" w:right="93"/>
        <w:jc w:val="left"/>
      </w:pPr>
      <w:r>
        <w:rPr>
          <w:spacing w:val="-1"/>
        </w:rPr>
        <w:t>Z18</w:t>
        <w:tab/>
      </w:r>
      <w:r>
        <w:rPr/>
        <w:t>Retained </w:t>
      </w:r>
      <w:r>
        <w:rPr>
          <w:spacing w:val="-1"/>
        </w:rPr>
        <w:t>foreign</w:t>
      </w:r>
      <w:r>
        <w:rPr/>
        <w:t> </w:t>
      </w:r>
      <w:r>
        <w:rPr>
          <w:spacing w:val="1"/>
        </w:rPr>
        <w:t>body</w:t>
      </w:r>
      <w:r>
        <w:rPr>
          <w:spacing w:val="6"/>
        </w:rPr>
        <w:t> </w:t>
      </w:r>
      <w:r>
        <w:rPr>
          <w:spacing w:val="-1"/>
        </w:rPr>
        <w:t>fragments</w:t>
      </w:r>
    </w:p>
    <w:p>
      <w:pPr>
        <w:pStyle w:val="BodyText"/>
        <w:spacing w:line="240" w:lineRule="auto" w:before="30"/>
        <w:ind w:left="1958" w:right="93"/>
        <w:jc w:val="left"/>
        <w:rPr>
          <w:rFonts w:ascii="標楷體" w:hAnsi="標楷體" w:cs="標楷體" w:eastAsia="標楷體"/>
        </w:rPr>
      </w:pPr>
      <w:r>
        <w:rPr>
          <w:rFonts w:ascii="標楷體" w:hAnsi="標楷體" w:cs="標楷體" w:eastAsia="標楷體"/>
        </w:rPr>
        <w:t>殘留異物碎片</w:t>
      </w:r>
    </w:p>
    <w:p>
      <w:pPr>
        <w:pStyle w:val="BodyText"/>
        <w:tabs>
          <w:tab w:pos="1928" w:val="left" w:leader="none"/>
        </w:tabs>
        <w:spacing w:line="312" w:lineRule="auto" w:before="100"/>
        <w:ind w:left="1918" w:right="607" w:hanging="1200"/>
        <w:jc w:val="left"/>
      </w:pPr>
      <w:r>
        <w:rPr>
          <w:spacing w:val="-1"/>
        </w:rPr>
        <w:t>Z20-Z28</w:t>
        <w:tab/>
        <w:tab/>
        <w:t>Persons</w:t>
      </w:r>
      <w:r>
        <w:rPr/>
        <w:t> </w:t>
      </w:r>
      <w:r>
        <w:rPr>
          <w:spacing w:val="-1"/>
        </w:rPr>
        <w:t>with</w:t>
      </w:r>
      <w:r>
        <w:rPr/>
        <w:t> potential </w:t>
      </w:r>
      <w:r>
        <w:rPr>
          <w:spacing w:val="-1"/>
        </w:rPr>
        <w:t>health</w:t>
      </w:r>
      <w:r>
        <w:rPr/>
        <w:t> </w:t>
      </w:r>
      <w:r>
        <w:rPr>
          <w:spacing w:val="-1"/>
        </w:rPr>
        <w:t>hazards</w:t>
      </w:r>
      <w:r>
        <w:rPr/>
        <w:t> </w:t>
      </w:r>
      <w:r>
        <w:rPr>
          <w:spacing w:val="-1"/>
        </w:rPr>
        <w:t>related</w:t>
      </w:r>
      <w:r>
        <w:rPr/>
        <w:t> to</w:t>
      </w:r>
      <w:r>
        <w:rPr>
          <w:spacing w:val="27"/>
        </w:rPr>
        <w:t> </w:t>
      </w:r>
      <w:r>
        <w:rPr/>
        <w:t>communicable</w:t>
      </w:r>
      <w:r>
        <w:rPr/>
        <w:t> diseases</w:t>
      </w:r>
    </w:p>
    <w:p>
      <w:pPr>
        <w:pStyle w:val="BodyText"/>
        <w:spacing w:line="264" w:lineRule="exact"/>
        <w:ind w:left="1918" w:right="93"/>
        <w:jc w:val="left"/>
        <w:rPr>
          <w:rFonts w:ascii="標楷體" w:hAnsi="標楷體" w:cs="標楷體" w:eastAsia="標楷體"/>
        </w:rPr>
      </w:pPr>
      <w:r>
        <w:rPr>
          <w:rFonts w:ascii="標楷體" w:hAnsi="標楷體" w:cs="標楷體" w:eastAsia="標楷體"/>
        </w:rPr>
        <w:t>與傳染性疾病有關而具潛在健康危害者</w:t>
      </w:r>
    </w:p>
    <w:p>
      <w:pPr>
        <w:pStyle w:val="BodyText"/>
        <w:tabs>
          <w:tab w:pos="1928" w:val="left" w:leader="none"/>
        </w:tabs>
        <w:spacing w:line="312" w:lineRule="auto" w:before="100"/>
        <w:ind w:left="1918" w:right="452" w:hanging="1200"/>
        <w:jc w:val="left"/>
      </w:pPr>
      <w:r>
        <w:rPr>
          <w:spacing w:val="-1"/>
        </w:rPr>
        <w:t>Z30-Z39</w:t>
        <w:tab/>
        <w:tab/>
        <w:t>Persons</w:t>
      </w:r>
      <w:r>
        <w:rPr/>
        <w:t> </w:t>
      </w:r>
      <w:r>
        <w:rPr>
          <w:spacing w:val="-1"/>
        </w:rPr>
        <w:t>encountering</w:t>
      </w:r>
      <w:r>
        <w:rPr/>
        <w:t> health </w:t>
      </w:r>
      <w:r>
        <w:rPr>
          <w:spacing w:val="-1"/>
        </w:rPr>
        <w:t>services</w:t>
      </w:r>
      <w:r>
        <w:rPr/>
        <w:t> in </w:t>
      </w:r>
      <w:r>
        <w:rPr>
          <w:spacing w:val="-1"/>
        </w:rPr>
        <w:t>circumstances</w:t>
      </w:r>
      <w:r>
        <w:rPr/>
        <w:t> </w:t>
      </w:r>
      <w:r>
        <w:rPr>
          <w:spacing w:val="-1"/>
        </w:rPr>
        <w:t>related</w:t>
      </w:r>
      <w:r>
        <w:rPr>
          <w:spacing w:val="37"/>
        </w:rPr>
        <w:t> </w:t>
      </w:r>
      <w:r>
        <w:rPr/>
        <w:t>to</w:t>
      </w:r>
      <w:r>
        <w:rPr/>
        <w:t> reproduction</w:t>
      </w:r>
    </w:p>
    <w:p>
      <w:pPr>
        <w:pStyle w:val="BodyText"/>
        <w:spacing w:line="268" w:lineRule="exact"/>
        <w:ind w:left="718" w:right="93" w:firstLine="1200"/>
        <w:jc w:val="left"/>
        <w:rPr>
          <w:rFonts w:ascii="標楷體" w:hAnsi="標楷體" w:cs="標楷體" w:eastAsia="標楷體"/>
        </w:rPr>
      </w:pPr>
      <w:r>
        <w:rPr>
          <w:rFonts w:ascii="標楷體" w:hAnsi="標楷體" w:cs="標楷體" w:eastAsia="標楷體"/>
        </w:rPr>
        <w:t>與生育</w:t>
      </w:r>
      <w:r>
        <w:rPr/>
        <w:t>(</w:t>
      </w:r>
      <w:r>
        <w:rPr>
          <w:rFonts w:ascii="標楷體" w:hAnsi="標楷體" w:cs="標楷體" w:eastAsia="標楷體"/>
        </w:rPr>
        <w:t>殖</w:t>
      </w:r>
      <w:r>
        <w:rPr/>
        <w:t>)</w:t>
      </w:r>
      <w:r>
        <w:rPr>
          <w:rFonts w:ascii="標楷體" w:hAnsi="標楷體" w:cs="標楷體" w:eastAsia="標楷體"/>
        </w:rPr>
        <w:t>有關而接觸醫療保健服務者</w:t>
      </w:r>
    </w:p>
    <w:p>
      <w:pPr>
        <w:pStyle w:val="BodyText"/>
        <w:tabs>
          <w:tab w:pos="1928" w:val="left" w:leader="none"/>
        </w:tabs>
        <w:spacing w:line="240" w:lineRule="auto" w:before="96"/>
        <w:ind w:left="718" w:right="93"/>
        <w:jc w:val="left"/>
      </w:pPr>
      <w:r>
        <w:rPr>
          <w:spacing w:val="-1"/>
        </w:rPr>
        <w:t>Z40-Z53</w:t>
        <w:tab/>
        <w:t>Encounters</w:t>
      </w:r>
      <w:r>
        <w:rPr/>
        <w:t> for other specific health</w:t>
      </w:r>
      <w:r>
        <w:rPr>
          <w:spacing w:val="4"/>
        </w:rPr>
        <w:t> </w:t>
      </w:r>
      <w:r>
        <w:rPr/>
        <w:t>care</w:t>
      </w:r>
    </w:p>
    <w:p>
      <w:pPr>
        <w:pStyle w:val="BodyText"/>
        <w:spacing w:line="240" w:lineRule="auto" w:before="30"/>
        <w:ind w:left="1867" w:right="93"/>
        <w:jc w:val="left"/>
        <w:rPr>
          <w:rFonts w:ascii="標楷體" w:hAnsi="標楷體" w:cs="標楷體" w:eastAsia="標楷體"/>
        </w:rPr>
      </w:pPr>
      <w:r>
        <w:rPr>
          <w:rFonts w:ascii="標楷體" w:hAnsi="標楷體" w:cs="標楷體" w:eastAsia="標楷體"/>
        </w:rPr>
        <w:t>因其他特定健康照護而接觸者</w:t>
      </w:r>
    </w:p>
    <w:p>
      <w:pPr>
        <w:pStyle w:val="BodyText"/>
        <w:tabs>
          <w:tab w:pos="1928" w:val="left" w:leader="none"/>
        </w:tabs>
        <w:spacing w:line="290" w:lineRule="auto" w:before="100"/>
        <w:ind w:left="1918" w:right="176" w:hanging="1200"/>
        <w:jc w:val="left"/>
        <w:rPr>
          <w:rFonts w:ascii="標楷體" w:hAnsi="標楷體" w:cs="標楷體" w:eastAsia="標楷體"/>
        </w:rPr>
      </w:pPr>
      <w:r>
        <w:rPr>
          <w:spacing w:val="-1"/>
        </w:rPr>
        <w:t>Z55-Z65</w:t>
        <w:tab/>
        <w:tab/>
        <w:t>Persons</w:t>
      </w:r>
      <w:r>
        <w:rPr/>
        <w:t> </w:t>
      </w:r>
      <w:r>
        <w:rPr>
          <w:spacing w:val="-1"/>
        </w:rPr>
        <w:t>with</w:t>
      </w:r>
      <w:r>
        <w:rPr/>
        <w:t> potential </w:t>
      </w:r>
      <w:r>
        <w:rPr>
          <w:spacing w:val="-1"/>
        </w:rPr>
        <w:t>health</w:t>
      </w:r>
      <w:r>
        <w:rPr/>
        <w:t> </w:t>
      </w:r>
      <w:r>
        <w:rPr>
          <w:spacing w:val="-1"/>
        </w:rPr>
        <w:t>hazards</w:t>
      </w:r>
      <w:r>
        <w:rPr/>
        <w:t> </w:t>
      </w:r>
      <w:r>
        <w:rPr>
          <w:spacing w:val="-1"/>
        </w:rPr>
        <w:t>related</w:t>
      </w:r>
      <w:r>
        <w:rPr/>
        <w:t> to </w:t>
      </w:r>
      <w:r>
        <w:rPr>
          <w:spacing w:val="-1"/>
        </w:rPr>
        <w:t>socioeconomic</w:t>
      </w:r>
      <w:r>
        <w:rPr>
          <w:spacing w:val="41"/>
        </w:rPr>
        <w:t> </w:t>
      </w:r>
      <w:r>
        <w:rPr>
          <w:spacing w:val="-1"/>
        </w:rPr>
        <w:t>and</w:t>
      </w:r>
      <w:r>
        <w:rPr/>
        <w:t> psychosocial</w:t>
      </w:r>
      <w:r>
        <w:rPr>
          <w:spacing w:val="-1"/>
        </w:rPr>
        <w:t> </w:t>
      </w:r>
      <w:r>
        <w:rPr/>
        <w:t>circumstances</w:t>
      </w:r>
      <w:r>
        <w:rPr/>
        <w:t> </w:t>
      </w:r>
      <w:r>
        <w:rPr>
          <w:rFonts w:ascii="標楷體" w:hAnsi="標楷體" w:cs="標楷體" w:eastAsia="標楷體"/>
        </w:rPr>
        <w:t>與社會經濟和心理社會情況有關而具潛在健康危害者</w:t>
      </w:r>
    </w:p>
    <w:p>
      <w:pPr>
        <w:pStyle w:val="BodyText"/>
        <w:tabs>
          <w:tab w:pos="1940" w:val="left" w:leader="none"/>
        </w:tabs>
        <w:spacing w:line="240" w:lineRule="auto" w:before="49"/>
        <w:ind w:left="718" w:right="93"/>
        <w:jc w:val="left"/>
      </w:pPr>
      <w:r>
        <w:rPr>
          <w:spacing w:val="-1"/>
        </w:rPr>
        <w:t>Z66</w:t>
        <w:tab/>
      </w:r>
      <w:r>
        <w:rPr/>
        <w:t>Do not resuscitate </w:t>
      </w:r>
      <w:r>
        <w:rPr>
          <w:spacing w:val="-1"/>
        </w:rPr>
        <w:t>[DNR]</w:t>
      </w:r>
      <w:r>
        <w:rPr>
          <w:spacing w:val="5"/>
        </w:rPr>
        <w:t> </w:t>
      </w:r>
      <w:r>
        <w:rPr/>
        <w:t>status</w:t>
      </w:r>
    </w:p>
    <w:p>
      <w:pPr>
        <w:pStyle w:val="BodyText"/>
        <w:spacing w:line="240" w:lineRule="auto" w:before="30"/>
        <w:ind w:left="1918" w:right="93"/>
        <w:jc w:val="left"/>
        <w:rPr>
          <w:rFonts w:ascii="標楷體" w:hAnsi="標楷體" w:cs="標楷體" w:eastAsia="標楷體"/>
        </w:rPr>
      </w:pPr>
      <w:r>
        <w:rPr>
          <w:rFonts w:ascii="標楷體" w:hAnsi="標楷體" w:cs="標楷體" w:eastAsia="標楷體"/>
        </w:rPr>
        <w:t>不做復甦</w:t>
      </w:r>
    </w:p>
    <w:p>
      <w:pPr>
        <w:pStyle w:val="BodyText"/>
        <w:tabs>
          <w:tab w:pos="1942" w:val="left" w:leader="none"/>
        </w:tabs>
        <w:spacing w:line="240" w:lineRule="auto" w:before="100"/>
        <w:ind w:left="718" w:right="93"/>
        <w:jc w:val="left"/>
      </w:pPr>
      <w:r>
        <w:rPr>
          <w:spacing w:val="-1"/>
        </w:rPr>
        <w:t>Z67</w:t>
        <w:tab/>
        <w:t>Blood</w:t>
      </w:r>
      <w:r>
        <w:rPr>
          <w:spacing w:val="3"/>
        </w:rPr>
        <w:t> </w:t>
      </w:r>
      <w:r>
        <w:rPr/>
        <w:t>type</w:t>
      </w:r>
    </w:p>
    <w:p>
      <w:pPr>
        <w:pStyle w:val="BodyText"/>
        <w:spacing w:line="240" w:lineRule="auto" w:before="30"/>
        <w:ind w:left="1918" w:right="93"/>
        <w:jc w:val="left"/>
        <w:rPr>
          <w:rFonts w:ascii="標楷體" w:hAnsi="標楷體" w:cs="標楷體" w:eastAsia="標楷體"/>
        </w:rPr>
      </w:pPr>
      <w:r>
        <w:rPr>
          <w:rFonts w:ascii="標楷體" w:hAnsi="標楷體" w:cs="標楷體" w:eastAsia="標楷體"/>
        </w:rPr>
        <w:t>血型</w:t>
      </w:r>
    </w:p>
    <w:p>
      <w:pPr>
        <w:pStyle w:val="BodyText"/>
        <w:tabs>
          <w:tab w:pos="1909" w:val="left" w:leader="none"/>
        </w:tabs>
        <w:spacing w:line="240" w:lineRule="auto" w:before="100"/>
        <w:ind w:left="684" w:right="93"/>
        <w:jc w:val="left"/>
      </w:pPr>
      <w:r>
        <w:rPr>
          <w:spacing w:val="-1"/>
        </w:rPr>
        <w:t>Z68</w:t>
        <w:tab/>
      </w:r>
      <w:r>
        <w:rPr/>
        <w:t>Body mass index </w:t>
      </w:r>
      <w:r>
        <w:rPr>
          <w:spacing w:val="-1"/>
        </w:rPr>
        <w:t>(BMI)</w:t>
      </w:r>
    </w:p>
    <w:p>
      <w:pPr>
        <w:pStyle w:val="BodyText"/>
        <w:spacing w:line="240" w:lineRule="auto" w:before="30"/>
        <w:ind w:left="1918" w:right="93"/>
        <w:jc w:val="left"/>
        <w:rPr>
          <w:rFonts w:ascii="標楷體" w:hAnsi="標楷體" w:cs="標楷體" w:eastAsia="標楷體"/>
        </w:rPr>
      </w:pPr>
      <w:r>
        <w:rPr>
          <w:rFonts w:ascii="標楷體" w:hAnsi="標楷體" w:cs="標楷體" w:eastAsia="標楷體"/>
        </w:rPr>
        <w:t>身體質量指數</w:t>
      </w:r>
    </w:p>
    <w:p>
      <w:pPr>
        <w:pStyle w:val="BodyText"/>
        <w:tabs>
          <w:tab w:pos="1928" w:val="left" w:leader="none"/>
        </w:tabs>
        <w:spacing w:line="240" w:lineRule="auto" w:before="100"/>
        <w:ind w:left="598" w:right="93"/>
        <w:jc w:val="left"/>
      </w:pPr>
      <w:r>
        <w:rPr>
          <w:spacing w:val="-1"/>
        </w:rPr>
        <w:t>Z69-Z76</w:t>
        <w:tab/>
        <w:t>Persons</w:t>
      </w:r>
      <w:r>
        <w:rPr/>
        <w:t> </w:t>
      </w:r>
      <w:r>
        <w:rPr>
          <w:spacing w:val="-1"/>
        </w:rPr>
        <w:t>encountering</w:t>
      </w:r>
      <w:r>
        <w:rPr/>
        <w:t> </w:t>
      </w:r>
      <w:r>
        <w:rPr>
          <w:spacing w:val="-1"/>
        </w:rPr>
        <w:t>health</w:t>
      </w:r>
      <w:r>
        <w:rPr/>
        <w:t> services in </w:t>
      </w:r>
      <w:r>
        <w:rPr>
          <w:spacing w:val="-1"/>
        </w:rPr>
        <w:t>other</w:t>
      </w:r>
      <w:r>
        <w:rPr>
          <w:spacing w:val="33"/>
        </w:rPr>
        <w:t> </w:t>
      </w:r>
      <w:r>
        <w:rPr>
          <w:spacing w:val="-1"/>
        </w:rPr>
        <w:t>circumstances</w:t>
      </w:r>
    </w:p>
    <w:p>
      <w:pPr>
        <w:pStyle w:val="BodyText"/>
        <w:spacing w:line="240" w:lineRule="auto" w:before="30"/>
        <w:ind w:left="1918" w:right="93"/>
        <w:jc w:val="left"/>
        <w:rPr>
          <w:rFonts w:ascii="標楷體" w:hAnsi="標楷體" w:cs="標楷體" w:eastAsia="標楷體"/>
        </w:rPr>
      </w:pPr>
      <w:r>
        <w:rPr>
          <w:rFonts w:ascii="標楷體" w:hAnsi="標楷體" w:cs="標楷體" w:eastAsia="標楷體"/>
        </w:rPr>
        <w:t>在其他情況下接觸醫療保健服務者</w:t>
      </w:r>
    </w:p>
    <w:p>
      <w:pPr>
        <w:pStyle w:val="BodyText"/>
        <w:tabs>
          <w:tab w:pos="1928" w:val="left" w:leader="none"/>
        </w:tabs>
        <w:spacing w:line="290" w:lineRule="auto" w:before="100"/>
        <w:ind w:left="1918" w:right="121" w:hanging="1320"/>
        <w:jc w:val="left"/>
        <w:rPr>
          <w:rFonts w:ascii="標楷體" w:hAnsi="標楷體" w:cs="標楷體" w:eastAsia="標楷體"/>
        </w:rPr>
      </w:pPr>
      <w:r>
        <w:rPr>
          <w:spacing w:val="-1"/>
        </w:rPr>
        <w:t>Z77-Z99</w:t>
        <w:tab/>
        <w:tab/>
        <w:t>Persons</w:t>
      </w:r>
      <w:r>
        <w:rPr/>
        <w:t> with potential </w:t>
      </w:r>
      <w:r>
        <w:rPr>
          <w:spacing w:val="-1"/>
        </w:rPr>
        <w:t>health</w:t>
      </w:r>
      <w:r>
        <w:rPr/>
        <w:t> </w:t>
      </w:r>
      <w:r>
        <w:rPr>
          <w:spacing w:val="-1"/>
        </w:rPr>
        <w:t>hazards</w:t>
      </w:r>
      <w:r>
        <w:rPr/>
        <w:t> </w:t>
      </w:r>
      <w:r>
        <w:rPr>
          <w:spacing w:val="-1"/>
        </w:rPr>
        <w:t>related</w:t>
      </w:r>
      <w:r>
        <w:rPr/>
        <w:t> to family </w:t>
      </w:r>
      <w:r>
        <w:rPr>
          <w:spacing w:val="-1"/>
        </w:rPr>
        <w:t>and</w:t>
      </w:r>
      <w:r>
        <w:rPr>
          <w:spacing w:val="27"/>
        </w:rPr>
        <w:t> </w:t>
      </w:r>
      <w:r>
        <w:rPr>
          <w:spacing w:val="-1"/>
        </w:rPr>
        <w:t>personal</w:t>
      </w:r>
      <w:r>
        <w:rPr/>
        <w:t> history and certain conditions influencing health</w:t>
      </w:r>
      <w:r>
        <w:rPr>
          <w:spacing w:val="-5"/>
        </w:rPr>
        <w:t> </w:t>
      </w:r>
      <w:r>
        <w:rPr/>
        <w:t>status</w:t>
      </w:r>
      <w:r>
        <w:rPr/>
        <w:t> </w:t>
      </w:r>
      <w:r>
        <w:rPr>
          <w:rFonts w:ascii="標楷體" w:hAnsi="標楷體" w:cs="標楷體" w:eastAsia="標楷體"/>
        </w:rPr>
        <w:t>與家庭、個人</w:t>
      </w:r>
      <w:r>
        <w:rPr/>
        <w:t>(</w:t>
      </w:r>
      <w:r>
        <w:rPr>
          <w:rFonts w:ascii="標楷體" w:hAnsi="標楷體" w:cs="標楷體" w:eastAsia="標楷體"/>
        </w:rPr>
        <w:t>病</w:t>
      </w:r>
      <w:r>
        <w:rPr/>
        <w:t>)</w:t>
      </w:r>
      <w:r>
        <w:rPr>
          <w:rFonts w:ascii="標楷體" w:hAnsi="標楷體" w:cs="標楷體" w:eastAsia="標楷體"/>
        </w:rPr>
        <w:t>史和影響健康狀態的某些病況有關而具潛在</w:t>
      </w:r>
    </w:p>
    <w:p>
      <w:pPr>
        <w:pStyle w:val="BodyText"/>
        <w:spacing w:line="300" w:lineRule="exact"/>
        <w:ind w:left="1918" w:right="93"/>
        <w:jc w:val="left"/>
        <w:rPr>
          <w:rFonts w:ascii="標楷體" w:hAnsi="標楷體" w:cs="標楷體" w:eastAsia="標楷體"/>
        </w:rPr>
      </w:pPr>
      <w:r>
        <w:rPr>
          <w:rFonts w:ascii="標楷體" w:hAnsi="標楷體" w:cs="標楷體" w:eastAsia="標楷體"/>
        </w:rPr>
        <w:t>健康危害者</w:t>
      </w:r>
    </w:p>
    <w:p>
      <w:pPr>
        <w:spacing w:after="0" w:line="300" w:lineRule="exact"/>
        <w:jc w:val="left"/>
        <w:rPr>
          <w:rFonts w:ascii="標楷體" w:hAnsi="標楷體" w:cs="標楷體" w:eastAsia="標楷體"/>
        </w:rPr>
        <w:sectPr>
          <w:pgSz w:w="11910" w:h="16840"/>
          <w:pgMar w:header="0" w:footer="1230" w:top="1400" w:bottom="1420" w:left="1680" w:right="1680"/>
        </w:sectPr>
      </w:pPr>
    </w:p>
    <w:p>
      <w:pPr>
        <w:pStyle w:val="Heading2"/>
        <w:spacing w:line="240" w:lineRule="auto"/>
        <w:ind w:right="93"/>
        <w:jc w:val="left"/>
        <w:rPr>
          <w:b w:val="0"/>
          <w:bCs w:val="0"/>
        </w:rPr>
      </w:pPr>
      <w:bookmarkStart w:name="_bookmark141" w:id="142"/>
      <w:bookmarkEnd w:id="142"/>
      <w:r>
        <w:rPr>
          <w:b w:val="0"/>
          <w:bCs w:val="0"/>
        </w:rPr>
      </w:r>
      <w:r>
        <w:rPr/>
        <w:t>第三節</w:t>
      </w:r>
      <w:r>
        <w:rPr>
          <w:spacing w:val="-2"/>
        </w:rPr>
        <w:t> </w:t>
      </w:r>
      <w:r>
        <w:rPr/>
        <w:t>分類原則及案例說明</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right="93"/>
        <w:jc w:val="left"/>
        <w:rPr>
          <w:rFonts w:ascii="標楷體" w:hAnsi="標楷體" w:cs="標楷體" w:eastAsia="標楷體"/>
        </w:rPr>
      </w:pPr>
      <w:r>
        <w:rPr>
          <w:rFonts w:ascii="標楷體" w:hAnsi="標楷體" w:cs="標楷體" w:eastAsia="標楷體"/>
        </w:rPr>
        <w:t>一、一般編碼原則</w:t>
      </w:r>
    </w:p>
    <w:p>
      <w:pPr>
        <w:pStyle w:val="BodyText"/>
        <w:spacing w:line="271" w:lineRule="auto" w:before="46"/>
        <w:ind w:left="1106" w:right="93" w:hanging="516"/>
        <w:jc w:val="left"/>
        <w:rPr>
          <w:rFonts w:ascii="標楷體" w:hAnsi="標楷體" w:cs="標楷體" w:eastAsia="標楷體"/>
        </w:rPr>
      </w:pPr>
      <w:r>
        <w:rPr/>
        <w:t>(</w:t>
      </w:r>
      <w:r>
        <w:rPr>
          <w:rFonts w:ascii="標楷體" w:hAnsi="標楷體" w:cs="標楷體" w:eastAsia="標楷體"/>
        </w:rPr>
        <w:t>一</w:t>
      </w:r>
      <w:r>
        <w:rPr/>
        <w:t>) </w:t>
      </w:r>
      <w:r>
        <w:rPr>
          <w:rFonts w:ascii="標楷體" w:hAnsi="標楷體" w:cs="標楷體" w:eastAsia="標楷體"/>
        </w:rPr>
        <w:t>依據病人接受醫療時的情況，</w:t>
      </w:r>
      <w:r>
        <w:rPr/>
        <w:t>Z</w:t>
      </w:r>
      <w:r>
        <w:rPr>
          <w:spacing w:val="-2"/>
        </w:rPr>
        <w:t> </w:t>
      </w:r>
      <w:r>
        <w:rPr>
          <w:rFonts w:ascii="標楷體" w:hAnsi="標楷體" w:cs="標楷體" w:eastAsia="標楷體"/>
        </w:rPr>
        <w:t>碼可為住院病人的主要診斷或次要診 斷。</w:t>
      </w:r>
    </w:p>
    <w:p>
      <w:pPr>
        <w:pStyle w:val="BodyText"/>
        <w:spacing w:line="271" w:lineRule="auto" w:before="14"/>
        <w:ind w:left="1106" w:right="93" w:hanging="545"/>
        <w:jc w:val="left"/>
        <w:rPr>
          <w:rFonts w:ascii="標楷體" w:hAnsi="標楷體" w:cs="標楷體" w:eastAsia="標楷體"/>
        </w:rPr>
      </w:pPr>
      <w:r>
        <w:rPr/>
        <w:pict>
          <v:group style="position:absolute;margin-left:362.829987pt;margin-top:16.472483pt;width:120.05pt;height:.1pt;mso-position-horizontal-relative:page;mso-position-vertical-relative:paragraph;z-index:-531424" coordorigin="7257,329" coordsize="2401,2">
            <v:shape style="position:absolute;left:7257;top:329;width:2401;height:2" coordorigin="7257,329" coordsize="2401,0" path="m7257,329l9657,329e" filled="false" stroked="true" strokeweight=".600010pt" strokecolor="#000000">
              <v:path arrowok="t"/>
            </v:shape>
            <w10:wrap type="none"/>
          </v:group>
        </w:pict>
      </w:r>
      <w:r>
        <w:rPr/>
        <w:t>(</w:t>
      </w:r>
      <w:r>
        <w:rPr>
          <w:rFonts w:ascii="標楷體" w:hAnsi="標楷體" w:cs="標楷體" w:eastAsia="標楷體"/>
        </w:rPr>
        <w:t>二</w:t>
      </w:r>
      <w:r>
        <w:rPr/>
        <w:t>)</w:t>
      </w:r>
      <w:r>
        <w:rPr>
          <w:spacing w:val="1"/>
        </w:rPr>
        <w:t> </w:t>
      </w:r>
      <w:r>
        <w:rPr/>
        <w:t>Z</w:t>
      </w:r>
      <w:r>
        <w:rPr>
          <w:spacing w:val="-3"/>
        </w:rPr>
        <w:t> </w:t>
      </w:r>
      <w:r>
        <w:rPr>
          <w:rFonts w:ascii="標楷體" w:hAnsi="標楷體" w:cs="標楷體" w:eastAsia="標楷體"/>
        </w:rPr>
        <w:t>碼使用於任何健康照護機構，某些</w:t>
      </w:r>
      <w:r>
        <w:rPr>
          <w:rFonts w:ascii="標楷體" w:hAnsi="標楷體" w:cs="標楷體" w:eastAsia="標楷體"/>
          <w:spacing w:val="-60"/>
        </w:rPr>
        <w:t> </w:t>
      </w:r>
      <w:r>
        <w:rPr/>
        <w:t>Z</w:t>
      </w:r>
      <w:r>
        <w:rPr>
          <w:spacing w:val="-3"/>
        </w:rPr>
        <w:t> </w:t>
      </w:r>
      <w:r>
        <w:rPr>
          <w:rFonts w:ascii="標楷體" w:hAnsi="標楷體" w:cs="標楷體" w:eastAsia="標楷體"/>
        </w:rPr>
        <w:t>代碼可以為第一個診斷或當主 要診斷。</w:t>
      </w:r>
    </w:p>
    <w:p>
      <w:pPr>
        <w:pStyle w:val="BodyText"/>
        <w:spacing w:line="240" w:lineRule="auto" w:before="14"/>
        <w:ind w:left="542" w:right="93"/>
        <w:jc w:val="left"/>
        <w:rPr>
          <w:rFonts w:ascii="Times New Roman" w:hAnsi="Times New Roman" w:cs="Times New Roman" w:eastAsia="Times New Roman"/>
        </w:rPr>
      </w:pPr>
      <w:r>
        <w:rPr/>
      </w:r>
      <w:r>
        <w:rPr>
          <w:u w:val="single" w:color="000000"/>
        </w:rPr>
        <w:t>(</w:t>
      </w:r>
      <w:r>
        <w:rPr>
          <w:rFonts w:ascii="標楷體" w:hAnsi="標楷體" w:cs="標楷體" w:eastAsia="標楷體"/>
          <w:u w:val="single" w:color="000000"/>
        </w:rPr>
        <w:t>三</w:t>
      </w:r>
      <w:r>
        <w:rPr>
          <w:u w:val="single" w:color="000000"/>
        </w:rPr>
        <w:t>)</w:t>
      </w:r>
      <w:r>
        <w:rPr>
          <w:spacing w:val="2"/>
          <w:u w:val="single" w:color="000000"/>
        </w:rPr>
        <w:t> </w:t>
      </w:r>
      <w:r>
        <w:rPr>
          <w:u w:val="single" w:color="000000"/>
        </w:rPr>
        <w:t>Z</w:t>
      </w:r>
      <w:r>
        <w:rPr>
          <w:spacing w:val="-2"/>
          <w:u w:val="single" w:color="000000"/>
        </w:rPr>
        <w:t> </w:t>
      </w:r>
      <w:r>
        <w:rPr>
          <w:rFonts w:ascii="標楷體" w:hAnsi="標楷體" w:cs="標楷體" w:eastAsia="標楷體"/>
          <w:u w:val="single" w:color="000000"/>
        </w:rPr>
        <w:t>代碼不是手術代</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spacing w:val="-16"/>
          <w:u w:val="single" w:color="000000"/>
        </w:rPr>
        <w:t>碼。</w:t>
      </w:r>
      <w:r>
        <w:rPr>
          <w:spacing w:val="-16"/>
          <w:u w:val="single" w:color="000000"/>
        </w:rPr>
        <w:t>Z</w:t>
      </w:r>
      <w:r>
        <w:rPr>
          <w:spacing w:val="-2"/>
          <w:u w:val="single" w:color="000000"/>
        </w:rPr>
        <w:t> </w:t>
      </w:r>
      <w:r>
        <w:rPr>
          <w:rFonts w:ascii="標楷體" w:hAnsi="標楷體" w:cs="標楷體" w:eastAsia="標楷體"/>
          <w:u w:val="single" w:color="000000"/>
        </w:rPr>
        <w:t>代碼來描述執行</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spacing w:val="-4"/>
          <w:u w:val="single" w:color="000000"/>
        </w:rPr>
        <w:t>手術後相對應的代碼。如類目</w:t>
      </w:r>
      <w:r>
        <w:rPr>
          <w:rFonts w:ascii="Times New Roman" w:hAnsi="Times New Roman" w:cs="Times New Roman" w:eastAsia="Times New Roman"/>
          <w:spacing w:val="-7"/>
          <w:u w:val="single" w:color="000000"/>
        </w:rPr>
        <w:t> </w:t>
      </w:r>
      <w:r>
        <w:rPr>
          <w:rFonts w:ascii="Times New Roman" w:hAnsi="Times New Roman" w:cs="Times New Roman" w:eastAsia="Times New Roman"/>
          <w:spacing w:val="-7"/>
        </w:rPr>
      </w:r>
      <w:r>
        <w:rPr>
          <w:rFonts w:ascii="Times New Roman" w:hAnsi="Times New Roman" w:cs="Times New Roman" w:eastAsia="Times New Roman"/>
        </w:rPr>
      </w:r>
    </w:p>
    <w:p>
      <w:pPr>
        <w:pStyle w:val="BodyText"/>
        <w:spacing w:line="240" w:lineRule="auto" w:before="42"/>
        <w:ind w:left="965" w:right="93"/>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碼</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Z43</w:t>
      </w:r>
      <w:r>
        <w:rPr>
          <w:spacing w:val="-1"/>
          <w:u w:val="single" w:color="000000"/>
        </w:rPr>
        <w:t> </w:t>
      </w:r>
      <w:r>
        <w:rPr>
          <w:u w:val="single" w:color="000000"/>
        </w:rPr>
        <w:t>Encounter</w:t>
      </w:r>
      <w:r>
        <w:rPr>
          <w:spacing w:val="-3"/>
          <w:u w:val="single" w:color="000000"/>
        </w:rPr>
        <w:t> </w:t>
      </w:r>
      <w:r>
        <w:rPr>
          <w:u w:val="single" w:color="000000"/>
        </w:rPr>
        <w:t>for</w:t>
      </w:r>
      <w:r>
        <w:rPr>
          <w:spacing w:val="-1"/>
          <w:u w:val="single" w:color="000000"/>
        </w:rPr>
        <w:t> </w:t>
      </w:r>
      <w:r>
        <w:rPr>
          <w:u w:val="single" w:color="000000"/>
        </w:rPr>
        <w:t>attention</w:t>
      </w:r>
      <w:r>
        <w:rPr>
          <w:spacing w:val="-1"/>
          <w:u w:val="single" w:color="000000"/>
        </w:rPr>
        <w:t> </w:t>
      </w:r>
      <w:r>
        <w:rPr>
          <w:u w:val="single" w:color="000000"/>
        </w:rPr>
        <w:t>to</w:t>
      </w:r>
      <w:r>
        <w:rPr>
          <w:spacing w:val="-1"/>
          <w:u w:val="single" w:color="000000"/>
        </w:rPr>
        <w:t> </w:t>
      </w:r>
      <w:r>
        <w:rPr>
          <w:u w:val="single" w:color="000000"/>
        </w:rPr>
        <w:t>artificial</w:t>
      </w:r>
      <w:r>
        <w:rPr>
          <w:spacing w:val="-1"/>
          <w:u w:val="single" w:color="000000"/>
        </w:rPr>
        <w:t> </w:t>
      </w:r>
      <w:r>
        <w:rPr>
          <w:spacing w:val="-27"/>
          <w:u w:val="single" w:color="000000"/>
        </w:rPr>
        <w:t>opening</w:t>
      </w:r>
      <w:r>
        <w:rPr>
          <w:rFonts w:ascii="標楷體" w:hAnsi="標楷體" w:cs="標楷體" w:eastAsia="標楷體"/>
          <w:spacing w:val="-27"/>
          <w:u w:val="single" w:color="000000"/>
        </w:rPr>
        <w:t>（</w:t>
      </w:r>
      <w:r>
        <w:rPr>
          <w:spacing w:val="-27"/>
          <w:u w:val="single" w:color="000000"/>
        </w:rPr>
        <w:t>s   </w:t>
      </w:r>
      <w:r>
        <w:rPr>
          <w:spacing w:val="-24"/>
          <w:u w:val="single" w:color="000000"/>
        </w:rPr>
        <w:t> </w:t>
      </w:r>
      <w:r>
        <w:rPr>
          <w:rFonts w:ascii="標楷體" w:hAnsi="標楷體" w:cs="標楷體" w:eastAsia="標楷體"/>
          <w:u w:val="single" w:color="000000"/>
        </w:rPr>
        <w:t>來院接受人工造口</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之</w:t>
      </w:r>
      <w:r>
        <w:rPr>
          <w:rFonts w:ascii="Times New Roman" w:hAnsi="Times New Roman" w:cs="Times New Roman" w:eastAsia="Times New Roman"/>
          <w:spacing w:val="-7"/>
          <w:u w:val="single" w:color="000000"/>
        </w:rPr>
        <w:t> </w:t>
      </w:r>
      <w:r>
        <w:rPr>
          <w:rFonts w:ascii="Times New Roman" w:hAnsi="Times New Roman" w:cs="Times New Roman" w:eastAsia="Times New Roman"/>
          <w:spacing w:val="-7"/>
        </w:rPr>
      </w:r>
      <w:r>
        <w:rPr>
          <w:rFonts w:ascii="Times New Roman" w:hAnsi="Times New Roman" w:cs="Times New Roman" w:eastAsia="Times New Roman"/>
        </w:rPr>
      </w:r>
    </w:p>
    <w:p>
      <w:pPr>
        <w:pStyle w:val="BodyText"/>
        <w:spacing w:line="240" w:lineRule="auto" w:before="42"/>
        <w:ind w:left="965" w:right="93"/>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30"/>
          <w:u w:val="single" w:color="000000"/>
        </w:rPr>
        <w:t>照料）。</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6"/>
        <w:ind w:right="93"/>
        <w:jc w:val="left"/>
        <w:rPr>
          <w:rFonts w:ascii="標楷體" w:hAnsi="標楷體" w:cs="標楷體" w:eastAsia="標楷體"/>
        </w:rPr>
      </w:pPr>
      <w:r>
        <w:rPr>
          <w:rFonts w:ascii="標楷體" w:hAnsi="標楷體" w:cs="標楷體" w:eastAsia="標楷體"/>
        </w:rPr>
        <w:t>二、</w:t>
      </w:r>
      <w:r>
        <w:rPr/>
        <w:t>Z</w:t>
      </w:r>
      <w:r>
        <w:rPr>
          <w:spacing w:val="-4"/>
        </w:rPr>
        <w:t> </w:t>
      </w:r>
      <w:r>
        <w:rPr>
          <w:rFonts w:ascii="標楷體" w:hAnsi="標楷體" w:cs="標楷體" w:eastAsia="標楷體"/>
        </w:rPr>
        <w:t>碼的類目碼</w:t>
      </w:r>
    </w:p>
    <w:p>
      <w:pPr>
        <w:pStyle w:val="BodyText"/>
        <w:spacing w:line="240" w:lineRule="auto" w:before="44"/>
        <w:ind w:left="478" w:right="93"/>
        <w:jc w:val="left"/>
      </w:pPr>
      <w:r>
        <w:rPr>
          <w:rFonts w:ascii="Times New Roman" w:hAnsi="Times New Roman" w:cs="Times New Roman" w:eastAsia="Times New Roman"/>
          <w:b/>
          <w:bCs/>
        </w:rPr>
        <w:t>(</w:t>
      </w:r>
      <w:r>
        <w:rPr>
          <w:rFonts w:ascii="標楷體" w:hAnsi="標楷體" w:cs="標楷體" w:eastAsia="標楷體"/>
          <w:b/>
          <w:bCs/>
        </w:rPr>
        <w:t>一</w:t>
      </w:r>
      <w:r>
        <w:rPr>
          <w:rFonts w:ascii="Times New Roman" w:hAnsi="Times New Roman" w:cs="Times New Roman" w:eastAsia="Times New Roman"/>
          <w:b/>
          <w:bCs/>
        </w:rPr>
        <w:t>)</w:t>
      </w:r>
      <w:r>
        <w:rPr>
          <w:rFonts w:ascii="Times New Roman" w:hAnsi="Times New Roman" w:cs="Times New Roman" w:eastAsia="Times New Roman"/>
          <w:b/>
          <w:bCs/>
          <w:spacing w:val="56"/>
        </w:rPr>
        <w:t> </w:t>
      </w:r>
      <w:r>
        <w:rPr>
          <w:rFonts w:ascii="標楷體" w:hAnsi="標楷體" w:cs="標楷體" w:eastAsia="標楷體"/>
        </w:rPr>
        <w:t>接觸</w:t>
      </w:r>
      <w:r>
        <w:rPr/>
        <w:t>/</w:t>
      </w:r>
      <w:r>
        <w:rPr>
          <w:rFonts w:ascii="標楷體" w:hAnsi="標楷體" w:cs="標楷體" w:eastAsia="標楷體"/>
        </w:rPr>
        <w:t>暴露</w:t>
      </w:r>
      <w:r>
        <w:rPr/>
        <w:t>(Contact/Exposure)</w:t>
      </w:r>
    </w:p>
    <w:p>
      <w:pPr>
        <w:pStyle w:val="BodyText"/>
        <w:tabs>
          <w:tab w:pos="7739" w:val="left" w:leader="none"/>
          <w:tab w:pos="8269" w:val="left" w:leader="none"/>
        </w:tabs>
        <w:spacing w:line="271" w:lineRule="auto" w:before="40"/>
        <w:ind w:left="958" w:right="257"/>
        <w:jc w:val="left"/>
        <w:rPr>
          <w:rFonts w:ascii="標楷體" w:hAnsi="標楷體" w:cs="標楷體" w:eastAsia="標楷體"/>
        </w:rPr>
      </w:pPr>
      <w:r>
        <w:rPr>
          <w:rFonts w:ascii="標楷體" w:hAnsi="標楷體" w:cs="標楷體" w:eastAsia="標楷體"/>
        </w:rPr>
        <w:t>類目碼</w:t>
      </w:r>
      <w:r>
        <w:rPr>
          <w:rFonts w:ascii="標楷體" w:hAnsi="標楷體" w:cs="標楷體" w:eastAsia="標楷體"/>
          <w:spacing w:val="-61"/>
        </w:rPr>
        <w:t> </w:t>
      </w:r>
      <w:r>
        <w:rPr/>
        <w:t>Z20</w:t>
      </w:r>
      <w:r>
        <w:rPr>
          <w:spacing w:val="-1"/>
        </w:rPr>
        <w:t> </w:t>
      </w:r>
      <w:r>
        <w:rPr>
          <w:u w:val="single" w:color="000000"/>
        </w:rPr>
        <w:t>Contact</w:t>
      </w:r>
      <w:r>
        <w:rPr>
          <w:spacing w:val="-1"/>
          <w:u w:val="single" w:color="000000"/>
        </w:rPr>
        <w:t> </w:t>
      </w:r>
      <w:r>
        <w:rPr>
          <w:u w:val="single" w:color="000000"/>
        </w:rPr>
        <w:t>with</w:t>
      </w:r>
      <w:r>
        <w:rPr>
          <w:spacing w:val="-1"/>
          <w:u w:val="single" w:color="000000"/>
        </w:rPr>
        <w:t> </w:t>
      </w:r>
      <w:r>
        <w:rPr>
          <w:u w:val="single" w:color="000000"/>
        </w:rPr>
        <w:t>and</w:t>
      </w:r>
      <w:r>
        <w:rPr>
          <w:spacing w:val="-1"/>
          <w:u w:val="single" w:color="000000"/>
        </w:rPr>
        <w:t> </w:t>
      </w:r>
      <w:r>
        <w:rPr>
          <w:u w:val="single" w:color="000000"/>
        </w:rPr>
        <w:t>(suspected)</w:t>
      </w:r>
      <w:r>
        <w:rPr>
          <w:spacing w:val="-2"/>
          <w:u w:val="single" w:color="000000"/>
        </w:rPr>
        <w:t> </w:t>
      </w:r>
      <w:r>
        <w:rPr>
          <w:u w:val="single" w:color="000000"/>
        </w:rPr>
        <w:t>exposure</w:t>
      </w:r>
      <w:r>
        <w:rPr>
          <w:spacing w:val="-3"/>
          <w:u w:val="single" w:color="000000"/>
        </w:rPr>
        <w:t> </w:t>
      </w:r>
      <w:r>
        <w:rPr>
          <w:u w:val="single" w:color="000000"/>
        </w:rPr>
        <w:t>to</w:t>
      </w:r>
      <w:r>
        <w:rPr>
          <w:spacing w:val="-1"/>
          <w:u w:val="single" w:color="000000"/>
        </w:rPr>
        <w:t> </w:t>
      </w:r>
      <w:r>
        <w:rPr>
          <w:u w:val="single" w:color="000000"/>
        </w:rPr>
        <w:t>communicable </w:t>
        <w:tab/>
      </w:r>
      <w:r>
        <w:rPr/>
      </w:r>
      <w:r>
        <w:rPr/>
        <w:t> </w:t>
      </w:r>
      <w:r>
        <w:rPr>
          <w:u w:val="single" w:color="000000"/>
        </w:rPr>
        <w:t>diseases</w:t>
      </w:r>
      <w:r>
        <w:rPr>
          <w:spacing w:val="-2"/>
          <w:u w:val="single" w:color="000000"/>
        </w:rPr>
        <w:t> </w:t>
      </w:r>
      <w:r>
        <w:rPr>
          <w:spacing w:val="-2"/>
        </w:rPr>
      </w:r>
      <w:r>
        <w:rPr>
          <w:rFonts w:ascii="標楷體" w:hAnsi="標楷體" w:cs="標楷體" w:eastAsia="標楷體"/>
        </w:rPr>
        <w:t>表示接觸和疑似暴露於傳染性疾病；類目碼</w:t>
      </w:r>
      <w:r>
        <w:rPr>
          <w:rFonts w:ascii="標楷體" w:hAnsi="標楷體" w:cs="標楷體" w:eastAsia="標楷體"/>
          <w:spacing w:val="-61"/>
        </w:rPr>
        <w:t> </w:t>
      </w:r>
      <w:r>
        <w:rPr/>
        <w:t>Z77</w:t>
      </w:r>
      <w:r>
        <w:rPr>
          <w:spacing w:val="-2"/>
        </w:rPr>
        <w:t> </w:t>
      </w:r>
      <w:r>
        <w:rPr>
          <w:u w:val="single" w:color="000000"/>
        </w:rPr>
        <w:t>Other</w:t>
      </w:r>
      <w:r>
        <w:rPr>
          <w:spacing w:val="-2"/>
          <w:u w:val="single" w:color="000000"/>
        </w:rPr>
        <w:t> </w:t>
      </w:r>
      <w:r>
        <w:rPr>
          <w:u w:val="single" w:color="000000"/>
        </w:rPr>
        <w:t>contact </w:t>
        <w:tab/>
      </w:r>
      <w:r>
        <w:rPr>
          <w:w w:val="28"/>
          <w:u w:val="single" w:color="000000"/>
        </w:rPr>
        <w:t> </w:t>
      </w:r>
      <w:r>
        <w:rPr>
          <w:u w:val="single" w:color="000000"/>
        </w:rPr>
      </w:r>
      <w:r>
        <w:rPr/>
      </w:r>
      <w:r>
        <w:rPr/>
        <w:t> </w:t>
      </w:r>
      <w:r>
        <w:rPr>
          <w:u w:val="single" w:color="000000"/>
        </w:rPr>
        <w:t>with and (suspected) exposures hazardous to health</w:t>
      </w:r>
      <w:r>
        <w:rPr>
          <w:spacing w:val="-4"/>
          <w:u w:val="single" w:color="000000"/>
        </w:rPr>
        <w:t> </w:t>
      </w:r>
      <w:r>
        <w:rPr>
          <w:spacing w:val="-4"/>
        </w:rPr>
      </w:r>
      <w:r>
        <w:rPr>
          <w:rFonts w:ascii="標楷體" w:hAnsi="標楷體" w:cs="標楷體" w:eastAsia="標楷體"/>
        </w:rPr>
        <w:t>是指對健康有危害的 接觸和暴露。</w:t>
      </w:r>
    </w:p>
    <w:p>
      <w:pPr>
        <w:pStyle w:val="BodyText"/>
        <w:spacing w:line="271" w:lineRule="auto" w:before="14"/>
        <w:ind w:left="958" w:right="93" w:hanging="480"/>
        <w:jc w:val="left"/>
        <w:rPr>
          <w:rFonts w:ascii="標楷體" w:hAnsi="標楷體" w:cs="標楷體" w:eastAsia="標楷體"/>
        </w:rPr>
      </w:pPr>
      <w:r>
        <w:rPr/>
        <w:t>(</w:t>
      </w:r>
      <w:r>
        <w:rPr>
          <w:rFonts w:ascii="標楷體" w:hAnsi="標楷體" w:cs="標楷體" w:eastAsia="標楷體"/>
        </w:rPr>
        <w:t>二</w:t>
      </w:r>
      <w:r>
        <w:rPr/>
        <w:t>) </w:t>
      </w:r>
      <w:r>
        <w:rPr>
          <w:rFonts w:ascii="標楷體" w:hAnsi="標楷體" w:cs="標楷體" w:eastAsia="標楷體"/>
        </w:rPr>
        <w:t>來院接受疫苗接種</w:t>
      </w:r>
      <w:r>
        <w:rPr/>
        <w:t>(Inoculations and vaccinations)</w:t>
      </w:r>
      <w:r>
        <w:rPr>
          <w:rFonts w:ascii="標楷體" w:hAnsi="標楷體" w:cs="標楷體" w:eastAsia="標楷體"/>
        </w:rPr>
        <w:t>，代碼</w:t>
      </w:r>
      <w:r>
        <w:rPr>
          <w:rFonts w:ascii="標楷體" w:hAnsi="標楷體" w:cs="標楷體" w:eastAsia="標楷體"/>
          <w:spacing w:val="-82"/>
        </w:rPr>
        <w:t> </w:t>
      </w:r>
      <w:r>
        <w:rPr/>
        <w:t>Z23</w:t>
      </w:r>
      <w:r>
        <w:rPr>
          <w:rFonts w:ascii="標楷體" w:hAnsi="標楷體" w:cs="標楷體" w:eastAsia="標楷體"/>
        </w:rPr>
        <w:t>，必須編寫 處置代碼來辨認實際注射免疫物質的種類。</w:t>
      </w:r>
    </w:p>
    <w:p>
      <w:pPr>
        <w:pStyle w:val="BodyText"/>
        <w:spacing w:line="240" w:lineRule="auto" w:before="14"/>
        <w:ind w:left="542" w:right="93"/>
        <w:jc w:val="left"/>
      </w:pPr>
      <w:r>
        <w:rPr/>
        <w:t>(</w:t>
      </w:r>
      <w:r>
        <w:rPr>
          <w:rFonts w:ascii="標楷體" w:hAnsi="標楷體" w:cs="標楷體" w:eastAsia="標楷體"/>
        </w:rPr>
        <w:t>三</w:t>
      </w:r>
      <w:r>
        <w:rPr/>
        <w:t>)</w:t>
      </w:r>
      <w:r>
        <w:rPr>
          <w:spacing w:val="53"/>
        </w:rPr>
        <w:t> </w:t>
      </w:r>
      <w:r>
        <w:rPr>
          <w:rFonts w:ascii="標楷體" w:hAnsi="標楷體" w:cs="標楷體" w:eastAsia="標楷體"/>
        </w:rPr>
        <w:t>狀態</w:t>
      </w:r>
      <w:r>
        <w:rPr/>
        <w:t>(Status)</w:t>
      </w:r>
    </w:p>
    <w:p>
      <w:pPr>
        <w:pStyle w:val="BodyText"/>
        <w:spacing w:line="240" w:lineRule="auto" w:before="42"/>
        <w:ind w:left="838" w:right="93"/>
        <w:jc w:val="left"/>
        <w:rPr>
          <w:rFonts w:ascii="標楷體" w:hAnsi="標楷體" w:cs="標楷體" w:eastAsia="標楷體"/>
        </w:rPr>
      </w:pPr>
      <w:r>
        <w:rPr/>
        <w:t>1. </w:t>
      </w:r>
      <w:r>
        <w:rPr>
          <w:rFonts w:ascii="標楷體" w:hAnsi="標楷體" w:cs="標楷體" w:eastAsia="標楷體"/>
        </w:rPr>
        <w:t>是指疾病經治療後仍有殘存狀況或仍有後遺症。</w:t>
      </w:r>
    </w:p>
    <w:p>
      <w:pPr>
        <w:pStyle w:val="BodyText"/>
        <w:spacing w:line="240" w:lineRule="auto" w:before="42"/>
        <w:ind w:left="838" w:right="93"/>
        <w:jc w:val="left"/>
        <w:rPr>
          <w:rFonts w:ascii="標楷體" w:hAnsi="標楷體" w:cs="標楷體" w:eastAsia="標楷體"/>
        </w:rPr>
      </w:pPr>
      <w:r>
        <w:rPr/>
        <w:t>2.</w:t>
      </w:r>
      <w:r>
        <w:rPr>
          <w:spacing w:val="-4"/>
        </w:rPr>
        <w:t> </w:t>
      </w:r>
      <w:r>
        <w:rPr>
          <w:rFonts w:ascii="標楷體" w:hAnsi="標楷體" w:cs="標楷體" w:eastAsia="標楷體"/>
        </w:rPr>
        <w:t>狀態（</w:t>
      </w:r>
      <w:r>
        <w:rPr/>
        <w:t>Status</w:t>
      </w:r>
      <w:r>
        <w:rPr>
          <w:rFonts w:ascii="標楷體" w:hAnsi="標楷體" w:cs="標楷體" w:eastAsia="標楷體"/>
        </w:rPr>
        <w:t>）可能會影響治療過程及其結果。</w:t>
      </w:r>
    </w:p>
    <w:p>
      <w:pPr>
        <w:pStyle w:val="BodyText"/>
        <w:spacing w:line="240" w:lineRule="auto" w:before="42"/>
        <w:ind w:left="478" w:right="93"/>
        <w:jc w:val="left"/>
      </w:pPr>
      <w:r>
        <w:rPr>
          <w:rFonts w:ascii="標楷體" w:hAnsi="標楷體" w:cs="標楷體" w:eastAsia="標楷體"/>
        </w:rPr>
        <w:t>（四）病史</w:t>
      </w:r>
      <w:r>
        <w:rPr/>
      </w:r>
      <w:r>
        <w:rPr>
          <w:u w:val="single" w:color="000000"/>
        </w:rPr>
        <w:t>(History</w:t>
      </w:r>
      <w:r>
        <w:rPr>
          <w:spacing w:val="-3"/>
          <w:u w:val="single" w:color="000000"/>
        </w:rPr>
        <w:t> </w:t>
      </w:r>
      <w:r>
        <w:rPr>
          <w:u w:val="single" w:color="000000"/>
        </w:rPr>
        <w:t>of)</w:t>
      </w:r>
      <w:r>
        <w:rPr/>
      </w:r>
    </w:p>
    <w:p>
      <w:pPr>
        <w:pStyle w:val="BodyText"/>
        <w:spacing w:line="240" w:lineRule="auto" w:before="42"/>
        <w:ind w:left="838" w:right="93"/>
        <w:jc w:val="left"/>
        <w:rPr>
          <w:rFonts w:ascii="標楷體" w:hAnsi="標楷體" w:cs="標楷體" w:eastAsia="標楷體"/>
        </w:rPr>
      </w:pPr>
      <w:r>
        <w:rPr/>
        <w:t>1. </w:t>
      </w:r>
      <w:r>
        <w:rPr>
          <w:rFonts w:ascii="標楷體" w:hAnsi="標楷體" w:cs="標楷體" w:eastAsia="標楷體"/>
        </w:rPr>
        <w:t>個人病史代碼解釋一個病人過去的醫療狀況，此疾病已經不存在。</w:t>
      </w:r>
    </w:p>
    <w:p>
      <w:pPr>
        <w:pStyle w:val="BodyText"/>
        <w:spacing w:line="273" w:lineRule="auto" w:before="42"/>
        <w:ind w:left="828" w:right="93"/>
        <w:jc w:val="left"/>
        <w:rPr>
          <w:rFonts w:ascii="標楷體" w:hAnsi="標楷體" w:cs="標楷體" w:eastAsia="標楷體"/>
        </w:rPr>
      </w:pPr>
      <w:r>
        <w:rPr/>
        <w:t>2.</w:t>
      </w:r>
      <w:r>
        <w:rPr>
          <w:rFonts w:ascii="標楷體" w:hAnsi="標楷體" w:cs="標楷體" w:eastAsia="標楷體"/>
        </w:rPr>
        <w:t>家族病史代碼使用於當病人家庭成員有某種疾病，病人得到該疾病的 風險高。 </w:t>
      </w:r>
      <w:r>
        <w:rPr/>
        <w:t>3.</w:t>
      </w:r>
      <w:r>
        <w:rPr>
          <w:rFonts w:ascii="標楷體" w:hAnsi="標楷體" w:cs="標楷體" w:eastAsia="標楷體"/>
        </w:rPr>
        <w:t>個人病史代碼可以與追蹤代碼、家族病史代碼或篩檢代碼一起使用， 以解釋需要的檢查或處置。</w:t>
      </w:r>
    </w:p>
    <w:p>
      <w:pPr>
        <w:pStyle w:val="BodyText"/>
        <w:spacing w:line="271" w:lineRule="auto" w:before="12"/>
        <w:ind w:left="1106" w:right="93" w:hanging="704"/>
        <w:jc w:val="left"/>
        <w:rPr>
          <w:rFonts w:ascii="標楷體" w:hAnsi="標楷體" w:cs="標楷體" w:eastAsia="標楷體"/>
        </w:rPr>
      </w:pPr>
      <w:r>
        <w:rPr>
          <w:rFonts w:ascii="標楷體" w:hAnsi="標楷體" w:cs="標楷體" w:eastAsia="標楷體"/>
        </w:rPr>
        <w:t>（五）篩檢</w:t>
      </w:r>
      <w:r>
        <w:rPr/>
        <w:t>(Screening)</w:t>
      </w:r>
      <w:r>
        <w:rPr>
          <w:rFonts w:ascii="標楷體" w:hAnsi="標楷體" w:cs="標楷體" w:eastAsia="標楷體"/>
        </w:rPr>
        <w:t>是檢測看似健康的個體，及早發現檢驗呈陽性的疾病 和提供治療。</w:t>
      </w:r>
    </w:p>
    <w:p>
      <w:pPr>
        <w:pStyle w:val="BodyText"/>
        <w:spacing w:line="240" w:lineRule="auto" w:before="14"/>
        <w:ind w:left="475" w:right="93"/>
        <w:jc w:val="left"/>
      </w:pPr>
      <w:r>
        <w:rPr>
          <w:rFonts w:ascii="標楷體" w:hAnsi="標楷體" w:cs="標楷體" w:eastAsia="標楷體"/>
        </w:rPr>
        <w:t>（六）觀察</w:t>
      </w:r>
      <w:r>
        <w:rPr/>
        <w:t>(Observation)</w:t>
      </w:r>
    </w:p>
    <w:p>
      <w:pPr>
        <w:pStyle w:val="BodyText"/>
        <w:spacing w:line="271" w:lineRule="auto" w:before="42"/>
        <w:ind w:left="1078" w:right="93" w:hanging="240"/>
        <w:jc w:val="left"/>
        <w:rPr>
          <w:rFonts w:ascii="標楷體" w:hAnsi="標楷體" w:cs="標楷體" w:eastAsia="標楷體"/>
        </w:rPr>
      </w:pPr>
      <w:r>
        <w:rPr/>
        <w:t>1.</w:t>
      </w:r>
      <w:r>
        <w:rPr>
          <w:spacing w:val="-29"/>
        </w:rPr>
        <w:t> </w:t>
      </w:r>
      <w:r>
        <w:rPr>
          <w:rFonts w:ascii="標楷體" w:hAnsi="標楷體" w:cs="標楷體" w:eastAsia="標楷體"/>
        </w:rPr>
        <w:t>當外傷、疾病或懷疑的疾病相關任何徵候或症狀存在時，不應編寫觀 察代碼，而應以診斷或症狀代碼呈現，必要時給予合適的外因代碼。</w:t>
      </w:r>
    </w:p>
    <w:p>
      <w:pPr>
        <w:pStyle w:val="BodyText"/>
        <w:spacing w:line="240" w:lineRule="auto" w:before="14"/>
        <w:ind w:left="838" w:right="93"/>
        <w:jc w:val="left"/>
        <w:rPr>
          <w:rFonts w:ascii="標楷體" w:hAnsi="標楷體" w:cs="標楷體" w:eastAsia="標楷體"/>
        </w:rPr>
      </w:pPr>
      <w:r>
        <w:rPr/>
        <w:t>2.  </w:t>
      </w:r>
      <w:r>
        <w:rPr>
          <w:rFonts w:ascii="標楷體" w:hAnsi="標楷體" w:cs="標楷體" w:eastAsia="標楷體"/>
        </w:rPr>
        <w:t>當疾病被確認時不應使用觀察代碼，應編寫被確認的疾病。</w:t>
      </w:r>
    </w:p>
    <w:p>
      <w:pPr>
        <w:pStyle w:val="BodyText"/>
        <w:spacing w:line="273" w:lineRule="auto" w:before="42"/>
        <w:ind w:left="823" w:right="218" w:hanging="346"/>
        <w:jc w:val="left"/>
        <w:rPr>
          <w:rFonts w:ascii="Times New Roman" w:hAnsi="Times New Roman" w:cs="Times New Roman" w:eastAsia="Times New Roman"/>
        </w:rPr>
      </w:pPr>
      <w:r>
        <w:rPr>
          <w:rFonts w:ascii="標楷體" w:hAnsi="標楷體" w:cs="標楷體" w:eastAsia="標楷體"/>
        </w:rPr>
        <w:t>（七）後期照護</w:t>
      </w:r>
      <w:r>
        <w:rPr/>
        <w:t>(Aftercare) 1.</w:t>
      </w:r>
      <w:r>
        <w:rPr>
          <w:rFonts w:ascii="標楷體" w:hAnsi="標楷體" w:cs="標楷體" w:eastAsia="標楷體"/>
        </w:rPr>
        <w:t>包括疾病已經完成治療，目前是在癒合期或恢復期，或疾病的結果需 要進行長期及持續性的照護。 </w:t>
      </w:r>
      <w:r>
        <w:rPr/>
      </w:r>
      <w:r>
        <w:rPr>
          <w:u w:val="single" w:color="000000"/>
        </w:rPr>
        <w:t>2.</w:t>
      </w:r>
      <w:r>
        <w:rPr>
          <w:rFonts w:ascii="標楷體" w:hAnsi="標楷體" w:cs="標楷體" w:eastAsia="標楷體"/>
          <w:u w:val="single" w:color="000000"/>
        </w:rPr>
        <w:t>如果治療針對當前的急性疾病，不應使用</w:t>
      </w:r>
      <w:r>
        <w:rPr>
          <w:rFonts w:ascii="標楷體" w:hAnsi="標楷體" w:cs="標楷體" w:eastAsia="標楷體"/>
          <w:spacing w:val="-59"/>
          <w:u w:val="single" w:color="000000"/>
        </w:rPr>
        <w:t> </w:t>
      </w:r>
      <w:r>
        <w:rPr>
          <w:rFonts w:ascii="Times New Roman" w:hAnsi="Times New Roman" w:cs="Times New Roman" w:eastAsia="Times New Roman"/>
          <w:spacing w:val="-59"/>
          <w:u w:val="single" w:color="000000"/>
        </w:rPr>
      </w:r>
      <w:r>
        <w:rPr>
          <w:u w:val="single" w:color="000000"/>
        </w:rPr>
        <w:t>Z</w:t>
      </w:r>
      <w:r>
        <w:rPr>
          <w:spacing w:val="-1"/>
          <w:u w:val="single" w:color="000000"/>
        </w:rPr>
        <w:t> </w:t>
      </w:r>
      <w:r>
        <w:rPr>
          <w:rFonts w:ascii="標楷體" w:hAnsi="標楷體" w:cs="標楷體" w:eastAsia="標楷體"/>
          <w:u w:val="single" w:color="000000"/>
        </w:rPr>
        <w:t>代碼。</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
        <w:ind w:left="826" w:right="93"/>
        <w:jc w:val="left"/>
        <w:rPr>
          <w:rFonts w:ascii="Times New Roman" w:hAnsi="Times New Roman" w:cs="Times New Roman" w:eastAsia="Times New Roman"/>
        </w:rPr>
      </w:pPr>
      <w:r>
        <w:rPr/>
      </w:r>
      <w:r>
        <w:rPr>
          <w:u w:val="single" w:color="000000"/>
        </w:rPr>
        <w:t>3.</w:t>
      </w:r>
      <w:r>
        <w:rPr>
          <w:rFonts w:ascii="標楷體" w:hAnsi="標楷體" w:cs="標楷體" w:eastAsia="標楷體"/>
          <w:u w:val="single" w:color="000000"/>
        </w:rPr>
        <w:t>針對</w:t>
      </w:r>
      <w:r>
        <w:rPr>
          <w:rFonts w:ascii="Times New Roman" w:hAnsi="Times New Roman" w:cs="Times New Roman" w:eastAsia="Times New Roman"/>
          <w:u w:val="single" w:color="000000"/>
        </w:rPr>
        <w:t>“Z”</w:t>
      </w:r>
      <w:r>
        <w:rPr>
          <w:rFonts w:ascii="標楷體" w:hAnsi="標楷體" w:cs="標楷體" w:eastAsia="標楷體"/>
          <w:u w:val="single" w:color="000000"/>
        </w:rPr>
        <w:t>碼中的</w:t>
      </w:r>
      <w:r>
        <w:rPr>
          <w:rFonts w:ascii="標楷體" w:hAnsi="標楷體" w:cs="標楷體" w:eastAsia="標楷體"/>
          <w:spacing w:val="-66"/>
          <w:u w:val="single" w:color="000000"/>
        </w:rPr>
        <w:t> </w:t>
      </w:r>
      <w:r>
        <w:rPr>
          <w:rFonts w:ascii="Times New Roman" w:hAnsi="Times New Roman" w:cs="Times New Roman" w:eastAsia="Times New Roman"/>
          <w:spacing w:val="-66"/>
          <w:u w:val="single" w:color="000000"/>
        </w:rPr>
      </w:r>
      <w:r>
        <w:rPr>
          <w:u w:val="single" w:color="000000"/>
        </w:rPr>
        <w:t>aftercare(</w:t>
      </w:r>
      <w:r>
        <w:rPr>
          <w:rFonts w:ascii="標楷體" w:hAnsi="標楷體" w:cs="標楷體" w:eastAsia="標楷體"/>
          <w:u w:val="single" w:color="000000"/>
        </w:rPr>
        <w:t>後期照護</w:t>
      </w:r>
      <w:r>
        <w:rPr>
          <w:u w:val="single" w:color="000000"/>
        </w:rPr>
        <w:t>)</w:t>
      </w:r>
      <w:r>
        <w:rPr>
          <w:rFonts w:ascii="標楷體" w:hAnsi="標楷體" w:cs="標楷體" w:eastAsia="標楷體"/>
          <w:u w:val="single" w:color="000000"/>
        </w:rPr>
        <w:t>不可用在</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損傷的後續照護，損傷的</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4"/>
        <w:ind w:left="967" w:right="93"/>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8"/>
          <w:u w:val="single" w:color="000000"/>
        </w:rPr>
        <w:t>後期照護應編碼至急性損傷，而以第</w:t>
      </w:r>
      <w:r>
        <w:rPr>
          <w:rFonts w:ascii="標楷體" w:hAnsi="標楷體" w:cs="標楷體" w:eastAsia="標楷體"/>
          <w:spacing w:val="-63"/>
          <w:u w:val="single" w:color="000000"/>
        </w:rPr>
        <w:t> </w:t>
      </w:r>
      <w:r>
        <w:rPr>
          <w:rFonts w:ascii="Times New Roman" w:hAnsi="Times New Roman" w:cs="Times New Roman" w:eastAsia="Times New Roman"/>
          <w:spacing w:val="-63"/>
          <w:u w:val="single" w:color="000000"/>
        </w:rPr>
      </w:r>
      <w:r>
        <w:rPr>
          <w:u w:val="single" w:color="000000"/>
        </w:rPr>
        <w:t>7</w:t>
      </w:r>
      <w:r>
        <w:rPr>
          <w:spacing w:val="-3"/>
          <w:u w:val="single" w:color="000000"/>
        </w:rPr>
        <w:t> </w:t>
      </w:r>
      <w:r>
        <w:rPr>
          <w:rFonts w:ascii="標楷體" w:hAnsi="標楷體" w:cs="標楷體" w:eastAsia="標楷體"/>
          <w:u w:val="single" w:color="000000"/>
        </w:rPr>
        <w:t>位碼</w:t>
      </w:r>
      <w:r>
        <w:rPr>
          <w:rFonts w:ascii="Times New Roman" w:hAnsi="Times New Roman" w:cs="Times New Roman" w:eastAsia="Times New Roman"/>
          <w:u w:val="single" w:color="000000"/>
        </w:rPr>
      </w:r>
      <w:r>
        <w:rPr>
          <w:rFonts w:ascii="Times New Roman" w:hAnsi="Times New Roman" w:cs="Times New Roman" w:eastAsia="Times New Roman"/>
          <w:u w:val="single" w:color="000000"/>
        </w:rPr>
        <w:t>“</w:t>
      </w:r>
      <w:r>
        <w:rPr>
          <w:rFonts w:ascii="Times New Roman" w:hAnsi="Times New Roman" w:cs="Times New Roman" w:eastAsia="Times New Roman"/>
          <w:b/>
          <w:bCs/>
          <w:u w:val="single" w:color="000000"/>
        </w:rPr>
        <w:t>D</w:t>
      </w:r>
      <w:r>
        <w:rPr>
          <w:rFonts w:ascii="Times New Roman" w:hAnsi="Times New Roman" w:cs="Times New Roman" w:eastAsia="Times New Roman"/>
          <w:u w:val="single" w:color="000000"/>
        </w:rPr>
        <w:t>” subsequent </w:t>
      </w:r>
      <w:r>
        <w:rPr>
          <w:rFonts w:ascii="Times New Roman" w:hAnsi="Times New Roman" w:cs="Times New Roman" w:eastAsia="Times New Roman"/>
          <w:spacing w:val="-25"/>
          <w:u w:val="single" w:color="000000"/>
        </w:rPr>
        <w:t>encounte</w:t>
      </w:r>
      <w:r>
        <w:rPr>
          <w:rFonts w:ascii="標楷體" w:hAnsi="標楷體" w:cs="標楷體" w:eastAsia="標楷體"/>
          <w:spacing w:val="-25"/>
          <w:u w:val="single" w:color="000000"/>
        </w:rPr>
        <w:t>（</w:t>
      </w:r>
      <w:r>
        <w:rPr>
          <w:rFonts w:ascii="Times New Roman" w:hAnsi="Times New Roman" w:cs="Times New Roman" w:eastAsia="Times New Roman"/>
          <w:spacing w:val="-25"/>
          <w:u w:val="single" w:color="000000"/>
        </w:rPr>
        <w:t>r  </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標楷體" w:hAnsi="標楷體" w:cs="標楷體" w:eastAsia="標楷體"/>
          <w:spacing w:val="4"/>
        </w:rPr>
      </w:r>
      <w:r>
        <w:rPr>
          <w:rFonts w:ascii="標楷體" w:hAnsi="標楷體" w:cs="標楷體" w:eastAsia="標楷體"/>
          <w:u w:val="single" w:color="000000"/>
        </w:rPr>
        <w:t>後</w:t>
      </w:r>
      <w:r>
        <w:rPr>
          <w:rFonts w:ascii="標楷體" w:hAnsi="標楷體" w:cs="標楷體" w:eastAsia="標楷體"/>
        </w:rPr>
      </w:r>
    </w:p>
    <w:p>
      <w:pPr>
        <w:spacing w:after="0" w:line="240" w:lineRule="auto"/>
        <w:jc w:val="left"/>
        <w:rPr>
          <w:rFonts w:ascii="標楷體" w:hAnsi="標楷體" w:cs="標楷體" w:eastAsia="標楷體"/>
        </w:rPr>
        <w:sectPr>
          <w:footerReference w:type="default" r:id="rId19"/>
          <w:pgSz w:w="11910" w:h="16840"/>
          <w:pgMar w:footer="729" w:header="0" w:top="1400" w:bottom="920" w:left="1680" w:right="1680"/>
          <w:pgNumType w:start="217"/>
        </w:sectPr>
      </w:pPr>
    </w:p>
    <w:p>
      <w:pPr>
        <w:pStyle w:val="BodyText"/>
        <w:spacing w:line="240" w:lineRule="auto" w:before="7"/>
        <w:ind w:left="967" w:right="93"/>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續照護）表示。</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6"/>
        <w:ind w:left="475" w:right="93"/>
        <w:jc w:val="left"/>
      </w:pPr>
      <w:r>
        <w:rPr>
          <w:rFonts w:ascii="標楷體" w:hAnsi="標楷體" w:cs="標楷體" w:eastAsia="標楷體"/>
          <w:b/>
          <w:bCs/>
        </w:rPr>
        <w:t>（</w:t>
      </w:r>
      <w:r>
        <w:rPr>
          <w:rFonts w:ascii="標楷體" w:hAnsi="標楷體" w:cs="標楷體" w:eastAsia="標楷體"/>
        </w:rPr>
        <w:t>八）追蹤</w:t>
      </w:r>
      <w:r>
        <w:rPr/>
        <w:t>(Follow</w:t>
      </w:r>
      <w:r>
        <w:rPr>
          <w:spacing w:val="-2"/>
        </w:rPr>
        <w:t> </w:t>
      </w:r>
      <w:r>
        <w:rPr/>
        <w:t>up)</w:t>
      </w:r>
    </w:p>
    <w:p>
      <w:pPr>
        <w:pStyle w:val="BodyText"/>
        <w:spacing w:line="240" w:lineRule="auto" w:before="42"/>
        <w:ind w:left="838" w:right="93"/>
        <w:jc w:val="left"/>
        <w:rPr>
          <w:rFonts w:ascii="標楷體" w:hAnsi="標楷體" w:cs="標楷體" w:eastAsia="標楷體"/>
        </w:rPr>
      </w:pPr>
      <w:r>
        <w:rPr/>
        <w:t>1.</w:t>
      </w:r>
      <w:r>
        <w:rPr>
          <w:spacing w:val="1"/>
        </w:rPr>
        <w:t> </w:t>
      </w:r>
      <w:r>
        <w:rPr>
          <w:rFonts w:ascii="標楷體" w:hAnsi="標楷體" w:cs="標楷體" w:eastAsia="標楷體"/>
        </w:rPr>
        <w:t>追蹤代碼適用於疾病或損傷治療完成後的後續觀察追蹤，意指病況已</w:t>
      </w:r>
    </w:p>
    <w:p>
      <w:pPr>
        <w:pStyle w:val="BodyText"/>
        <w:spacing w:line="240" w:lineRule="auto" w:before="42"/>
        <w:ind w:left="1090" w:right="93"/>
        <w:jc w:val="left"/>
        <w:rPr>
          <w:rFonts w:ascii="標楷體" w:hAnsi="標楷體" w:cs="標楷體" w:eastAsia="標楷體"/>
        </w:rPr>
      </w:pPr>
      <w:r>
        <w:rPr>
          <w:rFonts w:ascii="標楷體" w:hAnsi="標楷體" w:cs="標楷體" w:eastAsia="標楷體"/>
        </w:rPr>
        <w:t>不存在，不應與疾病後續照護及損傷代碼中第</w:t>
      </w:r>
      <w:r>
        <w:rPr>
          <w:rFonts w:ascii="標楷體" w:hAnsi="標楷體" w:cs="標楷體" w:eastAsia="標楷體"/>
          <w:spacing w:val="-59"/>
        </w:rPr>
        <w:t> </w:t>
      </w:r>
      <w:r>
        <w:rPr/>
        <w:t>7 </w:t>
      </w:r>
      <w:r>
        <w:rPr>
          <w:rFonts w:ascii="標楷體" w:hAnsi="標楷體" w:cs="標楷體" w:eastAsia="標楷體"/>
        </w:rPr>
        <w:t>位碼混淆。</w:t>
      </w:r>
    </w:p>
    <w:p>
      <w:pPr>
        <w:pStyle w:val="BodyText"/>
        <w:spacing w:line="271" w:lineRule="auto" w:before="42"/>
        <w:ind w:left="1090" w:right="93" w:hanging="252"/>
        <w:jc w:val="left"/>
        <w:rPr>
          <w:rFonts w:ascii="標楷體" w:hAnsi="標楷體" w:cs="標楷體" w:eastAsia="標楷體"/>
        </w:rPr>
      </w:pPr>
      <w:r>
        <w:rPr/>
        <w:t>2. </w:t>
      </w:r>
      <w:r>
        <w:rPr>
          <w:rFonts w:ascii="標楷體" w:hAnsi="標楷體" w:cs="標楷體" w:eastAsia="標楷體"/>
        </w:rPr>
        <w:t>追蹤代碼與病史代碼同時使用，更能完整說明疾病痊癒及治療的情 形，這種情況追蹤代碼需放置在病史代碼之前。</w:t>
      </w:r>
    </w:p>
    <w:p>
      <w:pPr>
        <w:pStyle w:val="BodyText"/>
        <w:spacing w:line="273" w:lineRule="auto" w:before="14"/>
        <w:ind w:left="838" w:right="263" w:hanging="360"/>
        <w:jc w:val="both"/>
        <w:rPr>
          <w:rFonts w:ascii="標楷體" w:hAnsi="標楷體" w:cs="標楷體" w:eastAsia="標楷體"/>
        </w:rPr>
      </w:pPr>
      <w:r>
        <w:rPr>
          <w:rFonts w:ascii="標楷體" w:hAnsi="標楷體" w:cs="標楷體" w:eastAsia="標楷體"/>
          <w:spacing w:val="-15"/>
        </w:rPr>
        <w:t>（九）</w:t>
      </w:r>
      <w:r>
        <w:rPr>
          <w:rFonts w:ascii="Times New Roman" w:hAnsi="Times New Roman" w:cs="Times New Roman" w:eastAsia="Times New Roman"/>
          <w:spacing w:val="-15"/>
        </w:rPr>
      </w:r>
      <w:r>
        <w:rPr>
          <w:rFonts w:ascii="Times New Roman" w:hAnsi="Times New Roman" w:cs="Times New Roman" w:eastAsia="Times New Roman"/>
          <w:spacing w:val="-15"/>
          <w:u w:val="single" w:color="000000"/>
        </w:rPr>
      </w:r>
      <w:r>
        <w:rPr>
          <w:rFonts w:ascii="標楷體" w:hAnsi="標楷體" w:cs="標楷體" w:eastAsia="標楷體"/>
          <w:u w:val="single" w:color="000000"/>
        </w:rPr>
        <w:t>捐贈</w:t>
      </w:r>
      <w:r>
        <w:rPr>
          <w:u w:val="single" w:color="000000"/>
        </w:rPr>
        <w:t>(Donor)</w:t>
      </w:r>
      <w:r>
        <w:rPr>
          <w:rFonts w:ascii="標楷體" w:hAnsi="標楷體" w:cs="標楷體" w:eastAsia="標楷體"/>
          <w:u w:val="single" w:color="000000"/>
        </w:rPr>
        <w:t>類目</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碼</w:t>
      </w:r>
      <w:r>
        <w:rPr>
          <w:rFonts w:ascii="標楷體" w:hAnsi="標楷體" w:cs="標楷體" w:eastAsia="標楷體"/>
          <w:spacing w:val="-62"/>
          <w:u w:val="single" w:color="000000"/>
        </w:rPr>
        <w:t> </w:t>
      </w:r>
      <w:r>
        <w:rPr>
          <w:rFonts w:ascii="Times New Roman" w:hAnsi="Times New Roman" w:cs="Times New Roman" w:eastAsia="Times New Roman"/>
          <w:spacing w:val="-62"/>
          <w:u w:val="single" w:color="000000"/>
        </w:rPr>
      </w:r>
      <w:r>
        <w:rPr>
          <w:rFonts w:ascii="Times New Roman" w:hAnsi="Times New Roman" w:cs="Times New Roman" w:eastAsia="Times New Roman"/>
          <w:spacing w:val="-62"/>
        </w:rPr>
      </w:r>
      <w:r>
        <w:rPr/>
        <w:t>Z52</w:t>
      </w:r>
      <w:r>
        <w:rPr>
          <w:spacing w:val="-2"/>
        </w:rPr>
        <w:t> </w:t>
      </w:r>
      <w:r>
        <w:rPr/>
        <w:t>Donors</w:t>
      </w:r>
      <w:r>
        <w:rPr>
          <w:spacing w:val="-2"/>
        </w:rPr>
        <w:t> </w:t>
      </w:r>
      <w:r>
        <w:rPr/>
        <w:t>of</w:t>
      </w:r>
      <w:r>
        <w:rPr>
          <w:spacing w:val="-4"/>
        </w:rPr>
        <w:t> </w:t>
      </w:r>
      <w:r>
        <w:rPr/>
        <w:t>organs and</w:t>
      </w:r>
      <w:r>
        <w:rPr>
          <w:spacing w:val="-2"/>
        </w:rPr>
        <w:t> </w:t>
      </w:r>
      <w:r>
        <w:rPr>
          <w:spacing w:val="-3"/>
        </w:rPr>
        <w:t>tissues</w:t>
      </w:r>
      <w:r>
        <w:rPr>
          <w:rFonts w:ascii="標楷體" w:hAnsi="標楷體" w:cs="標楷體" w:eastAsia="標楷體"/>
          <w:spacing w:val="-3"/>
        </w:rPr>
        <w:t>（器官或組織捐贈</w:t>
      </w:r>
      <w:r>
        <w:rPr>
          <w:rFonts w:ascii="標楷體" w:hAnsi="標楷體" w:cs="標楷體" w:eastAsia="標楷體"/>
        </w:rPr>
        <w:t> 者）用於活體捐贈血液或其他組織及器官。此代碼僅可用於不同個體之 間的捐贈，不可使用於自體捐贈或遺體捐贈。</w:t>
      </w:r>
    </w:p>
    <w:p>
      <w:pPr>
        <w:spacing w:after="0" w:line="273" w:lineRule="auto"/>
        <w:jc w:val="both"/>
        <w:rPr>
          <w:rFonts w:ascii="標楷體" w:hAnsi="標楷體" w:cs="標楷體" w:eastAsia="標楷體"/>
        </w:rPr>
        <w:sectPr>
          <w:pgSz w:w="11910" w:h="16840"/>
          <w:pgMar w:header="0" w:footer="729" w:top="1400" w:bottom="1000" w:left="1680" w:right="1680"/>
        </w:sectPr>
      </w:pPr>
    </w:p>
    <w:p>
      <w:pPr>
        <w:pStyle w:val="BodyText"/>
        <w:spacing w:line="240" w:lineRule="auto" w:before="12"/>
        <w:ind w:left="358" w:right="0"/>
        <w:jc w:val="left"/>
        <w:rPr>
          <w:rFonts w:ascii="Times New Roman" w:hAnsi="Times New Roman" w:cs="Times New Roman" w:eastAsia="Times New Roman"/>
        </w:rPr>
      </w:pPr>
      <w:r>
        <w:rPr>
          <w:rFonts w:ascii="標楷體" w:hAnsi="標楷體" w:cs="標楷體" w:eastAsia="標楷體"/>
          <w:spacing w:val="-2"/>
        </w:rPr>
        <w:t>（十）諮詢服務</w:t>
      </w:r>
      <w:r>
        <w:rPr>
          <w:spacing w:val="-2"/>
        </w:rPr>
        <w:t>(Counseling)</w:t>
      </w:r>
      <w:r>
        <w:rPr>
          <w:spacing w:val="-51"/>
        </w:rPr>
        <w:t> </w:t>
      </w:r>
      <w:r>
        <w:rPr>
          <w:rFonts w:ascii="Times New Roman" w:hAnsi="Times New Roman" w:cs="Times New Roman" w:eastAsia="Times New Roman"/>
          <w:spacing w:val="-51"/>
        </w:rPr>
      </w:r>
      <w:r>
        <w:rPr>
          <w:rFonts w:ascii="Times New Roman" w:hAnsi="Times New Roman" w:cs="Times New Roman" w:eastAsia="Times New Roman"/>
          <w:spacing w:val="-51"/>
          <w:u w:val="single" w:color="000000"/>
        </w:rPr>
      </w:r>
      <w:r>
        <w:rPr>
          <w:rFonts w:ascii="標楷體" w:hAnsi="標楷體" w:cs="標楷體" w:eastAsia="標楷體"/>
          <w:spacing w:val="-80"/>
          <w:u w:val="single" w:color="000000"/>
        </w:rPr>
        <w:t>此類</w:t>
      </w:r>
      <w:r>
        <w:rPr>
          <w:rFonts w:ascii="標楷體" w:hAnsi="標楷體" w:cs="標楷體" w:eastAsia="標楷體"/>
          <w:spacing w:val="-80"/>
        </w:rPr>
        <w:t>代</w:t>
      </w:r>
      <w:r>
        <w:rPr>
          <w:rFonts w:ascii="Times New Roman" w:hAnsi="Times New Roman" w:cs="Times New Roman" w:eastAsia="Times New Roman"/>
          <w:spacing w:val="-8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12"/>
        <w:ind w:left="145" w:right="0"/>
        <w:jc w:val="left"/>
        <w:rPr>
          <w:rFonts w:ascii="標楷體" w:hAnsi="標楷體" w:cs="標楷體" w:eastAsia="標楷體"/>
        </w:rPr>
      </w:pPr>
      <w:r>
        <w:rPr/>
        <w:br w:type="column"/>
      </w:r>
      <w:r>
        <w:rPr>
          <w:rFonts w:ascii="標楷體" w:hAnsi="標楷體" w:cs="標楷體" w:eastAsia="標楷體"/>
        </w:rPr>
        <w:t>碼使用於病人疾病或損傷後期，病患或其</w:t>
      </w:r>
    </w:p>
    <w:p>
      <w:pPr>
        <w:spacing w:after="0" w:line="240" w:lineRule="auto"/>
        <w:jc w:val="left"/>
        <w:rPr>
          <w:rFonts w:ascii="標楷體" w:hAnsi="標楷體" w:cs="標楷體" w:eastAsia="標楷體"/>
        </w:rPr>
        <w:sectPr>
          <w:type w:val="continuous"/>
          <w:pgSz w:w="11910" w:h="16840"/>
          <w:pgMar w:top="1540" w:bottom="280" w:left="1680" w:right="1680"/>
          <w:cols w:num="2" w:equalWidth="0">
            <w:col w:w="3801" w:space="40"/>
            <w:col w:w="4709"/>
          </w:cols>
        </w:sectPr>
      </w:pPr>
    </w:p>
    <w:p>
      <w:pPr>
        <w:pStyle w:val="BodyText"/>
        <w:spacing w:line="240" w:lineRule="auto" w:before="42"/>
        <w:ind w:left="838" w:right="93"/>
        <w:jc w:val="left"/>
        <w:rPr>
          <w:rFonts w:ascii="標楷體" w:hAnsi="標楷體" w:cs="標楷體" w:eastAsia="標楷體"/>
        </w:rPr>
      </w:pPr>
      <w:r>
        <w:rPr>
          <w:rFonts w:ascii="標楷體" w:hAnsi="標楷體" w:cs="標楷體" w:eastAsia="標楷體"/>
        </w:rPr>
        <w:t>家庭成員接受協助或需要醫療諮詢服務的支持。</w:t>
      </w:r>
    </w:p>
    <w:p>
      <w:pPr>
        <w:pStyle w:val="BodyText"/>
        <w:spacing w:line="312" w:lineRule="auto" w:before="46"/>
        <w:ind w:left="838" w:right="93" w:hanging="480"/>
        <w:jc w:val="left"/>
      </w:pPr>
      <w:r>
        <w:rPr>
          <w:rFonts w:ascii="標楷體" w:hAnsi="標楷體" w:cs="標楷體" w:eastAsia="標楷體"/>
        </w:rPr>
        <w:t>（十一）產科及生產服務就診</w:t>
      </w:r>
      <w:r>
        <w:rPr/>
        <w:t>(Encounters for Obstetrical and</w:t>
      </w:r>
      <w:r>
        <w:rPr>
          <w:spacing w:val="-6"/>
        </w:rPr>
        <w:t> </w:t>
      </w:r>
      <w:r>
        <w:rPr/>
        <w:t>Reproductive</w:t>
      </w:r>
      <w:r>
        <w:rPr/>
        <w:t> Services)</w:t>
      </w:r>
    </w:p>
    <w:p>
      <w:pPr>
        <w:pStyle w:val="BodyText"/>
        <w:spacing w:line="268" w:lineRule="exact"/>
        <w:ind w:left="826" w:right="93"/>
        <w:jc w:val="left"/>
        <w:rPr>
          <w:rFonts w:ascii="Times New Roman" w:hAnsi="Times New Roman" w:cs="Times New Roman" w:eastAsia="Times New Roman"/>
        </w:rPr>
      </w:pPr>
      <w:r>
        <w:rPr/>
      </w:r>
      <w:r>
        <w:rPr>
          <w:u w:val="single" w:color="000000"/>
        </w:rPr>
        <w:t>1. Z</w:t>
      </w:r>
      <w:r>
        <w:rPr>
          <w:spacing w:val="-3"/>
          <w:u w:val="single" w:color="000000"/>
        </w:rPr>
        <w:t> </w:t>
      </w:r>
      <w:r>
        <w:rPr>
          <w:rFonts w:ascii="標楷體" w:hAnsi="標楷體" w:cs="標楷體" w:eastAsia="標楷體"/>
          <w:u w:val="single" w:color="000000"/>
        </w:rPr>
        <w:t>代碼是使用在懷孕</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的產科章節無問題或無併發症存在時（例行產前</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tabs>
          <w:tab w:pos="7844" w:val="left" w:leader="none"/>
        </w:tabs>
        <w:spacing w:line="271" w:lineRule="auto" w:before="42"/>
        <w:ind w:left="967" w:right="218"/>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10"/>
          <w:u w:val="single" w:color="000000"/>
        </w:rPr>
        <w:t>檢查或產後護理）。類目碼</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Z34</w:t>
      </w:r>
      <w:r>
        <w:rPr>
          <w:spacing w:val="-1"/>
          <w:u w:val="single" w:color="000000"/>
        </w:rPr>
        <w:t> </w:t>
      </w:r>
      <w:r>
        <w:rPr>
          <w:u w:val="single" w:color="000000"/>
        </w:rPr>
        <w:t>Encounter</w:t>
      </w:r>
      <w:r>
        <w:rPr>
          <w:spacing w:val="-3"/>
          <w:u w:val="single" w:color="000000"/>
        </w:rPr>
        <w:t> </w:t>
      </w:r>
      <w:r>
        <w:rPr>
          <w:u w:val="single" w:color="000000"/>
        </w:rPr>
        <w:t>for</w:t>
      </w:r>
      <w:r>
        <w:rPr>
          <w:spacing w:val="-1"/>
          <w:u w:val="single" w:color="000000"/>
        </w:rPr>
        <w:t> </w:t>
      </w:r>
      <w:r>
        <w:rPr>
          <w:u w:val="single" w:color="000000"/>
        </w:rPr>
        <w:t>supervision</w:t>
      </w:r>
      <w:r>
        <w:rPr>
          <w:spacing w:val="-1"/>
          <w:u w:val="single" w:color="000000"/>
        </w:rPr>
        <w:t> </w:t>
      </w:r>
      <w:r>
        <w:rPr>
          <w:u w:val="single" w:color="000000"/>
        </w:rPr>
        <w:t>of</w:t>
      </w:r>
      <w:r>
        <w:rPr>
          <w:spacing w:val="-2"/>
          <w:u w:val="single" w:color="000000"/>
        </w:rPr>
        <w:t> </w:t>
      </w:r>
      <w:r>
        <w:rPr>
          <w:u w:val="single" w:color="000000"/>
        </w:rPr>
        <w:t>normal </w:t>
        <w:tab/>
      </w:r>
      <w:r>
        <w:rPr/>
      </w:r>
      <w:r>
        <w:rPr/>
        <w:t> </w:t>
      </w:r>
      <w:r>
        <w:rPr>
          <w:spacing w:val="-3"/>
          <w:u w:val="single" w:color="000000"/>
        </w:rPr>
        <w:t>pregnancy</w:t>
      </w:r>
      <w:r>
        <w:rPr>
          <w:rFonts w:ascii="標楷體" w:hAnsi="標楷體" w:cs="標楷體" w:eastAsia="標楷體"/>
          <w:spacing w:val="-3"/>
          <w:u w:val="single" w:color="000000"/>
        </w:rPr>
        <w:t>（</w:t>
      </w:r>
      <w:r>
        <w:rPr>
          <w:rFonts w:ascii="標楷體" w:hAnsi="標楷體" w:cs="標楷體" w:eastAsia="標楷體"/>
          <w:spacing w:val="-110"/>
          <w:u w:val="single" w:color="000000"/>
        </w:rPr>
        <w:t> </w:t>
      </w:r>
      <w:r>
        <w:rPr>
          <w:rFonts w:ascii="Times New Roman" w:hAnsi="Times New Roman" w:cs="Times New Roman" w:eastAsia="Times New Roman"/>
          <w:spacing w:val="-110"/>
          <w:u w:val="single" w:color="000000"/>
        </w:rPr>
      </w:r>
      <w:r>
        <w:rPr>
          <w:rFonts w:ascii="標楷體" w:hAnsi="標楷體" w:cs="標楷體" w:eastAsia="標楷體"/>
          <w:u w:val="single" w:color="000000"/>
        </w:rPr>
        <w:t>來院接受正</w:t>
      </w:r>
      <w:r>
        <w:rPr>
          <w:rFonts w:ascii="標楷體" w:hAnsi="標楷體" w:cs="標楷體" w:eastAsia="標楷體"/>
          <w:spacing w:val="-110"/>
          <w:u w:val="single" w:color="000000"/>
        </w:rPr>
        <w:t> </w:t>
      </w:r>
      <w:r>
        <w:rPr>
          <w:rFonts w:ascii="Times New Roman" w:hAnsi="Times New Roman" w:cs="Times New Roman" w:eastAsia="Times New Roman"/>
          <w:spacing w:val="-110"/>
          <w:u w:val="single" w:color="000000"/>
        </w:rPr>
      </w:r>
      <w:r>
        <w:rPr>
          <w:rFonts w:ascii="標楷體" w:hAnsi="標楷體" w:cs="標楷體" w:eastAsia="標楷體"/>
          <w:spacing w:val="-8"/>
          <w:u w:val="single" w:color="000000"/>
        </w:rPr>
        <w:t>常妊娠的監測），此代碼列為主要診斷，不能與</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7"/>
        <w:ind w:left="967" w:right="93"/>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其他產科代碼同時使用。</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71" w:lineRule="auto" w:before="46"/>
        <w:ind w:left="967" w:right="93" w:hanging="142"/>
        <w:jc w:val="left"/>
        <w:rPr>
          <w:rFonts w:ascii="標楷體" w:hAnsi="標楷體" w:cs="標楷體" w:eastAsia="標楷體"/>
        </w:rPr>
      </w:pPr>
      <w:r>
        <w:rPr/>
        <w:t>2.</w:t>
      </w:r>
      <w:r>
        <w:rPr>
          <w:rFonts w:ascii="標楷體" w:hAnsi="標楷體" w:cs="標楷體" w:eastAsia="標楷體"/>
        </w:rPr>
        <w:t>所有產婦有生產事實發生，都應編類目碼</w:t>
      </w:r>
      <w:r>
        <w:rPr>
          <w:rFonts w:ascii="標楷體" w:hAnsi="標楷體" w:cs="標楷體" w:eastAsia="標楷體"/>
          <w:spacing w:val="-64"/>
        </w:rPr>
        <w:t> </w:t>
      </w:r>
      <w:r>
        <w:rPr/>
        <w:t>Z37</w:t>
      </w:r>
      <w:r>
        <w:rPr>
          <w:spacing w:val="-5"/>
        </w:rPr>
        <w:t> </w:t>
      </w:r>
      <w:r>
        <w:rPr/>
        <w:t>Outcome</w:t>
      </w:r>
      <w:r>
        <w:rPr>
          <w:spacing w:val="-6"/>
        </w:rPr>
        <w:t> </w:t>
      </w:r>
      <w:r>
        <w:rPr/>
        <w:t>of</w:t>
      </w:r>
      <w:r>
        <w:rPr>
          <w:spacing w:val="-5"/>
        </w:rPr>
        <w:t> </w:t>
      </w:r>
      <w:r>
        <w:rPr/>
        <w:t>delivery</w:t>
      </w:r>
      <w:r>
        <w:rPr>
          <w:rFonts w:ascii="標楷體" w:hAnsi="標楷體" w:cs="標楷體" w:eastAsia="標楷體"/>
        </w:rPr>
        <w:t>（分 娩之結果）為次要診斷，此代碼不能用於新生兒的病歷。</w:t>
      </w:r>
    </w:p>
    <w:p>
      <w:pPr>
        <w:pStyle w:val="BodyText"/>
        <w:spacing w:line="240" w:lineRule="auto" w:before="14"/>
        <w:ind w:left="826" w:right="93"/>
        <w:jc w:val="left"/>
        <w:rPr>
          <w:rFonts w:ascii="Times New Roman" w:hAnsi="Times New Roman" w:cs="Times New Roman" w:eastAsia="Times New Roman"/>
        </w:rPr>
      </w:pPr>
      <w:r>
        <w:rPr/>
      </w:r>
      <w:r>
        <w:rPr>
          <w:u w:val="single" w:color="000000"/>
        </w:rPr>
        <w:t>3.</w:t>
      </w:r>
      <w:r>
        <w:rPr>
          <w:rFonts w:ascii="標楷體" w:hAnsi="標楷體" w:cs="標楷體" w:eastAsia="標楷體"/>
          <w:u w:val="single" w:color="000000"/>
        </w:rPr>
        <w:t>類目碼</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Z3A</w:t>
      </w:r>
      <w:r>
        <w:rPr>
          <w:spacing w:val="-21"/>
          <w:u w:val="single" w:color="000000"/>
        </w:rPr>
        <w:t> </w:t>
      </w:r>
      <w:r>
        <w:rPr>
          <w:spacing w:val="-4"/>
          <w:u w:val="single" w:color="000000"/>
        </w:rPr>
        <w:t>Weeks</w:t>
      </w:r>
      <w:r>
        <w:rPr>
          <w:spacing w:val="-1"/>
          <w:u w:val="single" w:color="000000"/>
        </w:rPr>
        <w:t> </w:t>
      </w:r>
      <w:r>
        <w:rPr>
          <w:u w:val="single" w:color="000000"/>
        </w:rPr>
        <w:t>of gestation</w:t>
      </w:r>
      <w:r>
        <w:rPr>
          <w:rFonts w:ascii="標楷體" w:hAnsi="標楷體" w:cs="標楷體" w:eastAsia="標楷體"/>
          <w:u w:val="single" w:color="000000"/>
        </w:rPr>
        <w:t>（妊娠週數</w:t>
      </w:r>
      <w:r>
        <w:rPr>
          <w:rFonts w:ascii="Times New Roman" w:hAnsi="Times New Roman" w:cs="Times New Roman" w:eastAsia="Times New Roman"/>
          <w:u w:val="single" w:color="000000"/>
        </w:rPr>
      </w:r>
      <w:r>
        <w:rPr>
          <w:rFonts w:ascii="標楷體" w:hAnsi="標楷體" w:cs="標楷體" w:eastAsia="標楷體"/>
          <w:spacing w:val="-10"/>
          <w:u w:val="single" w:color="000000"/>
        </w:rPr>
        <w:t>），以提供有關懷孕的其他資</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967" w:right="93"/>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訊。應以入院的日期為確定</w:t>
      </w:r>
      <w:r>
        <w:rPr>
          <w:rFonts w:ascii="Times New Roman" w:hAnsi="Times New Roman" w:cs="Times New Roman" w:eastAsia="Times New Roman"/>
          <w:u w:val="single" w:color="000000"/>
        </w:rPr>
      </w:r>
      <w:r>
        <w:rPr>
          <w:rFonts w:ascii="標楷體" w:hAnsi="標楷體" w:cs="標楷體" w:eastAsia="標楷體"/>
          <w:u w:val="single" w:color="000000"/>
        </w:rPr>
        <w:t>懷孕的週數，</w:t>
      </w:r>
      <w:r>
        <w:rPr>
          <w:rFonts w:ascii="Times New Roman" w:hAnsi="Times New Roman" w:cs="Times New Roman" w:eastAsia="Times New Roman"/>
          <w:u w:val="single" w:color="000000"/>
        </w:rPr>
      </w:r>
      <w:r>
        <w:rPr>
          <w:rFonts w:ascii="標楷體" w:hAnsi="標楷體" w:cs="標楷體" w:eastAsia="標楷體"/>
          <w:u w:val="single" w:color="000000"/>
        </w:rPr>
        <w:t>包含多胎妊娠的住院病人。</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71" w:lineRule="auto" w:before="46"/>
        <w:ind w:left="828" w:right="433" w:hanging="471"/>
        <w:jc w:val="left"/>
        <w:rPr>
          <w:rFonts w:ascii="標楷體" w:hAnsi="標楷體" w:cs="標楷體" w:eastAsia="標楷體"/>
        </w:rPr>
      </w:pPr>
      <w:r>
        <w:rPr/>
        <w:pict>
          <v:group style="position:absolute;margin-left:149.899994pt;margin-top:17.592484pt;width:185.35pt;height:.1pt;mso-position-horizontal-relative:page;mso-position-vertical-relative:paragraph;z-index:-531400" coordorigin="2998,352" coordsize="3707,2">
            <v:shape style="position:absolute;left:2998;top:352;width:3707;height:2" coordorigin="2998,352" coordsize="3707,0" path="m2998,352l6705,352e" filled="false" stroked="true" strokeweight=".600010pt" strokecolor="#000000">
              <v:path arrowok="t"/>
            </v:shape>
            <w10:wrap type="none"/>
          </v:group>
        </w:pict>
      </w:r>
      <w:r>
        <w:rPr>
          <w:rFonts w:ascii="標楷體" w:hAnsi="標楷體" w:cs="標楷體" w:eastAsia="標楷體"/>
        </w:rPr>
        <w:t>（十二）新生兒和嬰兒</w:t>
      </w:r>
      <w:r>
        <w:rPr/>
        <w:t>(Newborns and</w:t>
      </w:r>
      <w:r>
        <w:rPr>
          <w:spacing w:val="1"/>
        </w:rPr>
        <w:t> </w:t>
      </w:r>
      <w:r>
        <w:rPr/>
        <w:t>infants)</w:t>
      </w:r>
      <w:r>
        <w:rPr/>
        <w:t> 1.</w:t>
      </w:r>
      <w:r>
        <w:rPr>
          <w:rFonts w:ascii="標楷體" w:hAnsi="標楷體" w:cs="標楷體" w:eastAsia="標楷體"/>
        </w:rPr>
        <w:t>新生兒於本院出生應編寫類目碼</w:t>
      </w:r>
      <w:r>
        <w:rPr>
          <w:rFonts w:ascii="標楷體" w:hAnsi="標楷體" w:cs="標楷體" w:eastAsia="標楷體"/>
          <w:spacing w:val="-61"/>
        </w:rPr>
        <w:t> </w:t>
      </w:r>
      <w:r>
        <w:rPr/>
        <w:t>Z38</w:t>
      </w:r>
      <w:r>
        <w:rPr>
          <w:spacing w:val="1"/>
        </w:rPr>
        <w:t> </w:t>
      </w:r>
      <w:r>
        <w:rPr/>
        <w:t>Liveborn</w:t>
      </w:r>
      <w:r>
        <w:rPr>
          <w:spacing w:val="-1"/>
        </w:rPr>
        <w:t> </w:t>
      </w:r>
      <w:r>
        <w:rPr/>
        <w:t>according</w:t>
      </w:r>
      <w:r>
        <w:rPr>
          <w:spacing w:val="-4"/>
        </w:rPr>
        <w:t> </w:t>
      </w:r>
      <w:r>
        <w:rPr/>
        <w:t>to</w:t>
      </w:r>
      <w:r>
        <w:rPr>
          <w:spacing w:val="-1"/>
        </w:rPr>
        <w:t> </w:t>
      </w:r>
      <w:r>
        <w:rPr/>
        <w:t>place</w:t>
      </w:r>
      <w:r>
        <w:rPr>
          <w:spacing w:val="-2"/>
        </w:rPr>
        <w:t> </w:t>
      </w:r>
      <w:r>
        <w:rPr/>
        <w:t>of</w:t>
      </w:r>
      <w:r>
        <w:rPr/>
        <w:t> birth and type of</w:t>
      </w:r>
      <w:r>
        <w:rPr>
          <w:spacing w:val="-4"/>
        </w:rPr>
        <w:t> </w:t>
      </w:r>
      <w:r>
        <w:rPr/>
        <w:t>delivery</w:t>
      </w:r>
      <w:r>
        <w:rPr>
          <w:rFonts w:ascii="標楷體" w:hAnsi="標楷體" w:cs="標楷體" w:eastAsia="標楷體"/>
        </w:rPr>
        <w:t>（按生產場所劃分的活產嬰）為主要診斷，如</w:t>
      </w:r>
    </w:p>
    <w:p>
      <w:pPr>
        <w:spacing w:after="0" w:line="271" w:lineRule="auto"/>
        <w:jc w:val="left"/>
        <w:rPr>
          <w:rFonts w:ascii="標楷體" w:hAnsi="標楷體" w:cs="標楷體" w:eastAsia="標楷體"/>
        </w:rPr>
        <w:sectPr>
          <w:type w:val="continuous"/>
          <w:pgSz w:w="11910" w:h="16840"/>
          <w:pgMar w:top="1540" w:bottom="280" w:left="1680" w:right="1680"/>
        </w:sectPr>
      </w:pPr>
    </w:p>
    <w:p>
      <w:pPr>
        <w:pStyle w:val="BodyText"/>
        <w:spacing w:line="240" w:lineRule="auto" w:before="7"/>
        <w:ind w:left="967" w:right="0"/>
        <w:jc w:val="left"/>
        <w:rPr>
          <w:rFonts w:ascii="Times New Roman" w:hAnsi="Times New Roman" w:cs="Times New Roman" w:eastAsia="Times New Roman"/>
        </w:rPr>
      </w:pPr>
      <w:r>
        <w:rPr>
          <w:rFonts w:ascii="標楷體" w:hAnsi="標楷體" w:cs="標楷體" w:eastAsia="標楷體"/>
        </w:rPr>
        <w:t>果新生兒轉到其</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spacing w:val="-120"/>
          <w:u w:val="single" w:color="000000"/>
        </w:rPr>
        <w:t>他</w:t>
      </w:r>
      <w:r>
        <w:rPr>
          <w:rFonts w:ascii="標楷體" w:hAnsi="標楷體" w:cs="標楷體" w:eastAsia="標楷體"/>
          <w:spacing w:val="-120"/>
        </w:rPr>
        <w:t>院</w:t>
      </w:r>
      <w:r>
        <w:rPr>
          <w:rFonts w:ascii="Times New Roman" w:hAnsi="Times New Roman" w:cs="Times New Roman" w:eastAsia="Times New Roman"/>
          <w:spacing w:val="-12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7"/>
        <w:ind w:left="145" w:right="0"/>
        <w:jc w:val="left"/>
        <w:rPr>
          <w:rFonts w:ascii="標楷體" w:hAnsi="標楷體" w:cs="標楷體" w:eastAsia="標楷體"/>
        </w:rPr>
      </w:pPr>
      <w:r>
        <w:rPr>
          <w:spacing w:val="-3"/>
        </w:rPr>
        <w:br w:type="column"/>
      </w:r>
      <w:r>
        <w:rPr>
          <w:rFonts w:ascii="標楷體" w:hAnsi="標楷體" w:cs="標楷體" w:eastAsia="標楷體"/>
          <w:spacing w:val="-3"/>
        </w:rPr>
        <w:t>所，則接受轉院的醫療院所不可以使用代碼</w:t>
      </w:r>
      <w:r>
        <w:rPr>
          <w:rFonts w:ascii="標楷體" w:hAnsi="標楷體" w:cs="標楷體" w:eastAsia="標楷體"/>
          <w:spacing w:val="-42"/>
        </w:rPr>
        <w:t> </w:t>
      </w:r>
      <w:r>
        <w:rPr/>
        <w:t>Z38</w:t>
      </w:r>
      <w:r>
        <w:rPr>
          <w:rFonts w:ascii="標楷體" w:hAnsi="標楷體" w:cs="標楷體" w:eastAsia="標楷體"/>
        </w:rPr>
        <w:t>。</w:t>
      </w:r>
    </w:p>
    <w:p>
      <w:pPr>
        <w:spacing w:after="0" w:line="240" w:lineRule="auto"/>
        <w:jc w:val="left"/>
        <w:rPr>
          <w:rFonts w:ascii="標楷體" w:hAnsi="標楷體" w:cs="標楷體" w:eastAsia="標楷體"/>
        </w:rPr>
        <w:sectPr>
          <w:type w:val="continuous"/>
          <w:pgSz w:w="11910" w:h="16840"/>
          <w:pgMar w:top="1540" w:bottom="280" w:left="1680" w:right="1680"/>
          <w:cols w:num="2" w:equalWidth="0">
            <w:col w:w="2944" w:space="40"/>
            <w:col w:w="5566"/>
          </w:cols>
        </w:sectPr>
      </w:pPr>
    </w:p>
    <w:p>
      <w:pPr>
        <w:pStyle w:val="BodyText"/>
        <w:spacing w:line="240" w:lineRule="auto" w:before="42"/>
        <w:ind w:left="585" w:right="21"/>
        <w:jc w:val="center"/>
      </w:pPr>
      <w:r>
        <w:rPr/>
      </w:r>
      <w:r>
        <w:rPr>
          <w:u w:val="single" w:color="000000"/>
        </w:rPr>
        <w:t>2.</w:t>
      </w:r>
      <w:r>
        <w:rPr>
          <w:rFonts w:ascii="標楷體" w:hAnsi="標楷體" w:cs="標楷體" w:eastAsia="標楷體"/>
          <w:u w:val="single" w:color="000000"/>
        </w:rPr>
        <w:t>新生兒健康檢查</w:t>
      </w:r>
      <w:r>
        <w:rPr>
          <w:rFonts w:ascii="Times New Roman" w:hAnsi="Times New Roman" w:cs="Times New Roman" w:eastAsia="Times New Roman"/>
          <w:u w:val="single" w:color="000000"/>
        </w:rPr>
      </w:r>
      <w:r>
        <w:rPr>
          <w:rFonts w:ascii="標楷體" w:hAnsi="標楷體" w:cs="標楷體" w:eastAsia="標楷體"/>
          <w:u w:val="single" w:color="000000"/>
        </w:rPr>
        <w:t>代碼為</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Z00.1- Newborn</w:t>
      </w:r>
      <w:r>
        <w:rPr>
          <w:spacing w:val="-1"/>
          <w:u w:val="single" w:color="000000"/>
        </w:rPr>
        <w:t> </w:t>
      </w:r>
      <w:r>
        <w:rPr>
          <w:u w:val="single" w:color="000000"/>
        </w:rPr>
        <w:t>health</w:t>
      </w:r>
      <w:r>
        <w:rPr>
          <w:spacing w:val="-1"/>
          <w:u w:val="single" w:color="000000"/>
        </w:rPr>
        <w:t> </w:t>
      </w:r>
      <w:r>
        <w:rPr>
          <w:spacing w:val="-3"/>
          <w:u w:val="single" w:color="000000"/>
        </w:rPr>
        <w:t>examination</w:t>
      </w:r>
      <w:r>
        <w:rPr>
          <w:rFonts w:ascii="標楷體" w:hAnsi="標楷體" w:cs="標楷體" w:eastAsia="標楷體"/>
          <w:spacing w:val="-3"/>
          <w:u w:val="single" w:color="000000"/>
        </w:rPr>
        <w:t>，而棄嬰</w:t>
      </w:r>
      <w:r>
        <w:rPr>
          <w:rFonts w:ascii="Times New Roman" w:hAnsi="Times New Roman" w:cs="Times New Roman" w:eastAsia="Times New Roman"/>
          <w:spacing w:val="-3"/>
          <w:u w:val="single" w:color="000000"/>
        </w:rPr>
      </w:r>
      <w:r>
        <w:rPr>
          <w:u w:val="single" w:color="000000"/>
        </w:rPr>
        <w:t>(</w:t>
      </w:r>
      <w:r>
        <w:rPr>
          <w:rFonts w:ascii="標楷體" w:hAnsi="標楷體" w:cs="標楷體" w:eastAsia="標楷體"/>
          <w:u w:val="single" w:color="000000"/>
        </w:rPr>
        <w:t>兒</w:t>
      </w:r>
      <w:r>
        <w:rPr>
          <w:u w:val="single" w:color="000000"/>
        </w:rPr>
        <w:t>)</w:t>
      </w:r>
      <w:r>
        <w:rPr/>
      </w:r>
    </w:p>
    <w:p>
      <w:pPr>
        <w:pStyle w:val="BodyText"/>
        <w:tabs>
          <w:tab w:pos="8012" w:val="left" w:leader="none"/>
        </w:tabs>
        <w:spacing w:line="271" w:lineRule="auto" w:before="42"/>
        <w:ind w:left="967" w:right="514"/>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的醫療保健監督及照護</w:t>
      </w:r>
      <w:r>
        <w:rPr>
          <w:rFonts w:ascii="Times New Roman" w:hAnsi="Times New Roman" w:cs="Times New Roman" w:eastAsia="Times New Roman"/>
          <w:u w:val="single" w:color="000000"/>
        </w:rPr>
      </w:r>
      <w:r>
        <w:rPr>
          <w:rFonts w:ascii="標楷體" w:hAnsi="標楷體" w:cs="標楷體" w:eastAsia="標楷體"/>
          <w:u w:val="single" w:color="000000"/>
        </w:rPr>
        <w:t>代碼為</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Z76.1</w:t>
      </w:r>
      <w:r>
        <w:rPr>
          <w:spacing w:val="-1"/>
          <w:u w:val="single" w:color="000000"/>
        </w:rPr>
        <w:t> </w:t>
      </w:r>
      <w:r>
        <w:rPr>
          <w:u w:val="single" w:color="000000"/>
        </w:rPr>
        <w:t>Encounter</w:t>
      </w:r>
      <w:r>
        <w:rPr>
          <w:spacing w:val="-1"/>
          <w:u w:val="single" w:color="000000"/>
        </w:rPr>
        <w:t> </w:t>
      </w:r>
      <w:r>
        <w:rPr>
          <w:u w:val="single" w:color="000000"/>
        </w:rPr>
        <w:t>for</w:t>
      </w:r>
      <w:r>
        <w:rPr>
          <w:spacing w:val="-3"/>
          <w:u w:val="single" w:color="000000"/>
        </w:rPr>
        <w:t> </w:t>
      </w:r>
      <w:r>
        <w:rPr>
          <w:u w:val="single" w:color="000000"/>
        </w:rPr>
        <w:t>health</w:t>
      </w:r>
      <w:r>
        <w:rPr>
          <w:spacing w:val="-1"/>
          <w:u w:val="single" w:color="000000"/>
        </w:rPr>
        <w:t> </w:t>
      </w:r>
      <w:r>
        <w:rPr>
          <w:u w:val="single" w:color="000000"/>
        </w:rPr>
        <w:t>supervision </w:t>
        <w:tab/>
      </w:r>
      <w:r>
        <w:rPr>
          <w:w w:val="28"/>
          <w:u w:val="single" w:color="000000"/>
        </w:rPr>
        <w:t> </w:t>
      </w:r>
      <w:r>
        <w:rPr>
          <w:u w:val="single" w:color="000000"/>
        </w:rPr>
      </w:r>
      <w:r>
        <w:rPr/>
      </w:r>
      <w:r>
        <w:rPr/>
        <w:t> </w:t>
      </w:r>
      <w:r>
        <w:rPr>
          <w:u w:val="single" w:color="000000"/>
        </w:rPr>
        <w:t>and care of</w:t>
      </w:r>
      <w:r>
        <w:rPr>
          <w:spacing w:val="-5"/>
          <w:u w:val="single" w:color="000000"/>
        </w:rPr>
        <w:t> </w:t>
      </w:r>
      <w:r>
        <w:rPr>
          <w:u w:val="single" w:color="000000"/>
        </w:rPr>
        <w:t>foundling</w:t>
      </w:r>
      <w:r>
        <w:rPr>
          <w:rFonts w:ascii="標楷體" w:hAnsi="標楷體" w:cs="標楷體" w:eastAsia="標楷體"/>
          <w:u w:val="single" w:color="000000"/>
        </w:rPr>
        <w:t>。</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271" w:lineRule="auto" w:before="7"/>
        <w:ind w:left="828" w:right="93" w:hanging="471"/>
        <w:jc w:val="left"/>
        <w:rPr>
          <w:rFonts w:ascii="Times New Roman" w:hAnsi="Times New Roman" w:cs="Times New Roman" w:eastAsia="Times New Roman"/>
        </w:rPr>
      </w:pPr>
      <w:r>
        <w:rPr/>
        <w:pict>
          <v:group style="position:absolute;margin-left:149.899994pt;margin-top:15.52248pt;width:167.3pt;height:.1pt;mso-position-horizontal-relative:page;mso-position-vertical-relative:paragraph;z-index:-531376" coordorigin="2998,310" coordsize="3346,2">
            <v:shape style="position:absolute;left:2998;top:310;width:3346;height:2" coordorigin="2998,310" coordsize="3346,0" path="m2998,310l6344,310e" filled="false" stroked="true" strokeweight=".60004pt" strokecolor="#000000">
              <v:path arrowok="t"/>
            </v:shape>
            <w10:wrap type="none"/>
          </v:group>
        </w:pict>
      </w:r>
      <w:r>
        <w:rPr>
          <w:rFonts w:ascii="標楷體" w:hAnsi="標楷體" w:cs="標楷體" w:eastAsia="標楷體"/>
        </w:rPr>
        <w:t>（十三）其他</w:t>
      </w:r>
      <w:r>
        <w:rPr>
          <w:rFonts w:ascii="標楷體" w:hAnsi="標楷體" w:cs="標楷體" w:eastAsia="標楷體"/>
          <w:spacing w:val="-61"/>
        </w:rPr>
        <w:t> </w:t>
      </w:r>
      <w:r>
        <w:rPr/>
        <w:t>Z</w:t>
      </w:r>
      <w:r>
        <w:rPr>
          <w:spacing w:val="-4"/>
        </w:rPr>
        <w:t> </w:t>
      </w:r>
      <w:r>
        <w:rPr>
          <w:rFonts w:ascii="標楷體" w:hAnsi="標楷體" w:cs="標楷體" w:eastAsia="標楷體"/>
        </w:rPr>
        <w:t>碼</w:t>
      </w:r>
      <w:r>
        <w:rPr/>
        <w:t>(Miscellaneous</w:t>
      </w:r>
      <w:r>
        <w:rPr>
          <w:spacing w:val="1"/>
        </w:rPr>
        <w:t> </w:t>
      </w:r>
      <w:r>
        <w:rPr/>
        <w:t>Z</w:t>
      </w:r>
      <w:r>
        <w:rPr>
          <w:spacing w:val="-2"/>
        </w:rPr>
        <w:t> </w:t>
      </w:r>
      <w:r>
        <w:rPr/>
        <w:t>codes)</w:t>
      </w:r>
      <w:r>
        <w:rPr/>
        <w:t> </w:t>
      </w:r>
      <w:r>
        <w:rPr>
          <w:u w:val="single" w:color="000000"/>
        </w:rPr>
        <w:t>1.</w:t>
      </w:r>
      <w:r>
        <w:rPr>
          <w:rFonts w:ascii="標楷體" w:hAnsi="標楷體" w:cs="標楷體" w:eastAsia="標楷體"/>
          <w:u w:val="single" w:color="000000"/>
        </w:rPr>
        <w:t>不屬於其他類別的健康照護事件歸類於其他</w:t>
      </w:r>
      <w:r>
        <w:rPr>
          <w:rFonts w:ascii="標楷體" w:hAnsi="標楷體" w:cs="標楷體" w:eastAsia="標楷體"/>
          <w:spacing w:val="-59"/>
          <w:u w:val="single" w:color="000000"/>
        </w:rPr>
        <w:t> </w:t>
      </w:r>
      <w:r>
        <w:rPr>
          <w:rFonts w:ascii="Times New Roman" w:hAnsi="Times New Roman" w:cs="Times New Roman" w:eastAsia="Times New Roman"/>
          <w:spacing w:val="-59"/>
          <w:u w:val="single" w:color="000000"/>
        </w:rPr>
      </w:r>
      <w:r>
        <w:rPr>
          <w:u w:val="single" w:color="000000"/>
        </w:rPr>
        <w:t>Z</w:t>
      </w:r>
      <w:r>
        <w:rPr>
          <w:spacing w:val="-3"/>
          <w:u w:val="single" w:color="000000"/>
        </w:rPr>
        <w:t> </w:t>
      </w:r>
      <w:r>
        <w:rPr>
          <w:rFonts w:ascii="標楷體" w:hAnsi="標楷體" w:cs="標楷體" w:eastAsia="標楷體"/>
          <w:u w:val="single" w:color="000000"/>
        </w:rPr>
        <w:t>碼，可以說明此次</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就診</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7"/>
        <w:ind w:left="967" w:right="93"/>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的原因或作為附加碼，以提供可能會影響病人照護和治療相關的資訊</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6"/>
        <w:ind w:left="967" w:right="93"/>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或狀況。</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6"/>
        <w:ind w:left="495" w:right="21"/>
        <w:jc w:val="center"/>
        <w:rPr>
          <w:rFonts w:ascii="Times New Roman" w:hAnsi="Times New Roman" w:cs="Times New Roman" w:eastAsia="Times New Roman"/>
        </w:rPr>
      </w:pPr>
      <w:r>
        <w:rPr/>
      </w:r>
      <w:r>
        <w:rPr>
          <w:u w:val="single" w:color="000000"/>
        </w:rPr>
        <w:t>2.</w:t>
      </w:r>
      <w:r>
        <w:rPr>
          <w:rFonts w:ascii="標楷體" w:hAnsi="標楷體" w:cs="標楷體" w:eastAsia="標楷體"/>
          <w:u w:val="single" w:color="000000"/>
        </w:rPr>
        <w:t>對於專門為預防性切除器官</w:t>
      </w:r>
      <w:r>
        <w:rPr>
          <w:rFonts w:ascii="Times New Roman" w:hAnsi="Times New Roman" w:cs="Times New Roman" w:eastAsia="Times New Roman"/>
          <w:u w:val="single" w:color="000000"/>
        </w:rPr>
      </w:r>
      <w:r>
        <w:rPr>
          <w:u w:val="single" w:color="000000"/>
        </w:rPr>
        <w:t>(prophylactic</w:t>
      </w:r>
      <w:r>
        <w:rPr>
          <w:spacing w:val="-7"/>
          <w:u w:val="single" w:color="000000"/>
        </w:rPr>
        <w:t> </w:t>
      </w:r>
      <w:r>
        <w:rPr>
          <w:u w:val="single" w:color="000000"/>
        </w:rPr>
        <w:t>organ</w:t>
      </w:r>
      <w:r>
        <w:rPr>
          <w:spacing w:val="-5"/>
          <w:u w:val="single" w:color="000000"/>
        </w:rPr>
        <w:t> </w:t>
      </w:r>
      <w:r>
        <w:rPr>
          <w:u w:val="single" w:color="000000"/>
        </w:rPr>
        <w:t>removal)</w:t>
      </w:r>
      <w:r>
        <w:rPr>
          <w:rFonts w:ascii="標楷體" w:hAnsi="標楷體" w:cs="標楷體" w:eastAsia="標楷體"/>
          <w:u w:val="single" w:color="000000"/>
        </w:rPr>
        <w:t>如預防性乳</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房</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71" w:lineRule="auto" w:before="42"/>
        <w:ind w:left="967" w:right="93"/>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切除是因遺傳</w:t>
      </w:r>
      <w:r>
        <w:rPr>
          <w:rFonts w:ascii="Times New Roman" w:hAnsi="Times New Roman" w:cs="Times New Roman" w:eastAsia="Times New Roman"/>
          <w:u w:val="single" w:color="000000"/>
        </w:rPr>
      </w:r>
      <w:r>
        <w:rPr>
          <w:rFonts w:ascii="標楷體" w:hAnsi="標楷體" w:cs="標楷體" w:eastAsia="標楷體"/>
          <w:spacing w:val="-7"/>
          <w:u w:val="single" w:color="000000"/>
        </w:rPr>
        <w:t>或癌症家族史，其主要或第一個</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診斷代碼應為類目碼</w:t>
      </w:r>
      <w:r>
        <w:rPr>
          <w:rFonts w:ascii="標楷體" w:hAnsi="標楷體" w:cs="標楷體" w:eastAsia="標楷體"/>
          <w:spacing w:val="-58"/>
          <w:u w:val="single" w:color="000000"/>
        </w:rPr>
        <w:t> </w:t>
      </w:r>
      <w:r>
        <w:rPr>
          <w:rFonts w:ascii="Times New Roman" w:hAnsi="Times New Roman" w:cs="Times New Roman" w:eastAsia="Times New Roman"/>
          <w:spacing w:val="-58"/>
          <w:u w:val="single" w:color="000000"/>
        </w:rPr>
      </w:r>
      <w:r>
        <w:rPr>
          <w:u w:val="single" w:color="000000"/>
        </w:rPr>
        <w:t>Z40</w:t>
      </w:r>
      <w:r>
        <w:rPr/>
      </w:r>
      <w:r>
        <w:rPr/>
        <w:t> </w:t>
      </w:r>
      <w:r>
        <w:rPr>
          <w:u w:val="single" w:color="000000"/>
        </w:rPr>
        <w:t>Encounter</w:t>
      </w:r>
      <w:r>
        <w:rPr>
          <w:spacing w:val="-6"/>
          <w:u w:val="single" w:color="000000"/>
        </w:rPr>
        <w:t> </w:t>
      </w:r>
      <w:r>
        <w:rPr>
          <w:u w:val="single" w:color="000000"/>
        </w:rPr>
        <w:t>for</w:t>
      </w:r>
      <w:r>
        <w:rPr>
          <w:spacing w:val="-4"/>
          <w:u w:val="single" w:color="000000"/>
        </w:rPr>
        <w:t> </w:t>
      </w:r>
      <w:r>
        <w:rPr>
          <w:u w:val="single" w:color="000000"/>
        </w:rPr>
        <w:t>prophylactic</w:t>
      </w:r>
      <w:r>
        <w:rPr>
          <w:spacing w:val="-4"/>
          <w:u w:val="single" w:color="000000"/>
        </w:rPr>
        <w:t> </w:t>
      </w:r>
      <w:r>
        <w:rPr>
          <w:u w:val="single" w:color="000000"/>
        </w:rPr>
        <w:t>surgery</w:t>
      </w:r>
      <w:r>
        <w:rPr>
          <w:rFonts w:ascii="標楷體" w:hAnsi="標楷體" w:cs="標楷體" w:eastAsia="標楷體"/>
          <w:u w:val="single" w:color="000000"/>
        </w:rPr>
        <w:t>（來院接受預</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spacing w:val="-12"/>
          <w:u w:val="single" w:color="000000"/>
        </w:rPr>
        <w:t>防性手術），其次是相對</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7"/>
        <w:ind w:left="967" w:right="93"/>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5"/>
          <w:u w:val="single" w:color="000000"/>
        </w:rPr>
        <w:t>應的代碼來標識相關的風險因素（如遺傳或家族史的代碼）。</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6"/>
        <w:ind w:left="358" w:right="93"/>
        <w:jc w:val="left"/>
      </w:pPr>
      <w:r>
        <w:rPr/>
        <w:t>(</w:t>
      </w:r>
      <w:r>
        <w:rPr>
          <w:rFonts w:ascii="標楷體" w:hAnsi="標楷體" w:cs="標楷體" w:eastAsia="標楷體"/>
        </w:rPr>
        <w:t>十四</w:t>
      </w:r>
      <w:r>
        <w:rPr/>
        <w:t>) </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u w:val="single" w:color="000000"/>
        </w:rPr>
        <w:t>非特定 </w:t>
      </w:r>
      <w:r>
        <w:rPr>
          <w:rFonts w:ascii="Times New Roman" w:hAnsi="Times New Roman" w:cs="Times New Roman" w:eastAsia="Times New Roman"/>
          <w:u w:val="single" w:color="000000"/>
        </w:rPr>
      </w:r>
      <w:r>
        <w:rPr>
          <w:u w:val="single" w:color="000000"/>
        </w:rPr>
        <w:t>Z</w:t>
      </w:r>
      <w:r>
        <w:rPr>
          <w:spacing w:val="-4"/>
          <w:u w:val="single" w:color="000000"/>
        </w:rPr>
        <w:t> </w:t>
      </w:r>
      <w:r>
        <w:rPr>
          <w:rFonts w:ascii="標楷體" w:hAnsi="標楷體" w:cs="標楷體" w:eastAsia="標楷體"/>
          <w:u w:val="single" w:color="000000"/>
        </w:rPr>
        <w:t>碼</w:t>
      </w:r>
      <w:r>
        <w:rPr>
          <w:rFonts w:ascii="Times New Roman" w:hAnsi="Times New Roman" w:cs="Times New Roman" w:eastAsia="Times New Roman"/>
          <w:u w:val="single" w:color="000000"/>
        </w:rPr>
      </w:r>
      <w:r>
        <w:rPr>
          <w:u w:val="single" w:color="000000"/>
        </w:rPr>
        <w:t>(Nonspecific Z</w:t>
      </w:r>
      <w:r>
        <w:rPr>
          <w:spacing w:val="-3"/>
          <w:u w:val="single" w:color="000000"/>
        </w:rPr>
        <w:t> </w:t>
      </w:r>
      <w:r>
        <w:rPr>
          <w:u w:val="single" w:color="000000"/>
        </w:rPr>
        <w:t>code)</w:t>
      </w:r>
      <w:r>
        <w:rPr/>
      </w:r>
    </w:p>
    <w:p>
      <w:pPr>
        <w:spacing w:after="0" w:line="240" w:lineRule="auto"/>
        <w:jc w:val="left"/>
        <w:sectPr>
          <w:type w:val="continuous"/>
          <w:pgSz w:w="11910" w:h="16840"/>
          <w:pgMar w:top="1540" w:bottom="280" w:left="1680" w:right="1680"/>
        </w:sectPr>
      </w:pPr>
    </w:p>
    <w:p>
      <w:pPr>
        <w:pStyle w:val="BodyText"/>
        <w:spacing w:line="240" w:lineRule="auto" w:before="41"/>
        <w:ind w:left="825" w:right="0"/>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某些</w:t>
      </w:r>
      <w:r>
        <w:rPr>
          <w:rFonts w:ascii="標楷體" w:hAnsi="標楷體" w:cs="標楷體" w:eastAsia="標楷體"/>
          <w:spacing w:val="-58"/>
          <w:u w:val="single" w:color="000000"/>
        </w:rPr>
        <w:t> </w:t>
      </w:r>
      <w:r>
        <w:rPr>
          <w:rFonts w:ascii="Times New Roman" w:hAnsi="Times New Roman" w:cs="Times New Roman" w:eastAsia="Times New Roman"/>
          <w:spacing w:val="-58"/>
          <w:u w:val="single" w:color="000000"/>
        </w:rPr>
      </w:r>
      <w:r>
        <w:rPr>
          <w:u w:val="single" w:color="000000"/>
        </w:rPr>
        <w:t>Z</w:t>
      </w:r>
      <w:r>
        <w:rPr>
          <w:spacing w:val="-2"/>
          <w:u w:val="single" w:color="000000"/>
        </w:rPr>
        <w:t> </w:t>
      </w:r>
      <w:r>
        <w:rPr>
          <w:rFonts w:ascii="標楷體" w:hAnsi="標楷體" w:cs="標楷體" w:eastAsia="標楷體"/>
          <w:u w:val="single" w:color="000000"/>
        </w:rPr>
        <w:t>代碼是非特定的</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或有可能</w:t>
      </w:r>
      <w:r>
        <w:rPr>
          <w:rFonts w:ascii="Times New Roman" w:hAnsi="Times New Roman" w:cs="Times New Roman" w:eastAsia="Times New Roman"/>
          <w:u w:val="single" w:color="000000"/>
        </w:rPr>
      </w:r>
      <w:r>
        <w:rPr>
          <w:rFonts w:ascii="標楷體" w:hAnsi="標楷體" w:cs="標楷體" w:eastAsia="標楷體"/>
          <w:u w:val="single" w:color="000000"/>
        </w:rPr>
        <w:t>潛在的其他</w:t>
      </w:r>
      <w:r>
        <w:rPr>
          <w:rFonts w:ascii="Times New Roman" w:hAnsi="Times New Roman" w:cs="Times New Roman" w:eastAsia="Times New Roman"/>
          <w:u w:val="single" w:color="000000"/>
        </w:rPr>
      </w:r>
      <w:r>
        <w:rPr>
          <w:rFonts w:ascii="標楷體" w:hAnsi="標楷體" w:cs="標楷體" w:eastAsia="標楷體"/>
          <w:spacing w:val="-52"/>
          <w:u w:val="single" w:color="000000"/>
        </w:rPr>
        <w:t>分類，如</w:t>
      </w:r>
      <w:r>
        <w:rPr>
          <w:rFonts w:ascii="標楷體" w:hAnsi="標楷體" w:cs="標楷體" w:eastAsia="標楷體"/>
          <w:spacing w:val="-52"/>
        </w:rPr>
        <w:t>來</w:t>
      </w:r>
      <w:r>
        <w:rPr>
          <w:rFonts w:ascii="Times New Roman" w:hAnsi="Times New Roman" w:cs="Times New Roman" w:eastAsia="Times New Roman"/>
          <w:spacing w:val="-52"/>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1"/>
        <w:ind w:left="145" w:right="0"/>
        <w:jc w:val="left"/>
        <w:rPr>
          <w:rFonts w:ascii="標楷體" w:hAnsi="標楷體" w:cs="標楷體" w:eastAsia="標楷體"/>
        </w:rPr>
      </w:pPr>
      <w:r>
        <w:rPr/>
        <w:br w:type="column"/>
      </w:r>
      <w:r>
        <w:rPr>
          <w:rFonts w:ascii="標楷體" w:hAnsi="標楷體" w:cs="標楷體" w:eastAsia="標楷體"/>
        </w:rPr>
        <w:t>院接受行政檢查</w:t>
      </w:r>
    </w:p>
    <w:p>
      <w:pPr>
        <w:spacing w:after="0" w:line="240" w:lineRule="auto"/>
        <w:jc w:val="left"/>
        <w:rPr>
          <w:rFonts w:ascii="標楷體" w:hAnsi="標楷體" w:cs="標楷體" w:eastAsia="標楷體"/>
        </w:rPr>
        <w:sectPr>
          <w:type w:val="continuous"/>
          <w:pgSz w:w="11910" w:h="16840"/>
          <w:pgMar w:top="1540" w:bottom="280" w:left="1680" w:right="1680"/>
          <w:cols w:num="2" w:equalWidth="0">
            <w:col w:w="6415" w:space="40"/>
            <w:col w:w="2095"/>
          </w:cols>
        </w:sectPr>
      </w:pPr>
    </w:p>
    <w:p>
      <w:pPr>
        <w:pStyle w:val="BodyText"/>
        <w:spacing w:line="240" w:lineRule="auto" w:before="7"/>
        <w:ind w:left="835" w:right="0"/>
        <w:jc w:val="left"/>
        <w:rPr>
          <w:rFonts w:ascii="Times New Roman" w:hAnsi="Times New Roman" w:cs="Times New Roman" w:eastAsia="Times New Roman"/>
        </w:rPr>
      </w:pPr>
      <w:r>
        <w:rPr/>
        <w:t>(Encounter for administrative examination)</w:t>
      </w:r>
      <w:r>
        <w:rPr>
          <w:rFonts w:ascii="標楷體" w:hAnsi="標楷體" w:cs="標楷體" w:eastAsia="標楷體"/>
        </w:rPr>
        <w:t>代碼為</w:t>
      </w:r>
      <w:r>
        <w:rPr>
          <w:rFonts w:ascii="標楷體" w:hAnsi="標楷體" w:cs="標楷體" w:eastAsia="標楷體"/>
          <w:spacing w:val="-64"/>
        </w:rPr>
        <w:t> </w:t>
      </w:r>
      <w:r>
        <w:rPr>
          <w:spacing w:val="-13"/>
        </w:rPr>
        <w:t>Z02</w:t>
      </w:r>
      <w:r>
        <w:rPr>
          <w:rFonts w:ascii="標楷體" w:hAnsi="標楷體" w:cs="標楷體" w:eastAsia="標楷體"/>
          <w:spacing w:val="-13"/>
        </w:rPr>
        <w:t>，</w:t>
      </w:r>
      <w:r>
        <w:rPr>
          <w:rFonts w:ascii="Times New Roman" w:hAnsi="Times New Roman" w:cs="Times New Roman" w:eastAsia="Times New Roman"/>
          <w:spacing w:val="-13"/>
        </w:rPr>
      </w:r>
      <w:r>
        <w:rPr>
          <w:rFonts w:ascii="Times New Roman" w:hAnsi="Times New Roman" w:cs="Times New Roman" w:eastAsia="Times New Roman"/>
          <w:spacing w:val="-13"/>
          <w:u w:val="single" w:color="000000"/>
        </w:rPr>
      </w:r>
      <w:r>
        <w:rPr>
          <w:rFonts w:ascii="標楷體" w:hAnsi="標楷體" w:cs="標楷體" w:eastAsia="標楷體"/>
          <w:spacing w:val="-80"/>
          <w:u w:val="single" w:color="000000"/>
        </w:rPr>
        <w:t>行政</w:t>
      </w:r>
      <w:r>
        <w:rPr>
          <w:rFonts w:ascii="標楷體" w:hAnsi="標楷體" w:cs="標楷體" w:eastAsia="標楷體"/>
          <w:spacing w:val="-80"/>
        </w:rPr>
        <w:t>檢</w:t>
      </w:r>
      <w:r>
        <w:rPr>
          <w:rFonts w:ascii="Times New Roman" w:hAnsi="Times New Roman" w:cs="Times New Roman" w:eastAsia="Times New Roman"/>
          <w:spacing w:val="-8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7"/>
        <w:ind w:left="145" w:right="0"/>
        <w:jc w:val="left"/>
        <w:rPr>
          <w:rFonts w:ascii="標楷體" w:hAnsi="標楷體" w:cs="標楷體" w:eastAsia="標楷體"/>
        </w:rPr>
      </w:pPr>
      <w:r>
        <w:rPr/>
        <w:br w:type="column"/>
      </w:r>
      <w:r>
        <w:rPr>
          <w:rFonts w:ascii="標楷體" w:hAnsi="標楷體" w:cs="標楷體" w:eastAsia="標楷體"/>
        </w:rPr>
        <w:t>查包含教育</w:t>
      </w:r>
    </w:p>
    <w:p>
      <w:pPr>
        <w:spacing w:after="0" w:line="240" w:lineRule="auto"/>
        <w:jc w:val="left"/>
        <w:rPr>
          <w:rFonts w:ascii="標楷體" w:hAnsi="標楷體" w:cs="標楷體" w:eastAsia="標楷體"/>
        </w:rPr>
        <w:sectPr>
          <w:pgSz w:w="11910" w:h="16840"/>
          <w:pgMar w:header="0" w:footer="729" w:top="1400" w:bottom="1000" w:left="1680" w:right="1680"/>
          <w:cols w:num="2" w:equalWidth="0">
            <w:col w:w="6895" w:space="40"/>
            <w:col w:w="1615"/>
          </w:cols>
        </w:sectPr>
      </w:pPr>
    </w:p>
    <w:p>
      <w:pPr>
        <w:pStyle w:val="BodyText"/>
        <w:spacing w:line="276" w:lineRule="auto" w:before="42"/>
        <w:ind w:left="835" w:right="212"/>
        <w:jc w:val="both"/>
        <w:rPr>
          <w:rFonts w:ascii="標楷體" w:hAnsi="標楷體" w:cs="標楷體" w:eastAsia="標楷體"/>
        </w:rPr>
      </w:pPr>
      <w:r>
        <w:rPr>
          <w:rFonts w:ascii="標楷體" w:hAnsi="標楷體" w:cs="標楷體" w:eastAsia="標楷體"/>
        </w:rPr>
        <w:t>機構入學檢查、就職前檢查、居住機構入住檢查、新兵入伍檢查、辦理 駕駛執照的檢查、參加運動比賽的檢查、保險目的的檢查、開立診斷</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u w:val="single" w:color="000000"/>
        </w:rPr>
        <w:t>證</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spacing w:val="-5"/>
        </w:rPr>
        <w:t> </w:t>
      </w:r>
      <w:r>
        <w:rPr>
          <w:rFonts w:ascii="標楷體" w:hAnsi="標楷體" w:cs="標楷體" w:eastAsia="標楷體"/>
        </w:rPr>
        <w:t>明書、殘障鑑定等。</w:t>
      </w:r>
    </w:p>
    <w:p>
      <w:pPr>
        <w:pStyle w:val="BodyText"/>
        <w:tabs>
          <w:tab w:pos="8170" w:val="left" w:leader="none"/>
        </w:tabs>
        <w:spacing w:line="312" w:lineRule="auto" w:before="10"/>
        <w:ind w:left="958" w:right="356" w:hanging="600"/>
        <w:jc w:val="left"/>
      </w:pPr>
      <w:r>
        <w:rPr/>
        <w:t>(</w:t>
      </w:r>
      <w:r>
        <w:rPr>
          <w:rFonts w:ascii="標楷體" w:hAnsi="標楷體" w:cs="標楷體" w:eastAsia="標楷體"/>
        </w:rPr>
        <w:t>十五</w:t>
      </w:r>
      <w:r>
        <w:rPr/>
        <w:t>)</w:t>
      </w:r>
      <w:r>
        <w:rPr>
          <w:spacing w:val="59"/>
        </w:rPr>
        <w:t> </w:t>
      </w:r>
      <w:r>
        <w:rPr>
          <w:rFonts w:ascii="Times New Roman" w:hAnsi="Times New Roman" w:cs="Times New Roman" w:eastAsia="Times New Roman"/>
          <w:spacing w:val="59"/>
        </w:rPr>
      </w:r>
      <w:r>
        <w:rPr>
          <w:rFonts w:ascii="Times New Roman" w:hAnsi="Times New Roman" w:cs="Times New Roman" w:eastAsia="Times New Roman"/>
          <w:spacing w:val="59"/>
          <w:u w:val="single" w:color="000000"/>
        </w:rPr>
      </w:r>
      <w:r>
        <w:rPr>
          <w:rFonts w:ascii="標楷體" w:hAnsi="標楷體" w:cs="標楷體" w:eastAsia="標楷體"/>
          <w:u w:val="single" w:color="000000"/>
        </w:rPr>
        <w:t>可能僅為主要診</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斷 </w:t>
      </w:r>
      <w:r>
        <w:rPr>
          <w:rFonts w:ascii="Times New Roman" w:hAnsi="Times New Roman" w:cs="Times New Roman" w:eastAsia="Times New Roman"/>
          <w:u w:val="single" w:color="000000"/>
        </w:rPr>
      </w:r>
      <w:r>
        <w:rPr>
          <w:u w:val="single" w:color="000000"/>
        </w:rPr>
        <w:t>Z</w:t>
      </w:r>
      <w:r>
        <w:rPr>
          <w:spacing w:val="-3"/>
          <w:u w:val="single" w:color="000000"/>
        </w:rPr>
        <w:t> </w:t>
      </w:r>
      <w:r>
        <w:rPr>
          <w:rFonts w:ascii="標楷體" w:hAnsi="標楷體" w:cs="標楷體" w:eastAsia="標楷體"/>
          <w:u w:val="single" w:color="000000"/>
        </w:rPr>
        <w:t>碼</w:t>
      </w:r>
      <w:r>
        <w:rPr>
          <w:u w:val="single" w:color="000000"/>
        </w:rPr>
        <w:t>(Z codes that may</w:t>
      </w:r>
      <w:r>
        <w:rPr>
          <w:spacing w:val="-3"/>
          <w:u w:val="single" w:color="000000"/>
        </w:rPr>
        <w:t> </w:t>
      </w:r>
      <w:r>
        <w:rPr>
          <w:u w:val="single" w:color="000000"/>
        </w:rPr>
        <w:t>only</w:t>
      </w:r>
      <w:r>
        <w:rPr>
          <w:spacing w:val="-5"/>
          <w:u w:val="single" w:color="000000"/>
        </w:rPr>
        <w:t> </w:t>
      </w:r>
      <w:r>
        <w:rPr>
          <w:u w:val="single" w:color="000000"/>
        </w:rPr>
        <w:t>be</w:t>
      </w:r>
      <w:r>
        <w:rPr>
          <w:spacing w:val="-1"/>
          <w:u w:val="single" w:color="000000"/>
        </w:rPr>
        <w:t> </w:t>
      </w:r>
      <w:r>
        <w:rPr>
          <w:u w:val="single" w:color="000000"/>
        </w:rPr>
        <w:t>principal/first-listed </w:t>
        <w:tab/>
      </w:r>
      <w:r>
        <w:rPr>
          <w:w w:val="28"/>
          <w:u w:val="single" w:color="000000"/>
        </w:rPr>
        <w:t> </w:t>
      </w:r>
      <w:r>
        <w:rPr>
          <w:u w:val="single" w:color="000000"/>
        </w:rPr>
      </w:r>
      <w:r>
        <w:rPr/>
      </w:r>
      <w:r>
        <w:rPr/>
        <w:t> </w:t>
      </w:r>
      <w:r>
        <w:rPr>
          <w:u w:val="single" w:color="000000"/>
        </w:rPr>
        <w:t>diagnosis)</w:t>
      </w:r>
      <w:r>
        <w:rPr/>
      </w:r>
    </w:p>
    <w:p>
      <w:pPr>
        <w:spacing w:after="0" w:line="312" w:lineRule="auto"/>
        <w:jc w:val="left"/>
        <w:sectPr>
          <w:type w:val="continuous"/>
          <w:pgSz w:w="11910" w:h="16840"/>
          <w:pgMar w:top="1540" w:bottom="280" w:left="1680" w:right="1680"/>
        </w:sectPr>
      </w:pPr>
    </w:p>
    <w:p>
      <w:pPr>
        <w:pStyle w:val="BodyText"/>
        <w:spacing w:line="268" w:lineRule="exact"/>
        <w:ind w:left="825" w:right="0"/>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只可能僅為主要診斷</w:t>
      </w:r>
      <w:r>
        <w:rPr>
          <w:rFonts w:ascii="標楷體" w:hAnsi="標楷體" w:cs="標楷體" w:eastAsia="標楷體"/>
          <w:spacing w:val="-60"/>
          <w:u w:val="single" w:color="000000"/>
        </w:rPr>
        <w:t> </w:t>
      </w:r>
      <w:r>
        <w:rPr>
          <w:rFonts w:ascii="Times New Roman" w:hAnsi="Times New Roman" w:cs="Times New Roman" w:eastAsia="Times New Roman"/>
          <w:spacing w:val="-60"/>
          <w:u w:val="single" w:color="000000"/>
        </w:rPr>
      </w:r>
      <w:r>
        <w:rPr>
          <w:u w:val="single" w:color="000000"/>
        </w:rPr>
        <w:t>Z</w:t>
      </w:r>
      <w:r>
        <w:rPr>
          <w:spacing w:val="-1"/>
          <w:u w:val="single" w:color="000000"/>
        </w:rPr>
        <w:t> </w:t>
      </w:r>
      <w:r>
        <w:rPr>
          <w:rFonts w:ascii="標楷體" w:hAnsi="標楷體" w:cs="標楷體" w:eastAsia="標楷體"/>
          <w:spacing w:val="-80"/>
          <w:u w:val="single" w:color="000000"/>
        </w:rPr>
        <w:t>代碼</w:t>
      </w:r>
      <w:r>
        <w:rPr>
          <w:rFonts w:ascii="標楷體" w:hAnsi="標楷體" w:cs="標楷體" w:eastAsia="標楷體"/>
          <w:spacing w:val="-80"/>
        </w:rPr>
        <w:t>，</w:t>
      </w:r>
      <w:r>
        <w:rPr>
          <w:rFonts w:ascii="Times New Roman" w:hAnsi="Times New Roman" w:cs="Times New Roman" w:eastAsia="Times New Roman"/>
          <w:spacing w:val="-80"/>
        </w:rPr>
      </w:r>
      <w:r>
        <w:rPr>
          <w:rFonts w:ascii="Times New Roman" w:hAnsi="Times New Roman" w:cs="Times New Roman" w:eastAsia="Times New Roman"/>
          <w:spacing w:val="-6"/>
          <w:u w:val="single" w:color="000000"/>
        </w:rPr>
        <w:t> </w:t>
      </w:r>
      <w:r>
        <w:rPr>
          <w:rFonts w:ascii="Times New Roman" w:hAnsi="Times New Roman" w:cs="Times New Roman" w:eastAsia="Times New Roman"/>
          <w:spacing w:val="-6"/>
        </w:rPr>
      </w:r>
      <w:r>
        <w:rPr>
          <w:rFonts w:ascii="Times New Roman" w:hAnsi="Times New Roman" w:cs="Times New Roman" w:eastAsia="Times New Roman"/>
        </w:rPr>
      </w:r>
    </w:p>
    <w:p>
      <w:pPr>
        <w:pStyle w:val="BodyText"/>
        <w:spacing w:line="268" w:lineRule="exact"/>
        <w:ind w:left="145" w:right="0"/>
        <w:jc w:val="left"/>
        <w:rPr>
          <w:rFonts w:ascii="標楷體" w:hAnsi="標楷體" w:cs="標楷體" w:eastAsia="標楷體"/>
        </w:rPr>
      </w:pPr>
      <w:r>
        <w:rPr/>
        <w:br w:type="column"/>
      </w:r>
      <w:r>
        <w:rPr>
          <w:rFonts w:ascii="標楷體" w:hAnsi="標楷體" w:cs="標楷體" w:eastAsia="標楷體"/>
        </w:rPr>
        <w:t>如</w:t>
      </w:r>
      <w:r>
        <w:rPr>
          <w:rFonts w:ascii="標楷體" w:hAnsi="標楷體" w:cs="標楷體" w:eastAsia="標楷體"/>
          <w:spacing w:val="-60"/>
        </w:rPr>
        <w:t> </w:t>
      </w:r>
      <w:r>
        <w:rPr/>
        <w:t>Z00-Z04 </w:t>
      </w:r>
      <w:r>
        <w:rPr>
          <w:rFonts w:ascii="標楷體" w:hAnsi="標楷體" w:cs="標楷體" w:eastAsia="標楷體"/>
        </w:rPr>
        <w:t>入院為特定檢查、</w:t>
      </w:r>
      <w:r>
        <w:rPr/>
        <w:t>Z33.2 </w:t>
      </w:r>
      <w:r>
        <w:rPr>
          <w:rFonts w:ascii="標楷體" w:hAnsi="標楷體" w:cs="標楷體" w:eastAsia="標楷體"/>
        </w:rPr>
        <w:t>來院</w:t>
      </w:r>
    </w:p>
    <w:p>
      <w:pPr>
        <w:spacing w:after="0" w:line="268" w:lineRule="exact"/>
        <w:jc w:val="left"/>
        <w:rPr>
          <w:rFonts w:ascii="標楷體" w:hAnsi="標楷體" w:cs="標楷體" w:eastAsia="標楷體"/>
        </w:rPr>
        <w:sectPr>
          <w:type w:val="continuous"/>
          <w:pgSz w:w="11910" w:h="16840"/>
          <w:pgMar w:top="1540" w:bottom="280" w:left="1680" w:right="1680"/>
          <w:cols w:num="2" w:equalWidth="0">
            <w:col w:w="3788" w:space="40"/>
            <w:col w:w="4722"/>
          </w:cols>
        </w:sectPr>
      </w:pPr>
    </w:p>
    <w:p>
      <w:pPr>
        <w:pStyle w:val="BodyText"/>
        <w:spacing w:line="240" w:lineRule="auto" w:before="42"/>
        <w:ind w:left="826" w:right="93"/>
        <w:jc w:val="left"/>
      </w:pPr>
      <w:r>
        <w:rPr>
          <w:rFonts w:ascii="標楷體" w:hAnsi="標楷體" w:cs="標楷體" w:eastAsia="標楷體"/>
          <w:spacing w:val="-5"/>
        </w:rPr>
        <w:t>接受選擇性終止妊娠、</w:t>
      </w:r>
      <w:r>
        <w:rPr>
          <w:spacing w:val="-5"/>
        </w:rPr>
        <w:t>Z31.81-Z31.84</w:t>
      </w:r>
      <w:r>
        <w:rPr>
          <w:spacing w:val="8"/>
        </w:rPr>
        <w:t> </w:t>
      </w:r>
      <w:r>
        <w:rPr>
          <w:rFonts w:ascii="標楷體" w:hAnsi="標楷體" w:cs="標楷體" w:eastAsia="標楷體"/>
          <w:spacing w:val="-6"/>
        </w:rPr>
        <w:t>來院接受相關生育之醫療處置、</w:t>
      </w:r>
      <w:r>
        <w:rPr>
          <w:spacing w:val="-6"/>
        </w:rPr>
      </w:r>
      <w:r>
        <w:rPr>
          <w:spacing w:val="-6"/>
          <w:u w:val="single" w:color="000000"/>
        </w:rPr>
        <w:t>Z34</w:t>
      </w:r>
      <w:r>
        <w:rPr>
          <w:spacing w:val="-6"/>
        </w:rPr>
      </w:r>
    </w:p>
    <w:p>
      <w:pPr>
        <w:pStyle w:val="BodyText"/>
        <w:spacing w:line="240" w:lineRule="auto" w:before="42"/>
        <w:ind w:left="825" w:right="93"/>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來院接受正常妊娠的監測、</w:t>
      </w:r>
      <w:r>
        <w:rPr>
          <w:rFonts w:ascii="Times New Roman" w:hAnsi="Times New Roman" w:cs="Times New Roman" w:eastAsia="Times New Roman"/>
          <w:u w:val="single" w:color="000000"/>
        </w:rPr>
      </w:r>
      <w:r>
        <w:rPr>
          <w:u w:val="single" w:color="000000"/>
        </w:rPr>
        <w:t>Z38</w:t>
      </w:r>
      <w:r>
        <w:rPr>
          <w:spacing w:val="-3"/>
          <w:u w:val="single" w:color="000000"/>
        </w:rPr>
        <w:t> </w:t>
      </w:r>
      <w:r>
        <w:rPr>
          <w:rFonts w:ascii="標楷體" w:hAnsi="標楷體" w:cs="標楷體" w:eastAsia="標楷體"/>
          <w:u w:val="single" w:color="000000"/>
        </w:rPr>
        <w:t>按生產場所及</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出生型態劃分的活產嬰</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2"/>
        <w:ind w:left="825" w:right="93"/>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兒、</w:t>
      </w:r>
      <w:r>
        <w:rPr>
          <w:u w:val="single" w:color="000000"/>
        </w:rPr>
        <w:t>Z39</w:t>
      </w:r>
      <w:r>
        <w:rPr>
          <w:spacing w:val="-3"/>
          <w:u w:val="single" w:color="000000"/>
        </w:rPr>
        <w:t> </w:t>
      </w:r>
      <w:r>
        <w:rPr>
          <w:rFonts w:ascii="標楷體" w:hAnsi="標楷體" w:cs="標楷體" w:eastAsia="標楷體"/>
          <w:u w:val="single" w:color="000000"/>
        </w:rPr>
        <w:t>來院接受母親</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rFonts w:ascii="標楷體" w:hAnsi="標楷體" w:cs="標楷體" w:eastAsia="標楷體"/>
          <w:u w:val="single" w:color="000000"/>
        </w:rPr>
        <w:t>產</w:t>
      </w:r>
      <w:r>
        <w:rPr>
          <w:rFonts w:ascii="Times New Roman" w:hAnsi="Times New Roman" w:cs="Times New Roman" w:eastAsia="Times New Roman"/>
          <w:u w:val="single" w:color="000000"/>
        </w:rPr>
      </w:r>
      <w:r>
        <w:rPr>
          <w:rFonts w:ascii="標楷體" w:hAnsi="標楷體" w:cs="標楷體" w:eastAsia="標楷體"/>
          <w:u w:val="single" w:color="000000"/>
        </w:rPr>
        <w:t>後照護及檢查、</w:t>
      </w:r>
      <w:r>
        <w:rPr>
          <w:rFonts w:ascii="Times New Roman" w:hAnsi="Times New Roman" w:cs="Times New Roman" w:eastAsia="Times New Roman"/>
          <w:u w:val="single" w:color="000000"/>
        </w:rPr>
      </w:r>
      <w:r>
        <w:rPr>
          <w:u w:val="single" w:color="000000"/>
        </w:rPr>
        <w:t>Z42</w:t>
      </w:r>
      <w:r>
        <w:rPr>
          <w:spacing w:val="-1"/>
          <w:u w:val="single" w:color="000000"/>
        </w:rPr>
        <w:t> </w:t>
      </w:r>
      <w:r>
        <w:rPr>
          <w:rFonts w:ascii="標楷體" w:hAnsi="標楷體" w:cs="標楷體" w:eastAsia="標楷體"/>
          <w:u w:val="single" w:color="000000"/>
        </w:rPr>
        <w:t>來院接受醫療醫療處置或</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71" w:lineRule="auto" w:before="42"/>
        <w:ind w:left="826" w:right="93"/>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損傷癒合後之整形及重建手術、</w:t>
      </w:r>
      <w:r>
        <w:rPr>
          <w:rFonts w:ascii="Times New Roman" w:hAnsi="Times New Roman" w:cs="Times New Roman" w:eastAsia="Times New Roman"/>
          <w:u w:val="single" w:color="000000"/>
        </w:rPr>
      </w:r>
      <w:r>
        <w:rPr>
          <w:rFonts w:ascii="Times New Roman" w:hAnsi="Times New Roman" w:cs="Times New Roman" w:eastAsia="Times New Roman"/>
        </w:rPr>
      </w:r>
      <w:r>
        <w:rPr/>
        <w:t>Z51 </w:t>
      </w:r>
      <w:r>
        <w:rPr>
          <w:rFonts w:ascii="標楷體" w:hAnsi="標楷體" w:cs="標楷體" w:eastAsia="標楷體"/>
        </w:rPr>
        <w:t>來院接受其他照護、</w:t>
      </w:r>
      <w:r>
        <w:rPr/>
        <w:t>Z52</w:t>
      </w:r>
      <w:r>
        <w:rPr>
          <w:spacing w:val="-2"/>
        </w:rPr>
        <w:t> </w:t>
      </w:r>
      <w:r>
        <w:rPr>
          <w:rFonts w:ascii="標楷體" w:hAnsi="標楷體" w:cs="標楷體" w:eastAsia="標楷體"/>
        </w:rPr>
        <w:t>器官或組 織捐贈者、</w:t>
      </w:r>
      <w:r>
        <w:rPr/>
        <w:t>Z76.1</w:t>
      </w:r>
      <w:r>
        <w:rPr>
          <w:spacing w:val="-3"/>
        </w:rPr>
        <w:t> </w:t>
      </w:r>
      <w:r>
        <w:rPr>
          <w:rFonts w:ascii="標楷體" w:hAnsi="標楷體" w:cs="標楷體" w:eastAsia="標楷體"/>
        </w:rPr>
        <w:t>棄嬰</w:t>
      </w:r>
      <w:r>
        <w:rPr/>
        <w:t>(</w:t>
      </w:r>
      <w:r>
        <w:rPr>
          <w:rFonts w:ascii="標楷體" w:hAnsi="標楷體" w:cs="標楷體" w:eastAsia="標楷體"/>
        </w:rPr>
        <w:t>兒</w:t>
      </w:r>
      <w:r>
        <w:rPr/>
        <w:t>)</w:t>
      </w:r>
      <w:r>
        <w:rPr>
          <w:rFonts w:ascii="標楷體" w:hAnsi="標楷體" w:cs="標楷體" w:eastAsia="標楷體"/>
        </w:rPr>
        <w:t>的醫療保健監督及照護。</w:t>
      </w:r>
    </w:p>
    <w:p>
      <w:pPr>
        <w:spacing w:after="0" w:line="271" w:lineRule="auto"/>
        <w:jc w:val="left"/>
        <w:rPr>
          <w:rFonts w:ascii="標楷體" w:hAnsi="標楷體" w:cs="標楷體" w:eastAsia="標楷體"/>
        </w:rPr>
        <w:sectPr>
          <w:type w:val="continuous"/>
          <w:pgSz w:w="11910" w:h="16840"/>
          <w:pgMar w:top="1540" w:bottom="280" w:left="1680" w:right="1680"/>
        </w:sectPr>
      </w:pPr>
    </w:p>
    <w:p>
      <w:pPr>
        <w:pStyle w:val="Heading2"/>
        <w:spacing w:line="240" w:lineRule="auto"/>
        <w:ind w:left="202" w:right="93" w:hanging="84"/>
        <w:jc w:val="left"/>
        <w:rPr>
          <w:b w:val="0"/>
          <w:bCs w:val="0"/>
        </w:rPr>
      </w:pPr>
      <w:bookmarkStart w:name="_bookmark142" w:id="143"/>
      <w:bookmarkEnd w:id="143"/>
      <w:r>
        <w:rPr>
          <w:b w:val="0"/>
          <w:bCs w:val="0"/>
        </w:rPr>
      </w:r>
      <w:r>
        <w:rPr/>
        <w:t>第四節</w:t>
      </w:r>
      <w:r>
        <w:rPr>
          <w:spacing w:val="-1"/>
        </w:rPr>
        <w:t> </w:t>
      </w:r>
      <w:r>
        <w:rPr/>
        <w:t>自我評估</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left="202" w:right="93"/>
        <w:jc w:val="left"/>
      </w:pPr>
      <w:r>
        <w:rPr>
          <w:rFonts w:ascii="標楷體" w:hAnsi="標楷體" w:cs="標楷體" w:eastAsia="標楷體"/>
        </w:rPr>
        <w:t>一、</w:t>
      </w:r>
      <w:r>
        <w:rPr/>
        <w:t>Hepatitis B</w:t>
      </w:r>
      <w:r>
        <w:rPr>
          <w:spacing w:val="-7"/>
        </w:rPr>
        <w:t> </w:t>
      </w:r>
      <w:r>
        <w:rPr/>
        <w:t>carrier</w:t>
      </w:r>
    </w:p>
    <w:p>
      <w:pPr>
        <w:pStyle w:val="BodyText"/>
        <w:spacing w:line="240" w:lineRule="auto" w:before="42"/>
        <w:ind w:left="202" w:right="93"/>
        <w:jc w:val="left"/>
      </w:pPr>
      <w:r>
        <w:rPr>
          <w:rFonts w:ascii="標楷體" w:hAnsi="標楷體" w:cs="標楷體" w:eastAsia="標楷體"/>
        </w:rPr>
        <w:t>二、</w:t>
      </w:r>
      <w:r>
        <w:rPr/>
        <w:t>Liveborn male twin, delivered by cesarean</w:t>
      </w:r>
      <w:r>
        <w:rPr>
          <w:spacing w:val="-8"/>
        </w:rPr>
        <w:t> </w:t>
      </w:r>
      <w:r>
        <w:rPr/>
        <w:t>section</w:t>
      </w:r>
    </w:p>
    <w:p>
      <w:pPr>
        <w:pStyle w:val="BodyText"/>
        <w:spacing w:line="240" w:lineRule="auto" w:before="42"/>
        <w:ind w:left="202" w:right="93"/>
        <w:jc w:val="left"/>
      </w:pPr>
      <w:r>
        <w:rPr>
          <w:rFonts w:ascii="標楷體" w:hAnsi="標楷體" w:cs="標楷體" w:eastAsia="標楷體"/>
        </w:rPr>
        <w:t>三、</w:t>
      </w:r>
      <w:r>
        <w:rPr/>
        <w:t>Pregnancy state,</w:t>
      </w:r>
      <w:r>
        <w:rPr>
          <w:spacing w:val="-6"/>
        </w:rPr>
        <w:t> </w:t>
      </w:r>
      <w:r>
        <w:rPr/>
        <w:t>incidental</w:t>
      </w:r>
    </w:p>
    <w:p>
      <w:pPr>
        <w:pStyle w:val="BodyText"/>
        <w:spacing w:line="240" w:lineRule="auto" w:before="42"/>
        <w:ind w:left="202" w:right="93"/>
        <w:jc w:val="left"/>
      </w:pPr>
      <w:r>
        <w:rPr>
          <w:rFonts w:ascii="標楷體" w:hAnsi="標楷體" w:cs="標楷體" w:eastAsia="標楷體"/>
        </w:rPr>
        <w:t>四、</w:t>
      </w:r>
      <w:r>
        <w:rPr/>
        <w:t>Kidney transplant status without</w:t>
      </w:r>
      <w:r>
        <w:rPr>
          <w:spacing w:val="-10"/>
        </w:rPr>
        <w:t> </w:t>
      </w:r>
      <w:r>
        <w:rPr/>
        <w:t>complications</w:t>
      </w:r>
    </w:p>
    <w:p>
      <w:pPr>
        <w:pStyle w:val="BodyText"/>
        <w:spacing w:line="240" w:lineRule="auto" w:before="42"/>
        <w:ind w:left="202" w:right="93"/>
        <w:jc w:val="left"/>
      </w:pPr>
      <w:r>
        <w:rPr>
          <w:rFonts w:ascii="標楷體" w:hAnsi="標楷體" w:cs="標楷體" w:eastAsia="標楷體"/>
        </w:rPr>
        <w:t>五、</w:t>
      </w:r>
      <w:r>
        <w:rPr/>
        <w:t>Admission for planned colostomy</w:t>
      </w:r>
      <w:r>
        <w:rPr>
          <w:spacing w:val="-7"/>
        </w:rPr>
        <w:t> </w:t>
      </w:r>
      <w:r>
        <w:rPr/>
        <w:t>closure</w:t>
      </w:r>
    </w:p>
    <w:p>
      <w:pPr>
        <w:spacing w:after="0" w:line="240" w:lineRule="auto"/>
        <w:jc w:val="left"/>
        <w:sectPr>
          <w:pgSz w:w="11910" w:h="16840"/>
          <w:pgMar w:header="0" w:footer="729" w:top="1400" w:bottom="1000" w:left="1680" w:right="1680"/>
        </w:sectPr>
      </w:pPr>
    </w:p>
    <w:p>
      <w:pPr>
        <w:pStyle w:val="Heading1"/>
        <w:spacing w:line="369" w:lineRule="exact"/>
        <w:ind w:right="93" w:firstLine="549"/>
        <w:jc w:val="left"/>
        <w:rPr>
          <w:rFonts w:ascii="Times New Roman" w:hAnsi="Times New Roman" w:cs="Times New Roman" w:eastAsia="Times New Roman"/>
          <w:b w:val="0"/>
          <w:bCs w:val="0"/>
        </w:rPr>
      </w:pPr>
      <w:bookmarkStart w:name="_bookmark143" w:id="144"/>
      <w:bookmarkEnd w:id="144"/>
      <w:r>
        <w:rPr>
          <w:b w:val="0"/>
          <w:bCs w:val="0"/>
        </w:rPr>
      </w:r>
      <w:r>
        <w:rPr/>
        <w:t>第二篇</w:t>
      </w:r>
      <w:r>
        <w:rPr>
          <w:spacing w:val="-5"/>
        </w:rPr>
        <w:t> </w:t>
      </w:r>
      <w:r>
        <w:rPr/>
        <w:t>國際疾病分類第十版處置分類系統</w:t>
      </w:r>
      <w:r>
        <w:rPr>
          <w:rFonts w:ascii="Times New Roman" w:hAnsi="Times New Roman" w:cs="Times New Roman" w:eastAsia="Times New Roman"/>
        </w:rPr>
        <w:t>(ICD-10-PCS)</w:t>
      </w:r>
      <w:r>
        <w:rPr>
          <w:rFonts w:ascii="Times New Roman" w:hAnsi="Times New Roman" w:cs="Times New Roman" w:eastAsia="Times New Roman"/>
          <w:b w:val="0"/>
          <w:bCs w:val="0"/>
        </w:rPr>
      </w:r>
    </w:p>
    <w:p>
      <w:pPr>
        <w:spacing w:line="240" w:lineRule="auto" w:before="4"/>
        <w:rPr>
          <w:rFonts w:ascii="Times New Roman" w:hAnsi="Times New Roman" w:cs="Times New Roman" w:eastAsia="Times New Roman"/>
          <w:b/>
          <w:bCs/>
          <w:sz w:val="30"/>
          <w:szCs w:val="30"/>
        </w:rPr>
      </w:pPr>
    </w:p>
    <w:p>
      <w:pPr>
        <w:pStyle w:val="Heading1"/>
        <w:spacing w:line="240" w:lineRule="auto"/>
        <w:ind w:right="93"/>
        <w:jc w:val="left"/>
        <w:rPr>
          <w:b w:val="0"/>
          <w:bCs w:val="0"/>
        </w:rPr>
      </w:pPr>
      <w:bookmarkStart w:name="_bookmark144" w:id="145"/>
      <w:bookmarkEnd w:id="145"/>
      <w:r>
        <w:rPr>
          <w:b w:val="0"/>
          <w:bCs w:val="0"/>
        </w:rPr>
      </w:r>
      <w:r>
        <w:rPr/>
        <w:t>第一章 </w:t>
      </w:r>
      <w:r>
        <w:rPr>
          <w:rFonts w:ascii="Times New Roman" w:hAnsi="Times New Roman" w:cs="Times New Roman" w:eastAsia="Times New Roman"/>
        </w:rPr>
        <w:t>ICD-10-PCS</w:t>
      </w:r>
      <w:r>
        <w:rPr>
          <w:rFonts w:ascii="Times New Roman" w:hAnsi="Times New Roman" w:cs="Times New Roman" w:eastAsia="Times New Roman"/>
          <w:spacing w:val="-2"/>
        </w:rPr>
        <w:t> </w:t>
      </w:r>
      <w:r>
        <w:rPr/>
        <w:t>工具書使用說明</w:t>
      </w:r>
      <w:r>
        <w:rPr>
          <w:b w:val="0"/>
          <w:bCs w:val="0"/>
        </w:rPr>
      </w:r>
    </w:p>
    <w:p>
      <w:pPr>
        <w:pStyle w:val="Heading2"/>
        <w:spacing w:line="240" w:lineRule="auto" w:before="201"/>
        <w:ind w:right="93"/>
        <w:jc w:val="left"/>
        <w:rPr>
          <w:b w:val="0"/>
          <w:bCs w:val="0"/>
        </w:rPr>
      </w:pPr>
      <w:bookmarkStart w:name="_bookmark145" w:id="146"/>
      <w:bookmarkEnd w:id="146"/>
      <w:r>
        <w:rPr>
          <w:b w:val="0"/>
          <w:bCs w:val="0"/>
        </w:rPr>
      </w:r>
      <w:r>
        <w:rPr/>
        <w:t>第一節 </w:t>
      </w:r>
      <w:r>
        <w:rPr>
          <w:rFonts w:ascii="Times New Roman" w:hAnsi="Times New Roman" w:cs="Times New Roman" w:eastAsia="Times New Roman"/>
        </w:rPr>
        <w:t>ICD-10-PCS</w:t>
      </w:r>
      <w:r>
        <w:rPr>
          <w:rFonts w:ascii="Times New Roman" w:hAnsi="Times New Roman" w:cs="Times New Roman" w:eastAsia="Times New Roman"/>
          <w:spacing w:val="-3"/>
        </w:rPr>
        <w:t> </w:t>
      </w:r>
      <w:r>
        <w:rPr/>
        <w:t>工具書介紹</w:t>
      </w:r>
      <w:r>
        <w:rPr>
          <w:b w:val="0"/>
          <w:bCs w:val="0"/>
        </w:rPr>
      </w:r>
    </w:p>
    <w:p>
      <w:pPr>
        <w:spacing w:line="240" w:lineRule="auto" w:before="10"/>
        <w:rPr>
          <w:rFonts w:ascii="標楷體" w:hAnsi="標楷體" w:cs="標楷體" w:eastAsia="標楷體"/>
          <w:b/>
          <w:bCs/>
          <w:sz w:val="16"/>
          <w:szCs w:val="16"/>
        </w:rPr>
      </w:pPr>
    </w:p>
    <w:p>
      <w:pPr>
        <w:pStyle w:val="BodyText"/>
        <w:spacing w:line="271" w:lineRule="auto"/>
        <w:ind w:left="1018" w:right="93"/>
        <w:jc w:val="left"/>
        <w:rPr>
          <w:rFonts w:ascii="標楷體" w:hAnsi="標楷體" w:cs="標楷體" w:eastAsia="標楷體"/>
        </w:rPr>
      </w:pPr>
      <w:r>
        <w:rPr/>
        <w:t>ICD-10-PCS </w:t>
      </w:r>
      <w:r>
        <w:rPr>
          <w:rFonts w:ascii="標楷體" w:hAnsi="標楷體" w:cs="標楷體" w:eastAsia="標楷體"/>
        </w:rPr>
        <w:t>工具書，由表格</w:t>
      </w:r>
      <w:r>
        <w:rPr/>
        <w:t>(Tables)</w:t>
      </w:r>
      <w:r>
        <w:rPr>
          <w:rFonts w:ascii="標楷體" w:hAnsi="標楷體" w:cs="標楷體" w:eastAsia="標楷體"/>
        </w:rPr>
        <w:t>、索引</w:t>
      </w:r>
      <w:r>
        <w:rPr/>
        <w:t>(Index)</w:t>
      </w:r>
      <w:r>
        <w:rPr>
          <w:rFonts w:ascii="標楷體" w:hAnsi="標楷體" w:cs="標楷體" w:eastAsia="標楷體"/>
        </w:rPr>
        <w:t>及代碼列表</w:t>
      </w:r>
      <w:r>
        <w:rPr/>
        <w:t>(List</w:t>
      </w:r>
      <w:r>
        <w:rPr>
          <w:spacing w:val="-22"/>
        </w:rPr>
        <w:t> </w:t>
      </w:r>
      <w:r>
        <w:rPr/>
        <w:t>of</w:t>
      </w:r>
      <w:r>
        <w:rPr/>
        <w:t> Codes)</w:t>
      </w:r>
      <w:r>
        <w:rPr>
          <w:rFonts w:ascii="標楷體" w:hAnsi="標楷體" w:cs="標楷體" w:eastAsia="標楷體"/>
        </w:rPr>
        <w:t>所構成。</w:t>
      </w:r>
    </w:p>
    <w:p>
      <w:pPr>
        <w:pStyle w:val="BodyText"/>
        <w:spacing w:line="240" w:lineRule="auto" w:before="7"/>
        <w:ind w:left="658" w:right="93"/>
        <w:jc w:val="left"/>
      </w:pPr>
      <w:r>
        <w:rPr>
          <w:rFonts w:ascii="標楷體" w:hAnsi="標楷體" w:cs="標楷體" w:eastAsia="標楷體"/>
        </w:rPr>
        <w:t>一、表格</w:t>
      </w:r>
      <w:r>
        <w:rPr/>
        <w:t>(Tables)</w:t>
      </w:r>
    </w:p>
    <w:p>
      <w:pPr>
        <w:pStyle w:val="BodyText"/>
        <w:spacing w:line="240" w:lineRule="auto" w:before="42"/>
        <w:ind w:left="838" w:right="93"/>
        <w:jc w:val="left"/>
        <w:rPr>
          <w:rFonts w:ascii="標楷體" w:hAnsi="標楷體" w:cs="標楷體" w:eastAsia="標楷體"/>
        </w:rPr>
      </w:pPr>
      <w:r>
        <w:rPr>
          <w:rFonts w:ascii="標楷體" w:hAnsi="標楷體" w:cs="標楷體" w:eastAsia="標楷體"/>
        </w:rPr>
        <w:t>（一）表格的用途，是為了建構一個完整有效的七位碼。</w:t>
      </w:r>
    </w:p>
    <w:p>
      <w:pPr>
        <w:pStyle w:val="BodyText"/>
        <w:spacing w:line="240" w:lineRule="auto" w:before="46"/>
        <w:ind w:left="838" w:right="93"/>
        <w:jc w:val="left"/>
        <w:rPr>
          <w:rFonts w:ascii="標楷體" w:hAnsi="標楷體" w:cs="標楷體" w:eastAsia="標楷體"/>
        </w:rPr>
      </w:pPr>
      <w:r>
        <w:rPr>
          <w:rFonts w:ascii="標楷體" w:hAnsi="標楷體" w:cs="標楷體" w:eastAsia="標楷體"/>
          <w:spacing w:val="-4"/>
        </w:rPr>
        <w:t>（二）表格的上端呈現有效的前三位碼及其定義，接著由代表第</w:t>
      </w:r>
      <w:r>
        <w:rPr>
          <w:rFonts w:ascii="標楷體" w:hAnsi="標楷體" w:cs="標楷體" w:eastAsia="標楷體"/>
          <w:spacing w:val="-51"/>
        </w:rPr>
        <w:t> </w:t>
      </w:r>
      <w:r>
        <w:rPr/>
        <w:t>4</w:t>
      </w:r>
      <w:r>
        <w:rPr>
          <w:spacing w:val="7"/>
        </w:rPr>
        <w:t> </w:t>
      </w:r>
      <w:r>
        <w:rPr>
          <w:rFonts w:ascii="標楷體" w:hAnsi="標楷體" w:cs="標楷體" w:eastAsia="標楷體"/>
        </w:rPr>
        <w:t>至第</w:t>
      </w:r>
    </w:p>
    <w:p>
      <w:pPr>
        <w:pStyle w:val="BodyText"/>
        <w:spacing w:line="273" w:lineRule="auto" w:before="42"/>
        <w:ind w:left="1533" w:right="218"/>
        <w:jc w:val="left"/>
        <w:rPr>
          <w:rFonts w:ascii="標楷體" w:hAnsi="標楷體" w:cs="標楷體" w:eastAsia="標楷體"/>
        </w:rPr>
      </w:pPr>
      <w:r>
        <w:rPr/>
        <w:t>7</w:t>
      </w:r>
      <w:r>
        <w:rPr>
          <w:spacing w:val="-11"/>
        </w:rPr>
        <w:t> </w:t>
      </w:r>
      <w:r>
        <w:rPr>
          <w:rFonts w:ascii="標楷體" w:hAnsi="標楷體" w:cs="標楷體" w:eastAsia="標楷體"/>
        </w:rPr>
        <w:t>位碼的四個欄位及各行列構成表格。此表格對於建構一個有效 的</w:t>
      </w:r>
      <w:r>
        <w:rPr>
          <w:rFonts w:ascii="標楷體" w:hAnsi="標楷體" w:cs="標楷體" w:eastAsia="標楷體"/>
          <w:spacing w:val="-68"/>
        </w:rPr>
        <w:t> </w:t>
      </w:r>
      <w:r>
        <w:rPr/>
        <w:t>PCS</w:t>
      </w:r>
      <w:r>
        <w:rPr>
          <w:spacing w:val="-7"/>
        </w:rPr>
        <w:t> </w:t>
      </w:r>
      <w:r>
        <w:rPr>
          <w:rFonts w:ascii="標楷體" w:hAnsi="標楷體" w:cs="標楷體" w:eastAsia="標楷體"/>
        </w:rPr>
        <w:t>代碼，提供了有效的數值</w:t>
      </w:r>
      <w:r>
        <w:rPr/>
        <w:t>(Value)</w:t>
      </w:r>
      <w:r>
        <w:rPr>
          <w:rFonts w:ascii="標楷體" w:hAnsi="標楷體" w:cs="標楷體" w:eastAsia="標楷體"/>
        </w:rPr>
        <w:t>選項；列表中任何不在 </w:t>
      </w:r>
      <w:r>
        <w:rPr>
          <w:rFonts w:ascii="標楷體" w:hAnsi="標楷體" w:cs="標楷體" w:eastAsia="標楷體"/>
          <w:spacing w:val="-3"/>
        </w:rPr>
        <w:t>同一列的組合值，即為無效的編碼。即所有的七位碼，必須是代</w:t>
      </w:r>
      <w:r>
        <w:rPr>
          <w:rFonts w:ascii="標楷體" w:hAnsi="標楷體" w:cs="標楷體" w:eastAsia="標楷體"/>
          <w:spacing w:val="-108"/>
        </w:rPr>
        <w:t> </w:t>
      </w:r>
      <w:r>
        <w:rPr>
          <w:rFonts w:ascii="標楷體" w:hAnsi="標楷體" w:cs="標楷體" w:eastAsia="標楷體"/>
          <w:spacing w:val="-108"/>
        </w:rPr>
      </w:r>
      <w:r>
        <w:rPr>
          <w:rFonts w:ascii="標楷體" w:hAnsi="標楷體" w:cs="標楷體" w:eastAsia="標楷體"/>
        </w:rPr>
        <w:t>碼表中有效的數值所組成的。</w:t>
      </w:r>
    </w:p>
    <w:p>
      <w:pPr>
        <w:pStyle w:val="BodyText"/>
        <w:spacing w:line="240" w:lineRule="auto" w:before="12"/>
        <w:ind w:left="658" w:right="93"/>
        <w:jc w:val="left"/>
      </w:pPr>
      <w:r>
        <w:rPr>
          <w:rFonts w:ascii="標楷體" w:hAnsi="標楷體" w:cs="標楷體" w:eastAsia="標楷體"/>
        </w:rPr>
        <w:t>二、索引</w:t>
      </w:r>
      <w:r>
        <w:rPr/>
        <w:t>(Index)</w:t>
      </w:r>
    </w:p>
    <w:p>
      <w:pPr>
        <w:pStyle w:val="BodyText"/>
        <w:spacing w:line="273" w:lineRule="auto" w:before="42"/>
        <w:ind w:left="1198" w:right="93"/>
        <w:jc w:val="left"/>
        <w:rPr>
          <w:rFonts w:ascii="標楷體" w:hAnsi="標楷體" w:cs="標楷體" w:eastAsia="標楷體"/>
        </w:rPr>
      </w:pPr>
      <w:r>
        <w:rPr>
          <w:rFonts w:ascii="標楷體" w:hAnsi="標楷體" w:cs="標楷體" w:eastAsia="標楷體"/>
        </w:rPr>
        <w:t>索引是依英文字母編排，多數的索引可查到三至五位碼，部分可直 接查到完整七位碼。 在內外科章節，其查閱方式可依三十一個手術方式</w:t>
      </w:r>
      <w:r>
        <w:rPr/>
        <w:t>(Root</w:t>
      </w:r>
      <w:r>
        <w:rPr>
          <w:spacing w:val="-1"/>
        </w:rPr>
        <w:t> </w:t>
      </w:r>
      <w:r>
        <w:rPr/>
        <w:t>operation)</w:t>
      </w:r>
      <w:r>
        <w:rPr/>
        <w:t> </w:t>
      </w:r>
      <w:r>
        <w:rPr>
          <w:rFonts w:ascii="標楷體" w:hAnsi="標楷體" w:cs="標楷體" w:eastAsia="標楷體"/>
        </w:rPr>
        <w:t>為主要字詞</w:t>
      </w:r>
      <w:r>
        <w:rPr/>
        <w:t>(Main </w:t>
      </w:r>
      <w:r>
        <w:rPr>
          <w:spacing w:val="-3"/>
        </w:rPr>
        <w:t>terms)</w:t>
      </w:r>
      <w:r>
        <w:rPr>
          <w:rFonts w:ascii="標楷體" w:hAnsi="標楷體" w:cs="標楷體" w:eastAsia="標楷體"/>
          <w:spacing w:val="-3"/>
        </w:rPr>
        <w:t>查閱，例如</w:t>
      </w:r>
      <w:r>
        <w:rPr>
          <w:rFonts w:ascii="標楷體" w:hAnsi="標楷體" w:cs="標楷體" w:eastAsia="標楷體"/>
          <w:spacing w:val="-50"/>
        </w:rPr>
        <w:t> </w:t>
      </w:r>
      <w:r>
        <w:rPr>
          <w:spacing w:val="-3"/>
        </w:rPr>
        <w:t>Bypass</w:t>
      </w:r>
      <w:r>
        <w:rPr>
          <w:rFonts w:ascii="標楷體" w:hAnsi="標楷體" w:cs="標楷體" w:eastAsia="標楷體"/>
          <w:spacing w:val="-3"/>
        </w:rPr>
        <w:t>。此外，也可依特定的處</w:t>
      </w:r>
      <w:r>
        <w:rPr>
          <w:rFonts w:ascii="標楷體" w:hAnsi="標楷體" w:cs="標楷體" w:eastAsia="標楷體"/>
        </w:rPr>
        <w:t> 置名稱為主要字詞查閱，例如</w:t>
      </w:r>
      <w:r>
        <w:rPr>
          <w:rFonts w:ascii="標楷體" w:hAnsi="標楷體" w:cs="標楷體" w:eastAsia="標楷體"/>
          <w:spacing w:val="-61"/>
        </w:rPr>
        <w:t> </w:t>
      </w:r>
      <w:r>
        <w:rPr/>
        <w:t>Hysterectomy</w:t>
      </w:r>
      <w:r>
        <w:rPr>
          <w:rFonts w:ascii="標楷體" w:hAnsi="標楷體" w:cs="標楷體" w:eastAsia="標楷體"/>
        </w:rPr>
        <w:t>。 在其他章節，則以一般執行步驟為主要字詞，例如以核子醫學 </w:t>
      </w:r>
      <w:r>
        <w:rPr/>
        <w:t>(Nuclear medicine)</w:t>
      </w:r>
      <w:r>
        <w:rPr>
          <w:rFonts w:ascii="標楷體" w:hAnsi="標楷體" w:cs="標楷體" w:eastAsia="標楷體"/>
        </w:rPr>
        <w:t>或影像檢查的種類</w:t>
      </w:r>
      <w:r>
        <w:rPr/>
        <w:t>(Imaging</w:t>
      </w:r>
      <w:r>
        <w:rPr>
          <w:spacing w:val="-9"/>
        </w:rPr>
        <w:t> </w:t>
      </w:r>
      <w:r>
        <w:rPr/>
        <w:t>type)</w:t>
      </w:r>
      <w:r>
        <w:rPr>
          <w:rFonts w:ascii="標楷體" w:hAnsi="標楷體" w:cs="標楷體" w:eastAsia="標楷體"/>
        </w:rPr>
        <w:t>為主要字詞。</w:t>
      </w:r>
    </w:p>
    <w:p>
      <w:pPr>
        <w:pStyle w:val="BodyText"/>
        <w:spacing w:line="273" w:lineRule="auto" w:before="4"/>
        <w:ind w:left="1198" w:right="275" w:hanging="540"/>
        <w:jc w:val="left"/>
        <w:rPr>
          <w:rFonts w:ascii="標楷體" w:hAnsi="標楷體" w:cs="標楷體" w:eastAsia="標楷體"/>
        </w:rPr>
      </w:pPr>
      <w:r>
        <w:rPr>
          <w:rFonts w:ascii="標楷體" w:hAnsi="標楷體" w:cs="標楷體" w:eastAsia="標楷體"/>
        </w:rPr>
        <w:t>三、代碼列表</w:t>
      </w:r>
      <w:r>
        <w:rPr/>
        <w:t>(List of codes) </w:t>
      </w:r>
      <w:r>
        <w:rPr>
          <w:rFonts w:ascii="標楷體" w:hAnsi="標楷體" w:cs="標楷體" w:eastAsia="標楷體"/>
        </w:rPr>
        <w:t>代碼列表，是依照英文字母及數字排序，列出</w:t>
      </w:r>
      <w:r>
        <w:rPr>
          <w:rFonts w:ascii="標楷體" w:hAnsi="標楷體" w:cs="標楷體" w:eastAsia="標楷體"/>
          <w:spacing w:val="-59"/>
        </w:rPr>
        <w:t> </w:t>
      </w:r>
      <w:r>
        <w:rPr/>
        <w:t>ICD-10-PCS</w:t>
      </w:r>
      <w:r>
        <w:rPr>
          <w:spacing w:val="-1"/>
        </w:rPr>
        <w:t> </w:t>
      </w:r>
      <w:r>
        <w:rPr>
          <w:rFonts w:ascii="標楷體" w:hAnsi="標楷體" w:cs="標楷體" w:eastAsia="標楷體"/>
        </w:rPr>
        <w:t>所有的 有效完整代碼內容。先列出了完整的七位字母數字代碼，接著是代 碼全文內容的描述。</w:t>
      </w:r>
    </w:p>
    <w:p>
      <w:pPr>
        <w:pStyle w:val="BodyText"/>
        <w:spacing w:line="271" w:lineRule="auto" w:before="12"/>
        <w:ind w:left="958" w:right="4908" w:hanging="360"/>
        <w:jc w:val="left"/>
        <w:rPr>
          <w:rFonts w:ascii="標楷體" w:hAnsi="標楷體" w:cs="標楷體" w:eastAsia="標楷體"/>
        </w:rPr>
      </w:pPr>
      <w:r>
        <w:rPr>
          <w:rFonts w:ascii="標楷體" w:hAnsi="標楷體" w:cs="標楷體" w:eastAsia="標楷體"/>
        </w:rPr>
        <w:t>四、附錄</w:t>
      </w:r>
      <w:r>
        <w:rPr/>
        <w:t>(Appendix) </w:t>
      </w:r>
      <w:r>
        <w:rPr>
          <w:rFonts w:ascii="標楷體" w:hAnsi="標楷體" w:cs="標楷體" w:eastAsia="標楷體"/>
        </w:rPr>
        <w:t>包含下列幾項附錄：</w:t>
      </w:r>
    </w:p>
    <w:p>
      <w:pPr>
        <w:pStyle w:val="BodyText"/>
        <w:spacing w:line="240" w:lineRule="auto" w:before="14"/>
        <w:ind w:left="838" w:right="93"/>
        <w:jc w:val="left"/>
        <w:rPr>
          <w:rFonts w:ascii="標楷體" w:hAnsi="標楷體" w:cs="標楷體" w:eastAsia="標楷體"/>
        </w:rPr>
      </w:pPr>
      <w:r>
        <w:rPr>
          <w:rFonts w:ascii="標楷體" w:hAnsi="標楷體" w:cs="標楷體" w:eastAsia="標楷體"/>
        </w:rPr>
        <w:t>（一）手術方式定義</w:t>
      </w:r>
    </w:p>
    <w:p>
      <w:pPr>
        <w:pStyle w:val="BodyText"/>
        <w:spacing w:line="240" w:lineRule="auto" w:before="46"/>
        <w:ind w:left="838" w:right="93"/>
        <w:jc w:val="left"/>
        <w:rPr>
          <w:rFonts w:ascii="標楷體" w:hAnsi="標楷體" w:cs="標楷體" w:eastAsia="標楷體"/>
        </w:rPr>
      </w:pPr>
      <w:r>
        <w:rPr>
          <w:rFonts w:ascii="標楷體" w:hAnsi="標楷體" w:cs="標楷體" w:eastAsia="標楷體"/>
        </w:rPr>
        <w:t>（二）身體部位定義</w:t>
      </w:r>
    </w:p>
    <w:p>
      <w:pPr>
        <w:pStyle w:val="BodyText"/>
        <w:spacing w:line="240" w:lineRule="auto" w:before="46"/>
        <w:ind w:left="838" w:right="93"/>
        <w:jc w:val="left"/>
        <w:rPr>
          <w:rFonts w:ascii="標楷體" w:hAnsi="標楷體" w:cs="標楷體" w:eastAsia="標楷體"/>
        </w:rPr>
      </w:pPr>
      <w:r>
        <w:rPr>
          <w:rFonts w:ascii="標楷體" w:hAnsi="標楷體" w:cs="標楷體" w:eastAsia="標楷體"/>
        </w:rPr>
        <w:t>（三）手術途徑定義</w:t>
      </w:r>
    </w:p>
    <w:p>
      <w:pPr>
        <w:pStyle w:val="BodyText"/>
        <w:spacing w:line="240" w:lineRule="auto" w:before="46"/>
        <w:ind w:left="838" w:right="93"/>
        <w:jc w:val="left"/>
        <w:rPr>
          <w:rFonts w:ascii="標楷體" w:hAnsi="標楷體" w:cs="標楷體" w:eastAsia="標楷體"/>
        </w:rPr>
      </w:pPr>
      <w:r>
        <w:rPr>
          <w:rFonts w:ascii="標楷體" w:hAnsi="標楷體" w:cs="標楷體" w:eastAsia="標楷體"/>
        </w:rPr>
        <w:t>（四）影像、核子醫學種類</w:t>
      </w:r>
    </w:p>
    <w:p>
      <w:pPr>
        <w:pStyle w:val="BodyText"/>
        <w:spacing w:line="240" w:lineRule="auto" w:before="46"/>
        <w:ind w:left="838" w:right="93"/>
        <w:jc w:val="left"/>
        <w:rPr>
          <w:rFonts w:ascii="標楷體" w:hAnsi="標楷體" w:cs="標楷體" w:eastAsia="標楷體"/>
        </w:rPr>
      </w:pPr>
      <w:r>
        <w:rPr>
          <w:rFonts w:ascii="標楷體" w:hAnsi="標楷體" w:cs="標楷體" w:eastAsia="標楷體"/>
        </w:rPr>
        <w:t>（五）復健及診斷性聽力學種類</w:t>
      </w:r>
    </w:p>
    <w:p>
      <w:pPr>
        <w:pStyle w:val="BodyText"/>
        <w:spacing w:line="240" w:lineRule="auto" w:before="46"/>
        <w:ind w:left="838" w:right="93"/>
        <w:jc w:val="left"/>
        <w:rPr>
          <w:rFonts w:ascii="標楷體" w:hAnsi="標楷體" w:cs="標楷體" w:eastAsia="標楷體"/>
        </w:rPr>
      </w:pPr>
      <w:r>
        <w:rPr>
          <w:rFonts w:ascii="標楷體" w:hAnsi="標楷體" w:cs="標楷體" w:eastAsia="標楷體"/>
        </w:rPr>
        <w:t>（六）心理衛生種類</w:t>
      </w:r>
    </w:p>
    <w:p>
      <w:pPr>
        <w:pStyle w:val="BodyText"/>
        <w:spacing w:line="240" w:lineRule="auto" w:before="46"/>
        <w:ind w:left="838" w:right="93"/>
        <w:jc w:val="left"/>
        <w:rPr>
          <w:rFonts w:ascii="標楷體" w:hAnsi="標楷體" w:cs="標楷體" w:eastAsia="標楷體"/>
        </w:rPr>
      </w:pPr>
      <w:r>
        <w:rPr>
          <w:rFonts w:ascii="標楷體" w:hAnsi="標楷體" w:cs="標楷體" w:eastAsia="標楷體"/>
        </w:rPr>
        <w:t>（七）藥物濫用治療種類</w:t>
      </w:r>
    </w:p>
    <w:p>
      <w:pPr>
        <w:spacing w:after="0" w:line="240" w:lineRule="auto"/>
        <w:jc w:val="left"/>
        <w:rPr>
          <w:rFonts w:ascii="標楷體" w:hAnsi="標楷體" w:cs="標楷體" w:eastAsia="標楷體"/>
        </w:rPr>
        <w:sectPr>
          <w:pgSz w:w="11910" w:h="16840"/>
          <w:pgMar w:header="0" w:footer="729" w:top="1560" w:bottom="1000" w:left="1680" w:right="1680"/>
        </w:sectPr>
      </w:pPr>
    </w:p>
    <w:p>
      <w:pPr>
        <w:spacing w:line="240" w:lineRule="auto" w:before="5"/>
        <w:rPr>
          <w:rFonts w:ascii="標楷體" w:hAnsi="標楷體" w:cs="標楷體" w:eastAsia="標楷體"/>
          <w:sz w:val="12"/>
          <w:szCs w:val="12"/>
        </w:rPr>
      </w:pPr>
    </w:p>
    <w:p>
      <w:pPr>
        <w:pStyle w:val="Heading2"/>
        <w:spacing w:line="240" w:lineRule="auto" w:before="26"/>
        <w:ind w:right="93"/>
        <w:jc w:val="left"/>
        <w:rPr>
          <w:b w:val="0"/>
          <w:bCs w:val="0"/>
        </w:rPr>
      </w:pPr>
      <w:bookmarkStart w:name="_bookmark146" w:id="147"/>
      <w:bookmarkEnd w:id="147"/>
      <w:r>
        <w:rPr>
          <w:b w:val="0"/>
          <w:bCs w:val="0"/>
        </w:rPr>
      </w:r>
      <w:r>
        <w:rPr/>
        <w:t>第二節</w:t>
      </w:r>
      <w:r>
        <w:rPr>
          <w:spacing w:val="-1"/>
        </w:rPr>
        <w:t> </w:t>
      </w:r>
      <w:r>
        <w:rPr/>
        <w:t>代碼特性</w:t>
      </w:r>
      <w:r>
        <w:rPr>
          <w:b w:val="0"/>
          <w:bCs w:val="0"/>
        </w:rPr>
      </w:r>
    </w:p>
    <w:p>
      <w:pPr>
        <w:pStyle w:val="BodyText"/>
        <w:spacing w:line="271" w:lineRule="auto" w:before="46"/>
        <w:ind w:left="1018" w:right="224"/>
        <w:jc w:val="both"/>
        <w:rPr>
          <w:rFonts w:ascii="標楷體" w:hAnsi="標楷體" w:cs="標楷體" w:eastAsia="標楷體"/>
        </w:rPr>
      </w:pPr>
      <w:r>
        <w:rPr/>
        <w:t>ICD-10-PCS</w:t>
      </w:r>
      <w:r>
        <w:rPr>
          <w:spacing w:val="-2"/>
        </w:rPr>
        <w:t> </w:t>
      </w:r>
      <w:r>
        <w:rPr>
          <w:rFonts w:ascii="標楷體" w:hAnsi="標楷體" w:cs="標楷體" w:eastAsia="標楷體"/>
        </w:rPr>
        <w:t>的結構、編排以及特色，基本上與</w:t>
      </w:r>
      <w:r>
        <w:rPr>
          <w:rFonts w:ascii="標楷體" w:hAnsi="標楷體" w:cs="標楷體" w:eastAsia="標楷體"/>
          <w:spacing w:val="-60"/>
        </w:rPr>
        <w:t> </w:t>
      </w:r>
      <w:r>
        <w:rPr/>
        <w:t>ICD-9-CM</w:t>
      </w:r>
      <w:r>
        <w:rPr>
          <w:spacing w:val="-3"/>
        </w:rPr>
        <w:t> </w:t>
      </w:r>
      <w:r>
        <w:rPr>
          <w:rFonts w:ascii="標楷體" w:hAnsi="標楷體" w:cs="標楷體" w:eastAsia="標楷體"/>
        </w:rPr>
        <w:t>是不同的， 經美國政府與業界廣泛的建議，</w:t>
      </w:r>
      <w:r>
        <w:rPr/>
        <w:t>ICD-10-PCS</w:t>
      </w:r>
      <w:r>
        <w:rPr>
          <w:spacing w:val="-2"/>
        </w:rPr>
        <w:t> </w:t>
      </w:r>
      <w:r>
        <w:rPr>
          <w:rFonts w:ascii="標楷體" w:hAnsi="標楷體" w:cs="標楷體" w:eastAsia="標楷體"/>
        </w:rPr>
        <w:t>有以下幾個新增的特性。</w:t>
      </w:r>
    </w:p>
    <w:p>
      <w:pPr>
        <w:pStyle w:val="BodyText"/>
        <w:spacing w:line="271" w:lineRule="auto" w:before="7"/>
        <w:ind w:left="1198" w:right="93" w:hanging="540"/>
        <w:jc w:val="left"/>
        <w:rPr>
          <w:rFonts w:ascii="標楷體" w:hAnsi="標楷體" w:cs="標楷體" w:eastAsia="標楷體"/>
        </w:rPr>
      </w:pPr>
      <w:r>
        <w:rPr>
          <w:rFonts w:ascii="標楷體" w:hAnsi="標楷體" w:cs="標楷體" w:eastAsia="標楷體"/>
        </w:rPr>
        <w:t>一、多軸性結構</w:t>
      </w:r>
      <w:r>
        <w:rPr/>
        <w:t>(Multiaxial</w:t>
      </w:r>
      <w:r>
        <w:rPr>
          <w:spacing w:val="-1"/>
        </w:rPr>
        <w:t> </w:t>
      </w:r>
      <w:r>
        <w:rPr/>
        <w:t>structure)</w:t>
      </w:r>
      <w:r>
        <w:rPr>
          <w:rFonts w:ascii="標楷體" w:hAnsi="標楷體" w:cs="標楷體" w:eastAsia="標楷體"/>
        </w:rPr>
        <w:t>： </w:t>
      </w:r>
      <w:r>
        <w:rPr>
          <w:rFonts w:ascii="標楷體" w:hAnsi="標楷體" w:cs="標楷體" w:eastAsia="標楷體"/>
          <w:spacing w:val="-3"/>
        </w:rPr>
        <w:t>位碼</w:t>
      </w:r>
      <w:r>
        <w:rPr>
          <w:spacing w:val="-3"/>
        </w:rPr>
        <w:t>(Characters)</w:t>
      </w:r>
      <w:r>
        <w:rPr>
          <w:rFonts w:ascii="標楷體" w:hAnsi="標楷體" w:cs="標楷體" w:eastAsia="標楷體"/>
          <w:spacing w:val="-3"/>
        </w:rPr>
        <w:t>被當作是一個分類上半獨立的軸，它允許不同特定數</w:t>
      </w:r>
      <w:r>
        <w:rPr>
          <w:rFonts w:ascii="標楷體" w:hAnsi="標楷體" w:cs="標楷體" w:eastAsia="標楷體"/>
        </w:rPr>
        <w:t> 值</w:t>
      </w:r>
      <w:r>
        <w:rPr/>
        <w:t>(Values)</w:t>
      </w:r>
      <w:r>
        <w:rPr>
          <w:rFonts w:ascii="標楷體" w:hAnsi="標楷體" w:cs="標楷體" w:eastAsia="標楷體"/>
        </w:rPr>
        <w:t>置入到空白的位置，並且可以維持各自位置的穩定。</w:t>
      </w:r>
    </w:p>
    <w:p>
      <w:pPr>
        <w:pStyle w:val="BodyText"/>
        <w:spacing w:line="271" w:lineRule="auto" w:before="7"/>
        <w:ind w:left="1198" w:right="93" w:hanging="540"/>
        <w:jc w:val="left"/>
        <w:rPr>
          <w:rFonts w:ascii="標楷體" w:hAnsi="標楷體" w:cs="標楷體" w:eastAsia="標楷體"/>
        </w:rPr>
      </w:pPr>
      <w:r>
        <w:rPr>
          <w:rFonts w:ascii="標楷體" w:hAnsi="標楷體" w:cs="標楷體" w:eastAsia="標楷體"/>
        </w:rPr>
        <w:t>二、完整性</w:t>
      </w:r>
      <w:r>
        <w:rPr/>
        <w:t>(Completeness)</w:t>
      </w:r>
      <w:r>
        <w:rPr>
          <w:rFonts w:ascii="標楷體" w:hAnsi="標楷體" w:cs="標楷體" w:eastAsia="標楷體"/>
        </w:rPr>
        <w:t>： 每個不同的處置都有獨立的代碼，不會被重覆使用。</w:t>
      </w:r>
    </w:p>
    <w:p>
      <w:pPr>
        <w:pStyle w:val="BodyText"/>
        <w:spacing w:line="273" w:lineRule="auto" w:before="14"/>
        <w:ind w:left="1198" w:right="93" w:hanging="540"/>
        <w:jc w:val="left"/>
        <w:rPr>
          <w:rFonts w:ascii="標楷體" w:hAnsi="標楷體" w:cs="標楷體" w:eastAsia="標楷體"/>
        </w:rPr>
      </w:pPr>
      <w:r>
        <w:rPr>
          <w:rFonts w:ascii="標楷體" w:hAnsi="標楷體" w:cs="標楷體" w:eastAsia="標楷體"/>
        </w:rPr>
        <w:t>三、擴充性</w:t>
      </w:r>
      <w:r>
        <w:rPr>
          <w:rFonts w:ascii="標楷體" w:hAnsi="標楷體" w:cs="標楷體" w:eastAsia="標楷體"/>
          <w:spacing w:val="-1"/>
        </w:rPr>
        <w:t> </w:t>
      </w:r>
      <w:r>
        <w:rPr/>
        <w:t>(Expandability)</w:t>
      </w:r>
      <w:r>
        <w:rPr>
          <w:rFonts w:ascii="標楷體" w:hAnsi="標楷體" w:cs="標楷體" w:eastAsia="標楷體"/>
        </w:rPr>
        <w:t>： </w:t>
      </w:r>
      <w:r>
        <w:rPr>
          <w:rFonts w:ascii="標楷體" w:hAnsi="標楷體" w:cs="標楷體" w:eastAsia="標楷體"/>
          <w:spacing w:val="-4"/>
        </w:rPr>
        <w:t>每一位碼的數值可以因應新技術而增加，且新增的代碼不會破壞原有</w:t>
      </w:r>
      <w:r>
        <w:rPr>
          <w:rFonts w:ascii="標楷體" w:hAnsi="標楷體" w:cs="標楷體" w:eastAsia="標楷體"/>
        </w:rPr>
        <w:t> 的結構，因而保有最大的穩定性與彈性。</w:t>
      </w:r>
    </w:p>
    <w:p>
      <w:pPr>
        <w:pStyle w:val="BodyText"/>
        <w:spacing w:line="240" w:lineRule="auto" w:before="13"/>
        <w:ind w:left="658" w:right="93"/>
        <w:jc w:val="left"/>
        <w:rPr>
          <w:rFonts w:ascii="標楷體" w:hAnsi="標楷體" w:cs="標楷體" w:eastAsia="標楷體"/>
        </w:rPr>
      </w:pPr>
      <w:r>
        <w:rPr>
          <w:rFonts w:ascii="標楷體" w:hAnsi="標楷體" w:cs="標楷體" w:eastAsia="標楷體"/>
        </w:rPr>
        <w:t>四、標準化的字辭</w:t>
      </w:r>
    </w:p>
    <w:p>
      <w:pPr>
        <w:pStyle w:val="BodyText"/>
        <w:spacing w:line="273" w:lineRule="auto" w:before="46"/>
        <w:ind w:left="2102" w:right="203" w:hanging="785"/>
        <w:jc w:val="left"/>
        <w:rPr>
          <w:rFonts w:ascii="標楷體" w:hAnsi="標楷體" w:cs="標楷體" w:eastAsia="標楷體"/>
        </w:rPr>
      </w:pPr>
      <w:r>
        <w:rPr>
          <w:rFonts w:ascii="標楷體" w:hAnsi="標楷體" w:cs="標楷體" w:eastAsia="標楷體"/>
        </w:rPr>
        <w:t>（一）</w:t>
      </w:r>
      <w:r>
        <w:rPr>
          <w:rFonts w:ascii="標楷體" w:hAnsi="標楷體" w:cs="標楷體" w:eastAsia="標楷體"/>
          <w:spacing w:val="-56"/>
        </w:rPr>
        <w:t> </w:t>
      </w:r>
      <w:r>
        <w:rPr>
          <w:rFonts w:ascii="標楷體" w:hAnsi="標楷體" w:cs="標楷體" w:eastAsia="標楷體"/>
        </w:rPr>
        <w:t>一般臨床上所使用的字彙往往有多重的意義，容易造成混</w:t>
      </w:r>
      <w:r>
        <w:rPr>
          <w:rFonts w:ascii="標楷體" w:hAnsi="標楷體" w:cs="標楷體" w:eastAsia="標楷體"/>
        </w:rPr>
        <w:t> 淆，導致不正確的編碼。有鑑於此，</w:t>
      </w:r>
      <w:r>
        <w:rPr/>
        <w:t>ICD-10-PCS</w:t>
      </w:r>
      <w:r>
        <w:rPr>
          <w:spacing w:val="1"/>
        </w:rPr>
        <w:t> </w:t>
      </w:r>
      <w:r>
        <w:rPr>
          <w:rFonts w:ascii="標楷體" w:hAnsi="標楷體" w:cs="標楷體" w:eastAsia="標楷體"/>
        </w:rPr>
        <w:t>編碼系統 內所使用的位碼與數值</w:t>
      </w:r>
      <w:r>
        <w:rPr/>
        <w:t>(Characters and</w:t>
      </w:r>
      <w:r>
        <w:rPr>
          <w:spacing w:val="-1"/>
        </w:rPr>
        <w:t> </w:t>
      </w:r>
      <w:r>
        <w:rPr/>
        <w:t>values)</w:t>
      </w:r>
      <w:r>
        <w:rPr>
          <w:rFonts w:ascii="標楷體" w:hAnsi="標楷體" w:cs="標楷體" w:eastAsia="標楷體"/>
        </w:rPr>
        <w:t>必須先經過標 </w:t>
      </w:r>
      <w:r>
        <w:rPr>
          <w:rFonts w:ascii="標楷體" w:hAnsi="標楷體" w:cs="標楷體" w:eastAsia="標楷體"/>
          <w:spacing w:val="-8"/>
        </w:rPr>
        <w:t>準化，然後賦予其獨立的</w:t>
      </w:r>
      <w:r>
        <w:rPr>
          <w:spacing w:val="-8"/>
        </w:rPr>
        <w:t>(Self-contained)</w:t>
      </w:r>
      <w:r>
        <w:rPr>
          <w:rFonts w:ascii="標楷體" w:hAnsi="標楷體" w:cs="標楷體" w:eastAsia="標楷體"/>
          <w:spacing w:val="-8"/>
        </w:rPr>
        <w:t>意義。例如：</w:t>
      </w:r>
      <w:r>
        <w:rPr>
          <w:spacing w:val="-8"/>
        </w:rPr>
        <w:t>Excision</w:t>
      </w:r>
      <w:r>
        <w:rPr/>
        <w:t> </w:t>
      </w:r>
      <w:r>
        <w:rPr>
          <w:rFonts w:ascii="標楷體" w:hAnsi="標楷體" w:cs="標楷體" w:eastAsia="標楷體"/>
          <w:spacing w:val="-3"/>
        </w:rPr>
        <w:t>這個字辭過去一直是一個廣泛籠統的手術處置，可以用在局</w:t>
      </w:r>
      <w:r>
        <w:rPr>
          <w:rFonts w:ascii="標楷體" w:hAnsi="標楷體" w:cs="標楷體" w:eastAsia="標楷體"/>
        </w:rPr>
        <w:t> </w:t>
      </w:r>
      <w:r>
        <w:rPr>
          <w:rFonts w:ascii="標楷體" w:hAnsi="標楷體" w:cs="標楷體" w:eastAsia="標楷體"/>
          <w:spacing w:val="-11"/>
        </w:rPr>
        <w:t>部切除，亦可描述全部切除。在</w:t>
      </w:r>
      <w:r>
        <w:rPr>
          <w:rFonts w:ascii="標楷體" w:hAnsi="標楷體" w:cs="標楷體" w:eastAsia="標楷體"/>
          <w:spacing w:val="-57"/>
        </w:rPr>
        <w:t> </w:t>
      </w:r>
      <w:r>
        <w:rPr/>
        <w:t>ICD-10-PCS</w:t>
      </w:r>
      <w:r>
        <w:rPr>
          <w:spacing w:val="1"/>
        </w:rPr>
        <w:t> </w:t>
      </w:r>
      <w:r>
        <w:rPr>
          <w:rFonts w:ascii="標楷體" w:hAnsi="標楷體" w:cs="標楷體" w:eastAsia="標楷體"/>
          <w:spacing w:val="-3"/>
        </w:rPr>
        <w:t>經過標準化後，</w:t>
      </w:r>
      <w:r>
        <w:rPr>
          <w:rFonts w:ascii="標楷體" w:hAnsi="標楷體" w:cs="標楷體" w:eastAsia="標楷體"/>
        </w:rPr>
        <w:t> </w:t>
      </w:r>
      <w:r>
        <w:rPr/>
        <w:t>Excision</w:t>
      </w:r>
      <w:r>
        <w:rPr>
          <w:spacing w:val="-2"/>
        </w:rPr>
        <w:t> </w:t>
      </w:r>
      <w:r>
        <w:rPr>
          <w:rFonts w:ascii="標楷體" w:hAnsi="標楷體" w:cs="標楷體" w:eastAsia="標楷體"/>
        </w:rPr>
        <w:t>明確的手術目的定義為「切除部分的身體部位，無 置換。」</w:t>
      </w:r>
    </w:p>
    <w:p>
      <w:pPr>
        <w:pStyle w:val="BodyText"/>
        <w:tabs>
          <w:tab w:pos="6406" w:val="left" w:leader="none"/>
        </w:tabs>
        <w:spacing w:line="292" w:lineRule="auto" w:before="12"/>
        <w:ind w:left="2102" w:right="265" w:hanging="785"/>
        <w:jc w:val="left"/>
      </w:pPr>
      <w:r>
        <w:rPr>
          <w:rFonts w:ascii="標楷體" w:hAnsi="標楷體" w:cs="標楷體" w:eastAsia="標楷體"/>
        </w:rPr>
        <w:t>（二）</w:t>
      </w:r>
      <w:r>
        <w:rPr>
          <w:rFonts w:ascii="標楷體" w:hAnsi="標楷體" w:cs="標楷體" w:eastAsia="標楷體"/>
          <w:spacing w:val="-44"/>
        </w:rPr>
        <w:t> </w:t>
      </w:r>
      <w:r>
        <w:rPr>
          <w:rFonts w:ascii="標楷體" w:hAnsi="標楷體" w:cs="標楷體" w:eastAsia="標楷體"/>
          <w:spacing w:val="-3"/>
        </w:rPr>
        <w:t>所有的處置代碼都簡化為單純的解剖部位與手術方式，無人</w:t>
      </w:r>
      <w:r>
        <w:rPr>
          <w:rFonts w:ascii="標楷體" w:hAnsi="標楷體" w:cs="標楷體" w:eastAsia="標楷體"/>
        </w:rPr>
        <w:t> </w:t>
      </w:r>
      <w:r>
        <w:rPr>
          <w:rFonts w:ascii="標楷體" w:hAnsi="標楷體" w:cs="標楷體" w:eastAsia="標楷體"/>
          <w:spacing w:val="-1"/>
        </w:rPr>
        <w:t>名或一般的手術名稱，例如：</w:t>
      </w:r>
      <w:r>
        <w:rPr>
          <w:spacing w:val="-1"/>
        </w:rPr>
        <w:t>0DTJ0ZZ</w:t>
        <w:tab/>
      </w:r>
      <w:r>
        <w:rPr/>
        <w:t>Resection</w:t>
      </w:r>
      <w:r>
        <w:rPr>
          <w:spacing w:val="1"/>
        </w:rPr>
        <w:t> </w:t>
      </w:r>
      <w:r>
        <w:rPr/>
        <w:t>of</w:t>
      </w:r>
      <w:r>
        <w:rPr/>
        <w:t> Appendix, Open</w:t>
      </w:r>
      <w:r>
        <w:rPr>
          <w:spacing w:val="-19"/>
        </w:rPr>
        <w:t> </w:t>
      </w:r>
      <w:r>
        <w:rPr/>
        <w:t>Approach</w:t>
      </w:r>
    </w:p>
    <w:p>
      <w:pPr>
        <w:pStyle w:val="BodyText"/>
        <w:spacing w:line="290" w:lineRule="exact"/>
        <w:ind w:left="2102" w:right="93" w:hanging="785"/>
        <w:jc w:val="left"/>
        <w:rPr>
          <w:rFonts w:ascii="標楷體" w:hAnsi="標楷體" w:cs="標楷體" w:eastAsia="標楷體"/>
        </w:rPr>
      </w:pPr>
      <w:r>
        <w:rPr>
          <w:rFonts w:ascii="標楷體" w:hAnsi="標楷體" w:cs="標楷體" w:eastAsia="標楷體"/>
        </w:rPr>
        <w:t>（三）</w:t>
      </w:r>
      <w:r>
        <w:rPr>
          <w:rFonts w:ascii="標楷體" w:hAnsi="標楷體" w:cs="標楷體" w:eastAsia="標楷體"/>
          <w:spacing w:val="-63"/>
        </w:rPr>
        <w:t> </w:t>
      </w:r>
      <w:r>
        <w:rPr>
          <w:rFonts w:ascii="標楷體" w:hAnsi="標楷體" w:cs="標楷體" w:eastAsia="標楷體"/>
        </w:rPr>
        <w:t>無合併碼，例如：</w:t>
      </w:r>
      <w:r>
        <w:rPr/>
        <w:t>Tonsillectomy</w:t>
      </w:r>
      <w:r>
        <w:rPr>
          <w:spacing w:val="-11"/>
        </w:rPr>
        <w:t> </w:t>
      </w:r>
      <w:r>
        <w:rPr/>
        <w:t>with</w:t>
      </w:r>
      <w:r>
        <w:rPr>
          <w:spacing w:val="-7"/>
        </w:rPr>
        <w:t> </w:t>
      </w:r>
      <w:r>
        <w:rPr/>
        <w:t>adenoidectomy</w:t>
      </w:r>
      <w:r>
        <w:rPr>
          <w:rFonts w:ascii="標楷體" w:hAnsi="標楷體" w:cs="標楷體" w:eastAsia="標楷體"/>
        </w:rPr>
        <w:t>，在</w:t>
      </w:r>
    </w:p>
    <w:p>
      <w:pPr>
        <w:pStyle w:val="BodyText"/>
        <w:spacing w:line="271" w:lineRule="auto" w:before="42"/>
        <w:ind w:left="2102" w:right="93"/>
        <w:jc w:val="left"/>
        <w:rPr>
          <w:rFonts w:ascii="標楷體" w:hAnsi="標楷體" w:cs="標楷體" w:eastAsia="標楷體"/>
        </w:rPr>
      </w:pPr>
      <w:r>
        <w:rPr/>
        <w:t>ICD-10-PCS</w:t>
      </w:r>
      <w:r>
        <w:rPr>
          <w:spacing w:val="-5"/>
        </w:rPr>
        <w:t> </w:t>
      </w:r>
      <w:r>
        <w:rPr>
          <w:rFonts w:ascii="標楷體" w:hAnsi="標楷體" w:cs="標楷體" w:eastAsia="標楷體"/>
        </w:rPr>
        <w:t>代碼為</w:t>
      </w:r>
      <w:r>
        <w:rPr>
          <w:rFonts w:ascii="標楷體" w:hAnsi="標楷體" w:cs="標楷體" w:eastAsia="標楷體"/>
          <w:spacing w:val="-66"/>
        </w:rPr>
        <w:t> </w:t>
      </w:r>
      <w:r>
        <w:rPr/>
        <w:t>0CTPXZZ(Resection</w:t>
      </w:r>
      <w:r>
        <w:rPr>
          <w:spacing w:val="-6"/>
        </w:rPr>
        <w:t> </w:t>
      </w:r>
      <w:r>
        <w:rPr/>
        <w:t>of</w:t>
      </w:r>
      <w:r>
        <w:rPr>
          <w:spacing w:val="-11"/>
        </w:rPr>
        <w:t> </w:t>
      </w:r>
      <w:r>
        <w:rPr/>
        <w:t>Tonsils,</w:t>
      </w:r>
      <w:r>
        <w:rPr>
          <w:spacing w:val="-6"/>
        </w:rPr>
        <w:t> </w:t>
      </w:r>
      <w:r>
        <w:rPr/>
        <w:t>External</w:t>
      </w:r>
      <w:r>
        <w:rPr/>
        <w:t> Approach)</w:t>
      </w:r>
      <w:r>
        <w:rPr>
          <w:rFonts w:ascii="標楷體" w:hAnsi="標楷體" w:cs="標楷體" w:eastAsia="標楷體"/>
        </w:rPr>
        <w:t>與</w:t>
      </w:r>
      <w:r>
        <w:rPr>
          <w:rFonts w:ascii="標楷體" w:hAnsi="標楷體" w:cs="標楷體" w:eastAsia="標楷體"/>
          <w:spacing w:val="-61"/>
        </w:rPr>
        <w:t> </w:t>
      </w:r>
      <w:r>
        <w:rPr/>
        <w:t>0CTQXZZ(Resection</w:t>
      </w:r>
      <w:r>
        <w:rPr>
          <w:spacing w:val="-1"/>
        </w:rPr>
        <w:t> </w:t>
      </w:r>
      <w:r>
        <w:rPr/>
        <w:t>of</w:t>
      </w:r>
      <w:r>
        <w:rPr>
          <w:spacing w:val="-14"/>
        </w:rPr>
        <w:t> </w:t>
      </w:r>
      <w:r>
        <w:rPr/>
        <w:t>Adenoids,</w:t>
      </w:r>
      <w:r>
        <w:rPr>
          <w:spacing w:val="1"/>
        </w:rPr>
        <w:t> </w:t>
      </w:r>
      <w:r>
        <w:rPr/>
        <w:t>External</w:t>
      </w:r>
      <w:r>
        <w:rPr/>
        <w:t> Approach)</w:t>
      </w:r>
      <w:r>
        <w:rPr>
          <w:rFonts w:ascii="標楷體" w:hAnsi="標楷體" w:cs="標楷體" w:eastAsia="標楷體"/>
        </w:rPr>
        <w:t>，不同於</w:t>
      </w:r>
      <w:r>
        <w:rPr>
          <w:rFonts w:ascii="標楷體" w:hAnsi="標楷體" w:cs="標楷體" w:eastAsia="標楷體"/>
          <w:spacing w:val="-60"/>
        </w:rPr>
        <w:t> </w:t>
      </w:r>
      <w:r>
        <w:rPr/>
        <w:t>ICD-9-CM</w:t>
      </w:r>
      <w:r>
        <w:rPr>
          <w:spacing w:val="-2"/>
        </w:rPr>
        <w:t> </w:t>
      </w:r>
      <w:r>
        <w:rPr>
          <w:rFonts w:ascii="標楷體" w:hAnsi="標楷體" w:cs="標楷體" w:eastAsia="標楷體"/>
        </w:rPr>
        <w:t>的合併代碼</w:t>
      </w:r>
      <w:r>
        <w:rPr>
          <w:rFonts w:ascii="標楷體" w:hAnsi="標楷體" w:cs="標楷體" w:eastAsia="標楷體"/>
          <w:spacing w:val="-62"/>
        </w:rPr>
        <w:t> </w:t>
      </w:r>
      <w:r>
        <w:rPr/>
        <w:t>28.3</w:t>
      </w:r>
      <w:r>
        <w:rPr>
          <w:rFonts w:ascii="標楷體" w:hAnsi="標楷體" w:cs="標楷體" w:eastAsia="標楷體"/>
        </w:rPr>
        <w:t>。</w:t>
      </w:r>
    </w:p>
    <w:p>
      <w:pPr>
        <w:pStyle w:val="BodyText"/>
        <w:spacing w:line="240" w:lineRule="auto" w:before="7"/>
        <w:ind w:left="658" w:right="93"/>
        <w:jc w:val="left"/>
        <w:rPr>
          <w:rFonts w:ascii="標楷體" w:hAnsi="標楷體" w:cs="標楷體" w:eastAsia="標楷體"/>
        </w:rPr>
      </w:pPr>
      <w:r>
        <w:rPr>
          <w:rFonts w:ascii="標楷體" w:hAnsi="標楷體" w:cs="標楷體" w:eastAsia="標楷體"/>
        </w:rPr>
        <w:t>五、標準化的特定代碼：</w:t>
      </w:r>
    </w:p>
    <w:p>
      <w:pPr>
        <w:pStyle w:val="BodyText"/>
        <w:spacing w:line="271" w:lineRule="auto" w:before="46"/>
        <w:ind w:left="1078" w:right="246"/>
        <w:jc w:val="both"/>
        <w:rPr>
          <w:rFonts w:ascii="標楷體" w:hAnsi="標楷體" w:cs="標楷體" w:eastAsia="標楷體"/>
        </w:rPr>
      </w:pPr>
      <w:r>
        <w:rPr/>
        <w:t>ICD-10-PCS</w:t>
      </w:r>
      <w:r>
        <w:rPr>
          <w:spacing w:val="-1"/>
        </w:rPr>
        <w:t> </w:t>
      </w:r>
      <w:r>
        <w:rPr>
          <w:rFonts w:ascii="標楷體" w:hAnsi="標楷體" w:cs="標楷體" w:eastAsia="標楷體"/>
          <w:spacing w:val="-4"/>
        </w:rPr>
        <w:t>每一個代碼都是經過標準化後的特定代碼，所以一個代碼</w:t>
      </w:r>
      <w:r>
        <w:rPr>
          <w:rFonts w:ascii="標楷體" w:hAnsi="標楷體" w:cs="標楷體" w:eastAsia="標楷體"/>
        </w:rPr>
        <w:t> </w:t>
      </w:r>
      <w:r>
        <w:rPr>
          <w:rFonts w:ascii="標楷體" w:hAnsi="標楷體" w:cs="標楷體" w:eastAsia="標楷體"/>
          <w:spacing w:val="11"/>
        </w:rPr>
        <w:t>只呈現一種手術，且所有七位碼</w:t>
      </w:r>
      <w:r>
        <w:rPr>
          <w:spacing w:val="11"/>
        </w:rPr>
        <w:t>(character)</w:t>
      </w:r>
      <w:r>
        <w:rPr>
          <w:rFonts w:ascii="標楷體" w:hAnsi="標楷體" w:cs="標楷體" w:eastAsia="標楷體"/>
          <w:spacing w:val="11"/>
        </w:rPr>
        <w:t>都有其特定意義的數值</w:t>
      </w:r>
      <w:r>
        <w:rPr>
          <w:rFonts w:ascii="標楷體" w:hAnsi="標楷體" w:cs="標楷體" w:eastAsia="標楷體"/>
          <w:spacing w:val="-106"/>
        </w:rPr>
        <w:t> </w:t>
      </w:r>
      <w:r>
        <w:rPr/>
        <w:t>(value)</w:t>
      </w:r>
      <w:r>
        <w:rPr>
          <w:rFonts w:ascii="標楷體" w:hAnsi="標楷體" w:cs="標楷體" w:eastAsia="標楷體"/>
        </w:rPr>
        <w:t>，進而在表格</w:t>
      </w:r>
      <w:r>
        <w:rPr/>
        <w:t>(Table)</w:t>
      </w:r>
      <w:r>
        <w:rPr>
          <w:rFonts w:ascii="標楷體" w:hAnsi="標楷體" w:cs="標楷體" w:eastAsia="標楷體"/>
        </w:rPr>
        <w:t>欄位建立一個有效的代碼。</w:t>
      </w:r>
    </w:p>
    <w:p>
      <w:pPr>
        <w:pStyle w:val="BodyText"/>
        <w:spacing w:line="240" w:lineRule="auto" w:before="8"/>
        <w:ind w:left="658" w:right="93"/>
        <w:jc w:val="left"/>
        <w:rPr>
          <w:rFonts w:ascii="標楷體" w:hAnsi="標楷體" w:cs="標楷體" w:eastAsia="標楷體"/>
        </w:rPr>
      </w:pPr>
      <w:r>
        <w:rPr>
          <w:rFonts w:ascii="標楷體" w:hAnsi="標楷體" w:cs="標楷體" w:eastAsia="標楷體"/>
        </w:rPr>
        <w:t>六、無診斷資訊：</w:t>
      </w:r>
    </w:p>
    <w:p>
      <w:pPr>
        <w:pStyle w:val="BodyText"/>
        <w:spacing w:line="240" w:lineRule="auto" w:before="46"/>
        <w:ind w:left="1138" w:right="0"/>
        <w:jc w:val="both"/>
        <w:rPr>
          <w:rFonts w:ascii="標楷體" w:hAnsi="標楷體" w:cs="標楷體" w:eastAsia="標楷體"/>
        </w:rPr>
      </w:pPr>
      <w:r>
        <w:rPr>
          <w:rFonts w:ascii="標楷體" w:hAnsi="標楷體" w:cs="標楷體" w:eastAsia="標楷體"/>
        </w:rPr>
        <w:t>不同於 </w:t>
      </w:r>
      <w:r>
        <w:rPr/>
        <w:t>ICD-9-CM </w:t>
      </w:r>
      <w:r>
        <w:rPr>
          <w:rFonts w:ascii="標楷體" w:hAnsi="標楷體" w:cs="標楷體" w:eastAsia="標楷體"/>
        </w:rPr>
        <w:t>的處置代碼內含診斷相關的訊息，</w:t>
      </w:r>
      <w:r>
        <w:rPr/>
        <w:t>ICD-10-PCS</w:t>
      </w:r>
      <w:r>
        <w:rPr>
          <w:spacing w:val="30"/>
        </w:rPr>
        <w:t> </w:t>
      </w:r>
      <w:r>
        <w:rPr>
          <w:rFonts w:ascii="標楷體" w:hAnsi="標楷體" w:cs="標楷體" w:eastAsia="標楷體"/>
        </w:rPr>
        <w:t>的</w:t>
      </w:r>
    </w:p>
    <w:p>
      <w:pPr>
        <w:pStyle w:val="BodyText"/>
        <w:spacing w:line="240" w:lineRule="auto" w:before="42"/>
        <w:ind w:left="598" w:right="93"/>
        <w:jc w:val="left"/>
        <w:rPr>
          <w:rFonts w:ascii="標楷體" w:hAnsi="標楷體" w:cs="標楷體" w:eastAsia="標楷體"/>
        </w:rPr>
      </w:pPr>
      <w:r>
        <w:rPr>
          <w:rFonts w:ascii="標楷體" w:hAnsi="標楷體" w:cs="標楷體" w:eastAsia="標楷體"/>
        </w:rPr>
        <w:t>代</w:t>
      </w:r>
    </w:p>
    <w:p>
      <w:pPr>
        <w:pStyle w:val="BodyText"/>
        <w:spacing w:line="240" w:lineRule="auto" w:before="46"/>
        <w:ind w:left="1138" w:right="93"/>
        <w:jc w:val="left"/>
        <w:rPr>
          <w:rFonts w:ascii="標楷體" w:hAnsi="標楷體" w:cs="標楷體" w:eastAsia="標楷體"/>
        </w:rPr>
      </w:pPr>
      <w:r>
        <w:rPr>
          <w:rFonts w:ascii="標楷體" w:hAnsi="標楷體" w:cs="標楷體" w:eastAsia="標楷體"/>
        </w:rPr>
        <w:t>碼描述不包含診斷的相關資訊。</w:t>
      </w:r>
    </w:p>
    <w:p>
      <w:pPr>
        <w:spacing w:after="0" w:line="240" w:lineRule="auto"/>
        <w:jc w:val="left"/>
        <w:rPr>
          <w:rFonts w:ascii="標楷體" w:hAnsi="標楷體" w:cs="標楷體" w:eastAsia="標楷體"/>
        </w:rPr>
        <w:sectPr>
          <w:pgSz w:w="11910" w:h="16840"/>
          <w:pgMar w:header="0" w:footer="729" w:top="1580" w:bottom="1000" w:left="1680" w:right="1680"/>
        </w:sectPr>
      </w:pPr>
    </w:p>
    <w:p>
      <w:pPr>
        <w:pStyle w:val="Heading2"/>
        <w:tabs>
          <w:tab w:pos="1077" w:val="left" w:leader="none"/>
        </w:tabs>
        <w:spacing w:line="240" w:lineRule="auto"/>
        <w:ind w:left="600" w:right="93" w:hanging="483"/>
        <w:jc w:val="left"/>
        <w:rPr>
          <w:b w:val="0"/>
          <w:bCs w:val="0"/>
        </w:rPr>
      </w:pPr>
      <w:bookmarkStart w:name="_bookmark147" w:id="148"/>
      <w:bookmarkEnd w:id="148"/>
      <w:r>
        <w:rPr>
          <w:b w:val="0"/>
          <w:bCs w:val="0"/>
        </w:rPr>
      </w:r>
      <w:r>
        <w:rPr>
          <w:w w:val="95"/>
        </w:rPr>
        <w:t>第三節</w:t>
        <w:tab/>
      </w:r>
      <w:r>
        <w:rPr/>
        <w:t>限制代碼選擇</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left="600" w:right="93"/>
        <w:jc w:val="left"/>
        <w:rPr>
          <w:rFonts w:ascii="標楷體" w:hAnsi="標楷體" w:cs="標楷體" w:eastAsia="標楷體"/>
        </w:rPr>
      </w:pPr>
      <w:r>
        <w:rPr>
          <w:rFonts w:ascii="標楷體" w:hAnsi="標楷體" w:cs="標楷體" w:eastAsia="標楷體"/>
        </w:rPr>
        <w:t>一、限制無其他分類</w:t>
      </w:r>
      <w:r>
        <w:rPr/>
        <w:t>(NOS)</w:t>
      </w:r>
      <w:r>
        <w:rPr>
          <w:rFonts w:ascii="標楷體" w:hAnsi="標楷體" w:cs="標楷體" w:eastAsia="標楷體"/>
        </w:rPr>
        <w:t>編碼的選擇</w:t>
      </w:r>
    </w:p>
    <w:p>
      <w:pPr>
        <w:pStyle w:val="BodyText"/>
        <w:spacing w:line="271" w:lineRule="auto" w:before="42"/>
        <w:ind w:left="1078" w:right="263"/>
        <w:jc w:val="both"/>
        <w:rPr>
          <w:rFonts w:ascii="標楷體" w:hAnsi="標楷體" w:cs="標楷體" w:eastAsia="標楷體"/>
        </w:rPr>
      </w:pPr>
      <w:r>
        <w:rPr>
          <w:rFonts w:ascii="標楷體" w:hAnsi="標楷體" w:cs="標楷體" w:eastAsia="標楷體"/>
        </w:rPr>
        <w:t>在 </w:t>
      </w:r>
      <w:r>
        <w:rPr/>
        <w:t>ICD-10-PCS</w:t>
      </w:r>
      <w:r>
        <w:rPr>
          <w:spacing w:val="15"/>
        </w:rPr>
        <w:t> </w:t>
      </w:r>
      <w:r>
        <w:rPr>
          <w:rFonts w:ascii="標楷體" w:hAnsi="標楷體" w:cs="標楷體" w:eastAsia="標楷體"/>
        </w:rPr>
        <w:t>一個有效的代碼必需是標準化的特定代碼，此設計限 制了</w:t>
      </w:r>
      <w:r>
        <w:rPr>
          <w:rFonts w:ascii="標楷體" w:hAnsi="標楷體" w:cs="標楷體" w:eastAsia="標楷體"/>
          <w:spacing w:val="-61"/>
        </w:rPr>
        <w:t> </w:t>
      </w:r>
      <w:r>
        <w:rPr/>
        <w:t>NOS</w:t>
      </w:r>
      <w:r>
        <w:rPr>
          <w:spacing w:val="-1"/>
        </w:rPr>
        <w:t> </w:t>
      </w:r>
      <w:r>
        <w:rPr>
          <w:rFonts w:ascii="標楷體" w:hAnsi="標楷體" w:cs="標楷體" w:eastAsia="標楷體"/>
        </w:rPr>
        <w:t>或</w:t>
      </w:r>
      <w:r>
        <w:rPr>
          <w:rFonts w:ascii="標楷體" w:hAnsi="標楷體" w:cs="標楷體" w:eastAsia="標楷體"/>
          <w:spacing w:val="-61"/>
        </w:rPr>
        <w:t> </w:t>
      </w:r>
      <w:r>
        <w:rPr/>
        <w:t>Unspecified</w:t>
      </w:r>
      <w:r>
        <w:rPr>
          <w:spacing w:val="5"/>
        </w:rPr>
        <w:t> </w:t>
      </w:r>
      <w:r>
        <w:rPr/>
        <w:t>code</w:t>
      </w:r>
      <w:r>
        <w:rPr>
          <w:spacing w:val="-2"/>
        </w:rPr>
        <w:t> </w:t>
      </w:r>
      <w:r>
        <w:rPr>
          <w:rFonts w:ascii="標楷體" w:hAnsi="標楷體" w:cs="標楷體" w:eastAsia="標楷體"/>
        </w:rPr>
        <w:t>的使用。雖然如此，若遇到病歷書寫不 完整時，</w:t>
      </w:r>
      <w:r>
        <w:rPr/>
        <w:t>ICD-10-PCS</w:t>
      </w:r>
      <w:r>
        <w:rPr>
          <w:spacing w:val="-20"/>
        </w:rPr>
        <w:t> </w:t>
      </w:r>
      <w:r>
        <w:rPr>
          <w:rFonts w:ascii="標楷體" w:hAnsi="標楷體" w:cs="標楷體" w:eastAsia="標楷體"/>
        </w:rPr>
        <w:t>仍然提供了無其他分類</w:t>
      </w:r>
      <w:r>
        <w:rPr/>
        <w:t>(NOS)</w:t>
      </w:r>
      <w:r>
        <w:rPr>
          <w:rFonts w:ascii="標楷體" w:hAnsi="標楷體" w:cs="標楷體" w:eastAsia="標楷體"/>
        </w:rPr>
        <w:t>的選擇，避免找不 到代碼的窘境。</w:t>
      </w:r>
    </w:p>
    <w:p>
      <w:pPr>
        <w:pStyle w:val="BodyText"/>
        <w:spacing w:line="240" w:lineRule="auto" w:before="14"/>
        <w:ind w:left="598" w:right="93"/>
        <w:jc w:val="left"/>
        <w:rPr>
          <w:rFonts w:ascii="標楷體" w:hAnsi="標楷體" w:cs="標楷體" w:eastAsia="標楷體"/>
        </w:rPr>
      </w:pPr>
      <w:r>
        <w:rPr>
          <w:rFonts w:ascii="標楷體" w:hAnsi="標楷體" w:cs="標楷體" w:eastAsia="標楷體"/>
        </w:rPr>
        <w:t>二、限制他處無法歸類</w:t>
      </w:r>
      <w:r>
        <w:rPr/>
        <w:t>(NEC)</w:t>
      </w:r>
      <w:r>
        <w:rPr>
          <w:rFonts w:ascii="標楷體" w:hAnsi="標楷體" w:cs="標楷體" w:eastAsia="標楷體"/>
        </w:rPr>
        <w:t>編碼的使用時機</w:t>
      </w:r>
    </w:p>
    <w:p>
      <w:pPr>
        <w:pStyle w:val="BodyText"/>
        <w:spacing w:line="271" w:lineRule="auto" w:before="42"/>
        <w:ind w:left="1138" w:right="93"/>
        <w:jc w:val="left"/>
        <w:rPr>
          <w:rFonts w:ascii="標楷體" w:hAnsi="標楷體" w:cs="標楷體" w:eastAsia="標楷體"/>
        </w:rPr>
      </w:pPr>
      <w:r>
        <w:rPr/>
        <w:t>ICD-10-PCS</w:t>
      </w:r>
      <w:r>
        <w:rPr>
          <w:spacing w:val="5"/>
        </w:rPr>
        <w:t> </w:t>
      </w:r>
      <w:r>
        <w:rPr>
          <w:rFonts w:ascii="標楷體" w:hAnsi="標楷體" w:cs="標楷體" w:eastAsia="標楷體"/>
        </w:rPr>
        <w:t>也有提供</w:t>
      </w:r>
      <w:r>
        <w:rPr>
          <w:rFonts w:ascii="標楷體" w:hAnsi="標楷體" w:cs="標楷體" w:eastAsia="標楷體"/>
          <w:spacing w:val="-57"/>
        </w:rPr>
        <w:t> </w:t>
      </w:r>
      <w:r>
        <w:rPr/>
        <w:t>NEC</w:t>
      </w:r>
      <w:r>
        <w:rPr>
          <w:spacing w:val="3"/>
        </w:rPr>
        <w:t> </w:t>
      </w:r>
      <w:r>
        <w:rPr>
          <w:rFonts w:ascii="標楷體" w:hAnsi="標楷體" w:cs="標楷體" w:eastAsia="標楷體"/>
          <w:spacing w:val="-3"/>
        </w:rPr>
        <w:t>的選擇，但只使用在特定情況，且限制使</w:t>
      </w:r>
      <w:r>
        <w:rPr>
          <w:rFonts w:ascii="標楷體" w:hAnsi="標楷體" w:cs="標楷體" w:eastAsia="標楷體"/>
        </w:rPr>
        <w:t> 用的時機。例如手術方式</w:t>
      </w:r>
      <w:r>
        <w:rPr>
          <w:rFonts w:ascii="標楷體" w:hAnsi="標楷體" w:cs="標楷體" w:eastAsia="標楷體"/>
          <w:spacing w:val="-60"/>
        </w:rPr>
        <w:t> </w:t>
      </w:r>
      <w:r>
        <w:rPr/>
        <w:t>Repair </w:t>
      </w:r>
      <w:r>
        <w:rPr>
          <w:rFonts w:ascii="標楷體" w:hAnsi="標楷體" w:cs="標楷體" w:eastAsia="標楷體"/>
        </w:rPr>
        <w:t>只使用在當處置無其他合適手術 方式時。</w:t>
      </w:r>
    </w:p>
    <w:p>
      <w:pPr>
        <w:spacing w:after="0" w:line="271" w:lineRule="auto"/>
        <w:jc w:val="left"/>
        <w:rPr>
          <w:rFonts w:ascii="標楷體" w:hAnsi="標楷體" w:cs="標楷體" w:eastAsia="標楷體"/>
        </w:rPr>
        <w:sectPr>
          <w:pgSz w:w="11910" w:h="16840"/>
          <w:pgMar w:header="0" w:footer="729" w:top="1400" w:bottom="1000" w:left="1680" w:right="1680"/>
        </w:sectPr>
      </w:pPr>
    </w:p>
    <w:p>
      <w:pPr>
        <w:pStyle w:val="Heading1"/>
        <w:spacing w:line="369" w:lineRule="exact"/>
        <w:ind w:right="868"/>
        <w:jc w:val="left"/>
        <w:rPr>
          <w:b w:val="0"/>
          <w:bCs w:val="0"/>
        </w:rPr>
      </w:pPr>
      <w:bookmarkStart w:name="_bookmark148" w:id="149"/>
      <w:bookmarkEnd w:id="149"/>
      <w:r>
        <w:rPr>
          <w:b w:val="0"/>
          <w:bCs w:val="0"/>
        </w:rPr>
      </w:r>
      <w:r>
        <w:rPr/>
        <w:t>第二章 </w:t>
      </w:r>
      <w:r>
        <w:rPr>
          <w:rFonts w:ascii="Times New Roman" w:hAnsi="Times New Roman" w:cs="Times New Roman" w:eastAsia="Times New Roman"/>
        </w:rPr>
        <w:t>ICD-10-PCS</w:t>
      </w:r>
      <w:r>
        <w:rPr>
          <w:rFonts w:ascii="Times New Roman" w:hAnsi="Times New Roman" w:cs="Times New Roman" w:eastAsia="Times New Roman"/>
          <w:spacing w:val="-1"/>
        </w:rPr>
        <w:t> </w:t>
      </w:r>
      <w:r>
        <w:rPr/>
        <w:t>分類代碼的構造及編碼基本步驟</w:t>
      </w:r>
      <w:r>
        <w:rPr>
          <w:b w:val="0"/>
          <w:bCs w:val="0"/>
        </w:rPr>
      </w:r>
    </w:p>
    <w:p>
      <w:pPr>
        <w:pStyle w:val="Heading2"/>
        <w:spacing w:line="240" w:lineRule="auto" w:before="201"/>
        <w:ind w:right="868"/>
        <w:jc w:val="left"/>
        <w:rPr>
          <w:b w:val="0"/>
          <w:bCs w:val="0"/>
        </w:rPr>
      </w:pPr>
      <w:bookmarkStart w:name="_bookmark149" w:id="150"/>
      <w:bookmarkEnd w:id="150"/>
      <w:r>
        <w:rPr>
          <w:b w:val="0"/>
          <w:bCs w:val="0"/>
        </w:rPr>
      </w:r>
      <w:r>
        <w:rPr/>
        <w:t>第一節 </w:t>
      </w:r>
      <w:r>
        <w:rPr>
          <w:rFonts w:ascii="Times New Roman" w:hAnsi="Times New Roman" w:cs="Times New Roman" w:eastAsia="Times New Roman"/>
        </w:rPr>
        <w:t>ICD-10-PCS</w:t>
      </w:r>
      <w:r>
        <w:rPr>
          <w:rFonts w:ascii="Times New Roman" w:hAnsi="Times New Roman" w:cs="Times New Roman" w:eastAsia="Times New Roman"/>
          <w:spacing w:val="-2"/>
        </w:rPr>
        <w:t> </w:t>
      </w:r>
      <w:r>
        <w:rPr/>
        <w:t>分類代碼的構造</w:t>
      </w:r>
      <w:r>
        <w:rPr>
          <w:b w:val="0"/>
          <w:bCs w:val="0"/>
        </w:rPr>
      </w:r>
    </w:p>
    <w:p>
      <w:pPr>
        <w:spacing w:line="240" w:lineRule="auto" w:before="10"/>
        <w:rPr>
          <w:rFonts w:ascii="標楷體" w:hAnsi="標楷體" w:cs="標楷體" w:eastAsia="標楷體"/>
          <w:b/>
          <w:bCs/>
          <w:sz w:val="16"/>
          <w:szCs w:val="16"/>
        </w:rPr>
      </w:pPr>
    </w:p>
    <w:p>
      <w:pPr>
        <w:pStyle w:val="BodyText"/>
        <w:spacing w:line="271" w:lineRule="auto"/>
        <w:ind w:left="658" w:right="1266" w:firstLine="420"/>
        <w:jc w:val="right"/>
        <w:rPr>
          <w:rFonts w:ascii="標楷體" w:hAnsi="標楷體" w:cs="標楷體" w:eastAsia="標楷體"/>
        </w:rPr>
      </w:pPr>
      <w:r>
        <w:rPr/>
        <w:t>ICD-10-PCS</w:t>
      </w:r>
      <w:r>
        <w:rPr>
          <w:spacing w:val="21"/>
        </w:rPr>
        <w:t> </w:t>
      </w:r>
      <w:r>
        <w:rPr>
          <w:rFonts w:ascii="標楷體" w:hAnsi="標楷體" w:cs="標楷體" w:eastAsia="標楷體"/>
          <w:spacing w:val="-5"/>
        </w:rPr>
        <w:t>為一具有邏輯性、一致性架構的分類系統，每一層級均有</w:t>
      </w:r>
      <w:r>
        <w:rPr>
          <w:rFonts w:ascii="標楷體" w:hAnsi="標楷體" w:cs="標楷體" w:eastAsia="標楷體"/>
        </w:rPr>
        <w:t> </w:t>
      </w:r>
      <w:r>
        <w:rPr>
          <w:rFonts w:ascii="標楷體" w:hAnsi="標楷體" w:cs="標楷體" w:eastAsia="標楷體"/>
          <w:spacing w:val="-4"/>
        </w:rPr>
        <w:t>單獨的代碼。個別字母與數字稱為數值</w:t>
      </w:r>
      <w:r>
        <w:rPr>
          <w:spacing w:val="-4"/>
        </w:rPr>
        <w:t>(values)</w:t>
      </w:r>
      <w:r>
        <w:rPr>
          <w:rFonts w:ascii="標楷體" w:hAnsi="標楷體" w:cs="標楷體" w:eastAsia="標楷體"/>
          <w:spacing w:val="-4"/>
        </w:rPr>
        <w:t>，依順序填滿分類代碼的七</w:t>
      </w:r>
      <w:r>
        <w:rPr>
          <w:rFonts w:ascii="標楷體" w:hAnsi="標楷體" w:cs="標楷體" w:eastAsia="標楷體"/>
        </w:rPr>
        <w:t> 個位置，稱之為碼</w:t>
      </w:r>
      <w:r>
        <w:rPr/>
        <w:t>(characters)</w:t>
      </w:r>
      <w:r>
        <w:rPr>
          <w:rFonts w:ascii="標楷體" w:hAnsi="標楷體" w:cs="標楷體" w:eastAsia="標楷體"/>
        </w:rPr>
        <w:t>。每一個分類代碼都有七位碼，每位碼均代 表處置的某一面向。以內外科章節為例，其七位碼代表意義如下圖所示：</w:t>
      </w:r>
    </w:p>
    <w:p>
      <w:pPr>
        <w:spacing w:line="240" w:lineRule="auto" w:before="0"/>
        <w:rPr>
          <w:rFonts w:ascii="標楷體" w:hAnsi="標楷體" w:cs="標楷體" w:eastAsia="標楷體"/>
          <w:sz w:val="20"/>
          <w:szCs w:val="20"/>
        </w:rPr>
      </w:pPr>
    </w:p>
    <w:p>
      <w:pPr>
        <w:spacing w:line="240" w:lineRule="auto" w:before="10"/>
        <w:rPr>
          <w:rFonts w:ascii="標楷體" w:hAnsi="標楷體" w:cs="標楷體" w:eastAsia="標楷體"/>
          <w:sz w:val="11"/>
          <w:szCs w:val="11"/>
        </w:rPr>
      </w:pPr>
    </w:p>
    <w:p>
      <w:pPr>
        <w:spacing w:line="2957" w:lineRule="exact"/>
        <w:ind w:left="118" w:right="0" w:firstLine="0"/>
        <w:rPr>
          <w:rFonts w:ascii="標楷體" w:hAnsi="標楷體" w:cs="標楷體" w:eastAsia="標楷體"/>
          <w:sz w:val="20"/>
          <w:szCs w:val="20"/>
        </w:rPr>
      </w:pPr>
      <w:r>
        <w:rPr>
          <w:rFonts w:ascii="標楷體" w:hAnsi="標楷體" w:cs="標楷體" w:eastAsia="標楷體"/>
          <w:position w:val="-58"/>
          <w:sz w:val="20"/>
          <w:szCs w:val="20"/>
        </w:rPr>
        <w:pict>
          <v:group style="width:399.6pt;height:147.9pt;mso-position-horizontal-relative:char;mso-position-vertical-relative:line" coordorigin="0,0" coordsize="7992,2958">
            <v:shape style="position:absolute;left:0;top:123;width:7992;height:2737" type="#_x0000_t75" stroked="false">
              <v:imagedata r:id="rId20" o:title=""/>
            </v:shape>
            <v:shape style="position:absolute;left:1989;top:0;width:581;height:291" type="#_x0000_t202" filled="false" stroked="false">
              <v:textbox inset="0,0,0,0">
                <w:txbxContent>
                  <w:p>
                    <w:pPr>
                      <w:spacing w:line="290" w:lineRule="exact" w:before="0"/>
                      <w:ind w:left="0" w:right="0" w:firstLine="0"/>
                      <w:jc w:val="left"/>
                      <w:rPr>
                        <w:rFonts w:ascii="標楷體" w:hAnsi="標楷體" w:cs="標楷體" w:eastAsia="標楷體"/>
                        <w:sz w:val="29"/>
                        <w:szCs w:val="29"/>
                      </w:rPr>
                    </w:pPr>
                    <w:r>
                      <w:rPr>
                        <w:rFonts w:ascii="標楷體" w:hAnsi="標楷體" w:cs="標楷體" w:eastAsia="標楷體"/>
                        <w:b/>
                        <w:bCs/>
                        <w:w w:val="100"/>
                        <w:sz w:val="29"/>
                        <w:szCs w:val="29"/>
                      </w:rPr>
                      <w:t>章節</w:t>
                    </w:r>
                    <w:r>
                      <w:rPr>
                        <w:rFonts w:ascii="標楷體" w:hAnsi="標楷體" w:cs="標楷體" w:eastAsia="標楷體"/>
                        <w:w w:val="100"/>
                        <w:sz w:val="29"/>
                        <w:szCs w:val="29"/>
                      </w:rPr>
                    </w:r>
                  </w:p>
                </w:txbxContent>
              </v:textbox>
              <w10:wrap type="none"/>
            </v:shape>
            <v:shape style="position:absolute;left:3260;top:0;width:1162;height:291" type="#_x0000_t202" filled="false" stroked="false">
              <v:textbox inset="0,0,0,0">
                <w:txbxContent>
                  <w:p>
                    <w:pPr>
                      <w:spacing w:line="290" w:lineRule="exact" w:before="0"/>
                      <w:ind w:left="0" w:right="0" w:firstLine="0"/>
                      <w:jc w:val="left"/>
                      <w:rPr>
                        <w:rFonts w:ascii="標楷體" w:hAnsi="標楷體" w:cs="標楷體" w:eastAsia="標楷體"/>
                        <w:sz w:val="29"/>
                        <w:szCs w:val="29"/>
                      </w:rPr>
                    </w:pPr>
                    <w:r>
                      <w:rPr>
                        <w:rFonts w:ascii="標楷體" w:hAnsi="標楷體" w:cs="標楷體" w:eastAsia="標楷體"/>
                        <w:b/>
                        <w:bCs/>
                        <w:w w:val="100"/>
                        <w:sz w:val="29"/>
                        <w:szCs w:val="29"/>
                      </w:rPr>
                      <w:t>手術方式</w:t>
                    </w:r>
                    <w:r>
                      <w:rPr>
                        <w:rFonts w:ascii="標楷體" w:hAnsi="標楷體" w:cs="標楷體" w:eastAsia="標楷體"/>
                        <w:w w:val="100"/>
                        <w:sz w:val="29"/>
                        <w:szCs w:val="29"/>
                      </w:rPr>
                    </w:r>
                  </w:p>
                </w:txbxContent>
              </v:textbox>
              <w10:wrap type="none"/>
            </v:shape>
            <v:shape style="position:absolute;left:5211;top:0;width:1162;height:291" type="#_x0000_t202" filled="false" stroked="false">
              <v:textbox inset="0,0,0,0">
                <w:txbxContent>
                  <w:p>
                    <w:pPr>
                      <w:spacing w:line="290" w:lineRule="exact" w:before="0"/>
                      <w:ind w:left="0" w:right="0" w:firstLine="0"/>
                      <w:jc w:val="left"/>
                      <w:rPr>
                        <w:rFonts w:ascii="標楷體" w:hAnsi="標楷體" w:cs="標楷體" w:eastAsia="標楷體"/>
                        <w:sz w:val="29"/>
                        <w:szCs w:val="29"/>
                      </w:rPr>
                    </w:pPr>
                    <w:r>
                      <w:rPr>
                        <w:rFonts w:ascii="標楷體" w:hAnsi="標楷體" w:cs="標楷體" w:eastAsia="標楷體"/>
                        <w:b/>
                        <w:bCs/>
                        <w:w w:val="100"/>
                        <w:sz w:val="29"/>
                        <w:szCs w:val="29"/>
                      </w:rPr>
                      <w:t>手術途徑</w:t>
                    </w:r>
                    <w:r>
                      <w:rPr>
                        <w:rFonts w:ascii="標楷體" w:hAnsi="標楷體" w:cs="標楷體" w:eastAsia="標楷體"/>
                        <w:w w:val="100"/>
                        <w:sz w:val="29"/>
                        <w:szCs w:val="29"/>
                      </w:rPr>
                    </w:r>
                  </w:p>
                </w:txbxContent>
              </v:textbox>
              <w10:wrap type="none"/>
            </v:shape>
            <v:shape style="position:absolute;left:6978;top:0;width:872;height:291" type="#_x0000_t202" filled="false" stroked="false">
              <v:textbox inset="0,0,0,0">
                <w:txbxContent>
                  <w:p>
                    <w:pPr>
                      <w:spacing w:line="290" w:lineRule="exact" w:before="0"/>
                      <w:ind w:left="0" w:right="0" w:firstLine="0"/>
                      <w:jc w:val="left"/>
                      <w:rPr>
                        <w:rFonts w:ascii="標楷體" w:hAnsi="標楷體" w:cs="標楷體" w:eastAsia="標楷體"/>
                        <w:sz w:val="29"/>
                        <w:szCs w:val="29"/>
                      </w:rPr>
                    </w:pPr>
                    <w:r>
                      <w:rPr>
                        <w:rFonts w:ascii="標楷體" w:hAnsi="標楷體" w:cs="標楷體" w:eastAsia="標楷體"/>
                        <w:b/>
                        <w:bCs/>
                        <w:w w:val="100"/>
                        <w:sz w:val="29"/>
                        <w:szCs w:val="29"/>
                      </w:rPr>
                      <w:t>修飾詞</w:t>
                    </w:r>
                    <w:r>
                      <w:rPr>
                        <w:rFonts w:ascii="標楷體" w:hAnsi="標楷體" w:cs="標楷體" w:eastAsia="標楷體"/>
                        <w:w w:val="100"/>
                        <w:sz w:val="29"/>
                        <w:szCs w:val="29"/>
                      </w:rPr>
                    </w:r>
                  </w:p>
                </w:txbxContent>
              </v:textbox>
              <w10:wrap type="none"/>
            </v:shape>
            <v:shape style="position:absolute;left:2095;top:2667;width:1162;height:291" type="#_x0000_t202" filled="false" stroked="false">
              <v:textbox inset="0,0,0,0">
                <w:txbxContent>
                  <w:p>
                    <w:pPr>
                      <w:spacing w:line="290" w:lineRule="exact" w:before="0"/>
                      <w:ind w:left="0" w:right="0" w:firstLine="0"/>
                      <w:jc w:val="left"/>
                      <w:rPr>
                        <w:rFonts w:ascii="標楷體" w:hAnsi="標楷體" w:cs="標楷體" w:eastAsia="標楷體"/>
                        <w:sz w:val="29"/>
                        <w:szCs w:val="29"/>
                      </w:rPr>
                    </w:pPr>
                    <w:r>
                      <w:rPr>
                        <w:rFonts w:ascii="標楷體" w:hAnsi="標楷體" w:cs="標楷體" w:eastAsia="標楷體"/>
                        <w:b/>
                        <w:bCs/>
                        <w:w w:val="100"/>
                        <w:sz w:val="29"/>
                        <w:szCs w:val="29"/>
                      </w:rPr>
                      <w:t>身體系統</w:t>
                    </w:r>
                    <w:r>
                      <w:rPr>
                        <w:rFonts w:ascii="標楷體" w:hAnsi="標楷體" w:cs="標楷體" w:eastAsia="標楷體"/>
                        <w:w w:val="100"/>
                        <w:sz w:val="29"/>
                        <w:szCs w:val="29"/>
                      </w:rPr>
                    </w:r>
                  </w:p>
                </w:txbxContent>
              </v:textbox>
              <w10:wrap type="none"/>
            </v:shape>
            <v:shape style="position:absolute;left:4071;top:2667;width:1162;height:291" type="#_x0000_t202" filled="false" stroked="false">
              <v:textbox inset="0,0,0,0">
                <w:txbxContent>
                  <w:p>
                    <w:pPr>
                      <w:spacing w:line="290" w:lineRule="exact" w:before="0"/>
                      <w:ind w:left="0" w:right="0" w:firstLine="0"/>
                      <w:jc w:val="left"/>
                      <w:rPr>
                        <w:rFonts w:ascii="標楷體" w:hAnsi="標楷體" w:cs="標楷體" w:eastAsia="標楷體"/>
                        <w:sz w:val="29"/>
                        <w:szCs w:val="29"/>
                      </w:rPr>
                    </w:pPr>
                    <w:r>
                      <w:rPr>
                        <w:rFonts w:ascii="標楷體" w:hAnsi="標楷體" w:cs="標楷體" w:eastAsia="標楷體"/>
                        <w:b/>
                        <w:bCs/>
                        <w:w w:val="100"/>
                        <w:sz w:val="29"/>
                        <w:szCs w:val="29"/>
                      </w:rPr>
                      <w:t>身體部位</w:t>
                    </w:r>
                    <w:r>
                      <w:rPr>
                        <w:rFonts w:ascii="標楷體" w:hAnsi="標楷體" w:cs="標楷體" w:eastAsia="標楷體"/>
                        <w:w w:val="100"/>
                        <w:sz w:val="29"/>
                        <w:szCs w:val="29"/>
                      </w:rPr>
                    </w:r>
                  </w:p>
                </w:txbxContent>
              </v:textbox>
              <w10:wrap type="none"/>
            </v:shape>
            <v:shape style="position:absolute;left:6106;top:2667;width:872;height:291" type="#_x0000_t202" filled="false" stroked="false">
              <v:textbox inset="0,0,0,0">
                <w:txbxContent>
                  <w:p>
                    <w:pPr>
                      <w:spacing w:line="290" w:lineRule="exact" w:before="0"/>
                      <w:ind w:left="0" w:right="0" w:firstLine="0"/>
                      <w:jc w:val="left"/>
                      <w:rPr>
                        <w:rFonts w:ascii="標楷體" w:hAnsi="標楷體" w:cs="標楷體" w:eastAsia="標楷體"/>
                        <w:sz w:val="29"/>
                        <w:szCs w:val="29"/>
                      </w:rPr>
                    </w:pPr>
                    <w:r>
                      <w:rPr>
                        <w:rFonts w:ascii="標楷體" w:hAnsi="標楷體" w:cs="標楷體" w:eastAsia="標楷體"/>
                        <w:b/>
                        <w:bCs/>
                        <w:w w:val="100"/>
                        <w:sz w:val="29"/>
                        <w:szCs w:val="29"/>
                      </w:rPr>
                      <w:t>裝置物</w:t>
                    </w:r>
                    <w:r>
                      <w:rPr>
                        <w:rFonts w:ascii="標楷體" w:hAnsi="標楷體" w:cs="標楷體" w:eastAsia="標楷體"/>
                        <w:w w:val="100"/>
                        <w:sz w:val="29"/>
                        <w:szCs w:val="29"/>
                      </w:rPr>
                    </w:r>
                  </w:p>
                </w:txbxContent>
              </v:textbox>
              <w10:wrap type="none"/>
            </v:shape>
          </v:group>
        </w:pict>
      </w:r>
      <w:r>
        <w:rPr>
          <w:rFonts w:ascii="標楷體" w:hAnsi="標楷體" w:cs="標楷體" w:eastAsia="標楷體"/>
          <w:position w:val="-58"/>
          <w:sz w:val="20"/>
          <w:szCs w:val="20"/>
        </w:rPr>
      </w:r>
    </w:p>
    <w:p>
      <w:pPr>
        <w:spacing w:line="240" w:lineRule="auto" w:before="7"/>
        <w:rPr>
          <w:rFonts w:ascii="標楷體" w:hAnsi="標楷體" w:cs="標楷體" w:eastAsia="標楷體"/>
          <w:sz w:val="18"/>
          <w:szCs w:val="18"/>
        </w:rPr>
      </w:pPr>
    </w:p>
    <w:p>
      <w:pPr>
        <w:pStyle w:val="BodyText"/>
        <w:spacing w:line="271" w:lineRule="auto"/>
        <w:ind w:left="658" w:right="1323" w:firstLine="420"/>
        <w:jc w:val="both"/>
        <w:rPr>
          <w:rFonts w:ascii="標楷體" w:hAnsi="標楷體" w:cs="標楷體" w:eastAsia="標楷體"/>
        </w:rPr>
      </w:pPr>
      <w:r>
        <w:rPr>
          <w:rFonts w:ascii="標楷體" w:hAnsi="標楷體" w:cs="標楷體" w:eastAsia="標楷體"/>
        </w:rPr>
        <w:t>每位碼最多有三十四個數值可供選擇，分別為阿拉伯數字的</w:t>
      </w:r>
      <w:r>
        <w:rPr>
          <w:rFonts w:ascii="標楷體" w:hAnsi="標楷體" w:cs="標楷體" w:eastAsia="標楷體"/>
          <w:spacing w:val="-59"/>
        </w:rPr>
        <w:t> </w:t>
      </w:r>
      <w:r>
        <w:rPr/>
        <w:t>0 </w:t>
      </w:r>
      <w:r>
        <w:rPr>
          <w:rFonts w:ascii="標楷體" w:hAnsi="標楷體" w:cs="標楷體" w:eastAsia="標楷體"/>
        </w:rPr>
        <w:t>到</w:t>
      </w:r>
      <w:r>
        <w:rPr>
          <w:rFonts w:ascii="標楷體" w:hAnsi="標楷體" w:cs="標楷體" w:eastAsia="標楷體"/>
          <w:spacing w:val="-60"/>
        </w:rPr>
        <w:t> </w:t>
      </w:r>
      <w:r>
        <w:rPr/>
        <w:t>9 </w:t>
      </w:r>
      <w:r>
        <w:rPr>
          <w:rFonts w:ascii="標楷體" w:hAnsi="標楷體" w:cs="標楷體" w:eastAsia="標楷體"/>
        </w:rPr>
        <w:t>與 英文字母的</w:t>
      </w:r>
      <w:r>
        <w:rPr>
          <w:rFonts w:ascii="標楷體" w:hAnsi="標楷體" w:cs="標楷體" w:eastAsia="標楷體"/>
          <w:spacing w:val="-66"/>
        </w:rPr>
        <w:t> </w:t>
      </w:r>
      <w:r>
        <w:rPr/>
        <w:t>A</w:t>
      </w:r>
      <w:r>
        <w:rPr>
          <w:spacing w:val="-7"/>
        </w:rPr>
        <w:t> </w:t>
      </w:r>
      <w:r>
        <w:rPr>
          <w:rFonts w:ascii="標楷體" w:hAnsi="標楷體" w:cs="標楷體" w:eastAsia="標楷體"/>
        </w:rPr>
        <w:t>到</w:t>
      </w:r>
      <w:r>
        <w:rPr>
          <w:rFonts w:ascii="標楷體" w:hAnsi="標楷體" w:cs="標楷體" w:eastAsia="標楷體"/>
          <w:spacing w:val="-66"/>
        </w:rPr>
        <w:t> </w:t>
      </w:r>
      <w:r>
        <w:rPr/>
        <w:t>Z</w:t>
      </w:r>
      <w:r>
        <w:rPr>
          <w:rFonts w:ascii="標楷體" w:hAnsi="標楷體" w:cs="標楷體" w:eastAsia="標楷體"/>
        </w:rPr>
        <w:t>，但排除英文字母中的</w:t>
      </w:r>
      <w:r>
        <w:rPr>
          <w:rFonts w:ascii="標楷體" w:hAnsi="標楷體" w:cs="標楷體" w:eastAsia="標楷體"/>
          <w:spacing w:val="-63"/>
        </w:rPr>
        <w:t> </w:t>
      </w:r>
      <w:r>
        <w:rPr/>
        <w:t>I</w:t>
      </w:r>
      <w:r>
        <w:rPr>
          <w:spacing w:val="-11"/>
        </w:rPr>
        <w:t> </w:t>
      </w:r>
      <w:r>
        <w:rPr>
          <w:rFonts w:ascii="標楷體" w:hAnsi="標楷體" w:cs="標楷體" w:eastAsia="標楷體"/>
        </w:rPr>
        <w:t>與</w:t>
      </w:r>
      <w:r>
        <w:rPr>
          <w:rFonts w:ascii="標楷體" w:hAnsi="標楷體" w:cs="標楷體" w:eastAsia="標楷體"/>
          <w:spacing w:val="-64"/>
        </w:rPr>
        <w:t> </w:t>
      </w:r>
      <w:r>
        <w:rPr/>
        <w:t>O</w:t>
      </w:r>
      <w:r>
        <w:rPr>
          <w:rFonts w:ascii="標楷體" w:hAnsi="標楷體" w:cs="標楷體" w:eastAsia="標楷體"/>
        </w:rPr>
        <w:t>，因其容易與阿拉伯數字 的</w:t>
      </w:r>
      <w:r>
        <w:rPr>
          <w:rFonts w:ascii="標楷體" w:hAnsi="標楷體" w:cs="標楷體" w:eastAsia="標楷體"/>
          <w:spacing w:val="-59"/>
        </w:rPr>
        <w:t> </w:t>
      </w:r>
      <w:r>
        <w:rPr/>
        <w:t>1</w:t>
      </w:r>
      <w:r>
        <w:rPr>
          <w:spacing w:val="1"/>
        </w:rPr>
        <w:t> </w:t>
      </w:r>
      <w:r>
        <w:rPr>
          <w:rFonts w:ascii="標楷體" w:hAnsi="標楷體" w:cs="標楷體" w:eastAsia="標楷體"/>
        </w:rPr>
        <w:t>與</w:t>
      </w:r>
      <w:r>
        <w:rPr>
          <w:rFonts w:ascii="標楷體" w:hAnsi="標楷體" w:cs="標楷體" w:eastAsia="標楷體"/>
          <w:spacing w:val="-59"/>
        </w:rPr>
        <w:t> </w:t>
      </w:r>
      <w:r>
        <w:rPr/>
        <w:t>0</w:t>
      </w:r>
      <w:r>
        <w:rPr>
          <w:spacing w:val="1"/>
        </w:rPr>
        <w:t> </w:t>
      </w:r>
      <w:r>
        <w:rPr>
          <w:rFonts w:ascii="標楷體" w:hAnsi="標楷體" w:cs="標楷體" w:eastAsia="標楷體"/>
          <w:spacing w:val="-3"/>
        </w:rPr>
        <w:t>混淆。同樣的數值在不同位碼其意思就有不同。在第</w:t>
      </w:r>
      <w:r>
        <w:rPr>
          <w:rFonts w:ascii="標楷體" w:hAnsi="標楷體" w:cs="標楷體" w:eastAsia="標楷體"/>
          <w:spacing w:val="-59"/>
        </w:rPr>
        <w:t> </w:t>
      </w:r>
      <w:r>
        <w:rPr/>
        <w:t>1</w:t>
      </w:r>
      <w:r>
        <w:rPr>
          <w:spacing w:val="1"/>
        </w:rPr>
        <w:t> </w:t>
      </w:r>
      <w:r>
        <w:rPr>
          <w:rFonts w:ascii="標楷體" w:hAnsi="標楷體" w:cs="標楷體" w:eastAsia="標楷體"/>
        </w:rPr>
        <w:t>位碼數值</w:t>
      </w:r>
    </w:p>
    <w:p>
      <w:pPr>
        <w:pStyle w:val="BodyText"/>
        <w:spacing w:line="271" w:lineRule="auto" w:before="7"/>
        <w:ind w:left="658" w:right="868"/>
        <w:jc w:val="left"/>
        <w:rPr>
          <w:rFonts w:ascii="標楷體" w:hAnsi="標楷體" w:cs="標楷體" w:eastAsia="標楷體"/>
        </w:rPr>
      </w:pPr>
      <w:r>
        <w:rPr/>
        <w:t>0 </w:t>
      </w:r>
      <w:r>
        <w:rPr>
          <w:rFonts w:ascii="標楷體" w:hAnsi="標楷體" w:cs="標楷體" w:eastAsia="標楷體"/>
        </w:rPr>
        <w:t>的意義不同於第</w:t>
      </w:r>
      <w:r>
        <w:rPr>
          <w:rFonts w:ascii="標楷體" w:hAnsi="標楷體" w:cs="標楷體" w:eastAsia="標楷體"/>
          <w:spacing w:val="-60"/>
        </w:rPr>
        <w:t> </w:t>
      </w:r>
      <w:r>
        <w:rPr/>
        <w:t>2 </w:t>
      </w:r>
      <w:r>
        <w:rPr>
          <w:rFonts w:ascii="標楷體" w:hAnsi="標楷體" w:cs="標楷體" w:eastAsia="標楷體"/>
        </w:rPr>
        <w:t>位碼數值</w:t>
      </w:r>
      <w:r>
        <w:rPr>
          <w:rFonts w:ascii="標楷體" w:hAnsi="標楷體" w:cs="標楷體" w:eastAsia="標楷體"/>
          <w:spacing w:val="-60"/>
        </w:rPr>
        <w:t> </w:t>
      </w:r>
      <w:r>
        <w:rPr/>
        <w:t>0 </w:t>
      </w:r>
      <w:r>
        <w:rPr>
          <w:rFonts w:ascii="標楷體" w:hAnsi="標楷體" w:cs="標楷體" w:eastAsia="標楷體"/>
        </w:rPr>
        <w:t>或第</w:t>
      </w:r>
      <w:r>
        <w:rPr>
          <w:rFonts w:ascii="標楷體" w:hAnsi="標楷體" w:cs="標楷體" w:eastAsia="標楷體"/>
          <w:spacing w:val="-60"/>
        </w:rPr>
        <w:t> </w:t>
      </w:r>
      <w:r>
        <w:rPr/>
        <w:t>3 </w:t>
      </w:r>
      <w:r>
        <w:rPr>
          <w:rFonts w:ascii="標楷體" w:hAnsi="標楷體" w:cs="標楷體" w:eastAsia="標楷體"/>
        </w:rPr>
        <w:t>位碼數值</w:t>
      </w:r>
      <w:r>
        <w:rPr>
          <w:rFonts w:ascii="標楷體" w:hAnsi="標楷體" w:cs="標楷體" w:eastAsia="標楷體"/>
          <w:spacing w:val="-60"/>
        </w:rPr>
        <w:t> </w:t>
      </w:r>
      <w:r>
        <w:rPr/>
        <w:t>0 </w:t>
      </w:r>
      <w:r>
        <w:rPr>
          <w:rFonts w:ascii="標楷體" w:hAnsi="標楷體" w:cs="標楷體" w:eastAsia="標楷體"/>
        </w:rPr>
        <w:t>等等。以內外科章節中 的代碼</w:t>
      </w:r>
      <w:r>
        <w:rPr>
          <w:rFonts w:ascii="標楷體" w:hAnsi="標楷體" w:cs="標楷體" w:eastAsia="標楷體"/>
          <w:spacing w:val="-61"/>
        </w:rPr>
        <w:t> </w:t>
      </w:r>
      <w:r>
        <w:rPr/>
        <w:t>0LB50ZZ</w:t>
      </w:r>
      <w:r>
        <w:rPr>
          <w:rFonts w:ascii="標楷體" w:hAnsi="標楷體" w:cs="標楷體" w:eastAsia="標楷體"/>
        </w:rPr>
        <w:t>（</w:t>
      </w:r>
      <w:r>
        <w:rPr/>
        <w:t>Excision</w:t>
      </w:r>
      <w:r>
        <w:rPr>
          <w:spacing w:val="-1"/>
        </w:rPr>
        <w:t> </w:t>
      </w:r>
      <w:r>
        <w:rPr/>
        <w:t>of</w:t>
      </w:r>
      <w:r>
        <w:rPr>
          <w:spacing w:val="-2"/>
        </w:rPr>
        <w:t> </w:t>
      </w:r>
      <w:r>
        <w:rPr/>
        <w:t>right</w:t>
      </w:r>
      <w:r>
        <w:rPr>
          <w:spacing w:val="-1"/>
        </w:rPr>
        <w:t> </w:t>
      </w:r>
      <w:r>
        <w:rPr/>
        <w:t>lower</w:t>
      </w:r>
      <w:r>
        <w:rPr>
          <w:spacing w:val="-1"/>
        </w:rPr>
        <w:t> </w:t>
      </w:r>
      <w:r>
        <w:rPr/>
        <w:t>arm</w:t>
      </w:r>
      <w:r>
        <w:rPr>
          <w:spacing w:val="-1"/>
        </w:rPr>
        <w:t> </w:t>
      </w:r>
      <w:r>
        <w:rPr/>
        <w:t>and</w:t>
      </w:r>
      <w:r>
        <w:rPr>
          <w:spacing w:val="-1"/>
        </w:rPr>
        <w:t> </w:t>
      </w:r>
      <w:r>
        <w:rPr/>
        <w:t>wrist</w:t>
      </w:r>
      <w:r>
        <w:rPr>
          <w:spacing w:val="-1"/>
        </w:rPr>
        <w:t> </w:t>
      </w:r>
      <w:r>
        <w:rPr/>
        <w:t>tendon,</w:t>
      </w:r>
      <w:r>
        <w:rPr>
          <w:spacing w:val="-1"/>
        </w:rPr>
        <w:t> </w:t>
      </w:r>
      <w:r>
        <w:rPr/>
        <w:t>open</w:t>
      </w:r>
      <w:r>
        <w:rPr/>
        <w:t> approach</w:t>
      </w:r>
      <w:r>
        <w:rPr>
          <w:rFonts w:ascii="標楷體" w:hAnsi="標楷體" w:cs="標楷體" w:eastAsia="標楷體"/>
        </w:rPr>
        <w:t>）為範例說明如下：</w:t>
      </w:r>
    </w:p>
    <w:p>
      <w:pPr>
        <w:spacing w:line="240" w:lineRule="auto" w:before="1"/>
        <w:rPr>
          <w:rFonts w:ascii="標楷體" w:hAnsi="標楷體" w:cs="標楷體" w:eastAsia="標楷體"/>
          <w:sz w:val="28"/>
          <w:szCs w:val="28"/>
        </w:rPr>
      </w:pPr>
    </w:p>
    <w:p>
      <w:pPr>
        <w:pStyle w:val="BodyText"/>
        <w:spacing w:line="240" w:lineRule="auto"/>
        <w:ind w:right="868"/>
        <w:jc w:val="left"/>
      </w:pPr>
      <w:r>
        <w:rPr>
          <w:rFonts w:ascii="標楷體" w:hAnsi="標楷體" w:cs="標楷體" w:eastAsia="標楷體"/>
        </w:rPr>
        <w:t>一、第</w:t>
      </w:r>
      <w:r>
        <w:rPr>
          <w:rFonts w:ascii="標楷體" w:hAnsi="標楷體" w:cs="標楷體" w:eastAsia="標楷體"/>
          <w:spacing w:val="-63"/>
        </w:rPr>
        <w:t> </w:t>
      </w:r>
      <w:r>
        <w:rPr/>
        <w:t>1</w:t>
      </w:r>
      <w:r>
        <w:rPr>
          <w:spacing w:val="-2"/>
        </w:rPr>
        <w:t> </w:t>
      </w:r>
      <w:r>
        <w:rPr>
          <w:rFonts w:ascii="標楷體" w:hAnsi="標楷體" w:cs="標楷體" w:eastAsia="標楷體"/>
        </w:rPr>
        <w:t>位碼</w:t>
      </w:r>
      <w:r>
        <w:rPr/>
        <w:t>(Character</w:t>
      </w:r>
      <w:r>
        <w:rPr>
          <w:spacing w:val="-2"/>
        </w:rPr>
        <w:t> </w:t>
      </w:r>
      <w:r>
        <w:rPr/>
        <w:t>1)</w:t>
      </w:r>
      <w:r>
        <w:rPr>
          <w:rFonts w:ascii="標楷體" w:hAnsi="標楷體" w:cs="標楷體" w:eastAsia="標楷體"/>
        </w:rPr>
        <w:t>：章節</w:t>
      </w:r>
      <w:r>
        <w:rPr/>
        <w:t>(Section)</w:t>
      </w:r>
    </w:p>
    <w:p>
      <w:pPr>
        <w:pStyle w:val="BodyText"/>
        <w:spacing w:line="271" w:lineRule="auto" w:before="42"/>
        <w:ind w:left="1018" w:right="868" w:hanging="720"/>
        <w:jc w:val="left"/>
        <w:rPr>
          <w:rFonts w:ascii="標楷體" w:hAnsi="標楷體" w:cs="標楷體" w:eastAsia="標楷體"/>
        </w:rPr>
      </w:pPr>
      <w:r>
        <w:rPr>
          <w:rFonts w:ascii="標楷體" w:hAnsi="標楷體" w:cs="標楷體" w:eastAsia="標楷體"/>
        </w:rPr>
        <w:t>（一）代碼的第一個碼決定處置的章節，共有十六個章節</w:t>
      </w:r>
      <w:r>
        <w:rPr/>
        <w:t>(0-9</w:t>
      </w:r>
      <w:r>
        <w:rPr>
          <w:rFonts w:ascii="標楷體" w:hAnsi="標楷體" w:cs="標楷體" w:eastAsia="標楷體"/>
        </w:rPr>
        <w:t>、</w:t>
      </w:r>
      <w:r>
        <w:rPr/>
        <w:t>B-D</w:t>
      </w:r>
      <w:r>
        <w:rPr>
          <w:rFonts w:ascii="標楷體" w:hAnsi="標楷體" w:cs="標楷體" w:eastAsia="標楷體"/>
        </w:rPr>
        <w:t>、</w:t>
      </w:r>
      <w:r>
        <w:rPr/>
        <w:t>F-H)</w:t>
      </w:r>
      <w:r>
        <w:rPr>
          <w:rFonts w:ascii="標楷體" w:hAnsi="標楷體" w:cs="標楷體" w:eastAsia="標楷體"/>
        </w:rPr>
        <w:t>。 此範例之</w:t>
      </w:r>
      <w:r>
        <w:rPr>
          <w:rFonts w:ascii="標楷體" w:hAnsi="標楷體" w:cs="標楷體" w:eastAsia="標楷體"/>
          <w:spacing w:val="-62"/>
        </w:rPr>
        <w:t> </w:t>
      </w:r>
      <w:r>
        <w:rPr/>
        <w:t>Excision</w:t>
      </w:r>
      <w:r>
        <w:rPr>
          <w:spacing w:val="-1"/>
        </w:rPr>
        <w:t> </w:t>
      </w:r>
      <w:r>
        <w:rPr>
          <w:rFonts w:ascii="標楷體" w:hAnsi="標楷體" w:cs="標楷體" w:eastAsia="標楷體"/>
        </w:rPr>
        <w:t>屬於內外科章節，故第</w:t>
      </w:r>
      <w:r>
        <w:rPr>
          <w:rFonts w:ascii="標楷體" w:hAnsi="標楷體" w:cs="標楷體" w:eastAsia="標楷體"/>
          <w:spacing w:val="-62"/>
        </w:rPr>
        <w:t> </w:t>
      </w:r>
      <w:r>
        <w:rPr/>
        <w:t>1</w:t>
      </w:r>
      <w:r>
        <w:rPr>
          <w:spacing w:val="-2"/>
        </w:rPr>
        <w:t> </w:t>
      </w:r>
      <w:r>
        <w:rPr>
          <w:rFonts w:ascii="標楷體" w:hAnsi="標楷體" w:cs="標楷體" w:eastAsia="標楷體"/>
        </w:rPr>
        <w:t>位碼之數值為</w:t>
      </w:r>
      <w:r>
        <w:rPr>
          <w:rFonts w:ascii="Times New Roman" w:hAnsi="Times New Roman" w:cs="Times New Roman" w:eastAsia="Times New Roman"/>
        </w:rPr>
        <w:t>“0”</w:t>
      </w:r>
      <w:r>
        <w:rPr>
          <w:rFonts w:ascii="標楷體" w:hAnsi="標楷體" w:cs="標楷體" w:eastAsia="標楷體"/>
        </w:rPr>
        <w:t>。</w:t>
      </w:r>
    </w:p>
    <w:tbl>
      <w:tblPr>
        <w:tblW w:w="0" w:type="auto"/>
        <w:jc w:val="left"/>
        <w:tblInd w:w="984" w:type="dxa"/>
        <w:tblLayout w:type="fixed"/>
        <w:tblCellMar>
          <w:top w:w="0" w:type="dxa"/>
          <w:left w:w="0" w:type="dxa"/>
          <w:bottom w:w="0" w:type="dxa"/>
          <w:right w:w="0" w:type="dxa"/>
        </w:tblCellMar>
        <w:tblLook w:val="01E0"/>
      </w:tblPr>
      <w:tblGrid>
        <w:gridCol w:w="1217"/>
        <w:gridCol w:w="1215"/>
        <w:gridCol w:w="1214"/>
        <w:gridCol w:w="1215"/>
        <w:gridCol w:w="1217"/>
        <w:gridCol w:w="1215"/>
        <w:gridCol w:w="1214"/>
      </w:tblGrid>
      <w:tr>
        <w:trPr>
          <w:trHeight w:val="1090" w:hRule="exact"/>
        </w:trPr>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56" w:right="213"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2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Character2</w:t>
            </w:r>
          </w:p>
          <w:p>
            <w:pPr>
              <w:pStyle w:val="TableParagraph"/>
              <w:spacing w:line="360" w:lineRule="atLeast"/>
              <w:ind w:left="262" w:right="352" w:hanging="1"/>
              <w:jc w:val="center"/>
              <w:rPr>
                <w:rFonts w:ascii="Times New Roman" w:hAnsi="Times New Roman" w:cs="Times New Roman" w:eastAsia="Times New Roman"/>
                <w:sz w:val="20"/>
                <w:szCs w:val="20"/>
              </w:rPr>
            </w:pPr>
            <w:r>
              <w:rPr>
                <w:rFonts w:ascii="Times New Roman"/>
                <w:sz w:val="20"/>
              </w:rPr>
              <w:t>Body</w:t>
            </w:r>
            <w:r>
              <w:rPr>
                <w:rFonts w:ascii="Times New Roman"/>
                <w:w w:val="99"/>
                <w:sz w:val="20"/>
              </w:rPr>
              <w:t> </w:t>
            </w:r>
            <w:r>
              <w:rPr>
                <w:rFonts w:ascii="Times New Roman"/>
                <w:sz w:val="20"/>
              </w:rPr>
              <w:t>System</w:t>
            </w:r>
          </w:p>
        </w:tc>
        <w:tc>
          <w:tcPr>
            <w:tcW w:w="121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65" w:right="29" w:firstLine="180"/>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r>
              <w:rPr>
                <w:rFonts w:ascii="Times New Roman"/>
                <w:spacing w:val="-2"/>
                <w:sz w:val="20"/>
              </w:rPr>
              <w:t> </w:t>
            </w:r>
            <w:r>
              <w:rPr>
                <w:rFonts w:ascii="Times New Roman"/>
                <w:sz w:val="20"/>
              </w:rPr>
              <w:t>Operation</w:t>
            </w:r>
          </w:p>
        </w:tc>
        <w:tc>
          <w:tcPr>
            <w:tcW w:w="121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99" w:right="198"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63" w:right="213"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1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71" w:right="213"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21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94" w:right="213"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730" w:hRule="exact"/>
        </w:trPr>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Surgery</w:t>
            </w:r>
          </w:p>
        </w:tc>
        <w:tc>
          <w:tcPr>
            <w:tcW w:w="12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71" w:right="0"/>
              <w:jc w:val="left"/>
              <w:rPr>
                <w:rFonts w:ascii="Times New Roman" w:hAnsi="Times New Roman" w:cs="Times New Roman" w:eastAsia="Times New Roman"/>
                <w:sz w:val="20"/>
                <w:szCs w:val="20"/>
              </w:rPr>
            </w:pPr>
            <w:r>
              <w:rPr>
                <w:rFonts w:ascii="Times New Roman"/>
                <w:sz w:val="20"/>
              </w:rPr>
              <w:t>Empty</w:t>
            </w:r>
          </w:p>
        </w:tc>
        <w:tc>
          <w:tcPr>
            <w:tcW w:w="12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33" w:right="0"/>
              <w:jc w:val="left"/>
              <w:rPr>
                <w:rFonts w:ascii="Times New Roman" w:hAnsi="Times New Roman" w:cs="Times New Roman" w:eastAsia="Times New Roman"/>
                <w:sz w:val="20"/>
                <w:szCs w:val="20"/>
              </w:rPr>
            </w:pPr>
            <w:r>
              <w:rPr>
                <w:rFonts w:ascii="Times New Roman"/>
                <w:sz w:val="20"/>
              </w:rPr>
              <w:t>Empty</w:t>
            </w:r>
          </w:p>
        </w:tc>
        <w:tc>
          <w:tcPr>
            <w:tcW w:w="12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36" w:right="0"/>
              <w:jc w:val="left"/>
              <w:rPr>
                <w:rFonts w:ascii="Times New Roman" w:hAnsi="Times New Roman" w:cs="Times New Roman" w:eastAsia="Times New Roman"/>
                <w:sz w:val="20"/>
                <w:szCs w:val="20"/>
              </w:rPr>
            </w:pPr>
            <w:r>
              <w:rPr>
                <w:rFonts w:ascii="Times New Roman"/>
                <w:sz w:val="20"/>
              </w:rPr>
              <w:t>Empty</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52" w:right="0"/>
              <w:jc w:val="left"/>
              <w:rPr>
                <w:rFonts w:ascii="Times New Roman" w:hAnsi="Times New Roman" w:cs="Times New Roman" w:eastAsia="Times New Roman"/>
                <w:sz w:val="20"/>
                <w:szCs w:val="20"/>
              </w:rPr>
            </w:pPr>
            <w:r>
              <w:rPr>
                <w:rFonts w:ascii="Times New Roman"/>
                <w:sz w:val="20"/>
              </w:rPr>
              <w:t>Empty</w:t>
            </w:r>
          </w:p>
        </w:tc>
        <w:tc>
          <w:tcPr>
            <w:tcW w:w="12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33" w:right="0"/>
              <w:jc w:val="left"/>
              <w:rPr>
                <w:rFonts w:ascii="Times New Roman" w:hAnsi="Times New Roman" w:cs="Times New Roman" w:eastAsia="Times New Roman"/>
                <w:sz w:val="20"/>
                <w:szCs w:val="20"/>
              </w:rPr>
            </w:pPr>
            <w:r>
              <w:rPr>
                <w:rFonts w:ascii="Times New Roman"/>
                <w:sz w:val="20"/>
              </w:rPr>
              <w:t>Empty</w:t>
            </w:r>
          </w:p>
        </w:tc>
        <w:tc>
          <w:tcPr>
            <w:tcW w:w="12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33" w:right="0"/>
              <w:jc w:val="left"/>
              <w:rPr>
                <w:rFonts w:ascii="Times New Roman" w:hAnsi="Times New Roman" w:cs="Times New Roman" w:eastAsia="Times New Roman"/>
                <w:sz w:val="20"/>
                <w:szCs w:val="20"/>
              </w:rPr>
            </w:pPr>
            <w:r>
              <w:rPr>
                <w:rFonts w:ascii="Times New Roman"/>
                <w:sz w:val="20"/>
              </w:rPr>
              <w:t>Empty</w:t>
            </w:r>
          </w:p>
        </w:tc>
      </w:tr>
      <w:tr>
        <w:trPr>
          <w:trHeight w:val="373" w:hRule="exact"/>
        </w:trPr>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7"/>
              <w:ind w:right="0"/>
              <w:jc w:val="center"/>
              <w:rPr>
                <w:rFonts w:ascii="Times New Roman" w:hAnsi="Times New Roman" w:cs="Times New Roman" w:eastAsia="Times New Roman"/>
                <w:sz w:val="24"/>
                <w:szCs w:val="24"/>
              </w:rPr>
            </w:pPr>
            <w:r>
              <w:rPr>
                <w:rFonts w:ascii="Times New Roman"/>
                <w:b/>
                <w:sz w:val="24"/>
              </w:rPr>
              <w:t>0</w:t>
            </w:r>
            <w:r>
              <w:rPr>
                <w:rFonts w:ascii="Times New Roman"/>
                <w:sz w:val="24"/>
              </w:rPr>
            </w:r>
          </w:p>
        </w:tc>
        <w:tc>
          <w:tcPr>
            <w:tcW w:w="12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7"/>
              <w:ind w:left="254" w:right="0"/>
              <w:jc w:val="left"/>
              <w:rPr>
                <w:rFonts w:ascii="Times New Roman" w:hAnsi="Times New Roman" w:cs="Times New Roman" w:eastAsia="Times New Roman"/>
                <w:sz w:val="24"/>
                <w:szCs w:val="24"/>
              </w:rPr>
            </w:pPr>
            <w:r>
              <w:rPr>
                <w:rFonts w:ascii="Times New Roman"/>
                <w:b/>
                <w:sz w:val="24"/>
              </w:rPr>
              <w:t>Empty</w:t>
            </w:r>
            <w:r>
              <w:rPr>
                <w:rFonts w:ascii="Times New Roman"/>
                <w:sz w:val="24"/>
              </w:rPr>
            </w:r>
          </w:p>
        </w:tc>
        <w:tc>
          <w:tcPr>
            <w:tcW w:w="12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7"/>
              <w:ind w:left="254" w:right="0"/>
              <w:jc w:val="left"/>
              <w:rPr>
                <w:rFonts w:ascii="Times New Roman" w:hAnsi="Times New Roman" w:cs="Times New Roman" w:eastAsia="Times New Roman"/>
                <w:sz w:val="24"/>
                <w:szCs w:val="24"/>
              </w:rPr>
            </w:pPr>
            <w:r>
              <w:rPr>
                <w:rFonts w:ascii="Times New Roman"/>
                <w:b/>
                <w:sz w:val="24"/>
              </w:rPr>
              <w:t>Empty</w:t>
            </w:r>
            <w:r>
              <w:rPr>
                <w:rFonts w:ascii="Times New Roman"/>
                <w:sz w:val="24"/>
              </w:rPr>
            </w:r>
          </w:p>
        </w:tc>
        <w:tc>
          <w:tcPr>
            <w:tcW w:w="12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7"/>
              <w:ind w:left="256" w:right="0"/>
              <w:jc w:val="left"/>
              <w:rPr>
                <w:rFonts w:ascii="Times New Roman" w:hAnsi="Times New Roman" w:cs="Times New Roman" w:eastAsia="Times New Roman"/>
                <w:sz w:val="24"/>
                <w:szCs w:val="24"/>
              </w:rPr>
            </w:pPr>
            <w:r>
              <w:rPr>
                <w:rFonts w:ascii="Times New Roman"/>
                <w:b/>
                <w:sz w:val="24"/>
              </w:rPr>
              <w:t>Empty</w:t>
            </w:r>
            <w:r>
              <w:rPr>
                <w:rFonts w:ascii="Times New Roman"/>
                <w:sz w:val="24"/>
              </w:rPr>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7"/>
              <w:ind w:left="211" w:right="0"/>
              <w:jc w:val="left"/>
              <w:rPr>
                <w:rFonts w:ascii="Times New Roman" w:hAnsi="Times New Roman" w:cs="Times New Roman" w:eastAsia="Times New Roman"/>
                <w:sz w:val="24"/>
                <w:szCs w:val="24"/>
              </w:rPr>
            </w:pPr>
            <w:r>
              <w:rPr>
                <w:rFonts w:ascii="Times New Roman"/>
                <w:b/>
                <w:sz w:val="24"/>
              </w:rPr>
              <w:t>Empty</w:t>
            </w:r>
            <w:r>
              <w:rPr>
                <w:rFonts w:ascii="Times New Roman"/>
                <w:sz w:val="24"/>
              </w:rPr>
            </w:r>
          </w:p>
        </w:tc>
        <w:tc>
          <w:tcPr>
            <w:tcW w:w="12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7"/>
              <w:ind w:left="254" w:right="0"/>
              <w:jc w:val="left"/>
              <w:rPr>
                <w:rFonts w:ascii="Times New Roman" w:hAnsi="Times New Roman" w:cs="Times New Roman" w:eastAsia="Times New Roman"/>
                <w:sz w:val="24"/>
                <w:szCs w:val="24"/>
              </w:rPr>
            </w:pPr>
            <w:r>
              <w:rPr>
                <w:rFonts w:ascii="Times New Roman"/>
                <w:b/>
                <w:sz w:val="24"/>
              </w:rPr>
              <w:t>Empty</w:t>
            </w:r>
            <w:r>
              <w:rPr>
                <w:rFonts w:ascii="Times New Roman"/>
                <w:sz w:val="24"/>
              </w:rPr>
            </w:r>
          </w:p>
        </w:tc>
        <w:tc>
          <w:tcPr>
            <w:tcW w:w="12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7"/>
              <w:ind w:left="254" w:right="0"/>
              <w:jc w:val="left"/>
              <w:rPr>
                <w:rFonts w:ascii="Times New Roman" w:hAnsi="Times New Roman" w:cs="Times New Roman" w:eastAsia="Times New Roman"/>
                <w:sz w:val="24"/>
                <w:szCs w:val="24"/>
              </w:rPr>
            </w:pPr>
            <w:r>
              <w:rPr>
                <w:rFonts w:ascii="Times New Roman"/>
                <w:b/>
                <w:sz w:val="24"/>
              </w:rPr>
              <w:t>Empty</w:t>
            </w:r>
            <w:r>
              <w:rPr>
                <w:rFonts w:ascii="Times New Roman"/>
                <w:sz w:val="24"/>
              </w:rPr>
            </w:r>
          </w:p>
        </w:tc>
      </w:tr>
    </w:tbl>
    <w:p>
      <w:pPr>
        <w:pStyle w:val="BodyText"/>
        <w:spacing w:line="240" w:lineRule="auto" w:before="7"/>
        <w:ind w:left="958" w:right="868"/>
        <w:jc w:val="left"/>
        <w:rPr>
          <w:rFonts w:ascii="標楷體" w:hAnsi="標楷體" w:cs="標楷體" w:eastAsia="標楷體"/>
        </w:rPr>
      </w:pPr>
      <w:r>
        <w:rPr>
          <w:rFonts w:ascii="標楷體" w:hAnsi="標楷體" w:cs="標楷體" w:eastAsia="標楷體"/>
        </w:rPr>
        <w:t>數值為</w:t>
      </w:r>
      <w:r>
        <w:rPr>
          <w:rFonts w:ascii="Times New Roman" w:hAnsi="Times New Roman" w:cs="Times New Roman" w:eastAsia="Times New Roman"/>
        </w:rPr>
        <w:t>“0”</w:t>
      </w:r>
      <w:r>
        <w:rPr>
          <w:rFonts w:ascii="標楷體" w:hAnsi="標楷體" w:cs="標楷體" w:eastAsia="標楷體"/>
        </w:rPr>
        <w:t>的內外科章節，涵蓋了住院病人最主要的處置類型。</w:t>
      </w:r>
    </w:p>
    <w:p>
      <w:pPr>
        <w:spacing w:after="0" w:line="240" w:lineRule="auto"/>
        <w:jc w:val="left"/>
        <w:rPr>
          <w:rFonts w:ascii="標楷體" w:hAnsi="標楷體" w:cs="標楷體" w:eastAsia="標楷體"/>
        </w:rPr>
        <w:sectPr>
          <w:pgSz w:w="11910" w:h="16840"/>
          <w:pgMar w:header="0" w:footer="729" w:top="1560" w:bottom="1000" w:left="1680" w:right="620"/>
        </w:sectPr>
      </w:pPr>
    </w:p>
    <w:p>
      <w:pPr>
        <w:spacing w:line="240" w:lineRule="auto" w:before="5"/>
        <w:rPr>
          <w:rFonts w:ascii="標楷體" w:hAnsi="標楷體" w:cs="標楷體" w:eastAsia="標楷體"/>
          <w:sz w:val="12"/>
          <w:szCs w:val="12"/>
        </w:rPr>
      </w:pPr>
    </w:p>
    <w:p>
      <w:pPr>
        <w:pStyle w:val="BodyText"/>
        <w:spacing w:line="240" w:lineRule="auto" w:before="26"/>
        <w:ind w:left="318" w:right="995"/>
        <w:jc w:val="left"/>
        <w:rPr>
          <w:rFonts w:ascii="標楷體" w:hAnsi="標楷體" w:cs="標楷體" w:eastAsia="標楷體"/>
        </w:rPr>
      </w:pPr>
      <w:r>
        <w:rPr>
          <w:rFonts w:ascii="標楷體" w:hAnsi="標楷體" w:cs="標楷體" w:eastAsia="標楷體"/>
        </w:rPr>
        <w:t>（二）包含內、外科相關的處置，共有九個章節：</w:t>
      </w:r>
    </w:p>
    <w:p>
      <w:pPr>
        <w:spacing w:line="240" w:lineRule="auto" w:before="8"/>
        <w:rPr>
          <w:rFonts w:ascii="標楷體" w:hAnsi="標楷體" w:cs="標楷體" w:eastAsia="標楷體"/>
          <w:sz w:val="4"/>
          <w:szCs w:val="4"/>
        </w:rPr>
      </w:pPr>
    </w:p>
    <w:tbl>
      <w:tblPr>
        <w:tblW w:w="0" w:type="auto"/>
        <w:jc w:val="left"/>
        <w:tblInd w:w="314" w:type="dxa"/>
        <w:tblLayout w:type="fixed"/>
        <w:tblCellMar>
          <w:top w:w="0" w:type="dxa"/>
          <w:left w:w="0" w:type="dxa"/>
          <w:bottom w:w="0" w:type="dxa"/>
          <w:right w:w="0" w:type="dxa"/>
        </w:tblCellMar>
        <w:tblLook w:val="01E0"/>
      </w:tblPr>
      <w:tblGrid>
        <w:gridCol w:w="1436"/>
        <w:gridCol w:w="7044"/>
      </w:tblGrid>
      <w:tr>
        <w:trPr>
          <w:trHeight w:val="390" w:hRule="exact"/>
        </w:trPr>
        <w:tc>
          <w:tcPr>
            <w:tcW w:w="1436" w:type="dxa"/>
            <w:tcBorders>
              <w:top w:val="single" w:sz="12" w:space="0" w:color="000000"/>
              <w:left w:val="single" w:sz="6" w:space="0" w:color="000000"/>
              <w:bottom w:val="single" w:sz="12" w:space="0" w:color="000000"/>
              <w:right w:val="single" w:sz="6" w:space="0" w:color="000000"/>
            </w:tcBorders>
          </w:tcPr>
          <w:p>
            <w:pPr>
              <w:pStyle w:val="TableParagraph"/>
              <w:spacing w:line="300" w:lineRule="exact"/>
              <w:ind w:left="229" w:right="0"/>
              <w:jc w:val="left"/>
              <w:rPr>
                <w:rFonts w:ascii="標楷體" w:hAnsi="標楷體" w:cs="標楷體" w:eastAsia="標楷體"/>
                <w:sz w:val="24"/>
                <w:szCs w:val="24"/>
              </w:rPr>
            </w:pPr>
            <w:r>
              <w:rPr>
                <w:rFonts w:ascii="標楷體" w:hAnsi="標楷體" w:cs="標楷體" w:eastAsia="標楷體"/>
                <w:sz w:val="24"/>
                <w:szCs w:val="24"/>
              </w:rPr>
              <w:t>章節數值</w:t>
            </w:r>
          </w:p>
        </w:tc>
        <w:tc>
          <w:tcPr>
            <w:tcW w:w="7044" w:type="dxa"/>
            <w:tcBorders>
              <w:top w:val="single" w:sz="12" w:space="0" w:color="000000"/>
              <w:left w:val="single" w:sz="6" w:space="0" w:color="000000"/>
              <w:bottom w:val="single" w:sz="12" w:space="0" w:color="000000"/>
              <w:right w:val="single" w:sz="6" w:space="0" w:color="000000"/>
            </w:tcBorders>
          </w:tcPr>
          <w:p>
            <w:pPr>
              <w:pStyle w:val="TableParagraph"/>
              <w:spacing w:line="300" w:lineRule="exact"/>
              <w:ind w:left="166" w:right="0"/>
              <w:jc w:val="center"/>
              <w:rPr>
                <w:rFonts w:ascii="標楷體" w:hAnsi="標楷體" w:cs="標楷體" w:eastAsia="標楷體"/>
                <w:sz w:val="24"/>
                <w:szCs w:val="24"/>
              </w:rPr>
            </w:pPr>
            <w:r>
              <w:rPr>
                <w:rFonts w:ascii="標楷體" w:hAnsi="標楷體" w:cs="標楷體" w:eastAsia="標楷體"/>
                <w:sz w:val="24"/>
                <w:szCs w:val="24"/>
              </w:rPr>
              <w:t>章節名稱</w:t>
            </w:r>
          </w:p>
        </w:tc>
      </w:tr>
      <w:tr>
        <w:trPr>
          <w:trHeight w:val="389" w:hRule="exact"/>
        </w:trPr>
        <w:tc>
          <w:tcPr>
            <w:tcW w:w="1436" w:type="dxa"/>
            <w:tcBorders>
              <w:top w:val="single" w:sz="12" w:space="0" w:color="000000"/>
              <w:left w:val="single" w:sz="6" w:space="0" w:color="000000"/>
              <w:bottom w:val="single" w:sz="6" w:space="0" w:color="000000"/>
              <w:right w:val="single" w:sz="6"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1</w:t>
            </w:r>
          </w:p>
        </w:tc>
        <w:tc>
          <w:tcPr>
            <w:tcW w:w="7044" w:type="dxa"/>
            <w:tcBorders>
              <w:top w:val="single" w:sz="12" w:space="0" w:color="000000"/>
              <w:left w:val="single" w:sz="6" w:space="0" w:color="000000"/>
              <w:bottom w:val="single" w:sz="6" w:space="0" w:color="000000"/>
              <w:right w:val="single" w:sz="6" w:space="0" w:color="000000"/>
            </w:tcBorders>
          </w:tcPr>
          <w:p>
            <w:pPr>
              <w:pStyle w:val="TableParagraph"/>
              <w:spacing w:line="304" w:lineRule="exact"/>
              <w:ind w:left="119" w:right="0"/>
              <w:jc w:val="left"/>
              <w:rPr>
                <w:rFonts w:ascii="標楷體" w:hAnsi="標楷體" w:cs="標楷體" w:eastAsia="標楷體"/>
                <w:sz w:val="24"/>
                <w:szCs w:val="24"/>
              </w:rPr>
            </w:pPr>
            <w:r>
              <w:rPr>
                <w:rFonts w:ascii="Times New Roman" w:hAnsi="Times New Roman" w:cs="Times New Roman" w:eastAsia="Times New Roman"/>
                <w:sz w:val="24"/>
                <w:szCs w:val="24"/>
              </w:rPr>
              <w:t>Obstertrics</w:t>
            </w:r>
            <w:r>
              <w:rPr>
                <w:rFonts w:ascii="標楷體" w:hAnsi="標楷體" w:cs="標楷體" w:eastAsia="標楷體"/>
                <w:sz w:val="24"/>
                <w:szCs w:val="24"/>
              </w:rPr>
              <w:t>（產科相關處置）</w:t>
            </w:r>
          </w:p>
        </w:tc>
      </w:tr>
      <w:tr>
        <w:trPr>
          <w:trHeight w:val="394" w:hRule="exact"/>
        </w:trPr>
        <w:tc>
          <w:tcPr>
            <w:tcW w:w="1436" w:type="dxa"/>
            <w:tcBorders>
              <w:top w:val="single" w:sz="6" w:space="0" w:color="000000"/>
              <w:left w:val="single" w:sz="6" w:space="0" w:color="000000"/>
              <w:bottom w:val="single" w:sz="12" w:space="0" w:color="000000"/>
              <w:right w:val="single" w:sz="6" w:space="0" w:color="000000"/>
            </w:tcBorders>
          </w:tcPr>
          <w:p>
            <w:pPr>
              <w:pStyle w:val="TableParagraph"/>
              <w:spacing w:line="240" w:lineRule="auto" w:before="49"/>
              <w:ind w:right="1"/>
              <w:jc w:val="center"/>
              <w:rPr>
                <w:rFonts w:ascii="Times New Roman" w:hAnsi="Times New Roman" w:cs="Times New Roman" w:eastAsia="Times New Roman"/>
                <w:sz w:val="24"/>
                <w:szCs w:val="24"/>
              </w:rPr>
            </w:pPr>
            <w:r>
              <w:rPr>
                <w:rFonts w:ascii="Times New Roman"/>
                <w:sz w:val="24"/>
              </w:rPr>
              <w:t>2</w:t>
            </w:r>
          </w:p>
        </w:tc>
        <w:tc>
          <w:tcPr>
            <w:tcW w:w="7044" w:type="dxa"/>
            <w:tcBorders>
              <w:top w:val="single" w:sz="6" w:space="0" w:color="000000"/>
              <w:left w:val="single" w:sz="6" w:space="0" w:color="000000"/>
              <w:bottom w:val="single" w:sz="12" w:space="0" w:color="000000"/>
              <w:right w:val="single" w:sz="6" w:space="0" w:color="000000"/>
            </w:tcBorders>
          </w:tcPr>
          <w:p>
            <w:pPr>
              <w:pStyle w:val="TableParagraph"/>
              <w:spacing w:line="314" w:lineRule="exact"/>
              <w:ind w:left="119" w:right="0"/>
              <w:jc w:val="left"/>
              <w:rPr>
                <w:rFonts w:ascii="標楷體" w:hAnsi="標楷體" w:cs="標楷體" w:eastAsia="標楷體"/>
                <w:sz w:val="24"/>
                <w:szCs w:val="24"/>
              </w:rPr>
            </w:pPr>
            <w:r>
              <w:rPr>
                <w:rFonts w:ascii="Times New Roman" w:hAnsi="Times New Roman" w:cs="Times New Roman" w:eastAsia="Times New Roman"/>
                <w:sz w:val="24"/>
                <w:szCs w:val="24"/>
              </w:rPr>
              <w:t>Placement</w:t>
            </w:r>
            <w:r>
              <w:rPr>
                <w:rFonts w:ascii="標楷體" w:hAnsi="標楷體" w:cs="標楷體" w:eastAsia="標楷體"/>
                <w:sz w:val="24"/>
                <w:szCs w:val="24"/>
              </w:rPr>
              <w:t>（外在裝置物之置放）</w:t>
            </w:r>
          </w:p>
        </w:tc>
      </w:tr>
      <w:tr>
        <w:trPr>
          <w:trHeight w:val="394" w:hRule="exact"/>
        </w:trPr>
        <w:tc>
          <w:tcPr>
            <w:tcW w:w="1436" w:type="dxa"/>
            <w:tcBorders>
              <w:top w:val="single" w:sz="12" w:space="0" w:color="000000"/>
              <w:left w:val="single" w:sz="6" w:space="0" w:color="000000"/>
              <w:bottom w:val="single" w:sz="12" w:space="0" w:color="000000"/>
              <w:right w:val="single" w:sz="6"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3</w:t>
            </w:r>
          </w:p>
        </w:tc>
        <w:tc>
          <w:tcPr>
            <w:tcW w:w="7044" w:type="dxa"/>
            <w:tcBorders>
              <w:top w:val="single" w:sz="12" w:space="0" w:color="000000"/>
              <w:left w:val="single" w:sz="6" w:space="0" w:color="000000"/>
              <w:bottom w:val="single" w:sz="12" w:space="0" w:color="000000"/>
              <w:right w:val="single" w:sz="6" w:space="0" w:color="000000"/>
            </w:tcBorders>
          </w:tcPr>
          <w:p>
            <w:pPr>
              <w:pStyle w:val="TableParagraph"/>
              <w:spacing w:line="304" w:lineRule="exact"/>
              <w:ind w:left="119" w:right="0"/>
              <w:jc w:val="left"/>
              <w:rPr>
                <w:rFonts w:ascii="標楷體" w:hAnsi="標楷體" w:cs="標楷體" w:eastAsia="標楷體"/>
                <w:sz w:val="24"/>
                <w:szCs w:val="24"/>
              </w:rPr>
            </w:pPr>
            <w:r>
              <w:rPr>
                <w:rFonts w:ascii="Times New Roman" w:hAnsi="Times New Roman" w:cs="Times New Roman" w:eastAsia="Times New Roman"/>
                <w:sz w:val="24"/>
                <w:szCs w:val="24"/>
              </w:rPr>
              <w:t>Administration</w:t>
            </w:r>
            <w:r>
              <w:rPr>
                <w:rFonts w:ascii="標楷體" w:hAnsi="標楷體" w:cs="標楷體" w:eastAsia="標楷體"/>
                <w:sz w:val="24"/>
                <w:szCs w:val="24"/>
              </w:rPr>
              <w:t>（輸液治療）</w:t>
            </w:r>
          </w:p>
        </w:tc>
      </w:tr>
      <w:tr>
        <w:trPr>
          <w:trHeight w:val="389" w:hRule="exact"/>
        </w:trPr>
        <w:tc>
          <w:tcPr>
            <w:tcW w:w="1436" w:type="dxa"/>
            <w:tcBorders>
              <w:top w:val="single" w:sz="12" w:space="0" w:color="000000"/>
              <w:left w:val="single" w:sz="6" w:space="0" w:color="000000"/>
              <w:bottom w:val="single" w:sz="12" w:space="0" w:color="000000"/>
              <w:right w:val="single" w:sz="6"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4</w:t>
            </w:r>
          </w:p>
        </w:tc>
        <w:tc>
          <w:tcPr>
            <w:tcW w:w="7044" w:type="dxa"/>
            <w:tcBorders>
              <w:top w:val="single" w:sz="12" w:space="0" w:color="000000"/>
              <w:left w:val="single" w:sz="6" w:space="0" w:color="000000"/>
              <w:bottom w:val="single" w:sz="12" w:space="0" w:color="000000"/>
              <w:right w:val="single" w:sz="6" w:space="0" w:color="000000"/>
            </w:tcBorders>
          </w:tcPr>
          <w:p>
            <w:pPr>
              <w:pStyle w:val="TableParagraph"/>
              <w:spacing w:line="304" w:lineRule="exact"/>
              <w:ind w:left="119" w:right="0"/>
              <w:jc w:val="left"/>
              <w:rPr>
                <w:rFonts w:ascii="標楷體" w:hAnsi="標楷體" w:cs="標楷體" w:eastAsia="標楷體"/>
                <w:sz w:val="24"/>
                <w:szCs w:val="24"/>
              </w:rPr>
            </w:pPr>
            <w:r>
              <w:rPr>
                <w:rFonts w:ascii="Times New Roman" w:hAnsi="Times New Roman" w:cs="Times New Roman" w:eastAsia="Times New Roman"/>
                <w:sz w:val="24"/>
                <w:szCs w:val="24"/>
              </w:rPr>
              <w:t>Measurement and</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Monitoring</w:t>
            </w:r>
            <w:r>
              <w:rPr>
                <w:rFonts w:ascii="標楷體" w:hAnsi="標楷體" w:cs="標楷體" w:eastAsia="標楷體"/>
                <w:sz w:val="24"/>
                <w:szCs w:val="24"/>
              </w:rPr>
              <w:t>（測量或監測）</w:t>
            </w:r>
          </w:p>
        </w:tc>
      </w:tr>
      <w:tr>
        <w:trPr>
          <w:trHeight w:val="391" w:hRule="exact"/>
        </w:trPr>
        <w:tc>
          <w:tcPr>
            <w:tcW w:w="1436" w:type="dxa"/>
            <w:tcBorders>
              <w:top w:val="single" w:sz="12" w:space="0" w:color="000000"/>
              <w:left w:val="single" w:sz="6" w:space="0" w:color="000000"/>
              <w:bottom w:val="single" w:sz="12" w:space="0" w:color="000000"/>
              <w:right w:val="single" w:sz="6"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5</w:t>
            </w:r>
          </w:p>
        </w:tc>
        <w:tc>
          <w:tcPr>
            <w:tcW w:w="7044" w:type="dxa"/>
            <w:tcBorders>
              <w:top w:val="single" w:sz="12" w:space="0" w:color="000000"/>
              <w:left w:val="single" w:sz="6" w:space="0" w:color="000000"/>
              <w:bottom w:val="single" w:sz="12" w:space="0" w:color="000000"/>
              <w:right w:val="single" w:sz="6" w:space="0" w:color="000000"/>
            </w:tcBorders>
          </w:tcPr>
          <w:p>
            <w:pPr>
              <w:pStyle w:val="TableParagraph"/>
              <w:spacing w:line="304" w:lineRule="exact"/>
              <w:ind w:left="119" w:right="0"/>
              <w:jc w:val="left"/>
              <w:rPr>
                <w:rFonts w:ascii="標楷體" w:hAnsi="標楷體" w:cs="標楷體" w:eastAsia="標楷體"/>
                <w:sz w:val="24"/>
                <w:szCs w:val="24"/>
              </w:rPr>
            </w:pPr>
            <w:r>
              <w:rPr>
                <w:rFonts w:ascii="Times New Roman" w:hAnsi="Times New Roman" w:cs="Times New Roman" w:eastAsia="Times New Roman"/>
                <w:sz w:val="24"/>
                <w:szCs w:val="24"/>
              </w:rPr>
              <w:t>Extracorporeal Assistance and</w:t>
            </w:r>
            <w:r>
              <w:rPr>
                <w:rFonts w:ascii="Times New Roman" w:hAnsi="Times New Roman" w:cs="Times New Roman" w:eastAsia="Times New Roman"/>
                <w:spacing w:val="-19"/>
                <w:sz w:val="24"/>
                <w:szCs w:val="24"/>
              </w:rPr>
              <w:t> </w:t>
            </w:r>
            <w:r>
              <w:rPr>
                <w:rFonts w:ascii="Times New Roman" w:hAnsi="Times New Roman" w:cs="Times New Roman" w:eastAsia="Times New Roman"/>
                <w:sz w:val="24"/>
                <w:szCs w:val="24"/>
              </w:rPr>
              <w:t>Performance</w:t>
            </w:r>
            <w:r>
              <w:rPr>
                <w:rFonts w:ascii="標楷體" w:hAnsi="標楷體" w:cs="標楷體" w:eastAsia="標楷體"/>
                <w:sz w:val="24"/>
                <w:szCs w:val="24"/>
              </w:rPr>
              <w:t>（體外輔助器械之執行）</w:t>
            </w:r>
          </w:p>
        </w:tc>
      </w:tr>
      <w:tr>
        <w:trPr>
          <w:trHeight w:val="389" w:hRule="exact"/>
        </w:trPr>
        <w:tc>
          <w:tcPr>
            <w:tcW w:w="1436" w:type="dxa"/>
            <w:tcBorders>
              <w:top w:val="single" w:sz="12" w:space="0" w:color="000000"/>
              <w:left w:val="single" w:sz="6" w:space="0" w:color="000000"/>
              <w:bottom w:val="single" w:sz="12" w:space="0" w:color="000000"/>
              <w:right w:val="single" w:sz="6"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6</w:t>
            </w:r>
          </w:p>
        </w:tc>
        <w:tc>
          <w:tcPr>
            <w:tcW w:w="7044" w:type="dxa"/>
            <w:tcBorders>
              <w:top w:val="single" w:sz="12" w:space="0" w:color="000000"/>
              <w:left w:val="single" w:sz="6" w:space="0" w:color="000000"/>
              <w:bottom w:val="single" w:sz="12" w:space="0" w:color="000000"/>
              <w:right w:val="single" w:sz="6" w:space="0" w:color="000000"/>
            </w:tcBorders>
          </w:tcPr>
          <w:p>
            <w:pPr>
              <w:pStyle w:val="TableParagraph"/>
              <w:spacing w:line="304" w:lineRule="exact"/>
              <w:ind w:left="119" w:right="0"/>
              <w:jc w:val="left"/>
              <w:rPr>
                <w:rFonts w:ascii="標楷體" w:hAnsi="標楷體" w:cs="標楷體" w:eastAsia="標楷體"/>
                <w:sz w:val="24"/>
                <w:szCs w:val="24"/>
              </w:rPr>
            </w:pPr>
            <w:r>
              <w:rPr>
                <w:rFonts w:ascii="Times New Roman" w:hAnsi="Times New Roman" w:cs="Times New Roman" w:eastAsia="Times New Roman"/>
                <w:sz w:val="24"/>
                <w:szCs w:val="24"/>
              </w:rPr>
              <w:t>Extracorporeal</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Therapies</w:t>
            </w:r>
            <w:r>
              <w:rPr>
                <w:rFonts w:ascii="標楷體" w:hAnsi="標楷體" w:cs="標楷體" w:eastAsia="標楷體"/>
                <w:sz w:val="24"/>
                <w:szCs w:val="24"/>
              </w:rPr>
              <w:t>（體外療法）</w:t>
            </w:r>
          </w:p>
        </w:tc>
      </w:tr>
      <w:tr>
        <w:trPr>
          <w:trHeight w:val="391" w:hRule="exact"/>
        </w:trPr>
        <w:tc>
          <w:tcPr>
            <w:tcW w:w="1436" w:type="dxa"/>
            <w:tcBorders>
              <w:top w:val="single" w:sz="12" w:space="0" w:color="000000"/>
              <w:left w:val="single" w:sz="6" w:space="0" w:color="000000"/>
              <w:bottom w:val="single" w:sz="12" w:space="0" w:color="000000"/>
              <w:right w:val="single" w:sz="6"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7</w:t>
            </w:r>
          </w:p>
        </w:tc>
        <w:tc>
          <w:tcPr>
            <w:tcW w:w="7044" w:type="dxa"/>
            <w:tcBorders>
              <w:top w:val="single" w:sz="12" w:space="0" w:color="000000"/>
              <w:left w:val="single" w:sz="6" w:space="0" w:color="000000"/>
              <w:bottom w:val="single" w:sz="12" w:space="0" w:color="000000"/>
              <w:right w:val="single" w:sz="6" w:space="0" w:color="000000"/>
            </w:tcBorders>
          </w:tcPr>
          <w:p>
            <w:pPr>
              <w:pStyle w:val="TableParagraph"/>
              <w:spacing w:line="304" w:lineRule="exact"/>
              <w:ind w:left="119" w:right="0"/>
              <w:jc w:val="left"/>
              <w:rPr>
                <w:rFonts w:ascii="標楷體" w:hAnsi="標楷體" w:cs="標楷體" w:eastAsia="標楷體"/>
                <w:sz w:val="24"/>
                <w:szCs w:val="24"/>
              </w:rPr>
            </w:pPr>
            <w:r>
              <w:rPr>
                <w:rFonts w:ascii="Times New Roman" w:hAnsi="Times New Roman" w:cs="Times New Roman" w:eastAsia="Times New Roman"/>
                <w:sz w:val="24"/>
                <w:szCs w:val="24"/>
              </w:rPr>
              <w:t>Osteopathic</w:t>
            </w:r>
            <w:r>
              <w:rPr>
                <w:rFonts w:ascii="標楷體" w:hAnsi="標楷體" w:cs="標楷體" w:eastAsia="標楷體"/>
                <w:sz w:val="24"/>
                <w:szCs w:val="24"/>
              </w:rPr>
              <w:t>（整骨術）</w:t>
            </w:r>
          </w:p>
        </w:tc>
      </w:tr>
      <w:tr>
        <w:trPr>
          <w:trHeight w:val="389" w:hRule="exact"/>
        </w:trPr>
        <w:tc>
          <w:tcPr>
            <w:tcW w:w="1436" w:type="dxa"/>
            <w:tcBorders>
              <w:top w:val="single" w:sz="12" w:space="0" w:color="000000"/>
              <w:left w:val="single" w:sz="6" w:space="0" w:color="000000"/>
              <w:bottom w:val="single" w:sz="12" w:space="0" w:color="000000"/>
              <w:right w:val="single" w:sz="6"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8</w:t>
            </w:r>
          </w:p>
        </w:tc>
        <w:tc>
          <w:tcPr>
            <w:tcW w:w="7044" w:type="dxa"/>
            <w:tcBorders>
              <w:top w:val="single" w:sz="12" w:space="0" w:color="000000"/>
              <w:left w:val="single" w:sz="6" w:space="0" w:color="000000"/>
              <w:bottom w:val="single" w:sz="12" w:space="0" w:color="000000"/>
              <w:right w:val="single" w:sz="6" w:space="0" w:color="000000"/>
            </w:tcBorders>
          </w:tcPr>
          <w:p>
            <w:pPr>
              <w:pStyle w:val="TableParagraph"/>
              <w:spacing w:line="304" w:lineRule="exact"/>
              <w:ind w:left="119" w:right="0"/>
              <w:jc w:val="left"/>
              <w:rPr>
                <w:rFonts w:ascii="標楷體" w:hAnsi="標楷體" w:cs="標楷體" w:eastAsia="標楷體"/>
                <w:sz w:val="24"/>
                <w:szCs w:val="24"/>
              </w:rPr>
            </w:pPr>
            <w:r>
              <w:rPr>
                <w:rFonts w:ascii="Times New Roman" w:hAnsi="Times New Roman" w:cs="Times New Roman" w:eastAsia="Times New Roman"/>
                <w:sz w:val="24"/>
                <w:szCs w:val="24"/>
              </w:rPr>
              <w:t>Other</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Procedures</w:t>
            </w:r>
            <w:r>
              <w:rPr>
                <w:rFonts w:ascii="標楷體" w:hAnsi="標楷體" w:cs="標楷體" w:eastAsia="標楷體"/>
                <w:sz w:val="24"/>
                <w:szCs w:val="24"/>
              </w:rPr>
              <w:t>（其他處置）</w:t>
            </w:r>
          </w:p>
        </w:tc>
      </w:tr>
      <w:tr>
        <w:trPr>
          <w:trHeight w:val="392" w:hRule="exact"/>
        </w:trPr>
        <w:tc>
          <w:tcPr>
            <w:tcW w:w="1436" w:type="dxa"/>
            <w:tcBorders>
              <w:top w:val="single" w:sz="12" w:space="0" w:color="000000"/>
              <w:left w:val="single" w:sz="6" w:space="0" w:color="000000"/>
              <w:bottom w:val="single" w:sz="12" w:space="0" w:color="000000"/>
              <w:right w:val="single" w:sz="6"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9</w:t>
            </w:r>
          </w:p>
        </w:tc>
        <w:tc>
          <w:tcPr>
            <w:tcW w:w="7044" w:type="dxa"/>
            <w:tcBorders>
              <w:top w:val="single" w:sz="12" w:space="0" w:color="000000"/>
              <w:left w:val="single" w:sz="6" w:space="0" w:color="000000"/>
              <w:bottom w:val="single" w:sz="12" w:space="0" w:color="000000"/>
              <w:right w:val="single" w:sz="6" w:space="0" w:color="000000"/>
            </w:tcBorders>
          </w:tcPr>
          <w:p>
            <w:pPr>
              <w:pStyle w:val="TableParagraph"/>
              <w:spacing w:line="304" w:lineRule="exact"/>
              <w:ind w:left="119" w:right="0"/>
              <w:jc w:val="left"/>
              <w:rPr>
                <w:rFonts w:ascii="標楷體" w:hAnsi="標楷體" w:cs="標楷體" w:eastAsia="標楷體"/>
                <w:sz w:val="24"/>
                <w:szCs w:val="24"/>
              </w:rPr>
            </w:pPr>
            <w:r>
              <w:rPr>
                <w:rFonts w:ascii="Times New Roman" w:hAnsi="Times New Roman" w:cs="Times New Roman" w:eastAsia="Times New Roman"/>
                <w:sz w:val="24"/>
                <w:szCs w:val="24"/>
              </w:rPr>
              <w:t>Chiropractic</w:t>
            </w:r>
            <w:r>
              <w:rPr>
                <w:rFonts w:ascii="標楷體" w:hAnsi="標楷體" w:cs="標楷體" w:eastAsia="標楷體"/>
                <w:sz w:val="24"/>
                <w:szCs w:val="24"/>
              </w:rPr>
              <w:t>（按脊術）</w:t>
            </w:r>
          </w:p>
        </w:tc>
      </w:tr>
    </w:tbl>
    <w:p>
      <w:pPr>
        <w:spacing w:line="240" w:lineRule="auto" w:before="5"/>
        <w:rPr>
          <w:rFonts w:ascii="標楷體" w:hAnsi="標楷體" w:cs="標楷體" w:eastAsia="標楷體"/>
          <w:sz w:val="24"/>
          <w:szCs w:val="24"/>
        </w:rPr>
      </w:pPr>
    </w:p>
    <w:p>
      <w:pPr>
        <w:pStyle w:val="BodyText"/>
        <w:spacing w:line="271" w:lineRule="auto" w:before="27"/>
        <w:ind w:left="1038" w:right="995" w:hanging="720"/>
        <w:jc w:val="left"/>
        <w:rPr>
          <w:rFonts w:ascii="標楷體" w:hAnsi="標楷體" w:cs="標楷體" w:eastAsia="標楷體"/>
        </w:rPr>
      </w:pPr>
      <w:r>
        <w:rPr>
          <w:rFonts w:ascii="標楷體" w:hAnsi="標楷體" w:cs="標楷體" w:eastAsia="標楷體"/>
        </w:rPr>
        <w:t>（三）由</w:t>
      </w:r>
      <w:r>
        <w:rPr>
          <w:rFonts w:ascii="標楷體" w:hAnsi="標楷體" w:cs="標楷體" w:eastAsia="標楷體"/>
          <w:spacing w:val="-64"/>
        </w:rPr>
        <w:t> </w:t>
      </w:r>
      <w:r>
        <w:rPr/>
        <w:t>B</w:t>
      </w:r>
      <w:r>
        <w:rPr>
          <w:spacing w:val="-5"/>
        </w:rPr>
        <w:t> </w:t>
      </w:r>
      <w:r>
        <w:rPr>
          <w:rFonts w:ascii="標楷體" w:hAnsi="標楷體" w:cs="標楷體" w:eastAsia="標楷體"/>
        </w:rPr>
        <w:t>到</w:t>
      </w:r>
      <w:r>
        <w:rPr>
          <w:rFonts w:ascii="標楷體" w:hAnsi="標楷體" w:cs="標楷體" w:eastAsia="標楷體"/>
          <w:spacing w:val="-63"/>
        </w:rPr>
        <w:t> </w:t>
      </w:r>
      <w:r>
        <w:rPr/>
        <w:t>D</w:t>
      </w:r>
      <w:r>
        <w:rPr>
          <w:spacing w:val="-4"/>
        </w:rPr>
        <w:t> </w:t>
      </w:r>
      <w:r>
        <w:rPr>
          <w:rFonts w:ascii="標楷體" w:hAnsi="標楷體" w:cs="標楷體" w:eastAsia="標楷體"/>
        </w:rPr>
        <w:t>及第</w:t>
      </w:r>
      <w:r>
        <w:rPr>
          <w:rFonts w:ascii="標楷體" w:hAnsi="標楷體" w:cs="標楷體" w:eastAsia="標楷體"/>
          <w:spacing w:val="-60"/>
        </w:rPr>
        <w:t> </w:t>
      </w:r>
      <w:r>
        <w:rPr/>
        <w:t>F</w:t>
      </w:r>
      <w:r>
        <w:rPr>
          <w:spacing w:val="-5"/>
        </w:rPr>
        <w:t> </w:t>
      </w:r>
      <w:r>
        <w:rPr>
          <w:rFonts w:ascii="標楷體" w:hAnsi="標楷體" w:cs="標楷體" w:eastAsia="標楷體"/>
        </w:rPr>
        <w:t>到</w:t>
      </w:r>
      <w:r>
        <w:rPr>
          <w:rFonts w:ascii="標楷體" w:hAnsi="標楷體" w:cs="標楷體" w:eastAsia="標楷體"/>
          <w:spacing w:val="-63"/>
        </w:rPr>
        <w:t> </w:t>
      </w:r>
      <w:r>
        <w:rPr/>
        <w:t>H</w:t>
      </w:r>
      <w:r>
        <w:rPr>
          <w:spacing w:val="-4"/>
        </w:rPr>
        <w:t> </w:t>
      </w:r>
      <w:r>
        <w:rPr>
          <w:rFonts w:ascii="標楷體" w:hAnsi="標楷體" w:cs="標楷體" w:eastAsia="標楷體"/>
        </w:rPr>
        <w:t>章節，構成了</w:t>
      </w:r>
      <w:r>
        <w:rPr>
          <w:rFonts w:ascii="標楷體" w:hAnsi="標楷體" w:cs="標楷體" w:eastAsia="標楷體"/>
          <w:spacing w:val="-61"/>
        </w:rPr>
        <w:t> </w:t>
      </w:r>
      <w:r>
        <w:rPr/>
        <w:t>ICD-10-PCS</w:t>
      </w:r>
      <w:r>
        <w:rPr>
          <w:spacing w:val="-2"/>
        </w:rPr>
        <w:t> </w:t>
      </w:r>
      <w:r>
        <w:rPr>
          <w:rFonts w:ascii="標楷體" w:hAnsi="標楷體" w:cs="標楷體" w:eastAsia="標楷體"/>
        </w:rPr>
        <w:t>的輔助章節，共有六 個章節：</w:t>
      </w: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9"/>
        <w:rPr>
          <w:rFonts w:ascii="標楷體" w:hAnsi="標楷體" w:cs="標楷體" w:eastAsia="標楷體"/>
          <w:sz w:val="23"/>
          <w:szCs w:val="23"/>
        </w:rPr>
      </w:pPr>
    </w:p>
    <w:p>
      <w:pPr>
        <w:pStyle w:val="BodyText"/>
        <w:spacing w:line="240" w:lineRule="auto" w:before="26"/>
        <w:ind w:left="0" w:right="99"/>
        <w:jc w:val="right"/>
        <w:rPr>
          <w:rFonts w:ascii="標楷體" w:hAnsi="標楷體" w:cs="標楷體" w:eastAsia="標楷體"/>
        </w:rPr>
      </w:pPr>
      <w:r>
        <w:rPr/>
        <w:pict>
          <v:shape style="position:absolute;margin-left:98.723999pt;margin-top:-79.467476pt;width:441.8pt;height:140.1pt;mso-position-horizontal-relative:page;mso-position-vertical-relative:paragraph;z-index:2800"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436"/>
                    <w:gridCol w:w="7378"/>
                  </w:tblGrid>
                  <w:tr>
                    <w:trPr>
                      <w:trHeight w:val="390" w:hRule="exact"/>
                    </w:trPr>
                    <w:tc>
                      <w:tcPr>
                        <w:tcW w:w="1436" w:type="dxa"/>
                        <w:tcBorders>
                          <w:top w:val="single" w:sz="12" w:space="0" w:color="000000"/>
                          <w:left w:val="single" w:sz="6" w:space="0" w:color="000000"/>
                          <w:bottom w:val="single" w:sz="12" w:space="0" w:color="000000"/>
                          <w:right w:val="single" w:sz="6" w:space="0" w:color="000000"/>
                        </w:tcBorders>
                      </w:tcPr>
                      <w:p>
                        <w:pPr>
                          <w:pStyle w:val="TableParagraph"/>
                          <w:spacing w:line="300" w:lineRule="exact"/>
                          <w:ind w:left="229" w:right="0"/>
                          <w:jc w:val="left"/>
                          <w:rPr>
                            <w:rFonts w:ascii="標楷體" w:hAnsi="標楷體" w:cs="標楷體" w:eastAsia="標楷體"/>
                            <w:sz w:val="24"/>
                            <w:szCs w:val="24"/>
                          </w:rPr>
                        </w:pPr>
                        <w:r>
                          <w:rPr>
                            <w:rFonts w:ascii="標楷體" w:hAnsi="標楷體" w:cs="標楷體" w:eastAsia="標楷體"/>
                            <w:sz w:val="24"/>
                            <w:szCs w:val="24"/>
                          </w:rPr>
                          <w:t>章節數值</w:t>
                        </w:r>
                      </w:p>
                    </w:tc>
                    <w:tc>
                      <w:tcPr>
                        <w:tcW w:w="7378" w:type="dxa"/>
                        <w:tcBorders>
                          <w:top w:val="single" w:sz="12" w:space="0" w:color="000000"/>
                          <w:left w:val="single" w:sz="6" w:space="0" w:color="000000"/>
                          <w:bottom w:val="single" w:sz="12" w:space="0" w:color="000000"/>
                          <w:right w:val="single" w:sz="6" w:space="0" w:color="000000"/>
                        </w:tcBorders>
                      </w:tcPr>
                      <w:p>
                        <w:pPr>
                          <w:pStyle w:val="TableParagraph"/>
                          <w:spacing w:line="300" w:lineRule="exact"/>
                          <w:ind w:left="164" w:right="0"/>
                          <w:jc w:val="center"/>
                          <w:rPr>
                            <w:rFonts w:ascii="標楷體" w:hAnsi="標楷體" w:cs="標楷體" w:eastAsia="標楷體"/>
                            <w:sz w:val="24"/>
                            <w:szCs w:val="24"/>
                          </w:rPr>
                        </w:pPr>
                        <w:r>
                          <w:rPr>
                            <w:rFonts w:ascii="標楷體" w:hAnsi="標楷體" w:cs="標楷體" w:eastAsia="標楷體"/>
                            <w:sz w:val="24"/>
                            <w:szCs w:val="24"/>
                          </w:rPr>
                          <w:t>章節名稱</w:t>
                        </w:r>
                      </w:p>
                    </w:tc>
                  </w:tr>
                  <w:tr>
                    <w:trPr>
                      <w:trHeight w:val="389" w:hRule="exact"/>
                    </w:trPr>
                    <w:tc>
                      <w:tcPr>
                        <w:tcW w:w="1436" w:type="dxa"/>
                        <w:tcBorders>
                          <w:top w:val="single" w:sz="12" w:space="0" w:color="000000"/>
                          <w:left w:val="single" w:sz="6" w:space="0" w:color="000000"/>
                          <w:bottom w:val="single" w:sz="12" w:space="0" w:color="000000"/>
                          <w:right w:val="single" w:sz="6" w:space="0" w:color="000000"/>
                        </w:tcBorders>
                      </w:tcPr>
                      <w:p>
                        <w:pPr>
                          <w:pStyle w:val="TableParagraph"/>
                          <w:spacing w:line="240" w:lineRule="auto" w:before="40"/>
                          <w:ind w:right="4"/>
                          <w:jc w:val="center"/>
                          <w:rPr>
                            <w:rFonts w:ascii="Times New Roman" w:hAnsi="Times New Roman" w:cs="Times New Roman" w:eastAsia="Times New Roman"/>
                            <w:sz w:val="24"/>
                            <w:szCs w:val="24"/>
                          </w:rPr>
                        </w:pPr>
                        <w:r>
                          <w:rPr>
                            <w:rFonts w:ascii="Times New Roman"/>
                            <w:sz w:val="24"/>
                          </w:rPr>
                          <w:t>B</w:t>
                        </w:r>
                      </w:p>
                    </w:tc>
                    <w:tc>
                      <w:tcPr>
                        <w:tcW w:w="7378" w:type="dxa"/>
                        <w:tcBorders>
                          <w:top w:val="single" w:sz="12" w:space="0" w:color="000000"/>
                          <w:left w:val="single" w:sz="6" w:space="0" w:color="000000"/>
                          <w:bottom w:val="single" w:sz="12" w:space="0" w:color="000000"/>
                          <w:right w:val="single" w:sz="6" w:space="0" w:color="000000"/>
                        </w:tcBorders>
                      </w:tcPr>
                      <w:p>
                        <w:pPr>
                          <w:pStyle w:val="TableParagraph"/>
                          <w:spacing w:line="304" w:lineRule="exact"/>
                          <w:ind w:left="107" w:right="0"/>
                          <w:jc w:val="left"/>
                          <w:rPr>
                            <w:rFonts w:ascii="標楷體" w:hAnsi="標楷體" w:cs="標楷體" w:eastAsia="標楷體"/>
                            <w:sz w:val="24"/>
                            <w:szCs w:val="24"/>
                          </w:rPr>
                        </w:pPr>
                        <w:r>
                          <w:rPr>
                            <w:rFonts w:ascii="Times New Roman" w:hAnsi="Times New Roman" w:cs="Times New Roman" w:eastAsia="Times New Roman"/>
                            <w:spacing w:val="-4"/>
                            <w:sz w:val="24"/>
                            <w:szCs w:val="24"/>
                          </w:rPr>
                          <w:t>I</w:t>
                        </w:r>
                        <w:r>
                          <w:rPr>
                            <w:rFonts w:ascii="Times New Roman" w:hAnsi="Times New Roman" w:cs="Times New Roman" w:eastAsia="Times New Roman"/>
                            <w:sz w:val="24"/>
                            <w:szCs w:val="24"/>
                          </w:rPr>
                          <w:t>m</w:t>
                        </w:r>
                        <w:r>
                          <w:rPr>
                            <w:rFonts w:ascii="Times New Roman" w:hAnsi="Times New Roman" w:cs="Times New Roman" w:eastAsia="Times New Roman"/>
                            <w:spacing w:val="1"/>
                            <w:sz w:val="24"/>
                            <w:szCs w:val="24"/>
                          </w:rPr>
                          <w:t>a</w:t>
                        </w:r>
                        <w:r>
                          <w:rPr>
                            <w:rFonts w:ascii="Times New Roman" w:hAnsi="Times New Roman" w:cs="Times New Roman" w:eastAsia="Times New Roman"/>
                            <w:spacing w:val="-3"/>
                            <w:sz w:val="24"/>
                            <w:szCs w:val="24"/>
                          </w:rPr>
                          <w:t>g</w:t>
                        </w:r>
                        <w:r>
                          <w:rPr>
                            <w:rFonts w:ascii="Times New Roman" w:hAnsi="Times New Roman" w:cs="Times New Roman" w:eastAsia="Times New Roman"/>
                            <w:sz w:val="24"/>
                            <w:szCs w:val="24"/>
                          </w:rPr>
                          <w:t>i</w:t>
                        </w:r>
                        <w:r>
                          <w:rPr>
                            <w:rFonts w:ascii="Times New Roman" w:hAnsi="Times New Roman" w:cs="Times New Roman" w:eastAsia="Times New Roman"/>
                            <w:spacing w:val="2"/>
                            <w:sz w:val="24"/>
                            <w:szCs w:val="24"/>
                          </w:rPr>
                          <w:t>n</w:t>
                        </w:r>
                        <w:r>
                          <w:rPr>
                            <w:rFonts w:ascii="Times New Roman" w:hAnsi="Times New Roman" w:cs="Times New Roman" w:eastAsia="Times New Roman"/>
                            <w:spacing w:val="-2"/>
                            <w:sz w:val="24"/>
                            <w:szCs w:val="24"/>
                          </w:rPr>
                          <w:t>g</w:t>
                        </w:r>
                        <w:r>
                          <w:rPr>
                            <w:rFonts w:ascii="標楷體" w:hAnsi="標楷體" w:cs="標楷體" w:eastAsia="標楷體"/>
                            <w:sz w:val="24"/>
                            <w:szCs w:val="24"/>
                          </w:rPr>
                          <w:t>（影像）</w:t>
                        </w:r>
                      </w:p>
                    </w:tc>
                  </w:tr>
                  <w:tr>
                    <w:trPr>
                      <w:trHeight w:val="432" w:hRule="exact"/>
                    </w:trPr>
                    <w:tc>
                      <w:tcPr>
                        <w:tcW w:w="1436" w:type="dxa"/>
                        <w:tcBorders>
                          <w:top w:val="single" w:sz="12" w:space="0" w:color="000000"/>
                          <w:left w:val="single" w:sz="6" w:space="0" w:color="000000"/>
                          <w:bottom w:val="single" w:sz="6" w:space="0" w:color="000000"/>
                          <w:right w:val="single" w:sz="6" w:space="0" w:color="000000"/>
                        </w:tcBorders>
                      </w:tcPr>
                      <w:p>
                        <w:pPr>
                          <w:pStyle w:val="TableParagraph"/>
                          <w:spacing w:line="240" w:lineRule="auto" w:before="42"/>
                          <w:ind w:right="4"/>
                          <w:jc w:val="center"/>
                          <w:rPr>
                            <w:rFonts w:ascii="Times New Roman" w:hAnsi="Times New Roman" w:cs="Times New Roman" w:eastAsia="Times New Roman"/>
                            <w:sz w:val="24"/>
                            <w:szCs w:val="24"/>
                          </w:rPr>
                        </w:pPr>
                        <w:r>
                          <w:rPr>
                            <w:rFonts w:ascii="Times New Roman"/>
                            <w:sz w:val="24"/>
                          </w:rPr>
                          <w:t>C</w:t>
                        </w:r>
                      </w:p>
                    </w:tc>
                    <w:tc>
                      <w:tcPr>
                        <w:tcW w:w="7378" w:type="dxa"/>
                        <w:tcBorders>
                          <w:top w:val="single" w:sz="12" w:space="0" w:color="000000"/>
                          <w:left w:val="single" w:sz="6" w:space="0" w:color="000000"/>
                          <w:bottom w:val="single" w:sz="6" w:space="0" w:color="000000"/>
                          <w:right w:val="single" w:sz="6" w:space="0" w:color="000000"/>
                        </w:tcBorders>
                      </w:tcPr>
                      <w:p>
                        <w:pPr>
                          <w:pStyle w:val="TableParagraph"/>
                          <w:spacing w:line="306" w:lineRule="exact"/>
                          <w:ind w:left="107" w:right="0"/>
                          <w:jc w:val="left"/>
                          <w:rPr>
                            <w:rFonts w:ascii="標楷體" w:hAnsi="標楷體" w:cs="標楷體" w:eastAsia="標楷體"/>
                            <w:sz w:val="24"/>
                            <w:szCs w:val="24"/>
                          </w:rPr>
                        </w:pPr>
                        <w:r>
                          <w:rPr>
                            <w:rFonts w:ascii="Times New Roman" w:hAnsi="Times New Roman" w:cs="Times New Roman" w:eastAsia="Times New Roman"/>
                            <w:sz w:val="24"/>
                            <w:szCs w:val="24"/>
                          </w:rPr>
                          <w:t>Nu</w:t>
                        </w:r>
                        <w:r>
                          <w:rPr>
                            <w:rFonts w:ascii="Times New Roman" w:hAnsi="Times New Roman" w:cs="Times New Roman" w:eastAsia="Times New Roman"/>
                            <w:spacing w:val="-2"/>
                            <w:sz w:val="24"/>
                            <w:szCs w:val="24"/>
                          </w:rPr>
                          <w:t>c</w:t>
                        </w:r>
                        <w:r>
                          <w:rPr>
                            <w:rFonts w:ascii="Times New Roman" w:hAnsi="Times New Roman" w:cs="Times New Roman" w:eastAsia="Times New Roman"/>
                            <w:sz w:val="24"/>
                            <w:szCs w:val="24"/>
                          </w:rPr>
                          <w:t>le</w:t>
                        </w:r>
                        <w:r>
                          <w:rPr>
                            <w:rFonts w:ascii="Times New Roman" w:hAnsi="Times New Roman" w:cs="Times New Roman" w:eastAsia="Times New Roman"/>
                            <w:spacing w:val="-2"/>
                            <w:sz w:val="24"/>
                            <w:szCs w:val="24"/>
                          </w:rPr>
                          <w:t>a</w:t>
                        </w:r>
                        <w:r>
                          <w:rPr>
                            <w:rFonts w:ascii="Times New Roman" w:hAnsi="Times New Roman" w:cs="Times New Roman" w:eastAsia="Times New Roman"/>
                            <w:sz w:val="24"/>
                            <w:szCs w:val="24"/>
                          </w:rPr>
                          <w:t>r </w:t>
                        </w:r>
                        <w:r>
                          <w:rPr>
                            <w:rFonts w:ascii="Times New Roman" w:hAnsi="Times New Roman" w:cs="Times New Roman" w:eastAsia="Times New Roman"/>
                            <w:spacing w:val="1"/>
                            <w:sz w:val="24"/>
                            <w:szCs w:val="24"/>
                          </w:rPr>
                          <w:t>M</w:t>
                        </w:r>
                        <w:r>
                          <w:rPr>
                            <w:rFonts w:ascii="Times New Roman" w:hAnsi="Times New Roman" w:cs="Times New Roman" w:eastAsia="Times New Roman"/>
                            <w:spacing w:val="-1"/>
                            <w:sz w:val="24"/>
                            <w:szCs w:val="24"/>
                          </w:rPr>
                          <w:t>e</w:t>
                        </w:r>
                        <w:r>
                          <w:rPr>
                            <w:rFonts w:ascii="Times New Roman" w:hAnsi="Times New Roman" w:cs="Times New Roman" w:eastAsia="Times New Roman"/>
                            <w:sz w:val="24"/>
                            <w:szCs w:val="24"/>
                          </w:rPr>
                          <w:t>dicin</w:t>
                        </w:r>
                        <w:r>
                          <w:rPr>
                            <w:rFonts w:ascii="Times New Roman" w:hAnsi="Times New Roman" w:cs="Times New Roman" w:eastAsia="Times New Roman"/>
                            <w:spacing w:val="-1"/>
                            <w:sz w:val="24"/>
                            <w:szCs w:val="24"/>
                          </w:rPr>
                          <w:t>e</w:t>
                        </w:r>
                        <w:r>
                          <w:rPr>
                            <w:rFonts w:ascii="標楷體" w:hAnsi="標楷體" w:cs="標楷體" w:eastAsia="標楷體"/>
                            <w:sz w:val="24"/>
                            <w:szCs w:val="24"/>
                          </w:rPr>
                          <w:t>（核</w:t>
                        </w:r>
                        <w:r>
                          <w:rPr>
                            <w:rFonts w:ascii="標楷體" w:hAnsi="標楷體" w:cs="標楷體" w:eastAsia="標楷體"/>
                            <w:spacing w:val="2"/>
                            <w:sz w:val="24"/>
                            <w:szCs w:val="24"/>
                          </w:rPr>
                          <w:t>子</w:t>
                        </w:r>
                        <w:r>
                          <w:rPr>
                            <w:rFonts w:ascii="標楷體" w:hAnsi="標楷體" w:cs="標楷體" w:eastAsia="標楷體"/>
                            <w:sz w:val="24"/>
                            <w:szCs w:val="24"/>
                          </w:rPr>
                          <w:t>醫學）</w:t>
                        </w:r>
                      </w:p>
                    </w:tc>
                  </w:tr>
                  <w:tr>
                    <w:trPr>
                      <w:trHeight w:val="389" w:hRule="exact"/>
                    </w:trPr>
                    <w:tc>
                      <w:tcPr>
                        <w:tcW w:w="143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47"/>
                          <w:ind w:right="1"/>
                          <w:jc w:val="center"/>
                          <w:rPr>
                            <w:rFonts w:ascii="Times New Roman" w:hAnsi="Times New Roman" w:cs="Times New Roman" w:eastAsia="Times New Roman"/>
                            <w:sz w:val="24"/>
                            <w:szCs w:val="24"/>
                          </w:rPr>
                        </w:pPr>
                        <w:r>
                          <w:rPr>
                            <w:rFonts w:ascii="Times New Roman"/>
                            <w:sz w:val="24"/>
                          </w:rPr>
                          <w:t>D</w:t>
                        </w:r>
                      </w:p>
                    </w:tc>
                    <w:tc>
                      <w:tcPr>
                        <w:tcW w:w="7378" w:type="dxa"/>
                        <w:tcBorders>
                          <w:top w:val="single" w:sz="6" w:space="0" w:color="000000"/>
                          <w:left w:val="single" w:sz="6" w:space="0" w:color="000000"/>
                          <w:bottom w:val="single" w:sz="6" w:space="0" w:color="000000"/>
                          <w:right w:val="single" w:sz="6" w:space="0" w:color="000000"/>
                        </w:tcBorders>
                      </w:tcPr>
                      <w:p>
                        <w:pPr>
                          <w:pStyle w:val="TableParagraph"/>
                          <w:spacing w:line="311" w:lineRule="exact"/>
                          <w:ind w:left="107" w:right="0"/>
                          <w:jc w:val="left"/>
                          <w:rPr>
                            <w:rFonts w:ascii="標楷體" w:hAnsi="標楷體" w:cs="標楷體" w:eastAsia="標楷體"/>
                            <w:sz w:val="24"/>
                            <w:szCs w:val="24"/>
                          </w:rPr>
                        </w:pPr>
                        <w:r>
                          <w:rPr>
                            <w:rFonts w:ascii="Times New Roman" w:hAnsi="Times New Roman" w:cs="Times New Roman" w:eastAsia="Times New Roman"/>
                            <w:sz w:val="24"/>
                            <w:szCs w:val="24"/>
                          </w:rPr>
                          <w:t>R</w:t>
                        </w:r>
                        <w:r>
                          <w:rPr>
                            <w:rFonts w:ascii="Times New Roman" w:hAnsi="Times New Roman" w:cs="Times New Roman" w:eastAsia="Times New Roman"/>
                            <w:spacing w:val="-1"/>
                            <w:sz w:val="24"/>
                            <w:szCs w:val="24"/>
                          </w:rPr>
                          <w:t>a</w:t>
                        </w:r>
                        <w:r>
                          <w:rPr>
                            <w:rFonts w:ascii="Times New Roman" w:hAnsi="Times New Roman" w:cs="Times New Roman" w:eastAsia="Times New Roman"/>
                            <w:sz w:val="24"/>
                            <w:szCs w:val="24"/>
                          </w:rPr>
                          <w:t>diation On</w:t>
                        </w:r>
                        <w:r>
                          <w:rPr>
                            <w:rFonts w:ascii="Times New Roman" w:hAnsi="Times New Roman" w:cs="Times New Roman" w:eastAsia="Times New Roman"/>
                            <w:spacing w:val="-1"/>
                            <w:sz w:val="24"/>
                            <w:szCs w:val="24"/>
                          </w:rPr>
                          <w:t>c</w:t>
                        </w:r>
                        <w:r>
                          <w:rPr>
                            <w:rFonts w:ascii="Times New Roman" w:hAnsi="Times New Roman" w:cs="Times New Roman" w:eastAsia="Times New Roman"/>
                            <w:sz w:val="24"/>
                            <w:szCs w:val="24"/>
                          </w:rPr>
                          <w:t>olo</w:t>
                        </w:r>
                        <w:r>
                          <w:rPr>
                            <w:rFonts w:ascii="Times New Roman" w:hAnsi="Times New Roman" w:cs="Times New Roman" w:eastAsia="Times New Roman"/>
                            <w:spacing w:val="2"/>
                            <w:sz w:val="24"/>
                            <w:szCs w:val="24"/>
                          </w:rPr>
                          <w:t>g</w:t>
                        </w:r>
                        <w:r>
                          <w:rPr>
                            <w:rFonts w:ascii="Times New Roman" w:hAnsi="Times New Roman" w:cs="Times New Roman" w:eastAsia="Times New Roman"/>
                            <w:spacing w:val="-4"/>
                            <w:sz w:val="24"/>
                            <w:szCs w:val="24"/>
                          </w:rPr>
                          <w:t>y</w:t>
                        </w:r>
                        <w:r>
                          <w:rPr>
                            <w:rFonts w:ascii="標楷體" w:hAnsi="標楷體" w:cs="標楷體" w:eastAsia="標楷體"/>
                            <w:sz w:val="24"/>
                            <w:szCs w:val="24"/>
                          </w:rPr>
                          <w:t>（</w:t>
                        </w:r>
                        <w:r>
                          <w:rPr>
                            <w:rFonts w:ascii="標楷體" w:hAnsi="標楷體" w:cs="標楷體" w:eastAsia="標楷體"/>
                            <w:spacing w:val="2"/>
                            <w:sz w:val="24"/>
                            <w:szCs w:val="24"/>
                          </w:rPr>
                          <w:t>放</w:t>
                        </w:r>
                        <w:r>
                          <w:rPr>
                            <w:rFonts w:ascii="標楷體" w:hAnsi="標楷體" w:cs="標楷體" w:eastAsia="標楷體"/>
                            <w:sz w:val="24"/>
                            <w:szCs w:val="24"/>
                          </w:rPr>
                          <w:t>射腫瘤學）</w:t>
                        </w:r>
                      </w:p>
                    </w:tc>
                  </w:tr>
                  <w:tr>
                    <w:trPr>
                      <w:trHeight w:val="391" w:hRule="exact"/>
                    </w:trPr>
                    <w:tc>
                      <w:tcPr>
                        <w:tcW w:w="143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47"/>
                          <w:ind w:right="2"/>
                          <w:jc w:val="center"/>
                          <w:rPr>
                            <w:rFonts w:ascii="Times New Roman" w:hAnsi="Times New Roman" w:cs="Times New Roman" w:eastAsia="Times New Roman"/>
                            <w:sz w:val="24"/>
                            <w:szCs w:val="24"/>
                          </w:rPr>
                        </w:pPr>
                        <w:r>
                          <w:rPr>
                            <w:rFonts w:ascii="Times New Roman"/>
                            <w:sz w:val="24"/>
                          </w:rPr>
                          <w:t>F</w:t>
                        </w:r>
                      </w:p>
                    </w:tc>
                    <w:tc>
                      <w:tcPr>
                        <w:tcW w:w="7378" w:type="dxa"/>
                        <w:tcBorders>
                          <w:top w:val="single" w:sz="6" w:space="0" w:color="000000"/>
                          <w:left w:val="single" w:sz="6" w:space="0" w:color="000000"/>
                          <w:bottom w:val="single" w:sz="6" w:space="0" w:color="000000"/>
                          <w:right w:val="single" w:sz="6" w:space="0" w:color="000000"/>
                        </w:tcBorders>
                      </w:tcPr>
                      <w:p>
                        <w:pPr>
                          <w:pStyle w:val="TableParagraph"/>
                          <w:spacing w:line="311" w:lineRule="exact"/>
                          <w:ind w:left="107" w:right="0"/>
                          <w:jc w:val="left"/>
                          <w:rPr>
                            <w:rFonts w:ascii="標楷體" w:hAnsi="標楷體" w:cs="標楷體" w:eastAsia="標楷體"/>
                            <w:sz w:val="24"/>
                            <w:szCs w:val="24"/>
                          </w:rPr>
                        </w:pPr>
                        <w:r>
                          <w:rPr>
                            <w:rFonts w:ascii="Times New Roman" w:hAnsi="Times New Roman" w:cs="Times New Roman" w:eastAsia="Times New Roman"/>
                            <w:sz w:val="24"/>
                            <w:szCs w:val="24"/>
                          </w:rPr>
                          <w:t>P</w:t>
                        </w:r>
                        <w:r>
                          <w:rPr>
                            <w:rFonts w:ascii="Times New Roman" w:hAnsi="Times New Roman" w:cs="Times New Roman" w:eastAsia="Times New Roman"/>
                            <w:spacing w:val="2"/>
                            <w:sz w:val="24"/>
                            <w:szCs w:val="24"/>
                          </w:rPr>
                          <w:t>h</w:t>
                        </w:r>
                        <w:r>
                          <w:rPr>
                            <w:rFonts w:ascii="Times New Roman" w:hAnsi="Times New Roman" w:cs="Times New Roman" w:eastAsia="Times New Roman"/>
                            <w:spacing w:val="-5"/>
                            <w:sz w:val="24"/>
                            <w:szCs w:val="24"/>
                          </w:rPr>
                          <w:t>y</w:t>
                        </w:r>
                        <w:r>
                          <w:rPr>
                            <w:rFonts w:ascii="Times New Roman" w:hAnsi="Times New Roman" w:cs="Times New Roman" w:eastAsia="Times New Roman"/>
                            <w:sz w:val="24"/>
                            <w:szCs w:val="24"/>
                          </w:rPr>
                          <w:t>sic</w:t>
                        </w:r>
                        <w:r>
                          <w:rPr>
                            <w:rFonts w:ascii="Times New Roman" w:hAnsi="Times New Roman" w:cs="Times New Roman" w:eastAsia="Times New Roman"/>
                            <w:spacing w:val="-2"/>
                            <w:sz w:val="24"/>
                            <w:szCs w:val="24"/>
                          </w:rPr>
                          <w:t>a</w:t>
                        </w:r>
                        <w:r>
                          <w:rPr>
                            <w:rFonts w:ascii="Times New Roman" w:hAnsi="Times New Roman" w:cs="Times New Roman" w:eastAsia="Times New Roman"/>
                            <w:sz w:val="24"/>
                            <w:szCs w:val="24"/>
                          </w:rPr>
                          <w:t>l R</w:t>
                        </w:r>
                        <w:r>
                          <w:rPr>
                            <w:rFonts w:ascii="Times New Roman" w:hAnsi="Times New Roman" w:cs="Times New Roman" w:eastAsia="Times New Roman"/>
                            <w:spacing w:val="-1"/>
                            <w:sz w:val="24"/>
                            <w:szCs w:val="24"/>
                          </w:rPr>
                          <w:t>e</w:t>
                        </w:r>
                        <w:r>
                          <w:rPr>
                            <w:rFonts w:ascii="Times New Roman" w:hAnsi="Times New Roman" w:cs="Times New Roman" w:eastAsia="Times New Roman"/>
                            <w:sz w:val="24"/>
                            <w:szCs w:val="24"/>
                          </w:rPr>
                          <w:t>h</w:t>
                        </w:r>
                        <w:r>
                          <w:rPr>
                            <w:rFonts w:ascii="Times New Roman" w:hAnsi="Times New Roman" w:cs="Times New Roman" w:eastAsia="Times New Roman"/>
                            <w:spacing w:val="-1"/>
                            <w:sz w:val="24"/>
                            <w:szCs w:val="24"/>
                          </w:rPr>
                          <w:t>a</w:t>
                        </w:r>
                        <w:r>
                          <w:rPr>
                            <w:rFonts w:ascii="Times New Roman" w:hAnsi="Times New Roman" w:cs="Times New Roman" w:eastAsia="Times New Roman"/>
                            <w:sz w:val="24"/>
                            <w:szCs w:val="24"/>
                          </w:rPr>
                          <w:t>bilit</w:t>
                        </w:r>
                        <w:r>
                          <w:rPr>
                            <w:rFonts w:ascii="Times New Roman" w:hAnsi="Times New Roman" w:cs="Times New Roman" w:eastAsia="Times New Roman"/>
                            <w:spacing w:val="-1"/>
                            <w:sz w:val="24"/>
                            <w:szCs w:val="24"/>
                          </w:rPr>
                          <w:t>a</w:t>
                        </w:r>
                        <w:r>
                          <w:rPr>
                            <w:rFonts w:ascii="Times New Roman" w:hAnsi="Times New Roman" w:cs="Times New Roman" w:eastAsia="Times New Roman"/>
                            <w:sz w:val="24"/>
                            <w:szCs w:val="24"/>
                          </w:rPr>
                          <w:t>tion </w:t>
                        </w:r>
                        <w:r>
                          <w:rPr>
                            <w:rFonts w:ascii="Times New Roman" w:hAnsi="Times New Roman" w:cs="Times New Roman" w:eastAsia="Times New Roman"/>
                            <w:spacing w:val="1"/>
                            <w:sz w:val="24"/>
                            <w:szCs w:val="24"/>
                          </w:rPr>
                          <w:t>a</w:t>
                        </w:r>
                        <w:r>
                          <w:rPr>
                            <w:rFonts w:ascii="Times New Roman" w:hAnsi="Times New Roman" w:cs="Times New Roman" w:eastAsia="Times New Roman"/>
                            <w:sz w:val="24"/>
                            <w:szCs w:val="24"/>
                          </w:rPr>
                          <w:t>nd Di</w:t>
                        </w:r>
                        <w:r>
                          <w:rPr>
                            <w:rFonts w:ascii="Times New Roman" w:hAnsi="Times New Roman" w:cs="Times New Roman" w:eastAsia="Times New Roman"/>
                            <w:spacing w:val="-1"/>
                            <w:sz w:val="24"/>
                            <w:szCs w:val="24"/>
                          </w:rPr>
                          <w:t>a</w:t>
                        </w:r>
                        <w:r>
                          <w:rPr>
                            <w:rFonts w:ascii="Times New Roman" w:hAnsi="Times New Roman" w:cs="Times New Roman" w:eastAsia="Times New Roman"/>
                            <w:spacing w:val="-3"/>
                            <w:sz w:val="24"/>
                            <w:szCs w:val="24"/>
                          </w:rPr>
                          <w:t>g</w:t>
                        </w:r>
                        <w:r>
                          <w:rPr>
                            <w:rFonts w:ascii="Times New Roman" w:hAnsi="Times New Roman" w:cs="Times New Roman" w:eastAsia="Times New Roman"/>
                            <w:sz w:val="24"/>
                            <w:szCs w:val="24"/>
                          </w:rPr>
                          <w:t>nostic</w:t>
                        </w:r>
                        <w:r>
                          <w:rPr>
                            <w:rFonts w:ascii="Times New Roman" w:hAnsi="Times New Roman" w:cs="Times New Roman" w:eastAsia="Times New Roman"/>
                            <w:spacing w:val="-13"/>
                            <w:sz w:val="24"/>
                            <w:szCs w:val="24"/>
                          </w:rPr>
                          <w:t> </w:t>
                        </w:r>
                        <w:r>
                          <w:rPr>
                            <w:rFonts w:ascii="Times New Roman" w:hAnsi="Times New Roman" w:cs="Times New Roman" w:eastAsia="Times New Roman"/>
                            <w:sz w:val="24"/>
                            <w:szCs w:val="24"/>
                          </w:rPr>
                          <w:t>Audiol</w:t>
                        </w:r>
                        <w:r>
                          <w:rPr>
                            <w:rFonts w:ascii="Times New Roman" w:hAnsi="Times New Roman" w:cs="Times New Roman" w:eastAsia="Times New Roman"/>
                            <w:spacing w:val="2"/>
                            <w:sz w:val="24"/>
                            <w:szCs w:val="24"/>
                          </w:rPr>
                          <w:t>og</w:t>
                        </w:r>
                        <w:r>
                          <w:rPr>
                            <w:rFonts w:ascii="Times New Roman" w:hAnsi="Times New Roman" w:cs="Times New Roman" w:eastAsia="Times New Roman"/>
                            <w:spacing w:val="-83"/>
                            <w:sz w:val="24"/>
                            <w:szCs w:val="24"/>
                          </w:rPr>
                          <w:t>y</w:t>
                        </w:r>
                        <w:r>
                          <w:rPr>
                            <w:rFonts w:ascii="標楷體" w:hAnsi="標楷體" w:cs="標楷體" w:eastAsia="標楷體"/>
                            <w:sz w:val="24"/>
                            <w:szCs w:val="24"/>
                          </w:rPr>
                          <w:t>（復健及診斷性聽力學</w:t>
                        </w:r>
                      </w:p>
                    </w:tc>
                  </w:tr>
                  <w:tr>
                    <w:trPr>
                      <w:trHeight w:val="389" w:hRule="exact"/>
                    </w:trPr>
                    <w:tc>
                      <w:tcPr>
                        <w:tcW w:w="1436" w:type="dxa"/>
                        <w:tcBorders>
                          <w:top w:val="single" w:sz="6" w:space="0" w:color="000000"/>
                          <w:left w:val="single" w:sz="6" w:space="0" w:color="000000"/>
                          <w:bottom w:val="single" w:sz="12" w:space="0" w:color="000000"/>
                          <w:right w:val="single" w:sz="6" w:space="0" w:color="000000"/>
                        </w:tcBorders>
                      </w:tcPr>
                      <w:p>
                        <w:pPr>
                          <w:pStyle w:val="TableParagraph"/>
                          <w:spacing w:line="240" w:lineRule="auto" w:before="47"/>
                          <w:ind w:right="1"/>
                          <w:jc w:val="center"/>
                          <w:rPr>
                            <w:rFonts w:ascii="Times New Roman" w:hAnsi="Times New Roman" w:cs="Times New Roman" w:eastAsia="Times New Roman"/>
                            <w:sz w:val="24"/>
                            <w:szCs w:val="24"/>
                          </w:rPr>
                        </w:pPr>
                        <w:r>
                          <w:rPr>
                            <w:rFonts w:ascii="Times New Roman"/>
                            <w:sz w:val="24"/>
                          </w:rPr>
                          <w:t>G</w:t>
                        </w:r>
                      </w:p>
                    </w:tc>
                    <w:tc>
                      <w:tcPr>
                        <w:tcW w:w="7378" w:type="dxa"/>
                        <w:tcBorders>
                          <w:top w:val="single" w:sz="6" w:space="0" w:color="000000"/>
                          <w:left w:val="single" w:sz="6" w:space="0" w:color="000000"/>
                          <w:bottom w:val="single" w:sz="12" w:space="0" w:color="000000"/>
                          <w:right w:val="single" w:sz="6" w:space="0" w:color="000000"/>
                        </w:tcBorders>
                      </w:tcPr>
                      <w:p>
                        <w:pPr>
                          <w:pStyle w:val="TableParagraph"/>
                          <w:spacing w:line="312" w:lineRule="exact"/>
                          <w:ind w:left="107" w:right="0"/>
                          <w:jc w:val="left"/>
                          <w:rPr>
                            <w:rFonts w:ascii="標楷體" w:hAnsi="標楷體" w:cs="標楷體" w:eastAsia="標楷體"/>
                            <w:sz w:val="24"/>
                            <w:szCs w:val="24"/>
                          </w:rPr>
                        </w:pPr>
                        <w:r>
                          <w:rPr>
                            <w:rFonts w:ascii="Times New Roman" w:hAnsi="Times New Roman" w:cs="Times New Roman" w:eastAsia="Times New Roman"/>
                            <w:sz w:val="24"/>
                            <w:szCs w:val="24"/>
                          </w:rPr>
                          <w:t>Ment</w:t>
                        </w:r>
                        <w:r>
                          <w:rPr>
                            <w:rFonts w:ascii="Times New Roman" w:hAnsi="Times New Roman" w:cs="Times New Roman" w:eastAsia="Times New Roman"/>
                            <w:spacing w:val="-2"/>
                            <w:sz w:val="24"/>
                            <w:szCs w:val="24"/>
                          </w:rPr>
                          <w:t>a</w:t>
                        </w:r>
                        <w:r>
                          <w:rPr>
                            <w:rFonts w:ascii="Times New Roman" w:hAnsi="Times New Roman" w:cs="Times New Roman" w:eastAsia="Times New Roman"/>
                            <w:sz w:val="24"/>
                            <w:szCs w:val="24"/>
                          </w:rPr>
                          <w:t>l H</w:t>
                        </w:r>
                        <w:r>
                          <w:rPr>
                            <w:rFonts w:ascii="Times New Roman" w:hAnsi="Times New Roman" w:cs="Times New Roman" w:eastAsia="Times New Roman"/>
                            <w:spacing w:val="-1"/>
                            <w:sz w:val="24"/>
                            <w:szCs w:val="24"/>
                          </w:rPr>
                          <w:t>ea</w:t>
                        </w:r>
                        <w:r>
                          <w:rPr>
                            <w:rFonts w:ascii="Times New Roman" w:hAnsi="Times New Roman" w:cs="Times New Roman" w:eastAsia="Times New Roman"/>
                            <w:sz w:val="24"/>
                            <w:szCs w:val="24"/>
                          </w:rPr>
                          <w:t>lth</w:t>
                        </w:r>
                        <w:r>
                          <w:rPr>
                            <w:rFonts w:ascii="標楷體" w:hAnsi="標楷體" w:cs="標楷體" w:eastAsia="標楷體"/>
                            <w:sz w:val="24"/>
                            <w:szCs w:val="24"/>
                          </w:rPr>
                          <w:t>（心理</w:t>
                        </w:r>
                        <w:r>
                          <w:rPr>
                            <w:rFonts w:ascii="標楷體" w:hAnsi="標楷體" w:cs="標楷體" w:eastAsia="標楷體"/>
                            <w:spacing w:val="2"/>
                            <w:sz w:val="24"/>
                            <w:szCs w:val="24"/>
                          </w:rPr>
                          <w:t>衛</w:t>
                        </w:r>
                        <w:r>
                          <w:rPr>
                            <w:rFonts w:ascii="標楷體" w:hAnsi="標楷體" w:cs="標楷體" w:eastAsia="標楷體"/>
                            <w:sz w:val="24"/>
                            <w:szCs w:val="24"/>
                          </w:rPr>
                          <w:t>生）</w:t>
                        </w:r>
                      </w:p>
                    </w:tc>
                  </w:tr>
                  <w:tr>
                    <w:trPr>
                      <w:trHeight w:val="390" w:hRule="exact"/>
                    </w:trPr>
                    <w:tc>
                      <w:tcPr>
                        <w:tcW w:w="1436" w:type="dxa"/>
                        <w:tcBorders>
                          <w:top w:val="single" w:sz="12" w:space="0" w:color="000000"/>
                          <w:left w:val="single" w:sz="6" w:space="0" w:color="000000"/>
                          <w:bottom w:val="single" w:sz="12" w:space="0" w:color="000000"/>
                          <w:right w:val="single" w:sz="6"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H</w:t>
                        </w:r>
                      </w:p>
                    </w:tc>
                    <w:tc>
                      <w:tcPr>
                        <w:tcW w:w="7378" w:type="dxa"/>
                        <w:tcBorders>
                          <w:top w:val="single" w:sz="12" w:space="0" w:color="000000"/>
                          <w:left w:val="single" w:sz="6" w:space="0" w:color="000000"/>
                          <w:bottom w:val="single" w:sz="12" w:space="0" w:color="000000"/>
                          <w:right w:val="single" w:sz="6" w:space="0" w:color="000000"/>
                        </w:tcBorders>
                      </w:tcPr>
                      <w:p>
                        <w:pPr>
                          <w:pStyle w:val="TableParagraph"/>
                          <w:spacing w:line="304" w:lineRule="exact"/>
                          <w:ind w:left="107" w:right="0"/>
                          <w:jc w:val="left"/>
                          <w:rPr>
                            <w:rFonts w:ascii="標楷體" w:hAnsi="標楷體" w:cs="標楷體" w:eastAsia="標楷體"/>
                            <w:sz w:val="24"/>
                            <w:szCs w:val="24"/>
                          </w:rPr>
                        </w:pPr>
                        <w:r>
                          <w:rPr>
                            <w:rFonts w:ascii="Times New Roman" w:hAnsi="Times New Roman" w:cs="Times New Roman" w:eastAsia="Times New Roman"/>
                            <w:sz w:val="24"/>
                            <w:szCs w:val="24"/>
                          </w:rPr>
                          <w:t>Subst</w:t>
                        </w:r>
                        <w:r>
                          <w:rPr>
                            <w:rFonts w:ascii="Times New Roman" w:hAnsi="Times New Roman" w:cs="Times New Roman" w:eastAsia="Times New Roman"/>
                            <w:spacing w:val="-1"/>
                            <w:sz w:val="24"/>
                            <w:szCs w:val="24"/>
                          </w:rPr>
                          <w:t>a</w:t>
                        </w:r>
                        <w:r>
                          <w:rPr>
                            <w:rFonts w:ascii="Times New Roman" w:hAnsi="Times New Roman" w:cs="Times New Roman" w:eastAsia="Times New Roman"/>
                            <w:sz w:val="24"/>
                            <w:szCs w:val="24"/>
                          </w:rPr>
                          <w:t>n</w:t>
                        </w:r>
                        <w:r>
                          <w:rPr>
                            <w:rFonts w:ascii="Times New Roman" w:hAnsi="Times New Roman" w:cs="Times New Roman" w:eastAsia="Times New Roman"/>
                            <w:spacing w:val="-1"/>
                            <w:sz w:val="24"/>
                            <w:szCs w:val="24"/>
                          </w:rPr>
                          <w:t>c</w:t>
                        </w:r>
                        <w:r>
                          <w:rPr>
                            <w:rFonts w:ascii="Times New Roman" w:hAnsi="Times New Roman" w:cs="Times New Roman" w:eastAsia="Times New Roman"/>
                            <w:sz w:val="24"/>
                            <w:szCs w:val="24"/>
                          </w:rPr>
                          <w:t>e</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Abu</w:t>
                        </w:r>
                        <w:r>
                          <w:rPr>
                            <w:rFonts w:ascii="Times New Roman" w:hAnsi="Times New Roman" w:cs="Times New Roman" w:eastAsia="Times New Roman"/>
                            <w:spacing w:val="1"/>
                            <w:sz w:val="24"/>
                            <w:szCs w:val="24"/>
                          </w:rPr>
                          <w:t>s</w:t>
                        </w:r>
                        <w:r>
                          <w:rPr>
                            <w:rFonts w:ascii="Times New Roman" w:hAnsi="Times New Roman" w:cs="Times New Roman" w:eastAsia="Times New Roman"/>
                            <w:sz w:val="24"/>
                            <w:szCs w:val="24"/>
                          </w:rPr>
                          <w:t>e</w:t>
                        </w:r>
                        <w:r>
                          <w:rPr>
                            <w:rFonts w:ascii="Times New Roman" w:hAnsi="Times New Roman" w:cs="Times New Roman" w:eastAsia="Times New Roman"/>
                            <w:spacing w:val="-6"/>
                            <w:sz w:val="24"/>
                            <w:szCs w:val="24"/>
                          </w:rPr>
                          <w:t> </w:t>
                        </w:r>
                        <w:r>
                          <w:rPr>
                            <w:rFonts w:ascii="Times New Roman" w:hAnsi="Times New Roman" w:cs="Times New Roman" w:eastAsia="Times New Roman"/>
                            <w:spacing w:val="-8"/>
                            <w:sz w:val="24"/>
                            <w:szCs w:val="24"/>
                          </w:rPr>
                          <w:t>T</w:t>
                        </w:r>
                        <w:r>
                          <w:rPr>
                            <w:rFonts w:ascii="Times New Roman" w:hAnsi="Times New Roman" w:cs="Times New Roman" w:eastAsia="Times New Roman"/>
                            <w:sz w:val="24"/>
                            <w:szCs w:val="24"/>
                          </w:rPr>
                          <w:t>r</w:t>
                        </w:r>
                        <w:r>
                          <w:rPr>
                            <w:rFonts w:ascii="Times New Roman" w:hAnsi="Times New Roman" w:cs="Times New Roman" w:eastAsia="Times New Roman"/>
                            <w:spacing w:val="-2"/>
                            <w:sz w:val="24"/>
                            <w:szCs w:val="24"/>
                          </w:rPr>
                          <w:t>e</w:t>
                        </w:r>
                        <w:r>
                          <w:rPr>
                            <w:rFonts w:ascii="Times New Roman" w:hAnsi="Times New Roman" w:cs="Times New Roman" w:eastAsia="Times New Roman"/>
                            <w:spacing w:val="-1"/>
                            <w:sz w:val="24"/>
                            <w:szCs w:val="24"/>
                          </w:rPr>
                          <w:t>a</w:t>
                        </w:r>
                        <w:r>
                          <w:rPr>
                            <w:rFonts w:ascii="Times New Roman" w:hAnsi="Times New Roman" w:cs="Times New Roman" w:eastAsia="Times New Roman"/>
                            <w:sz w:val="24"/>
                            <w:szCs w:val="24"/>
                          </w:rPr>
                          <w:t>t</w:t>
                        </w:r>
                        <w:r>
                          <w:rPr>
                            <w:rFonts w:ascii="Times New Roman" w:hAnsi="Times New Roman" w:cs="Times New Roman" w:eastAsia="Times New Roman"/>
                            <w:spacing w:val="3"/>
                            <w:sz w:val="24"/>
                            <w:szCs w:val="24"/>
                          </w:rPr>
                          <w:t>m</w:t>
                        </w:r>
                        <w:r>
                          <w:rPr>
                            <w:rFonts w:ascii="Times New Roman" w:hAnsi="Times New Roman" w:cs="Times New Roman" w:eastAsia="Times New Roman"/>
                            <w:spacing w:val="-1"/>
                            <w:sz w:val="24"/>
                            <w:szCs w:val="24"/>
                          </w:rPr>
                          <w:t>e</w:t>
                        </w:r>
                        <w:r>
                          <w:rPr>
                            <w:rFonts w:ascii="Times New Roman" w:hAnsi="Times New Roman" w:cs="Times New Roman" w:eastAsia="Times New Roman"/>
                            <w:sz w:val="24"/>
                            <w:szCs w:val="24"/>
                          </w:rPr>
                          <w:t>n</w:t>
                        </w:r>
                        <w:r>
                          <w:rPr>
                            <w:rFonts w:ascii="Times New Roman" w:hAnsi="Times New Roman" w:cs="Times New Roman" w:eastAsia="Times New Roman"/>
                            <w:spacing w:val="2"/>
                            <w:sz w:val="24"/>
                            <w:szCs w:val="24"/>
                          </w:rPr>
                          <w:t>t</w:t>
                        </w:r>
                        <w:r>
                          <w:rPr>
                            <w:rFonts w:ascii="標楷體" w:hAnsi="標楷體" w:cs="標楷體" w:eastAsia="標楷體"/>
                            <w:sz w:val="24"/>
                            <w:szCs w:val="24"/>
                          </w:rPr>
                          <w:t>（藥物濫用治療）</w:t>
                        </w:r>
                      </w:p>
                    </w:tc>
                  </w:tr>
                </w:tbl>
                <w:p>
                  <w:pPr/>
                </w:p>
              </w:txbxContent>
            </v:textbox>
            <w10:wrap type="none"/>
          </v:shape>
        </w:pict>
      </w:r>
      <w:r>
        <w:rPr>
          <w:rFonts w:ascii="標楷體" w:hAnsi="標楷體" w:cs="標楷體" w:eastAsia="標楷體"/>
        </w:rPr>
        <w:t>）</w:t>
      </w: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pStyle w:val="BodyText"/>
        <w:spacing w:line="271" w:lineRule="auto" w:before="170"/>
        <w:ind w:left="498" w:right="995" w:hanging="360"/>
        <w:jc w:val="left"/>
        <w:rPr>
          <w:rFonts w:ascii="標楷體" w:hAnsi="標楷體" w:cs="標楷體" w:eastAsia="標楷體"/>
        </w:rPr>
      </w:pPr>
      <w:r>
        <w:rPr>
          <w:rFonts w:ascii="標楷體" w:hAnsi="標楷體" w:cs="標楷體" w:eastAsia="標楷體"/>
        </w:rPr>
        <w:t>二、第</w:t>
      </w:r>
      <w:r>
        <w:rPr>
          <w:rFonts w:ascii="標楷體" w:hAnsi="標楷體" w:cs="標楷體" w:eastAsia="標楷體"/>
          <w:spacing w:val="-61"/>
        </w:rPr>
        <w:t> </w:t>
      </w:r>
      <w:r>
        <w:rPr/>
        <w:t>2 </w:t>
      </w:r>
      <w:r>
        <w:rPr>
          <w:rFonts w:ascii="標楷體" w:hAnsi="標楷體" w:cs="標楷體" w:eastAsia="標楷體"/>
        </w:rPr>
        <w:t>位碼</w:t>
      </w:r>
      <w:r>
        <w:rPr/>
        <w:t>( Character 2)</w:t>
      </w:r>
      <w:r>
        <w:rPr>
          <w:rFonts w:ascii="標楷體" w:hAnsi="標楷體" w:cs="標楷體" w:eastAsia="標楷體"/>
        </w:rPr>
        <w:t>：身體系統</w:t>
      </w:r>
      <w:r>
        <w:rPr/>
        <w:t>(Body</w:t>
      </w:r>
      <w:r>
        <w:rPr>
          <w:spacing w:val="-5"/>
        </w:rPr>
        <w:t> </w:t>
      </w:r>
      <w:r>
        <w:rPr/>
        <w:t>System)</w:t>
      </w:r>
      <w:r>
        <w:rPr/>
        <w:t> </w:t>
      </w:r>
      <w:r>
        <w:rPr>
          <w:rFonts w:ascii="標楷體" w:hAnsi="標楷體" w:cs="標楷體" w:eastAsia="標楷體"/>
        </w:rPr>
        <w:t>定義處置執行的生理系統或解剖區域，此範例之身體系統為</w:t>
      </w:r>
      <w:r>
        <w:rPr>
          <w:rFonts w:ascii="標楷體" w:hAnsi="標楷體" w:cs="標楷體" w:eastAsia="標楷體"/>
          <w:spacing w:val="-60"/>
        </w:rPr>
        <w:t> </w:t>
      </w:r>
      <w:r>
        <w:rPr/>
        <w:t>Tendon</w:t>
      </w:r>
      <w:r>
        <w:rPr>
          <w:rFonts w:ascii="標楷體" w:hAnsi="標楷體" w:cs="標楷體" w:eastAsia="標楷體"/>
        </w:rPr>
        <w:t>，故第 </w:t>
      </w:r>
      <w:r>
        <w:rPr/>
        <w:t>2</w:t>
      </w:r>
      <w:r>
        <w:rPr>
          <w:spacing w:val="-3"/>
        </w:rPr>
        <w:t> </w:t>
      </w:r>
      <w:r>
        <w:rPr>
          <w:rFonts w:ascii="標楷體" w:hAnsi="標楷體" w:cs="標楷體" w:eastAsia="標楷體"/>
        </w:rPr>
        <w:t>位碼之數值為</w:t>
      </w:r>
      <w:r>
        <w:rPr>
          <w:rFonts w:ascii="Times New Roman" w:hAnsi="Times New Roman" w:cs="Times New Roman" w:eastAsia="Times New Roman"/>
        </w:rPr>
        <w:t>“L”</w:t>
      </w:r>
      <w:r>
        <w:rPr>
          <w:rFonts w:ascii="標楷體" w:hAnsi="標楷體" w:cs="標楷體" w:eastAsia="標楷體"/>
        </w:rPr>
        <w:t>。</w:t>
      </w:r>
    </w:p>
    <w:tbl>
      <w:tblPr>
        <w:tblW w:w="0" w:type="auto"/>
        <w:jc w:val="left"/>
        <w:tblInd w:w="104" w:type="dxa"/>
        <w:tblLayout w:type="fixed"/>
        <w:tblCellMar>
          <w:top w:w="0" w:type="dxa"/>
          <w:left w:w="0" w:type="dxa"/>
          <w:bottom w:w="0" w:type="dxa"/>
          <w:right w:w="0" w:type="dxa"/>
        </w:tblCellMar>
        <w:tblLook w:val="01E0"/>
      </w:tblPr>
      <w:tblGrid>
        <w:gridCol w:w="1080"/>
        <w:gridCol w:w="1441"/>
        <w:gridCol w:w="1440"/>
        <w:gridCol w:w="1080"/>
        <w:gridCol w:w="1260"/>
        <w:gridCol w:w="1260"/>
        <w:gridCol w:w="1261"/>
      </w:tblGrid>
      <w:tr>
        <w:trPr>
          <w:trHeight w:val="730"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0"/>
              <w:jc w:val="center"/>
              <w:rPr>
                <w:rFonts w:ascii="Times New Roman" w:hAnsi="Times New Roman" w:cs="Times New Roman" w:eastAsia="Times New Roman"/>
                <w:sz w:val="20"/>
                <w:szCs w:val="20"/>
              </w:rPr>
            </w:pP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4"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134"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89"/>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2"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132"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4"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184" w:right="0"/>
              <w:jc w:val="left"/>
              <w:rPr>
                <w:rFonts w:ascii="Times New Roman" w:hAnsi="Times New Roman" w:cs="Times New Roman" w:eastAsia="Times New Roman"/>
                <w:sz w:val="20"/>
                <w:szCs w:val="20"/>
              </w:rPr>
            </w:pPr>
            <w:r>
              <w:rPr>
                <w:rFonts w:ascii="Times New Roman"/>
                <w:sz w:val="20"/>
              </w:rPr>
              <w:t>Approach</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0"/>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89"/>
              <w:jc w:val="center"/>
              <w:rPr>
                <w:rFonts w:ascii="Times New Roman" w:hAnsi="Times New Roman" w:cs="Times New Roman" w:eastAsia="Times New Roman"/>
                <w:sz w:val="20"/>
                <w:szCs w:val="20"/>
              </w:rPr>
            </w:pPr>
            <w:r>
              <w:rPr>
                <w:rFonts w:ascii="Times New Roman"/>
                <w:sz w:val="20"/>
              </w:rPr>
              <w:t>Device</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8" w:right="0" w:hanging="77"/>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218" w:right="0"/>
              <w:jc w:val="left"/>
              <w:rPr>
                <w:rFonts w:ascii="Times New Roman" w:hAnsi="Times New Roman" w:cs="Times New Roman" w:eastAsia="Times New Roman"/>
                <w:sz w:val="20"/>
                <w:szCs w:val="20"/>
              </w:rPr>
            </w:pPr>
            <w:r>
              <w:rPr>
                <w:rFonts w:ascii="Times New Roman"/>
                <w:sz w:val="20"/>
              </w:rPr>
              <w:t>Qualifier</w:t>
            </w:r>
          </w:p>
        </w:tc>
      </w:tr>
      <w:tr>
        <w:trPr>
          <w:trHeight w:val="730"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Surgery</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45" w:right="0"/>
              <w:jc w:val="left"/>
              <w:rPr>
                <w:rFonts w:ascii="Times New Roman" w:hAnsi="Times New Roman" w:cs="Times New Roman" w:eastAsia="Times New Roman"/>
                <w:sz w:val="20"/>
                <w:szCs w:val="20"/>
              </w:rPr>
            </w:pPr>
            <w:r>
              <w:rPr>
                <w:rFonts w:ascii="Times New Roman"/>
                <w:sz w:val="20"/>
              </w:rPr>
              <w:t>Tendon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48" w:right="0"/>
              <w:jc w:val="left"/>
              <w:rPr>
                <w:rFonts w:ascii="Times New Roman" w:hAnsi="Times New Roman" w:cs="Times New Roman" w:eastAsia="Times New Roman"/>
                <w:sz w:val="20"/>
                <w:szCs w:val="20"/>
              </w:rPr>
            </w:pPr>
            <w:r>
              <w:rPr>
                <w:rFonts w:ascii="Times New Roman"/>
                <w:sz w:val="20"/>
              </w:rPr>
              <w:t>Empty</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68" w:right="0"/>
              <w:jc w:val="left"/>
              <w:rPr>
                <w:rFonts w:ascii="Times New Roman" w:hAnsi="Times New Roman" w:cs="Times New Roman" w:eastAsia="Times New Roman"/>
                <w:sz w:val="20"/>
                <w:szCs w:val="20"/>
              </w:rPr>
            </w:pPr>
            <w:r>
              <w:rPr>
                <w:rFonts w:ascii="Times New Roman"/>
                <w:sz w:val="20"/>
              </w:rPr>
              <w:t>Empty</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74" w:right="0"/>
              <w:jc w:val="left"/>
              <w:rPr>
                <w:rFonts w:ascii="Times New Roman" w:hAnsi="Times New Roman" w:cs="Times New Roman" w:eastAsia="Times New Roman"/>
                <w:sz w:val="20"/>
                <w:szCs w:val="20"/>
              </w:rPr>
            </w:pPr>
            <w:r>
              <w:rPr>
                <w:rFonts w:ascii="Times New Roman"/>
                <w:sz w:val="20"/>
              </w:rPr>
              <w:t>Empty</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59" w:right="0"/>
              <w:jc w:val="left"/>
              <w:rPr>
                <w:rFonts w:ascii="Times New Roman" w:hAnsi="Times New Roman" w:cs="Times New Roman" w:eastAsia="Times New Roman"/>
                <w:sz w:val="20"/>
                <w:szCs w:val="20"/>
              </w:rPr>
            </w:pPr>
            <w:r>
              <w:rPr>
                <w:rFonts w:ascii="Times New Roman"/>
                <w:sz w:val="20"/>
              </w:rPr>
              <w:t>Empty</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60" w:right="0"/>
              <w:jc w:val="left"/>
              <w:rPr>
                <w:rFonts w:ascii="Times New Roman" w:hAnsi="Times New Roman" w:cs="Times New Roman" w:eastAsia="Times New Roman"/>
                <w:sz w:val="20"/>
                <w:szCs w:val="20"/>
              </w:rPr>
            </w:pPr>
            <w:r>
              <w:rPr>
                <w:rFonts w:ascii="Times New Roman"/>
                <w:sz w:val="20"/>
              </w:rPr>
              <w:t>Empty</w:t>
            </w:r>
          </w:p>
        </w:tc>
      </w:tr>
      <w:tr>
        <w:trPr>
          <w:trHeight w:val="373"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L</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395" w:right="0"/>
              <w:jc w:val="left"/>
              <w:rPr>
                <w:rFonts w:ascii="Times New Roman" w:hAnsi="Times New Roman" w:cs="Times New Roman" w:eastAsia="Times New Roman"/>
                <w:sz w:val="24"/>
                <w:szCs w:val="24"/>
              </w:rPr>
            </w:pPr>
            <w:r>
              <w:rPr>
                <w:rFonts w:ascii="Times New Roman"/>
                <w:sz w:val="24"/>
              </w:rPr>
              <w:t>Empty</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16" w:right="0"/>
              <w:jc w:val="left"/>
              <w:rPr>
                <w:rFonts w:ascii="Times New Roman" w:hAnsi="Times New Roman" w:cs="Times New Roman" w:eastAsia="Times New Roman"/>
                <w:sz w:val="24"/>
                <w:szCs w:val="24"/>
              </w:rPr>
            </w:pPr>
            <w:r>
              <w:rPr>
                <w:rFonts w:ascii="Times New Roman"/>
                <w:sz w:val="24"/>
              </w:rPr>
              <w:t>Empty</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59" w:right="0"/>
              <w:jc w:val="left"/>
              <w:rPr>
                <w:rFonts w:ascii="Times New Roman" w:hAnsi="Times New Roman" w:cs="Times New Roman" w:eastAsia="Times New Roman"/>
                <w:sz w:val="24"/>
                <w:szCs w:val="24"/>
              </w:rPr>
            </w:pPr>
            <w:r>
              <w:rPr>
                <w:rFonts w:ascii="Times New Roman"/>
                <w:sz w:val="24"/>
              </w:rPr>
              <w:t>Empty</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304" w:right="0"/>
              <w:jc w:val="left"/>
              <w:rPr>
                <w:rFonts w:ascii="Times New Roman" w:hAnsi="Times New Roman" w:cs="Times New Roman" w:eastAsia="Times New Roman"/>
                <w:sz w:val="24"/>
                <w:szCs w:val="24"/>
              </w:rPr>
            </w:pPr>
            <w:r>
              <w:rPr>
                <w:rFonts w:ascii="Times New Roman"/>
                <w:sz w:val="24"/>
              </w:rPr>
              <w:t>Empty</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305" w:right="0"/>
              <w:jc w:val="left"/>
              <w:rPr>
                <w:rFonts w:ascii="Times New Roman" w:hAnsi="Times New Roman" w:cs="Times New Roman" w:eastAsia="Times New Roman"/>
                <w:sz w:val="24"/>
                <w:szCs w:val="24"/>
              </w:rPr>
            </w:pPr>
            <w:r>
              <w:rPr>
                <w:rFonts w:ascii="Times New Roman"/>
                <w:sz w:val="24"/>
              </w:rPr>
              <w:t>Empty</w:t>
            </w:r>
          </w:p>
        </w:tc>
      </w:tr>
    </w:tbl>
    <w:p>
      <w:pPr>
        <w:spacing w:after="0" w:line="240" w:lineRule="auto"/>
        <w:jc w:val="left"/>
        <w:rPr>
          <w:rFonts w:ascii="Times New Roman" w:hAnsi="Times New Roman" w:cs="Times New Roman" w:eastAsia="Times New Roman"/>
          <w:sz w:val="24"/>
          <w:szCs w:val="24"/>
        </w:rPr>
        <w:sectPr>
          <w:pgSz w:w="11910" w:h="16840"/>
          <w:pgMar w:header="0" w:footer="729" w:top="1580" w:bottom="1000" w:left="1660" w:right="900"/>
        </w:sectPr>
      </w:pPr>
    </w:p>
    <w:p>
      <w:pPr>
        <w:spacing w:line="240" w:lineRule="auto" w:before="4"/>
        <w:rPr>
          <w:rFonts w:ascii="標楷體" w:hAnsi="標楷體" w:cs="標楷體" w:eastAsia="標楷體"/>
          <w:sz w:val="12"/>
          <w:szCs w:val="12"/>
        </w:rPr>
      </w:pPr>
    </w:p>
    <w:p>
      <w:pPr>
        <w:pStyle w:val="BodyText"/>
        <w:spacing w:line="240" w:lineRule="auto" w:before="27"/>
        <w:ind w:right="654"/>
        <w:jc w:val="left"/>
      </w:pPr>
      <w:r>
        <w:rPr>
          <w:rFonts w:ascii="標楷體" w:hAnsi="標楷體" w:cs="標楷體" w:eastAsia="標楷體"/>
        </w:rPr>
        <w:t>三、第</w:t>
      </w:r>
      <w:r>
        <w:rPr>
          <w:rFonts w:ascii="標楷體" w:hAnsi="標楷體" w:cs="標楷體" w:eastAsia="標楷體"/>
          <w:spacing w:val="-62"/>
        </w:rPr>
        <w:t> </w:t>
      </w:r>
      <w:r>
        <w:rPr/>
        <w:t>3</w:t>
      </w:r>
      <w:r>
        <w:rPr>
          <w:spacing w:val="-1"/>
        </w:rPr>
        <w:t> </w:t>
      </w:r>
      <w:r>
        <w:rPr>
          <w:rFonts w:ascii="標楷體" w:hAnsi="標楷體" w:cs="標楷體" w:eastAsia="標楷體"/>
        </w:rPr>
        <w:t>位碼</w:t>
      </w:r>
      <w:r>
        <w:rPr/>
        <w:t>(</w:t>
      </w:r>
      <w:r>
        <w:rPr>
          <w:spacing w:val="-1"/>
        </w:rPr>
        <w:t> </w:t>
      </w:r>
      <w:r>
        <w:rPr/>
        <w:t>Character</w:t>
      </w:r>
      <w:r>
        <w:rPr>
          <w:spacing w:val="-1"/>
        </w:rPr>
        <w:t> </w:t>
      </w:r>
      <w:r>
        <w:rPr/>
        <w:t>3)</w:t>
      </w:r>
      <w:r>
        <w:rPr>
          <w:rFonts w:ascii="標楷體" w:hAnsi="標楷體" w:cs="標楷體" w:eastAsia="標楷體"/>
        </w:rPr>
        <w:t>：手術方式</w:t>
      </w:r>
      <w:r>
        <w:rPr/>
        <w:t>(Root</w:t>
      </w:r>
      <w:r>
        <w:rPr>
          <w:spacing w:val="-1"/>
        </w:rPr>
        <w:t> </w:t>
      </w:r>
      <w:r>
        <w:rPr/>
        <w:t>Operation)</w:t>
      </w:r>
    </w:p>
    <w:p>
      <w:pPr>
        <w:pStyle w:val="BodyText"/>
        <w:spacing w:line="240" w:lineRule="auto" w:before="42"/>
        <w:ind w:left="598" w:right="654"/>
        <w:jc w:val="left"/>
        <w:rPr>
          <w:rFonts w:ascii="標楷體" w:hAnsi="標楷體" w:cs="標楷體" w:eastAsia="標楷體"/>
        </w:rPr>
      </w:pPr>
      <w:r>
        <w:rPr>
          <w:rFonts w:ascii="標楷體" w:hAnsi="標楷體" w:cs="標楷體" w:eastAsia="標楷體"/>
          <w:spacing w:val="-7"/>
        </w:rPr>
        <w:t>定義處置之目的，此範例之手術方式為</w:t>
      </w:r>
      <w:r>
        <w:rPr>
          <w:rFonts w:ascii="標楷體" w:hAnsi="標楷體" w:cs="標楷體" w:eastAsia="標楷體"/>
          <w:spacing w:val="-53"/>
        </w:rPr>
        <w:t> </w:t>
      </w:r>
      <w:r>
        <w:rPr>
          <w:spacing w:val="-10"/>
        </w:rPr>
        <w:t>Excision</w:t>
      </w:r>
      <w:r>
        <w:rPr>
          <w:rFonts w:ascii="標楷體" w:hAnsi="標楷體" w:cs="標楷體" w:eastAsia="標楷體"/>
          <w:spacing w:val="-10"/>
        </w:rPr>
        <w:t>，故第</w:t>
      </w:r>
      <w:r>
        <w:rPr>
          <w:rFonts w:ascii="標楷體" w:hAnsi="標楷體" w:cs="標楷體" w:eastAsia="標楷體"/>
          <w:spacing w:val="-53"/>
        </w:rPr>
        <w:t> </w:t>
      </w:r>
      <w:r>
        <w:rPr/>
        <w:t>3</w:t>
      </w:r>
      <w:r>
        <w:rPr>
          <w:spacing w:val="7"/>
        </w:rPr>
        <w:t> </w:t>
      </w:r>
      <w:r>
        <w:rPr>
          <w:rFonts w:ascii="標楷體" w:hAnsi="標楷體" w:cs="標楷體" w:eastAsia="標楷體"/>
          <w:spacing w:val="-5"/>
        </w:rPr>
        <w:t>位碼之數值為</w:t>
      </w:r>
      <w:r>
        <w:rPr>
          <w:rFonts w:ascii="Times New Roman" w:hAnsi="Times New Roman" w:cs="Times New Roman" w:eastAsia="Times New Roman"/>
          <w:spacing w:val="-5"/>
        </w:rPr>
        <w:t>“B”</w:t>
      </w:r>
      <w:r>
        <w:rPr>
          <w:rFonts w:ascii="標楷體" w:hAnsi="標楷體" w:cs="標楷體" w:eastAsia="標楷體"/>
          <w:spacing w:val="-5"/>
        </w:rPr>
        <w:t>。</w:t>
      </w:r>
    </w:p>
    <w:p>
      <w:pPr>
        <w:spacing w:line="240" w:lineRule="auto" w:before="4"/>
        <w:rPr>
          <w:rFonts w:ascii="標楷體" w:hAnsi="標楷體" w:cs="標楷體" w:eastAsia="標楷體"/>
          <w:sz w:val="4"/>
          <w:szCs w:val="4"/>
        </w:rPr>
      </w:pPr>
    </w:p>
    <w:tbl>
      <w:tblPr>
        <w:tblW w:w="0" w:type="auto"/>
        <w:jc w:val="left"/>
        <w:tblInd w:w="113" w:type="dxa"/>
        <w:tblLayout w:type="fixed"/>
        <w:tblCellMar>
          <w:top w:w="0" w:type="dxa"/>
          <w:left w:w="0" w:type="dxa"/>
          <w:bottom w:w="0" w:type="dxa"/>
          <w:right w:w="0" w:type="dxa"/>
        </w:tblCellMar>
        <w:tblLook w:val="01E0"/>
      </w:tblPr>
      <w:tblGrid>
        <w:gridCol w:w="1080"/>
        <w:gridCol w:w="1441"/>
        <w:gridCol w:w="1440"/>
        <w:gridCol w:w="1080"/>
        <w:gridCol w:w="1260"/>
        <w:gridCol w:w="1261"/>
        <w:gridCol w:w="1260"/>
      </w:tblGrid>
      <w:tr>
        <w:trPr>
          <w:trHeight w:val="730"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5"/>
              <w:jc w:val="center"/>
              <w:rPr>
                <w:rFonts w:ascii="Times New Roman" w:hAnsi="Times New Roman" w:cs="Times New Roman" w:eastAsia="Times New Roman"/>
                <w:sz w:val="20"/>
                <w:szCs w:val="20"/>
              </w:rPr>
            </w:pP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2"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132"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93"/>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9"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129"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2"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182" w:right="0"/>
              <w:jc w:val="left"/>
              <w:rPr>
                <w:rFonts w:ascii="Times New Roman" w:hAnsi="Times New Roman" w:cs="Times New Roman" w:eastAsia="Times New Roman"/>
                <w:sz w:val="20"/>
                <w:szCs w:val="20"/>
              </w:rPr>
            </w:pPr>
            <w:r>
              <w:rPr>
                <w:rFonts w:ascii="Times New Roman"/>
                <w:sz w:val="20"/>
              </w:rPr>
              <w:t>Approach</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6"/>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5"/>
              <w:jc w:val="center"/>
              <w:rPr>
                <w:rFonts w:ascii="Times New Roman" w:hAnsi="Times New Roman" w:cs="Times New Roman" w:eastAsia="Times New Roman"/>
                <w:sz w:val="20"/>
                <w:szCs w:val="20"/>
              </w:rPr>
            </w:pP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5" w:right="0" w:hanging="77"/>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215" w:right="0"/>
              <w:jc w:val="left"/>
              <w:rPr>
                <w:rFonts w:ascii="Times New Roman" w:hAnsi="Times New Roman" w:cs="Times New Roman" w:eastAsia="Times New Roman"/>
                <w:sz w:val="20"/>
                <w:szCs w:val="20"/>
              </w:rPr>
            </w:pPr>
            <w:r>
              <w:rPr>
                <w:rFonts w:ascii="Times New Roman"/>
                <w:sz w:val="20"/>
              </w:rPr>
              <w:t>Qualifier</w:t>
            </w:r>
          </w:p>
        </w:tc>
      </w:tr>
      <w:tr>
        <w:trPr>
          <w:trHeight w:val="730"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2"/>
              <w:jc w:val="center"/>
              <w:rPr>
                <w:rFonts w:ascii="Times New Roman" w:hAnsi="Times New Roman" w:cs="Times New Roman" w:eastAsia="Times New Roman"/>
                <w:sz w:val="20"/>
                <w:szCs w:val="20"/>
              </w:rPr>
            </w:pPr>
            <w:r>
              <w:rPr>
                <w:rFonts w:ascii="Times New Roman"/>
                <w:sz w:val="20"/>
              </w:rPr>
              <w:t>Surgery</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43" w:right="0"/>
              <w:jc w:val="left"/>
              <w:rPr>
                <w:rFonts w:ascii="Times New Roman" w:hAnsi="Times New Roman" w:cs="Times New Roman" w:eastAsia="Times New Roman"/>
                <w:sz w:val="20"/>
                <w:szCs w:val="20"/>
              </w:rPr>
            </w:pPr>
            <w:r>
              <w:rPr>
                <w:rFonts w:ascii="Times New Roman"/>
                <w:sz w:val="20"/>
              </w:rPr>
              <w:t>Tendon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62" w:right="0"/>
              <w:jc w:val="left"/>
              <w:rPr>
                <w:rFonts w:ascii="Times New Roman" w:hAnsi="Times New Roman" w:cs="Times New Roman" w:eastAsia="Times New Roman"/>
                <w:sz w:val="20"/>
                <w:szCs w:val="20"/>
              </w:rPr>
            </w:pPr>
            <w:r>
              <w:rPr>
                <w:rFonts w:ascii="Times New Roman"/>
                <w:sz w:val="20"/>
              </w:rPr>
              <w:t>Excision</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66" w:right="0"/>
              <w:jc w:val="left"/>
              <w:rPr>
                <w:rFonts w:ascii="Times New Roman" w:hAnsi="Times New Roman" w:cs="Times New Roman" w:eastAsia="Times New Roman"/>
                <w:sz w:val="20"/>
                <w:szCs w:val="20"/>
              </w:rPr>
            </w:pPr>
            <w:r>
              <w:rPr>
                <w:rFonts w:ascii="Times New Roman"/>
                <w:sz w:val="20"/>
              </w:rPr>
              <w:t>Empty</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71" w:right="0"/>
              <w:jc w:val="left"/>
              <w:rPr>
                <w:rFonts w:ascii="Times New Roman" w:hAnsi="Times New Roman" w:cs="Times New Roman" w:eastAsia="Times New Roman"/>
                <w:sz w:val="20"/>
                <w:szCs w:val="20"/>
              </w:rPr>
            </w:pPr>
            <w:r>
              <w:rPr>
                <w:rFonts w:ascii="Times New Roman"/>
                <w:sz w:val="20"/>
              </w:rPr>
              <w:t>Empty</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57" w:right="0"/>
              <w:jc w:val="left"/>
              <w:rPr>
                <w:rFonts w:ascii="Times New Roman" w:hAnsi="Times New Roman" w:cs="Times New Roman" w:eastAsia="Times New Roman"/>
                <w:sz w:val="20"/>
                <w:szCs w:val="20"/>
              </w:rPr>
            </w:pPr>
            <w:r>
              <w:rPr>
                <w:rFonts w:ascii="Times New Roman"/>
                <w:sz w:val="20"/>
              </w:rPr>
              <w:t>Empty</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57" w:right="0"/>
              <w:jc w:val="left"/>
              <w:rPr>
                <w:rFonts w:ascii="Times New Roman" w:hAnsi="Times New Roman" w:cs="Times New Roman" w:eastAsia="Times New Roman"/>
                <w:sz w:val="20"/>
                <w:szCs w:val="20"/>
              </w:rPr>
            </w:pPr>
            <w:r>
              <w:rPr>
                <w:rFonts w:ascii="Times New Roman"/>
                <w:sz w:val="20"/>
              </w:rPr>
              <w:t>Empty</w:t>
            </w:r>
          </w:p>
        </w:tc>
      </w:tr>
      <w:tr>
        <w:trPr>
          <w:trHeight w:val="372"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L</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B</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213" w:right="0"/>
              <w:jc w:val="left"/>
              <w:rPr>
                <w:rFonts w:ascii="Times New Roman" w:hAnsi="Times New Roman" w:cs="Times New Roman" w:eastAsia="Times New Roman"/>
                <w:sz w:val="24"/>
                <w:szCs w:val="24"/>
              </w:rPr>
            </w:pPr>
            <w:r>
              <w:rPr>
                <w:rFonts w:ascii="Times New Roman"/>
                <w:sz w:val="24"/>
              </w:rPr>
              <w:t>Empty</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256" w:right="0"/>
              <w:jc w:val="left"/>
              <w:rPr>
                <w:rFonts w:ascii="Times New Roman" w:hAnsi="Times New Roman" w:cs="Times New Roman" w:eastAsia="Times New Roman"/>
                <w:sz w:val="24"/>
                <w:szCs w:val="24"/>
              </w:rPr>
            </w:pPr>
            <w:r>
              <w:rPr>
                <w:rFonts w:ascii="Times New Roman"/>
                <w:sz w:val="24"/>
              </w:rPr>
              <w:t>Empty</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302" w:right="0"/>
              <w:jc w:val="left"/>
              <w:rPr>
                <w:rFonts w:ascii="Times New Roman" w:hAnsi="Times New Roman" w:cs="Times New Roman" w:eastAsia="Times New Roman"/>
                <w:sz w:val="24"/>
                <w:szCs w:val="24"/>
              </w:rPr>
            </w:pPr>
            <w:r>
              <w:rPr>
                <w:rFonts w:ascii="Times New Roman"/>
                <w:sz w:val="24"/>
              </w:rPr>
              <w:t>Empty</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302" w:right="0"/>
              <w:jc w:val="left"/>
              <w:rPr>
                <w:rFonts w:ascii="Times New Roman" w:hAnsi="Times New Roman" w:cs="Times New Roman" w:eastAsia="Times New Roman"/>
                <w:sz w:val="24"/>
                <w:szCs w:val="24"/>
              </w:rPr>
            </w:pPr>
            <w:r>
              <w:rPr>
                <w:rFonts w:ascii="Times New Roman"/>
                <w:sz w:val="24"/>
              </w:rPr>
              <w:t>Empty</w:t>
            </w:r>
          </w:p>
        </w:tc>
      </w:tr>
    </w:tbl>
    <w:p>
      <w:pPr>
        <w:spacing w:line="240" w:lineRule="auto" w:before="5"/>
        <w:rPr>
          <w:rFonts w:ascii="標楷體" w:hAnsi="標楷體" w:cs="標楷體" w:eastAsia="標楷體"/>
          <w:sz w:val="24"/>
          <w:szCs w:val="24"/>
        </w:rPr>
      </w:pPr>
    </w:p>
    <w:p>
      <w:pPr>
        <w:pStyle w:val="BodyText"/>
        <w:spacing w:line="271" w:lineRule="auto" w:before="27"/>
        <w:ind w:left="478" w:right="654" w:hanging="360"/>
        <w:jc w:val="left"/>
        <w:rPr>
          <w:rFonts w:ascii="標楷體" w:hAnsi="標楷體" w:cs="標楷體" w:eastAsia="標楷體"/>
        </w:rPr>
      </w:pPr>
      <w:r>
        <w:rPr>
          <w:rFonts w:ascii="標楷體" w:hAnsi="標楷體" w:cs="標楷體" w:eastAsia="標楷體"/>
        </w:rPr>
        <w:t>四、第</w:t>
      </w:r>
      <w:r>
        <w:rPr>
          <w:rFonts w:ascii="標楷體" w:hAnsi="標楷體" w:cs="標楷體" w:eastAsia="標楷體"/>
          <w:spacing w:val="-61"/>
        </w:rPr>
        <w:t> </w:t>
      </w:r>
      <w:r>
        <w:rPr/>
        <w:t>4 </w:t>
      </w:r>
      <w:r>
        <w:rPr>
          <w:rFonts w:ascii="標楷體" w:hAnsi="標楷體" w:cs="標楷體" w:eastAsia="標楷體"/>
        </w:rPr>
        <w:t>位碼</w:t>
      </w:r>
      <w:r>
        <w:rPr/>
        <w:t>(Character 4)</w:t>
      </w:r>
      <w:r>
        <w:rPr>
          <w:rFonts w:ascii="標楷體" w:hAnsi="標楷體" w:cs="標楷體" w:eastAsia="標楷體"/>
        </w:rPr>
        <w:t>：身體部位</w:t>
      </w:r>
      <w:r>
        <w:rPr/>
        <w:t>(Body</w:t>
      </w:r>
      <w:r>
        <w:rPr>
          <w:spacing w:val="-5"/>
        </w:rPr>
        <w:t> </w:t>
      </w:r>
      <w:r>
        <w:rPr/>
        <w:t>Part)</w:t>
      </w:r>
      <w:r>
        <w:rPr/>
        <w:t> </w:t>
      </w:r>
      <w:r>
        <w:rPr>
          <w:rFonts w:ascii="標楷體" w:hAnsi="標楷體" w:cs="標楷體" w:eastAsia="標楷體"/>
        </w:rPr>
        <w:t>定義處置執行的身體部位或特殊解剖部位，此範例之部位為</w:t>
      </w:r>
      <w:r>
        <w:rPr>
          <w:rFonts w:ascii="標楷體" w:hAnsi="標楷體" w:cs="標楷體" w:eastAsia="標楷體"/>
          <w:spacing w:val="-64"/>
        </w:rPr>
        <w:t> </w:t>
      </w:r>
      <w:r>
        <w:rPr/>
        <w:t>Right</w:t>
      </w:r>
      <w:r>
        <w:rPr>
          <w:spacing w:val="-2"/>
        </w:rPr>
        <w:t> </w:t>
      </w:r>
      <w:r>
        <w:rPr/>
        <w:t>Lower</w:t>
      </w:r>
      <w:r>
        <w:rPr/>
        <w:t> Arm</w:t>
      </w:r>
      <w:r>
        <w:rPr>
          <w:spacing w:val="-1"/>
        </w:rPr>
        <w:t> </w:t>
      </w:r>
      <w:r>
        <w:rPr/>
        <w:t>and</w:t>
      </w:r>
      <w:r>
        <w:rPr>
          <w:spacing w:val="-1"/>
        </w:rPr>
        <w:t> </w:t>
      </w:r>
      <w:r>
        <w:rPr/>
        <w:t>Wrist</w:t>
      </w:r>
      <w:r>
        <w:rPr>
          <w:rFonts w:ascii="標楷體" w:hAnsi="標楷體" w:cs="標楷體" w:eastAsia="標楷體"/>
        </w:rPr>
        <w:t>，故第</w:t>
      </w:r>
      <w:r>
        <w:rPr>
          <w:rFonts w:ascii="標楷體" w:hAnsi="標楷體" w:cs="標楷體" w:eastAsia="標楷體"/>
          <w:spacing w:val="-61"/>
        </w:rPr>
        <w:t> </w:t>
      </w:r>
      <w:r>
        <w:rPr/>
        <w:t>4</w:t>
      </w:r>
      <w:r>
        <w:rPr>
          <w:spacing w:val="-1"/>
        </w:rPr>
        <w:t> </w:t>
      </w:r>
      <w:r>
        <w:rPr>
          <w:rFonts w:ascii="標楷體" w:hAnsi="標楷體" w:cs="標楷體" w:eastAsia="標楷體"/>
        </w:rPr>
        <w:t>位碼之數值為</w:t>
      </w:r>
      <w:r>
        <w:rPr>
          <w:rFonts w:ascii="Times New Roman" w:hAnsi="Times New Roman" w:cs="Times New Roman" w:eastAsia="Times New Roman"/>
        </w:rPr>
        <w:t>“5”</w:t>
      </w:r>
      <w:r>
        <w:rPr>
          <w:rFonts w:ascii="標楷體" w:hAnsi="標楷體" w:cs="標楷體" w:eastAsia="標楷體"/>
        </w:rPr>
        <w:t>。</w:t>
      </w:r>
    </w:p>
    <w:tbl>
      <w:tblPr>
        <w:tblW w:w="0" w:type="auto"/>
        <w:jc w:val="left"/>
        <w:tblInd w:w="113" w:type="dxa"/>
        <w:tblLayout w:type="fixed"/>
        <w:tblCellMar>
          <w:top w:w="0" w:type="dxa"/>
          <w:left w:w="0" w:type="dxa"/>
          <w:bottom w:w="0" w:type="dxa"/>
          <w:right w:w="0" w:type="dxa"/>
        </w:tblCellMar>
        <w:tblLook w:val="01E0"/>
      </w:tblPr>
      <w:tblGrid>
        <w:gridCol w:w="1080"/>
        <w:gridCol w:w="1352"/>
        <w:gridCol w:w="1349"/>
        <w:gridCol w:w="1440"/>
        <w:gridCol w:w="1260"/>
        <w:gridCol w:w="1081"/>
        <w:gridCol w:w="1260"/>
      </w:tblGrid>
      <w:tr>
        <w:trPr>
          <w:trHeight w:val="730"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5"/>
              <w:jc w:val="center"/>
              <w:rPr>
                <w:rFonts w:ascii="Times New Roman" w:hAnsi="Times New Roman" w:cs="Times New Roman" w:eastAsia="Times New Roman"/>
                <w:sz w:val="20"/>
                <w:szCs w:val="20"/>
              </w:rPr>
            </w:pPr>
            <w:r>
              <w:rPr>
                <w:rFonts w:ascii="Times New Roman"/>
                <w:sz w:val="20"/>
              </w:rPr>
              <w:t>Section</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86"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86"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 w:right="96"/>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93"/>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09"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309"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2"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182" w:right="0"/>
              <w:jc w:val="left"/>
              <w:rPr>
                <w:rFonts w:ascii="Times New Roman" w:hAnsi="Times New Roman" w:cs="Times New Roman" w:eastAsia="Times New Roman"/>
                <w:sz w:val="20"/>
                <w:szCs w:val="20"/>
              </w:rPr>
            </w:pPr>
            <w:r>
              <w:rPr>
                <w:rFonts w:ascii="Times New Roman"/>
                <w:sz w:val="20"/>
              </w:rPr>
              <w:t>Approach</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7"/>
              <w:jc w:val="center"/>
              <w:rPr>
                <w:rFonts w:ascii="Times New Roman" w:hAnsi="Times New Roman" w:cs="Times New Roman" w:eastAsia="Times New Roman"/>
                <w:sz w:val="20"/>
                <w:szCs w:val="20"/>
              </w:rPr>
            </w:pP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5" w:right="0" w:hanging="77"/>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215" w:right="0"/>
              <w:jc w:val="left"/>
              <w:rPr>
                <w:rFonts w:ascii="Times New Roman" w:hAnsi="Times New Roman" w:cs="Times New Roman" w:eastAsia="Times New Roman"/>
                <w:sz w:val="20"/>
                <w:szCs w:val="20"/>
              </w:rPr>
            </w:pPr>
            <w:r>
              <w:rPr>
                <w:rFonts w:ascii="Times New Roman"/>
                <w:sz w:val="20"/>
              </w:rPr>
              <w:t>Qualifier</w:t>
            </w:r>
          </w:p>
        </w:tc>
      </w:tr>
      <w:tr>
        <w:trPr>
          <w:trHeight w:val="730"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2"/>
              <w:jc w:val="center"/>
              <w:rPr>
                <w:rFonts w:ascii="Times New Roman" w:hAnsi="Times New Roman" w:cs="Times New Roman" w:eastAsia="Times New Roman"/>
                <w:sz w:val="20"/>
                <w:szCs w:val="20"/>
              </w:rPr>
            </w:pPr>
            <w:r>
              <w:rPr>
                <w:rFonts w:ascii="Times New Roman"/>
                <w:sz w:val="20"/>
              </w:rPr>
              <w:t>Surgery</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97" w:right="0"/>
              <w:jc w:val="left"/>
              <w:rPr>
                <w:rFonts w:ascii="Times New Roman" w:hAnsi="Times New Roman" w:cs="Times New Roman" w:eastAsia="Times New Roman"/>
                <w:sz w:val="20"/>
                <w:szCs w:val="20"/>
              </w:rPr>
            </w:pPr>
            <w:r>
              <w:rPr>
                <w:rFonts w:ascii="Times New Roman"/>
                <w:sz w:val="20"/>
              </w:rPr>
              <w:t>Tendon</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16" w:right="0"/>
              <w:jc w:val="left"/>
              <w:rPr>
                <w:rFonts w:ascii="Times New Roman" w:hAnsi="Times New Roman" w:cs="Times New Roman" w:eastAsia="Times New Roman"/>
                <w:sz w:val="20"/>
                <w:szCs w:val="20"/>
              </w:rPr>
            </w:pPr>
            <w:r>
              <w:rPr>
                <w:rFonts w:ascii="Times New Roman"/>
                <w:sz w:val="20"/>
              </w:rPr>
              <w:t>Excision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3"/>
              <w:jc w:val="center"/>
              <w:rPr>
                <w:rFonts w:ascii="Times New Roman" w:hAnsi="Times New Roman" w:cs="Times New Roman" w:eastAsia="Times New Roman"/>
                <w:sz w:val="20"/>
                <w:szCs w:val="20"/>
              </w:rPr>
            </w:pPr>
            <w:r>
              <w:rPr>
                <w:rFonts w:ascii="Times New Roman"/>
                <w:sz w:val="20"/>
              </w:rPr>
              <w:t>Lower Arm</w:t>
            </w:r>
            <w:r>
              <w:rPr>
                <w:rFonts w:ascii="Times New Roman"/>
                <w:spacing w:val="-20"/>
                <w:sz w:val="20"/>
              </w:rPr>
              <w:t> </w:t>
            </w:r>
            <w:r>
              <w:rPr>
                <w:rFonts w:ascii="Times New Roman"/>
                <w:sz w:val="20"/>
              </w:rPr>
              <w:t>and</w:t>
            </w:r>
          </w:p>
          <w:p>
            <w:pPr>
              <w:pStyle w:val="TableParagraph"/>
              <w:spacing w:line="240" w:lineRule="auto" w:before="130"/>
              <w:ind w:right="5"/>
              <w:jc w:val="center"/>
              <w:rPr>
                <w:rFonts w:ascii="Times New Roman" w:hAnsi="Times New Roman" w:cs="Times New Roman" w:eastAsia="Times New Roman"/>
                <w:sz w:val="20"/>
                <w:szCs w:val="20"/>
              </w:rPr>
            </w:pPr>
            <w:r>
              <w:rPr>
                <w:rFonts w:ascii="Times New Roman"/>
                <w:sz w:val="20"/>
              </w:rPr>
              <w:t>Wrist</w:t>
            </w:r>
            <w:r>
              <w:rPr>
                <w:rFonts w:ascii="Times New Roman"/>
                <w:spacing w:val="-14"/>
                <w:sz w:val="20"/>
              </w:rPr>
              <w:t> </w:t>
            </w:r>
            <w:r>
              <w:rPr>
                <w:rFonts w:ascii="Times New Roman"/>
                <w:sz w:val="20"/>
              </w:rPr>
              <w:t>Right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71" w:right="0"/>
              <w:jc w:val="left"/>
              <w:rPr>
                <w:rFonts w:ascii="Times New Roman" w:hAnsi="Times New Roman" w:cs="Times New Roman" w:eastAsia="Times New Roman"/>
                <w:sz w:val="20"/>
                <w:szCs w:val="20"/>
              </w:rPr>
            </w:pPr>
            <w:r>
              <w:rPr>
                <w:rFonts w:ascii="Times New Roman"/>
                <w:sz w:val="20"/>
              </w:rPr>
              <w:t>Empty</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66" w:right="0"/>
              <w:jc w:val="left"/>
              <w:rPr>
                <w:rFonts w:ascii="Times New Roman" w:hAnsi="Times New Roman" w:cs="Times New Roman" w:eastAsia="Times New Roman"/>
                <w:sz w:val="20"/>
                <w:szCs w:val="20"/>
              </w:rPr>
            </w:pPr>
            <w:r>
              <w:rPr>
                <w:rFonts w:ascii="Times New Roman"/>
                <w:sz w:val="20"/>
              </w:rPr>
              <w:t>Empty</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57" w:right="0"/>
              <w:jc w:val="left"/>
              <w:rPr>
                <w:rFonts w:ascii="Times New Roman" w:hAnsi="Times New Roman" w:cs="Times New Roman" w:eastAsia="Times New Roman"/>
                <w:sz w:val="20"/>
                <w:szCs w:val="20"/>
              </w:rPr>
            </w:pPr>
            <w:r>
              <w:rPr>
                <w:rFonts w:ascii="Times New Roman"/>
                <w:sz w:val="20"/>
              </w:rPr>
              <w:t>Empty</w:t>
            </w:r>
          </w:p>
        </w:tc>
      </w:tr>
      <w:tr>
        <w:trPr>
          <w:trHeight w:val="370"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
              <w:jc w:val="center"/>
              <w:rPr>
                <w:rFonts w:ascii="Times New Roman" w:hAnsi="Times New Roman" w:cs="Times New Roman" w:eastAsia="Times New Roman"/>
                <w:sz w:val="24"/>
                <w:szCs w:val="24"/>
              </w:rPr>
            </w:pPr>
            <w:r>
              <w:rPr>
                <w:rFonts w:ascii="Times New Roman"/>
                <w:sz w:val="24"/>
              </w:rPr>
              <w:t>0</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3"/>
              <w:jc w:val="center"/>
              <w:rPr>
                <w:rFonts w:ascii="Times New Roman" w:hAnsi="Times New Roman" w:cs="Times New Roman" w:eastAsia="Times New Roman"/>
                <w:sz w:val="24"/>
                <w:szCs w:val="24"/>
              </w:rPr>
            </w:pPr>
            <w:r>
              <w:rPr>
                <w:rFonts w:ascii="Times New Roman"/>
                <w:sz w:val="24"/>
              </w:rPr>
              <w:t>L</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B</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3"/>
              <w:jc w:val="center"/>
              <w:rPr>
                <w:rFonts w:ascii="Times New Roman" w:hAnsi="Times New Roman" w:cs="Times New Roman" w:eastAsia="Times New Roman"/>
                <w:sz w:val="24"/>
                <w:szCs w:val="24"/>
              </w:rPr>
            </w:pPr>
            <w:r>
              <w:rPr>
                <w:rFonts w:ascii="Times New Roman"/>
                <w:sz w:val="24"/>
              </w:rPr>
              <w:t>5</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56" w:right="0"/>
              <w:jc w:val="left"/>
              <w:rPr>
                <w:rFonts w:ascii="Times New Roman" w:hAnsi="Times New Roman" w:cs="Times New Roman" w:eastAsia="Times New Roman"/>
                <w:sz w:val="24"/>
                <w:szCs w:val="24"/>
              </w:rPr>
            </w:pPr>
            <w:r>
              <w:rPr>
                <w:rFonts w:ascii="Times New Roman"/>
                <w:sz w:val="24"/>
              </w:rPr>
              <w:t>Empty</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13" w:right="0"/>
              <w:jc w:val="left"/>
              <w:rPr>
                <w:rFonts w:ascii="Times New Roman" w:hAnsi="Times New Roman" w:cs="Times New Roman" w:eastAsia="Times New Roman"/>
                <w:sz w:val="24"/>
                <w:szCs w:val="24"/>
              </w:rPr>
            </w:pPr>
            <w:r>
              <w:rPr>
                <w:rFonts w:ascii="Times New Roman"/>
                <w:sz w:val="24"/>
              </w:rPr>
              <w:t>Empty</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302" w:right="0"/>
              <w:jc w:val="left"/>
              <w:rPr>
                <w:rFonts w:ascii="Times New Roman" w:hAnsi="Times New Roman" w:cs="Times New Roman" w:eastAsia="Times New Roman"/>
                <w:sz w:val="24"/>
                <w:szCs w:val="24"/>
              </w:rPr>
            </w:pPr>
            <w:r>
              <w:rPr>
                <w:rFonts w:ascii="Times New Roman"/>
                <w:sz w:val="24"/>
              </w:rPr>
              <w:t>Empty</w:t>
            </w:r>
          </w:p>
        </w:tc>
      </w:tr>
    </w:tbl>
    <w:p>
      <w:pPr>
        <w:spacing w:line="240" w:lineRule="auto" w:before="0"/>
        <w:rPr>
          <w:rFonts w:ascii="標楷體" w:hAnsi="標楷體" w:cs="標楷體" w:eastAsia="標楷體"/>
          <w:sz w:val="26"/>
          <w:szCs w:val="26"/>
        </w:rPr>
      </w:pPr>
    </w:p>
    <w:p>
      <w:pPr>
        <w:pStyle w:val="BodyText"/>
        <w:spacing w:line="271" w:lineRule="auto" w:before="27"/>
        <w:ind w:left="478" w:right="654" w:hanging="360"/>
        <w:jc w:val="left"/>
        <w:rPr>
          <w:rFonts w:ascii="標楷體" w:hAnsi="標楷體" w:cs="標楷體" w:eastAsia="標楷體"/>
        </w:rPr>
      </w:pPr>
      <w:r>
        <w:rPr>
          <w:rFonts w:ascii="標楷體" w:hAnsi="標楷體" w:cs="標楷體" w:eastAsia="標楷體"/>
        </w:rPr>
        <w:t>五、第</w:t>
      </w:r>
      <w:r>
        <w:rPr>
          <w:rFonts w:ascii="標楷體" w:hAnsi="標楷體" w:cs="標楷體" w:eastAsia="標楷體"/>
          <w:spacing w:val="-62"/>
        </w:rPr>
        <w:t> </w:t>
      </w:r>
      <w:r>
        <w:rPr/>
        <w:t>5</w:t>
      </w:r>
      <w:r>
        <w:rPr>
          <w:spacing w:val="-1"/>
        </w:rPr>
        <w:t> </w:t>
      </w:r>
      <w:r>
        <w:rPr>
          <w:rFonts w:ascii="標楷體" w:hAnsi="標楷體" w:cs="標楷體" w:eastAsia="標楷體"/>
        </w:rPr>
        <w:t>位碼</w:t>
      </w:r>
      <w:r>
        <w:rPr/>
        <w:t>(Character</w:t>
      </w:r>
      <w:r>
        <w:rPr>
          <w:spacing w:val="-1"/>
        </w:rPr>
        <w:t> </w:t>
      </w:r>
      <w:r>
        <w:rPr/>
        <w:t>5)</w:t>
      </w:r>
      <w:r>
        <w:rPr>
          <w:rFonts w:ascii="標楷體" w:hAnsi="標楷體" w:cs="標楷體" w:eastAsia="標楷體"/>
        </w:rPr>
        <w:t>：途徑</w:t>
      </w:r>
      <w:r>
        <w:rPr/>
        <w:t>(Approach) </w:t>
      </w:r>
      <w:r>
        <w:rPr>
          <w:rFonts w:ascii="標楷體" w:hAnsi="標楷體" w:cs="標楷體" w:eastAsia="標楷體"/>
        </w:rPr>
        <w:t>定義到達手術部位的途徑或所使用的技術，此範例之途徑為</w:t>
      </w:r>
      <w:r>
        <w:rPr>
          <w:rFonts w:ascii="標楷體" w:hAnsi="標楷體" w:cs="標楷體" w:eastAsia="標楷體"/>
          <w:spacing w:val="-61"/>
        </w:rPr>
        <w:t> </w:t>
      </w:r>
      <w:r>
        <w:rPr/>
        <w:t>Open approach</w:t>
      </w:r>
      <w:r>
        <w:rPr>
          <w:rFonts w:ascii="標楷體" w:hAnsi="標楷體" w:cs="標楷體" w:eastAsia="標楷體"/>
        </w:rPr>
        <w:t>，故第</w:t>
      </w:r>
      <w:r>
        <w:rPr>
          <w:rFonts w:ascii="標楷體" w:hAnsi="標楷體" w:cs="標楷體" w:eastAsia="標楷體"/>
          <w:spacing w:val="-61"/>
        </w:rPr>
        <w:t> </w:t>
      </w:r>
      <w:r>
        <w:rPr/>
        <w:t>5</w:t>
      </w:r>
      <w:r>
        <w:rPr>
          <w:spacing w:val="-1"/>
        </w:rPr>
        <w:t> </w:t>
      </w:r>
      <w:r>
        <w:rPr>
          <w:rFonts w:ascii="標楷體" w:hAnsi="標楷體" w:cs="標楷體" w:eastAsia="標楷體"/>
        </w:rPr>
        <w:t>位碼之數值為</w:t>
      </w:r>
      <w:r>
        <w:rPr>
          <w:rFonts w:ascii="Times New Roman" w:hAnsi="Times New Roman" w:cs="Times New Roman" w:eastAsia="Times New Roman"/>
        </w:rPr>
        <w:t>“0”</w:t>
      </w:r>
      <w:r>
        <w:rPr>
          <w:rFonts w:ascii="標楷體" w:hAnsi="標楷體" w:cs="標楷體" w:eastAsia="標楷體"/>
        </w:rPr>
        <w:t>。</w:t>
      </w:r>
    </w:p>
    <w:tbl>
      <w:tblPr>
        <w:tblW w:w="0" w:type="auto"/>
        <w:jc w:val="left"/>
        <w:tblInd w:w="113" w:type="dxa"/>
        <w:tblLayout w:type="fixed"/>
        <w:tblCellMar>
          <w:top w:w="0" w:type="dxa"/>
          <w:left w:w="0" w:type="dxa"/>
          <w:bottom w:w="0" w:type="dxa"/>
          <w:right w:w="0" w:type="dxa"/>
        </w:tblCellMar>
        <w:tblLook w:val="01E0"/>
      </w:tblPr>
      <w:tblGrid>
        <w:gridCol w:w="1080"/>
        <w:gridCol w:w="1441"/>
        <w:gridCol w:w="1440"/>
        <w:gridCol w:w="1440"/>
        <w:gridCol w:w="1260"/>
        <w:gridCol w:w="1081"/>
        <w:gridCol w:w="1080"/>
      </w:tblGrid>
      <w:tr>
        <w:trPr>
          <w:trHeight w:val="732"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98"/>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5"/>
              <w:jc w:val="center"/>
              <w:rPr>
                <w:rFonts w:ascii="Times New Roman" w:hAnsi="Times New Roman" w:cs="Times New Roman" w:eastAsia="Times New Roman"/>
                <w:sz w:val="20"/>
                <w:szCs w:val="20"/>
              </w:rPr>
            </w:pP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32"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132"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98"/>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93"/>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309"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309"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82"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182" w:right="0"/>
              <w:jc w:val="left"/>
              <w:rPr>
                <w:rFonts w:ascii="Times New Roman" w:hAnsi="Times New Roman" w:cs="Times New Roman" w:eastAsia="Times New Roman"/>
                <w:sz w:val="20"/>
                <w:szCs w:val="20"/>
              </w:rPr>
            </w:pPr>
            <w:r>
              <w:rPr>
                <w:rFonts w:ascii="Times New Roman"/>
                <w:sz w:val="20"/>
              </w:rPr>
              <w:t>Approach</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98"/>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7"/>
              <w:jc w:val="center"/>
              <w:rPr>
                <w:rFonts w:ascii="Times New Roman" w:hAnsi="Times New Roman" w:cs="Times New Roman" w:eastAsia="Times New Roman"/>
                <w:sz w:val="20"/>
                <w:szCs w:val="20"/>
              </w:rPr>
            </w:pPr>
            <w:r>
              <w:rPr>
                <w:rFonts w:ascii="Times New Roman"/>
                <w:sz w:val="20"/>
              </w:rPr>
              <w:t>Device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27"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27" w:right="0"/>
              <w:jc w:val="left"/>
              <w:rPr>
                <w:rFonts w:ascii="Times New Roman" w:hAnsi="Times New Roman" w:cs="Times New Roman" w:eastAsia="Times New Roman"/>
                <w:sz w:val="20"/>
                <w:szCs w:val="20"/>
              </w:rPr>
            </w:pPr>
            <w:r>
              <w:rPr>
                <w:rFonts w:ascii="Times New Roman"/>
                <w:sz w:val="20"/>
              </w:rPr>
              <w:t>Qualifier</w:t>
            </w:r>
          </w:p>
        </w:tc>
      </w:tr>
      <w:tr>
        <w:trPr>
          <w:trHeight w:val="730"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2"/>
              <w:jc w:val="center"/>
              <w:rPr>
                <w:rFonts w:ascii="Times New Roman" w:hAnsi="Times New Roman" w:cs="Times New Roman" w:eastAsia="Times New Roman"/>
                <w:sz w:val="20"/>
                <w:szCs w:val="20"/>
              </w:rPr>
            </w:pPr>
            <w:r>
              <w:rPr>
                <w:rFonts w:ascii="Times New Roman"/>
                <w:sz w:val="20"/>
              </w:rPr>
              <w:t>Surgery</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43" w:right="0"/>
              <w:jc w:val="left"/>
              <w:rPr>
                <w:rFonts w:ascii="Times New Roman" w:hAnsi="Times New Roman" w:cs="Times New Roman" w:eastAsia="Times New Roman"/>
                <w:sz w:val="20"/>
                <w:szCs w:val="20"/>
              </w:rPr>
            </w:pPr>
            <w:r>
              <w:rPr>
                <w:rFonts w:ascii="Times New Roman"/>
                <w:sz w:val="20"/>
              </w:rPr>
              <w:t>Tendon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62" w:right="0"/>
              <w:jc w:val="left"/>
              <w:rPr>
                <w:rFonts w:ascii="Times New Roman" w:hAnsi="Times New Roman" w:cs="Times New Roman" w:eastAsia="Times New Roman"/>
                <w:sz w:val="20"/>
                <w:szCs w:val="20"/>
              </w:rPr>
            </w:pPr>
            <w:r>
              <w:rPr>
                <w:rFonts w:ascii="Times New Roman"/>
                <w:sz w:val="20"/>
              </w:rPr>
              <w:t>Excision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5"/>
              <w:jc w:val="center"/>
              <w:rPr>
                <w:rFonts w:ascii="Times New Roman" w:hAnsi="Times New Roman" w:cs="Times New Roman" w:eastAsia="Times New Roman"/>
                <w:sz w:val="20"/>
                <w:szCs w:val="20"/>
              </w:rPr>
            </w:pPr>
            <w:r>
              <w:rPr>
                <w:rFonts w:ascii="Times New Roman"/>
                <w:sz w:val="20"/>
              </w:rPr>
              <w:t>Lower arm</w:t>
            </w:r>
            <w:r>
              <w:rPr>
                <w:rFonts w:ascii="Times New Roman"/>
                <w:spacing w:val="-8"/>
                <w:sz w:val="20"/>
              </w:rPr>
              <w:t> </w:t>
            </w:r>
            <w:r>
              <w:rPr>
                <w:rFonts w:ascii="Times New Roman"/>
                <w:sz w:val="20"/>
              </w:rPr>
              <w:t>and</w:t>
            </w:r>
          </w:p>
          <w:p>
            <w:pPr>
              <w:pStyle w:val="TableParagraph"/>
              <w:spacing w:line="240" w:lineRule="auto" w:before="130"/>
              <w:ind w:right="6"/>
              <w:jc w:val="center"/>
              <w:rPr>
                <w:rFonts w:ascii="Times New Roman" w:hAnsi="Times New Roman" w:cs="Times New Roman" w:eastAsia="Times New Roman"/>
                <w:sz w:val="20"/>
                <w:szCs w:val="20"/>
              </w:rPr>
            </w:pPr>
            <w:r>
              <w:rPr>
                <w:rFonts w:ascii="Times New Roman"/>
                <w:sz w:val="20"/>
              </w:rPr>
              <w:t>wrist,</w:t>
            </w:r>
            <w:r>
              <w:rPr>
                <w:rFonts w:ascii="Times New Roman"/>
                <w:spacing w:val="-6"/>
                <w:sz w:val="20"/>
              </w:rPr>
              <w:t> </w:t>
            </w:r>
            <w:r>
              <w:rPr>
                <w:rFonts w:ascii="Times New Roman"/>
                <w:sz w:val="20"/>
              </w:rPr>
              <w:t>Right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22" w:right="0"/>
              <w:jc w:val="left"/>
              <w:rPr>
                <w:rFonts w:ascii="Times New Roman" w:hAnsi="Times New Roman" w:cs="Times New Roman" w:eastAsia="Times New Roman"/>
                <w:sz w:val="20"/>
                <w:szCs w:val="20"/>
              </w:rPr>
            </w:pPr>
            <w:r>
              <w:rPr>
                <w:rFonts w:ascii="Times New Roman"/>
                <w:sz w:val="20"/>
              </w:rPr>
              <w:t>Open</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66" w:right="0"/>
              <w:jc w:val="left"/>
              <w:rPr>
                <w:rFonts w:ascii="Times New Roman" w:hAnsi="Times New Roman" w:cs="Times New Roman" w:eastAsia="Times New Roman"/>
                <w:sz w:val="20"/>
                <w:szCs w:val="20"/>
              </w:rPr>
            </w:pPr>
            <w:r>
              <w:rPr>
                <w:rFonts w:ascii="Times New Roman"/>
                <w:sz w:val="20"/>
              </w:rPr>
              <w:t>Empty</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66" w:right="0"/>
              <w:jc w:val="left"/>
              <w:rPr>
                <w:rFonts w:ascii="Times New Roman" w:hAnsi="Times New Roman" w:cs="Times New Roman" w:eastAsia="Times New Roman"/>
                <w:sz w:val="20"/>
                <w:szCs w:val="20"/>
              </w:rPr>
            </w:pPr>
            <w:r>
              <w:rPr>
                <w:rFonts w:ascii="Times New Roman"/>
                <w:sz w:val="20"/>
              </w:rPr>
              <w:t>Empty</w:t>
            </w:r>
          </w:p>
        </w:tc>
      </w:tr>
      <w:tr>
        <w:trPr>
          <w:trHeight w:val="370"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L</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B</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3"/>
              <w:jc w:val="center"/>
              <w:rPr>
                <w:rFonts w:ascii="Times New Roman" w:hAnsi="Times New Roman" w:cs="Times New Roman" w:eastAsia="Times New Roman"/>
                <w:sz w:val="24"/>
                <w:szCs w:val="24"/>
              </w:rPr>
            </w:pPr>
            <w:r>
              <w:rPr>
                <w:rFonts w:ascii="Times New Roman"/>
                <w:sz w:val="24"/>
              </w:rPr>
              <w:t>5</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91"/>
              <w:jc w:val="center"/>
              <w:rPr>
                <w:rFonts w:ascii="Times New Roman" w:hAnsi="Times New Roman" w:cs="Times New Roman" w:eastAsia="Times New Roman"/>
                <w:sz w:val="24"/>
                <w:szCs w:val="24"/>
              </w:rPr>
            </w:pPr>
            <w:r>
              <w:rPr>
                <w:rFonts w:ascii="Times New Roman"/>
                <w:sz w:val="24"/>
              </w:rPr>
              <w:t>0</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13" w:right="0"/>
              <w:jc w:val="left"/>
              <w:rPr>
                <w:rFonts w:ascii="Times New Roman" w:hAnsi="Times New Roman" w:cs="Times New Roman" w:eastAsia="Times New Roman"/>
                <w:sz w:val="24"/>
                <w:szCs w:val="24"/>
              </w:rPr>
            </w:pPr>
            <w:r>
              <w:rPr>
                <w:rFonts w:ascii="Times New Roman"/>
                <w:sz w:val="24"/>
              </w:rPr>
              <w:t>Empty</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13" w:right="0"/>
              <w:jc w:val="left"/>
              <w:rPr>
                <w:rFonts w:ascii="Times New Roman" w:hAnsi="Times New Roman" w:cs="Times New Roman" w:eastAsia="Times New Roman"/>
                <w:sz w:val="24"/>
                <w:szCs w:val="24"/>
              </w:rPr>
            </w:pPr>
            <w:r>
              <w:rPr>
                <w:rFonts w:ascii="Times New Roman"/>
                <w:sz w:val="24"/>
              </w:rPr>
              <w:t>Empty</w:t>
            </w:r>
          </w:p>
        </w:tc>
      </w:tr>
    </w:tbl>
    <w:p>
      <w:pPr>
        <w:spacing w:line="240" w:lineRule="auto" w:before="0"/>
        <w:rPr>
          <w:rFonts w:ascii="標楷體" w:hAnsi="標楷體" w:cs="標楷體" w:eastAsia="標楷體"/>
          <w:sz w:val="26"/>
          <w:szCs w:val="26"/>
        </w:rPr>
      </w:pPr>
    </w:p>
    <w:p>
      <w:pPr>
        <w:pStyle w:val="BodyText"/>
        <w:spacing w:line="273" w:lineRule="auto" w:before="27"/>
        <w:ind w:left="478" w:right="654" w:hanging="360"/>
        <w:jc w:val="left"/>
        <w:rPr>
          <w:rFonts w:ascii="標楷體" w:hAnsi="標楷體" w:cs="標楷體" w:eastAsia="標楷體"/>
        </w:rPr>
      </w:pPr>
      <w:r>
        <w:rPr>
          <w:rFonts w:ascii="標楷體" w:hAnsi="標楷體" w:cs="標楷體" w:eastAsia="標楷體"/>
        </w:rPr>
        <w:t>六、第</w:t>
      </w:r>
      <w:r>
        <w:rPr>
          <w:rFonts w:ascii="標楷體" w:hAnsi="標楷體" w:cs="標楷體" w:eastAsia="標楷體"/>
          <w:spacing w:val="-62"/>
        </w:rPr>
        <w:t> </w:t>
      </w:r>
      <w:r>
        <w:rPr/>
        <w:t>6</w:t>
      </w:r>
      <w:r>
        <w:rPr>
          <w:spacing w:val="-1"/>
        </w:rPr>
        <w:t> </w:t>
      </w:r>
      <w:r>
        <w:rPr>
          <w:rFonts w:ascii="標楷體" w:hAnsi="標楷體" w:cs="標楷體" w:eastAsia="標楷體"/>
        </w:rPr>
        <w:t>位碼</w:t>
      </w:r>
      <w:r>
        <w:rPr/>
        <w:t>(Character</w:t>
      </w:r>
      <w:r>
        <w:rPr>
          <w:spacing w:val="-1"/>
        </w:rPr>
        <w:t> </w:t>
      </w:r>
      <w:r>
        <w:rPr/>
        <w:t>6)</w:t>
      </w:r>
      <w:r>
        <w:rPr>
          <w:rFonts w:ascii="標楷體" w:hAnsi="標楷體" w:cs="標楷體" w:eastAsia="標楷體"/>
        </w:rPr>
        <w:t>：裝置物</w:t>
      </w:r>
      <w:r>
        <w:rPr/>
        <w:t>(Device) </w:t>
      </w:r>
      <w:r>
        <w:rPr>
          <w:rFonts w:ascii="標楷體" w:hAnsi="標楷體" w:cs="標楷體" w:eastAsia="標楷體"/>
          <w:spacing w:val="-4"/>
        </w:rPr>
        <w:t>定義處置執行完畢後，會留置於身體內或身體上的裝置物，此範例沒有裝置</w:t>
      </w:r>
      <w:r>
        <w:rPr>
          <w:rFonts w:ascii="標楷體" w:hAnsi="標楷體" w:cs="標楷體" w:eastAsia="標楷體"/>
        </w:rPr>
        <w:t> 物的留置，故第</w:t>
      </w:r>
      <w:r>
        <w:rPr>
          <w:rFonts w:ascii="標楷體" w:hAnsi="標楷體" w:cs="標楷體" w:eastAsia="標楷體"/>
          <w:spacing w:val="-62"/>
        </w:rPr>
        <w:t> </w:t>
      </w:r>
      <w:r>
        <w:rPr/>
        <w:t>6</w:t>
      </w:r>
      <w:r>
        <w:rPr>
          <w:spacing w:val="-2"/>
        </w:rPr>
        <w:t> </w:t>
      </w:r>
      <w:r>
        <w:rPr>
          <w:rFonts w:ascii="標楷體" w:hAnsi="標楷體" w:cs="標楷體" w:eastAsia="標楷體"/>
        </w:rPr>
        <w:t>位碼之數值為</w:t>
      </w:r>
      <w:r>
        <w:rPr>
          <w:rFonts w:ascii="Times New Roman" w:hAnsi="Times New Roman" w:cs="Times New Roman" w:eastAsia="Times New Roman"/>
        </w:rPr>
        <w:t>“Z”</w:t>
      </w:r>
      <w:r>
        <w:rPr>
          <w:rFonts w:ascii="標楷體" w:hAnsi="標楷體" w:cs="標楷體" w:eastAsia="標楷體"/>
        </w:rPr>
        <w:t>。</w:t>
      </w:r>
    </w:p>
    <w:tbl>
      <w:tblPr>
        <w:tblW w:w="0" w:type="auto"/>
        <w:jc w:val="left"/>
        <w:tblInd w:w="113" w:type="dxa"/>
        <w:tblLayout w:type="fixed"/>
        <w:tblCellMar>
          <w:top w:w="0" w:type="dxa"/>
          <w:left w:w="0" w:type="dxa"/>
          <w:bottom w:w="0" w:type="dxa"/>
          <w:right w:w="0" w:type="dxa"/>
        </w:tblCellMar>
        <w:tblLook w:val="01E0"/>
      </w:tblPr>
      <w:tblGrid>
        <w:gridCol w:w="1080"/>
        <w:gridCol w:w="1441"/>
        <w:gridCol w:w="1440"/>
        <w:gridCol w:w="1440"/>
        <w:gridCol w:w="1260"/>
        <w:gridCol w:w="1081"/>
        <w:gridCol w:w="1080"/>
      </w:tblGrid>
      <w:tr>
        <w:trPr>
          <w:trHeight w:val="730"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5"/>
              <w:jc w:val="center"/>
              <w:rPr>
                <w:rFonts w:ascii="Times New Roman" w:hAnsi="Times New Roman" w:cs="Times New Roman" w:eastAsia="Times New Roman"/>
                <w:sz w:val="20"/>
                <w:szCs w:val="20"/>
              </w:rPr>
            </w:pP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2"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132"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93"/>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09"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309"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2"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182" w:right="0"/>
              <w:jc w:val="left"/>
              <w:rPr>
                <w:rFonts w:ascii="Times New Roman" w:hAnsi="Times New Roman" w:cs="Times New Roman" w:eastAsia="Times New Roman"/>
                <w:sz w:val="20"/>
                <w:szCs w:val="20"/>
              </w:rPr>
            </w:pPr>
            <w:r>
              <w:rPr>
                <w:rFonts w:ascii="Times New Roman"/>
                <w:sz w:val="20"/>
              </w:rPr>
              <w:t>Approach</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7"/>
              <w:jc w:val="center"/>
              <w:rPr>
                <w:rFonts w:ascii="Times New Roman" w:hAnsi="Times New Roman" w:cs="Times New Roman" w:eastAsia="Times New Roman"/>
                <w:sz w:val="20"/>
                <w:szCs w:val="20"/>
              </w:rPr>
            </w:pPr>
            <w:r>
              <w:rPr>
                <w:rFonts w:ascii="Times New Roman"/>
                <w:sz w:val="20"/>
              </w:rPr>
              <w:t>Device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7"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27" w:right="0"/>
              <w:jc w:val="left"/>
              <w:rPr>
                <w:rFonts w:ascii="Times New Roman" w:hAnsi="Times New Roman" w:cs="Times New Roman" w:eastAsia="Times New Roman"/>
                <w:sz w:val="20"/>
                <w:szCs w:val="20"/>
              </w:rPr>
            </w:pPr>
            <w:r>
              <w:rPr>
                <w:rFonts w:ascii="Times New Roman"/>
                <w:sz w:val="20"/>
              </w:rPr>
              <w:t>Qualifier</w:t>
            </w:r>
          </w:p>
        </w:tc>
      </w:tr>
      <w:tr>
        <w:trPr>
          <w:trHeight w:val="730"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2"/>
              <w:jc w:val="center"/>
              <w:rPr>
                <w:rFonts w:ascii="Times New Roman" w:hAnsi="Times New Roman" w:cs="Times New Roman" w:eastAsia="Times New Roman"/>
                <w:sz w:val="20"/>
                <w:szCs w:val="20"/>
              </w:rPr>
            </w:pPr>
            <w:r>
              <w:rPr>
                <w:rFonts w:ascii="Times New Roman"/>
                <w:sz w:val="20"/>
              </w:rPr>
              <w:t>Surgery</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43" w:right="0"/>
              <w:jc w:val="left"/>
              <w:rPr>
                <w:rFonts w:ascii="Times New Roman" w:hAnsi="Times New Roman" w:cs="Times New Roman" w:eastAsia="Times New Roman"/>
                <w:sz w:val="20"/>
                <w:szCs w:val="20"/>
              </w:rPr>
            </w:pPr>
            <w:r>
              <w:rPr>
                <w:rFonts w:ascii="Times New Roman"/>
                <w:sz w:val="20"/>
              </w:rPr>
              <w:t>Tendon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62" w:right="0"/>
              <w:jc w:val="left"/>
              <w:rPr>
                <w:rFonts w:ascii="Times New Roman" w:hAnsi="Times New Roman" w:cs="Times New Roman" w:eastAsia="Times New Roman"/>
                <w:sz w:val="20"/>
                <w:szCs w:val="20"/>
              </w:rPr>
            </w:pPr>
            <w:r>
              <w:rPr>
                <w:rFonts w:ascii="Times New Roman"/>
                <w:sz w:val="20"/>
              </w:rPr>
              <w:t>Excision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5"/>
              <w:jc w:val="center"/>
              <w:rPr>
                <w:rFonts w:ascii="Times New Roman" w:hAnsi="Times New Roman" w:cs="Times New Roman" w:eastAsia="Times New Roman"/>
                <w:sz w:val="20"/>
                <w:szCs w:val="20"/>
              </w:rPr>
            </w:pPr>
            <w:r>
              <w:rPr>
                <w:rFonts w:ascii="Times New Roman"/>
                <w:sz w:val="20"/>
              </w:rPr>
              <w:t>Lower arm</w:t>
            </w:r>
            <w:r>
              <w:rPr>
                <w:rFonts w:ascii="Times New Roman"/>
                <w:spacing w:val="-8"/>
                <w:sz w:val="20"/>
              </w:rPr>
              <w:t> </w:t>
            </w:r>
            <w:r>
              <w:rPr>
                <w:rFonts w:ascii="Times New Roman"/>
                <w:sz w:val="20"/>
              </w:rPr>
              <w:t>and</w:t>
            </w:r>
          </w:p>
          <w:p>
            <w:pPr>
              <w:pStyle w:val="TableParagraph"/>
              <w:spacing w:line="240" w:lineRule="auto" w:before="130"/>
              <w:ind w:right="6"/>
              <w:jc w:val="center"/>
              <w:rPr>
                <w:rFonts w:ascii="Times New Roman" w:hAnsi="Times New Roman" w:cs="Times New Roman" w:eastAsia="Times New Roman"/>
                <w:sz w:val="20"/>
                <w:szCs w:val="20"/>
              </w:rPr>
            </w:pPr>
            <w:r>
              <w:rPr>
                <w:rFonts w:ascii="Times New Roman"/>
                <w:sz w:val="20"/>
              </w:rPr>
              <w:t>wrist,</w:t>
            </w:r>
            <w:r>
              <w:rPr>
                <w:rFonts w:ascii="Times New Roman"/>
                <w:spacing w:val="-6"/>
                <w:sz w:val="20"/>
              </w:rPr>
              <w:t> </w:t>
            </w:r>
            <w:r>
              <w:rPr>
                <w:rFonts w:ascii="Times New Roman"/>
                <w:sz w:val="20"/>
              </w:rPr>
              <w:t>Right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22" w:right="0"/>
              <w:jc w:val="left"/>
              <w:rPr>
                <w:rFonts w:ascii="Times New Roman" w:hAnsi="Times New Roman" w:cs="Times New Roman" w:eastAsia="Times New Roman"/>
                <w:sz w:val="20"/>
                <w:szCs w:val="20"/>
              </w:rPr>
            </w:pPr>
            <w:r>
              <w:rPr>
                <w:rFonts w:ascii="Times New Roman"/>
                <w:sz w:val="20"/>
              </w:rPr>
              <w:t>Open</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4" w:right="0"/>
              <w:jc w:val="left"/>
              <w:rPr>
                <w:rFonts w:ascii="Times New Roman" w:hAnsi="Times New Roman" w:cs="Times New Roman" w:eastAsia="Times New Roman"/>
                <w:sz w:val="20"/>
                <w:szCs w:val="20"/>
              </w:rPr>
            </w:pPr>
            <w:r>
              <w:rPr>
                <w:rFonts w:ascii="Times New Roman"/>
                <w:sz w:val="20"/>
              </w:rPr>
              <w:t>No</w:t>
            </w:r>
            <w:r>
              <w:rPr>
                <w:rFonts w:ascii="Times New Roman"/>
                <w:spacing w:val="-3"/>
                <w:sz w:val="20"/>
              </w:rPr>
              <w:t> </w:t>
            </w:r>
            <w:r>
              <w:rPr>
                <w:rFonts w:ascii="Times New Roman"/>
                <w:sz w:val="20"/>
              </w:rPr>
              <w:t>device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66" w:right="0"/>
              <w:jc w:val="left"/>
              <w:rPr>
                <w:rFonts w:ascii="Times New Roman" w:hAnsi="Times New Roman" w:cs="Times New Roman" w:eastAsia="Times New Roman"/>
                <w:sz w:val="20"/>
                <w:szCs w:val="20"/>
              </w:rPr>
            </w:pPr>
            <w:r>
              <w:rPr>
                <w:rFonts w:ascii="Times New Roman"/>
                <w:sz w:val="20"/>
              </w:rPr>
              <w:t>Empty</w:t>
            </w:r>
          </w:p>
        </w:tc>
      </w:tr>
      <w:tr>
        <w:trPr>
          <w:trHeight w:val="372"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L</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B</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3"/>
              <w:jc w:val="center"/>
              <w:rPr>
                <w:rFonts w:ascii="Times New Roman" w:hAnsi="Times New Roman" w:cs="Times New Roman" w:eastAsia="Times New Roman"/>
                <w:sz w:val="24"/>
                <w:szCs w:val="24"/>
              </w:rPr>
            </w:pPr>
            <w:r>
              <w:rPr>
                <w:rFonts w:ascii="Times New Roman"/>
                <w:sz w:val="24"/>
              </w:rPr>
              <w:t>5</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91"/>
              <w:jc w:val="center"/>
              <w:rPr>
                <w:rFonts w:ascii="Times New Roman" w:hAnsi="Times New Roman" w:cs="Times New Roman" w:eastAsia="Times New Roman"/>
                <w:sz w:val="24"/>
                <w:szCs w:val="24"/>
              </w:rPr>
            </w:pPr>
            <w:r>
              <w:rPr>
                <w:rFonts w:ascii="Times New Roman"/>
                <w:sz w:val="24"/>
              </w:rPr>
              <w:t>0</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213" w:right="0"/>
              <w:jc w:val="left"/>
              <w:rPr>
                <w:rFonts w:ascii="Times New Roman" w:hAnsi="Times New Roman" w:cs="Times New Roman" w:eastAsia="Times New Roman"/>
                <w:sz w:val="24"/>
                <w:szCs w:val="24"/>
              </w:rPr>
            </w:pPr>
            <w:r>
              <w:rPr>
                <w:rFonts w:ascii="Times New Roman"/>
                <w:sz w:val="24"/>
              </w:rPr>
              <w:t>Empty</w:t>
            </w:r>
          </w:p>
        </w:tc>
      </w:tr>
    </w:tbl>
    <w:p>
      <w:pPr>
        <w:spacing w:line="240" w:lineRule="auto" w:before="11"/>
        <w:rPr>
          <w:rFonts w:ascii="標楷體" w:hAnsi="標楷體" w:cs="標楷體" w:eastAsia="標楷體"/>
          <w:sz w:val="25"/>
          <w:szCs w:val="25"/>
        </w:rPr>
      </w:pPr>
    </w:p>
    <w:p>
      <w:pPr>
        <w:pStyle w:val="BodyText"/>
        <w:spacing w:line="240" w:lineRule="auto" w:before="27"/>
        <w:ind w:right="654"/>
        <w:jc w:val="left"/>
      </w:pPr>
      <w:r>
        <w:rPr>
          <w:rFonts w:ascii="標楷體" w:hAnsi="標楷體" w:cs="標楷體" w:eastAsia="標楷體"/>
        </w:rPr>
        <w:t>七、第 </w:t>
      </w:r>
      <w:r>
        <w:rPr/>
        <w:t>7 </w:t>
      </w:r>
      <w:r>
        <w:rPr>
          <w:rFonts w:ascii="標楷體" w:hAnsi="標楷體" w:cs="標楷體" w:eastAsia="標楷體"/>
        </w:rPr>
        <w:t>位碼</w:t>
      </w:r>
      <w:r>
        <w:rPr/>
        <w:t>(Character 7)</w:t>
      </w:r>
      <w:r>
        <w:rPr>
          <w:rFonts w:ascii="標楷體" w:hAnsi="標楷體" w:cs="標楷體" w:eastAsia="標楷體"/>
        </w:rPr>
        <w:t>：修飾詞</w:t>
      </w:r>
      <w:r>
        <w:rPr>
          <w:rFonts w:ascii="標楷體" w:hAnsi="標楷體" w:cs="標楷體" w:eastAsia="標楷體"/>
          <w:spacing w:val="-66"/>
        </w:rPr>
        <w:t> </w:t>
      </w:r>
      <w:r>
        <w:rPr/>
        <w:t>(Qualifier)</w:t>
      </w:r>
    </w:p>
    <w:p>
      <w:pPr>
        <w:pStyle w:val="BodyText"/>
        <w:spacing w:line="240" w:lineRule="auto" w:before="41"/>
        <w:ind w:left="478" w:right="654"/>
        <w:jc w:val="left"/>
        <w:rPr>
          <w:rFonts w:ascii="標楷體" w:hAnsi="標楷體" w:cs="標楷體" w:eastAsia="標楷體"/>
        </w:rPr>
      </w:pPr>
      <w:r>
        <w:rPr>
          <w:rFonts w:ascii="標楷體" w:hAnsi="標楷體" w:cs="標楷體" w:eastAsia="標楷體"/>
        </w:rPr>
        <w:t>定義處置的附加特性，此範例沒有附加特性，故第</w:t>
      </w:r>
      <w:r>
        <w:rPr>
          <w:rFonts w:ascii="標楷體" w:hAnsi="標楷體" w:cs="標楷體" w:eastAsia="標楷體"/>
          <w:spacing w:val="-60"/>
        </w:rPr>
        <w:t> </w:t>
      </w:r>
      <w:r>
        <w:rPr/>
        <w:t>7 </w:t>
      </w:r>
      <w:r>
        <w:rPr>
          <w:rFonts w:ascii="標楷體" w:hAnsi="標楷體" w:cs="標楷體" w:eastAsia="標楷體"/>
        </w:rPr>
        <w:t>位碼之數值為</w:t>
      </w:r>
      <w:r>
        <w:rPr>
          <w:rFonts w:ascii="Times New Roman" w:hAnsi="Times New Roman" w:cs="Times New Roman" w:eastAsia="Times New Roman"/>
        </w:rPr>
        <w:t>“Z”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1000" w:left="1680" w:right="1160"/>
        </w:sectPr>
      </w:pPr>
    </w:p>
    <w:p>
      <w:pPr>
        <w:spacing w:line="240" w:lineRule="auto" w:before="1"/>
        <w:rPr>
          <w:rFonts w:ascii="Times New Roman" w:hAnsi="Times New Roman" w:cs="Times New Roman" w:eastAsia="Times New Roman"/>
          <w:sz w:val="7"/>
          <w:szCs w:val="7"/>
        </w:rPr>
      </w:pPr>
    </w:p>
    <w:tbl>
      <w:tblPr>
        <w:tblW w:w="0" w:type="auto"/>
        <w:jc w:val="left"/>
        <w:tblInd w:w="113" w:type="dxa"/>
        <w:tblLayout w:type="fixed"/>
        <w:tblCellMar>
          <w:top w:w="0" w:type="dxa"/>
          <w:left w:w="0" w:type="dxa"/>
          <w:bottom w:w="0" w:type="dxa"/>
          <w:right w:w="0" w:type="dxa"/>
        </w:tblCellMar>
        <w:tblLook w:val="01E0"/>
      </w:tblPr>
      <w:tblGrid>
        <w:gridCol w:w="1080"/>
        <w:gridCol w:w="1441"/>
        <w:gridCol w:w="1440"/>
        <w:gridCol w:w="1440"/>
        <w:gridCol w:w="1260"/>
        <w:gridCol w:w="1081"/>
        <w:gridCol w:w="1080"/>
      </w:tblGrid>
      <w:tr>
        <w:trPr>
          <w:trHeight w:val="730"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5"/>
              <w:jc w:val="center"/>
              <w:rPr>
                <w:rFonts w:ascii="Times New Roman" w:hAnsi="Times New Roman" w:cs="Times New Roman" w:eastAsia="Times New Roman"/>
                <w:sz w:val="20"/>
                <w:szCs w:val="20"/>
              </w:rPr>
            </w:pP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2"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132"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93"/>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09"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309"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2"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182" w:right="0"/>
              <w:jc w:val="left"/>
              <w:rPr>
                <w:rFonts w:ascii="Times New Roman" w:hAnsi="Times New Roman" w:cs="Times New Roman" w:eastAsia="Times New Roman"/>
                <w:sz w:val="20"/>
                <w:szCs w:val="20"/>
              </w:rPr>
            </w:pPr>
            <w:r>
              <w:rPr>
                <w:rFonts w:ascii="Times New Roman"/>
                <w:sz w:val="20"/>
              </w:rPr>
              <w:t>Approach</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7"/>
              <w:jc w:val="center"/>
              <w:rPr>
                <w:rFonts w:ascii="Times New Roman" w:hAnsi="Times New Roman" w:cs="Times New Roman" w:eastAsia="Times New Roman"/>
                <w:sz w:val="20"/>
                <w:szCs w:val="20"/>
              </w:rPr>
            </w:pPr>
            <w:r>
              <w:rPr>
                <w:rFonts w:ascii="Times New Roman"/>
                <w:sz w:val="20"/>
              </w:rPr>
              <w:t>Device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7"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27" w:right="0"/>
              <w:jc w:val="left"/>
              <w:rPr>
                <w:rFonts w:ascii="Times New Roman" w:hAnsi="Times New Roman" w:cs="Times New Roman" w:eastAsia="Times New Roman"/>
                <w:sz w:val="20"/>
                <w:szCs w:val="20"/>
              </w:rPr>
            </w:pPr>
            <w:r>
              <w:rPr>
                <w:rFonts w:ascii="Times New Roman"/>
                <w:sz w:val="20"/>
              </w:rPr>
              <w:t>Qualifier</w:t>
            </w:r>
          </w:p>
        </w:tc>
      </w:tr>
      <w:tr>
        <w:trPr>
          <w:trHeight w:val="730"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2"/>
              <w:jc w:val="center"/>
              <w:rPr>
                <w:rFonts w:ascii="Times New Roman" w:hAnsi="Times New Roman" w:cs="Times New Roman" w:eastAsia="Times New Roman"/>
                <w:sz w:val="20"/>
                <w:szCs w:val="20"/>
              </w:rPr>
            </w:pPr>
            <w:r>
              <w:rPr>
                <w:rFonts w:ascii="Times New Roman"/>
                <w:sz w:val="20"/>
              </w:rPr>
              <w:t>Surgery</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43" w:right="0"/>
              <w:jc w:val="left"/>
              <w:rPr>
                <w:rFonts w:ascii="Times New Roman" w:hAnsi="Times New Roman" w:cs="Times New Roman" w:eastAsia="Times New Roman"/>
                <w:sz w:val="20"/>
                <w:szCs w:val="20"/>
              </w:rPr>
            </w:pPr>
            <w:r>
              <w:rPr>
                <w:rFonts w:ascii="Times New Roman"/>
                <w:sz w:val="20"/>
              </w:rPr>
              <w:t>Tendon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62" w:right="0"/>
              <w:jc w:val="left"/>
              <w:rPr>
                <w:rFonts w:ascii="Times New Roman" w:hAnsi="Times New Roman" w:cs="Times New Roman" w:eastAsia="Times New Roman"/>
                <w:sz w:val="20"/>
                <w:szCs w:val="20"/>
              </w:rPr>
            </w:pPr>
            <w:r>
              <w:rPr>
                <w:rFonts w:ascii="Times New Roman"/>
                <w:sz w:val="20"/>
              </w:rPr>
              <w:t>Excision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5"/>
              <w:jc w:val="center"/>
              <w:rPr>
                <w:rFonts w:ascii="Times New Roman" w:hAnsi="Times New Roman" w:cs="Times New Roman" w:eastAsia="Times New Roman"/>
                <w:sz w:val="20"/>
                <w:szCs w:val="20"/>
              </w:rPr>
            </w:pPr>
            <w:r>
              <w:rPr>
                <w:rFonts w:ascii="Times New Roman"/>
                <w:sz w:val="20"/>
              </w:rPr>
              <w:t>Lower arm</w:t>
            </w:r>
            <w:r>
              <w:rPr>
                <w:rFonts w:ascii="Times New Roman"/>
                <w:spacing w:val="-8"/>
                <w:sz w:val="20"/>
              </w:rPr>
              <w:t> </w:t>
            </w:r>
            <w:r>
              <w:rPr>
                <w:rFonts w:ascii="Times New Roman"/>
                <w:sz w:val="20"/>
              </w:rPr>
              <w:t>and</w:t>
            </w:r>
          </w:p>
          <w:p>
            <w:pPr>
              <w:pStyle w:val="TableParagraph"/>
              <w:spacing w:line="240" w:lineRule="auto" w:before="130"/>
              <w:ind w:right="6"/>
              <w:jc w:val="center"/>
              <w:rPr>
                <w:rFonts w:ascii="Times New Roman" w:hAnsi="Times New Roman" w:cs="Times New Roman" w:eastAsia="Times New Roman"/>
                <w:sz w:val="20"/>
                <w:szCs w:val="20"/>
              </w:rPr>
            </w:pPr>
            <w:r>
              <w:rPr>
                <w:rFonts w:ascii="Times New Roman"/>
                <w:sz w:val="20"/>
              </w:rPr>
              <w:t>wrist,</w:t>
            </w:r>
            <w:r>
              <w:rPr>
                <w:rFonts w:ascii="Times New Roman"/>
                <w:spacing w:val="-6"/>
                <w:sz w:val="20"/>
              </w:rPr>
              <w:t> </w:t>
            </w:r>
            <w:r>
              <w:rPr>
                <w:rFonts w:ascii="Times New Roman"/>
                <w:sz w:val="20"/>
              </w:rPr>
              <w:t>Right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22" w:right="0"/>
              <w:jc w:val="left"/>
              <w:rPr>
                <w:rFonts w:ascii="Times New Roman" w:hAnsi="Times New Roman" w:cs="Times New Roman" w:eastAsia="Times New Roman"/>
                <w:sz w:val="20"/>
                <w:szCs w:val="20"/>
              </w:rPr>
            </w:pPr>
            <w:r>
              <w:rPr>
                <w:rFonts w:ascii="Times New Roman"/>
                <w:sz w:val="20"/>
              </w:rPr>
              <w:t>Open</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4" w:right="0"/>
              <w:jc w:val="left"/>
              <w:rPr>
                <w:rFonts w:ascii="Times New Roman" w:hAnsi="Times New Roman" w:cs="Times New Roman" w:eastAsia="Times New Roman"/>
                <w:sz w:val="20"/>
                <w:szCs w:val="20"/>
              </w:rPr>
            </w:pPr>
            <w:r>
              <w:rPr>
                <w:rFonts w:ascii="Times New Roman"/>
                <w:sz w:val="20"/>
              </w:rPr>
              <w:t>No</w:t>
            </w:r>
            <w:r>
              <w:rPr>
                <w:rFonts w:ascii="Times New Roman"/>
                <w:spacing w:val="-3"/>
                <w:sz w:val="20"/>
              </w:rPr>
              <w:t> </w:t>
            </w:r>
            <w:r>
              <w:rPr>
                <w:rFonts w:ascii="Times New Roman"/>
                <w:sz w:val="20"/>
              </w:rPr>
              <w:t>device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7" w:right="0"/>
              <w:jc w:val="left"/>
              <w:rPr>
                <w:rFonts w:ascii="Times New Roman" w:hAnsi="Times New Roman" w:cs="Times New Roman" w:eastAsia="Times New Roman"/>
                <w:sz w:val="20"/>
                <w:szCs w:val="20"/>
              </w:rPr>
            </w:pPr>
            <w:r>
              <w:rPr>
                <w:rFonts w:ascii="Times New Roman"/>
                <w:sz w:val="20"/>
              </w:rPr>
              <w:t>No</w:t>
            </w:r>
            <w:r>
              <w:rPr>
                <w:rFonts w:ascii="Times New Roman"/>
                <w:spacing w:val="-6"/>
                <w:sz w:val="20"/>
              </w:rPr>
              <w:t> </w:t>
            </w:r>
            <w:r>
              <w:rPr>
                <w:rFonts w:ascii="Times New Roman"/>
                <w:sz w:val="20"/>
              </w:rPr>
              <w:t>qualifier</w:t>
            </w:r>
          </w:p>
        </w:tc>
      </w:tr>
      <w:tr>
        <w:trPr>
          <w:trHeight w:val="372"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L</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B</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3"/>
              <w:jc w:val="center"/>
              <w:rPr>
                <w:rFonts w:ascii="Times New Roman" w:hAnsi="Times New Roman" w:cs="Times New Roman" w:eastAsia="Times New Roman"/>
                <w:sz w:val="24"/>
                <w:szCs w:val="24"/>
              </w:rPr>
            </w:pPr>
            <w:r>
              <w:rPr>
                <w:rFonts w:ascii="Times New Roman"/>
                <w:sz w:val="24"/>
              </w:rPr>
              <w:t>5</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91"/>
              <w:jc w:val="center"/>
              <w:rPr>
                <w:rFonts w:ascii="Times New Roman" w:hAnsi="Times New Roman" w:cs="Times New Roman" w:eastAsia="Times New Roman"/>
                <w:sz w:val="24"/>
                <w:szCs w:val="24"/>
              </w:rPr>
            </w:pPr>
            <w:r>
              <w:rPr>
                <w:rFonts w:ascii="Times New Roman"/>
                <w:sz w:val="24"/>
              </w:rPr>
              <w:t>0</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r>
    </w:tbl>
    <w:p>
      <w:pPr>
        <w:spacing w:after="0" w:line="240" w:lineRule="auto"/>
        <w:jc w:val="center"/>
        <w:rPr>
          <w:rFonts w:ascii="Times New Roman" w:hAnsi="Times New Roman" w:cs="Times New Roman" w:eastAsia="Times New Roman"/>
          <w:sz w:val="24"/>
          <w:szCs w:val="24"/>
        </w:rPr>
        <w:sectPr>
          <w:pgSz w:w="11910" w:h="16840"/>
          <w:pgMar w:header="0" w:footer="729" w:top="1340" w:bottom="980" w:left="1680" w:right="1160"/>
        </w:sectPr>
      </w:pPr>
    </w:p>
    <w:p>
      <w:pPr>
        <w:spacing w:line="271" w:lineRule="auto" w:before="9"/>
        <w:ind w:left="655" w:right="93" w:hanging="538"/>
        <w:jc w:val="left"/>
        <w:rPr>
          <w:rFonts w:ascii="標楷體" w:hAnsi="標楷體" w:cs="標楷體" w:eastAsia="標楷體"/>
          <w:sz w:val="24"/>
          <w:szCs w:val="24"/>
        </w:rPr>
      </w:pPr>
      <w:bookmarkStart w:name="_bookmark150" w:id="151"/>
      <w:bookmarkEnd w:id="151"/>
      <w:r>
        <w:rPr/>
      </w:r>
      <w:r>
        <w:rPr>
          <w:rFonts w:ascii="標楷體" w:hAnsi="標楷體" w:cs="標楷體" w:eastAsia="標楷體"/>
          <w:b/>
          <w:bCs/>
          <w:sz w:val="24"/>
          <w:szCs w:val="24"/>
        </w:rPr>
        <w:t>第二節 </w:t>
      </w:r>
      <w:r>
        <w:rPr>
          <w:rFonts w:ascii="Times New Roman" w:hAnsi="Times New Roman" w:cs="Times New Roman" w:eastAsia="Times New Roman"/>
          <w:b/>
          <w:bCs/>
          <w:sz w:val="24"/>
          <w:szCs w:val="24"/>
        </w:rPr>
        <w:t>ICD-10-PCS</w:t>
      </w:r>
      <w:r>
        <w:rPr>
          <w:rFonts w:ascii="Times New Roman" w:hAnsi="Times New Roman" w:cs="Times New Roman" w:eastAsia="Times New Roman"/>
          <w:b/>
          <w:bCs/>
          <w:spacing w:val="1"/>
          <w:sz w:val="24"/>
          <w:szCs w:val="24"/>
        </w:rPr>
        <w:t> </w:t>
      </w:r>
      <w:r>
        <w:rPr>
          <w:rFonts w:ascii="標楷體" w:hAnsi="標楷體" w:cs="標楷體" w:eastAsia="標楷體"/>
          <w:b/>
          <w:bCs/>
          <w:sz w:val="24"/>
          <w:szCs w:val="24"/>
        </w:rPr>
        <w:t>分類編碼之步驟</w:t>
      </w:r>
      <w:r>
        <w:rPr>
          <w:rFonts w:ascii="標楷體" w:hAnsi="標楷體" w:cs="標楷體" w:eastAsia="標楷體"/>
          <w:b/>
          <w:bCs/>
          <w:w w:val="99"/>
          <w:sz w:val="24"/>
          <w:szCs w:val="24"/>
        </w:rPr>
        <w:t> </w:t>
      </w:r>
      <w:r>
        <w:rPr>
          <w:rFonts w:ascii="標楷體" w:hAnsi="標楷體" w:cs="標楷體" w:eastAsia="標楷體"/>
          <w:spacing w:val="-2"/>
          <w:sz w:val="24"/>
          <w:szCs w:val="24"/>
        </w:rPr>
        <w:t>一、編碼前，應閱讀全本病歷以取得處置分類之相關資訊，並從中擷取重</w:t>
      </w:r>
    </w:p>
    <w:p>
      <w:pPr>
        <w:pStyle w:val="BodyText"/>
        <w:spacing w:line="276" w:lineRule="auto" w:before="14"/>
        <w:ind w:left="658" w:right="4908" w:firstLine="477"/>
        <w:jc w:val="left"/>
        <w:rPr>
          <w:rFonts w:ascii="標楷體" w:hAnsi="標楷體" w:cs="標楷體" w:eastAsia="標楷體"/>
        </w:rPr>
      </w:pPr>
      <w:r>
        <w:rPr>
          <w:rFonts w:ascii="標楷體" w:hAnsi="標楷體" w:cs="標楷體" w:eastAsia="標楷體"/>
        </w:rPr>
        <w:t>點予以編碼。 二、處置關鍵字之選擇</w:t>
      </w:r>
    </w:p>
    <w:p>
      <w:pPr>
        <w:pStyle w:val="BodyText"/>
        <w:spacing w:line="240" w:lineRule="auto" w:before="10"/>
        <w:ind w:left="1018" w:right="93"/>
        <w:jc w:val="left"/>
        <w:rPr>
          <w:rFonts w:ascii="標楷體" w:hAnsi="標楷體" w:cs="標楷體" w:eastAsia="標楷體"/>
        </w:rPr>
      </w:pPr>
      <w:r>
        <w:rPr>
          <w:rFonts w:ascii="標楷體" w:hAnsi="標楷體" w:cs="標楷體" w:eastAsia="標楷體"/>
        </w:rPr>
        <w:t>（一）依據手術方式或執行步驟</w:t>
      </w:r>
    </w:p>
    <w:p>
      <w:pPr>
        <w:pStyle w:val="BodyText"/>
        <w:spacing w:line="271" w:lineRule="auto" w:before="46"/>
        <w:ind w:left="1726" w:right="263"/>
        <w:jc w:val="both"/>
        <w:rPr>
          <w:rFonts w:ascii="標楷體" w:hAnsi="標楷體" w:cs="標楷體" w:eastAsia="標楷體"/>
        </w:rPr>
      </w:pPr>
      <w:r>
        <w:rPr>
          <w:rFonts w:ascii="標楷體" w:hAnsi="標楷體" w:cs="標楷體" w:eastAsia="標楷體"/>
        </w:rPr>
        <w:t>由</w:t>
      </w:r>
      <w:r>
        <w:rPr>
          <w:rFonts w:ascii="標楷體" w:hAnsi="標楷體" w:cs="標楷體" w:eastAsia="標楷體"/>
          <w:spacing w:val="-53"/>
        </w:rPr>
        <w:t> </w:t>
      </w:r>
      <w:r>
        <w:rPr/>
        <w:t>ICD-10-PCS</w:t>
      </w:r>
      <w:r>
        <w:rPr>
          <w:spacing w:val="6"/>
        </w:rPr>
        <w:t> </w:t>
      </w:r>
      <w:r>
        <w:rPr>
          <w:rFonts w:ascii="標楷體" w:hAnsi="標楷體" w:cs="標楷體" w:eastAsia="標楷體"/>
          <w:spacing w:val="-5"/>
        </w:rPr>
        <w:t>工具書字母索引找到關鍵字。處置之關鍵字通常</w:t>
      </w:r>
      <w:r>
        <w:rPr>
          <w:rFonts w:ascii="標楷體" w:hAnsi="標楷體" w:cs="標楷體" w:eastAsia="標楷體"/>
        </w:rPr>
        <w:t> 為手術方式之具體描述，如切除</w:t>
      </w:r>
      <w:r>
        <w:rPr/>
        <w:t>(Excision)</w:t>
      </w:r>
      <w:r>
        <w:rPr>
          <w:rFonts w:ascii="標楷體" w:hAnsi="標楷體" w:cs="標楷體" w:eastAsia="標楷體"/>
        </w:rPr>
        <w:t>，繞道</w:t>
      </w:r>
      <w:r>
        <w:rPr/>
        <w:t>(Bypass)</w:t>
      </w:r>
      <w:r>
        <w:rPr>
          <w:rFonts w:ascii="標楷體" w:hAnsi="標楷體" w:cs="標楷體" w:eastAsia="標楷體"/>
        </w:rPr>
        <w:t>等。</w:t>
      </w:r>
    </w:p>
    <w:p>
      <w:pPr>
        <w:pStyle w:val="BodyText"/>
        <w:spacing w:line="240" w:lineRule="auto" w:before="7"/>
        <w:ind w:left="1018" w:right="93"/>
        <w:jc w:val="left"/>
        <w:rPr>
          <w:rFonts w:ascii="標楷體" w:hAnsi="標楷體" w:cs="標楷體" w:eastAsia="標楷體"/>
        </w:rPr>
      </w:pPr>
      <w:r>
        <w:rPr>
          <w:rFonts w:ascii="標楷體" w:hAnsi="標楷體" w:cs="標楷體" w:eastAsia="標楷體"/>
        </w:rPr>
        <w:t>（二）依據特定的手術名稱</w:t>
      </w:r>
    </w:p>
    <w:p>
      <w:pPr>
        <w:pStyle w:val="BodyText"/>
        <w:spacing w:line="271" w:lineRule="auto" w:before="46"/>
        <w:ind w:left="1740" w:right="318"/>
        <w:jc w:val="both"/>
        <w:rPr>
          <w:rFonts w:ascii="標楷體" w:hAnsi="標楷體" w:cs="標楷體" w:eastAsia="標楷體"/>
        </w:rPr>
      </w:pPr>
      <w:r>
        <w:rPr>
          <w:rFonts w:ascii="標楷體" w:hAnsi="標楷體" w:cs="標楷體" w:eastAsia="標楷體"/>
        </w:rPr>
        <w:t>由</w:t>
      </w:r>
      <w:r>
        <w:rPr>
          <w:rFonts w:ascii="標楷體" w:hAnsi="標楷體" w:cs="標楷體" w:eastAsia="標楷體"/>
          <w:spacing w:val="-60"/>
        </w:rPr>
        <w:t> </w:t>
      </w:r>
      <w:r>
        <w:rPr/>
        <w:t>ICD-10-PCS</w:t>
      </w:r>
      <w:r>
        <w:rPr>
          <w:spacing w:val="-1"/>
        </w:rPr>
        <w:t> </w:t>
      </w:r>
      <w:r>
        <w:rPr>
          <w:rFonts w:ascii="標楷體" w:hAnsi="標楷體" w:cs="標楷體" w:eastAsia="標楷體"/>
        </w:rPr>
        <w:t>工具書字母索引找到特定的手術名稱，例如： </w:t>
      </w:r>
      <w:r>
        <w:rPr/>
        <w:t>Angioplasty</w:t>
      </w:r>
      <w:r>
        <w:rPr>
          <w:rFonts w:ascii="標楷體" w:hAnsi="標楷體" w:cs="標楷體" w:eastAsia="標楷體"/>
        </w:rPr>
        <w:t>，須詳細閱讀關鍵字底下之交叉參考性指引，以便 能選擇正確的手術方式，必須將表格</w:t>
      </w:r>
      <w:r>
        <w:rPr>
          <w:rFonts w:ascii="標楷體" w:hAnsi="標楷體" w:cs="標楷體" w:eastAsia="標楷體"/>
          <w:spacing w:val="-11"/>
        </w:rPr>
        <w:t> </w:t>
      </w:r>
      <w:r>
        <w:rPr/>
        <w:t>(Tables)</w:t>
      </w:r>
      <w:r>
        <w:rPr>
          <w:rFonts w:ascii="標楷體" w:hAnsi="標楷體" w:cs="標楷體" w:eastAsia="標楷體"/>
        </w:rPr>
        <w:t>下的手術方式定 義完全閱讀。以</w:t>
      </w:r>
      <w:r>
        <w:rPr>
          <w:rFonts w:ascii="標楷體" w:hAnsi="標楷體" w:cs="標楷體" w:eastAsia="標楷體"/>
          <w:spacing w:val="-61"/>
        </w:rPr>
        <w:t> </w:t>
      </w:r>
      <w:r>
        <w:rPr/>
        <w:t>Right</w:t>
      </w:r>
      <w:r>
        <w:rPr>
          <w:spacing w:val="-1"/>
        </w:rPr>
        <w:t> </w:t>
      </w:r>
      <w:r>
        <w:rPr/>
        <w:t>coronary</w:t>
      </w:r>
      <w:r>
        <w:rPr>
          <w:spacing w:val="-6"/>
        </w:rPr>
        <w:t> </w:t>
      </w:r>
      <w:r>
        <w:rPr/>
        <w:t>artery</w:t>
      </w:r>
      <w:r>
        <w:rPr>
          <w:spacing w:val="-6"/>
        </w:rPr>
        <w:t> </w:t>
      </w:r>
      <w:r>
        <w:rPr/>
        <w:t>Percutaneous</w:t>
      </w:r>
      <w:r>
        <w:rPr>
          <w:spacing w:val="-1"/>
        </w:rPr>
        <w:t> </w:t>
      </w:r>
      <w:r>
        <w:rPr/>
        <w:t>transluminal</w:t>
      </w:r>
      <w:r>
        <w:rPr/>
        <w:t> coronary</w:t>
      </w:r>
      <w:r>
        <w:rPr>
          <w:spacing w:val="-4"/>
        </w:rPr>
        <w:t> </w:t>
      </w:r>
      <w:r>
        <w:rPr/>
        <w:t>angioplasty(PTCA)</w:t>
      </w:r>
      <w:r>
        <w:rPr>
          <w:rFonts w:ascii="標楷體" w:hAnsi="標楷體" w:cs="標楷體" w:eastAsia="標楷體"/>
        </w:rPr>
        <w:t>為例，由關鍵字</w:t>
      </w:r>
      <w:r>
        <w:rPr>
          <w:rFonts w:ascii="標楷體" w:hAnsi="標楷體" w:cs="標楷體" w:eastAsia="標楷體"/>
          <w:spacing w:val="-61"/>
        </w:rPr>
        <w:t> </w:t>
      </w:r>
      <w:r>
        <w:rPr/>
        <w:t>Angioplasty</w:t>
      </w:r>
      <w:r>
        <w:rPr>
          <w:spacing w:val="-6"/>
        </w:rPr>
        <w:t> </w:t>
      </w:r>
      <w:r>
        <w:rPr>
          <w:rFonts w:ascii="標楷體" w:hAnsi="標楷體" w:cs="標楷體" w:eastAsia="標楷體"/>
        </w:rPr>
        <w:t>索引， 可得指引：</w:t>
      </w:r>
    </w:p>
    <w:p>
      <w:pPr>
        <w:pStyle w:val="BodyText"/>
        <w:spacing w:line="240" w:lineRule="auto" w:before="69"/>
        <w:ind w:left="2038" w:right="93"/>
        <w:jc w:val="left"/>
      </w:pPr>
      <w:r>
        <w:rPr>
          <w:rFonts w:ascii="Times New Roman"/>
          <w:i/>
        </w:rPr>
        <w:t>see </w:t>
      </w:r>
      <w:r>
        <w:rPr/>
        <w:t>Dilation, Heart and Great </w:t>
      </w:r>
      <w:r>
        <w:rPr>
          <w:spacing w:val="-4"/>
        </w:rPr>
        <w:t>Vessels</w:t>
      </w:r>
      <w:r>
        <w:rPr>
          <w:spacing w:val="-9"/>
        </w:rPr>
        <w:t> </w:t>
      </w:r>
      <w:r>
        <w:rPr/>
        <w:t>027</w:t>
      </w:r>
    </w:p>
    <w:p>
      <w:pPr>
        <w:pStyle w:val="BodyText"/>
        <w:spacing w:line="240" w:lineRule="auto" w:before="84"/>
        <w:ind w:left="2038" w:right="93"/>
        <w:jc w:val="left"/>
      </w:pPr>
      <w:r>
        <w:rPr>
          <w:rFonts w:ascii="Times New Roman"/>
          <w:i/>
        </w:rPr>
        <w:t>see </w:t>
      </w:r>
      <w:r>
        <w:rPr/>
        <w:t>Repair, Heart and Great </w:t>
      </w:r>
      <w:r>
        <w:rPr>
          <w:spacing w:val="-4"/>
        </w:rPr>
        <w:t>Vessels</w:t>
      </w:r>
      <w:r>
        <w:rPr>
          <w:spacing w:val="-21"/>
        </w:rPr>
        <w:t> </w:t>
      </w:r>
      <w:r>
        <w:rPr/>
        <w:t>02Q</w:t>
      </w:r>
    </w:p>
    <w:p>
      <w:pPr>
        <w:pStyle w:val="BodyText"/>
        <w:spacing w:line="240" w:lineRule="auto" w:before="84"/>
        <w:ind w:left="2038" w:right="93"/>
        <w:jc w:val="left"/>
      </w:pPr>
      <w:r>
        <w:rPr>
          <w:rFonts w:ascii="Times New Roman"/>
          <w:i/>
        </w:rPr>
        <w:t>see </w:t>
      </w:r>
      <w:r>
        <w:rPr/>
        <w:t>Replacement, Heart and Great </w:t>
      </w:r>
      <w:r>
        <w:rPr>
          <w:spacing w:val="-4"/>
        </w:rPr>
        <w:t>Vessels</w:t>
      </w:r>
      <w:r>
        <w:rPr>
          <w:spacing w:val="-11"/>
        </w:rPr>
        <w:t> </w:t>
      </w:r>
      <w:r>
        <w:rPr/>
        <w:t>02R</w:t>
      </w:r>
    </w:p>
    <w:p>
      <w:pPr>
        <w:pStyle w:val="BodyText"/>
        <w:spacing w:line="240" w:lineRule="auto" w:before="84"/>
        <w:ind w:left="2038" w:right="93"/>
        <w:jc w:val="left"/>
      </w:pPr>
      <w:r>
        <w:rPr>
          <w:rFonts w:ascii="Times New Roman"/>
          <w:i/>
        </w:rPr>
        <w:t>see </w:t>
      </w:r>
      <w:r>
        <w:rPr/>
      </w:r>
      <w:r>
        <w:rPr>
          <w:u w:val="single" w:color="000000"/>
        </w:rPr>
        <w:t>Supplement,Heart and Great </w:t>
      </w:r>
      <w:r>
        <w:rPr>
          <w:spacing w:val="-4"/>
          <w:u w:val="single" w:color="000000"/>
        </w:rPr>
        <w:t>Vessels</w:t>
      </w:r>
      <w:r>
        <w:rPr>
          <w:spacing w:val="-10"/>
          <w:u w:val="single" w:color="000000"/>
        </w:rPr>
        <w:t> </w:t>
      </w:r>
      <w:r>
        <w:rPr>
          <w:u w:val="single" w:color="000000"/>
        </w:rPr>
        <w:t>02U</w:t>
      </w:r>
      <w:r>
        <w:rPr/>
      </w:r>
    </w:p>
    <w:p>
      <w:pPr>
        <w:spacing w:after="0" w:line="240" w:lineRule="auto"/>
        <w:jc w:val="left"/>
        <w:sectPr>
          <w:pgSz w:w="11910" w:h="16840"/>
          <w:pgMar w:header="0" w:footer="729" w:top="1400" w:bottom="980" w:left="1680" w:right="1680"/>
        </w:sectPr>
      </w:pPr>
    </w:p>
    <w:p>
      <w:pPr>
        <w:pStyle w:val="BodyText"/>
        <w:spacing w:line="271" w:lineRule="auto" w:before="30"/>
        <w:ind w:left="1558" w:right="0"/>
        <w:jc w:val="left"/>
        <w:rPr>
          <w:rFonts w:ascii="標楷體" w:hAnsi="標楷體" w:cs="標楷體" w:eastAsia="標楷體"/>
        </w:rPr>
      </w:pPr>
      <w:r>
        <w:rPr>
          <w:rFonts w:ascii="標楷體" w:hAnsi="標楷體" w:cs="標楷體" w:eastAsia="標楷體"/>
        </w:rPr>
        <w:t>依題意再由關鍵字 </w:t>
      </w:r>
      <w:r>
        <w:rPr/>
        <w:t>Dilation </w:t>
      </w:r>
      <w:r>
        <w:rPr>
          <w:rFonts w:ascii="標楷體" w:hAnsi="標楷體" w:cs="標楷體" w:eastAsia="標楷體"/>
        </w:rPr>
        <w:t>索引，依序查閱</w:t>
      </w:r>
      <w:r>
        <w:rPr>
          <w:rFonts w:ascii="標楷體" w:hAnsi="標楷體" w:cs="標楷體" w:eastAsia="標楷體"/>
          <w:spacing w:val="-36"/>
        </w:rPr>
        <w:t> </w:t>
      </w:r>
      <w:r>
        <w:rPr>
          <w:spacing w:val="-36"/>
        </w:rPr>
      </w:r>
      <w:r>
        <w:rPr>
          <w:spacing w:val="-21"/>
          <w:u w:val="single" w:color="000000"/>
        </w:rPr>
        <w:t>Artery</w:t>
      </w:r>
      <w:r>
        <w:rPr>
          <w:rFonts w:ascii="標楷體" w:hAnsi="標楷體" w:cs="標楷體" w:eastAsia="標楷體"/>
          <w:spacing w:val="-21"/>
          <w:u w:val="single" w:color="000000"/>
        </w:rPr>
        <w:t>、</w:t>
      </w:r>
      <w:r>
        <w:rPr>
          <w:rFonts w:ascii="標楷體" w:hAnsi="標楷體" w:cs="標楷體" w:eastAsia="標楷體"/>
          <w:spacing w:val="-21"/>
        </w:rPr>
      </w:r>
      <w:r>
        <w:rPr>
          <w:spacing w:val="-21"/>
        </w:rPr>
        <w:t>C</w:t>
      </w:r>
      <w:r>
        <w:rPr>
          <w:rFonts w:ascii="Times New Roman" w:hAnsi="Times New Roman" w:cs="Times New Roman" w:eastAsia="Times New Roman"/>
          <w:spacing w:val="-161"/>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spacing w:val="-5"/>
        </w:rPr>
        <w:t> </w:t>
      </w:r>
      <w:r>
        <w:rPr/>
        <w:t>One Site </w:t>
      </w:r>
      <w:r>
        <w:rPr>
          <w:rFonts w:ascii="標楷體" w:hAnsi="標楷體" w:cs="標楷體" w:eastAsia="標楷體"/>
        </w:rPr>
        <w:t>可得代碼</w:t>
      </w:r>
      <w:r>
        <w:rPr>
          <w:rFonts w:ascii="標楷體" w:hAnsi="標楷體" w:cs="標楷體" w:eastAsia="標楷體"/>
          <w:spacing w:val="-62"/>
        </w:rPr>
        <w:t> </w:t>
      </w:r>
      <w:r>
        <w:rPr/>
        <w:t>0270</w:t>
      </w:r>
      <w:r>
        <w:rPr>
          <w:rFonts w:ascii="標楷體" w:hAnsi="標楷體" w:cs="標楷體" w:eastAsia="標楷體"/>
        </w:rPr>
        <w:t>。</w:t>
      </w:r>
    </w:p>
    <w:p>
      <w:pPr>
        <w:pStyle w:val="BodyText"/>
        <w:spacing w:line="240" w:lineRule="auto" w:before="7"/>
        <w:ind w:left="658" w:right="0"/>
        <w:jc w:val="left"/>
        <w:rPr>
          <w:rFonts w:ascii="標楷體" w:hAnsi="標楷體" w:cs="標楷體" w:eastAsia="標楷體"/>
        </w:rPr>
      </w:pPr>
      <w:r>
        <w:rPr>
          <w:rFonts w:ascii="標楷體" w:hAnsi="標楷體" w:cs="標楷體" w:eastAsia="標楷體"/>
        </w:rPr>
        <w:t>四、詳細查閱表格</w:t>
      </w:r>
      <w:r>
        <w:rPr/>
        <w:t>(Table)</w:t>
      </w:r>
      <w:r>
        <w:rPr>
          <w:rFonts w:ascii="標楷體" w:hAnsi="標楷體" w:cs="標楷體" w:eastAsia="標楷體"/>
        </w:rPr>
        <w:t>，找出適當完整之代碼</w:t>
      </w:r>
    </w:p>
    <w:p>
      <w:pPr>
        <w:pStyle w:val="BodyText"/>
        <w:spacing w:line="240" w:lineRule="auto" w:before="30"/>
        <w:ind w:left="65" w:right="0"/>
        <w:jc w:val="left"/>
        <w:rPr>
          <w:rFonts w:ascii="標楷體" w:hAnsi="標楷體" w:cs="標楷體" w:eastAsia="標楷體"/>
        </w:rPr>
      </w:pPr>
      <w:r>
        <w:rPr/>
        <w:br w:type="column"/>
      </w:r>
      <w:r>
        <w:rPr/>
        <w:t>oronary</w:t>
      </w:r>
      <w:r>
        <w:rPr>
          <w:rFonts w:ascii="標楷體" w:hAnsi="標楷體" w:cs="標楷體" w:eastAsia="標楷體"/>
        </w:rPr>
        <w:t>、</w:t>
      </w:r>
    </w:p>
    <w:p>
      <w:pPr>
        <w:spacing w:after="0" w:line="240" w:lineRule="auto"/>
        <w:jc w:val="left"/>
        <w:rPr>
          <w:rFonts w:ascii="標楷體" w:hAnsi="標楷體" w:cs="標楷體" w:eastAsia="標楷體"/>
        </w:rPr>
        <w:sectPr>
          <w:type w:val="continuous"/>
          <w:pgSz w:w="11910" w:h="16840"/>
          <w:pgMar w:top="1540" w:bottom="280" w:left="1680" w:right="1680"/>
          <w:cols w:num="2" w:equalWidth="0">
            <w:col w:w="7187" w:space="40"/>
            <w:col w:w="1323"/>
          </w:cols>
        </w:sectPr>
      </w:pPr>
    </w:p>
    <w:p>
      <w:pPr>
        <w:pStyle w:val="BodyText"/>
        <w:spacing w:line="271" w:lineRule="auto" w:before="42"/>
        <w:ind w:left="1126" w:right="93"/>
        <w:jc w:val="left"/>
        <w:rPr>
          <w:rFonts w:ascii="標楷體" w:hAnsi="標楷體" w:cs="標楷體" w:eastAsia="標楷體"/>
        </w:rPr>
      </w:pPr>
      <w:r>
        <w:rPr>
          <w:rFonts w:ascii="標楷體" w:hAnsi="標楷體" w:cs="標楷體" w:eastAsia="標楷體"/>
        </w:rPr>
        <w:t>承接上例，查閱表格 </w:t>
      </w:r>
      <w:r>
        <w:rPr/>
        <w:t>0270</w:t>
      </w:r>
      <w:r>
        <w:rPr>
          <w:rFonts w:ascii="標楷體" w:hAnsi="標楷體" w:cs="標楷體" w:eastAsia="標楷體"/>
        </w:rPr>
        <w:t>，依序查閱 </w:t>
      </w:r>
      <w:r>
        <w:rPr/>
        <w:t>Percutaneous</w:t>
      </w:r>
      <w:r>
        <w:rPr>
          <w:rFonts w:ascii="標楷體" w:hAnsi="標楷體" w:cs="標楷體" w:eastAsia="標楷體"/>
        </w:rPr>
        <w:t>、</w:t>
      </w:r>
      <w:r>
        <w:rPr/>
        <w:t>No</w:t>
      </w:r>
      <w:r>
        <w:rPr>
          <w:spacing w:val="-17"/>
        </w:rPr>
        <w:t> </w:t>
      </w:r>
      <w:r>
        <w:rPr/>
        <w:t>Device</w:t>
      </w:r>
      <w:r>
        <w:rPr>
          <w:rFonts w:ascii="標楷體" w:hAnsi="標楷體" w:cs="標楷體" w:eastAsia="標楷體"/>
        </w:rPr>
        <w:t>、</w:t>
      </w:r>
      <w:r>
        <w:rPr/>
        <w:t>No Qualifier </w:t>
      </w:r>
      <w:r>
        <w:rPr>
          <w:rFonts w:ascii="標楷體" w:hAnsi="標楷體" w:cs="標楷體" w:eastAsia="標楷體"/>
        </w:rPr>
        <w:t>即可得完整代碼</w:t>
      </w:r>
      <w:r>
        <w:rPr>
          <w:rFonts w:ascii="標楷體" w:hAnsi="標楷體" w:cs="標楷體" w:eastAsia="標楷體"/>
          <w:spacing w:val="-66"/>
        </w:rPr>
        <w:t> </w:t>
      </w:r>
      <w:r>
        <w:rPr/>
        <w:t>02703ZZ</w:t>
      </w:r>
      <w:r>
        <w:rPr>
          <w:rFonts w:ascii="標楷體" w:hAnsi="標楷體" w:cs="標楷體" w:eastAsia="標楷體"/>
        </w:rPr>
        <w:t>。</w:t>
      </w:r>
    </w:p>
    <w:p>
      <w:pPr>
        <w:pStyle w:val="BodyText"/>
        <w:spacing w:line="240" w:lineRule="auto" w:before="7"/>
        <w:ind w:left="658" w:right="93"/>
        <w:jc w:val="left"/>
      </w:pPr>
      <w:r>
        <w:rPr>
          <w:rFonts w:ascii="標楷體" w:hAnsi="標楷體" w:cs="標楷體" w:eastAsia="標楷體"/>
        </w:rPr>
        <w:t>五、詳細核對處置代碼代碼列表說明</w:t>
      </w:r>
      <w:r>
        <w:rPr/>
        <w:t>(List of</w:t>
      </w:r>
      <w:r>
        <w:rPr>
          <w:spacing w:val="-4"/>
        </w:rPr>
        <w:t> </w:t>
      </w:r>
      <w:r>
        <w:rPr/>
        <w:t>codes)</w:t>
      </w:r>
    </w:p>
    <w:p>
      <w:pPr>
        <w:pStyle w:val="BodyText"/>
        <w:spacing w:line="276" w:lineRule="auto" w:before="42"/>
        <w:ind w:left="1135" w:right="93" w:hanging="480"/>
        <w:jc w:val="left"/>
        <w:rPr>
          <w:rFonts w:ascii="標楷體" w:hAnsi="標楷體" w:cs="標楷體" w:eastAsia="標楷體"/>
        </w:rPr>
      </w:pPr>
      <w:r>
        <w:rPr>
          <w:rFonts w:ascii="標楷體" w:hAnsi="標楷體" w:cs="標楷體" w:eastAsia="標楷體"/>
          <w:spacing w:val="-2"/>
        </w:rPr>
        <w:t>六、將查尋得知代碼敘述與醫師書寫之處置或手術名稱核對是否一致，以</w:t>
      </w:r>
      <w:r>
        <w:rPr>
          <w:rFonts w:ascii="標楷體" w:hAnsi="標楷體" w:cs="標楷體" w:eastAsia="標楷體"/>
          <w:spacing w:val="-116"/>
        </w:rPr>
        <w:t> </w:t>
      </w:r>
      <w:r>
        <w:rPr>
          <w:rFonts w:ascii="標楷體" w:hAnsi="標楷體" w:cs="標楷體" w:eastAsia="標楷體"/>
          <w:spacing w:val="-116"/>
        </w:rPr>
      </w:r>
      <w:r>
        <w:rPr>
          <w:rFonts w:ascii="標楷體" w:hAnsi="標楷體" w:cs="標楷體" w:eastAsia="標楷體"/>
        </w:rPr>
        <w:t>確認其為正確且完整之代碼。</w:t>
      </w:r>
    </w:p>
    <w:p>
      <w:pPr>
        <w:spacing w:after="0" w:line="276" w:lineRule="auto"/>
        <w:jc w:val="left"/>
        <w:rPr>
          <w:rFonts w:ascii="標楷體" w:hAnsi="標楷體" w:cs="標楷體" w:eastAsia="標楷體"/>
        </w:rPr>
        <w:sectPr>
          <w:type w:val="continuous"/>
          <w:pgSz w:w="11910" w:h="16840"/>
          <w:pgMar w:top="1540" w:bottom="280" w:left="1680" w:right="1680"/>
        </w:sectPr>
      </w:pPr>
    </w:p>
    <w:p>
      <w:pPr>
        <w:pStyle w:val="Heading2"/>
        <w:spacing w:line="240" w:lineRule="auto"/>
        <w:ind w:left="0" w:right="5305"/>
        <w:jc w:val="center"/>
        <w:rPr>
          <w:b w:val="0"/>
          <w:bCs w:val="0"/>
        </w:rPr>
      </w:pPr>
      <w:bookmarkStart w:name="_bookmark151" w:id="152"/>
      <w:bookmarkEnd w:id="152"/>
      <w:r>
        <w:rPr>
          <w:b w:val="0"/>
          <w:bCs w:val="0"/>
        </w:rPr>
      </w:r>
      <w:r>
        <w:rPr/>
        <w:t>第三節</w:t>
      </w:r>
      <w:r>
        <w:rPr>
          <w:spacing w:val="-4"/>
        </w:rPr>
        <w:t> </w:t>
      </w:r>
      <w:r>
        <w:rPr>
          <w:rFonts w:ascii="標楷體" w:hAnsi="標楷體" w:cs="標楷體" w:eastAsia="標楷體"/>
        </w:rPr>
        <w:t>ICD-10-PCS</w:t>
      </w:r>
      <w:r>
        <w:rPr/>
        <w:t>編碼指引</w:t>
      </w:r>
      <w:r>
        <w:rPr>
          <w:b w:val="0"/>
          <w:bCs w:val="0"/>
        </w:rPr>
      </w:r>
    </w:p>
    <w:p>
      <w:pPr>
        <w:spacing w:line="240" w:lineRule="auto" w:before="4"/>
        <w:rPr>
          <w:rFonts w:ascii="標楷體" w:hAnsi="標楷體" w:cs="標楷體" w:eastAsia="標楷體"/>
          <w:b/>
          <w:bCs/>
          <w:sz w:val="17"/>
          <w:szCs w:val="17"/>
        </w:rPr>
      </w:pPr>
    </w:p>
    <w:p>
      <w:pPr>
        <w:pStyle w:val="BodyText"/>
        <w:spacing w:line="240" w:lineRule="auto"/>
        <w:ind w:left="658" w:right="93"/>
        <w:jc w:val="left"/>
        <w:rPr>
          <w:rFonts w:ascii="Times New Roman" w:hAnsi="Times New Roman" w:cs="Times New Roman" w:eastAsia="Times New Roman"/>
        </w:rPr>
      </w:pPr>
      <w:r>
        <w:rPr>
          <w:rFonts w:ascii="標楷體" w:hAnsi="標楷體" w:cs="標楷體" w:eastAsia="標楷體"/>
        </w:rPr>
        <w:t>一、</w:t>
      </w:r>
      <w:r>
        <w:rPr>
          <w:rFonts w:ascii="標楷體" w:hAnsi="標楷體" w:cs="標楷體" w:eastAsia="標楷體"/>
          <w:spacing w:val="-60"/>
        </w:rPr>
        <w:t> </w:t>
      </w:r>
      <w:r>
        <w:rPr>
          <w:rFonts w:ascii="Times New Roman" w:hAnsi="Times New Roman" w:cs="Times New Roman" w:eastAsia="Times New Roman"/>
          <w:spacing w:val="-60"/>
        </w:rPr>
      </w:r>
      <w:r>
        <w:rPr>
          <w:rFonts w:ascii="Times New Roman" w:hAnsi="Times New Roman" w:cs="Times New Roman" w:eastAsia="Times New Roman"/>
          <w:spacing w:val="-60"/>
          <w:u w:val="single" w:color="000000"/>
        </w:rPr>
      </w:r>
      <w:r>
        <w:rPr>
          <w:rFonts w:ascii="標楷體" w:hAnsi="標楷體" w:cs="標楷體" w:eastAsia="標楷體"/>
          <w:u w:val="single" w:color="000000"/>
        </w:rPr>
        <w:t>主要處置擇取</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6"/>
        <w:ind w:left="838" w:right="93"/>
        <w:jc w:val="left"/>
        <w:rPr>
          <w:rFonts w:ascii="標楷體" w:hAnsi="標楷體" w:cs="標楷體" w:eastAsia="標楷體"/>
        </w:rPr>
      </w:pPr>
      <w:r>
        <w:rPr>
          <w:rFonts w:ascii="標楷體" w:hAnsi="標楷體" w:cs="標楷體" w:eastAsia="標楷體"/>
        </w:rPr>
        <w:t>（一）主要診斷與次要診斷皆有治療性處置，則以主要診斷之治療性處</w:t>
      </w:r>
    </w:p>
    <w:p>
      <w:pPr>
        <w:spacing w:line="20" w:lineRule="exact"/>
        <w:ind w:left="1072" w:right="0" w:firstLine="0"/>
        <w:rPr>
          <w:rFonts w:ascii="標楷體" w:hAnsi="標楷體" w:cs="標楷體" w:eastAsia="標楷體"/>
          <w:sz w:val="2"/>
          <w:szCs w:val="2"/>
        </w:rPr>
      </w:pPr>
      <w:r>
        <w:rPr>
          <w:rFonts w:ascii="標楷體" w:hAnsi="標楷體" w:cs="標楷體" w:eastAsia="標楷體"/>
          <w:sz w:val="2"/>
          <w:szCs w:val="2"/>
        </w:rPr>
        <w:pict>
          <v:group style="width:360.7pt;height:.6pt;mso-position-horizontal-relative:char;mso-position-vertical-relative:line" coordorigin="0,0" coordsize="7214,12">
            <v:group style="position:absolute;left:6;top:6;width:7202;height:2" coordorigin="6,6" coordsize="7202,2">
              <v:shape style="position:absolute;left:6;top:6;width:7202;height:2" coordorigin="6,6" coordsize="7202,0" path="m6,6l7207,6e" filled="false" stroked="true" strokeweight=".600010pt" strokecolor="#000000">
                <v:path arrowok="t"/>
              </v:shape>
            </v:group>
          </v:group>
        </w:pict>
      </w:r>
      <w:r>
        <w:rPr>
          <w:rFonts w:ascii="標楷體" w:hAnsi="標楷體" w:cs="標楷體" w:eastAsia="標楷體"/>
          <w:sz w:val="2"/>
          <w:szCs w:val="2"/>
        </w:rPr>
      </w:r>
    </w:p>
    <w:p>
      <w:pPr>
        <w:pStyle w:val="BodyText"/>
        <w:spacing w:line="240" w:lineRule="auto" w:before="30"/>
        <w:ind w:left="1438" w:right="93"/>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置為主要處置。</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6"/>
        <w:ind w:left="838" w:right="93"/>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（二）主要診斷與次要診斷皆有治療性及診斷性處置，則以主要診斷之</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6"/>
        <w:ind w:left="1438" w:right="93"/>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以治療性處置為主要處置</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6"/>
        <w:ind w:left="838" w:right="93"/>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9"/>
          <w:u w:val="single" w:color="000000"/>
        </w:rPr>
        <w:t>（三）主要診斷之處置為診斷性處置，而次要</w:t>
      </w:r>
      <w:r>
        <w:rPr>
          <w:rFonts w:ascii="標楷體" w:hAnsi="標楷體" w:cs="標楷體" w:eastAsia="標楷體"/>
          <w:spacing w:val="-96"/>
          <w:u w:val="single" w:color="000000"/>
        </w:rPr>
        <w:t> </w:t>
      </w:r>
      <w:r>
        <w:rPr>
          <w:rFonts w:ascii="Times New Roman" w:hAnsi="Times New Roman" w:cs="Times New Roman" w:eastAsia="Times New Roman"/>
          <w:spacing w:val="-96"/>
          <w:u w:val="single" w:color="000000"/>
        </w:rPr>
      </w:r>
      <w:r>
        <w:rPr>
          <w:rFonts w:ascii="標楷體" w:hAnsi="標楷體" w:cs="標楷體" w:eastAsia="標楷體"/>
          <w:spacing w:val="-2"/>
          <w:u w:val="single" w:color="000000"/>
        </w:rPr>
        <w:t>診斷之處置為治療性處置，</w:t>
      </w:r>
      <w:r>
        <w:rPr>
          <w:rFonts w:ascii="標楷體" w:hAnsi="標楷體" w:cs="標楷體" w:eastAsia="標楷體"/>
          <w:spacing w:val="-2"/>
        </w:rPr>
      </w:r>
    </w:p>
    <w:p>
      <w:pPr>
        <w:pStyle w:val="BodyText"/>
        <w:spacing w:line="240" w:lineRule="auto" w:before="46"/>
        <w:ind w:left="1438" w:right="93"/>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則以主要診斷之診斷性處置為主要處置。</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6"/>
        <w:ind w:left="838" w:right="93"/>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（四）主要診斷沒有處置，而次要診斷有治療性及診斷性處置，則以次</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6"/>
        <w:ind w:left="1438" w:right="93"/>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要診斷之治療性處置為主要處置。</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rPr>
      </w:r>
    </w:p>
    <w:p>
      <w:pPr>
        <w:pStyle w:val="BodyText"/>
        <w:spacing w:line="240" w:lineRule="auto" w:before="46"/>
        <w:ind w:left="658" w:right="93"/>
        <w:jc w:val="left"/>
        <w:rPr>
          <w:rFonts w:ascii="標楷體" w:hAnsi="標楷體" w:cs="標楷體" w:eastAsia="標楷體"/>
        </w:rPr>
      </w:pPr>
      <w:r>
        <w:rPr>
          <w:rFonts w:ascii="標楷體" w:hAnsi="標楷體" w:cs="標楷體" w:eastAsia="標楷體"/>
        </w:rPr>
        <w:t>二、</w:t>
      </w:r>
      <w:r>
        <w:rPr>
          <w:rFonts w:ascii="標楷體" w:hAnsi="標楷體" w:cs="標楷體" w:eastAsia="標楷體"/>
          <w:spacing w:val="-60"/>
        </w:rPr>
        <w:t> </w:t>
      </w:r>
      <w:r>
        <w:rPr>
          <w:rFonts w:ascii="標楷體" w:hAnsi="標楷體" w:cs="標楷體" w:eastAsia="標楷體"/>
        </w:rPr>
        <w:t>一般性原則</w:t>
      </w:r>
    </w:p>
    <w:p>
      <w:pPr>
        <w:pStyle w:val="BodyText"/>
        <w:spacing w:line="273" w:lineRule="auto" w:before="46"/>
        <w:ind w:left="1738" w:right="93" w:hanging="720"/>
        <w:jc w:val="left"/>
        <w:rPr>
          <w:rFonts w:ascii="標楷體" w:hAnsi="標楷體" w:cs="標楷體" w:eastAsia="標楷體"/>
        </w:rPr>
      </w:pPr>
      <w:r>
        <w:rPr>
          <w:rFonts w:ascii="標楷體" w:hAnsi="標楷體" w:cs="標楷體" w:eastAsia="標楷體"/>
        </w:rPr>
        <w:t>（一）編碼時無法單由字母索引得到完整的處置代碼，索引之目的是 為了提供相關的表格</w:t>
      </w:r>
      <w:r>
        <w:rPr/>
        <w:t>(Table)</w:t>
      </w:r>
      <w:r>
        <w:rPr>
          <w:rFonts w:ascii="標楷體" w:hAnsi="標楷體" w:cs="標楷體" w:eastAsia="標楷體"/>
        </w:rPr>
        <w:t>位置，以進一步建構一個完整的處 置代碼。 </w:t>
      </w:r>
      <w:r>
        <w:rPr/>
        <w:t>1.</w:t>
      </w:r>
      <w:r>
        <w:rPr>
          <w:rFonts w:ascii="標楷體" w:hAnsi="標楷體" w:cs="標楷體" w:eastAsia="標楷體"/>
        </w:rPr>
        <w:t>先從字母索引找到合適表格指引，再查閱表格下符合的處置</w:t>
      </w:r>
    </w:p>
    <w:p>
      <w:pPr>
        <w:pStyle w:val="BodyText"/>
        <w:spacing w:line="240" w:lineRule="auto" w:before="4"/>
        <w:ind w:left="0" w:right="3027"/>
        <w:jc w:val="center"/>
        <w:rPr>
          <w:rFonts w:ascii="標楷體" w:hAnsi="標楷體" w:cs="標楷體" w:eastAsia="標楷體"/>
        </w:rPr>
      </w:pPr>
      <w:r>
        <w:rPr>
          <w:rFonts w:ascii="標楷體" w:hAnsi="標楷體" w:cs="標楷體" w:eastAsia="標楷體"/>
        </w:rPr>
        <w:t>碼。</w:t>
      </w:r>
    </w:p>
    <w:p>
      <w:pPr>
        <w:pStyle w:val="BodyText"/>
        <w:spacing w:line="240" w:lineRule="auto" w:before="46"/>
        <w:ind w:left="1738" w:right="0"/>
        <w:jc w:val="both"/>
        <w:rPr>
          <w:rFonts w:ascii="標楷體" w:hAnsi="標楷體" w:cs="標楷體" w:eastAsia="標楷體"/>
        </w:rPr>
      </w:pPr>
      <w:r>
        <w:rPr/>
        <w:t>2.</w:t>
      </w:r>
      <w:r>
        <w:rPr>
          <w:rFonts w:ascii="標楷體" w:hAnsi="標楷體" w:cs="標楷體" w:eastAsia="標楷體"/>
        </w:rPr>
        <w:t>索引包括第</w:t>
      </w:r>
      <w:r>
        <w:rPr>
          <w:rFonts w:ascii="標楷體" w:hAnsi="標楷體" w:cs="標楷體" w:eastAsia="標楷體"/>
          <w:spacing w:val="-60"/>
        </w:rPr>
        <w:t> </w:t>
      </w:r>
      <w:r>
        <w:rPr/>
        <w:t>3 </w:t>
      </w:r>
      <w:r>
        <w:rPr>
          <w:rFonts w:ascii="標楷體" w:hAnsi="標楷體" w:cs="標楷體" w:eastAsia="標楷體"/>
        </w:rPr>
        <w:t>位碼之手術方式及常見手術名稱。</w:t>
      </w:r>
    </w:p>
    <w:p>
      <w:pPr>
        <w:pStyle w:val="BodyText"/>
        <w:spacing w:line="240" w:lineRule="auto" w:before="42"/>
        <w:ind w:left="1738" w:right="0"/>
        <w:jc w:val="both"/>
        <w:rPr>
          <w:rFonts w:ascii="標楷體" w:hAnsi="標楷體" w:cs="標楷體" w:eastAsia="標楷體"/>
        </w:rPr>
      </w:pPr>
      <w:r>
        <w:rPr/>
        <w:t>3.</w:t>
      </w:r>
      <w:r>
        <w:rPr>
          <w:rFonts w:ascii="標楷體" w:hAnsi="標楷體" w:cs="標楷體" w:eastAsia="標楷體"/>
        </w:rPr>
        <w:t>在索引下並沒有排除的編碼構造可用。</w:t>
      </w:r>
    </w:p>
    <w:p>
      <w:pPr>
        <w:pStyle w:val="BodyText"/>
        <w:spacing w:line="276" w:lineRule="auto" w:before="42"/>
        <w:ind w:left="1738" w:right="93" w:hanging="720"/>
        <w:jc w:val="left"/>
        <w:rPr>
          <w:rFonts w:ascii="標楷體" w:hAnsi="標楷體" w:cs="標楷體" w:eastAsia="標楷體"/>
        </w:rPr>
      </w:pPr>
      <w:r>
        <w:rPr>
          <w:rFonts w:ascii="標楷體" w:hAnsi="標楷體" w:cs="標楷體" w:eastAsia="標楷體"/>
        </w:rPr>
        <w:t>（二）使用者並不一定要先查閱索引後，才到表格作編碼，編碼者可 在已熟悉代碼情況下，直接由表格中選取有效數值進行編碼。</w:t>
      </w:r>
    </w:p>
    <w:p>
      <w:pPr>
        <w:pStyle w:val="BodyText"/>
        <w:spacing w:line="271" w:lineRule="auto" w:before="10"/>
        <w:ind w:left="1738" w:right="93" w:hanging="720"/>
        <w:jc w:val="left"/>
        <w:rPr>
          <w:rFonts w:ascii="標楷體" w:hAnsi="標楷體" w:cs="標楷體" w:eastAsia="標楷體"/>
        </w:rPr>
      </w:pPr>
      <w:r>
        <w:rPr>
          <w:rFonts w:ascii="標楷體" w:hAnsi="標楷體" w:cs="標楷體" w:eastAsia="標楷體"/>
          <w:spacing w:val="-1"/>
        </w:rPr>
        <w:t>（三）所有七位代碼都必需是有效的數值</w:t>
      </w:r>
      <w:r>
        <w:rPr>
          <w:spacing w:val="-1"/>
        </w:rPr>
        <w:t>(Value)</w:t>
      </w:r>
      <w:r>
        <w:rPr>
          <w:rFonts w:ascii="標楷體" w:hAnsi="標楷體" w:cs="標楷體" w:eastAsia="標楷體"/>
          <w:spacing w:val="-1"/>
        </w:rPr>
        <w:t>才能得到有效處置代</w:t>
      </w:r>
      <w:r>
        <w:rPr>
          <w:rFonts w:ascii="標楷體" w:hAnsi="標楷體" w:cs="標楷體" w:eastAsia="標楷體"/>
          <w:spacing w:val="-114"/>
        </w:rPr>
        <w:t> </w:t>
      </w:r>
      <w:r>
        <w:rPr>
          <w:rFonts w:ascii="標楷體" w:hAnsi="標楷體" w:cs="標楷體" w:eastAsia="標楷體"/>
          <w:spacing w:val="-114"/>
        </w:rPr>
      </w:r>
      <w:r>
        <w:rPr>
          <w:rFonts w:ascii="標楷體" w:hAnsi="標楷體" w:cs="標楷體" w:eastAsia="標楷體"/>
        </w:rPr>
        <w:t>碼。</w:t>
      </w:r>
    </w:p>
    <w:p>
      <w:pPr>
        <w:pStyle w:val="BodyText"/>
        <w:spacing w:line="273" w:lineRule="auto" w:before="14"/>
        <w:ind w:left="1738" w:right="262"/>
        <w:jc w:val="both"/>
        <w:rPr>
          <w:rFonts w:ascii="標楷體" w:hAnsi="標楷體" w:cs="標楷體" w:eastAsia="標楷體"/>
        </w:rPr>
      </w:pPr>
      <w:r>
        <w:rPr>
          <w:rFonts w:ascii="標楷體" w:hAnsi="標楷體" w:cs="標楷體" w:eastAsia="標楷體"/>
        </w:rPr>
        <w:t>表格</w:t>
      </w:r>
      <w:r>
        <w:rPr/>
        <w:t>(Table)</w:t>
      </w:r>
      <w:r>
        <w:rPr>
          <w:rFonts w:ascii="標楷體" w:hAnsi="標楷體" w:cs="標楷體" w:eastAsia="標楷體"/>
        </w:rPr>
        <w:t>內各欄位包含第</w:t>
      </w:r>
      <w:r>
        <w:rPr>
          <w:rFonts w:ascii="標楷體" w:hAnsi="標楷體" w:cs="標楷體" w:eastAsia="標楷體"/>
          <w:spacing w:val="-42"/>
        </w:rPr>
        <w:t> </w:t>
      </w:r>
      <w:r>
        <w:rPr/>
        <w:t>4</w:t>
      </w:r>
      <w:r>
        <w:rPr>
          <w:spacing w:val="18"/>
        </w:rPr>
        <w:t> </w:t>
      </w:r>
      <w:r>
        <w:rPr>
          <w:rFonts w:ascii="標楷體" w:hAnsi="標楷體" w:cs="標楷體" w:eastAsia="標楷體"/>
        </w:rPr>
        <w:t>至第</w:t>
      </w:r>
      <w:r>
        <w:rPr>
          <w:rFonts w:ascii="標楷體" w:hAnsi="標楷體" w:cs="標楷體" w:eastAsia="標楷體"/>
          <w:spacing w:val="-43"/>
        </w:rPr>
        <w:t> </w:t>
      </w:r>
      <w:r>
        <w:rPr/>
        <w:t>7</w:t>
      </w:r>
      <w:r>
        <w:rPr>
          <w:spacing w:val="18"/>
        </w:rPr>
        <w:t> </w:t>
      </w:r>
      <w:r>
        <w:rPr>
          <w:rFonts w:ascii="標楷體" w:hAnsi="標楷體" w:cs="標楷體" w:eastAsia="標楷體"/>
        </w:rPr>
        <w:t>位碼的相關內容，表格的 </w:t>
      </w:r>
      <w:r>
        <w:rPr>
          <w:rFonts w:ascii="標楷體" w:hAnsi="標楷體" w:cs="標楷體" w:eastAsia="標楷體"/>
          <w:spacing w:val="2"/>
        </w:rPr>
        <w:t>各行則是有效數值的組合，但是表格下任何不在同一行之數值</w:t>
      </w:r>
      <w:r>
        <w:rPr>
          <w:rFonts w:ascii="標楷體" w:hAnsi="標楷體" w:cs="標楷體" w:eastAsia="標楷體"/>
          <w:spacing w:val="2"/>
        </w:rPr>
        <w:t> </w:t>
      </w:r>
      <w:r>
        <w:rPr>
          <w:rFonts w:ascii="標楷體" w:hAnsi="標楷體" w:cs="標楷體" w:eastAsia="標楷體"/>
        </w:rPr>
        <w:t>組合皆視為無效的編碼。</w:t>
      </w:r>
    </w:p>
    <w:p>
      <w:pPr>
        <w:pStyle w:val="BodyText"/>
        <w:spacing w:line="240" w:lineRule="auto" w:before="12"/>
        <w:ind w:left="1018" w:right="93"/>
        <w:jc w:val="left"/>
        <w:rPr>
          <w:rFonts w:ascii="標楷體" w:hAnsi="標楷體" w:cs="標楷體" w:eastAsia="標楷體"/>
        </w:rPr>
      </w:pPr>
      <w:r>
        <w:rPr>
          <w:rFonts w:ascii="標楷體" w:hAnsi="標楷體" w:cs="標楷體" w:eastAsia="標楷體"/>
          <w:spacing w:val="-9"/>
        </w:rPr>
        <w:t>（四）</w:t>
      </w:r>
      <w:r>
        <w:rPr>
          <w:rFonts w:ascii="Times New Roman" w:hAnsi="Times New Roman" w:cs="Times New Roman" w:eastAsia="Times New Roman"/>
          <w:spacing w:val="-9"/>
        </w:rPr>
        <w:t>“And”</w:t>
      </w:r>
      <w:r>
        <w:rPr>
          <w:rFonts w:ascii="標楷體" w:hAnsi="標楷體" w:cs="標楷體" w:eastAsia="標楷體"/>
          <w:spacing w:val="-9"/>
        </w:rPr>
        <w:t>用在代碼說明時，表示「和」、「或」的意思。</w:t>
      </w:r>
    </w:p>
    <w:p>
      <w:pPr>
        <w:pStyle w:val="BodyText"/>
        <w:spacing w:line="271" w:lineRule="auto" w:before="42"/>
        <w:ind w:left="1738" w:right="115" w:hanging="720"/>
        <w:jc w:val="left"/>
        <w:rPr>
          <w:rFonts w:ascii="標楷體" w:hAnsi="標楷體" w:cs="標楷體" w:eastAsia="標楷體"/>
        </w:rPr>
      </w:pPr>
      <w:r>
        <w:rPr>
          <w:rFonts w:ascii="標楷體" w:hAnsi="標楷體" w:cs="標楷體" w:eastAsia="標楷體"/>
        </w:rPr>
        <w:t>（五）建構</w:t>
      </w:r>
      <w:r>
        <w:rPr>
          <w:rFonts w:ascii="標楷體" w:hAnsi="標楷體" w:cs="標楷體" w:eastAsia="標楷體"/>
          <w:spacing w:val="-65"/>
        </w:rPr>
        <w:t> </w:t>
      </w:r>
      <w:r>
        <w:rPr/>
        <w:t>PCS</w:t>
      </w:r>
      <w:r>
        <w:rPr>
          <w:spacing w:val="-3"/>
        </w:rPr>
        <w:t> </w:t>
      </w:r>
      <w:r>
        <w:rPr>
          <w:rFonts w:ascii="標楷體" w:hAnsi="標楷體" w:cs="標楷體" w:eastAsia="標楷體"/>
        </w:rPr>
        <w:t>代碼所使用的字詞是有其定義的。編碼人員的責任為 確認病歷記載的內容符合</w:t>
      </w:r>
      <w:r>
        <w:rPr>
          <w:rFonts w:ascii="標楷體" w:hAnsi="標楷體" w:cs="標楷體" w:eastAsia="標楷體"/>
          <w:spacing w:val="-61"/>
        </w:rPr>
        <w:t> </w:t>
      </w:r>
      <w:r>
        <w:rPr/>
        <w:t>PCS </w:t>
      </w:r>
      <w:r>
        <w:rPr>
          <w:rFonts w:ascii="標楷體" w:hAnsi="標楷體" w:cs="標楷體" w:eastAsia="標楷體"/>
        </w:rPr>
        <w:t>的定義。不要期待醫生會使用 </w:t>
      </w:r>
      <w:r>
        <w:rPr/>
        <w:t>PCS</w:t>
      </w:r>
      <w:r>
        <w:rPr>
          <w:spacing w:val="-5"/>
        </w:rPr>
        <w:t> </w:t>
      </w:r>
      <w:r>
        <w:rPr>
          <w:rFonts w:ascii="標楷體" w:hAnsi="標楷體" w:cs="標楷體" w:eastAsia="標楷體"/>
        </w:rPr>
        <w:t>代碼的字詞，當病歷記載和</w:t>
      </w:r>
      <w:r>
        <w:rPr>
          <w:rFonts w:ascii="標楷體" w:hAnsi="標楷體" w:cs="標楷體" w:eastAsia="標楷體"/>
          <w:spacing w:val="-65"/>
        </w:rPr>
        <w:t> </w:t>
      </w:r>
      <w:r>
        <w:rPr/>
        <w:t>PCS</w:t>
      </w:r>
      <w:r>
        <w:rPr>
          <w:spacing w:val="-5"/>
        </w:rPr>
        <w:t> </w:t>
      </w:r>
      <w:r>
        <w:rPr>
          <w:rFonts w:ascii="標楷體" w:hAnsi="標楷體" w:cs="標楷體" w:eastAsia="標楷體"/>
        </w:rPr>
        <w:t>字詞定義之間相關性是明 確時，編碼人員不需再與醫師確認。</w:t>
      </w:r>
    </w:p>
    <w:p>
      <w:pPr>
        <w:pStyle w:val="BodyText"/>
        <w:spacing w:line="240" w:lineRule="auto" w:before="14"/>
        <w:ind w:left="1798" w:right="0"/>
        <w:jc w:val="both"/>
        <w:rPr>
          <w:rFonts w:ascii="標楷體" w:hAnsi="標楷體" w:cs="標楷體" w:eastAsia="標楷體"/>
        </w:rPr>
      </w:pPr>
      <w:r>
        <w:rPr>
          <w:rFonts w:ascii="標楷體" w:hAnsi="標楷體" w:cs="標楷體" w:eastAsia="標楷體"/>
        </w:rPr>
        <w:t>例如：</w:t>
      </w:r>
    </w:p>
    <w:p>
      <w:pPr>
        <w:pStyle w:val="BodyText"/>
        <w:spacing w:line="271" w:lineRule="auto" w:before="46"/>
        <w:ind w:left="1918" w:right="93"/>
        <w:jc w:val="left"/>
        <w:rPr>
          <w:rFonts w:ascii="標楷體" w:hAnsi="標楷體" w:cs="標楷體" w:eastAsia="標楷體"/>
        </w:rPr>
      </w:pPr>
      <w:r>
        <w:rPr>
          <w:rFonts w:ascii="標楷體" w:hAnsi="標楷體" w:cs="標楷體" w:eastAsia="標楷體"/>
        </w:rPr>
        <w:t>當醫生記錄手術方式為</w:t>
      </w:r>
      <w:r>
        <w:rPr>
          <w:rFonts w:ascii="Times New Roman" w:hAnsi="Times New Roman" w:cs="Times New Roman" w:eastAsia="Times New Roman"/>
        </w:rPr>
        <w:t>“Partial</w:t>
      </w:r>
      <w:r>
        <w:rPr>
          <w:rFonts w:ascii="Times New Roman" w:hAnsi="Times New Roman" w:cs="Times New Roman" w:eastAsia="Times New Roman"/>
          <w:spacing w:val="-2"/>
        </w:rPr>
        <w:t> </w:t>
      </w:r>
      <w:r>
        <w:rPr>
          <w:rFonts w:ascii="Times New Roman" w:hAnsi="Times New Roman" w:cs="Times New Roman" w:eastAsia="Times New Roman"/>
        </w:rPr>
        <w:t>resection(</w:t>
      </w:r>
      <w:r>
        <w:rPr>
          <w:rFonts w:ascii="標楷體" w:hAnsi="標楷體" w:cs="標楷體" w:eastAsia="標楷體"/>
        </w:rPr>
        <w:t>部分切除</w:t>
      </w:r>
      <w:r>
        <w:rPr>
          <w:rFonts w:ascii="Times New Roman" w:hAnsi="Times New Roman" w:cs="Times New Roman" w:eastAsia="Times New Roman"/>
        </w:rPr>
        <w:t>)”</w:t>
      </w:r>
      <w:r>
        <w:rPr>
          <w:rFonts w:ascii="標楷體" w:hAnsi="標楷體" w:cs="標楷體" w:eastAsia="標楷體"/>
        </w:rPr>
        <w:t>時，編碼 人員可以逕自編碼至</w:t>
      </w:r>
      <w:r>
        <w:rPr>
          <w:rFonts w:ascii="Times New Roman" w:hAnsi="Times New Roman" w:cs="Times New Roman" w:eastAsia="Times New Roman"/>
        </w:rPr>
        <w:t>“Excision”</w:t>
      </w:r>
      <w:r>
        <w:rPr>
          <w:rFonts w:ascii="標楷體" w:hAnsi="標楷體" w:cs="標楷體" w:eastAsia="標楷體"/>
        </w:rPr>
        <w:t>相關連，不需再與醫師確認。</w:t>
      </w:r>
    </w:p>
    <w:p>
      <w:pPr>
        <w:spacing w:line="240" w:lineRule="auto" w:before="1"/>
        <w:rPr>
          <w:rFonts w:ascii="標楷體" w:hAnsi="標楷體" w:cs="標楷體" w:eastAsia="標楷體"/>
          <w:sz w:val="28"/>
          <w:szCs w:val="28"/>
        </w:rPr>
      </w:pPr>
    </w:p>
    <w:p>
      <w:pPr>
        <w:pStyle w:val="BodyText"/>
        <w:spacing w:line="240" w:lineRule="auto"/>
        <w:ind w:left="658" w:right="93"/>
        <w:jc w:val="left"/>
        <w:rPr>
          <w:rFonts w:ascii="標楷體" w:hAnsi="標楷體" w:cs="標楷體" w:eastAsia="標楷體"/>
        </w:rPr>
      </w:pPr>
      <w:r>
        <w:rPr>
          <w:rFonts w:ascii="標楷體" w:hAnsi="標楷體" w:cs="標楷體" w:eastAsia="標楷體"/>
        </w:rPr>
        <w:t>三、</w:t>
      </w:r>
      <w:r>
        <w:rPr>
          <w:rFonts w:ascii="標楷體" w:hAnsi="標楷體" w:cs="標楷體" w:eastAsia="標楷體"/>
          <w:spacing w:val="-61"/>
        </w:rPr>
        <w:t> </w:t>
      </w:r>
      <w:r>
        <w:rPr>
          <w:rFonts w:ascii="標楷體" w:hAnsi="標楷體" w:cs="標楷體" w:eastAsia="標楷體"/>
        </w:rPr>
        <w:t>特定章節</w:t>
      </w:r>
      <w:r>
        <w:rPr/>
        <w:t>-</w:t>
      </w:r>
      <w:r>
        <w:rPr>
          <w:rFonts w:ascii="標楷體" w:hAnsi="標楷體" w:cs="標楷體" w:eastAsia="標楷體"/>
        </w:rPr>
        <w:t>內外科章節編碼原則</w:t>
      </w:r>
    </w:p>
    <w:p>
      <w:pPr>
        <w:pStyle w:val="BodyText"/>
        <w:spacing w:line="240" w:lineRule="auto" w:before="42"/>
        <w:ind w:left="1018" w:right="93"/>
        <w:jc w:val="left"/>
        <w:rPr>
          <w:rFonts w:ascii="標楷體" w:hAnsi="標楷體" w:cs="標楷體" w:eastAsia="標楷體"/>
        </w:rPr>
      </w:pPr>
      <w:r>
        <w:rPr>
          <w:rFonts w:ascii="標楷體" w:hAnsi="標楷體" w:cs="標楷體" w:eastAsia="標楷體"/>
        </w:rPr>
        <w:t>（一）內外科處置章節數值為</w:t>
      </w:r>
      <w:r>
        <w:rPr>
          <w:rFonts w:ascii="Times New Roman" w:hAnsi="Times New Roman" w:cs="Times New Roman" w:eastAsia="Times New Roman"/>
        </w:rPr>
        <w:t>“0”</w:t>
      </w:r>
      <w:r>
        <w:rPr>
          <w:rFonts w:ascii="標楷體" w:hAnsi="標楷體" w:cs="標楷體" w:eastAsia="標楷體"/>
        </w:rPr>
        <w:t>。</w:t>
      </w:r>
    </w:p>
    <w:p>
      <w:pPr>
        <w:pStyle w:val="BodyText"/>
        <w:spacing w:line="240" w:lineRule="auto" w:before="42"/>
        <w:ind w:left="1018" w:right="93"/>
        <w:jc w:val="left"/>
      </w:pPr>
      <w:r>
        <w:rPr>
          <w:rFonts w:ascii="標楷體" w:hAnsi="標楷體" w:cs="標楷體" w:eastAsia="標楷體"/>
        </w:rPr>
        <w:t>（二）身體系統指引</w:t>
      </w:r>
      <w:r>
        <w:rPr/>
        <w:t>(Body system</w:t>
      </w:r>
      <w:r>
        <w:rPr>
          <w:spacing w:val="-7"/>
        </w:rPr>
        <w:t> </w:t>
      </w:r>
      <w:r>
        <w:rPr/>
        <w:t>guidelines):</w:t>
      </w:r>
    </w:p>
    <w:p>
      <w:pPr>
        <w:pStyle w:val="BodyText"/>
        <w:spacing w:line="240" w:lineRule="auto" w:before="89"/>
        <w:ind w:left="1678" w:right="0"/>
        <w:jc w:val="both"/>
        <w:rPr>
          <w:rFonts w:ascii="標楷體" w:hAnsi="標楷體" w:cs="標楷體" w:eastAsia="標楷體"/>
        </w:rPr>
      </w:pPr>
      <w:r>
        <w:rPr/>
        <w:t>1.</w:t>
      </w:r>
      <w:r>
        <w:rPr>
          <w:rFonts w:ascii="標楷體" w:hAnsi="標楷體" w:cs="標楷體" w:eastAsia="標楷體"/>
        </w:rPr>
        <w:t>第</w:t>
      </w:r>
      <w:r>
        <w:rPr>
          <w:rFonts w:ascii="標楷體" w:hAnsi="標楷體" w:cs="標楷體" w:eastAsia="標楷體"/>
          <w:spacing w:val="-53"/>
        </w:rPr>
        <w:t> </w:t>
      </w:r>
      <w:r>
        <w:rPr/>
        <w:t>2</w:t>
      </w:r>
      <w:r>
        <w:rPr>
          <w:spacing w:val="7"/>
        </w:rPr>
        <w:t> </w:t>
      </w:r>
      <w:r>
        <w:rPr>
          <w:rFonts w:ascii="標楷體" w:hAnsi="標楷體" w:cs="標楷體" w:eastAsia="標楷體"/>
          <w:spacing w:val="-3"/>
        </w:rPr>
        <w:t>位碼用以定義身體系統，身體系統包括一般生理系統或解</w:t>
      </w:r>
    </w:p>
    <w:p>
      <w:pPr>
        <w:spacing w:after="0" w:line="240" w:lineRule="auto"/>
        <w:jc w:val="both"/>
        <w:rPr>
          <w:rFonts w:ascii="標楷體" w:hAnsi="標楷體" w:cs="標楷體" w:eastAsia="標楷體"/>
        </w:rPr>
        <w:sectPr>
          <w:pgSz w:w="11910" w:h="16840"/>
          <w:pgMar w:header="0" w:footer="729" w:top="1400" w:bottom="980" w:left="1680" w:right="1680"/>
        </w:sectPr>
      </w:pPr>
    </w:p>
    <w:p>
      <w:pPr>
        <w:pStyle w:val="BodyText"/>
        <w:spacing w:line="271" w:lineRule="auto" w:before="7"/>
        <w:ind w:left="1678" w:right="206" w:firstLine="120"/>
        <w:jc w:val="both"/>
        <w:rPr>
          <w:rFonts w:ascii="標楷體" w:hAnsi="標楷體" w:cs="標楷體" w:eastAsia="標楷體"/>
        </w:rPr>
      </w:pPr>
      <w:r>
        <w:rPr>
          <w:rFonts w:ascii="標楷體" w:hAnsi="標楷體" w:cs="標楷體" w:eastAsia="標楷體"/>
        </w:rPr>
        <w:t>剖區域。當手術執行在一解剖區域而非一個特定的身體部位時 </w:t>
      </w:r>
      <w:r>
        <w:rPr>
          <w:spacing w:val="2"/>
        </w:rPr>
        <w:t>(</w:t>
      </w:r>
      <w:r>
        <w:rPr>
          <w:rFonts w:ascii="標楷體" w:hAnsi="標楷體" w:cs="標楷體" w:eastAsia="標楷體"/>
          <w:spacing w:val="2"/>
        </w:rPr>
        <w:t>如手術方式控制、截肢、體腔引流</w:t>
      </w:r>
      <w:r>
        <w:rPr>
          <w:spacing w:val="2"/>
        </w:rPr>
        <w:t>)</w:t>
      </w:r>
      <w:r>
        <w:rPr>
          <w:rFonts w:ascii="標楷體" w:hAnsi="標楷體" w:cs="標楷體" w:eastAsia="標楷體"/>
          <w:spacing w:val="2"/>
        </w:rPr>
        <w:t>，則編在一般的解剖區域</w:t>
      </w:r>
      <w:r>
        <w:rPr>
          <w:rFonts w:ascii="標楷體" w:hAnsi="標楷體" w:cs="標楷體" w:eastAsia="標楷體"/>
          <w:spacing w:val="-107"/>
        </w:rPr>
        <w:t> </w:t>
      </w:r>
      <w:r>
        <w:rPr>
          <w:rFonts w:ascii="標楷體" w:hAnsi="標楷體" w:cs="標楷體" w:eastAsia="標楷體"/>
          <w:spacing w:val="-107"/>
        </w:rPr>
      </w:r>
      <w:r>
        <w:rPr>
          <w:rFonts w:ascii="標楷體" w:hAnsi="標楷體" w:cs="標楷體" w:eastAsia="標楷體"/>
        </w:rPr>
        <w:t>身體系統。例如：術後出血的控制，其手術方式</w:t>
      </w:r>
      <w:r>
        <w:rPr>
          <w:rFonts w:ascii="Times New Roman" w:hAnsi="Times New Roman" w:cs="Times New Roman" w:eastAsia="Times New Roman"/>
        </w:rPr>
        <w:t>”</w:t>
      </w:r>
      <w:r>
        <w:rPr>
          <w:rFonts w:ascii="標楷體" w:hAnsi="標楷體" w:cs="標楷體" w:eastAsia="標楷體"/>
        </w:rPr>
        <w:t>控制</w:t>
      </w:r>
      <w:r>
        <w:rPr>
          <w:rFonts w:ascii="Times New Roman" w:hAnsi="Times New Roman" w:cs="Times New Roman" w:eastAsia="Times New Roman"/>
        </w:rPr>
        <w:t>”</w:t>
      </w:r>
      <w:r>
        <w:rPr>
          <w:rFonts w:ascii="標楷體" w:hAnsi="標楷體" w:cs="標楷體" w:eastAsia="標楷體"/>
        </w:rPr>
        <w:t>僅見於</w:t>
      </w:r>
      <w:r>
        <w:rPr>
          <w:rFonts w:ascii="標楷體" w:hAnsi="標楷體" w:cs="標楷體" w:eastAsia="標楷體"/>
          <w:spacing w:val="-99"/>
        </w:rPr>
        <w:t> </w:t>
      </w:r>
      <w:r>
        <w:rPr>
          <w:rFonts w:ascii="標楷體" w:hAnsi="標楷體" w:cs="標楷體" w:eastAsia="標楷體"/>
          <w:spacing w:val="-99"/>
        </w:rPr>
      </w:r>
      <w:r>
        <w:rPr>
          <w:rFonts w:ascii="標楷體" w:hAnsi="標楷體" w:cs="標楷體" w:eastAsia="標楷體"/>
        </w:rPr>
        <w:t>一般的解剖區域身體系統。</w:t>
      </w:r>
    </w:p>
    <w:p>
      <w:pPr>
        <w:pStyle w:val="BodyText"/>
        <w:spacing w:line="271" w:lineRule="auto" w:before="67"/>
        <w:ind w:left="1798" w:right="206" w:hanging="120"/>
        <w:jc w:val="both"/>
        <w:rPr>
          <w:rFonts w:ascii="標楷體" w:hAnsi="標楷體" w:cs="標楷體" w:eastAsia="標楷體"/>
        </w:rPr>
      </w:pPr>
      <w:r>
        <w:rPr/>
        <w:t>2.</w:t>
      </w:r>
      <w:r>
        <w:rPr>
          <w:rFonts w:ascii="標楷體" w:hAnsi="標楷體" w:cs="標楷體" w:eastAsia="標楷體"/>
        </w:rPr>
        <w:t>身體系統分類以橫膈膜為界限，區分為身體上、下部。例如： 上部靜脈</w:t>
      </w:r>
      <w:r>
        <w:rPr/>
        <w:t>(Upper veins)</w:t>
      </w:r>
      <w:r>
        <w:rPr>
          <w:rFonts w:ascii="標楷體" w:hAnsi="標楷體" w:cs="標楷體" w:eastAsia="標楷體"/>
        </w:rPr>
        <w:t>位於橫膈膜上方，下部靜脈</w:t>
      </w:r>
      <w:r>
        <w:rPr/>
        <w:t>(Lower</w:t>
      </w:r>
      <w:r>
        <w:rPr>
          <w:spacing w:val="-29"/>
        </w:rPr>
        <w:t> </w:t>
      </w:r>
      <w:r>
        <w:rPr/>
        <w:t>veins)</w:t>
      </w:r>
      <w:r>
        <w:rPr/>
        <w:t> </w:t>
      </w:r>
      <w:r>
        <w:rPr>
          <w:rFonts w:ascii="標楷體" w:hAnsi="標楷體" w:cs="標楷體" w:eastAsia="標楷體"/>
        </w:rPr>
        <w:t>位於橫膈膜下方。</w:t>
      </w:r>
    </w:p>
    <w:p>
      <w:pPr>
        <w:pStyle w:val="BodyText"/>
        <w:spacing w:line="271" w:lineRule="auto" w:before="67"/>
        <w:ind w:left="1738" w:right="2349" w:hanging="720"/>
        <w:jc w:val="left"/>
        <w:rPr>
          <w:rFonts w:ascii="標楷體" w:hAnsi="標楷體" w:cs="標楷體" w:eastAsia="標楷體"/>
        </w:rPr>
      </w:pPr>
      <w:r>
        <w:rPr>
          <w:rFonts w:ascii="標楷體" w:hAnsi="標楷體" w:cs="標楷體" w:eastAsia="標楷體"/>
        </w:rPr>
        <w:t>（三）手術方式指引</w:t>
      </w:r>
      <w:r>
        <w:rPr/>
        <w:t>(Root operation</w:t>
      </w:r>
      <w:r>
        <w:rPr>
          <w:spacing w:val="-5"/>
        </w:rPr>
        <w:t> </w:t>
      </w:r>
      <w:r>
        <w:rPr/>
        <w:t>guidelines)</w:t>
      </w:r>
      <w:r>
        <w:rPr/>
        <w:t> 1.</w:t>
      </w:r>
      <w:r>
        <w:rPr>
          <w:rFonts w:ascii="標楷體" w:hAnsi="標楷體" w:cs="標楷體" w:eastAsia="標楷體"/>
        </w:rPr>
        <w:t>第</w:t>
      </w:r>
      <w:r>
        <w:rPr>
          <w:rFonts w:ascii="標楷體" w:hAnsi="標楷體" w:cs="標楷體" w:eastAsia="標楷體"/>
          <w:spacing w:val="-60"/>
        </w:rPr>
        <w:t> </w:t>
      </w:r>
      <w:r>
        <w:rPr/>
        <w:t>3 </w:t>
      </w:r>
      <w:r>
        <w:rPr>
          <w:rFonts w:ascii="標楷體" w:hAnsi="標楷體" w:cs="標楷體" w:eastAsia="標楷體"/>
        </w:rPr>
        <w:t>位碼用以定義手術方式</w:t>
      </w:r>
    </w:p>
    <w:p>
      <w:pPr>
        <w:pStyle w:val="BodyText"/>
        <w:spacing w:line="271" w:lineRule="auto" w:before="7"/>
        <w:ind w:left="1738" w:right="93"/>
        <w:jc w:val="left"/>
      </w:pPr>
      <w:r>
        <w:rPr/>
        <w:t>2.</w:t>
      </w:r>
      <w:r>
        <w:rPr>
          <w:rFonts w:ascii="標楷體" w:hAnsi="標楷體" w:cs="標楷體" w:eastAsia="標楷體"/>
        </w:rPr>
        <w:t>定義手術方式或手術目的，共有三十一個手術方式。 </w:t>
      </w:r>
      <w:r>
        <w:rPr/>
        <w:t>3.</w:t>
      </w:r>
      <w:r>
        <w:rPr>
          <w:rFonts w:ascii="標楷體" w:hAnsi="標楷體" w:cs="標楷體" w:eastAsia="標楷體"/>
        </w:rPr>
        <w:t>同一次手術有多項處置</w:t>
      </w:r>
      <w:r>
        <w:rPr/>
        <w:t>(Multiple</w:t>
      </w:r>
      <w:r>
        <w:rPr>
          <w:spacing w:val="-4"/>
        </w:rPr>
        <w:t> </w:t>
      </w:r>
      <w:r>
        <w:rPr/>
        <w:t>procedures)</w:t>
      </w:r>
    </w:p>
    <w:p>
      <w:pPr>
        <w:pStyle w:val="BodyText"/>
        <w:spacing w:line="271" w:lineRule="auto" w:before="8"/>
        <w:ind w:left="2458" w:right="93" w:hanging="541"/>
        <w:jc w:val="left"/>
        <w:rPr>
          <w:rFonts w:ascii="標楷體" w:hAnsi="標楷體" w:cs="標楷體" w:eastAsia="標楷體"/>
        </w:rPr>
      </w:pPr>
      <w:r>
        <w:rPr>
          <w:spacing w:val="2"/>
        </w:rPr>
        <w:t>(1)</w:t>
      </w:r>
      <w:r>
        <w:rPr>
          <w:rFonts w:ascii="標楷體" w:hAnsi="標楷體" w:cs="標楷體" w:eastAsia="標楷體"/>
          <w:spacing w:val="2"/>
        </w:rPr>
        <w:t>執行相同手術方式，但身體部位數值代碼不同時，應分開</w:t>
      </w:r>
      <w:r>
        <w:rPr>
          <w:rFonts w:ascii="標楷體" w:hAnsi="標楷體" w:cs="標楷體" w:eastAsia="標楷體"/>
          <w:spacing w:val="-111"/>
        </w:rPr>
        <w:t> </w:t>
      </w:r>
      <w:r>
        <w:rPr>
          <w:rFonts w:ascii="標楷體" w:hAnsi="標楷體" w:cs="標楷體" w:eastAsia="標楷體"/>
          <w:spacing w:val="-111"/>
        </w:rPr>
      </w:r>
      <w:r>
        <w:rPr>
          <w:rFonts w:ascii="標楷體" w:hAnsi="標楷體" w:cs="標楷體" w:eastAsia="標楷體"/>
        </w:rPr>
        <w:t>編碼，例如肝及胰臟的診斷性切除應分開編碼。</w:t>
      </w:r>
    </w:p>
    <w:p>
      <w:pPr>
        <w:pStyle w:val="BodyText"/>
        <w:spacing w:line="271" w:lineRule="auto" w:before="14"/>
        <w:ind w:left="2278" w:right="272" w:hanging="360"/>
        <w:jc w:val="both"/>
        <w:rPr>
          <w:rFonts w:ascii="標楷體" w:hAnsi="標楷體" w:cs="標楷體" w:eastAsia="標楷體"/>
        </w:rPr>
      </w:pPr>
      <w:r>
        <w:rPr>
          <w:spacing w:val="2"/>
        </w:rPr>
        <w:t>(2)</w:t>
      </w:r>
      <w:r>
        <w:rPr>
          <w:rFonts w:ascii="標楷體" w:hAnsi="標楷體" w:cs="標楷體" w:eastAsia="標楷體"/>
          <w:spacing w:val="2"/>
        </w:rPr>
        <w:t>不同身體部位但有相同身體部位數值，執行相同的手術方</w:t>
      </w:r>
      <w:r>
        <w:rPr>
          <w:rFonts w:ascii="標楷體" w:hAnsi="標楷體" w:cs="標楷體" w:eastAsia="標楷體"/>
          <w:spacing w:val="-111"/>
        </w:rPr>
        <w:t> </w:t>
      </w:r>
      <w:r>
        <w:rPr>
          <w:rFonts w:ascii="標楷體" w:hAnsi="標楷體" w:cs="標楷體" w:eastAsia="標楷體"/>
          <w:spacing w:val="-111"/>
        </w:rPr>
      </w:r>
      <w:r>
        <w:rPr>
          <w:rFonts w:ascii="標楷體" w:hAnsi="標楷體" w:cs="標楷體" w:eastAsia="標楷體"/>
        </w:rPr>
        <w:t>式時，應重複編碼。</w:t>
      </w:r>
    </w:p>
    <w:p>
      <w:pPr>
        <w:pStyle w:val="BodyText"/>
        <w:spacing w:line="271" w:lineRule="auto" w:before="14"/>
        <w:ind w:left="2253" w:right="263" w:hanging="17"/>
        <w:jc w:val="both"/>
        <w:rPr>
          <w:rFonts w:ascii="標楷體" w:hAnsi="標楷體" w:cs="標楷體" w:eastAsia="標楷體"/>
        </w:rPr>
      </w:pPr>
      <w:r>
        <w:rPr>
          <w:rFonts w:ascii="標楷體" w:hAnsi="標楷體" w:cs="標楷體" w:eastAsia="標楷體"/>
        </w:rPr>
        <w:t>例</w:t>
      </w:r>
      <w:r>
        <w:rPr>
          <w:rFonts w:ascii="標楷體" w:hAnsi="標楷體" w:cs="標楷體" w:eastAsia="標楷體"/>
          <w:spacing w:val="-86"/>
        </w:rPr>
        <w:t> </w:t>
      </w:r>
      <w:r>
        <w:rPr>
          <w:rFonts w:ascii="標楷體" w:hAnsi="標楷體" w:cs="標楷體" w:eastAsia="標楷體"/>
        </w:rPr>
        <w:t>如</w:t>
      </w:r>
      <w:r>
        <w:rPr>
          <w:rFonts w:ascii="標楷體" w:hAnsi="標楷體" w:cs="標楷體" w:eastAsia="標楷體"/>
          <w:spacing w:val="-86"/>
        </w:rPr>
        <w:t> </w:t>
      </w:r>
      <w:r>
        <w:rPr>
          <w:rFonts w:ascii="標楷體" w:hAnsi="標楷體" w:cs="標楷體" w:eastAsia="標楷體"/>
        </w:rPr>
        <w:t>：</w:t>
      </w:r>
      <w:r>
        <w:rPr>
          <w:rFonts w:ascii="標楷體" w:hAnsi="標楷體" w:cs="標楷體" w:eastAsia="標楷體"/>
          <w:spacing w:val="-86"/>
        </w:rPr>
        <w:t> </w:t>
      </w:r>
      <w:r>
        <w:rPr>
          <w:rFonts w:ascii="標楷體" w:hAnsi="標楷體" w:cs="標楷體" w:eastAsia="標楷體"/>
        </w:rPr>
        <w:t>切</w:t>
      </w:r>
      <w:r>
        <w:rPr>
          <w:rFonts w:ascii="標楷體" w:hAnsi="標楷體" w:cs="標楷體" w:eastAsia="標楷體"/>
          <w:spacing w:val="-86"/>
        </w:rPr>
        <w:t> </w:t>
      </w:r>
      <w:r>
        <w:rPr>
          <w:rFonts w:ascii="標楷體" w:hAnsi="標楷體" w:cs="標楷體" w:eastAsia="標楷體"/>
        </w:rPr>
        <w:t>除</w:t>
      </w:r>
      <w:r>
        <w:rPr>
          <w:rFonts w:ascii="標楷體" w:hAnsi="標楷體" w:cs="標楷體" w:eastAsia="標楷體"/>
          <w:spacing w:val="-86"/>
        </w:rPr>
        <w:t> </w:t>
      </w:r>
      <w:r>
        <w:rPr>
          <w:rFonts w:ascii="標楷體" w:hAnsi="標楷體" w:cs="標楷體" w:eastAsia="標楷體"/>
        </w:rPr>
        <w:t>逢</w:t>
      </w:r>
      <w:r>
        <w:rPr>
          <w:rFonts w:ascii="標楷體" w:hAnsi="標楷體" w:cs="標楷體" w:eastAsia="標楷體"/>
          <w:spacing w:val="-88"/>
        </w:rPr>
        <w:t> </w:t>
      </w:r>
      <w:r>
        <w:rPr>
          <w:rFonts w:ascii="標楷體" w:hAnsi="標楷體" w:cs="標楷體" w:eastAsia="標楷體"/>
        </w:rPr>
        <w:t>匠</w:t>
      </w:r>
      <w:r>
        <w:rPr>
          <w:rFonts w:ascii="標楷體" w:hAnsi="標楷體" w:cs="標楷體" w:eastAsia="標楷體"/>
          <w:spacing w:val="-88"/>
        </w:rPr>
        <w:t> </w:t>
      </w:r>
      <w:r>
        <w:rPr>
          <w:rFonts w:ascii="標楷體" w:hAnsi="標楷體" w:cs="標楷體" w:eastAsia="標楷體"/>
        </w:rPr>
        <w:t>肌</w:t>
      </w:r>
      <w:r>
        <w:rPr>
          <w:rFonts w:ascii="標楷體" w:hAnsi="標楷體" w:cs="標楷體" w:eastAsia="標楷體"/>
          <w:spacing w:val="-83"/>
        </w:rPr>
        <w:t> </w:t>
      </w:r>
      <w:r>
        <w:rPr/>
        <w:t>(Sartorius</w:t>
      </w:r>
      <w:r>
        <w:rPr>
          <w:spacing w:val="33"/>
        </w:rPr>
        <w:t> </w:t>
      </w:r>
      <w:r>
        <w:rPr/>
        <w:t>muscle)</w:t>
      </w:r>
      <w:r>
        <w:rPr>
          <w:spacing w:val="-26"/>
        </w:rPr>
        <w:t> </w:t>
      </w:r>
      <w:r>
        <w:rPr>
          <w:rFonts w:ascii="標楷體" w:hAnsi="標楷體" w:cs="標楷體" w:eastAsia="標楷體"/>
          <w:spacing w:val="27"/>
        </w:rPr>
        <w:t>及股薄肌</w:t>
      </w:r>
      <w:r>
        <w:rPr>
          <w:rFonts w:ascii="標楷體" w:hAnsi="標楷體" w:cs="標楷體" w:eastAsia="標楷體"/>
          <w:spacing w:val="-85"/>
        </w:rPr>
        <w:t> </w:t>
      </w:r>
      <w:r>
        <w:rPr/>
        <w:t>(Gracilis </w:t>
      </w:r>
      <w:r>
        <w:rPr>
          <w:spacing w:val="-1"/>
        </w:rPr>
        <w:t>muscle)</w:t>
      </w:r>
      <w:r>
        <w:rPr>
          <w:rFonts w:ascii="標楷體" w:hAnsi="標楷體" w:cs="標楷體" w:eastAsia="標楷體"/>
          <w:spacing w:val="-1"/>
        </w:rPr>
        <w:t>，雖然同屬大腿肌肉的身體部位，仍應編寫多個代</w:t>
      </w:r>
      <w:r>
        <w:rPr>
          <w:rFonts w:ascii="標楷體" w:hAnsi="標楷體" w:cs="標楷體" w:eastAsia="標楷體"/>
        </w:rPr>
        <w:t> 碼。</w:t>
      </w:r>
    </w:p>
    <w:p>
      <w:pPr>
        <w:pStyle w:val="BodyText"/>
        <w:spacing w:line="271" w:lineRule="auto" w:before="14"/>
        <w:ind w:left="2458" w:right="93" w:hanging="541"/>
        <w:jc w:val="left"/>
        <w:rPr>
          <w:rFonts w:ascii="標楷體" w:hAnsi="標楷體" w:cs="標楷體" w:eastAsia="標楷體"/>
        </w:rPr>
      </w:pPr>
      <w:r>
        <w:rPr>
          <w:spacing w:val="2"/>
        </w:rPr>
        <w:t>(3)</w:t>
      </w:r>
      <w:r>
        <w:rPr>
          <w:rFonts w:ascii="標楷體" w:hAnsi="標楷體" w:cs="標楷體" w:eastAsia="標楷體"/>
          <w:spacing w:val="2"/>
        </w:rPr>
        <w:t>相同身體部位，執行多項不同之手術方式，應編寫多個代</w:t>
      </w:r>
      <w:r>
        <w:rPr>
          <w:rFonts w:ascii="標楷體" w:hAnsi="標楷體" w:cs="標楷體" w:eastAsia="標楷體"/>
          <w:spacing w:val="-111"/>
        </w:rPr>
        <w:t> </w:t>
      </w:r>
      <w:r>
        <w:rPr>
          <w:rFonts w:ascii="標楷體" w:hAnsi="標楷體" w:cs="標楷體" w:eastAsia="標楷體"/>
          <w:spacing w:val="-111"/>
        </w:rPr>
      </w:r>
      <w:r>
        <w:rPr>
          <w:rFonts w:ascii="標楷體" w:hAnsi="標楷體" w:cs="標楷體" w:eastAsia="標楷體"/>
        </w:rPr>
        <w:t>碼。</w:t>
      </w:r>
    </w:p>
    <w:p>
      <w:pPr>
        <w:pStyle w:val="BodyText"/>
        <w:spacing w:line="271" w:lineRule="auto" w:before="14"/>
        <w:ind w:left="2458" w:right="93" w:hanging="301"/>
        <w:jc w:val="left"/>
        <w:rPr>
          <w:rFonts w:ascii="標楷體" w:hAnsi="標楷體" w:cs="標楷體" w:eastAsia="標楷體"/>
        </w:rPr>
      </w:pPr>
      <w:r>
        <w:rPr>
          <w:rFonts w:ascii="標楷體" w:hAnsi="標楷體" w:cs="標楷體" w:eastAsia="標楷體"/>
          <w:spacing w:val="-3"/>
        </w:rPr>
        <w:t>例如：乙狀結腸破壞</w:t>
      </w:r>
      <w:r>
        <w:rPr>
          <w:spacing w:val="-3"/>
        </w:rPr>
        <w:t>(Destruction)</w:t>
      </w:r>
      <w:r>
        <w:rPr>
          <w:rFonts w:ascii="標楷體" w:hAnsi="標楷體" w:cs="標楷體" w:eastAsia="標楷體"/>
          <w:spacing w:val="-3"/>
        </w:rPr>
        <w:t>及繞道</w:t>
      </w:r>
      <w:r>
        <w:rPr>
          <w:spacing w:val="-3"/>
        </w:rPr>
        <w:t>(Bypass)</w:t>
      </w:r>
      <w:r>
        <w:rPr>
          <w:rFonts w:ascii="標楷體" w:hAnsi="標楷體" w:cs="標楷體" w:eastAsia="標楷體"/>
          <w:spacing w:val="-3"/>
        </w:rPr>
        <w:t>，應分別編</w:t>
      </w:r>
      <w:r>
        <w:rPr>
          <w:rFonts w:ascii="標楷體" w:hAnsi="標楷體" w:cs="標楷體" w:eastAsia="標楷體"/>
          <w:spacing w:val="-105"/>
        </w:rPr>
        <w:t> </w:t>
      </w:r>
      <w:r>
        <w:rPr>
          <w:rFonts w:ascii="標楷體" w:hAnsi="標楷體" w:cs="標楷體" w:eastAsia="標楷體"/>
          <w:spacing w:val="-105"/>
        </w:rPr>
      </w:r>
      <w:r>
        <w:rPr>
          <w:rFonts w:ascii="標楷體" w:hAnsi="標楷體" w:cs="標楷體" w:eastAsia="標楷體"/>
        </w:rPr>
        <w:t>碼。</w:t>
      </w:r>
    </w:p>
    <w:p>
      <w:pPr>
        <w:pStyle w:val="BodyText"/>
        <w:spacing w:line="273" w:lineRule="auto" w:before="15"/>
        <w:ind w:left="2203" w:right="204" w:hanging="286"/>
        <w:jc w:val="both"/>
        <w:rPr>
          <w:rFonts w:ascii="標楷體" w:hAnsi="標楷體" w:cs="標楷體" w:eastAsia="標楷體"/>
        </w:rPr>
      </w:pPr>
      <w:r>
        <w:rPr>
          <w:spacing w:val="-4"/>
        </w:rPr>
        <w:t>(4)</w:t>
      </w:r>
      <w:r>
        <w:rPr>
          <w:rFonts w:ascii="標楷體" w:hAnsi="標楷體" w:cs="標楷體" w:eastAsia="標楷體"/>
          <w:spacing w:val="-4"/>
        </w:rPr>
        <w:t>當原定手術途徑改為不同的途徑進入時，應編寫多個代碼。</w:t>
      </w:r>
      <w:r>
        <w:rPr>
          <w:rFonts w:ascii="標楷體" w:hAnsi="標楷體" w:cs="標楷體" w:eastAsia="標楷體"/>
          <w:spacing w:val="-104"/>
        </w:rPr>
        <w:t> </w:t>
      </w:r>
      <w:r>
        <w:rPr>
          <w:rFonts w:ascii="標楷體" w:hAnsi="標楷體" w:cs="標楷體" w:eastAsia="標楷體"/>
          <w:spacing w:val="-104"/>
        </w:rPr>
      </w:r>
      <w:r>
        <w:rPr>
          <w:rFonts w:ascii="標楷體" w:hAnsi="標楷體" w:cs="標楷體" w:eastAsia="標楷體"/>
          <w:spacing w:val="2"/>
        </w:rPr>
        <w:t>例如：腹腔鏡膽囊切除術轉變為開放式膽囊切除術，應編</w:t>
      </w:r>
      <w:r>
        <w:rPr>
          <w:rFonts w:ascii="標楷體" w:hAnsi="標楷體" w:cs="標楷體" w:eastAsia="標楷體"/>
        </w:rPr>
        <w:t> 寫內視鏡檢查及開放式切除。</w:t>
      </w:r>
    </w:p>
    <w:p>
      <w:pPr>
        <w:pStyle w:val="BodyText"/>
        <w:spacing w:line="273" w:lineRule="auto" w:before="12"/>
        <w:ind w:left="1918" w:right="93" w:hanging="180"/>
        <w:jc w:val="left"/>
        <w:rPr>
          <w:rFonts w:ascii="標楷體" w:hAnsi="標楷體" w:cs="標楷體" w:eastAsia="標楷體"/>
        </w:rPr>
      </w:pPr>
      <w:r>
        <w:rPr/>
        <w:t>4.</w:t>
      </w:r>
      <w:r>
        <w:rPr>
          <w:rFonts w:ascii="標楷體" w:hAnsi="標楷體" w:cs="標楷體" w:eastAsia="標楷體"/>
        </w:rPr>
        <w:t>處置中斷</w:t>
      </w:r>
      <w:r>
        <w:rPr/>
        <w:t>(Discontinued</w:t>
      </w:r>
      <w:r>
        <w:rPr>
          <w:spacing w:val="-1"/>
        </w:rPr>
        <w:t> </w:t>
      </w:r>
      <w:r>
        <w:rPr/>
        <w:t>procedures)</w:t>
      </w:r>
      <w:r>
        <w:rPr/>
        <w:t> </w:t>
      </w:r>
      <w:r>
        <w:rPr>
          <w:rFonts w:ascii="標楷體" w:hAnsi="標楷體" w:cs="標楷體" w:eastAsia="標楷體"/>
          <w:spacing w:val="-5"/>
        </w:rPr>
        <w:t>若預定的手術方式中斷，則以實際執行的手術方式編碼，若無</w:t>
      </w:r>
      <w:r>
        <w:rPr>
          <w:rFonts w:ascii="標楷體" w:hAnsi="標楷體" w:cs="標楷體" w:eastAsia="標楷體"/>
        </w:rPr>
        <w:t> </w:t>
      </w:r>
      <w:r>
        <w:rPr>
          <w:rFonts w:ascii="標楷體" w:hAnsi="標楷體" w:cs="標楷體" w:eastAsia="標楷體"/>
          <w:spacing w:val="4"/>
        </w:rPr>
        <w:t>任何的手術方式執行時，應編寫身體部位檢查或解剖部位檢</w:t>
      </w:r>
      <w:r>
        <w:rPr>
          <w:rFonts w:ascii="標楷體" w:hAnsi="標楷體" w:cs="標楷體" w:eastAsia="標楷體"/>
          <w:spacing w:val="4"/>
        </w:rPr>
        <w:t> </w:t>
      </w:r>
      <w:r>
        <w:rPr>
          <w:rFonts w:ascii="標楷體" w:hAnsi="標楷體" w:cs="標楷體" w:eastAsia="標楷體"/>
        </w:rPr>
        <w:t>查。</w:t>
      </w:r>
    </w:p>
    <w:p>
      <w:pPr>
        <w:pStyle w:val="BodyText"/>
        <w:spacing w:line="276" w:lineRule="auto" w:before="60"/>
        <w:ind w:left="1918" w:right="265"/>
        <w:jc w:val="both"/>
        <w:rPr>
          <w:rFonts w:ascii="標楷體" w:hAnsi="標楷體" w:cs="標楷體" w:eastAsia="標楷體"/>
        </w:rPr>
      </w:pPr>
      <w:r>
        <w:rPr>
          <w:rFonts w:ascii="標楷體" w:hAnsi="標楷體" w:cs="標楷體" w:eastAsia="標楷體"/>
          <w:spacing w:val="-5"/>
        </w:rPr>
        <w:t>例如：預定執行之主動脈瓣膜置換術，於胸廓切開後尚未切開</w:t>
      </w:r>
      <w:r>
        <w:rPr>
          <w:rFonts w:ascii="標楷體" w:hAnsi="標楷體" w:cs="標楷體" w:eastAsia="標楷體"/>
          <w:spacing w:val="-106"/>
        </w:rPr>
        <w:t> </w:t>
      </w:r>
      <w:r>
        <w:rPr>
          <w:rFonts w:ascii="標楷體" w:hAnsi="標楷體" w:cs="標楷體" w:eastAsia="標楷體"/>
          <w:spacing w:val="-106"/>
        </w:rPr>
      </w:r>
      <w:r>
        <w:rPr>
          <w:rFonts w:ascii="標楷體" w:hAnsi="標楷體" w:cs="標楷體" w:eastAsia="標楷體"/>
          <w:spacing w:val="-5"/>
        </w:rPr>
        <w:t>心臟肌肉前，因病患血液動力學不穩定被迫終止手術，此時應</w:t>
      </w:r>
      <w:r>
        <w:rPr>
          <w:rFonts w:ascii="標楷體" w:hAnsi="標楷體" w:cs="標楷體" w:eastAsia="標楷體"/>
          <w:spacing w:val="-104"/>
        </w:rPr>
        <w:t> </w:t>
      </w:r>
      <w:r>
        <w:rPr>
          <w:rFonts w:ascii="標楷體" w:hAnsi="標楷體" w:cs="標楷體" w:eastAsia="標楷體"/>
          <w:spacing w:val="-104"/>
        </w:rPr>
      </w:r>
      <w:r>
        <w:rPr>
          <w:rFonts w:ascii="標楷體" w:hAnsi="標楷體" w:cs="標楷體" w:eastAsia="標楷體"/>
        </w:rPr>
        <w:t>編開放式縱膈腔</w:t>
      </w:r>
      <w:r>
        <w:rPr/>
        <w:t>(Mediastinum)</w:t>
      </w:r>
      <w:r>
        <w:rPr>
          <w:rFonts w:ascii="標楷體" w:hAnsi="標楷體" w:cs="標楷體" w:eastAsia="標楷體"/>
        </w:rPr>
        <w:t>檢查</w:t>
      </w:r>
      <w:r>
        <w:rPr/>
        <w:t>(Inspection)</w:t>
      </w:r>
      <w:r>
        <w:rPr>
          <w:rFonts w:ascii="標楷體" w:hAnsi="標楷體" w:cs="標楷體" w:eastAsia="標楷體"/>
        </w:rPr>
        <w:t>。</w:t>
      </w:r>
    </w:p>
    <w:p>
      <w:pPr>
        <w:pStyle w:val="BodyText"/>
        <w:spacing w:line="271" w:lineRule="auto" w:before="53"/>
        <w:ind w:left="1918" w:right="203" w:hanging="240"/>
        <w:jc w:val="both"/>
        <w:rPr>
          <w:rFonts w:ascii="標楷體" w:hAnsi="標楷體" w:cs="標楷體" w:eastAsia="標楷體"/>
        </w:rPr>
      </w:pPr>
      <w:r>
        <w:rPr/>
      </w:r>
      <w:r>
        <w:rPr>
          <w:spacing w:val="8"/>
          <w:u w:val="single" w:color="000000"/>
        </w:rPr>
        <w:t>5.</w:t>
      </w:r>
      <w:r>
        <w:rPr>
          <w:rFonts w:ascii="標楷體" w:hAnsi="標楷體" w:cs="標楷體" w:eastAsia="標楷體"/>
          <w:spacing w:val="8"/>
          <w:u w:val="single" w:color="000000"/>
        </w:rPr>
        <w:t>切片處置手術方式為切除</w:t>
      </w:r>
      <w:r>
        <w:rPr>
          <w:rFonts w:ascii="Times New Roman" w:hAnsi="Times New Roman" w:cs="Times New Roman" w:eastAsia="Times New Roman"/>
          <w:spacing w:val="8"/>
          <w:u w:val="single" w:color="000000"/>
        </w:rPr>
      </w:r>
      <w:r>
        <w:rPr>
          <w:spacing w:val="2"/>
          <w:u w:val="single" w:color="000000"/>
        </w:rPr>
        <w:t>(Excision)</w:t>
      </w:r>
      <w:r>
        <w:rPr>
          <w:rFonts w:ascii="標楷體" w:hAnsi="標楷體" w:cs="標楷體" w:eastAsia="標楷體"/>
          <w:spacing w:val="2"/>
          <w:u w:val="single" w:color="000000"/>
        </w:rPr>
        <w:t>、拔除</w:t>
      </w:r>
      <w:r>
        <w:rPr>
          <w:spacing w:val="2"/>
          <w:u w:val="single" w:color="000000"/>
        </w:rPr>
        <w:t>(Extraction)</w:t>
      </w:r>
      <w:r>
        <w:rPr>
          <w:rFonts w:ascii="標楷體" w:hAnsi="標楷體" w:cs="標楷體" w:eastAsia="標楷體"/>
          <w:spacing w:val="2"/>
          <w:u w:val="single" w:color="000000"/>
        </w:rPr>
        <w:t>或引流</w:t>
      </w:r>
      <w:r>
        <w:rPr>
          <w:rFonts w:ascii="標楷體" w:hAnsi="標楷體" w:cs="標楷體" w:eastAsia="標楷體"/>
          <w:spacing w:val="-103"/>
          <w:u w:val="single" w:color="000000"/>
        </w:rPr>
        <w:t> </w:t>
      </w:r>
      <w:r>
        <w:rPr>
          <w:rFonts w:ascii="標楷體" w:hAnsi="標楷體" w:cs="標楷體" w:eastAsia="標楷體"/>
          <w:spacing w:val="-103"/>
        </w:rPr>
      </w:r>
      <w:r>
        <w:rPr>
          <w:rFonts w:ascii="標楷體" w:hAnsi="標楷體" w:cs="標楷體" w:eastAsia="標楷體"/>
          <w:spacing w:val="-103"/>
        </w:rPr>
      </w:r>
      <w:r>
        <w:rPr>
          <w:spacing w:val="-103"/>
        </w:rPr>
      </w:r>
      <w:r>
        <w:rPr>
          <w:spacing w:val="-5"/>
          <w:u w:val="single" w:color="000000"/>
        </w:rPr>
        <w:t>(Drainage)</w:t>
      </w:r>
      <w:r>
        <w:rPr>
          <w:rFonts w:ascii="標楷體" w:hAnsi="標楷體" w:cs="標楷體" w:eastAsia="標楷體"/>
          <w:spacing w:val="-5"/>
          <w:u w:val="single" w:color="000000"/>
        </w:rPr>
        <w:t>，並於第</w:t>
      </w:r>
      <w:r>
        <w:rPr>
          <w:rFonts w:ascii="標楷體" w:hAnsi="標楷體" w:cs="標楷體" w:eastAsia="標楷體"/>
          <w:spacing w:val="-58"/>
          <w:u w:val="single" w:color="000000"/>
        </w:rPr>
        <w:t> </w:t>
      </w:r>
      <w:r>
        <w:rPr>
          <w:rFonts w:ascii="Times New Roman" w:hAnsi="Times New Roman" w:cs="Times New Roman" w:eastAsia="Times New Roman"/>
          <w:spacing w:val="-58"/>
          <w:u w:val="single" w:color="000000"/>
        </w:rPr>
      </w:r>
      <w:r>
        <w:rPr>
          <w:u w:val="single" w:color="000000"/>
        </w:rPr>
        <w:t>7</w:t>
      </w:r>
      <w:r>
        <w:rPr>
          <w:spacing w:val="2"/>
          <w:u w:val="single" w:color="000000"/>
        </w:rPr>
        <w:t> </w:t>
      </w:r>
      <w:r>
        <w:rPr>
          <w:rFonts w:ascii="標楷體" w:hAnsi="標楷體" w:cs="標楷體" w:eastAsia="標楷體"/>
          <w:u w:val="single" w:color="000000"/>
        </w:rPr>
        <w:t>位</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碼修飾詞為診斷性</w:t>
      </w:r>
      <w:r>
        <w:rPr>
          <w:rFonts w:ascii="Times New Roman" w:hAnsi="Times New Roman" w:cs="Times New Roman" w:eastAsia="Times New Roman"/>
          <w:u w:val="single" w:color="000000"/>
        </w:rPr>
      </w:r>
      <w:r>
        <w:rPr>
          <w:spacing w:val="-5"/>
          <w:u w:val="single" w:color="000000"/>
        </w:rPr>
        <w:t>(Diagnostic)</w:t>
      </w:r>
      <w:r>
        <w:rPr>
          <w:rFonts w:ascii="標楷體" w:hAnsi="標楷體" w:cs="標楷體" w:eastAsia="標楷體"/>
          <w:spacing w:val="-5"/>
          <w:u w:val="single" w:color="000000"/>
        </w:rPr>
        <w:t>。例如：</w:t>
      </w:r>
      <w:r>
        <w:rPr>
          <w:rFonts w:ascii="標楷體" w:hAnsi="標楷體" w:cs="標楷體" w:eastAsia="標楷體"/>
        </w:rPr>
      </w:r>
      <w:r>
        <w:rPr>
          <w:rFonts w:ascii="標楷體" w:hAnsi="標楷體" w:cs="標楷體" w:eastAsia="標楷體"/>
        </w:rPr>
        <w:t> </w:t>
      </w:r>
      <w:r>
        <w:rPr/>
      </w:r>
      <w:r>
        <w:rPr>
          <w:u w:val="single" w:color="000000"/>
        </w:rPr>
        <w:t>Fine needle aspiration biopsy of lung </w:t>
      </w:r>
      <w:r>
        <w:rPr>
          <w:rFonts w:ascii="標楷體" w:hAnsi="標楷體" w:cs="標楷體" w:eastAsia="標楷體"/>
          <w:u w:val="single" w:color="000000"/>
        </w:rPr>
        <w:t>手 </w:t>
      </w:r>
      <w:r>
        <w:rPr>
          <w:rFonts w:ascii="Times New Roman" w:hAnsi="Times New Roman" w:cs="Times New Roman" w:eastAsia="Times New Roman"/>
          <w:u w:val="single" w:color="000000"/>
        </w:rPr>
      </w:r>
      <w:r>
        <w:rPr>
          <w:rFonts w:ascii="標楷體" w:hAnsi="標楷體" w:cs="標楷體" w:eastAsia="標楷體"/>
          <w:u w:val="single" w:color="000000"/>
        </w:rPr>
        <w:t>術 </w:t>
      </w:r>
      <w:r>
        <w:rPr>
          <w:rFonts w:ascii="Times New Roman" w:hAnsi="Times New Roman" w:cs="Times New Roman" w:eastAsia="Times New Roman"/>
          <w:u w:val="single" w:color="000000"/>
        </w:rPr>
      </w:r>
      <w:r>
        <w:rPr>
          <w:rFonts w:ascii="標楷體" w:hAnsi="標楷體" w:cs="標楷體" w:eastAsia="標楷體"/>
          <w:u w:val="single" w:color="000000"/>
        </w:rPr>
        <w:t>方 </w:t>
      </w:r>
      <w:r>
        <w:rPr>
          <w:rFonts w:ascii="Times New Roman" w:hAnsi="Times New Roman" w:cs="Times New Roman" w:eastAsia="Times New Roman"/>
          <w:u w:val="single" w:color="000000"/>
        </w:rPr>
      </w:r>
      <w:r>
        <w:rPr>
          <w:rFonts w:ascii="標楷體" w:hAnsi="標楷體" w:cs="標楷體" w:eastAsia="標楷體"/>
          <w:u w:val="single" w:color="000000"/>
        </w:rPr>
        <w:t>式 </w:t>
      </w:r>
      <w:r>
        <w:rPr>
          <w:rFonts w:ascii="Times New Roman" w:hAnsi="Times New Roman" w:cs="Times New Roman" w:eastAsia="Times New Roman"/>
          <w:u w:val="single" w:color="000000"/>
        </w:rPr>
      </w:r>
      <w:r>
        <w:rPr>
          <w:rFonts w:ascii="標楷體" w:hAnsi="標楷體" w:cs="標楷體" w:eastAsia="標楷體"/>
          <w:u w:val="single" w:color="000000"/>
        </w:rPr>
        <w:t>為 </w:t>
      </w:r>
      <w:r>
        <w:rPr>
          <w:rFonts w:ascii="Times New Roman" w:hAnsi="Times New Roman" w:cs="Times New Roman" w:eastAsia="Times New Roman"/>
          <w:u w:val="single" w:color="000000"/>
        </w:rPr>
      </w:r>
      <w:r>
        <w:rPr>
          <w:rFonts w:ascii="標楷體" w:hAnsi="標楷體" w:cs="標楷體" w:eastAsia="標楷體"/>
          <w:u w:val="single" w:color="000000"/>
        </w:rPr>
        <w:t>引</w:t>
      </w:r>
      <w:r>
        <w:rPr>
          <w:rFonts w:ascii="標楷體" w:hAnsi="標楷體" w:cs="標楷體" w:eastAsia="標楷體"/>
          <w:spacing w:val="-96"/>
          <w:u w:val="single" w:color="000000"/>
        </w:rPr>
        <w:t> </w:t>
      </w:r>
      <w:r>
        <w:rPr>
          <w:rFonts w:ascii="Times New Roman" w:hAnsi="Times New Roman" w:cs="Times New Roman" w:eastAsia="Times New Roman"/>
          <w:spacing w:val="-96"/>
          <w:u w:val="single" w:color="000000"/>
        </w:rPr>
      </w:r>
      <w:r>
        <w:rPr>
          <w:rFonts w:ascii="標楷體" w:hAnsi="標楷體" w:cs="標楷體" w:eastAsia="標楷體"/>
          <w:u w:val="single" w:color="000000"/>
        </w:rPr>
        <w:t>流</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4"/>
        </w:rPr>
      </w:r>
      <w:r>
        <w:rPr>
          <w:rFonts w:ascii="Times New Roman" w:hAnsi="Times New Roman" w:cs="Times New Roman" w:eastAsia="Times New Roman"/>
          <w:spacing w:val="-4"/>
        </w:rPr>
        <w:t> </w:t>
      </w:r>
      <w:r>
        <w:rPr>
          <w:spacing w:val="-4"/>
        </w:rPr>
      </w:r>
      <w:r>
        <w:rPr>
          <w:u w:val="single" w:color="000000"/>
        </w:rPr>
        <w:t>(Drainage)</w:t>
      </w:r>
      <w:r>
        <w:rPr>
          <w:spacing w:val="8"/>
          <w:u w:val="single" w:color="000000"/>
        </w:rPr>
        <w:t> </w:t>
      </w:r>
      <w:r>
        <w:rPr>
          <w:rFonts w:ascii="標楷體" w:hAnsi="標楷體" w:cs="標楷體" w:eastAsia="標楷體"/>
          <w:u w:val="single" w:color="000000"/>
        </w:rPr>
        <w:t>，</w:t>
      </w:r>
      <w:r>
        <w:rPr>
          <w:rFonts w:ascii="標楷體" w:hAnsi="標楷體" w:cs="標楷體" w:eastAsia="標楷體"/>
          <w:spacing w:val="-52"/>
          <w:u w:val="single" w:color="000000"/>
        </w:rPr>
        <w:t> </w:t>
      </w:r>
      <w:r>
        <w:rPr>
          <w:rFonts w:ascii="Times New Roman" w:hAnsi="Times New Roman" w:cs="Times New Roman" w:eastAsia="Times New Roman"/>
          <w:spacing w:val="-52"/>
          <w:u w:val="single" w:color="000000"/>
        </w:rPr>
      </w:r>
      <w:r>
        <w:rPr>
          <w:u w:val="single" w:color="000000"/>
        </w:rPr>
        <w:t>Biopsy</w:t>
      </w:r>
      <w:r>
        <w:rPr>
          <w:spacing w:val="3"/>
          <w:u w:val="single" w:color="000000"/>
        </w:rPr>
        <w:t> </w:t>
      </w:r>
      <w:r>
        <w:rPr>
          <w:u w:val="single" w:color="000000"/>
        </w:rPr>
        <w:t>of</w:t>
      </w:r>
      <w:r>
        <w:rPr>
          <w:spacing w:val="7"/>
          <w:u w:val="single" w:color="000000"/>
        </w:rPr>
        <w:t> </w:t>
      </w:r>
      <w:r>
        <w:rPr>
          <w:u w:val="single" w:color="000000"/>
        </w:rPr>
        <w:t>bone</w:t>
      </w:r>
      <w:r>
        <w:rPr>
          <w:spacing w:val="7"/>
          <w:u w:val="single" w:color="000000"/>
        </w:rPr>
        <w:t> </w:t>
      </w:r>
      <w:r>
        <w:rPr>
          <w:u w:val="single" w:color="000000"/>
        </w:rPr>
        <w:t>marrow</w:t>
      </w:r>
      <w:r>
        <w:rPr>
          <w:spacing w:val="9"/>
          <w:u w:val="single" w:color="000000"/>
        </w:rPr>
        <w:t> </w:t>
      </w:r>
      <w:r>
        <w:rPr>
          <w:rFonts w:ascii="標楷體" w:hAnsi="標楷體" w:cs="標楷體" w:eastAsia="標楷體"/>
          <w:u w:val="single" w:color="000000"/>
        </w:rPr>
        <w:t>手</w:t>
      </w:r>
      <w:r>
        <w:rPr>
          <w:rFonts w:ascii="標楷體" w:hAnsi="標楷體" w:cs="標楷體" w:eastAsia="標楷體"/>
          <w:spacing w:val="-50"/>
          <w:u w:val="single" w:color="000000"/>
        </w:rPr>
        <w:t> </w:t>
      </w:r>
      <w:r>
        <w:rPr>
          <w:rFonts w:ascii="Times New Roman" w:hAnsi="Times New Roman" w:cs="Times New Roman" w:eastAsia="Times New Roman"/>
          <w:spacing w:val="-50"/>
          <w:u w:val="single" w:color="000000"/>
        </w:rPr>
      </w:r>
      <w:r>
        <w:rPr>
          <w:rFonts w:ascii="標楷體" w:hAnsi="標楷體" w:cs="標楷體" w:eastAsia="標楷體"/>
          <w:u w:val="single" w:color="000000"/>
        </w:rPr>
        <w:t>術</w:t>
      </w:r>
      <w:r>
        <w:rPr>
          <w:rFonts w:ascii="標楷體" w:hAnsi="標楷體" w:cs="標楷體" w:eastAsia="標楷體"/>
          <w:spacing w:val="-52"/>
          <w:u w:val="single" w:color="000000"/>
        </w:rPr>
        <w:t> </w:t>
      </w:r>
      <w:r>
        <w:rPr>
          <w:rFonts w:ascii="Times New Roman" w:hAnsi="Times New Roman" w:cs="Times New Roman" w:eastAsia="Times New Roman"/>
          <w:spacing w:val="-52"/>
          <w:u w:val="single" w:color="000000"/>
        </w:rPr>
      </w:r>
      <w:r>
        <w:rPr>
          <w:rFonts w:ascii="標楷體" w:hAnsi="標楷體" w:cs="標楷體" w:eastAsia="標楷體"/>
          <w:u w:val="single" w:color="000000"/>
        </w:rPr>
        <w:t>方</w:t>
      </w:r>
      <w:r>
        <w:rPr>
          <w:rFonts w:ascii="標楷體" w:hAnsi="標楷體" w:cs="標楷體" w:eastAsia="標楷體"/>
          <w:spacing w:val="-52"/>
          <w:u w:val="single" w:color="000000"/>
        </w:rPr>
        <w:t> </w:t>
      </w:r>
      <w:r>
        <w:rPr>
          <w:rFonts w:ascii="Times New Roman" w:hAnsi="Times New Roman" w:cs="Times New Roman" w:eastAsia="Times New Roman"/>
          <w:spacing w:val="-52"/>
          <w:u w:val="single" w:color="000000"/>
        </w:rPr>
      </w:r>
      <w:r>
        <w:rPr>
          <w:rFonts w:ascii="標楷體" w:hAnsi="標楷體" w:cs="標楷體" w:eastAsia="標楷體"/>
          <w:u w:val="single" w:color="000000"/>
        </w:rPr>
        <w:t>式</w:t>
      </w:r>
      <w:r>
        <w:rPr>
          <w:rFonts w:ascii="標楷體" w:hAnsi="標楷體" w:cs="標楷體" w:eastAsia="標楷體"/>
          <w:spacing w:val="-52"/>
          <w:u w:val="single" w:color="000000"/>
        </w:rPr>
        <w:t> </w:t>
      </w:r>
      <w:r>
        <w:rPr>
          <w:rFonts w:ascii="Times New Roman" w:hAnsi="Times New Roman" w:cs="Times New Roman" w:eastAsia="Times New Roman"/>
          <w:spacing w:val="-52"/>
          <w:u w:val="single" w:color="000000"/>
        </w:rPr>
      </w:r>
      <w:r>
        <w:rPr>
          <w:rFonts w:ascii="標楷體" w:hAnsi="標楷體" w:cs="標楷體" w:eastAsia="標楷體"/>
          <w:u w:val="single" w:color="000000"/>
        </w:rPr>
        <w:t>為</w:t>
      </w:r>
      <w:r>
        <w:rPr>
          <w:rFonts w:ascii="標楷體" w:hAnsi="標楷體" w:cs="標楷體" w:eastAsia="標楷體"/>
          <w:spacing w:val="-52"/>
          <w:u w:val="single" w:color="000000"/>
        </w:rPr>
        <w:t> </w:t>
      </w:r>
      <w:r>
        <w:rPr>
          <w:rFonts w:ascii="Times New Roman" w:hAnsi="Times New Roman" w:cs="Times New Roman" w:eastAsia="Times New Roman"/>
          <w:spacing w:val="-52"/>
          <w:u w:val="single" w:color="000000"/>
        </w:rPr>
      </w:r>
      <w:r>
        <w:rPr>
          <w:rFonts w:ascii="標楷體" w:hAnsi="標楷體" w:cs="標楷體" w:eastAsia="標楷體"/>
          <w:u w:val="single" w:color="000000"/>
        </w:rPr>
        <w:t>拔</w:t>
      </w:r>
      <w:r>
        <w:rPr>
          <w:rFonts w:ascii="標楷體" w:hAnsi="標楷體" w:cs="標楷體" w:eastAsia="標楷體"/>
          <w:spacing w:val="-52"/>
          <w:u w:val="single" w:color="000000"/>
        </w:rPr>
        <w:t> </w:t>
      </w:r>
      <w:r>
        <w:rPr>
          <w:rFonts w:ascii="Times New Roman" w:hAnsi="Times New Roman" w:cs="Times New Roman" w:eastAsia="Times New Roman"/>
          <w:spacing w:val="-52"/>
          <w:u w:val="single" w:color="000000"/>
        </w:rPr>
      </w:r>
      <w:r>
        <w:rPr>
          <w:rFonts w:ascii="標楷體" w:hAnsi="標楷體" w:cs="標楷體" w:eastAsia="標楷體"/>
          <w:u w:val="single" w:color="000000"/>
        </w:rPr>
        <w:t>除</w:t>
      </w:r>
      <w:r>
        <w:rPr>
          <w:rFonts w:ascii="標楷體" w:hAnsi="標楷體" w:cs="標楷體" w:eastAsia="標楷體"/>
        </w:rPr>
      </w:r>
      <w:r>
        <w:rPr>
          <w:rFonts w:ascii="標楷體" w:hAnsi="標楷體" w:cs="標楷體" w:eastAsia="標楷體"/>
        </w:rPr>
        <w:t> </w:t>
      </w:r>
      <w:r>
        <w:rPr/>
      </w:r>
      <w:r>
        <w:rPr>
          <w:u w:val="single" w:color="000000"/>
        </w:rPr>
        <w:t>(Extraction)</w:t>
      </w:r>
      <w:r>
        <w:rPr>
          <w:rFonts w:ascii="標楷體" w:hAnsi="標楷體" w:cs="標楷體" w:eastAsia="標楷體"/>
          <w:u w:val="single" w:color="000000"/>
        </w:rPr>
        <w:t>，</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spacing w:val="-4"/>
          <w:u w:val="single" w:color="000000"/>
        </w:rPr>
        <w:t>Lymph</w:t>
      </w:r>
      <w:r>
        <w:rPr>
          <w:spacing w:val="9"/>
          <w:u w:val="single" w:color="000000"/>
        </w:rPr>
        <w:t> </w:t>
      </w:r>
      <w:r>
        <w:rPr>
          <w:u w:val="single" w:color="000000"/>
        </w:rPr>
        <w:t>node</w:t>
      </w:r>
      <w:r>
        <w:rPr>
          <w:spacing w:val="8"/>
          <w:u w:val="single" w:color="000000"/>
        </w:rPr>
        <w:t> </w:t>
      </w:r>
      <w:r>
        <w:rPr>
          <w:u w:val="single" w:color="000000"/>
        </w:rPr>
        <w:t>sampling</w:t>
      </w:r>
      <w:r>
        <w:rPr>
          <w:spacing w:val="7"/>
          <w:u w:val="single" w:color="000000"/>
        </w:rPr>
        <w:t> </w:t>
      </w:r>
      <w:r>
        <w:rPr>
          <w:u w:val="single" w:color="000000"/>
        </w:rPr>
        <w:t>for</w:t>
      </w:r>
      <w:r>
        <w:rPr>
          <w:spacing w:val="7"/>
          <w:u w:val="single" w:color="000000"/>
        </w:rPr>
        <w:t> </w:t>
      </w:r>
      <w:r>
        <w:rPr>
          <w:u w:val="single" w:color="000000"/>
        </w:rPr>
        <w:t>biopsy</w:t>
      </w:r>
      <w:r>
        <w:rPr>
          <w:spacing w:val="-1"/>
          <w:u w:val="single" w:color="000000"/>
        </w:rPr>
        <w:t> </w:t>
      </w:r>
      <w:r>
        <w:rPr>
          <w:rFonts w:ascii="標楷體" w:hAnsi="標楷體" w:cs="標楷體" w:eastAsia="標楷體"/>
          <w:u w:val="single" w:color="000000"/>
        </w:rPr>
        <w:t>手術方式為切除</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spacing w:val="-5"/>
        </w:rPr>
        <w:t> </w:t>
      </w:r>
      <w:r>
        <w:rPr>
          <w:spacing w:val="-5"/>
        </w:rPr>
      </w:r>
      <w:r>
        <w:rPr>
          <w:u w:val="single" w:color="000000"/>
        </w:rPr>
        <w:t>(Excision)</w:t>
      </w:r>
      <w:r>
        <w:rPr/>
      </w:r>
      <w:r>
        <w:rPr>
          <w:rFonts w:ascii="標楷體" w:hAnsi="標楷體" w:cs="標楷體" w:eastAsia="標楷體"/>
        </w:rPr>
        <w:t>。</w:t>
      </w:r>
    </w:p>
    <w:p>
      <w:pPr>
        <w:spacing w:after="0" w:line="271" w:lineRule="auto"/>
        <w:jc w:val="both"/>
        <w:rPr>
          <w:rFonts w:ascii="標楷體" w:hAnsi="標楷體" w:cs="標楷體" w:eastAsia="標楷體"/>
        </w:rPr>
        <w:sectPr>
          <w:pgSz w:w="11910" w:h="16840"/>
          <w:pgMar w:header="0" w:footer="729" w:top="1400" w:bottom="980" w:left="1680" w:right="1680"/>
        </w:sectPr>
      </w:pPr>
    </w:p>
    <w:p>
      <w:pPr>
        <w:spacing w:line="240" w:lineRule="auto" w:before="4"/>
        <w:rPr>
          <w:rFonts w:ascii="標楷體" w:hAnsi="標楷體" w:cs="標楷體" w:eastAsia="標楷體"/>
          <w:sz w:val="12"/>
          <w:szCs w:val="12"/>
        </w:rPr>
      </w:pPr>
    </w:p>
    <w:p>
      <w:pPr>
        <w:pStyle w:val="BodyText"/>
        <w:spacing w:line="271" w:lineRule="auto" w:before="27"/>
        <w:ind w:left="1738" w:right="2630" w:hanging="720"/>
        <w:jc w:val="left"/>
        <w:rPr>
          <w:rFonts w:ascii="標楷體" w:hAnsi="標楷體" w:cs="標楷體" w:eastAsia="標楷體"/>
        </w:rPr>
      </w:pPr>
      <w:r>
        <w:rPr>
          <w:rFonts w:ascii="標楷體" w:hAnsi="標楷體" w:cs="標楷體" w:eastAsia="標楷體"/>
        </w:rPr>
        <w:t>（四）身體部位分類指引</w:t>
      </w:r>
      <w:r>
        <w:rPr/>
        <w:t>(Body part</w:t>
      </w:r>
      <w:r>
        <w:rPr>
          <w:spacing w:val="-6"/>
        </w:rPr>
        <w:t> </w:t>
      </w:r>
      <w:r>
        <w:rPr/>
        <w:t>guidelines)</w:t>
      </w:r>
      <w:r>
        <w:rPr/>
        <w:t> 1.</w:t>
      </w:r>
      <w:r>
        <w:rPr>
          <w:rFonts w:ascii="標楷體" w:hAnsi="標楷體" w:cs="標楷體" w:eastAsia="標楷體"/>
        </w:rPr>
        <w:t>第</w:t>
      </w:r>
      <w:r>
        <w:rPr>
          <w:rFonts w:ascii="標楷體" w:hAnsi="標楷體" w:cs="標楷體" w:eastAsia="標楷體"/>
          <w:spacing w:val="-60"/>
        </w:rPr>
        <w:t> </w:t>
      </w:r>
      <w:r>
        <w:rPr/>
        <w:t>4 </w:t>
      </w:r>
      <w:r>
        <w:rPr>
          <w:rFonts w:ascii="標楷體" w:hAnsi="標楷體" w:cs="標楷體" w:eastAsia="標楷體"/>
        </w:rPr>
        <w:t>位碼用以定義身體部位</w:t>
      </w:r>
    </w:p>
    <w:p>
      <w:pPr>
        <w:pStyle w:val="BodyText"/>
        <w:spacing w:line="271" w:lineRule="auto" w:before="7"/>
        <w:ind w:left="1918" w:right="0" w:hanging="180"/>
        <w:jc w:val="left"/>
        <w:rPr>
          <w:rFonts w:ascii="標楷體" w:hAnsi="標楷體" w:cs="標楷體" w:eastAsia="標楷體"/>
        </w:rPr>
      </w:pPr>
      <w:r>
        <w:rPr>
          <w:spacing w:val="-5"/>
        </w:rPr>
        <w:t>2.</w:t>
      </w:r>
      <w:r>
        <w:rPr>
          <w:rFonts w:ascii="標楷體" w:hAnsi="標楷體" w:cs="標楷體" w:eastAsia="標楷體"/>
          <w:spacing w:val="-5"/>
        </w:rPr>
        <w:t>若在身體部位的某一部分執行手術，在「身體部位」沒有更詳</w:t>
      </w:r>
      <w:r>
        <w:rPr>
          <w:rFonts w:ascii="標楷體" w:hAnsi="標楷體" w:cs="標楷體" w:eastAsia="標楷體"/>
          <w:spacing w:val="-97"/>
        </w:rPr>
        <w:t> </w:t>
      </w:r>
      <w:r>
        <w:rPr>
          <w:rFonts w:ascii="標楷體" w:hAnsi="標楷體" w:cs="標楷體" w:eastAsia="標楷體"/>
          <w:spacing w:val="-97"/>
        </w:rPr>
      </w:r>
      <w:r>
        <w:rPr>
          <w:rFonts w:ascii="標楷體" w:hAnsi="標楷體" w:cs="標楷體" w:eastAsia="標楷體"/>
        </w:rPr>
        <w:t>細的選項時，則選擇與該部位相符大範圍的身體部位。</w:t>
      </w:r>
    </w:p>
    <w:p>
      <w:pPr>
        <w:pStyle w:val="BodyText"/>
        <w:spacing w:line="271" w:lineRule="auto" w:before="14"/>
        <w:ind w:left="1918" w:right="0"/>
        <w:jc w:val="left"/>
        <w:rPr>
          <w:rFonts w:ascii="標楷體" w:hAnsi="標楷體" w:cs="標楷體" w:eastAsia="標楷體"/>
        </w:rPr>
      </w:pPr>
      <w:r>
        <w:rPr>
          <w:rFonts w:ascii="標楷體" w:hAnsi="標楷體" w:cs="標楷體" w:eastAsia="標楷體"/>
          <w:spacing w:val="3"/>
        </w:rPr>
        <w:t>例如：</w:t>
      </w:r>
      <w:r>
        <w:rPr>
          <w:spacing w:val="3"/>
        </w:rPr>
        <w:t>A </w:t>
      </w:r>
      <w:r>
        <w:rPr/>
        <w:t>procedure performed on the alveolar process of</w:t>
      </w:r>
      <w:r>
        <w:rPr>
          <w:spacing w:val="2"/>
        </w:rPr>
        <w:t> </w:t>
      </w:r>
      <w:r>
        <w:rPr/>
        <w:t>the</w:t>
      </w:r>
      <w:r>
        <w:rPr/>
        <w:t> mandible </w:t>
      </w:r>
      <w:r>
        <w:rPr>
          <w:spacing w:val="16"/>
        </w:rPr>
        <w:t> </w:t>
      </w:r>
      <w:r>
        <w:rPr>
          <w:rFonts w:ascii="標楷體" w:hAnsi="標楷體" w:cs="標楷體" w:eastAsia="標楷體"/>
          <w:spacing w:val="-8"/>
        </w:rPr>
        <w:t>編碼在下頷骨的身體部位（大範圍）。</w:t>
      </w:r>
    </w:p>
    <w:p>
      <w:pPr>
        <w:pStyle w:val="BodyText"/>
        <w:spacing w:line="271" w:lineRule="auto" w:before="7"/>
        <w:ind w:left="1918" w:right="0" w:hanging="180"/>
        <w:jc w:val="left"/>
        <w:rPr>
          <w:rFonts w:ascii="標楷體" w:hAnsi="標楷體" w:cs="標楷體" w:eastAsia="標楷體"/>
        </w:rPr>
      </w:pPr>
      <w:r>
        <w:rPr/>
        <w:t>3.</w:t>
      </w:r>
      <w:r>
        <w:rPr>
          <w:rFonts w:ascii="標楷體" w:hAnsi="標楷體" w:cs="標楷體" w:eastAsia="標楷體"/>
        </w:rPr>
        <w:t>一般性身體部位</w:t>
      </w:r>
      <w:r>
        <w:rPr/>
        <w:t>(General body</w:t>
      </w:r>
      <w:r>
        <w:rPr>
          <w:spacing w:val="-4"/>
        </w:rPr>
        <w:t> </w:t>
      </w:r>
      <w:r>
        <w:rPr/>
        <w:t>part)</w:t>
      </w:r>
      <w:r>
        <w:rPr>
          <w:rFonts w:ascii="標楷體" w:hAnsi="標楷體" w:cs="標楷體" w:eastAsia="標楷體"/>
        </w:rPr>
        <w:t>的數值使用於下列情況： </w:t>
      </w:r>
      <w:r>
        <w:rPr/>
        <w:t>(1)</w:t>
      </w:r>
      <w:r>
        <w:rPr>
          <w:rFonts w:ascii="標楷體" w:hAnsi="標楷體" w:cs="標楷體" w:eastAsia="標楷體"/>
        </w:rPr>
        <w:t>當處置執行在身體部位被描述為「全部」時 </w:t>
      </w:r>
      <w:r>
        <w:rPr/>
        <w:t>(2)</w:t>
      </w:r>
      <w:r>
        <w:rPr>
          <w:rFonts w:ascii="標楷體" w:hAnsi="標楷體" w:cs="標楷體" w:eastAsia="標楷體"/>
        </w:rPr>
        <w:t>無法得知更明確身體部位</w:t>
      </w:r>
    </w:p>
    <w:p>
      <w:pPr>
        <w:pStyle w:val="BodyText"/>
        <w:spacing w:line="271" w:lineRule="auto" w:before="7"/>
        <w:ind w:left="2158" w:right="0" w:hanging="240"/>
        <w:jc w:val="left"/>
        <w:rPr>
          <w:rFonts w:ascii="標楷體" w:hAnsi="標楷體" w:cs="標楷體" w:eastAsia="標楷體"/>
        </w:rPr>
      </w:pPr>
      <w:r>
        <w:rPr/>
        <w:t>(3)</w:t>
      </w:r>
      <w:r>
        <w:rPr>
          <w:rFonts w:ascii="標楷體" w:hAnsi="標楷體" w:cs="標楷體" w:eastAsia="標楷體"/>
        </w:rPr>
        <w:t>有關更換</w:t>
      </w:r>
      <w:r>
        <w:rPr/>
        <w:t>(Change)</w:t>
      </w:r>
      <w:r>
        <w:rPr>
          <w:rFonts w:ascii="標楷體" w:hAnsi="標楷體" w:cs="標楷體" w:eastAsia="標楷體"/>
        </w:rPr>
        <w:t>、移除</w:t>
      </w:r>
      <w:r>
        <w:rPr/>
        <w:t>(Removal)</w:t>
      </w:r>
      <w:r>
        <w:rPr>
          <w:rFonts w:ascii="標楷體" w:hAnsi="標楷體" w:cs="標楷體" w:eastAsia="標楷體"/>
        </w:rPr>
        <w:t>、矯正</w:t>
      </w:r>
      <w:r>
        <w:rPr/>
        <w:t>(Revision)</w:t>
      </w:r>
      <w:r>
        <w:rPr>
          <w:rFonts w:ascii="標楷體" w:hAnsi="標楷體" w:cs="標楷體" w:eastAsia="標楷體"/>
        </w:rPr>
        <w:t>的手術</w:t>
      </w:r>
      <w:r>
        <w:rPr>
          <w:rFonts w:ascii="標楷體" w:hAnsi="標楷體" w:cs="標楷體" w:eastAsia="標楷體"/>
          <w:spacing w:val="-98"/>
        </w:rPr>
        <w:t> </w:t>
      </w:r>
      <w:r>
        <w:rPr>
          <w:rFonts w:ascii="標楷體" w:hAnsi="標楷體" w:cs="標楷體" w:eastAsia="標楷體"/>
        </w:rPr>
        <w:t>方式無法從表格中查到更明確身體部位的數值時。</w:t>
      </w:r>
    </w:p>
    <w:p>
      <w:pPr>
        <w:spacing w:after="0" w:line="271" w:lineRule="auto"/>
        <w:jc w:val="left"/>
        <w:rPr>
          <w:rFonts w:ascii="標楷體" w:hAnsi="標楷體" w:cs="標楷體" w:eastAsia="標楷體"/>
        </w:rPr>
        <w:sectPr>
          <w:pgSz w:w="11910" w:h="16840"/>
          <w:pgMar w:header="0" w:footer="729" w:top="1580" w:bottom="980" w:left="1680" w:right="1660"/>
        </w:sectPr>
      </w:pPr>
    </w:p>
    <w:p>
      <w:pPr>
        <w:pStyle w:val="BodyText"/>
        <w:spacing w:line="240" w:lineRule="auto" w:before="15"/>
        <w:ind w:left="1738" w:right="0"/>
        <w:jc w:val="left"/>
        <w:rPr>
          <w:rFonts w:ascii="Times New Roman" w:hAnsi="Times New Roman" w:cs="Times New Roman" w:eastAsia="Times New Roman"/>
        </w:rPr>
      </w:pPr>
      <w:r>
        <w:rPr>
          <w:spacing w:val="-15"/>
        </w:rPr>
        <w:t>4.</w:t>
      </w:r>
      <w:r>
        <w:rPr>
          <w:rFonts w:ascii="標楷體" w:hAnsi="標楷體" w:cs="標楷體" w:eastAsia="標楷體"/>
          <w:spacing w:val="-15"/>
        </w:rPr>
        <w:t>若手術部位字首為</w:t>
      </w:r>
      <w:r>
        <w:rPr>
          <w:rFonts w:ascii="Times New Roman" w:hAnsi="Times New Roman" w:cs="Times New Roman" w:eastAsia="Times New Roman"/>
          <w:spacing w:val="-15"/>
        </w:rPr>
        <w:t>“peri</w:t>
      </w:r>
      <w:r>
        <w:rPr>
          <w:rFonts w:ascii="標楷體" w:hAnsi="標楷體" w:cs="標楷體" w:eastAsia="標楷體"/>
          <w:spacing w:val="-15"/>
        </w:rPr>
        <w:t>（</w:t>
      </w:r>
      <w:r>
        <w:rPr>
          <w:rFonts w:ascii="Times New Roman" w:hAnsi="Times New Roman" w:cs="Times New Roman" w:eastAsia="Times New Roman"/>
          <w:spacing w:val="-15"/>
        </w:rPr>
        <w:t>”</w:t>
      </w:r>
    </w:p>
    <w:p>
      <w:pPr>
        <w:pStyle w:val="BodyText"/>
        <w:spacing w:line="240" w:lineRule="auto" w:before="15"/>
        <w:ind w:left="83" w:right="0"/>
        <w:jc w:val="left"/>
        <w:rPr>
          <w:rFonts w:ascii="標楷體" w:hAnsi="標楷體" w:cs="標楷體" w:eastAsia="標楷體"/>
        </w:rPr>
      </w:pPr>
      <w:r>
        <w:rPr>
          <w:spacing w:val="-18"/>
        </w:rPr>
        <w:br w:type="column"/>
      </w:r>
      <w:r>
        <w:rPr>
          <w:rFonts w:ascii="標楷體" w:hAnsi="標楷體" w:cs="標楷體" w:eastAsia="標楷體"/>
          <w:spacing w:val="-18"/>
        </w:rPr>
        <w:t>周圍的），則手術部位應選擇該器官。</w:t>
      </w:r>
    </w:p>
    <w:p>
      <w:pPr>
        <w:spacing w:after="0" w:line="240" w:lineRule="auto"/>
        <w:jc w:val="left"/>
        <w:rPr>
          <w:rFonts w:ascii="標楷體" w:hAnsi="標楷體" w:cs="標楷體" w:eastAsia="標楷體"/>
        </w:rPr>
        <w:sectPr>
          <w:type w:val="continuous"/>
          <w:pgSz w:w="11910" w:h="16840"/>
          <w:pgMar w:top="1540" w:bottom="280" w:left="1680" w:right="1660"/>
          <w:cols w:num="2" w:equalWidth="0">
            <w:col w:w="4426" w:space="40"/>
            <w:col w:w="4104"/>
          </w:cols>
        </w:sectPr>
      </w:pPr>
    </w:p>
    <w:p>
      <w:pPr>
        <w:pStyle w:val="BodyText"/>
        <w:spacing w:line="240" w:lineRule="auto" w:before="42"/>
        <w:ind w:left="1918" w:right="0"/>
        <w:jc w:val="both"/>
        <w:rPr>
          <w:rFonts w:ascii="標楷體" w:hAnsi="標楷體" w:cs="標楷體" w:eastAsia="標楷體"/>
        </w:rPr>
      </w:pPr>
      <w:r>
        <w:rPr>
          <w:rFonts w:ascii="標楷體" w:hAnsi="標楷體" w:cs="標楷體" w:eastAsia="標楷體"/>
        </w:rPr>
        <w:t>例如：當手術部位在腎臟周圍，其手術部位應為腎臟。</w:t>
      </w:r>
    </w:p>
    <w:p>
      <w:pPr>
        <w:pStyle w:val="BodyText"/>
        <w:spacing w:line="271" w:lineRule="auto" w:before="46"/>
        <w:ind w:left="1918" w:right="284" w:hanging="180"/>
        <w:jc w:val="both"/>
        <w:rPr>
          <w:rFonts w:ascii="標楷體" w:hAnsi="標楷體" w:cs="標楷體" w:eastAsia="標楷體"/>
        </w:rPr>
      </w:pPr>
      <w:r>
        <w:rPr>
          <w:spacing w:val="-5"/>
        </w:rPr>
        <w:t>5.</w:t>
      </w:r>
      <w:r>
        <w:rPr>
          <w:rFonts w:ascii="標楷體" w:hAnsi="標楷體" w:cs="標楷體" w:eastAsia="標楷體"/>
          <w:spacing w:val="-5"/>
        </w:rPr>
        <w:t>當手術名稱有更進一步指出特別之部位時，其身體部位應編碼</w:t>
      </w:r>
      <w:r>
        <w:rPr>
          <w:rFonts w:ascii="標楷體" w:hAnsi="標楷體" w:cs="標楷體" w:eastAsia="標楷體"/>
          <w:spacing w:val="-95"/>
        </w:rPr>
        <w:t> </w:t>
      </w:r>
      <w:r>
        <w:rPr>
          <w:rFonts w:ascii="標楷體" w:hAnsi="標楷體" w:cs="標楷體" w:eastAsia="標楷體"/>
          <w:spacing w:val="-95"/>
        </w:rPr>
      </w:r>
      <w:r>
        <w:rPr>
          <w:rFonts w:ascii="標楷體" w:hAnsi="標楷體" w:cs="標楷體" w:eastAsia="標楷體"/>
          <w:spacing w:val="5"/>
        </w:rPr>
        <w:t>在確實手術的器官。例如</w:t>
      </w:r>
      <w:r>
        <w:rPr>
          <w:spacing w:val="5"/>
        </w:rPr>
        <w:t>:</w:t>
      </w:r>
      <w:r>
        <w:rPr>
          <w:rFonts w:ascii="標楷體" w:hAnsi="標楷體" w:cs="標楷體" w:eastAsia="標楷體"/>
          <w:spacing w:val="5"/>
        </w:rPr>
        <w:t>手術部位為前列腺尿道（</w:t>
      </w:r>
      <w:r>
        <w:rPr>
          <w:spacing w:val="5"/>
        </w:rPr>
        <w:t>Prostatic</w:t>
      </w:r>
      <w:r>
        <w:rPr/>
        <w:t> </w:t>
      </w:r>
      <w:r>
        <w:rPr>
          <w:spacing w:val="-5"/>
        </w:rPr>
        <w:t>urethra</w:t>
      </w:r>
      <w:r>
        <w:rPr>
          <w:rFonts w:ascii="標楷體" w:hAnsi="標楷體" w:cs="標楷體" w:eastAsia="標楷體"/>
          <w:spacing w:val="-5"/>
        </w:rPr>
        <w:t>），則其身體部位的數值應編碼在尿道。</w:t>
      </w:r>
    </w:p>
    <w:p>
      <w:pPr>
        <w:pStyle w:val="BodyText"/>
        <w:spacing w:line="273" w:lineRule="auto" w:before="7"/>
        <w:ind w:left="1918" w:right="286" w:hanging="180"/>
        <w:jc w:val="both"/>
        <w:rPr>
          <w:rFonts w:ascii="標楷體" w:hAnsi="標楷體" w:cs="標楷體" w:eastAsia="標楷體"/>
        </w:rPr>
      </w:pPr>
      <w:r>
        <w:rPr>
          <w:spacing w:val="-5"/>
        </w:rPr>
        <w:t>6.</w:t>
      </w:r>
      <w:r>
        <w:rPr>
          <w:rFonts w:ascii="標楷體" w:hAnsi="標楷體" w:cs="標楷體" w:eastAsia="標楷體"/>
          <w:spacing w:val="-5"/>
        </w:rPr>
        <w:t>冠狀動脈屬於獨立的身體部位，更進一步的分類為治療多少部</w:t>
      </w:r>
      <w:r>
        <w:rPr>
          <w:rFonts w:ascii="標楷體" w:hAnsi="標楷體" w:cs="標楷體" w:eastAsia="標楷體"/>
          <w:spacing w:val="-95"/>
        </w:rPr>
        <w:t> </w:t>
      </w:r>
      <w:r>
        <w:rPr>
          <w:rFonts w:ascii="標楷體" w:hAnsi="標楷體" w:cs="標楷體" w:eastAsia="標楷體"/>
          <w:spacing w:val="-95"/>
        </w:rPr>
      </w:r>
      <w:r>
        <w:rPr>
          <w:rFonts w:ascii="標楷體" w:hAnsi="標楷體" w:cs="標楷體" w:eastAsia="標楷體"/>
          <w:spacing w:val="-5"/>
        </w:rPr>
        <w:t>位，而不是以動脈名稱或數目來編碼。不同的身體部位數值是</w:t>
      </w:r>
      <w:r>
        <w:rPr>
          <w:rFonts w:ascii="標楷體" w:hAnsi="標楷體" w:cs="標楷體" w:eastAsia="標楷體"/>
        </w:rPr>
        <w:t> 為了提供當冠狀動脈有多個部位被治療時所使用。</w:t>
      </w:r>
    </w:p>
    <w:p>
      <w:pPr>
        <w:pStyle w:val="BodyText"/>
        <w:spacing w:line="271" w:lineRule="auto" w:before="12"/>
        <w:ind w:left="1918" w:right="110"/>
        <w:jc w:val="both"/>
      </w:pPr>
      <w:r>
        <w:rPr>
          <w:rFonts w:ascii="標楷體" w:hAnsi="標楷體" w:cs="標楷體" w:eastAsia="標楷體"/>
          <w:spacing w:val="18"/>
        </w:rPr>
        <w:t>例如：於左前降枝有</w:t>
      </w:r>
      <w:r>
        <w:rPr>
          <w:rFonts w:ascii="標楷體" w:hAnsi="標楷體" w:cs="標楷體" w:eastAsia="標楷體"/>
          <w:spacing w:val="-94"/>
        </w:rPr>
        <w:t> </w:t>
      </w:r>
      <w:r>
        <w:rPr/>
        <w:t>2</w:t>
      </w:r>
      <w:r>
        <w:rPr>
          <w:spacing w:val="-38"/>
        </w:rPr>
        <w:t> </w:t>
      </w:r>
      <w:r>
        <w:rPr>
          <w:rFonts w:ascii="標楷體" w:hAnsi="標楷體" w:cs="標楷體" w:eastAsia="標楷體"/>
          <w:spacing w:val="16"/>
        </w:rPr>
        <w:t>個部位做</w:t>
      </w:r>
      <w:r>
        <w:rPr>
          <w:spacing w:val="16"/>
        </w:rPr>
        <w:t>PTCA</w:t>
      </w:r>
      <w:r>
        <w:rPr>
          <w:rFonts w:ascii="標楷體" w:hAnsi="標楷體" w:cs="標楷體" w:eastAsia="標楷體"/>
          <w:spacing w:val="16"/>
        </w:rPr>
        <w:t>且均放置支架，應編</w:t>
      </w:r>
      <w:r>
        <w:rPr>
          <w:rFonts w:ascii="標楷體" w:hAnsi="標楷體" w:cs="標楷體" w:eastAsia="標楷體"/>
          <w:spacing w:val="-117"/>
        </w:rPr>
        <w:t> </w:t>
      </w:r>
      <w:r>
        <w:rPr/>
        <w:t>Dilation of Coronary Artery, Two sites, with intraluminal</w:t>
      </w:r>
      <w:r>
        <w:rPr>
          <w:spacing w:val="50"/>
        </w:rPr>
        <w:t> </w:t>
      </w:r>
      <w:r>
        <w:rPr/>
        <w:t>device</w:t>
      </w:r>
      <w:r>
        <w:rPr>
          <w:rFonts w:ascii="標楷體" w:hAnsi="標楷體" w:cs="標楷體" w:eastAsia="標楷體"/>
        </w:rPr>
        <w:t>。 若於左前降枝有</w:t>
      </w:r>
      <w:r>
        <w:rPr/>
        <w:t>2</w:t>
      </w:r>
      <w:r>
        <w:rPr>
          <w:rFonts w:ascii="標楷體" w:hAnsi="標楷體" w:cs="標楷體" w:eastAsia="標楷體"/>
        </w:rPr>
        <w:t>個部位做</w:t>
      </w:r>
      <w:r>
        <w:rPr/>
        <w:t>PTCA</w:t>
      </w:r>
      <w:r>
        <w:rPr>
          <w:rFonts w:ascii="標楷體" w:hAnsi="標楷體" w:cs="標楷體" w:eastAsia="標楷體"/>
        </w:rPr>
        <w:t>，其中一處有放支架，另一處</w:t>
      </w:r>
      <w:r>
        <w:rPr>
          <w:rFonts w:ascii="標楷體" w:hAnsi="標楷體" w:cs="標楷體" w:eastAsia="標楷體"/>
          <w:spacing w:val="-108"/>
        </w:rPr>
        <w:t> </w:t>
      </w:r>
      <w:r>
        <w:rPr>
          <w:rFonts w:ascii="標楷體" w:hAnsi="標楷體" w:cs="標楷體" w:eastAsia="標楷體"/>
          <w:spacing w:val="-108"/>
        </w:rPr>
      </w:r>
      <w:r>
        <w:rPr>
          <w:rFonts w:ascii="標楷體" w:hAnsi="標楷體" w:cs="標楷體" w:eastAsia="標楷體"/>
          <w:spacing w:val="-12"/>
        </w:rPr>
        <w:t>沒放支架，應分開編碼。</w:t>
      </w:r>
      <w:r>
        <w:rPr>
          <w:spacing w:val="-12"/>
        </w:rPr>
        <w:t>Dilation </w:t>
      </w:r>
      <w:r>
        <w:rPr/>
        <w:t>of Coronary Artery, One site</w:t>
      </w:r>
      <w:r>
        <w:rPr>
          <w:spacing w:val="4"/>
        </w:rPr>
        <w:t> </w:t>
      </w:r>
      <w:r>
        <w:rPr/>
        <w:t>with</w:t>
      </w:r>
      <w:r>
        <w:rPr/>
        <w:t> intraluminal  Device</w:t>
      </w:r>
      <w:r>
        <w:rPr>
          <w:rFonts w:ascii="標楷體" w:hAnsi="標楷體" w:cs="標楷體" w:eastAsia="標楷體"/>
        </w:rPr>
        <w:t>及</w:t>
      </w:r>
      <w:r>
        <w:rPr/>
        <w:t>Dilation  of Coronary Artery,  One site </w:t>
      </w:r>
      <w:r>
        <w:rPr>
          <w:spacing w:val="8"/>
        </w:rPr>
        <w:t> </w:t>
      </w:r>
      <w:r>
        <w:rPr/>
        <w:t>with</w:t>
      </w:r>
    </w:p>
    <w:p>
      <w:pPr>
        <w:pStyle w:val="BodyText"/>
        <w:spacing w:line="240" w:lineRule="auto" w:before="61"/>
        <w:ind w:left="1738" w:right="0" w:firstLine="180"/>
        <w:jc w:val="left"/>
      </w:pPr>
      <w:r>
        <w:rPr/>
        <w:t>no</w:t>
      </w:r>
      <w:r>
        <w:rPr>
          <w:spacing w:val="-4"/>
        </w:rPr>
        <w:t> </w:t>
      </w:r>
      <w:r>
        <w:rPr/>
        <w:t>Device.</w:t>
      </w:r>
    </w:p>
    <w:p>
      <w:pPr>
        <w:spacing w:line="240" w:lineRule="auto" w:before="10"/>
        <w:rPr>
          <w:rFonts w:ascii="Times New Roman" w:hAnsi="Times New Roman" w:cs="Times New Roman" w:eastAsia="Times New Roman"/>
          <w:sz w:val="33"/>
          <w:szCs w:val="33"/>
        </w:rPr>
      </w:pPr>
    </w:p>
    <w:p>
      <w:pPr>
        <w:pStyle w:val="BodyText"/>
        <w:spacing w:line="273" w:lineRule="auto"/>
        <w:ind w:left="1918" w:right="0" w:hanging="180"/>
        <w:jc w:val="left"/>
        <w:rPr>
          <w:rFonts w:ascii="標楷體" w:hAnsi="標楷體" w:cs="標楷體" w:eastAsia="標楷體"/>
        </w:rPr>
      </w:pPr>
      <w:r>
        <w:rPr/>
        <w:t>7.</w:t>
      </w:r>
      <w:r>
        <w:rPr>
          <w:rFonts w:ascii="標楷體" w:hAnsi="標楷體" w:cs="標楷體" w:eastAsia="標楷體"/>
        </w:rPr>
        <w:t>雙側身體部位</w:t>
      </w:r>
      <w:r>
        <w:rPr/>
        <w:t>(Bilateral body</w:t>
      </w:r>
      <w:r>
        <w:rPr>
          <w:spacing w:val="-6"/>
        </w:rPr>
        <w:t> </w:t>
      </w:r>
      <w:r>
        <w:rPr/>
        <w:t>part)</w:t>
      </w:r>
      <w:r>
        <w:rPr/>
        <w:t> </w:t>
      </w:r>
      <w:r>
        <w:rPr>
          <w:rFonts w:ascii="標楷體" w:hAnsi="標楷體" w:cs="標楷體" w:eastAsia="標楷體"/>
          <w:spacing w:val="-5"/>
        </w:rPr>
        <w:t>當手術執行於對側性的身體部位且有雙側的數值可選擇，則使</w:t>
      </w:r>
      <w:r>
        <w:rPr>
          <w:rFonts w:ascii="標楷體" w:hAnsi="標楷體" w:cs="標楷體" w:eastAsia="標楷體"/>
        </w:rPr>
        <w:t> </w:t>
      </w:r>
      <w:r>
        <w:rPr>
          <w:rFonts w:ascii="標楷體" w:hAnsi="標楷體" w:cs="標楷體" w:eastAsia="標楷體"/>
          <w:spacing w:val="-5"/>
        </w:rPr>
        <w:t>用一個代碼表示。若身體部位沒有雙側的數值可選擇，則分別</w:t>
      </w:r>
      <w:r>
        <w:rPr>
          <w:rFonts w:ascii="標楷體" w:hAnsi="標楷體" w:cs="標楷體" w:eastAsia="標楷體"/>
        </w:rPr>
        <w:t> 以適當的身體部位的數值來編碼。</w:t>
      </w:r>
    </w:p>
    <w:p>
      <w:pPr>
        <w:pStyle w:val="BodyText"/>
        <w:spacing w:line="271" w:lineRule="auto" w:before="12"/>
        <w:ind w:left="1918" w:right="0"/>
        <w:jc w:val="left"/>
        <w:rPr>
          <w:rFonts w:ascii="標楷體" w:hAnsi="標楷體" w:cs="標楷體" w:eastAsia="標楷體"/>
        </w:rPr>
      </w:pPr>
      <w:r>
        <w:rPr>
          <w:rFonts w:ascii="標楷體" w:hAnsi="標楷體" w:cs="標楷體" w:eastAsia="標楷體"/>
          <w:spacing w:val="-3"/>
        </w:rPr>
        <w:t>例如：</w:t>
      </w:r>
      <w:r>
        <w:rPr>
          <w:spacing w:val="-3"/>
        </w:rPr>
        <w:t>Procedure </w:t>
      </w:r>
      <w:r>
        <w:rPr/>
        <w:t>performed on both knee joints</w:t>
      </w:r>
      <w:r>
        <w:rPr>
          <w:spacing w:val="11"/>
        </w:rPr>
        <w:t> </w:t>
      </w:r>
      <w:r>
        <w:rPr>
          <w:rFonts w:ascii="標楷體" w:hAnsi="標楷體" w:cs="標楷體" w:eastAsia="標楷體"/>
        </w:rPr>
        <w:t>沒有雙側的數值 可使用，身體部位應編寫左側及右側膝蓋兩個代碼。</w:t>
      </w:r>
    </w:p>
    <w:p>
      <w:pPr>
        <w:pStyle w:val="BodyText"/>
        <w:spacing w:line="273" w:lineRule="auto" w:before="14"/>
        <w:ind w:left="1918" w:right="0" w:hanging="180"/>
        <w:jc w:val="left"/>
        <w:rPr>
          <w:rFonts w:ascii="標楷體" w:hAnsi="標楷體" w:cs="標楷體" w:eastAsia="標楷體"/>
        </w:rPr>
      </w:pPr>
      <w:r>
        <w:rPr>
          <w:spacing w:val="-3"/>
        </w:rPr>
        <w:t>8.</w:t>
      </w:r>
      <w:r>
        <w:rPr>
          <w:rFonts w:ascii="標楷體" w:hAnsi="標楷體" w:cs="標楷體" w:eastAsia="標楷體"/>
          <w:spacing w:val="-3"/>
        </w:rPr>
        <w:t>當手術執行在關節支持系統如肌腱、韌帶、滑液嚢及筋膜時，</w:t>
      </w:r>
      <w:r>
        <w:rPr>
          <w:rFonts w:ascii="標楷體" w:hAnsi="標楷體" w:cs="標楷體" w:eastAsia="標楷體"/>
          <w:spacing w:val="-102"/>
        </w:rPr>
        <w:t> </w:t>
      </w:r>
      <w:r>
        <w:rPr>
          <w:rFonts w:ascii="標楷體" w:hAnsi="標楷體" w:cs="標楷體" w:eastAsia="標楷體"/>
          <w:spacing w:val="-102"/>
        </w:rPr>
      </w:r>
      <w:r>
        <w:rPr>
          <w:rFonts w:ascii="標楷體" w:hAnsi="標楷體" w:cs="標楷體" w:eastAsia="標楷體"/>
        </w:rPr>
        <w:t>應選擇各自身體系統的身體部位數值。 </w:t>
      </w:r>
      <w:r>
        <w:rPr>
          <w:rFonts w:ascii="標楷體" w:hAnsi="標楷體" w:cs="標楷體" w:eastAsia="標楷體"/>
          <w:spacing w:val="-5"/>
        </w:rPr>
        <w:t>若手術執行在關節本身的構造，則身體部位應選擇在屬於關節</w:t>
      </w:r>
      <w:r>
        <w:rPr>
          <w:rFonts w:ascii="標楷體" w:hAnsi="標楷體" w:cs="標楷體" w:eastAsia="標楷體"/>
        </w:rPr>
        <w:t> 系統裡的關節數值。</w:t>
      </w:r>
    </w:p>
    <w:p>
      <w:pPr>
        <w:pStyle w:val="BodyText"/>
        <w:spacing w:line="240" w:lineRule="auto" w:before="12"/>
        <w:ind w:left="1918" w:right="0"/>
        <w:jc w:val="both"/>
        <w:rPr>
          <w:rFonts w:ascii="標楷體" w:hAnsi="標楷體" w:cs="標楷體" w:eastAsia="標楷體"/>
        </w:rPr>
      </w:pPr>
      <w:r>
        <w:rPr>
          <w:rFonts w:ascii="標楷體" w:hAnsi="標楷體" w:cs="標楷體" w:eastAsia="標楷體"/>
          <w:spacing w:val="-5"/>
        </w:rPr>
        <w:t>例如：</w:t>
      </w:r>
      <w:r>
        <w:rPr>
          <w:spacing w:val="-5"/>
        </w:rPr>
        <w:t>Repair </w:t>
      </w:r>
      <w:r>
        <w:rPr/>
        <w:t>of the anterior cruciate ligament of the knee</w:t>
      </w:r>
      <w:r>
        <w:rPr>
          <w:spacing w:val="1"/>
        </w:rPr>
        <w:t> </w:t>
      </w:r>
      <w:r>
        <w:rPr>
          <w:rFonts w:ascii="標楷體" w:hAnsi="標楷體" w:cs="標楷體" w:eastAsia="標楷體"/>
        </w:rPr>
        <w:t>應選擇</w:t>
      </w:r>
    </w:p>
    <w:p>
      <w:pPr>
        <w:spacing w:after="0" w:line="240" w:lineRule="auto"/>
        <w:jc w:val="both"/>
        <w:rPr>
          <w:rFonts w:ascii="標楷體" w:hAnsi="標楷體" w:cs="標楷體" w:eastAsia="標楷體"/>
        </w:rPr>
        <w:sectPr>
          <w:type w:val="continuous"/>
          <w:pgSz w:w="11910" w:h="16840"/>
          <w:pgMar w:top="1540" w:bottom="280" w:left="1680" w:right="1660"/>
        </w:sectPr>
      </w:pPr>
    </w:p>
    <w:p>
      <w:pPr>
        <w:pStyle w:val="BodyText"/>
        <w:spacing w:line="271" w:lineRule="auto" w:before="7"/>
        <w:ind w:left="1918" w:right="93"/>
        <w:jc w:val="left"/>
        <w:rPr>
          <w:rFonts w:ascii="標楷體" w:hAnsi="標楷體" w:cs="標楷體" w:eastAsia="標楷體"/>
        </w:rPr>
      </w:pPr>
      <w:r>
        <w:rPr>
          <w:rFonts w:ascii="標楷體" w:hAnsi="標楷體" w:cs="標楷體" w:eastAsia="標楷體"/>
        </w:rPr>
        <w:t>在滑液嚢及韌帶</w:t>
      </w:r>
      <w:r>
        <w:rPr/>
        <w:t>(</w:t>
      </w:r>
      <w:r>
        <w:rPr>
          <w:rFonts w:ascii="標楷體" w:hAnsi="標楷體" w:cs="標楷體" w:eastAsia="標楷體"/>
        </w:rPr>
        <w:t>身體系統</w:t>
      </w:r>
      <w:r>
        <w:rPr/>
        <w:t>)</w:t>
      </w:r>
      <w:r>
        <w:rPr>
          <w:rFonts w:ascii="標楷體" w:hAnsi="標楷體" w:cs="標楷體" w:eastAsia="標楷體"/>
        </w:rPr>
        <w:t>內的膝蓋</w:t>
      </w:r>
      <w:r>
        <w:rPr/>
        <w:t>(</w:t>
      </w:r>
      <w:r>
        <w:rPr>
          <w:rFonts w:ascii="標楷體" w:hAnsi="標楷體" w:cs="標楷體" w:eastAsia="標楷體"/>
        </w:rPr>
        <w:t>身體部位</w:t>
      </w:r>
      <w:r>
        <w:rPr/>
        <w:t>)</w:t>
      </w:r>
      <w:r>
        <w:rPr>
          <w:rFonts w:ascii="標楷體" w:hAnsi="標楷體" w:cs="標楷體" w:eastAsia="標楷體"/>
        </w:rPr>
        <w:t>數值。 例如：</w:t>
      </w:r>
      <w:r>
        <w:rPr/>
        <w:t>Knee arthroscopy with shaving of articular</w:t>
      </w:r>
      <w:r>
        <w:rPr>
          <w:spacing w:val="41"/>
        </w:rPr>
        <w:t> </w:t>
      </w:r>
      <w:r>
        <w:rPr/>
        <w:t>cargilage</w:t>
      </w:r>
      <w:r>
        <w:rPr>
          <w:rFonts w:ascii="標楷體" w:hAnsi="標楷體" w:cs="標楷體" w:eastAsia="標楷體"/>
        </w:rPr>
        <w:t>，應 選於下肢關節系統之膝關節。</w:t>
      </w:r>
    </w:p>
    <w:p>
      <w:pPr>
        <w:pStyle w:val="BodyText"/>
        <w:spacing w:line="271" w:lineRule="auto" w:before="14"/>
        <w:ind w:left="1918" w:right="93" w:hanging="240"/>
        <w:jc w:val="left"/>
        <w:rPr>
          <w:rFonts w:ascii="標楷體" w:hAnsi="標楷體" w:cs="標楷體" w:eastAsia="標楷體"/>
        </w:rPr>
      </w:pPr>
      <w:r>
        <w:rPr>
          <w:spacing w:val="2"/>
        </w:rPr>
        <w:t>9.</w:t>
      </w:r>
      <w:r>
        <w:rPr>
          <w:rFonts w:ascii="標楷體" w:hAnsi="標楷體" w:cs="標楷體" w:eastAsia="標楷體"/>
          <w:spacing w:val="2"/>
        </w:rPr>
        <w:t>當手術執行於覆蓋在關節上之皮膚、皮下組織或筋膜時，身體</w:t>
      </w:r>
      <w:r>
        <w:rPr>
          <w:rFonts w:ascii="標楷體" w:hAnsi="標楷體" w:cs="標楷體" w:eastAsia="標楷體"/>
          <w:spacing w:val="-101"/>
        </w:rPr>
        <w:t> </w:t>
      </w:r>
      <w:r>
        <w:rPr>
          <w:rFonts w:ascii="標楷體" w:hAnsi="標楷體" w:cs="標楷體" w:eastAsia="標楷體"/>
          <w:spacing w:val="-101"/>
        </w:rPr>
      </w:r>
      <w:r>
        <w:rPr>
          <w:rFonts w:ascii="標楷體" w:hAnsi="標楷體" w:cs="標楷體" w:eastAsia="標楷體"/>
        </w:rPr>
        <w:t>部位編碼如下：</w:t>
      </w:r>
    </w:p>
    <w:p>
      <w:pPr>
        <w:pStyle w:val="ListParagraph"/>
        <w:numPr>
          <w:ilvl w:val="0"/>
          <w:numId w:val="24"/>
        </w:numPr>
        <w:tabs>
          <w:tab w:pos="2058" w:val="left" w:leader="none"/>
        </w:tabs>
        <w:spacing w:line="240" w:lineRule="auto" w:before="14" w:after="0"/>
        <w:ind w:left="1738" w:right="0" w:firstLine="18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Shoulder</w:t>
      </w:r>
      <w:r>
        <w:rPr>
          <w:rFonts w:ascii="標楷體" w:hAnsi="標楷體" w:cs="標楷體" w:eastAsia="標楷體"/>
          <w:sz w:val="24"/>
          <w:szCs w:val="24"/>
        </w:rPr>
        <w:t>編寫至</w:t>
      </w:r>
      <w:r>
        <w:rPr>
          <w:rFonts w:ascii="Times New Roman" w:hAnsi="Times New Roman" w:cs="Times New Roman" w:eastAsia="Times New Roman"/>
          <w:sz w:val="24"/>
          <w:szCs w:val="24"/>
        </w:rPr>
        <w:t>Upper Arm</w:t>
      </w:r>
    </w:p>
    <w:p>
      <w:pPr>
        <w:pStyle w:val="ListParagraph"/>
        <w:numPr>
          <w:ilvl w:val="0"/>
          <w:numId w:val="24"/>
        </w:numPr>
        <w:tabs>
          <w:tab w:pos="2058" w:val="left" w:leader="none"/>
        </w:tabs>
        <w:spacing w:line="240" w:lineRule="auto" w:before="42" w:after="0"/>
        <w:ind w:left="2057" w:right="93" w:hanging="139"/>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Elbow</w:t>
      </w:r>
      <w:r>
        <w:rPr>
          <w:rFonts w:ascii="標楷體" w:hAnsi="標楷體" w:cs="標楷體" w:eastAsia="標楷體"/>
          <w:sz w:val="24"/>
          <w:szCs w:val="24"/>
        </w:rPr>
        <w:t>編寫至</w:t>
      </w:r>
      <w:r>
        <w:rPr>
          <w:rFonts w:ascii="Times New Roman" w:hAnsi="Times New Roman" w:cs="Times New Roman" w:eastAsia="Times New Roman"/>
          <w:sz w:val="24"/>
          <w:szCs w:val="24"/>
        </w:rPr>
        <w:t>Lower Arm</w:t>
      </w:r>
    </w:p>
    <w:p>
      <w:pPr>
        <w:pStyle w:val="ListParagraph"/>
        <w:numPr>
          <w:ilvl w:val="0"/>
          <w:numId w:val="24"/>
        </w:numPr>
        <w:tabs>
          <w:tab w:pos="2058" w:val="left" w:leader="none"/>
        </w:tabs>
        <w:spacing w:line="240" w:lineRule="auto" w:before="42" w:after="0"/>
        <w:ind w:left="2057" w:right="93" w:hanging="139"/>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Wrist</w:t>
      </w:r>
      <w:r>
        <w:rPr>
          <w:rFonts w:ascii="標楷體" w:hAnsi="標楷體" w:cs="標楷體" w:eastAsia="標楷體"/>
          <w:sz w:val="24"/>
          <w:szCs w:val="24"/>
        </w:rPr>
        <w:t>編寫至</w:t>
      </w:r>
      <w:r>
        <w:rPr>
          <w:rFonts w:ascii="Times New Roman" w:hAnsi="Times New Roman" w:cs="Times New Roman" w:eastAsia="Times New Roman"/>
          <w:sz w:val="24"/>
          <w:szCs w:val="24"/>
        </w:rPr>
        <w:t>Lower</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Arm</w:t>
      </w:r>
    </w:p>
    <w:p>
      <w:pPr>
        <w:pStyle w:val="ListParagraph"/>
        <w:numPr>
          <w:ilvl w:val="0"/>
          <w:numId w:val="24"/>
        </w:numPr>
        <w:tabs>
          <w:tab w:pos="2058" w:val="left" w:leader="none"/>
        </w:tabs>
        <w:spacing w:line="240" w:lineRule="auto" w:before="42" w:after="0"/>
        <w:ind w:left="2057" w:right="93" w:hanging="139"/>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Hip</w:t>
      </w:r>
      <w:r>
        <w:rPr>
          <w:rFonts w:ascii="標楷體" w:hAnsi="標楷體" w:cs="標楷體" w:eastAsia="標楷體"/>
          <w:sz w:val="24"/>
          <w:szCs w:val="24"/>
        </w:rPr>
        <w:t>編寫至</w:t>
      </w:r>
      <w:r>
        <w:rPr>
          <w:rFonts w:ascii="Times New Roman" w:hAnsi="Times New Roman" w:cs="Times New Roman" w:eastAsia="Times New Roman"/>
          <w:sz w:val="24"/>
          <w:szCs w:val="24"/>
        </w:rPr>
        <w:t>Upper Leg</w:t>
      </w:r>
    </w:p>
    <w:p>
      <w:pPr>
        <w:pStyle w:val="ListParagraph"/>
        <w:numPr>
          <w:ilvl w:val="0"/>
          <w:numId w:val="24"/>
        </w:numPr>
        <w:tabs>
          <w:tab w:pos="2058" w:val="left" w:leader="none"/>
        </w:tabs>
        <w:spacing w:line="240" w:lineRule="auto" w:before="42" w:after="0"/>
        <w:ind w:left="2057" w:right="93" w:hanging="139"/>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Knee</w:t>
      </w:r>
      <w:r>
        <w:rPr>
          <w:rFonts w:ascii="標楷體" w:hAnsi="標楷體" w:cs="標楷體" w:eastAsia="標楷體"/>
          <w:sz w:val="24"/>
          <w:szCs w:val="24"/>
        </w:rPr>
        <w:t>編寫至</w:t>
      </w:r>
      <w:r>
        <w:rPr>
          <w:rFonts w:ascii="Times New Roman" w:hAnsi="Times New Roman" w:cs="Times New Roman" w:eastAsia="Times New Roman"/>
          <w:sz w:val="24"/>
          <w:szCs w:val="24"/>
        </w:rPr>
        <w:t>Lower Leg</w:t>
      </w:r>
    </w:p>
    <w:p>
      <w:pPr>
        <w:pStyle w:val="ListParagraph"/>
        <w:numPr>
          <w:ilvl w:val="0"/>
          <w:numId w:val="24"/>
        </w:numPr>
        <w:tabs>
          <w:tab w:pos="2058" w:val="left" w:leader="none"/>
        </w:tabs>
        <w:spacing w:line="271" w:lineRule="auto" w:before="42" w:after="0"/>
        <w:ind w:left="1738" w:right="265" w:firstLine="180"/>
        <w:jc w:val="left"/>
        <w:rPr>
          <w:rFonts w:ascii="標楷體" w:hAnsi="標楷體" w:cs="標楷體" w:eastAsia="標楷體"/>
          <w:sz w:val="24"/>
          <w:szCs w:val="24"/>
        </w:rPr>
      </w:pPr>
      <w:r>
        <w:rPr>
          <w:rFonts w:ascii="Times New Roman" w:hAnsi="Times New Roman" w:cs="Times New Roman" w:eastAsia="Times New Roman"/>
          <w:sz w:val="24"/>
          <w:szCs w:val="24"/>
        </w:rPr>
        <w:t>Ankle </w:t>
      </w:r>
      <w:r>
        <w:rPr>
          <w:rFonts w:ascii="標楷體" w:hAnsi="標楷體" w:cs="標楷體" w:eastAsia="標楷體"/>
          <w:sz w:val="24"/>
          <w:szCs w:val="24"/>
        </w:rPr>
        <w:t>編寫至</w:t>
      </w:r>
      <w:r>
        <w:rPr>
          <w:rFonts w:ascii="標楷體" w:hAnsi="標楷體" w:cs="標楷體" w:eastAsia="標楷體"/>
          <w:spacing w:val="-62"/>
          <w:sz w:val="24"/>
          <w:szCs w:val="24"/>
        </w:rPr>
        <w:t> </w:t>
      </w:r>
      <w:r>
        <w:rPr>
          <w:rFonts w:ascii="Times New Roman" w:hAnsi="Times New Roman" w:cs="Times New Roman" w:eastAsia="Times New Roman"/>
          <w:sz w:val="24"/>
          <w:szCs w:val="24"/>
        </w:rPr>
        <w:t>Foot 10.</w:t>
      </w:r>
      <w:r>
        <w:rPr>
          <w:rFonts w:ascii="標楷體" w:hAnsi="標楷體" w:cs="標楷體" w:eastAsia="標楷體"/>
          <w:sz w:val="24"/>
          <w:szCs w:val="24"/>
        </w:rPr>
        <w:t>當手術執行於手指</w:t>
      </w:r>
      <w:r>
        <w:rPr>
          <w:rFonts w:ascii="Times New Roman" w:hAnsi="Times New Roman" w:cs="Times New Roman" w:eastAsia="Times New Roman"/>
          <w:sz w:val="24"/>
          <w:szCs w:val="24"/>
        </w:rPr>
        <w:t>(Fingers)</w:t>
      </w:r>
      <w:r>
        <w:rPr>
          <w:rFonts w:ascii="標楷體" w:hAnsi="標楷體" w:cs="標楷體" w:eastAsia="標楷體"/>
          <w:sz w:val="24"/>
          <w:szCs w:val="24"/>
        </w:rPr>
        <w:t>或腳趾</w:t>
      </w:r>
      <w:r>
        <w:rPr>
          <w:rFonts w:ascii="Times New Roman" w:hAnsi="Times New Roman" w:cs="Times New Roman" w:eastAsia="Times New Roman"/>
          <w:sz w:val="24"/>
          <w:szCs w:val="24"/>
        </w:rPr>
        <w:t>(toes)</w:t>
      </w:r>
      <w:r>
        <w:rPr>
          <w:rFonts w:ascii="標楷體" w:hAnsi="標楷體" w:cs="標楷體" w:eastAsia="標楷體"/>
          <w:sz w:val="24"/>
          <w:szCs w:val="24"/>
        </w:rPr>
        <w:t>時，但該身體系統無</w:t>
      </w:r>
    </w:p>
    <w:p>
      <w:pPr>
        <w:pStyle w:val="BodyText"/>
        <w:spacing w:line="276" w:lineRule="auto" w:before="8"/>
        <w:ind w:left="2038" w:right="93"/>
        <w:jc w:val="left"/>
        <w:rPr>
          <w:rFonts w:ascii="標楷體" w:hAnsi="標楷體" w:cs="標楷體" w:eastAsia="標楷體"/>
        </w:rPr>
      </w:pPr>
      <w:r>
        <w:rPr>
          <w:rFonts w:ascii="標楷體" w:hAnsi="標楷體" w:cs="標楷體" w:eastAsia="標楷體"/>
        </w:rPr>
        <w:t>專屬之手指或腳趾身體部位數值，此時身體部位應編碼至手 部</w:t>
      </w:r>
      <w:r>
        <w:rPr/>
        <w:t>(Hand)</w:t>
      </w:r>
      <w:r>
        <w:rPr>
          <w:rFonts w:ascii="標楷體" w:hAnsi="標楷體" w:cs="標楷體" w:eastAsia="標楷體"/>
        </w:rPr>
        <w:t>或足部。</w:t>
      </w:r>
    </w:p>
    <w:p>
      <w:pPr>
        <w:pStyle w:val="BodyText"/>
        <w:spacing w:line="240" w:lineRule="auto" w:before="2"/>
        <w:ind w:left="1918" w:right="93"/>
        <w:jc w:val="left"/>
        <w:rPr>
          <w:rFonts w:ascii="標楷體" w:hAnsi="標楷體" w:cs="標楷體" w:eastAsia="標楷體"/>
        </w:rPr>
      </w:pPr>
      <w:r>
        <w:rPr>
          <w:rFonts w:ascii="標楷體" w:hAnsi="標楷體" w:cs="標楷體" w:eastAsia="標楷體"/>
        </w:rPr>
        <w:t>例如</w:t>
      </w:r>
      <w:r>
        <w:rPr/>
        <w:t>: Excision of finger muscle</w:t>
      </w:r>
      <w:r>
        <w:rPr>
          <w:spacing w:val="-10"/>
        </w:rPr>
        <w:t> </w:t>
      </w:r>
      <w:r>
        <w:rPr>
          <w:rFonts w:ascii="標楷體" w:hAnsi="標楷體" w:cs="標楷體" w:eastAsia="標楷體"/>
          <w:spacing w:val="-5"/>
        </w:rPr>
        <w:t>身體部位的編碼應為手部肌肉。</w:t>
      </w:r>
    </w:p>
    <w:p>
      <w:pPr>
        <w:pStyle w:val="BodyText"/>
        <w:spacing w:line="240" w:lineRule="auto" w:before="42"/>
        <w:ind w:left="1738" w:right="93"/>
        <w:jc w:val="left"/>
        <w:rPr>
          <w:rFonts w:ascii="標楷體" w:hAnsi="標楷體" w:cs="標楷體" w:eastAsia="標楷體"/>
        </w:rPr>
      </w:pPr>
      <w:r>
        <w:rPr/>
        <w:t>11.</w:t>
      </w:r>
      <w:r>
        <w:rPr>
          <w:rFonts w:ascii="標楷體" w:hAnsi="標楷體" w:cs="標楷體" w:eastAsia="標楷體"/>
        </w:rPr>
        <w:t>手術執行在遠端的肱骨</w:t>
      </w:r>
      <w:r>
        <w:rPr/>
        <w:t>(</w:t>
      </w:r>
      <w:r>
        <w:rPr>
          <w:rFonts w:ascii="標楷體" w:hAnsi="標楷體" w:cs="標楷體" w:eastAsia="標楷體"/>
        </w:rPr>
        <w:t>肘</w:t>
      </w:r>
      <w:r>
        <w:rPr/>
        <w:t>)</w:t>
      </w:r>
      <w:r>
        <w:rPr>
          <w:rFonts w:ascii="標楷體" w:hAnsi="標楷體" w:cs="標楷體" w:eastAsia="標楷體"/>
        </w:rPr>
        <w:t>時，編碼在肱骨幹的身體部位。</w:t>
      </w:r>
    </w:p>
    <w:p>
      <w:pPr>
        <w:pStyle w:val="BodyText"/>
        <w:spacing w:line="271" w:lineRule="auto" w:before="42"/>
        <w:ind w:left="2098" w:right="266" w:hanging="360"/>
        <w:jc w:val="both"/>
        <w:rPr>
          <w:rFonts w:ascii="標楷體" w:hAnsi="標楷體" w:cs="標楷體" w:eastAsia="標楷體"/>
        </w:rPr>
      </w:pPr>
      <w:r>
        <w:rPr/>
        <w:t>12.</w:t>
      </w:r>
      <w:r>
        <w:rPr>
          <w:rFonts w:ascii="標楷體" w:hAnsi="標楷體" w:cs="標楷體" w:eastAsia="標楷體"/>
        </w:rPr>
        <w:t>手術執行在皮膚與乳房腺體及乳管時，編碼在皮膚與乳房系 統的身體部位。</w:t>
      </w:r>
    </w:p>
    <w:p>
      <w:pPr>
        <w:pStyle w:val="BodyText"/>
        <w:spacing w:line="271" w:lineRule="auto" w:before="14"/>
        <w:ind w:left="2098" w:right="265" w:hanging="360"/>
        <w:jc w:val="both"/>
        <w:rPr>
          <w:rFonts w:ascii="標楷體" w:hAnsi="標楷體" w:cs="標楷體" w:eastAsia="標楷體"/>
        </w:rPr>
      </w:pPr>
      <w:r>
        <w:rPr/>
        <w:t>13.</w:t>
      </w:r>
      <w:r>
        <w:rPr>
          <w:rFonts w:ascii="標楷體" w:hAnsi="標楷體" w:cs="標楷體" w:eastAsia="標楷體"/>
        </w:rPr>
        <w:t>身體部位</w:t>
      </w:r>
      <w:r>
        <w:rPr>
          <w:rFonts w:ascii="標楷體" w:hAnsi="標楷體" w:cs="標楷體" w:eastAsia="標楷體"/>
          <w:spacing w:val="-57"/>
        </w:rPr>
        <w:t> </w:t>
      </w:r>
      <w:r>
        <w:rPr/>
        <w:t>Forequarter</w:t>
      </w:r>
      <w:r>
        <w:rPr>
          <w:spacing w:val="2"/>
        </w:rPr>
        <w:t> </w:t>
      </w:r>
      <w:r>
        <w:rPr>
          <w:rFonts w:ascii="標楷體" w:hAnsi="標楷體" w:cs="標楷體" w:eastAsia="標楷體"/>
          <w:spacing w:val="-3"/>
        </w:rPr>
        <w:t>是描述整個上肢加肩胛骨與鎖骨，而身</w:t>
      </w:r>
      <w:r>
        <w:rPr>
          <w:rFonts w:ascii="標楷體" w:hAnsi="標楷體" w:cs="標楷體" w:eastAsia="標楷體"/>
        </w:rPr>
        <w:t> 體部位 </w:t>
      </w:r>
      <w:r>
        <w:rPr/>
        <w:t>Hindquarter</w:t>
      </w:r>
      <w:r>
        <w:rPr>
          <w:spacing w:val="39"/>
        </w:rPr>
        <w:t> </w:t>
      </w:r>
      <w:r>
        <w:rPr>
          <w:rFonts w:ascii="標楷體" w:hAnsi="標楷體" w:cs="標楷體" w:eastAsia="標楷體"/>
        </w:rPr>
        <w:t>是描述整個下肢，包括骨盆（帶）與臀 部。</w:t>
      </w:r>
    </w:p>
    <w:p>
      <w:pPr>
        <w:pStyle w:val="BodyText"/>
        <w:spacing w:line="271" w:lineRule="auto" w:before="14"/>
        <w:ind w:left="2098" w:right="265" w:hanging="360"/>
        <w:jc w:val="both"/>
        <w:rPr>
          <w:rFonts w:ascii="標楷體" w:hAnsi="標楷體" w:cs="標楷體" w:eastAsia="標楷體"/>
        </w:rPr>
      </w:pPr>
      <w:r>
        <w:rPr/>
        <w:t>14.</w:t>
      </w:r>
      <w:r>
        <w:rPr>
          <w:rFonts w:ascii="標楷體" w:hAnsi="標楷體" w:cs="標楷體" w:eastAsia="標楷體"/>
        </w:rPr>
        <w:t>當一身體部位特定的分支無其專屬的身體部位數值時，應選 擇最接近該分支的近端來編碼。例如</w:t>
      </w:r>
      <w:r>
        <w:rPr/>
        <w:t>:</w:t>
      </w:r>
      <w:r>
        <w:rPr>
          <w:spacing w:val="-18"/>
        </w:rPr>
        <w:t> </w:t>
      </w:r>
      <w:r>
        <w:rPr/>
        <w:t>A</w:t>
      </w:r>
      <w:r>
        <w:rPr>
          <w:spacing w:val="-19"/>
        </w:rPr>
        <w:t> </w:t>
      </w:r>
      <w:r>
        <w:rPr/>
        <w:t>procedure</w:t>
      </w:r>
      <w:r>
        <w:rPr>
          <w:spacing w:val="-6"/>
        </w:rPr>
        <w:t> </w:t>
      </w:r>
      <w:r>
        <w:rPr/>
        <w:t>performed</w:t>
      </w:r>
      <w:r>
        <w:rPr/>
        <w:t> on the mandibular branch of the trigeminal nerve</w:t>
      </w:r>
      <w:r>
        <w:rPr>
          <w:spacing w:val="21"/>
        </w:rPr>
        <w:t> </w:t>
      </w:r>
      <w:r>
        <w:rPr>
          <w:rFonts w:ascii="標楷體" w:hAnsi="標楷體" w:cs="標楷體" w:eastAsia="標楷體"/>
        </w:rPr>
        <w:t>身體部位編 碼在</w:t>
      </w:r>
      <w:r>
        <w:rPr>
          <w:rFonts w:ascii="標楷體" w:hAnsi="標楷體" w:cs="標楷體" w:eastAsia="標楷體"/>
          <w:spacing w:val="-67"/>
        </w:rPr>
        <w:t> </w:t>
      </w:r>
      <w:r>
        <w:rPr/>
        <w:t>Trigeminal</w:t>
      </w:r>
      <w:r>
        <w:rPr>
          <w:spacing w:val="-7"/>
        </w:rPr>
        <w:t> </w:t>
      </w:r>
      <w:r>
        <w:rPr/>
        <w:t>nerve(</w:t>
      </w:r>
      <w:r>
        <w:rPr>
          <w:rFonts w:ascii="標楷體" w:hAnsi="標楷體" w:cs="標楷體" w:eastAsia="標楷體"/>
        </w:rPr>
        <w:t>三叉神經</w:t>
      </w:r>
      <w:r>
        <w:rPr/>
        <w:t>)</w:t>
      </w:r>
      <w:r>
        <w:rPr>
          <w:rFonts w:ascii="標楷體" w:hAnsi="標楷體" w:cs="標楷體" w:eastAsia="標楷體"/>
        </w:rPr>
        <w:t>。</w:t>
      </w:r>
    </w:p>
    <w:p>
      <w:pPr>
        <w:pStyle w:val="BodyText"/>
        <w:spacing w:line="240" w:lineRule="auto" w:before="7"/>
        <w:ind w:left="1817" w:right="93"/>
        <w:jc w:val="left"/>
      </w:pPr>
      <w:r>
        <w:rPr/>
      </w:r>
      <w:r>
        <w:rPr>
          <w:u w:val="single" w:color="000000"/>
        </w:rPr>
        <w:t>15.</w:t>
      </w:r>
      <w:r>
        <w:rPr>
          <w:spacing w:val="46"/>
          <w:u w:val="single" w:color="000000"/>
        </w:rPr>
        <w:t> </w:t>
      </w:r>
      <w:r>
        <w:rPr>
          <w:rFonts w:ascii="標楷體" w:hAnsi="標楷體" w:cs="標楷體" w:eastAsia="標楷體"/>
          <w:u w:val="single" w:color="000000"/>
        </w:rPr>
        <w:t>於手術方式更換</w:t>
      </w:r>
      <w:r>
        <w:rPr>
          <w:rFonts w:ascii="Times New Roman" w:hAnsi="Times New Roman" w:cs="Times New Roman" w:eastAsia="Times New Roman"/>
          <w:u w:val="single" w:color="000000"/>
        </w:rPr>
      </w:r>
      <w:r>
        <w:rPr>
          <w:u w:val="single" w:color="000000"/>
        </w:rPr>
        <w:t>(Change)</w:t>
      </w:r>
      <w:r>
        <w:rPr>
          <w:rFonts w:ascii="標楷體" w:hAnsi="標楷體" w:cs="標楷體" w:eastAsia="標楷體"/>
          <w:u w:val="single" w:color="000000"/>
        </w:rPr>
        <w:t>、視查</w:t>
      </w:r>
      <w:r>
        <w:rPr>
          <w:rFonts w:ascii="Times New Roman" w:hAnsi="Times New Roman" w:cs="Times New Roman" w:eastAsia="Times New Roman"/>
          <w:u w:val="single" w:color="000000"/>
        </w:rPr>
      </w:r>
      <w:r>
        <w:rPr>
          <w:u w:val="single" w:color="000000"/>
        </w:rPr>
        <w:t>(Inspection)</w:t>
      </w:r>
      <w:r>
        <w:rPr>
          <w:rFonts w:ascii="標楷體" w:hAnsi="標楷體" w:cs="標楷體" w:eastAsia="標楷體"/>
          <w:u w:val="single" w:color="000000"/>
        </w:rPr>
        <w:t>、移除</w:t>
      </w:r>
      <w:r>
        <w:rPr>
          <w:rFonts w:ascii="標楷體" w:hAnsi="標楷體" w:cs="標楷體" w:eastAsia="標楷體"/>
          <w:spacing w:val="-119"/>
          <w:u w:val="single" w:color="000000"/>
        </w:rPr>
        <w:t> </w:t>
      </w:r>
      <w:r>
        <w:rPr>
          <w:rFonts w:ascii="Times New Roman" w:hAnsi="Times New Roman" w:cs="Times New Roman" w:eastAsia="Times New Roman"/>
          <w:spacing w:val="-119"/>
          <w:u w:val="single" w:color="000000"/>
        </w:rPr>
      </w:r>
      <w:r>
        <w:rPr>
          <w:u w:val="single" w:color="000000"/>
        </w:rPr>
        <w:t>(Removal)</w:t>
      </w:r>
      <w:r>
        <w:rPr/>
      </w:r>
    </w:p>
    <w:p>
      <w:pPr>
        <w:spacing w:before="42"/>
        <w:ind w:left="2100" w:right="93" w:firstLine="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及矯正</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(Revision)</w:t>
      </w:r>
      <w:r>
        <w:rPr>
          <w:rFonts w:ascii="標楷體" w:hAnsi="標楷體" w:cs="標楷體" w:eastAsia="標楷體"/>
          <w:sz w:val="24"/>
          <w:szCs w:val="24"/>
          <w:u w:val="single" w:color="000000"/>
        </w:rPr>
        <w:t>，胃腸身體系統</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w:t>
      </w:r>
      <w:r>
        <w:rPr>
          <w:rFonts w:ascii="Times New Roman" w:hAnsi="Times New Roman" w:cs="Times New Roman" w:eastAsia="Times New Roman"/>
          <w:sz w:val="23"/>
          <w:szCs w:val="23"/>
          <w:u w:val="single" w:color="000000"/>
        </w:rPr>
        <w:t>Gastrointestinal body system</w:t>
      </w:r>
      <w:r>
        <w:rPr>
          <w:rFonts w:ascii="Times New Roman" w:hAnsi="Times New Roman" w:cs="Times New Roman" w:eastAsia="Times New Roman"/>
          <w:spacing w:val="20"/>
          <w:sz w:val="23"/>
          <w:szCs w:val="23"/>
          <w:u w:val="single" w:color="000000"/>
        </w:rPr>
        <w:t> </w:t>
      </w:r>
      <w:r>
        <w:rPr>
          <w:rFonts w:ascii="Times New Roman" w:hAnsi="Times New Roman" w:cs="Times New Roman" w:eastAsia="Times New Roman"/>
          <w:sz w:val="24"/>
          <w:szCs w:val="24"/>
          <w:u w:val="single" w:color="000000"/>
        </w:rPr>
        <w:t>)</w:t>
      </w:r>
      <w:r>
        <w:rPr>
          <w:rFonts w:ascii="Times New Roman" w:hAnsi="Times New Roman" w:cs="Times New Roman" w:eastAsia="Times New Roman"/>
          <w:sz w:val="24"/>
          <w:szCs w:val="24"/>
        </w:rPr>
      </w:r>
    </w:p>
    <w:p>
      <w:pPr>
        <w:spacing w:before="42"/>
        <w:ind w:left="2100" w:right="93" w:firstLine="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4"/>
          <w:sz w:val="24"/>
          <w:szCs w:val="24"/>
          <w:u w:val="single" w:color="000000"/>
        </w:rPr>
        <w:t>之身體部位有上腸道</w:t>
      </w:r>
      <w:r>
        <w:rPr>
          <w:rFonts w:ascii="Times New Roman" w:hAnsi="Times New Roman" w:cs="Times New Roman" w:eastAsia="Times New Roman"/>
          <w:spacing w:val="4"/>
          <w:sz w:val="24"/>
          <w:szCs w:val="24"/>
          <w:u w:val="single" w:color="000000"/>
        </w:rPr>
      </w:r>
      <w:r>
        <w:rPr>
          <w:rFonts w:ascii="Times New Roman" w:hAnsi="Times New Roman" w:cs="Times New Roman" w:eastAsia="Times New Roman"/>
          <w:sz w:val="24"/>
          <w:szCs w:val="24"/>
          <w:u w:val="single" w:color="000000"/>
        </w:rPr>
        <w:t>(</w:t>
      </w:r>
      <w:r>
        <w:rPr>
          <w:rFonts w:ascii="Times New Roman" w:hAnsi="Times New Roman" w:cs="Times New Roman" w:eastAsia="Times New Roman"/>
          <w:sz w:val="23"/>
          <w:szCs w:val="23"/>
          <w:u w:val="single" w:color="000000"/>
        </w:rPr>
        <w:t>Upper </w:t>
      </w:r>
      <w:r>
        <w:rPr>
          <w:rFonts w:ascii="Times New Roman" w:hAnsi="Times New Roman" w:cs="Times New Roman" w:eastAsia="Times New Roman"/>
          <w:spacing w:val="2"/>
          <w:sz w:val="23"/>
          <w:szCs w:val="23"/>
          <w:u w:val="single" w:color="000000"/>
        </w:rPr>
        <w:t> </w:t>
      </w:r>
      <w:r>
        <w:rPr>
          <w:rFonts w:ascii="Times New Roman" w:hAnsi="Times New Roman" w:cs="Times New Roman" w:eastAsia="Times New Roman"/>
          <w:sz w:val="23"/>
          <w:szCs w:val="23"/>
          <w:u w:val="single" w:color="000000"/>
        </w:rPr>
        <w:t>Intestinal  Tract </w:t>
      </w:r>
      <w:r>
        <w:rPr>
          <w:rFonts w:ascii="Times New Roman" w:hAnsi="Times New Roman" w:cs="Times New Roman" w:eastAsia="Times New Roman"/>
          <w:spacing w:val="7"/>
          <w:sz w:val="23"/>
          <w:szCs w:val="23"/>
          <w:u w:val="single" w:color="000000"/>
        </w:rPr>
        <w:t> </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及</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下</w:t>
      </w:r>
      <w:r>
        <w:rPr>
          <w:rFonts w:ascii="標楷體" w:hAnsi="標楷體" w:cs="標楷體" w:eastAsia="標楷體"/>
          <w:spacing w:val="-117"/>
          <w:sz w:val="24"/>
          <w:szCs w:val="24"/>
          <w:u w:val="single" w:color="000000"/>
        </w:rPr>
        <w:t> </w:t>
      </w:r>
      <w:r>
        <w:rPr>
          <w:rFonts w:ascii="Times New Roman" w:hAnsi="Times New Roman" w:cs="Times New Roman" w:eastAsia="Times New Roman"/>
          <w:spacing w:val="-117"/>
          <w:sz w:val="24"/>
          <w:szCs w:val="24"/>
          <w:u w:val="single" w:color="000000"/>
        </w:rPr>
      </w:r>
      <w:r>
        <w:rPr>
          <w:rFonts w:ascii="標楷體" w:hAnsi="標楷體" w:cs="標楷體" w:eastAsia="標楷體"/>
          <w:sz w:val="24"/>
          <w:szCs w:val="24"/>
          <w:u w:val="single" w:color="000000"/>
        </w:rPr>
        <w:t>腸</w:t>
      </w:r>
      <w:r>
        <w:rPr>
          <w:rFonts w:ascii="標楷體" w:hAnsi="標楷體" w:cs="標楷體" w:eastAsia="標楷體"/>
          <w:spacing w:val="-117"/>
          <w:sz w:val="24"/>
          <w:szCs w:val="24"/>
          <w:u w:val="single" w:color="000000"/>
        </w:rPr>
        <w:t> </w:t>
      </w:r>
      <w:r>
        <w:rPr>
          <w:rFonts w:ascii="Times New Roman" w:hAnsi="Times New Roman" w:cs="Times New Roman" w:eastAsia="Times New Roman"/>
          <w:spacing w:val="-117"/>
          <w:sz w:val="24"/>
          <w:szCs w:val="24"/>
          <w:u w:val="single" w:color="000000"/>
        </w:rPr>
      </w:r>
      <w:r>
        <w:rPr>
          <w:rFonts w:ascii="標楷體" w:hAnsi="標楷體" w:cs="標楷體" w:eastAsia="標楷體"/>
          <w:sz w:val="24"/>
          <w:szCs w:val="24"/>
          <w:u w:val="single" w:color="000000"/>
        </w:rPr>
        <w:t>道</w:t>
      </w:r>
      <w:r>
        <w:rPr>
          <w:rFonts w:ascii="標楷體" w:hAnsi="標楷體" w:cs="標楷體" w:eastAsia="標楷體"/>
          <w:spacing w:val="-115"/>
          <w:sz w:val="24"/>
          <w:szCs w:val="24"/>
          <w:u w:val="single" w:color="000000"/>
        </w:rPr>
        <w:t> </w:t>
      </w:r>
      <w:r>
        <w:rPr>
          <w:rFonts w:ascii="Times New Roman" w:hAnsi="Times New Roman" w:cs="Times New Roman" w:eastAsia="Times New Roman"/>
          <w:spacing w:val="-115"/>
          <w:sz w:val="24"/>
          <w:szCs w:val="24"/>
          <w:u w:val="single" w:color="000000"/>
        </w:rPr>
      </w:r>
      <w:r>
        <w:rPr>
          <w:rFonts w:ascii="Times New Roman" w:hAnsi="Times New Roman" w:cs="Times New Roman" w:eastAsia="Times New Roman"/>
          <w:sz w:val="24"/>
          <w:szCs w:val="24"/>
          <w:u w:val="single" w:color="000000"/>
        </w:rPr>
        <w:t>(Lower</w:t>
      </w:r>
      <w:r>
        <w:rPr>
          <w:rFonts w:ascii="Times New Roman" w:hAnsi="Times New Roman" w:cs="Times New Roman" w:eastAsia="Times New Roman"/>
          <w:sz w:val="24"/>
          <w:szCs w:val="24"/>
        </w:rPr>
      </w:r>
    </w:p>
    <w:p>
      <w:pPr>
        <w:spacing w:before="42"/>
        <w:ind w:left="2100" w:right="93" w:firstLine="0"/>
        <w:jc w:val="left"/>
        <w:rPr>
          <w:rFonts w:ascii="標楷體" w:hAnsi="標楷體" w:cs="標楷體" w:eastAsia="標楷體"/>
          <w:sz w:val="24"/>
          <w:szCs w:val="24"/>
        </w:rPr>
      </w:pPr>
      <w:r>
        <w:rPr>
          <w:rFonts w:ascii="Times New Roman" w:hAnsi="Times New Roman" w:cs="Times New Roman" w:eastAsia="Times New Roman"/>
          <w:w w:val="100"/>
          <w:sz w:val="23"/>
          <w:szCs w:val="23"/>
        </w:rPr>
      </w:r>
      <w:r>
        <w:rPr>
          <w:rFonts w:ascii="Times New Roman" w:hAnsi="Times New Roman" w:cs="Times New Roman" w:eastAsia="Times New Roman"/>
          <w:sz w:val="23"/>
          <w:szCs w:val="23"/>
          <w:u w:val="single" w:color="000000"/>
        </w:rPr>
        <w:t>Intestinal Tract</w:t>
      </w:r>
      <w:r>
        <w:rPr>
          <w:rFonts w:ascii="Times New Roman" w:hAnsi="Times New Roman" w:cs="Times New Roman" w:eastAsia="Times New Roman"/>
          <w:spacing w:val="-7"/>
          <w:sz w:val="23"/>
          <w:szCs w:val="23"/>
          <w:u w:val="single" w:color="000000"/>
        </w:rPr>
        <w:t> </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之分。上腸道包含胃腸道之食道至十二指腸，</w:t>
      </w:r>
      <w:r>
        <w:rPr>
          <w:rFonts w:ascii="標楷體" w:hAnsi="標楷體" w:cs="標楷體" w:eastAsia="標楷體"/>
          <w:sz w:val="24"/>
          <w:szCs w:val="24"/>
        </w:rPr>
      </w:r>
    </w:p>
    <w:p>
      <w:pPr>
        <w:spacing w:line="271" w:lineRule="auto" w:before="42"/>
        <w:ind w:left="2100" w:right="93" w:firstLine="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下腸道包含胃腸道之空腸至肛門。例如：</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Times New Roman" w:hAnsi="Times New Roman" w:cs="Times New Roman" w:eastAsia="Times New Roman"/>
          <w:sz w:val="24"/>
          <w:szCs w:val="24"/>
          <w:u w:val="single" w:color="000000"/>
        </w:rPr>
        <w:t>C</w:t>
      </w:r>
      <w:r>
        <w:rPr>
          <w:rFonts w:ascii="Times New Roman" w:hAnsi="Times New Roman" w:cs="Times New Roman" w:eastAsia="Times New Roman"/>
          <w:sz w:val="23"/>
          <w:szCs w:val="23"/>
          <w:u w:val="single" w:color="000000"/>
        </w:rPr>
        <w:t>hange</w:t>
      </w:r>
      <w:r>
        <w:rPr>
          <w:rFonts w:ascii="Times New Roman" w:hAnsi="Times New Roman" w:cs="Times New Roman" w:eastAsia="Times New Roman"/>
          <w:spacing w:val="-2"/>
          <w:sz w:val="23"/>
          <w:szCs w:val="23"/>
          <w:u w:val="single" w:color="000000"/>
        </w:rPr>
        <w:t> </w:t>
      </w:r>
      <w:r>
        <w:rPr>
          <w:rFonts w:ascii="Times New Roman" w:hAnsi="Times New Roman" w:cs="Times New Roman" w:eastAsia="Times New Roman"/>
          <w:sz w:val="23"/>
          <w:szCs w:val="23"/>
          <w:u w:val="single" w:color="000000"/>
        </w:rPr>
        <w:t>of</w:t>
      </w:r>
      <w:r>
        <w:rPr>
          <w:rFonts w:ascii="Times New Roman" w:hAnsi="Times New Roman" w:cs="Times New Roman" w:eastAsia="Times New Roman"/>
          <w:spacing w:val="-5"/>
          <w:sz w:val="23"/>
          <w:szCs w:val="23"/>
          <w:u w:val="single" w:color="000000"/>
        </w:rPr>
        <w:t> </w:t>
      </w:r>
      <w:r>
        <w:rPr>
          <w:rFonts w:ascii="Times New Roman" w:hAnsi="Times New Roman" w:cs="Times New Roman" w:eastAsia="Times New Roman"/>
          <w:sz w:val="23"/>
          <w:szCs w:val="23"/>
          <w:u w:val="single" w:color="000000"/>
        </w:rPr>
        <w:t>a</w:t>
      </w:r>
      <w:r>
        <w:rPr>
          <w:rFonts w:ascii="Times New Roman" w:hAnsi="Times New Roman" w:cs="Times New Roman" w:eastAsia="Times New Roman"/>
          <w:spacing w:val="-2"/>
          <w:sz w:val="23"/>
          <w:szCs w:val="23"/>
          <w:u w:val="single" w:color="000000"/>
        </w:rPr>
        <w:t> </w:t>
      </w:r>
      <w:r>
        <w:rPr>
          <w:rFonts w:ascii="Times New Roman" w:hAnsi="Times New Roman" w:cs="Times New Roman" w:eastAsia="Times New Roman"/>
          <w:sz w:val="23"/>
          <w:szCs w:val="23"/>
          <w:u w:val="single" w:color="000000"/>
        </w:rPr>
        <w:t>device</w:t>
      </w:r>
      <w:r>
        <w:rPr>
          <w:rFonts w:ascii="Times New Roman" w:hAnsi="Times New Roman" w:cs="Times New Roman" w:eastAsia="Times New Roman"/>
          <w:spacing w:val="-2"/>
          <w:sz w:val="23"/>
          <w:szCs w:val="23"/>
          <w:u w:val="single" w:color="000000"/>
        </w:rPr>
        <w:t> </w:t>
      </w:r>
      <w:r>
        <w:rPr>
          <w:rFonts w:ascii="Times New Roman" w:hAnsi="Times New Roman" w:cs="Times New Roman" w:eastAsia="Times New Roman"/>
          <w:sz w:val="23"/>
          <w:szCs w:val="23"/>
          <w:u w:val="single" w:color="000000"/>
        </w:rPr>
        <w:t>in</w:t>
      </w:r>
      <w:r>
        <w:rPr>
          <w:rFonts w:ascii="Times New Roman" w:hAnsi="Times New Roman" w:cs="Times New Roman" w:eastAsia="Times New Roman"/>
          <w:w w:val="100"/>
          <w:sz w:val="23"/>
          <w:szCs w:val="23"/>
        </w:rPr>
      </w:r>
      <w:r>
        <w:rPr>
          <w:rFonts w:ascii="Times New Roman" w:hAnsi="Times New Roman" w:cs="Times New Roman" w:eastAsia="Times New Roman"/>
          <w:w w:val="100"/>
          <w:sz w:val="23"/>
          <w:szCs w:val="23"/>
        </w:rPr>
        <w:t> </w:t>
      </w:r>
      <w:r>
        <w:rPr>
          <w:rFonts w:ascii="Times New Roman" w:hAnsi="Times New Roman" w:cs="Times New Roman" w:eastAsia="Times New Roman"/>
          <w:sz w:val="23"/>
          <w:szCs w:val="23"/>
          <w:u w:val="single" w:color="000000"/>
        </w:rPr>
        <w:t>the</w:t>
      </w:r>
      <w:r>
        <w:rPr>
          <w:rFonts w:ascii="Times New Roman" w:hAnsi="Times New Roman" w:cs="Times New Roman" w:eastAsia="Times New Roman"/>
          <w:spacing w:val="-4"/>
          <w:sz w:val="23"/>
          <w:szCs w:val="23"/>
          <w:u w:val="single" w:color="000000"/>
        </w:rPr>
        <w:t> </w:t>
      </w:r>
      <w:r>
        <w:rPr>
          <w:rFonts w:ascii="Times New Roman" w:hAnsi="Times New Roman" w:cs="Times New Roman" w:eastAsia="Times New Roman"/>
          <w:sz w:val="23"/>
          <w:szCs w:val="23"/>
          <w:u w:val="single" w:color="000000"/>
        </w:rPr>
        <w:t>jejunum</w:t>
      </w:r>
      <w:r>
        <w:rPr>
          <w:rFonts w:ascii="標楷體" w:hAnsi="標楷體" w:cs="標楷體" w:eastAsia="標楷體"/>
          <w:sz w:val="23"/>
          <w:szCs w:val="23"/>
          <w:u w:val="single" w:color="000000"/>
        </w:rPr>
        <w:t>身體部位應選擇</w:t>
      </w:r>
      <w:r>
        <w:rPr>
          <w:rFonts w:ascii="標楷體" w:hAnsi="標楷體" w:cs="標楷體" w:eastAsia="標楷體"/>
          <w:sz w:val="24"/>
          <w:szCs w:val="24"/>
          <w:u w:val="single" w:color="000000"/>
        </w:rPr>
        <w:t>下腸道</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(Lower </w:t>
      </w:r>
      <w:r>
        <w:rPr>
          <w:rFonts w:ascii="Times New Roman" w:hAnsi="Times New Roman" w:cs="Times New Roman" w:eastAsia="Times New Roman"/>
          <w:sz w:val="23"/>
          <w:szCs w:val="23"/>
          <w:u w:val="single" w:color="000000"/>
        </w:rPr>
        <w:t>Intestinal Tract</w:t>
      </w:r>
      <w:r>
        <w:rPr>
          <w:rFonts w:ascii="Times New Roman" w:hAnsi="Times New Roman" w:cs="Times New Roman" w:eastAsia="Times New Roman"/>
          <w:spacing w:val="-12"/>
          <w:sz w:val="23"/>
          <w:szCs w:val="23"/>
          <w:u w:val="single" w:color="000000"/>
        </w:rPr>
        <w:t> </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w:t>
      </w:r>
      <w:r>
        <w:rPr>
          <w:rFonts w:ascii="標楷體" w:hAnsi="標楷體" w:cs="標楷體" w:eastAsia="標楷體"/>
          <w:sz w:val="24"/>
          <w:szCs w:val="24"/>
        </w:rPr>
      </w:r>
    </w:p>
    <w:p>
      <w:pPr>
        <w:pStyle w:val="BodyText"/>
        <w:spacing w:line="307" w:lineRule="auto" w:before="7"/>
        <w:ind w:left="1738" w:right="3152" w:hanging="720"/>
        <w:jc w:val="left"/>
        <w:rPr>
          <w:rFonts w:ascii="標楷體" w:hAnsi="標楷體" w:cs="標楷體" w:eastAsia="標楷體"/>
        </w:rPr>
      </w:pPr>
      <w:r>
        <w:rPr>
          <w:rFonts w:ascii="標楷體" w:hAnsi="標楷體" w:cs="標楷體" w:eastAsia="標楷體"/>
        </w:rPr>
        <w:t>（五）手術途徑指引</w:t>
      </w:r>
      <w:r>
        <w:rPr/>
        <w:t>(Approach</w:t>
      </w:r>
      <w:r>
        <w:rPr>
          <w:spacing w:val="-4"/>
        </w:rPr>
        <w:t> </w:t>
      </w:r>
      <w:r>
        <w:rPr/>
        <w:t>guidelines)</w:t>
      </w:r>
      <w:r>
        <w:rPr/>
        <w:t> 1.</w:t>
      </w:r>
      <w:r>
        <w:rPr>
          <w:rFonts w:ascii="標楷體" w:hAnsi="標楷體" w:cs="標楷體" w:eastAsia="標楷體"/>
        </w:rPr>
        <w:t>第</w:t>
      </w:r>
      <w:r>
        <w:rPr>
          <w:rFonts w:ascii="標楷體" w:hAnsi="標楷體" w:cs="標楷體" w:eastAsia="標楷體"/>
          <w:spacing w:val="-60"/>
        </w:rPr>
        <w:t> </w:t>
      </w:r>
      <w:r>
        <w:rPr/>
        <w:t>5 </w:t>
      </w:r>
      <w:r>
        <w:rPr>
          <w:rFonts w:ascii="標楷體" w:hAnsi="標楷體" w:cs="標楷體" w:eastAsia="標楷體"/>
        </w:rPr>
        <w:t>位碼用以定義手術途徑：</w:t>
      </w:r>
    </w:p>
    <w:p>
      <w:pPr>
        <w:pStyle w:val="BodyText"/>
        <w:spacing w:line="271" w:lineRule="auto" w:before="20"/>
        <w:ind w:left="2518" w:right="93" w:hanging="601"/>
        <w:jc w:val="left"/>
        <w:rPr>
          <w:rFonts w:ascii="標楷體" w:hAnsi="標楷體" w:cs="標楷體" w:eastAsia="標楷體"/>
        </w:rPr>
      </w:pPr>
      <w:r>
        <w:rPr>
          <w:rFonts w:ascii="Times New Roman" w:hAnsi="Times New Roman" w:cs="Times New Roman" w:eastAsia="Times New Roman"/>
        </w:rPr>
        <w:t>“0”</w:t>
      </w:r>
      <w:r>
        <w:rPr>
          <w:rFonts w:ascii="標楷體" w:hAnsi="標楷體" w:cs="標楷體" w:eastAsia="標楷體"/>
        </w:rPr>
        <w:t>：開放性</w:t>
      </w:r>
      <w:r>
        <w:rPr/>
        <w:t>(Open)</w:t>
      </w:r>
      <w:r>
        <w:rPr>
          <w:rFonts w:ascii="標楷體" w:hAnsi="標楷體" w:cs="標楷體" w:eastAsia="標楷體"/>
        </w:rPr>
        <w:t>－經由切割皮膚、粘膜或任何身體層到達</w:t>
      </w:r>
      <w:r>
        <w:rPr>
          <w:rFonts w:ascii="標楷體" w:hAnsi="標楷體" w:cs="標楷體" w:eastAsia="標楷體"/>
          <w:spacing w:val="-67"/>
        </w:rPr>
        <w:t> </w:t>
      </w:r>
      <w:r>
        <w:rPr>
          <w:rFonts w:ascii="標楷體" w:hAnsi="標楷體" w:cs="標楷體" w:eastAsia="標楷體"/>
          <w:spacing w:val="-67"/>
        </w:rPr>
      </w:r>
      <w:r>
        <w:rPr>
          <w:rFonts w:ascii="標楷體" w:hAnsi="標楷體" w:cs="標楷體" w:eastAsia="標楷體"/>
        </w:rPr>
        <w:t>手術部位。</w:t>
      </w:r>
    </w:p>
    <w:p>
      <w:pPr>
        <w:pStyle w:val="BodyText"/>
        <w:spacing w:line="271" w:lineRule="auto" w:before="14"/>
        <w:ind w:left="2518" w:right="93" w:hanging="601"/>
        <w:jc w:val="left"/>
        <w:rPr>
          <w:rFonts w:ascii="標楷體" w:hAnsi="標楷體" w:cs="標楷體" w:eastAsia="標楷體"/>
        </w:rPr>
      </w:pPr>
      <w:r>
        <w:rPr>
          <w:rFonts w:ascii="Times New Roman" w:hAnsi="Times New Roman" w:cs="Times New Roman" w:eastAsia="Times New Roman"/>
        </w:rPr>
        <w:t>“3”</w:t>
      </w:r>
      <w:r>
        <w:rPr>
          <w:rFonts w:ascii="標楷體" w:hAnsi="標楷體" w:cs="標楷體" w:eastAsia="標楷體"/>
        </w:rPr>
        <w:t>：經皮</w:t>
      </w:r>
      <w:r>
        <w:rPr/>
        <w:t>(Percutaneous)</w:t>
      </w:r>
      <w:r>
        <w:rPr>
          <w:rFonts w:ascii="標楷體" w:hAnsi="標楷體" w:cs="標楷體" w:eastAsia="標楷體"/>
        </w:rPr>
        <w:t>－以穿刺或小切口的方式，讓器械能</w:t>
      </w:r>
      <w:r>
        <w:rPr>
          <w:rFonts w:ascii="標楷體" w:hAnsi="標楷體" w:cs="標楷體" w:eastAsia="標楷體"/>
          <w:spacing w:val="-96"/>
        </w:rPr>
        <w:t> </w:t>
      </w:r>
      <w:r>
        <w:rPr>
          <w:rFonts w:ascii="標楷體" w:hAnsi="標楷體" w:cs="標楷體" w:eastAsia="標楷體"/>
          <w:spacing w:val="-96"/>
        </w:rPr>
      </w:r>
      <w:r>
        <w:rPr>
          <w:rFonts w:ascii="標楷體" w:hAnsi="標楷體" w:cs="標楷體" w:eastAsia="標楷體"/>
        </w:rPr>
        <w:t>穿透皮膚、粘膜或任何身體層到達手術部位。</w:t>
      </w:r>
    </w:p>
    <w:p>
      <w:pPr>
        <w:pStyle w:val="BodyText"/>
        <w:spacing w:line="240" w:lineRule="auto" w:before="14"/>
        <w:ind w:left="1918" w:right="93"/>
        <w:jc w:val="left"/>
        <w:rPr>
          <w:rFonts w:ascii="標楷體" w:hAnsi="標楷體" w:cs="標楷體" w:eastAsia="標楷體"/>
        </w:rPr>
      </w:pPr>
      <w:r>
        <w:rPr>
          <w:rFonts w:ascii="Times New Roman" w:hAnsi="Times New Roman" w:cs="Times New Roman" w:eastAsia="Times New Roman"/>
        </w:rPr>
        <w:t>“4”</w:t>
      </w:r>
      <w:r>
        <w:rPr>
          <w:rFonts w:ascii="標楷體" w:hAnsi="標楷體" w:cs="標楷體" w:eastAsia="標楷體"/>
        </w:rPr>
        <w:t>：經皮內視鏡</w:t>
      </w:r>
      <w:r>
        <w:rPr/>
        <w:t>(Percutaneous</w:t>
      </w:r>
      <w:r>
        <w:rPr>
          <w:spacing w:val="47"/>
        </w:rPr>
        <w:t> </w:t>
      </w:r>
      <w:r>
        <w:rPr/>
        <w:t>Endoscopic)</w:t>
      </w:r>
      <w:r>
        <w:rPr>
          <w:rFonts w:ascii="標楷體" w:hAnsi="標楷體" w:cs="標楷體" w:eastAsia="標楷體"/>
        </w:rPr>
        <w:t>－以穿刺或小切口</w:t>
      </w:r>
    </w:p>
    <w:p>
      <w:pPr>
        <w:spacing w:after="0" w:line="240" w:lineRule="auto"/>
        <w:jc w:val="left"/>
        <w:rPr>
          <w:rFonts w:ascii="標楷體" w:hAnsi="標楷體" w:cs="標楷體" w:eastAsia="標楷體"/>
        </w:rPr>
        <w:sectPr>
          <w:pgSz w:w="11910" w:h="16840"/>
          <w:pgMar w:header="0" w:footer="729" w:top="1400" w:bottom="980" w:left="1680" w:right="1680"/>
        </w:sectPr>
      </w:pPr>
    </w:p>
    <w:p>
      <w:pPr>
        <w:pStyle w:val="BodyText"/>
        <w:spacing w:line="276" w:lineRule="auto" w:before="7"/>
        <w:ind w:left="2518" w:right="0"/>
        <w:jc w:val="left"/>
        <w:rPr>
          <w:rFonts w:ascii="標楷體" w:hAnsi="標楷體" w:cs="標楷體" w:eastAsia="標楷體"/>
        </w:rPr>
      </w:pPr>
      <w:r>
        <w:rPr>
          <w:rFonts w:ascii="標楷體" w:hAnsi="標楷體" w:cs="標楷體" w:eastAsia="標楷體"/>
        </w:rPr>
        <w:t>的方式，讓器械能穿透皮膚、粘膜或任何身體層到達手 術可視化的部位。</w:t>
      </w:r>
    </w:p>
    <w:p>
      <w:pPr>
        <w:pStyle w:val="BodyText"/>
        <w:spacing w:line="271" w:lineRule="auto" w:before="58"/>
        <w:ind w:left="2518" w:right="193" w:hanging="601"/>
        <w:jc w:val="both"/>
        <w:rPr>
          <w:rFonts w:ascii="標楷體" w:hAnsi="標楷體" w:cs="標楷體" w:eastAsia="標楷體"/>
        </w:rPr>
      </w:pPr>
      <w:r>
        <w:rPr>
          <w:rFonts w:ascii="Times New Roman" w:hAnsi="Times New Roman" w:cs="Times New Roman" w:eastAsia="Times New Roman"/>
          <w:spacing w:val="-5"/>
        </w:rPr>
        <w:t>“7”</w:t>
      </w:r>
      <w:r>
        <w:rPr>
          <w:rFonts w:ascii="標楷體" w:hAnsi="標楷體" w:cs="標楷體" w:eastAsia="標楷體"/>
          <w:spacing w:val="-5"/>
        </w:rPr>
        <w:t>：經由自體或人工造口</w:t>
      </w:r>
      <w:r>
        <w:rPr>
          <w:spacing w:val="-5"/>
        </w:rPr>
        <w:t>(Via </w:t>
      </w:r>
      <w:r>
        <w:rPr/>
        <w:t>Natural or Artificial</w:t>
      </w:r>
      <w:r>
        <w:rPr>
          <w:spacing w:val="12"/>
        </w:rPr>
        <w:t> </w:t>
      </w:r>
      <w:r>
        <w:rPr/>
        <w:t>Opening)</w:t>
      </w:r>
      <w:r>
        <w:rPr>
          <w:rFonts w:ascii="標楷體" w:hAnsi="標楷體" w:cs="標楷體" w:eastAsia="標楷體"/>
        </w:rPr>
        <w:t>－經 由自體或人工造口，讓器械到達手術部位。</w:t>
      </w:r>
    </w:p>
    <w:p>
      <w:pPr>
        <w:pStyle w:val="BodyText"/>
        <w:spacing w:line="271" w:lineRule="auto" w:before="67"/>
        <w:ind w:left="2518" w:right="192" w:hanging="601"/>
        <w:jc w:val="both"/>
        <w:rPr>
          <w:rFonts w:ascii="標楷體" w:hAnsi="標楷體" w:cs="標楷體" w:eastAsia="標楷體"/>
        </w:rPr>
      </w:pPr>
      <w:r>
        <w:rPr>
          <w:rFonts w:ascii="Times New Roman" w:hAnsi="Times New Roman" w:cs="Times New Roman" w:eastAsia="Times New Roman"/>
          <w:spacing w:val="6"/>
        </w:rPr>
        <w:t>“8”</w:t>
      </w:r>
      <w:r>
        <w:rPr>
          <w:rFonts w:ascii="標楷體" w:hAnsi="標楷體" w:cs="標楷體" w:eastAsia="標楷體"/>
          <w:spacing w:val="6"/>
        </w:rPr>
        <w:t>：</w:t>
      </w:r>
      <w:r>
        <w:rPr>
          <w:rFonts w:ascii="標楷體" w:hAnsi="標楷體" w:cs="標楷體" w:eastAsia="標楷體"/>
          <w:spacing w:val="-93"/>
        </w:rPr>
        <w:t> </w:t>
      </w:r>
      <w:r>
        <w:rPr>
          <w:rFonts w:ascii="標楷體" w:hAnsi="標楷體" w:cs="標楷體" w:eastAsia="標楷體"/>
          <w:spacing w:val="25"/>
        </w:rPr>
        <w:t>經由自體或人工造口內視鏡</w:t>
      </w:r>
      <w:r>
        <w:rPr>
          <w:rFonts w:ascii="標楷體" w:hAnsi="標楷體" w:cs="標楷體" w:eastAsia="標楷體"/>
          <w:spacing w:val="-89"/>
        </w:rPr>
        <w:t> </w:t>
      </w:r>
      <w:r>
        <w:rPr/>
        <w:t>(Via</w:t>
      </w:r>
      <w:r>
        <w:rPr>
          <w:spacing w:val="25"/>
        </w:rPr>
        <w:t> </w:t>
      </w:r>
      <w:r>
        <w:rPr/>
        <w:t>Natural</w:t>
      </w:r>
      <w:r>
        <w:rPr>
          <w:spacing w:val="26"/>
        </w:rPr>
        <w:t> </w:t>
      </w:r>
      <w:r>
        <w:rPr/>
        <w:t>or</w:t>
      </w:r>
      <w:r>
        <w:rPr>
          <w:spacing w:val="24"/>
        </w:rPr>
        <w:t> </w:t>
      </w:r>
      <w:r>
        <w:rPr/>
        <w:t>Artificial</w:t>
      </w:r>
      <w:r>
        <w:rPr/>
        <w:t> Opening</w:t>
      </w:r>
      <w:r>
        <w:rPr>
          <w:spacing w:val="-14"/>
        </w:rPr>
        <w:t> </w:t>
      </w:r>
      <w:r>
        <w:rPr/>
        <w:t>Endoscopic)</w:t>
      </w:r>
      <w:r>
        <w:rPr>
          <w:rFonts w:ascii="標楷體" w:hAnsi="標楷體" w:cs="標楷體" w:eastAsia="標楷體"/>
        </w:rPr>
        <w:t>－經由自體或人工造口，讓器械到達 手術可視化的部位。</w:t>
      </w:r>
    </w:p>
    <w:p>
      <w:pPr>
        <w:pStyle w:val="BodyText"/>
        <w:spacing w:line="312" w:lineRule="auto" w:before="67"/>
        <w:ind w:left="2518" w:right="114" w:hanging="601"/>
        <w:jc w:val="both"/>
      </w:pPr>
      <w:r>
        <w:rPr>
          <w:rFonts w:ascii="Times New Roman" w:hAnsi="Times New Roman" w:cs="Times New Roman" w:eastAsia="Times New Roman"/>
          <w:spacing w:val="4"/>
        </w:rPr>
        <w:t>“F”</w:t>
      </w:r>
      <w:r>
        <w:rPr>
          <w:rFonts w:ascii="標楷體" w:hAnsi="標楷體" w:cs="標楷體" w:eastAsia="標楷體"/>
          <w:spacing w:val="4"/>
        </w:rPr>
        <w:t>：經由自體或人工造口併經皮內視鏡輔助</w:t>
      </w:r>
      <w:r>
        <w:rPr>
          <w:spacing w:val="4"/>
        </w:rPr>
        <w:t>(</w:t>
      </w:r>
      <w:r>
        <w:rPr>
          <w:spacing w:val="5"/>
        </w:rPr>
        <w:t> </w:t>
      </w:r>
      <w:r>
        <w:rPr/>
        <w:t>Via</w:t>
      </w:r>
      <w:r>
        <w:rPr>
          <w:spacing w:val="9"/>
        </w:rPr>
        <w:t> </w:t>
      </w:r>
      <w:r>
        <w:rPr/>
        <w:t>Natural</w:t>
      </w:r>
      <w:r>
        <w:rPr>
          <w:spacing w:val="10"/>
        </w:rPr>
        <w:t> </w:t>
      </w:r>
      <w:r>
        <w:rPr/>
        <w:t>or</w:t>
      </w:r>
      <w:r>
        <w:rPr>
          <w:spacing w:val="-57"/>
        </w:rPr>
        <w:t> </w:t>
      </w:r>
      <w:r>
        <w:rPr>
          <w:spacing w:val="-57"/>
        </w:rPr>
      </w:r>
      <w:r>
        <w:rPr/>
        <w:t>Artificial Opening with Percutaneous Endoscopic</w:t>
      </w:r>
      <w:r>
        <w:rPr>
          <w:spacing w:val="43"/>
        </w:rPr>
        <w:t> </w:t>
      </w:r>
      <w:r>
        <w:rPr/>
        <w:t>Assistance)</w:t>
      </w:r>
    </w:p>
    <w:p>
      <w:pPr>
        <w:pStyle w:val="BodyText"/>
        <w:spacing w:line="264" w:lineRule="exact"/>
        <w:ind w:left="2518" w:right="0"/>
        <w:jc w:val="left"/>
        <w:rPr>
          <w:rFonts w:ascii="標楷體" w:hAnsi="標楷體" w:cs="標楷體" w:eastAsia="標楷體"/>
        </w:rPr>
      </w:pPr>
      <w:r>
        <w:rPr>
          <w:rFonts w:ascii="標楷體" w:hAnsi="標楷體" w:cs="標楷體" w:eastAsia="標楷體"/>
          <w:spacing w:val="-4"/>
        </w:rPr>
        <w:t>－經由自體或人工造口，讓器械到達手術部位，另外以穿</w:t>
      </w:r>
    </w:p>
    <w:p>
      <w:pPr>
        <w:pStyle w:val="BodyText"/>
        <w:spacing w:line="273" w:lineRule="auto" w:before="46"/>
        <w:ind w:left="2518" w:right="0"/>
        <w:jc w:val="left"/>
        <w:rPr>
          <w:rFonts w:ascii="標楷體" w:hAnsi="標楷體" w:cs="標楷體" w:eastAsia="標楷體"/>
        </w:rPr>
      </w:pPr>
      <w:r>
        <w:rPr>
          <w:rFonts w:ascii="標楷體" w:hAnsi="標楷體" w:cs="標楷體" w:eastAsia="標楷體"/>
          <w:spacing w:val="-4"/>
        </w:rPr>
        <w:t>刺或小切口的方式，讓輔助性的器械能穿透皮膚、粘膜或</w:t>
      </w:r>
      <w:r>
        <w:rPr>
          <w:rFonts w:ascii="標楷體" w:hAnsi="標楷體" w:cs="標楷體" w:eastAsia="標楷體"/>
          <w:spacing w:val="-108"/>
        </w:rPr>
        <w:t> </w:t>
      </w:r>
      <w:r>
        <w:rPr>
          <w:rFonts w:ascii="標楷體" w:hAnsi="標楷體" w:cs="標楷體" w:eastAsia="標楷體"/>
          <w:spacing w:val="-108"/>
        </w:rPr>
      </w:r>
      <w:r>
        <w:rPr>
          <w:rFonts w:ascii="標楷體" w:hAnsi="標楷體" w:cs="標楷體" w:eastAsia="標楷體"/>
        </w:rPr>
        <w:t>任何身體層到達手術可視化的部位以提昇手術成果。</w:t>
      </w:r>
    </w:p>
    <w:p>
      <w:pPr>
        <w:pStyle w:val="BodyText"/>
        <w:spacing w:line="312" w:lineRule="auto" w:before="60"/>
        <w:ind w:left="1918" w:right="0"/>
        <w:jc w:val="left"/>
        <w:rPr>
          <w:rFonts w:ascii="標楷體" w:hAnsi="標楷體" w:cs="標楷體" w:eastAsia="標楷體"/>
        </w:rPr>
      </w:pPr>
      <w:r>
        <w:rPr>
          <w:rFonts w:ascii="Times New Roman" w:hAnsi="Times New Roman" w:cs="Times New Roman" w:eastAsia="Times New Roman"/>
        </w:rPr>
        <w:t>“X”</w:t>
      </w:r>
      <w:r>
        <w:rPr>
          <w:rFonts w:ascii="標楷體" w:hAnsi="標楷體" w:cs="標楷體" w:eastAsia="標楷體"/>
        </w:rPr>
        <w:t>：外在的</w:t>
      </w:r>
      <w:r>
        <w:rPr/>
        <w:t>(External)</w:t>
      </w:r>
      <w:r>
        <w:rPr>
          <w:rFonts w:ascii="標楷體" w:hAnsi="標楷體" w:cs="標楷體" w:eastAsia="標楷體"/>
        </w:rPr>
        <w:t>－直接在皮膚或粘膜完成手術，或間 接使用外力經由皮膚或粘膜完成手術。</w:t>
      </w:r>
    </w:p>
    <w:p>
      <w:pPr>
        <w:pStyle w:val="BodyText"/>
        <w:spacing w:line="292" w:lineRule="exact"/>
        <w:ind w:left="1738" w:right="0" w:hanging="660"/>
        <w:jc w:val="left"/>
      </w:pPr>
      <w:r>
        <w:rPr/>
        <w:t>(</w:t>
      </w:r>
      <w:r>
        <w:rPr>
          <w:rFonts w:ascii="標楷體" w:hAnsi="標楷體" w:cs="標楷體" w:eastAsia="標楷體"/>
        </w:rPr>
        <w:t>六</w:t>
      </w:r>
      <w:r>
        <w:rPr/>
        <w:t>)</w:t>
      </w:r>
      <w:r>
        <w:rPr>
          <w:rFonts w:ascii="標楷體" w:hAnsi="標楷體" w:cs="標楷體" w:eastAsia="標楷體"/>
        </w:rPr>
        <w:t>裝置物指引</w:t>
      </w:r>
      <w:r>
        <w:rPr/>
        <w:t>(Device</w:t>
      </w:r>
      <w:r>
        <w:rPr>
          <w:spacing w:val="-6"/>
        </w:rPr>
        <w:t> </w:t>
      </w:r>
      <w:r>
        <w:rPr/>
        <w:t>guidelines)</w:t>
      </w:r>
    </w:p>
    <w:p>
      <w:pPr>
        <w:pStyle w:val="BodyText"/>
        <w:spacing w:line="240" w:lineRule="auto" w:before="42"/>
        <w:ind w:left="1738" w:right="0"/>
        <w:jc w:val="left"/>
        <w:rPr>
          <w:rFonts w:ascii="標楷體" w:hAnsi="標楷體" w:cs="標楷體" w:eastAsia="標楷體"/>
        </w:rPr>
      </w:pPr>
      <w:r>
        <w:rPr/>
        <w:t>1.</w:t>
      </w:r>
      <w:r>
        <w:rPr>
          <w:rFonts w:ascii="標楷體" w:hAnsi="標楷體" w:cs="標楷體" w:eastAsia="標楷體"/>
        </w:rPr>
        <w:t>第</w:t>
      </w:r>
      <w:r>
        <w:rPr>
          <w:rFonts w:ascii="標楷體" w:hAnsi="標楷體" w:cs="標楷體" w:eastAsia="標楷體"/>
          <w:spacing w:val="-60"/>
        </w:rPr>
        <w:t> </w:t>
      </w:r>
      <w:r>
        <w:rPr/>
        <w:t>6 </w:t>
      </w:r>
      <w:r>
        <w:rPr>
          <w:rFonts w:ascii="標楷體" w:hAnsi="標楷體" w:cs="標楷體" w:eastAsia="標楷體"/>
        </w:rPr>
        <w:t>位碼用以定義裝置物</w:t>
      </w:r>
    </w:p>
    <w:p>
      <w:pPr>
        <w:pStyle w:val="BodyText"/>
        <w:spacing w:line="271" w:lineRule="auto" w:before="42"/>
        <w:ind w:left="1738" w:right="285"/>
        <w:jc w:val="right"/>
        <w:rPr>
          <w:rFonts w:ascii="標楷體" w:hAnsi="標楷體" w:cs="標楷體" w:eastAsia="標楷體"/>
        </w:rPr>
      </w:pPr>
      <w:r>
        <w:rPr>
          <w:spacing w:val="-5"/>
        </w:rPr>
        <w:t>2.</w:t>
      </w:r>
      <w:r>
        <w:rPr>
          <w:rFonts w:ascii="標楷體" w:hAnsi="標楷體" w:cs="標楷體" w:eastAsia="標楷體"/>
          <w:spacing w:val="-5"/>
        </w:rPr>
        <w:t>當編碼為有裝置物是指當手術完成後裝置物仍留置在體內，若</w:t>
      </w:r>
      <w:r>
        <w:rPr>
          <w:rFonts w:ascii="標楷體" w:hAnsi="標楷體" w:cs="標楷體" w:eastAsia="標楷體"/>
        </w:rPr>
        <w:t> </w:t>
      </w:r>
      <w:r>
        <w:rPr>
          <w:rFonts w:ascii="標楷體" w:hAnsi="標楷體" w:cs="標楷體" w:eastAsia="標楷體"/>
          <w:spacing w:val="-7"/>
        </w:rPr>
        <w:t>裝置物沒有留置在體內，則裝置物的數值為</w:t>
      </w:r>
      <w:r>
        <w:rPr>
          <w:rFonts w:ascii="Times New Roman" w:hAnsi="Times New Roman" w:cs="Times New Roman" w:eastAsia="Times New Roman"/>
          <w:spacing w:val="-7"/>
        </w:rPr>
        <w:t>“Z”</w:t>
      </w:r>
      <w:r>
        <w:rPr>
          <w:rFonts w:ascii="標楷體" w:hAnsi="標楷體" w:cs="標楷體" w:eastAsia="標楷體"/>
          <w:spacing w:val="-7"/>
        </w:rPr>
        <w:t>（無裝置物）。</w:t>
      </w:r>
      <w:r>
        <w:rPr>
          <w:rFonts w:ascii="標楷體" w:hAnsi="標楷體" w:cs="標楷體" w:eastAsia="標楷體"/>
        </w:rPr>
        <w:t> </w:t>
      </w:r>
      <w:r>
        <w:rPr>
          <w:spacing w:val="-3"/>
        </w:rPr>
        <w:t>3.</w:t>
      </w:r>
      <w:r>
        <w:rPr>
          <w:rFonts w:ascii="標楷體" w:hAnsi="標楷體" w:cs="標楷體" w:eastAsia="標楷體"/>
          <w:spacing w:val="-3"/>
        </w:rPr>
        <w:t>有些物質如縫線、放射線記號和暫時性手術後傷口引流管等，</w:t>
      </w:r>
    </w:p>
    <w:p>
      <w:pPr>
        <w:pStyle w:val="BodyText"/>
        <w:spacing w:line="240" w:lineRule="auto" w:before="7"/>
        <w:ind w:left="1918" w:right="0"/>
        <w:jc w:val="left"/>
        <w:rPr>
          <w:rFonts w:ascii="標楷體" w:hAnsi="標楷體" w:cs="標楷體" w:eastAsia="標楷體"/>
        </w:rPr>
      </w:pPr>
      <w:r>
        <w:rPr>
          <w:rFonts w:ascii="標楷體" w:hAnsi="標楷體" w:cs="標楷體" w:eastAsia="標楷體"/>
        </w:rPr>
        <w:t>通常是手術後之必經過程，不能編碼為有裝置物。</w:t>
      </w:r>
    </w:p>
    <w:p>
      <w:pPr>
        <w:pStyle w:val="BodyText"/>
        <w:spacing w:line="271" w:lineRule="auto" w:before="46"/>
        <w:ind w:left="1918" w:right="0" w:hanging="180"/>
        <w:jc w:val="left"/>
        <w:rPr>
          <w:rFonts w:ascii="標楷體" w:hAnsi="標楷體" w:cs="標楷體" w:eastAsia="標楷體"/>
        </w:rPr>
      </w:pPr>
      <w:r>
        <w:rPr>
          <w:spacing w:val="-5"/>
        </w:rPr>
        <w:t>4.</w:t>
      </w:r>
      <w:r>
        <w:rPr>
          <w:rFonts w:ascii="標楷體" w:hAnsi="標楷體" w:cs="標楷體" w:eastAsia="標楷體"/>
          <w:spacing w:val="-5"/>
        </w:rPr>
        <w:t>為了特別的手術目的而放置引流管時，其手術方式為引流，且</w:t>
      </w:r>
      <w:r>
        <w:rPr>
          <w:rFonts w:ascii="標楷體" w:hAnsi="標楷體" w:cs="標楷體" w:eastAsia="標楷體"/>
          <w:spacing w:val="-94"/>
        </w:rPr>
        <w:t> </w:t>
      </w:r>
      <w:r>
        <w:rPr>
          <w:rFonts w:ascii="標楷體" w:hAnsi="標楷體" w:cs="標楷體" w:eastAsia="標楷體"/>
          <w:spacing w:val="-94"/>
        </w:rPr>
      </w:r>
      <w:r>
        <w:rPr>
          <w:rFonts w:ascii="標楷體" w:hAnsi="標楷體" w:cs="標楷體" w:eastAsia="標楷體"/>
        </w:rPr>
        <w:t>裝置物的數值應選擇有引流管裝置物。</w:t>
      </w:r>
    </w:p>
    <w:p>
      <w:pPr>
        <w:pStyle w:val="BodyText"/>
        <w:spacing w:line="271" w:lineRule="auto" w:before="14"/>
        <w:ind w:left="1918" w:right="0" w:hanging="180"/>
        <w:jc w:val="left"/>
        <w:rPr>
          <w:rFonts w:ascii="標楷體" w:hAnsi="標楷體" w:cs="標楷體" w:eastAsia="標楷體"/>
        </w:rPr>
      </w:pPr>
      <w:r>
        <w:rPr>
          <w:spacing w:val="3"/>
        </w:rPr>
        <w:t>5.</w:t>
      </w:r>
      <w:r>
        <w:rPr>
          <w:rFonts w:ascii="標楷體" w:hAnsi="標楷體" w:cs="標楷體" w:eastAsia="標楷體"/>
          <w:spacing w:val="3"/>
        </w:rPr>
        <w:t>手術中從不同的身體某部分取出以作為自體移植，應另行編</w:t>
      </w:r>
      <w:r>
        <w:rPr>
          <w:rFonts w:ascii="標楷體" w:hAnsi="標楷體" w:cs="標楷體" w:eastAsia="標楷體"/>
          <w:spacing w:val="-101"/>
        </w:rPr>
        <w:t> </w:t>
      </w:r>
      <w:r>
        <w:rPr>
          <w:rFonts w:ascii="標楷體" w:hAnsi="標楷體" w:cs="標楷體" w:eastAsia="標楷體"/>
          <w:spacing w:val="-101"/>
        </w:rPr>
      </w:r>
      <w:r>
        <w:rPr>
          <w:rFonts w:ascii="標楷體" w:hAnsi="標楷體" w:cs="標楷體" w:eastAsia="標楷體"/>
        </w:rPr>
        <w:t>碼。</w:t>
      </w:r>
    </w:p>
    <w:p>
      <w:pPr>
        <w:pStyle w:val="BodyText"/>
        <w:spacing w:line="276" w:lineRule="auto" w:before="14"/>
        <w:ind w:left="2518" w:right="0" w:hanging="541"/>
        <w:jc w:val="left"/>
        <w:rPr>
          <w:rFonts w:ascii="標楷體" w:hAnsi="標楷體" w:cs="標楷體" w:eastAsia="標楷體"/>
        </w:rPr>
      </w:pPr>
      <w:r>
        <w:rPr>
          <w:rFonts w:ascii="標楷體" w:hAnsi="標楷體" w:cs="標楷體" w:eastAsia="標楷體"/>
        </w:rPr>
        <w:t>例如：冠狀動脈行繞道手術時，取隱靜脈作為移植之用，切</w:t>
      </w:r>
      <w:r>
        <w:rPr>
          <w:rFonts w:ascii="標楷體" w:hAnsi="標楷體" w:cs="標楷體" w:eastAsia="標楷體"/>
          <w:spacing w:val="-69"/>
        </w:rPr>
        <w:t> </w:t>
      </w:r>
      <w:r>
        <w:rPr>
          <w:rFonts w:ascii="標楷體" w:hAnsi="標楷體" w:cs="標楷體" w:eastAsia="標楷體"/>
        </w:rPr>
        <w:t>除隱靜脈應另外編碼。</w:t>
      </w:r>
    </w:p>
    <w:p>
      <w:pPr>
        <w:pStyle w:val="BodyText"/>
        <w:spacing w:line="273" w:lineRule="auto" w:before="10"/>
        <w:ind w:left="1918" w:right="0" w:hanging="180"/>
        <w:jc w:val="left"/>
        <w:rPr>
          <w:rFonts w:ascii="標楷體" w:hAnsi="標楷體" w:cs="標楷體" w:eastAsia="標楷體"/>
        </w:rPr>
      </w:pPr>
      <w:r>
        <w:rPr/>
        <w:t>6.</w:t>
      </w:r>
      <w:r>
        <w:rPr>
          <w:rFonts w:ascii="標楷體" w:hAnsi="標楷體" w:cs="標楷體" w:eastAsia="標楷體"/>
        </w:rPr>
        <w:t>內置物</w:t>
      </w:r>
      <w:r>
        <w:rPr/>
        <w:t>(Indwelling</w:t>
      </w:r>
      <w:r>
        <w:rPr>
          <w:spacing w:val="-4"/>
        </w:rPr>
        <w:t> </w:t>
      </w:r>
      <w:r>
        <w:rPr/>
        <w:t>device)</w:t>
      </w:r>
      <w:r>
        <w:rPr/>
        <w:t> </w:t>
      </w:r>
      <w:r>
        <w:rPr>
          <w:rFonts w:ascii="標楷體" w:hAnsi="標楷體" w:cs="標楷體" w:eastAsia="標楷體"/>
          <w:spacing w:val="-3"/>
        </w:rPr>
        <w:t>關於內置物的處置，其手術方式有更換、灌洗、移除或矯正，</w:t>
      </w:r>
      <w:r>
        <w:rPr>
          <w:rFonts w:ascii="標楷體" w:hAnsi="標楷體" w:cs="標楷體" w:eastAsia="標楷體"/>
        </w:rPr>
        <w:t> 視其實際執行的處置來編碼。</w:t>
      </w:r>
    </w:p>
    <w:p>
      <w:pPr>
        <w:pStyle w:val="BodyText"/>
        <w:spacing w:line="271" w:lineRule="auto" w:before="12"/>
        <w:ind w:left="1750" w:right="2925" w:hanging="672"/>
        <w:jc w:val="left"/>
        <w:rPr>
          <w:rFonts w:ascii="標楷體" w:hAnsi="標楷體" w:cs="標楷體" w:eastAsia="標楷體"/>
        </w:rPr>
      </w:pPr>
      <w:r>
        <w:rPr>
          <w:rFonts w:ascii="標楷體" w:hAnsi="標楷體" w:cs="標楷體" w:eastAsia="標楷體"/>
        </w:rPr>
        <w:t>（七）修飾詞指引（</w:t>
      </w:r>
      <w:r>
        <w:rPr/>
        <w:t>Qualifier</w:t>
      </w:r>
      <w:r>
        <w:rPr>
          <w:spacing w:val="-5"/>
        </w:rPr>
        <w:t> </w:t>
      </w:r>
      <w:r>
        <w:rPr/>
        <w:t>guidelines</w:t>
      </w:r>
      <w:r>
        <w:rPr>
          <w:rFonts w:ascii="標楷體" w:hAnsi="標楷體" w:cs="標楷體" w:eastAsia="標楷體"/>
        </w:rPr>
        <w:t>） </w:t>
      </w:r>
      <w:r>
        <w:rPr/>
        <w:t>1.</w:t>
      </w:r>
      <w:r>
        <w:rPr>
          <w:rFonts w:ascii="標楷體" w:hAnsi="標楷體" w:cs="標楷體" w:eastAsia="標楷體"/>
        </w:rPr>
        <w:t>第</w:t>
      </w:r>
      <w:r>
        <w:rPr>
          <w:rFonts w:ascii="標楷體" w:hAnsi="標楷體" w:cs="標楷體" w:eastAsia="標楷體"/>
          <w:spacing w:val="-60"/>
        </w:rPr>
        <w:t> </w:t>
      </w:r>
      <w:r>
        <w:rPr/>
        <w:t>7 </w:t>
      </w:r>
      <w:r>
        <w:rPr>
          <w:rFonts w:ascii="標楷體" w:hAnsi="標楷體" w:cs="標楷體" w:eastAsia="標楷體"/>
        </w:rPr>
        <w:t>位碼用以定義修飾詞</w:t>
      </w:r>
    </w:p>
    <w:p>
      <w:pPr>
        <w:pStyle w:val="BodyText"/>
        <w:spacing w:line="271" w:lineRule="auto" w:before="7"/>
        <w:ind w:left="1990" w:right="0" w:hanging="240"/>
        <w:jc w:val="left"/>
        <w:rPr>
          <w:rFonts w:ascii="標楷體" w:hAnsi="標楷體" w:cs="標楷體" w:eastAsia="標楷體"/>
        </w:rPr>
      </w:pPr>
      <w:r>
        <w:rPr/>
        <w:t>2.</w:t>
      </w:r>
      <w:r>
        <w:rPr>
          <w:rFonts w:ascii="標楷體" w:hAnsi="標楷體" w:cs="標楷體" w:eastAsia="標楷體"/>
        </w:rPr>
        <w:t>可進一步明示處置的特性，例如第 </w:t>
      </w:r>
      <w:r>
        <w:rPr/>
        <w:t>7</w:t>
      </w:r>
      <w:r>
        <w:rPr>
          <w:spacing w:val="-10"/>
        </w:rPr>
        <w:t> </w:t>
      </w:r>
      <w:r>
        <w:rPr>
          <w:rFonts w:ascii="標楷體" w:hAnsi="標楷體" w:cs="標楷體" w:eastAsia="標楷體"/>
        </w:rPr>
        <w:t>位碼以</w:t>
      </w:r>
      <w:r>
        <w:rPr>
          <w:rFonts w:ascii="Times New Roman" w:hAnsi="Times New Roman" w:cs="Times New Roman" w:eastAsia="Times New Roman"/>
        </w:rPr>
        <w:t>“Diagnostic”</w:t>
      </w:r>
      <w:r>
        <w:rPr>
          <w:rFonts w:ascii="標楷體" w:hAnsi="標楷體" w:cs="標楷體" w:eastAsia="標楷體"/>
        </w:rPr>
        <w:t>來表 示手術目的為切片檢查。</w:t>
      </w:r>
    </w:p>
    <w:p>
      <w:pPr>
        <w:pStyle w:val="BodyText"/>
        <w:spacing w:line="240" w:lineRule="auto" w:before="14"/>
        <w:ind w:left="1750" w:right="0"/>
        <w:jc w:val="left"/>
        <w:rPr>
          <w:rFonts w:ascii="標楷體" w:hAnsi="標楷體" w:cs="標楷體" w:eastAsia="標楷體"/>
        </w:rPr>
      </w:pPr>
      <w:r>
        <w:rPr/>
        <w:t>3.</w:t>
      </w:r>
      <w:r>
        <w:rPr>
          <w:rFonts w:ascii="標楷體" w:hAnsi="標楷體" w:cs="標楷體" w:eastAsia="標楷體"/>
        </w:rPr>
        <w:t>若無修飾詞，則修飾詞的數值為</w:t>
      </w:r>
      <w:r>
        <w:rPr>
          <w:rFonts w:ascii="Times New Roman" w:hAnsi="Times New Roman" w:cs="Times New Roman" w:eastAsia="Times New Roman"/>
        </w:rPr>
        <w:t>“Z”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400" w:bottom="980" w:left="1680" w:right="1600"/>
        </w:sectPr>
      </w:pPr>
    </w:p>
    <w:p>
      <w:pPr>
        <w:pStyle w:val="Heading1"/>
        <w:spacing w:line="369" w:lineRule="exact"/>
        <w:ind w:right="0"/>
        <w:jc w:val="left"/>
        <w:rPr>
          <w:rFonts w:ascii="Times New Roman" w:hAnsi="Times New Roman" w:cs="Times New Roman" w:eastAsia="Times New Roman"/>
          <w:b w:val="0"/>
          <w:bCs w:val="0"/>
        </w:rPr>
      </w:pPr>
      <w:bookmarkStart w:name="_bookmark152" w:id="153"/>
      <w:bookmarkEnd w:id="153"/>
      <w:r>
        <w:rPr>
          <w:b w:val="0"/>
          <w:bCs w:val="0"/>
        </w:rPr>
      </w:r>
      <w:r>
        <w:rPr/>
        <w:t>第三章 內外科處置編碼指引</w:t>
      </w:r>
      <w:r>
        <w:rPr>
          <w:rFonts w:ascii="Times New Roman" w:hAnsi="Times New Roman" w:cs="Times New Roman" w:eastAsia="Times New Roman"/>
        </w:rPr>
        <w:t>-</w:t>
      </w:r>
      <w:r>
        <w:rPr/>
        <w:t>手術方式</w:t>
      </w:r>
      <w:r>
        <w:rPr>
          <w:rFonts w:ascii="Times New Roman" w:hAnsi="Times New Roman" w:cs="Times New Roman" w:eastAsia="Times New Roman"/>
        </w:rPr>
        <w:t>(Root operation</w:t>
      </w:r>
      <w:r>
        <w:rPr>
          <w:rFonts w:ascii="Times New Roman" w:hAnsi="Times New Roman" w:cs="Times New Roman" w:eastAsia="Times New Roman"/>
          <w:spacing w:val="-7"/>
        </w:rPr>
        <w:t> </w:t>
      </w:r>
      <w:r>
        <w:rPr>
          <w:rFonts w:ascii="Times New Roman" w:hAnsi="Times New Roman" w:cs="Times New Roman" w:eastAsia="Times New Roman"/>
        </w:rPr>
        <w:t>)</w:t>
      </w:r>
      <w:r>
        <w:rPr>
          <w:rFonts w:ascii="Times New Roman" w:hAnsi="Times New Roman" w:cs="Times New Roman" w:eastAsia="Times New Roman"/>
          <w:b w:val="0"/>
          <w:bCs w:val="0"/>
        </w:rPr>
      </w:r>
    </w:p>
    <w:p>
      <w:pPr>
        <w:pStyle w:val="Heading2"/>
        <w:tabs>
          <w:tab w:pos="1077" w:val="left" w:leader="none"/>
        </w:tabs>
        <w:spacing w:line="240" w:lineRule="auto" w:before="201"/>
        <w:ind w:right="0"/>
        <w:jc w:val="left"/>
        <w:rPr>
          <w:rFonts w:ascii="Times New Roman" w:hAnsi="Times New Roman" w:cs="Times New Roman" w:eastAsia="Times New Roman"/>
          <w:b w:val="0"/>
          <w:bCs w:val="0"/>
        </w:rPr>
      </w:pPr>
      <w:bookmarkStart w:name="_bookmark153" w:id="154"/>
      <w:bookmarkEnd w:id="154"/>
      <w:r>
        <w:rPr>
          <w:b w:val="0"/>
          <w:bCs w:val="0"/>
        </w:rPr>
      </w:r>
      <w:r>
        <w:rPr>
          <w:w w:val="95"/>
        </w:rPr>
        <w:t>第一節</w:t>
        <w:tab/>
      </w:r>
      <w:r>
        <w:rPr/>
        <w:t>切除</w:t>
      </w:r>
      <w:r>
        <w:rPr>
          <w:rFonts w:ascii="Times New Roman" w:hAnsi="Times New Roman" w:cs="Times New Roman" w:eastAsia="Times New Roman"/>
        </w:rPr>
        <w:t>(</w:t>
      </w:r>
      <w:r>
        <w:rPr/>
        <w:t>部分</w:t>
      </w:r>
      <w:r>
        <w:rPr>
          <w:rFonts w:ascii="Times New Roman" w:hAnsi="Times New Roman" w:cs="Times New Roman" w:eastAsia="Times New Roman"/>
        </w:rPr>
        <w:t>)(Excision) (Root operation</w:t>
      </w:r>
      <w:r>
        <w:rPr>
          <w:rFonts w:ascii="Times New Roman" w:hAnsi="Times New Roman" w:cs="Times New Roman" w:eastAsia="Times New Roman"/>
          <w:spacing w:val="-9"/>
        </w:rPr>
        <w:t> </w:t>
      </w:r>
      <w:r>
        <w:rPr>
          <w:rFonts w:ascii="Times New Roman" w:hAnsi="Times New Roman" w:cs="Times New Roman" w:eastAsia="Times New Roman"/>
        </w:rPr>
        <w:t>B)</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40" w:lineRule="auto"/>
        <w:ind w:left="298" w:right="0"/>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298" w:right="0" w:firstLine="539"/>
        <w:jc w:val="left"/>
        <w:rPr>
          <w:rFonts w:ascii="標楷體" w:hAnsi="標楷體" w:cs="標楷體" w:eastAsia="標楷體"/>
        </w:rPr>
      </w:pPr>
      <w:r>
        <w:rPr>
          <w:rFonts w:ascii="標楷體" w:hAnsi="標楷體" w:cs="標楷體" w:eastAsia="標楷體"/>
        </w:rPr>
        <w:t>切除部分的身體部位且未提及置換。</w:t>
      </w:r>
    </w:p>
    <w:p>
      <w:pPr>
        <w:spacing w:line="240" w:lineRule="auto" w:before="0"/>
        <w:rPr>
          <w:rFonts w:ascii="標楷體" w:hAnsi="標楷體" w:cs="標楷體" w:eastAsia="標楷體"/>
          <w:sz w:val="31"/>
          <w:szCs w:val="31"/>
        </w:rPr>
      </w:pPr>
    </w:p>
    <w:p>
      <w:pPr>
        <w:pStyle w:val="BodyText"/>
        <w:spacing w:line="240" w:lineRule="auto"/>
        <w:ind w:left="298" w:right="0"/>
        <w:jc w:val="left"/>
        <w:rPr>
          <w:rFonts w:ascii="標楷體" w:hAnsi="標楷體" w:cs="標楷體" w:eastAsia="標楷體"/>
        </w:rPr>
      </w:pPr>
      <w:r>
        <w:rPr>
          <w:rFonts w:ascii="標楷體" w:hAnsi="標楷體" w:cs="標楷體" w:eastAsia="標楷體"/>
        </w:rPr>
        <w:t>二、常用字詞：</w:t>
      </w:r>
    </w:p>
    <w:p>
      <w:pPr>
        <w:pStyle w:val="BodyText"/>
        <w:spacing w:line="312" w:lineRule="auto" w:before="100"/>
        <w:ind w:left="838" w:right="4908"/>
        <w:jc w:val="left"/>
      </w:pPr>
      <w:r>
        <w:rPr/>
        <w:t>Biopsy(Drainage/Excision) Conization,cervix </w:t>
      </w:r>
      <w:r>
        <w:rPr>
          <w:spacing w:val="-1"/>
        </w:rPr>
        <w:t>Curettage(Excision/Extraction)</w:t>
      </w:r>
      <w:r>
        <w:rPr>
          <w:spacing w:val="-37"/>
        </w:rPr>
        <w:t> </w:t>
      </w:r>
      <w:r>
        <w:rPr>
          <w:spacing w:val="-37"/>
        </w:rPr>
      </w:r>
      <w:r>
        <w:rPr/>
        <w:t>Debridement,</w:t>
      </w:r>
      <w:r>
        <w:rPr>
          <w:spacing w:val="-5"/>
        </w:rPr>
        <w:t> </w:t>
      </w:r>
      <w:r>
        <w:rPr/>
        <w:t>excisional</w:t>
      </w:r>
    </w:p>
    <w:p>
      <w:pPr>
        <w:pStyle w:val="BodyText"/>
        <w:spacing w:line="312" w:lineRule="auto" w:before="5"/>
        <w:ind w:left="838" w:right="4908"/>
        <w:jc w:val="left"/>
      </w:pPr>
      <w:r>
        <w:rPr/>
        <w:t>-ectomy(Excision/Resection) Punch</w:t>
      </w:r>
      <w:r>
        <w:rPr>
          <w:spacing w:val="1"/>
        </w:rPr>
        <w:t> </w:t>
      </w:r>
      <w:r>
        <w:rPr/>
        <w:t>biopsy</w:t>
      </w:r>
    </w:p>
    <w:p>
      <w:pPr>
        <w:pStyle w:val="BodyText"/>
        <w:spacing w:line="312" w:lineRule="auto" w:before="4"/>
        <w:ind w:left="838" w:right="4908"/>
        <w:jc w:val="left"/>
      </w:pPr>
      <w:r>
        <w:rPr/>
        <w:t>Quadrant resection of</w:t>
      </w:r>
      <w:r>
        <w:rPr>
          <w:spacing w:val="-6"/>
        </w:rPr>
        <w:t> </w:t>
      </w:r>
      <w:r>
        <w:rPr/>
        <w:t>breast</w:t>
      </w:r>
      <w:r>
        <w:rPr/>
        <w:t> Reduction</w:t>
      </w:r>
      <w:r>
        <w:rPr>
          <w:spacing w:val="-1"/>
        </w:rPr>
        <w:t> </w:t>
      </w:r>
      <w:r>
        <w:rPr/>
        <w:t>Mammoplasty</w:t>
      </w:r>
    </w:p>
    <w:p>
      <w:pPr>
        <w:pStyle w:val="BodyText"/>
        <w:spacing w:line="240" w:lineRule="auto" w:before="4"/>
        <w:ind w:left="838" w:right="0"/>
        <w:jc w:val="left"/>
      </w:pPr>
      <w:r>
        <w:rPr/>
        <w:t>Shortening(Excision/Repair/Reposition)</w:t>
      </w:r>
    </w:p>
    <w:p>
      <w:pPr>
        <w:pStyle w:val="BodyText"/>
        <w:spacing w:line="240" w:lineRule="auto" w:before="84"/>
        <w:ind w:left="298" w:right="0" w:firstLine="539"/>
        <w:jc w:val="left"/>
      </w:pPr>
      <w:r>
        <w:rPr>
          <w:spacing w:val="-5"/>
        </w:rPr>
        <w:t>Wedge </w:t>
      </w:r>
      <w:r>
        <w:rPr/>
        <w:t>resection,</w:t>
      </w:r>
      <w:r>
        <w:rPr>
          <w:spacing w:val="9"/>
        </w:rPr>
        <w:t> </w:t>
      </w:r>
      <w:r>
        <w:rPr/>
        <w:t>pulmonary</w:t>
      </w:r>
    </w:p>
    <w:p>
      <w:pPr>
        <w:spacing w:line="240" w:lineRule="auto" w:before="10"/>
        <w:rPr>
          <w:rFonts w:ascii="Times New Roman" w:hAnsi="Times New Roman" w:cs="Times New Roman" w:eastAsia="Times New Roman"/>
          <w:sz w:val="33"/>
          <w:szCs w:val="33"/>
        </w:rPr>
      </w:pPr>
    </w:p>
    <w:p>
      <w:pPr>
        <w:pStyle w:val="BodyText"/>
        <w:spacing w:line="240" w:lineRule="auto"/>
        <w:ind w:left="298" w:right="0"/>
        <w:jc w:val="left"/>
        <w:rPr>
          <w:rFonts w:ascii="標楷體" w:hAnsi="標楷體" w:cs="標楷體" w:eastAsia="標楷體"/>
        </w:rPr>
      </w:pPr>
      <w:r>
        <w:rPr>
          <w:rFonts w:ascii="標楷體" w:hAnsi="標楷體" w:cs="標楷體" w:eastAsia="標楷體"/>
        </w:rPr>
        <w:t>三、編碼注意事項：</w:t>
      </w:r>
    </w:p>
    <w:p>
      <w:pPr>
        <w:pStyle w:val="BodyText"/>
        <w:spacing w:line="240" w:lineRule="auto" w:before="46"/>
        <w:ind w:left="658" w:right="0"/>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切除的目的為切片檢查時，第</w:t>
      </w:r>
      <w:r>
        <w:rPr>
          <w:rFonts w:ascii="標楷體" w:hAnsi="標楷體" w:cs="標楷體" w:eastAsia="標楷體"/>
          <w:spacing w:val="-61"/>
        </w:rPr>
        <w:t> </w:t>
      </w:r>
      <w:r>
        <w:rPr/>
        <w:t>7</w:t>
      </w:r>
      <w:r>
        <w:rPr>
          <w:spacing w:val="-1"/>
        </w:rPr>
        <w:t> </w:t>
      </w:r>
      <w:r>
        <w:rPr>
          <w:rFonts w:ascii="標楷體" w:hAnsi="標楷體" w:cs="標楷體" w:eastAsia="標楷體"/>
        </w:rPr>
        <w:t>位碼修飾詞以</w:t>
      </w:r>
      <w:r>
        <w:rPr>
          <w:rFonts w:ascii="Times New Roman" w:hAnsi="Times New Roman" w:cs="Times New Roman" w:eastAsia="Times New Roman"/>
        </w:rPr>
        <w:t>“Diagnostic”</w:t>
      </w:r>
      <w:r>
        <w:rPr>
          <w:rFonts w:ascii="標楷體" w:hAnsi="標楷體" w:cs="標楷體" w:eastAsia="標楷體"/>
        </w:rPr>
        <w:t>來表示。</w:t>
      </w:r>
    </w:p>
    <w:p>
      <w:pPr>
        <w:pStyle w:val="BodyText"/>
        <w:spacing w:line="271" w:lineRule="auto" w:before="42"/>
        <w:ind w:left="1018" w:right="843" w:hanging="360"/>
        <w:jc w:val="both"/>
        <w:rPr>
          <w:rFonts w:ascii="標楷體" w:hAnsi="標楷體" w:cs="標楷體" w:eastAsia="標楷體"/>
        </w:rPr>
      </w:pPr>
      <w:r>
        <w:rPr>
          <w:spacing w:val="-3"/>
        </w:rPr>
        <w:t>(</w:t>
      </w:r>
      <w:r>
        <w:rPr>
          <w:rFonts w:ascii="標楷體" w:hAnsi="標楷體" w:cs="標楷體" w:eastAsia="標楷體"/>
          <w:spacing w:val="-3"/>
        </w:rPr>
        <w:t>二</w:t>
      </w:r>
      <w:r>
        <w:rPr>
          <w:spacing w:val="-3"/>
        </w:rPr>
        <w:t>)</w:t>
      </w:r>
      <w:r>
        <w:rPr>
          <w:rFonts w:ascii="標楷體" w:hAnsi="標楷體" w:cs="標楷體" w:eastAsia="標楷體"/>
          <w:spacing w:val="-3"/>
        </w:rPr>
        <w:t>切除</w:t>
      </w:r>
      <w:r>
        <w:rPr>
          <w:spacing w:val="-3"/>
        </w:rPr>
        <w:t>(</w:t>
      </w:r>
      <w:r>
        <w:rPr>
          <w:rFonts w:ascii="標楷體" w:hAnsi="標楷體" w:cs="標楷體" w:eastAsia="標楷體"/>
          <w:spacing w:val="-3"/>
        </w:rPr>
        <w:t>部分</w:t>
      </w:r>
      <w:r>
        <w:rPr>
          <w:spacing w:val="-3"/>
        </w:rPr>
        <w:t>)(Excision)</w:t>
      </w:r>
      <w:r>
        <w:rPr>
          <w:rFonts w:ascii="標楷體" w:hAnsi="標楷體" w:cs="標楷體" w:eastAsia="標楷體"/>
          <w:spacing w:val="-3"/>
        </w:rPr>
        <w:t>為使用尖銳的器械</w:t>
      </w:r>
      <w:r>
        <w:rPr>
          <w:spacing w:val="-3"/>
        </w:rPr>
        <w:t>(</w:t>
      </w:r>
      <w:r>
        <w:rPr>
          <w:rFonts w:ascii="標楷體" w:hAnsi="標楷體" w:cs="標楷體" w:eastAsia="標楷體"/>
          <w:spacing w:val="-3"/>
        </w:rPr>
        <w:t>如解剖刀、剪刀</w:t>
      </w:r>
      <w:r>
        <w:rPr>
          <w:spacing w:val="-3"/>
        </w:rPr>
        <w:t>)</w:t>
      </w:r>
      <w:r>
        <w:rPr>
          <w:rFonts w:ascii="標楷體" w:hAnsi="標楷體" w:cs="標楷體" w:eastAsia="標楷體"/>
          <w:spacing w:val="-3"/>
        </w:rPr>
        <w:t>切除身體部位</w:t>
      </w:r>
      <w:r>
        <w:rPr>
          <w:rFonts w:ascii="標楷體" w:hAnsi="標楷體" w:cs="標楷體" w:eastAsia="標楷體"/>
          <w:spacing w:val="-95"/>
        </w:rPr>
        <w:t> </w:t>
      </w:r>
      <w:r>
        <w:rPr>
          <w:rFonts w:ascii="標楷體" w:hAnsi="標楷體" w:cs="標楷體" w:eastAsia="標楷體"/>
          <w:spacing w:val="-95"/>
        </w:rPr>
      </w:r>
      <w:r>
        <w:rPr>
          <w:rFonts w:ascii="標楷體" w:hAnsi="標楷體" w:cs="標楷體" w:eastAsia="標楷體"/>
        </w:rPr>
        <w:t>的一部分。</w:t>
      </w:r>
    </w:p>
    <w:p>
      <w:pPr>
        <w:pStyle w:val="BodyText"/>
        <w:spacing w:line="271" w:lineRule="auto" w:before="14"/>
        <w:ind w:left="1018" w:right="840" w:hanging="360"/>
        <w:jc w:val="both"/>
        <w:rPr>
          <w:rFonts w:ascii="標楷體" w:hAnsi="標楷體" w:cs="標楷體" w:eastAsia="標楷體"/>
        </w:rPr>
      </w:pPr>
      <w:r>
        <w:rPr/>
        <w:t>(</w:t>
      </w:r>
      <w:r>
        <w:rPr>
          <w:rFonts w:ascii="標楷體" w:hAnsi="標楷體" w:cs="標楷體" w:eastAsia="標楷體"/>
        </w:rPr>
        <w:t>三</w:t>
      </w:r>
      <w:r>
        <w:rPr/>
        <w:t>)</w:t>
      </w:r>
      <w:r>
        <w:rPr>
          <w:rFonts w:ascii="標楷體" w:hAnsi="標楷體" w:cs="標楷體" w:eastAsia="標楷體"/>
        </w:rPr>
        <w:t>骨髓與子宮內膜切片</w:t>
      </w:r>
      <w:r>
        <w:rPr/>
        <w:t>(Bone marrow and endometrial</w:t>
      </w:r>
      <w:r>
        <w:rPr>
          <w:spacing w:val="-16"/>
        </w:rPr>
        <w:t> </w:t>
      </w:r>
      <w:r>
        <w:rPr/>
        <w:t>biopsies)</w:t>
      </w:r>
      <w:r>
        <w:rPr>
          <w:rFonts w:ascii="標楷體" w:hAnsi="標楷體" w:cs="標楷體" w:eastAsia="標楷體"/>
        </w:rPr>
        <w:t>之手術方 式不歸類於切除</w:t>
      </w:r>
      <w:r>
        <w:rPr/>
        <w:t>(</w:t>
      </w:r>
      <w:r>
        <w:rPr>
          <w:rFonts w:ascii="標楷體" w:hAnsi="標楷體" w:cs="標楷體" w:eastAsia="標楷體"/>
        </w:rPr>
        <w:t>部分</w:t>
      </w:r>
      <w:r>
        <w:rPr/>
        <w:t>) (Excision)</w:t>
      </w:r>
      <w:r>
        <w:rPr>
          <w:rFonts w:ascii="標楷體" w:hAnsi="標楷體" w:cs="標楷體" w:eastAsia="標楷體"/>
        </w:rPr>
        <w:t>，應編於拔除</w:t>
      </w:r>
      <w:r>
        <w:rPr/>
        <w:t>(Extraction)</w:t>
      </w:r>
      <w:r>
        <w:rPr>
          <w:rFonts w:ascii="標楷體" w:hAnsi="標楷體" w:cs="標楷體" w:eastAsia="標楷體"/>
        </w:rPr>
        <w:t>，且第 </w:t>
      </w:r>
      <w:r>
        <w:rPr/>
        <w:t>7</w:t>
      </w:r>
      <w:r>
        <w:rPr>
          <w:spacing w:val="21"/>
        </w:rPr>
        <w:t> </w:t>
      </w:r>
      <w:r>
        <w:rPr>
          <w:rFonts w:ascii="標楷體" w:hAnsi="標楷體" w:cs="標楷體" w:eastAsia="標楷體"/>
        </w:rPr>
        <w:t>位 </w:t>
      </w:r>
      <w:r>
        <w:rPr>
          <w:rFonts w:ascii="標楷體" w:hAnsi="標楷體" w:cs="標楷體" w:eastAsia="標楷體"/>
          <w:spacing w:val="5"/>
        </w:rPr>
        <w:t>碼修飾詞</w:t>
      </w:r>
      <w:r>
        <w:rPr>
          <w:spacing w:val="5"/>
        </w:rPr>
        <w:t>(Qualifier)</w:t>
      </w:r>
      <w:r>
        <w:rPr>
          <w:rFonts w:ascii="標楷體" w:hAnsi="標楷體" w:cs="標楷體" w:eastAsia="標楷體"/>
          <w:spacing w:val="5"/>
        </w:rPr>
        <w:t>應編診斷性</w:t>
      </w:r>
      <w:r>
        <w:rPr>
          <w:spacing w:val="5"/>
        </w:rPr>
        <w:t>(Diagnostic)</w:t>
      </w:r>
      <w:r>
        <w:rPr>
          <w:rFonts w:ascii="標楷體" w:hAnsi="標楷體" w:cs="標楷體" w:eastAsia="標楷體"/>
          <w:spacing w:val="5"/>
        </w:rPr>
        <w:t>來表示手術目的為切片檢</w:t>
      </w:r>
      <w:r>
        <w:rPr>
          <w:rFonts w:ascii="標楷體" w:hAnsi="標楷體" w:cs="標楷體" w:eastAsia="標楷體"/>
        </w:rPr>
        <w:t> 查。</w:t>
      </w:r>
    </w:p>
    <w:p>
      <w:pPr>
        <w:spacing w:line="240" w:lineRule="auto" w:before="8"/>
        <w:rPr>
          <w:rFonts w:ascii="標楷體" w:hAnsi="標楷體" w:cs="標楷體" w:eastAsia="標楷體"/>
          <w:sz w:val="28"/>
          <w:szCs w:val="28"/>
        </w:rPr>
      </w:pPr>
    </w:p>
    <w:p>
      <w:pPr>
        <w:pStyle w:val="BodyText"/>
        <w:spacing w:line="240" w:lineRule="auto"/>
        <w:ind w:left="298" w:right="0"/>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838" w:right="0"/>
        <w:jc w:val="left"/>
      </w:pPr>
      <w:r>
        <w:rPr/>
        <w:t>Excision left ovary cyst by</w:t>
      </w:r>
      <w:r>
        <w:rPr>
          <w:spacing w:val="-8"/>
        </w:rPr>
        <w:t> </w:t>
      </w:r>
      <w:r>
        <w:rPr/>
        <w:t>laparoscopy</w:t>
      </w:r>
    </w:p>
    <w:p>
      <w:pPr>
        <w:pStyle w:val="BodyText"/>
        <w:spacing w:line="240" w:lineRule="auto" w:before="30"/>
        <w:ind w:left="838" w:right="0"/>
        <w:jc w:val="left"/>
      </w:pPr>
      <w:r>
        <w:rPr>
          <w:rFonts w:ascii="標楷體" w:hAnsi="標楷體" w:cs="標楷體" w:eastAsia="標楷體"/>
        </w:rPr>
        <w:t>代碼：</w:t>
      </w:r>
      <w:r>
        <w:rPr/>
        <w:t>0UB14ZZ</w:t>
      </w:r>
    </w:p>
    <w:p>
      <w:pPr>
        <w:spacing w:line="240" w:lineRule="auto" w:before="10"/>
        <w:rPr>
          <w:rFonts w:ascii="Times New Roman" w:hAnsi="Times New Roman" w:cs="Times New Roman" w:eastAsia="Times New Roman"/>
          <w:sz w:val="4"/>
          <w:szCs w:val="4"/>
        </w:rPr>
      </w:pPr>
    </w:p>
    <w:tbl>
      <w:tblPr>
        <w:tblW w:w="0" w:type="auto"/>
        <w:jc w:val="left"/>
        <w:tblInd w:w="233" w:type="dxa"/>
        <w:tblLayout w:type="fixed"/>
        <w:tblCellMar>
          <w:top w:w="0" w:type="dxa"/>
          <w:left w:w="0" w:type="dxa"/>
          <w:bottom w:w="0" w:type="dxa"/>
          <w:right w:w="0" w:type="dxa"/>
        </w:tblCellMar>
        <w:tblLook w:val="01E0"/>
      </w:tblPr>
      <w:tblGrid>
        <w:gridCol w:w="1200"/>
        <w:gridCol w:w="1681"/>
        <w:gridCol w:w="1320"/>
        <w:gridCol w:w="1080"/>
        <w:gridCol w:w="1260"/>
        <w:gridCol w:w="1081"/>
        <w:gridCol w:w="1140"/>
      </w:tblGrid>
      <w:tr>
        <w:trPr>
          <w:trHeight w:val="730" w:hRule="exact"/>
        </w:trPr>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5"/>
              <w:jc w:val="center"/>
              <w:rPr>
                <w:rFonts w:ascii="Times New Roman" w:hAnsi="Times New Roman" w:cs="Times New Roman" w:eastAsia="Times New Roman"/>
                <w:sz w:val="20"/>
                <w:szCs w:val="20"/>
              </w:rPr>
            </w:pPr>
            <w:r>
              <w:rPr>
                <w:rFonts w:ascii="Times New Roman"/>
                <w:sz w:val="20"/>
              </w:rPr>
              <w:t>Section</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09"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309"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6"/>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2"/>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9"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129"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2"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182" w:right="0"/>
              <w:jc w:val="left"/>
              <w:rPr>
                <w:rFonts w:ascii="Times New Roman" w:hAnsi="Times New Roman" w:cs="Times New Roman" w:eastAsia="Times New Roman"/>
                <w:sz w:val="20"/>
                <w:szCs w:val="20"/>
              </w:rPr>
            </w:pPr>
            <w:r>
              <w:rPr>
                <w:rFonts w:ascii="Times New Roman"/>
                <w:sz w:val="20"/>
              </w:rPr>
              <w:t>Approach</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7"/>
              <w:jc w:val="center"/>
              <w:rPr>
                <w:rFonts w:ascii="Times New Roman" w:hAnsi="Times New Roman" w:cs="Times New Roman" w:eastAsia="Times New Roman"/>
                <w:sz w:val="20"/>
                <w:szCs w:val="20"/>
              </w:rPr>
            </w:pPr>
            <w:r>
              <w:rPr>
                <w:rFonts w:ascii="Times New Roman"/>
                <w:sz w:val="20"/>
              </w:rPr>
              <w:t>Device</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55" w:right="0" w:hanging="77"/>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55" w:right="0"/>
              <w:jc w:val="left"/>
              <w:rPr>
                <w:rFonts w:ascii="Times New Roman" w:hAnsi="Times New Roman" w:cs="Times New Roman" w:eastAsia="Times New Roman"/>
                <w:sz w:val="20"/>
                <w:szCs w:val="20"/>
              </w:rPr>
            </w:pPr>
            <w:r>
              <w:rPr>
                <w:rFonts w:ascii="Times New Roman"/>
                <w:sz w:val="20"/>
              </w:rPr>
              <w:t>Qualifier</w:t>
            </w:r>
          </w:p>
        </w:tc>
      </w:tr>
      <w:tr>
        <w:trPr>
          <w:trHeight w:val="730" w:hRule="exact"/>
        </w:trPr>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5"/>
              <w:jc w:val="center"/>
              <w:rPr>
                <w:rFonts w:ascii="Times New Roman" w:hAnsi="Times New Roman" w:cs="Times New Roman" w:eastAsia="Times New Roman"/>
                <w:sz w:val="20"/>
                <w:szCs w:val="20"/>
              </w:rPr>
            </w:pPr>
            <w:r>
              <w:rPr>
                <w:rFonts w:ascii="Times New Roman"/>
                <w:sz w:val="20"/>
              </w:rPr>
              <w:t>Surgical</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 w:right="0"/>
              <w:jc w:val="center"/>
              <w:rPr>
                <w:rFonts w:ascii="Times New Roman" w:hAnsi="Times New Roman" w:cs="Times New Roman" w:eastAsia="Times New Roman"/>
                <w:sz w:val="20"/>
                <w:szCs w:val="20"/>
              </w:rPr>
            </w:pPr>
            <w:r>
              <w:rPr>
                <w:rFonts w:ascii="Times New Roman"/>
                <w:sz w:val="20"/>
              </w:rPr>
              <w:t>Female</w:t>
            </w:r>
            <w:r>
              <w:rPr>
                <w:rFonts w:ascii="Times New Roman"/>
                <w:spacing w:val="-10"/>
                <w:sz w:val="20"/>
              </w:rPr>
              <w:t> </w:t>
            </w:r>
            <w:r>
              <w:rPr>
                <w:rFonts w:ascii="Times New Roman"/>
                <w:sz w:val="20"/>
              </w:rPr>
              <w:t>reproductive</w:t>
            </w:r>
          </w:p>
          <w:p>
            <w:pPr>
              <w:pStyle w:val="TableParagraph"/>
              <w:spacing w:line="240" w:lineRule="auto" w:before="130"/>
              <w:ind w:left="21" w:right="0"/>
              <w:jc w:val="center"/>
              <w:rPr>
                <w:rFonts w:ascii="Times New Roman" w:hAnsi="Times New Roman" w:cs="Times New Roman" w:eastAsia="Times New Roman"/>
                <w:sz w:val="20"/>
                <w:szCs w:val="20"/>
              </w:rPr>
            </w:pPr>
            <w:r>
              <w:rPr>
                <w:rFonts w:ascii="Times New Roman"/>
                <w:sz w:val="20"/>
              </w:rPr>
              <w:t>System</w:t>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95" w:right="0"/>
              <w:jc w:val="left"/>
              <w:rPr>
                <w:rFonts w:ascii="Times New Roman" w:hAnsi="Times New Roman" w:cs="Times New Roman" w:eastAsia="Times New Roman"/>
                <w:sz w:val="20"/>
                <w:szCs w:val="20"/>
              </w:rPr>
            </w:pPr>
            <w:r>
              <w:rPr>
                <w:rFonts w:ascii="Times New Roman"/>
                <w:sz w:val="20"/>
              </w:rPr>
              <w:t>Excision</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6"/>
              <w:jc w:val="center"/>
              <w:rPr>
                <w:rFonts w:ascii="Times New Roman" w:hAnsi="Times New Roman" w:cs="Times New Roman" w:eastAsia="Times New Roman"/>
                <w:sz w:val="20"/>
                <w:szCs w:val="20"/>
              </w:rPr>
            </w:pPr>
            <w:r>
              <w:rPr>
                <w:rFonts w:ascii="Times New Roman"/>
                <w:sz w:val="20"/>
              </w:rPr>
              <w:t>Ovary</w:t>
            </w:r>
            <w:r>
              <w:rPr>
                <w:rFonts w:ascii="Times New Roman"/>
                <w:spacing w:val="-5"/>
                <w:sz w:val="20"/>
              </w:rPr>
              <w:t> </w:t>
            </w:r>
            <w:r>
              <w:rPr>
                <w:rFonts w:ascii="Times New Roman"/>
                <w:sz w:val="20"/>
              </w:rPr>
              <w:t>,</w:t>
            </w:r>
          </w:p>
          <w:p>
            <w:pPr>
              <w:pStyle w:val="TableParagraph"/>
              <w:spacing w:line="240" w:lineRule="auto" w:before="130"/>
              <w:ind w:right="3"/>
              <w:jc w:val="center"/>
              <w:rPr>
                <w:rFonts w:ascii="Times New Roman" w:hAnsi="Times New Roman" w:cs="Times New Roman" w:eastAsia="Times New Roman"/>
                <w:sz w:val="20"/>
                <w:szCs w:val="20"/>
              </w:rPr>
            </w:pPr>
            <w:r>
              <w:rPr>
                <w:rFonts w:ascii="Times New Roman"/>
                <w:sz w:val="20"/>
              </w:rPr>
              <w:t>Left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55" w:right="0" w:hanging="65"/>
              <w:jc w:val="left"/>
              <w:rPr>
                <w:rFonts w:ascii="Times New Roman" w:hAnsi="Times New Roman" w:cs="Times New Roman" w:eastAsia="Times New Roman"/>
                <w:sz w:val="20"/>
                <w:szCs w:val="20"/>
              </w:rPr>
            </w:pPr>
            <w:r>
              <w:rPr>
                <w:rFonts w:ascii="Times New Roman"/>
                <w:sz w:val="20"/>
              </w:rPr>
              <w:t>Percutaneous</w:t>
            </w:r>
          </w:p>
          <w:p>
            <w:pPr>
              <w:pStyle w:val="TableParagraph"/>
              <w:spacing w:line="240" w:lineRule="auto" w:before="130"/>
              <w:ind w:left="155" w:right="0"/>
              <w:jc w:val="left"/>
              <w:rPr>
                <w:rFonts w:ascii="Times New Roman" w:hAnsi="Times New Roman" w:cs="Times New Roman" w:eastAsia="Times New Roman"/>
                <w:sz w:val="20"/>
                <w:szCs w:val="20"/>
              </w:rPr>
            </w:pPr>
            <w:r>
              <w:rPr>
                <w:rFonts w:ascii="Times New Roman"/>
                <w:sz w:val="20"/>
              </w:rPr>
              <w:t>Endoscopic</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6"/>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0"/>
              <w:ind w:right="6"/>
              <w:jc w:val="center"/>
              <w:rPr>
                <w:rFonts w:ascii="Times New Roman" w:hAnsi="Times New Roman" w:cs="Times New Roman" w:eastAsia="Times New Roman"/>
                <w:sz w:val="20"/>
                <w:szCs w:val="20"/>
              </w:rPr>
            </w:pPr>
            <w:r>
              <w:rPr>
                <w:rFonts w:ascii="Times New Roman"/>
                <w:sz w:val="20"/>
              </w:rPr>
              <w:t>Device</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55"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2" w:hRule="exact"/>
        </w:trPr>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0</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U</w:t>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B</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3"/>
              <w:jc w:val="center"/>
              <w:rPr>
                <w:rFonts w:ascii="Times New Roman" w:hAnsi="Times New Roman" w:cs="Times New Roman" w:eastAsia="Times New Roman"/>
                <w:sz w:val="24"/>
                <w:szCs w:val="24"/>
              </w:rPr>
            </w:pPr>
            <w:r>
              <w:rPr>
                <w:rFonts w:ascii="Times New Roman"/>
                <w:sz w:val="24"/>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4</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Z</w:t>
            </w:r>
          </w:p>
        </w:tc>
      </w:tr>
    </w:tbl>
    <w:p>
      <w:pPr>
        <w:spacing w:line="240" w:lineRule="auto" w:before="9"/>
        <w:rPr>
          <w:rFonts w:ascii="Times New Roman" w:hAnsi="Times New Roman" w:cs="Times New Roman" w:eastAsia="Times New Roman"/>
          <w:sz w:val="27"/>
          <w:szCs w:val="27"/>
        </w:rPr>
      </w:pPr>
    </w:p>
    <w:p>
      <w:pPr>
        <w:pStyle w:val="BodyText"/>
        <w:spacing w:line="240" w:lineRule="auto" w:before="26"/>
        <w:ind w:left="658" w:right="0"/>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838" w:right="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2"/>
        </w:rPr>
        <w:t> </w:t>
      </w:r>
      <w:r>
        <w:rPr/>
        <w:t>Excision</w:t>
      </w:r>
      <w:r>
        <w:rPr>
          <w:spacing w:val="-1"/>
        </w:rPr>
        <w:t> </w:t>
      </w:r>
      <w:r>
        <w:rPr>
          <w:rFonts w:ascii="標楷體" w:hAnsi="標楷體" w:cs="標楷體" w:eastAsia="標楷體"/>
        </w:rPr>
        <w:t>索引，依序查閱</w:t>
      </w:r>
      <w:r>
        <w:rPr>
          <w:rFonts w:ascii="標楷體" w:hAnsi="標楷體" w:cs="標楷體" w:eastAsia="標楷體"/>
          <w:spacing w:val="-62"/>
        </w:rPr>
        <w:t> </w:t>
      </w:r>
      <w:r>
        <w:rPr/>
        <w:t>Ovary</w:t>
      </w:r>
      <w:r>
        <w:rPr>
          <w:rFonts w:ascii="標楷體" w:hAnsi="標楷體" w:cs="標楷體" w:eastAsia="標楷體"/>
        </w:rPr>
        <w:t>、</w:t>
      </w:r>
      <w:r>
        <w:rPr/>
        <w:t>Left</w:t>
      </w:r>
      <w:r>
        <w:rPr>
          <w:spacing w:val="-2"/>
        </w:rPr>
        <w:t> </w:t>
      </w:r>
      <w:r>
        <w:rPr>
          <w:rFonts w:ascii="標楷體" w:hAnsi="標楷體" w:cs="標楷體" w:eastAsia="標楷體"/>
        </w:rPr>
        <w:t>可得代碼</w:t>
      </w:r>
      <w:r>
        <w:rPr>
          <w:rFonts w:ascii="標楷體" w:hAnsi="標楷體" w:cs="標楷體" w:eastAsia="標楷體"/>
          <w:spacing w:val="-62"/>
        </w:rPr>
        <w:t> </w:t>
      </w:r>
      <w:r>
        <w:rPr/>
        <w:t>0UB1</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60" w:bottom="980" w:left="1680" w:right="1100"/>
        </w:sectPr>
      </w:pPr>
    </w:p>
    <w:p>
      <w:pPr>
        <w:pStyle w:val="BodyText"/>
        <w:spacing w:line="271" w:lineRule="auto" w:before="7"/>
        <w:ind w:left="1018" w:right="93" w:hanging="180"/>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60"/>
        </w:rPr>
        <w:t> </w:t>
      </w:r>
      <w:r>
        <w:rPr>
          <w:spacing w:val="-4"/>
        </w:rPr>
        <w:t>0UB1</w:t>
      </w:r>
      <w:r>
        <w:rPr>
          <w:rFonts w:ascii="標楷體" w:hAnsi="標楷體" w:cs="標楷體" w:eastAsia="標楷體"/>
          <w:spacing w:val="-4"/>
        </w:rPr>
        <w:t>，依序查閱</w:t>
      </w:r>
      <w:r>
        <w:rPr>
          <w:rFonts w:ascii="標楷體" w:hAnsi="標楷體" w:cs="標楷體" w:eastAsia="標楷體"/>
          <w:spacing w:val="-60"/>
        </w:rPr>
        <w:t> </w:t>
      </w:r>
      <w:r>
        <w:rPr/>
        <w:t>Percutaneous</w:t>
      </w:r>
      <w:r>
        <w:rPr>
          <w:spacing w:val="3"/>
        </w:rPr>
        <w:t> </w:t>
      </w:r>
      <w:r>
        <w:rPr>
          <w:spacing w:val="-3"/>
        </w:rPr>
        <w:t>Endoscopic</w:t>
      </w:r>
      <w:r>
        <w:rPr>
          <w:rFonts w:ascii="標楷體" w:hAnsi="標楷體" w:cs="標楷體" w:eastAsia="標楷體"/>
          <w:spacing w:val="-3"/>
        </w:rPr>
        <w:t>、</w:t>
      </w:r>
      <w:r>
        <w:rPr>
          <w:spacing w:val="-3"/>
        </w:rPr>
        <w:t>No</w:t>
      </w:r>
      <w:r>
        <w:rPr/>
        <w:t> </w:t>
      </w:r>
      <w:r>
        <w:rPr>
          <w:spacing w:val="-4"/>
        </w:rPr>
        <w:t>Device</w:t>
      </w:r>
      <w:r>
        <w:rPr>
          <w:rFonts w:ascii="標楷體" w:hAnsi="標楷體" w:cs="標楷體" w:eastAsia="標楷體"/>
          <w:spacing w:val="-4"/>
        </w:rPr>
        <w:t>、</w:t>
      </w:r>
      <w:r>
        <w:rPr>
          <w:spacing w:val="-4"/>
        </w:rPr>
        <w:t>No</w:t>
      </w:r>
      <w:r>
        <w:rPr/>
        <w:t> Qualifier </w:t>
      </w:r>
      <w:r>
        <w:rPr>
          <w:rFonts w:ascii="標楷體" w:hAnsi="標楷體" w:cs="標楷體" w:eastAsia="標楷體"/>
        </w:rPr>
        <w:t>即可得完整代碼</w:t>
      </w:r>
      <w:r>
        <w:rPr>
          <w:rFonts w:ascii="標楷體" w:hAnsi="標楷體" w:cs="標楷體" w:eastAsia="標楷體"/>
          <w:spacing w:val="-67"/>
        </w:rPr>
        <w:t> </w:t>
      </w:r>
      <w:r>
        <w:rPr/>
        <w:t>0UB14ZZ</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729" w:top="1400" w:bottom="980" w:left="1680" w:right="1680"/>
        </w:sectPr>
      </w:pPr>
    </w:p>
    <w:p>
      <w:pPr>
        <w:pStyle w:val="Heading2"/>
        <w:tabs>
          <w:tab w:pos="1077" w:val="left" w:leader="none"/>
        </w:tabs>
        <w:spacing w:line="240" w:lineRule="auto" w:before="9"/>
        <w:ind w:left="478" w:right="450" w:hanging="360"/>
        <w:jc w:val="left"/>
        <w:rPr>
          <w:rFonts w:ascii="Times New Roman" w:hAnsi="Times New Roman" w:cs="Times New Roman" w:eastAsia="Times New Roman"/>
          <w:b w:val="0"/>
          <w:bCs w:val="0"/>
        </w:rPr>
      </w:pPr>
      <w:bookmarkStart w:name="_bookmark154" w:id="155"/>
      <w:bookmarkEnd w:id="155"/>
      <w:r>
        <w:rPr>
          <w:b w:val="0"/>
          <w:bCs w:val="0"/>
        </w:rPr>
      </w:r>
      <w:r>
        <w:rPr>
          <w:w w:val="95"/>
        </w:rPr>
        <w:t>第二節</w:t>
        <w:tab/>
      </w:r>
      <w:r>
        <w:rPr/>
        <w:t>切除</w:t>
      </w:r>
      <w:r>
        <w:rPr>
          <w:rFonts w:ascii="Times New Roman" w:hAnsi="Times New Roman" w:cs="Times New Roman" w:eastAsia="Times New Roman"/>
        </w:rPr>
        <w:t>(</w:t>
      </w:r>
      <w:r>
        <w:rPr/>
        <w:t>全部</w:t>
      </w:r>
      <w:r>
        <w:rPr>
          <w:rFonts w:ascii="Times New Roman" w:hAnsi="Times New Roman" w:cs="Times New Roman" w:eastAsia="Times New Roman"/>
        </w:rPr>
        <w:t>)(Resection) (Root operation</w:t>
      </w:r>
      <w:r>
        <w:rPr>
          <w:rFonts w:ascii="Times New Roman" w:hAnsi="Times New Roman" w:cs="Times New Roman" w:eastAsia="Times New Roman"/>
          <w:spacing w:val="-12"/>
        </w:rPr>
        <w:t> </w:t>
      </w:r>
      <w:r>
        <w:rPr>
          <w:rFonts w:ascii="Times New Roman" w:hAnsi="Times New Roman" w:cs="Times New Roman" w:eastAsia="Times New Roman"/>
        </w:rPr>
        <w:t>T)</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40" w:lineRule="auto"/>
        <w:ind w:left="478" w:right="450"/>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478" w:right="450" w:firstLine="480"/>
        <w:jc w:val="left"/>
        <w:rPr>
          <w:rFonts w:ascii="標楷體" w:hAnsi="標楷體" w:cs="標楷體" w:eastAsia="標楷體"/>
        </w:rPr>
      </w:pPr>
      <w:r>
        <w:rPr>
          <w:rFonts w:ascii="標楷體" w:hAnsi="標楷體" w:cs="標楷體" w:eastAsia="標楷體"/>
        </w:rPr>
        <w:t>切除身體部位的全部且未提及置換。</w:t>
      </w:r>
    </w:p>
    <w:p>
      <w:pPr>
        <w:spacing w:line="240" w:lineRule="auto" w:before="0"/>
        <w:rPr>
          <w:rFonts w:ascii="標楷體" w:hAnsi="標楷體" w:cs="標楷體" w:eastAsia="標楷體"/>
          <w:sz w:val="31"/>
          <w:szCs w:val="31"/>
        </w:rPr>
      </w:pPr>
    </w:p>
    <w:p>
      <w:pPr>
        <w:pStyle w:val="BodyText"/>
        <w:spacing w:line="240" w:lineRule="auto"/>
        <w:ind w:left="478" w:right="450"/>
        <w:jc w:val="left"/>
      </w:pPr>
      <w:r>
        <w:rPr>
          <w:rFonts w:ascii="標楷體" w:hAnsi="標楷體" w:cs="標楷體" w:eastAsia="標楷體"/>
        </w:rPr>
        <w:t>二、常用字詞</w:t>
      </w:r>
      <w:r>
        <w:rPr/>
        <w:t>:</w:t>
      </w:r>
    </w:p>
    <w:p>
      <w:pPr>
        <w:pStyle w:val="BodyText"/>
        <w:spacing w:line="312" w:lineRule="auto" w:before="96"/>
        <w:ind w:left="1015" w:right="4547"/>
        <w:jc w:val="left"/>
      </w:pPr>
      <w:r>
        <w:rPr/>
        <w:t>-ectomy(Excision/Resection) Enucleation /Evisceration</w:t>
      </w:r>
      <w:r>
        <w:rPr>
          <w:spacing w:val="-10"/>
        </w:rPr>
        <w:t> </w:t>
      </w:r>
      <w:r>
        <w:rPr/>
        <w:t>Eyeball</w:t>
      </w:r>
      <w:r>
        <w:rPr/>
        <w:t> Pull-through,</w:t>
      </w:r>
      <w:r>
        <w:rPr>
          <w:spacing w:val="-4"/>
        </w:rPr>
        <w:t> </w:t>
      </w:r>
      <w:r>
        <w:rPr/>
        <w:t>rectal</w:t>
      </w:r>
    </w:p>
    <w:p>
      <w:pPr>
        <w:spacing w:line="240" w:lineRule="auto" w:before="11"/>
        <w:rPr>
          <w:rFonts w:ascii="Times New Roman" w:hAnsi="Times New Roman" w:cs="Times New Roman" w:eastAsia="Times New Roman"/>
          <w:sz w:val="26"/>
          <w:szCs w:val="26"/>
        </w:rPr>
      </w:pPr>
    </w:p>
    <w:p>
      <w:pPr>
        <w:pStyle w:val="BodyText"/>
        <w:spacing w:line="240" w:lineRule="auto"/>
        <w:ind w:left="478" w:right="450"/>
        <w:jc w:val="left"/>
        <w:rPr>
          <w:rFonts w:ascii="標楷體" w:hAnsi="標楷體" w:cs="標楷體" w:eastAsia="標楷體"/>
        </w:rPr>
      </w:pPr>
      <w:r>
        <w:rPr>
          <w:rFonts w:ascii="標楷體" w:hAnsi="標楷體" w:cs="標楷體" w:eastAsia="標楷體"/>
        </w:rPr>
        <w:t>三、編碼注意事項：</w:t>
      </w:r>
    </w:p>
    <w:p>
      <w:pPr>
        <w:pStyle w:val="BodyText"/>
        <w:spacing w:line="271" w:lineRule="auto" w:before="46"/>
        <w:ind w:left="1198" w:right="450" w:hanging="533"/>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身體部位的全部包括該身體部位中有特定身體部位碼的細解剖部位。 例如</w:t>
      </w:r>
      <w:r>
        <w:rPr/>
        <w:t>: Right lower lobe</w:t>
      </w:r>
      <w:r>
        <w:rPr>
          <w:spacing w:val="-6"/>
        </w:rPr>
        <w:t> </w:t>
      </w:r>
      <w:r>
        <w:rPr/>
        <w:t>lung</w:t>
      </w:r>
      <w:r>
        <w:rPr>
          <w:rFonts w:ascii="標楷體" w:hAnsi="標楷體" w:cs="標楷體" w:eastAsia="標楷體"/>
        </w:rPr>
        <w:t>。</w:t>
      </w:r>
    </w:p>
    <w:p>
      <w:pPr>
        <w:pStyle w:val="BodyText"/>
        <w:spacing w:line="240" w:lineRule="auto" w:before="7"/>
        <w:ind w:left="658" w:right="450"/>
        <w:jc w:val="left"/>
        <w:rPr>
          <w:rFonts w:ascii="標楷體" w:hAnsi="標楷體" w:cs="標楷體" w:eastAsia="標楷體"/>
        </w:rPr>
      </w:pPr>
      <w:r>
        <w:rPr>
          <w:spacing w:val="-3"/>
        </w:rPr>
        <w:t>(</w:t>
      </w:r>
      <w:r>
        <w:rPr>
          <w:rFonts w:ascii="標楷體" w:hAnsi="標楷體" w:cs="標楷體" w:eastAsia="標楷體"/>
          <w:spacing w:val="-3"/>
        </w:rPr>
        <w:t>二</w:t>
      </w:r>
      <w:r>
        <w:rPr>
          <w:spacing w:val="-3"/>
        </w:rPr>
        <w:t>)Lymph </w:t>
      </w:r>
      <w:r>
        <w:rPr/>
        <w:t>node</w:t>
      </w:r>
      <w:r>
        <w:rPr>
          <w:spacing w:val="10"/>
        </w:rPr>
        <w:t> </w:t>
      </w:r>
      <w:r>
        <w:rPr>
          <w:rFonts w:ascii="標楷體" w:hAnsi="標楷體" w:cs="標楷體" w:eastAsia="標楷體"/>
        </w:rPr>
        <w:t>的切除</w:t>
      </w:r>
    </w:p>
    <w:p>
      <w:pPr>
        <w:pStyle w:val="BodyText"/>
        <w:spacing w:line="271" w:lineRule="auto" w:before="42"/>
        <w:ind w:left="1018" w:right="450"/>
        <w:jc w:val="left"/>
        <w:rPr>
          <w:rFonts w:ascii="標楷體" w:hAnsi="標楷體" w:cs="標楷體" w:eastAsia="標楷體"/>
        </w:rPr>
      </w:pPr>
      <w:r>
        <w:rPr/>
        <w:t>1.</w:t>
      </w:r>
      <w:r>
        <w:rPr>
          <w:rFonts w:ascii="標楷體" w:hAnsi="標楷體" w:cs="標楷體" w:eastAsia="標楷體"/>
        </w:rPr>
        <w:t>當切除整個淋巴結</w:t>
      </w:r>
      <w:r>
        <w:rPr/>
        <w:t>(</w:t>
      </w:r>
      <w:r>
        <w:rPr>
          <w:rFonts w:ascii="標楷體" w:hAnsi="標楷體" w:cs="標楷體" w:eastAsia="標楷體"/>
        </w:rPr>
        <w:t>鏈</w:t>
      </w:r>
      <w:r>
        <w:rPr/>
        <w:t>)</w:t>
      </w:r>
      <w:r>
        <w:rPr>
          <w:rFonts w:ascii="標楷體" w:hAnsi="標楷體" w:cs="標楷體" w:eastAsia="標楷體"/>
        </w:rPr>
        <w:t>，手術方式</w:t>
      </w:r>
      <w:r>
        <w:rPr/>
        <w:t>(Root operation)</w:t>
      </w:r>
      <w:r>
        <w:rPr>
          <w:rFonts w:ascii="標楷體" w:hAnsi="標楷體" w:cs="標楷體" w:eastAsia="標楷體"/>
        </w:rPr>
        <w:t>編</w:t>
      </w:r>
      <w:r>
        <w:rPr>
          <w:rFonts w:ascii="標楷體" w:hAnsi="標楷體" w:cs="標楷體" w:eastAsia="標楷體"/>
          <w:spacing w:val="-66"/>
        </w:rPr>
        <w:t> </w:t>
      </w:r>
      <w:r>
        <w:rPr/>
        <w:t>Resection</w:t>
      </w:r>
      <w:r>
        <w:rPr>
          <w:rFonts w:ascii="標楷體" w:hAnsi="標楷體" w:cs="標楷體" w:eastAsia="標楷體"/>
        </w:rPr>
        <w:t>。 </w:t>
      </w:r>
      <w:r>
        <w:rPr/>
        <w:t>2.</w:t>
      </w:r>
      <w:r>
        <w:rPr>
          <w:rFonts w:ascii="標楷體" w:hAnsi="標楷體" w:cs="標楷體" w:eastAsia="標楷體"/>
        </w:rPr>
        <w:t>當切除幾個淋巴結，手術方式</w:t>
      </w:r>
      <w:r>
        <w:rPr/>
        <w:t>(Root operation)</w:t>
      </w:r>
      <w:r>
        <w:rPr>
          <w:rFonts w:ascii="標楷體" w:hAnsi="標楷體" w:cs="標楷體" w:eastAsia="標楷體"/>
        </w:rPr>
        <w:t>編</w:t>
      </w:r>
      <w:r>
        <w:rPr>
          <w:rFonts w:ascii="標楷體" w:hAnsi="標楷體" w:cs="標楷體" w:eastAsia="標楷體"/>
          <w:spacing w:val="-64"/>
        </w:rPr>
        <w:t> </w:t>
      </w:r>
      <w:r>
        <w:rPr/>
        <w:t>Excision</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40" w:lineRule="auto"/>
        <w:ind w:left="478" w:right="450"/>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1018" w:right="450"/>
        <w:jc w:val="left"/>
      </w:pPr>
      <w:r>
        <w:rPr>
          <w:spacing w:val="-4"/>
        </w:rPr>
        <w:t>Total </w:t>
      </w:r>
      <w:r>
        <w:rPr/>
        <w:t>excision of left adrenal gland,</w:t>
      </w:r>
      <w:r>
        <w:rPr>
          <w:spacing w:val="-2"/>
        </w:rPr>
        <w:t> </w:t>
      </w:r>
      <w:r>
        <w:rPr/>
        <w:t>open</w:t>
      </w:r>
    </w:p>
    <w:p>
      <w:pPr>
        <w:pStyle w:val="BodyText"/>
        <w:spacing w:line="240" w:lineRule="auto" w:before="30"/>
        <w:ind w:left="1078" w:right="450"/>
        <w:jc w:val="left"/>
      </w:pPr>
      <w:r>
        <w:rPr>
          <w:rFonts w:ascii="標楷體" w:hAnsi="標楷體" w:cs="標楷體" w:eastAsia="標楷體"/>
        </w:rPr>
        <w:t>代碼：</w:t>
      </w:r>
      <w:r>
        <w:rPr/>
        <w:t>0GT20ZZ</w:t>
      </w:r>
    </w:p>
    <w:p>
      <w:pPr>
        <w:spacing w:line="240" w:lineRule="auto" w:before="10"/>
        <w:rPr>
          <w:rFonts w:ascii="Times New Roman" w:hAnsi="Times New Roman" w:cs="Times New Roman" w:eastAsia="Times New Roman"/>
          <w:sz w:val="4"/>
          <w:szCs w:val="4"/>
        </w:rPr>
      </w:pPr>
    </w:p>
    <w:tbl>
      <w:tblPr>
        <w:tblW w:w="0" w:type="auto"/>
        <w:jc w:val="left"/>
        <w:tblInd w:w="293" w:type="dxa"/>
        <w:tblLayout w:type="fixed"/>
        <w:tblCellMar>
          <w:top w:w="0" w:type="dxa"/>
          <w:left w:w="0" w:type="dxa"/>
          <w:bottom w:w="0" w:type="dxa"/>
          <w:right w:w="0" w:type="dxa"/>
        </w:tblCellMar>
        <w:tblLook w:val="01E0"/>
      </w:tblPr>
      <w:tblGrid>
        <w:gridCol w:w="1272"/>
        <w:gridCol w:w="1198"/>
        <w:gridCol w:w="1217"/>
        <w:gridCol w:w="1534"/>
        <w:gridCol w:w="1080"/>
        <w:gridCol w:w="1081"/>
        <w:gridCol w:w="1034"/>
      </w:tblGrid>
      <w:tr>
        <w:trPr>
          <w:trHeight w:val="730" w:hRule="exact"/>
        </w:trPr>
        <w:tc>
          <w:tcPr>
            <w:tcW w:w="1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7"/>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5"/>
              <w:jc w:val="center"/>
              <w:rPr>
                <w:rFonts w:ascii="Times New Roman" w:hAnsi="Times New Roman" w:cs="Times New Roman" w:eastAsia="Times New Roman"/>
                <w:sz w:val="20"/>
                <w:szCs w:val="20"/>
              </w:rPr>
            </w:pPr>
            <w:r>
              <w:rPr>
                <w:rFonts w:ascii="Times New Roman"/>
                <w:sz w:val="20"/>
              </w:rPr>
              <w:t>Section</w:t>
            </w:r>
          </w:p>
        </w:tc>
        <w:tc>
          <w:tcPr>
            <w:tcW w:w="11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9"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65" w:right="26"/>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left="-60" w:right="26"/>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57"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357"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3" w:right="0" w:hanging="46"/>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93" w:right="0"/>
              <w:jc w:val="left"/>
              <w:rPr>
                <w:rFonts w:ascii="Times New Roman" w:hAnsi="Times New Roman" w:cs="Times New Roman" w:eastAsia="Times New Roman"/>
                <w:sz w:val="20"/>
                <w:szCs w:val="20"/>
              </w:rPr>
            </w:pPr>
            <w:r>
              <w:rPr>
                <w:rFonts w:ascii="Times New Roman"/>
                <w:sz w:val="20"/>
              </w:rPr>
              <w:t>Approach</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7"/>
              <w:jc w:val="center"/>
              <w:rPr>
                <w:rFonts w:ascii="Times New Roman" w:hAnsi="Times New Roman" w:cs="Times New Roman" w:eastAsia="Times New Roman"/>
                <w:sz w:val="20"/>
                <w:szCs w:val="20"/>
              </w:rPr>
            </w:pPr>
            <w:r>
              <w:rPr>
                <w:rFonts w:ascii="Times New Roman"/>
                <w:sz w:val="20"/>
              </w:rPr>
              <w:t>Device</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03" w:right="0"/>
              <w:jc w:val="left"/>
              <w:rPr>
                <w:rFonts w:ascii="Times New Roman" w:hAnsi="Times New Roman" w:cs="Times New Roman" w:eastAsia="Times New Roman"/>
                <w:sz w:val="20"/>
                <w:szCs w:val="20"/>
              </w:rPr>
            </w:pPr>
            <w:r>
              <w:rPr>
                <w:rFonts w:ascii="Times New Roman"/>
                <w:sz w:val="20"/>
              </w:rPr>
              <w:t>Qualifier</w:t>
            </w:r>
          </w:p>
        </w:tc>
      </w:tr>
      <w:tr>
        <w:trPr>
          <w:trHeight w:val="730" w:hRule="exact"/>
        </w:trPr>
        <w:tc>
          <w:tcPr>
            <w:tcW w:w="1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5"/>
              <w:jc w:val="center"/>
              <w:rPr>
                <w:rFonts w:ascii="Times New Roman" w:hAnsi="Times New Roman" w:cs="Times New Roman" w:eastAsia="Times New Roman"/>
                <w:sz w:val="20"/>
                <w:szCs w:val="20"/>
              </w:rPr>
            </w:pPr>
            <w:r>
              <w:rPr>
                <w:rFonts w:ascii="Times New Roman"/>
                <w:sz w:val="20"/>
              </w:rPr>
              <w:t>Surgical</w:t>
            </w:r>
          </w:p>
        </w:tc>
        <w:tc>
          <w:tcPr>
            <w:tcW w:w="11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Endocrine</w:t>
            </w:r>
          </w:p>
          <w:p>
            <w:pPr>
              <w:pStyle w:val="TableParagraph"/>
              <w:spacing w:line="240" w:lineRule="auto" w:before="130"/>
              <w:ind w:right="2"/>
              <w:jc w:val="center"/>
              <w:rPr>
                <w:rFonts w:ascii="Times New Roman" w:hAnsi="Times New Roman" w:cs="Times New Roman" w:eastAsia="Times New Roman"/>
                <w:sz w:val="20"/>
                <w:szCs w:val="20"/>
              </w:rPr>
            </w:pPr>
            <w:r>
              <w:rPr>
                <w:rFonts w:ascii="Times New Roman"/>
                <w:sz w:val="20"/>
              </w:rPr>
              <w:t>System</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08" w:right="0"/>
              <w:jc w:val="left"/>
              <w:rPr>
                <w:rFonts w:ascii="Times New Roman" w:hAnsi="Times New Roman" w:cs="Times New Roman" w:eastAsia="Times New Roman"/>
                <w:sz w:val="20"/>
                <w:szCs w:val="20"/>
              </w:rPr>
            </w:pPr>
            <w:r>
              <w:rPr>
                <w:rFonts w:ascii="Times New Roman"/>
                <w:sz w:val="20"/>
              </w:rPr>
              <w:t>Resection</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Adrenal</w:t>
            </w:r>
            <w:r>
              <w:rPr>
                <w:rFonts w:ascii="Times New Roman"/>
                <w:spacing w:val="-6"/>
                <w:sz w:val="20"/>
              </w:rPr>
              <w:t> </w:t>
            </w:r>
            <w:r>
              <w:rPr>
                <w:rFonts w:ascii="Times New Roman"/>
                <w:sz w:val="20"/>
              </w:rPr>
              <w:t>Gland,</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Left</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16" w:right="0"/>
              <w:jc w:val="left"/>
              <w:rPr>
                <w:rFonts w:ascii="Times New Roman" w:hAnsi="Times New Roman" w:cs="Times New Roman" w:eastAsia="Times New Roman"/>
                <w:sz w:val="20"/>
                <w:szCs w:val="20"/>
              </w:rPr>
            </w:pPr>
            <w:r>
              <w:rPr>
                <w:rFonts w:ascii="Times New Roman"/>
                <w:sz w:val="20"/>
              </w:rPr>
              <w:t>Open</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6"/>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0"/>
              <w:ind w:right="6"/>
              <w:jc w:val="center"/>
              <w:rPr>
                <w:rFonts w:ascii="Times New Roman" w:hAnsi="Times New Roman" w:cs="Times New Roman" w:eastAsia="Times New Roman"/>
                <w:sz w:val="20"/>
                <w:szCs w:val="20"/>
              </w:rPr>
            </w:pPr>
            <w:r>
              <w:rPr>
                <w:rFonts w:ascii="Times New Roman"/>
                <w:sz w:val="20"/>
              </w:rPr>
              <w:t>Device</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6"/>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0"/>
              <w:ind w:right="6"/>
              <w:jc w:val="center"/>
              <w:rPr>
                <w:rFonts w:ascii="Times New Roman" w:hAnsi="Times New Roman" w:cs="Times New Roman" w:eastAsia="Times New Roman"/>
                <w:sz w:val="20"/>
                <w:szCs w:val="20"/>
              </w:rPr>
            </w:pPr>
            <w:r>
              <w:rPr>
                <w:rFonts w:ascii="Times New Roman"/>
                <w:sz w:val="20"/>
              </w:rPr>
              <w:t>Qualifier</w:t>
            </w:r>
          </w:p>
        </w:tc>
      </w:tr>
      <w:tr>
        <w:trPr>
          <w:trHeight w:val="372" w:hRule="exact"/>
        </w:trPr>
        <w:tc>
          <w:tcPr>
            <w:tcW w:w="1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0</w:t>
            </w:r>
          </w:p>
        </w:tc>
        <w:tc>
          <w:tcPr>
            <w:tcW w:w="11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G</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T</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2</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0</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478" w:right="450"/>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658" w:right="450" w:hanging="180"/>
        <w:jc w:val="left"/>
        <w:rPr>
          <w:rFonts w:ascii="標楷體" w:hAnsi="標楷體" w:cs="標楷體" w:eastAsia="標楷體"/>
        </w:rPr>
      </w:pPr>
      <w:r>
        <w:rPr/>
        <w:t>1.</w:t>
      </w:r>
      <w:r>
        <w:rPr>
          <w:rFonts w:ascii="標楷體" w:hAnsi="標楷體" w:cs="標楷體" w:eastAsia="標楷體"/>
        </w:rPr>
        <w:t>依題意由關鍵字</w:t>
      </w:r>
      <w:r>
        <w:rPr>
          <w:rFonts w:ascii="標楷體" w:hAnsi="標楷體" w:cs="標楷體" w:eastAsia="標楷體"/>
          <w:spacing w:val="-62"/>
        </w:rPr>
        <w:t> </w:t>
      </w:r>
      <w:r>
        <w:rPr/>
        <w:t>Resection</w:t>
      </w:r>
      <w:r>
        <w:rPr>
          <w:spacing w:val="-2"/>
        </w:rPr>
        <w:t> </w:t>
      </w:r>
      <w:r>
        <w:rPr>
          <w:rFonts w:ascii="標楷體" w:hAnsi="標楷體" w:cs="標楷體" w:eastAsia="標楷體"/>
        </w:rPr>
        <w:t>索引，依序查閱</w:t>
      </w:r>
      <w:r>
        <w:rPr>
          <w:rFonts w:ascii="標楷體" w:hAnsi="標楷體" w:cs="標楷體" w:eastAsia="標楷體"/>
          <w:spacing w:val="-62"/>
        </w:rPr>
        <w:t> </w:t>
      </w:r>
      <w:r>
        <w:rPr/>
        <w:t>Gland</w:t>
      </w:r>
      <w:r>
        <w:rPr>
          <w:rFonts w:ascii="標楷體" w:hAnsi="標楷體" w:cs="標楷體" w:eastAsia="標楷體"/>
        </w:rPr>
        <w:t>、</w:t>
      </w:r>
      <w:r>
        <w:rPr/>
        <w:t>Adrenal</w:t>
      </w:r>
      <w:r>
        <w:rPr>
          <w:rFonts w:ascii="標楷體" w:hAnsi="標楷體" w:cs="標楷體" w:eastAsia="標楷體"/>
        </w:rPr>
        <w:t>、</w:t>
      </w:r>
      <w:r>
        <w:rPr/>
        <w:t>Left</w:t>
      </w:r>
      <w:r>
        <w:rPr>
          <w:spacing w:val="-2"/>
        </w:rPr>
        <w:t> </w:t>
      </w:r>
      <w:r>
        <w:rPr>
          <w:rFonts w:ascii="標楷體" w:hAnsi="標楷體" w:cs="標楷體" w:eastAsia="標楷體"/>
        </w:rPr>
        <w:t>可得代 碼</w:t>
      </w:r>
      <w:r>
        <w:rPr>
          <w:rFonts w:ascii="標楷體" w:hAnsi="標楷體" w:cs="標楷體" w:eastAsia="標楷體"/>
          <w:spacing w:val="-61"/>
        </w:rPr>
        <w:t> </w:t>
      </w:r>
      <w:r>
        <w:rPr/>
        <w:t>0GT2</w:t>
      </w:r>
      <w:r>
        <w:rPr>
          <w:rFonts w:ascii="標楷體" w:hAnsi="標楷體" w:cs="標楷體" w:eastAsia="標楷體"/>
        </w:rPr>
        <w:t>。</w:t>
      </w:r>
    </w:p>
    <w:p>
      <w:pPr>
        <w:pStyle w:val="BodyText"/>
        <w:spacing w:line="271" w:lineRule="auto" w:before="7"/>
        <w:ind w:left="658" w:right="450" w:hanging="180"/>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61"/>
        </w:rPr>
        <w:t> </w:t>
      </w:r>
      <w:r>
        <w:rPr/>
        <w:t>0GT2</w:t>
      </w:r>
      <w:r>
        <w:rPr>
          <w:rFonts w:ascii="標楷體" w:hAnsi="標楷體" w:cs="標楷體" w:eastAsia="標楷體"/>
        </w:rPr>
        <w:t>，依序查閱</w:t>
      </w:r>
      <w:r>
        <w:rPr>
          <w:rFonts w:ascii="標楷體" w:hAnsi="標楷體" w:cs="標楷體" w:eastAsia="標楷體"/>
          <w:spacing w:val="-61"/>
        </w:rPr>
        <w:t> </w:t>
      </w:r>
      <w:r>
        <w:rPr/>
        <w:t>Open</w:t>
      </w:r>
      <w:r>
        <w:rPr>
          <w:rFonts w:ascii="標楷體" w:hAnsi="標楷體" w:cs="標楷體" w:eastAsia="標楷體"/>
        </w:rPr>
        <w:t>、</w:t>
      </w:r>
      <w:r>
        <w:rPr/>
        <w:t>No</w:t>
      </w:r>
      <w:r>
        <w:rPr>
          <w:spacing w:val="-1"/>
        </w:rPr>
        <w:t> </w:t>
      </w:r>
      <w:r>
        <w:rPr/>
        <w:t>Device</w:t>
      </w:r>
      <w:r>
        <w:rPr>
          <w:rFonts w:ascii="標楷體" w:hAnsi="標楷體" w:cs="標楷體" w:eastAsia="標楷體"/>
        </w:rPr>
        <w:t>、</w:t>
      </w:r>
      <w:r>
        <w:rPr/>
        <w:t>No</w:t>
      </w:r>
      <w:r>
        <w:rPr>
          <w:spacing w:val="-1"/>
        </w:rPr>
        <w:t> </w:t>
      </w:r>
      <w:r>
        <w:rPr/>
        <w:t>Qualifier</w:t>
      </w:r>
      <w:r>
        <w:rPr>
          <w:spacing w:val="-2"/>
        </w:rPr>
        <w:t> </w:t>
      </w:r>
      <w:r>
        <w:rPr>
          <w:rFonts w:ascii="標楷體" w:hAnsi="標楷體" w:cs="標楷體" w:eastAsia="標楷體"/>
        </w:rPr>
        <w:t>即可得完整 代碼</w:t>
      </w:r>
      <w:r>
        <w:rPr>
          <w:rFonts w:ascii="標楷體" w:hAnsi="標楷體" w:cs="標楷體" w:eastAsia="標楷體"/>
          <w:spacing w:val="-62"/>
        </w:rPr>
        <w:t> </w:t>
      </w:r>
      <w:r>
        <w:rPr/>
        <w:t>0GT20ZZ</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729" w:top="1400" w:bottom="980" w:left="1680" w:right="1400"/>
        </w:sectPr>
      </w:pPr>
    </w:p>
    <w:p>
      <w:pPr>
        <w:pStyle w:val="Heading2"/>
        <w:spacing w:line="240" w:lineRule="auto" w:before="9"/>
        <w:ind w:left="478" w:right="0" w:hanging="360"/>
        <w:jc w:val="left"/>
        <w:rPr>
          <w:rFonts w:ascii="Times New Roman" w:hAnsi="Times New Roman" w:cs="Times New Roman" w:eastAsia="Times New Roman"/>
          <w:b w:val="0"/>
          <w:bCs w:val="0"/>
        </w:rPr>
      </w:pPr>
      <w:bookmarkStart w:name="_bookmark155" w:id="156"/>
      <w:bookmarkEnd w:id="156"/>
      <w:r>
        <w:rPr>
          <w:b w:val="0"/>
          <w:bCs w:val="0"/>
        </w:rPr>
      </w:r>
      <w:r>
        <w:rPr/>
        <w:t>第三節 截肢</w:t>
      </w:r>
      <w:r>
        <w:rPr>
          <w:rFonts w:ascii="Times New Roman" w:hAnsi="Times New Roman" w:cs="Times New Roman" w:eastAsia="Times New Roman"/>
        </w:rPr>
        <w:t>(Detachment) (Root operation</w:t>
      </w:r>
      <w:r>
        <w:rPr>
          <w:rFonts w:ascii="Times New Roman" w:hAnsi="Times New Roman" w:cs="Times New Roman" w:eastAsia="Times New Roman"/>
          <w:spacing w:val="2"/>
        </w:rPr>
        <w:t> </w:t>
      </w:r>
      <w:r>
        <w:rPr>
          <w:rFonts w:ascii="Times New Roman" w:hAnsi="Times New Roman" w:cs="Times New Roman" w:eastAsia="Times New Roman"/>
        </w:rPr>
        <w:t>6)</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40" w:lineRule="auto"/>
        <w:ind w:left="478" w:right="0"/>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478" w:right="0" w:firstLine="540"/>
        <w:jc w:val="left"/>
        <w:rPr>
          <w:rFonts w:ascii="標楷體" w:hAnsi="標楷體" w:cs="標楷體" w:eastAsia="標楷體"/>
        </w:rPr>
      </w:pPr>
      <w:r>
        <w:rPr>
          <w:rFonts w:ascii="標楷體" w:hAnsi="標楷體" w:cs="標楷體" w:eastAsia="標楷體"/>
        </w:rPr>
        <w:t>將全部或部分的上肢或下肢肢體切斷。</w:t>
      </w:r>
    </w:p>
    <w:p>
      <w:pPr>
        <w:spacing w:line="240" w:lineRule="auto" w:before="0"/>
        <w:rPr>
          <w:rFonts w:ascii="標楷體" w:hAnsi="標楷體" w:cs="標楷體" w:eastAsia="標楷體"/>
          <w:sz w:val="31"/>
          <w:szCs w:val="31"/>
        </w:rPr>
      </w:pPr>
    </w:p>
    <w:p>
      <w:pPr>
        <w:pStyle w:val="BodyText"/>
        <w:spacing w:line="240" w:lineRule="auto"/>
        <w:ind w:left="478" w:right="0"/>
        <w:jc w:val="left"/>
        <w:rPr>
          <w:rFonts w:ascii="標楷體" w:hAnsi="標楷體" w:cs="標楷體" w:eastAsia="標楷體"/>
        </w:rPr>
      </w:pPr>
      <w:r>
        <w:rPr>
          <w:rFonts w:ascii="標楷體" w:hAnsi="標楷體" w:cs="標楷體" w:eastAsia="標楷體"/>
        </w:rPr>
        <w:t>二、常用字詞：</w:t>
      </w:r>
    </w:p>
    <w:p>
      <w:pPr>
        <w:pStyle w:val="BodyText"/>
        <w:spacing w:line="312" w:lineRule="auto" w:before="100"/>
        <w:ind w:left="1018" w:right="5155"/>
        <w:jc w:val="left"/>
      </w:pPr>
      <w:r>
        <w:rPr/>
        <w:t>Amputation Disarticulation</w:t>
      </w:r>
    </w:p>
    <w:p>
      <w:pPr>
        <w:spacing w:line="240" w:lineRule="auto" w:before="11"/>
        <w:rPr>
          <w:rFonts w:ascii="Times New Roman" w:hAnsi="Times New Roman" w:cs="Times New Roman" w:eastAsia="Times New Roman"/>
          <w:sz w:val="26"/>
          <w:szCs w:val="26"/>
        </w:rPr>
      </w:pPr>
    </w:p>
    <w:p>
      <w:pPr>
        <w:pStyle w:val="BodyText"/>
        <w:spacing w:line="240" w:lineRule="auto"/>
        <w:ind w:left="478" w:right="0"/>
        <w:jc w:val="left"/>
        <w:rPr>
          <w:rFonts w:ascii="標楷體" w:hAnsi="標楷體" w:cs="標楷體" w:eastAsia="標楷體"/>
        </w:rPr>
      </w:pPr>
      <w:r>
        <w:rPr>
          <w:rFonts w:ascii="標楷體" w:hAnsi="標楷體" w:cs="標楷體" w:eastAsia="標楷體"/>
        </w:rPr>
        <w:t>三、編碼注意事項：</w:t>
      </w:r>
    </w:p>
    <w:p>
      <w:pPr>
        <w:pStyle w:val="BodyText"/>
        <w:spacing w:line="271" w:lineRule="auto" w:before="46"/>
        <w:ind w:left="1198" w:right="444" w:hanging="360"/>
        <w:jc w:val="both"/>
        <w:rPr>
          <w:rFonts w:ascii="標楷體" w:hAnsi="標楷體" w:cs="標楷體" w:eastAsia="標楷體"/>
        </w:rPr>
      </w:pPr>
      <w:r>
        <w:rPr>
          <w:spacing w:val="-2"/>
        </w:rPr>
        <w:t>(</w:t>
      </w:r>
      <w:r>
        <w:rPr>
          <w:rFonts w:ascii="標楷體" w:hAnsi="標楷體" w:cs="標楷體" w:eastAsia="標楷體"/>
          <w:spacing w:val="-2"/>
        </w:rPr>
        <w:t>一</w:t>
      </w:r>
      <w:r>
        <w:rPr>
          <w:spacing w:val="-2"/>
        </w:rPr>
        <w:t>)</w:t>
      </w:r>
      <w:r>
        <w:rPr>
          <w:rFonts w:ascii="標楷體" w:hAnsi="標楷體" w:cs="標楷體" w:eastAsia="標楷體"/>
          <w:spacing w:val="-2"/>
        </w:rPr>
        <w:t>截肢</w:t>
      </w:r>
      <w:r>
        <w:rPr>
          <w:spacing w:val="-2"/>
        </w:rPr>
        <w:t>(Detachment)</w:t>
      </w:r>
      <w:r>
        <w:rPr>
          <w:rFonts w:ascii="標楷體" w:hAnsi="標楷體" w:cs="標楷體" w:eastAsia="標楷體"/>
          <w:spacing w:val="-2"/>
        </w:rPr>
        <w:t>是一種範圍狹窄的處置，只適用在截肢</w:t>
      </w:r>
      <w:r>
        <w:rPr>
          <w:spacing w:val="-2"/>
        </w:rPr>
        <w:t>(amputation)</w:t>
      </w:r>
      <w:r>
        <w:rPr>
          <w:spacing w:val="-52"/>
        </w:rPr>
        <w:t> </w:t>
      </w:r>
      <w:r>
        <w:rPr>
          <w:spacing w:val="-52"/>
        </w:rPr>
      </w:r>
      <w:r>
        <w:rPr>
          <w:rFonts w:ascii="標楷體" w:hAnsi="標楷體" w:cs="標楷體" w:eastAsia="標楷體"/>
          <w:spacing w:val="-4"/>
        </w:rPr>
        <w:t>手術，其第</w:t>
      </w:r>
      <w:r>
        <w:rPr>
          <w:spacing w:val="-4"/>
        </w:rPr>
        <w:t>2</w:t>
      </w:r>
      <w:r>
        <w:rPr>
          <w:rFonts w:ascii="標楷體" w:hAnsi="標楷體" w:cs="標楷體" w:eastAsia="標楷體"/>
          <w:spacing w:val="-4"/>
        </w:rPr>
        <w:t>位碼身體系統</w:t>
      </w:r>
      <w:r>
        <w:rPr>
          <w:spacing w:val="-4"/>
        </w:rPr>
        <w:t>(Body</w:t>
      </w:r>
      <w:r>
        <w:rPr>
          <w:spacing w:val="2"/>
        </w:rPr>
        <w:t> </w:t>
      </w:r>
      <w:r>
        <w:rPr/>
        <w:t>systems)</w:t>
      </w:r>
      <w:r>
        <w:rPr>
          <w:rFonts w:ascii="標楷體" w:hAnsi="標楷體" w:cs="標楷體" w:eastAsia="標楷體"/>
        </w:rPr>
        <w:t>因截肢的部位為肢體及肢體 </w:t>
      </w:r>
      <w:r>
        <w:rPr>
          <w:rFonts w:ascii="標楷體" w:hAnsi="標楷體" w:cs="標楷體" w:eastAsia="標楷體"/>
          <w:spacing w:val="-2"/>
        </w:rPr>
        <w:t>重疊處，所以不可歸到肌肉骨骼系統，例如骨頭關節，僅適用於</w:t>
      </w:r>
      <w:r>
        <w:rPr>
          <w:spacing w:val="-2"/>
        </w:rPr>
        <w:t>X</w:t>
      </w:r>
      <w:r>
        <w:rPr>
          <w:rFonts w:ascii="標楷體" w:hAnsi="標楷體" w:cs="標楷體" w:eastAsia="標楷體"/>
          <w:spacing w:val="-2"/>
        </w:rPr>
        <w:t>上</w:t>
      </w:r>
      <w:r>
        <w:rPr>
          <w:rFonts w:ascii="標楷體" w:hAnsi="標楷體" w:cs="標楷體" w:eastAsia="標楷體"/>
        </w:rPr>
        <w:t> 肢</w:t>
      </w:r>
      <w:r>
        <w:rPr/>
        <w:t>(Upper extremities)</w:t>
      </w:r>
      <w:r>
        <w:rPr>
          <w:rFonts w:ascii="標楷體" w:hAnsi="標楷體" w:cs="標楷體" w:eastAsia="標楷體"/>
        </w:rPr>
        <w:t>和</w:t>
      </w:r>
      <w:r>
        <w:rPr/>
        <w:t>Y</w:t>
      </w:r>
      <w:r>
        <w:rPr>
          <w:rFonts w:ascii="標楷體" w:hAnsi="標楷體" w:cs="標楷體" w:eastAsia="標楷體"/>
        </w:rPr>
        <w:t>下肢</w:t>
      </w:r>
      <w:r>
        <w:rPr/>
        <w:t>(Lower</w:t>
      </w:r>
      <w:r>
        <w:rPr>
          <w:spacing w:val="-8"/>
        </w:rPr>
        <w:t> </w:t>
      </w:r>
      <w:r>
        <w:rPr/>
        <w:t>extremities)</w:t>
      </w:r>
      <w:r>
        <w:rPr>
          <w:rFonts w:ascii="標楷體" w:hAnsi="標楷體" w:cs="標楷體" w:eastAsia="標楷體"/>
        </w:rPr>
        <w:t>兩個身體系統。</w:t>
      </w:r>
    </w:p>
    <w:p>
      <w:pPr>
        <w:pStyle w:val="BodyText"/>
        <w:spacing w:line="271" w:lineRule="auto" w:before="7"/>
        <w:ind w:left="1378" w:right="0" w:hanging="540"/>
        <w:jc w:val="left"/>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第</w:t>
      </w:r>
      <w:r>
        <w:rPr>
          <w:rFonts w:ascii="標楷體" w:hAnsi="標楷體" w:cs="標楷體" w:eastAsia="標楷體"/>
          <w:spacing w:val="-56"/>
        </w:rPr>
        <w:t> </w:t>
      </w:r>
      <w:r>
        <w:rPr/>
        <w:t>4</w:t>
      </w:r>
      <w:r>
        <w:rPr>
          <w:spacing w:val="4"/>
        </w:rPr>
        <w:t> </w:t>
      </w:r>
      <w:r>
        <w:rPr>
          <w:rFonts w:ascii="標楷體" w:hAnsi="標楷體" w:cs="標楷體" w:eastAsia="標楷體"/>
        </w:rPr>
        <w:t>位碼</w:t>
      </w:r>
      <w:r>
        <w:rPr/>
        <w:t>(Body</w:t>
      </w:r>
      <w:r>
        <w:rPr>
          <w:spacing w:val="-2"/>
        </w:rPr>
        <w:t> </w:t>
      </w:r>
      <w:r>
        <w:rPr>
          <w:spacing w:val="-4"/>
        </w:rPr>
        <w:t>part)</w:t>
      </w:r>
      <w:r>
        <w:rPr>
          <w:rFonts w:ascii="標楷體" w:hAnsi="標楷體" w:cs="標楷體" w:eastAsia="標楷體"/>
          <w:spacing w:val="-4"/>
        </w:rPr>
        <w:t>為截肢的部位，如截肢層級更詳細，以第</w:t>
      </w:r>
      <w:r>
        <w:rPr>
          <w:rFonts w:ascii="標楷體" w:hAnsi="標楷體" w:cs="標楷體" w:eastAsia="標楷體"/>
          <w:spacing w:val="-56"/>
        </w:rPr>
        <w:t> </w:t>
      </w:r>
      <w:r>
        <w:rPr/>
        <w:t>7</w:t>
      </w:r>
      <w:r>
        <w:rPr>
          <w:spacing w:val="4"/>
        </w:rPr>
        <w:t> </w:t>
      </w:r>
      <w:r>
        <w:rPr>
          <w:rFonts w:ascii="標楷體" w:hAnsi="標楷體" w:cs="標楷體" w:eastAsia="標楷體"/>
          <w:spacing w:val="-3"/>
        </w:rPr>
        <w:t>位碼 </w:t>
      </w:r>
      <w:r>
        <w:rPr>
          <w:rFonts w:ascii="標楷體" w:hAnsi="標楷體" w:cs="標楷體" w:eastAsia="標楷體"/>
        </w:rPr>
        <w:t>修飾詞</w:t>
      </w:r>
      <w:r>
        <w:rPr/>
        <w:t>(Qualifier)</w:t>
      </w:r>
      <w:r>
        <w:rPr>
          <w:rFonts w:ascii="標楷體" w:hAnsi="標楷體" w:cs="標楷體" w:eastAsia="標楷體"/>
        </w:rPr>
        <w:t>表示。</w:t>
      </w:r>
    </w:p>
    <w:p>
      <w:pPr>
        <w:pStyle w:val="BodyText"/>
        <w:spacing w:line="271" w:lineRule="auto" w:before="7"/>
        <w:ind w:left="1558" w:right="0" w:hanging="720"/>
        <w:jc w:val="left"/>
        <w:rPr>
          <w:rFonts w:ascii="標楷體" w:hAnsi="標楷體" w:cs="標楷體" w:eastAsia="標楷體"/>
        </w:rPr>
      </w:pPr>
      <w:r>
        <w:rPr/>
        <w:t>(</w:t>
      </w:r>
      <w:r>
        <w:rPr>
          <w:rFonts w:ascii="標楷體" w:hAnsi="標楷體" w:cs="標楷體" w:eastAsia="標楷體"/>
        </w:rPr>
        <w:t>三</w:t>
      </w:r>
      <w:r>
        <w:rPr/>
        <w:t>)</w:t>
      </w:r>
      <w:r>
        <w:rPr>
          <w:rFonts w:ascii="標楷體" w:hAnsi="標楷體" w:cs="標楷體" w:eastAsia="標楷體"/>
        </w:rPr>
        <w:t>第</w:t>
      </w:r>
      <w:r>
        <w:rPr/>
        <w:t>7</w:t>
      </w:r>
      <w:r>
        <w:rPr>
          <w:rFonts w:ascii="標楷體" w:hAnsi="標楷體" w:cs="標楷體" w:eastAsia="標楷體"/>
        </w:rPr>
        <w:t>位碼修飾詞</w:t>
      </w:r>
      <w:r>
        <w:rPr/>
        <w:t>(Qualifiers)</w:t>
      </w:r>
      <w:r>
        <w:rPr>
          <w:rFonts w:ascii="標楷體" w:hAnsi="標楷體" w:cs="標楷體" w:eastAsia="標楷體"/>
        </w:rPr>
        <w:t>，依身體部位的上肢與下肢系統有不同之 定義，以下的表格就是呈現修飾詞的定義：</w:t>
      </w:r>
    </w:p>
    <w:p>
      <w:pPr>
        <w:spacing w:line="240" w:lineRule="auto" w:before="3"/>
        <w:rPr>
          <w:rFonts w:ascii="標楷體" w:hAnsi="標楷體" w:cs="標楷體" w:eastAsia="標楷體"/>
          <w:sz w:val="2"/>
          <w:szCs w:val="2"/>
        </w:rPr>
      </w:pPr>
    </w:p>
    <w:tbl>
      <w:tblPr>
        <w:tblW w:w="0" w:type="auto"/>
        <w:jc w:val="left"/>
        <w:tblInd w:w="834" w:type="dxa"/>
        <w:tblLayout w:type="fixed"/>
        <w:tblCellMar>
          <w:top w:w="0" w:type="dxa"/>
          <w:left w:w="0" w:type="dxa"/>
          <w:bottom w:w="0" w:type="dxa"/>
          <w:right w:w="0" w:type="dxa"/>
        </w:tblCellMar>
        <w:tblLook w:val="01E0"/>
      </w:tblPr>
      <w:tblGrid>
        <w:gridCol w:w="1436"/>
        <w:gridCol w:w="1261"/>
        <w:gridCol w:w="5064"/>
      </w:tblGrid>
      <w:tr>
        <w:trPr>
          <w:trHeight w:val="539" w:hRule="exact"/>
        </w:trPr>
        <w:tc>
          <w:tcPr>
            <w:tcW w:w="1436" w:type="dxa"/>
            <w:tcBorders>
              <w:top w:val="single" w:sz="12" w:space="0" w:color="000000"/>
              <w:left w:val="single" w:sz="6" w:space="0" w:color="000000"/>
              <w:bottom w:val="single" w:sz="6" w:space="0" w:color="000000"/>
              <w:right w:val="single" w:sz="6" w:space="0" w:color="000000"/>
            </w:tcBorders>
          </w:tcPr>
          <w:p>
            <w:pPr>
              <w:pStyle w:val="TableParagraph"/>
              <w:spacing w:line="240" w:lineRule="auto" w:before="60"/>
              <w:ind w:left="229" w:right="0"/>
              <w:jc w:val="left"/>
              <w:rPr>
                <w:rFonts w:ascii="標楷體" w:hAnsi="標楷體" w:cs="標楷體" w:eastAsia="標楷體"/>
                <w:sz w:val="24"/>
                <w:szCs w:val="24"/>
              </w:rPr>
            </w:pPr>
            <w:r>
              <w:rPr>
                <w:rFonts w:ascii="標楷體" w:hAnsi="標楷體" w:cs="標楷體" w:eastAsia="標楷體"/>
                <w:sz w:val="24"/>
                <w:szCs w:val="24"/>
              </w:rPr>
              <w:t>身體部位</w:t>
            </w:r>
          </w:p>
        </w:tc>
        <w:tc>
          <w:tcPr>
            <w:tcW w:w="1261" w:type="dxa"/>
            <w:tcBorders>
              <w:top w:val="single" w:sz="12" w:space="0" w:color="000000"/>
              <w:left w:val="single" w:sz="6" w:space="0" w:color="000000"/>
              <w:bottom w:val="single" w:sz="6" w:space="0" w:color="000000"/>
              <w:right w:val="single" w:sz="12" w:space="0" w:color="000000"/>
            </w:tcBorders>
          </w:tcPr>
          <w:p>
            <w:pPr>
              <w:pStyle w:val="TableParagraph"/>
              <w:spacing w:line="240" w:lineRule="auto" w:before="60"/>
              <w:ind w:left="142" w:right="0"/>
              <w:jc w:val="left"/>
              <w:rPr>
                <w:rFonts w:ascii="標楷體" w:hAnsi="標楷體" w:cs="標楷體" w:eastAsia="標楷體"/>
                <w:sz w:val="24"/>
                <w:szCs w:val="24"/>
              </w:rPr>
            </w:pPr>
            <w:r>
              <w:rPr>
                <w:rFonts w:ascii="標楷體" w:hAnsi="標楷體" w:cs="標楷體" w:eastAsia="標楷體"/>
                <w:sz w:val="24"/>
                <w:szCs w:val="24"/>
              </w:rPr>
              <w:t>修飾數值</w:t>
            </w:r>
          </w:p>
        </w:tc>
        <w:tc>
          <w:tcPr>
            <w:tcW w:w="5064" w:type="dxa"/>
            <w:tcBorders>
              <w:top w:val="single" w:sz="12" w:space="0" w:color="000000"/>
              <w:left w:val="single" w:sz="12" w:space="0" w:color="000000"/>
              <w:bottom w:val="single" w:sz="6" w:space="0" w:color="000000"/>
              <w:right w:val="single" w:sz="6" w:space="0" w:color="000000"/>
            </w:tcBorders>
          </w:tcPr>
          <w:p>
            <w:pPr>
              <w:pStyle w:val="TableParagraph"/>
              <w:spacing w:line="240" w:lineRule="auto" w:before="60"/>
              <w:ind w:right="4"/>
              <w:jc w:val="center"/>
              <w:rPr>
                <w:rFonts w:ascii="標楷體" w:hAnsi="標楷體" w:cs="標楷體" w:eastAsia="標楷體"/>
                <w:sz w:val="24"/>
                <w:szCs w:val="24"/>
              </w:rPr>
            </w:pPr>
            <w:r>
              <w:rPr>
                <w:rFonts w:ascii="標楷體" w:hAnsi="標楷體" w:cs="標楷體" w:eastAsia="標楷體"/>
                <w:sz w:val="24"/>
                <w:szCs w:val="24"/>
              </w:rPr>
              <w:t>定義</w:t>
            </w:r>
          </w:p>
        </w:tc>
      </w:tr>
      <w:tr>
        <w:trPr>
          <w:trHeight w:val="391" w:hRule="exact"/>
        </w:trPr>
        <w:tc>
          <w:tcPr>
            <w:tcW w:w="1436" w:type="dxa"/>
            <w:vMerge w:val="restart"/>
            <w:tcBorders>
              <w:top w:val="single" w:sz="6" w:space="0" w:color="000000"/>
              <w:left w:val="single" w:sz="6" w:space="0" w:color="000000"/>
              <w:right w:val="single" w:sz="6" w:space="0" w:color="000000"/>
            </w:tcBorders>
          </w:tcPr>
          <w:p>
            <w:pPr>
              <w:pStyle w:val="TableParagraph"/>
              <w:spacing w:line="309" w:lineRule="exact"/>
              <w:ind w:left="3" w:right="0"/>
              <w:jc w:val="left"/>
              <w:rPr>
                <w:rFonts w:ascii="標楷體" w:hAnsi="標楷體" w:cs="標楷體" w:eastAsia="標楷體"/>
                <w:sz w:val="24"/>
                <w:szCs w:val="24"/>
              </w:rPr>
            </w:pPr>
            <w:r>
              <w:rPr>
                <w:rFonts w:ascii="標楷體" w:hAnsi="標楷體" w:cs="標楷體" w:eastAsia="標楷體"/>
                <w:sz w:val="24"/>
                <w:szCs w:val="24"/>
              </w:rPr>
              <w:t>上臂和大腿</w:t>
            </w:r>
          </w:p>
        </w:tc>
        <w:tc>
          <w:tcPr>
            <w:tcW w:w="1261" w:type="dxa"/>
            <w:tcBorders>
              <w:top w:val="single" w:sz="6" w:space="0" w:color="000000"/>
              <w:left w:val="single" w:sz="6" w:space="0" w:color="000000"/>
              <w:bottom w:val="single" w:sz="6" w:space="0" w:color="000000"/>
              <w:right w:val="single" w:sz="12" w:space="0" w:color="000000"/>
            </w:tcBorders>
          </w:tcPr>
          <w:p>
            <w:pPr>
              <w:pStyle w:val="TableParagraph"/>
              <w:spacing w:line="240" w:lineRule="auto" w:before="49"/>
              <w:ind w:left="5" w:right="0"/>
              <w:jc w:val="center"/>
              <w:rPr>
                <w:rFonts w:ascii="Times New Roman" w:hAnsi="Times New Roman" w:cs="Times New Roman" w:eastAsia="Times New Roman"/>
                <w:sz w:val="24"/>
                <w:szCs w:val="24"/>
              </w:rPr>
            </w:pPr>
            <w:r>
              <w:rPr>
                <w:rFonts w:ascii="Times New Roman"/>
                <w:sz w:val="24"/>
              </w:rPr>
              <w:t>1</w:t>
            </w:r>
          </w:p>
        </w:tc>
        <w:tc>
          <w:tcPr>
            <w:tcW w:w="5064" w:type="dxa"/>
            <w:tcBorders>
              <w:top w:val="single" w:sz="6" w:space="0" w:color="000000"/>
              <w:left w:val="single" w:sz="12" w:space="0" w:color="000000"/>
              <w:bottom w:val="single" w:sz="6" w:space="0" w:color="000000"/>
              <w:right w:val="single" w:sz="6" w:space="0" w:color="000000"/>
            </w:tcBorders>
          </w:tcPr>
          <w:p>
            <w:pPr>
              <w:pStyle w:val="TableParagraph"/>
              <w:spacing w:line="309" w:lineRule="exact"/>
              <w:ind w:left="-1" w:right="0"/>
              <w:jc w:val="left"/>
              <w:rPr>
                <w:rFonts w:ascii="標楷體" w:hAnsi="標楷體" w:cs="標楷體" w:eastAsia="標楷體"/>
                <w:sz w:val="24"/>
                <w:szCs w:val="24"/>
              </w:rPr>
            </w:pPr>
            <w:r>
              <w:rPr>
                <w:rFonts w:ascii="標楷體" w:hAnsi="標楷體" w:cs="標楷體" w:eastAsia="標楷體"/>
                <w:sz w:val="24"/>
                <w:szCs w:val="24"/>
              </w:rPr>
              <w:t>高位：截肢在肱骨或股骨的骨幹近端部分</w:t>
            </w:r>
          </w:p>
        </w:tc>
      </w:tr>
      <w:tr>
        <w:trPr>
          <w:trHeight w:val="389" w:hRule="exact"/>
        </w:trPr>
        <w:tc>
          <w:tcPr>
            <w:tcW w:w="1436" w:type="dxa"/>
            <w:vMerge/>
            <w:tcBorders>
              <w:left w:val="single" w:sz="6" w:space="0" w:color="000000"/>
              <w:right w:val="single" w:sz="6" w:space="0" w:color="000000"/>
            </w:tcBorders>
          </w:tcPr>
          <w:p>
            <w:pPr/>
          </w:p>
        </w:tc>
        <w:tc>
          <w:tcPr>
            <w:tcW w:w="1261" w:type="dxa"/>
            <w:tcBorders>
              <w:top w:val="single" w:sz="6" w:space="0" w:color="000000"/>
              <w:left w:val="single" w:sz="6" w:space="0" w:color="000000"/>
              <w:bottom w:val="single" w:sz="6" w:space="0" w:color="000000"/>
              <w:right w:val="single" w:sz="12" w:space="0" w:color="000000"/>
            </w:tcBorders>
          </w:tcPr>
          <w:p>
            <w:pPr>
              <w:pStyle w:val="TableParagraph"/>
              <w:spacing w:line="240" w:lineRule="auto" w:before="47"/>
              <w:ind w:left="5" w:right="0"/>
              <w:jc w:val="center"/>
              <w:rPr>
                <w:rFonts w:ascii="Times New Roman" w:hAnsi="Times New Roman" w:cs="Times New Roman" w:eastAsia="Times New Roman"/>
                <w:sz w:val="24"/>
                <w:szCs w:val="24"/>
              </w:rPr>
            </w:pPr>
            <w:r>
              <w:rPr>
                <w:rFonts w:ascii="Times New Roman"/>
                <w:sz w:val="24"/>
              </w:rPr>
              <w:t>2</w:t>
            </w:r>
          </w:p>
        </w:tc>
        <w:tc>
          <w:tcPr>
            <w:tcW w:w="5064" w:type="dxa"/>
            <w:tcBorders>
              <w:top w:val="single" w:sz="6" w:space="0" w:color="000000"/>
              <w:left w:val="single" w:sz="12" w:space="0" w:color="000000"/>
              <w:bottom w:val="single" w:sz="6" w:space="0" w:color="000000"/>
              <w:right w:val="single" w:sz="6" w:space="0" w:color="000000"/>
            </w:tcBorders>
          </w:tcPr>
          <w:p>
            <w:pPr>
              <w:pStyle w:val="TableParagraph"/>
              <w:spacing w:line="307" w:lineRule="exact"/>
              <w:ind w:left="-1" w:right="0"/>
              <w:jc w:val="left"/>
              <w:rPr>
                <w:rFonts w:ascii="標楷體" w:hAnsi="標楷體" w:cs="標楷體" w:eastAsia="標楷體"/>
                <w:sz w:val="24"/>
                <w:szCs w:val="24"/>
              </w:rPr>
            </w:pPr>
            <w:r>
              <w:rPr>
                <w:rFonts w:ascii="標楷體" w:hAnsi="標楷體" w:cs="標楷體" w:eastAsia="標楷體"/>
                <w:sz w:val="24"/>
                <w:szCs w:val="24"/>
              </w:rPr>
              <w:t>中位：截肢在肱骨或股骨的骨幹中間部分</w:t>
            </w:r>
          </w:p>
        </w:tc>
      </w:tr>
      <w:tr>
        <w:trPr>
          <w:trHeight w:val="485" w:hRule="exact"/>
        </w:trPr>
        <w:tc>
          <w:tcPr>
            <w:tcW w:w="1436" w:type="dxa"/>
            <w:vMerge/>
            <w:tcBorders>
              <w:left w:val="single" w:sz="6" w:space="0" w:color="000000"/>
              <w:bottom w:val="single" w:sz="6" w:space="0" w:color="000000"/>
              <w:right w:val="single" w:sz="6" w:space="0" w:color="000000"/>
            </w:tcBorders>
          </w:tcPr>
          <w:p>
            <w:pPr/>
          </w:p>
        </w:tc>
        <w:tc>
          <w:tcPr>
            <w:tcW w:w="1261" w:type="dxa"/>
            <w:tcBorders>
              <w:top w:val="single" w:sz="6" w:space="0" w:color="000000"/>
              <w:left w:val="single" w:sz="6" w:space="0" w:color="000000"/>
              <w:bottom w:val="single" w:sz="6" w:space="0" w:color="000000"/>
              <w:right w:val="single" w:sz="12" w:space="0" w:color="000000"/>
            </w:tcBorders>
          </w:tcPr>
          <w:p>
            <w:pPr>
              <w:pStyle w:val="TableParagraph"/>
              <w:spacing w:line="240" w:lineRule="auto" w:before="49"/>
              <w:ind w:left="5" w:right="0"/>
              <w:jc w:val="center"/>
              <w:rPr>
                <w:rFonts w:ascii="Times New Roman" w:hAnsi="Times New Roman" w:cs="Times New Roman" w:eastAsia="Times New Roman"/>
                <w:sz w:val="24"/>
                <w:szCs w:val="24"/>
              </w:rPr>
            </w:pPr>
            <w:r>
              <w:rPr>
                <w:rFonts w:ascii="Times New Roman"/>
                <w:sz w:val="24"/>
              </w:rPr>
              <w:t>3</w:t>
            </w:r>
          </w:p>
        </w:tc>
        <w:tc>
          <w:tcPr>
            <w:tcW w:w="5064" w:type="dxa"/>
            <w:tcBorders>
              <w:top w:val="single" w:sz="6" w:space="0" w:color="000000"/>
              <w:left w:val="single" w:sz="12" w:space="0" w:color="000000"/>
              <w:bottom w:val="single" w:sz="6" w:space="0" w:color="000000"/>
              <w:right w:val="single" w:sz="6" w:space="0" w:color="000000"/>
            </w:tcBorders>
          </w:tcPr>
          <w:p>
            <w:pPr>
              <w:pStyle w:val="TableParagraph"/>
              <w:spacing w:line="309" w:lineRule="exact"/>
              <w:ind w:left="-1" w:right="0"/>
              <w:jc w:val="left"/>
              <w:rPr>
                <w:rFonts w:ascii="標楷體" w:hAnsi="標楷體" w:cs="標楷體" w:eastAsia="標楷體"/>
                <w:sz w:val="24"/>
                <w:szCs w:val="24"/>
              </w:rPr>
            </w:pPr>
            <w:r>
              <w:rPr>
                <w:rFonts w:ascii="標楷體" w:hAnsi="標楷體" w:cs="標楷體" w:eastAsia="標楷體"/>
                <w:sz w:val="24"/>
                <w:szCs w:val="24"/>
              </w:rPr>
              <w:t>低位：截肢在肱骨或股骨的骨幹遠端部分</w:t>
            </w:r>
          </w:p>
        </w:tc>
      </w:tr>
      <w:tr>
        <w:trPr>
          <w:trHeight w:val="485" w:hRule="exact"/>
        </w:trPr>
        <w:tc>
          <w:tcPr>
            <w:tcW w:w="1436" w:type="dxa"/>
            <w:vMerge w:val="restart"/>
            <w:tcBorders>
              <w:top w:val="single" w:sz="6" w:space="0" w:color="000000"/>
              <w:left w:val="single" w:sz="6" w:space="0" w:color="000000"/>
              <w:right w:val="single" w:sz="6" w:space="0" w:color="000000"/>
            </w:tcBorders>
          </w:tcPr>
          <w:p>
            <w:pPr>
              <w:pStyle w:val="TableParagraph"/>
              <w:spacing w:line="307" w:lineRule="exact"/>
              <w:ind w:left="3" w:right="0"/>
              <w:jc w:val="left"/>
              <w:rPr>
                <w:rFonts w:ascii="標楷體" w:hAnsi="標楷體" w:cs="標楷體" w:eastAsia="標楷體"/>
                <w:sz w:val="24"/>
                <w:szCs w:val="24"/>
              </w:rPr>
            </w:pPr>
            <w:r>
              <w:rPr>
                <w:rFonts w:ascii="標楷體" w:hAnsi="標楷體" w:cs="標楷體" w:eastAsia="標楷體"/>
                <w:sz w:val="24"/>
                <w:szCs w:val="24"/>
              </w:rPr>
              <w:t>手部和足部</w:t>
            </w:r>
          </w:p>
        </w:tc>
        <w:tc>
          <w:tcPr>
            <w:tcW w:w="1261" w:type="dxa"/>
            <w:tcBorders>
              <w:top w:val="single" w:sz="6" w:space="0" w:color="000000"/>
              <w:left w:val="single" w:sz="6" w:space="0" w:color="000000"/>
              <w:bottom w:val="single" w:sz="6" w:space="0" w:color="000000"/>
              <w:right w:val="single" w:sz="12" w:space="0" w:color="000000"/>
            </w:tcBorders>
          </w:tcPr>
          <w:p>
            <w:pPr>
              <w:pStyle w:val="TableParagraph"/>
              <w:spacing w:line="240" w:lineRule="auto" w:before="140"/>
              <w:ind w:left="5" w:right="0"/>
              <w:jc w:val="center"/>
              <w:rPr>
                <w:rFonts w:ascii="Times New Roman" w:hAnsi="Times New Roman" w:cs="Times New Roman" w:eastAsia="Times New Roman"/>
                <w:sz w:val="24"/>
                <w:szCs w:val="24"/>
              </w:rPr>
            </w:pPr>
            <w:r>
              <w:rPr>
                <w:rFonts w:ascii="Times New Roman"/>
                <w:sz w:val="24"/>
              </w:rPr>
              <w:t>0</w:t>
            </w:r>
          </w:p>
        </w:tc>
        <w:tc>
          <w:tcPr>
            <w:tcW w:w="5064" w:type="dxa"/>
            <w:tcBorders>
              <w:top w:val="single" w:sz="6" w:space="0" w:color="000000"/>
              <w:left w:val="single" w:sz="12" w:space="0" w:color="000000"/>
              <w:bottom w:val="single" w:sz="6" w:space="0" w:color="000000"/>
              <w:right w:val="single" w:sz="6" w:space="0" w:color="000000"/>
            </w:tcBorders>
          </w:tcPr>
          <w:p>
            <w:pPr>
              <w:pStyle w:val="TableParagraph"/>
              <w:spacing w:line="307" w:lineRule="exact"/>
              <w:ind w:left="-1" w:right="0"/>
              <w:jc w:val="left"/>
              <w:rPr>
                <w:rFonts w:ascii="標楷體" w:hAnsi="標楷體" w:cs="標楷體" w:eastAsia="標楷體"/>
                <w:sz w:val="24"/>
                <w:szCs w:val="24"/>
              </w:rPr>
            </w:pPr>
            <w:r>
              <w:rPr>
                <w:rFonts w:ascii="標楷體" w:hAnsi="標楷體" w:cs="標楷體" w:eastAsia="標楷體"/>
                <w:sz w:val="24"/>
                <w:szCs w:val="24"/>
              </w:rPr>
              <w:t>全部</w:t>
            </w:r>
          </w:p>
        </w:tc>
      </w:tr>
      <w:tr>
        <w:trPr>
          <w:trHeight w:val="482" w:hRule="exact"/>
        </w:trPr>
        <w:tc>
          <w:tcPr>
            <w:tcW w:w="1436" w:type="dxa"/>
            <w:vMerge/>
            <w:tcBorders>
              <w:left w:val="single" w:sz="6" w:space="0" w:color="000000"/>
              <w:right w:val="single" w:sz="6" w:space="0" w:color="000000"/>
            </w:tcBorders>
          </w:tcPr>
          <w:p>
            <w:pPr/>
          </w:p>
        </w:tc>
        <w:tc>
          <w:tcPr>
            <w:tcW w:w="1261" w:type="dxa"/>
            <w:tcBorders>
              <w:top w:val="single" w:sz="6" w:space="0" w:color="000000"/>
              <w:left w:val="single" w:sz="6" w:space="0" w:color="000000"/>
              <w:bottom w:val="single" w:sz="12" w:space="0" w:color="000000"/>
              <w:right w:val="single" w:sz="12" w:space="0" w:color="000000"/>
            </w:tcBorders>
          </w:tcPr>
          <w:p>
            <w:pPr>
              <w:pStyle w:val="TableParagraph"/>
              <w:spacing w:line="240" w:lineRule="auto" w:before="140"/>
              <w:ind w:left="5" w:right="0"/>
              <w:jc w:val="center"/>
              <w:rPr>
                <w:rFonts w:ascii="Times New Roman" w:hAnsi="Times New Roman" w:cs="Times New Roman" w:eastAsia="Times New Roman"/>
                <w:sz w:val="24"/>
                <w:szCs w:val="24"/>
              </w:rPr>
            </w:pPr>
            <w:r>
              <w:rPr>
                <w:rFonts w:ascii="Times New Roman"/>
                <w:sz w:val="24"/>
              </w:rPr>
              <w:t>4</w:t>
            </w:r>
          </w:p>
        </w:tc>
        <w:tc>
          <w:tcPr>
            <w:tcW w:w="5064" w:type="dxa"/>
            <w:tcBorders>
              <w:top w:val="single" w:sz="6" w:space="0" w:color="000000"/>
              <w:left w:val="single" w:sz="12" w:space="0" w:color="000000"/>
              <w:bottom w:val="single" w:sz="12" w:space="0" w:color="000000"/>
              <w:right w:val="single" w:sz="6" w:space="0" w:color="000000"/>
            </w:tcBorders>
          </w:tcPr>
          <w:p>
            <w:pPr>
              <w:pStyle w:val="TableParagraph"/>
              <w:spacing w:line="311" w:lineRule="exact"/>
              <w:ind w:left="-1" w:right="0"/>
              <w:jc w:val="left"/>
              <w:rPr>
                <w:rFonts w:ascii="Times New Roman" w:hAnsi="Times New Roman" w:cs="Times New Roman" w:eastAsia="Times New Roman"/>
                <w:sz w:val="24"/>
                <w:szCs w:val="24"/>
              </w:rPr>
            </w:pPr>
            <w:r>
              <w:rPr>
                <w:rFonts w:ascii="標楷體" w:hAnsi="標楷體" w:cs="標楷體" w:eastAsia="標楷體"/>
                <w:sz w:val="24"/>
                <w:szCs w:val="24"/>
              </w:rPr>
              <w:t>第一指</w:t>
            </w:r>
            <w:r>
              <w:rPr>
                <w:rFonts w:ascii="Times New Roman" w:hAnsi="Times New Roman" w:cs="Times New Roman" w:eastAsia="Times New Roman"/>
                <w:sz w:val="24"/>
                <w:szCs w:val="24"/>
              </w:rPr>
              <w:t>(</w:t>
            </w:r>
            <w:r>
              <w:rPr>
                <w:rFonts w:ascii="標楷體" w:hAnsi="標楷體" w:cs="標楷體" w:eastAsia="標楷體"/>
                <w:sz w:val="24"/>
                <w:szCs w:val="24"/>
              </w:rPr>
              <w:t>趾</w:t>
            </w:r>
            <w:r>
              <w:rPr>
                <w:rFonts w:ascii="Times New Roman" w:hAnsi="Times New Roman" w:cs="Times New Roman" w:eastAsia="Times New Roman"/>
                <w:sz w:val="24"/>
                <w:szCs w:val="24"/>
              </w:rPr>
              <w:t>)</w:t>
            </w:r>
            <w:r>
              <w:rPr>
                <w:rFonts w:ascii="標楷體" w:hAnsi="標楷體" w:cs="標楷體" w:eastAsia="標楷體"/>
                <w:sz w:val="24"/>
                <w:szCs w:val="24"/>
              </w:rPr>
              <w:t>全部 </w:t>
            </w:r>
            <w:r>
              <w:rPr>
                <w:rFonts w:ascii="Times New Roman" w:hAnsi="Times New Roman" w:cs="Times New Roman" w:eastAsia="Times New Roman"/>
                <w:sz w:val="24"/>
                <w:szCs w:val="24"/>
              </w:rPr>
              <w:t>Complete 1</w:t>
            </w:r>
            <w:r>
              <w:rPr>
                <w:rFonts w:ascii="Times New Roman" w:hAnsi="Times New Roman" w:cs="Times New Roman" w:eastAsia="Times New Roman"/>
                <w:position w:val="11"/>
                <w:sz w:val="16"/>
                <w:szCs w:val="16"/>
              </w:rPr>
              <w:t>st</w:t>
            </w:r>
            <w:r>
              <w:rPr>
                <w:rFonts w:ascii="Times New Roman" w:hAnsi="Times New Roman" w:cs="Times New Roman" w:eastAsia="Times New Roman"/>
                <w:spacing w:val="17"/>
                <w:position w:val="11"/>
                <w:sz w:val="16"/>
                <w:szCs w:val="16"/>
              </w:rPr>
              <w:t> </w:t>
            </w:r>
            <w:r>
              <w:rPr>
                <w:rFonts w:ascii="Times New Roman" w:hAnsi="Times New Roman" w:cs="Times New Roman" w:eastAsia="Times New Roman"/>
                <w:sz w:val="24"/>
                <w:szCs w:val="24"/>
              </w:rPr>
              <w:t>Ray</w:t>
            </w:r>
          </w:p>
        </w:tc>
      </w:tr>
      <w:tr>
        <w:trPr>
          <w:trHeight w:val="485" w:hRule="exact"/>
        </w:trPr>
        <w:tc>
          <w:tcPr>
            <w:tcW w:w="1436" w:type="dxa"/>
            <w:vMerge/>
            <w:tcBorders>
              <w:left w:val="single" w:sz="6" w:space="0" w:color="000000"/>
              <w:right w:val="single" w:sz="6" w:space="0" w:color="000000"/>
            </w:tcBorders>
          </w:tcPr>
          <w:p>
            <w:pPr/>
          </w:p>
        </w:tc>
        <w:tc>
          <w:tcPr>
            <w:tcW w:w="1261" w:type="dxa"/>
            <w:tcBorders>
              <w:top w:val="single" w:sz="12" w:space="0" w:color="000000"/>
              <w:left w:val="single" w:sz="6" w:space="0" w:color="000000"/>
              <w:bottom w:val="single" w:sz="12" w:space="0" w:color="000000"/>
              <w:right w:val="single" w:sz="12" w:space="0" w:color="000000"/>
            </w:tcBorders>
          </w:tcPr>
          <w:p>
            <w:pPr>
              <w:pStyle w:val="TableParagraph"/>
              <w:spacing w:line="240" w:lineRule="auto" w:before="136"/>
              <w:ind w:left="5" w:right="0"/>
              <w:jc w:val="center"/>
              <w:rPr>
                <w:rFonts w:ascii="Times New Roman" w:hAnsi="Times New Roman" w:cs="Times New Roman" w:eastAsia="Times New Roman"/>
                <w:sz w:val="24"/>
                <w:szCs w:val="24"/>
              </w:rPr>
            </w:pPr>
            <w:r>
              <w:rPr>
                <w:rFonts w:ascii="Times New Roman"/>
                <w:sz w:val="24"/>
              </w:rPr>
              <w:t>5</w:t>
            </w:r>
          </w:p>
        </w:tc>
        <w:tc>
          <w:tcPr>
            <w:tcW w:w="5064" w:type="dxa"/>
            <w:tcBorders>
              <w:top w:val="single" w:sz="12" w:space="0" w:color="000000"/>
              <w:left w:val="single" w:sz="12" w:space="0" w:color="000000"/>
              <w:bottom w:val="single" w:sz="12" w:space="0" w:color="000000"/>
              <w:right w:val="single" w:sz="6" w:space="0" w:color="000000"/>
            </w:tcBorders>
          </w:tcPr>
          <w:p>
            <w:pPr>
              <w:pStyle w:val="TableParagraph"/>
              <w:spacing w:line="304" w:lineRule="exact"/>
              <w:ind w:left="-1" w:right="0"/>
              <w:jc w:val="left"/>
              <w:rPr>
                <w:rFonts w:ascii="Times New Roman" w:hAnsi="Times New Roman" w:cs="Times New Roman" w:eastAsia="Times New Roman"/>
                <w:sz w:val="24"/>
                <w:szCs w:val="24"/>
              </w:rPr>
            </w:pPr>
            <w:r>
              <w:rPr>
                <w:rFonts w:ascii="標楷體" w:hAnsi="標楷體" w:cs="標楷體" w:eastAsia="標楷體"/>
                <w:sz w:val="24"/>
                <w:szCs w:val="24"/>
              </w:rPr>
              <w:t>第二指</w:t>
            </w:r>
            <w:r>
              <w:rPr>
                <w:rFonts w:ascii="Times New Roman" w:hAnsi="Times New Roman" w:cs="Times New Roman" w:eastAsia="Times New Roman"/>
                <w:sz w:val="24"/>
                <w:szCs w:val="24"/>
              </w:rPr>
              <w:t>(</w:t>
            </w:r>
            <w:r>
              <w:rPr>
                <w:rFonts w:ascii="標楷體" w:hAnsi="標楷體" w:cs="標楷體" w:eastAsia="標楷體"/>
                <w:sz w:val="24"/>
                <w:szCs w:val="24"/>
              </w:rPr>
              <w:t>趾</w:t>
            </w:r>
            <w:r>
              <w:rPr>
                <w:rFonts w:ascii="Times New Roman" w:hAnsi="Times New Roman" w:cs="Times New Roman" w:eastAsia="Times New Roman"/>
                <w:sz w:val="24"/>
                <w:szCs w:val="24"/>
              </w:rPr>
              <w:t>)</w:t>
            </w:r>
            <w:r>
              <w:rPr>
                <w:rFonts w:ascii="標楷體" w:hAnsi="標楷體" w:cs="標楷體" w:eastAsia="標楷體"/>
                <w:sz w:val="24"/>
                <w:szCs w:val="24"/>
              </w:rPr>
              <w:t>全部 </w:t>
            </w:r>
            <w:r>
              <w:rPr>
                <w:rFonts w:ascii="Times New Roman" w:hAnsi="Times New Roman" w:cs="Times New Roman" w:eastAsia="Times New Roman"/>
                <w:sz w:val="24"/>
                <w:szCs w:val="24"/>
              </w:rPr>
              <w:t>Complete 2</w:t>
            </w:r>
            <w:r>
              <w:rPr>
                <w:rFonts w:ascii="Times New Roman" w:hAnsi="Times New Roman" w:cs="Times New Roman" w:eastAsia="Times New Roman"/>
                <w:position w:val="11"/>
                <w:sz w:val="16"/>
                <w:szCs w:val="16"/>
              </w:rPr>
              <w:t>nd</w:t>
            </w:r>
            <w:r>
              <w:rPr>
                <w:rFonts w:ascii="Times New Roman" w:hAnsi="Times New Roman" w:cs="Times New Roman" w:eastAsia="Times New Roman"/>
                <w:spacing w:val="20"/>
                <w:position w:val="11"/>
                <w:sz w:val="16"/>
                <w:szCs w:val="16"/>
              </w:rPr>
              <w:t> </w:t>
            </w:r>
            <w:r>
              <w:rPr>
                <w:rFonts w:ascii="Times New Roman" w:hAnsi="Times New Roman" w:cs="Times New Roman" w:eastAsia="Times New Roman"/>
                <w:sz w:val="24"/>
                <w:szCs w:val="24"/>
              </w:rPr>
              <w:t>Ray</w:t>
            </w:r>
          </w:p>
        </w:tc>
      </w:tr>
      <w:tr>
        <w:trPr>
          <w:trHeight w:val="485" w:hRule="exact"/>
        </w:trPr>
        <w:tc>
          <w:tcPr>
            <w:tcW w:w="1436" w:type="dxa"/>
            <w:vMerge/>
            <w:tcBorders>
              <w:left w:val="single" w:sz="6" w:space="0" w:color="000000"/>
              <w:right w:val="single" w:sz="6" w:space="0" w:color="000000"/>
            </w:tcBorders>
          </w:tcPr>
          <w:p>
            <w:pPr/>
          </w:p>
        </w:tc>
        <w:tc>
          <w:tcPr>
            <w:tcW w:w="1261" w:type="dxa"/>
            <w:tcBorders>
              <w:top w:val="single" w:sz="12" w:space="0" w:color="000000"/>
              <w:left w:val="single" w:sz="6" w:space="0" w:color="000000"/>
              <w:bottom w:val="single" w:sz="12" w:space="0" w:color="000000"/>
              <w:right w:val="single" w:sz="12" w:space="0" w:color="000000"/>
            </w:tcBorders>
          </w:tcPr>
          <w:p>
            <w:pPr>
              <w:pStyle w:val="TableParagraph"/>
              <w:spacing w:line="240" w:lineRule="auto" w:before="133"/>
              <w:ind w:left="5" w:right="0"/>
              <w:jc w:val="center"/>
              <w:rPr>
                <w:rFonts w:ascii="Times New Roman" w:hAnsi="Times New Roman" w:cs="Times New Roman" w:eastAsia="Times New Roman"/>
                <w:sz w:val="24"/>
                <w:szCs w:val="24"/>
              </w:rPr>
            </w:pPr>
            <w:r>
              <w:rPr>
                <w:rFonts w:ascii="Times New Roman"/>
                <w:sz w:val="24"/>
              </w:rPr>
              <w:t>6</w:t>
            </w:r>
          </w:p>
        </w:tc>
        <w:tc>
          <w:tcPr>
            <w:tcW w:w="5064" w:type="dxa"/>
            <w:tcBorders>
              <w:top w:val="single" w:sz="12" w:space="0" w:color="000000"/>
              <w:left w:val="single" w:sz="12" w:space="0" w:color="000000"/>
              <w:bottom w:val="single" w:sz="12" w:space="0" w:color="000000"/>
              <w:right w:val="single" w:sz="6" w:space="0" w:color="000000"/>
            </w:tcBorders>
          </w:tcPr>
          <w:p>
            <w:pPr>
              <w:pStyle w:val="TableParagraph"/>
              <w:spacing w:line="304" w:lineRule="exact"/>
              <w:ind w:left="-1" w:right="0"/>
              <w:jc w:val="left"/>
              <w:rPr>
                <w:rFonts w:ascii="Times New Roman" w:hAnsi="Times New Roman" w:cs="Times New Roman" w:eastAsia="Times New Roman"/>
                <w:sz w:val="24"/>
                <w:szCs w:val="24"/>
              </w:rPr>
            </w:pPr>
            <w:r>
              <w:rPr>
                <w:rFonts w:ascii="標楷體" w:hAnsi="標楷體" w:cs="標楷體" w:eastAsia="標楷體"/>
                <w:sz w:val="24"/>
                <w:szCs w:val="24"/>
              </w:rPr>
              <w:t>第三指</w:t>
            </w:r>
            <w:r>
              <w:rPr>
                <w:rFonts w:ascii="Times New Roman" w:hAnsi="Times New Roman" w:cs="Times New Roman" w:eastAsia="Times New Roman"/>
                <w:sz w:val="24"/>
                <w:szCs w:val="24"/>
              </w:rPr>
              <w:t>(</w:t>
            </w:r>
            <w:r>
              <w:rPr>
                <w:rFonts w:ascii="標楷體" w:hAnsi="標楷體" w:cs="標楷體" w:eastAsia="標楷體"/>
                <w:sz w:val="24"/>
                <w:szCs w:val="24"/>
              </w:rPr>
              <w:t>趾</w:t>
            </w:r>
            <w:r>
              <w:rPr>
                <w:rFonts w:ascii="Times New Roman" w:hAnsi="Times New Roman" w:cs="Times New Roman" w:eastAsia="Times New Roman"/>
                <w:sz w:val="24"/>
                <w:szCs w:val="24"/>
              </w:rPr>
              <w:t>)</w:t>
            </w:r>
            <w:r>
              <w:rPr>
                <w:rFonts w:ascii="標楷體" w:hAnsi="標楷體" w:cs="標楷體" w:eastAsia="標楷體"/>
                <w:sz w:val="24"/>
                <w:szCs w:val="24"/>
              </w:rPr>
              <w:t>全部 </w:t>
            </w:r>
            <w:r>
              <w:rPr>
                <w:rFonts w:ascii="Times New Roman" w:hAnsi="Times New Roman" w:cs="Times New Roman" w:eastAsia="Times New Roman"/>
                <w:sz w:val="24"/>
                <w:szCs w:val="24"/>
              </w:rPr>
              <w:t>Complete 3</w:t>
            </w:r>
            <w:r>
              <w:rPr>
                <w:rFonts w:ascii="Times New Roman" w:hAnsi="Times New Roman" w:cs="Times New Roman" w:eastAsia="Times New Roman"/>
                <w:position w:val="11"/>
                <w:sz w:val="16"/>
                <w:szCs w:val="16"/>
              </w:rPr>
              <w:t>rd</w:t>
            </w:r>
            <w:r>
              <w:rPr>
                <w:rFonts w:ascii="Times New Roman" w:hAnsi="Times New Roman" w:cs="Times New Roman" w:eastAsia="Times New Roman"/>
                <w:spacing w:val="18"/>
                <w:position w:val="11"/>
                <w:sz w:val="16"/>
                <w:szCs w:val="16"/>
              </w:rPr>
              <w:t> </w:t>
            </w:r>
            <w:r>
              <w:rPr>
                <w:rFonts w:ascii="Times New Roman" w:hAnsi="Times New Roman" w:cs="Times New Roman" w:eastAsia="Times New Roman"/>
                <w:sz w:val="24"/>
                <w:szCs w:val="24"/>
              </w:rPr>
              <w:t>Ray</w:t>
            </w:r>
          </w:p>
        </w:tc>
      </w:tr>
      <w:tr>
        <w:trPr>
          <w:trHeight w:val="482" w:hRule="exact"/>
        </w:trPr>
        <w:tc>
          <w:tcPr>
            <w:tcW w:w="1436" w:type="dxa"/>
            <w:vMerge/>
            <w:tcBorders>
              <w:left w:val="single" w:sz="6" w:space="0" w:color="000000"/>
              <w:right w:val="single" w:sz="6" w:space="0" w:color="000000"/>
            </w:tcBorders>
          </w:tcPr>
          <w:p>
            <w:pPr/>
          </w:p>
        </w:tc>
        <w:tc>
          <w:tcPr>
            <w:tcW w:w="1261" w:type="dxa"/>
            <w:tcBorders>
              <w:top w:val="single" w:sz="12" w:space="0" w:color="000000"/>
              <w:left w:val="single" w:sz="6" w:space="0" w:color="000000"/>
              <w:bottom w:val="single" w:sz="12" w:space="0" w:color="000000"/>
              <w:right w:val="single" w:sz="12" w:space="0" w:color="000000"/>
            </w:tcBorders>
          </w:tcPr>
          <w:p>
            <w:pPr>
              <w:pStyle w:val="TableParagraph"/>
              <w:spacing w:line="240" w:lineRule="auto" w:before="133"/>
              <w:ind w:left="5" w:right="0"/>
              <w:jc w:val="center"/>
              <w:rPr>
                <w:rFonts w:ascii="Times New Roman" w:hAnsi="Times New Roman" w:cs="Times New Roman" w:eastAsia="Times New Roman"/>
                <w:sz w:val="24"/>
                <w:szCs w:val="24"/>
              </w:rPr>
            </w:pPr>
            <w:r>
              <w:rPr>
                <w:rFonts w:ascii="Times New Roman"/>
                <w:sz w:val="24"/>
              </w:rPr>
              <w:t>7</w:t>
            </w:r>
          </w:p>
        </w:tc>
        <w:tc>
          <w:tcPr>
            <w:tcW w:w="5064" w:type="dxa"/>
            <w:tcBorders>
              <w:top w:val="single" w:sz="12" w:space="0" w:color="000000"/>
              <w:left w:val="single" w:sz="12" w:space="0" w:color="000000"/>
              <w:bottom w:val="single" w:sz="12" w:space="0" w:color="000000"/>
              <w:right w:val="single" w:sz="6" w:space="0" w:color="000000"/>
            </w:tcBorders>
          </w:tcPr>
          <w:p>
            <w:pPr>
              <w:pStyle w:val="TableParagraph"/>
              <w:spacing w:line="304" w:lineRule="exact"/>
              <w:ind w:left="-1" w:right="0"/>
              <w:jc w:val="left"/>
              <w:rPr>
                <w:rFonts w:ascii="Times New Roman" w:hAnsi="Times New Roman" w:cs="Times New Roman" w:eastAsia="Times New Roman"/>
                <w:sz w:val="24"/>
                <w:szCs w:val="24"/>
              </w:rPr>
            </w:pPr>
            <w:r>
              <w:rPr>
                <w:rFonts w:ascii="標楷體" w:hAnsi="標楷體" w:cs="標楷體" w:eastAsia="標楷體"/>
                <w:sz w:val="24"/>
                <w:szCs w:val="24"/>
              </w:rPr>
              <w:t>第四指</w:t>
            </w:r>
            <w:r>
              <w:rPr>
                <w:rFonts w:ascii="Times New Roman" w:hAnsi="Times New Roman" w:cs="Times New Roman" w:eastAsia="Times New Roman"/>
                <w:sz w:val="24"/>
                <w:szCs w:val="24"/>
              </w:rPr>
              <w:t>(</w:t>
            </w:r>
            <w:r>
              <w:rPr>
                <w:rFonts w:ascii="標楷體" w:hAnsi="標楷體" w:cs="標楷體" w:eastAsia="標楷體"/>
                <w:sz w:val="24"/>
                <w:szCs w:val="24"/>
              </w:rPr>
              <w:t>趾</w:t>
            </w:r>
            <w:r>
              <w:rPr>
                <w:rFonts w:ascii="Times New Roman" w:hAnsi="Times New Roman" w:cs="Times New Roman" w:eastAsia="Times New Roman"/>
                <w:sz w:val="24"/>
                <w:szCs w:val="24"/>
              </w:rPr>
              <w:t>)</w:t>
            </w:r>
            <w:r>
              <w:rPr>
                <w:rFonts w:ascii="標楷體" w:hAnsi="標楷體" w:cs="標楷體" w:eastAsia="標楷體"/>
                <w:sz w:val="24"/>
                <w:szCs w:val="24"/>
              </w:rPr>
              <w:t>全部 </w:t>
            </w:r>
            <w:r>
              <w:rPr>
                <w:rFonts w:ascii="Times New Roman" w:hAnsi="Times New Roman" w:cs="Times New Roman" w:eastAsia="Times New Roman"/>
                <w:sz w:val="24"/>
                <w:szCs w:val="24"/>
              </w:rPr>
              <w:t>Complete 4</w:t>
            </w:r>
            <w:r>
              <w:rPr>
                <w:rFonts w:ascii="Times New Roman" w:hAnsi="Times New Roman" w:cs="Times New Roman" w:eastAsia="Times New Roman"/>
                <w:position w:val="11"/>
                <w:sz w:val="16"/>
                <w:szCs w:val="16"/>
              </w:rPr>
              <w:t>th</w:t>
            </w:r>
            <w:r>
              <w:rPr>
                <w:rFonts w:ascii="Times New Roman" w:hAnsi="Times New Roman" w:cs="Times New Roman" w:eastAsia="Times New Roman"/>
                <w:spacing w:val="19"/>
                <w:position w:val="11"/>
                <w:sz w:val="16"/>
                <w:szCs w:val="16"/>
              </w:rPr>
              <w:t> </w:t>
            </w:r>
            <w:r>
              <w:rPr>
                <w:rFonts w:ascii="Times New Roman" w:hAnsi="Times New Roman" w:cs="Times New Roman" w:eastAsia="Times New Roman"/>
                <w:sz w:val="24"/>
                <w:szCs w:val="24"/>
              </w:rPr>
              <w:t>Ray</w:t>
            </w:r>
          </w:p>
        </w:tc>
      </w:tr>
      <w:tr>
        <w:trPr>
          <w:trHeight w:val="485" w:hRule="exact"/>
        </w:trPr>
        <w:tc>
          <w:tcPr>
            <w:tcW w:w="1436" w:type="dxa"/>
            <w:vMerge/>
            <w:tcBorders>
              <w:left w:val="single" w:sz="6" w:space="0" w:color="000000"/>
              <w:right w:val="single" w:sz="6" w:space="0" w:color="000000"/>
            </w:tcBorders>
          </w:tcPr>
          <w:p>
            <w:pPr/>
          </w:p>
        </w:tc>
        <w:tc>
          <w:tcPr>
            <w:tcW w:w="1261" w:type="dxa"/>
            <w:tcBorders>
              <w:top w:val="single" w:sz="12" w:space="0" w:color="000000"/>
              <w:left w:val="single" w:sz="6" w:space="0" w:color="000000"/>
              <w:bottom w:val="single" w:sz="6" w:space="0" w:color="000000"/>
              <w:right w:val="single" w:sz="12" w:space="0" w:color="000000"/>
            </w:tcBorders>
          </w:tcPr>
          <w:p>
            <w:pPr>
              <w:pStyle w:val="TableParagraph"/>
              <w:spacing w:line="240" w:lineRule="auto" w:before="136"/>
              <w:ind w:left="5" w:right="0"/>
              <w:jc w:val="center"/>
              <w:rPr>
                <w:rFonts w:ascii="Times New Roman" w:hAnsi="Times New Roman" w:cs="Times New Roman" w:eastAsia="Times New Roman"/>
                <w:sz w:val="24"/>
                <w:szCs w:val="24"/>
              </w:rPr>
            </w:pPr>
            <w:r>
              <w:rPr>
                <w:rFonts w:ascii="Times New Roman"/>
                <w:sz w:val="24"/>
              </w:rPr>
              <w:t>8</w:t>
            </w:r>
          </w:p>
        </w:tc>
        <w:tc>
          <w:tcPr>
            <w:tcW w:w="5064" w:type="dxa"/>
            <w:tcBorders>
              <w:top w:val="single" w:sz="12" w:space="0" w:color="000000"/>
              <w:left w:val="single" w:sz="12" w:space="0" w:color="000000"/>
              <w:bottom w:val="single" w:sz="6" w:space="0" w:color="000000"/>
              <w:right w:val="single" w:sz="6" w:space="0" w:color="000000"/>
            </w:tcBorders>
          </w:tcPr>
          <w:p>
            <w:pPr>
              <w:pStyle w:val="TableParagraph"/>
              <w:spacing w:line="304" w:lineRule="exact"/>
              <w:ind w:left="-1" w:right="0"/>
              <w:jc w:val="left"/>
              <w:rPr>
                <w:rFonts w:ascii="Times New Roman" w:hAnsi="Times New Roman" w:cs="Times New Roman" w:eastAsia="Times New Roman"/>
                <w:sz w:val="24"/>
                <w:szCs w:val="24"/>
              </w:rPr>
            </w:pPr>
            <w:r>
              <w:rPr>
                <w:rFonts w:ascii="標楷體" w:hAnsi="標楷體" w:cs="標楷體" w:eastAsia="標楷體"/>
                <w:sz w:val="24"/>
                <w:szCs w:val="24"/>
              </w:rPr>
              <w:t>第五指</w:t>
            </w:r>
            <w:r>
              <w:rPr>
                <w:rFonts w:ascii="Times New Roman" w:hAnsi="Times New Roman" w:cs="Times New Roman" w:eastAsia="Times New Roman"/>
                <w:sz w:val="24"/>
                <w:szCs w:val="24"/>
              </w:rPr>
              <w:t>(</w:t>
            </w:r>
            <w:r>
              <w:rPr>
                <w:rFonts w:ascii="標楷體" w:hAnsi="標楷體" w:cs="標楷體" w:eastAsia="標楷體"/>
                <w:sz w:val="24"/>
                <w:szCs w:val="24"/>
              </w:rPr>
              <w:t>趾</w:t>
            </w:r>
            <w:r>
              <w:rPr>
                <w:rFonts w:ascii="Times New Roman" w:hAnsi="Times New Roman" w:cs="Times New Roman" w:eastAsia="Times New Roman"/>
                <w:sz w:val="24"/>
                <w:szCs w:val="24"/>
              </w:rPr>
              <w:t>)</w:t>
            </w:r>
            <w:r>
              <w:rPr>
                <w:rFonts w:ascii="標楷體" w:hAnsi="標楷體" w:cs="標楷體" w:eastAsia="標楷體"/>
                <w:sz w:val="24"/>
                <w:szCs w:val="24"/>
              </w:rPr>
              <w:t>全部 </w:t>
            </w:r>
            <w:r>
              <w:rPr>
                <w:rFonts w:ascii="Times New Roman" w:hAnsi="Times New Roman" w:cs="Times New Roman" w:eastAsia="Times New Roman"/>
                <w:sz w:val="24"/>
                <w:szCs w:val="24"/>
              </w:rPr>
              <w:t>Complete 5</w:t>
            </w:r>
            <w:r>
              <w:rPr>
                <w:rFonts w:ascii="Times New Roman" w:hAnsi="Times New Roman" w:cs="Times New Roman" w:eastAsia="Times New Roman"/>
                <w:position w:val="11"/>
                <w:sz w:val="16"/>
                <w:szCs w:val="16"/>
              </w:rPr>
              <w:t>th</w:t>
            </w:r>
            <w:r>
              <w:rPr>
                <w:rFonts w:ascii="Times New Roman" w:hAnsi="Times New Roman" w:cs="Times New Roman" w:eastAsia="Times New Roman"/>
                <w:spacing w:val="19"/>
                <w:position w:val="11"/>
                <w:sz w:val="16"/>
                <w:szCs w:val="16"/>
              </w:rPr>
              <w:t> </w:t>
            </w:r>
            <w:r>
              <w:rPr>
                <w:rFonts w:ascii="Times New Roman" w:hAnsi="Times New Roman" w:cs="Times New Roman" w:eastAsia="Times New Roman"/>
                <w:sz w:val="24"/>
                <w:szCs w:val="24"/>
              </w:rPr>
              <w:t>Ray</w:t>
            </w:r>
          </w:p>
        </w:tc>
      </w:tr>
      <w:tr>
        <w:trPr>
          <w:trHeight w:val="485" w:hRule="exact"/>
        </w:trPr>
        <w:tc>
          <w:tcPr>
            <w:tcW w:w="1436" w:type="dxa"/>
            <w:vMerge/>
            <w:tcBorders>
              <w:left w:val="single" w:sz="6" w:space="0" w:color="000000"/>
              <w:right w:val="single" w:sz="6" w:space="0" w:color="000000"/>
            </w:tcBorders>
          </w:tcPr>
          <w:p>
            <w:pPr/>
          </w:p>
        </w:tc>
        <w:tc>
          <w:tcPr>
            <w:tcW w:w="1261" w:type="dxa"/>
            <w:tcBorders>
              <w:top w:val="single" w:sz="6" w:space="0" w:color="000000"/>
              <w:left w:val="single" w:sz="6" w:space="0" w:color="000000"/>
              <w:bottom w:val="single" w:sz="6" w:space="0" w:color="000000"/>
              <w:right w:val="single" w:sz="12" w:space="0" w:color="000000"/>
            </w:tcBorders>
          </w:tcPr>
          <w:p>
            <w:pPr>
              <w:pStyle w:val="TableParagraph"/>
              <w:spacing w:line="240" w:lineRule="auto" w:before="140"/>
              <w:ind w:left="5" w:right="0"/>
              <w:jc w:val="center"/>
              <w:rPr>
                <w:rFonts w:ascii="Times New Roman" w:hAnsi="Times New Roman" w:cs="Times New Roman" w:eastAsia="Times New Roman"/>
                <w:sz w:val="24"/>
                <w:szCs w:val="24"/>
              </w:rPr>
            </w:pPr>
            <w:r>
              <w:rPr>
                <w:rFonts w:ascii="Times New Roman"/>
                <w:sz w:val="24"/>
              </w:rPr>
              <w:t>9</w:t>
            </w:r>
          </w:p>
        </w:tc>
        <w:tc>
          <w:tcPr>
            <w:tcW w:w="5064" w:type="dxa"/>
            <w:tcBorders>
              <w:top w:val="single" w:sz="6" w:space="0" w:color="000000"/>
              <w:left w:val="single" w:sz="12" w:space="0" w:color="000000"/>
              <w:bottom w:val="single" w:sz="6" w:space="0" w:color="000000"/>
              <w:right w:val="single" w:sz="6" w:space="0" w:color="000000"/>
            </w:tcBorders>
          </w:tcPr>
          <w:p>
            <w:pPr>
              <w:pStyle w:val="TableParagraph"/>
              <w:spacing w:line="311" w:lineRule="exact"/>
              <w:ind w:left="-1" w:right="0"/>
              <w:jc w:val="left"/>
              <w:rPr>
                <w:rFonts w:ascii="Times New Roman" w:hAnsi="Times New Roman" w:cs="Times New Roman" w:eastAsia="Times New Roman"/>
                <w:sz w:val="24"/>
                <w:szCs w:val="24"/>
              </w:rPr>
            </w:pPr>
            <w:r>
              <w:rPr>
                <w:rFonts w:ascii="標楷體" w:hAnsi="標楷體" w:cs="標楷體" w:eastAsia="標楷體"/>
                <w:sz w:val="24"/>
                <w:szCs w:val="24"/>
              </w:rPr>
              <w:t>第一指</w:t>
            </w:r>
            <w:r>
              <w:rPr>
                <w:rFonts w:ascii="Times New Roman" w:hAnsi="Times New Roman" w:cs="Times New Roman" w:eastAsia="Times New Roman"/>
                <w:sz w:val="24"/>
                <w:szCs w:val="24"/>
              </w:rPr>
              <w:t>(</w:t>
            </w:r>
            <w:r>
              <w:rPr>
                <w:rFonts w:ascii="標楷體" w:hAnsi="標楷體" w:cs="標楷體" w:eastAsia="標楷體"/>
                <w:sz w:val="24"/>
                <w:szCs w:val="24"/>
              </w:rPr>
              <w:t>趾</w:t>
            </w:r>
            <w:r>
              <w:rPr>
                <w:rFonts w:ascii="Times New Roman" w:hAnsi="Times New Roman" w:cs="Times New Roman" w:eastAsia="Times New Roman"/>
                <w:sz w:val="24"/>
                <w:szCs w:val="24"/>
              </w:rPr>
              <w:t>)</w:t>
            </w:r>
            <w:r>
              <w:rPr>
                <w:rFonts w:ascii="標楷體" w:hAnsi="標楷體" w:cs="標楷體" w:eastAsia="標楷體"/>
                <w:sz w:val="24"/>
                <w:szCs w:val="24"/>
              </w:rPr>
              <w:t>部分 </w:t>
            </w:r>
            <w:r>
              <w:rPr>
                <w:rFonts w:ascii="Times New Roman" w:hAnsi="Times New Roman" w:cs="Times New Roman" w:eastAsia="Times New Roman"/>
                <w:sz w:val="24"/>
                <w:szCs w:val="24"/>
              </w:rPr>
              <w:t>Partial 1</w:t>
            </w:r>
            <w:r>
              <w:rPr>
                <w:rFonts w:ascii="Times New Roman" w:hAnsi="Times New Roman" w:cs="Times New Roman" w:eastAsia="Times New Roman"/>
                <w:position w:val="11"/>
                <w:sz w:val="16"/>
                <w:szCs w:val="16"/>
              </w:rPr>
              <w:t>st</w:t>
            </w:r>
            <w:r>
              <w:rPr>
                <w:rFonts w:ascii="Times New Roman" w:hAnsi="Times New Roman" w:cs="Times New Roman" w:eastAsia="Times New Roman"/>
                <w:spacing w:val="18"/>
                <w:position w:val="11"/>
                <w:sz w:val="16"/>
                <w:szCs w:val="16"/>
              </w:rPr>
              <w:t> </w:t>
            </w:r>
            <w:r>
              <w:rPr>
                <w:rFonts w:ascii="Times New Roman" w:hAnsi="Times New Roman" w:cs="Times New Roman" w:eastAsia="Times New Roman"/>
                <w:sz w:val="24"/>
                <w:szCs w:val="24"/>
              </w:rPr>
              <w:t>Ray</w:t>
            </w:r>
          </w:p>
        </w:tc>
      </w:tr>
      <w:tr>
        <w:trPr>
          <w:trHeight w:val="483" w:hRule="exact"/>
        </w:trPr>
        <w:tc>
          <w:tcPr>
            <w:tcW w:w="1436" w:type="dxa"/>
            <w:vMerge/>
            <w:tcBorders>
              <w:left w:val="single" w:sz="6" w:space="0" w:color="000000"/>
              <w:right w:val="single" w:sz="6" w:space="0" w:color="000000"/>
            </w:tcBorders>
          </w:tcPr>
          <w:p>
            <w:pPr/>
          </w:p>
        </w:tc>
        <w:tc>
          <w:tcPr>
            <w:tcW w:w="1261" w:type="dxa"/>
            <w:tcBorders>
              <w:top w:val="single" w:sz="6" w:space="0" w:color="000000"/>
              <w:left w:val="single" w:sz="6" w:space="0" w:color="000000"/>
              <w:bottom w:val="single" w:sz="12" w:space="0" w:color="000000"/>
              <w:right w:val="single" w:sz="12" w:space="0" w:color="000000"/>
            </w:tcBorders>
          </w:tcPr>
          <w:p>
            <w:pPr>
              <w:pStyle w:val="TableParagraph"/>
              <w:spacing w:line="240" w:lineRule="auto" w:before="141"/>
              <w:ind w:left="7" w:right="0"/>
              <w:jc w:val="center"/>
              <w:rPr>
                <w:rFonts w:ascii="Times New Roman" w:hAnsi="Times New Roman" w:cs="Times New Roman" w:eastAsia="Times New Roman"/>
                <w:sz w:val="24"/>
                <w:szCs w:val="24"/>
              </w:rPr>
            </w:pPr>
            <w:r>
              <w:rPr>
                <w:rFonts w:ascii="Times New Roman"/>
                <w:sz w:val="24"/>
              </w:rPr>
              <w:t>B</w:t>
            </w:r>
          </w:p>
        </w:tc>
        <w:tc>
          <w:tcPr>
            <w:tcW w:w="5064" w:type="dxa"/>
            <w:tcBorders>
              <w:top w:val="single" w:sz="6" w:space="0" w:color="000000"/>
              <w:left w:val="single" w:sz="12" w:space="0" w:color="000000"/>
              <w:bottom w:val="single" w:sz="12" w:space="0" w:color="000000"/>
              <w:right w:val="single" w:sz="6" w:space="0" w:color="000000"/>
            </w:tcBorders>
          </w:tcPr>
          <w:p>
            <w:pPr>
              <w:pStyle w:val="TableParagraph"/>
              <w:spacing w:line="312" w:lineRule="exact"/>
              <w:ind w:left="-1" w:right="0"/>
              <w:jc w:val="left"/>
              <w:rPr>
                <w:rFonts w:ascii="Times New Roman" w:hAnsi="Times New Roman" w:cs="Times New Roman" w:eastAsia="Times New Roman"/>
                <w:sz w:val="24"/>
                <w:szCs w:val="24"/>
              </w:rPr>
            </w:pPr>
            <w:r>
              <w:rPr>
                <w:rFonts w:ascii="標楷體" w:hAnsi="標楷體" w:cs="標楷體" w:eastAsia="標楷體"/>
                <w:sz w:val="24"/>
                <w:szCs w:val="24"/>
              </w:rPr>
              <w:t>第二指</w:t>
            </w:r>
            <w:r>
              <w:rPr>
                <w:rFonts w:ascii="Times New Roman" w:hAnsi="Times New Roman" w:cs="Times New Roman" w:eastAsia="Times New Roman"/>
                <w:sz w:val="24"/>
                <w:szCs w:val="24"/>
              </w:rPr>
              <w:t>(</w:t>
            </w:r>
            <w:r>
              <w:rPr>
                <w:rFonts w:ascii="標楷體" w:hAnsi="標楷體" w:cs="標楷體" w:eastAsia="標楷體"/>
                <w:sz w:val="24"/>
                <w:szCs w:val="24"/>
              </w:rPr>
              <w:t>趾</w:t>
            </w:r>
            <w:r>
              <w:rPr>
                <w:rFonts w:ascii="Times New Roman" w:hAnsi="Times New Roman" w:cs="Times New Roman" w:eastAsia="Times New Roman"/>
                <w:sz w:val="24"/>
                <w:szCs w:val="24"/>
              </w:rPr>
              <w:t>)</w:t>
            </w:r>
            <w:r>
              <w:rPr>
                <w:rFonts w:ascii="標楷體" w:hAnsi="標楷體" w:cs="標楷體" w:eastAsia="標楷體"/>
                <w:sz w:val="24"/>
                <w:szCs w:val="24"/>
              </w:rPr>
              <w:t>部分 </w:t>
            </w:r>
            <w:r>
              <w:rPr>
                <w:rFonts w:ascii="Times New Roman" w:hAnsi="Times New Roman" w:cs="Times New Roman" w:eastAsia="Times New Roman"/>
                <w:sz w:val="24"/>
                <w:szCs w:val="24"/>
              </w:rPr>
              <w:t>Partial 2</w:t>
            </w:r>
            <w:r>
              <w:rPr>
                <w:rFonts w:ascii="Times New Roman" w:hAnsi="Times New Roman" w:cs="Times New Roman" w:eastAsia="Times New Roman"/>
                <w:position w:val="11"/>
                <w:sz w:val="16"/>
                <w:szCs w:val="16"/>
              </w:rPr>
              <w:t>nd</w:t>
            </w:r>
            <w:r>
              <w:rPr>
                <w:rFonts w:ascii="Times New Roman" w:hAnsi="Times New Roman" w:cs="Times New Roman" w:eastAsia="Times New Roman"/>
                <w:spacing w:val="18"/>
                <w:position w:val="11"/>
                <w:sz w:val="16"/>
                <w:szCs w:val="16"/>
              </w:rPr>
              <w:t> </w:t>
            </w:r>
            <w:r>
              <w:rPr>
                <w:rFonts w:ascii="Times New Roman" w:hAnsi="Times New Roman" w:cs="Times New Roman" w:eastAsia="Times New Roman"/>
                <w:sz w:val="24"/>
                <w:szCs w:val="24"/>
              </w:rPr>
              <w:t>Ray</w:t>
            </w:r>
          </w:p>
        </w:tc>
      </w:tr>
      <w:tr>
        <w:trPr>
          <w:trHeight w:val="485" w:hRule="exact"/>
        </w:trPr>
        <w:tc>
          <w:tcPr>
            <w:tcW w:w="1436" w:type="dxa"/>
            <w:vMerge/>
            <w:tcBorders>
              <w:left w:val="single" w:sz="6" w:space="0" w:color="000000"/>
              <w:right w:val="single" w:sz="6" w:space="0" w:color="000000"/>
            </w:tcBorders>
          </w:tcPr>
          <w:p>
            <w:pPr/>
          </w:p>
        </w:tc>
        <w:tc>
          <w:tcPr>
            <w:tcW w:w="1261" w:type="dxa"/>
            <w:tcBorders>
              <w:top w:val="single" w:sz="12" w:space="0" w:color="000000"/>
              <w:left w:val="single" w:sz="6" w:space="0" w:color="000000"/>
              <w:bottom w:val="single" w:sz="12" w:space="0" w:color="000000"/>
              <w:right w:val="single" w:sz="12" w:space="0" w:color="000000"/>
            </w:tcBorders>
          </w:tcPr>
          <w:p>
            <w:pPr>
              <w:pStyle w:val="TableParagraph"/>
              <w:spacing w:line="240" w:lineRule="auto" w:before="136"/>
              <w:ind w:left="7" w:right="0"/>
              <w:jc w:val="center"/>
              <w:rPr>
                <w:rFonts w:ascii="Times New Roman" w:hAnsi="Times New Roman" w:cs="Times New Roman" w:eastAsia="Times New Roman"/>
                <w:sz w:val="24"/>
                <w:szCs w:val="24"/>
              </w:rPr>
            </w:pPr>
            <w:r>
              <w:rPr>
                <w:rFonts w:ascii="Times New Roman"/>
                <w:sz w:val="24"/>
              </w:rPr>
              <w:t>C</w:t>
            </w:r>
          </w:p>
        </w:tc>
        <w:tc>
          <w:tcPr>
            <w:tcW w:w="5064" w:type="dxa"/>
            <w:tcBorders>
              <w:top w:val="single" w:sz="12" w:space="0" w:color="000000"/>
              <w:left w:val="single" w:sz="12" w:space="0" w:color="000000"/>
              <w:bottom w:val="single" w:sz="12" w:space="0" w:color="000000"/>
              <w:right w:val="single" w:sz="6" w:space="0" w:color="000000"/>
            </w:tcBorders>
          </w:tcPr>
          <w:p>
            <w:pPr>
              <w:pStyle w:val="TableParagraph"/>
              <w:spacing w:line="304" w:lineRule="exact"/>
              <w:ind w:left="-1" w:right="0"/>
              <w:jc w:val="left"/>
              <w:rPr>
                <w:rFonts w:ascii="Times New Roman" w:hAnsi="Times New Roman" w:cs="Times New Roman" w:eastAsia="Times New Roman"/>
                <w:sz w:val="24"/>
                <w:szCs w:val="24"/>
              </w:rPr>
            </w:pPr>
            <w:r>
              <w:rPr>
                <w:rFonts w:ascii="標楷體" w:hAnsi="標楷體" w:cs="標楷體" w:eastAsia="標楷體"/>
                <w:sz w:val="24"/>
                <w:szCs w:val="24"/>
              </w:rPr>
              <w:t>第三指</w:t>
            </w:r>
            <w:r>
              <w:rPr>
                <w:rFonts w:ascii="Times New Roman" w:hAnsi="Times New Roman" w:cs="Times New Roman" w:eastAsia="Times New Roman"/>
                <w:sz w:val="24"/>
                <w:szCs w:val="24"/>
              </w:rPr>
              <w:t>(</w:t>
            </w:r>
            <w:r>
              <w:rPr>
                <w:rFonts w:ascii="標楷體" w:hAnsi="標楷體" w:cs="標楷體" w:eastAsia="標楷體"/>
                <w:sz w:val="24"/>
                <w:szCs w:val="24"/>
              </w:rPr>
              <w:t>趾</w:t>
            </w:r>
            <w:r>
              <w:rPr>
                <w:rFonts w:ascii="Times New Roman" w:hAnsi="Times New Roman" w:cs="Times New Roman" w:eastAsia="Times New Roman"/>
                <w:sz w:val="24"/>
                <w:szCs w:val="24"/>
              </w:rPr>
              <w:t>)</w:t>
            </w:r>
            <w:r>
              <w:rPr>
                <w:rFonts w:ascii="標楷體" w:hAnsi="標楷體" w:cs="標楷體" w:eastAsia="標楷體"/>
                <w:sz w:val="24"/>
                <w:szCs w:val="24"/>
              </w:rPr>
              <w:t>部分 </w:t>
            </w:r>
            <w:r>
              <w:rPr>
                <w:rFonts w:ascii="Times New Roman" w:hAnsi="Times New Roman" w:cs="Times New Roman" w:eastAsia="Times New Roman"/>
                <w:sz w:val="24"/>
                <w:szCs w:val="24"/>
              </w:rPr>
              <w:t>Partial 3</w:t>
            </w:r>
            <w:r>
              <w:rPr>
                <w:rFonts w:ascii="Times New Roman" w:hAnsi="Times New Roman" w:cs="Times New Roman" w:eastAsia="Times New Roman"/>
                <w:position w:val="11"/>
                <w:sz w:val="16"/>
                <w:szCs w:val="16"/>
              </w:rPr>
              <w:t>rd</w:t>
            </w:r>
            <w:r>
              <w:rPr>
                <w:rFonts w:ascii="Times New Roman" w:hAnsi="Times New Roman" w:cs="Times New Roman" w:eastAsia="Times New Roman"/>
                <w:spacing w:val="19"/>
                <w:position w:val="11"/>
                <w:sz w:val="16"/>
                <w:szCs w:val="16"/>
              </w:rPr>
              <w:t> </w:t>
            </w:r>
            <w:r>
              <w:rPr>
                <w:rFonts w:ascii="Times New Roman" w:hAnsi="Times New Roman" w:cs="Times New Roman" w:eastAsia="Times New Roman"/>
                <w:sz w:val="24"/>
                <w:szCs w:val="24"/>
              </w:rPr>
              <w:t>Ray</w:t>
            </w:r>
          </w:p>
        </w:tc>
      </w:tr>
      <w:tr>
        <w:trPr>
          <w:trHeight w:val="485" w:hRule="exact"/>
        </w:trPr>
        <w:tc>
          <w:tcPr>
            <w:tcW w:w="1436" w:type="dxa"/>
            <w:vMerge/>
            <w:tcBorders>
              <w:left w:val="single" w:sz="6" w:space="0" w:color="000000"/>
              <w:right w:val="single" w:sz="6" w:space="0" w:color="000000"/>
            </w:tcBorders>
          </w:tcPr>
          <w:p>
            <w:pPr/>
          </w:p>
        </w:tc>
        <w:tc>
          <w:tcPr>
            <w:tcW w:w="1261" w:type="dxa"/>
            <w:tcBorders>
              <w:top w:val="single" w:sz="12" w:space="0" w:color="000000"/>
              <w:left w:val="single" w:sz="6" w:space="0" w:color="000000"/>
              <w:bottom w:val="single" w:sz="12" w:space="0" w:color="000000"/>
              <w:right w:val="single" w:sz="12" w:space="0" w:color="000000"/>
            </w:tcBorders>
          </w:tcPr>
          <w:p>
            <w:pPr>
              <w:pStyle w:val="TableParagraph"/>
              <w:spacing w:line="240" w:lineRule="auto" w:before="133"/>
              <w:ind w:left="5" w:right="0"/>
              <w:jc w:val="center"/>
              <w:rPr>
                <w:rFonts w:ascii="Times New Roman" w:hAnsi="Times New Roman" w:cs="Times New Roman" w:eastAsia="Times New Roman"/>
                <w:sz w:val="24"/>
                <w:szCs w:val="24"/>
              </w:rPr>
            </w:pPr>
            <w:r>
              <w:rPr>
                <w:rFonts w:ascii="Times New Roman"/>
                <w:sz w:val="24"/>
              </w:rPr>
              <w:t>D</w:t>
            </w:r>
          </w:p>
        </w:tc>
        <w:tc>
          <w:tcPr>
            <w:tcW w:w="5064" w:type="dxa"/>
            <w:tcBorders>
              <w:top w:val="single" w:sz="12" w:space="0" w:color="000000"/>
              <w:left w:val="single" w:sz="12" w:space="0" w:color="000000"/>
              <w:bottom w:val="single" w:sz="12" w:space="0" w:color="000000"/>
              <w:right w:val="single" w:sz="6" w:space="0" w:color="000000"/>
            </w:tcBorders>
          </w:tcPr>
          <w:p>
            <w:pPr>
              <w:pStyle w:val="TableParagraph"/>
              <w:spacing w:line="304" w:lineRule="exact"/>
              <w:ind w:left="-1" w:right="0"/>
              <w:jc w:val="left"/>
              <w:rPr>
                <w:rFonts w:ascii="Times New Roman" w:hAnsi="Times New Roman" w:cs="Times New Roman" w:eastAsia="Times New Roman"/>
                <w:sz w:val="24"/>
                <w:szCs w:val="24"/>
              </w:rPr>
            </w:pPr>
            <w:r>
              <w:rPr>
                <w:rFonts w:ascii="標楷體" w:hAnsi="標楷體" w:cs="標楷體" w:eastAsia="標楷體"/>
                <w:sz w:val="24"/>
                <w:szCs w:val="24"/>
              </w:rPr>
              <w:t>第四指</w:t>
            </w:r>
            <w:r>
              <w:rPr>
                <w:rFonts w:ascii="Times New Roman" w:hAnsi="Times New Roman" w:cs="Times New Roman" w:eastAsia="Times New Roman"/>
                <w:sz w:val="24"/>
                <w:szCs w:val="24"/>
              </w:rPr>
              <w:t>(</w:t>
            </w:r>
            <w:r>
              <w:rPr>
                <w:rFonts w:ascii="標楷體" w:hAnsi="標楷體" w:cs="標楷體" w:eastAsia="標楷體"/>
                <w:sz w:val="24"/>
                <w:szCs w:val="24"/>
              </w:rPr>
              <w:t>趾</w:t>
            </w:r>
            <w:r>
              <w:rPr>
                <w:rFonts w:ascii="Times New Roman" w:hAnsi="Times New Roman" w:cs="Times New Roman" w:eastAsia="Times New Roman"/>
                <w:sz w:val="24"/>
                <w:szCs w:val="24"/>
              </w:rPr>
              <w:t>)</w:t>
            </w:r>
            <w:r>
              <w:rPr>
                <w:rFonts w:ascii="標楷體" w:hAnsi="標楷體" w:cs="標楷體" w:eastAsia="標楷體"/>
                <w:sz w:val="24"/>
                <w:szCs w:val="24"/>
              </w:rPr>
              <w:t>部分 </w:t>
            </w:r>
            <w:r>
              <w:rPr>
                <w:rFonts w:ascii="Times New Roman" w:hAnsi="Times New Roman" w:cs="Times New Roman" w:eastAsia="Times New Roman"/>
                <w:sz w:val="24"/>
                <w:szCs w:val="24"/>
              </w:rPr>
              <w:t>Partial 4</w:t>
            </w:r>
            <w:r>
              <w:rPr>
                <w:rFonts w:ascii="Times New Roman" w:hAnsi="Times New Roman" w:cs="Times New Roman" w:eastAsia="Times New Roman"/>
                <w:position w:val="11"/>
                <w:sz w:val="16"/>
                <w:szCs w:val="16"/>
              </w:rPr>
              <w:t>th</w:t>
            </w:r>
            <w:r>
              <w:rPr>
                <w:rFonts w:ascii="Times New Roman" w:hAnsi="Times New Roman" w:cs="Times New Roman" w:eastAsia="Times New Roman"/>
                <w:spacing w:val="20"/>
                <w:position w:val="11"/>
                <w:sz w:val="16"/>
                <w:szCs w:val="16"/>
              </w:rPr>
              <w:t> </w:t>
            </w:r>
            <w:r>
              <w:rPr>
                <w:rFonts w:ascii="Times New Roman" w:hAnsi="Times New Roman" w:cs="Times New Roman" w:eastAsia="Times New Roman"/>
                <w:sz w:val="24"/>
                <w:szCs w:val="24"/>
              </w:rPr>
              <w:t>Ray</w:t>
            </w:r>
          </w:p>
        </w:tc>
      </w:tr>
      <w:tr>
        <w:trPr>
          <w:trHeight w:val="481" w:hRule="exact"/>
        </w:trPr>
        <w:tc>
          <w:tcPr>
            <w:tcW w:w="1436" w:type="dxa"/>
            <w:vMerge/>
            <w:tcBorders>
              <w:left w:val="single" w:sz="6" w:space="0" w:color="000000"/>
              <w:bottom w:val="single" w:sz="12" w:space="0" w:color="000000"/>
              <w:right w:val="single" w:sz="6" w:space="0" w:color="000000"/>
            </w:tcBorders>
          </w:tcPr>
          <w:p>
            <w:pPr/>
          </w:p>
        </w:tc>
        <w:tc>
          <w:tcPr>
            <w:tcW w:w="1261" w:type="dxa"/>
            <w:tcBorders>
              <w:top w:val="single" w:sz="12" w:space="0" w:color="000000"/>
              <w:left w:val="single" w:sz="6" w:space="0" w:color="000000"/>
              <w:bottom w:val="single" w:sz="12" w:space="0" w:color="000000"/>
              <w:right w:val="single" w:sz="12" w:space="0" w:color="000000"/>
            </w:tcBorders>
          </w:tcPr>
          <w:p>
            <w:pPr>
              <w:pStyle w:val="TableParagraph"/>
              <w:spacing w:line="240" w:lineRule="auto" w:before="133"/>
              <w:ind w:left="4" w:right="0"/>
              <w:jc w:val="center"/>
              <w:rPr>
                <w:rFonts w:ascii="Times New Roman" w:hAnsi="Times New Roman" w:cs="Times New Roman" w:eastAsia="Times New Roman"/>
                <w:sz w:val="24"/>
                <w:szCs w:val="24"/>
              </w:rPr>
            </w:pPr>
            <w:r>
              <w:rPr>
                <w:rFonts w:ascii="Times New Roman"/>
                <w:sz w:val="24"/>
              </w:rPr>
              <w:t>F</w:t>
            </w:r>
          </w:p>
        </w:tc>
        <w:tc>
          <w:tcPr>
            <w:tcW w:w="5064" w:type="dxa"/>
            <w:tcBorders>
              <w:top w:val="single" w:sz="12" w:space="0" w:color="000000"/>
              <w:left w:val="single" w:sz="12" w:space="0" w:color="000000"/>
              <w:bottom w:val="single" w:sz="12" w:space="0" w:color="000000"/>
              <w:right w:val="single" w:sz="6" w:space="0" w:color="000000"/>
            </w:tcBorders>
          </w:tcPr>
          <w:p>
            <w:pPr>
              <w:pStyle w:val="TableParagraph"/>
              <w:spacing w:line="304" w:lineRule="exact"/>
              <w:ind w:left="-1" w:right="0"/>
              <w:jc w:val="left"/>
              <w:rPr>
                <w:rFonts w:ascii="Times New Roman" w:hAnsi="Times New Roman" w:cs="Times New Roman" w:eastAsia="Times New Roman"/>
                <w:sz w:val="24"/>
                <w:szCs w:val="24"/>
              </w:rPr>
            </w:pPr>
            <w:r>
              <w:rPr>
                <w:rFonts w:ascii="標楷體" w:hAnsi="標楷體" w:cs="標楷體" w:eastAsia="標楷體"/>
                <w:sz w:val="24"/>
                <w:szCs w:val="24"/>
              </w:rPr>
              <w:t>第五指</w:t>
            </w:r>
            <w:r>
              <w:rPr>
                <w:rFonts w:ascii="Times New Roman" w:hAnsi="Times New Roman" w:cs="Times New Roman" w:eastAsia="Times New Roman"/>
                <w:sz w:val="24"/>
                <w:szCs w:val="24"/>
              </w:rPr>
              <w:t>(</w:t>
            </w:r>
            <w:r>
              <w:rPr>
                <w:rFonts w:ascii="標楷體" w:hAnsi="標楷體" w:cs="標楷體" w:eastAsia="標楷體"/>
                <w:sz w:val="24"/>
                <w:szCs w:val="24"/>
              </w:rPr>
              <w:t>趾</w:t>
            </w:r>
            <w:r>
              <w:rPr>
                <w:rFonts w:ascii="Times New Roman" w:hAnsi="Times New Roman" w:cs="Times New Roman" w:eastAsia="Times New Roman"/>
                <w:sz w:val="24"/>
                <w:szCs w:val="24"/>
              </w:rPr>
              <w:t>)</w:t>
            </w:r>
            <w:r>
              <w:rPr>
                <w:rFonts w:ascii="標楷體" w:hAnsi="標楷體" w:cs="標楷體" w:eastAsia="標楷體"/>
                <w:sz w:val="24"/>
                <w:szCs w:val="24"/>
              </w:rPr>
              <w:t>部分 </w:t>
            </w:r>
            <w:r>
              <w:rPr>
                <w:rFonts w:ascii="Times New Roman" w:hAnsi="Times New Roman" w:cs="Times New Roman" w:eastAsia="Times New Roman"/>
                <w:sz w:val="24"/>
                <w:szCs w:val="24"/>
              </w:rPr>
              <w:t>Partial 5</w:t>
            </w:r>
            <w:r>
              <w:rPr>
                <w:rFonts w:ascii="Times New Roman" w:hAnsi="Times New Roman" w:cs="Times New Roman" w:eastAsia="Times New Roman"/>
                <w:position w:val="11"/>
                <w:sz w:val="16"/>
                <w:szCs w:val="16"/>
              </w:rPr>
              <w:t>th</w:t>
            </w:r>
            <w:r>
              <w:rPr>
                <w:rFonts w:ascii="Times New Roman" w:hAnsi="Times New Roman" w:cs="Times New Roman" w:eastAsia="Times New Roman"/>
                <w:spacing w:val="20"/>
                <w:position w:val="11"/>
                <w:sz w:val="16"/>
                <w:szCs w:val="16"/>
              </w:rPr>
              <w:t> </w:t>
            </w:r>
            <w:r>
              <w:rPr>
                <w:rFonts w:ascii="Times New Roman" w:hAnsi="Times New Roman" w:cs="Times New Roman" w:eastAsia="Times New Roman"/>
                <w:sz w:val="24"/>
                <w:szCs w:val="24"/>
              </w:rPr>
              <w:t>Ray</w:t>
            </w:r>
          </w:p>
        </w:tc>
      </w:tr>
    </w:tbl>
    <w:p>
      <w:pPr>
        <w:spacing w:after="0" w:line="304" w:lineRule="exact"/>
        <w:jc w:val="left"/>
        <w:rPr>
          <w:rFonts w:ascii="Times New Roman" w:hAnsi="Times New Roman" w:cs="Times New Roman" w:eastAsia="Times New Roman"/>
          <w:sz w:val="24"/>
          <w:szCs w:val="24"/>
        </w:rPr>
        <w:sectPr>
          <w:pgSz w:w="11910" w:h="16840"/>
          <w:pgMar w:header="0" w:footer="729" w:top="1400" w:bottom="980" w:left="1680" w:right="1500"/>
        </w:sectPr>
      </w:pPr>
    </w:p>
    <w:p>
      <w:pPr>
        <w:spacing w:line="240" w:lineRule="auto" w:before="3"/>
        <w:rPr>
          <w:rFonts w:ascii="標楷體" w:hAnsi="標楷體" w:cs="標楷體" w:eastAsia="標楷體"/>
          <w:sz w:val="6"/>
          <w:szCs w:val="6"/>
        </w:rPr>
      </w:pPr>
    </w:p>
    <w:tbl>
      <w:tblPr>
        <w:tblW w:w="0" w:type="auto"/>
        <w:jc w:val="left"/>
        <w:tblInd w:w="834" w:type="dxa"/>
        <w:tblLayout w:type="fixed"/>
        <w:tblCellMar>
          <w:top w:w="0" w:type="dxa"/>
          <w:left w:w="0" w:type="dxa"/>
          <w:bottom w:w="0" w:type="dxa"/>
          <w:right w:w="0" w:type="dxa"/>
        </w:tblCellMar>
        <w:tblLook w:val="01E0"/>
      </w:tblPr>
      <w:tblGrid>
        <w:gridCol w:w="1436"/>
        <w:gridCol w:w="1261"/>
        <w:gridCol w:w="5064"/>
      </w:tblGrid>
      <w:tr>
        <w:trPr>
          <w:trHeight w:val="539" w:hRule="exact"/>
        </w:trPr>
        <w:tc>
          <w:tcPr>
            <w:tcW w:w="1436" w:type="dxa"/>
            <w:tcBorders>
              <w:top w:val="single" w:sz="12" w:space="0" w:color="000000"/>
              <w:left w:val="single" w:sz="6" w:space="0" w:color="000000"/>
              <w:bottom w:val="single" w:sz="6" w:space="0" w:color="000000"/>
              <w:right w:val="single" w:sz="6" w:space="0" w:color="000000"/>
            </w:tcBorders>
          </w:tcPr>
          <w:p>
            <w:pPr>
              <w:pStyle w:val="TableParagraph"/>
              <w:spacing w:line="240" w:lineRule="auto" w:before="60"/>
              <w:ind w:left="229" w:right="0"/>
              <w:jc w:val="left"/>
              <w:rPr>
                <w:rFonts w:ascii="標楷體" w:hAnsi="標楷體" w:cs="標楷體" w:eastAsia="標楷體"/>
                <w:sz w:val="24"/>
                <w:szCs w:val="24"/>
              </w:rPr>
            </w:pPr>
            <w:r>
              <w:rPr>
                <w:rFonts w:ascii="標楷體" w:hAnsi="標楷體" w:cs="標楷體" w:eastAsia="標楷體"/>
                <w:sz w:val="24"/>
                <w:szCs w:val="24"/>
              </w:rPr>
              <w:t>身體部位</w:t>
            </w:r>
          </w:p>
        </w:tc>
        <w:tc>
          <w:tcPr>
            <w:tcW w:w="1261" w:type="dxa"/>
            <w:tcBorders>
              <w:top w:val="single" w:sz="12" w:space="0" w:color="000000"/>
              <w:left w:val="single" w:sz="6" w:space="0" w:color="000000"/>
              <w:bottom w:val="single" w:sz="6" w:space="0" w:color="000000"/>
              <w:right w:val="single" w:sz="12" w:space="0" w:color="000000"/>
            </w:tcBorders>
          </w:tcPr>
          <w:p>
            <w:pPr>
              <w:pStyle w:val="TableParagraph"/>
              <w:spacing w:line="240" w:lineRule="auto" w:before="60"/>
              <w:ind w:left="142" w:right="0"/>
              <w:jc w:val="left"/>
              <w:rPr>
                <w:rFonts w:ascii="標楷體" w:hAnsi="標楷體" w:cs="標楷體" w:eastAsia="標楷體"/>
                <w:sz w:val="24"/>
                <w:szCs w:val="24"/>
              </w:rPr>
            </w:pPr>
            <w:r>
              <w:rPr>
                <w:rFonts w:ascii="標楷體" w:hAnsi="標楷體" w:cs="標楷體" w:eastAsia="標楷體"/>
                <w:sz w:val="24"/>
                <w:szCs w:val="24"/>
              </w:rPr>
              <w:t>修飾數值</w:t>
            </w:r>
          </w:p>
        </w:tc>
        <w:tc>
          <w:tcPr>
            <w:tcW w:w="5064" w:type="dxa"/>
            <w:tcBorders>
              <w:top w:val="single" w:sz="12" w:space="0" w:color="000000"/>
              <w:left w:val="single" w:sz="12" w:space="0" w:color="000000"/>
              <w:bottom w:val="single" w:sz="6" w:space="0" w:color="000000"/>
              <w:right w:val="single" w:sz="6" w:space="0" w:color="000000"/>
            </w:tcBorders>
          </w:tcPr>
          <w:p>
            <w:pPr>
              <w:pStyle w:val="TableParagraph"/>
              <w:spacing w:line="240" w:lineRule="auto" w:before="60"/>
              <w:ind w:right="4"/>
              <w:jc w:val="center"/>
              <w:rPr>
                <w:rFonts w:ascii="標楷體" w:hAnsi="標楷體" w:cs="標楷體" w:eastAsia="標楷體"/>
                <w:sz w:val="24"/>
                <w:szCs w:val="24"/>
              </w:rPr>
            </w:pPr>
            <w:r>
              <w:rPr>
                <w:rFonts w:ascii="標楷體" w:hAnsi="標楷體" w:cs="標楷體" w:eastAsia="標楷體"/>
                <w:sz w:val="24"/>
                <w:szCs w:val="24"/>
              </w:rPr>
              <w:t>定義</w:t>
            </w:r>
          </w:p>
        </w:tc>
      </w:tr>
      <w:tr>
        <w:trPr>
          <w:trHeight w:val="2191" w:hRule="exact"/>
        </w:trPr>
        <w:tc>
          <w:tcPr>
            <w:tcW w:w="1436" w:type="dxa"/>
            <w:tcBorders>
              <w:top w:val="single" w:sz="6" w:space="0" w:color="000000"/>
              <w:left w:val="single" w:sz="6" w:space="0" w:color="000000"/>
              <w:bottom w:val="single" w:sz="12" w:space="0" w:color="000000"/>
              <w:right w:val="single" w:sz="6" w:space="0" w:color="000000"/>
            </w:tcBorders>
          </w:tcPr>
          <w:p>
            <w:pPr/>
          </w:p>
        </w:tc>
        <w:tc>
          <w:tcPr>
            <w:tcW w:w="6324" w:type="dxa"/>
            <w:gridSpan w:val="2"/>
            <w:tcBorders>
              <w:top w:val="single" w:sz="6" w:space="0" w:color="000000"/>
              <w:left w:val="single" w:sz="6" w:space="0" w:color="000000"/>
              <w:bottom w:val="single" w:sz="12" w:space="0" w:color="000000"/>
              <w:right w:val="single" w:sz="6" w:space="0" w:color="000000"/>
            </w:tcBorders>
          </w:tcPr>
          <w:p>
            <w:pPr>
              <w:pStyle w:val="TableParagraph"/>
              <w:spacing w:line="314" w:lineRule="exact"/>
              <w:ind w:left="7" w:right="0"/>
              <w:jc w:val="left"/>
              <w:rPr>
                <w:rFonts w:ascii="標楷體" w:hAnsi="標楷體" w:cs="標楷體" w:eastAsia="標楷體"/>
                <w:sz w:val="24"/>
                <w:szCs w:val="24"/>
              </w:rPr>
            </w:pPr>
            <w:r>
              <w:rPr>
                <w:rFonts w:ascii="標楷體" w:hAnsi="標楷體" w:cs="標楷體" w:eastAsia="標楷體"/>
                <w:sz w:val="24"/>
                <w:szCs w:val="24"/>
              </w:rPr>
              <w:t>全部</w:t>
            </w:r>
            <w:r>
              <w:rPr>
                <w:rFonts w:ascii="Times New Roman" w:hAnsi="Times New Roman" w:cs="Times New Roman" w:eastAsia="Times New Roman"/>
                <w:sz w:val="24"/>
                <w:szCs w:val="24"/>
              </w:rPr>
              <w:t>(Complete)</w:t>
            </w:r>
            <w:r>
              <w:rPr>
                <w:rFonts w:ascii="標楷體" w:hAnsi="標楷體" w:cs="標楷體" w:eastAsia="標楷體"/>
                <w:sz w:val="24"/>
                <w:szCs w:val="24"/>
              </w:rPr>
              <w:t>：</w:t>
            </w:r>
          </w:p>
          <w:p>
            <w:pPr>
              <w:pStyle w:val="TableParagraph"/>
              <w:spacing w:line="271" w:lineRule="auto" w:before="42"/>
              <w:ind w:left="7" w:right="35"/>
              <w:jc w:val="left"/>
              <w:rPr>
                <w:rFonts w:ascii="標楷體" w:hAnsi="標楷體" w:cs="標楷體" w:eastAsia="標楷體"/>
                <w:sz w:val="24"/>
                <w:szCs w:val="24"/>
              </w:rPr>
            </w:pPr>
            <w:r>
              <w:rPr>
                <w:rFonts w:ascii="標楷體" w:hAnsi="標楷體" w:cs="標楷體" w:eastAsia="標楷體"/>
                <w:sz w:val="24"/>
                <w:szCs w:val="24"/>
              </w:rPr>
              <w:t>截肢通過手的腕掌關節</w:t>
            </w:r>
            <w:r>
              <w:rPr>
                <w:rFonts w:ascii="Times New Roman" w:hAnsi="Times New Roman" w:cs="Times New Roman" w:eastAsia="Times New Roman"/>
                <w:sz w:val="24"/>
                <w:szCs w:val="24"/>
              </w:rPr>
              <w:t>(carpometacarpal joint of the</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hand)</w:t>
            </w:r>
            <w:r>
              <w:rPr>
                <w:rFonts w:ascii="標楷體" w:hAnsi="標楷體" w:cs="標楷體" w:eastAsia="標楷體"/>
                <w:sz w:val="24"/>
                <w:szCs w:val="24"/>
              </w:rPr>
              <w:t>或足 的跗蹠骨關節處</w:t>
            </w:r>
            <w:r>
              <w:rPr>
                <w:rFonts w:ascii="Times New Roman" w:hAnsi="Times New Roman" w:cs="Times New Roman" w:eastAsia="Times New Roman"/>
                <w:sz w:val="24"/>
                <w:szCs w:val="24"/>
              </w:rPr>
              <w:t>(tarsal-metatarsal joint of the</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foot)</w:t>
            </w:r>
            <w:r>
              <w:rPr>
                <w:rFonts w:ascii="標楷體" w:hAnsi="標楷體" w:cs="標楷體" w:eastAsia="標楷體"/>
                <w:sz w:val="24"/>
                <w:szCs w:val="24"/>
              </w:rPr>
              <w:t>。 部分</w:t>
            </w:r>
            <w:r>
              <w:rPr>
                <w:rFonts w:ascii="Times New Roman" w:hAnsi="Times New Roman" w:cs="Times New Roman" w:eastAsia="Times New Roman"/>
                <w:sz w:val="24"/>
                <w:szCs w:val="24"/>
              </w:rPr>
              <w:t>(Partial)</w:t>
            </w:r>
            <w:r>
              <w:rPr>
                <w:rFonts w:ascii="標楷體" w:hAnsi="標楷體" w:cs="標楷體" w:eastAsia="標楷體"/>
                <w:sz w:val="24"/>
                <w:szCs w:val="24"/>
              </w:rPr>
              <w:t>：</w:t>
            </w:r>
          </w:p>
          <w:p>
            <w:pPr>
              <w:pStyle w:val="TableParagraph"/>
              <w:spacing w:line="240" w:lineRule="auto" w:before="7"/>
              <w:ind w:left="7" w:right="0"/>
              <w:jc w:val="left"/>
              <w:rPr>
                <w:rFonts w:ascii="Times New Roman" w:hAnsi="Times New Roman" w:cs="Times New Roman" w:eastAsia="Times New Roman"/>
                <w:sz w:val="24"/>
                <w:szCs w:val="24"/>
              </w:rPr>
            </w:pPr>
            <w:r>
              <w:rPr>
                <w:rFonts w:ascii="標楷體" w:hAnsi="標楷體" w:cs="標楷體" w:eastAsia="標楷體"/>
                <w:sz w:val="24"/>
                <w:szCs w:val="24"/>
              </w:rPr>
              <w:t>截肢沿著手掌骨</w:t>
            </w:r>
            <w:r>
              <w:rPr>
                <w:rFonts w:ascii="Times New Roman" w:hAnsi="Times New Roman" w:cs="Times New Roman" w:eastAsia="Times New Roman"/>
                <w:sz w:val="24"/>
                <w:szCs w:val="24"/>
              </w:rPr>
              <w:t>(metacarpal bone )</w:t>
            </w:r>
            <w:r>
              <w:rPr>
                <w:rFonts w:ascii="標楷體" w:hAnsi="標楷體" w:cs="標楷體" w:eastAsia="標楷體"/>
                <w:sz w:val="24"/>
                <w:szCs w:val="24"/>
              </w:rPr>
              <w:t>或足蹠骨</w:t>
            </w:r>
            <w:r>
              <w:rPr>
                <w:rFonts w:ascii="Times New Roman" w:hAnsi="Times New Roman" w:cs="Times New Roman" w:eastAsia="Times New Roman"/>
                <w:sz w:val="24"/>
                <w:szCs w:val="24"/>
              </w:rPr>
              <w:t>(metatarsal bone</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w:t>
            </w:r>
          </w:p>
          <w:p>
            <w:pPr>
              <w:pStyle w:val="TableParagraph"/>
              <w:spacing w:line="240" w:lineRule="auto" w:before="42"/>
              <w:ind w:left="7" w:right="0"/>
              <w:jc w:val="left"/>
              <w:rPr>
                <w:rFonts w:ascii="標楷體" w:hAnsi="標楷體" w:cs="標楷體" w:eastAsia="標楷體"/>
                <w:sz w:val="24"/>
                <w:szCs w:val="24"/>
              </w:rPr>
            </w:pPr>
            <w:r>
              <w:rPr>
                <w:rFonts w:ascii="標楷體" w:hAnsi="標楷體" w:cs="標楷體" w:eastAsia="標楷體"/>
                <w:sz w:val="24"/>
                <w:szCs w:val="24"/>
              </w:rPr>
              <w:t>的骨幹</w:t>
            </w:r>
            <w:r>
              <w:rPr>
                <w:rFonts w:ascii="Times New Roman" w:hAnsi="Times New Roman" w:cs="Times New Roman" w:eastAsia="Times New Roman"/>
                <w:sz w:val="24"/>
                <w:szCs w:val="24"/>
              </w:rPr>
              <w:t>(shaft)</w:t>
            </w:r>
            <w:r>
              <w:rPr>
                <w:rFonts w:ascii="標楷體" w:hAnsi="標楷體" w:cs="標楷體" w:eastAsia="標楷體"/>
                <w:sz w:val="24"/>
                <w:szCs w:val="24"/>
              </w:rPr>
              <w:t>或頭部</w:t>
            </w:r>
            <w:r>
              <w:rPr>
                <w:rFonts w:ascii="Times New Roman" w:hAnsi="Times New Roman" w:cs="Times New Roman" w:eastAsia="Times New Roman"/>
                <w:sz w:val="24"/>
                <w:szCs w:val="24"/>
              </w:rPr>
              <w:t>(head)</w:t>
            </w:r>
            <w:r>
              <w:rPr>
                <w:rFonts w:ascii="標楷體" w:hAnsi="標楷體" w:cs="標楷體" w:eastAsia="標楷體"/>
                <w:sz w:val="24"/>
                <w:szCs w:val="24"/>
              </w:rPr>
              <w:t>部位。</w:t>
            </w:r>
          </w:p>
        </w:tc>
      </w:tr>
      <w:tr>
        <w:trPr>
          <w:trHeight w:val="535" w:hRule="exact"/>
        </w:trPr>
        <w:tc>
          <w:tcPr>
            <w:tcW w:w="1436" w:type="dxa"/>
            <w:vMerge w:val="restart"/>
            <w:tcBorders>
              <w:top w:val="single" w:sz="12" w:space="0" w:color="000000"/>
              <w:left w:val="single" w:sz="6" w:space="0" w:color="000000"/>
              <w:right w:val="single" w:sz="6" w:space="0" w:color="000000"/>
            </w:tcBorders>
          </w:tcPr>
          <w:p>
            <w:pPr>
              <w:pStyle w:val="TableParagraph"/>
              <w:spacing w:line="276" w:lineRule="auto"/>
              <w:ind w:left="3" w:right="456"/>
              <w:jc w:val="left"/>
              <w:rPr>
                <w:rFonts w:ascii="標楷體" w:hAnsi="標楷體" w:cs="標楷體" w:eastAsia="標楷體"/>
                <w:sz w:val="24"/>
                <w:szCs w:val="24"/>
              </w:rPr>
            </w:pPr>
            <w:r>
              <w:rPr>
                <w:rFonts w:ascii="標楷體" w:hAnsi="標楷體" w:cs="標楷體" w:eastAsia="標楷體"/>
                <w:sz w:val="24"/>
                <w:szCs w:val="24"/>
              </w:rPr>
              <w:t>姆指、手 指或腳趾</w:t>
            </w:r>
          </w:p>
        </w:tc>
        <w:tc>
          <w:tcPr>
            <w:tcW w:w="1261" w:type="dxa"/>
            <w:tcBorders>
              <w:top w:val="single" w:sz="12" w:space="0" w:color="000000"/>
              <w:left w:val="single" w:sz="6" w:space="0" w:color="000000"/>
              <w:bottom w:val="single" w:sz="12" w:space="0" w:color="000000"/>
              <w:right w:val="single" w:sz="12" w:space="0" w:color="000000"/>
            </w:tcBorders>
          </w:tcPr>
          <w:p>
            <w:pPr>
              <w:pStyle w:val="TableParagraph"/>
              <w:spacing w:line="240" w:lineRule="auto" w:before="40"/>
              <w:ind w:left="5" w:right="0"/>
              <w:jc w:val="center"/>
              <w:rPr>
                <w:rFonts w:ascii="Times New Roman" w:hAnsi="Times New Roman" w:cs="Times New Roman" w:eastAsia="Times New Roman"/>
                <w:sz w:val="24"/>
                <w:szCs w:val="24"/>
              </w:rPr>
            </w:pPr>
            <w:r>
              <w:rPr>
                <w:rFonts w:ascii="Times New Roman"/>
                <w:sz w:val="24"/>
              </w:rPr>
              <w:t>0</w:t>
            </w:r>
          </w:p>
        </w:tc>
        <w:tc>
          <w:tcPr>
            <w:tcW w:w="5064" w:type="dxa"/>
            <w:tcBorders>
              <w:top w:val="single" w:sz="12" w:space="0" w:color="000000"/>
              <w:left w:val="single" w:sz="12" w:space="0" w:color="000000"/>
              <w:bottom w:val="single" w:sz="12" w:space="0" w:color="000000"/>
              <w:right w:val="single" w:sz="6" w:space="0" w:color="000000"/>
            </w:tcBorders>
          </w:tcPr>
          <w:p>
            <w:pPr>
              <w:pStyle w:val="TableParagraph"/>
              <w:spacing w:line="304" w:lineRule="exact"/>
              <w:ind w:left="-1" w:right="0"/>
              <w:jc w:val="left"/>
              <w:rPr>
                <w:rFonts w:ascii="標楷體" w:hAnsi="標楷體" w:cs="標楷體" w:eastAsia="標楷體"/>
                <w:sz w:val="24"/>
                <w:szCs w:val="24"/>
              </w:rPr>
            </w:pPr>
            <w:r>
              <w:rPr>
                <w:rFonts w:ascii="標楷體" w:hAnsi="標楷體" w:cs="標楷體" w:eastAsia="標楷體"/>
                <w:sz w:val="24"/>
                <w:szCs w:val="24"/>
              </w:rPr>
              <w:t>全部：掌指骨</w:t>
            </w:r>
            <w:r>
              <w:rPr>
                <w:rFonts w:ascii="Times New Roman" w:hAnsi="Times New Roman" w:cs="Times New Roman" w:eastAsia="Times New Roman"/>
                <w:sz w:val="24"/>
                <w:szCs w:val="24"/>
              </w:rPr>
              <w:t>/</w:t>
            </w:r>
            <w:r>
              <w:rPr>
                <w:rFonts w:ascii="標楷體" w:hAnsi="標楷體" w:cs="標楷體" w:eastAsia="標楷體"/>
                <w:sz w:val="24"/>
                <w:szCs w:val="24"/>
              </w:rPr>
              <w:t>蹠趾骨關節的截肢</w:t>
            </w:r>
          </w:p>
        </w:tc>
      </w:tr>
      <w:tr>
        <w:trPr>
          <w:trHeight w:val="485" w:hRule="exact"/>
        </w:trPr>
        <w:tc>
          <w:tcPr>
            <w:tcW w:w="1436" w:type="dxa"/>
            <w:vMerge/>
            <w:tcBorders>
              <w:left w:val="single" w:sz="6" w:space="0" w:color="000000"/>
              <w:right w:val="single" w:sz="6" w:space="0" w:color="000000"/>
            </w:tcBorders>
          </w:tcPr>
          <w:p>
            <w:pPr/>
          </w:p>
        </w:tc>
        <w:tc>
          <w:tcPr>
            <w:tcW w:w="1261" w:type="dxa"/>
            <w:tcBorders>
              <w:top w:val="single" w:sz="12" w:space="0" w:color="000000"/>
              <w:left w:val="single" w:sz="6" w:space="0" w:color="000000"/>
              <w:bottom w:val="single" w:sz="12" w:space="0" w:color="000000"/>
              <w:right w:val="single" w:sz="12" w:space="0" w:color="000000"/>
            </w:tcBorders>
          </w:tcPr>
          <w:p>
            <w:pPr>
              <w:pStyle w:val="TableParagraph"/>
              <w:spacing w:line="240" w:lineRule="auto" w:before="40"/>
              <w:ind w:left="5" w:right="0"/>
              <w:jc w:val="center"/>
              <w:rPr>
                <w:rFonts w:ascii="Times New Roman" w:hAnsi="Times New Roman" w:cs="Times New Roman" w:eastAsia="Times New Roman"/>
                <w:sz w:val="24"/>
                <w:szCs w:val="24"/>
              </w:rPr>
            </w:pPr>
            <w:r>
              <w:rPr>
                <w:rFonts w:ascii="Times New Roman"/>
                <w:sz w:val="24"/>
              </w:rPr>
              <w:t>1</w:t>
            </w:r>
          </w:p>
        </w:tc>
        <w:tc>
          <w:tcPr>
            <w:tcW w:w="5064" w:type="dxa"/>
            <w:tcBorders>
              <w:top w:val="single" w:sz="12" w:space="0" w:color="000000"/>
              <w:left w:val="single" w:sz="12" w:space="0" w:color="000000"/>
              <w:bottom w:val="single" w:sz="12" w:space="0" w:color="000000"/>
              <w:right w:val="single" w:sz="6" w:space="0" w:color="000000"/>
            </w:tcBorders>
          </w:tcPr>
          <w:p>
            <w:pPr>
              <w:pStyle w:val="TableParagraph"/>
              <w:spacing w:line="300" w:lineRule="exact"/>
              <w:ind w:left="-1" w:right="0"/>
              <w:jc w:val="left"/>
              <w:rPr>
                <w:rFonts w:ascii="標楷體" w:hAnsi="標楷體" w:cs="標楷體" w:eastAsia="標楷體"/>
                <w:sz w:val="24"/>
                <w:szCs w:val="24"/>
              </w:rPr>
            </w:pPr>
            <w:r>
              <w:rPr>
                <w:rFonts w:ascii="標楷體" w:hAnsi="標楷體" w:cs="標楷體" w:eastAsia="標楷體"/>
                <w:sz w:val="24"/>
                <w:szCs w:val="24"/>
              </w:rPr>
              <w:t>高位：沿著指骨近端任何地方的截肢</w:t>
            </w:r>
          </w:p>
        </w:tc>
      </w:tr>
      <w:tr>
        <w:trPr>
          <w:trHeight w:val="749" w:hRule="exact"/>
        </w:trPr>
        <w:tc>
          <w:tcPr>
            <w:tcW w:w="1436" w:type="dxa"/>
            <w:vMerge/>
            <w:tcBorders>
              <w:left w:val="single" w:sz="6" w:space="0" w:color="000000"/>
              <w:right w:val="single" w:sz="6" w:space="0" w:color="000000"/>
            </w:tcBorders>
          </w:tcPr>
          <w:p>
            <w:pPr/>
          </w:p>
        </w:tc>
        <w:tc>
          <w:tcPr>
            <w:tcW w:w="1261" w:type="dxa"/>
            <w:tcBorders>
              <w:top w:val="single" w:sz="12" w:space="0" w:color="000000"/>
              <w:left w:val="single" w:sz="6" w:space="0" w:color="000000"/>
              <w:bottom w:val="single" w:sz="12" w:space="0" w:color="000000"/>
              <w:right w:val="single" w:sz="12" w:space="0" w:color="000000"/>
            </w:tcBorders>
          </w:tcPr>
          <w:p>
            <w:pPr>
              <w:pStyle w:val="TableParagraph"/>
              <w:spacing w:line="240" w:lineRule="auto" w:before="40"/>
              <w:ind w:left="5" w:right="0"/>
              <w:jc w:val="center"/>
              <w:rPr>
                <w:rFonts w:ascii="Times New Roman" w:hAnsi="Times New Roman" w:cs="Times New Roman" w:eastAsia="Times New Roman"/>
                <w:sz w:val="24"/>
                <w:szCs w:val="24"/>
              </w:rPr>
            </w:pPr>
            <w:r>
              <w:rPr>
                <w:rFonts w:ascii="Times New Roman"/>
                <w:sz w:val="24"/>
              </w:rPr>
              <w:t>2</w:t>
            </w:r>
          </w:p>
        </w:tc>
        <w:tc>
          <w:tcPr>
            <w:tcW w:w="5064" w:type="dxa"/>
            <w:tcBorders>
              <w:top w:val="single" w:sz="12" w:space="0" w:color="000000"/>
              <w:left w:val="single" w:sz="12" w:space="0" w:color="000000"/>
              <w:bottom w:val="single" w:sz="12" w:space="0" w:color="000000"/>
              <w:right w:val="single" w:sz="6" w:space="0" w:color="000000"/>
            </w:tcBorders>
          </w:tcPr>
          <w:p>
            <w:pPr>
              <w:pStyle w:val="TableParagraph"/>
              <w:spacing w:line="276" w:lineRule="auto"/>
              <w:ind w:left="-1" w:right="2"/>
              <w:jc w:val="left"/>
              <w:rPr>
                <w:rFonts w:ascii="標楷體" w:hAnsi="標楷體" w:cs="標楷體" w:eastAsia="標楷體"/>
                <w:sz w:val="24"/>
                <w:szCs w:val="24"/>
              </w:rPr>
            </w:pPr>
            <w:r>
              <w:rPr>
                <w:rFonts w:ascii="標楷體" w:hAnsi="標楷體" w:cs="標楷體" w:eastAsia="標楷體"/>
                <w:sz w:val="24"/>
                <w:szCs w:val="24"/>
              </w:rPr>
              <w:t>中位：通過指間關節近端或沿著中段指骨任何地 方的截肢</w:t>
            </w:r>
          </w:p>
        </w:tc>
      </w:tr>
      <w:tr>
        <w:trPr>
          <w:trHeight w:val="750" w:hRule="exact"/>
        </w:trPr>
        <w:tc>
          <w:tcPr>
            <w:tcW w:w="1436" w:type="dxa"/>
            <w:vMerge/>
            <w:tcBorders>
              <w:left w:val="single" w:sz="6" w:space="0" w:color="000000"/>
              <w:bottom w:val="single" w:sz="12" w:space="0" w:color="000000"/>
              <w:right w:val="single" w:sz="6" w:space="0" w:color="000000"/>
            </w:tcBorders>
          </w:tcPr>
          <w:p>
            <w:pPr/>
          </w:p>
        </w:tc>
        <w:tc>
          <w:tcPr>
            <w:tcW w:w="1261" w:type="dxa"/>
            <w:tcBorders>
              <w:top w:val="single" w:sz="12" w:space="0" w:color="000000"/>
              <w:left w:val="single" w:sz="6" w:space="0" w:color="000000"/>
              <w:bottom w:val="single" w:sz="12" w:space="0" w:color="000000"/>
              <w:right w:val="single" w:sz="12" w:space="0" w:color="000000"/>
            </w:tcBorders>
          </w:tcPr>
          <w:p>
            <w:pPr>
              <w:pStyle w:val="TableParagraph"/>
              <w:spacing w:line="240" w:lineRule="auto" w:before="42"/>
              <w:ind w:left="5" w:right="0"/>
              <w:jc w:val="center"/>
              <w:rPr>
                <w:rFonts w:ascii="Times New Roman" w:hAnsi="Times New Roman" w:cs="Times New Roman" w:eastAsia="Times New Roman"/>
                <w:sz w:val="24"/>
                <w:szCs w:val="24"/>
              </w:rPr>
            </w:pPr>
            <w:r>
              <w:rPr>
                <w:rFonts w:ascii="Times New Roman"/>
                <w:sz w:val="24"/>
              </w:rPr>
              <w:t>3</w:t>
            </w:r>
          </w:p>
        </w:tc>
        <w:tc>
          <w:tcPr>
            <w:tcW w:w="5064" w:type="dxa"/>
            <w:tcBorders>
              <w:top w:val="single" w:sz="12" w:space="0" w:color="000000"/>
              <w:left w:val="single" w:sz="12" w:space="0" w:color="000000"/>
              <w:bottom w:val="single" w:sz="12" w:space="0" w:color="000000"/>
              <w:right w:val="single" w:sz="6" w:space="0" w:color="000000"/>
            </w:tcBorders>
          </w:tcPr>
          <w:p>
            <w:pPr>
              <w:pStyle w:val="TableParagraph"/>
              <w:spacing w:line="276" w:lineRule="auto"/>
              <w:ind w:left="-1" w:right="2"/>
              <w:jc w:val="left"/>
              <w:rPr>
                <w:rFonts w:ascii="標楷體" w:hAnsi="標楷體" w:cs="標楷體" w:eastAsia="標楷體"/>
                <w:sz w:val="24"/>
                <w:szCs w:val="24"/>
              </w:rPr>
            </w:pPr>
            <w:r>
              <w:rPr>
                <w:rFonts w:ascii="標楷體" w:hAnsi="標楷體" w:cs="標楷體" w:eastAsia="標楷體"/>
                <w:sz w:val="24"/>
                <w:szCs w:val="24"/>
              </w:rPr>
              <w:t>低位：通過指間關節遠端或沿著遠端指骨任何地 方的截肢</w:t>
            </w:r>
          </w:p>
        </w:tc>
      </w:tr>
    </w:tbl>
    <w:p>
      <w:pPr>
        <w:spacing w:line="240" w:lineRule="auto" w:before="5"/>
        <w:rPr>
          <w:rFonts w:ascii="標楷體" w:hAnsi="標楷體" w:cs="標楷體" w:eastAsia="標楷體"/>
          <w:sz w:val="24"/>
          <w:szCs w:val="24"/>
        </w:rPr>
      </w:pPr>
    </w:p>
    <w:p>
      <w:pPr>
        <w:pStyle w:val="BodyText"/>
        <w:spacing w:line="271" w:lineRule="auto" w:before="27"/>
        <w:ind w:left="298" w:right="0"/>
        <w:jc w:val="left"/>
      </w:pPr>
      <w:r>
        <w:rPr/>
        <w:t>(</w:t>
      </w:r>
      <w:r>
        <w:rPr>
          <w:rFonts w:ascii="標楷體" w:hAnsi="標楷體" w:cs="標楷體" w:eastAsia="標楷體"/>
        </w:rPr>
        <w:t>四</w:t>
      </w:r>
      <w:r>
        <w:rPr/>
        <w:t>)</w:t>
      </w:r>
      <w:r>
        <w:rPr>
          <w:rFonts w:ascii="標楷體" w:hAnsi="標楷體" w:cs="標楷體" w:eastAsia="標楷體"/>
        </w:rPr>
        <w:t>前臂和小腿比照上臂和大腿之高位、中位、低位之定義。 </w:t>
      </w:r>
      <w:r>
        <w:rPr/>
        <w:t>(</w:t>
      </w:r>
      <w:r>
        <w:rPr>
          <w:rFonts w:ascii="標楷體" w:hAnsi="標楷體" w:cs="標楷體" w:eastAsia="標楷體"/>
        </w:rPr>
        <w:t>五</w:t>
      </w:r>
      <w:r>
        <w:rPr/>
        <w:t>)</w:t>
      </w:r>
      <w:r>
        <w:rPr>
          <w:rFonts w:ascii="標楷體" w:hAnsi="標楷體" w:cs="標楷體" w:eastAsia="標楷體"/>
        </w:rPr>
        <w:t>手術部位上半部</w:t>
      </w:r>
      <w:r>
        <w:rPr/>
        <w:t>(Forequarter)</w:t>
      </w:r>
      <w:r>
        <w:rPr>
          <w:rFonts w:ascii="標楷體" w:hAnsi="標楷體" w:cs="標楷體" w:eastAsia="標楷體"/>
        </w:rPr>
        <w:t>與下半部</w:t>
      </w:r>
      <w:r>
        <w:rPr/>
        <w:t>(Hindquarter</w:t>
      </w:r>
      <w:r>
        <w:rPr>
          <w:spacing w:val="-6"/>
        </w:rPr>
        <w:t> </w:t>
      </w:r>
      <w:r>
        <w:rPr/>
        <w:t>)</w:t>
      </w:r>
    </w:p>
    <w:p>
      <w:pPr>
        <w:pStyle w:val="BodyText"/>
        <w:spacing w:line="240" w:lineRule="auto" w:before="7"/>
        <w:ind w:left="478" w:right="0"/>
        <w:jc w:val="left"/>
        <w:rPr>
          <w:rFonts w:ascii="標楷體" w:hAnsi="標楷體" w:cs="標楷體" w:eastAsia="標楷體"/>
        </w:rPr>
      </w:pPr>
      <w:r>
        <w:rPr/>
        <w:t>1.</w:t>
      </w:r>
      <w:r>
        <w:rPr>
          <w:rFonts w:ascii="標楷體" w:hAnsi="標楷體" w:cs="標楷體" w:eastAsia="標楷體"/>
        </w:rPr>
        <w:t>上半部</w:t>
      </w:r>
      <w:r>
        <w:rPr/>
        <w:t>(Forequarter)</w:t>
      </w:r>
      <w:r>
        <w:rPr>
          <w:rFonts w:ascii="標楷體" w:hAnsi="標楷體" w:cs="標楷體" w:eastAsia="標楷體"/>
        </w:rPr>
        <w:t>指整個上肢加肩胛骨與鎖骨身體部位。</w:t>
      </w:r>
    </w:p>
    <w:p>
      <w:pPr>
        <w:pStyle w:val="BodyText"/>
        <w:spacing w:line="240" w:lineRule="auto" w:before="42"/>
        <w:ind w:right="0" w:firstLine="359"/>
        <w:jc w:val="left"/>
        <w:rPr>
          <w:rFonts w:ascii="標楷體" w:hAnsi="標楷體" w:cs="標楷體" w:eastAsia="標楷體"/>
        </w:rPr>
      </w:pPr>
      <w:r>
        <w:rPr/>
        <w:t>2.</w:t>
      </w:r>
      <w:r>
        <w:rPr>
          <w:rFonts w:ascii="標楷體" w:hAnsi="標楷體" w:cs="標楷體" w:eastAsia="標楷體"/>
        </w:rPr>
        <w:t>下半部</w:t>
      </w:r>
      <w:r>
        <w:rPr/>
        <w:t>(Hindquarter</w:t>
      </w:r>
      <w:r>
        <w:rPr>
          <w:spacing w:val="-4"/>
        </w:rPr>
        <w:t> </w:t>
      </w:r>
      <w:r>
        <w:rPr/>
        <w:t>)</w:t>
      </w:r>
      <w:r>
        <w:rPr>
          <w:rFonts w:ascii="標楷體" w:hAnsi="標楷體" w:cs="標楷體" w:eastAsia="標楷體"/>
        </w:rPr>
        <w:t>指整個下肢包括骨盆</w:t>
      </w:r>
      <w:r>
        <w:rPr/>
        <w:t>(</w:t>
      </w:r>
      <w:r>
        <w:rPr>
          <w:rFonts w:ascii="標楷體" w:hAnsi="標楷體" w:cs="標楷體" w:eastAsia="標楷體"/>
        </w:rPr>
        <w:t>帶</w:t>
      </w:r>
      <w:r>
        <w:rPr/>
        <w:t>)</w:t>
      </w:r>
      <w:r>
        <w:rPr>
          <w:rFonts w:ascii="標楷體" w:hAnsi="標楷體" w:cs="標楷體" w:eastAsia="標楷體"/>
        </w:rPr>
        <w:t>與臀部身體部位。</w:t>
      </w:r>
    </w:p>
    <w:p>
      <w:pPr>
        <w:spacing w:line="240" w:lineRule="auto" w:before="9"/>
        <w:rPr>
          <w:rFonts w:ascii="標楷體" w:hAnsi="標楷體" w:cs="標楷體" w:eastAsia="標楷體"/>
          <w:sz w:val="30"/>
          <w:szCs w:val="30"/>
        </w:rPr>
      </w:pPr>
    </w:p>
    <w:p>
      <w:pPr>
        <w:pStyle w:val="BodyText"/>
        <w:spacing w:line="240" w:lineRule="auto"/>
        <w:ind w:right="0"/>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478" w:right="0"/>
        <w:jc w:val="left"/>
      </w:pPr>
      <w:r>
        <w:rPr/>
        <w:t>Left above-knee amputation, proximal</w:t>
      </w:r>
      <w:r>
        <w:rPr>
          <w:spacing w:val="-6"/>
        </w:rPr>
        <w:t> </w:t>
      </w:r>
      <w:r>
        <w:rPr/>
        <w:t>femur</w:t>
      </w:r>
    </w:p>
    <w:p>
      <w:pPr>
        <w:pStyle w:val="BodyText"/>
        <w:spacing w:line="240" w:lineRule="auto" w:before="30"/>
        <w:ind w:left="478" w:right="0"/>
        <w:jc w:val="left"/>
      </w:pPr>
      <w:r>
        <w:rPr>
          <w:rFonts w:ascii="標楷體" w:hAnsi="標楷體" w:cs="標楷體" w:eastAsia="標楷體"/>
        </w:rPr>
        <w:t>代碼：</w:t>
      </w:r>
      <w:r>
        <w:rPr/>
        <w:t>0Y6D0Z1</w:t>
      </w:r>
    </w:p>
    <w:p>
      <w:pPr>
        <w:spacing w:line="240" w:lineRule="auto" w:before="10"/>
        <w:rPr>
          <w:rFonts w:ascii="Times New Roman" w:hAnsi="Times New Roman" w:cs="Times New Roman" w:eastAsia="Times New Roman"/>
          <w:sz w:val="4"/>
          <w:szCs w:val="4"/>
        </w:rPr>
      </w:pPr>
    </w:p>
    <w:tbl>
      <w:tblPr>
        <w:tblW w:w="0" w:type="auto"/>
        <w:jc w:val="left"/>
        <w:tblInd w:w="113" w:type="dxa"/>
        <w:tblLayout w:type="fixed"/>
        <w:tblCellMar>
          <w:top w:w="0" w:type="dxa"/>
          <w:left w:w="0" w:type="dxa"/>
          <w:bottom w:w="0" w:type="dxa"/>
          <w:right w:w="0" w:type="dxa"/>
        </w:tblCellMar>
        <w:tblLook w:val="01E0"/>
      </w:tblPr>
      <w:tblGrid>
        <w:gridCol w:w="1272"/>
        <w:gridCol w:w="1198"/>
        <w:gridCol w:w="1217"/>
        <w:gridCol w:w="1178"/>
        <w:gridCol w:w="1179"/>
        <w:gridCol w:w="1178"/>
        <w:gridCol w:w="1193"/>
      </w:tblGrid>
      <w:tr>
        <w:trPr>
          <w:trHeight w:val="730" w:hRule="exact"/>
        </w:trPr>
        <w:tc>
          <w:tcPr>
            <w:tcW w:w="1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5"/>
              <w:jc w:val="center"/>
              <w:rPr>
                <w:rFonts w:ascii="Times New Roman" w:hAnsi="Times New Roman" w:cs="Times New Roman" w:eastAsia="Times New Roman"/>
                <w:sz w:val="20"/>
                <w:szCs w:val="20"/>
              </w:rPr>
            </w:pPr>
            <w:r>
              <w:rPr>
                <w:rFonts w:ascii="Times New Roman"/>
                <w:sz w:val="20"/>
              </w:rPr>
              <w:t>Section</w:t>
            </w:r>
          </w:p>
        </w:tc>
        <w:tc>
          <w:tcPr>
            <w:tcW w:w="11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9"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65" w:right="26"/>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left="-60" w:right="26"/>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79" w:right="0" w:hanging="80"/>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179"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44"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144" w:right="0"/>
              <w:jc w:val="left"/>
              <w:rPr>
                <w:rFonts w:ascii="Times New Roman" w:hAnsi="Times New Roman" w:cs="Times New Roman" w:eastAsia="Times New Roman"/>
                <w:sz w:val="20"/>
                <w:szCs w:val="20"/>
              </w:rPr>
            </w:pPr>
            <w:r>
              <w:rPr>
                <w:rFonts w:ascii="Times New Roman"/>
                <w:sz w:val="20"/>
              </w:rPr>
              <w:t>Approach</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5"/>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4"/>
              <w:jc w:val="center"/>
              <w:rPr>
                <w:rFonts w:ascii="Times New Roman" w:hAnsi="Times New Roman" w:cs="Times New Roman" w:eastAsia="Times New Roman"/>
                <w:sz w:val="20"/>
                <w:szCs w:val="20"/>
              </w:rPr>
            </w:pPr>
            <w:r>
              <w:rPr>
                <w:rFonts w:ascii="Times New Roman"/>
                <w:sz w:val="20"/>
              </w:rPr>
              <w:t>Device</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2" w:right="0" w:hanging="77"/>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82" w:right="0"/>
              <w:jc w:val="left"/>
              <w:rPr>
                <w:rFonts w:ascii="Times New Roman" w:hAnsi="Times New Roman" w:cs="Times New Roman" w:eastAsia="Times New Roman"/>
                <w:sz w:val="20"/>
                <w:szCs w:val="20"/>
              </w:rPr>
            </w:pPr>
            <w:r>
              <w:rPr>
                <w:rFonts w:ascii="Times New Roman"/>
                <w:sz w:val="20"/>
              </w:rPr>
              <w:t>Qualifier</w:t>
            </w:r>
          </w:p>
        </w:tc>
      </w:tr>
      <w:tr>
        <w:trPr>
          <w:trHeight w:val="1450" w:hRule="exact"/>
        </w:trPr>
        <w:tc>
          <w:tcPr>
            <w:tcW w:w="1272"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97" w:right="136"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19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27" w:right="128"/>
              <w:jc w:val="center"/>
              <w:rPr>
                <w:rFonts w:ascii="Times New Roman" w:hAnsi="Times New Roman" w:cs="Times New Roman" w:eastAsia="Times New Roman"/>
                <w:sz w:val="20"/>
                <w:szCs w:val="20"/>
              </w:rPr>
            </w:pPr>
            <w:r>
              <w:rPr>
                <w:rFonts w:ascii="Times New Roman"/>
                <w:sz w:val="20"/>
              </w:rPr>
              <w:t>Anatomical</w:t>
            </w:r>
            <w:r>
              <w:rPr>
                <w:rFonts w:ascii="Times New Roman"/>
                <w:w w:val="99"/>
                <w:sz w:val="20"/>
              </w:rPr>
              <w:t> </w:t>
            </w:r>
            <w:r>
              <w:rPr>
                <w:rFonts w:ascii="Times New Roman"/>
                <w:sz w:val="20"/>
              </w:rPr>
              <w:t>Regions,</w:t>
            </w:r>
            <w:r>
              <w:rPr>
                <w:rFonts w:ascii="Times New Roman"/>
                <w:w w:val="99"/>
                <w:sz w:val="20"/>
              </w:rPr>
              <w:t> </w:t>
            </w:r>
            <w:r>
              <w:rPr>
                <w:rFonts w:ascii="Times New Roman"/>
                <w:sz w:val="20"/>
              </w:rPr>
              <w:t>Lower</w:t>
            </w:r>
          </w:p>
          <w:p>
            <w:pPr>
              <w:pStyle w:val="TableParagraph"/>
              <w:spacing w:line="240" w:lineRule="auto" w:before="3"/>
              <w:ind w:right="3"/>
              <w:jc w:val="center"/>
              <w:rPr>
                <w:rFonts w:ascii="Times New Roman" w:hAnsi="Times New Roman" w:cs="Times New Roman" w:eastAsia="Times New Roman"/>
                <w:sz w:val="20"/>
                <w:szCs w:val="20"/>
              </w:rPr>
            </w:pPr>
            <w:r>
              <w:rPr>
                <w:rFonts w:ascii="Times New Roman"/>
                <w:sz w:val="20"/>
              </w:rPr>
              <w:t>Extremities</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0" w:right="0"/>
              <w:jc w:val="left"/>
              <w:rPr>
                <w:rFonts w:ascii="Times New Roman" w:hAnsi="Times New Roman" w:cs="Times New Roman" w:eastAsia="Times New Roman"/>
                <w:sz w:val="20"/>
                <w:szCs w:val="20"/>
              </w:rPr>
            </w:pPr>
            <w:r>
              <w:rPr>
                <w:rFonts w:ascii="Times New Roman"/>
                <w:sz w:val="20"/>
              </w:rPr>
              <w:t>Detachment</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417" w:right="129" w:hanging="288"/>
              <w:jc w:val="left"/>
              <w:rPr>
                <w:rFonts w:ascii="Times New Roman" w:hAnsi="Times New Roman" w:cs="Times New Roman" w:eastAsia="Times New Roman"/>
                <w:sz w:val="20"/>
                <w:szCs w:val="20"/>
              </w:rPr>
            </w:pPr>
            <w:r>
              <w:rPr>
                <w:rFonts w:ascii="Times New Roman"/>
                <w:sz w:val="20"/>
              </w:rPr>
              <w:t>Upper</w:t>
            </w:r>
            <w:r>
              <w:rPr>
                <w:rFonts w:ascii="Times New Roman"/>
                <w:spacing w:val="-3"/>
                <w:sz w:val="20"/>
              </w:rPr>
              <w:t> </w:t>
            </w:r>
            <w:r>
              <w:rPr>
                <w:rFonts w:ascii="Times New Roman"/>
                <w:sz w:val="20"/>
              </w:rPr>
              <w:t>Leg,</w:t>
            </w:r>
            <w:r>
              <w:rPr>
                <w:rFonts w:ascii="Times New Roman"/>
                <w:w w:val="99"/>
                <w:sz w:val="20"/>
              </w:rPr>
              <w:t> </w:t>
            </w:r>
            <w:r>
              <w:rPr>
                <w:rFonts w:ascii="Times New Roman"/>
                <w:sz w:val="20"/>
              </w:rPr>
              <w:t>Left</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67" w:right="0"/>
              <w:jc w:val="left"/>
              <w:rPr>
                <w:rFonts w:ascii="Times New Roman" w:hAnsi="Times New Roman" w:cs="Times New Roman" w:eastAsia="Times New Roman"/>
                <w:sz w:val="20"/>
                <w:szCs w:val="20"/>
              </w:rPr>
            </w:pPr>
            <w:r>
              <w:rPr>
                <w:rFonts w:ascii="Times New Roman"/>
                <w:sz w:val="20"/>
              </w:rPr>
              <w:t>Open</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00" w:right="303" w:firstLine="16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89" w:right="0"/>
              <w:jc w:val="left"/>
              <w:rPr>
                <w:rFonts w:ascii="Times New Roman" w:hAnsi="Times New Roman" w:cs="Times New Roman" w:eastAsia="Times New Roman"/>
                <w:sz w:val="20"/>
                <w:szCs w:val="20"/>
              </w:rPr>
            </w:pPr>
            <w:r>
              <w:rPr>
                <w:rFonts w:ascii="Times New Roman"/>
                <w:sz w:val="20"/>
              </w:rPr>
              <w:t>High</w:t>
            </w:r>
          </w:p>
        </w:tc>
      </w:tr>
      <w:tr>
        <w:trPr>
          <w:trHeight w:val="372" w:hRule="exact"/>
        </w:trPr>
        <w:tc>
          <w:tcPr>
            <w:tcW w:w="1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0</w:t>
            </w:r>
          </w:p>
        </w:tc>
        <w:tc>
          <w:tcPr>
            <w:tcW w:w="11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Y</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2" w:right="0"/>
              <w:jc w:val="center"/>
              <w:rPr>
                <w:rFonts w:ascii="Times New Roman" w:hAnsi="Times New Roman" w:cs="Times New Roman" w:eastAsia="Times New Roman"/>
                <w:sz w:val="24"/>
                <w:szCs w:val="24"/>
              </w:rPr>
            </w:pPr>
            <w:r>
              <w:rPr>
                <w:rFonts w:ascii="Times New Roman"/>
                <w:sz w:val="24"/>
              </w:rPr>
              <w:t>6</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2" w:right="0"/>
              <w:jc w:val="center"/>
              <w:rPr>
                <w:rFonts w:ascii="Times New Roman" w:hAnsi="Times New Roman" w:cs="Times New Roman" w:eastAsia="Times New Roman"/>
                <w:sz w:val="24"/>
                <w:szCs w:val="24"/>
              </w:rPr>
            </w:pPr>
            <w:r>
              <w:rPr>
                <w:rFonts w:ascii="Times New Roman"/>
                <w:sz w:val="24"/>
              </w:rPr>
              <w:t>D</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2" w:right="0"/>
              <w:jc w:val="center"/>
              <w:rPr>
                <w:rFonts w:ascii="Times New Roman" w:hAnsi="Times New Roman" w:cs="Times New Roman" w:eastAsia="Times New Roman"/>
                <w:sz w:val="24"/>
                <w:szCs w:val="24"/>
              </w:rPr>
            </w:pPr>
            <w:r>
              <w:rPr>
                <w:rFonts w:ascii="Times New Roman"/>
                <w:sz w:val="24"/>
              </w:rPr>
              <w:t>0</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Z</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1</w:t>
            </w:r>
          </w:p>
        </w:tc>
      </w:tr>
    </w:tbl>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19"/>
          <w:szCs w:val="19"/>
        </w:rPr>
      </w:pPr>
    </w:p>
    <w:p>
      <w:pPr>
        <w:pStyle w:val="BodyText"/>
        <w:spacing w:line="240" w:lineRule="auto" w:before="26"/>
        <w:ind w:right="0"/>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298" w:right="0"/>
        <w:jc w:val="left"/>
        <w:rPr>
          <w:rFonts w:ascii="標楷體" w:hAnsi="標楷體" w:cs="標楷體" w:eastAsia="標楷體"/>
        </w:rPr>
      </w:pPr>
      <w:r>
        <w:rPr/>
        <w:t>1.</w:t>
      </w:r>
      <w:r>
        <w:rPr>
          <w:rFonts w:ascii="標楷體" w:hAnsi="標楷體" w:cs="標楷體" w:eastAsia="標楷體"/>
        </w:rPr>
        <w:t>由關鍵字</w:t>
      </w:r>
      <w:r>
        <w:rPr/>
        <w:t>Amputation</w:t>
      </w:r>
      <w:r>
        <w:rPr>
          <w:rFonts w:ascii="標楷體" w:hAnsi="標楷體" w:cs="標楷體" w:eastAsia="標楷體"/>
        </w:rPr>
        <w:t>索引，可得指引</w:t>
      </w:r>
      <w:r>
        <w:rPr/>
        <w:t>see</w:t>
      </w:r>
      <w:r>
        <w:rPr>
          <w:spacing w:val="-2"/>
        </w:rPr>
        <w:t> </w:t>
      </w:r>
      <w:r>
        <w:rPr/>
        <w:t>Detachment</w:t>
      </w:r>
      <w:r>
        <w:rPr>
          <w:rFonts w:ascii="標楷體" w:hAnsi="標楷體" w:cs="標楷體" w:eastAsia="標楷體"/>
        </w:rPr>
        <w:t>。 </w:t>
      </w:r>
      <w:r>
        <w:rPr>
          <w:spacing w:val="-3"/>
        </w:rPr>
        <w:t>2.</w:t>
      </w:r>
      <w:r>
        <w:rPr>
          <w:rFonts w:ascii="標楷體" w:hAnsi="標楷體" w:cs="標楷體" w:eastAsia="標楷體"/>
          <w:spacing w:val="-3"/>
        </w:rPr>
        <w:t>故由關鍵字</w:t>
      </w:r>
      <w:r>
        <w:rPr>
          <w:spacing w:val="-3"/>
        </w:rPr>
        <w:t>Detachment</w:t>
      </w:r>
      <w:r>
        <w:rPr>
          <w:rFonts w:ascii="標楷體" w:hAnsi="標楷體" w:cs="標楷體" w:eastAsia="標楷體"/>
          <w:spacing w:val="-3"/>
        </w:rPr>
        <w:t>索引，依序查閱</w:t>
      </w:r>
      <w:r>
        <w:rPr>
          <w:spacing w:val="-3"/>
        </w:rPr>
        <w:t>Leg</w:t>
      </w:r>
      <w:r>
        <w:rPr>
          <w:rFonts w:ascii="標楷體" w:hAnsi="標楷體" w:cs="標楷體" w:eastAsia="標楷體"/>
          <w:spacing w:val="-3"/>
        </w:rPr>
        <w:t>、</w:t>
      </w:r>
      <w:r>
        <w:rPr>
          <w:spacing w:val="-3"/>
        </w:rPr>
        <w:t>Upper</w:t>
      </w:r>
      <w:r>
        <w:rPr>
          <w:rFonts w:ascii="標楷體" w:hAnsi="標楷體" w:cs="標楷體" w:eastAsia="標楷體"/>
          <w:spacing w:val="-3"/>
        </w:rPr>
        <w:t>、</w:t>
      </w:r>
      <w:r>
        <w:rPr>
          <w:spacing w:val="-3"/>
        </w:rPr>
        <w:t>Left</w:t>
      </w:r>
      <w:r>
        <w:rPr>
          <w:rFonts w:ascii="標楷體" w:hAnsi="標楷體" w:cs="標楷體" w:eastAsia="標楷體"/>
          <w:spacing w:val="-3"/>
        </w:rPr>
        <w:t>可得代碼</w:t>
      </w:r>
      <w:r>
        <w:rPr>
          <w:spacing w:val="-3"/>
        </w:rPr>
        <w:t>0Y6D0Z</w:t>
      </w:r>
      <w:r>
        <w:rPr>
          <w:rFonts w:ascii="標楷體" w:hAnsi="標楷體" w:cs="標楷體" w:eastAsia="標楷體"/>
          <w:spacing w:val="-3"/>
        </w:rPr>
        <w:t>。</w:t>
      </w:r>
      <w:r>
        <w:rPr>
          <w:rFonts w:ascii="標楷體" w:hAnsi="標楷體" w:cs="標楷體" w:eastAsia="標楷體"/>
          <w:spacing w:val="-73"/>
        </w:rPr>
        <w:t> </w:t>
      </w:r>
      <w:r>
        <w:rPr/>
        <w:t>3.</w:t>
      </w:r>
      <w:r>
        <w:rPr>
          <w:rFonts w:ascii="標楷體" w:hAnsi="標楷體" w:cs="標楷體" w:eastAsia="標楷體"/>
        </w:rPr>
        <w:t>再查閱表格</w:t>
      </w:r>
      <w:r>
        <w:rPr/>
        <w:t>0Y6D0Z</w:t>
      </w:r>
      <w:r>
        <w:rPr>
          <w:rFonts w:ascii="標楷體" w:hAnsi="標楷體" w:cs="標楷體" w:eastAsia="標楷體"/>
        </w:rPr>
        <w:t>，依序查閱</w:t>
      </w:r>
      <w:r>
        <w:rPr/>
        <w:t>High</w:t>
      </w:r>
      <w:r>
        <w:rPr>
          <w:rFonts w:ascii="標楷體" w:hAnsi="標楷體" w:cs="標楷體" w:eastAsia="標楷體"/>
        </w:rPr>
        <w:t>即可得完整代碼</w:t>
      </w:r>
      <w:r>
        <w:rPr/>
        <w:t>0Y6D0Z1</w:t>
      </w:r>
      <w:r>
        <w:rPr>
          <w:rFonts w:ascii="標楷體" w:hAnsi="標楷體" w:cs="標楷體" w:eastAsia="標楷體"/>
        </w:rPr>
        <w:t>。</w:t>
      </w:r>
    </w:p>
    <w:p>
      <w:pPr>
        <w:pStyle w:val="BodyText"/>
        <w:spacing w:line="240" w:lineRule="auto" w:before="7"/>
        <w:ind w:left="598" w:right="0"/>
        <w:jc w:val="left"/>
        <w:rPr>
          <w:rFonts w:ascii="標楷體" w:hAnsi="標楷體" w:cs="標楷體" w:eastAsia="標楷體"/>
        </w:rPr>
      </w:pPr>
      <w:r>
        <w:rPr>
          <w:rFonts w:ascii="標楷體" w:hAnsi="標楷體" w:cs="標楷體" w:eastAsia="標楷體"/>
        </w:rPr>
        <w:t>註解：截肢處為</w:t>
      </w:r>
      <w:r>
        <w:rPr/>
        <w:t>Proximal</w:t>
      </w:r>
      <w:r>
        <w:rPr>
          <w:spacing w:val="-4"/>
        </w:rPr>
        <w:t> </w:t>
      </w:r>
      <w:r>
        <w:rPr/>
        <w:t>femur</w:t>
      </w:r>
      <w:r>
        <w:rPr>
          <w:rFonts w:ascii="標楷體" w:hAnsi="標楷體" w:cs="標楷體" w:eastAsia="標楷體"/>
        </w:rPr>
        <w:t>，表示修飾碼應為高位，故第</w:t>
      </w:r>
      <w:r>
        <w:rPr/>
        <w:t>7</w:t>
      </w:r>
      <w:r>
        <w:rPr>
          <w:rFonts w:ascii="標楷體" w:hAnsi="標楷體" w:cs="標楷體" w:eastAsia="標楷體"/>
        </w:rPr>
        <w:t>位碼為</w:t>
      </w:r>
      <w:r>
        <w:rPr>
          <w:rFonts w:ascii="Times New Roman" w:hAnsi="Times New Roman" w:cs="Times New Roman" w:eastAsia="Times New Roman"/>
        </w:rPr>
        <w:t>“1”</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340" w:bottom="980" w:left="1680" w:right="1500"/>
        </w:sectPr>
      </w:pPr>
    </w:p>
    <w:p>
      <w:pPr>
        <w:pStyle w:val="Heading2"/>
        <w:spacing w:line="240" w:lineRule="auto" w:before="9"/>
        <w:ind w:right="450"/>
        <w:jc w:val="left"/>
        <w:rPr>
          <w:rFonts w:ascii="Times New Roman" w:hAnsi="Times New Roman" w:cs="Times New Roman" w:eastAsia="Times New Roman"/>
          <w:b w:val="0"/>
          <w:bCs w:val="0"/>
        </w:rPr>
      </w:pPr>
      <w:bookmarkStart w:name="_bookmark156" w:id="157"/>
      <w:bookmarkEnd w:id="157"/>
      <w:r>
        <w:rPr>
          <w:b w:val="0"/>
          <w:bCs w:val="0"/>
        </w:rPr>
      </w:r>
      <w:r>
        <w:rPr/>
        <w:t>第四節 破壞</w:t>
      </w:r>
      <w:r>
        <w:rPr>
          <w:rFonts w:ascii="Times New Roman" w:hAnsi="Times New Roman" w:cs="Times New Roman" w:eastAsia="Times New Roman"/>
        </w:rPr>
        <w:t>(Destruction) (Root operation</w:t>
      </w:r>
      <w:r>
        <w:rPr>
          <w:rFonts w:ascii="Times New Roman" w:hAnsi="Times New Roman" w:cs="Times New Roman" w:eastAsia="Times New Roman"/>
          <w:spacing w:val="-10"/>
        </w:rPr>
        <w:t> </w:t>
      </w:r>
      <w:r>
        <w:rPr>
          <w:rFonts w:ascii="Times New Roman" w:hAnsi="Times New Roman" w:cs="Times New Roman" w:eastAsia="Times New Roman"/>
        </w:rPr>
        <w:t>5)</w:t>
      </w:r>
      <w:r>
        <w:rPr>
          <w:rFonts w:ascii="Times New Roman" w:hAnsi="Times New Roman" w:cs="Times New Roman" w:eastAsia="Times New Roman"/>
          <w:b w:val="0"/>
          <w:bCs w:val="0"/>
        </w:rPr>
      </w:r>
    </w:p>
    <w:p>
      <w:pPr>
        <w:pStyle w:val="BodyText"/>
        <w:spacing w:line="240" w:lineRule="auto" w:before="40"/>
        <w:ind w:left="478" w:right="450"/>
        <w:jc w:val="left"/>
        <w:rPr>
          <w:rFonts w:ascii="標楷體" w:hAnsi="標楷體" w:cs="標楷體" w:eastAsia="標楷體"/>
        </w:rPr>
      </w:pPr>
      <w:r>
        <w:rPr>
          <w:rFonts w:ascii="標楷體" w:hAnsi="標楷體" w:cs="標楷體" w:eastAsia="標楷體"/>
        </w:rPr>
        <w:t>一、定義：</w:t>
      </w:r>
    </w:p>
    <w:p>
      <w:pPr>
        <w:pStyle w:val="BodyText"/>
        <w:spacing w:line="276" w:lineRule="auto" w:before="46"/>
        <w:ind w:left="1018" w:right="450"/>
        <w:jc w:val="left"/>
        <w:rPr>
          <w:rFonts w:ascii="標楷體" w:hAnsi="標楷體" w:cs="標楷體" w:eastAsia="標楷體"/>
        </w:rPr>
      </w:pPr>
      <w:r>
        <w:rPr>
          <w:rFonts w:ascii="標楷體" w:hAnsi="標楷體" w:cs="標楷體" w:eastAsia="標楷體"/>
        </w:rPr>
        <w:t>利用物理性能量、外力或破壞性物質等方式根除身體某部位的全部或</w:t>
      </w:r>
      <w:r>
        <w:rPr>
          <w:rFonts w:ascii="標楷體" w:hAnsi="標楷體" w:cs="標楷體" w:eastAsia="標楷體"/>
          <w:spacing w:val="-65"/>
        </w:rPr>
        <w:t> </w:t>
      </w:r>
      <w:r>
        <w:rPr>
          <w:rFonts w:ascii="標楷體" w:hAnsi="標楷體" w:cs="標楷體" w:eastAsia="標楷體"/>
          <w:spacing w:val="-65"/>
        </w:rPr>
      </w:r>
      <w:r>
        <w:rPr>
          <w:rFonts w:ascii="標楷體" w:hAnsi="標楷體" w:cs="標楷體" w:eastAsia="標楷體"/>
        </w:rPr>
        <w:t>部分。</w:t>
      </w:r>
    </w:p>
    <w:p>
      <w:pPr>
        <w:spacing w:line="240" w:lineRule="auto" w:before="4"/>
        <w:rPr>
          <w:rFonts w:ascii="標楷體" w:hAnsi="標楷體" w:cs="標楷體" w:eastAsia="標楷體"/>
          <w:sz w:val="28"/>
          <w:szCs w:val="28"/>
        </w:rPr>
      </w:pPr>
    </w:p>
    <w:p>
      <w:pPr>
        <w:pStyle w:val="BodyText"/>
        <w:spacing w:line="240" w:lineRule="auto"/>
        <w:ind w:left="478" w:right="450"/>
        <w:jc w:val="left"/>
        <w:rPr>
          <w:rFonts w:ascii="標楷體" w:hAnsi="標楷體" w:cs="標楷體" w:eastAsia="標楷體"/>
        </w:rPr>
      </w:pPr>
      <w:r>
        <w:rPr>
          <w:rFonts w:ascii="標楷體" w:hAnsi="標楷體" w:cs="標楷體" w:eastAsia="標楷體"/>
        </w:rPr>
        <w:t>二、常見字詞：</w:t>
      </w:r>
    </w:p>
    <w:p>
      <w:pPr>
        <w:pStyle w:val="BodyText"/>
        <w:spacing w:line="312" w:lineRule="auto" w:before="100"/>
        <w:ind w:left="1015" w:right="5698"/>
        <w:jc w:val="left"/>
      </w:pPr>
      <w:r>
        <w:rPr/>
        <w:t>Ablation Cauterization Coagulation Cryotherapy Denervation,</w:t>
      </w:r>
      <w:r>
        <w:rPr>
          <w:spacing w:val="-4"/>
        </w:rPr>
        <w:t> </w:t>
      </w:r>
      <w:r>
        <w:rPr/>
        <w:t>nerve</w:t>
      </w:r>
    </w:p>
    <w:p>
      <w:pPr>
        <w:pStyle w:val="BodyText"/>
        <w:spacing w:line="312" w:lineRule="auto" w:before="5"/>
        <w:ind w:left="1015" w:right="3271"/>
        <w:jc w:val="left"/>
      </w:pPr>
      <w:r>
        <w:rPr/>
        <w:t>Electrocautery</w:t>
      </w:r>
      <w:r>
        <w:rPr>
          <w:spacing w:val="-6"/>
        </w:rPr>
        <w:t> </w:t>
      </w:r>
      <w:r>
        <w:rPr/>
        <w:t>(Destruction/Repair)</w:t>
      </w:r>
      <w:r>
        <w:rPr/>
        <w:t> Fulguration</w:t>
      </w:r>
    </w:p>
    <w:p>
      <w:pPr>
        <w:pStyle w:val="BodyText"/>
        <w:spacing w:line="312" w:lineRule="auto" w:before="4"/>
        <w:ind w:left="1015" w:right="3271"/>
        <w:jc w:val="left"/>
      </w:pPr>
      <w:r>
        <w:rPr/>
        <w:t>Ganglionectomy (Destruction/</w:t>
      </w:r>
      <w:r>
        <w:rPr>
          <w:spacing w:val="-6"/>
        </w:rPr>
        <w:t> </w:t>
      </w:r>
      <w:r>
        <w:rPr/>
        <w:t>Excision)</w:t>
      </w:r>
      <w:r>
        <w:rPr/>
        <w:t> Obliteration</w:t>
      </w:r>
    </w:p>
    <w:p>
      <w:pPr>
        <w:pStyle w:val="BodyText"/>
        <w:spacing w:line="312" w:lineRule="auto" w:before="4"/>
        <w:ind w:left="1015" w:right="3271"/>
        <w:jc w:val="left"/>
      </w:pPr>
      <w:r>
        <w:rPr/>
        <w:t>Photocoagulation (Destruction/</w:t>
      </w:r>
      <w:r>
        <w:rPr>
          <w:spacing w:val="-6"/>
        </w:rPr>
        <w:t> </w:t>
      </w:r>
      <w:r>
        <w:rPr/>
        <w:t>Repair)</w:t>
      </w:r>
      <w:r>
        <w:rPr/>
        <w:t> Pleurodesis, pleurosclerosis,</w:t>
      </w:r>
      <w:r>
        <w:rPr>
          <w:spacing w:val="-6"/>
        </w:rPr>
        <w:t> </w:t>
      </w:r>
      <w:r>
        <w:rPr/>
        <w:t>Surgical</w:t>
      </w:r>
      <w:r>
        <w:rPr/>
        <w:t> Sclerotherapy,</w:t>
      </w:r>
      <w:r>
        <w:rPr>
          <w:spacing w:val="-23"/>
        </w:rPr>
        <w:t> </w:t>
      </w:r>
      <w:r>
        <w:rPr/>
        <w:t>mechanical</w:t>
      </w:r>
    </w:p>
    <w:p>
      <w:pPr>
        <w:spacing w:line="240" w:lineRule="auto" w:before="11"/>
        <w:rPr>
          <w:rFonts w:ascii="Times New Roman" w:hAnsi="Times New Roman" w:cs="Times New Roman" w:eastAsia="Times New Roman"/>
          <w:sz w:val="26"/>
          <w:szCs w:val="26"/>
        </w:rPr>
      </w:pPr>
    </w:p>
    <w:p>
      <w:pPr>
        <w:pStyle w:val="BodyText"/>
        <w:spacing w:line="240" w:lineRule="auto"/>
        <w:ind w:left="478" w:right="450"/>
        <w:jc w:val="left"/>
        <w:rPr>
          <w:rFonts w:ascii="標楷體" w:hAnsi="標楷體" w:cs="標楷體" w:eastAsia="標楷體"/>
        </w:rPr>
      </w:pPr>
      <w:r>
        <w:rPr>
          <w:rFonts w:ascii="標楷體" w:hAnsi="標楷體" w:cs="標楷體" w:eastAsia="標楷體"/>
        </w:rPr>
        <w:t>三、編碼注意事項：</w:t>
      </w:r>
    </w:p>
    <w:p>
      <w:pPr>
        <w:pStyle w:val="BodyText"/>
        <w:spacing w:line="273" w:lineRule="auto" w:before="46"/>
        <w:ind w:left="1198" w:right="450" w:hanging="360"/>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破壞</w:t>
      </w:r>
      <w:r>
        <w:rPr/>
        <w:t>(Destruction)</w:t>
      </w:r>
      <w:r>
        <w:rPr>
          <w:rFonts w:ascii="標楷體" w:hAnsi="標楷體" w:cs="標楷體" w:eastAsia="標楷體"/>
        </w:rPr>
        <w:t>的意義即是破壞身體的一部分使病灶不再存在，此 手術方式為廣泛而普遍應用於身體任何部位的各種情況。 例如：皮膚和生殖器疣，鼻息肉。</w:t>
      </w:r>
    </w:p>
    <w:p>
      <w:pPr>
        <w:pStyle w:val="BodyText"/>
        <w:spacing w:line="271" w:lineRule="auto" w:before="12"/>
        <w:ind w:left="1198" w:right="450" w:hanging="360"/>
        <w:jc w:val="left"/>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以</w:t>
      </w:r>
      <w:r>
        <w:rPr>
          <w:rFonts w:ascii="標楷體" w:hAnsi="標楷體" w:cs="標楷體" w:eastAsia="標楷體"/>
          <w:spacing w:val="-61"/>
        </w:rPr>
        <w:t> </w:t>
      </w:r>
      <w:r>
        <w:rPr/>
        <w:t>Radiofrequency</w:t>
      </w:r>
      <w:r>
        <w:rPr>
          <w:spacing w:val="-3"/>
        </w:rPr>
        <w:t> </w:t>
      </w:r>
      <w:r>
        <w:rPr>
          <w:rFonts w:ascii="標楷體" w:hAnsi="標楷體" w:cs="標楷體" w:eastAsia="標楷體"/>
        </w:rPr>
        <w:t>完成的處置皮膚會有一個很小的割痕，其手術途 徑不屬於開放性</w:t>
      </w:r>
      <w:r>
        <w:rPr/>
        <w:t>(Open</w:t>
      </w:r>
      <w:r>
        <w:rPr>
          <w:spacing w:val="-8"/>
        </w:rPr>
        <w:t> </w:t>
      </w:r>
      <w:r>
        <w:rPr/>
        <w:t>approach)</w:t>
      </w:r>
      <w:r>
        <w:rPr>
          <w:rFonts w:ascii="標楷體" w:hAnsi="標楷體" w:cs="標楷體" w:eastAsia="標楷體"/>
        </w:rPr>
        <w:t>，而是屬於經皮</w:t>
      </w:r>
      <w:r>
        <w:rPr/>
        <w:t>(Percutaneous)</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40" w:lineRule="auto"/>
        <w:ind w:left="478" w:right="450"/>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1018" w:right="450"/>
        <w:jc w:val="left"/>
      </w:pPr>
      <w:r>
        <w:rPr/>
        <w:t>Fulguration of sigmoid colon polyp,</w:t>
      </w:r>
      <w:r>
        <w:rPr>
          <w:spacing w:val="-9"/>
        </w:rPr>
        <w:t> </w:t>
      </w:r>
      <w:r>
        <w:rPr/>
        <w:t>endoscopic</w:t>
      </w:r>
    </w:p>
    <w:p>
      <w:pPr>
        <w:pStyle w:val="BodyText"/>
        <w:spacing w:line="240" w:lineRule="auto" w:before="30"/>
        <w:ind w:left="1018" w:right="450"/>
        <w:jc w:val="left"/>
      </w:pPr>
      <w:r>
        <w:rPr>
          <w:rFonts w:ascii="標楷體" w:hAnsi="標楷體" w:cs="標楷體" w:eastAsia="標楷體"/>
        </w:rPr>
        <w:t>代碼：</w:t>
      </w:r>
      <w:r>
        <w:rPr/>
        <w:t>0D5N8ZZ</w:t>
      </w:r>
    </w:p>
    <w:p>
      <w:pPr>
        <w:spacing w:line="240" w:lineRule="auto" w:before="10"/>
        <w:rPr>
          <w:rFonts w:ascii="Times New Roman" w:hAnsi="Times New Roman" w:cs="Times New Roman" w:eastAsia="Times New Roman"/>
          <w:sz w:val="4"/>
          <w:szCs w:val="4"/>
        </w:rPr>
      </w:pPr>
    </w:p>
    <w:tbl>
      <w:tblPr>
        <w:tblW w:w="0" w:type="auto"/>
        <w:jc w:val="left"/>
        <w:tblInd w:w="293" w:type="dxa"/>
        <w:tblLayout w:type="fixed"/>
        <w:tblCellMar>
          <w:top w:w="0" w:type="dxa"/>
          <w:left w:w="0" w:type="dxa"/>
          <w:bottom w:w="0" w:type="dxa"/>
          <w:right w:w="0" w:type="dxa"/>
        </w:tblCellMar>
        <w:tblLook w:val="01E0"/>
      </w:tblPr>
      <w:tblGrid>
        <w:gridCol w:w="1080"/>
        <w:gridCol w:w="1390"/>
        <w:gridCol w:w="1310"/>
        <w:gridCol w:w="1080"/>
        <w:gridCol w:w="1260"/>
        <w:gridCol w:w="1102"/>
        <w:gridCol w:w="1193"/>
      </w:tblGrid>
      <w:tr>
        <w:trPr>
          <w:trHeight w:val="730"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5"/>
              <w:jc w:val="center"/>
              <w:rPr>
                <w:rFonts w:ascii="Times New Roman" w:hAnsi="Times New Roman" w:cs="Times New Roman" w:eastAsia="Times New Roman"/>
                <w:sz w:val="20"/>
                <w:szCs w:val="20"/>
              </w:rPr>
            </w:pPr>
            <w:r>
              <w:rPr>
                <w:rFonts w:ascii="Times New Roman"/>
                <w:sz w:val="20"/>
              </w:rPr>
              <w:t>Section</w:t>
            </w:r>
          </w:p>
        </w:tc>
        <w:tc>
          <w:tcPr>
            <w:tcW w:w="13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5"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105"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3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9" w:right="74"/>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left="-15" w:right="74"/>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9"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129"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2"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182" w:right="0"/>
              <w:jc w:val="left"/>
              <w:rPr>
                <w:rFonts w:ascii="Times New Roman" w:hAnsi="Times New Roman" w:cs="Times New Roman" w:eastAsia="Times New Roman"/>
                <w:sz w:val="20"/>
                <w:szCs w:val="20"/>
              </w:rPr>
            </w:pPr>
            <w:r>
              <w:rPr>
                <w:rFonts w:ascii="Times New Roman"/>
                <w:sz w:val="20"/>
              </w:rPr>
              <w:t>Approach</w:t>
            </w:r>
          </w:p>
        </w:tc>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00"/>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9"/>
              <w:jc w:val="center"/>
              <w:rPr>
                <w:rFonts w:ascii="Times New Roman" w:hAnsi="Times New Roman" w:cs="Times New Roman" w:eastAsia="Times New Roman"/>
                <w:sz w:val="20"/>
                <w:szCs w:val="20"/>
              </w:rPr>
            </w:pPr>
            <w:r>
              <w:rPr>
                <w:rFonts w:ascii="Times New Roman"/>
                <w:sz w:val="20"/>
              </w:rPr>
              <w:t>Device</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2" w:right="0" w:hanging="78"/>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82" w:right="0"/>
              <w:jc w:val="left"/>
              <w:rPr>
                <w:rFonts w:ascii="Times New Roman" w:hAnsi="Times New Roman" w:cs="Times New Roman" w:eastAsia="Times New Roman"/>
                <w:sz w:val="20"/>
                <w:szCs w:val="20"/>
              </w:rPr>
            </w:pPr>
            <w:r>
              <w:rPr>
                <w:rFonts w:ascii="Times New Roman"/>
                <w:sz w:val="20"/>
              </w:rPr>
              <w:t>Qualifier</w:t>
            </w:r>
          </w:p>
        </w:tc>
      </w:tr>
      <w:tr>
        <w:trPr>
          <w:trHeight w:val="1450"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01" w:right="40"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39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93" w:right="59" w:hanging="339"/>
              <w:jc w:val="left"/>
              <w:rPr>
                <w:rFonts w:ascii="Times New Roman" w:hAnsi="Times New Roman" w:cs="Times New Roman" w:eastAsia="Times New Roman"/>
                <w:sz w:val="20"/>
                <w:szCs w:val="20"/>
              </w:rPr>
            </w:pPr>
            <w:r>
              <w:rPr>
                <w:rFonts w:ascii="Times New Roman"/>
                <w:sz w:val="20"/>
              </w:rPr>
              <w:t>Gastrointestinal</w:t>
            </w:r>
            <w:r>
              <w:rPr>
                <w:rFonts w:ascii="Times New Roman"/>
                <w:w w:val="99"/>
                <w:sz w:val="20"/>
              </w:rPr>
              <w:t> </w:t>
            </w:r>
            <w:r>
              <w:rPr>
                <w:rFonts w:ascii="Times New Roman"/>
                <w:sz w:val="20"/>
              </w:rPr>
              <w:t>System</w:t>
            </w:r>
          </w:p>
        </w:tc>
        <w:tc>
          <w:tcPr>
            <w:tcW w:w="13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2" w:right="0"/>
              <w:jc w:val="left"/>
              <w:rPr>
                <w:rFonts w:ascii="Times New Roman" w:hAnsi="Times New Roman" w:cs="Times New Roman" w:eastAsia="Times New Roman"/>
                <w:sz w:val="20"/>
                <w:szCs w:val="20"/>
              </w:rPr>
            </w:pPr>
            <w:r>
              <w:rPr>
                <w:rFonts w:ascii="Times New Roman"/>
                <w:sz w:val="20"/>
              </w:rPr>
              <w:t>Destruction</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11" w:right="199" w:hanging="118"/>
              <w:jc w:val="left"/>
              <w:rPr>
                <w:rFonts w:ascii="Times New Roman" w:hAnsi="Times New Roman" w:cs="Times New Roman" w:eastAsia="Times New Roman"/>
                <w:sz w:val="20"/>
                <w:szCs w:val="20"/>
              </w:rPr>
            </w:pPr>
            <w:r>
              <w:rPr>
                <w:rFonts w:ascii="Times New Roman"/>
                <w:sz w:val="20"/>
              </w:rPr>
              <w:t>Sigmoid</w:t>
            </w:r>
            <w:r>
              <w:rPr>
                <w:rFonts w:ascii="Times New Roman"/>
                <w:w w:val="99"/>
                <w:sz w:val="20"/>
              </w:rPr>
              <w:t> </w:t>
            </w:r>
            <w:r>
              <w:rPr>
                <w:rFonts w:ascii="Times New Roman"/>
                <w:sz w:val="20"/>
              </w:rPr>
              <w:t>colon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52" w:right="54"/>
              <w:jc w:val="center"/>
              <w:rPr>
                <w:rFonts w:ascii="Times New Roman" w:hAnsi="Times New Roman" w:cs="Times New Roman" w:eastAsia="Times New Roman"/>
                <w:sz w:val="20"/>
                <w:szCs w:val="20"/>
              </w:rPr>
            </w:pPr>
            <w:r>
              <w:rPr>
                <w:rFonts w:ascii="Times New Roman"/>
                <w:spacing w:val="-5"/>
                <w:sz w:val="20"/>
              </w:rPr>
              <w:t>Via </w:t>
            </w:r>
            <w:r>
              <w:rPr>
                <w:rFonts w:ascii="Times New Roman"/>
                <w:sz w:val="20"/>
              </w:rPr>
              <w:t>Natural</w:t>
            </w:r>
            <w:r>
              <w:rPr>
                <w:rFonts w:ascii="Times New Roman"/>
                <w:spacing w:val="3"/>
                <w:sz w:val="20"/>
              </w:rPr>
              <w:t> </w:t>
            </w:r>
            <w:r>
              <w:rPr>
                <w:rFonts w:ascii="Times New Roman"/>
                <w:sz w:val="20"/>
              </w:rPr>
              <w:t>or</w:t>
            </w:r>
            <w:r>
              <w:rPr>
                <w:rFonts w:ascii="Times New Roman"/>
                <w:w w:val="99"/>
                <w:sz w:val="20"/>
              </w:rPr>
              <w:t> </w:t>
            </w:r>
            <w:r>
              <w:rPr>
                <w:rFonts w:ascii="Times New Roman"/>
                <w:sz w:val="20"/>
              </w:rPr>
              <w:t>Artificial</w:t>
            </w:r>
            <w:r>
              <w:rPr>
                <w:rFonts w:ascii="Times New Roman"/>
                <w:w w:val="99"/>
                <w:sz w:val="20"/>
              </w:rPr>
              <w:t> </w:t>
            </w:r>
            <w:r>
              <w:rPr>
                <w:rFonts w:ascii="Times New Roman"/>
                <w:sz w:val="20"/>
              </w:rPr>
              <w:t>Opening</w:t>
            </w:r>
          </w:p>
          <w:p>
            <w:pPr>
              <w:pStyle w:val="TableParagraph"/>
              <w:spacing w:line="240" w:lineRule="auto" w:before="3"/>
              <w:ind w:right="3"/>
              <w:jc w:val="center"/>
              <w:rPr>
                <w:rFonts w:ascii="Times New Roman" w:hAnsi="Times New Roman" w:cs="Times New Roman" w:eastAsia="Times New Roman"/>
                <w:sz w:val="20"/>
                <w:szCs w:val="20"/>
              </w:rPr>
            </w:pPr>
            <w:r>
              <w:rPr>
                <w:rFonts w:ascii="Times New Roman"/>
                <w:sz w:val="20"/>
              </w:rPr>
              <w:t>Endoscopic</w:t>
            </w:r>
          </w:p>
        </w:tc>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59" w:right="267" w:firstLine="16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81"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2"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0</w:t>
            </w:r>
          </w:p>
        </w:tc>
        <w:tc>
          <w:tcPr>
            <w:tcW w:w="13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D</w:t>
            </w:r>
          </w:p>
        </w:tc>
        <w:tc>
          <w:tcPr>
            <w:tcW w:w="13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5</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8</w:t>
            </w:r>
          </w:p>
        </w:tc>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Z</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478" w:right="450"/>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478" w:right="450"/>
        <w:jc w:val="left"/>
      </w:pPr>
      <w:r>
        <w:rPr/>
        <w:t>1.</w:t>
      </w:r>
      <w:r>
        <w:rPr>
          <w:rFonts w:ascii="標楷體" w:hAnsi="標楷體" w:cs="標楷體" w:eastAsia="標楷體"/>
        </w:rPr>
        <w:t>由關鍵字</w:t>
      </w:r>
      <w:r>
        <w:rPr>
          <w:rFonts w:ascii="標楷體" w:hAnsi="標楷體" w:cs="標楷體" w:eastAsia="標楷體"/>
          <w:spacing w:val="-61"/>
        </w:rPr>
        <w:t> </w:t>
      </w:r>
      <w:r>
        <w:rPr/>
        <w:t>Fulguration</w:t>
      </w:r>
      <w:r>
        <w:rPr>
          <w:rFonts w:ascii="標楷體" w:hAnsi="標楷體" w:cs="標楷體" w:eastAsia="標楷體"/>
        </w:rPr>
        <w:t>，可得指引</w:t>
      </w:r>
      <w:r>
        <w:rPr>
          <w:rFonts w:ascii="標楷體" w:hAnsi="標楷體" w:cs="標楷體" w:eastAsia="標楷體"/>
          <w:spacing w:val="-61"/>
        </w:rPr>
        <w:t> </w:t>
      </w:r>
      <w:r>
        <w:rPr>
          <w:rFonts w:ascii="Times New Roman" w:hAnsi="Times New Roman" w:cs="Times New Roman" w:eastAsia="Times New Roman"/>
          <w:i/>
        </w:rPr>
        <w:t>see</w:t>
      </w:r>
      <w:r>
        <w:rPr>
          <w:rFonts w:ascii="Times New Roman" w:hAnsi="Times New Roman" w:cs="Times New Roman" w:eastAsia="Times New Roman"/>
          <w:i/>
          <w:spacing w:val="-2"/>
        </w:rPr>
        <w:t> </w:t>
      </w:r>
      <w:r>
        <w:rPr/>
        <w:t>Destruction</w:t>
      </w:r>
    </w:p>
    <w:p>
      <w:pPr>
        <w:spacing w:after="0" w:line="240" w:lineRule="auto"/>
        <w:jc w:val="left"/>
        <w:sectPr>
          <w:pgSz w:w="11910" w:h="16840"/>
          <w:pgMar w:header="0" w:footer="729" w:top="1400" w:bottom="980" w:left="1680" w:right="1400"/>
        </w:sectPr>
      </w:pPr>
    </w:p>
    <w:p>
      <w:pPr>
        <w:pStyle w:val="BodyText"/>
        <w:spacing w:line="271" w:lineRule="auto" w:before="7"/>
        <w:ind w:left="658" w:right="204" w:hanging="180"/>
        <w:jc w:val="both"/>
        <w:rPr>
          <w:rFonts w:ascii="標楷體" w:hAnsi="標楷體" w:cs="標楷體" w:eastAsia="標楷體"/>
        </w:rPr>
      </w:pPr>
      <w:r>
        <w:rPr/>
        <w:t>2.</w:t>
      </w:r>
      <w:r>
        <w:rPr>
          <w:rFonts w:ascii="標楷體" w:hAnsi="標楷體" w:cs="標楷體" w:eastAsia="標楷體"/>
        </w:rPr>
        <w:t>故由關鍵字</w:t>
      </w:r>
      <w:r>
        <w:rPr>
          <w:rFonts w:ascii="標楷體" w:hAnsi="標楷體" w:cs="標楷體" w:eastAsia="標楷體"/>
          <w:spacing w:val="-58"/>
        </w:rPr>
        <w:t> </w:t>
      </w:r>
      <w:r>
        <w:rPr/>
        <w:t>Destruction</w:t>
      </w:r>
      <w:r>
        <w:rPr>
          <w:spacing w:val="2"/>
        </w:rPr>
        <w:t> </w:t>
      </w:r>
      <w:r>
        <w:rPr>
          <w:rFonts w:ascii="標楷體" w:hAnsi="標楷體" w:cs="標楷體" w:eastAsia="標楷體"/>
          <w:spacing w:val="-5"/>
        </w:rPr>
        <w:t>索引，依序查閱</w:t>
      </w:r>
      <w:r>
        <w:rPr>
          <w:rFonts w:ascii="標楷體" w:hAnsi="標楷體" w:cs="標楷體" w:eastAsia="標楷體"/>
          <w:spacing w:val="-58"/>
        </w:rPr>
        <w:t> </w:t>
      </w:r>
      <w:r>
        <w:rPr>
          <w:spacing w:val="-3"/>
        </w:rPr>
        <w:t>Colon</w:t>
      </w:r>
      <w:r>
        <w:rPr>
          <w:rFonts w:ascii="標楷體" w:hAnsi="標楷體" w:cs="標楷體" w:eastAsia="標楷體"/>
          <w:spacing w:val="-3"/>
        </w:rPr>
        <w:t>、</w:t>
      </w:r>
      <w:r>
        <w:rPr>
          <w:spacing w:val="-3"/>
        </w:rPr>
        <w:t>Sigmoid</w:t>
      </w:r>
      <w:r>
        <w:rPr>
          <w:spacing w:val="4"/>
        </w:rPr>
        <w:t> </w:t>
      </w:r>
      <w:r>
        <w:rPr>
          <w:rFonts w:ascii="標楷體" w:hAnsi="標楷體" w:cs="標楷體" w:eastAsia="標楷體"/>
        </w:rPr>
        <w:t>可得代碼</w:t>
      </w:r>
      <w:r>
        <w:rPr>
          <w:rFonts w:ascii="標楷體" w:hAnsi="標楷體" w:cs="標楷體" w:eastAsia="標楷體"/>
          <w:spacing w:val="-56"/>
        </w:rPr>
        <w:t> </w:t>
      </w:r>
      <w:r>
        <w:rPr/>
        <w:t>0D5N</w:t>
      </w:r>
      <w:r>
        <w:rPr>
          <w:rFonts w:ascii="標楷體" w:hAnsi="標楷體" w:cs="標楷體" w:eastAsia="標楷體"/>
        </w:rPr>
        <w:t>。 </w:t>
      </w:r>
      <w:r>
        <w:rPr/>
        <w:t>3.</w:t>
      </w:r>
      <w:r>
        <w:rPr>
          <w:rFonts w:ascii="標楷體" w:hAnsi="標楷體" w:cs="標楷體" w:eastAsia="標楷體"/>
        </w:rPr>
        <w:t>再查閱表格</w:t>
      </w:r>
      <w:r>
        <w:rPr>
          <w:rFonts w:ascii="標楷體" w:hAnsi="標楷體" w:cs="標楷體" w:eastAsia="標楷體"/>
          <w:spacing w:val="-75"/>
        </w:rPr>
        <w:t> </w:t>
      </w:r>
      <w:r>
        <w:rPr>
          <w:spacing w:val="-14"/>
        </w:rPr>
        <w:t>0D5N</w:t>
      </w:r>
      <w:r>
        <w:rPr>
          <w:rFonts w:ascii="標楷體" w:hAnsi="標楷體" w:cs="標楷體" w:eastAsia="標楷體"/>
          <w:spacing w:val="-14"/>
        </w:rPr>
        <w:t>，依序查閱</w:t>
      </w:r>
      <w:r>
        <w:rPr>
          <w:rFonts w:ascii="標楷體" w:hAnsi="標楷體" w:cs="標楷體" w:eastAsia="標楷體"/>
          <w:spacing w:val="-75"/>
        </w:rPr>
        <w:t> </w:t>
      </w:r>
      <w:r>
        <w:rPr>
          <w:spacing w:val="-5"/>
        </w:rPr>
        <w:t>Via</w:t>
      </w:r>
      <w:r>
        <w:rPr/>
        <w:t> Natural or</w:t>
      </w:r>
      <w:r>
        <w:rPr>
          <w:spacing w:val="-13"/>
        </w:rPr>
        <w:t> </w:t>
      </w:r>
      <w:r>
        <w:rPr/>
        <w:t>Artificial Opening </w:t>
      </w:r>
      <w:r>
        <w:rPr>
          <w:spacing w:val="-6"/>
        </w:rPr>
        <w:t>Endoscopic</w:t>
      </w:r>
      <w:r>
        <w:rPr>
          <w:rFonts w:ascii="標楷體" w:hAnsi="標楷體" w:cs="標楷體" w:eastAsia="標楷體"/>
          <w:spacing w:val="-6"/>
        </w:rPr>
        <w:t>、</w:t>
      </w:r>
      <w:r>
        <w:rPr>
          <w:rFonts w:ascii="標楷體" w:hAnsi="標楷體" w:cs="標楷體" w:eastAsia="標楷體"/>
        </w:rPr>
        <w:t> </w:t>
      </w:r>
      <w:r>
        <w:rPr/>
        <w:t>No Device</w:t>
      </w:r>
      <w:r>
        <w:rPr>
          <w:rFonts w:ascii="標楷體" w:hAnsi="標楷體" w:cs="標楷體" w:eastAsia="標楷體"/>
        </w:rPr>
        <w:t>、</w:t>
      </w:r>
      <w:r>
        <w:rPr/>
        <w:t>No Qualifier </w:t>
      </w:r>
      <w:r>
        <w:rPr>
          <w:rFonts w:ascii="標楷體" w:hAnsi="標楷體" w:cs="標楷體" w:eastAsia="標楷體"/>
        </w:rPr>
        <w:t>即可得完整代碼</w:t>
      </w:r>
      <w:r>
        <w:rPr>
          <w:rFonts w:ascii="標楷體" w:hAnsi="標楷體" w:cs="標楷體" w:eastAsia="標楷體"/>
          <w:spacing w:val="-66"/>
        </w:rPr>
        <w:t> </w:t>
      </w:r>
      <w:r>
        <w:rPr/>
        <w:t>0D5N8ZZ</w:t>
      </w:r>
      <w:r>
        <w:rPr>
          <w:rFonts w:ascii="標楷體" w:hAnsi="標楷體" w:cs="標楷體" w:eastAsia="標楷體"/>
        </w:rPr>
        <w:t>。</w:t>
      </w:r>
    </w:p>
    <w:p>
      <w:pPr>
        <w:spacing w:after="0" w:line="271" w:lineRule="auto"/>
        <w:jc w:val="both"/>
        <w:rPr>
          <w:rFonts w:ascii="標楷體" w:hAnsi="標楷體" w:cs="標楷體" w:eastAsia="標楷體"/>
        </w:rPr>
        <w:sectPr>
          <w:pgSz w:w="11910" w:h="16840"/>
          <w:pgMar w:header="0" w:footer="729" w:top="1400" w:bottom="980" w:left="1680" w:right="1680"/>
        </w:sectPr>
      </w:pPr>
    </w:p>
    <w:p>
      <w:pPr>
        <w:pStyle w:val="Heading2"/>
        <w:spacing w:line="240" w:lineRule="auto" w:before="9"/>
        <w:ind w:left="122" w:right="1920"/>
        <w:jc w:val="left"/>
        <w:rPr>
          <w:rFonts w:ascii="Times New Roman" w:hAnsi="Times New Roman" w:cs="Times New Roman" w:eastAsia="Times New Roman"/>
          <w:b w:val="0"/>
          <w:bCs w:val="0"/>
        </w:rPr>
      </w:pPr>
      <w:bookmarkStart w:name="_bookmark157" w:id="158"/>
      <w:bookmarkEnd w:id="158"/>
      <w:r>
        <w:rPr>
          <w:b w:val="0"/>
          <w:bCs w:val="0"/>
        </w:rPr>
      </w:r>
      <w:r>
        <w:rPr/>
        <w:t>第五節 拔除</w:t>
      </w:r>
      <w:r>
        <w:rPr>
          <w:rFonts w:ascii="Times New Roman" w:hAnsi="Times New Roman" w:cs="Times New Roman" w:eastAsia="Times New Roman"/>
        </w:rPr>
        <w:t>(Extraction) (Root operation</w:t>
      </w:r>
      <w:r>
        <w:rPr>
          <w:rFonts w:ascii="Times New Roman" w:hAnsi="Times New Roman" w:cs="Times New Roman" w:eastAsia="Times New Roman"/>
          <w:spacing w:val="-7"/>
        </w:rPr>
        <w:t> </w:t>
      </w:r>
      <w:r>
        <w:rPr>
          <w:rFonts w:ascii="Times New Roman" w:hAnsi="Times New Roman" w:cs="Times New Roman" w:eastAsia="Times New Roman"/>
        </w:rPr>
        <w:t>D)</w:t>
      </w:r>
      <w:r>
        <w:rPr>
          <w:rFonts w:ascii="Times New Roman" w:hAnsi="Times New Roman" w:cs="Times New Roman" w:eastAsia="Times New Roman"/>
          <w:b w:val="0"/>
          <w:bCs w:val="0"/>
        </w:rPr>
      </w:r>
    </w:p>
    <w:p>
      <w:pPr>
        <w:pStyle w:val="BodyText"/>
        <w:spacing w:line="240" w:lineRule="auto" w:before="40"/>
        <w:ind w:left="478" w:right="1920"/>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478" w:right="1920" w:firstLine="540"/>
        <w:jc w:val="left"/>
        <w:rPr>
          <w:rFonts w:ascii="標楷體" w:hAnsi="標楷體" w:cs="標楷體" w:eastAsia="標楷體"/>
        </w:rPr>
      </w:pPr>
      <w:r>
        <w:rPr/>
        <w:pict>
          <v:group style="position:absolute;margin-left:182.899994pt;margin-top:12.912488pt;width:12pt;height:.1pt;mso-position-horizontal-relative:page;mso-position-vertical-relative:paragraph;z-index:-531112" coordorigin="3658,258" coordsize="240,2">
            <v:shape style="position:absolute;left:3658;top:258;width:240;height:2" coordorigin="3658,258" coordsize="240,0" path="m3658,258l3898,258e" filled="false" stroked="true" strokeweight=".6pt" strokecolor="#000000">
              <v:path arrowok="t"/>
            </v:shape>
            <w10:wrap type="none"/>
          </v:group>
        </w:pict>
      </w:r>
      <w:r>
        <w:rPr>
          <w:rFonts w:ascii="標楷體" w:hAnsi="標楷體" w:cs="標楷體" w:eastAsia="標楷體"/>
        </w:rPr>
        <w:t>利用外力將身體某部位的全部或部分拉出或剝離。</w:t>
      </w:r>
    </w:p>
    <w:p>
      <w:pPr>
        <w:spacing w:line="240" w:lineRule="auto" w:before="0"/>
        <w:rPr>
          <w:rFonts w:ascii="標楷體" w:hAnsi="標楷體" w:cs="標楷體" w:eastAsia="標楷體"/>
          <w:sz w:val="31"/>
          <w:szCs w:val="31"/>
        </w:rPr>
      </w:pPr>
    </w:p>
    <w:p>
      <w:pPr>
        <w:pStyle w:val="BodyText"/>
        <w:spacing w:line="240" w:lineRule="auto"/>
        <w:ind w:left="478" w:right="1920"/>
        <w:jc w:val="left"/>
        <w:rPr>
          <w:rFonts w:ascii="標楷體" w:hAnsi="標楷體" w:cs="標楷體" w:eastAsia="標楷體"/>
        </w:rPr>
      </w:pPr>
      <w:r>
        <w:rPr>
          <w:rFonts w:ascii="標楷體" w:hAnsi="標楷體" w:cs="標楷體" w:eastAsia="標楷體"/>
        </w:rPr>
        <w:t>二、常用字詞：</w:t>
      </w:r>
    </w:p>
    <w:p>
      <w:pPr>
        <w:pStyle w:val="BodyText"/>
        <w:spacing w:line="312" w:lineRule="auto" w:before="100"/>
        <w:ind w:left="1078" w:right="5912"/>
        <w:jc w:val="left"/>
      </w:pPr>
      <w:r>
        <w:rPr/>
        <w:t>Abrasion </w:t>
      </w:r>
      <w:r>
        <w:rPr>
          <w:spacing w:val="-3"/>
        </w:rPr>
        <w:t>Avulsion</w:t>
      </w:r>
    </w:p>
    <w:p>
      <w:pPr>
        <w:pStyle w:val="BodyText"/>
        <w:spacing w:line="312" w:lineRule="auto" w:before="4"/>
        <w:ind w:left="1078" w:right="3443"/>
        <w:jc w:val="left"/>
      </w:pPr>
      <w:r>
        <w:rPr/>
        <w:t>Curettage</w:t>
      </w:r>
      <w:r>
        <w:rPr>
          <w:spacing w:val="-6"/>
        </w:rPr>
        <w:t> </w:t>
      </w:r>
      <w:r>
        <w:rPr/>
        <w:t>(Excision/Extraction)</w:t>
      </w:r>
      <w:r>
        <w:rPr/>
        <w:t> Debridement,</w:t>
      </w:r>
      <w:r>
        <w:rPr>
          <w:spacing w:val="-1"/>
        </w:rPr>
        <w:t> </w:t>
      </w:r>
      <w:r>
        <w:rPr/>
        <w:t>Non-excisional</w:t>
      </w:r>
      <w:r>
        <w:rPr/>
        <w:t> Decortication,</w:t>
      </w:r>
      <w:r>
        <w:rPr>
          <w:spacing w:val="-4"/>
        </w:rPr>
        <w:t> </w:t>
      </w:r>
      <w:r>
        <w:rPr/>
        <w:t>lung</w:t>
      </w:r>
    </w:p>
    <w:p>
      <w:pPr>
        <w:pStyle w:val="BodyText"/>
        <w:spacing w:line="314" w:lineRule="auto" w:before="4"/>
        <w:ind w:left="1078" w:right="1920"/>
        <w:jc w:val="left"/>
      </w:pPr>
      <w:r>
        <w:rPr/>
        <w:t>Phacoemulsification lens Without IOL</w:t>
      </w:r>
      <w:r>
        <w:rPr>
          <w:spacing w:val="-32"/>
        </w:rPr>
        <w:t> </w:t>
      </w:r>
      <w:r>
        <w:rPr/>
        <w:t>implant</w:t>
      </w:r>
      <w:r>
        <w:rPr/>
        <w:t> Phlebectomy (Excision/</w:t>
      </w:r>
      <w:r>
        <w:rPr>
          <w:spacing w:val="-8"/>
        </w:rPr>
        <w:t> </w:t>
      </w:r>
      <w:r>
        <w:rPr/>
        <w:t>Extraction)</w:t>
      </w:r>
    </w:p>
    <w:p>
      <w:pPr>
        <w:pStyle w:val="BodyText"/>
        <w:spacing w:line="312" w:lineRule="auto" w:before="1"/>
        <w:ind w:left="1078" w:right="5912"/>
        <w:jc w:val="left"/>
      </w:pPr>
      <w:r>
        <w:rPr/>
        <w:t>Section,</w:t>
      </w:r>
      <w:r>
        <w:rPr>
          <w:spacing w:val="-6"/>
        </w:rPr>
        <w:t> </w:t>
      </w:r>
      <w:r>
        <w:rPr/>
        <w:t>cesarean</w:t>
      </w:r>
      <w:r>
        <w:rPr/>
        <w:t> Stripping</w:t>
      </w:r>
    </w:p>
    <w:p>
      <w:pPr>
        <w:pStyle w:val="BodyText"/>
        <w:spacing w:line="240" w:lineRule="auto" w:before="4"/>
        <w:ind w:left="1078" w:right="1920"/>
        <w:jc w:val="left"/>
      </w:pPr>
      <w:r>
        <w:rPr/>
        <w:t>Suction curettage (D&amp;C),</w:t>
      </w:r>
      <w:r>
        <w:rPr>
          <w:spacing w:val="-9"/>
        </w:rPr>
        <w:t> </w:t>
      </w:r>
      <w:r>
        <w:rPr/>
        <w:t>nonobstetric</w:t>
      </w:r>
    </w:p>
    <w:p>
      <w:pPr>
        <w:pStyle w:val="BodyText"/>
        <w:spacing w:line="240" w:lineRule="auto" w:before="84"/>
        <w:ind w:left="478" w:right="1920" w:firstLine="600"/>
        <w:jc w:val="left"/>
      </w:pPr>
      <w:r>
        <w:rPr/>
        <w:t>Suction curettage, obstetric post-delivery</w:t>
      </w:r>
      <w:r>
        <w:rPr>
          <w:spacing w:val="-11"/>
        </w:rPr>
        <w:t> </w:t>
      </w:r>
      <w:r>
        <w:rPr/>
        <w:t>(section1)</w:t>
      </w:r>
    </w:p>
    <w:p>
      <w:pPr>
        <w:spacing w:line="240" w:lineRule="auto" w:before="10"/>
        <w:rPr>
          <w:rFonts w:ascii="Times New Roman" w:hAnsi="Times New Roman" w:cs="Times New Roman" w:eastAsia="Times New Roman"/>
          <w:sz w:val="33"/>
          <w:szCs w:val="33"/>
        </w:rPr>
      </w:pPr>
    </w:p>
    <w:p>
      <w:pPr>
        <w:pStyle w:val="BodyText"/>
        <w:spacing w:line="240" w:lineRule="auto"/>
        <w:ind w:left="478" w:right="1920"/>
        <w:jc w:val="left"/>
        <w:rPr>
          <w:rFonts w:ascii="標楷體" w:hAnsi="標楷體" w:cs="標楷體" w:eastAsia="標楷體"/>
        </w:rPr>
      </w:pPr>
      <w:r>
        <w:rPr>
          <w:rFonts w:ascii="標楷體" w:hAnsi="標楷體" w:cs="標楷體" w:eastAsia="標楷體"/>
        </w:rPr>
        <w:t>三、編碼注意事項：</w:t>
      </w:r>
    </w:p>
    <w:p>
      <w:pPr>
        <w:pStyle w:val="BodyText"/>
        <w:spacing w:line="240" w:lineRule="auto" w:before="46"/>
        <w:ind w:left="478" w:right="0" w:firstLine="360"/>
        <w:jc w:val="left"/>
        <w:rPr>
          <w:rFonts w:ascii="標楷體" w:hAnsi="標楷體" w:cs="標楷體" w:eastAsia="標楷體"/>
        </w:rPr>
      </w:pPr>
      <w:r>
        <w:rPr>
          <w:rFonts w:ascii="標楷體" w:hAnsi="標楷體" w:cs="標楷體" w:eastAsia="標楷體"/>
        </w:rPr>
        <w:t>拔除的目的為切片檢查時，第</w:t>
      </w:r>
      <w:r>
        <w:rPr>
          <w:rFonts w:ascii="標楷體" w:hAnsi="標楷體" w:cs="標楷體" w:eastAsia="標楷體"/>
          <w:spacing w:val="-62"/>
        </w:rPr>
        <w:t> </w:t>
      </w:r>
      <w:r>
        <w:rPr/>
        <w:t>7</w:t>
      </w:r>
      <w:r>
        <w:rPr>
          <w:spacing w:val="-2"/>
        </w:rPr>
        <w:t> </w:t>
      </w:r>
      <w:r>
        <w:rPr>
          <w:rFonts w:ascii="標楷體" w:hAnsi="標楷體" w:cs="標楷體" w:eastAsia="標楷體"/>
        </w:rPr>
        <w:t>位碼修飾詞以</w:t>
      </w:r>
      <w:r>
        <w:rPr>
          <w:rFonts w:ascii="Times New Roman" w:hAnsi="Times New Roman" w:cs="Times New Roman" w:eastAsia="Times New Roman"/>
        </w:rPr>
        <w:t>“Diagnostic”</w:t>
      </w:r>
      <w:r>
        <w:rPr>
          <w:rFonts w:ascii="標楷體" w:hAnsi="標楷體" w:cs="標楷體" w:eastAsia="標楷體"/>
        </w:rPr>
        <w:t>來表示。</w:t>
      </w:r>
    </w:p>
    <w:p>
      <w:pPr>
        <w:spacing w:line="240" w:lineRule="auto" w:before="9"/>
        <w:rPr>
          <w:rFonts w:ascii="標楷體" w:hAnsi="標楷體" w:cs="標楷體" w:eastAsia="標楷體"/>
          <w:sz w:val="30"/>
          <w:szCs w:val="30"/>
        </w:rPr>
      </w:pPr>
    </w:p>
    <w:p>
      <w:pPr>
        <w:pStyle w:val="BodyText"/>
        <w:spacing w:line="240" w:lineRule="auto"/>
        <w:ind w:left="478" w:right="1920"/>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1018" w:right="1920"/>
        <w:jc w:val="left"/>
      </w:pPr>
      <w:r>
        <w:rPr/>
        <w:t>Percutaneous stripping varicose veins of left lower</w:t>
      </w:r>
      <w:r>
        <w:rPr>
          <w:spacing w:val="-11"/>
        </w:rPr>
        <w:t> </w:t>
      </w:r>
      <w:r>
        <w:rPr/>
        <w:t>leg</w:t>
      </w:r>
    </w:p>
    <w:p>
      <w:pPr>
        <w:pStyle w:val="BodyText"/>
        <w:spacing w:line="240" w:lineRule="auto" w:before="30"/>
        <w:ind w:left="1018" w:right="1920"/>
        <w:jc w:val="left"/>
      </w:pPr>
      <w:r>
        <w:rPr>
          <w:rFonts w:ascii="標楷體" w:hAnsi="標楷體" w:cs="標楷體" w:eastAsia="標楷體"/>
        </w:rPr>
        <w:t>代碼：</w:t>
      </w:r>
      <w:r>
        <w:rPr/>
        <w:t>06DY3ZZ</w:t>
      </w:r>
    </w:p>
    <w:p>
      <w:pPr>
        <w:spacing w:line="240" w:lineRule="auto" w:before="10"/>
        <w:rPr>
          <w:rFonts w:ascii="Times New Roman" w:hAnsi="Times New Roman" w:cs="Times New Roman" w:eastAsia="Times New Roman"/>
          <w:sz w:val="4"/>
          <w:szCs w:val="4"/>
        </w:rPr>
      </w:pPr>
    </w:p>
    <w:tbl>
      <w:tblPr>
        <w:tblW w:w="0" w:type="auto"/>
        <w:jc w:val="left"/>
        <w:tblInd w:w="293" w:type="dxa"/>
        <w:tblLayout w:type="fixed"/>
        <w:tblCellMar>
          <w:top w:w="0" w:type="dxa"/>
          <w:left w:w="0" w:type="dxa"/>
          <w:bottom w:w="0" w:type="dxa"/>
          <w:right w:w="0" w:type="dxa"/>
        </w:tblCellMar>
        <w:tblLook w:val="01E0"/>
      </w:tblPr>
      <w:tblGrid>
        <w:gridCol w:w="1272"/>
        <w:gridCol w:w="1198"/>
        <w:gridCol w:w="1217"/>
        <w:gridCol w:w="1174"/>
        <w:gridCol w:w="1260"/>
        <w:gridCol w:w="1102"/>
        <w:gridCol w:w="1059"/>
      </w:tblGrid>
      <w:tr>
        <w:trPr>
          <w:trHeight w:val="730" w:hRule="exact"/>
        </w:trPr>
        <w:tc>
          <w:tcPr>
            <w:tcW w:w="1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5"/>
              <w:jc w:val="center"/>
              <w:rPr>
                <w:rFonts w:ascii="Times New Roman" w:hAnsi="Times New Roman" w:cs="Times New Roman" w:eastAsia="Times New Roman"/>
                <w:sz w:val="20"/>
                <w:szCs w:val="20"/>
              </w:rPr>
            </w:pPr>
            <w:r>
              <w:rPr>
                <w:rFonts w:ascii="Times New Roman"/>
                <w:sz w:val="20"/>
              </w:rPr>
              <w:t>Section</w:t>
            </w:r>
          </w:p>
        </w:tc>
        <w:tc>
          <w:tcPr>
            <w:tcW w:w="11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9"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65" w:right="26"/>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left="-60" w:right="26"/>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77"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177"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2"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182" w:right="0"/>
              <w:jc w:val="left"/>
              <w:rPr>
                <w:rFonts w:ascii="Times New Roman" w:hAnsi="Times New Roman" w:cs="Times New Roman" w:eastAsia="Times New Roman"/>
                <w:sz w:val="20"/>
                <w:szCs w:val="20"/>
              </w:rPr>
            </w:pPr>
            <w:r>
              <w:rPr>
                <w:rFonts w:ascii="Times New Roman"/>
                <w:sz w:val="20"/>
              </w:rPr>
              <w:t>Approach</w:t>
            </w:r>
          </w:p>
        </w:tc>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00"/>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9"/>
              <w:jc w:val="center"/>
              <w:rPr>
                <w:rFonts w:ascii="Times New Roman" w:hAnsi="Times New Roman" w:cs="Times New Roman" w:eastAsia="Times New Roman"/>
                <w:sz w:val="20"/>
                <w:szCs w:val="20"/>
              </w:rPr>
            </w:pPr>
            <w:r>
              <w:rPr>
                <w:rFonts w:ascii="Times New Roman"/>
                <w:sz w:val="20"/>
              </w:rPr>
              <w:t>Device</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5" w:right="0" w:hanging="77"/>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15" w:right="0"/>
              <w:jc w:val="left"/>
              <w:rPr>
                <w:rFonts w:ascii="Times New Roman" w:hAnsi="Times New Roman" w:cs="Times New Roman" w:eastAsia="Times New Roman"/>
                <w:sz w:val="20"/>
                <w:szCs w:val="20"/>
              </w:rPr>
            </w:pPr>
            <w:r>
              <w:rPr>
                <w:rFonts w:ascii="Times New Roman"/>
                <w:sz w:val="20"/>
              </w:rPr>
              <w:t>Qualifier</w:t>
            </w:r>
          </w:p>
        </w:tc>
      </w:tr>
      <w:tr>
        <w:trPr>
          <w:trHeight w:val="730" w:hRule="exact"/>
        </w:trPr>
        <w:tc>
          <w:tcPr>
            <w:tcW w:w="1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5"/>
              <w:jc w:val="center"/>
              <w:rPr>
                <w:rFonts w:ascii="Times New Roman" w:hAnsi="Times New Roman" w:cs="Times New Roman" w:eastAsia="Times New Roman"/>
                <w:sz w:val="20"/>
                <w:szCs w:val="20"/>
              </w:rPr>
            </w:pPr>
            <w:r>
              <w:rPr>
                <w:rFonts w:ascii="Times New Roman"/>
                <w:sz w:val="20"/>
              </w:rPr>
              <w:t>Surgical</w:t>
            </w:r>
          </w:p>
        </w:tc>
        <w:tc>
          <w:tcPr>
            <w:tcW w:w="11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86" w:right="0"/>
              <w:jc w:val="left"/>
              <w:rPr>
                <w:rFonts w:ascii="Times New Roman" w:hAnsi="Times New Roman" w:cs="Times New Roman" w:eastAsia="Times New Roman"/>
                <w:sz w:val="20"/>
                <w:szCs w:val="20"/>
              </w:rPr>
            </w:pPr>
            <w:r>
              <w:rPr>
                <w:rFonts w:ascii="Times New Roman"/>
                <w:sz w:val="20"/>
              </w:rPr>
              <w:t>Lower</w:t>
            </w:r>
            <w:r>
              <w:rPr>
                <w:rFonts w:ascii="Times New Roman"/>
                <w:spacing w:val="-7"/>
                <w:sz w:val="20"/>
              </w:rPr>
              <w:t> </w:t>
            </w:r>
            <w:r>
              <w:rPr>
                <w:rFonts w:ascii="Times New Roman"/>
                <w:spacing w:val="-5"/>
                <w:sz w:val="20"/>
              </w:rPr>
              <w:t>Veins</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7" w:right="0"/>
              <w:jc w:val="left"/>
              <w:rPr>
                <w:rFonts w:ascii="Times New Roman" w:hAnsi="Times New Roman" w:cs="Times New Roman" w:eastAsia="Times New Roman"/>
                <w:sz w:val="20"/>
                <w:szCs w:val="20"/>
              </w:rPr>
            </w:pPr>
            <w:r>
              <w:rPr>
                <w:rFonts w:ascii="Times New Roman"/>
                <w:sz w:val="20"/>
              </w:rPr>
              <w:t>Extraction</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2" w:right="0"/>
              <w:jc w:val="left"/>
              <w:rPr>
                <w:rFonts w:ascii="Times New Roman" w:hAnsi="Times New Roman" w:cs="Times New Roman" w:eastAsia="Times New Roman"/>
                <w:sz w:val="20"/>
                <w:szCs w:val="20"/>
              </w:rPr>
            </w:pPr>
            <w:r>
              <w:rPr>
                <w:rFonts w:ascii="Times New Roman"/>
                <w:sz w:val="20"/>
              </w:rPr>
              <w:t>Lower</w:t>
            </w:r>
            <w:r>
              <w:rPr>
                <w:rFonts w:ascii="Times New Roman"/>
                <w:spacing w:val="-6"/>
                <w:sz w:val="20"/>
              </w:rPr>
              <w:t> Vein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1" w:right="0"/>
              <w:jc w:val="left"/>
              <w:rPr>
                <w:rFonts w:ascii="Times New Roman" w:hAnsi="Times New Roman" w:cs="Times New Roman" w:eastAsia="Times New Roman"/>
                <w:sz w:val="20"/>
                <w:szCs w:val="20"/>
              </w:rPr>
            </w:pPr>
            <w:r>
              <w:rPr>
                <w:rFonts w:ascii="Times New Roman"/>
                <w:sz w:val="20"/>
              </w:rPr>
              <w:t>Percutaneous</w:t>
            </w:r>
          </w:p>
        </w:tc>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8"/>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0"/>
              <w:ind w:right="8"/>
              <w:jc w:val="center"/>
              <w:rPr>
                <w:rFonts w:ascii="Times New Roman" w:hAnsi="Times New Roman" w:cs="Times New Roman" w:eastAsia="Times New Roman"/>
                <w:sz w:val="20"/>
                <w:szCs w:val="20"/>
              </w:rPr>
            </w:pPr>
            <w:r>
              <w:rPr>
                <w:rFonts w:ascii="Times New Roman"/>
                <w:sz w:val="20"/>
              </w:rPr>
              <w:t>Device</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5"/>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0"/>
              <w:ind w:right="5"/>
              <w:jc w:val="center"/>
              <w:rPr>
                <w:rFonts w:ascii="Times New Roman" w:hAnsi="Times New Roman" w:cs="Times New Roman" w:eastAsia="Times New Roman"/>
                <w:sz w:val="20"/>
                <w:szCs w:val="20"/>
              </w:rPr>
            </w:pPr>
            <w:r>
              <w:rPr>
                <w:rFonts w:ascii="Times New Roman"/>
                <w:sz w:val="20"/>
              </w:rPr>
              <w:t>Qualifier</w:t>
            </w:r>
          </w:p>
        </w:tc>
      </w:tr>
      <w:tr>
        <w:trPr>
          <w:trHeight w:val="372" w:hRule="exact"/>
        </w:trPr>
        <w:tc>
          <w:tcPr>
            <w:tcW w:w="1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0</w:t>
            </w:r>
          </w:p>
        </w:tc>
        <w:tc>
          <w:tcPr>
            <w:tcW w:w="11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6</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2" w:right="0"/>
              <w:jc w:val="center"/>
              <w:rPr>
                <w:rFonts w:ascii="Times New Roman" w:hAnsi="Times New Roman" w:cs="Times New Roman" w:eastAsia="Times New Roman"/>
                <w:sz w:val="24"/>
                <w:szCs w:val="24"/>
              </w:rPr>
            </w:pPr>
            <w:r>
              <w:rPr>
                <w:rFonts w:ascii="Times New Roman"/>
                <w:sz w:val="24"/>
              </w:rPr>
              <w:t>D</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Y</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3</w:t>
            </w:r>
          </w:p>
        </w:tc>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Z</w:t>
            </w:r>
          </w:p>
        </w:tc>
        <w:tc>
          <w:tcPr>
            <w:tcW w:w="10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298" w:right="1920"/>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298" w:right="1920"/>
        <w:jc w:val="left"/>
      </w:pPr>
      <w:r>
        <w:rPr/>
        <w:t>1.</w:t>
      </w:r>
      <w:r>
        <w:rPr>
          <w:rFonts w:ascii="標楷體" w:hAnsi="標楷體" w:cs="標楷體" w:eastAsia="標楷體"/>
        </w:rPr>
        <w:t>由關鍵字</w:t>
      </w:r>
      <w:r>
        <w:rPr>
          <w:rFonts w:ascii="標楷體" w:hAnsi="標楷體" w:cs="標楷體" w:eastAsia="標楷體"/>
          <w:spacing w:val="-63"/>
        </w:rPr>
        <w:t> </w:t>
      </w:r>
      <w:r>
        <w:rPr/>
        <w:t>Stripping</w:t>
      </w:r>
      <w:r>
        <w:rPr>
          <w:rFonts w:ascii="標楷體" w:hAnsi="標楷體" w:cs="標楷體" w:eastAsia="標楷體"/>
        </w:rPr>
        <w:t>，可得指引</w:t>
      </w:r>
      <w:r>
        <w:rPr>
          <w:rFonts w:ascii="標楷體" w:hAnsi="標楷體" w:cs="標楷體" w:eastAsia="標楷體"/>
          <w:spacing w:val="-63"/>
        </w:rPr>
        <w:t> </w:t>
      </w:r>
      <w:r>
        <w:rPr>
          <w:rFonts w:ascii="Times New Roman" w:hAnsi="Times New Roman" w:cs="Times New Roman" w:eastAsia="Times New Roman"/>
          <w:i/>
        </w:rPr>
        <w:t>see</w:t>
      </w:r>
      <w:r>
        <w:rPr>
          <w:rFonts w:ascii="Times New Roman" w:hAnsi="Times New Roman" w:cs="Times New Roman" w:eastAsia="Times New Roman"/>
          <w:i/>
          <w:spacing w:val="-4"/>
        </w:rPr>
        <w:t> </w:t>
      </w:r>
      <w:r>
        <w:rPr/>
        <w:t>Extraction</w:t>
      </w:r>
    </w:p>
    <w:p>
      <w:pPr>
        <w:pStyle w:val="BodyText"/>
        <w:spacing w:line="271" w:lineRule="auto" w:before="42"/>
        <w:ind w:left="298" w:right="0"/>
        <w:jc w:val="left"/>
        <w:rPr>
          <w:rFonts w:ascii="標楷體" w:hAnsi="標楷體" w:cs="標楷體" w:eastAsia="標楷體"/>
        </w:rPr>
      </w:pPr>
      <w:r>
        <w:rPr/>
        <w:t>2.</w:t>
      </w:r>
      <w:r>
        <w:rPr>
          <w:rFonts w:ascii="標楷體" w:hAnsi="標楷體" w:cs="標楷體" w:eastAsia="標楷體"/>
        </w:rPr>
        <w:t>故由關鍵字</w:t>
      </w:r>
      <w:r>
        <w:rPr>
          <w:rFonts w:ascii="標楷體" w:hAnsi="標楷體" w:cs="標楷體" w:eastAsia="標楷體"/>
          <w:spacing w:val="-73"/>
        </w:rPr>
        <w:t> </w:t>
      </w:r>
      <w:r>
        <w:rPr/>
        <w:t>Extraction</w:t>
      </w:r>
      <w:r>
        <w:rPr>
          <w:spacing w:val="-12"/>
        </w:rPr>
        <w:t> </w:t>
      </w:r>
      <w:r>
        <w:rPr>
          <w:rFonts w:ascii="標楷體" w:hAnsi="標楷體" w:cs="標楷體" w:eastAsia="標楷體"/>
          <w:spacing w:val="-11"/>
        </w:rPr>
        <w:t>索引，依序查閱依序查閱</w:t>
      </w:r>
      <w:r>
        <w:rPr>
          <w:rFonts w:ascii="標楷體" w:hAnsi="標楷體" w:cs="標楷體" w:eastAsia="標楷體"/>
          <w:spacing w:val="-72"/>
        </w:rPr>
        <w:t> </w:t>
      </w:r>
      <w:r>
        <w:rPr>
          <w:spacing w:val="-16"/>
        </w:rPr>
        <w:t>Vein</w:t>
      </w:r>
      <w:r>
        <w:rPr>
          <w:rFonts w:ascii="標楷體" w:hAnsi="標楷體" w:cs="標楷體" w:eastAsia="標楷體"/>
          <w:spacing w:val="-16"/>
        </w:rPr>
        <w:t>、</w:t>
      </w:r>
      <w:r>
        <w:rPr>
          <w:spacing w:val="-16"/>
        </w:rPr>
        <w:t>Lower</w:t>
      </w:r>
      <w:r>
        <w:rPr>
          <w:spacing w:val="-13"/>
        </w:rPr>
        <w:t> </w:t>
      </w:r>
      <w:r>
        <w:rPr>
          <w:rFonts w:ascii="標楷體" w:hAnsi="標楷體" w:cs="標楷體" w:eastAsia="標楷體"/>
        </w:rPr>
        <w:t>可得代碼</w:t>
      </w:r>
      <w:r>
        <w:rPr>
          <w:rFonts w:ascii="標楷體" w:hAnsi="標楷體" w:cs="標楷體" w:eastAsia="標楷體"/>
          <w:spacing w:val="-73"/>
        </w:rPr>
        <w:t> </w:t>
      </w:r>
      <w:r>
        <w:rPr>
          <w:spacing w:val="-13"/>
        </w:rPr>
        <w:t>06DY</w:t>
      </w:r>
      <w:r>
        <w:rPr>
          <w:rFonts w:ascii="標楷體" w:hAnsi="標楷體" w:cs="標楷體" w:eastAsia="標楷體"/>
          <w:spacing w:val="-13"/>
        </w:rPr>
        <w:t>。</w:t>
      </w:r>
      <w:r>
        <w:rPr>
          <w:rFonts w:ascii="標楷體" w:hAnsi="標楷體" w:cs="標楷體" w:eastAsia="標楷體"/>
        </w:rPr>
        <w:t> </w:t>
      </w:r>
      <w:r>
        <w:rPr/>
        <w:t>3.</w:t>
      </w:r>
      <w:r>
        <w:rPr>
          <w:rFonts w:ascii="標楷體" w:hAnsi="標楷體" w:cs="標楷體" w:eastAsia="標楷體"/>
        </w:rPr>
        <w:t>再查閱表格</w:t>
      </w:r>
      <w:r>
        <w:rPr>
          <w:rFonts w:ascii="標楷體" w:hAnsi="標楷體" w:cs="標楷體" w:eastAsia="標楷體"/>
          <w:spacing w:val="-58"/>
        </w:rPr>
        <w:t> </w:t>
      </w:r>
      <w:r>
        <w:rPr>
          <w:spacing w:val="-4"/>
        </w:rPr>
        <w:t>06DY</w:t>
      </w:r>
      <w:r>
        <w:rPr>
          <w:rFonts w:ascii="標楷體" w:hAnsi="標楷體" w:cs="標楷體" w:eastAsia="標楷體"/>
          <w:spacing w:val="-4"/>
        </w:rPr>
        <w:t>，依序查閱</w:t>
      </w:r>
      <w:r>
        <w:rPr>
          <w:rFonts w:ascii="標楷體" w:hAnsi="標楷體" w:cs="標楷體" w:eastAsia="標楷體"/>
          <w:spacing w:val="-58"/>
        </w:rPr>
        <w:t> </w:t>
      </w:r>
      <w:r>
        <w:rPr>
          <w:spacing w:val="-3"/>
        </w:rPr>
        <w:t>Percutaneous</w:t>
      </w:r>
      <w:r>
        <w:rPr>
          <w:rFonts w:ascii="標楷體" w:hAnsi="標楷體" w:cs="標楷體" w:eastAsia="標楷體"/>
          <w:spacing w:val="-3"/>
        </w:rPr>
        <w:t>、</w:t>
      </w:r>
      <w:r>
        <w:rPr>
          <w:spacing w:val="-3"/>
        </w:rPr>
        <w:t>No</w:t>
      </w:r>
      <w:r>
        <w:rPr>
          <w:spacing w:val="2"/>
        </w:rPr>
        <w:t> </w:t>
      </w:r>
      <w:r>
        <w:rPr>
          <w:spacing w:val="-4"/>
        </w:rPr>
        <w:t>Device</w:t>
      </w:r>
      <w:r>
        <w:rPr>
          <w:rFonts w:ascii="標楷體" w:hAnsi="標楷體" w:cs="標楷體" w:eastAsia="標楷體"/>
          <w:spacing w:val="-4"/>
        </w:rPr>
        <w:t>、</w:t>
      </w:r>
      <w:r>
        <w:rPr>
          <w:spacing w:val="-4"/>
        </w:rPr>
        <w:t>No</w:t>
      </w:r>
      <w:r>
        <w:rPr>
          <w:spacing w:val="2"/>
        </w:rPr>
        <w:t> </w:t>
      </w:r>
      <w:r>
        <w:rPr/>
        <w:t>Qualifier</w:t>
      </w:r>
      <w:r>
        <w:rPr>
          <w:spacing w:val="1"/>
        </w:rPr>
        <w:t> </w:t>
      </w:r>
      <w:r>
        <w:rPr>
          <w:rFonts w:ascii="標楷體" w:hAnsi="標楷體" w:cs="標楷體" w:eastAsia="標楷體"/>
        </w:rPr>
        <w:t>即可得</w:t>
      </w:r>
    </w:p>
    <w:p>
      <w:pPr>
        <w:pStyle w:val="BodyText"/>
        <w:spacing w:line="240" w:lineRule="auto" w:before="8"/>
        <w:ind w:left="478" w:right="1920"/>
        <w:jc w:val="left"/>
        <w:rPr>
          <w:rFonts w:ascii="標楷體" w:hAnsi="標楷體" w:cs="標楷體" w:eastAsia="標楷體"/>
        </w:rPr>
      </w:pPr>
      <w:r>
        <w:rPr>
          <w:rFonts w:ascii="標楷體" w:hAnsi="標楷體" w:cs="標楷體" w:eastAsia="標楷體"/>
        </w:rPr>
        <w:t>完整代碼</w:t>
      </w:r>
      <w:r>
        <w:rPr>
          <w:rFonts w:ascii="標楷體" w:hAnsi="標楷體" w:cs="標楷體" w:eastAsia="標楷體"/>
          <w:spacing w:val="-62"/>
        </w:rPr>
        <w:t> </w:t>
      </w:r>
      <w:r>
        <w:rPr/>
        <w:t>06DY3ZZ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400" w:bottom="980" w:left="1680" w:right="1520"/>
        </w:sectPr>
      </w:pPr>
    </w:p>
    <w:p>
      <w:pPr>
        <w:pStyle w:val="Heading2"/>
        <w:tabs>
          <w:tab w:pos="959" w:val="left" w:leader="none"/>
        </w:tabs>
        <w:spacing w:line="240" w:lineRule="auto" w:before="9"/>
        <w:ind w:left="0" w:right="4102"/>
        <w:jc w:val="center"/>
        <w:rPr>
          <w:rFonts w:ascii="Times New Roman" w:hAnsi="Times New Roman" w:cs="Times New Roman" w:eastAsia="Times New Roman"/>
          <w:b w:val="0"/>
          <w:bCs w:val="0"/>
        </w:rPr>
      </w:pPr>
      <w:bookmarkStart w:name="_bookmark158" w:id="159"/>
      <w:bookmarkEnd w:id="159"/>
      <w:r>
        <w:rPr>
          <w:b w:val="0"/>
          <w:bCs w:val="0"/>
        </w:rPr>
      </w:r>
      <w:r>
        <w:rPr>
          <w:w w:val="95"/>
        </w:rPr>
        <w:t>第六節</w:t>
        <w:tab/>
      </w:r>
      <w:r>
        <w:rPr/>
        <w:t>引流</w:t>
      </w:r>
      <w:r>
        <w:rPr>
          <w:rFonts w:ascii="Times New Roman" w:hAnsi="Times New Roman" w:cs="Times New Roman" w:eastAsia="Times New Roman"/>
        </w:rPr>
        <w:t>(Drainage) (Root operation</w:t>
      </w:r>
      <w:r>
        <w:rPr>
          <w:rFonts w:ascii="Times New Roman" w:hAnsi="Times New Roman" w:cs="Times New Roman" w:eastAsia="Times New Roman"/>
          <w:spacing w:val="-6"/>
        </w:rPr>
        <w:t> </w:t>
      </w:r>
      <w:r>
        <w:rPr>
          <w:rFonts w:ascii="Times New Roman" w:hAnsi="Times New Roman" w:cs="Times New Roman" w:eastAsia="Times New Roman"/>
        </w:rPr>
        <w:t>9)</w:t>
      </w:r>
      <w:r>
        <w:rPr>
          <w:rFonts w:ascii="Times New Roman" w:hAnsi="Times New Roman" w:cs="Times New Roman" w:eastAsia="Times New Roman"/>
          <w:b w:val="0"/>
          <w:bCs w:val="0"/>
        </w:rPr>
      </w:r>
    </w:p>
    <w:p>
      <w:pPr>
        <w:pStyle w:val="BodyText"/>
        <w:spacing w:line="240" w:lineRule="auto" w:before="40"/>
        <w:ind w:left="478" w:right="450"/>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478" w:right="450" w:firstLine="540"/>
        <w:jc w:val="left"/>
        <w:rPr>
          <w:rFonts w:ascii="標楷體" w:hAnsi="標楷體" w:cs="標楷體" w:eastAsia="標楷體"/>
        </w:rPr>
      </w:pPr>
      <w:r>
        <w:rPr>
          <w:rFonts w:ascii="標楷體" w:hAnsi="標楷體" w:cs="標楷體" w:eastAsia="標楷體"/>
        </w:rPr>
        <w:t>將身體內的氣體或液體取出或引流出來。</w:t>
      </w:r>
    </w:p>
    <w:p>
      <w:pPr>
        <w:spacing w:line="240" w:lineRule="auto" w:before="0"/>
        <w:rPr>
          <w:rFonts w:ascii="標楷體" w:hAnsi="標楷體" w:cs="標楷體" w:eastAsia="標楷體"/>
          <w:sz w:val="31"/>
          <w:szCs w:val="31"/>
        </w:rPr>
      </w:pPr>
    </w:p>
    <w:p>
      <w:pPr>
        <w:pStyle w:val="BodyText"/>
        <w:spacing w:line="240" w:lineRule="auto"/>
        <w:ind w:left="478" w:right="450"/>
        <w:jc w:val="left"/>
        <w:rPr>
          <w:rFonts w:ascii="標楷體" w:hAnsi="標楷體" w:cs="標楷體" w:eastAsia="標楷體"/>
        </w:rPr>
      </w:pPr>
      <w:r>
        <w:rPr>
          <w:rFonts w:ascii="標楷體" w:hAnsi="標楷體" w:cs="標楷體" w:eastAsia="標楷體"/>
        </w:rPr>
        <w:t>二、常用字詞：</w:t>
      </w:r>
    </w:p>
    <w:p>
      <w:pPr>
        <w:pStyle w:val="BodyText"/>
        <w:spacing w:line="312" w:lineRule="auto" w:before="100"/>
        <w:ind w:left="1018" w:right="3271"/>
        <w:jc w:val="left"/>
      </w:pPr>
      <w:r>
        <w:rPr/>
        <w:t>Aspiration </w:t>
      </w:r>
      <w:r>
        <w:rPr>
          <w:spacing w:val="-1"/>
        </w:rPr>
        <w:t>Catheterization(Dilation/Drainage/Irrigation)</w:t>
      </w:r>
      <w:r>
        <w:rPr>
          <w:spacing w:val="-29"/>
        </w:rPr>
        <w:t> </w:t>
      </w:r>
      <w:r>
        <w:rPr>
          <w:spacing w:val="-29"/>
        </w:rPr>
      </w:r>
      <w:r>
        <w:rPr/>
        <w:t>Incision,</w:t>
      </w:r>
      <w:r>
        <w:rPr>
          <w:spacing w:val="-6"/>
        </w:rPr>
        <w:t> </w:t>
      </w:r>
      <w:r>
        <w:rPr/>
        <w:t>abscess</w:t>
      </w:r>
    </w:p>
    <w:p>
      <w:pPr>
        <w:pStyle w:val="BodyText"/>
        <w:spacing w:line="312" w:lineRule="auto" w:before="4"/>
        <w:ind w:left="1018" w:right="1827"/>
        <w:jc w:val="left"/>
      </w:pPr>
      <w:r>
        <w:rPr/>
        <w:t>Induction of labor, artificial rupture of</w:t>
      </w:r>
      <w:r>
        <w:rPr>
          <w:spacing w:val="-18"/>
        </w:rPr>
        <w:t> </w:t>
      </w:r>
      <w:r>
        <w:rPr/>
        <w:t>membranes</w:t>
      </w:r>
      <w:r>
        <w:rPr/>
        <w:t> Laparotomy</w:t>
      </w:r>
      <w:r>
        <w:rPr>
          <w:spacing w:val="-6"/>
        </w:rPr>
        <w:t> </w:t>
      </w:r>
      <w:r>
        <w:rPr/>
        <w:t>drainage</w:t>
      </w:r>
    </w:p>
    <w:p>
      <w:pPr>
        <w:pStyle w:val="BodyText"/>
        <w:spacing w:line="240" w:lineRule="auto" w:before="4"/>
        <w:ind w:left="1018" w:right="450"/>
        <w:jc w:val="left"/>
      </w:pPr>
      <w:r>
        <w:rPr/>
        <w:t>Puncture</w:t>
      </w:r>
    </w:p>
    <w:p>
      <w:pPr>
        <w:pStyle w:val="BodyText"/>
        <w:spacing w:line="240" w:lineRule="auto" w:before="84"/>
        <w:ind w:left="1018" w:right="450"/>
        <w:jc w:val="left"/>
      </w:pPr>
      <w:r>
        <w:rPr/>
        <w:t>-centesis(Drainage)</w:t>
      </w:r>
    </w:p>
    <w:p>
      <w:pPr>
        <w:pStyle w:val="BodyText"/>
        <w:spacing w:line="240" w:lineRule="auto" w:before="30"/>
        <w:ind w:left="1018" w:right="450"/>
        <w:jc w:val="left"/>
      </w:pPr>
      <w:r>
        <w:rPr>
          <w:rFonts w:ascii="標楷體" w:hAnsi="標楷體" w:cs="標楷體" w:eastAsia="標楷體"/>
        </w:rPr>
        <w:t>如</w:t>
      </w:r>
      <w:r>
        <w:rPr>
          <w:rFonts w:ascii="標楷體" w:hAnsi="標楷體" w:cs="標楷體" w:eastAsia="標楷體"/>
          <w:spacing w:val="-73"/>
        </w:rPr>
        <w:t> </w:t>
      </w:r>
      <w:r>
        <w:rPr/>
        <w:t>Arthrocentesis,Pericardiocentesis,Pleurocentesis,Thoracentesis</w:t>
      </w:r>
    </w:p>
    <w:p>
      <w:pPr>
        <w:pStyle w:val="BodyText"/>
        <w:spacing w:line="240" w:lineRule="auto" w:before="96"/>
        <w:ind w:left="1018" w:right="450"/>
        <w:jc w:val="left"/>
      </w:pPr>
      <w:r>
        <w:rPr/>
        <w:t>-otomy(Drainage)</w:t>
      </w:r>
    </w:p>
    <w:p>
      <w:pPr>
        <w:pStyle w:val="BodyText"/>
        <w:spacing w:line="240" w:lineRule="auto" w:before="30"/>
        <w:ind w:left="1018" w:right="450"/>
        <w:jc w:val="left"/>
      </w:pPr>
      <w:r>
        <w:rPr>
          <w:rFonts w:ascii="標楷體" w:hAnsi="標楷體" w:cs="標楷體" w:eastAsia="標楷體"/>
        </w:rPr>
        <w:t>如</w:t>
      </w:r>
      <w:r>
        <w:rPr>
          <w:rFonts w:ascii="標楷體" w:hAnsi="標楷體" w:cs="標楷體" w:eastAsia="標楷體"/>
          <w:spacing w:val="-33"/>
        </w:rPr>
        <w:t> </w:t>
      </w:r>
      <w:r>
        <w:rPr>
          <w:spacing w:val="-2"/>
        </w:rPr>
        <w:t>Arthrotomy,Pericardiotomy,Pylorotomy,Salpingotomy,Thoracotomy,</w:t>
      </w:r>
    </w:p>
    <w:p>
      <w:pPr>
        <w:pStyle w:val="BodyText"/>
        <w:spacing w:line="240" w:lineRule="auto" w:before="96"/>
        <w:ind w:left="1018" w:right="450"/>
        <w:jc w:val="left"/>
      </w:pPr>
      <w:r>
        <w:rPr/>
        <w:t>-otomy</w:t>
      </w:r>
      <w:r>
        <w:rPr>
          <w:spacing w:val="-6"/>
        </w:rPr>
        <w:t> </w:t>
      </w:r>
      <w:r>
        <w:rPr/>
        <w:t>(Division/Drainage)</w:t>
      </w:r>
    </w:p>
    <w:p>
      <w:pPr>
        <w:pStyle w:val="BodyText"/>
        <w:spacing w:line="240" w:lineRule="auto" w:before="30"/>
        <w:ind w:left="1018" w:right="450"/>
        <w:jc w:val="left"/>
      </w:pPr>
      <w:r>
        <w:rPr>
          <w:rFonts w:ascii="標楷體" w:hAnsi="標楷體" w:cs="標楷體" w:eastAsia="標楷體"/>
        </w:rPr>
        <w:t>如</w:t>
      </w:r>
      <w:r>
        <w:rPr>
          <w:rFonts w:ascii="標楷體" w:hAnsi="標楷體" w:cs="標楷體" w:eastAsia="標楷體"/>
          <w:spacing w:val="-78"/>
        </w:rPr>
        <w:t> </w:t>
      </w:r>
      <w:r>
        <w:rPr/>
        <w:t>Fasciotomy,</w:t>
      </w:r>
      <w:r>
        <w:rPr>
          <w:spacing w:val="-18"/>
        </w:rPr>
        <w:t> </w:t>
      </w:r>
      <w:r>
        <w:rPr/>
        <w:t>Myotomy,Nephrotomy</w:t>
      </w:r>
    </w:p>
    <w:p>
      <w:pPr>
        <w:pStyle w:val="BodyText"/>
        <w:spacing w:line="312" w:lineRule="auto" w:before="96"/>
        <w:ind w:left="1018" w:right="3135"/>
        <w:jc w:val="left"/>
      </w:pPr>
      <w:r>
        <w:rPr/>
        <w:t>-stomy(Drainage) Myringostomy,Oophorostomy,</w:t>
      </w:r>
      <w:r>
        <w:rPr>
          <w:spacing w:val="-35"/>
        </w:rPr>
        <w:t> </w:t>
      </w:r>
      <w:r>
        <w:rPr/>
        <w:t>Pericardiostomy</w:t>
      </w:r>
    </w:p>
    <w:p>
      <w:pPr>
        <w:pStyle w:val="BodyText"/>
        <w:spacing w:line="240" w:lineRule="auto" w:before="4"/>
        <w:ind w:left="1018" w:right="450"/>
        <w:jc w:val="left"/>
      </w:pPr>
      <w:r>
        <w:rPr/>
        <w:t>-stomy(Bypass/Drainage)</w:t>
      </w:r>
    </w:p>
    <w:p>
      <w:pPr>
        <w:pStyle w:val="BodyText"/>
        <w:spacing w:line="312" w:lineRule="auto" w:before="30"/>
        <w:ind w:left="1015" w:right="450"/>
        <w:jc w:val="left"/>
      </w:pPr>
      <w:r>
        <w:rPr>
          <w:rFonts w:ascii="標楷體" w:hAnsi="標楷體" w:cs="標楷體" w:eastAsia="標楷體"/>
        </w:rPr>
        <w:t>如</w:t>
      </w:r>
      <w:r>
        <w:rPr>
          <w:rFonts w:ascii="標楷體" w:hAnsi="標楷體" w:cs="標楷體" w:eastAsia="標楷體"/>
          <w:spacing w:val="-93"/>
        </w:rPr>
        <w:t> </w:t>
      </w:r>
      <w:r>
        <w:rPr/>
        <w:t>Colostomy,Duodenostomy,Gastrostomy,Ileostomy,</w:t>
      </w:r>
      <w:r>
        <w:rPr>
          <w:spacing w:val="-33"/>
        </w:rPr>
        <w:t> </w:t>
      </w:r>
      <w:r>
        <w:rPr/>
        <w:t>Jejunostomy</w:t>
      </w:r>
      <w:r>
        <w:rPr/>
        <w:t> </w:t>
      </w:r>
      <w:r>
        <w:rPr>
          <w:spacing w:val="-1"/>
        </w:rPr>
        <w:t>Nephropyeloureterostomy,</w:t>
      </w:r>
      <w:r>
        <w:rPr>
          <w:spacing w:val="14"/>
        </w:rPr>
        <w:t> </w:t>
      </w:r>
      <w:r>
        <w:rPr>
          <w:spacing w:val="-2"/>
        </w:rPr>
        <w:t>Ureterostomy,Ventriculostomy</w:t>
      </w:r>
    </w:p>
    <w:p>
      <w:pPr>
        <w:spacing w:line="240" w:lineRule="auto" w:before="0"/>
        <w:rPr>
          <w:rFonts w:ascii="Times New Roman" w:hAnsi="Times New Roman" w:cs="Times New Roman" w:eastAsia="Times New Roman"/>
          <w:sz w:val="27"/>
          <w:szCs w:val="27"/>
        </w:rPr>
      </w:pPr>
    </w:p>
    <w:p>
      <w:pPr>
        <w:pStyle w:val="BodyText"/>
        <w:spacing w:line="240" w:lineRule="auto"/>
        <w:ind w:left="478" w:right="450"/>
        <w:jc w:val="left"/>
        <w:rPr>
          <w:rFonts w:ascii="標楷體" w:hAnsi="標楷體" w:cs="標楷體" w:eastAsia="標楷體"/>
        </w:rPr>
      </w:pPr>
      <w:r>
        <w:rPr>
          <w:rFonts w:ascii="標楷體" w:hAnsi="標楷體" w:cs="標楷體" w:eastAsia="標楷體"/>
        </w:rPr>
        <w:t>三、編碼注意事項：</w:t>
      </w:r>
    </w:p>
    <w:p>
      <w:pPr>
        <w:pStyle w:val="BodyText"/>
        <w:spacing w:line="240" w:lineRule="auto" w:before="46"/>
        <w:ind w:left="838" w:right="450"/>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引流的目的為切片檢查時，第</w:t>
      </w:r>
      <w:r>
        <w:rPr>
          <w:rFonts w:ascii="標楷體" w:hAnsi="標楷體" w:cs="標楷體" w:eastAsia="標楷體"/>
          <w:spacing w:val="-61"/>
        </w:rPr>
        <w:t> </w:t>
      </w:r>
      <w:r>
        <w:rPr/>
        <w:t>7</w:t>
      </w:r>
      <w:r>
        <w:rPr>
          <w:spacing w:val="-1"/>
        </w:rPr>
        <w:t> </w:t>
      </w:r>
      <w:r>
        <w:rPr>
          <w:rFonts w:ascii="標楷體" w:hAnsi="標楷體" w:cs="標楷體" w:eastAsia="標楷體"/>
        </w:rPr>
        <w:t>位碼修飾詞以</w:t>
      </w:r>
      <w:r>
        <w:rPr>
          <w:rFonts w:ascii="Times New Roman" w:hAnsi="Times New Roman" w:cs="Times New Roman" w:eastAsia="Times New Roman"/>
        </w:rPr>
        <w:t>“Diagnostic”</w:t>
      </w:r>
      <w:r>
        <w:rPr>
          <w:rFonts w:ascii="標楷體" w:hAnsi="標楷體" w:cs="標楷體" w:eastAsia="標楷體"/>
        </w:rPr>
        <w:t>來表示。</w:t>
      </w:r>
    </w:p>
    <w:p>
      <w:pPr>
        <w:pStyle w:val="BodyText"/>
        <w:spacing w:line="271" w:lineRule="auto" w:before="42"/>
        <w:ind w:left="1198" w:right="450" w:hanging="360"/>
        <w:jc w:val="left"/>
        <w:rPr>
          <w:rFonts w:ascii="標楷體" w:hAnsi="標楷體" w:cs="標楷體" w:eastAsia="標楷體"/>
        </w:rPr>
      </w:pPr>
      <w:r>
        <w:rPr/>
        <w:t>(</w:t>
      </w:r>
      <w:r>
        <w:rPr>
          <w:rFonts w:ascii="標楷體" w:hAnsi="標楷體" w:cs="標楷體" w:eastAsia="標楷體"/>
        </w:rPr>
        <w:t>二</w:t>
      </w:r>
      <w:r>
        <w:rPr/>
        <w:t>)Drainage </w:t>
      </w:r>
      <w:r>
        <w:rPr>
          <w:rFonts w:ascii="標楷體" w:hAnsi="標楷體" w:cs="標楷體" w:eastAsia="標楷體"/>
          <w:spacing w:val="-3"/>
        </w:rPr>
        <w:t>包括診斷性或治療性處置，當</w:t>
      </w:r>
      <w:r>
        <w:rPr>
          <w:rFonts w:ascii="標楷體" w:hAnsi="標楷體" w:cs="標楷體" w:eastAsia="標楷體"/>
          <w:spacing w:val="-66"/>
        </w:rPr>
        <w:t> </w:t>
      </w:r>
      <w:r>
        <w:rPr/>
        <w:t>Drainage(</w:t>
      </w:r>
      <w:r>
        <w:rPr>
          <w:rFonts w:ascii="標楷體" w:hAnsi="標楷體" w:cs="標楷體" w:eastAsia="標楷體"/>
        </w:rPr>
        <w:t>引流</w:t>
      </w:r>
      <w:r>
        <w:rPr/>
        <w:t>)</w:t>
      </w:r>
      <w:r>
        <w:rPr>
          <w:rFonts w:ascii="標楷體" w:hAnsi="標楷體" w:cs="標楷體" w:eastAsia="標楷體"/>
        </w:rPr>
        <w:t>是藉由放置導 管完成，第</w:t>
      </w:r>
      <w:r>
        <w:rPr>
          <w:rFonts w:ascii="標楷體" w:hAnsi="標楷體" w:cs="標楷體" w:eastAsia="標楷體"/>
          <w:spacing w:val="-61"/>
        </w:rPr>
        <w:t> </w:t>
      </w:r>
      <w:r>
        <w:rPr/>
        <w:t>6</w:t>
      </w:r>
      <w:r>
        <w:rPr>
          <w:spacing w:val="-1"/>
        </w:rPr>
        <w:t> </w:t>
      </w:r>
      <w:r>
        <w:rPr>
          <w:rFonts w:ascii="標楷體" w:hAnsi="標楷體" w:cs="標楷體" w:eastAsia="標楷體"/>
        </w:rPr>
        <w:t>位碼用</w:t>
      </w:r>
      <w:r>
        <w:rPr>
          <w:rFonts w:ascii="標楷體" w:hAnsi="標楷體" w:cs="標楷體" w:eastAsia="標楷體"/>
          <w:spacing w:val="-61"/>
        </w:rPr>
        <w:t> </w:t>
      </w:r>
      <w:r>
        <w:rPr/>
        <w:t>Drainage</w:t>
      </w:r>
      <w:r>
        <w:rPr>
          <w:spacing w:val="-2"/>
        </w:rPr>
        <w:t> </w:t>
      </w:r>
      <w:r>
        <w:rPr/>
        <w:t>device</w:t>
      </w:r>
      <w:r>
        <w:rPr>
          <w:spacing w:val="57"/>
        </w:rPr>
        <w:t> </w:t>
      </w:r>
      <w:r>
        <w:rPr>
          <w:rFonts w:ascii="標楷體" w:hAnsi="標楷體" w:cs="標楷體" w:eastAsia="標楷體"/>
        </w:rPr>
        <w:t>表示。</w:t>
      </w:r>
    </w:p>
    <w:p>
      <w:pPr>
        <w:spacing w:line="240" w:lineRule="auto" w:before="1"/>
        <w:rPr>
          <w:rFonts w:ascii="標楷體" w:hAnsi="標楷體" w:cs="標楷體" w:eastAsia="標楷體"/>
          <w:sz w:val="28"/>
          <w:szCs w:val="28"/>
        </w:rPr>
      </w:pPr>
    </w:p>
    <w:p>
      <w:pPr>
        <w:pStyle w:val="BodyText"/>
        <w:spacing w:line="240" w:lineRule="auto"/>
        <w:ind w:left="478" w:right="450"/>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1018" w:right="450"/>
        <w:jc w:val="left"/>
      </w:pPr>
      <w:r>
        <w:rPr/>
        <w:t>Drainage of liver abscess,</w:t>
      </w:r>
      <w:r>
        <w:rPr>
          <w:spacing w:val="-8"/>
        </w:rPr>
        <w:t> </w:t>
      </w:r>
      <w:r>
        <w:rPr/>
        <w:t>percutaneous</w:t>
      </w:r>
    </w:p>
    <w:p>
      <w:pPr>
        <w:pStyle w:val="BodyText"/>
        <w:spacing w:line="240" w:lineRule="auto" w:before="30"/>
        <w:ind w:left="1018" w:right="450"/>
        <w:jc w:val="left"/>
      </w:pPr>
      <w:r>
        <w:rPr>
          <w:rFonts w:ascii="標楷體" w:hAnsi="標楷體" w:cs="標楷體" w:eastAsia="標楷體"/>
        </w:rPr>
        <w:t>代碼：</w:t>
      </w:r>
      <w:r>
        <w:rPr/>
        <w:t>0F903ZZ</w:t>
      </w: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16"/>
          <w:szCs w:val="16"/>
        </w:rPr>
      </w:pPr>
    </w:p>
    <w:tbl>
      <w:tblPr>
        <w:tblW w:w="0" w:type="auto"/>
        <w:jc w:val="left"/>
        <w:tblInd w:w="293" w:type="dxa"/>
        <w:tblLayout w:type="fixed"/>
        <w:tblCellMar>
          <w:top w:w="0" w:type="dxa"/>
          <w:left w:w="0" w:type="dxa"/>
          <w:bottom w:w="0" w:type="dxa"/>
          <w:right w:w="0" w:type="dxa"/>
        </w:tblCellMar>
        <w:tblLook w:val="01E0"/>
      </w:tblPr>
      <w:tblGrid>
        <w:gridCol w:w="1195"/>
        <w:gridCol w:w="1325"/>
        <w:gridCol w:w="1440"/>
        <w:gridCol w:w="1080"/>
        <w:gridCol w:w="1260"/>
        <w:gridCol w:w="1081"/>
        <w:gridCol w:w="1034"/>
      </w:tblGrid>
      <w:tr>
        <w:trPr>
          <w:trHeight w:val="730" w:hRule="exact"/>
        </w:trPr>
        <w:tc>
          <w:tcPr>
            <w:tcW w:w="11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0"/>
              <w:jc w:val="center"/>
              <w:rPr>
                <w:rFonts w:ascii="Times New Roman" w:hAnsi="Times New Roman" w:cs="Times New Roman" w:eastAsia="Times New Roman"/>
                <w:sz w:val="20"/>
                <w:szCs w:val="20"/>
              </w:rPr>
            </w:pPr>
            <w:r>
              <w:rPr>
                <w:rFonts w:ascii="Times New Roman"/>
                <w:sz w:val="20"/>
              </w:rPr>
              <w:t>Section</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74"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74"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89"/>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1"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131"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4" w:right="0" w:hanging="46"/>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184" w:right="0"/>
              <w:jc w:val="left"/>
              <w:rPr>
                <w:rFonts w:ascii="Times New Roman" w:hAnsi="Times New Roman" w:cs="Times New Roman" w:eastAsia="Times New Roman"/>
                <w:sz w:val="20"/>
                <w:szCs w:val="20"/>
              </w:rPr>
            </w:pPr>
            <w:r>
              <w:rPr>
                <w:rFonts w:ascii="Times New Roman"/>
                <w:sz w:val="20"/>
              </w:rPr>
              <w:t>Approach</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2"/>
              <w:jc w:val="center"/>
              <w:rPr>
                <w:rFonts w:ascii="Times New Roman" w:hAnsi="Times New Roman" w:cs="Times New Roman" w:eastAsia="Times New Roman"/>
                <w:sz w:val="20"/>
                <w:szCs w:val="20"/>
              </w:rPr>
            </w:pPr>
            <w:r>
              <w:rPr>
                <w:rFonts w:ascii="Times New Roman"/>
                <w:sz w:val="20"/>
              </w:rPr>
              <w:t>Device</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5"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05" w:right="0"/>
              <w:jc w:val="left"/>
              <w:rPr>
                <w:rFonts w:ascii="Times New Roman" w:hAnsi="Times New Roman" w:cs="Times New Roman" w:eastAsia="Times New Roman"/>
                <w:sz w:val="20"/>
                <w:szCs w:val="20"/>
              </w:rPr>
            </w:pPr>
            <w:r>
              <w:rPr>
                <w:rFonts w:ascii="Times New Roman"/>
                <w:sz w:val="20"/>
              </w:rPr>
              <w:t>Qualifier</w:t>
            </w:r>
          </w:p>
        </w:tc>
      </w:tr>
      <w:tr>
        <w:trPr>
          <w:trHeight w:val="1090" w:hRule="exact"/>
        </w:trPr>
        <w:tc>
          <w:tcPr>
            <w:tcW w:w="11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Medical</w:t>
            </w:r>
          </w:p>
          <w:p>
            <w:pPr>
              <w:pStyle w:val="TableParagraph"/>
              <w:spacing w:line="360" w:lineRule="atLeast"/>
              <w:ind w:left="261" w:right="261" w:firstLine="1"/>
              <w:jc w:val="center"/>
              <w:rPr>
                <w:rFonts w:ascii="Times New Roman" w:hAnsi="Times New Roman" w:cs="Times New Roman" w:eastAsia="Times New Roman"/>
                <w:sz w:val="20"/>
                <w:szCs w:val="20"/>
              </w:rPr>
            </w:pPr>
            <w:r>
              <w:rPr>
                <w:rFonts w:ascii="Times New Roman"/>
                <w:sz w:val="20"/>
              </w:rPr>
              <w:t>and</w:t>
            </w:r>
            <w:r>
              <w:rPr>
                <w:rFonts w:ascii="Times New Roman"/>
                <w:w w:val="99"/>
                <w:sz w:val="20"/>
              </w:rPr>
              <w:t> </w:t>
            </w:r>
            <w:r>
              <w:rPr>
                <w:rFonts w:ascii="Times New Roman"/>
                <w:spacing w:val="-1"/>
                <w:sz w:val="20"/>
              </w:rPr>
              <w:t>Surgical</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94" w:right="0" w:hanging="87"/>
              <w:jc w:val="left"/>
              <w:rPr>
                <w:rFonts w:ascii="Times New Roman" w:hAnsi="Times New Roman" w:cs="Times New Roman" w:eastAsia="Times New Roman"/>
                <w:sz w:val="20"/>
                <w:szCs w:val="20"/>
              </w:rPr>
            </w:pPr>
            <w:r>
              <w:rPr>
                <w:rFonts w:ascii="Times New Roman"/>
                <w:sz w:val="20"/>
              </w:rPr>
              <w:t>Hepatobiliary</w:t>
            </w:r>
          </w:p>
          <w:p>
            <w:pPr>
              <w:pStyle w:val="TableParagraph"/>
              <w:spacing w:line="360" w:lineRule="atLeast"/>
              <w:ind w:left="302" w:right="195" w:hanging="108"/>
              <w:jc w:val="left"/>
              <w:rPr>
                <w:rFonts w:ascii="Times New Roman" w:hAnsi="Times New Roman" w:cs="Times New Roman" w:eastAsia="Times New Roman"/>
                <w:sz w:val="20"/>
                <w:szCs w:val="20"/>
              </w:rPr>
            </w:pPr>
            <w:r>
              <w:rPr>
                <w:rFonts w:ascii="Times New Roman"/>
                <w:sz w:val="20"/>
              </w:rPr>
              <w:t>System</w:t>
            </w:r>
            <w:r>
              <w:rPr>
                <w:rFonts w:ascii="Times New Roman"/>
                <w:spacing w:val="-7"/>
                <w:sz w:val="20"/>
              </w:rPr>
              <w:t> </w:t>
            </w:r>
            <w:r>
              <w:rPr>
                <w:rFonts w:ascii="Times New Roman"/>
                <w:sz w:val="20"/>
              </w:rPr>
              <w:t>and</w:t>
            </w:r>
            <w:r>
              <w:rPr>
                <w:rFonts w:ascii="Times New Roman"/>
                <w:w w:val="99"/>
                <w:sz w:val="20"/>
              </w:rPr>
              <w:t> </w:t>
            </w:r>
            <w:r>
              <w:rPr>
                <w:rFonts w:ascii="Times New Roman"/>
                <w:sz w:val="20"/>
              </w:rPr>
              <w:t>Pancreas</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47" w:right="0"/>
              <w:jc w:val="left"/>
              <w:rPr>
                <w:rFonts w:ascii="Times New Roman" w:hAnsi="Times New Roman" w:cs="Times New Roman" w:eastAsia="Times New Roman"/>
                <w:sz w:val="20"/>
                <w:szCs w:val="20"/>
              </w:rPr>
            </w:pPr>
            <w:r>
              <w:rPr>
                <w:rFonts w:ascii="Times New Roman"/>
                <w:sz w:val="20"/>
              </w:rPr>
              <w:t>Drainage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19" w:right="0"/>
              <w:jc w:val="left"/>
              <w:rPr>
                <w:rFonts w:ascii="Times New Roman" w:hAnsi="Times New Roman" w:cs="Times New Roman" w:eastAsia="Times New Roman"/>
                <w:sz w:val="20"/>
                <w:szCs w:val="20"/>
              </w:rPr>
            </w:pPr>
            <w:r>
              <w:rPr>
                <w:rFonts w:ascii="Times New Roman"/>
                <w:sz w:val="20"/>
              </w:rPr>
              <w:t>Liver</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585" w:right="131" w:hanging="456"/>
              <w:jc w:val="left"/>
              <w:rPr>
                <w:rFonts w:ascii="Times New Roman" w:hAnsi="Times New Roman" w:cs="Times New Roman" w:eastAsia="Times New Roman"/>
                <w:sz w:val="20"/>
                <w:szCs w:val="20"/>
              </w:rPr>
            </w:pPr>
            <w:r>
              <w:rPr>
                <w:rFonts w:ascii="Times New Roman"/>
                <w:sz w:val="20"/>
              </w:rPr>
              <w:t>Percutaneou</w:t>
            </w:r>
            <w:r>
              <w:rPr>
                <w:rFonts w:ascii="Times New Roman"/>
                <w:w w:val="99"/>
                <w:sz w:val="20"/>
              </w:rPr>
              <w:t> </w:t>
            </w:r>
            <w:r>
              <w:rPr>
                <w:rFonts w:ascii="Times New Roman"/>
                <w:sz w:val="20"/>
              </w:rPr>
              <w:t>s</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51" w:right="253" w:firstLine="16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51" w:right="152" w:firstLine="237"/>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Qualifier</w:t>
            </w:r>
          </w:p>
        </w:tc>
      </w:tr>
      <w:tr>
        <w:trPr>
          <w:trHeight w:val="466" w:hRule="exact"/>
        </w:trPr>
        <w:tc>
          <w:tcPr>
            <w:tcW w:w="11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F</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9</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3</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r>
    </w:tbl>
    <w:p>
      <w:pPr>
        <w:spacing w:after="0" w:line="240" w:lineRule="auto"/>
        <w:jc w:val="center"/>
        <w:rPr>
          <w:rFonts w:ascii="Times New Roman" w:hAnsi="Times New Roman" w:cs="Times New Roman" w:eastAsia="Times New Roman"/>
          <w:sz w:val="24"/>
          <w:szCs w:val="24"/>
        </w:rPr>
        <w:sectPr>
          <w:pgSz w:w="11910" w:h="16840"/>
          <w:pgMar w:header="0" w:footer="729" w:top="1400" w:bottom="980" w:left="1680" w:right="1400"/>
        </w:sectPr>
      </w:pPr>
    </w:p>
    <w:p>
      <w:pPr>
        <w:pStyle w:val="BodyText"/>
        <w:spacing w:line="240" w:lineRule="auto" w:before="7"/>
        <w:ind w:left="298" w:right="93"/>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598" w:right="93"/>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1"/>
        </w:rPr>
        <w:t> </w:t>
      </w:r>
      <w:r>
        <w:rPr/>
        <w:t>Drainage</w:t>
      </w:r>
      <w:r>
        <w:rPr>
          <w:spacing w:val="-2"/>
        </w:rPr>
        <w:t> </w:t>
      </w:r>
      <w:r>
        <w:rPr>
          <w:rFonts w:ascii="標楷體" w:hAnsi="標楷體" w:cs="標楷體" w:eastAsia="標楷體"/>
        </w:rPr>
        <w:t>索引，依序查閱</w:t>
      </w:r>
      <w:r>
        <w:rPr>
          <w:rFonts w:ascii="標楷體" w:hAnsi="標楷體" w:cs="標楷體" w:eastAsia="標楷體"/>
          <w:spacing w:val="-60"/>
        </w:rPr>
        <w:t> </w:t>
      </w:r>
      <w:r>
        <w:rPr/>
        <w:t>Liver</w:t>
      </w:r>
      <w:r>
        <w:rPr>
          <w:spacing w:val="-2"/>
        </w:rPr>
        <w:t> </w:t>
      </w:r>
      <w:r>
        <w:rPr>
          <w:rFonts w:ascii="標楷體" w:hAnsi="標楷體" w:cs="標楷體" w:eastAsia="標楷體"/>
        </w:rPr>
        <w:t>可得代碼</w:t>
      </w:r>
      <w:r>
        <w:rPr>
          <w:rFonts w:ascii="標楷體" w:hAnsi="標楷體" w:cs="標楷體" w:eastAsia="標楷體"/>
          <w:spacing w:val="-61"/>
        </w:rPr>
        <w:t> </w:t>
      </w:r>
      <w:r>
        <w:rPr/>
        <w:t>0F90</w:t>
      </w:r>
      <w:r>
        <w:rPr>
          <w:rFonts w:ascii="標楷體" w:hAnsi="標楷體" w:cs="標楷體" w:eastAsia="標楷體"/>
        </w:rPr>
        <w:t>。</w:t>
      </w:r>
    </w:p>
    <w:p>
      <w:pPr>
        <w:pStyle w:val="BodyText"/>
        <w:spacing w:line="271" w:lineRule="auto" w:before="42"/>
        <w:ind w:left="598" w:right="93"/>
        <w:jc w:val="left"/>
        <w:rPr>
          <w:rFonts w:ascii="標楷體" w:hAnsi="標楷體" w:cs="標楷體" w:eastAsia="標楷體"/>
        </w:rPr>
      </w:pPr>
      <w:r>
        <w:rPr/>
        <w:t>2.</w:t>
      </w:r>
      <w:r>
        <w:rPr>
          <w:rFonts w:ascii="標楷體" w:hAnsi="標楷體" w:cs="標楷體" w:eastAsia="標楷體"/>
        </w:rPr>
        <w:t>再查閱表格 </w:t>
      </w:r>
      <w:r>
        <w:rPr/>
        <w:t>0F90 </w:t>
      </w:r>
      <w:r>
        <w:rPr>
          <w:rFonts w:ascii="標楷體" w:hAnsi="標楷體" w:cs="標楷體" w:eastAsia="標楷體"/>
        </w:rPr>
        <w:t>，依序查閱 </w:t>
      </w:r>
      <w:r>
        <w:rPr/>
        <w:t>Percutaneous</w:t>
      </w:r>
      <w:r>
        <w:rPr>
          <w:rFonts w:ascii="標楷體" w:hAnsi="標楷體" w:cs="標楷體" w:eastAsia="標楷體"/>
        </w:rPr>
        <w:t>、</w:t>
      </w:r>
      <w:r>
        <w:rPr/>
        <w:t>No Device</w:t>
      </w:r>
      <w:r>
        <w:rPr>
          <w:rFonts w:ascii="標楷體" w:hAnsi="標楷體" w:cs="標楷體" w:eastAsia="標楷體"/>
        </w:rPr>
        <w:t>、</w:t>
      </w:r>
      <w:r>
        <w:rPr/>
        <w:t>No Qualifier</w:t>
      </w:r>
      <w:r>
        <w:rPr>
          <w:spacing w:val="-11"/>
        </w:rPr>
        <w:t> </w:t>
      </w:r>
      <w:r>
        <w:rPr>
          <w:rFonts w:ascii="標楷體" w:hAnsi="標楷體" w:cs="標楷體" w:eastAsia="標楷體"/>
        </w:rPr>
        <w:t>即 可得完整代碼</w:t>
      </w:r>
      <w:r>
        <w:rPr>
          <w:rFonts w:ascii="標楷體" w:hAnsi="標楷體" w:cs="標楷體" w:eastAsia="標楷體"/>
          <w:spacing w:val="-60"/>
        </w:rPr>
        <w:t> </w:t>
      </w:r>
      <w:r>
        <w:rPr/>
        <w:t>0F903ZZ</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729" w:top="1400" w:bottom="980" w:left="1680" w:right="1680"/>
        </w:sectPr>
      </w:pPr>
    </w:p>
    <w:p>
      <w:pPr>
        <w:pStyle w:val="Heading2"/>
        <w:tabs>
          <w:tab w:pos="1077" w:val="left" w:leader="none"/>
        </w:tabs>
        <w:spacing w:line="240" w:lineRule="auto" w:before="9"/>
        <w:ind w:left="478" w:right="33" w:hanging="360"/>
        <w:jc w:val="left"/>
        <w:rPr>
          <w:rFonts w:ascii="Times New Roman" w:hAnsi="Times New Roman" w:cs="Times New Roman" w:eastAsia="Times New Roman"/>
          <w:b w:val="0"/>
          <w:bCs w:val="0"/>
        </w:rPr>
      </w:pPr>
      <w:bookmarkStart w:name="_bookmark159" w:id="160"/>
      <w:bookmarkEnd w:id="160"/>
      <w:r>
        <w:rPr>
          <w:b w:val="0"/>
          <w:bCs w:val="0"/>
        </w:rPr>
      </w:r>
      <w:r>
        <w:rPr>
          <w:w w:val="95"/>
        </w:rPr>
        <w:t>第七節</w:t>
        <w:tab/>
      </w:r>
      <w:r>
        <w:rPr/>
        <w:t>摘除</w:t>
      </w:r>
      <w:r>
        <w:rPr>
          <w:rFonts w:ascii="Times New Roman" w:hAnsi="Times New Roman" w:cs="Times New Roman" w:eastAsia="Times New Roman"/>
        </w:rPr>
        <w:t>(Extirpation) (Root operation</w:t>
      </w:r>
      <w:r>
        <w:rPr>
          <w:rFonts w:ascii="Times New Roman" w:hAnsi="Times New Roman" w:cs="Times New Roman" w:eastAsia="Times New Roman"/>
          <w:spacing w:val="-5"/>
        </w:rPr>
        <w:t> </w:t>
      </w:r>
      <w:r>
        <w:rPr>
          <w:rFonts w:ascii="Times New Roman" w:hAnsi="Times New Roman" w:cs="Times New Roman" w:eastAsia="Times New Roman"/>
        </w:rPr>
        <w:t>C)</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40" w:lineRule="auto"/>
        <w:ind w:left="478" w:right="33"/>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478" w:right="33" w:firstLine="540"/>
        <w:jc w:val="left"/>
        <w:rPr>
          <w:rFonts w:ascii="標楷體" w:hAnsi="標楷體" w:cs="標楷體" w:eastAsia="標楷體"/>
        </w:rPr>
      </w:pPr>
      <w:r>
        <w:rPr>
          <w:rFonts w:ascii="標楷體" w:hAnsi="標楷體" w:cs="標楷體" w:eastAsia="標楷體"/>
        </w:rPr>
        <w:t>取出或切除身體內固體物質。</w:t>
      </w:r>
    </w:p>
    <w:p>
      <w:pPr>
        <w:spacing w:line="240" w:lineRule="auto" w:before="0"/>
        <w:rPr>
          <w:rFonts w:ascii="標楷體" w:hAnsi="標楷體" w:cs="標楷體" w:eastAsia="標楷體"/>
          <w:sz w:val="31"/>
          <w:szCs w:val="31"/>
        </w:rPr>
      </w:pPr>
    </w:p>
    <w:p>
      <w:pPr>
        <w:pStyle w:val="BodyText"/>
        <w:spacing w:line="314" w:lineRule="auto"/>
        <w:ind w:left="838" w:right="5235" w:hanging="360"/>
        <w:jc w:val="left"/>
      </w:pPr>
      <w:r>
        <w:rPr>
          <w:rFonts w:ascii="標楷體" w:hAnsi="標楷體" w:cs="標楷體" w:eastAsia="標楷體"/>
        </w:rPr>
        <w:t>二、常用字詞： </w:t>
      </w:r>
      <w:r>
        <w:rPr/>
        <w:t>Choledocholithotomy Cystolithotomy Embolectomy Endarterectomy Evacuation</w:t>
      </w:r>
      <w:r>
        <w:rPr>
          <w:spacing w:val="-5"/>
        </w:rPr>
        <w:t> </w:t>
      </w:r>
      <w:r>
        <w:rPr/>
        <w:t>Hematoma</w:t>
      </w:r>
    </w:p>
    <w:p>
      <w:pPr>
        <w:pStyle w:val="BodyText"/>
        <w:spacing w:line="314" w:lineRule="auto" w:before="1"/>
        <w:ind w:left="838" w:right="2435"/>
        <w:jc w:val="left"/>
      </w:pPr>
      <w:r>
        <w:rPr/>
        <w:t>Magnet extraction, ocular foreign</w:t>
      </w:r>
      <w:r>
        <w:rPr>
          <w:spacing w:val="-6"/>
        </w:rPr>
        <w:t> </w:t>
      </w:r>
      <w:r>
        <w:rPr/>
        <w:t>body</w:t>
      </w:r>
      <w:r>
        <w:rPr/>
        <w:t> Nephrolithotomy</w:t>
      </w:r>
    </w:p>
    <w:p>
      <w:pPr>
        <w:pStyle w:val="BodyText"/>
        <w:spacing w:line="312" w:lineRule="auto" w:before="1"/>
        <w:ind w:left="838" w:right="5235"/>
        <w:jc w:val="left"/>
      </w:pPr>
      <w:r>
        <w:rPr/>
        <w:t>Sequestrectomy,</w:t>
      </w:r>
      <w:r>
        <w:rPr>
          <w:spacing w:val="-17"/>
        </w:rPr>
        <w:t> </w:t>
      </w:r>
      <w:r>
        <w:rPr/>
        <w:t>bone</w:t>
      </w:r>
      <w:r>
        <w:rPr/>
        <w:t> Thrombectomy</w:t>
      </w:r>
    </w:p>
    <w:p>
      <w:pPr>
        <w:spacing w:line="240" w:lineRule="auto" w:before="11"/>
        <w:rPr>
          <w:rFonts w:ascii="Times New Roman" w:hAnsi="Times New Roman" w:cs="Times New Roman" w:eastAsia="Times New Roman"/>
          <w:sz w:val="26"/>
          <w:szCs w:val="26"/>
        </w:rPr>
      </w:pPr>
    </w:p>
    <w:p>
      <w:pPr>
        <w:pStyle w:val="BodyText"/>
        <w:spacing w:line="273" w:lineRule="auto"/>
        <w:ind w:left="658" w:right="856" w:hanging="180"/>
        <w:jc w:val="left"/>
        <w:rPr>
          <w:rFonts w:ascii="標楷體" w:hAnsi="標楷體" w:cs="標楷體" w:eastAsia="標楷體"/>
        </w:rPr>
      </w:pPr>
      <w:r>
        <w:rPr>
          <w:rFonts w:ascii="標楷體" w:hAnsi="標楷體" w:cs="標楷體" w:eastAsia="標楷體"/>
        </w:rPr>
        <w:t>三、編碼注意事項： </w:t>
      </w:r>
      <w:r>
        <w:rPr/>
        <w:t>(</w:t>
      </w:r>
      <w:r>
        <w:rPr>
          <w:rFonts w:ascii="標楷體" w:hAnsi="標楷體" w:cs="標楷體" w:eastAsia="標楷體"/>
        </w:rPr>
        <w:t>一</w:t>
      </w:r>
      <w:r>
        <w:rPr/>
        <w:t>)</w:t>
      </w:r>
      <w:r>
        <w:rPr>
          <w:rFonts w:ascii="標楷體" w:hAnsi="標楷體" w:cs="標楷體" w:eastAsia="標楷體"/>
        </w:rPr>
        <w:t>固體物質可能是生物功能不正常的產物或異物。 </w:t>
      </w:r>
      <w:r>
        <w:rPr/>
        <w:t>(</w:t>
      </w:r>
      <w:r>
        <w:rPr>
          <w:rFonts w:ascii="標楷體" w:hAnsi="標楷體" w:cs="標楷體" w:eastAsia="標楷體"/>
        </w:rPr>
        <w:t>二</w:t>
      </w:r>
      <w:r>
        <w:rPr/>
        <w:t>)</w:t>
      </w:r>
      <w:r>
        <w:rPr>
          <w:rFonts w:ascii="標楷體" w:hAnsi="標楷體" w:cs="標楷體" w:eastAsia="標楷體"/>
        </w:rPr>
        <w:t>此固體物質也有可能是先前已斷裂的物質碎片。</w:t>
      </w:r>
    </w:p>
    <w:p>
      <w:pPr>
        <w:pStyle w:val="BodyText"/>
        <w:spacing w:line="271" w:lineRule="auto" w:before="4"/>
        <w:ind w:left="1018" w:right="33" w:hanging="360"/>
        <w:jc w:val="left"/>
        <w:rPr>
          <w:rFonts w:ascii="標楷體" w:hAnsi="標楷體" w:cs="標楷體" w:eastAsia="標楷體"/>
        </w:rPr>
      </w:pPr>
      <w:r>
        <w:rPr>
          <w:spacing w:val="-3"/>
        </w:rPr>
        <w:t>(</w:t>
      </w:r>
      <w:r>
        <w:rPr>
          <w:rFonts w:ascii="標楷體" w:hAnsi="標楷體" w:cs="標楷體" w:eastAsia="標楷體"/>
          <w:spacing w:val="-3"/>
        </w:rPr>
        <w:t>三</w:t>
      </w:r>
      <w:r>
        <w:rPr>
          <w:spacing w:val="-3"/>
        </w:rPr>
        <w:t>)</w:t>
      </w:r>
      <w:r>
        <w:rPr>
          <w:rFonts w:ascii="標楷體" w:hAnsi="標楷體" w:cs="標楷體" w:eastAsia="標楷體"/>
          <w:spacing w:val="-3"/>
        </w:rPr>
        <w:t>摘除</w:t>
      </w:r>
      <w:r>
        <w:rPr>
          <w:spacing w:val="-3"/>
        </w:rPr>
        <w:t>(Extirpation)</w:t>
      </w:r>
      <w:r>
        <w:rPr>
          <w:rFonts w:ascii="標楷體" w:hAnsi="標楷體" w:cs="標楷體" w:eastAsia="標楷體"/>
          <w:spacing w:val="-3"/>
        </w:rPr>
        <w:t>的重點在於手術目的是取出體內固體物體</w:t>
      </w:r>
      <w:r>
        <w:rPr>
          <w:spacing w:val="-3"/>
        </w:rPr>
        <w:t>;</w:t>
      </w:r>
      <w:r>
        <w:rPr>
          <w:rFonts w:ascii="標楷體" w:hAnsi="標楷體" w:cs="標楷體" w:eastAsia="標楷體"/>
          <w:spacing w:val="-3"/>
        </w:rPr>
        <w:t>如異物，血</w:t>
      </w:r>
      <w:r>
        <w:rPr>
          <w:rFonts w:ascii="標楷體" w:hAnsi="標楷體" w:cs="標楷體" w:eastAsia="標楷體"/>
          <w:spacing w:val="-85"/>
        </w:rPr>
        <w:t> </w:t>
      </w:r>
      <w:r>
        <w:rPr>
          <w:rFonts w:ascii="標楷體" w:hAnsi="標楷體" w:cs="標楷體" w:eastAsia="標楷體"/>
          <w:spacing w:val="-85"/>
        </w:rPr>
      </w:r>
      <w:r>
        <w:rPr>
          <w:rFonts w:ascii="標楷體" w:hAnsi="標楷體" w:cs="標楷體" w:eastAsia="標楷體"/>
        </w:rPr>
        <w:t>栓或結石。</w:t>
      </w:r>
    </w:p>
    <w:p>
      <w:pPr>
        <w:spacing w:line="240" w:lineRule="auto" w:before="9"/>
        <w:rPr>
          <w:rFonts w:ascii="標楷體" w:hAnsi="標楷體" w:cs="標楷體" w:eastAsia="標楷體"/>
          <w:sz w:val="28"/>
          <w:szCs w:val="28"/>
        </w:rPr>
      </w:pPr>
    </w:p>
    <w:p>
      <w:pPr>
        <w:pStyle w:val="BodyText"/>
        <w:spacing w:line="240" w:lineRule="auto"/>
        <w:ind w:left="478" w:right="33"/>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598" w:right="33"/>
        <w:jc w:val="left"/>
      </w:pPr>
      <w:r>
        <w:rPr/>
        <w:t>Transurethral ureteroscopy with removal of left ureter</w:t>
      </w:r>
      <w:r>
        <w:rPr>
          <w:spacing w:val="-21"/>
        </w:rPr>
        <w:t> </w:t>
      </w:r>
      <w:r>
        <w:rPr/>
        <w:t>stone</w:t>
      </w:r>
    </w:p>
    <w:p>
      <w:pPr>
        <w:pStyle w:val="BodyText"/>
        <w:spacing w:line="240" w:lineRule="auto" w:before="30"/>
        <w:ind w:left="838" w:right="33"/>
        <w:jc w:val="left"/>
      </w:pPr>
      <w:r>
        <w:rPr>
          <w:rFonts w:ascii="標楷體" w:hAnsi="標楷體" w:cs="標楷體" w:eastAsia="標楷體"/>
        </w:rPr>
        <w:t>代碼：</w:t>
      </w:r>
      <w:r>
        <w:rPr/>
        <w:t>0TC78ZZ</w:t>
      </w:r>
    </w:p>
    <w:p>
      <w:pPr>
        <w:spacing w:line="240" w:lineRule="auto" w:before="10"/>
        <w:rPr>
          <w:rFonts w:ascii="Times New Roman" w:hAnsi="Times New Roman" w:cs="Times New Roman" w:eastAsia="Times New Roman"/>
          <w:sz w:val="4"/>
          <w:szCs w:val="4"/>
        </w:rPr>
      </w:pPr>
    </w:p>
    <w:tbl>
      <w:tblPr>
        <w:tblW w:w="0" w:type="auto"/>
        <w:jc w:val="left"/>
        <w:tblInd w:w="473" w:type="dxa"/>
        <w:tblLayout w:type="fixed"/>
        <w:tblCellMar>
          <w:top w:w="0" w:type="dxa"/>
          <w:left w:w="0" w:type="dxa"/>
          <w:bottom w:w="0" w:type="dxa"/>
          <w:right w:w="0" w:type="dxa"/>
        </w:tblCellMar>
        <w:tblLook w:val="01E0"/>
      </w:tblPr>
      <w:tblGrid>
        <w:gridCol w:w="1003"/>
        <w:gridCol w:w="1157"/>
        <w:gridCol w:w="1116"/>
        <w:gridCol w:w="1056"/>
        <w:gridCol w:w="1606"/>
        <w:gridCol w:w="1056"/>
        <w:gridCol w:w="1069"/>
      </w:tblGrid>
      <w:tr>
        <w:trPr>
          <w:trHeight w:val="1090" w:hRule="exact"/>
        </w:trPr>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96" w:right="105" w:hanging="185"/>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88" w:right="182"/>
              <w:jc w:val="center"/>
              <w:rPr>
                <w:rFonts w:ascii="Times New Roman" w:hAnsi="Times New Roman" w:cs="Times New Roman" w:eastAsia="Times New Roman"/>
                <w:sz w:val="20"/>
                <w:szCs w:val="20"/>
              </w:rPr>
            </w:pPr>
            <w:r>
              <w:rPr>
                <w:rFonts w:ascii="Times New Roman"/>
                <w:w w:val="95"/>
                <w:sz w:val="20"/>
              </w:rPr>
              <w:t>Character2</w:t>
            </w:r>
            <w:r>
              <w:rPr>
                <w:rFonts w:ascii="Times New Roman"/>
                <w:spacing w:val="-17"/>
                <w:w w:val="95"/>
                <w:sz w:val="20"/>
              </w:rPr>
              <w:t> </w:t>
            </w:r>
            <w:r>
              <w:rPr>
                <w:rFonts w:ascii="Times New Roman"/>
                <w:spacing w:val="-17"/>
                <w:w w:val="95"/>
                <w:sz w:val="20"/>
              </w:rPr>
            </w:r>
            <w:r>
              <w:rPr>
                <w:rFonts w:ascii="Times New Roman"/>
                <w:sz w:val="20"/>
              </w:rPr>
              <w:t>Body</w:t>
            </w:r>
          </w:p>
          <w:p>
            <w:pPr>
              <w:pStyle w:val="TableParagraph"/>
              <w:spacing w:line="240" w:lineRule="auto" w:before="3"/>
              <w:ind w:right="0"/>
              <w:jc w:val="center"/>
              <w:rPr>
                <w:rFonts w:ascii="Times New Roman" w:hAnsi="Times New Roman" w:cs="Times New Roman" w:eastAsia="Times New Roman"/>
                <w:sz w:val="20"/>
                <w:szCs w:val="20"/>
              </w:rPr>
            </w:pPr>
            <w:r>
              <w:rPr>
                <w:rFonts w:ascii="Times New Roman"/>
                <w:sz w:val="20"/>
              </w:rPr>
              <w:t>System</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67" w:right="151" w:hanging="12"/>
              <w:jc w:val="center"/>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p>
          <w:p>
            <w:pPr>
              <w:pStyle w:val="TableParagraph"/>
              <w:spacing w:line="240" w:lineRule="auto" w:before="3"/>
              <w:ind w:right="0"/>
              <w:jc w:val="center"/>
              <w:rPr>
                <w:rFonts w:ascii="Times New Roman" w:hAnsi="Times New Roman" w:cs="Times New Roman" w:eastAsia="Times New Roman"/>
                <w:sz w:val="20"/>
                <w:szCs w:val="20"/>
              </w:rPr>
            </w:pPr>
            <w:r>
              <w:rPr>
                <w:rFonts w:ascii="Times New Roman"/>
                <w:sz w:val="20"/>
              </w:rPr>
              <w:t>Operation</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19" w:right="119"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60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55" w:right="407" w:hanging="4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94" w:right="131"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06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22" w:right="139"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450" w:hRule="exact"/>
        </w:trPr>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65" w:right="166" w:hanging="1"/>
              <w:jc w:val="center"/>
              <w:rPr>
                <w:rFonts w:ascii="Times New Roman" w:hAnsi="Times New Roman" w:cs="Times New Roman" w:eastAsia="Times New Roman"/>
                <w:sz w:val="20"/>
                <w:szCs w:val="20"/>
              </w:rPr>
            </w:pPr>
            <w:r>
              <w:rPr>
                <w:rFonts w:ascii="Times New Roman"/>
                <w:sz w:val="20"/>
              </w:rPr>
              <w:t>Medical</w:t>
            </w:r>
            <w:r>
              <w:rPr>
                <w:rFonts w:ascii="Times New Roman"/>
                <w:w w:val="99"/>
                <w:sz w:val="20"/>
              </w:rPr>
              <w:t> </w:t>
            </w:r>
            <w:r>
              <w:rPr>
                <w:rFonts w:ascii="Times New Roman"/>
                <w:sz w:val="20"/>
              </w:rPr>
              <w:t>and</w:t>
            </w:r>
            <w:r>
              <w:rPr>
                <w:rFonts w:ascii="Times New Roman"/>
                <w:w w:val="99"/>
                <w:sz w:val="20"/>
              </w:rPr>
              <w:t> </w:t>
            </w:r>
            <w:r>
              <w:rPr>
                <w:rFonts w:ascii="Times New Roman"/>
                <w:spacing w:val="-1"/>
                <w:sz w:val="20"/>
              </w:rPr>
              <w:t>Surgical</w:t>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78" w:right="259" w:hanging="15"/>
              <w:jc w:val="left"/>
              <w:rPr>
                <w:rFonts w:ascii="Times New Roman" w:hAnsi="Times New Roman" w:cs="Times New Roman" w:eastAsia="Times New Roman"/>
                <w:sz w:val="20"/>
                <w:szCs w:val="20"/>
              </w:rPr>
            </w:pPr>
            <w:r>
              <w:rPr>
                <w:rFonts w:ascii="Times New Roman"/>
                <w:sz w:val="20"/>
              </w:rPr>
              <w:t>Urinary</w:t>
            </w:r>
            <w:r>
              <w:rPr>
                <w:rFonts w:ascii="Times New Roman"/>
                <w:w w:val="99"/>
                <w:sz w:val="20"/>
              </w:rPr>
              <w:t> </w:t>
            </w:r>
            <w:r>
              <w:rPr>
                <w:rFonts w:ascii="Times New Roman"/>
                <w:sz w:val="20"/>
              </w:rPr>
              <w:t>System</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sz w:val="20"/>
                <w:szCs w:val="20"/>
              </w:rPr>
            </w:pPr>
            <w:r>
              <w:rPr>
                <w:rFonts w:ascii="Times New Roman"/>
                <w:sz w:val="20"/>
              </w:rPr>
              <w:t>Extirpation</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55" w:right="243" w:hanging="108"/>
              <w:jc w:val="left"/>
              <w:rPr>
                <w:rFonts w:ascii="Times New Roman" w:hAnsi="Times New Roman" w:cs="Times New Roman" w:eastAsia="Times New Roman"/>
                <w:sz w:val="20"/>
                <w:szCs w:val="20"/>
              </w:rPr>
            </w:pPr>
            <w:r>
              <w:rPr>
                <w:rFonts w:ascii="Times New Roman"/>
                <w:sz w:val="20"/>
              </w:rPr>
              <w:t>Ureter,</w:t>
            </w:r>
            <w:r>
              <w:rPr>
                <w:rFonts w:ascii="Times New Roman"/>
                <w:w w:val="99"/>
                <w:sz w:val="20"/>
              </w:rPr>
              <w:t> </w:t>
            </w:r>
            <w:r>
              <w:rPr>
                <w:rFonts w:ascii="Times New Roman"/>
                <w:sz w:val="20"/>
              </w:rPr>
              <w:t>Left</w:t>
            </w:r>
          </w:p>
        </w:tc>
        <w:tc>
          <w:tcPr>
            <w:tcW w:w="160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25" w:right="227"/>
              <w:jc w:val="center"/>
              <w:rPr>
                <w:rFonts w:ascii="Times New Roman" w:hAnsi="Times New Roman" w:cs="Times New Roman" w:eastAsia="Times New Roman"/>
                <w:sz w:val="20"/>
                <w:szCs w:val="20"/>
              </w:rPr>
            </w:pPr>
            <w:r>
              <w:rPr>
                <w:rFonts w:ascii="Times New Roman"/>
                <w:spacing w:val="-5"/>
                <w:sz w:val="20"/>
              </w:rPr>
              <w:t>Via </w:t>
            </w:r>
            <w:r>
              <w:rPr>
                <w:rFonts w:ascii="Times New Roman"/>
                <w:sz w:val="20"/>
              </w:rPr>
              <w:t>Natural</w:t>
            </w:r>
            <w:r>
              <w:rPr>
                <w:rFonts w:ascii="Times New Roman"/>
                <w:spacing w:val="3"/>
                <w:sz w:val="20"/>
              </w:rPr>
              <w:t> </w:t>
            </w:r>
            <w:r>
              <w:rPr>
                <w:rFonts w:ascii="Times New Roman"/>
                <w:sz w:val="20"/>
              </w:rPr>
              <w:t>or</w:t>
            </w:r>
            <w:r>
              <w:rPr>
                <w:rFonts w:ascii="Times New Roman"/>
                <w:w w:val="99"/>
                <w:sz w:val="20"/>
              </w:rPr>
              <w:t> </w:t>
            </w:r>
            <w:r>
              <w:rPr>
                <w:rFonts w:ascii="Times New Roman"/>
                <w:sz w:val="20"/>
              </w:rPr>
              <w:t>Artificial</w:t>
            </w:r>
            <w:r>
              <w:rPr>
                <w:rFonts w:ascii="Times New Roman"/>
                <w:w w:val="99"/>
                <w:sz w:val="20"/>
              </w:rPr>
              <w:t> </w:t>
            </w:r>
            <w:r>
              <w:rPr>
                <w:rFonts w:ascii="Times New Roman"/>
                <w:sz w:val="20"/>
              </w:rPr>
              <w:t>Opening</w:t>
            </w:r>
          </w:p>
          <w:p>
            <w:pPr>
              <w:pStyle w:val="TableParagraph"/>
              <w:spacing w:line="240" w:lineRule="auto" w:before="3"/>
              <w:ind w:right="3"/>
              <w:jc w:val="center"/>
              <w:rPr>
                <w:rFonts w:ascii="Times New Roman" w:hAnsi="Times New Roman" w:cs="Times New Roman" w:eastAsia="Times New Roman"/>
                <w:sz w:val="20"/>
                <w:szCs w:val="20"/>
              </w:rPr>
            </w:pPr>
            <w:r>
              <w:rPr>
                <w:rFonts w:ascii="Times New Roman"/>
                <w:sz w:val="20"/>
              </w:rPr>
              <w:t>Endoscopic</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40" w:right="240" w:firstLine="16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06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67" w:right="170" w:firstLine="238"/>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Qualifier</w:t>
            </w:r>
          </w:p>
        </w:tc>
      </w:tr>
      <w:tr>
        <w:trPr>
          <w:trHeight w:val="372" w:hRule="exact"/>
        </w:trPr>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T</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C</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7</w:t>
            </w:r>
          </w:p>
        </w:tc>
        <w:tc>
          <w:tcPr>
            <w:tcW w:w="16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8</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c>
          <w:tcPr>
            <w:tcW w:w="10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right="33"/>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right="33" w:firstLine="539"/>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1"/>
        </w:rPr>
        <w:t> </w:t>
      </w:r>
      <w:r>
        <w:rPr/>
        <w:t>Extirpation </w:t>
      </w:r>
      <w:r>
        <w:rPr>
          <w:rFonts w:ascii="標楷體" w:hAnsi="標楷體" w:cs="標楷體" w:eastAsia="標楷體"/>
        </w:rPr>
        <w:t>索引，依序查閱</w:t>
      </w:r>
      <w:r>
        <w:rPr>
          <w:rFonts w:ascii="標楷體" w:hAnsi="標楷體" w:cs="標楷體" w:eastAsia="標楷體"/>
          <w:spacing w:val="-61"/>
        </w:rPr>
        <w:t> </w:t>
      </w:r>
      <w:r>
        <w:rPr/>
        <w:t>Ureter</w:t>
      </w:r>
      <w:r>
        <w:rPr>
          <w:rFonts w:ascii="標楷體" w:hAnsi="標楷體" w:cs="標楷體" w:eastAsia="標楷體"/>
        </w:rPr>
        <w:t>、</w:t>
      </w:r>
      <w:r>
        <w:rPr/>
        <w:t>Left</w:t>
      </w:r>
      <w:r>
        <w:rPr>
          <w:spacing w:val="-1"/>
        </w:rPr>
        <w:t> </w:t>
      </w:r>
      <w:r>
        <w:rPr>
          <w:rFonts w:ascii="標楷體" w:hAnsi="標楷體" w:cs="標楷體" w:eastAsia="標楷體"/>
        </w:rPr>
        <w:t>可得代碼</w:t>
      </w:r>
      <w:r>
        <w:rPr>
          <w:rFonts w:ascii="標楷體" w:hAnsi="標楷體" w:cs="標楷體" w:eastAsia="標楷體"/>
          <w:spacing w:val="-61"/>
        </w:rPr>
        <w:t> </w:t>
      </w:r>
      <w:r>
        <w:rPr/>
        <w:t>0TC7</w:t>
      </w:r>
      <w:r>
        <w:rPr>
          <w:rFonts w:ascii="標楷體" w:hAnsi="標楷體" w:cs="標楷體" w:eastAsia="標楷體"/>
        </w:rPr>
        <w:t>。 再查閱表格</w:t>
      </w:r>
      <w:r>
        <w:rPr>
          <w:rFonts w:ascii="標楷體" w:hAnsi="標楷體" w:cs="標楷體" w:eastAsia="標楷體"/>
          <w:spacing w:val="-62"/>
        </w:rPr>
        <w:t> </w:t>
      </w:r>
      <w:r>
        <w:rPr/>
        <w:t>0TC7</w:t>
      </w:r>
      <w:r>
        <w:rPr>
          <w:rFonts w:ascii="標楷體" w:hAnsi="標楷體" w:cs="標楷體" w:eastAsia="標楷體"/>
        </w:rPr>
        <w:t>，依序查閱</w:t>
      </w:r>
      <w:r>
        <w:rPr>
          <w:rFonts w:ascii="標楷體" w:hAnsi="標楷體" w:cs="標楷體" w:eastAsia="標楷體"/>
          <w:spacing w:val="-61"/>
        </w:rPr>
        <w:t> </w:t>
      </w:r>
      <w:r>
        <w:rPr>
          <w:spacing w:val="-5"/>
        </w:rPr>
        <w:t>Via</w:t>
      </w:r>
      <w:r>
        <w:rPr>
          <w:spacing w:val="-1"/>
        </w:rPr>
        <w:t> </w:t>
      </w:r>
      <w:r>
        <w:rPr/>
        <w:t>Natural</w:t>
      </w:r>
      <w:r>
        <w:rPr>
          <w:spacing w:val="-1"/>
        </w:rPr>
        <w:t> </w:t>
      </w:r>
      <w:r>
        <w:rPr/>
        <w:t>or</w:t>
      </w:r>
      <w:r>
        <w:rPr>
          <w:spacing w:val="-16"/>
        </w:rPr>
        <w:t> </w:t>
      </w:r>
      <w:r>
        <w:rPr/>
        <w:t>Artificial</w:t>
      </w:r>
      <w:r>
        <w:rPr>
          <w:spacing w:val="-1"/>
        </w:rPr>
        <w:t> </w:t>
      </w:r>
      <w:r>
        <w:rPr/>
        <w:t>Opening</w:t>
      </w:r>
      <w:r>
        <w:rPr>
          <w:spacing w:val="-1"/>
        </w:rPr>
        <w:t> </w:t>
      </w:r>
      <w:r>
        <w:rPr/>
        <w:t>Endoscopic</w:t>
      </w:r>
      <w:r>
        <w:rPr>
          <w:rFonts w:ascii="標楷體" w:hAnsi="標楷體" w:cs="標楷體" w:eastAsia="標楷體"/>
        </w:rPr>
        <w:t>、</w:t>
      </w:r>
      <w:r>
        <w:rPr/>
        <w:t>No Device</w:t>
      </w:r>
      <w:r>
        <w:rPr>
          <w:rFonts w:ascii="標楷體" w:hAnsi="標楷體" w:cs="標楷體" w:eastAsia="標楷體"/>
        </w:rPr>
        <w:t>、</w:t>
      </w:r>
      <w:r>
        <w:rPr/>
        <w:t>No Qualifier </w:t>
      </w:r>
      <w:r>
        <w:rPr>
          <w:rFonts w:ascii="標楷體" w:hAnsi="標楷體" w:cs="標楷體" w:eastAsia="標楷體"/>
        </w:rPr>
        <w:t>即可得完整代碼</w:t>
      </w:r>
      <w:r>
        <w:rPr>
          <w:rFonts w:ascii="標楷體" w:hAnsi="標楷體" w:cs="標楷體" w:eastAsia="標楷體"/>
          <w:spacing w:val="-68"/>
        </w:rPr>
        <w:t> </w:t>
      </w:r>
      <w:r>
        <w:rPr/>
        <w:t>0TC78ZZ</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729" w:top="1400" w:bottom="980" w:left="1680" w:right="1560"/>
        </w:sectPr>
      </w:pPr>
    </w:p>
    <w:p>
      <w:pPr>
        <w:pStyle w:val="Heading2"/>
        <w:spacing w:line="240" w:lineRule="auto" w:before="9"/>
        <w:ind w:right="33"/>
        <w:jc w:val="left"/>
        <w:rPr>
          <w:rFonts w:ascii="Times New Roman" w:hAnsi="Times New Roman" w:cs="Times New Roman" w:eastAsia="Times New Roman"/>
          <w:b w:val="0"/>
          <w:bCs w:val="0"/>
        </w:rPr>
      </w:pPr>
      <w:bookmarkStart w:name="_bookmark160" w:id="161"/>
      <w:bookmarkEnd w:id="161"/>
      <w:r>
        <w:rPr>
          <w:b w:val="0"/>
          <w:bCs w:val="0"/>
        </w:rPr>
      </w:r>
      <w:r>
        <w:rPr/>
        <w:t>第八節 擊碎</w:t>
      </w:r>
      <w:r>
        <w:rPr>
          <w:rFonts w:ascii="Times New Roman" w:hAnsi="Times New Roman" w:cs="Times New Roman" w:eastAsia="Times New Roman"/>
        </w:rPr>
        <w:t>(Fragmentation) (Root operation</w:t>
      </w:r>
      <w:r>
        <w:rPr>
          <w:rFonts w:ascii="Times New Roman" w:hAnsi="Times New Roman" w:cs="Times New Roman" w:eastAsia="Times New Roman"/>
          <w:spacing w:val="-12"/>
        </w:rPr>
        <w:t> </w:t>
      </w:r>
      <w:r>
        <w:rPr>
          <w:rFonts w:ascii="Times New Roman" w:hAnsi="Times New Roman" w:cs="Times New Roman" w:eastAsia="Times New Roman"/>
        </w:rPr>
        <w:t>F)</w:t>
      </w:r>
      <w:r>
        <w:rPr>
          <w:rFonts w:ascii="Times New Roman" w:hAnsi="Times New Roman" w:cs="Times New Roman" w:eastAsia="Times New Roman"/>
          <w:b w:val="0"/>
          <w:bCs w:val="0"/>
        </w:rPr>
      </w:r>
    </w:p>
    <w:p>
      <w:pPr>
        <w:pStyle w:val="BodyText"/>
        <w:spacing w:line="240" w:lineRule="auto" w:before="40"/>
        <w:ind w:left="658" w:right="33"/>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655" w:right="33" w:firstLine="542"/>
        <w:jc w:val="left"/>
        <w:rPr>
          <w:rFonts w:ascii="標楷體" w:hAnsi="標楷體" w:cs="標楷體" w:eastAsia="標楷體"/>
        </w:rPr>
      </w:pPr>
      <w:r>
        <w:rPr>
          <w:rFonts w:ascii="標楷體" w:hAnsi="標楷體" w:cs="標楷體" w:eastAsia="標楷體"/>
        </w:rPr>
        <w:t>將身體部位的固體物質擊碎成碎片。</w:t>
      </w:r>
    </w:p>
    <w:p>
      <w:pPr>
        <w:spacing w:line="240" w:lineRule="auto" w:before="0"/>
        <w:rPr>
          <w:rFonts w:ascii="標楷體" w:hAnsi="標楷體" w:cs="標楷體" w:eastAsia="標楷體"/>
          <w:sz w:val="31"/>
          <w:szCs w:val="31"/>
        </w:rPr>
      </w:pPr>
    </w:p>
    <w:p>
      <w:pPr>
        <w:pStyle w:val="BodyText"/>
        <w:spacing w:line="240" w:lineRule="auto"/>
        <w:ind w:left="655" w:right="33"/>
        <w:jc w:val="left"/>
        <w:rPr>
          <w:rFonts w:ascii="標楷體" w:hAnsi="標楷體" w:cs="標楷體" w:eastAsia="標楷體"/>
        </w:rPr>
      </w:pPr>
      <w:r>
        <w:rPr>
          <w:rFonts w:ascii="標楷體" w:hAnsi="標楷體" w:cs="標楷體" w:eastAsia="標楷體"/>
        </w:rPr>
        <w:t>二、常用字詞：</w:t>
      </w:r>
    </w:p>
    <w:p>
      <w:pPr>
        <w:pStyle w:val="BodyText"/>
        <w:spacing w:line="240" w:lineRule="auto" w:before="100"/>
        <w:ind w:left="1375" w:right="33"/>
        <w:jc w:val="left"/>
      </w:pPr>
      <w:r>
        <w:rPr/>
        <w:t>ESWL</w:t>
      </w:r>
    </w:p>
    <w:p>
      <w:pPr>
        <w:pStyle w:val="BodyText"/>
        <w:spacing w:line="266" w:lineRule="auto" w:before="84"/>
        <w:ind w:left="1375" w:right="5235"/>
        <w:jc w:val="left"/>
      </w:pPr>
      <w:r>
        <w:rPr/>
        <w:t>Lithotripsy Pulverization</w:t>
      </w:r>
      <w:r>
        <w:rPr>
          <w:spacing w:val="-2"/>
        </w:rPr>
        <w:t> </w:t>
      </w:r>
      <w:r>
        <w:rPr/>
        <w:t>(</w:t>
      </w:r>
      <w:r>
        <w:rPr>
          <w:rFonts w:ascii="標楷體" w:hAnsi="標楷體" w:cs="標楷體" w:eastAsia="標楷體"/>
        </w:rPr>
        <w:t>粉碎</w:t>
      </w:r>
      <w:r>
        <w:rPr/>
        <w:t>)</w:t>
      </w:r>
    </w:p>
    <w:p>
      <w:pPr>
        <w:spacing w:line="240" w:lineRule="auto" w:before="5"/>
        <w:rPr>
          <w:rFonts w:ascii="Times New Roman" w:hAnsi="Times New Roman" w:cs="Times New Roman" w:eastAsia="Times New Roman"/>
          <w:sz w:val="32"/>
          <w:szCs w:val="32"/>
        </w:rPr>
      </w:pPr>
    </w:p>
    <w:p>
      <w:pPr>
        <w:pStyle w:val="BodyText"/>
        <w:spacing w:line="273" w:lineRule="auto"/>
        <w:ind w:left="838" w:right="33" w:hanging="183"/>
        <w:jc w:val="left"/>
        <w:rPr>
          <w:rFonts w:ascii="標楷體" w:hAnsi="標楷體" w:cs="標楷體" w:eastAsia="標楷體"/>
        </w:rPr>
      </w:pPr>
      <w:r>
        <w:rPr>
          <w:rFonts w:ascii="標楷體" w:hAnsi="標楷體" w:cs="標楷體" w:eastAsia="標楷體"/>
        </w:rPr>
        <w:t>三、編碼注意事項： </w:t>
      </w:r>
      <w:r>
        <w:rPr/>
        <w:t>(</w:t>
      </w:r>
      <w:r>
        <w:rPr>
          <w:rFonts w:ascii="標楷體" w:hAnsi="標楷體" w:cs="標楷體" w:eastAsia="標楷體"/>
        </w:rPr>
        <w:t>一</w:t>
      </w:r>
      <w:r>
        <w:rPr/>
        <w:t>)</w:t>
      </w:r>
      <w:r>
        <w:rPr>
          <w:rFonts w:ascii="標楷體" w:hAnsi="標楷體" w:cs="標楷體" w:eastAsia="標楷體"/>
        </w:rPr>
        <w:t>固體物質可能是來自生物作用或異物之不正常產物。 </w:t>
      </w:r>
      <w:r>
        <w:rPr>
          <w:spacing w:val="-3"/>
        </w:rPr>
        <w:t>(</w:t>
      </w:r>
      <w:r>
        <w:rPr>
          <w:rFonts w:ascii="標楷體" w:hAnsi="標楷體" w:cs="標楷體" w:eastAsia="標楷體"/>
          <w:spacing w:val="-3"/>
        </w:rPr>
        <w:t>二</w:t>
      </w:r>
      <w:r>
        <w:rPr>
          <w:spacing w:val="-3"/>
        </w:rPr>
        <w:t>)</w:t>
      </w:r>
      <w:r>
        <w:rPr>
          <w:rFonts w:ascii="標楷體" w:hAnsi="標楷體" w:cs="標楷體" w:eastAsia="標楷體"/>
          <w:spacing w:val="-3"/>
        </w:rPr>
        <w:t>此手術方式包括利用物理力量</w:t>
      </w:r>
      <w:r>
        <w:rPr>
          <w:spacing w:val="-3"/>
        </w:rPr>
        <w:t>(</w:t>
      </w:r>
      <w:r>
        <w:rPr>
          <w:rFonts w:ascii="標楷體" w:hAnsi="標楷體" w:cs="標楷體" w:eastAsia="標楷體"/>
          <w:spacing w:val="-3"/>
        </w:rPr>
        <w:t>如手、超音波</w:t>
      </w:r>
      <w:r>
        <w:rPr>
          <w:spacing w:val="-3"/>
        </w:rPr>
        <w:t>)</w:t>
      </w:r>
      <w:r>
        <w:rPr>
          <w:rFonts w:ascii="標楷體" w:hAnsi="標楷體" w:cs="標楷體" w:eastAsia="標楷體"/>
          <w:spacing w:val="-3"/>
        </w:rPr>
        <w:t>直接或經由體外擊碎固</w:t>
      </w:r>
    </w:p>
    <w:p>
      <w:pPr>
        <w:pStyle w:val="BodyText"/>
        <w:spacing w:line="240" w:lineRule="auto" w:before="5"/>
        <w:ind w:left="658" w:right="33" w:firstLine="540"/>
        <w:jc w:val="left"/>
        <w:rPr>
          <w:rFonts w:ascii="標楷體" w:hAnsi="標楷體" w:cs="標楷體" w:eastAsia="標楷體"/>
        </w:rPr>
      </w:pPr>
      <w:r>
        <w:rPr>
          <w:rFonts w:ascii="標楷體" w:hAnsi="標楷體" w:cs="標楷體" w:eastAsia="標楷體"/>
        </w:rPr>
        <w:t>體物質，如結石或異物，但是並沒有移除碎片。</w:t>
      </w:r>
    </w:p>
    <w:p>
      <w:pPr>
        <w:spacing w:line="240" w:lineRule="auto" w:before="0"/>
        <w:rPr>
          <w:rFonts w:ascii="標楷體" w:hAnsi="標楷體" w:cs="標楷體" w:eastAsia="標楷體"/>
          <w:sz w:val="31"/>
          <w:szCs w:val="31"/>
        </w:rPr>
      </w:pPr>
    </w:p>
    <w:p>
      <w:pPr>
        <w:pStyle w:val="BodyText"/>
        <w:spacing w:line="240" w:lineRule="auto"/>
        <w:ind w:left="658" w:right="33"/>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2"/>
        <w:ind w:left="958" w:right="33"/>
        <w:jc w:val="left"/>
      </w:pPr>
      <w:r>
        <w:rPr/>
        <w:t>ESWL (Extracorporeal shock-wave lithotripsy)</w:t>
      </w:r>
      <w:r>
        <w:rPr>
          <w:rFonts w:ascii="Times New Roman"/>
          <w:b/>
        </w:rPr>
        <w:t>, </w:t>
      </w:r>
      <w:r>
        <w:rPr/>
        <w:t>left</w:t>
      </w:r>
      <w:r>
        <w:rPr>
          <w:spacing w:val="-19"/>
        </w:rPr>
        <w:t> </w:t>
      </w:r>
      <w:r>
        <w:rPr/>
        <w:t>ureter</w:t>
      </w:r>
    </w:p>
    <w:p>
      <w:pPr>
        <w:pStyle w:val="BodyText"/>
        <w:spacing w:line="240" w:lineRule="auto" w:before="27"/>
        <w:ind w:left="1078" w:right="33"/>
        <w:jc w:val="left"/>
      </w:pPr>
      <w:r>
        <w:rPr>
          <w:rFonts w:ascii="標楷體" w:hAnsi="標楷體" w:cs="標楷體" w:eastAsia="標楷體"/>
        </w:rPr>
        <w:t>代碼：</w:t>
      </w:r>
      <w:r>
        <w:rPr/>
        <w:t>0TF7XZZ</w:t>
      </w:r>
    </w:p>
    <w:p>
      <w:pPr>
        <w:spacing w:line="240" w:lineRule="auto" w:before="10"/>
        <w:rPr>
          <w:rFonts w:ascii="Times New Roman" w:hAnsi="Times New Roman" w:cs="Times New Roman" w:eastAsia="Times New Roman"/>
          <w:sz w:val="4"/>
          <w:szCs w:val="4"/>
        </w:rPr>
      </w:pPr>
    </w:p>
    <w:tbl>
      <w:tblPr>
        <w:tblW w:w="0" w:type="auto"/>
        <w:jc w:val="left"/>
        <w:tblInd w:w="113" w:type="dxa"/>
        <w:tblLayout w:type="fixed"/>
        <w:tblCellMar>
          <w:top w:w="0" w:type="dxa"/>
          <w:left w:w="0" w:type="dxa"/>
          <w:bottom w:w="0" w:type="dxa"/>
          <w:right w:w="0" w:type="dxa"/>
        </w:tblCellMar>
        <w:tblLook w:val="01E0"/>
      </w:tblPr>
      <w:tblGrid>
        <w:gridCol w:w="1582"/>
        <w:gridCol w:w="1301"/>
        <w:gridCol w:w="1382"/>
        <w:gridCol w:w="1004"/>
        <w:gridCol w:w="1003"/>
        <w:gridCol w:w="1003"/>
        <w:gridCol w:w="1148"/>
      </w:tblGrid>
      <w:tr>
        <w:trPr>
          <w:trHeight w:val="730" w:hRule="exact"/>
        </w:trPr>
        <w:tc>
          <w:tcPr>
            <w:tcW w:w="15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5"/>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3"/>
              <w:jc w:val="center"/>
              <w:rPr>
                <w:rFonts w:ascii="Times New Roman" w:hAnsi="Times New Roman" w:cs="Times New Roman" w:eastAsia="Times New Roman"/>
                <w:sz w:val="20"/>
                <w:szCs w:val="20"/>
              </w:rPr>
            </w:pPr>
            <w:r>
              <w:rPr>
                <w:rFonts w:ascii="Times New Roman"/>
                <w:sz w:val="20"/>
              </w:rPr>
              <w:t>Section</w:t>
            </w:r>
          </w:p>
        </w:tc>
        <w:tc>
          <w:tcPr>
            <w:tcW w:w="13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62"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62"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3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89"/>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3"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93"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55"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55" w:right="0"/>
              <w:jc w:val="left"/>
              <w:rPr>
                <w:rFonts w:ascii="Times New Roman" w:hAnsi="Times New Roman" w:cs="Times New Roman" w:eastAsia="Times New Roman"/>
                <w:sz w:val="20"/>
                <w:szCs w:val="20"/>
              </w:rPr>
            </w:pPr>
            <w:r>
              <w:rPr>
                <w:rFonts w:ascii="Times New Roman"/>
                <w:sz w:val="20"/>
              </w:rPr>
              <w:t>Approach</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2"/>
              <w:jc w:val="center"/>
              <w:rPr>
                <w:rFonts w:ascii="Times New Roman" w:hAnsi="Times New Roman" w:cs="Times New Roman" w:eastAsia="Times New Roman"/>
                <w:sz w:val="20"/>
                <w:szCs w:val="20"/>
              </w:rPr>
            </w:pPr>
            <w:r>
              <w:rPr>
                <w:rFonts w:ascii="Times New Roman"/>
                <w:sz w:val="20"/>
              </w:rPr>
              <w:t>Device</w:t>
            </w:r>
          </w:p>
        </w:tc>
        <w:tc>
          <w:tcPr>
            <w:tcW w:w="11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60" w:right="0" w:hanging="77"/>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60" w:right="0"/>
              <w:jc w:val="left"/>
              <w:rPr>
                <w:rFonts w:ascii="Times New Roman" w:hAnsi="Times New Roman" w:cs="Times New Roman" w:eastAsia="Times New Roman"/>
                <w:sz w:val="20"/>
                <w:szCs w:val="20"/>
              </w:rPr>
            </w:pPr>
            <w:r>
              <w:rPr>
                <w:rFonts w:ascii="Times New Roman"/>
                <w:sz w:val="20"/>
              </w:rPr>
              <w:t>Qualifier</w:t>
            </w:r>
          </w:p>
        </w:tc>
      </w:tr>
      <w:tr>
        <w:trPr>
          <w:trHeight w:val="730" w:hRule="exact"/>
        </w:trPr>
        <w:tc>
          <w:tcPr>
            <w:tcW w:w="15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3"/>
              <w:jc w:val="center"/>
              <w:rPr>
                <w:rFonts w:ascii="Times New Roman" w:hAnsi="Times New Roman" w:cs="Times New Roman" w:eastAsia="Times New Roman"/>
                <w:sz w:val="20"/>
                <w:szCs w:val="20"/>
              </w:rPr>
            </w:pPr>
            <w:r>
              <w:rPr>
                <w:rFonts w:ascii="Times New Roman"/>
                <w:sz w:val="20"/>
              </w:rPr>
              <w:t>Surgical</w:t>
            </w:r>
          </w:p>
        </w:tc>
        <w:tc>
          <w:tcPr>
            <w:tcW w:w="13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50" w:right="0" w:hanging="15"/>
              <w:jc w:val="left"/>
              <w:rPr>
                <w:rFonts w:ascii="Times New Roman" w:hAnsi="Times New Roman" w:cs="Times New Roman" w:eastAsia="Times New Roman"/>
                <w:sz w:val="20"/>
                <w:szCs w:val="20"/>
              </w:rPr>
            </w:pPr>
            <w:r>
              <w:rPr>
                <w:rFonts w:ascii="Times New Roman"/>
                <w:sz w:val="20"/>
              </w:rPr>
              <w:t>Urinary</w:t>
            </w:r>
          </w:p>
          <w:p>
            <w:pPr>
              <w:pStyle w:val="TableParagraph"/>
              <w:spacing w:line="240" w:lineRule="auto" w:before="130"/>
              <w:ind w:left="350" w:right="0"/>
              <w:jc w:val="left"/>
              <w:rPr>
                <w:rFonts w:ascii="Times New Roman" w:hAnsi="Times New Roman" w:cs="Times New Roman" w:eastAsia="Times New Roman"/>
                <w:sz w:val="20"/>
                <w:szCs w:val="20"/>
              </w:rPr>
            </w:pPr>
            <w:r>
              <w:rPr>
                <w:rFonts w:ascii="Times New Roman"/>
                <w:sz w:val="20"/>
              </w:rPr>
              <w:t>System</w:t>
            </w:r>
          </w:p>
        </w:tc>
        <w:tc>
          <w:tcPr>
            <w:tcW w:w="13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sz w:val="20"/>
                <w:szCs w:val="20"/>
              </w:rPr>
            </w:pPr>
            <w:r>
              <w:rPr>
                <w:rFonts w:ascii="Times New Roman"/>
                <w:sz w:val="20"/>
              </w:rPr>
              <w:t>Fragmentation</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 w:right="0"/>
              <w:jc w:val="center"/>
              <w:rPr>
                <w:rFonts w:ascii="Times New Roman" w:hAnsi="Times New Roman" w:cs="Times New Roman" w:eastAsia="Times New Roman"/>
                <w:sz w:val="20"/>
                <w:szCs w:val="20"/>
              </w:rPr>
            </w:pPr>
            <w:r>
              <w:rPr>
                <w:rFonts w:ascii="Times New Roman"/>
                <w:sz w:val="20"/>
              </w:rPr>
              <w:t>Ureter,</w:t>
            </w:r>
          </w:p>
          <w:p>
            <w:pPr>
              <w:pStyle w:val="TableParagraph"/>
              <w:spacing w:line="240" w:lineRule="auto" w:before="130"/>
              <w:ind w:right="3"/>
              <w:jc w:val="center"/>
              <w:rPr>
                <w:rFonts w:ascii="Times New Roman" w:hAnsi="Times New Roman" w:cs="Times New Roman" w:eastAsia="Times New Roman"/>
                <w:sz w:val="20"/>
                <w:szCs w:val="20"/>
              </w:rPr>
            </w:pPr>
            <w:r>
              <w:rPr>
                <w:rFonts w:ascii="Times New Roman"/>
                <w:sz w:val="20"/>
              </w:rPr>
              <w:t>Left</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58" w:right="0"/>
              <w:jc w:val="left"/>
              <w:rPr>
                <w:rFonts w:ascii="Times New Roman" w:hAnsi="Times New Roman" w:cs="Times New Roman" w:eastAsia="Times New Roman"/>
                <w:sz w:val="20"/>
                <w:szCs w:val="20"/>
              </w:rPr>
            </w:pPr>
            <w:r>
              <w:rPr>
                <w:rFonts w:ascii="Times New Roman"/>
                <w:sz w:val="20"/>
              </w:rPr>
              <w:t>External</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0"/>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Device</w:t>
            </w:r>
          </w:p>
        </w:tc>
        <w:tc>
          <w:tcPr>
            <w:tcW w:w="11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0"/>
              <w:ind w:right="4"/>
              <w:jc w:val="center"/>
              <w:rPr>
                <w:rFonts w:ascii="Times New Roman" w:hAnsi="Times New Roman" w:cs="Times New Roman" w:eastAsia="Times New Roman"/>
                <w:sz w:val="20"/>
                <w:szCs w:val="20"/>
              </w:rPr>
            </w:pPr>
            <w:r>
              <w:rPr>
                <w:rFonts w:ascii="Times New Roman"/>
                <w:sz w:val="20"/>
              </w:rPr>
              <w:t>Qualifier</w:t>
            </w:r>
          </w:p>
        </w:tc>
      </w:tr>
      <w:tr>
        <w:trPr>
          <w:trHeight w:val="454" w:hRule="exact"/>
        </w:trPr>
        <w:tc>
          <w:tcPr>
            <w:tcW w:w="15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3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T</w:t>
            </w:r>
          </w:p>
        </w:tc>
        <w:tc>
          <w:tcPr>
            <w:tcW w:w="13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F</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7</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X</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c>
          <w:tcPr>
            <w:tcW w:w="11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478" w:right="33"/>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658" w:right="423"/>
        <w:jc w:val="both"/>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58"/>
        </w:rPr>
        <w:t> </w:t>
      </w:r>
      <w:r>
        <w:rPr/>
        <w:t>Lithotripsy</w:t>
      </w:r>
      <w:r>
        <w:rPr>
          <w:spacing w:val="-2"/>
        </w:rPr>
        <w:t> </w:t>
      </w:r>
      <w:r>
        <w:rPr>
          <w:rFonts w:ascii="標楷體" w:hAnsi="標楷體" w:cs="標楷體" w:eastAsia="標楷體"/>
        </w:rPr>
        <w:t>或由</w:t>
      </w:r>
      <w:r>
        <w:rPr>
          <w:rFonts w:ascii="標楷體" w:hAnsi="標楷體" w:cs="標楷體" w:eastAsia="標楷體"/>
          <w:spacing w:val="-60"/>
        </w:rPr>
        <w:t> </w:t>
      </w:r>
      <w:r>
        <w:rPr/>
        <w:t>ESWL</w:t>
      </w:r>
      <w:r>
        <w:rPr>
          <w:spacing w:val="-5"/>
        </w:rPr>
        <w:t> </w:t>
      </w:r>
      <w:r>
        <w:rPr>
          <w:rFonts w:ascii="標楷體" w:hAnsi="標楷體" w:cs="標楷體" w:eastAsia="標楷體"/>
        </w:rPr>
        <w:t>索引，皆可得指引</w:t>
      </w:r>
      <w:r>
        <w:rPr>
          <w:rFonts w:ascii="標楷體" w:hAnsi="標楷體" w:cs="標楷體" w:eastAsia="標楷體"/>
          <w:spacing w:val="-60"/>
        </w:rPr>
        <w:t> </w:t>
      </w:r>
      <w:r>
        <w:rPr>
          <w:rFonts w:ascii="Times New Roman" w:hAnsi="Times New Roman" w:cs="Times New Roman" w:eastAsia="Times New Roman"/>
          <w:i/>
        </w:rPr>
        <w:t>see</w:t>
      </w:r>
      <w:r>
        <w:rPr>
          <w:rFonts w:ascii="Times New Roman" w:hAnsi="Times New Roman" w:cs="Times New Roman" w:eastAsia="Times New Roman"/>
          <w:i/>
          <w:spacing w:val="-1"/>
        </w:rPr>
        <w:t> </w:t>
      </w:r>
      <w:r>
        <w:rPr/>
        <w:t>Fragmentation</w:t>
      </w:r>
      <w:r>
        <w:rPr>
          <w:rFonts w:ascii="標楷體" w:hAnsi="標楷體" w:cs="標楷體" w:eastAsia="標楷體"/>
        </w:rPr>
        <w:t>。 </w:t>
      </w:r>
      <w:r>
        <w:rPr/>
        <w:t>2.</w:t>
      </w:r>
      <w:r>
        <w:rPr>
          <w:rFonts w:ascii="標楷體" w:hAnsi="標楷體" w:cs="標楷體" w:eastAsia="標楷體"/>
        </w:rPr>
        <w:t>故由關鍵字</w:t>
      </w:r>
      <w:r>
        <w:rPr>
          <w:rFonts w:ascii="標楷體" w:hAnsi="標楷體" w:cs="標楷體" w:eastAsia="標楷體"/>
          <w:spacing w:val="-63"/>
        </w:rPr>
        <w:t> </w:t>
      </w:r>
      <w:r>
        <w:rPr/>
        <w:t>Fragmentation</w:t>
      </w:r>
      <w:r>
        <w:rPr>
          <w:spacing w:val="-2"/>
        </w:rPr>
        <w:t> </w:t>
      </w:r>
      <w:r>
        <w:rPr>
          <w:rFonts w:ascii="標楷體" w:hAnsi="標楷體" w:cs="標楷體" w:eastAsia="標楷體"/>
          <w:spacing w:val="-10"/>
        </w:rPr>
        <w:t>索引，依序查閱</w:t>
      </w:r>
      <w:r>
        <w:rPr>
          <w:rFonts w:ascii="標楷體" w:hAnsi="標楷體" w:cs="標楷體" w:eastAsia="標楷體"/>
          <w:spacing w:val="-63"/>
        </w:rPr>
        <w:t> </w:t>
      </w:r>
      <w:r>
        <w:rPr>
          <w:spacing w:val="-7"/>
        </w:rPr>
        <w:t>Ureter</w:t>
      </w:r>
      <w:r>
        <w:rPr>
          <w:rFonts w:ascii="標楷體" w:hAnsi="標楷體" w:cs="標楷體" w:eastAsia="標楷體"/>
          <w:spacing w:val="-7"/>
        </w:rPr>
        <w:t>、</w:t>
      </w:r>
      <w:r>
        <w:rPr>
          <w:spacing w:val="-7"/>
        </w:rPr>
        <w:t>Left</w:t>
      </w:r>
      <w:r>
        <w:rPr>
          <w:spacing w:val="-4"/>
        </w:rPr>
        <w:t> </w:t>
      </w:r>
      <w:r>
        <w:rPr>
          <w:rFonts w:ascii="標楷體" w:hAnsi="標楷體" w:cs="標楷體" w:eastAsia="標楷體"/>
        </w:rPr>
        <w:t>可得代碼</w:t>
      </w:r>
      <w:r>
        <w:rPr>
          <w:rFonts w:ascii="標楷體" w:hAnsi="標楷體" w:cs="標楷體" w:eastAsia="標楷體"/>
          <w:spacing w:val="-63"/>
        </w:rPr>
        <w:t> </w:t>
      </w:r>
      <w:r>
        <w:rPr/>
        <w:t>0TF7</w:t>
      </w:r>
      <w:r>
        <w:rPr>
          <w:rFonts w:ascii="標楷體" w:hAnsi="標楷體" w:cs="標楷體" w:eastAsia="標楷體"/>
        </w:rPr>
        <w:t>。 </w:t>
      </w:r>
      <w:r>
        <w:rPr/>
        <w:t>3.</w:t>
      </w:r>
      <w:r>
        <w:rPr>
          <w:rFonts w:ascii="標楷體" w:hAnsi="標楷體" w:cs="標楷體" w:eastAsia="標楷體"/>
        </w:rPr>
        <w:t>再查閱表格</w:t>
      </w:r>
      <w:r>
        <w:rPr>
          <w:rFonts w:ascii="標楷體" w:hAnsi="標楷體" w:cs="標楷體" w:eastAsia="標楷體"/>
          <w:spacing w:val="-66"/>
        </w:rPr>
        <w:t> </w:t>
      </w:r>
      <w:r>
        <w:rPr/>
        <w:t>0TF7</w:t>
      </w:r>
      <w:r>
        <w:rPr>
          <w:rFonts w:ascii="標楷體" w:hAnsi="標楷體" w:cs="標楷體" w:eastAsia="標楷體"/>
        </w:rPr>
        <w:t>，依序查閱</w:t>
      </w:r>
      <w:r>
        <w:rPr>
          <w:rFonts w:ascii="標楷體" w:hAnsi="標楷體" w:cs="標楷體" w:eastAsia="標楷體"/>
          <w:spacing w:val="-66"/>
        </w:rPr>
        <w:t> </w:t>
      </w:r>
      <w:r>
        <w:rPr/>
        <w:t>External</w:t>
      </w:r>
      <w:r>
        <w:rPr>
          <w:rFonts w:ascii="標楷體" w:hAnsi="標楷體" w:cs="標楷體" w:eastAsia="標楷體"/>
        </w:rPr>
        <w:t>、</w:t>
      </w:r>
      <w:r>
        <w:rPr/>
        <w:t>No</w:t>
      </w:r>
      <w:r>
        <w:rPr>
          <w:spacing w:val="-6"/>
        </w:rPr>
        <w:t> </w:t>
      </w:r>
      <w:r>
        <w:rPr/>
        <w:t>Device</w:t>
      </w:r>
      <w:r>
        <w:rPr>
          <w:rFonts w:ascii="標楷體" w:hAnsi="標楷體" w:cs="標楷體" w:eastAsia="標楷體"/>
        </w:rPr>
        <w:t>、</w:t>
      </w:r>
      <w:r>
        <w:rPr/>
        <w:t>No</w:t>
      </w:r>
      <w:r>
        <w:rPr>
          <w:spacing w:val="-6"/>
        </w:rPr>
        <w:t> </w:t>
      </w:r>
      <w:r>
        <w:rPr/>
        <w:t>Qualifier</w:t>
      </w:r>
      <w:r>
        <w:rPr>
          <w:spacing w:val="-7"/>
        </w:rPr>
        <w:t> </w:t>
      </w:r>
      <w:r>
        <w:rPr>
          <w:rFonts w:ascii="標楷體" w:hAnsi="標楷體" w:cs="標楷體" w:eastAsia="標楷體"/>
        </w:rPr>
        <w:t>即可得</w:t>
      </w:r>
    </w:p>
    <w:p>
      <w:pPr>
        <w:pStyle w:val="BodyText"/>
        <w:spacing w:line="240" w:lineRule="auto" w:before="7"/>
        <w:ind w:left="886" w:right="33"/>
        <w:jc w:val="left"/>
        <w:rPr>
          <w:rFonts w:ascii="標楷體" w:hAnsi="標楷體" w:cs="標楷體" w:eastAsia="標楷體"/>
        </w:rPr>
      </w:pPr>
      <w:r>
        <w:rPr>
          <w:rFonts w:ascii="標楷體" w:hAnsi="標楷體" w:cs="標楷體" w:eastAsia="標楷體"/>
        </w:rPr>
        <w:t>完整代碼</w:t>
      </w:r>
      <w:r>
        <w:rPr>
          <w:rFonts w:ascii="標楷體" w:hAnsi="標楷體" w:cs="標楷體" w:eastAsia="標楷體"/>
          <w:spacing w:val="-64"/>
        </w:rPr>
        <w:t> </w:t>
      </w:r>
      <w:r>
        <w:rPr/>
        <w:t>0TF7XZZ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400" w:bottom="980" w:left="1680" w:right="1560"/>
        </w:sectPr>
      </w:pPr>
    </w:p>
    <w:p>
      <w:pPr>
        <w:spacing w:line="240" w:lineRule="auto" w:before="6"/>
        <w:rPr>
          <w:rFonts w:ascii="標楷體" w:hAnsi="標楷體" w:cs="標楷體" w:eastAsia="標楷體"/>
          <w:sz w:val="12"/>
          <w:szCs w:val="12"/>
        </w:rPr>
      </w:pPr>
    </w:p>
    <w:p>
      <w:pPr>
        <w:pStyle w:val="Heading2"/>
        <w:spacing w:line="240" w:lineRule="auto" w:before="27"/>
        <w:ind w:left="329" w:right="901" w:hanging="212"/>
        <w:jc w:val="left"/>
        <w:rPr>
          <w:rFonts w:ascii="Times New Roman" w:hAnsi="Times New Roman" w:cs="Times New Roman" w:eastAsia="Times New Roman"/>
          <w:b w:val="0"/>
          <w:bCs w:val="0"/>
        </w:rPr>
      </w:pPr>
      <w:bookmarkStart w:name="_bookmark161" w:id="162"/>
      <w:bookmarkEnd w:id="162"/>
      <w:r>
        <w:rPr>
          <w:b w:val="0"/>
          <w:bCs w:val="0"/>
        </w:rPr>
      </w:r>
      <w:r>
        <w:rPr/>
        <w:t>第九節 分開 </w:t>
      </w:r>
      <w:r>
        <w:rPr>
          <w:rFonts w:ascii="Times New Roman" w:hAnsi="Times New Roman" w:cs="Times New Roman" w:eastAsia="Times New Roman"/>
        </w:rPr>
        <w:t>(Division) (Root operation</w:t>
      </w:r>
      <w:r>
        <w:rPr>
          <w:rFonts w:ascii="Times New Roman" w:hAnsi="Times New Roman" w:cs="Times New Roman" w:eastAsia="Times New Roman"/>
          <w:spacing w:val="-10"/>
        </w:rPr>
        <w:t> </w:t>
      </w:r>
      <w:r>
        <w:rPr>
          <w:rFonts w:ascii="Times New Roman" w:hAnsi="Times New Roman" w:cs="Times New Roman" w:eastAsia="Times New Roman"/>
        </w:rPr>
        <w:t>8)</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40" w:lineRule="auto"/>
        <w:ind w:left="329" w:right="901"/>
        <w:jc w:val="left"/>
        <w:rPr>
          <w:rFonts w:ascii="標楷體" w:hAnsi="標楷體" w:cs="標楷體" w:eastAsia="標楷體"/>
        </w:rPr>
      </w:pPr>
      <w:r>
        <w:rPr>
          <w:rFonts w:ascii="標楷體" w:hAnsi="標楷體" w:cs="標楷體" w:eastAsia="標楷體"/>
        </w:rPr>
        <w:t>一、定義：</w:t>
      </w:r>
    </w:p>
    <w:p>
      <w:pPr>
        <w:pStyle w:val="BodyText"/>
        <w:spacing w:line="271" w:lineRule="auto" w:before="46"/>
        <w:ind w:left="838" w:right="901"/>
        <w:jc w:val="left"/>
        <w:rPr>
          <w:rFonts w:ascii="標楷體" w:hAnsi="標楷體" w:cs="標楷體" w:eastAsia="標楷體"/>
        </w:rPr>
      </w:pPr>
      <w:r>
        <w:rPr>
          <w:rFonts w:ascii="標楷體" w:hAnsi="標楷體" w:cs="標楷體" w:eastAsia="標楷體"/>
          <w:spacing w:val="-3"/>
        </w:rPr>
        <w:t>以切割方式分開或橫切身體部位，但沒有引流體液和</w:t>
      </w:r>
      <w:r>
        <w:rPr>
          <w:spacing w:val="-3"/>
        </w:rPr>
        <w:t>/</w:t>
      </w:r>
      <w:r>
        <w:rPr>
          <w:rFonts w:ascii="標楷體" w:hAnsi="標楷體" w:cs="標楷體" w:eastAsia="標楷體"/>
          <w:spacing w:val="-3"/>
        </w:rPr>
        <w:t>或氣體。所有或部</w:t>
      </w:r>
      <w:r>
        <w:rPr>
          <w:rFonts w:ascii="標楷體" w:hAnsi="標楷體" w:cs="標楷體" w:eastAsia="標楷體"/>
          <w:spacing w:val="-89"/>
        </w:rPr>
        <w:t> </w:t>
      </w:r>
      <w:r>
        <w:rPr>
          <w:rFonts w:ascii="標楷體" w:hAnsi="標楷體" w:cs="標楷體" w:eastAsia="標楷體"/>
          <w:spacing w:val="-89"/>
        </w:rPr>
      </w:r>
      <w:r>
        <w:rPr>
          <w:rFonts w:ascii="標楷體" w:hAnsi="標楷體" w:cs="標楷體" w:eastAsia="標楷體"/>
        </w:rPr>
        <w:t>分身體部位被分開為兩個或多個部分。</w:t>
      </w:r>
    </w:p>
    <w:p>
      <w:pPr>
        <w:spacing w:line="240" w:lineRule="auto" w:before="8"/>
        <w:rPr>
          <w:rFonts w:ascii="標楷體" w:hAnsi="標楷體" w:cs="標楷體" w:eastAsia="標楷體"/>
          <w:sz w:val="28"/>
          <w:szCs w:val="28"/>
        </w:rPr>
      </w:pPr>
    </w:p>
    <w:p>
      <w:pPr>
        <w:pStyle w:val="BodyText"/>
        <w:spacing w:line="240" w:lineRule="auto"/>
        <w:ind w:left="298" w:right="901"/>
        <w:jc w:val="left"/>
        <w:rPr>
          <w:rFonts w:ascii="標楷體" w:hAnsi="標楷體" w:cs="標楷體" w:eastAsia="標楷體"/>
        </w:rPr>
      </w:pPr>
      <w:r>
        <w:rPr>
          <w:rFonts w:ascii="標楷體" w:hAnsi="標楷體" w:cs="標楷體" w:eastAsia="標楷體"/>
        </w:rPr>
        <w:t>二、常用字詞：</w:t>
      </w:r>
    </w:p>
    <w:p>
      <w:pPr>
        <w:pStyle w:val="BodyText"/>
        <w:spacing w:line="312" w:lineRule="auto" w:before="100"/>
        <w:ind w:left="835" w:right="3147"/>
        <w:jc w:val="left"/>
      </w:pPr>
      <w:r>
        <w:rPr/>
        <w:t>Achillotenotomy, Achillotomy</w:t>
      </w:r>
      <w:r>
        <w:rPr>
          <w:spacing w:val="-37"/>
        </w:rPr>
        <w:t> </w:t>
      </w:r>
      <w:r>
        <w:rPr/>
        <w:t>(Division/Drainage)</w:t>
      </w:r>
      <w:r>
        <w:rPr/>
        <w:t> Cardiomyotomy</w:t>
      </w:r>
    </w:p>
    <w:p>
      <w:pPr>
        <w:pStyle w:val="BodyText"/>
        <w:spacing w:line="314" w:lineRule="auto" w:before="4"/>
        <w:ind w:left="835" w:right="5583"/>
        <w:jc w:val="left"/>
      </w:pPr>
      <w:r>
        <w:rPr/>
        <w:t>Episiotomy</w:t>
      </w:r>
      <w:r>
        <w:rPr>
          <w:spacing w:val="-57"/>
        </w:rPr>
        <w:t> </w:t>
      </w:r>
      <w:r>
        <w:rPr>
          <w:spacing w:val="-57"/>
        </w:rPr>
      </w:r>
      <w:r>
        <w:rPr/>
        <w:t>Esophagomyotomy</w:t>
      </w:r>
      <w:r>
        <w:rPr/>
        <w:t> </w:t>
      </w:r>
      <w:r>
        <w:rPr>
          <w:spacing w:val="-4"/>
        </w:rPr>
        <w:t>Vagotomy</w:t>
      </w:r>
    </w:p>
    <w:p>
      <w:pPr>
        <w:pStyle w:val="BodyText"/>
        <w:spacing w:line="240" w:lineRule="auto" w:before="1"/>
        <w:ind w:left="835" w:right="901"/>
        <w:jc w:val="left"/>
      </w:pPr>
      <w:r>
        <w:rPr>
          <w:spacing w:val="-3"/>
        </w:rPr>
        <w:t>Valvotomy/Valvulotomy </w:t>
      </w:r>
      <w:r>
        <w:rPr/>
        <w:t>(Division/Release</w:t>
      </w:r>
      <w:r>
        <w:rPr>
          <w:spacing w:val="1"/>
        </w:rPr>
        <w:t> </w:t>
      </w:r>
      <w:r>
        <w:rPr/>
        <w:t>)</w:t>
      </w:r>
    </w:p>
    <w:p>
      <w:pPr>
        <w:pStyle w:val="BodyText"/>
        <w:spacing w:line="240" w:lineRule="auto" w:before="84"/>
        <w:ind w:left="838" w:right="901"/>
        <w:jc w:val="left"/>
      </w:pPr>
      <w:r>
        <w:rPr/>
        <w:t>-otomy</w:t>
      </w:r>
      <w:r>
        <w:rPr>
          <w:spacing w:val="-5"/>
        </w:rPr>
        <w:t> </w:t>
      </w:r>
      <w:r>
        <w:rPr/>
        <w:t>(Division/Drainage)</w:t>
      </w:r>
    </w:p>
    <w:p>
      <w:pPr>
        <w:pStyle w:val="BodyText"/>
        <w:spacing w:line="240" w:lineRule="auto" w:before="30"/>
        <w:ind w:left="298" w:right="901" w:firstLine="539"/>
        <w:jc w:val="left"/>
      </w:pPr>
      <w:r>
        <w:rPr>
          <w:rFonts w:ascii="標楷體" w:hAnsi="標楷體" w:cs="標楷體" w:eastAsia="標楷體"/>
        </w:rPr>
        <w:t>如</w:t>
      </w:r>
      <w:r>
        <w:rPr>
          <w:rFonts w:ascii="標楷體" w:hAnsi="標楷體" w:cs="標楷體" w:eastAsia="標楷體"/>
          <w:spacing w:val="-80"/>
        </w:rPr>
        <w:t> </w:t>
      </w:r>
      <w:r>
        <w:rPr/>
        <w:t>Achillotomy,</w:t>
      </w:r>
      <w:r>
        <w:rPr>
          <w:spacing w:val="-18"/>
        </w:rPr>
        <w:t> </w:t>
      </w:r>
      <w:r>
        <w:rPr/>
        <w:t>Fasciotomy,Sphincterotomy</w:t>
      </w:r>
      <w:r>
        <w:rPr>
          <w:spacing w:val="-22"/>
        </w:rPr>
        <w:t> </w:t>
      </w:r>
      <w:r>
        <w:rPr/>
        <w:t>anal,Tenotomy</w:t>
      </w:r>
    </w:p>
    <w:p>
      <w:pPr>
        <w:spacing w:line="240" w:lineRule="auto" w:before="11"/>
        <w:rPr>
          <w:rFonts w:ascii="Times New Roman" w:hAnsi="Times New Roman" w:cs="Times New Roman" w:eastAsia="Times New Roman"/>
          <w:sz w:val="34"/>
          <w:szCs w:val="34"/>
        </w:rPr>
      </w:pPr>
    </w:p>
    <w:p>
      <w:pPr>
        <w:pStyle w:val="BodyText"/>
        <w:spacing w:line="273" w:lineRule="auto"/>
        <w:ind w:left="838" w:right="901" w:hanging="540"/>
        <w:jc w:val="left"/>
        <w:rPr>
          <w:rFonts w:ascii="標楷體" w:hAnsi="標楷體" w:cs="標楷體" w:eastAsia="標楷體"/>
        </w:rPr>
      </w:pPr>
      <w:r>
        <w:rPr>
          <w:rFonts w:ascii="標楷體" w:hAnsi="標楷體" w:cs="標楷體" w:eastAsia="標楷體"/>
        </w:rPr>
        <w:t>三、編碼注意事項： 手術唯一目的為分離或橫斷身體部位，此時手術方式應選分離 </w:t>
      </w:r>
      <w:r>
        <w:rPr/>
        <w:t>(Division)</w:t>
      </w:r>
      <w:r>
        <w:rPr>
          <w:rFonts w:ascii="標楷體" w:hAnsi="標楷體" w:cs="標楷體" w:eastAsia="標楷體"/>
        </w:rPr>
        <w:t>。例如：切斷</w:t>
      </w:r>
      <w:r>
        <w:rPr/>
        <w:t>(Severing)</w:t>
      </w:r>
      <w:r>
        <w:rPr>
          <w:rFonts w:ascii="標楷體" w:hAnsi="標楷體" w:cs="標楷體" w:eastAsia="標楷體"/>
        </w:rPr>
        <w:t>神經根以舒緩疼痛手術方式應選分離 </w:t>
      </w:r>
      <w:r>
        <w:rPr>
          <w:spacing w:val="-1"/>
        </w:rPr>
        <w:t>(Division)</w:t>
      </w:r>
      <w:r>
        <w:rPr>
          <w:rFonts w:ascii="標楷體" w:hAnsi="標楷體" w:cs="標楷體" w:eastAsia="標楷體"/>
          <w:spacing w:val="-1"/>
        </w:rPr>
        <w:t>。如果手術唯一的目地是鬆解一個身體部位而沒有做切割的動</w:t>
      </w:r>
      <w:r>
        <w:rPr>
          <w:rFonts w:ascii="標楷體" w:hAnsi="標楷體" w:cs="標楷體" w:eastAsia="標楷體"/>
        </w:rPr>
        <w:t> 作，此時手術方式應選擇鬆解</w:t>
      </w:r>
      <w:r>
        <w:rPr/>
        <w:t>(Release)</w:t>
      </w:r>
      <w:r>
        <w:rPr>
          <w:rFonts w:ascii="標楷體" w:hAnsi="標楷體" w:cs="標楷體" w:eastAsia="標楷體"/>
        </w:rPr>
        <w:t>。例如：由周圍疤痕組織鬆解 </w:t>
      </w:r>
      <w:r>
        <w:rPr/>
        <w:t>(Freeing)</w:t>
      </w:r>
      <w:r>
        <w:rPr>
          <w:rFonts w:ascii="標楷體" w:hAnsi="標楷體" w:cs="標楷體" w:eastAsia="標楷體"/>
        </w:rPr>
        <w:t>神經根以舒緩疼痛，手術方式應選鬆解</w:t>
      </w:r>
      <w:r>
        <w:rPr/>
        <w:t>(Release)</w:t>
      </w:r>
      <w:r>
        <w:rPr>
          <w:rFonts w:ascii="標楷體" w:hAnsi="標楷體" w:cs="標楷體" w:eastAsia="標楷體"/>
        </w:rPr>
        <w:t>。</w:t>
      </w:r>
    </w:p>
    <w:p>
      <w:pPr>
        <w:spacing w:line="240" w:lineRule="auto" w:before="11"/>
        <w:rPr>
          <w:rFonts w:ascii="標楷體" w:hAnsi="標楷體" w:cs="標楷體" w:eastAsia="標楷體"/>
          <w:sz w:val="27"/>
          <w:szCs w:val="27"/>
        </w:rPr>
      </w:pPr>
    </w:p>
    <w:p>
      <w:pPr>
        <w:pStyle w:val="BodyText"/>
        <w:spacing w:line="240" w:lineRule="auto"/>
        <w:ind w:left="298" w:right="901"/>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838" w:right="901"/>
        <w:jc w:val="left"/>
      </w:pPr>
      <w:r>
        <w:rPr/>
        <w:t>Division of left achilles tendon ,</w:t>
      </w:r>
      <w:r>
        <w:rPr>
          <w:spacing w:val="-6"/>
        </w:rPr>
        <w:t> </w:t>
      </w:r>
      <w:r>
        <w:rPr/>
        <w:t>open</w:t>
      </w:r>
    </w:p>
    <w:p>
      <w:pPr>
        <w:pStyle w:val="BodyText"/>
        <w:spacing w:line="240" w:lineRule="auto" w:before="30"/>
        <w:ind w:left="838" w:right="901"/>
        <w:jc w:val="left"/>
      </w:pPr>
      <w:r>
        <w:rPr>
          <w:rFonts w:ascii="標楷體" w:hAnsi="標楷體" w:cs="標楷體" w:eastAsia="標楷體"/>
        </w:rPr>
        <w:t>代碼：</w:t>
      </w:r>
      <w:r>
        <w:rPr/>
        <w:t>0L8P0ZZ</w:t>
      </w:r>
    </w:p>
    <w:p>
      <w:pPr>
        <w:spacing w:line="240" w:lineRule="auto" w:before="10"/>
        <w:rPr>
          <w:rFonts w:ascii="Times New Roman" w:hAnsi="Times New Roman" w:cs="Times New Roman" w:eastAsia="Times New Roman"/>
          <w:sz w:val="4"/>
          <w:szCs w:val="4"/>
        </w:rPr>
      </w:pPr>
    </w:p>
    <w:tbl>
      <w:tblPr>
        <w:tblW w:w="0" w:type="auto"/>
        <w:jc w:val="left"/>
        <w:tblInd w:w="113" w:type="dxa"/>
        <w:tblLayout w:type="fixed"/>
        <w:tblCellMar>
          <w:top w:w="0" w:type="dxa"/>
          <w:left w:w="0" w:type="dxa"/>
          <w:bottom w:w="0" w:type="dxa"/>
          <w:right w:w="0" w:type="dxa"/>
        </w:tblCellMar>
        <w:tblLook w:val="01E0"/>
      </w:tblPr>
      <w:tblGrid>
        <w:gridCol w:w="1250"/>
        <w:gridCol w:w="1450"/>
        <w:gridCol w:w="1260"/>
        <w:gridCol w:w="1260"/>
        <w:gridCol w:w="1440"/>
        <w:gridCol w:w="1141"/>
        <w:gridCol w:w="1200"/>
      </w:tblGrid>
      <w:tr>
        <w:trPr>
          <w:trHeight w:val="730" w:hRule="exact"/>
        </w:trPr>
        <w:tc>
          <w:tcPr>
            <w:tcW w:w="12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00"/>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7"/>
              <w:jc w:val="center"/>
              <w:rPr>
                <w:rFonts w:ascii="Times New Roman" w:hAnsi="Times New Roman" w:cs="Times New Roman" w:eastAsia="Times New Roman"/>
                <w:sz w:val="20"/>
                <w:szCs w:val="20"/>
              </w:rPr>
            </w:pPr>
            <w:r>
              <w:rPr>
                <w:rFonts w:ascii="Times New Roman"/>
                <w:sz w:val="20"/>
              </w:rPr>
              <w:t>Section</w:t>
            </w:r>
          </w:p>
        </w:tc>
        <w:tc>
          <w:tcPr>
            <w:tcW w:w="14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6"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136"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5" w:right="50"/>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left="-41" w:right="50"/>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20"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220"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73" w:right="0" w:hanging="46"/>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273" w:right="0"/>
              <w:jc w:val="left"/>
              <w:rPr>
                <w:rFonts w:ascii="Times New Roman" w:hAnsi="Times New Roman" w:cs="Times New Roman" w:eastAsia="Times New Roman"/>
                <w:sz w:val="20"/>
                <w:szCs w:val="20"/>
              </w:rPr>
            </w:pPr>
            <w:r>
              <w:rPr>
                <w:rFonts w:ascii="Times New Roman"/>
                <w:sz w:val="20"/>
              </w:rPr>
              <w:t>Approach</w:t>
            </w:r>
          </w:p>
        </w:tc>
        <w:tc>
          <w:tcPr>
            <w:tcW w:w="11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6"/>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5"/>
              <w:jc w:val="center"/>
              <w:rPr>
                <w:rFonts w:ascii="Times New Roman" w:hAnsi="Times New Roman" w:cs="Times New Roman" w:eastAsia="Times New Roman"/>
                <w:sz w:val="20"/>
                <w:szCs w:val="20"/>
              </w:rPr>
            </w:pPr>
            <w:r>
              <w:rPr>
                <w:rFonts w:ascii="Times New Roman"/>
                <w:sz w:val="20"/>
              </w:rPr>
              <w:t>Device</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7"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87" w:right="0"/>
              <w:jc w:val="left"/>
              <w:rPr>
                <w:rFonts w:ascii="Times New Roman" w:hAnsi="Times New Roman" w:cs="Times New Roman" w:eastAsia="Times New Roman"/>
                <w:sz w:val="20"/>
                <w:szCs w:val="20"/>
              </w:rPr>
            </w:pPr>
            <w:r>
              <w:rPr>
                <w:rFonts w:ascii="Times New Roman"/>
                <w:sz w:val="20"/>
              </w:rPr>
              <w:t>Qualifier</w:t>
            </w:r>
          </w:p>
        </w:tc>
      </w:tr>
      <w:tr>
        <w:trPr>
          <w:trHeight w:val="730" w:hRule="exact"/>
        </w:trPr>
        <w:tc>
          <w:tcPr>
            <w:tcW w:w="12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6"/>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8"/>
              <w:jc w:val="center"/>
              <w:rPr>
                <w:rFonts w:ascii="Times New Roman" w:hAnsi="Times New Roman" w:cs="Times New Roman" w:eastAsia="Times New Roman"/>
                <w:sz w:val="20"/>
                <w:szCs w:val="20"/>
              </w:rPr>
            </w:pPr>
            <w:r>
              <w:rPr>
                <w:rFonts w:ascii="Times New Roman"/>
                <w:sz w:val="20"/>
              </w:rPr>
              <w:t>Surgical</w:t>
            </w:r>
          </w:p>
        </w:tc>
        <w:tc>
          <w:tcPr>
            <w:tcW w:w="14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61" w:right="0"/>
              <w:jc w:val="left"/>
              <w:rPr>
                <w:rFonts w:ascii="Times New Roman" w:hAnsi="Times New Roman" w:cs="Times New Roman" w:eastAsia="Times New Roman"/>
                <w:sz w:val="20"/>
                <w:szCs w:val="20"/>
              </w:rPr>
            </w:pPr>
            <w:r>
              <w:rPr>
                <w:rFonts w:ascii="Times New Roman"/>
                <w:spacing w:val="-2"/>
                <w:sz w:val="20"/>
              </w:rPr>
              <w:t>Tendon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78" w:right="0"/>
              <w:jc w:val="left"/>
              <w:rPr>
                <w:rFonts w:ascii="Times New Roman" w:hAnsi="Times New Roman" w:cs="Times New Roman" w:eastAsia="Times New Roman"/>
                <w:sz w:val="20"/>
                <w:szCs w:val="20"/>
              </w:rPr>
            </w:pPr>
            <w:r>
              <w:rPr>
                <w:rFonts w:ascii="Times New Roman"/>
                <w:sz w:val="20"/>
              </w:rPr>
              <w:t>Division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4" w:right="0" w:firstLine="48"/>
              <w:jc w:val="left"/>
              <w:rPr>
                <w:rFonts w:ascii="Times New Roman" w:hAnsi="Times New Roman" w:cs="Times New Roman" w:eastAsia="Times New Roman"/>
                <w:sz w:val="20"/>
                <w:szCs w:val="20"/>
              </w:rPr>
            </w:pPr>
            <w:r>
              <w:rPr>
                <w:rFonts w:ascii="Times New Roman"/>
                <w:sz w:val="20"/>
              </w:rPr>
              <w:t>Lower</w:t>
            </w:r>
            <w:r>
              <w:rPr>
                <w:rFonts w:ascii="Times New Roman"/>
                <w:spacing w:val="-5"/>
                <w:sz w:val="20"/>
              </w:rPr>
              <w:t> </w:t>
            </w:r>
            <w:r>
              <w:rPr>
                <w:rFonts w:ascii="Times New Roman"/>
                <w:sz w:val="20"/>
              </w:rPr>
              <w:t>Leg</w:t>
            </w:r>
          </w:p>
          <w:p>
            <w:pPr>
              <w:pStyle w:val="TableParagraph"/>
              <w:spacing w:line="240" w:lineRule="auto" w:before="130"/>
              <w:ind w:left="134" w:right="0"/>
              <w:jc w:val="left"/>
              <w:rPr>
                <w:rFonts w:ascii="Times New Roman" w:hAnsi="Times New Roman" w:cs="Times New Roman" w:eastAsia="Times New Roman"/>
                <w:sz w:val="20"/>
                <w:szCs w:val="20"/>
              </w:rPr>
            </w:pPr>
            <w:r>
              <w:rPr>
                <w:rFonts w:ascii="Times New Roman"/>
                <w:sz w:val="20"/>
              </w:rPr>
              <w:t>Tendon,Left</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Open</w:t>
            </w:r>
          </w:p>
        </w:tc>
        <w:tc>
          <w:tcPr>
            <w:tcW w:w="11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3"/>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0"/>
              <w:ind w:right="3"/>
              <w:jc w:val="center"/>
              <w:rPr>
                <w:rFonts w:ascii="Times New Roman" w:hAnsi="Times New Roman" w:cs="Times New Roman" w:eastAsia="Times New Roman"/>
                <w:sz w:val="20"/>
                <w:szCs w:val="20"/>
              </w:rPr>
            </w:pPr>
            <w:r>
              <w:rPr>
                <w:rFonts w:ascii="Times New Roman"/>
                <w:sz w:val="20"/>
              </w:rPr>
              <w:t>Device</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86"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2" w:hRule="exact"/>
        </w:trPr>
        <w:tc>
          <w:tcPr>
            <w:tcW w:w="12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5"/>
              <w:jc w:val="center"/>
              <w:rPr>
                <w:rFonts w:ascii="Times New Roman" w:hAnsi="Times New Roman" w:cs="Times New Roman" w:eastAsia="Times New Roman"/>
                <w:sz w:val="24"/>
                <w:szCs w:val="24"/>
              </w:rPr>
            </w:pPr>
            <w:r>
              <w:rPr>
                <w:rFonts w:ascii="Times New Roman"/>
                <w:sz w:val="24"/>
              </w:rPr>
              <w:t>0</w:t>
            </w:r>
          </w:p>
        </w:tc>
        <w:tc>
          <w:tcPr>
            <w:tcW w:w="14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L</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8</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P</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0</w:t>
            </w:r>
          </w:p>
        </w:tc>
        <w:tc>
          <w:tcPr>
            <w:tcW w:w="11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3"/>
              <w:jc w:val="center"/>
              <w:rPr>
                <w:rFonts w:ascii="Times New Roman" w:hAnsi="Times New Roman" w:cs="Times New Roman" w:eastAsia="Times New Roman"/>
                <w:sz w:val="24"/>
                <w:szCs w:val="24"/>
              </w:rPr>
            </w:pPr>
            <w:r>
              <w:rPr>
                <w:rFonts w:ascii="Times New Roman"/>
                <w:sz w:val="24"/>
              </w:rPr>
              <w:t>Z</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298" w:right="901"/>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478" w:right="902"/>
        <w:jc w:val="both"/>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6"/>
        </w:rPr>
        <w:t> </w:t>
      </w:r>
      <w:r>
        <w:rPr/>
        <w:t>Division</w:t>
      </w:r>
      <w:r>
        <w:rPr>
          <w:spacing w:val="-4"/>
        </w:rPr>
        <w:t> </w:t>
      </w:r>
      <w:r>
        <w:rPr>
          <w:rFonts w:ascii="標楷體" w:hAnsi="標楷體" w:cs="標楷體" w:eastAsia="標楷體"/>
          <w:spacing w:val="-18"/>
        </w:rPr>
        <w:t>索引，依序查閱</w:t>
      </w:r>
      <w:r>
        <w:rPr>
          <w:rFonts w:ascii="標楷體" w:hAnsi="標楷體" w:cs="標楷體" w:eastAsia="標楷體"/>
          <w:spacing w:val="-66"/>
        </w:rPr>
        <w:t> </w:t>
      </w:r>
      <w:r>
        <w:rPr>
          <w:spacing w:val="-12"/>
        </w:rPr>
        <w:t>Tendon</w:t>
      </w:r>
      <w:r>
        <w:rPr>
          <w:rFonts w:ascii="標楷體" w:hAnsi="標楷體" w:cs="標楷體" w:eastAsia="標楷體"/>
          <w:spacing w:val="-12"/>
        </w:rPr>
        <w:t>、</w:t>
      </w:r>
      <w:r>
        <w:rPr>
          <w:spacing w:val="-12"/>
        </w:rPr>
        <w:t>Lower</w:t>
      </w:r>
      <w:r>
        <w:rPr>
          <w:spacing w:val="3"/>
        </w:rPr>
        <w:t> </w:t>
      </w:r>
      <w:r>
        <w:rPr>
          <w:spacing w:val="-16"/>
        </w:rPr>
        <w:t>Leg</w:t>
      </w:r>
      <w:r>
        <w:rPr>
          <w:rFonts w:ascii="標楷體" w:hAnsi="標楷體" w:cs="標楷體" w:eastAsia="標楷體"/>
          <w:spacing w:val="-16"/>
        </w:rPr>
        <w:t>、</w:t>
      </w:r>
      <w:r>
        <w:rPr>
          <w:spacing w:val="-16"/>
        </w:rPr>
        <w:t>Left</w:t>
      </w:r>
      <w:r>
        <w:rPr>
          <w:spacing w:val="-6"/>
        </w:rPr>
        <w:t> </w:t>
      </w:r>
      <w:r>
        <w:rPr>
          <w:rFonts w:ascii="標楷體" w:hAnsi="標楷體" w:cs="標楷體" w:eastAsia="標楷體"/>
        </w:rPr>
        <w:t>可得代碼</w:t>
      </w:r>
      <w:r>
        <w:rPr>
          <w:rFonts w:ascii="標楷體" w:hAnsi="標楷體" w:cs="標楷體" w:eastAsia="標楷體"/>
          <w:spacing w:val="-65"/>
        </w:rPr>
        <w:t> </w:t>
      </w:r>
      <w:r>
        <w:rPr>
          <w:spacing w:val="-13"/>
        </w:rPr>
        <w:t>0L8P</w:t>
      </w:r>
      <w:r>
        <w:rPr>
          <w:rFonts w:ascii="標楷體" w:hAnsi="標楷體" w:cs="標楷體" w:eastAsia="標楷體"/>
          <w:spacing w:val="-13"/>
        </w:rPr>
        <w:t>。</w:t>
      </w:r>
      <w:r>
        <w:rPr>
          <w:rFonts w:ascii="標楷體" w:hAnsi="標楷體" w:cs="標楷體" w:eastAsia="標楷體"/>
        </w:rPr>
        <w:t> </w:t>
      </w:r>
      <w:r>
        <w:rPr/>
        <w:t>2.</w:t>
      </w:r>
      <w:r>
        <w:rPr>
          <w:rFonts w:ascii="標楷體" w:hAnsi="標楷體" w:cs="標楷體" w:eastAsia="標楷體"/>
        </w:rPr>
        <w:t>再查閱表格</w:t>
      </w:r>
      <w:r>
        <w:rPr>
          <w:rFonts w:ascii="標楷體" w:hAnsi="標楷體" w:cs="標楷體" w:eastAsia="標楷體"/>
          <w:spacing w:val="-59"/>
        </w:rPr>
        <w:t> </w:t>
      </w:r>
      <w:r>
        <w:rPr>
          <w:spacing w:val="-4"/>
        </w:rPr>
        <w:t>0L8P</w:t>
      </w:r>
      <w:r>
        <w:rPr>
          <w:rFonts w:ascii="標楷體" w:hAnsi="標楷體" w:cs="標楷體" w:eastAsia="標楷體"/>
          <w:spacing w:val="-4"/>
        </w:rPr>
        <w:t>，依序查閱</w:t>
      </w:r>
      <w:r>
        <w:rPr>
          <w:rFonts w:ascii="標楷體" w:hAnsi="標楷體" w:cs="標楷體" w:eastAsia="標楷體"/>
          <w:spacing w:val="-59"/>
        </w:rPr>
        <w:t> </w:t>
      </w:r>
      <w:r>
        <w:rPr>
          <w:spacing w:val="-5"/>
        </w:rPr>
        <w:t>Open</w:t>
      </w:r>
      <w:r>
        <w:rPr>
          <w:rFonts w:ascii="標楷體" w:hAnsi="標楷體" w:cs="標楷體" w:eastAsia="標楷體"/>
          <w:spacing w:val="-5"/>
        </w:rPr>
        <w:t>、</w:t>
      </w:r>
      <w:r>
        <w:rPr>
          <w:spacing w:val="-5"/>
        </w:rPr>
        <w:t>No</w:t>
      </w:r>
      <w:r>
        <w:rPr>
          <w:spacing w:val="1"/>
        </w:rPr>
        <w:t> </w:t>
      </w:r>
      <w:r>
        <w:rPr>
          <w:spacing w:val="-4"/>
        </w:rPr>
        <w:t>Device</w:t>
      </w:r>
      <w:r>
        <w:rPr>
          <w:rFonts w:ascii="標楷體" w:hAnsi="標楷體" w:cs="標楷體" w:eastAsia="標楷體"/>
          <w:spacing w:val="-4"/>
        </w:rPr>
        <w:t>、</w:t>
      </w:r>
      <w:r>
        <w:rPr>
          <w:spacing w:val="-4"/>
        </w:rPr>
        <w:t>No</w:t>
      </w:r>
      <w:r>
        <w:rPr>
          <w:spacing w:val="1"/>
        </w:rPr>
        <w:t> </w:t>
      </w:r>
      <w:r>
        <w:rPr/>
        <w:t>Qualifie </w:t>
      </w:r>
      <w:r>
        <w:rPr>
          <w:rFonts w:ascii="標楷體" w:hAnsi="標楷體" w:cs="標楷體" w:eastAsia="標楷體"/>
        </w:rPr>
        <w:t>即可得完整代</w:t>
      </w:r>
      <w:r>
        <w:rPr>
          <w:rFonts w:ascii="標楷體" w:hAnsi="標楷體" w:cs="標楷體" w:eastAsia="標楷體"/>
          <w:spacing w:val="-118"/>
        </w:rPr>
        <w:t> </w:t>
      </w:r>
      <w:r>
        <w:rPr>
          <w:rFonts w:ascii="標楷體" w:hAnsi="標楷體" w:cs="標楷體" w:eastAsia="標楷體"/>
          <w:spacing w:val="-118"/>
        </w:rPr>
      </w:r>
      <w:r>
        <w:rPr>
          <w:rFonts w:ascii="標楷體" w:hAnsi="標楷體" w:cs="標楷體" w:eastAsia="標楷體"/>
        </w:rPr>
        <w:t>碼</w:t>
      </w:r>
      <w:r>
        <w:rPr>
          <w:rFonts w:ascii="標楷體" w:hAnsi="標楷體" w:cs="標楷體" w:eastAsia="標楷體"/>
          <w:spacing w:val="-65"/>
        </w:rPr>
        <w:t> </w:t>
      </w:r>
      <w:r>
        <w:rPr/>
        <w:t>0L8P0ZZ</w:t>
      </w:r>
      <w:r>
        <w:rPr>
          <w:rFonts w:ascii="標楷體" w:hAnsi="標楷體" w:cs="標楷體" w:eastAsia="標楷體"/>
        </w:rPr>
        <w:t>。</w:t>
      </w:r>
    </w:p>
    <w:p>
      <w:pPr>
        <w:spacing w:after="0" w:line="271" w:lineRule="auto"/>
        <w:jc w:val="both"/>
        <w:rPr>
          <w:rFonts w:ascii="標楷體" w:hAnsi="標楷體" w:cs="標楷體" w:eastAsia="標楷體"/>
        </w:rPr>
        <w:sectPr>
          <w:pgSz w:w="11910" w:h="16840"/>
          <w:pgMar w:header="0" w:footer="729" w:top="1580" w:bottom="980" w:left="1680" w:right="980"/>
        </w:sectPr>
      </w:pPr>
    </w:p>
    <w:p>
      <w:pPr>
        <w:pStyle w:val="Heading2"/>
        <w:tabs>
          <w:tab w:pos="1077" w:val="left" w:leader="none"/>
        </w:tabs>
        <w:spacing w:line="240" w:lineRule="auto" w:before="9"/>
        <w:ind w:right="995"/>
        <w:jc w:val="left"/>
        <w:rPr>
          <w:rFonts w:ascii="Times New Roman" w:hAnsi="Times New Roman" w:cs="Times New Roman" w:eastAsia="Times New Roman"/>
          <w:b w:val="0"/>
          <w:bCs w:val="0"/>
        </w:rPr>
      </w:pPr>
      <w:bookmarkStart w:name="_bookmark162" w:id="163"/>
      <w:bookmarkEnd w:id="163"/>
      <w:r>
        <w:rPr>
          <w:b w:val="0"/>
          <w:bCs w:val="0"/>
        </w:rPr>
      </w:r>
      <w:r>
        <w:rPr>
          <w:w w:val="95"/>
        </w:rPr>
        <w:t>第十節</w:t>
        <w:tab/>
      </w:r>
      <w:r>
        <w:rPr/>
        <w:t>鬆解</w:t>
      </w:r>
      <w:r>
        <w:rPr>
          <w:rFonts w:ascii="Times New Roman" w:hAnsi="Times New Roman" w:cs="Times New Roman" w:eastAsia="Times New Roman"/>
        </w:rPr>
        <w:t>(Release) (Root operation</w:t>
      </w:r>
      <w:r>
        <w:rPr>
          <w:rFonts w:ascii="Times New Roman" w:hAnsi="Times New Roman" w:cs="Times New Roman" w:eastAsia="Times New Roman"/>
          <w:spacing w:val="-7"/>
        </w:rPr>
        <w:t> </w:t>
      </w:r>
      <w:r>
        <w:rPr>
          <w:rFonts w:ascii="Times New Roman" w:hAnsi="Times New Roman" w:cs="Times New Roman" w:eastAsia="Times New Roman"/>
        </w:rPr>
        <w:t>N)</w:t>
      </w:r>
      <w:r>
        <w:rPr>
          <w:rFonts w:ascii="Times New Roman" w:hAnsi="Times New Roman" w:cs="Times New Roman" w:eastAsia="Times New Roman"/>
          <w:b w:val="0"/>
          <w:bCs w:val="0"/>
        </w:rPr>
      </w:r>
    </w:p>
    <w:p>
      <w:pPr>
        <w:pStyle w:val="BodyText"/>
        <w:spacing w:line="276" w:lineRule="auto" w:before="40"/>
        <w:ind w:left="838" w:right="2674" w:hanging="360"/>
        <w:jc w:val="left"/>
        <w:rPr>
          <w:rFonts w:ascii="標楷體" w:hAnsi="標楷體" w:cs="標楷體" w:eastAsia="標楷體"/>
        </w:rPr>
      </w:pPr>
      <w:r>
        <w:rPr>
          <w:rFonts w:ascii="標楷體" w:hAnsi="標楷體" w:cs="標楷體" w:eastAsia="標楷體"/>
        </w:rPr>
        <w:t>一、定義： 用切開或使用外力鬆解身體部位不正常的限制。</w:t>
      </w:r>
    </w:p>
    <w:p>
      <w:pPr>
        <w:spacing w:line="240" w:lineRule="auto" w:before="4"/>
        <w:rPr>
          <w:rFonts w:ascii="標楷體" w:hAnsi="標楷體" w:cs="標楷體" w:eastAsia="標楷體"/>
          <w:sz w:val="28"/>
          <w:szCs w:val="28"/>
        </w:rPr>
      </w:pPr>
    </w:p>
    <w:p>
      <w:pPr>
        <w:pStyle w:val="BodyText"/>
        <w:spacing w:line="240" w:lineRule="auto"/>
        <w:ind w:left="478" w:right="995"/>
        <w:jc w:val="left"/>
        <w:rPr>
          <w:rFonts w:ascii="標楷體" w:hAnsi="標楷體" w:cs="標楷體" w:eastAsia="標楷體"/>
        </w:rPr>
      </w:pPr>
      <w:r>
        <w:rPr>
          <w:rFonts w:ascii="標楷體" w:hAnsi="標楷體" w:cs="標楷體" w:eastAsia="標楷體"/>
        </w:rPr>
        <w:t>二、常用字詞：</w:t>
      </w:r>
    </w:p>
    <w:p>
      <w:pPr>
        <w:pStyle w:val="BodyText"/>
        <w:spacing w:line="312" w:lineRule="auto" w:before="100"/>
        <w:ind w:left="1018" w:right="2674"/>
        <w:jc w:val="left"/>
      </w:pPr>
      <w:r>
        <w:rPr/>
        <w:t>Frenotomy / Frenulotomy</w:t>
      </w:r>
      <w:r>
        <w:rPr>
          <w:spacing w:val="-12"/>
        </w:rPr>
        <w:t> </w:t>
      </w:r>
      <w:r>
        <w:rPr/>
        <w:t>(Drainage/Release)</w:t>
      </w:r>
      <w:r>
        <w:rPr/>
        <w:t> Manipulation</w:t>
      </w:r>
      <w:r>
        <w:rPr>
          <w:spacing w:val="-2"/>
        </w:rPr>
        <w:t> </w:t>
      </w:r>
      <w:r>
        <w:rPr/>
        <w:t>Adhesions</w:t>
      </w:r>
    </w:p>
    <w:p>
      <w:pPr>
        <w:pStyle w:val="BodyText"/>
        <w:spacing w:line="312" w:lineRule="auto" w:before="4"/>
        <w:ind w:left="1018" w:right="4943"/>
        <w:jc w:val="left"/>
      </w:pPr>
      <w:r>
        <w:rPr/>
        <w:t>Mobilization,</w:t>
      </w:r>
      <w:r>
        <w:rPr>
          <w:spacing w:val="-2"/>
        </w:rPr>
        <w:t> </w:t>
      </w:r>
      <w:r>
        <w:rPr/>
        <w:t>adhesions</w:t>
      </w:r>
      <w:r>
        <w:rPr/>
        <w:t> Relaxation, scar</w:t>
      </w:r>
      <w:r>
        <w:rPr>
          <w:spacing w:val="-2"/>
        </w:rPr>
        <w:t> </w:t>
      </w:r>
      <w:r>
        <w:rPr/>
        <w:t>tissue</w:t>
      </w:r>
      <w:r>
        <w:rPr/>
        <w:t> Synechiotomy,</w:t>
      </w:r>
      <w:r>
        <w:rPr>
          <w:spacing w:val="-22"/>
        </w:rPr>
        <w:t> </w:t>
      </w:r>
      <w:r>
        <w:rPr/>
        <w:t>iris</w:t>
      </w:r>
    </w:p>
    <w:p>
      <w:pPr>
        <w:pStyle w:val="BodyText"/>
        <w:spacing w:line="240" w:lineRule="auto" w:before="4"/>
        <w:ind w:left="1018" w:right="995"/>
        <w:jc w:val="left"/>
      </w:pPr>
      <w:r>
        <w:rPr>
          <w:spacing w:val="-3"/>
        </w:rPr>
        <w:t>Z-plasty, </w:t>
      </w:r>
      <w:r>
        <w:rPr/>
        <w:t>skin for scar</w:t>
      </w:r>
      <w:r>
        <w:rPr>
          <w:spacing w:val="6"/>
        </w:rPr>
        <w:t> </w:t>
      </w:r>
      <w:r>
        <w:rPr/>
        <w:t>contracture</w:t>
      </w:r>
    </w:p>
    <w:p>
      <w:pPr>
        <w:pStyle w:val="BodyText"/>
        <w:spacing w:line="240" w:lineRule="auto" w:before="84"/>
        <w:ind w:left="1018" w:right="995"/>
        <w:jc w:val="left"/>
      </w:pPr>
      <w:r>
        <w:rPr/>
        <w:t>-lysis</w:t>
      </w:r>
    </w:p>
    <w:p>
      <w:pPr>
        <w:pStyle w:val="BodyText"/>
        <w:spacing w:line="240" w:lineRule="auto" w:before="30"/>
        <w:ind w:left="478" w:right="995" w:firstLine="540"/>
        <w:jc w:val="left"/>
      </w:pPr>
      <w:r>
        <w:rPr>
          <w:rFonts w:ascii="標楷體" w:hAnsi="標楷體" w:cs="標楷體" w:eastAsia="標楷體"/>
        </w:rPr>
        <w:t>如</w:t>
      </w:r>
      <w:r>
        <w:rPr/>
        <w:t>:Adhesiolysis,Neurolysis,Pneumolysis,Salpingolysis,Tendolysis</w:t>
      </w:r>
    </w:p>
    <w:p>
      <w:pPr>
        <w:spacing w:line="240" w:lineRule="auto" w:before="11"/>
        <w:rPr>
          <w:rFonts w:ascii="Times New Roman" w:hAnsi="Times New Roman" w:cs="Times New Roman" w:eastAsia="Times New Roman"/>
          <w:sz w:val="34"/>
          <w:szCs w:val="34"/>
        </w:rPr>
      </w:pPr>
    </w:p>
    <w:p>
      <w:pPr>
        <w:pStyle w:val="BodyText"/>
        <w:spacing w:line="240" w:lineRule="auto"/>
        <w:ind w:left="478" w:right="995"/>
        <w:jc w:val="left"/>
        <w:rPr>
          <w:rFonts w:ascii="標楷體" w:hAnsi="標楷體" w:cs="標楷體" w:eastAsia="標楷體"/>
        </w:rPr>
      </w:pPr>
      <w:r>
        <w:rPr>
          <w:rFonts w:ascii="標楷體" w:hAnsi="標楷體" w:cs="標楷體" w:eastAsia="標楷體"/>
        </w:rPr>
        <w:t>三、編碼注意事項：</w:t>
      </w:r>
    </w:p>
    <w:p>
      <w:pPr>
        <w:pStyle w:val="BodyText"/>
        <w:spacing w:line="271" w:lineRule="auto" w:before="46"/>
        <w:ind w:left="1138" w:right="995" w:hanging="406"/>
        <w:jc w:val="left"/>
        <w:rPr>
          <w:rFonts w:ascii="標楷體" w:hAnsi="標楷體" w:cs="標楷體" w:eastAsia="標楷體"/>
        </w:rPr>
      </w:pPr>
      <w:r>
        <w:rPr>
          <w:spacing w:val="-2"/>
        </w:rPr>
        <w:t>(</w:t>
      </w:r>
      <w:r>
        <w:rPr>
          <w:rFonts w:ascii="標楷體" w:hAnsi="標楷體" w:cs="標楷體" w:eastAsia="標楷體"/>
          <w:spacing w:val="-2"/>
        </w:rPr>
        <w:t>一</w:t>
      </w:r>
      <w:r>
        <w:rPr>
          <w:spacing w:val="-2"/>
        </w:rPr>
        <w:t>)</w:t>
      </w:r>
      <w:r>
        <w:rPr>
          <w:rFonts w:ascii="標楷體" w:hAnsi="標楷體" w:cs="標楷體" w:eastAsia="標楷體"/>
          <w:spacing w:val="-2"/>
        </w:rPr>
        <w:t>處置目的為鬆解身體部位不正常的身體限制，一些限制組織可能被取</w:t>
      </w:r>
      <w:r>
        <w:rPr>
          <w:rFonts w:ascii="標楷體" w:hAnsi="標楷體" w:cs="標楷體" w:eastAsia="標楷體"/>
          <w:spacing w:val="-108"/>
        </w:rPr>
        <w:t> </w:t>
      </w:r>
      <w:r>
        <w:rPr>
          <w:rFonts w:ascii="標楷體" w:hAnsi="標楷體" w:cs="標楷體" w:eastAsia="標楷體"/>
          <w:spacing w:val="-108"/>
        </w:rPr>
      </w:r>
      <w:r>
        <w:rPr>
          <w:rFonts w:ascii="標楷體" w:hAnsi="標楷體" w:cs="標楷體" w:eastAsia="標楷體"/>
        </w:rPr>
        <w:t>出，但身體部分沒有被取出。</w:t>
      </w:r>
    </w:p>
    <w:p>
      <w:pPr>
        <w:pStyle w:val="BodyText"/>
        <w:spacing w:line="271" w:lineRule="auto" w:before="14"/>
        <w:ind w:left="1138" w:right="995" w:hanging="406"/>
        <w:jc w:val="left"/>
        <w:rPr>
          <w:rFonts w:ascii="標楷體" w:hAnsi="標楷體" w:cs="標楷體" w:eastAsia="標楷體"/>
        </w:rPr>
      </w:pPr>
      <w:r>
        <w:rPr>
          <w:spacing w:val="-2"/>
        </w:rPr>
        <w:t>(</w:t>
      </w:r>
      <w:r>
        <w:rPr>
          <w:rFonts w:ascii="標楷體" w:hAnsi="標楷體" w:cs="標楷體" w:eastAsia="標楷體"/>
          <w:spacing w:val="-2"/>
        </w:rPr>
        <w:t>二</w:t>
      </w:r>
      <w:r>
        <w:rPr>
          <w:spacing w:val="-2"/>
        </w:rPr>
        <w:t>)</w:t>
      </w:r>
      <w:r>
        <w:rPr>
          <w:rFonts w:ascii="標楷體" w:hAnsi="標楷體" w:cs="標楷體" w:eastAsia="標楷體"/>
          <w:spacing w:val="-2"/>
        </w:rPr>
        <w:t>手術執行的位置可為引起不正常限制之身體部位周圍區域、身體部位</w:t>
      </w:r>
      <w:r>
        <w:rPr>
          <w:rFonts w:ascii="標楷體" w:hAnsi="標楷體" w:cs="標楷體" w:eastAsia="標楷體"/>
          <w:spacing w:val="-108"/>
        </w:rPr>
        <w:t> </w:t>
      </w:r>
      <w:r>
        <w:rPr>
          <w:rFonts w:ascii="標楷體" w:hAnsi="標楷體" w:cs="標楷體" w:eastAsia="標楷體"/>
          <w:spacing w:val="-108"/>
        </w:rPr>
      </w:r>
      <w:r>
        <w:rPr>
          <w:rFonts w:ascii="標楷體" w:hAnsi="標楷體" w:cs="標楷體" w:eastAsia="標楷體"/>
        </w:rPr>
        <w:t>連接處，或是身體之間的細部位。</w:t>
      </w:r>
    </w:p>
    <w:p>
      <w:pPr>
        <w:pStyle w:val="BodyText"/>
        <w:spacing w:line="271" w:lineRule="auto" w:before="14"/>
        <w:ind w:left="1138" w:right="995" w:hanging="406"/>
        <w:jc w:val="left"/>
        <w:rPr>
          <w:rFonts w:ascii="標楷體" w:hAnsi="標楷體" w:cs="標楷體" w:eastAsia="標楷體"/>
        </w:rPr>
      </w:pPr>
      <w:r>
        <w:rPr/>
        <w:t>(</w:t>
      </w:r>
      <w:r>
        <w:rPr>
          <w:rFonts w:ascii="標楷體" w:hAnsi="標楷體" w:cs="標楷體" w:eastAsia="標楷體"/>
        </w:rPr>
        <w:t>三</w:t>
      </w:r>
      <w:r>
        <w:rPr/>
        <w:t>)</w:t>
      </w:r>
      <w:r>
        <w:rPr>
          <w:rFonts w:ascii="標楷體" w:hAnsi="標楷體" w:cs="標楷體" w:eastAsia="標楷體"/>
        </w:rPr>
        <w:t>身體部位</w:t>
      </w:r>
      <w:r>
        <w:rPr/>
        <w:t>(Body part)</w:t>
      </w:r>
      <w:r>
        <w:rPr>
          <w:rFonts w:ascii="標楷體" w:hAnsi="標楷體" w:cs="標楷體" w:eastAsia="標楷體"/>
        </w:rPr>
        <w:t>應選擇被鬆解</w:t>
      </w:r>
      <w:r>
        <w:rPr/>
        <w:t>(being</w:t>
      </w:r>
      <w:r>
        <w:rPr>
          <w:spacing w:val="-15"/>
        </w:rPr>
        <w:t> </w:t>
      </w:r>
      <w:r>
        <w:rPr/>
        <w:t>freed)</w:t>
      </w:r>
      <w:r>
        <w:rPr>
          <w:rFonts w:ascii="標楷體" w:hAnsi="標楷體" w:cs="標楷體" w:eastAsia="標楷體"/>
        </w:rPr>
        <w:t>的部位編碼，而非手術 </w:t>
      </w:r>
      <w:r>
        <w:rPr>
          <w:rFonts w:ascii="標楷體" w:hAnsi="標楷體" w:cs="標楷體" w:eastAsia="標楷體"/>
          <w:spacing w:val="-8"/>
        </w:rPr>
        <w:t>執行的組織（</w:t>
      </w:r>
      <w:r>
        <w:rPr>
          <w:spacing w:val="-8"/>
        </w:rPr>
        <w:t>tissue </w:t>
      </w:r>
      <w:r>
        <w:rPr/>
        <w:t>being</w:t>
      </w:r>
      <w:r>
        <w:rPr>
          <w:spacing w:val="5"/>
        </w:rPr>
        <w:t> </w:t>
      </w:r>
      <w:r>
        <w:rPr>
          <w:spacing w:val="-5"/>
        </w:rPr>
        <w:t>manipulated</w:t>
      </w:r>
      <w:r>
        <w:rPr>
          <w:rFonts w:ascii="標楷體" w:hAnsi="標楷體" w:cs="標楷體" w:eastAsia="標楷體"/>
          <w:spacing w:val="-5"/>
        </w:rPr>
        <w:t>）或為達鬆解部位而切開的部位。</w:t>
      </w:r>
    </w:p>
    <w:p>
      <w:pPr>
        <w:pStyle w:val="BodyText"/>
        <w:spacing w:line="271" w:lineRule="auto" w:before="7"/>
        <w:ind w:left="838" w:right="995"/>
        <w:jc w:val="left"/>
        <w:rPr>
          <w:rFonts w:ascii="標楷體" w:hAnsi="標楷體" w:cs="標楷體" w:eastAsia="標楷體"/>
        </w:rPr>
      </w:pPr>
      <w:r>
        <w:rPr/>
        <w:t>(</w:t>
      </w:r>
      <w:r>
        <w:rPr>
          <w:rFonts w:ascii="標楷體" w:hAnsi="標楷體" w:cs="標楷體" w:eastAsia="標楷體"/>
        </w:rPr>
        <w:t>四</w:t>
      </w:r>
      <w:r>
        <w:rPr/>
        <w:t>)</w:t>
      </w:r>
      <w:r>
        <w:rPr>
          <w:rFonts w:ascii="標楷體" w:hAnsi="標楷體" w:cs="標楷體" w:eastAsia="標楷體"/>
        </w:rPr>
        <w:t>手術唯一目的為分離或橫斷身體部位，此時手術方式應選分離 </w:t>
      </w:r>
      <w:r>
        <w:rPr/>
        <w:t>(Division)</w:t>
      </w:r>
      <w:r>
        <w:rPr>
          <w:rFonts w:ascii="標楷體" w:hAnsi="標楷體" w:cs="標楷體" w:eastAsia="標楷體"/>
        </w:rPr>
        <w:t>。例如：切斷</w:t>
      </w:r>
      <w:r>
        <w:rPr/>
        <w:t>(Severing)</w:t>
      </w:r>
      <w:r>
        <w:rPr>
          <w:rFonts w:ascii="標楷體" w:hAnsi="標楷體" w:cs="標楷體" w:eastAsia="標楷體"/>
        </w:rPr>
        <w:t>神經根以舒緩疼痛手術方式應選分離 </w:t>
      </w:r>
      <w:r>
        <w:rPr>
          <w:spacing w:val="-1"/>
        </w:rPr>
        <w:t>(Division)</w:t>
      </w:r>
      <w:r>
        <w:rPr>
          <w:rFonts w:ascii="標楷體" w:hAnsi="標楷體" w:cs="標楷體" w:eastAsia="標楷體"/>
          <w:spacing w:val="-1"/>
        </w:rPr>
        <w:t>。如果手術唯一的目地是鬆解一個身體部位而沒有做切割的動</w:t>
      </w:r>
      <w:r>
        <w:rPr>
          <w:rFonts w:ascii="標楷體" w:hAnsi="標楷體" w:cs="標楷體" w:eastAsia="標楷體"/>
          <w:spacing w:val="-113"/>
        </w:rPr>
        <w:t> </w:t>
      </w:r>
      <w:r>
        <w:rPr>
          <w:rFonts w:ascii="標楷體" w:hAnsi="標楷體" w:cs="標楷體" w:eastAsia="標楷體"/>
          <w:spacing w:val="-113"/>
        </w:rPr>
      </w:r>
      <w:r>
        <w:rPr>
          <w:rFonts w:ascii="標楷體" w:hAnsi="標楷體" w:cs="標楷體" w:eastAsia="標楷體"/>
        </w:rPr>
        <w:t>作，此時手術方式應選擇鬆解</w:t>
      </w:r>
      <w:r>
        <w:rPr/>
        <w:t>(Release)</w:t>
      </w:r>
      <w:r>
        <w:rPr>
          <w:rFonts w:ascii="標楷體" w:hAnsi="標楷體" w:cs="標楷體" w:eastAsia="標楷體"/>
        </w:rPr>
        <w:t>。例如：由周圍疤痕組織鬆解 </w:t>
      </w:r>
      <w:r>
        <w:rPr/>
        <w:t>(Freeing)</w:t>
      </w:r>
      <w:r>
        <w:rPr>
          <w:rFonts w:ascii="標楷體" w:hAnsi="標楷體" w:cs="標楷體" w:eastAsia="標楷體"/>
        </w:rPr>
        <w:t>神經根以舒緩疼痛，手術方式應選鬆解</w:t>
      </w:r>
      <w:r>
        <w:rPr/>
        <w:t>(Release)</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40" w:lineRule="auto"/>
        <w:ind w:left="598" w:right="995"/>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1078" w:right="995"/>
        <w:jc w:val="left"/>
      </w:pPr>
      <w:r>
        <w:rPr/>
        <w:t>Release of trigeminal nerve,</w:t>
      </w:r>
      <w:r>
        <w:rPr>
          <w:spacing w:val="-7"/>
        </w:rPr>
        <w:t> </w:t>
      </w:r>
      <w:r>
        <w:rPr/>
        <w:t>open</w:t>
      </w:r>
    </w:p>
    <w:p>
      <w:pPr>
        <w:pStyle w:val="BodyText"/>
        <w:spacing w:line="240" w:lineRule="auto" w:before="30"/>
        <w:ind w:left="1018" w:right="995"/>
        <w:jc w:val="left"/>
      </w:pPr>
      <w:r>
        <w:rPr>
          <w:rFonts w:ascii="標楷體" w:hAnsi="標楷體" w:cs="標楷體" w:eastAsia="標楷體"/>
        </w:rPr>
        <w:t>代碼：</w:t>
      </w:r>
      <w:r>
        <w:rPr/>
        <w:t>00NK0ZZ</w:t>
      </w:r>
    </w:p>
    <w:p>
      <w:pPr>
        <w:spacing w:line="240" w:lineRule="auto" w:before="10"/>
        <w:rPr>
          <w:rFonts w:ascii="Times New Roman" w:hAnsi="Times New Roman" w:cs="Times New Roman" w:eastAsia="Times New Roman"/>
          <w:sz w:val="4"/>
          <w:szCs w:val="4"/>
        </w:rPr>
      </w:pPr>
    </w:p>
    <w:tbl>
      <w:tblPr>
        <w:tblW w:w="0" w:type="auto"/>
        <w:jc w:val="left"/>
        <w:tblInd w:w="804" w:type="dxa"/>
        <w:tblLayout w:type="fixed"/>
        <w:tblCellMar>
          <w:top w:w="0" w:type="dxa"/>
          <w:left w:w="0" w:type="dxa"/>
          <w:bottom w:w="0" w:type="dxa"/>
          <w:right w:w="0" w:type="dxa"/>
        </w:tblCellMar>
        <w:tblLook w:val="01E0"/>
      </w:tblPr>
      <w:tblGrid>
        <w:gridCol w:w="1080"/>
        <w:gridCol w:w="1441"/>
        <w:gridCol w:w="1440"/>
        <w:gridCol w:w="1080"/>
        <w:gridCol w:w="1260"/>
        <w:gridCol w:w="1081"/>
        <w:gridCol w:w="1034"/>
      </w:tblGrid>
      <w:tr>
        <w:trPr>
          <w:trHeight w:val="730"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0"/>
              <w:jc w:val="center"/>
              <w:rPr>
                <w:rFonts w:ascii="Times New Roman" w:hAnsi="Times New Roman" w:cs="Times New Roman" w:eastAsia="Times New Roman"/>
                <w:sz w:val="20"/>
                <w:szCs w:val="20"/>
              </w:rPr>
            </w:pP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4"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134"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89"/>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2"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132"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4"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184" w:right="0"/>
              <w:jc w:val="left"/>
              <w:rPr>
                <w:rFonts w:ascii="Times New Roman" w:hAnsi="Times New Roman" w:cs="Times New Roman" w:eastAsia="Times New Roman"/>
                <w:sz w:val="20"/>
                <w:szCs w:val="20"/>
              </w:rPr>
            </w:pPr>
            <w:r>
              <w:rPr>
                <w:rFonts w:ascii="Times New Roman"/>
                <w:sz w:val="20"/>
              </w:rPr>
              <w:t>Approach</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2"/>
              <w:jc w:val="center"/>
              <w:rPr>
                <w:rFonts w:ascii="Times New Roman" w:hAnsi="Times New Roman" w:cs="Times New Roman" w:eastAsia="Times New Roman"/>
                <w:sz w:val="20"/>
                <w:szCs w:val="20"/>
              </w:rPr>
            </w:pPr>
            <w:r>
              <w:rPr>
                <w:rFonts w:ascii="Times New Roman"/>
                <w:sz w:val="20"/>
              </w:rPr>
              <w:t>Device</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5"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05" w:right="0"/>
              <w:jc w:val="left"/>
              <w:rPr>
                <w:rFonts w:ascii="Times New Roman" w:hAnsi="Times New Roman" w:cs="Times New Roman" w:eastAsia="Times New Roman"/>
                <w:sz w:val="20"/>
                <w:szCs w:val="20"/>
              </w:rPr>
            </w:pPr>
            <w:r>
              <w:rPr>
                <w:rFonts w:ascii="Times New Roman"/>
                <w:sz w:val="20"/>
              </w:rPr>
              <w:t>Qualifier</w:t>
            </w:r>
          </w:p>
        </w:tc>
      </w:tr>
      <w:tr>
        <w:trPr>
          <w:trHeight w:val="730"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Surgical</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0"/>
              <w:jc w:val="center"/>
              <w:rPr>
                <w:rFonts w:ascii="Times New Roman" w:hAnsi="Times New Roman" w:cs="Times New Roman" w:eastAsia="Times New Roman"/>
                <w:sz w:val="20"/>
                <w:szCs w:val="20"/>
              </w:rPr>
            </w:pPr>
            <w:r>
              <w:rPr>
                <w:rFonts w:ascii="Times New Roman"/>
                <w:sz w:val="20"/>
              </w:rPr>
              <w:t>Central</w:t>
            </w:r>
            <w:r>
              <w:rPr>
                <w:rFonts w:ascii="Times New Roman"/>
                <w:spacing w:val="-5"/>
                <w:sz w:val="20"/>
              </w:rPr>
              <w:t> </w:t>
            </w:r>
            <w:r>
              <w:rPr>
                <w:rFonts w:ascii="Times New Roman"/>
                <w:sz w:val="20"/>
              </w:rPr>
              <w:t>Nervous</w:t>
            </w:r>
          </w:p>
          <w:p>
            <w:pPr>
              <w:pStyle w:val="TableParagraph"/>
              <w:spacing w:line="240" w:lineRule="auto" w:before="130"/>
              <w:ind w:left="2" w:right="0"/>
              <w:jc w:val="center"/>
              <w:rPr>
                <w:rFonts w:ascii="Times New Roman" w:hAnsi="Times New Roman" w:cs="Times New Roman" w:eastAsia="Times New Roman"/>
                <w:sz w:val="20"/>
                <w:szCs w:val="20"/>
              </w:rPr>
            </w:pPr>
            <w:r>
              <w:rPr>
                <w:rFonts w:ascii="Times New Roman"/>
                <w:sz w:val="20"/>
              </w:rPr>
              <w:t>System</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05" w:right="0"/>
              <w:jc w:val="left"/>
              <w:rPr>
                <w:rFonts w:ascii="Times New Roman" w:hAnsi="Times New Roman" w:cs="Times New Roman" w:eastAsia="Times New Roman"/>
                <w:sz w:val="20"/>
                <w:szCs w:val="20"/>
              </w:rPr>
            </w:pPr>
            <w:r>
              <w:rPr>
                <w:rFonts w:ascii="Times New Roman"/>
                <w:sz w:val="20"/>
              </w:rPr>
              <w:t>Release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0"/>
              <w:jc w:val="center"/>
              <w:rPr>
                <w:rFonts w:ascii="Times New Roman" w:hAnsi="Times New Roman" w:cs="Times New Roman" w:eastAsia="Times New Roman"/>
                <w:sz w:val="20"/>
                <w:szCs w:val="20"/>
              </w:rPr>
            </w:pPr>
            <w:r>
              <w:rPr>
                <w:rFonts w:ascii="Times New Roman"/>
                <w:sz w:val="20"/>
              </w:rPr>
              <w:t>Trigeminal</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Nerve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07" w:right="0"/>
              <w:jc w:val="left"/>
              <w:rPr>
                <w:rFonts w:ascii="Times New Roman" w:hAnsi="Times New Roman" w:cs="Times New Roman" w:eastAsia="Times New Roman"/>
                <w:sz w:val="20"/>
                <w:szCs w:val="20"/>
              </w:rPr>
            </w:pPr>
            <w:r>
              <w:rPr>
                <w:rFonts w:ascii="Times New Roman"/>
                <w:sz w:val="20"/>
              </w:rPr>
              <w:t>Open</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Device</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Qualifier</w:t>
            </w:r>
          </w:p>
        </w:tc>
      </w:tr>
      <w:tr>
        <w:trPr>
          <w:trHeight w:val="372"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N</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K</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2" w:right="0"/>
              <w:jc w:val="center"/>
              <w:rPr>
                <w:rFonts w:ascii="Times New Roman" w:hAnsi="Times New Roman" w:cs="Times New Roman" w:eastAsia="Times New Roman"/>
                <w:sz w:val="24"/>
                <w:szCs w:val="24"/>
              </w:rPr>
            </w:pPr>
            <w:r>
              <w:rPr>
                <w:rFonts w:ascii="Times New Roman"/>
                <w:sz w:val="24"/>
              </w:rPr>
              <w:t>0</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2" w:right="0"/>
              <w:jc w:val="center"/>
              <w:rPr>
                <w:rFonts w:ascii="Times New Roman" w:hAnsi="Times New Roman" w:cs="Times New Roman" w:eastAsia="Times New Roman"/>
                <w:sz w:val="24"/>
                <w:szCs w:val="24"/>
              </w:rPr>
            </w:pPr>
            <w:r>
              <w:rPr>
                <w:rFonts w:ascii="Times New Roman"/>
                <w:sz w:val="24"/>
              </w:rPr>
              <w:t>Z</w:t>
            </w:r>
          </w:p>
        </w:tc>
        <w:tc>
          <w:tcPr>
            <w:tcW w:w="10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838" w:right="995"/>
        <w:jc w:val="left"/>
        <w:rPr>
          <w:rFonts w:ascii="標楷體" w:hAnsi="標楷體" w:cs="標楷體" w:eastAsia="標楷體"/>
        </w:rPr>
      </w:pPr>
      <w:r>
        <w:rPr>
          <w:rFonts w:ascii="標楷體" w:hAnsi="標楷體" w:cs="標楷體" w:eastAsia="標楷體"/>
        </w:rPr>
        <w:t>說明：</w:t>
      </w:r>
    </w:p>
    <w:p>
      <w:pPr>
        <w:pStyle w:val="ListParagraph"/>
        <w:numPr>
          <w:ilvl w:val="0"/>
          <w:numId w:val="25"/>
        </w:numPr>
        <w:tabs>
          <w:tab w:pos="1071" w:val="left" w:leader="none"/>
        </w:tabs>
        <w:spacing w:line="240" w:lineRule="auto" w:before="46" w:after="0"/>
        <w:ind w:left="1070" w:right="995" w:hanging="232"/>
        <w:jc w:val="left"/>
        <w:rPr>
          <w:rFonts w:ascii="標楷體" w:hAnsi="標楷體" w:cs="標楷體" w:eastAsia="標楷體"/>
          <w:sz w:val="24"/>
          <w:szCs w:val="24"/>
        </w:rPr>
      </w:pPr>
      <w:r>
        <w:rPr>
          <w:rFonts w:ascii="標楷體" w:hAnsi="標楷體" w:cs="標楷體" w:eastAsia="標楷體"/>
          <w:sz w:val="24"/>
          <w:szCs w:val="24"/>
        </w:rPr>
        <w:t>由關鍵字</w:t>
      </w:r>
      <w:r>
        <w:rPr>
          <w:rFonts w:ascii="標楷體" w:hAnsi="標楷體" w:cs="標楷體" w:eastAsia="標楷體"/>
          <w:spacing w:val="-60"/>
          <w:sz w:val="24"/>
          <w:szCs w:val="24"/>
        </w:rPr>
        <w:t> </w:t>
      </w:r>
      <w:r>
        <w:rPr>
          <w:rFonts w:ascii="Times New Roman" w:hAnsi="Times New Roman" w:cs="Times New Roman" w:eastAsia="Times New Roman"/>
          <w:sz w:val="24"/>
          <w:szCs w:val="24"/>
        </w:rPr>
        <w:t>Release </w:t>
      </w:r>
      <w:r>
        <w:rPr>
          <w:rFonts w:ascii="標楷體" w:hAnsi="標楷體" w:cs="標楷體" w:eastAsia="標楷體"/>
          <w:spacing w:val="-7"/>
          <w:sz w:val="24"/>
          <w:szCs w:val="24"/>
        </w:rPr>
        <w:t>索引，依序查閱</w:t>
      </w:r>
      <w:r>
        <w:rPr>
          <w:rFonts w:ascii="標楷體" w:hAnsi="標楷體" w:cs="標楷體" w:eastAsia="標楷體"/>
          <w:spacing w:val="-60"/>
          <w:sz w:val="24"/>
          <w:szCs w:val="24"/>
        </w:rPr>
        <w:t> </w:t>
      </w:r>
      <w:r>
        <w:rPr>
          <w:rFonts w:ascii="Times New Roman" w:hAnsi="Times New Roman" w:cs="Times New Roman" w:eastAsia="Times New Roman"/>
          <w:spacing w:val="-4"/>
          <w:sz w:val="24"/>
          <w:szCs w:val="24"/>
        </w:rPr>
        <w:t>Nerve</w:t>
      </w:r>
      <w:r>
        <w:rPr>
          <w:rFonts w:ascii="標楷體" w:hAnsi="標楷體" w:cs="標楷體" w:eastAsia="標楷體"/>
          <w:spacing w:val="-4"/>
          <w:sz w:val="24"/>
          <w:szCs w:val="24"/>
        </w:rPr>
        <w:t>、</w:t>
      </w:r>
      <w:r>
        <w:rPr>
          <w:rFonts w:ascii="Times New Roman" w:hAnsi="Times New Roman" w:cs="Times New Roman" w:eastAsia="Times New Roman"/>
          <w:spacing w:val="-4"/>
          <w:sz w:val="24"/>
          <w:szCs w:val="24"/>
        </w:rPr>
        <w:t>Trigeminal</w:t>
      </w:r>
      <w:r>
        <w:rPr>
          <w:rFonts w:ascii="Times New Roman" w:hAnsi="Times New Roman" w:cs="Times New Roman" w:eastAsia="Times New Roman"/>
          <w:sz w:val="24"/>
          <w:szCs w:val="24"/>
        </w:rPr>
        <w:t> </w:t>
      </w:r>
      <w:r>
        <w:rPr>
          <w:rFonts w:ascii="標楷體" w:hAnsi="標楷體" w:cs="標楷體" w:eastAsia="標楷體"/>
          <w:sz w:val="24"/>
          <w:szCs w:val="24"/>
        </w:rPr>
        <w:t>可得代碼</w:t>
      </w:r>
      <w:r>
        <w:rPr>
          <w:rFonts w:ascii="標楷體" w:hAnsi="標楷體" w:cs="標楷體" w:eastAsia="標楷體"/>
          <w:spacing w:val="-60"/>
          <w:sz w:val="24"/>
          <w:szCs w:val="24"/>
        </w:rPr>
        <w:t> </w:t>
      </w:r>
      <w:r>
        <w:rPr>
          <w:rFonts w:ascii="Times New Roman" w:hAnsi="Times New Roman" w:cs="Times New Roman" w:eastAsia="Times New Roman"/>
          <w:sz w:val="24"/>
          <w:szCs w:val="24"/>
        </w:rPr>
        <w:t>00NK</w:t>
      </w:r>
      <w:r>
        <w:rPr>
          <w:rFonts w:ascii="標楷體" w:hAnsi="標楷體" w:cs="標楷體" w:eastAsia="標楷體"/>
          <w:sz w:val="24"/>
          <w:szCs w:val="24"/>
        </w:rPr>
        <w:t>。</w:t>
      </w:r>
    </w:p>
    <w:p>
      <w:pPr>
        <w:pStyle w:val="ListParagraph"/>
        <w:numPr>
          <w:ilvl w:val="0"/>
          <w:numId w:val="25"/>
        </w:numPr>
        <w:tabs>
          <w:tab w:pos="1071" w:val="left" w:leader="none"/>
        </w:tabs>
        <w:spacing w:line="240" w:lineRule="auto" w:before="41" w:after="0"/>
        <w:ind w:left="1070" w:right="995" w:hanging="232"/>
        <w:jc w:val="left"/>
        <w:rPr>
          <w:rFonts w:ascii="標楷體" w:hAnsi="標楷體" w:cs="標楷體" w:eastAsia="標楷體"/>
          <w:sz w:val="24"/>
          <w:szCs w:val="24"/>
        </w:rPr>
      </w:pPr>
      <w:r>
        <w:rPr>
          <w:rFonts w:ascii="標楷體" w:hAnsi="標楷體" w:cs="標楷體" w:eastAsia="標楷體"/>
          <w:sz w:val="24"/>
          <w:szCs w:val="24"/>
        </w:rPr>
        <w:t>再查閱表格</w:t>
      </w:r>
      <w:r>
        <w:rPr>
          <w:rFonts w:ascii="標楷體" w:hAnsi="標楷體" w:cs="標楷體" w:eastAsia="標楷體"/>
          <w:spacing w:val="-61"/>
          <w:sz w:val="24"/>
          <w:szCs w:val="24"/>
        </w:rPr>
        <w:t> </w:t>
      </w:r>
      <w:r>
        <w:rPr>
          <w:rFonts w:ascii="Times New Roman" w:hAnsi="Times New Roman" w:cs="Times New Roman" w:eastAsia="Times New Roman"/>
          <w:sz w:val="24"/>
          <w:szCs w:val="24"/>
        </w:rPr>
        <w:t>00NK</w:t>
      </w:r>
      <w:r>
        <w:rPr>
          <w:rFonts w:ascii="標楷體" w:hAnsi="標楷體" w:cs="標楷體" w:eastAsia="標楷體"/>
          <w:sz w:val="24"/>
          <w:szCs w:val="24"/>
        </w:rPr>
        <w:t>，依序查閱</w:t>
      </w:r>
      <w:r>
        <w:rPr>
          <w:rFonts w:ascii="標楷體" w:hAnsi="標楷體" w:cs="標楷體" w:eastAsia="標楷體"/>
          <w:spacing w:val="-61"/>
          <w:sz w:val="24"/>
          <w:szCs w:val="24"/>
        </w:rPr>
        <w:t> </w:t>
      </w:r>
      <w:r>
        <w:rPr>
          <w:rFonts w:ascii="Times New Roman" w:hAnsi="Times New Roman" w:cs="Times New Roman" w:eastAsia="Times New Roman"/>
          <w:sz w:val="24"/>
          <w:szCs w:val="24"/>
        </w:rPr>
        <w:t>Open</w:t>
      </w:r>
      <w:r>
        <w:rPr>
          <w:rFonts w:ascii="標楷體" w:hAnsi="標楷體" w:cs="標楷體" w:eastAsia="標楷體"/>
          <w:sz w:val="24"/>
          <w:szCs w:val="24"/>
        </w:rPr>
        <w:t>、</w:t>
      </w:r>
      <w:r>
        <w:rPr>
          <w:rFonts w:ascii="Times New Roman" w:hAnsi="Times New Roman" w:cs="Times New Roman" w:eastAsia="Times New Roman"/>
          <w:sz w:val="24"/>
          <w:szCs w:val="24"/>
        </w:rPr>
        <w:t>No</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Device</w:t>
      </w:r>
      <w:r>
        <w:rPr>
          <w:rFonts w:ascii="標楷體" w:hAnsi="標楷體" w:cs="標楷體" w:eastAsia="標楷體"/>
          <w:sz w:val="24"/>
          <w:szCs w:val="24"/>
        </w:rPr>
        <w:t>、</w:t>
      </w:r>
      <w:r>
        <w:rPr>
          <w:rFonts w:ascii="Times New Roman" w:hAnsi="Times New Roman" w:cs="Times New Roman" w:eastAsia="Times New Roman"/>
          <w:sz w:val="24"/>
          <w:szCs w:val="24"/>
        </w:rPr>
        <w:t>No</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Qualifier</w:t>
      </w:r>
      <w:r>
        <w:rPr>
          <w:rFonts w:ascii="Times New Roman" w:hAnsi="Times New Roman" w:cs="Times New Roman" w:eastAsia="Times New Roman"/>
          <w:spacing w:val="-2"/>
          <w:sz w:val="24"/>
          <w:szCs w:val="24"/>
        </w:rPr>
        <w:t> </w:t>
      </w:r>
      <w:r>
        <w:rPr>
          <w:rFonts w:ascii="標楷體" w:hAnsi="標楷體" w:cs="標楷體" w:eastAsia="標楷體"/>
          <w:sz w:val="24"/>
          <w:szCs w:val="24"/>
        </w:rPr>
        <w:t>即可得</w:t>
      </w:r>
    </w:p>
    <w:p>
      <w:pPr>
        <w:spacing w:after="0" w:line="240" w:lineRule="auto"/>
        <w:jc w:val="left"/>
        <w:rPr>
          <w:rFonts w:ascii="標楷體" w:hAnsi="標楷體" w:cs="標楷體" w:eastAsia="標楷體"/>
          <w:sz w:val="24"/>
          <w:szCs w:val="24"/>
        </w:rPr>
        <w:sectPr>
          <w:pgSz w:w="11910" w:h="16840"/>
          <w:pgMar w:header="0" w:footer="729" w:top="1400" w:bottom="980" w:left="1680" w:right="880"/>
        </w:sectPr>
      </w:pPr>
    </w:p>
    <w:p>
      <w:pPr>
        <w:pStyle w:val="BodyText"/>
        <w:spacing w:line="240" w:lineRule="auto" w:before="7"/>
        <w:ind w:left="1070" w:right="93"/>
        <w:jc w:val="left"/>
        <w:rPr>
          <w:rFonts w:ascii="標楷體" w:hAnsi="標楷體" w:cs="標楷體" w:eastAsia="標楷體"/>
        </w:rPr>
      </w:pPr>
      <w:r>
        <w:rPr>
          <w:rFonts w:ascii="標楷體" w:hAnsi="標楷體" w:cs="標楷體" w:eastAsia="標楷體"/>
        </w:rPr>
        <w:t>完整代碼</w:t>
      </w:r>
      <w:r>
        <w:rPr>
          <w:rFonts w:ascii="標楷體" w:hAnsi="標楷體" w:cs="標楷體" w:eastAsia="標楷體"/>
          <w:spacing w:val="-62"/>
        </w:rPr>
        <w:t> </w:t>
      </w:r>
      <w:r>
        <w:rPr/>
        <w:t>00NK0ZZ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400" w:bottom="980" w:left="1680" w:right="1680"/>
        </w:sectPr>
      </w:pPr>
    </w:p>
    <w:p>
      <w:pPr>
        <w:pStyle w:val="Heading2"/>
        <w:spacing w:line="240" w:lineRule="auto" w:before="9"/>
        <w:ind w:left="478" w:right="33" w:hanging="360"/>
        <w:jc w:val="left"/>
        <w:rPr>
          <w:rFonts w:ascii="Times New Roman" w:hAnsi="Times New Roman" w:cs="Times New Roman" w:eastAsia="Times New Roman"/>
          <w:b w:val="0"/>
          <w:bCs w:val="0"/>
        </w:rPr>
      </w:pPr>
      <w:bookmarkStart w:name="_bookmark163" w:id="164"/>
      <w:bookmarkEnd w:id="164"/>
      <w:r>
        <w:rPr>
          <w:b w:val="0"/>
          <w:bCs w:val="0"/>
        </w:rPr>
      </w:r>
      <w:r>
        <w:rPr/>
        <w:t>第十一節 移植</w:t>
      </w:r>
      <w:r>
        <w:rPr>
          <w:rFonts w:ascii="Times New Roman" w:hAnsi="Times New Roman" w:cs="Times New Roman" w:eastAsia="Times New Roman"/>
        </w:rPr>
        <w:t>(Transplantation) (Root operation</w:t>
      </w:r>
      <w:r>
        <w:rPr>
          <w:rFonts w:ascii="Times New Roman" w:hAnsi="Times New Roman" w:cs="Times New Roman" w:eastAsia="Times New Roman"/>
          <w:spacing w:val="-37"/>
        </w:rPr>
        <w:t> </w:t>
      </w:r>
      <w:r>
        <w:rPr>
          <w:rFonts w:ascii="Times New Roman" w:hAnsi="Times New Roman" w:cs="Times New Roman" w:eastAsia="Times New Roman"/>
        </w:rPr>
        <w:t>Y)</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40" w:lineRule="auto"/>
        <w:ind w:left="478" w:right="33"/>
        <w:jc w:val="left"/>
        <w:rPr>
          <w:rFonts w:ascii="標楷體" w:hAnsi="標楷體" w:cs="標楷體" w:eastAsia="標楷體"/>
        </w:rPr>
      </w:pPr>
      <w:r>
        <w:rPr>
          <w:rFonts w:ascii="標楷體" w:hAnsi="標楷體" w:cs="標楷體" w:eastAsia="標楷體"/>
        </w:rPr>
        <w:t>一、定義：</w:t>
      </w:r>
    </w:p>
    <w:p>
      <w:pPr>
        <w:pStyle w:val="BodyText"/>
        <w:spacing w:line="276" w:lineRule="auto" w:before="46"/>
        <w:ind w:left="1018" w:right="33"/>
        <w:jc w:val="left"/>
        <w:rPr>
          <w:rFonts w:ascii="標楷體" w:hAnsi="標楷體" w:cs="標楷體" w:eastAsia="標楷體"/>
        </w:rPr>
      </w:pPr>
      <w:r>
        <w:rPr>
          <w:rFonts w:ascii="標楷體" w:hAnsi="標楷體" w:cs="標楷體" w:eastAsia="標楷體"/>
        </w:rPr>
        <w:t>置入取自另一人或動物之部分或全部活體部位，以取代個體部分或全</w:t>
      </w:r>
      <w:r>
        <w:rPr>
          <w:rFonts w:ascii="標楷體" w:hAnsi="標楷體" w:cs="標楷體" w:eastAsia="標楷體"/>
          <w:spacing w:val="-65"/>
        </w:rPr>
        <w:t> </w:t>
      </w:r>
      <w:r>
        <w:rPr>
          <w:rFonts w:ascii="標楷體" w:hAnsi="標楷體" w:cs="標楷體" w:eastAsia="標楷體"/>
          <w:spacing w:val="-65"/>
        </w:rPr>
      </w:r>
      <w:r>
        <w:rPr>
          <w:rFonts w:ascii="標楷體" w:hAnsi="標楷體" w:cs="標楷體" w:eastAsia="標楷體"/>
        </w:rPr>
        <w:t>部原有的部位功能。</w:t>
      </w:r>
    </w:p>
    <w:p>
      <w:pPr>
        <w:spacing w:line="240" w:lineRule="auto" w:before="4"/>
        <w:rPr>
          <w:rFonts w:ascii="標楷體" w:hAnsi="標楷體" w:cs="標楷體" w:eastAsia="標楷體"/>
          <w:sz w:val="28"/>
          <w:szCs w:val="28"/>
        </w:rPr>
      </w:pPr>
    </w:p>
    <w:p>
      <w:pPr>
        <w:pStyle w:val="BodyText"/>
        <w:spacing w:line="314" w:lineRule="auto"/>
        <w:ind w:left="958" w:right="5995" w:hanging="480"/>
        <w:jc w:val="left"/>
      </w:pPr>
      <w:r>
        <w:rPr>
          <w:rFonts w:ascii="標楷體" w:hAnsi="標楷體" w:cs="標楷體" w:eastAsia="標楷體"/>
        </w:rPr>
        <w:t>二、常用字詞： </w:t>
      </w:r>
      <w:r>
        <w:rPr/>
        <w:t>Heart</w:t>
      </w:r>
      <w:r>
        <w:rPr>
          <w:spacing w:val="-1"/>
        </w:rPr>
        <w:t> </w:t>
      </w:r>
      <w:r>
        <w:rPr/>
        <w:t>transplant</w:t>
      </w:r>
      <w:r>
        <w:rPr/>
        <w:t> Kidney</w:t>
      </w:r>
      <w:r>
        <w:rPr>
          <w:spacing w:val="-5"/>
        </w:rPr>
        <w:t> </w:t>
      </w:r>
      <w:r>
        <w:rPr/>
        <w:t>transplant</w:t>
      </w:r>
      <w:r>
        <w:rPr/>
        <w:t> Liver</w:t>
      </w:r>
      <w:r>
        <w:rPr>
          <w:spacing w:val="-5"/>
        </w:rPr>
        <w:t> </w:t>
      </w:r>
      <w:r>
        <w:rPr/>
        <w:t>transplant</w:t>
      </w:r>
    </w:p>
    <w:p>
      <w:pPr>
        <w:spacing w:line="240" w:lineRule="auto" w:before="8"/>
        <w:rPr>
          <w:rFonts w:ascii="Times New Roman" w:hAnsi="Times New Roman" w:cs="Times New Roman" w:eastAsia="Times New Roman"/>
          <w:sz w:val="26"/>
          <w:szCs w:val="26"/>
        </w:rPr>
      </w:pPr>
    </w:p>
    <w:p>
      <w:pPr>
        <w:pStyle w:val="BodyText"/>
        <w:spacing w:line="240" w:lineRule="auto"/>
        <w:ind w:left="478" w:right="33"/>
        <w:jc w:val="left"/>
        <w:rPr>
          <w:rFonts w:ascii="標楷體" w:hAnsi="標楷體" w:cs="標楷體" w:eastAsia="標楷體"/>
        </w:rPr>
      </w:pPr>
      <w:r>
        <w:rPr>
          <w:rFonts w:ascii="標楷體" w:hAnsi="標楷體" w:cs="標楷體" w:eastAsia="標楷體"/>
        </w:rPr>
        <w:t>三、編碼注意事項：</w:t>
      </w:r>
    </w:p>
    <w:p>
      <w:pPr>
        <w:pStyle w:val="BodyText"/>
        <w:spacing w:line="271" w:lineRule="auto" w:before="46"/>
        <w:ind w:left="1135" w:right="33" w:hanging="406"/>
        <w:jc w:val="left"/>
        <w:rPr>
          <w:rFonts w:ascii="標楷體" w:hAnsi="標楷體" w:cs="標楷體" w:eastAsia="標楷體"/>
        </w:rPr>
      </w:pPr>
      <w:r>
        <w:rPr>
          <w:spacing w:val="-2"/>
        </w:rPr>
        <w:t>(</w:t>
      </w:r>
      <w:r>
        <w:rPr>
          <w:rFonts w:ascii="標楷體" w:hAnsi="標楷體" w:cs="標楷體" w:eastAsia="標楷體"/>
          <w:spacing w:val="-2"/>
        </w:rPr>
        <w:t>一</w:t>
      </w:r>
      <w:r>
        <w:rPr>
          <w:spacing w:val="-2"/>
        </w:rPr>
        <w:t>)</w:t>
      </w:r>
      <w:r>
        <w:rPr>
          <w:rFonts w:ascii="標楷體" w:hAnsi="標楷體" w:cs="標楷體" w:eastAsia="標楷體"/>
          <w:spacing w:val="-2"/>
        </w:rPr>
        <w:t>原有的身體部位可以取出或不取出，且移植部位可以完全或部分取代</w:t>
      </w:r>
      <w:r>
        <w:rPr>
          <w:rFonts w:ascii="標楷體" w:hAnsi="標楷體" w:cs="標楷體" w:eastAsia="標楷體"/>
          <w:spacing w:val="-106"/>
        </w:rPr>
        <w:t> </w:t>
      </w:r>
      <w:r>
        <w:rPr>
          <w:rFonts w:ascii="標楷體" w:hAnsi="標楷體" w:cs="標楷體" w:eastAsia="標楷體"/>
          <w:spacing w:val="-106"/>
        </w:rPr>
      </w:r>
      <w:r>
        <w:rPr>
          <w:rFonts w:ascii="標楷體" w:hAnsi="標楷體" w:cs="標楷體" w:eastAsia="標楷體"/>
        </w:rPr>
        <w:t>該部位的功能。</w:t>
      </w:r>
    </w:p>
    <w:p>
      <w:pPr>
        <w:pStyle w:val="BodyText"/>
        <w:spacing w:line="271" w:lineRule="auto" w:before="14"/>
        <w:ind w:left="1135" w:right="33" w:hanging="406"/>
        <w:jc w:val="left"/>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移植</w:t>
      </w:r>
      <w:r>
        <w:rPr/>
        <w:t>(Transplantation)</w:t>
      </w:r>
      <w:r>
        <w:rPr>
          <w:rFonts w:ascii="標楷體" w:hAnsi="標楷體" w:cs="標楷體" w:eastAsia="標楷體"/>
        </w:rPr>
        <w:t>第</w:t>
      </w:r>
      <w:r>
        <w:rPr>
          <w:rFonts w:ascii="標楷體" w:hAnsi="標楷體" w:cs="標楷體" w:eastAsia="標楷體"/>
          <w:spacing w:val="-64"/>
        </w:rPr>
        <w:t> </w:t>
      </w:r>
      <w:r>
        <w:rPr/>
        <w:t>7</w:t>
      </w:r>
      <w:r>
        <w:rPr>
          <w:spacing w:val="-4"/>
        </w:rPr>
        <w:t> </w:t>
      </w:r>
      <w:r>
        <w:rPr>
          <w:rFonts w:ascii="標楷體" w:hAnsi="標楷體" w:cs="標楷體" w:eastAsia="標楷體"/>
        </w:rPr>
        <w:t>位碼</w:t>
      </w:r>
      <w:r>
        <w:rPr>
          <w:rFonts w:ascii="標楷體" w:hAnsi="標楷體" w:cs="標楷體" w:eastAsia="標楷體"/>
          <w:spacing w:val="-64"/>
        </w:rPr>
        <w:t> </w:t>
      </w:r>
      <w:r>
        <w:rPr/>
        <w:t>Qualifier</w:t>
      </w:r>
      <w:r>
        <w:rPr>
          <w:spacing w:val="-5"/>
        </w:rPr>
        <w:t> </w:t>
      </w:r>
      <w:r>
        <w:rPr>
          <w:rFonts w:ascii="標楷體" w:hAnsi="標楷體" w:cs="標楷體" w:eastAsia="標楷體"/>
        </w:rPr>
        <w:t>是描述移植器官基因的相容 性，如同種異體的</w:t>
      </w:r>
      <w:r>
        <w:rPr/>
        <w:t>(Allogeneic)</w:t>
      </w:r>
      <w:r>
        <w:rPr>
          <w:rFonts w:ascii="標楷體" w:hAnsi="標楷體" w:cs="標楷體" w:eastAsia="標楷體"/>
        </w:rPr>
        <w:t>、移植動物組織</w:t>
      </w:r>
      <w:r>
        <w:rPr/>
        <w:t>(Zooplastic)</w:t>
      </w:r>
      <w:r>
        <w:rPr>
          <w:rFonts w:ascii="標楷體" w:hAnsi="標楷體" w:cs="標楷體" w:eastAsia="標楷體"/>
        </w:rPr>
        <w:t>。</w:t>
      </w:r>
    </w:p>
    <w:p>
      <w:pPr>
        <w:pStyle w:val="BodyText"/>
        <w:spacing w:line="271" w:lineRule="auto" w:before="7"/>
        <w:ind w:left="1135" w:right="33" w:hanging="406"/>
        <w:jc w:val="left"/>
        <w:rPr>
          <w:rFonts w:ascii="標楷體" w:hAnsi="標楷體" w:cs="標楷體" w:eastAsia="標楷體"/>
        </w:rPr>
      </w:pPr>
      <w:r>
        <w:rPr/>
        <w:t>(</w:t>
      </w:r>
      <w:r>
        <w:rPr>
          <w:rFonts w:ascii="標楷體" w:hAnsi="標楷體" w:cs="標楷體" w:eastAsia="標楷體"/>
        </w:rPr>
        <w:t>三</w:t>
      </w:r>
      <w:r>
        <w:rPr/>
        <w:t>)</w:t>
      </w:r>
      <w:r>
        <w:rPr>
          <w:rFonts w:ascii="標楷體" w:hAnsi="標楷體" w:cs="標楷體" w:eastAsia="標楷體"/>
        </w:rPr>
        <w:t>骨髓移植</w:t>
      </w:r>
      <w:r>
        <w:rPr/>
        <w:t>(Bone marrow transplant)</w:t>
      </w:r>
      <w:r>
        <w:rPr>
          <w:rFonts w:ascii="標楷體" w:hAnsi="標楷體" w:cs="標楷體" w:eastAsia="標楷體"/>
        </w:rPr>
        <w:t>代碼歸於章節</w:t>
      </w:r>
      <w:r>
        <w:rPr>
          <w:rFonts w:ascii="標楷體" w:hAnsi="標楷體" w:cs="標楷體" w:eastAsia="標楷體"/>
          <w:spacing w:val="-65"/>
        </w:rPr>
        <w:t> </w:t>
      </w:r>
      <w:r>
        <w:rPr/>
        <w:t>3-</w:t>
      </w:r>
      <w:r>
        <w:rPr>
          <w:rFonts w:ascii="標楷體" w:hAnsi="標楷體" w:cs="標楷體" w:eastAsia="標楷體"/>
        </w:rPr>
        <w:t>輸液治療 </w:t>
      </w:r>
      <w:r>
        <w:rPr/>
        <w:t>(Administration)</w:t>
      </w:r>
      <w:r>
        <w:rPr>
          <w:rFonts w:ascii="標楷體" w:hAnsi="標楷體" w:cs="標楷體" w:eastAsia="標楷體"/>
        </w:rPr>
        <w:t>，第</w:t>
      </w:r>
      <w:r>
        <w:rPr>
          <w:rFonts w:ascii="標楷體" w:hAnsi="標楷體" w:cs="標楷體" w:eastAsia="標楷體"/>
          <w:spacing w:val="-64"/>
        </w:rPr>
        <w:t> </w:t>
      </w:r>
      <w:r>
        <w:rPr/>
        <w:t>3</w:t>
      </w:r>
      <w:r>
        <w:rPr>
          <w:spacing w:val="-4"/>
        </w:rPr>
        <w:t> </w:t>
      </w:r>
      <w:r>
        <w:rPr>
          <w:rFonts w:ascii="標楷體" w:hAnsi="標楷體" w:cs="標楷體" w:eastAsia="標楷體"/>
        </w:rPr>
        <w:t>位碼手術方式為</w:t>
      </w:r>
      <w:r>
        <w:rPr>
          <w:rFonts w:ascii="標楷體" w:hAnsi="標楷體" w:cs="標楷體" w:eastAsia="標楷體"/>
          <w:spacing w:val="-64"/>
        </w:rPr>
        <w:t> </w:t>
      </w:r>
      <w:r>
        <w:rPr/>
        <w:t>Transfusion</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40" w:lineRule="auto"/>
        <w:ind w:left="478" w:right="33"/>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1018" w:right="33"/>
        <w:jc w:val="left"/>
      </w:pPr>
      <w:r>
        <w:rPr/>
        <w:t>Living-related liver transplantation(donor</w:t>
      </w:r>
      <w:r>
        <w:rPr>
          <w:spacing w:val="-8"/>
        </w:rPr>
        <w:t> </w:t>
      </w:r>
      <w:r>
        <w:rPr/>
        <w:t>matched)</w:t>
      </w:r>
    </w:p>
    <w:p>
      <w:pPr>
        <w:pStyle w:val="BodyText"/>
        <w:spacing w:line="240" w:lineRule="auto" w:before="30"/>
        <w:ind w:left="1018" w:right="33"/>
        <w:jc w:val="left"/>
      </w:pPr>
      <w:r>
        <w:rPr>
          <w:rFonts w:ascii="標楷體" w:hAnsi="標楷體" w:cs="標楷體" w:eastAsia="標楷體"/>
        </w:rPr>
        <w:t>代碼：</w:t>
      </w:r>
      <w:r>
        <w:rPr/>
        <w:t>0FY00Z0</w:t>
      </w:r>
    </w:p>
    <w:p>
      <w:pPr>
        <w:spacing w:line="240" w:lineRule="auto" w:before="10"/>
        <w:rPr>
          <w:rFonts w:ascii="Times New Roman" w:hAnsi="Times New Roman" w:cs="Times New Roman" w:eastAsia="Times New Roman"/>
          <w:sz w:val="4"/>
          <w:szCs w:val="4"/>
        </w:rPr>
      </w:pPr>
    </w:p>
    <w:tbl>
      <w:tblPr>
        <w:tblW w:w="0" w:type="auto"/>
        <w:jc w:val="left"/>
        <w:tblInd w:w="413" w:type="dxa"/>
        <w:tblLayout w:type="fixed"/>
        <w:tblCellMar>
          <w:top w:w="0" w:type="dxa"/>
          <w:left w:w="0" w:type="dxa"/>
          <w:bottom w:w="0" w:type="dxa"/>
          <w:right w:w="0" w:type="dxa"/>
        </w:tblCellMar>
        <w:tblLook w:val="01E0"/>
      </w:tblPr>
      <w:tblGrid>
        <w:gridCol w:w="1174"/>
        <w:gridCol w:w="1381"/>
        <w:gridCol w:w="1464"/>
        <w:gridCol w:w="1004"/>
        <w:gridCol w:w="1003"/>
        <w:gridCol w:w="1003"/>
        <w:gridCol w:w="1095"/>
      </w:tblGrid>
      <w:tr>
        <w:trPr>
          <w:trHeight w:val="730" w:hRule="exact"/>
        </w:trPr>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00"/>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7"/>
              <w:jc w:val="center"/>
              <w:rPr>
                <w:rFonts w:ascii="Times New Roman" w:hAnsi="Times New Roman" w:cs="Times New Roman" w:eastAsia="Times New Roman"/>
                <w:sz w:val="20"/>
                <w:szCs w:val="20"/>
              </w:rPr>
            </w:pPr>
            <w:r>
              <w:rPr>
                <w:rFonts w:ascii="Times New Roman"/>
                <w:sz w:val="20"/>
              </w:rPr>
              <w:t>Section</w:t>
            </w:r>
          </w:p>
        </w:tc>
        <w:tc>
          <w:tcPr>
            <w:tcW w:w="13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0"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100"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7"/>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93"/>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3"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93"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55"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55" w:right="0"/>
              <w:jc w:val="left"/>
              <w:rPr>
                <w:rFonts w:ascii="Times New Roman" w:hAnsi="Times New Roman" w:cs="Times New Roman" w:eastAsia="Times New Roman"/>
                <w:sz w:val="20"/>
                <w:szCs w:val="20"/>
              </w:rPr>
            </w:pPr>
            <w:r>
              <w:rPr>
                <w:rFonts w:ascii="Times New Roman"/>
                <w:sz w:val="20"/>
              </w:rPr>
              <w:t>Approach</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2"/>
              <w:jc w:val="center"/>
              <w:rPr>
                <w:rFonts w:ascii="Times New Roman" w:hAnsi="Times New Roman" w:cs="Times New Roman" w:eastAsia="Times New Roman"/>
                <w:sz w:val="20"/>
                <w:szCs w:val="20"/>
              </w:rPr>
            </w:pPr>
            <w:r>
              <w:rPr>
                <w:rFonts w:ascii="Times New Roman"/>
                <w:sz w:val="20"/>
              </w:rPr>
              <w:t>Device</w:t>
            </w:r>
          </w:p>
        </w:tc>
        <w:tc>
          <w:tcPr>
            <w:tcW w:w="10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4" w:right="0" w:hanging="77"/>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34" w:right="0"/>
              <w:jc w:val="left"/>
              <w:rPr>
                <w:rFonts w:ascii="Times New Roman" w:hAnsi="Times New Roman" w:cs="Times New Roman" w:eastAsia="Times New Roman"/>
                <w:sz w:val="20"/>
                <w:szCs w:val="20"/>
              </w:rPr>
            </w:pPr>
            <w:r>
              <w:rPr>
                <w:rFonts w:ascii="Times New Roman"/>
                <w:sz w:val="20"/>
              </w:rPr>
              <w:t>Qualifier</w:t>
            </w:r>
          </w:p>
        </w:tc>
      </w:tr>
      <w:tr>
        <w:trPr>
          <w:trHeight w:val="1090" w:hRule="exact"/>
        </w:trPr>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47" w:right="255" w:firstLine="4"/>
              <w:jc w:val="center"/>
              <w:rPr>
                <w:rFonts w:ascii="Times New Roman" w:hAnsi="Times New Roman" w:cs="Times New Roman" w:eastAsia="Times New Roman"/>
                <w:sz w:val="20"/>
                <w:szCs w:val="20"/>
              </w:rPr>
            </w:pPr>
            <w:r>
              <w:rPr>
                <w:rFonts w:ascii="Times New Roman"/>
                <w:sz w:val="20"/>
              </w:rPr>
              <w:t>Medical</w:t>
            </w:r>
            <w:r>
              <w:rPr>
                <w:rFonts w:ascii="Times New Roman"/>
                <w:w w:val="99"/>
                <w:sz w:val="20"/>
              </w:rPr>
              <w:t> </w:t>
            </w:r>
            <w:r>
              <w:rPr>
                <w:rFonts w:ascii="Times New Roman"/>
                <w:sz w:val="20"/>
              </w:rPr>
              <w:t>and</w:t>
            </w:r>
          </w:p>
          <w:p>
            <w:pPr>
              <w:pStyle w:val="TableParagraph"/>
              <w:spacing w:line="240" w:lineRule="auto" w:before="3"/>
              <w:ind w:right="8"/>
              <w:jc w:val="center"/>
              <w:rPr>
                <w:rFonts w:ascii="Times New Roman" w:hAnsi="Times New Roman" w:cs="Times New Roman" w:eastAsia="Times New Roman"/>
                <w:sz w:val="20"/>
                <w:szCs w:val="20"/>
              </w:rPr>
            </w:pPr>
            <w:r>
              <w:rPr>
                <w:rFonts w:ascii="Times New Roman"/>
                <w:sz w:val="20"/>
              </w:rPr>
              <w:t>Surgical</w:t>
            </w:r>
          </w:p>
        </w:tc>
        <w:tc>
          <w:tcPr>
            <w:tcW w:w="138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34" w:right="135"/>
              <w:jc w:val="center"/>
              <w:rPr>
                <w:rFonts w:ascii="Times New Roman" w:hAnsi="Times New Roman" w:cs="Times New Roman" w:eastAsia="Times New Roman"/>
                <w:sz w:val="20"/>
                <w:szCs w:val="20"/>
              </w:rPr>
            </w:pPr>
            <w:r>
              <w:rPr>
                <w:rFonts w:ascii="Times New Roman"/>
                <w:sz w:val="20"/>
              </w:rPr>
              <w:t>Hepatobiliary</w:t>
            </w:r>
            <w:r>
              <w:rPr>
                <w:rFonts w:ascii="Times New Roman"/>
                <w:w w:val="99"/>
                <w:sz w:val="20"/>
              </w:rPr>
              <w:t> </w:t>
            </w:r>
            <w:r>
              <w:rPr>
                <w:rFonts w:ascii="Times New Roman"/>
                <w:sz w:val="20"/>
              </w:rPr>
              <w:t>System</w:t>
            </w:r>
            <w:r>
              <w:rPr>
                <w:rFonts w:ascii="Times New Roman"/>
                <w:spacing w:val="-8"/>
                <w:sz w:val="20"/>
              </w:rPr>
              <w:t> </w:t>
            </w:r>
            <w:r>
              <w:rPr>
                <w:rFonts w:ascii="Times New Roman"/>
                <w:sz w:val="20"/>
              </w:rPr>
              <w:t>and</w:t>
            </w:r>
          </w:p>
          <w:p>
            <w:pPr>
              <w:pStyle w:val="TableParagraph"/>
              <w:spacing w:line="240" w:lineRule="auto" w:before="3"/>
              <w:ind w:right="5"/>
              <w:jc w:val="center"/>
              <w:rPr>
                <w:rFonts w:ascii="Times New Roman" w:hAnsi="Times New Roman" w:cs="Times New Roman" w:eastAsia="Times New Roman"/>
                <w:sz w:val="20"/>
                <w:szCs w:val="20"/>
              </w:rPr>
            </w:pPr>
            <w:r>
              <w:rPr>
                <w:rFonts w:ascii="Times New Roman"/>
                <w:sz w:val="20"/>
              </w:rPr>
              <w:t>Pancreas</w:t>
            </w:r>
          </w:p>
        </w:tc>
        <w:tc>
          <w:tcPr>
            <w:tcW w:w="14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0" w:right="0"/>
              <w:jc w:val="left"/>
              <w:rPr>
                <w:rFonts w:ascii="Times New Roman" w:hAnsi="Times New Roman" w:cs="Times New Roman" w:eastAsia="Times New Roman"/>
                <w:sz w:val="20"/>
                <w:szCs w:val="20"/>
              </w:rPr>
            </w:pPr>
            <w:r>
              <w:rPr>
                <w:rFonts w:ascii="Times New Roman"/>
                <w:sz w:val="20"/>
              </w:rPr>
              <w:t>Transplantation</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80" w:right="0"/>
              <w:jc w:val="left"/>
              <w:rPr>
                <w:rFonts w:ascii="Times New Roman" w:hAnsi="Times New Roman" w:cs="Times New Roman" w:eastAsia="Times New Roman"/>
                <w:sz w:val="20"/>
                <w:szCs w:val="20"/>
              </w:rPr>
            </w:pPr>
            <w:r>
              <w:rPr>
                <w:rFonts w:ascii="Times New Roman"/>
                <w:sz w:val="20"/>
              </w:rPr>
              <w:t>Liver</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78" w:right="0"/>
              <w:jc w:val="left"/>
              <w:rPr>
                <w:rFonts w:ascii="Times New Roman" w:hAnsi="Times New Roman" w:cs="Times New Roman" w:eastAsia="Times New Roman"/>
                <w:sz w:val="20"/>
                <w:szCs w:val="20"/>
              </w:rPr>
            </w:pPr>
            <w:r>
              <w:rPr>
                <w:rFonts w:ascii="Times New Roman"/>
                <w:sz w:val="20"/>
              </w:rPr>
              <w:t>Open</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13" w:right="214" w:firstLine="16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0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sz w:val="20"/>
                <w:szCs w:val="20"/>
              </w:rPr>
            </w:pPr>
            <w:r>
              <w:rPr>
                <w:rFonts w:ascii="Times New Roman"/>
                <w:sz w:val="20"/>
              </w:rPr>
              <w:t>Allogeneic</w:t>
            </w:r>
          </w:p>
        </w:tc>
      </w:tr>
      <w:tr>
        <w:trPr>
          <w:trHeight w:val="372" w:hRule="exact"/>
        </w:trPr>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5"/>
              <w:jc w:val="center"/>
              <w:rPr>
                <w:rFonts w:ascii="Times New Roman" w:hAnsi="Times New Roman" w:cs="Times New Roman" w:eastAsia="Times New Roman"/>
                <w:sz w:val="24"/>
                <w:szCs w:val="24"/>
              </w:rPr>
            </w:pPr>
            <w:r>
              <w:rPr>
                <w:rFonts w:ascii="Times New Roman"/>
                <w:sz w:val="24"/>
              </w:rPr>
              <w:t>0</w:t>
            </w:r>
          </w:p>
        </w:tc>
        <w:tc>
          <w:tcPr>
            <w:tcW w:w="13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6"/>
              <w:jc w:val="center"/>
              <w:rPr>
                <w:rFonts w:ascii="Times New Roman" w:hAnsi="Times New Roman" w:cs="Times New Roman" w:eastAsia="Times New Roman"/>
                <w:sz w:val="24"/>
                <w:szCs w:val="24"/>
              </w:rPr>
            </w:pPr>
            <w:r>
              <w:rPr>
                <w:rFonts w:ascii="Times New Roman"/>
                <w:sz w:val="24"/>
              </w:rPr>
              <w:t>F</w:t>
            </w:r>
          </w:p>
        </w:tc>
        <w:tc>
          <w:tcPr>
            <w:tcW w:w="14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Y</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c>
          <w:tcPr>
            <w:tcW w:w="10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r>
    </w:tbl>
    <w:p>
      <w:pPr>
        <w:pStyle w:val="BodyText"/>
        <w:spacing w:line="300" w:lineRule="exact"/>
        <w:ind w:left="418" w:right="33"/>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478" w:right="33"/>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2"/>
        </w:rPr>
        <w:t> </w:t>
      </w:r>
      <w:r>
        <w:rPr/>
        <w:t>Transplantation</w:t>
      </w:r>
      <w:r>
        <w:rPr>
          <w:spacing w:val="-1"/>
        </w:rPr>
        <w:t> </w:t>
      </w:r>
      <w:r>
        <w:rPr>
          <w:rFonts w:ascii="標楷體" w:hAnsi="標楷體" w:cs="標楷體" w:eastAsia="標楷體"/>
        </w:rPr>
        <w:t>索引，依序查閱</w:t>
      </w:r>
      <w:r>
        <w:rPr>
          <w:rFonts w:ascii="標楷體" w:hAnsi="標楷體" w:cs="標楷體" w:eastAsia="標楷體"/>
          <w:spacing w:val="-60"/>
        </w:rPr>
        <w:t> </w:t>
      </w:r>
      <w:r>
        <w:rPr/>
        <w:t>Liver</w:t>
      </w:r>
      <w:r>
        <w:rPr>
          <w:spacing w:val="-3"/>
        </w:rPr>
        <w:t> </w:t>
      </w:r>
      <w:r>
        <w:rPr>
          <w:rFonts w:ascii="標楷體" w:hAnsi="標楷體" w:cs="標楷體" w:eastAsia="標楷體"/>
        </w:rPr>
        <w:t>可得代碼</w:t>
      </w:r>
      <w:r>
        <w:rPr>
          <w:rFonts w:ascii="標楷體" w:hAnsi="標楷體" w:cs="標楷體" w:eastAsia="標楷體"/>
          <w:spacing w:val="-62"/>
        </w:rPr>
        <w:t> </w:t>
      </w:r>
      <w:r>
        <w:rPr/>
        <w:t>0FY00Z</w:t>
      </w:r>
      <w:r>
        <w:rPr>
          <w:rFonts w:ascii="標楷體" w:hAnsi="標楷體" w:cs="標楷體" w:eastAsia="標楷體"/>
        </w:rPr>
        <w:t>。 </w:t>
      </w:r>
      <w:r>
        <w:rPr/>
        <w:t>2.</w:t>
      </w:r>
      <w:r>
        <w:rPr>
          <w:rFonts w:ascii="標楷體" w:hAnsi="標楷體" w:cs="標楷體" w:eastAsia="標楷體"/>
        </w:rPr>
        <w:t>再查閱表格</w:t>
      </w:r>
      <w:r>
        <w:rPr>
          <w:rFonts w:ascii="標楷體" w:hAnsi="標楷體" w:cs="標楷體" w:eastAsia="標楷體"/>
          <w:spacing w:val="-62"/>
        </w:rPr>
        <w:t> </w:t>
      </w:r>
      <w:r>
        <w:rPr/>
        <w:t>0FY00Z</w:t>
      </w:r>
      <w:r>
        <w:rPr>
          <w:rFonts w:ascii="標楷體" w:hAnsi="標楷體" w:cs="標楷體" w:eastAsia="標楷體"/>
        </w:rPr>
        <w:t>，依序查閱</w:t>
      </w:r>
      <w:r>
        <w:rPr>
          <w:rFonts w:ascii="標楷體" w:hAnsi="標楷體" w:cs="標楷體" w:eastAsia="標楷體"/>
          <w:spacing w:val="-62"/>
        </w:rPr>
        <w:t> </w:t>
      </w:r>
      <w:r>
        <w:rPr/>
        <w:t>Allogeneic</w:t>
      </w:r>
      <w:r>
        <w:rPr>
          <w:spacing w:val="59"/>
        </w:rPr>
        <w:t> </w:t>
      </w:r>
      <w:r>
        <w:rPr>
          <w:rFonts w:ascii="標楷體" w:hAnsi="標楷體" w:cs="標楷體" w:eastAsia="標楷體"/>
        </w:rPr>
        <w:t>即可得完整代碼</w:t>
      </w:r>
      <w:r>
        <w:rPr>
          <w:rFonts w:ascii="標楷體" w:hAnsi="標楷體" w:cs="標楷體" w:eastAsia="標楷體"/>
          <w:spacing w:val="-62"/>
        </w:rPr>
        <w:t> </w:t>
      </w:r>
      <w:r>
        <w:rPr/>
        <w:t>0FY00Z0</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729" w:top="1400" w:bottom="980" w:left="1680" w:right="1560"/>
        </w:sectPr>
      </w:pPr>
    </w:p>
    <w:p>
      <w:pPr>
        <w:pStyle w:val="Heading2"/>
        <w:spacing w:line="240" w:lineRule="auto" w:before="9"/>
        <w:ind w:left="0" w:right="3763"/>
        <w:jc w:val="center"/>
        <w:rPr>
          <w:rFonts w:ascii="Times New Roman" w:hAnsi="Times New Roman" w:cs="Times New Roman" w:eastAsia="Times New Roman"/>
          <w:b w:val="0"/>
          <w:bCs w:val="0"/>
        </w:rPr>
      </w:pPr>
      <w:bookmarkStart w:name="_bookmark164" w:id="165"/>
      <w:bookmarkEnd w:id="165"/>
      <w:r>
        <w:rPr>
          <w:b w:val="0"/>
          <w:bCs w:val="0"/>
        </w:rPr>
      </w:r>
      <w:r>
        <w:rPr/>
        <w:t>第十二節 重接 </w:t>
      </w:r>
      <w:r>
        <w:rPr>
          <w:rFonts w:ascii="Times New Roman" w:hAnsi="Times New Roman" w:cs="Times New Roman" w:eastAsia="Times New Roman"/>
        </w:rPr>
        <w:t>(Reattachment) (Root operation</w:t>
      </w:r>
      <w:r>
        <w:rPr>
          <w:rFonts w:ascii="Times New Roman" w:hAnsi="Times New Roman" w:cs="Times New Roman" w:eastAsia="Times New Roman"/>
          <w:spacing w:val="-10"/>
        </w:rPr>
        <w:t> </w:t>
      </w:r>
      <w:r>
        <w:rPr>
          <w:rFonts w:ascii="Times New Roman" w:hAnsi="Times New Roman" w:cs="Times New Roman" w:eastAsia="Times New Roman"/>
        </w:rPr>
        <w:t>M)</w:t>
      </w:r>
      <w:r>
        <w:rPr>
          <w:rFonts w:ascii="Times New Roman" w:hAnsi="Times New Roman" w:cs="Times New Roman" w:eastAsia="Times New Roman"/>
          <w:b w:val="0"/>
          <w:bCs w:val="0"/>
        </w:rPr>
      </w:r>
    </w:p>
    <w:p>
      <w:pPr>
        <w:pStyle w:val="BodyText"/>
        <w:spacing w:line="240" w:lineRule="auto" w:before="40"/>
        <w:ind w:left="478" w:right="626"/>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478" w:right="626" w:firstLine="480"/>
        <w:jc w:val="left"/>
        <w:rPr>
          <w:rFonts w:ascii="標楷體" w:hAnsi="標楷體" w:cs="標楷體" w:eastAsia="標楷體"/>
        </w:rPr>
      </w:pPr>
      <w:r>
        <w:rPr>
          <w:rFonts w:ascii="標楷體" w:hAnsi="標楷體" w:cs="標楷體" w:eastAsia="標楷體"/>
        </w:rPr>
        <w:t>將已分離之身體部位全部或局部放回正常或合適的位置。</w:t>
      </w:r>
    </w:p>
    <w:p>
      <w:pPr>
        <w:spacing w:line="240" w:lineRule="auto" w:before="0"/>
        <w:rPr>
          <w:rFonts w:ascii="標楷體" w:hAnsi="標楷體" w:cs="標楷體" w:eastAsia="標楷體"/>
          <w:sz w:val="31"/>
          <w:szCs w:val="31"/>
        </w:rPr>
      </w:pPr>
    </w:p>
    <w:p>
      <w:pPr>
        <w:pStyle w:val="BodyText"/>
        <w:spacing w:line="240" w:lineRule="auto"/>
        <w:ind w:left="478" w:right="626"/>
        <w:jc w:val="left"/>
        <w:rPr>
          <w:rFonts w:ascii="標楷體" w:hAnsi="標楷體" w:cs="標楷體" w:eastAsia="標楷體"/>
        </w:rPr>
      </w:pPr>
      <w:r>
        <w:rPr>
          <w:rFonts w:ascii="標楷體" w:hAnsi="標楷體" w:cs="標楷體" w:eastAsia="標楷體"/>
        </w:rPr>
        <w:t>二、常用字詞：</w:t>
      </w:r>
    </w:p>
    <w:p>
      <w:pPr>
        <w:pStyle w:val="BodyText"/>
        <w:spacing w:line="312" w:lineRule="auto" w:before="100"/>
        <w:ind w:left="1018" w:right="4909"/>
        <w:jc w:val="left"/>
      </w:pPr>
      <w:r>
        <w:rPr/>
        <w:t>Autotransplant,</w:t>
      </w:r>
      <w:r>
        <w:rPr>
          <w:spacing w:val="-1"/>
        </w:rPr>
        <w:t> </w:t>
      </w:r>
      <w:r>
        <w:rPr/>
        <w:t>tooth</w:t>
      </w:r>
      <w:r>
        <w:rPr/>
        <w:t> Reattachment, Bursa and</w:t>
      </w:r>
      <w:r>
        <w:rPr>
          <w:spacing w:val="-8"/>
        </w:rPr>
        <w:t> </w:t>
      </w:r>
      <w:r>
        <w:rPr/>
        <w:t>Ligament</w:t>
      </w:r>
      <w:r>
        <w:rPr/>
        <w:t> Reattachment, Muscle Reattachment,</w:t>
      </w:r>
      <w:r>
        <w:rPr>
          <w:spacing w:val="-3"/>
        </w:rPr>
        <w:t> </w:t>
      </w:r>
      <w:r>
        <w:rPr/>
        <w:t>Skin</w:t>
      </w:r>
    </w:p>
    <w:p>
      <w:pPr>
        <w:pStyle w:val="BodyText"/>
        <w:spacing w:line="240" w:lineRule="auto" w:before="4"/>
        <w:ind w:left="1018" w:right="626"/>
        <w:jc w:val="left"/>
      </w:pPr>
      <w:r>
        <w:rPr/>
        <w:t>Reattachment,</w:t>
      </w:r>
      <w:r>
        <w:rPr>
          <w:spacing w:val="2"/>
        </w:rPr>
        <w:t> </w:t>
      </w:r>
      <w:r>
        <w:rPr>
          <w:spacing w:val="-4"/>
        </w:rPr>
        <w:t>Tendon</w:t>
      </w:r>
    </w:p>
    <w:p>
      <w:pPr>
        <w:pStyle w:val="BodyText"/>
        <w:spacing w:line="240" w:lineRule="auto" w:before="84"/>
        <w:ind w:left="1018" w:right="626"/>
        <w:jc w:val="left"/>
      </w:pPr>
      <w:r>
        <w:rPr/>
        <w:t>Reimplantation</w:t>
      </w:r>
      <w:r>
        <w:rPr>
          <w:spacing w:val="-19"/>
        </w:rPr>
        <w:t> </w:t>
      </w:r>
      <w:r>
        <w:rPr/>
        <w:t>(Reposition/Transfer/Reattachment)</w:t>
      </w:r>
    </w:p>
    <w:p>
      <w:pPr>
        <w:pStyle w:val="BodyText"/>
        <w:spacing w:line="240" w:lineRule="auto" w:before="84"/>
        <w:ind w:left="478" w:right="626" w:firstLine="540"/>
        <w:jc w:val="left"/>
      </w:pPr>
      <w:r>
        <w:rPr/>
        <w:t>Replantation</w:t>
      </w:r>
      <w:r>
        <w:rPr>
          <w:spacing w:val="-4"/>
        </w:rPr>
        <w:t> </w:t>
      </w:r>
      <w:r>
        <w:rPr/>
        <w:t>scalp</w:t>
      </w:r>
    </w:p>
    <w:p>
      <w:pPr>
        <w:spacing w:line="240" w:lineRule="auto" w:before="10"/>
        <w:rPr>
          <w:rFonts w:ascii="Times New Roman" w:hAnsi="Times New Roman" w:cs="Times New Roman" w:eastAsia="Times New Roman"/>
          <w:sz w:val="33"/>
          <w:szCs w:val="33"/>
        </w:rPr>
      </w:pPr>
    </w:p>
    <w:p>
      <w:pPr>
        <w:pStyle w:val="BodyText"/>
        <w:spacing w:line="240" w:lineRule="auto"/>
        <w:ind w:left="478" w:right="626"/>
        <w:jc w:val="left"/>
        <w:rPr>
          <w:rFonts w:ascii="標楷體" w:hAnsi="標楷體" w:cs="標楷體" w:eastAsia="標楷體"/>
        </w:rPr>
      </w:pPr>
      <w:r>
        <w:rPr>
          <w:rFonts w:ascii="標楷體" w:hAnsi="標楷體" w:cs="標楷體" w:eastAsia="標楷體"/>
        </w:rPr>
        <w:t>三、編碼注意事項：</w:t>
      </w:r>
    </w:p>
    <w:p>
      <w:pPr>
        <w:pStyle w:val="BodyText"/>
        <w:spacing w:line="271" w:lineRule="auto" w:before="46"/>
        <w:ind w:left="1198" w:right="626" w:hanging="180"/>
        <w:jc w:val="left"/>
        <w:rPr>
          <w:rFonts w:ascii="標楷體" w:hAnsi="標楷體" w:cs="標楷體" w:eastAsia="標楷體"/>
        </w:rPr>
      </w:pPr>
      <w:r>
        <w:rPr>
          <w:rFonts w:ascii="標楷體" w:hAnsi="標楷體" w:cs="標楷體" w:eastAsia="標楷體"/>
          <w:spacing w:val="6"/>
        </w:rPr>
        <w:t>重接</w:t>
      </w:r>
      <w:r>
        <w:rPr>
          <w:spacing w:val="6"/>
        </w:rPr>
        <w:t>(Reattachment)</w:t>
      </w:r>
      <w:r>
        <w:rPr>
          <w:rFonts w:ascii="標楷體" w:hAnsi="標楷體" w:cs="標楷體" w:eastAsia="標楷體"/>
          <w:spacing w:val="6"/>
        </w:rPr>
        <w:t>時其血管循環及神經路徑可能會再重建或不再重</w:t>
      </w:r>
      <w:r>
        <w:rPr>
          <w:rFonts w:ascii="標楷體" w:hAnsi="標楷體" w:cs="標楷體" w:eastAsia="標楷體"/>
          <w:spacing w:val="-99"/>
        </w:rPr>
        <w:t> </w:t>
      </w:r>
      <w:r>
        <w:rPr>
          <w:rFonts w:ascii="標楷體" w:hAnsi="標楷體" w:cs="標楷體" w:eastAsia="標楷體"/>
          <w:spacing w:val="-99"/>
        </w:rPr>
      </w:r>
      <w:r>
        <w:rPr>
          <w:rFonts w:ascii="標楷體" w:hAnsi="標楷體" w:cs="標楷體" w:eastAsia="標楷體"/>
        </w:rPr>
        <w:t>建。</w:t>
      </w:r>
    </w:p>
    <w:p>
      <w:pPr>
        <w:spacing w:line="240" w:lineRule="auto" w:before="8"/>
        <w:rPr>
          <w:rFonts w:ascii="標楷體" w:hAnsi="標楷體" w:cs="標楷體" w:eastAsia="標楷體"/>
          <w:sz w:val="28"/>
          <w:szCs w:val="28"/>
        </w:rPr>
      </w:pPr>
    </w:p>
    <w:p>
      <w:pPr>
        <w:pStyle w:val="BodyText"/>
        <w:spacing w:line="240" w:lineRule="auto"/>
        <w:ind w:left="478" w:right="626"/>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1018" w:right="626"/>
        <w:jc w:val="left"/>
      </w:pPr>
      <w:r>
        <w:rPr/>
        <w:t>Reattachment of left amputated</w:t>
      </w:r>
      <w:r>
        <w:rPr>
          <w:spacing w:val="-7"/>
        </w:rPr>
        <w:t> </w:t>
      </w:r>
      <w:r>
        <w:rPr/>
        <w:t>ear</w:t>
      </w:r>
    </w:p>
    <w:p>
      <w:pPr>
        <w:pStyle w:val="BodyText"/>
        <w:spacing w:line="240" w:lineRule="auto" w:before="30"/>
        <w:ind w:left="1018" w:right="626"/>
        <w:jc w:val="left"/>
      </w:pPr>
      <w:r>
        <w:rPr>
          <w:rFonts w:ascii="標楷體" w:hAnsi="標楷體" w:cs="標楷體" w:eastAsia="標楷體"/>
        </w:rPr>
        <w:t>代碼：</w:t>
      </w:r>
      <w:r>
        <w:rPr/>
        <w:t>09M1XZZ</w:t>
      </w:r>
    </w:p>
    <w:p>
      <w:pPr>
        <w:spacing w:line="240" w:lineRule="auto" w:before="10"/>
        <w:rPr>
          <w:rFonts w:ascii="Times New Roman" w:hAnsi="Times New Roman" w:cs="Times New Roman" w:eastAsia="Times New Roman"/>
          <w:sz w:val="4"/>
          <w:szCs w:val="4"/>
        </w:rPr>
      </w:pPr>
    </w:p>
    <w:tbl>
      <w:tblPr>
        <w:tblW w:w="0" w:type="auto"/>
        <w:jc w:val="left"/>
        <w:tblInd w:w="725" w:type="dxa"/>
        <w:tblLayout w:type="fixed"/>
        <w:tblCellMar>
          <w:top w:w="0" w:type="dxa"/>
          <w:left w:w="0" w:type="dxa"/>
          <w:bottom w:w="0" w:type="dxa"/>
          <w:right w:w="0" w:type="dxa"/>
        </w:tblCellMar>
        <w:tblLook w:val="01E0"/>
      </w:tblPr>
      <w:tblGrid>
        <w:gridCol w:w="1344"/>
        <w:gridCol w:w="1309"/>
        <w:gridCol w:w="1344"/>
        <w:gridCol w:w="1368"/>
        <w:gridCol w:w="1003"/>
        <w:gridCol w:w="1004"/>
        <w:gridCol w:w="1109"/>
      </w:tblGrid>
      <w:tr>
        <w:trPr>
          <w:trHeight w:val="1090" w:hRule="exact"/>
        </w:trPr>
        <w:tc>
          <w:tcPr>
            <w:tcW w:w="134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21" w:right="275"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30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67" w:right="159" w:firstLine="96"/>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82" w:right="266" w:hanging="10"/>
              <w:jc w:val="center"/>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p>
          <w:p>
            <w:pPr>
              <w:pStyle w:val="TableParagraph"/>
              <w:spacing w:line="240" w:lineRule="auto" w:before="4"/>
              <w:ind w:right="1"/>
              <w:jc w:val="center"/>
              <w:rPr>
                <w:rFonts w:ascii="Times New Roman" w:hAnsi="Times New Roman" w:cs="Times New Roman" w:eastAsia="Times New Roman"/>
                <w:sz w:val="20"/>
                <w:szCs w:val="20"/>
              </w:rPr>
            </w:pPr>
            <w:r>
              <w:rPr>
                <w:rFonts w:ascii="Times New Roman"/>
                <w:sz w:val="20"/>
              </w:rPr>
              <w:t>Operation</w:t>
            </w:r>
          </w:p>
        </w:tc>
        <w:tc>
          <w:tcPr>
            <w:tcW w:w="136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76" w:right="275"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55" w:right="105" w:hanging="4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67" w:right="105"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10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41" w:right="158"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730" w:hRule="exact"/>
        </w:trPr>
        <w:tc>
          <w:tcPr>
            <w:tcW w:w="13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Surgical</w:t>
            </w:r>
          </w:p>
        </w:tc>
        <w:tc>
          <w:tcPr>
            <w:tcW w:w="13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0"/>
              <w:jc w:val="center"/>
              <w:rPr>
                <w:rFonts w:ascii="Times New Roman" w:hAnsi="Times New Roman" w:cs="Times New Roman" w:eastAsia="Times New Roman"/>
                <w:sz w:val="20"/>
                <w:szCs w:val="20"/>
              </w:rPr>
            </w:pPr>
            <w:r>
              <w:rPr>
                <w:rFonts w:ascii="Times New Roman"/>
                <w:sz w:val="20"/>
              </w:rPr>
              <w:t>Ear,</w:t>
            </w:r>
            <w:r>
              <w:rPr>
                <w:rFonts w:ascii="Times New Roman"/>
                <w:spacing w:val="-10"/>
                <w:sz w:val="20"/>
              </w:rPr>
              <w:t> </w:t>
            </w:r>
            <w:r>
              <w:rPr>
                <w:rFonts w:ascii="Times New Roman"/>
                <w:sz w:val="20"/>
              </w:rPr>
              <w:t>Nose,</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Sinus</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sz w:val="20"/>
              </w:rPr>
              <w:t>Reattachment</w:t>
            </w:r>
          </w:p>
        </w:tc>
        <w:tc>
          <w:tcPr>
            <w:tcW w:w="13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External</w:t>
            </w:r>
            <w:r>
              <w:rPr>
                <w:rFonts w:ascii="Times New Roman"/>
                <w:spacing w:val="-14"/>
                <w:sz w:val="20"/>
              </w:rPr>
              <w:t> </w:t>
            </w:r>
            <w:r>
              <w:rPr>
                <w:rFonts w:ascii="Times New Roman"/>
                <w:sz w:val="20"/>
              </w:rPr>
              <w:t>Ear,</w:t>
            </w:r>
          </w:p>
          <w:p>
            <w:pPr>
              <w:pStyle w:val="TableParagraph"/>
              <w:spacing w:line="240" w:lineRule="auto" w:before="130"/>
              <w:ind w:right="2"/>
              <w:jc w:val="center"/>
              <w:rPr>
                <w:rFonts w:ascii="Times New Roman" w:hAnsi="Times New Roman" w:cs="Times New Roman" w:eastAsia="Times New Roman"/>
                <w:sz w:val="20"/>
                <w:szCs w:val="20"/>
              </w:rPr>
            </w:pPr>
            <w:r>
              <w:rPr>
                <w:rFonts w:ascii="Times New Roman"/>
                <w:sz w:val="20"/>
              </w:rPr>
              <w:t>Left</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58" w:right="0"/>
              <w:jc w:val="left"/>
              <w:rPr>
                <w:rFonts w:ascii="Times New Roman" w:hAnsi="Times New Roman" w:cs="Times New Roman" w:eastAsia="Times New Roman"/>
                <w:sz w:val="20"/>
                <w:szCs w:val="20"/>
              </w:rPr>
            </w:pPr>
            <w:r>
              <w:rPr>
                <w:rFonts w:ascii="Times New Roman"/>
                <w:sz w:val="20"/>
              </w:rPr>
              <w:t>External</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Device</w:t>
            </w:r>
          </w:p>
        </w:tc>
        <w:tc>
          <w:tcPr>
            <w:tcW w:w="11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qualifier</w:t>
            </w:r>
          </w:p>
        </w:tc>
      </w:tr>
      <w:tr>
        <w:trPr>
          <w:trHeight w:val="372" w:hRule="exact"/>
        </w:trPr>
        <w:tc>
          <w:tcPr>
            <w:tcW w:w="13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3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9</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M</w:t>
            </w:r>
          </w:p>
        </w:tc>
        <w:tc>
          <w:tcPr>
            <w:tcW w:w="13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1</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X</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c>
          <w:tcPr>
            <w:tcW w:w="11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718" w:right="626"/>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720" w:right="626"/>
        <w:jc w:val="left"/>
        <w:rPr>
          <w:rFonts w:ascii="標楷體" w:hAnsi="標楷體" w:cs="標楷體" w:eastAsia="標楷體"/>
        </w:rPr>
      </w:pPr>
      <w:r>
        <w:rPr/>
        <w:t>1.</w:t>
      </w:r>
      <w:r>
        <w:rPr>
          <w:spacing w:val="-5"/>
        </w:rPr>
        <w:t> </w:t>
      </w:r>
      <w:r>
        <w:rPr>
          <w:rFonts w:ascii="標楷體" w:hAnsi="標楷體" w:cs="標楷體" w:eastAsia="標楷體"/>
        </w:rPr>
        <w:t>由關鍵字</w:t>
      </w:r>
      <w:r>
        <w:rPr>
          <w:rFonts w:ascii="標楷體" w:hAnsi="標楷體" w:cs="標楷體" w:eastAsia="標楷體"/>
          <w:spacing w:val="-62"/>
        </w:rPr>
        <w:t> </w:t>
      </w:r>
      <w:r>
        <w:rPr/>
        <w:t>Reattachment</w:t>
      </w:r>
      <w:r>
        <w:rPr>
          <w:spacing w:val="1"/>
        </w:rPr>
        <w:t> </w:t>
      </w:r>
      <w:r>
        <w:rPr>
          <w:rFonts w:ascii="標楷體" w:hAnsi="標楷體" w:cs="標楷體" w:eastAsia="標楷體"/>
        </w:rPr>
        <w:t>索引，依序查閱</w:t>
      </w:r>
      <w:r>
        <w:rPr>
          <w:rFonts w:ascii="標楷體" w:hAnsi="標楷體" w:cs="標楷體" w:eastAsia="標楷體"/>
          <w:spacing w:val="-62"/>
        </w:rPr>
        <w:t> </w:t>
      </w:r>
      <w:r>
        <w:rPr/>
        <w:t>Ear</w:t>
      </w:r>
      <w:r>
        <w:rPr>
          <w:rFonts w:ascii="標楷體" w:hAnsi="標楷體" w:cs="標楷體" w:eastAsia="標楷體"/>
        </w:rPr>
        <w:t>、</w:t>
      </w:r>
      <w:r>
        <w:rPr/>
        <w:t>Left</w:t>
      </w:r>
      <w:r>
        <w:rPr>
          <w:spacing w:val="-2"/>
        </w:rPr>
        <w:t> </w:t>
      </w:r>
      <w:r>
        <w:rPr>
          <w:rFonts w:ascii="標楷體" w:hAnsi="標楷體" w:cs="標楷體" w:eastAsia="標楷體"/>
        </w:rPr>
        <w:t>即可得完整代碼</w:t>
      </w:r>
    </w:p>
    <w:p>
      <w:pPr>
        <w:pStyle w:val="BodyText"/>
        <w:spacing w:line="240" w:lineRule="auto" w:before="42"/>
        <w:ind w:left="958" w:right="626"/>
        <w:jc w:val="left"/>
        <w:rPr>
          <w:rFonts w:ascii="標楷體" w:hAnsi="標楷體" w:cs="標楷體" w:eastAsia="標楷體"/>
        </w:rPr>
      </w:pPr>
      <w:r>
        <w:rPr/>
        <w:t>09M1XZZ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400" w:bottom="980" w:left="1680" w:right="900"/>
        </w:sectPr>
      </w:pPr>
    </w:p>
    <w:p>
      <w:pPr>
        <w:pStyle w:val="Heading2"/>
        <w:spacing w:line="240" w:lineRule="auto" w:before="9"/>
        <w:ind w:left="478" w:right="654" w:hanging="360"/>
        <w:jc w:val="left"/>
        <w:rPr>
          <w:rFonts w:ascii="Times New Roman" w:hAnsi="Times New Roman" w:cs="Times New Roman" w:eastAsia="Times New Roman"/>
          <w:b w:val="0"/>
          <w:bCs w:val="0"/>
        </w:rPr>
      </w:pPr>
      <w:bookmarkStart w:name="_bookmark165" w:id="166"/>
      <w:bookmarkEnd w:id="166"/>
      <w:r>
        <w:rPr>
          <w:b w:val="0"/>
          <w:bCs w:val="0"/>
        </w:rPr>
      </w:r>
      <w:r>
        <w:rPr/>
        <w:t>第十三節 轉移</w:t>
      </w:r>
      <w:r>
        <w:rPr>
          <w:rFonts w:ascii="Times New Roman" w:hAnsi="Times New Roman" w:cs="Times New Roman" w:eastAsia="Times New Roman"/>
        </w:rPr>
        <w:t>(Transfer) (Root operation</w:t>
      </w:r>
      <w:r>
        <w:rPr>
          <w:rFonts w:ascii="Times New Roman" w:hAnsi="Times New Roman" w:cs="Times New Roman" w:eastAsia="Times New Roman"/>
          <w:spacing w:val="-27"/>
        </w:rPr>
        <w:t> </w:t>
      </w:r>
      <w:r>
        <w:rPr>
          <w:rFonts w:ascii="Times New Roman" w:hAnsi="Times New Roman" w:cs="Times New Roman" w:eastAsia="Times New Roman"/>
        </w:rPr>
        <w:t>X)</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76" w:lineRule="auto"/>
        <w:ind w:left="838" w:right="654" w:hanging="360"/>
        <w:jc w:val="left"/>
        <w:rPr>
          <w:rFonts w:ascii="標楷體" w:hAnsi="標楷體" w:cs="標楷體" w:eastAsia="標楷體"/>
        </w:rPr>
      </w:pPr>
      <w:r>
        <w:rPr>
          <w:rFonts w:ascii="標楷體" w:hAnsi="標楷體" w:cs="標楷體" w:eastAsia="標楷體"/>
        </w:rPr>
        <w:t>一、定義： 藉著移動（無移除）部分或全部的身體部位到另一個身體部位，以取代 其全部或局部的功能 。</w:t>
      </w:r>
    </w:p>
    <w:p>
      <w:pPr>
        <w:spacing w:line="240" w:lineRule="auto" w:before="4"/>
        <w:rPr>
          <w:rFonts w:ascii="標楷體" w:hAnsi="標楷體" w:cs="標楷體" w:eastAsia="標楷體"/>
          <w:sz w:val="28"/>
          <w:szCs w:val="28"/>
        </w:rPr>
      </w:pPr>
    </w:p>
    <w:p>
      <w:pPr>
        <w:pStyle w:val="BodyText"/>
        <w:spacing w:line="240" w:lineRule="auto"/>
        <w:ind w:left="478" w:right="654"/>
        <w:jc w:val="left"/>
        <w:rPr>
          <w:rFonts w:ascii="標楷體" w:hAnsi="標楷體" w:cs="標楷體" w:eastAsia="標楷體"/>
        </w:rPr>
      </w:pPr>
      <w:r>
        <w:rPr>
          <w:rFonts w:ascii="標楷體" w:hAnsi="標楷體" w:cs="標楷體" w:eastAsia="標楷體"/>
        </w:rPr>
        <w:t>二、常用字詞：</w:t>
      </w:r>
    </w:p>
    <w:p>
      <w:pPr>
        <w:pStyle w:val="BodyText"/>
        <w:spacing w:line="312" w:lineRule="auto" w:before="100"/>
        <w:ind w:left="658" w:right="654"/>
        <w:jc w:val="left"/>
      </w:pPr>
      <w:r>
        <w:rPr/>
        <w:t>Autotransplant,</w:t>
      </w:r>
      <w:r>
        <w:rPr>
          <w:spacing w:val="-2"/>
        </w:rPr>
        <w:t> </w:t>
      </w:r>
      <w:r>
        <w:rPr/>
        <w:t>Kidney(Reposition/Transfer)</w:t>
      </w:r>
      <w:r>
        <w:rPr/>
        <w:t> Opponensplasty(Replacement/Transfer) </w:t>
      </w:r>
      <w:r>
        <w:rPr>
          <w:spacing w:val="-1"/>
        </w:rPr>
        <w:t>Reimplantation(Reposition/Transfer/Reattachment)</w:t>
      </w:r>
    </w:p>
    <w:p>
      <w:pPr>
        <w:pStyle w:val="BodyText"/>
        <w:spacing w:line="312" w:lineRule="auto" w:before="4"/>
        <w:ind w:left="658" w:right="1508"/>
        <w:jc w:val="left"/>
      </w:pPr>
      <w:r>
        <w:rPr/>
        <w:t>TRAM (transverse rectus abdominis myocutaneous) Pedicled</w:t>
      </w:r>
      <w:r>
        <w:rPr>
          <w:spacing w:val="-11"/>
        </w:rPr>
        <w:t> </w:t>
      </w:r>
      <w:r>
        <w:rPr/>
        <w:t>flap</w:t>
      </w:r>
      <w:r>
        <w:rPr/>
        <w:t> Transfer</w:t>
      </w:r>
      <w:r>
        <w:rPr>
          <w:spacing w:val="-13"/>
        </w:rPr>
        <w:t> </w:t>
      </w:r>
      <w:r>
        <w:rPr/>
        <w:t>Nerve</w:t>
      </w:r>
    </w:p>
    <w:p>
      <w:pPr>
        <w:pStyle w:val="BodyText"/>
        <w:spacing w:line="240" w:lineRule="auto" w:before="5"/>
        <w:ind w:left="478" w:right="654" w:firstLine="180"/>
        <w:jc w:val="left"/>
      </w:pPr>
      <w:r>
        <w:rPr/>
        <w:t>Transfer</w:t>
      </w:r>
      <w:r>
        <w:rPr>
          <w:spacing w:val="-18"/>
        </w:rPr>
        <w:t> </w:t>
      </w:r>
      <w:r>
        <w:rPr/>
        <w:t>Tndon</w:t>
      </w:r>
    </w:p>
    <w:p>
      <w:pPr>
        <w:spacing w:line="240" w:lineRule="auto" w:before="10"/>
        <w:rPr>
          <w:rFonts w:ascii="Times New Roman" w:hAnsi="Times New Roman" w:cs="Times New Roman" w:eastAsia="Times New Roman"/>
          <w:sz w:val="33"/>
          <w:szCs w:val="33"/>
        </w:rPr>
      </w:pPr>
    </w:p>
    <w:p>
      <w:pPr>
        <w:pStyle w:val="BodyText"/>
        <w:spacing w:line="273" w:lineRule="auto"/>
        <w:ind w:left="658" w:right="2348" w:hanging="180"/>
        <w:jc w:val="left"/>
        <w:rPr>
          <w:rFonts w:ascii="標楷體" w:hAnsi="標楷體" w:cs="標楷體" w:eastAsia="標楷體"/>
        </w:rPr>
      </w:pPr>
      <w:r>
        <w:rPr>
          <w:rFonts w:ascii="標楷體" w:hAnsi="標楷體" w:cs="標楷體" w:eastAsia="標楷體"/>
        </w:rPr>
        <w:t>三、編碼注意事項： </w:t>
      </w:r>
      <w:r>
        <w:rPr/>
        <w:t>(</w:t>
      </w:r>
      <w:r>
        <w:rPr>
          <w:rFonts w:ascii="標楷體" w:hAnsi="標楷體" w:cs="標楷體" w:eastAsia="標楷體"/>
        </w:rPr>
        <w:t>一</w:t>
      </w:r>
      <w:r>
        <w:rPr/>
        <w:t>)</w:t>
      </w:r>
      <w:r>
        <w:rPr>
          <w:rFonts w:ascii="標楷體" w:hAnsi="標楷體" w:cs="標楷體" w:eastAsia="標楷體"/>
        </w:rPr>
        <w:t>身體部位轉移後持續連結其血管及神經的供應。 </w:t>
      </w:r>
      <w:r>
        <w:rPr/>
        <w:t>(</w:t>
      </w:r>
      <w:r>
        <w:rPr>
          <w:rFonts w:ascii="標楷體" w:hAnsi="標楷體" w:cs="標楷體" w:eastAsia="標楷體"/>
        </w:rPr>
        <w:t>二</w:t>
      </w:r>
      <w:r>
        <w:rPr/>
        <w:t>)</w:t>
      </w:r>
      <w:r>
        <w:rPr>
          <w:rFonts w:ascii="標楷體" w:hAnsi="標楷體" w:cs="標楷體" w:eastAsia="標楷體"/>
        </w:rPr>
        <w:t>第</w:t>
      </w:r>
      <w:r>
        <w:rPr>
          <w:rFonts w:ascii="標楷體" w:hAnsi="標楷體" w:cs="標楷體" w:eastAsia="標楷體"/>
          <w:spacing w:val="-60"/>
        </w:rPr>
        <w:t> </w:t>
      </w:r>
      <w:r>
        <w:rPr/>
        <w:t>4 </w:t>
      </w:r>
      <w:r>
        <w:rPr>
          <w:rFonts w:ascii="標楷體" w:hAnsi="標楷體" w:cs="標楷體" w:eastAsia="標楷體"/>
        </w:rPr>
        <w:t>位碼為起點，第</w:t>
      </w:r>
      <w:r>
        <w:rPr>
          <w:rFonts w:ascii="標楷體" w:hAnsi="標楷體" w:cs="標楷體" w:eastAsia="標楷體"/>
          <w:spacing w:val="-60"/>
        </w:rPr>
        <w:t> </w:t>
      </w:r>
      <w:r>
        <w:rPr/>
        <w:t>7 </w:t>
      </w:r>
      <w:r>
        <w:rPr>
          <w:rFonts w:ascii="標楷體" w:hAnsi="標楷體" w:cs="標楷體" w:eastAsia="標楷體"/>
        </w:rPr>
        <w:t>位碼為迄點。</w:t>
      </w:r>
    </w:p>
    <w:p>
      <w:pPr>
        <w:pStyle w:val="BodyText"/>
        <w:spacing w:line="271" w:lineRule="auto" w:before="4"/>
        <w:ind w:left="658" w:right="654"/>
        <w:jc w:val="left"/>
        <w:rPr>
          <w:rFonts w:ascii="標楷體" w:hAnsi="標楷體" w:cs="標楷體" w:eastAsia="標楷體"/>
        </w:rPr>
      </w:pPr>
      <w:r>
        <w:rPr/>
        <w:t>(</w:t>
      </w:r>
      <w:r>
        <w:rPr>
          <w:rFonts w:ascii="標楷體" w:hAnsi="標楷體" w:cs="標楷體" w:eastAsia="標楷體"/>
        </w:rPr>
        <w:t>三</w:t>
      </w:r>
      <w:r>
        <w:rPr/>
        <w:t>)</w:t>
      </w:r>
      <w:r>
        <w:rPr>
          <w:rFonts w:ascii="標楷體" w:hAnsi="標楷體" w:cs="標楷體" w:eastAsia="標楷體"/>
        </w:rPr>
        <w:t>第</w:t>
      </w:r>
      <w:r>
        <w:rPr>
          <w:rFonts w:ascii="標楷體" w:hAnsi="標楷體" w:cs="標楷體" w:eastAsia="標楷體"/>
          <w:spacing w:val="-60"/>
        </w:rPr>
        <w:t> </w:t>
      </w:r>
      <w:r>
        <w:rPr/>
        <w:t>2 </w:t>
      </w:r>
      <w:r>
        <w:rPr>
          <w:rFonts w:ascii="標楷體" w:hAnsi="標楷體" w:cs="標楷體" w:eastAsia="標楷體"/>
        </w:rPr>
        <w:t>位碼身體系統</w:t>
      </w:r>
      <w:r>
        <w:rPr/>
        <w:t>(Body</w:t>
      </w:r>
      <w:r>
        <w:rPr>
          <w:spacing w:val="-5"/>
        </w:rPr>
        <w:t> </w:t>
      </w:r>
      <w:r>
        <w:rPr/>
        <w:t>system)</w:t>
      </w:r>
      <w:r>
        <w:rPr>
          <w:rFonts w:ascii="標楷體" w:hAnsi="標楷體" w:cs="標楷體" w:eastAsia="標楷體"/>
        </w:rPr>
        <w:t>是描述所轉移皮瓣之最深層的組織。 </w:t>
      </w:r>
      <w:r>
        <w:rPr/>
        <w:t>(</w:t>
      </w:r>
      <w:r>
        <w:rPr>
          <w:rFonts w:ascii="標楷體" w:hAnsi="標楷體" w:cs="標楷體" w:eastAsia="標楷體"/>
        </w:rPr>
        <w:t>四</w:t>
      </w:r>
      <w:r>
        <w:rPr/>
        <w:t>)</w:t>
      </w:r>
      <w:r>
        <w:rPr>
          <w:rFonts w:ascii="標楷體" w:hAnsi="標楷體" w:cs="標楷體" w:eastAsia="標楷體"/>
        </w:rPr>
        <w:t>當第</w:t>
      </w:r>
      <w:r>
        <w:rPr>
          <w:rFonts w:ascii="標楷體" w:hAnsi="標楷體" w:cs="標楷體" w:eastAsia="標楷體"/>
          <w:spacing w:val="-60"/>
        </w:rPr>
        <w:t> </w:t>
      </w:r>
      <w:r>
        <w:rPr/>
        <w:t>2 </w:t>
      </w:r>
      <w:r>
        <w:rPr>
          <w:rFonts w:ascii="標楷體" w:hAnsi="標楷體" w:cs="標楷體" w:eastAsia="標楷體"/>
        </w:rPr>
        <w:t>位碼身體系統</w:t>
      </w:r>
      <w:r>
        <w:rPr/>
        <w:t>(Body</w:t>
      </w:r>
      <w:r>
        <w:rPr>
          <w:spacing w:val="-5"/>
        </w:rPr>
        <w:t> </w:t>
      </w:r>
      <w:r>
        <w:rPr/>
        <w:t>system)</w:t>
      </w:r>
      <w:r>
        <w:rPr>
          <w:rFonts w:ascii="標楷體" w:hAnsi="標楷體" w:cs="標楷體" w:eastAsia="標楷體"/>
        </w:rPr>
        <w:t>為皮下組織與筋膜及肌肉系統</w:t>
      </w:r>
    </w:p>
    <w:p>
      <w:pPr>
        <w:pStyle w:val="BodyText"/>
        <w:spacing w:line="240" w:lineRule="auto" w:before="7"/>
        <w:ind w:left="1018" w:right="654"/>
        <w:jc w:val="left"/>
        <w:rPr>
          <w:rFonts w:ascii="標楷體" w:hAnsi="標楷體" w:cs="標楷體" w:eastAsia="標楷體"/>
        </w:rPr>
      </w:pPr>
      <w:r>
        <w:rPr/>
        <w:t>(Subcutaneous</w:t>
      </w:r>
      <w:r>
        <w:rPr>
          <w:spacing w:val="-1"/>
        </w:rPr>
        <w:t> </w:t>
      </w:r>
      <w:r>
        <w:rPr/>
        <w:t>tissue,</w:t>
      </w:r>
      <w:r>
        <w:rPr>
          <w:spacing w:val="-1"/>
        </w:rPr>
        <w:t> </w:t>
      </w:r>
      <w:r>
        <w:rPr/>
        <w:t>Fascia</w:t>
      </w:r>
      <w:r>
        <w:rPr>
          <w:spacing w:val="-1"/>
        </w:rPr>
        <w:t> </w:t>
      </w:r>
      <w:r>
        <w:rPr/>
        <w:t>and</w:t>
      </w:r>
      <w:r>
        <w:rPr>
          <w:spacing w:val="-1"/>
        </w:rPr>
        <w:t> </w:t>
      </w:r>
      <w:r>
        <w:rPr/>
        <w:t>Muscle</w:t>
      </w:r>
      <w:r>
        <w:rPr>
          <w:rFonts w:ascii="標楷體" w:hAnsi="標楷體" w:cs="標楷體" w:eastAsia="標楷體"/>
        </w:rPr>
        <w:t>）時，以第</w:t>
      </w:r>
      <w:r>
        <w:rPr>
          <w:rFonts w:ascii="標楷體" w:hAnsi="標楷體" w:cs="標楷體" w:eastAsia="標楷體"/>
          <w:spacing w:val="-61"/>
        </w:rPr>
        <w:t> </w:t>
      </w:r>
      <w:r>
        <w:rPr/>
        <w:t>7</w:t>
      </w:r>
      <w:r>
        <w:rPr>
          <w:spacing w:val="-1"/>
        </w:rPr>
        <w:t> </w:t>
      </w:r>
      <w:r>
        <w:rPr>
          <w:rFonts w:ascii="標楷體" w:hAnsi="標楷體" w:cs="標楷體" w:eastAsia="標楷體"/>
        </w:rPr>
        <w:t>位碼修飾詞</w:t>
      </w:r>
    </w:p>
    <w:p>
      <w:pPr>
        <w:pStyle w:val="BodyText"/>
        <w:spacing w:line="240" w:lineRule="auto" w:before="42"/>
        <w:ind w:left="478" w:right="654" w:firstLine="540"/>
        <w:jc w:val="left"/>
        <w:rPr>
          <w:rFonts w:ascii="標楷體" w:hAnsi="標楷體" w:cs="標楷體" w:eastAsia="標楷體"/>
        </w:rPr>
      </w:pPr>
      <w:r>
        <w:rPr>
          <w:rFonts w:ascii="標楷體" w:hAnsi="標楷體" w:cs="標楷體" w:eastAsia="標楷體"/>
        </w:rPr>
        <w:t>（</w:t>
      </w:r>
      <w:r>
        <w:rPr/>
        <w:t>Qualifier</w:t>
      </w:r>
      <w:r>
        <w:rPr>
          <w:rFonts w:ascii="標楷體" w:hAnsi="標楷體" w:cs="標楷體" w:eastAsia="標楷體"/>
        </w:rPr>
        <w:t>）來辨識轉移皮瓣超過一層的其他組織層。</w:t>
      </w:r>
    </w:p>
    <w:p>
      <w:pPr>
        <w:spacing w:line="240" w:lineRule="auto" w:before="10"/>
        <w:rPr>
          <w:rFonts w:ascii="標楷體" w:hAnsi="標楷體" w:cs="標楷體" w:eastAsia="標楷體"/>
          <w:sz w:val="30"/>
          <w:szCs w:val="30"/>
        </w:rPr>
      </w:pPr>
    </w:p>
    <w:p>
      <w:pPr>
        <w:pStyle w:val="BodyText"/>
        <w:spacing w:line="240" w:lineRule="auto"/>
        <w:ind w:left="478" w:right="654"/>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838" w:right="654"/>
        <w:jc w:val="left"/>
      </w:pPr>
      <w:r>
        <w:rPr/>
        <w:t>Left ulnar nerve transfer to median</w:t>
      </w:r>
      <w:r>
        <w:rPr>
          <w:spacing w:val="-8"/>
        </w:rPr>
        <w:t> </w:t>
      </w:r>
      <w:r>
        <w:rPr/>
        <w:t>nerves,open</w:t>
      </w:r>
    </w:p>
    <w:p>
      <w:pPr>
        <w:pStyle w:val="BodyText"/>
        <w:spacing w:line="240" w:lineRule="auto" w:before="30"/>
        <w:ind w:left="1018" w:right="654"/>
        <w:jc w:val="left"/>
      </w:pPr>
      <w:r>
        <w:rPr>
          <w:rFonts w:ascii="標楷體" w:hAnsi="標楷體" w:cs="標楷體" w:eastAsia="標楷體"/>
        </w:rPr>
        <w:t>代碼：</w:t>
      </w:r>
      <w:r>
        <w:rPr/>
        <w:t>01X40Z5</w:t>
      </w:r>
    </w:p>
    <w:p>
      <w:pPr>
        <w:spacing w:line="240" w:lineRule="auto" w:before="10"/>
        <w:rPr>
          <w:rFonts w:ascii="Times New Roman" w:hAnsi="Times New Roman" w:cs="Times New Roman" w:eastAsia="Times New Roman"/>
          <w:sz w:val="4"/>
          <w:szCs w:val="4"/>
        </w:rPr>
      </w:pPr>
    </w:p>
    <w:tbl>
      <w:tblPr>
        <w:tblW w:w="0" w:type="auto"/>
        <w:jc w:val="left"/>
        <w:tblInd w:w="113" w:type="dxa"/>
        <w:tblLayout w:type="fixed"/>
        <w:tblCellMar>
          <w:top w:w="0" w:type="dxa"/>
          <w:left w:w="0" w:type="dxa"/>
          <w:bottom w:w="0" w:type="dxa"/>
          <w:right w:w="0" w:type="dxa"/>
        </w:tblCellMar>
        <w:tblLook w:val="01E0"/>
      </w:tblPr>
      <w:tblGrid>
        <w:gridCol w:w="1260"/>
        <w:gridCol w:w="1621"/>
        <w:gridCol w:w="1440"/>
        <w:gridCol w:w="1260"/>
        <w:gridCol w:w="1080"/>
        <w:gridCol w:w="1081"/>
        <w:gridCol w:w="1080"/>
      </w:tblGrid>
      <w:tr>
        <w:trPr>
          <w:trHeight w:val="73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5"/>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3"/>
              <w:jc w:val="center"/>
              <w:rPr>
                <w:rFonts w:ascii="Times New Roman" w:hAnsi="Times New Roman" w:cs="Times New Roman" w:eastAsia="Times New Roman"/>
                <w:sz w:val="20"/>
                <w:szCs w:val="20"/>
              </w:rPr>
            </w:pPr>
            <w:r>
              <w:rPr>
                <w:rFonts w:ascii="Times New Roman"/>
                <w:sz w:val="20"/>
              </w:rPr>
              <w:t>Section</w:t>
            </w:r>
          </w:p>
        </w:tc>
        <w:tc>
          <w:tcPr>
            <w:tcW w:w="16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23"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223"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89"/>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20"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220"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3"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93" w:right="0"/>
              <w:jc w:val="left"/>
              <w:rPr>
                <w:rFonts w:ascii="Times New Roman" w:hAnsi="Times New Roman" w:cs="Times New Roman" w:eastAsia="Times New Roman"/>
                <w:sz w:val="20"/>
                <w:szCs w:val="20"/>
              </w:rPr>
            </w:pPr>
            <w:r>
              <w:rPr>
                <w:rFonts w:ascii="Times New Roman"/>
                <w:sz w:val="20"/>
              </w:rPr>
              <w:t>Approach</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2"/>
              <w:jc w:val="center"/>
              <w:rPr>
                <w:rFonts w:ascii="Times New Roman" w:hAnsi="Times New Roman" w:cs="Times New Roman" w:eastAsia="Times New Roman"/>
                <w:sz w:val="20"/>
                <w:szCs w:val="20"/>
              </w:rPr>
            </w:pPr>
            <w:r>
              <w:rPr>
                <w:rFonts w:ascii="Times New Roman"/>
                <w:sz w:val="20"/>
              </w:rPr>
              <w:t>Device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7" w:right="0" w:hanging="77"/>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27" w:right="0"/>
              <w:jc w:val="left"/>
              <w:rPr>
                <w:rFonts w:ascii="Times New Roman" w:hAnsi="Times New Roman" w:cs="Times New Roman" w:eastAsia="Times New Roman"/>
                <w:sz w:val="20"/>
                <w:szCs w:val="20"/>
              </w:rPr>
            </w:pPr>
            <w:r>
              <w:rPr>
                <w:rFonts w:ascii="Times New Roman"/>
                <w:sz w:val="20"/>
              </w:rPr>
              <w:t>Qualifier</w:t>
            </w:r>
          </w:p>
        </w:tc>
      </w:tr>
      <w:tr>
        <w:trPr>
          <w:trHeight w:val="73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3"/>
              <w:jc w:val="center"/>
              <w:rPr>
                <w:rFonts w:ascii="Times New Roman" w:hAnsi="Times New Roman" w:cs="Times New Roman" w:eastAsia="Times New Roman"/>
                <w:sz w:val="20"/>
                <w:szCs w:val="20"/>
              </w:rPr>
            </w:pPr>
            <w:r>
              <w:rPr>
                <w:rFonts w:ascii="Times New Roman"/>
                <w:sz w:val="20"/>
              </w:rPr>
              <w:t>Surgical</w:t>
            </w:r>
          </w:p>
        </w:tc>
        <w:tc>
          <w:tcPr>
            <w:tcW w:w="16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0"/>
              <w:jc w:val="center"/>
              <w:rPr>
                <w:rFonts w:ascii="Times New Roman" w:hAnsi="Times New Roman" w:cs="Times New Roman" w:eastAsia="Times New Roman"/>
                <w:sz w:val="20"/>
                <w:szCs w:val="20"/>
              </w:rPr>
            </w:pPr>
            <w:r>
              <w:rPr>
                <w:rFonts w:ascii="Times New Roman"/>
                <w:sz w:val="20"/>
              </w:rPr>
              <w:t>Peripheral</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Nervous</w:t>
            </w:r>
            <w:r>
              <w:rPr>
                <w:rFonts w:ascii="Times New Roman"/>
                <w:spacing w:val="-6"/>
                <w:sz w:val="20"/>
              </w:rPr>
              <w:t> </w:t>
            </w:r>
            <w:r>
              <w:rPr>
                <w:rFonts w:ascii="Times New Roman"/>
                <w:sz w:val="20"/>
              </w:rPr>
              <w:t>System</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79" w:right="0"/>
              <w:jc w:val="left"/>
              <w:rPr>
                <w:rFonts w:ascii="Times New Roman" w:hAnsi="Times New Roman" w:cs="Times New Roman" w:eastAsia="Times New Roman"/>
                <w:sz w:val="20"/>
                <w:szCs w:val="20"/>
              </w:rPr>
            </w:pPr>
            <w:r>
              <w:rPr>
                <w:rFonts w:ascii="Times New Roman"/>
                <w:sz w:val="20"/>
              </w:rPr>
              <w:t>Transfer</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7" w:right="0"/>
              <w:jc w:val="left"/>
              <w:rPr>
                <w:rFonts w:ascii="Times New Roman" w:hAnsi="Times New Roman" w:cs="Times New Roman" w:eastAsia="Times New Roman"/>
                <w:sz w:val="20"/>
                <w:szCs w:val="20"/>
              </w:rPr>
            </w:pPr>
            <w:r>
              <w:rPr>
                <w:rFonts w:ascii="Times New Roman"/>
                <w:sz w:val="20"/>
              </w:rPr>
              <w:t>Ulnar</w:t>
            </w:r>
            <w:r>
              <w:rPr>
                <w:rFonts w:ascii="Times New Roman"/>
                <w:spacing w:val="-6"/>
                <w:sz w:val="20"/>
              </w:rPr>
              <w:t> </w:t>
            </w:r>
            <w:r>
              <w:rPr>
                <w:rFonts w:ascii="Times New Roman"/>
                <w:sz w:val="20"/>
              </w:rPr>
              <w:t>Nerve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16" w:right="0"/>
              <w:jc w:val="left"/>
              <w:rPr>
                <w:rFonts w:ascii="Times New Roman" w:hAnsi="Times New Roman" w:cs="Times New Roman" w:eastAsia="Times New Roman"/>
                <w:sz w:val="20"/>
                <w:szCs w:val="20"/>
              </w:rPr>
            </w:pPr>
            <w:r>
              <w:rPr>
                <w:rFonts w:ascii="Times New Roman"/>
                <w:sz w:val="20"/>
              </w:rPr>
              <w:t>Open</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Device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90" w:right="0" w:hanging="60"/>
              <w:jc w:val="left"/>
              <w:rPr>
                <w:rFonts w:ascii="Times New Roman" w:hAnsi="Times New Roman" w:cs="Times New Roman" w:eastAsia="Times New Roman"/>
                <w:sz w:val="20"/>
                <w:szCs w:val="20"/>
              </w:rPr>
            </w:pPr>
            <w:r>
              <w:rPr>
                <w:rFonts w:ascii="Times New Roman"/>
                <w:sz w:val="20"/>
              </w:rPr>
              <w:t>Median</w:t>
            </w:r>
          </w:p>
          <w:p>
            <w:pPr>
              <w:pStyle w:val="TableParagraph"/>
              <w:spacing w:line="240" w:lineRule="auto" w:before="130"/>
              <w:ind w:left="290" w:right="0"/>
              <w:jc w:val="left"/>
              <w:rPr>
                <w:rFonts w:ascii="Times New Roman" w:hAnsi="Times New Roman" w:cs="Times New Roman" w:eastAsia="Times New Roman"/>
                <w:sz w:val="20"/>
                <w:szCs w:val="20"/>
              </w:rPr>
            </w:pPr>
            <w:r>
              <w:rPr>
                <w:rFonts w:ascii="Times New Roman"/>
                <w:sz w:val="20"/>
              </w:rPr>
              <w:t>Nerve</w:t>
            </w:r>
          </w:p>
        </w:tc>
      </w:tr>
      <w:tr>
        <w:trPr>
          <w:trHeight w:val="37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6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1</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X</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4</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5</w:t>
            </w:r>
          </w:p>
        </w:tc>
      </w:tr>
    </w:tbl>
    <w:p>
      <w:pPr>
        <w:pStyle w:val="BodyText"/>
        <w:spacing w:line="300" w:lineRule="exact"/>
        <w:ind w:left="478" w:right="654"/>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658" w:right="654"/>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1"/>
        </w:rPr>
        <w:t> </w:t>
      </w:r>
      <w:r>
        <w:rPr/>
        <w:t>Transfer</w:t>
      </w:r>
      <w:r>
        <w:rPr>
          <w:spacing w:val="-1"/>
        </w:rPr>
        <w:t> </w:t>
      </w:r>
      <w:r>
        <w:rPr>
          <w:rFonts w:ascii="標楷體" w:hAnsi="標楷體" w:cs="標楷體" w:eastAsia="標楷體"/>
        </w:rPr>
        <w:t>索引，依序查閱</w:t>
      </w:r>
      <w:r>
        <w:rPr>
          <w:rFonts w:ascii="標楷體" w:hAnsi="標楷體" w:cs="標楷體" w:eastAsia="標楷體"/>
          <w:spacing w:val="-61"/>
        </w:rPr>
        <w:t> </w:t>
      </w:r>
      <w:r>
        <w:rPr/>
        <w:t>Nerve</w:t>
      </w:r>
      <w:r>
        <w:rPr>
          <w:rFonts w:ascii="標楷體" w:hAnsi="標楷體" w:cs="標楷體" w:eastAsia="標楷體"/>
        </w:rPr>
        <w:t>、</w:t>
      </w:r>
      <w:r>
        <w:rPr/>
        <w:t>Ulnar</w:t>
      </w:r>
      <w:r>
        <w:rPr>
          <w:spacing w:val="-2"/>
        </w:rPr>
        <w:t> </w:t>
      </w:r>
      <w:r>
        <w:rPr>
          <w:rFonts w:ascii="標楷體" w:hAnsi="標楷體" w:cs="標楷體" w:eastAsia="標楷體"/>
        </w:rPr>
        <w:t>可得代碼</w:t>
      </w:r>
      <w:r>
        <w:rPr>
          <w:rFonts w:ascii="標楷體" w:hAnsi="標楷體" w:cs="標楷體" w:eastAsia="標楷體"/>
          <w:spacing w:val="-61"/>
        </w:rPr>
        <w:t> </w:t>
      </w:r>
      <w:r>
        <w:rPr/>
        <w:t>01X4</w:t>
      </w:r>
      <w:r>
        <w:rPr>
          <w:rFonts w:ascii="標楷體" w:hAnsi="標楷體" w:cs="標楷體" w:eastAsia="標楷體"/>
        </w:rPr>
        <w:t>。 </w:t>
      </w:r>
      <w:r>
        <w:rPr/>
        <w:t>2.</w:t>
      </w:r>
      <w:r>
        <w:rPr>
          <w:rFonts w:ascii="標楷體" w:hAnsi="標楷體" w:cs="標楷體" w:eastAsia="標楷體"/>
        </w:rPr>
        <w:t>再查閱表格</w:t>
      </w:r>
      <w:r>
        <w:rPr>
          <w:rFonts w:ascii="標楷體" w:hAnsi="標楷體" w:cs="標楷體" w:eastAsia="標楷體"/>
          <w:spacing w:val="-61"/>
        </w:rPr>
        <w:t> </w:t>
      </w:r>
      <w:r>
        <w:rPr/>
        <w:t>01X4</w:t>
      </w:r>
      <w:r>
        <w:rPr>
          <w:rFonts w:ascii="標楷體" w:hAnsi="標楷體" w:cs="標楷體" w:eastAsia="標楷體"/>
        </w:rPr>
        <w:t>，依序查閱</w:t>
      </w:r>
      <w:r>
        <w:rPr>
          <w:rFonts w:ascii="標楷體" w:hAnsi="標楷體" w:cs="標楷體" w:eastAsia="標楷體"/>
          <w:spacing w:val="-61"/>
        </w:rPr>
        <w:t> </w:t>
      </w:r>
      <w:r>
        <w:rPr/>
        <w:t>Open</w:t>
      </w:r>
      <w:r>
        <w:rPr>
          <w:rFonts w:ascii="標楷體" w:hAnsi="標楷體" w:cs="標楷體" w:eastAsia="標楷體"/>
        </w:rPr>
        <w:t>、</w:t>
      </w:r>
      <w:r>
        <w:rPr/>
        <w:t>No</w:t>
      </w:r>
      <w:r>
        <w:rPr>
          <w:spacing w:val="-1"/>
        </w:rPr>
        <w:t> </w:t>
      </w:r>
      <w:r>
        <w:rPr/>
        <w:t>Device</w:t>
      </w:r>
      <w:r>
        <w:rPr>
          <w:rFonts w:ascii="標楷體" w:hAnsi="標楷體" w:cs="標楷體" w:eastAsia="標楷體"/>
        </w:rPr>
        <w:t>、</w:t>
      </w:r>
      <w:r>
        <w:rPr/>
        <w:t>Median</w:t>
      </w:r>
      <w:r>
        <w:rPr>
          <w:spacing w:val="-1"/>
        </w:rPr>
        <w:t> </w:t>
      </w:r>
      <w:r>
        <w:rPr/>
        <w:t>nerve</w:t>
      </w:r>
      <w:r>
        <w:rPr>
          <w:spacing w:val="-3"/>
        </w:rPr>
        <w:t> </w:t>
      </w:r>
      <w:r>
        <w:rPr>
          <w:rFonts w:ascii="標楷體" w:hAnsi="標楷體" w:cs="標楷體" w:eastAsia="標楷體"/>
        </w:rPr>
        <w:t>即可得完</w:t>
      </w:r>
    </w:p>
    <w:p>
      <w:pPr>
        <w:pStyle w:val="BodyText"/>
        <w:spacing w:line="240" w:lineRule="auto" w:before="8"/>
        <w:ind w:left="838" w:right="654"/>
        <w:jc w:val="left"/>
        <w:rPr>
          <w:rFonts w:ascii="標楷體" w:hAnsi="標楷體" w:cs="標楷體" w:eastAsia="標楷體"/>
        </w:rPr>
      </w:pPr>
      <w:r>
        <w:rPr>
          <w:rFonts w:ascii="標楷體" w:hAnsi="標楷體" w:cs="標楷體" w:eastAsia="標楷體"/>
        </w:rPr>
        <w:t>整代碼</w:t>
      </w:r>
      <w:r>
        <w:rPr>
          <w:rFonts w:ascii="標楷體" w:hAnsi="標楷體" w:cs="標楷體" w:eastAsia="標楷體"/>
          <w:spacing w:val="-64"/>
        </w:rPr>
        <w:t> </w:t>
      </w:r>
      <w:r>
        <w:rPr/>
        <w:t>01X40Z5</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400" w:bottom="980" w:left="1680" w:right="1160"/>
        </w:sectPr>
      </w:pPr>
    </w:p>
    <w:p>
      <w:pPr>
        <w:pStyle w:val="Heading2"/>
        <w:spacing w:line="240" w:lineRule="auto" w:before="9"/>
        <w:ind w:left="583" w:right="654" w:hanging="466"/>
        <w:jc w:val="left"/>
        <w:rPr>
          <w:rFonts w:ascii="Times New Roman" w:hAnsi="Times New Roman" w:cs="Times New Roman" w:eastAsia="Times New Roman"/>
          <w:b w:val="0"/>
          <w:bCs w:val="0"/>
        </w:rPr>
      </w:pPr>
      <w:bookmarkStart w:name="_bookmark166" w:id="167"/>
      <w:bookmarkEnd w:id="167"/>
      <w:r>
        <w:rPr>
          <w:b w:val="0"/>
          <w:bCs w:val="0"/>
        </w:rPr>
      </w:r>
      <w:r>
        <w:rPr/>
        <w:t>第十四節 復位</w:t>
      </w:r>
      <w:r>
        <w:rPr>
          <w:rFonts w:ascii="Times New Roman" w:hAnsi="Times New Roman" w:cs="Times New Roman" w:eastAsia="Times New Roman"/>
        </w:rPr>
        <w:t>(Reposition) (Root operation</w:t>
      </w:r>
      <w:r>
        <w:rPr>
          <w:rFonts w:ascii="Times New Roman" w:hAnsi="Times New Roman" w:cs="Times New Roman" w:eastAsia="Times New Roman"/>
          <w:spacing w:val="-9"/>
        </w:rPr>
        <w:t> </w:t>
      </w:r>
      <w:r>
        <w:rPr>
          <w:rFonts w:ascii="Times New Roman" w:hAnsi="Times New Roman" w:cs="Times New Roman" w:eastAsia="Times New Roman"/>
        </w:rPr>
        <w:t>S)</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40" w:lineRule="auto"/>
        <w:ind w:left="583" w:right="654"/>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658" w:right="654" w:firstLine="360"/>
        <w:jc w:val="left"/>
        <w:rPr>
          <w:rFonts w:ascii="標楷體" w:hAnsi="標楷體" w:cs="標楷體" w:eastAsia="標楷體"/>
        </w:rPr>
      </w:pPr>
      <w:r>
        <w:rPr>
          <w:rFonts w:ascii="標楷體" w:hAnsi="標楷體" w:cs="標楷體" w:eastAsia="標楷體"/>
        </w:rPr>
        <w:t>移動身體全部或局部組織到正常或其他合適的部位。</w:t>
      </w:r>
    </w:p>
    <w:p>
      <w:pPr>
        <w:spacing w:line="240" w:lineRule="auto" w:before="0"/>
        <w:rPr>
          <w:rFonts w:ascii="標楷體" w:hAnsi="標楷體" w:cs="標楷體" w:eastAsia="標楷體"/>
          <w:sz w:val="31"/>
          <w:szCs w:val="31"/>
        </w:rPr>
      </w:pPr>
    </w:p>
    <w:p>
      <w:pPr>
        <w:pStyle w:val="BodyText"/>
        <w:spacing w:line="240" w:lineRule="auto"/>
        <w:ind w:left="658" w:right="654"/>
        <w:jc w:val="left"/>
        <w:rPr>
          <w:rFonts w:ascii="標楷體" w:hAnsi="標楷體" w:cs="標楷體" w:eastAsia="標楷體"/>
        </w:rPr>
      </w:pPr>
      <w:r>
        <w:rPr>
          <w:rFonts w:ascii="標楷體" w:hAnsi="標楷體" w:cs="標楷體" w:eastAsia="標楷體"/>
        </w:rPr>
        <w:t>二、常用字詞：</w:t>
      </w:r>
    </w:p>
    <w:p>
      <w:pPr>
        <w:pStyle w:val="BodyText"/>
        <w:spacing w:line="312" w:lineRule="auto" w:before="100"/>
        <w:ind w:left="835" w:right="4326"/>
        <w:jc w:val="left"/>
      </w:pPr>
      <w:r>
        <w:rPr/>
        <w:t>Autotransplant parathyroid</w:t>
      </w:r>
      <w:r>
        <w:rPr>
          <w:spacing w:val="-3"/>
        </w:rPr>
        <w:t> </w:t>
      </w:r>
      <w:r>
        <w:rPr/>
        <w:t>tissue</w:t>
      </w:r>
      <w:r>
        <w:rPr/>
        <w:t> Elevation, bone fragments,</w:t>
      </w:r>
      <w:r>
        <w:rPr>
          <w:spacing w:val="-3"/>
        </w:rPr>
        <w:t> </w:t>
      </w:r>
      <w:r>
        <w:rPr/>
        <w:t>skull</w:t>
      </w:r>
      <w:r>
        <w:rPr/>
        <w:t> Recession</w:t>
      </w:r>
      <w:r>
        <w:rPr>
          <w:spacing w:val="-1"/>
        </w:rPr>
        <w:t> </w:t>
      </w:r>
      <w:r>
        <w:rPr/>
        <w:t>(Repair/Reposition)</w:t>
      </w:r>
      <w:r>
        <w:rPr/>
        <w:t> Reduction</w:t>
      </w:r>
      <w:r>
        <w:rPr>
          <w:spacing w:val="-4"/>
        </w:rPr>
        <w:t> </w:t>
      </w:r>
      <w:r>
        <w:rPr/>
        <w:t>dislocation</w:t>
      </w:r>
    </w:p>
    <w:p>
      <w:pPr>
        <w:pStyle w:val="BodyText"/>
        <w:spacing w:line="240" w:lineRule="auto" w:before="4"/>
        <w:ind w:left="835" w:right="654"/>
        <w:jc w:val="left"/>
      </w:pPr>
      <w:r>
        <w:rPr/>
        <w:t>Reduction</w:t>
      </w:r>
      <w:r>
        <w:rPr>
          <w:spacing w:val="-4"/>
        </w:rPr>
        <w:t> </w:t>
      </w:r>
      <w:r>
        <w:rPr/>
        <w:t>fracture</w:t>
      </w:r>
    </w:p>
    <w:p>
      <w:pPr>
        <w:pStyle w:val="BodyText"/>
        <w:spacing w:line="314" w:lineRule="auto" w:before="84"/>
        <w:ind w:left="835" w:right="4326"/>
        <w:jc w:val="left"/>
      </w:pPr>
      <w:r>
        <w:rPr/>
        <w:t>Reduction intussusception,</w:t>
      </w:r>
      <w:r>
        <w:rPr>
          <w:spacing w:val="-6"/>
        </w:rPr>
        <w:t> </w:t>
      </w:r>
      <w:r>
        <w:rPr/>
        <w:t>intestinal</w:t>
      </w:r>
      <w:r>
        <w:rPr/>
        <w:t> Suspension Vaginofixation(Repair/Reposition)</w:t>
      </w:r>
    </w:p>
    <w:p>
      <w:pPr>
        <w:pStyle w:val="BodyText"/>
        <w:spacing w:line="240" w:lineRule="auto" w:before="1"/>
        <w:ind w:left="835" w:right="654"/>
        <w:jc w:val="left"/>
      </w:pPr>
      <w:r>
        <w:rPr/>
        <w:t>-pexy(Repair/Reposition)</w:t>
      </w:r>
    </w:p>
    <w:p>
      <w:pPr>
        <w:pStyle w:val="BodyText"/>
        <w:spacing w:line="240" w:lineRule="auto" w:before="30"/>
        <w:ind w:left="478" w:right="654" w:firstLine="360"/>
        <w:jc w:val="left"/>
      </w:pPr>
      <w:r>
        <w:rPr>
          <w:rFonts w:ascii="標楷體" w:hAnsi="標楷體" w:cs="標楷體" w:eastAsia="標楷體"/>
        </w:rPr>
        <w:t>如</w:t>
      </w:r>
      <w:r>
        <w:rPr/>
        <w:t>:</w:t>
      </w:r>
      <w:r>
        <w:rPr>
          <w:spacing w:val="10"/>
        </w:rPr>
        <w:t> </w:t>
      </w:r>
      <w:r>
        <w:rPr>
          <w:spacing w:val="-2"/>
        </w:rPr>
        <w:t>Gastropexy,Ileopexy,Oophoropexy,Orchiopexy,</w:t>
      </w:r>
    </w:p>
    <w:p>
      <w:pPr>
        <w:spacing w:line="240" w:lineRule="auto" w:before="11"/>
        <w:rPr>
          <w:rFonts w:ascii="Times New Roman" w:hAnsi="Times New Roman" w:cs="Times New Roman" w:eastAsia="Times New Roman"/>
          <w:sz w:val="34"/>
          <w:szCs w:val="34"/>
        </w:rPr>
      </w:pPr>
    </w:p>
    <w:p>
      <w:pPr>
        <w:pStyle w:val="BodyText"/>
        <w:spacing w:line="240" w:lineRule="auto"/>
        <w:ind w:left="478" w:right="654"/>
        <w:jc w:val="left"/>
        <w:rPr>
          <w:rFonts w:ascii="標楷體" w:hAnsi="標楷體" w:cs="標楷體" w:eastAsia="標楷體"/>
        </w:rPr>
      </w:pPr>
      <w:r>
        <w:rPr>
          <w:rFonts w:ascii="標楷體" w:hAnsi="標楷體" w:cs="標楷體" w:eastAsia="標楷體"/>
        </w:rPr>
        <w:t>三、編碼注意事項：</w:t>
      </w:r>
    </w:p>
    <w:p>
      <w:pPr>
        <w:pStyle w:val="BodyText"/>
        <w:spacing w:line="271" w:lineRule="auto" w:before="46"/>
        <w:ind w:left="1018" w:right="654" w:hanging="360"/>
        <w:jc w:val="left"/>
      </w:pPr>
      <w:r>
        <w:rPr/>
        <w:t>(</w:t>
      </w:r>
      <w:r>
        <w:rPr>
          <w:rFonts w:ascii="標楷體" w:hAnsi="標楷體" w:cs="標楷體" w:eastAsia="標楷體"/>
        </w:rPr>
        <w:t>一</w:t>
      </w:r>
      <w:r>
        <w:rPr/>
        <w:t>)</w:t>
      </w:r>
      <w:r>
        <w:rPr>
          <w:rFonts w:ascii="標楷體" w:hAnsi="標楷體" w:cs="標楷體" w:eastAsia="標楷體"/>
        </w:rPr>
        <w:t>身體部位從不正常位置或無功能之正常位置轉移至新的位置，被移動</w:t>
      </w:r>
      <w:r>
        <w:rPr>
          <w:rFonts w:ascii="標楷體" w:hAnsi="標楷體" w:cs="標楷體" w:eastAsia="標楷體"/>
          <w:spacing w:val="-103"/>
        </w:rPr>
        <w:t> </w:t>
      </w:r>
      <w:r>
        <w:rPr>
          <w:rFonts w:ascii="標楷體" w:hAnsi="標楷體" w:cs="標楷體" w:eastAsia="標楷體"/>
          <w:spacing w:val="-103"/>
        </w:rPr>
      </w:r>
      <w:r>
        <w:rPr>
          <w:rFonts w:ascii="標楷體" w:hAnsi="標楷體" w:cs="標楷體" w:eastAsia="標楷體"/>
        </w:rPr>
        <w:t>之部位不一定會被切除或切斷。</w:t>
      </w:r>
      <w:r>
        <w:rPr/>
        <w:t>.</w:t>
      </w:r>
    </w:p>
    <w:p>
      <w:pPr>
        <w:pStyle w:val="BodyText"/>
        <w:spacing w:line="271" w:lineRule="auto" w:before="7"/>
        <w:ind w:left="1018" w:right="785" w:hanging="360"/>
        <w:jc w:val="both"/>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復位</w:t>
      </w:r>
      <w:r>
        <w:rPr/>
        <w:t>(Reposition)</w:t>
      </w:r>
      <w:r>
        <w:rPr>
          <w:rFonts w:ascii="標楷體" w:hAnsi="標楷體" w:cs="標楷體" w:eastAsia="標楷體"/>
        </w:rPr>
        <w:t>為移動身体部位至新的位置，範圍包括移動身體部位</w:t>
      </w:r>
      <w:r>
        <w:rPr>
          <w:rFonts w:ascii="標楷體" w:hAnsi="標楷體" w:cs="標楷體" w:eastAsia="標楷體"/>
          <w:spacing w:val="-106"/>
        </w:rPr>
        <w:t> </w:t>
      </w:r>
      <w:r>
        <w:rPr>
          <w:rFonts w:ascii="標楷體" w:hAnsi="標楷體" w:cs="標楷體" w:eastAsia="標楷體"/>
          <w:spacing w:val="-106"/>
        </w:rPr>
      </w:r>
      <w:r>
        <w:rPr>
          <w:rFonts w:ascii="標楷體" w:hAnsi="標楷體" w:cs="標楷體" w:eastAsia="標楷體"/>
        </w:rPr>
        <w:t>至</w:t>
      </w:r>
      <w:r>
        <w:rPr>
          <w:rFonts w:ascii="標楷體" w:hAnsi="標楷體" w:cs="標楷體" w:eastAsia="標楷體"/>
          <w:spacing w:val="-71"/>
        </w:rPr>
        <w:t> </w:t>
      </w:r>
      <w:r>
        <w:rPr>
          <w:rFonts w:ascii="標楷體" w:hAnsi="標楷體" w:cs="標楷體" w:eastAsia="標楷體"/>
        </w:rPr>
        <w:t>正</w:t>
      </w:r>
      <w:r>
        <w:rPr>
          <w:rFonts w:ascii="標楷體" w:hAnsi="標楷體" w:cs="標楷體" w:eastAsia="標楷體"/>
          <w:spacing w:val="-71"/>
        </w:rPr>
        <w:t> </w:t>
      </w:r>
      <w:r>
        <w:rPr>
          <w:rFonts w:ascii="標楷體" w:hAnsi="標楷體" w:cs="標楷體" w:eastAsia="標楷體"/>
        </w:rPr>
        <w:t>常</w:t>
      </w:r>
      <w:r>
        <w:rPr>
          <w:rFonts w:ascii="標楷體" w:hAnsi="標楷體" w:cs="標楷體" w:eastAsia="標楷體"/>
          <w:spacing w:val="-74"/>
        </w:rPr>
        <w:t> </w:t>
      </w:r>
      <w:r>
        <w:rPr>
          <w:rFonts w:ascii="標楷體" w:hAnsi="標楷體" w:cs="標楷體" w:eastAsia="標楷體"/>
        </w:rPr>
        <w:t>的</w:t>
      </w:r>
      <w:r>
        <w:rPr>
          <w:rFonts w:ascii="標楷體" w:hAnsi="標楷體" w:cs="標楷體" w:eastAsia="標楷體"/>
          <w:spacing w:val="-71"/>
        </w:rPr>
        <w:t> </w:t>
      </w:r>
      <w:r>
        <w:rPr>
          <w:rFonts w:ascii="標楷體" w:hAnsi="標楷體" w:cs="標楷體" w:eastAsia="標楷體"/>
        </w:rPr>
        <w:t>位</w:t>
      </w:r>
      <w:r>
        <w:rPr>
          <w:rFonts w:ascii="標楷體" w:hAnsi="標楷體" w:cs="標楷體" w:eastAsia="標楷體"/>
          <w:spacing w:val="-71"/>
        </w:rPr>
        <w:t> </w:t>
      </w:r>
      <w:r>
        <w:rPr>
          <w:rFonts w:ascii="標楷體" w:hAnsi="標楷體" w:cs="標楷體" w:eastAsia="標楷體"/>
        </w:rPr>
        <w:t>置</w:t>
      </w:r>
      <w:r>
        <w:rPr>
          <w:rFonts w:ascii="標楷體" w:hAnsi="標楷體" w:cs="標楷體" w:eastAsia="標楷體"/>
          <w:spacing w:val="-72"/>
        </w:rPr>
        <w:t> </w:t>
      </w:r>
      <w:r>
        <w:rPr/>
        <w:t>(</w:t>
      </w:r>
      <w:r>
        <w:rPr>
          <w:spacing w:val="-12"/>
        </w:rPr>
        <w:t> </w:t>
      </w:r>
      <w:r>
        <w:rPr>
          <w:rFonts w:ascii="標楷體" w:hAnsi="標楷體" w:cs="標楷體" w:eastAsia="標楷體"/>
        </w:rPr>
        <w:t>例</w:t>
      </w:r>
      <w:r>
        <w:rPr>
          <w:rFonts w:ascii="標楷體" w:hAnsi="標楷體" w:cs="標楷體" w:eastAsia="標楷體"/>
          <w:spacing w:val="-71"/>
        </w:rPr>
        <w:t> </w:t>
      </w:r>
      <w:r>
        <w:rPr>
          <w:rFonts w:ascii="標楷體" w:hAnsi="標楷體" w:cs="標楷體" w:eastAsia="標楷體"/>
        </w:rPr>
        <w:t>如</w:t>
      </w:r>
      <w:r>
        <w:rPr>
          <w:rFonts w:ascii="標楷體" w:hAnsi="標楷體" w:cs="標楷體" w:eastAsia="標楷體"/>
          <w:spacing w:val="-74"/>
        </w:rPr>
        <w:t> </w:t>
      </w:r>
      <w:r>
        <w:rPr>
          <w:rFonts w:ascii="標楷體" w:hAnsi="標楷體" w:cs="標楷體" w:eastAsia="標楷體"/>
        </w:rPr>
        <w:t>：</w:t>
      </w:r>
      <w:r>
        <w:rPr>
          <w:rFonts w:ascii="標楷體" w:hAnsi="標楷體" w:cs="標楷體" w:eastAsia="標楷體"/>
          <w:spacing w:val="-71"/>
        </w:rPr>
        <w:t> </w:t>
      </w:r>
      <w:r>
        <w:rPr/>
        <w:t>Reposition</w:t>
      </w:r>
      <w:r>
        <w:rPr>
          <w:spacing w:val="48"/>
        </w:rPr>
        <w:t> </w:t>
      </w:r>
      <w:r>
        <w:rPr/>
        <w:t>of</w:t>
      </w:r>
      <w:r>
        <w:rPr>
          <w:spacing w:val="45"/>
        </w:rPr>
        <w:t> </w:t>
      </w:r>
      <w:r>
        <w:rPr/>
        <w:t>undescended</w:t>
      </w:r>
      <w:r>
        <w:rPr>
          <w:spacing w:val="48"/>
        </w:rPr>
        <w:t> </w:t>
      </w:r>
      <w:r>
        <w:rPr/>
        <w:t>testicle,Fracture</w:t>
      </w:r>
      <w:r>
        <w:rPr/>
        <w:t> reduction)</w:t>
      </w:r>
      <w:r>
        <w:rPr>
          <w:spacing w:val="-16"/>
        </w:rPr>
        <w:t> </w:t>
      </w:r>
      <w:r>
        <w:rPr>
          <w:rFonts w:ascii="標楷體" w:hAnsi="標楷體" w:cs="標楷體" w:eastAsia="標楷體"/>
        </w:rPr>
        <w:t>或</w:t>
      </w:r>
      <w:r>
        <w:rPr>
          <w:rFonts w:ascii="標楷體" w:hAnsi="標楷體" w:cs="標楷體" w:eastAsia="標楷體"/>
          <w:spacing w:val="-76"/>
        </w:rPr>
        <w:t> </w:t>
      </w:r>
      <w:r>
        <w:rPr>
          <w:rFonts w:ascii="標楷體" w:hAnsi="標楷體" w:cs="標楷體" w:eastAsia="標楷體"/>
        </w:rPr>
        <w:t>移</w:t>
      </w:r>
      <w:r>
        <w:rPr>
          <w:rFonts w:ascii="標楷體" w:hAnsi="標楷體" w:cs="標楷體" w:eastAsia="標楷體"/>
          <w:spacing w:val="-76"/>
        </w:rPr>
        <w:t> </w:t>
      </w:r>
      <w:r>
        <w:rPr>
          <w:rFonts w:ascii="標楷體" w:hAnsi="標楷體" w:cs="標楷體" w:eastAsia="標楷體"/>
        </w:rPr>
        <w:t>動</w:t>
      </w:r>
      <w:r>
        <w:rPr>
          <w:rFonts w:ascii="標楷體" w:hAnsi="標楷體" w:cs="標楷體" w:eastAsia="標楷體"/>
          <w:spacing w:val="-76"/>
        </w:rPr>
        <w:t> </w:t>
      </w:r>
      <w:r>
        <w:rPr>
          <w:rFonts w:ascii="標楷體" w:hAnsi="標楷體" w:cs="標楷體" w:eastAsia="標楷體"/>
        </w:rPr>
        <w:t>身</w:t>
      </w:r>
      <w:r>
        <w:rPr>
          <w:rFonts w:ascii="標楷體" w:hAnsi="標楷體" w:cs="標楷體" w:eastAsia="標楷體"/>
          <w:spacing w:val="-76"/>
        </w:rPr>
        <w:t> </w:t>
      </w:r>
      <w:r>
        <w:rPr>
          <w:rFonts w:ascii="標楷體" w:hAnsi="標楷體" w:cs="標楷體" w:eastAsia="標楷體"/>
        </w:rPr>
        <w:t>體</w:t>
      </w:r>
      <w:r>
        <w:rPr>
          <w:rFonts w:ascii="標楷體" w:hAnsi="標楷體" w:cs="標楷體" w:eastAsia="標楷體"/>
          <w:spacing w:val="-79"/>
        </w:rPr>
        <w:t> </w:t>
      </w:r>
      <w:r>
        <w:rPr>
          <w:rFonts w:ascii="標楷體" w:hAnsi="標楷體" w:cs="標楷體" w:eastAsia="標楷體"/>
        </w:rPr>
        <w:t>部</w:t>
      </w:r>
      <w:r>
        <w:rPr>
          <w:rFonts w:ascii="標楷體" w:hAnsi="標楷體" w:cs="標楷體" w:eastAsia="標楷體"/>
          <w:spacing w:val="-76"/>
        </w:rPr>
        <w:t> </w:t>
      </w:r>
      <w:r>
        <w:rPr>
          <w:rFonts w:ascii="標楷體" w:hAnsi="標楷體" w:cs="標楷體" w:eastAsia="標楷體"/>
        </w:rPr>
        <w:t>位</w:t>
      </w:r>
      <w:r>
        <w:rPr>
          <w:rFonts w:ascii="標楷體" w:hAnsi="標楷體" w:cs="標楷體" w:eastAsia="標楷體"/>
          <w:spacing w:val="-76"/>
        </w:rPr>
        <w:t> </w:t>
      </w:r>
      <w:r>
        <w:rPr>
          <w:rFonts w:ascii="標楷體" w:hAnsi="標楷體" w:cs="標楷體" w:eastAsia="標楷體"/>
        </w:rPr>
        <w:t>至</w:t>
      </w:r>
      <w:r>
        <w:rPr>
          <w:rFonts w:ascii="標楷體" w:hAnsi="標楷體" w:cs="標楷體" w:eastAsia="標楷體"/>
          <w:spacing w:val="-76"/>
        </w:rPr>
        <w:t> </w:t>
      </w:r>
      <w:r>
        <w:rPr>
          <w:rFonts w:ascii="標楷體" w:hAnsi="標楷體" w:cs="標楷體" w:eastAsia="標楷體"/>
        </w:rPr>
        <w:t>新</w:t>
      </w:r>
      <w:r>
        <w:rPr>
          <w:rFonts w:ascii="標楷體" w:hAnsi="標楷體" w:cs="標楷體" w:eastAsia="標楷體"/>
          <w:spacing w:val="-76"/>
        </w:rPr>
        <w:t> </w:t>
      </w:r>
      <w:r>
        <w:rPr>
          <w:rFonts w:ascii="標楷體" w:hAnsi="標楷體" w:cs="標楷體" w:eastAsia="標楷體"/>
        </w:rPr>
        <w:t>的</w:t>
      </w:r>
      <w:r>
        <w:rPr>
          <w:rFonts w:ascii="標楷體" w:hAnsi="標楷體" w:cs="標楷體" w:eastAsia="標楷體"/>
          <w:spacing w:val="-79"/>
        </w:rPr>
        <w:t> </w:t>
      </w:r>
      <w:r>
        <w:rPr>
          <w:rFonts w:ascii="標楷體" w:hAnsi="標楷體" w:cs="標楷體" w:eastAsia="標楷體"/>
        </w:rPr>
        <w:t>位</w:t>
      </w:r>
      <w:r>
        <w:rPr>
          <w:rFonts w:ascii="標楷體" w:hAnsi="標楷體" w:cs="標楷體" w:eastAsia="標楷體"/>
          <w:spacing w:val="-76"/>
        </w:rPr>
        <w:t> </w:t>
      </w:r>
      <w:r>
        <w:rPr>
          <w:rFonts w:ascii="標楷體" w:hAnsi="標楷體" w:cs="標楷體" w:eastAsia="標楷體"/>
        </w:rPr>
        <w:t>置</w:t>
      </w:r>
      <w:r>
        <w:rPr>
          <w:rFonts w:ascii="標楷體" w:hAnsi="標楷體" w:cs="標楷體" w:eastAsia="標楷體"/>
          <w:spacing w:val="-72"/>
        </w:rPr>
        <w:t> </w:t>
      </w:r>
      <w:r>
        <w:rPr/>
        <w:t>(</w:t>
      </w:r>
      <w:r>
        <w:rPr>
          <w:spacing w:val="-17"/>
        </w:rPr>
        <w:t> </w:t>
      </w:r>
      <w:r>
        <w:rPr>
          <w:rFonts w:ascii="標楷體" w:hAnsi="標楷體" w:cs="標楷體" w:eastAsia="標楷體"/>
        </w:rPr>
        <w:t>例</w:t>
      </w:r>
      <w:r>
        <w:rPr>
          <w:rFonts w:ascii="標楷體" w:hAnsi="標楷體" w:cs="標楷體" w:eastAsia="標楷體"/>
          <w:spacing w:val="-79"/>
        </w:rPr>
        <w:t> </w:t>
      </w:r>
      <w:r>
        <w:rPr>
          <w:rFonts w:ascii="標楷體" w:hAnsi="標楷體" w:cs="標楷體" w:eastAsia="標楷體"/>
        </w:rPr>
        <w:t>如</w:t>
      </w:r>
      <w:r>
        <w:rPr>
          <w:rFonts w:ascii="標楷體" w:hAnsi="標楷體" w:cs="標楷體" w:eastAsia="標楷體"/>
          <w:spacing w:val="-76"/>
        </w:rPr>
        <w:t> </w:t>
      </w:r>
      <w:r>
        <w:rPr>
          <w:rFonts w:ascii="標楷體" w:hAnsi="標楷體" w:cs="標楷體" w:eastAsia="標楷體"/>
        </w:rPr>
        <w:t>：</w:t>
      </w:r>
      <w:r>
        <w:rPr>
          <w:rFonts w:ascii="標楷體" w:hAnsi="標楷體" w:cs="標楷體" w:eastAsia="標楷體"/>
          <w:spacing w:val="-75"/>
        </w:rPr>
        <w:t> </w:t>
      </w:r>
      <w:r>
        <w:rPr/>
        <w:t>Parathyroid</w:t>
      </w:r>
      <w:r>
        <w:rPr>
          <w:spacing w:val="43"/>
        </w:rPr>
        <w:t> </w:t>
      </w:r>
      <w:r>
        <w:rPr/>
        <w:t>tissue</w:t>
      </w:r>
      <w:r>
        <w:rPr/>
        <w:t> reimplantation, Transposition of</w:t>
      </w:r>
      <w:r>
        <w:rPr>
          <w:spacing w:val="-16"/>
        </w:rPr>
        <w:t> </w:t>
      </w:r>
      <w:r>
        <w:rPr/>
        <w:t>nerve)</w:t>
      </w:r>
      <w:r>
        <w:rPr>
          <w:rFonts w:ascii="標楷體" w:hAnsi="標楷體" w:cs="標楷體" w:eastAsia="標楷體"/>
        </w:rPr>
        <w:t>，以增強功能。</w:t>
      </w:r>
    </w:p>
    <w:p>
      <w:pPr>
        <w:pStyle w:val="BodyText"/>
        <w:spacing w:line="240" w:lineRule="auto" w:before="7"/>
        <w:ind w:left="658" w:right="654"/>
        <w:jc w:val="left"/>
        <w:rPr>
          <w:rFonts w:ascii="標楷體" w:hAnsi="標楷體" w:cs="標楷體" w:eastAsia="標楷體"/>
        </w:rPr>
      </w:pPr>
      <w:r>
        <w:rPr/>
        <w:t>(</w:t>
      </w:r>
      <w:r>
        <w:rPr>
          <w:rFonts w:ascii="標楷體" w:hAnsi="標楷體" w:cs="標楷體" w:eastAsia="標楷體"/>
        </w:rPr>
        <w:t>三</w:t>
      </w:r>
      <w:r>
        <w:rPr/>
        <w:t>)</w:t>
      </w:r>
      <w:r>
        <w:rPr>
          <w:rFonts w:ascii="標楷體" w:hAnsi="標楷體" w:cs="標楷體" w:eastAsia="標楷體"/>
        </w:rPr>
        <w:t>移位性骨折</w:t>
      </w:r>
      <w:r>
        <w:rPr/>
        <w:t>(Displaced fracture)</w:t>
      </w:r>
      <w:r>
        <w:rPr>
          <w:rFonts w:ascii="標楷體" w:hAnsi="標楷體" w:cs="標楷體" w:eastAsia="標楷體"/>
        </w:rPr>
        <w:t>骨折復位之關鍵字為</w:t>
      </w:r>
      <w:r>
        <w:rPr>
          <w:rFonts w:ascii="標楷體" w:hAnsi="標楷體" w:cs="標楷體" w:eastAsia="標楷體"/>
          <w:spacing w:val="-66"/>
        </w:rPr>
        <w:t> </w:t>
      </w:r>
      <w:r>
        <w:rPr/>
        <w:t>Reposition</w:t>
      </w:r>
      <w:r>
        <w:rPr>
          <w:rFonts w:ascii="標楷體" w:hAnsi="標楷體" w:cs="標楷體" w:eastAsia="標楷體"/>
        </w:rPr>
        <w:t>。</w:t>
      </w:r>
    </w:p>
    <w:p>
      <w:pPr>
        <w:pStyle w:val="BodyText"/>
        <w:spacing w:line="240" w:lineRule="auto" w:before="42"/>
        <w:ind w:left="658" w:right="654"/>
        <w:jc w:val="left"/>
        <w:rPr>
          <w:rFonts w:ascii="標楷體" w:hAnsi="標楷體" w:cs="標楷體" w:eastAsia="標楷體"/>
        </w:rPr>
      </w:pPr>
      <w:r>
        <w:rPr/>
        <w:t>(</w:t>
      </w:r>
      <w:r>
        <w:rPr>
          <w:spacing w:val="-26"/>
        </w:rPr>
        <w:t> </w:t>
      </w:r>
      <w:r>
        <w:rPr>
          <w:rFonts w:ascii="標楷體" w:hAnsi="標楷體" w:cs="標楷體" w:eastAsia="標楷體"/>
        </w:rPr>
        <w:t>四</w:t>
      </w:r>
      <w:r>
        <w:rPr>
          <w:rFonts w:ascii="標楷體" w:hAnsi="標楷體" w:cs="標楷體" w:eastAsia="標楷體"/>
          <w:spacing w:val="-85"/>
        </w:rPr>
        <w:t> </w:t>
      </w:r>
      <w:r>
        <w:rPr/>
        <w:t>)</w:t>
      </w:r>
      <w:r>
        <w:rPr>
          <w:spacing w:val="-26"/>
        </w:rPr>
        <w:t> </w:t>
      </w:r>
      <w:r>
        <w:rPr>
          <w:rFonts w:ascii="標楷體" w:hAnsi="標楷體" w:cs="標楷體" w:eastAsia="標楷體"/>
          <w:spacing w:val="30"/>
        </w:rPr>
        <w:t>非移位性骨折</w:t>
      </w:r>
      <w:r>
        <w:rPr>
          <w:rFonts w:ascii="標楷體" w:hAnsi="標楷體" w:cs="標楷體" w:eastAsia="標楷體"/>
          <w:spacing w:val="-85"/>
        </w:rPr>
        <w:t> </w:t>
      </w:r>
      <w:r>
        <w:rPr/>
        <w:t>(Nondisplaced </w:t>
      </w:r>
      <w:r>
        <w:rPr>
          <w:spacing w:val="33"/>
        </w:rPr>
        <w:t> </w:t>
      </w:r>
      <w:r>
        <w:rPr/>
        <w:t>fracture)</w:t>
      </w:r>
      <w:r>
        <w:rPr>
          <w:spacing w:val="-25"/>
        </w:rPr>
        <w:t> </w:t>
      </w:r>
      <w:r>
        <w:rPr>
          <w:rFonts w:ascii="標楷體" w:hAnsi="標楷體" w:cs="標楷體" w:eastAsia="標楷體"/>
          <w:spacing w:val="19"/>
        </w:rPr>
        <w:t>使用</w:t>
      </w:r>
      <w:r>
        <w:rPr>
          <w:rFonts w:ascii="標楷體" w:hAnsi="標楷體" w:cs="標楷體" w:eastAsia="標楷體"/>
          <w:spacing w:val="34"/>
        </w:rPr>
        <w:t> </w:t>
      </w:r>
      <w:r>
        <w:rPr/>
        <w:t>Pin </w:t>
      </w:r>
      <w:r>
        <w:rPr>
          <w:spacing w:val="34"/>
        </w:rPr>
        <w:t> </w:t>
      </w:r>
      <w:r>
        <w:rPr>
          <w:rFonts w:ascii="標楷體" w:hAnsi="標楷體" w:cs="標楷體" w:eastAsia="標楷體"/>
        </w:rPr>
        <w:t>固</w:t>
      </w:r>
      <w:r>
        <w:rPr>
          <w:rFonts w:ascii="標楷體" w:hAnsi="標楷體" w:cs="標楷體" w:eastAsia="標楷體"/>
          <w:spacing w:val="-86"/>
        </w:rPr>
        <w:t> </w:t>
      </w:r>
      <w:r>
        <w:rPr>
          <w:rFonts w:ascii="標楷體" w:hAnsi="標楷體" w:cs="標楷體" w:eastAsia="標楷體"/>
        </w:rPr>
        <w:t>定</w:t>
      </w:r>
      <w:r>
        <w:rPr>
          <w:rFonts w:ascii="標楷體" w:hAnsi="標楷體" w:cs="標楷體" w:eastAsia="標楷體"/>
          <w:spacing w:val="-86"/>
        </w:rPr>
        <w:t> </w:t>
      </w:r>
      <w:r>
        <w:rPr>
          <w:rFonts w:ascii="標楷體" w:hAnsi="標楷體" w:cs="標楷體" w:eastAsia="標楷體"/>
        </w:rPr>
        <w:t>之</w:t>
      </w:r>
      <w:r>
        <w:rPr>
          <w:rFonts w:ascii="標楷體" w:hAnsi="標楷體" w:cs="標楷體" w:eastAsia="標楷體"/>
          <w:spacing w:val="-86"/>
        </w:rPr>
        <w:t> </w:t>
      </w:r>
      <w:r>
        <w:rPr>
          <w:rFonts w:ascii="標楷體" w:hAnsi="標楷體" w:cs="標楷體" w:eastAsia="標楷體"/>
        </w:rPr>
        <w:t>關</w:t>
      </w:r>
      <w:r>
        <w:rPr>
          <w:rFonts w:ascii="標楷體" w:hAnsi="標楷體" w:cs="標楷體" w:eastAsia="標楷體"/>
          <w:spacing w:val="-86"/>
        </w:rPr>
        <w:t> </w:t>
      </w:r>
      <w:r>
        <w:rPr>
          <w:rFonts w:ascii="標楷體" w:hAnsi="標楷體" w:cs="標楷體" w:eastAsia="標楷體"/>
        </w:rPr>
        <w:t>鍵</w:t>
      </w:r>
      <w:r>
        <w:rPr>
          <w:rFonts w:ascii="標楷體" w:hAnsi="標楷體" w:cs="標楷體" w:eastAsia="標楷體"/>
          <w:spacing w:val="-88"/>
        </w:rPr>
        <w:t> </w:t>
      </w:r>
      <w:r>
        <w:rPr>
          <w:rFonts w:ascii="標楷體" w:hAnsi="標楷體" w:cs="標楷體" w:eastAsia="標楷體"/>
        </w:rPr>
        <w:t>字</w:t>
      </w:r>
      <w:r>
        <w:rPr>
          <w:rFonts w:ascii="標楷體" w:hAnsi="標楷體" w:cs="標楷體" w:eastAsia="標楷體"/>
          <w:spacing w:val="-86"/>
        </w:rPr>
        <w:t> </w:t>
      </w:r>
      <w:r>
        <w:rPr>
          <w:rFonts w:ascii="標楷體" w:hAnsi="標楷體" w:cs="標楷體" w:eastAsia="標楷體"/>
        </w:rPr>
        <w:t>為</w:t>
      </w:r>
    </w:p>
    <w:p>
      <w:pPr>
        <w:pStyle w:val="BodyText"/>
        <w:spacing w:line="240" w:lineRule="auto" w:before="42"/>
        <w:ind w:left="478" w:right="654" w:firstLine="540"/>
        <w:jc w:val="left"/>
        <w:rPr>
          <w:rFonts w:ascii="標楷體" w:hAnsi="標楷體" w:cs="標楷體" w:eastAsia="標楷體"/>
        </w:rPr>
      </w:pPr>
      <w:r>
        <w:rPr/>
        <w:t>Insertion</w:t>
      </w:r>
      <w:r>
        <w:rPr>
          <w:rFonts w:ascii="標楷體" w:hAnsi="標楷體" w:cs="標楷體" w:eastAsia="標楷體"/>
        </w:rPr>
        <w:t>，使用</w:t>
      </w:r>
      <w:r>
        <w:rPr>
          <w:rFonts w:ascii="標楷體" w:hAnsi="標楷體" w:cs="標楷體" w:eastAsia="標楷體"/>
          <w:spacing w:val="-63"/>
        </w:rPr>
        <w:t> </w:t>
      </w:r>
      <w:r>
        <w:rPr/>
        <w:t>Cast</w:t>
      </w:r>
      <w:r>
        <w:rPr>
          <w:spacing w:val="-3"/>
        </w:rPr>
        <w:t> </w:t>
      </w:r>
      <w:r>
        <w:rPr>
          <w:rFonts w:ascii="標楷體" w:hAnsi="標楷體" w:cs="標楷體" w:eastAsia="標楷體"/>
        </w:rPr>
        <w:t>固定之關鍵字為</w:t>
      </w:r>
      <w:r>
        <w:rPr>
          <w:rFonts w:ascii="標楷體" w:hAnsi="標楷體" w:cs="標楷體" w:eastAsia="標楷體"/>
          <w:spacing w:val="-62"/>
        </w:rPr>
        <w:t> </w:t>
      </w:r>
      <w:r>
        <w:rPr/>
        <w:t>Immobilization</w:t>
      </w:r>
      <w:r>
        <w:rPr>
          <w:rFonts w:ascii="標楷體" w:hAnsi="標楷體" w:cs="標楷體" w:eastAsia="標楷體"/>
        </w:rPr>
        <w:t>。</w:t>
      </w:r>
    </w:p>
    <w:p>
      <w:pPr>
        <w:spacing w:line="240" w:lineRule="auto" w:before="9"/>
        <w:rPr>
          <w:rFonts w:ascii="標楷體" w:hAnsi="標楷體" w:cs="標楷體" w:eastAsia="標楷體"/>
          <w:sz w:val="30"/>
          <w:szCs w:val="30"/>
        </w:rPr>
      </w:pPr>
    </w:p>
    <w:p>
      <w:pPr>
        <w:pStyle w:val="BodyText"/>
        <w:spacing w:line="240" w:lineRule="auto"/>
        <w:ind w:left="478" w:right="654"/>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658" w:right="654"/>
        <w:jc w:val="left"/>
      </w:pPr>
      <w:r>
        <w:rPr/>
        <w:t>Open reduction of fracture with internal fixation, left lower</w:t>
      </w:r>
      <w:r>
        <w:rPr>
          <w:spacing w:val="-14"/>
        </w:rPr>
        <w:t> </w:t>
      </w:r>
      <w:r>
        <w:rPr/>
        <w:t>femur</w:t>
      </w:r>
    </w:p>
    <w:p>
      <w:pPr>
        <w:pStyle w:val="BodyText"/>
        <w:spacing w:line="240" w:lineRule="auto" w:before="30"/>
        <w:ind w:left="598" w:right="654"/>
        <w:jc w:val="left"/>
      </w:pPr>
      <w:r>
        <w:rPr>
          <w:rFonts w:ascii="標楷體" w:hAnsi="標楷體" w:cs="標楷體" w:eastAsia="標楷體"/>
        </w:rPr>
        <w:t>代碼：</w:t>
      </w:r>
      <w:r>
        <w:rPr/>
        <w:t>0QSC04Z</w:t>
      </w:r>
    </w:p>
    <w:p>
      <w:pPr>
        <w:spacing w:line="240" w:lineRule="auto" w:before="10"/>
        <w:rPr>
          <w:rFonts w:ascii="Times New Roman" w:hAnsi="Times New Roman" w:cs="Times New Roman" w:eastAsia="Times New Roman"/>
          <w:sz w:val="4"/>
          <w:szCs w:val="4"/>
        </w:rPr>
      </w:pPr>
    </w:p>
    <w:tbl>
      <w:tblPr>
        <w:tblW w:w="0" w:type="auto"/>
        <w:jc w:val="left"/>
        <w:tblInd w:w="113" w:type="dxa"/>
        <w:tblLayout w:type="fixed"/>
        <w:tblCellMar>
          <w:top w:w="0" w:type="dxa"/>
          <w:left w:w="0" w:type="dxa"/>
          <w:bottom w:w="0" w:type="dxa"/>
          <w:right w:w="0" w:type="dxa"/>
        </w:tblCellMar>
        <w:tblLook w:val="01E0"/>
      </w:tblPr>
      <w:tblGrid>
        <w:gridCol w:w="1260"/>
        <w:gridCol w:w="1186"/>
        <w:gridCol w:w="1334"/>
        <w:gridCol w:w="1440"/>
        <w:gridCol w:w="1015"/>
        <w:gridCol w:w="1505"/>
        <w:gridCol w:w="1080"/>
      </w:tblGrid>
      <w:tr>
        <w:trPr>
          <w:trHeight w:val="73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5"/>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3"/>
              <w:jc w:val="center"/>
              <w:rPr>
                <w:rFonts w:ascii="Times New Roman" w:hAnsi="Times New Roman" w:cs="Times New Roman" w:eastAsia="Times New Roman"/>
                <w:sz w:val="20"/>
                <w:szCs w:val="20"/>
              </w:rPr>
            </w:pPr>
            <w:r>
              <w:rPr>
                <w:rFonts w:ascii="Times New Roman"/>
                <w:sz w:val="20"/>
              </w:rPr>
              <w:t>Section</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1" w:right="0" w:firstLine="72"/>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31" w:right="0"/>
              <w:jc w:val="left"/>
              <w:rPr>
                <w:rFonts w:ascii="Times New Roman" w:hAnsi="Times New Roman" w:cs="Times New Roman" w:eastAsia="Times New Roman"/>
                <w:sz w:val="20"/>
                <w:szCs w:val="20"/>
              </w:rPr>
            </w:pPr>
            <w:r>
              <w:rPr>
                <w:rFonts w:ascii="Times New Roman"/>
                <w:sz w:val="20"/>
              </w:rPr>
              <w:t>BodySystem</w:t>
            </w:r>
          </w:p>
        </w:tc>
        <w:tc>
          <w:tcPr>
            <w:tcW w:w="13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91"/>
              <w:jc w:val="center"/>
              <w:rPr>
                <w:rFonts w:ascii="Times New Roman" w:hAnsi="Times New Roman" w:cs="Times New Roman" w:eastAsia="Times New Roman"/>
                <w:sz w:val="20"/>
                <w:szCs w:val="20"/>
              </w:rPr>
            </w:pPr>
            <w:r>
              <w:rPr>
                <w:rFonts w:ascii="Times New Roman"/>
                <w:sz w:val="20"/>
              </w:rPr>
              <w:t>RootOperation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11"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311"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0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62" w:right="0" w:hanging="46"/>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62" w:right="0"/>
              <w:jc w:val="left"/>
              <w:rPr>
                <w:rFonts w:ascii="Times New Roman" w:hAnsi="Times New Roman" w:cs="Times New Roman" w:eastAsia="Times New Roman"/>
                <w:sz w:val="20"/>
                <w:szCs w:val="20"/>
              </w:rPr>
            </w:pPr>
            <w:r>
              <w:rPr>
                <w:rFonts w:ascii="Times New Roman"/>
                <w:sz w:val="20"/>
              </w:rPr>
              <w:t>Approach</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6"/>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5"/>
              <w:jc w:val="center"/>
              <w:rPr>
                <w:rFonts w:ascii="Times New Roman" w:hAnsi="Times New Roman" w:cs="Times New Roman" w:eastAsia="Times New Roman"/>
                <w:sz w:val="20"/>
                <w:szCs w:val="20"/>
              </w:rPr>
            </w:pPr>
            <w:r>
              <w:rPr>
                <w:rFonts w:ascii="Times New Roman"/>
                <w:sz w:val="20"/>
              </w:rPr>
              <w:t>Device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7" w:right="0" w:hanging="77"/>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27" w:right="0"/>
              <w:jc w:val="left"/>
              <w:rPr>
                <w:rFonts w:ascii="Times New Roman" w:hAnsi="Times New Roman" w:cs="Times New Roman" w:eastAsia="Times New Roman"/>
                <w:sz w:val="20"/>
                <w:szCs w:val="20"/>
              </w:rPr>
            </w:pPr>
            <w:r>
              <w:rPr>
                <w:rFonts w:ascii="Times New Roman"/>
                <w:sz w:val="20"/>
              </w:rPr>
              <w:t>Qualifier</w:t>
            </w:r>
          </w:p>
        </w:tc>
      </w:tr>
      <w:tr>
        <w:trPr>
          <w:trHeight w:val="73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3"/>
              <w:jc w:val="center"/>
              <w:rPr>
                <w:rFonts w:ascii="Times New Roman" w:hAnsi="Times New Roman" w:cs="Times New Roman" w:eastAsia="Times New Roman"/>
                <w:sz w:val="20"/>
                <w:szCs w:val="20"/>
              </w:rPr>
            </w:pPr>
            <w:r>
              <w:rPr>
                <w:rFonts w:ascii="Times New Roman"/>
                <w:sz w:val="20"/>
              </w:rPr>
              <w:t>Surgical</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38" w:right="0" w:hanging="12"/>
              <w:jc w:val="left"/>
              <w:rPr>
                <w:rFonts w:ascii="Times New Roman" w:hAnsi="Times New Roman" w:cs="Times New Roman" w:eastAsia="Times New Roman"/>
                <w:sz w:val="20"/>
                <w:szCs w:val="20"/>
              </w:rPr>
            </w:pPr>
            <w:r>
              <w:rPr>
                <w:rFonts w:ascii="Times New Roman"/>
                <w:sz w:val="20"/>
              </w:rPr>
              <w:t>Lower</w:t>
            </w:r>
          </w:p>
          <w:p>
            <w:pPr>
              <w:pStyle w:val="TableParagraph"/>
              <w:spacing w:line="240" w:lineRule="auto" w:before="130"/>
              <w:ind w:left="338" w:right="0"/>
              <w:jc w:val="left"/>
              <w:rPr>
                <w:rFonts w:ascii="Times New Roman" w:hAnsi="Times New Roman" w:cs="Times New Roman" w:eastAsia="Times New Roman"/>
                <w:sz w:val="20"/>
                <w:szCs w:val="20"/>
              </w:rPr>
            </w:pPr>
            <w:r>
              <w:rPr>
                <w:rFonts w:ascii="Times New Roman"/>
                <w:sz w:val="20"/>
              </w:rPr>
              <w:t>Bones</w:t>
            </w:r>
          </w:p>
        </w:tc>
        <w:tc>
          <w:tcPr>
            <w:tcW w:w="13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28" w:right="0"/>
              <w:jc w:val="left"/>
              <w:rPr>
                <w:rFonts w:ascii="Times New Roman" w:hAnsi="Times New Roman" w:cs="Times New Roman" w:eastAsia="Times New Roman"/>
                <w:sz w:val="20"/>
                <w:szCs w:val="20"/>
              </w:rPr>
            </w:pPr>
            <w:r>
              <w:rPr>
                <w:rFonts w:ascii="Times New Roman"/>
                <w:sz w:val="20"/>
              </w:rPr>
              <w:t>Reposition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Lower</w:t>
            </w:r>
            <w:r>
              <w:rPr>
                <w:rFonts w:ascii="Times New Roman"/>
                <w:spacing w:val="-15"/>
                <w:sz w:val="20"/>
              </w:rPr>
              <w:t> </w:t>
            </w:r>
            <w:r>
              <w:rPr>
                <w:rFonts w:ascii="Times New Roman"/>
                <w:sz w:val="20"/>
              </w:rPr>
              <w:t>Femur,</w:t>
            </w:r>
          </w:p>
          <w:p>
            <w:pPr>
              <w:pStyle w:val="TableParagraph"/>
              <w:spacing w:line="240" w:lineRule="auto" w:before="130"/>
              <w:ind w:right="3"/>
              <w:jc w:val="center"/>
              <w:rPr>
                <w:rFonts w:ascii="Times New Roman" w:hAnsi="Times New Roman" w:cs="Times New Roman" w:eastAsia="Times New Roman"/>
                <w:sz w:val="20"/>
                <w:szCs w:val="20"/>
              </w:rPr>
            </w:pPr>
            <w:r>
              <w:rPr>
                <w:rFonts w:ascii="Times New Roman"/>
                <w:sz w:val="20"/>
              </w:rPr>
              <w:t>Left</w:t>
            </w:r>
          </w:p>
        </w:tc>
        <w:tc>
          <w:tcPr>
            <w:tcW w:w="10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85" w:right="0"/>
              <w:jc w:val="left"/>
              <w:rPr>
                <w:rFonts w:ascii="Times New Roman" w:hAnsi="Times New Roman" w:cs="Times New Roman" w:eastAsia="Times New Roman"/>
                <w:sz w:val="20"/>
                <w:szCs w:val="20"/>
              </w:rPr>
            </w:pPr>
            <w:r>
              <w:rPr>
                <w:rFonts w:ascii="Times New Roman"/>
                <w:sz w:val="20"/>
              </w:rPr>
              <w:t>Open</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Internal</w:t>
            </w:r>
          </w:p>
          <w:p>
            <w:pPr>
              <w:pStyle w:val="TableParagraph"/>
              <w:spacing w:line="240" w:lineRule="auto" w:before="130"/>
              <w:ind w:right="2"/>
              <w:jc w:val="center"/>
              <w:rPr>
                <w:rFonts w:ascii="Times New Roman" w:hAnsi="Times New Roman" w:cs="Times New Roman" w:eastAsia="Times New Roman"/>
                <w:sz w:val="20"/>
                <w:szCs w:val="20"/>
              </w:rPr>
            </w:pPr>
            <w:r>
              <w:rPr>
                <w:rFonts w:ascii="Times New Roman"/>
                <w:sz w:val="20"/>
              </w:rPr>
              <w:t>Fixation</w:t>
            </w:r>
            <w:r>
              <w:rPr>
                <w:rFonts w:ascii="Times New Roman"/>
                <w:spacing w:val="-4"/>
                <w:sz w:val="20"/>
              </w:rPr>
              <w:t> </w:t>
            </w:r>
            <w:r>
              <w:rPr>
                <w:rFonts w:ascii="Times New Roman"/>
                <w:sz w:val="20"/>
              </w:rPr>
              <w:t>Device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0"/>
              <w:ind w:right="4"/>
              <w:jc w:val="center"/>
              <w:rPr>
                <w:rFonts w:ascii="Times New Roman" w:hAnsi="Times New Roman" w:cs="Times New Roman" w:eastAsia="Times New Roman"/>
                <w:sz w:val="20"/>
                <w:szCs w:val="20"/>
              </w:rPr>
            </w:pPr>
            <w:r>
              <w:rPr>
                <w:rFonts w:ascii="Times New Roman"/>
                <w:sz w:val="20"/>
              </w:rPr>
              <w:t>Qualifier</w:t>
            </w:r>
          </w:p>
        </w:tc>
      </w:tr>
      <w:tr>
        <w:trPr>
          <w:trHeight w:val="487"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0"/>
              <w:ind w:right="0"/>
              <w:jc w:val="center"/>
              <w:rPr>
                <w:rFonts w:ascii="Times New Roman" w:hAnsi="Times New Roman" w:cs="Times New Roman" w:eastAsia="Times New Roman"/>
                <w:sz w:val="24"/>
                <w:szCs w:val="24"/>
              </w:rPr>
            </w:pPr>
            <w:r>
              <w:rPr>
                <w:rFonts w:ascii="Times New Roman"/>
                <w:sz w:val="24"/>
              </w:rPr>
              <w:t>0</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0"/>
              <w:ind w:right="0"/>
              <w:jc w:val="center"/>
              <w:rPr>
                <w:rFonts w:ascii="Times New Roman" w:hAnsi="Times New Roman" w:cs="Times New Roman" w:eastAsia="Times New Roman"/>
                <w:sz w:val="24"/>
                <w:szCs w:val="24"/>
              </w:rPr>
            </w:pPr>
            <w:r>
              <w:rPr>
                <w:rFonts w:ascii="Times New Roman"/>
                <w:sz w:val="24"/>
              </w:rPr>
              <w:t>Q</w:t>
            </w:r>
          </w:p>
        </w:tc>
        <w:tc>
          <w:tcPr>
            <w:tcW w:w="13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0"/>
              <w:ind w:right="0"/>
              <w:jc w:val="center"/>
              <w:rPr>
                <w:rFonts w:ascii="Times New Roman" w:hAnsi="Times New Roman" w:cs="Times New Roman" w:eastAsia="Times New Roman"/>
                <w:sz w:val="24"/>
                <w:szCs w:val="24"/>
              </w:rPr>
            </w:pPr>
            <w:r>
              <w:rPr>
                <w:rFonts w:ascii="Times New Roman"/>
                <w:sz w:val="24"/>
              </w:rPr>
              <w:t>S</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0"/>
              <w:ind w:right="1"/>
              <w:jc w:val="center"/>
              <w:rPr>
                <w:rFonts w:ascii="Times New Roman" w:hAnsi="Times New Roman" w:cs="Times New Roman" w:eastAsia="Times New Roman"/>
                <w:sz w:val="24"/>
                <w:szCs w:val="24"/>
              </w:rPr>
            </w:pPr>
            <w:r>
              <w:rPr>
                <w:rFonts w:ascii="Times New Roman"/>
                <w:sz w:val="24"/>
              </w:rPr>
              <w:t>C</w:t>
            </w:r>
          </w:p>
        </w:tc>
        <w:tc>
          <w:tcPr>
            <w:tcW w:w="10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0"/>
              <w:ind w:right="0"/>
              <w:jc w:val="center"/>
              <w:rPr>
                <w:rFonts w:ascii="Times New Roman" w:hAnsi="Times New Roman" w:cs="Times New Roman" w:eastAsia="Times New Roman"/>
                <w:sz w:val="24"/>
                <w:szCs w:val="24"/>
              </w:rPr>
            </w:pPr>
            <w:r>
              <w:rPr>
                <w:rFonts w:ascii="Times New Roman"/>
                <w:sz w:val="24"/>
              </w:rPr>
              <w:t>0</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4</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298" w:right="654"/>
        <w:jc w:val="left"/>
        <w:rPr>
          <w:rFonts w:ascii="標楷體" w:hAnsi="標楷體" w:cs="標楷體" w:eastAsia="標楷體"/>
        </w:rPr>
      </w:pPr>
      <w:r>
        <w:rPr>
          <w:rFonts w:ascii="標楷體" w:hAnsi="標楷體" w:cs="標楷體" w:eastAsia="標楷體"/>
        </w:rPr>
        <w:t>說明：</w:t>
      </w:r>
    </w:p>
    <w:p>
      <w:pPr>
        <w:pStyle w:val="ListParagraph"/>
        <w:numPr>
          <w:ilvl w:val="0"/>
          <w:numId w:val="26"/>
        </w:numPr>
        <w:tabs>
          <w:tab w:pos="658" w:val="left" w:leader="none"/>
        </w:tabs>
        <w:spacing w:line="240" w:lineRule="auto" w:before="46" w:after="0"/>
        <w:ind w:left="658" w:right="654" w:hanging="360"/>
        <w:jc w:val="left"/>
        <w:rPr>
          <w:rFonts w:ascii="標楷體" w:hAnsi="標楷體" w:cs="標楷體" w:eastAsia="標楷體"/>
          <w:sz w:val="24"/>
          <w:szCs w:val="24"/>
        </w:rPr>
      </w:pPr>
      <w:r>
        <w:rPr>
          <w:rFonts w:ascii="標楷體" w:hAnsi="標楷體" w:cs="標楷體" w:eastAsia="標楷體"/>
          <w:sz w:val="24"/>
          <w:szCs w:val="24"/>
        </w:rPr>
        <w:t>由關鍵字</w:t>
      </w:r>
      <w:r>
        <w:rPr>
          <w:rFonts w:ascii="標楷體" w:hAnsi="標楷體" w:cs="標楷體" w:eastAsia="標楷體"/>
          <w:spacing w:val="-61"/>
          <w:sz w:val="24"/>
          <w:szCs w:val="24"/>
        </w:rPr>
        <w:t> </w:t>
      </w:r>
      <w:r>
        <w:rPr>
          <w:rFonts w:ascii="Times New Roman" w:hAnsi="Times New Roman" w:cs="Times New Roman" w:eastAsia="Times New Roman"/>
          <w:sz w:val="24"/>
          <w:szCs w:val="24"/>
        </w:rPr>
        <w:t>Reduction, fracture</w:t>
      </w:r>
      <w:r>
        <w:rPr>
          <w:rFonts w:ascii="Times New Roman" w:hAnsi="Times New Roman" w:cs="Times New Roman" w:eastAsia="Times New Roman"/>
          <w:spacing w:val="-2"/>
          <w:sz w:val="24"/>
          <w:szCs w:val="24"/>
        </w:rPr>
        <w:t> </w:t>
      </w:r>
      <w:r>
        <w:rPr>
          <w:rFonts w:ascii="標楷體" w:hAnsi="標楷體" w:cs="標楷體" w:eastAsia="標楷體"/>
          <w:sz w:val="24"/>
          <w:szCs w:val="24"/>
        </w:rPr>
        <w:t>索引，可得指引</w:t>
      </w:r>
      <w:r>
        <w:rPr>
          <w:rFonts w:ascii="標楷體" w:hAnsi="標楷體" w:cs="標楷體" w:eastAsia="標楷體"/>
          <w:spacing w:val="-61"/>
          <w:sz w:val="24"/>
          <w:szCs w:val="24"/>
        </w:rPr>
        <w:t> </w:t>
      </w:r>
      <w:r>
        <w:rPr>
          <w:rFonts w:ascii="Times New Roman" w:hAnsi="Times New Roman" w:cs="Times New Roman" w:eastAsia="Times New Roman"/>
          <w:i/>
          <w:sz w:val="24"/>
          <w:szCs w:val="24"/>
        </w:rPr>
        <w:t>see</w:t>
      </w:r>
      <w:r>
        <w:rPr>
          <w:rFonts w:ascii="Times New Roman" w:hAnsi="Times New Roman" w:cs="Times New Roman" w:eastAsia="Times New Roman"/>
          <w:i/>
          <w:spacing w:val="-2"/>
          <w:sz w:val="24"/>
          <w:szCs w:val="24"/>
        </w:rPr>
        <w:t> </w:t>
      </w:r>
      <w:r>
        <w:rPr>
          <w:rFonts w:ascii="Times New Roman" w:hAnsi="Times New Roman" w:cs="Times New Roman" w:eastAsia="Times New Roman"/>
          <w:sz w:val="24"/>
          <w:szCs w:val="24"/>
        </w:rPr>
        <w:t>Reposition</w:t>
      </w:r>
      <w:r>
        <w:rPr>
          <w:rFonts w:ascii="標楷體" w:hAnsi="標楷體" w:cs="標楷體" w:eastAsia="標楷體"/>
          <w:sz w:val="24"/>
          <w:szCs w:val="24"/>
        </w:rPr>
        <w:t>。</w:t>
      </w:r>
    </w:p>
    <w:p>
      <w:pPr>
        <w:spacing w:after="0" w:line="240" w:lineRule="auto"/>
        <w:jc w:val="left"/>
        <w:rPr>
          <w:rFonts w:ascii="標楷體" w:hAnsi="標楷體" w:cs="標楷體" w:eastAsia="標楷體"/>
          <w:sz w:val="24"/>
          <w:szCs w:val="24"/>
        </w:rPr>
        <w:sectPr>
          <w:pgSz w:w="11910" w:h="16840"/>
          <w:pgMar w:header="0" w:footer="729" w:top="1400" w:bottom="980" w:left="1680" w:right="1160"/>
        </w:sectPr>
      </w:pPr>
    </w:p>
    <w:p>
      <w:pPr>
        <w:pStyle w:val="ListParagraph"/>
        <w:numPr>
          <w:ilvl w:val="0"/>
          <w:numId w:val="26"/>
        </w:numPr>
        <w:tabs>
          <w:tab w:pos="658" w:val="left" w:leader="none"/>
        </w:tabs>
        <w:spacing w:line="240" w:lineRule="auto" w:before="7" w:after="0"/>
        <w:ind w:left="658" w:right="93" w:hanging="360"/>
        <w:jc w:val="left"/>
        <w:rPr>
          <w:rFonts w:ascii="標楷體" w:hAnsi="標楷體" w:cs="標楷體" w:eastAsia="標楷體"/>
          <w:sz w:val="24"/>
          <w:szCs w:val="24"/>
        </w:rPr>
      </w:pPr>
      <w:r>
        <w:rPr>
          <w:rFonts w:ascii="標楷體" w:hAnsi="標楷體" w:cs="標楷體" w:eastAsia="標楷體"/>
          <w:sz w:val="24"/>
          <w:szCs w:val="24"/>
        </w:rPr>
        <w:t>故由關鍵字</w:t>
      </w:r>
      <w:r>
        <w:rPr>
          <w:rFonts w:ascii="標楷體" w:hAnsi="標楷體" w:cs="標楷體" w:eastAsia="標楷體"/>
          <w:spacing w:val="-67"/>
          <w:sz w:val="24"/>
          <w:szCs w:val="24"/>
        </w:rPr>
        <w:t> </w:t>
      </w:r>
      <w:r>
        <w:rPr>
          <w:rFonts w:ascii="Times New Roman" w:hAnsi="Times New Roman" w:cs="Times New Roman" w:eastAsia="Times New Roman"/>
          <w:sz w:val="24"/>
          <w:szCs w:val="24"/>
        </w:rPr>
        <w:t>Reposition</w:t>
      </w:r>
      <w:r>
        <w:rPr>
          <w:rFonts w:ascii="Times New Roman" w:hAnsi="Times New Roman" w:cs="Times New Roman" w:eastAsia="Times New Roman"/>
          <w:spacing w:val="-8"/>
          <w:sz w:val="24"/>
          <w:szCs w:val="24"/>
        </w:rPr>
        <w:t> </w:t>
      </w:r>
      <w:r>
        <w:rPr>
          <w:rFonts w:ascii="標楷體" w:hAnsi="標楷體" w:cs="標楷體" w:eastAsia="標楷體"/>
          <w:spacing w:val="-18"/>
          <w:sz w:val="24"/>
          <w:szCs w:val="24"/>
        </w:rPr>
        <w:t>索引，依序查閱</w:t>
      </w:r>
      <w:r>
        <w:rPr>
          <w:rFonts w:ascii="標楷體" w:hAnsi="標楷體" w:cs="標楷體" w:eastAsia="標楷體"/>
          <w:spacing w:val="-67"/>
          <w:sz w:val="24"/>
          <w:szCs w:val="24"/>
        </w:rPr>
        <w:t> </w:t>
      </w:r>
      <w:r>
        <w:rPr>
          <w:rFonts w:ascii="Times New Roman" w:hAnsi="Times New Roman" w:cs="Times New Roman" w:eastAsia="Times New Roman"/>
          <w:spacing w:val="-16"/>
          <w:sz w:val="24"/>
          <w:szCs w:val="24"/>
        </w:rPr>
        <w:t>Femur</w:t>
      </w:r>
      <w:r>
        <w:rPr>
          <w:rFonts w:ascii="標楷體" w:hAnsi="標楷體" w:cs="標楷體" w:eastAsia="標楷體"/>
          <w:spacing w:val="-16"/>
          <w:sz w:val="24"/>
          <w:szCs w:val="24"/>
        </w:rPr>
        <w:t>、</w:t>
      </w:r>
      <w:r>
        <w:rPr>
          <w:rFonts w:ascii="Times New Roman" w:hAnsi="Times New Roman" w:cs="Times New Roman" w:eastAsia="Times New Roman"/>
          <w:spacing w:val="-16"/>
          <w:sz w:val="24"/>
          <w:szCs w:val="24"/>
        </w:rPr>
        <w:t>Lower</w:t>
      </w:r>
      <w:r>
        <w:rPr>
          <w:rFonts w:ascii="標楷體" w:hAnsi="標楷體" w:cs="標楷體" w:eastAsia="標楷體"/>
          <w:spacing w:val="-16"/>
          <w:sz w:val="24"/>
          <w:szCs w:val="24"/>
        </w:rPr>
        <w:t>、</w:t>
      </w:r>
      <w:r>
        <w:rPr>
          <w:rFonts w:ascii="Times New Roman" w:hAnsi="Times New Roman" w:cs="Times New Roman" w:eastAsia="Times New Roman"/>
          <w:spacing w:val="-16"/>
          <w:sz w:val="24"/>
          <w:szCs w:val="24"/>
        </w:rPr>
        <w:t>Left</w:t>
      </w:r>
      <w:r>
        <w:rPr>
          <w:rFonts w:ascii="Times New Roman" w:hAnsi="Times New Roman" w:cs="Times New Roman" w:eastAsia="Times New Roman"/>
          <w:spacing w:val="-7"/>
          <w:sz w:val="24"/>
          <w:szCs w:val="24"/>
        </w:rPr>
        <w:t> </w:t>
      </w:r>
      <w:r>
        <w:rPr>
          <w:rFonts w:ascii="標楷體" w:hAnsi="標楷體" w:cs="標楷體" w:eastAsia="標楷體"/>
          <w:sz w:val="24"/>
          <w:szCs w:val="24"/>
        </w:rPr>
        <w:t>可得代碼</w:t>
      </w:r>
      <w:r>
        <w:rPr>
          <w:rFonts w:ascii="標楷體" w:hAnsi="標楷體" w:cs="標楷體" w:eastAsia="標楷體"/>
          <w:spacing w:val="-67"/>
          <w:sz w:val="24"/>
          <w:szCs w:val="24"/>
        </w:rPr>
        <w:t> </w:t>
      </w:r>
      <w:r>
        <w:rPr>
          <w:rFonts w:ascii="Times New Roman" w:hAnsi="Times New Roman" w:cs="Times New Roman" w:eastAsia="Times New Roman"/>
          <w:spacing w:val="-12"/>
          <w:sz w:val="24"/>
          <w:szCs w:val="24"/>
        </w:rPr>
        <w:t>0QSC</w:t>
      </w:r>
      <w:r>
        <w:rPr>
          <w:rFonts w:ascii="標楷體" w:hAnsi="標楷體" w:cs="標楷體" w:eastAsia="標楷體"/>
          <w:spacing w:val="-12"/>
          <w:sz w:val="24"/>
          <w:szCs w:val="24"/>
        </w:rPr>
        <w:t>。</w:t>
      </w:r>
    </w:p>
    <w:p>
      <w:pPr>
        <w:pStyle w:val="ListParagraph"/>
        <w:numPr>
          <w:ilvl w:val="0"/>
          <w:numId w:val="26"/>
        </w:numPr>
        <w:tabs>
          <w:tab w:pos="658" w:val="left" w:leader="none"/>
        </w:tabs>
        <w:spacing w:line="240" w:lineRule="auto" w:before="42" w:after="0"/>
        <w:ind w:left="658" w:right="93" w:hanging="360"/>
        <w:jc w:val="left"/>
        <w:rPr>
          <w:rFonts w:ascii="Times New Roman" w:hAnsi="Times New Roman" w:cs="Times New Roman" w:eastAsia="Times New Roman"/>
          <w:sz w:val="24"/>
          <w:szCs w:val="24"/>
        </w:rPr>
      </w:pPr>
      <w:r>
        <w:rPr>
          <w:rFonts w:ascii="標楷體" w:hAnsi="標楷體" w:cs="標楷體" w:eastAsia="標楷體"/>
          <w:sz w:val="24"/>
          <w:szCs w:val="24"/>
        </w:rPr>
        <w:t>再查閱表格</w:t>
      </w:r>
      <w:r>
        <w:rPr>
          <w:rFonts w:ascii="標楷體" w:hAnsi="標楷體" w:cs="標楷體" w:eastAsia="標楷體"/>
          <w:spacing w:val="-61"/>
          <w:sz w:val="24"/>
          <w:szCs w:val="24"/>
        </w:rPr>
        <w:t> </w:t>
      </w:r>
      <w:r>
        <w:rPr>
          <w:rFonts w:ascii="Times New Roman" w:hAnsi="Times New Roman" w:cs="Times New Roman" w:eastAsia="Times New Roman"/>
          <w:sz w:val="24"/>
          <w:szCs w:val="24"/>
        </w:rPr>
        <w:t>0QSC</w:t>
      </w:r>
      <w:r>
        <w:rPr>
          <w:rFonts w:ascii="標楷體" w:hAnsi="標楷體" w:cs="標楷體" w:eastAsia="標楷體"/>
          <w:sz w:val="24"/>
          <w:szCs w:val="24"/>
        </w:rPr>
        <w:t>，依序查閱</w:t>
      </w:r>
      <w:r>
        <w:rPr>
          <w:rFonts w:ascii="標楷體" w:hAnsi="標楷體" w:cs="標楷體" w:eastAsia="標楷體"/>
          <w:spacing w:val="-61"/>
          <w:sz w:val="24"/>
          <w:szCs w:val="24"/>
        </w:rPr>
        <w:t> </w:t>
      </w:r>
      <w:r>
        <w:rPr>
          <w:rFonts w:ascii="Times New Roman" w:hAnsi="Times New Roman" w:cs="Times New Roman" w:eastAsia="Times New Roman"/>
          <w:sz w:val="24"/>
          <w:szCs w:val="24"/>
        </w:rPr>
        <w:t>Open</w:t>
      </w:r>
      <w:r>
        <w:rPr>
          <w:rFonts w:ascii="標楷體" w:hAnsi="標楷體" w:cs="標楷體" w:eastAsia="標楷體"/>
          <w:sz w:val="24"/>
          <w:szCs w:val="24"/>
        </w:rPr>
        <w:t>、</w:t>
      </w:r>
      <w:r>
        <w:rPr>
          <w:rFonts w:ascii="Times New Roman" w:hAnsi="Times New Roman" w:cs="Times New Roman" w:eastAsia="Times New Roman"/>
          <w:sz w:val="24"/>
          <w:szCs w:val="24"/>
        </w:rPr>
        <w:t>Internal</w:t>
      </w:r>
      <w:r>
        <w:rPr>
          <w:rFonts w:ascii="Times New Roman" w:hAnsi="Times New Roman" w:cs="Times New Roman" w:eastAsia="Times New Roman"/>
          <w:spacing w:val="18"/>
          <w:sz w:val="24"/>
          <w:szCs w:val="24"/>
        </w:rPr>
        <w:t> </w:t>
      </w:r>
      <w:r>
        <w:rPr>
          <w:rFonts w:ascii="Times New Roman" w:hAnsi="Times New Roman" w:cs="Times New Roman" w:eastAsia="Times New Roman"/>
          <w:sz w:val="24"/>
          <w:szCs w:val="24"/>
        </w:rPr>
        <w:t>fixation</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device</w:t>
      </w:r>
      <w:r>
        <w:rPr>
          <w:rFonts w:ascii="標楷體" w:hAnsi="標楷體" w:cs="標楷體" w:eastAsia="標楷體"/>
          <w:sz w:val="24"/>
          <w:szCs w:val="24"/>
        </w:rPr>
        <w:t>、</w:t>
      </w:r>
      <w:r>
        <w:rPr>
          <w:rFonts w:ascii="Times New Roman" w:hAnsi="Times New Roman" w:cs="Times New Roman" w:eastAsia="Times New Roman"/>
          <w:sz w:val="24"/>
          <w:szCs w:val="24"/>
        </w:rPr>
        <w:t>No</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Qualifier</w:t>
      </w:r>
    </w:p>
    <w:p>
      <w:pPr>
        <w:pStyle w:val="BodyText"/>
        <w:spacing w:line="240" w:lineRule="auto" w:before="42"/>
        <w:ind w:left="658" w:right="93"/>
        <w:jc w:val="left"/>
        <w:rPr>
          <w:rFonts w:ascii="標楷體" w:hAnsi="標楷體" w:cs="標楷體" w:eastAsia="標楷體"/>
        </w:rPr>
      </w:pPr>
      <w:r>
        <w:rPr>
          <w:rFonts w:ascii="標楷體" w:hAnsi="標楷體" w:cs="標楷體" w:eastAsia="標楷體"/>
        </w:rPr>
        <w:t>可得完整代碼</w:t>
      </w:r>
      <w:r>
        <w:rPr>
          <w:rFonts w:ascii="標楷體" w:hAnsi="標楷體" w:cs="標楷體" w:eastAsia="標楷體"/>
          <w:spacing w:val="-62"/>
        </w:rPr>
        <w:t> </w:t>
      </w:r>
      <w:r>
        <w:rPr/>
        <w:t>0QSC04Z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400" w:bottom="980" w:left="1680" w:right="1680"/>
        </w:sectPr>
      </w:pPr>
    </w:p>
    <w:p>
      <w:pPr>
        <w:pStyle w:val="Heading2"/>
        <w:spacing w:line="240" w:lineRule="auto" w:before="9"/>
        <w:ind w:right="1149"/>
        <w:jc w:val="left"/>
        <w:rPr>
          <w:rFonts w:ascii="Times New Roman" w:hAnsi="Times New Roman" w:cs="Times New Roman" w:eastAsia="Times New Roman"/>
          <w:b w:val="0"/>
          <w:bCs w:val="0"/>
        </w:rPr>
      </w:pPr>
      <w:bookmarkStart w:name="_bookmark167" w:id="168"/>
      <w:bookmarkEnd w:id="168"/>
      <w:r>
        <w:rPr>
          <w:b w:val="0"/>
          <w:bCs w:val="0"/>
        </w:rPr>
      </w:r>
      <w:r>
        <w:rPr/>
        <w:t>第十五節 縮窄</w:t>
      </w:r>
      <w:r>
        <w:rPr>
          <w:rFonts w:ascii="Times New Roman" w:hAnsi="Times New Roman" w:cs="Times New Roman" w:eastAsia="Times New Roman"/>
        </w:rPr>
        <w:t>(Restriction) (Root operation</w:t>
      </w:r>
      <w:r>
        <w:rPr>
          <w:rFonts w:ascii="Times New Roman" w:hAnsi="Times New Roman" w:cs="Times New Roman" w:eastAsia="Times New Roman"/>
          <w:spacing w:val="-12"/>
        </w:rPr>
        <w:t> </w:t>
      </w:r>
      <w:r>
        <w:rPr>
          <w:rFonts w:ascii="Times New Roman" w:hAnsi="Times New Roman" w:cs="Times New Roman" w:eastAsia="Times New Roman"/>
        </w:rPr>
        <w:t>V)</w:t>
      </w:r>
      <w:r>
        <w:rPr>
          <w:rFonts w:ascii="Times New Roman" w:hAnsi="Times New Roman" w:cs="Times New Roman" w:eastAsia="Times New Roman"/>
          <w:b w:val="0"/>
          <w:bCs w:val="0"/>
        </w:rPr>
      </w:r>
    </w:p>
    <w:p>
      <w:pPr>
        <w:pStyle w:val="BodyText"/>
        <w:spacing w:line="240" w:lineRule="auto" w:before="40"/>
        <w:ind w:left="478" w:right="1149"/>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478" w:right="1149" w:firstLine="540"/>
        <w:jc w:val="left"/>
        <w:rPr>
          <w:rFonts w:ascii="標楷體" w:hAnsi="標楷體" w:cs="標楷體" w:eastAsia="標楷體"/>
        </w:rPr>
      </w:pPr>
      <w:r>
        <w:rPr>
          <w:rFonts w:ascii="標楷體" w:hAnsi="標楷體" w:cs="標楷體" w:eastAsia="標楷體"/>
        </w:rPr>
        <w:t>部分關閉管狀身體部位的孔口或管腔。</w:t>
      </w:r>
    </w:p>
    <w:p>
      <w:pPr>
        <w:spacing w:line="240" w:lineRule="auto" w:before="0"/>
        <w:rPr>
          <w:rFonts w:ascii="標楷體" w:hAnsi="標楷體" w:cs="標楷體" w:eastAsia="標楷體"/>
          <w:sz w:val="31"/>
          <w:szCs w:val="31"/>
        </w:rPr>
      </w:pPr>
    </w:p>
    <w:p>
      <w:pPr>
        <w:pStyle w:val="BodyText"/>
        <w:spacing w:line="240" w:lineRule="auto"/>
        <w:ind w:left="478" w:right="1149"/>
        <w:jc w:val="left"/>
        <w:rPr>
          <w:rFonts w:ascii="標楷體" w:hAnsi="標楷體" w:cs="標楷體" w:eastAsia="標楷體"/>
        </w:rPr>
      </w:pPr>
      <w:r>
        <w:rPr>
          <w:rFonts w:ascii="標楷體" w:hAnsi="標楷體" w:cs="標楷體" w:eastAsia="標楷體"/>
        </w:rPr>
        <w:t>二、常用字詞：</w:t>
      </w:r>
    </w:p>
    <w:p>
      <w:pPr>
        <w:pStyle w:val="BodyText"/>
        <w:spacing w:line="312" w:lineRule="auto" w:before="100"/>
        <w:ind w:left="1041" w:right="7099"/>
        <w:jc w:val="left"/>
      </w:pPr>
      <w:r>
        <w:rPr/>
        <w:t>Banding Cerclage</w:t>
      </w:r>
    </w:p>
    <w:p>
      <w:pPr>
        <w:pStyle w:val="BodyText"/>
        <w:spacing w:line="312" w:lineRule="auto" w:before="4"/>
        <w:ind w:left="1041" w:right="5359"/>
        <w:jc w:val="left"/>
      </w:pPr>
      <w:r>
        <w:rPr/>
        <w:t>Clipping,</w:t>
      </w:r>
      <w:r>
        <w:rPr>
          <w:spacing w:val="-1"/>
        </w:rPr>
        <w:t> </w:t>
      </w:r>
      <w:r>
        <w:rPr/>
        <w:t>aneurysm</w:t>
      </w:r>
      <w:r>
        <w:rPr/>
        <w:t> Fundoplication,</w:t>
      </w:r>
      <w:r>
        <w:rPr>
          <w:spacing w:val="-8"/>
        </w:rPr>
        <w:t> </w:t>
      </w:r>
      <w:r>
        <w:rPr/>
        <w:t>gastroesophageal</w:t>
      </w:r>
    </w:p>
    <w:p>
      <w:pPr>
        <w:pStyle w:val="BodyText"/>
        <w:spacing w:line="240" w:lineRule="auto" w:before="4"/>
        <w:ind w:left="1041" w:right="1149"/>
        <w:jc w:val="left"/>
      </w:pPr>
      <w:r>
        <w:rPr/>
        <w:t>-Plication</w:t>
      </w:r>
    </w:p>
    <w:p>
      <w:pPr>
        <w:pStyle w:val="BodyText"/>
        <w:spacing w:line="240" w:lineRule="auto" w:before="30"/>
        <w:ind w:left="478" w:right="1149" w:firstLine="564"/>
        <w:jc w:val="left"/>
      </w:pPr>
      <w:r>
        <w:rPr>
          <w:rFonts w:ascii="標楷體" w:hAnsi="標楷體" w:cs="標楷體" w:eastAsia="標楷體"/>
        </w:rPr>
        <w:t>如：</w:t>
      </w:r>
      <w:r>
        <w:rPr/>
        <w:t>Gastroplication,Esophagoplication</w:t>
      </w:r>
    </w:p>
    <w:p>
      <w:pPr>
        <w:spacing w:line="240" w:lineRule="auto" w:before="11"/>
        <w:rPr>
          <w:rFonts w:ascii="Times New Roman" w:hAnsi="Times New Roman" w:cs="Times New Roman" w:eastAsia="Times New Roman"/>
          <w:sz w:val="34"/>
          <w:szCs w:val="34"/>
        </w:rPr>
      </w:pPr>
    </w:p>
    <w:p>
      <w:pPr>
        <w:pStyle w:val="BodyText"/>
        <w:spacing w:line="240" w:lineRule="auto"/>
        <w:ind w:left="478" w:right="1149"/>
        <w:jc w:val="left"/>
        <w:rPr>
          <w:rFonts w:ascii="標楷體" w:hAnsi="標楷體" w:cs="標楷體" w:eastAsia="標楷體"/>
        </w:rPr>
      </w:pPr>
      <w:r>
        <w:rPr>
          <w:rFonts w:ascii="標楷體" w:hAnsi="標楷體" w:cs="標楷體" w:eastAsia="標楷體"/>
        </w:rPr>
        <w:t>三、編碼注意事項：</w:t>
      </w:r>
    </w:p>
    <w:p>
      <w:pPr>
        <w:pStyle w:val="BodyText"/>
        <w:spacing w:line="271" w:lineRule="auto" w:before="46"/>
        <w:ind w:left="730" w:right="1149"/>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孔口可以是自體孔口或人工造口。 </w:t>
      </w:r>
      <w:r>
        <w:rPr>
          <w:spacing w:val="5"/>
        </w:rPr>
        <w:t>(</w:t>
      </w:r>
      <w:r>
        <w:rPr>
          <w:rFonts w:ascii="標楷體" w:hAnsi="標楷體" w:cs="標楷體" w:eastAsia="標楷體"/>
          <w:spacing w:val="5"/>
        </w:rPr>
        <w:t>二</w:t>
      </w:r>
      <w:r>
        <w:rPr>
          <w:spacing w:val="5"/>
        </w:rPr>
        <w:t>)</w:t>
      </w:r>
      <w:r>
        <w:rPr>
          <w:rFonts w:ascii="標楷體" w:hAnsi="標楷體" w:cs="標楷體" w:eastAsia="標楷體"/>
          <w:spacing w:val="5"/>
        </w:rPr>
        <w:t>當手術目的為使管狀身體部位的孔口或管腔直徑狹窄應編寫縮窄的</w:t>
      </w:r>
    </w:p>
    <w:p>
      <w:pPr>
        <w:pStyle w:val="BodyText"/>
        <w:spacing w:line="240" w:lineRule="auto" w:before="7"/>
        <w:ind w:left="1150" w:right="1149"/>
        <w:jc w:val="left"/>
        <w:rPr>
          <w:rFonts w:ascii="標楷體" w:hAnsi="標楷體" w:cs="標楷體" w:eastAsia="標楷體"/>
        </w:rPr>
      </w:pPr>
      <w:r>
        <w:rPr>
          <w:rFonts w:ascii="標楷體" w:hAnsi="標楷體" w:cs="標楷體" w:eastAsia="標楷體"/>
        </w:rPr>
        <w:t>手術方式。</w:t>
      </w:r>
    </w:p>
    <w:p>
      <w:pPr>
        <w:pStyle w:val="BodyText"/>
        <w:spacing w:line="240" w:lineRule="auto" w:before="46"/>
        <w:ind w:left="730" w:right="1149"/>
        <w:jc w:val="left"/>
      </w:pPr>
      <w:r>
        <w:rPr/>
        <w:t>(</w:t>
      </w:r>
      <w:r>
        <w:rPr>
          <w:rFonts w:ascii="標楷體" w:hAnsi="標楷體" w:cs="標楷體" w:eastAsia="標楷體"/>
        </w:rPr>
        <w:t>三</w:t>
      </w:r>
      <w:r>
        <w:rPr/>
        <w:t>)</w:t>
      </w:r>
      <w:r>
        <w:rPr>
          <w:rFonts w:ascii="標楷體" w:hAnsi="標楷體" w:cs="標楷體" w:eastAsia="標楷體"/>
        </w:rPr>
        <w:t>使管腔直徑狹窄的方法，包括管腔內</w:t>
      </w:r>
      <w:r>
        <w:rPr/>
        <w:t>(</w:t>
      </w:r>
      <w:r>
        <w:rPr>
          <w:rFonts w:ascii="標楷體" w:hAnsi="標楷體" w:cs="標楷體" w:eastAsia="標楷體"/>
        </w:rPr>
        <w:t>例如</w:t>
      </w:r>
      <w:r>
        <w:rPr/>
        <w:t>:</w:t>
      </w:r>
      <w:r>
        <w:rPr>
          <w:rFonts w:ascii="標楷體" w:hAnsi="標楷體" w:cs="標楷體" w:eastAsia="標楷體"/>
        </w:rPr>
        <w:t>介入性放射動脈瘤栓塞術</w:t>
      </w:r>
      <w:r>
        <w:rPr/>
        <w:t>)</w:t>
      </w:r>
    </w:p>
    <w:p>
      <w:pPr>
        <w:pStyle w:val="BodyText"/>
        <w:spacing w:line="240" w:lineRule="auto" w:before="42"/>
        <w:ind w:left="478" w:right="1149" w:firstLine="672"/>
        <w:jc w:val="left"/>
        <w:rPr>
          <w:rFonts w:ascii="標楷體" w:hAnsi="標楷體" w:cs="標楷體" w:eastAsia="標楷體"/>
        </w:rPr>
      </w:pPr>
      <w:r>
        <w:rPr>
          <w:rFonts w:ascii="標楷體" w:hAnsi="標楷體" w:cs="標楷體" w:eastAsia="標楷體"/>
        </w:rPr>
        <w:t>及管腔外</w:t>
      </w:r>
      <w:r>
        <w:rPr/>
        <w:t>(</w:t>
      </w:r>
      <w:r>
        <w:rPr>
          <w:rFonts w:ascii="標楷體" w:hAnsi="標楷體" w:cs="標楷體" w:eastAsia="標楷體"/>
        </w:rPr>
        <w:t>例如：腦部動脈瘤的治療，採用開顱手術夾除動脈瘤</w:t>
      </w:r>
      <w:r>
        <w:rPr/>
        <w:t>)</w:t>
      </w:r>
      <w:r>
        <w:rPr>
          <w:rFonts w:ascii="標楷體" w:hAnsi="標楷體" w:cs="標楷體" w:eastAsia="標楷體"/>
        </w:rPr>
        <w:t>。</w:t>
      </w:r>
    </w:p>
    <w:p>
      <w:pPr>
        <w:spacing w:line="240" w:lineRule="auto" w:before="9"/>
        <w:rPr>
          <w:rFonts w:ascii="標楷體" w:hAnsi="標楷體" w:cs="標楷體" w:eastAsia="標楷體"/>
          <w:sz w:val="30"/>
          <w:szCs w:val="30"/>
        </w:rPr>
      </w:pPr>
    </w:p>
    <w:p>
      <w:pPr>
        <w:pStyle w:val="BodyText"/>
        <w:spacing w:line="240" w:lineRule="auto"/>
        <w:ind w:left="478" w:right="1149"/>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838" w:right="1149"/>
        <w:jc w:val="left"/>
      </w:pPr>
      <w:r>
        <w:rPr/>
        <w:t>Clipping of cerebral aneurysm, open</w:t>
      </w:r>
      <w:r>
        <w:rPr>
          <w:spacing w:val="-10"/>
        </w:rPr>
        <w:t> </w:t>
      </w:r>
      <w:r>
        <w:rPr/>
        <w:t>approach</w:t>
      </w:r>
    </w:p>
    <w:p>
      <w:pPr>
        <w:pStyle w:val="BodyText"/>
        <w:spacing w:line="240" w:lineRule="auto" w:before="30"/>
        <w:ind w:left="838" w:right="1149"/>
        <w:jc w:val="left"/>
      </w:pPr>
      <w:r>
        <w:rPr>
          <w:rFonts w:ascii="標楷體" w:hAnsi="標楷體" w:cs="標楷體" w:eastAsia="標楷體"/>
        </w:rPr>
        <w:t>代碼：</w:t>
      </w:r>
      <w:r>
        <w:rPr/>
        <w:t>03VG0CZ</w:t>
      </w:r>
    </w:p>
    <w:p>
      <w:pPr>
        <w:spacing w:line="240" w:lineRule="auto" w:before="10"/>
        <w:rPr>
          <w:rFonts w:ascii="Times New Roman" w:hAnsi="Times New Roman" w:cs="Times New Roman" w:eastAsia="Times New Roman"/>
          <w:sz w:val="4"/>
          <w:szCs w:val="4"/>
        </w:rPr>
      </w:pPr>
    </w:p>
    <w:tbl>
      <w:tblPr>
        <w:tblW w:w="0" w:type="auto"/>
        <w:jc w:val="left"/>
        <w:tblInd w:w="473" w:type="dxa"/>
        <w:tblLayout w:type="fixed"/>
        <w:tblCellMar>
          <w:top w:w="0" w:type="dxa"/>
          <w:left w:w="0" w:type="dxa"/>
          <w:bottom w:w="0" w:type="dxa"/>
          <w:right w:w="0" w:type="dxa"/>
        </w:tblCellMar>
        <w:tblLook w:val="01E0"/>
      </w:tblPr>
      <w:tblGrid>
        <w:gridCol w:w="1260"/>
        <w:gridCol w:w="1441"/>
        <w:gridCol w:w="1620"/>
        <w:gridCol w:w="1080"/>
        <w:gridCol w:w="1260"/>
        <w:gridCol w:w="1261"/>
        <w:gridCol w:w="1260"/>
      </w:tblGrid>
      <w:tr>
        <w:trPr>
          <w:trHeight w:val="73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23" w:right="0" w:hanging="221"/>
              <w:jc w:val="left"/>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left="323" w:right="0"/>
              <w:jc w:val="left"/>
              <w:rPr>
                <w:rFonts w:ascii="Times New Roman" w:hAnsi="Times New Roman" w:cs="Times New Roman" w:eastAsia="Times New Roman"/>
                <w:sz w:val="20"/>
                <w:szCs w:val="20"/>
              </w:rPr>
            </w:pP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Body  </w:t>
            </w:r>
            <w:r>
              <w:rPr>
                <w:rFonts w:ascii="Times New Roman"/>
                <w:spacing w:val="45"/>
                <w:sz w:val="20"/>
              </w:rPr>
              <w:t> </w:t>
            </w:r>
            <w:r>
              <w:rPr>
                <w:rFonts w:ascii="Times New Roman"/>
                <w:sz w:val="20"/>
              </w:rPr>
              <w:t>System</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2"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122"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4" w:right="0" w:hanging="46"/>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184" w:right="0"/>
              <w:jc w:val="left"/>
              <w:rPr>
                <w:rFonts w:ascii="Times New Roman" w:hAnsi="Times New Roman" w:cs="Times New Roman" w:eastAsia="Times New Roman"/>
                <w:sz w:val="20"/>
                <w:szCs w:val="20"/>
              </w:rPr>
            </w:pPr>
            <w:r>
              <w:rPr>
                <w:rFonts w:ascii="Times New Roman"/>
                <w:sz w:val="20"/>
              </w:rPr>
              <w:t>Approach</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5"/>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3"/>
              <w:jc w:val="center"/>
              <w:rPr>
                <w:rFonts w:ascii="Times New Roman" w:hAnsi="Times New Roman" w:cs="Times New Roman" w:eastAsia="Times New Roman"/>
                <w:sz w:val="20"/>
                <w:szCs w:val="20"/>
              </w:rPr>
            </w:pP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63"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263" w:right="0"/>
              <w:jc w:val="left"/>
              <w:rPr>
                <w:rFonts w:ascii="Times New Roman" w:hAnsi="Times New Roman" w:cs="Times New Roman" w:eastAsia="Times New Roman"/>
                <w:sz w:val="20"/>
                <w:szCs w:val="20"/>
              </w:rPr>
            </w:pPr>
            <w:r>
              <w:rPr>
                <w:rFonts w:ascii="Times New Roman"/>
                <w:sz w:val="20"/>
              </w:rPr>
              <w:t>Qualifier</w:t>
            </w:r>
          </w:p>
        </w:tc>
      </w:tr>
      <w:tr>
        <w:trPr>
          <w:trHeight w:val="73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Surgery</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60" w:right="0"/>
              <w:jc w:val="left"/>
              <w:rPr>
                <w:rFonts w:ascii="Times New Roman" w:hAnsi="Times New Roman" w:cs="Times New Roman" w:eastAsia="Times New Roman"/>
                <w:sz w:val="20"/>
                <w:szCs w:val="20"/>
              </w:rPr>
            </w:pPr>
            <w:r>
              <w:rPr>
                <w:rFonts w:ascii="Times New Roman"/>
                <w:sz w:val="20"/>
              </w:rPr>
              <w:t>Upper</w:t>
            </w:r>
            <w:r>
              <w:rPr>
                <w:rFonts w:ascii="Times New Roman"/>
                <w:spacing w:val="-17"/>
                <w:sz w:val="20"/>
              </w:rPr>
              <w:t> </w:t>
            </w:r>
            <w:r>
              <w:rPr>
                <w:rFonts w:ascii="Times New Roman"/>
                <w:sz w:val="20"/>
              </w:rPr>
              <w:t>Arteries</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64" w:right="0"/>
              <w:jc w:val="left"/>
              <w:rPr>
                <w:rFonts w:ascii="Times New Roman" w:hAnsi="Times New Roman" w:cs="Times New Roman" w:eastAsia="Times New Roman"/>
                <w:sz w:val="20"/>
                <w:szCs w:val="20"/>
              </w:rPr>
            </w:pPr>
            <w:r>
              <w:rPr>
                <w:rFonts w:ascii="Times New Roman"/>
                <w:sz w:val="20"/>
              </w:rPr>
              <w:t>Restriction</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07"/>
              <w:jc w:val="center"/>
              <w:rPr>
                <w:rFonts w:ascii="Times New Roman" w:hAnsi="Times New Roman" w:cs="Times New Roman" w:eastAsia="Times New Roman"/>
                <w:sz w:val="20"/>
                <w:szCs w:val="20"/>
              </w:rPr>
            </w:pPr>
            <w:r>
              <w:rPr>
                <w:rFonts w:ascii="Times New Roman"/>
                <w:sz w:val="20"/>
              </w:rPr>
              <w:t>Intracranial</w:t>
            </w:r>
          </w:p>
          <w:p>
            <w:pPr>
              <w:pStyle w:val="TableParagraph"/>
              <w:spacing w:line="240" w:lineRule="auto" w:before="130"/>
              <w:ind w:right="104"/>
              <w:jc w:val="center"/>
              <w:rPr>
                <w:rFonts w:ascii="Times New Roman" w:hAnsi="Times New Roman" w:cs="Times New Roman" w:eastAsia="Times New Roman"/>
                <w:sz w:val="20"/>
                <w:szCs w:val="20"/>
              </w:rPr>
            </w:pPr>
            <w:r>
              <w:rPr>
                <w:rFonts w:ascii="Times New Roman"/>
                <w:sz w:val="20"/>
              </w:rPr>
              <w:t>Artery</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62" w:right="0"/>
              <w:jc w:val="left"/>
              <w:rPr>
                <w:rFonts w:ascii="Times New Roman" w:hAnsi="Times New Roman" w:cs="Times New Roman" w:eastAsia="Times New Roman"/>
                <w:sz w:val="20"/>
                <w:szCs w:val="20"/>
              </w:rPr>
            </w:pPr>
            <w:r>
              <w:rPr>
                <w:rFonts w:ascii="Times New Roman"/>
                <w:sz w:val="20"/>
              </w:rPr>
              <w:t>Open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Extralumina</w:t>
            </w:r>
          </w:p>
          <w:p>
            <w:pPr>
              <w:pStyle w:val="TableParagraph"/>
              <w:spacing w:line="240" w:lineRule="auto" w:before="130"/>
              <w:ind w:right="4"/>
              <w:jc w:val="center"/>
              <w:rPr>
                <w:rFonts w:ascii="Times New Roman" w:hAnsi="Times New Roman" w:cs="Times New Roman" w:eastAsia="Times New Roman"/>
                <w:sz w:val="20"/>
                <w:szCs w:val="20"/>
              </w:rPr>
            </w:pPr>
            <w:r>
              <w:rPr>
                <w:rFonts w:ascii="Times New Roman"/>
                <w:sz w:val="20"/>
              </w:rPr>
              <w:t>l</w:t>
            </w:r>
            <w:r>
              <w:rPr>
                <w:rFonts w:ascii="Times New Roman"/>
                <w:spacing w:val="-5"/>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3</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V</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07"/>
              <w:jc w:val="center"/>
              <w:rPr>
                <w:rFonts w:ascii="Times New Roman" w:hAnsi="Times New Roman" w:cs="Times New Roman" w:eastAsia="Times New Roman"/>
                <w:sz w:val="24"/>
                <w:szCs w:val="24"/>
              </w:rPr>
            </w:pPr>
            <w:r>
              <w:rPr>
                <w:rFonts w:ascii="Times New Roman"/>
                <w:sz w:val="24"/>
              </w:rPr>
              <w:t>G</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91"/>
              <w:jc w:val="center"/>
              <w:rPr>
                <w:rFonts w:ascii="Times New Roman" w:hAnsi="Times New Roman" w:cs="Times New Roman" w:eastAsia="Times New Roman"/>
                <w:sz w:val="24"/>
                <w:szCs w:val="24"/>
              </w:rPr>
            </w:pPr>
            <w:r>
              <w:rPr>
                <w:rFonts w:ascii="Times New Roman"/>
                <w:sz w:val="24"/>
              </w:rPr>
              <w:t>0</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C</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478" w:right="1149"/>
        <w:jc w:val="left"/>
        <w:rPr>
          <w:rFonts w:ascii="標楷體" w:hAnsi="標楷體" w:cs="標楷體" w:eastAsia="標楷體"/>
        </w:rPr>
      </w:pPr>
      <w:r>
        <w:rPr>
          <w:rFonts w:ascii="標楷體" w:hAnsi="標楷體" w:cs="標楷體" w:eastAsia="標楷體"/>
        </w:rPr>
        <w:t>說明：</w:t>
      </w:r>
    </w:p>
    <w:p>
      <w:pPr>
        <w:pStyle w:val="ListParagraph"/>
        <w:numPr>
          <w:ilvl w:val="1"/>
          <w:numId w:val="26"/>
        </w:numPr>
        <w:tabs>
          <w:tab w:pos="838" w:val="left" w:leader="none"/>
        </w:tabs>
        <w:spacing w:line="271" w:lineRule="auto" w:before="46" w:after="0"/>
        <w:ind w:left="838" w:right="2173" w:hanging="360"/>
        <w:jc w:val="left"/>
        <w:rPr>
          <w:rFonts w:ascii="標楷體" w:hAnsi="標楷體" w:cs="標楷體" w:eastAsia="標楷體"/>
          <w:sz w:val="24"/>
          <w:szCs w:val="24"/>
        </w:rPr>
      </w:pPr>
      <w:r>
        <w:rPr>
          <w:rFonts w:ascii="標楷體" w:hAnsi="標楷體" w:cs="標楷體" w:eastAsia="標楷體"/>
          <w:sz w:val="24"/>
          <w:szCs w:val="24"/>
        </w:rPr>
        <w:t>由關鍵字</w:t>
      </w:r>
      <w:r>
        <w:rPr>
          <w:rFonts w:ascii="標楷體" w:hAnsi="標楷體" w:cs="標楷體" w:eastAsia="標楷體"/>
          <w:spacing w:val="-61"/>
          <w:sz w:val="24"/>
          <w:szCs w:val="24"/>
        </w:rPr>
        <w:t> </w:t>
      </w:r>
      <w:r>
        <w:rPr>
          <w:rFonts w:ascii="Times New Roman" w:hAnsi="Times New Roman" w:cs="Times New Roman" w:eastAsia="Times New Roman"/>
          <w:sz w:val="24"/>
          <w:szCs w:val="24"/>
        </w:rPr>
        <w:t>Clipping,</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aneurysm </w:t>
      </w:r>
      <w:r>
        <w:rPr>
          <w:rFonts w:ascii="標楷體" w:hAnsi="標楷體" w:cs="標楷體" w:eastAsia="標楷體"/>
          <w:sz w:val="24"/>
          <w:szCs w:val="24"/>
        </w:rPr>
        <w:t>索引，可得指引</w:t>
      </w:r>
      <w:r>
        <w:rPr>
          <w:rFonts w:ascii="標楷體" w:hAnsi="標楷體" w:cs="標楷體" w:eastAsia="標楷體"/>
          <w:spacing w:val="-61"/>
          <w:sz w:val="24"/>
          <w:szCs w:val="24"/>
        </w:rPr>
        <w:t> </w:t>
      </w:r>
      <w:r>
        <w:rPr>
          <w:rFonts w:ascii="Times New Roman" w:hAnsi="Times New Roman" w:cs="Times New Roman" w:eastAsia="Times New Roman"/>
          <w:sz w:val="24"/>
          <w:szCs w:val="24"/>
        </w:rPr>
        <w:t>see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Restriction</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using</w:t>
      </w:r>
      <w:r>
        <w:rPr>
          <w:rFonts w:ascii="Times New Roman" w:hAnsi="Times New Roman" w:cs="Times New Roman" w:eastAsia="Times New Roman"/>
          <w:sz w:val="24"/>
          <w:szCs w:val="24"/>
        </w:rPr>
        <w:t> Extraluminal</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Device</w:t>
      </w:r>
      <w:r>
        <w:rPr>
          <w:rFonts w:ascii="標楷體" w:hAnsi="標楷體" w:cs="標楷體" w:eastAsia="標楷體"/>
          <w:sz w:val="24"/>
          <w:szCs w:val="24"/>
        </w:rPr>
        <w:t>。</w:t>
      </w:r>
    </w:p>
    <w:p>
      <w:pPr>
        <w:pStyle w:val="ListParagraph"/>
        <w:numPr>
          <w:ilvl w:val="1"/>
          <w:numId w:val="26"/>
        </w:numPr>
        <w:tabs>
          <w:tab w:pos="838" w:val="left" w:leader="none"/>
        </w:tabs>
        <w:spacing w:line="240" w:lineRule="auto" w:before="7" w:after="0"/>
        <w:ind w:left="838" w:right="1149" w:hanging="360"/>
        <w:jc w:val="left"/>
        <w:rPr>
          <w:rFonts w:ascii="標楷體" w:hAnsi="標楷體" w:cs="標楷體" w:eastAsia="標楷體"/>
          <w:sz w:val="24"/>
          <w:szCs w:val="24"/>
        </w:rPr>
      </w:pPr>
      <w:r>
        <w:rPr>
          <w:rFonts w:ascii="標楷體" w:hAnsi="標楷體" w:cs="標楷體" w:eastAsia="標楷體"/>
          <w:sz w:val="24"/>
          <w:szCs w:val="24"/>
        </w:rPr>
        <w:t>故由關鍵字</w:t>
      </w:r>
      <w:r>
        <w:rPr>
          <w:rFonts w:ascii="標楷體" w:hAnsi="標楷體" w:cs="標楷體" w:eastAsia="標楷體"/>
          <w:spacing w:val="-61"/>
          <w:sz w:val="24"/>
          <w:szCs w:val="24"/>
        </w:rPr>
        <w:t> </w:t>
      </w:r>
      <w:r>
        <w:rPr>
          <w:rFonts w:ascii="Times New Roman" w:hAnsi="Times New Roman" w:cs="Times New Roman" w:eastAsia="Times New Roman"/>
          <w:sz w:val="24"/>
          <w:szCs w:val="24"/>
        </w:rPr>
        <w:t>Restriction </w:t>
      </w:r>
      <w:r>
        <w:rPr>
          <w:rFonts w:ascii="標楷體" w:hAnsi="標楷體" w:cs="標楷體" w:eastAsia="標楷體"/>
          <w:sz w:val="24"/>
          <w:szCs w:val="24"/>
        </w:rPr>
        <w:t>索引，依序查閱</w:t>
      </w:r>
      <w:r>
        <w:rPr>
          <w:rFonts w:ascii="標楷體" w:hAnsi="標楷體" w:cs="標楷體" w:eastAsia="標楷體"/>
          <w:spacing w:val="-61"/>
          <w:sz w:val="24"/>
          <w:szCs w:val="24"/>
        </w:rPr>
        <w:t> </w:t>
      </w:r>
      <w:r>
        <w:rPr>
          <w:rFonts w:ascii="Times New Roman" w:hAnsi="Times New Roman" w:cs="Times New Roman" w:eastAsia="Times New Roman"/>
          <w:sz w:val="24"/>
          <w:szCs w:val="24"/>
        </w:rPr>
        <w:t>Artery</w:t>
      </w:r>
      <w:r>
        <w:rPr>
          <w:rFonts w:ascii="標楷體" w:hAnsi="標楷體" w:cs="標楷體" w:eastAsia="標楷體"/>
          <w:sz w:val="24"/>
          <w:szCs w:val="24"/>
        </w:rPr>
        <w:t>，</w:t>
      </w:r>
      <w:r>
        <w:rPr>
          <w:rFonts w:ascii="Times New Roman" w:hAnsi="Times New Roman" w:cs="Times New Roman" w:eastAsia="Times New Roman"/>
          <w:sz w:val="24"/>
          <w:szCs w:val="24"/>
        </w:rPr>
        <w:t>Intracranial</w:t>
      </w:r>
      <w:r>
        <w:rPr>
          <w:rFonts w:ascii="Times New Roman" w:hAnsi="Times New Roman" w:cs="Times New Roman" w:eastAsia="Times New Roman"/>
          <w:spacing w:val="-1"/>
          <w:sz w:val="24"/>
          <w:szCs w:val="24"/>
        </w:rPr>
        <w:t> </w:t>
      </w:r>
      <w:r>
        <w:rPr>
          <w:rFonts w:ascii="標楷體" w:hAnsi="標楷體" w:cs="標楷體" w:eastAsia="標楷體"/>
          <w:sz w:val="24"/>
          <w:szCs w:val="24"/>
        </w:rPr>
        <w:t>可得代碼</w:t>
      </w:r>
    </w:p>
    <w:p>
      <w:pPr>
        <w:pStyle w:val="BodyText"/>
        <w:spacing w:line="240" w:lineRule="auto" w:before="42"/>
        <w:ind w:left="838" w:right="1149"/>
        <w:jc w:val="left"/>
        <w:rPr>
          <w:rFonts w:ascii="標楷體" w:hAnsi="標楷體" w:cs="標楷體" w:eastAsia="標楷體"/>
        </w:rPr>
      </w:pPr>
      <w:r>
        <w:rPr/>
        <w:t>03VG</w:t>
      </w:r>
      <w:r>
        <w:rPr>
          <w:rFonts w:ascii="標楷體" w:hAnsi="標楷體" w:cs="標楷體" w:eastAsia="標楷體"/>
        </w:rPr>
        <w:t>。</w:t>
      </w:r>
    </w:p>
    <w:p>
      <w:pPr>
        <w:pStyle w:val="ListParagraph"/>
        <w:numPr>
          <w:ilvl w:val="1"/>
          <w:numId w:val="26"/>
        </w:numPr>
        <w:tabs>
          <w:tab w:pos="838" w:val="left" w:leader="none"/>
        </w:tabs>
        <w:spacing w:line="240" w:lineRule="auto" w:before="42" w:after="0"/>
        <w:ind w:left="838" w:right="1149" w:hanging="360"/>
        <w:jc w:val="left"/>
        <w:rPr>
          <w:rFonts w:ascii="Times New Roman" w:hAnsi="Times New Roman" w:cs="Times New Roman" w:eastAsia="Times New Roman"/>
          <w:sz w:val="24"/>
          <w:szCs w:val="24"/>
        </w:rPr>
      </w:pPr>
      <w:r>
        <w:rPr>
          <w:rFonts w:ascii="標楷體" w:hAnsi="標楷體" w:cs="標楷體" w:eastAsia="標楷體"/>
          <w:sz w:val="24"/>
          <w:szCs w:val="24"/>
        </w:rPr>
        <w:t>再查閱表格</w:t>
      </w:r>
      <w:r>
        <w:rPr>
          <w:rFonts w:ascii="標楷體" w:hAnsi="標楷體" w:cs="標楷體" w:eastAsia="標楷體"/>
          <w:spacing w:val="-61"/>
          <w:sz w:val="24"/>
          <w:szCs w:val="24"/>
        </w:rPr>
        <w:t> </w:t>
      </w:r>
      <w:r>
        <w:rPr>
          <w:rFonts w:ascii="Times New Roman" w:hAnsi="Times New Roman" w:cs="Times New Roman" w:eastAsia="Times New Roman"/>
          <w:sz w:val="24"/>
          <w:szCs w:val="24"/>
        </w:rPr>
        <w:t>03VG</w:t>
      </w:r>
      <w:r>
        <w:rPr>
          <w:rFonts w:ascii="標楷體" w:hAnsi="標楷體" w:cs="標楷體" w:eastAsia="標楷體"/>
          <w:sz w:val="24"/>
          <w:szCs w:val="24"/>
        </w:rPr>
        <w:t>，依序查閱</w:t>
      </w:r>
      <w:r>
        <w:rPr>
          <w:rFonts w:ascii="標楷體" w:hAnsi="標楷體" w:cs="標楷體" w:eastAsia="標楷體"/>
          <w:spacing w:val="-61"/>
          <w:sz w:val="24"/>
          <w:szCs w:val="24"/>
        </w:rPr>
        <w:t> </w:t>
      </w:r>
      <w:r>
        <w:rPr>
          <w:rFonts w:ascii="Times New Roman" w:hAnsi="Times New Roman" w:cs="Times New Roman" w:eastAsia="Times New Roman"/>
          <w:sz w:val="24"/>
          <w:szCs w:val="24"/>
        </w:rPr>
        <w:t>Open</w:t>
      </w:r>
      <w:r>
        <w:rPr>
          <w:rFonts w:ascii="標楷體" w:hAnsi="標楷體" w:cs="標楷體" w:eastAsia="標楷體"/>
          <w:sz w:val="24"/>
          <w:szCs w:val="24"/>
        </w:rPr>
        <w:t>、</w:t>
      </w:r>
      <w:r>
        <w:rPr>
          <w:rFonts w:ascii="Times New Roman" w:hAnsi="Times New Roman" w:cs="Times New Roman" w:eastAsia="Times New Roman"/>
          <w:sz w:val="24"/>
          <w:szCs w:val="24"/>
        </w:rPr>
        <w:t>Extraluminal</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Device</w:t>
      </w:r>
      <w:r>
        <w:rPr>
          <w:rFonts w:ascii="標楷體" w:hAnsi="標楷體" w:cs="標楷體" w:eastAsia="標楷體"/>
          <w:sz w:val="24"/>
          <w:szCs w:val="24"/>
        </w:rPr>
        <w:t>、</w:t>
      </w:r>
      <w:r>
        <w:rPr>
          <w:rFonts w:ascii="Times New Roman" w:hAnsi="Times New Roman" w:cs="Times New Roman" w:eastAsia="Times New Roman"/>
          <w:sz w:val="24"/>
          <w:szCs w:val="24"/>
        </w:rPr>
        <w:t>No Qualifier</w:t>
      </w:r>
    </w:p>
    <w:p>
      <w:pPr>
        <w:pStyle w:val="BodyText"/>
        <w:spacing w:line="240" w:lineRule="auto" w:before="42"/>
        <w:ind w:left="838" w:right="1149"/>
        <w:jc w:val="left"/>
        <w:rPr>
          <w:rFonts w:ascii="標楷體" w:hAnsi="標楷體" w:cs="標楷體" w:eastAsia="標楷體"/>
        </w:rPr>
      </w:pPr>
      <w:r>
        <w:rPr>
          <w:rFonts w:ascii="標楷體" w:hAnsi="標楷體" w:cs="標楷體" w:eastAsia="標楷體"/>
        </w:rPr>
        <w:t>即可得完整代碼</w:t>
      </w:r>
      <w:r>
        <w:rPr>
          <w:rFonts w:ascii="標楷體" w:hAnsi="標楷體" w:cs="標楷體" w:eastAsia="標楷體"/>
          <w:spacing w:val="-62"/>
        </w:rPr>
        <w:t> </w:t>
      </w:r>
      <w:r>
        <w:rPr/>
        <w:t>03VG0CZ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400" w:bottom="980" w:left="1680" w:right="440"/>
        </w:sectPr>
      </w:pPr>
    </w:p>
    <w:p>
      <w:pPr>
        <w:pStyle w:val="Heading2"/>
        <w:spacing w:line="240" w:lineRule="auto" w:before="9"/>
        <w:ind w:left="478" w:right="1149" w:hanging="329"/>
        <w:jc w:val="left"/>
        <w:rPr>
          <w:rFonts w:ascii="Times New Roman" w:hAnsi="Times New Roman" w:cs="Times New Roman" w:eastAsia="Times New Roman"/>
          <w:b w:val="0"/>
          <w:bCs w:val="0"/>
        </w:rPr>
      </w:pPr>
      <w:bookmarkStart w:name="_bookmark168" w:id="169"/>
      <w:bookmarkEnd w:id="169"/>
      <w:r>
        <w:rPr>
          <w:b w:val="0"/>
          <w:bCs w:val="0"/>
        </w:rPr>
      </w:r>
      <w:r>
        <w:rPr/>
        <w:t>第十六節 閉塞</w:t>
      </w:r>
      <w:r>
        <w:rPr>
          <w:rFonts w:ascii="Times New Roman" w:hAnsi="Times New Roman" w:cs="Times New Roman" w:eastAsia="Times New Roman"/>
        </w:rPr>
        <w:t>(Occlusion) (Root operation</w:t>
      </w:r>
      <w:r>
        <w:rPr>
          <w:rFonts w:ascii="Times New Roman" w:hAnsi="Times New Roman" w:cs="Times New Roman" w:eastAsia="Times New Roman"/>
          <w:spacing w:val="-7"/>
        </w:rPr>
        <w:t> </w:t>
      </w:r>
      <w:r>
        <w:rPr>
          <w:rFonts w:ascii="Times New Roman" w:hAnsi="Times New Roman" w:cs="Times New Roman" w:eastAsia="Times New Roman"/>
        </w:rPr>
        <w:t>L)</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40" w:lineRule="auto"/>
        <w:ind w:left="478" w:right="1149"/>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478" w:right="1149" w:firstLine="540"/>
        <w:jc w:val="left"/>
        <w:rPr>
          <w:rFonts w:ascii="標楷體" w:hAnsi="標楷體" w:cs="標楷體" w:eastAsia="標楷體"/>
        </w:rPr>
      </w:pPr>
      <w:r>
        <w:rPr>
          <w:rFonts w:ascii="標楷體" w:hAnsi="標楷體" w:cs="標楷體" w:eastAsia="標楷體"/>
        </w:rPr>
        <w:t>完全地關閉管狀身體部位的孔口或管腔。</w:t>
      </w:r>
    </w:p>
    <w:p>
      <w:pPr>
        <w:spacing w:line="240" w:lineRule="auto" w:before="0"/>
        <w:rPr>
          <w:rFonts w:ascii="標楷體" w:hAnsi="標楷體" w:cs="標楷體" w:eastAsia="標楷體"/>
          <w:sz w:val="31"/>
          <w:szCs w:val="31"/>
        </w:rPr>
      </w:pPr>
    </w:p>
    <w:p>
      <w:pPr>
        <w:pStyle w:val="BodyText"/>
        <w:spacing w:line="240" w:lineRule="auto"/>
        <w:ind w:left="478" w:right="1149"/>
        <w:jc w:val="left"/>
        <w:rPr>
          <w:rFonts w:ascii="標楷體" w:hAnsi="標楷體" w:cs="標楷體" w:eastAsia="標楷體"/>
        </w:rPr>
      </w:pPr>
      <w:r>
        <w:rPr>
          <w:rFonts w:ascii="標楷體" w:hAnsi="標楷體" w:cs="標楷體" w:eastAsia="標楷體"/>
        </w:rPr>
        <w:t>二、常用字詞：</w:t>
      </w:r>
    </w:p>
    <w:p>
      <w:pPr>
        <w:pStyle w:val="BodyText"/>
        <w:spacing w:line="312" w:lineRule="auto" w:before="100"/>
        <w:ind w:left="658" w:right="6473"/>
        <w:jc w:val="left"/>
      </w:pPr>
      <w:r>
        <w:rPr/>
        <w:t>Clamping Closure(Occlusion/Repair) Embolization</w:t>
      </w:r>
    </w:p>
    <w:p>
      <w:pPr>
        <w:pStyle w:val="BodyText"/>
        <w:spacing w:line="240" w:lineRule="auto" w:before="4"/>
        <w:ind w:left="658" w:right="1149"/>
        <w:jc w:val="left"/>
      </w:pPr>
      <w:r>
        <w:rPr/>
        <w:t>Ligation</w:t>
      </w:r>
    </w:p>
    <w:p>
      <w:pPr>
        <w:pStyle w:val="BodyText"/>
        <w:spacing w:line="314" w:lineRule="auto" w:before="84"/>
        <w:ind w:left="658" w:right="6473"/>
        <w:jc w:val="left"/>
      </w:pPr>
      <w:r>
        <w:rPr/>
        <w:t>Ligation,</w:t>
      </w:r>
      <w:r>
        <w:rPr>
          <w:spacing w:val="-5"/>
        </w:rPr>
        <w:t> </w:t>
      </w:r>
      <w:r>
        <w:rPr/>
        <w:t>hemorrhoid</w:t>
      </w:r>
      <w:r>
        <w:rPr/>
        <w:t> Suture Ligation </w:t>
      </w:r>
      <w:r>
        <w:rPr>
          <w:spacing w:val="-3"/>
        </w:rPr>
        <w:t>Vasoligation</w:t>
      </w:r>
    </w:p>
    <w:p>
      <w:pPr>
        <w:spacing w:line="240" w:lineRule="auto" w:before="8"/>
        <w:rPr>
          <w:rFonts w:ascii="Times New Roman" w:hAnsi="Times New Roman" w:cs="Times New Roman" w:eastAsia="Times New Roman"/>
          <w:sz w:val="26"/>
          <w:szCs w:val="26"/>
        </w:rPr>
      </w:pPr>
    </w:p>
    <w:p>
      <w:pPr>
        <w:pStyle w:val="BodyText"/>
        <w:spacing w:line="273" w:lineRule="auto"/>
        <w:ind w:left="658" w:right="3168" w:hanging="180"/>
        <w:jc w:val="left"/>
        <w:rPr>
          <w:rFonts w:ascii="標楷體" w:hAnsi="標楷體" w:cs="標楷體" w:eastAsia="標楷體"/>
        </w:rPr>
      </w:pPr>
      <w:r>
        <w:rPr>
          <w:rFonts w:ascii="標楷體" w:hAnsi="標楷體" w:cs="標楷體" w:eastAsia="標楷體"/>
        </w:rPr>
        <w:t>三、編碼注意事項： </w:t>
      </w:r>
      <w:r>
        <w:rPr/>
        <w:t>(</w:t>
      </w:r>
      <w:r>
        <w:rPr>
          <w:rFonts w:ascii="標楷體" w:hAnsi="標楷體" w:cs="標楷體" w:eastAsia="標楷體"/>
        </w:rPr>
        <w:t>一</w:t>
      </w:r>
      <w:r>
        <w:rPr/>
        <w:t>)</w:t>
      </w:r>
      <w:r>
        <w:rPr>
          <w:rFonts w:ascii="標楷體" w:hAnsi="標楷體" w:cs="標楷體" w:eastAsia="標楷體"/>
        </w:rPr>
        <w:t>孔口可以是自體孔口或人工造口。 </w:t>
      </w:r>
      <w:r>
        <w:rPr/>
        <w:t>(</w:t>
      </w:r>
      <w:r>
        <w:rPr>
          <w:rFonts w:ascii="標楷體" w:hAnsi="標楷體" w:cs="標楷體" w:eastAsia="標楷體"/>
        </w:rPr>
        <w:t>二</w:t>
      </w:r>
      <w:r>
        <w:rPr/>
        <w:t>)</w:t>
      </w:r>
      <w:r>
        <w:rPr>
          <w:rFonts w:ascii="標楷體" w:hAnsi="標楷體" w:cs="標楷體" w:eastAsia="標楷體"/>
        </w:rPr>
        <w:t>閉塞包括以管腔內或管腔外兩種方式關閉。</w:t>
      </w:r>
    </w:p>
    <w:p>
      <w:pPr>
        <w:spacing w:line="240" w:lineRule="auto" w:before="11"/>
        <w:rPr>
          <w:rFonts w:ascii="標楷體" w:hAnsi="標楷體" w:cs="標楷體" w:eastAsia="標楷體"/>
          <w:sz w:val="27"/>
          <w:szCs w:val="27"/>
        </w:rPr>
      </w:pPr>
    </w:p>
    <w:p>
      <w:pPr>
        <w:pStyle w:val="BodyText"/>
        <w:spacing w:line="240" w:lineRule="auto"/>
        <w:ind w:left="478" w:right="1149"/>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838" w:right="1149"/>
        <w:jc w:val="left"/>
      </w:pPr>
      <w:r>
        <w:rPr/>
        <w:t>Open suture ligation of failed </w:t>
      </w:r>
      <w:r>
        <w:rPr>
          <w:spacing w:val="-15"/>
        </w:rPr>
        <w:t>AV </w:t>
      </w:r>
      <w:r>
        <w:rPr/>
        <w:t>graft, left femoral</w:t>
      </w:r>
      <w:r>
        <w:rPr>
          <w:spacing w:val="-16"/>
        </w:rPr>
        <w:t> </w:t>
      </w:r>
      <w:r>
        <w:rPr/>
        <w:t>artery</w:t>
      </w:r>
    </w:p>
    <w:p>
      <w:pPr>
        <w:pStyle w:val="BodyText"/>
        <w:spacing w:line="240" w:lineRule="auto" w:before="30"/>
        <w:ind w:left="838" w:right="1149"/>
        <w:jc w:val="left"/>
      </w:pPr>
      <w:r>
        <w:rPr>
          <w:rFonts w:ascii="標楷體" w:hAnsi="標楷體" w:cs="標楷體" w:eastAsia="標楷體"/>
        </w:rPr>
        <w:t>代碼：</w:t>
      </w:r>
      <w:r>
        <w:rPr>
          <w:rFonts w:ascii="標楷體" w:hAnsi="標楷體" w:cs="標楷體" w:eastAsia="標楷體"/>
          <w:spacing w:val="-2"/>
        </w:rPr>
        <w:t> </w:t>
      </w:r>
      <w:r>
        <w:rPr/>
        <w:t>04LL0ZZ</w:t>
      </w:r>
    </w:p>
    <w:p>
      <w:pPr>
        <w:spacing w:line="240" w:lineRule="auto" w:before="10"/>
        <w:rPr>
          <w:rFonts w:ascii="Times New Roman" w:hAnsi="Times New Roman" w:cs="Times New Roman" w:eastAsia="Times New Roman"/>
          <w:sz w:val="4"/>
          <w:szCs w:val="4"/>
        </w:rPr>
      </w:pPr>
    </w:p>
    <w:tbl>
      <w:tblPr>
        <w:tblW w:w="0" w:type="auto"/>
        <w:jc w:val="left"/>
        <w:tblInd w:w="310" w:type="dxa"/>
        <w:tblLayout w:type="fixed"/>
        <w:tblCellMar>
          <w:top w:w="0" w:type="dxa"/>
          <w:left w:w="0" w:type="dxa"/>
          <w:bottom w:w="0" w:type="dxa"/>
          <w:right w:w="0" w:type="dxa"/>
        </w:tblCellMar>
        <w:tblLook w:val="01E0"/>
      </w:tblPr>
      <w:tblGrid>
        <w:gridCol w:w="1330"/>
        <w:gridCol w:w="1534"/>
        <w:gridCol w:w="1260"/>
        <w:gridCol w:w="1440"/>
        <w:gridCol w:w="1260"/>
        <w:gridCol w:w="1261"/>
        <w:gridCol w:w="1260"/>
      </w:tblGrid>
      <w:tr>
        <w:trPr>
          <w:trHeight w:val="1090" w:hRule="exact"/>
        </w:trPr>
        <w:tc>
          <w:tcPr>
            <w:tcW w:w="133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57" w:right="342" w:hanging="257"/>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70" w:right="281"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Character3</w:t>
            </w:r>
          </w:p>
          <w:p>
            <w:pPr>
              <w:pStyle w:val="TableParagraph"/>
              <w:spacing w:line="360" w:lineRule="atLeast"/>
              <w:ind w:left="225" w:right="223" w:hanging="4"/>
              <w:jc w:val="center"/>
              <w:rPr>
                <w:rFonts w:ascii="Times New Roman" w:hAnsi="Times New Roman" w:cs="Times New Roman" w:eastAsia="Times New Roman"/>
                <w:sz w:val="20"/>
                <w:szCs w:val="20"/>
              </w:rPr>
            </w:pPr>
            <w:r>
              <w:rPr>
                <w:rFonts w:ascii="Times New Roman"/>
                <w:sz w:val="20"/>
              </w:rPr>
              <w:t>Root</w:t>
            </w:r>
            <w:r>
              <w:rPr>
                <w:rFonts w:ascii="Times New Roman"/>
                <w:w w:val="99"/>
                <w:sz w:val="20"/>
              </w:rPr>
              <w:t> </w:t>
            </w:r>
            <w:r>
              <w:rPr>
                <w:rFonts w:ascii="Times New Roman"/>
                <w:sz w:val="20"/>
              </w:rPr>
              <w:t>Operation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57" w:right="265"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84" w:right="234"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40" w:right="189"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63" w:right="189"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730" w:hRule="exact"/>
        </w:trPr>
        <w:tc>
          <w:tcPr>
            <w:tcW w:w="13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
              <w:jc w:val="center"/>
              <w:rPr>
                <w:rFonts w:ascii="Times New Roman" w:hAnsi="Times New Roman" w:cs="Times New Roman" w:eastAsia="Times New Roman"/>
                <w:sz w:val="20"/>
                <w:szCs w:val="20"/>
              </w:rPr>
            </w:pPr>
            <w:r>
              <w:rPr>
                <w:rFonts w:ascii="Times New Roman"/>
                <w:sz w:val="20"/>
              </w:rPr>
              <w:t>Medical</w:t>
            </w:r>
            <w:r>
              <w:rPr>
                <w:rFonts w:ascii="Times New Roman"/>
                <w:spacing w:val="-16"/>
                <w:sz w:val="20"/>
              </w:rPr>
              <w:t> </w:t>
            </w:r>
            <w:r>
              <w:rPr>
                <w:rFonts w:ascii="Times New Roman"/>
                <w:sz w:val="20"/>
              </w:rPr>
              <w:t>And</w:t>
            </w:r>
          </w:p>
          <w:p>
            <w:pPr>
              <w:pStyle w:val="TableParagraph"/>
              <w:spacing w:line="240" w:lineRule="auto" w:before="130"/>
              <w:ind w:right="5"/>
              <w:jc w:val="center"/>
              <w:rPr>
                <w:rFonts w:ascii="Times New Roman" w:hAnsi="Times New Roman" w:cs="Times New Roman" w:eastAsia="Times New Roman"/>
                <w:sz w:val="20"/>
                <w:szCs w:val="20"/>
              </w:rPr>
            </w:pPr>
            <w:r>
              <w:rPr>
                <w:rFonts w:ascii="Times New Roman"/>
                <w:sz w:val="20"/>
              </w:rPr>
              <w:t>Surgical</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58" w:right="0"/>
              <w:jc w:val="left"/>
              <w:rPr>
                <w:rFonts w:ascii="Times New Roman" w:hAnsi="Times New Roman" w:cs="Times New Roman" w:eastAsia="Times New Roman"/>
                <w:sz w:val="20"/>
                <w:szCs w:val="20"/>
              </w:rPr>
            </w:pPr>
            <w:r>
              <w:rPr>
                <w:rFonts w:ascii="Times New Roman"/>
                <w:sz w:val="20"/>
              </w:rPr>
              <w:t>Lower</w:t>
            </w:r>
            <w:r>
              <w:rPr>
                <w:rFonts w:ascii="Times New Roman"/>
                <w:spacing w:val="-18"/>
                <w:sz w:val="20"/>
              </w:rPr>
              <w:t> </w:t>
            </w:r>
            <w:r>
              <w:rPr>
                <w:rFonts w:ascii="Times New Roman"/>
                <w:sz w:val="20"/>
              </w:rPr>
              <w:t>Arteries</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8" w:right="0"/>
              <w:jc w:val="left"/>
              <w:rPr>
                <w:rFonts w:ascii="Times New Roman" w:hAnsi="Times New Roman" w:cs="Times New Roman" w:eastAsia="Times New Roman"/>
                <w:sz w:val="20"/>
                <w:szCs w:val="20"/>
              </w:rPr>
            </w:pPr>
            <w:r>
              <w:rPr>
                <w:rFonts w:ascii="Times New Roman"/>
                <w:sz w:val="20"/>
              </w:rPr>
              <w:t>Occlusion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Femoral</w:t>
            </w:r>
          </w:p>
          <w:p>
            <w:pPr>
              <w:pStyle w:val="TableParagraph"/>
              <w:spacing w:line="240" w:lineRule="auto" w:before="130"/>
              <w:ind w:right="4"/>
              <w:jc w:val="center"/>
              <w:rPr>
                <w:rFonts w:ascii="Times New Roman" w:hAnsi="Times New Roman" w:cs="Times New Roman" w:eastAsia="Times New Roman"/>
                <w:sz w:val="20"/>
                <w:szCs w:val="20"/>
              </w:rPr>
            </w:pPr>
            <w:r>
              <w:rPr>
                <w:rFonts w:ascii="Times New Roman"/>
                <w:spacing w:val="-3"/>
                <w:sz w:val="20"/>
              </w:rPr>
              <w:t>Artery,</w:t>
            </w:r>
            <w:r>
              <w:rPr>
                <w:rFonts w:ascii="Times New Roman"/>
                <w:spacing w:val="3"/>
                <w:sz w:val="20"/>
              </w:rPr>
              <w:t> </w:t>
            </w:r>
            <w:r>
              <w:rPr>
                <w:rFonts w:ascii="Times New Roman"/>
                <w:sz w:val="20"/>
              </w:rPr>
              <w:t>Left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07" w:right="0"/>
              <w:jc w:val="left"/>
              <w:rPr>
                <w:rFonts w:ascii="Times New Roman" w:hAnsi="Times New Roman" w:cs="Times New Roman" w:eastAsia="Times New Roman"/>
                <w:sz w:val="20"/>
                <w:szCs w:val="20"/>
              </w:rPr>
            </w:pPr>
            <w:r>
              <w:rPr>
                <w:rFonts w:ascii="Times New Roman"/>
                <w:sz w:val="20"/>
              </w:rPr>
              <w:t>Open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5" w:right="0"/>
              <w:jc w:val="left"/>
              <w:rPr>
                <w:rFonts w:ascii="Times New Roman" w:hAnsi="Times New Roman" w:cs="Times New Roman" w:eastAsia="Times New Roman"/>
                <w:sz w:val="20"/>
                <w:szCs w:val="20"/>
              </w:rPr>
            </w:pPr>
            <w:r>
              <w:rPr>
                <w:rFonts w:ascii="Times New Roman"/>
                <w:sz w:val="20"/>
              </w:rPr>
              <w:t>No</w:t>
            </w:r>
            <w:r>
              <w:rPr>
                <w:rFonts w:ascii="Times New Roman"/>
                <w:spacing w:val="-3"/>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2" w:hRule="exact"/>
        </w:trPr>
        <w:tc>
          <w:tcPr>
            <w:tcW w:w="13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0</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4</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L</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L</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298" w:right="1149"/>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478" w:right="1149"/>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1"/>
        </w:rPr>
        <w:t> </w:t>
      </w:r>
      <w:r>
        <w:rPr/>
        <w:t>Ligation</w:t>
      </w:r>
      <w:r>
        <w:rPr>
          <w:spacing w:val="-1"/>
        </w:rPr>
        <w:t> </w:t>
      </w:r>
      <w:r>
        <w:rPr>
          <w:rFonts w:ascii="標楷體" w:hAnsi="標楷體" w:cs="標楷體" w:eastAsia="標楷體"/>
        </w:rPr>
        <w:t>索引，可得指引</w:t>
      </w:r>
      <w:r>
        <w:rPr>
          <w:rFonts w:ascii="標楷體" w:hAnsi="標楷體" w:cs="標楷體" w:eastAsia="標楷體"/>
          <w:spacing w:val="-62"/>
        </w:rPr>
        <w:t> </w:t>
      </w:r>
      <w:r>
        <w:rPr>
          <w:rFonts w:ascii="Times New Roman" w:hAnsi="Times New Roman" w:cs="Times New Roman" w:eastAsia="Times New Roman"/>
          <w:i/>
        </w:rPr>
        <w:t>see</w:t>
      </w:r>
      <w:r>
        <w:rPr>
          <w:rFonts w:ascii="Times New Roman" w:hAnsi="Times New Roman" w:cs="Times New Roman" w:eastAsia="Times New Roman"/>
          <w:i/>
          <w:spacing w:val="-3"/>
        </w:rPr>
        <w:t> </w:t>
      </w:r>
      <w:r>
        <w:rPr/>
        <w:t>Occlusion</w:t>
      </w:r>
      <w:r>
        <w:rPr>
          <w:rFonts w:ascii="標楷體" w:hAnsi="標楷體" w:cs="標楷體" w:eastAsia="標楷體"/>
        </w:rPr>
        <w:t>。</w:t>
      </w:r>
    </w:p>
    <w:p>
      <w:pPr>
        <w:pStyle w:val="BodyText"/>
        <w:spacing w:line="240" w:lineRule="auto" w:before="42"/>
        <w:ind w:left="478" w:right="1149"/>
        <w:jc w:val="left"/>
        <w:rPr>
          <w:rFonts w:ascii="標楷體" w:hAnsi="標楷體" w:cs="標楷體" w:eastAsia="標楷體"/>
        </w:rPr>
      </w:pPr>
      <w:r>
        <w:rPr/>
        <w:t>2.</w:t>
      </w:r>
      <w:r>
        <w:rPr>
          <w:rFonts w:ascii="標楷體" w:hAnsi="標楷體" w:cs="標楷體" w:eastAsia="標楷體"/>
        </w:rPr>
        <w:t>故由關鍵字</w:t>
      </w:r>
      <w:r>
        <w:rPr>
          <w:rFonts w:ascii="標楷體" w:hAnsi="標楷體" w:cs="標楷體" w:eastAsia="標楷體"/>
          <w:spacing w:val="-62"/>
        </w:rPr>
        <w:t> </w:t>
      </w:r>
      <w:r>
        <w:rPr/>
        <w:t>Occlusion</w:t>
      </w:r>
      <w:r>
        <w:rPr>
          <w:spacing w:val="1"/>
        </w:rPr>
        <w:t> </w:t>
      </w:r>
      <w:r>
        <w:rPr>
          <w:rFonts w:ascii="標楷體" w:hAnsi="標楷體" w:cs="標楷體" w:eastAsia="標楷體"/>
        </w:rPr>
        <w:t>索引，依序查閱</w:t>
      </w:r>
      <w:r>
        <w:rPr>
          <w:rFonts w:ascii="標楷體" w:hAnsi="標楷體" w:cs="標楷體" w:eastAsia="標楷體"/>
          <w:spacing w:val="-62"/>
        </w:rPr>
        <w:t> </w:t>
      </w:r>
      <w:r>
        <w:rPr/>
        <w:t>Artery</w:t>
      </w:r>
      <w:r>
        <w:rPr>
          <w:rFonts w:ascii="標楷體" w:hAnsi="標楷體" w:cs="標楷體" w:eastAsia="標楷體"/>
        </w:rPr>
        <w:t>、</w:t>
      </w:r>
      <w:r>
        <w:rPr/>
        <w:t>Femoral,</w:t>
      </w:r>
      <w:r>
        <w:rPr>
          <w:rFonts w:ascii="標楷體" w:hAnsi="標楷體" w:cs="標楷體" w:eastAsia="標楷體"/>
        </w:rPr>
        <w:t>、</w:t>
      </w:r>
      <w:r>
        <w:rPr/>
        <w:t>Left</w:t>
      </w:r>
      <w:r>
        <w:rPr>
          <w:spacing w:val="-3"/>
        </w:rPr>
        <w:t> </w:t>
      </w:r>
      <w:r>
        <w:rPr>
          <w:rFonts w:ascii="標楷體" w:hAnsi="標楷體" w:cs="標楷體" w:eastAsia="標楷體"/>
        </w:rPr>
        <w:t>可得代碼</w:t>
      </w:r>
    </w:p>
    <w:p>
      <w:pPr>
        <w:pStyle w:val="BodyText"/>
        <w:spacing w:line="240" w:lineRule="auto" w:before="42"/>
        <w:ind w:left="838" w:right="1149"/>
        <w:jc w:val="left"/>
        <w:rPr>
          <w:rFonts w:ascii="標楷體" w:hAnsi="標楷體" w:cs="標楷體" w:eastAsia="標楷體"/>
        </w:rPr>
      </w:pPr>
      <w:r>
        <w:rPr/>
        <w:t>04LL</w:t>
      </w:r>
      <w:r>
        <w:rPr>
          <w:rFonts w:ascii="標楷體" w:hAnsi="標楷體" w:cs="標楷體" w:eastAsia="標楷體"/>
        </w:rPr>
        <w:t>。</w:t>
      </w:r>
    </w:p>
    <w:p>
      <w:pPr>
        <w:pStyle w:val="BodyText"/>
        <w:spacing w:line="271" w:lineRule="auto" w:before="42"/>
        <w:ind w:left="658" w:right="1149" w:hanging="180"/>
        <w:jc w:val="left"/>
        <w:rPr>
          <w:rFonts w:ascii="標楷體" w:hAnsi="標楷體" w:cs="標楷體" w:eastAsia="標楷體"/>
        </w:rPr>
      </w:pPr>
      <w:r>
        <w:rPr/>
        <w:t>3.</w:t>
      </w:r>
      <w:r>
        <w:rPr>
          <w:rFonts w:ascii="標楷體" w:hAnsi="標楷體" w:cs="標楷體" w:eastAsia="標楷體"/>
        </w:rPr>
        <w:t>再查閱表格</w:t>
      </w:r>
      <w:r>
        <w:rPr>
          <w:rFonts w:ascii="標楷體" w:hAnsi="標楷體" w:cs="標楷體" w:eastAsia="標楷體"/>
          <w:spacing w:val="-65"/>
        </w:rPr>
        <w:t> </w:t>
      </w:r>
      <w:r>
        <w:rPr/>
        <w:t>04LL</w:t>
      </w:r>
      <w:r>
        <w:rPr>
          <w:rFonts w:ascii="標楷體" w:hAnsi="標楷體" w:cs="標楷體" w:eastAsia="標楷體"/>
        </w:rPr>
        <w:t>，依序查閱</w:t>
      </w:r>
      <w:r>
        <w:rPr>
          <w:rFonts w:ascii="標楷體" w:hAnsi="標楷體" w:cs="標楷體" w:eastAsia="標楷體"/>
          <w:spacing w:val="-65"/>
        </w:rPr>
        <w:t> </w:t>
      </w:r>
      <w:r>
        <w:rPr>
          <w:spacing w:val="-3"/>
        </w:rPr>
        <w:t>Open</w:t>
      </w:r>
      <w:r>
        <w:rPr>
          <w:rFonts w:ascii="標楷體" w:hAnsi="標楷體" w:cs="標楷體" w:eastAsia="標楷體"/>
          <w:spacing w:val="-3"/>
        </w:rPr>
        <w:t>、</w:t>
      </w:r>
      <w:r>
        <w:rPr>
          <w:spacing w:val="-3"/>
        </w:rPr>
        <w:t>No</w:t>
      </w:r>
      <w:r>
        <w:rPr>
          <w:spacing w:val="-5"/>
        </w:rPr>
        <w:t> </w:t>
      </w:r>
      <w:r>
        <w:rPr/>
        <w:t>Device</w:t>
      </w:r>
      <w:r>
        <w:rPr>
          <w:rFonts w:ascii="標楷體" w:hAnsi="標楷體" w:cs="標楷體" w:eastAsia="標楷體"/>
        </w:rPr>
        <w:t>、</w:t>
      </w:r>
      <w:r>
        <w:rPr/>
        <w:t>No</w:t>
      </w:r>
      <w:r>
        <w:rPr>
          <w:spacing w:val="-5"/>
        </w:rPr>
        <w:t> </w:t>
      </w:r>
      <w:r>
        <w:rPr/>
        <w:t>Qualifier</w:t>
      </w:r>
      <w:r>
        <w:rPr>
          <w:spacing w:val="-6"/>
        </w:rPr>
        <w:t> </w:t>
      </w:r>
      <w:r>
        <w:rPr>
          <w:rFonts w:ascii="標楷體" w:hAnsi="標楷體" w:cs="標楷體" w:eastAsia="標楷體"/>
        </w:rPr>
        <w:t>即可得完整 代碼</w:t>
      </w:r>
      <w:r>
        <w:rPr>
          <w:rFonts w:ascii="標楷體" w:hAnsi="標楷體" w:cs="標楷體" w:eastAsia="標楷體"/>
          <w:spacing w:val="-65"/>
        </w:rPr>
        <w:t> </w:t>
      </w:r>
      <w:r>
        <w:rPr/>
        <w:t>04LL0ZZ</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729" w:top="1400" w:bottom="980" w:left="1680" w:right="440"/>
        </w:sectPr>
      </w:pPr>
    </w:p>
    <w:p>
      <w:pPr>
        <w:pStyle w:val="Heading2"/>
        <w:spacing w:line="240" w:lineRule="auto"/>
        <w:ind w:left="478" w:right="901" w:hanging="360"/>
        <w:jc w:val="left"/>
        <w:rPr>
          <w:rFonts w:ascii="標楷體" w:hAnsi="標楷體" w:cs="標楷體" w:eastAsia="標楷體"/>
          <w:b w:val="0"/>
          <w:bCs w:val="0"/>
        </w:rPr>
      </w:pPr>
      <w:bookmarkStart w:name="_bookmark169" w:id="170"/>
      <w:bookmarkEnd w:id="170"/>
      <w:r>
        <w:rPr>
          <w:b w:val="0"/>
          <w:bCs w:val="0"/>
        </w:rPr>
      </w:r>
      <w:r>
        <w:rPr/>
        <w:t>第十七節 擴張</w:t>
      </w:r>
      <w:r>
        <w:rPr>
          <w:rFonts w:ascii="標楷體" w:hAnsi="標楷體" w:cs="標楷體" w:eastAsia="標楷體"/>
        </w:rPr>
        <w:t>(Dilation) (Root operation</w:t>
      </w:r>
      <w:r>
        <w:rPr>
          <w:rFonts w:ascii="標楷體" w:hAnsi="標楷體" w:cs="標楷體" w:eastAsia="標楷體"/>
          <w:spacing w:val="-5"/>
        </w:rPr>
        <w:t> </w:t>
      </w:r>
      <w:r>
        <w:rPr>
          <w:rFonts w:ascii="標楷體" w:hAnsi="標楷體" w:cs="標楷體" w:eastAsia="標楷體"/>
        </w:rPr>
        <w:t>7)</w:t>
      </w:r>
      <w:r>
        <w:rPr>
          <w:rFonts w:ascii="標楷體" w:hAnsi="標楷體" w:cs="標楷體" w:eastAsia="標楷體"/>
          <w:b w:val="0"/>
          <w:bCs w:val="0"/>
        </w:rPr>
      </w:r>
    </w:p>
    <w:p>
      <w:pPr>
        <w:spacing w:line="240" w:lineRule="auto" w:before="4"/>
        <w:rPr>
          <w:rFonts w:ascii="標楷體" w:hAnsi="標楷體" w:cs="標楷體" w:eastAsia="標楷體"/>
          <w:b/>
          <w:bCs/>
          <w:sz w:val="17"/>
          <w:szCs w:val="17"/>
        </w:rPr>
      </w:pPr>
    </w:p>
    <w:p>
      <w:pPr>
        <w:pStyle w:val="BodyText"/>
        <w:spacing w:line="276" w:lineRule="auto"/>
        <w:ind w:left="838" w:right="4143" w:hanging="360"/>
        <w:jc w:val="left"/>
        <w:rPr>
          <w:rFonts w:ascii="標楷體" w:hAnsi="標楷體" w:cs="標楷體" w:eastAsia="標楷體"/>
        </w:rPr>
      </w:pPr>
      <w:r>
        <w:rPr>
          <w:rFonts w:ascii="標楷體" w:hAnsi="標楷體" w:cs="標楷體" w:eastAsia="標楷體"/>
        </w:rPr>
        <w:t>一、定義： 擴大管狀身體部位的孔口或管腔。</w:t>
      </w:r>
    </w:p>
    <w:p>
      <w:pPr>
        <w:spacing w:line="240" w:lineRule="auto" w:before="4"/>
        <w:rPr>
          <w:rFonts w:ascii="標楷體" w:hAnsi="標楷體" w:cs="標楷體" w:eastAsia="標楷體"/>
          <w:sz w:val="28"/>
          <w:szCs w:val="28"/>
        </w:rPr>
      </w:pPr>
    </w:p>
    <w:p>
      <w:pPr>
        <w:pStyle w:val="BodyText"/>
        <w:spacing w:line="314" w:lineRule="auto"/>
        <w:ind w:left="658" w:right="901" w:hanging="180"/>
        <w:jc w:val="left"/>
      </w:pPr>
      <w:r>
        <w:rPr>
          <w:rFonts w:ascii="標楷體" w:hAnsi="標楷體" w:cs="標楷體" w:eastAsia="標楷體"/>
        </w:rPr>
        <w:t>二、常用字詞： </w:t>
      </w:r>
      <w:r>
        <w:rPr/>
        <w:t>Angioplasty(Dilation/Repair/Replacement/Dilation/Supplement) Cannulation(Bypass/Dilation</w:t>
      </w:r>
      <w:r>
        <w:rPr>
          <w:spacing w:val="-1"/>
        </w:rPr>
        <w:t> </w:t>
      </w:r>
      <w:r>
        <w:rPr/>
        <w:t>/Drainage/Irrigation)</w:t>
      </w:r>
      <w:r>
        <w:rPr/>
        <w:t> Catheterization(Dilation/Drainage/Irrigation)</w:t>
      </w:r>
    </w:p>
    <w:p>
      <w:pPr>
        <w:pStyle w:val="BodyText"/>
        <w:spacing w:line="312" w:lineRule="auto" w:before="1"/>
        <w:ind w:left="658" w:right="5260"/>
        <w:jc w:val="left"/>
      </w:pPr>
      <w:r>
        <w:rPr/>
        <w:t>Enlargement</w:t>
      </w:r>
      <w:r>
        <w:rPr>
          <w:spacing w:val="-2"/>
        </w:rPr>
        <w:t> </w:t>
      </w:r>
      <w:r>
        <w:rPr/>
        <w:t>(Dilation/Repair)</w:t>
      </w:r>
      <w:r>
        <w:rPr/>
        <w:t> Probing,</w:t>
      </w:r>
      <w:r>
        <w:rPr>
          <w:spacing w:val="-4"/>
        </w:rPr>
        <w:t> </w:t>
      </w:r>
      <w:r>
        <w:rPr/>
        <w:t>duct(Inspection/Dilation)</w:t>
      </w:r>
    </w:p>
    <w:p>
      <w:pPr>
        <w:spacing w:line="240" w:lineRule="auto" w:before="0"/>
        <w:rPr>
          <w:rFonts w:ascii="Times New Roman" w:hAnsi="Times New Roman" w:cs="Times New Roman" w:eastAsia="Times New Roman"/>
          <w:sz w:val="27"/>
          <w:szCs w:val="27"/>
        </w:rPr>
      </w:pPr>
    </w:p>
    <w:p>
      <w:pPr>
        <w:pStyle w:val="BodyText"/>
        <w:spacing w:line="240" w:lineRule="auto"/>
        <w:ind w:left="478" w:right="901"/>
        <w:jc w:val="left"/>
        <w:rPr>
          <w:rFonts w:ascii="標楷體" w:hAnsi="標楷體" w:cs="標楷體" w:eastAsia="標楷體"/>
        </w:rPr>
      </w:pPr>
      <w:r>
        <w:rPr>
          <w:rFonts w:ascii="標楷體" w:hAnsi="標楷體" w:cs="標楷體" w:eastAsia="標楷體"/>
        </w:rPr>
        <w:t>三、編碼注意事項：</w:t>
      </w:r>
    </w:p>
    <w:p>
      <w:pPr>
        <w:pStyle w:val="BodyText"/>
        <w:spacing w:line="271" w:lineRule="auto" w:before="46"/>
        <w:ind w:left="838" w:right="901" w:hanging="180"/>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使用管腔內壓力撐大管狀身體部位或切開管狀身體部位的孔口或管壁</w:t>
      </w:r>
      <w:r>
        <w:rPr>
          <w:rFonts w:ascii="標楷體" w:hAnsi="標楷體" w:cs="標楷體" w:eastAsia="標楷體"/>
          <w:spacing w:val="-103"/>
        </w:rPr>
        <w:t> </w:t>
      </w:r>
      <w:r>
        <w:rPr>
          <w:rFonts w:ascii="標楷體" w:hAnsi="標楷體" w:cs="標楷體" w:eastAsia="標楷體"/>
          <w:spacing w:val="-103"/>
        </w:rPr>
      </w:r>
      <w:r>
        <w:rPr>
          <w:rFonts w:ascii="標楷體" w:hAnsi="標楷體" w:cs="標楷體" w:eastAsia="標楷體"/>
        </w:rPr>
        <w:t>來完成擴張的手術方式。</w:t>
      </w:r>
    </w:p>
    <w:p>
      <w:pPr>
        <w:pStyle w:val="BodyText"/>
        <w:spacing w:line="240" w:lineRule="auto" w:before="14"/>
        <w:ind w:left="658" w:right="901"/>
        <w:jc w:val="left"/>
        <w:rPr>
          <w:rFonts w:ascii="標楷體" w:hAnsi="標楷體" w:cs="標楷體" w:eastAsia="標楷體"/>
        </w:rPr>
      </w:pPr>
      <w:r>
        <w:rPr/>
        <w:t>(</w:t>
      </w:r>
      <w:r>
        <w:rPr>
          <w:spacing w:val="-25"/>
        </w:rPr>
        <w:t> </w:t>
      </w:r>
      <w:r>
        <w:rPr>
          <w:rFonts w:ascii="標楷體" w:hAnsi="標楷體" w:cs="標楷體" w:eastAsia="標楷體"/>
        </w:rPr>
        <w:t>二</w:t>
      </w:r>
      <w:r>
        <w:rPr>
          <w:rFonts w:ascii="標楷體" w:hAnsi="標楷體" w:cs="標楷體" w:eastAsia="標楷體"/>
          <w:spacing w:val="-84"/>
        </w:rPr>
        <w:t> </w:t>
      </w:r>
      <w:r>
        <w:rPr/>
        <w:t>)</w:t>
      </w:r>
      <w:r>
        <w:rPr>
          <w:spacing w:val="-25"/>
        </w:rPr>
        <w:t> </w:t>
      </w:r>
      <w:r>
        <w:rPr>
          <w:rFonts w:ascii="標楷體" w:hAnsi="標楷體" w:cs="標楷體" w:eastAsia="標楷體"/>
        </w:rPr>
        <w:t>當</w:t>
      </w:r>
      <w:r>
        <w:rPr>
          <w:rFonts w:ascii="標楷體" w:hAnsi="標楷體" w:cs="標楷體" w:eastAsia="標楷體"/>
          <w:spacing w:val="-85"/>
        </w:rPr>
        <w:t> </w:t>
      </w:r>
      <w:r>
        <w:rPr>
          <w:rFonts w:ascii="標楷體" w:hAnsi="標楷體" w:cs="標楷體" w:eastAsia="標楷體"/>
        </w:rPr>
        <w:t>處</w:t>
      </w:r>
      <w:r>
        <w:rPr>
          <w:rFonts w:ascii="標楷體" w:hAnsi="標楷體" w:cs="標楷體" w:eastAsia="標楷體"/>
          <w:spacing w:val="-87"/>
        </w:rPr>
        <w:t> </w:t>
      </w:r>
      <w:r>
        <w:rPr>
          <w:rFonts w:ascii="標楷體" w:hAnsi="標楷體" w:cs="標楷體" w:eastAsia="標楷體"/>
        </w:rPr>
        <w:t>置</w:t>
      </w:r>
      <w:r>
        <w:rPr>
          <w:rFonts w:ascii="標楷體" w:hAnsi="標楷體" w:cs="標楷體" w:eastAsia="標楷體"/>
          <w:spacing w:val="-85"/>
        </w:rPr>
        <w:t> </w:t>
      </w:r>
      <w:r>
        <w:rPr>
          <w:rFonts w:ascii="標楷體" w:hAnsi="標楷體" w:cs="標楷體" w:eastAsia="標楷體"/>
        </w:rPr>
        <w:t>目</w:t>
      </w:r>
      <w:r>
        <w:rPr>
          <w:rFonts w:ascii="標楷體" w:hAnsi="標楷體" w:cs="標楷體" w:eastAsia="標楷體"/>
          <w:spacing w:val="-87"/>
        </w:rPr>
        <w:t> </w:t>
      </w:r>
      <w:r>
        <w:rPr>
          <w:rFonts w:ascii="標楷體" w:hAnsi="標楷體" w:cs="標楷體" w:eastAsia="標楷體"/>
        </w:rPr>
        <w:t>的</w:t>
      </w:r>
      <w:r>
        <w:rPr>
          <w:rFonts w:ascii="標楷體" w:hAnsi="標楷體" w:cs="標楷體" w:eastAsia="標楷體"/>
          <w:spacing w:val="-85"/>
        </w:rPr>
        <w:t> </w:t>
      </w:r>
      <w:r>
        <w:rPr>
          <w:rFonts w:ascii="標楷體" w:hAnsi="標楷體" w:cs="標楷體" w:eastAsia="標楷體"/>
        </w:rPr>
        <w:t>是</w:t>
      </w:r>
      <w:r>
        <w:rPr>
          <w:rFonts w:ascii="標楷體" w:hAnsi="標楷體" w:cs="標楷體" w:eastAsia="標楷體"/>
          <w:spacing w:val="-85"/>
        </w:rPr>
        <w:t> </w:t>
      </w:r>
      <w:r>
        <w:rPr>
          <w:rFonts w:ascii="標楷體" w:hAnsi="標楷體" w:cs="標楷體" w:eastAsia="標楷體"/>
        </w:rPr>
        <w:t>擴</w:t>
      </w:r>
      <w:r>
        <w:rPr>
          <w:rFonts w:ascii="標楷體" w:hAnsi="標楷體" w:cs="標楷體" w:eastAsia="標楷體"/>
          <w:spacing w:val="-87"/>
        </w:rPr>
        <w:t> </w:t>
      </w:r>
      <w:r>
        <w:rPr>
          <w:rFonts w:ascii="標楷體" w:hAnsi="標楷體" w:cs="標楷體" w:eastAsia="標楷體"/>
        </w:rPr>
        <w:t>大</w:t>
      </w:r>
      <w:r>
        <w:rPr>
          <w:rFonts w:ascii="標楷體" w:hAnsi="標楷體" w:cs="標楷體" w:eastAsia="標楷體"/>
          <w:spacing w:val="-85"/>
        </w:rPr>
        <w:t> </w:t>
      </w:r>
      <w:r>
        <w:rPr>
          <w:rFonts w:ascii="標楷體" w:hAnsi="標楷體" w:cs="標楷體" w:eastAsia="標楷體"/>
        </w:rPr>
        <w:t>管</w:t>
      </w:r>
      <w:r>
        <w:rPr>
          <w:rFonts w:ascii="標楷體" w:hAnsi="標楷體" w:cs="標楷體" w:eastAsia="標楷體"/>
          <w:spacing w:val="-85"/>
        </w:rPr>
        <w:t> </w:t>
      </w:r>
      <w:r>
        <w:rPr>
          <w:rFonts w:ascii="標楷體" w:hAnsi="標楷體" w:cs="標楷體" w:eastAsia="標楷體"/>
        </w:rPr>
        <w:t>腔</w:t>
      </w:r>
      <w:r>
        <w:rPr>
          <w:rFonts w:ascii="標楷體" w:hAnsi="標楷體" w:cs="標楷體" w:eastAsia="標楷體"/>
          <w:spacing w:val="-87"/>
        </w:rPr>
        <w:t> </w:t>
      </w:r>
      <w:r>
        <w:rPr>
          <w:rFonts w:ascii="標楷體" w:hAnsi="標楷體" w:cs="標楷體" w:eastAsia="標楷體"/>
        </w:rPr>
        <w:t>體</w:t>
      </w:r>
      <w:r>
        <w:rPr>
          <w:rFonts w:ascii="標楷體" w:hAnsi="標楷體" w:cs="標楷體" w:eastAsia="標楷體"/>
          <w:spacing w:val="-81"/>
        </w:rPr>
        <w:t> </w:t>
      </w:r>
      <w:r>
        <w:rPr>
          <w:rFonts w:ascii="Times New Roman" w:hAnsi="Times New Roman" w:cs="Times New Roman" w:eastAsia="Times New Roman"/>
          <w:spacing w:val="-81"/>
        </w:rPr>
      </w:r>
      <w:r>
        <w:rPr>
          <w:rFonts w:ascii="Times New Roman" w:hAnsi="Times New Roman" w:cs="Times New Roman" w:eastAsia="Times New Roman"/>
          <w:spacing w:val="-81"/>
          <w:u w:val="single" w:color="000000"/>
        </w:rPr>
      </w:r>
      <w:r>
        <w:rPr>
          <w:rFonts w:ascii="標楷體" w:hAnsi="標楷體" w:cs="標楷體" w:eastAsia="標楷體"/>
          <w:spacing w:val="12"/>
          <w:u w:val="single" w:color="000000"/>
        </w:rPr>
        <w:t>直徑</w:t>
      </w:r>
      <w:r>
        <w:rPr>
          <w:rFonts w:ascii="標楷體" w:hAnsi="標楷體" w:cs="標楷體" w:eastAsia="標楷體"/>
          <w:spacing w:val="12"/>
        </w:rPr>
        <w:t>或</w:t>
      </w:r>
      <w:r>
        <w:rPr>
          <w:rFonts w:ascii="標楷體" w:hAnsi="標楷體" w:cs="標楷體" w:eastAsia="標楷體"/>
          <w:spacing w:val="-85"/>
        </w:rPr>
        <w:t> </w:t>
      </w:r>
      <w:r>
        <w:rPr>
          <w:rFonts w:ascii="標楷體" w:hAnsi="標楷體" w:cs="標楷體" w:eastAsia="標楷體"/>
        </w:rPr>
        <w:t>開</w:t>
      </w:r>
      <w:r>
        <w:rPr>
          <w:rFonts w:ascii="標楷體" w:hAnsi="標楷體" w:cs="標楷體" w:eastAsia="標楷體"/>
          <w:spacing w:val="-87"/>
        </w:rPr>
        <w:t> </w:t>
      </w:r>
      <w:r>
        <w:rPr>
          <w:rFonts w:ascii="標楷體" w:hAnsi="標楷體" w:cs="標楷體" w:eastAsia="標楷體"/>
        </w:rPr>
        <w:t>口</w:t>
      </w:r>
      <w:r>
        <w:rPr>
          <w:rFonts w:ascii="標楷體" w:hAnsi="標楷體" w:cs="標楷體" w:eastAsia="標楷體"/>
          <w:spacing w:val="-85"/>
        </w:rPr>
        <w:t> </w:t>
      </w:r>
      <w:r>
        <w:rPr>
          <w:rFonts w:ascii="標楷體" w:hAnsi="標楷體" w:cs="標楷體" w:eastAsia="標楷體"/>
        </w:rPr>
        <w:t>，</w:t>
      </w:r>
      <w:r>
        <w:rPr>
          <w:rFonts w:ascii="標楷體" w:hAnsi="標楷體" w:cs="標楷體" w:eastAsia="標楷體"/>
          <w:spacing w:val="-85"/>
        </w:rPr>
        <w:t> </w:t>
      </w:r>
      <w:r>
        <w:rPr>
          <w:rFonts w:ascii="標楷體" w:hAnsi="標楷體" w:cs="標楷體" w:eastAsia="標楷體"/>
        </w:rPr>
        <w:t>編</w:t>
      </w:r>
      <w:r>
        <w:rPr>
          <w:rFonts w:ascii="標楷體" w:hAnsi="標楷體" w:cs="標楷體" w:eastAsia="標楷體"/>
          <w:spacing w:val="-87"/>
        </w:rPr>
        <w:t> </w:t>
      </w:r>
      <w:r>
        <w:rPr>
          <w:rFonts w:ascii="標楷體" w:hAnsi="標楷體" w:cs="標楷體" w:eastAsia="標楷體"/>
        </w:rPr>
        <w:t>碼</w:t>
      </w:r>
      <w:r>
        <w:rPr>
          <w:rFonts w:ascii="標楷體" w:hAnsi="標楷體" w:cs="標楷體" w:eastAsia="標楷體"/>
          <w:spacing w:val="-85"/>
        </w:rPr>
        <w:t> </w:t>
      </w:r>
      <w:r>
        <w:rPr>
          <w:rFonts w:ascii="標楷體" w:hAnsi="標楷體" w:cs="標楷體" w:eastAsia="標楷體"/>
        </w:rPr>
        <w:t>於</w:t>
      </w:r>
      <w:r>
        <w:rPr>
          <w:rFonts w:ascii="標楷體" w:hAnsi="標楷體" w:cs="標楷體" w:eastAsia="標楷體"/>
          <w:spacing w:val="-85"/>
        </w:rPr>
        <w:t> </w:t>
      </w:r>
      <w:r>
        <w:rPr>
          <w:rFonts w:ascii="標楷體" w:hAnsi="標楷體" w:cs="標楷體" w:eastAsia="標楷體"/>
        </w:rPr>
        <w:t>手</w:t>
      </w:r>
      <w:r>
        <w:rPr>
          <w:rFonts w:ascii="標楷體" w:hAnsi="標楷體" w:cs="標楷體" w:eastAsia="標楷體"/>
          <w:spacing w:val="-87"/>
        </w:rPr>
        <w:t> </w:t>
      </w:r>
      <w:r>
        <w:rPr>
          <w:rFonts w:ascii="標楷體" w:hAnsi="標楷體" w:cs="標楷體" w:eastAsia="標楷體"/>
        </w:rPr>
        <w:t>術</w:t>
      </w:r>
      <w:r>
        <w:rPr>
          <w:rFonts w:ascii="標楷體" w:hAnsi="標楷體" w:cs="標楷體" w:eastAsia="標楷體"/>
          <w:spacing w:val="-85"/>
        </w:rPr>
        <w:t> </w:t>
      </w:r>
      <w:r>
        <w:rPr>
          <w:rFonts w:ascii="標楷體" w:hAnsi="標楷體" w:cs="標楷體" w:eastAsia="標楷體"/>
        </w:rPr>
        <w:t>方</w:t>
      </w:r>
      <w:r>
        <w:rPr>
          <w:rFonts w:ascii="標楷體" w:hAnsi="標楷體" w:cs="標楷體" w:eastAsia="標楷體"/>
          <w:spacing w:val="-87"/>
        </w:rPr>
        <w:t> </w:t>
      </w:r>
      <w:r>
        <w:rPr>
          <w:rFonts w:ascii="標楷體" w:hAnsi="標楷體" w:cs="標楷體" w:eastAsia="標楷體"/>
        </w:rPr>
        <w:t>式</w:t>
      </w:r>
      <w:r>
        <w:rPr>
          <w:rFonts w:ascii="標楷體" w:hAnsi="標楷體" w:cs="標楷體" w:eastAsia="標楷體"/>
          <w:spacing w:val="-85"/>
        </w:rPr>
        <w:t> </w:t>
      </w:r>
      <w:r>
        <w:rPr>
          <w:rFonts w:ascii="標楷體" w:hAnsi="標楷體" w:cs="標楷體" w:eastAsia="標楷體"/>
        </w:rPr>
        <w:t>擴</w:t>
      </w:r>
      <w:r>
        <w:rPr>
          <w:rFonts w:ascii="標楷體" w:hAnsi="標楷體" w:cs="標楷體" w:eastAsia="標楷體"/>
          <w:spacing w:val="-85"/>
        </w:rPr>
        <w:t> </w:t>
      </w:r>
      <w:r>
        <w:rPr>
          <w:rFonts w:ascii="標楷體" w:hAnsi="標楷體" w:cs="標楷體" w:eastAsia="標楷體"/>
        </w:rPr>
        <w:t>張</w:t>
      </w:r>
    </w:p>
    <w:p>
      <w:pPr>
        <w:pStyle w:val="BodyText"/>
        <w:spacing w:line="240" w:lineRule="auto" w:before="42"/>
        <w:ind w:left="838" w:right="901"/>
        <w:jc w:val="left"/>
        <w:rPr>
          <w:rFonts w:ascii="標楷體" w:hAnsi="標楷體" w:cs="標楷體" w:eastAsia="標楷體"/>
        </w:rPr>
      </w:pPr>
      <w:r>
        <w:rPr>
          <w:rFonts w:ascii="標楷體" w:hAnsi="標楷體" w:cs="標楷體" w:eastAsia="標楷體"/>
        </w:rPr>
        <w:t>（</w:t>
      </w:r>
      <w:r>
        <w:rPr/>
        <w:t>Dilation</w:t>
      </w:r>
      <w:r>
        <w:rPr>
          <w:rFonts w:ascii="標楷體" w:hAnsi="標楷體" w:cs="標楷體" w:eastAsia="標楷體"/>
        </w:rPr>
        <w:t>）。</w:t>
      </w:r>
    </w:p>
    <w:p>
      <w:pPr>
        <w:pStyle w:val="BodyText"/>
        <w:spacing w:line="271" w:lineRule="auto" w:before="42"/>
        <w:ind w:left="658" w:right="901"/>
        <w:jc w:val="left"/>
      </w:pPr>
      <w:r>
        <w:rPr/>
        <w:t>(</w:t>
      </w:r>
      <w:r>
        <w:rPr>
          <w:rFonts w:ascii="標楷體" w:hAnsi="標楷體" w:cs="標楷體" w:eastAsia="標楷體"/>
        </w:rPr>
        <w:t>三</w:t>
      </w:r>
      <w:r>
        <w:rPr/>
        <w:t>)</w:t>
      </w:r>
      <w:r>
        <w:rPr>
          <w:rFonts w:ascii="標楷體" w:hAnsi="標楷體" w:cs="標楷體" w:eastAsia="標楷體"/>
        </w:rPr>
        <w:t>擴張包括以管腔內或管腔外的兩種方</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u w:val="single" w:color="000000"/>
        </w:rPr>
        <w:t>法</w:t>
      </w:r>
      <w:r>
        <w:rPr>
          <w:rFonts w:ascii="Times New Roman" w:hAnsi="Times New Roman" w:cs="Times New Roman" w:eastAsia="Times New Roman"/>
          <w:u w:val="single" w:color="000000"/>
        </w:rPr>
      </w:r>
      <w:r>
        <w:rPr>
          <w:rFonts w:ascii="Times New Roman" w:hAnsi="Times New Roman" w:cs="Times New Roman" w:eastAsia="Times New Roman"/>
        </w:rPr>
      </w:r>
      <w:r>
        <w:rPr>
          <w:rFonts w:ascii="標楷體" w:hAnsi="標楷體" w:cs="標楷體" w:eastAsia="標楷體"/>
        </w:rPr>
        <w:t>。 </w:t>
      </w:r>
      <w:r>
        <w:rPr/>
        <w:t>(</w:t>
      </w:r>
      <w:r>
        <w:rPr>
          <w:rFonts w:ascii="標楷體" w:hAnsi="標楷體" w:cs="標楷體" w:eastAsia="標楷體"/>
        </w:rPr>
        <w:t>四</w:t>
      </w:r>
      <w:r>
        <w:rPr/>
        <w:t>)</w:t>
      </w:r>
      <w:r>
        <w:rPr>
          <w:rFonts w:ascii="標楷體" w:hAnsi="標楷體" w:cs="標楷體" w:eastAsia="標楷體"/>
        </w:rPr>
        <w:t>放置裝置物維持新管徑是擴張（</w:t>
      </w:r>
      <w:r>
        <w:rPr/>
        <w:t>Dilation</w:t>
      </w:r>
      <w:r>
        <w:rPr>
          <w:rFonts w:ascii="標楷體" w:hAnsi="標楷體" w:cs="標楷體" w:eastAsia="標楷體"/>
        </w:rPr>
        <w:t>）處置過程的一部分，以第</w:t>
      </w:r>
      <w:r>
        <w:rPr>
          <w:rFonts w:ascii="標楷體" w:hAnsi="標楷體" w:cs="標楷體" w:eastAsia="標楷體"/>
          <w:spacing w:val="-45"/>
        </w:rPr>
        <w:t> </w:t>
      </w:r>
      <w:r>
        <w:rPr/>
        <w:t>6</w:t>
      </w:r>
    </w:p>
    <w:p>
      <w:pPr>
        <w:pStyle w:val="BodyText"/>
        <w:spacing w:line="240" w:lineRule="auto" w:before="7"/>
        <w:ind w:left="478" w:right="901" w:firstLine="360"/>
        <w:jc w:val="left"/>
        <w:rPr>
          <w:rFonts w:ascii="標楷體" w:hAnsi="標楷體" w:cs="標楷體" w:eastAsia="標楷體"/>
        </w:rPr>
      </w:pPr>
      <w:r>
        <w:rPr>
          <w:rFonts w:ascii="標楷體" w:hAnsi="標楷體" w:cs="標楷體" w:eastAsia="標楷體"/>
        </w:rPr>
        <w:t>位碼裝置物表示即可。</w:t>
      </w:r>
    </w:p>
    <w:p>
      <w:pPr>
        <w:spacing w:line="240" w:lineRule="auto" w:before="0"/>
        <w:rPr>
          <w:rFonts w:ascii="標楷體" w:hAnsi="標楷體" w:cs="標楷體" w:eastAsia="標楷體"/>
          <w:sz w:val="31"/>
          <w:szCs w:val="31"/>
        </w:rPr>
      </w:pPr>
    </w:p>
    <w:p>
      <w:pPr>
        <w:pStyle w:val="BodyText"/>
        <w:spacing w:line="240" w:lineRule="auto"/>
        <w:ind w:left="478" w:right="901"/>
        <w:jc w:val="left"/>
        <w:rPr>
          <w:rFonts w:ascii="標楷體" w:hAnsi="標楷體" w:cs="標楷體" w:eastAsia="標楷體"/>
        </w:rPr>
      </w:pPr>
      <w:r>
        <w:rPr>
          <w:rFonts w:ascii="標楷體" w:hAnsi="標楷體" w:cs="標楷體" w:eastAsia="標楷體"/>
        </w:rPr>
        <w:t>四、案例說明：</w:t>
      </w:r>
    </w:p>
    <w:p>
      <w:pPr>
        <w:pStyle w:val="BodyText"/>
        <w:spacing w:line="312" w:lineRule="auto" w:before="100"/>
        <w:ind w:left="658" w:right="901"/>
        <w:jc w:val="left"/>
      </w:pPr>
      <w:r>
        <w:rPr/>
        <w:t>PTCA of three coronary arteries,LAD and LCX with Drug-eluting</w:t>
      </w:r>
      <w:r>
        <w:rPr>
          <w:spacing w:val="-21"/>
        </w:rPr>
        <w:t> </w:t>
      </w:r>
      <w:r>
        <w:rPr/>
        <w:t>Intraluminal</w:t>
      </w:r>
      <w:r>
        <w:rPr/>
        <w:t> Device placement,RCA with no</w:t>
      </w:r>
      <w:r>
        <w:rPr>
          <w:spacing w:val="-18"/>
        </w:rPr>
        <w:t> </w:t>
      </w:r>
      <w:r>
        <w:rPr/>
        <w:t>stent</w:t>
      </w:r>
    </w:p>
    <w:p>
      <w:pPr>
        <w:pStyle w:val="BodyText"/>
        <w:spacing w:line="268" w:lineRule="exact"/>
        <w:ind w:left="598" w:right="901"/>
        <w:jc w:val="left"/>
      </w:pPr>
      <w:r>
        <w:rPr>
          <w:rFonts w:ascii="標楷體" w:hAnsi="標楷體" w:cs="標楷體" w:eastAsia="標楷體"/>
        </w:rPr>
        <w:t>代碼：</w:t>
      </w:r>
      <w:r>
        <w:rPr>
          <w:rFonts w:ascii="標楷體" w:hAnsi="標楷體" w:cs="標楷體" w:eastAsia="標楷體"/>
          <w:spacing w:val="-1"/>
        </w:rPr>
        <w:t> </w:t>
      </w:r>
      <w:r>
        <w:rPr/>
        <w:t>027134Z</w:t>
      </w:r>
      <w:r>
        <w:rPr>
          <w:rFonts w:ascii="標楷體" w:hAnsi="標楷體" w:cs="標楷體" w:eastAsia="標楷體"/>
        </w:rPr>
        <w:t>、</w:t>
      </w:r>
      <w:r>
        <w:rPr/>
        <w:t>02703ZZ</w:t>
      </w:r>
    </w:p>
    <w:p>
      <w:pPr>
        <w:spacing w:line="240" w:lineRule="auto" w:before="10"/>
        <w:rPr>
          <w:rFonts w:ascii="Times New Roman" w:hAnsi="Times New Roman" w:cs="Times New Roman" w:eastAsia="Times New Roman"/>
          <w:sz w:val="4"/>
          <w:szCs w:val="4"/>
        </w:rPr>
      </w:pPr>
    </w:p>
    <w:tbl>
      <w:tblPr>
        <w:tblW w:w="0" w:type="auto"/>
        <w:jc w:val="left"/>
        <w:tblInd w:w="473" w:type="dxa"/>
        <w:tblLayout w:type="fixed"/>
        <w:tblCellMar>
          <w:top w:w="0" w:type="dxa"/>
          <w:left w:w="0" w:type="dxa"/>
          <w:bottom w:w="0" w:type="dxa"/>
          <w:right w:w="0" w:type="dxa"/>
        </w:tblCellMar>
        <w:tblLook w:val="01E0"/>
      </w:tblPr>
      <w:tblGrid>
        <w:gridCol w:w="1260"/>
        <w:gridCol w:w="1261"/>
        <w:gridCol w:w="1399"/>
        <w:gridCol w:w="1095"/>
        <w:gridCol w:w="1282"/>
        <w:gridCol w:w="1251"/>
        <w:gridCol w:w="1094"/>
      </w:tblGrid>
      <w:tr>
        <w:trPr>
          <w:trHeight w:val="109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23" w:right="270" w:hanging="221"/>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84" w:right="189"/>
              <w:jc w:val="center"/>
              <w:rPr>
                <w:rFonts w:ascii="Times New Roman" w:hAnsi="Times New Roman" w:cs="Times New Roman" w:eastAsia="Times New Roman"/>
                <w:sz w:val="20"/>
                <w:szCs w:val="20"/>
              </w:rPr>
            </w:pPr>
            <w:r>
              <w:rPr>
                <w:rFonts w:ascii="Times New Roman"/>
                <w:w w:val="95"/>
                <w:sz w:val="20"/>
              </w:rPr>
              <w:t>Character2</w:t>
            </w:r>
            <w:r>
              <w:rPr>
                <w:rFonts w:ascii="Times New Roman"/>
                <w:spacing w:val="-17"/>
                <w:w w:val="95"/>
                <w:sz w:val="20"/>
              </w:rPr>
              <w:t> </w:t>
            </w:r>
            <w:r>
              <w:rPr>
                <w:rFonts w:ascii="Times New Roman"/>
                <w:spacing w:val="-17"/>
                <w:w w:val="95"/>
                <w:sz w:val="20"/>
              </w:rPr>
            </w:r>
            <w:r>
              <w:rPr>
                <w:rFonts w:ascii="Times New Roman"/>
                <w:sz w:val="20"/>
              </w:rPr>
              <w:t>Body</w:t>
            </w:r>
          </w:p>
          <w:p>
            <w:pPr>
              <w:pStyle w:val="TableParagraph"/>
              <w:spacing w:line="240" w:lineRule="auto" w:before="3"/>
              <w:ind w:right="0"/>
              <w:jc w:val="center"/>
              <w:rPr>
                <w:rFonts w:ascii="Times New Roman" w:hAnsi="Times New Roman" w:cs="Times New Roman" w:eastAsia="Times New Roman"/>
                <w:sz w:val="20"/>
                <w:szCs w:val="20"/>
              </w:rPr>
            </w:pPr>
            <w:r>
              <w:rPr>
                <w:rFonts w:ascii="Times New Roman"/>
                <w:sz w:val="20"/>
              </w:rPr>
              <w:t>System</w:t>
            </w:r>
          </w:p>
        </w:tc>
        <w:tc>
          <w:tcPr>
            <w:tcW w:w="139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54" w:right="258"/>
              <w:jc w:val="center"/>
              <w:rPr>
                <w:rFonts w:ascii="Times New Roman" w:hAnsi="Times New Roman" w:cs="Times New Roman" w:eastAsia="Times New Roman"/>
                <w:sz w:val="20"/>
                <w:szCs w:val="20"/>
              </w:rPr>
            </w:pPr>
            <w:r>
              <w:rPr>
                <w:rFonts w:ascii="Times New Roman"/>
                <w:w w:val="95"/>
                <w:sz w:val="20"/>
              </w:rPr>
              <w:t>Character3</w:t>
            </w:r>
            <w:r>
              <w:rPr>
                <w:rFonts w:ascii="Times New Roman"/>
                <w:spacing w:val="-17"/>
                <w:w w:val="95"/>
                <w:sz w:val="20"/>
              </w:rPr>
              <w:t> </w:t>
            </w:r>
            <w:r>
              <w:rPr>
                <w:rFonts w:ascii="Times New Roman"/>
                <w:spacing w:val="-17"/>
                <w:w w:val="95"/>
                <w:sz w:val="20"/>
              </w:rPr>
            </w:r>
            <w:r>
              <w:rPr>
                <w:rFonts w:ascii="Times New Roman"/>
                <w:sz w:val="20"/>
              </w:rPr>
              <w:t>Root</w:t>
            </w:r>
          </w:p>
          <w:p>
            <w:pPr>
              <w:pStyle w:val="TableParagraph"/>
              <w:spacing w:line="240" w:lineRule="auto" w:before="3"/>
              <w:ind w:right="0"/>
              <w:jc w:val="center"/>
              <w:rPr>
                <w:rFonts w:ascii="Times New Roman" w:hAnsi="Times New Roman" w:cs="Times New Roman" w:eastAsia="Times New Roman"/>
                <w:sz w:val="20"/>
                <w:szCs w:val="20"/>
              </w:rPr>
            </w:pPr>
            <w:r>
              <w:rPr>
                <w:rFonts w:ascii="Times New Roman"/>
                <w:sz w:val="20"/>
              </w:rPr>
              <w:t>Operation</w:t>
            </w:r>
          </w:p>
        </w:tc>
        <w:tc>
          <w:tcPr>
            <w:tcW w:w="109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84" w:right="93"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94" w:right="246"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36" w:right="185"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79" w:right="105"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09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92" w:right="129"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31" w:right="235" w:hanging="99"/>
              <w:jc w:val="left"/>
              <w:rPr>
                <w:rFonts w:ascii="Times New Roman" w:hAnsi="Times New Roman" w:cs="Times New Roman" w:eastAsia="Times New Roman"/>
                <w:sz w:val="20"/>
                <w:szCs w:val="20"/>
              </w:rPr>
            </w:pPr>
            <w:r>
              <w:rPr>
                <w:rFonts w:ascii="Times New Roman"/>
                <w:sz w:val="20"/>
              </w:rPr>
              <w:t>Heart</w:t>
            </w:r>
            <w:r>
              <w:rPr>
                <w:rFonts w:ascii="Times New Roman"/>
                <w:spacing w:val="-5"/>
                <w:sz w:val="20"/>
              </w:rPr>
              <w:t> </w:t>
            </w:r>
            <w:r>
              <w:rPr>
                <w:rFonts w:ascii="Times New Roman"/>
                <w:sz w:val="20"/>
              </w:rPr>
              <w:t>and</w:t>
            </w:r>
            <w:r>
              <w:rPr>
                <w:rFonts w:ascii="Times New Roman"/>
                <w:w w:val="99"/>
                <w:sz w:val="20"/>
              </w:rPr>
              <w:t> </w:t>
            </w:r>
            <w:r>
              <w:rPr>
                <w:rFonts w:ascii="Times New Roman"/>
                <w:sz w:val="20"/>
              </w:rPr>
              <w:t>Great</w:t>
            </w:r>
          </w:p>
          <w:p>
            <w:pPr>
              <w:pStyle w:val="TableParagraph"/>
              <w:spacing w:line="240" w:lineRule="auto" w:before="3"/>
              <w:ind w:left="331" w:right="0"/>
              <w:jc w:val="left"/>
              <w:rPr>
                <w:rFonts w:ascii="Times New Roman" w:hAnsi="Times New Roman" w:cs="Times New Roman" w:eastAsia="Times New Roman"/>
                <w:sz w:val="20"/>
                <w:szCs w:val="20"/>
              </w:rPr>
            </w:pPr>
            <w:r>
              <w:rPr>
                <w:rFonts w:ascii="Times New Roman"/>
                <w:spacing w:val="-4"/>
                <w:sz w:val="20"/>
              </w:rPr>
              <w:t>Vessels</w:t>
            </w:r>
          </w:p>
        </w:tc>
        <w:tc>
          <w:tcPr>
            <w:tcW w:w="139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67" w:right="0"/>
              <w:jc w:val="left"/>
              <w:rPr>
                <w:rFonts w:ascii="Times New Roman" w:hAnsi="Times New Roman" w:cs="Times New Roman" w:eastAsia="Times New Roman"/>
                <w:sz w:val="20"/>
                <w:szCs w:val="20"/>
              </w:rPr>
            </w:pPr>
            <w:r>
              <w:rPr>
                <w:rFonts w:ascii="Times New Roman"/>
                <w:sz w:val="20"/>
              </w:rPr>
              <w:t>Dilation</w:t>
            </w:r>
          </w:p>
        </w:tc>
        <w:tc>
          <w:tcPr>
            <w:tcW w:w="109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46" w:right="147" w:firstLine="5"/>
              <w:jc w:val="center"/>
              <w:rPr>
                <w:rFonts w:ascii="Times New Roman" w:hAnsi="Times New Roman" w:cs="Times New Roman" w:eastAsia="Times New Roman"/>
                <w:sz w:val="20"/>
                <w:szCs w:val="20"/>
              </w:rPr>
            </w:pPr>
            <w:r>
              <w:rPr>
                <w:rFonts w:ascii="Times New Roman"/>
                <w:sz w:val="20"/>
              </w:rPr>
              <w:t>Coronary</w:t>
            </w:r>
            <w:r>
              <w:rPr>
                <w:rFonts w:ascii="Times New Roman"/>
                <w:w w:val="99"/>
                <w:sz w:val="20"/>
              </w:rPr>
              <w:t> </w:t>
            </w:r>
            <w:r>
              <w:rPr>
                <w:rFonts w:ascii="Times New Roman"/>
                <w:spacing w:val="-3"/>
                <w:sz w:val="20"/>
              </w:rPr>
              <w:t>Artery,</w:t>
            </w:r>
          </w:p>
          <w:p>
            <w:pPr>
              <w:pStyle w:val="TableParagraph"/>
              <w:spacing w:line="240" w:lineRule="auto" w:before="3"/>
              <w:ind w:right="0"/>
              <w:jc w:val="center"/>
              <w:rPr>
                <w:rFonts w:ascii="Times New Roman" w:hAnsi="Times New Roman" w:cs="Times New Roman" w:eastAsia="Times New Roman"/>
                <w:sz w:val="20"/>
                <w:szCs w:val="20"/>
              </w:rPr>
            </w:pPr>
            <w:r>
              <w:rPr>
                <w:rFonts w:ascii="Times New Roman"/>
                <w:spacing w:val="-7"/>
                <w:sz w:val="20"/>
              </w:rPr>
              <w:t>Two</w:t>
            </w:r>
            <w:r>
              <w:rPr>
                <w:rFonts w:ascii="Times New Roman"/>
                <w:spacing w:val="2"/>
                <w:sz w:val="20"/>
              </w:rPr>
              <w:t> </w:t>
            </w:r>
            <w:r>
              <w:rPr>
                <w:rFonts w:ascii="Times New Roman"/>
                <w:sz w:val="20"/>
              </w:rPr>
              <w:t>Sites</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0" w:right="0"/>
              <w:jc w:val="left"/>
              <w:rPr>
                <w:rFonts w:ascii="Times New Roman" w:hAnsi="Times New Roman" w:cs="Times New Roman" w:eastAsia="Times New Roman"/>
                <w:sz w:val="20"/>
                <w:szCs w:val="20"/>
              </w:rPr>
            </w:pPr>
            <w:r>
              <w:rPr>
                <w:rFonts w:ascii="Times New Roman"/>
                <w:sz w:val="20"/>
              </w:rPr>
              <w:t>Percutaneous</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05" w:right="103" w:hanging="2"/>
              <w:jc w:val="center"/>
              <w:rPr>
                <w:rFonts w:ascii="Times New Roman" w:hAnsi="Times New Roman" w:cs="Times New Roman" w:eastAsia="Times New Roman"/>
                <w:sz w:val="20"/>
                <w:szCs w:val="20"/>
              </w:rPr>
            </w:pPr>
            <w:r>
              <w:rPr>
                <w:rFonts w:ascii="Times New Roman"/>
                <w:sz w:val="20"/>
              </w:rPr>
              <w:t>Intraluminal</w:t>
            </w:r>
            <w:r>
              <w:rPr>
                <w:rFonts w:ascii="Times New Roman"/>
                <w:w w:val="99"/>
                <w:sz w:val="20"/>
              </w:rPr>
              <w:t> </w:t>
            </w:r>
            <w:r>
              <w:rPr>
                <w:rFonts w:ascii="Times New Roman"/>
                <w:sz w:val="20"/>
              </w:rPr>
              <w:t>Device,</w:t>
            </w:r>
          </w:p>
          <w:p>
            <w:pPr>
              <w:pStyle w:val="TableParagraph"/>
              <w:spacing w:line="240" w:lineRule="auto" w:before="3"/>
              <w:ind w:right="0"/>
              <w:jc w:val="center"/>
              <w:rPr>
                <w:rFonts w:ascii="Times New Roman" w:hAnsi="Times New Roman" w:cs="Times New Roman" w:eastAsia="Times New Roman"/>
                <w:sz w:val="20"/>
                <w:szCs w:val="20"/>
              </w:rPr>
            </w:pPr>
            <w:r>
              <w:rPr>
                <w:rFonts w:ascii="Times New Roman"/>
                <w:sz w:val="20"/>
              </w:rPr>
              <w:t>Drug-eluting</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79" w:right="184" w:firstLine="24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Qualifier</w:t>
            </w:r>
          </w:p>
        </w:tc>
      </w:tr>
      <w:tr>
        <w:trPr>
          <w:trHeight w:val="37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2</w:t>
            </w:r>
          </w:p>
        </w:tc>
        <w:tc>
          <w:tcPr>
            <w:tcW w:w="139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7</w:t>
            </w:r>
          </w:p>
        </w:tc>
        <w:tc>
          <w:tcPr>
            <w:tcW w:w="10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1</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3</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4</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r>
      <w:tr>
        <w:trPr>
          <w:trHeight w:val="109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92" w:right="129"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Heart</w:t>
            </w:r>
            <w:r>
              <w:rPr>
                <w:rFonts w:ascii="Times New Roman"/>
                <w:spacing w:val="-6"/>
                <w:sz w:val="20"/>
              </w:rPr>
              <w:t> </w:t>
            </w:r>
            <w:r>
              <w:rPr>
                <w:rFonts w:ascii="Times New Roman"/>
                <w:sz w:val="20"/>
              </w:rPr>
              <w:t>and</w:t>
            </w:r>
          </w:p>
          <w:p>
            <w:pPr>
              <w:pStyle w:val="TableParagraph"/>
              <w:spacing w:line="360" w:lineRule="atLeast"/>
              <w:ind w:left="331" w:right="331" w:firstLine="1"/>
              <w:jc w:val="center"/>
              <w:rPr>
                <w:rFonts w:ascii="Times New Roman" w:hAnsi="Times New Roman" w:cs="Times New Roman" w:eastAsia="Times New Roman"/>
                <w:sz w:val="20"/>
                <w:szCs w:val="20"/>
              </w:rPr>
            </w:pPr>
            <w:r>
              <w:rPr>
                <w:rFonts w:ascii="Times New Roman"/>
                <w:sz w:val="20"/>
              </w:rPr>
              <w:t>Great</w:t>
            </w:r>
            <w:r>
              <w:rPr>
                <w:rFonts w:ascii="Times New Roman"/>
                <w:w w:val="99"/>
                <w:sz w:val="20"/>
              </w:rPr>
              <w:t> </w:t>
            </w:r>
            <w:r>
              <w:rPr>
                <w:rFonts w:ascii="Times New Roman"/>
                <w:spacing w:val="-4"/>
                <w:sz w:val="20"/>
              </w:rPr>
              <w:t>Vessels</w:t>
            </w:r>
          </w:p>
        </w:tc>
        <w:tc>
          <w:tcPr>
            <w:tcW w:w="139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67" w:right="0"/>
              <w:jc w:val="left"/>
              <w:rPr>
                <w:rFonts w:ascii="Times New Roman" w:hAnsi="Times New Roman" w:cs="Times New Roman" w:eastAsia="Times New Roman"/>
                <w:sz w:val="20"/>
                <w:szCs w:val="20"/>
              </w:rPr>
            </w:pPr>
            <w:r>
              <w:rPr>
                <w:rFonts w:ascii="Times New Roman"/>
                <w:sz w:val="20"/>
              </w:rPr>
              <w:t>Dilation</w:t>
            </w:r>
          </w:p>
        </w:tc>
        <w:tc>
          <w:tcPr>
            <w:tcW w:w="10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94" w:right="0" w:hanging="29"/>
              <w:jc w:val="left"/>
              <w:rPr>
                <w:rFonts w:ascii="Times New Roman" w:hAnsi="Times New Roman" w:cs="Times New Roman" w:eastAsia="Times New Roman"/>
                <w:sz w:val="20"/>
                <w:szCs w:val="20"/>
              </w:rPr>
            </w:pPr>
            <w:r>
              <w:rPr>
                <w:rFonts w:ascii="Times New Roman"/>
                <w:sz w:val="20"/>
              </w:rPr>
              <w:t>Coronary</w:t>
            </w:r>
          </w:p>
          <w:p>
            <w:pPr>
              <w:pStyle w:val="TableParagraph"/>
              <w:spacing w:line="360" w:lineRule="atLeast"/>
              <w:ind w:left="194" w:right="198" w:firstLine="69"/>
              <w:jc w:val="left"/>
              <w:rPr>
                <w:rFonts w:ascii="Times New Roman" w:hAnsi="Times New Roman" w:cs="Times New Roman" w:eastAsia="Times New Roman"/>
                <w:sz w:val="20"/>
                <w:szCs w:val="20"/>
              </w:rPr>
            </w:pPr>
            <w:r>
              <w:rPr>
                <w:rFonts w:ascii="Times New Roman"/>
                <w:spacing w:val="-3"/>
                <w:sz w:val="20"/>
              </w:rPr>
              <w:t>Artery,</w:t>
            </w:r>
            <w:r>
              <w:rPr>
                <w:rFonts w:ascii="Times New Roman"/>
                <w:w w:val="99"/>
                <w:sz w:val="20"/>
              </w:rPr>
              <w:t> </w:t>
            </w:r>
            <w:r>
              <w:rPr>
                <w:rFonts w:ascii="Times New Roman"/>
                <w:sz w:val="20"/>
              </w:rPr>
              <w:t>One</w:t>
            </w:r>
            <w:r>
              <w:rPr>
                <w:rFonts w:ascii="Times New Roman"/>
                <w:spacing w:val="-5"/>
                <w:sz w:val="20"/>
              </w:rPr>
              <w:t> </w:t>
            </w:r>
            <w:r>
              <w:rPr>
                <w:rFonts w:ascii="Times New Roman"/>
                <w:sz w:val="20"/>
              </w:rPr>
              <w:t>Site</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0" w:right="0"/>
              <w:jc w:val="left"/>
              <w:rPr>
                <w:rFonts w:ascii="Times New Roman" w:hAnsi="Times New Roman" w:cs="Times New Roman" w:eastAsia="Times New Roman"/>
                <w:sz w:val="20"/>
                <w:szCs w:val="20"/>
              </w:rPr>
            </w:pPr>
            <w:r>
              <w:rPr>
                <w:rFonts w:ascii="Times New Roman"/>
                <w:sz w:val="20"/>
              </w:rPr>
              <w:t>Percutaneous</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36" w:right="339" w:firstLine="16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79" w:right="183" w:firstLine="24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Qualifier</w:t>
            </w:r>
          </w:p>
        </w:tc>
      </w:tr>
      <w:tr>
        <w:trPr>
          <w:trHeight w:val="37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
              <w:jc w:val="center"/>
              <w:rPr>
                <w:rFonts w:ascii="Times New Roman" w:hAnsi="Times New Roman" w:cs="Times New Roman" w:eastAsia="Times New Roman"/>
                <w:sz w:val="24"/>
                <w:szCs w:val="24"/>
              </w:rPr>
            </w:pPr>
            <w:r>
              <w:rPr>
                <w:rFonts w:ascii="Times New Roman"/>
                <w:sz w:val="24"/>
              </w:rPr>
              <w:t>2</w:t>
            </w:r>
          </w:p>
        </w:tc>
        <w:tc>
          <w:tcPr>
            <w:tcW w:w="139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7</w:t>
            </w:r>
          </w:p>
        </w:tc>
        <w:tc>
          <w:tcPr>
            <w:tcW w:w="10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
              <w:jc w:val="center"/>
              <w:rPr>
                <w:rFonts w:ascii="Times New Roman" w:hAnsi="Times New Roman" w:cs="Times New Roman" w:eastAsia="Times New Roman"/>
                <w:sz w:val="24"/>
                <w:szCs w:val="24"/>
              </w:rPr>
            </w:pPr>
            <w:r>
              <w:rPr>
                <w:rFonts w:ascii="Times New Roman"/>
                <w:sz w:val="24"/>
              </w:rPr>
              <w:t>3</w:t>
            </w:r>
          </w:p>
        </w:tc>
        <w:tc>
          <w:tcPr>
            <w:tcW w:w="12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spacing w:line="240" w:lineRule="auto" w:before="9"/>
        <w:rPr>
          <w:rFonts w:ascii="Times New Roman" w:hAnsi="Times New Roman" w:cs="Times New Roman" w:eastAsia="Times New Roman"/>
          <w:sz w:val="27"/>
          <w:szCs w:val="27"/>
        </w:rPr>
      </w:pPr>
    </w:p>
    <w:p>
      <w:pPr>
        <w:pStyle w:val="BodyText"/>
        <w:spacing w:line="240" w:lineRule="auto" w:before="26"/>
        <w:ind w:left="478" w:right="901"/>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838" w:right="901"/>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0"/>
        </w:rPr>
        <w:t> </w:t>
      </w:r>
      <w:r>
        <w:rPr/>
        <w:t>Angioplasty</w:t>
      </w:r>
      <w:r>
        <w:rPr>
          <w:spacing w:val="-2"/>
        </w:rPr>
        <w:t> </w:t>
      </w:r>
      <w:r>
        <w:rPr>
          <w:rFonts w:ascii="標楷體" w:hAnsi="標楷體" w:cs="標楷體" w:eastAsia="標楷體"/>
        </w:rPr>
        <w:t>索引，可得指引</w:t>
      </w:r>
    </w:p>
    <w:p>
      <w:pPr>
        <w:spacing w:after="0" w:line="240" w:lineRule="auto"/>
        <w:jc w:val="left"/>
        <w:rPr>
          <w:rFonts w:ascii="標楷體" w:hAnsi="標楷體" w:cs="標楷體" w:eastAsia="標楷體"/>
        </w:rPr>
        <w:sectPr>
          <w:pgSz w:w="11910" w:h="16840"/>
          <w:pgMar w:header="0" w:footer="729" w:top="1400" w:bottom="980" w:left="1680" w:right="980"/>
        </w:sectPr>
      </w:pPr>
    </w:p>
    <w:p>
      <w:pPr>
        <w:pStyle w:val="BodyText"/>
        <w:tabs>
          <w:tab w:pos="5257" w:val="left" w:leader="none"/>
        </w:tabs>
        <w:spacing w:line="314" w:lineRule="auto" w:before="41"/>
        <w:ind w:left="1198" w:right="3261"/>
        <w:jc w:val="left"/>
      </w:pPr>
      <w:r>
        <w:rPr>
          <w:rFonts w:ascii="Times New Roman"/>
          <w:i/>
        </w:rPr>
      </w:r>
      <w:r>
        <w:rPr>
          <w:rFonts w:ascii="Times New Roman"/>
          <w:i/>
          <w:u w:val="single" w:color="000000"/>
        </w:rPr>
        <w:t>see </w:t>
      </w:r>
      <w:r>
        <w:rPr>
          <w:u w:val="single" w:color="000000"/>
        </w:rPr>
        <w:t>Dilation, Heart and Great </w:t>
      </w:r>
      <w:r>
        <w:rPr>
          <w:spacing w:val="-4"/>
          <w:u w:val="single" w:color="000000"/>
        </w:rPr>
        <w:t>Vessels</w:t>
      </w:r>
      <w:r>
        <w:rPr>
          <w:spacing w:val="-8"/>
          <w:u w:val="single" w:color="000000"/>
        </w:rPr>
        <w:t> </w:t>
      </w:r>
      <w:r>
        <w:rPr>
          <w:u w:val="single" w:color="000000"/>
        </w:rPr>
        <w:t>027 </w:t>
        <w:tab/>
      </w:r>
      <w:r>
        <w:rPr>
          <w:w w:val="87"/>
          <w:u w:val="single" w:color="000000"/>
        </w:rPr>
        <w:t>  </w:t>
      </w:r>
      <w:r>
        <w:rPr>
          <w:u w:val="single" w:color="000000"/>
        </w:rPr>
      </w:r>
      <w:r>
        <w:rPr/>
      </w:r>
      <w:r>
        <w:rPr/>
        <w:t> </w:t>
      </w:r>
      <w:r>
        <w:rPr>
          <w:rFonts w:ascii="Times New Roman"/>
          <w:i/>
        </w:rPr>
      </w:r>
      <w:r>
        <w:rPr>
          <w:rFonts w:ascii="Times New Roman"/>
          <w:i/>
          <w:u w:val="single" w:color="000000"/>
        </w:rPr>
        <w:t>see </w:t>
      </w:r>
      <w:r>
        <w:rPr>
          <w:u w:val="single" w:color="000000"/>
        </w:rPr>
        <w:t>Repair, Heart and Great </w:t>
      </w:r>
      <w:r>
        <w:rPr>
          <w:spacing w:val="-4"/>
          <w:u w:val="single" w:color="000000"/>
        </w:rPr>
        <w:t>Vessels</w:t>
      </w:r>
      <w:r>
        <w:rPr>
          <w:spacing w:val="-19"/>
          <w:u w:val="single" w:color="000000"/>
        </w:rPr>
        <w:t> </w:t>
      </w:r>
      <w:r>
        <w:rPr>
          <w:u w:val="single" w:color="000000"/>
        </w:rPr>
        <w:t>02Q </w:t>
        <w:tab/>
      </w:r>
      <w:r>
        <w:rPr/>
      </w:r>
    </w:p>
    <w:p>
      <w:pPr>
        <w:pStyle w:val="BodyText"/>
        <w:tabs>
          <w:tab w:pos="4486" w:val="left" w:leader="none"/>
          <w:tab w:pos="5849" w:val="left" w:leader="none"/>
        </w:tabs>
        <w:spacing w:line="312" w:lineRule="auto" w:before="1"/>
        <w:ind w:left="1198" w:right="2677"/>
        <w:jc w:val="left"/>
      </w:pPr>
      <w:r>
        <w:rPr>
          <w:rFonts w:ascii="Times New Roman"/>
          <w:i/>
        </w:rPr>
      </w:r>
      <w:r>
        <w:rPr>
          <w:rFonts w:ascii="Times New Roman"/>
          <w:i/>
          <w:u w:val="single" w:color="000000"/>
        </w:rPr>
        <w:t>see </w:t>
      </w:r>
      <w:r>
        <w:rPr>
          <w:u w:val="single" w:color="000000"/>
        </w:rPr>
        <w:t>Replacement, Heart and Great </w:t>
      </w:r>
      <w:r>
        <w:rPr>
          <w:spacing w:val="-4"/>
          <w:u w:val="single" w:color="000000"/>
        </w:rPr>
        <w:t>Vessels</w:t>
      </w:r>
      <w:r>
        <w:rPr>
          <w:spacing w:val="-10"/>
          <w:u w:val="single" w:color="000000"/>
        </w:rPr>
        <w:t> </w:t>
      </w:r>
      <w:r>
        <w:rPr>
          <w:u w:val="single" w:color="000000"/>
        </w:rPr>
        <w:t>02R </w:t>
        <w:tab/>
      </w:r>
      <w:r>
        <w:rPr>
          <w:w w:val="28"/>
          <w:u w:val="single" w:color="000000"/>
        </w:rPr>
        <w:t> </w:t>
      </w:r>
      <w:r>
        <w:rPr>
          <w:u w:val="single" w:color="000000"/>
        </w:rPr>
      </w:r>
      <w:r>
        <w:rPr/>
      </w:r>
      <w:r>
        <w:rPr/>
        <w:t> </w:t>
      </w:r>
      <w:r>
        <w:rPr>
          <w:rFonts w:ascii="Times New Roman"/>
          <w:i/>
        </w:rPr>
      </w:r>
      <w:r>
        <w:rPr>
          <w:rFonts w:ascii="Times New Roman"/>
          <w:i/>
          <w:u w:val="single" w:color="000000"/>
        </w:rPr>
        <w:t>see </w:t>
      </w:r>
      <w:r>
        <w:rPr>
          <w:u w:val="single" w:color="000000"/>
        </w:rPr>
        <w:t>Dilation, Upper Arteries</w:t>
      </w:r>
      <w:r>
        <w:rPr>
          <w:spacing w:val="-15"/>
          <w:u w:val="single" w:color="000000"/>
        </w:rPr>
        <w:t> </w:t>
      </w:r>
      <w:r>
        <w:rPr>
          <w:u w:val="single" w:color="000000"/>
        </w:rPr>
        <w:t>037 </w:t>
        <w:tab/>
      </w:r>
      <w:r>
        <w:rPr/>
      </w:r>
    </w:p>
    <w:p>
      <w:pPr>
        <w:pStyle w:val="BodyText"/>
        <w:spacing w:line="240" w:lineRule="auto" w:before="4"/>
        <w:ind w:left="1198" w:right="93"/>
        <w:jc w:val="left"/>
      </w:pPr>
      <w:r>
        <w:rPr>
          <w:rFonts w:ascii="Times New Roman"/>
          <w:i/>
        </w:rPr>
      </w:r>
      <w:r>
        <w:rPr>
          <w:rFonts w:ascii="Times New Roman"/>
          <w:i/>
          <w:u w:val="single" w:color="000000"/>
        </w:rPr>
        <w:t>see </w:t>
      </w:r>
      <w:r>
        <w:rPr>
          <w:u w:val="single" w:color="000000"/>
        </w:rPr>
        <w:t>Repair, Upper Arteries</w:t>
      </w:r>
      <w:r>
        <w:rPr>
          <w:spacing w:val="-26"/>
          <w:u w:val="single" w:color="000000"/>
        </w:rPr>
        <w:t> </w:t>
      </w:r>
      <w:r>
        <w:rPr>
          <w:u w:val="single" w:color="000000"/>
        </w:rPr>
        <w:t>03Q</w:t>
      </w:r>
      <w:r>
        <w:rPr/>
      </w:r>
    </w:p>
    <w:p>
      <w:pPr>
        <w:pStyle w:val="BodyText"/>
        <w:tabs>
          <w:tab w:pos="4411" w:val="left" w:leader="none"/>
        </w:tabs>
        <w:spacing w:line="312" w:lineRule="auto" w:before="84"/>
        <w:ind w:left="1198" w:right="3729"/>
        <w:jc w:val="left"/>
      </w:pPr>
      <w:r>
        <w:rPr>
          <w:rFonts w:ascii="Times New Roman"/>
          <w:i/>
        </w:rPr>
      </w:r>
      <w:r>
        <w:rPr>
          <w:rFonts w:ascii="Times New Roman"/>
          <w:i/>
          <w:u w:val="single" w:color="000000"/>
        </w:rPr>
        <w:t>see </w:t>
      </w:r>
      <w:r>
        <w:rPr>
          <w:u w:val="single" w:color="000000"/>
        </w:rPr>
        <w:t>Replacement, Upper Arteries</w:t>
      </w:r>
      <w:r>
        <w:rPr>
          <w:spacing w:val="-20"/>
          <w:u w:val="single" w:color="000000"/>
        </w:rPr>
        <w:t> </w:t>
      </w:r>
      <w:r>
        <w:rPr>
          <w:u w:val="single" w:color="000000"/>
        </w:rPr>
        <w:t>03R</w:t>
      </w:r>
      <w:r>
        <w:rPr/>
      </w:r>
      <w:r>
        <w:rPr/>
        <w:t> </w:t>
      </w:r>
      <w:r>
        <w:rPr>
          <w:rFonts w:ascii="Times New Roman"/>
          <w:i/>
        </w:rPr>
      </w:r>
      <w:r>
        <w:rPr>
          <w:rFonts w:ascii="Times New Roman"/>
          <w:i/>
          <w:u w:val="single" w:color="000000"/>
        </w:rPr>
        <w:t>see </w:t>
      </w:r>
      <w:r>
        <w:rPr>
          <w:u w:val="single" w:color="000000"/>
        </w:rPr>
        <w:t>Dilation, Lower Arteries</w:t>
      </w:r>
      <w:r>
        <w:rPr>
          <w:spacing w:val="-17"/>
          <w:u w:val="single" w:color="000000"/>
        </w:rPr>
        <w:t> </w:t>
      </w:r>
      <w:r>
        <w:rPr>
          <w:u w:val="single" w:color="000000"/>
        </w:rPr>
        <w:t>047 </w:t>
        <w:tab/>
      </w:r>
      <w:r>
        <w:rPr>
          <w:w w:val="84"/>
          <w:u w:val="single" w:color="000000"/>
        </w:rPr>
        <w:t>  </w:t>
      </w:r>
      <w:r>
        <w:rPr>
          <w:u w:val="single" w:color="000000"/>
        </w:rPr>
      </w:r>
      <w:r>
        <w:rPr/>
      </w:r>
      <w:r>
        <w:rPr/>
        <w:t> </w:t>
      </w:r>
      <w:r>
        <w:rPr>
          <w:rFonts w:ascii="Times New Roman"/>
          <w:i/>
        </w:rPr>
      </w:r>
      <w:r>
        <w:rPr>
          <w:rFonts w:ascii="Times New Roman"/>
          <w:i/>
          <w:u w:val="single" w:color="000000"/>
        </w:rPr>
        <w:t>see </w:t>
      </w:r>
      <w:r>
        <w:rPr>
          <w:u w:val="single" w:color="000000"/>
        </w:rPr>
        <w:t>Repair, Lower Arteries</w:t>
      </w:r>
      <w:r>
        <w:rPr>
          <w:spacing w:val="-27"/>
          <w:u w:val="single" w:color="000000"/>
        </w:rPr>
        <w:t> </w:t>
      </w:r>
      <w:r>
        <w:rPr>
          <w:u w:val="single" w:color="000000"/>
        </w:rPr>
        <w:t>04Q </w:t>
        <w:tab/>
      </w:r>
      <w:r>
        <w:rPr/>
      </w:r>
    </w:p>
    <w:p>
      <w:pPr>
        <w:pStyle w:val="BodyText"/>
        <w:tabs>
          <w:tab w:pos="5018" w:val="left" w:leader="none"/>
        </w:tabs>
        <w:spacing w:line="240" w:lineRule="auto" w:before="4"/>
        <w:ind w:left="1198" w:right="93"/>
        <w:jc w:val="left"/>
      </w:pPr>
      <w:r>
        <w:rPr>
          <w:rFonts w:ascii="Times New Roman"/>
          <w:i/>
        </w:rPr>
      </w:r>
      <w:r>
        <w:rPr>
          <w:rFonts w:ascii="Times New Roman"/>
          <w:i/>
          <w:u w:val="single" w:color="000000"/>
        </w:rPr>
        <w:t>see </w:t>
      </w:r>
      <w:r>
        <w:rPr>
          <w:u w:val="single" w:color="000000"/>
        </w:rPr>
        <w:t>Replacement, Lower Arteries</w:t>
      </w:r>
      <w:r>
        <w:rPr>
          <w:spacing w:val="-21"/>
          <w:u w:val="single" w:color="000000"/>
        </w:rPr>
        <w:t> </w:t>
      </w:r>
      <w:r>
        <w:rPr>
          <w:u w:val="single" w:color="000000"/>
        </w:rPr>
        <w:t>04R </w:t>
        <w:tab/>
      </w:r>
      <w:r>
        <w:rPr/>
      </w:r>
    </w:p>
    <w:p>
      <w:pPr>
        <w:pStyle w:val="BodyText"/>
        <w:spacing w:line="312" w:lineRule="auto" w:before="84"/>
        <w:ind w:left="1198" w:right="2765"/>
        <w:jc w:val="left"/>
      </w:pPr>
      <w:r>
        <w:rPr>
          <w:rFonts w:ascii="Times New Roman"/>
          <w:i/>
        </w:rPr>
      </w:r>
      <w:r>
        <w:rPr>
          <w:rFonts w:ascii="Times New Roman"/>
          <w:i/>
          <w:u w:val="single" w:color="000000"/>
        </w:rPr>
        <w:t>see </w:t>
      </w:r>
      <w:r>
        <w:rPr>
          <w:u w:val="single" w:color="000000"/>
        </w:rPr>
        <w:t>Supplement, Heart and Great </w:t>
      </w:r>
      <w:r>
        <w:rPr>
          <w:spacing w:val="-4"/>
          <w:u w:val="single" w:color="000000"/>
        </w:rPr>
        <w:t>Vessels</w:t>
      </w:r>
      <w:r>
        <w:rPr>
          <w:spacing w:val="-9"/>
          <w:u w:val="single" w:color="000000"/>
        </w:rPr>
        <w:t> </w:t>
      </w:r>
      <w:r>
        <w:rPr>
          <w:u w:val="single" w:color="000000"/>
        </w:rPr>
        <w:t>02U</w:t>
      </w:r>
      <w:r>
        <w:rPr/>
      </w:r>
      <w:r>
        <w:rPr/>
        <w:t> </w:t>
      </w:r>
      <w:r>
        <w:rPr>
          <w:rFonts w:ascii="Times New Roman"/>
          <w:i/>
        </w:rPr>
      </w:r>
      <w:r>
        <w:rPr>
          <w:rFonts w:ascii="Times New Roman"/>
          <w:i/>
          <w:u w:val="single" w:color="000000"/>
        </w:rPr>
        <w:t>see </w:t>
      </w:r>
      <w:r>
        <w:rPr>
          <w:u w:val="single" w:color="000000"/>
        </w:rPr>
        <w:t>Supplement, Upper Arteries</w:t>
      </w:r>
      <w:r>
        <w:rPr>
          <w:spacing w:val="-19"/>
          <w:u w:val="single" w:color="000000"/>
        </w:rPr>
        <w:t> </w:t>
      </w:r>
      <w:r>
        <w:rPr>
          <w:u w:val="single" w:color="000000"/>
        </w:rPr>
        <w:t>03U</w:t>
      </w:r>
      <w:r>
        <w:rPr/>
      </w:r>
    </w:p>
    <w:p>
      <w:pPr>
        <w:pStyle w:val="BodyText"/>
        <w:spacing w:line="240" w:lineRule="auto" w:before="5"/>
        <w:ind w:left="1198" w:right="93"/>
        <w:jc w:val="left"/>
      </w:pPr>
      <w:r>
        <w:rPr>
          <w:rFonts w:ascii="Times New Roman"/>
          <w:i/>
        </w:rPr>
      </w:r>
      <w:r>
        <w:rPr>
          <w:rFonts w:ascii="Times New Roman"/>
          <w:i/>
          <w:u w:val="single" w:color="000000"/>
        </w:rPr>
        <w:t>see </w:t>
      </w:r>
      <w:r>
        <w:rPr>
          <w:u w:val="single" w:color="000000"/>
        </w:rPr>
        <w:t>Supplement, Lower Arteries</w:t>
      </w:r>
      <w:r>
        <w:rPr>
          <w:spacing w:val="-20"/>
          <w:u w:val="single" w:color="000000"/>
        </w:rPr>
        <w:t> </w:t>
      </w:r>
      <w:r>
        <w:rPr>
          <w:u w:val="single" w:color="000000"/>
        </w:rPr>
        <w:t>04U</w:t>
      </w:r>
      <w:r>
        <w:rPr/>
      </w:r>
    </w:p>
    <w:p>
      <w:pPr>
        <w:pStyle w:val="BodyText"/>
        <w:spacing w:line="240" w:lineRule="auto" w:before="30"/>
        <w:ind w:left="838" w:right="93"/>
        <w:jc w:val="left"/>
      </w:pPr>
      <w:r>
        <w:rPr/>
        <w:t>2.</w:t>
      </w:r>
      <w:r>
        <w:rPr>
          <w:rFonts w:ascii="標楷體" w:hAnsi="標楷體" w:cs="標楷體" w:eastAsia="標楷體"/>
        </w:rPr>
        <w:t>依題意應由關鍵字</w:t>
      </w:r>
      <w:r>
        <w:rPr>
          <w:rFonts w:ascii="標楷體" w:hAnsi="標楷體" w:cs="標楷體" w:eastAsia="標楷體"/>
          <w:spacing w:val="-57"/>
        </w:rPr>
        <w:t> </w:t>
      </w:r>
      <w:r>
        <w:rPr/>
        <w:t>Dilation</w:t>
      </w:r>
      <w:r>
        <w:rPr>
          <w:spacing w:val="3"/>
        </w:rPr>
        <w:t> </w:t>
      </w:r>
      <w:r>
        <w:rPr>
          <w:rFonts w:ascii="標楷體" w:hAnsi="標楷體" w:cs="標楷體" w:eastAsia="標楷體"/>
          <w:spacing w:val="-14"/>
        </w:rPr>
        <w:t>索引，依序查閱</w:t>
      </w:r>
      <w:r>
        <w:rPr>
          <w:rFonts w:ascii="標楷體" w:hAnsi="標楷體" w:cs="標楷體" w:eastAsia="標楷體"/>
          <w:spacing w:val="-57"/>
        </w:rPr>
        <w:t> </w:t>
      </w:r>
      <w:r>
        <w:rPr>
          <w:spacing w:val="-11"/>
        </w:rPr>
        <w:t>Artery</w:t>
      </w:r>
      <w:r>
        <w:rPr>
          <w:rFonts w:ascii="標楷體" w:hAnsi="標楷體" w:cs="標楷體" w:eastAsia="標楷體"/>
          <w:spacing w:val="-11"/>
        </w:rPr>
        <w:t>、</w:t>
      </w:r>
      <w:r>
        <w:rPr>
          <w:spacing w:val="-11"/>
        </w:rPr>
        <w:t>Coronary</w:t>
      </w:r>
      <w:r>
        <w:rPr>
          <w:rFonts w:ascii="標楷體" w:hAnsi="標楷體" w:cs="標楷體" w:eastAsia="標楷體"/>
          <w:spacing w:val="-11"/>
        </w:rPr>
        <w:t>、</w:t>
      </w:r>
      <w:r>
        <w:rPr>
          <w:spacing w:val="-11"/>
        </w:rPr>
        <w:t>Two</w:t>
      </w:r>
      <w:r>
        <w:rPr>
          <w:spacing w:val="3"/>
        </w:rPr>
        <w:t> </w:t>
      </w:r>
      <w:r>
        <w:rPr/>
        <w:t>Sites</w:t>
      </w:r>
    </w:p>
    <w:p>
      <w:pPr>
        <w:pStyle w:val="BodyText"/>
        <w:spacing w:line="240" w:lineRule="auto" w:before="42"/>
        <w:ind w:left="1018" w:right="93"/>
        <w:jc w:val="left"/>
        <w:rPr>
          <w:rFonts w:ascii="標楷體" w:hAnsi="標楷體" w:cs="標楷體" w:eastAsia="標楷體"/>
        </w:rPr>
      </w:pPr>
      <w:r>
        <w:rPr>
          <w:rFonts w:ascii="標楷體" w:hAnsi="標楷體" w:cs="標楷體" w:eastAsia="標楷體"/>
        </w:rPr>
        <w:t>可得代碼</w:t>
      </w:r>
      <w:r>
        <w:rPr>
          <w:rFonts w:ascii="標楷體" w:hAnsi="標楷體" w:cs="標楷體" w:eastAsia="標楷體"/>
          <w:spacing w:val="-60"/>
        </w:rPr>
        <w:t> </w:t>
      </w:r>
      <w:r>
        <w:rPr/>
        <w:t>0271</w:t>
      </w:r>
      <w:r>
        <w:rPr>
          <w:rFonts w:ascii="標楷體" w:hAnsi="標楷體" w:cs="標楷體" w:eastAsia="標楷體"/>
        </w:rPr>
        <w:t>。</w:t>
      </w:r>
    </w:p>
    <w:p>
      <w:pPr>
        <w:pStyle w:val="BodyText"/>
        <w:spacing w:line="271" w:lineRule="auto" w:before="42"/>
        <w:ind w:left="1018" w:right="93" w:hanging="180"/>
        <w:jc w:val="left"/>
        <w:rPr>
          <w:rFonts w:ascii="標楷體" w:hAnsi="標楷體" w:cs="標楷體" w:eastAsia="標楷體"/>
        </w:rPr>
      </w:pPr>
      <w:r>
        <w:rPr>
          <w:spacing w:val="2"/>
        </w:rPr>
        <w:t>3.</w:t>
      </w:r>
      <w:r>
        <w:rPr>
          <w:rFonts w:ascii="標楷體" w:hAnsi="標楷體" w:cs="標楷體" w:eastAsia="標楷體"/>
          <w:spacing w:val="2"/>
        </w:rPr>
        <w:t>再查閱表格 </w:t>
      </w:r>
      <w:r>
        <w:rPr>
          <w:spacing w:val="2"/>
        </w:rPr>
        <w:t>0271</w:t>
      </w:r>
      <w:r>
        <w:rPr>
          <w:rFonts w:ascii="標楷體" w:hAnsi="標楷體" w:cs="標楷體" w:eastAsia="標楷體"/>
          <w:spacing w:val="2"/>
        </w:rPr>
        <w:t>，依序查閱 </w:t>
      </w:r>
      <w:r>
        <w:rPr/>
        <w:t>Percutaneous</w:t>
      </w:r>
      <w:r>
        <w:rPr>
          <w:rFonts w:ascii="標楷體" w:hAnsi="標楷體" w:cs="標楷體" w:eastAsia="標楷體"/>
        </w:rPr>
        <w:t>、</w:t>
      </w:r>
      <w:r>
        <w:rPr/>
        <w:t>Drug-eluting</w:t>
      </w:r>
      <w:r>
        <w:rPr>
          <w:spacing w:val="20"/>
        </w:rPr>
        <w:t> </w:t>
      </w:r>
      <w:r>
        <w:rPr/>
        <w:t>Intraluminal</w:t>
      </w:r>
      <w:r>
        <w:rPr/>
        <w:t> Device</w:t>
      </w:r>
      <w:r>
        <w:rPr>
          <w:rFonts w:ascii="標楷體" w:hAnsi="標楷體" w:cs="標楷體" w:eastAsia="標楷體"/>
        </w:rPr>
        <w:t>、</w:t>
      </w:r>
      <w:r>
        <w:rPr/>
        <w:t>No Qualifier </w:t>
      </w:r>
      <w:r>
        <w:rPr>
          <w:rFonts w:ascii="標楷體" w:hAnsi="標楷體" w:cs="標楷體" w:eastAsia="標楷體"/>
        </w:rPr>
        <w:t>即可得完整代碼</w:t>
      </w:r>
      <w:r>
        <w:rPr>
          <w:rFonts w:ascii="標楷體" w:hAnsi="標楷體" w:cs="標楷體" w:eastAsia="標楷體"/>
          <w:spacing w:val="-65"/>
        </w:rPr>
        <w:t> </w:t>
      </w:r>
      <w:r>
        <w:rPr/>
        <w:t>027134Z</w:t>
      </w:r>
      <w:r>
        <w:rPr>
          <w:rFonts w:ascii="標楷體" w:hAnsi="標楷體" w:cs="標楷體" w:eastAsia="標楷體"/>
        </w:rPr>
        <w:t>。</w:t>
      </w:r>
    </w:p>
    <w:p>
      <w:pPr>
        <w:pStyle w:val="BodyText"/>
        <w:spacing w:line="271" w:lineRule="auto" w:before="7"/>
        <w:ind w:left="838" w:right="218"/>
        <w:jc w:val="left"/>
      </w:pPr>
      <w:r>
        <w:rPr/>
        <w:t>4.</w:t>
      </w:r>
      <w:r>
        <w:rPr>
          <w:rFonts w:ascii="標楷體" w:hAnsi="標楷體" w:cs="標楷體" w:eastAsia="標楷體"/>
        </w:rPr>
        <w:t>另依序查閱</w:t>
      </w:r>
      <w:r>
        <w:rPr>
          <w:rFonts w:ascii="標楷體" w:hAnsi="標楷體" w:cs="標楷體" w:eastAsia="標楷體"/>
          <w:spacing w:val="-61"/>
        </w:rPr>
        <w:t> </w:t>
      </w:r>
      <w:r>
        <w:rPr/>
        <w:t>Artery</w:t>
      </w:r>
      <w:r>
        <w:rPr>
          <w:rFonts w:ascii="標楷體" w:hAnsi="標楷體" w:cs="標楷體" w:eastAsia="標楷體"/>
        </w:rPr>
        <w:t>、</w:t>
      </w:r>
      <w:r>
        <w:rPr/>
        <w:t>Coronary</w:t>
      </w:r>
      <w:r>
        <w:rPr>
          <w:rFonts w:ascii="標楷體" w:hAnsi="標楷體" w:cs="標楷體" w:eastAsia="標楷體"/>
        </w:rPr>
        <w:t>、</w:t>
      </w:r>
      <w:r>
        <w:rPr/>
        <w:t>One</w:t>
      </w:r>
      <w:r>
        <w:rPr>
          <w:spacing w:val="-2"/>
        </w:rPr>
        <w:t> </w:t>
      </w:r>
      <w:r>
        <w:rPr/>
        <w:t>Sites </w:t>
      </w:r>
      <w:r>
        <w:rPr>
          <w:rFonts w:ascii="標楷體" w:hAnsi="標楷體" w:cs="標楷體" w:eastAsia="標楷體"/>
        </w:rPr>
        <w:t>可得代碼</w:t>
      </w:r>
      <w:r>
        <w:rPr>
          <w:rFonts w:ascii="標楷體" w:hAnsi="標楷體" w:cs="標楷體" w:eastAsia="標楷體"/>
          <w:spacing w:val="-61"/>
        </w:rPr>
        <w:t> </w:t>
      </w:r>
      <w:r>
        <w:rPr/>
        <w:t>0270</w:t>
      </w:r>
      <w:r>
        <w:rPr>
          <w:rFonts w:ascii="標楷體" w:hAnsi="標楷體" w:cs="標楷體" w:eastAsia="標楷體"/>
        </w:rPr>
        <w:t>。 </w:t>
      </w:r>
      <w:r>
        <w:rPr/>
        <w:t>5.</w:t>
      </w:r>
      <w:r>
        <w:rPr>
          <w:rFonts w:ascii="標楷體" w:hAnsi="標楷體" w:cs="標楷體" w:eastAsia="標楷體"/>
        </w:rPr>
        <w:t>再查閱表格 </w:t>
      </w:r>
      <w:r>
        <w:rPr/>
        <w:t>0270</w:t>
      </w:r>
      <w:r>
        <w:rPr>
          <w:rFonts w:ascii="標楷體" w:hAnsi="標楷體" w:cs="標楷體" w:eastAsia="標楷體"/>
        </w:rPr>
        <w:t>，依序查閱 </w:t>
      </w:r>
      <w:r>
        <w:rPr/>
        <w:t>Percutaneous</w:t>
      </w:r>
      <w:r>
        <w:rPr>
          <w:rFonts w:ascii="標楷體" w:hAnsi="標楷體" w:cs="標楷體" w:eastAsia="標楷體"/>
        </w:rPr>
        <w:t>、</w:t>
      </w:r>
      <w:r>
        <w:rPr/>
        <w:t>No Device </w:t>
      </w:r>
      <w:r>
        <w:rPr>
          <w:rFonts w:ascii="標楷體" w:hAnsi="標楷體" w:cs="標楷體" w:eastAsia="標楷體"/>
        </w:rPr>
        <w:t>、</w:t>
      </w:r>
      <w:r>
        <w:rPr/>
        <w:t>No  Qualifier</w:t>
      </w:r>
    </w:p>
    <w:p>
      <w:pPr>
        <w:pStyle w:val="BodyText"/>
        <w:spacing w:line="240" w:lineRule="auto" w:before="7"/>
        <w:ind w:left="1018" w:right="93"/>
        <w:jc w:val="left"/>
        <w:rPr>
          <w:rFonts w:ascii="標楷體" w:hAnsi="標楷體" w:cs="標楷體" w:eastAsia="標楷體"/>
        </w:rPr>
      </w:pPr>
      <w:r>
        <w:rPr>
          <w:rFonts w:ascii="標楷體" w:hAnsi="標楷體" w:cs="標楷體" w:eastAsia="標楷體"/>
        </w:rPr>
        <w:t>即可得完整代碼</w:t>
      </w:r>
      <w:r>
        <w:rPr>
          <w:rFonts w:ascii="標楷體" w:hAnsi="標楷體" w:cs="標楷體" w:eastAsia="標楷體"/>
          <w:spacing w:val="-63"/>
        </w:rPr>
        <w:t> </w:t>
      </w:r>
      <w:r>
        <w:rPr/>
        <w:t>02703ZZ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420" w:bottom="980" w:left="1680" w:right="1680"/>
        </w:sectPr>
      </w:pPr>
    </w:p>
    <w:p>
      <w:pPr>
        <w:pStyle w:val="Heading2"/>
        <w:spacing w:line="240" w:lineRule="auto" w:before="9"/>
        <w:ind w:left="298" w:right="654"/>
        <w:jc w:val="left"/>
        <w:rPr>
          <w:rFonts w:ascii="Times New Roman" w:hAnsi="Times New Roman" w:cs="Times New Roman" w:eastAsia="Times New Roman"/>
          <w:b w:val="0"/>
          <w:bCs w:val="0"/>
        </w:rPr>
      </w:pPr>
      <w:bookmarkStart w:name="_bookmark170" w:id="171"/>
      <w:bookmarkEnd w:id="171"/>
      <w:r>
        <w:rPr>
          <w:b w:val="0"/>
          <w:bCs w:val="0"/>
        </w:rPr>
      </w:r>
      <w:r>
        <w:rPr/>
        <w:t>第十八節 繞道</w:t>
      </w:r>
      <w:r>
        <w:rPr>
          <w:rFonts w:ascii="Times New Roman" w:hAnsi="Times New Roman" w:cs="Times New Roman" w:eastAsia="Times New Roman"/>
        </w:rPr>
        <w:t>(Bypass) (Root operation</w:t>
      </w:r>
      <w:r>
        <w:rPr>
          <w:rFonts w:ascii="Times New Roman" w:hAnsi="Times New Roman" w:cs="Times New Roman" w:eastAsia="Times New Roman"/>
          <w:spacing w:val="-8"/>
        </w:rPr>
        <w:t> </w:t>
      </w:r>
      <w:r>
        <w:rPr>
          <w:rFonts w:ascii="Times New Roman" w:hAnsi="Times New Roman" w:cs="Times New Roman" w:eastAsia="Times New Roman"/>
        </w:rPr>
        <w:t>1)</w:t>
      </w:r>
      <w:r>
        <w:rPr>
          <w:rFonts w:ascii="Times New Roman" w:hAnsi="Times New Roman" w:cs="Times New Roman" w:eastAsia="Times New Roman"/>
          <w:b w:val="0"/>
          <w:bCs w:val="0"/>
        </w:rPr>
      </w:r>
    </w:p>
    <w:p>
      <w:pPr>
        <w:pStyle w:val="BodyText"/>
        <w:spacing w:line="240" w:lineRule="auto" w:before="40"/>
        <w:ind w:left="658" w:right="654"/>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658" w:right="654" w:firstLine="420"/>
        <w:jc w:val="left"/>
        <w:rPr>
          <w:rFonts w:ascii="標楷體" w:hAnsi="標楷體" w:cs="標楷體" w:eastAsia="標楷體"/>
        </w:rPr>
      </w:pPr>
      <w:r>
        <w:rPr>
          <w:rFonts w:ascii="標楷體" w:hAnsi="標楷體" w:cs="標楷體" w:eastAsia="標楷體"/>
        </w:rPr>
        <w:t>改變管狀身體部位通行的路徑。</w:t>
      </w:r>
    </w:p>
    <w:p>
      <w:pPr>
        <w:spacing w:line="240" w:lineRule="auto" w:before="0"/>
        <w:rPr>
          <w:rFonts w:ascii="標楷體" w:hAnsi="標楷體" w:cs="標楷體" w:eastAsia="標楷體"/>
          <w:sz w:val="31"/>
          <w:szCs w:val="31"/>
        </w:rPr>
      </w:pPr>
    </w:p>
    <w:p>
      <w:pPr>
        <w:pStyle w:val="BodyText"/>
        <w:spacing w:line="240" w:lineRule="auto"/>
        <w:ind w:left="658" w:right="654"/>
        <w:jc w:val="left"/>
        <w:rPr>
          <w:rFonts w:ascii="標楷體" w:hAnsi="標楷體" w:cs="標楷體" w:eastAsia="標楷體"/>
        </w:rPr>
      </w:pPr>
      <w:r>
        <w:rPr>
          <w:rFonts w:ascii="標楷體" w:hAnsi="標楷體" w:cs="標楷體" w:eastAsia="標楷體"/>
        </w:rPr>
        <w:t>二、常用字詞：</w:t>
      </w:r>
    </w:p>
    <w:p>
      <w:pPr>
        <w:pStyle w:val="BodyText"/>
        <w:spacing w:line="312" w:lineRule="auto" w:before="100"/>
        <w:ind w:left="1109" w:right="5448"/>
        <w:jc w:val="left"/>
      </w:pPr>
      <w:r>
        <w:rPr/>
        <w:t>Anastomosis Construction Ileal</w:t>
      </w:r>
      <w:r>
        <w:rPr>
          <w:spacing w:val="-3"/>
        </w:rPr>
        <w:t> </w:t>
      </w:r>
      <w:r>
        <w:rPr/>
        <w:t>conduit</w:t>
      </w:r>
    </w:p>
    <w:p>
      <w:pPr>
        <w:pStyle w:val="BodyText"/>
        <w:spacing w:line="312" w:lineRule="auto" w:before="4"/>
        <w:ind w:left="1109" w:right="4051"/>
        <w:jc w:val="left"/>
      </w:pPr>
      <w:r>
        <w:rPr/>
        <w:t>Extracranial-intracranial bypass</w:t>
      </w:r>
      <w:r>
        <w:rPr>
          <w:spacing w:val="-9"/>
        </w:rPr>
        <w:t> </w:t>
      </w:r>
      <w:r>
        <w:rPr/>
        <w:t>(EC-IC)</w:t>
      </w:r>
      <w:r>
        <w:rPr/>
        <w:t> Roux-en-Y</w:t>
      </w:r>
      <w:r>
        <w:rPr>
          <w:spacing w:val="-15"/>
        </w:rPr>
        <w:t> </w:t>
      </w:r>
      <w:r>
        <w:rPr/>
        <w:t>operation</w:t>
      </w:r>
    </w:p>
    <w:p>
      <w:pPr>
        <w:pStyle w:val="BodyText"/>
        <w:spacing w:line="240" w:lineRule="auto" w:before="4"/>
        <w:ind w:left="1109" w:right="654"/>
        <w:jc w:val="left"/>
      </w:pPr>
      <w:r>
        <w:rPr/>
        <w:t>Shunt</w:t>
      </w:r>
      <w:r>
        <w:rPr>
          <w:spacing w:val="-4"/>
        </w:rPr>
        <w:t> </w:t>
      </w:r>
      <w:r>
        <w:rPr/>
        <w:t>creation</w:t>
      </w:r>
    </w:p>
    <w:p>
      <w:pPr>
        <w:pStyle w:val="BodyText"/>
        <w:spacing w:line="240" w:lineRule="auto" w:before="84"/>
        <w:ind w:left="1109" w:right="654"/>
        <w:jc w:val="left"/>
      </w:pPr>
      <w:r>
        <w:rPr/>
        <w:t>-stomy</w:t>
      </w:r>
    </w:p>
    <w:p>
      <w:pPr>
        <w:pStyle w:val="BodyText"/>
        <w:spacing w:line="240" w:lineRule="auto" w:before="30"/>
        <w:ind w:left="1078" w:right="654"/>
        <w:jc w:val="left"/>
        <w:rPr>
          <w:rFonts w:ascii="標楷體" w:hAnsi="標楷體" w:cs="標楷體" w:eastAsia="標楷體"/>
        </w:rPr>
      </w:pPr>
      <w:r>
        <w:rPr>
          <w:rFonts w:ascii="標楷體" w:hAnsi="標楷體" w:cs="標楷體" w:eastAsia="標楷體"/>
        </w:rPr>
        <w:t>如：</w:t>
      </w:r>
    </w:p>
    <w:p>
      <w:pPr>
        <w:pStyle w:val="BodyText"/>
        <w:spacing w:line="240" w:lineRule="auto" w:before="100"/>
        <w:ind w:left="658" w:right="654" w:firstLine="180"/>
        <w:jc w:val="left"/>
      </w:pPr>
      <w:r>
        <w:rPr/>
        <w:t>Ileoureterostomy,Tracheostomy,Ureteroneocystostomy,Ventriculovenostomy</w:t>
      </w:r>
    </w:p>
    <w:p>
      <w:pPr>
        <w:spacing w:line="240" w:lineRule="auto" w:before="10"/>
        <w:rPr>
          <w:rFonts w:ascii="Times New Roman" w:hAnsi="Times New Roman" w:cs="Times New Roman" w:eastAsia="Times New Roman"/>
          <w:sz w:val="33"/>
          <w:szCs w:val="33"/>
        </w:rPr>
      </w:pPr>
    </w:p>
    <w:p>
      <w:pPr>
        <w:pStyle w:val="BodyText"/>
        <w:spacing w:line="240" w:lineRule="auto"/>
        <w:ind w:left="658" w:right="654"/>
        <w:jc w:val="left"/>
        <w:rPr>
          <w:rFonts w:ascii="標楷體" w:hAnsi="標楷體" w:cs="標楷體" w:eastAsia="標楷體"/>
        </w:rPr>
      </w:pPr>
      <w:r>
        <w:rPr>
          <w:rFonts w:ascii="標楷體" w:hAnsi="標楷體" w:cs="標楷體" w:eastAsia="標楷體"/>
        </w:rPr>
        <w:t>三、編碼注意事項：</w:t>
      </w:r>
    </w:p>
    <w:p>
      <w:pPr>
        <w:pStyle w:val="BodyText"/>
        <w:spacing w:line="271" w:lineRule="auto" w:before="46"/>
        <w:ind w:left="1262" w:right="602" w:hanging="425"/>
        <w:jc w:val="both"/>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當處置目的是改變管狀身體部位的路徑，編碼於手術方式</w:t>
      </w:r>
      <w:r>
        <w:rPr>
          <w:rFonts w:ascii="標楷體" w:hAnsi="標楷體" w:cs="標楷體" w:eastAsia="標楷體"/>
          <w:spacing w:val="-71"/>
        </w:rPr>
        <w:t> </w:t>
      </w:r>
      <w:r>
        <w:rPr/>
        <w:t>Bypass</w:t>
      </w:r>
      <w:r>
        <w:rPr>
          <w:rFonts w:ascii="標楷體" w:hAnsi="標楷體" w:cs="標楷體" w:eastAsia="標楷體"/>
        </w:rPr>
        <w:t>（繞 道）。</w:t>
      </w:r>
    </w:p>
    <w:p>
      <w:pPr>
        <w:pStyle w:val="BodyText"/>
        <w:spacing w:line="271" w:lineRule="auto" w:before="14"/>
        <w:ind w:left="1262" w:right="606" w:hanging="425"/>
        <w:jc w:val="both"/>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繞道手術範圍包括正常路徑如冠狀動脈的繞道手術，及非正常路徑如</w:t>
      </w:r>
      <w:r>
        <w:rPr>
          <w:rFonts w:ascii="標楷體" w:hAnsi="標楷體" w:cs="標楷體" w:eastAsia="標楷體"/>
          <w:spacing w:val="-103"/>
        </w:rPr>
        <w:t> </w:t>
      </w:r>
      <w:r>
        <w:rPr>
          <w:rFonts w:ascii="標楷體" w:hAnsi="標楷體" w:cs="標楷體" w:eastAsia="標楷體"/>
          <w:spacing w:val="-103"/>
        </w:rPr>
      </w:r>
      <w:r>
        <w:rPr>
          <w:rFonts w:ascii="標楷體" w:hAnsi="標楷體" w:cs="標楷體" w:eastAsia="標楷體"/>
        </w:rPr>
        <w:t>結腸造口術。</w:t>
      </w:r>
    </w:p>
    <w:p>
      <w:pPr>
        <w:pStyle w:val="BodyText"/>
        <w:spacing w:line="271" w:lineRule="auto" w:before="14"/>
        <w:ind w:left="1262" w:right="525" w:hanging="425"/>
        <w:jc w:val="both"/>
        <w:rPr>
          <w:rFonts w:ascii="標楷體" w:hAnsi="標楷體" w:cs="標楷體" w:eastAsia="標楷體"/>
        </w:rPr>
      </w:pPr>
      <w:r>
        <w:rPr/>
        <w:t>(</w:t>
      </w:r>
      <w:r>
        <w:rPr>
          <w:rFonts w:ascii="標楷體" w:hAnsi="標楷體" w:cs="標楷體" w:eastAsia="標楷體"/>
        </w:rPr>
        <w:t>三</w:t>
      </w:r>
      <w:r>
        <w:rPr/>
        <w:t>)</w:t>
      </w:r>
      <w:r>
        <w:rPr>
          <w:rFonts w:ascii="標楷體" w:hAnsi="標楷體" w:cs="標楷體" w:eastAsia="標楷體"/>
        </w:rPr>
        <w:t>繞道處置應依據管狀身體部位的流動方向來編碼；繞道的起點以第 </w:t>
      </w:r>
      <w:r>
        <w:rPr/>
        <w:t>4</w:t>
      </w:r>
      <w:r>
        <w:rPr>
          <w:spacing w:val="-40"/>
        </w:rPr>
        <w:t> </w:t>
      </w:r>
      <w:r>
        <w:rPr>
          <w:rFonts w:ascii="標楷體" w:hAnsi="標楷體" w:cs="標楷體" w:eastAsia="標楷體"/>
        </w:rPr>
        <w:t>位碼身體部位</w:t>
      </w:r>
      <w:r>
        <w:rPr/>
        <w:t>(Body</w:t>
      </w:r>
      <w:r>
        <w:rPr>
          <w:spacing w:val="-5"/>
        </w:rPr>
        <w:t> </w:t>
      </w:r>
      <w:r>
        <w:rPr>
          <w:spacing w:val="-8"/>
        </w:rPr>
        <w:t>part)</w:t>
      </w:r>
      <w:r>
        <w:rPr>
          <w:rFonts w:ascii="標楷體" w:hAnsi="標楷體" w:cs="標楷體" w:eastAsia="標楷體"/>
          <w:spacing w:val="-8"/>
        </w:rPr>
        <w:t>表示，繞道的終點以第</w:t>
      </w:r>
      <w:r>
        <w:rPr>
          <w:rFonts w:ascii="標楷體" w:hAnsi="標楷體" w:cs="標楷體" w:eastAsia="標楷體"/>
          <w:spacing w:val="-72"/>
        </w:rPr>
        <w:t> </w:t>
      </w:r>
      <w:r>
        <w:rPr/>
        <w:t>7</w:t>
      </w:r>
      <w:r>
        <w:rPr>
          <w:spacing w:val="-12"/>
        </w:rPr>
        <w:t> </w:t>
      </w:r>
      <w:r>
        <w:rPr>
          <w:rFonts w:ascii="標楷體" w:hAnsi="標楷體" w:cs="標楷體" w:eastAsia="標楷體"/>
        </w:rPr>
        <w:t>位碼修飾詞</w:t>
      </w:r>
      <w:r>
        <w:rPr/>
        <w:t>(Qualifier) </w:t>
      </w:r>
      <w:r>
        <w:rPr>
          <w:rFonts w:ascii="標楷體" w:hAnsi="標楷體" w:cs="標楷體" w:eastAsia="標楷體"/>
          <w:spacing w:val="-3"/>
        </w:rPr>
        <w:t>表示。例如：胃到空腸的繞道，胃</w:t>
      </w:r>
      <w:r>
        <w:rPr>
          <w:spacing w:val="-3"/>
        </w:rPr>
        <w:t>(</w:t>
      </w:r>
      <w:r>
        <w:rPr>
          <w:rFonts w:ascii="標楷體" w:hAnsi="標楷體" w:cs="標楷體" w:eastAsia="標楷體"/>
          <w:spacing w:val="-3"/>
        </w:rPr>
        <w:t>起點</w:t>
      </w:r>
      <w:r>
        <w:rPr>
          <w:spacing w:val="-3"/>
        </w:rPr>
        <w:t>)</w:t>
      </w:r>
      <w:r>
        <w:rPr>
          <w:rFonts w:ascii="標楷體" w:hAnsi="標楷體" w:cs="標楷體" w:eastAsia="標楷體"/>
          <w:spacing w:val="-3"/>
        </w:rPr>
        <w:t>為身體部位</w:t>
      </w:r>
      <w:r>
        <w:rPr>
          <w:spacing w:val="-3"/>
        </w:rPr>
        <w:t>(Body</w:t>
      </w:r>
      <w:r>
        <w:rPr>
          <w:spacing w:val="7"/>
        </w:rPr>
        <w:t> </w:t>
      </w:r>
      <w:r>
        <w:rPr>
          <w:spacing w:val="-3"/>
        </w:rPr>
        <w:t>part)</w:t>
      </w:r>
      <w:r>
        <w:rPr>
          <w:rFonts w:ascii="標楷體" w:hAnsi="標楷體" w:cs="標楷體" w:eastAsia="標楷體"/>
          <w:spacing w:val="-3"/>
        </w:rPr>
        <w:t>，空腸</w:t>
      </w:r>
      <w:r>
        <w:rPr>
          <w:rFonts w:ascii="標楷體" w:hAnsi="標楷體" w:cs="標楷體" w:eastAsia="標楷體"/>
        </w:rPr>
        <w:t> </w:t>
      </w:r>
      <w:r>
        <w:rPr/>
        <w:t>(</w:t>
      </w:r>
      <w:r>
        <w:rPr>
          <w:rFonts w:ascii="標楷體" w:hAnsi="標楷體" w:cs="標楷體" w:eastAsia="標楷體"/>
        </w:rPr>
        <w:t>終點</w:t>
      </w:r>
      <w:r>
        <w:rPr/>
        <w:t>)</w:t>
      </w:r>
      <w:r>
        <w:rPr>
          <w:rFonts w:ascii="標楷體" w:hAnsi="標楷體" w:cs="標楷體" w:eastAsia="標楷體"/>
        </w:rPr>
        <w:t>為修飾詞</w:t>
      </w:r>
      <w:r>
        <w:rPr/>
        <w:t>(Qualifier)</w:t>
      </w:r>
      <w:r>
        <w:rPr>
          <w:rFonts w:ascii="標楷體" w:hAnsi="標楷體" w:cs="標楷體" w:eastAsia="標楷體"/>
        </w:rPr>
        <w:t>。</w:t>
      </w:r>
    </w:p>
    <w:p>
      <w:pPr>
        <w:pStyle w:val="BodyText"/>
        <w:spacing w:line="273" w:lineRule="auto" w:before="7"/>
        <w:ind w:left="1262" w:right="603" w:hanging="425"/>
        <w:jc w:val="both"/>
        <w:rPr>
          <w:rFonts w:ascii="標楷體" w:hAnsi="標楷體" w:cs="標楷體" w:eastAsia="標楷體"/>
        </w:rPr>
      </w:pPr>
      <w:r>
        <w:rPr/>
        <w:t>(</w:t>
      </w:r>
      <w:r>
        <w:rPr>
          <w:rFonts w:ascii="標楷體" w:hAnsi="標楷體" w:cs="標楷體" w:eastAsia="標楷體"/>
        </w:rPr>
        <w:t>四</w:t>
      </w:r>
      <w:r>
        <w:rPr/>
        <w:t>)</w:t>
      </w:r>
      <w:r>
        <w:rPr>
          <w:rFonts w:ascii="標楷體" w:hAnsi="標楷體" w:cs="標楷體" w:eastAsia="標楷體"/>
        </w:rPr>
        <w:t>冠狀動脈繞道手術第</w:t>
      </w:r>
      <w:r>
        <w:rPr>
          <w:rFonts w:ascii="標楷體" w:hAnsi="標楷體" w:cs="標楷體" w:eastAsia="標楷體"/>
          <w:spacing w:val="-50"/>
        </w:rPr>
        <w:t> </w:t>
      </w:r>
      <w:r>
        <w:rPr/>
        <w:t>4</w:t>
      </w:r>
      <w:r>
        <w:rPr>
          <w:spacing w:val="9"/>
        </w:rPr>
        <w:t> </w:t>
      </w:r>
      <w:r>
        <w:rPr>
          <w:rFonts w:ascii="標楷體" w:hAnsi="標楷體" w:cs="標楷體" w:eastAsia="標楷體"/>
        </w:rPr>
        <w:t>位碼身體部位表示執行冠狀動脈繞道的數量， 而冠狀動脈執行數量是指被治療的部位數量，而非指冠狀動脈條數或 冠狀動脈之解剖學名。第</w:t>
      </w:r>
      <w:r>
        <w:rPr>
          <w:rFonts w:ascii="標楷體" w:hAnsi="標楷體" w:cs="標楷體" w:eastAsia="標楷體"/>
          <w:spacing w:val="-60"/>
        </w:rPr>
        <w:t> </w:t>
      </w:r>
      <w:r>
        <w:rPr/>
        <w:t>7 </w:t>
      </w:r>
      <w:r>
        <w:rPr>
          <w:rFonts w:ascii="標楷體" w:hAnsi="標楷體" w:cs="標楷體" w:eastAsia="標楷體"/>
        </w:rPr>
        <w:t>位碼修飾詞則表示新的血流來源。</w:t>
      </w:r>
    </w:p>
    <w:p>
      <w:pPr>
        <w:pStyle w:val="BodyText"/>
        <w:spacing w:line="271" w:lineRule="auto" w:before="4"/>
        <w:ind w:left="1262" w:right="603" w:hanging="425"/>
        <w:jc w:val="both"/>
        <w:rPr>
          <w:rFonts w:ascii="標楷體" w:hAnsi="標楷體" w:cs="標楷體" w:eastAsia="標楷體"/>
        </w:rPr>
      </w:pPr>
      <w:r>
        <w:rPr/>
        <w:t>(</w:t>
      </w:r>
      <w:r>
        <w:rPr>
          <w:rFonts w:ascii="標楷體" w:hAnsi="標楷體" w:cs="標楷體" w:eastAsia="標楷體"/>
        </w:rPr>
        <w:t>五</w:t>
      </w:r>
      <w:r>
        <w:rPr/>
        <w:t>)</w:t>
      </w:r>
      <w:r>
        <w:rPr>
          <w:rFonts w:ascii="標楷體" w:hAnsi="標楷體" w:cs="標楷體" w:eastAsia="標楷體"/>
        </w:rPr>
        <w:t>若執行多條冠狀動脈繞道手術，若使用不同的裝置物或來自不同的起</w:t>
      </w:r>
      <w:r>
        <w:rPr>
          <w:rFonts w:ascii="標楷體" w:hAnsi="標楷體" w:cs="標楷體" w:eastAsia="標楷體"/>
          <w:spacing w:val="-101"/>
        </w:rPr>
        <w:t> </w:t>
      </w:r>
      <w:r>
        <w:rPr>
          <w:rFonts w:ascii="標楷體" w:hAnsi="標楷體" w:cs="標楷體" w:eastAsia="標楷體"/>
          <w:spacing w:val="-101"/>
        </w:rPr>
      </w:r>
      <w:r>
        <w:rPr>
          <w:rFonts w:ascii="標楷體" w:hAnsi="標楷體" w:cs="標楷體" w:eastAsia="標楷體"/>
        </w:rPr>
        <w:t>點時，應分開編碼。</w:t>
      </w:r>
    </w:p>
    <w:p>
      <w:pPr>
        <w:spacing w:line="240" w:lineRule="auto" w:before="8"/>
        <w:rPr>
          <w:rFonts w:ascii="標楷體" w:hAnsi="標楷體" w:cs="標楷體" w:eastAsia="標楷體"/>
          <w:sz w:val="28"/>
          <w:szCs w:val="28"/>
        </w:rPr>
      </w:pPr>
    </w:p>
    <w:p>
      <w:pPr>
        <w:pStyle w:val="BodyText"/>
        <w:spacing w:line="240" w:lineRule="auto"/>
        <w:ind w:left="658" w:right="654"/>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838" w:right="654"/>
        <w:jc w:val="left"/>
      </w:pPr>
      <w:r>
        <w:rPr/>
        <w:t>Aortocoronary bypass, right great saphenous vein to LAD,</w:t>
      </w:r>
      <w:r>
        <w:rPr>
          <w:spacing w:val="-15"/>
        </w:rPr>
        <w:t> </w:t>
      </w:r>
      <w:r>
        <w:rPr/>
        <w:t>open</w:t>
      </w:r>
    </w:p>
    <w:p>
      <w:pPr>
        <w:pStyle w:val="BodyText"/>
        <w:spacing w:line="240" w:lineRule="auto" w:before="30"/>
        <w:ind w:left="838" w:right="654"/>
        <w:jc w:val="left"/>
      </w:pPr>
      <w:r>
        <w:rPr>
          <w:rFonts w:ascii="標楷體" w:hAnsi="標楷體" w:cs="標楷體" w:eastAsia="標楷體"/>
        </w:rPr>
        <w:t>代碼：</w:t>
      </w:r>
      <w:r>
        <w:rPr/>
        <w:t>021009W</w:t>
      </w:r>
    </w:p>
    <w:p>
      <w:pPr>
        <w:spacing w:line="240" w:lineRule="auto" w:before="10"/>
        <w:rPr>
          <w:rFonts w:ascii="Times New Roman" w:hAnsi="Times New Roman" w:cs="Times New Roman" w:eastAsia="Times New Roman"/>
          <w:sz w:val="4"/>
          <w:szCs w:val="4"/>
        </w:rPr>
      </w:pPr>
    </w:p>
    <w:tbl>
      <w:tblPr>
        <w:tblW w:w="0" w:type="auto"/>
        <w:jc w:val="left"/>
        <w:tblInd w:w="113" w:type="dxa"/>
        <w:tblLayout w:type="fixed"/>
        <w:tblCellMar>
          <w:top w:w="0" w:type="dxa"/>
          <w:left w:w="0" w:type="dxa"/>
          <w:bottom w:w="0" w:type="dxa"/>
          <w:right w:w="0" w:type="dxa"/>
        </w:tblCellMar>
        <w:tblLook w:val="01E0"/>
      </w:tblPr>
      <w:tblGrid>
        <w:gridCol w:w="1094"/>
        <w:gridCol w:w="1426"/>
        <w:gridCol w:w="1440"/>
        <w:gridCol w:w="1260"/>
        <w:gridCol w:w="1080"/>
        <w:gridCol w:w="1426"/>
        <w:gridCol w:w="1095"/>
      </w:tblGrid>
      <w:tr>
        <w:trPr>
          <w:trHeight w:val="730" w:hRule="exact"/>
        </w:trPr>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Section</w:t>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70"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170"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Root</w:t>
            </w:r>
            <w:r>
              <w:rPr>
                <w:rFonts w:ascii="Times New Roman"/>
                <w:spacing w:val="-1"/>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66"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266"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3"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93" w:right="0"/>
              <w:jc w:val="left"/>
              <w:rPr>
                <w:rFonts w:ascii="Times New Roman" w:hAnsi="Times New Roman" w:cs="Times New Roman" w:eastAsia="Times New Roman"/>
                <w:sz w:val="20"/>
                <w:szCs w:val="20"/>
              </w:rPr>
            </w:pPr>
            <w:r>
              <w:rPr>
                <w:rFonts w:ascii="Times New Roman"/>
                <w:sz w:val="20"/>
              </w:rPr>
              <w:t>Approach</w:t>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Device</w:t>
            </w:r>
          </w:p>
        </w:tc>
        <w:tc>
          <w:tcPr>
            <w:tcW w:w="10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0" w:right="0" w:hanging="77"/>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80" w:right="0"/>
              <w:jc w:val="left"/>
              <w:rPr>
                <w:rFonts w:ascii="Times New Roman" w:hAnsi="Times New Roman" w:cs="Times New Roman" w:eastAsia="Times New Roman"/>
                <w:sz w:val="20"/>
                <w:szCs w:val="20"/>
              </w:rPr>
            </w:pPr>
            <w:r>
              <w:rPr>
                <w:rFonts w:ascii="Times New Roman"/>
                <w:sz w:val="20"/>
              </w:rPr>
              <w:t>Qualifier</w:t>
            </w:r>
          </w:p>
        </w:tc>
      </w:tr>
      <w:tr>
        <w:trPr>
          <w:trHeight w:val="1090" w:hRule="exact"/>
        </w:trPr>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Medical</w:t>
            </w:r>
          </w:p>
          <w:p>
            <w:pPr>
              <w:pStyle w:val="TableParagraph"/>
              <w:spacing w:line="360" w:lineRule="atLeast"/>
              <w:ind w:left="211" w:right="211" w:firstLine="1"/>
              <w:jc w:val="center"/>
              <w:rPr>
                <w:rFonts w:ascii="Times New Roman" w:hAnsi="Times New Roman" w:cs="Times New Roman" w:eastAsia="Times New Roman"/>
                <w:sz w:val="20"/>
                <w:szCs w:val="20"/>
              </w:rPr>
            </w:pPr>
            <w:r>
              <w:rPr>
                <w:rFonts w:ascii="Times New Roman"/>
                <w:sz w:val="20"/>
              </w:rPr>
              <w:t>and</w:t>
            </w:r>
            <w:r>
              <w:rPr>
                <w:rFonts w:ascii="Times New Roman"/>
                <w:w w:val="99"/>
                <w:sz w:val="20"/>
              </w:rPr>
              <w:t> </w:t>
            </w:r>
            <w:r>
              <w:rPr>
                <w:rFonts w:ascii="Times New Roman"/>
                <w:spacing w:val="-1"/>
                <w:sz w:val="20"/>
              </w:rPr>
              <w:t>Surgical</w:t>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67" w:right="168" w:firstLine="148"/>
              <w:jc w:val="left"/>
              <w:rPr>
                <w:rFonts w:ascii="Times New Roman" w:hAnsi="Times New Roman" w:cs="Times New Roman" w:eastAsia="Times New Roman"/>
                <w:sz w:val="20"/>
                <w:szCs w:val="20"/>
              </w:rPr>
            </w:pPr>
            <w:r>
              <w:rPr>
                <w:rFonts w:ascii="Times New Roman"/>
                <w:sz w:val="20"/>
              </w:rPr>
              <w:t>Heart</w:t>
            </w:r>
            <w:r>
              <w:rPr>
                <w:rFonts w:ascii="Times New Roman"/>
                <w:spacing w:val="-3"/>
                <w:sz w:val="20"/>
              </w:rPr>
              <w:t> </w:t>
            </w:r>
            <w:r>
              <w:rPr>
                <w:rFonts w:ascii="Times New Roman"/>
                <w:sz w:val="20"/>
              </w:rPr>
              <w:t>and</w:t>
            </w:r>
            <w:r>
              <w:rPr>
                <w:rFonts w:ascii="Times New Roman"/>
                <w:w w:val="99"/>
                <w:sz w:val="20"/>
              </w:rPr>
              <w:t> </w:t>
            </w:r>
            <w:r>
              <w:rPr>
                <w:rFonts w:ascii="Times New Roman"/>
                <w:sz w:val="20"/>
              </w:rPr>
              <w:t>Great</w:t>
            </w:r>
            <w:r>
              <w:rPr>
                <w:rFonts w:ascii="Times New Roman"/>
                <w:spacing w:val="-3"/>
                <w:sz w:val="20"/>
              </w:rPr>
              <w:t> </w:t>
            </w:r>
            <w:r>
              <w:rPr>
                <w:rFonts w:ascii="Times New Roman"/>
                <w:spacing w:val="-4"/>
                <w:sz w:val="20"/>
              </w:rPr>
              <w:t>Vessels</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24" w:right="0"/>
              <w:jc w:val="left"/>
              <w:rPr>
                <w:rFonts w:ascii="Times New Roman" w:hAnsi="Times New Roman" w:cs="Times New Roman" w:eastAsia="Times New Roman"/>
                <w:sz w:val="20"/>
                <w:szCs w:val="20"/>
              </w:rPr>
            </w:pPr>
            <w:r>
              <w:rPr>
                <w:rFonts w:ascii="Times New Roman"/>
                <w:sz w:val="20"/>
              </w:rPr>
              <w:t>Bypass</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Coronary</w:t>
            </w:r>
          </w:p>
          <w:p>
            <w:pPr>
              <w:pStyle w:val="TableParagraph"/>
              <w:spacing w:line="360" w:lineRule="atLeast"/>
              <w:ind w:left="153" w:right="155"/>
              <w:jc w:val="center"/>
              <w:rPr>
                <w:rFonts w:ascii="Times New Roman" w:hAnsi="Times New Roman" w:cs="Times New Roman" w:eastAsia="Times New Roman"/>
                <w:sz w:val="20"/>
                <w:szCs w:val="20"/>
              </w:rPr>
            </w:pPr>
            <w:r>
              <w:rPr>
                <w:rFonts w:ascii="Times New Roman"/>
                <w:spacing w:val="-3"/>
                <w:sz w:val="20"/>
              </w:rPr>
              <w:t>Artery,</w:t>
            </w:r>
            <w:r>
              <w:rPr>
                <w:rFonts w:ascii="Times New Roman"/>
                <w:spacing w:val="1"/>
                <w:sz w:val="20"/>
              </w:rPr>
              <w:t> </w:t>
            </w:r>
            <w:r>
              <w:rPr>
                <w:rFonts w:ascii="Times New Roman"/>
                <w:sz w:val="20"/>
              </w:rPr>
              <w:t>One</w:t>
            </w:r>
            <w:r>
              <w:rPr>
                <w:rFonts w:ascii="Times New Roman"/>
                <w:w w:val="99"/>
                <w:sz w:val="20"/>
              </w:rPr>
              <w:t> </w:t>
            </w:r>
            <w:r>
              <w:rPr>
                <w:rFonts w:ascii="Times New Roman"/>
                <w:sz w:val="20"/>
              </w:rPr>
              <w:t>Site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16" w:right="0"/>
              <w:jc w:val="left"/>
              <w:rPr>
                <w:rFonts w:ascii="Times New Roman" w:hAnsi="Times New Roman" w:cs="Times New Roman" w:eastAsia="Times New Roman"/>
                <w:sz w:val="20"/>
                <w:szCs w:val="20"/>
              </w:rPr>
            </w:pPr>
            <w:r>
              <w:rPr>
                <w:rFonts w:ascii="Times New Roman"/>
                <w:sz w:val="20"/>
              </w:rPr>
              <w:t>Open</w:t>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31" w:right="135" w:firstLine="110"/>
              <w:jc w:val="left"/>
              <w:rPr>
                <w:rFonts w:ascii="Times New Roman" w:hAnsi="Times New Roman" w:cs="Times New Roman" w:eastAsia="Times New Roman"/>
                <w:sz w:val="20"/>
                <w:szCs w:val="20"/>
              </w:rPr>
            </w:pPr>
            <w:r>
              <w:rPr>
                <w:rFonts w:ascii="Times New Roman"/>
                <w:sz w:val="20"/>
              </w:rPr>
              <w:t>Autologous</w:t>
            </w:r>
            <w:r>
              <w:rPr>
                <w:rFonts w:ascii="Times New Roman"/>
                <w:w w:val="99"/>
                <w:sz w:val="20"/>
              </w:rPr>
              <w:t> </w:t>
            </w:r>
            <w:r>
              <w:rPr>
                <w:rFonts w:ascii="Times New Roman"/>
                <w:spacing w:val="-5"/>
                <w:sz w:val="20"/>
              </w:rPr>
              <w:t>Venous</w:t>
            </w:r>
            <w:r>
              <w:rPr>
                <w:rFonts w:ascii="Times New Roman"/>
                <w:spacing w:val="-11"/>
                <w:sz w:val="20"/>
              </w:rPr>
              <w:t> </w:t>
            </w:r>
            <w:r>
              <w:rPr>
                <w:rFonts w:ascii="Times New Roman"/>
                <w:sz w:val="20"/>
              </w:rPr>
              <w:t>Tissue</w:t>
            </w:r>
          </w:p>
        </w:tc>
        <w:tc>
          <w:tcPr>
            <w:tcW w:w="10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14" w:right="0"/>
              <w:jc w:val="left"/>
              <w:rPr>
                <w:rFonts w:ascii="Times New Roman" w:hAnsi="Times New Roman" w:cs="Times New Roman" w:eastAsia="Times New Roman"/>
                <w:sz w:val="20"/>
                <w:szCs w:val="20"/>
              </w:rPr>
            </w:pPr>
            <w:r>
              <w:rPr>
                <w:rFonts w:ascii="Times New Roman"/>
                <w:sz w:val="20"/>
              </w:rPr>
              <w:t>Aorta</w:t>
            </w:r>
          </w:p>
        </w:tc>
      </w:tr>
      <w:tr>
        <w:trPr>
          <w:trHeight w:val="372" w:hRule="exact"/>
        </w:trPr>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2</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9</w:t>
            </w:r>
          </w:p>
        </w:tc>
        <w:tc>
          <w:tcPr>
            <w:tcW w:w="10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1" w:right="0"/>
              <w:jc w:val="center"/>
              <w:rPr>
                <w:rFonts w:ascii="Times New Roman" w:hAnsi="Times New Roman" w:cs="Times New Roman" w:eastAsia="Times New Roman"/>
                <w:sz w:val="24"/>
                <w:szCs w:val="24"/>
              </w:rPr>
            </w:pPr>
            <w:r>
              <w:rPr>
                <w:rFonts w:ascii="Times New Roman"/>
                <w:sz w:val="24"/>
              </w:rPr>
              <w:t>W</w:t>
            </w:r>
          </w:p>
        </w:tc>
      </w:tr>
    </w:tbl>
    <w:p>
      <w:pPr>
        <w:spacing w:after="0" w:line="240" w:lineRule="auto"/>
        <w:jc w:val="center"/>
        <w:rPr>
          <w:rFonts w:ascii="Times New Roman" w:hAnsi="Times New Roman" w:cs="Times New Roman" w:eastAsia="Times New Roman"/>
          <w:sz w:val="24"/>
          <w:szCs w:val="24"/>
        </w:rPr>
        <w:sectPr>
          <w:pgSz w:w="11910" w:h="16840"/>
          <w:pgMar w:header="0" w:footer="729" w:top="1400" w:bottom="980" w:left="1500" w:right="1340"/>
        </w:sectPr>
      </w:pPr>
    </w:p>
    <w:p>
      <w:pPr>
        <w:pStyle w:val="BodyText"/>
        <w:spacing w:line="240" w:lineRule="auto" w:before="7"/>
        <w:ind w:left="298" w:right="93"/>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478" w:right="93"/>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72"/>
        </w:rPr>
        <w:t> </w:t>
      </w:r>
      <w:r>
        <w:rPr/>
        <w:t>Bypass</w:t>
      </w:r>
      <w:r>
        <w:rPr>
          <w:spacing w:val="-11"/>
        </w:rPr>
        <w:t> </w:t>
      </w:r>
      <w:r>
        <w:rPr>
          <w:rFonts w:ascii="標楷體" w:hAnsi="標楷體" w:cs="標楷體" w:eastAsia="標楷體"/>
          <w:spacing w:val="-17"/>
        </w:rPr>
        <w:t>索引，依序查閱</w:t>
      </w:r>
      <w:r>
        <w:rPr>
          <w:rFonts w:ascii="標楷體" w:hAnsi="標楷體" w:cs="標楷體" w:eastAsia="標楷體"/>
          <w:spacing w:val="-72"/>
        </w:rPr>
        <w:t> </w:t>
      </w:r>
      <w:r>
        <w:rPr>
          <w:spacing w:val="-13"/>
        </w:rPr>
        <w:t>Artery</w:t>
      </w:r>
      <w:r>
        <w:rPr>
          <w:rFonts w:ascii="標楷體" w:hAnsi="標楷體" w:cs="標楷體" w:eastAsia="標楷體"/>
          <w:spacing w:val="-13"/>
        </w:rPr>
        <w:t>、</w:t>
      </w:r>
      <w:r>
        <w:rPr>
          <w:spacing w:val="-13"/>
        </w:rPr>
        <w:t>Coronary</w:t>
      </w:r>
      <w:r>
        <w:rPr>
          <w:rFonts w:ascii="標楷體" w:hAnsi="標楷體" w:cs="標楷體" w:eastAsia="標楷體"/>
          <w:spacing w:val="-13"/>
        </w:rPr>
        <w:t>、</w:t>
      </w:r>
      <w:r>
        <w:rPr>
          <w:spacing w:val="-13"/>
        </w:rPr>
        <w:t>One</w:t>
      </w:r>
      <w:r>
        <w:rPr>
          <w:spacing w:val="-2"/>
        </w:rPr>
        <w:t> </w:t>
      </w:r>
      <w:r>
        <w:rPr/>
        <w:t>Site</w:t>
      </w:r>
      <w:r>
        <w:rPr>
          <w:spacing w:val="-13"/>
        </w:rPr>
        <w:t> </w:t>
      </w:r>
      <w:r>
        <w:rPr>
          <w:rFonts w:ascii="標楷體" w:hAnsi="標楷體" w:cs="標楷體" w:eastAsia="標楷體"/>
        </w:rPr>
        <w:t>可得代碼</w:t>
      </w:r>
      <w:r>
        <w:rPr>
          <w:rFonts w:ascii="標楷體" w:hAnsi="標楷體" w:cs="標楷體" w:eastAsia="標楷體"/>
          <w:spacing w:val="-72"/>
        </w:rPr>
        <w:t> </w:t>
      </w:r>
      <w:r>
        <w:rPr>
          <w:spacing w:val="-12"/>
        </w:rPr>
        <w:t>0210</w:t>
      </w:r>
      <w:r>
        <w:rPr>
          <w:rFonts w:ascii="標楷體" w:hAnsi="標楷體" w:cs="標楷體" w:eastAsia="標楷體"/>
          <w:spacing w:val="-12"/>
        </w:rPr>
        <w:t>。</w:t>
      </w:r>
      <w:r>
        <w:rPr>
          <w:rFonts w:ascii="標楷體" w:hAnsi="標楷體" w:cs="標楷體" w:eastAsia="標楷體"/>
        </w:rPr>
        <w:t> </w:t>
      </w:r>
      <w:r>
        <w:rPr/>
        <w:t>2.</w:t>
      </w:r>
      <w:r>
        <w:rPr>
          <w:rFonts w:ascii="標楷體" w:hAnsi="標楷體" w:cs="標楷體" w:eastAsia="標楷體"/>
        </w:rPr>
        <w:t>再查閱表格</w:t>
      </w:r>
      <w:r>
        <w:rPr>
          <w:rFonts w:ascii="標楷體" w:hAnsi="標楷體" w:cs="標楷體" w:eastAsia="標楷體"/>
          <w:spacing w:val="-67"/>
        </w:rPr>
        <w:t> </w:t>
      </w:r>
      <w:r>
        <w:rPr/>
        <w:t>0210</w:t>
      </w:r>
      <w:r>
        <w:rPr>
          <w:rFonts w:ascii="標楷體" w:hAnsi="標楷體" w:cs="標楷體" w:eastAsia="標楷體"/>
        </w:rPr>
        <w:t>，依序查閱</w:t>
      </w:r>
      <w:r>
        <w:rPr>
          <w:rFonts w:ascii="標楷體" w:hAnsi="標楷體" w:cs="標楷體" w:eastAsia="標楷體"/>
          <w:spacing w:val="-67"/>
        </w:rPr>
        <w:t> </w:t>
      </w:r>
      <w:r>
        <w:rPr/>
        <w:t>Open</w:t>
      </w:r>
      <w:r>
        <w:rPr>
          <w:rFonts w:ascii="標楷體" w:hAnsi="標楷體" w:cs="標楷體" w:eastAsia="標楷體"/>
        </w:rPr>
        <w:t>、</w:t>
      </w:r>
      <w:r>
        <w:rPr/>
        <w:t>Autologous</w:t>
      </w:r>
      <w:r>
        <w:rPr>
          <w:spacing w:val="-12"/>
        </w:rPr>
        <w:t> </w:t>
      </w:r>
      <w:r>
        <w:rPr>
          <w:spacing w:val="-5"/>
        </w:rPr>
        <w:t>Venous</w:t>
      </w:r>
      <w:r>
        <w:rPr>
          <w:spacing w:val="-12"/>
        </w:rPr>
        <w:t> </w:t>
      </w:r>
      <w:r>
        <w:rPr/>
        <w:t>Tissue</w:t>
      </w:r>
      <w:r>
        <w:rPr>
          <w:rFonts w:ascii="標楷體" w:hAnsi="標楷體" w:cs="標楷體" w:eastAsia="標楷體"/>
        </w:rPr>
        <w:t>、</w:t>
      </w:r>
      <w:r>
        <w:rPr/>
        <w:t>Aorta</w:t>
      </w:r>
      <w:r>
        <w:rPr>
          <w:spacing w:val="-6"/>
        </w:rPr>
        <w:t> </w:t>
      </w:r>
      <w:r>
        <w:rPr>
          <w:rFonts w:ascii="標楷體" w:hAnsi="標楷體" w:cs="標楷體" w:eastAsia="標楷體"/>
        </w:rPr>
        <w:t>即可</w:t>
      </w:r>
    </w:p>
    <w:p>
      <w:pPr>
        <w:pStyle w:val="BodyText"/>
        <w:spacing w:line="271" w:lineRule="auto" w:before="7"/>
        <w:ind w:left="658" w:right="93" w:firstLine="180"/>
        <w:jc w:val="left"/>
        <w:rPr>
          <w:rFonts w:ascii="標楷體" w:hAnsi="標楷體" w:cs="標楷體" w:eastAsia="標楷體"/>
        </w:rPr>
      </w:pPr>
      <w:r>
        <w:rPr>
          <w:rFonts w:ascii="標楷體" w:hAnsi="標楷體" w:cs="標楷體" w:eastAsia="標楷體"/>
        </w:rPr>
        <w:t>得完整代碼</w:t>
      </w:r>
      <w:r>
        <w:rPr>
          <w:rFonts w:ascii="標楷體" w:hAnsi="標楷體" w:cs="標楷體" w:eastAsia="標楷體"/>
          <w:spacing w:val="-60"/>
        </w:rPr>
        <w:t> </w:t>
      </w:r>
      <w:r>
        <w:rPr/>
        <w:t>021009W</w:t>
      </w:r>
      <w:r>
        <w:rPr>
          <w:rFonts w:ascii="標楷體" w:hAnsi="標楷體" w:cs="標楷體" w:eastAsia="標楷體"/>
        </w:rPr>
        <w:t>。 </w:t>
      </w:r>
      <w:r>
        <w:rPr>
          <w:rFonts w:ascii="標楷體" w:hAnsi="標楷體" w:cs="標楷體" w:eastAsia="標楷體"/>
          <w:spacing w:val="-2"/>
        </w:rPr>
        <w:t>備註：冠狀動脈行繞道手術時，取隱靜脈作為移植之用時，切除隱靜脈應</w:t>
      </w:r>
    </w:p>
    <w:p>
      <w:pPr>
        <w:pStyle w:val="BodyText"/>
        <w:spacing w:line="240" w:lineRule="auto" w:before="14"/>
        <w:ind w:left="1198" w:right="93"/>
        <w:jc w:val="left"/>
        <w:rPr>
          <w:rFonts w:ascii="標楷體" w:hAnsi="標楷體" w:cs="標楷體" w:eastAsia="標楷體"/>
        </w:rPr>
      </w:pPr>
      <w:r>
        <w:rPr>
          <w:rFonts w:ascii="標楷體" w:hAnsi="標楷體" w:cs="標楷體" w:eastAsia="標楷體"/>
        </w:rPr>
        <w:t>另外編碼。</w:t>
      </w:r>
    </w:p>
    <w:p>
      <w:pPr>
        <w:spacing w:after="0" w:line="240" w:lineRule="auto"/>
        <w:jc w:val="left"/>
        <w:rPr>
          <w:rFonts w:ascii="標楷體" w:hAnsi="標楷體" w:cs="標楷體" w:eastAsia="標楷體"/>
        </w:rPr>
        <w:sectPr>
          <w:pgSz w:w="11910" w:h="16840"/>
          <w:pgMar w:header="0" w:footer="729" w:top="1400" w:bottom="980" w:left="1680" w:right="1680"/>
        </w:sectPr>
      </w:pPr>
    </w:p>
    <w:p>
      <w:pPr>
        <w:pStyle w:val="Heading2"/>
        <w:spacing w:line="240" w:lineRule="auto" w:before="9"/>
        <w:ind w:left="478" w:right="607" w:hanging="360"/>
        <w:jc w:val="left"/>
        <w:rPr>
          <w:rFonts w:ascii="Times New Roman" w:hAnsi="Times New Roman" w:cs="Times New Roman" w:eastAsia="Times New Roman"/>
          <w:b w:val="0"/>
          <w:bCs w:val="0"/>
        </w:rPr>
      </w:pPr>
      <w:bookmarkStart w:name="_bookmark171" w:id="172"/>
      <w:bookmarkEnd w:id="172"/>
      <w:r>
        <w:rPr>
          <w:b w:val="0"/>
          <w:bCs w:val="0"/>
        </w:rPr>
      </w:r>
      <w:r>
        <w:rPr/>
        <w:t>第十九節 植入</w:t>
      </w:r>
      <w:r>
        <w:rPr>
          <w:rFonts w:ascii="Times New Roman" w:hAnsi="Times New Roman" w:cs="Times New Roman" w:eastAsia="Times New Roman"/>
        </w:rPr>
        <w:t>(Insertion) (Root operation H</w:t>
      </w:r>
      <w:r>
        <w:rPr>
          <w:rFonts w:ascii="Times New Roman" w:hAnsi="Times New Roman" w:cs="Times New Roman" w:eastAsia="Times New Roman"/>
          <w:spacing w:val="-7"/>
        </w:rPr>
        <w:t> </w:t>
      </w:r>
      <w:r>
        <w:rPr>
          <w:rFonts w:ascii="Times New Roman" w:hAnsi="Times New Roman" w:cs="Times New Roman" w:eastAsia="Times New Roman"/>
        </w:rPr>
        <w:t>)</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40" w:lineRule="auto"/>
        <w:ind w:left="478" w:right="607"/>
        <w:jc w:val="left"/>
        <w:rPr>
          <w:rFonts w:ascii="標楷體" w:hAnsi="標楷體" w:cs="標楷體" w:eastAsia="標楷體"/>
        </w:rPr>
      </w:pPr>
      <w:r>
        <w:rPr>
          <w:rFonts w:ascii="標楷體" w:hAnsi="標楷體" w:cs="標楷體" w:eastAsia="標楷體"/>
        </w:rPr>
        <w:t>一、定義：</w:t>
      </w:r>
    </w:p>
    <w:p>
      <w:pPr>
        <w:pStyle w:val="BodyText"/>
        <w:spacing w:line="276" w:lineRule="auto" w:before="46"/>
        <w:ind w:left="1018" w:right="607" w:hanging="60"/>
        <w:jc w:val="left"/>
        <w:rPr>
          <w:rFonts w:ascii="標楷體" w:hAnsi="標楷體" w:cs="標楷體" w:eastAsia="標楷體"/>
        </w:rPr>
      </w:pPr>
      <w:r>
        <w:rPr>
          <w:rFonts w:ascii="標楷體" w:hAnsi="標楷體" w:cs="標楷體" w:eastAsia="標楷體"/>
          <w:spacing w:val="-4"/>
        </w:rPr>
        <w:t>置放非生物性裝置物來監測、輔助、執行或預防生理功能，但沒有取代</w:t>
      </w:r>
      <w:r>
        <w:rPr>
          <w:rFonts w:ascii="標楷體" w:hAnsi="標楷體" w:cs="標楷體" w:eastAsia="標楷體"/>
        </w:rPr>
        <w:t> 身體的一部分。</w:t>
      </w:r>
    </w:p>
    <w:p>
      <w:pPr>
        <w:pStyle w:val="BodyText"/>
        <w:spacing w:line="240" w:lineRule="auto" w:before="10"/>
        <w:ind w:left="478" w:right="607"/>
        <w:jc w:val="left"/>
        <w:rPr>
          <w:rFonts w:ascii="標楷體" w:hAnsi="標楷體" w:cs="標楷體" w:eastAsia="標楷體"/>
        </w:rPr>
      </w:pPr>
      <w:r>
        <w:rPr>
          <w:rFonts w:ascii="標楷體" w:hAnsi="標楷體" w:cs="標楷體" w:eastAsia="標楷體"/>
        </w:rPr>
        <w:t>二、常用字詞：</w:t>
      </w:r>
    </w:p>
    <w:p>
      <w:pPr>
        <w:pStyle w:val="BodyText"/>
        <w:spacing w:line="312" w:lineRule="auto" w:before="100"/>
        <w:ind w:left="1018" w:right="2749"/>
        <w:jc w:val="left"/>
      </w:pPr>
      <w:r>
        <w:rPr/>
        <w:t>Internal fixation of bone, without fracture</w:t>
      </w:r>
      <w:r>
        <w:rPr>
          <w:spacing w:val="-9"/>
        </w:rPr>
        <w:t> </w:t>
      </w:r>
      <w:r>
        <w:rPr/>
        <w:t>reduction</w:t>
      </w:r>
      <w:r>
        <w:rPr/>
        <w:t> Insertion of Cardiac Lead</w:t>
      </w:r>
      <w:r>
        <w:rPr>
          <w:spacing w:val="-4"/>
        </w:rPr>
        <w:t> </w:t>
      </w:r>
      <w:r>
        <w:rPr/>
        <w:t>in</w:t>
      </w:r>
    </w:p>
    <w:p>
      <w:pPr>
        <w:pStyle w:val="BodyText"/>
        <w:spacing w:line="312" w:lineRule="auto" w:before="4"/>
        <w:ind w:left="1018" w:right="4734"/>
        <w:jc w:val="left"/>
      </w:pPr>
      <w:r>
        <w:rPr/>
        <w:t>Insertion of Contraceptive Device</w:t>
      </w:r>
      <w:r>
        <w:rPr>
          <w:spacing w:val="-8"/>
        </w:rPr>
        <w:t> </w:t>
      </w:r>
      <w:r>
        <w:rPr/>
        <w:t>in</w:t>
      </w:r>
      <w:r>
        <w:rPr/>
        <w:t> Insertion of Feeding Device</w:t>
      </w:r>
      <w:r>
        <w:rPr>
          <w:spacing w:val="-6"/>
        </w:rPr>
        <w:t> </w:t>
      </w:r>
      <w:r>
        <w:rPr/>
        <w:t>in</w:t>
      </w:r>
      <w:r>
        <w:rPr/>
        <w:t> Insertion of Infusion Pump</w:t>
      </w:r>
      <w:r>
        <w:rPr>
          <w:spacing w:val="1"/>
        </w:rPr>
        <w:t> </w:t>
      </w:r>
      <w:r>
        <w:rPr/>
        <w:t>in</w:t>
      </w:r>
      <w:r>
        <w:rPr/>
        <w:t> Insertion of Reservoir</w:t>
      </w:r>
      <w:r>
        <w:rPr>
          <w:spacing w:val="-3"/>
        </w:rPr>
        <w:t> </w:t>
      </w:r>
      <w:r>
        <w:rPr/>
        <w:t>in</w:t>
      </w:r>
    </w:p>
    <w:p>
      <w:pPr>
        <w:pStyle w:val="BodyText"/>
        <w:spacing w:line="312" w:lineRule="auto" w:before="5"/>
        <w:ind w:left="1018" w:right="4557"/>
        <w:jc w:val="left"/>
      </w:pPr>
      <w:r>
        <w:rPr/>
        <w:t>Insertion of Tissue Expander</w:t>
      </w:r>
      <w:r>
        <w:rPr>
          <w:spacing w:val="-8"/>
        </w:rPr>
        <w:t> </w:t>
      </w:r>
      <w:r>
        <w:rPr/>
        <w:t>in</w:t>
      </w:r>
      <w:r>
        <w:rPr/>
        <w:t> Insertion of </w:t>
      </w:r>
      <w:r>
        <w:rPr>
          <w:spacing w:val="-4"/>
        </w:rPr>
        <w:t>Vascular </w:t>
      </w:r>
      <w:r>
        <w:rPr/>
        <w:t>Access Device</w:t>
      </w:r>
      <w:r>
        <w:rPr>
          <w:spacing w:val="-15"/>
        </w:rPr>
        <w:t> </w:t>
      </w:r>
      <w:r>
        <w:rPr/>
        <w:t>in</w:t>
      </w:r>
      <w:r>
        <w:rPr/>
        <w:t> Intubation Airway</w:t>
      </w:r>
    </w:p>
    <w:p>
      <w:pPr>
        <w:spacing w:line="240" w:lineRule="auto" w:before="11"/>
        <w:rPr>
          <w:rFonts w:ascii="Times New Roman" w:hAnsi="Times New Roman" w:cs="Times New Roman" w:eastAsia="Times New Roman"/>
          <w:sz w:val="26"/>
          <w:szCs w:val="26"/>
        </w:rPr>
      </w:pPr>
    </w:p>
    <w:p>
      <w:pPr>
        <w:pStyle w:val="BodyText"/>
        <w:spacing w:line="240" w:lineRule="auto"/>
        <w:ind w:left="463" w:right="607"/>
        <w:jc w:val="left"/>
        <w:rPr>
          <w:rFonts w:ascii="標楷體" w:hAnsi="標楷體" w:cs="標楷體" w:eastAsia="標楷體"/>
        </w:rPr>
      </w:pPr>
      <w:r>
        <w:rPr>
          <w:rFonts w:ascii="標楷體" w:hAnsi="標楷體" w:cs="標楷體" w:eastAsia="標楷體"/>
        </w:rPr>
        <w:t>三、編碼注意事項：</w:t>
      </w:r>
    </w:p>
    <w:p>
      <w:pPr>
        <w:pStyle w:val="BodyText"/>
        <w:spacing w:line="240" w:lineRule="auto" w:before="46"/>
        <w:ind w:left="658" w:right="607"/>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植入</w:t>
      </w:r>
      <w:r>
        <w:rPr/>
        <w:t>(Insertion)</w:t>
      </w:r>
      <w:r>
        <w:rPr>
          <w:rFonts w:ascii="標楷體" w:hAnsi="標楷體" w:cs="標楷體" w:eastAsia="標楷體"/>
        </w:rPr>
        <w:t>的唯一目的是放置裝置物，手術部位沒有做其他處置。</w:t>
      </w:r>
    </w:p>
    <w:p>
      <w:pPr>
        <w:pStyle w:val="BodyText"/>
        <w:spacing w:line="271" w:lineRule="auto" w:before="42"/>
        <w:ind w:left="1049" w:right="607" w:hanging="392"/>
        <w:jc w:val="left"/>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典型處置包括置入血管導管</w:t>
      </w:r>
      <w:r>
        <w:rPr/>
        <w:t>(Vascular</w:t>
      </w:r>
      <w:r>
        <w:rPr>
          <w:spacing w:val="3"/>
        </w:rPr>
        <w:t> </w:t>
      </w:r>
      <w:r>
        <w:rPr>
          <w:spacing w:val="-3"/>
        </w:rPr>
        <w:t>catheter)</w:t>
      </w:r>
      <w:r>
        <w:rPr>
          <w:rFonts w:ascii="標楷體" w:hAnsi="標楷體" w:cs="標楷體" w:eastAsia="標楷體"/>
          <w:spacing w:val="-3"/>
        </w:rPr>
        <w:t>，節律器導線</w:t>
      </w:r>
      <w:r>
        <w:rPr>
          <w:spacing w:val="-3"/>
        </w:rPr>
        <w:t>(Pacemaker</w:t>
      </w:r>
      <w:r>
        <w:rPr/>
        <w:t> lead)</w:t>
      </w:r>
      <w:r>
        <w:rPr>
          <w:rFonts w:ascii="標楷體" w:hAnsi="標楷體" w:cs="標楷體" w:eastAsia="標楷體"/>
        </w:rPr>
        <w:t>、組織擴張</w:t>
      </w:r>
      <w:r>
        <w:rPr/>
        <w:t>(Tissue</w:t>
      </w:r>
      <w:r>
        <w:rPr>
          <w:spacing w:val="-6"/>
        </w:rPr>
        <w:t> </w:t>
      </w:r>
      <w:r>
        <w:rPr/>
        <w:t>expander)</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40" w:lineRule="auto"/>
        <w:ind w:left="478" w:right="607"/>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658" w:right="607"/>
        <w:jc w:val="left"/>
      </w:pPr>
      <w:r>
        <w:rPr/>
        <w:t>Percutaneous placement of venous central line in right femoral</w:t>
      </w:r>
      <w:r>
        <w:rPr>
          <w:spacing w:val="-13"/>
        </w:rPr>
        <w:t> </w:t>
      </w:r>
      <w:r>
        <w:rPr/>
        <w:t>vein</w:t>
      </w:r>
    </w:p>
    <w:p>
      <w:pPr>
        <w:pStyle w:val="BodyText"/>
        <w:spacing w:line="240" w:lineRule="auto" w:before="30"/>
        <w:ind w:left="658" w:right="607"/>
        <w:jc w:val="left"/>
      </w:pPr>
      <w:r>
        <w:rPr>
          <w:rFonts w:ascii="標楷體" w:hAnsi="標楷體" w:cs="標楷體" w:eastAsia="標楷體"/>
        </w:rPr>
        <w:t>代碼：</w:t>
      </w:r>
      <w:r>
        <w:rPr/>
        <w:t>06HM33Z</w:t>
      </w:r>
    </w:p>
    <w:p>
      <w:pPr>
        <w:spacing w:line="240" w:lineRule="auto" w:before="10"/>
        <w:rPr>
          <w:rFonts w:ascii="Times New Roman" w:hAnsi="Times New Roman" w:cs="Times New Roman" w:eastAsia="Times New Roman"/>
          <w:sz w:val="4"/>
          <w:szCs w:val="4"/>
        </w:rPr>
      </w:pPr>
    </w:p>
    <w:tbl>
      <w:tblPr>
        <w:tblW w:w="0" w:type="auto"/>
        <w:jc w:val="left"/>
        <w:tblInd w:w="365" w:type="dxa"/>
        <w:tblLayout w:type="fixed"/>
        <w:tblCellMar>
          <w:top w:w="0" w:type="dxa"/>
          <w:left w:w="0" w:type="dxa"/>
          <w:bottom w:w="0" w:type="dxa"/>
          <w:right w:w="0" w:type="dxa"/>
        </w:tblCellMar>
        <w:tblLook w:val="01E0"/>
      </w:tblPr>
      <w:tblGrid>
        <w:gridCol w:w="1260"/>
        <w:gridCol w:w="1359"/>
        <w:gridCol w:w="1428"/>
        <w:gridCol w:w="1217"/>
        <w:gridCol w:w="1145"/>
        <w:gridCol w:w="1261"/>
        <w:gridCol w:w="1260"/>
      </w:tblGrid>
      <w:tr>
        <w:trPr>
          <w:trHeight w:val="73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Section</w:t>
            </w:r>
          </w:p>
        </w:tc>
        <w:tc>
          <w:tcPr>
            <w:tcW w:w="13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6"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136"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Root</w:t>
            </w:r>
            <w:r>
              <w:rPr>
                <w:rFonts w:ascii="Times New Roman"/>
                <w:spacing w:val="-1"/>
                <w:sz w:val="20"/>
              </w:rPr>
              <w:t> </w:t>
            </w:r>
            <w:r>
              <w:rPr>
                <w:rFonts w:ascii="Times New Roman"/>
                <w:sz w:val="20"/>
              </w:rPr>
              <w:t>Operation</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01" w:right="0" w:hanging="36"/>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201"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1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72" w:right="0" w:hanging="46"/>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172" w:right="0"/>
              <w:jc w:val="left"/>
              <w:rPr>
                <w:rFonts w:ascii="Times New Roman" w:hAnsi="Times New Roman" w:cs="Times New Roman" w:eastAsia="Times New Roman"/>
                <w:sz w:val="20"/>
                <w:szCs w:val="20"/>
              </w:rPr>
            </w:pPr>
            <w:r>
              <w:rPr>
                <w:rFonts w:ascii="Times New Roman"/>
                <w:sz w:val="20"/>
              </w:rPr>
              <w:t>Approach</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5"/>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3"/>
              <w:jc w:val="center"/>
              <w:rPr>
                <w:rFonts w:ascii="Times New Roman" w:hAnsi="Times New Roman" w:cs="Times New Roman" w:eastAsia="Times New Roman"/>
                <w:sz w:val="20"/>
                <w:szCs w:val="20"/>
              </w:rPr>
            </w:pP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63"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263" w:right="0"/>
              <w:jc w:val="left"/>
              <w:rPr>
                <w:rFonts w:ascii="Times New Roman" w:hAnsi="Times New Roman" w:cs="Times New Roman" w:eastAsia="Times New Roman"/>
                <w:sz w:val="20"/>
                <w:szCs w:val="20"/>
              </w:rPr>
            </w:pPr>
            <w:r>
              <w:rPr>
                <w:rFonts w:ascii="Times New Roman"/>
                <w:sz w:val="20"/>
              </w:rPr>
              <w:t>Qualifier</w:t>
            </w:r>
          </w:p>
        </w:tc>
      </w:tr>
      <w:tr>
        <w:trPr>
          <w:trHeight w:val="73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3"/>
              <w:jc w:val="center"/>
              <w:rPr>
                <w:rFonts w:ascii="Times New Roman" w:hAnsi="Times New Roman" w:cs="Times New Roman" w:eastAsia="Times New Roman"/>
                <w:sz w:val="20"/>
                <w:szCs w:val="20"/>
              </w:rPr>
            </w:pPr>
            <w:r>
              <w:rPr>
                <w:rFonts w:ascii="Times New Roman"/>
                <w:sz w:val="20"/>
              </w:rPr>
              <w:t>Surgical</w:t>
            </w:r>
          </w:p>
        </w:tc>
        <w:tc>
          <w:tcPr>
            <w:tcW w:w="13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67" w:right="0"/>
              <w:jc w:val="left"/>
              <w:rPr>
                <w:rFonts w:ascii="Times New Roman" w:hAnsi="Times New Roman" w:cs="Times New Roman" w:eastAsia="Times New Roman"/>
                <w:sz w:val="20"/>
                <w:szCs w:val="20"/>
              </w:rPr>
            </w:pPr>
            <w:r>
              <w:rPr>
                <w:rFonts w:ascii="Times New Roman"/>
                <w:sz w:val="20"/>
              </w:rPr>
              <w:t>Lower</w:t>
            </w:r>
            <w:r>
              <w:rPr>
                <w:rFonts w:ascii="Times New Roman"/>
                <w:spacing w:val="-7"/>
                <w:sz w:val="20"/>
              </w:rPr>
              <w:t> </w:t>
            </w:r>
            <w:r>
              <w:rPr>
                <w:rFonts w:ascii="Times New Roman"/>
                <w:spacing w:val="-5"/>
                <w:sz w:val="20"/>
              </w:rPr>
              <w:t>Veins</w:t>
            </w:r>
          </w:p>
        </w:tc>
        <w:tc>
          <w:tcPr>
            <w:tcW w:w="14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55" w:right="0"/>
              <w:jc w:val="left"/>
              <w:rPr>
                <w:rFonts w:ascii="Times New Roman" w:hAnsi="Times New Roman" w:cs="Times New Roman" w:eastAsia="Times New Roman"/>
                <w:sz w:val="20"/>
                <w:szCs w:val="20"/>
              </w:rPr>
            </w:pPr>
            <w:r>
              <w:rPr>
                <w:rFonts w:ascii="Times New Roman"/>
                <w:sz w:val="20"/>
              </w:rPr>
              <w:t>Insertion</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Femoral</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pacing w:val="-5"/>
                <w:sz w:val="20"/>
              </w:rPr>
              <w:t>Vein,</w:t>
            </w:r>
            <w:r>
              <w:rPr>
                <w:rFonts w:ascii="Times New Roman"/>
                <w:spacing w:val="-2"/>
                <w:sz w:val="20"/>
              </w:rPr>
              <w:t> </w:t>
            </w:r>
            <w:r>
              <w:rPr>
                <w:rFonts w:ascii="Times New Roman"/>
                <w:sz w:val="20"/>
              </w:rPr>
              <w:t>Right</w:t>
            </w:r>
          </w:p>
        </w:tc>
        <w:tc>
          <w:tcPr>
            <w:tcW w:w="11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Percutaneo</w:t>
            </w:r>
          </w:p>
          <w:p>
            <w:pPr>
              <w:pStyle w:val="TableParagraph"/>
              <w:spacing w:line="240" w:lineRule="auto" w:before="130"/>
              <w:ind w:right="3"/>
              <w:jc w:val="center"/>
              <w:rPr>
                <w:rFonts w:ascii="Times New Roman" w:hAnsi="Times New Roman" w:cs="Times New Roman" w:eastAsia="Times New Roman"/>
                <w:sz w:val="20"/>
                <w:szCs w:val="20"/>
              </w:rPr>
            </w:pPr>
            <w:r>
              <w:rPr>
                <w:rFonts w:ascii="Times New Roman"/>
                <w:sz w:val="20"/>
              </w:rPr>
              <w:t>us</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40" w:right="0" w:hanging="48"/>
              <w:jc w:val="left"/>
              <w:rPr>
                <w:rFonts w:ascii="Times New Roman" w:hAnsi="Times New Roman" w:cs="Times New Roman" w:eastAsia="Times New Roman"/>
                <w:sz w:val="20"/>
                <w:szCs w:val="20"/>
              </w:rPr>
            </w:pPr>
            <w:r>
              <w:rPr>
                <w:rFonts w:ascii="Times New Roman"/>
                <w:sz w:val="20"/>
              </w:rPr>
              <w:t>Infusion</w:t>
            </w:r>
          </w:p>
          <w:p>
            <w:pPr>
              <w:pStyle w:val="TableParagraph"/>
              <w:spacing w:line="240" w:lineRule="auto" w:before="130"/>
              <w:ind w:left="340" w:right="0"/>
              <w:jc w:val="left"/>
              <w:rPr>
                <w:rFonts w:ascii="Times New Roman" w:hAnsi="Times New Roman" w:cs="Times New Roman" w:eastAsia="Times New Roman"/>
                <w:sz w:val="20"/>
                <w:szCs w:val="20"/>
              </w:rPr>
            </w:pP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3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6</w:t>
            </w:r>
          </w:p>
        </w:tc>
        <w:tc>
          <w:tcPr>
            <w:tcW w:w="14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H</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M</w:t>
            </w:r>
          </w:p>
        </w:tc>
        <w:tc>
          <w:tcPr>
            <w:tcW w:w="11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3</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3</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478" w:right="607"/>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838" w:right="607" w:hanging="18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58"/>
        </w:rPr>
        <w:t> </w:t>
      </w:r>
      <w:r>
        <w:rPr/>
        <w:t>Insertion of</w:t>
      </w:r>
      <w:r>
        <w:rPr>
          <w:spacing w:val="1"/>
        </w:rPr>
        <w:t> </w:t>
      </w:r>
      <w:r>
        <w:rPr/>
        <w:t>device</w:t>
      </w:r>
      <w:r>
        <w:rPr>
          <w:spacing w:val="-2"/>
        </w:rPr>
        <w:t> </w:t>
      </w:r>
      <w:r>
        <w:rPr/>
        <w:t>in</w:t>
      </w:r>
      <w:r>
        <w:rPr>
          <w:spacing w:val="1"/>
        </w:rPr>
        <w:t> </w:t>
      </w:r>
      <w:r>
        <w:rPr>
          <w:rFonts w:ascii="標楷體" w:hAnsi="標楷體" w:cs="標楷體" w:eastAsia="標楷體"/>
          <w:spacing w:val="-7"/>
        </w:rPr>
        <w:t>索引，依序查閱</w:t>
      </w:r>
      <w:r>
        <w:rPr>
          <w:rFonts w:ascii="標楷體" w:hAnsi="標楷體" w:cs="標楷體" w:eastAsia="標楷體"/>
          <w:spacing w:val="-60"/>
        </w:rPr>
        <w:t> </w:t>
      </w:r>
      <w:r>
        <w:rPr>
          <w:spacing w:val="-7"/>
        </w:rPr>
        <w:t>Vein</w:t>
      </w:r>
      <w:r>
        <w:rPr>
          <w:rFonts w:ascii="標楷體" w:hAnsi="標楷體" w:cs="標楷體" w:eastAsia="標楷體"/>
          <w:spacing w:val="-7"/>
        </w:rPr>
        <w:t>、</w:t>
      </w:r>
      <w:r>
        <w:rPr>
          <w:spacing w:val="-7"/>
        </w:rPr>
        <w:t>Femoral</w:t>
      </w:r>
      <w:r>
        <w:rPr>
          <w:rFonts w:ascii="標楷體" w:hAnsi="標楷體" w:cs="標楷體" w:eastAsia="標楷體"/>
          <w:spacing w:val="-7"/>
        </w:rPr>
        <w:t>、</w:t>
      </w:r>
      <w:r>
        <w:rPr>
          <w:spacing w:val="-7"/>
        </w:rPr>
        <w:t>Right</w:t>
      </w:r>
      <w:r>
        <w:rPr>
          <w:spacing w:val="8"/>
        </w:rPr>
        <w:t> </w:t>
      </w:r>
      <w:r>
        <w:rPr>
          <w:rFonts w:ascii="標楷體" w:hAnsi="標楷體" w:cs="標楷體" w:eastAsia="標楷體"/>
        </w:rPr>
        <w:t>可 得代碼</w:t>
      </w:r>
      <w:r>
        <w:rPr>
          <w:rFonts w:ascii="標楷體" w:hAnsi="標楷體" w:cs="標楷體" w:eastAsia="標楷體"/>
          <w:spacing w:val="-61"/>
        </w:rPr>
        <w:t> </w:t>
      </w:r>
      <w:r>
        <w:rPr/>
        <w:t>06HM</w:t>
      </w:r>
      <w:r>
        <w:rPr>
          <w:rFonts w:ascii="標楷體" w:hAnsi="標楷體" w:cs="標楷體" w:eastAsia="標楷體"/>
        </w:rPr>
        <w:t>。</w:t>
      </w:r>
    </w:p>
    <w:p>
      <w:pPr>
        <w:pStyle w:val="BodyText"/>
        <w:spacing w:line="240" w:lineRule="auto" w:before="7"/>
        <w:ind w:left="658" w:right="607"/>
        <w:jc w:val="left"/>
      </w:pPr>
      <w:r>
        <w:rPr/>
        <w:t>2.</w:t>
      </w:r>
      <w:r>
        <w:rPr>
          <w:rFonts w:ascii="標楷體" w:hAnsi="標楷體" w:cs="標楷體" w:eastAsia="標楷體"/>
        </w:rPr>
        <w:t>再查閱表格</w:t>
      </w:r>
      <w:r>
        <w:rPr>
          <w:rFonts w:ascii="標楷體" w:hAnsi="標楷體" w:cs="標楷體" w:eastAsia="標楷體"/>
          <w:spacing w:val="-54"/>
        </w:rPr>
        <w:t> </w:t>
      </w:r>
      <w:r>
        <w:rPr>
          <w:spacing w:val="-12"/>
        </w:rPr>
        <w:t>06HM</w:t>
      </w:r>
      <w:r>
        <w:rPr>
          <w:rFonts w:ascii="標楷體" w:hAnsi="標楷體" w:cs="標楷體" w:eastAsia="標楷體"/>
          <w:spacing w:val="-12"/>
        </w:rPr>
        <w:t>，依序查閱</w:t>
      </w:r>
      <w:r>
        <w:rPr>
          <w:rFonts w:ascii="標楷體" w:hAnsi="標楷體" w:cs="標楷體" w:eastAsia="標楷體"/>
          <w:spacing w:val="-54"/>
        </w:rPr>
        <w:t> </w:t>
      </w:r>
      <w:r>
        <w:rPr>
          <w:spacing w:val="-6"/>
        </w:rPr>
        <w:t>Percutaneous</w:t>
      </w:r>
      <w:r>
        <w:rPr>
          <w:rFonts w:ascii="標楷體" w:hAnsi="標楷體" w:cs="標楷體" w:eastAsia="標楷體"/>
          <w:spacing w:val="-6"/>
        </w:rPr>
        <w:t>、</w:t>
      </w:r>
      <w:r>
        <w:rPr>
          <w:spacing w:val="-6"/>
        </w:rPr>
        <w:t>Infusion</w:t>
      </w:r>
      <w:r>
        <w:rPr>
          <w:spacing w:val="6"/>
        </w:rPr>
        <w:t> </w:t>
      </w:r>
      <w:r>
        <w:rPr>
          <w:spacing w:val="-13"/>
        </w:rPr>
        <w:t>Device</w:t>
      </w:r>
      <w:r>
        <w:rPr>
          <w:rFonts w:ascii="標楷體" w:hAnsi="標楷體" w:cs="標楷體" w:eastAsia="標楷體"/>
          <w:spacing w:val="-13"/>
        </w:rPr>
        <w:t>、</w:t>
      </w:r>
      <w:r>
        <w:rPr>
          <w:spacing w:val="-13"/>
        </w:rPr>
        <w:t>No</w:t>
      </w:r>
      <w:r>
        <w:rPr>
          <w:spacing w:val="6"/>
        </w:rPr>
        <w:t> </w:t>
      </w:r>
      <w:r>
        <w:rPr/>
        <w:t>Qualifier</w:t>
      </w:r>
    </w:p>
    <w:p>
      <w:pPr>
        <w:pStyle w:val="BodyText"/>
        <w:spacing w:line="240" w:lineRule="auto" w:before="42"/>
        <w:ind w:left="838" w:right="607"/>
        <w:jc w:val="left"/>
        <w:rPr>
          <w:rFonts w:ascii="標楷體" w:hAnsi="標楷體" w:cs="標楷體" w:eastAsia="標楷體"/>
        </w:rPr>
      </w:pPr>
      <w:r>
        <w:rPr>
          <w:rFonts w:ascii="標楷體" w:hAnsi="標楷體" w:cs="標楷體" w:eastAsia="標楷體"/>
        </w:rPr>
        <w:t>即可得完整代碼</w:t>
      </w:r>
      <w:r>
        <w:rPr>
          <w:rFonts w:ascii="標楷體" w:hAnsi="標楷體" w:cs="標楷體" w:eastAsia="標楷體"/>
          <w:spacing w:val="-63"/>
        </w:rPr>
        <w:t> </w:t>
      </w:r>
      <w:r>
        <w:rPr/>
        <w:t>06HM33Z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400" w:bottom="980" w:left="1680" w:right="800"/>
        </w:sectPr>
      </w:pPr>
    </w:p>
    <w:p>
      <w:pPr>
        <w:pStyle w:val="Heading2"/>
        <w:spacing w:line="240" w:lineRule="auto" w:before="9"/>
        <w:ind w:right="607"/>
        <w:jc w:val="left"/>
        <w:rPr>
          <w:rFonts w:ascii="Times New Roman" w:hAnsi="Times New Roman" w:cs="Times New Roman" w:eastAsia="Times New Roman"/>
          <w:b w:val="0"/>
          <w:bCs w:val="0"/>
        </w:rPr>
      </w:pPr>
      <w:bookmarkStart w:name="_bookmark172" w:id="173"/>
      <w:bookmarkEnd w:id="173"/>
      <w:r>
        <w:rPr>
          <w:b w:val="0"/>
          <w:bCs w:val="0"/>
        </w:rPr>
      </w:r>
      <w:r>
        <w:rPr/>
        <w:t>第二十節 置換</w:t>
      </w:r>
      <w:r>
        <w:rPr>
          <w:rFonts w:ascii="Times New Roman" w:hAnsi="Times New Roman" w:cs="Times New Roman" w:eastAsia="Times New Roman"/>
        </w:rPr>
        <w:t>(Replacement)(Root operation</w:t>
      </w:r>
      <w:r>
        <w:rPr>
          <w:rFonts w:ascii="Times New Roman" w:hAnsi="Times New Roman" w:cs="Times New Roman" w:eastAsia="Times New Roman"/>
          <w:spacing w:val="-8"/>
        </w:rPr>
        <w:t> </w:t>
      </w:r>
      <w:r>
        <w:rPr>
          <w:rFonts w:ascii="Times New Roman" w:hAnsi="Times New Roman" w:cs="Times New Roman" w:eastAsia="Times New Roman"/>
        </w:rPr>
        <w:t>R)</w:t>
      </w:r>
      <w:r>
        <w:rPr>
          <w:rFonts w:ascii="Times New Roman" w:hAnsi="Times New Roman" w:cs="Times New Roman" w:eastAsia="Times New Roman"/>
          <w:b w:val="0"/>
          <w:bCs w:val="0"/>
        </w:rPr>
      </w:r>
    </w:p>
    <w:p>
      <w:pPr>
        <w:pStyle w:val="BodyText"/>
        <w:spacing w:line="240" w:lineRule="auto" w:before="40"/>
        <w:ind w:left="463" w:right="607"/>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463" w:right="607" w:firstLine="554"/>
        <w:jc w:val="left"/>
        <w:rPr>
          <w:rFonts w:ascii="標楷體" w:hAnsi="標楷體" w:cs="標楷體" w:eastAsia="標楷體"/>
        </w:rPr>
      </w:pPr>
      <w:r>
        <w:rPr>
          <w:rFonts w:ascii="標楷體" w:hAnsi="標楷體" w:cs="標楷體" w:eastAsia="標楷體"/>
        </w:rPr>
        <w:t>放置生物或合成物質以取代身體某部位部分或全部的功能。</w:t>
      </w:r>
    </w:p>
    <w:p>
      <w:pPr>
        <w:spacing w:line="240" w:lineRule="auto" w:before="0"/>
        <w:rPr>
          <w:rFonts w:ascii="標楷體" w:hAnsi="標楷體" w:cs="標楷體" w:eastAsia="標楷體"/>
          <w:sz w:val="31"/>
          <w:szCs w:val="31"/>
        </w:rPr>
      </w:pPr>
    </w:p>
    <w:p>
      <w:pPr>
        <w:pStyle w:val="BodyText"/>
        <w:spacing w:line="240" w:lineRule="auto"/>
        <w:ind w:left="463" w:right="607"/>
        <w:jc w:val="left"/>
        <w:rPr>
          <w:rFonts w:ascii="標楷體" w:hAnsi="標楷體" w:cs="標楷體" w:eastAsia="標楷體"/>
        </w:rPr>
      </w:pPr>
      <w:r>
        <w:rPr>
          <w:rFonts w:ascii="標楷體" w:hAnsi="標楷體" w:cs="標楷體" w:eastAsia="標楷體"/>
        </w:rPr>
        <w:t>二、常用字詞：</w:t>
      </w:r>
    </w:p>
    <w:p>
      <w:pPr>
        <w:pStyle w:val="BodyText"/>
        <w:spacing w:line="312" w:lineRule="auto" w:before="100"/>
        <w:ind w:left="838" w:right="3828"/>
        <w:jc w:val="left"/>
      </w:pPr>
      <w:r>
        <w:rPr/>
        <w:t>Evisceration Eyeball with prosthetic</w:t>
      </w:r>
      <w:r>
        <w:rPr>
          <w:spacing w:val="-6"/>
        </w:rPr>
        <w:t> </w:t>
      </w:r>
      <w:r>
        <w:rPr/>
        <w:t>implant</w:t>
      </w:r>
      <w:r>
        <w:rPr/>
        <w:t> Graft (Replacement/</w:t>
      </w:r>
      <w:r>
        <w:rPr>
          <w:spacing w:val="-6"/>
        </w:rPr>
        <w:t> </w:t>
      </w:r>
      <w:r>
        <w:rPr/>
        <w:t>Supplement)</w:t>
      </w:r>
    </w:p>
    <w:p>
      <w:pPr>
        <w:pStyle w:val="BodyText"/>
        <w:spacing w:line="312" w:lineRule="auto" w:before="4"/>
        <w:ind w:left="838" w:right="607"/>
        <w:jc w:val="left"/>
      </w:pPr>
      <w:r>
        <w:rPr/>
        <w:t>Mammaplasty, mammoplasty</w:t>
      </w:r>
      <w:r>
        <w:rPr>
          <w:spacing w:val="-25"/>
        </w:rPr>
        <w:t> </w:t>
      </w:r>
      <w:r>
        <w:rPr/>
        <w:t>(Alteration/Repair/Replacement/Supplement)</w:t>
      </w:r>
      <w:r>
        <w:rPr/>
        <w:t> Phacoemulsification, lens </w:t>
      </w:r>
      <w:r>
        <w:rPr>
          <w:spacing w:val="-3"/>
        </w:rPr>
        <w:t>With </w:t>
      </w:r>
      <w:r>
        <w:rPr/>
        <w:t>IOL</w:t>
      </w:r>
      <w:r>
        <w:rPr>
          <w:spacing w:val="-12"/>
        </w:rPr>
        <w:t> </w:t>
      </w:r>
      <w:r>
        <w:rPr/>
        <w:t>implant</w:t>
      </w:r>
    </w:p>
    <w:p>
      <w:pPr>
        <w:pStyle w:val="BodyText"/>
        <w:spacing w:line="240" w:lineRule="auto" w:before="4"/>
        <w:ind w:left="838" w:right="607"/>
        <w:jc w:val="left"/>
      </w:pPr>
      <w:r>
        <w:rPr/>
        <w:t>-plasty</w:t>
      </w:r>
      <w:r>
        <w:rPr>
          <w:spacing w:val="-5"/>
        </w:rPr>
        <w:t> </w:t>
      </w:r>
      <w:r>
        <w:rPr/>
        <w:t>(Repair/Replacement/Supplement)</w:t>
      </w:r>
    </w:p>
    <w:p>
      <w:pPr>
        <w:pStyle w:val="BodyText"/>
        <w:spacing w:line="240" w:lineRule="auto" w:before="30"/>
        <w:ind w:left="478" w:right="607" w:firstLine="540"/>
        <w:jc w:val="left"/>
      </w:pPr>
      <w:r>
        <w:rPr>
          <w:rFonts w:ascii="標楷體" w:hAnsi="標楷體" w:cs="標楷體" w:eastAsia="標楷體"/>
        </w:rPr>
        <w:t>如</w:t>
      </w:r>
      <w:r>
        <w:rPr>
          <w:rFonts w:ascii="標楷體" w:hAnsi="標楷體" w:cs="標楷體" w:eastAsia="標楷體"/>
          <w:spacing w:val="-98"/>
        </w:rPr>
        <w:t> </w:t>
      </w:r>
      <w:r>
        <w:rPr/>
        <w:t>Acetabuloplasty,Cranioplasty,Keratoplasty,Myringoplasty,</w:t>
      </w:r>
      <w:r>
        <w:rPr>
          <w:spacing w:val="-38"/>
        </w:rPr>
        <w:t> </w:t>
      </w:r>
      <w:r>
        <w:rPr/>
        <w:t>Patellaplasty</w:t>
      </w:r>
    </w:p>
    <w:p>
      <w:pPr>
        <w:spacing w:line="240" w:lineRule="auto" w:before="11"/>
        <w:rPr>
          <w:rFonts w:ascii="Times New Roman" w:hAnsi="Times New Roman" w:cs="Times New Roman" w:eastAsia="Times New Roman"/>
          <w:sz w:val="34"/>
          <w:szCs w:val="34"/>
        </w:rPr>
      </w:pPr>
    </w:p>
    <w:p>
      <w:pPr>
        <w:pStyle w:val="BodyText"/>
        <w:spacing w:line="240" w:lineRule="auto"/>
        <w:ind w:left="478" w:right="607"/>
        <w:jc w:val="left"/>
        <w:rPr>
          <w:rFonts w:ascii="標楷體" w:hAnsi="標楷體" w:cs="標楷體" w:eastAsia="標楷體"/>
        </w:rPr>
      </w:pPr>
      <w:r>
        <w:rPr>
          <w:rFonts w:ascii="標楷體" w:hAnsi="標楷體" w:cs="標楷體" w:eastAsia="標楷體"/>
        </w:rPr>
        <w:t>三、編碼注意事項：</w:t>
      </w:r>
    </w:p>
    <w:p>
      <w:pPr>
        <w:pStyle w:val="BodyText"/>
        <w:spacing w:line="273" w:lineRule="auto" w:before="46"/>
        <w:ind w:left="1198" w:right="607" w:hanging="360"/>
        <w:jc w:val="left"/>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在執行置換</w:t>
      </w:r>
      <w:r>
        <w:rPr/>
        <w:t>(Replacement)</w:t>
      </w:r>
      <w:r>
        <w:rPr>
          <w:rFonts w:ascii="標楷體" w:hAnsi="標楷體" w:cs="標楷體" w:eastAsia="標楷體"/>
        </w:rPr>
        <w:t>手術時，身體部位可能之前已經被移除或 </w:t>
      </w:r>
      <w:r>
        <w:rPr>
          <w:rFonts w:ascii="標楷體" w:hAnsi="標楷體" w:cs="標楷體" w:eastAsia="標楷體"/>
          <w:spacing w:val="-5"/>
        </w:rPr>
        <w:t>置換，或可能將要被移除、完全根除，或變成無功能。移除之前置放</w:t>
      </w:r>
      <w:r>
        <w:rPr>
          <w:rFonts w:ascii="標楷體" w:hAnsi="標楷體" w:cs="標楷體" w:eastAsia="標楷體"/>
        </w:rPr>
        <w:t> 的裝置物，需另外以手術方式移除</w:t>
      </w:r>
      <w:r>
        <w:rPr/>
        <w:t>(Removal)</w:t>
      </w:r>
      <w:r>
        <w:rPr>
          <w:rFonts w:ascii="標楷體" w:hAnsi="標楷體" w:cs="標楷體" w:eastAsia="標楷體"/>
        </w:rPr>
        <w:t>來編碼。</w:t>
      </w:r>
    </w:p>
    <w:p>
      <w:pPr>
        <w:pStyle w:val="BodyText"/>
        <w:spacing w:line="240" w:lineRule="auto" w:before="4"/>
        <w:ind w:left="838" w:right="607"/>
        <w:jc w:val="left"/>
      </w:pPr>
      <w:r>
        <w:rPr/>
        <w:t>(</w:t>
      </w:r>
      <w:r>
        <w:rPr>
          <w:rFonts w:ascii="標楷體" w:hAnsi="標楷體" w:cs="標楷體" w:eastAsia="標楷體"/>
        </w:rPr>
        <w:t>二</w:t>
      </w:r>
      <w:r>
        <w:rPr/>
        <w:t>)</w:t>
      </w:r>
      <w:r>
        <w:rPr>
          <w:rFonts w:ascii="標楷體" w:hAnsi="標楷體" w:cs="標楷體" w:eastAsia="標楷體"/>
        </w:rPr>
        <w:t>置換</w:t>
      </w:r>
      <w:r>
        <w:rPr/>
        <w:t>(Replacement)</w:t>
      </w:r>
      <w:r>
        <w:rPr>
          <w:rFonts w:ascii="標楷體" w:hAnsi="標楷體" w:cs="標楷體" w:eastAsia="標楷體"/>
        </w:rPr>
        <w:t>的手術範圍很廣，從關節置換術到各種移植</w:t>
      </w:r>
      <w:r>
        <w:rPr/>
        <w:t>(Graft)</w:t>
      </w:r>
    </w:p>
    <w:p>
      <w:pPr>
        <w:pStyle w:val="BodyText"/>
        <w:spacing w:line="240" w:lineRule="auto" w:before="42"/>
        <w:ind w:left="478" w:right="607" w:firstLine="720"/>
        <w:jc w:val="left"/>
        <w:rPr>
          <w:rFonts w:ascii="標楷體" w:hAnsi="標楷體" w:cs="標楷體" w:eastAsia="標楷體"/>
        </w:rPr>
      </w:pPr>
      <w:r>
        <w:rPr>
          <w:rFonts w:ascii="標楷體" w:hAnsi="標楷體" w:cs="標楷體" w:eastAsia="標楷體"/>
        </w:rPr>
        <w:t>手術。</w:t>
      </w:r>
    </w:p>
    <w:p>
      <w:pPr>
        <w:spacing w:line="240" w:lineRule="auto" w:before="0"/>
        <w:rPr>
          <w:rFonts w:ascii="標楷體" w:hAnsi="標楷體" w:cs="標楷體" w:eastAsia="標楷體"/>
          <w:sz w:val="31"/>
          <w:szCs w:val="31"/>
        </w:rPr>
      </w:pPr>
    </w:p>
    <w:p>
      <w:pPr>
        <w:pStyle w:val="BodyText"/>
        <w:spacing w:line="240" w:lineRule="auto"/>
        <w:ind w:left="478" w:right="607"/>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1018" w:right="607"/>
        <w:jc w:val="left"/>
      </w:pPr>
      <w:r>
        <w:rPr/>
        <w:t>Aortic valve replacement with porcine valve,</w:t>
      </w:r>
      <w:r>
        <w:rPr>
          <w:spacing w:val="-8"/>
        </w:rPr>
        <w:t> </w:t>
      </w:r>
      <w:r>
        <w:rPr/>
        <w:t>open</w:t>
      </w:r>
    </w:p>
    <w:p>
      <w:pPr>
        <w:pStyle w:val="BodyText"/>
        <w:spacing w:line="240" w:lineRule="auto" w:before="30"/>
        <w:ind w:left="1018" w:right="607"/>
        <w:jc w:val="left"/>
      </w:pPr>
      <w:r>
        <w:rPr>
          <w:rFonts w:ascii="標楷體" w:hAnsi="標楷體" w:cs="標楷體" w:eastAsia="標楷體"/>
        </w:rPr>
        <w:t>代碼：</w:t>
      </w:r>
      <w:r>
        <w:rPr/>
        <w:t>02RF08Z</w:t>
      </w:r>
    </w:p>
    <w:p>
      <w:pPr>
        <w:spacing w:line="240" w:lineRule="auto" w:before="10"/>
        <w:rPr>
          <w:rFonts w:ascii="Times New Roman" w:hAnsi="Times New Roman" w:cs="Times New Roman" w:eastAsia="Times New Roman"/>
          <w:sz w:val="4"/>
          <w:szCs w:val="4"/>
        </w:rPr>
      </w:pPr>
    </w:p>
    <w:tbl>
      <w:tblPr>
        <w:tblW w:w="0" w:type="auto"/>
        <w:jc w:val="left"/>
        <w:tblInd w:w="226" w:type="dxa"/>
        <w:tblLayout w:type="fixed"/>
        <w:tblCellMar>
          <w:top w:w="0" w:type="dxa"/>
          <w:left w:w="0" w:type="dxa"/>
          <w:bottom w:w="0" w:type="dxa"/>
          <w:right w:w="0" w:type="dxa"/>
        </w:tblCellMar>
        <w:tblLook w:val="01E0"/>
      </w:tblPr>
      <w:tblGrid>
        <w:gridCol w:w="1207"/>
        <w:gridCol w:w="1381"/>
        <w:gridCol w:w="1440"/>
        <w:gridCol w:w="1260"/>
        <w:gridCol w:w="1260"/>
        <w:gridCol w:w="1261"/>
        <w:gridCol w:w="1260"/>
      </w:tblGrid>
      <w:tr>
        <w:trPr>
          <w:trHeight w:val="1090" w:hRule="exact"/>
        </w:trPr>
        <w:tc>
          <w:tcPr>
            <w:tcW w:w="120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99" w:right="160"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38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48" w:right="149" w:firstLine="96"/>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76" w:right="278"/>
              <w:jc w:val="center"/>
              <w:rPr>
                <w:rFonts w:ascii="Times New Roman" w:hAnsi="Times New Roman" w:cs="Times New Roman" w:eastAsia="Times New Roman"/>
                <w:sz w:val="20"/>
                <w:szCs w:val="20"/>
              </w:rPr>
            </w:pPr>
            <w:r>
              <w:rPr>
                <w:rFonts w:ascii="Times New Roman"/>
                <w:w w:val="95"/>
                <w:sz w:val="20"/>
              </w:rPr>
              <w:t>Character3</w:t>
            </w:r>
            <w:r>
              <w:rPr>
                <w:rFonts w:ascii="Times New Roman"/>
                <w:spacing w:val="-17"/>
                <w:w w:val="95"/>
                <w:sz w:val="20"/>
              </w:rPr>
              <w:t> </w:t>
            </w:r>
            <w:r>
              <w:rPr>
                <w:rFonts w:ascii="Times New Roman"/>
                <w:spacing w:val="-17"/>
                <w:w w:val="95"/>
                <w:sz w:val="20"/>
              </w:rPr>
            </w:r>
            <w:r>
              <w:rPr>
                <w:rFonts w:ascii="Times New Roman"/>
                <w:sz w:val="20"/>
              </w:rPr>
              <w:t>Root</w:t>
            </w:r>
          </w:p>
          <w:p>
            <w:pPr>
              <w:pStyle w:val="TableParagraph"/>
              <w:spacing w:line="240" w:lineRule="auto" w:before="3"/>
              <w:ind w:right="1"/>
              <w:jc w:val="center"/>
              <w:rPr>
                <w:rFonts w:ascii="Times New Roman" w:hAnsi="Times New Roman" w:cs="Times New Roman" w:eastAsia="Times New Roman"/>
                <w:sz w:val="20"/>
                <w:szCs w:val="20"/>
              </w:rPr>
            </w:pP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20" w:right="189" w:hanging="36"/>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30" w:right="189"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40" w:right="189"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63" w:right="189"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730" w:hRule="exact"/>
        </w:trPr>
        <w:tc>
          <w:tcPr>
            <w:tcW w:w="12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0"/>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Surgical</w:t>
            </w:r>
          </w:p>
        </w:tc>
        <w:tc>
          <w:tcPr>
            <w:tcW w:w="13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Heart</w:t>
            </w:r>
            <w:r>
              <w:rPr>
                <w:rFonts w:ascii="Times New Roman"/>
                <w:spacing w:val="-6"/>
                <w:sz w:val="20"/>
              </w:rPr>
              <w:t> </w:t>
            </w:r>
            <w:r>
              <w:rPr>
                <w:rFonts w:ascii="Times New Roman"/>
                <w:sz w:val="20"/>
              </w:rPr>
              <w:t>and</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Great</w:t>
            </w:r>
            <w:r>
              <w:rPr>
                <w:rFonts w:ascii="Times New Roman"/>
                <w:spacing w:val="-3"/>
                <w:sz w:val="20"/>
              </w:rPr>
              <w:t> </w:t>
            </w:r>
            <w:r>
              <w:rPr>
                <w:rFonts w:ascii="Times New Roman"/>
                <w:spacing w:val="-4"/>
                <w:sz w:val="20"/>
              </w:rPr>
              <w:t>Vessels</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91" w:right="0"/>
              <w:jc w:val="left"/>
              <w:rPr>
                <w:rFonts w:ascii="Times New Roman" w:hAnsi="Times New Roman" w:cs="Times New Roman" w:eastAsia="Times New Roman"/>
                <w:sz w:val="20"/>
                <w:szCs w:val="20"/>
              </w:rPr>
            </w:pPr>
            <w:r>
              <w:rPr>
                <w:rFonts w:ascii="Times New Roman"/>
                <w:sz w:val="20"/>
              </w:rPr>
              <w:t>Replacement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95" w:right="0" w:hanging="27"/>
              <w:jc w:val="left"/>
              <w:rPr>
                <w:rFonts w:ascii="Times New Roman" w:hAnsi="Times New Roman" w:cs="Times New Roman" w:eastAsia="Times New Roman"/>
                <w:sz w:val="20"/>
                <w:szCs w:val="20"/>
              </w:rPr>
            </w:pPr>
            <w:r>
              <w:rPr>
                <w:rFonts w:ascii="Times New Roman"/>
                <w:sz w:val="20"/>
              </w:rPr>
              <w:t>Aortic</w:t>
            </w:r>
          </w:p>
          <w:p>
            <w:pPr>
              <w:pStyle w:val="TableParagraph"/>
              <w:spacing w:line="240" w:lineRule="auto" w:before="130"/>
              <w:ind w:left="395" w:right="0"/>
              <w:jc w:val="left"/>
              <w:rPr>
                <w:rFonts w:ascii="Times New Roman" w:hAnsi="Times New Roman" w:cs="Times New Roman" w:eastAsia="Times New Roman"/>
                <w:sz w:val="20"/>
                <w:szCs w:val="20"/>
              </w:rPr>
            </w:pPr>
            <w:r>
              <w:rPr>
                <w:rFonts w:ascii="Times New Roman"/>
                <w:spacing w:val="-5"/>
                <w:sz w:val="20"/>
              </w:rPr>
              <w:t>Valve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07" w:right="0"/>
              <w:jc w:val="left"/>
              <w:rPr>
                <w:rFonts w:ascii="Times New Roman" w:hAnsi="Times New Roman" w:cs="Times New Roman" w:eastAsia="Times New Roman"/>
                <w:sz w:val="20"/>
                <w:szCs w:val="20"/>
              </w:rPr>
            </w:pPr>
            <w:r>
              <w:rPr>
                <w:rFonts w:ascii="Times New Roman"/>
                <w:sz w:val="20"/>
              </w:rPr>
              <w:t>Open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Zooplastic</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Tissue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2" w:hRule="exact"/>
        </w:trPr>
        <w:tc>
          <w:tcPr>
            <w:tcW w:w="12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2" w:right="0"/>
              <w:jc w:val="center"/>
              <w:rPr>
                <w:rFonts w:ascii="Times New Roman" w:hAnsi="Times New Roman" w:cs="Times New Roman" w:eastAsia="Times New Roman"/>
                <w:sz w:val="24"/>
                <w:szCs w:val="24"/>
              </w:rPr>
            </w:pPr>
            <w:r>
              <w:rPr>
                <w:rFonts w:ascii="Times New Roman"/>
                <w:sz w:val="24"/>
              </w:rPr>
              <w:t>0</w:t>
            </w:r>
          </w:p>
        </w:tc>
        <w:tc>
          <w:tcPr>
            <w:tcW w:w="13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2</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R</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F</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8</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478" w:right="607"/>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658" w:right="607"/>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0"/>
        </w:rPr>
        <w:t> </w:t>
      </w:r>
      <w:r>
        <w:rPr/>
        <w:t>Replacement</w:t>
      </w:r>
      <w:r>
        <w:rPr>
          <w:spacing w:val="1"/>
        </w:rPr>
        <w:t> </w:t>
      </w:r>
      <w:r>
        <w:rPr>
          <w:rFonts w:ascii="標楷體" w:hAnsi="標楷體" w:cs="標楷體" w:eastAsia="標楷體"/>
        </w:rPr>
        <w:t>索引，依序查閱</w:t>
      </w:r>
      <w:r>
        <w:rPr>
          <w:rFonts w:ascii="標楷體" w:hAnsi="標楷體" w:cs="標楷體" w:eastAsia="標楷體"/>
          <w:spacing w:val="-60"/>
        </w:rPr>
        <w:t> </w:t>
      </w:r>
      <w:r>
        <w:rPr>
          <w:spacing w:val="-3"/>
        </w:rPr>
        <w:t>Valve</w:t>
      </w:r>
      <w:r>
        <w:rPr>
          <w:rFonts w:ascii="標楷體" w:hAnsi="標楷體" w:cs="標楷體" w:eastAsia="標楷體"/>
          <w:spacing w:val="-3"/>
        </w:rPr>
        <w:t>、</w:t>
      </w:r>
      <w:r>
        <w:rPr>
          <w:spacing w:val="-3"/>
        </w:rPr>
        <w:t>Aortic</w:t>
      </w:r>
      <w:r>
        <w:rPr>
          <w:spacing w:val="-1"/>
        </w:rPr>
        <w:t> </w:t>
      </w:r>
      <w:r>
        <w:rPr>
          <w:rFonts w:ascii="標楷體" w:hAnsi="標楷體" w:cs="標楷體" w:eastAsia="標楷體"/>
        </w:rPr>
        <w:t>可得代碼</w:t>
      </w:r>
      <w:r>
        <w:rPr>
          <w:rFonts w:ascii="標楷體" w:hAnsi="標楷體" w:cs="標楷體" w:eastAsia="標楷體"/>
          <w:spacing w:val="-60"/>
        </w:rPr>
        <w:t> </w:t>
      </w:r>
      <w:r>
        <w:rPr/>
        <w:t>02RF</w:t>
      </w:r>
      <w:r>
        <w:rPr>
          <w:rFonts w:ascii="標楷體" w:hAnsi="標楷體" w:cs="標楷體" w:eastAsia="標楷體"/>
        </w:rPr>
        <w:t>。 </w:t>
      </w:r>
      <w:r>
        <w:rPr/>
        <w:t>2.</w:t>
      </w:r>
      <w:r>
        <w:rPr>
          <w:rFonts w:ascii="標楷體" w:hAnsi="標楷體" w:cs="標楷體" w:eastAsia="標楷體"/>
        </w:rPr>
        <w:t>再查閱表格</w:t>
      </w:r>
      <w:r>
        <w:rPr>
          <w:rFonts w:ascii="標楷體" w:hAnsi="標楷體" w:cs="標楷體" w:eastAsia="標楷體"/>
          <w:spacing w:val="-60"/>
        </w:rPr>
        <w:t> </w:t>
      </w:r>
      <w:r>
        <w:rPr>
          <w:spacing w:val="-3"/>
        </w:rPr>
        <w:t>02RF</w:t>
      </w:r>
      <w:r>
        <w:rPr>
          <w:rFonts w:ascii="標楷體" w:hAnsi="標楷體" w:cs="標楷體" w:eastAsia="標楷體"/>
          <w:spacing w:val="-3"/>
        </w:rPr>
        <w:t>，依序查閱</w:t>
      </w:r>
      <w:r>
        <w:rPr>
          <w:rFonts w:ascii="標楷體" w:hAnsi="標楷體" w:cs="標楷體" w:eastAsia="標楷體"/>
          <w:spacing w:val="-60"/>
        </w:rPr>
        <w:t> </w:t>
      </w:r>
      <w:r>
        <w:rPr/>
        <w:t>Open</w:t>
      </w:r>
      <w:r>
        <w:rPr>
          <w:rFonts w:ascii="標楷體" w:hAnsi="標楷體" w:cs="標楷體" w:eastAsia="標楷體"/>
        </w:rPr>
        <w:t>、</w:t>
      </w:r>
      <w:r>
        <w:rPr/>
        <w:t>Zooplastic</w:t>
      </w:r>
      <w:r>
        <w:rPr>
          <w:spacing w:val="-6"/>
        </w:rPr>
        <w:t> </w:t>
      </w:r>
      <w:r>
        <w:rPr>
          <w:spacing w:val="-3"/>
        </w:rPr>
        <w:t>Tissue</w:t>
      </w:r>
      <w:r>
        <w:rPr>
          <w:rFonts w:ascii="標楷體" w:hAnsi="標楷體" w:cs="標楷體" w:eastAsia="標楷體"/>
          <w:spacing w:val="-3"/>
        </w:rPr>
        <w:t>（</w:t>
      </w:r>
      <w:r>
        <w:rPr>
          <w:spacing w:val="-3"/>
        </w:rPr>
        <w:t>porcine</w:t>
      </w:r>
      <w:r>
        <w:rPr/>
        <w:t> </w:t>
      </w:r>
      <w:r>
        <w:rPr>
          <w:spacing w:val="-5"/>
        </w:rPr>
        <w:t>valve</w:t>
      </w:r>
      <w:r>
        <w:rPr>
          <w:rFonts w:ascii="標楷體" w:hAnsi="標楷體" w:cs="標楷體" w:eastAsia="標楷體"/>
          <w:spacing w:val="-5"/>
        </w:rPr>
        <w:t>：豬</w:t>
      </w:r>
      <w:r>
        <w:rPr>
          <w:rFonts w:ascii="標楷體" w:hAnsi="標楷體" w:cs="標楷體" w:eastAsia="標楷體"/>
        </w:rPr>
      </w:r>
    </w:p>
    <w:p>
      <w:pPr>
        <w:pStyle w:val="BodyText"/>
        <w:spacing w:line="240" w:lineRule="auto" w:before="7"/>
        <w:ind w:left="838" w:right="607"/>
        <w:jc w:val="left"/>
        <w:rPr>
          <w:rFonts w:ascii="標楷體" w:hAnsi="標楷體" w:cs="標楷體" w:eastAsia="標楷體"/>
        </w:rPr>
      </w:pPr>
      <w:r>
        <w:rPr>
          <w:rFonts w:ascii="標楷體" w:hAnsi="標楷體" w:cs="標楷體" w:eastAsia="標楷體"/>
          <w:spacing w:val="-20"/>
        </w:rPr>
        <w:t>瓣膜）、</w:t>
      </w:r>
      <w:r>
        <w:rPr>
          <w:spacing w:val="-20"/>
        </w:rPr>
        <w:t>No </w:t>
      </w:r>
      <w:r>
        <w:rPr/>
        <w:t>Qualifier </w:t>
      </w:r>
      <w:r>
        <w:rPr>
          <w:rFonts w:ascii="標楷體" w:hAnsi="標楷體" w:cs="標楷體" w:eastAsia="標楷體"/>
        </w:rPr>
        <w:t>即可得完整代碼</w:t>
      </w:r>
      <w:r>
        <w:rPr>
          <w:rFonts w:ascii="標楷體" w:hAnsi="標楷體" w:cs="標楷體" w:eastAsia="標楷體"/>
          <w:spacing w:val="-43"/>
        </w:rPr>
        <w:t> </w:t>
      </w:r>
      <w:r>
        <w:rPr/>
        <w:t>02RF08Z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400" w:bottom="980" w:left="1680" w:right="800"/>
        </w:sectPr>
      </w:pPr>
    </w:p>
    <w:p>
      <w:pPr>
        <w:pStyle w:val="Heading2"/>
        <w:spacing w:line="240" w:lineRule="auto" w:before="9"/>
        <w:ind w:left="478" w:right="33" w:hanging="360"/>
        <w:jc w:val="left"/>
        <w:rPr>
          <w:rFonts w:ascii="Times New Roman" w:hAnsi="Times New Roman" w:cs="Times New Roman" w:eastAsia="Times New Roman"/>
          <w:b w:val="0"/>
          <w:bCs w:val="0"/>
        </w:rPr>
      </w:pPr>
      <w:bookmarkStart w:name="_bookmark173" w:id="174"/>
      <w:bookmarkEnd w:id="174"/>
      <w:r>
        <w:rPr>
          <w:b w:val="0"/>
          <w:bCs w:val="0"/>
        </w:rPr>
      </w:r>
      <w:r>
        <w:rPr/>
        <w:t>第二十一節 強化</w:t>
      </w:r>
      <w:r>
        <w:rPr>
          <w:rFonts w:ascii="Times New Roman" w:hAnsi="Times New Roman" w:cs="Times New Roman" w:eastAsia="Times New Roman"/>
        </w:rPr>
        <w:t>(Supplement) (Root operation</w:t>
      </w:r>
      <w:r>
        <w:rPr>
          <w:rFonts w:ascii="Times New Roman" w:hAnsi="Times New Roman" w:cs="Times New Roman" w:eastAsia="Times New Roman"/>
          <w:spacing w:val="-9"/>
        </w:rPr>
        <w:t> </w:t>
      </w:r>
      <w:r>
        <w:rPr>
          <w:rFonts w:ascii="Times New Roman" w:hAnsi="Times New Roman" w:cs="Times New Roman" w:eastAsia="Times New Roman"/>
        </w:rPr>
        <w:t>U)</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40" w:lineRule="auto"/>
        <w:ind w:left="478" w:right="33"/>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478" w:right="33" w:firstLine="540"/>
        <w:jc w:val="left"/>
        <w:rPr>
          <w:rFonts w:ascii="標楷體" w:hAnsi="標楷體" w:cs="標楷體" w:eastAsia="標楷體"/>
        </w:rPr>
      </w:pPr>
      <w:r>
        <w:rPr>
          <w:rFonts w:ascii="標楷體" w:hAnsi="標楷體" w:cs="標楷體" w:eastAsia="標楷體"/>
        </w:rPr>
        <w:t>置入生物性或合成物質以強化或增強身體部位局部或全部的功能。</w:t>
      </w:r>
    </w:p>
    <w:p>
      <w:pPr>
        <w:spacing w:line="240" w:lineRule="auto" w:before="0"/>
        <w:rPr>
          <w:rFonts w:ascii="標楷體" w:hAnsi="標楷體" w:cs="標楷體" w:eastAsia="標楷體"/>
          <w:sz w:val="31"/>
          <w:szCs w:val="31"/>
        </w:rPr>
      </w:pPr>
    </w:p>
    <w:p>
      <w:pPr>
        <w:pStyle w:val="BodyText"/>
        <w:spacing w:line="240" w:lineRule="auto"/>
        <w:ind w:left="478" w:right="33"/>
        <w:jc w:val="left"/>
        <w:rPr>
          <w:rFonts w:ascii="標楷體" w:hAnsi="標楷體" w:cs="標楷體" w:eastAsia="標楷體"/>
        </w:rPr>
      </w:pPr>
      <w:r>
        <w:rPr>
          <w:rFonts w:ascii="標楷體" w:hAnsi="標楷體" w:cs="標楷體" w:eastAsia="標楷體"/>
        </w:rPr>
        <w:t>二、常用字詞：</w:t>
      </w:r>
    </w:p>
    <w:p>
      <w:pPr>
        <w:pStyle w:val="BodyText"/>
        <w:spacing w:line="312" w:lineRule="auto" w:before="100"/>
        <w:ind w:left="1018" w:right="2435"/>
        <w:jc w:val="left"/>
      </w:pPr>
      <w:r>
        <w:rPr/>
        <w:t>Abdominoplasty (Alteration/Repair/</w:t>
      </w:r>
      <w:r>
        <w:rPr>
          <w:spacing w:val="-5"/>
        </w:rPr>
        <w:t> </w:t>
      </w:r>
      <w:r>
        <w:rPr/>
        <w:t>Supplement)</w:t>
      </w:r>
      <w:r>
        <w:rPr/>
        <w:t> Buckling,scleral with</w:t>
      </w:r>
      <w:r>
        <w:rPr>
          <w:spacing w:val="-5"/>
        </w:rPr>
        <w:t> </w:t>
      </w:r>
      <w:r>
        <w:rPr/>
        <w:t>implant</w:t>
      </w:r>
    </w:p>
    <w:p>
      <w:pPr>
        <w:pStyle w:val="BodyText"/>
        <w:spacing w:line="312" w:lineRule="auto" w:before="4"/>
        <w:ind w:left="1018" w:right="3004"/>
        <w:jc w:val="left"/>
      </w:pPr>
      <w:r>
        <w:rPr/>
        <w:t>Graft (Replacement/</w:t>
      </w:r>
      <w:r>
        <w:rPr>
          <w:spacing w:val="-2"/>
        </w:rPr>
        <w:t> </w:t>
      </w:r>
      <w:r>
        <w:rPr/>
        <w:t>Supplement)</w:t>
      </w:r>
      <w:r>
        <w:rPr/>
        <w:t> Herniorrhaphy with synthetic</w:t>
      </w:r>
      <w:r>
        <w:rPr>
          <w:spacing w:val="-6"/>
        </w:rPr>
        <w:t> </w:t>
      </w:r>
      <w:r>
        <w:rPr/>
        <w:t>substitute</w:t>
      </w:r>
      <w:r>
        <w:rPr/>
        <w:t> Pyloroplasty (</w:t>
      </w:r>
      <w:r>
        <w:rPr>
          <w:spacing w:val="-7"/>
        </w:rPr>
        <w:t> </w:t>
      </w:r>
      <w:r>
        <w:rPr/>
        <w:t>Repair/Supplement)</w:t>
      </w:r>
    </w:p>
    <w:p>
      <w:pPr>
        <w:pStyle w:val="BodyText"/>
        <w:spacing w:line="240" w:lineRule="auto" w:before="4"/>
        <w:ind w:left="1018" w:right="33"/>
        <w:jc w:val="left"/>
      </w:pPr>
      <w:r>
        <w:rPr/>
        <w:t>Sling Fascial, orbicularis muscle</w:t>
      </w:r>
      <w:r>
        <w:rPr>
          <w:spacing w:val="-6"/>
        </w:rPr>
        <w:t> </w:t>
      </w:r>
      <w:r>
        <w:rPr/>
        <w:t>(mouth)</w:t>
      </w:r>
    </w:p>
    <w:p>
      <w:pPr>
        <w:pStyle w:val="BodyText"/>
        <w:spacing w:line="240" w:lineRule="auto" w:before="84"/>
        <w:ind w:left="1018" w:right="33"/>
        <w:jc w:val="left"/>
      </w:pPr>
      <w:r>
        <w:rPr/>
        <w:t>-plasty</w:t>
      </w:r>
      <w:r>
        <w:rPr>
          <w:spacing w:val="-5"/>
        </w:rPr>
        <w:t> </w:t>
      </w:r>
      <w:r>
        <w:rPr/>
        <w:t>(Repair/Replacement/Supplement)</w:t>
      </w:r>
    </w:p>
    <w:p>
      <w:pPr>
        <w:pStyle w:val="BodyText"/>
        <w:spacing w:line="312" w:lineRule="auto" w:before="30"/>
        <w:ind w:left="1378" w:right="856" w:hanging="180"/>
        <w:jc w:val="left"/>
      </w:pPr>
      <w:r>
        <w:rPr>
          <w:rFonts w:ascii="標楷體" w:hAnsi="標楷體" w:cs="標楷體" w:eastAsia="標楷體"/>
        </w:rPr>
        <w:t>如</w:t>
      </w:r>
      <w:r>
        <w:rPr>
          <w:rFonts w:ascii="標楷體" w:hAnsi="標楷體" w:cs="標楷體" w:eastAsia="標楷體"/>
          <w:spacing w:val="-94"/>
        </w:rPr>
        <w:t> </w:t>
      </w:r>
      <w:r>
        <w:rPr/>
        <w:t>Acetabuloplasty,Arthroplasty,Cranioplasty,</w:t>
      </w:r>
      <w:r>
        <w:rPr>
          <w:spacing w:val="-34"/>
        </w:rPr>
        <w:t> </w:t>
      </w:r>
      <w:r>
        <w:rPr/>
        <w:t>Keratoplasty,</w:t>
      </w:r>
      <w:r>
        <w:rPr/>
        <w:t> </w:t>
      </w:r>
      <w:r>
        <w:rPr>
          <w:spacing w:val="-2"/>
        </w:rPr>
        <w:t>Myringoplasty,</w:t>
      </w:r>
      <w:r>
        <w:rPr>
          <w:spacing w:val="15"/>
        </w:rPr>
        <w:t> </w:t>
      </w:r>
      <w:r>
        <w:rPr>
          <w:spacing w:val="-2"/>
        </w:rPr>
        <w:t>Patellaplasty,</w:t>
      </w:r>
    </w:p>
    <w:p>
      <w:pPr>
        <w:pStyle w:val="BodyText"/>
        <w:spacing w:line="240" w:lineRule="auto" w:before="4"/>
        <w:ind w:left="1018" w:right="33"/>
        <w:jc w:val="left"/>
      </w:pPr>
      <w:r>
        <w:rPr/>
        <w:t>-plasty(</w:t>
      </w:r>
      <w:r>
        <w:rPr>
          <w:spacing w:val="-6"/>
        </w:rPr>
        <w:t> </w:t>
      </w:r>
      <w:r>
        <w:rPr/>
        <w:t>Repair/Supplement)</w:t>
      </w:r>
    </w:p>
    <w:p>
      <w:pPr>
        <w:pStyle w:val="BodyText"/>
        <w:spacing w:line="240" w:lineRule="auto" w:before="30"/>
        <w:ind w:left="478" w:right="33" w:firstLine="540"/>
        <w:jc w:val="left"/>
      </w:pPr>
      <w:r>
        <w:rPr>
          <w:rFonts w:ascii="標楷體" w:hAnsi="標楷體" w:cs="標楷體" w:eastAsia="標楷體"/>
        </w:rPr>
        <w:t>如</w:t>
      </w:r>
      <w:r>
        <w:rPr>
          <w:rFonts w:ascii="標楷體" w:hAnsi="標楷體" w:cs="標楷體" w:eastAsia="標楷體"/>
          <w:spacing w:val="-58"/>
        </w:rPr>
        <w:t> </w:t>
      </w:r>
      <w:r>
        <w:rPr/>
        <w:t>Annuloplasty</w:t>
      </w:r>
    </w:p>
    <w:p>
      <w:pPr>
        <w:spacing w:line="240" w:lineRule="auto" w:before="11"/>
        <w:rPr>
          <w:rFonts w:ascii="Times New Roman" w:hAnsi="Times New Roman" w:cs="Times New Roman" w:eastAsia="Times New Roman"/>
          <w:sz w:val="34"/>
          <w:szCs w:val="34"/>
        </w:rPr>
      </w:pPr>
    </w:p>
    <w:p>
      <w:pPr>
        <w:pStyle w:val="BodyText"/>
        <w:spacing w:line="240" w:lineRule="auto"/>
        <w:ind w:left="478" w:right="33"/>
        <w:jc w:val="left"/>
        <w:rPr>
          <w:rFonts w:ascii="標楷體" w:hAnsi="標楷體" w:cs="標楷體" w:eastAsia="標楷體"/>
        </w:rPr>
      </w:pPr>
      <w:r>
        <w:rPr>
          <w:rFonts w:ascii="標楷體" w:hAnsi="標楷體" w:cs="標楷體" w:eastAsia="標楷體"/>
        </w:rPr>
        <w:t>三、編碼注意事項：</w:t>
      </w:r>
    </w:p>
    <w:p>
      <w:pPr>
        <w:pStyle w:val="BodyText"/>
        <w:spacing w:line="271" w:lineRule="auto" w:before="46"/>
        <w:ind w:left="1198" w:right="383" w:hanging="360"/>
        <w:jc w:val="both"/>
        <w:rPr>
          <w:rFonts w:ascii="標楷體" w:hAnsi="標楷體" w:cs="標楷體" w:eastAsia="標楷體"/>
        </w:rPr>
      </w:pPr>
      <w:r>
        <w:rPr/>
        <w:t>(</w:t>
      </w:r>
      <w:r>
        <w:rPr>
          <w:rFonts w:ascii="標楷體" w:hAnsi="標楷體" w:cs="標楷體" w:eastAsia="標楷體"/>
        </w:rPr>
        <w:t>一</w:t>
      </w:r>
      <w:r>
        <w:rPr/>
        <w:t>)</w:t>
      </w:r>
      <w:r>
        <w:rPr>
          <w:rFonts w:ascii="標楷體" w:hAnsi="標楷體" w:cs="標楷體" w:eastAsia="標楷體"/>
        </w:rPr>
        <w:t>強化主要目的是放置生物性</w:t>
      </w:r>
      <w:r>
        <w:rPr/>
        <w:t>(Biologic)</w:t>
      </w:r>
      <w:r>
        <w:rPr>
          <w:rFonts w:ascii="標楷體" w:hAnsi="標楷體" w:cs="標楷體" w:eastAsia="標楷體"/>
        </w:rPr>
        <w:t>物質（生物材料取自相同的個</w:t>
      </w:r>
      <w:r>
        <w:rPr>
          <w:rFonts w:ascii="標楷體" w:hAnsi="標楷體" w:cs="標楷體" w:eastAsia="標楷體"/>
          <w:spacing w:val="-75"/>
        </w:rPr>
        <w:t> </w:t>
      </w:r>
      <w:r>
        <w:rPr>
          <w:rFonts w:ascii="標楷體" w:hAnsi="標楷體" w:cs="標楷體" w:eastAsia="標楷體"/>
          <w:spacing w:val="-75"/>
        </w:rPr>
      </w:r>
      <w:r>
        <w:rPr>
          <w:rFonts w:ascii="標楷體" w:hAnsi="標楷體" w:cs="標楷體" w:eastAsia="標楷體"/>
        </w:rPr>
        <w:t>體，可以是活體組織或非活體組織）或合成物質</w:t>
      </w:r>
      <w:r>
        <w:rPr/>
        <w:t>(Synthetic</w:t>
      </w:r>
      <w:r>
        <w:rPr>
          <w:spacing w:val="50"/>
        </w:rPr>
        <w:t> </w:t>
      </w:r>
      <w:r>
        <w:rPr/>
        <w:t>material)</w:t>
      </w:r>
      <w:r>
        <w:rPr/>
        <w:t> </w:t>
      </w:r>
      <w:r>
        <w:rPr>
          <w:rFonts w:ascii="標楷體" w:hAnsi="標楷體" w:cs="標楷體" w:eastAsia="標楷體"/>
        </w:rPr>
        <w:t>以強化或增強身體部位局部或全部的功能。</w:t>
      </w:r>
    </w:p>
    <w:p>
      <w:pPr>
        <w:pStyle w:val="BodyText"/>
        <w:spacing w:line="271" w:lineRule="auto" w:before="15"/>
        <w:ind w:left="838" w:right="33"/>
        <w:jc w:val="left"/>
        <w:rPr>
          <w:rFonts w:ascii="標楷體" w:hAnsi="標楷體" w:cs="標楷體" w:eastAsia="標楷體"/>
        </w:rPr>
      </w:pPr>
      <w:r>
        <w:rPr/>
        <w:t>(</w:t>
      </w:r>
      <w:r>
        <w:rPr>
          <w:rFonts w:ascii="標楷體" w:hAnsi="標楷體" w:cs="標楷體" w:eastAsia="標楷體"/>
        </w:rPr>
        <w:t>二</w:t>
      </w:r>
      <w:r>
        <w:rPr/>
        <w:t>)</w:t>
      </w:r>
      <w:r>
        <w:rPr>
          <w:rFonts w:ascii="標楷體" w:hAnsi="標楷體" w:cs="標楷體" w:eastAsia="標楷體"/>
        </w:rPr>
        <w:t>強化手術不包含移除的處置，但手術部位可能之前已經置換過。 </w:t>
      </w:r>
      <w:r>
        <w:rPr>
          <w:spacing w:val="2"/>
        </w:rPr>
        <w:t>(</w:t>
      </w:r>
      <w:r>
        <w:rPr>
          <w:rFonts w:ascii="標楷體" w:hAnsi="標楷體" w:cs="標楷體" w:eastAsia="標楷體"/>
          <w:spacing w:val="2"/>
        </w:rPr>
        <w:t>三</w:t>
      </w:r>
      <w:r>
        <w:rPr>
          <w:spacing w:val="2"/>
        </w:rPr>
        <w:t>)</w:t>
      </w:r>
      <w:r>
        <w:rPr>
          <w:rFonts w:ascii="標楷體" w:hAnsi="標楷體" w:cs="標楷體" w:eastAsia="標楷體"/>
          <w:spacing w:val="2"/>
        </w:rPr>
        <w:t>強化手術只有強化身體部位的功能，但實際並沒有取代現有身體的</w:t>
      </w:r>
    </w:p>
    <w:p>
      <w:pPr>
        <w:pStyle w:val="BodyText"/>
        <w:spacing w:line="240" w:lineRule="auto" w:before="7"/>
        <w:ind w:left="478" w:right="33" w:firstLine="720"/>
        <w:jc w:val="left"/>
        <w:rPr>
          <w:rFonts w:ascii="標楷體" w:hAnsi="標楷體" w:cs="標楷體" w:eastAsia="標楷體"/>
        </w:rPr>
      </w:pPr>
      <w:r>
        <w:rPr>
          <w:rFonts w:ascii="標楷體" w:hAnsi="標楷體" w:cs="標楷體" w:eastAsia="標楷體"/>
        </w:rPr>
        <w:t>部位。</w:t>
      </w:r>
    </w:p>
    <w:p>
      <w:pPr>
        <w:spacing w:line="240" w:lineRule="auto" w:before="0"/>
        <w:rPr>
          <w:rFonts w:ascii="標楷體" w:hAnsi="標楷體" w:cs="標楷體" w:eastAsia="標楷體"/>
          <w:sz w:val="31"/>
          <w:szCs w:val="31"/>
        </w:rPr>
      </w:pPr>
    </w:p>
    <w:p>
      <w:pPr>
        <w:pStyle w:val="BodyText"/>
        <w:spacing w:line="240" w:lineRule="auto"/>
        <w:ind w:left="478" w:right="33"/>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1018" w:right="33"/>
        <w:jc w:val="left"/>
      </w:pPr>
      <w:r>
        <w:rPr/>
        <w:t>Anterior colporrhaphy with mesh,open</w:t>
      </w:r>
      <w:r>
        <w:rPr>
          <w:spacing w:val="-7"/>
        </w:rPr>
        <w:t> </w:t>
      </w:r>
      <w:r>
        <w:rPr/>
        <w:t>approach</w:t>
      </w:r>
    </w:p>
    <w:p>
      <w:pPr>
        <w:pStyle w:val="BodyText"/>
        <w:spacing w:line="240" w:lineRule="auto" w:before="30"/>
        <w:ind w:left="1018" w:right="33"/>
        <w:jc w:val="left"/>
      </w:pPr>
      <w:r>
        <w:rPr>
          <w:rFonts w:ascii="標楷體" w:hAnsi="標楷體" w:cs="標楷體" w:eastAsia="標楷體"/>
        </w:rPr>
        <w:t>代碼：</w:t>
      </w:r>
      <w:r>
        <w:rPr/>
        <w:t>0UUG0JZ</w:t>
      </w:r>
    </w:p>
    <w:p>
      <w:pPr>
        <w:spacing w:line="240" w:lineRule="auto" w:before="10"/>
        <w:rPr>
          <w:rFonts w:ascii="Times New Roman" w:hAnsi="Times New Roman" w:cs="Times New Roman" w:eastAsia="Times New Roman"/>
          <w:sz w:val="4"/>
          <w:szCs w:val="4"/>
        </w:rPr>
      </w:pPr>
    </w:p>
    <w:tbl>
      <w:tblPr>
        <w:tblW w:w="0" w:type="auto"/>
        <w:jc w:val="left"/>
        <w:tblInd w:w="293" w:type="dxa"/>
        <w:tblLayout w:type="fixed"/>
        <w:tblCellMar>
          <w:top w:w="0" w:type="dxa"/>
          <w:left w:w="0" w:type="dxa"/>
          <w:bottom w:w="0" w:type="dxa"/>
          <w:right w:w="0" w:type="dxa"/>
        </w:tblCellMar>
        <w:tblLook w:val="01E0"/>
      </w:tblPr>
      <w:tblGrid>
        <w:gridCol w:w="1274"/>
        <w:gridCol w:w="1417"/>
        <w:gridCol w:w="1426"/>
        <w:gridCol w:w="1004"/>
        <w:gridCol w:w="1001"/>
        <w:gridCol w:w="1099"/>
        <w:gridCol w:w="1023"/>
      </w:tblGrid>
      <w:tr>
        <w:trPr>
          <w:trHeight w:val="730" w:hRule="exact"/>
        </w:trPr>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5"/>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3"/>
              <w:jc w:val="center"/>
              <w:rPr>
                <w:rFonts w:ascii="Times New Roman" w:hAnsi="Times New Roman" w:cs="Times New Roman" w:eastAsia="Times New Roman"/>
                <w:sz w:val="20"/>
                <w:szCs w:val="20"/>
              </w:rPr>
            </w:pPr>
            <w:r>
              <w:rPr>
                <w:rFonts w:ascii="Times New Roman"/>
                <w:sz w:val="20"/>
              </w:rPr>
              <w:t>Section</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0"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120"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93"/>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1"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91"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52"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52" w:right="0"/>
              <w:jc w:val="left"/>
              <w:rPr>
                <w:rFonts w:ascii="Times New Roman" w:hAnsi="Times New Roman" w:cs="Times New Roman" w:eastAsia="Times New Roman"/>
                <w:sz w:val="20"/>
                <w:szCs w:val="20"/>
              </w:rPr>
            </w:pPr>
            <w:r>
              <w:rPr>
                <w:rFonts w:ascii="Times New Roman"/>
                <w:sz w:val="20"/>
              </w:rPr>
              <w:t>Approach</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2"/>
              <w:jc w:val="center"/>
              <w:rPr>
                <w:rFonts w:ascii="Times New Roman" w:hAnsi="Times New Roman" w:cs="Times New Roman" w:eastAsia="Times New Roman"/>
                <w:sz w:val="20"/>
                <w:szCs w:val="20"/>
              </w:rPr>
            </w:pPr>
            <w:r>
              <w:rPr>
                <w:rFonts w:ascii="Times New Roman"/>
                <w:sz w:val="20"/>
              </w:rPr>
              <w:t>Device</w:t>
            </w:r>
          </w:p>
        </w:tc>
        <w:tc>
          <w:tcPr>
            <w:tcW w:w="10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8"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98" w:right="0"/>
              <w:jc w:val="left"/>
              <w:rPr>
                <w:rFonts w:ascii="Times New Roman" w:hAnsi="Times New Roman" w:cs="Times New Roman" w:eastAsia="Times New Roman"/>
                <w:sz w:val="20"/>
                <w:szCs w:val="20"/>
              </w:rPr>
            </w:pPr>
            <w:r>
              <w:rPr>
                <w:rFonts w:ascii="Times New Roman"/>
                <w:sz w:val="20"/>
              </w:rPr>
              <w:t>Qualifier</w:t>
            </w:r>
          </w:p>
        </w:tc>
      </w:tr>
      <w:tr>
        <w:trPr>
          <w:trHeight w:val="1090" w:hRule="exact"/>
        </w:trPr>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16" w:right="136" w:hanging="183"/>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Surgery</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65" w:right="165" w:hanging="91"/>
              <w:jc w:val="center"/>
              <w:rPr>
                <w:rFonts w:ascii="Times New Roman" w:hAnsi="Times New Roman" w:cs="Times New Roman" w:eastAsia="Times New Roman"/>
                <w:sz w:val="20"/>
                <w:szCs w:val="20"/>
              </w:rPr>
            </w:pPr>
            <w:r>
              <w:rPr>
                <w:rFonts w:ascii="Times New Roman"/>
                <w:sz w:val="20"/>
              </w:rPr>
              <w:t>Female</w:t>
            </w:r>
            <w:r>
              <w:rPr>
                <w:rFonts w:ascii="Times New Roman"/>
                <w:w w:val="99"/>
                <w:sz w:val="20"/>
              </w:rPr>
              <w:t> </w:t>
            </w:r>
            <w:r>
              <w:rPr>
                <w:rFonts w:ascii="Times New Roman"/>
                <w:w w:val="95"/>
                <w:sz w:val="20"/>
              </w:rPr>
              <w:t>Reproductive</w:t>
            </w:r>
            <w:r>
              <w:rPr>
                <w:rFonts w:ascii="Times New Roman"/>
                <w:sz w:val="20"/>
              </w:rPr>
            </w:r>
          </w:p>
          <w:p>
            <w:pPr>
              <w:pStyle w:val="TableParagraph"/>
              <w:spacing w:line="240" w:lineRule="auto" w:before="4"/>
              <w:ind w:right="0"/>
              <w:jc w:val="center"/>
              <w:rPr>
                <w:rFonts w:ascii="Times New Roman" w:hAnsi="Times New Roman" w:cs="Times New Roman" w:eastAsia="Times New Roman"/>
                <w:sz w:val="20"/>
                <w:szCs w:val="20"/>
              </w:rPr>
            </w:pPr>
            <w:r>
              <w:rPr>
                <w:rFonts w:ascii="Times New Roman"/>
                <w:sz w:val="20"/>
              </w:rPr>
              <w:t>System</w:t>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2" w:right="0"/>
              <w:jc w:val="left"/>
              <w:rPr>
                <w:rFonts w:ascii="Times New Roman" w:hAnsi="Times New Roman" w:cs="Times New Roman" w:eastAsia="Times New Roman"/>
                <w:sz w:val="20"/>
                <w:szCs w:val="20"/>
              </w:rPr>
            </w:pPr>
            <w:r>
              <w:rPr>
                <w:rFonts w:ascii="Times New Roman"/>
                <w:sz w:val="20"/>
              </w:rPr>
              <w:t>Supplement</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70" w:right="0"/>
              <w:jc w:val="left"/>
              <w:rPr>
                <w:rFonts w:ascii="Times New Roman" w:hAnsi="Times New Roman" w:cs="Times New Roman" w:eastAsia="Times New Roman"/>
                <w:sz w:val="20"/>
                <w:szCs w:val="20"/>
              </w:rPr>
            </w:pPr>
            <w:r>
              <w:rPr>
                <w:rFonts w:ascii="Times New Roman"/>
                <w:spacing w:val="-5"/>
                <w:sz w:val="20"/>
              </w:rPr>
              <w:t>Vagina</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30" w:right="0"/>
              <w:jc w:val="left"/>
              <w:rPr>
                <w:rFonts w:ascii="Times New Roman" w:hAnsi="Times New Roman" w:cs="Times New Roman" w:eastAsia="Times New Roman"/>
                <w:sz w:val="20"/>
                <w:szCs w:val="20"/>
              </w:rPr>
            </w:pPr>
            <w:r>
              <w:rPr>
                <w:rFonts w:ascii="Times New Roman"/>
                <w:sz w:val="20"/>
              </w:rPr>
              <w:t>Open</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43" w:right="147" w:hanging="22"/>
              <w:jc w:val="left"/>
              <w:rPr>
                <w:rFonts w:ascii="Times New Roman" w:hAnsi="Times New Roman" w:cs="Times New Roman" w:eastAsia="Times New Roman"/>
                <w:sz w:val="20"/>
                <w:szCs w:val="20"/>
              </w:rPr>
            </w:pPr>
            <w:r>
              <w:rPr>
                <w:rFonts w:ascii="Times New Roman"/>
                <w:sz w:val="20"/>
              </w:rPr>
              <w:t>Synthetic</w:t>
            </w:r>
            <w:r>
              <w:rPr>
                <w:rFonts w:ascii="Times New Roman"/>
                <w:w w:val="99"/>
                <w:sz w:val="20"/>
              </w:rPr>
              <w:t> </w:t>
            </w:r>
            <w:r>
              <w:rPr>
                <w:rFonts w:ascii="Times New Roman"/>
                <w:sz w:val="20"/>
              </w:rPr>
              <w:t>Substitute</w:t>
            </w:r>
          </w:p>
        </w:tc>
        <w:tc>
          <w:tcPr>
            <w:tcW w:w="102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43" w:right="148" w:firstLine="192"/>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Qualifier</w:t>
            </w:r>
          </w:p>
        </w:tc>
      </w:tr>
      <w:tr>
        <w:trPr>
          <w:trHeight w:val="372" w:hRule="exact"/>
        </w:trPr>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U</w:t>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U</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2"/>
              <w:jc w:val="center"/>
              <w:rPr>
                <w:rFonts w:ascii="Times New Roman" w:hAnsi="Times New Roman" w:cs="Times New Roman" w:eastAsia="Times New Roman"/>
                <w:sz w:val="24"/>
                <w:szCs w:val="24"/>
              </w:rPr>
            </w:pPr>
            <w:r>
              <w:rPr>
                <w:rFonts w:ascii="Times New Roman"/>
                <w:sz w:val="24"/>
              </w:rPr>
              <w:t>G</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J</w:t>
            </w:r>
          </w:p>
        </w:tc>
        <w:tc>
          <w:tcPr>
            <w:tcW w:w="10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298" w:right="33"/>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658" w:right="33" w:hanging="18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6"/>
        </w:rPr>
        <w:t> </w:t>
      </w:r>
      <w:r>
        <w:rPr/>
        <w:t>Colporrhaphy</w:t>
      </w:r>
      <w:r>
        <w:rPr>
          <w:spacing w:val="-10"/>
        </w:rPr>
        <w:t> </w:t>
      </w:r>
      <w:r>
        <w:rPr>
          <w:rFonts w:ascii="標楷體" w:hAnsi="標楷體" w:cs="標楷體" w:eastAsia="標楷體"/>
        </w:rPr>
        <w:t>索引，可得指引</w:t>
      </w:r>
      <w:r>
        <w:rPr>
          <w:rFonts w:ascii="標楷體" w:hAnsi="標楷體" w:cs="標楷體" w:eastAsia="標楷體"/>
          <w:spacing w:val="-66"/>
        </w:rPr>
        <w:t> </w:t>
      </w:r>
      <w:r>
        <w:rPr>
          <w:rFonts w:ascii="Times New Roman" w:hAnsi="Times New Roman" w:cs="Times New Roman" w:eastAsia="Times New Roman"/>
          <w:i/>
        </w:rPr>
        <w:t>see</w:t>
      </w:r>
      <w:r>
        <w:rPr>
          <w:rFonts w:ascii="Times New Roman" w:hAnsi="Times New Roman" w:cs="Times New Roman" w:eastAsia="Times New Roman"/>
          <w:i/>
          <w:spacing w:val="-7"/>
        </w:rPr>
        <w:t> </w:t>
      </w:r>
      <w:r>
        <w:rPr/>
        <w:t>Repair,Vagina0UQG</w:t>
      </w:r>
      <w:r>
        <w:rPr>
          <w:rFonts w:ascii="標楷體" w:hAnsi="標楷體" w:cs="標楷體" w:eastAsia="標楷體"/>
        </w:rPr>
        <w:t>，但因無 </w:t>
      </w:r>
      <w:r>
        <w:rPr/>
        <w:t>Device</w:t>
      </w:r>
      <w:r>
        <w:rPr>
          <w:spacing w:val="-4"/>
        </w:rPr>
        <w:t> </w:t>
      </w:r>
      <w:r>
        <w:rPr>
          <w:rFonts w:ascii="標楷體" w:hAnsi="標楷體" w:cs="標楷體" w:eastAsia="標楷體"/>
        </w:rPr>
        <w:t>選項，故依題意應由關鍵字</w:t>
      </w:r>
      <w:r>
        <w:rPr>
          <w:rFonts w:ascii="標楷體" w:hAnsi="標楷體" w:cs="標楷體" w:eastAsia="標楷體"/>
          <w:spacing w:val="-62"/>
        </w:rPr>
        <w:t> </w:t>
      </w:r>
      <w:r>
        <w:rPr/>
        <w:t>Supplement</w:t>
      </w:r>
      <w:r>
        <w:rPr>
          <w:spacing w:val="-1"/>
        </w:rPr>
        <w:t> </w:t>
      </w:r>
      <w:r>
        <w:rPr>
          <w:rFonts w:ascii="標楷體" w:hAnsi="標楷體" w:cs="標楷體" w:eastAsia="標楷體"/>
          <w:spacing w:val="-3"/>
        </w:rPr>
        <w:t>索引，依序查閱</w:t>
      </w:r>
      <w:r>
        <w:rPr>
          <w:rFonts w:ascii="標楷體" w:hAnsi="標楷體" w:cs="標楷體" w:eastAsia="標楷體"/>
          <w:spacing w:val="-62"/>
        </w:rPr>
        <w:t> </w:t>
      </w:r>
      <w:r>
        <w:rPr>
          <w:spacing w:val="-5"/>
        </w:rPr>
        <w:t>Vagina</w:t>
      </w:r>
      <w:r>
        <w:rPr/>
        <w:t> </w:t>
      </w:r>
      <w:r>
        <w:rPr>
          <w:rFonts w:ascii="標楷體" w:hAnsi="標楷體" w:cs="標楷體" w:eastAsia="標楷體"/>
        </w:rPr>
        <w:t>可 得代碼</w:t>
      </w:r>
      <w:r>
        <w:rPr>
          <w:rFonts w:ascii="標楷體" w:hAnsi="標楷體" w:cs="標楷體" w:eastAsia="標楷體"/>
          <w:spacing w:val="-62"/>
        </w:rPr>
        <w:t> </w:t>
      </w:r>
      <w:r>
        <w:rPr/>
        <w:t>0UUG</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729" w:top="1400" w:bottom="980" w:left="1680" w:right="1560"/>
        </w:sectPr>
      </w:pPr>
    </w:p>
    <w:p>
      <w:pPr>
        <w:pStyle w:val="BodyText"/>
        <w:spacing w:line="271" w:lineRule="auto" w:before="7"/>
        <w:ind w:left="658" w:right="93" w:hanging="180"/>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62"/>
        </w:rPr>
        <w:t> </w:t>
      </w:r>
      <w:r>
        <w:rPr/>
        <w:t>0UUG</w:t>
      </w:r>
      <w:r>
        <w:rPr>
          <w:rFonts w:ascii="標楷體" w:hAnsi="標楷體" w:cs="標楷體" w:eastAsia="標楷體"/>
        </w:rPr>
        <w:t>，依序查閱</w:t>
      </w:r>
      <w:r>
        <w:rPr>
          <w:rFonts w:ascii="標楷體" w:hAnsi="標楷體" w:cs="標楷體" w:eastAsia="標楷體"/>
          <w:spacing w:val="-62"/>
        </w:rPr>
        <w:t> </w:t>
      </w:r>
      <w:r>
        <w:rPr/>
        <w:t>Open</w:t>
      </w:r>
      <w:r>
        <w:rPr>
          <w:rFonts w:ascii="標楷體" w:hAnsi="標楷體" w:cs="標楷體" w:eastAsia="標楷體"/>
        </w:rPr>
        <w:t>、</w:t>
      </w:r>
      <w:r>
        <w:rPr/>
        <w:t>Synthetic</w:t>
      </w:r>
      <w:r>
        <w:rPr>
          <w:spacing w:val="-3"/>
        </w:rPr>
        <w:t> </w:t>
      </w:r>
      <w:r>
        <w:rPr/>
        <w:t>Substitute</w:t>
      </w:r>
      <w:r>
        <w:rPr>
          <w:rFonts w:ascii="標楷體" w:hAnsi="標楷體" w:cs="標楷體" w:eastAsia="標楷體"/>
        </w:rPr>
        <w:t>、</w:t>
      </w:r>
      <w:r>
        <w:rPr/>
        <w:t>No</w:t>
      </w:r>
      <w:r>
        <w:rPr>
          <w:spacing w:val="-2"/>
        </w:rPr>
        <w:t> </w:t>
      </w:r>
      <w:r>
        <w:rPr/>
        <w:t>Qualifier</w:t>
      </w:r>
      <w:r>
        <w:rPr>
          <w:spacing w:val="-3"/>
        </w:rPr>
        <w:t> </w:t>
      </w:r>
      <w:r>
        <w:rPr>
          <w:rFonts w:ascii="標楷體" w:hAnsi="標楷體" w:cs="標楷體" w:eastAsia="標楷體"/>
        </w:rPr>
        <w:t>即 可得完整代碼</w:t>
      </w:r>
      <w:r>
        <w:rPr>
          <w:rFonts w:ascii="標楷體" w:hAnsi="標楷體" w:cs="標楷體" w:eastAsia="標楷體"/>
          <w:spacing w:val="-62"/>
        </w:rPr>
        <w:t> </w:t>
      </w:r>
      <w:r>
        <w:rPr/>
        <w:t>0UUG0JZ</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729" w:top="1400" w:bottom="980" w:left="1680" w:right="1680"/>
        </w:sectPr>
      </w:pPr>
    </w:p>
    <w:p>
      <w:pPr>
        <w:pStyle w:val="Heading2"/>
        <w:spacing w:line="240" w:lineRule="auto" w:before="9"/>
        <w:ind w:left="478" w:right="33" w:hanging="360"/>
        <w:jc w:val="left"/>
        <w:rPr>
          <w:rFonts w:ascii="Times New Roman" w:hAnsi="Times New Roman" w:cs="Times New Roman" w:eastAsia="Times New Roman"/>
          <w:b w:val="0"/>
          <w:bCs w:val="0"/>
        </w:rPr>
      </w:pPr>
      <w:bookmarkStart w:name="_bookmark174" w:id="175"/>
      <w:bookmarkEnd w:id="175"/>
      <w:r>
        <w:rPr>
          <w:b w:val="0"/>
          <w:bCs w:val="0"/>
        </w:rPr>
      </w:r>
      <w:r>
        <w:rPr/>
        <w:t>第二十二節 更換</w:t>
      </w:r>
      <w:r>
        <w:rPr>
          <w:rFonts w:ascii="Times New Roman" w:hAnsi="Times New Roman" w:cs="Times New Roman" w:eastAsia="Times New Roman"/>
        </w:rPr>
        <w:t>(Change) (Root operation</w:t>
      </w:r>
      <w:r>
        <w:rPr>
          <w:rFonts w:ascii="Times New Roman" w:hAnsi="Times New Roman" w:cs="Times New Roman" w:eastAsia="Times New Roman"/>
          <w:spacing w:val="-5"/>
        </w:rPr>
        <w:t> </w:t>
      </w:r>
      <w:r>
        <w:rPr>
          <w:rFonts w:ascii="Times New Roman" w:hAnsi="Times New Roman" w:cs="Times New Roman" w:eastAsia="Times New Roman"/>
        </w:rPr>
        <w:t>2)</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40" w:lineRule="auto"/>
        <w:ind w:left="478" w:right="33"/>
        <w:jc w:val="left"/>
        <w:rPr>
          <w:rFonts w:ascii="標楷體" w:hAnsi="標楷體" w:cs="標楷體" w:eastAsia="標楷體"/>
        </w:rPr>
      </w:pPr>
      <w:r>
        <w:rPr>
          <w:rFonts w:ascii="標楷體" w:hAnsi="標楷體" w:cs="標楷體" w:eastAsia="標楷體"/>
        </w:rPr>
        <w:t>一、定義：</w:t>
      </w:r>
    </w:p>
    <w:p>
      <w:pPr>
        <w:pStyle w:val="BodyText"/>
        <w:spacing w:line="276" w:lineRule="auto" w:before="46"/>
        <w:ind w:left="1018" w:right="33"/>
        <w:jc w:val="left"/>
        <w:rPr>
          <w:rFonts w:ascii="標楷體" w:hAnsi="標楷體" w:cs="標楷體" w:eastAsia="標楷體"/>
        </w:rPr>
      </w:pPr>
      <w:r>
        <w:rPr>
          <w:rFonts w:ascii="標楷體" w:hAnsi="標楷體" w:cs="標楷體" w:eastAsia="標楷體"/>
        </w:rPr>
        <w:t>在沒有切割或穿刺皮膚或粘膜的方式下，從身體部位取出或除去一個</w:t>
      </w:r>
      <w:r>
        <w:rPr>
          <w:rFonts w:ascii="標楷體" w:hAnsi="標楷體" w:cs="標楷體" w:eastAsia="標楷體"/>
          <w:spacing w:val="-65"/>
        </w:rPr>
        <w:t> </w:t>
      </w:r>
      <w:r>
        <w:rPr>
          <w:rFonts w:ascii="標楷體" w:hAnsi="標楷體" w:cs="標楷體" w:eastAsia="標楷體"/>
          <w:spacing w:val="-65"/>
        </w:rPr>
      </w:r>
      <w:r>
        <w:rPr>
          <w:rFonts w:ascii="標楷體" w:hAnsi="標楷體" w:cs="標楷體" w:eastAsia="標楷體"/>
        </w:rPr>
        <w:t>裝置物，並放回相同或類似的裝置物。</w:t>
      </w:r>
    </w:p>
    <w:p>
      <w:pPr>
        <w:spacing w:line="240" w:lineRule="auto" w:before="4"/>
        <w:rPr>
          <w:rFonts w:ascii="標楷體" w:hAnsi="標楷體" w:cs="標楷體" w:eastAsia="標楷體"/>
          <w:sz w:val="28"/>
          <w:szCs w:val="28"/>
        </w:rPr>
      </w:pPr>
    </w:p>
    <w:p>
      <w:pPr>
        <w:pStyle w:val="BodyText"/>
        <w:spacing w:line="240" w:lineRule="auto"/>
        <w:ind w:left="478" w:right="33"/>
        <w:jc w:val="left"/>
        <w:rPr>
          <w:rFonts w:ascii="標楷體" w:hAnsi="標楷體" w:cs="標楷體" w:eastAsia="標楷體"/>
        </w:rPr>
      </w:pPr>
      <w:r>
        <w:rPr>
          <w:rFonts w:ascii="標楷體" w:hAnsi="標楷體" w:cs="標楷體" w:eastAsia="標楷體"/>
        </w:rPr>
        <w:t>二、常用字詞：</w:t>
      </w:r>
    </w:p>
    <w:p>
      <w:pPr>
        <w:pStyle w:val="BodyText"/>
        <w:spacing w:line="312" w:lineRule="auto" w:before="100"/>
        <w:ind w:left="838" w:right="4812"/>
        <w:jc w:val="left"/>
      </w:pPr>
      <w:r>
        <w:rPr/>
        <w:t>Change Contraceptive</w:t>
      </w:r>
      <w:r>
        <w:rPr>
          <w:spacing w:val="-6"/>
        </w:rPr>
        <w:t> </w:t>
      </w:r>
      <w:r>
        <w:rPr/>
        <w:t>Device</w:t>
      </w:r>
      <w:r>
        <w:rPr/>
        <w:t> Change Endotracheal</w:t>
      </w:r>
      <w:r>
        <w:rPr>
          <w:spacing w:val="-13"/>
        </w:rPr>
        <w:t> </w:t>
      </w:r>
      <w:r>
        <w:rPr/>
        <w:t>Airway</w:t>
      </w:r>
      <w:r>
        <w:rPr/>
        <w:t> Change Feeding</w:t>
      </w:r>
      <w:r>
        <w:rPr>
          <w:spacing w:val="-3"/>
        </w:rPr>
        <w:t> </w:t>
      </w:r>
      <w:r>
        <w:rPr/>
        <w:t>Device</w:t>
      </w:r>
      <w:r>
        <w:rPr/>
        <w:t> Change Tracheostomy</w:t>
      </w:r>
      <w:r>
        <w:rPr>
          <w:spacing w:val="-20"/>
        </w:rPr>
        <w:t> </w:t>
      </w:r>
      <w:r>
        <w:rPr/>
        <w:t>Device</w:t>
      </w:r>
      <w:r>
        <w:rPr/>
        <w:t> Exchange</w:t>
      </w:r>
    </w:p>
    <w:p>
      <w:pPr>
        <w:spacing w:line="240" w:lineRule="auto" w:before="0"/>
        <w:rPr>
          <w:rFonts w:ascii="Times New Roman" w:hAnsi="Times New Roman" w:cs="Times New Roman" w:eastAsia="Times New Roman"/>
          <w:sz w:val="27"/>
          <w:szCs w:val="27"/>
        </w:rPr>
      </w:pPr>
    </w:p>
    <w:p>
      <w:pPr>
        <w:pStyle w:val="BodyText"/>
        <w:spacing w:line="273" w:lineRule="auto"/>
        <w:ind w:left="838" w:right="369" w:hanging="360"/>
        <w:jc w:val="left"/>
        <w:rPr>
          <w:rFonts w:ascii="標楷體" w:hAnsi="標楷體" w:cs="標楷體" w:eastAsia="標楷體"/>
        </w:rPr>
      </w:pPr>
      <w:r>
        <w:rPr>
          <w:rFonts w:ascii="標楷體" w:hAnsi="標楷體" w:cs="標楷體" w:eastAsia="標楷體"/>
        </w:rPr>
        <w:t>三、編碼注意事項： </w:t>
      </w:r>
      <w:r>
        <w:rPr/>
        <w:t>(</w:t>
      </w:r>
      <w:r>
        <w:rPr>
          <w:rFonts w:ascii="標楷體" w:hAnsi="標楷體" w:cs="標楷體" w:eastAsia="標楷體"/>
        </w:rPr>
        <w:t>一</w:t>
      </w:r>
      <w:r>
        <w:rPr/>
        <w:t>)</w:t>
      </w:r>
      <w:r>
        <w:rPr>
          <w:rFonts w:ascii="標楷體" w:hAnsi="標楷體" w:cs="標楷體" w:eastAsia="標楷體"/>
        </w:rPr>
        <w:t>所有更換</w:t>
      </w:r>
      <w:r>
        <w:rPr/>
        <w:t>(Change)</w:t>
      </w:r>
      <w:r>
        <w:rPr>
          <w:rFonts w:ascii="標楷體" w:hAnsi="標楷體" w:cs="標楷體" w:eastAsia="標楷體"/>
        </w:rPr>
        <w:t>的手術途徑均編碼</w:t>
      </w:r>
      <w:r>
        <w:rPr>
          <w:rFonts w:ascii="Times New Roman" w:hAnsi="Times New Roman" w:cs="Times New Roman" w:eastAsia="Times New Roman"/>
        </w:rPr>
        <w:t>”X”(</w:t>
      </w:r>
      <w:r>
        <w:rPr>
          <w:rFonts w:ascii="標楷體" w:hAnsi="標楷體" w:cs="標楷體" w:eastAsia="標楷體"/>
        </w:rPr>
        <w:t>外在的</w:t>
      </w:r>
      <w:r>
        <w:rPr/>
        <w:t>)</w:t>
      </w:r>
      <w:r>
        <w:rPr>
          <w:rFonts w:ascii="標楷體" w:hAnsi="標楷體" w:cs="標楷體" w:eastAsia="標楷體"/>
        </w:rPr>
        <w:t>。 </w:t>
      </w:r>
      <w:r>
        <w:rPr>
          <w:spacing w:val="2"/>
        </w:rPr>
        <w:t>(</w:t>
      </w:r>
      <w:r>
        <w:rPr>
          <w:rFonts w:ascii="標楷體" w:hAnsi="標楷體" w:cs="標楷體" w:eastAsia="標楷體"/>
          <w:spacing w:val="2"/>
        </w:rPr>
        <w:t>二</w:t>
      </w:r>
      <w:r>
        <w:rPr>
          <w:spacing w:val="2"/>
        </w:rPr>
        <w:t>)</w:t>
      </w:r>
      <w:r>
        <w:rPr>
          <w:rFonts w:ascii="標楷體" w:hAnsi="標楷體" w:cs="標楷體" w:eastAsia="標楷體"/>
          <w:spacing w:val="2"/>
        </w:rPr>
        <w:t>更換的手術方式為執行替換相似裝置物的處置時，沒有新切口或穿</w:t>
      </w:r>
    </w:p>
    <w:p>
      <w:pPr>
        <w:pStyle w:val="BodyText"/>
        <w:spacing w:line="273" w:lineRule="auto" w:before="4"/>
        <w:ind w:left="886" w:right="33" w:firstLine="552"/>
        <w:jc w:val="left"/>
        <w:rPr>
          <w:rFonts w:ascii="標楷體" w:hAnsi="標楷體" w:cs="標楷體" w:eastAsia="標楷體"/>
        </w:rPr>
      </w:pPr>
      <w:r>
        <w:rPr/>
        <w:pict>
          <v:group style="position:absolute;margin-left:400.390015pt;margin-top:33.972500pt;width:12pt;height:.1pt;mso-position-horizontal-relative:page;mso-position-vertical-relative:paragraph;z-index:-531088" coordorigin="8008,679" coordsize="240,2">
            <v:shape style="position:absolute;left:8008;top:679;width:240;height:2" coordorigin="8008,679" coordsize="240,0" path="m8008,679l8248,679e" filled="false" stroked="true" strokeweight=".599980pt" strokecolor="#000000">
              <v:path arrowok="t"/>
            </v:shape>
            <w10:wrap type="none"/>
          </v:group>
        </w:pict>
      </w:r>
      <w:r>
        <w:rPr>
          <w:rFonts w:ascii="標楷體" w:hAnsi="標楷體" w:cs="標楷體" w:eastAsia="標楷體"/>
        </w:rPr>
        <w:t>刺動作。 </w:t>
      </w:r>
      <w:r>
        <w:rPr/>
        <w:t>(</w:t>
      </w:r>
      <w:r>
        <w:rPr>
          <w:rFonts w:ascii="標楷體" w:hAnsi="標楷體" w:cs="標楷體" w:eastAsia="標楷體"/>
        </w:rPr>
        <w:t>三</w:t>
      </w:r>
      <w:r>
        <w:rPr/>
        <w:t>)</w:t>
      </w:r>
      <w:r>
        <w:rPr>
          <w:rFonts w:ascii="標楷體" w:hAnsi="標楷體" w:cs="標楷體" w:eastAsia="標楷體"/>
        </w:rPr>
        <w:t>當特定的身體部位選項不在表列中，則使用一般性身體部位選項。 </w:t>
      </w:r>
      <w:r>
        <w:rPr/>
        <w:t>(</w:t>
      </w:r>
      <w:r>
        <w:rPr>
          <w:rFonts w:ascii="標楷體" w:hAnsi="標楷體" w:cs="標楷體" w:eastAsia="標楷體"/>
        </w:rPr>
        <w:t>四</w:t>
      </w:r>
      <w:r>
        <w:rPr/>
        <w:t>)</w:t>
      </w:r>
      <w:r>
        <w:rPr>
          <w:rFonts w:ascii="標楷體" w:hAnsi="標楷體" w:cs="標楷體" w:eastAsia="標楷體"/>
        </w:rPr>
        <w:t>典型的更換處置，包括引流管及餵食管的更換。</w:t>
      </w:r>
    </w:p>
    <w:p>
      <w:pPr>
        <w:spacing w:line="240" w:lineRule="auto" w:before="11"/>
        <w:rPr>
          <w:rFonts w:ascii="標楷體" w:hAnsi="標楷體" w:cs="標楷體" w:eastAsia="標楷體"/>
          <w:sz w:val="27"/>
          <w:szCs w:val="27"/>
        </w:rPr>
      </w:pPr>
    </w:p>
    <w:p>
      <w:pPr>
        <w:pStyle w:val="BodyText"/>
        <w:spacing w:line="240" w:lineRule="auto"/>
        <w:ind w:left="478" w:right="33"/>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1018" w:right="33"/>
        <w:jc w:val="left"/>
      </w:pPr>
      <w:r>
        <w:rPr/>
        <w:t>Nephrostomy tube</w:t>
      </w:r>
      <w:r>
        <w:rPr>
          <w:spacing w:val="-6"/>
        </w:rPr>
        <w:t> </w:t>
      </w:r>
      <w:r>
        <w:rPr/>
        <w:t>exchange</w:t>
      </w:r>
    </w:p>
    <w:p>
      <w:pPr>
        <w:pStyle w:val="BodyText"/>
        <w:spacing w:line="240" w:lineRule="auto" w:before="30"/>
        <w:ind w:left="1018" w:right="33"/>
        <w:jc w:val="left"/>
      </w:pPr>
      <w:r>
        <w:rPr>
          <w:rFonts w:ascii="標楷體" w:hAnsi="標楷體" w:cs="標楷體" w:eastAsia="標楷體"/>
        </w:rPr>
        <w:t>代碼：</w:t>
      </w:r>
      <w:r>
        <w:rPr/>
        <w:t>0T25X0Z</w:t>
      </w:r>
    </w:p>
    <w:p>
      <w:pPr>
        <w:spacing w:line="240" w:lineRule="auto" w:before="10"/>
        <w:rPr>
          <w:rFonts w:ascii="Times New Roman" w:hAnsi="Times New Roman" w:cs="Times New Roman" w:eastAsia="Times New Roman"/>
          <w:sz w:val="4"/>
          <w:szCs w:val="4"/>
        </w:rPr>
      </w:pPr>
    </w:p>
    <w:tbl>
      <w:tblPr>
        <w:tblW w:w="0" w:type="auto"/>
        <w:jc w:val="left"/>
        <w:tblInd w:w="518" w:type="dxa"/>
        <w:tblLayout w:type="fixed"/>
        <w:tblCellMar>
          <w:top w:w="0" w:type="dxa"/>
          <w:left w:w="0" w:type="dxa"/>
          <w:bottom w:w="0" w:type="dxa"/>
          <w:right w:w="0" w:type="dxa"/>
        </w:tblCellMar>
        <w:tblLook w:val="01E0"/>
      </w:tblPr>
      <w:tblGrid>
        <w:gridCol w:w="1267"/>
        <w:gridCol w:w="1316"/>
        <w:gridCol w:w="1094"/>
        <w:gridCol w:w="1095"/>
        <w:gridCol w:w="1068"/>
        <w:gridCol w:w="1174"/>
        <w:gridCol w:w="1004"/>
      </w:tblGrid>
      <w:tr>
        <w:trPr>
          <w:trHeight w:val="1090" w:hRule="exact"/>
        </w:trPr>
        <w:tc>
          <w:tcPr>
            <w:tcW w:w="126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83" w:right="237"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31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67" w:right="166"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57" w:right="141" w:hanging="10"/>
              <w:jc w:val="center"/>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p>
          <w:p>
            <w:pPr>
              <w:pStyle w:val="TableParagraph"/>
              <w:spacing w:line="240" w:lineRule="auto" w:before="3"/>
              <w:ind w:right="1"/>
              <w:jc w:val="center"/>
              <w:rPr>
                <w:rFonts w:ascii="Times New Roman" w:hAnsi="Times New Roman" w:cs="Times New Roman" w:eastAsia="Times New Roman"/>
                <w:sz w:val="20"/>
                <w:szCs w:val="20"/>
              </w:rPr>
            </w:pPr>
            <w:r>
              <w:rPr>
                <w:rFonts w:ascii="Times New Roman"/>
                <w:sz w:val="20"/>
              </w:rPr>
              <w:t>Operation</w:t>
            </w:r>
          </w:p>
        </w:tc>
        <w:tc>
          <w:tcPr>
            <w:tcW w:w="109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39" w:right="138"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86" w:right="141"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49" w:right="194"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88" w:right="105"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730" w:hRule="exact"/>
        </w:trPr>
        <w:tc>
          <w:tcPr>
            <w:tcW w:w="12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Surgery</w:t>
            </w:r>
          </w:p>
        </w:tc>
        <w:tc>
          <w:tcPr>
            <w:tcW w:w="13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55" w:right="0" w:hanging="15"/>
              <w:jc w:val="left"/>
              <w:rPr>
                <w:rFonts w:ascii="Times New Roman" w:hAnsi="Times New Roman" w:cs="Times New Roman" w:eastAsia="Times New Roman"/>
                <w:sz w:val="20"/>
                <w:szCs w:val="20"/>
              </w:rPr>
            </w:pPr>
            <w:r>
              <w:rPr>
                <w:rFonts w:ascii="Times New Roman"/>
                <w:sz w:val="20"/>
              </w:rPr>
              <w:t>Urinary</w:t>
            </w:r>
          </w:p>
          <w:p>
            <w:pPr>
              <w:pStyle w:val="TableParagraph"/>
              <w:spacing w:line="240" w:lineRule="auto" w:before="130"/>
              <w:ind w:left="355" w:right="0"/>
              <w:jc w:val="left"/>
              <w:rPr>
                <w:rFonts w:ascii="Times New Roman" w:hAnsi="Times New Roman" w:cs="Times New Roman" w:eastAsia="Times New Roman"/>
                <w:sz w:val="20"/>
                <w:szCs w:val="20"/>
              </w:rPr>
            </w:pPr>
            <w:r>
              <w:rPr>
                <w:rFonts w:ascii="Times New Roman"/>
                <w:sz w:val="20"/>
              </w:rPr>
              <w:t>System</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240" w:lineRule="auto"/>
              <w:ind w:left="235" w:right="0"/>
              <w:jc w:val="left"/>
              <w:rPr>
                <w:rFonts w:ascii="Times New Roman" w:hAnsi="Times New Roman" w:cs="Times New Roman" w:eastAsia="Times New Roman"/>
                <w:sz w:val="20"/>
                <w:szCs w:val="20"/>
              </w:rPr>
            </w:pPr>
            <w:r>
              <w:rPr>
                <w:rFonts w:ascii="Times New Roman"/>
                <w:sz w:val="20"/>
              </w:rPr>
              <w:t>Change</w:t>
            </w:r>
          </w:p>
        </w:tc>
        <w:tc>
          <w:tcPr>
            <w:tcW w:w="10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240" w:lineRule="auto"/>
              <w:ind w:left="247" w:right="0"/>
              <w:jc w:val="left"/>
              <w:rPr>
                <w:rFonts w:ascii="Times New Roman" w:hAnsi="Times New Roman" w:cs="Times New Roman" w:eastAsia="Times New Roman"/>
                <w:sz w:val="20"/>
                <w:szCs w:val="20"/>
              </w:rPr>
            </w:pPr>
            <w:r>
              <w:rPr>
                <w:rFonts w:ascii="Times New Roman"/>
                <w:sz w:val="20"/>
              </w:rPr>
              <w:t>Kidney</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240" w:lineRule="auto"/>
              <w:ind w:left="187" w:right="0"/>
              <w:jc w:val="left"/>
              <w:rPr>
                <w:rFonts w:ascii="Times New Roman" w:hAnsi="Times New Roman" w:cs="Times New Roman" w:eastAsia="Times New Roman"/>
                <w:sz w:val="20"/>
                <w:szCs w:val="20"/>
              </w:rPr>
            </w:pPr>
            <w:r>
              <w:rPr>
                <w:rFonts w:ascii="Times New Roman"/>
                <w:sz w:val="20"/>
              </w:rPr>
              <w:t>External</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95" w:right="0" w:hanging="82"/>
              <w:jc w:val="left"/>
              <w:rPr>
                <w:rFonts w:ascii="Times New Roman" w:hAnsi="Times New Roman" w:cs="Times New Roman" w:eastAsia="Times New Roman"/>
                <w:sz w:val="20"/>
                <w:szCs w:val="20"/>
              </w:rPr>
            </w:pPr>
            <w:r>
              <w:rPr>
                <w:rFonts w:ascii="Times New Roman"/>
                <w:sz w:val="20"/>
              </w:rPr>
              <w:t>Drainage</w:t>
            </w:r>
          </w:p>
          <w:p>
            <w:pPr>
              <w:pStyle w:val="TableParagraph"/>
              <w:spacing w:line="240" w:lineRule="auto" w:before="130"/>
              <w:ind w:left="295" w:right="0"/>
              <w:jc w:val="left"/>
              <w:rPr>
                <w:rFonts w:ascii="Times New Roman" w:hAnsi="Times New Roman" w:cs="Times New Roman" w:eastAsia="Times New Roman"/>
                <w:sz w:val="20"/>
                <w:szCs w:val="20"/>
              </w:rPr>
            </w:pPr>
            <w:r>
              <w:rPr>
                <w:rFonts w:ascii="Times New Roman"/>
                <w:sz w:val="20"/>
              </w:rPr>
              <w:t>Device</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3"/>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0"/>
              <w:ind w:right="3"/>
              <w:jc w:val="center"/>
              <w:rPr>
                <w:rFonts w:ascii="Times New Roman" w:hAnsi="Times New Roman" w:cs="Times New Roman" w:eastAsia="Times New Roman"/>
                <w:sz w:val="20"/>
                <w:szCs w:val="20"/>
              </w:rPr>
            </w:pPr>
            <w:r>
              <w:rPr>
                <w:rFonts w:ascii="Times New Roman"/>
                <w:sz w:val="20"/>
              </w:rPr>
              <w:t>Qualifier</w:t>
            </w:r>
          </w:p>
        </w:tc>
      </w:tr>
      <w:tr>
        <w:trPr>
          <w:trHeight w:val="372" w:hRule="exact"/>
        </w:trPr>
        <w:tc>
          <w:tcPr>
            <w:tcW w:w="12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3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4"/>
              <w:jc w:val="center"/>
              <w:rPr>
                <w:rFonts w:ascii="Times New Roman" w:hAnsi="Times New Roman" w:cs="Times New Roman" w:eastAsia="Times New Roman"/>
                <w:sz w:val="24"/>
                <w:szCs w:val="24"/>
              </w:rPr>
            </w:pPr>
            <w:r>
              <w:rPr>
                <w:rFonts w:ascii="Times New Roman"/>
                <w:sz w:val="24"/>
              </w:rPr>
              <w:t>T</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2</w:t>
            </w:r>
          </w:p>
        </w:tc>
        <w:tc>
          <w:tcPr>
            <w:tcW w:w="10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5</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4"/>
              <w:jc w:val="center"/>
              <w:rPr>
                <w:rFonts w:ascii="Times New Roman" w:hAnsi="Times New Roman" w:cs="Times New Roman" w:eastAsia="Times New Roman"/>
                <w:sz w:val="24"/>
                <w:szCs w:val="24"/>
              </w:rPr>
            </w:pPr>
            <w:r>
              <w:rPr>
                <w:rFonts w:ascii="Times New Roman"/>
                <w:sz w:val="24"/>
              </w:rPr>
              <w:t>X</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5"/>
              <w:jc w:val="center"/>
              <w:rPr>
                <w:rFonts w:ascii="Times New Roman" w:hAnsi="Times New Roman" w:cs="Times New Roman" w:eastAsia="Times New Roman"/>
                <w:sz w:val="24"/>
                <w:szCs w:val="24"/>
              </w:rPr>
            </w:pPr>
            <w:r>
              <w:rPr>
                <w:rFonts w:ascii="Times New Roman"/>
                <w:sz w:val="24"/>
              </w:rPr>
              <w:t>0</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658" w:right="33"/>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621" w:right="33"/>
        <w:jc w:val="left"/>
      </w:pPr>
      <w:r>
        <w:rPr/>
        <w:t>1.</w:t>
      </w:r>
      <w:r>
        <w:rPr>
          <w:rFonts w:ascii="標楷體" w:hAnsi="標楷體" w:cs="標楷體" w:eastAsia="標楷體"/>
        </w:rPr>
        <w:t>由關鍵字</w:t>
      </w:r>
      <w:r>
        <w:rPr>
          <w:rFonts w:ascii="標楷體" w:hAnsi="標楷體" w:cs="標楷體" w:eastAsia="標楷體"/>
          <w:spacing w:val="-61"/>
        </w:rPr>
        <w:t> </w:t>
      </w:r>
      <w:r>
        <w:rPr/>
        <w:t>Exchange</w:t>
      </w:r>
      <w:r>
        <w:rPr>
          <w:spacing w:val="-2"/>
        </w:rPr>
        <w:t> </w:t>
      </w:r>
      <w:r>
        <w:rPr>
          <w:rFonts w:ascii="標楷體" w:hAnsi="標楷體" w:cs="標楷體" w:eastAsia="標楷體"/>
        </w:rPr>
        <w:t>索引，可得指引</w:t>
      </w:r>
      <w:r>
        <w:rPr>
          <w:rFonts w:ascii="標楷體" w:hAnsi="標楷體" w:cs="標楷體" w:eastAsia="標楷體"/>
          <w:spacing w:val="-61"/>
        </w:rPr>
        <w:t> </w:t>
      </w:r>
      <w:r>
        <w:rPr>
          <w:rFonts w:ascii="Times New Roman" w:hAnsi="Times New Roman" w:cs="Times New Roman" w:eastAsia="Times New Roman"/>
          <w:i/>
        </w:rPr>
        <w:t>see</w:t>
      </w:r>
      <w:r>
        <w:rPr>
          <w:rFonts w:ascii="Times New Roman" w:hAnsi="Times New Roman" w:cs="Times New Roman" w:eastAsia="Times New Roman"/>
          <w:i/>
          <w:spacing w:val="-2"/>
        </w:rPr>
        <w:t> </w:t>
      </w:r>
      <w:r>
        <w:rPr/>
        <w:t>Change</w:t>
      </w:r>
      <w:r>
        <w:rPr>
          <w:spacing w:val="-2"/>
        </w:rPr>
        <w:t> </w:t>
      </w:r>
      <w:r>
        <w:rPr/>
        <w:t>device</w:t>
      </w:r>
      <w:r>
        <w:rPr>
          <w:spacing w:val="-3"/>
        </w:rPr>
        <w:t> </w:t>
      </w:r>
      <w:r>
        <w:rPr/>
        <w:t>in</w:t>
      </w:r>
    </w:p>
    <w:p>
      <w:pPr>
        <w:pStyle w:val="BodyText"/>
        <w:spacing w:line="271" w:lineRule="auto" w:before="42"/>
        <w:ind w:left="621" w:right="33"/>
        <w:jc w:val="left"/>
        <w:rPr>
          <w:rFonts w:ascii="標楷體" w:hAnsi="標楷體" w:cs="標楷體" w:eastAsia="標楷體"/>
        </w:rPr>
      </w:pPr>
      <w:r>
        <w:rPr/>
        <w:t>2.</w:t>
      </w:r>
      <w:r>
        <w:rPr>
          <w:rFonts w:ascii="標楷體" w:hAnsi="標楷體" w:cs="標楷體" w:eastAsia="標楷體"/>
        </w:rPr>
        <w:t>改由關鍵字</w:t>
      </w:r>
      <w:r>
        <w:rPr>
          <w:rFonts w:ascii="標楷體" w:hAnsi="標楷體" w:cs="標楷體" w:eastAsia="標楷體"/>
          <w:spacing w:val="-60"/>
        </w:rPr>
        <w:t> </w:t>
      </w:r>
      <w:r>
        <w:rPr/>
        <w:t>Change</w:t>
      </w:r>
      <w:r>
        <w:rPr>
          <w:spacing w:val="-1"/>
        </w:rPr>
        <w:t> </w:t>
      </w:r>
      <w:r>
        <w:rPr/>
        <w:t>device</w:t>
      </w:r>
      <w:r>
        <w:rPr>
          <w:spacing w:val="-2"/>
        </w:rPr>
        <w:t> </w:t>
      </w:r>
      <w:r>
        <w:rPr/>
        <w:t>in</w:t>
      </w:r>
      <w:r>
        <w:rPr>
          <w:spacing w:val="1"/>
        </w:rPr>
        <w:t> </w:t>
      </w:r>
      <w:r>
        <w:rPr>
          <w:rFonts w:ascii="標楷體" w:hAnsi="標楷體" w:cs="標楷體" w:eastAsia="標楷體"/>
        </w:rPr>
        <w:t>索引，依序查閱</w:t>
      </w:r>
      <w:r>
        <w:rPr>
          <w:rFonts w:ascii="標楷體" w:hAnsi="標楷體" w:cs="標楷體" w:eastAsia="標楷體"/>
          <w:spacing w:val="-60"/>
        </w:rPr>
        <w:t> </w:t>
      </w:r>
      <w:r>
        <w:rPr/>
        <w:t>Kidney</w:t>
      </w:r>
      <w:r>
        <w:rPr>
          <w:spacing w:val="-5"/>
        </w:rPr>
        <w:t> </w:t>
      </w:r>
      <w:r>
        <w:rPr>
          <w:rFonts w:ascii="標楷體" w:hAnsi="標楷體" w:cs="標楷體" w:eastAsia="標楷體"/>
        </w:rPr>
        <w:t>可得代碼</w:t>
      </w:r>
      <w:r>
        <w:rPr>
          <w:rFonts w:ascii="標楷體" w:hAnsi="標楷體" w:cs="標楷體" w:eastAsia="標楷體"/>
          <w:spacing w:val="-60"/>
        </w:rPr>
        <w:t> </w:t>
      </w:r>
      <w:r>
        <w:rPr/>
        <w:t>0T25X</w:t>
      </w:r>
      <w:r>
        <w:rPr>
          <w:rFonts w:ascii="標楷體" w:hAnsi="標楷體" w:cs="標楷體" w:eastAsia="標楷體"/>
        </w:rPr>
        <w:t>。 </w:t>
      </w:r>
      <w:r>
        <w:rPr/>
        <w:t>3.</w:t>
      </w:r>
      <w:r>
        <w:rPr>
          <w:rFonts w:ascii="標楷體" w:hAnsi="標楷體" w:cs="標楷體" w:eastAsia="標楷體"/>
        </w:rPr>
        <w:t>再查閱表格</w:t>
      </w:r>
      <w:r>
        <w:rPr>
          <w:rFonts w:ascii="標楷體" w:hAnsi="標楷體" w:cs="標楷體" w:eastAsia="標楷體"/>
          <w:spacing w:val="-60"/>
        </w:rPr>
        <w:t> </w:t>
      </w:r>
      <w:r>
        <w:rPr>
          <w:spacing w:val="-3"/>
        </w:rPr>
        <w:t>0T25X</w:t>
      </w:r>
      <w:r>
        <w:rPr>
          <w:rFonts w:ascii="標楷體" w:hAnsi="標楷體" w:cs="標楷體" w:eastAsia="標楷體"/>
          <w:spacing w:val="-3"/>
        </w:rPr>
        <w:t>，依序查閱</w:t>
      </w:r>
      <w:r>
        <w:rPr>
          <w:rFonts w:ascii="標楷體" w:hAnsi="標楷體" w:cs="標楷體" w:eastAsia="標楷體"/>
          <w:spacing w:val="-60"/>
        </w:rPr>
        <w:t> </w:t>
      </w:r>
      <w:r>
        <w:rPr/>
        <w:t>Drainage</w:t>
      </w:r>
      <w:r>
        <w:rPr>
          <w:spacing w:val="-1"/>
        </w:rPr>
        <w:t> </w:t>
      </w:r>
      <w:r>
        <w:rPr>
          <w:spacing w:val="-4"/>
        </w:rPr>
        <w:t>Device</w:t>
      </w:r>
      <w:r>
        <w:rPr>
          <w:rFonts w:ascii="標楷體" w:hAnsi="標楷體" w:cs="標楷體" w:eastAsia="標楷體"/>
          <w:spacing w:val="-4"/>
        </w:rPr>
        <w:t>、</w:t>
      </w:r>
      <w:r>
        <w:rPr>
          <w:spacing w:val="-4"/>
        </w:rPr>
        <w:t>No</w:t>
      </w:r>
      <w:r>
        <w:rPr>
          <w:spacing w:val="-1"/>
        </w:rPr>
        <w:t> </w:t>
      </w:r>
      <w:r>
        <w:rPr/>
        <w:t>Qualifier</w:t>
      </w:r>
      <w:r>
        <w:rPr>
          <w:spacing w:val="-1"/>
        </w:rPr>
        <w:t> </w:t>
      </w:r>
      <w:r>
        <w:rPr>
          <w:rFonts w:ascii="標楷體" w:hAnsi="標楷體" w:cs="標楷體" w:eastAsia="標楷體"/>
        </w:rPr>
        <w:t>即可得完整</w:t>
      </w:r>
    </w:p>
    <w:p>
      <w:pPr>
        <w:pStyle w:val="BodyText"/>
        <w:spacing w:line="240" w:lineRule="auto" w:before="8"/>
        <w:ind w:left="874" w:right="33"/>
        <w:jc w:val="left"/>
        <w:rPr>
          <w:rFonts w:ascii="標楷體" w:hAnsi="標楷體" w:cs="標楷體" w:eastAsia="標楷體"/>
        </w:rPr>
      </w:pPr>
      <w:r>
        <w:rPr>
          <w:rFonts w:ascii="標楷體" w:hAnsi="標楷體" w:cs="標楷體" w:eastAsia="標楷體"/>
        </w:rPr>
        <w:t>代碼</w:t>
      </w:r>
      <w:r>
        <w:rPr>
          <w:rFonts w:ascii="標楷體" w:hAnsi="標楷體" w:cs="標楷體" w:eastAsia="標楷體"/>
          <w:spacing w:val="-64"/>
        </w:rPr>
        <w:t> </w:t>
      </w:r>
      <w:r>
        <w:rPr/>
        <w:t>0T25X0Z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400" w:bottom="980" w:left="1680" w:right="1560"/>
        </w:sectPr>
      </w:pPr>
    </w:p>
    <w:p>
      <w:pPr>
        <w:spacing w:line="240" w:lineRule="auto" w:before="6"/>
        <w:rPr>
          <w:rFonts w:ascii="標楷體" w:hAnsi="標楷體" w:cs="標楷體" w:eastAsia="標楷體"/>
          <w:sz w:val="12"/>
          <w:szCs w:val="12"/>
        </w:rPr>
      </w:pPr>
    </w:p>
    <w:p>
      <w:pPr>
        <w:pStyle w:val="Heading2"/>
        <w:spacing w:line="240" w:lineRule="auto" w:before="27"/>
        <w:ind w:left="598" w:right="868" w:hanging="480"/>
        <w:jc w:val="left"/>
        <w:rPr>
          <w:rFonts w:ascii="Times New Roman" w:hAnsi="Times New Roman" w:cs="Times New Roman" w:eastAsia="Times New Roman"/>
          <w:b w:val="0"/>
          <w:bCs w:val="0"/>
        </w:rPr>
      </w:pPr>
      <w:bookmarkStart w:name="_bookmark175" w:id="176"/>
      <w:bookmarkEnd w:id="176"/>
      <w:r>
        <w:rPr>
          <w:b w:val="0"/>
          <w:bCs w:val="0"/>
        </w:rPr>
      </w:r>
      <w:r>
        <w:rPr/>
        <w:t>第二十三節 移除</w:t>
      </w:r>
      <w:r>
        <w:rPr>
          <w:rFonts w:ascii="Times New Roman" w:hAnsi="Times New Roman" w:cs="Times New Roman" w:eastAsia="Times New Roman"/>
        </w:rPr>
        <w:t>(Removal) (Root operation</w:t>
      </w:r>
      <w:r>
        <w:rPr>
          <w:rFonts w:ascii="Times New Roman" w:hAnsi="Times New Roman" w:cs="Times New Roman" w:eastAsia="Times New Roman"/>
          <w:spacing w:val="-6"/>
        </w:rPr>
        <w:t> </w:t>
      </w:r>
      <w:r>
        <w:rPr>
          <w:rFonts w:ascii="Times New Roman" w:hAnsi="Times New Roman" w:cs="Times New Roman" w:eastAsia="Times New Roman"/>
        </w:rPr>
        <w:t>P)</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40" w:lineRule="auto"/>
        <w:ind w:left="598" w:right="868"/>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607" w:right="868" w:firstLine="410"/>
        <w:jc w:val="left"/>
        <w:rPr>
          <w:rFonts w:ascii="標楷體" w:hAnsi="標楷體" w:cs="標楷體" w:eastAsia="標楷體"/>
        </w:rPr>
      </w:pPr>
      <w:r>
        <w:rPr>
          <w:rFonts w:ascii="標楷體" w:hAnsi="標楷體" w:cs="標楷體" w:eastAsia="標楷體"/>
        </w:rPr>
        <w:t>移除身體部位的裝置物。</w:t>
      </w:r>
    </w:p>
    <w:p>
      <w:pPr>
        <w:spacing w:line="240" w:lineRule="auto" w:before="0"/>
        <w:rPr>
          <w:rFonts w:ascii="標楷體" w:hAnsi="標楷體" w:cs="標楷體" w:eastAsia="標楷體"/>
          <w:sz w:val="31"/>
          <w:szCs w:val="31"/>
        </w:rPr>
      </w:pPr>
    </w:p>
    <w:p>
      <w:pPr>
        <w:pStyle w:val="BodyText"/>
        <w:spacing w:line="240" w:lineRule="auto"/>
        <w:ind w:left="607" w:right="868"/>
        <w:jc w:val="left"/>
        <w:rPr>
          <w:rFonts w:ascii="標楷體" w:hAnsi="標楷體" w:cs="標楷體" w:eastAsia="標楷體"/>
        </w:rPr>
      </w:pPr>
      <w:r>
        <w:rPr>
          <w:rFonts w:ascii="標楷體" w:hAnsi="標楷體" w:cs="標楷體" w:eastAsia="標楷體"/>
        </w:rPr>
        <w:t>二、常用字詞：</w:t>
      </w:r>
    </w:p>
    <w:p>
      <w:pPr>
        <w:pStyle w:val="BodyText"/>
        <w:spacing w:line="312" w:lineRule="auto" w:before="100"/>
        <w:ind w:left="1109" w:right="5207"/>
        <w:jc w:val="left"/>
      </w:pPr>
      <w:r>
        <w:rPr/>
        <w:t>Removal cardiac</w:t>
      </w:r>
      <w:r>
        <w:rPr>
          <w:spacing w:val="-5"/>
        </w:rPr>
        <w:t> </w:t>
      </w:r>
      <w:r>
        <w:rPr/>
        <w:t>pacemaker</w:t>
      </w:r>
      <w:r>
        <w:rPr/>
        <w:t> Removal of drainage</w:t>
      </w:r>
      <w:r>
        <w:rPr>
          <w:spacing w:val="-3"/>
        </w:rPr>
        <w:t> </w:t>
      </w:r>
      <w:r>
        <w:rPr/>
        <w:t>tube</w:t>
      </w:r>
      <w:r>
        <w:rPr/>
        <w:t> Removal gastrostomy</w:t>
      </w:r>
      <w:r>
        <w:rPr>
          <w:spacing w:val="-5"/>
        </w:rPr>
        <w:t> </w:t>
      </w:r>
      <w:r>
        <w:rPr/>
        <w:t>tube</w:t>
      </w:r>
      <w:r>
        <w:rPr/>
        <w:t> Removal of K-wire</w:t>
      </w:r>
      <w:r>
        <w:rPr>
          <w:spacing w:val="-3"/>
        </w:rPr>
        <w:t> </w:t>
      </w:r>
      <w:r>
        <w:rPr/>
        <w:t>fixation</w:t>
      </w:r>
      <w:r>
        <w:rPr/>
        <w:t> Retrieval of ureteral</w:t>
      </w:r>
      <w:r>
        <w:rPr>
          <w:spacing w:val="-3"/>
        </w:rPr>
        <w:t> </w:t>
      </w:r>
      <w:r>
        <w:rPr/>
        <w:t>stent</w:t>
      </w:r>
      <w:r>
        <w:rPr/>
        <w:t> Removal of external</w:t>
      </w:r>
      <w:r>
        <w:rPr>
          <w:spacing w:val="-3"/>
        </w:rPr>
        <w:t> </w:t>
      </w:r>
      <w:r>
        <w:rPr/>
        <w:t>fixator</w:t>
      </w:r>
    </w:p>
    <w:p>
      <w:pPr>
        <w:spacing w:line="240" w:lineRule="auto" w:before="11"/>
        <w:rPr>
          <w:rFonts w:ascii="Times New Roman" w:hAnsi="Times New Roman" w:cs="Times New Roman" w:eastAsia="Times New Roman"/>
          <w:sz w:val="26"/>
          <w:szCs w:val="26"/>
        </w:rPr>
      </w:pPr>
    </w:p>
    <w:p>
      <w:pPr>
        <w:pStyle w:val="BodyText"/>
        <w:spacing w:line="240" w:lineRule="auto"/>
        <w:ind w:left="598" w:right="868"/>
        <w:jc w:val="left"/>
        <w:rPr>
          <w:rFonts w:ascii="標楷體" w:hAnsi="標楷體" w:cs="標楷體" w:eastAsia="標楷體"/>
        </w:rPr>
      </w:pPr>
      <w:r>
        <w:rPr>
          <w:rFonts w:ascii="標楷體" w:hAnsi="標楷體" w:cs="標楷體" w:eastAsia="標楷體"/>
        </w:rPr>
        <w:t>三、編碼注意事項：</w:t>
      </w:r>
    </w:p>
    <w:p>
      <w:pPr>
        <w:pStyle w:val="BodyText"/>
        <w:spacing w:line="271" w:lineRule="auto" w:before="46"/>
        <w:ind w:left="1430" w:right="1325" w:hanging="596"/>
        <w:jc w:val="both"/>
        <w:rPr>
          <w:rFonts w:ascii="標楷體" w:hAnsi="標楷體" w:cs="標楷體" w:eastAsia="標楷體"/>
        </w:rPr>
      </w:pPr>
      <w:r>
        <w:rPr>
          <w:rFonts w:ascii="標楷體" w:hAnsi="標楷體" w:cs="標楷體" w:eastAsia="標楷體"/>
          <w:spacing w:val="2"/>
        </w:rPr>
        <w:t>（一）手術方式移除</w:t>
      </w:r>
      <w:r>
        <w:rPr>
          <w:spacing w:val="2"/>
        </w:rPr>
        <w:t>(Removal)</w:t>
      </w:r>
      <w:r>
        <w:rPr>
          <w:rFonts w:ascii="標楷體" w:hAnsi="標楷體" w:cs="標楷體" w:eastAsia="標楷體"/>
          <w:spacing w:val="2"/>
        </w:rPr>
        <w:t>的使用範圍遠比手術方式置入</w:t>
      </w:r>
      <w:r>
        <w:rPr>
          <w:spacing w:val="2"/>
        </w:rPr>
        <w:t>(Insertion)</w:t>
      </w:r>
      <w:r>
        <w:rPr>
          <w:spacing w:val="-37"/>
        </w:rPr>
        <w:t> </w:t>
      </w:r>
      <w:r>
        <w:rPr>
          <w:spacing w:val="-37"/>
        </w:rPr>
      </w:r>
      <w:r>
        <w:rPr>
          <w:rFonts w:ascii="標楷體" w:hAnsi="標楷體" w:cs="標楷體" w:eastAsia="標楷體"/>
        </w:rPr>
        <w:t>的範圍還廣。</w:t>
      </w:r>
    </w:p>
    <w:p>
      <w:pPr>
        <w:pStyle w:val="BodyText"/>
        <w:spacing w:line="276" w:lineRule="auto" w:before="14"/>
        <w:ind w:left="1430" w:right="1308" w:hanging="596"/>
        <w:jc w:val="both"/>
        <w:rPr>
          <w:rFonts w:ascii="標楷體" w:hAnsi="標楷體" w:cs="標楷體" w:eastAsia="標楷體"/>
        </w:rPr>
      </w:pPr>
      <w:r>
        <w:rPr>
          <w:rFonts w:ascii="標楷體" w:hAnsi="標楷體" w:cs="標楷體" w:eastAsia="標楷體"/>
        </w:rPr>
        <w:t>（二）若移除裝置物不是另一種手術方式的過程，不論其置入的途徑及 </w:t>
      </w:r>
      <w:r>
        <w:rPr>
          <w:rFonts w:ascii="標楷體" w:hAnsi="標楷體" w:cs="標楷體" w:eastAsia="標楷體"/>
          <w:spacing w:val="13"/>
        </w:rPr>
        <w:t>放置裝置物的方式，只要是移除裝置物即可使用手術方式移除</w:t>
      </w:r>
      <w:r>
        <w:rPr>
          <w:rFonts w:ascii="標楷體" w:hAnsi="標楷體" w:cs="標楷體" w:eastAsia="標楷體"/>
          <w:spacing w:val="14"/>
        </w:rPr>
        <w:t> </w:t>
      </w:r>
      <w:r>
        <w:rPr/>
        <w:t>(Removal)</w:t>
      </w:r>
      <w:r>
        <w:rPr>
          <w:rFonts w:ascii="標楷體" w:hAnsi="標楷體" w:cs="標楷體" w:eastAsia="標楷體"/>
        </w:rPr>
        <w:t>編碼。</w:t>
      </w:r>
    </w:p>
    <w:p>
      <w:pPr>
        <w:pStyle w:val="BodyText"/>
        <w:spacing w:line="271" w:lineRule="auto" w:before="2"/>
        <w:ind w:left="1430" w:right="1323" w:hanging="596"/>
        <w:jc w:val="both"/>
        <w:rPr>
          <w:rFonts w:ascii="標楷體" w:hAnsi="標楷體" w:cs="標楷體" w:eastAsia="標楷體"/>
        </w:rPr>
      </w:pPr>
      <w:r>
        <w:rPr>
          <w:rFonts w:ascii="標楷體" w:hAnsi="標楷體" w:cs="標楷體" w:eastAsia="標楷體"/>
          <w:spacing w:val="-2"/>
        </w:rPr>
        <w:t>（三）使用手術方式移除</w:t>
      </w:r>
      <w:r>
        <w:rPr>
          <w:spacing w:val="-2"/>
        </w:rPr>
        <w:t>(Removal)</w:t>
      </w:r>
      <w:r>
        <w:rPr>
          <w:rFonts w:ascii="標楷體" w:hAnsi="標楷體" w:cs="標楷體" w:eastAsia="標楷體"/>
          <w:spacing w:val="-2"/>
        </w:rPr>
        <w:t>代碼時，當特定的身體部位選項不在</w:t>
      </w:r>
      <w:r>
        <w:rPr>
          <w:rFonts w:ascii="標楷體" w:hAnsi="標楷體" w:cs="標楷體" w:eastAsia="標楷體"/>
          <w:spacing w:val="-112"/>
        </w:rPr>
        <w:t> </w:t>
      </w:r>
      <w:r>
        <w:rPr>
          <w:rFonts w:ascii="標楷體" w:hAnsi="標楷體" w:cs="標楷體" w:eastAsia="標楷體"/>
          <w:spacing w:val="-112"/>
        </w:rPr>
      </w:r>
      <w:r>
        <w:rPr>
          <w:rFonts w:ascii="標楷體" w:hAnsi="標楷體" w:cs="標楷體" w:eastAsia="標楷體"/>
        </w:rPr>
        <w:t>表列中，則使用一般性身體部位選項。</w:t>
      </w:r>
    </w:p>
    <w:p>
      <w:pPr>
        <w:spacing w:line="240" w:lineRule="auto" w:before="9"/>
        <w:rPr>
          <w:rFonts w:ascii="標楷體" w:hAnsi="標楷體" w:cs="標楷體" w:eastAsia="標楷體"/>
          <w:sz w:val="28"/>
          <w:szCs w:val="28"/>
        </w:rPr>
      </w:pPr>
    </w:p>
    <w:p>
      <w:pPr>
        <w:pStyle w:val="BodyText"/>
        <w:spacing w:line="240" w:lineRule="auto"/>
        <w:ind w:left="585" w:right="868"/>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1018" w:right="868"/>
        <w:jc w:val="left"/>
      </w:pPr>
      <w:r>
        <w:rPr/>
        <w:t>Removal of internal fixator, right tibia, open</w:t>
      </w:r>
      <w:r>
        <w:rPr>
          <w:spacing w:val="-34"/>
        </w:rPr>
        <w:t> </w:t>
      </w:r>
      <w:r>
        <w:rPr/>
        <w:t>Approach</w:t>
      </w:r>
    </w:p>
    <w:p>
      <w:pPr>
        <w:pStyle w:val="BodyText"/>
        <w:spacing w:line="240" w:lineRule="auto" w:before="30"/>
        <w:ind w:left="1018" w:right="868"/>
        <w:jc w:val="left"/>
      </w:pPr>
      <w:r>
        <w:rPr>
          <w:rFonts w:ascii="標楷體" w:hAnsi="標楷體" w:cs="標楷體" w:eastAsia="標楷體"/>
        </w:rPr>
        <w:t>代碼：</w:t>
      </w:r>
      <w:r>
        <w:rPr/>
        <w:t>0QPG04Z</w:t>
      </w:r>
    </w:p>
    <w:p>
      <w:pPr>
        <w:spacing w:line="240" w:lineRule="auto" w:before="10"/>
        <w:rPr>
          <w:rFonts w:ascii="Times New Roman" w:hAnsi="Times New Roman" w:cs="Times New Roman" w:eastAsia="Times New Roman"/>
          <w:sz w:val="4"/>
          <w:szCs w:val="4"/>
        </w:rPr>
      </w:pPr>
    </w:p>
    <w:tbl>
      <w:tblPr>
        <w:tblW w:w="0" w:type="auto"/>
        <w:jc w:val="left"/>
        <w:tblInd w:w="770" w:type="dxa"/>
        <w:tblLayout w:type="fixed"/>
        <w:tblCellMar>
          <w:top w:w="0" w:type="dxa"/>
          <w:left w:w="0" w:type="dxa"/>
          <w:bottom w:w="0" w:type="dxa"/>
          <w:right w:w="0" w:type="dxa"/>
        </w:tblCellMar>
        <w:tblLook w:val="01E0"/>
      </w:tblPr>
      <w:tblGrid>
        <w:gridCol w:w="1260"/>
        <w:gridCol w:w="1318"/>
        <w:gridCol w:w="1193"/>
        <w:gridCol w:w="1198"/>
        <w:gridCol w:w="1094"/>
        <w:gridCol w:w="1546"/>
        <w:gridCol w:w="1094"/>
      </w:tblGrid>
      <w:tr>
        <w:trPr>
          <w:trHeight w:val="109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23" w:right="189"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31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15" w:right="120"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48" w:right="158"/>
              <w:jc w:val="center"/>
              <w:rPr>
                <w:rFonts w:ascii="Times New Roman" w:hAnsi="Times New Roman" w:cs="Times New Roman" w:eastAsia="Times New Roman"/>
                <w:sz w:val="20"/>
                <w:szCs w:val="20"/>
              </w:rPr>
            </w:pPr>
            <w:r>
              <w:rPr>
                <w:rFonts w:ascii="Times New Roman"/>
                <w:w w:val="95"/>
                <w:sz w:val="20"/>
              </w:rPr>
              <w:t>Character3</w:t>
            </w:r>
            <w:r>
              <w:rPr>
                <w:rFonts w:ascii="Times New Roman"/>
                <w:spacing w:val="-17"/>
                <w:w w:val="95"/>
                <w:sz w:val="20"/>
              </w:rPr>
              <w:t> </w:t>
            </w:r>
            <w:r>
              <w:rPr>
                <w:rFonts w:ascii="Times New Roman"/>
                <w:spacing w:val="-17"/>
                <w:w w:val="95"/>
                <w:sz w:val="20"/>
              </w:rPr>
            </w:r>
            <w:r>
              <w:rPr>
                <w:rFonts w:ascii="Times New Roman"/>
                <w:sz w:val="20"/>
              </w:rPr>
              <w:t>Root</w:t>
            </w:r>
          </w:p>
          <w:p>
            <w:pPr>
              <w:pStyle w:val="TableParagraph"/>
              <w:spacing w:line="240" w:lineRule="auto" w:before="3"/>
              <w:ind w:right="2"/>
              <w:jc w:val="center"/>
              <w:rPr>
                <w:rFonts w:ascii="Times New Roman" w:hAnsi="Times New Roman" w:cs="Times New Roman" w:eastAsia="Times New Roman"/>
                <w:sz w:val="20"/>
                <w:szCs w:val="20"/>
              </w:rPr>
            </w:pPr>
            <w:r>
              <w:rPr>
                <w:rFonts w:ascii="Times New Roman"/>
                <w:sz w:val="20"/>
              </w:rPr>
              <w:t>Operation</w:t>
            </w:r>
          </w:p>
        </w:tc>
        <w:tc>
          <w:tcPr>
            <w:tcW w:w="119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89" w:right="158" w:hanging="36"/>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46" w:right="105" w:hanging="4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54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482" w:right="333"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79" w:right="105"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73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4" w:right="0" w:firstLine="172"/>
              <w:jc w:val="left"/>
              <w:rPr>
                <w:rFonts w:ascii="Times New Roman" w:hAnsi="Times New Roman" w:cs="Times New Roman" w:eastAsia="Times New Roman"/>
                <w:sz w:val="20"/>
                <w:szCs w:val="20"/>
              </w:rPr>
            </w:pPr>
            <w:r>
              <w:rPr>
                <w:rFonts w:ascii="Times New Roman"/>
                <w:sz w:val="20"/>
              </w:rPr>
              <w:t>Medical</w:t>
            </w:r>
          </w:p>
          <w:p>
            <w:pPr>
              <w:pStyle w:val="TableParagraph"/>
              <w:spacing w:line="240" w:lineRule="auto" w:before="130"/>
              <w:ind w:left="124" w:right="0"/>
              <w:jc w:val="left"/>
              <w:rPr>
                <w:rFonts w:ascii="Times New Roman" w:hAnsi="Times New Roman" w:cs="Times New Roman" w:eastAsia="Times New Roman"/>
                <w:sz w:val="20"/>
                <w:szCs w:val="20"/>
              </w:rPr>
            </w:pPr>
            <w:r>
              <w:rPr>
                <w:rFonts w:ascii="Times New Roman"/>
                <w:sz w:val="20"/>
              </w:rPr>
              <w:t>and</w:t>
            </w:r>
            <w:r>
              <w:rPr>
                <w:rFonts w:ascii="Times New Roman"/>
                <w:spacing w:val="-10"/>
                <w:sz w:val="20"/>
              </w:rPr>
              <w:t> </w:t>
            </w:r>
            <w:r>
              <w:rPr>
                <w:rFonts w:ascii="Times New Roman"/>
                <w:sz w:val="20"/>
              </w:rPr>
              <w:t>Surgical</w:t>
            </w:r>
          </w:p>
        </w:tc>
        <w:tc>
          <w:tcPr>
            <w:tcW w:w="13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5" w:right="0"/>
              <w:jc w:val="left"/>
              <w:rPr>
                <w:rFonts w:ascii="Times New Roman" w:hAnsi="Times New Roman" w:cs="Times New Roman" w:eastAsia="Times New Roman"/>
                <w:sz w:val="20"/>
                <w:szCs w:val="20"/>
              </w:rPr>
            </w:pPr>
            <w:r>
              <w:rPr>
                <w:rFonts w:ascii="Times New Roman"/>
                <w:sz w:val="20"/>
              </w:rPr>
              <w:t>Lower</w:t>
            </w:r>
            <w:r>
              <w:rPr>
                <w:rFonts w:ascii="Times New Roman"/>
                <w:spacing w:val="-6"/>
                <w:sz w:val="20"/>
              </w:rPr>
              <w:t> </w:t>
            </w:r>
            <w:r>
              <w:rPr>
                <w:rFonts w:ascii="Times New Roman"/>
                <w:sz w:val="20"/>
              </w:rPr>
              <w:t>Bones</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27" w:right="0"/>
              <w:jc w:val="left"/>
              <w:rPr>
                <w:rFonts w:ascii="Times New Roman" w:hAnsi="Times New Roman" w:cs="Times New Roman" w:eastAsia="Times New Roman"/>
                <w:sz w:val="20"/>
                <w:szCs w:val="20"/>
              </w:rPr>
            </w:pPr>
            <w:r>
              <w:rPr>
                <w:rFonts w:ascii="Times New Roman"/>
                <w:sz w:val="20"/>
              </w:rPr>
              <w:t>Removal</w:t>
            </w:r>
          </w:p>
        </w:tc>
        <w:tc>
          <w:tcPr>
            <w:tcW w:w="11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5" w:right="0"/>
              <w:jc w:val="left"/>
              <w:rPr>
                <w:rFonts w:ascii="Times New Roman" w:hAnsi="Times New Roman" w:cs="Times New Roman" w:eastAsia="Times New Roman"/>
                <w:sz w:val="20"/>
                <w:szCs w:val="20"/>
              </w:rPr>
            </w:pPr>
            <w:r>
              <w:rPr>
                <w:rFonts w:ascii="Times New Roman"/>
                <w:sz w:val="20"/>
              </w:rPr>
              <w:t>Tibia</w:t>
            </w:r>
            <w:r>
              <w:rPr>
                <w:rFonts w:ascii="Times New Roman"/>
                <w:spacing w:val="-14"/>
                <w:sz w:val="20"/>
              </w:rPr>
              <w:t> </w:t>
            </w:r>
            <w:r>
              <w:rPr>
                <w:rFonts w:ascii="Times New Roman"/>
                <w:sz w:val="20"/>
              </w:rPr>
              <w:t>,Right</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23" w:right="0"/>
              <w:jc w:val="left"/>
              <w:rPr>
                <w:rFonts w:ascii="Times New Roman" w:hAnsi="Times New Roman" w:cs="Times New Roman" w:eastAsia="Times New Roman"/>
                <w:sz w:val="20"/>
                <w:szCs w:val="20"/>
              </w:rPr>
            </w:pPr>
            <w:r>
              <w:rPr>
                <w:rFonts w:ascii="Times New Roman"/>
                <w:sz w:val="20"/>
              </w:rPr>
              <w:t>Open</w:t>
            </w:r>
          </w:p>
        </w:tc>
        <w:tc>
          <w:tcPr>
            <w:tcW w:w="15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Internal</w:t>
            </w:r>
          </w:p>
          <w:p>
            <w:pPr>
              <w:pStyle w:val="TableParagraph"/>
              <w:spacing w:line="240" w:lineRule="auto" w:before="130"/>
              <w:ind w:right="4"/>
              <w:jc w:val="center"/>
              <w:rPr>
                <w:rFonts w:ascii="Times New Roman" w:hAnsi="Times New Roman" w:cs="Times New Roman" w:eastAsia="Times New Roman"/>
                <w:sz w:val="20"/>
                <w:szCs w:val="20"/>
              </w:rPr>
            </w:pPr>
            <w:r>
              <w:rPr>
                <w:rFonts w:ascii="Times New Roman"/>
                <w:sz w:val="20"/>
              </w:rPr>
              <w:t>Fixation</w:t>
            </w:r>
            <w:r>
              <w:rPr>
                <w:rFonts w:ascii="Times New Roman"/>
                <w:spacing w:val="-4"/>
                <w:sz w:val="20"/>
              </w:rPr>
              <w:t> </w:t>
            </w:r>
            <w:r>
              <w:rPr>
                <w:rFonts w:ascii="Times New Roman"/>
                <w:sz w:val="20"/>
              </w:rPr>
              <w:t>Device</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0"/>
              <w:ind w:right="4"/>
              <w:jc w:val="center"/>
              <w:rPr>
                <w:rFonts w:ascii="Times New Roman" w:hAnsi="Times New Roman" w:cs="Times New Roman" w:eastAsia="Times New Roman"/>
                <w:sz w:val="20"/>
                <w:szCs w:val="20"/>
              </w:rPr>
            </w:pPr>
            <w:r>
              <w:rPr>
                <w:rFonts w:ascii="Times New Roman"/>
                <w:sz w:val="20"/>
              </w:rPr>
              <w:t>Qualifier</w:t>
            </w:r>
          </w:p>
        </w:tc>
      </w:tr>
      <w:tr>
        <w:trPr>
          <w:trHeight w:val="37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3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09"/>
              <w:jc w:val="center"/>
              <w:rPr>
                <w:rFonts w:ascii="Times New Roman" w:hAnsi="Times New Roman" w:cs="Times New Roman" w:eastAsia="Times New Roman"/>
                <w:sz w:val="24"/>
                <w:szCs w:val="24"/>
              </w:rPr>
            </w:pPr>
            <w:r>
              <w:rPr>
                <w:rFonts w:ascii="Times New Roman"/>
                <w:sz w:val="24"/>
              </w:rPr>
              <w:t>Q</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6"/>
              <w:jc w:val="center"/>
              <w:rPr>
                <w:rFonts w:ascii="Times New Roman" w:hAnsi="Times New Roman" w:cs="Times New Roman" w:eastAsia="Times New Roman"/>
                <w:sz w:val="24"/>
                <w:szCs w:val="24"/>
              </w:rPr>
            </w:pPr>
            <w:r>
              <w:rPr>
                <w:rFonts w:ascii="Times New Roman"/>
                <w:sz w:val="24"/>
              </w:rPr>
              <w:t>P</w:t>
            </w:r>
          </w:p>
        </w:tc>
        <w:tc>
          <w:tcPr>
            <w:tcW w:w="11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G</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5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3"/>
              <w:jc w:val="center"/>
              <w:rPr>
                <w:rFonts w:ascii="Times New Roman" w:hAnsi="Times New Roman" w:cs="Times New Roman" w:eastAsia="Times New Roman"/>
                <w:sz w:val="24"/>
                <w:szCs w:val="24"/>
              </w:rPr>
            </w:pPr>
            <w:r>
              <w:rPr>
                <w:rFonts w:ascii="Times New Roman"/>
                <w:sz w:val="24"/>
              </w:rPr>
              <w:t>4</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1018" w:right="868"/>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1258" w:right="868" w:hanging="240"/>
        <w:jc w:val="left"/>
        <w:rPr>
          <w:rFonts w:ascii="標楷體" w:hAnsi="標楷體" w:cs="標楷體" w:eastAsia="標楷體"/>
        </w:rPr>
      </w:pPr>
      <w:r>
        <w:rPr/>
        <w:t>1.</w:t>
      </w:r>
      <w:r>
        <w:rPr>
          <w:rFonts w:ascii="標楷體" w:hAnsi="標楷體" w:cs="標楷體" w:eastAsia="標楷體"/>
        </w:rPr>
        <w:t>由關鍵字 </w:t>
      </w:r>
      <w:r>
        <w:rPr/>
        <w:t>Removal of device from </w:t>
      </w:r>
      <w:r>
        <w:rPr>
          <w:rFonts w:ascii="標楷體" w:hAnsi="標楷體" w:cs="標楷體" w:eastAsia="標楷體"/>
        </w:rPr>
        <w:t>索引，依序查閱 </w:t>
      </w:r>
      <w:r>
        <w:rPr/>
        <w:t>Tibia</w:t>
      </w:r>
      <w:r>
        <w:rPr>
          <w:rFonts w:ascii="標楷體" w:hAnsi="標楷體" w:cs="標楷體" w:eastAsia="標楷體"/>
        </w:rPr>
        <w:t>、</w:t>
      </w:r>
      <w:r>
        <w:rPr/>
        <w:t>Right</w:t>
      </w:r>
      <w:r>
        <w:rPr>
          <w:spacing w:val="-20"/>
        </w:rPr>
        <w:t> </w:t>
      </w:r>
      <w:r>
        <w:rPr>
          <w:rFonts w:ascii="標楷體" w:hAnsi="標楷體" w:cs="標楷體" w:eastAsia="標楷體"/>
        </w:rPr>
        <w:t>可得</w:t>
      </w:r>
      <w:r>
        <w:rPr>
          <w:rFonts w:ascii="標楷體" w:hAnsi="標楷體" w:cs="標楷體" w:eastAsia="標楷體"/>
          <w:spacing w:val="2"/>
        </w:rPr>
        <w:t> </w:t>
      </w:r>
      <w:r>
        <w:rPr>
          <w:rFonts w:ascii="標楷體" w:hAnsi="標楷體" w:cs="標楷體" w:eastAsia="標楷體"/>
        </w:rPr>
        <w:t>代碼</w:t>
      </w:r>
      <w:r>
        <w:rPr>
          <w:rFonts w:ascii="標楷體" w:hAnsi="標楷體" w:cs="標楷體" w:eastAsia="標楷體"/>
          <w:spacing w:val="-60"/>
        </w:rPr>
        <w:t> </w:t>
      </w:r>
      <w:r>
        <w:rPr/>
        <w:t>0QPG</w:t>
      </w:r>
      <w:r>
        <w:rPr>
          <w:rFonts w:ascii="標楷體" w:hAnsi="標楷體" w:cs="標楷體" w:eastAsia="標楷體"/>
        </w:rPr>
        <w:t>。</w:t>
      </w:r>
    </w:p>
    <w:p>
      <w:pPr>
        <w:pStyle w:val="BodyText"/>
        <w:spacing w:line="271" w:lineRule="auto" w:before="7"/>
        <w:ind w:left="1198" w:right="868" w:hanging="180"/>
        <w:jc w:val="left"/>
        <w:rPr>
          <w:rFonts w:ascii="標楷體" w:hAnsi="標楷體" w:cs="標楷體" w:eastAsia="標楷體"/>
        </w:rPr>
      </w:pPr>
      <w:r>
        <w:rPr>
          <w:spacing w:val="2"/>
        </w:rPr>
        <w:t>2.</w:t>
      </w:r>
      <w:r>
        <w:rPr>
          <w:rFonts w:ascii="標楷體" w:hAnsi="標楷體" w:cs="標楷體" w:eastAsia="標楷體"/>
          <w:spacing w:val="2"/>
        </w:rPr>
        <w:t>再查閱表格 </w:t>
      </w:r>
      <w:r>
        <w:rPr>
          <w:spacing w:val="2"/>
        </w:rPr>
        <w:t>0QPG</w:t>
      </w:r>
      <w:r>
        <w:rPr>
          <w:rFonts w:ascii="標楷體" w:hAnsi="標楷體" w:cs="標楷體" w:eastAsia="標楷體"/>
          <w:spacing w:val="2"/>
        </w:rPr>
        <w:t>，依序查閱 </w:t>
      </w:r>
      <w:r>
        <w:rPr/>
        <w:t>Open</w:t>
      </w:r>
      <w:r>
        <w:rPr>
          <w:rFonts w:ascii="標楷體" w:hAnsi="標楷體" w:cs="標楷體" w:eastAsia="標楷體"/>
        </w:rPr>
        <w:t>、</w:t>
      </w:r>
      <w:r>
        <w:rPr/>
        <w:t>Internal Fixation</w:t>
      </w:r>
      <w:r>
        <w:rPr>
          <w:spacing w:val="31"/>
        </w:rPr>
        <w:t> </w:t>
      </w:r>
      <w:r>
        <w:rPr/>
        <w:t>Device</w:t>
      </w:r>
      <w:r>
        <w:rPr>
          <w:rFonts w:ascii="標楷體" w:hAnsi="標楷體" w:cs="標楷體" w:eastAsia="標楷體"/>
        </w:rPr>
        <w:t>、</w:t>
      </w:r>
      <w:r>
        <w:rPr/>
        <w:t>No Qualifier </w:t>
      </w:r>
      <w:r>
        <w:rPr>
          <w:rFonts w:ascii="標楷體" w:hAnsi="標楷體" w:cs="標楷體" w:eastAsia="標楷體"/>
        </w:rPr>
        <w:t>即可得完整代碼</w:t>
      </w:r>
      <w:r>
        <w:rPr>
          <w:rFonts w:ascii="標楷體" w:hAnsi="標楷體" w:cs="標楷體" w:eastAsia="標楷體"/>
          <w:spacing w:val="-66"/>
        </w:rPr>
        <w:t> </w:t>
      </w:r>
      <w:r>
        <w:rPr/>
        <w:t>0QPG04Z</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729" w:top="1580" w:bottom="980" w:left="1680" w:right="620"/>
        </w:sectPr>
      </w:pPr>
    </w:p>
    <w:p>
      <w:pPr>
        <w:pStyle w:val="Heading2"/>
        <w:spacing w:line="240" w:lineRule="auto" w:before="9"/>
        <w:ind w:left="598" w:right="1366" w:hanging="480"/>
        <w:jc w:val="left"/>
        <w:rPr>
          <w:rFonts w:ascii="Times New Roman" w:hAnsi="Times New Roman" w:cs="Times New Roman" w:eastAsia="Times New Roman"/>
          <w:b w:val="0"/>
          <w:bCs w:val="0"/>
        </w:rPr>
      </w:pPr>
      <w:bookmarkStart w:name="_bookmark176" w:id="177"/>
      <w:bookmarkEnd w:id="177"/>
      <w:r>
        <w:rPr>
          <w:b w:val="0"/>
          <w:bCs w:val="0"/>
        </w:rPr>
      </w:r>
      <w:r>
        <w:rPr/>
        <w:t>第二十四節 矯正</w:t>
      </w:r>
      <w:r>
        <w:rPr>
          <w:rFonts w:ascii="Times New Roman" w:hAnsi="Times New Roman" w:cs="Times New Roman" w:eastAsia="Times New Roman"/>
        </w:rPr>
        <w:t>(Revision) (Root operation</w:t>
      </w:r>
      <w:r>
        <w:rPr>
          <w:rFonts w:ascii="Times New Roman" w:hAnsi="Times New Roman" w:cs="Times New Roman" w:eastAsia="Times New Roman"/>
          <w:spacing w:val="-14"/>
        </w:rPr>
        <w:t> </w:t>
      </w:r>
      <w:r>
        <w:rPr>
          <w:rFonts w:ascii="Times New Roman" w:hAnsi="Times New Roman" w:cs="Times New Roman" w:eastAsia="Times New Roman"/>
        </w:rPr>
        <w:t>W)</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40" w:lineRule="auto"/>
        <w:ind w:left="598" w:right="1366"/>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1018" w:right="1366"/>
        <w:jc w:val="left"/>
        <w:rPr>
          <w:rFonts w:ascii="Times New Roman" w:hAnsi="Times New Roman" w:cs="Times New Roman" w:eastAsia="Times New Roman"/>
        </w:rPr>
      </w:pPr>
      <w:r>
        <w:rPr>
          <w:rFonts w:ascii="標楷體" w:hAnsi="標楷體" w:cs="標楷體" w:eastAsia="標楷體"/>
        </w:rPr>
        <w:t>矯正功能不良或移位的裝置</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spacing w:val="-120"/>
          <w:u w:val="single" w:color="000000"/>
        </w:rPr>
        <w:t>物</w:t>
      </w:r>
      <w:r>
        <w:rPr>
          <w:rFonts w:ascii="標楷體" w:hAnsi="標楷體" w:cs="標楷體" w:eastAsia="標楷體"/>
          <w:spacing w:val="-120"/>
        </w:rPr>
        <w:t>。</w:t>
      </w:r>
      <w:r>
        <w:rPr>
          <w:rFonts w:ascii="Times New Roman" w:hAnsi="Times New Roman" w:cs="Times New Roman" w:eastAsia="Times New Roman"/>
          <w:spacing w:val="-12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spacing w:line="240" w:lineRule="auto" w:before="0"/>
        <w:rPr>
          <w:rFonts w:ascii="Times New Roman" w:hAnsi="Times New Roman" w:cs="Times New Roman" w:eastAsia="Times New Roman"/>
          <w:sz w:val="20"/>
          <w:szCs w:val="20"/>
        </w:rPr>
      </w:pPr>
    </w:p>
    <w:p>
      <w:pPr>
        <w:pStyle w:val="BodyText"/>
        <w:spacing w:line="240" w:lineRule="auto" w:before="176"/>
        <w:ind w:left="578" w:right="1366"/>
        <w:jc w:val="left"/>
        <w:rPr>
          <w:rFonts w:ascii="標楷體" w:hAnsi="標楷體" w:cs="標楷體" w:eastAsia="標楷體"/>
        </w:rPr>
      </w:pPr>
      <w:r>
        <w:rPr>
          <w:rFonts w:ascii="標楷體" w:hAnsi="標楷體" w:cs="標楷體" w:eastAsia="標楷體"/>
        </w:rPr>
        <w:t>二、常用字詞：</w:t>
      </w:r>
    </w:p>
    <w:p>
      <w:pPr>
        <w:pStyle w:val="BodyText"/>
        <w:spacing w:line="312" w:lineRule="auto" w:before="100"/>
        <w:ind w:left="1106" w:right="5304"/>
        <w:jc w:val="left"/>
      </w:pPr>
      <w:r>
        <w:rPr/>
        <w:t>Adjustment of pacemaker</w:t>
      </w:r>
      <w:r>
        <w:rPr>
          <w:spacing w:val="-3"/>
        </w:rPr>
        <w:t> </w:t>
      </w:r>
      <w:r>
        <w:rPr/>
        <w:t>lead</w:t>
      </w:r>
      <w:r>
        <w:rPr/>
        <w:t> Revision of Port-A</w:t>
      </w:r>
      <w:r>
        <w:rPr>
          <w:spacing w:val="-17"/>
        </w:rPr>
        <w:t> </w:t>
      </w:r>
      <w:r>
        <w:rPr/>
        <w:t>reservoir</w:t>
      </w:r>
      <w:r>
        <w:rPr/>
        <w:t> Revision of tracheostomy</w:t>
      </w:r>
      <w:r>
        <w:rPr>
          <w:spacing w:val="-6"/>
        </w:rPr>
        <w:t> </w:t>
      </w:r>
      <w:r>
        <w:rPr/>
        <w:t>device</w:t>
      </w:r>
      <w:r>
        <w:rPr/>
        <w:t> Reposition of gastrostomy</w:t>
      </w:r>
      <w:r>
        <w:rPr>
          <w:spacing w:val="-7"/>
        </w:rPr>
        <w:t> </w:t>
      </w:r>
      <w:r>
        <w:rPr/>
        <w:t>tube</w:t>
      </w:r>
    </w:p>
    <w:p>
      <w:pPr>
        <w:spacing w:line="240" w:lineRule="auto" w:before="11"/>
        <w:rPr>
          <w:rFonts w:ascii="Times New Roman" w:hAnsi="Times New Roman" w:cs="Times New Roman" w:eastAsia="Times New Roman"/>
          <w:sz w:val="26"/>
          <w:szCs w:val="26"/>
        </w:rPr>
      </w:pPr>
    </w:p>
    <w:p>
      <w:pPr>
        <w:pStyle w:val="BodyText"/>
        <w:spacing w:line="240" w:lineRule="auto"/>
        <w:ind w:left="598" w:right="1366"/>
        <w:jc w:val="left"/>
        <w:rPr>
          <w:rFonts w:ascii="標楷體" w:hAnsi="標楷體" w:cs="標楷體" w:eastAsia="標楷體"/>
        </w:rPr>
      </w:pPr>
      <w:r>
        <w:rPr>
          <w:rFonts w:ascii="標楷體" w:hAnsi="標楷體" w:cs="標楷體" w:eastAsia="標楷體"/>
        </w:rPr>
        <w:t>三、編碼注意事項：</w:t>
      </w:r>
    </w:p>
    <w:p>
      <w:pPr>
        <w:pStyle w:val="BodyText"/>
        <w:spacing w:line="271" w:lineRule="auto" w:before="46"/>
        <w:ind w:left="1558" w:right="1366" w:hanging="720"/>
        <w:jc w:val="left"/>
        <w:rPr>
          <w:rFonts w:ascii="標楷體" w:hAnsi="標楷體" w:cs="標楷體" w:eastAsia="標楷體"/>
        </w:rPr>
      </w:pPr>
      <w:r>
        <w:rPr>
          <w:rFonts w:ascii="標楷體" w:hAnsi="標楷體" w:cs="標楷體" w:eastAsia="標楷體"/>
        </w:rPr>
        <w:t>（一）矯正</w:t>
      </w:r>
      <w:r>
        <w:rPr/>
        <w:t>(Revision)</w:t>
      </w:r>
      <w:r>
        <w:rPr>
          <w:rFonts w:ascii="標楷體" w:hAnsi="標楷體" w:cs="標楷體" w:eastAsia="標楷體"/>
        </w:rPr>
        <w:t>的目的為針對已存之裝置物做位置或功能的修正， 而非移除整個裝置物或植入全新的裝置物。</w:t>
      </w:r>
    </w:p>
    <w:p>
      <w:pPr>
        <w:pStyle w:val="BodyText"/>
        <w:spacing w:line="240" w:lineRule="auto" w:before="14"/>
        <w:ind w:left="838" w:right="1366"/>
        <w:jc w:val="left"/>
        <w:rPr>
          <w:rFonts w:ascii="標楷體" w:hAnsi="標楷體" w:cs="標楷體" w:eastAsia="標楷體"/>
        </w:rPr>
      </w:pPr>
      <w:r>
        <w:rPr>
          <w:rFonts w:ascii="標楷體" w:hAnsi="標楷體" w:cs="標楷體" w:eastAsia="標楷體"/>
        </w:rPr>
        <w:t>（二）若是完整重做</w:t>
      </w:r>
      <w:r>
        <w:rPr/>
        <w:t>(re-do)</w:t>
      </w:r>
      <w:r>
        <w:rPr>
          <w:rFonts w:ascii="標楷體" w:hAnsi="標楷體" w:cs="標楷體" w:eastAsia="標楷體"/>
        </w:rPr>
        <w:t>的處置則依實際執行的手術方式編碼。</w:t>
      </w:r>
    </w:p>
    <w:p>
      <w:pPr>
        <w:pStyle w:val="BodyText"/>
        <w:spacing w:line="240" w:lineRule="auto" w:before="42"/>
        <w:ind w:left="598" w:right="1366" w:firstLine="240"/>
        <w:jc w:val="left"/>
        <w:rPr>
          <w:rFonts w:ascii="標楷體" w:hAnsi="標楷體" w:cs="標楷體" w:eastAsia="標楷體"/>
        </w:rPr>
      </w:pPr>
      <w:r>
        <w:rPr>
          <w:rFonts w:ascii="標楷體" w:hAnsi="標楷體" w:cs="標楷體" w:eastAsia="標楷體"/>
          <w:spacing w:val="-6"/>
        </w:rPr>
        <w:t>（三）當特定的身體部位選項不在表列中，則使用一般性身體部位選項。</w:t>
      </w:r>
    </w:p>
    <w:p>
      <w:pPr>
        <w:spacing w:line="240" w:lineRule="auto" w:before="0"/>
        <w:rPr>
          <w:rFonts w:ascii="標楷體" w:hAnsi="標楷體" w:cs="標楷體" w:eastAsia="標楷體"/>
          <w:sz w:val="31"/>
          <w:szCs w:val="31"/>
        </w:rPr>
      </w:pPr>
    </w:p>
    <w:p>
      <w:pPr>
        <w:pStyle w:val="BodyText"/>
        <w:spacing w:line="240" w:lineRule="auto"/>
        <w:ind w:left="598" w:right="1366"/>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1018" w:right="1366"/>
        <w:jc w:val="left"/>
      </w:pPr>
      <w:r>
        <w:rPr/>
        <w:t>Open revision of left hip replacement, adjustment of liner</w:t>
      </w:r>
      <w:r>
        <w:rPr>
          <w:spacing w:val="-8"/>
        </w:rPr>
        <w:t> </w:t>
      </w:r>
      <w:r>
        <w:rPr/>
        <w:t>position</w:t>
      </w:r>
    </w:p>
    <w:p>
      <w:pPr>
        <w:pStyle w:val="BodyText"/>
        <w:spacing w:line="240" w:lineRule="auto" w:before="30"/>
        <w:ind w:left="1018" w:right="1366"/>
        <w:jc w:val="left"/>
      </w:pPr>
      <w:r>
        <w:rPr>
          <w:rFonts w:ascii="標楷體" w:hAnsi="標楷體" w:cs="標楷體" w:eastAsia="標楷體"/>
        </w:rPr>
        <w:t>代碼：</w:t>
      </w:r>
      <w:r>
        <w:rPr/>
        <w:t>0SWB09Z</w:t>
      </w:r>
    </w:p>
    <w:p>
      <w:pPr>
        <w:spacing w:line="240" w:lineRule="auto" w:before="10"/>
        <w:rPr>
          <w:rFonts w:ascii="Times New Roman" w:hAnsi="Times New Roman" w:cs="Times New Roman" w:eastAsia="Times New Roman"/>
          <w:sz w:val="4"/>
          <w:szCs w:val="4"/>
        </w:rPr>
      </w:pPr>
    </w:p>
    <w:tbl>
      <w:tblPr>
        <w:tblW w:w="0" w:type="auto"/>
        <w:jc w:val="left"/>
        <w:tblInd w:w="504" w:type="dxa"/>
        <w:tblLayout w:type="fixed"/>
        <w:tblCellMar>
          <w:top w:w="0" w:type="dxa"/>
          <w:left w:w="0" w:type="dxa"/>
          <w:bottom w:w="0" w:type="dxa"/>
          <w:right w:w="0" w:type="dxa"/>
        </w:tblCellMar>
        <w:tblLook w:val="01E0"/>
      </w:tblPr>
      <w:tblGrid>
        <w:gridCol w:w="1246"/>
        <w:gridCol w:w="1304"/>
        <w:gridCol w:w="1567"/>
        <w:gridCol w:w="1433"/>
        <w:gridCol w:w="1260"/>
        <w:gridCol w:w="1261"/>
        <w:gridCol w:w="1260"/>
      </w:tblGrid>
      <w:tr>
        <w:trPr>
          <w:trHeight w:val="730" w:hRule="exact"/>
        </w:trPr>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Section</w:t>
            </w:r>
          </w:p>
        </w:tc>
        <w:tc>
          <w:tcPr>
            <w:tcW w:w="13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7"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107"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5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07" w:right="0" w:hanging="36"/>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307"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30" w:right="0" w:hanging="46"/>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230" w:right="0"/>
              <w:jc w:val="left"/>
              <w:rPr>
                <w:rFonts w:ascii="Times New Roman" w:hAnsi="Times New Roman" w:cs="Times New Roman" w:eastAsia="Times New Roman"/>
                <w:sz w:val="20"/>
                <w:szCs w:val="20"/>
              </w:rPr>
            </w:pPr>
            <w:r>
              <w:rPr>
                <w:rFonts w:ascii="Times New Roman"/>
                <w:sz w:val="20"/>
              </w:rPr>
              <w:t>Approach</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5"/>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3"/>
              <w:jc w:val="center"/>
              <w:rPr>
                <w:rFonts w:ascii="Times New Roman" w:hAnsi="Times New Roman" w:cs="Times New Roman" w:eastAsia="Times New Roman"/>
                <w:sz w:val="20"/>
                <w:szCs w:val="20"/>
              </w:rPr>
            </w:pP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64"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264" w:right="0"/>
              <w:jc w:val="left"/>
              <w:rPr>
                <w:rFonts w:ascii="Times New Roman" w:hAnsi="Times New Roman" w:cs="Times New Roman" w:eastAsia="Times New Roman"/>
                <w:sz w:val="20"/>
                <w:szCs w:val="20"/>
              </w:rPr>
            </w:pPr>
            <w:r>
              <w:rPr>
                <w:rFonts w:ascii="Times New Roman"/>
                <w:sz w:val="20"/>
              </w:rPr>
              <w:t>Qualifier</w:t>
            </w:r>
          </w:p>
        </w:tc>
      </w:tr>
      <w:tr>
        <w:trPr>
          <w:trHeight w:val="730" w:hRule="exact"/>
        </w:trPr>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3"/>
              <w:jc w:val="center"/>
              <w:rPr>
                <w:rFonts w:ascii="Times New Roman" w:hAnsi="Times New Roman" w:cs="Times New Roman" w:eastAsia="Times New Roman"/>
                <w:sz w:val="20"/>
                <w:szCs w:val="20"/>
              </w:rPr>
            </w:pPr>
            <w:r>
              <w:rPr>
                <w:rFonts w:ascii="Times New Roman"/>
                <w:sz w:val="20"/>
              </w:rPr>
              <w:t>Surgical</w:t>
            </w:r>
          </w:p>
        </w:tc>
        <w:tc>
          <w:tcPr>
            <w:tcW w:w="13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4" w:right="0"/>
              <w:jc w:val="left"/>
              <w:rPr>
                <w:rFonts w:ascii="Times New Roman" w:hAnsi="Times New Roman" w:cs="Times New Roman" w:eastAsia="Times New Roman"/>
                <w:sz w:val="20"/>
                <w:szCs w:val="20"/>
              </w:rPr>
            </w:pPr>
            <w:r>
              <w:rPr>
                <w:rFonts w:ascii="Times New Roman"/>
                <w:sz w:val="20"/>
              </w:rPr>
              <w:t>Lower</w:t>
            </w:r>
            <w:r>
              <w:rPr>
                <w:rFonts w:ascii="Times New Roman"/>
                <w:spacing w:val="-5"/>
                <w:sz w:val="20"/>
              </w:rPr>
              <w:t> </w:t>
            </w:r>
            <w:r>
              <w:rPr>
                <w:rFonts w:ascii="Times New Roman"/>
                <w:sz w:val="20"/>
              </w:rPr>
              <w:t>Joints</w:t>
            </w:r>
          </w:p>
        </w:tc>
        <w:tc>
          <w:tcPr>
            <w:tcW w:w="15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22" w:right="0"/>
              <w:jc w:val="left"/>
              <w:rPr>
                <w:rFonts w:ascii="Times New Roman" w:hAnsi="Times New Roman" w:cs="Times New Roman" w:eastAsia="Times New Roman"/>
                <w:sz w:val="20"/>
                <w:szCs w:val="20"/>
              </w:rPr>
            </w:pPr>
            <w:r>
              <w:rPr>
                <w:rFonts w:ascii="Times New Roman"/>
                <w:sz w:val="20"/>
              </w:rPr>
              <w:t>Revision</w:t>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4" w:right="0"/>
              <w:jc w:val="left"/>
              <w:rPr>
                <w:rFonts w:ascii="Times New Roman" w:hAnsi="Times New Roman" w:cs="Times New Roman" w:eastAsia="Times New Roman"/>
                <w:sz w:val="20"/>
                <w:szCs w:val="20"/>
              </w:rPr>
            </w:pPr>
            <w:r>
              <w:rPr>
                <w:rFonts w:ascii="Times New Roman"/>
                <w:sz w:val="20"/>
              </w:rPr>
              <w:t>Hip Joint,</w:t>
            </w:r>
            <w:r>
              <w:rPr>
                <w:rFonts w:ascii="Times New Roman"/>
                <w:spacing w:val="-8"/>
                <w:sz w:val="20"/>
              </w:rPr>
              <w:t> </w:t>
            </w:r>
            <w:r>
              <w:rPr>
                <w:rFonts w:ascii="Times New Roman"/>
                <w:sz w:val="20"/>
              </w:rPr>
              <w:t>Left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07" w:right="0"/>
              <w:jc w:val="left"/>
              <w:rPr>
                <w:rFonts w:ascii="Times New Roman" w:hAnsi="Times New Roman" w:cs="Times New Roman" w:eastAsia="Times New Roman"/>
                <w:sz w:val="20"/>
                <w:szCs w:val="20"/>
              </w:rPr>
            </w:pPr>
            <w:r>
              <w:rPr>
                <w:rFonts w:ascii="Times New Roman"/>
                <w:sz w:val="20"/>
              </w:rPr>
              <w:t>Open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08" w:right="0"/>
              <w:jc w:val="left"/>
              <w:rPr>
                <w:rFonts w:ascii="Times New Roman" w:hAnsi="Times New Roman" w:cs="Times New Roman" w:eastAsia="Times New Roman"/>
                <w:sz w:val="20"/>
                <w:szCs w:val="20"/>
              </w:rPr>
            </w:pPr>
            <w:r>
              <w:rPr>
                <w:rFonts w:ascii="Times New Roman"/>
                <w:sz w:val="20"/>
              </w:rPr>
              <w:t>Liner</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2" w:hRule="exact"/>
        </w:trPr>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3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5"/>
              <w:jc w:val="center"/>
              <w:rPr>
                <w:rFonts w:ascii="Times New Roman" w:hAnsi="Times New Roman" w:cs="Times New Roman" w:eastAsia="Times New Roman"/>
                <w:sz w:val="24"/>
                <w:szCs w:val="24"/>
              </w:rPr>
            </w:pPr>
            <w:r>
              <w:rPr>
                <w:rFonts w:ascii="Times New Roman"/>
                <w:sz w:val="24"/>
              </w:rPr>
              <w:t>S</w:t>
            </w:r>
          </w:p>
        </w:tc>
        <w:tc>
          <w:tcPr>
            <w:tcW w:w="15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W</w:t>
            </w:r>
          </w:p>
        </w:tc>
        <w:tc>
          <w:tcPr>
            <w:tcW w:w="14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B</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9</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1018" w:right="1366"/>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1193" w:right="1366" w:hanging="178"/>
        <w:jc w:val="left"/>
        <w:rPr>
          <w:rFonts w:ascii="標楷體" w:hAnsi="標楷體" w:cs="標楷體" w:eastAsia="標楷體"/>
        </w:rPr>
      </w:pPr>
      <w:r>
        <w:rPr/>
        <w:t>1.</w:t>
      </w:r>
      <w:r>
        <w:rPr>
          <w:rFonts w:ascii="標楷體" w:hAnsi="標楷體" w:cs="標楷體" w:eastAsia="標楷體"/>
        </w:rPr>
        <w:t>依題意應由關鍵字</w:t>
      </w:r>
      <w:r>
        <w:rPr>
          <w:rFonts w:ascii="標楷體" w:hAnsi="標楷體" w:cs="標楷體" w:eastAsia="標楷體"/>
          <w:spacing w:val="-60"/>
        </w:rPr>
        <w:t> </w:t>
      </w:r>
      <w:r>
        <w:rPr/>
        <w:t>Revision of</w:t>
      </w:r>
      <w:r>
        <w:rPr>
          <w:spacing w:val="-1"/>
        </w:rPr>
        <w:t> </w:t>
      </w:r>
      <w:r>
        <w:rPr/>
        <w:t>device</w:t>
      </w:r>
      <w:r>
        <w:rPr>
          <w:spacing w:val="-2"/>
        </w:rPr>
        <w:t> </w:t>
      </w:r>
      <w:r>
        <w:rPr/>
        <w:t>in</w:t>
      </w:r>
      <w:r>
        <w:rPr>
          <w:spacing w:val="1"/>
        </w:rPr>
        <w:t> </w:t>
      </w:r>
      <w:r>
        <w:rPr>
          <w:rFonts w:ascii="標楷體" w:hAnsi="標楷體" w:cs="標楷體" w:eastAsia="標楷體"/>
        </w:rPr>
        <w:t>索引，依序查閱</w:t>
      </w:r>
      <w:r>
        <w:rPr>
          <w:rFonts w:ascii="標楷體" w:hAnsi="標楷體" w:cs="標楷體" w:eastAsia="標楷體"/>
          <w:spacing w:val="-60"/>
        </w:rPr>
        <w:t> </w:t>
      </w:r>
      <w:r>
        <w:rPr/>
        <w:t>Joint</w:t>
      </w:r>
      <w:r>
        <w:rPr>
          <w:rFonts w:ascii="標楷體" w:hAnsi="標楷體" w:cs="標楷體" w:eastAsia="標楷體"/>
        </w:rPr>
        <w:t>、</w:t>
      </w:r>
      <w:r>
        <w:rPr/>
        <w:t>Hip</w:t>
      </w:r>
      <w:r>
        <w:rPr>
          <w:rFonts w:ascii="標楷體" w:hAnsi="標楷體" w:cs="標楷體" w:eastAsia="標楷體"/>
        </w:rPr>
        <w:t>、 </w:t>
      </w:r>
      <w:r>
        <w:rPr/>
        <w:t>Left </w:t>
      </w:r>
      <w:r>
        <w:rPr>
          <w:rFonts w:ascii="標楷體" w:hAnsi="標楷體" w:cs="標楷體" w:eastAsia="標楷體"/>
        </w:rPr>
        <w:t>可得代碼</w:t>
      </w:r>
      <w:r>
        <w:rPr>
          <w:rFonts w:ascii="標楷體" w:hAnsi="標楷體" w:cs="標楷體" w:eastAsia="標楷體"/>
          <w:spacing w:val="-63"/>
        </w:rPr>
        <w:t> </w:t>
      </w:r>
      <w:r>
        <w:rPr/>
        <w:t>0SWB</w:t>
      </w:r>
      <w:r>
        <w:rPr>
          <w:rFonts w:ascii="標楷體" w:hAnsi="標楷體" w:cs="標楷體" w:eastAsia="標楷體"/>
        </w:rPr>
        <w:t>。</w:t>
      </w:r>
    </w:p>
    <w:p>
      <w:pPr>
        <w:pStyle w:val="BodyText"/>
        <w:spacing w:line="271" w:lineRule="auto" w:before="7"/>
        <w:ind w:left="1193" w:right="1366" w:hanging="178"/>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59"/>
        </w:rPr>
        <w:t> </w:t>
      </w:r>
      <w:r>
        <w:rPr>
          <w:spacing w:val="-4"/>
        </w:rPr>
        <w:t>0SWB</w:t>
      </w:r>
      <w:r>
        <w:rPr>
          <w:rFonts w:ascii="標楷體" w:hAnsi="標楷體" w:cs="標楷體" w:eastAsia="標楷體"/>
          <w:spacing w:val="-4"/>
        </w:rPr>
        <w:t>，依序查閱</w:t>
      </w:r>
      <w:r>
        <w:rPr>
          <w:rFonts w:ascii="標楷體" w:hAnsi="標楷體" w:cs="標楷體" w:eastAsia="標楷體"/>
          <w:spacing w:val="-59"/>
        </w:rPr>
        <w:t> </w:t>
      </w:r>
      <w:r>
        <w:rPr>
          <w:spacing w:val="-4"/>
        </w:rPr>
        <w:t>Open</w:t>
      </w:r>
      <w:r>
        <w:rPr>
          <w:rFonts w:ascii="標楷體" w:hAnsi="標楷體" w:cs="標楷體" w:eastAsia="標楷體"/>
          <w:spacing w:val="-4"/>
        </w:rPr>
        <w:t>、</w:t>
      </w:r>
      <w:r>
        <w:rPr>
          <w:spacing w:val="-4"/>
        </w:rPr>
        <w:t>Liner</w:t>
      </w:r>
      <w:r>
        <w:rPr>
          <w:rFonts w:ascii="標楷體" w:hAnsi="標楷體" w:cs="標楷體" w:eastAsia="標楷體"/>
          <w:spacing w:val="-4"/>
        </w:rPr>
        <w:t>、</w:t>
      </w:r>
      <w:r>
        <w:rPr>
          <w:spacing w:val="-4"/>
        </w:rPr>
        <w:t>No</w:t>
      </w:r>
      <w:r>
        <w:rPr>
          <w:spacing w:val="1"/>
        </w:rPr>
        <w:t> </w:t>
      </w:r>
      <w:r>
        <w:rPr/>
        <w:t>Qualifier </w:t>
      </w:r>
      <w:r>
        <w:rPr>
          <w:rFonts w:ascii="標楷體" w:hAnsi="標楷體" w:cs="標楷體" w:eastAsia="標楷體"/>
        </w:rPr>
        <w:t>即可得完整 代碼</w:t>
      </w:r>
      <w:r>
        <w:rPr>
          <w:rFonts w:ascii="標楷體" w:hAnsi="標楷體" w:cs="標楷體" w:eastAsia="標楷體"/>
          <w:spacing w:val="-63"/>
        </w:rPr>
        <w:t> </w:t>
      </w:r>
      <w:r>
        <w:rPr/>
        <w:t>0SWB09Z</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729" w:top="1400" w:bottom="980" w:left="1680" w:right="260"/>
        </w:sectPr>
      </w:pPr>
    </w:p>
    <w:p>
      <w:pPr>
        <w:pStyle w:val="Heading2"/>
        <w:spacing w:line="240" w:lineRule="auto" w:before="9"/>
        <w:ind w:left="598" w:right="1149" w:hanging="480"/>
        <w:jc w:val="left"/>
        <w:rPr>
          <w:rFonts w:ascii="Times New Roman" w:hAnsi="Times New Roman" w:cs="Times New Roman" w:eastAsia="Times New Roman"/>
          <w:b w:val="0"/>
          <w:bCs w:val="0"/>
        </w:rPr>
      </w:pPr>
      <w:bookmarkStart w:name="_bookmark177" w:id="178"/>
      <w:bookmarkEnd w:id="178"/>
      <w:r>
        <w:rPr>
          <w:b w:val="0"/>
          <w:bCs w:val="0"/>
        </w:rPr>
      </w:r>
      <w:r>
        <w:rPr/>
        <w:t>第二十五節 視查</w:t>
      </w:r>
      <w:r>
        <w:rPr>
          <w:rFonts w:ascii="Times New Roman" w:hAnsi="Times New Roman" w:cs="Times New Roman" w:eastAsia="Times New Roman"/>
        </w:rPr>
        <w:t>(Inspection) (Root operation</w:t>
      </w:r>
      <w:r>
        <w:rPr>
          <w:rFonts w:ascii="Times New Roman" w:hAnsi="Times New Roman" w:cs="Times New Roman" w:eastAsia="Times New Roman"/>
          <w:spacing w:val="-6"/>
        </w:rPr>
        <w:t> </w:t>
      </w:r>
      <w:r>
        <w:rPr>
          <w:rFonts w:ascii="Times New Roman" w:hAnsi="Times New Roman" w:cs="Times New Roman" w:eastAsia="Times New Roman"/>
        </w:rPr>
        <w:t>J)</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40" w:lineRule="auto"/>
        <w:ind w:left="598" w:right="1149"/>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578" w:right="1149" w:firstLine="439"/>
        <w:jc w:val="left"/>
        <w:rPr>
          <w:rFonts w:ascii="標楷體" w:hAnsi="標楷體" w:cs="標楷體" w:eastAsia="標楷體"/>
        </w:rPr>
      </w:pPr>
      <w:r>
        <w:rPr>
          <w:rFonts w:ascii="標楷體" w:hAnsi="標楷體" w:cs="標楷體" w:eastAsia="標楷體"/>
        </w:rPr>
        <w:t>用眼睛視察和</w:t>
      </w:r>
      <w:r>
        <w:rPr/>
        <w:t>/</w:t>
      </w:r>
      <w:r>
        <w:rPr>
          <w:rFonts w:ascii="標楷體" w:hAnsi="標楷體" w:cs="標楷體" w:eastAsia="標楷體"/>
        </w:rPr>
        <w:t>或以徒手檢查身體部位。</w:t>
      </w:r>
    </w:p>
    <w:p>
      <w:pPr>
        <w:spacing w:line="240" w:lineRule="auto" w:before="9"/>
        <w:rPr>
          <w:rFonts w:ascii="標楷體" w:hAnsi="標楷體" w:cs="標楷體" w:eastAsia="標楷體"/>
          <w:sz w:val="30"/>
          <w:szCs w:val="30"/>
        </w:rPr>
      </w:pPr>
    </w:p>
    <w:p>
      <w:pPr>
        <w:pStyle w:val="BodyText"/>
        <w:spacing w:line="240" w:lineRule="auto"/>
        <w:ind w:left="578" w:right="1149"/>
        <w:jc w:val="left"/>
        <w:rPr>
          <w:rFonts w:ascii="標楷體" w:hAnsi="標楷體" w:cs="標楷體" w:eastAsia="標楷體"/>
        </w:rPr>
      </w:pPr>
      <w:r>
        <w:rPr>
          <w:rFonts w:ascii="標楷體" w:hAnsi="標楷體" w:cs="標楷體" w:eastAsia="標楷體"/>
        </w:rPr>
        <w:t>二、常用字詞：</w:t>
      </w:r>
    </w:p>
    <w:p>
      <w:pPr>
        <w:pStyle w:val="BodyText"/>
        <w:spacing w:line="312" w:lineRule="auto" w:before="46"/>
        <w:ind w:left="1109" w:right="5359"/>
        <w:jc w:val="left"/>
      </w:pPr>
      <w:r>
        <w:rPr>
          <w:rFonts w:ascii="標楷體" w:hAnsi="標楷體" w:cs="標楷體" w:eastAsia="標楷體"/>
        </w:rPr>
        <w:t>－</w:t>
      </w:r>
      <w:r>
        <w:rPr/>
        <w:t>scopy</w:t>
      </w:r>
      <w:r>
        <w:rPr>
          <w:spacing w:val="59"/>
        </w:rPr>
        <w:t> </w:t>
      </w:r>
      <w:r>
        <w:rPr>
          <w:rFonts w:ascii="標楷體" w:hAnsi="標楷體" w:cs="標楷體" w:eastAsia="標楷體"/>
        </w:rPr>
        <w:t>例：</w:t>
      </w:r>
      <w:r>
        <w:rPr/>
        <w:t>Arthroscopy Exploratory</w:t>
      </w:r>
      <w:r>
        <w:rPr>
          <w:spacing w:val="-5"/>
        </w:rPr>
        <w:t> </w:t>
      </w:r>
      <w:r>
        <w:rPr/>
        <w:t>laparotomy</w:t>
      </w:r>
      <w:r>
        <w:rPr/>
        <w:t> Examination</w:t>
      </w:r>
    </w:p>
    <w:p>
      <w:pPr>
        <w:spacing w:line="240" w:lineRule="auto" w:before="11"/>
        <w:rPr>
          <w:rFonts w:ascii="Times New Roman" w:hAnsi="Times New Roman" w:cs="Times New Roman" w:eastAsia="Times New Roman"/>
          <w:sz w:val="26"/>
          <w:szCs w:val="26"/>
        </w:rPr>
      </w:pPr>
    </w:p>
    <w:p>
      <w:pPr>
        <w:pStyle w:val="BodyText"/>
        <w:spacing w:line="240" w:lineRule="auto"/>
        <w:ind w:left="598" w:right="1149"/>
        <w:jc w:val="left"/>
        <w:rPr>
          <w:rFonts w:ascii="標楷體" w:hAnsi="標楷體" w:cs="標楷體" w:eastAsia="標楷體"/>
        </w:rPr>
      </w:pPr>
      <w:r>
        <w:rPr>
          <w:rFonts w:ascii="標楷體" w:hAnsi="標楷體" w:cs="標楷體" w:eastAsia="標楷體"/>
        </w:rPr>
        <w:t>三、編碼注意事項：</w:t>
      </w:r>
    </w:p>
    <w:p>
      <w:pPr>
        <w:pStyle w:val="BodyText"/>
        <w:spacing w:line="271" w:lineRule="auto" w:before="46"/>
        <w:ind w:left="1558" w:right="1445" w:hanging="720"/>
        <w:jc w:val="both"/>
        <w:rPr>
          <w:rFonts w:ascii="標楷體" w:hAnsi="標楷體" w:cs="標楷體" w:eastAsia="標楷體"/>
        </w:rPr>
      </w:pPr>
      <w:r>
        <w:rPr>
          <w:rFonts w:ascii="標楷體" w:hAnsi="標楷體" w:cs="標楷體" w:eastAsia="標楷體"/>
          <w:spacing w:val="-4"/>
        </w:rPr>
        <w:t>（一）視查</w:t>
      </w:r>
      <w:r>
        <w:rPr>
          <w:spacing w:val="-4"/>
        </w:rPr>
        <w:t>(Inspection)</w:t>
      </w:r>
      <w:r>
        <w:rPr>
          <w:rFonts w:ascii="標楷體" w:hAnsi="標楷體" w:cs="標楷體" w:eastAsia="標楷體"/>
          <w:spacing w:val="-4"/>
        </w:rPr>
        <w:t>主要目的是為了檢查身體部位，若處置因故中斷，</w:t>
      </w:r>
      <w:r>
        <w:rPr>
          <w:rFonts w:ascii="標楷體" w:hAnsi="標楷體" w:cs="標楷體" w:eastAsia="標楷體"/>
          <w:spacing w:val="-108"/>
        </w:rPr>
        <w:t> </w:t>
      </w:r>
      <w:r>
        <w:rPr>
          <w:rFonts w:ascii="標楷體" w:hAnsi="標楷體" w:cs="標楷體" w:eastAsia="標楷體"/>
          <w:spacing w:val="-108"/>
        </w:rPr>
      </w:r>
      <w:r>
        <w:rPr>
          <w:rFonts w:ascii="標楷體" w:hAnsi="標楷體" w:cs="標楷體" w:eastAsia="標楷體"/>
        </w:rPr>
        <w:t>而未執行任何手術方式，則手術方式以視查編碼。</w:t>
      </w:r>
    </w:p>
    <w:p>
      <w:pPr>
        <w:pStyle w:val="BodyText"/>
        <w:spacing w:line="276" w:lineRule="auto" w:before="14"/>
        <w:ind w:left="1558" w:right="1505" w:hanging="720"/>
        <w:jc w:val="both"/>
        <w:rPr>
          <w:rFonts w:ascii="標楷體" w:hAnsi="標楷體" w:cs="標楷體" w:eastAsia="標楷體"/>
        </w:rPr>
      </w:pPr>
      <w:r>
        <w:rPr>
          <w:rFonts w:ascii="標楷體" w:hAnsi="標楷體" w:cs="標楷體" w:eastAsia="標楷體"/>
        </w:rPr>
        <w:t>（二）檢查身體如果是某項處置的必要過程，則此項檢查不需再另行編 碼。</w:t>
      </w:r>
    </w:p>
    <w:p>
      <w:pPr>
        <w:pStyle w:val="BodyText"/>
        <w:spacing w:line="271" w:lineRule="auto" w:before="10"/>
        <w:ind w:left="1558" w:right="1435" w:hanging="720"/>
        <w:jc w:val="both"/>
        <w:rPr>
          <w:rFonts w:ascii="標楷體" w:hAnsi="標楷體" w:cs="標楷體" w:eastAsia="標楷體"/>
        </w:rPr>
      </w:pPr>
      <w:r>
        <w:rPr>
          <w:rFonts w:ascii="標楷體" w:hAnsi="標楷體" w:cs="標楷體" w:eastAsia="標楷體"/>
          <w:spacing w:val="-2"/>
        </w:rPr>
        <w:t>（三）若檢查多處管狀</w:t>
      </w:r>
      <w:r>
        <w:rPr>
          <w:spacing w:val="-2"/>
        </w:rPr>
        <w:t>(tubular)</w:t>
      </w:r>
      <w:r>
        <w:rPr>
          <w:rFonts w:ascii="標楷體" w:hAnsi="標楷體" w:cs="標楷體" w:eastAsia="標楷體"/>
          <w:spacing w:val="-2"/>
        </w:rPr>
        <w:t>身體部位，則選擇最遠的身體部位編碼。</w:t>
      </w:r>
      <w:r>
        <w:rPr>
          <w:rFonts w:ascii="標楷體" w:hAnsi="標楷體" w:cs="標楷體" w:eastAsia="標楷體"/>
          <w:spacing w:val="-115"/>
        </w:rPr>
        <w:t> </w:t>
      </w:r>
      <w:r>
        <w:rPr>
          <w:rFonts w:ascii="標楷體" w:hAnsi="標楷體" w:cs="標楷體" w:eastAsia="標楷體"/>
          <w:spacing w:val="-115"/>
        </w:rPr>
      </w:r>
      <w:r>
        <w:rPr>
          <w:rFonts w:ascii="標楷體" w:hAnsi="標楷體" w:cs="標楷體" w:eastAsia="標楷體"/>
          <w:spacing w:val="-3"/>
        </w:rPr>
        <w:t>若檢查多處同區域內的非管狀</w:t>
      </w:r>
      <w:r>
        <w:rPr>
          <w:spacing w:val="-3"/>
        </w:rPr>
        <w:t>(non-tubular)</w:t>
      </w:r>
      <w:r>
        <w:rPr>
          <w:rFonts w:ascii="標楷體" w:hAnsi="標楷體" w:cs="標楷體" w:eastAsia="標楷體"/>
          <w:spacing w:val="-3"/>
        </w:rPr>
        <w:t>身體部位，則選擇包含</w:t>
      </w:r>
      <w:r>
        <w:rPr>
          <w:rFonts w:ascii="標楷體" w:hAnsi="標楷體" w:cs="標楷體" w:eastAsia="標楷體"/>
        </w:rPr>
        <w:t> </w:t>
      </w:r>
      <w:r>
        <w:rPr>
          <w:rFonts w:ascii="標楷體" w:hAnsi="標楷體" w:cs="標楷體" w:eastAsia="標楷體"/>
          <w:spacing w:val="6"/>
        </w:rPr>
        <w:t>全部區域的身體部位編碼。例如：</w:t>
      </w:r>
      <w:r>
        <w:rPr>
          <w:spacing w:val="6"/>
        </w:rPr>
        <w:t>Exploratory </w:t>
      </w:r>
      <w:r>
        <w:rPr/>
        <w:t>laparotomy</w:t>
      </w:r>
      <w:r>
        <w:rPr>
          <w:spacing w:val="24"/>
        </w:rPr>
        <w:t> </w:t>
      </w:r>
      <w:r>
        <w:rPr/>
        <w:t>with</w:t>
      </w:r>
      <w:r>
        <w:rPr/>
        <w:t> general inspection of abdominal contents</w:t>
      </w:r>
      <w:r>
        <w:rPr>
          <w:spacing w:val="31"/>
        </w:rPr>
        <w:t> </w:t>
      </w:r>
      <w:r>
        <w:rPr>
          <w:rFonts w:ascii="標楷體" w:hAnsi="標楷體" w:cs="標楷體" w:eastAsia="標楷體"/>
          <w:spacing w:val="57"/>
        </w:rPr>
        <w:t>身體部位應選擇</w:t>
      </w:r>
      <w:r>
        <w:rPr>
          <w:rFonts w:ascii="標楷體" w:hAnsi="標楷體" w:cs="標楷體" w:eastAsia="標楷體"/>
          <w:spacing w:val="-53"/>
        </w:rPr>
        <w:t> </w:t>
      </w:r>
      <w:r>
        <w:rPr>
          <w:rFonts w:ascii="Times New Roman" w:hAnsi="Times New Roman" w:cs="Times New Roman" w:eastAsia="Times New Roman"/>
        </w:rPr>
        <w:t>“Peritoneal</w:t>
      </w:r>
      <w:r>
        <w:rPr>
          <w:rFonts w:ascii="Times New Roman" w:hAnsi="Times New Roman" w:cs="Times New Roman" w:eastAsia="Times New Roman"/>
          <w:spacing w:val="-4"/>
        </w:rPr>
        <w:t> </w:t>
      </w:r>
      <w:r>
        <w:rPr>
          <w:rFonts w:ascii="Times New Roman" w:hAnsi="Times New Roman" w:cs="Times New Roman" w:eastAsia="Times New Roman"/>
        </w:rPr>
        <w:t>Cavity</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40" w:lineRule="auto"/>
        <w:ind w:left="598" w:right="1149"/>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1018" w:right="1149"/>
        <w:jc w:val="left"/>
      </w:pPr>
      <w:r>
        <w:rPr/>
        <w:t>Arthroscopy with examination of right</w:t>
      </w:r>
      <w:r>
        <w:rPr>
          <w:spacing w:val="-8"/>
        </w:rPr>
        <w:t> </w:t>
      </w:r>
      <w:r>
        <w:rPr/>
        <w:t>knee</w:t>
      </w:r>
    </w:p>
    <w:p>
      <w:pPr>
        <w:pStyle w:val="BodyText"/>
        <w:spacing w:line="240" w:lineRule="auto" w:before="30"/>
        <w:ind w:left="1018" w:right="1149"/>
        <w:jc w:val="left"/>
      </w:pPr>
      <w:r>
        <w:rPr>
          <w:rFonts w:ascii="標楷體" w:hAnsi="標楷體" w:cs="標楷體" w:eastAsia="標楷體"/>
        </w:rPr>
        <w:t>代碼：</w:t>
      </w:r>
      <w:r>
        <w:rPr/>
        <w:t>0SJC4ZZ</w:t>
      </w:r>
    </w:p>
    <w:p>
      <w:pPr>
        <w:spacing w:line="240" w:lineRule="auto" w:before="10"/>
        <w:rPr>
          <w:rFonts w:ascii="Times New Roman" w:hAnsi="Times New Roman" w:cs="Times New Roman" w:eastAsia="Times New Roman"/>
          <w:sz w:val="4"/>
          <w:szCs w:val="4"/>
        </w:rPr>
      </w:pPr>
    </w:p>
    <w:tbl>
      <w:tblPr>
        <w:tblW w:w="0" w:type="auto"/>
        <w:jc w:val="left"/>
        <w:tblInd w:w="617" w:type="dxa"/>
        <w:tblLayout w:type="fixed"/>
        <w:tblCellMar>
          <w:top w:w="0" w:type="dxa"/>
          <w:left w:w="0" w:type="dxa"/>
          <w:bottom w:w="0" w:type="dxa"/>
          <w:right w:w="0" w:type="dxa"/>
        </w:tblCellMar>
        <w:tblLook w:val="01E0"/>
      </w:tblPr>
      <w:tblGrid>
        <w:gridCol w:w="1296"/>
        <w:gridCol w:w="1441"/>
        <w:gridCol w:w="1394"/>
        <w:gridCol w:w="1287"/>
        <w:gridCol w:w="1279"/>
        <w:gridCol w:w="1081"/>
        <w:gridCol w:w="1260"/>
      </w:tblGrid>
      <w:tr>
        <w:trPr>
          <w:trHeight w:val="730" w:hRule="exact"/>
        </w:trPr>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0"/>
              <w:jc w:val="center"/>
              <w:rPr>
                <w:rFonts w:ascii="Times New Roman" w:hAnsi="Times New Roman" w:cs="Times New Roman" w:eastAsia="Times New Roman"/>
                <w:sz w:val="20"/>
                <w:szCs w:val="20"/>
              </w:rPr>
            </w:pP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2"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132"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3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5"/>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91"/>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2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35"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235"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2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94" w:right="0" w:hanging="46"/>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194" w:right="0"/>
              <w:jc w:val="left"/>
              <w:rPr>
                <w:rFonts w:ascii="Times New Roman" w:hAnsi="Times New Roman" w:cs="Times New Roman" w:eastAsia="Times New Roman"/>
                <w:sz w:val="20"/>
                <w:szCs w:val="20"/>
              </w:rPr>
            </w:pPr>
            <w:r>
              <w:rPr>
                <w:rFonts w:ascii="Times New Roman"/>
                <w:sz w:val="20"/>
              </w:rPr>
              <w:t>Approach</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1"/>
              <w:jc w:val="center"/>
              <w:rPr>
                <w:rFonts w:ascii="Times New Roman" w:hAnsi="Times New Roman" w:cs="Times New Roman" w:eastAsia="Times New Roman"/>
                <w:sz w:val="20"/>
                <w:szCs w:val="20"/>
              </w:rPr>
            </w:pP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8"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218" w:right="0"/>
              <w:jc w:val="left"/>
              <w:rPr>
                <w:rFonts w:ascii="Times New Roman" w:hAnsi="Times New Roman" w:cs="Times New Roman" w:eastAsia="Times New Roman"/>
                <w:sz w:val="20"/>
                <w:szCs w:val="20"/>
              </w:rPr>
            </w:pPr>
            <w:r>
              <w:rPr>
                <w:rFonts w:ascii="Times New Roman"/>
                <w:sz w:val="20"/>
              </w:rPr>
              <w:t>Qualifier</w:t>
            </w:r>
          </w:p>
        </w:tc>
      </w:tr>
      <w:tr>
        <w:trPr>
          <w:trHeight w:val="730" w:hRule="exact"/>
        </w:trPr>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Medical</w:t>
            </w:r>
            <w:r>
              <w:rPr>
                <w:rFonts w:ascii="Times New Roman"/>
                <w:spacing w:val="-16"/>
                <w:sz w:val="20"/>
              </w:rPr>
              <w:t> </w:t>
            </w:r>
            <w:r>
              <w:rPr>
                <w:rFonts w:ascii="Times New Roman"/>
                <w:sz w:val="20"/>
              </w:rPr>
              <w:t>And</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Surgical</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94" w:right="0"/>
              <w:jc w:val="left"/>
              <w:rPr>
                <w:rFonts w:ascii="Times New Roman" w:hAnsi="Times New Roman" w:cs="Times New Roman" w:eastAsia="Times New Roman"/>
                <w:sz w:val="20"/>
                <w:szCs w:val="20"/>
              </w:rPr>
            </w:pPr>
            <w:r>
              <w:rPr>
                <w:rFonts w:ascii="Times New Roman"/>
                <w:sz w:val="20"/>
              </w:rPr>
              <w:t>Lower</w:t>
            </w:r>
            <w:r>
              <w:rPr>
                <w:rFonts w:ascii="Times New Roman"/>
                <w:spacing w:val="-5"/>
                <w:sz w:val="20"/>
              </w:rPr>
              <w:t> </w:t>
            </w:r>
            <w:r>
              <w:rPr>
                <w:rFonts w:ascii="Times New Roman"/>
                <w:sz w:val="20"/>
              </w:rPr>
              <w:t>Joints</w:t>
            </w:r>
          </w:p>
        </w:tc>
        <w:tc>
          <w:tcPr>
            <w:tcW w:w="13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76" w:right="0"/>
              <w:jc w:val="left"/>
              <w:rPr>
                <w:rFonts w:ascii="Times New Roman" w:hAnsi="Times New Roman" w:cs="Times New Roman" w:eastAsia="Times New Roman"/>
                <w:sz w:val="20"/>
                <w:szCs w:val="20"/>
              </w:rPr>
            </w:pPr>
            <w:r>
              <w:rPr>
                <w:rFonts w:ascii="Times New Roman"/>
                <w:sz w:val="20"/>
              </w:rPr>
              <w:t>Inspection</w:t>
            </w:r>
          </w:p>
        </w:tc>
        <w:tc>
          <w:tcPr>
            <w:tcW w:w="12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Knee</w:t>
            </w:r>
            <w:r>
              <w:rPr>
                <w:rFonts w:ascii="Times New Roman"/>
                <w:spacing w:val="-5"/>
                <w:sz w:val="20"/>
              </w:rPr>
              <w:t> </w:t>
            </w:r>
            <w:r>
              <w:rPr>
                <w:rFonts w:ascii="Times New Roman"/>
                <w:sz w:val="20"/>
              </w:rPr>
              <w:t>Joint,</w:t>
            </w:r>
          </w:p>
          <w:p>
            <w:pPr>
              <w:pStyle w:val="TableParagraph"/>
              <w:spacing w:line="240" w:lineRule="auto" w:before="130"/>
              <w:ind w:right="2"/>
              <w:jc w:val="center"/>
              <w:rPr>
                <w:rFonts w:ascii="Times New Roman" w:hAnsi="Times New Roman" w:cs="Times New Roman" w:eastAsia="Times New Roman"/>
                <w:sz w:val="20"/>
                <w:szCs w:val="20"/>
              </w:rPr>
            </w:pPr>
            <w:r>
              <w:rPr>
                <w:rFonts w:ascii="Times New Roman"/>
                <w:sz w:val="20"/>
              </w:rPr>
              <w:t>Right</w:t>
            </w:r>
          </w:p>
        </w:tc>
        <w:tc>
          <w:tcPr>
            <w:tcW w:w="12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firstLine="36"/>
              <w:jc w:val="left"/>
              <w:rPr>
                <w:rFonts w:ascii="Times New Roman" w:hAnsi="Times New Roman" w:cs="Times New Roman" w:eastAsia="Times New Roman"/>
                <w:sz w:val="20"/>
                <w:szCs w:val="20"/>
              </w:rPr>
            </w:pPr>
            <w:r>
              <w:rPr>
                <w:rFonts w:ascii="Times New Roman"/>
                <w:sz w:val="20"/>
              </w:rPr>
              <w:t>Percutaneou</w:t>
            </w:r>
          </w:p>
          <w:p>
            <w:pPr>
              <w:pStyle w:val="TableParagraph"/>
              <w:spacing w:line="240" w:lineRule="auto" w:before="130"/>
              <w:ind w:left="103" w:right="0"/>
              <w:jc w:val="left"/>
              <w:rPr>
                <w:rFonts w:ascii="Times New Roman" w:hAnsi="Times New Roman" w:cs="Times New Roman" w:eastAsia="Times New Roman"/>
                <w:sz w:val="20"/>
                <w:szCs w:val="20"/>
              </w:rPr>
            </w:pPr>
            <w:r>
              <w:rPr>
                <w:rFonts w:ascii="Times New Roman"/>
                <w:sz w:val="20"/>
              </w:rPr>
              <w:t>s</w:t>
            </w:r>
            <w:r>
              <w:rPr>
                <w:rFonts w:ascii="Times New Roman"/>
                <w:spacing w:val="-5"/>
                <w:sz w:val="20"/>
              </w:rPr>
              <w:t> </w:t>
            </w:r>
            <w:r>
              <w:rPr>
                <w:rFonts w:ascii="Times New Roman"/>
                <w:sz w:val="20"/>
              </w:rPr>
              <w:t>Endoscopic</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2" w:hRule="exact"/>
        </w:trPr>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27"/>
              <w:jc w:val="center"/>
              <w:rPr>
                <w:rFonts w:ascii="Times New Roman" w:hAnsi="Times New Roman" w:cs="Times New Roman" w:eastAsia="Times New Roman"/>
                <w:sz w:val="24"/>
                <w:szCs w:val="24"/>
              </w:rPr>
            </w:pPr>
            <w:r>
              <w:rPr>
                <w:rFonts w:ascii="Times New Roman"/>
                <w:sz w:val="24"/>
              </w:rPr>
              <w:t>S</w:t>
            </w:r>
          </w:p>
        </w:tc>
        <w:tc>
          <w:tcPr>
            <w:tcW w:w="13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J</w:t>
            </w:r>
          </w:p>
        </w:tc>
        <w:tc>
          <w:tcPr>
            <w:tcW w:w="12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C</w:t>
            </w:r>
          </w:p>
        </w:tc>
        <w:tc>
          <w:tcPr>
            <w:tcW w:w="12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91"/>
              <w:jc w:val="center"/>
              <w:rPr>
                <w:rFonts w:ascii="Times New Roman" w:hAnsi="Times New Roman" w:cs="Times New Roman" w:eastAsia="Times New Roman"/>
                <w:sz w:val="24"/>
                <w:szCs w:val="24"/>
              </w:rPr>
            </w:pPr>
            <w:r>
              <w:rPr>
                <w:rFonts w:ascii="Times New Roman"/>
                <w:sz w:val="24"/>
              </w:rPr>
              <w:t>4</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Z</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1018" w:right="1149"/>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1018" w:right="1149"/>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0"/>
        </w:rPr>
        <w:t> </w:t>
      </w:r>
      <w:r>
        <w:rPr/>
        <w:t>Arthroscopy</w:t>
      </w:r>
      <w:r>
        <w:rPr>
          <w:spacing w:val="-4"/>
        </w:rPr>
        <w:t> </w:t>
      </w:r>
      <w:r>
        <w:rPr>
          <w:rFonts w:ascii="標楷體" w:hAnsi="標楷體" w:cs="標楷體" w:eastAsia="標楷體"/>
        </w:rPr>
        <w:t>索引，可得指引</w:t>
      </w:r>
    </w:p>
    <w:p>
      <w:pPr>
        <w:pStyle w:val="BodyText"/>
        <w:spacing w:line="240" w:lineRule="auto" w:before="96"/>
        <w:ind w:left="1378" w:right="1149"/>
        <w:jc w:val="left"/>
      </w:pPr>
      <w:r>
        <w:rPr>
          <w:rFonts w:ascii="Times New Roman"/>
          <w:i/>
        </w:rPr>
        <w:t>see </w:t>
      </w:r>
      <w:r>
        <w:rPr/>
        <w:t>Inspection, Upper Joints</w:t>
      </w:r>
      <w:r>
        <w:rPr>
          <w:spacing w:val="-7"/>
        </w:rPr>
        <w:t> </w:t>
      </w:r>
      <w:r>
        <w:rPr/>
        <w:t>0RJ</w:t>
      </w:r>
    </w:p>
    <w:p>
      <w:pPr>
        <w:pStyle w:val="BodyText"/>
        <w:spacing w:line="240" w:lineRule="auto" w:before="84"/>
        <w:ind w:left="1378" w:right="1149"/>
        <w:jc w:val="left"/>
      </w:pPr>
      <w:r>
        <w:rPr>
          <w:rFonts w:ascii="Times New Roman"/>
          <w:i/>
        </w:rPr>
        <w:t>see </w:t>
      </w:r>
      <w:r>
        <w:rPr/>
        <w:t>Inspection, Lower Joints</w:t>
      </w:r>
      <w:r>
        <w:rPr>
          <w:spacing w:val="-9"/>
        </w:rPr>
        <w:t> </w:t>
      </w:r>
      <w:r>
        <w:rPr/>
        <w:t>0SJ</w:t>
      </w:r>
    </w:p>
    <w:p>
      <w:pPr>
        <w:pStyle w:val="BodyText"/>
        <w:spacing w:line="271" w:lineRule="auto" w:before="30"/>
        <w:ind w:left="1018" w:right="1505"/>
        <w:jc w:val="left"/>
        <w:rPr>
          <w:rFonts w:ascii="標楷體" w:hAnsi="標楷體" w:cs="標楷體" w:eastAsia="標楷體"/>
        </w:rPr>
      </w:pPr>
      <w:r>
        <w:rPr/>
        <w:t>2.</w:t>
      </w:r>
      <w:r>
        <w:rPr>
          <w:rFonts w:ascii="標楷體" w:hAnsi="標楷體" w:cs="標楷體" w:eastAsia="標楷體"/>
        </w:rPr>
        <w:t>由關鍵字</w:t>
      </w:r>
      <w:r>
        <w:rPr>
          <w:rFonts w:ascii="標楷體" w:hAnsi="標楷體" w:cs="標楷體" w:eastAsia="標楷體"/>
          <w:spacing w:val="-61"/>
        </w:rPr>
        <w:t> </w:t>
      </w:r>
      <w:r>
        <w:rPr/>
        <w:t>Examination</w:t>
      </w:r>
      <w:r>
        <w:rPr>
          <w:spacing w:val="57"/>
        </w:rPr>
        <w:t> </w:t>
      </w:r>
      <w:r>
        <w:rPr>
          <w:rFonts w:ascii="標楷體" w:hAnsi="標楷體" w:cs="標楷體" w:eastAsia="標楷體"/>
        </w:rPr>
        <w:t>索引，可得指引</w:t>
      </w:r>
      <w:r>
        <w:rPr>
          <w:rFonts w:ascii="標楷體" w:hAnsi="標楷體" w:cs="標楷體" w:eastAsia="標楷體"/>
          <w:spacing w:val="-61"/>
        </w:rPr>
        <w:t> </w:t>
      </w:r>
      <w:r>
        <w:rPr>
          <w:rFonts w:ascii="Times New Roman" w:hAnsi="Times New Roman" w:cs="Times New Roman" w:eastAsia="Times New Roman"/>
          <w:i/>
        </w:rPr>
        <w:t>see </w:t>
      </w:r>
      <w:r>
        <w:rPr/>
        <w:t>Inspection 3.</w:t>
      </w:r>
      <w:r>
        <w:rPr>
          <w:rFonts w:ascii="標楷體" w:hAnsi="標楷體" w:cs="標楷體" w:eastAsia="標楷體"/>
        </w:rPr>
        <w:t>因此由關鍵字</w:t>
      </w:r>
      <w:r>
        <w:rPr>
          <w:rFonts w:ascii="標楷體" w:hAnsi="標楷體" w:cs="標楷體" w:eastAsia="標楷體"/>
          <w:spacing w:val="-56"/>
        </w:rPr>
        <w:t> </w:t>
      </w:r>
      <w:r>
        <w:rPr/>
        <w:t>Inspection</w:t>
      </w:r>
      <w:r>
        <w:rPr>
          <w:spacing w:val="2"/>
        </w:rPr>
        <w:t> </w:t>
      </w:r>
      <w:r>
        <w:rPr>
          <w:rFonts w:ascii="標楷體" w:hAnsi="標楷體" w:cs="標楷體" w:eastAsia="標楷體"/>
        </w:rPr>
        <w:t>索引，依序查閱</w:t>
      </w:r>
      <w:r>
        <w:rPr>
          <w:rFonts w:ascii="標楷體" w:hAnsi="標楷體" w:cs="標楷體" w:eastAsia="標楷體"/>
          <w:spacing w:val="-61"/>
        </w:rPr>
        <w:t> </w:t>
      </w:r>
      <w:r>
        <w:rPr/>
        <w:t>Joint</w:t>
      </w:r>
      <w:r>
        <w:rPr>
          <w:rFonts w:ascii="標楷體" w:hAnsi="標楷體" w:cs="標楷體" w:eastAsia="標楷體"/>
        </w:rPr>
        <w:t>、</w:t>
      </w:r>
      <w:r>
        <w:rPr/>
        <w:t>Knee</w:t>
      </w:r>
      <w:r>
        <w:rPr>
          <w:rFonts w:ascii="標楷體" w:hAnsi="標楷體" w:cs="標楷體" w:eastAsia="標楷體"/>
        </w:rPr>
        <w:t>、</w:t>
      </w:r>
      <w:r>
        <w:rPr/>
        <w:t>Right</w:t>
      </w:r>
      <w:r>
        <w:rPr>
          <w:spacing w:val="2"/>
        </w:rPr>
        <w:t> </w:t>
      </w:r>
      <w:r>
        <w:rPr>
          <w:rFonts w:ascii="標楷體" w:hAnsi="標楷體" w:cs="標楷體" w:eastAsia="標楷體"/>
        </w:rPr>
        <w:t>可得代</w:t>
      </w:r>
    </w:p>
    <w:p>
      <w:pPr>
        <w:pStyle w:val="BodyText"/>
        <w:spacing w:line="240" w:lineRule="auto" w:before="7"/>
        <w:ind w:left="0" w:right="7059"/>
        <w:jc w:val="center"/>
        <w:rPr>
          <w:rFonts w:ascii="標楷體" w:hAnsi="標楷體" w:cs="標楷體" w:eastAsia="標楷體"/>
        </w:rPr>
      </w:pPr>
      <w:r>
        <w:rPr>
          <w:rFonts w:ascii="標楷體" w:hAnsi="標楷體" w:cs="標楷體" w:eastAsia="標楷體"/>
        </w:rPr>
        <w:t>碼</w:t>
      </w:r>
      <w:r>
        <w:rPr>
          <w:rFonts w:ascii="標楷體" w:hAnsi="標楷體" w:cs="標楷體" w:eastAsia="標楷體"/>
          <w:spacing w:val="-59"/>
        </w:rPr>
        <w:t> </w:t>
      </w:r>
      <w:r>
        <w:rPr/>
        <w:t>0SJC</w:t>
      </w:r>
      <w:r>
        <w:rPr>
          <w:rFonts w:ascii="標楷體" w:hAnsi="標楷體" w:cs="標楷體" w:eastAsia="標楷體"/>
        </w:rPr>
        <w:t>。</w:t>
      </w:r>
    </w:p>
    <w:p>
      <w:pPr>
        <w:pStyle w:val="BodyText"/>
        <w:spacing w:line="240" w:lineRule="auto" w:before="42"/>
        <w:ind w:left="1018" w:right="1149"/>
        <w:jc w:val="left"/>
        <w:rPr>
          <w:rFonts w:ascii="標楷體" w:hAnsi="標楷體" w:cs="標楷體" w:eastAsia="標楷體"/>
        </w:rPr>
      </w:pPr>
      <w:r>
        <w:rPr/>
        <w:t>4.</w:t>
      </w:r>
      <w:r>
        <w:rPr>
          <w:rFonts w:ascii="標楷體" w:hAnsi="標楷體" w:cs="標楷體" w:eastAsia="標楷體"/>
        </w:rPr>
        <w:t>再查閱表格</w:t>
      </w:r>
      <w:r>
        <w:rPr>
          <w:rFonts w:ascii="標楷體" w:hAnsi="標楷體" w:cs="標楷體" w:eastAsia="標楷體"/>
          <w:spacing w:val="-62"/>
        </w:rPr>
        <w:t> </w:t>
      </w:r>
      <w:r>
        <w:rPr/>
        <w:t>0SJC</w:t>
      </w:r>
      <w:r>
        <w:rPr>
          <w:rFonts w:ascii="標楷體" w:hAnsi="標楷體" w:cs="標楷體" w:eastAsia="標楷體"/>
        </w:rPr>
        <w:t>，依序查閱</w:t>
      </w:r>
      <w:r>
        <w:rPr>
          <w:rFonts w:ascii="標楷體" w:hAnsi="標楷體" w:cs="標楷體" w:eastAsia="標楷體"/>
          <w:spacing w:val="-62"/>
        </w:rPr>
        <w:t> </w:t>
      </w:r>
      <w:r>
        <w:rPr/>
        <w:t>Percutaneous</w:t>
      </w:r>
      <w:r>
        <w:rPr>
          <w:spacing w:val="-2"/>
        </w:rPr>
        <w:t> </w:t>
      </w:r>
      <w:r>
        <w:rPr/>
        <w:t>Endoscopic</w:t>
      </w:r>
      <w:r>
        <w:rPr>
          <w:rFonts w:ascii="標楷體" w:hAnsi="標楷體" w:cs="標楷體" w:eastAsia="標楷體"/>
        </w:rPr>
        <w:t>、</w:t>
      </w:r>
      <w:r>
        <w:rPr/>
        <w:t>No</w:t>
      </w:r>
      <w:r>
        <w:rPr>
          <w:spacing w:val="-2"/>
        </w:rPr>
        <w:t> </w:t>
      </w:r>
      <w:r>
        <w:rPr/>
        <w:t>Device</w:t>
      </w:r>
      <w:r>
        <w:rPr>
          <w:spacing w:val="56"/>
        </w:rPr>
        <w:t> </w:t>
      </w:r>
      <w:r>
        <w:rPr>
          <w:rFonts w:ascii="標楷體" w:hAnsi="標楷體" w:cs="標楷體" w:eastAsia="標楷體"/>
        </w:rPr>
        <w:t>、</w:t>
      </w:r>
    </w:p>
    <w:p>
      <w:pPr>
        <w:pStyle w:val="BodyText"/>
        <w:spacing w:line="240" w:lineRule="auto" w:before="41"/>
        <w:ind w:left="1198" w:right="1149"/>
        <w:jc w:val="left"/>
        <w:rPr>
          <w:rFonts w:ascii="標楷體" w:hAnsi="標楷體" w:cs="標楷體" w:eastAsia="標楷體"/>
        </w:rPr>
      </w:pPr>
      <w:r>
        <w:rPr/>
        <w:t>No Qualifier </w:t>
      </w:r>
      <w:r>
        <w:rPr>
          <w:rFonts w:ascii="標楷體" w:hAnsi="標楷體" w:cs="標楷體" w:eastAsia="標楷體"/>
        </w:rPr>
        <w:t>即可得完整代碼</w:t>
      </w:r>
      <w:r>
        <w:rPr>
          <w:rFonts w:ascii="標楷體" w:hAnsi="標楷體" w:cs="標楷體" w:eastAsia="標楷體"/>
          <w:spacing w:val="-67"/>
        </w:rPr>
        <w:t> </w:t>
      </w:r>
      <w:r>
        <w:rPr/>
        <w:t>0SJC4ZZ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400" w:bottom="980" w:left="1680" w:right="440"/>
        </w:sectPr>
      </w:pPr>
    </w:p>
    <w:p>
      <w:pPr>
        <w:pStyle w:val="Heading2"/>
        <w:spacing w:line="240" w:lineRule="auto" w:before="9"/>
        <w:ind w:left="658" w:right="1366" w:hanging="540"/>
        <w:jc w:val="left"/>
        <w:rPr>
          <w:rFonts w:ascii="Times New Roman" w:hAnsi="Times New Roman" w:cs="Times New Roman" w:eastAsia="Times New Roman"/>
          <w:b w:val="0"/>
          <w:bCs w:val="0"/>
        </w:rPr>
      </w:pPr>
      <w:bookmarkStart w:name="_bookmark178" w:id="179"/>
      <w:bookmarkEnd w:id="179"/>
      <w:r>
        <w:rPr>
          <w:b w:val="0"/>
          <w:bCs w:val="0"/>
        </w:rPr>
      </w:r>
      <w:r>
        <w:rPr/>
        <w:t>第二十六節 繪圖</w:t>
      </w:r>
      <w:r>
        <w:rPr>
          <w:rFonts w:ascii="Times New Roman" w:hAnsi="Times New Roman" w:cs="Times New Roman" w:eastAsia="Times New Roman"/>
        </w:rPr>
        <w:t>(Map) (Root operation</w:t>
      </w:r>
      <w:r>
        <w:rPr>
          <w:rFonts w:ascii="Times New Roman" w:hAnsi="Times New Roman" w:cs="Times New Roman" w:eastAsia="Times New Roman"/>
          <w:spacing w:val="-10"/>
        </w:rPr>
        <w:t> </w:t>
      </w:r>
      <w:r>
        <w:rPr>
          <w:rFonts w:ascii="Times New Roman" w:hAnsi="Times New Roman" w:cs="Times New Roman" w:eastAsia="Times New Roman"/>
        </w:rPr>
        <w:t>K)</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76" w:lineRule="auto"/>
        <w:ind w:left="1018" w:right="3981" w:hanging="360"/>
        <w:jc w:val="left"/>
        <w:rPr>
          <w:rFonts w:ascii="標楷體" w:hAnsi="標楷體" w:cs="標楷體" w:eastAsia="標楷體"/>
        </w:rPr>
      </w:pPr>
      <w:r>
        <w:rPr>
          <w:rFonts w:ascii="標楷體" w:hAnsi="標楷體" w:cs="標楷體" w:eastAsia="標楷體"/>
        </w:rPr>
        <w:t>一、定義： 記錄電流路徑和</w:t>
      </w:r>
      <w:r>
        <w:rPr/>
        <w:t>/</w:t>
      </w:r>
      <w:r>
        <w:rPr>
          <w:rFonts w:ascii="標楷體" w:hAnsi="標楷體" w:cs="標楷體" w:eastAsia="標楷體"/>
        </w:rPr>
        <w:t>或測量電流運作範圍。</w:t>
      </w:r>
    </w:p>
    <w:p>
      <w:pPr>
        <w:spacing w:line="240" w:lineRule="auto" w:before="9"/>
        <w:rPr>
          <w:rFonts w:ascii="標楷體" w:hAnsi="標楷體" w:cs="標楷體" w:eastAsia="標楷體"/>
          <w:sz w:val="27"/>
          <w:szCs w:val="27"/>
        </w:rPr>
      </w:pPr>
    </w:p>
    <w:p>
      <w:pPr>
        <w:pStyle w:val="BodyText"/>
        <w:spacing w:line="240" w:lineRule="auto"/>
        <w:ind w:left="578" w:right="1366"/>
        <w:jc w:val="left"/>
        <w:rPr>
          <w:rFonts w:ascii="標楷體" w:hAnsi="標楷體" w:cs="標楷體" w:eastAsia="標楷體"/>
        </w:rPr>
      </w:pPr>
      <w:r>
        <w:rPr>
          <w:rFonts w:ascii="標楷體" w:hAnsi="標楷體" w:cs="標楷體" w:eastAsia="標楷體"/>
        </w:rPr>
        <w:t>二、常見字詞：</w:t>
      </w:r>
    </w:p>
    <w:p>
      <w:pPr>
        <w:pStyle w:val="BodyText"/>
        <w:spacing w:line="312" w:lineRule="auto" w:before="100"/>
        <w:ind w:left="1109" w:right="6539"/>
        <w:jc w:val="left"/>
      </w:pPr>
      <w:r>
        <w:rPr/>
        <w:t>Cardiac</w:t>
      </w:r>
      <w:r>
        <w:rPr>
          <w:spacing w:val="-2"/>
        </w:rPr>
        <w:t> </w:t>
      </w:r>
      <w:r>
        <w:rPr/>
        <w:t>map</w:t>
      </w:r>
      <w:r>
        <w:rPr/>
        <w:t> Cerebellum</w:t>
      </w:r>
      <w:r>
        <w:rPr>
          <w:spacing w:val="-5"/>
        </w:rPr>
        <w:t> </w:t>
      </w:r>
      <w:r>
        <w:rPr/>
        <w:t>map</w:t>
      </w:r>
    </w:p>
    <w:p>
      <w:pPr>
        <w:spacing w:line="240" w:lineRule="auto" w:before="11"/>
        <w:rPr>
          <w:rFonts w:ascii="Times New Roman" w:hAnsi="Times New Roman" w:cs="Times New Roman" w:eastAsia="Times New Roman"/>
          <w:sz w:val="26"/>
          <w:szCs w:val="26"/>
        </w:rPr>
      </w:pPr>
    </w:p>
    <w:p>
      <w:pPr>
        <w:pStyle w:val="BodyText"/>
        <w:spacing w:line="276" w:lineRule="auto"/>
        <w:ind w:left="1018" w:right="3981" w:hanging="420"/>
        <w:jc w:val="left"/>
        <w:rPr>
          <w:rFonts w:ascii="標楷體" w:hAnsi="標楷體" w:cs="標楷體" w:eastAsia="標楷體"/>
        </w:rPr>
      </w:pPr>
      <w:r>
        <w:rPr>
          <w:rFonts w:ascii="標楷體" w:hAnsi="標楷體" w:cs="標楷體" w:eastAsia="標楷體"/>
        </w:rPr>
        <w:t>三、編碼注意事項： 僅適用於心臟傳導機制和中樞神經系統。</w:t>
      </w:r>
    </w:p>
    <w:p>
      <w:pPr>
        <w:spacing w:line="240" w:lineRule="auto" w:before="4"/>
        <w:rPr>
          <w:rFonts w:ascii="標楷體" w:hAnsi="標楷體" w:cs="標楷體" w:eastAsia="標楷體"/>
          <w:sz w:val="28"/>
          <w:szCs w:val="28"/>
        </w:rPr>
      </w:pPr>
    </w:p>
    <w:p>
      <w:pPr>
        <w:pStyle w:val="BodyText"/>
        <w:spacing w:line="240" w:lineRule="auto"/>
        <w:ind w:left="598" w:right="1366"/>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1018" w:right="1366"/>
        <w:jc w:val="left"/>
      </w:pPr>
      <w:r>
        <w:rPr/>
        <w:t>Heart catheterization with cardiac</w:t>
      </w:r>
      <w:r>
        <w:rPr>
          <w:spacing w:val="-7"/>
        </w:rPr>
        <w:t> </w:t>
      </w:r>
      <w:r>
        <w:rPr/>
        <w:t>mapping</w:t>
      </w:r>
    </w:p>
    <w:p>
      <w:pPr>
        <w:pStyle w:val="BodyText"/>
        <w:spacing w:line="240" w:lineRule="auto" w:before="30"/>
        <w:ind w:left="1018" w:right="1366"/>
        <w:jc w:val="left"/>
      </w:pPr>
      <w:r>
        <w:rPr>
          <w:rFonts w:ascii="標楷體" w:hAnsi="標楷體" w:cs="標楷體" w:eastAsia="標楷體"/>
        </w:rPr>
        <w:t>代碼：</w:t>
      </w:r>
      <w:r>
        <w:rPr/>
        <w:t>02K83ZZ</w:t>
      </w:r>
    </w:p>
    <w:p>
      <w:pPr>
        <w:spacing w:line="240" w:lineRule="auto" w:before="10"/>
        <w:rPr>
          <w:rFonts w:ascii="Times New Roman" w:hAnsi="Times New Roman" w:cs="Times New Roman" w:eastAsia="Times New Roman"/>
          <w:sz w:val="4"/>
          <w:szCs w:val="4"/>
        </w:rPr>
      </w:pPr>
    </w:p>
    <w:tbl>
      <w:tblPr>
        <w:tblW w:w="0" w:type="auto"/>
        <w:jc w:val="left"/>
        <w:tblInd w:w="533" w:type="dxa"/>
        <w:tblLayout w:type="fixed"/>
        <w:tblCellMar>
          <w:top w:w="0" w:type="dxa"/>
          <w:left w:w="0" w:type="dxa"/>
          <w:bottom w:w="0" w:type="dxa"/>
          <w:right w:w="0" w:type="dxa"/>
        </w:tblCellMar>
        <w:tblLook w:val="01E0"/>
      </w:tblPr>
      <w:tblGrid>
        <w:gridCol w:w="1303"/>
        <w:gridCol w:w="1498"/>
        <w:gridCol w:w="1459"/>
        <w:gridCol w:w="1364"/>
        <w:gridCol w:w="1337"/>
        <w:gridCol w:w="1203"/>
        <w:gridCol w:w="1138"/>
      </w:tblGrid>
      <w:tr>
        <w:trPr>
          <w:trHeight w:val="730" w:hRule="exact"/>
        </w:trPr>
        <w:tc>
          <w:tcPr>
            <w:tcW w:w="13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Section</w:t>
            </w:r>
          </w:p>
        </w:tc>
        <w:tc>
          <w:tcPr>
            <w:tcW w:w="14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03"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203"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6"/>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2"/>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3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73" w:right="0" w:hanging="36"/>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273"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68" w:right="0" w:hanging="46"/>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268" w:right="0"/>
              <w:jc w:val="left"/>
              <w:rPr>
                <w:rFonts w:ascii="Times New Roman" w:hAnsi="Times New Roman" w:cs="Times New Roman" w:eastAsia="Times New Roman"/>
                <w:sz w:val="20"/>
                <w:szCs w:val="20"/>
              </w:rPr>
            </w:pPr>
            <w:r>
              <w:rPr>
                <w:rFonts w:ascii="Times New Roman"/>
                <w:sz w:val="20"/>
              </w:rPr>
              <w:t>Approach</w:t>
            </w:r>
          </w:p>
        </w:tc>
        <w:tc>
          <w:tcPr>
            <w:tcW w:w="12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5"/>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2"/>
              <w:jc w:val="center"/>
              <w:rPr>
                <w:rFonts w:ascii="Times New Roman" w:hAnsi="Times New Roman" w:cs="Times New Roman" w:eastAsia="Times New Roman"/>
                <w:sz w:val="20"/>
                <w:szCs w:val="20"/>
              </w:rPr>
            </w:pPr>
            <w:r>
              <w:rPr>
                <w:rFonts w:ascii="Times New Roman"/>
                <w:sz w:val="20"/>
              </w:rPr>
              <w:t>Device</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01" w:right="0" w:hanging="77"/>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201" w:right="0"/>
              <w:jc w:val="left"/>
              <w:rPr>
                <w:rFonts w:ascii="Times New Roman" w:hAnsi="Times New Roman" w:cs="Times New Roman" w:eastAsia="Times New Roman"/>
                <w:sz w:val="20"/>
                <w:szCs w:val="20"/>
              </w:rPr>
            </w:pPr>
            <w:r>
              <w:rPr>
                <w:rFonts w:ascii="Times New Roman"/>
                <w:sz w:val="20"/>
              </w:rPr>
              <w:t>Qualifier</w:t>
            </w:r>
          </w:p>
        </w:tc>
      </w:tr>
      <w:tr>
        <w:trPr>
          <w:trHeight w:val="881" w:hRule="exact"/>
        </w:trPr>
        <w:tc>
          <w:tcPr>
            <w:tcW w:w="130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14" w:right="152"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49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446" w:right="107" w:hanging="344"/>
              <w:jc w:val="left"/>
              <w:rPr>
                <w:rFonts w:ascii="Times New Roman" w:hAnsi="Times New Roman" w:cs="Times New Roman" w:eastAsia="Times New Roman"/>
                <w:sz w:val="20"/>
                <w:szCs w:val="20"/>
              </w:rPr>
            </w:pPr>
            <w:r>
              <w:rPr>
                <w:rFonts w:ascii="Times New Roman"/>
                <w:sz w:val="20"/>
              </w:rPr>
              <w:t>Heart and</w:t>
            </w:r>
            <w:r>
              <w:rPr>
                <w:rFonts w:ascii="Times New Roman"/>
                <w:spacing w:val="-6"/>
                <w:sz w:val="20"/>
              </w:rPr>
              <w:t> </w:t>
            </w:r>
            <w:r>
              <w:rPr>
                <w:rFonts w:ascii="Times New Roman"/>
                <w:sz w:val="20"/>
              </w:rPr>
              <w:t>Great</w:t>
            </w:r>
            <w:r>
              <w:rPr>
                <w:rFonts w:ascii="Times New Roman"/>
                <w:w w:val="99"/>
                <w:sz w:val="20"/>
              </w:rPr>
              <w:t> </w:t>
            </w:r>
            <w:r>
              <w:rPr>
                <w:rFonts w:ascii="Times New Roman"/>
                <w:spacing w:val="-4"/>
                <w:sz w:val="20"/>
              </w:rPr>
              <w:t>Vessels</w:t>
            </w:r>
          </w:p>
        </w:tc>
        <w:tc>
          <w:tcPr>
            <w:tcW w:w="14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5"/>
              <w:jc w:val="center"/>
              <w:rPr>
                <w:rFonts w:ascii="Times New Roman" w:hAnsi="Times New Roman" w:cs="Times New Roman" w:eastAsia="Times New Roman"/>
                <w:sz w:val="20"/>
                <w:szCs w:val="20"/>
              </w:rPr>
            </w:pPr>
            <w:r>
              <w:rPr>
                <w:rFonts w:ascii="Times New Roman"/>
                <w:sz w:val="20"/>
              </w:rPr>
              <w:t>Map</w:t>
            </w:r>
          </w:p>
        </w:tc>
        <w:tc>
          <w:tcPr>
            <w:tcW w:w="136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09" w:right="208" w:firstLine="2"/>
              <w:jc w:val="left"/>
              <w:rPr>
                <w:rFonts w:ascii="Times New Roman" w:hAnsi="Times New Roman" w:cs="Times New Roman" w:eastAsia="Times New Roman"/>
                <w:sz w:val="20"/>
                <w:szCs w:val="20"/>
              </w:rPr>
            </w:pPr>
            <w:r>
              <w:rPr>
                <w:rFonts w:ascii="Times New Roman"/>
                <w:sz w:val="20"/>
              </w:rPr>
              <w:t>Conduction</w:t>
            </w:r>
            <w:r>
              <w:rPr>
                <w:rFonts w:ascii="Times New Roman"/>
                <w:w w:val="99"/>
                <w:sz w:val="20"/>
              </w:rPr>
              <w:t> </w:t>
            </w:r>
            <w:r>
              <w:rPr>
                <w:rFonts w:ascii="Times New Roman"/>
                <w:sz w:val="20"/>
              </w:rPr>
              <w:t>Mechanism</w:t>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9" w:right="0"/>
              <w:jc w:val="left"/>
              <w:rPr>
                <w:rFonts w:ascii="Times New Roman" w:hAnsi="Times New Roman" w:cs="Times New Roman" w:eastAsia="Times New Roman"/>
                <w:sz w:val="20"/>
                <w:szCs w:val="20"/>
              </w:rPr>
            </w:pPr>
            <w:r>
              <w:rPr>
                <w:rFonts w:ascii="Times New Roman"/>
                <w:sz w:val="20"/>
              </w:rPr>
              <w:t>Percutaneous</w:t>
            </w:r>
          </w:p>
        </w:tc>
        <w:tc>
          <w:tcPr>
            <w:tcW w:w="12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65"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Device</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01" w:right="205" w:firstLine="24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Qualifier</w:t>
            </w:r>
          </w:p>
        </w:tc>
      </w:tr>
      <w:tr>
        <w:trPr>
          <w:trHeight w:val="370" w:hRule="exact"/>
        </w:trPr>
        <w:tc>
          <w:tcPr>
            <w:tcW w:w="13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
              <w:jc w:val="center"/>
              <w:rPr>
                <w:rFonts w:ascii="Times New Roman" w:hAnsi="Times New Roman" w:cs="Times New Roman" w:eastAsia="Times New Roman"/>
                <w:sz w:val="24"/>
                <w:szCs w:val="24"/>
              </w:rPr>
            </w:pPr>
            <w:r>
              <w:rPr>
                <w:rFonts w:ascii="Times New Roman"/>
                <w:sz w:val="24"/>
              </w:rPr>
              <w:t>2</w:t>
            </w:r>
          </w:p>
        </w:tc>
        <w:tc>
          <w:tcPr>
            <w:tcW w:w="145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
              <w:jc w:val="center"/>
              <w:rPr>
                <w:rFonts w:ascii="Times New Roman" w:hAnsi="Times New Roman" w:cs="Times New Roman" w:eastAsia="Times New Roman"/>
                <w:sz w:val="24"/>
                <w:szCs w:val="24"/>
              </w:rPr>
            </w:pPr>
            <w:r>
              <w:rPr>
                <w:rFonts w:ascii="Times New Roman"/>
                <w:sz w:val="24"/>
              </w:rPr>
              <w:t>K</w:t>
            </w:r>
          </w:p>
        </w:tc>
        <w:tc>
          <w:tcPr>
            <w:tcW w:w="13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8</w:t>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3</w:t>
            </w:r>
          </w:p>
        </w:tc>
        <w:tc>
          <w:tcPr>
            <w:tcW w:w="12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838" w:right="1366"/>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996" w:right="1366" w:hanging="164"/>
        <w:jc w:val="left"/>
        <w:rPr>
          <w:rFonts w:ascii="標楷體" w:hAnsi="標楷體" w:cs="標楷體" w:eastAsia="標楷體"/>
        </w:rPr>
      </w:pPr>
      <w:r>
        <w:rPr/>
        <w:t>1.</w:t>
      </w:r>
      <w:r>
        <w:rPr>
          <w:rFonts w:ascii="標楷體" w:hAnsi="標楷體" w:cs="標楷體" w:eastAsia="標楷體"/>
        </w:rPr>
        <w:t>因為關鍵字</w:t>
      </w:r>
      <w:r>
        <w:rPr>
          <w:rFonts w:ascii="標楷體" w:hAnsi="標楷體" w:cs="標楷體" w:eastAsia="標楷體"/>
          <w:spacing w:val="-61"/>
        </w:rPr>
        <w:t> </w:t>
      </w:r>
      <w:r>
        <w:rPr/>
        <w:t>Mapping</w:t>
      </w:r>
      <w:r>
        <w:rPr>
          <w:spacing w:val="59"/>
        </w:rPr>
        <w:t> </w:t>
      </w:r>
      <w:r>
        <w:rPr>
          <w:rFonts w:ascii="標楷體" w:hAnsi="標楷體" w:cs="標楷體" w:eastAsia="標楷體"/>
        </w:rPr>
        <w:t>底下無</w:t>
      </w:r>
      <w:r>
        <w:rPr>
          <w:rFonts w:ascii="標楷體" w:hAnsi="標楷體" w:cs="標楷體" w:eastAsia="標楷體"/>
          <w:spacing w:val="-61"/>
        </w:rPr>
        <w:t> </w:t>
      </w:r>
      <w:r>
        <w:rPr/>
        <w:t>Conduction</w:t>
      </w:r>
      <w:r>
        <w:rPr>
          <w:spacing w:val="-1"/>
        </w:rPr>
        <w:t> </w:t>
      </w:r>
      <w:r>
        <w:rPr/>
        <w:t>Mechanism(</w:t>
      </w:r>
      <w:r>
        <w:rPr>
          <w:rFonts w:ascii="標楷體" w:hAnsi="標楷體" w:cs="標楷體" w:eastAsia="標楷體"/>
        </w:rPr>
        <w:t>心臟傳導機制</w:t>
      </w:r>
      <w:r>
        <w:rPr/>
        <w:t>)</w:t>
      </w:r>
      <w:r>
        <w:rPr>
          <w:rFonts w:ascii="標楷體" w:hAnsi="標楷體" w:cs="標楷體" w:eastAsia="標楷體"/>
        </w:rPr>
        <w:t>故 應由</w:t>
      </w:r>
      <w:r>
        <w:rPr>
          <w:rFonts w:ascii="標楷體" w:hAnsi="標楷體" w:cs="標楷體" w:eastAsia="標楷體"/>
          <w:spacing w:val="-60"/>
        </w:rPr>
        <w:t> </w:t>
      </w:r>
      <w:r>
        <w:rPr/>
        <w:t>Map</w:t>
      </w:r>
      <w:r>
        <w:rPr>
          <w:spacing w:val="-1"/>
        </w:rPr>
        <w:t> </w:t>
      </w:r>
      <w:r>
        <w:rPr>
          <w:rFonts w:ascii="標楷體" w:hAnsi="標楷體" w:cs="標楷體" w:eastAsia="標楷體"/>
        </w:rPr>
        <w:t>索引。</w:t>
      </w:r>
    </w:p>
    <w:p>
      <w:pPr>
        <w:pStyle w:val="BodyText"/>
        <w:spacing w:line="271" w:lineRule="auto" w:before="7"/>
        <w:ind w:left="833" w:right="1366"/>
        <w:jc w:val="left"/>
      </w:pPr>
      <w:r>
        <w:rPr/>
        <w:t>2.</w:t>
      </w:r>
      <w:r>
        <w:rPr>
          <w:rFonts w:ascii="標楷體" w:hAnsi="標楷體" w:cs="標楷體" w:eastAsia="標楷體"/>
        </w:rPr>
        <w:t>由關鍵字</w:t>
      </w:r>
      <w:r>
        <w:rPr>
          <w:rFonts w:ascii="標楷體" w:hAnsi="標楷體" w:cs="標楷體" w:eastAsia="標楷體"/>
          <w:spacing w:val="-61"/>
        </w:rPr>
        <w:t> </w:t>
      </w:r>
      <w:r>
        <w:rPr/>
        <w:t>Map</w:t>
      </w:r>
      <w:r>
        <w:rPr>
          <w:spacing w:val="-2"/>
        </w:rPr>
        <w:t> </w:t>
      </w:r>
      <w:r>
        <w:rPr>
          <w:rFonts w:ascii="標楷體" w:hAnsi="標楷體" w:cs="標楷體" w:eastAsia="標楷體"/>
          <w:spacing w:val="-18"/>
        </w:rPr>
        <w:t>索引，依序查閱</w:t>
      </w:r>
      <w:r>
        <w:rPr>
          <w:rFonts w:ascii="標楷體" w:hAnsi="標楷體" w:cs="標楷體" w:eastAsia="標楷體"/>
          <w:spacing w:val="-61"/>
        </w:rPr>
        <w:t> </w:t>
      </w:r>
      <w:r>
        <w:rPr/>
        <w:t>Conduction</w:t>
      </w:r>
      <w:r>
        <w:rPr>
          <w:spacing w:val="-1"/>
        </w:rPr>
        <w:t> </w:t>
      </w:r>
      <w:r>
        <w:rPr/>
        <w:t>Mechanism</w:t>
      </w:r>
      <w:r>
        <w:rPr>
          <w:spacing w:val="1"/>
        </w:rPr>
        <w:t> </w:t>
      </w:r>
      <w:r>
        <w:rPr>
          <w:rFonts w:ascii="標楷體" w:hAnsi="標楷體" w:cs="標楷體" w:eastAsia="標楷體"/>
        </w:rPr>
        <w:t>可得代碼</w:t>
      </w:r>
      <w:r>
        <w:rPr>
          <w:rFonts w:ascii="標楷體" w:hAnsi="標楷體" w:cs="標楷體" w:eastAsia="標楷體"/>
          <w:spacing w:val="-61"/>
        </w:rPr>
        <w:t> </w:t>
      </w:r>
      <w:r>
        <w:rPr>
          <w:spacing w:val="-12"/>
        </w:rPr>
        <w:t>02K8</w:t>
      </w:r>
      <w:r>
        <w:rPr>
          <w:rFonts w:ascii="標楷體" w:hAnsi="標楷體" w:cs="標楷體" w:eastAsia="標楷體"/>
          <w:spacing w:val="-12"/>
        </w:rPr>
        <w:t>。</w:t>
      </w:r>
      <w:r>
        <w:rPr>
          <w:rFonts w:ascii="標楷體" w:hAnsi="標楷體" w:cs="標楷體" w:eastAsia="標楷體"/>
        </w:rPr>
        <w:t> </w:t>
      </w:r>
      <w:r>
        <w:rPr/>
        <w:t>3.</w:t>
      </w:r>
      <w:r>
        <w:rPr>
          <w:rFonts w:ascii="標楷體" w:hAnsi="標楷體" w:cs="標楷體" w:eastAsia="標楷體"/>
        </w:rPr>
        <w:t>再查閱表格</w:t>
      </w:r>
      <w:r>
        <w:rPr>
          <w:rFonts w:ascii="標楷體" w:hAnsi="標楷體" w:cs="標楷體" w:eastAsia="標楷體"/>
          <w:spacing w:val="-62"/>
        </w:rPr>
        <w:t> </w:t>
      </w:r>
      <w:r>
        <w:rPr/>
        <w:t>02K8</w:t>
      </w:r>
      <w:r>
        <w:rPr>
          <w:rFonts w:ascii="標楷體" w:hAnsi="標楷體" w:cs="標楷體" w:eastAsia="標楷體"/>
        </w:rPr>
        <w:t>，依序查閱</w:t>
      </w:r>
      <w:r>
        <w:rPr>
          <w:rFonts w:ascii="標楷體" w:hAnsi="標楷體" w:cs="標楷體" w:eastAsia="標楷體"/>
          <w:spacing w:val="-62"/>
        </w:rPr>
        <w:t> </w:t>
      </w:r>
      <w:r>
        <w:rPr/>
        <w:t>Percutaneous</w:t>
      </w:r>
      <w:r>
        <w:rPr>
          <w:rFonts w:ascii="標楷體" w:hAnsi="標楷體" w:cs="標楷體" w:eastAsia="標楷體"/>
        </w:rPr>
        <w:t>、</w:t>
      </w:r>
      <w:r>
        <w:rPr/>
        <w:t>No</w:t>
      </w:r>
      <w:r>
        <w:rPr>
          <w:spacing w:val="49"/>
        </w:rPr>
        <w:t> </w:t>
      </w:r>
      <w:r>
        <w:rPr/>
        <w:t>Device</w:t>
      </w:r>
      <w:r>
        <w:rPr>
          <w:rFonts w:ascii="標楷體" w:hAnsi="標楷體" w:cs="標楷體" w:eastAsia="標楷體"/>
        </w:rPr>
        <w:t>、</w:t>
      </w:r>
      <w:r>
        <w:rPr/>
        <w:t>No</w:t>
      </w:r>
      <w:r>
        <w:rPr>
          <w:spacing w:val="49"/>
        </w:rPr>
        <w:t> </w:t>
      </w:r>
      <w:r>
        <w:rPr/>
        <w:t>Qualifier</w:t>
      </w:r>
    </w:p>
    <w:p>
      <w:pPr>
        <w:pStyle w:val="BodyText"/>
        <w:spacing w:line="240" w:lineRule="auto" w:before="7"/>
        <w:ind w:left="996" w:right="1366"/>
        <w:jc w:val="left"/>
        <w:rPr>
          <w:rFonts w:ascii="標楷體" w:hAnsi="標楷體" w:cs="標楷體" w:eastAsia="標楷體"/>
        </w:rPr>
      </w:pPr>
      <w:r>
        <w:rPr>
          <w:rFonts w:ascii="標楷體" w:hAnsi="標楷體" w:cs="標楷體" w:eastAsia="標楷體"/>
        </w:rPr>
        <w:t>即可得完整代碼</w:t>
      </w:r>
      <w:r>
        <w:rPr>
          <w:rFonts w:ascii="標楷體" w:hAnsi="標楷體" w:cs="標楷體" w:eastAsia="標楷體"/>
          <w:spacing w:val="-64"/>
        </w:rPr>
        <w:t> </w:t>
      </w:r>
      <w:r>
        <w:rPr/>
        <w:t>02K83ZZ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400" w:bottom="980" w:left="1680" w:right="260"/>
        </w:sectPr>
      </w:pPr>
    </w:p>
    <w:p>
      <w:pPr>
        <w:pStyle w:val="Heading2"/>
        <w:spacing w:line="240" w:lineRule="auto" w:before="9"/>
        <w:ind w:left="658" w:right="1399" w:hanging="540"/>
        <w:jc w:val="left"/>
        <w:rPr>
          <w:rFonts w:ascii="Times New Roman" w:hAnsi="Times New Roman" w:cs="Times New Roman" w:eastAsia="Times New Roman"/>
          <w:b w:val="0"/>
          <w:bCs w:val="0"/>
        </w:rPr>
      </w:pPr>
      <w:bookmarkStart w:name="_bookmark179" w:id="180"/>
      <w:bookmarkEnd w:id="180"/>
      <w:r>
        <w:rPr>
          <w:b w:val="0"/>
          <w:bCs w:val="0"/>
        </w:rPr>
      </w:r>
      <w:r>
        <w:rPr/>
        <w:t>第二十七節 控制</w:t>
      </w:r>
      <w:r>
        <w:rPr>
          <w:rFonts w:ascii="Times New Roman" w:hAnsi="Times New Roman" w:cs="Times New Roman" w:eastAsia="Times New Roman"/>
        </w:rPr>
        <w:t>(Control) (Root operation</w:t>
      </w:r>
      <w:r>
        <w:rPr>
          <w:rFonts w:ascii="Times New Roman" w:hAnsi="Times New Roman" w:cs="Times New Roman" w:eastAsia="Times New Roman"/>
          <w:spacing w:val="-11"/>
        </w:rPr>
        <w:t> </w:t>
      </w:r>
      <w:r>
        <w:rPr>
          <w:rFonts w:ascii="Times New Roman" w:hAnsi="Times New Roman" w:cs="Times New Roman" w:eastAsia="Times New Roman"/>
        </w:rPr>
        <w:t>3)</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40" w:lineRule="auto"/>
        <w:ind w:left="658" w:right="1399"/>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658" w:right="1399" w:firstLine="480"/>
        <w:jc w:val="left"/>
        <w:rPr>
          <w:rFonts w:ascii="標楷體" w:hAnsi="標楷體" w:cs="標楷體" w:eastAsia="標楷體"/>
        </w:rPr>
      </w:pPr>
      <w:r>
        <w:rPr>
          <w:rFonts w:ascii="標楷體" w:hAnsi="標楷體" w:cs="標楷體" w:eastAsia="標楷體"/>
        </w:rPr>
        <w:t>中止或試圖停止處置後的出血。</w:t>
      </w:r>
    </w:p>
    <w:p>
      <w:pPr>
        <w:spacing w:line="240" w:lineRule="auto" w:before="0"/>
        <w:rPr>
          <w:rFonts w:ascii="標楷體" w:hAnsi="標楷體" w:cs="標楷體" w:eastAsia="標楷體"/>
          <w:sz w:val="31"/>
          <w:szCs w:val="31"/>
        </w:rPr>
      </w:pPr>
    </w:p>
    <w:p>
      <w:pPr>
        <w:pStyle w:val="BodyText"/>
        <w:spacing w:line="240" w:lineRule="auto"/>
        <w:ind w:left="658" w:right="1399"/>
        <w:jc w:val="left"/>
        <w:rPr>
          <w:rFonts w:ascii="標楷體" w:hAnsi="標楷體" w:cs="標楷體" w:eastAsia="標楷體"/>
        </w:rPr>
      </w:pPr>
      <w:r>
        <w:rPr>
          <w:rFonts w:ascii="標楷體" w:hAnsi="標楷體" w:cs="標楷體" w:eastAsia="標楷體"/>
        </w:rPr>
        <w:t>二、常用字詞：</w:t>
      </w:r>
    </w:p>
    <w:p>
      <w:pPr>
        <w:pStyle w:val="BodyText"/>
        <w:spacing w:line="312" w:lineRule="auto" w:before="100"/>
        <w:ind w:left="1198" w:right="6090"/>
        <w:jc w:val="left"/>
      </w:pPr>
      <w:r>
        <w:rPr/>
        <w:t>Cautery of post-op</w:t>
      </w:r>
      <w:r>
        <w:rPr>
          <w:spacing w:val="-5"/>
        </w:rPr>
        <w:t> </w:t>
      </w:r>
      <w:r>
        <w:rPr/>
        <w:t>bleeding</w:t>
      </w:r>
      <w:r>
        <w:rPr/>
        <w:t> Drainage of</w:t>
      </w:r>
      <w:r>
        <w:rPr>
          <w:spacing w:val="-2"/>
        </w:rPr>
        <w:t> </w:t>
      </w:r>
      <w:r>
        <w:rPr/>
        <w:t>hematoma</w:t>
      </w:r>
      <w:r>
        <w:rPr/>
        <w:t> Evacuation of</w:t>
      </w:r>
      <w:r>
        <w:rPr>
          <w:spacing w:val="-2"/>
        </w:rPr>
        <w:t> </w:t>
      </w:r>
      <w:r>
        <w:rPr/>
        <w:t>blot</w:t>
      </w:r>
      <w:r>
        <w:rPr/>
        <w:t> Hemostasis</w:t>
      </w:r>
    </w:p>
    <w:p>
      <w:pPr>
        <w:spacing w:line="240" w:lineRule="auto" w:before="11"/>
        <w:rPr>
          <w:rFonts w:ascii="Times New Roman" w:hAnsi="Times New Roman" w:cs="Times New Roman" w:eastAsia="Times New Roman"/>
          <w:sz w:val="26"/>
          <w:szCs w:val="26"/>
        </w:rPr>
      </w:pPr>
    </w:p>
    <w:p>
      <w:pPr>
        <w:pStyle w:val="BodyText"/>
        <w:spacing w:line="240" w:lineRule="auto"/>
        <w:ind w:left="658" w:right="1399"/>
        <w:jc w:val="left"/>
        <w:rPr>
          <w:rFonts w:ascii="標楷體" w:hAnsi="標楷體" w:cs="標楷體" w:eastAsia="標楷體"/>
        </w:rPr>
      </w:pPr>
      <w:r>
        <w:rPr>
          <w:rFonts w:ascii="標楷體" w:hAnsi="標楷體" w:cs="標楷體" w:eastAsia="標楷體"/>
        </w:rPr>
        <w:t>三、編碼注意事項：</w:t>
      </w:r>
    </w:p>
    <w:p>
      <w:pPr>
        <w:pStyle w:val="BodyText"/>
        <w:spacing w:line="240" w:lineRule="auto" w:before="46"/>
        <w:ind w:left="1018" w:right="1399"/>
        <w:jc w:val="left"/>
        <w:rPr>
          <w:rFonts w:ascii="標楷體" w:hAnsi="標楷體" w:cs="標楷體" w:eastAsia="標楷體"/>
        </w:rPr>
      </w:pPr>
      <w:r>
        <w:rPr>
          <w:rFonts w:ascii="標楷體" w:hAnsi="標楷體" w:cs="標楷體" w:eastAsia="標楷體"/>
        </w:rPr>
        <w:t>（一）出血的部位是以解剖區域而非以特定的身體部位編碼。</w:t>
      </w:r>
    </w:p>
    <w:p>
      <w:pPr>
        <w:pStyle w:val="BodyText"/>
        <w:spacing w:line="271" w:lineRule="auto" w:before="46"/>
        <w:ind w:left="1378" w:right="1884" w:hanging="360"/>
        <w:jc w:val="both"/>
        <w:rPr>
          <w:rFonts w:ascii="標楷體" w:hAnsi="標楷體" w:cs="標楷體" w:eastAsia="標楷體"/>
        </w:rPr>
      </w:pPr>
      <w:r>
        <w:rPr>
          <w:rFonts w:ascii="標楷體" w:hAnsi="標楷體" w:cs="標楷體" w:eastAsia="標楷體"/>
        </w:rPr>
        <w:t>（二）若試圖控制處置後的出血但未成功，需執行繞道</w:t>
      </w:r>
      <w:r>
        <w:rPr/>
        <w:t>(Bypass)</w:t>
      </w:r>
      <w:r>
        <w:rPr>
          <w:rFonts w:ascii="標楷體" w:hAnsi="標楷體" w:cs="標楷體" w:eastAsia="標楷體"/>
        </w:rPr>
        <w:t>、截</w:t>
      </w:r>
      <w:r>
        <w:rPr>
          <w:rFonts w:ascii="標楷體" w:hAnsi="標楷體" w:cs="標楷體" w:eastAsia="標楷體"/>
          <w:spacing w:val="-59"/>
        </w:rPr>
        <w:t> </w:t>
      </w:r>
      <w:r>
        <w:rPr>
          <w:rFonts w:ascii="標楷體" w:hAnsi="標楷體" w:cs="標楷體" w:eastAsia="標楷體"/>
        </w:rPr>
        <w:t>肢</w:t>
      </w:r>
      <w:r>
        <w:rPr>
          <w:rFonts w:ascii="標楷體" w:hAnsi="標楷體" w:cs="標楷體" w:eastAsia="標楷體"/>
          <w:spacing w:val="-44"/>
        </w:rPr>
        <w:t> </w:t>
      </w:r>
      <w:r>
        <w:rPr/>
        <w:t>(Detachment)</w:t>
      </w:r>
      <w:r>
        <w:rPr>
          <w:spacing w:val="16"/>
        </w:rPr>
        <w:t> </w:t>
      </w:r>
      <w:r>
        <w:rPr>
          <w:rFonts w:ascii="標楷體" w:hAnsi="標楷體" w:cs="標楷體" w:eastAsia="標楷體"/>
        </w:rPr>
        <w:t>、</w:t>
      </w:r>
      <w:r>
        <w:rPr>
          <w:rFonts w:ascii="標楷體" w:hAnsi="標楷體" w:cs="標楷體" w:eastAsia="標楷體"/>
          <w:spacing w:val="-44"/>
        </w:rPr>
        <w:t> </w:t>
      </w:r>
      <w:r>
        <w:rPr>
          <w:rFonts w:ascii="標楷體" w:hAnsi="標楷體" w:cs="標楷體" w:eastAsia="標楷體"/>
        </w:rPr>
        <w:t>切</w:t>
      </w:r>
      <w:r>
        <w:rPr>
          <w:rFonts w:ascii="標楷體" w:hAnsi="標楷體" w:cs="標楷體" w:eastAsia="標楷體"/>
          <w:spacing w:val="-42"/>
        </w:rPr>
        <w:t> </w:t>
      </w:r>
      <w:r>
        <w:rPr>
          <w:rFonts w:ascii="標楷體" w:hAnsi="標楷體" w:cs="標楷體" w:eastAsia="標楷體"/>
        </w:rPr>
        <w:t>除</w:t>
      </w:r>
      <w:r>
        <w:rPr>
          <w:rFonts w:ascii="標楷體" w:hAnsi="標楷體" w:cs="標楷體" w:eastAsia="標楷體"/>
          <w:spacing w:val="-43"/>
        </w:rPr>
        <w:t> </w:t>
      </w:r>
      <w:r>
        <w:rPr/>
        <w:t>(Excision)</w:t>
      </w:r>
      <w:r>
        <w:rPr>
          <w:spacing w:val="16"/>
        </w:rPr>
        <w:t> </w:t>
      </w:r>
      <w:r>
        <w:rPr>
          <w:rFonts w:ascii="標楷體" w:hAnsi="標楷體" w:cs="標楷體" w:eastAsia="標楷體"/>
          <w:spacing w:val="50"/>
        </w:rPr>
        <w:t>、摘除</w:t>
      </w:r>
      <w:r>
        <w:rPr>
          <w:rFonts w:ascii="標楷體" w:hAnsi="標楷體" w:cs="標楷體" w:eastAsia="標楷體"/>
          <w:spacing w:val="-44"/>
        </w:rPr>
        <w:t> </w:t>
      </w:r>
      <w:r>
        <w:rPr/>
        <w:t>(Extraction)</w:t>
      </w:r>
      <w:r>
        <w:rPr>
          <w:spacing w:val="16"/>
        </w:rPr>
        <w:t> </w:t>
      </w:r>
      <w:r>
        <w:rPr>
          <w:rFonts w:ascii="標楷體" w:hAnsi="標楷體" w:cs="標楷體" w:eastAsia="標楷體"/>
          <w:spacing w:val="50"/>
        </w:rPr>
        <w:t>、復位</w:t>
      </w:r>
      <w:r>
        <w:rPr>
          <w:rFonts w:ascii="標楷體" w:hAnsi="標楷體" w:cs="標楷體" w:eastAsia="標楷體"/>
          <w:spacing w:val="-44"/>
        </w:rPr>
        <w:t> </w:t>
      </w:r>
      <w:r>
        <w:rPr>
          <w:spacing w:val="4"/>
        </w:rPr>
        <w:t>(Reposition)</w:t>
      </w:r>
      <w:r>
        <w:rPr>
          <w:rFonts w:ascii="標楷體" w:hAnsi="標楷體" w:cs="標楷體" w:eastAsia="標楷體"/>
          <w:spacing w:val="4"/>
        </w:rPr>
        <w:t>、置換</w:t>
      </w:r>
      <w:r>
        <w:rPr>
          <w:spacing w:val="4"/>
        </w:rPr>
        <w:t>(Replacement)</w:t>
      </w:r>
      <w:r>
        <w:rPr>
          <w:rFonts w:ascii="標楷體" w:hAnsi="標楷體" w:cs="標楷體" w:eastAsia="標楷體"/>
          <w:spacing w:val="4"/>
        </w:rPr>
        <w:t>、切除</w:t>
      </w:r>
      <w:r>
        <w:rPr>
          <w:spacing w:val="4"/>
        </w:rPr>
        <w:t>(Resection)</w:t>
      </w:r>
      <w:r>
        <w:rPr>
          <w:rFonts w:ascii="標楷體" w:hAnsi="標楷體" w:cs="標楷體" w:eastAsia="標楷體"/>
          <w:spacing w:val="4"/>
        </w:rPr>
        <w:t>手術方式止血</w:t>
      </w:r>
      <w:r>
        <w:rPr>
          <w:rFonts w:ascii="標楷體" w:hAnsi="標楷體" w:cs="標楷體" w:eastAsia="標楷體"/>
          <w:spacing w:val="14"/>
        </w:rPr>
        <w:t> </w:t>
      </w:r>
      <w:r>
        <w:rPr>
          <w:rFonts w:ascii="標楷體" w:hAnsi="標楷體" w:cs="標楷體" w:eastAsia="標楷體"/>
        </w:rPr>
        <w:t>時，則應使用上述手術來取代控制</w:t>
      </w:r>
      <w:r>
        <w:rPr/>
        <w:t>(Control)</w:t>
      </w:r>
      <w:r>
        <w:rPr>
          <w:rFonts w:ascii="標楷體" w:hAnsi="標楷體" w:cs="標楷體" w:eastAsia="標楷體"/>
        </w:rPr>
        <w:t>。</w:t>
      </w:r>
    </w:p>
    <w:p>
      <w:pPr>
        <w:pStyle w:val="BodyText"/>
        <w:spacing w:line="240" w:lineRule="auto" w:before="7"/>
        <w:ind w:left="1018" w:right="1399"/>
        <w:jc w:val="left"/>
        <w:rPr>
          <w:rFonts w:ascii="標楷體" w:hAnsi="標楷體" w:cs="標楷體" w:eastAsia="標楷體"/>
        </w:rPr>
      </w:pPr>
      <w:r>
        <w:rPr>
          <w:rFonts w:ascii="標楷體" w:hAnsi="標楷體" w:cs="標楷體" w:eastAsia="標楷體"/>
          <w:spacing w:val="47"/>
        </w:rPr>
        <w:t>（三）控制包含針對手術造成的血腫灌洗</w:t>
      </w:r>
      <w:r>
        <w:rPr>
          <w:rFonts w:ascii="標楷體" w:hAnsi="標楷體" w:cs="標楷體" w:eastAsia="標楷體"/>
          <w:spacing w:val="-70"/>
        </w:rPr>
        <w:t> </w:t>
      </w:r>
      <w:r>
        <w:rPr/>
        <w:t>(Irrigation)</w:t>
      </w:r>
      <w:r>
        <w:rPr>
          <w:spacing w:val="-11"/>
        </w:rPr>
        <w:t> </w:t>
      </w:r>
      <w:r>
        <w:rPr>
          <w:rFonts w:ascii="標楷體" w:hAnsi="標楷體" w:cs="標楷體" w:eastAsia="標楷體"/>
        </w:rPr>
        <w:t>或</w:t>
      </w:r>
      <w:r>
        <w:rPr>
          <w:rFonts w:ascii="標楷體" w:hAnsi="標楷體" w:cs="標楷體" w:eastAsia="標楷體"/>
          <w:spacing w:val="-71"/>
        </w:rPr>
        <w:t> </w:t>
      </w:r>
      <w:r>
        <w:rPr>
          <w:rFonts w:ascii="標楷體" w:hAnsi="標楷體" w:cs="標楷體" w:eastAsia="標楷體"/>
        </w:rPr>
        <w:t>排</w:t>
      </w:r>
      <w:r>
        <w:rPr>
          <w:rFonts w:ascii="標楷體" w:hAnsi="標楷體" w:cs="標楷體" w:eastAsia="標楷體"/>
          <w:spacing w:val="-69"/>
        </w:rPr>
        <w:t> </w:t>
      </w:r>
      <w:r>
        <w:rPr>
          <w:rFonts w:ascii="標楷體" w:hAnsi="標楷體" w:cs="標楷體" w:eastAsia="標楷體"/>
        </w:rPr>
        <w:t>放</w:t>
      </w:r>
    </w:p>
    <w:p>
      <w:pPr>
        <w:pStyle w:val="BodyText"/>
        <w:spacing w:line="240" w:lineRule="auto" w:before="42"/>
        <w:ind w:left="658" w:right="1399" w:firstLine="720"/>
        <w:jc w:val="left"/>
        <w:rPr>
          <w:rFonts w:ascii="標楷體" w:hAnsi="標楷體" w:cs="標楷體" w:eastAsia="標楷體"/>
        </w:rPr>
      </w:pPr>
      <w:r>
        <w:rPr/>
        <w:t>(Evacuation)</w:t>
      </w:r>
      <w:r>
        <w:rPr>
          <w:rFonts w:ascii="標楷體" w:hAnsi="標楷體" w:cs="標楷體" w:eastAsia="標楷體"/>
        </w:rPr>
        <w:t>。</w:t>
      </w:r>
    </w:p>
    <w:p>
      <w:pPr>
        <w:spacing w:line="240" w:lineRule="auto" w:before="9"/>
        <w:rPr>
          <w:rFonts w:ascii="標楷體" w:hAnsi="標楷體" w:cs="標楷體" w:eastAsia="標楷體"/>
          <w:sz w:val="30"/>
          <w:szCs w:val="30"/>
        </w:rPr>
      </w:pPr>
    </w:p>
    <w:p>
      <w:pPr>
        <w:pStyle w:val="BodyText"/>
        <w:spacing w:line="240" w:lineRule="auto"/>
        <w:ind w:left="658" w:right="1399"/>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1198" w:right="1399"/>
        <w:jc w:val="left"/>
      </w:pPr>
      <w:r>
        <w:rPr/>
        <w:t>Re-opening of sigmoidectomy site with ligation of arterial</w:t>
      </w:r>
      <w:r>
        <w:rPr>
          <w:spacing w:val="-16"/>
        </w:rPr>
        <w:t> </w:t>
      </w:r>
      <w:r>
        <w:rPr/>
        <w:t>bleeder</w:t>
      </w:r>
    </w:p>
    <w:p>
      <w:pPr>
        <w:pStyle w:val="BodyText"/>
        <w:spacing w:line="240" w:lineRule="auto" w:before="30"/>
        <w:ind w:left="1138" w:right="1399"/>
        <w:jc w:val="left"/>
      </w:pPr>
      <w:r>
        <w:rPr>
          <w:rFonts w:ascii="標楷體" w:hAnsi="標楷體" w:cs="標楷體" w:eastAsia="標楷體"/>
        </w:rPr>
        <w:t>代碼：</w:t>
      </w:r>
      <w:r>
        <w:rPr/>
        <w:t>0W3P0ZZ</w:t>
      </w:r>
    </w:p>
    <w:p>
      <w:pPr>
        <w:spacing w:line="240" w:lineRule="auto" w:before="10"/>
        <w:rPr>
          <w:rFonts w:ascii="Times New Roman" w:hAnsi="Times New Roman" w:cs="Times New Roman" w:eastAsia="Times New Roman"/>
          <w:sz w:val="4"/>
          <w:szCs w:val="4"/>
        </w:rPr>
      </w:pPr>
    </w:p>
    <w:tbl>
      <w:tblPr>
        <w:tblW w:w="0" w:type="auto"/>
        <w:jc w:val="left"/>
        <w:tblInd w:w="473" w:type="dxa"/>
        <w:tblLayout w:type="fixed"/>
        <w:tblCellMar>
          <w:top w:w="0" w:type="dxa"/>
          <w:left w:w="0" w:type="dxa"/>
          <w:bottom w:w="0" w:type="dxa"/>
          <w:right w:w="0" w:type="dxa"/>
        </w:tblCellMar>
        <w:tblLook w:val="01E0"/>
      </w:tblPr>
      <w:tblGrid>
        <w:gridCol w:w="1260"/>
        <w:gridCol w:w="1621"/>
        <w:gridCol w:w="1620"/>
        <w:gridCol w:w="1440"/>
        <w:gridCol w:w="1080"/>
        <w:gridCol w:w="1261"/>
        <w:gridCol w:w="1260"/>
      </w:tblGrid>
      <w:tr>
        <w:trPr>
          <w:trHeight w:val="73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Section</w:t>
            </w:r>
          </w:p>
        </w:tc>
        <w:tc>
          <w:tcPr>
            <w:tcW w:w="16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19" w:right="0" w:firstLine="45"/>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319"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08" w:right="0" w:hanging="87"/>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408"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9" w:right="0" w:hanging="89"/>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139" w:right="0"/>
              <w:jc w:val="left"/>
              <w:rPr>
                <w:rFonts w:ascii="Times New Roman" w:hAnsi="Times New Roman" w:cs="Times New Roman" w:eastAsia="Times New Roman"/>
                <w:sz w:val="20"/>
                <w:szCs w:val="20"/>
              </w:rPr>
            </w:pPr>
            <w:r>
              <w:rPr>
                <w:rFonts w:ascii="Times New Roman"/>
                <w:sz w:val="20"/>
              </w:rPr>
              <w:t>Approach</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Character</w:t>
            </w:r>
            <w:r>
              <w:rPr>
                <w:rFonts w:ascii="Times New Roman"/>
                <w:spacing w:val="-5"/>
                <w:sz w:val="20"/>
              </w:rPr>
              <w:t> </w:t>
            </w:r>
            <w:r>
              <w:rPr>
                <w:rFonts w:ascii="Times New Roman"/>
                <w:sz w:val="20"/>
              </w:rPr>
              <w:t>6</w:t>
            </w:r>
          </w:p>
          <w:p>
            <w:pPr>
              <w:pStyle w:val="TableParagraph"/>
              <w:spacing w:line="240" w:lineRule="auto" w:before="130"/>
              <w:ind w:right="2"/>
              <w:jc w:val="center"/>
              <w:rPr>
                <w:rFonts w:ascii="Times New Roman" w:hAnsi="Times New Roman" w:cs="Times New Roman" w:eastAsia="Times New Roman"/>
                <w:sz w:val="20"/>
                <w:szCs w:val="20"/>
              </w:rPr>
            </w:pP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Character</w:t>
            </w:r>
            <w:r>
              <w:rPr>
                <w:rFonts w:ascii="Times New Roman"/>
                <w:spacing w:val="-5"/>
                <w:sz w:val="20"/>
              </w:rPr>
              <w:t> </w:t>
            </w:r>
            <w:r>
              <w:rPr>
                <w:rFonts w:ascii="Times New Roman"/>
                <w:sz w:val="20"/>
              </w:rPr>
              <w:t>7</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Qualifier</w:t>
            </w:r>
          </w:p>
        </w:tc>
      </w:tr>
      <w:tr>
        <w:trPr>
          <w:trHeight w:val="871"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92" w:right="107" w:hanging="188"/>
              <w:jc w:val="left"/>
              <w:rPr>
                <w:rFonts w:ascii="Times New Roman" w:hAnsi="Times New Roman" w:cs="Times New Roman" w:eastAsia="Times New Roman"/>
                <w:sz w:val="20"/>
                <w:szCs w:val="20"/>
              </w:rPr>
            </w:pPr>
            <w:r>
              <w:rPr>
                <w:rFonts w:ascii="Times New Roman"/>
                <w:sz w:val="20"/>
              </w:rPr>
              <w:t>Medical</w:t>
            </w:r>
            <w:r>
              <w:rPr>
                <w:rFonts w:ascii="Times New Roman"/>
                <w:spacing w:val="-15"/>
                <w:sz w:val="20"/>
              </w:rPr>
              <w:t> </w:t>
            </w:r>
            <w:r>
              <w:rPr>
                <w:rFonts w:ascii="Times New Roman"/>
                <w:sz w:val="20"/>
              </w:rPr>
              <w:t>And</w:t>
            </w:r>
            <w:r>
              <w:rPr>
                <w:rFonts w:ascii="Times New Roman"/>
                <w:w w:val="99"/>
                <w:sz w:val="20"/>
              </w:rPr>
              <w:t> </w:t>
            </w:r>
            <w:r>
              <w:rPr>
                <w:rFonts w:ascii="Times New Roman"/>
                <w:sz w:val="20"/>
              </w:rPr>
              <w:t>Surgical</w:t>
            </w:r>
          </w:p>
        </w:tc>
        <w:tc>
          <w:tcPr>
            <w:tcW w:w="162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10" w:right="112" w:firstLine="228"/>
              <w:jc w:val="left"/>
              <w:rPr>
                <w:rFonts w:ascii="Times New Roman" w:hAnsi="Times New Roman" w:cs="Times New Roman" w:eastAsia="Times New Roman"/>
                <w:sz w:val="20"/>
                <w:szCs w:val="20"/>
              </w:rPr>
            </w:pPr>
            <w:r>
              <w:rPr>
                <w:rFonts w:ascii="Times New Roman"/>
                <w:sz w:val="20"/>
              </w:rPr>
              <w:t>Anatomical</w:t>
            </w:r>
            <w:r>
              <w:rPr>
                <w:rFonts w:ascii="Times New Roman"/>
                <w:w w:val="99"/>
                <w:sz w:val="20"/>
              </w:rPr>
              <w:t> </w:t>
            </w:r>
            <w:r>
              <w:rPr>
                <w:rFonts w:ascii="Times New Roman"/>
                <w:sz w:val="20"/>
              </w:rPr>
              <w:t>Regions,</w:t>
            </w:r>
            <w:r>
              <w:rPr>
                <w:rFonts w:ascii="Times New Roman"/>
                <w:spacing w:val="-7"/>
                <w:sz w:val="20"/>
              </w:rPr>
              <w:t> </w:t>
            </w:r>
            <w:r>
              <w:rPr>
                <w:rFonts w:ascii="Times New Roman"/>
                <w:sz w:val="20"/>
              </w:rPr>
              <w:t>General</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520" w:right="0"/>
              <w:jc w:val="left"/>
              <w:rPr>
                <w:rFonts w:ascii="Times New Roman" w:hAnsi="Times New Roman" w:cs="Times New Roman" w:eastAsia="Times New Roman"/>
                <w:sz w:val="20"/>
                <w:szCs w:val="20"/>
              </w:rPr>
            </w:pPr>
            <w:r>
              <w:rPr>
                <w:rFonts w:ascii="Times New Roman"/>
                <w:sz w:val="20"/>
              </w:rPr>
              <w:t>control</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17" w:right="116" w:firstLine="297"/>
              <w:jc w:val="left"/>
              <w:rPr>
                <w:rFonts w:ascii="Times New Roman" w:hAnsi="Times New Roman" w:cs="Times New Roman" w:eastAsia="Times New Roman"/>
                <w:sz w:val="20"/>
                <w:szCs w:val="20"/>
              </w:rPr>
            </w:pPr>
            <w:r>
              <w:rPr>
                <w:rFonts w:ascii="Times New Roman"/>
                <w:sz w:val="20"/>
              </w:rPr>
              <w:t>Gastro-</w:t>
            </w:r>
            <w:r>
              <w:rPr>
                <w:rFonts w:ascii="Times New Roman"/>
                <w:w w:val="99"/>
                <w:sz w:val="20"/>
              </w:rPr>
              <w:t> </w:t>
            </w:r>
            <w:r>
              <w:rPr>
                <w:rFonts w:ascii="Times New Roman"/>
                <w:sz w:val="20"/>
              </w:rPr>
              <w:t>intestinal</w:t>
            </w:r>
            <w:r>
              <w:rPr>
                <w:rFonts w:ascii="Times New Roman"/>
                <w:spacing w:val="-16"/>
                <w:sz w:val="20"/>
              </w:rPr>
              <w:t> </w:t>
            </w:r>
            <w:r>
              <w:rPr>
                <w:rFonts w:ascii="Times New Roman"/>
                <w:sz w:val="20"/>
              </w:rPr>
              <w:t>Tract</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16" w:right="0"/>
              <w:jc w:val="left"/>
              <w:rPr>
                <w:rFonts w:ascii="Times New Roman" w:hAnsi="Times New Roman" w:cs="Times New Roman" w:eastAsia="Times New Roman"/>
                <w:sz w:val="20"/>
                <w:szCs w:val="20"/>
              </w:rPr>
            </w:pPr>
            <w:r>
              <w:rPr>
                <w:rFonts w:ascii="Times New Roman"/>
                <w:sz w:val="20"/>
              </w:rPr>
              <w:t>Open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6" w:right="0"/>
              <w:jc w:val="left"/>
              <w:rPr>
                <w:rFonts w:ascii="Times New Roman" w:hAnsi="Times New Roman" w:cs="Times New Roman" w:eastAsia="Times New Roman"/>
                <w:sz w:val="20"/>
                <w:szCs w:val="20"/>
              </w:rPr>
            </w:pPr>
            <w:r>
              <w:rPr>
                <w:rFonts w:ascii="Times New Roman"/>
                <w:sz w:val="20"/>
              </w:rPr>
              <w:t>No</w:t>
            </w:r>
            <w:r>
              <w:rPr>
                <w:rFonts w:ascii="Times New Roman"/>
                <w:spacing w:val="-3"/>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403"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6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23"/>
              <w:jc w:val="center"/>
              <w:rPr>
                <w:rFonts w:ascii="Times New Roman" w:hAnsi="Times New Roman" w:cs="Times New Roman" w:eastAsia="Times New Roman"/>
                <w:sz w:val="24"/>
                <w:szCs w:val="24"/>
              </w:rPr>
            </w:pPr>
            <w:r>
              <w:rPr>
                <w:rFonts w:ascii="Times New Roman"/>
                <w:sz w:val="24"/>
              </w:rPr>
              <w:t>W</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3</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P</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89"/>
              <w:jc w:val="center"/>
              <w:rPr>
                <w:rFonts w:ascii="Times New Roman" w:hAnsi="Times New Roman" w:cs="Times New Roman" w:eastAsia="Times New Roman"/>
                <w:sz w:val="24"/>
                <w:szCs w:val="24"/>
              </w:rPr>
            </w:pPr>
            <w:r>
              <w:rPr>
                <w:rFonts w:ascii="Times New Roman"/>
                <w:sz w:val="24"/>
              </w:rPr>
              <w:t>0</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838" w:right="1399"/>
        <w:jc w:val="left"/>
        <w:rPr>
          <w:rFonts w:ascii="標楷體" w:hAnsi="標楷體" w:cs="標楷體" w:eastAsia="標楷體"/>
        </w:rPr>
      </w:pPr>
      <w:r>
        <w:rPr>
          <w:rFonts w:ascii="標楷體" w:hAnsi="標楷體" w:cs="標楷體" w:eastAsia="標楷體"/>
        </w:rPr>
        <w:t>說明：</w:t>
      </w:r>
    </w:p>
    <w:p>
      <w:pPr>
        <w:pStyle w:val="BodyText"/>
        <w:spacing w:line="312" w:lineRule="auto" w:before="46"/>
        <w:ind w:left="1018" w:right="3214" w:hanging="180"/>
        <w:jc w:val="left"/>
      </w:pPr>
      <w:r>
        <w:rPr/>
        <w:t>1.</w:t>
      </w:r>
      <w:r>
        <w:rPr>
          <w:rFonts w:ascii="標楷體" w:hAnsi="標楷體" w:cs="標楷體" w:eastAsia="標楷體"/>
        </w:rPr>
        <w:t>由關鍵字</w:t>
      </w:r>
      <w:r>
        <w:rPr>
          <w:rFonts w:ascii="標楷體" w:hAnsi="標楷體" w:cs="標楷體" w:eastAsia="標楷體"/>
          <w:spacing w:val="-61"/>
        </w:rPr>
        <w:t> </w:t>
      </w:r>
      <w:r>
        <w:rPr/>
        <w:t>Reopening</w:t>
      </w:r>
      <w:r>
        <w:rPr>
          <w:spacing w:val="-1"/>
        </w:rPr>
        <w:t> </w:t>
      </w:r>
      <w:r>
        <w:rPr>
          <w:spacing w:val="-1"/>
          <w:u w:val="single" w:color="000000"/>
        </w:rPr>
      </w:r>
      <w:r>
        <w:rPr>
          <w:u w:val="single" w:color="000000"/>
        </w:rPr>
        <w:t>,operative</w:t>
      </w:r>
      <w:r>
        <w:rPr>
          <w:spacing w:val="-2"/>
          <w:u w:val="single" w:color="000000"/>
        </w:rPr>
        <w:t> </w:t>
      </w:r>
      <w:r>
        <w:rPr>
          <w:u w:val="single" w:color="000000"/>
        </w:rPr>
        <w:t>site</w:t>
      </w:r>
      <w:r>
        <w:rPr>
          <w:spacing w:val="-2"/>
          <w:u w:val="single" w:color="000000"/>
        </w:rPr>
        <w:t> </w:t>
      </w:r>
      <w:r>
        <w:rPr>
          <w:spacing w:val="-2"/>
        </w:rPr>
      </w:r>
      <w:r>
        <w:rPr>
          <w:rFonts w:ascii="標楷體" w:hAnsi="標楷體" w:cs="標楷體" w:eastAsia="標楷體"/>
        </w:rPr>
        <w:t>索引，可得指引 </w:t>
      </w:r>
      <w:r>
        <w:rPr/>
        <w:t>Control of bleeding </w:t>
      </w:r>
      <w:r>
        <w:rPr>
          <w:rFonts w:ascii="Times New Roman" w:hAnsi="Times New Roman" w:cs="Times New Roman" w:eastAsia="Times New Roman"/>
          <w:i/>
        </w:rPr>
        <w:t>see </w:t>
      </w:r>
      <w:r>
        <w:rPr/>
        <w:t>Control postprocedural bleeding</w:t>
      </w:r>
      <w:r>
        <w:rPr>
          <w:spacing w:val="-9"/>
        </w:rPr>
        <w:t> </w:t>
      </w:r>
      <w:r>
        <w:rPr/>
        <w:t>in</w:t>
      </w:r>
      <w:r>
        <w:rPr/>
        <w:t> Inspection only </w:t>
      </w:r>
      <w:r>
        <w:rPr>
          <w:rFonts w:ascii="Times New Roman" w:hAnsi="Times New Roman" w:cs="Times New Roman" w:eastAsia="Times New Roman"/>
          <w:i/>
        </w:rPr>
        <w:t>see</w:t>
      </w:r>
      <w:r>
        <w:rPr>
          <w:rFonts w:ascii="Times New Roman" w:hAnsi="Times New Roman" w:cs="Times New Roman" w:eastAsia="Times New Roman"/>
          <w:i/>
          <w:spacing w:val="-6"/>
        </w:rPr>
        <w:t> </w:t>
      </w:r>
      <w:r>
        <w:rPr/>
        <w:t>Inspection</w:t>
      </w:r>
    </w:p>
    <w:p>
      <w:pPr>
        <w:pStyle w:val="BodyText"/>
        <w:spacing w:line="269" w:lineRule="exact"/>
        <w:ind w:left="958" w:right="1399" w:hanging="120"/>
        <w:jc w:val="left"/>
      </w:pPr>
      <w:r>
        <w:rPr/>
        <w:t>2.</w:t>
      </w:r>
      <w:r>
        <w:rPr>
          <w:rFonts w:ascii="標楷體" w:hAnsi="標楷體" w:cs="標楷體" w:eastAsia="標楷體"/>
        </w:rPr>
        <w:t>依題意應為</w:t>
      </w:r>
      <w:r>
        <w:rPr>
          <w:rFonts w:ascii="標楷體" w:hAnsi="標楷體" w:cs="標楷體" w:eastAsia="標楷體"/>
          <w:spacing w:val="-63"/>
        </w:rPr>
        <w:t> </w:t>
      </w:r>
      <w:r>
        <w:rPr/>
        <w:t>Control</w:t>
      </w:r>
      <w:r>
        <w:rPr>
          <w:spacing w:val="-3"/>
        </w:rPr>
        <w:t> </w:t>
      </w:r>
      <w:r>
        <w:rPr/>
        <w:t>of</w:t>
      </w:r>
      <w:r>
        <w:rPr>
          <w:spacing w:val="-3"/>
        </w:rPr>
        <w:t> </w:t>
      </w:r>
      <w:r>
        <w:rPr/>
        <w:t>bleeding</w:t>
      </w:r>
      <w:r>
        <w:rPr>
          <w:rFonts w:ascii="標楷體" w:hAnsi="標楷體" w:cs="標楷體" w:eastAsia="標楷體"/>
        </w:rPr>
        <w:t>，故由</w:t>
      </w:r>
      <w:r>
        <w:rPr>
          <w:rFonts w:ascii="標楷體" w:hAnsi="標楷體" w:cs="標楷體" w:eastAsia="標楷體"/>
          <w:spacing w:val="-63"/>
        </w:rPr>
        <w:t> </w:t>
      </w:r>
      <w:r>
        <w:rPr/>
        <w:t>Control</w:t>
      </w:r>
      <w:r>
        <w:rPr>
          <w:spacing w:val="-3"/>
        </w:rPr>
        <w:t> </w:t>
      </w:r>
      <w:r>
        <w:rPr/>
        <w:t>postprocedural</w:t>
      </w:r>
      <w:r>
        <w:rPr>
          <w:spacing w:val="-3"/>
        </w:rPr>
        <w:t> </w:t>
      </w:r>
      <w:r>
        <w:rPr/>
        <w:t>bleeding</w:t>
      </w:r>
      <w:r>
        <w:rPr>
          <w:spacing w:val="-6"/>
        </w:rPr>
        <w:t> </w:t>
      </w:r>
      <w:r>
        <w:rPr/>
        <w:t>in</w:t>
      </w:r>
    </w:p>
    <w:p>
      <w:pPr>
        <w:pStyle w:val="BodyText"/>
        <w:spacing w:line="240" w:lineRule="auto" w:before="42"/>
        <w:ind w:left="958" w:right="1399"/>
        <w:jc w:val="left"/>
        <w:rPr>
          <w:rFonts w:ascii="標楷體" w:hAnsi="標楷體" w:cs="標楷體" w:eastAsia="標楷體"/>
        </w:rPr>
      </w:pPr>
      <w:r>
        <w:rPr>
          <w:rFonts w:ascii="標楷體" w:hAnsi="標楷體" w:cs="標楷體" w:eastAsia="標楷體"/>
        </w:rPr>
        <w:t>索引，依序查閱</w:t>
      </w:r>
      <w:r>
        <w:rPr>
          <w:rFonts w:ascii="標楷體" w:hAnsi="標楷體" w:cs="標楷體" w:eastAsia="標楷體"/>
          <w:spacing w:val="-60"/>
        </w:rPr>
        <w:t> </w:t>
      </w:r>
      <w:r>
        <w:rPr/>
        <w:t>Gastrointestinal</w:t>
      </w:r>
      <w:r>
        <w:rPr>
          <w:spacing w:val="-5"/>
        </w:rPr>
        <w:t> </w:t>
      </w:r>
      <w:r>
        <w:rPr>
          <w:spacing w:val="-3"/>
        </w:rPr>
        <w:t>Tract</w:t>
      </w:r>
      <w:r>
        <w:rPr>
          <w:spacing w:val="1"/>
        </w:rPr>
        <w:t> </w:t>
      </w:r>
      <w:r>
        <w:rPr>
          <w:rFonts w:ascii="標楷體" w:hAnsi="標楷體" w:cs="標楷體" w:eastAsia="標楷體"/>
        </w:rPr>
        <w:t>可得代碼</w:t>
      </w:r>
      <w:r>
        <w:rPr>
          <w:rFonts w:ascii="標楷體" w:hAnsi="標楷體" w:cs="標楷體" w:eastAsia="標楷體"/>
          <w:spacing w:val="-58"/>
        </w:rPr>
        <w:t> </w:t>
      </w:r>
      <w:r>
        <w:rPr/>
        <w:t>0W3P</w:t>
      </w:r>
      <w:r>
        <w:rPr>
          <w:rFonts w:ascii="標楷體" w:hAnsi="標楷體" w:cs="標楷體" w:eastAsia="標楷體"/>
        </w:rPr>
        <w:t>。</w:t>
      </w:r>
    </w:p>
    <w:p>
      <w:pPr>
        <w:pStyle w:val="BodyText"/>
        <w:spacing w:line="271" w:lineRule="auto" w:before="42"/>
        <w:ind w:left="958" w:right="1399" w:hanging="120"/>
        <w:jc w:val="left"/>
        <w:rPr>
          <w:rFonts w:ascii="標楷體" w:hAnsi="標楷體" w:cs="標楷體" w:eastAsia="標楷體"/>
        </w:rPr>
      </w:pPr>
      <w:r>
        <w:rPr/>
        <w:t>3.</w:t>
      </w:r>
      <w:r>
        <w:rPr>
          <w:rFonts w:ascii="標楷體" w:hAnsi="標楷體" w:cs="標楷體" w:eastAsia="標楷體"/>
        </w:rPr>
        <w:t>再查閱表格 </w:t>
      </w:r>
      <w:r>
        <w:rPr/>
        <w:t>0W3P</w:t>
      </w:r>
      <w:r>
        <w:rPr>
          <w:rFonts w:ascii="標楷體" w:hAnsi="標楷體" w:cs="標楷體" w:eastAsia="標楷體"/>
        </w:rPr>
        <w:t>，依序查閱 </w:t>
      </w:r>
      <w:r>
        <w:rPr/>
        <w:t>Open</w:t>
      </w:r>
      <w:r>
        <w:rPr>
          <w:rFonts w:ascii="標楷體" w:hAnsi="標楷體" w:cs="標楷體" w:eastAsia="標楷體"/>
        </w:rPr>
        <w:t>、</w:t>
      </w:r>
      <w:r>
        <w:rPr/>
        <w:t>No Device</w:t>
      </w:r>
      <w:r>
        <w:rPr>
          <w:rFonts w:ascii="標楷體" w:hAnsi="標楷體" w:cs="標楷體" w:eastAsia="標楷體"/>
        </w:rPr>
        <w:t>、</w:t>
      </w:r>
      <w:r>
        <w:rPr/>
        <w:t>No Qualifier</w:t>
      </w:r>
      <w:r>
        <w:rPr>
          <w:spacing w:val="-16"/>
        </w:rPr>
        <w:t> </w:t>
      </w:r>
      <w:r>
        <w:rPr>
          <w:rFonts w:ascii="標楷體" w:hAnsi="標楷體" w:cs="標楷體" w:eastAsia="標楷體"/>
        </w:rPr>
        <w:t>即可得 完整代碼</w:t>
      </w:r>
      <w:r>
        <w:rPr>
          <w:rFonts w:ascii="標楷體" w:hAnsi="標楷體" w:cs="標楷體" w:eastAsia="標楷體"/>
          <w:spacing w:val="-64"/>
        </w:rPr>
        <w:t> </w:t>
      </w:r>
      <w:r>
        <w:rPr/>
        <w:t>0W3P0ZZ</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729" w:top="1400" w:bottom="980" w:left="1680" w:right="80"/>
        </w:sectPr>
      </w:pPr>
    </w:p>
    <w:p>
      <w:pPr>
        <w:pStyle w:val="Heading2"/>
        <w:spacing w:line="240" w:lineRule="auto" w:before="3"/>
        <w:ind w:right="1399"/>
        <w:jc w:val="left"/>
        <w:rPr>
          <w:rFonts w:ascii="Times New Roman" w:hAnsi="Times New Roman" w:cs="Times New Roman" w:eastAsia="Times New Roman"/>
          <w:b w:val="0"/>
          <w:bCs w:val="0"/>
        </w:rPr>
      </w:pPr>
      <w:bookmarkStart w:name="_bookmark180" w:id="181"/>
      <w:bookmarkEnd w:id="181"/>
      <w:r>
        <w:rPr>
          <w:b w:val="0"/>
          <w:bCs w:val="0"/>
        </w:rPr>
      </w:r>
      <w:r>
        <w:rPr/>
        <w:t>第二十八節 修補</w:t>
      </w:r>
      <w:r>
        <w:rPr>
          <w:rFonts w:ascii="Times New Roman" w:hAnsi="Times New Roman" w:cs="Times New Roman" w:eastAsia="Times New Roman"/>
        </w:rPr>
        <w:t>(Repair) (Root operation Q</w:t>
      </w:r>
      <w:r>
        <w:rPr>
          <w:rFonts w:ascii="Times New Roman" w:hAnsi="Times New Roman" w:cs="Times New Roman" w:eastAsia="Times New Roman"/>
          <w:spacing w:val="-9"/>
        </w:rPr>
        <w:t> </w:t>
      </w:r>
      <w:r>
        <w:rPr>
          <w:rFonts w:ascii="Times New Roman" w:hAnsi="Times New Roman" w:cs="Times New Roman" w:eastAsia="Times New Roman"/>
        </w:rPr>
        <w:t>)</w:t>
      </w:r>
      <w:r>
        <w:rPr>
          <w:rFonts w:ascii="Times New Roman" w:hAnsi="Times New Roman" w:cs="Times New Roman" w:eastAsia="Times New Roman"/>
          <w:b w:val="0"/>
          <w:bCs w:val="0"/>
        </w:rPr>
      </w:r>
    </w:p>
    <w:p>
      <w:pPr>
        <w:pStyle w:val="BodyText"/>
        <w:spacing w:line="313" w:lineRule="exact" w:before="114"/>
        <w:ind w:left="658" w:right="1399"/>
        <w:jc w:val="left"/>
        <w:rPr>
          <w:rFonts w:ascii="標楷體" w:hAnsi="標楷體" w:cs="標楷體" w:eastAsia="標楷體"/>
        </w:rPr>
      </w:pPr>
      <w:r>
        <w:rPr>
          <w:rFonts w:ascii="標楷體" w:hAnsi="標楷體" w:cs="標楷體" w:eastAsia="標楷體"/>
        </w:rPr>
        <w:t>一、定義：</w:t>
      </w:r>
    </w:p>
    <w:p>
      <w:pPr>
        <w:pStyle w:val="BodyText"/>
        <w:spacing w:line="313" w:lineRule="exact"/>
        <w:ind w:left="658" w:right="1399" w:firstLine="480"/>
        <w:jc w:val="left"/>
        <w:rPr>
          <w:rFonts w:ascii="標楷體" w:hAnsi="標楷體" w:cs="標楷體" w:eastAsia="標楷體"/>
        </w:rPr>
      </w:pPr>
      <w:r>
        <w:rPr>
          <w:rFonts w:ascii="標楷體" w:hAnsi="標楷體" w:cs="標楷體" w:eastAsia="標楷體"/>
        </w:rPr>
        <w:t>盡可能恢復身體部位的解剖結構和功能。</w:t>
      </w:r>
    </w:p>
    <w:p>
      <w:pPr>
        <w:spacing w:line="240" w:lineRule="auto" w:before="12"/>
        <w:rPr>
          <w:rFonts w:ascii="標楷體" w:hAnsi="標楷體" w:cs="標楷體" w:eastAsia="標楷體"/>
          <w:sz w:val="20"/>
          <w:szCs w:val="20"/>
        </w:rPr>
      </w:pPr>
    </w:p>
    <w:p>
      <w:pPr>
        <w:pStyle w:val="BodyText"/>
        <w:spacing w:line="313" w:lineRule="exact"/>
        <w:ind w:left="658" w:right="1399"/>
        <w:jc w:val="left"/>
        <w:rPr>
          <w:rFonts w:ascii="標楷體" w:hAnsi="標楷體" w:cs="標楷體" w:eastAsia="標楷體"/>
        </w:rPr>
      </w:pPr>
      <w:r>
        <w:rPr>
          <w:rFonts w:ascii="標楷體" w:hAnsi="標楷體" w:cs="標楷體" w:eastAsia="標楷體"/>
        </w:rPr>
        <w:t>二、常用字詞：</w:t>
      </w:r>
    </w:p>
    <w:p>
      <w:pPr>
        <w:pStyle w:val="BodyText"/>
        <w:spacing w:line="314" w:lineRule="exact"/>
        <w:ind w:left="1198" w:right="1399"/>
        <w:jc w:val="left"/>
      </w:pPr>
      <w:r>
        <w:rPr>
          <w:rFonts w:ascii="標楷體" w:hAnsi="標楷體" w:cs="標楷體" w:eastAsia="標楷體"/>
        </w:rPr>
        <w:t>－</w:t>
      </w:r>
      <w:r>
        <w:rPr/>
        <w:t>plasty</w:t>
      </w:r>
    </w:p>
    <w:p>
      <w:pPr>
        <w:pStyle w:val="BodyText"/>
        <w:spacing w:line="244" w:lineRule="auto"/>
        <w:ind w:left="1198" w:right="7269"/>
        <w:jc w:val="left"/>
      </w:pPr>
      <w:r>
        <w:rPr>
          <w:rFonts w:ascii="標楷體" w:hAnsi="標楷體" w:cs="標楷體" w:eastAsia="標楷體"/>
        </w:rPr>
        <w:t>－</w:t>
      </w:r>
      <w:r>
        <w:rPr/>
        <w:t>rrhaphy Closure Photocoagulation Recession Reconstruction</w:t>
      </w:r>
    </w:p>
    <w:p>
      <w:pPr>
        <w:pStyle w:val="BodyText"/>
        <w:spacing w:line="271" w:lineRule="exact"/>
        <w:ind w:left="658" w:right="1399" w:firstLine="540"/>
        <w:jc w:val="left"/>
      </w:pPr>
      <w:r>
        <w:rPr/>
        <w:t>Suture for</w:t>
      </w:r>
      <w:r>
        <w:rPr>
          <w:spacing w:val="-7"/>
        </w:rPr>
        <w:t> </w:t>
      </w:r>
      <w:r>
        <w:rPr/>
        <w:t>laceration</w:t>
      </w:r>
    </w:p>
    <w:p>
      <w:pPr>
        <w:spacing w:line="240" w:lineRule="auto" w:before="4"/>
        <w:rPr>
          <w:rFonts w:ascii="Times New Roman" w:hAnsi="Times New Roman" w:cs="Times New Roman" w:eastAsia="Times New Roman"/>
          <w:sz w:val="21"/>
          <w:szCs w:val="21"/>
        </w:rPr>
      </w:pPr>
    </w:p>
    <w:p>
      <w:pPr>
        <w:pStyle w:val="BodyText"/>
        <w:spacing w:line="313" w:lineRule="exact"/>
        <w:ind w:left="658" w:right="1399"/>
        <w:jc w:val="left"/>
        <w:rPr>
          <w:rFonts w:ascii="標楷體" w:hAnsi="標楷體" w:cs="標楷體" w:eastAsia="標楷體"/>
        </w:rPr>
      </w:pPr>
      <w:r>
        <w:rPr>
          <w:rFonts w:ascii="標楷體" w:hAnsi="標楷體" w:cs="標楷體" w:eastAsia="標楷體"/>
        </w:rPr>
        <w:t>三、編碼注意事項：</w:t>
      </w:r>
    </w:p>
    <w:p>
      <w:pPr>
        <w:pStyle w:val="BodyText"/>
        <w:spacing w:line="314" w:lineRule="exact" w:before="14"/>
        <w:ind w:left="1378" w:right="1399" w:hanging="360"/>
        <w:jc w:val="left"/>
        <w:rPr>
          <w:rFonts w:ascii="標楷體" w:hAnsi="標楷體" w:cs="標楷體" w:eastAsia="標楷體"/>
        </w:rPr>
      </w:pPr>
      <w:r>
        <w:rPr>
          <w:rFonts w:ascii="標楷體" w:hAnsi="標楷體" w:cs="標楷體" w:eastAsia="標楷體"/>
        </w:rPr>
        <w:t>（一）修補</w:t>
      </w:r>
      <w:r>
        <w:rPr/>
        <w:t>(Repair)</w:t>
      </w:r>
      <w:r>
        <w:rPr>
          <w:rFonts w:ascii="標楷體" w:hAnsi="標楷體" w:cs="標楷體" w:eastAsia="標楷體"/>
        </w:rPr>
        <w:t>是屬於</w:t>
      </w:r>
      <w:r>
        <w:rPr>
          <w:rFonts w:ascii="Times New Roman" w:hAnsi="Times New Roman" w:cs="Times New Roman" w:eastAsia="Times New Roman"/>
        </w:rPr>
        <w:t>”NEC”</w:t>
      </w:r>
      <w:r>
        <w:rPr>
          <w:rFonts w:ascii="標楷體" w:hAnsi="標楷體" w:cs="標楷體" w:eastAsia="標楷體"/>
        </w:rPr>
        <w:t>（它處無法歸類者）的手術方式，只</w:t>
      </w:r>
      <w:r>
        <w:rPr>
          <w:rFonts w:ascii="標楷體" w:hAnsi="標楷體" w:cs="標楷體" w:eastAsia="標楷體"/>
          <w:spacing w:val="-66"/>
        </w:rPr>
        <w:t> </w:t>
      </w:r>
      <w:r>
        <w:rPr>
          <w:rFonts w:ascii="標楷體" w:hAnsi="標楷體" w:cs="標楷體" w:eastAsia="標楷體"/>
          <w:spacing w:val="-66"/>
        </w:rPr>
      </w:r>
      <w:r>
        <w:rPr>
          <w:rFonts w:ascii="標楷體" w:hAnsi="標楷體" w:cs="標楷體" w:eastAsia="標楷體"/>
        </w:rPr>
        <w:t>使用於無其他合適定義的手術方式時，才使用修補這個手術方式。</w:t>
      </w:r>
    </w:p>
    <w:p>
      <w:pPr>
        <w:spacing w:line="240" w:lineRule="auto" w:before="10"/>
        <w:rPr>
          <w:rFonts w:ascii="標楷體" w:hAnsi="標楷體" w:cs="標楷體" w:eastAsia="標楷體"/>
          <w:sz w:val="19"/>
          <w:szCs w:val="19"/>
        </w:rPr>
      </w:pPr>
    </w:p>
    <w:p>
      <w:pPr>
        <w:pStyle w:val="BodyText"/>
        <w:spacing w:line="240" w:lineRule="auto"/>
        <w:ind w:left="658" w:right="1399"/>
        <w:jc w:val="left"/>
        <w:rPr>
          <w:rFonts w:ascii="標楷體" w:hAnsi="標楷體" w:cs="標楷體" w:eastAsia="標楷體"/>
        </w:rPr>
      </w:pPr>
      <w:r>
        <w:rPr>
          <w:rFonts w:ascii="標楷體" w:hAnsi="標楷體" w:cs="標楷體" w:eastAsia="標楷體"/>
        </w:rPr>
        <w:t>四、案例說明：</w:t>
      </w:r>
    </w:p>
    <w:p>
      <w:pPr>
        <w:pStyle w:val="BodyText"/>
        <w:spacing w:line="261" w:lineRule="exact" w:before="28"/>
        <w:ind w:left="1018" w:right="1399"/>
        <w:jc w:val="left"/>
      </w:pPr>
      <w:r>
        <w:rPr/>
        <w:t>Left open inguinal</w:t>
      </w:r>
      <w:r>
        <w:rPr>
          <w:spacing w:val="-4"/>
        </w:rPr>
        <w:t> </w:t>
      </w:r>
      <w:r>
        <w:rPr/>
        <w:t>herniorrhaphy</w:t>
      </w:r>
    </w:p>
    <w:p>
      <w:pPr>
        <w:pStyle w:val="BodyText"/>
        <w:spacing w:line="303" w:lineRule="exact"/>
        <w:ind w:left="1018" w:right="1399"/>
        <w:jc w:val="left"/>
      </w:pPr>
      <w:r>
        <w:rPr>
          <w:rFonts w:ascii="標楷體" w:hAnsi="標楷體" w:cs="標楷體" w:eastAsia="標楷體"/>
        </w:rPr>
        <w:t>代碼：</w:t>
      </w:r>
      <w:r>
        <w:rPr/>
        <w:t>0YQ60ZZ</w:t>
      </w:r>
    </w:p>
    <w:p>
      <w:pPr>
        <w:spacing w:line="240" w:lineRule="auto" w:before="9"/>
        <w:rPr>
          <w:rFonts w:ascii="Times New Roman" w:hAnsi="Times New Roman" w:cs="Times New Roman" w:eastAsia="Times New Roman"/>
          <w:sz w:val="2"/>
          <w:szCs w:val="2"/>
        </w:rPr>
      </w:pPr>
    </w:p>
    <w:tbl>
      <w:tblPr>
        <w:tblW w:w="0" w:type="auto"/>
        <w:jc w:val="left"/>
        <w:tblInd w:w="686" w:type="dxa"/>
        <w:tblLayout w:type="fixed"/>
        <w:tblCellMar>
          <w:top w:w="0" w:type="dxa"/>
          <w:left w:w="0" w:type="dxa"/>
          <w:bottom w:w="0" w:type="dxa"/>
          <w:right w:w="0" w:type="dxa"/>
        </w:tblCellMar>
        <w:tblLook w:val="01E0"/>
      </w:tblPr>
      <w:tblGrid>
        <w:gridCol w:w="1428"/>
        <w:gridCol w:w="1582"/>
        <w:gridCol w:w="1457"/>
        <w:gridCol w:w="1260"/>
        <w:gridCol w:w="1080"/>
        <w:gridCol w:w="1261"/>
        <w:gridCol w:w="1260"/>
      </w:tblGrid>
      <w:tr>
        <w:trPr>
          <w:trHeight w:val="638" w:hRule="exact"/>
        </w:trPr>
        <w:tc>
          <w:tcPr>
            <w:tcW w:w="14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407" w:right="270" w:hanging="137"/>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5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300" w:right="199" w:firstLine="45"/>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03" w:firstLine="180"/>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r>
              <w:rPr>
                <w:rFonts w:ascii="Times New Roman"/>
                <w:spacing w:val="-2"/>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319" w:right="123" w:hanging="89"/>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39" w:right="141" w:hanging="89"/>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341" w:right="163" w:hanging="181"/>
              <w:jc w:val="left"/>
              <w:rPr>
                <w:rFonts w:ascii="Times New Roman" w:hAnsi="Times New Roman" w:cs="Times New Roman" w:eastAsia="Times New Roman"/>
                <w:sz w:val="20"/>
                <w:szCs w:val="20"/>
              </w:rPr>
            </w:pPr>
            <w:r>
              <w:rPr>
                <w:rFonts w:ascii="Times New Roman"/>
                <w:sz w:val="20"/>
              </w:rPr>
              <w:t>Character</w:t>
            </w:r>
            <w:r>
              <w:rPr>
                <w:rFonts w:ascii="Times New Roman"/>
                <w:spacing w:val="-4"/>
                <w:sz w:val="20"/>
              </w:rPr>
              <w:t> </w:t>
            </w:r>
            <w:r>
              <w:rPr>
                <w:rFonts w:ascii="Times New Roman"/>
                <w:sz w:val="20"/>
              </w:rPr>
              <w:t>6</w:t>
            </w:r>
            <w:r>
              <w:rPr>
                <w:rFonts w:ascii="Times New Roman"/>
                <w:w w:val="99"/>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64" w:right="163" w:hanging="104"/>
              <w:jc w:val="left"/>
              <w:rPr>
                <w:rFonts w:ascii="Times New Roman" w:hAnsi="Times New Roman" w:cs="Times New Roman" w:eastAsia="Times New Roman"/>
                <w:sz w:val="20"/>
                <w:szCs w:val="20"/>
              </w:rPr>
            </w:pPr>
            <w:r>
              <w:rPr>
                <w:rFonts w:ascii="Times New Roman"/>
                <w:sz w:val="20"/>
              </w:rPr>
              <w:t>Character</w:t>
            </w:r>
            <w:r>
              <w:rPr>
                <w:rFonts w:ascii="Times New Roman"/>
                <w:spacing w:val="-4"/>
                <w:sz w:val="20"/>
              </w:rPr>
              <w:t> </w:t>
            </w:r>
            <w:r>
              <w:rPr>
                <w:rFonts w:ascii="Times New Roman"/>
                <w:sz w:val="20"/>
              </w:rPr>
              <w:t>7</w:t>
            </w:r>
            <w:r>
              <w:rPr>
                <w:rFonts w:ascii="Times New Roman"/>
                <w:w w:val="99"/>
                <w:sz w:val="20"/>
              </w:rPr>
              <w:t> </w:t>
            </w:r>
            <w:r>
              <w:rPr>
                <w:rFonts w:ascii="Times New Roman"/>
                <w:sz w:val="20"/>
              </w:rPr>
              <w:t>Qualifier</w:t>
            </w:r>
          </w:p>
        </w:tc>
      </w:tr>
      <w:tr>
        <w:trPr>
          <w:trHeight w:val="871" w:hRule="exact"/>
        </w:trPr>
        <w:tc>
          <w:tcPr>
            <w:tcW w:w="14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376" w:right="191" w:hanging="188"/>
              <w:jc w:val="left"/>
              <w:rPr>
                <w:rFonts w:ascii="Times New Roman" w:hAnsi="Times New Roman" w:cs="Times New Roman" w:eastAsia="Times New Roman"/>
                <w:sz w:val="20"/>
                <w:szCs w:val="20"/>
              </w:rPr>
            </w:pPr>
            <w:r>
              <w:rPr>
                <w:rFonts w:ascii="Times New Roman"/>
                <w:sz w:val="20"/>
              </w:rPr>
              <w:t>Medical</w:t>
            </w:r>
            <w:r>
              <w:rPr>
                <w:rFonts w:ascii="Times New Roman"/>
                <w:spacing w:val="-15"/>
                <w:sz w:val="20"/>
              </w:rPr>
              <w:t> </w:t>
            </w:r>
            <w:r>
              <w:rPr>
                <w:rFonts w:ascii="Times New Roman"/>
                <w:sz w:val="20"/>
              </w:rPr>
              <w:t>And</w:t>
            </w:r>
            <w:r>
              <w:rPr>
                <w:rFonts w:ascii="Times New Roman"/>
                <w:w w:val="99"/>
                <w:sz w:val="20"/>
              </w:rPr>
              <w:t> </w:t>
            </w:r>
            <w:r>
              <w:rPr>
                <w:rFonts w:ascii="Times New Roman"/>
                <w:sz w:val="20"/>
              </w:rPr>
              <w:t>Surgical</w:t>
            </w:r>
          </w:p>
        </w:tc>
        <w:tc>
          <w:tcPr>
            <w:tcW w:w="15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46" w:right="149" w:firstLine="2"/>
              <w:jc w:val="center"/>
              <w:rPr>
                <w:rFonts w:ascii="Times New Roman" w:hAnsi="Times New Roman" w:cs="Times New Roman" w:eastAsia="Times New Roman"/>
                <w:sz w:val="20"/>
                <w:szCs w:val="20"/>
              </w:rPr>
            </w:pPr>
            <w:r>
              <w:rPr>
                <w:rFonts w:ascii="Times New Roman"/>
                <w:sz w:val="20"/>
              </w:rPr>
              <w:t>Anatomical</w:t>
            </w:r>
            <w:r>
              <w:rPr>
                <w:rFonts w:ascii="Times New Roman"/>
                <w:w w:val="99"/>
                <w:sz w:val="20"/>
              </w:rPr>
              <w:t> </w:t>
            </w:r>
            <w:r>
              <w:rPr>
                <w:rFonts w:ascii="Times New Roman"/>
                <w:sz w:val="20"/>
              </w:rPr>
              <w:t>Regions,</w:t>
            </w:r>
            <w:r>
              <w:rPr>
                <w:rFonts w:ascii="Times New Roman"/>
                <w:spacing w:val="-5"/>
                <w:sz w:val="20"/>
              </w:rPr>
              <w:t> </w:t>
            </w:r>
            <w:r>
              <w:rPr>
                <w:rFonts w:ascii="Times New Roman"/>
                <w:sz w:val="20"/>
              </w:rPr>
              <w:t>Lower</w:t>
            </w:r>
            <w:r>
              <w:rPr>
                <w:rFonts w:ascii="Times New Roman"/>
                <w:w w:val="99"/>
                <w:sz w:val="20"/>
              </w:rPr>
              <w:t> </w:t>
            </w:r>
            <w:r>
              <w:rPr>
                <w:rFonts w:ascii="Times New Roman"/>
                <w:sz w:val="20"/>
              </w:rPr>
              <w:t>Extremities</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455" w:right="0"/>
              <w:jc w:val="left"/>
              <w:rPr>
                <w:rFonts w:ascii="Times New Roman" w:hAnsi="Times New Roman" w:cs="Times New Roman" w:eastAsia="Times New Roman"/>
                <w:sz w:val="20"/>
                <w:szCs w:val="20"/>
              </w:rPr>
            </w:pPr>
            <w:r>
              <w:rPr>
                <w:rFonts w:ascii="Times New Roman"/>
                <w:sz w:val="20"/>
              </w:rPr>
              <w:t>Repair</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19" w:right="121" w:firstLine="172"/>
              <w:jc w:val="left"/>
              <w:rPr>
                <w:rFonts w:ascii="Times New Roman" w:hAnsi="Times New Roman" w:cs="Times New Roman" w:eastAsia="Times New Roman"/>
                <w:sz w:val="20"/>
                <w:szCs w:val="20"/>
              </w:rPr>
            </w:pPr>
            <w:r>
              <w:rPr>
                <w:rFonts w:ascii="Times New Roman"/>
                <w:sz w:val="20"/>
              </w:rPr>
              <w:t>Inguinal</w:t>
            </w:r>
            <w:r>
              <w:rPr>
                <w:rFonts w:ascii="Times New Roman"/>
                <w:w w:val="99"/>
                <w:sz w:val="20"/>
              </w:rPr>
              <w:t> </w:t>
            </w:r>
            <w:r>
              <w:rPr>
                <w:rFonts w:ascii="Times New Roman"/>
                <w:sz w:val="20"/>
              </w:rPr>
              <w:t>Region,</w:t>
            </w:r>
            <w:r>
              <w:rPr>
                <w:rFonts w:ascii="Times New Roman"/>
                <w:spacing w:val="-7"/>
                <w:sz w:val="20"/>
              </w:rPr>
              <w:t> </w:t>
            </w:r>
            <w:r>
              <w:rPr>
                <w:rFonts w:ascii="Times New Roman"/>
                <w:sz w:val="20"/>
              </w:rPr>
              <w:t>Left</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316" w:right="0"/>
              <w:jc w:val="left"/>
              <w:rPr>
                <w:rFonts w:ascii="Times New Roman" w:hAnsi="Times New Roman" w:cs="Times New Roman" w:eastAsia="Times New Roman"/>
                <w:sz w:val="20"/>
                <w:szCs w:val="20"/>
              </w:rPr>
            </w:pPr>
            <w:r>
              <w:rPr>
                <w:rFonts w:ascii="Times New Roman"/>
                <w:sz w:val="20"/>
              </w:rPr>
              <w:t>Open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16" w:right="0"/>
              <w:jc w:val="left"/>
              <w:rPr>
                <w:rFonts w:ascii="Times New Roman" w:hAnsi="Times New Roman" w:cs="Times New Roman" w:eastAsia="Times New Roman"/>
                <w:sz w:val="20"/>
                <w:szCs w:val="20"/>
              </w:rPr>
            </w:pPr>
            <w:r>
              <w:rPr>
                <w:rFonts w:ascii="Times New Roman"/>
                <w:sz w:val="20"/>
              </w:rPr>
              <w:t>No</w:t>
            </w:r>
            <w:r>
              <w:rPr>
                <w:rFonts w:ascii="Times New Roman"/>
                <w:spacing w:val="-3"/>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17"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403" w:hRule="exact"/>
        </w:trPr>
        <w:tc>
          <w:tcPr>
            <w:tcW w:w="1428"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sz w:val="24"/>
                <w:szCs w:val="24"/>
              </w:rPr>
            </w:pPr>
            <w:r>
              <w:rPr>
                <w:rFonts w:ascii="Times New Roman"/>
                <w:sz w:val="24"/>
              </w:rPr>
              <w:t>0</w:t>
            </w:r>
          </w:p>
        </w:tc>
        <w:tc>
          <w:tcPr>
            <w:tcW w:w="158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
              <w:jc w:val="center"/>
              <w:rPr>
                <w:rFonts w:ascii="Times New Roman" w:hAnsi="Times New Roman" w:cs="Times New Roman" w:eastAsia="Times New Roman"/>
                <w:sz w:val="24"/>
                <w:szCs w:val="24"/>
              </w:rPr>
            </w:pPr>
            <w:r>
              <w:rPr>
                <w:rFonts w:ascii="Times New Roman"/>
                <w:sz w:val="24"/>
              </w:rPr>
              <w:t>Y</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sz w:val="24"/>
                <w:szCs w:val="24"/>
              </w:rPr>
            </w:pPr>
            <w:r>
              <w:rPr>
                <w:rFonts w:ascii="Times New Roman"/>
                <w:sz w:val="24"/>
              </w:rPr>
              <w:t>Q</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sz w:val="24"/>
                <w:szCs w:val="24"/>
              </w:rPr>
            </w:pPr>
            <w:r>
              <w:rPr>
                <w:rFonts w:ascii="Times New Roman"/>
                <w:sz w:val="24"/>
              </w:rPr>
              <w:t>6</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89"/>
              <w:jc w:val="center"/>
              <w:rPr>
                <w:rFonts w:ascii="Times New Roman" w:hAnsi="Times New Roman" w:cs="Times New Roman" w:eastAsia="Times New Roman"/>
                <w:sz w:val="24"/>
                <w:szCs w:val="24"/>
              </w:rPr>
            </w:pPr>
            <w:r>
              <w:rPr>
                <w:rFonts w:ascii="Times New Roman"/>
                <w:sz w:val="24"/>
              </w:rPr>
              <w:t>0</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sz w:val="24"/>
                <w:szCs w:val="24"/>
              </w:rPr>
            </w:pPr>
            <w:r>
              <w:rPr>
                <w:rFonts w:ascii="Times New Roman"/>
                <w:sz w:val="24"/>
              </w:rPr>
              <w:t>Z</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275" w:lineRule="exact"/>
        <w:ind w:left="1018" w:right="1399"/>
        <w:jc w:val="left"/>
        <w:rPr>
          <w:rFonts w:ascii="標楷體" w:hAnsi="標楷體" w:cs="標楷體" w:eastAsia="標楷體"/>
        </w:rPr>
      </w:pPr>
      <w:r>
        <w:rPr>
          <w:rFonts w:ascii="標楷體" w:hAnsi="標楷體" w:cs="標楷體" w:eastAsia="標楷體"/>
        </w:rPr>
        <w:t>說明：</w:t>
      </w:r>
    </w:p>
    <w:p>
      <w:pPr>
        <w:pStyle w:val="BodyText"/>
        <w:spacing w:line="317" w:lineRule="exact"/>
        <w:ind w:left="967" w:right="1399"/>
        <w:jc w:val="left"/>
        <w:rPr>
          <w:rFonts w:ascii="標楷體" w:hAnsi="標楷體" w:cs="標楷體" w:eastAsia="標楷體"/>
        </w:rPr>
      </w:pPr>
      <w:r>
        <w:rPr/>
        <w:t>1.</w:t>
      </w:r>
      <w:r>
        <w:rPr>
          <w:rFonts w:ascii="標楷體" w:hAnsi="標楷體" w:cs="標楷體" w:eastAsia="標楷體"/>
        </w:rPr>
        <w:t>由關鍵字 </w:t>
      </w:r>
      <w:r>
        <w:rPr/>
        <w:t>Herniorrhaphy</w:t>
      </w:r>
      <w:r>
        <w:rPr>
          <w:spacing w:val="-3"/>
        </w:rPr>
        <w:t> </w:t>
      </w:r>
      <w:r>
        <w:rPr>
          <w:rFonts w:ascii="標楷體" w:hAnsi="標楷體" w:cs="標楷體" w:eastAsia="標楷體"/>
        </w:rPr>
        <w:t>索引，可得指引</w:t>
      </w:r>
    </w:p>
    <w:p>
      <w:pPr>
        <w:pStyle w:val="BodyText"/>
        <w:tabs>
          <w:tab w:pos="3617" w:val="left" w:leader="none"/>
        </w:tabs>
        <w:spacing w:line="240" w:lineRule="auto" w:before="24"/>
        <w:ind w:left="1109" w:right="1399"/>
        <w:jc w:val="left"/>
      </w:pPr>
      <w:r>
        <w:rPr/>
      </w:r>
      <w:r>
        <w:rPr>
          <w:u w:val="single" w:color="000000"/>
        </w:rPr>
        <w:t>with synthetic</w:t>
      </w:r>
      <w:r>
        <w:rPr>
          <w:spacing w:val="-3"/>
          <w:u w:val="single" w:color="000000"/>
        </w:rPr>
        <w:t> </w:t>
      </w:r>
      <w:r>
        <w:rPr>
          <w:u w:val="single" w:color="000000"/>
        </w:rPr>
        <w:t>substitute </w:t>
        <w:tab/>
      </w:r>
      <w:r>
        <w:rPr/>
      </w:r>
    </w:p>
    <w:p>
      <w:pPr>
        <w:pStyle w:val="BodyText"/>
        <w:tabs>
          <w:tab w:pos="6332" w:val="left" w:leader="none"/>
        </w:tabs>
        <w:spacing w:line="240" w:lineRule="auto"/>
        <w:ind w:left="1109" w:right="1399"/>
        <w:jc w:val="left"/>
      </w:pPr>
      <w:r>
        <w:rPr/>
      </w:r>
      <w:r>
        <w:rPr>
          <w:u w:val="single" w:color="000000"/>
        </w:rPr>
        <w:t>see Supplement, Anatomical Regions, General</w:t>
      </w:r>
      <w:r>
        <w:rPr>
          <w:spacing w:val="-21"/>
          <w:u w:val="single" w:color="000000"/>
        </w:rPr>
        <w:t> </w:t>
      </w:r>
      <w:r>
        <w:rPr>
          <w:u w:val="single" w:color="000000"/>
        </w:rPr>
        <w:t>0WU </w:t>
        <w:tab/>
      </w:r>
      <w:r>
        <w:rPr/>
      </w:r>
    </w:p>
    <w:p>
      <w:pPr>
        <w:pStyle w:val="BodyText"/>
        <w:spacing w:line="240" w:lineRule="auto"/>
        <w:ind w:left="1109" w:right="2736"/>
        <w:jc w:val="left"/>
      </w:pPr>
      <w:r>
        <w:rPr/>
      </w:r>
      <w:r>
        <w:rPr>
          <w:u w:val="single" w:color="000000"/>
        </w:rPr>
        <w:t>see Supplement, Anatomical Regions, Lower Extremities</w:t>
      </w:r>
      <w:r>
        <w:rPr>
          <w:spacing w:val="-25"/>
          <w:u w:val="single" w:color="000000"/>
        </w:rPr>
        <w:t> </w:t>
      </w:r>
      <w:r>
        <w:rPr>
          <w:u w:val="single" w:color="000000"/>
        </w:rPr>
        <w:t>0YU</w:t>
      </w:r>
      <w:r>
        <w:rPr/>
      </w:r>
      <w:r>
        <w:rPr/>
        <w:t> </w:t>
      </w:r>
      <w:r>
        <w:rPr>
          <w:u w:val="single" w:color="000000"/>
        </w:rPr>
        <w:t>see Repair, Anatomical Regions, General</w:t>
      </w:r>
      <w:r>
        <w:rPr>
          <w:spacing w:val="-33"/>
          <w:u w:val="single" w:color="000000"/>
        </w:rPr>
        <w:t> </w:t>
      </w:r>
      <w:r>
        <w:rPr>
          <w:u w:val="single" w:color="000000"/>
        </w:rPr>
        <w:t>0WQ</w:t>
      </w:r>
      <w:r>
        <w:rPr/>
      </w:r>
    </w:p>
    <w:p>
      <w:pPr>
        <w:pStyle w:val="BodyText"/>
        <w:spacing w:line="213" w:lineRule="auto" w:before="24"/>
        <w:ind w:left="967" w:right="3214" w:firstLine="141"/>
        <w:jc w:val="left"/>
      </w:pPr>
      <w:r>
        <w:rPr/>
      </w:r>
      <w:r>
        <w:rPr>
          <w:u w:val="single" w:color="000000"/>
        </w:rPr>
        <w:t>see Repair, Anatomical Regions, Lower Extremities</w:t>
      </w:r>
      <w:r>
        <w:rPr>
          <w:spacing w:val="-35"/>
          <w:u w:val="single" w:color="000000"/>
        </w:rPr>
        <w:t> </w:t>
      </w:r>
      <w:r>
        <w:rPr>
          <w:u w:val="single" w:color="000000"/>
        </w:rPr>
        <w:t>0YQ</w:t>
      </w:r>
      <w:r>
        <w:rPr/>
      </w:r>
      <w:r>
        <w:rPr/>
        <w:t> 2.</w:t>
      </w:r>
      <w:r>
        <w:rPr>
          <w:rFonts w:ascii="標楷體" w:hAnsi="標楷體" w:cs="標楷體" w:eastAsia="標楷體"/>
        </w:rPr>
        <w:t>依題意應選</w:t>
      </w:r>
      <w:r>
        <w:rPr>
          <w:rFonts w:ascii="標楷體" w:hAnsi="標楷體" w:cs="標楷體" w:eastAsia="標楷體"/>
          <w:spacing w:val="-60"/>
        </w:rPr>
        <w:t> </w:t>
      </w:r>
      <w:r>
        <w:rPr/>
        <w:t>0YQ</w:t>
      </w:r>
    </w:p>
    <w:p>
      <w:pPr>
        <w:pStyle w:val="BodyText"/>
        <w:spacing w:line="312" w:lineRule="exact" w:before="16"/>
        <w:ind w:left="1250" w:right="1399" w:hanging="281"/>
        <w:jc w:val="left"/>
        <w:rPr>
          <w:rFonts w:ascii="標楷體" w:hAnsi="標楷體" w:cs="標楷體" w:eastAsia="標楷體"/>
        </w:rPr>
      </w:pPr>
      <w:r>
        <w:rPr/>
        <w:t>3.</w:t>
      </w:r>
      <w:r>
        <w:rPr>
          <w:rFonts w:ascii="標楷體" w:hAnsi="標楷體" w:cs="標楷體" w:eastAsia="標楷體"/>
        </w:rPr>
        <w:t>再查閱表格</w:t>
      </w:r>
      <w:r>
        <w:rPr>
          <w:rFonts w:ascii="標楷體" w:hAnsi="標楷體" w:cs="標楷體" w:eastAsia="標楷體"/>
          <w:spacing w:val="-55"/>
        </w:rPr>
        <w:t> </w:t>
      </w:r>
      <w:r>
        <w:rPr>
          <w:spacing w:val="-5"/>
        </w:rPr>
        <w:t>0YQ</w:t>
      </w:r>
      <w:r>
        <w:rPr>
          <w:rFonts w:ascii="標楷體" w:hAnsi="標楷體" w:cs="標楷體" w:eastAsia="標楷體"/>
          <w:spacing w:val="-5"/>
        </w:rPr>
        <w:t>，依序查閱</w:t>
      </w:r>
      <w:r>
        <w:rPr>
          <w:rFonts w:ascii="標楷體" w:hAnsi="標楷體" w:cs="標楷體" w:eastAsia="標楷體"/>
          <w:spacing w:val="-53"/>
        </w:rPr>
        <w:t> </w:t>
      </w:r>
      <w:r>
        <w:rPr/>
        <w:t>Inguinal</w:t>
      </w:r>
      <w:r>
        <w:rPr>
          <w:spacing w:val="5"/>
        </w:rPr>
        <w:t> </w:t>
      </w:r>
      <w:r>
        <w:rPr>
          <w:spacing w:val="-6"/>
        </w:rPr>
        <w:t>Region</w:t>
      </w:r>
      <w:r>
        <w:rPr>
          <w:rFonts w:ascii="標楷體" w:hAnsi="標楷體" w:cs="標楷體" w:eastAsia="標楷體"/>
          <w:spacing w:val="-6"/>
        </w:rPr>
        <w:t>、</w:t>
      </w:r>
      <w:r>
        <w:rPr>
          <w:spacing w:val="-6"/>
        </w:rPr>
        <w:t>Left</w:t>
      </w:r>
      <w:r>
        <w:rPr>
          <w:rFonts w:ascii="標楷體" w:hAnsi="標楷體" w:cs="標楷體" w:eastAsia="標楷體"/>
          <w:spacing w:val="-6"/>
        </w:rPr>
        <w:t>、</w:t>
      </w:r>
      <w:r>
        <w:rPr>
          <w:spacing w:val="-6"/>
        </w:rPr>
        <w:t>Open</w:t>
      </w:r>
      <w:r>
        <w:rPr>
          <w:rFonts w:ascii="標楷體" w:hAnsi="標楷體" w:cs="標楷體" w:eastAsia="標楷體"/>
          <w:spacing w:val="-6"/>
        </w:rPr>
        <w:t>、</w:t>
      </w:r>
      <w:r>
        <w:rPr>
          <w:spacing w:val="-6"/>
        </w:rPr>
        <w:t>No</w:t>
      </w:r>
      <w:r>
        <w:rPr>
          <w:spacing w:val="9"/>
        </w:rPr>
        <w:t> </w:t>
      </w:r>
      <w:r>
        <w:rPr/>
        <w:t>Device</w:t>
      </w:r>
      <w:r>
        <w:rPr>
          <w:rFonts w:ascii="標楷體" w:hAnsi="標楷體" w:cs="標楷體" w:eastAsia="標楷體"/>
        </w:rPr>
        <w:t>、 </w:t>
      </w:r>
      <w:r>
        <w:rPr/>
        <w:t>No Qualifier </w:t>
      </w:r>
      <w:r>
        <w:rPr>
          <w:rFonts w:ascii="標楷體" w:hAnsi="標楷體" w:cs="標楷體" w:eastAsia="標楷體"/>
        </w:rPr>
        <w:t>可得完整代碼</w:t>
      </w:r>
      <w:r>
        <w:rPr>
          <w:rFonts w:ascii="標楷體" w:hAnsi="標楷體" w:cs="標楷體" w:eastAsia="標楷體"/>
          <w:spacing w:val="-64"/>
        </w:rPr>
        <w:t> </w:t>
      </w:r>
      <w:r>
        <w:rPr/>
        <w:t>0YQ60ZZ</w:t>
      </w:r>
      <w:r>
        <w:rPr>
          <w:rFonts w:ascii="標楷體" w:hAnsi="標楷體" w:cs="標楷體" w:eastAsia="標楷體"/>
        </w:rPr>
        <w:t>。</w:t>
      </w:r>
    </w:p>
    <w:p>
      <w:pPr>
        <w:spacing w:after="0" w:line="312" w:lineRule="exact"/>
        <w:jc w:val="left"/>
        <w:rPr>
          <w:rFonts w:ascii="標楷體" w:hAnsi="標楷體" w:cs="標楷體" w:eastAsia="標楷體"/>
        </w:rPr>
        <w:sectPr>
          <w:pgSz w:w="11910" w:h="16840"/>
          <w:pgMar w:header="0" w:footer="729" w:top="1380" w:bottom="980" w:left="1680" w:right="80"/>
        </w:sectPr>
      </w:pPr>
    </w:p>
    <w:p>
      <w:pPr>
        <w:pStyle w:val="Heading2"/>
        <w:spacing w:line="240" w:lineRule="auto" w:before="3"/>
        <w:ind w:right="1366"/>
        <w:jc w:val="left"/>
        <w:rPr>
          <w:rFonts w:ascii="Times New Roman" w:hAnsi="Times New Roman" w:cs="Times New Roman" w:eastAsia="Times New Roman"/>
          <w:b w:val="0"/>
          <w:bCs w:val="0"/>
        </w:rPr>
      </w:pPr>
      <w:bookmarkStart w:name="_bookmark181" w:id="182"/>
      <w:bookmarkEnd w:id="182"/>
      <w:r>
        <w:rPr>
          <w:b w:val="0"/>
          <w:bCs w:val="0"/>
        </w:rPr>
      </w:r>
      <w:r>
        <w:rPr/>
        <w:t>第二十九節 融合</w:t>
      </w:r>
      <w:r>
        <w:rPr>
          <w:rFonts w:ascii="Times New Roman" w:hAnsi="Times New Roman" w:cs="Times New Roman" w:eastAsia="Times New Roman"/>
        </w:rPr>
        <w:t>(Fusion) (Root operation</w:t>
      </w:r>
      <w:r>
        <w:rPr>
          <w:rFonts w:ascii="Times New Roman" w:hAnsi="Times New Roman" w:cs="Times New Roman" w:eastAsia="Times New Roman"/>
          <w:spacing w:val="-6"/>
        </w:rPr>
        <w:t> </w:t>
      </w:r>
      <w:r>
        <w:rPr>
          <w:rFonts w:ascii="Times New Roman" w:hAnsi="Times New Roman" w:cs="Times New Roman" w:eastAsia="Times New Roman"/>
        </w:rPr>
        <w:t>G)</w:t>
      </w:r>
      <w:r>
        <w:rPr>
          <w:rFonts w:ascii="Times New Roman" w:hAnsi="Times New Roman" w:cs="Times New Roman" w:eastAsia="Times New Roman"/>
          <w:b w:val="0"/>
          <w:bCs w:val="0"/>
        </w:rPr>
      </w:r>
    </w:p>
    <w:p>
      <w:pPr>
        <w:pStyle w:val="BodyText"/>
        <w:spacing w:line="313" w:lineRule="exact" w:before="114"/>
        <w:ind w:left="478" w:right="1366"/>
        <w:jc w:val="left"/>
        <w:rPr>
          <w:rFonts w:ascii="標楷體" w:hAnsi="標楷體" w:cs="標楷體" w:eastAsia="標楷體"/>
        </w:rPr>
      </w:pPr>
      <w:r>
        <w:rPr>
          <w:rFonts w:ascii="標楷體" w:hAnsi="標楷體" w:cs="標楷體" w:eastAsia="標楷體"/>
        </w:rPr>
        <w:t>一、定義：</w:t>
      </w:r>
    </w:p>
    <w:p>
      <w:pPr>
        <w:pStyle w:val="BodyText"/>
        <w:spacing w:line="313" w:lineRule="exact"/>
        <w:ind w:left="478" w:right="1366" w:firstLine="480"/>
        <w:jc w:val="left"/>
        <w:rPr>
          <w:rFonts w:ascii="標楷體" w:hAnsi="標楷體" w:cs="標楷體" w:eastAsia="標楷體"/>
        </w:rPr>
      </w:pPr>
      <w:r>
        <w:rPr>
          <w:rFonts w:ascii="標楷體" w:hAnsi="標楷體" w:cs="標楷體" w:eastAsia="標楷體"/>
        </w:rPr>
        <w:t>藉由固定裝置物、骨移植術或其它方法，將身體某部分連結一起。</w:t>
      </w:r>
    </w:p>
    <w:p>
      <w:pPr>
        <w:spacing w:line="240" w:lineRule="auto" w:before="12"/>
        <w:rPr>
          <w:rFonts w:ascii="標楷體" w:hAnsi="標楷體" w:cs="標楷體" w:eastAsia="標楷體"/>
          <w:sz w:val="20"/>
          <w:szCs w:val="20"/>
        </w:rPr>
      </w:pPr>
    </w:p>
    <w:p>
      <w:pPr>
        <w:pStyle w:val="BodyText"/>
        <w:spacing w:line="249" w:lineRule="auto"/>
        <w:ind w:left="958" w:right="7295" w:hanging="480"/>
        <w:jc w:val="left"/>
      </w:pPr>
      <w:r>
        <w:rPr>
          <w:rFonts w:ascii="標楷體" w:hAnsi="標楷體" w:cs="標楷體" w:eastAsia="標楷體"/>
        </w:rPr>
        <w:t>二、常用字詞： </w:t>
      </w:r>
      <w:r>
        <w:rPr/>
        <w:t>Arthrodesis Spinal</w:t>
      </w:r>
      <w:r>
        <w:rPr>
          <w:spacing w:val="-1"/>
        </w:rPr>
        <w:t> </w:t>
      </w:r>
      <w:r>
        <w:rPr/>
        <w:t>fusion</w:t>
      </w:r>
    </w:p>
    <w:p>
      <w:pPr>
        <w:spacing w:line="240" w:lineRule="auto" w:before="5"/>
        <w:rPr>
          <w:rFonts w:ascii="Times New Roman" w:hAnsi="Times New Roman" w:cs="Times New Roman" w:eastAsia="Times New Roman"/>
          <w:sz w:val="20"/>
          <w:szCs w:val="20"/>
        </w:rPr>
      </w:pPr>
    </w:p>
    <w:p>
      <w:pPr>
        <w:pStyle w:val="BodyText"/>
        <w:spacing w:line="313" w:lineRule="exact"/>
        <w:ind w:left="478" w:right="1366"/>
        <w:jc w:val="left"/>
        <w:rPr>
          <w:rFonts w:ascii="標楷體" w:hAnsi="標楷體" w:cs="標楷體" w:eastAsia="標楷體"/>
        </w:rPr>
      </w:pPr>
      <w:r>
        <w:rPr>
          <w:rFonts w:ascii="標楷體" w:hAnsi="標楷體" w:cs="標楷體" w:eastAsia="標楷體"/>
        </w:rPr>
        <w:t>三、編碼注意事項：</w:t>
      </w:r>
    </w:p>
    <w:p>
      <w:pPr>
        <w:pStyle w:val="BodyText"/>
        <w:spacing w:line="312" w:lineRule="exact"/>
        <w:ind w:left="658" w:right="1366"/>
        <w:jc w:val="left"/>
        <w:rPr>
          <w:rFonts w:ascii="標楷體" w:hAnsi="標楷體" w:cs="標楷體" w:eastAsia="標楷體"/>
        </w:rPr>
      </w:pPr>
      <w:r>
        <w:rPr>
          <w:rFonts w:ascii="標楷體" w:hAnsi="標楷體" w:cs="標楷體" w:eastAsia="標楷體"/>
        </w:rPr>
        <w:t>（一）融合手術之使用範圍限定於關節。</w:t>
      </w:r>
    </w:p>
    <w:p>
      <w:pPr>
        <w:pStyle w:val="BodyText"/>
        <w:spacing w:line="314" w:lineRule="exact" w:before="14"/>
        <w:ind w:left="1378" w:right="1366" w:hanging="720"/>
        <w:jc w:val="left"/>
        <w:rPr>
          <w:rFonts w:ascii="標楷體" w:hAnsi="標楷體" w:cs="標楷體" w:eastAsia="標楷體"/>
        </w:rPr>
      </w:pPr>
      <w:r>
        <w:rPr>
          <w:rFonts w:ascii="標楷體" w:hAnsi="標楷體" w:cs="標楷體" w:eastAsia="標楷體"/>
        </w:rPr>
        <w:t>（二）第 </w:t>
      </w:r>
      <w:r>
        <w:rPr/>
        <w:t>7</w:t>
      </w:r>
      <w:r>
        <w:rPr>
          <w:spacing w:val="31"/>
        </w:rPr>
        <w:t> </w:t>
      </w:r>
      <w:r>
        <w:rPr>
          <w:rFonts w:ascii="標楷體" w:hAnsi="標楷體" w:cs="標楷體" w:eastAsia="標楷體"/>
        </w:rPr>
        <w:t>位碼主要是辨識此融合術是由椎體前側或後側進入及被融合的 椎體是前側或後側。</w:t>
      </w:r>
    </w:p>
    <w:p>
      <w:pPr>
        <w:pStyle w:val="BodyText"/>
        <w:spacing w:line="296" w:lineRule="exact"/>
        <w:ind w:left="1378" w:right="1366" w:hanging="720"/>
        <w:jc w:val="left"/>
        <w:rPr>
          <w:rFonts w:ascii="標楷體" w:hAnsi="標楷體" w:cs="標楷體" w:eastAsia="標楷體"/>
        </w:rPr>
      </w:pPr>
      <w:r>
        <w:rPr>
          <w:rFonts w:ascii="標楷體" w:hAnsi="標楷體" w:cs="標楷體" w:eastAsia="標楷體"/>
        </w:rPr>
        <w:t>（三）身體部位碼分頸、胸、腰之單節或多節椎關節及薦尾椎關節，手術</w:t>
      </w:r>
    </w:p>
    <w:p>
      <w:pPr>
        <w:pStyle w:val="BodyText"/>
        <w:spacing w:line="312" w:lineRule="exact"/>
        <w:ind w:left="1378" w:right="1366"/>
        <w:jc w:val="left"/>
        <w:rPr>
          <w:rFonts w:ascii="標楷體" w:hAnsi="標楷體" w:cs="標楷體" w:eastAsia="標楷體"/>
        </w:rPr>
      </w:pPr>
      <w:r>
        <w:rPr>
          <w:rFonts w:ascii="標楷體" w:hAnsi="標楷體" w:cs="標楷體" w:eastAsia="標楷體"/>
        </w:rPr>
        <w:t>的身體部位不同要分開編碼。</w:t>
      </w:r>
    </w:p>
    <w:p>
      <w:pPr>
        <w:pStyle w:val="BodyText"/>
        <w:spacing w:line="312" w:lineRule="exact" w:before="15"/>
        <w:ind w:left="1378" w:right="1366" w:hanging="720"/>
        <w:jc w:val="left"/>
        <w:rPr>
          <w:rFonts w:ascii="標楷體" w:hAnsi="標楷體" w:cs="標楷體" w:eastAsia="標楷體"/>
        </w:rPr>
      </w:pPr>
      <w:r>
        <w:rPr>
          <w:rFonts w:ascii="標楷體" w:hAnsi="標楷體" w:cs="標楷體" w:eastAsia="標楷體"/>
          <w:spacing w:val="-1"/>
        </w:rPr>
        <w:t>（四）同一個身體部位有多個脊椎關節做融合術時，不同的關節使用不同</w:t>
      </w:r>
      <w:r>
        <w:rPr>
          <w:rFonts w:ascii="標楷體" w:hAnsi="標楷體" w:cs="標楷體" w:eastAsia="標楷體"/>
          <w:spacing w:val="-94"/>
        </w:rPr>
        <w:t> </w:t>
      </w:r>
      <w:r>
        <w:rPr>
          <w:rFonts w:ascii="標楷體" w:hAnsi="標楷體" w:cs="標楷體" w:eastAsia="標楷體"/>
          <w:spacing w:val="-94"/>
        </w:rPr>
      </w:r>
      <w:r>
        <w:rPr>
          <w:rFonts w:ascii="標楷體" w:hAnsi="標楷體" w:cs="標楷體" w:eastAsia="標楷體"/>
        </w:rPr>
        <w:t>的裝置物或有不同的手術方式時應分別編碼。</w:t>
      </w:r>
    </w:p>
    <w:p>
      <w:pPr>
        <w:pStyle w:val="BodyText"/>
        <w:spacing w:line="298" w:lineRule="exact"/>
        <w:ind w:left="658" w:right="1366"/>
        <w:jc w:val="left"/>
        <w:rPr>
          <w:rFonts w:ascii="標楷體" w:hAnsi="標楷體" w:cs="標楷體" w:eastAsia="標楷體"/>
        </w:rPr>
      </w:pPr>
      <w:r>
        <w:rPr>
          <w:rFonts w:ascii="標楷體" w:hAnsi="標楷體" w:cs="標楷體" w:eastAsia="標楷體"/>
        </w:rPr>
        <w:t>（五）同一椎關節使用複合性裝置物時，第</w:t>
      </w:r>
      <w:r>
        <w:rPr>
          <w:rFonts w:ascii="標楷體" w:hAnsi="標楷體" w:cs="標楷體" w:eastAsia="標楷體"/>
          <w:spacing w:val="-60"/>
        </w:rPr>
        <w:t> </w:t>
      </w:r>
      <w:r>
        <w:rPr/>
        <w:t>6 </w:t>
      </w:r>
      <w:r>
        <w:rPr>
          <w:rFonts w:ascii="標楷體" w:hAnsi="標楷體" w:cs="標楷體" w:eastAsia="標楷體"/>
        </w:rPr>
        <w:t>碼裝置物的選擇如下：</w:t>
      </w:r>
    </w:p>
    <w:p>
      <w:pPr>
        <w:pStyle w:val="ListParagraph"/>
        <w:numPr>
          <w:ilvl w:val="2"/>
          <w:numId w:val="26"/>
        </w:numPr>
        <w:tabs>
          <w:tab w:pos="1678" w:val="left" w:leader="none"/>
        </w:tabs>
        <w:spacing w:line="312" w:lineRule="exact" w:before="13" w:after="0"/>
        <w:ind w:left="1558" w:right="1628" w:hanging="180"/>
        <w:jc w:val="left"/>
        <w:rPr>
          <w:rFonts w:ascii="標楷體" w:hAnsi="標楷體" w:cs="標楷體" w:eastAsia="標楷體"/>
          <w:sz w:val="24"/>
          <w:szCs w:val="24"/>
        </w:rPr>
      </w:pPr>
      <w:r>
        <w:rPr>
          <w:rFonts w:ascii="標楷體" w:hAnsi="標楷體" w:cs="標楷體" w:eastAsia="標楷體"/>
          <w:sz w:val="24"/>
          <w:szCs w:val="24"/>
        </w:rPr>
        <w:t>只要有使用到</w:t>
      </w:r>
      <w:r>
        <w:rPr>
          <w:rFonts w:ascii="標楷體" w:hAnsi="標楷體" w:cs="標楷體" w:eastAsia="標楷體"/>
          <w:spacing w:val="-57"/>
          <w:sz w:val="24"/>
          <w:szCs w:val="24"/>
        </w:rPr>
        <w:t> </w:t>
      </w:r>
      <w:r>
        <w:rPr>
          <w:rFonts w:ascii="Times New Roman" w:hAnsi="Times New Roman" w:cs="Times New Roman" w:eastAsia="Times New Roman"/>
          <w:sz w:val="24"/>
          <w:szCs w:val="24"/>
        </w:rPr>
        <w:t>Interbody</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Fusion </w:t>
      </w:r>
      <w:r>
        <w:rPr>
          <w:rFonts w:ascii="Times New Roman" w:hAnsi="Times New Roman" w:cs="Times New Roman" w:eastAsia="Times New Roman"/>
          <w:spacing w:val="-4"/>
          <w:sz w:val="24"/>
          <w:szCs w:val="24"/>
        </w:rPr>
        <w:t>Divice</w:t>
      </w:r>
      <w:r>
        <w:rPr>
          <w:rFonts w:ascii="標楷體" w:hAnsi="標楷體" w:cs="標楷體" w:eastAsia="標楷體"/>
          <w:spacing w:val="-4"/>
          <w:sz w:val="24"/>
          <w:szCs w:val="24"/>
        </w:rPr>
        <w:t>（單獨使用或與其它材質如</w:t>
      </w:r>
      <w:r>
        <w:rPr>
          <w:rFonts w:ascii="標楷體" w:hAnsi="標楷體" w:cs="標楷體" w:eastAsia="標楷體"/>
          <w:sz w:val="24"/>
          <w:szCs w:val="24"/>
        </w:rPr>
        <w:t> </w:t>
      </w:r>
      <w:r>
        <w:rPr>
          <w:rFonts w:ascii="Times New Roman" w:hAnsi="Times New Roman" w:cs="Times New Roman" w:eastAsia="Times New Roman"/>
          <w:sz w:val="24"/>
          <w:szCs w:val="24"/>
        </w:rPr>
        <w:t>bone graft </w:t>
      </w:r>
      <w:r>
        <w:rPr>
          <w:rFonts w:ascii="標楷體" w:hAnsi="標楷體" w:cs="標楷體" w:eastAsia="標楷體"/>
          <w:spacing w:val="-24"/>
          <w:sz w:val="24"/>
          <w:szCs w:val="24"/>
        </w:rPr>
        <w:t>併用），第 </w:t>
      </w:r>
      <w:r>
        <w:rPr>
          <w:rFonts w:ascii="Times New Roman" w:hAnsi="Times New Roman" w:cs="Times New Roman" w:eastAsia="Times New Roman"/>
          <w:sz w:val="24"/>
          <w:szCs w:val="24"/>
        </w:rPr>
        <w:t>6 </w:t>
      </w:r>
      <w:r>
        <w:rPr>
          <w:rFonts w:ascii="標楷體" w:hAnsi="標楷體" w:cs="標楷體" w:eastAsia="標楷體"/>
          <w:sz w:val="24"/>
          <w:szCs w:val="24"/>
        </w:rPr>
        <w:t>碼選 </w:t>
      </w:r>
      <w:r>
        <w:rPr>
          <w:rFonts w:ascii="Times New Roman" w:hAnsi="Times New Roman" w:cs="Times New Roman" w:eastAsia="Times New Roman"/>
          <w:sz w:val="24"/>
          <w:szCs w:val="24"/>
        </w:rPr>
        <w:t>”Interbody Fusion</w:t>
      </w:r>
      <w:r>
        <w:rPr>
          <w:rFonts w:ascii="Times New Roman" w:hAnsi="Times New Roman" w:cs="Times New Roman" w:eastAsia="Times New Roman"/>
          <w:spacing w:val="-39"/>
          <w:sz w:val="24"/>
          <w:szCs w:val="24"/>
        </w:rPr>
        <w:t> </w:t>
      </w:r>
      <w:r>
        <w:rPr>
          <w:rFonts w:ascii="Times New Roman" w:hAnsi="Times New Roman" w:cs="Times New Roman" w:eastAsia="Times New Roman"/>
          <w:sz w:val="24"/>
          <w:szCs w:val="24"/>
        </w:rPr>
        <w:t>Divice”</w:t>
      </w:r>
      <w:r>
        <w:rPr>
          <w:rFonts w:ascii="標楷體" w:hAnsi="標楷體" w:cs="標楷體" w:eastAsia="標楷體"/>
          <w:sz w:val="24"/>
          <w:szCs w:val="24"/>
        </w:rPr>
        <w:t>。</w:t>
      </w:r>
    </w:p>
    <w:p>
      <w:pPr>
        <w:pStyle w:val="ListParagraph"/>
        <w:numPr>
          <w:ilvl w:val="2"/>
          <w:numId w:val="26"/>
        </w:numPr>
        <w:tabs>
          <w:tab w:pos="1678" w:val="left" w:leader="none"/>
        </w:tabs>
        <w:spacing w:line="298" w:lineRule="exact" w:before="0" w:after="0"/>
        <w:ind w:left="1678" w:right="1366" w:hanging="300"/>
        <w:jc w:val="left"/>
        <w:rPr>
          <w:rFonts w:ascii="Times New Roman" w:hAnsi="Times New Roman" w:cs="Times New Roman" w:eastAsia="Times New Roman"/>
          <w:sz w:val="24"/>
          <w:szCs w:val="24"/>
        </w:rPr>
      </w:pPr>
      <w:r>
        <w:rPr>
          <w:rFonts w:ascii="標楷體" w:hAnsi="標楷體" w:cs="標楷體" w:eastAsia="標楷體"/>
          <w:sz w:val="24"/>
          <w:szCs w:val="24"/>
          <w:u w:val="single" w:color="000000"/>
        </w:rPr>
        <w:t>僅使用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bone </w:t>
      </w:r>
      <w:r>
        <w:rPr>
          <w:rFonts w:ascii="Times New Roman" w:hAnsi="Times New Roman" w:cs="Times New Roman" w:eastAsia="Times New Roman"/>
          <w:spacing w:val="-27"/>
          <w:sz w:val="24"/>
          <w:szCs w:val="24"/>
          <w:u w:val="single" w:color="000000"/>
        </w:rPr>
        <w:t>graft</w:t>
      </w:r>
      <w:r>
        <w:rPr>
          <w:rFonts w:ascii="標楷體" w:hAnsi="標楷體" w:cs="標楷體" w:eastAsia="標楷體"/>
          <w:spacing w:val="-27"/>
          <w:sz w:val="24"/>
          <w:szCs w:val="24"/>
          <w:u w:val="single" w:color="000000"/>
        </w:rPr>
        <w:t>，第 </w:t>
      </w:r>
      <w:r>
        <w:rPr>
          <w:rFonts w:ascii="Times New Roman" w:hAnsi="Times New Roman" w:cs="Times New Roman" w:eastAsia="Times New Roman"/>
          <w:spacing w:val="-27"/>
          <w:sz w:val="24"/>
          <w:szCs w:val="24"/>
          <w:u w:val="single" w:color="000000"/>
        </w:rPr>
      </w:r>
      <w:r>
        <w:rPr>
          <w:rFonts w:ascii="Times New Roman" w:hAnsi="Times New Roman" w:cs="Times New Roman" w:eastAsia="Times New Roman"/>
          <w:sz w:val="24"/>
          <w:szCs w:val="24"/>
          <w:u w:val="single" w:color="000000"/>
        </w:rPr>
        <w:t>6 </w:t>
      </w:r>
      <w:r>
        <w:rPr>
          <w:rFonts w:ascii="標楷體" w:hAnsi="標楷體" w:cs="標楷體" w:eastAsia="標楷體"/>
          <w:sz w:val="24"/>
          <w:szCs w:val="24"/>
          <w:u w:val="single" w:color="000000"/>
        </w:rPr>
        <w:t>碼選</w:t>
      </w:r>
      <w:r>
        <w:rPr>
          <w:rFonts w:ascii="標楷體" w:hAnsi="標楷體" w:cs="標楷體" w:eastAsia="標楷體"/>
          <w:spacing w:val="-68"/>
          <w:sz w:val="24"/>
          <w:szCs w:val="24"/>
          <w:u w:val="single" w:color="000000"/>
        </w:rPr>
        <w:t> </w:t>
      </w:r>
      <w:r>
        <w:rPr>
          <w:rFonts w:ascii="Times New Roman" w:hAnsi="Times New Roman" w:cs="Times New Roman" w:eastAsia="Times New Roman"/>
          <w:spacing w:val="-68"/>
          <w:sz w:val="24"/>
          <w:szCs w:val="24"/>
          <w:u w:val="single" w:color="000000"/>
        </w:rPr>
      </w:r>
      <w:r>
        <w:rPr>
          <w:rFonts w:ascii="Times New Roman" w:hAnsi="Times New Roman" w:cs="Times New Roman" w:eastAsia="Times New Roman"/>
          <w:sz w:val="24"/>
          <w:szCs w:val="24"/>
          <w:u w:val="single" w:color="000000"/>
        </w:rPr>
        <w:t>“Nonautolo</w:t>
      </w:r>
      <w:r>
        <w:rPr>
          <w:rFonts w:ascii="Times New Roman" w:hAnsi="Times New Roman" w:cs="Times New Roman" w:eastAsia="Times New Roman"/>
          <w:spacing w:val="-58"/>
          <w:sz w:val="24"/>
          <w:szCs w:val="24"/>
          <w:u w:val="single" w:color="000000"/>
        </w:rPr>
        <w:t> </w:t>
      </w:r>
      <w:r>
        <w:rPr>
          <w:rFonts w:ascii="Times New Roman" w:hAnsi="Times New Roman" w:cs="Times New Roman" w:eastAsia="Times New Roman"/>
          <w:sz w:val="24"/>
          <w:szCs w:val="24"/>
          <w:u w:val="single" w:color="000000"/>
        </w:rPr>
        <w:t>gous</w:t>
      </w:r>
      <w:r>
        <w:rPr>
          <w:rFonts w:ascii="Times New Roman" w:hAnsi="Times New Roman" w:cs="Times New Roman" w:eastAsia="Times New Roman"/>
          <w:spacing w:val="-3"/>
          <w:sz w:val="24"/>
          <w:szCs w:val="24"/>
          <w:u w:val="single" w:color="000000"/>
        </w:rPr>
        <w:t> Tiss</w:t>
      </w:r>
      <w:r>
        <w:rPr>
          <w:rFonts w:ascii="Times New Roman" w:hAnsi="Times New Roman" w:cs="Times New Roman" w:eastAsia="Times New Roman"/>
          <w:sz w:val="24"/>
          <w:szCs w:val="24"/>
          <w:u w:val="single" w:color="000000"/>
        </w:rPr>
        <w:t>ue</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Substitute”</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pacing w:val="1"/>
          <w:sz w:val="24"/>
          <w:szCs w:val="24"/>
        </w:rPr>
      </w:r>
      <w:r>
        <w:rPr>
          <w:rFonts w:ascii="標楷體" w:hAnsi="標楷體" w:cs="標楷體" w:eastAsia="標楷體"/>
          <w:spacing w:val="1"/>
          <w:sz w:val="24"/>
          <w:szCs w:val="24"/>
        </w:rPr>
      </w:r>
      <w:r>
        <w:rPr>
          <w:rFonts w:ascii="標楷體" w:hAnsi="標楷體" w:cs="標楷體" w:eastAsia="標楷體"/>
          <w:sz w:val="24"/>
          <w:szCs w:val="24"/>
          <w:u w:val="single" w:color="000000"/>
        </w:rPr>
        <w:t>或</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pacing w:val="-6"/>
          <w:sz w:val="24"/>
          <w:szCs w:val="24"/>
        </w:rPr>
      </w:r>
      <w:r>
        <w:rPr>
          <w:rFonts w:ascii="Times New Roman" w:hAnsi="Times New Roman" w:cs="Times New Roman" w:eastAsia="Times New Roman"/>
          <w:sz w:val="24"/>
          <w:szCs w:val="24"/>
        </w:rPr>
      </w:r>
    </w:p>
    <w:p>
      <w:pPr>
        <w:pStyle w:val="BodyText"/>
        <w:spacing w:line="312" w:lineRule="exact"/>
        <w:ind w:left="1558" w:right="1366"/>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Times New Roman" w:hAnsi="Times New Roman" w:cs="Times New Roman" w:eastAsia="Times New Roman"/>
          <w:u w:val="single" w:color="000000"/>
        </w:rPr>
        <w:t>“Autologous</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3"/>
          <w:u w:val="single" w:color="000000"/>
        </w:rPr>
        <w:t>Tiss</w:t>
      </w:r>
      <w:r>
        <w:rPr>
          <w:rFonts w:ascii="Times New Roman" w:hAnsi="Times New Roman" w:cs="Times New Roman" w:eastAsia="Times New Roman"/>
          <w:u w:val="single" w:color="000000"/>
        </w:rPr>
        <w:t>ue</w:t>
      </w:r>
      <w:r>
        <w:rPr>
          <w:rFonts w:ascii="Times New Roman" w:hAnsi="Times New Roman" w:cs="Times New Roman" w:eastAsia="Times New Roman"/>
          <w:spacing w:val="-2"/>
          <w:u w:val="single" w:color="000000"/>
        </w:rPr>
        <w:t> </w:t>
      </w:r>
      <w:r>
        <w:rPr>
          <w:rFonts w:ascii="Times New Roman" w:hAnsi="Times New Roman" w:cs="Times New Roman" w:eastAsia="Times New Roman"/>
          <w:u w:val="single" w:color="000000"/>
        </w:rPr>
        <w:t>Substitute”</w:t>
      </w:r>
      <w:r>
        <w:rPr>
          <w:rFonts w:ascii="標楷體" w:hAnsi="標楷體" w:cs="標楷體" w:eastAsia="標楷體"/>
          <w:u w:val="single" w:color="000000"/>
        </w:rPr>
        <w:t>。</w:t>
      </w:r>
      <w:r>
        <w:rPr>
          <w:rFonts w:ascii="Times New Roman" w:hAnsi="Times New Roman" w:cs="Times New Roman" w:eastAsia="Times New Roman"/>
          <w:spacing w:val="-6"/>
          <w:u w:val="single" w:color="000000"/>
        </w:rPr>
        <w:t> </w:t>
      </w:r>
      <w:r>
        <w:rPr>
          <w:rFonts w:ascii="Times New Roman" w:hAnsi="Times New Roman" w:cs="Times New Roman" w:eastAsia="Times New Roman"/>
          <w:spacing w:val="-6"/>
        </w:rPr>
      </w:r>
      <w:r>
        <w:rPr>
          <w:rFonts w:ascii="Times New Roman" w:hAnsi="Times New Roman" w:cs="Times New Roman" w:eastAsia="Times New Roman"/>
        </w:rPr>
      </w:r>
    </w:p>
    <w:p>
      <w:pPr>
        <w:pStyle w:val="ListParagraph"/>
        <w:numPr>
          <w:ilvl w:val="2"/>
          <w:numId w:val="26"/>
        </w:numPr>
        <w:tabs>
          <w:tab w:pos="1678" w:val="left" w:leader="none"/>
        </w:tabs>
        <w:spacing w:line="315" w:lineRule="exact" w:before="0" w:after="0"/>
        <w:ind w:left="1678" w:right="1366" w:hanging="300"/>
        <w:jc w:val="left"/>
        <w:rPr>
          <w:rFonts w:ascii="Times New Roman" w:hAnsi="Times New Roman" w:cs="Times New Roman" w:eastAsia="Times New Roman"/>
          <w:sz w:val="24"/>
          <w:szCs w:val="24"/>
        </w:rPr>
      </w:pPr>
      <w:r>
        <w:rPr>
          <w:rFonts w:ascii="標楷體" w:hAnsi="標楷體" w:cs="標楷體" w:eastAsia="標楷體"/>
          <w:sz w:val="24"/>
          <w:szCs w:val="24"/>
          <w:u w:val="single" w:color="000000"/>
        </w:rPr>
        <w:t>使用</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Autologous</w:t>
      </w:r>
      <w:r>
        <w:rPr>
          <w:rFonts w:ascii="Times New Roman" w:hAnsi="Times New Roman" w:cs="Times New Roman" w:eastAsia="Times New Roman"/>
          <w:spacing w:val="-1"/>
          <w:sz w:val="24"/>
          <w:szCs w:val="24"/>
          <w:u w:val="single" w:color="000000"/>
        </w:rPr>
        <w:t> </w:t>
      </w:r>
      <w:r>
        <w:rPr>
          <w:rFonts w:ascii="標楷體" w:hAnsi="標楷體" w:cs="標楷體" w:eastAsia="標楷體"/>
          <w:sz w:val="24"/>
          <w:szCs w:val="24"/>
          <w:u w:val="single" w:color="000000"/>
        </w:rPr>
        <w:t>及</w:t>
      </w:r>
      <w:r>
        <w:rPr>
          <w:rFonts w:ascii="標楷體" w:hAnsi="標楷體" w:cs="標楷體" w:eastAsia="標楷體"/>
          <w:spacing w:val="-59"/>
          <w:sz w:val="24"/>
          <w:szCs w:val="24"/>
          <w:u w:val="single" w:color="000000"/>
        </w:rPr>
        <w:t> </w:t>
      </w:r>
      <w:r>
        <w:rPr>
          <w:rFonts w:ascii="Times New Roman" w:hAnsi="Times New Roman" w:cs="Times New Roman" w:eastAsia="Times New Roman"/>
          <w:spacing w:val="-59"/>
          <w:sz w:val="24"/>
          <w:szCs w:val="24"/>
          <w:u w:val="single" w:color="000000"/>
        </w:rPr>
      </w:r>
      <w:r>
        <w:rPr>
          <w:rFonts w:ascii="Times New Roman" w:hAnsi="Times New Roman" w:cs="Times New Roman" w:eastAsia="Times New Roman"/>
          <w:sz w:val="24"/>
          <w:szCs w:val="24"/>
          <w:u w:val="single" w:color="000000"/>
        </w:rPr>
        <w:t>Nonautologous</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bone graft</w:t>
      </w:r>
      <w:r>
        <w:rPr>
          <w:rFonts w:ascii="Times New Roman" w:hAnsi="Times New Roman" w:cs="Times New Roman" w:eastAsia="Times New Roman"/>
          <w:spacing w:val="1"/>
          <w:sz w:val="24"/>
          <w:szCs w:val="24"/>
          <w:u w:val="single" w:color="000000"/>
        </w:rPr>
        <w:t> </w:t>
      </w:r>
      <w:r>
        <w:rPr>
          <w:rFonts w:ascii="標楷體" w:hAnsi="標楷體" w:cs="標楷體" w:eastAsia="標楷體"/>
          <w:spacing w:val="-16"/>
          <w:sz w:val="24"/>
          <w:szCs w:val="24"/>
          <w:u w:val="single" w:color="000000"/>
        </w:rPr>
        <w:t>之混合物，第</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6</w:t>
      </w:r>
      <w:r>
        <w:rPr>
          <w:rFonts w:ascii="Times New Roman" w:hAnsi="Times New Roman" w:cs="Times New Roman" w:eastAsia="Times New Roman"/>
          <w:spacing w:val="-1"/>
          <w:sz w:val="24"/>
          <w:szCs w:val="24"/>
          <w:u w:val="single" w:color="000000"/>
        </w:rPr>
        <w:t> </w:t>
      </w:r>
      <w:r>
        <w:rPr>
          <w:rFonts w:ascii="標楷體" w:hAnsi="標楷體" w:cs="標楷體" w:eastAsia="標楷體"/>
          <w:sz w:val="24"/>
          <w:szCs w:val="24"/>
          <w:u w:val="single" w:color="000000"/>
        </w:rPr>
        <w:t>碼選</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pacing w:val="-6"/>
          <w:sz w:val="24"/>
          <w:szCs w:val="24"/>
        </w:rPr>
      </w:r>
      <w:r>
        <w:rPr>
          <w:rFonts w:ascii="Times New Roman" w:hAnsi="Times New Roman" w:cs="Times New Roman" w:eastAsia="Times New Roman"/>
          <w:sz w:val="24"/>
          <w:szCs w:val="24"/>
        </w:rPr>
      </w:r>
    </w:p>
    <w:p>
      <w:pPr>
        <w:pStyle w:val="BodyText"/>
        <w:spacing w:line="240" w:lineRule="auto" w:before="24"/>
        <w:ind w:left="1558" w:right="1366"/>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Times New Roman" w:hAnsi="Times New Roman" w:cs="Times New Roman" w:eastAsia="Times New Roman"/>
          <w:u w:val="single" w:color="000000"/>
        </w:rPr>
        <w:t>“Autologous</w:t>
      </w:r>
      <w:r>
        <w:rPr>
          <w:rFonts w:ascii="Times New Roman" w:hAnsi="Times New Roman" w:cs="Times New Roman" w:eastAsia="Times New Roman"/>
          <w:spacing w:val="-4"/>
          <w:u w:val="single" w:color="000000"/>
        </w:rPr>
        <w:t> </w:t>
      </w:r>
      <w:r>
        <w:rPr>
          <w:rFonts w:ascii="Times New Roman" w:hAnsi="Times New Roman" w:cs="Times New Roman" w:eastAsia="Times New Roman"/>
          <w:spacing w:val="-3"/>
          <w:u w:val="single" w:color="000000"/>
        </w:rPr>
        <w:t>Tiss</w:t>
      </w:r>
      <w:r>
        <w:rPr>
          <w:rFonts w:ascii="Times New Roman" w:hAnsi="Times New Roman" w:cs="Times New Roman" w:eastAsia="Times New Roman"/>
          <w:u w:val="single" w:color="000000"/>
        </w:rPr>
        <w:t>ue</w:t>
      </w:r>
      <w:r>
        <w:rPr>
          <w:rFonts w:ascii="Times New Roman" w:hAnsi="Times New Roman" w:cs="Times New Roman" w:eastAsia="Times New Roman"/>
          <w:spacing w:val="-2"/>
          <w:u w:val="single" w:color="000000"/>
        </w:rPr>
        <w:t> </w:t>
      </w:r>
      <w:r>
        <w:rPr>
          <w:rFonts w:ascii="Times New Roman" w:hAnsi="Times New Roman" w:cs="Times New Roman" w:eastAsia="Times New Roman"/>
          <w:u w:val="single" w:color="000000"/>
        </w:rPr>
        <w:t>Substitute” </w:t>
      </w:r>
      <w:r>
        <w:rPr>
          <w:rFonts w:ascii="Times New Roman" w:hAnsi="Times New Roman" w:cs="Times New Roman" w:eastAsia="Times New Roman"/>
        </w:rPr>
      </w:r>
    </w:p>
    <w:p>
      <w:pPr>
        <w:spacing w:line="240" w:lineRule="auto" w:before="1"/>
        <w:rPr>
          <w:rFonts w:ascii="Times New Roman" w:hAnsi="Times New Roman" w:cs="Times New Roman" w:eastAsia="Times New Roman"/>
          <w:sz w:val="19"/>
          <w:szCs w:val="19"/>
        </w:rPr>
      </w:pPr>
    </w:p>
    <w:p>
      <w:pPr>
        <w:pStyle w:val="BodyText"/>
        <w:spacing w:line="240" w:lineRule="auto" w:before="26"/>
        <w:ind w:left="478" w:right="1366"/>
        <w:jc w:val="left"/>
        <w:rPr>
          <w:rFonts w:ascii="標楷體" w:hAnsi="標楷體" w:cs="標楷體" w:eastAsia="標楷體"/>
        </w:rPr>
      </w:pPr>
      <w:r>
        <w:rPr>
          <w:rFonts w:ascii="標楷體" w:hAnsi="標楷體" w:cs="標楷體" w:eastAsia="標楷體"/>
        </w:rPr>
        <w:t>四、案例說明：</w:t>
      </w:r>
    </w:p>
    <w:p>
      <w:pPr>
        <w:pStyle w:val="BodyText"/>
        <w:spacing w:line="261" w:lineRule="exact" w:before="28"/>
        <w:ind w:left="1018" w:right="1366"/>
        <w:jc w:val="left"/>
      </w:pPr>
      <w:r>
        <w:rPr/>
        <w:t>Interphalangeal fusion of left index finger , percutaneous pin</w:t>
      </w:r>
      <w:r>
        <w:rPr>
          <w:spacing w:val="-12"/>
        </w:rPr>
        <w:t> </w:t>
      </w:r>
      <w:r>
        <w:rPr/>
        <w:t>fixation</w:t>
      </w:r>
    </w:p>
    <w:p>
      <w:pPr>
        <w:pStyle w:val="BodyText"/>
        <w:spacing w:line="303" w:lineRule="exact"/>
        <w:ind w:left="1018" w:right="1366"/>
        <w:jc w:val="left"/>
      </w:pPr>
      <w:r>
        <w:rPr>
          <w:rFonts w:ascii="標楷體" w:hAnsi="標楷體" w:cs="標楷體" w:eastAsia="標楷體"/>
        </w:rPr>
        <w:t>代碼：</w:t>
      </w:r>
      <w:r>
        <w:rPr/>
        <w:t>0RGX34Z</w:t>
      </w:r>
    </w:p>
    <w:p>
      <w:pPr>
        <w:spacing w:line="240" w:lineRule="auto" w:before="9"/>
        <w:rPr>
          <w:rFonts w:ascii="Times New Roman" w:hAnsi="Times New Roman" w:cs="Times New Roman" w:eastAsia="Times New Roman"/>
          <w:sz w:val="2"/>
          <w:szCs w:val="2"/>
        </w:rPr>
      </w:pPr>
    </w:p>
    <w:tbl>
      <w:tblPr>
        <w:tblW w:w="0" w:type="auto"/>
        <w:jc w:val="left"/>
        <w:tblInd w:w="533" w:type="dxa"/>
        <w:tblLayout w:type="fixed"/>
        <w:tblCellMar>
          <w:top w:w="0" w:type="dxa"/>
          <w:left w:w="0" w:type="dxa"/>
          <w:bottom w:w="0" w:type="dxa"/>
          <w:right w:w="0" w:type="dxa"/>
        </w:tblCellMar>
        <w:tblLook w:val="01E0"/>
      </w:tblPr>
      <w:tblGrid>
        <w:gridCol w:w="1526"/>
        <w:gridCol w:w="1429"/>
        <w:gridCol w:w="1486"/>
        <w:gridCol w:w="1260"/>
        <w:gridCol w:w="1260"/>
        <w:gridCol w:w="1081"/>
        <w:gridCol w:w="1260"/>
      </w:tblGrid>
      <w:tr>
        <w:trPr>
          <w:trHeight w:val="641" w:hRule="exact"/>
        </w:trPr>
        <w:tc>
          <w:tcPr>
            <w:tcW w:w="1526"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458" w:right="321"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223" w:right="123" w:firstLine="46"/>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486"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17" w:right="117" w:firstLine="180"/>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r>
              <w:rPr>
                <w:rFonts w:ascii="Times New Roman"/>
                <w:spacing w:val="-2"/>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266" w:right="141" w:hanging="34"/>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230" w:right="230" w:hanging="89"/>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78" w:right="148" w:hanging="32"/>
              <w:jc w:val="left"/>
              <w:rPr>
                <w:rFonts w:ascii="Times New Roman" w:hAnsi="Times New Roman" w:cs="Times New Roman" w:eastAsia="Times New Roman"/>
                <w:sz w:val="20"/>
                <w:szCs w:val="20"/>
              </w:rPr>
            </w:pPr>
            <w:r>
              <w:rPr>
                <w:rFonts w:ascii="Times New Roman"/>
                <w:sz w:val="20"/>
              </w:rPr>
              <w:t>Character</w:t>
            </w:r>
            <w:r>
              <w:rPr>
                <w:rFonts w:ascii="Times New Roman"/>
                <w:w w:val="99"/>
                <w:sz w:val="20"/>
              </w:rPr>
              <w:t> </w:t>
            </w:r>
            <w:r>
              <w:rPr>
                <w:rFonts w:ascii="Times New Roman"/>
                <w:sz w:val="20"/>
              </w:rPr>
              <w:t>6</w:t>
            </w:r>
            <w:r>
              <w:rPr>
                <w:rFonts w:ascii="Times New Roman"/>
                <w:spacing w:val="-3"/>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264" w:right="186"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886" w:hRule="exact"/>
        </w:trPr>
        <w:tc>
          <w:tcPr>
            <w:tcW w:w="15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427" w:right="239" w:hanging="188"/>
              <w:jc w:val="left"/>
              <w:rPr>
                <w:rFonts w:ascii="Times New Roman" w:hAnsi="Times New Roman" w:cs="Times New Roman" w:eastAsia="Times New Roman"/>
                <w:sz w:val="20"/>
                <w:szCs w:val="20"/>
              </w:rPr>
            </w:pPr>
            <w:r>
              <w:rPr>
                <w:rFonts w:ascii="Times New Roman"/>
                <w:sz w:val="20"/>
              </w:rPr>
              <w:t>Medical</w:t>
            </w:r>
            <w:r>
              <w:rPr>
                <w:rFonts w:ascii="Times New Roman"/>
                <w:spacing w:val="-15"/>
                <w:sz w:val="20"/>
              </w:rPr>
              <w:t> </w:t>
            </w:r>
            <w:r>
              <w:rPr>
                <w:rFonts w:ascii="Times New Roman"/>
                <w:sz w:val="20"/>
              </w:rPr>
              <w:t>And</w:t>
            </w:r>
            <w:r>
              <w:rPr>
                <w:rFonts w:ascii="Times New Roman"/>
                <w:w w:val="99"/>
                <w:sz w:val="20"/>
              </w:rPr>
              <w:t> </w:t>
            </w:r>
            <w:r>
              <w:rPr>
                <w:rFonts w:ascii="Times New Roman"/>
                <w:sz w:val="20"/>
              </w:rPr>
              <w:t>Surgical</w:t>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211" w:right="0"/>
              <w:jc w:val="left"/>
              <w:rPr>
                <w:rFonts w:ascii="Times New Roman" w:hAnsi="Times New Roman" w:cs="Times New Roman" w:eastAsia="Times New Roman"/>
                <w:sz w:val="20"/>
                <w:szCs w:val="20"/>
              </w:rPr>
            </w:pPr>
            <w:r>
              <w:rPr>
                <w:rFonts w:ascii="Times New Roman"/>
                <w:sz w:val="20"/>
              </w:rPr>
              <w:t>Upper</w:t>
            </w:r>
            <w:r>
              <w:rPr>
                <w:rFonts w:ascii="Times New Roman"/>
                <w:spacing w:val="-2"/>
                <w:sz w:val="20"/>
              </w:rPr>
              <w:t> </w:t>
            </w:r>
            <w:r>
              <w:rPr>
                <w:rFonts w:ascii="Times New Roman"/>
                <w:sz w:val="20"/>
              </w:rPr>
              <w:t>joints</w:t>
            </w:r>
          </w:p>
        </w:tc>
        <w:tc>
          <w:tcPr>
            <w:tcW w:w="1486"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465" w:right="0"/>
              <w:jc w:val="left"/>
              <w:rPr>
                <w:rFonts w:ascii="Times New Roman" w:hAnsi="Times New Roman" w:cs="Times New Roman" w:eastAsia="Times New Roman"/>
                <w:sz w:val="20"/>
                <w:szCs w:val="20"/>
              </w:rPr>
            </w:pPr>
            <w:r>
              <w:rPr>
                <w:rFonts w:ascii="Times New Roman"/>
                <w:sz w:val="20"/>
              </w:rPr>
              <w:t>Fusion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87" w:right="185" w:hanging="2"/>
              <w:jc w:val="center"/>
              <w:rPr>
                <w:rFonts w:ascii="Times New Roman" w:hAnsi="Times New Roman" w:cs="Times New Roman" w:eastAsia="Times New Roman"/>
                <w:sz w:val="20"/>
                <w:szCs w:val="20"/>
              </w:rPr>
            </w:pPr>
            <w:r>
              <w:rPr>
                <w:rFonts w:ascii="Times New Roman"/>
                <w:sz w:val="20"/>
              </w:rPr>
              <w:t>Finger</w:t>
            </w:r>
            <w:r>
              <w:rPr>
                <w:rFonts w:ascii="Times New Roman"/>
                <w:w w:val="99"/>
                <w:sz w:val="20"/>
              </w:rPr>
              <w:t> </w:t>
            </w:r>
            <w:r>
              <w:rPr>
                <w:rFonts w:ascii="Times New Roman"/>
                <w:sz w:val="20"/>
              </w:rPr>
              <w:t>Phalangeal</w:t>
            </w:r>
            <w:r>
              <w:rPr>
                <w:rFonts w:ascii="Times New Roman"/>
                <w:w w:val="99"/>
                <w:sz w:val="20"/>
              </w:rPr>
              <w:t> </w:t>
            </w:r>
            <w:r>
              <w:rPr>
                <w:rFonts w:ascii="Times New Roman"/>
                <w:sz w:val="20"/>
              </w:rPr>
              <w:t>Joint,</w:t>
            </w:r>
            <w:r>
              <w:rPr>
                <w:rFonts w:ascii="Times New Roman"/>
                <w:spacing w:val="-5"/>
                <w:sz w:val="20"/>
              </w:rPr>
              <w:t> </w:t>
            </w:r>
            <w:r>
              <w:rPr>
                <w:rFonts w:ascii="Times New Roman"/>
                <w:sz w:val="20"/>
              </w:rPr>
              <w:t>Left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585" w:right="131" w:hanging="456"/>
              <w:jc w:val="left"/>
              <w:rPr>
                <w:rFonts w:ascii="Times New Roman" w:hAnsi="Times New Roman" w:cs="Times New Roman" w:eastAsia="Times New Roman"/>
                <w:sz w:val="20"/>
                <w:szCs w:val="20"/>
              </w:rPr>
            </w:pPr>
            <w:r>
              <w:rPr>
                <w:rFonts w:ascii="Times New Roman"/>
                <w:sz w:val="20"/>
              </w:rPr>
              <w:t>Percutaneou</w:t>
            </w:r>
            <w:r>
              <w:rPr>
                <w:rFonts w:ascii="Times New Roman"/>
                <w:w w:val="99"/>
                <w:sz w:val="20"/>
              </w:rPr>
              <w:t> </w:t>
            </w:r>
            <w:r>
              <w:rPr>
                <w:rFonts w:ascii="Times New Roman"/>
                <w:sz w:val="20"/>
              </w:rPr>
              <w:t>s</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02" w:right="201" w:firstLine="24"/>
              <w:jc w:val="both"/>
              <w:rPr>
                <w:rFonts w:ascii="Times New Roman" w:hAnsi="Times New Roman" w:cs="Times New Roman" w:eastAsia="Times New Roman"/>
                <w:sz w:val="20"/>
                <w:szCs w:val="20"/>
              </w:rPr>
            </w:pPr>
            <w:r>
              <w:rPr>
                <w:rFonts w:ascii="Times New Roman"/>
                <w:sz w:val="20"/>
              </w:rPr>
              <w:t>Internal</w:t>
            </w:r>
            <w:r>
              <w:rPr>
                <w:rFonts w:ascii="Times New Roman"/>
                <w:w w:val="99"/>
                <w:sz w:val="20"/>
              </w:rPr>
              <w:t> </w:t>
            </w:r>
            <w:r>
              <w:rPr>
                <w:rFonts w:ascii="Times New Roman"/>
                <w:sz w:val="20"/>
              </w:rPr>
              <w:t>Fixation</w:t>
            </w:r>
            <w:r>
              <w:rPr>
                <w:rFonts w:ascii="Times New Roman"/>
                <w:w w:val="99"/>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17"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403" w:hRule="exact"/>
        </w:trPr>
        <w:tc>
          <w:tcPr>
            <w:tcW w:w="152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sz w:val="24"/>
                <w:szCs w:val="24"/>
              </w:rPr>
            </w:pPr>
            <w:r>
              <w:rPr>
                <w:rFonts w:ascii="Times New Roman"/>
                <w:sz w:val="24"/>
              </w:rPr>
              <w:t>0</w:t>
            </w:r>
          </w:p>
        </w:tc>
        <w:tc>
          <w:tcPr>
            <w:tcW w:w="1429"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27"/>
              <w:jc w:val="center"/>
              <w:rPr>
                <w:rFonts w:ascii="Times New Roman" w:hAnsi="Times New Roman" w:cs="Times New Roman" w:eastAsia="Times New Roman"/>
                <w:sz w:val="24"/>
                <w:szCs w:val="24"/>
              </w:rPr>
            </w:pPr>
            <w:r>
              <w:rPr>
                <w:rFonts w:ascii="Times New Roman"/>
                <w:sz w:val="24"/>
              </w:rPr>
              <w:t>R</w:t>
            </w:r>
          </w:p>
        </w:tc>
        <w:tc>
          <w:tcPr>
            <w:tcW w:w="1486"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
              <w:jc w:val="center"/>
              <w:rPr>
                <w:rFonts w:ascii="Times New Roman" w:hAnsi="Times New Roman" w:cs="Times New Roman" w:eastAsia="Times New Roman"/>
                <w:sz w:val="24"/>
                <w:szCs w:val="24"/>
              </w:rPr>
            </w:pPr>
            <w:r>
              <w:rPr>
                <w:rFonts w:ascii="Times New Roman"/>
                <w:sz w:val="24"/>
              </w:rPr>
              <w:t>G</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1"/>
              <w:jc w:val="center"/>
              <w:rPr>
                <w:rFonts w:ascii="Times New Roman" w:hAnsi="Times New Roman" w:cs="Times New Roman" w:eastAsia="Times New Roman"/>
                <w:sz w:val="24"/>
                <w:szCs w:val="24"/>
              </w:rPr>
            </w:pPr>
            <w:r>
              <w:rPr>
                <w:rFonts w:ascii="Times New Roman"/>
                <w:sz w:val="24"/>
              </w:rPr>
              <w:t>X</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91"/>
              <w:jc w:val="center"/>
              <w:rPr>
                <w:rFonts w:ascii="Times New Roman" w:hAnsi="Times New Roman" w:cs="Times New Roman" w:eastAsia="Times New Roman"/>
                <w:sz w:val="24"/>
                <w:szCs w:val="24"/>
              </w:rPr>
            </w:pPr>
            <w:r>
              <w:rPr>
                <w:rFonts w:ascii="Times New Roman"/>
                <w:sz w:val="24"/>
              </w:rPr>
              <w:t>3</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sz w:val="24"/>
                <w:szCs w:val="24"/>
              </w:rPr>
            </w:pPr>
            <w:r>
              <w:rPr>
                <w:rFonts w:ascii="Times New Roman"/>
                <w:sz w:val="24"/>
              </w:rPr>
              <w:t>4</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275" w:lineRule="exact"/>
        <w:ind w:left="658" w:right="1366"/>
        <w:jc w:val="left"/>
        <w:rPr>
          <w:rFonts w:ascii="標楷體" w:hAnsi="標楷體" w:cs="標楷體" w:eastAsia="標楷體"/>
        </w:rPr>
      </w:pPr>
      <w:r>
        <w:rPr>
          <w:rFonts w:ascii="標楷體" w:hAnsi="標楷體" w:cs="標楷體" w:eastAsia="標楷體"/>
        </w:rPr>
        <w:t>說明：</w:t>
      </w:r>
    </w:p>
    <w:p>
      <w:pPr>
        <w:pStyle w:val="BodyText"/>
        <w:spacing w:line="314" w:lineRule="exact"/>
        <w:ind w:left="838" w:right="1366"/>
        <w:jc w:val="left"/>
        <w:rPr>
          <w:rFonts w:ascii="標楷體" w:hAnsi="標楷體" w:cs="標楷體" w:eastAsia="標楷體"/>
        </w:rPr>
      </w:pPr>
      <w:r>
        <w:rPr/>
        <w:t>1.</w:t>
      </w:r>
      <w:r>
        <w:rPr>
          <w:rFonts w:ascii="標楷體" w:hAnsi="標楷體" w:cs="標楷體" w:eastAsia="標楷體"/>
        </w:rPr>
        <w:t>由關鍵字 </w:t>
      </w:r>
      <w:r>
        <w:rPr/>
        <w:t>Fusion  </w:t>
      </w:r>
      <w:r>
        <w:rPr>
          <w:rFonts w:ascii="標楷體" w:hAnsi="標楷體" w:cs="標楷體" w:eastAsia="標楷體"/>
        </w:rPr>
        <w:t>索引，依序查閱 </w:t>
      </w:r>
      <w:r>
        <w:rPr/>
        <w:t>Finger</w:t>
      </w:r>
      <w:r>
        <w:rPr>
          <w:rFonts w:ascii="標楷體" w:hAnsi="標楷體" w:cs="標楷體" w:eastAsia="標楷體"/>
        </w:rPr>
        <w:t>、</w:t>
      </w:r>
      <w:r>
        <w:rPr/>
        <w:t>Phalangeal</w:t>
      </w:r>
      <w:r>
        <w:rPr>
          <w:rFonts w:ascii="標楷體" w:hAnsi="標楷體" w:cs="標楷體" w:eastAsia="標楷體"/>
        </w:rPr>
        <w:t>，</w:t>
      </w:r>
      <w:r>
        <w:rPr/>
        <w:t>Left </w:t>
      </w:r>
      <w:r>
        <w:rPr>
          <w:spacing w:val="16"/>
        </w:rPr>
        <w:t> </w:t>
      </w:r>
      <w:r>
        <w:rPr>
          <w:rFonts w:ascii="標楷體" w:hAnsi="標楷體" w:cs="標楷體" w:eastAsia="標楷體"/>
        </w:rPr>
        <w:t>可得代碼</w:t>
      </w:r>
    </w:p>
    <w:p>
      <w:pPr>
        <w:pStyle w:val="BodyText"/>
        <w:spacing w:line="312" w:lineRule="exact"/>
        <w:ind w:right="1366"/>
        <w:jc w:val="left"/>
        <w:rPr>
          <w:rFonts w:ascii="標楷體" w:hAnsi="標楷體" w:cs="標楷體" w:eastAsia="標楷體"/>
        </w:rPr>
      </w:pPr>
      <w:r>
        <w:rPr/>
      </w:r>
      <w:r>
        <w:rPr>
          <w:u w:val="single" w:color="000000"/>
        </w:rPr>
        <w:t>0RGX</w:t>
      </w:r>
      <w:r>
        <w:rPr/>
      </w:r>
      <w:r>
        <w:rPr>
          <w:rFonts w:ascii="標楷體" w:hAnsi="標楷體" w:cs="標楷體" w:eastAsia="標楷體"/>
        </w:rPr>
        <w:t>。</w:t>
      </w:r>
    </w:p>
    <w:p>
      <w:pPr>
        <w:pStyle w:val="BodyText"/>
        <w:spacing w:line="312" w:lineRule="exact" w:before="13"/>
        <w:ind w:left="1078" w:right="1366" w:hanging="240"/>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62"/>
        </w:rPr>
        <w:t> </w:t>
      </w:r>
      <w:r>
        <w:rPr/>
        <w:t>0RGX</w:t>
      </w:r>
      <w:r>
        <w:rPr>
          <w:rFonts w:ascii="標楷體" w:hAnsi="標楷體" w:cs="標楷體" w:eastAsia="標楷體"/>
        </w:rPr>
        <w:t>，依序查閱</w:t>
      </w:r>
      <w:r>
        <w:rPr>
          <w:rFonts w:ascii="標楷體" w:hAnsi="標楷體" w:cs="標楷體" w:eastAsia="標楷體"/>
          <w:spacing w:val="-62"/>
        </w:rPr>
        <w:t> </w:t>
      </w:r>
      <w:r>
        <w:rPr/>
        <w:t>Percutaneous</w:t>
      </w:r>
      <w:r>
        <w:rPr>
          <w:rFonts w:ascii="標楷體" w:hAnsi="標楷體" w:cs="標楷體" w:eastAsia="標楷體"/>
        </w:rPr>
        <w:t>、</w:t>
      </w:r>
      <w:r>
        <w:rPr/>
        <w:t>Internal</w:t>
      </w:r>
      <w:r>
        <w:rPr>
          <w:spacing w:val="30"/>
        </w:rPr>
        <w:t> </w:t>
      </w:r>
      <w:r>
        <w:rPr/>
        <w:t>Fixation</w:t>
      </w:r>
      <w:r>
        <w:rPr>
          <w:spacing w:val="30"/>
        </w:rPr>
        <w:t> </w:t>
      </w:r>
      <w:r>
        <w:rPr/>
        <w:t>Device</w:t>
      </w:r>
      <w:r>
        <w:rPr>
          <w:rFonts w:ascii="標楷體" w:hAnsi="標楷體" w:cs="標楷體" w:eastAsia="標楷體"/>
        </w:rPr>
        <w:t>、 </w:t>
      </w:r>
      <w:r>
        <w:rPr/>
        <w:t>No Qualifier </w:t>
      </w:r>
      <w:r>
        <w:rPr>
          <w:rFonts w:ascii="標楷體" w:hAnsi="標楷體" w:cs="標楷體" w:eastAsia="標楷體"/>
        </w:rPr>
        <w:t>即可得完整代碼</w:t>
      </w:r>
      <w:r>
        <w:rPr>
          <w:rFonts w:ascii="標楷體" w:hAnsi="標楷體" w:cs="標楷體" w:eastAsia="標楷體"/>
          <w:spacing w:val="-65"/>
        </w:rPr>
        <w:t> </w:t>
      </w:r>
      <w:r>
        <w:rPr/>
        <w:t>0RGX34Z</w:t>
      </w:r>
      <w:r>
        <w:rPr>
          <w:rFonts w:ascii="標楷體" w:hAnsi="標楷體" w:cs="標楷體" w:eastAsia="標楷體"/>
        </w:rPr>
        <w:t>。</w:t>
      </w:r>
    </w:p>
    <w:p>
      <w:pPr>
        <w:spacing w:after="0" w:line="312" w:lineRule="exact"/>
        <w:jc w:val="left"/>
        <w:rPr>
          <w:rFonts w:ascii="標楷體" w:hAnsi="標楷體" w:cs="標楷體" w:eastAsia="標楷體"/>
        </w:rPr>
        <w:sectPr>
          <w:pgSz w:w="11910" w:h="16840"/>
          <w:pgMar w:header="0" w:footer="729" w:top="1380" w:bottom="980" w:left="1680" w:right="260"/>
        </w:sectPr>
      </w:pPr>
    </w:p>
    <w:p>
      <w:pPr>
        <w:spacing w:line="240" w:lineRule="auto" w:before="6"/>
        <w:rPr>
          <w:rFonts w:ascii="標楷體" w:hAnsi="標楷體" w:cs="標楷體" w:eastAsia="標楷體"/>
          <w:sz w:val="12"/>
          <w:szCs w:val="12"/>
        </w:rPr>
      </w:pPr>
    </w:p>
    <w:p>
      <w:pPr>
        <w:pStyle w:val="Heading2"/>
        <w:spacing w:line="240" w:lineRule="auto" w:before="27"/>
        <w:ind w:left="383" w:right="0" w:hanging="284"/>
        <w:jc w:val="left"/>
        <w:rPr>
          <w:rFonts w:ascii="Times New Roman" w:hAnsi="Times New Roman" w:cs="Times New Roman" w:eastAsia="Times New Roman"/>
          <w:b w:val="0"/>
          <w:bCs w:val="0"/>
        </w:rPr>
      </w:pPr>
      <w:bookmarkStart w:name="_bookmark182" w:id="183"/>
      <w:bookmarkEnd w:id="183"/>
      <w:r>
        <w:rPr>
          <w:b w:val="0"/>
          <w:bCs w:val="0"/>
        </w:rPr>
      </w:r>
      <w:r>
        <w:rPr/>
        <w:t>第三十節 整型</w:t>
      </w:r>
      <w:r>
        <w:rPr>
          <w:rFonts w:ascii="Times New Roman" w:hAnsi="Times New Roman" w:cs="Times New Roman" w:eastAsia="Times New Roman"/>
        </w:rPr>
        <w:t>(Alteration) (Root operation</w:t>
      </w:r>
      <w:r>
        <w:rPr>
          <w:rFonts w:ascii="Times New Roman" w:hAnsi="Times New Roman" w:cs="Times New Roman" w:eastAsia="Times New Roman"/>
          <w:spacing w:val="-7"/>
        </w:rPr>
        <w:t> </w:t>
      </w:r>
      <w:r>
        <w:rPr>
          <w:rFonts w:ascii="Times New Roman" w:hAnsi="Times New Roman" w:cs="Times New Roman" w:eastAsia="Times New Roman"/>
        </w:rPr>
        <w:t>0)</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40" w:lineRule="auto"/>
        <w:ind w:left="383" w:right="0"/>
        <w:jc w:val="left"/>
        <w:rPr>
          <w:rFonts w:ascii="標楷體" w:hAnsi="標楷體" w:cs="標楷體" w:eastAsia="標楷體"/>
        </w:rPr>
      </w:pPr>
      <w:r>
        <w:rPr>
          <w:rFonts w:ascii="標楷體" w:hAnsi="標楷體" w:cs="標楷體" w:eastAsia="標楷體"/>
          <w:spacing w:val="3"/>
        </w:rPr>
        <w:t>一、定義：</w:t>
      </w:r>
    </w:p>
    <w:p>
      <w:pPr>
        <w:pStyle w:val="BodyText"/>
        <w:spacing w:line="240" w:lineRule="auto" w:before="48"/>
        <w:ind w:left="383" w:right="0" w:firstLine="479"/>
        <w:jc w:val="left"/>
        <w:rPr>
          <w:rFonts w:ascii="標楷體" w:hAnsi="標楷體" w:cs="標楷體" w:eastAsia="標楷體"/>
        </w:rPr>
      </w:pPr>
      <w:r>
        <w:rPr>
          <w:rFonts w:ascii="標楷體" w:hAnsi="標楷體" w:cs="標楷體" w:eastAsia="標楷體"/>
        </w:rPr>
        <w:t>修正身體某部分的解剖結構，但不影響身體的功能。</w:t>
      </w:r>
    </w:p>
    <w:p>
      <w:pPr>
        <w:spacing w:line="240" w:lineRule="auto" w:before="3"/>
        <w:rPr>
          <w:rFonts w:ascii="標楷體" w:hAnsi="標楷體" w:cs="標楷體" w:eastAsia="標楷體"/>
          <w:sz w:val="31"/>
          <w:szCs w:val="31"/>
        </w:rPr>
      </w:pPr>
    </w:p>
    <w:p>
      <w:pPr>
        <w:pStyle w:val="BodyText"/>
        <w:spacing w:line="314" w:lineRule="auto"/>
        <w:ind w:left="820" w:right="7080" w:hanging="437"/>
        <w:jc w:val="left"/>
      </w:pPr>
      <w:r>
        <w:rPr>
          <w:rFonts w:ascii="標楷體" w:hAnsi="標楷體" w:cs="標楷體" w:eastAsia="標楷體"/>
          <w:spacing w:val="2"/>
        </w:rPr>
        <w:t>二、常用字詞：</w:t>
      </w:r>
      <w:r>
        <w:rPr>
          <w:rFonts w:ascii="標楷體" w:hAnsi="標楷體" w:cs="標楷體" w:eastAsia="標楷體"/>
        </w:rPr>
        <w:t> </w:t>
      </w:r>
      <w:r>
        <w:rPr/>
        <w:t>Augmentation Face</w:t>
      </w:r>
      <w:r>
        <w:rPr>
          <w:spacing w:val="-2"/>
        </w:rPr>
        <w:t> </w:t>
      </w:r>
      <w:r>
        <w:rPr/>
        <w:t>lift</w:t>
      </w:r>
      <w:r>
        <w:rPr/>
        <w:t> Liposuction Rhinoplasty</w:t>
      </w:r>
    </w:p>
    <w:p>
      <w:pPr>
        <w:spacing w:line="240" w:lineRule="auto" w:before="11"/>
        <w:rPr>
          <w:rFonts w:ascii="Times New Roman" w:hAnsi="Times New Roman" w:cs="Times New Roman" w:eastAsia="Times New Roman"/>
          <w:sz w:val="26"/>
          <w:szCs w:val="26"/>
        </w:rPr>
      </w:pPr>
    </w:p>
    <w:p>
      <w:pPr>
        <w:pStyle w:val="BodyText"/>
        <w:spacing w:line="240" w:lineRule="auto"/>
        <w:ind w:left="383" w:right="0"/>
        <w:jc w:val="left"/>
        <w:rPr>
          <w:rFonts w:ascii="標楷體" w:hAnsi="標楷體" w:cs="標楷體" w:eastAsia="標楷體"/>
        </w:rPr>
      </w:pPr>
      <w:r>
        <w:rPr>
          <w:rFonts w:ascii="標楷體" w:hAnsi="標楷體" w:cs="標楷體" w:eastAsia="標楷體"/>
        </w:rPr>
        <w:t>三、編碼注意事項：</w:t>
      </w:r>
    </w:p>
    <w:p>
      <w:pPr>
        <w:pStyle w:val="BodyText"/>
        <w:spacing w:line="271" w:lineRule="auto" w:before="48"/>
        <w:ind w:left="1000" w:right="0" w:hanging="360"/>
        <w:jc w:val="left"/>
        <w:rPr>
          <w:rFonts w:ascii="標楷體" w:hAnsi="標楷體" w:cs="標楷體" w:eastAsia="標楷體"/>
        </w:rPr>
      </w:pPr>
      <w:r>
        <w:rPr>
          <w:rFonts w:ascii="標楷體" w:hAnsi="標楷體" w:cs="標楷體" w:eastAsia="標楷體"/>
          <w:spacing w:val="-3"/>
        </w:rPr>
        <w:t>（一）整型</w:t>
      </w:r>
      <w:r>
        <w:rPr>
          <w:spacing w:val="-3"/>
        </w:rPr>
        <w:t>(Alteration)</w:t>
      </w:r>
      <w:r>
        <w:rPr>
          <w:rFonts w:ascii="標楷體" w:hAnsi="標楷體" w:cs="標楷體" w:eastAsia="標楷體"/>
          <w:spacing w:val="-3"/>
        </w:rPr>
        <w:t>主要目的為改善外觀。所有為了改善外觀的手術方式、手術</w:t>
      </w:r>
      <w:r>
        <w:rPr>
          <w:rFonts w:ascii="標楷體" w:hAnsi="標楷體" w:cs="標楷體" w:eastAsia="標楷體"/>
          <w:spacing w:val="-84"/>
        </w:rPr>
        <w:t> </w:t>
      </w:r>
      <w:r>
        <w:rPr>
          <w:rFonts w:ascii="標楷體" w:hAnsi="標楷體" w:cs="標楷體" w:eastAsia="標楷體"/>
          <w:spacing w:val="-84"/>
        </w:rPr>
      </w:r>
      <w:r>
        <w:rPr>
          <w:rFonts w:ascii="標楷體" w:hAnsi="標楷體" w:cs="標楷體" w:eastAsia="標楷體"/>
        </w:rPr>
        <w:t>途徑及置入物皆以整型</w:t>
      </w:r>
      <w:r>
        <w:rPr/>
        <w:t>(Alteration)</w:t>
      </w:r>
      <w:r>
        <w:rPr>
          <w:rFonts w:ascii="標楷體" w:hAnsi="標楷體" w:cs="標楷體" w:eastAsia="標楷體"/>
        </w:rPr>
        <w:t>編碼。</w:t>
      </w:r>
    </w:p>
    <w:p>
      <w:pPr>
        <w:pStyle w:val="BodyText"/>
        <w:spacing w:line="276" w:lineRule="auto" w:before="7"/>
        <w:ind w:left="1000" w:right="0" w:hanging="360"/>
        <w:jc w:val="left"/>
        <w:rPr>
          <w:rFonts w:ascii="標楷體" w:hAnsi="標楷體" w:cs="標楷體" w:eastAsia="標楷體"/>
        </w:rPr>
      </w:pPr>
      <w:r>
        <w:rPr>
          <w:rFonts w:ascii="標楷體" w:hAnsi="標楷體" w:cs="標楷體" w:eastAsia="標楷體"/>
          <w:spacing w:val="2"/>
        </w:rPr>
        <w:t>（二）由於某些外科手術同時包含醫療或美容的目的，手術目的必須是為提升外</w:t>
      </w:r>
      <w:r>
        <w:rPr>
          <w:rFonts w:ascii="標楷體" w:hAnsi="標楷體" w:cs="標楷體" w:eastAsia="標楷體"/>
          <w:spacing w:val="-116"/>
        </w:rPr>
        <w:t> </w:t>
      </w:r>
      <w:r>
        <w:rPr>
          <w:rFonts w:ascii="標楷體" w:hAnsi="標楷體" w:cs="標楷體" w:eastAsia="標楷體"/>
          <w:spacing w:val="-116"/>
        </w:rPr>
      </w:r>
      <w:r>
        <w:rPr>
          <w:rFonts w:ascii="標楷體" w:hAnsi="標楷體" w:cs="標楷體" w:eastAsia="標楷體"/>
        </w:rPr>
        <w:t>觀美感才可編整型</w:t>
      </w:r>
      <w:r>
        <w:rPr/>
        <w:t>(Alteration)</w:t>
      </w:r>
      <w:r>
        <w:rPr>
          <w:rFonts w:ascii="標楷體" w:hAnsi="標楷體" w:cs="標楷體" w:eastAsia="標楷體"/>
        </w:rPr>
        <w:t>為手術方式。</w:t>
      </w:r>
    </w:p>
    <w:p>
      <w:pPr>
        <w:spacing w:line="240" w:lineRule="auto" w:before="11"/>
        <w:rPr>
          <w:rFonts w:ascii="標楷體" w:hAnsi="標楷體" w:cs="標楷體" w:eastAsia="標楷體"/>
          <w:sz w:val="27"/>
          <w:szCs w:val="27"/>
        </w:rPr>
      </w:pPr>
    </w:p>
    <w:p>
      <w:pPr>
        <w:pStyle w:val="BodyText"/>
        <w:spacing w:line="240" w:lineRule="auto"/>
        <w:ind w:left="383" w:right="0"/>
        <w:jc w:val="left"/>
        <w:rPr>
          <w:rFonts w:ascii="標楷體" w:hAnsi="標楷體" w:cs="標楷體" w:eastAsia="標楷體"/>
        </w:rPr>
      </w:pPr>
      <w:r>
        <w:rPr>
          <w:rFonts w:ascii="標楷體" w:hAnsi="標楷體" w:cs="標楷體" w:eastAsia="標楷體"/>
          <w:spacing w:val="2"/>
        </w:rPr>
        <w:t>四、案例說明：</w:t>
      </w:r>
    </w:p>
    <w:p>
      <w:pPr>
        <w:pStyle w:val="BodyText"/>
        <w:spacing w:line="271" w:lineRule="auto" w:before="100"/>
        <w:ind w:left="808" w:right="0" w:firstLine="9"/>
        <w:jc w:val="left"/>
        <w:rPr>
          <w:rFonts w:ascii="標楷體" w:hAnsi="標楷體" w:cs="標楷體" w:eastAsia="標楷體"/>
        </w:rPr>
      </w:pPr>
      <w:r>
        <w:rPr/>
        <w:t>Blepharoplasty for</w:t>
      </w:r>
      <w:r>
        <w:rPr>
          <w:spacing w:val="-6"/>
        </w:rPr>
        <w:t> </w:t>
      </w:r>
      <w:r>
        <w:rPr/>
        <w:t>cosmetic</w:t>
      </w:r>
      <w:r>
        <w:rPr/>
        <w:t> </w:t>
      </w:r>
      <w:r>
        <w:rPr>
          <w:rFonts w:ascii="標楷體" w:hAnsi="標楷體" w:cs="標楷體" w:eastAsia="標楷體"/>
          <w:spacing w:val="-3"/>
        </w:rPr>
        <w:t>此案例因為美觀原故，應為雙側眼瞼皆執行手術，左右應予分開編碼，故此題應</w:t>
      </w:r>
      <w:r>
        <w:rPr>
          <w:rFonts w:ascii="標楷體" w:hAnsi="標楷體" w:cs="標楷體" w:eastAsia="標楷體"/>
          <w:spacing w:val="-99"/>
        </w:rPr>
        <w:t> </w:t>
      </w:r>
      <w:r>
        <w:rPr>
          <w:rFonts w:ascii="標楷體" w:hAnsi="標楷體" w:cs="標楷體" w:eastAsia="標楷體"/>
          <w:spacing w:val="-99"/>
        </w:rPr>
      </w:r>
      <w:r>
        <w:rPr>
          <w:rFonts w:ascii="標楷體" w:hAnsi="標楷體" w:cs="標楷體" w:eastAsia="標楷體"/>
        </w:rPr>
        <w:t>編兩碼。</w:t>
      </w:r>
    </w:p>
    <w:p>
      <w:pPr>
        <w:pStyle w:val="BodyText"/>
        <w:spacing w:line="240" w:lineRule="auto" w:before="15"/>
        <w:ind w:left="820" w:right="0"/>
        <w:jc w:val="left"/>
      </w:pPr>
      <w:r>
        <w:rPr>
          <w:rFonts w:ascii="標楷體" w:hAnsi="標楷體" w:cs="標楷體" w:eastAsia="標楷體"/>
        </w:rPr>
        <w:t>代碼：</w:t>
      </w:r>
      <w:r>
        <w:rPr/>
        <w:t>080P0ZZ(Left)</w:t>
      </w:r>
      <w:r>
        <w:rPr>
          <w:spacing w:val="-7"/>
        </w:rPr>
        <w:t> </w:t>
      </w:r>
      <w:r>
        <w:rPr/>
        <w:t>080N0ZZ(Right)</w:t>
      </w:r>
    </w:p>
    <w:p>
      <w:pPr>
        <w:spacing w:line="240" w:lineRule="auto" w:before="1"/>
        <w:rPr>
          <w:rFonts w:ascii="Times New Roman" w:hAnsi="Times New Roman" w:cs="Times New Roman" w:eastAsia="Times New Roman"/>
          <w:sz w:val="5"/>
          <w:szCs w:val="5"/>
        </w:rPr>
      </w:pPr>
    </w:p>
    <w:tbl>
      <w:tblPr>
        <w:tblW w:w="0" w:type="auto"/>
        <w:jc w:val="left"/>
        <w:tblInd w:w="455" w:type="dxa"/>
        <w:tblLayout w:type="fixed"/>
        <w:tblCellMar>
          <w:top w:w="0" w:type="dxa"/>
          <w:left w:w="0" w:type="dxa"/>
          <w:bottom w:w="0" w:type="dxa"/>
          <w:right w:w="0" w:type="dxa"/>
        </w:tblCellMar>
        <w:tblLook w:val="01E0"/>
      </w:tblPr>
      <w:tblGrid>
        <w:gridCol w:w="1260"/>
        <w:gridCol w:w="1441"/>
        <w:gridCol w:w="1519"/>
        <w:gridCol w:w="1361"/>
        <w:gridCol w:w="1128"/>
        <w:gridCol w:w="1177"/>
        <w:gridCol w:w="1248"/>
      </w:tblGrid>
      <w:tr>
        <w:trPr>
          <w:trHeight w:val="79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23" w:right="189"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77" w:right="180"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34" w:right="134" w:firstLine="180"/>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r>
              <w:rPr>
                <w:rFonts w:ascii="Times New Roman"/>
                <w:spacing w:val="-2"/>
                <w:sz w:val="20"/>
              </w:rPr>
              <w:t> </w:t>
            </w:r>
            <w:r>
              <w:rPr>
                <w:rFonts w:ascii="Times New Roman"/>
                <w:sz w:val="20"/>
              </w:rPr>
              <w:t>Operation</w:t>
            </w:r>
          </w:p>
        </w:tc>
        <w:tc>
          <w:tcPr>
            <w:tcW w:w="136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71" w:right="240" w:hanging="36"/>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63" w:right="122" w:hanging="4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99" w:right="146"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24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56" w:right="184"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73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2"/>
              <w:ind w:right="3"/>
              <w:jc w:val="center"/>
              <w:rPr>
                <w:rFonts w:ascii="Times New Roman" w:hAnsi="Times New Roman" w:cs="Times New Roman" w:eastAsia="Times New Roman"/>
                <w:sz w:val="20"/>
                <w:szCs w:val="20"/>
              </w:rPr>
            </w:pPr>
            <w:r>
              <w:rPr>
                <w:rFonts w:ascii="Times New Roman"/>
                <w:sz w:val="20"/>
              </w:rPr>
              <w:t>Surgical</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Eye</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47" w:right="0"/>
              <w:jc w:val="left"/>
              <w:rPr>
                <w:rFonts w:ascii="Times New Roman" w:hAnsi="Times New Roman" w:cs="Times New Roman" w:eastAsia="Times New Roman"/>
                <w:sz w:val="20"/>
                <w:szCs w:val="20"/>
              </w:rPr>
            </w:pPr>
            <w:r>
              <w:rPr>
                <w:rFonts w:ascii="Times New Roman"/>
                <w:sz w:val="20"/>
              </w:rPr>
              <w:t>Alteration</w:t>
            </w:r>
          </w:p>
        </w:tc>
        <w:tc>
          <w:tcPr>
            <w:tcW w:w="13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5"/>
              <w:jc w:val="center"/>
              <w:rPr>
                <w:rFonts w:ascii="Times New Roman" w:hAnsi="Times New Roman" w:cs="Times New Roman" w:eastAsia="Times New Roman"/>
                <w:sz w:val="20"/>
                <w:szCs w:val="20"/>
              </w:rPr>
            </w:pPr>
            <w:r>
              <w:rPr>
                <w:rFonts w:ascii="Times New Roman"/>
                <w:sz w:val="20"/>
              </w:rPr>
              <w:t>Upper</w:t>
            </w:r>
            <w:r>
              <w:rPr>
                <w:rFonts w:ascii="Times New Roman"/>
                <w:spacing w:val="-5"/>
                <w:sz w:val="20"/>
              </w:rPr>
              <w:t> </w:t>
            </w:r>
            <w:r>
              <w:rPr>
                <w:rFonts w:ascii="Times New Roman"/>
                <w:sz w:val="20"/>
              </w:rPr>
              <w:t>Eyelid,</w:t>
            </w:r>
          </w:p>
          <w:p>
            <w:pPr>
              <w:pStyle w:val="TableParagraph"/>
              <w:spacing w:line="240" w:lineRule="auto" w:before="132"/>
              <w:ind w:right="5"/>
              <w:jc w:val="center"/>
              <w:rPr>
                <w:rFonts w:ascii="Times New Roman" w:hAnsi="Times New Roman" w:cs="Times New Roman" w:eastAsia="Times New Roman"/>
                <w:sz w:val="20"/>
                <w:szCs w:val="20"/>
              </w:rPr>
            </w:pPr>
            <w:r>
              <w:rPr>
                <w:rFonts w:ascii="Times New Roman"/>
                <w:sz w:val="20"/>
              </w:rPr>
              <w:t>Left</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40" w:right="0"/>
              <w:jc w:val="left"/>
              <w:rPr>
                <w:rFonts w:ascii="Times New Roman" w:hAnsi="Times New Roman" w:cs="Times New Roman" w:eastAsia="Times New Roman"/>
                <w:sz w:val="20"/>
                <w:szCs w:val="20"/>
              </w:rPr>
            </w:pPr>
            <w:r>
              <w:rPr>
                <w:rFonts w:ascii="Times New Roman"/>
                <w:sz w:val="20"/>
              </w:rPr>
              <w:t>Open</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75" w:right="0"/>
              <w:jc w:val="left"/>
              <w:rPr>
                <w:rFonts w:ascii="Times New Roman" w:hAnsi="Times New Roman" w:cs="Times New Roman" w:eastAsia="Times New Roman"/>
                <w:sz w:val="20"/>
                <w:szCs w:val="20"/>
              </w:rPr>
            </w:pPr>
            <w:r>
              <w:rPr>
                <w:rFonts w:ascii="Times New Roman"/>
                <w:sz w:val="20"/>
              </w:rPr>
              <w:t>No</w:t>
            </w:r>
            <w:r>
              <w:rPr>
                <w:rFonts w:ascii="Times New Roman"/>
                <w:spacing w:val="-3"/>
                <w:sz w:val="20"/>
              </w:rPr>
              <w:t> </w:t>
            </w:r>
            <w:r>
              <w:rPr>
                <w:rFonts w:ascii="Times New Roman"/>
                <w:sz w:val="20"/>
              </w:rPr>
              <w:t>device</w:t>
            </w:r>
          </w:p>
        </w:tc>
        <w:tc>
          <w:tcPr>
            <w:tcW w:w="12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2"/>
              <w:ind w:right="4"/>
              <w:jc w:val="center"/>
              <w:rPr>
                <w:rFonts w:ascii="Times New Roman" w:hAnsi="Times New Roman" w:cs="Times New Roman" w:eastAsia="Times New Roman"/>
                <w:sz w:val="20"/>
                <w:szCs w:val="20"/>
              </w:rPr>
            </w:pPr>
            <w:r>
              <w:rPr>
                <w:rFonts w:ascii="Times New Roman"/>
                <w:sz w:val="20"/>
              </w:rPr>
              <w:t>Qualifier</w:t>
            </w:r>
          </w:p>
        </w:tc>
      </w:tr>
      <w:tr>
        <w:trPr>
          <w:trHeight w:val="37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8</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3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P</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2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r>
        <w:trPr>
          <w:trHeight w:val="73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3"/>
              <w:jc w:val="center"/>
              <w:rPr>
                <w:rFonts w:ascii="Times New Roman" w:hAnsi="Times New Roman" w:cs="Times New Roman" w:eastAsia="Times New Roman"/>
                <w:sz w:val="20"/>
                <w:szCs w:val="20"/>
              </w:rPr>
            </w:pPr>
            <w:r>
              <w:rPr>
                <w:rFonts w:ascii="Times New Roman"/>
                <w:sz w:val="20"/>
              </w:rPr>
              <w:t>Surgical</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Eye</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47" w:right="0"/>
              <w:jc w:val="left"/>
              <w:rPr>
                <w:rFonts w:ascii="Times New Roman" w:hAnsi="Times New Roman" w:cs="Times New Roman" w:eastAsia="Times New Roman"/>
                <w:sz w:val="20"/>
                <w:szCs w:val="20"/>
              </w:rPr>
            </w:pPr>
            <w:r>
              <w:rPr>
                <w:rFonts w:ascii="Times New Roman"/>
                <w:sz w:val="20"/>
              </w:rPr>
              <w:t>Alteration</w:t>
            </w:r>
          </w:p>
        </w:tc>
        <w:tc>
          <w:tcPr>
            <w:tcW w:w="13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5"/>
              <w:jc w:val="center"/>
              <w:rPr>
                <w:rFonts w:ascii="Times New Roman" w:hAnsi="Times New Roman" w:cs="Times New Roman" w:eastAsia="Times New Roman"/>
                <w:sz w:val="20"/>
                <w:szCs w:val="20"/>
              </w:rPr>
            </w:pPr>
            <w:r>
              <w:rPr>
                <w:rFonts w:ascii="Times New Roman"/>
                <w:sz w:val="20"/>
              </w:rPr>
              <w:t>Upper</w:t>
            </w:r>
            <w:r>
              <w:rPr>
                <w:rFonts w:ascii="Times New Roman"/>
                <w:spacing w:val="-5"/>
                <w:sz w:val="20"/>
              </w:rPr>
              <w:t> </w:t>
            </w:r>
            <w:r>
              <w:rPr>
                <w:rFonts w:ascii="Times New Roman"/>
                <w:sz w:val="20"/>
              </w:rPr>
              <w:t>Eyelid,</w:t>
            </w:r>
          </w:p>
          <w:p>
            <w:pPr>
              <w:pStyle w:val="TableParagraph"/>
              <w:spacing w:line="240" w:lineRule="auto" w:before="130"/>
              <w:ind w:right="5"/>
              <w:jc w:val="center"/>
              <w:rPr>
                <w:rFonts w:ascii="Times New Roman" w:hAnsi="Times New Roman" w:cs="Times New Roman" w:eastAsia="Times New Roman"/>
                <w:sz w:val="20"/>
                <w:szCs w:val="20"/>
              </w:rPr>
            </w:pPr>
            <w:r>
              <w:rPr>
                <w:rFonts w:ascii="Times New Roman"/>
                <w:sz w:val="20"/>
              </w:rPr>
              <w:t>Right</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40" w:right="0"/>
              <w:jc w:val="left"/>
              <w:rPr>
                <w:rFonts w:ascii="Times New Roman" w:hAnsi="Times New Roman" w:cs="Times New Roman" w:eastAsia="Times New Roman"/>
                <w:sz w:val="20"/>
                <w:szCs w:val="20"/>
              </w:rPr>
            </w:pPr>
            <w:r>
              <w:rPr>
                <w:rFonts w:ascii="Times New Roman"/>
                <w:sz w:val="20"/>
              </w:rPr>
              <w:t>Open</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75" w:right="0"/>
              <w:jc w:val="left"/>
              <w:rPr>
                <w:rFonts w:ascii="Times New Roman" w:hAnsi="Times New Roman" w:cs="Times New Roman" w:eastAsia="Times New Roman"/>
                <w:sz w:val="20"/>
                <w:szCs w:val="20"/>
              </w:rPr>
            </w:pPr>
            <w:r>
              <w:rPr>
                <w:rFonts w:ascii="Times New Roman"/>
                <w:sz w:val="20"/>
              </w:rPr>
              <w:t>No</w:t>
            </w:r>
            <w:r>
              <w:rPr>
                <w:rFonts w:ascii="Times New Roman"/>
                <w:spacing w:val="-3"/>
                <w:sz w:val="20"/>
              </w:rPr>
              <w:t> </w:t>
            </w:r>
            <w:r>
              <w:rPr>
                <w:rFonts w:ascii="Times New Roman"/>
                <w:sz w:val="20"/>
              </w:rPr>
              <w:t>device</w:t>
            </w:r>
          </w:p>
        </w:tc>
        <w:tc>
          <w:tcPr>
            <w:tcW w:w="12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0"/>
              <w:ind w:right="4"/>
              <w:jc w:val="center"/>
              <w:rPr>
                <w:rFonts w:ascii="Times New Roman" w:hAnsi="Times New Roman" w:cs="Times New Roman" w:eastAsia="Times New Roman"/>
                <w:sz w:val="20"/>
                <w:szCs w:val="20"/>
              </w:rPr>
            </w:pPr>
            <w:r>
              <w:rPr>
                <w:rFonts w:ascii="Times New Roman"/>
                <w:sz w:val="20"/>
              </w:rPr>
              <w:t>Qualifier</w:t>
            </w:r>
          </w:p>
        </w:tc>
      </w:tr>
      <w:tr>
        <w:trPr>
          <w:trHeight w:val="37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8</w:t>
            </w:r>
          </w:p>
        </w:tc>
        <w:tc>
          <w:tcPr>
            <w:tcW w:w="15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3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N</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2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1000" w:right="0"/>
        <w:jc w:val="left"/>
        <w:rPr>
          <w:rFonts w:ascii="標楷體" w:hAnsi="標楷體" w:cs="標楷體" w:eastAsia="標楷體"/>
        </w:rPr>
      </w:pPr>
      <w:r>
        <w:rPr>
          <w:rFonts w:ascii="標楷體" w:hAnsi="標楷體" w:cs="標楷體" w:eastAsia="標楷體"/>
        </w:rPr>
        <w:t>說明：</w:t>
      </w:r>
    </w:p>
    <w:p>
      <w:pPr>
        <w:pStyle w:val="BodyText"/>
        <w:spacing w:line="240" w:lineRule="auto" w:before="48"/>
        <w:ind w:left="1000" w:right="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59"/>
        </w:rPr>
        <w:t> </w:t>
      </w:r>
      <w:r>
        <w:rPr/>
        <w:t>Blepharoplasty</w:t>
      </w:r>
      <w:r>
        <w:rPr>
          <w:spacing w:val="-5"/>
        </w:rPr>
        <w:t> </w:t>
      </w:r>
      <w:r>
        <w:rPr>
          <w:rFonts w:ascii="標楷體" w:hAnsi="標楷體" w:cs="標楷體" w:eastAsia="標楷體"/>
        </w:rPr>
        <w:t>索引，可得指引</w:t>
      </w:r>
    </w:p>
    <w:p>
      <w:pPr>
        <w:spacing w:before="96"/>
        <w:ind w:left="1180" w:right="0" w:firstLine="0"/>
        <w:jc w:val="left"/>
        <w:rPr>
          <w:rFonts w:ascii="Times New Roman" w:hAnsi="Times New Roman" w:cs="Times New Roman" w:eastAsia="Times New Roman"/>
          <w:sz w:val="24"/>
          <w:szCs w:val="24"/>
        </w:rPr>
      </w:pPr>
      <w:r>
        <w:rPr>
          <w:rFonts w:ascii="Times New Roman"/>
          <w:i/>
          <w:sz w:val="24"/>
        </w:rPr>
        <w:t>see </w:t>
      </w:r>
      <w:r>
        <w:rPr>
          <w:rFonts w:ascii="Times New Roman"/>
          <w:sz w:val="24"/>
        </w:rPr>
        <w:t>Repair,Eye</w:t>
      </w:r>
      <w:r>
        <w:rPr>
          <w:rFonts w:ascii="Times New Roman"/>
          <w:spacing w:val="-14"/>
          <w:sz w:val="24"/>
        </w:rPr>
        <w:t> </w:t>
      </w:r>
      <w:r>
        <w:rPr>
          <w:rFonts w:ascii="Times New Roman"/>
          <w:sz w:val="24"/>
        </w:rPr>
        <w:t>08Q</w:t>
      </w:r>
    </w:p>
    <w:p>
      <w:pPr>
        <w:pStyle w:val="BodyText"/>
        <w:spacing w:line="314" w:lineRule="auto" w:before="86"/>
        <w:ind w:left="1180" w:right="5824"/>
        <w:jc w:val="left"/>
      </w:pPr>
      <w:r>
        <w:rPr>
          <w:rFonts w:ascii="Times New Roman"/>
          <w:i/>
        </w:rPr>
        <w:t>see </w:t>
      </w:r>
      <w:r>
        <w:rPr/>
        <w:t>Replacement,Eye</w:t>
      </w:r>
      <w:r>
        <w:rPr>
          <w:spacing w:val="-4"/>
        </w:rPr>
        <w:t> </w:t>
      </w:r>
      <w:r>
        <w:rPr/>
        <w:t>08R</w:t>
      </w:r>
      <w:r>
        <w:rPr/>
        <w:t> </w:t>
      </w:r>
      <w:r>
        <w:rPr>
          <w:rFonts w:ascii="Times New Roman"/>
          <w:i/>
        </w:rPr>
        <w:t>see </w:t>
      </w:r>
      <w:r>
        <w:rPr/>
        <w:t>Supplement,Eye</w:t>
      </w:r>
      <w:r>
        <w:rPr>
          <w:spacing w:val="-4"/>
        </w:rPr>
        <w:t> </w:t>
      </w:r>
      <w:r>
        <w:rPr/>
        <w:t>08U</w:t>
      </w:r>
      <w:r>
        <w:rPr/>
        <w:t> </w:t>
      </w:r>
      <w:r>
        <w:rPr>
          <w:rFonts w:ascii="Times New Roman"/>
          <w:i/>
        </w:rPr>
        <w:t>see </w:t>
      </w:r>
      <w:r>
        <w:rPr/>
        <w:t>Reposition,Eye</w:t>
      </w:r>
      <w:r>
        <w:rPr>
          <w:spacing w:val="-6"/>
        </w:rPr>
        <w:t> </w:t>
      </w:r>
      <w:r>
        <w:rPr/>
        <w:t>08S</w:t>
      </w:r>
    </w:p>
    <w:p>
      <w:pPr>
        <w:spacing w:after="0" w:line="314" w:lineRule="auto"/>
        <w:jc w:val="left"/>
        <w:sectPr>
          <w:pgSz w:w="11910" w:h="16840"/>
          <w:pgMar w:header="0" w:footer="729" w:top="1580" w:bottom="980" w:left="1340" w:right="860"/>
        </w:sectPr>
      </w:pPr>
    </w:p>
    <w:p>
      <w:pPr>
        <w:spacing w:line="240" w:lineRule="auto" w:before="11"/>
        <w:rPr>
          <w:rFonts w:ascii="Times New Roman" w:hAnsi="Times New Roman" w:cs="Times New Roman" w:eastAsia="Times New Roman"/>
          <w:sz w:val="13"/>
          <w:szCs w:val="13"/>
        </w:rPr>
      </w:pPr>
    </w:p>
    <w:p>
      <w:pPr>
        <w:pStyle w:val="BodyText"/>
        <w:spacing w:line="271" w:lineRule="auto" w:before="27"/>
        <w:ind w:left="893" w:right="0" w:hanging="233"/>
        <w:jc w:val="left"/>
        <w:rPr>
          <w:rFonts w:ascii="標楷體" w:hAnsi="標楷體" w:cs="標楷體" w:eastAsia="標楷體"/>
        </w:rPr>
      </w:pPr>
      <w:r>
        <w:rPr>
          <w:spacing w:val="-3"/>
        </w:rPr>
        <w:t>2.</w:t>
      </w:r>
      <w:r>
        <w:rPr>
          <w:rFonts w:ascii="標楷體" w:hAnsi="標楷體" w:cs="標楷體" w:eastAsia="標楷體"/>
          <w:spacing w:val="-3"/>
        </w:rPr>
        <w:t>依題意是為了美觀皆非上述的手術方式，應由關鍵字</w:t>
      </w:r>
      <w:r>
        <w:rPr>
          <w:rFonts w:ascii="標楷體" w:hAnsi="標楷體" w:cs="標楷體" w:eastAsia="標楷體"/>
          <w:spacing w:val="-51"/>
        </w:rPr>
        <w:t> </w:t>
      </w:r>
      <w:r>
        <w:rPr/>
        <w:t>Alteration</w:t>
      </w:r>
      <w:r>
        <w:rPr>
          <w:spacing w:val="8"/>
        </w:rPr>
        <w:t> </w:t>
      </w:r>
      <w:r>
        <w:rPr>
          <w:rFonts w:ascii="標楷體" w:hAnsi="標楷體" w:cs="標楷體" w:eastAsia="標楷體"/>
          <w:spacing w:val="-9"/>
        </w:rPr>
        <w:t>索引。依序查</w:t>
      </w:r>
      <w:r>
        <w:rPr>
          <w:rFonts w:ascii="標楷體" w:hAnsi="標楷體" w:cs="標楷體" w:eastAsia="標楷體"/>
        </w:rPr>
        <w:t> 閱 </w:t>
      </w:r>
      <w:r>
        <w:rPr/>
        <w:t>Eyelid</w:t>
      </w:r>
      <w:r>
        <w:rPr>
          <w:rFonts w:ascii="標楷體" w:hAnsi="標楷體" w:cs="標楷體" w:eastAsia="標楷體"/>
        </w:rPr>
        <w:t>、</w:t>
      </w:r>
      <w:r>
        <w:rPr/>
        <w:t>Upper</w:t>
      </w:r>
      <w:r>
        <w:rPr>
          <w:rFonts w:ascii="標楷體" w:hAnsi="標楷體" w:cs="標楷體" w:eastAsia="標楷體"/>
        </w:rPr>
        <w:t>、</w:t>
      </w:r>
      <w:r>
        <w:rPr/>
        <w:t>Left </w:t>
      </w:r>
      <w:r>
        <w:rPr>
          <w:rFonts w:ascii="標楷體" w:hAnsi="標楷體" w:cs="標楷體" w:eastAsia="標楷體"/>
        </w:rPr>
        <w:t>可得代碼</w:t>
      </w:r>
      <w:r>
        <w:rPr>
          <w:rFonts w:ascii="標楷體" w:hAnsi="標楷體" w:cs="標楷體" w:eastAsia="標楷體"/>
          <w:spacing w:val="-63"/>
        </w:rPr>
        <w:t> </w:t>
      </w:r>
      <w:r>
        <w:rPr/>
        <w:t>080P</w:t>
      </w:r>
      <w:r>
        <w:rPr>
          <w:rFonts w:ascii="標楷體" w:hAnsi="標楷體" w:cs="標楷體" w:eastAsia="標楷體"/>
        </w:rPr>
        <w:t>。</w:t>
      </w:r>
    </w:p>
    <w:p>
      <w:pPr>
        <w:pStyle w:val="BodyText"/>
        <w:spacing w:line="240" w:lineRule="auto" w:before="9"/>
        <w:ind w:left="660" w:right="0"/>
        <w:jc w:val="left"/>
        <w:rPr>
          <w:rFonts w:ascii="標楷體" w:hAnsi="標楷體" w:cs="標楷體" w:eastAsia="標楷體"/>
        </w:rPr>
      </w:pPr>
      <w:r>
        <w:rPr/>
        <w:t>3.</w:t>
      </w:r>
      <w:r>
        <w:rPr>
          <w:rFonts w:ascii="標楷體" w:hAnsi="標楷體" w:cs="標楷體" w:eastAsia="標楷體"/>
        </w:rPr>
        <w:t>再查閱表格</w:t>
      </w:r>
      <w:r>
        <w:rPr>
          <w:rFonts w:ascii="標楷體" w:hAnsi="標楷體" w:cs="標楷體" w:eastAsia="標楷體"/>
          <w:spacing w:val="-57"/>
        </w:rPr>
        <w:t> </w:t>
      </w:r>
      <w:r>
        <w:rPr>
          <w:spacing w:val="-3"/>
        </w:rPr>
        <w:t>080P</w:t>
      </w:r>
      <w:r>
        <w:rPr>
          <w:rFonts w:ascii="標楷體" w:hAnsi="標楷體" w:cs="標楷體" w:eastAsia="標楷體"/>
          <w:spacing w:val="-3"/>
        </w:rPr>
        <w:t>，依序查閱</w:t>
      </w:r>
      <w:r>
        <w:rPr>
          <w:rFonts w:ascii="標楷體" w:hAnsi="標楷體" w:cs="標楷體" w:eastAsia="標楷體"/>
          <w:spacing w:val="-57"/>
        </w:rPr>
        <w:t> </w:t>
      </w:r>
      <w:r>
        <w:rPr>
          <w:spacing w:val="-4"/>
        </w:rPr>
        <w:t>Open</w:t>
      </w:r>
      <w:r>
        <w:rPr>
          <w:rFonts w:ascii="標楷體" w:hAnsi="標楷體" w:cs="標楷體" w:eastAsia="標楷體"/>
          <w:spacing w:val="-4"/>
        </w:rPr>
        <w:t>、</w:t>
      </w:r>
      <w:r>
        <w:rPr>
          <w:spacing w:val="-4"/>
        </w:rPr>
        <w:t>No</w:t>
      </w:r>
      <w:r>
        <w:rPr>
          <w:spacing w:val="3"/>
        </w:rPr>
        <w:t> </w:t>
      </w:r>
      <w:r>
        <w:rPr>
          <w:spacing w:val="-3"/>
        </w:rPr>
        <w:t>Device</w:t>
      </w:r>
      <w:r>
        <w:rPr>
          <w:rFonts w:ascii="標楷體" w:hAnsi="標楷體" w:cs="標楷體" w:eastAsia="標楷體"/>
          <w:spacing w:val="-3"/>
        </w:rPr>
        <w:t>、</w:t>
      </w:r>
      <w:r>
        <w:rPr>
          <w:spacing w:val="-3"/>
        </w:rPr>
        <w:t>No</w:t>
      </w:r>
      <w:r>
        <w:rPr>
          <w:spacing w:val="3"/>
        </w:rPr>
        <w:t> </w:t>
      </w:r>
      <w:r>
        <w:rPr/>
        <w:t>Qualifier</w:t>
      </w:r>
      <w:r>
        <w:rPr>
          <w:spacing w:val="1"/>
        </w:rPr>
        <w:t> </w:t>
      </w:r>
      <w:r>
        <w:rPr>
          <w:rFonts w:ascii="標楷體" w:hAnsi="標楷體" w:cs="標楷體" w:eastAsia="標楷體"/>
        </w:rPr>
        <w:t>即可得完整代碼</w:t>
      </w:r>
    </w:p>
    <w:p>
      <w:pPr>
        <w:pStyle w:val="BodyText"/>
        <w:spacing w:line="240" w:lineRule="auto" w:before="42"/>
        <w:ind w:left="893" w:right="0"/>
        <w:jc w:val="left"/>
        <w:rPr>
          <w:rFonts w:ascii="標楷體" w:hAnsi="標楷體" w:cs="標楷體" w:eastAsia="標楷體"/>
        </w:rPr>
      </w:pPr>
      <w:r>
        <w:rPr/>
        <w:t>080P0ZZ</w:t>
      </w:r>
      <w:r>
        <w:rPr>
          <w:rFonts w:ascii="標楷體" w:hAnsi="標楷體" w:cs="標楷體" w:eastAsia="標楷體"/>
        </w:rPr>
        <w:t>。</w:t>
      </w:r>
    </w:p>
    <w:p>
      <w:pPr>
        <w:pStyle w:val="BodyText"/>
        <w:spacing w:line="240" w:lineRule="auto" w:before="44"/>
        <w:ind w:left="660" w:right="0"/>
        <w:jc w:val="left"/>
        <w:rPr>
          <w:rFonts w:ascii="標楷體" w:hAnsi="標楷體" w:cs="標楷體" w:eastAsia="標楷體"/>
        </w:rPr>
      </w:pPr>
      <w:r>
        <w:rPr/>
        <w:t>4.</w:t>
      </w:r>
      <w:r>
        <w:rPr>
          <w:rFonts w:ascii="標楷體" w:hAnsi="標楷體" w:cs="標楷體" w:eastAsia="標楷體"/>
        </w:rPr>
        <w:t>另依序查閱 </w:t>
      </w:r>
      <w:r>
        <w:rPr/>
        <w:t>Eyelid</w:t>
      </w:r>
      <w:r>
        <w:rPr>
          <w:rFonts w:ascii="標楷體" w:hAnsi="標楷體" w:cs="標楷體" w:eastAsia="標楷體"/>
        </w:rPr>
        <w:t>、</w:t>
      </w:r>
      <w:r>
        <w:rPr/>
        <w:t>Upper</w:t>
      </w:r>
      <w:r>
        <w:rPr>
          <w:rFonts w:ascii="標楷體" w:hAnsi="標楷體" w:cs="標楷體" w:eastAsia="標楷體"/>
        </w:rPr>
        <w:t>、</w:t>
      </w:r>
      <w:r>
        <w:rPr/>
        <w:t>Right </w:t>
      </w:r>
      <w:r>
        <w:rPr>
          <w:rFonts w:ascii="標楷體" w:hAnsi="標楷體" w:cs="標楷體" w:eastAsia="標楷體"/>
        </w:rPr>
        <w:t>可得代碼</w:t>
      </w:r>
      <w:r>
        <w:rPr>
          <w:rFonts w:ascii="標楷體" w:hAnsi="標楷體" w:cs="標楷體" w:eastAsia="標楷體"/>
          <w:spacing w:val="-66"/>
        </w:rPr>
        <w:t> </w:t>
      </w:r>
      <w:r>
        <w:rPr/>
        <w:t>080N</w:t>
      </w:r>
      <w:r>
        <w:rPr>
          <w:rFonts w:ascii="標楷體" w:hAnsi="標楷體" w:cs="標楷體" w:eastAsia="標楷體"/>
        </w:rPr>
        <w:t>。</w:t>
      </w:r>
    </w:p>
    <w:p>
      <w:pPr>
        <w:pStyle w:val="BodyText"/>
        <w:spacing w:line="240" w:lineRule="auto" w:before="42"/>
        <w:ind w:left="660" w:right="0"/>
        <w:jc w:val="left"/>
        <w:rPr>
          <w:rFonts w:ascii="標楷體" w:hAnsi="標楷體" w:cs="標楷體" w:eastAsia="標楷體"/>
        </w:rPr>
      </w:pPr>
      <w:r>
        <w:rPr/>
        <w:t>5.</w:t>
      </w:r>
      <w:r>
        <w:rPr>
          <w:rFonts w:ascii="標楷體" w:hAnsi="標楷體" w:cs="標楷體" w:eastAsia="標楷體"/>
        </w:rPr>
        <w:t>再查閱表格</w:t>
      </w:r>
      <w:r>
        <w:rPr>
          <w:rFonts w:ascii="標楷體" w:hAnsi="標楷體" w:cs="標楷體" w:eastAsia="標楷體"/>
          <w:spacing w:val="-58"/>
        </w:rPr>
        <w:t> </w:t>
      </w:r>
      <w:r>
        <w:rPr>
          <w:spacing w:val="-4"/>
        </w:rPr>
        <w:t>080N</w:t>
      </w:r>
      <w:r>
        <w:rPr>
          <w:rFonts w:ascii="標楷體" w:hAnsi="標楷體" w:cs="標楷體" w:eastAsia="標楷體"/>
          <w:spacing w:val="-4"/>
        </w:rPr>
        <w:t>，依序查閱</w:t>
      </w:r>
      <w:r>
        <w:rPr>
          <w:rFonts w:ascii="標楷體" w:hAnsi="標楷體" w:cs="標楷體" w:eastAsia="標楷體"/>
          <w:spacing w:val="-58"/>
        </w:rPr>
        <w:t> </w:t>
      </w:r>
      <w:r>
        <w:rPr>
          <w:spacing w:val="-6"/>
        </w:rPr>
        <w:t>Open</w:t>
      </w:r>
      <w:r>
        <w:rPr>
          <w:rFonts w:ascii="標楷體" w:hAnsi="標楷體" w:cs="標楷體" w:eastAsia="標楷體"/>
          <w:spacing w:val="-6"/>
        </w:rPr>
        <w:t>、</w:t>
      </w:r>
      <w:r>
        <w:rPr>
          <w:spacing w:val="-6"/>
        </w:rPr>
        <w:t>No</w:t>
      </w:r>
      <w:r>
        <w:rPr>
          <w:spacing w:val="2"/>
        </w:rPr>
        <w:t> </w:t>
      </w:r>
      <w:r>
        <w:rPr>
          <w:spacing w:val="-4"/>
        </w:rPr>
        <w:t>Device</w:t>
      </w:r>
      <w:r>
        <w:rPr>
          <w:rFonts w:ascii="標楷體" w:hAnsi="標楷體" w:cs="標楷體" w:eastAsia="標楷體"/>
          <w:spacing w:val="-4"/>
        </w:rPr>
        <w:t>、</w:t>
      </w:r>
      <w:r>
        <w:rPr>
          <w:spacing w:val="-4"/>
        </w:rPr>
        <w:t>No</w:t>
      </w:r>
      <w:r>
        <w:rPr>
          <w:spacing w:val="2"/>
        </w:rPr>
        <w:t> </w:t>
      </w:r>
      <w:r>
        <w:rPr/>
        <w:t>Qualifier</w:t>
      </w:r>
      <w:r>
        <w:rPr>
          <w:spacing w:val="1"/>
        </w:rPr>
        <w:t> </w:t>
      </w:r>
      <w:r>
        <w:rPr>
          <w:rFonts w:ascii="標楷體" w:hAnsi="標楷體" w:cs="標楷體" w:eastAsia="標楷體"/>
        </w:rPr>
        <w:t>即可得完整代碼</w:t>
      </w:r>
    </w:p>
    <w:p>
      <w:pPr>
        <w:pStyle w:val="BodyText"/>
        <w:spacing w:line="240" w:lineRule="auto" w:before="42"/>
        <w:ind w:left="893" w:right="0"/>
        <w:jc w:val="left"/>
        <w:rPr>
          <w:rFonts w:ascii="標楷體" w:hAnsi="標楷體" w:cs="標楷體" w:eastAsia="標楷體"/>
        </w:rPr>
      </w:pPr>
      <w:r>
        <w:rPr/>
        <w:t>080N0ZZ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680" w:right="1320"/>
        </w:sectPr>
      </w:pPr>
    </w:p>
    <w:p>
      <w:pPr>
        <w:spacing w:line="240" w:lineRule="auto" w:before="6"/>
        <w:rPr>
          <w:rFonts w:ascii="標楷體" w:hAnsi="標楷體" w:cs="標楷體" w:eastAsia="標楷體"/>
          <w:sz w:val="12"/>
          <w:szCs w:val="12"/>
        </w:rPr>
      </w:pPr>
    </w:p>
    <w:p>
      <w:pPr>
        <w:pStyle w:val="Heading2"/>
        <w:spacing w:line="240" w:lineRule="auto" w:before="27"/>
        <w:ind w:left="100" w:right="607"/>
        <w:jc w:val="left"/>
        <w:rPr>
          <w:rFonts w:ascii="Times New Roman" w:hAnsi="Times New Roman" w:cs="Times New Roman" w:eastAsia="Times New Roman"/>
          <w:b w:val="0"/>
          <w:bCs w:val="0"/>
        </w:rPr>
      </w:pPr>
      <w:bookmarkStart w:name="_bookmark183" w:id="184"/>
      <w:bookmarkEnd w:id="184"/>
      <w:r>
        <w:rPr>
          <w:b w:val="0"/>
          <w:bCs w:val="0"/>
        </w:rPr>
      </w:r>
      <w:r>
        <w:rPr/>
        <w:t>第三十一節 變性</w:t>
      </w:r>
      <w:r>
        <w:rPr>
          <w:rFonts w:ascii="Times New Roman" w:hAnsi="Times New Roman" w:cs="Times New Roman" w:eastAsia="Times New Roman"/>
        </w:rPr>
        <w:t>(Creation) (Root operation</w:t>
      </w:r>
      <w:r>
        <w:rPr>
          <w:rFonts w:ascii="Times New Roman" w:hAnsi="Times New Roman" w:cs="Times New Roman" w:eastAsia="Times New Roman"/>
          <w:spacing w:val="-10"/>
        </w:rPr>
        <w:t> </w:t>
      </w:r>
      <w:r>
        <w:rPr>
          <w:rFonts w:ascii="Times New Roman" w:hAnsi="Times New Roman" w:cs="Times New Roman" w:eastAsia="Times New Roman"/>
        </w:rPr>
        <w:t>4)</w:t>
      </w:r>
      <w:r>
        <w:rPr>
          <w:rFonts w:ascii="Times New Roman" w:hAnsi="Times New Roman" w:cs="Times New Roman" w:eastAsia="Times New Roman"/>
          <w:b w:val="0"/>
          <w:bCs w:val="0"/>
        </w:rPr>
      </w:r>
    </w:p>
    <w:p>
      <w:pPr>
        <w:pStyle w:val="BodyText"/>
        <w:spacing w:line="240" w:lineRule="auto" w:before="39"/>
        <w:ind w:left="383" w:right="607"/>
        <w:jc w:val="left"/>
        <w:rPr>
          <w:rFonts w:ascii="標楷體" w:hAnsi="標楷體" w:cs="標楷體" w:eastAsia="標楷體"/>
        </w:rPr>
      </w:pPr>
      <w:r>
        <w:rPr>
          <w:rFonts w:ascii="標楷體" w:hAnsi="標楷體" w:cs="標楷體" w:eastAsia="標楷體"/>
          <w:spacing w:val="3"/>
        </w:rPr>
        <w:t>一、定義：</w:t>
      </w:r>
    </w:p>
    <w:p>
      <w:pPr>
        <w:pStyle w:val="BodyText"/>
        <w:spacing w:line="240" w:lineRule="auto" w:before="48"/>
        <w:ind w:left="383" w:right="607" w:firstLine="436"/>
        <w:jc w:val="left"/>
        <w:rPr>
          <w:rFonts w:ascii="標楷體" w:hAnsi="標楷體" w:cs="標楷體" w:eastAsia="標楷體"/>
        </w:rPr>
      </w:pPr>
      <w:r>
        <w:rPr>
          <w:rFonts w:ascii="標楷體" w:hAnsi="標楷體" w:cs="標楷體" w:eastAsia="標楷體"/>
        </w:rPr>
        <w:t>製造一個新的生殖構造但無法取代身體的生理功能。</w:t>
      </w:r>
    </w:p>
    <w:p>
      <w:pPr>
        <w:spacing w:line="240" w:lineRule="auto" w:before="3"/>
        <w:rPr>
          <w:rFonts w:ascii="標楷體" w:hAnsi="標楷體" w:cs="標楷體" w:eastAsia="標楷體"/>
          <w:sz w:val="31"/>
          <w:szCs w:val="31"/>
        </w:rPr>
      </w:pPr>
    </w:p>
    <w:p>
      <w:pPr>
        <w:pStyle w:val="BodyText"/>
        <w:spacing w:line="240" w:lineRule="auto"/>
        <w:ind w:left="383" w:right="607"/>
        <w:jc w:val="left"/>
        <w:rPr>
          <w:rFonts w:ascii="標楷體" w:hAnsi="標楷體" w:cs="標楷體" w:eastAsia="標楷體"/>
        </w:rPr>
      </w:pPr>
      <w:r>
        <w:rPr>
          <w:rFonts w:ascii="標楷體" w:hAnsi="標楷體" w:cs="標楷體" w:eastAsia="標楷體"/>
          <w:spacing w:val="2"/>
        </w:rPr>
        <w:t>二、常見字詞：</w:t>
      </w:r>
    </w:p>
    <w:p>
      <w:pPr>
        <w:pStyle w:val="BodyText"/>
        <w:spacing w:line="312" w:lineRule="auto" w:before="100"/>
        <w:ind w:left="820" w:right="5082" w:hanging="3"/>
        <w:jc w:val="left"/>
      </w:pPr>
      <w:r>
        <w:rPr/>
        <w:t>Creation of vagina in a</w:t>
      </w:r>
      <w:r>
        <w:rPr>
          <w:spacing w:val="-6"/>
        </w:rPr>
        <w:t> </w:t>
      </w:r>
      <w:r>
        <w:rPr/>
        <w:t>male</w:t>
      </w:r>
      <w:r>
        <w:rPr/>
        <w:t> Creation of penis in a</w:t>
      </w:r>
      <w:r>
        <w:rPr>
          <w:spacing w:val="-4"/>
        </w:rPr>
        <w:t> </w:t>
      </w:r>
      <w:r>
        <w:rPr/>
        <w:t>female</w:t>
      </w:r>
    </w:p>
    <w:p>
      <w:pPr>
        <w:spacing w:line="240" w:lineRule="auto" w:before="2"/>
        <w:rPr>
          <w:rFonts w:ascii="Times New Roman" w:hAnsi="Times New Roman" w:cs="Times New Roman" w:eastAsia="Times New Roman"/>
          <w:sz w:val="27"/>
          <w:szCs w:val="27"/>
        </w:rPr>
      </w:pPr>
    </w:p>
    <w:p>
      <w:pPr>
        <w:pStyle w:val="BodyText"/>
        <w:spacing w:line="240" w:lineRule="auto"/>
        <w:ind w:left="383" w:right="607"/>
        <w:jc w:val="left"/>
        <w:rPr>
          <w:rFonts w:ascii="標楷體" w:hAnsi="標楷體" w:cs="標楷體" w:eastAsia="標楷體"/>
        </w:rPr>
      </w:pPr>
      <w:r>
        <w:rPr>
          <w:rFonts w:ascii="標楷體" w:hAnsi="標楷體" w:cs="標楷體" w:eastAsia="標楷體"/>
        </w:rPr>
        <w:t>三、編碼注意事項：</w:t>
      </w:r>
    </w:p>
    <w:p>
      <w:pPr>
        <w:pStyle w:val="BodyText"/>
        <w:spacing w:line="240" w:lineRule="auto" w:before="48"/>
        <w:ind w:left="640" w:right="607"/>
        <w:jc w:val="left"/>
        <w:rPr>
          <w:rFonts w:ascii="標楷體" w:hAnsi="標楷體" w:cs="標楷體" w:eastAsia="標楷體"/>
        </w:rPr>
      </w:pPr>
      <w:r>
        <w:rPr>
          <w:rFonts w:ascii="標楷體" w:hAnsi="標楷體" w:cs="標楷體" w:eastAsia="標楷體"/>
        </w:rPr>
        <w:t>（一）變性</w:t>
      </w:r>
      <w:r>
        <w:rPr/>
        <w:t>(Creation)</w:t>
      </w:r>
      <w:r>
        <w:rPr>
          <w:rFonts w:ascii="標楷體" w:hAnsi="標楷體" w:cs="標楷體" w:eastAsia="標楷體"/>
        </w:rPr>
        <w:t>使用的處置範圍非常狹窄，僅用於變性手術。</w:t>
      </w:r>
    </w:p>
    <w:p>
      <w:pPr>
        <w:pStyle w:val="BodyText"/>
        <w:spacing w:line="240" w:lineRule="auto" w:before="42"/>
        <w:ind w:left="640" w:right="146"/>
        <w:jc w:val="left"/>
        <w:rPr>
          <w:rFonts w:ascii="標楷體" w:hAnsi="標楷體" w:cs="標楷體" w:eastAsia="標楷體"/>
        </w:rPr>
      </w:pPr>
      <w:r>
        <w:rPr>
          <w:rFonts w:ascii="標楷體" w:hAnsi="標楷體" w:cs="標楷體" w:eastAsia="標楷體"/>
        </w:rPr>
        <w:t>（二）身體系統</w:t>
      </w:r>
      <w:r>
        <w:rPr/>
        <w:t>(Body</w:t>
      </w:r>
      <w:r>
        <w:rPr>
          <w:spacing w:val="-7"/>
        </w:rPr>
        <w:t> </w:t>
      </w:r>
      <w:r>
        <w:rPr/>
        <w:t>System)</w:t>
      </w:r>
      <w:r>
        <w:rPr>
          <w:rFonts w:ascii="標楷體" w:hAnsi="標楷體" w:cs="標楷體" w:eastAsia="標楷體"/>
        </w:rPr>
        <w:t>限定使用於一般性解剖區域</w:t>
      </w:r>
      <w:r>
        <w:rPr/>
        <w:t>(W)</w:t>
      </w:r>
      <w:r>
        <w:rPr>
          <w:rFonts w:ascii="標楷體" w:hAnsi="標楷體" w:cs="標楷體" w:eastAsia="標楷體"/>
        </w:rPr>
        <w:t>之會陰</w:t>
      </w:r>
      <w:r>
        <w:rPr/>
        <w:t>(Perineum)</w:t>
      </w:r>
      <w:r>
        <w:rPr>
          <w:rFonts w:ascii="標楷體" w:hAnsi="標楷體" w:cs="標楷體" w:eastAsia="標楷體"/>
        </w:rPr>
        <w:t>。</w:t>
      </w:r>
    </w:p>
    <w:p>
      <w:pPr>
        <w:pStyle w:val="BodyText"/>
        <w:spacing w:line="276" w:lineRule="auto" w:before="44"/>
        <w:ind w:left="1360" w:right="146" w:hanging="720"/>
        <w:jc w:val="left"/>
        <w:rPr>
          <w:rFonts w:ascii="標楷體" w:hAnsi="標楷體" w:cs="標楷體" w:eastAsia="標楷體"/>
        </w:rPr>
      </w:pPr>
      <w:r>
        <w:rPr>
          <w:rFonts w:ascii="標楷體" w:hAnsi="標楷體" w:cs="標楷體" w:eastAsia="標楷體"/>
          <w:spacing w:val="2"/>
        </w:rPr>
        <w:t>（三）於建立新結構的過程中若是須取材自體組織作為移植使用，則取出自體移</w:t>
      </w:r>
      <w:r>
        <w:rPr>
          <w:rFonts w:ascii="標楷體" w:hAnsi="標楷體" w:cs="標楷體" w:eastAsia="標楷體"/>
          <w:spacing w:val="-114"/>
        </w:rPr>
        <w:t> </w:t>
      </w:r>
      <w:r>
        <w:rPr>
          <w:rFonts w:ascii="標楷體" w:hAnsi="標楷體" w:cs="標楷體" w:eastAsia="標楷體"/>
          <w:spacing w:val="-114"/>
        </w:rPr>
      </w:r>
      <w:r>
        <w:rPr>
          <w:rFonts w:ascii="標楷體" w:hAnsi="標楷體" w:cs="標楷體" w:eastAsia="標楷體"/>
        </w:rPr>
        <w:t>植組織的手術方式須另行編碼。</w:t>
      </w:r>
    </w:p>
    <w:p>
      <w:pPr>
        <w:spacing w:line="240" w:lineRule="auto" w:before="6"/>
        <w:rPr>
          <w:rFonts w:ascii="標楷體" w:hAnsi="標楷體" w:cs="標楷體" w:eastAsia="標楷體"/>
          <w:sz w:val="28"/>
          <w:szCs w:val="28"/>
        </w:rPr>
      </w:pPr>
    </w:p>
    <w:p>
      <w:pPr>
        <w:pStyle w:val="BodyText"/>
        <w:spacing w:line="240" w:lineRule="auto"/>
        <w:ind w:left="383" w:right="607"/>
        <w:jc w:val="left"/>
        <w:rPr>
          <w:rFonts w:ascii="標楷體" w:hAnsi="標楷體" w:cs="標楷體" w:eastAsia="標楷體"/>
        </w:rPr>
      </w:pPr>
      <w:r>
        <w:rPr>
          <w:rFonts w:ascii="標楷體" w:hAnsi="標楷體" w:cs="標楷體" w:eastAsia="標楷體"/>
          <w:spacing w:val="2"/>
        </w:rPr>
        <w:t>四、案例說明：</w:t>
      </w:r>
    </w:p>
    <w:p>
      <w:pPr>
        <w:pStyle w:val="BodyText"/>
        <w:spacing w:line="240" w:lineRule="auto" w:before="100"/>
        <w:ind w:left="818" w:right="607"/>
        <w:jc w:val="left"/>
      </w:pPr>
      <w:r>
        <w:rPr/>
        <w:t>Creating a vagina in a male patient using using tissue bank donor</w:t>
      </w:r>
      <w:r>
        <w:rPr>
          <w:spacing w:val="-15"/>
        </w:rPr>
        <w:t> </w:t>
      </w:r>
      <w:r>
        <w:rPr/>
        <w:t>graft</w:t>
      </w:r>
    </w:p>
    <w:p>
      <w:pPr>
        <w:pStyle w:val="BodyText"/>
        <w:spacing w:line="240" w:lineRule="auto" w:before="32"/>
        <w:ind w:left="1000" w:right="607"/>
        <w:jc w:val="left"/>
      </w:pPr>
      <w:r>
        <w:rPr>
          <w:rFonts w:ascii="標楷體" w:hAnsi="標楷體" w:cs="標楷體" w:eastAsia="標楷體"/>
        </w:rPr>
        <w:t>代碼：</w:t>
      </w:r>
      <w:r>
        <w:rPr/>
        <w:t>0W4M0K0</w:t>
      </w:r>
    </w:p>
    <w:p>
      <w:pPr>
        <w:spacing w:line="240" w:lineRule="auto" w:before="10"/>
        <w:rPr>
          <w:rFonts w:ascii="Times New Roman" w:hAnsi="Times New Roman" w:cs="Times New Roman" w:eastAsia="Times New Roman"/>
          <w:sz w:val="4"/>
          <w:szCs w:val="4"/>
        </w:rPr>
      </w:pPr>
    </w:p>
    <w:tbl>
      <w:tblPr>
        <w:tblW w:w="0" w:type="auto"/>
        <w:jc w:val="left"/>
        <w:tblInd w:w="455" w:type="dxa"/>
        <w:tblLayout w:type="fixed"/>
        <w:tblCellMar>
          <w:top w:w="0" w:type="dxa"/>
          <w:left w:w="0" w:type="dxa"/>
          <w:bottom w:w="0" w:type="dxa"/>
          <w:right w:w="0" w:type="dxa"/>
        </w:tblCellMar>
        <w:tblLook w:val="01E0"/>
      </w:tblPr>
      <w:tblGrid>
        <w:gridCol w:w="1260"/>
        <w:gridCol w:w="1441"/>
        <w:gridCol w:w="1406"/>
        <w:gridCol w:w="1162"/>
        <w:gridCol w:w="1078"/>
        <w:gridCol w:w="1513"/>
        <w:gridCol w:w="994"/>
      </w:tblGrid>
      <w:tr>
        <w:trPr>
          <w:trHeight w:val="73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3"/>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2"/>
              <w:ind w:right="21"/>
              <w:jc w:val="center"/>
              <w:rPr>
                <w:rFonts w:ascii="Times New Roman" w:hAnsi="Times New Roman" w:cs="Times New Roman" w:eastAsia="Times New Roman"/>
                <w:sz w:val="20"/>
                <w:szCs w:val="20"/>
              </w:rPr>
            </w:pP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67"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2"/>
              <w:ind w:left="167"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6"/>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2"/>
              <w:ind w:right="21"/>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60" w:right="0" w:hanging="36"/>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2"/>
              <w:ind w:left="160"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0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7"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2"/>
              <w:ind w:left="127" w:right="0"/>
              <w:jc w:val="left"/>
              <w:rPr>
                <w:rFonts w:ascii="Times New Roman" w:hAnsi="Times New Roman" w:cs="Times New Roman" w:eastAsia="Times New Roman"/>
                <w:sz w:val="20"/>
                <w:szCs w:val="20"/>
              </w:rPr>
            </w:pPr>
            <w:r>
              <w:rPr>
                <w:rFonts w:ascii="Times New Roman"/>
                <w:sz w:val="20"/>
              </w:rPr>
              <w:t>Approach</w:t>
            </w:r>
          </w:p>
        </w:tc>
        <w:tc>
          <w:tcPr>
            <w:tcW w:w="15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6"/>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2"/>
              <w:ind w:right="25"/>
              <w:jc w:val="center"/>
              <w:rPr>
                <w:rFonts w:ascii="Times New Roman" w:hAnsi="Times New Roman" w:cs="Times New Roman" w:eastAsia="Times New Roman"/>
                <w:sz w:val="20"/>
                <w:szCs w:val="20"/>
              </w:rPr>
            </w:pPr>
            <w:r>
              <w:rPr>
                <w:rFonts w:ascii="Times New Roman"/>
                <w:sz w:val="20"/>
              </w:rPr>
              <w:t>Device</w:t>
            </w:r>
          </w:p>
        </w:tc>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9"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2"/>
              <w:ind w:left="119" w:right="0"/>
              <w:jc w:val="left"/>
              <w:rPr>
                <w:rFonts w:ascii="Times New Roman" w:hAnsi="Times New Roman" w:cs="Times New Roman" w:eastAsia="Times New Roman"/>
                <w:sz w:val="20"/>
                <w:szCs w:val="20"/>
              </w:rPr>
            </w:pPr>
            <w:r>
              <w:rPr>
                <w:rFonts w:ascii="Times New Roman"/>
                <w:sz w:val="20"/>
              </w:rPr>
              <w:t>Qualifier</w:t>
            </w:r>
          </w:p>
        </w:tc>
      </w:tr>
      <w:tr>
        <w:trPr>
          <w:trHeight w:val="73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1"/>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2"/>
              <w:ind w:right="22"/>
              <w:jc w:val="center"/>
              <w:rPr>
                <w:rFonts w:ascii="Times New Roman" w:hAnsi="Times New Roman" w:cs="Times New Roman" w:eastAsia="Times New Roman"/>
                <w:sz w:val="20"/>
                <w:szCs w:val="20"/>
              </w:rPr>
            </w:pPr>
            <w:r>
              <w:rPr>
                <w:rFonts w:ascii="Times New Roman"/>
                <w:sz w:val="20"/>
              </w:rPr>
              <w:t>Surgical</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3"/>
              <w:jc w:val="center"/>
              <w:rPr>
                <w:rFonts w:ascii="Times New Roman" w:hAnsi="Times New Roman" w:cs="Times New Roman" w:eastAsia="Times New Roman"/>
                <w:sz w:val="20"/>
                <w:szCs w:val="20"/>
              </w:rPr>
            </w:pPr>
            <w:r>
              <w:rPr>
                <w:rFonts w:ascii="Times New Roman"/>
                <w:sz w:val="20"/>
              </w:rPr>
              <w:t>Anatomical</w:t>
            </w:r>
          </w:p>
          <w:p>
            <w:pPr>
              <w:pStyle w:val="TableParagraph"/>
              <w:spacing w:line="240" w:lineRule="auto" w:before="132"/>
              <w:ind w:right="23"/>
              <w:jc w:val="center"/>
              <w:rPr>
                <w:rFonts w:ascii="Times New Roman" w:hAnsi="Times New Roman" w:cs="Times New Roman" w:eastAsia="Times New Roman"/>
                <w:sz w:val="20"/>
                <w:szCs w:val="20"/>
              </w:rPr>
            </w:pPr>
            <w:r>
              <w:rPr>
                <w:rFonts w:ascii="Times New Roman"/>
                <w:sz w:val="20"/>
              </w:rPr>
              <w:t>Regions,</w:t>
            </w:r>
            <w:r>
              <w:rPr>
                <w:rFonts w:ascii="Times New Roman"/>
                <w:spacing w:val="-7"/>
                <w:sz w:val="20"/>
              </w:rPr>
              <w:t> </w:t>
            </w:r>
            <w:r>
              <w:rPr>
                <w:rFonts w:ascii="Times New Roman"/>
                <w:sz w:val="20"/>
              </w:rPr>
              <w:t>General</w:t>
            </w:r>
          </w:p>
        </w:tc>
        <w:tc>
          <w:tcPr>
            <w:tcW w:w="14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43" w:right="0"/>
              <w:jc w:val="left"/>
              <w:rPr>
                <w:rFonts w:ascii="Times New Roman" w:hAnsi="Times New Roman" w:cs="Times New Roman" w:eastAsia="Times New Roman"/>
                <w:sz w:val="20"/>
                <w:szCs w:val="20"/>
              </w:rPr>
            </w:pPr>
            <w:r>
              <w:rPr>
                <w:rFonts w:ascii="Times New Roman"/>
                <w:sz w:val="20"/>
              </w:rPr>
              <w:t>Creation</w:t>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6"/>
              <w:jc w:val="center"/>
              <w:rPr>
                <w:rFonts w:ascii="Times New Roman" w:hAnsi="Times New Roman" w:cs="Times New Roman" w:eastAsia="Times New Roman"/>
                <w:sz w:val="20"/>
                <w:szCs w:val="20"/>
              </w:rPr>
            </w:pPr>
            <w:r>
              <w:rPr>
                <w:rFonts w:ascii="Times New Roman"/>
                <w:sz w:val="20"/>
              </w:rPr>
              <w:t>Perineum,</w:t>
            </w:r>
          </w:p>
          <w:p>
            <w:pPr>
              <w:pStyle w:val="TableParagraph"/>
              <w:spacing w:line="240" w:lineRule="auto" w:before="132"/>
              <w:ind w:right="20"/>
              <w:jc w:val="center"/>
              <w:rPr>
                <w:rFonts w:ascii="Times New Roman" w:hAnsi="Times New Roman" w:cs="Times New Roman" w:eastAsia="Times New Roman"/>
                <w:sz w:val="20"/>
                <w:szCs w:val="20"/>
              </w:rPr>
            </w:pPr>
            <w:r>
              <w:rPr>
                <w:rFonts w:ascii="Times New Roman"/>
                <w:sz w:val="20"/>
              </w:rPr>
              <w:t>Male</w:t>
            </w:r>
          </w:p>
        </w:tc>
        <w:tc>
          <w:tcPr>
            <w:tcW w:w="10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04" w:right="0"/>
              <w:jc w:val="left"/>
              <w:rPr>
                <w:rFonts w:ascii="Times New Roman" w:hAnsi="Times New Roman" w:cs="Times New Roman" w:eastAsia="Times New Roman"/>
                <w:sz w:val="20"/>
                <w:szCs w:val="20"/>
              </w:rPr>
            </w:pPr>
            <w:r>
              <w:rPr>
                <w:rFonts w:ascii="Times New Roman"/>
                <w:sz w:val="20"/>
              </w:rPr>
              <w:t>Open</w:t>
            </w:r>
          </w:p>
        </w:tc>
        <w:tc>
          <w:tcPr>
            <w:tcW w:w="15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57" w:right="0" w:firstLine="72"/>
              <w:jc w:val="left"/>
              <w:rPr>
                <w:rFonts w:ascii="Times New Roman" w:hAnsi="Times New Roman" w:cs="Times New Roman" w:eastAsia="Times New Roman"/>
                <w:sz w:val="20"/>
                <w:szCs w:val="20"/>
              </w:rPr>
            </w:pPr>
            <w:r>
              <w:rPr>
                <w:rFonts w:ascii="Times New Roman"/>
                <w:sz w:val="20"/>
              </w:rPr>
              <w:t>Nonautologous</w:t>
            </w:r>
          </w:p>
          <w:p>
            <w:pPr>
              <w:pStyle w:val="TableParagraph"/>
              <w:spacing w:line="240" w:lineRule="auto" w:before="132"/>
              <w:ind w:left="57" w:right="0"/>
              <w:jc w:val="left"/>
              <w:rPr>
                <w:rFonts w:ascii="Times New Roman" w:hAnsi="Times New Roman" w:cs="Times New Roman" w:eastAsia="Times New Roman"/>
                <w:sz w:val="20"/>
                <w:szCs w:val="20"/>
              </w:rPr>
            </w:pPr>
            <w:r>
              <w:rPr>
                <w:rFonts w:ascii="Times New Roman"/>
                <w:sz w:val="20"/>
              </w:rPr>
              <w:t>Tissue</w:t>
            </w:r>
            <w:r>
              <w:rPr>
                <w:rFonts w:ascii="Times New Roman"/>
                <w:spacing w:val="-17"/>
                <w:sz w:val="20"/>
              </w:rPr>
              <w:t> </w:t>
            </w:r>
            <w:r>
              <w:rPr>
                <w:rFonts w:ascii="Times New Roman"/>
                <w:sz w:val="20"/>
              </w:rPr>
              <w:t>Substitute</w:t>
            </w:r>
          </w:p>
        </w:tc>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03" w:right="0"/>
              <w:jc w:val="left"/>
              <w:rPr>
                <w:rFonts w:ascii="Times New Roman" w:hAnsi="Times New Roman" w:cs="Times New Roman" w:eastAsia="Times New Roman"/>
                <w:sz w:val="20"/>
                <w:szCs w:val="20"/>
              </w:rPr>
            </w:pPr>
            <w:r>
              <w:rPr>
                <w:rFonts w:ascii="Times New Roman"/>
                <w:spacing w:val="-5"/>
                <w:sz w:val="20"/>
              </w:rPr>
              <w:t>Vagina</w:t>
            </w:r>
          </w:p>
        </w:tc>
      </w:tr>
      <w:tr>
        <w:trPr>
          <w:trHeight w:val="37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9"/>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1"/>
              <w:jc w:val="center"/>
              <w:rPr>
                <w:rFonts w:ascii="Times New Roman" w:hAnsi="Times New Roman" w:cs="Times New Roman" w:eastAsia="Times New Roman"/>
                <w:sz w:val="24"/>
                <w:szCs w:val="24"/>
              </w:rPr>
            </w:pPr>
            <w:r>
              <w:rPr>
                <w:rFonts w:ascii="Times New Roman"/>
                <w:sz w:val="24"/>
              </w:rPr>
              <w:t>W</w:t>
            </w:r>
          </w:p>
        </w:tc>
        <w:tc>
          <w:tcPr>
            <w:tcW w:w="14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3"/>
              <w:jc w:val="center"/>
              <w:rPr>
                <w:rFonts w:ascii="Times New Roman" w:hAnsi="Times New Roman" w:cs="Times New Roman" w:eastAsia="Times New Roman"/>
                <w:sz w:val="24"/>
                <w:szCs w:val="24"/>
              </w:rPr>
            </w:pPr>
            <w:r>
              <w:rPr>
                <w:rFonts w:ascii="Times New Roman"/>
                <w:sz w:val="24"/>
              </w:rPr>
              <w:t>4</w:t>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0"/>
              <w:jc w:val="center"/>
              <w:rPr>
                <w:rFonts w:ascii="Times New Roman" w:hAnsi="Times New Roman" w:cs="Times New Roman" w:eastAsia="Times New Roman"/>
                <w:sz w:val="24"/>
                <w:szCs w:val="24"/>
              </w:rPr>
            </w:pPr>
            <w:r>
              <w:rPr>
                <w:rFonts w:ascii="Times New Roman"/>
                <w:sz w:val="24"/>
              </w:rPr>
              <w:t>M</w:t>
            </w:r>
          </w:p>
        </w:tc>
        <w:tc>
          <w:tcPr>
            <w:tcW w:w="10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9"/>
              <w:jc w:val="center"/>
              <w:rPr>
                <w:rFonts w:ascii="Times New Roman" w:hAnsi="Times New Roman" w:cs="Times New Roman" w:eastAsia="Times New Roman"/>
                <w:sz w:val="24"/>
                <w:szCs w:val="24"/>
              </w:rPr>
            </w:pPr>
            <w:r>
              <w:rPr>
                <w:rFonts w:ascii="Times New Roman"/>
                <w:sz w:val="24"/>
              </w:rPr>
              <w:t>0</w:t>
            </w:r>
          </w:p>
        </w:tc>
        <w:tc>
          <w:tcPr>
            <w:tcW w:w="15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2"/>
              <w:jc w:val="center"/>
              <w:rPr>
                <w:rFonts w:ascii="Times New Roman" w:hAnsi="Times New Roman" w:cs="Times New Roman" w:eastAsia="Times New Roman"/>
                <w:sz w:val="24"/>
                <w:szCs w:val="24"/>
              </w:rPr>
            </w:pPr>
            <w:r>
              <w:rPr>
                <w:rFonts w:ascii="Times New Roman"/>
                <w:sz w:val="24"/>
              </w:rPr>
              <w:t>K</w:t>
            </w:r>
          </w:p>
        </w:tc>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2"/>
              <w:jc w:val="center"/>
              <w:rPr>
                <w:rFonts w:ascii="Times New Roman" w:hAnsi="Times New Roman" w:cs="Times New Roman" w:eastAsia="Times New Roman"/>
                <w:sz w:val="24"/>
                <w:szCs w:val="24"/>
              </w:rPr>
            </w:pPr>
            <w:r>
              <w:rPr>
                <w:rFonts w:ascii="Times New Roman"/>
                <w:sz w:val="24"/>
              </w:rPr>
              <w:t>0</w:t>
            </w:r>
          </w:p>
        </w:tc>
      </w:tr>
    </w:tbl>
    <w:p>
      <w:pPr>
        <w:pStyle w:val="BodyText"/>
        <w:spacing w:line="300" w:lineRule="exact"/>
        <w:ind w:left="1000" w:right="607"/>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1000" w:right="607"/>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2"/>
        </w:rPr>
        <w:t> </w:t>
      </w:r>
      <w:r>
        <w:rPr/>
        <w:t>Creation</w:t>
      </w:r>
      <w:r>
        <w:rPr>
          <w:spacing w:val="-1"/>
        </w:rPr>
        <w:t> </w:t>
      </w:r>
      <w:r>
        <w:rPr>
          <w:rFonts w:ascii="標楷體" w:hAnsi="標楷體" w:cs="標楷體" w:eastAsia="標楷體"/>
        </w:rPr>
        <w:t>索引，可得指引</w:t>
      </w:r>
    </w:p>
    <w:p>
      <w:pPr>
        <w:pStyle w:val="BodyText"/>
        <w:spacing w:line="271" w:lineRule="auto" w:before="44"/>
        <w:ind w:left="1000" w:right="2749" w:firstLine="240"/>
        <w:jc w:val="left"/>
        <w:rPr>
          <w:rFonts w:ascii="標楷體" w:hAnsi="標楷體" w:cs="標楷體" w:eastAsia="標楷體"/>
        </w:rPr>
      </w:pPr>
      <w:r>
        <w:rPr/>
        <w:t>Female 0W4N0</w:t>
      </w:r>
      <w:r>
        <w:rPr>
          <w:rFonts w:ascii="標楷體" w:hAnsi="標楷體" w:cs="標楷體" w:eastAsia="標楷體"/>
        </w:rPr>
        <w:t>，</w:t>
      </w:r>
      <w:r>
        <w:rPr/>
        <w:t>Male</w:t>
      </w:r>
      <w:r>
        <w:rPr>
          <w:spacing w:val="-3"/>
        </w:rPr>
        <w:t> </w:t>
      </w:r>
      <w:r>
        <w:rPr/>
        <w:t>0W4M0</w:t>
      </w:r>
      <w:r>
        <w:rPr>
          <w:rFonts w:ascii="標楷體" w:hAnsi="標楷體" w:cs="標楷體" w:eastAsia="標楷體"/>
        </w:rPr>
        <w:t>。 </w:t>
      </w:r>
      <w:r>
        <w:rPr/>
        <w:t>2.</w:t>
      </w:r>
      <w:r>
        <w:rPr>
          <w:rFonts w:ascii="標楷體" w:hAnsi="標楷體" w:cs="標楷體" w:eastAsia="標楷體"/>
        </w:rPr>
        <w:t>依題意應由關鍵字</w:t>
      </w:r>
      <w:r>
        <w:rPr>
          <w:rFonts w:ascii="標楷體" w:hAnsi="標楷體" w:cs="標楷體" w:eastAsia="標楷體"/>
          <w:spacing w:val="-60"/>
        </w:rPr>
        <w:t> </w:t>
      </w:r>
      <w:r>
        <w:rPr/>
        <w:t>Male</w:t>
      </w:r>
      <w:r>
        <w:rPr>
          <w:spacing w:val="-2"/>
        </w:rPr>
        <w:t> </w:t>
      </w:r>
      <w:r>
        <w:rPr>
          <w:rFonts w:ascii="標楷體" w:hAnsi="標楷體" w:cs="標楷體" w:eastAsia="標楷體"/>
        </w:rPr>
        <w:t>索引，可得代碼</w:t>
      </w:r>
      <w:r>
        <w:rPr>
          <w:rFonts w:ascii="標楷體" w:hAnsi="標楷體" w:cs="標楷體" w:eastAsia="標楷體"/>
          <w:spacing w:val="-60"/>
        </w:rPr>
        <w:t> </w:t>
      </w:r>
      <w:r>
        <w:rPr/>
        <w:t>0W4M0</w:t>
      </w:r>
      <w:r>
        <w:rPr>
          <w:rFonts w:ascii="標楷體" w:hAnsi="標楷體" w:cs="標楷體" w:eastAsia="標楷體"/>
        </w:rPr>
        <w:t>。</w:t>
      </w:r>
    </w:p>
    <w:p>
      <w:pPr>
        <w:pStyle w:val="BodyText"/>
        <w:spacing w:line="240" w:lineRule="auto" w:before="7"/>
        <w:ind w:left="1000" w:right="146"/>
        <w:jc w:val="left"/>
      </w:pPr>
      <w:r>
        <w:rPr/>
        <w:t>3.</w:t>
      </w:r>
      <w:r>
        <w:rPr>
          <w:rFonts w:ascii="標楷體" w:hAnsi="標楷體" w:cs="標楷體" w:eastAsia="標楷體"/>
        </w:rPr>
        <w:t>再查閱表格</w:t>
      </w:r>
      <w:r>
        <w:rPr>
          <w:rFonts w:ascii="標楷體" w:hAnsi="標楷體" w:cs="標楷體" w:eastAsia="標楷體"/>
          <w:spacing w:val="-70"/>
        </w:rPr>
        <w:t> </w:t>
      </w:r>
      <w:r>
        <w:rPr/>
        <w:t>0W4M0</w:t>
      </w:r>
      <w:r>
        <w:rPr>
          <w:rFonts w:ascii="標楷體" w:hAnsi="標楷體" w:cs="標楷體" w:eastAsia="標楷體"/>
        </w:rPr>
        <w:t>，依序查閱</w:t>
      </w:r>
      <w:r>
        <w:rPr>
          <w:rFonts w:ascii="標楷體" w:hAnsi="標楷體" w:cs="標楷體" w:eastAsia="標楷體"/>
          <w:spacing w:val="-70"/>
        </w:rPr>
        <w:t> </w:t>
      </w:r>
      <w:r>
        <w:rPr/>
        <w:t>Open</w:t>
      </w:r>
      <w:r>
        <w:rPr>
          <w:rFonts w:ascii="標楷體" w:hAnsi="標楷體" w:cs="標楷體" w:eastAsia="標楷體"/>
        </w:rPr>
        <w:t>、</w:t>
      </w:r>
      <w:r>
        <w:rPr/>
        <w:t>Autologous</w:t>
      </w:r>
      <w:r>
        <w:rPr>
          <w:spacing w:val="-15"/>
        </w:rPr>
        <w:t> </w:t>
      </w:r>
      <w:r>
        <w:rPr/>
        <w:t>Tissue</w:t>
      </w:r>
      <w:r>
        <w:rPr>
          <w:spacing w:val="-11"/>
        </w:rPr>
        <w:t> </w:t>
      </w:r>
      <w:r>
        <w:rPr/>
        <w:t>Substitute</w:t>
      </w:r>
      <w:r>
        <w:rPr>
          <w:rFonts w:ascii="標楷體" w:hAnsi="標楷體" w:cs="標楷體" w:eastAsia="標楷體"/>
        </w:rPr>
        <w:t>、</w:t>
      </w:r>
      <w:r>
        <w:rPr/>
        <w:t>Vagina</w:t>
      </w:r>
    </w:p>
    <w:p>
      <w:pPr>
        <w:pStyle w:val="BodyText"/>
        <w:spacing w:line="240" w:lineRule="auto" w:before="44"/>
        <w:ind w:left="1180" w:right="607"/>
        <w:jc w:val="left"/>
        <w:rPr>
          <w:rFonts w:ascii="標楷體" w:hAnsi="標楷體" w:cs="標楷體" w:eastAsia="標楷體"/>
        </w:rPr>
      </w:pPr>
      <w:r>
        <w:rPr>
          <w:rFonts w:ascii="標楷體" w:hAnsi="標楷體" w:cs="標楷體" w:eastAsia="標楷體"/>
        </w:rPr>
        <w:t>即可得完整代碼</w:t>
      </w:r>
      <w:r>
        <w:rPr>
          <w:rFonts w:ascii="標楷體" w:hAnsi="標楷體" w:cs="標楷體" w:eastAsia="標楷體"/>
          <w:spacing w:val="-63"/>
        </w:rPr>
        <w:t> </w:t>
      </w:r>
      <w:r>
        <w:rPr/>
        <w:t>0W4M0K0</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340" w:right="1140"/>
        </w:sectPr>
      </w:pPr>
    </w:p>
    <w:p>
      <w:pPr>
        <w:spacing w:line="240" w:lineRule="auto" w:before="5"/>
        <w:rPr>
          <w:rFonts w:ascii="標楷體" w:hAnsi="標楷體" w:cs="標楷體" w:eastAsia="標楷體"/>
          <w:sz w:val="12"/>
          <w:szCs w:val="12"/>
        </w:rPr>
      </w:pPr>
    </w:p>
    <w:p>
      <w:pPr>
        <w:pStyle w:val="Heading2"/>
        <w:spacing w:line="240" w:lineRule="auto" w:before="26"/>
        <w:ind w:left="0" w:right="6313"/>
        <w:jc w:val="center"/>
        <w:rPr>
          <w:b w:val="0"/>
          <w:bCs w:val="0"/>
        </w:rPr>
      </w:pPr>
      <w:bookmarkStart w:name="_bookmark184" w:id="185"/>
      <w:bookmarkEnd w:id="185"/>
      <w:r>
        <w:rPr>
          <w:b w:val="0"/>
          <w:bCs w:val="0"/>
        </w:rPr>
      </w:r>
      <w:r>
        <w:rPr/>
        <w:t>第三十二節</w:t>
      </w:r>
      <w:r>
        <w:rPr>
          <w:spacing w:val="-2"/>
        </w:rPr>
        <w:t> </w:t>
      </w:r>
      <w:r>
        <w:rPr/>
        <w:t>綜合練習</w:t>
      </w:r>
      <w:r>
        <w:rPr>
          <w:b w:val="0"/>
          <w:bCs w:val="0"/>
        </w:rPr>
      </w:r>
    </w:p>
    <w:p>
      <w:pPr>
        <w:spacing w:line="240" w:lineRule="auto" w:before="3"/>
        <w:rPr>
          <w:rFonts w:ascii="標楷體" w:hAnsi="標楷體" w:cs="標楷體" w:eastAsia="標楷體"/>
          <w:b/>
          <w:bCs/>
          <w:sz w:val="17"/>
          <w:szCs w:val="17"/>
        </w:rPr>
      </w:pPr>
    </w:p>
    <w:p>
      <w:pPr>
        <w:pStyle w:val="BodyText"/>
        <w:spacing w:line="240" w:lineRule="auto"/>
        <w:ind w:left="380" w:right="3391"/>
        <w:jc w:val="left"/>
      </w:pPr>
      <w:r>
        <w:rPr>
          <w:rFonts w:ascii="標楷體" w:hAnsi="標楷體" w:cs="標楷體" w:eastAsia="標楷體"/>
        </w:rPr>
        <w:t>一、自我評估：</w:t>
      </w:r>
      <w:r>
        <w:rPr/>
        <w:t>.</w:t>
      </w:r>
    </w:p>
    <w:p>
      <w:pPr>
        <w:pStyle w:val="BodyText"/>
        <w:spacing w:line="271" w:lineRule="auto" w:before="44"/>
        <w:ind w:left="560" w:right="3391"/>
        <w:jc w:val="left"/>
      </w:pPr>
      <w:r>
        <w:rPr/>
        <w:t>(</w:t>
      </w:r>
      <w:r>
        <w:rPr>
          <w:rFonts w:ascii="標楷體" w:hAnsi="標楷體" w:cs="標楷體" w:eastAsia="標楷體"/>
        </w:rPr>
        <w:t>一</w:t>
      </w:r>
      <w:r>
        <w:rPr/>
        <w:t>) Sigmoidoscopy with rectum</w:t>
      </w:r>
      <w:r>
        <w:rPr>
          <w:spacing w:val="-5"/>
        </w:rPr>
        <w:t> </w:t>
      </w:r>
      <w:r>
        <w:rPr/>
        <w:t>polypectomy</w:t>
      </w:r>
      <w:r>
        <w:rPr/>
        <w:t> (</w:t>
      </w:r>
      <w:r>
        <w:rPr>
          <w:rFonts w:ascii="標楷體" w:hAnsi="標楷體" w:cs="標楷體" w:eastAsia="標楷體"/>
        </w:rPr>
        <w:t>二</w:t>
      </w:r>
      <w:r>
        <w:rPr/>
        <w:t>) Percutaneous needle biopsy of</w:t>
      </w:r>
      <w:r>
        <w:rPr>
          <w:spacing w:val="-7"/>
        </w:rPr>
        <w:t> </w:t>
      </w:r>
      <w:r>
        <w:rPr/>
        <w:t>liver</w:t>
      </w:r>
    </w:p>
    <w:p>
      <w:pPr>
        <w:pStyle w:val="BodyText"/>
        <w:spacing w:line="240" w:lineRule="auto" w:before="9"/>
        <w:ind w:left="560" w:right="3391"/>
        <w:jc w:val="left"/>
      </w:pPr>
      <w:r>
        <w:rPr/>
        <w:t>(</w:t>
      </w:r>
      <w:r>
        <w:rPr>
          <w:rFonts w:ascii="標楷體" w:hAnsi="標楷體" w:cs="標楷體" w:eastAsia="標楷體"/>
        </w:rPr>
        <w:t>三</w:t>
      </w:r>
      <w:r>
        <w:rPr/>
        <w:t>) Left modified radical mastectomy,</w:t>
      </w:r>
      <w:r>
        <w:rPr>
          <w:spacing w:val="-25"/>
        </w:rPr>
        <w:t> </w:t>
      </w:r>
      <w:r>
        <w:rPr/>
        <w:t>open</w:t>
      </w:r>
    </w:p>
    <w:p>
      <w:pPr>
        <w:pStyle w:val="BodyText"/>
        <w:spacing w:line="271" w:lineRule="auto" w:before="42"/>
        <w:ind w:left="560" w:right="2838"/>
        <w:jc w:val="left"/>
      </w:pPr>
      <w:r>
        <w:rPr/>
        <w:t>(</w:t>
      </w:r>
      <w:r>
        <w:rPr>
          <w:rFonts w:ascii="標楷體" w:hAnsi="標楷體" w:cs="標楷體" w:eastAsia="標楷體"/>
        </w:rPr>
        <w:t>四</w:t>
      </w:r>
      <w:r>
        <w:rPr/>
        <w:t>) Left index finger amputation, proximal</w:t>
      </w:r>
      <w:r>
        <w:rPr>
          <w:spacing w:val="-4"/>
        </w:rPr>
        <w:t> </w:t>
      </w:r>
      <w:r>
        <w:rPr/>
        <w:t>phalanx</w:t>
      </w:r>
      <w:r>
        <w:rPr/>
        <w:t> (</w:t>
      </w:r>
      <w:r>
        <w:rPr>
          <w:rFonts w:ascii="標楷體" w:hAnsi="標楷體" w:cs="標楷體" w:eastAsia="標楷體"/>
        </w:rPr>
        <w:t>五</w:t>
      </w:r>
      <w:r>
        <w:rPr/>
        <w:t>) Percutaneous radiofrequency ablation of right</w:t>
      </w:r>
      <w:r>
        <w:rPr>
          <w:spacing w:val="-8"/>
        </w:rPr>
        <w:t> </w:t>
      </w:r>
      <w:r>
        <w:rPr/>
        <w:t>liver</w:t>
      </w:r>
    </w:p>
    <w:p>
      <w:pPr>
        <w:pStyle w:val="BodyText"/>
        <w:spacing w:line="273" w:lineRule="auto" w:before="9"/>
        <w:ind w:left="560" w:right="1816"/>
        <w:jc w:val="left"/>
      </w:pPr>
      <w:r>
        <w:rPr/>
        <w:t>(</w:t>
      </w:r>
      <w:r>
        <w:rPr>
          <w:rFonts w:ascii="標楷體" w:hAnsi="標楷體" w:cs="標楷體" w:eastAsia="標楷體"/>
        </w:rPr>
        <w:t>六</w:t>
      </w:r>
      <w:r>
        <w:rPr/>
        <w:t>) Laparoscopy with destruction of right ovarian</w:t>
      </w:r>
      <w:r>
        <w:rPr>
          <w:spacing w:val="-12"/>
        </w:rPr>
        <w:t> </w:t>
      </w:r>
      <w:r>
        <w:rPr/>
        <w:t>endometriosis</w:t>
      </w:r>
      <w:r>
        <w:rPr/>
        <w:t> (</w:t>
      </w:r>
      <w:r>
        <w:rPr>
          <w:rFonts w:ascii="標楷體" w:hAnsi="標楷體" w:cs="標楷體" w:eastAsia="標楷體"/>
        </w:rPr>
        <w:t>七</w:t>
      </w:r>
      <w:r>
        <w:rPr/>
        <w:t>) Percutaneous Bone marrow (iliac) aspiration for</w:t>
      </w:r>
      <w:r>
        <w:rPr>
          <w:spacing w:val="-9"/>
        </w:rPr>
        <w:t> </w:t>
      </w:r>
      <w:r>
        <w:rPr/>
        <w:t>diagnosis</w:t>
      </w:r>
      <w:r>
        <w:rPr/>
        <w:t> (</w:t>
      </w:r>
      <w:r>
        <w:rPr>
          <w:rFonts w:ascii="標楷體" w:hAnsi="標楷體" w:cs="標楷體" w:eastAsia="標楷體"/>
        </w:rPr>
        <w:t>八</w:t>
      </w:r>
      <w:r>
        <w:rPr/>
        <w:t>) Chest tube insertion for left pleural</w:t>
      </w:r>
      <w:r>
        <w:rPr>
          <w:spacing w:val="-13"/>
        </w:rPr>
        <w:t> </w:t>
      </w:r>
      <w:r>
        <w:rPr/>
        <w:t>effusion,percutaneous</w:t>
      </w:r>
    </w:p>
    <w:p>
      <w:pPr>
        <w:pStyle w:val="BodyText"/>
        <w:spacing w:line="273" w:lineRule="auto" w:before="5"/>
        <w:ind w:left="560" w:right="921"/>
        <w:jc w:val="left"/>
      </w:pPr>
      <w:r>
        <w:rPr/>
        <w:t>(</w:t>
      </w:r>
      <w:r>
        <w:rPr>
          <w:rFonts w:ascii="標楷體" w:hAnsi="標楷體" w:cs="標楷體" w:eastAsia="標楷體"/>
        </w:rPr>
        <w:t>九</w:t>
      </w:r>
      <w:r>
        <w:rPr/>
        <w:t>) Rmoaval of common bile duct stone with Basket (</w:t>
      </w:r>
      <w:r>
        <w:rPr>
          <w:rFonts w:ascii="標楷體" w:hAnsi="標楷體" w:cs="標楷體" w:eastAsia="標楷體"/>
        </w:rPr>
        <w:t>取石網</w:t>
      </w:r>
      <w:r>
        <w:rPr/>
        <w:t>) by</w:t>
      </w:r>
      <w:r>
        <w:rPr>
          <w:spacing w:val="-9"/>
        </w:rPr>
        <w:t> </w:t>
      </w:r>
      <w:r>
        <w:rPr/>
        <w:t>ERCP</w:t>
      </w:r>
      <w:r>
        <w:rPr/>
        <w:t> (</w:t>
      </w:r>
      <w:r>
        <w:rPr>
          <w:rFonts w:ascii="標楷體" w:hAnsi="標楷體" w:cs="標楷體" w:eastAsia="標楷體"/>
        </w:rPr>
        <w:t>十</w:t>
      </w:r>
      <w:r>
        <w:rPr/>
        <w:t>) Percutaneous nephrolithotripsy by nephroscope, left kidney</w:t>
      </w:r>
      <w:r>
        <w:rPr>
          <w:spacing w:val="-17"/>
        </w:rPr>
        <w:t> </w:t>
      </w:r>
      <w:r>
        <w:rPr/>
        <w:t>pelvic</w:t>
      </w:r>
      <w:r>
        <w:rPr/>
        <w:t> (</w:t>
      </w:r>
      <w:r>
        <w:rPr>
          <w:rFonts w:ascii="標楷體" w:hAnsi="標楷體" w:cs="標楷體" w:eastAsia="標楷體"/>
        </w:rPr>
        <w:t>十一</w:t>
      </w:r>
      <w:r>
        <w:rPr/>
        <w:t>) Epsiotomy</w:t>
      </w:r>
    </w:p>
    <w:p>
      <w:pPr>
        <w:pStyle w:val="BodyText"/>
        <w:spacing w:line="273" w:lineRule="auto" w:before="4"/>
        <w:ind w:left="560" w:right="3016"/>
        <w:jc w:val="left"/>
      </w:pPr>
      <w:r>
        <w:rPr/>
        <w:t>(</w:t>
      </w:r>
      <w:r>
        <w:rPr>
          <w:rFonts w:ascii="標楷體" w:hAnsi="標楷體" w:cs="標楷體" w:eastAsia="標楷體"/>
        </w:rPr>
        <w:t>十二</w:t>
      </w:r>
      <w:r>
        <w:rPr/>
        <w:t>) Incision of right hand burn scar</w:t>
      </w:r>
      <w:r>
        <w:rPr>
          <w:spacing w:val="-11"/>
        </w:rPr>
        <w:t> </w:t>
      </w:r>
      <w:r>
        <w:rPr/>
        <w:t>contracture</w:t>
      </w:r>
      <w:r>
        <w:rPr/>
        <w:t> (</w:t>
      </w:r>
      <w:r>
        <w:rPr>
          <w:rFonts w:ascii="標楷體" w:hAnsi="標楷體" w:cs="標楷體" w:eastAsia="標楷體"/>
        </w:rPr>
        <w:t>十三</w:t>
      </w:r>
      <w:r>
        <w:rPr/>
        <w:t>) Ttransplant of right kidney (Organ</w:t>
      </w:r>
      <w:r>
        <w:rPr>
          <w:spacing w:val="-16"/>
        </w:rPr>
        <w:t> </w:t>
      </w:r>
      <w:r>
        <w:rPr/>
        <w:t>bank)</w:t>
      </w:r>
      <w:r>
        <w:rPr/>
        <w:t> (</w:t>
      </w:r>
      <w:r>
        <w:rPr>
          <w:rFonts w:ascii="標楷體" w:hAnsi="標楷體" w:cs="標楷體" w:eastAsia="標楷體"/>
        </w:rPr>
        <w:t>十四</w:t>
      </w:r>
      <w:r>
        <w:rPr/>
        <w:t>) Replantation, left great</w:t>
      </w:r>
      <w:r>
        <w:rPr>
          <w:spacing w:val="-7"/>
        </w:rPr>
        <w:t> </w:t>
      </w:r>
      <w:r>
        <w:rPr/>
        <w:t>toe</w:t>
      </w:r>
    </w:p>
    <w:p>
      <w:pPr>
        <w:pStyle w:val="BodyText"/>
        <w:spacing w:line="271" w:lineRule="auto" w:before="7"/>
        <w:ind w:left="560" w:right="1816"/>
        <w:jc w:val="left"/>
      </w:pPr>
      <w:r>
        <w:rPr/>
        <w:t>(</w:t>
      </w:r>
      <w:r>
        <w:rPr>
          <w:rFonts w:ascii="標楷體" w:hAnsi="標楷體" w:cs="標楷體" w:eastAsia="標楷體"/>
        </w:rPr>
        <w:t>十五</w:t>
      </w:r>
      <w:r>
        <w:rPr/>
        <w:t>) Orchiopexy for </w:t>
      </w:r>
      <w:r>
        <w:rPr>
          <w:u w:val="single" w:color="000000"/>
        </w:rPr>
        <w:t>right </w:t>
      </w:r>
      <w:r>
        <w:rPr/>
        <w:t>undescended testis,open</w:t>
      </w:r>
      <w:r>
        <w:rPr>
          <w:spacing w:val="-9"/>
        </w:rPr>
        <w:t> </w:t>
      </w:r>
      <w:r>
        <w:rPr/>
        <w:t>approach</w:t>
      </w:r>
      <w:r>
        <w:rPr/>
        <w:t> (</w:t>
      </w:r>
      <w:r>
        <w:rPr>
          <w:rFonts w:ascii="標楷體" w:hAnsi="標楷體" w:cs="標楷體" w:eastAsia="標楷體"/>
        </w:rPr>
        <w:t>十六</w:t>
      </w:r>
      <w:r>
        <w:rPr/>
        <w:t>) Multiple parathyroid tissue</w:t>
      </w:r>
      <w:r>
        <w:rPr>
          <w:spacing w:val="-8"/>
        </w:rPr>
        <w:t> </w:t>
      </w:r>
      <w:r>
        <w:rPr/>
        <w:t>reimplantation</w:t>
      </w:r>
    </w:p>
    <w:p>
      <w:pPr>
        <w:pStyle w:val="BodyText"/>
        <w:spacing w:line="240" w:lineRule="auto" w:before="7"/>
        <w:ind w:left="560" w:right="3391"/>
        <w:jc w:val="left"/>
      </w:pPr>
      <w:r>
        <w:rPr/>
        <w:t>(</w:t>
      </w:r>
      <w:r>
        <w:rPr>
          <w:rFonts w:ascii="標楷體" w:hAnsi="標楷體" w:cs="標楷體" w:eastAsia="標楷體"/>
        </w:rPr>
        <w:t>十七</w:t>
      </w:r>
      <w:r>
        <w:rPr/>
        <w:t>) Cervical cerclage with McDonald</w:t>
      </w:r>
      <w:r>
        <w:rPr>
          <w:spacing w:val="-10"/>
        </w:rPr>
        <w:t> </w:t>
      </w:r>
      <w:r>
        <w:rPr/>
        <w:t>method</w:t>
      </w:r>
    </w:p>
    <w:p>
      <w:pPr>
        <w:pStyle w:val="BodyText"/>
        <w:spacing w:line="312" w:lineRule="auto" w:before="44"/>
        <w:ind w:left="1280" w:right="0" w:hanging="720"/>
        <w:jc w:val="left"/>
      </w:pPr>
      <w:r>
        <w:rPr/>
        <w:t>(</w:t>
      </w:r>
      <w:r>
        <w:rPr>
          <w:rFonts w:ascii="標楷體" w:hAnsi="標楷體" w:cs="標楷體" w:eastAsia="標楷體"/>
        </w:rPr>
        <w:t>十八</w:t>
      </w:r>
      <w:r>
        <w:rPr/>
        <w:t>) Occlusion of bilateral fallopian tubes with Filshie extraluminal</w:t>
      </w:r>
      <w:r>
        <w:rPr>
          <w:spacing w:val="-13"/>
        </w:rPr>
        <w:t> </w:t>
      </w:r>
      <w:r>
        <w:rPr/>
        <w:t>clips,via</w:t>
      </w:r>
      <w:r>
        <w:rPr/>
        <w:t> laparoscopy</w:t>
      </w:r>
    </w:p>
    <w:p>
      <w:pPr>
        <w:pStyle w:val="BodyText"/>
        <w:spacing w:line="271" w:lineRule="exact"/>
        <w:ind w:left="560" w:right="1816"/>
        <w:jc w:val="left"/>
      </w:pPr>
      <w:r>
        <w:rPr/>
        <w:t>(</w:t>
      </w:r>
      <w:r>
        <w:rPr>
          <w:rFonts w:ascii="標楷體" w:hAnsi="標楷體" w:cs="標楷體" w:eastAsia="標楷體"/>
        </w:rPr>
        <w:t>十九</w:t>
      </w:r>
      <w:r>
        <w:rPr/>
        <w:t>) </w:t>
      </w:r>
      <w:r>
        <w:rPr>
          <w:spacing w:val="-7"/>
        </w:rPr>
        <w:t>PTA </w:t>
      </w:r>
      <w:r>
        <w:rPr/>
        <w:t>of left external carotid artery stenosis with</w:t>
      </w:r>
      <w:r>
        <w:rPr>
          <w:spacing w:val="-14"/>
        </w:rPr>
        <w:t> </w:t>
      </w:r>
      <w:r>
        <w:rPr/>
        <w:t>stent</w:t>
      </w:r>
    </w:p>
    <w:p>
      <w:pPr>
        <w:pStyle w:val="BodyText"/>
        <w:spacing w:line="240" w:lineRule="auto" w:before="42"/>
        <w:ind w:left="560" w:right="3391"/>
        <w:jc w:val="left"/>
      </w:pPr>
      <w:r>
        <w:rPr/>
        <w:t>(</w:t>
      </w:r>
      <w:r>
        <w:rPr>
          <w:rFonts w:ascii="標楷體" w:hAnsi="標楷體" w:cs="標楷體" w:eastAsia="標楷體"/>
        </w:rPr>
        <w:t>二十</w:t>
      </w:r>
      <w:r>
        <w:rPr/>
        <w:t>) Cystoscopy dilation of bladder</w:t>
      </w:r>
      <w:r>
        <w:rPr>
          <w:spacing w:val="-8"/>
        </w:rPr>
        <w:t> </w:t>
      </w:r>
      <w:r>
        <w:rPr/>
        <w:t>neck</w:t>
      </w:r>
    </w:p>
    <w:p>
      <w:pPr>
        <w:pStyle w:val="BodyText"/>
        <w:spacing w:line="240" w:lineRule="auto" w:before="44"/>
        <w:ind w:left="560" w:right="2838"/>
        <w:jc w:val="left"/>
      </w:pPr>
      <w:r>
        <w:rPr/>
        <w:t>(</w:t>
      </w:r>
      <w:r>
        <w:rPr>
          <w:rFonts w:ascii="標楷體" w:hAnsi="標楷體" w:cs="標楷體" w:eastAsia="標楷體"/>
        </w:rPr>
        <w:t>二十一</w:t>
      </w:r>
      <w:r>
        <w:rPr/>
        <w:t>) Cystoscopy with D-J dilation of right</w:t>
      </w:r>
      <w:r>
        <w:rPr>
          <w:spacing w:val="-9"/>
        </w:rPr>
        <w:t> </w:t>
      </w:r>
      <w:r>
        <w:rPr/>
        <w:t>ureter</w:t>
      </w:r>
    </w:p>
    <w:p>
      <w:pPr>
        <w:pStyle w:val="BodyText"/>
        <w:spacing w:line="273" w:lineRule="auto" w:before="42"/>
        <w:ind w:left="560" w:right="921"/>
        <w:jc w:val="left"/>
      </w:pPr>
      <w:r>
        <w:rPr/>
        <w:t>(</w:t>
      </w:r>
      <w:r>
        <w:rPr>
          <w:rFonts w:ascii="標楷體" w:hAnsi="標楷體" w:cs="標楷體" w:eastAsia="標楷體"/>
        </w:rPr>
        <w:t>二十二</w:t>
      </w:r>
      <w:r>
        <w:rPr/>
        <w:t>) </w:t>
      </w:r>
      <w:r>
        <w:rPr>
          <w:spacing w:val="-3"/>
        </w:rPr>
        <w:t>Ventricular </w:t>
      </w:r>
      <w:r>
        <w:rPr/>
        <w:t>to peritoneal cavity shunt, ( Medtronic Strata</w:t>
      </w:r>
      <w:r>
        <w:rPr>
          <w:spacing w:val="-8"/>
        </w:rPr>
        <w:t> </w:t>
      </w:r>
      <w:r>
        <w:rPr/>
        <w:t>Shunt)</w:t>
      </w:r>
      <w:r>
        <w:rPr/>
        <w:t> (</w:t>
      </w:r>
      <w:r>
        <w:rPr>
          <w:rFonts w:ascii="標楷體" w:hAnsi="標楷體" w:cs="標楷體" w:eastAsia="標楷體"/>
        </w:rPr>
        <w:t>二十三</w:t>
      </w:r>
      <w:r>
        <w:rPr/>
        <w:t>) Jejunostomy formation, Jejunum to abdominal wall,</w:t>
      </w:r>
      <w:r>
        <w:rPr>
          <w:spacing w:val="-8"/>
        </w:rPr>
        <w:t> </w:t>
      </w:r>
      <w:r>
        <w:rPr/>
        <w:t>open</w:t>
      </w:r>
      <w:r>
        <w:rPr/>
        <w:t> (</w:t>
      </w:r>
      <w:r>
        <w:rPr>
          <w:rFonts w:ascii="標楷體" w:hAnsi="標楷體" w:cs="標楷體" w:eastAsia="標楷體"/>
        </w:rPr>
        <w:t>二十四</w:t>
      </w:r>
      <w:r>
        <w:rPr/>
        <w:t>) Percutaneous replacement of pacemaker lead in right</w:t>
      </w:r>
      <w:r>
        <w:rPr>
          <w:spacing w:val="-11"/>
        </w:rPr>
        <w:t> </w:t>
      </w:r>
      <w:r>
        <w:rPr/>
        <w:t>atrium</w:t>
      </w:r>
    </w:p>
    <w:p>
      <w:pPr>
        <w:pStyle w:val="BodyText"/>
        <w:spacing w:line="314" w:lineRule="auto" w:before="4"/>
        <w:ind w:left="1503" w:right="0" w:hanging="944"/>
        <w:jc w:val="left"/>
      </w:pPr>
      <w:r>
        <w:rPr/>
        <w:t>(</w:t>
      </w:r>
      <w:r>
        <w:rPr>
          <w:rFonts w:ascii="標楷體" w:hAnsi="標楷體" w:cs="標楷體" w:eastAsia="標楷體"/>
        </w:rPr>
        <w:t>二十五</w:t>
      </w:r>
      <w:r>
        <w:rPr/>
        <w:t>) Open placement of single chamber rate responsive pacemaker generator</w:t>
      </w:r>
      <w:r>
        <w:rPr>
          <w:spacing w:val="-15"/>
        </w:rPr>
        <w:t> </w:t>
      </w:r>
      <w:r>
        <w:rPr/>
        <w:t>in</w:t>
      </w:r>
      <w:r>
        <w:rPr/>
        <w:t> chest</w:t>
      </w:r>
      <w:r>
        <w:rPr>
          <w:spacing w:val="-3"/>
        </w:rPr>
        <w:t> </w:t>
      </w:r>
      <w:r>
        <w:rPr/>
        <w:t>wall</w:t>
      </w:r>
    </w:p>
    <w:p>
      <w:pPr>
        <w:pStyle w:val="BodyText"/>
        <w:spacing w:line="266" w:lineRule="exact"/>
        <w:ind w:left="560" w:right="921"/>
        <w:jc w:val="left"/>
      </w:pPr>
      <w:r>
        <w:rPr/>
        <w:t>(</w:t>
      </w:r>
      <w:r>
        <w:rPr>
          <w:rFonts w:ascii="標楷體" w:hAnsi="標楷體" w:cs="標楷體" w:eastAsia="標楷體"/>
        </w:rPr>
        <w:t>二十六</w:t>
      </w:r>
      <w:r>
        <w:rPr/>
        <w:t>) Left total knee replacement with insertion of total hip</w:t>
      </w:r>
      <w:r>
        <w:rPr>
          <w:spacing w:val="-9"/>
        </w:rPr>
        <w:t> </w:t>
      </w:r>
      <w:r>
        <w:rPr/>
        <w:t>prosthesis</w:t>
      </w:r>
    </w:p>
    <w:p>
      <w:pPr>
        <w:pStyle w:val="BodyText"/>
        <w:spacing w:line="273" w:lineRule="auto" w:before="42"/>
        <w:ind w:left="560" w:right="921"/>
        <w:jc w:val="left"/>
      </w:pPr>
      <w:r>
        <w:rPr/>
        <w:t>(</w:t>
      </w:r>
      <w:r>
        <w:rPr>
          <w:rFonts w:ascii="標楷體" w:hAnsi="標楷體" w:cs="標楷體" w:eastAsia="標楷體"/>
        </w:rPr>
        <w:t>二十七</w:t>
      </w:r>
      <w:r>
        <w:rPr/>
        <w:t>) Excision of thoracic aorta with goretex graft replacement,</w:t>
      </w:r>
      <w:r>
        <w:rPr>
          <w:spacing w:val="-12"/>
        </w:rPr>
        <w:t> </w:t>
      </w:r>
      <w:r>
        <w:rPr/>
        <w:t>open</w:t>
      </w:r>
      <w:r>
        <w:rPr/>
        <w:t> (</w:t>
      </w:r>
      <w:r>
        <w:rPr>
          <w:rFonts w:ascii="標楷體" w:hAnsi="標楷體" w:cs="標楷體" w:eastAsia="標楷體"/>
        </w:rPr>
        <w:t>二十八</w:t>
      </w:r>
      <w:r>
        <w:rPr/>
        <w:t>) Right inguinal herniorrhaphy with</w:t>
      </w:r>
      <w:r>
        <w:rPr>
          <w:spacing w:val="-4"/>
        </w:rPr>
        <w:t> </w:t>
      </w:r>
      <w:r>
        <w:rPr/>
        <w:t>marlex,open</w:t>
      </w:r>
    </w:p>
    <w:p>
      <w:pPr>
        <w:pStyle w:val="BodyText"/>
        <w:spacing w:line="240" w:lineRule="auto" w:before="4"/>
        <w:ind w:left="440" w:right="1816"/>
        <w:jc w:val="left"/>
      </w:pPr>
      <w:r>
        <w:rPr>
          <w:rFonts w:ascii="標楷體" w:hAnsi="標楷體" w:cs="標楷體" w:eastAsia="標楷體"/>
        </w:rPr>
        <w:t>（二十九）</w:t>
      </w:r>
      <w:r>
        <w:rPr/>
        <w:t>Cystoscopy with removal of right ureteral</w:t>
      </w:r>
      <w:r>
        <w:rPr>
          <w:spacing w:val="-13"/>
        </w:rPr>
        <w:t> </w:t>
      </w:r>
      <w:r>
        <w:rPr/>
        <w:t>stent</w:t>
      </w:r>
    </w:p>
    <w:p>
      <w:pPr>
        <w:pStyle w:val="BodyText"/>
        <w:spacing w:line="240" w:lineRule="auto" w:before="44"/>
        <w:ind w:left="440" w:right="921"/>
        <w:jc w:val="left"/>
      </w:pPr>
      <w:r>
        <w:rPr>
          <w:rFonts w:ascii="標楷體" w:hAnsi="標楷體" w:cs="標楷體" w:eastAsia="標楷體"/>
        </w:rPr>
        <w:t>（三十）</w:t>
      </w:r>
      <w:r>
        <w:rPr/>
        <w:t>Adjustment of position Port-A rservoir in chest wall,</w:t>
      </w:r>
      <w:r>
        <w:rPr>
          <w:spacing w:val="-23"/>
        </w:rPr>
        <w:t> </w:t>
      </w:r>
      <w:r>
        <w:rPr/>
        <w:t>Open</w:t>
      </w:r>
    </w:p>
    <w:p>
      <w:pPr>
        <w:pStyle w:val="BodyText"/>
        <w:spacing w:line="240" w:lineRule="auto" w:before="42"/>
        <w:ind w:left="440" w:right="3391"/>
        <w:jc w:val="left"/>
      </w:pPr>
      <w:r>
        <w:rPr>
          <w:rFonts w:ascii="標楷體" w:hAnsi="標楷體" w:cs="標楷體" w:eastAsia="標楷體"/>
        </w:rPr>
        <w:t>（三十一）</w:t>
      </w:r>
      <w:r>
        <w:rPr/>
        <w:t>Exploratory</w:t>
      </w:r>
      <w:r>
        <w:rPr>
          <w:spacing w:val="-4"/>
        </w:rPr>
        <w:t> </w:t>
      </w:r>
      <w:r>
        <w:rPr/>
        <w:t>laparotomy</w:t>
      </w:r>
    </w:p>
    <w:p>
      <w:pPr>
        <w:pStyle w:val="BodyText"/>
        <w:spacing w:line="240" w:lineRule="auto" w:before="44"/>
        <w:ind w:left="440" w:right="1816"/>
        <w:jc w:val="left"/>
      </w:pPr>
      <w:r>
        <w:rPr>
          <w:rFonts w:ascii="標楷體" w:hAnsi="標楷體" w:cs="標楷體" w:eastAsia="標楷體"/>
        </w:rPr>
        <w:t>（三十二）</w:t>
      </w:r>
      <w:r>
        <w:rPr/>
        <w:t>Cerebellum map via burr hole</w:t>
      </w:r>
      <w:r>
        <w:rPr>
          <w:spacing w:val="-9"/>
        </w:rPr>
        <w:t> </w:t>
      </w:r>
      <w:r>
        <w:rPr/>
        <w:t>(Percutaneous)</w:t>
      </w:r>
    </w:p>
    <w:p>
      <w:pPr>
        <w:spacing w:after="0" w:line="240" w:lineRule="auto"/>
        <w:jc w:val="left"/>
        <w:sectPr>
          <w:pgSz w:w="11910" w:h="16840"/>
          <w:pgMar w:header="0" w:footer="729" w:top="1580" w:bottom="920" w:left="1420" w:right="1680"/>
        </w:sectPr>
      </w:pPr>
    </w:p>
    <w:p>
      <w:pPr>
        <w:spacing w:line="240" w:lineRule="auto" w:before="11"/>
        <w:rPr>
          <w:rFonts w:ascii="Times New Roman" w:hAnsi="Times New Roman" w:cs="Times New Roman" w:eastAsia="Times New Roman"/>
          <w:sz w:val="13"/>
          <w:szCs w:val="13"/>
        </w:rPr>
      </w:pPr>
    </w:p>
    <w:p>
      <w:pPr>
        <w:pStyle w:val="BodyText"/>
        <w:spacing w:line="312" w:lineRule="auto" w:before="27"/>
        <w:ind w:left="1600" w:right="0" w:hanging="1260"/>
        <w:jc w:val="left"/>
      </w:pPr>
      <w:r>
        <w:rPr>
          <w:rFonts w:ascii="標楷體" w:hAnsi="標楷體" w:cs="標楷體" w:eastAsia="標楷體"/>
          <w:spacing w:val="-5"/>
        </w:rPr>
        <w:t>（三十三）</w:t>
      </w:r>
      <w:r>
        <w:rPr>
          <w:spacing w:val="-5"/>
        </w:rPr>
        <w:t>Laparoscopy </w:t>
      </w:r>
      <w:r>
        <w:rPr/>
        <w:t>with drainage of hematoma at previous operative site, peritoneal</w:t>
      </w:r>
      <w:r>
        <w:rPr/>
        <w:t> cavity</w:t>
      </w:r>
    </w:p>
    <w:p>
      <w:pPr>
        <w:pStyle w:val="BodyText"/>
        <w:spacing w:line="271" w:lineRule="exact"/>
        <w:ind w:left="100" w:right="0"/>
        <w:jc w:val="left"/>
      </w:pPr>
      <w:r>
        <w:rPr>
          <w:rFonts w:ascii="標楷體" w:hAnsi="標楷體" w:cs="標楷體" w:eastAsia="標楷體"/>
        </w:rPr>
        <w:t>（三十四）</w:t>
      </w:r>
      <w:r>
        <w:rPr/>
        <w:t>Pyloroplasty with suture </w:t>
      </w:r>
      <w:r>
        <w:rPr>
          <w:spacing w:val="-3"/>
        </w:rPr>
        <w:t>ulcer,</w:t>
      </w:r>
      <w:r>
        <w:rPr>
          <w:spacing w:val="-2"/>
        </w:rPr>
        <w:t> </w:t>
      </w:r>
      <w:r>
        <w:rPr/>
        <w:t>open</w:t>
      </w:r>
    </w:p>
    <w:p>
      <w:pPr>
        <w:pStyle w:val="BodyText"/>
        <w:spacing w:line="314" w:lineRule="auto" w:before="42"/>
        <w:ind w:left="1305" w:right="0" w:hanging="1205"/>
        <w:jc w:val="left"/>
      </w:pPr>
      <w:r>
        <w:rPr>
          <w:rFonts w:ascii="標楷體" w:hAnsi="標楷體" w:cs="標楷體" w:eastAsia="標楷體"/>
          <w:spacing w:val="-6"/>
        </w:rPr>
        <w:t>（三十五）</w:t>
      </w:r>
      <w:r>
        <w:rPr>
          <w:spacing w:val="-6"/>
        </w:rPr>
        <w:t>Anterior </w:t>
      </w:r>
      <w:r>
        <w:rPr/>
        <w:t>fusion of C4-C6 anterior </w:t>
      </w:r>
      <w:r>
        <w:rPr>
          <w:spacing w:val="-7"/>
        </w:rPr>
        <w:t>column</w:t>
      </w:r>
      <w:r>
        <w:rPr>
          <w:rFonts w:ascii="標楷體" w:hAnsi="標楷體" w:cs="標楷體" w:eastAsia="標楷體"/>
          <w:spacing w:val="-7"/>
        </w:rPr>
        <w:t>，</w:t>
      </w:r>
      <w:r>
        <w:rPr>
          <w:spacing w:val="-7"/>
        </w:rPr>
        <w:t>C-4/5 </w:t>
      </w:r>
      <w:r>
        <w:rPr/>
        <w:t>with fixation device and</w:t>
      </w:r>
      <w:r>
        <w:rPr>
          <w:spacing w:val="9"/>
        </w:rPr>
        <w:t> </w:t>
      </w:r>
      <w:r>
        <w:rPr/>
        <w:t>C-5/6</w:t>
      </w:r>
      <w:r>
        <w:rPr/>
        <w:t> with bone bank</w:t>
      </w:r>
      <w:r>
        <w:rPr>
          <w:spacing w:val="-3"/>
        </w:rPr>
        <w:t> </w:t>
      </w:r>
      <w:r>
        <w:rPr/>
        <w:t>graft</w:t>
      </w:r>
    </w:p>
    <w:p>
      <w:pPr>
        <w:spacing w:line="240" w:lineRule="auto" w:before="8"/>
        <w:rPr>
          <w:rFonts w:ascii="Times New Roman" w:hAnsi="Times New Roman" w:cs="Times New Roman" w:eastAsia="Times New Roman"/>
          <w:sz w:val="26"/>
          <w:szCs w:val="26"/>
        </w:rPr>
      </w:pPr>
    </w:p>
    <w:p>
      <w:pPr>
        <w:pStyle w:val="BodyText"/>
        <w:spacing w:line="240" w:lineRule="auto"/>
        <w:ind w:left="160" w:right="0"/>
        <w:jc w:val="left"/>
        <w:rPr>
          <w:rFonts w:ascii="標楷體" w:hAnsi="標楷體" w:cs="標楷體" w:eastAsia="標楷體"/>
        </w:rPr>
      </w:pPr>
      <w:r>
        <w:rPr>
          <w:rFonts w:ascii="標楷體" w:hAnsi="標楷體" w:cs="標楷體" w:eastAsia="標楷體"/>
        </w:rPr>
        <w:t>二、解答與說明：</w:t>
      </w:r>
    </w:p>
    <w:p>
      <w:pPr>
        <w:pStyle w:val="BodyText"/>
        <w:spacing w:line="240" w:lineRule="auto" w:before="48"/>
        <w:ind w:left="460" w:right="0"/>
        <w:jc w:val="left"/>
      </w:pPr>
      <w:r>
        <w:rPr/>
        <w:t>(</w:t>
      </w:r>
      <w:r>
        <w:rPr>
          <w:rFonts w:ascii="標楷體" w:hAnsi="標楷體" w:cs="標楷體" w:eastAsia="標楷體"/>
        </w:rPr>
        <w:t>一</w:t>
      </w:r>
      <w:r>
        <w:rPr/>
        <w:t>) Sigmoidoscopy with rectum</w:t>
      </w:r>
      <w:r>
        <w:rPr>
          <w:spacing w:val="-5"/>
        </w:rPr>
        <w:t> </w:t>
      </w:r>
      <w:r>
        <w:rPr/>
        <w:t>polypectomy</w:t>
      </w:r>
    </w:p>
    <w:p>
      <w:pPr>
        <w:pStyle w:val="BodyText"/>
        <w:spacing w:line="240" w:lineRule="auto" w:before="42"/>
        <w:ind w:left="1000" w:right="0"/>
        <w:jc w:val="left"/>
      </w:pPr>
      <w:r>
        <w:rPr>
          <w:rFonts w:ascii="標楷體" w:hAnsi="標楷體" w:cs="標楷體" w:eastAsia="標楷體"/>
        </w:rPr>
        <w:t>代碼：</w:t>
      </w:r>
      <w:r>
        <w:rPr/>
        <w:t>0DBP8ZZ</w:t>
      </w:r>
    </w:p>
    <w:p>
      <w:pPr>
        <w:spacing w:line="240" w:lineRule="auto" w:before="1"/>
        <w:rPr>
          <w:rFonts w:ascii="Times New Roman" w:hAnsi="Times New Roman" w:cs="Times New Roman" w:eastAsia="Times New Roman"/>
          <w:sz w:val="5"/>
          <w:szCs w:val="5"/>
        </w:rPr>
      </w:pPr>
    </w:p>
    <w:tbl>
      <w:tblPr>
        <w:tblW w:w="0" w:type="auto"/>
        <w:jc w:val="left"/>
        <w:tblInd w:w="275" w:type="dxa"/>
        <w:tblLayout w:type="fixed"/>
        <w:tblCellMar>
          <w:top w:w="0" w:type="dxa"/>
          <w:left w:w="0" w:type="dxa"/>
          <w:bottom w:w="0" w:type="dxa"/>
          <w:right w:w="0" w:type="dxa"/>
        </w:tblCellMar>
        <w:tblLook w:val="01E0"/>
      </w:tblPr>
      <w:tblGrid>
        <w:gridCol w:w="1080"/>
        <w:gridCol w:w="1441"/>
        <w:gridCol w:w="1085"/>
        <w:gridCol w:w="1198"/>
        <w:gridCol w:w="1179"/>
        <w:gridCol w:w="1178"/>
        <w:gridCol w:w="1256"/>
      </w:tblGrid>
      <w:tr>
        <w:trPr>
          <w:trHeight w:val="1093"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89" w:right="143"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34" w:right="223" w:firstLine="96"/>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08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52" w:right="127" w:hanging="20"/>
              <w:jc w:val="center"/>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p>
          <w:p>
            <w:pPr>
              <w:pStyle w:val="TableParagraph"/>
              <w:spacing w:line="240" w:lineRule="auto" w:before="6"/>
              <w:ind w:left="17" w:right="0"/>
              <w:jc w:val="center"/>
              <w:rPr>
                <w:rFonts w:ascii="Times New Roman" w:hAnsi="Times New Roman" w:cs="Times New Roman" w:eastAsia="Times New Roman"/>
                <w:sz w:val="20"/>
                <w:szCs w:val="20"/>
              </w:rPr>
            </w:pPr>
            <w:r>
              <w:rPr>
                <w:rFonts w:ascii="Times New Roman"/>
                <w:sz w:val="20"/>
              </w:rPr>
              <w:t>Operation</w:t>
            </w:r>
          </w:p>
        </w:tc>
        <w:tc>
          <w:tcPr>
            <w:tcW w:w="119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89" w:right="191"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44" w:right="191" w:hanging="4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54" w:right="194"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13" w:right="233"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454"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03" w:right="38"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422" w:right="80" w:hanging="339"/>
              <w:jc w:val="left"/>
              <w:rPr>
                <w:rFonts w:ascii="Times New Roman" w:hAnsi="Times New Roman" w:cs="Times New Roman" w:eastAsia="Times New Roman"/>
                <w:sz w:val="20"/>
                <w:szCs w:val="20"/>
              </w:rPr>
            </w:pPr>
            <w:r>
              <w:rPr>
                <w:rFonts w:ascii="Times New Roman"/>
                <w:sz w:val="20"/>
              </w:rPr>
              <w:t>Gastrointestinal</w:t>
            </w:r>
            <w:r>
              <w:rPr>
                <w:rFonts w:ascii="Times New Roman"/>
                <w:w w:val="99"/>
                <w:sz w:val="20"/>
              </w:rPr>
              <w:t> </w:t>
            </w:r>
            <w:r>
              <w:rPr>
                <w:rFonts w:ascii="Times New Roman"/>
                <w:sz w:val="20"/>
              </w:rPr>
              <w:t>System</w:t>
            </w:r>
          </w:p>
        </w:tc>
        <w:tc>
          <w:tcPr>
            <w:tcW w:w="10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7" w:right="0"/>
              <w:jc w:val="left"/>
              <w:rPr>
                <w:rFonts w:ascii="Times New Roman" w:hAnsi="Times New Roman" w:cs="Times New Roman" w:eastAsia="Times New Roman"/>
                <w:sz w:val="20"/>
                <w:szCs w:val="20"/>
              </w:rPr>
            </w:pPr>
            <w:r>
              <w:rPr>
                <w:rFonts w:ascii="Times New Roman"/>
                <w:sz w:val="20"/>
              </w:rPr>
              <w:t>Excision</w:t>
            </w:r>
          </w:p>
        </w:tc>
        <w:tc>
          <w:tcPr>
            <w:tcW w:w="11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83" w:right="0"/>
              <w:jc w:val="left"/>
              <w:rPr>
                <w:rFonts w:ascii="Times New Roman" w:hAnsi="Times New Roman" w:cs="Times New Roman" w:eastAsia="Times New Roman"/>
                <w:sz w:val="20"/>
                <w:szCs w:val="20"/>
              </w:rPr>
            </w:pPr>
            <w:r>
              <w:rPr>
                <w:rFonts w:ascii="Times New Roman"/>
                <w:sz w:val="20"/>
              </w:rPr>
              <w:t>Rectum</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18" w:right="114" w:hanging="2"/>
              <w:jc w:val="center"/>
              <w:rPr>
                <w:rFonts w:ascii="Times New Roman" w:hAnsi="Times New Roman" w:cs="Times New Roman" w:eastAsia="Times New Roman"/>
                <w:sz w:val="20"/>
                <w:szCs w:val="20"/>
              </w:rPr>
            </w:pPr>
            <w:r>
              <w:rPr>
                <w:rFonts w:ascii="Times New Roman"/>
                <w:spacing w:val="-5"/>
                <w:sz w:val="20"/>
              </w:rPr>
              <w:t>Via</w:t>
            </w:r>
            <w:r>
              <w:rPr>
                <w:rFonts w:ascii="Times New Roman"/>
                <w:spacing w:val="-2"/>
                <w:sz w:val="20"/>
              </w:rPr>
              <w:t> </w:t>
            </w:r>
            <w:r>
              <w:rPr>
                <w:rFonts w:ascii="Times New Roman"/>
                <w:sz w:val="20"/>
              </w:rPr>
              <w:t>Natural</w:t>
            </w:r>
            <w:r>
              <w:rPr>
                <w:rFonts w:ascii="Times New Roman"/>
                <w:w w:val="99"/>
                <w:sz w:val="20"/>
              </w:rPr>
              <w:t> </w:t>
            </w:r>
            <w:r>
              <w:rPr>
                <w:rFonts w:ascii="Times New Roman"/>
                <w:sz w:val="20"/>
              </w:rPr>
              <w:t>or</w:t>
            </w:r>
            <w:r>
              <w:rPr>
                <w:rFonts w:ascii="Times New Roman"/>
                <w:spacing w:val="-17"/>
                <w:sz w:val="20"/>
              </w:rPr>
              <w:t> </w:t>
            </w:r>
            <w:r>
              <w:rPr>
                <w:rFonts w:ascii="Times New Roman"/>
                <w:sz w:val="20"/>
              </w:rPr>
              <w:t>Artificial</w:t>
            </w:r>
            <w:r>
              <w:rPr>
                <w:rFonts w:ascii="Times New Roman"/>
                <w:w w:val="99"/>
                <w:sz w:val="20"/>
              </w:rPr>
              <w:t> </w:t>
            </w:r>
            <w:r>
              <w:rPr>
                <w:rFonts w:ascii="Times New Roman"/>
                <w:sz w:val="20"/>
              </w:rPr>
              <w:t>Opening</w:t>
            </w:r>
          </w:p>
          <w:p>
            <w:pPr>
              <w:pStyle w:val="TableParagraph"/>
              <w:spacing w:line="240" w:lineRule="auto" w:before="6"/>
              <w:ind w:right="0"/>
              <w:jc w:val="center"/>
              <w:rPr>
                <w:rFonts w:ascii="Times New Roman" w:hAnsi="Times New Roman" w:cs="Times New Roman" w:eastAsia="Times New Roman"/>
                <w:sz w:val="20"/>
                <w:szCs w:val="20"/>
              </w:rPr>
            </w:pPr>
            <w:r>
              <w:rPr>
                <w:rFonts w:ascii="Times New Roman"/>
                <w:sz w:val="20"/>
              </w:rPr>
              <w:t>Endoscopic</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00" w:right="303" w:firstLine="16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2"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98"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D</w:t>
            </w:r>
          </w:p>
        </w:tc>
        <w:tc>
          <w:tcPr>
            <w:tcW w:w="10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 w:right="0"/>
              <w:jc w:val="center"/>
              <w:rPr>
                <w:rFonts w:ascii="Times New Roman" w:hAnsi="Times New Roman" w:cs="Times New Roman" w:eastAsia="Times New Roman"/>
                <w:sz w:val="24"/>
                <w:szCs w:val="24"/>
              </w:rPr>
            </w:pPr>
            <w:r>
              <w:rPr>
                <w:rFonts w:ascii="Times New Roman"/>
                <w:sz w:val="24"/>
              </w:rPr>
              <w:t>B</w:t>
            </w:r>
          </w:p>
        </w:tc>
        <w:tc>
          <w:tcPr>
            <w:tcW w:w="11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P</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8</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
              <w:jc w:val="center"/>
              <w:rPr>
                <w:rFonts w:ascii="Times New Roman" w:hAnsi="Times New Roman" w:cs="Times New Roman" w:eastAsia="Times New Roman"/>
                <w:sz w:val="24"/>
                <w:szCs w:val="24"/>
              </w:rPr>
            </w:pPr>
            <w:r>
              <w:rPr>
                <w:rFonts w:ascii="Times New Roman"/>
                <w:sz w:val="24"/>
              </w:rPr>
              <w:t>Z</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460" w:right="0"/>
        <w:jc w:val="left"/>
        <w:rPr>
          <w:rFonts w:ascii="標楷體" w:hAnsi="標楷體" w:cs="標楷體" w:eastAsia="標楷體"/>
        </w:rPr>
      </w:pPr>
      <w:r>
        <w:rPr>
          <w:rFonts w:ascii="標楷體" w:hAnsi="標楷體" w:cs="標楷體" w:eastAsia="標楷體"/>
        </w:rPr>
        <w:t>說明：</w:t>
      </w:r>
    </w:p>
    <w:p>
      <w:pPr>
        <w:pStyle w:val="BodyText"/>
        <w:spacing w:line="271" w:lineRule="auto" w:before="48"/>
        <w:ind w:left="820" w:right="0" w:hanging="180"/>
        <w:jc w:val="left"/>
        <w:rPr>
          <w:rFonts w:ascii="標楷體" w:hAnsi="標楷體" w:cs="標楷體" w:eastAsia="標楷體"/>
        </w:rPr>
      </w:pPr>
      <w:r>
        <w:rPr>
          <w:spacing w:val="28"/>
        </w:rPr>
        <w:t>1.</w:t>
      </w:r>
      <w:r>
        <w:rPr>
          <w:rFonts w:ascii="標楷體" w:hAnsi="標楷體" w:cs="標楷體" w:eastAsia="標楷體"/>
          <w:spacing w:val="28"/>
        </w:rPr>
        <w:t>由關鍵字 </w:t>
      </w:r>
      <w:r>
        <w:rPr>
          <w:spacing w:val="-2"/>
        </w:rPr>
        <w:t>Polypectomy, </w:t>
      </w:r>
      <w:r>
        <w:rPr/>
        <w:t>gastrointestinal </w:t>
      </w:r>
      <w:r>
        <w:rPr>
          <w:rFonts w:ascii="標楷體" w:hAnsi="標楷體" w:cs="標楷體" w:eastAsia="標楷體"/>
          <w:spacing w:val="48"/>
        </w:rPr>
        <w:t>索引，可得指引 </w:t>
      </w:r>
      <w:r>
        <w:rPr>
          <w:rFonts w:ascii="Times New Roman" w:hAnsi="Times New Roman" w:cs="Times New Roman" w:eastAsia="Times New Roman"/>
          <w:i/>
        </w:rPr>
        <w:t>see</w:t>
      </w:r>
      <w:r>
        <w:rPr>
          <w:rFonts w:ascii="Times New Roman" w:hAnsi="Times New Roman" w:cs="Times New Roman" w:eastAsia="Times New Roman"/>
          <w:i/>
          <w:spacing w:val="45"/>
        </w:rPr>
        <w:t> </w:t>
      </w:r>
      <w:r>
        <w:rPr/>
        <w:t>Excision, Gastrointestinal System</w:t>
      </w:r>
      <w:r>
        <w:rPr>
          <w:spacing w:val="-5"/>
        </w:rPr>
        <w:t> </w:t>
      </w:r>
      <w:r>
        <w:rPr/>
        <w:t>0DB</w:t>
      </w:r>
      <w:r>
        <w:rPr>
          <w:rFonts w:ascii="標楷體" w:hAnsi="標楷體" w:cs="標楷體" w:eastAsia="標楷體"/>
        </w:rPr>
        <w:t>。</w:t>
      </w:r>
    </w:p>
    <w:p>
      <w:pPr>
        <w:pStyle w:val="BodyText"/>
        <w:spacing w:line="271" w:lineRule="auto" w:before="9"/>
        <w:ind w:left="820" w:right="0" w:hanging="180"/>
        <w:jc w:val="left"/>
        <w:rPr>
          <w:rFonts w:ascii="標楷體" w:hAnsi="標楷體" w:cs="標楷體" w:eastAsia="標楷體"/>
        </w:rPr>
      </w:pPr>
      <w:r>
        <w:rPr>
          <w:spacing w:val="12"/>
        </w:rPr>
        <w:t>2.</w:t>
      </w:r>
      <w:r>
        <w:rPr>
          <w:rFonts w:ascii="標楷體" w:hAnsi="標楷體" w:cs="標楷體" w:eastAsia="標楷體"/>
          <w:spacing w:val="12"/>
        </w:rPr>
        <w:t>再查閱表格 </w:t>
      </w:r>
      <w:r>
        <w:rPr/>
        <w:t>0DB </w:t>
      </w:r>
      <w:r>
        <w:rPr>
          <w:rFonts w:ascii="標楷體" w:hAnsi="標楷體" w:cs="標楷體" w:eastAsia="標楷體"/>
        </w:rPr>
        <w:t>， </w:t>
      </w:r>
      <w:r>
        <w:rPr>
          <w:rFonts w:ascii="標楷體" w:hAnsi="標楷體" w:cs="標楷體" w:eastAsia="標楷體"/>
          <w:spacing w:val="16"/>
        </w:rPr>
        <w:t>依序查閱 </w:t>
      </w:r>
      <w:r>
        <w:rPr>
          <w:spacing w:val="3"/>
        </w:rPr>
        <w:t>Rectum</w:t>
      </w:r>
      <w:r>
        <w:rPr>
          <w:rFonts w:ascii="標楷體" w:hAnsi="標楷體" w:cs="標楷體" w:eastAsia="標楷體"/>
          <w:spacing w:val="3"/>
        </w:rPr>
        <w:t>、 </w:t>
      </w:r>
      <w:r>
        <w:rPr>
          <w:spacing w:val="-6"/>
        </w:rPr>
        <w:t>Via </w:t>
      </w:r>
      <w:r>
        <w:rPr/>
        <w:t>Natural or Artificial</w:t>
      </w:r>
      <w:r>
        <w:rPr>
          <w:spacing w:val="11"/>
        </w:rPr>
        <w:t> </w:t>
      </w:r>
      <w:r>
        <w:rPr/>
        <w:t>Opening</w:t>
      </w:r>
      <w:r>
        <w:rPr/>
        <w:t> Endoscopic</w:t>
      </w:r>
      <w:r>
        <w:rPr>
          <w:rFonts w:ascii="標楷體" w:hAnsi="標楷體" w:cs="標楷體" w:eastAsia="標楷體"/>
        </w:rPr>
        <w:t>、</w:t>
      </w:r>
      <w:r>
        <w:rPr/>
        <w:t>No Device</w:t>
      </w:r>
      <w:r>
        <w:rPr>
          <w:rFonts w:ascii="標楷體" w:hAnsi="標楷體" w:cs="標楷體" w:eastAsia="標楷體"/>
        </w:rPr>
        <w:t>、</w:t>
      </w:r>
      <w:r>
        <w:rPr/>
        <w:t>No Qualifier </w:t>
      </w:r>
      <w:r>
        <w:rPr>
          <w:rFonts w:ascii="標楷體" w:hAnsi="標楷體" w:cs="標楷體" w:eastAsia="標楷體"/>
        </w:rPr>
        <w:t>即可得完整代碼</w:t>
      </w:r>
      <w:r>
        <w:rPr>
          <w:rFonts w:ascii="標楷體" w:hAnsi="標楷體" w:cs="標楷體" w:eastAsia="標楷體"/>
          <w:spacing w:val="-68"/>
        </w:rPr>
        <w:t> </w:t>
      </w:r>
      <w:r>
        <w:rPr/>
        <w:t>0DBP8ZZ</w:t>
      </w:r>
      <w:r>
        <w:rPr>
          <w:rFonts w:ascii="標楷體" w:hAnsi="標楷體" w:cs="標楷體" w:eastAsia="標楷體"/>
        </w:rPr>
        <w:t>。</w:t>
      </w:r>
    </w:p>
    <w:p>
      <w:pPr>
        <w:spacing w:line="240" w:lineRule="auto" w:before="3"/>
        <w:rPr>
          <w:rFonts w:ascii="標楷體" w:hAnsi="標楷體" w:cs="標楷體" w:eastAsia="標楷體"/>
          <w:sz w:val="28"/>
          <w:szCs w:val="28"/>
        </w:rPr>
      </w:pPr>
    </w:p>
    <w:p>
      <w:pPr>
        <w:pStyle w:val="BodyText"/>
        <w:spacing w:line="240" w:lineRule="auto"/>
        <w:ind w:left="460" w:right="0"/>
        <w:jc w:val="left"/>
      </w:pPr>
      <w:r>
        <w:rPr/>
        <w:t>(</w:t>
      </w:r>
      <w:r>
        <w:rPr>
          <w:rFonts w:ascii="標楷體" w:hAnsi="標楷體" w:cs="標楷體" w:eastAsia="標楷體"/>
        </w:rPr>
        <w:t>二</w:t>
      </w:r>
      <w:r>
        <w:rPr/>
        <w:t>) Percutaneous needle biopsy of</w:t>
      </w:r>
      <w:r>
        <w:rPr>
          <w:spacing w:val="-7"/>
        </w:rPr>
        <w:t> </w:t>
      </w:r>
      <w:r>
        <w:rPr/>
        <w:t>liver</w:t>
      </w:r>
    </w:p>
    <w:p>
      <w:pPr>
        <w:pStyle w:val="BodyText"/>
        <w:spacing w:line="240" w:lineRule="auto" w:before="42"/>
        <w:ind w:left="940" w:right="0"/>
        <w:jc w:val="left"/>
      </w:pPr>
      <w:r>
        <w:rPr>
          <w:rFonts w:ascii="標楷體" w:hAnsi="標楷體" w:cs="標楷體" w:eastAsia="標楷體"/>
        </w:rPr>
        <w:t>代碼：</w:t>
      </w:r>
      <w:r>
        <w:rPr/>
        <w:t>0FB03ZX</w:t>
      </w:r>
    </w:p>
    <w:p>
      <w:pPr>
        <w:spacing w:line="240" w:lineRule="auto" w:before="1"/>
        <w:rPr>
          <w:rFonts w:ascii="Times New Roman" w:hAnsi="Times New Roman" w:cs="Times New Roman" w:eastAsia="Times New Roman"/>
          <w:sz w:val="5"/>
          <w:szCs w:val="5"/>
        </w:rPr>
      </w:pPr>
    </w:p>
    <w:tbl>
      <w:tblPr>
        <w:tblW w:w="0" w:type="auto"/>
        <w:jc w:val="left"/>
        <w:tblInd w:w="275" w:type="dxa"/>
        <w:tblLayout w:type="fixed"/>
        <w:tblCellMar>
          <w:top w:w="0" w:type="dxa"/>
          <w:left w:w="0" w:type="dxa"/>
          <w:bottom w:w="0" w:type="dxa"/>
          <w:right w:w="0" w:type="dxa"/>
        </w:tblCellMar>
        <w:tblLook w:val="01E0"/>
      </w:tblPr>
      <w:tblGrid>
        <w:gridCol w:w="1250"/>
        <w:gridCol w:w="1229"/>
        <w:gridCol w:w="1301"/>
        <w:gridCol w:w="1082"/>
        <w:gridCol w:w="1179"/>
        <w:gridCol w:w="1178"/>
        <w:gridCol w:w="1196"/>
      </w:tblGrid>
      <w:tr>
        <w:trPr>
          <w:trHeight w:val="732" w:hRule="exact"/>
        </w:trPr>
        <w:tc>
          <w:tcPr>
            <w:tcW w:w="12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5"/>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3"/>
              <w:jc w:val="center"/>
              <w:rPr>
                <w:rFonts w:ascii="Times New Roman" w:hAnsi="Times New Roman" w:cs="Times New Roman" w:eastAsia="Times New Roman"/>
                <w:sz w:val="20"/>
                <w:szCs w:val="20"/>
              </w:rPr>
            </w:pPr>
            <w:r>
              <w:rPr>
                <w:rFonts w:ascii="Times New Roman"/>
                <w:sz w:val="20"/>
              </w:rPr>
              <w:t>Section</w:t>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6"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26"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3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1" w:right="0" w:firstLine="129"/>
              <w:jc w:val="left"/>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left="31" w:right="0"/>
              <w:jc w:val="left"/>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0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4"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134"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44"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144" w:right="0"/>
              <w:jc w:val="left"/>
              <w:rPr>
                <w:rFonts w:ascii="Times New Roman" w:hAnsi="Times New Roman" w:cs="Times New Roman" w:eastAsia="Times New Roman"/>
                <w:sz w:val="20"/>
                <w:szCs w:val="20"/>
              </w:rPr>
            </w:pPr>
            <w:r>
              <w:rPr>
                <w:rFonts w:ascii="Times New Roman"/>
                <w:sz w:val="20"/>
              </w:rPr>
              <w:t>Approach</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0"/>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89"/>
              <w:jc w:val="center"/>
              <w:rPr>
                <w:rFonts w:ascii="Times New Roman" w:hAnsi="Times New Roman" w:cs="Times New Roman" w:eastAsia="Times New Roman"/>
                <w:sz w:val="20"/>
                <w:szCs w:val="20"/>
              </w:rPr>
            </w:pPr>
            <w:r>
              <w:rPr>
                <w:rFonts w:ascii="Times New Roman"/>
                <w:sz w:val="20"/>
              </w:rPr>
              <w:t>Device</w:t>
            </w:r>
          </w:p>
        </w:tc>
        <w:tc>
          <w:tcPr>
            <w:tcW w:w="11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7"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87" w:right="0"/>
              <w:jc w:val="left"/>
              <w:rPr>
                <w:rFonts w:ascii="Times New Roman" w:hAnsi="Times New Roman" w:cs="Times New Roman" w:eastAsia="Times New Roman"/>
                <w:sz w:val="20"/>
                <w:szCs w:val="20"/>
              </w:rPr>
            </w:pPr>
            <w:r>
              <w:rPr>
                <w:rFonts w:ascii="Times New Roman"/>
                <w:sz w:val="20"/>
              </w:rPr>
              <w:t>Qualifier</w:t>
            </w:r>
          </w:p>
        </w:tc>
      </w:tr>
      <w:tr>
        <w:trPr>
          <w:trHeight w:val="1092" w:hRule="exact"/>
        </w:trPr>
        <w:tc>
          <w:tcPr>
            <w:tcW w:w="125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04" w:right="124" w:hanging="183"/>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Surgery</w:t>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5" w:right="123"/>
              <w:jc w:val="center"/>
              <w:rPr>
                <w:rFonts w:ascii="Times New Roman" w:hAnsi="Times New Roman" w:cs="Times New Roman" w:eastAsia="Times New Roman"/>
                <w:sz w:val="20"/>
                <w:szCs w:val="20"/>
              </w:rPr>
            </w:pPr>
            <w:r>
              <w:rPr>
                <w:rFonts w:ascii="Times New Roman"/>
                <w:sz w:val="20"/>
              </w:rPr>
              <w:t>Hepatobiliary</w:t>
            </w:r>
            <w:r>
              <w:rPr>
                <w:rFonts w:ascii="Times New Roman"/>
                <w:w w:val="99"/>
                <w:sz w:val="20"/>
              </w:rPr>
              <w:t> </w:t>
            </w:r>
            <w:r>
              <w:rPr>
                <w:rFonts w:ascii="Times New Roman"/>
                <w:sz w:val="20"/>
              </w:rPr>
              <w:t>System</w:t>
            </w:r>
            <w:r>
              <w:rPr>
                <w:rFonts w:ascii="Times New Roman"/>
                <w:spacing w:val="-16"/>
                <w:sz w:val="20"/>
              </w:rPr>
              <w:t> </w:t>
            </w:r>
            <w:r>
              <w:rPr>
                <w:rFonts w:ascii="Times New Roman"/>
                <w:sz w:val="20"/>
              </w:rPr>
              <w:t>And</w:t>
            </w:r>
          </w:p>
          <w:p>
            <w:pPr>
              <w:pStyle w:val="TableParagraph"/>
              <w:spacing w:line="240" w:lineRule="auto" w:before="6"/>
              <w:ind w:right="128"/>
              <w:jc w:val="center"/>
              <w:rPr>
                <w:rFonts w:ascii="Times New Roman" w:hAnsi="Times New Roman" w:cs="Times New Roman" w:eastAsia="Times New Roman"/>
                <w:sz w:val="20"/>
                <w:szCs w:val="20"/>
              </w:rPr>
            </w:pPr>
            <w:r>
              <w:rPr>
                <w:rFonts w:ascii="Times New Roman"/>
                <w:sz w:val="20"/>
              </w:rPr>
              <w:t>Pancreas</w:t>
            </w:r>
          </w:p>
        </w:tc>
        <w:tc>
          <w:tcPr>
            <w:tcW w:w="13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95" w:right="0"/>
              <w:jc w:val="left"/>
              <w:rPr>
                <w:rFonts w:ascii="Times New Roman" w:hAnsi="Times New Roman" w:cs="Times New Roman" w:eastAsia="Times New Roman"/>
                <w:sz w:val="20"/>
                <w:szCs w:val="20"/>
              </w:rPr>
            </w:pPr>
            <w:r>
              <w:rPr>
                <w:rFonts w:ascii="Times New Roman"/>
                <w:sz w:val="20"/>
              </w:rPr>
              <w:t>Excision</w:t>
            </w:r>
          </w:p>
        </w:tc>
        <w:tc>
          <w:tcPr>
            <w:tcW w:w="10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21" w:right="0"/>
              <w:jc w:val="left"/>
              <w:rPr>
                <w:rFonts w:ascii="Times New Roman" w:hAnsi="Times New Roman" w:cs="Times New Roman" w:eastAsia="Times New Roman"/>
                <w:sz w:val="20"/>
                <w:szCs w:val="20"/>
              </w:rPr>
            </w:pPr>
            <w:r>
              <w:rPr>
                <w:rFonts w:ascii="Times New Roman"/>
                <w:sz w:val="20"/>
              </w:rPr>
              <w:t>Liver</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53" w:right="0"/>
              <w:jc w:val="left"/>
              <w:rPr>
                <w:rFonts w:ascii="Times New Roman" w:hAnsi="Times New Roman" w:cs="Times New Roman" w:eastAsia="Times New Roman"/>
                <w:sz w:val="20"/>
                <w:szCs w:val="20"/>
              </w:rPr>
            </w:pPr>
            <w:r>
              <w:rPr>
                <w:rFonts w:ascii="Times New Roman"/>
                <w:sz w:val="20"/>
              </w:rPr>
              <w:t>Percutaneous</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02" w:right="300" w:firstLine="16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1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60" w:right="0"/>
              <w:jc w:val="left"/>
              <w:rPr>
                <w:rFonts w:ascii="Times New Roman" w:hAnsi="Times New Roman" w:cs="Times New Roman" w:eastAsia="Times New Roman"/>
                <w:sz w:val="20"/>
                <w:szCs w:val="20"/>
              </w:rPr>
            </w:pPr>
            <w:r>
              <w:rPr>
                <w:rFonts w:ascii="Times New Roman"/>
                <w:sz w:val="20"/>
              </w:rPr>
              <w:t>Diagnostic</w:t>
            </w:r>
          </w:p>
        </w:tc>
      </w:tr>
      <w:tr>
        <w:trPr>
          <w:trHeight w:val="372" w:hRule="exact"/>
        </w:trPr>
        <w:tc>
          <w:tcPr>
            <w:tcW w:w="12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4"/>
              <w:jc w:val="center"/>
              <w:rPr>
                <w:rFonts w:ascii="Times New Roman" w:hAnsi="Times New Roman" w:cs="Times New Roman" w:eastAsia="Times New Roman"/>
                <w:sz w:val="24"/>
                <w:szCs w:val="24"/>
              </w:rPr>
            </w:pPr>
            <w:r>
              <w:rPr>
                <w:rFonts w:ascii="Times New Roman"/>
                <w:sz w:val="24"/>
              </w:rPr>
              <w:t>F</w:t>
            </w:r>
          </w:p>
        </w:tc>
        <w:tc>
          <w:tcPr>
            <w:tcW w:w="13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 w:right="0"/>
              <w:jc w:val="center"/>
              <w:rPr>
                <w:rFonts w:ascii="Times New Roman" w:hAnsi="Times New Roman" w:cs="Times New Roman" w:eastAsia="Times New Roman"/>
                <w:sz w:val="24"/>
                <w:szCs w:val="24"/>
              </w:rPr>
            </w:pPr>
            <w:r>
              <w:rPr>
                <w:rFonts w:ascii="Times New Roman"/>
                <w:sz w:val="24"/>
              </w:rPr>
              <w:t>B</w:t>
            </w:r>
          </w:p>
        </w:tc>
        <w:tc>
          <w:tcPr>
            <w:tcW w:w="10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0</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3</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1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 w:right="0"/>
              <w:jc w:val="center"/>
              <w:rPr>
                <w:rFonts w:ascii="Times New Roman" w:hAnsi="Times New Roman" w:cs="Times New Roman" w:eastAsia="Times New Roman"/>
                <w:sz w:val="24"/>
                <w:szCs w:val="24"/>
              </w:rPr>
            </w:pPr>
            <w:r>
              <w:rPr>
                <w:rFonts w:ascii="Times New Roman"/>
                <w:sz w:val="24"/>
              </w:rPr>
              <w:t>X</w:t>
            </w:r>
          </w:p>
        </w:tc>
      </w:tr>
    </w:tbl>
    <w:p>
      <w:pPr>
        <w:pStyle w:val="BodyText"/>
        <w:spacing w:line="300" w:lineRule="exact"/>
        <w:ind w:left="460" w:right="0"/>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640" w:right="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59"/>
        </w:rPr>
        <w:t> </w:t>
      </w:r>
      <w:r>
        <w:rPr/>
        <w:t>Biopsy</w:t>
      </w:r>
      <w:r>
        <w:rPr>
          <w:spacing w:val="-4"/>
        </w:rPr>
        <w:t> </w:t>
      </w:r>
      <w:r>
        <w:rPr>
          <w:rFonts w:ascii="標楷體" w:hAnsi="標楷體" w:cs="標楷體" w:eastAsia="標楷體"/>
        </w:rPr>
        <w:t>索引，可得指引</w:t>
      </w:r>
    </w:p>
    <w:p>
      <w:pPr>
        <w:pStyle w:val="BodyText"/>
        <w:spacing w:line="240" w:lineRule="auto" w:before="98"/>
        <w:ind w:left="0" w:right="3579"/>
        <w:jc w:val="center"/>
      </w:pPr>
      <w:r>
        <w:rPr>
          <w:rFonts w:ascii="Times New Roman"/>
          <w:i/>
        </w:rPr>
      </w:r>
      <w:r>
        <w:rPr>
          <w:rFonts w:ascii="Times New Roman"/>
          <w:i/>
          <w:u w:val="single" w:color="000000"/>
        </w:rPr>
        <w:t>see </w:t>
      </w:r>
      <w:r>
        <w:rPr>
          <w:u w:val="single" w:color="000000"/>
        </w:rPr>
        <w:t>Drainage with qualifier</w:t>
      </w:r>
      <w:r>
        <w:rPr>
          <w:spacing w:val="-8"/>
          <w:u w:val="single" w:color="000000"/>
        </w:rPr>
        <w:t> </w:t>
      </w:r>
      <w:r>
        <w:rPr>
          <w:u w:val="single" w:color="000000"/>
        </w:rPr>
        <w:t>Diagnostic</w:t>
      </w:r>
      <w:r>
        <w:rPr/>
      </w:r>
    </w:p>
    <w:p>
      <w:pPr>
        <w:pStyle w:val="BodyText"/>
        <w:spacing w:line="240" w:lineRule="auto" w:before="84"/>
        <w:ind w:left="760" w:right="0"/>
        <w:jc w:val="left"/>
      </w:pPr>
      <w:r>
        <w:rPr>
          <w:rFonts w:ascii="Times New Roman"/>
          <w:i/>
        </w:rPr>
      </w:r>
      <w:r>
        <w:rPr>
          <w:rFonts w:ascii="Times New Roman"/>
          <w:i/>
          <w:u w:val="single" w:color="000000"/>
        </w:rPr>
        <w:t>  see </w:t>
      </w:r>
      <w:r>
        <w:rPr>
          <w:u w:val="single" w:color="000000"/>
        </w:rPr>
        <w:t>Excision with qualifier</w:t>
      </w:r>
      <w:r>
        <w:rPr>
          <w:spacing w:val="-6"/>
          <w:u w:val="single" w:color="000000"/>
        </w:rPr>
        <w:t> </w:t>
      </w:r>
      <w:r>
        <w:rPr>
          <w:u w:val="single" w:color="000000"/>
        </w:rPr>
        <w:t>Diagnostic</w:t>
      </w:r>
      <w:r>
        <w:rPr/>
      </w:r>
    </w:p>
    <w:p>
      <w:pPr>
        <w:pStyle w:val="BodyText"/>
        <w:spacing w:line="240" w:lineRule="auto" w:before="86"/>
        <w:ind w:left="760" w:right="0"/>
        <w:jc w:val="left"/>
      </w:pPr>
      <w:r>
        <w:rPr/>
      </w:r>
      <w:r>
        <w:rPr>
          <w:u w:val="single" w:color="000000"/>
        </w:rPr>
        <w:t>  Bone Marrow </w:t>
      </w:r>
      <w:r>
        <w:rPr>
          <w:rFonts w:ascii="Times New Roman"/>
          <w:i/>
          <w:u w:val="single" w:color="000000"/>
        </w:rPr>
        <w:t>see </w:t>
      </w:r>
      <w:r>
        <w:rPr>
          <w:u w:val="single" w:color="000000"/>
        </w:rPr>
        <w:t>Extraction with qualifier</w:t>
      </w:r>
      <w:r>
        <w:rPr>
          <w:spacing w:val="-6"/>
          <w:u w:val="single" w:color="000000"/>
        </w:rPr>
        <w:t> </w:t>
      </w:r>
      <w:r>
        <w:rPr>
          <w:u w:val="single" w:color="000000"/>
        </w:rPr>
        <w:t>Diagnostic</w:t>
      </w:r>
      <w:r>
        <w:rPr/>
      </w:r>
    </w:p>
    <w:p>
      <w:pPr>
        <w:spacing w:after="0" w:line="240" w:lineRule="auto"/>
        <w:jc w:val="left"/>
        <w:sectPr>
          <w:pgSz w:w="11910" w:h="16840"/>
          <w:pgMar w:header="0" w:footer="729" w:top="1580" w:bottom="920" w:left="1520" w:right="1340"/>
        </w:sectPr>
      </w:pPr>
    </w:p>
    <w:p>
      <w:pPr>
        <w:spacing w:line="240" w:lineRule="auto" w:before="11"/>
        <w:rPr>
          <w:rFonts w:ascii="Times New Roman" w:hAnsi="Times New Roman" w:cs="Times New Roman" w:eastAsia="Times New Roman"/>
          <w:sz w:val="13"/>
          <w:szCs w:val="13"/>
        </w:rPr>
      </w:pPr>
    </w:p>
    <w:p>
      <w:pPr>
        <w:pStyle w:val="BodyText"/>
        <w:spacing w:line="271" w:lineRule="auto" w:before="27"/>
        <w:ind w:left="660" w:right="0"/>
        <w:jc w:val="left"/>
        <w:rPr>
          <w:rFonts w:ascii="標楷體" w:hAnsi="標楷體" w:cs="標楷體" w:eastAsia="標楷體"/>
        </w:rPr>
      </w:pPr>
      <w:r>
        <w:rPr/>
        <w:t>2.</w:t>
      </w:r>
      <w:r>
        <w:rPr>
          <w:rFonts w:ascii="標楷體" w:hAnsi="標楷體" w:cs="標楷體" w:eastAsia="標楷體"/>
        </w:rPr>
        <w:t>依題意應由關鍵字</w:t>
      </w:r>
      <w:r>
        <w:rPr>
          <w:rFonts w:ascii="標楷體" w:hAnsi="標楷體" w:cs="標楷體" w:eastAsia="標楷體"/>
          <w:spacing w:val="-61"/>
        </w:rPr>
        <w:t> </w:t>
      </w:r>
      <w:r>
        <w:rPr/>
        <w:t>Excision</w:t>
      </w:r>
      <w:r>
        <w:rPr>
          <w:spacing w:val="-1"/>
        </w:rPr>
        <w:t> </w:t>
      </w:r>
      <w:r>
        <w:rPr>
          <w:rFonts w:ascii="標楷體" w:hAnsi="標楷體" w:cs="標楷體" w:eastAsia="標楷體"/>
        </w:rPr>
        <w:t>索引，依序查閱</w:t>
      </w:r>
      <w:r>
        <w:rPr>
          <w:rFonts w:ascii="標楷體" w:hAnsi="標楷體" w:cs="標楷體" w:eastAsia="標楷體"/>
          <w:spacing w:val="-61"/>
        </w:rPr>
        <w:t> </w:t>
      </w:r>
      <w:r>
        <w:rPr/>
        <w:t>Liver</w:t>
      </w:r>
      <w:r>
        <w:rPr>
          <w:spacing w:val="-2"/>
        </w:rPr>
        <w:t> </w:t>
      </w:r>
      <w:r>
        <w:rPr>
          <w:rFonts w:ascii="標楷體" w:hAnsi="標楷體" w:cs="標楷體" w:eastAsia="標楷體"/>
        </w:rPr>
        <w:t>可得代碼</w:t>
      </w:r>
      <w:r>
        <w:rPr>
          <w:rFonts w:ascii="標楷體" w:hAnsi="標楷體" w:cs="標楷體" w:eastAsia="標楷體"/>
          <w:spacing w:val="-61"/>
        </w:rPr>
        <w:t> </w:t>
      </w:r>
      <w:r>
        <w:rPr/>
        <w:t>0FB0</w:t>
      </w:r>
      <w:r>
        <w:rPr>
          <w:rFonts w:ascii="標楷體" w:hAnsi="標楷體" w:cs="標楷體" w:eastAsia="標楷體"/>
        </w:rPr>
        <w:t>。 </w:t>
      </w:r>
      <w:r>
        <w:rPr/>
        <w:t>3.</w:t>
      </w:r>
      <w:r>
        <w:rPr>
          <w:rFonts w:ascii="標楷體" w:hAnsi="標楷體" w:cs="標楷體" w:eastAsia="標楷體"/>
        </w:rPr>
        <w:t>再查閱表格</w:t>
      </w:r>
      <w:r>
        <w:rPr>
          <w:rFonts w:ascii="標楷體" w:hAnsi="標楷體" w:cs="標楷體" w:eastAsia="標楷體"/>
          <w:spacing w:val="-57"/>
        </w:rPr>
        <w:t> </w:t>
      </w:r>
      <w:r>
        <w:rPr>
          <w:spacing w:val="-5"/>
        </w:rPr>
        <w:t>0FB0</w:t>
      </w:r>
      <w:r>
        <w:rPr>
          <w:rFonts w:ascii="標楷體" w:hAnsi="標楷體" w:cs="標楷體" w:eastAsia="標楷體"/>
          <w:spacing w:val="-5"/>
        </w:rPr>
        <w:t>，依序查閱</w:t>
      </w:r>
      <w:r>
        <w:rPr>
          <w:rFonts w:ascii="標楷體" w:hAnsi="標楷體" w:cs="標楷體" w:eastAsia="標楷體"/>
          <w:spacing w:val="-57"/>
        </w:rPr>
        <w:t> </w:t>
      </w:r>
      <w:r>
        <w:rPr>
          <w:spacing w:val="-3"/>
        </w:rPr>
        <w:t>Percutaneous</w:t>
      </w:r>
      <w:r>
        <w:rPr>
          <w:rFonts w:ascii="標楷體" w:hAnsi="標楷體" w:cs="標楷體" w:eastAsia="標楷體"/>
          <w:spacing w:val="-3"/>
        </w:rPr>
        <w:t>、</w:t>
      </w:r>
      <w:r>
        <w:rPr>
          <w:spacing w:val="-3"/>
        </w:rPr>
        <w:t>No</w:t>
      </w:r>
      <w:r>
        <w:rPr>
          <w:spacing w:val="3"/>
        </w:rPr>
        <w:t> </w:t>
      </w:r>
      <w:r>
        <w:rPr>
          <w:spacing w:val="-3"/>
        </w:rPr>
        <w:t>Device</w:t>
      </w:r>
      <w:r>
        <w:rPr>
          <w:rFonts w:ascii="標楷體" w:hAnsi="標楷體" w:cs="標楷體" w:eastAsia="標楷體"/>
          <w:spacing w:val="-3"/>
        </w:rPr>
        <w:t>、</w:t>
      </w:r>
      <w:r>
        <w:rPr>
          <w:spacing w:val="-3"/>
        </w:rPr>
        <w:t>Diagnostic</w:t>
      </w:r>
      <w:r>
        <w:rPr>
          <w:spacing w:val="3"/>
        </w:rPr>
        <w:t> </w:t>
      </w:r>
      <w:r>
        <w:rPr>
          <w:rFonts w:ascii="標楷體" w:hAnsi="標楷體" w:cs="標楷體" w:eastAsia="標楷體"/>
        </w:rPr>
        <w:t>即可得完整</w:t>
      </w:r>
    </w:p>
    <w:p>
      <w:pPr>
        <w:pStyle w:val="BodyText"/>
        <w:spacing w:line="240" w:lineRule="auto" w:before="9"/>
        <w:ind w:left="840" w:right="0"/>
        <w:jc w:val="left"/>
        <w:rPr>
          <w:rFonts w:ascii="標楷體" w:hAnsi="標楷體" w:cs="標楷體" w:eastAsia="標楷體"/>
        </w:rPr>
      </w:pPr>
      <w:r>
        <w:rPr>
          <w:rFonts w:ascii="標楷體" w:hAnsi="標楷體" w:cs="標楷體" w:eastAsia="標楷體"/>
        </w:rPr>
        <w:t>代碼</w:t>
      </w:r>
      <w:r>
        <w:rPr>
          <w:rFonts w:ascii="標楷體" w:hAnsi="標楷體" w:cs="標楷體" w:eastAsia="標楷體"/>
          <w:spacing w:val="-63"/>
        </w:rPr>
        <w:t> </w:t>
      </w:r>
      <w:r>
        <w:rPr/>
        <w:t>0FB03ZX</w:t>
      </w:r>
      <w:r>
        <w:rPr>
          <w:rFonts w:ascii="標楷體" w:hAnsi="標楷體" w:cs="標楷體" w:eastAsia="標楷體"/>
        </w:rPr>
        <w:t>。</w:t>
      </w:r>
    </w:p>
    <w:p>
      <w:pPr>
        <w:spacing w:line="240" w:lineRule="auto" w:before="0"/>
        <w:rPr>
          <w:rFonts w:ascii="標楷體" w:hAnsi="標楷體" w:cs="標楷體" w:eastAsia="標楷體"/>
          <w:sz w:val="24"/>
          <w:szCs w:val="24"/>
        </w:rPr>
      </w:pPr>
    </w:p>
    <w:p>
      <w:pPr>
        <w:spacing w:line="240" w:lineRule="auto" w:before="5"/>
        <w:rPr>
          <w:rFonts w:ascii="標楷體" w:hAnsi="標楷體" w:cs="標楷體" w:eastAsia="標楷體"/>
          <w:sz w:val="34"/>
          <w:szCs w:val="34"/>
        </w:rPr>
      </w:pPr>
    </w:p>
    <w:p>
      <w:pPr>
        <w:pStyle w:val="BodyText"/>
        <w:spacing w:line="240" w:lineRule="auto"/>
        <w:ind w:left="480" w:right="0"/>
        <w:jc w:val="left"/>
      </w:pPr>
      <w:r>
        <w:rPr/>
        <w:t>(</w:t>
      </w:r>
      <w:r>
        <w:rPr>
          <w:rFonts w:ascii="標楷體" w:hAnsi="標楷體" w:cs="標楷體" w:eastAsia="標楷體"/>
        </w:rPr>
        <w:t>三</w:t>
      </w:r>
      <w:r>
        <w:rPr/>
        <w:t>) Left modified radical mastectomy,</w:t>
      </w:r>
      <w:r>
        <w:rPr>
          <w:spacing w:val="-25"/>
        </w:rPr>
        <w:t> </w:t>
      </w:r>
      <w:r>
        <w:rPr/>
        <w:t>open</w:t>
      </w:r>
    </w:p>
    <w:p>
      <w:pPr>
        <w:pStyle w:val="BodyText"/>
        <w:spacing w:line="240" w:lineRule="auto" w:before="44"/>
        <w:ind w:left="660" w:right="0"/>
        <w:jc w:val="left"/>
      </w:pPr>
      <w:r>
        <w:rPr>
          <w:rFonts w:ascii="標楷體" w:hAnsi="標楷體" w:cs="標楷體" w:eastAsia="標楷體"/>
        </w:rPr>
        <w:t>代碼：</w:t>
      </w:r>
      <w:r>
        <w:rPr>
          <w:rFonts w:ascii="Times New Roman" w:hAnsi="Times New Roman" w:cs="Times New Roman" w:eastAsia="Times New Roman"/>
          <w:b/>
          <w:bCs/>
        </w:rPr>
        <w:t>0</w:t>
      </w:r>
      <w:r>
        <w:rPr/>
        <w:t>HTU0ZZ</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178"/>
        <w:gridCol w:w="1385"/>
        <w:gridCol w:w="1176"/>
        <w:gridCol w:w="1178"/>
        <w:gridCol w:w="1337"/>
        <w:gridCol w:w="1178"/>
        <w:gridCol w:w="1256"/>
      </w:tblGrid>
      <w:tr>
        <w:trPr>
          <w:trHeight w:val="1092"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39" w:right="191"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03" w:right="199" w:firstLine="96"/>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98" w:right="172" w:hanging="20"/>
              <w:jc w:val="center"/>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p>
          <w:p>
            <w:pPr>
              <w:pStyle w:val="TableParagraph"/>
              <w:spacing w:line="240" w:lineRule="auto" w:before="6"/>
              <w:ind w:left="17" w:right="0"/>
              <w:jc w:val="center"/>
              <w:rPr>
                <w:rFonts w:ascii="Times New Roman" w:hAnsi="Times New Roman" w:cs="Times New Roman" w:eastAsia="Times New Roman"/>
                <w:sz w:val="20"/>
                <w:szCs w:val="20"/>
              </w:rPr>
            </w:pPr>
            <w:r>
              <w:rPr>
                <w:rFonts w:ascii="Times New Roman"/>
                <w:sz w:val="20"/>
              </w:rPr>
              <w:t>Operation</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79" w:right="181" w:hanging="80"/>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23" w:right="273"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54" w:right="194"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13" w:right="233"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785"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54" w:right="86"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429" w:right="235" w:hanging="200"/>
              <w:jc w:val="left"/>
              <w:rPr>
                <w:rFonts w:ascii="Times New Roman" w:hAnsi="Times New Roman" w:cs="Times New Roman" w:eastAsia="Times New Roman"/>
                <w:sz w:val="20"/>
                <w:szCs w:val="20"/>
              </w:rPr>
            </w:pPr>
            <w:r>
              <w:rPr>
                <w:rFonts w:ascii="Times New Roman"/>
                <w:sz w:val="20"/>
              </w:rPr>
              <w:t>Skin</w:t>
            </w:r>
            <w:r>
              <w:rPr>
                <w:rFonts w:ascii="Times New Roman"/>
                <w:spacing w:val="46"/>
                <w:sz w:val="20"/>
              </w:rPr>
              <w:t> </w:t>
            </w:r>
            <w:r>
              <w:rPr>
                <w:rFonts w:ascii="Times New Roman"/>
                <w:sz w:val="20"/>
              </w:rPr>
              <w:t>And</w:t>
            </w:r>
            <w:r>
              <w:rPr>
                <w:rFonts w:ascii="Times New Roman"/>
                <w:w w:val="99"/>
                <w:sz w:val="20"/>
              </w:rPr>
              <w:t> </w:t>
            </w:r>
            <w:r>
              <w:rPr>
                <w:rFonts w:ascii="Times New Roman"/>
                <w:sz w:val="20"/>
              </w:rPr>
              <w:t>Breast</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7" w:right="0"/>
              <w:jc w:val="left"/>
              <w:rPr>
                <w:rFonts w:ascii="Times New Roman" w:hAnsi="Times New Roman" w:cs="Times New Roman" w:eastAsia="Times New Roman"/>
                <w:sz w:val="20"/>
                <w:szCs w:val="20"/>
              </w:rPr>
            </w:pPr>
            <w:r>
              <w:rPr>
                <w:rFonts w:ascii="Times New Roman"/>
                <w:sz w:val="20"/>
              </w:rPr>
              <w:t>Resection</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417" w:right="301" w:hanging="113"/>
              <w:jc w:val="left"/>
              <w:rPr>
                <w:rFonts w:ascii="Times New Roman" w:hAnsi="Times New Roman" w:cs="Times New Roman" w:eastAsia="Times New Roman"/>
                <w:sz w:val="20"/>
                <w:szCs w:val="20"/>
              </w:rPr>
            </w:pPr>
            <w:r>
              <w:rPr>
                <w:rFonts w:ascii="Times New Roman"/>
                <w:sz w:val="20"/>
              </w:rPr>
              <w:t>Breast,</w:t>
            </w:r>
            <w:r>
              <w:rPr>
                <w:rFonts w:ascii="Times New Roman"/>
                <w:w w:val="99"/>
                <w:sz w:val="20"/>
              </w:rPr>
              <w:t> </w:t>
            </w:r>
            <w:r>
              <w:rPr>
                <w:rFonts w:ascii="Times New Roman"/>
                <w:sz w:val="20"/>
              </w:rPr>
              <w:t>Left</w:t>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Open</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99" w:right="303" w:firstLine="16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2"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2" w:hRule="exact"/>
        </w:trPr>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0</w:t>
            </w:r>
          </w:p>
        </w:tc>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5"/>
              <w:jc w:val="center"/>
              <w:rPr>
                <w:rFonts w:ascii="Times New Roman" w:hAnsi="Times New Roman" w:cs="Times New Roman" w:eastAsia="Times New Roman"/>
                <w:sz w:val="24"/>
                <w:szCs w:val="24"/>
              </w:rPr>
            </w:pPr>
            <w:r>
              <w:rPr>
                <w:rFonts w:ascii="Times New Roman"/>
                <w:sz w:val="24"/>
              </w:rPr>
              <w:t>H</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T</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U</w:t>
            </w:r>
          </w:p>
        </w:tc>
        <w:tc>
          <w:tcPr>
            <w:tcW w:w="13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
              <w:jc w:val="center"/>
              <w:rPr>
                <w:rFonts w:ascii="Times New Roman" w:hAnsi="Times New Roman" w:cs="Times New Roman" w:eastAsia="Times New Roman"/>
                <w:sz w:val="24"/>
                <w:szCs w:val="24"/>
              </w:rPr>
            </w:pPr>
            <w:r>
              <w:rPr>
                <w:rFonts w:ascii="Times New Roman"/>
                <w:sz w:val="24"/>
              </w:rPr>
              <w:t>Z</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300" w:right="0"/>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480" w:right="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0"/>
        </w:rPr>
        <w:t> </w:t>
      </w:r>
      <w:r>
        <w:rPr/>
        <w:t>Mastectomy</w:t>
      </w:r>
      <w:r>
        <w:rPr>
          <w:spacing w:val="-2"/>
        </w:rPr>
        <w:t> </w:t>
      </w:r>
      <w:r>
        <w:rPr>
          <w:rFonts w:ascii="標楷體" w:hAnsi="標楷體" w:cs="標楷體" w:eastAsia="標楷體"/>
        </w:rPr>
        <w:t>索引，可得指引</w:t>
      </w:r>
    </w:p>
    <w:p>
      <w:pPr>
        <w:pStyle w:val="BodyText"/>
        <w:spacing w:line="240" w:lineRule="auto" w:before="98"/>
        <w:ind w:left="660" w:right="0"/>
        <w:jc w:val="left"/>
      </w:pPr>
      <w:r>
        <w:rPr>
          <w:rFonts w:ascii="Times New Roman"/>
          <w:i/>
        </w:rPr>
        <w:t>see </w:t>
      </w:r>
      <w:r>
        <w:rPr/>
        <w:t>Excision,Skin and Breast</w:t>
      </w:r>
      <w:r>
        <w:rPr>
          <w:spacing w:val="-8"/>
        </w:rPr>
        <w:t> </w:t>
      </w:r>
      <w:r>
        <w:rPr/>
        <w:t>0HB</w:t>
      </w:r>
    </w:p>
    <w:p>
      <w:pPr>
        <w:pStyle w:val="BodyText"/>
        <w:spacing w:line="240" w:lineRule="auto" w:before="84"/>
        <w:ind w:left="660" w:right="0"/>
        <w:jc w:val="left"/>
      </w:pPr>
      <w:r>
        <w:rPr>
          <w:rFonts w:ascii="Times New Roman"/>
          <w:i/>
        </w:rPr>
        <w:t>see </w:t>
      </w:r>
      <w:r>
        <w:rPr/>
        <w:t>Resection,Skin and Breast</w:t>
      </w:r>
      <w:r>
        <w:rPr>
          <w:spacing w:val="-7"/>
        </w:rPr>
        <w:t> </w:t>
      </w:r>
      <w:r>
        <w:rPr/>
        <w:t>0HT</w:t>
      </w:r>
    </w:p>
    <w:p>
      <w:pPr>
        <w:pStyle w:val="BodyText"/>
        <w:spacing w:line="240" w:lineRule="auto" w:before="30"/>
        <w:ind w:left="480" w:right="0"/>
        <w:jc w:val="left"/>
      </w:pPr>
      <w:r>
        <w:rPr/>
        <w:t>2.</w:t>
      </w:r>
      <w:r>
        <w:rPr>
          <w:rFonts w:ascii="標楷體" w:hAnsi="標楷體" w:cs="標楷體" w:eastAsia="標楷體"/>
        </w:rPr>
        <w:t>依題意應查閱表格</w:t>
      </w:r>
      <w:r>
        <w:rPr>
          <w:rFonts w:ascii="標楷體" w:hAnsi="標楷體" w:cs="標楷體" w:eastAsia="標楷體"/>
          <w:spacing w:val="-56"/>
        </w:rPr>
        <w:t> </w:t>
      </w:r>
      <w:r>
        <w:rPr>
          <w:spacing w:val="-6"/>
        </w:rPr>
        <w:t>0HT</w:t>
      </w:r>
      <w:r>
        <w:rPr>
          <w:rFonts w:ascii="標楷體" w:hAnsi="標楷體" w:cs="標楷體" w:eastAsia="標楷體"/>
          <w:spacing w:val="-6"/>
        </w:rPr>
        <w:t>，依序查閱</w:t>
      </w:r>
      <w:r>
        <w:rPr>
          <w:rFonts w:ascii="標楷體" w:hAnsi="標楷體" w:cs="標楷體" w:eastAsia="標楷體"/>
          <w:spacing w:val="-56"/>
        </w:rPr>
        <w:t> </w:t>
      </w:r>
      <w:r>
        <w:rPr>
          <w:spacing w:val="-8"/>
        </w:rPr>
        <w:t>Breast</w:t>
      </w:r>
      <w:r>
        <w:rPr>
          <w:rFonts w:ascii="標楷體" w:hAnsi="標楷體" w:cs="標楷體" w:eastAsia="標楷體"/>
          <w:spacing w:val="-8"/>
        </w:rPr>
        <w:t>、</w:t>
      </w:r>
      <w:r>
        <w:rPr>
          <w:spacing w:val="-8"/>
        </w:rPr>
        <w:t>Left</w:t>
      </w:r>
      <w:r>
        <w:rPr>
          <w:rFonts w:ascii="標楷體" w:hAnsi="標楷體" w:cs="標楷體" w:eastAsia="標楷體"/>
          <w:spacing w:val="-8"/>
        </w:rPr>
        <w:t>、</w:t>
      </w:r>
      <w:r>
        <w:rPr>
          <w:spacing w:val="-8"/>
        </w:rPr>
        <w:t>Open</w:t>
      </w:r>
      <w:r>
        <w:rPr>
          <w:rFonts w:ascii="標楷體" w:hAnsi="標楷體" w:cs="標楷體" w:eastAsia="標楷體"/>
          <w:spacing w:val="-8"/>
        </w:rPr>
        <w:t>、</w:t>
      </w:r>
      <w:r>
        <w:rPr>
          <w:spacing w:val="-8"/>
        </w:rPr>
        <w:t>No</w:t>
      </w:r>
      <w:r>
        <w:rPr>
          <w:spacing w:val="4"/>
        </w:rPr>
        <w:t> </w:t>
      </w:r>
      <w:r>
        <w:rPr>
          <w:spacing w:val="-5"/>
        </w:rPr>
        <w:t>Device</w:t>
      </w:r>
      <w:r>
        <w:rPr>
          <w:rFonts w:ascii="標楷體" w:hAnsi="標楷體" w:cs="標楷體" w:eastAsia="標楷體"/>
          <w:spacing w:val="-5"/>
        </w:rPr>
        <w:t>、</w:t>
      </w:r>
      <w:r>
        <w:rPr>
          <w:spacing w:val="-5"/>
        </w:rPr>
        <w:t>No</w:t>
      </w:r>
      <w:r>
        <w:rPr>
          <w:spacing w:val="4"/>
        </w:rPr>
        <w:t> </w:t>
      </w:r>
      <w:r>
        <w:rPr/>
        <w:t>Qualifier</w:t>
      </w:r>
    </w:p>
    <w:p>
      <w:pPr>
        <w:pStyle w:val="BodyText"/>
        <w:spacing w:line="240" w:lineRule="auto" w:before="44"/>
        <w:ind w:left="660" w:right="0"/>
        <w:jc w:val="left"/>
        <w:rPr>
          <w:rFonts w:ascii="標楷體" w:hAnsi="標楷體" w:cs="標楷體" w:eastAsia="標楷體"/>
        </w:rPr>
      </w:pPr>
      <w:r>
        <w:rPr>
          <w:rFonts w:ascii="標楷體" w:hAnsi="標楷體" w:cs="標楷體" w:eastAsia="標楷體"/>
        </w:rPr>
        <w:t>即可得完整代碼</w:t>
      </w:r>
      <w:r>
        <w:rPr>
          <w:rFonts w:ascii="標楷體" w:hAnsi="標楷體" w:cs="標楷體" w:eastAsia="標楷體"/>
          <w:spacing w:val="-64"/>
        </w:rPr>
        <w:t> </w:t>
      </w:r>
      <w:r>
        <w:rPr/>
        <w:t>0HTU0ZZ</w:t>
      </w:r>
      <w:r>
        <w:rPr>
          <w:rFonts w:ascii="標楷體" w:hAnsi="標楷體" w:cs="標楷體" w:eastAsia="標楷體"/>
          <w:b/>
          <w:bCs/>
        </w:rPr>
        <w:t>。</w:t>
      </w:r>
      <w:r>
        <w:rPr>
          <w:rFonts w:ascii="標楷體" w:hAnsi="標楷體" w:cs="標楷體" w:eastAsia="標楷體"/>
        </w:rPr>
      </w:r>
    </w:p>
    <w:p>
      <w:pPr>
        <w:spacing w:line="240" w:lineRule="auto" w:before="12"/>
        <w:rPr>
          <w:rFonts w:ascii="標楷體" w:hAnsi="標楷體" w:cs="標楷體" w:eastAsia="標楷體"/>
          <w:b/>
          <w:bCs/>
          <w:sz w:val="30"/>
          <w:szCs w:val="30"/>
        </w:rPr>
      </w:pPr>
    </w:p>
    <w:p>
      <w:pPr>
        <w:pStyle w:val="BodyText"/>
        <w:spacing w:line="240" w:lineRule="auto"/>
        <w:ind w:left="480" w:right="0"/>
        <w:jc w:val="left"/>
      </w:pPr>
      <w:r>
        <w:rPr/>
        <w:t>(</w:t>
      </w:r>
      <w:r>
        <w:rPr>
          <w:rFonts w:ascii="標楷體" w:hAnsi="標楷體" w:cs="標楷體" w:eastAsia="標楷體"/>
        </w:rPr>
        <w:t>四</w:t>
      </w:r>
      <w:r>
        <w:rPr/>
        <w:t>) Left index finger amputation, proximal</w:t>
      </w:r>
      <w:r>
        <w:rPr>
          <w:spacing w:val="-10"/>
        </w:rPr>
        <w:t> </w:t>
      </w:r>
      <w:r>
        <w:rPr/>
        <w:t>phalanx</w:t>
      </w:r>
    </w:p>
    <w:p>
      <w:pPr>
        <w:pStyle w:val="BodyText"/>
        <w:spacing w:line="240" w:lineRule="auto" w:before="42"/>
        <w:ind w:left="1020" w:right="0"/>
        <w:jc w:val="left"/>
      </w:pPr>
      <w:r>
        <w:rPr>
          <w:rFonts w:ascii="標楷體" w:hAnsi="標楷體" w:cs="標楷體" w:eastAsia="標楷體"/>
        </w:rPr>
        <w:t>代碼：</w:t>
      </w:r>
      <w:r>
        <w:rPr/>
        <w:t>0X6P0Z1</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217"/>
        <w:gridCol w:w="1304"/>
        <w:gridCol w:w="1440"/>
        <w:gridCol w:w="1080"/>
        <w:gridCol w:w="1080"/>
        <w:gridCol w:w="1039"/>
        <w:gridCol w:w="1121"/>
      </w:tblGrid>
      <w:tr>
        <w:trPr>
          <w:trHeight w:val="732" w:hRule="exact"/>
        </w:trPr>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90"/>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88"/>
              <w:jc w:val="center"/>
              <w:rPr>
                <w:rFonts w:ascii="Times New Roman" w:hAnsi="Times New Roman" w:cs="Times New Roman" w:eastAsia="Times New Roman"/>
                <w:sz w:val="20"/>
                <w:szCs w:val="20"/>
              </w:rPr>
            </w:pPr>
            <w:r>
              <w:rPr>
                <w:rFonts w:ascii="Times New Roman"/>
                <w:sz w:val="20"/>
              </w:rPr>
              <w:t>Section</w:t>
            </w:r>
          </w:p>
        </w:tc>
        <w:tc>
          <w:tcPr>
            <w:tcW w:w="13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64"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64"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93"/>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89"/>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32"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132"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96" w:right="0" w:hanging="46"/>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96" w:right="0"/>
              <w:jc w:val="left"/>
              <w:rPr>
                <w:rFonts w:ascii="Times New Roman" w:hAnsi="Times New Roman" w:cs="Times New Roman" w:eastAsia="Times New Roman"/>
                <w:sz w:val="20"/>
                <w:szCs w:val="20"/>
              </w:rPr>
            </w:pPr>
            <w:r>
              <w:rPr>
                <w:rFonts w:ascii="Times New Roman"/>
                <w:sz w:val="20"/>
              </w:rPr>
              <w:t>Approach</w:t>
            </w:r>
          </w:p>
        </w:tc>
        <w:tc>
          <w:tcPr>
            <w:tcW w:w="10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95"/>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4"/>
              <w:jc w:val="center"/>
              <w:rPr>
                <w:rFonts w:ascii="Times New Roman" w:hAnsi="Times New Roman" w:cs="Times New Roman" w:eastAsia="Times New Roman"/>
                <w:sz w:val="20"/>
                <w:szCs w:val="20"/>
              </w:rPr>
            </w:pPr>
            <w:r>
              <w:rPr>
                <w:rFonts w:ascii="Times New Roman"/>
                <w:sz w:val="20"/>
              </w:rPr>
              <w:t>Device</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46" w:right="0" w:hanging="77"/>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46" w:right="0"/>
              <w:jc w:val="left"/>
              <w:rPr>
                <w:rFonts w:ascii="Times New Roman" w:hAnsi="Times New Roman" w:cs="Times New Roman" w:eastAsia="Times New Roman"/>
                <w:sz w:val="20"/>
                <w:szCs w:val="20"/>
              </w:rPr>
            </w:pPr>
            <w:r>
              <w:rPr>
                <w:rFonts w:ascii="Times New Roman"/>
                <w:sz w:val="20"/>
              </w:rPr>
              <w:t>Qualifier</w:t>
            </w:r>
          </w:p>
        </w:tc>
      </w:tr>
      <w:tr>
        <w:trPr>
          <w:trHeight w:val="1454" w:hRule="exact"/>
        </w:trPr>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273" w:right="105"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30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182" w:right="179"/>
              <w:jc w:val="center"/>
              <w:rPr>
                <w:rFonts w:ascii="Times New Roman" w:hAnsi="Times New Roman" w:cs="Times New Roman" w:eastAsia="Times New Roman"/>
                <w:sz w:val="20"/>
                <w:szCs w:val="20"/>
              </w:rPr>
            </w:pPr>
            <w:r>
              <w:rPr>
                <w:rFonts w:ascii="Times New Roman"/>
                <w:sz w:val="20"/>
              </w:rPr>
              <w:t>Anatomical</w:t>
            </w:r>
            <w:r>
              <w:rPr>
                <w:rFonts w:ascii="Times New Roman"/>
                <w:w w:val="99"/>
                <w:sz w:val="20"/>
              </w:rPr>
              <w:t> </w:t>
            </w:r>
            <w:r>
              <w:rPr>
                <w:rFonts w:ascii="Times New Roman"/>
                <w:sz w:val="20"/>
              </w:rPr>
              <w:t>Regions,</w:t>
            </w:r>
            <w:r>
              <w:rPr>
                <w:rFonts w:ascii="Times New Roman"/>
                <w:w w:val="99"/>
                <w:sz w:val="20"/>
              </w:rPr>
              <w:t> </w:t>
            </w:r>
            <w:r>
              <w:rPr>
                <w:rFonts w:ascii="Times New Roman"/>
                <w:sz w:val="20"/>
              </w:rPr>
              <w:t>Upper</w:t>
            </w:r>
          </w:p>
          <w:p>
            <w:pPr>
              <w:pStyle w:val="TableParagraph"/>
              <w:spacing w:line="240" w:lineRule="auto" w:before="6"/>
              <w:ind w:right="0"/>
              <w:jc w:val="center"/>
              <w:rPr>
                <w:rFonts w:ascii="Times New Roman" w:hAnsi="Times New Roman" w:cs="Times New Roman" w:eastAsia="Times New Roman"/>
                <w:sz w:val="20"/>
                <w:szCs w:val="20"/>
              </w:rPr>
            </w:pPr>
            <w:r>
              <w:rPr>
                <w:rFonts w:ascii="Times New Roman"/>
                <w:sz w:val="20"/>
              </w:rPr>
              <w:t>Extremities</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232" w:right="0"/>
              <w:jc w:val="left"/>
              <w:rPr>
                <w:rFonts w:ascii="Times New Roman" w:hAnsi="Times New Roman" w:cs="Times New Roman" w:eastAsia="Times New Roman"/>
                <w:sz w:val="20"/>
                <w:szCs w:val="20"/>
              </w:rPr>
            </w:pPr>
            <w:r>
              <w:rPr>
                <w:rFonts w:ascii="Times New Roman"/>
                <w:sz w:val="20"/>
              </w:rPr>
              <w:t>Detachment</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276" w:right="274" w:firstLine="3"/>
              <w:jc w:val="center"/>
              <w:rPr>
                <w:rFonts w:ascii="Times New Roman" w:hAnsi="Times New Roman" w:cs="Times New Roman" w:eastAsia="Times New Roman"/>
                <w:sz w:val="20"/>
                <w:szCs w:val="20"/>
              </w:rPr>
            </w:pPr>
            <w:r>
              <w:rPr>
                <w:rFonts w:ascii="Times New Roman"/>
                <w:sz w:val="20"/>
              </w:rPr>
              <w:t>Index</w:t>
            </w:r>
            <w:r>
              <w:rPr>
                <w:rFonts w:ascii="Times New Roman"/>
                <w:w w:val="99"/>
                <w:sz w:val="20"/>
              </w:rPr>
              <w:t> </w:t>
            </w:r>
            <w:r>
              <w:rPr>
                <w:rFonts w:ascii="Times New Roman"/>
                <w:spacing w:val="-2"/>
                <w:sz w:val="20"/>
              </w:rPr>
              <w:t>finger,</w:t>
            </w:r>
            <w:r>
              <w:rPr>
                <w:rFonts w:ascii="Times New Roman"/>
                <w:w w:val="99"/>
                <w:sz w:val="20"/>
              </w:rPr>
              <w:t> </w:t>
            </w:r>
            <w:r>
              <w:rPr>
                <w:rFonts w:ascii="Times New Roman"/>
                <w:sz w:val="20"/>
              </w:rPr>
              <w:t>left</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319" w:right="0"/>
              <w:jc w:val="left"/>
              <w:rPr>
                <w:rFonts w:ascii="Times New Roman" w:hAnsi="Times New Roman" w:cs="Times New Roman" w:eastAsia="Times New Roman"/>
                <w:sz w:val="20"/>
                <w:szCs w:val="20"/>
              </w:rPr>
            </w:pPr>
            <w:r>
              <w:rPr>
                <w:rFonts w:ascii="Times New Roman"/>
                <w:sz w:val="20"/>
              </w:rPr>
              <w:t>Open</w:t>
            </w:r>
          </w:p>
        </w:tc>
        <w:tc>
          <w:tcPr>
            <w:tcW w:w="103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230" w:right="233" w:firstLine="16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352" w:right="0"/>
              <w:jc w:val="left"/>
              <w:rPr>
                <w:rFonts w:ascii="Times New Roman" w:hAnsi="Times New Roman" w:cs="Times New Roman" w:eastAsia="Times New Roman"/>
                <w:sz w:val="20"/>
                <w:szCs w:val="20"/>
              </w:rPr>
            </w:pPr>
            <w:r>
              <w:rPr>
                <w:rFonts w:ascii="Times New Roman"/>
                <w:sz w:val="20"/>
              </w:rPr>
              <w:t>High</w:t>
            </w:r>
          </w:p>
        </w:tc>
      </w:tr>
      <w:tr>
        <w:trPr>
          <w:trHeight w:val="401" w:hRule="exact"/>
        </w:trPr>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0</w:t>
            </w:r>
          </w:p>
        </w:tc>
        <w:tc>
          <w:tcPr>
            <w:tcW w:w="13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X</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6</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P</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0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1</w:t>
            </w:r>
          </w:p>
        </w:tc>
      </w:tr>
    </w:tbl>
    <w:p>
      <w:pPr>
        <w:pStyle w:val="BodyText"/>
        <w:spacing w:line="300" w:lineRule="exact"/>
        <w:ind w:left="120" w:right="0"/>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300" w:right="0"/>
        <w:jc w:val="left"/>
        <w:rPr>
          <w:rFonts w:ascii="標楷體" w:hAnsi="標楷體" w:cs="標楷體" w:eastAsia="標楷體"/>
        </w:rPr>
      </w:pPr>
      <w:r>
        <w:rPr/>
        <w:t>1.</w:t>
      </w:r>
      <w:r>
        <w:rPr>
          <w:rFonts w:ascii="標楷體" w:hAnsi="標楷體" w:cs="標楷體" w:eastAsia="標楷體"/>
        </w:rPr>
        <w:t>由關鍵字</w:t>
      </w:r>
      <w:r>
        <w:rPr/>
        <w:t>Amputation</w:t>
      </w:r>
      <w:r>
        <w:rPr>
          <w:rFonts w:ascii="標楷體" w:hAnsi="標楷體" w:cs="標楷體" w:eastAsia="標楷體"/>
        </w:rPr>
        <w:t>索引，可得指引</w:t>
      </w:r>
      <w:r>
        <w:rPr/>
        <w:t>see</w:t>
      </w:r>
      <w:r>
        <w:rPr>
          <w:spacing w:val="-2"/>
        </w:rPr>
        <w:t> </w:t>
      </w:r>
      <w:r>
        <w:rPr/>
        <w:t>Detachment</w:t>
      </w:r>
      <w:r>
        <w:rPr>
          <w:rFonts w:ascii="標楷體" w:hAnsi="標楷體" w:cs="標楷體" w:eastAsia="標楷體"/>
        </w:rPr>
        <w:t>。 </w:t>
      </w:r>
      <w:r>
        <w:rPr/>
        <w:t>2.</w:t>
      </w:r>
      <w:r>
        <w:rPr>
          <w:rFonts w:ascii="標楷體" w:hAnsi="標楷體" w:cs="標楷體" w:eastAsia="標楷體"/>
        </w:rPr>
        <w:t>故由關鍵字</w:t>
      </w:r>
      <w:r>
        <w:rPr/>
        <w:t>Detachment</w:t>
      </w:r>
      <w:r>
        <w:rPr>
          <w:rFonts w:ascii="標楷體" w:hAnsi="標楷體" w:cs="標楷體" w:eastAsia="標楷體"/>
        </w:rPr>
        <w:t>索引，依序查閱</w:t>
      </w:r>
      <w:r>
        <w:rPr/>
        <w:t>Finger</w:t>
      </w:r>
      <w:r>
        <w:rPr>
          <w:rFonts w:ascii="標楷體" w:hAnsi="標楷體" w:cs="標楷體" w:eastAsia="標楷體"/>
        </w:rPr>
        <w:t>、</w:t>
      </w:r>
      <w:r>
        <w:rPr/>
        <w:t>Index</w:t>
      </w:r>
      <w:r>
        <w:rPr>
          <w:rFonts w:ascii="標楷體" w:hAnsi="標楷體" w:cs="標楷體" w:eastAsia="標楷體"/>
        </w:rPr>
        <w:t>、</w:t>
      </w:r>
      <w:r>
        <w:rPr/>
        <w:t>Left</w:t>
      </w:r>
      <w:r>
        <w:rPr>
          <w:rFonts w:ascii="標楷體" w:hAnsi="標楷體" w:cs="標楷體" w:eastAsia="標楷體"/>
        </w:rPr>
        <w:t>可得代碼</w:t>
      </w:r>
      <w:r>
        <w:rPr/>
        <w:t>0X6P0Z</w:t>
      </w:r>
      <w:r>
        <w:rPr>
          <w:rFonts w:ascii="標楷體" w:hAnsi="標楷體" w:cs="標楷體" w:eastAsia="標楷體"/>
        </w:rPr>
        <w:t>。 </w:t>
      </w:r>
      <w:r>
        <w:rPr/>
        <w:t>3.</w:t>
      </w:r>
      <w:r>
        <w:rPr>
          <w:rFonts w:ascii="標楷體" w:hAnsi="標楷體" w:cs="標楷體" w:eastAsia="標楷體"/>
        </w:rPr>
        <w:t>再查閱表格</w:t>
      </w:r>
      <w:r>
        <w:rPr/>
        <w:t>0X6P0Z</w:t>
      </w:r>
      <w:r>
        <w:rPr>
          <w:rFonts w:ascii="標楷體" w:hAnsi="標楷體" w:cs="標楷體" w:eastAsia="標楷體"/>
        </w:rPr>
        <w:t>，依序查閱</w:t>
      </w:r>
      <w:r>
        <w:rPr/>
        <w:t>Proximal</w:t>
      </w:r>
      <w:r>
        <w:rPr>
          <w:rFonts w:ascii="標楷體" w:hAnsi="標楷體" w:cs="標楷體" w:eastAsia="標楷體"/>
        </w:rPr>
        <w:t>即可得完整代碼</w:t>
      </w:r>
      <w:r>
        <w:rPr/>
        <w:t>0X6P0Z1</w:t>
      </w:r>
      <w:r>
        <w:rPr>
          <w:rFonts w:ascii="標楷體" w:hAnsi="標楷體" w:cs="標楷體" w:eastAsia="標楷體"/>
        </w:rPr>
        <w:t>。 註解：截肢處在Ｐ</w:t>
      </w:r>
      <w:r>
        <w:rPr/>
        <w:t>roximal</w:t>
      </w:r>
      <w:r>
        <w:rPr>
          <w:rFonts w:ascii="標楷體" w:hAnsi="標楷體" w:cs="標楷體" w:eastAsia="標楷體"/>
        </w:rPr>
        <w:t>，表示修飾碼應為高位，故第</w:t>
      </w:r>
      <w:r>
        <w:rPr/>
        <w:t>7</w:t>
      </w:r>
      <w:r>
        <w:rPr>
          <w:rFonts w:ascii="標楷體" w:hAnsi="標楷體" w:cs="標楷體" w:eastAsia="標楷體"/>
        </w:rPr>
        <w:t>位碼為</w:t>
      </w:r>
      <w:r>
        <w:rPr>
          <w:rFonts w:ascii="Times New Roman" w:hAnsi="Times New Roman" w:cs="Times New Roman" w:eastAsia="Times New Roman"/>
        </w:rPr>
        <w:t>”1”</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729" w:top="1580" w:bottom="920" w:left="1500" w:right="1420"/>
        </w:sectPr>
      </w:pPr>
    </w:p>
    <w:p>
      <w:pPr>
        <w:spacing w:line="240" w:lineRule="auto" w:before="0"/>
        <w:rPr>
          <w:rFonts w:ascii="標楷體" w:hAnsi="標楷體" w:cs="標楷體" w:eastAsia="標楷體"/>
          <w:sz w:val="20"/>
          <w:szCs w:val="20"/>
        </w:rPr>
      </w:pPr>
    </w:p>
    <w:p>
      <w:pPr>
        <w:spacing w:line="240" w:lineRule="auto" w:before="11"/>
        <w:rPr>
          <w:rFonts w:ascii="標楷體" w:hAnsi="標楷體" w:cs="標楷體" w:eastAsia="標楷體"/>
          <w:sz w:val="19"/>
          <w:szCs w:val="19"/>
        </w:rPr>
      </w:pPr>
    </w:p>
    <w:p>
      <w:pPr>
        <w:pStyle w:val="BodyText"/>
        <w:spacing w:line="240" w:lineRule="auto" w:before="27"/>
        <w:ind w:left="480" w:right="43"/>
        <w:jc w:val="left"/>
      </w:pPr>
      <w:r>
        <w:rPr/>
        <w:t>(</w:t>
      </w:r>
      <w:r>
        <w:rPr>
          <w:rFonts w:ascii="標楷體" w:hAnsi="標楷體" w:cs="標楷體" w:eastAsia="標楷體"/>
        </w:rPr>
        <w:t>五</w:t>
      </w:r>
      <w:r>
        <w:rPr/>
        <w:t>) Percutaneous radiofrequency ablation of right</w:t>
      </w:r>
      <w:r>
        <w:rPr>
          <w:spacing w:val="-9"/>
        </w:rPr>
        <w:t> </w:t>
      </w:r>
      <w:r>
        <w:rPr/>
        <w:t>liver</w:t>
      </w:r>
    </w:p>
    <w:p>
      <w:pPr>
        <w:pStyle w:val="BodyText"/>
        <w:spacing w:line="240" w:lineRule="auto" w:before="44"/>
        <w:ind w:left="840" w:right="43"/>
        <w:jc w:val="left"/>
      </w:pPr>
      <w:r>
        <w:rPr>
          <w:rFonts w:ascii="標楷體" w:hAnsi="標楷體" w:cs="標楷體" w:eastAsia="標楷體"/>
        </w:rPr>
        <w:t>代碼：</w:t>
      </w:r>
      <w:r>
        <w:rPr/>
        <w:t>0F513ZZ</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217"/>
        <w:gridCol w:w="1195"/>
        <w:gridCol w:w="1270"/>
        <w:gridCol w:w="1121"/>
        <w:gridCol w:w="1179"/>
        <w:gridCol w:w="1178"/>
        <w:gridCol w:w="1256"/>
      </w:tblGrid>
      <w:tr>
        <w:trPr>
          <w:trHeight w:val="732" w:hRule="exact"/>
        </w:trPr>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0"/>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2"/>
              <w:ind w:right="88"/>
              <w:jc w:val="center"/>
              <w:rPr>
                <w:rFonts w:ascii="Times New Roman" w:hAnsi="Times New Roman" w:cs="Times New Roman" w:eastAsia="Times New Roman"/>
                <w:sz w:val="20"/>
                <w:szCs w:val="20"/>
              </w:rPr>
            </w:pPr>
            <w:r>
              <w:rPr>
                <w:rFonts w:ascii="Times New Roman"/>
                <w:sz w:val="20"/>
              </w:rPr>
              <w:t>Section</w:t>
            </w:r>
          </w:p>
        </w:tc>
        <w:tc>
          <w:tcPr>
            <w:tcW w:w="11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2"/>
              <w:ind w:left="9"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2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1" w:right="56"/>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2"/>
              <w:ind w:left="-37" w:right="56"/>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51"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2"/>
              <w:ind w:left="151"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44"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2"/>
              <w:ind w:left="144" w:right="0"/>
              <w:jc w:val="left"/>
              <w:rPr>
                <w:rFonts w:ascii="Times New Roman" w:hAnsi="Times New Roman" w:cs="Times New Roman" w:eastAsia="Times New Roman"/>
                <w:sz w:val="20"/>
                <w:szCs w:val="20"/>
              </w:rPr>
            </w:pPr>
            <w:r>
              <w:rPr>
                <w:rFonts w:ascii="Times New Roman"/>
                <w:sz w:val="20"/>
              </w:rPr>
              <w:t>Approach</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5"/>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2"/>
              <w:ind w:right="94"/>
              <w:jc w:val="center"/>
              <w:rPr>
                <w:rFonts w:ascii="Times New Roman" w:hAnsi="Times New Roman" w:cs="Times New Roman" w:eastAsia="Times New Roman"/>
                <w:sz w:val="20"/>
                <w:szCs w:val="20"/>
              </w:rPr>
            </w:pPr>
            <w:r>
              <w:rPr>
                <w:rFonts w:ascii="Times New Roman"/>
                <w:sz w:val="20"/>
              </w:rPr>
              <w:t>Device</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3" w:right="0" w:hanging="77"/>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2"/>
              <w:ind w:left="213" w:right="0"/>
              <w:jc w:val="left"/>
              <w:rPr>
                <w:rFonts w:ascii="Times New Roman" w:hAnsi="Times New Roman" w:cs="Times New Roman" w:eastAsia="Times New Roman"/>
                <w:sz w:val="20"/>
                <w:szCs w:val="20"/>
              </w:rPr>
            </w:pPr>
            <w:r>
              <w:rPr>
                <w:rFonts w:ascii="Times New Roman"/>
                <w:sz w:val="20"/>
              </w:rPr>
              <w:t>Qualifier</w:t>
            </w:r>
          </w:p>
        </w:tc>
      </w:tr>
      <w:tr>
        <w:trPr>
          <w:trHeight w:val="1126" w:hRule="exact"/>
        </w:trPr>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73" w:right="105"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1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9" w:right="0" w:hanging="87"/>
              <w:jc w:val="left"/>
              <w:rPr>
                <w:rFonts w:ascii="Times New Roman" w:hAnsi="Times New Roman" w:cs="Times New Roman" w:eastAsia="Times New Roman"/>
                <w:sz w:val="20"/>
                <w:szCs w:val="20"/>
              </w:rPr>
            </w:pPr>
            <w:r>
              <w:rPr>
                <w:rFonts w:ascii="Times New Roman"/>
                <w:sz w:val="20"/>
              </w:rPr>
              <w:t>Hepatobiliary</w:t>
            </w:r>
          </w:p>
          <w:p>
            <w:pPr>
              <w:pStyle w:val="TableParagraph"/>
              <w:spacing w:line="376" w:lineRule="auto" w:before="132"/>
              <w:ind w:left="237" w:right="129" w:hanging="108"/>
              <w:jc w:val="left"/>
              <w:rPr>
                <w:rFonts w:ascii="Times New Roman" w:hAnsi="Times New Roman" w:cs="Times New Roman" w:eastAsia="Times New Roman"/>
                <w:sz w:val="20"/>
                <w:szCs w:val="20"/>
              </w:rPr>
            </w:pPr>
            <w:r>
              <w:rPr>
                <w:rFonts w:ascii="Times New Roman"/>
                <w:sz w:val="20"/>
              </w:rPr>
              <w:t>System</w:t>
            </w:r>
            <w:r>
              <w:rPr>
                <w:rFonts w:ascii="Times New Roman"/>
                <w:spacing w:val="-7"/>
                <w:sz w:val="20"/>
              </w:rPr>
              <w:t> </w:t>
            </w:r>
            <w:r>
              <w:rPr>
                <w:rFonts w:ascii="Times New Roman"/>
                <w:sz w:val="20"/>
              </w:rPr>
              <w:t>and</w:t>
            </w:r>
            <w:r>
              <w:rPr>
                <w:rFonts w:ascii="Times New Roman"/>
                <w:w w:val="99"/>
                <w:sz w:val="20"/>
              </w:rPr>
              <w:t> </w:t>
            </w:r>
            <w:r>
              <w:rPr>
                <w:rFonts w:ascii="Times New Roman"/>
                <w:sz w:val="20"/>
              </w:rPr>
              <w:t>Pancreas</w:t>
            </w:r>
          </w:p>
        </w:tc>
        <w:tc>
          <w:tcPr>
            <w:tcW w:w="12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61" w:right="0"/>
              <w:jc w:val="left"/>
              <w:rPr>
                <w:rFonts w:ascii="Times New Roman" w:hAnsi="Times New Roman" w:cs="Times New Roman" w:eastAsia="Times New Roman"/>
                <w:sz w:val="20"/>
                <w:szCs w:val="20"/>
              </w:rPr>
            </w:pPr>
            <w:r>
              <w:rPr>
                <w:rFonts w:ascii="Times New Roman"/>
                <w:sz w:val="20"/>
              </w:rPr>
              <w:t>Destruction</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50" w:right="70" w:hanging="279"/>
              <w:jc w:val="left"/>
              <w:rPr>
                <w:rFonts w:ascii="Times New Roman" w:hAnsi="Times New Roman" w:cs="Times New Roman" w:eastAsia="Times New Roman"/>
                <w:sz w:val="20"/>
                <w:szCs w:val="20"/>
              </w:rPr>
            </w:pPr>
            <w:r>
              <w:rPr>
                <w:rFonts w:ascii="Times New Roman"/>
                <w:sz w:val="20"/>
              </w:rPr>
              <w:t>Liver,</w:t>
            </w:r>
            <w:r>
              <w:rPr>
                <w:rFonts w:ascii="Times New Roman"/>
                <w:spacing w:val="-11"/>
                <w:sz w:val="20"/>
              </w:rPr>
              <w:t> </w:t>
            </w:r>
            <w:r>
              <w:rPr>
                <w:rFonts w:ascii="Times New Roman"/>
                <w:sz w:val="20"/>
              </w:rPr>
              <w:t>Right</w:t>
            </w:r>
            <w:r>
              <w:rPr>
                <w:rFonts w:ascii="Times New Roman"/>
                <w:w w:val="99"/>
                <w:sz w:val="20"/>
              </w:rPr>
              <w:t> </w:t>
            </w:r>
            <w:r>
              <w:rPr>
                <w:rFonts w:ascii="Times New Roman"/>
                <w:sz w:val="20"/>
              </w:rPr>
              <w:t>Lobe</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52" w:right="0"/>
              <w:jc w:val="left"/>
              <w:rPr>
                <w:rFonts w:ascii="Times New Roman" w:hAnsi="Times New Roman" w:cs="Times New Roman" w:eastAsia="Times New Roman"/>
                <w:sz w:val="20"/>
                <w:szCs w:val="20"/>
              </w:rPr>
            </w:pPr>
            <w:r>
              <w:rPr>
                <w:rFonts w:ascii="Times New Roman"/>
                <w:sz w:val="20"/>
              </w:rPr>
              <w:t>Percutaneous</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00" w:right="303" w:firstLine="16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2" w:right="0"/>
              <w:jc w:val="left"/>
              <w:rPr>
                <w:rFonts w:ascii="Times New Roman" w:hAnsi="Times New Roman" w:cs="Times New Roman" w:eastAsia="Times New Roman"/>
                <w:sz w:val="20"/>
                <w:szCs w:val="20"/>
              </w:rPr>
            </w:pPr>
            <w:r>
              <w:rPr>
                <w:rFonts w:ascii="Times New Roman"/>
                <w:sz w:val="20"/>
              </w:rPr>
              <w:t>No</w:t>
            </w:r>
            <w:r>
              <w:rPr>
                <w:rFonts w:ascii="Times New Roman"/>
                <w:spacing w:val="-3"/>
                <w:sz w:val="20"/>
              </w:rPr>
              <w:t> </w:t>
            </w:r>
            <w:r>
              <w:rPr>
                <w:rFonts w:ascii="Times New Roman"/>
                <w:sz w:val="20"/>
              </w:rPr>
              <w:t>Qualifier</w:t>
            </w:r>
          </w:p>
        </w:tc>
      </w:tr>
      <w:tr>
        <w:trPr>
          <w:trHeight w:val="398" w:hRule="exact"/>
        </w:trPr>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0</w:t>
            </w:r>
          </w:p>
        </w:tc>
        <w:tc>
          <w:tcPr>
            <w:tcW w:w="11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F</w:t>
            </w:r>
          </w:p>
        </w:tc>
        <w:tc>
          <w:tcPr>
            <w:tcW w:w="12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5</w:t>
            </w:r>
          </w:p>
        </w:tc>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1</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3</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
              <w:jc w:val="center"/>
              <w:rPr>
                <w:rFonts w:ascii="Times New Roman" w:hAnsi="Times New Roman" w:cs="Times New Roman" w:eastAsia="Times New Roman"/>
                <w:sz w:val="24"/>
                <w:szCs w:val="24"/>
              </w:rPr>
            </w:pPr>
            <w:r>
              <w:rPr>
                <w:rFonts w:ascii="Times New Roman"/>
                <w:sz w:val="24"/>
              </w:rPr>
              <w:t>Z</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3"/>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480" w:right="43"/>
        <w:jc w:val="left"/>
        <w:rPr>
          <w:rFonts w:ascii="標楷體" w:hAnsi="標楷體" w:cs="標楷體" w:eastAsia="標楷體"/>
        </w:rPr>
      </w:pPr>
      <w:r>
        <w:rPr>
          <w:rFonts w:ascii="標楷體" w:hAnsi="標楷體" w:cs="標楷體" w:eastAsia="標楷體"/>
        </w:rPr>
        <w:t>說明：</w:t>
      </w:r>
    </w:p>
    <w:p>
      <w:pPr>
        <w:pStyle w:val="BodyText"/>
        <w:spacing w:line="273" w:lineRule="auto" w:before="46"/>
        <w:ind w:left="838" w:right="43" w:firstLine="2"/>
        <w:jc w:val="left"/>
        <w:rPr>
          <w:rFonts w:ascii="標楷體" w:hAnsi="標楷體" w:cs="標楷體" w:eastAsia="標楷體"/>
        </w:rPr>
      </w:pPr>
      <w:r>
        <w:rPr/>
        <w:t>1.</w:t>
      </w:r>
      <w:r>
        <w:rPr>
          <w:rFonts w:ascii="標楷體" w:hAnsi="標楷體" w:cs="標楷體" w:eastAsia="標楷體"/>
        </w:rPr>
        <w:t>由關鍵字</w:t>
      </w:r>
      <w:r>
        <w:rPr/>
        <w:t>Ablation</w:t>
      </w:r>
      <w:r>
        <w:rPr>
          <w:rFonts w:ascii="標楷體" w:hAnsi="標楷體" w:cs="標楷體" w:eastAsia="標楷體"/>
        </w:rPr>
        <w:t>索引，可得指引</w:t>
      </w:r>
      <w:r>
        <w:rPr>
          <w:rFonts w:ascii="Times New Roman" w:hAnsi="Times New Roman" w:cs="Times New Roman" w:eastAsia="Times New Roman"/>
          <w:i/>
        </w:rPr>
        <w:t>see</w:t>
      </w:r>
      <w:r>
        <w:rPr>
          <w:rFonts w:ascii="Times New Roman" w:hAnsi="Times New Roman" w:cs="Times New Roman" w:eastAsia="Times New Roman"/>
          <w:i/>
          <w:spacing w:val="-2"/>
        </w:rPr>
        <w:t> </w:t>
      </w:r>
      <w:r>
        <w:rPr/>
        <w:t>Destruction 2.</w:t>
      </w:r>
      <w:r>
        <w:rPr>
          <w:rFonts w:ascii="標楷體" w:hAnsi="標楷體" w:cs="標楷體" w:eastAsia="標楷體"/>
        </w:rPr>
        <w:t>故由關鍵字</w:t>
      </w:r>
      <w:r>
        <w:rPr/>
        <w:t>Destruction</w:t>
      </w:r>
      <w:r>
        <w:rPr>
          <w:rFonts w:ascii="標楷體" w:hAnsi="標楷體" w:cs="標楷體" w:eastAsia="標楷體"/>
        </w:rPr>
        <w:t>索引，依序查閱</w:t>
      </w:r>
      <w:r>
        <w:rPr/>
        <w:t>Liver</w:t>
      </w:r>
      <w:r>
        <w:rPr>
          <w:rFonts w:ascii="標楷體" w:hAnsi="標楷體" w:cs="標楷體" w:eastAsia="標楷體"/>
        </w:rPr>
        <w:t>、</w:t>
      </w:r>
      <w:r>
        <w:rPr/>
        <w:t>Right Lobe</w:t>
      </w:r>
      <w:r>
        <w:rPr>
          <w:spacing w:val="59"/>
        </w:rPr>
        <w:t> </w:t>
      </w:r>
      <w:r>
        <w:rPr>
          <w:rFonts w:ascii="標楷體" w:hAnsi="標楷體" w:cs="標楷體" w:eastAsia="標楷體"/>
        </w:rPr>
        <w:t>可得代碼</w:t>
      </w:r>
      <w:r>
        <w:rPr/>
        <w:t>0F51</w:t>
      </w:r>
      <w:r>
        <w:rPr>
          <w:rFonts w:ascii="標楷體" w:hAnsi="標楷體" w:cs="標楷體" w:eastAsia="標楷體"/>
        </w:rPr>
        <w:t>。 </w:t>
      </w:r>
      <w:r>
        <w:rPr/>
        <w:t>3.</w:t>
      </w:r>
      <w:r>
        <w:rPr>
          <w:rFonts w:ascii="標楷體" w:hAnsi="標楷體" w:cs="標楷體" w:eastAsia="標楷體"/>
        </w:rPr>
        <w:t>再查閱表格</w:t>
      </w:r>
      <w:r>
        <w:rPr/>
        <w:t>0F51</w:t>
      </w:r>
      <w:r>
        <w:rPr>
          <w:rFonts w:ascii="標楷體" w:hAnsi="標楷體" w:cs="標楷體" w:eastAsia="標楷體"/>
        </w:rPr>
        <w:t>，依序查閱</w:t>
      </w:r>
      <w:r>
        <w:rPr/>
        <w:t>Percutaneous  </w:t>
      </w:r>
      <w:r>
        <w:rPr>
          <w:rFonts w:ascii="標楷體" w:hAnsi="標楷體" w:cs="標楷體" w:eastAsia="標楷體"/>
        </w:rPr>
        <w:t>、</w:t>
      </w:r>
      <w:r>
        <w:rPr/>
        <w:t>No Device  </w:t>
      </w:r>
      <w:r>
        <w:rPr>
          <w:rFonts w:ascii="標楷體" w:hAnsi="標楷體" w:cs="標楷體" w:eastAsia="標楷體"/>
        </w:rPr>
        <w:t>、</w:t>
      </w:r>
      <w:r>
        <w:rPr/>
        <w:t>No</w:t>
      </w:r>
      <w:r>
        <w:rPr>
          <w:spacing w:val="-7"/>
        </w:rPr>
        <w:t> </w:t>
      </w:r>
      <w:r>
        <w:rPr/>
        <w:t>Qualifier</w:t>
      </w:r>
      <w:r>
        <w:rPr>
          <w:rFonts w:ascii="標楷體" w:hAnsi="標楷體" w:cs="標楷體" w:eastAsia="標楷體"/>
        </w:rPr>
        <w:t>即可得完</w:t>
      </w:r>
    </w:p>
    <w:p>
      <w:pPr>
        <w:pStyle w:val="BodyText"/>
        <w:spacing w:line="240" w:lineRule="auto" w:before="7"/>
        <w:ind w:left="1054" w:right="43"/>
        <w:jc w:val="left"/>
        <w:rPr>
          <w:rFonts w:ascii="標楷體" w:hAnsi="標楷體" w:cs="標楷體" w:eastAsia="標楷體"/>
        </w:rPr>
      </w:pPr>
      <w:r>
        <w:rPr>
          <w:rFonts w:ascii="標楷體" w:hAnsi="標楷體" w:cs="標楷體" w:eastAsia="標楷體"/>
        </w:rPr>
        <w:t>整代碼</w:t>
      </w:r>
      <w:r>
        <w:rPr/>
        <w:t>0F513ZZ</w:t>
      </w:r>
      <w:r>
        <w:rPr>
          <w:rFonts w:ascii="標楷體" w:hAnsi="標楷體" w:cs="標楷體" w:eastAsia="標楷體"/>
        </w:rPr>
        <w:t>。</w:t>
      </w:r>
    </w:p>
    <w:p>
      <w:pPr>
        <w:spacing w:line="240" w:lineRule="auto" w:before="9"/>
        <w:rPr>
          <w:rFonts w:ascii="標楷體" w:hAnsi="標楷體" w:cs="標楷體" w:eastAsia="標楷體"/>
          <w:sz w:val="30"/>
          <w:szCs w:val="30"/>
        </w:rPr>
      </w:pPr>
    </w:p>
    <w:p>
      <w:pPr>
        <w:pStyle w:val="BodyText"/>
        <w:spacing w:line="240" w:lineRule="auto"/>
        <w:ind w:left="480" w:right="43"/>
        <w:jc w:val="left"/>
      </w:pPr>
      <w:r>
        <w:rPr/>
        <w:t>(</w:t>
      </w:r>
      <w:r>
        <w:rPr>
          <w:rFonts w:ascii="標楷體" w:hAnsi="標楷體" w:cs="標楷體" w:eastAsia="標楷體"/>
        </w:rPr>
        <w:t>六</w:t>
      </w:r>
      <w:r>
        <w:rPr/>
        <w:t>) Laparoscopy with destruction of right ovarian</w:t>
      </w:r>
      <w:r>
        <w:rPr>
          <w:spacing w:val="-13"/>
        </w:rPr>
        <w:t> </w:t>
      </w:r>
      <w:r>
        <w:rPr/>
        <w:t>endometriosis</w:t>
      </w:r>
    </w:p>
    <w:p>
      <w:pPr>
        <w:pStyle w:val="BodyText"/>
        <w:spacing w:line="240" w:lineRule="auto" w:before="44"/>
        <w:ind w:left="660" w:right="43"/>
        <w:jc w:val="left"/>
      </w:pPr>
      <w:r>
        <w:rPr>
          <w:rFonts w:ascii="標楷體" w:hAnsi="標楷體" w:cs="標楷體" w:eastAsia="標楷體"/>
        </w:rPr>
        <w:t>代碼：</w:t>
      </w:r>
      <w:r>
        <w:rPr/>
        <w:t>0U504ZZ</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250"/>
        <w:gridCol w:w="1390"/>
        <w:gridCol w:w="1320"/>
        <w:gridCol w:w="1200"/>
        <w:gridCol w:w="1320"/>
        <w:gridCol w:w="1200"/>
        <w:gridCol w:w="1201"/>
      </w:tblGrid>
      <w:tr>
        <w:trPr>
          <w:trHeight w:val="1118" w:hRule="exact"/>
        </w:trPr>
        <w:tc>
          <w:tcPr>
            <w:tcW w:w="125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73" w:right="230"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39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05" w:right="202"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0" w:right="79" w:firstLine="180"/>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r>
              <w:rPr>
                <w:rFonts w:ascii="Times New Roman"/>
                <w:spacing w:val="-2"/>
                <w:sz w:val="20"/>
              </w:rPr>
              <w:t> </w:t>
            </w:r>
            <w:r>
              <w:rPr>
                <w:rFonts w:ascii="Times New Roman"/>
                <w:sz w:val="20"/>
              </w:rPr>
              <w:t>Operation</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92" w:right="191"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16" w:right="263"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66" w:right="203"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89" w:right="204"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092" w:hRule="exact"/>
        </w:trPr>
        <w:tc>
          <w:tcPr>
            <w:tcW w:w="125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87" w:right="124"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39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51" w:right="153"/>
              <w:jc w:val="center"/>
              <w:rPr>
                <w:rFonts w:ascii="Times New Roman" w:hAnsi="Times New Roman" w:cs="Times New Roman" w:eastAsia="Times New Roman"/>
                <w:sz w:val="20"/>
                <w:szCs w:val="20"/>
              </w:rPr>
            </w:pPr>
            <w:r>
              <w:rPr>
                <w:rFonts w:ascii="Times New Roman"/>
                <w:sz w:val="20"/>
              </w:rPr>
              <w:t>Female</w:t>
            </w:r>
            <w:r>
              <w:rPr>
                <w:rFonts w:ascii="Times New Roman"/>
                <w:w w:val="99"/>
                <w:sz w:val="20"/>
              </w:rPr>
              <w:t> </w:t>
            </w:r>
            <w:r>
              <w:rPr>
                <w:rFonts w:ascii="Times New Roman"/>
                <w:w w:val="95"/>
                <w:sz w:val="20"/>
              </w:rPr>
              <w:t>Reproductive</w:t>
            </w:r>
            <w:r>
              <w:rPr>
                <w:rFonts w:ascii="Times New Roman"/>
                <w:sz w:val="20"/>
              </w:rPr>
            </w:r>
          </w:p>
          <w:p>
            <w:pPr>
              <w:pStyle w:val="TableParagraph"/>
              <w:spacing w:line="240" w:lineRule="auto" w:before="6"/>
              <w:ind w:right="2"/>
              <w:jc w:val="center"/>
              <w:rPr>
                <w:rFonts w:ascii="Times New Roman" w:hAnsi="Times New Roman" w:cs="Times New Roman" w:eastAsia="Times New Roman"/>
                <w:sz w:val="20"/>
                <w:szCs w:val="20"/>
              </w:rPr>
            </w:pPr>
            <w:r>
              <w:rPr>
                <w:rFonts w:ascii="Times New Roman"/>
                <w:sz w:val="20"/>
              </w:rPr>
              <w:t>System</w:t>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9" w:right="0"/>
              <w:jc w:val="left"/>
              <w:rPr>
                <w:rFonts w:ascii="Times New Roman" w:hAnsi="Times New Roman" w:cs="Times New Roman" w:eastAsia="Times New Roman"/>
                <w:sz w:val="20"/>
                <w:szCs w:val="20"/>
              </w:rPr>
            </w:pPr>
            <w:r>
              <w:rPr>
                <w:rFonts w:ascii="Times New Roman"/>
                <w:sz w:val="20"/>
              </w:rPr>
              <w:t>Destruction</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45" w:right="0"/>
              <w:jc w:val="left"/>
              <w:rPr>
                <w:rFonts w:ascii="Times New Roman" w:hAnsi="Times New Roman" w:cs="Times New Roman" w:eastAsia="Times New Roman"/>
                <w:sz w:val="20"/>
                <w:szCs w:val="20"/>
              </w:rPr>
            </w:pPr>
            <w:r>
              <w:rPr>
                <w:rFonts w:ascii="Times New Roman"/>
                <w:sz w:val="20"/>
              </w:rPr>
              <w:t>Ovary</w:t>
            </w:r>
          </w:p>
          <w:p>
            <w:pPr>
              <w:pStyle w:val="TableParagraph"/>
              <w:spacing w:line="240" w:lineRule="auto" w:before="130"/>
              <w:ind w:left="324" w:right="0"/>
              <w:jc w:val="left"/>
              <w:rPr>
                <w:rFonts w:ascii="Times New Roman" w:hAnsi="Times New Roman" w:cs="Times New Roman" w:eastAsia="Times New Roman"/>
                <w:sz w:val="20"/>
                <w:szCs w:val="20"/>
              </w:rPr>
            </w:pPr>
            <w:r>
              <w:rPr>
                <w:rFonts w:ascii="Times New Roman"/>
                <w:sz w:val="20"/>
              </w:rPr>
              <w:t>,</w:t>
            </w:r>
            <w:r>
              <w:rPr>
                <w:rFonts w:ascii="Times New Roman"/>
                <w:spacing w:val="-5"/>
                <w:sz w:val="20"/>
              </w:rPr>
              <w:t> </w:t>
            </w:r>
            <w:r>
              <w:rPr>
                <w:rFonts w:ascii="Times New Roman"/>
                <w:sz w:val="20"/>
              </w:rPr>
              <w:t>Right</w:t>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90" w:right="120" w:hanging="65"/>
              <w:jc w:val="left"/>
              <w:rPr>
                <w:rFonts w:ascii="Times New Roman" w:hAnsi="Times New Roman" w:cs="Times New Roman" w:eastAsia="Times New Roman"/>
                <w:sz w:val="20"/>
                <w:szCs w:val="20"/>
              </w:rPr>
            </w:pPr>
            <w:r>
              <w:rPr>
                <w:rFonts w:ascii="Times New Roman"/>
                <w:sz w:val="20"/>
              </w:rPr>
              <w:t>Percutaneous</w:t>
            </w:r>
            <w:r>
              <w:rPr>
                <w:rFonts w:ascii="Times New Roman"/>
                <w:w w:val="99"/>
                <w:sz w:val="20"/>
              </w:rPr>
              <w:t> </w:t>
            </w:r>
            <w:r>
              <w:rPr>
                <w:rFonts w:ascii="Times New Roman"/>
                <w:sz w:val="20"/>
              </w:rPr>
              <w:t>Endoscopic</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11" w:right="312" w:firstLine="16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88"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2" w:hRule="exact"/>
        </w:trPr>
        <w:tc>
          <w:tcPr>
            <w:tcW w:w="12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3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U</w:t>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5</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4</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Z</w:t>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3"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300" w:right="43"/>
        <w:jc w:val="left"/>
        <w:rPr>
          <w:rFonts w:ascii="標楷體" w:hAnsi="標楷體" w:cs="標楷體" w:eastAsia="標楷體"/>
        </w:rPr>
      </w:pPr>
      <w:r>
        <w:rPr>
          <w:rFonts w:ascii="標楷體" w:hAnsi="標楷體" w:cs="標楷體" w:eastAsia="標楷體"/>
        </w:rPr>
        <w:t>說明：</w:t>
      </w:r>
    </w:p>
    <w:p>
      <w:pPr>
        <w:pStyle w:val="BodyText"/>
        <w:spacing w:line="273" w:lineRule="auto" w:before="46"/>
        <w:ind w:left="480" w:right="43"/>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2"/>
        </w:rPr>
        <w:t> </w:t>
      </w:r>
      <w:r>
        <w:rPr/>
        <w:t>Destruction</w:t>
      </w:r>
      <w:r>
        <w:rPr>
          <w:spacing w:val="2"/>
        </w:rPr>
        <w:t> </w:t>
      </w:r>
      <w:r>
        <w:rPr>
          <w:rFonts w:ascii="標楷體" w:hAnsi="標楷體" w:cs="標楷體" w:eastAsia="標楷體"/>
        </w:rPr>
        <w:t>索引，依序查閱</w:t>
      </w:r>
      <w:r>
        <w:rPr>
          <w:rFonts w:ascii="標楷體" w:hAnsi="標楷體" w:cs="標楷體" w:eastAsia="標楷體"/>
          <w:spacing w:val="-61"/>
        </w:rPr>
        <w:t> </w:t>
      </w:r>
      <w:r>
        <w:rPr/>
        <w:t>Ovary</w:t>
      </w:r>
      <w:r>
        <w:rPr>
          <w:rFonts w:ascii="標楷體" w:hAnsi="標楷體" w:cs="標楷體" w:eastAsia="標楷體"/>
        </w:rPr>
        <w:t>、</w:t>
      </w:r>
      <w:r>
        <w:rPr/>
        <w:t>Right</w:t>
      </w:r>
      <w:r>
        <w:rPr>
          <w:spacing w:val="-1"/>
        </w:rPr>
        <w:t> </w:t>
      </w:r>
      <w:r>
        <w:rPr>
          <w:rFonts w:ascii="標楷體" w:hAnsi="標楷體" w:cs="標楷體" w:eastAsia="標楷體"/>
        </w:rPr>
        <w:t>可得代碼</w:t>
      </w:r>
      <w:r>
        <w:rPr>
          <w:rFonts w:ascii="標楷體" w:hAnsi="標楷體" w:cs="標楷體" w:eastAsia="標楷體"/>
          <w:spacing w:val="-61"/>
        </w:rPr>
        <w:t> </w:t>
      </w:r>
      <w:r>
        <w:rPr/>
        <w:t>0U50</w:t>
      </w:r>
      <w:r>
        <w:rPr>
          <w:rFonts w:ascii="標楷體" w:hAnsi="標楷體" w:cs="標楷體" w:eastAsia="標楷體"/>
        </w:rPr>
        <w:t>。 </w:t>
      </w:r>
      <w:r>
        <w:rPr/>
        <w:t>2.</w:t>
      </w:r>
      <w:r>
        <w:rPr>
          <w:rFonts w:ascii="標楷體" w:hAnsi="標楷體" w:cs="標楷體" w:eastAsia="標楷體"/>
        </w:rPr>
        <w:t>再查閱表格</w:t>
      </w:r>
      <w:r>
        <w:rPr>
          <w:rFonts w:ascii="標楷體" w:hAnsi="標楷體" w:cs="標楷體" w:eastAsia="標楷體"/>
          <w:spacing w:val="-61"/>
        </w:rPr>
        <w:t> </w:t>
      </w:r>
      <w:r>
        <w:rPr>
          <w:spacing w:val="-13"/>
        </w:rPr>
        <w:t>0U50</w:t>
      </w:r>
      <w:r>
        <w:rPr>
          <w:rFonts w:ascii="標楷體" w:hAnsi="標楷體" w:cs="標楷體" w:eastAsia="標楷體"/>
          <w:spacing w:val="-13"/>
        </w:rPr>
        <w:t>，依序查閱</w:t>
      </w:r>
      <w:r>
        <w:rPr>
          <w:rFonts w:ascii="標楷體" w:hAnsi="標楷體" w:cs="標楷體" w:eastAsia="標楷體"/>
          <w:spacing w:val="-60"/>
        </w:rPr>
        <w:t> </w:t>
      </w:r>
      <w:r>
        <w:rPr/>
        <w:t>Percutaneous </w:t>
      </w:r>
      <w:r>
        <w:rPr>
          <w:spacing w:val="-5"/>
        </w:rPr>
        <w:t>Endoscopic</w:t>
      </w:r>
      <w:r>
        <w:rPr>
          <w:rFonts w:ascii="標楷體" w:hAnsi="標楷體" w:cs="標楷體" w:eastAsia="標楷體"/>
          <w:spacing w:val="-5"/>
        </w:rPr>
        <w:t>、</w:t>
      </w:r>
      <w:r>
        <w:rPr>
          <w:rFonts w:ascii="標楷體" w:hAnsi="標楷體" w:cs="標楷體" w:eastAsia="標楷體"/>
          <w:spacing w:val="-56"/>
        </w:rPr>
        <w:t> </w:t>
      </w:r>
      <w:r>
        <w:rPr/>
        <w:t>No </w:t>
      </w:r>
      <w:r>
        <w:rPr>
          <w:spacing w:val="-13"/>
        </w:rPr>
        <w:t>Device</w:t>
      </w:r>
      <w:r>
        <w:rPr>
          <w:rFonts w:ascii="標楷體" w:hAnsi="標楷體" w:cs="標楷體" w:eastAsia="標楷體"/>
          <w:spacing w:val="-13"/>
        </w:rPr>
        <w:t>、</w:t>
      </w:r>
      <w:r>
        <w:rPr>
          <w:spacing w:val="-13"/>
        </w:rPr>
        <w:t>No</w:t>
      </w:r>
      <w:r>
        <w:rPr/>
        <w:t> </w:t>
      </w:r>
      <w:r>
        <w:rPr>
          <w:u w:val="single" w:color="000000"/>
        </w:rPr>
        <w:t>Qualifier  </w:t>
      </w:r>
      <w:r>
        <w:rPr/>
      </w:r>
      <w:r>
        <w:rPr>
          <w:rFonts w:ascii="標楷體" w:hAnsi="標楷體" w:cs="標楷體" w:eastAsia="標楷體"/>
        </w:rPr>
        <w:t>即</w:t>
      </w:r>
    </w:p>
    <w:p>
      <w:pPr>
        <w:pStyle w:val="BodyText"/>
        <w:spacing w:line="240" w:lineRule="auto" w:before="4"/>
        <w:ind w:left="660" w:right="43"/>
        <w:jc w:val="left"/>
        <w:rPr>
          <w:rFonts w:ascii="標楷體" w:hAnsi="標楷體" w:cs="標楷體" w:eastAsia="標楷體"/>
        </w:rPr>
      </w:pPr>
      <w:r>
        <w:rPr>
          <w:rFonts w:ascii="標楷體" w:hAnsi="標楷體" w:cs="標楷體" w:eastAsia="標楷體"/>
        </w:rPr>
        <w:t>可得完整代碼</w:t>
      </w:r>
      <w:r>
        <w:rPr>
          <w:rFonts w:ascii="標楷體" w:hAnsi="標楷體" w:cs="標楷體" w:eastAsia="標楷體"/>
          <w:spacing w:val="-62"/>
        </w:rPr>
        <w:t> </w:t>
      </w:r>
      <w:r>
        <w:rPr/>
        <w:t>0U504ZZ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320" w:right="1360"/>
        </w:sectPr>
      </w:pPr>
    </w:p>
    <w:p>
      <w:pPr>
        <w:spacing w:line="240" w:lineRule="auto" w:before="0"/>
        <w:rPr>
          <w:rFonts w:ascii="標楷體" w:hAnsi="標楷體" w:cs="標楷體" w:eastAsia="標楷體"/>
          <w:sz w:val="20"/>
          <w:szCs w:val="20"/>
        </w:rPr>
      </w:pPr>
    </w:p>
    <w:p>
      <w:pPr>
        <w:spacing w:line="240" w:lineRule="auto" w:before="11"/>
        <w:rPr>
          <w:rFonts w:ascii="標楷體" w:hAnsi="標楷體" w:cs="標楷體" w:eastAsia="標楷體"/>
          <w:sz w:val="19"/>
          <w:szCs w:val="19"/>
        </w:rPr>
      </w:pPr>
    </w:p>
    <w:p>
      <w:pPr>
        <w:pStyle w:val="BodyText"/>
        <w:spacing w:line="240" w:lineRule="auto" w:before="27"/>
        <w:ind w:left="480" w:right="868"/>
        <w:jc w:val="left"/>
      </w:pPr>
      <w:r>
        <w:rPr/>
        <w:t>(</w:t>
      </w:r>
      <w:r>
        <w:rPr>
          <w:rFonts w:ascii="標楷體" w:hAnsi="標楷體" w:cs="標楷體" w:eastAsia="標楷體"/>
        </w:rPr>
        <w:t>七</w:t>
      </w:r>
      <w:r>
        <w:rPr/>
        <w:t>) Percutaneous Bone marrow (iliac) </w:t>
      </w:r>
      <w:r>
        <w:rPr>
          <w:u w:val="single" w:color="000000"/>
        </w:rPr>
        <w:t>aspiration biopsy </w:t>
      </w:r>
      <w:r>
        <w:rPr/>
        <w:t>for</w:t>
      </w:r>
      <w:r>
        <w:rPr>
          <w:spacing w:val="-12"/>
        </w:rPr>
        <w:t> </w:t>
      </w:r>
      <w:r>
        <w:rPr/>
        <w:t>diagnosis</w:t>
      </w:r>
    </w:p>
    <w:p>
      <w:pPr>
        <w:pStyle w:val="BodyText"/>
        <w:spacing w:line="240" w:lineRule="auto" w:before="44"/>
        <w:ind w:left="840" w:right="868"/>
        <w:jc w:val="left"/>
      </w:pPr>
      <w:r>
        <w:rPr>
          <w:rFonts w:ascii="標楷體" w:hAnsi="標楷體" w:cs="標楷體" w:eastAsia="標楷體"/>
        </w:rPr>
        <w:t>代碼：</w:t>
      </w:r>
      <w:r>
        <w:rPr/>
        <w:t>07DR3ZX</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217"/>
        <w:gridCol w:w="1195"/>
        <w:gridCol w:w="1193"/>
        <w:gridCol w:w="1198"/>
        <w:gridCol w:w="1179"/>
        <w:gridCol w:w="1178"/>
        <w:gridCol w:w="1256"/>
      </w:tblGrid>
      <w:tr>
        <w:trPr>
          <w:trHeight w:val="1094" w:hRule="exact"/>
        </w:trPr>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59" w:right="210"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195"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9" w:right="103"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6"/>
              <w:jc w:val="center"/>
              <w:rPr>
                <w:rFonts w:ascii="Times New Roman" w:hAnsi="Times New Roman" w:cs="Times New Roman" w:eastAsia="Times New Roman"/>
                <w:sz w:val="20"/>
                <w:szCs w:val="20"/>
              </w:rPr>
            </w:pPr>
            <w:r>
              <w:rPr>
                <w:rFonts w:ascii="Times New Roman"/>
                <w:sz w:val="20"/>
              </w:rPr>
              <w:t>Character3</w:t>
            </w:r>
          </w:p>
          <w:p>
            <w:pPr>
              <w:pStyle w:val="TableParagraph"/>
              <w:spacing w:line="360" w:lineRule="atLeast" w:before="2"/>
              <w:ind w:left="199" w:right="182" w:hanging="109"/>
              <w:jc w:val="center"/>
              <w:rPr>
                <w:rFonts w:ascii="Times New Roman" w:hAnsi="Times New Roman" w:cs="Times New Roman" w:eastAsia="Times New Roman"/>
                <w:sz w:val="20"/>
                <w:szCs w:val="20"/>
              </w:rPr>
            </w:pPr>
            <w:r>
              <w:rPr>
                <w:rFonts w:ascii="Times New Roman"/>
                <w:sz w:val="20"/>
              </w:rPr>
              <w:t>Root</w:t>
            </w:r>
            <w:r>
              <w:rPr>
                <w:rFonts w:ascii="Times New Roman"/>
                <w:w w:val="99"/>
                <w:sz w:val="20"/>
              </w:rPr>
              <w:t> </w:t>
            </w:r>
            <w:r>
              <w:rPr>
                <w:rFonts w:ascii="Times New Roman"/>
                <w:sz w:val="20"/>
              </w:rPr>
              <w:t>Operation</w:t>
            </w:r>
          </w:p>
        </w:tc>
        <w:tc>
          <w:tcPr>
            <w:tcW w:w="1198"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89" w:right="191"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44" w:right="192" w:hanging="4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54" w:right="194"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13" w:right="233"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123" w:hRule="exact"/>
        </w:trPr>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73" w:right="105"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19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58" w:right="157" w:firstLine="7"/>
              <w:jc w:val="left"/>
              <w:rPr>
                <w:rFonts w:ascii="Times New Roman" w:hAnsi="Times New Roman" w:cs="Times New Roman" w:eastAsia="Times New Roman"/>
                <w:sz w:val="20"/>
                <w:szCs w:val="20"/>
              </w:rPr>
            </w:pPr>
            <w:r>
              <w:rPr>
                <w:rFonts w:ascii="Times New Roman"/>
                <w:w w:val="95"/>
                <w:sz w:val="20"/>
              </w:rPr>
              <w:t>Lymphatic</w:t>
            </w:r>
            <w:r>
              <w:rPr>
                <w:rFonts w:ascii="Times New Roman"/>
                <w:spacing w:val="-29"/>
                <w:w w:val="95"/>
                <w:sz w:val="20"/>
              </w:rPr>
              <w:t> </w:t>
            </w:r>
            <w:r>
              <w:rPr>
                <w:rFonts w:ascii="Times New Roman"/>
                <w:spacing w:val="-29"/>
                <w:w w:val="95"/>
                <w:sz w:val="20"/>
              </w:rPr>
            </w:r>
            <w:r>
              <w:rPr>
                <w:rFonts w:ascii="Times New Roman"/>
                <w:sz w:val="20"/>
              </w:rPr>
              <w:t>and</w:t>
            </w:r>
            <w:r>
              <w:rPr>
                <w:rFonts w:ascii="Times New Roman"/>
                <w:spacing w:val="-6"/>
                <w:sz w:val="20"/>
              </w:rPr>
              <w:t> </w:t>
            </w:r>
            <w:r>
              <w:rPr>
                <w:rFonts w:ascii="Times New Roman"/>
                <w:sz w:val="20"/>
              </w:rPr>
              <w:t>Hemic</w:t>
            </w:r>
          </w:p>
          <w:p>
            <w:pPr>
              <w:pStyle w:val="TableParagraph"/>
              <w:spacing w:line="240" w:lineRule="auto" w:before="6"/>
              <w:ind w:left="259" w:right="0"/>
              <w:jc w:val="left"/>
              <w:rPr>
                <w:rFonts w:ascii="Times New Roman" w:hAnsi="Times New Roman" w:cs="Times New Roman" w:eastAsia="Times New Roman"/>
                <w:sz w:val="20"/>
                <w:szCs w:val="20"/>
              </w:rPr>
            </w:pPr>
            <w:r>
              <w:rPr>
                <w:rFonts w:ascii="Times New Roman"/>
                <w:sz w:val="20"/>
              </w:rPr>
              <w:t>Systems</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73" w:right="0"/>
              <w:jc w:val="left"/>
              <w:rPr>
                <w:rFonts w:ascii="Times New Roman" w:hAnsi="Times New Roman" w:cs="Times New Roman" w:eastAsia="Times New Roman"/>
                <w:sz w:val="20"/>
                <w:szCs w:val="20"/>
              </w:rPr>
            </w:pPr>
            <w:r>
              <w:rPr>
                <w:rFonts w:ascii="Times New Roman"/>
                <w:sz w:val="20"/>
              </w:rPr>
              <w:t>Extraction</w:t>
            </w:r>
          </w:p>
        </w:tc>
        <w:tc>
          <w:tcPr>
            <w:tcW w:w="119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50" w:right="52" w:firstLine="331"/>
              <w:jc w:val="left"/>
              <w:rPr>
                <w:rFonts w:ascii="Times New Roman" w:hAnsi="Times New Roman" w:cs="Times New Roman" w:eastAsia="Times New Roman"/>
                <w:sz w:val="20"/>
                <w:szCs w:val="20"/>
              </w:rPr>
            </w:pPr>
            <w:r>
              <w:rPr>
                <w:rFonts w:ascii="Times New Roman"/>
                <w:sz w:val="20"/>
              </w:rPr>
              <w:t>Bone</w:t>
            </w:r>
            <w:r>
              <w:rPr>
                <w:rFonts w:ascii="Times New Roman"/>
                <w:w w:val="99"/>
                <w:sz w:val="20"/>
              </w:rPr>
              <w:t> </w:t>
            </w:r>
            <w:r>
              <w:rPr>
                <w:rFonts w:ascii="Times New Roman"/>
                <w:spacing w:val="-3"/>
                <w:sz w:val="20"/>
              </w:rPr>
              <w:t>Marrow,</w:t>
            </w:r>
            <w:r>
              <w:rPr>
                <w:rFonts w:ascii="Times New Roman"/>
                <w:sz w:val="20"/>
              </w:rPr>
              <w:t> Iliac</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52" w:right="0"/>
              <w:jc w:val="left"/>
              <w:rPr>
                <w:rFonts w:ascii="Times New Roman" w:hAnsi="Times New Roman" w:cs="Times New Roman" w:eastAsia="Times New Roman"/>
                <w:sz w:val="20"/>
                <w:szCs w:val="20"/>
              </w:rPr>
            </w:pPr>
            <w:r>
              <w:rPr>
                <w:rFonts w:ascii="Times New Roman"/>
                <w:sz w:val="20"/>
              </w:rPr>
              <w:t>Percutaneous</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00" w:right="303" w:firstLine="16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7" w:right="0"/>
              <w:jc w:val="left"/>
              <w:rPr>
                <w:rFonts w:ascii="Times New Roman" w:hAnsi="Times New Roman" w:cs="Times New Roman" w:eastAsia="Times New Roman"/>
                <w:sz w:val="20"/>
                <w:szCs w:val="20"/>
              </w:rPr>
            </w:pPr>
            <w:r>
              <w:rPr>
                <w:rFonts w:ascii="Times New Roman"/>
                <w:sz w:val="20"/>
              </w:rPr>
              <w:t>Diagnostic</w:t>
            </w:r>
          </w:p>
        </w:tc>
      </w:tr>
      <w:tr>
        <w:trPr>
          <w:trHeight w:val="398" w:hRule="exact"/>
        </w:trPr>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0</w:t>
            </w:r>
          </w:p>
        </w:tc>
        <w:tc>
          <w:tcPr>
            <w:tcW w:w="11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7</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D</w:t>
            </w:r>
          </w:p>
        </w:tc>
        <w:tc>
          <w:tcPr>
            <w:tcW w:w="11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R</w:t>
            </w:r>
          </w:p>
        </w:tc>
        <w:tc>
          <w:tcPr>
            <w:tcW w:w="11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3</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
              <w:jc w:val="center"/>
              <w:rPr>
                <w:rFonts w:ascii="Times New Roman" w:hAnsi="Times New Roman" w:cs="Times New Roman" w:eastAsia="Times New Roman"/>
                <w:sz w:val="24"/>
                <w:szCs w:val="24"/>
              </w:rPr>
            </w:pPr>
            <w:r>
              <w:rPr>
                <w:rFonts w:ascii="Times New Roman"/>
                <w:sz w:val="24"/>
              </w:rPr>
              <w:t>Z</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X</w:t>
            </w:r>
          </w:p>
        </w:tc>
      </w:tr>
    </w:tbl>
    <w:p>
      <w:pPr>
        <w:pStyle w:val="BodyText"/>
        <w:spacing w:line="300" w:lineRule="exact"/>
        <w:ind w:left="300" w:right="868"/>
        <w:jc w:val="left"/>
        <w:rPr>
          <w:rFonts w:ascii="標楷體" w:hAnsi="標楷體" w:cs="標楷體" w:eastAsia="標楷體"/>
        </w:rPr>
      </w:pPr>
      <w:r>
        <w:rPr>
          <w:rFonts w:ascii="標楷體" w:hAnsi="標楷體" w:cs="標楷體" w:eastAsia="標楷體"/>
        </w:rPr>
        <w:t>說明：</w:t>
      </w:r>
    </w:p>
    <w:p>
      <w:pPr>
        <w:pStyle w:val="BodyText"/>
        <w:spacing w:line="240" w:lineRule="auto" w:before="48"/>
        <w:ind w:left="480" w:right="868"/>
        <w:jc w:val="left"/>
        <w:rPr>
          <w:rFonts w:ascii="Times New Roman" w:hAnsi="Times New Roman" w:cs="Times New Roman" w:eastAsia="Times New Roman"/>
        </w:rPr>
      </w:pPr>
      <w:r>
        <w:rPr/>
        <w:t>1.</w:t>
      </w:r>
      <w:r>
        <w:rPr>
          <w:rFonts w:ascii="標楷體" w:hAnsi="標楷體" w:cs="標楷體" w:eastAsia="標楷體"/>
        </w:rPr>
        <w:t>由關鍵字</w:t>
      </w:r>
      <w:r>
        <w:rPr>
          <w:rFonts w:ascii="標楷體" w:hAnsi="標楷體" w:cs="標楷體" w:eastAsia="標楷體"/>
          <w:spacing w:val="-62"/>
        </w:rPr>
        <w:t> </w:t>
      </w:r>
      <w:r>
        <w:rPr>
          <w:spacing w:val="-62"/>
        </w:rPr>
      </w:r>
      <w:r>
        <w:rPr>
          <w:u w:val="single" w:color="000000"/>
        </w:rPr>
        <w:t>Biopsy</w:t>
      </w:r>
      <w:r>
        <w:rPr>
          <w:spacing w:val="54"/>
          <w:u w:val="single" w:color="000000"/>
        </w:rPr>
        <w:t> </w:t>
      </w:r>
      <w:r>
        <w:rPr>
          <w:rFonts w:ascii="標楷體" w:hAnsi="標楷體" w:cs="標楷體" w:eastAsia="標楷體"/>
          <w:u w:val="single" w:color="000000"/>
        </w:rPr>
        <w:t>索</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rFonts w:ascii="標楷體" w:hAnsi="標楷體" w:cs="標楷體" w:eastAsia="標楷體"/>
          <w:u w:val="single" w:color="000000"/>
        </w:rPr>
        <w:t>引，依序查閱</w:t>
      </w:r>
      <w:r>
        <w:rPr>
          <w:rFonts w:ascii="標楷體" w:hAnsi="標楷體" w:cs="標楷體" w:eastAsia="標楷體"/>
          <w:spacing w:val="-61"/>
          <w:u w:val="single" w:color="000000"/>
        </w:rPr>
        <w:t> </w:t>
      </w:r>
      <w:r>
        <w:rPr>
          <w:rFonts w:ascii="Times New Roman" w:hAnsi="Times New Roman" w:cs="Times New Roman" w:eastAsia="Times New Roman"/>
          <w:spacing w:val="-61"/>
          <w:u w:val="single" w:color="000000"/>
        </w:rPr>
      </w:r>
      <w:r>
        <w:rPr>
          <w:u w:val="single" w:color="000000"/>
        </w:rPr>
        <w:t>Bone</w:t>
      </w:r>
      <w:r>
        <w:rPr>
          <w:spacing w:val="-2"/>
          <w:u w:val="single" w:color="000000"/>
        </w:rPr>
        <w:t> </w:t>
      </w:r>
      <w:r>
        <w:rPr>
          <w:u w:val="single" w:color="000000"/>
        </w:rPr>
        <w:t>Marrow</w:t>
      </w:r>
      <w:r>
        <w:rPr>
          <w:spacing w:val="-1"/>
          <w:u w:val="single" w:color="000000"/>
        </w:rPr>
        <w:t> </w:t>
      </w:r>
      <w:r>
        <w:rPr>
          <w:rFonts w:ascii="標楷體" w:hAnsi="標楷體" w:cs="標楷體" w:eastAsia="標楷體"/>
          <w:u w:val="single" w:color="000000"/>
        </w:rPr>
        <w:t>可得指引</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240" w:lineRule="auto" w:before="96"/>
        <w:ind w:left="720" w:right="868"/>
        <w:jc w:val="left"/>
      </w:pPr>
      <w:r>
        <w:rPr>
          <w:rFonts w:ascii="Times New Roman"/>
          <w:i/>
        </w:rPr>
      </w:r>
      <w:r>
        <w:rPr>
          <w:rFonts w:ascii="Times New Roman"/>
          <w:i/>
          <w:u w:val="single" w:color="000000"/>
        </w:rPr>
        <w:t>see    </w:t>
      </w:r>
      <w:r>
        <w:rPr>
          <w:u w:val="single" w:color="000000"/>
        </w:rPr>
        <w:t>Extraction with qualifier</w:t>
      </w:r>
      <w:r>
        <w:rPr>
          <w:spacing w:val="-8"/>
          <w:u w:val="single" w:color="000000"/>
        </w:rPr>
        <w:t> </w:t>
      </w:r>
      <w:r>
        <w:rPr>
          <w:u w:val="single" w:color="000000"/>
        </w:rPr>
        <w:t>Diagnostic</w:t>
      </w:r>
      <w:r>
        <w:rPr/>
      </w:r>
    </w:p>
    <w:p>
      <w:pPr>
        <w:pStyle w:val="BodyText"/>
        <w:spacing w:line="271" w:lineRule="auto" w:before="32"/>
        <w:ind w:left="480" w:right="344"/>
        <w:jc w:val="left"/>
        <w:rPr>
          <w:rFonts w:ascii="標楷體" w:hAnsi="標楷體" w:cs="標楷體" w:eastAsia="標楷體"/>
        </w:rPr>
      </w:pPr>
      <w:r>
        <w:rPr/>
        <w:pict>
          <v:group style="position:absolute;margin-left:99.024002pt;margin-top:17.1325pt;width:203.1pt;height:.1pt;mso-position-horizontal-relative:page;mso-position-vertical-relative:paragraph;z-index:-531064" coordorigin="1980,343" coordsize="4062,2">
            <v:shape style="position:absolute;left:1980;top:343;width:4062;height:2" coordorigin="1980,343" coordsize="4062,0" path="m1980,343l6042,343e" filled="false" stroked="true" strokeweight=".600010pt" strokecolor="#000000">
              <v:path arrowok="t"/>
            </v:shape>
            <w10:wrap type="none"/>
          </v:group>
        </w:pict>
      </w:r>
      <w:r>
        <w:rPr/>
        <w:t>2.</w:t>
      </w:r>
      <w:r>
        <w:rPr>
          <w:rFonts w:ascii="標楷體" w:hAnsi="標楷體" w:cs="標楷體" w:eastAsia="標楷體"/>
        </w:rPr>
        <w:t>再由關鍵字</w:t>
      </w:r>
      <w:r>
        <w:rPr>
          <w:rFonts w:ascii="標楷體" w:hAnsi="標楷體" w:cs="標楷體" w:eastAsia="標楷體"/>
          <w:spacing w:val="-62"/>
        </w:rPr>
        <w:t> </w:t>
      </w:r>
      <w:r>
        <w:rPr/>
        <w:t>Extraction </w:t>
      </w:r>
      <w:r>
        <w:rPr>
          <w:rFonts w:ascii="標楷體" w:hAnsi="標楷體" w:cs="標楷體" w:eastAsia="標楷體"/>
        </w:rPr>
        <w:t>索引，依序查閱</w:t>
      </w:r>
      <w:r>
        <w:rPr>
          <w:rFonts w:ascii="標楷體" w:hAnsi="標楷體" w:cs="標楷體" w:eastAsia="標楷體"/>
          <w:spacing w:val="-61"/>
        </w:rPr>
        <w:t> </w:t>
      </w:r>
      <w:r>
        <w:rPr/>
        <w:t>Bone Marrow</w:t>
      </w:r>
      <w:r>
        <w:rPr>
          <w:rFonts w:ascii="標楷體" w:hAnsi="標楷體" w:cs="標楷體" w:eastAsia="標楷體"/>
        </w:rPr>
        <w:t>、 </w:t>
      </w:r>
      <w:r>
        <w:rPr/>
        <w:t>Iliac</w:t>
      </w:r>
      <w:r>
        <w:rPr>
          <w:spacing w:val="57"/>
        </w:rPr>
        <w:t> </w:t>
      </w:r>
      <w:r>
        <w:rPr>
          <w:rFonts w:ascii="標楷體" w:hAnsi="標楷體" w:cs="標楷體" w:eastAsia="標楷體"/>
        </w:rPr>
        <w:t>可得代碼</w:t>
      </w:r>
      <w:r>
        <w:rPr>
          <w:rFonts w:ascii="標楷體" w:hAnsi="標楷體" w:cs="標楷體" w:eastAsia="標楷體"/>
          <w:spacing w:val="-61"/>
        </w:rPr>
        <w:t> </w:t>
      </w:r>
      <w:r>
        <w:rPr/>
        <w:t>07DR</w:t>
      </w:r>
      <w:r>
        <w:rPr>
          <w:spacing w:val="58"/>
        </w:rPr>
        <w:t> </w:t>
      </w:r>
      <w:r>
        <w:rPr>
          <w:rFonts w:ascii="標楷體" w:hAnsi="標楷體" w:cs="標楷體" w:eastAsia="標楷體"/>
        </w:rPr>
        <w:t>。 </w:t>
      </w:r>
      <w:r>
        <w:rPr/>
        <w:t>3.</w:t>
      </w:r>
      <w:r>
        <w:rPr>
          <w:rFonts w:ascii="標楷體" w:hAnsi="標楷體" w:cs="標楷體" w:eastAsia="標楷體"/>
        </w:rPr>
        <w:t>再查閱表格</w:t>
      </w:r>
      <w:r>
        <w:rPr>
          <w:rFonts w:ascii="標楷體" w:hAnsi="標楷體" w:cs="標楷體" w:eastAsia="標楷體"/>
          <w:spacing w:val="-71"/>
        </w:rPr>
        <w:t> </w:t>
      </w:r>
      <w:r>
        <w:rPr/>
        <w:t>07DR</w:t>
      </w:r>
      <w:r>
        <w:rPr>
          <w:rFonts w:ascii="標楷體" w:hAnsi="標楷體" w:cs="標楷體" w:eastAsia="標楷體"/>
        </w:rPr>
        <w:t>，依序查閱</w:t>
      </w:r>
      <w:r>
        <w:rPr>
          <w:rFonts w:ascii="標楷體" w:hAnsi="標楷體" w:cs="標楷體" w:eastAsia="標楷體"/>
          <w:spacing w:val="-71"/>
        </w:rPr>
        <w:t> </w:t>
      </w:r>
      <w:r>
        <w:rPr/>
        <w:t>Percutaneous</w:t>
      </w:r>
      <w:r>
        <w:rPr>
          <w:rFonts w:ascii="標楷體" w:hAnsi="標楷體" w:cs="標楷體" w:eastAsia="標楷體"/>
        </w:rPr>
        <w:t>、</w:t>
      </w:r>
      <w:r>
        <w:rPr/>
        <w:t>No</w:t>
      </w:r>
      <w:r>
        <w:rPr>
          <w:spacing w:val="-11"/>
        </w:rPr>
        <w:t> </w:t>
      </w:r>
      <w:r>
        <w:rPr/>
        <w:t>Device</w:t>
      </w:r>
      <w:r>
        <w:rPr>
          <w:rFonts w:ascii="標楷體" w:hAnsi="標楷體" w:cs="標楷體" w:eastAsia="標楷體"/>
        </w:rPr>
        <w:t>、</w:t>
      </w:r>
      <w:r>
        <w:rPr/>
      </w:r>
      <w:r>
        <w:rPr>
          <w:u w:val="single" w:color="000000"/>
        </w:rPr>
        <w:t>Diagnostic</w:t>
      </w:r>
      <w:r>
        <w:rPr>
          <w:spacing w:val="-11"/>
          <w:u w:val="single" w:color="000000"/>
        </w:rPr>
        <w:t> </w:t>
      </w:r>
      <w:r>
        <w:rPr>
          <w:spacing w:val="-11"/>
        </w:rPr>
      </w:r>
      <w:r>
        <w:rPr>
          <w:rFonts w:ascii="標楷體" w:hAnsi="標楷體" w:cs="標楷體" w:eastAsia="標楷體"/>
        </w:rPr>
        <w:t>即可得完整代 碼</w:t>
      </w:r>
      <w:r>
        <w:rPr>
          <w:rFonts w:ascii="標楷體" w:hAnsi="標楷體" w:cs="標楷體" w:eastAsia="標楷體"/>
          <w:spacing w:val="-65"/>
        </w:rPr>
        <w:t> </w:t>
      </w:r>
      <w:r>
        <w:rPr/>
        <w:t>07DR3ZX</w:t>
      </w:r>
      <w:r>
        <w:rPr>
          <w:rFonts w:ascii="標楷體" w:hAnsi="標楷體" w:cs="標楷體" w:eastAsia="標楷體"/>
        </w:rPr>
        <w:t>。</w:t>
      </w:r>
    </w:p>
    <w:p>
      <w:pPr>
        <w:spacing w:line="240" w:lineRule="auto" w:before="3"/>
        <w:rPr>
          <w:rFonts w:ascii="標楷體" w:hAnsi="標楷體" w:cs="標楷體" w:eastAsia="標楷體"/>
          <w:sz w:val="28"/>
          <w:szCs w:val="28"/>
        </w:rPr>
      </w:pPr>
    </w:p>
    <w:p>
      <w:pPr>
        <w:pStyle w:val="BodyText"/>
        <w:spacing w:line="240" w:lineRule="auto"/>
        <w:ind w:left="660" w:right="868"/>
        <w:jc w:val="left"/>
      </w:pPr>
      <w:r>
        <w:rPr/>
        <w:t>(</w:t>
      </w:r>
      <w:r>
        <w:rPr>
          <w:rFonts w:ascii="標楷體" w:hAnsi="標楷體" w:cs="標楷體" w:eastAsia="標楷體"/>
        </w:rPr>
        <w:t>八</w:t>
      </w:r>
      <w:r>
        <w:rPr/>
        <w:t>) Chest tube insertion for left pleural effusion,</w:t>
      </w:r>
      <w:r>
        <w:rPr>
          <w:spacing w:val="-13"/>
        </w:rPr>
        <w:t> </w:t>
      </w:r>
      <w:r>
        <w:rPr/>
        <w:t>percutaneous</w:t>
      </w:r>
    </w:p>
    <w:p>
      <w:pPr>
        <w:pStyle w:val="BodyText"/>
        <w:spacing w:line="240" w:lineRule="auto" w:before="44"/>
        <w:ind w:left="1061" w:right="868"/>
        <w:jc w:val="left"/>
      </w:pPr>
      <w:r>
        <w:rPr>
          <w:rFonts w:ascii="標楷體" w:hAnsi="標楷體" w:cs="標楷體" w:eastAsia="標楷體"/>
        </w:rPr>
        <w:t>代碼：</w:t>
      </w:r>
      <w:r>
        <w:rPr/>
        <w:t>0W9B30Z</w:t>
      </w:r>
    </w:p>
    <w:p>
      <w:pPr>
        <w:spacing w:line="240" w:lineRule="auto" w:before="10"/>
        <w:rPr>
          <w:rFonts w:ascii="Times New Roman" w:hAnsi="Times New Roman" w:cs="Times New Roman" w:eastAsia="Times New Roman"/>
          <w:sz w:val="4"/>
          <w:szCs w:val="4"/>
        </w:rPr>
      </w:pPr>
    </w:p>
    <w:tbl>
      <w:tblPr>
        <w:tblW w:w="0" w:type="auto"/>
        <w:jc w:val="left"/>
        <w:tblInd w:w="101" w:type="dxa"/>
        <w:tblLayout w:type="fixed"/>
        <w:tblCellMar>
          <w:top w:w="0" w:type="dxa"/>
          <w:left w:w="0" w:type="dxa"/>
          <w:bottom w:w="0" w:type="dxa"/>
          <w:right w:w="0" w:type="dxa"/>
        </w:tblCellMar>
        <w:tblLook w:val="01E0"/>
      </w:tblPr>
      <w:tblGrid>
        <w:gridCol w:w="1373"/>
        <w:gridCol w:w="1400"/>
        <w:gridCol w:w="1202"/>
        <w:gridCol w:w="1260"/>
        <w:gridCol w:w="1620"/>
        <w:gridCol w:w="1261"/>
        <w:gridCol w:w="1260"/>
      </w:tblGrid>
      <w:tr>
        <w:trPr>
          <w:trHeight w:val="1095" w:hRule="exact"/>
        </w:trPr>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35" w:right="290"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40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12" w:right="204" w:firstLine="96"/>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2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5"/>
              <w:jc w:val="center"/>
              <w:rPr>
                <w:rFonts w:ascii="Times New Roman" w:hAnsi="Times New Roman" w:cs="Times New Roman" w:eastAsia="Times New Roman"/>
                <w:sz w:val="20"/>
                <w:szCs w:val="20"/>
              </w:rPr>
            </w:pPr>
            <w:r>
              <w:rPr>
                <w:rFonts w:ascii="Times New Roman"/>
                <w:sz w:val="20"/>
              </w:rPr>
              <w:t>Character3</w:t>
            </w:r>
          </w:p>
          <w:p>
            <w:pPr>
              <w:pStyle w:val="TableParagraph"/>
              <w:spacing w:line="360" w:lineRule="atLeast" w:before="2"/>
              <w:ind w:left="196" w:right="194" w:hanging="95"/>
              <w:jc w:val="center"/>
              <w:rPr>
                <w:rFonts w:ascii="Times New Roman" w:hAnsi="Times New Roman" w:cs="Times New Roman" w:eastAsia="Times New Roman"/>
                <w:sz w:val="20"/>
                <w:szCs w:val="20"/>
              </w:rPr>
            </w:pPr>
            <w:r>
              <w:rPr>
                <w:rFonts w:ascii="Times New Roman"/>
                <w:sz w:val="20"/>
              </w:rPr>
              <w:t>Root</w:t>
            </w:r>
            <w:r>
              <w:rPr>
                <w:rFonts w:ascii="Times New Roman"/>
                <w:w w:val="99"/>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20" w:right="222"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65" w:right="414"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95" w:right="235"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18" w:right="234"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092" w:hRule="exact"/>
        </w:trPr>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50" w:right="184"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40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27" w:right="229"/>
              <w:jc w:val="center"/>
              <w:rPr>
                <w:rFonts w:ascii="Times New Roman" w:hAnsi="Times New Roman" w:cs="Times New Roman" w:eastAsia="Times New Roman"/>
                <w:sz w:val="20"/>
                <w:szCs w:val="20"/>
              </w:rPr>
            </w:pPr>
            <w:r>
              <w:rPr>
                <w:rFonts w:ascii="Times New Roman"/>
                <w:sz w:val="20"/>
              </w:rPr>
              <w:t>Anatomical</w:t>
            </w:r>
            <w:r>
              <w:rPr>
                <w:rFonts w:ascii="Times New Roman"/>
                <w:w w:val="99"/>
                <w:sz w:val="20"/>
              </w:rPr>
              <w:t> </w:t>
            </w:r>
            <w:r>
              <w:rPr>
                <w:rFonts w:ascii="Times New Roman"/>
                <w:sz w:val="20"/>
              </w:rPr>
              <w:t>Regions,</w:t>
            </w:r>
          </w:p>
          <w:p>
            <w:pPr>
              <w:pStyle w:val="TableParagraph"/>
              <w:spacing w:line="240" w:lineRule="auto" w:before="6"/>
              <w:ind w:right="3"/>
              <w:jc w:val="center"/>
              <w:rPr>
                <w:rFonts w:ascii="Times New Roman" w:hAnsi="Times New Roman" w:cs="Times New Roman" w:eastAsia="Times New Roman"/>
                <w:sz w:val="20"/>
                <w:szCs w:val="20"/>
              </w:rPr>
            </w:pPr>
            <w:r>
              <w:rPr>
                <w:rFonts w:ascii="Times New Roman"/>
                <w:sz w:val="20"/>
              </w:rPr>
              <w:t>General</w:t>
            </w:r>
          </w:p>
        </w:tc>
        <w:tc>
          <w:tcPr>
            <w:tcW w:w="12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30" w:right="0"/>
              <w:jc w:val="left"/>
              <w:rPr>
                <w:rFonts w:ascii="Times New Roman" w:hAnsi="Times New Roman" w:cs="Times New Roman" w:eastAsia="Times New Roman"/>
                <w:sz w:val="20"/>
                <w:szCs w:val="20"/>
              </w:rPr>
            </w:pPr>
            <w:r>
              <w:rPr>
                <w:rFonts w:ascii="Times New Roman"/>
                <w:sz w:val="20"/>
              </w:rPr>
              <w:t>Drainage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38" w:right="341" w:firstLine="2"/>
              <w:jc w:val="center"/>
              <w:rPr>
                <w:rFonts w:ascii="Times New Roman" w:hAnsi="Times New Roman" w:cs="Times New Roman" w:eastAsia="Times New Roman"/>
                <w:sz w:val="20"/>
                <w:szCs w:val="20"/>
              </w:rPr>
            </w:pPr>
            <w:r>
              <w:rPr>
                <w:rFonts w:ascii="Times New Roman"/>
                <w:sz w:val="20"/>
              </w:rPr>
              <w:t>Pleural</w:t>
            </w:r>
            <w:r>
              <w:rPr>
                <w:rFonts w:ascii="Times New Roman"/>
                <w:w w:val="99"/>
                <w:sz w:val="20"/>
              </w:rPr>
              <w:t> </w:t>
            </w:r>
            <w:r>
              <w:rPr>
                <w:rFonts w:ascii="Times New Roman"/>
                <w:spacing w:val="-5"/>
                <w:sz w:val="20"/>
              </w:rPr>
              <w:t>Cavity,</w:t>
            </w:r>
            <w:r>
              <w:rPr>
                <w:rFonts w:ascii="Times New Roman"/>
                <w:sz w:val="20"/>
              </w:rPr>
            </w:r>
          </w:p>
          <w:p>
            <w:pPr>
              <w:pStyle w:val="TableParagraph"/>
              <w:spacing w:line="240" w:lineRule="auto" w:before="6"/>
              <w:ind w:right="0"/>
              <w:jc w:val="center"/>
              <w:rPr>
                <w:rFonts w:ascii="Times New Roman" w:hAnsi="Times New Roman" w:cs="Times New Roman" w:eastAsia="Times New Roman"/>
                <w:sz w:val="20"/>
                <w:szCs w:val="20"/>
              </w:rPr>
            </w:pPr>
            <w:r>
              <w:rPr>
                <w:rFonts w:ascii="Times New Roman"/>
                <w:sz w:val="20"/>
              </w:rPr>
              <w:t>Left</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71" w:right="0"/>
              <w:jc w:val="left"/>
              <w:rPr>
                <w:rFonts w:ascii="Times New Roman" w:hAnsi="Times New Roman" w:cs="Times New Roman" w:eastAsia="Times New Roman"/>
                <w:sz w:val="20"/>
                <w:szCs w:val="20"/>
              </w:rPr>
            </w:pPr>
            <w:r>
              <w:rPr>
                <w:rFonts w:ascii="Times New Roman"/>
                <w:sz w:val="20"/>
              </w:rPr>
              <w:t>Percutaneous</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40" w:right="260" w:hanging="82"/>
              <w:jc w:val="left"/>
              <w:rPr>
                <w:rFonts w:ascii="Times New Roman" w:hAnsi="Times New Roman" w:cs="Times New Roman" w:eastAsia="Times New Roman"/>
                <w:sz w:val="20"/>
                <w:szCs w:val="20"/>
              </w:rPr>
            </w:pPr>
            <w:r>
              <w:rPr>
                <w:rFonts w:ascii="Times New Roman"/>
                <w:sz w:val="20"/>
              </w:rPr>
              <w:t>Drainage</w:t>
            </w:r>
            <w:r>
              <w:rPr>
                <w:rFonts w:ascii="Times New Roman"/>
                <w:w w:val="99"/>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499" w:hRule="exact"/>
        </w:trPr>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W</w:t>
            </w:r>
          </w:p>
        </w:tc>
        <w:tc>
          <w:tcPr>
            <w:tcW w:w="12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9</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B</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3</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0</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300" w:right="868"/>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480" w:right="344"/>
        <w:jc w:val="left"/>
        <w:rPr>
          <w:rFonts w:ascii="標楷體" w:hAnsi="標楷體" w:cs="標楷體" w:eastAsia="標楷體"/>
        </w:rPr>
      </w:pPr>
      <w:r>
        <w:rPr/>
        <w:t>1.</w:t>
      </w:r>
      <w:r>
        <w:rPr>
          <w:rFonts w:ascii="標楷體" w:hAnsi="標楷體" w:cs="標楷體" w:eastAsia="標楷體"/>
        </w:rPr>
        <w:t>依題意應由關鍵字</w:t>
      </w:r>
      <w:r>
        <w:rPr>
          <w:rFonts w:ascii="標楷體" w:hAnsi="標楷體" w:cs="標楷體" w:eastAsia="標楷體"/>
          <w:spacing w:val="-61"/>
        </w:rPr>
        <w:t> </w:t>
      </w:r>
      <w:r>
        <w:rPr/>
        <w:t>Drainage </w:t>
      </w:r>
      <w:r>
        <w:rPr>
          <w:rFonts w:ascii="標楷體" w:hAnsi="標楷體" w:cs="標楷體" w:eastAsia="標楷體"/>
          <w:spacing w:val="-8"/>
        </w:rPr>
        <w:t>索引，依序查閱</w:t>
      </w:r>
      <w:r>
        <w:rPr>
          <w:rFonts w:ascii="標楷體" w:hAnsi="標楷體" w:cs="標楷體" w:eastAsia="標楷體"/>
          <w:spacing w:val="-58"/>
        </w:rPr>
        <w:t> </w:t>
      </w:r>
      <w:r>
        <w:rPr>
          <w:spacing w:val="-58"/>
        </w:rPr>
      </w:r>
      <w:r>
        <w:rPr>
          <w:u w:val="single" w:color="000000"/>
        </w:rPr>
        <w:t>Pleural </w:t>
      </w:r>
      <w:r>
        <w:rPr>
          <w:spacing w:val="-5"/>
          <w:u w:val="single" w:color="000000"/>
        </w:rPr>
        <w:t>Cavity</w:t>
      </w:r>
      <w:r>
        <w:rPr>
          <w:spacing w:val="-5"/>
        </w:rPr>
      </w:r>
      <w:r>
        <w:rPr>
          <w:rFonts w:ascii="標楷體" w:hAnsi="標楷體" w:cs="標楷體" w:eastAsia="標楷體"/>
          <w:spacing w:val="-5"/>
        </w:rPr>
        <w:t>、</w:t>
      </w:r>
      <w:r>
        <w:rPr>
          <w:spacing w:val="-5"/>
        </w:rPr>
        <w:t>left</w:t>
      </w:r>
      <w:r>
        <w:rPr/>
        <w:t> </w:t>
      </w:r>
      <w:r>
        <w:rPr>
          <w:rFonts w:ascii="標楷體" w:hAnsi="標楷體" w:cs="標楷體" w:eastAsia="標楷體"/>
        </w:rPr>
        <w:t>可得代碼</w:t>
      </w:r>
      <w:r>
        <w:rPr>
          <w:rFonts w:ascii="標楷體" w:hAnsi="標楷體" w:cs="標楷體" w:eastAsia="標楷體"/>
          <w:spacing w:val="-60"/>
        </w:rPr>
        <w:t> </w:t>
      </w:r>
      <w:r>
        <w:rPr/>
        <w:t>0W9B</w:t>
      </w:r>
      <w:r>
        <w:rPr>
          <w:rFonts w:ascii="標楷體" w:hAnsi="標楷體" w:cs="標楷體" w:eastAsia="標楷體"/>
        </w:rPr>
        <w:t>。 </w:t>
      </w:r>
      <w:r>
        <w:rPr/>
        <w:t>2.</w:t>
      </w:r>
      <w:r>
        <w:rPr>
          <w:rFonts w:ascii="標楷體" w:hAnsi="標楷體" w:cs="標楷體" w:eastAsia="標楷體"/>
        </w:rPr>
        <w:t>再查閱表格</w:t>
      </w:r>
      <w:r>
        <w:rPr>
          <w:rFonts w:ascii="標楷體" w:hAnsi="標楷體" w:cs="標楷體" w:eastAsia="標楷體"/>
          <w:spacing w:val="-64"/>
        </w:rPr>
        <w:t> </w:t>
      </w:r>
      <w:r>
        <w:rPr/>
        <w:t>0W9B</w:t>
      </w:r>
      <w:r>
        <w:rPr>
          <w:rFonts w:ascii="標楷體" w:hAnsi="標楷體" w:cs="標楷體" w:eastAsia="標楷體"/>
        </w:rPr>
        <w:t>，依序查閱</w:t>
      </w:r>
      <w:r>
        <w:rPr>
          <w:rFonts w:ascii="標楷體" w:hAnsi="標楷體" w:cs="標楷體" w:eastAsia="標楷體"/>
          <w:spacing w:val="-63"/>
        </w:rPr>
        <w:t> </w:t>
      </w:r>
      <w:r>
        <w:rPr/>
        <w:t>Percutaneous</w:t>
      </w:r>
      <w:r>
        <w:rPr>
          <w:rFonts w:ascii="標楷體" w:hAnsi="標楷體" w:cs="標楷體" w:eastAsia="標楷體"/>
        </w:rPr>
        <w:t>、</w:t>
      </w:r>
      <w:r>
        <w:rPr/>
        <w:t>Drainage</w:t>
      </w:r>
      <w:r>
        <w:rPr>
          <w:spacing w:val="-2"/>
        </w:rPr>
        <w:t> </w:t>
      </w:r>
      <w:r>
        <w:rPr/>
        <w:t>Device</w:t>
      </w:r>
      <w:r>
        <w:rPr>
          <w:rFonts w:ascii="標楷體" w:hAnsi="標楷體" w:cs="標楷體" w:eastAsia="標楷體"/>
        </w:rPr>
        <w:t>、</w:t>
      </w:r>
      <w:r>
        <w:rPr/>
        <w:t>No</w:t>
      </w:r>
      <w:r>
        <w:rPr>
          <w:spacing w:val="-2"/>
        </w:rPr>
        <w:t> </w:t>
      </w:r>
      <w:r>
        <w:rPr/>
        <w:t>Qualifier</w:t>
      </w:r>
      <w:r>
        <w:rPr>
          <w:spacing w:val="-3"/>
        </w:rPr>
        <w:t> </w:t>
      </w:r>
      <w:r>
        <w:rPr>
          <w:rFonts w:ascii="標楷體" w:hAnsi="標楷體" w:cs="標楷體" w:eastAsia="標楷體"/>
        </w:rPr>
        <w:t>即可</w:t>
      </w:r>
    </w:p>
    <w:p>
      <w:pPr>
        <w:pStyle w:val="BodyText"/>
        <w:spacing w:line="240" w:lineRule="auto" w:before="9"/>
        <w:ind w:left="660" w:right="868"/>
        <w:jc w:val="left"/>
        <w:rPr>
          <w:rFonts w:ascii="標楷體" w:hAnsi="標楷體" w:cs="標楷體" w:eastAsia="標楷體"/>
        </w:rPr>
      </w:pPr>
      <w:r>
        <w:rPr>
          <w:rFonts w:ascii="標楷體" w:hAnsi="標楷體" w:cs="標楷體" w:eastAsia="標楷體"/>
        </w:rPr>
        <w:t>得完整代碼</w:t>
      </w:r>
      <w:r>
        <w:rPr>
          <w:rFonts w:ascii="標楷體" w:hAnsi="標楷體" w:cs="標楷體" w:eastAsia="標楷體"/>
          <w:spacing w:val="-62"/>
        </w:rPr>
        <w:t> </w:t>
      </w:r>
      <w:r>
        <w:rPr>
          <w:spacing w:val="-62"/>
        </w:rPr>
      </w:r>
      <w:r>
        <w:rPr>
          <w:u w:val="single" w:color="000000"/>
        </w:rPr>
        <w:t>0W9B30Z</w:t>
      </w:r>
      <w:r>
        <w:rPr/>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320" w:right="980"/>
        </w:sectPr>
      </w:pPr>
    </w:p>
    <w:p>
      <w:pPr>
        <w:spacing w:line="240" w:lineRule="auto" w:before="0"/>
        <w:rPr>
          <w:rFonts w:ascii="標楷體" w:hAnsi="標楷體" w:cs="標楷體" w:eastAsia="標楷體"/>
          <w:sz w:val="20"/>
          <w:szCs w:val="20"/>
        </w:rPr>
      </w:pPr>
    </w:p>
    <w:p>
      <w:pPr>
        <w:spacing w:line="240" w:lineRule="auto" w:before="11"/>
        <w:rPr>
          <w:rFonts w:ascii="標楷體" w:hAnsi="標楷體" w:cs="標楷體" w:eastAsia="標楷體"/>
          <w:sz w:val="19"/>
          <w:szCs w:val="19"/>
        </w:rPr>
      </w:pPr>
    </w:p>
    <w:p>
      <w:pPr>
        <w:pStyle w:val="BodyText"/>
        <w:spacing w:line="240" w:lineRule="auto" w:before="27"/>
        <w:ind w:left="660" w:right="0"/>
        <w:jc w:val="left"/>
      </w:pPr>
      <w:r>
        <w:rPr/>
        <w:t>(</w:t>
      </w:r>
      <w:r>
        <w:rPr>
          <w:rFonts w:ascii="標楷體" w:hAnsi="標楷體" w:cs="標楷體" w:eastAsia="標楷體"/>
        </w:rPr>
        <w:t>九</w:t>
      </w:r>
      <w:r>
        <w:rPr/>
        <w:t>) </w:t>
      </w:r>
      <w:r>
        <w:rPr>
          <w:u w:val="single" w:color="000000"/>
        </w:rPr>
        <w:t>Removal </w:t>
      </w:r>
      <w:r>
        <w:rPr/>
        <w:t>of common bile duct stone with Basket (</w:t>
      </w:r>
      <w:r>
        <w:rPr>
          <w:rFonts w:ascii="標楷體" w:hAnsi="標楷體" w:cs="標楷體" w:eastAsia="標楷體"/>
        </w:rPr>
        <w:t>取石網</w:t>
      </w:r>
      <w:r>
        <w:rPr/>
        <w:t>) by</w:t>
      </w:r>
      <w:r>
        <w:rPr>
          <w:spacing w:val="-8"/>
        </w:rPr>
        <w:t> </w:t>
      </w:r>
      <w:r>
        <w:rPr/>
        <w:t>ERCP</w:t>
      </w:r>
    </w:p>
    <w:p>
      <w:pPr>
        <w:pStyle w:val="BodyText"/>
        <w:spacing w:line="240" w:lineRule="auto" w:before="44"/>
        <w:ind w:left="1140" w:right="0"/>
        <w:jc w:val="left"/>
      </w:pPr>
      <w:r>
        <w:rPr>
          <w:rFonts w:ascii="標楷體" w:hAnsi="標楷體" w:cs="標楷體" w:eastAsia="標楷體"/>
        </w:rPr>
        <w:t>代碼：</w:t>
      </w:r>
      <w:r>
        <w:rPr/>
        <w:t>0FC98ZZ</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255"/>
        <w:gridCol w:w="1789"/>
        <w:gridCol w:w="1186"/>
        <w:gridCol w:w="1215"/>
        <w:gridCol w:w="1622"/>
        <w:gridCol w:w="1004"/>
        <w:gridCol w:w="1066"/>
      </w:tblGrid>
      <w:tr>
        <w:trPr>
          <w:trHeight w:val="1094" w:hRule="exact"/>
        </w:trPr>
        <w:tc>
          <w:tcPr>
            <w:tcW w:w="1255"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75" w:right="232"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789"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04" w:right="401"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Character3</w:t>
            </w:r>
          </w:p>
          <w:p>
            <w:pPr>
              <w:pStyle w:val="TableParagraph"/>
              <w:spacing w:line="360" w:lineRule="atLeast" w:before="2"/>
              <w:ind w:left="187" w:right="187" w:hanging="95"/>
              <w:jc w:val="center"/>
              <w:rPr>
                <w:rFonts w:ascii="Times New Roman" w:hAnsi="Times New Roman" w:cs="Times New Roman" w:eastAsia="Times New Roman"/>
                <w:sz w:val="20"/>
                <w:szCs w:val="20"/>
              </w:rPr>
            </w:pPr>
            <w:r>
              <w:rPr>
                <w:rFonts w:ascii="Times New Roman"/>
                <w:sz w:val="20"/>
              </w:rPr>
              <w:t>Root</w:t>
            </w:r>
            <w:r>
              <w:rPr>
                <w:rFonts w:ascii="Times New Roman"/>
                <w:w w:val="99"/>
                <w:sz w:val="20"/>
              </w:rPr>
              <w:t> </w:t>
            </w:r>
            <w:r>
              <w:rPr>
                <w:rFonts w:ascii="Times New Roman"/>
                <w:sz w:val="20"/>
              </w:rPr>
              <w:t>Operation</w:t>
            </w:r>
          </w:p>
        </w:tc>
        <w:tc>
          <w:tcPr>
            <w:tcW w:w="1215"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99" w:right="198"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622"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64" w:right="417"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67" w:right="105"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066"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19" w:right="136"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452" w:hRule="exact"/>
        </w:trPr>
        <w:tc>
          <w:tcPr>
            <w:tcW w:w="125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90" w:right="126"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78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38" w:right="339"/>
              <w:jc w:val="center"/>
              <w:rPr>
                <w:rFonts w:ascii="Times New Roman" w:hAnsi="Times New Roman" w:cs="Times New Roman" w:eastAsia="Times New Roman"/>
                <w:sz w:val="20"/>
                <w:szCs w:val="20"/>
              </w:rPr>
            </w:pPr>
            <w:r>
              <w:rPr>
                <w:rFonts w:ascii="Times New Roman"/>
                <w:sz w:val="20"/>
              </w:rPr>
              <w:t>Hepatobiliary</w:t>
            </w:r>
            <w:r>
              <w:rPr>
                <w:rFonts w:ascii="Times New Roman"/>
                <w:w w:val="99"/>
                <w:sz w:val="20"/>
              </w:rPr>
              <w:t> </w:t>
            </w:r>
            <w:r>
              <w:rPr>
                <w:rFonts w:ascii="Times New Roman"/>
                <w:sz w:val="20"/>
              </w:rPr>
              <w:t>System</w:t>
            </w:r>
            <w:r>
              <w:rPr>
                <w:rFonts w:ascii="Times New Roman"/>
                <w:spacing w:val="-6"/>
                <w:sz w:val="20"/>
              </w:rPr>
              <w:t> </w:t>
            </w:r>
            <w:r>
              <w:rPr>
                <w:rFonts w:ascii="Times New Roman"/>
                <w:sz w:val="20"/>
              </w:rPr>
              <w:t>and</w:t>
            </w:r>
            <w:r>
              <w:rPr>
                <w:rFonts w:ascii="Times New Roman"/>
                <w:w w:val="99"/>
                <w:sz w:val="20"/>
              </w:rPr>
              <w:t> </w:t>
            </w:r>
            <w:r>
              <w:rPr>
                <w:rFonts w:ascii="Times New Roman"/>
                <w:sz w:val="20"/>
              </w:rPr>
              <w:t>Pancreas</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6" w:right="0"/>
              <w:jc w:val="left"/>
              <w:rPr>
                <w:rFonts w:ascii="Times New Roman" w:hAnsi="Times New Roman" w:cs="Times New Roman" w:eastAsia="Times New Roman"/>
                <w:sz w:val="20"/>
                <w:szCs w:val="20"/>
              </w:rPr>
            </w:pPr>
            <w:r>
              <w:rPr>
                <w:rFonts w:ascii="Times New Roman"/>
                <w:sz w:val="20"/>
              </w:rPr>
              <w:t>Extirpation</w:t>
            </w:r>
          </w:p>
        </w:tc>
        <w:tc>
          <w:tcPr>
            <w:tcW w:w="121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03" w:right="330"/>
              <w:jc w:val="left"/>
              <w:rPr>
                <w:rFonts w:ascii="Times New Roman" w:hAnsi="Times New Roman" w:cs="Times New Roman" w:eastAsia="Times New Roman"/>
                <w:sz w:val="20"/>
                <w:szCs w:val="20"/>
              </w:rPr>
            </w:pPr>
            <w:r>
              <w:rPr>
                <w:rFonts w:ascii="Times New Roman"/>
                <w:sz w:val="20"/>
              </w:rPr>
              <w:t>Common</w:t>
            </w:r>
            <w:r>
              <w:rPr>
                <w:rFonts w:ascii="Times New Roman"/>
                <w:w w:val="99"/>
                <w:sz w:val="20"/>
              </w:rPr>
              <w:t> </w:t>
            </w:r>
            <w:r>
              <w:rPr>
                <w:rFonts w:ascii="Times New Roman"/>
                <w:sz w:val="20"/>
              </w:rPr>
              <w:t>Bile</w:t>
            </w:r>
            <w:r>
              <w:rPr>
                <w:rFonts w:ascii="Times New Roman"/>
                <w:spacing w:val="-3"/>
                <w:sz w:val="20"/>
              </w:rPr>
              <w:t> </w:t>
            </w:r>
            <w:r>
              <w:rPr>
                <w:rFonts w:ascii="Times New Roman"/>
                <w:sz w:val="20"/>
              </w:rPr>
              <w:t>Duct</w:t>
            </w:r>
          </w:p>
        </w:tc>
        <w:tc>
          <w:tcPr>
            <w:tcW w:w="1622"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35" w:right="339" w:firstLine="3"/>
              <w:jc w:val="center"/>
              <w:rPr>
                <w:rFonts w:ascii="Times New Roman" w:hAnsi="Times New Roman" w:cs="Times New Roman" w:eastAsia="Times New Roman"/>
                <w:sz w:val="20"/>
                <w:szCs w:val="20"/>
              </w:rPr>
            </w:pPr>
            <w:r>
              <w:rPr>
                <w:rFonts w:ascii="Times New Roman"/>
                <w:spacing w:val="-5"/>
                <w:sz w:val="20"/>
              </w:rPr>
              <w:t>Via</w:t>
            </w:r>
            <w:r>
              <w:rPr>
                <w:rFonts w:ascii="Times New Roman"/>
                <w:spacing w:val="-2"/>
                <w:sz w:val="20"/>
              </w:rPr>
              <w:t> </w:t>
            </w:r>
            <w:r>
              <w:rPr>
                <w:rFonts w:ascii="Times New Roman"/>
                <w:sz w:val="20"/>
              </w:rPr>
              <w:t>Natural</w:t>
            </w:r>
            <w:r>
              <w:rPr>
                <w:rFonts w:ascii="Times New Roman"/>
                <w:w w:val="99"/>
                <w:sz w:val="20"/>
              </w:rPr>
              <w:t> </w:t>
            </w:r>
            <w:r>
              <w:rPr>
                <w:rFonts w:ascii="Times New Roman"/>
                <w:sz w:val="20"/>
              </w:rPr>
              <w:t>or</w:t>
            </w:r>
            <w:r>
              <w:rPr>
                <w:rFonts w:ascii="Times New Roman"/>
                <w:spacing w:val="-17"/>
                <w:sz w:val="20"/>
              </w:rPr>
              <w:t> </w:t>
            </w:r>
            <w:r>
              <w:rPr>
                <w:rFonts w:ascii="Times New Roman"/>
                <w:sz w:val="20"/>
              </w:rPr>
              <w:t>Artificial</w:t>
            </w:r>
            <w:r>
              <w:rPr>
                <w:rFonts w:ascii="Times New Roman"/>
                <w:w w:val="99"/>
                <w:sz w:val="20"/>
              </w:rPr>
              <w:t> </w:t>
            </w:r>
            <w:r>
              <w:rPr>
                <w:rFonts w:ascii="Times New Roman"/>
                <w:sz w:val="20"/>
              </w:rPr>
              <w:t>Opening</w:t>
            </w:r>
          </w:p>
          <w:p>
            <w:pPr>
              <w:pStyle w:val="TableParagraph"/>
              <w:spacing w:line="240" w:lineRule="auto" w:before="3"/>
              <w:ind w:right="1"/>
              <w:jc w:val="center"/>
              <w:rPr>
                <w:rFonts w:ascii="Times New Roman" w:hAnsi="Times New Roman" w:cs="Times New Roman" w:eastAsia="Times New Roman"/>
                <w:sz w:val="20"/>
                <w:szCs w:val="20"/>
              </w:rPr>
            </w:pPr>
            <w:r>
              <w:rPr>
                <w:rFonts w:ascii="Times New Roman"/>
                <w:sz w:val="20"/>
              </w:rPr>
              <w:t>Endoscopic</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13" w:right="215" w:firstLine="16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06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65" w:right="169" w:firstLine="24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Qualifier</w:t>
            </w:r>
          </w:p>
        </w:tc>
      </w:tr>
      <w:tr>
        <w:trPr>
          <w:trHeight w:val="401" w:hRule="exact"/>
        </w:trPr>
        <w:tc>
          <w:tcPr>
            <w:tcW w:w="125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0"/>
              <w:jc w:val="center"/>
              <w:rPr>
                <w:rFonts w:ascii="Times New Roman" w:hAnsi="Times New Roman" w:cs="Times New Roman" w:eastAsia="Times New Roman"/>
                <w:sz w:val="24"/>
                <w:szCs w:val="24"/>
              </w:rPr>
            </w:pPr>
            <w:r>
              <w:rPr>
                <w:rFonts w:ascii="Times New Roman"/>
                <w:sz w:val="24"/>
              </w:rPr>
              <w:t>0</w:t>
            </w:r>
          </w:p>
        </w:tc>
        <w:tc>
          <w:tcPr>
            <w:tcW w:w="17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1"/>
              <w:jc w:val="center"/>
              <w:rPr>
                <w:rFonts w:ascii="Times New Roman" w:hAnsi="Times New Roman" w:cs="Times New Roman" w:eastAsia="Times New Roman"/>
                <w:sz w:val="24"/>
                <w:szCs w:val="24"/>
              </w:rPr>
            </w:pPr>
            <w:r>
              <w:rPr>
                <w:rFonts w:ascii="Times New Roman"/>
                <w:sz w:val="24"/>
              </w:rPr>
              <w:t>F</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1"/>
              <w:jc w:val="center"/>
              <w:rPr>
                <w:rFonts w:ascii="Times New Roman" w:hAnsi="Times New Roman" w:cs="Times New Roman" w:eastAsia="Times New Roman"/>
                <w:sz w:val="24"/>
                <w:szCs w:val="24"/>
              </w:rPr>
            </w:pPr>
            <w:r>
              <w:rPr>
                <w:rFonts w:ascii="Times New Roman"/>
                <w:sz w:val="24"/>
              </w:rPr>
              <w:t>C</w:t>
            </w:r>
          </w:p>
        </w:tc>
        <w:tc>
          <w:tcPr>
            <w:tcW w:w="12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0"/>
              <w:jc w:val="center"/>
              <w:rPr>
                <w:rFonts w:ascii="Times New Roman" w:hAnsi="Times New Roman" w:cs="Times New Roman" w:eastAsia="Times New Roman"/>
                <w:sz w:val="24"/>
                <w:szCs w:val="24"/>
              </w:rPr>
            </w:pPr>
            <w:r>
              <w:rPr>
                <w:rFonts w:ascii="Times New Roman"/>
                <w:sz w:val="24"/>
              </w:rPr>
              <w:t>9</w:t>
            </w:r>
          </w:p>
        </w:tc>
        <w:tc>
          <w:tcPr>
            <w:tcW w:w="16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2"/>
              <w:jc w:val="center"/>
              <w:rPr>
                <w:rFonts w:ascii="Times New Roman" w:hAnsi="Times New Roman" w:cs="Times New Roman" w:eastAsia="Times New Roman"/>
                <w:sz w:val="24"/>
                <w:szCs w:val="24"/>
              </w:rPr>
            </w:pPr>
            <w:r>
              <w:rPr>
                <w:rFonts w:ascii="Times New Roman"/>
                <w:sz w:val="24"/>
              </w:rPr>
              <w:t>8</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0"/>
              <w:jc w:val="center"/>
              <w:rPr>
                <w:rFonts w:ascii="Times New Roman" w:hAnsi="Times New Roman" w:cs="Times New Roman" w:eastAsia="Times New Roman"/>
                <w:sz w:val="24"/>
                <w:szCs w:val="24"/>
              </w:rPr>
            </w:pPr>
            <w:r>
              <w:rPr>
                <w:rFonts w:ascii="Times New Roman"/>
                <w:sz w:val="24"/>
              </w:rPr>
              <w:t>Z</w:t>
            </w:r>
          </w:p>
        </w:tc>
        <w:tc>
          <w:tcPr>
            <w:tcW w:w="10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300" w:right="0"/>
        <w:jc w:val="left"/>
        <w:rPr>
          <w:rFonts w:ascii="標楷體" w:hAnsi="標楷體" w:cs="標楷體" w:eastAsia="標楷體"/>
        </w:rPr>
      </w:pPr>
      <w:r>
        <w:rPr>
          <w:rFonts w:ascii="標楷體" w:hAnsi="標楷體" w:cs="標楷體" w:eastAsia="標楷體"/>
        </w:rPr>
        <w:t>說明：</w:t>
      </w:r>
    </w:p>
    <w:p>
      <w:pPr>
        <w:pStyle w:val="BodyText"/>
        <w:spacing w:line="273" w:lineRule="auto" w:before="46"/>
        <w:ind w:left="480" w:right="314"/>
        <w:jc w:val="both"/>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6"/>
        </w:rPr>
        <w:t> </w:t>
      </w:r>
      <w:r>
        <w:rPr/>
        <w:t>Extirpation</w:t>
      </w:r>
      <w:r>
        <w:rPr>
          <w:spacing w:val="-7"/>
        </w:rPr>
        <w:t> </w:t>
      </w:r>
      <w:r>
        <w:rPr>
          <w:rFonts w:ascii="標楷體" w:hAnsi="標楷體" w:cs="標楷體" w:eastAsia="標楷體"/>
          <w:spacing w:val="-3"/>
        </w:rPr>
        <w:t>索引，依序查閱</w:t>
      </w:r>
      <w:r>
        <w:rPr>
          <w:rFonts w:ascii="標楷體" w:hAnsi="標楷體" w:cs="標楷體" w:eastAsia="標楷體"/>
          <w:spacing w:val="-65"/>
        </w:rPr>
        <w:t> </w:t>
      </w:r>
      <w:r>
        <w:rPr/>
        <w:t>Duct</w:t>
      </w:r>
      <w:r>
        <w:rPr>
          <w:rFonts w:ascii="標楷體" w:hAnsi="標楷體" w:cs="標楷體" w:eastAsia="標楷體"/>
        </w:rPr>
        <w:t>、</w:t>
      </w:r>
      <w:r>
        <w:rPr/>
        <w:t>Common</w:t>
      </w:r>
      <w:r>
        <w:rPr>
          <w:spacing w:val="-5"/>
        </w:rPr>
        <w:t> </w:t>
      </w:r>
      <w:r>
        <w:rPr/>
        <w:t>bile</w:t>
      </w:r>
      <w:r>
        <w:rPr>
          <w:spacing w:val="-5"/>
        </w:rPr>
        <w:t> </w:t>
      </w:r>
      <w:r>
        <w:rPr>
          <w:rFonts w:ascii="標楷體" w:hAnsi="標楷體" w:cs="標楷體" w:eastAsia="標楷體"/>
        </w:rPr>
        <w:t>可得代碼</w:t>
      </w:r>
      <w:r>
        <w:rPr>
          <w:rFonts w:ascii="標楷體" w:hAnsi="標楷體" w:cs="標楷體" w:eastAsia="標楷體"/>
          <w:spacing w:val="-68"/>
        </w:rPr>
        <w:t> </w:t>
      </w:r>
      <w:r>
        <w:rPr/>
        <w:t>0FC9</w:t>
      </w:r>
      <w:r>
        <w:rPr>
          <w:rFonts w:ascii="標楷體" w:hAnsi="標楷體" w:cs="標楷體" w:eastAsia="標楷體"/>
        </w:rPr>
        <w:t>。</w:t>
      </w:r>
      <w:r>
        <w:rPr/>
        <w:t>2.</w:t>
      </w:r>
      <w:r>
        <w:rPr>
          <w:rFonts w:ascii="標楷體" w:hAnsi="標楷體" w:cs="標楷體" w:eastAsia="標楷體"/>
        </w:rPr>
        <w:t>再查 閱表格</w:t>
      </w:r>
      <w:r>
        <w:rPr>
          <w:rFonts w:ascii="標楷體" w:hAnsi="標楷體" w:cs="標楷體" w:eastAsia="標楷體"/>
          <w:spacing w:val="-62"/>
        </w:rPr>
        <w:t> </w:t>
      </w:r>
      <w:r>
        <w:rPr/>
        <w:t>0FC9</w:t>
      </w:r>
      <w:r>
        <w:rPr>
          <w:spacing w:val="59"/>
        </w:rPr>
        <w:t> </w:t>
      </w:r>
      <w:r>
        <w:rPr>
          <w:rFonts w:ascii="標楷體" w:hAnsi="標楷體" w:cs="標楷體" w:eastAsia="標楷體"/>
        </w:rPr>
        <w:t>，依序查閱</w:t>
      </w:r>
      <w:r>
        <w:rPr>
          <w:rFonts w:ascii="標楷體" w:hAnsi="標楷體" w:cs="標楷體" w:eastAsia="標楷體"/>
          <w:spacing w:val="-61"/>
        </w:rPr>
        <w:t> </w:t>
      </w:r>
      <w:r>
        <w:rPr>
          <w:spacing w:val="-5"/>
        </w:rPr>
        <w:t>Via</w:t>
      </w:r>
      <w:r>
        <w:rPr>
          <w:spacing w:val="-1"/>
        </w:rPr>
        <w:t> </w:t>
      </w:r>
      <w:r>
        <w:rPr/>
        <w:t>Natural</w:t>
      </w:r>
      <w:r>
        <w:rPr>
          <w:spacing w:val="-1"/>
        </w:rPr>
        <w:t> </w:t>
      </w:r>
      <w:r>
        <w:rPr/>
        <w:t>or</w:t>
      </w:r>
      <w:r>
        <w:rPr>
          <w:spacing w:val="-17"/>
        </w:rPr>
        <w:t> </w:t>
      </w:r>
      <w:r>
        <w:rPr/>
        <w:t>Artificial</w:t>
      </w:r>
      <w:r>
        <w:rPr>
          <w:spacing w:val="-1"/>
        </w:rPr>
        <w:t> </w:t>
      </w:r>
      <w:r>
        <w:rPr/>
        <w:t>Opening</w:t>
      </w:r>
      <w:r>
        <w:rPr>
          <w:spacing w:val="-4"/>
        </w:rPr>
        <w:t> </w:t>
      </w:r>
      <w:r>
        <w:rPr/>
        <w:t>Endoscopic</w:t>
      </w:r>
      <w:r>
        <w:rPr>
          <w:rFonts w:ascii="標楷體" w:hAnsi="標楷體" w:cs="標楷體" w:eastAsia="標楷體"/>
        </w:rPr>
        <w:t>、</w:t>
      </w:r>
      <w:r>
        <w:rPr/>
        <w:t>No</w:t>
      </w:r>
      <w:r>
        <w:rPr>
          <w:spacing w:val="-1"/>
        </w:rPr>
        <w:t> </w:t>
      </w:r>
      <w:r>
        <w:rPr/>
        <w:t>Device</w:t>
      </w:r>
      <w:r>
        <w:rPr>
          <w:rFonts w:ascii="標楷體" w:hAnsi="標楷體" w:cs="標楷體" w:eastAsia="標楷體"/>
        </w:rPr>
        <w:t>、 </w:t>
      </w:r>
      <w:r>
        <w:rPr/>
        <w:t>No Qualifier </w:t>
      </w:r>
      <w:r>
        <w:rPr>
          <w:rFonts w:ascii="標楷體" w:hAnsi="標楷體" w:cs="標楷體" w:eastAsia="標楷體"/>
        </w:rPr>
        <w:t>即可得完整代碼</w:t>
      </w:r>
      <w:r>
        <w:rPr>
          <w:rFonts w:ascii="標楷體" w:hAnsi="標楷體" w:cs="標楷體" w:eastAsia="標楷體"/>
          <w:spacing w:val="-66"/>
        </w:rPr>
        <w:t> </w:t>
      </w:r>
      <w:r>
        <w:rPr/>
        <w:t>0FC98ZZ</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40" w:lineRule="auto"/>
        <w:ind w:left="660" w:right="0"/>
        <w:jc w:val="left"/>
      </w:pPr>
      <w:r>
        <w:rPr/>
        <w:t>(</w:t>
      </w:r>
      <w:r>
        <w:rPr>
          <w:rFonts w:ascii="標楷體" w:hAnsi="標楷體" w:cs="標楷體" w:eastAsia="標楷體"/>
        </w:rPr>
        <w:t>十</w:t>
      </w:r>
      <w:r>
        <w:rPr/>
        <w:t>) Percutaneous nephrolithotripsy by nephroscope, left kidney</w:t>
      </w:r>
      <w:r>
        <w:rPr>
          <w:spacing w:val="-14"/>
        </w:rPr>
        <w:t> </w:t>
      </w:r>
      <w:r>
        <w:rPr/>
        <w:t>pelvic</w:t>
      </w:r>
    </w:p>
    <w:p>
      <w:pPr>
        <w:pStyle w:val="BodyText"/>
        <w:spacing w:line="240" w:lineRule="auto" w:before="42"/>
        <w:ind w:left="1080" w:right="0"/>
        <w:jc w:val="left"/>
      </w:pPr>
      <w:r>
        <w:rPr>
          <w:rFonts w:ascii="標楷體" w:hAnsi="標楷體" w:cs="標楷體" w:eastAsia="標楷體"/>
        </w:rPr>
        <w:t>代碼：</w:t>
      </w:r>
      <w:r>
        <w:rPr/>
        <w:t>0TF44ZZ</w:t>
      </w:r>
    </w:p>
    <w:p>
      <w:pPr>
        <w:spacing w:line="240" w:lineRule="auto" w:before="1"/>
        <w:rPr>
          <w:rFonts w:ascii="Times New Roman" w:hAnsi="Times New Roman" w:cs="Times New Roman" w:eastAsia="Times New Roman"/>
          <w:sz w:val="5"/>
          <w:szCs w:val="5"/>
        </w:rPr>
      </w:pPr>
    </w:p>
    <w:tbl>
      <w:tblPr>
        <w:tblW w:w="0" w:type="auto"/>
        <w:jc w:val="left"/>
        <w:tblInd w:w="115" w:type="dxa"/>
        <w:tblLayout w:type="fixed"/>
        <w:tblCellMar>
          <w:top w:w="0" w:type="dxa"/>
          <w:left w:w="0" w:type="dxa"/>
          <w:bottom w:w="0" w:type="dxa"/>
          <w:right w:w="0" w:type="dxa"/>
        </w:tblCellMar>
        <w:tblLook w:val="01E0"/>
      </w:tblPr>
      <w:tblGrid>
        <w:gridCol w:w="1354"/>
        <w:gridCol w:w="1183"/>
        <w:gridCol w:w="1383"/>
        <w:gridCol w:w="1157"/>
        <w:gridCol w:w="1656"/>
        <w:gridCol w:w="1003"/>
        <w:gridCol w:w="1093"/>
      </w:tblGrid>
      <w:tr>
        <w:trPr>
          <w:trHeight w:val="1092" w:hRule="exact"/>
        </w:trPr>
        <w:tc>
          <w:tcPr>
            <w:tcW w:w="135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26" w:right="280"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00" w:right="196"/>
              <w:jc w:val="center"/>
              <w:rPr>
                <w:rFonts w:ascii="Times New Roman" w:hAnsi="Times New Roman" w:cs="Times New Roman" w:eastAsia="Times New Roman"/>
                <w:sz w:val="20"/>
                <w:szCs w:val="20"/>
              </w:rPr>
            </w:pPr>
            <w:r>
              <w:rPr>
                <w:rFonts w:ascii="Times New Roman"/>
                <w:w w:val="95"/>
                <w:sz w:val="20"/>
              </w:rPr>
              <w:t>Character2</w:t>
            </w:r>
            <w:r>
              <w:rPr>
                <w:rFonts w:ascii="Times New Roman"/>
                <w:spacing w:val="-17"/>
                <w:w w:val="95"/>
                <w:sz w:val="20"/>
              </w:rPr>
              <w:t> </w:t>
            </w:r>
            <w:r>
              <w:rPr>
                <w:rFonts w:ascii="Times New Roman"/>
                <w:spacing w:val="-17"/>
                <w:w w:val="95"/>
                <w:sz w:val="20"/>
              </w:rPr>
            </w:r>
            <w:r>
              <w:rPr>
                <w:rFonts w:ascii="Times New Roman"/>
                <w:sz w:val="20"/>
              </w:rPr>
              <w:t>Body</w:t>
            </w:r>
          </w:p>
          <w:p>
            <w:pPr>
              <w:pStyle w:val="TableParagraph"/>
              <w:spacing w:line="240" w:lineRule="auto" w:before="6"/>
              <w:ind w:right="0"/>
              <w:jc w:val="center"/>
              <w:rPr>
                <w:rFonts w:ascii="Times New Roman" w:hAnsi="Times New Roman" w:cs="Times New Roman" w:eastAsia="Times New Roman"/>
                <w:sz w:val="20"/>
                <w:szCs w:val="20"/>
              </w:rPr>
            </w:pPr>
            <w:r>
              <w:rPr>
                <w:rFonts w:ascii="Times New Roman"/>
                <w:sz w:val="20"/>
              </w:rPr>
              <w:t>System</w:t>
            </w:r>
          </w:p>
        </w:tc>
        <w:tc>
          <w:tcPr>
            <w:tcW w:w="138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1" w:right="111" w:firstLine="180"/>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r>
              <w:rPr>
                <w:rFonts w:ascii="Times New Roman"/>
                <w:spacing w:val="-2"/>
                <w:sz w:val="20"/>
              </w:rPr>
              <w:t> </w:t>
            </w:r>
            <w:r>
              <w:rPr>
                <w:rFonts w:ascii="Times New Roman"/>
                <w:sz w:val="20"/>
              </w:rPr>
              <w:t>Operation</w:t>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70" w:right="169"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65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81" w:right="431" w:hanging="4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67" w:right="105"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09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34" w:right="151"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126" w:hRule="exact"/>
        </w:trPr>
        <w:tc>
          <w:tcPr>
            <w:tcW w:w="1354"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40" w:right="174"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92" w:right="273" w:hanging="17"/>
              <w:jc w:val="left"/>
              <w:rPr>
                <w:rFonts w:ascii="Times New Roman" w:hAnsi="Times New Roman" w:cs="Times New Roman" w:eastAsia="Times New Roman"/>
                <w:sz w:val="20"/>
                <w:szCs w:val="20"/>
              </w:rPr>
            </w:pPr>
            <w:r>
              <w:rPr>
                <w:rFonts w:ascii="Times New Roman"/>
                <w:sz w:val="20"/>
              </w:rPr>
              <w:t>Urinary</w:t>
            </w:r>
            <w:r>
              <w:rPr>
                <w:rFonts w:ascii="Times New Roman"/>
                <w:w w:val="99"/>
                <w:sz w:val="20"/>
              </w:rPr>
              <w:t> </w:t>
            </w:r>
            <w:r>
              <w:rPr>
                <w:rFonts w:ascii="Times New Roman"/>
                <w:sz w:val="20"/>
              </w:rPr>
              <w:t>System</w:t>
            </w:r>
          </w:p>
        </w:tc>
        <w:tc>
          <w:tcPr>
            <w:tcW w:w="13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sz w:val="20"/>
                <w:szCs w:val="20"/>
              </w:rPr>
            </w:pPr>
            <w:r>
              <w:rPr>
                <w:rFonts w:ascii="Times New Roman"/>
                <w:sz w:val="20"/>
              </w:rPr>
              <w:t>Fragmentation</w:t>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97" w:right="0" w:hanging="17"/>
              <w:jc w:val="left"/>
              <w:rPr>
                <w:rFonts w:ascii="Times New Roman" w:hAnsi="Times New Roman" w:cs="Times New Roman" w:eastAsia="Times New Roman"/>
                <w:sz w:val="20"/>
                <w:szCs w:val="20"/>
              </w:rPr>
            </w:pPr>
            <w:r>
              <w:rPr>
                <w:rFonts w:ascii="Times New Roman"/>
                <w:sz w:val="20"/>
              </w:rPr>
              <w:t>Kidney</w:t>
            </w:r>
          </w:p>
          <w:p>
            <w:pPr>
              <w:pStyle w:val="TableParagraph"/>
              <w:spacing w:line="376" w:lineRule="auto" w:before="132"/>
              <w:ind w:left="405" w:right="299" w:hanging="108"/>
              <w:jc w:val="left"/>
              <w:rPr>
                <w:rFonts w:ascii="Times New Roman" w:hAnsi="Times New Roman" w:cs="Times New Roman" w:eastAsia="Times New Roman"/>
                <w:sz w:val="20"/>
                <w:szCs w:val="20"/>
              </w:rPr>
            </w:pPr>
            <w:r>
              <w:rPr>
                <w:rFonts w:ascii="Times New Roman"/>
                <w:sz w:val="20"/>
              </w:rPr>
              <w:t>Pelvic,</w:t>
            </w:r>
            <w:r>
              <w:rPr>
                <w:rFonts w:ascii="Times New Roman"/>
                <w:w w:val="99"/>
                <w:sz w:val="20"/>
              </w:rPr>
              <w:t> </w:t>
            </w:r>
            <w:r>
              <w:rPr>
                <w:rFonts w:ascii="Times New Roman"/>
                <w:sz w:val="20"/>
              </w:rPr>
              <w:t>Left</w:t>
            </w:r>
          </w:p>
        </w:tc>
        <w:tc>
          <w:tcPr>
            <w:tcW w:w="1656"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55" w:right="290" w:hanging="65"/>
              <w:jc w:val="left"/>
              <w:rPr>
                <w:rFonts w:ascii="Times New Roman" w:hAnsi="Times New Roman" w:cs="Times New Roman" w:eastAsia="Times New Roman"/>
                <w:sz w:val="20"/>
                <w:szCs w:val="20"/>
              </w:rPr>
            </w:pPr>
            <w:r>
              <w:rPr>
                <w:rFonts w:ascii="Times New Roman"/>
                <w:sz w:val="20"/>
              </w:rPr>
              <w:t>Percutaneous</w:t>
            </w:r>
            <w:r>
              <w:rPr>
                <w:rFonts w:ascii="Times New Roman"/>
                <w:w w:val="99"/>
                <w:sz w:val="20"/>
              </w:rPr>
              <w:t> </w:t>
            </w:r>
            <w:r>
              <w:rPr>
                <w:rFonts w:ascii="Times New Roman"/>
                <w:sz w:val="20"/>
              </w:rPr>
              <w:t>Endoscopic</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13" w:right="214" w:firstLine="16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093"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80" w:right="181" w:firstLine="237"/>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Qualifier</w:t>
            </w:r>
          </w:p>
        </w:tc>
      </w:tr>
      <w:tr>
        <w:trPr>
          <w:trHeight w:val="398" w:hRule="exact"/>
        </w:trPr>
        <w:tc>
          <w:tcPr>
            <w:tcW w:w="13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T</w:t>
            </w:r>
          </w:p>
        </w:tc>
        <w:tc>
          <w:tcPr>
            <w:tcW w:w="13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F</w:t>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4</w:t>
            </w:r>
          </w:p>
        </w:tc>
        <w:tc>
          <w:tcPr>
            <w:tcW w:w="16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4</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0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300" w:right="0"/>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480" w:right="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58"/>
        </w:rPr>
        <w:t> </w:t>
      </w:r>
      <w:r>
        <w:rPr/>
        <w:t>Lithotripsy</w:t>
      </w:r>
      <w:r>
        <w:rPr>
          <w:spacing w:val="-4"/>
        </w:rPr>
        <w:t> </w:t>
      </w:r>
      <w:r>
        <w:rPr>
          <w:rFonts w:ascii="標楷體" w:hAnsi="標楷體" w:cs="標楷體" w:eastAsia="標楷體"/>
        </w:rPr>
        <w:t>索引，可得指引</w:t>
      </w:r>
      <w:r>
        <w:rPr>
          <w:rFonts w:ascii="標楷體" w:hAnsi="標楷體" w:cs="標楷體" w:eastAsia="標楷體"/>
          <w:spacing w:val="-60"/>
        </w:rPr>
        <w:t> </w:t>
      </w:r>
      <w:r>
        <w:rPr>
          <w:rFonts w:ascii="Times New Roman" w:hAnsi="Times New Roman" w:cs="Times New Roman" w:eastAsia="Times New Roman"/>
          <w:i/>
        </w:rPr>
        <w:t>see</w:t>
      </w:r>
      <w:r>
        <w:rPr>
          <w:rFonts w:ascii="Times New Roman" w:hAnsi="Times New Roman" w:cs="Times New Roman" w:eastAsia="Times New Roman"/>
          <w:i/>
          <w:spacing w:val="-1"/>
        </w:rPr>
        <w:t> </w:t>
      </w:r>
      <w:r>
        <w:rPr/>
        <w:t>Fragmentation</w:t>
      </w:r>
      <w:r>
        <w:rPr>
          <w:rFonts w:ascii="標楷體" w:hAnsi="標楷體" w:cs="標楷體" w:eastAsia="標楷體"/>
        </w:rPr>
        <w:t>。</w:t>
      </w:r>
    </w:p>
    <w:p>
      <w:pPr>
        <w:pStyle w:val="BodyText"/>
        <w:spacing w:line="271" w:lineRule="auto" w:before="44"/>
        <w:ind w:left="480" w:right="0"/>
        <w:jc w:val="left"/>
      </w:pPr>
      <w:r>
        <w:rPr/>
        <w:t>2.</w:t>
      </w:r>
      <w:r>
        <w:rPr>
          <w:rFonts w:ascii="標楷體" w:hAnsi="標楷體" w:cs="標楷體" w:eastAsia="標楷體"/>
        </w:rPr>
        <w:t>故由關鍵字</w:t>
      </w:r>
      <w:r>
        <w:rPr>
          <w:rFonts w:ascii="標楷體" w:hAnsi="標楷體" w:cs="標楷體" w:eastAsia="標楷體"/>
          <w:spacing w:val="-62"/>
        </w:rPr>
        <w:t> </w:t>
      </w:r>
      <w:r>
        <w:rPr/>
        <w:t>Fragmentation </w:t>
      </w:r>
      <w:r>
        <w:rPr>
          <w:rFonts w:ascii="標楷體" w:hAnsi="標楷體" w:cs="標楷體" w:eastAsia="標楷體"/>
        </w:rPr>
        <w:t>索引，依序查閱</w:t>
      </w:r>
      <w:r>
        <w:rPr>
          <w:rFonts w:ascii="標楷體" w:hAnsi="標楷體" w:cs="標楷體" w:eastAsia="標楷體"/>
          <w:spacing w:val="-61"/>
        </w:rPr>
        <w:t> </w:t>
      </w:r>
      <w:r>
        <w:rPr/>
        <w:t>Kidney</w:t>
      </w:r>
      <w:r>
        <w:rPr>
          <w:spacing w:val="-6"/>
        </w:rPr>
        <w:t> </w:t>
      </w:r>
      <w:r>
        <w:rPr/>
        <w:t>Pelvic</w:t>
      </w:r>
      <w:r>
        <w:rPr>
          <w:rFonts w:ascii="標楷體" w:hAnsi="標楷體" w:cs="標楷體" w:eastAsia="標楷體"/>
        </w:rPr>
        <w:t>、</w:t>
      </w:r>
      <w:r>
        <w:rPr/>
        <w:t>Left</w:t>
      </w:r>
      <w:r>
        <w:rPr>
          <w:spacing w:val="-1"/>
        </w:rPr>
        <w:t> </w:t>
      </w:r>
      <w:r>
        <w:rPr>
          <w:rFonts w:ascii="標楷體" w:hAnsi="標楷體" w:cs="標楷體" w:eastAsia="標楷體"/>
        </w:rPr>
        <w:t>可得代碼</w:t>
      </w:r>
      <w:r>
        <w:rPr>
          <w:rFonts w:ascii="標楷體" w:hAnsi="標楷體" w:cs="標楷體" w:eastAsia="標楷體"/>
          <w:spacing w:val="-61"/>
        </w:rPr>
        <w:t> </w:t>
      </w:r>
      <w:r>
        <w:rPr/>
        <w:t>0TF4</w:t>
      </w:r>
      <w:r>
        <w:rPr>
          <w:rFonts w:ascii="標楷體" w:hAnsi="標楷體" w:cs="標楷體" w:eastAsia="標楷體"/>
        </w:rPr>
        <w:t>。 </w:t>
      </w:r>
      <w:r>
        <w:rPr/>
        <w:t>3.</w:t>
      </w:r>
      <w:r>
        <w:rPr>
          <w:rFonts w:ascii="標楷體" w:hAnsi="標楷體" w:cs="標楷體" w:eastAsia="標楷體"/>
        </w:rPr>
        <w:t>再查閱表格</w:t>
      </w:r>
      <w:r>
        <w:rPr>
          <w:rFonts w:ascii="標楷體" w:hAnsi="標楷體" w:cs="標楷體" w:eastAsia="標楷體"/>
          <w:spacing w:val="-63"/>
        </w:rPr>
        <w:t> </w:t>
      </w:r>
      <w:r>
        <w:rPr/>
        <w:t>0TF4</w:t>
      </w:r>
      <w:r>
        <w:rPr>
          <w:spacing w:val="57"/>
        </w:rPr>
        <w:t> </w:t>
      </w:r>
      <w:r>
        <w:rPr>
          <w:rFonts w:ascii="標楷體" w:hAnsi="標楷體" w:cs="標楷體" w:eastAsia="標楷體"/>
        </w:rPr>
        <w:t>，依序查閱</w:t>
      </w:r>
      <w:r>
        <w:rPr>
          <w:rFonts w:ascii="標楷體" w:hAnsi="標楷體" w:cs="標楷體" w:eastAsia="標楷體"/>
          <w:spacing w:val="-62"/>
        </w:rPr>
        <w:t> </w:t>
      </w:r>
      <w:r>
        <w:rPr/>
        <w:t>Percutaneous Endoscopic</w:t>
      </w:r>
      <w:r>
        <w:rPr>
          <w:rFonts w:ascii="標楷體" w:hAnsi="標楷體" w:cs="標楷體" w:eastAsia="標楷體"/>
        </w:rPr>
        <w:t>、</w:t>
      </w:r>
      <w:r>
        <w:rPr/>
        <w:t>No</w:t>
      </w:r>
      <w:r>
        <w:rPr>
          <w:spacing w:val="-2"/>
        </w:rPr>
        <w:t> </w:t>
      </w:r>
      <w:r>
        <w:rPr/>
        <w:t>Device</w:t>
      </w:r>
      <w:r>
        <w:rPr>
          <w:rFonts w:ascii="標楷體" w:hAnsi="標楷體" w:cs="標楷體" w:eastAsia="標楷體"/>
        </w:rPr>
        <w:t>、</w:t>
      </w:r>
      <w:r>
        <w:rPr/>
        <w:t>No</w:t>
      </w:r>
      <w:r>
        <w:rPr>
          <w:spacing w:val="-2"/>
        </w:rPr>
        <w:t> </w:t>
      </w:r>
      <w:r>
        <w:rPr/>
        <w:t>Qualifier</w:t>
      </w:r>
    </w:p>
    <w:p>
      <w:pPr>
        <w:pStyle w:val="BodyText"/>
        <w:spacing w:line="240" w:lineRule="auto" w:before="9"/>
        <w:ind w:left="660" w:right="0"/>
        <w:jc w:val="left"/>
        <w:rPr>
          <w:rFonts w:ascii="標楷體" w:hAnsi="標楷體" w:cs="標楷體" w:eastAsia="標楷體"/>
        </w:rPr>
      </w:pPr>
      <w:r>
        <w:rPr>
          <w:rFonts w:ascii="標楷體" w:hAnsi="標楷體" w:cs="標楷體" w:eastAsia="標楷體"/>
        </w:rPr>
        <w:t>即可得完整代碼</w:t>
      </w:r>
      <w:r>
        <w:rPr>
          <w:rFonts w:ascii="標楷體" w:hAnsi="標楷體" w:cs="標楷體" w:eastAsia="標楷體"/>
          <w:spacing w:val="-64"/>
        </w:rPr>
        <w:t> </w:t>
      </w:r>
      <w:r>
        <w:rPr/>
        <w:t>0TF44ZZ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320" w:right="1220"/>
        </w:sectPr>
      </w:pPr>
    </w:p>
    <w:p>
      <w:pPr>
        <w:spacing w:line="240" w:lineRule="auto" w:before="0"/>
        <w:rPr>
          <w:rFonts w:ascii="標楷體" w:hAnsi="標楷體" w:cs="標楷體" w:eastAsia="標楷體"/>
          <w:sz w:val="20"/>
          <w:szCs w:val="20"/>
        </w:rPr>
      </w:pPr>
    </w:p>
    <w:p>
      <w:pPr>
        <w:spacing w:line="240" w:lineRule="auto" w:before="11"/>
        <w:rPr>
          <w:rFonts w:ascii="標楷體" w:hAnsi="標楷體" w:cs="標楷體" w:eastAsia="標楷體"/>
          <w:sz w:val="19"/>
          <w:szCs w:val="19"/>
        </w:rPr>
      </w:pPr>
    </w:p>
    <w:p>
      <w:pPr>
        <w:pStyle w:val="BodyText"/>
        <w:spacing w:line="240" w:lineRule="auto" w:before="27"/>
        <w:ind w:left="660" w:right="901"/>
        <w:jc w:val="left"/>
      </w:pPr>
      <w:r>
        <w:rPr/>
        <w:t>(</w:t>
      </w:r>
      <w:r>
        <w:rPr>
          <w:rFonts w:ascii="標楷體" w:hAnsi="標楷體" w:cs="標楷體" w:eastAsia="標楷體"/>
        </w:rPr>
        <w:t>十一</w:t>
      </w:r>
      <w:r>
        <w:rPr/>
        <w:t>) Epsiotomy</w:t>
      </w:r>
    </w:p>
    <w:p>
      <w:pPr>
        <w:pStyle w:val="BodyText"/>
        <w:spacing w:line="240" w:lineRule="auto" w:before="44"/>
        <w:ind w:left="1380" w:right="901"/>
        <w:jc w:val="left"/>
      </w:pPr>
      <w:r>
        <w:rPr>
          <w:rFonts w:ascii="標楷體" w:hAnsi="標楷體" w:cs="標楷體" w:eastAsia="標楷體"/>
        </w:rPr>
        <w:t>代碼：</w:t>
      </w:r>
      <w:r>
        <w:rPr/>
        <w:t>0W8NXZ</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270"/>
        <w:gridCol w:w="1491"/>
        <w:gridCol w:w="1320"/>
        <w:gridCol w:w="1320"/>
        <w:gridCol w:w="1200"/>
        <w:gridCol w:w="1200"/>
        <w:gridCol w:w="1081"/>
      </w:tblGrid>
      <w:tr>
        <w:trPr>
          <w:trHeight w:val="732" w:hRule="exact"/>
        </w:trPr>
        <w:tc>
          <w:tcPr>
            <w:tcW w:w="12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5"/>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2"/>
              <w:ind w:right="92"/>
              <w:jc w:val="center"/>
              <w:rPr>
                <w:rFonts w:ascii="Times New Roman" w:hAnsi="Times New Roman" w:cs="Times New Roman" w:eastAsia="Times New Roman"/>
                <w:sz w:val="20"/>
                <w:szCs w:val="20"/>
              </w:rPr>
            </w:pPr>
            <w:r>
              <w:rPr>
                <w:rFonts w:ascii="Times New Roman"/>
                <w:sz w:val="20"/>
              </w:rPr>
              <w:t>Section</w:t>
            </w:r>
          </w:p>
        </w:tc>
        <w:tc>
          <w:tcPr>
            <w:tcW w:w="14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55"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2"/>
              <w:ind w:left="155"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4" w:right="79"/>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2"/>
              <w:ind w:left="-10" w:right="79"/>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52"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2"/>
              <w:ind w:left="252"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55" w:right="0" w:hanging="46"/>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2"/>
              <w:ind w:left="155" w:right="0"/>
              <w:jc w:val="left"/>
              <w:rPr>
                <w:rFonts w:ascii="Times New Roman" w:hAnsi="Times New Roman" w:cs="Times New Roman" w:eastAsia="Times New Roman"/>
                <w:sz w:val="20"/>
                <w:szCs w:val="20"/>
              </w:rPr>
            </w:pPr>
            <w:r>
              <w:rPr>
                <w:rFonts w:ascii="Times New Roman"/>
                <w:sz w:val="20"/>
              </w:rPr>
              <w:t>Approach</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2"/>
              <w:ind w:right="92"/>
              <w:jc w:val="center"/>
              <w:rPr>
                <w:rFonts w:ascii="Times New Roman" w:hAnsi="Times New Roman" w:cs="Times New Roman" w:eastAsia="Times New Roman"/>
                <w:sz w:val="20"/>
                <w:szCs w:val="20"/>
              </w:rPr>
            </w:pPr>
            <w:r>
              <w:rPr>
                <w:rFonts w:ascii="Times New Roman"/>
                <w:sz w:val="20"/>
              </w:rPr>
              <w:t>Device</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0"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2"/>
              <w:ind w:left="130" w:right="0"/>
              <w:jc w:val="left"/>
              <w:rPr>
                <w:rFonts w:ascii="Times New Roman" w:hAnsi="Times New Roman" w:cs="Times New Roman" w:eastAsia="Times New Roman"/>
                <w:sz w:val="20"/>
                <w:szCs w:val="20"/>
              </w:rPr>
            </w:pPr>
            <w:r>
              <w:rPr>
                <w:rFonts w:ascii="Times New Roman"/>
                <w:sz w:val="20"/>
              </w:rPr>
              <w:t>Qualifier</w:t>
            </w:r>
          </w:p>
        </w:tc>
      </w:tr>
      <w:tr>
        <w:trPr>
          <w:trHeight w:val="1094" w:hRule="exact"/>
        </w:trPr>
        <w:tc>
          <w:tcPr>
            <w:tcW w:w="127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14" w:right="134" w:hanging="183"/>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Surgery</w:t>
            </w:r>
          </w:p>
        </w:tc>
        <w:tc>
          <w:tcPr>
            <w:tcW w:w="149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76" w:right="66" w:firstLine="201"/>
              <w:jc w:val="left"/>
              <w:rPr>
                <w:rFonts w:ascii="Times New Roman" w:hAnsi="Times New Roman" w:cs="Times New Roman" w:eastAsia="Times New Roman"/>
                <w:sz w:val="20"/>
                <w:szCs w:val="20"/>
              </w:rPr>
            </w:pPr>
            <w:r>
              <w:rPr>
                <w:rFonts w:ascii="Times New Roman"/>
                <w:sz w:val="20"/>
              </w:rPr>
              <w:t>Anatomical</w:t>
            </w:r>
            <w:r>
              <w:rPr>
                <w:rFonts w:ascii="Times New Roman"/>
                <w:w w:val="99"/>
                <w:sz w:val="20"/>
              </w:rPr>
              <w:t> </w:t>
            </w:r>
            <w:r>
              <w:rPr>
                <w:rFonts w:ascii="Times New Roman"/>
                <w:sz w:val="20"/>
              </w:rPr>
              <w:t>Regions,General</w:t>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66" w:right="0"/>
              <w:jc w:val="left"/>
              <w:rPr>
                <w:rFonts w:ascii="Times New Roman" w:hAnsi="Times New Roman" w:cs="Times New Roman" w:eastAsia="Times New Roman"/>
                <w:sz w:val="20"/>
                <w:szCs w:val="20"/>
              </w:rPr>
            </w:pPr>
            <w:r>
              <w:rPr>
                <w:rFonts w:ascii="Times New Roman"/>
                <w:sz w:val="20"/>
              </w:rPr>
              <w:t>Division</w:t>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16" w:right="299" w:hanging="116"/>
              <w:jc w:val="left"/>
              <w:rPr>
                <w:rFonts w:ascii="Times New Roman" w:hAnsi="Times New Roman" w:cs="Times New Roman" w:eastAsia="Times New Roman"/>
                <w:sz w:val="20"/>
                <w:szCs w:val="20"/>
              </w:rPr>
            </w:pPr>
            <w:r>
              <w:rPr>
                <w:rFonts w:ascii="Times New Roman"/>
                <w:sz w:val="20"/>
              </w:rPr>
              <w:t>Perineum,</w:t>
            </w:r>
            <w:r>
              <w:rPr>
                <w:rFonts w:ascii="Times New Roman"/>
                <w:spacing w:val="-4"/>
                <w:w w:val="99"/>
                <w:sz w:val="20"/>
              </w:rPr>
              <w:t> </w:t>
            </w:r>
            <w:r>
              <w:rPr>
                <w:rFonts w:ascii="Times New Roman"/>
                <w:sz w:val="20"/>
              </w:rPr>
              <w:t>Female</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211" w:right="0"/>
              <w:jc w:val="left"/>
              <w:rPr>
                <w:rFonts w:ascii="Times New Roman" w:hAnsi="Times New Roman" w:cs="Times New Roman" w:eastAsia="Times New Roman"/>
                <w:sz w:val="20"/>
                <w:szCs w:val="20"/>
              </w:rPr>
            </w:pPr>
            <w:r>
              <w:rPr>
                <w:rFonts w:ascii="Times New Roman"/>
                <w:sz w:val="20"/>
              </w:rPr>
              <w:t>External</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16" w:right="308" w:firstLine="11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7"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0" w:hRule="exact"/>
        </w:trPr>
        <w:tc>
          <w:tcPr>
            <w:tcW w:w="12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W</w:t>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8</w:t>
            </w: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N</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X</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Z</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3"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480" w:right="901"/>
        <w:jc w:val="left"/>
        <w:rPr>
          <w:rFonts w:ascii="標楷體" w:hAnsi="標楷體" w:cs="標楷體" w:eastAsia="標楷體"/>
        </w:rPr>
      </w:pPr>
      <w:r>
        <w:rPr>
          <w:rFonts w:ascii="標楷體" w:hAnsi="標楷體" w:cs="標楷體" w:eastAsia="標楷體"/>
        </w:rPr>
        <w:t>說明：</w:t>
      </w:r>
    </w:p>
    <w:p>
      <w:pPr>
        <w:pStyle w:val="BodyText"/>
        <w:spacing w:line="271" w:lineRule="auto" w:before="49"/>
        <w:ind w:left="660" w:right="26"/>
        <w:jc w:val="left"/>
        <w:rPr>
          <w:rFonts w:ascii="標楷體" w:hAnsi="標楷體" w:cs="標楷體" w:eastAsia="標楷體"/>
        </w:rPr>
      </w:pPr>
      <w:r>
        <w:rPr/>
        <w:t>2.</w:t>
      </w:r>
      <w:r>
        <w:rPr>
          <w:rFonts w:ascii="標楷體" w:hAnsi="標楷體" w:cs="標楷體" w:eastAsia="標楷體"/>
        </w:rPr>
        <w:t>由關鍵字</w:t>
      </w:r>
      <w:r>
        <w:rPr>
          <w:rFonts w:ascii="標楷體" w:hAnsi="標楷體" w:cs="標楷體" w:eastAsia="標楷體"/>
          <w:spacing w:val="-60"/>
        </w:rPr>
        <w:t> </w:t>
      </w:r>
      <w:r>
        <w:rPr/>
        <w:t>Episiotomy</w:t>
      </w:r>
      <w:r>
        <w:rPr>
          <w:spacing w:val="-7"/>
        </w:rPr>
        <w:t> </w:t>
      </w:r>
      <w:r>
        <w:rPr>
          <w:rFonts w:ascii="標楷體" w:hAnsi="標楷體" w:cs="標楷體" w:eastAsia="標楷體"/>
        </w:rPr>
        <w:t>索引，可得指引</w:t>
      </w:r>
      <w:r>
        <w:rPr>
          <w:rFonts w:ascii="標楷體" w:hAnsi="標楷體" w:cs="標楷體" w:eastAsia="標楷體"/>
          <w:spacing w:val="-60"/>
        </w:rPr>
        <w:t> </w:t>
      </w:r>
      <w:r>
        <w:rPr>
          <w:rFonts w:ascii="Times New Roman" w:hAnsi="Times New Roman" w:cs="Times New Roman" w:eastAsia="Times New Roman"/>
          <w:i/>
        </w:rPr>
        <w:t>see</w:t>
      </w:r>
      <w:r>
        <w:rPr>
          <w:rFonts w:ascii="Times New Roman" w:hAnsi="Times New Roman" w:cs="Times New Roman" w:eastAsia="Times New Roman"/>
          <w:i/>
          <w:spacing w:val="-1"/>
        </w:rPr>
        <w:t> </w:t>
      </w:r>
      <w:r>
        <w:rPr/>
        <w:t>Division,Perineum,Female</w:t>
      </w:r>
      <w:r>
        <w:rPr>
          <w:spacing w:val="-1"/>
        </w:rPr>
        <w:t> </w:t>
      </w:r>
      <w:r>
        <w:rPr/>
        <w:t>0W8N</w:t>
      </w:r>
      <w:r>
        <w:rPr>
          <w:rFonts w:ascii="標楷體" w:hAnsi="標楷體" w:cs="標楷體" w:eastAsia="標楷體"/>
        </w:rPr>
        <w:t>。 </w:t>
      </w:r>
      <w:r>
        <w:rPr/>
        <w:t>3.</w:t>
      </w:r>
      <w:r>
        <w:rPr>
          <w:rFonts w:ascii="標楷體" w:hAnsi="標楷體" w:cs="標楷體" w:eastAsia="標楷體"/>
        </w:rPr>
        <w:t>故查閱表格</w:t>
      </w:r>
      <w:r>
        <w:rPr>
          <w:rFonts w:ascii="標楷體" w:hAnsi="標楷體" w:cs="標楷體" w:eastAsia="標楷體"/>
          <w:spacing w:val="-62"/>
        </w:rPr>
        <w:t> </w:t>
      </w:r>
      <w:r>
        <w:rPr/>
        <w:t>0W8N</w:t>
      </w:r>
      <w:r>
        <w:rPr>
          <w:rFonts w:ascii="標楷體" w:hAnsi="標楷體" w:cs="標楷體" w:eastAsia="標楷體"/>
        </w:rPr>
        <w:t>，依序查閱</w:t>
      </w:r>
      <w:r>
        <w:rPr>
          <w:rFonts w:ascii="標楷體" w:hAnsi="標楷體" w:cs="標楷體" w:eastAsia="標楷體"/>
          <w:spacing w:val="-62"/>
        </w:rPr>
        <w:t> </w:t>
      </w:r>
      <w:r>
        <w:rPr/>
        <w:t>External</w:t>
      </w:r>
      <w:r>
        <w:rPr>
          <w:rFonts w:ascii="標楷體" w:hAnsi="標楷體" w:cs="標楷體" w:eastAsia="標楷體"/>
        </w:rPr>
        <w:t>、</w:t>
      </w:r>
      <w:r>
        <w:rPr/>
      </w:r>
      <w:r>
        <w:rPr>
          <w:u w:val="single" w:color="000000"/>
        </w:rPr>
        <w:t>No</w:t>
      </w:r>
      <w:r>
        <w:rPr>
          <w:spacing w:val="-2"/>
          <w:u w:val="single" w:color="000000"/>
        </w:rPr>
        <w:t> </w:t>
      </w:r>
      <w:r>
        <w:rPr>
          <w:u w:val="single" w:color="000000"/>
        </w:rPr>
        <w:t>Device</w:t>
      </w:r>
      <w:r>
        <w:rPr/>
      </w:r>
      <w:r>
        <w:rPr>
          <w:rFonts w:ascii="標楷體" w:hAnsi="標楷體" w:cs="標楷體" w:eastAsia="標楷體"/>
        </w:rPr>
        <w:t>、</w:t>
      </w:r>
      <w:r>
        <w:rPr/>
      </w:r>
      <w:r>
        <w:rPr>
          <w:u w:val="single" w:color="000000"/>
        </w:rPr>
        <w:t>No</w:t>
      </w:r>
      <w:r>
        <w:rPr>
          <w:spacing w:val="-2"/>
          <w:u w:val="single" w:color="000000"/>
        </w:rPr>
        <w:t> </w:t>
      </w:r>
      <w:r>
        <w:rPr>
          <w:u w:val="single" w:color="000000"/>
        </w:rPr>
        <w:t>Qualifier</w:t>
      </w:r>
      <w:r>
        <w:rPr>
          <w:spacing w:val="-3"/>
          <w:u w:val="single" w:color="000000"/>
        </w:rPr>
        <w:t> </w:t>
      </w:r>
      <w:r>
        <w:rPr>
          <w:spacing w:val="-3"/>
        </w:rPr>
      </w:r>
      <w:r>
        <w:rPr>
          <w:rFonts w:ascii="標楷體" w:hAnsi="標楷體" w:cs="標楷體" w:eastAsia="標楷體"/>
        </w:rPr>
        <w:t>即可得完整代</w:t>
      </w:r>
    </w:p>
    <w:p>
      <w:pPr>
        <w:pStyle w:val="BodyText"/>
        <w:spacing w:line="240" w:lineRule="auto" w:before="9"/>
        <w:ind w:left="840" w:right="901"/>
        <w:jc w:val="left"/>
        <w:rPr>
          <w:rFonts w:ascii="標楷體" w:hAnsi="標楷體" w:cs="標楷體" w:eastAsia="標楷體"/>
        </w:rPr>
      </w:pPr>
      <w:r>
        <w:rPr>
          <w:rFonts w:ascii="標楷體" w:hAnsi="標楷體" w:cs="標楷體" w:eastAsia="標楷體"/>
        </w:rPr>
        <w:t>碼</w:t>
      </w:r>
      <w:r>
        <w:rPr>
          <w:rFonts w:ascii="標楷體" w:hAnsi="標楷體" w:cs="標楷體" w:eastAsia="標楷體"/>
          <w:spacing w:val="-63"/>
        </w:rPr>
        <w:t> </w:t>
      </w:r>
      <w:r>
        <w:rPr/>
        <w:t>0W8NXZ</w:t>
      </w:r>
      <w:r>
        <w:rPr>
          <w:rFonts w:ascii="標楷體" w:hAnsi="標楷體" w:cs="標楷體" w:eastAsia="標楷體"/>
        </w:rPr>
        <w:t>。</w:t>
      </w:r>
    </w:p>
    <w:p>
      <w:pPr>
        <w:spacing w:line="240" w:lineRule="auto" w:before="9"/>
        <w:rPr>
          <w:rFonts w:ascii="標楷體" w:hAnsi="標楷體" w:cs="標楷體" w:eastAsia="標楷體"/>
          <w:sz w:val="30"/>
          <w:szCs w:val="30"/>
        </w:rPr>
      </w:pPr>
    </w:p>
    <w:p>
      <w:pPr>
        <w:pStyle w:val="BodyText"/>
        <w:spacing w:line="240" w:lineRule="auto"/>
        <w:ind w:left="660" w:right="901"/>
        <w:jc w:val="left"/>
      </w:pPr>
      <w:r>
        <w:rPr/>
        <w:t>(</w:t>
      </w:r>
      <w:r>
        <w:rPr>
          <w:rFonts w:ascii="標楷體" w:hAnsi="標楷體" w:cs="標楷體" w:eastAsia="標楷體"/>
        </w:rPr>
        <w:t>十二</w:t>
      </w:r>
      <w:r>
        <w:rPr/>
        <w:t>) Incision of right hand burn scar</w:t>
      </w:r>
      <w:r>
        <w:rPr>
          <w:spacing w:val="-11"/>
        </w:rPr>
        <w:t> </w:t>
      </w:r>
      <w:r>
        <w:rPr/>
        <w:t>contracture</w:t>
      </w:r>
    </w:p>
    <w:p>
      <w:pPr>
        <w:pStyle w:val="BodyText"/>
        <w:spacing w:line="240" w:lineRule="auto" w:before="44"/>
        <w:ind w:left="1200" w:right="901"/>
        <w:jc w:val="left"/>
      </w:pPr>
      <w:r>
        <w:rPr>
          <w:rFonts w:ascii="標楷體" w:hAnsi="標楷體" w:cs="標楷體" w:eastAsia="標楷體"/>
        </w:rPr>
        <w:t>代碼：</w:t>
      </w:r>
      <w:r>
        <w:rPr/>
        <w:t>0HNFXZZ</w:t>
      </w:r>
    </w:p>
    <w:p>
      <w:pPr>
        <w:spacing w:line="240" w:lineRule="auto" w:before="10"/>
        <w:rPr>
          <w:rFonts w:ascii="Times New Roman" w:hAnsi="Times New Roman" w:cs="Times New Roman" w:eastAsia="Times New Roman"/>
          <w:sz w:val="4"/>
          <w:szCs w:val="4"/>
        </w:rPr>
      </w:pPr>
    </w:p>
    <w:tbl>
      <w:tblPr>
        <w:tblW w:w="0" w:type="auto"/>
        <w:jc w:val="left"/>
        <w:tblInd w:w="295" w:type="dxa"/>
        <w:tblLayout w:type="fixed"/>
        <w:tblCellMar>
          <w:top w:w="0" w:type="dxa"/>
          <w:left w:w="0" w:type="dxa"/>
          <w:bottom w:w="0" w:type="dxa"/>
          <w:right w:w="0" w:type="dxa"/>
        </w:tblCellMar>
        <w:tblLook w:val="01E0"/>
      </w:tblPr>
      <w:tblGrid>
        <w:gridCol w:w="1260"/>
        <w:gridCol w:w="1441"/>
        <w:gridCol w:w="1080"/>
        <w:gridCol w:w="1440"/>
        <w:gridCol w:w="1200"/>
        <w:gridCol w:w="1200"/>
        <w:gridCol w:w="1201"/>
      </w:tblGrid>
      <w:tr>
        <w:trPr>
          <w:trHeight w:val="1094"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80" w:right="232"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34" w:right="223" w:firstLine="96"/>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Character3</w:t>
            </w:r>
          </w:p>
          <w:p>
            <w:pPr>
              <w:pStyle w:val="TableParagraph"/>
              <w:spacing w:line="360" w:lineRule="atLeast" w:before="2"/>
              <w:ind w:left="143" w:right="124" w:hanging="109"/>
              <w:jc w:val="center"/>
              <w:rPr>
                <w:rFonts w:ascii="Times New Roman" w:hAnsi="Times New Roman" w:cs="Times New Roman" w:eastAsia="Times New Roman"/>
                <w:sz w:val="20"/>
                <w:szCs w:val="20"/>
              </w:rPr>
            </w:pPr>
            <w:r>
              <w:rPr>
                <w:rFonts w:ascii="Times New Roman"/>
                <w:sz w:val="20"/>
              </w:rPr>
              <w:t>Root</w:t>
            </w:r>
            <w:r>
              <w:rPr>
                <w:rFonts w:ascii="Times New Roman"/>
                <w:w w:val="99"/>
                <w:sz w:val="20"/>
              </w:rPr>
              <w:t> </w:t>
            </w:r>
            <w:r>
              <w:rPr>
                <w:rFonts w:ascii="Times New Roman"/>
                <w:sz w:val="20"/>
              </w:rPr>
              <w:t>Operation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12" w:right="311"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55" w:right="203"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66" w:right="203"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90" w:right="203"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821"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11" w:right="126" w:hanging="183"/>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Surgery</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5" w:right="0"/>
              <w:jc w:val="left"/>
              <w:rPr>
                <w:rFonts w:ascii="Times New Roman" w:hAnsi="Times New Roman" w:cs="Times New Roman" w:eastAsia="Times New Roman"/>
                <w:sz w:val="20"/>
                <w:szCs w:val="20"/>
              </w:rPr>
            </w:pPr>
            <w:r>
              <w:rPr>
                <w:rFonts w:ascii="Times New Roman"/>
                <w:sz w:val="20"/>
              </w:rPr>
              <w:t>Skin and</w:t>
            </w:r>
            <w:r>
              <w:rPr>
                <w:rFonts w:ascii="Times New Roman"/>
                <w:spacing w:val="-6"/>
                <w:sz w:val="20"/>
              </w:rPr>
              <w:t> </w:t>
            </w:r>
            <w:r>
              <w:rPr>
                <w:rFonts w:ascii="Times New Roman"/>
                <w:sz w:val="20"/>
              </w:rPr>
              <w:t>breast</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25" w:right="0"/>
              <w:jc w:val="left"/>
              <w:rPr>
                <w:rFonts w:ascii="Times New Roman" w:hAnsi="Times New Roman" w:cs="Times New Roman" w:eastAsia="Times New Roman"/>
                <w:sz w:val="20"/>
                <w:szCs w:val="20"/>
              </w:rPr>
            </w:pPr>
            <w:r>
              <w:rPr>
                <w:rFonts w:ascii="Times New Roman"/>
                <w:sz w:val="20"/>
              </w:rPr>
              <w:t>Release</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3" w:right="0"/>
              <w:jc w:val="left"/>
              <w:rPr>
                <w:rFonts w:ascii="Times New Roman" w:hAnsi="Times New Roman" w:cs="Times New Roman" w:eastAsia="Times New Roman"/>
                <w:sz w:val="20"/>
                <w:szCs w:val="20"/>
              </w:rPr>
            </w:pPr>
            <w:r>
              <w:rPr>
                <w:rFonts w:ascii="Times New Roman"/>
                <w:sz w:val="20"/>
              </w:rPr>
              <w:t>Skin,Right</w:t>
            </w:r>
            <w:r>
              <w:rPr>
                <w:rFonts w:ascii="Times New Roman"/>
                <w:spacing w:val="-9"/>
                <w:sz w:val="20"/>
              </w:rPr>
              <w:t> </w:t>
            </w:r>
            <w:r>
              <w:rPr>
                <w:rFonts w:ascii="Times New Roman"/>
                <w:sz w:val="20"/>
              </w:rPr>
              <w:t>Hand</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56" w:right="0"/>
              <w:jc w:val="left"/>
              <w:rPr>
                <w:rFonts w:ascii="Times New Roman" w:hAnsi="Times New Roman" w:cs="Times New Roman" w:eastAsia="Times New Roman"/>
                <w:sz w:val="20"/>
                <w:szCs w:val="20"/>
              </w:rPr>
            </w:pPr>
            <w:r>
              <w:rPr>
                <w:rFonts w:ascii="Times New Roman"/>
                <w:sz w:val="20"/>
              </w:rPr>
              <w:t>External</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11" w:right="312" w:firstLine="16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88"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401"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H</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F</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X</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Z</w:t>
            </w:r>
          </w:p>
        </w:tc>
        <w:tc>
          <w:tcPr>
            <w:tcW w:w="12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3"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480" w:right="901"/>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660" w:right="26"/>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59"/>
        </w:rPr>
        <w:t> </w:t>
      </w:r>
      <w:r>
        <w:rPr/>
        <w:t>Release </w:t>
      </w:r>
      <w:r>
        <w:rPr>
          <w:rFonts w:ascii="標楷體" w:hAnsi="標楷體" w:cs="標楷體" w:eastAsia="標楷體"/>
          <w:spacing w:val="-16"/>
        </w:rPr>
        <w:t>索引，依序查閱</w:t>
      </w:r>
      <w:r>
        <w:rPr>
          <w:rFonts w:ascii="標楷體" w:hAnsi="標楷體" w:cs="標楷體" w:eastAsia="標楷體"/>
          <w:spacing w:val="-59"/>
        </w:rPr>
        <w:t> </w:t>
      </w:r>
      <w:r>
        <w:rPr>
          <w:spacing w:val="-15"/>
        </w:rPr>
        <w:t>Skin</w:t>
      </w:r>
      <w:r>
        <w:rPr>
          <w:rFonts w:ascii="標楷體" w:hAnsi="標楷體" w:cs="標楷體" w:eastAsia="標楷體"/>
          <w:spacing w:val="-15"/>
        </w:rPr>
        <w:t>、</w:t>
      </w:r>
      <w:r>
        <w:rPr>
          <w:spacing w:val="-15"/>
        </w:rPr>
        <w:t>Hand</w:t>
      </w:r>
      <w:r>
        <w:rPr>
          <w:rFonts w:ascii="標楷體" w:hAnsi="標楷體" w:cs="標楷體" w:eastAsia="標楷體"/>
          <w:spacing w:val="-15"/>
        </w:rPr>
        <w:t>、</w:t>
      </w:r>
      <w:r>
        <w:rPr>
          <w:spacing w:val="-15"/>
        </w:rPr>
        <w:t>Right</w:t>
      </w:r>
      <w:r>
        <w:rPr>
          <w:spacing w:val="1"/>
        </w:rPr>
        <w:t> </w:t>
      </w:r>
      <w:r>
        <w:rPr>
          <w:rFonts w:ascii="標楷體" w:hAnsi="標楷體" w:cs="標楷體" w:eastAsia="標楷體"/>
        </w:rPr>
        <w:t>即可得完整代碼</w:t>
      </w:r>
      <w:r>
        <w:rPr>
          <w:rFonts w:ascii="標楷體" w:hAnsi="標楷體" w:cs="標楷體" w:eastAsia="標楷體"/>
          <w:spacing w:val="-59"/>
        </w:rPr>
        <w:t> </w:t>
      </w:r>
      <w:r>
        <w:rPr>
          <w:spacing w:val="-7"/>
        </w:rPr>
        <w:t>0HNFXZZ</w:t>
      </w:r>
      <w:r>
        <w:rPr>
          <w:rFonts w:ascii="標楷體" w:hAnsi="標楷體" w:cs="標楷體" w:eastAsia="標楷體"/>
          <w:spacing w:val="-7"/>
        </w:rPr>
        <w:t>。</w:t>
      </w:r>
    </w:p>
    <w:p>
      <w:pPr>
        <w:spacing w:line="240" w:lineRule="auto" w:before="12"/>
        <w:rPr>
          <w:rFonts w:ascii="標楷體" w:hAnsi="標楷體" w:cs="標楷體" w:eastAsia="標楷體"/>
          <w:sz w:val="30"/>
          <w:szCs w:val="30"/>
        </w:rPr>
      </w:pPr>
    </w:p>
    <w:p>
      <w:pPr>
        <w:pStyle w:val="BodyText"/>
        <w:spacing w:line="240" w:lineRule="auto"/>
        <w:ind w:left="660" w:right="901"/>
        <w:jc w:val="left"/>
      </w:pPr>
      <w:r>
        <w:rPr/>
        <w:t>(</w:t>
      </w:r>
      <w:r>
        <w:rPr>
          <w:rFonts w:ascii="標楷體" w:hAnsi="標楷體" w:cs="標楷體" w:eastAsia="標楷體"/>
        </w:rPr>
        <w:t>十三</w:t>
      </w:r>
      <w:r>
        <w:rPr/>
        <w:t>) </w:t>
      </w:r>
      <w:r>
        <w:rPr>
          <w:u w:val="single" w:color="000000"/>
        </w:rPr>
        <w:t>Transplant </w:t>
      </w:r>
      <w:r>
        <w:rPr/>
        <w:t>of right kidney (Organ</w:t>
      </w:r>
      <w:r>
        <w:rPr>
          <w:spacing w:val="-28"/>
        </w:rPr>
        <w:t> </w:t>
      </w:r>
      <w:r>
        <w:rPr/>
        <w:t>bank)</w:t>
      </w:r>
    </w:p>
    <w:p>
      <w:pPr>
        <w:pStyle w:val="BodyText"/>
        <w:spacing w:line="240" w:lineRule="auto" w:before="42"/>
        <w:ind w:left="1320" w:right="901"/>
        <w:jc w:val="left"/>
      </w:pPr>
      <w:r>
        <w:rPr>
          <w:rFonts w:ascii="標楷體" w:hAnsi="標楷體" w:cs="標楷體" w:eastAsia="標楷體"/>
        </w:rPr>
        <w:t>代碼：</w:t>
      </w:r>
      <w:r>
        <w:rPr/>
        <w:t>0TY00Z0</w:t>
      </w:r>
    </w:p>
    <w:p>
      <w:pPr>
        <w:spacing w:line="240" w:lineRule="auto" w:before="1"/>
        <w:rPr>
          <w:rFonts w:ascii="Times New Roman" w:hAnsi="Times New Roman" w:cs="Times New Roman" w:eastAsia="Times New Roman"/>
          <w:sz w:val="5"/>
          <w:szCs w:val="5"/>
        </w:rPr>
      </w:pPr>
    </w:p>
    <w:tbl>
      <w:tblPr>
        <w:tblW w:w="0" w:type="auto"/>
        <w:jc w:val="left"/>
        <w:tblInd w:w="115" w:type="dxa"/>
        <w:tblLayout w:type="fixed"/>
        <w:tblCellMar>
          <w:top w:w="0" w:type="dxa"/>
          <w:left w:w="0" w:type="dxa"/>
          <w:bottom w:w="0" w:type="dxa"/>
          <w:right w:w="0" w:type="dxa"/>
        </w:tblCellMar>
        <w:tblLook w:val="01E0"/>
      </w:tblPr>
      <w:tblGrid>
        <w:gridCol w:w="1867"/>
        <w:gridCol w:w="1345"/>
        <w:gridCol w:w="1373"/>
        <w:gridCol w:w="1241"/>
        <w:gridCol w:w="1003"/>
        <w:gridCol w:w="1003"/>
        <w:gridCol w:w="1004"/>
      </w:tblGrid>
      <w:tr>
        <w:trPr>
          <w:trHeight w:val="732" w:hRule="exact"/>
        </w:trPr>
        <w:tc>
          <w:tcPr>
            <w:tcW w:w="18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0"/>
              <w:jc w:val="center"/>
              <w:rPr>
                <w:rFonts w:ascii="Times New Roman" w:hAnsi="Times New Roman" w:cs="Times New Roman" w:eastAsia="Times New Roman"/>
                <w:sz w:val="20"/>
                <w:szCs w:val="20"/>
              </w:rPr>
            </w:pPr>
            <w:r>
              <w:rPr>
                <w:rFonts w:ascii="Times New Roman"/>
                <w:sz w:val="20"/>
              </w:rPr>
              <w:t>Section</w:t>
            </w:r>
          </w:p>
        </w:tc>
        <w:tc>
          <w:tcPr>
            <w:tcW w:w="13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83"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83"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89"/>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2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1"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211"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55"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55" w:right="0"/>
              <w:jc w:val="left"/>
              <w:rPr>
                <w:rFonts w:ascii="Times New Roman" w:hAnsi="Times New Roman" w:cs="Times New Roman" w:eastAsia="Times New Roman"/>
                <w:sz w:val="20"/>
                <w:szCs w:val="20"/>
              </w:rPr>
            </w:pPr>
            <w:r>
              <w:rPr>
                <w:rFonts w:ascii="Times New Roman"/>
                <w:sz w:val="20"/>
              </w:rPr>
              <w:t>Approach</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2"/>
              <w:jc w:val="center"/>
              <w:rPr>
                <w:rFonts w:ascii="Times New Roman" w:hAnsi="Times New Roman" w:cs="Times New Roman" w:eastAsia="Times New Roman"/>
                <w:sz w:val="20"/>
                <w:szCs w:val="20"/>
              </w:rPr>
            </w:pPr>
            <w:r>
              <w:rPr>
                <w:rFonts w:ascii="Times New Roman"/>
                <w:sz w:val="20"/>
              </w:rPr>
              <w:t>Device</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89" w:right="0" w:hanging="78"/>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89" w:right="0"/>
              <w:jc w:val="left"/>
              <w:rPr>
                <w:rFonts w:ascii="Times New Roman" w:hAnsi="Times New Roman" w:cs="Times New Roman" w:eastAsia="Times New Roman"/>
                <w:sz w:val="20"/>
                <w:szCs w:val="20"/>
              </w:rPr>
            </w:pPr>
            <w:r>
              <w:rPr>
                <w:rFonts w:ascii="Times New Roman"/>
                <w:sz w:val="20"/>
              </w:rPr>
              <w:t>Qualifier</w:t>
            </w:r>
          </w:p>
        </w:tc>
      </w:tr>
      <w:tr>
        <w:trPr>
          <w:trHeight w:val="821" w:hRule="exact"/>
        </w:trPr>
        <w:tc>
          <w:tcPr>
            <w:tcW w:w="186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614" w:right="431" w:hanging="183"/>
              <w:jc w:val="left"/>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r>
              <w:rPr>
                <w:rFonts w:ascii="Times New Roman"/>
                <w:w w:val="99"/>
                <w:sz w:val="20"/>
              </w:rPr>
              <w:t> </w:t>
            </w:r>
            <w:r>
              <w:rPr>
                <w:rFonts w:ascii="Times New Roman"/>
                <w:sz w:val="20"/>
              </w:rPr>
              <w:t>Surgery</w:t>
            </w:r>
          </w:p>
        </w:tc>
        <w:tc>
          <w:tcPr>
            <w:tcW w:w="134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88" w:right="388" w:hanging="77"/>
              <w:jc w:val="left"/>
              <w:rPr>
                <w:rFonts w:ascii="Times New Roman" w:hAnsi="Times New Roman" w:cs="Times New Roman" w:eastAsia="Times New Roman"/>
                <w:sz w:val="20"/>
                <w:szCs w:val="20"/>
              </w:rPr>
            </w:pPr>
            <w:r>
              <w:rPr>
                <w:rFonts w:ascii="Times New Roman"/>
                <w:sz w:val="20"/>
              </w:rPr>
              <w:t>Urinary</w:t>
            </w:r>
            <w:r>
              <w:rPr>
                <w:rFonts w:ascii="Times New Roman"/>
                <w:w w:val="99"/>
                <w:sz w:val="20"/>
              </w:rPr>
              <w:t> </w:t>
            </w:r>
            <w:r>
              <w:rPr>
                <w:rFonts w:ascii="Times New Roman"/>
                <w:sz w:val="20"/>
              </w:rPr>
              <w:t>system</w:t>
            </w:r>
          </w:p>
        </w:tc>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 w:right="0"/>
              <w:jc w:val="left"/>
              <w:rPr>
                <w:rFonts w:ascii="Times New Roman" w:hAnsi="Times New Roman" w:cs="Times New Roman" w:eastAsia="Times New Roman"/>
                <w:sz w:val="20"/>
                <w:szCs w:val="20"/>
              </w:rPr>
            </w:pPr>
            <w:r>
              <w:rPr>
                <w:rFonts w:ascii="Times New Roman"/>
                <w:sz w:val="20"/>
              </w:rPr>
              <w:t>Transplantation</w:t>
            </w:r>
          </w:p>
        </w:tc>
        <w:tc>
          <w:tcPr>
            <w:tcW w:w="124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93" w:right="349" w:hanging="137"/>
              <w:jc w:val="left"/>
              <w:rPr>
                <w:rFonts w:ascii="Times New Roman" w:hAnsi="Times New Roman" w:cs="Times New Roman" w:eastAsia="Times New Roman"/>
                <w:sz w:val="20"/>
                <w:szCs w:val="20"/>
              </w:rPr>
            </w:pPr>
            <w:r>
              <w:rPr>
                <w:rFonts w:ascii="Times New Roman"/>
                <w:spacing w:val="-3"/>
                <w:sz w:val="20"/>
              </w:rPr>
              <w:t>Kidney,</w:t>
            </w:r>
            <w:r>
              <w:rPr>
                <w:rFonts w:ascii="Times New Roman"/>
                <w:spacing w:val="-47"/>
                <w:sz w:val="20"/>
              </w:rPr>
              <w:t> </w:t>
            </w:r>
            <w:r>
              <w:rPr>
                <w:rFonts w:ascii="Times New Roman"/>
                <w:spacing w:val="-47"/>
                <w:sz w:val="20"/>
              </w:rPr>
            </w:r>
            <w:r>
              <w:rPr>
                <w:rFonts w:ascii="Times New Roman"/>
                <w:sz w:val="20"/>
              </w:rPr>
              <w:t>Right</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32" w:right="0"/>
              <w:jc w:val="left"/>
              <w:rPr>
                <w:rFonts w:ascii="Times New Roman" w:hAnsi="Times New Roman" w:cs="Times New Roman" w:eastAsia="Times New Roman"/>
                <w:sz w:val="20"/>
                <w:szCs w:val="20"/>
              </w:rPr>
            </w:pPr>
            <w:r>
              <w:rPr>
                <w:rFonts w:ascii="Times New Roman"/>
                <w:sz w:val="20"/>
              </w:rPr>
              <w:t>Open</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18" w:right="209" w:firstLine="11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 w:right="0"/>
              <w:jc w:val="left"/>
              <w:rPr>
                <w:rFonts w:ascii="Times New Roman" w:hAnsi="Times New Roman" w:cs="Times New Roman" w:eastAsia="Times New Roman"/>
                <w:sz w:val="20"/>
                <w:szCs w:val="20"/>
              </w:rPr>
            </w:pPr>
            <w:r>
              <w:rPr>
                <w:rFonts w:ascii="Times New Roman"/>
                <w:sz w:val="20"/>
              </w:rPr>
              <w:t>Allogeneic</w:t>
            </w:r>
          </w:p>
        </w:tc>
      </w:tr>
      <w:tr>
        <w:trPr>
          <w:trHeight w:val="372" w:hRule="exact"/>
        </w:trPr>
        <w:tc>
          <w:tcPr>
            <w:tcW w:w="18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3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T</w:t>
            </w:r>
          </w:p>
        </w:tc>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Y</w:t>
            </w:r>
          </w:p>
        </w:tc>
        <w:tc>
          <w:tcPr>
            <w:tcW w:w="12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r>
    </w:tbl>
    <w:p>
      <w:pPr>
        <w:pStyle w:val="BodyText"/>
        <w:spacing w:line="300" w:lineRule="exact"/>
        <w:ind w:left="300" w:right="901"/>
        <w:jc w:val="left"/>
        <w:rPr>
          <w:rFonts w:ascii="標楷體" w:hAnsi="標楷體" w:cs="標楷體" w:eastAsia="標楷體"/>
        </w:rPr>
      </w:pPr>
      <w:r>
        <w:rPr>
          <w:rFonts w:ascii="標楷體" w:hAnsi="標楷體" w:cs="標楷體" w:eastAsia="標楷體"/>
        </w:rPr>
        <w:t>說明：</w:t>
      </w:r>
    </w:p>
    <w:p>
      <w:pPr>
        <w:pStyle w:val="BodyText"/>
        <w:spacing w:line="273" w:lineRule="auto" w:before="46"/>
        <w:ind w:left="480" w:right="26"/>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3"/>
        </w:rPr>
        <w:t> </w:t>
      </w:r>
      <w:r>
        <w:rPr/>
        <w:t>Transplantation</w:t>
      </w:r>
      <w:r>
        <w:rPr>
          <w:spacing w:val="-1"/>
        </w:rPr>
        <w:t> </w:t>
      </w:r>
      <w:r>
        <w:rPr>
          <w:rFonts w:ascii="標楷體" w:hAnsi="標楷體" w:cs="標楷體" w:eastAsia="標楷體"/>
          <w:spacing w:val="-6"/>
        </w:rPr>
        <w:t>索引，依序查閱</w:t>
      </w:r>
      <w:r>
        <w:rPr>
          <w:rFonts w:ascii="標楷體" w:hAnsi="標楷體" w:cs="標楷體" w:eastAsia="標楷體"/>
          <w:spacing w:val="-62"/>
        </w:rPr>
        <w:t> </w:t>
      </w:r>
      <w:r>
        <w:rPr>
          <w:spacing w:val="-4"/>
        </w:rPr>
        <w:t>Kidney</w:t>
      </w:r>
      <w:r>
        <w:rPr>
          <w:rFonts w:ascii="標楷體" w:hAnsi="標楷體" w:cs="標楷體" w:eastAsia="標楷體"/>
          <w:spacing w:val="-4"/>
        </w:rPr>
        <w:t>、</w:t>
      </w:r>
      <w:r>
        <w:rPr>
          <w:spacing w:val="-4"/>
        </w:rPr>
        <w:t>Right</w:t>
      </w:r>
      <w:r>
        <w:rPr>
          <w:spacing w:val="-2"/>
        </w:rPr>
        <w:t> </w:t>
      </w:r>
      <w:r>
        <w:rPr>
          <w:rFonts w:ascii="標楷體" w:hAnsi="標楷體" w:cs="標楷體" w:eastAsia="標楷體"/>
        </w:rPr>
        <w:t>可得代碼</w:t>
      </w:r>
      <w:r>
        <w:rPr>
          <w:rFonts w:ascii="標楷體" w:hAnsi="標楷體" w:cs="標楷體" w:eastAsia="標楷體"/>
          <w:spacing w:val="-62"/>
        </w:rPr>
        <w:t> </w:t>
      </w:r>
      <w:r>
        <w:rPr>
          <w:spacing w:val="-4"/>
        </w:rPr>
        <w:t>0TY00Z</w:t>
      </w:r>
      <w:r>
        <w:rPr>
          <w:rFonts w:ascii="標楷體" w:hAnsi="標楷體" w:cs="標楷體" w:eastAsia="標楷體"/>
          <w:spacing w:val="-4"/>
        </w:rPr>
        <w:t>。</w:t>
      </w:r>
      <w:r>
        <w:rPr>
          <w:spacing w:val="-4"/>
        </w:rPr>
        <w:t>2.</w:t>
      </w:r>
      <w:r>
        <w:rPr>
          <w:rFonts w:ascii="標楷體" w:hAnsi="標楷體" w:cs="標楷體" w:eastAsia="標楷體"/>
          <w:spacing w:val="-4"/>
        </w:rPr>
        <w:t>再查</w:t>
      </w:r>
      <w:r>
        <w:rPr>
          <w:rFonts w:ascii="標楷體" w:hAnsi="標楷體" w:cs="標楷體" w:eastAsia="標楷體"/>
        </w:rPr>
        <w:t> 閱表格</w:t>
      </w:r>
      <w:r>
        <w:rPr>
          <w:rFonts w:ascii="標楷體" w:hAnsi="標楷體" w:cs="標楷體" w:eastAsia="標楷體"/>
          <w:spacing w:val="-63"/>
        </w:rPr>
        <w:t> </w:t>
      </w:r>
      <w:r>
        <w:rPr/>
        <w:t>0TY00Z</w:t>
      </w:r>
      <w:r>
        <w:rPr>
          <w:rFonts w:ascii="標楷體" w:hAnsi="標楷體" w:cs="標楷體" w:eastAsia="標楷體"/>
        </w:rPr>
        <w:t>，依序查閱</w:t>
      </w:r>
      <w:r>
        <w:rPr>
          <w:rFonts w:ascii="標楷體" w:hAnsi="標楷體" w:cs="標楷體" w:eastAsia="標楷體"/>
          <w:spacing w:val="-62"/>
        </w:rPr>
        <w:t> </w:t>
      </w:r>
      <w:r>
        <w:rPr/>
        <w:t>Allogeneic</w:t>
      </w:r>
      <w:r>
        <w:rPr>
          <w:spacing w:val="-3"/>
        </w:rPr>
        <w:t> </w:t>
      </w:r>
      <w:r>
        <w:rPr>
          <w:rFonts w:ascii="標楷體" w:hAnsi="標楷體" w:cs="標楷體" w:eastAsia="標楷體"/>
        </w:rPr>
        <w:t>即可得完整代碼</w:t>
      </w:r>
      <w:r>
        <w:rPr>
          <w:rFonts w:ascii="標楷體" w:hAnsi="標楷體" w:cs="標楷體" w:eastAsia="標楷體"/>
          <w:spacing w:val="-62"/>
        </w:rPr>
        <w:t> </w:t>
      </w:r>
      <w:r>
        <w:rPr/>
        <w:t>0TY00Z0</w:t>
      </w:r>
      <w:r>
        <w:rPr>
          <w:rFonts w:ascii="標楷體" w:hAnsi="標楷體" w:cs="標楷體" w:eastAsia="標楷體"/>
        </w:rPr>
        <w:t>。</w:t>
      </w:r>
    </w:p>
    <w:p>
      <w:pPr>
        <w:spacing w:after="0" w:line="273" w:lineRule="auto"/>
        <w:jc w:val="left"/>
        <w:rPr>
          <w:rFonts w:ascii="標楷體" w:hAnsi="標楷體" w:cs="標楷體" w:eastAsia="標楷體"/>
        </w:rPr>
        <w:sectPr>
          <w:pgSz w:w="11910" w:h="16840"/>
          <w:pgMar w:header="0" w:footer="729" w:top="1580" w:bottom="920" w:left="1320" w:right="1340"/>
        </w:sectPr>
      </w:pPr>
    </w:p>
    <w:p>
      <w:pPr>
        <w:spacing w:line="240" w:lineRule="auto" w:before="0"/>
        <w:rPr>
          <w:rFonts w:ascii="標楷體" w:hAnsi="標楷體" w:cs="標楷體" w:eastAsia="標楷體"/>
          <w:sz w:val="20"/>
          <w:szCs w:val="20"/>
        </w:rPr>
      </w:pPr>
    </w:p>
    <w:p>
      <w:pPr>
        <w:spacing w:line="240" w:lineRule="auto" w:before="11"/>
        <w:rPr>
          <w:rFonts w:ascii="標楷體" w:hAnsi="標楷體" w:cs="標楷體" w:eastAsia="標楷體"/>
          <w:sz w:val="19"/>
          <w:szCs w:val="19"/>
        </w:rPr>
      </w:pPr>
    </w:p>
    <w:p>
      <w:pPr>
        <w:pStyle w:val="BodyText"/>
        <w:spacing w:line="240" w:lineRule="auto" w:before="27"/>
        <w:ind w:left="464" w:right="5550"/>
        <w:jc w:val="center"/>
      </w:pPr>
      <w:r>
        <w:rPr/>
        <w:t>(</w:t>
      </w:r>
      <w:r>
        <w:rPr>
          <w:rFonts w:ascii="標楷體" w:hAnsi="標楷體" w:cs="標楷體" w:eastAsia="標楷體"/>
        </w:rPr>
        <w:t>十四</w:t>
      </w:r>
      <w:r>
        <w:rPr/>
        <w:t>) Replantation, left great</w:t>
      </w:r>
      <w:r>
        <w:rPr>
          <w:spacing w:val="-8"/>
        </w:rPr>
        <w:t> </w:t>
      </w:r>
      <w:r>
        <w:rPr/>
        <w:t>toe</w:t>
      </w:r>
    </w:p>
    <w:p>
      <w:pPr>
        <w:pStyle w:val="BodyText"/>
        <w:spacing w:line="240" w:lineRule="auto" w:before="44"/>
        <w:ind w:left="459" w:right="5550"/>
        <w:jc w:val="center"/>
      </w:pPr>
      <w:r>
        <w:rPr>
          <w:rFonts w:ascii="標楷體" w:hAnsi="標楷體" w:cs="標楷體" w:eastAsia="標楷體"/>
        </w:rPr>
        <w:t>代碼：</w:t>
      </w:r>
      <w:r>
        <w:rPr/>
        <w:t>0YMQ0ZZ</w:t>
      </w:r>
    </w:p>
    <w:p>
      <w:pPr>
        <w:spacing w:line="240" w:lineRule="auto" w:before="10"/>
        <w:rPr>
          <w:rFonts w:ascii="Times New Roman" w:hAnsi="Times New Roman" w:cs="Times New Roman" w:eastAsia="Times New Roman"/>
          <w:sz w:val="4"/>
          <w:szCs w:val="4"/>
        </w:rPr>
      </w:pPr>
    </w:p>
    <w:tbl>
      <w:tblPr>
        <w:tblW w:w="0" w:type="auto"/>
        <w:jc w:val="left"/>
        <w:tblInd w:w="295" w:type="dxa"/>
        <w:tblLayout w:type="fixed"/>
        <w:tblCellMar>
          <w:top w:w="0" w:type="dxa"/>
          <w:left w:w="0" w:type="dxa"/>
          <w:bottom w:w="0" w:type="dxa"/>
          <w:right w:w="0" w:type="dxa"/>
        </w:tblCellMar>
        <w:tblLook w:val="01E0"/>
      </w:tblPr>
      <w:tblGrid>
        <w:gridCol w:w="1260"/>
        <w:gridCol w:w="1441"/>
        <w:gridCol w:w="1315"/>
        <w:gridCol w:w="1025"/>
        <w:gridCol w:w="1143"/>
        <w:gridCol w:w="1003"/>
        <w:gridCol w:w="1189"/>
      </w:tblGrid>
      <w:tr>
        <w:trPr>
          <w:trHeight w:val="1094"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78" w:right="234"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31" w:right="226"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Character3</w:t>
            </w:r>
          </w:p>
          <w:p>
            <w:pPr>
              <w:pStyle w:val="TableParagraph"/>
              <w:spacing w:line="360" w:lineRule="atLeast" w:before="2"/>
              <w:ind w:left="251" w:right="251" w:hanging="90"/>
              <w:jc w:val="center"/>
              <w:rPr>
                <w:rFonts w:ascii="Times New Roman" w:hAnsi="Times New Roman" w:cs="Times New Roman" w:eastAsia="Times New Roman"/>
                <w:sz w:val="20"/>
                <w:szCs w:val="20"/>
              </w:rPr>
            </w:pPr>
            <w:r>
              <w:rPr>
                <w:rFonts w:ascii="Times New Roman"/>
                <w:sz w:val="20"/>
              </w:rPr>
              <w:t>Root</w:t>
            </w:r>
            <w:r>
              <w:rPr>
                <w:rFonts w:ascii="Times New Roman"/>
                <w:w w:val="99"/>
                <w:sz w:val="20"/>
              </w:rPr>
              <w:t> </w:t>
            </w:r>
            <w:r>
              <w:rPr>
                <w:rFonts w:ascii="Times New Roman"/>
                <w:sz w:val="20"/>
              </w:rPr>
              <w:t>Operation</w:t>
            </w:r>
          </w:p>
        </w:tc>
        <w:tc>
          <w:tcPr>
            <w:tcW w:w="1025"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03" w:right="104"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143"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25" w:right="174" w:hanging="4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67" w:right="105"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189"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82" w:right="199"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123"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92" w:right="129"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43" w:right="144" w:firstLine="1"/>
              <w:jc w:val="center"/>
              <w:rPr>
                <w:rFonts w:ascii="Times New Roman" w:hAnsi="Times New Roman" w:cs="Times New Roman" w:eastAsia="Times New Roman"/>
                <w:sz w:val="20"/>
                <w:szCs w:val="20"/>
              </w:rPr>
            </w:pPr>
            <w:r>
              <w:rPr>
                <w:rFonts w:ascii="Times New Roman"/>
                <w:sz w:val="20"/>
              </w:rPr>
              <w:t>Anatomical</w:t>
            </w:r>
            <w:r>
              <w:rPr>
                <w:rFonts w:ascii="Times New Roman"/>
                <w:w w:val="99"/>
                <w:sz w:val="20"/>
              </w:rPr>
              <w:t> </w:t>
            </w:r>
            <w:r>
              <w:rPr>
                <w:rFonts w:ascii="Times New Roman"/>
                <w:sz w:val="20"/>
              </w:rPr>
              <w:t>regions,</w:t>
            </w:r>
            <w:r>
              <w:rPr>
                <w:rFonts w:ascii="Times New Roman"/>
                <w:spacing w:val="-9"/>
                <w:sz w:val="20"/>
              </w:rPr>
              <w:t> </w:t>
            </w:r>
            <w:r>
              <w:rPr>
                <w:rFonts w:ascii="Times New Roman"/>
                <w:sz w:val="20"/>
              </w:rPr>
              <w:t>lower</w:t>
            </w:r>
          </w:p>
          <w:p>
            <w:pPr>
              <w:pStyle w:val="TableParagraph"/>
              <w:spacing w:line="240" w:lineRule="auto" w:before="6"/>
              <w:ind w:right="0"/>
              <w:jc w:val="center"/>
              <w:rPr>
                <w:rFonts w:ascii="Times New Roman" w:hAnsi="Times New Roman" w:cs="Times New Roman" w:eastAsia="Times New Roman"/>
                <w:sz w:val="20"/>
                <w:szCs w:val="20"/>
              </w:rPr>
            </w:pPr>
            <w:r>
              <w:rPr>
                <w:rFonts w:ascii="Times New Roman"/>
                <w:sz w:val="20"/>
              </w:rPr>
              <w:t>extremities</w:t>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sz w:val="20"/>
                <w:szCs w:val="20"/>
              </w:rPr>
            </w:pPr>
            <w:r>
              <w:rPr>
                <w:rFonts w:ascii="Times New Roman"/>
                <w:sz w:val="20"/>
              </w:rPr>
              <w:t>Reattachment</w:t>
            </w:r>
          </w:p>
        </w:tc>
        <w:tc>
          <w:tcPr>
            <w:tcW w:w="102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74" w:right="217" w:hanging="156"/>
              <w:jc w:val="left"/>
              <w:rPr>
                <w:rFonts w:ascii="Times New Roman" w:hAnsi="Times New Roman" w:cs="Times New Roman" w:eastAsia="Times New Roman"/>
                <w:sz w:val="20"/>
                <w:szCs w:val="20"/>
              </w:rPr>
            </w:pPr>
            <w:r>
              <w:rPr>
                <w:rFonts w:ascii="Times New Roman"/>
                <w:sz w:val="20"/>
              </w:rPr>
              <w:t>1st</w:t>
            </w:r>
            <w:r>
              <w:rPr>
                <w:rFonts w:ascii="Times New Roman"/>
                <w:spacing w:val="-2"/>
                <w:sz w:val="20"/>
              </w:rPr>
              <w:t> </w:t>
            </w:r>
            <w:r>
              <w:rPr>
                <w:rFonts w:ascii="Times New Roman"/>
                <w:sz w:val="20"/>
              </w:rPr>
              <w:t>toe,</w:t>
            </w:r>
            <w:r>
              <w:rPr>
                <w:rFonts w:ascii="Times New Roman"/>
                <w:w w:val="99"/>
                <w:sz w:val="20"/>
              </w:rPr>
              <w:t> </w:t>
            </w:r>
            <w:r>
              <w:rPr>
                <w:rFonts w:ascii="Times New Roman"/>
                <w:sz w:val="20"/>
              </w:rPr>
              <w:t>left</w:t>
            </w:r>
          </w:p>
        </w:tc>
        <w:tc>
          <w:tcPr>
            <w:tcW w:w="114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48" w:right="0"/>
              <w:jc w:val="left"/>
              <w:rPr>
                <w:rFonts w:ascii="Times New Roman" w:hAnsi="Times New Roman" w:cs="Times New Roman" w:eastAsia="Times New Roman"/>
                <w:sz w:val="20"/>
                <w:szCs w:val="20"/>
              </w:rPr>
            </w:pPr>
            <w:r>
              <w:rPr>
                <w:rFonts w:ascii="Times New Roman"/>
                <w:sz w:val="20"/>
              </w:rPr>
              <w:t>Open</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13" w:right="214" w:firstLine="16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1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sz w:val="20"/>
                <w:szCs w:val="20"/>
              </w:rPr>
            </w:pPr>
            <w:r>
              <w:rPr>
                <w:rFonts w:ascii="Times New Roman"/>
                <w:sz w:val="20"/>
              </w:rPr>
              <w:t>No</w:t>
            </w:r>
            <w:r>
              <w:rPr>
                <w:rFonts w:ascii="Times New Roman"/>
                <w:spacing w:val="-5"/>
                <w:sz w:val="20"/>
              </w:rPr>
              <w:t> </w:t>
            </w:r>
            <w:r>
              <w:rPr>
                <w:rFonts w:ascii="Times New Roman"/>
                <w:sz w:val="20"/>
              </w:rPr>
              <w:t>qualifier</w:t>
            </w:r>
          </w:p>
        </w:tc>
      </w:tr>
      <w:tr>
        <w:trPr>
          <w:trHeight w:val="398"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Y</w:t>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M</w:t>
            </w:r>
          </w:p>
        </w:tc>
        <w:tc>
          <w:tcPr>
            <w:tcW w:w="10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Q</w:t>
            </w:r>
          </w:p>
        </w:tc>
        <w:tc>
          <w:tcPr>
            <w:tcW w:w="114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1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300" w:right="0"/>
        <w:jc w:val="left"/>
        <w:rPr>
          <w:rFonts w:ascii="標楷體" w:hAnsi="標楷體" w:cs="標楷體" w:eastAsia="標楷體"/>
        </w:rPr>
      </w:pPr>
      <w:r>
        <w:rPr>
          <w:rFonts w:ascii="標楷體" w:hAnsi="標楷體" w:cs="標楷體" w:eastAsia="標楷體"/>
        </w:rPr>
        <w:t>說明：</w:t>
      </w:r>
    </w:p>
    <w:p>
      <w:pPr>
        <w:pStyle w:val="BodyText"/>
        <w:spacing w:line="240" w:lineRule="auto" w:before="48"/>
        <w:ind w:left="480" w:right="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58"/>
        </w:rPr>
        <w:t> </w:t>
      </w:r>
      <w:r>
        <w:rPr/>
        <w:t>Reattachment</w:t>
      </w:r>
      <w:r>
        <w:rPr>
          <w:spacing w:val="4"/>
        </w:rPr>
        <w:t> </w:t>
      </w:r>
      <w:r>
        <w:rPr>
          <w:rFonts w:ascii="標楷體" w:hAnsi="標楷體" w:cs="標楷體" w:eastAsia="標楷體"/>
          <w:spacing w:val="-12"/>
        </w:rPr>
        <w:t>索引，依序查閱</w:t>
      </w:r>
      <w:r>
        <w:rPr>
          <w:rFonts w:ascii="標楷體" w:hAnsi="標楷體" w:cs="標楷體" w:eastAsia="標楷體"/>
          <w:spacing w:val="-57"/>
        </w:rPr>
        <w:t> </w:t>
      </w:r>
      <w:r>
        <w:rPr>
          <w:spacing w:val="-15"/>
        </w:rPr>
        <w:t>Toe</w:t>
      </w:r>
      <w:r>
        <w:rPr>
          <w:rFonts w:ascii="標楷體" w:hAnsi="標楷體" w:cs="標楷體" w:eastAsia="標楷體"/>
          <w:spacing w:val="-15"/>
        </w:rPr>
        <w:t>、</w:t>
      </w:r>
      <w:r>
        <w:rPr>
          <w:spacing w:val="-15"/>
        </w:rPr>
        <w:t>1st</w:t>
      </w:r>
      <w:r>
        <w:rPr>
          <w:rFonts w:ascii="標楷體" w:hAnsi="標楷體" w:cs="標楷體" w:eastAsia="標楷體"/>
          <w:spacing w:val="-15"/>
        </w:rPr>
        <w:t>、</w:t>
      </w:r>
      <w:r>
        <w:rPr>
          <w:spacing w:val="-15"/>
        </w:rPr>
        <w:t>Left</w:t>
      </w:r>
      <w:r>
        <w:rPr>
          <w:spacing w:val="2"/>
        </w:rPr>
        <w:t> </w:t>
      </w:r>
      <w:r>
        <w:rPr>
          <w:rFonts w:ascii="標楷體" w:hAnsi="標楷體" w:cs="標楷體" w:eastAsia="標楷體"/>
        </w:rPr>
        <w:t>即可得完整代碼</w:t>
      </w:r>
      <w:r>
        <w:rPr>
          <w:rFonts w:ascii="標楷體" w:hAnsi="標楷體" w:cs="標楷體" w:eastAsia="標楷體"/>
          <w:spacing w:val="-57"/>
        </w:rPr>
        <w:t> </w:t>
      </w:r>
      <w:r>
        <w:rPr>
          <w:spacing w:val="-3"/>
        </w:rPr>
        <w:t>0YMQ0ZZ</w:t>
      </w:r>
      <w:r>
        <w:rPr>
          <w:rFonts w:ascii="標楷體" w:hAnsi="標楷體" w:cs="標楷體" w:eastAsia="標楷體"/>
          <w:spacing w:val="-3"/>
        </w:rPr>
        <w:t>。</w:t>
      </w:r>
    </w:p>
    <w:p>
      <w:pPr>
        <w:spacing w:line="240" w:lineRule="auto" w:before="12"/>
        <w:rPr>
          <w:rFonts w:ascii="標楷體" w:hAnsi="標楷體" w:cs="標楷體" w:eastAsia="標楷體"/>
          <w:sz w:val="30"/>
          <w:szCs w:val="30"/>
        </w:rPr>
      </w:pPr>
    </w:p>
    <w:p>
      <w:pPr>
        <w:pStyle w:val="BodyText"/>
        <w:spacing w:line="240" w:lineRule="auto"/>
        <w:ind w:left="480" w:right="0"/>
        <w:jc w:val="left"/>
      </w:pPr>
      <w:r>
        <w:rPr/>
        <w:t>(</w:t>
      </w:r>
      <w:r>
        <w:rPr>
          <w:rFonts w:ascii="標楷體" w:hAnsi="標楷體" w:cs="標楷體" w:eastAsia="標楷體"/>
        </w:rPr>
        <w:t>十五</w:t>
      </w:r>
      <w:r>
        <w:rPr/>
        <w:t>) Orchiopexy for </w:t>
      </w:r>
      <w:r>
        <w:rPr>
          <w:u w:val="single" w:color="000000"/>
        </w:rPr>
        <w:t>right </w:t>
      </w:r>
      <w:r>
        <w:rPr/>
        <w:t>undescended testis,open</w:t>
      </w:r>
      <w:r>
        <w:rPr>
          <w:spacing w:val="-10"/>
        </w:rPr>
        <w:t> </w:t>
      </w:r>
      <w:r>
        <w:rPr/>
        <w:t>approach</w:t>
      </w:r>
    </w:p>
    <w:p>
      <w:pPr>
        <w:pStyle w:val="BodyText"/>
        <w:spacing w:line="240" w:lineRule="auto" w:before="42"/>
        <w:ind w:left="1080" w:right="0"/>
        <w:jc w:val="left"/>
      </w:pPr>
      <w:r>
        <w:rPr>
          <w:rFonts w:ascii="標楷體" w:hAnsi="標楷體" w:cs="標楷體" w:eastAsia="標楷體"/>
        </w:rPr>
        <w:t>代碼：</w:t>
      </w:r>
      <w:r>
        <w:rPr/>
        <w:t>0VS90ZZ</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260"/>
        <w:gridCol w:w="1621"/>
        <w:gridCol w:w="1260"/>
        <w:gridCol w:w="1260"/>
        <w:gridCol w:w="1080"/>
        <w:gridCol w:w="1111"/>
        <w:gridCol w:w="1083"/>
      </w:tblGrid>
      <w:tr>
        <w:trPr>
          <w:trHeight w:val="1094"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278" w:right="234"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62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223" w:right="315" w:firstLine="96"/>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139" w:right="223" w:hanging="12"/>
              <w:jc w:val="center"/>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p>
          <w:p>
            <w:pPr>
              <w:pStyle w:val="TableParagraph"/>
              <w:spacing w:line="240" w:lineRule="auto" w:before="3"/>
              <w:ind w:right="0"/>
              <w:jc w:val="center"/>
              <w:rPr>
                <w:rFonts w:ascii="Times New Roman" w:hAnsi="Times New Roman" w:cs="Times New Roman" w:eastAsia="Times New Roman"/>
                <w:sz w:val="20"/>
                <w:szCs w:val="20"/>
              </w:rPr>
            </w:pP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220" w:right="222"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93" w:right="143" w:hanging="4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11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220" w:right="160"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08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129" w:right="146"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09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09" w:right="129" w:hanging="183"/>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Surgery</w:t>
            </w:r>
          </w:p>
        </w:tc>
        <w:tc>
          <w:tcPr>
            <w:tcW w:w="162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66" w:right="268" w:hanging="89"/>
              <w:jc w:val="center"/>
              <w:rPr>
                <w:rFonts w:ascii="Times New Roman" w:hAnsi="Times New Roman" w:cs="Times New Roman" w:eastAsia="Times New Roman"/>
                <w:sz w:val="20"/>
                <w:szCs w:val="20"/>
              </w:rPr>
            </w:pPr>
            <w:r>
              <w:rPr>
                <w:rFonts w:ascii="Times New Roman"/>
                <w:sz w:val="20"/>
              </w:rPr>
              <w:t>Male</w:t>
            </w:r>
            <w:r>
              <w:rPr>
                <w:rFonts w:ascii="Times New Roman"/>
                <w:w w:val="99"/>
                <w:sz w:val="20"/>
              </w:rPr>
              <w:t> </w:t>
            </w:r>
            <w:r>
              <w:rPr>
                <w:rFonts w:ascii="Times New Roman"/>
                <w:w w:val="95"/>
                <w:sz w:val="20"/>
              </w:rPr>
              <w:t>Reproductive</w:t>
            </w:r>
            <w:r>
              <w:rPr>
                <w:rFonts w:ascii="Times New Roman"/>
                <w:sz w:val="20"/>
              </w:rPr>
            </w:r>
          </w:p>
          <w:p>
            <w:pPr>
              <w:pStyle w:val="TableParagraph"/>
              <w:spacing w:line="240" w:lineRule="auto" w:before="6"/>
              <w:ind w:right="0"/>
              <w:jc w:val="center"/>
              <w:rPr>
                <w:rFonts w:ascii="Times New Roman" w:hAnsi="Times New Roman" w:cs="Times New Roman" w:eastAsia="Times New Roman"/>
                <w:sz w:val="20"/>
                <w:szCs w:val="20"/>
              </w:rPr>
            </w:pPr>
            <w:r>
              <w:rPr>
                <w:rFonts w:ascii="Times New Roman"/>
                <w:sz w:val="20"/>
              </w:rPr>
              <w:t>System</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46" w:right="0"/>
              <w:jc w:val="left"/>
              <w:rPr>
                <w:rFonts w:ascii="Times New Roman" w:hAnsi="Times New Roman" w:cs="Times New Roman" w:eastAsia="Times New Roman"/>
                <w:sz w:val="20"/>
                <w:szCs w:val="20"/>
              </w:rPr>
            </w:pPr>
            <w:r>
              <w:rPr>
                <w:rFonts w:ascii="Times New Roman"/>
                <w:sz w:val="20"/>
              </w:rPr>
              <w:t>Reposition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57" w:right="414" w:hanging="36"/>
              <w:jc w:val="left"/>
              <w:rPr>
                <w:rFonts w:ascii="Times New Roman" w:hAnsi="Times New Roman" w:cs="Times New Roman" w:eastAsia="Times New Roman"/>
                <w:sz w:val="20"/>
                <w:szCs w:val="20"/>
              </w:rPr>
            </w:pPr>
            <w:r>
              <w:rPr>
                <w:rFonts w:ascii="Times New Roman"/>
                <w:spacing w:val="-3"/>
                <w:sz w:val="20"/>
              </w:rPr>
              <w:t>Testis,</w:t>
            </w:r>
            <w:r>
              <w:rPr>
                <w:rFonts w:ascii="Times New Roman"/>
                <w:spacing w:val="-46"/>
                <w:sz w:val="20"/>
              </w:rPr>
              <w:t> </w:t>
            </w:r>
            <w:r>
              <w:rPr>
                <w:rFonts w:ascii="Times New Roman"/>
                <w:spacing w:val="-46"/>
                <w:sz w:val="20"/>
              </w:rPr>
            </w:r>
            <w:r>
              <w:rPr>
                <w:rFonts w:ascii="Times New Roman"/>
                <w:sz w:val="20"/>
              </w:rPr>
              <w:t>Right</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71" w:right="0"/>
              <w:jc w:val="left"/>
              <w:rPr>
                <w:rFonts w:ascii="Times New Roman" w:hAnsi="Times New Roman" w:cs="Times New Roman" w:eastAsia="Times New Roman"/>
                <w:sz w:val="20"/>
                <w:szCs w:val="20"/>
              </w:rPr>
            </w:pPr>
            <w:r>
              <w:rPr>
                <w:rFonts w:ascii="Times New Roman"/>
                <w:sz w:val="20"/>
              </w:rPr>
              <w:t>Open</w:t>
            </w:r>
          </w:p>
        </w:tc>
        <w:tc>
          <w:tcPr>
            <w:tcW w:w="111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71" w:right="264" w:firstLine="11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08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75" w:right="177" w:firstLine="192"/>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Qualifier</w:t>
            </w:r>
          </w:p>
        </w:tc>
      </w:tr>
      <w:tr>
        <w:trPr>
          <w:trHeight w:val="37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6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V</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S</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9</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11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0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300" w:right="0"/>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480" w:right="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0"/>
        </w:rPr>
        <w:t> </w:t>
      </w:r>
      <w:r>
        <w:rPr/>
        <w:t>Orchiopexy</w:t>
      </w:r>
      <w:r>
        <w:rPr>
          <w:spacing w:val="-3"/>
        </w:rPr>
        <w:t> </w:t>
      </w:r>
      <w:r>
        <w:rPr>
          <w:rFonts w:ascii="標楷體" w:hAnsi="標楷體" w:cs="標楷體" w:eastAsia="標楷體"/>
        </w:rPr>
        <w:t>索引，可得指引</w:t>
      </w:r>
    </w:p>
    <w:p>
      <w:pPr>
        <w:pStyle w:val="BodyText"/>
        <w:spacing w:line="240" w:lineRule="auto" w:before="98"/>
        <w:ind w:left="660" w:right="0"/>
        <w:jc w:val="left"/>
      </w:pPr>
      <w:r>
        <w:rPr>
          <w:rFonts w:ascii="Times New Roman"/>
          <w:i/>
        </w:rPr>
        <w:t>see </w:t>
      </w:r>
      <w:r>
        <w:rPr/>
        <w:t>Repair, Male </w:t>
      </w:r>
      <w:r>
        <w:rPr>
          <w:u w:val="single" w:color="000000"/>
        </w:rPr>
        <w:t>Reproductive</w:t>
      </w:r>
      <w:r>
        <w:rPr>
          <w:spacing w:val="-17"/>
          <w:u w:val="single" w:color="000000"/>
        </w:rPr>
        <w:t> </w:t>
      </w:r>
      <w:r>
        <w:rPr>
          <w:u w:val="single" w:color="000000"/>
        </w:rPr>
        <w:t>System</w:t>
      </w:r>
      <w:r>
        <w:rPr/>
        <w:t>0VQ</w:t>
      </w:r>
    </w:p>
    <w:p>
      <w:pPr>
        <w:pStyle w:val="BodyText"/>
        <w:spacing w:line="240" w:lineRule="auto" w:before="84"/>
        <w:ind w:left="660" w:right="0"/>
        <w:jc w:val="left"/>
      </w:pPr>
      <w:r>
        <w:rPr>
          <w:rFonts w:ascii="Times New Roman"/>
          <w:i/>
        </w:rPr>
      </w:r>
      <w:r>
        <w:rPr>
          <w:rFonts w:ascii="Times New Roman"/>
          <w:i/>
          <w:u w:val="single" w:color="000000"/>
        </w:rPr>
        <w:t>see </w:t>
      </w:r>
      <w:r>
        <w:rPr>
          <w:rFonts w:ascii="Times New Roman"/>
          <w:i/>
        </w:rPr>
      </w:r>
      <w:r>
        <w:rPr/>
        <w:t>Reposition, Male </w:t>
      </w:r>
      <w:r>
        <w:rPr>
          <w:u w:val="single" w:color="000000"/>
        </w:rPr>
        <w:t>Reproductive</w:t>
      </w:r>
      <w:r>
        <w:rPr>
          <w:spacing w:val="-8"/>
          <w:u w:val="single" w:color="000000"/>
        </w:rPr>
        <w:t> </w:t>
      </w:r>
      <w:r>
        <w:rPr>
          <w:u w:val="single" w:color="000000"/>
        </w:rPr>
        <w:t>System</w:t>
      </w:r>
      <w:r>
        <w:rPr/>
        <w:t>0VS</w:t>
      </w:r>
    </w:p>
    <w:p>
      <w:pPr>
        <w:spacing w:line="240" w:lineRule="auto" w:before="1"/>
        <w:rPr>
          <w:rFonts w:ascii="Times New Roman" w:hAnsi="Times New Roman" w:cs="Times New Roman" w:eastAsia="Times New Roman"/>
          <w:sz w:val="34"/>
          <w:szCs w:val="34"/>
        </w:rPr>
      </w:pPr>
    </w:p>
    <w:p>
      <w:pPr>
        <w:pStyle w:val="BodyText"/>
        <w:spacing w:line="240" w:lineRule="auto"/>
        <w:ind w:left="480" w:right="0"/>
        <w:jc w:val="left"/>
      </w:pPr>
      <w:r>
        <w:rPr/>
        <w:t>2.</w:t>
      </w:r>
      <w:r>
        <w:rPr>
          <w:rFonts w:ascii="標楷體" w:hAnsi="標楷體" w:cs="標楷體" w:eastAsia="標楷體"/>
        </w:rPr>
        <w:t>依題意應查閱表格</w:t>
      </w:r>
      <w:r>
        <w:rPr>
          <w:rFonts w:ascii="標楷體" w:hAnsi="標楷體" w:cs="標楷體" w:eastAsia="標楷體"/>
          <w:spacing w:val="-57"/>
        </w:rPr>
        <w:t> </w:t>
      </w:r>
      <w:r>
        <w:rPr>
          <w:spacing w:val="-6"/>
        </w:rPr>
        <w:t>0VS</w:t>
      </w:r>
      <w:r>
        <w:rPr>
          <w:rFonts w:ascii="標楷體" w:hAnsi="標楷體" w:cs="標楷體" w:eastAsia="標楷體"/>
          <w:spacing w:val="-6"/>
        </w:rPr>
        <w:t>，再依序查閱</w:t>
      </w:r>
      <w:r>
        <w:rPr>
          <w:rFonts w:ascii="標楷體" w:hAnsi="標楷體" w:cs="標楷體" w:eastAsia="標楷體"/>
          <w:spacing w:val="-56"/>
        </w:rPr>
        <w:t> </w:t>
      </w:r>
      <w:r>
        <w:rPr>
          <w:spacing w:val="-9"/>
        </w:rPr>
        <w:t>Testis</w:t>
      </w:r>
      <w:r>
        <w:rPr>
          <w:rFonts w:ascii="標楷體" w:hAnsi="標楷體" w:cs="標楷體" w:eastAsia="標楷體"/>
          <w:spacing w:val="-9"/>
        </w:rPr>
        <w:t>、</w:t>
      </w:r>
      <w:r>
        <w:rPr>
          <w:spacing w:val="-9"/>
        </w:rPr>
        <w:t>Right</w:t>
      </w:r>
      <w:r>
        <w:rPr>
          <w:rFonts w:ascii="標楷體" w:hAnsi="標楷體" w:cs="標楷體" w:eastAsia="標楷體"/>
          <w:spacing w:val="-9"/>
        </w:rPr>
        <w:t>、</w:t>
      </w:r>
      <w:r>
        <w:rPr>
          <w:spacing w:val="-9"/>
        </w:rPr>
        <w:t>Open</w:t>
      </w:r>
      <w:r>
        <w:rPr>
          <w:rFonts w:ascii="標楷體" w:hAnsi="標楷體" w:cs="標楷體" w:eastAsia="標楷體"/>
          <w:spacing w:val="-9"/>
        </w:rPr>
        <w:t>、</w:t>
      </w:r>
      <w:r>
        <w:rPr>
          <w:spacing w:val="-9"/>
        </w:rPr>
        <w:t>No</w:t>
      </w:r>
      <w:r>
        <w:rPr>
          <w:spacing w:val="4"/>
        </w:rPr>
        <w:t> </w:t>
      </w:r>
      <w:r>
        <w:rPr>
          <w:spacing w:val="-6"/>
        </w:rPr>
        <w:t>Device</w:t>
      </w:r>
      <w:r>
        <w:rPr>
          <w:rFonts w:ascii="標楷體" w:hAnsi="標楷體" w:cs="標楷體" w:eastAsia="標楷體"/>
          <w:spacing w:val="-6"/>
        </w:rPr>
        <w:t>、</w:t>
      </w:r>
      <w:r>
        <w:rPr>
          <w:spacing w:val="-6"/>
        </w:rPr>
        <w:t>No</w:t>
      </w:r>
      <w:r>
        <w:rPr>
          <w:spacing w:val="4"/>
        </w:rPr>
        <w:t> </w:t>
      </w:r>
      <w:r>
        <w:rPr/>
        <w:t>Qualifier</w:t>
      </w:r>
    </w:p>
    <w:p>
      <w:pPr>
        <w:pStyle w:val="BodyText"/>
        <w:spacing w:line="240" w:lineRule="auto" w:before="44"/>
        <w:ind w:left="660" w:right="0"/>
        <w:jc w:val="left"/>
        <w:rPr>
          <w:rFonts w:ascii="標楷體" w:hAnsi="標楷體" w:cs="標楷體" w:eastAsia="標楷體"/>
        </w:rPr>
      </w:pPr>
      <w:r>
        <w:rPr>
          <w:rFonts w:ascii="標楷體" w:hAnsi="標楷體" w:cs="標楷體" w:eastAsia="標楷體"/>
        </w:rPr>
        <w:t>即可得完整代碼</w:t>
      </w:r>
      <w:r>
        <w:rPr>
          <w:rFonts w:ascii="標楷體" w:hAnsi="標楷體" w:cs="標楷體" w:eastAsia="標楷體"/>
          <w:spacing w:val="-63"/>
        </w:rPr>
        <w:t> </w:t>
      </w:r>
      <w:r>
        <w:rPr/>
        <w:t>0VS90ZZ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320" w:right="1280"/>
        </w:sectPr>
      </w:pPr>
    </w:p>
    <w:p>
      <w:pPr>
        <w:spacing w:line="240" w:lineRule="auto" w:before="0"/>
        <w:rPr>
          <w:rFonts w:ascii="標楷體" w:hAnsi="標楷體" w:cs="標楷體" w:eastAsia="標楷體"/>
          <w:sz w:val="20"/>
          <w:szCs w:val="20"/>
        </w:rPr>
      </w:pPr>
    </w:p>
    <w:p>
      <w:pPr>
        <w:spacing w:line="240" w:lineRule="auto" w:before="11"/>
        <w:rPr>
          <w:rFonts w:ascii="標楷體" w:hAnsi="標楷體" w:cs="標楷體" w:eastAsia="標楷體"/>
          <w:sz w:val="19"/>
          <w:szCs w:val="19"/>
        </w:rPr>
      </w:pPr>
    </w:p>
    <w:p>
      <w:pPr>
        <w:pStyle w:val="BodyText"/>
        <w:spacing w:line="240" w:lineRule="auto" w:before="27"/>
        <w:ind w:left="480" w:right="607"/>
        <w:jc w:val="left"/>
      </w:pPr>
      <w:r>
        <w:rPr/>
        <w:t>(</w:t>
      </w:r>
      <w:r>
        <w:rPr>
          <w:rFonts w:ascii="標楷體" w:hAnsi="標楷體" w:cs="標楷體" w:eastAsia="標楷體"/>
        </w:rPr>
        <w:t>十六</w:t>
      </w:r>
      <w:r>
        <w:rPr/>
        <w:t>) Multiple parathyroid tissue</w:t>
      </w:r>
      <w:r>
        <w:rPr>
          <w:spacing w:val="-8"/>
        </w:rPr>
        <w:t> </w:t>
      </w:r>
      <w:r>
        <w:rPr/>
        <w:t>reimplantation</w:t>
      </w:r>
    </w:p>
    <w:p>
      <w:pPr>
        <w:pStyle w:val="BodyText"/>
        <w:spacing w:line="240" w:lineRule="auto" w:before="44"/>
        <w:ind w:left="840" w:right="607"/>
        <w:jc w:val="left"/>
      </w:pPr>
      <w:r>
        <w:rPr>
          <w:rFonts w:ascii="標楷體" w:hAnsi="標楷體" w:cs="標楷體" w:eastAsia="標楷體"/>
        </w:rPr>
        <w:t>代碼：</w:t>
      </w:r>
      <w:r>
        <w:rPr/>
        <w:t>0GSQ0ZZ</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205"/>
        <w:gridCol w:w="1556"/>
        <w:gridCol w:w="1310"/>
        <w:gridCol w:w="1690"/>
        <w:gridCol w:w="1003"/>
        <w:gridCol w:w="1001"/>
        <w:gridCol w:w="1190"/>
      </w:tblGrid>
      <w:tr>
        <w:trPr>
          <w:trHeight w:val="1094" w:hRule="exact"/>
        </w:trPr>
        <w:tc>
          <w:tcPr>
            <w:tcW w:w="1205"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51" w:right="206"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556"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89" w:right="283"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3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Character3</w:t>
            </w:r>
          </w:p>
          <w:p>
            <w:pPr>
              <w:pStyle w:val="TableParagraph"/>
              <w:spacing w:line="360" w:lineRule="atLeast" w:before="2"/>
              <w:ind w:left="249" w:right="249" w:hanging="90"/>
              <w:jc w:val="center"/>
              <w:rPr>
                <w:rFonts w:ascii="Times New Roman" w:hAnsi="Times New Roman" w:cs="Times New Roman" w:eastAsia="Times New Roman"/>
                <w:sz w:val="20"/>
                <w:szCs w:val="20"/>
              </w:rPr>
            </w:pPr>
            <w:r>
              <w:rPr>
                <w:rFonts w:ascii="Times New Roman"/>
                <w:sz w:val="20"/>
              </w:rPr>
              <w:t>Root</w:t>
            </w:r>
            <w:r>
              <w:rPr>
                <w:rFonts w:ascii="Times New Roman"/>
                <w:w w:val="99"/>
                <w:sz w:val="20"/>
              </w:rPr>
              <w:t> </w:t>
            </w:r>
            <w:r>
              <w:rPr>
                <w:rFonts w:ascii="Times New Roman"/>
                <w:sz w:val="20"/>
              </w:rPr>
              <w:t>Operation</w:t>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436" w:right="436"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55" w:right="105" w:hanging="4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67" w:right="103"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82" w:right="201"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092" w:hRule="exact"/>
        </w:trPr>
        <w:tc>
          <w:tcPr>
            <w:tcW w:w="120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66" w:right="267" w:hanging="1"/>
              <w:jc w:val="center"/>
              <w:rPr>
                <w:rFonts w:ascii="Times New Roman" w:hAnsi="Times New Roman" w:cs="Times New Roman" w:eastAsia="Times New Roman"/>
                <w:sz w:val="20"/>
                <w:szCs w:val="20"/>
              </w:rPr>
            </w:pPr>
            <w:r>
              <w:rPr>
                <w:rFonts w:ascii="Times New Roman"/>
                <w:sz w:val="20"/>
              </w:rPr>
              <w:t>Medical</w:t>
            </w:r>
            <w:r>
              <w:rPr>
                <w:rFonts w:ascii="Times New Roman"/>
                <w:w w:val="99"/>
                <w:sz w:val="20"/>
              </w:rPr>
              <w:t> </w:t>
            </w:r>
            <w:r>
              <w:rPr>
                <w:rFonts w:ascii="Times New Roman"/>
                <w:sz w:val="20"/>
              </w:rPr>
              <w:t>and</w:t>
            </w:r>
          </w:p>
          <w:p>
            <w:pPr>
              <w:pStyle w:val="TableParagraph"/>
              <w:spacing w:line="240" w:lineRule="auto" w:before="6"/>
              <w:ind w:right="0"/>
              <w:jc w:val="center"/>
              <w:rPr>
                <w:rFonts w:ascii="Times New Roman" w:hAnsi="Times New Roman" w:cs="Times New Roman" w:eastAsia="Times New Roman"/>
                <w:sz w:val="20"/>
                <w:szCs w:val="20"/>
              </w:rPr>
            </w:pPr>
            <w:r>
              <w:rPr>
                <w:rFonts w:ascii="Times New Roman"/>
                <w:sz w:val="20"/>
              </w:rPr>
              <w:t>Surgical</w:t>
            </w:r>
          </w:p>
        </w:tc>
        <w:tc>
          <w:tcPr>
            <w:tcW w:w="155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477" w:right="362" w:hanging="116"/>
              <w:jc w:val="left"/>
              <w:rPr>
                <w:rFonts w:ascii="Times New Roman" w:hAnsi="Times New Roman" w:cs="Times New Roman" w:eastAsia="Times New Roman"/>
                <w:sz w:val="20"/>
                <w:szCs w:val="20"/>
              </w:rPr>
            </w:pPr>
            <w:r>
              <w:rPr>
                <w:rFonts w:ascii="Times New Roman"/>
                <w:sz w:val="20"/>
              </w:rPr>
              <w:t>Endocrine</w:t>
            </w:r>
            <w:r>
              <w:rPr>
                <w:rFonts w:ascii="Times New Roman"/>
                <w:w w:val="99"/>
                <w:sz w:val="20"/>
              </w:rPr>
              <w:t> </w:t>
            </w:r>
            <w:r>
              <w:rPr>
                <w:rFonts w:ascii="Times New Roman"/>
                <w:sz w:val="20"/>
              </w:rPr>
              <w:t>System</w:t>
            </w:r>
          </w:p>
        </w:tc>
        <w:tc>
          <w:tcPr>
            <w:tcW w:w="13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5" w:right="0"/>
              <w:jc w:val="left"/>
              <w:rPr>
                <w:rFonts w:ascii="Times New Roman" w:hAnsi="Times New Roman" w:cs="Times New Roman" w:eastAsia="Times New Roman"/>
                <w:sz w:val="20"/>
                <w:szCs w:val="20"/>
              </w:rPr>
            </w:pPr>
            <w:r>
              <w:rPr>
                <w:rFonts w:ascii="Times New Roman"/>
                <w:sz w:val="20"/>
              </w:rPr>
              <w:t>Reposition</w:t>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71" w:right="374"/>
              <w:jc w:val="center"/>
              <w:rPr>
                <w:rFonts w:ascii="Times New Roman" w:hAnsi="Times New Roman" w:cs="Times New Roman" w:eastAsia="Times New Roman"/>
                <w:sz w:val="20"/>
                <w:szCs w:val="20"/>
              </w:rPr>
            </w:pPr>
            <w:r>
              <w:rPr>
                <w:rFonts w:ascii="Times New Roman"/>
                <w:sz w:val="20"/>
              </w:rPr>
              <w:t>Parathyroid</w:t>
            </w:r>
            <w:r>
              <w:rPr>
                <w:rFonts w:ascii="Times New Roman"/>
                <w:w w:val="99"/>
                <w:sz w:val="20"/>
              </w:rPr>
              <w:t> </w:t>
            </w:r>
            <w:r>
              <w:rPr>
                <w:rFonts w:ascii="Times New Roman"/>
                <w:sz w:val="20"/>
              </w:rPr>
              <w:t>Glands,</w:t>
            </w:r>
          </w:p>
          <w:p>
            <w:pPr>
              <w:pStyle w:val="TableParagraph"/>
              <w:spacing w:line="240" w:lineRule="auto" w:before="6"/>
              <w:ind w:right="3"/>
              <w:jc w:val="center"/>
              <w:rPr>
                <w:rFonts w:ascii="Times New Roman" w:hAnsi="Times New Roman" w:cs="Times New Roman" w:eastAsia="Times New Roman"/>
                <w:sz w:val="20"/>
                <w:szCs w:val="20"/>
              </w:rPr>
            </w:pPr>
            <w:r>
              <w:rPr>
                <w:rFonts w:ascii="Times New Roman"/>
                <w:sz w:val="20"/>
              </w:rPr>
              <w:t>Multiple</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78" w:right="0"/>
              <w:jc w:val="left"/>
              <w:rPr>
                <w:rFonts w:ascii="Times New Roman" w:hAnsi="Times New Roman" w:cs="Times New Roman" w:eastAsia="Times New Roman"/>
                <w:sz w:val="20"/>
                <w:szCs w:val="20"/>
              </w:rPr>
            </w:pPr>
            <w:r>
              <w:rPr>
                <w:rFonts w:ascii="Times New Roman"/>
                <w:sz w:val="20"/>
              </w:rPr>
              <w:t>Open</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13" w:right="212" w:firstLine="16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Device</w:t>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27" w:right="232" w:firstLine="237"/>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Qualifier</w:t>
            </w:r>
          </w:p>
        </w:tc>
      </w:tr>
      <w:tr>
        <w:trPr>
          <w:trHeight w:val="372" w:hRule="exact"/>
        </w:trPr>
        <w:tc>
          <w:tcPr>
            <w:tcW w:w="12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5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G</w:t>
            </w:r>
          </w:p>
        </w:tc>
        <w:tc>
          <w:tcPr>
            <w:tcW w:w="13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S</w:t>
            </w:r>
          </w:p>
        </w:tc>
        <w:tc>
          <w:tcPr>
            <w:tcW w:w="16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Q</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0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120" w:right="607"/>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300" w:right="607"/>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2"/>
        </w:rPr>
        <w:t> </w:t>
      </w:r>
      <w:r>
        <w:rPr/>
        <w:t>Reimplantation </w:t>
      </w:r>
      <w:r>
        <w:rPr>
          <w:rFonts w:ascii="標楷體" w:hAnsi="標楷體" w:cs="標楷體" w:eastAsia="標楷體"/>
        </w:rPr>
        <w:t>索引，可得指引</w:t>
      </w:r>
    </w:p>
    <w:p>
      <w:pPr>
        <w:spacing w:before="98"/>
        <w:ind w:left="660" w:right="607" w:firstLine="0"/>
        <w:jc w:val="left"/>
        <w:rPr>
          <w:rFonts w:ascii="Times New Roman" w:hAnsi="Times New Roman" w:cs="Times New Roman" w:eastAsia="Times New Roman"/>
          <w:sz w:val="24"/>
          <w:szCs w:val="24"/>
        </w:rPr>
      </w:pPr>
      <w:r>
        <w:rPr>
          <w:rFonts w:ascii="Times New Roman"/>
          <w:i/>
          <w:sz w:val="24"/>
        </w:rPr>
        <w:t>see</w:t>
      </w:r>
      <w:r>
        <w:rPr>
          <w:rFonts w:ascii="Times New Roman"/>
          <w:i/>
          <w:spacing w:val="-3"/>
          <w:sz w:val="24"/>
        </w:rPr>
        <w:t> </w:t>
      </w:r>
      <w:r>
        <w:rPr>
          <w:rFonts w:ascii="Times New Roman"/>
          <w:sz w:val="24"/>
        </w:rPr>
        <w:t>Reposition</w:t>
      </w:r>
    </w:p>
    <w:p>
      <w:pPr>
        <w:spacing w:before="84"/>
        <w:ind w:left="660" w:right="607" w:firstLine="0"/>
        <w:jc w:val="left"/>
        <w:rPr>
          <w:rFonts w:ascii="Times New Roman" w:hAnsi="Times New Roman" w:cs="Times New Roman" w:eastAsia="Times New Roman"/>
          <w:sz w:val="24"/>
          <w:szCs w:val="24"/>
        </w:rPr>
      </w:pPr>
      <w:r>
        <w:rPr>
          <w:rFonts w:ascii="Times New Roman"/>
          <w:i/>
          <w:sz w:val="24"/>
        </w:rPr>
        <w:t>see</w:t>
      </w:r>
      <w:r>
        <w:rPr>
          <w:rFonts w:ascii="Times New Roman"/>
          <w:i/>
          <w:spacing w:val="-17"/>
          <w:sz w:val="24"/>
        </w:rPr>
        <w:t> </w:t>
      </w:r>
      <w:r>
        <w:rPr>
          <w:rFonts w:ascii="Times New Roman"/>
          <w:sz w:val="24"/>
        </w:rPr>
        <w:t>Transfer</w:t>
      </w:r>
    </w:p>
    <w:p>
      <w:pPr>
        <w:spacing w:before="84"/>
        <w:ind w:left="660" w:right="607" w:firstLine="0"/>
        <w:jc w:val="left"/>
        <w:rPr>
          <w:rFonts w:ascii="Times New Roman" w:hAnsi="Times New Roman" w:cs="Times New Roman" w:eastAsia="Times New Roman"/>
          <w:sz w:val="24"/>
          <w:szCs w:val="24"/>
        </w:rPr>
      </w:pPr>
      <w:r>
        <w:rPr>
          <w:rFonts w:ascii="Times New Roman"/>
          <w:i/>
          <w:sz w:val="24"/>
        </w:rPr>
        <w:t>see</w:t>
      </w:r>
      <w:r>
        <w:rPr>
          <w:rFonts w:ascii="Times New Roman"/>
          <w:i/>
          <w:spacing w:val="-4"/>
          <w:sz w:val="24"/>
        </w:rPr>
        <w:t> </w:t>
      </w:r>
      <w:r>
        <w:rPr>
          <w:rFonts w:ascii="Times New Roman"/>
          <w:sz w:val="24"/>
        </w:rPr>
        <w:t>Reattachment</w:t>
      </w:r>
    </w:p>
    <w:p>
      <w:pPr>
        <w:pStyle w:val="BodyText"/>
        <w:spacing w:line="271" w:lineRule="auto" w:before="32"/>
        <w:ind w:left="480" w:right="347" w:hanging="180"/>
        <w:jc w:val="left"/>
        <w:rPr>
          <w:rFonts w:ascii="標楷體" w:hAnsi="標楷體" w:cs="標楷體" w:eastAsia="標楷體"/>
        </w:rPr>
      </w:pPr>
      <w:r>
        <w:rPr/>
        <w:t>2.</w:t>
      </w:r>
      <w:r>
        <w:rPr>
          <w:rFonts w:ascii="標楷體" w:hAnsi="標楷體" w:cs="標楷體" w:eastAsia="標楷體"/>
        </w:rPr>
        <w:t>依題意應由關鍵字</w:t>
      </w:r>
      <w:r>
        <w:rPr>
          <w:rFonts w:ascii="標楷體" w:hAnsi="標楷體" w:cs="標楷體" w:eastAsia="標楷體"/>
          <w:spacing w:val="-66"/>
        </w:rPr>
        <w:t> </w:t>
      </w:r>
      <w:r>
        <w:rPr/>
        <w:t>Reposition</w:t>
      </w:r>
      <w:r>
        <w:rPr>
          <w:spacing w:val="-5"/>
        </w:rPr>
        <w:t> </w:t>
      </w:r>
      <w:r>
        <w:rPr>
          <w:rFonts w:ascii="標楷體" w:hAnsi="標楷體" w:cs="標楷體" w:eastAsia="標楷體"/>
          <w:spacing w:val="-4"/>
        </w:rPr>
        <w:t>索引，依序查閱</w:t>
      </w:r>
      <w:r>
        <w:rPr>
          <w:rFonts w:ascii="標楷體" w:hAnsi="標楷體" w:cs="標楷體" w:eastAsia="標楷體"/>
          <w:spacing w:val="-65"/>
        </w:rPr>
        <w:t> </w:t>
      </w:r>
      <w:r>
        <w:rPr>
          <w:spacing w:val="-65"/>
        </w:rPr>
      </w:r>
      <w:r>
        <w:rPr>
          <w:u w:val="single" w:color="000000"/>
        </w:rPr>
        <w:t>Parathyroid</w:t>
      </w:r>
      <w:r>
        <w:rPr>
          <w:spacing w:val="-5"/>
          <w:u w:val="single" w:color="000000"/>
        </w:rPr>
        <w:t> </w:t>
      </w:r>
      <w:r>
        <w:rPr>
          <w:u w:val="single" w:color="000000"/>
        </w:rPr>
        <w:t>Gland</w:t>
      </w:r>
      <w:r>
        <w:rPr>
          <w:rFonts w:ascii="標楷體" w:hAnsi="標楷體" w:cs="標楷體" w:eastAsia="標楷體"/>
          <w:u w:val="single" w:color="000000"/>
        </w:rPr>
        <w:t>、</w:t>
      </w:r>
      <w:r>
        <w:rPr>
          <w:rFonts w:ascii="標楷體" w:hAnsi="標楷體" w:cs="標楷體" w:eastAsia="標楷體"/>
        </w:rPr>
      </w:r>
      <w:r>
        <w:rPr/>
        <w:t>Multiple</w:t>
      </w:r>
      <w:r>
        <w:rPr>
          <w:spacing w:val="-5"/>
        </w:rPr>
        <w:t> </w:t>
      </w:r>
      <w:r>
        <w:rPr>
          <w:rFonts w:ascii="標楷體" w:hAnsi="標楷體" w:cs="標楷體" w:eastAsia="標楷體"/>
        </w:rPr>
        <w:t>可得代 碼</w:t>
      </w:r>
      <w:r>
        <w:rPr>
          <w:rFonts w:ascii="標楷體" w:hAnsi="標楷體" w:cs="標楷體" w:eastAsia="標楷體"/>
          <w:spacing w:val="-61"/>
        </w:rPr>
        <w:t> </w:t>
      </w:r>
      <w:r>
        <w:rPr/>
        <w:t>0GSQ</w:t>
      </w:r>
      <w:r>
        <w:rPr>
          <w:rFonts w:ascii="標楷體" w:hAnsi="標楷體" w:cs="標楷體" w:eastAsia="標楷體"/>
        </w:rPr>
        <w:t>。</w:t>
      </w:r>
    </w:p>
    <w:p>
      <w:pPr>
        <w:pStyle w:val="BodyText"/>
        <w:spacing w:line="240" w:lineRule="auto" w:before="9"/>
        <w:ind w:left="300" w:right="146"/>
        <w:jc w:val="left"/>
        <w:rPr>
          <w:rFonts w:ascii="標楷體" w:hAnsi="標楷體" w:cs="標楷體" w:eastAsia="標楷體"/>
        </w:rPr>
      </w:pPr>
      <w:r>
        <w:rPr/>
        <w:t>3.</w:t>
      </w:r>
      <w:r>
        <w:rPr>
          <w:rFonts w:ascii="標楷體" w:hAnsi="標楷體" w:cs="標楷體" w:eastAsia="標楷體"/>
        </w:rPr>
        <w:t>再查閱表格 </w:t>
      </w:r>
      <w:r>
        <w:rPr/>
        <w:t>0GSQ</w:t>
      </w:r>
      <w:r>
        <w:rPr>
          <w:rFonts w:ascii="標楷體" w:hAnsi="標楷體" w:cs="標楷體" w:eastAsia="標楷體"/>
        </w:rPr>
        <w:t>，依序查閱 </w:t>
      </w:r>
      <w:r>
        <w:rPr/>
        <w:t>Open</w:t>
      </w:r>
      <w:r>
        <w:rPr>
          <w:rFonts w:ascii="標楷體" w:hAnsi="標楷體" w:cs="標楷體" w:eastAsia="標楷體"/>
        </w:rPr>
        <w:t>、</w:t>
      </w:r>
      <w:r>
        <w:rPr/>
        <w:t>No  Device</w:t>
      </w:r>
      <w:r>
        <w:rPr>
          <w:rFonts w:ascii="標楷體" w:hAnsi="標楷體" w:cs="標楷體" w:eastAsia="標楷體"/>
        </w:rPr>
        <w:t>、</w:t>
      </w:r>
      <w:r>
        <w:rPr/>
        <w:t>No  Qualifier</w:t>
      </w:r>
      <w:r>
        <w:rPr>
          <w:spacing w:val="32"/>
        </w:rPr>
        <w:t> </w:t>
      </w:r>
      <w:r>
        <w:rPr>
          <w:rFonts w:ascii="標楷體" w:hAnsi="標楷體" w:cs="標楷體" w:eastAsia="標楷體"/>
        </w:rPr>
        <w:t>即可得完整代碼</w:t>
      </w:r>
    </w:p>
    <w:p>
      <w:pPr>
        <w:pStyle w:val="BodyText"/>
        <w:spacing w:line="240" w:lineRule="auto" w:before="42"/>
        <w:ind w:left="480" w:right="607"/>
        <w:jc w:val="left"/>
        <w:rPr>
          <w:rFonts w:ascii="標楷體" w:hAnsi="標楷體" w:cs="標楷體" w:eastAsia="標楷體"/>
        </w:rPr>
      </w:pPr>
      <w:r>
        <w:rPr/>
        <w:t>0GSQ0ZZ</w:t>
      </w:r>
      <w:r>
        <w:rPr>
          <w:rFonts w:ascii="標楷體" w:hAnsi="標楷體" w:cs="標楷體" w:eastAsia="標楷體"/>
        </w:rPr>
        <w:t>。</w:t>
      </w:r>
    </w:p>
    <w:p>
      <w:pPr>
        <w:spacing w:line="240" w:lineRule="auto" w:before="12"/>
        <w:rPr>
          <w:rFonts w:ascii="標楷體" w:hAnsi="標楷體" w:cs="標楷體" w:eastAsia="標楷體"/>
          <w:sz w:val="30"/>
          <w:szCs w:val="30"/>
        </w:rPr>
      </w:pPr>
    </w:p>
    <w:p>
      <w:pPr>
        <w:pStyle w:val="BodyText"/>
        <w:spacing w:line="240" w:lineRule="auto"/>
        <w:ind w:left="480" w:right="607"/>
        <w:jc w:val="left"/>
      </w:pPr>
      <w:r>
        <w:rPr/>
        <w:t>(</w:t>
      </w:r>
      <w:r>
        <w:rPr>
          <w:rFonts w:ascii="標楷體" w:hAnsi="標楷體" w:cs="標楷體" w:eastAsia="標楷體"/>
        </w:rPr>
        <w:t>十七</w:t>
      </w:r>
      <w:r>
        <w:rPr/>
        <w:t>) Cervical cerclage with McDonald</w:t>
      </w:r>
      <w:r>
        <w:rPr>
          <w:spacing w:val="-10"/>
        </w:rPr>
        <w:t> </w:t>
      </w:r>
      <w:r>
        <w:rPr/>
        <w:t>method</w:t>
      </w:r>
    </w:p>
    <w:p>
      <w:pPr>
        <w:pStyle w:val="BodyText"/>
        <w:spacing w:line="240" w:lineRule="auto" w:before="42"/>
        <w:ind w:left="840" w:right="607"/>
        <w:jc w:val="left"/>
      </w:pPr>
      <w:r>
        <w:rPr>
          <w:rFonts w:ascii="標楷體" w:hAnsi="標楷體" w:cs="標楷體" w:eastAsia="標楷體"/>
        </w:rPr>
        <w:t>代碼：</w:t>
      </w:r>
      <w:r>
        <w:rPr/>
        <w:t>0UVC7ZZ</w:t>
      </w:r>
    </w:p>
    <w:p>
      <w:pPr>
        <w:spacing w:line="240" w:lineRule="auto" w:before="1"/>
        <w:rPr>
          <w:rFonts w:ascii="Times New Roman" w:hAnsi="Times New Roman" w:cs="Times New Roman" w:eastAsia="Times New Roman"/>
          <w:sz w:val="5"/>
          <w:szCs w:val="5"/>
        </w:rPr>
      </w:pPr>
    </w:p>
    <w:tbl>
      <w:tblPr>
        <w:tblW w:w="0" w:type="auto"/>
        <w:jc w:val="left"/>
        <w:tblInd w:w="115" w:type="dxa"/>
        <w:tblLayout w:type="fixed"/>
        <w:tblCellMar>
          <w:top w:w="0" w:type="dxa"/>
          <w:left w:w="0" w:type="dxa"/>
          <w:bottom w:w="0" w:type="dxa"/>
          <w:right w:w="0" w:type="dxa"/>
        </w:tblCellMar>
        <w:tblLook w:val="01E0"/>
      </w:tblPr>
      <w:tblGrid>
        <w:gridCol w:w="1080"/>
        <w:gridCol w:w="1441"/>
        <w:gridCol w:w="1620"/>
        <w:gridCol w:w="1260"/>
        <w:gridCol w:w="1260"/>
        <w:gridCol w:w="1261"/>
        <w:gridCol w:w="1260"/>
      </w:tblGrid>
      <w:tr>
        <w:trPr>
          <w:trHeight w:val="1092"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03" w:right="191"/>
              <w:jc w:val="left"/>
              <w:rPr>
                <w:rFonts w:ascii="Times New Roman" w:hAnsi="Times New Roman" w:cs="Times New Roman" w:eastAsia="Times New Roman"/>
                <w:sz w:val="20"/>
                <w:szCs w:val="20"/>
              </w:rPr>
            </w:pPr>
            <w:r>
              <w:rPr>
                <w:rFonts w:ascii="Times New Roman"/>
                <w:sz w:val="20"/>
              </w:rPr>
              <w:t>Character</w:t>
            </w:r>
            <w:r>
              <w:rPr>
                <w:rFonts w:ascii="Times New Roman"/>
                <w:w w:val="99"/>
                <w:sz w:val="20"/>
              </w:rPr>
              <w:t> </w:t>
            </w:r>
            <w:r>
              <w:rPr>
                <w:rFonts w:ascii="Times New Roman"/>
                <w:sz w:val="20"/>
              </w:rPr>
              <w:t>1</w:t>
            </w:r>
          </w:p>
          <w:p>
            <w:pPr>
              <w:pStyle w:val="TableParagraph"/>
              <w:spacing w:line="240" w:lineRule="auto" w:before="6"/>
              <w:ind w:left="235" w:right="0"/>
              <w:jc w:val="left"/>
              <w:rPr>
                <w:rFonts w:ascii="Times New Roman" w:hAnsi="Times New Roman" w:cs="Times New Roman" w:eastAsia="Times New Roman"/>
                <w:sz w:val="20"/>
                <w:szCs w:val="20"/>
              </w:rPr>
            </w:pP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77" w:right="180"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84" w:right="185" w:firstLine="180"/>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r>
              <w:rPr>
                <w:rFonts w:ascii="Times New Roman"/>
                <w:spacing w:val="-2"/>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66" w:right="177"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84" w:right="235"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40" w:right="189"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64" w:right="189"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094"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Medical</w:t>
            </w:r>
          </w:p>
          <w:p>
            <w:pPr>
              <w:pStyle w:val="TableParagraph"/>
              <w:spacing w:line="360" w:lineRule="atLeast" w:before="2"/>
              <w:ind w:left="220" w:right="217" w:hanging="3"/>
              <w:jc w:val="center"/>
              <w:rPr>
                <w:rFonts w:ascii="Times New Roman" w:hAnsi="Times New Roman" w:cs="Times New Roman" w:eastAsia="Times New Roman"/>
                <w:sz w:val="20"/>
                <w:szCs w:val="20"/>
              </w:rPr>
            </w:pPr>
            <w:r>
              <w:rPr>
                <w:rFonts w:ascii="Times New Roman"/>
                <w:sz w:val="20"/>
              </w:rPr>
              <w:t>and</w:t>
            </w:r>
            <w:r>
              <w:rPr>
                <w:rFonts w:ascii="Times New Roman"/>
                <w:w w:val="99"/>
                <w:sz w:val="20"/>
              </w:rPr>
              <w:t> </w:t>
            </w:r>
            <w:r>
              <w:rPr>
                <w:rFonts w:ascii="Times New Roman"/>
                <w:w w:val="95"/>
                <w:sz w:val="20"/>
              </w:rPr>
              <w:t>Surgery</w:t>
            </w:r>
            <w:r>
              <w:rPr>
                <w:rFonts w:ascii="Times New Roman"/>
                <w:sz w:val="20"/>
              </w:rPr>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29"/>
              <w:jc w:val="center"/>
              <w:rPr>
                <w:rFonts w:ascii="Times New Roman" w:hAnsi="Times New Roman" w:cs="Times New Roman" w:eastAsia="Times New Roman"/>
                <w:sz w:val="20"/>
                <w:szCs w:val="20"/>
              </w:rPr>
            </w:pPr>
            <w:r>
              <w:rPr>
                <w:rFonts w:ascii="Times New Roman"/>
                <w:sz w:val="20"/>
              </w:rPr>
              <w:t>Female</w:t>
            </w:r>
          </w:p>
          <w:p>
            <w:pPr>
              <w:pStyle w:val="TableParagraph"/>
              <w:spacing w:line="360" w:lineRule="atLeast" w:before="2"/>
              <w:ind w:left="112" w:right="242"/>
              <w:jc w:val="center"/>
              <w:rPr>
                <w:rFonts w:ascii="Times New Roman" w:hAnsi="Times New Roman" w:cs="Times New Roman" w:eastAsia="Times New Roman"/>
                <w:sz w:val="20"/>
                <w:szCs w:val="20"/>
              </w:rPr>
            </w:pPr>
            <w:r>
              <w:rPr>
                <w:rFonts w:ascii="Times New Roman"/>
                <w:w w:val="95"/>
                <w:sz w:val="20"/>
              </w:rPr>
              <w:t>Reproductive</w:t>
            </w:r>
            <w:r>
              <w:rPr>
                <w:rFonts w:ascii="Times New Roman"/>
                <w:spacing w:val="-8"/>
                <w:w w:val="95"/>
                <w:sz w:val="20"/>
              </w:rPr>
              <w:t> </w:t>
            </w:r>
            <w:r>
              <w:rPr>
                <w:rFonts w:ascii="Times New Roman"/>
                <w:spacing w:val="-8"/>
                <w:w w:val="95"/>
                <w:sz w:val="20"/>
              </w:rPr>
            </w:r>
            <w:r>
              <w:rPr>
                <w:rFonts w:ascii="Times New Roman"/>
                <w:sz w:val="20"/>
              </w:rPr>
              <w:t>System</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64" w:right="0"/>
              <w:jc w:val="left"/>
              <w:rPr>
                <w:rFonts w:ascii="Times New Roman" w:hAnsi="Times New Roman" w:cs="Times New Roman" w:eastAsia="Times New Roman"/>
                <w:sz w:val="20"/>
                <w:szCs w:val="20"/>
              </w:rPr>
            </w:pPr>
            <w:r>
              <w:rPr>
                <w:rFonts w:ascii="Times New Roman"/>
                <w:sz w:val="20"/>
              </w:rPr>
              <w:t>Restriction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52" w:right="0"/>
              <w:jc w:val="left"/>
              <w:rPr>
                <w:rFonts w:ascii="Times New Roman" w:hAnsi="Times New Roman" w:cs="Times New Roman" w:eastAsia="Times New Roman"/>
                <w:sz w:val="20"/>
                <w:szCs w:val="20"/>
              </w:rPr>
            </w:pPr>
            <w:r>
              <w:rPr>
                <w:rFonts w:ascii="Times New Roman"/>
                <w:sz w:val="20"/>
              </w:rPr>
              <w:t>Cervix</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89"/>
              <w:jc w:val="center"/>
              <w:rPr>
                <w:rFonts w:ascii="Times New Roman" w:hAnsi="Times New Roman" w:cs="Times New Roman" w:eastAsia="Times New Roman"/>
                <w:sz w:val="20"/>
                <w:szCs w:val="20"/>
              </w:rPr>
            </w:pPr>
            <w:r>
              <w:rPr>
                <w:rFonts w:ascii="Times New Roman"/>
                <w:spacing w:val="-5"/>
                <w:sz w:val="20"/>
              </w:rPr>
              <w:t>Via</w:t>
            </w:r>
            <w:r>
              <w:rPr>
                <w:rFonts w:ascii="Times New Roman"/>
                <w:spacing w:val="-2"/>
                <w:sz w:val="20"/>
              </w:rPr>
              <w:t> </w:t>
            </w:r>
            <w:r>
              <w:rPr>
                <w:rFonts w:ascii="Times New Roman"/>
                <w:sz w:val="20"/>
              </w:rPr>
              <w:t>Natural</w:t>
            </w:r>
          </w:p>
          <w:p>
            <w:pPr>
              <w:pStyle w:val="TableParagraph"/>
              <w:spacing w:line="360" w:lineRule="atLeast" w:before="2"/>
              <w:ind w:left="155" w:right="157"/>
              <w:jc w:val="center"/>
              <w:rPr>
                <w:rFonts w:ascii="Times New Roman" w:hAnsi="Times New Roman" w:cs="Times New Roman" w:eastAsia="Times New Roman"/>
                <w:sz w:val="20"/>
                <w:szCs w:val="20"/>
              </w:rPr>
            </w:pPr>
            <w:r>
              <w:rPr>
                <w:rFonts w:ascii="Times New Roman"/>
                <w:sz w:val="20"/>
              </w:rPr>
              <w:t>or</w:t>
            </w:r>
            <w:r>
              <w:rPr>
                <w:rFonts w:ascii="Times New Roman"/>
                <w:spacing w:val="-17"/>
                <w:sz w:val="20"/>
              </w:rPr>
              <w:t> </w:t>
            </w:r>
            <w:r>
              <w:rPr>
                <w:rFonts w:ascii="Times New Roman"/>
                <w:sz w:val="20"/>
              </w:rPr>
              <w:t>Artificial</w:t>
            </w:r>
            <w:r>
              <w:rPr>
                <w:rFonts w:ascii="Times New Roman"/>
                <w:w w:val="99"/>
                <w:sz w:val="20"/>
              </w:rPr>
              <w:t> </w:t>
            </w:r>
            <w:r>
              <w:rPr>
                <w:rFonts w:ascii="Times New Roman"/>
                <w:sz w:val="20"/>
              </w:rPr>
              <w:t>Opening</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94"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0"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U</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V</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C</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91"/>
              <w:jc w:val="center"/>
              <w:rPr>
                <w:rFonts w:ascii="Times New Roman" w:hAnsi="Times New Roman" w:cs="Times New Roman" w:eastAsia="Times New Roman"/>
                <w:sz w:val="24"/>
                <w:szCs w:val="24"/>
              </w:rPr>
            </w:pPr>
            <w:r>
              <w:rPr>
                <w:rFonts w:ascii="Times New Roman"/>
                <w:sz w:val="24"/>
              </w:rPr>
              <w:t>7</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120" w:right="607"/>
        <w:jc w:val="left"/>
        <w:rPr>
          <w:rFonts w:ascii="標楷體" w:hAnsi="標楷體" w:cs="標楷體" w:eastAsia="標楷體"/>
        </w:rPr>
      </w:pPr>
      <w:r>
        <w:rPr>
          <w:rFonts w:ascii="標楷體" w:hAnsi="標楷體" w:cs="標楷體" w:eastAsia="標楷體"/>
        </w:rPr>
        <w:t>說明：</w:t>
      </w:r>
    </w:p>
    <w:p>
      <w:pPr>
        <w:pStyle w:val="BodyText"/>
        <w:spacing w:line="240" w:lineRule="auto" w:before="48"/>
        <w:ind w:left="300" w:right="607"/>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2"/>
        </w:rPr>
        <w:t> </w:t>
      </w:r>
      <w:r>
        <w:rPr/>
        <w:t>Cerclage</w:t>
      </w:r>
      <w:r>
        <w:rPr>
          <w:spacing w:val="-2"/>
        </w:rPr>
        <w:t> </w:t>
      </w:r>
      <w:r>
        <w:rPr>
          <w:rFonts w:ascii="標楷體" w:hAnsi="標楷體" w:cs="標楷體" w:eastAsia="標楷體"/>
        </w:rPr>
        <w:t>索引，可得指引</w:t>
      </w:r>
      <w:r>
        <w:rPr>
          <w:rFonts w:ascii="標楷體" w:hAnsi="標楷體" w:cs="標楷體" w:eastAsia="標楷體"/>
          <w:spacing w:val="-61"/>
        </w:rPr>
        <w:t> </w:t>
      </w:r>
      <w:r>
        <w:rPr>
          <w:rFonts w:ascii="Times New Roman" w:hAnsi="Times New Roman" w:cs="Times New Roman" w:eastAsia="Times New Roman"/>
          <w:i/>
        </w:rPr>
        <w:t>see</w:t>
      </w:r>
      <w:r>
        <w:rPr>
          <w:rFonts w:ascii="Times New Roman" w:hAnsi="Times New Roman" w:cs="Times New Roman" w:eastAsia="Times New Roman"/>
          <w:i/>
          <w:spacing w:val="-2"/>
        </w:rPr>
        <w:t> </w:t>
      </w:r>
      <w:r>
        <w:rPr/>
        <w:t>Restriction</w:t>
      </w:r>
      <w:r>
        <w:rPr>
          <w:rFonts w:ascii="標楷體" w:hAnsi="標楷體" w:cs="標楷體" w:eastAsia="標楷體"/>
        </w:rPr>
        <w:t>。</w:t>
      </w:r>
    </w:p>
    <w:p>
      <w:pPr>
        <w:pStyle w:val="BodyText"/>
        <w:spacing w:line="240" w:lineRule="auto" w:before="42"/>
        <w:ind w:left="300" w:right="607"/>
        <w:jc w:val="left"/>
        <w:rPr>
          <w:rFonts w:ascii="標楷體" w:hAnsi="標楷體" w:cs="標楷體" w:eastAsia="標楷體"/>
        </w:rPr>
      </w:pPr>
      <w:r>
        <w:rPr/>
        <w:t>2.</w:t>
      </w:r>
      <w:r>
        <w:rPr>
          <w:rFonts w:ascii="標楷體" w:hAnsi="標楷體" w:cs="標楷體" w:eastAsia="標楷體"/>
        </w:rPr>
        <w:t>故由關鍵字</w:t>
      </w:r>
      <w:r>
        <w:rPr>
          <w:rFonts w:ascii="標楷體" w:hAnsi="標楷體" w:cs="標楷體" w:eastAsia="標楷體"/>
          <w:spacing w:val="-62"/>
        </w:rPr>
        <w:t> </w:t>
      </w:r>
      <w:r>
        <w:rPr/>
        <w:t>Restriction </w:t>
      </w:r>
      <w:r>
        <w:rPr>
          <w:rFonts w:ascii="標楷體" w:hAnsi="標楷體" w:cs="標楷體" w:eastAsia="標楷體"/>
        </w:rPr>
        <w:t>索引，依序查閱</w:t>
      </w:r>
      <w:r>
        <w:rPr>
          <w:rFonts w:ascii="標楷體" w:hAnsi="標楷體" w:cs="標楷體" w:eastAsia="標楷體"/>
          <w:spacing w:val="-61"/>
        </w:rPr>
        <w:t> </w:t>
      </w:r>
      <w:r>
        <w:rPr/>
        <w:t>Cervix</w:t>
      </w:r>
      <w:r>
        <w:rPr>
          <w:spacing w:val="1"/>
        </w:rPr>
        <w:t> </w:t>
      </w:r>
      <w:r>
        <w:rPr>
          <w:rFonts w:ascii="標楷體" w:hAnsi="標楷體" w:cs="標楷體" w:eastAsia="標楷體"/>
        </w:rPr>
        <w:t>可得代碼</w:t>
      </w:r>
      <w:r>
        <w:rPr>
          <w:rFonts w:ascii="標楷體" w:hAnsi="標楷體" w:cs="標楷體" w:eastAsia="標楷體"/>
          <w:spacing w:val="-61"/>
        </w:rPr>
        <w:t> </w:t>
      </w:r>
      <w:r>
        <w:rPr/>
        <w:t>0UVC</w:t>
      </w:r>
      <w:r>
        <w:rPr>
          <w:rFonts w:ascii="標楷體" w:hAnsi="標楷體" w:cs="標楷體" w:eastAsia="標楷體"/>
        </w:rPr>
        <w:t>。</w:t>
      </w:r>
    </w:p>
    <w:p>
      <w:pPr>
        <w:pStyle w:val="BodyText"/>
        <w:spacing w:line="271" w:lineRule="auto" w:before="44"/>
        <w:ind w:left="480" w:right="607" w:hanging="180"/>
        <w:jc w:val="left"/>
        <w:rPr>
          <w:rFonts w:ascii="標楷體" w:hAnsi="標楷體" w:cs="標楷體" w:eastAsia="標楷體"/>
        </w:rPr>
      </w:pPr>
      <w:r>
        <w:rPr/>
        <w:t>3.</w:t>
      </w:r>
      <w:r>
        <w:rPr>
          <w:rFonts w:ascii="標楷體" w:hAnsi="標楷體" w:cs="標楷體" w:eastAsia="標楷體"/>
        </w:rPr>
        <w:t>再查閱表格</w:t>
      </w:r>
      <w:r>
        <w:rPr>
          <w:rFonts w:ascii="標楷體" w:hAnsi="標楷體" w:cs="標楷體" w:eastAsia="標楷體"/>
          <w:spacing w:val="-63"/>
        </w:rPr>
        <w:t> </w:t>
      </w:r>
      <w:r>
        <w:rPr/>
        <w:t>0UVC</w:t>
      </w:r>
      <w:r>
        <w:rPr>
          <w:rFonts w:ascii="標楷體" w:hAnsi="標楷體" w:cs="標楷體" w:eastAsia="標楷體"/>
        </w:rPr>
        <w:t>，依序查閱</w:t>
      </w:r>
      <w:r>
        <w:rPr>
          <w:rFonts w:ascii="標楷體" w:hAnsi="標楷體" w:cs="標楷體" w:eastAsia="標楷體"/>
          <w:spacing w:val="-62"/>
        </w:rPr>
        <w:t> </w:t>
      </w:r>
      <w:r>
        <w:rPr>
          <w:spacing w:val="-5"/>
        </w:rPr>
        <w:t>Via</w:t>
      </w:r>
      <w:r>
        <w:rPr>
          <w:spacing w:val="-2"/>
        </w:rPr>
        <w:t> </w:t>
      </w:r>
      <w:r>
        <w:rPr/>
        <w:t>Natural</w:t>
      </w:r>
      <w:r>
        <w:rPr>
          <w:spacing w:val="-2"/>
        </w:rPr>
        <w:t> </w:t>
      </w:r>
      <w:r>
        <w:rPr/>
        <w:t>or</w:t>
      </w:r>
      <w:r>
        <w:rPr>
          <w:spacing w:val="-15"/>
        </w:rPr>
        <w:t> </w:t>
      </w:r>
      <w:r>
        <w:rPr/>
        <w:t>Artificial</w:t>
      </w:r>
      <w:r>
        <w:rPr>
          <w:spacing w:val="-2"/>
        </w:rPr>
        <w:t> </w:t>
      </w:r>
      <w:r>
        <w:rPr/>
        <w:t>Opening</w:t>
      </w:r>
      <w:r>
        <w:rPr>
          <w:rFonts w:ascii="標楷體" w:hAnsi="標楷體" w:cs="標楷體" w:eastAsia="標楷體"/>
        </w:rPr>
        <w:t>、</w:t>
      </w:r>
      <w:r>
        <w:rPr/>
        <w:t>No</w:t>
      </w:r>
      <w:r>
        <w:rPr>
          <w:spacing w:val="-1"/>
        </w:rPr>
        <w:t> </w:t>
      </w:r>
      <w:r>
        <w:rPr/>
        <w:t>Device</w:t>
      </w:r>
      <w:r>
        <w:rPr>
          <w:rFonts w:ascii="標楷體" w:hAnsi="標楷體" w:cs="標楷體" w:eastAsia="標楷體"/>
        </w:rPr>
        <w:t>、</w:t>
      </w:r>
      <w:r>
        <w:rPr/>
        <w:t>No Qualifier </w:t>
      </w:r>
      <w:r>
        <w:rPr>
          <w:rFonts w:ascii="標楷體" w:hAnsi="標楷體" w:cs="標楷體" w:eastAsia="標楷體"/>
        </w:rPr>
        <w:t>即可得完整代碼</w:t>
      </w:r>
      <w:r>
        <w:rPr>
          <w:rFonts w:ascii="標楷體" w:hAnsi="標楷體" w:cs="標楷體" w:eastAsia="標楷體"/>
          <w:spacing w:val="-67"/>
        </w:rPr>
        <w:t> </w:t>
      </w:r>
      <w:r>
        <w:rPr/>
        <w:t>0UVC7ZZ</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729" w:top="1580" w:bottom="920" w:left="1500" w:right="980"/>
        </w:sectPr>
      </w:pPr>
    </w:p>
    <w:p>
      <w:pPr>
        <w:spacing w:line="240" w:lineRule="auto" w:before="0"/>
        <w:rPr>
          <w:rFonts w:ascii="標楷體" w:hAnsi="標楷體" w:cs="標楷體" w:eastAsia="標楷體"/>
          <w:sz w:val="20"/>
          <w:szCs w:val="20"/>
        </w:rPr>
      </w:pPr>
    </w:p>
    <w:p>
      <w:pPr>
        <w:spacing w:line="240" w:lineRule="auto" w:before="11"/>
        <w:rPr>
          <w:rFonts w:ascii="標楷體" w:hAnsi="標楷體" w:cs="標楷體" w:eastAsia="標楷體"/>
          <w:sz w:val="19"/>
          <w:szCs w:val="19"/>
        </w:rPr>
      </w:pPr>
    </w:p>
    <w:p>
      <w:pPr>
        <w:pStyle w:val="BodyText"/>
        <w:spacing w:line="314" w:lineRule="auto" w:before="27"/>
        <w:ind w:left="840" w:right="868" w:hanging="540"/>
        <w:jc w:val="left"/>
      </w:pPr>
      <w:r>
        <w:rPr/>
        <w:t>(</w:t>
      </w:r>
      <w:r>
        <w:rPr>
          <w:rFonts w:ascii="標楷體" w:hAnsi="標楷體" w:cs="標楷體" w:eastAsia="標楷體"/>
        </w:rPr>
        <w:t>十八</w:t>
      </w:r>
      <w:r>
        <w:rPr/>
        <w:t>) Occlusion of bilateral fallopian tubes with Filshie extraluminal</w:t>
      </w:r>
      <w:r>
        <w:rPr>
          <w:spacing w:val="-15"/>
        </w:rPr>
        <w:t> </w:t>
      </w:r>
      <w:r>
        <w:rPr/>
        <w:t>clips,via</w:t>
      </w:r>
      <w:r>
        <w:rPr/>
        <w:t> laparoscopy</w:t>
      </w:r>
    </w:p>
    <w:p>
      <w:pPr>
        <w:pStyle w:val="BodyText"/>
        <w:spacing w:line="266" w:lineRule="exact"/>
        <w:ind w:left="840" w:right="868"/>
        <w:jc w:val="left"/>
      </w:pPr>
      <w:r>
        <w:rPr>
          <w:rFonts w:ascii="標楷體" w:hAnsi="標楷體" w:cs="標楷體" w:eastAsia="標楷體"/>
        </w:rPr>
        <w:t>代碼：</w:t>
      </w:r>
      <w:r>
        <w:rPr/>
        <w:t>0UL74CZ</w:t>
      </w:r>
    </w:p>
    <w:p>
      <w:pPr>
        <w:spacing w:line="240" w:lineRule="auto" w:before="1"/>
        <w:rPr>
          <w:rFonts w:ascii="Times New Roman" w:hAnsi="Times New Roman" w:cs="Times New Roman" w:eastAsia="Times New Roman"/>
          <w:sz w:val="5"/>
          <w:szCs w:val="5"/>
        </w:rPr>
      </w:pPr>
    </w:p>
    <w:tbl>
      <w:tblPr>
        <w:tblW w:w="0" w:type="auto"/>
        <w:jc w:val="left"/>
        <w:tblInd w:w="115" w:type="dxa"/>
        <w:tblLayout w:type="fixed"/>
        <w:tblCellMar>
          <w:top w:w="0" w:type="dxa"/>
          <w:left w:w="0" w:type="dxa"/>
          <w:bottom w:w="0" w:type="dxa"/>
          <w:right w:w="0" w:type="dxa"/>
        </w:tblCellMar>
        <w:tblLook w:val="01E0"/>
      </w:tblPr>
      <w:tblGrid>
        <w:gridCol w:w="1260"/>
        <w:gridCol w:w="1441"/>
        <w:gridCol w:w="1260"/>
        <w:gridCol w:w="1440"/>
        <w:gridCol w:w="1440"/>
        <w:gridCol w:w="1261"/>
        <w:gridCol w:w="1260"/>
      </w:tblGrid>
      <w:tr>
        <w:trPr>
          <w:trHeight w:val="109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23" w:right="189"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77" w:right="179"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5"/>
                <w:sz w:val="20"/>
              </w:rPr>
              <w:t> </w:t>
            </w:r>
            <w:r>
              <w:rPr>
                <w:rFonts w:ascii="Times New Roman"/>
                <w:sz w:val="20"/>
              </w:rPr>
              <w:t>System</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84" w:right="189"/>
              <w:jc w:val="center"/>
              <w:rPr>
                <w:rFonts w:ascii="Times New Roman" w:hAnsi="Times New Roman" w:cs="Times New Roman" w:eastAsia="Times New Roman"/>
                <w:sz w:val="20"/>
                <w:szCs w:val="20"/>
              </w:rPr>
            </w:pPr>
            <w:r>
              <w:rPr>
                <w:rFonts w:ascii="Times New Roman"/>
                <w:w w:val="95"/>
                <w:sz w:val="20"/>
              </w:rPr>
              <w:t>Character3</w:t>
            </w:r>
            <w:r>
              <w:rPr>
                <w:rFonts w:ascii="Times New Roman"/>
                <w:spacing w:val="-17"/>
                <w:w w:val="95"/>
                <w:sz w:val="20"/>
              </w:rPr>
              <w:t> </w:t>
            </w:r>
            <w:r>
              <w:rPr>
                <w:rFonts w:ascii="Times New Roman"/>
                <w:spacing w:val="-17"/>
                <w:w w:val="95"/>
                <w:sz w:val="20"/>
              </w:rPr>
            </w:r>
            <w:r>
              <w:rPr>
                <w:rFonts w:ascii="Times New Roman"/>
                <w:sz w:val="20"/>
              </w:rPr>
              <w:t>Root</w:t>
            </w:r>
          </w:p>
          <w:p>
            <w:pPr>
              <w:pStyle w:val="TableParagraph"/>
              <w:spacing w:line="240" w:lineRule="auto" w:before="6"/>
              <w:ind w:right="0"/>
              <w:jc w:val="center"/>
              <w:rPr>
                <w:rFonts w:ascii="Times New Roman" w:hAnsi="Times New Roman" w:cs="Times New Roman" w:eastAsia="Times New Roman"/>
                <w:sz w:val="20"/>
                <w:szCs w:val="20"/>
              </w:rPr>
            </w:pPr>
            <w:r>
              <w:rPr>
                <w:rFonts w:ascii="Times New Roman"/>
                <w:sz w:val="20"/>
              </w:rPr>
              <w:t>Operation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57" w:right="265"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73" w:right="323" w:hanging="4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40" w:right="189"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64" w:right="189"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09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92" w:right="107" w:hanging="188"/>
              <w:jc w:val="left"/>
              <w:rPr>
                <w:rFonts w:ascii="Times New Roman" w:hAnsi="Times New Roman" w:cs="Times New Roman" w:eastAsia="Times New Roman"/>
                <w:sz w:val="20"/>
                <w:szCs w:val="20"/>
              </w:rPr>
            </w:pPr>
            <w:r>
              <w:rPr>
                <w:rFonts w:ascii="Times New Roman"/>
                <w:sz w:val="20"/>
              </w:rPr>
              <w:t>Medical</w:t>
            </w:r>
            <w:r>
              <w:rPr>
                <w:rFonts w:ascii="Times New Roman"/>
                <w:spacing w:val="-15"/>
                <w:sz w:val="20"/>
              </w:rPr>
              <w:t> </w:t>
            </w:r>
            <w:r>
              <w:rPr>
                <w:rFonts w:ascii="Times New Roman"/>
                <w:sz w:val="20"/>
              </w:rPr>
              <w:t>And</w:t>
            </w:r>
            <w:r>
              <w:rPr>
                <w:rFonts w:ascii="Times New Roman"/>
                <w:w w:val="99"/>
                <w:sz w:val="20"/>
              </w:rPr>
              <w:t> </w:t>
            </w:r>
            <w:r>
              <w:rPr>
                <w:rFonts w:ascii="Times New Roman"/>
                <w:sz w:val="20"/>
              </w:rPr>
              <w:t>Surgical</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2" w:right="0"/>
              <w:jc w:val="left"/>
              <w:rPr>
                <w:rFonts w:ascii="Times New Roman" w:hAnsi="Times New Roman" w:cs="Times New Roman" w:eastAsia="Times New Roman"/>
                <w:sz w:val="20"/>
                <w:szCs w:val="20"/>
              </w:rPr>
            </w:pPr>
            <w:r>
              <w:rPr>
                <w:rFonts w:ascii="Times New Roman"/>
                <w:sz w:val="20"/>
              </w:rPr>
              <w:t>Lower</w:t>
            </w:r>
            <w:r>
              <w:rPr>
                <w:rFonts w:ascii="Times New Roman"/>
                <w:spacing w:val="-19"/>
                <w:sz w:val="20"/>
              </w:rPr>
              <w:t> </w:t>
            </w:r>
            <w:r>
              <w:rPr>
                <w:rFonts w:ascii="Times New Roman"/>
                <w:sz w:val="20"/>
              </w:rPr>
              <w:t>Arteries</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8" w:right="0"/>
              <w:jc w:val="left"/>
              <w:rPr>
                <w:rFonts w:ascii="Times New Roman" w:hAnsi="Times New Roman" w:cs="Times New Roman" w:eastAsia="Times New Roman"/>
                <w:sz w:val="20"/>
                <w:szCs w:val="20"/>
              </w:rPr>
            </w:pPr>
            <w:r>
              <w:rPr>
                <w:rFonts w:ascii="Times New Roman"/>
                <w:sz w:val="20"/>
              </w:rPr>
              <w:t>Occlusion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0"/>
              <w:jc w:val="center"/>
              <w:rPr>
                <w:rFonts w:ascii="Times New Roman" w:hAnsi="Times New Roman" w:cs="Times New Roman" w:eastAsia="Times New Roman"/>
                <w:sz w:val="20"/>
                <w:szCs w:val="20"/>
              </w:rPr>
            </w:pPr>
            <w:r>
              <w:rPr>
                <w:rFonts w:ascii="Times New Roman"/>
                <w:sz w:val="20"/>
              </w:rPr>
              <w:t>Fallopian</w:t>
            </w:r>
          </w:p>
          <w:p>
            <w:pPr>
              <w:pStyle w:val="TableParagraph"/>
              <w:spacing w:line="360" w:lineRule="atLeast" w:before="2"/>
              <w:ind w:left="369" w:right="370" w:firstLine="2"/>
              <w:jc w:val="center"/>
              <w:rPr>
                <w:rFonts w:ascii="Times New Roman" w:hAnsi="Times New Roman" w:cs="Times New Roman" w:eastAsia="Times New Roman"/>
                <w:sz w:val="20"/>
                <w:szCs w:val="20"/>
              </w:rPr>
            </w:pPr>
            <w:r>
              <w:rPr>
                <w:rFonts w:ascii="Times New Roman"/>
                <w:sz w:val="20"/>
              </w:rPr>
              <w:t>Tubes,</w:t>
            </w:r>
            <w:r>
              <w:rPr>
                <w:rFonts w:ascii="Times New Roman"/>
                <w:w w:val="99"/>
                <w:sz w:val="20"/>
              </w:rPr>
              <w:t> </w:t>
            </w:r>
            <w:r>
              <w:rPr>
                <w:rFonts w:ascii="Times New Roman"/>
                <w:sz w:val="20"/>
              </w:rPr>
              <w:t>Bilateral</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47" w:right="182" w:hanging="65"/>
              <w:jc w:val="left"/>
              <w:rPr>
                <w:rFonts w:ascii="Times New Roman" w:hAnsi="Times New Roman" w:cs="Times New Roman" w:eastAsia="Times New Roman"/>
                <w:sz w:val="20"/>
                <w:szCs w:val="20"/>
              </w:rPr>
            </w:pPr>
            <w:r>
              <w:rPr>
                <w:rFonts w:ascii="Times New Roman"/>
                <w:sz w:val="20"/>
              </w:rPr>
              <w:t>Percutaneous</w:t>
            </w:r>
            <w:r>
              <w:rPr>
                <w:rFonts w:ascii="Times New Roman"/>
                <w:w w:val="99"/>
                <w:sz w:val="20"/>
              </w:rPr>
              <w:t> </w:t>
            </w:r>
            <w:r>
              <w:rPr>
                <w:rFonts w:ascii="Times New Roman"/>
                <w:sz w:val="20"/>
              </w:rPr>
              <w:t>Endoscopic</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87" w:right="134" w:hanging="159"/>
              <w:jc w:val="left"/>
              <w:rPr>
                <w:rFonts w:ascii="Times New Roman" w:hAnsi="Times New Roman" w:cs="Times New Roman" w:eastAsia="Times New Roman"/>
                <w:sz w:val="20"/>
                <w:szCs w:val="20"/>
              </w:rPr>
            </w:pPr>
            <w:r>
              <w:rPr>
                <w:rFonts w:ascii="Times New Roman"/>
                <w:sz w:val="20"/>
              </w:rPr>
              <w:t>Extralumina</w:t>
            </w:r>
            <w:r>
              <w:rPr>
                <w:rFonts w:ascii="Times New Roman"/>
                <w:w w:val="99"/>
                <w:sz w:val="20"/>
              </w:rPr>
              <w:t> </w:t>
            </w:r>
            <w:r>
              <w:rPr>
                <w:rFonts w:ascii="Times New Roman"/>
                <w:sz w:val="20"/>
              </w:rPr>
              <w:t>l</w:t>
            </w:r>
            <w:r>
              <w:rPr>
                <w:rFonts w:ascii="Times New Roman"/>
                <w:spacing w:val="-5"/>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3"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0"/>
              <w:jc w:val="center"/>
              <w:rPr>
                <w:rFonts w:ascii="Times New Roman" w:hAnsi="Times New Roman" w:cs="Times New Roman" w:eastAsia="Times New Roman"/>
                <w:sz w:val="24"/>
                <w:szCs w:val="24"/>
              </w:rPr>
            </w:pPr>
            <w:r>
              <w:rPr>
                <w:rFonts w:ascii="Times New Roman"/>
                <w:sz w:val="24"/>
              </w:rPr>
              <w:t>U</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0"/>
              <w:jc w:val="center"/>
              <w:rPr>
                <w:rFonts w:ascii="Times New Roman" w:hAnsi="Times New Roman" w:cs="Times New Roman" w:eastAsia="Times New Roman"/>
                <w:sz w:val="24"/>
                <w:szCs w:val="24"/>
              </w:rPr>
            </w:pPr>
            <w:r>
              <w:rPr>
                <w:rFonts w:ascii="Times New Roman"/>
                <w:sz w:val="24"/>
              </w:rPr>
              <w:t>L</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0"/>
              <w:jc w:val="center"/>
              <w:rPr>
                <w:rFonts w:ascii="Times New Roman" w:hAnsi="Times New Roman" w:cs="Times New Roman" w:eastAsia="Times New Roman"/>
                <w:sz w:val="24"/>
                <w:szCs w:val="24"/>
              </w:rPr>
            </w:pPr>
            <w:r>
              <w:rPr>
                <w:rFonts w:ascii="Times New Roman"/>
                <w:sz w:val="24"/>
              </w:rPr>
              <w:t>7</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0"/>
              <w:jc w:val="center"/>
              <w:rPr>
                <w:rFonts w:ascii="Times New Roman" w:hAnsi="Times New Roman" w:cs="Times New Roman" w:eastAsia="Times New Roman"/>
                <w:sz w:val="24"/>
                <w:szCs w:val="24"/>
              </w:rPr>
            </w:pPr>
            <w:r>
              <w:rPr>
                <w:rFonts w:ascii="Times New Roman"/>
                <w:sz w:val="24"/>
              </w:rPr>
              <w:t>4</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1"/>
              <w:jc w:val="center"/>
              <w:rPr>
                <w:rFonts w:ascii="Times New Roman" w:hAnsi="Times New Roman" w:cs="Times New Roman" w:eastAsia="Times New Roman"/>
                <w:sz w:val="24"/>
                <w:szCs w:val="24"/>
              </w:rPr>
            </w:pPr>
            <w:r>
              <w:rPr>
                <w:rFonts w:ascii="Times New Roman"/>
                <w:sz w:val="24"/>
              </w:rPr>
              <w:t>C</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120" w:right="868"/>
        <w:jc w:val="left"/>
        <w:rPr>
          <w:rFonts w:ascii="標楷體" w:hAnsi="標楷體" w:cs="標楷體" w:eastAsia="標楷體"/>
        </w:rPr>
      </w:pPr>
      <w:r>
        <w:rPr>
          <w:rFonts w:ascii="標楷體" w:hAnsi="標楷體" w:cs="標楷體" w:eastAsia="標楷體"/>
        </w:rPr>
        <w:t>說明：</w:t>
      </w:r>
    </w:p>
    <w:p>
      <w:pPr>
        <w:pStyle w:val="BodyText"/>
        <w:spacing w:line="271" w:lineRule="auto" w:before="48"/>
        <w:ind w:left="300" w:right="344"/>
        <w:jc w:val="left"/>
      </w:pPr>
      <w:r>
        <w:rPr/>
        <w:t>1.</w:t>
      </w:r>
      <w:r>
        <w:rPr>
          <w:rFonts w:ascii="標楷體" w:hAnsi="標楷體" w:cs="標楷體" w:eastAsia="標楷體"/>
        </w:rPr>
        <w:t>由關鍵字</w:t>
      </w:r>
      <w:r>
        <w:rPr>
          <w:rFonts w:ascii="標楷體" w:hAnsi="標楷體" w:cs="標楷體" w:eastAsia="標楷體"/>
          <w:spacing w:val="-63"/>
        </w:rPr>
        <w:t> </w:t>
      </w:r>
      <w:r>
        <w:rPr/>
        <w:t>Occlusion</w:t>
      </w:r>
      <w:r>
        <w:rPr>
          <w:spacing w:val="56"/>
        </w:rPr>
        <w:t> </w:t>
      </w:r>
      <w:r>
        <w:rPr>
          <w:rFonts w:ascii="標楷體" w:hAnsi="標楷體" w:cs="標楷體" w:eastAsia="標楷體"/>
        </w:rPr>
        <w:t>索引，依序查閱</w:t>
      </w:r>
      <w:r>
        <w:rPr>
          <w:rFonts w:ascii="標楷體" w:hAnsi="標楷體" w:cs="標楷體" w:eastAsia="標楷體"/>
          <w:spacing w:val="-62"/>
        </w:rPr>
        <w:t> </w:t>
      </w:r>
      <w:r>
        <w:rPr/>
        <w:t>Fallopian</w:t>
      </w:r>
      <w:r>
        <w:rPr>
          <w:spacing w:val="-7"/>
        </w:rPr>
        <w:t> </w:t>
      </w:r>
      <w:r>
        <w:rPr>
          <w:spacing w:val="-7"/>
          <w:u w:val="single" w:color="000000"/>
        </w:rPr>
      </w:r>
      <w:r>
        <w:rPr>
          <w:u w:val="single" w:color="000000"/>
        </w:rPr>
        <w:t>Tubes, Bilateral</w:t>
      </w:r>
      <w:r>
        <w:rPr>
          <w:spacing w:val="-1"/>
          <w:u w:val="single" w:color="000000"/>
        </w:rPr>
        <w:t> </w:t>
      </w:r>
      <w:r>
        <w:rPr>
          <w:spacing w:val="-1"/>
        </w:rPr>
      </w:r>
      <w:r>
        <w:rPr>
          <w:rFonts w:ascii="標楷體" w:hAnsi="標楷體" w:cs="標楷體" w:eastAsia="標楷體"/>
        </w:rPr>
        <w:t>可得代碼</w:t>
      </w:r>
      <w:r>
        <w:rPr>
          <w:rFonts w:ascii="標楷體" w:hAnsi="標楷體" w:cs="標楷體" w:eastAsia="標楷體"/>
          <w:spacing w:val="-62"/>
        </w:rPr>
        <w:t> </w:t>
      </w:r>
      <w:r>
        <w:rPr/>
        <w:t>0UL7</w:t>
      </w:r>
      <w:r>
        <w:rPr>
          <w:rFonts w:ascii="標楷體" w:hAnsi="標楷體" w:cs="標楷體" w:eastAsia="標楷體"/>
        </w:rPr>
        <w:t>。 </w:t>
      </w:r>
      <w:r>
        <w:rPr/>
        <w:t>2.</w:t>
      </w:r>
      <w:r>
        <w:rPr>
          <w:rFonts w:ascii="標楷體" w:hAnsi="標楷體" w:cs="標楷體" w:eastAsia="標楷體"/>
        </w:rPr>
        <w:t>再查閱表格 </w:t>
      </w:r>
      <w:r>
        <w:rPr/>
      </w:r>
      <w:r>
        <w:rPr>
          <w:u w:val="single" w:color="000000"/>
        </w:rPr>
        <w:t>0UL7</w:t>
      </w:r>
      <w:r>
        <w:rPr/>
      </w:r>
      <w:r>
        <w:rPr>
          <w:rFonts w:ascii="標楷體" w:hAnsi="標楷體" w:cs="標楷體" w:eastAsia="標楷體"/>
        </w:rPr>
        <w:t>，依序查閱 </w:t>
      </w:r>
      <w:r>
        <w:rPr/>
        <w:t>Percutaneous  Endoscopic</w:t>
      </w:r>
      <w:r>
        <w:rPr>
          <w:rFonts w:ascii="標楷體" w:hAnsi="標楷體" w:cs="標楷體" w:eastAsia="標楷體"/>
        </w:rPr>
        <w:t>、</w:t>
      </w:r>
      <w:r>
        <w:rPr/>
        <w:t>Extraluminal</w:t>
      </w:r>
      <w:r>
        <w:rPr>
          <w:spacing w:val="-6"/>
        </w:rPr>
        <w:t> </w:t>
      </w:r>
      <w:r>
        <w:rPr>
          <w:u w:val="single" w:color="000000"/>
        </w:rPr>
        <w:t>Device</w:t>
      </w:r>
      <w:r>
        <w:rPr/>
      </w:r>
      <w:r>
        <w:rPr>
          <w:rFonts w:ascii="標楷體" w:hAnsi="標楷體" w:cs="標楷體" w:eastAsia="標楷體"/>
        </w:rPr>
        <w:t>、</w:t>
      </w:r>
      <w:r>
        <w:rPr/>
        <w:t>No</w:t>
      </w:r>
    </w:p>
    <w:p>
      <w:pPr>
        <w:pStyle w:val="BodyText"/>
        <w:spacing w:line="240" w:lineRule="auto" w:before="7"/>
        <w:ind w:left="480" w:right="868"/>
        <w:jc w:val="left"/>
        <w:rPr>
          <w:rFonts w:ascii="標楷體" w:hAnsi="標楷體" w:cs="標楷體" w:eastAsia="標楷體"/>
        </w:rPr>
      </w:pPr>
      <w:r>
        <w:rPr/>
        <w:t>Qualifier </w:t>
      </w:r>
      <w:r>
        <w:rPr>
          <w:rFonts w:ascii="標楷體" w:hAnsi="標楷體" w:cs="標楷體" w:eastAsia="標楷體"/>
        </w:rPr>
        <w:t>即可得完整代碼</w:t>
      </w:r>
      <w:r>
        <w:rPr>
          <w:rFonts w:ascii="標楷體" w:hAnsi="標楷體" w:cs="標楷體" w:eastAsia="標楷體"/>
          <w:spacing w:val="-69"/>
        </w:rPr>
        <w:t> </w:t>
      </w:r>
      <w:r>
        <w:rPr/>
        <w:t>0UL74CZ</w:t>
      </w:r>
      <w:r>
        <w:rPr>
          <w:rFonts w:ascii="標楷體" w:hAnsi="標楷體" w:cs="標楷體" w:eastAsia="標楷體"/>
        </w:rPr>
        <w:t>。</w:t>
      </w:r>
    </w:p>
    <w:p>
      <w:pPr>
        <w:spacing w:line="240" w:lineRule="auto" w:before="12"/>
        <w:rPr>
          <w:rFonts w:ascii="標楷體" w:hAnsi="標楷體" w:cs="標楷體" w:eastAsia="標楷體"/>
          <w:sz w:val="30"/>
          <w:szCs w:val="30"/>
        </w:rPr>
      </w:pPr>
    </w:p>
    <w:p>
      <w:pPr>
        <w:pStyle w:val="BodyText"/>
        <w:spacing w:line="240" w:lineRule="auto"/>
        <w:ind w:left="480" w:right="868"/>
        <w:jc w:val="left"/>
      </w:pPr>
      <w:r>
        <w:rPr/>
        <w:t>(</w:t>
      </w:r>
      <w:r>
        <w:rPr>
          <w:rFonts w:ascii="標楷體" w:hAnsi="標楷體" w:cs="標楷體" w:eastAsia="標楷體"/>
        </w:rPr>
        <w:t>十九</w:t>
      </w:r>
      <w:r>
        <w:rPr/>
        <w:t>) </w:t>
      </w:r>
      <w:r>
        <w:rPr>
          <w:spacing w:val="-7"/>
        </w:rPr>
        <w:t>PTA </w:t>
      </w:r>
      <w:r>
        <w:rPr/>
        <w:t>of left external carotid artery stenosis with</w:t>
      </w:r>
      <w:r>
        <w:rPr>
          <w:spacing w:val="-14"/>
        </w:rPr>
        <w:t> </w:t>
      </w:r>
      <w:r>
        <w:rPr/>
        <w:t>stent</w:t>
      </w:r>
    </w:p>
    <w:p>
      <w:pPr>
        <w:pStyle w:val="BodyText"/>
        <w:spacing w:line="240" w:lineRule="auto" w:before="44"/>
        <w:ind w:left="1188" w:right="868"/>
        <w:jc w:val="left"/>
      </w:pPr>
      <w:r>
        <w:rPr>
          <w:rFonts w:ascii="標楷體" w:hAnsi="標楷體" w:cs="標楷體" w:eastAsia="標楷體"/>
        </w:rPr>
        <w:t>代碼：</w:t>
      </w:r>
      <w:r>
        <w:rPr/>
        <w:t>037N3DZ</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260"/>
        <w:gridCol w:w="1261"/>
        <w:gridCol w:w="1248"/>
        <w:gridCol w:w="1267"/>
        <w:gridCol w:w="1265"/>
        <w:gridCol w:w="1342"/>
        <w:gridCol w:w="1270"/>
      </w:tblGrid>
      <w:tr>
        <w:trPr>
          <w:trHeight w:val="1095"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23" w:right="189"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5"/>
              <w:jc w:val="center"/>
              <w:rPr>
                <w:rFonts w:ascii="Times New Roman" w:hAnsi="Times New Roman" w:cs="Times New Roman" w:eastAsia="Times New Roman"/>
                <w:sz w:val="20"/>
                <w:szCs w:val="20"/>
              </w:rPr>
            </w:pPr>
            <w:r>
              <w:rPr>
                <w:rFonts w:ascii="Times New Roman"/>
                <w:sz w:val="20"/>
              </w:rPr>
              <w:t>Character2</w:t>
            </w:r>
          </w:p>
          <w:p>
            <w:pPr>
              <w:pStyle w:val="TableParagraph"/>
              <w:spacing w:line="360" w:lineRule="atLeast" w:before="2"/>
              <w:ind w:left="331" w:right="328" w:hanging="1"/>
              <w:jc w:val="center"/>
              <w:rPr>
                <w:rFonts w:ascii="Times New Roman" w:hAnsi="Times New Roman" w:cs="Times New Roman" w:eastAsia="Times New Roman"/>
                <w:sz w:val="20"/>
                <w:szCs w:val="20"/>
              </w:rPr>
            </w:pPr>
            <w:r>
              <w:rPr>
                <w:rFonts w:ascii="Times New Roman"/>
                <w:sz w:val="20"/>
              </w:rPr>
              <w:t>Body</w:t>
            </w:r>
            <w:r>
              <w:rPr>
                <w:rFonts w:ascii="Times New Roman"/>
                <w:w w:val="99"/>
                <w:sz w:val="20"/>
              </w:rPr>
              <w:t> </w:t>
            </w:r>
            <w:r>
              <w:rPr>
                <w:rFonts w:ascii="Times New Roman"/>
                <w:sz w:val="20"/>
              </w:rPr>
              <w:t>System</w:t>
            </w:r>
          </w:p>
        </w:tc>
        <w:tc>
          <w:tcPr>
            <w:tcW w:w="12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Character3</w:t>
            </w:r>
          </w:p>
          <w:p>
            <w:pPr>
              <w:pStyle w:val="TableParagraph"/>
              <w:spacing w:line="360" w:lineRule="atLeast" w:before="2"/>
              <w:ind w:left="218" w:right="218" w:firstLine="1"/>
              <w:jc w:val="center"/>
              <w:rPr>
                <w:rFonts w:ascii="Times New Roman" w:hAnsi="Times New Roman" w:cs="Times New Roman" w:eastAsia="Times New Roman"/>
                <w:sz w:val="20"/>
                <w:szCs w:val="20"/>
              </w:rPr>
            </w:pPr>
            <w:r>
              <w:rPr>
                <w:rFonts w:ascii="Times New Roman"/>
                <w:sz w:val="20"/>
              </w:rPr>
              <w:t>Root</w:t>
            </w:r>
            <w:r>
              <w:rPr>
                <w:rFonts w:ascii="Times New Roman"/>
                <w:w w:val="99"/>
                <w:sz w:val="20"/>
              </w:rPr>
              <w:t> </w:t>
            </w:r>
            <w:r>
              <w:rPr>
                <w:rFonts w:ascii="Times New Roman"/>
                <w:sz w:val="20"/>
              </w:rPr>
              <w:t>Operation</w:t>
            </w:r>
          </w:p>
        </w:tc>
        <w:tc>
          <w:tcPr>
            <w:tcW w:w="1267"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71" w:right="179"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87" w:right="237"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342"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81" w:right="230"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27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69" w:right="194"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09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09" w:right="129" w:hanging="183"/>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Surgery</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39" w:right="368" w:firstLine="69"/>
              <w:jc w:val="left"/>
              <w:rPr>
                <w:rFonts w:ascii="Times New Roman" w:hAnsi="Times New Roman" w:cs="Times New Roman" w:eastAsia="Times New Roman"/>
                <w:sz w:val="20"/>
                <w:szCs w:val="20"/>
              </w:rPr>
            </w:pPr>
            <w:r>
              <w:rPr>
                <w:rFonts w:ascii="Times New Roman"/>
                <w:sz w:val="20"/>
              </w:rPr>
              <w:t>Upper</w:t>
            </w:r>
            <w:r>
              <w:rPr>
                <w:rFonts w:ascii="Times New Roman"/>
                <w:w w:val="99"/>
                <w:sz w:val="20"/>
              </w:rPr>
              <w:t> </w:t>
            </w:r>
            <w:r>
              <w:rPr>
                <w:rFonts w:ascii="Times New Roman"/>
                <w:sz w:val="20"/>
              </w:rPr>
              <w:t>Arteries</w:t>
            </w:r>
          </w:p>
        </w:tc>
        <w:tc>
          <w:tcPr>
            <w:tcW w:w="12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90" w:right="0"/>
              <w:jc w:val="left"/>
              <w:rPr>
                <w:rFonts w:ascii="Times New Roman" w:hAnsi="Times New Roman" w:cs="Times New Roman" w:eastAsia="Times New Roman"/>
                <w:sz w:val="20"/>
                <w:szCs w:val="20"/>
              </w:rPr>
            </w:pPr>
            <w:r>
              <w:rPr>
                <w:rFonts w:ascii="Times New Roman"/>
                <w:sz w:val="20"/>
              </w:rPr>
              <w:t>Dilation</w:t>
            </w:r>
          </w:p>
        </w:tc>
        <w:tc>
          <w:tcPr>
            <w:tcW w:w="126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58" w:right="157" w:firstLine="2"/>
              <w:jc w:val="center"/>
              <w:rPr>
                <w:rFonts w:ascii="Times New Roman" w:hAnsi="Times New Roman" w:cs="Times New Roman" w:eastAsia="Times New Roman"/>
                <w:sz w:val="20"/>
                <w:szCs w:val="20"/>
              </w:rPr>
            </w:pPr>
            <w:r>
              <w:rPr>
                <w:rFonts w:ascii="Times New Roman"/>
                <w:sz w:val="20"/>
              </w:rPr>
              <w:t>External</w:t>
            </w:r>
            <w:r>
              <w:rPr>
                <w:rFonts w:ascii="Times New Roman"/>
                <w:w w:val="99"/>
                <w:sz w:val="20"/>
              </w:rPr>
              <w:t> </w:t>
            </w:r>
            <w:r>
              <w:rPr>
                <w:rFonts w:ascii="Times New Roman"/>
                <w:sz w:val="20"/>
              </w:rPr>
              <w:t>Carotid</w:t>
            </w:r>
          </w:p>
          <w:p>
            <w:pPr>
              <w:pStyle w:val="TableParagraph"/>
              <w:spacing w:line="240" w:lineRule="auto" w:before="6"/>
              <w:ind w:right="0"/>
              <w:jc w:val="center"/>
              <w:rPr>
                <w:rFonts w:ascii="Times New Roman" w:hAnsi="Times New Roman" w:cs="Times New Roman" w:eastAsia="Times New Roman"/>
                <w:sz w:val="20"/>
                <w:szCs w:val="20"/>
              </w:rPr>
            </w:pPr>
            <w:r>
              <w:rPr>
                <w:rFonts w:ascii="Times New Roman"/>
                <w:spacing w:val="-3"/>
                <w:sz w:val="20"/>
              </w:rPr>
              <w:t>Artery,</w:t>
            </w:r>
            <w:r>
              <w:rPr>
                <w:rFonts w:ascii="Times New Roman"/>
                <w:spacing w:val="3"/>
                <w:sz w:val="20"/>
              </w:rPr>
              <w:t> </w:t>
            </w:r>
            <w:r>
              <w:rPr>
                <w:rFonts w:ascii="Times New Roman"/>
                <w:sz w:val="20"/>
              </w:rPr>
              <w:t>Left</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8" w:right="0"/>
              <w:jc w:val="left"/>
              <w:rPr>
                <w:rFonts w:ascii="Times New Roman" w:hAnsi="Times New Roman" w:cs="Times New Roman" w:eastAsia="Times New Roman"/>
                <w:sz w:val="20"/>
                <w:szCs w:val="20"/>
              </w:rPr>
            </w:pPr>
            <w:r>
              <w:rPr>
                <w:rFonts w:ascii="Times New Roman"/>
                <w:sz w:val="20"/>
              </w:rPr>
              <w:t>Percutaneous</w:t>
            </w:r>
          </w:p>
        </w:tc>
        <w:tc>
          <w:tcPr>
            <w:tcW w:w="1342"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81" w:right="171" w:hanging="209"/>
              <w:jc w:val="left"/>
              <w:rPr>
                <w:rFonts w:ascii="Times New Roman" w:hAnsi="Times New Roman" w:cs="Times New Roman" w:eastAsia="Times New Roman"/>
                <w:sz w:val="20"/>
                <w:szCs w:val="20"/>
              </w:rPr>
            </w:pPr>
            <w:r>
              <w:rPr>
                <w:rFonts w:ascii="Times New Roman"/>
                <w:sz w:val="20"/>
              </w:rPr>
              <w:t>Intraluminal</w:t>
            </w:r>
            <w:r>
              <w:rPr>
                <w:rFonts w:ascii="Times New Roman"/>
                <w:w w:val="99"/>
                <w:sz w:val="20"/>
              </w:rPr>
              <w:t> </w:t>
            </w:r>
            <w:r>
              <w:rPr>
                <w:rFonts w:ascii="Times New Roman"/>
                <w:sz w:val="20"/>
              </w:rPr>
              <w:t>Device</w:t>
            </w:r>
          </w:p>
        </w:tc>
        <w:tc>
          <w:tcPr>
            <w:tcW w:w="12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3"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3</w:t>
            </w:r>
          </w:p>
        </w:tc>
        <w:tc>
          <w:tcPr>
            <w:tcW w:w="12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7</w:t>
            </w:r>
          </w:p>
        </w:tc>
        <w:tc>
          <w:tcPr>
            <w:tcW w:w="12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N</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91"/>
              <w:jc w:val="center"/>
              <w:rPr>
                <w:rFonts w:ascii="Times New Roman" w:hAnsi="Times New Roman" w:cs="Times New Roman" w:eastAsia="Times New Roman"/>
                <w:sz w:val="24"/>
                <w:szCs w:val="24"/>
              </w:rPr>
            </w:pPr>
            <w:r>
              <w:rPr>
                <w:rFonts w:ascii="Times New Roman"/>
                <w:sz w:val="24"/>
              </w:rPr>
              <w:t>3</w:t>
            </w:r>
          </w:p>
        </w:tc>
        <w:tc>
          <w:tcPr>
            <w:tcW w:w="13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D</w:t>
            </w:r>
          </w:p>
        </w:tc>
        <w:tc>
          <w:tcPr>
            <w:tcW w:w="12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480" w:right="868"/>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660" w:right="868"/>
        <w:jc w:val="left"/>
        <w:rPr>
          <w:rFonts w:ascii="標楷體" w:hAnsi="標楷體" w:cs="標楷體" w:eastAsia="標楷體"/>
        </w:rPr>
      </w:pPr>
      <w:r>
        <w:rPr/>
        <w:t>1.</w:t>
      </w:r>
      <w:r>
        <w:rPr>
          <w:rFonts w:ascii="標楷體" w:hAnsi="標楷體" w:cs="標楷體" w:eastAsia="標楷體"/>
        </w:rPr>
        <w:t>由關鍵字 </w:t>
      </w:r>
      <w:r>
        <w:rPr/>
        <w:t>Angioplasty</w:t>
      </w:r>
      <w:r>
        <w:rPr>
          <w:spacing w:val="-1"/>
        </w:rPr>
        <w:t> </w:t>
      </w:r>
      <w:r>
        <w:rPr>
          <w:rFonts w:ascii="標楷體" w:hAnsi="標楷體" w:cs="標楷體" w:eastAsia="標楷體"/>
        </w:rPr>
        <w:t>索引，可得指引</w:t>
      </w:r>
    </w:p>
    <w:p>
      <w:pPr>
        <w:pStyle w:val="BodyText"/>
        <w:tabs>
          <w:tab w:pos="5078" w:val="left" w:leader="none"/>
        </w:tabs>
        <w:spacing w:line="312" w:lineRule="auto" w:before="98"/>
        <w:ind w:left="1020" w:right="4419"/>
        <w:jc w:val="left"/>
      </w:pPr>
      <w:r>
        <w:rPr>
          <w:rFonts w:ascii="Times New Roman"/>
          <w:i/>
        </w:rPr>
      </w:r>
      <w:r>
        <w:rPr>
          <w:rFonts w:ascii="Times New Roman"/>
          <w:i/>
          <w:u w:val="single" w:color="000000"/>
        </w:rPr>
        <w:t>see </w:t>
      </w:r>
      <w:r>
        <w:rPr>
          <w:u w:val="single" w:color="000000"/>
        </w:rPr>
        <w:t>Dilation, Heart and Great </w:t>
      </w:r>
      <w:r>
        <w:rPr>
          <w:spacing w:val="-4"/>
          <w:u w:val="single" w:color="000000"/>
        </w:rPr>
        <w:t>Vessels</w:t>
      </w:r>
      <w:r>
        <w:rPr>
          <w:spacing w:val="-8"/>
          <w:u w:val="single" w:color="000000"/>
        </w:rPr>
        <w:t> </w:t>
      </w:r>
      <w:r>
        <w:rPr>
          <w:u w:val="single" w:color="000000"/>
        </w:rPr>
        <w:t>027 </w:t>
        <w:tab/>
      </w:r>
      <w:r>
        <w:rPr>
          <w:w w:val="88"/>
          <w:u w:val="single" w:color="000000"/>
        </w:rPr>
        <w:t>  </w:t>
      </w:r>
      <w:r>
        <w:rPr>
          <w:u w:val="single" w:color="000000"/>
        </w:rPr>
      </w:r>
      <w:r>
        <w:rPr/>
      </w:r>
      <w:r>
        <w:rPr/>
        <w:t> </w:t>
      </w:r>
      <w:r>
        <w:rPr>
          <w:rFonts w:ascii="Times New Roman"/>
          <w:i/>
        </w:rPr>
      </w:r>
      <w:r>
        <w:rPr>
          <w:rFonts w:ascii="Times New Roman"/>
          <w:i/>
          <w:u w:val="single" w:color="000000"/>
        </w:rPr>
        <w:t>see </w:t>
      </w:r>
      <w:r>
        <w:rPr>
          <w:u w:val="single" w:color="000000"/>
        </w:rPr>
        <w:t>Repair, Heart and Great </w:t>
      </w:r>
      <w:r>
        <w:rPr>
          <w:spacing w:val="-4"/>
          <w:u w:val="single" w:color="000000"/>
        </w:rPr>
        <w:t>Vessels</w:t>
      </w:r>
      <w:r>
        <w:rPr>
          <w:spacing w:val="-19"/>
          <w:u w:val="single" w:color="000000"/>
        </w:rPr>
        <w:t> </w:t>
      </w:r>
      <w:r>
        <w:rPr>
          <w:u w:val="single" w:color="000000"/>
        </w:rPr>
        <w:t>02Q </w:t>
        <w:tab/>
      </w:r>
      <w:r>
        <w:rPr/>
      </w:r>
    </w:p>
    <w:p>
      <w:pPr>
        <w:pStyle w:val="BodyText"/>
        <w:tabs>
          <w:tab w:pos="4308" w:val="left" w:leader="none"/>
          <w:tab w:pos="5671" w:val="left" w:leader="none"/>
        </w:tabs>
        <w:spacing w:line="314" w:lineRule="auto" w:before="4"/>
        <w:ind w:left="1020" w:right="3915"/>
        <w:jc w:val="left"/>
      </w:pPr>
      <w:r>
        <w:rPr>
          <w:rFonts w:ascii="Times New Roman"/>
          <w:i/>
        </w:rPr>
      </w:r>
      <w:r>
        <w:rPr>
          <w:rFonts w:ascii="Times New Roman"/>
          <w:i/>
          <w:u w:val="single" w:color="000000"/>
        </w:rPr>
        <w:t>see </w:t>
      </w:r>
      <w:r>
        <w:rPr>
          <w:u w:val="single" w:color="000000"/>
        </w:rPr>
        <w:t>Replacement, Heart and Great </w:t>
      </w:r>
      <w:r>
        <w:rPr>
          <w:spacing w:val="-4"/>
          <w:u w:val="single" w:color="000000"/>
        </w:rPr>
        <w:t>Vessels</w:t>
      </w:r>
      <w:r>
        <w:rPr>
          <w:spacing w:val="-11"/>
          <w:u w:val="single" w:color="000000"/>
        </w:rPr>
        <w:t> </w:t>
      </w:r>
      <w:r>
        <w:rPr>
          <w:u w:val="single" w:color="000000"/>
        </w:rPr>
        <w:t>02R </w:t>
        <w:tab/>
      </w:r>
      <w:r>
        <w:rPr>
          <w:w w:val="30"/>
          <w:u w:val="single" w:color="000000"/>
        </w:rPr>
        <w:t> </w:t>
      </w:r>
      <w:r>
        <w:rPr>
          <w:u w:val="single" w:color="000000"/>
        </w:rPr>
      </w:r>
      <w:r>
        <w:rPr/>
      </w:r>
      <w:r>
        <w:rPr/>
        <w:t> </w:t>
      </w:r>
      <w:r>
        <w:rPr>
          <w:rFonts w:ascii="Times New Roman"/>
          <w:i/>
        </w:rPr>
      </w:r>
      <w:r>
        <w:rPr>
          <w:rFonts w:ascii="Times New Roman"/>
          <w:i/>
          <w:u w:val="single" w:color="000000"/>
        </w:rPr>
        <w:t>see </w:t>
      </w:r>
      <w:r>
        <w:rPr>
          <w:u w:val="single" w:color="000000"/>
        </w:rPr>
        <w:t>Dilation, Upper Arteries</w:t>
      </w:r>
      <w:r>
        <w:rPr>
          <w:spacing w:val="-15"/>
          <w:u w:val="single" w:color="000000"/>
        </w:rPr>
        <w:t> </w:t>
      </w:r>
      <w:r>
        <w:rPr>
          <w:u w:val="single" w:color="000000"/>
        </w:rPr>
        <w:t>037 </w:t>
        <w:tab/>
      </w:r>
      <w:r>
        <w:rPr/>
      </w:r>
    </w:p>
    <w:p>
      <w:pPr>
        <w:pStyle w:val="BodyText"/>
        <w:spacing w:line="240" w:lineRule="auto" w:before="2"/>
        <w:ind w:left="1020" w:right="868"/>
        <w:jc w:val="left"/>
      </w:pPr>
      <w:r>
        <w:rPr>
          <w:rFonts w:ascii="Times New Roman"/>
          <w:i/>
        </w:rPr>
      </w:r>
      <w:r>
        <w:rPr>
          <w:rFonts w:ascii="Times New Roman"/>
          <w:i/>
          <w:u w:val="single" w:color="000000"/>
        </w:rPr>
        <w:t>see </w:t>
      </w:r>
      <w:r>
        <w:rPr>
          <w:u w:val="single" w:color="000000"/>
        </w:rPr>
        <w:t>Repair, Upper Arteries</w:t>
      </w:r>
      <w:r>
        <w:rPr>
          <w:spacing w:val="-26"/>
          <w:u w:val="single" w:color="000000"/>
        </w:rPr>
        <w:t> </w:t>
      </w:r>
      <w:r>
        <w:rPr>
          <w:u w:val="single" w:color="000000"/>
        </w:rPr>
        <w:t>03Q</w:t>
      </w:r>
      <w:r>
        <w:rPr/>
      </w:r>
    </w:p>
    <w:p>
      <w:pPr>
        <w:pStyle w:val="BodyText"/>
        <w:tabs>
          <w:tab w:pos="4234" w:val="left" w:leader="none"/>
        </w:tabs>
        <w:spacing w:line="312" w:lineRule="auto" w:before="86"/>
        <w:ind w:left="1020" w:right="4967"/>
        <w:jc w:val="left"/>
      </w:pPr>
      <w:r>
        <w:rPr>
          <w:rFonts w:ascii="Times New Roman"/>
          <w:i/>
        </w:rPr>
      </w:r>
      <w:r>
        <w:rPr>
          <w:rFonts w:ascii="Times New Roman"/>
          <w:i/>
          <w:u w:val="single" w:color="000000"/>
        </w:rPr>
        <w:t>see </w:t>
      </w:r>
      <w:r>
        <w:rPr>
          <w:u w:val="single" w:color="000000"/>
        </w:rPr>
        <w:t>Replacement, Upper Arteries</w:t>
      </w:r>
      <w:r>
        <w:rPr>
          <w:spacing w:val="-20"/>
          <w:u w:val="single" w:color="000000"/>
        </w:rPr>
        <w:t> </w:t>
      </w:r>
      <w:r>
        <w:rPr>
          <w:u w:val="single" w:color="000000"/>
        </w:rPr>
        <w:t>03R</w:t>
      </w:r>
      <w:r>
        <w:rPr/>
      </w:r>
      <w:r>
        <w:rPr/>
        <w:t> </w:t>
      </w:r>
      <w:r>
        <w:rPr>
          <w:rFonts w:ascii="Times New Roman"/>
          <w:i/>
        </w:rPr>
      </w:r>
      <w:r>
        <w:rPr>
          <w:rFonts w:ascii="Times New Roman"/>
          <w:i/>
          <w:u w:val="single" w:color="000000"/>
        </w:rPr>
        <w:t>see </w:t>
      </w:r>
      <w:r>
        <w:rPr>
          <w:u w:val="single" w:color="000000"/>
        </w:rPr>
        <w:t>Dilation, Lower Arteries</w:t>
      </w:r>
      <w:r>
        <w:rPr>
          <w:spacing w:val="-17"/>
          <w:u w:val="single" w:color="000000"/>
        </w:rPr>
        <w:t> </w:t>
      </w:r>
      <w:r>
        <w:rPr>
          <w:u w:val="single" w:color="000000"/>
        </w:rPr>
        <w:t>047 </w:t>
        <w:tab/>
      </w:r>
      <w:r>
        <w:rPr>
          <w:w w:val="83"/>
          <w:u w:val="single" w:color="000000"/>
        </w:rPr>
        <w:t>  </w:t>
      </w:r>
      <w:r>
        <w:rPr>
          <w:u w:val="single" w:color="000000"/>
        </w:rPr>
      </w:r>
      <w:r>
        <w:rPr/>
      </w:r>
      <w:r>
        <w:rPr/>
        <w:t> </w:t>
      </w:r>
      <w:r>
        <w:rPr>
          <w:rFonts w:ascii="Times New Roman"/>
          <w:i/>
        </w:rPr>
      </w:r>
      <w:r>
        <w:rPr>
          <w:rFonts w:ascii="Times New Roman"/>
          <w:i/>
          <w:u w:val="single" w:color="000000"/>
        </w:rPr>
        <w:t>see </w:t>
      </w:r>
      <w:r>
        <w:rPr>
          <w:u w:val="single" w:color="000000"/>
        </w:rPr>
        <w:t>Repair, Lower Arteries</w:t>
      </w:r>
      <w:r>
        <w:rPr>
          <w:spacing w:val="-27"/>
          <w:u w:val="single" w:color="000000"/>
        </w:rPr>
        <w:t> </w:t>
      </w:r>
      <w:r>
        <w:rPr>
          <w:u w:val="single" w:color="000000"/>
        </w:rPr>
        <w:t>04Q </w:t>
        <w:tab/>
      </w:r>
      <w:r>
        <w:rPr/>
      </w:r>
    </w:p>
    <w:p>
      <w:pPr>
        <w:pStyle w:val="BodyText"/>
        <w:tabs>
          <w:tab w:pos="4841" w:val="left" w:leader="none"/>
        </w:tabs>
        <w:spacing w:line="240" w:lineRule="auto" w:before="6"/>
        <w:ind w:left="1020" w:right="868"/>
        <w:jc w:val="left"/>
      </w:pPr>
      <w:r>
        <w:rPr>
          <w:rFonts w:ascii="Times New Roman"/>
          <w:i/>
        </w:rPr>
      </w:r>
      <w:r>
        <w:rPr>
          <w:rFonts w:ascii="Times New Roman"/>
          <w:i/>
          <w:u w:val="single" w:color="000000"/>
        </w:rPr>
        <w:t>see </w:t>
      </w:r>
      <w:r>
        <w:rPr>
          <w:u w:val="single" w:color="000000"/>
        </w:rPr>
        <w:t>Replacement, Lower Arteries</w:t>
      </w:r>
      <w:r>
        <w:rPr>
          <w:spacing w:val="-21"/>
          <w:u w:val="single" w:color="000000"/>
        </w:rPr>
        <w:t> </w:t>
      </w:r>
      <w:r>
        <w:rPr>
          <w:u w:val="single" w:color="000000"/>
        </w:rPr>
        <w:t>04R </w:t>
        <w:tab/>
      </w:r>
      <w:r>
        <w:rPr/>
      </w:r>
    </w:p>
    <w:p>
      <w:pPr>
        <w:spacing w:after="0" w:line="240" w:lineRule="auto"/>
        <w:jc w:val="left"/>
        <w:sectPr>
          <w:pgSz w:w="11910" w:h="16840"/>
          <w:pgMar w:header="0" w:footer="729" w:top="1580" w:bottom="920" w:left="1500" w:right="800"/>
        </w:sectPr>
      </w:pPr>
    </w:p>
    <w:p>
      <w:pPr>
        <w:spacing w:line="240" w:lineRule="auto" w:before="0"/>
        <w:rPr>
          <w:rFonts w:ascii="Times New Roman" w:hAnsi="Times New Roman" w:cs="Times New Roman" w:eastAsia="Times New Roman"/>
          <w:sz w:val="15"/>
          <w:szCs w:val="15"/>
        </w:rPr>
      </w:pPr>
    </w:p>
    <w:p>
      <w:pPr>
        <w:pStyle w:val="BodyText"/>
        <w:spacing w:line="312" w:lineRule="auto" w:before="69"/>
        <w:ind w:left="1020" w:right="3444"/>
        <w:jc w:val="left"/>
      </w:pPr>
      <w:r>
        <w:rPr>
          <w:rFonts w:ascii="Times New Roman"/>
          <w:i/>
        </w:rPr>
      </w:r>
      <w:r>
        <w:rPr>
          <w:rFonts w:ascii="Times New Roman"/>
          <w:i/>
          <w:u w:val="single" w:color="000000"/>
        </w:rPr>
        <w:t>see </w:t>
      </w:r>
      <w:r>
        <w:rPr>
          <w:u w:val="single" w:color="000000"/>
        </w:rPr>
        <w:t>Supplement, Heart and Great </w:t>
      </w:r>
      <w:r>
        <w:rPr>
          <w:spacing w:val="-4"/>
          <w:u w:val="single" w:color="000000"/>
        </w:rPr>
        <w:t>Vessels</w:t>
      </w:r>
      <w:r>
        <w:rPr>
          <w:spacing w:val="-9"/>
          <w:u w:val="single" w:color="000000"/>
        </w:rPr>
        <w:t> </w:t>
      </w:r>
      <w:r>
        <w:rPr>
          <w:u w:val="single" w:color="000000"/>
        </w:rPr>
        <w:t>02U</w:t>
      </w:r>
      <w:r>
        <w:rPr/>
      </w:r>
      <w:r>
        <w:rPr/>
        <w:t> </w:t>
      </w:r>
      <w:r>
        <w:rPr>
          <w:rFonts w:ascii="Times New Roman"/>
          <w:i/>
        </w:rPr>
      </w:r>
      <w:r>
        <w:rPr>
          <w:rFonts w:ascii="Times New Roman"/>
          <w:i/>
          <w:u w:val="single" w:color="000000"/>
        </w:rPr>
        <w:t>see </w:t>
      </w:r>
      <w:r>
        <w:rPr>
          <w:u w:val="single" w:color="000000"/>
        </w:rPr>
        <w:t>Supplement,Upper Arteries</w:t>
      </w:r>
      <w:r>
        <w:rPr>
          <w:spacing w:val="-19"/>
          <w:u w:val="single" w:color="000000"/>
        </w:rPr>
        <w:t> </w:t>
      </w:r>
      <w:r>
        <w:rPr>
          <w:u w:val="single" w:color="000000"/>
        </w:rPr>
        <w:t>03U</w:t>
      </w:r>
      <w:r>
        <w:rPr/>
      </w:r>
    </w:p>
    <w:p>
      <w:pPr>
        <w:pStyle w:val="BodyText"/>
        <w:spacing w:line="240" w:lineRule="auto" w:before="6"/>
        <w:ind w:left="1020" w:right="3444"/>
        <w:jc w:val="left"/>
      </w:pPr>
      <w:r>
        <w:rPr>
          <w:rFonts w:ascii="Times New Roman"/>
          <w:i/>
        </w:rPr>
      </w:r>
      <w:r>
        <w:rPr>
          <w:rFonts w:ascii="Times New Roman"/>
          <w:i/>
          <w:u w:val="single" w:color="000000"/>
        </w:rPr>
        <w:t>see </w:t>
      </w:r>
      <w:r>
        <w:rPr>
          <w:u w:val="single" w:color="000000"/>
        </w:rPr>
        <w:t>Supplement, Lower Arteries</w:t>
      </w:r>
      <w:r>
        <w:rPr>
          <w:spacing w:val="-20"/>
          <w:u w:val="single" w:color="000000"/>
        </w:rPr>
        <w:t> </w:t>
      </w:r>
      <w:r>
        <w:rPr>
          <w:u w:val="single" w:color="000000"/>
        </w:rPr>
        <w:t>04U</w:t>
      </w:r>
      <w:r>
        <w:rPr/>
      </w:r>
    </w:p>
    <w:p>
      <w:pPr>
        <w:pStyle w:val="BodyText"/>
        <w:spacing w:line="273" w:lineRule="auto" w:before="30"/>
        <w:ind w:left="840" w:right="130" w:hanging="180"/>
        <w:jc w:val="left"/>
        <w:rPr>
          <w:rFonts w:ascii="標楷體" w:hAnsi="標楷體" w:cs="標楷體" w:eastAsia="標楷體"/>
        </w:rPr>
      </w:pPr>
      <w:r>
        <w:rPr/>
        <w:t>2.</w:t>
      </w:r>
      <w:r>
        <w:rPr>
          <w:rFonts w:ascii="標楷體" w:hAnsi="標楷體" w:cs="標楷體" w:eastAsia="標楷體"/>
        </w:rPr>
        <w:t>依題意應由關鍵字</w:t>
      </w:r>
      <w:r>
        <w:rPr>
          <w:rFonts w:ascii="標楷體" w:hAnsi="標楷體" w:cs="標楷體" w:eastAsia="標楷體"/>
          <w:spacing w:val="-62"/>
        </w:rPr>
        <w:t> </w:t>
      </w:r>
      <w:r>
        <w:rPr/>
        <w:t>Dilation</w:t>
      </w:r>
      <w:r>
        <w:rPr>
          <w:spacing w:val="-2"/>
        </w:rPr>
        <w:t> </w:t>
      </w:r>
      <w:r>
        <w:rPr>
          <w:rFonts w:ascii="標楷體" w:hAnsi="標楷體" w:cs="標楷體" w:eastAsia="標楷體"/>
        </w:rPr>
        <w:t>索引，依序查閱</w:t>
      </w:r>
      <w:r>
        <w:rPr>
          <w:rFonts w:ascii="標楷體" w:hAnsi="標楷體" w:cs="標楷體" w:eastAsia="標楷體"/>
          <w:spacing w:val="-62"/>
        </w:rPr>
        <w:t> </w:t>
      </w:r>
      <w:r>
        <w:rPr/>
        <w:t>Artery</w:t>
      </w:r>
      <w:r>
        <w:rPr>
          <w:rFonts w:ascii="標楷體" w:hAnsi="標楷體" w:cs="標楷體" w:eastAsia="標楷體"/>
        </w:rPr>
        <w:t>、</w:t>
      </w:r>
      <w:r>
        <w:rPr/>
        <w:t>External</w:t>
      </w:r>
      <w:r>
        <w:rPr>
          <w:spacing w:val="-2"/>
        </w:rPr>
        <w:t> </w:t>
      </w:r>
      <w:r>
        <w:rPr/>
        <w:t>Carotid</w:t>
      </w:r>
      <w:r>
        <w:rPr>
          <w:rFonts w:ascii="標楷體" w:hAnsi="標楷體" w:cs="標楷體" w:eastAsia="標楷體"/>
        </w:rPr>
        <w:t>、</w:t>
      </w:r>
      <w:r>
        <w:rPr/>
        <w:t>Left</w:t>
      </w:r>
      <w:r>
        <w:rPr>
          <w:spacing w:val="-2"/>
        </w:rPr>
        <w:t> </w:t>
      </w:r>
      <w:r>
        <w:rPr>
          <w:rFonts w:ascii="標楷體" w:hAnsi="標楷體" w:cs="標楷體" w:eastAsia="標楷體"/>
        </w:rPr>
        <w:t>可 得代碼</w:t>
      </w:r>
      <w:r>
        <w:rPr>
          <w:rFonts w:ascii="標楷體" w:hAnsi="標楷體" w:cs="標楷體" w:eastAsia="標楷體"/>
          <w:spacing w:val="-61"/>
        </w:rPr>
        <w:t> </w:t>
      </w:r>
      <w:r>
        <w:rPr/>
        <w:t>037N</w:t>
      </w:r>
      <w:r>
        <w:rPr>
          <w:rFonts w:ascii="標楷體" w:hAnsi="標楷體" w:cs="標楷體" w:eastAsia="標楷體"/>
        </w:rPr>
        <w:t>。</w:t>
      </w:r>
    </w:p>
    <w:p>
      <w:pPr>
        <w:pStyle w:val="BodyText"/>
        <w:spacing w:line="240" w:lineRule="auto" w:before="4"/>
        <w:ind w:left="660" w:right="130"/>
        <w:jc w:val="left"/>
      </w:pPr>
      <w:r>
        <w:rPr/>
        <w:t>3.</w:t>
      </w:r>
      <w:r>
        <w:rPr>
          <w:rFonts w:ascii="標楷體" w:hAnsi="標楷體" w:cs="標楷體" w:eastAsia="標楷體"/>
        </w:rPr>
        <w:t>再查閱表格</w:t>
      </w:r>
      <w:r>
        <w:rPr>
          <w:rFonts w:ascii="標楷體" w:hAnsi="標楷體" w:cs="標楷體" w:eastAsia="標楷體"/>
          <w:spacing w:val="-63"/>
        </w:rPr>
        <w:t> </w:t>
      </w:r>
      <w:r>
        <w:rPr/>
        <w:t>037N</w:t>
      </w:r>
      <w:r>
        <w:rPr>
          <w:rFonts w:ascii="標楷體" w:hAnsi="標楷體" w:cs="標楷體" w:eastAsia="標楷體"/>
        </w:rPr>
        <w:t>，依序查閱</w:t>
      </w:r>
      <w:r>
        <w:rPr>
          <w:rFonts w:ascii="標楷體" w:hAnsi="標楷體" w:cs="標楷體" w:eastAsia="標楷體"/>
          <w:spacing w:val="-63"/>
        </w:rPr>
        <w:t> </w:t>
      </w:r>
      <w:r>
        <w:rPr/>
        <w:t>Percutaneous</w:t>
      </w:r>
      <w:r>
        <w:rPr>
          <w:rFonts w:ascii="標楷體" w:hAnsi="標楷體" w:cs="標楷體" w:eastAsia="標楷體"/>
        </w:rPr>
        <w:t>、</w:t>
      </w:r>
      <w:r>
        <w:rPr/>
        <w:t>Intraluminal</w:t>
      </w:r>
      <w:r>
        <w:rPr>
          <w:spacing w:val="-3"/>
        </w:rPr>
        <w:t> </w:t>
      </w:r>
      <w:r>
        <w:rPr/>
        <w:t>Device</w:t>
      </w:r>
      <w:r>
        <w:rPr>
          <w:rFonts w:ascii="標楷體" w:hAnsi="標楷體" w:cs="標楷體" w:eastAsia="標楷體"/>
        </w:rPr>
        <w:t>、</w:t>
      </w:r>
      <w:r>
        <w:rPr/>
        <w:t>No</w:t>
      </w:r>
      <w:r>
        <w:rPr>
          <w:spacing w:val="-2"/>
        </w:rPr>
        <w:t> </w:t>
      </w:r>
      <w:r>
        <w:rPr/>
        <w:t>Qualifier</w:t>
      </w:r>
    </w:p>
    <w:p>
      <w:pPr>
        <w:pStyle w:val="BodyText"/>
        <w:spacing w:line="240" w:lineRule="auto" w:before="42"/>
        <w:ind w:left="840" w:right="3444"/>
        <w:jc w:val="left"/>
        <w:rPr>
          <w:rFonts w:ascii="標楷體" w:hAnsi="標楷體" w:cs="標楷體" w:eastAsia="標楷體"/>
        </w:rPr>
      </w:pPr>
      <w:r>
        <w:rPr>
          <w:rFonts w:ascii="標楷體" w:hAnsi="標楷體" w:cs="標楷體" w:eastAsia="標楷體"/>
        </w:rPr>
        <w:t>即可得完整代碼</w:t>
      </w:r>
      <w:r>
        <w:rPr>
          <w:rFonts w:ascii="標楷體" w:hAnsi="標楷體" w:cs="標楷體" w:eastAsia="標楷體"/>
          <w:spacing w:val="-64"/>
        </w:rPr>
        <w:t> </w:t>
      </w:r>
      <w:r>
        <w:rPr/>
        <w:t>037N3DZ</w:t>
      </w:r>
      <w:r>
        <w:rPr>
          <w:rFonts w:ascii="標楷體" w:hAnsi="標楷體" w:cs="標楷體" w:eastAsia="標楷體"/>
        </w:rPr>
        <w:t>。</w:t>
      </w:r>
    </w:p>
    <w:p>
      <w:pPr>
        <w:spacing w:line="240" w:lineRule="auto" w:before="12"/>
        <w:rPr>
          <w:rFonts w:ascii="標楷體" w:hAnsi="標楷體" w:cs="標楷體" w:eastAsia="標楷體"/>
          <w:sz w:val="30"/>
          <w:szCs w:val="30"/>
        </w:rPr>
      </w:pPr>
    </w:p>
    <w:p>
      <w:pPr>
        <w:pStyle w:val="BodyText"/>
        <w:spacing w:line="240" w:lineRule="auto"/>
        <w:ind w:left="480" w:right="3444"/>
        <w:jc w:val="left"/>
      </w:pPr>
      <w:r>
        <w:rPr/>
        <w:t>(</w:t>
      </w:r>
      <w:r>
        <w:rPr>
          <w:rFonts w:ascii="標楷體" w:hAnsi="標楷體" w:cs="標楷體" w:eastAsia="標楷體"/>
        </w:rPr>
        <w:t>二十</w:t>
      </w:r>
      <w:r>
        <w:rPr/>
        <w:t>) Cystoscopy dilation of bladder</w:t>
      </w:r>
      <w:r>
        <w:rPr>
          <w:spacing w:val="-8"/>
        </w:rPr>
        <w:t> </w:t>
      </w:r>
      <w:r>
        <w:rPr/>
        <w:t>neck</w:t>
      </w:r>
    </w:p>
    <w:p>
      <w:pPr>
        <w:pStyle w:val="BodyText"/>
        <w:spacing w:line="240" w:lineRule="auto" w:before="44"/>
        <w:ind w:left="900" w:right="3444"/>
        <w:jc w:val="left"/>
      </w:pPr>
      <w:r>
        <w:rPr>
          <w:rFonts w:ascii="標楷體" w:hAnsi="標楷體" w:cs="標楷體" w:eastAsia="標楷體"/>
        </w:rPr>
        <w:t>代碼：</w:t>
      </w:r>
      <w:r>
        <w:rPr/>
        <w:t>0T7C8ZZ</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260"/>
        <w:gridCol w:w="1239"/>
        <w:gridCol w:w="1270"/>
        <w:gridCol w:w="1267"/>
        <w:gridCol w:w="1421"/>
        <w:gridCol w:w="1186"/>
        <w:gridCol w:w="1270"/>
      </w:tblGrid>
      <w:tr>
        <w:trPr>
          <w:trHeight w:val="1095"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23" w:right="270" w:hanging="221"/>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2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Character2</w:t>
            </w:r>
          </w:p>
          <w:p>
            <w:pPr>
              <w:pStyle w:val="TableParagraph"/>
              <w:spacing w:line="360" w:lineRule="atLeast" w:before="2"/>
              <w:ind w:left="319" w:right="319" w:firstLine="4"/>
              <w:jc w:val="center"/>
              <w:rPr>
                <w:rFonts w:ascii="Times New Roman" w:hAnsi="Times New Roman" w:cs="Times New Roman" w:eastAsia="Times New Roman"/>
                <w:sz w:val="20"/>
                <w:szCs w:val="20"/>
              </w:rPr>
            </w:pPr>
            <w:r>
              <w:rPr>
                <w:rFonts w:ascii="Times New Roman"/>
                <w:sz w:val="20"/>
              </w:rPr>
              <w:t>Body</w:t>
            </w:r>
            <w:r>
              <w:rPr>
                <w:rFonts w:ascii="Times New Roman"/>
                <w:w w:val="99"/>
                <w:sz w:val="20"/>
              </w:rPr>
              <w:t> </w:t>
            </w:r>
            <w:r>
              <w:rPr>
                <w:rFonts w:ascii="Times New Roman"/>
                <w:sz w:val="20"/>
              </w:rPr>
              <w:t>System</w:t>
            </w:r>
          </w:p>
        </w:tc>
        <w:tc>
          <w:tcPr>
            <w:tcW w:w="12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Character3</w:t>
            </w:r>
          </w:p>
          <w:p>
            <w:pPr>
              <w:pStyle w:val="TableParagraph"/>
              <w:spacing w:line="360" w:lineRule="atLeast" w:before="2"/>
              <w:ind w:left="230" w:right="227" w:hanging="4"/>
              <w:jc w:val="center"/>
              <w:rPr>
                <w:rFonts w:ascii="Times New Roman" w:hAnsi="Times New Roman" w:cs="Times New Roman" w:eastAsia="Times New Roman"/>
                <w:sz w:val="20"/>
                <w:szCs w:val="20"/>
              </w:rPr>
            </w:pPr>
            <w:r>
              <w:rPr>
                <w:rFonts w:ascii="Times New Roman"/>
                <w:sz w:val="20"/>
              </w:rPr>
              <w:t>Root</w:t>
            </w:r>
            <w:r>
              <w:rPr>
                <w:rFonts w:ascii="Times New Roman"/>
                <w:w w:val="99"/>
                <w:sz w:val="20"/>
              </w:rPr>
              <w:t> </w:t>
            </w:r>
            <w:r>
              <w:rPr>
                <w:rFonts w:ascii="Times New Roman"/>
                <w:sz w:val="20"/>
              </w:rPr>
              <w:t>Operation</w:t>
            </w:r>
          </w:p>
        </w:tc>
        <w:tc>
          <w:tcPr>
            <w:tcW w:w="1267"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71" w:right="179"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64" w:right="316"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04" w:right="150"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27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69" w:right="194"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45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09" w:right="129" w:hanging="183"/>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Surgery</w:t>
            </w:r>
          </w:p>
        </w:tc>
        <w:tc>
          <w:tcPr>
            <w:tcW w:w="123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56" w:right="365" w:hanging="17"/>
              <w:jc w:val="left"/>
              <w:rPr>
                <w:rFonts w:ascii="Times New Roman" w:hAnsi="Times New Roman" w:cs="Times New Roman" w:eastAsia="Times New Roman"/>
                <w:sz w:val="20"/>
                <w:szCs w:val="20"/>
              </w:rPr>
            </w:pPr>
            <w:r>
              <w:rPr>
                <w:rFonts w:ascii="Times New Roman"/>
                <w:sz w:val="20"/>
              </w:rPr>
              <w:t>Urinary</w:t>
            </w:r>
            <w:r>
              <w:rPr>
                <w:rFonts w:ascii="Times New Roman"/>
                <w:w w:val="99"/>
                <w:sz w:val="20"/>
              </w:rPr>
              <w:t> </w:t>
            </w:r>
            <w:r>
              <w:rPr>
                <w:rFonts w:ascii="Times New Roman"/>
                <w:sz w:val="20"/>
              </w:rPr>
              <w:t>System</w:t>
            </w:r>
          </w:p>
        </w:tc>
        <w:tc>
          <w:tcPr>
            <w:tcW w:w="12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02" w:right="0"/>
              <w:jc w:val="left"/>
              <w:rPr>
                <w:rFonts w:ascii="Times New Roman" w:hAnsi="Times New Roman" w:cs="Times New Roman" w:eastAsia="Times New Roman"/>
                <w:sz w:val="20"/>
                <w:szCs w:val="20"/>
              </w:rPr>
            </w:pPr>
            <w:r>
              <w:rPr>
                <w:rFonts w:ascii="Times New Roman"/>
                <w:sz w:val="20"/>
              </w:rPr>
              <w:t>Dilation</w:t>
            </w:r>
          </w:p>
        </w:tc>
        <w:tc>
          <w:tcPr>
            <w:tcW w:w="126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420" w:right="309" w:hanging="108"/>
              <w:jc w:val="left"/>
              <w:rPr>
                <w:rFonts w:ascii="Times New Roman" w:hAnsi="Times New Roman" w:cs="Times New Roman" w:eastAsia="Times New Roman"/>
                <w:sz w:val="20"/>
                <w:szCs w:val="20"/>
              </w:rPr>
            </w:pPr>
            <w:r>
              <w:rPr>
                <w:rFonts w:ascii="Times New Roman"/>
                <w:sz w:val="20"/>
              </w:rPr>
              <w:t>Bladder</w:t>
            </w:r>
            <w:r>
              <w:rPr>
                <w:rFonts w:ascii="Times New Roman"/>
                <w:w w:val="99"/>
                <w:sz w:val="20"/>
              </w:rPr>
              <w:t> </w:t>
            </w:r>
            <w:r>
              <w:rPr>
                <w:rFonts w:ascii="Times New Roman"/>
                <w:sz w:val="20"/>
              </w:rPr>
              <w:t>Neck</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86" w:right="183"/>
              <w:jc w:val="center"/>
              <w:rPr>
                <w:rFonts w:ascii="Times New Roman" w:hAnsi="Times New Roman" w:cs="Times New Roman" w:eastAsia="Times New Roman"/>
                <w:sz w:val="20"/>
                <w:szCs w:val="20"/>
              </w:rPr>
            </w:pPr>
            <w:r>
              <w:rPr>
                <w:rFonts w:ascii="Times New Roman"/>
                <w:spacing w:val="-5"/>
                <w:sz w:val="20"/>
              </w:rPr>
              <w:t>Via </w:t>
            </w:r>
            <w:r>
              <w:rPr>
                <w:rFonts w:ascii="Times New Roman"/>
                <w:sz w:val="20"/>
              </w:rPr>
              <w:t>Natural</w:t>
            </w:r>
            <w:r>
              <w:rPr>
                <w:rFonts w:ascii="Times New Roman"/>
                <w:spacing w:val="3"/>
                <w:sz w:val="20"/>
              </w:rPr>
              <w:t> </w:t>
            </w:r>
            <w:r>
              <w:rPr>
                <w:rFonts w:ascii="Times New Roman"/>
                <w:sz w:val="20"/>
              </w:rPr>
              <w:t>or</w:t>
            </w:r>
            <w:r>
              <w:rPr>
                <w:rFonts w:ascii="Times New Roman"/>
                <w:w w:val="99"/>
                <w:sz w:val="20"/>
              </w:rPr>
              <w:t> </w:t>
            </w:r>
            <w:r>
              <w:rPr>
                <w:rFonts w:ascii="Times New Roman"/>
                <w:sz w:val="20"/>
              </w:rPr>
              <w:t>Artificial</w:t>
            </w:r>
            <w:r>
              <w:rPr>
                <w:rFonts w:ascii="Times New Roman"/>
                <w:w w:val="99"/>
                <w:sz w:val="20"/>
              </w:rPr>
              <w:t> </w:t>
            </w:r>
            <w:r>
              <w:rPr>
                <w:rFonts w:ascii="Times New Roman"/>
                <w:sz w:val="20"/>
              </w:rPr>
              <w:t>Opening</w:t>
            </w:r>
          </w:p>
          <w:p>
            <w:pPr>
              <w:pStyle w:val="TableParagraph"/>
              <w:spacing w:line="240" w:lineRule="auto" w:before="3"/>
              <w:ind w:right="1"/>
              <w:jc w:val="center"/>
              <w:rPr>
                <w:rFonts w:ascii="Times New Roman" w:hAnsi="Times New Roman" w:cs="Times New Roman" w:eastAsia="Times New Roman"/>
                <w:sz w:val="20"/>
                <w:szCs w:val="20"/>
              </w:rPr>
            </w:pPr>
            <w:r>
              <w:rPr>
                <w:rFonts w:ascii="Times New Roman"/>
                <w:sz w:val="20"/>
              </w:rPr>
              <w:t>Endoscopic</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55"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Device</w:t>
            </w:r>
          </w:p>
        </w:tc>
        <w:tc>
          <w:tcPr>
            <w:tcW w:w="12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3"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2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T</w:t>
            </w:r>
          </w:p>
        </w:tc>
        <w:tc>
          <w:tcPr>
            <w:tcW w:w="12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7</w:t>
            </w:r>
          </w:p>
        </w:tc>
        <w:tc>
          <w:tcPr>
            <w:tcW w:w="12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1" w:right="0"/>
              <w:jc w:val="center"/>
              <w:rPr>
                <w:rFonts w:ascii="Times New Roman" w:hAnsi="Times New Roman" w:cs="Times New Roman" w:eastAsia="Times New Roman"/>
                <w:sz w:val="24"/>
                <w:szCs w:val="24"/>
              </w:rPr>
            </w:pPr>
            <w:r>
              <w:rPr>
                <w:rFonts w:ascii="Times New Roman"/>
                <w:sz w:val="24"/>
              </w:rPr>
              <w:t>C</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93"/>
              <w:jc w:val="center"/>
              <w:rPr>
                <w:rFonts w:ascii="Times New Roman" w:hAnsi="Times New Roman" w:cs="Times New Roman" w:eastAsia="Times New Roman"/>
                <w:sz w:val="24"/>
                <w:szCs w:val="24"/>
              </w:rPr>
            </w:pPr>
            <w:r>
              <w:rPr>
                <w:rFonts w:ascii="Times New Roman"/>
                <w:sz w:val="24"/>
              </w:rPr>
              <w:t>8</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c>
          <w:tcPr>
            <w:tcW w:w="12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420" w:right="3444"/>
        <w:jc w:val="left"/>
        <w:rPr>
          <w:rFonts w:ascii="標楷體" w:hAnsi="標楷體" w:cs="標楷體" w:eastAsia="標楷體"/>
        </w:rPr>
      </w:pPr>
      <w:r>
        <w:rPr>
          <w:rFonts w:ascii="標楷體" w:hAnsi="標楷體" w:cs="標楷體" w:eastAsia="標楷體"/>
        </w:rPr>
        <w:t>說明：</w:t>
      </w:r>
    </w:p>
    <w:p>
      <w:pPr>
        <w:pStyle w:val="BodyText"/>
        <w:spacing w:line="240" w:lineRule="auto" w:before="48"/>
        <w:ind w:left="480" w:right="13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1"/>
        </w:rPr>
        <w:t> </w:t>
      </w:r>
      <w:r>
        <w:rPr/>
        <w:t>Dilation </w:t>
      </w:r>
      <w:r>
        <w:rPr>
          <w:rFonts w:ascii="標楷體" w:hAnsi="標楷體" w:cs="標楷體" w:eastAsia="標楷體"/>
        </w:rPr>
        <w:t>索引，依序查閱</w:t>
      </w:r>
      <w:r>
        <w:rPr>
          <w:rFonts w:ascii="標楷體" w:hAnsi="標楷體" w:cs="標楷體" w:eastAsia="標楷體"/>
          <w:spacing w:val="-61"/>
        </w:rPr>
        <w:t> </w:t>
      </w:r>
      <w:r>
        <w:rPr/>
        <w:t>Bladder Neck</w:t>
      </w:r>
      <w:r>
        <w:rPr>
          <w:spacing w:val="-1"/>
        </w:rPr>
        <w:t> </w:t>
      </w:r>
      <w:r>
        <w:rPr>
          <w:rFonts w:ascii="標楷體" w:hAnsi="標楷體" w:cs="標楷體" w:eastAsia="標楷體"/>
        </w:rPr>
        <w:t>可得代碼</w:t>
      </w:r>
      <w:r>
        <w:rPr>
          <w:rFonts w:ascii="標楷體" w:hAnsi="標楷體" w:cs="標楷體" w:eastAsia="標楷體"/>
          <w:spacing w:val="-61"/>
        </w:rPr>
        <w:t> </w:t>
      </w:r>
      <w:r>
        <w:rPr/>
        <w:t>0T7C</w:t>
      </w:r>
      <w:r>
        <w:rPr>
          <w:rFonts w:ascii="標楷體" w:hAnsi="標楷體" w:cs="標楷體" w:eastAsia="標楷體"/>
        </w:rPr>
        <w:t>。</w:t>
      </w:r>
    </w:p>
    <w:p>
      <w:pPr>
        <w:pStyle w:val="BodyText"/>
        <w:spacing w:line="271" w:lineRule="auto" w:before="42"/>
        <w:ind w:left="660" w:right="130" w:hanging="180"/>
        <w:jc w:val="left"/>
        <w:rPr>
          <w:rFonts w:ascii="標楷體" w:hAnsi="標楷體" w:cs="標楷體" w:eastAsia="標楷體"/>
        </w:rPr>
      </w:pPr>
      <w:r>
        <w:rPr/>
        <w:t>2.</w:t>
      </w:r>
      <w:r>
        <w:rPr>
          <w:rFonts w:ascii="標楷體" w:hAnsi="標楷體" w:cs="標楷體" w:eastAsia="標楷體"/>
        </w:rPr>
        <w:t>再查閱表格 </w:t>
      </w:r>
      <w:r>
        <w:rPr/>
        <w:t>0T7C</w:t>
      </w:r>
      <w:r>
        <w:rPr>
          <w:rFonts w:ascii="標楷體" w:hAnsi="標楷體" w:cs="標楷體" w:eastAsia="標楷體"/>
        </w:rPr>
        <w:t>，依序查閱 </w:t>
      </w:r>
      <w:r>
        <w:rPr>
          <w:spacing w:val="-5"/>
        </w:rPr>
        <w:t>Via </w:t>
      </w:r>
      <w:r>
        <w:rPr/>
        <w:t>Natural or Artificial Opening</w:t>
      </w:r>
      <w:r>
        <w:rPr>
          <w:spacing w:val="27"/>
        </w:rPr>
        <w:t> </w:t>
      </w:r>
      <w:r>
        <w:rPr/>
        <w:t>Endoscopic</w:t>
      </w:r>
      <w:r>
        <w:rPr>
          <w:rFonts w:ascii="標楷體" w:hAnsi="標楷體" w:cs="標楷體" w:eastAsia="標楷體"/>
        </w:rPr>
        <w:t>、</w:t>
      </w:r>
      <w:r>
        <w:rPr/>
        <w:t>No Device</w:t>
      </w:r>
      <w:r>
        <w:rPr>
          <w:rFonts w:ascii="標楷體" w:hAnsi="標楷體" w:cs="標楷體" w:eastAsia="標楷體"/>
        </w:rPr>
        <w:t>、</w:t>
      </w:r>
      <w:r>
        <w:rPr/>
        <w:t>No Qualifier </w:t>
      </w:r>
      <w:r>
        <w:rPr>
          <w:rFonts w:ascii="標楷體" w:hAnsi="標楷體" w:cs="標楷體" w:eastAsia="標楷體"/>
        </w:rPr>
        <w:t>即可得完整代碼</w:t>
      </w:r>
      <w:r>
        <w:rPr>
          <w:rFonts w:ascii="標楷體" w:hAnsi="標楷體" w:cs="標楷體" w:eastAsia="標楷體"/>
          <w:spacing w:val="-67"/>
        </w:rPr>
        <w:t> </w:t>
      </w:r>
      <w:r>
        <w:rPr/>
        <w:t>0T7C8ZZ</w:t>
      </w:r>
      <w:r>
        <w:rPr>
          <w:rFonts w:ascii="標楷體" w:hAnsi="標楷體" w:cs="標楷體" w:eastAsia="標楷體"/>
        </w:rPr>
        <w:t>。</w:t>
      </w:r>
    </w:p>
    <w:p>
      <w:pPr>
        <w:spacing w:line="240" w:lineRule="auto" w:before="3"/>
        <w:rPr>
          <w:rFonts w:ascii="標楷體" w:hAnsi="標楷體" w:cs="標楷體" w:eastAsia="標楷體"/>
          <w:sz w:val="28"/>
          <w:szCs w:val="28"/>
        </w:rPr>
      </w:pPr>
    </w:p>
    <w:p>
      <w:pPr>
        <w:pStyle w:val="BodyText"/>
        <w:spacing w:line="240" w:lineRule="auto"/>
        <w:ind w:left="480" w:right="3444"/>
        <w:jc w:val="left"/>
      </w:pPr>
      <w:r>
        <w:rPr/>
        <w:t>(</w:t>
      </w:r>
      <w:r>
        <w:rPr>
          <w:rFonts w:ascii="標楷體" w:hAnsi="標楷體" w:cs="標楷體" w:eastAsia="標楷體"/>
        </w:rPr>
        <w:t>二十一</w:t>
      </w:r>
      <w:r>
        <w:rPr/>
        <w:t>) Cystoscopy with D-J dilation of right</w:t>
      </w:r>
      <w:r>
        <w:rPr>
          <w:spacing w:val="-9"/>
        </w:rPr>
        <w:t> </w:t>
      </w:r>
      <w:r>
        <w:rPr/>
        <w:t>ureter</w:t>
      </w:r>
    </w:p>
    <w:p>
      <w:pPr>
        <w:pStyle w:val="BodyText"/>
        <w:spacing w:line="240" w:lineRule="auto" w:before="44"/>
        <w:ind w:left="900" w:right="3444"/>
        <w:jc w:val="left"/>
      </w:pPr>
      <w:r>
        <w:rPr>
          <w:rFonts w:ascii="標楷體" w:hAnsi="標楷體" w:cs="標楷體" w:eastAsia="標楷體"/>
        </w:rPr>
        <w:t>代碼：</w:t>
      </w:r>
      <w:r>
        <w:rPr/>
        <w:t>0T768DZ</w:t>
      </w:r>
    </w:p>
    <w:p>
      <w:pPr>
        <w:spacing w:line="240" w:lineRule="auto" w:before="10"/>
        <w:rPr>
          <w:rFonts w:ascii="Times New Roman" w:hAnsi="Times New Roman" w:cs="Times New Roman" w:eastAsia="Times New Roman"/>
          <w:sz w:val="4"/>
          <w:szCs w:val="4"/>
        </w:rPr>
      </w:pPr>
    </w:p>
    <w:tbl>
      <w:tblPr>
        <w:tblW w:w="0" w:type="auto"/>
        <w:jc w:val="left"/>
        <w:tblInd w:w="295" w:type="dxa"/>
        <w:tblLayout w:type="fixed"/>
        <w:tblCellMar>
          <w:top w:w="0" w:type="dxa"/>
          <w:left w:w="0" w:type="dxa"/>
          <w:bottom w:w="0" w:type="dxa"/>
          <w:right w:w="0" w:type="dxa"/>
        </w:tblCellMar>
        <w:tblLook w:val="01E0"/>
      </w:tblPr>
      <w:tblGrid>
        <w:gridCol w:w="1094"/>
        <w:gridCol w:w="1094"/>
        <w:gridCol w:w="1239"/>
        <w:gridCol w:w="1102"/>
        <w:gridCol w:w="1800"/>
        <w:gridCol w:w="1232"/>
        <w:gridCol w:w="1099"/>
      </w:tblGrid>
      <w:tr>
        <w:trPr>
          <w:trHeight w:val="1092" w:hRule="exact"/>
        </w:trPr>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42" w:right="105"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Character2</w:t>
            </w:r>
          </w:p>
          <w:p>
            <w:pPr>
              <w:pStyle w:val="TableParagraph"/>
              <w:spacing w:line="360" w:lineRule="atLeast" w:before="2"/>
              <w:ind w:left="247" w:right="246" w:firstLine="4"/>
              <w:jc w:val="center"/>
              <w:rPr>
                <w:rFonts w:ascii="Times New Roman" w:hAnsi="Times New Roman" w:cs="Times New Roman" w:eastAsia="Times New Roman"/>
                <w:sz w:val="20"/>
                <w:szCs w:val="20"/>
              </w:rPr>
            </w:pPr>
            <w:r>
              <w:rPr>
                <w:rFonts w:ascii="Times New Roman"/>
                <w:sz w:val="20"/>
              </w:rPr>
              <w:t>Body</w:t>
            </w:r>
            <w:r>
              <w:rPr>
                <w:rFonts w:ascii="Times New Roman"/>
                <w:w w:val="99"/>
                <w:sz w:val="20"/>
              </w:rPr>
              <w:t> </w:t>
            </w:r>
            <w:r>
              <w:rPr>
                <w:rFonts w:ascii="Times New Roman"/>
                <w:sz w:val="20"/>
              </w:rPr>
              <w:t>System</w:t>
            </w:r>
          </w:p>
        </w:tc>
        <w:tc>
          <w:tcPr>
            <w:tcW w:w="12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Character3</w:t>
            </w:r>
          </w:p>
          <w:p>
            <w:pPr>
              <w:pStyle w:val="TableParagraph"/>
              <w:spacing w:line="360" w:lineRule="atLeast" w:before="2"/>
              <w:ind w:left="214" w:right="213" w:firstLine="1"/>
              <w:jc w:val="center"/>
              <w:rPr>
                <w:rFonts w:ascii="Times New Roman" w:hAnsi="Times New Roman" w:cs="Times New Roman" w:eastAsia="Times New Roman"/>
                <w:sz w:val="20"/>
                <w:szCs w:val="20"/>
              </w:rPr>
            </w:pPr>
            <w:r>
              <w:rPr>
                <w:rFonts w:ascii="Times New Roman"/>
                <w:sz w:val="20"/>
              </w:rPr>
              <w:t>Root</w:t>
            </w:r>
            <w:r>
              <w:rPr>
                <w:rFonts w:ascii="Times New Roman"/>
                <w:w w:val="99"/>
                <w:sz w:val="20"/>
              </w:rPr>
              <w:t> </w:t>
            </w:r>
            <w:r>
              <w:rPr>
                <w:rFonts w:ascii="Times New Roman"/>
                <w:sz w:val="20"/>
              </w:rPr>
              <w:t>Operation</w:t>
            </w:r>
          </w:p>
        </w:tc>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84" w:right="99"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454" w:right="503" w:hanging="4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32"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26" w:right="175"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82" w:right="107"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094" w:hRule="exact"/>
        </w:trPr>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213" w:right="214"/>
              <w:jc w:val="center"/>
              <w:rPr>
                <w:rFonts w:ascii="Times New Roman" w:hAnsi="Times New Roman" w:cs="Times New Roman" w:eastAsia="Times New Roman"/>
                <w:sz w:val="20"/>
                <w:szCs w:val="20"/>
              </w:rPr>
            </w:pPr>
            <w:r>
              <w:rPr>
                <w:rFonts w:ascii="Times New Roman"/>
                <w:sz w:val="20"/>
              </w:rPr>
              <w:t>Medical</w:t>
            </w:r>
            <w:r>
              <w:rPr>
                <w:rFonts w:ascii="Times New Roman"/>
                <w:w w:val="99"/>
                <w:sz w:val="20"/>
              </w:rPr>
              <w:t> </w:t>
            </w:r>
            <w:r>
              <w:rPr>
                <w:rFonts w:ascii="Times New Roman"/>
                <w:sz w:val="20"/>
              </w:rPr>
              <w:t>and</w:t>
            </w:r>
          </w:p>
          <w:p>
            <w:pPr>
              <w:pStyle w:val="TableParagraph"/>
              <w:spacing w:line="240" w:lineRule="auto" w:before="3"/>
              <w:ind w:right="0"/>
              <w:jc w:val="center"/>
              <w:rPr>
                <w:rFonts w:ascii="Times New Roman" w:hAnsi="Times New Roman" w:cs="Times New Roman" w:eastAsia="Times New Roman"/>
                <w:sz w:val="20"/>
                <w:szCs w:val="20"/>
              </w:rPr>
            </w:pPr>
            <w:r>
              <w:rPr>
                <w:rFonts w:ascii="Times New Roman"/>
                <w:sz w:val="20"/>
              </w:rPr>
              <w:t>Surgery</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184" w:right="292" w:hanging="17"/>
              <w:jc w:val="left"/>
              <w:rPr>
                <w:rFonts w:ascii="Times New Roman" w:hAnsi="Times New Roman" w:cs="Times New Roman" w:eastAsia="Times New Roman"/>
                <w:sz w:val="20"/>
                <w:szCs w:val="20"/>
              </w:rPr>
            </w:pPr>
            <w:r>
              <w:rPr>
                <w:rFonts w:ascii="Times New Roman"/>
                <w:sz w:val="20"/>
              </w:rPr>
              <w:t>Urinary</w:t>
            </w:r>
            <w:r>
              <w:rPr>
                <w:rFonts w:ascii="Times New Roman"/>
                <w:w w:val="99"/>
                <w:sz w:val="20"/>
              </w:rPr>
              <w:t> </w:t>
            </w:r>
            <w:r>
              <w:rPr>
                <w:rFonts w:ascii="Times New Roman"/>
                <w:sz w:val="20"/>
              </w:rPr>
              <w:t>System</w:t>
            </w:r>
          </w:p>
        </w:tc>
        <w:tc>
          <w:tcPr>
            <w:tcW w:w="12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286" w:right="0"/>
              <w:jc w:val="left"/>
              <w:rPr>
                <w:rFonts w:ascii="Times New Roman" w:hAnsi="Times New Roman" w:cs="Times New Roman" w:eastAsia="Times New Roman"/>
                <w:sz w:val="20"/>
                <w:szCs w:val="20"/>
              </w:rPr>
            </w:pPr>
            <w:r>
              <w:rPr>
                <w:rFonts w:ascii="Times New Roman"/>
                <w:sz w:val="20"/>
              </w:rPr>
              <w:t>Dilation</w:t>
            </w:r>
          </w:p>
        </w:tc>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321" w:right="270" w:hanging="56"/>
              <w:jc w:val="left"/>
              <w:rPr>
                <w:rFonts w:ascii="Times New Roman" w:hAnsi="Times New Roman" w:cs="Times New Roman" w:eastAsia="Times New Roman"/>
                <w:sz w:val="20"/>
                <w:szCs w:val="20"/>
              </w:rPr>
            </w:pPr>
            <w:r>
              <w:rPr>
                <w:rFonts w:ascii="Times New Roman"/>
                <w:sz w:val="20"/>
              </w:rPr>
              <w:t>Ureter,</w:t>
            </w:r>
            <w:r>
              <w:rPr>
                <w:rFonts w:ascii="Times New Roman"/>
                <w:w w:val="99"/>
                <w:sz w:val="20"/>
              </w:rPr>
              <w:t> </w:t>
            </w:r>
            <w:r>
              <w:rPr>
                <w:rFonts w:ascii="Times New Roman"/>
                <w:sz w:val="20"/>
              </w:rPr>
              <w:t>Right</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160" w:right="159" w:hanging="93"/>
              <w:jc w:val="center"/>
              <w:rPr>
                <w:rFonts w:ascii="Times New Roman" w:hAnsi="Times New Roman" w:cs="Times New Roman" w:eastAsia="Times New Roman"/>
                <w:sz w:val="20"/>
                <w:szCs w:val="20"/>
              </w:rPr>
            </w:pPr>
            <w:r>
              <w:rPr>
                <w:rFonts w:ascii="Times New Roman"/>
                <w:spacing w:val="-5"/>
                <w:sz w:val="20"/>
              </w:rPr>
              <w:t>Via </w:t>
            </w:r>
            <w:r>
              <w:rPr>
                <w:rFonts w:ascii="Times New Roman"/>
                <w:sz w:val="20"/>
              </w:rPr>
              <w:t>Natural</w:t>
            </w:r>
            <w:r>
              <w:rPr>
                <w:rFonts w:ascii="Times New Roman"/>
                <w:spacing w:val="4"/>
                <w:sz w:val="20"/>
              </w:rPr>
              <w:t> </w:t>
            </w:r>
            <w:r>
              <w:rPr>
                <w:rFonts w:ascii="Times New Roman"/>
                <w:sz w:val="20"/>
              </w:rPr>
              <w:t>or</w:t>
            </w:r>
            <w:r>
              <w:rPr>
                <w:rFonts w:ascii="Times New Roman"/>
                <w:w w:val="99"/>
                <w:sz w:val="20"/>
              </w:rPr>
              <w:t> </w:t>
            </w:r>
            <w:r>
              <w:rPr>
                <w:rFonts w:ascii="Times New Roman"/>
                <w:sz w:val="20"/>
              </w:rPr>
              <w:t>Artificial</w:t>
            </w:r>
            <w:r>
              <w:rPr>
                <w:rFonts w:ascii="Times New Roman"/>
                <w:spacing w:val="-9"/>
                <w:sz w:val="20"/>
              </w:rPr>
              <w:t> </w:t>
            </w:r>
            <w:r>
              <w:rPr>
                <w:rFonts w:ascii="Times New Roman"/>
                <w:sz w:val="20"/>
              </w:rPr>
              <w:t>Opening</w:t>
            </w:r>
          </w:p>
          <w:p>
            <w:pPr>
              <w:pStyle w:val="TableParagraph"/>
              <w:spacing w:line="240" w:lineRule="auto" w:before="3"/>
              <w:ind w:right="1"/>
              <w:jc w:val="center"/>
              <w:rPr>
                <w:rFonts w:ascii="Times New Roman" w:hAnsi="Times New Roman" w:cs="Times New Roman" w:eastAsia="Times New Roman"/>
                <w:sz w:val="20"/>
                <w:szCs w:val="20"/>
              </w:rPr>
            </w:pPr>
            <w:r>
              <w:rPr>
                <w:rFonts w:ascii="Times New Roman"/>
                <w:sz w:val="20"/>
              </w:rPr>
              <w:t>Endoscopic</w:t>
            </w:r>
          </w:p>
        </w:tc>
        <w:tc>
          <w:tcPr>
            <w:tcW w:w="1232"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326" w:right="117" w:hanging="209"/>
              <w:jc w:val="left"/>
              <w:rPr>
                <w:rFonts w:ascii="Times New Roman" w:hAnsi="Times New Roman" w:cs="Times New Roman" w:eastAsia="Times New Roman"/>
                <w:sz w:val="20"/>
                <w:szCs w:val="20"/>
              </w:rPr>
            </w:pPr>
            <w:r>
              <w:rPr>
                <w:rFonts w:ascii="Times New Roman"/>
                <w:sz w:val="20"/>
              </w:rPr>
              <w:t>Intraluminal</w:t>
            </w:r>
            <w:r>
              <w:rPr>
                <w:rFonts w:ascii="Times New Roman"/>
                <w:w w:val="99"/>
                <w:sz w:val="20"/>
              </w:rPr>
              <w:t> </w:t>
            </w:r>
            <w:r>
              <w:rPr>
                <w:rFonts w:ascii="Times New Roman"/>
                <w:sz w:val="20"/>
              </w:rPr>
              <w:t>Device</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182" w:right="186" w:firstLine="24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Qualifier</w:t>
            </w:r>
          </w:p>
        </w:tc>
      </w:tr>
      <w:tr>
        <w:trPr>
          <w:trHeight w:val="373" w:hRule="exact"/>
        </w:trPr>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T</w:t>
            </w:r>
          </w:p>
        </w:tc>
        <w:tc>
          <w:tcPr>
            <w:tcW w:w="123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7</w:t>
            </w:r>
          </w:p>
        </w:tc>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5"/>
              <w:jc w:val="center"/>
              <w:rPr>
                <w:rFonts w:ascii="Times New Roman" w:hAnsi="Times New Roman" w:cs="Times New Roman" w:eastAsia="Times New Roman"/>
                <w:sz w:val="24"/>
                <w:szCs w:val="24"/>
              </w:rPr>
            </w:pPr>
            <w:r>
              <w:rPr>
                <w:rFonts w:ascii="Times New Roman"/>
                <w:sz w:val="24"/>
              </w:rPr>
              <w:t>6</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88"/>
              <w:jc w:val="center"/>
              <w:rPr>
                <w:rFonts w:ascii="Times New Roman" w:hAnsi="Times New Roman" w:cs="Times New Roman" w:eastAsia="Times New Roman"/>
                <w:sz w:val="24"/>
                <w:szCs w:val="24"/>
              </w:rPr>
            </w:pPr>
            <w:r>
              <w:rPr>
                <w:rFonts w:ascii="Times New Roman"/>
                <w:sz w:val="24"/>
              </w:rPr>
              <w:t>8</w:t>
            </w:r>
          </w:p>
        </w:tc>
        <w:tc>
          <w:tcPr>
            <w:tcW w:w="12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D</w:t>
            </w:r>
          </w:p>
        </w:tc>
        <w:tc>
          <w:tcPr>
            <w:tcW w:w="109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480" w:right="3444"/>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660" w:right="13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1"/>
        </w:rPr>
        <w:t> </w:t>
      </w:r>
      <w:r>
        <w:rPr/>
        <w:t>Dilation </w:t>
      </w:r>
      <w:r>
        <w:rPr>
          <w:rFonts w:ascii="標楷體" w:hAnsi="標楷體" w:cs="標楷體" w:eastAsia="標楷體"/>
        </w:rPr>
        <w:t>索引，依序查閱</w:t>
      </w:r>
      <w:r>
        <w:rPr>
          <w:rFonts w:ascii="標楷體" w:hAnsi="標楷體" w:cs="標楷體" w:eastAsia="標楷體"/>
          <w:spacing w:val="-61"/>
        </w:rPr>
        <w:t> </w:t>
      </w:r>
      <w:r>
        <w:rPr/>
        <w:t>Ureter</w:t>
      </w:r>
      <w:r>
        <w:rPr>
          <w:rFonts w:ascii="標楷體" w:hAnsi="標楷體" w:cs="標楷體" w:eastAsia="標楷體"/>
        </w:rPr>
        <w:t>、</w:t>
      </w:r>
      <w:r>
        <w:rPr/>
        <w:t>Right</w:t>
      </w:r>
      <w:r>
        <w:rPr>
          <w:spacing w:val="-1"/>
        </w:rPr>
        <w:t> </w:t>
      </w:r>
      <w:r>
        <w:rPr>
          <w:rFonts w:ascii="標楷體" w:hAnsi="標楷體" w:cs="標楷體" w:eastAsia="標楷體"/>
        </w:rPr>
        <w:t>可得代碼</w:t>
      </w:r>
      <w:r>
        <w:rPr>
          <w:rFonts w:ascii="標楷體" w:hAnsi="標楷體" w:cs="標楷體" w:eastAsia="標楷體"/>
          <w:spacing w:val="-61"/>
        </w:rPr>
        <w:t> </w:t>
      </w:r>
      <w:r>
        <w:rPr/>
        <w:t>0T76</w:t>
      </w:r>
      <w:r>
        <w:rPr>
          <w:rFonts w:ascii="標楷體" w:hAnsi="標楷體" w:cs="標楷體" w:eastAsia="標楷體"/>
        </w:rPr>
        <w:t>。 </w:t>
      </w:r>
      <w:r>
        <w:rPr/>
        <w:t>2.</w:t>
      </w:r>
      <w:r>
        <w:rPr>
          <w:rFonts w:ascii="標楷體" w:hAnsi="標楷體" w:cs="標楷體" w:eastAsia="標楷體"/>
        </w:rPr>
        <w:t>再查閱表格</w:t>
      </w:r>
      <w:r>
        <w:rPr>
          <w:rFonts w:ascii="標楷體" w:hAnsi="標楷體" w:cs="標楷體" w:eastAsia="標楷體"/>
          <w:spacing w:val="-61"/>
        </w:rPr>
        <w:t> </w:t>
      </w:r>
      <w:r>
        <w:rPr/>
        <w:t>0T76</w:t>
      </w:r>
      <w:r>
        <w:rPr>
          <w:rFonts w:ascii="標楷體" w:hAnsi="標楷體" w:cs="標楷體" w:eastAsia="標楷體"/>
        </w:rPr>
        <w:t>，依序查閱</w:t>
      </w:r>
      <w:r>
        <w:rPr>
          <w:rFonts w:ascii="標楷體" w:hAnsi="標楷體" w:cs="標楷體" w:eastAsia="標楷體"/>
          <w:spacing w:val="-61"/>
        </w:rPr>
        <w:t> </w:t>
      </w:r>
      <w:r>
        <w:rPr>
          <w:spacing w:val="-5"/>
        </w:rPr>
        <w:t>Via</w:t>
      </w:r>
      <w:r>
        <w:rPr>
          <w:spacing w:val="-2"/>
        </w:rPr>
        <w:t> </w:t>
      </w:r>
      <w:r>
        <w:rPr/>
        <w:t>Natural</w:t>
      </w:r>
      <w:r>
        <w:rPr>
          <w:spacing w:val="-1"/>
        </w:rPr>
        <w:t> </w:t>
      </w:r>
      <w:r>
        <w:rPr/>
        <w:t>or</w:t>
      </w:r>
      <w:r>
        <w:rPr>
          <w:spacing w:val="-16"/>
        </w:rPr>
        <w:t> </w:t>
      </w:r>
      <w:r>
        <w:rPr/>
        <w:t>Artificial</w:t>
      </w:r>
      <w:r>
        <w:rPr>
          <w:spacing w:val="-1"/>
        </w:rPr>
        <w:t> </w:t>
      </w:r>
      <w:r>
        <w:rPr/>
        <w:t>Opening</w:t>
      </w:r>
      <w:r>
        <w:rPr>
          <w:spacing w:val="-1"/>
        </w:rPr>
        <w:t> </w:t>
      </w:r>
      <w:r>
        <w:rPr/>
        <w:t>Endoscopic</w:t>
      </w:r>
      <w:r>
        <w:rPr>
          <w:rFonts w:ascii="標楷體" w:hAnsi="標楷體" w:cs="標楷體" w:eastAsia="標楷體"/>
        </w:rPr>
        <w:t>、</w:t>
      </w:r>
    </w:p>
    <w:p>
      <w:pPr>
        <w:pStyle w:val="BodyText"/>
        <w:spacing w:line="240" w:lineRule="auto" w:before="9"/>
        <w:ind w:left="907" w:right="130"/>
        <w:jc w:val="left"/>
        <w:rPr>
          <w:rFonts w:ascii="標楷體" w:hAnsi="標楷體" w:cs="標楷體" w:eastAsia="標楷體"/>
        </w:rPr>
      </w:pPr>
      <w:r>
        <w:rPr/>
        <w:t>Intraluminal Device</w:t>
      </w:r>
      <w:r>
        <w:rPr>
          <w:rFonts w:ascii="標楷體" w:hAnsi="標楷體" w:cs="標楷體" w:eastAsia="標楷體"/>
        </w:rPr>
        <w:t>、</w:t>
      </w:r>
      <w:r>
        <w:rPr/>
        <w:t>No Qualifier </w:t>
      </w:r>
      <w:r>
        <w:rPr>
          <w:rFonts w:ascii="標楷體" w:hAnsi="標楷體" w:cs="標楷體" w:eastAsia="標楷體"/>
        </w:rPr>
        <w:t>即可得完整代碼</w:t>
      </w:r>
      <w:r>
        <w:rPr>
          <w:rFonts w:ascii="標楷體" w:hAnsi="標楷體" w:cs="標楷體" w:eastAsia="標楷體"/>
          <w:spacing w:val="-71"/>
        </w:rPr>
        <w:t> </w:t>
      </w:r>
      <w:r>
        <w:rPr/>
        <w:t>0T768DZ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500" w:right="1260"/>
        </w:sectPr>
      </w:pPr>
    </w:p>
    <w:p>
      <w:pPr>
        <w:spacing w:line="240" w:lineRule="auto" w:before="0"/>
        <w:rPr>
          <w:rFonts w:ascii="標楷體" w:hAnsi="標楷體" w:cs="標楷體" w:eastAsia="標楷體"/>
          <w:sz w:val="20"/>
          <w:szCs w:val="20"/>
        </w:rPr>
      </w:pPr>
    </w:p>
    <w:p>
      <w:pPr>
        <w:spacing w:line="240" w:lineRule="auto" w:before="11"/>
        <w:rPr>
          <w:rFonts w:ascii="標楷體" w:hAnsi="標楷體" w:cs="標楷體" w:eastAsia="標楷體"/>
          <w:sz w:val="19"/>
          <w:szCs w:val="19"/>
        </w:rPr>
      </w:pPr>
    </w:p>
    <w:p>
      <w:pPr>
        <w:pStyle w:val="BodyText"/>
        <w:spacing w:line="240" w:lineRule="auto" w:before="27"/>
        <w:ind w:left="780" w:right="102"/>
        <w:jc w:val="left"/>
      </w:pPr>
      <w:r>
        <w:rPr/>
        <w:t>(</w:t>
      </w:r>
      <w:r>
        <w:rPr>
          <w:rFonts w:ascii="標楷體" w:hAnsi="標楷體" w:cs="標楷體" w:eastAsia="標楷體"/>
        </w:rPr>
        <w:t>二十二</w:t>
      </w:r>
      <w:r>
        <w:rPr/>
        <w:t>) </w:t>
      </w:r>
      <w:r>
        <w:rPr>
          <w:spacing w:val="-3"/>
        </w:rPr>
        <w:t>Ventricular </w:t>
      </w:r>
      <w:r>
        <w:rPr/>
        <w:t>to peritoneal cavity shunt, ( Medtronic Strata</w:t>
      </w:r>
      <w:r>
        <w:rPr>
          <w:spacing w:val="-10"/>
        </w:rPr>
        <w:t> </w:t>
      </w:r>
      <w:r>
        <w:rPr/>
        <w:t>Shunt)</w:t>
      </w:r>
    </w:p>
    <w:p>
      <w:pPr>
        <w:pStyle w:val="BodyText"/>
        <w:spacing w:line="240" w:lineRule="auto" w:before="44"/>
        <w:ind w:left="1248" w:right="102"/>
        <w:jc w:val="left"/>
      </w:pPr>
      <w:r>
        <w:rPr>
          <w:rFonts w:ascii="標楷體" w:hAnsi="標楷體" w:cs="標楷體" w:eastAsia="標楷體"/>
        </w:rPr>
        <w:t>代碼：</w:t>
      </w:r>
      <w:r>
        <w:rPr/>
        <w:t>00160J6</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373"/>
        <w:gridCol w:w="1498"/>
        <w:gridCol w:w="1162"/>
        <w:gridCol w:w="1262"/>
        <w:gridCol w:w="903"/>
        <w:gridCol w:w="1332"/>
        <w:gridCol w:w="1352"/>
      </w:tblGrid>
      <w:tr>
        <w:trPr>
          <w:trHeight w:val="1094" w:hRule="exact"/>
        </w:trPr>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82" w:right="244"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498"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06" w:right="209" w:firstLine="96"/>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Character3</w:t>
            </w:r>
          </w:p>
          <w:p>
            <w:pPr>
              <w:pStyle w:val="TableParagraph"/>
              <w:spacing w:line="360" w:lineRule="atLeast" w:before="2"/>
              <w:ind w:left="175" w:right="175" w:firstLine="1"/>
              <w:jc w:val="center"/>
              <w:rPr>
                <w:rFonts w:ascii="Times New Roman" w:hAnsi="Times New Roman" w:cs="Times New Roman" w:eastAsia="Times New Roman"/>
                <w:sz w:val="20"/>
                <w:szCs w:val="20"/>
              </w:rPr>
            </w:pPr>
            <w:r>
              <w:rPr>
                <w:rFonts w:ascii="Times New Roman"/>
                <w:sz w:val="20"/>
              </w:rPr>
              <w:t>Root</w:t>
            </w:r>
            <w:r>
              <w:rPr>
                <w:rFonts w:ascii="Times New Roman"/>
                <w:w w:val="99"/>
                <w:sz w:val="20"/>
              </w:rPr>
              <w:t> </w:t>
            </w:r>
            <w:r>
              <w:rPr>
                <w:rFonts w:ascii="Times New Roman"/>
                <w:sz w:val="20"/>
              </w:rPr>
              <w:t>Operation</w:t>
            </w:r>
          </w:p>
        </w:tc>
        <w:tc>
          <w:tcPr>
            <w:tcW w:w="1262"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66" w:right="178"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2"/>
                <w:sz w:val="20"/>
              </w:rPr>
              <w:t> </w:t>
            </w:r>
            <w:r>
              <w:rPr>
                <w:rFonts w:ascii="Times New Roman"/>
                <w:sz w:val="20"/>
              </w:rPr>
              <w:t>Part</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4" w:right="55" w:hanging="4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332"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76" w:right="225"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09" w:right="235"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732" w:hRule="exact"/>
        </w:trPr>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Surgical</w:t>
            </w:r>
          </w:p>
        </w:tc>
        <w:tc>
          <w:tcPr>
            <w:tcW w:w="14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3"/>
              <w:jc w:val="center"/>
              <w:rPr>
                <w:rFonts w:ascii="Times New Roman" w:hAnsi="Times New Roman" w:cs="Times New Roman" w:eastAsia="Times New Roman"/>
                <w:sz w:val="20"/>
                <w:szCs w:val="20"/>
              </w:rPr>
            </w:pPr>
            <w:r>
              <w:rPr>
                <w:rFonts w:ascii="Times New Roman"/>
                <w:sz w:val="20"/>
              </w:rPr>
              <w:t>Central</w:t>
            </w:r>
            <w:r>
              <w:rPr>
                <w:rFonts w:ascii="Times New Roman"/>
                <w:spacing w:val="-5"/>
                <w:sz w:val="20"/>
              </w:rPr>
              <w:t> </w:t>
            </w:r>
            <w:r>
              <w:rPr>
                <w:rFonts w:ascii="Times New Roman"/>
                <w:sz w:val="20"/>
              </w:rPr>
              <w:t>Nervous</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System</w:t>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85" w:right="0"/>
              <w:jc w:val="left"/>
              <w:rPr>
                <w:rFonts w:ascii="Times New Roman" w:hAnsi="Times New Roman" w:cs="Times New Roman" w:eastAsia="Times New Roman"/>
                <w:sz w:val="20"/>
                <w:szCs w:val="20"/>
              </w:rPr>
            </w:pPr>
            <w:r>
              <w:rPr>
                <w:rFonts w:ascii="Times New Roman"/>
                <w:sz w:val="20"/>
              </w:rPr>
              <w:t>Bypass</w:t>
            </w:r>
          </w:p>
        </w:tc>
        <w:tc>
          <w:tcPr>
            <w:tcW w:w="12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63" w:right="0" w:firstLine="16"/>
              <w:jc w:val="left"/>
              <w:rPr>
                <w:rFonts w:ascii="Times New Roman" w:hAnsi="Times New Roman" w:cs="Times New Roman" w:eastAsia="Times New Roman"/>
                <w:sz w:val="20"/>
                <w:szCs w:val="20"/>
              </w:rPr>
            </w:pPr>
            <w:r>
              <w:rPr>
                <w:rFonts w:ascii="Times New Roman"/>
                <w:sz w:val="20"/>
              </w:rPr>
              <w:t>Cerebral</w:t>
            </w:r>
          </w:p>
          <w:p>
            <w:pPr>
              <w:pStyle w:val="TableParagraph"/>
              <w:spacing w:line="240" w:lineRule="auto" w:before="130"/>
              <w:ind w:left="263" w:right="0"/>
              <w:jc w:val="left"/>
              <w:rPr>
                <w:rFonts w:ascii="Times New Roman" w:hAnsi="Times New Roman" w:cs="Times New Roman" w:eastAsia="Times New Roman"/>
                <w:sz w:val="20"/>
                <w:szCs w:val="20"/>
              </w:rPr>
            </w:pPr>
            <w:r>
              <w:rPr>
                <w:rFonts w:ascii="Times New Roman"/>
                <w:spacing w:val="-3"/>
                <w:sz w:val="20"/>
              </w:rPr>
              <w:t>Ventricle</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28" w:right="0"/>
              <w:jc w:val="left"/>
              <w:rPr>
                <w:rFonts w:ascii="Times New Roman" w:hAnsi="Times New Roman" w:cs="Times New Roman" w:eastAsia="Times New Roman"/>
                <w:sz w:val="20"/>
                <w:szCs w:val="20"/>
              </w:rPr>
            </w:pPr>
            <w:r>
              <w:rPr>
                <w:rFonts w:ascii="Times New Roman"/>
                <w:sz w:val="20"/>
              </w:rPr>
              <w:t>Open</w:t>
            </w:r>
          </w:p>
        </w:tc>
        <w:tc>
          <w:tcPr>
            <w:tcW w:w="13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59" w:right="0" w:firstLine="24"/>
              <w:jc w:val="left"/>
              <w:rPr>
                <w:rFonts w:ascii="Times New Roman" w:hAnsi="Times New Roman" w:cs="Times New Roman" w:eastAsia="Times New Roman"/>
                <w:sz w:val="20"/>
                <w:szCs w:val="20"/>
              </w:rPr>
            </w:pPr>
            <w:r>
              <w:rPr>
                <w:rFonts w:ascii="Times New Roman"/>
                <w:sz w:val="20"/>
              </w:rPr>
              <w:t>Synthetic</w:t>
            </w:r>
          </w:p>
          <w:p>
            <w:pPr>
              <w:pStyle w:val="TableParagraph"/>
              <w:spacing w:line="240" w:lineRule="auto" w:before="130"/>
              <w:ind w:left="259" w:right="0"/>
              <w:jc w:val="left"/>
              <w:rPr>
                <w:rFonts w:ascii="Times New Roman" w:hAnsi="Times New Roman" w:cs="Times New Roman" w:eastAsia="Times New Roman"/>
                <w:sz w:val="20"/>
                <w:szCs w:val="20"/>
              </w:rPr>
            </w:pPr>
            <w:r>
              <w:rPr>
                <w:rFonts w:ascii="Times New Roman"/>
                <w:sz w:val="20"/>
              </w:rPr>
              <w:t>Substitute</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03" w:right="0" w:hanging="89"/>
              <w:jc w:val="left"/>
              <w:rPr>
                <w:rFonts w:ascii="Times New Roman" w:hAnsi="Times New Roman" w:cs="Times New Roman" w:eastAsia="Times New Roman"/>
                <w:sz w:val="20"/>
                <w:szCs w:val="20"/>
              </w:rPr>
            </w:pPr>
            <w:r>
              <w:rPr>
                <w:rFonts w:ascii="Times New Roman"/>
                <w:sz w:val="20"/>
              </w:rPr>
              <w:t>Peritoneal</w:t>
            </w:r>
          </w:p>
          <w:p>
            <w:pPr>
              <w:pStyle w:val="TableParagraph"/>
              <w:spacing w:line="240" w:lineRule="auto" w:before="130"/>
              <w:ind w:left="403" w:right="0"/>
              <w:jc w:val="left"/>
              <w:rPr>
                <w:rFonts w:ascii="Times New Roman" w:hAnsi="Times New Roman" w:cs="Times New Roman" w:eastAsia="Times New Roman"/>
                <w:sz w:val="20"/>
                <w:szCs w:val="20"/>
              </w:rPr>
            </w:pPr>
            <w:r>
              <w:rPr>
                <w:rFonts w:ascii="Times New Roman"/>
                <w:sz w:val="20"/>
              </w:rPr>
              <w:t>Cavity</w:t>
            </w:r>
          </w:p>
        </w:tc>
      </w:tr>
      <w:tr>
        <w:trPr>
          <w:trHeight w:val="370" w:hRule="exact"/>
        </w:trPr>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3"/>
              <w:jc w:val="center"/>
              <w:rPr>
                <w:rFonts w:ascii="Times New Roman" w:hAnsi="Times New Roman" w:cs="Times New Roman" w:eastAsia="Times New Roman"/>
                <w:sz w:val="24"/>
                <w:szCs w:val="24"/>
              </w:rPr>
            </w:pPr>
            <w:r>
              <w:rPr>
                <w:rFonts w:ascii="Times New Roman"/>
                <w:sz w:val="24"/>
              </w:rPr>
              <w:t>0</w:t>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1</w:t>
            </w:r>
          </w:p>
        </w:tc>
        <w:tc>
          <w:tcPr>
            <w:tcW w:w="12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
              <w:jc w:val="center"/>
              <w:rPr>
                <w:rFonts w:ascii="Times New Roman" w:hAnsi="Times New Roman" w:cs="Times New Roman" w:eastAsia="Times New Roman"/>
                <w:sz w:val="24"/>
                <w:szCs w:val="24"/>
              </w:rPr>
            </w:pPr>
            <w:r>
              <w:rPr>
                <w:rFonts w:ascii="Times New Roman"/>
                <w:sz w:val="24"/>
              </w:rPr>
              <w:t>6</w:t>
            </w:r>
          </w:p>
        </w:tc>
        <w:tc>
          <w:tcPr>
            <w:tcW w:w="9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3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3"/>
              <w:jc w:val="center"/>
              <w:rPr>
                <w:rFonts w:ascii="Times New Roman" w:hAnsi="Times New Roman" w:cs="Times New Roman" w:eastAsia="Times New Roman"/>
                <w:sz w:val="24"/>
                <w:szCs w:val="24"/>
              </w:rPr>
            </w:pPr>
            <w:r>
              <w:rPr>
                <w:rFonts w:ascii="Times New Roman"/>
                <w:sz w:val="24"/>
              </w:rPr>
              <w:t>J</w:t>
            </w:r>
          </w:p>
        </w:tc>
        <w:tc>
          <w:tcPr>
            <w:tcW w:w="13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6</w:t>
            </w:r>
          </w:p>
        </w:tc>
      </w:tr>
    </w:tbl>
    <w:p>
      <w:pPr>
        <w:pStyle w:val="BodyText"/>
        <w:spacing w:line="300" w:lineRule="exact"/>
        <w:ind w:left="600" w:right="102"/>
        <w:jc w:val="left"/>
        <w:rPr>
          <w:rFonts w:ascii="標楷體" w:hAnsi="標楷體" w:cs="標楷體" w:eastAsia="標楷體"/>
        </w:rPr>
      </w:pPr>
      <w:r>
        <w:rPr>
          <w:rFonts w:ascii="標楷體" w:hAnsi="標楷體" w:cs="標楷體" w:eastAsia="標楷體"/>
        </w:rPr>
        <w:t>說明：</w:t>
      </w:r>
    </w:p>
    <w:p>
      <w:pPr>
        <w:pStyle w:val="BodyText"/>
        <w:spacing w:line="240" w:lineRule="auto" w:before="49"/>
        <w:ind w:left="780" w:right="102"/>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2"/>
        </w:rPr>
        <w:t> </w:t>
      </w:r>
      <w:r>
        <w:rPr/>
        <w:t>Shunt</w:t>
      </w:r>
      <w:r>
        <w:rPr>
          <w:spacing w:val="-2"/>
        </w:rPr>
        <w:t> </w:t>
      </w:r>
      <w:r>
        <w:rPr/>
        <w:t>creation</w:t>
      </w:r>
      <w:r>
        <w:rPr>
          <w:spacing w:val="-1"/>
        </w:rPr>
        <w:t> </w:t>
      </w:r>
      <w:r>
        <w:rPr>
          <w:rFonts w:ascii="標楷體" w:hAnsi="標楷體" w:cs="標楷體" w:eastAsia="標楷體"/>
        </w:rPr>
        <w:t>索引，可得指引</w:t>
      </w:r>
      <w:r>
        <w:rPr>
          <w:rFonts w:ascii="標楷體" w:hAnsi="標楷體" w:cs="標楷體" w:eastAsia="標楷體"/>
          <w:spacing w:val="-62"/>
        </w:rPr>
        <w:t> </w:t>
      </w:r>
      <w:r>
        <w:rPr>
          <w:rFonts w:ascii="Times New Roman" w:hAnsi="Times New Roman" w:cs="Times New Roman" w:eastAsia="Times New Roman"/>
          <w:i/>
        </w:rPr>
        <w:t>see</w:t>
      </w:r>
      <w:r>
        <w:rPr>
          <w:rFonts w:ascii="Times New Roman" w:hAnsi="Times New Roman" w:cs="Times New Roman" w:eastAsia="Times New Roman"/>
          <w:i/>
          <w:spacing w:val="-1"/>
        </w:rPr>
        <w:t> </w:t>
      </w:r>
      <w:r>
        <w:rPr/>
        <w:t>Bypass</w:t>
      </w:r>
      <w:r>
        <w:rPr>
          <w:rFonts w:ascii="標楷體" w:hAnsi="標楷體" w:cs="標楷體" w:eastAsia="標楷體"/>
        </w:rPr>
        <w:t>。</w:t>
      </w:r>
    </w:p>
    <w:p>
      <w:pPr>
        <w:pStyle w:val="BodyText"/>
        <w:spacing w:line="273" w:lineRule="auto" w:before="42"/>
        <w:ind w:left="780" w:right="102"/>
        <w:jc w:val="left"/>
        <w:rPr>
          <w:rFonts w:ascii="標楷體" w:hAnsi="標楷體" w:cs="標楷體" w:eastAsia="標楷體"/>
        </w:rPr>
      </w:pPr>
      <w:r>
        <w:rPr/>
        <w:t>2.</w:t>
      </w:r>
      <w:r>
        <w:rPr>
          <w:rFonts w:ascii="標楷體" w:hAnsi="標楷體" w:cs="標楷體" w:eastAsia="標楷體"/>
        </w:rPr>
        <w:t>故由關鍵字</w:t>
      </w:r>
      <w:r>
        <w:rPr>
          <w:rFonts w:ascii="標楷體" w:hAnsi="標楷體" w:cs="標楷體" w:eastAsia="標楷體"/>
          <w:spacing w:val="-60"/>
        </w:rPr>
        <w:t> </w:t>
      </w:r>
      <w:r>
        <w:rPr/>
        <w:t>Bypass</w:t>
      </w:r>
      <w:r>
        <w:rPr>
          <w:spacing w:val="1"/>
        </w:rPr>
        <w:t> </w:t>
      </w:r>
      <w:r>
        <w:rPr>
          <w:rFonts w:ascii="標楷體" w:hAnsi="標楷體" w:cs="標楷體" w:eastAsia="標楷體"/>
        </w:rPr>
        <w:t>索引，依序查閱</w:t>
      </w:r>
      <w:r>
        <w:rPr>
          <w:rFonts w:ascii="標楷體" w:hAnsi="標楷體" w:cs="標楷體" w:eastAsia="標楷體"/>
          <w:spacing w:val="-60"/>
        </w:rPr>
        <w:t> </w:t>
      </w:r>
      <w:r>
        <w:rPr>
          <w:spacing w:val="-60"/>
        </w:rPr>
      </w:r>
      <w:r>
        <w:rPr>
          <w:u w:val="single" w:color="000000"/>
        </w:rPr>
        <w:t>Cerebral</w:t>
      </w:r>
      <w:r>
        <w:rPr>
          <w:spacing w:val="-2"/>
          <w:u w:val="single" w:color="000000"/>
        </w:rPr>
        <w:t> </w:t>
      </w:r>
      <w:r>
        <w:rPr>
          <w:spacing w:val="-4"/>
          <w:u w:val="single" w:color="000000"/>
        </w:rPr>
        <w:t>Ventricle</w:t>
      </w:r>
      <w:r>
        <w:rPr>
          <w:u w:val="single" w:color="000000"/>
        </w:rPr>
        <w:t> </w:t>
      </w:r>
      <w:r>
        <w:rPr/>
      </w:r>
      <w:r>
        <w:rPr>
          <w:rFonts w:ascii="標楷體" w:hAnsi="標楷體" w:cs="標楷體" w:eastAsia="標楷體"/>
        </w:rPr>
        <w:t>可得代碼</w:t>
      </w:r>
      <w:r>
        <w:rPr>
          <w:rFonts w:ascii="標楷體" w:hAnsi="標楷體" w:cs="標楷體" w:eastAsia="標楷體"/>
          <w:spacing w:val="-60"/>
        </w:rPr>
        <w:t> </w:t>
      </w:r>
      <w:r>
        <w:rPr>
          <w:spacing w:val="-60"/>
        </w:rPr>
      </w:r>
      <w:r>
        <w:rPr>
          <w:u w:val="single" w:color="000000"/>
        </w:rPr>
        <w:t>0016</w:t>
      </w:r>
      <w:r>
        <w:rPr/>
      </w:r>
      <w:r>
        <w:rPr>
          <w:rFonts w:ascii="標楷體" w:hAnsi="標楷體" w:cs="標楷體" w:eastAsia="標楷體"/>
        </w:rPr>
        <w:t>。</w:t>
      </w:r>
      <w:r>
        <w:rPr>
          <w:rFonts w:ascii="標楷體" w:hAnsi="標楷體" w:cs="標楷體" w:eastAsia="標楷體"/>
          <w:spacing w:val="-118"/>
        </w:rPr>
        <w:t> </w:t>
      </w:r>
      <w:r>
        <w:rPr/>
        <w:t>3.</w:t>
      </w:r>
      <w:r>
        <w:rPr>
          <w:rFonts w:ascii="標楷體" w:hAnsi="標楷體" w:cs="標楷體" w:eastAsia="標楷體"/>
        </w:rPr>
        <w:t>再查閱表格</w:t>
      </w:r>
      <w:r>
        <w:rPr>
          <w:rFonts w:ascii="標楷體" w:hAnsi="標楷體" w:cs="標楷體" w:eastAsia="標楷體"/>
          <w:spacing w:val="-62"/>
        </w:rPr>
        <w:t> </w:t>
      </w:r>
      <w:r>
        <w:rPr>
          <w:spacing w:val="-62"/>
        </w:rPr>
      </w:r>
      <w:r>
        <w:rPr>
          <w:u w:val="single" w:color="000000"/>
        </w:rPr>
        <w:t>0016</w:t>
      </w:r>
      <w:r>
        <w:rPr/>
      </w:r>
      <w:r>
        <w:rPr>
          <w:rFonts w:ascii="標楷體" w:hAnsi="標楷體" w:cs="標楷體" w:eastAsia="標楷體"/>
        </w:rPr>
        <w:t>，依序查閱</w:t>
      </w:r>
      <w:r>
        <w:rPr>
          <w:rFonts w:ascii="標楷體" w:hAnsi="標楷體" w:cs="標楷體" w:eastAsia="標楷體"/>
          <w:spacing w:val="-62"/>
        </w:rPr>
        <w:t> </w:t>
      </w:r>
      <w:r>
        <w:rPr>
          <w:spacing w:val="-62"/>
        </w:rPr>
      </w:r>
      <w:r>
        <w:rPr>
          <w:u w:val="single" w:color="000000"/>
        </w:rPr>
        <w:t>Open</w:t>
      </w:r>
      <w:r>
        <w:rPr/>
      </w:r>
      <w:r>
        <w:rPr>
          <w:rFonts w:ascii="標楷體" w:hAnsi="標楷體" w:cs="標楷體" w:eastAsia="標楷體"/>
        </w:rPr>
        <w:t>、</w:t>
      </w:r>
      <w:r>
        <w:rPr/>
        <w:t>Synthetic</w:t>
      </w:r>
      <w:r>
        <w:rPr>
          <w:spacing w:val="34"/>
        </w:rPr>
        <w:t> </w:t>
      </w:r>
      <w:r>
        <w:rPr/>
        <w:t>Substitute</w:t>
      </w:r>
      <w:r>
        <w:rPr>
          <w:rFonts w:ascii="標楷體" w:hAnsi="標楷體" w:cs="標楷體" w:eastAsia="標楷體"/>
        </w:rPr>
        <w:t>、</w:t>
      </w:r>
      <w:r>
        <w:rPr/>
        <w:t>Peritoneal</w:t>
      </w:r>
      <w:r>
        <w:rPr>
          <w:spacing w:val="33"/>
        </w:rPr>
        <w:t> </w:t>
      </w:r>
      <w:r>
        <w:rPr/>
        <w:t>Cavity</w:t>
      </w:r>
      <w:r>
        <w:rPr>
          <w:spacing w:val="-6"/>
        </w:rPr>
        <w:t> </w:t>
      </w:r>
      <w:r>
        <w:rPr>
          <w:rFonts w:ascii="標楷體" w:hAnsi="標楷體" w:cs="標楷體" w:eastAsia="標楷體"/>
        </w:rPr>
        <w:t>即可</w:t>
      </w:r>
    </w:p>
    <w:p>
      <w:pPr>
        <w:pStyle w:val="BodyText"/>
        <w:spacing w:line="240" w:lineRule="auto" w:before="4"/>
        <w:ind w:left="942" w:right="5989"/>
        <w:jc w:val="center"/>
        <w:rPr>
          <w:rFonts w:ascii="標楷體" w:hAnsi="標楷體" w:cs="標楷體" w:eastAsia="標楷體"/>
        </w:rPr>
      </w:pPr>
      <w:r>
        <w:rPr>
          <w:rFonts w:ascii="標楷體" w:hAnsi="標楷體" w:cs="標楷體" w:eastAsia="標楷體"/>
        </w:rPr>
        <w:t>得完整代碼</w:t>
      </w:r>
      <w:r>
        <w:rPr>
          <w:rFonts w:ascii="標楷體" w:hAnsi="標楷體" w:cs="標楷體" w:eastAsia="標楷體"/>
          <w:spacing w:val="-58"/>
        </w:rPr>
        <w:t> </w:t>
      </w:r>
      <w:r>
        <w:rPr/>
        <w:t>00160J6</w:t>
      </w:r>
      <w:r>
        <w:rPr>
          <w:rFonts w:ascii="標楷體" w:hAnsi="標楷體" w:cs="標楷體" w:eastAsia="標楷體"/>
        </w:rPr>
        <w:t>。</w:t>
      </w:r>
    </w:p>
    <w:p>
      <w:pPr>
        <w:spacing w:line="240" w:lineRule="auto" w:before="12"/>
        <w:rPr>
          <w:rFonts w:ascii="標楷體" w:hAnsi="標楷體" w:cs="標楷體" w:eastAsia="標楷體"/>
          <w:sz w:val="30"/>
          <w:szCs w:val="30"/>
        </w:rPr>
      </w:pPr>
    </w:p>
    <w:p>
      <w:pPr>
        <w:pStyle w:val="BodyText"/>
        <w:spacing w:line="240" w:lineRule="auto"/>
        <w:ind w:left="780" w:right="102"/>
        <w:jc w:val="left"/>
      </w:pPr>
      <w:r>
        <w:rPr/>
        <w:t>(</w:t>
      </w:r>
      <w:r>
        <w:rPr>
          <w:rFonts w:ascii="標楷體" w:hAnsi="標楷體" w:cs="標楷體" w:eastAsia="標楷體"/>
        </w:rPr>
        <w:t>二十三</w:t>
      </w:r>
      <w:r>
        <w:rPr/>
        <w:t>) Jejunostomy formation, Jejunum to abdominal wall,</w:t>
      </w:r>
      <w:r>
        <w:rPr>
          <w:spacing w:val="-10"/>
        </w:rPr>
        <w:t> </w:t>
      </w:r>
      <w:r>
        <w:rPr/>
        <w:t>open.</w:t>
      </w:r>
    </w:p>
    <w:p>
      <w:pPr>
        <w:pStyle w:val="BodyText"/>
        <w:spacing w:line="240" w:lineRule="auto" w:before="42"/>
        <w:ind w:left="942" w:right="5893"/>
        <w:jc w:val="center"/>
      </w:pPr>
      <w:r>
        <w:rPr>
          <w:rFonts w:ascii="標楷體" w:hAnsi="標楷體" w:cs="標楷體" w:eastAsia="標楷體"/>
        </w:rPr>
        <w:t>代碼：</w:t>
      </w:r>
      <w:r>
        <w:rPr/>
        <w:t>0D1A0Z4</w:t>
      </w:r>
    </w:p>
    <w:p>
      <w:pPr>
        <w:spacing w:line="240" w:lineRule="auto" w:before="1"/>
        <w:rPr>
          <w:rFonts w:ascii="Times New Roman" w:hAnsi="Times New Roman" w:cs="Times New Roman" w:eastAsia="Times New Roman"/>
          <w:sz w:val="5"/>
          <w:szCs w:val="5"/>
        </w:rPr>
      </w:pPr>
    </w:p>
    <w:tbl>
      <w:tblPr>
        <w:tblW w:w="0" w:type="auto"/>
        <w:jc w:val="left"/>
        <w:tblInd w:w="595" w:type="dxa"/>
        <w:tblLayout w:type="fixed"/>
        <w:tblCellMar>
          <w:top w:w="0" w:type="dxa"/>
          <w:left w:w="0" w:type="dxa"/>
          <w:bottom w:w="0" w:type="dxa"/>
          <w:right w:w="0" w:type="dxa"/>
        </w:tblCellMar>
        <w:tblLook w:val="01E0"/>
      </w:tblPr>
      <w:tblGrid>
        <w:gridCol w:w="1260"/>
        <w:gridCol w:w="1484"/>
        <w:gridCol w:w="1217"/>
        <w:gridCol w:w="1260"/>
        <w:gridCol w:w="1078"/>
        <w:gridCol w:w="1094"/>
        <w:gridCol w:w="1093"/>
      </w:tblGrid>
      <w:tr>
        <w:trPr>
          <w:trHeight w:val="109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23" w:right="189"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48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99" w:right="202"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63" w:right="167"/>
              <w:jc w:val="center"/>
              <w:rPr>
                <w:rFonts w:ascii="Times New Roman" w:hAnsi="Times New Roman" w:cs="Times New Roman" w:eastAsia="Times New Roman"/>
                <w:sz w:val="20"/>
                <w:szCs w:val="20"/>
              </w:rPr>
            </w:pPr>
            <w:r>
              <w:rPr>
                <w:rFonts w:ascii="Times New Roman"/>
                <w:w w:val="95"/>
                <w:sz w:val="20"/>
              </w:rPr>
              <w:t>Character3</w:t>
            </w:r>
            <w:r>
              <w:rPr>
                <w:rFonts w:ascii="Times New Roman"/>
                <w:spacing w:val="-17"/>
                <w:w w:val="95"/>
                <w:sz w:val="20"/>
              </w:rPr>
              <w:t> </w:t>
            </w:r>
            <w:r>
              <w:rPr>
                <w:rFonts w:ascii="Times New Roman"/>
                <w:spacing w:val="-17"/>
                <w:w w:val="95"/>
                <w:sz w:val="20"/>
              </w:rPr>
            </w:r>
            <w:r>
              <w:rPr>
                <w:rFonts w:ascii="Times New Roman"/>
                <w:sz w:val="20"/>
              </w:rPr>
              <w:t>Root</w:t>
            </w:r>
          </w:p>
          <w:p>
            <w:pPr>
              <w:pStyle w:val="TableParagraph"/>
              <w:spacing w:line="240" w:lineRule="auto" w:before="6"/>
              <w:ind w:right="0"/>
              <w:jc w:val="center"/>
              <w:rPr>
                <w:rFonts w:ascii="Times New Roman" w:hAnsi="Times New Roman" w:cs="Times New Roman" w:eastAsia="Times New Roman"/>
                <w:sz w:val="20"/>
                <w:szCs w:val="20"/>
              </w:rPr>
            </w:pP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66" w:right="177"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07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93" w:right="143"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59" w:right="105"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09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80" w:right="103" w:hanging="78"/>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73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3"/>
              <w:ind w:right="3"/>
              <w:jc w:val="center"/>
              <w:rPr>
                <w:rFonts w:ascii="Times New Roman" w:hAnsi="Times New Roman" w:cs="Times New Roman" w:eastAsia="Times New Roman"/>
                <w:sz w:val="20"/>
                <w:szCs w:val="20"/>
              </w:rPr>
            </w:pPr>
            <w:r>
              <w:rPr>
                <w:rFonts w:ascii="Times New Roman"/>
                <w:sz w:val="20"/>
              </w:rPr>
              <w:t>Surgical</w:t>
            </w:r>
          </w:p>
        </w:tc>
        <w:tc>
          <w:tcPr>
            <w:tcW w:w="14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Gastrointestinal</w:t>
            </w:r>
          </w:p>
          <w:p>
            <w:pPr>
              <w:pStyle w:val="TableParagraph"/>
              <w:spacing w:line="240" w:lineRule="auto" w:before="133"/>
              <w:ind w:right="0"/>
              <w:jc w:val="center"/>
              <w:rPr>
                <w:rFonts w:ascii="Times New Roman" w:hAnsi="Times New Roman" w:cs="Times New Roman" w:eastAsia="Times New Roman"/>
                <w:sz w:val="20"/>
                <w:szCs w:val="20"/>
              </w:rPr>
            </w:pPr>
            <w:r>
              <w:rPr>
                <w:rFonts w:ascii="Times New Roman"/>
                <w:sz w:val="20"/>
              </w:rPr>
              <w:t>System</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14" w:right="0"/>
              <w:jc w:val="left"/>
              <w:rPr>
                <w:rFonts w:ascii="Times New Roman" w:hAnsi="Times New Roman" w:cs="Times New Roman" w:eastAsia="Times New Roman"/>
                <w:sz w:val="20"/>
                <w:szCs w:val="20"/>
              </w:rPr>
            </w:pPr>
            <w:r>
              <w:rPr>
                <w:rFonts w:ascii="Times New Roman"/>
                <w:sz w:val="20"/>
              </w:rPr>
              <w:t>Bypass</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85" w:right="0"/>
              <w:jc w:val="left"/>
              <w:rPr>
                <w:rFonts w:ascii="Times New Roman" w:hAnsi="Times New Roman" w:cs="Times New Roman" w:eastAsia="Times New Roman"/>
                <w:sz w:val="20"/>
                <w:szCs w:val="20"/>
              </w:rPr>
            </w:pPr>
            <w:r>
              <w:rPr>
                <w:rFonts w:ascii="Times New Roman"/>
                <w:sz w:val="20"/>
              </w:rPr>
              <w:t>Jejunum</w:t>
            </w:r>
          </w:p>
        </w:tc>
        <w:tc>
          <w:tcPr>
            <w:tcW w:w="10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16" w:right="0"/>
              <w:jc w:val="left"/>
              <w:rPr>
                <w:rFonts w:ascii="Times New Roman" w:hAnsi="Times New Roman" w:cs="Times New Roman" w:eastAsia="Times New Roman"/>
                <w:sz w:val="20"/>
                <w:szCs w:val="20"/>
              </w:rPr>
            </w:pPr>
            <w:r>
              <w:rPr>
                <w:rFonts w:ascii="Times New Roman"/>
                <w:sz w:val="20"/>
              </w:rPr>
              <w:t>Open</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0"/>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3"/>
              <w:ind w:right="0"/>
              <w:jc w:val="center"/>
              <w:rPr>
                <w:rFonts w:ascii="Times New Roman" w:hAnsi="Times New Roman" w:cs="Times New Roman" w:eastAsia="Times New Roman"/>
                <w:sz w:val="20"/>
                <w:szCs w:val="20"/>
              </w:rPr>
            </w:pPr>
            <w:r>
              <w:rPr>
                <w:rFonts w:ascii="Times New Roman"/>
                <w:sz w:val="20"/>
              </w:rPr>
              <w:t>Device</w:t>
            </w:r>
          </w:p>
        </w:tc>
        <w:tc>
          <w:tcPr>
            <w:tcW w:w="10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9" w:right="0"/>
              <w:jc w:val="left"/>
              <w:rPr>
                <w:rFonts w:ascii="Times New Roman" w:hAnsi="Times New Roman" w:cs="Times New Roman" w:eastAsia="Times New Roman"/>
                <w:sz w:val="20"/>
                <w:szCs w:val="20"/>
              </w:rPr>
            </w:pPr>
            <w:r>
              <w:rPr>
                <w:rFonts w:ascii="Times New Roman"/>
                <w:sz w:val="20"/>
              </w:rPr>
              <w:t>Cutaneous</w:t>
            </w:r>
          </w:p>
        </w:tc>
      </w:tr>
      <w:tr>
        <w:trPr>
          <w:trHeight w:val="37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D</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A</w:t>
            </w:r>
          </w:p>
        </w:tc>
        <w:tc>
          <w:tcPr>
            <w:tcW w:w="10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0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4</w:t>
            </w:r>
          </w:p>
        </w:tc>
      </w:tr>
    </w:tbl>
    <w:p>
      <w:pPr>
        <w:pStyle w:val="BodyText"/>
        <w:spacing w:line="300" w:lineRule="exact"/>
        <w:ind w:left="960" w:right="102"/>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1140" w:right="102"/>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0"/>
        </w:rPr>
        <w:t> </w:t>
      </w:r>
      <w:r>
        <w:rPr/>
        <w:t>Jejunostomy</w:t>
      </w:r>
      <w:r>
        <w:rPr>
          <w:spacing w:val="-4"/>
        </w:rPr>
        <w:t> </w:t>
      </w:r>
      <w:r>
        <w:rPr>
          <w:rFonts w:ascii="標楷體" w:hAnsi="標楷體" w:cs="標楷體" w:eastAsia="標楷體"/>
        </w:rPr>
        <w:t>索引，可得指引</w:t>
      </w:r>
    </w:p>
    <w:p>
      <w:pPr>
        <w:pStyle w:val="BodyText"/>
        <w:spacing w:line="240" w:lineRule="auto" w:before="98"/>
        <w:ind w:left="1320" w:right="102"/>
        <w:jc w:val="left"/>
      </w:pPr>
      <w:r>
        <w:rPr>
          <w:rFonts w:ascii="Times New Roman"/>
          <w:i/>
        </w:rPr>
        <w:t>see </w:t>
      </w:r>
      <w:r>
        <w:rPr/>
        <w:t>Bypass,Jejunum</w:t>
      </w:r>
      <w:r>
        <w:rPr>
          <w:spacing w:val="-3"/>
        </w:rPr>
        <w:t> </w:t>
      </w:r>
      <w:r>
        <w:rPr/>
        <w:t>0D1A</w:t>
      </w:r>
    </w:p>
    <w:p>
      <w:pPr>
        <w:pStyle w:val="BodyText"/>
        <w:spacing w:line="240" w:lineRule="auto" w:before="84"/>
        <w:ind w:left="1320" w:right="102"/>
        <w:jc w:val="left"/>
      </w:pPr>
      <w:r>
        <w:rPr>
          <w:rFonts w:ascii="Times New Roman"/>
          <w:i/>
        </w:rPr>
        <w:t>see </w:t>
      </w:r>
      <w:r>
        <w:rPr/>
        <w:t>Drainage,Jejunum</w:t>
      </w:r>
      <w:r>
        <w:rPr>
          <w:spacing w:val="-5"/>
        </w:rPr>
        <w:t> </w:t>
      </w:r>
      <w:r>
        <w:rPr/>
        <w:t>0D9A</w:t>
      </w:r>
    </w:p>
    <w:p>
      <w:pPr>
        <w:pStyle w:val="BodyText"/>
        <w:spacing w:line="271" w:lineRule="auto" w:before="32"/>
        <w:ind w:left="1320" w:right="102" w:hanging="180"/>
        <w:jc w:val="left"/>
        <w:rPr>
          <w:rFonts w:ascii="標楷體" w:hAnsi="標楷體" w:cs="標楷體" w:eastAsia="標楷體"/>
        </w:rPr>
      </w:pPr>
      <w:r>
        <w:rPr/>
        <w:t>2.</w:t>
      </w:r>
      <w:r>
        <w:rPr>
          <w:rFonts w:ascii="標楷體" w:hAnsi="標楷體" w:cs="標楷體" w:eastAsia="標楷體"/>
        </w:rPr>
        <w:t>依題意查閱表格 </w:t>
      </w:r>
      <w:r>
        <w:rPr>
          <w:spacing w:val="-4"/>
        </w:rPr>
        <w:t>0D1A</w:t>
      </w:r>
      <w:r>
        <w:rPr>
          <w:rFonts w:ascii="標楷體" w:hAnsi="標楷體" w:cs="標楷體" w:eastAsia="標楷體"/>
          <w:spacing w:val="-4"/>
        </w:rPr>
        <w:t>，依序查閱 </w:t>
      </w:r>
      <w:r>
        <w:rPr>
          <w:spacing w:val="-6"/>
        </w:rPr>
        <w:t>Open</w:t>
      </w:r>
      <w:r>
        <w:rPr>
          <w:rFonts w:ascii="標楷體" w:hAnsi="標楷體" w:cs="標楷體" w:eastAsia="標楷體"/>
          <w:spacing w:val="-6"/>
        </w:rPr>
        <w:t>、</w:t>
      </w:r>
      <w:r>
        <w:rPr>
          <w:spacing w:val="-6"/>
        </w:rPr>
        <w:t>No </w:t>
      </w:r>
      <w:r>
        <w:rPr>
          <w:spacing w:val="-3"/>
        </w:rPr>
        <w:t>Device</w:t>
      </w:r>
      <w:r>
        <w:rPr>
          <w:rFonts w:ascii="標楷體" w:hAnsi="標楷體" w:cs="標楷體" w:eastAsia="標楷體"/>
          <w:spacing w:val="-3"/>
        </w:rPr>
        <w:t>、</w:t>
      </w:r>
      <w:r>
        <w:rPr>
          <w:spacing w:val="-3"/>
        </w:rPr>
        <w:t>Cutaneous</w:t>
      </w:r>
      <w:r>
        <w:rPr>
          <w:spacing w:val="-32"/>
        </w:rPr>
        <w:t> </w:t>
      </w:r>
      <w:r>
        <w:rPr>
          <w:rFonts w:ascii="標楷體" w:hAnsi="標楷體" w:cs="標楷體" w:eastAsia="標楷體"/>
        </w:rPr>
        <w:t>即可得完整 代碼</w:t>
      </w:r>
      <w:r>
        <w:rPr>
          <w:rFonts w:ascii="標楷體" w:hAnsi="標楷體" w:cs="標楷體" w:eastAsia="標楷體"/>
          <w:spacing w:val="-62"/>
        </w:rPr>
        <w:t> </w:t>
      </w:r>
      <w:r>
        <w:rPr/>
        <w:t>0D1A0Z4</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729" w:top="1580" w:bottom="920" w:left="1200" w:right="1420"/>
        </w:sectPr>
      </w:pPr>
    </w:p>
    <w:p>
      <w:pPr>
        <w:spacing w:line="240" w:lineRule="auto" w:before="0"/>
        <w:rPr>
          <w:rFonts w:ascii="標楷體" w:hAnsi="標楷體" w:cs="標楷體" w:eastAsia="標楷體"/>
          <w:sz w:val="20"/>
          <w:szCs w:val="20"/>
        </w:rPr>
      </w:pPr>
    </w:p>
    <w:p>
      <w:pPr>
        <w:spacing w:line="240" w:lineRule="auto" w:before="11"/>
        <w:rPr>
          <w:rFonts w:ascii="標楷體" w:hAnsi="標楷體" w:cs="標楷體" w:eastAsia="標楷體"/>
          <w:sz w:val="19"/>
          <w:szCs w:val="19"/>
        </w:rPr>
      </w:pPr>
    </w:p>
    <w:p>
      <w:pPr>
        <w:pStyle w:val="BodyText"/>
        <w:spacing w:line="240" w:lineRule="auto" w:before="27"/>
        <w:ind w:left="660" w:right="607"/>
        <w:jc w:val="left"/>
      </w:pPr>
      <w:r>
        <w:rPr/>
        <w:t>(</w:t>
      </w:r>
      <w:r>
        <w:rPr>
          <w:rFonts w:ascii="標楷體" w:hAnsi="標楷體" w:cs="標楷體" w:eastAsia="標楷體"/>
        </w:rPr>
        <w:t>二十四</w:t>
      </w:r>
      <w:r>
        <w:rPr/>
        <w:t>) Percutaneous replacement of pacemaker lead in right</w:t>
      </w:r>
      <w:r>
        <w:rPr>
          <w:spacing w:val="-11"/>
        </w:rPr>
        <w:t> </w:t>
      </w:r>
      <w:r>
        <w:rPr/>
        <w:t>atrium</w:t>
      </w:r>
    </w:p>
    <w:p>
      <w:pPr>
        <w:pStyle w:val="BodyText"/>
        <w:spacing w:line="240" w:lineRule="auto" w:before="44"/>
        <w:ind w:left="1200" w:right="607"/>
        <w:jc w:val="left"/>
      </w:pPr>
      <w:r>
        <w:rPr>
          <w:rFonts w:ascii="標楷體" w:hAnsi="標楷體" w:cs="標楷體" w:eastAsia="標楷體"/>
        </w:rPr>
        <w:t>代碼：</w:t>
      </w:r>
      <w:r>
        <w:rPr/>
      </w:r>
      <w:r>
        <w:rPr>
          <w:u w:val="single" w:color="000000"/>
        </w:rPr>
        <w:t>02H63JZ</w:t>
      </w:r>
      <w:r>
        <w:rPr/>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320"/>
        <w:gridCol w:w="1441"/>
        <w:gridCol w:w="1380"/>
        <w:gridCol w:w="1260"/>
        <w:gridCol w:w="1440"/>
        <w:gridCol w:w="1261"/>
        <w:gridCol w:w="1080"/>
      </w:tblGrid>
      <w:tr>
        <w:trPr>
          <w:trHeight w:val="1094" w:hRule="exact"/>
        </w:trPr>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55" w:right="218"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77" w:right="180"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3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Character3</w:t>
            </w:r>
          </w:p>
          <w:p>
            <w:pPr>
              <w:pStyle w:val="TableParagraph"/>
              <w:spacing w:line="360" w:lineRule="atLeast" w:before="2"/>
              <w:ind w:left="285" w:right="283" w:hanging="4"/>
              <w:jc w:val="center"/>
              <w:rPr>
                <w:rFonts w:ascii="Times New Roman" w:hAnsi="Times New Roman" w:cs="Times New Roman" w:eastAsia="Times New Roman"/>
                <w:sz w:val="20"/>
                <w:szCs w:val="20"/>
              </w:rPr>
            </w:pPr>
            <w:r>
              <w:rPr>
                <w:rFonts w:ascii="Times New Roman"/>
                <w:sz w:val="20"/>
              </w:rPr>
              <w:t>Root</w:t>
            </w:r>
            <w:r>
              <w:rPr>
                <w:rFonts w:ascii="Times New Roman"/>
                <w:w w:val="99"/>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20" w:right="189" w:hanging="36"/>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19" w:right="278" w:hanging="4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40" w:right="189"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484" w:right="148" w:hanging="339"/>
              <w:jc w:val="left"/>
              <w:rPr>
                <w:rFonts w:ascii="Times New Roman" w:hAnsi="Times New Roman" w:cs="Times New Roman" w:eastAsia="Times New Roman"/>
                <w:sz w:val="20"/>
                <w:szCs w:val="20"/>
              </w:rPr>
            </w:pPr>
            <w:r>
              <w:rPr>
                <w:rFonts w:ascii="Times New Roman"/>
                <w:sz w:val="20"/>
              </w:rPr>
              <w:t>Character</w:t>
            </w:r>
            <w:r>
              <w:rPr>
                <w:rFonts w:ascii="Times New Roman"/>
                <w:w w:val="99"/>
                <w:sz w:val="20"/>
              </w:rPr>
              <w:t> </w:t>
            </w:r>
            <w:r>
              <w:rPr>
                <w:rFonts w:ascii="Times New Roman"/>
                <w:sz w:val="20"/>
              </w:rPr>
              <w:t>7</w:t>
            </w:r>
          </w:p>
          <w:p>
            <w:pPr>
              <w:pStyle w:val="TableParagraph"/>
              <w:spacing w:line="240" w:lineRule="auto" w:before="1"/>
              <w:ind w:left="172" w:right="0"/>
              <w:jc w:val="left"/>
              <w:rPr>
                <w:rFonts w:ascii="Times New Roman" w:hAnsi="Times New Roman" w:cs="Times New Roman" w:eastAsia="Times New Roman"/>
                <w:sz w:val="20"/>
                <w:szCs w:val="20"/>
              </w:rPr>
            </w:pPr>
            <w:r>
              <w:rPr>
                <w:rFonts w:ascii="Times New Roman"/>
                <w:sz w:val="20"/>
              </w:rPr>
              <w:t>Qualifier</w:t>
            </w:r>
          </w:p>
        </w:tc>
      </w:tr>
      <w:tr>
        <w:trPr>
          <w:trHeight w:val="1092" w:hRule="exact"/>
        </w:trPr>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23" w:right="158"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75" w:right="176" w:firstLine="148"/>
              <w:jc w:val="left"/>
              <w:rPr>
                <w:rFonts w:ascii="Times New Roman" w:hAnsi="Times New Roman" w:cs="Times New Roman" w:eastAsia="Times New Roman"/>
                <w:sz w:val="20"/>
                <w:szCs w:val="20"/>
              </w:rPr>
            </w:pPr>
            <w:r>
              <w:rPr>
                <w:rFonts w:ascii="Times New Roman"/>
                <w:sz w:val="20"/>
              </w:rPr>
              <w:t>Heart</w:t>
            </w:r>
            <w:r>
              <w:rPr>
                <w:rFonts w:ascii="Times New Roman"/>
                <w:spacing w:val="-3"/>
                <w:sz w:val="20"/>
              </w:rPr>
              <w:t> </w:t>
            </w:r>
            <w:r>
              <w:rPr>
                <w:rFonts w:ascii="Times New Roman"/>
                <w:sz w:val="20"/>
              </w:rPr>
              <w:t>and</w:t>
            </w:r>
            <w:r>
              <w:rPr>
                <w:rFonts w:ascii="Times New Roman"/>
                <w:w w:val="99"/>
                <w:sz w:val="20"/>
              </w:rPr>
              <w:t> </w:t>
            </w:r>
            <w:r>
              <w:rPr>
                <w:rFonts w:ascii="Times New Roman"/>
                <w:sz w:val="20"/>
              </w:rPr>
              <w:t>Great</w:t>
            </w:r>
            <w:r>
              <w:rPr>
                <w:rFonts w:ascii="Times New Roman"/>
                <w:spacing w:val="-3"/>
                <w:sz w:val="20"/>
              </w:rPr>
              <w:t> </w:t>
            </w:r>
            <w:r>
              <w:rPr>
                <w:rFonts w:ascii="Times New Roman"/>
                <w:spacing w:val="-4"/>
                <w:sz w:val="20"/>
              </w:rPr>
              <w:t>Vessels</w:t>
            </w:r>
          </w:p>
        </w:tc>
        <w:tc>
          <w:tcPr>
            <w:tcW w:w="13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28" w:right="0"/>
              <w:jc w:val="left"/>
              <w:rPr>
                <w:rFonts w:ascii="Times New Roman" w:hAnsi="Times New Roman" w:cs="Times New Roman" w:eastAsia="Times New Roman"/>
                <w:sz w:val="20"/>
                <w:szCs w:val="20"/>
              </w:rPr>
            </w:pPr>
            <w:r>
              <w:rPr>
                <w:rFonts w:ascii="Times New Roman"/>
                <w:sz w:val="20"/>
              </w:rPr>
              <w:t>Insertion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403" w:right="311" w:hanging="92"/>
              <w:jc w:val="left"/>
              <w:rPr>
                <w:rFonts w:ascii="Times New Roman" w:hAnsi="Times New Roman" w:cs="Times New Roman" w:eastAsia="Times New Roman"/>
                <w:sz w:val="20"/>
                <w:szCs w:val="20"/>
              </w:rPr>
            </w:pPr>
            <w:r>
              <w:rPr>
                <w:rFonts w:ascii="Times New Roman"/>
                <w:sz w:val="20"/>
              </w:rPr>
              <w:t>Atrium,</w:t>
            </w:r>
            <w:r>
              <w:rPr>
                <w:rFonts w:ascii="Times New Roman"/>
                <w:w w:val="99"/>
                <w:sz w:val="20"/>
              </w:rPr>
              <w:t> </w:t>
            </w:r>
            <w:r>
              <w:rPr>
                <w:rFonts w:ascii="Times New Roman"/>
                <w:sz w:val="20"/>
              </w:rPr>
              <w:t>Right</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2" w:right="0"/>
              <w:jc w:val="left"/>
              <w:rPr>
                <w:rFonts w:ascii="Times New Roman" w:hAnsi="Times New Roman" w:cs="Times New Roman" w:eastAsia="Times New Roman"/>
                <w:sz w:val="20"/>
                <w:szCs w:val="20"/>
              </w:rPr>
            </w:pPr>
            <w:r>
              <w:rPr>
                <w:rFonts w:ascii="Times New Roman"/>
                <w:sz w:val="20"/>
              </w:rPr>
              <w:t>Percutaneous</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tabs>
                <w:tab w:pos="728" w:val="left" w:leader="none"/>
                <w:tab w:pos="1003" w:val="left" w:leader="none"/>
              </w:tabs>
              <w:spacing w:line="376" w:lineRule="auto" w:before="63"/>
              <w:ind w:left="184" w:right="189" w:firstLine="101"/>
              <w:jc w:val="center"/>
              <w:rPr>
                <w:rFonts w:ascii="Times New Roman" w:hAnsi="Times New Roman" w:cs="Times New Roman" w:eastAsia="Times New Roman"/>
                <w:sz w:val="20"/>
                <w:szCs w:val="20"/>
              </w:rPr>
            </w:pPr>
            <w:r>
              <w:rPr>
                <w:rFonts w:ascii="Times New Roman"/>
                <w:w w:val="99"/>
                <w:sz w:val="20"/>
              </w:rPr>
            </w:r>
            <w:r>
              <w:rPr>
                <w:rFonts w:ascii="Times New Roman"/>
                <w:sz w:val="20"/>
                <w:u w:val="single" w:color="000000"/>
              </w:rPr>
              <w:t>Cardiac</w:t>
            </w:r>
            <w:r>
              <w:rPr>
                <w:rFonts w:ascii="Times New Roman"/>
                <w:w w:val="99"/>
                <w:sz w:val="20"/>
                <w:u w:val="single" w:color="000000"/>
              </w:rPr>
              <w:t> </w:t>
            </w:r>
            <w:r>
              <w:rPr>
                <w:rFonts w:ascii="Times New Roman"/>
                <w:sz w:val="20"/>
                <w:u w:val="single" w:color="000000"/>
              </w:rPr>
              <w:tab/>
            </w:r>
            <w:r>
              <w:rPr>
                <w:rFonts w:ascii="Times New Roman"/>
                <w:sz w:val="20"/>
              </w:rPr>
            </w:r>
            <w:r>
              <w:rPr>
                <w:rFonts w:ascii="Times New Roman"/>
                <w:sz w:val="20"/>
              </w:rPr>
              <w:t> </w:t>
            </w:r>
            <w:r>
              <w:rPr>
                <w:rFonts w:ascii="Times New Roman"/>
                <w:w w:val="99"/>
                <w:sz w:val="20"/>
              </w:rPr>
            </w:r>
            <w:r>
              <w:rPr>
                <w:rFonts w:ascii="Times New Roman"/>
                <w:sz w:val="20"/>
                <w:u w:val="single" w:color="000000"/>
              </w:rPr>
              <w:t>Lead, </w:t>
              <w:tab/>
            </w:r>
            <w:r>
              <w:rPr>
                <w:rFonts w:ascii="Times New Roman"/>
                <w:sz w:val="20"/>
              </w:rPr>
            </w:r>
          </w:p>
          <w:p>
            <w:pPr>
              <w:pStyle w:val="TableParagraph"/>
              <w:spacing w:line="240" w:lineRule="auto" w:before="6"/>
              <w:ind w:right="5"/>
              <w:jc w:val="center"/>
              <w:rPr>
                <w:rFonts w:ascii="Times New Roman" w:hAnsi="Times New Roman" w:cs="Times New Roman" w:eastAsia="Times New Roman"/>
                <w:sz w:val="20"/>
                <w:szCs w:val="20"/>
              </w:rPr>
            </w:pPr>
            <w:r>
              <w:rPr>
                <w:rFonts w:ascii="Times New Roman"/>
                <w:w w:val="99"/>
                <w:sz w:val="20"/>
              </w:rPr>
            </w:r>
            <w:r>
              <w:rPr>
                <w:rFonts w:ascii="Times New Roman"/>
                <w:sz w:val="20"/>
                <w:u w:val="single" w:color="000000"/>
              </w:rPr>
              <w:t>Pacemaker</w:t>
            </w:r>
            <w:r>
              <w:rPr>
                <w:rFonts w:ascii="Times New Roman"/>
                <w:sz w:val="20"/>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tabs>
                <w:tab w:pos="752" w:val="left" w:leader="none"/>
              </w:tabs>
              <w:spacing w:line="376" w:lineRule="auto" w:before="63"/>
              <w:ind w:left="172" w:right="176" w:firstLine="240"/>
              <w:jc w:val="left"/>
              <w:rPr>
                <w:rFonts w:ascii="Times New Roman" w:hAnsi="Times New Roman" w:cs="Times New Roman" w:eastAsia="Times New Roman"/>
                <w:sz w:val="20"/>
                <w:szCs w:val="20"/>
              </w:rPr>
            </w:pPr>
            <w:r>
              <w:rPr>
                <w:rFonts w:ascii="Times New Roman"/>
                <w:w w:val="99"/>
                <w:sz w:val="20"/>
              </w:rPr>
            </w:r>
            <w:r>
              <w:rPr>
                <w:rFonts w:ascii="Times New Roman"/>
                <w:sz w:val="20"/>
                <w:u w:val="single" w:color="000000"/>
              </w:rPr>
              <w:t>No</w:t>
            </w:r>
            <w:r>
              <w:rPr>
                <w:rFonts w:ascii="Times New Roman"/>
                <w:w w:val="99"/>
                <w:sz w:val="20"/>
                <w:u w:val="single" w:color="000000"/>
              </w:rPr>
              <w:t> </w:t>
            </w:r>
            <w:r>
              <w:rPr>
                <w:rFonts w:ascii="Times New Roman"/>
                <w:sz w:val="20"/>
                <w:u w:val="single" w:color="000000"/>
              </w:rPr>
              <w:tab/>
            </w:r>
            <w:r>
              <w:rPr>
                <w:rFonts w:ascii="Times New Roman"/>
                <w:sz w:val="20"/>
              </w:rPr>
            </w:r>
            <w:r>
              <w:rPr>
                <w:rFonts w:ascii="Times New Roman"/>
                <w:sz w:val="20"/>
              </w:rPr>
              <w:t> </w:t>
            </w:r>
            <w:r>
              <w:rPr>
                <w:rFonts w:ascii="Times New Roman"/>
                <w:w w:val="99"/>
                <w:sz w:val="20"/>
              </w:rPr>
            </w:r>
            <w:r>
              <w:rPr>
                <w:rFonts w:ascii="Times New Roman"/>
                <w:sz w:val="20"/>
                <w:u w:val="single" w:color="000000"/>
              </w:rPr>
              <w:t>Qualifier</w:t>
            </w:r>
            <w:r>
              <w:rPr>
                <w:rFonts w:ascii="Times New Roman"/>
                <w:sz w:val="20"/>
              </w:rPr>
            </w:r>
          </w:p>
        </w:tc>
      </w:tr>
      <w:tr>
        <w:trPr>
          <w:trHeight w:val="372" w:hRule="exact"/>
        </w:trPr>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2</w:t>
            </w:r>
          </w:p>
        </w:tc>
        <w:tc>
          <w:tcPr>
            <w:tcW w:w="13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H</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6</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3</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r>
            <w:r>
              <w:rPr>
                <w:rFonts w:ascii="Times New Roman"/>
                <w:sz w:val="24"/>
                <w:u w:val="single" w:color="000000"/>
              </w:rPr>
              <w:t>J</w:t>
            </w:r>
            <w:r>
              <w:rPr>
                <w:rFonts w:ascii="Times New Roman"/>
                <w:sz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r>
            <w:r>
              <w:rPr>
                <w:rFonts w:ascii="Times New Roman"/>
                <w:sz w:val="24"/>
                <w:u w:val="single" w:color="000000"/>
              </w:rPr>
              <w:t>Z</w:t>
            </w:r>
            <w:r>
              <w:rPr>
                <w:rFonts w:ascii="Times New Roman"/>
                <w:sz w:val="24"/>
              </w:rPr>
            </w:r>
          </w:p>
        </w:tc>
      </w:tr>
    </w:tbl>
    <w:p>
      <w:pPr>
        <w:pStyle w:val="BodyText"/>
        <w:spacing w:line="300" w:lineRule="exact"/>
        <w:ind w:left="480" w:right="607"/>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660" w:right="146"/>
        <w:jc w:val="left"/>
      </w:pPr>
      <w:r>
        <w:rPr/>
        <w:t>1.</w:t>
      </w:r>
      <w:r>
        <w:rPr>
          <w:rFonts w:ascii="標楷體" w:hAnsi="標楷體" w:cs="標楷體" w:eastAsia="標楷體"/>
        </w:rPr>
        <w:t>因</w:t>
      </w:r>
      <w:r>
        <w:rPr>
          <w:rFonts w:ascii="標楷體" w:hAnsi="標楷體" w:cs="標楷體" w:eastAsia="標楷體"/>
          <w:spacing w:val="-62"/>
        </w:rPr>
        <w:t> </w:t>
      </w:r>
      <w:r>
        <w:rPr/>
        <w:t>Pacemaker</w:t>
      </w:r>
      <w:r>
        <w:rPr>
          <w:spacing w:val="-2"/>
        </w:rPr>
        <w:t> </w:t>
      </w:r>
      <w:r>
        <w:rPr/>
        <w:t>lead</w:t>
      </w:r>
      <w:r>
        <w:rPr>
          <w:spacing w:val="-1"/>
        </w:rPr>
        <w:t> </w:t>
      </w:r>
      <w:r>
        <w:rPr>
          <w:rFonts w:ascii="標楷體" w:hAnsi="標楷體" w:cs="標楷體" w:eastAsia="標楷體"/>
        </w:rPr>
        <w:t>並沒有取代身體的部位，因此由關鍵字</w:t>
      </w:r>
      <w:r>
        <w:rPr>
          <w:rFonts w:ascii="標楷體" w:hAnsi="標楷體" w:cs="標楷體" w:eastAsia="標楷體"/>
          <w:spacing w:val="-59"/>
        </w:rPr>
        <w:t> </w:t>
      </w:r>
      <w:r>
        <w:rPr/>
        <w:t>Insertion of</w:t>
      </w:r>
      <w:r>
        <w:rPr>
          <w:spacing w:val="-3"/>
        </w:rPr>
        <w:t> </w:t>
      </w:r>
      <w:r>
        <w:rPr/>
        <w:t>device</w:t>
      </w:r>
      <w:r>
        <w:rPr>
          <w:spacing w:val="-4"/>
        </w:rPr>
        <w:t> </w:t>
      </w:r>
      <w:r>
        <w:rPr/>
        <w:t>in</w:t>
      </w:r>
    </w:p>
    <w:p>
      <w:pPr>
        <w:pStyle w:val="BodyText"/>
        <w:spacing w:line="240" w:lineRule="auto" w:before="44"/>
        <w:ind w:left="840" w:right="607"/>
        <w:jc w:val="left"/>
        <w:rPr>
          <w:rFonts w:ascii="標楷體" w:hAnsi="標楷體" w:cs="標楷體" w:eastAsia="標楷體"/>
        </w:rPr>
      </w:pPr>
      <w:r>
        <w:rPr>
          <w:rFonts w:ascii="標楷體" w:hAnsi="標楷體" w:cs="標楷體" w:eastAsia="標楷體"/>
        </w:rPr>
        <w:t>索引，依序查閱</w:t>
      </w:r>
      <w:r>
        <w:rPr>
          <w:rFonts w:ascii="標楷體" w:hAnsi="標楷體" w:cs="標楷體" w:eastAsia="標楷體"/>
          <w:spacing w:val="-60"/>
        </w:rPr>
        <w:t> </w:t>
      </w:r>
      <w:r>
        <w:rPr/>
        <w:t>Atrium</w:t>
      </w:r>
      <w:r>
        <w:rPr>
          <w:rFonts w:ascii="標楷體" w:hAnsi="標楷體" w:cs="標楷體" w:eastAsia="標楷體"/>
        </w:rPr>
        <w:t>、</w:t>
      </w:r>
      <w:r>
        <w:rPr/>
        <w:t>Right </w:t>
      </w:r>
      <w:r>
        <w:rPr>
          <w:rFonts w:ascii="標楷體" w:hAnsi="標楷體" w:cs="標楷體" w:eastAsia="標楷體"/>
        </w:rPr>
        <w:t>可得代碼</w:t>
      </w:r>
      <w:r>
        <w:rPr>
          <w:rFonts w:ascii="標楷體" w:hAnsi="標楷體" w:cs="標楷體" w:eastAsia="標楷體"/>
          <w:spacing w:val="-60"/>
        </w:rPr>
        <w:t> </w:t>
      </w:r>
      <w:r>
        <w:rPr/>
        <w:t>02H6</w:t>
      </w:r>
      <w:r>
        <w:rPr>
          <w:rFonts w:ascii="標楷體" w:hAnsi="標楷體" w:cs="標楷體" w:eastAsia="標楷體"/>
        </w:rPr>
        <w:t>。</w:t>
      </w:r>
    </w:p>
    <w:p>
      <w:pPr>
        <w:pStyle w:val="BodyText"/>
        <w:spacing w:line="240" w:lineRule="auto" w:before="42"/>
        <w:ind w:left="660" w:right="146"/>
        <w:jc w:val="left"/>
        <w:rPr>
          <w:sz w:val="20"/>
          <w:szCs w:val="20"/>
        </w:rPr>
      </w:pPr>
      <w:r>
        <w:rPr/>
        <w:t>2.</w:t>
      </w:r>
      <w:r>
        <w:rPr>
          <w:rFonts w:ascii="標楷體" w:hAnsi="標楷體" w:cs="標楷體" w:eastAsia="標楷體"/>
        </w:rPr>
        <w:t>再查閱表格</w:t>
      </w:r>
      <w:r>
        <w:rPr>
          <w:rFonts w:ascii="標楷體" w:hAnsi="標楷體" w:cs="標楷體" w:eastAsia="標楷體"/>
          <w:spacing w:val="-63"/>
        </w:rPr>
        <w:t> </w:t>
      </w:r>
      <w:r>
        <w:rPr>
          <w:spacing w:val="-63"/>
        </w:rPr>
      </w:r>
      <w:r>
        <w:rPr>
          <w:u w:val="single" w:color="000000"/>
        </w:rPr>
        <w:t>02H6</w:t>
      </w:r>
      <w:r>
        <w:rPr>
          <w:spacing w:val="-3"/>
          <w:u w:val="single" w:color="000000"/>
        </w:rPr>
        <w:t> </w:t>
      </w:r>
      <w:r>
        <w:rPr>
          <w:spacing w:val="-3"/>
        </w:rPr>
      </w:r>
      <w:r>
        <w:rPr>
          <w:rFonts w:ascii="標楷體" w:hAnsi="標楷體" w:cs="標楷體" w:eastAsia="標楷體"/>
        </w:rPr>
        <w:t>依序查閱</w:t>
      </w:r>
      <w:r>
        <w:rPr>
          <w:rFonts w:ascii="標楷體" w:hAnsi="標楷體" w:cs="標楷體" w:eastAsia="標楷體"/>
          <w:spacing w:val="-63"/>
        </w:rPr>
        <w:t> </w:t>
      </w:r>
      <w:r>
        <w:rPr/>
        <w:t>Percutaneous</w:t>
      </w:r>
      <w:r>
        <w:rPr>
          <w:rFonts w:ascii="標楷體" w:hAnsi="標楷體" w:cs="標楷體" w:eastAsia="標楷體"/>
        </w:rPr>
        <w:t>、</w:t>
      </w:r>
      <w:r>
        <w:rPr/>
      </w:r>
      <w:r>
        <w:rPr>
          <w:u w:val="single" w:color="000000"/>
        </w:rPr>
        <w:t>Cardiac</w:t>
      </w:r>
      <w:r>
        <w:rPr>
          <w:spacing w:val="-2"/>
          <w:u w:val="single" w:color="000000"/>
        </w:rPr>
        <w:t> </w:t>
      </w:r>
      <w:r>
        <w:rPr>
          <w:u w:val="single" w:color="000000"/>
        </w:rPr>
        <w:t>Lead,</w:t>
      </w:r>
      <w:r>
        <w:rPr>
          <w:spacing w:val="-3"/>
          <w:u w:val="single" w:color="000000"/>
        </w:rPr>
        <w:t> </w:t>
      </w:r>
      <w:r>
        <w:rPr>
          <w:u w:val="single" w:color="000000"/>
        </w:rPr>
        <w:t>Pacemaker</w:t>
      </w:r>
      <w:r>
        <w:rPr>
          <w:rFonts w:ascii="標楷體" w:hAnsi="標楷體" w:cs="標楷體" w:eastAsia="標楷體"/>
          <w:u w:val="single" w:color="000000"/>
        </w:rPr>
        <w:t>、</w:t>
      </w:r>
      <w:r>
        <w:rPr>
          <w:sz w:val="20"/>
          <w:szCs w:val="20"/>
          <w:u w:val="single" w:color="000000"/>
        </w:rPr>
        <w:t>No</w:t>
      </w:r>
      <w:r>
        <w:rPr>
          <w:spacing w:val="-2"/>
          <w:sz w:val="20"/>
          <w:szCs w:val="20"/>
          <w:u w:val="single" w:color="000000"/>
        </w:rPr>
        <w:t> </w:t>
      </w:r>
      <w:r>
        <w:rPr>
          <w:sz w:val="20"/>
          <w:szCs w:val="20"/>
          <w:u w:val="single" w:color="000000"/>
        </w:rPr>
        <w:t>Qualifier</w:t>
      </w:r>
      <w:r>
        <w:rPr>
          <w:sz w:val="20"/>
          <w:szCs w:val="20"/>
        </w:rPr>
      </w:r>
    </w:p>
    <w:p>
      <w:pPr>
        <w:pStyle w:val="BodyText"/>
        <w:spacing w:line="240" w:lineRule="auto" w:before="42"/>
        <w:ind w:left="840" w:right="607"/>
        <w:jc w:val="left"/>
        <w:rPr>
          <w:rFonts w:ascii="標楷體" w:hAnsi="標楷體" w:cs="標楷體" w:eastAsia="標楷體"/>
        </w:rPr>
      </w:pPr>
      <w:r>
        <w:rPr>
          <w:rFonts w:ascii="標楷體" w:hAnsi="標楷體" w:cs="標楷體" w:eastAsia="標楷體"/>
        </w:rPr>
        <w:t>即可得完整代碼</w:t>
      </w:r>
      <w:r>
        <w:rPr>
          <w:rFonts w:ascii="標楷體" w:hAnsi="標楷體" w:cs="標楷體" w:eastAsia="標楷體"/>
          <w:spacing w:val="-61"/>
        </w:rPr>
        <w:t> </w:t>
      </w:r>
      <w:r>
        <w:rPr>
          <w:spacing w:val="-61"/>
        </w:rPr>
      </w:r>
      <w:r>
        <w:rPr>
          <w:u w:val="single" w:color="000000"/>
        </w:rPr>
        <w:t>02H63JZ</w:t>
      </w:r>
      <w:r>
        <w:rPr/>
      </w:r>
      <w:r>
        <w:rPr>
          <w:rFonts w:ascii="標楷體" w:hAnsi="標楷體" w:cs="標楷體" w:eastAsia="標楷體"/>
        </w:rPr>
        <w:t>。</w:t>
      </w:r>
    </w:p>
    <w:p>
      <w:pPr>
        <w:spacing w:line="240" w:lineRule="auto" w:before="12"/>
        <w:rPr>
          <w:rFonts w:ascii="標楷體" w:hAnsi="標楷體" w:cs="標楷體" w:eastAsia="標楷體"/>
          <w:sz w:val="30"/>
          <w:szCs w:val="30"/>
        </w:rPr>
      </w:pPr>
    </w:p>
    <w:p>
      <w:pPr>
        <w:pStyle w:val="BodyText"/>
        <w:spacing w:line="314" w:lineRule="auto"/>
        <w:ind w:left="1200" w:right="607" w:hanging="540"/>
        <w:jc w:val="left"/>
      </w:pPr>
      <w:r>
        <w:rPr/>
        <w:t>(</w:t>
      </w:r>
      <w:r>
        <w:rPr>
          <w:rFonts w:ascii="標楷體" w:hAnsi="標楷體" w:cs="標楷體" w:eastAsia="標楷體"/>
        </w:rPr>
        <w:t>二十五</w:t>
      </w:r>
      <w:r>
        <w:rPr/>
        <w:t>) Open placement of single chamber rate responsive pacemaker generator</w:t>
      </w:r>
      <w:r>
        <w:rPr>
          <w:spacing w:val="-15"/>
        </w:rPr>
        <w:t> </w:t>
      </w:r>
      <w:r>
        <w:rPr/>
        <w:t>in</w:t>
      </w:r>
      <w:r>
        <w:rPr/>
        <w:t> chest</w:t>
      </w:r>
      <w:r>
        <w:rPr>
          <w:spacing w:val="-3"/>
        </w:rPr>
        <w:t> </w:t>
      </w:r>
      <w:r>
        <w:rPr/>
        <w:t>wall</w:t>
      </w:r>
    </w:p>
    <w:p>
      <w:pPr>
        <w:pStyle w:val="BodyText"/>
        <w:spacing w:line="266" w:lineRule="exact"/>
        <w:ind w:left="1200" w:right="607"/>
        <w:jc w:val="left"/>
      </w:pPr>
      <w:r>
        <w:rPr>
          <w:rFonts w:ascii="標楷體" w:hAnsi="標楷體" w:cs="標楷體" w:eastAsia="標楷體"/>
        </w:rPr>
        <w:t>代碼：</w:t>
      </w:r>
      <w:r>
        <w:rPr/>
      </w:r>
      <w:r>
        <w:rPr>
          <w:u w:val="single" w:color="000000"/>
        </w:rPr>
        <w:t>0JH605Z</w:t>
      </w:r>
      <w:r>
        <w:rPr/>
      </w:r>
    </w:p>
    <w:p>
      <w:pPr>
        <w:spacing w:line="240" w:lineRule="auto" w:before="1"/>
        <w:rPr>
          <w:rFonts w:ascii="Times New Roman" w:hAnsi="Times New Roman" w:cs="Times New Roman" w:eastAsia="Times New Roman"/>
          <w:sz w:val="5"/>
          <w:szCs w:val="5"/>
        </w:rPr>
      </w:pPr>
    </w:p>
    <w:tbl>
      <w:tblPr>
        <w:tblW w:w="0" w:type="auto"/>
        <w:jc w:val="left"/>
        <w:tblInd w:w="115" w:type="dxa"/>
        <w:tblLayout w:type="fixed"/>
        <w:tblCellMar>
          <w:top w:w="0" w:type="dxa"/>
          <w:left w:w="0" w:type="dxa"/>
          <w:bottom w:w="0" w:type="dxa"/>
          <w:right w:w="0" w:type="dxa"/>
        </w:tblCellMar>
        <w:tblLook w:val="01E0"/>
      </w:tblPr>
      <w:tblGrid>
        <w:gridCol w:w="1260"/>
        <w:gridCol w:w="1441"/>
        <w:gridCol w:w="1140"/>
        <w:gridCol w:w="1440"/>
        <w:gridCol w:w="1200"/>
        <w:gridCol w:w="1441"/>
        <w:gridCol w:w="1260"/>
      </w:tblGrid>
      <w:tr>
        <w:trPr>
          <w:trHeight w:val="109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23" w:right="189"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77" w:right="180"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24" w:right="129"/>
              <w:jc w:val="center"/>
              <w:rPr>
                <w:rFonts w:ascii="Times New Roman" w:hAnsi="Times New Roman" w:cs="Times New Roman" w:eastAsia="Times New Roman"/>
                <w:sz w:val="20"/>
                <w:szCs w:val="20"/>
              </w:rPr>
            </w:pPr>
            <w:r>
              <w:rPr>
                <w:rFonts w:ascii="Times New Roman"/>
                <w:w w:val="95"/>
                <w:sz w:val="20"/>
              </w:rPr>
              <w:t>Character3</w:t>
            </w:r>
            <w:r>
              <w:rPr>
                <w:rFonts w:ascii="Times New Roman"/>
                <w:spacing w:val="-17"/>
                <w:w w:val="95"/>
                <w:sz w:val="20"/>
              </w:rPr>
              <w:t> </w:t>
            </w:r>
            <w:r>
              <w:rPr>
                <w:rFonts w:ascii="Times New Roman"/>
                <w:spacing w:val="-17"/>
                <w:w w:val="95"/>
                <w:sz w:val="20"/>
              </w:rPr>
            </w:r>
            <w:r>
              <w:rPr>
                <w:rFonts w:ascii="Times New Roman"/>
                <w:sz w:val="20"/>
              </w:rPr>
              <w:t>Root</w:t>
            </w:r>
          </w:p>
          <w:p>
            <w:pPr>
              <w:pStyle w:val="TableParagraph"/>
              <w:spacing w:line="240" w:lineRule="auto" w:before="6"/>
              <w:ind w:right="0"/>
              <w:jc w:val="center"/>
              <w:rPr>
                <w:rFonts w:ascii="Times New Roman" w:hAnsi="Times New Roman" w:cs="Times New Roman" w:eastAsia="Times New Roman"/>
                <w:sz w:val="20"/>
                <w:szCs w:val="20"/>
              </w:rPr>
            </w:pPr>
            <w:r>
              <w:rPr>
                <w:rFonts w:ascii="Times New Roman"/>
                <w:sz w:val="20"/>
              </w:rPr>
              <w:t>Operation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12" w:right="278" w:hanging="36"/>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99" w:right="158" w:hanging="4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431" w:right="278"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64" w:right="189"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534"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92" w:right="129"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60" w:right="159"/>
              <w:jc w:val="center"/>
              <w:rPr>
                <w:rFonts w:ascii="Times New Roman" w:hAnsi="Times New Roman" w:cs="Times New Roman" w:eastAsia="Times New Roman"/>
                <w:sz w:val="20"/>
                <w:szCs w:val="20"/>
              </w:rPr>
            </w:pPr>
            <w:r>
              <w:rPr>
                <w:rFonts w:ascii="Times New Roman"/>
                <w:sz w:val="20"/>
              </w:rPr>
              <w:t>Subcutaneous</w:t>
            </w:r>
            <w:r>
              <w:rPr>
                <w:rFonts w:ascii="Times New Roman"/>
                <w:w w:val="99"/>
                <w:sz w:val="20"/>
              </w:rPr>
              <w:t> </w:t>
            </w:r>
            <w:r>
              <w:rPr>
                <w:rFonts w:ascii="Times New Roman"/>
                <w:sz w:val="20"/>
              </w:rPr>
              <w:t>Tissue</w:t>
            </w:r>
            <w:r>
              <w:rPr>
                <w:rFonts w:ascii="Times New Roman"/>
                <w:spacing w:val="-4"/>
                <w:sz w:val="20"/>
              </w:rPr>
              <w:t> </w:t>
            </w:r>
            <w:r>
              <w:rPr>
                <w:rFonts w:ascii="Times New Roman"/>
                <w:sz w:val="20"/>
              </w:rPr>
              <w:t>and</w:t>
            </w:r>
            <w:r>
              <w:rPr>
                <w:rFonts w:ascii="Times New Roman"/>
                <w:w w:val="99"/>
                <w:sz w:val="20"/>
              </w:rPr>
              <w:t> </w:t>
            </w:r>
            <w:r>
              <w:rPr>
                <w:rFonts w:ascii="Times New Roman"/>
                <w:sz w:val="20"/>
              </w:rPr>
              <w:t>Fascia</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08" w:right="0"/>
              <w:jc w:val="left"/>
              <w:rPr>
                <w:rFonts w:ascii="Times New Roman" w:hAnsi="Times New Roman" w:cs="Times New Roman" w:eastAsia="Times New Roman"/>
                <w:sz w:val="20"/>
                <w:szCs w:val="20"/>
              </w:rPr>
            </w:pPr>
            <w:r>
              <w:rPr>
                <w:rFonts w:ascii="Times New Roman"/>
                <w:sz w:val="20"/>
              </w:rPr>
              <w:t>Insertion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60" w:right="159"/>
              <w:jc w:val="center"/>
              <w:rPr>
                <w:rFonts w:ascii="Times New Roman" w:hAnsi="Times New Roman" w:cs="Times New Roman" w:eastAsia="Times New Roman"/>
                <w:sz w:val="20"/>
                <w:szCs w:val="20"/>
              </w:rPr>
            </w:pPr>
            <w:r>
              <w:rPr>
                <w:rFonts w:ascii="Times New Roman"/>
                <w:sz w:val="20"/>
              </w:rPr>
              <w:t>Subcutaneous</w:t>
            </w:r>
            <w:r>
              <w:rPr>
                <w:rFonts w:ascii="Times New Roman"/>
                <w:w w:val="99"/>
                <w:sz w:val="20"/>
              </w:rPr>
              <w:t> </w:t>
            </w:r>
            <w:r>
              <w:rPr>
                <w:rFonts w:ascii="Times New Roman"/>
                <w:sz w:val="20"/>
              </w:rPr>
              <w:t>Tissue</w:t>
            </w:r>
            <w:r>
              <w:rPr>
                <w:rFonts w:ascii="Times New Roman"/>
                <w:spacing w:val="-4"/>
                <w:sz w:val="20"/>
              </w:rPr>
              <w:t> </w:t>
            </w:r>
            <w:r>
              <w:rPr>
                <w:rFonts w:ascii="Times New Roman"/>
                <w:sz w:val="20"/>
              </w:rPr>
              <w:t>and</w:t>
            </w:r>
            <w:r>
              <w:rPr>
                <w:rFonts w:ascii="Times New Roman"/>
                <w:w w:val="99"/>
                <w:sz w:val="20"/>
              </w:rPr>
              <w:t> </w:t>
            </w:r>
            <w:r>
              <w:rPr>
                <w:rFonts w:ascii="Times New Roman"/>
                <w:sz w:val="20"/>
              </w:rPr>
              <w:t>Fascia,</w:t>
            </w:r>
            <w:r>
              <w:rPr>
                <w:rFonts w:ascii="Times New Roman"/>
                <w:spacing w:val="-6"/>
                <w:sz w:val="20"/>
              </w:rPr>
              <w:t> </w:t>
            </w:r>
            <w:r>
              <w:rPr>
                <w:rFonts w:ascii="Times New Roman"/>
                <w:sz w:val="20"/>
              </w:rPr>
              <w:t>Chest</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76" w:right="0"/>
              <w:jc w:val="left"/>
              <w:rPr>
                <w:rFonts w:ascii="Times New Roman" w:hAnsi="Times New Roman" w:cs="Times New Roman" w:eastAsia="Times New Roman"/>
                <w:sz w:val="20"/>
                <w:szCs w:val="20"/>
              </w:rPr>
            </w:pPr>
            <w:r>
              <w:rPr>
                <w:rFonts w:ascii="Times New Roman"/>
                <w:sz w:val="20"/>
              </w:rPr>
              <w:t>Open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tabs>
                <w:tab w:pos="747" w:val="left" w:leader="none"/>
                <w:tab w:pos="1249" w:val="left" w:leader="none"/>
              </w:tabs>
              <w:spacing w:line="376" w:lineRule="auto" w:before="63"/>
              <w:ind w:left="141" w:right="141" w:firstLine="94"/>
              <w:jc w:val="center"/>
              <w:rPr>
                <w:rFonts w:ascii="Times New Roman" w:hAnsi="Times New Roman" w:cs="Times New Roman" w:eastAsia="Times New Roman"/>
                <w:sz w:val="20"/>
                <w:szCs w:val="20"/>
              </w:rPr>
            </w:pPr>
            <w:r>
              <w:rPr>
                <w:rFonts w:ascii="Times New Roman"/>
                <w:w w:val="99"/>
                <w:sz w:val="20"/>
              </w:rPr>
            </w:r>
            <w:r>
              <w:rPr>
                <w:rFonts w:ascii="Times New Roman"/>
                <w:sz w:val="20"/>
                <w:u w:val="single" w:color="000000"/>
              </w:rPr>
              <w:t>Pacemaker,</w:t>
            </w:r>
            <w:r>
              <w:rPr>
                <w:rFonts w:ascii="Times New Roman"/>
                <w:w w:val="99"/>
                <w:sz w:val="20"/>
                <w:u w:val="single" w:color="000000"/>
              </w:rPr>
              <w:t> </w:t>
            </w:r>
            <w:r>
              <w:rPr>
                <w:rFonts w:ascii="Times New Roman"/>
                <w:sz w:val="20"/>
                <w:u w:val="single" w:color="000000"/>
              </w:rPr>
              <w:tab/>
            </w:r>
            <w:r>
              <w:rPr>
                <w:rFonts w:ascii="Times New Roman"/>
                <w:sz w:val="20"/>
              </w:rPr>
            </w:r>
            <w:r>
              <w:rPr>
                <w:rFonts w:ascii="Times New Roman"/>
                <w:sz w:val="20"/>
              </w:rPr>
              <w:t> </w:t>
            </w:r>
            <w:r>
              <w:rPr>
                <w:rFonts w:ascii="Times New Roman"/>
                <w:w w:val="99"/>
                <w:sz w:val="20"/>
              </w:rPr>
            </w:r>
            <w:r>
              <w:rPr>
                <w:rFonts w:ascii="Times New Roman"/>
                <w:sz w:val="20"/>
                <w:u w:val="single" w:color="000000"/>
              </w:rPr>
              <w:t>Single</w:t>
            </w:r>
            <w:r>
              <w:rPr>
                <w:rFonts w:ascii="Times New Roman"/>
                <w:w w:val="99"/>
                <w:sz w:val="20"/>
                <w:u w:val="single" w:color="000000"/>
              </w:rPr>
              <w:t> </w:t>
            </w:r>
            <w:r>
              <w:rPr>
                <w:rFonts w:ascii="Times New Roman"/>
                <w:sz w:val="20"/>
                <w:u w:val="single" w:color="000000"/>
              </w:rPr>
              <w:tab/>
            </w:r>
            <w:r>
              <w:rPr>
                <w:rFonts w:ascii="Times New Roman"/>
                <w:sz w:val="20"/>
              </w:rPr>
            </w:r>
            <w:r>
              <w:rPr>
                <w:rFonts w:ascii="Times New Roman"/>
                <w:sz w:val="20"/>
              </w:rPr>
              <w:t> </w:t>
            </w:r>
            <w:r>
              <w:rPr>
                <w:rFonts w:ascii="Times New Roman"/>
                <w:w w:val="99"/>
                <w:sz w:val="20"/>
              </w:rPr>
            </w:r>
            <w:r>
              <w:rPr>
                <w:rFonts w:ascii="Times New Roman"/>
                <w:sz w:val="20"/>
                <w:u w:val="single" w:color="000000"/>
              </w:rPr>
              <w:t>Chamber</w:t>
            </w:r>
            <w:r>
              <w:rPr>
                <w:rFonts w:ascii="Times New Roman"/>
                <w:spacing w:val="-7"/>
                <w:sz w:val="20"/>
                <w:u w:val="single" w:color="000000"/>
              </w:rPr>
              <w:t> </w:t>
            </w:r>
            <w:r>
              <w:rPr>
                <w:rFonts w:ascii="Times New Roman"/>
                <w:sz w:val="20"/>
                <w:u w:val="single" w:color="000000"/>
              </w:rPr>
              <w:t>Rate</w:t>
            </w:r>
            <w:r>
              <w:rPr>
                <w:rFonts w:ascii="Times New Roman"/>
                <w:sz w:val="20"/>
              </w:rPr>
            </w:r>
          </w:p>
          <w:p>
            <w:pPr>
              <w:pStyle w:val="TableParagraph"/>
              <w:tabs>
                <w:tab w:pos="1212" w:val="left" w:leader="none"/>
              </w:tabs>
              <w:spacing w:line="240" w:lineRule="auto" w:before="3"/>
              <w:ind w:left="144" w:right="0"/>
              <w:jc w:val="center"/>
              <w:rPr>
                <w:rFonts w:ascii="Times New Roman" w:hAnsi="Times New Roman" w:cs="Times New Roman" w:eastAsia="Times New Roman"/>
                <w:sz w:val="20"/>
                <w:szCs w:val="20"/>
              </w:rPr>
            </w:pPr>
            <w:r>
              <w:rPr>
                <w:rFonts w:ascii="Times New Roman"/>
                <w:w w:val="99"/>
                <w:sz w:val="20"/>
              </w:rPr>
            </w:r>
            <w:r>
              <w:rPr>
                <w:rFonts w:ascii="Times New Roman"/>
                <w:sz w:val="20"/>
                <w:u w:val="single" w:color="000000"/>
              </w:rPr>
              <w:t>Responsive </w:t>
              <w:tab/>
            </w:r>
            <w:r>
              <w:rPr>
                <w:rFonts w:ascii="Times New Roman"/>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w w:val="99"/>
                <w:sz w:val="20"/>
              </w:rPr>
            </w:r>
            <w:r>
              <w:rPr>
                <w:rFonts w:ascii="Times New Roman"/>
                <w:sz w:val="20"/>
                <w:u w:val="single" w:color="000000"/>
              </w:rPr>
              <w:t>No</w:t>
            </w:r>
            <w:r>
              <w:rPr>
                <w:rFonts w:ascii="Times New Roman"/>
                <w:spacing w:val="-5"/>
                <w:sz w:val="20"/>
                <w:u w:val="single" w:color="000000"/>
              </w:rPr>
              <w:t> </w:t>
            </w:r>
            <w:r>
              <w:rPr>
                <w:rFonts w:ascii="Times New Roman"/>
                <w:sz w:val="20"/>
                <w:u w:val="single" w:color="000000"/>
              </w:rPr>
              <w:t>Qualifier</w:t>
            </w:r>
            <w:r>
              <w:rPr>
                <w:rFonts w:ascii="Times New Roman"/>
                <w:sz w:val="20"/>
              </w:rPr>
            </w:r>
          </w:p>
        </w:tc>
      </w:tr>
      <w:tr>
        <w:trPr>
          <w:trHeight w:val="37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J</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H</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6</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r>
            <w:r>
              <w:rPr>
                <w:rFonts w:ascii="Times New Roman"/>
                <w:sz w:val="24"/>
                <w:u w:val="single" w:color="000000"/>
              </w:rPr>
              <w:t>5</w:t>
            </w:r>
            <w:r>
              <w:rPr>
                <w:rFonts w:ascii="Times New Roman"/>
                <w:sz w:val="24"/>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r>
            <w:r>
              <w:rPr>
                <w:rFonts w:ascii="Times New Roman"/>
                <w:sz w:val="24"/>
                <w:u w:val="single" w:color="000000"/>
              </w:rPr>
              <w:t>Z</w:t>
            </w:r>
            <w:r>
              <w:rPr>
                <w:rFonts w:ascii="Times New Roman"/>
                <w:sz w:val="24"/>
              </w:rPr>
            </w:r>
          </w:p>
        </w:tc>
      </w:tr>
    </w:tbl>
    <w:p>
      <w:pPr>
        <w:pStyle w:val="BodyText"/>
        <w:spacing w:line="300" w:lineRule="exact"/>
        <w:ind w:left="300" w:right="607"/>
        <w:jc w:val="left"/>
        <w:rPr>
          <w:rFonts w:ascii="標楷體" w:hAnsi="標楷體" w:cs="標楷體" w:eastAsia="標楷體"/>
        </w:rPr>
      </w:pPr>
      <w:r>
        <w:rPr>
          <w:rFonts w:ascii="標楷體" w:hAnsi="標楷體" w:cs="標楷體" w:eastAsia="標楷體"/>
        </w:rPr>
        <w:t>說明：</w:t>
      </w:r>
    </w:p>
    <w:p>
      <w:pPr>
        <w:pStyle w:val="BodyText"/>
        <w:spacing w:line="271" w:lineRule="auto" w:before="48"/>
        <w:ind w:left="660" w:right="146" w:hanging="18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1"/>
        </w:rPr>
        <w:t> </w:t>
      </w:r>
      <w:r>
        <w:rPr/>
        <w:t>Insertion</w:t>
      </w:r>
      <w:r>
        <w:rPr>
          <w:spacing w:val="-3"/>
        </w:rPr>
        <w:t> </w:t>
      </w:r>
      <w:r>
        <w:rPr/>
        <w:t>of</w:t>
      </w:r>
      <w:r>
        <w:rPr>
          <w:spacing w:val="-2"/>
        </w:rPr>
        <w:t> </w:t>
      </w:r>
      <w:r>
        <w:rPr/>
        <w:t>device</w:t>
      </w:r>
      <w:r>
        <w:rPr>
          <w:spacing w:val="-4"/>
        </w:rPr>
        <w:t> </w:t>
      </w:r>
      <w:r>
        <w:rPr/>
        <w:t>in</w:t>
      </w:r>
      <w:r>
        <w:rPr>
          <w:spacing w:val="-2"/>
        </w:rPr>
        <w:t> </w:t>
      </w:r>
      <w:r>
        <w:rPr>
          <w:rFonts w:ascii="標楷體" w:hAnsi="標楷體" w:cs="標楷體" w:eastAsia="標楷體"/>
        </w:rPr>
        <w:t>索引，依序查閱</w:t>
      </w:r>
      <w:r>
        <w:rPr>
          <w:rFonts w:ascii="標楷體" w:hAnsi="標楷體" w:cs="標楷體" w:eastAsia="標楷體"/>
          <w:spacing w:val="-63"/>
        </w:rPr>
        <w:t> </w:t>
      </w:r>
      <w:r>
        <w:rPr/>
        <w:t>Subcutaneous</w:t>
      </w:r>
      <w:r>
        <w:rPr>
          <w:spacing w:val="-7"/>
        </w:rPr>
        <w:t> </w:t>
      </w:r>
      <w:r>
        <w:rPr/>
        <w:t>Tissue</w:t>
      </w:r>
      <w:r>
        <w:rPr>
          <w:spacing w:val="-2"/>
        </w:rPr>
        <w:t> </w:t>
      </w:r>
      <w:r>
        <w:rPr/>
        <w:t>and</w:t>
      </w:r>
      <w:r>
        <w:rPr>
          <w:spacing w:val="-3"/>
        </w:rPr>
        <w:t> </w:t>
      </w:r>
      <w:r>
        <w:rPr/>
        <w:t>Fascia</w:t>
      </w:r>
      <w:r>
        <w:rPr>
          <w:rFonts w:ascii="標楷體" w:hAnsi="標楷體" w:cs="標楷體" w:eastAsia="標楷體"/>
        </w:rPr>
        <w:t>、 </w:t>
      </w:r>
      <w:r>
        <w:rPr/>
        <w:t>Chest </w:t>
      </w:r>
      <w:r>
        <w:rPr>
          <w:rFonts w:ascii="標楷體" w:hAnsi="標楷體" w:cs="標楷體" w:eastAsia="標楷體"/>
        </w:rPr>
        <w:t>可得代碼</w:t>
      </w:r>
      <w:r>
        <w:rPr>
          <w:rFonts w:ascii="標楷體" w:hAnsi="標楷體" w:cs="標楷體" w:eastAsia="標楷體"/>
          <w:spacing w:val="-59"/>
        </w:rPr>
        <w:t> </w:t>
      </w:r>
      <w:r>
        <w:rPr/>
        <w:t>0JH6</w:t>
      </w:r>
      <w:r>
        <w:rPr>
          <w:rFonts w:ascii="標楷體" w:hAnsi="標楷體" w:cs="標楷體" w:eastAsia="標楷體"/>
        </w:rPr>
        <w:t>。</w:t>
      </w:r>
    </w:p>
    <w:p>
      <w:pPr>
        <w:pStyle w:val="BodyText"/>
        <w:spacing w:line="271" w:lineRule="auto" w:before="9"/>
        <w:ind w:left="660" w:right="146" w:hanging="180"/>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64"/>
        </w:rPr>
        <w:t> </w:t>
      </w:r>
      <w:r>
        <w:rPr>
          <w:spacing w:val="-64"/>
        </w:rPr>
      </w:r>
      <w:r>
        <w:rPr>
          <w:u w:val="single" w:color="000000"/>
        </w:rPr>
        <w:t>0JH6</w:t>
      </w:r>
      <w:r>
        <w:rPr/>
      </w:r>
      <w:r>
        <w:rPr>
          <w:rFonts w:ascii="標楷體" w:hAnsi="標楷體" w:cs="標楷體" w:eastAsia="標楷體"/>
        </w:rPr>
        <w:t>，依序查閱</w:t>
      </w:r>
      <w:r>
        <w:rPr>
          <w:rFonts w:ascii="標楷體" w:hAnsi="標楷體" w:cs="標楷體" w:eastAsia="標楷體"/>
          <w:spacing w:val="-63"/>
        </w:rPr>
        <w:t> </w:t>
      </w:r>
      <w:r>
        <w:rPr/>
        <w:t>Open</w:t>
      </w:r>
      <w:r>
        <w:rPr>
          <w:rFonts w:ascii="標楷體" w:hAnsi="標楷體" w:cs="標楷體" w:eastAsia="標楷體"/>
        </w:rPr>
        <w:t>、</w:t>
      </w:r>
      <w:r>
        <w:rPr/>
      </w:r>
      <w:r>
        <w:rPr>
          <w:u w:val="single" w:color="000000"/>
        </w:rPr>
        <w:t>Pacemaker,</w:t>
      </w:r>
      <w:r>
        <w:rPr>
          <w:spacing w:val="-3"/>
          <w:u w:val="single" w:color="000000"/>
        </w:rPr>
        <w:t> </w:t>
      </w:r>
      <w:r>
        <w:rPr>
          <w:u w:val="single" w:color="000000"/>
        </w:rPr>
        <w:t>Single</w:t>
      </w:r>
      <w:r>
        <w:rPr>
          <w:spacing w:val="-3"/>
          <w:u w:val="single" w:color="000000"/>
        </w:rPr>
        <w:t> </w:t>
      </w:r>
      <w:r>
        <w:rPr>
          <w:u w:val="single" w:color="000000"/>
        </w:rPr>
        <w:t>Chamber</w:t>
      </w:r>
      <w:r>
        <w:rPr>
          <w:spacing w:val="-3"/>
          <w:u w:val="single" w:color="000000"/>
        </w:rPr>
        <w:t> </w:t>
      </w:r>
      <w:r>
        <w:rPr>
          <w:u w:val="single" w:color="000000"/>
        </w:rPr>
        <w:t>Rate</w:t>
      </w:r>
      <w:r>
        <w:rPr>
          <w:spacing w:val="-3"/>
          <w:u w:val="single" w:color="000000"/>
        </w:rPr>
        <w:t> </w:t>
      </w:r>
      <w:r>
        <w:rPr>
          <w:u w:val="single" w:color="000000"/>
        </w:rPr>
        <w:t>Responsive</w:t>
      </w:r>
      <w:r>
        <w:rPr>
          <w:rFonts w:ascii="標楷體" w:hAnsi="標楷體" w:cs="標楷體" w:eastAsia="標楷體"/>
          <w:u w:val="single" w:color="000000"/>
        </w:rPr>
        <w:t>、</w:t>
      </w:r>
      <w:r>
        <w:rPr>
          <w:rFonts w:ascii="標楷體" w:hAnsi="標楷體" w:cs="標楷體" w:eastAsia="標楷體"/>
        </w:rPr>
      </w:r>
      <w:r>
        <w:rPr>
          <w:rFonts w:ascii="標楷體" w:hAnsi="標楷體" w:cs="標楷體" w:eastAsia="標楷體"/>
        </w:rPr>
        <w:t> </w:t>
      </w:r>
      <w:r>
        <w:rPr/>
      </w:r>
      <w:r>
        <w:rPr>
          <w:u w:val="single" w:color="000000"/>
        </w:rPr>
        <w:t>No Qualifier </w:t>
      </w:r>
      <w:r>
        <w:rPr/>
      </w:r>
      <w:r>
        <w:rPr>
          <w:rFonts w:ascii="標楷體" w:hAnsi="標楷體" w:cs="標楷體" w:eastAsia="標楷體"/>
        </w:rPr>
        <w:t>即可得完整代碼</w:t>
      </w:r>
      <w:r>
        <w:rPr>
          <w:rFonts w:ascii="標楷體" w:hAnsi="標楷體" w:cs="標楷體" w:eastAsia="標楷體"/>
          <w:spacing w:val="-64"/>
        </w:rPr>
        <w:t> </w:t>
      </w:r>
      <w:r>
        <w:rPr>
          <w:spacing w:val="-64"/>
        </w:rPr>
      </w:r>
      <w:r>
        <w:rPr>
          <w:u w:val="single" w:color="000000"/>
        </w:rPr>
        <w:t>0JH605Z</w:t>
      </w:r>
      <w:r>
        <w:rPr/>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729" w:top="1580" w:bottom="920" w:left="1320" w:right="1160"/>
        </w:sectPr>
      </w:pPr>
    </w:p>
    <w:p>
      <w:pPr>
        <w:spacing w:line="240" w:lineRule="auto" w:before="0"/>
        <w:rPr>
          <w:rFonts w:ascii="標楷體" w:hAnsi="標楷體" w:cs="標楷體" w:eastAsia="標楷體"/>
          <w:sz w:val="20"/>
          <w:szCs w:val="20"/>
        </w:rPr>
      </w:pPr>
    </w:p>
    <w:p>
      <w:pPr>
        <w:spacing w:line="240" w:lineRule="auto" w:before="11"/>
        <w:rPr>
          <w:rFonts w:ascii="標楷體" w:hAnsi="標楷體" w:cs="標楷體" w:eastAsia="標楷體"/>
          <w:sz w:val="19"/>
          <w:szCs w:val="19"/>
        </w:rPr>
      </w:pPr>
    </w:p>
    <w:p>
      <w:pPr>
        <w:pStyle w:val="BodyText"/>
        <w:spacing w:line="240" w:lineRule="auto" w:before="27"/>
        <w:ind w:left="480" w:right="868"/>
        <w:jc w:val="left"/>
      </w:pPr>
      <w:r>
        <w:rPr/>
        <w:t>(</w:t>
      </w:r>
      <w:r>
        <w:rPr>
          <w:rFonts w:ascii="標楷體" w:hAnsi="標楷體" w:cs="標楷體" w:eastAsia="標楷體"/>
        </w:rPr>
        <w:t>二十六</w:t>
      </w:r>
      <w:r>
        <w:rPr/>
        <w:t>) Left total knee replacement with insertion of total hip</w:t>
      </w:r>
      <w:r>
        <w:rPr>
          <w:spacing w:val="-12"/>
        </w:rPr>
        <w:t> </w:t>
      </w:r>
      <w:r>
        <w:rPr/>
        <w:t>prosthesis</w:t>
      </w:r>
    </w:p>
    <w:p>
      <w:pPr>
        <w:pStyle w:val="BodyText"/>
        <w:spacing w:line="240" w:lineRule="auto" w:before="44"/>
        <w:ind w:left="840" w:right="868"/>
        <w:jc w:val="left"/>
      </w:pPr>
      <w:r>
        <w:rPr>
          <w:rFonts w:ascii="標楷體" w:hAnsi="標楷體" w:cs="標楷體" w:eastAsia="標楷體"/>
        </w:rPr>
        <w:t>代碼：</w:t>
      </w:r>
      <w:r>
        <w:rPr/>
        <w:t>0SRD0JZ</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320"/>
        <w:gridCol w:w="1441"/>
        <w:gridCol w:w="1380"/>
        <w:gridCol w:w="1260"/>
        <w:gridCol w:w="1260"/>
        <w:gridCol w:w="1261"/>
        <w:gridCol w:w="1260"/>
      </w:tblGrid>
      <w:tr>
        <w:trPr>
          <w:trHeight w:val="1094" w:hRule="exact"/>
        </w:trPr>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55" w:right="218"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77" w:right="180"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3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Character3</w:t>
            </w:r>
          </w:p>
          <w:p>
            <w:pPr>
              <w:pStyle w:val="TableParagraph"/>
              <w:spacing w:line="360" w:lineRule="atLeast" w:before="2"/>
              <w:ind w:left="285" w:right="283" w:hanging="4"/>
              <w:jc w:val="center"/>
              <w:rPr>
                <w:rFonts w:ascii="Times New Roman" w:hAnsi="Times New Roman" w:cs="Times New Roman" w:eastAsia="Times New Roman"/>
                <w:sz w:val="20"/>
                <w:szCs w:val="20"/>
              </w:rPr>
            </w:pPr>
            <w:r>
              <w:rPr>
                <w:rFonts w:ascii="Times New Roman"/>
                <w:sz w:val="20"/>
              </w:rPr>
              <w:t>Root</w:t>
            </w:r>
            <w:r>
              <w:rPr>
                <w:rFonts w:ascii="Times New Roman"/>
                <w:w w:val="99"/>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20" w:right="189" w:hanging="36"/>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30" w:right="189"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40" w:right="189"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64" w:right="189"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732" w:hRule="exact"/>
        </w:trPr>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Surgical</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94" w:right="0"/>
              <w:jc w:val="left"/>
              <w:rPr>
                <w:rFonts w:ascii="Times New Roman" w:hAnsi="Times New Roman" w:cs="Times New Roman" w:eastAsia="Times New Roman"/>
                <w:sz w:val="20"/>
                <w:szCs w:val="20"/>
              </w:rPr>
            </w:pPr>
            <w:r>
              <w:rPr>
                <w:rFonts w:ascii="Times New Roman"/>
                <w:sz w:val="20"/>
              </w:rPr>
              <w:t>Lower</w:t>
            </w:r>
            <w:r>
              <w:rPr>
                <w:rFonts w:ascii="Times New Roman"/>
                <w:spacing w:val="-5"/>
                <w:sz w:val="20"/>
              </w:rPr>
              <w:t> </w:t>
            </w:r>
            <w:r>
              <w:rPr>
                <w:rFonts w:ascii="Times New Roman"/>
                <w:sz w:val="20"/>
              </w:rPr>
              <w:t>Joints</w:t>
            </w:r>
          </w:p>
        </w:tc>
        <w:tc>
          <w:tcPr>
            <w:tcW w:w="13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63" w:right="0"/>
              <w:jc w:val="left"/>
              <w:rPr>
                <w:rFonts w:ascii="Times New Roman" w:hAnsi="Times New Roman" w:cs="Times New Roman" w:eastAsia="Times New Roman"/>
                <w:sz w:val="20"/>
                <w:szCs w:val="20"/>
              </w:rPr>
            </w:pPr>
            <w:r>
              <w:rPr>
                <w:rFonts w:ascii="Times New Roman"/>
                <w:sz w:val="20"/>
              </w:rPr>
              <w:t>Replacement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Knee</w:t>
            </w:r>
            <w:r>
              <w:rPr>
                <w:rFonts w:ascii="Times New Roman"/>
                <w:spacing w:val="-5"/>
                <w:sz w:val="20"/>
              </w:rPr>
              <w:t> </w:t>
            </w:r>
            <w:r>
              <w:rPr>
                <w:rFonts w:ascii="Times New Roman"/>
                <w:sz w:val="20"/>
              </w:rPr>
              <w:t>Joint,</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Left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07" w:right="0"/>
              <w:jc w:val="left"/>
              <w:rPr>
                <w:rFonts w:ascii="Times New Roman" w:hAnsi="Times New Roman" w:cs="Times New Roman" w:eastAsia="Times New Roman"/>
                <w:sz w:val="20"/>
                <w:szCs w:val="20"/>
              </w:rPr>
            </w:pPr>
            <w:r>
              <w:rPr>
                <w:rFonts w:ascii="Times New Roman"/>
                <w:sz w:val="20"/>
              </w:rPr>
              <w:t>Open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25" w:right="0" w:firstLine="21"/>
              <w:jc w:val="left"/>
              <w:rPr>
                <w:rFonts w:ascii="Times New Roman" w:hAnsi="Times New Roman" w:cs="Times New Roman" w:eastAsia="Times New Roman"/>
                <w:sz w:val="20"/>
                <w:szCs w:val="20"/>
              </w:rPr>
            </w:pPr>
            <w:r>
              <w:rPr>
                <w:rFonts w:ascii="Times New Roman"/>
                <w:sz w:val="20"/>
              </w:rPr>
              <w:t>Synthetic</w:t>
            </w:r>
          </w:p>
          <w:p>
            <w:pPr>
              <w:pStyle w:val="TableParagraph"/>
              <w:spacing w:line="240" w:lineRule="auto" w:before="130"/>
              <w:ind w:left="225" w:right="0"/>
              <w:jc w:val="left"/>
              <w:rPr>
                <w:rFonts w:ascii="Times New Roman" w:hAnsi="Times New Roman" w:cs="Times New Roman" w:eastAsia="Times New Roman"/>
                <w:sz w:val="20"/>
                <w:szCs w:val="20"/>
              </w:rPr>
            </w:pPr>
            <w:r>
              <w:rPr>
                <w:rFonts w:ascii="Times New Roman"/>
                <w:sz w:val="20"/>
              </w:rPr>
              <w:t>Substitute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0" w:hRule="exact"/>
        </w:trPr>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S</w:t>
            </w:r>
          </w:p>
        </w:tc>
        <w:tc>
          <w:tcPr>
            <w:tcW w:w="13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R</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D</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J</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240" w:right="868"/>
        <w:jc w:val="left"/>
        <w:rPr>
          <w:rFonts w:ascii="標楷體" w:hAnsi="標楷體" w:cs="標楷體" w:eastAsia="標楷體"/>
        </w:rPr>
      </w:pPr>
      <w:r>
        <w:rPr>
          <w:rFonts w:ascii="標楷體" w:hAnsi="標楷體" w:cs="標楷體" w:eastAsia="標楷體"/>
        </w:rPr>
        <w:t>說明：</w:t>
      </w:r>
    </w:p>
    <w:p>
      <w:pPr>
        <w:pStyle w:val="BodyText"/>
        <w:spacing w:line="271" w:lineRule="auto" w:before="49"/>
        <w:ind w:left="511" w:right="344"/>
        <w:jc w:val="left"/>
        <w:rPr>
          <w:rFonts w:ascii="標楷體" w:hAnsi="標楷體" w:cs="標楷體" w:eastAsia="標楷體"/>
        </w:rPr>
      </w:pPr>
      <w:r>
        <w:rPr/>
        <w:t>1.</w:t>
      </w:r>
      <w:r>
        <w:rPr>
          <w:rFonts w:ascii="標楷體" w:hAnsi="標楷體" w:cs="標楷體" w:eastAsia="標楷體"/>
        </w:rPr>
        <w:t>由關鍵字</w:t>
      </w:r>
      <w:r>
        <w:rPr/>
        <w:t>Replacement</w:t>
      </w:r>
      <w:r>
        <w:rPr>
          <w:rFonts w:ascii="標楷體" w:hAnsi="標楷體" w:cs="標楷體" w:eastAsia="標楷體"/>
        </w:rPr>
        <w:t>索引，依序查閱</w:t>
      </w:r>
      <w:r>
        <w:rPr/>
        <w:t>Joint</w:t>
      </w:r>
      <w:r>
        <w:rPr>
          <w:rFonts w:ascii="標楷體" w:hAnsi="標楷體" w:cs="標楷體" w:eastAsia="標楷體"/>
        </w:rPr>
        <w:t>、</w:t>
      </w:r>
      <w:r>
        <w:rPr/>
        <w:t>Knee</w:t>
      </w:r>
      <w:r>
        <w:rPr>
          <w:rFonts w:ascii="標楷體" w:hAnsi="標楷體" w:cs="標楷體" w:eastAsia="標楷體"/>
        </w:rPr>
        <w:t>、</w:t>
      </w:r>
      <w:r>
        <w:rPr/>
        <w:t>Left</w:t>
      </w:r>
      <w:r>
        <w:rPr>
          <w:rFonts w:ascii="標楷體" w:hAnsi="標楷體" w:cs="標楷體" w:eastAsia="標楷體"/>
        </w:rPr>
        <w:t>可得代碼</w:t>
      </w:r>
      <w:r>
        <w:rPr/>
      </w:r>
      <w:r>
        <w:rPr>
          <w:u w:val="single" w:color="000000"/>
        </w:rPr>
        <w:t>0SRD</w:t>
      </w:r>
      <w:r>
        <w:rPr/>
      </w:r>
      <w:r>
        <w:rPr>
          <w:rFonts w:ascii="標楷體" w:hAnsi="標楷體" w:cs="標楷體" w:eastAsia="標楷體"/>
        </w:rPr>
        <w:t>。 </w:t>
      </w:r>
      <w:r>
        <w:rPr/>
        <w:t>2.</w:t>
      </w:r>
      <w:r>
        <w:rPr>
          <w:rFonts w:ascii="標楷體" w:hAnsi="標楷體" w:cs="標楷體" w:eastAsia="標楷體"/>
        </w:rPr>
        <w:t>再查閱表格</w:t>
      </w:r>
      <w:r>
        <w:rPr/>
      </w:r>
      <w:r>
        <w:rPr>
          <w:u w:val="single" w:color="000000"/>
        </w:rPr>
        <w:t>0SRD</w:t>
      </w:r>
      <w:r>
        <w:rPr/>
      </w:r>
      <w:r>
        <w:rPr>
          <w:rFonts w:ascii="標楷體" w:hAnsi="標楷體" w:cs="標楷體" w:eastAsia="標楷體"/>
        </w:rPr>
        <w:t>，依序查閱</w:t>
      </w:r>
      <w:r>
        <w:rPr/>
        <w:t>Synthetic Substitute</w:t>
      </w:r>
      <w:r>
        <w:rPr>
          <w:rFonts w:ascii="標楷體" w:hAnsi="標楷體" w:cs="標楷體" w:eastAsia="標楷體"/>
        </w:rPr>
        <w:t>、</w:t>
      </w:r>
      <w:r>
        <w:rPr/>
        <w:t>No</w:t>
      </w:r>
      <w:r>
        <w:rPr>
          <w:spacing w:val="-6"/>
        </w:rPr>
        <w:t> </w:t>
      </w:r>
      <w:r>
        <w:rPr/>
        <w:t>Qualifier</w:t>
      </w:r>
      <w:r>
        <w:rPr>
          <w:rFonts w:ascii="標楷體" w:hAnsi="標楷體" w:cs="標楷體" w:eastAsia="標楷體"/>
        </w:rPr>
        <w:t>即可得完整代碼</w:t>
      </w:r>
    </w:p>
    <w:p>
      <w:pPr>
        <w:pStyle w:val="BodyText"/>
        <w:spacing w:line="240" w:lineRule="auto" w:before="9"/>
        <w:ind w:left="718" w:right="868"/>
        <w:jc w:val="left"/>
        <w:rPr>
          <w:rFonts w:ascii="標楷體" w:hAnsi="標楷體" w:cs="標楷體" w:eastAsia="標楷體"/>
        </w:rPr>
      </w:pPr>
      <w:r>
        <w:rPr/>
        <w:t>0SRD0JZ</w:t>
      </w:r>
      <w:r>
        <w:rPr>
          <w:rFonts w:ascii="標楷體" w:hAnsi="標楷體" w:cs="標楷體" w:eastAsia="標楷體"/>
        </w:rPr>
        <w:t>。</w:t>
      </w:r>
    </w:p>
    <w:p>
      <w:pPr>
        <w:spacing w:line="240" w:lineRule="auto" w:before="9"/>
        <w:rPr>
          <w:rFonts w:ascii="標楷體" w:hAnsi="標楷體" w:cs="標楷體" w:eastAsia="標楷體"/>
          <w:sz w:val="30"/>
          <w:szCs w:val="30"/>
        </w:rPr>
      </w:pPr>
    </w:p>
    <w:p>
      <w:pPr>
        <w:pStyle w:val="BodyText"/>
        <w:spacing w:line="240" w:lineRule="auto"/>
        <w:ind w:left="480" w:right="868"/>
        <w:jc w:val="left"/>
      </w:pPr>
      <w:r>
        <w:rPr/>
        <w:t>(</w:t>
      </w:r>
      <w:r>
        <w:rPr>
          <w:rFonts w:ascii="標楷體" w:hAnsi="標楷體" w:cs="標楷體" w:eastAsia="標楷體"/>
        </w:rPr>
        <w:t>二十七</w:t>
      </w:r>
      <w:r>
        <w:rPr/>
        <w:t>) Excision of thoracic aorta with goretex graft replacement,</w:t>
      </w:r>
      <w:r>
        <w:rPr>
          <w:spacing w:val="-13"/>
        </w:rPr>
        <w:t> </w:t>
      </w:r>
      <w:r>
        <w:rPr/>
        <w:t>open</w:t>
      </w:r>
    </w:p>
    <w:p>
      <w:pPr>
        <w:pStyle w:val="BodyText"/>
        <w:spacing w:line="240" w:lineRule="auto" w:before="44"/>
        <w:ind w:left="1320" w:right="868"/>
        <w:jc w:val="left"/>
      </w:pPr>
      <w:r>
        <w:rPr>
          <w:rFonts w:ascii="標楷體" w:hAnsi="標楷體" w:cs="標楷體" w:eastAsia="標楷體"/>
        </w:rPr>
        <w:t>代碼：</w:t>
      </w:r>
      <w:r>
        <w:rPr/>
        <w:t>02RW0JZ</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320"/>
        <w:gridCol w:w="1441"/>
        <w:gridCol w:w="1380"/>
        <w:gridCol w:w="1260"/>
        <w:gridCol w:w="1260"/>
        <w:gridCol w:w="1261"/>
        <w:gridCol w:w="1260"/>
      </w:tblGrid>
      <w:tr>
        <w:trPr>
          <w:trHeight w:val="1094" w:hRule="exact"/>
        </w:trPr>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55" w:right="218"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77" w:right="179"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5"/>
                <w:sz w:val="20"/>
              </w:rPr>
              <w:t> </w:t>
            </w:r>
            <w:r>
              <w:rPr>
                <w:rFonts w:ascii="Times New Roman"/>
                <w:sz w:val="20"/>
              </w:rPr>
              <w:t>System</w:t>
            </w:r>
          </w:p>
        </w:tc>
        <w:tc>
          <w:tcPr>
            <w:tcW w:w="13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Character3</w:t>
            </w:r>
          </w:p>
          <w:p>
            <w:pPr>
              <w:pStyle w:val="TableParagraph"/>
              <w:spacing w:line="360" w:lineRule="atLeast" w:before="2"/>
              <w:ind w:left="285" w:right="283" w:hanging="4"/>
              <w:jc w:val="center"/>
              <w:rPr>
                <w:rFonts w:ascii="Times New Roman" w:hAnsi="Times New Roman" w:cs="Times New Roman" w:eastAsia="Times New Roman"/>
                <w:sz w:val="20"/>
                <w:szCs w:val="20"/>
              </w:rPr>
            </w:pPr>
            <w:r>
              <w:rPr>
                <w:rFonts w:ascii="Times New Roman"/>
                <w:sz w:val="20"/>
              </w:rPr>
              <w:t>Root</w:t>
            </w:r>
            <w:r>
              <w:rPr>
                <w:rFonts w:ascii="Times New Roman"/>
                <w:w w:val="99"/>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20" w:right="189" w:hanging="36"/>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30" w:right="189"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40" w:right="189"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64" w:right="189"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732" w:hRule="exact"/>
        </w:trPr>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Surgical</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0"/>
              <w:jc w:val="center"/>
              <w:rPr>
                <w:rFonts w:ascii="Times New Roman" w:hAnsi="Times New Roman" w:cs="Times New Roman" w:eastAsia="Times New Roman"/>
                <w:sz w:val="20"/>
                <w:szCs w:val="20"/>
              </w:rPr>
            </w:pPr>
            <w:r>
              <w:rPr>
                <w:rFonts w:ascii="Times New Roman"/>
                <w:sz w:val="20"/>
              </w:rPr>
              <w:t>Heart</w:t>
            </w:r>
            <w:r>
              <w:rPr>
                <w:rFonts w:ascii="Times New Roman"/>
                <w:spacing w:val="-6"/>
                <w:sz w:val="20"/>
              </w:rPr>
              <w:t> </w:t>
            </w:r>
            <w:r>
              <w:rPr>
                <w:rFonts w:ascii="Times New Roman"/>
                <w:sz w:val="20"/>
              </w:rPr>
              <w:t>and</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Great</w:t>
            </w:r>
            <w:r>
              <w:rPr>
                <w:rFonts w:ascii="Times New Roman"/>
                <w:spacing w:val="-3"/>
                <w:sz w:val="20"/>
              </w:rPr>
              <w:t> </w:t>
            </w:r>
            <w:r>
              <w:rPr>
                <w:rFonts w:ascii="Times New Roman"/>
                <w:spacing w:val="-4"/>
                <w:sz w:val="20"/>
              </w:rPr>
              <w:t>Vessels</w:t>
            </w:r>
          </w:p>
        </w:tc>
        <w:tc>
          <w:tcPr>
            <w:tcW w:w="13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63" w:right="0"/>
              <w:jc w:val="left"/>
              <w:rPr>
                <w:rFonts w:ascii="Times New Roman" w:hAnsi="Times New Roman" w:cs="Times New Roman" w:eastAsia="Times New Roman"/>
                <w:sz w:val="20"/>
                <w:szCs w:val="20"/>
              </w:rPr>
            </w:pPr>
            <w:r>
              <w:rPr>
                <w:rFonts w:ascii="Times New Roman"/>
                <w:sz w:val="20"/>
              </w:rPr>
              <w:t>Replacement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Thoracic</w:t>
            </w:r>
          </w:p>
          <w:p>
            <w:pPr>
              <w:pStyle w:val="TableParagraph"/>
              <w:spacing w:line="240" w:lineRule="auto" w:before="130"/>
              <w:ind w:right="3"/>
              <w:jc w:val="center"/>
              <w:rPr>
                <w:rFonts w:ascii="Times New Roman" w:hAnsi="Times New Roman" w:cs="Times New Roman" w:eastAsia="Times New Roman"/>
                <w:sz w:val="20"/>
                <w:szCs w:val="20"/>
              </w:rPr>
            </w:pPr>
            <w:r>
              <w:rPr>
                <w:rFonts w:ascii="Times New Roman"/>
                <w:sz w:val="20"/>
              </w:rPr>
              <w:t>Aorta</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07" w:right="0"/>
              <w:jc w:val="left"/>
              <w:rPr>
                <w:rFonts w:ascii="Times New Roman" w:hAnsi="Times New Roman" w:cs="Times New Roman" w:eastAsia="Times New Roman"/>
                <w:sz w:val="20"/>
                <w:szCs w:val="20"/>
              </w:rPr>
            </w:pPr>
            <w:r>
              <w:rPr>
                <w:rFonts w:ascii="Times New Roman"/>
                <w:sz w:val="20"/>
              </w:rPr>
              <w:t>Open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25" w:right="0" w:firstLine="21"/>
              <w:jc w:val="left"/>
              <w:rPr>
                <w:rFonts w:ascii="Times New Roman" w:hAnsi="Times New Roman" w:cs="Times New Roman" w:eastAsia="Times New Roman"/>
                <w:sz w:val="20"/>
                <w:szCs w:val="20"/>
              </w:rPr>
            </w:pPr>
            <w:r>
              <w:rPr>
                <w:rFonts w:ascii="Times New Roman"/>
                <w:sz w:val="20"/>
              </w:rPr>
              <w:t>Synthetic</w:t>
            </w:r>
          </w:p>
          <w:p>
            <w:pPr>
              <w:pStyle w:val="TableParagraph"/>
              <w:spacing w:line="240" w:lineRule="auto" w:before="130"/>
              <w:ind w:left="225" w:right="0"/>
              <w:jc w:val="left"/>
              <w:rPr>
                <w:rFonts w:ascii="Times New Roman" w:hAnsi="Times New Roman" w:cs="Times New Roman" w:eastAsia="Times New Roman"/>
                <w:sz w:val="20"/>
                <w:szCs w:val="20"/>
              </w:rPr>
            </w:pPr>
            <w:r>
              <w:rPr>
                <w:rFonts w:ascii="Times New Roman"/>
                <w:sz w:val="20"/>
              </w:rPr>
              <w:t>Substitute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0" w:hRule="exact"/>
        </w:trPr>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2</w:t>
            </w:r>
          </w:p>
        </w:tc>
        <w:tc>
          <w:tcPr>
            <w:tcW w:w="13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R</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W</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J</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480" w:right="868"/>
        <w:jc w:val="left"/>
        <w:rPr>
          <w:rFonts w:ascii="標楷體" w:hAnsi="標楷體" w:cs="標楷體" w:eastAsia="標楷體"/>
        </w:rPr>
      </w:pPr>
      <w:r>
        <w:rPr>
          <w:rFonts w:ascii="標楷體" w:hAnsi="標楷體" w:cs="標楷體" w:eastAsia="標楷體"/>
        </w:rPr>
        <w:t>說明：</w:t>
      </w:r>
    </w:p>
    <w:p>
      <w:pPr>
        <w:pStyle w:val="BodyText"/>
        <w:spacing w:line="240" w:lineRule="auto" w:before="48"/>
        <w:ind w:left="660" w:right="868"/>
        <w:jc w:val="left"/>
        <w:rPr>
          <w:rFonts w:ascii="標楷體" w:hAnsi="標楷體" w:cs="標楷體" w:eastAsia="標楷體"/>
        </w:rPr>
      </w:pPr>
      <w:r>
        <w:rPr/>
        <w:t>1.</w:t>
      </w:r>
      <w:r>
        <w:rPr>
          <w:rFonts w:ascii="標楷體" w:hAnsi="標楷體" w:cs="標楷體" w:eastAsia="標楷體"/>
        </w:rPr>
        <w:t>由關鍵字</w:t>
      </w:r>
      <w:r>
        <w:rPr/>
        <w:t>Replacement</w:t>
      </w:r>
      <w:r>
        <w:rPr>
          <w:rFonts w:ascii="標楷體" w:hAnsi="標楷體" w:cs="標楷體" w:eastAsia="標楷體"/>
        </w:rPr>
        <w:t>索引，依序查閱</w:t>
      </w:r>
      <w:r>
        <w:rPr/>
        <w:t>Aorta</w:t>
      </w:r>
      <w:r>
        <w:rPr>
          <w:rFonts w:ascii="標楷體" w:hAnsi="標楷體" w:cs="標楷體" w:eastAsia="標楷體"/>
        </w:rPr>
        <w:t>、</w:t>
      </w:r>
      <w:r>
        <w:rPr/>
        <w:t>Thoracic</w:t>
      </w:r>
      <w:r>
        <w:rPr>
          <w:spacing w:val="53"/>
        </w:rPr>
        <w:t> </w:t>
      </w:r>
      <w:r>
        <w:rPr>
          <w:rFonts w:ascii="標楷體" w:hAnsi="標楷體" w:cs="標楷體" w:eastAsia="標楷體"/>
        </w:rPr>
        <w:t>可得代碼</w:t>
      </w:r>
      <w:r>
        <w:rPr/>
        <w:t>02RW</w:t>
      </w:r>
      <w:r>
        <w:rPr>
          <w:rFonts w:ascii="標楷體" w:hAnsi="標楷體" w:cs="標楷體" w:eastAsia="標楷體"/>
        </w:rPr>
        <w:t>。</w:t>
      </w:r>
    </w:p>
    <w:p>
      <w:pPr>
        <w:pStyle w:val="BodyText"/>
        <w:spacing w:line="273" w:lineRule="auto" w:before="42"/>
        <w:ind w:left="840" w:right="344" w:hanging="180"/>
        <w:jc w:val="left"/>
        <w:rPr>
          <w:rFonts w:ascii="標楷體" w:hAnsi="標楷體" w:cs="標楷體" w:eastAsia="標楷體"/>
        </w:rPr>
      </w:pPr>
      <w:r>
        <w:rPr/>
        <w:t>2.</w:t>
      </w:r>
      <w:r>
        <w:rPr>
          <w:rFonts w:ascii="標楷體" w:hAnsi="標楷體" w:cs="標楷體" w:eastAsia="標楷體"/>
        </w:rPr>
        <w:t>再查閱表格</w:t>
      </w:r>
      <w:r>
        <w:rPr/>
        <w:t>02RW</w:t>
      </w:r>
      <w:r>
        <w:rPr>
          <w:rFonts w:ascii="標楷體" w:hAnsi="標楷體" w:cs="標楷體" w:eastAsia="標楷體"/>
        </w:rPr>
        <w:t>，依序查閱</w:t>
      </w:r>
      <w:r>
        <w:rPr/>
        <w:t>Open</w:t>
      </w:r>
      <w:r>
        <w:rPr>
          <w:rFonts w:ascii="標楷體" w:hAnsi="標楷體" w:cs="標楷體" w:eastAsia="標楷體"/>
        </w:rPr>
        <w:t>、</w:t>
      </w:r>
      <w:r>
        <w:rPr/>
        <w:t>Synthetic</w:t>
      </w:r>
      <w:r>
        <w:rPr>
          <w:spacing w:val="-33"/>
        </w:rPr>
        <w:t> </w:t>
      </w:r>
      <w:r>
        <w:rPr/>
        <w:t>Substitute</w:t>
      </w:r>
      <w:r>
        <w:rPr>
          <w:rFonts w:ascii="標楷體" w:hAnsi="標楷體" w:cs="標楷體" w:eastAsia="標楷體"/>
        </w:rPr>
        <w:t>、</w:t>
      </w:r>
      <w:r>
        <w:rPr/>
        <w:t>No</w:t>
      </w:r>
      <w:r>
        <w:rPr>
          <w:spacing w:val="-34"/>
        </w:rPr>
        <w:t> </w:t>
      </w:r>
      <w:r>
        <w:rPr/>
        <w:t>Qualifier</w:t>
      </w:r>
      <w:r>
        <w:rPr>
          <w:rFonts w:ascii="標楷體" w:hAnsi="標楷體" w:cs="標楷體" w:eastAsia="標楷體"/>
        </w:rPr>
        <w:t>即可得完整 代碼</w:t>
      </w:r>
      <w:r>
        <w:rPr/>
        <w:t>02RW0JZ</w:t>
      </w:r>
      <w:r>
        <w:rPr>
          <w:spacing w:val="57"/>
        </w:rPr>
        <w:t> </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40" w:lineRule="auto"/>
        <w:ind w:left="660" w:right="868"/>
        <w:jc w:val="left"/>
      </w:pPr>
      <w:r>
        <w:rPr/>
        <w:t>(</w:t>
      </w:r>
      <w:r>
        <w:rPr>
          <w:rFonts w:ascii="標楷體" w:hAnsi="標楷體" w:cs="標楷體" w:eastAsia="標楷體"/>
        </w:rPr>
        <w:t>二十八</w:t>
      </w:r>
      <w:r>
        <w:rPr/>
        <w:t>) Right inguinal herniorrhaphy with</w:t>
      </w:r>
      <w:r>
        <w:rPr>
          <w:spacing w:val="-4"/>
        </w:rPr>
        <w:t> </w:t>
      </w:r>
      <w:r>
        <w:rPr/>
        <w:t>marlex,open</w:t>
      </w:r>
    </w:p>
    <w:p>
      <w:pPr>
        <w:pStyle w:val="BodyText"/>
        <w:spacing w:line="240" w:lineRule="auto" w:before="42"/>
        <w:ind w:left="1620" w:right="868"/>
        <w:jc w:val="left"/>
      </w:pPr>
      <w:r>
        <w:rPr>
          <w:rFonts w:ascii="標楷體" w:hAnsi="標楷體" w:cs="標楷體" w:eastAsia="標楷體"/>
        </w:rPr>
        <w:t>代碼：</w:t>
      </w:r>
      <w:r>
        <w:rPr/>
        <w:t>0YU50JZ</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080"/>
        <w:gridCol w:w="1568"/>
        <w:gridCol w:w="1483"/>
        <w:gridCol w:w="1400"/>
        <w:gridCol w:w="1147"/>
        <w:gridCol w:w="1275"/>
        <w:gridCol w:w="1409"/>
      </w:tblGrid>
      <w:tr>
        <w:trPr>
          <w:trHeight w:val="732"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93"/>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0"/>
              <w:jc w:val="center"/>
              <w:rPr>
                <w:rFonts w:ascii="Times New Roman" w:hAnsi="Times New Roman" w:cs="Times New Roman" w:eastAsia="Times New Roman"/>
                <w:sz w:val="20"/>
                <w:szCs w:val="20"/>
              </w:rPr>
            </w:pPr>
            <w:r>
              <w:rPr>
                <w:rFonts w:ascii="Times New Roman"/>
                <w:sz w:val="20"/>
              </w:rPr>
              <w:t>Section</w:t>
            </w:r>
          </w:p>
        </w:tc>
        <w:tc>
          <w:tcPr>
            <w:tcW w:w="15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96"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196"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98"/>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93"/>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4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290"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290"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14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27"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127" w:right="0"/>
              <w:jc w:val="left"/>
              <w:rPr>
                <w:rFonts w:ascii="Times New Roman" w:hAnsi="Times New Roman" w:cs="Times New Roman" w:eastAsia="Times New Roman"/>
                <w:sz w:val="20"/>
                <w:szCs w:val="20"/>
              </w:rPr>
            </w:pPr>
            <w:r>
              <w:rPr>
                <w:rFonts w:ascii="Times New Roman"/>
                <w:sz w:val="20"/>
              </w:rPr>
              <w:t>Approach</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96"/>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5"/>
              <w:jc w:val="center"/>
              <w:rPr>
                <w:rFonts w:ascii="Times New Roman" w:hAnsi="Times New Roman" w:cs="Times New Roman" w:eastAsia="Times New Roman"/>
                <w:sz w:val="20"/>
                <w:szCs w:val="20"/>
              </w:rPr>
            </w:pPr>
            <w:r>
              <w:rPr>
                <w:rFonts w:ascii="Times New Roman"/>
                <w:sz w:val="20"/>
              </w:rPr>
              <w:t>Device</w:t>
            </w:r>
          </w:p>
        </w:tc>
        <w:tc>
          <w:tcPr>
            <w:tcW w:w="1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292"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292" w:right="0"/>
              <w:jc w:val="left"/>
              <w:rPr>
                <w:rFonts w:ascii="Times New Roman" w:hAnsi="Times New Roman" w:cs="Times New Roman" w:eastAsia="Times New Roman"/>
                <w:sz w:val="20"/>
                <w:szCs w:val="20"/>
              </w:rPr>
            </w:pPr>
            <w:r>
              <w:rPr>
                <w:rFonts w:ascii="Times New Roman"/>
                <w:sz w:val="20"/>
              </w:rPr>
              <w:t>Qualifier</w:t>
            </w:r>
          </w:p>
        </w:tc>
      </w:tr>
      <w:tr>
        <w:trPr>
          <w:trHeight w:val="1126"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6"/>
              <w:ind w:left="206" w:right="207"/>
              <w:jc w:val="center"/>
              <w:rPr>
                <w:rFonts w:ascii="Times New Roman" w:hAnsi="Times New Roman" w:cs="Times New Roman" w:eastAsia="Times New Roman"/>
                <w:sz w:val="20"/>
                <w:szCs w:val="20"/>
              </w:rPr>
            </w:pPr>
            <w:r>
              <w:rPr>
                <w:rFonts w:ascii="Times New Roman"/>
                <w:sz w:val="20"/>
              </w:rPr>
              <w:t>Medical</w:t>
            </w:r>
            <w:r>
              <w:rPr>
                <w:rFonts w:ascii="Times New Roman"/>
                <w:w w:val="99"/>
                <w:sz w:val="20"/>
              </w:rPr>
              <w:t> </w:t>
            </w:r>
            <w:r>
              <w:rPr>
                <w:rFonts w:ascii="Times New Roman"/>
                <w:sz w:val="20"/>
              </w:rPr>
              <w:t>and</w:t>
            </w:r>
            <w:r>
              <w:rPr>
                <w:rFonts w:ascii="Times New Roman"/>
                <w:w w:val="99"/>
                <w:sz w:val="20"/>
              </w:rPr>
              <w:t> </w:t>
            </w:r>
            <w:r>
              <w:rPr>
                <w:rFonts w:ascii="Times New Roman"/>
                <w:sz w:val="20"/>
              </w:rPr>
              <w:t>Surgery</w:t>
            </w:r>
          </w:p>
        </w:tc>
        <w:tc>
          <w:tcPr>
            <w:tcW w:w="156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6"/>
              <w:ind w:left="139" w:right="142" w:firstLine="1"/>
              <w:jc w:val="center"/>
              <w:rPr>
                <w:rFonts w:ascii="Times New Roman" w:hAnsi="Times New Roman" w:cs="Times New Roman" w:eastAsia="Times New Roman"/>
                <w:sz w:val="20"/>
                <w:szCs w:val="20"/>
              </w:rPr>
            </w:pPr>
            <w:r>
              <w:rPr>
                <w:rFonts w:ascii="Times New Roman"/>
                <w:sz w:val="20"/>
              </w:rPr>
              <w:t>Anatomical</w:t>
            </w:r>
            <w:r>
              <w:rPr>
                <w:rFonts w:ascii="Times New Roman"/>
                <w:w w:val="99"/>
                <w:sz w:val="20"/>
              </w:rPr>
              <w:t> </w:t>
            </w:r>
            <w:r>
              <w:rPr>
                <w:rFonts w:ascii="Times New Roman"/>
                <w:sz w:val="20"/>
              </w:rPr>
              <w:t>Regions,</w:t>
            </w:r>
            <w:r>
              <w:rPr>
                <w:rFonts w:ascii="Times New Roman"/>
                <w:spacing w:val="-5"/>
                <w:sz w:val="20"/>
              </w:rPr>
              <w:t> </w:t>
            </w:r>
            <w:r>
              <w:rPr>
                <w:rFonts w:ascii="Times New Roman"/>
                <w:sz w:val="20"/>
              </w:rPr>
              <w:t>Lower</w:t>
            </w:r>
            <w:r>
              <w:rPr>
                <w:rFonts w:ascii="Times New Roman"/>
                <w:w w:val="99"/>
                <w:sz w:val="20"/>
              </w:rPr>
              <w:t> </w:t>
            </w:r>
            <w:r>
              <w:rPr>
                <w:rFonts w:ascii="Times New Roman"/>
                <w:sz w:val="20"/>
              </w:rPr>
              <w:t>Extremities</w:t>
            </w:r>
          </w:p>
        </w:tc>
        <w:tc>
          <w:tcPr>
            <w:tcW w:w="14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6"/>
              <w:ind w:left="256" w:right="0"/>
              <w:jc w:val="left"/>
              <w:rPr>
                <w:rFonts w:ascii="Times New Roman" w:hAnsi="Times New Roman" w:cs="Times New Roman" w:eastAsia="Times New Roman"/>
                <w:sz w:val="20"/>
                <w:szCs w:val="20"/>
              </w:rPr>
            </w:pPr>
            <w:r>
              <w:rPr>
                <w:rFonts w:ascii="Times New Roman"/>
                <w:sz w:val="20"/>
              </w:rPr>
              <w:t>Supplement</w:t>
            </w:r>
          </w:p>
        </w:tc>
        <w:tc>
          <w:tcPr>
            <w:tcW w:w="140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6"/>
              <w:ind w:left="131" w:right="135" w:firstLine="230"/>
              <w:jc w:val="left"/>
              <w:rPr>
                <w:rFonts w:ascii="Times New Roman" w:hAnsi="Times New Roman" w:cs="Times New Roman" w:eastAsia="Times New Roman"/>
                <w:sz w:val="20"/>
                <w:szCs w:val="20"/>
              </w:rPr>
            </w:pPr>
            <w:r>
              <w:rPr>
                <w:rFonts w:ascii="Times New Roman"/>
                <w:sz w:val="20"/>
              </w:rPr>
              <w:t>Inguinal</w:t>
            </w:r>
            <w:r>
              <w:rPr>
                <w:rFonts w:ascii="Times New Roman"/>
                <w:w w:val="99"/>
                <w:sz w:val="20"/>
              </w:rPr>
              <w:t> </w:t>
            </w:r>
            <w:r>
              <w:rPr>
                <w:rFonts w:ascii="Times New Roman"/>
                <w:sz w:val="20"/>
              </w:rPr>
              <w:t>Region,</w:t>
            </w:r>
            <w:r>
              <w:rPr>
                <w:rFonts w:ascii="Times New Roman"/>
                <w:spacing w:val="-6"/>
                <w:sz w:val="20"/>
              </w:rPr>
              <w:t> </w:t>
            </w:r>
            <w:r>
              <w:rPr>
                <w:rFonts w:ascii="Times New Roman"/>
                <w:sz w:val="20"/>
              </w:rPr>
              <w:t>Right</w:t>
            </w:r>
          </w:p>
        </w:tc>
        <w:tc>
          <w:tcPr>
            <w:tcW w:w="114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6"/>
              <w:ind w:left="350" w:right="0"/>
              <w:jc w:val="left"/>
              <w:rPr>
                <w:rFonts w:ascii="Times New Roman" w:hAnsi="Times New Roman" w:cs="Times New Roman" w:eastAsia="Times New Roman"/>
                <w:sz w:val="20"/>
                <w:szCs w:val="20"/>
              </w:rPr>
            </w:pPr>
            <w:r>
              <w:rPr>
                <w:rFonts w:ascii="Times New Roman"/>
                <w:sz w:val="20"/>
              </w:rPr>
              <w:t>Open</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6"/>
              <w:ind w:left="232" w:right="234" w:hanging="24"/>
              <w:jc w:val="left"/>
              <w:rPr>
                <w:rFonts w:ascii="Times New Roman" w:hAnsi="Times New Roman" w:cs="Times New Roman" w:eastAsia="Times New Roman"/>
                <w:sz w:val="20"/>
                <w:szCs w:val="20"/>
              </w:rPr>
            </w:pPr>
            <w:r>
              <w:rPr>
                <w:rFonts w:ascii="Times New Roman"/>
                <w:sz w:val="20"/>
              </w:rPr>
              <w:t>Synthetic</w:t>
            </w:r>
            <w:r>
              <w:rPr>
                <w:rFonts w:ascii="Times New Roman"/>
                <w:w w:val="99"/>
                <w:sz w:val="20"/>
              </w:rPr>
              <w:t> </w:t>
            </w:r>
            <w:r>
              <w:rPr>
                <w:rFonts w:ascii="Times New Roman"/>
                <w:sz w:val="20"/>
              </w:rPr>
              <w:t>Substitute</w:t>
            </w:r>
          </w:p>
        </w:tc>
        <w:tc>
          <w:tcPr>
            <w:tcW w:w="1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6"/>
              <w:ind w:left="146"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98"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5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Y</w:t>
            </w:r>
          </w:p>
        </w:tc>
        <w:tc>
          <w:tcPr>
            <w:tcW w:w="14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
              <w:jc w:val="center"/>
              <w:rPr>
                <w:rFonts w:ascii="Times New Roman" w:hAnsi="Times New Roman" w:cs="Times New Roman" w:eastAsia="Times New Roman"/>
                <w:sz w:val="24"/>
                <w:szCs w:val="24"/>
              </w:rPr>
            </w:pPr>
            <w:r>
              <w:rPr>
                <w:rFonts w:ascii="Times New Roman"/>
                <w:sz w:val="24"/>
              </w:rPr>
              <w:t>U</w:t>
            </w:r>
          </w:p>
        </w:tc>
        <w:tc>
          <w:tcPr>
            <w:tcW w:w="14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5</w:t>
            </w:r>
          </w:p>
        </w:tc>
        <w:tc>
          <w:tcPr>
            <w:tcW w:w="114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2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J</w:t>
            </w:r>
          </w:p>
        </w:tc>
        <w:tc>
          <w:tcPr>
            <w:tcW w:w="1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480" w:right="868"/>
        <w:jc w:val="left"/>
        <w:rPr>
          <w:rFonts w:ascii="標楷體" w:hAnsi="標楷體" w:cs="標楷體" w:eastAsia="標楷體"/>
        </w:rPr>
      </w:pPr>
      <w:r>
        <w:rPr>
          <w:rFonts w:ascii="標楷體" w:hAnsi="標楷體" w:cs="標楷體" w:eastAsia="標楷體"/>
        </w:rPr>
        <w:t>說明：</w:t>
      </w:r>
    </w:p>
    <w:p>
      <w:pPr>
        <w:spacing w:after="0" w:line="300" w:lineRule="exact"/>
        <w:jc w:val="left"/>
        <w:rPr>
          <w:rFonts w:ascii="標楷體" w:hAnsi="標楷體" w:cs="標楷體" w:eastAsia="標楷體"/>
        </w:rPr>
        <w:sectPr>
          <w:pgSz w:w="11910" w:h="16840"/>
          <w:pgMar w:header="0" w:footer="729" w:top="1580" w:bottom="920" w:left="1320" w:right="980"/>
        </w:sectPr>
      </w:pPr>
    </w:p>
    <w:p>
      <w:pPr>
        <w:spacing w:line="240" w:lineRule="auto" w:before="4"/>
        <w:rPr>
          <w:rFonts w:ascii="標楷體" w:hAnsi="標楷體" w:cs="標楷體" w:eastAsia="標楷體"/>
          <w:sz w:val="12"/>
          <w:szCs w:val="12"/>
        </w:rPr>
      </w:pPr>
    </w:p>
    <w:p>
      <w:pPr>
        <w:pStyle w:val="BodyText"/>
        <w:spacing w:line="240" w:lineRule="auto" w:before="27"/>
        <w:ind w:left="660" w:right="600"/>
        <w:jc w:val="left"/>
      </w:pPr>
      <w:r>
        <w:rPr/>
        <w:t>1.</w:t>
      </w:r>
      <w:r>
        <w:rPr>
          <w:rFonts w:ascii="標楷體" w:hAnsi="標楷體" w:cs="標楷體" w:eastAsia="標楷體"/>
        </w:rPr>
        <w:t>由關鍵字</w:t>
      </w:r>
      <w:r>
        <w:rPr>
          <w:rFonts w:ascii="標楷體" w:hAnsi="標楷體" w:cs="標楷體" w:eastAsia="標楷體"/>
          <w:spacing w:val="-61"/>
        </w:rPr>
        <w:t> </w:t>
      </w:r>
      <w:r>
        <w:rPr/>
        <w:t>Herniorrhaphy</w:t>
      </w:r>
      <w:r>
        <w:rPr>
          <w:spacing w:val="-5"/>
        </w:rPr>
        <w:t> </w:t>
      </w:r>
      <w:r>
        <w:rPr>
          <w:rFonts w:ascii="標楷體" w:hAnsi="標楷體" w:cs="標楷體" w:eastAsia="標楷體"/>
        </w:rPr>
        <w:t>索引，可得指引</w:t>
      </w:r>
      <w:r>
        <w:rPr>
          <w:rFonts w:ascii="標楷體" w:hAnsi="標楷體" w:cs="標楷體" w:eastAsia="標楷體"/>
          <w:spacing w:val="-61"/>
        </w:rPr>
        <w:t> </w:t>
      </w:r>
      <w:r>
        <w:rPr/>
        <w:t>with</w:t>
      </w:r>
      <w:r>
        <w:rPr>
          <w:spacing w:val="-1"/>
        </w:rPr>
        <w:t> </w:t>
      </w:r>
      <w:r>
        <w:rPr/>
        <w:t>synthetic</w:t>
      </w:r>
      <w:r>
        <w:rPr>
          <w:spacing w:val="-1"/>
        </w:rPr>
        <w:t> </w:t>
      </w:r>
      <w:r>
        <w:rPr/>
        <w:t>substitute</w:t>
      </w:r>
    </w:p>
    <w:p>
      <w:pPr>
        <w:pStyle w:val="BodyText"/>
        <w:spacing w:line="240" w:lineRule="auto" w:before="42"/>
        <w:ind w:left="1020" w:right="600"/>
        <w:jc w:val="left"/>
        <w:rPr>
          <w:rFonts w:ascii="標楷體" w:hAnsi="標楷體" w:cs="標楷體" w:eastAsia="標楷體"/>
        </w:rPr>
      </w:pPr>
      <w:r>
        <w:rPr>
          <w:rFonts w:ascii="Times New Roman" w:hAnsi="Times New Roman" w:cs="Times New Roman" w:eastAsia="Times New Roman"/>
          <w:i/>
        </w:rPr>
        <w:t>see </w:t>
      </w:r>
      <w:r>
        <w:rPr/>
        <w:t>Supplement, Anatomical Regions, Lower Extremities</w:t>
      </w:r>
      <w:r>
        <w:rPr>
          <w:spacing w:val="-24"/>
        </w:rPr>
        <w:t> </w:t>
      </w:r>
      <w:r>
        <w:rPr/>
        <w:t>0YU</w:t>
      </w:r>
      <w:r>
        <w:rPr>
          <w:rFonts w:ascii="標楷體" w:hAnsi="標楷體" w:cs="標楷體" w:eastAsia="標楷體"/>
        </w:rPr>
        <w:t>。</w:t>
      </w:r>
    </w:p>
    <w:p>
      <w:pPr>
        <w:pStyle w:val="BodyText"/>
        <w:spacing w:line="271" w:lineRule="auto" w:before="44"/>
        <w:ind w:left="840" w:right="600" w:hanging="180"/>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59"/>
        </w:rPr>
        <w:t> </w:t>
      </w:r>
      <w:r>
        <w:rPr>
          <w:spacing w:val="-5"/>
        </w:rPr>
        <w:t>0YU</w:t>
      </w:r>
      <w:r>
        <w:rPr>
          <w:rFonts w:ascii="標楷體" w:hAnsi="標楷體" w:cs="標楷體" w:eastAsia="標楷體"/>
          <w:spacing w:val="-5"/>
        </w:rPr>
        <w:t>，依序查閱</w:t>
      </w:r>
      <w:r>
        <w:rPr>
          <w:rFonts w:ascii="標楷體" w:hAnsi="標楷體" w:cs="標楷體" w:eastAsia="標楷體"/>
          <w:spacing w:val="-56"/>
        </w:rPr>
        <w:t> </w:t>
      </w:r>
      <w:r>
        <w:rPr/>
        <w:t>Inguinal</w:t>
      </w:r>
      <w:r>
        <w:rPr>
          <w:spacing w:val="1"/>
        </w:rPr>
        <w:t> </w:t>
      </w:r>
      <w:r>
        <w:rPr/>
        <w:t>Region,</w:t>
      </w:r>
      <w:r>
        <w:rPr>
          <w:spacing w:val="3"/>
        </w:rPr>
        <w:t> </w:t>
      </w:r>
      <w:r>
        <w:rPr>
          <w:spacing w:val="-4"/>
        </w:rPr>
        <w:t>Right</w:t>
      </w:r>
      <w:r>
        <w:rPr>
          <w:rFonts w:ascii="標楷體" w:hAnsi="標楷體" w:cs="標楷體" w:eastAsia="標楷體"/>
          <w:spacing w:val="-4"/>
        </w:rPr>
        <w:t>、</w:t>
      </w:r>
      <w:r>
        <w:rPr>
          <w:spacing w:val="-4"/>
        </w:rPr>
        <w:t>Open</w:t>
      </w:r>
      <w:r>
        <w:rPr>
          <w:rFonts w:ascii="標楷體" w:hAnsi="標楷體" w:cs="標楷體" w:eastAsia="標楷體"/>
          <w:spacing w:val="-4"/>
        </w:rPr>
        <w:t>、</w:t>
      </w:r>
      <w:r>
        <w:rPr>
          <w:spacing w:val="-4"/>
        </w:rPr>
        <w:t>Synthetic</w:t>
      </w:r>
      <w:r>
        <w:rPr/>
        <w:t> Substitute</w:t>
      </w:r>
      <w:r>
        <w:rPr>
          <w:rFonts w:ascii="標楷體" w:hAnsi="標楷體" w:cs="標楷體" w:eastAsia="標楷體"/>
        </w:rPr>
        <w:t>、 </w:t>
      </w:r>
      <w:r>
        <w:rPr/>
        <w:t>No Qualifier </w:t>
      </w:r>
      <w:r>
        <w:rPr>
          <w:rFonts w:ascii="標楷體" w:hAnsi="標楷體" w:cs="標楷體" w:eastAsia="標楷體"/>
        </w:rPr>
        <w:t>即可得完整代碼</w:t>
      </w:r>
      <w:r>
        <w:rPr>
          <w:rFonts w:ascii="標楷體" w:hAnsi="標楷體" w:cs="標楷體" w:eastAsia="標楷體"/>
          <w:spacing w:val="-65"/>
        </w:rPr>
        <w:t> </w:t>
      </w:r>
      <w:r>
        <w:rPr/>
        <w:t>0YU50JZ</w:t>
      </w:r>
      <w:r>
        <w:rPr>
          <w:rFonts w:ascii="標楷體" w:hAnsi="標楷體" w:cs="標楷體" w:eastAsia="標楷體"/>
        </w:rPr>
        <w:t>。</w:t>
      </w:r>
    </w:p>
    <w:p>
      <w:pPr>
        <w:spacing w:line="240" w:lineRule="auto" w:before="3"/>
        <w:rPr>
          <w:rFonts w:ascii="標楷體" w:hAnsi="標楷體" w:cs="標楷體" w:eastAsia="標楷體"/>
          <w:sz w:val="28"/>
          <w:szCs w:val="28"/>
        </w:rPr>
      </w:pPr>
    </w:p>
    <w:p>
      <w:pPr>
        <w:pStyle w:val="BodyText"/>
        <w:spacing w:line="240" w:lineRule="auto"/>
        <w:ind w:left="300" w:right="600"/>
        <w:jc w:val="left"/>
      </w:pPr>
      <w:r>
        <w:rPr>
          <w:rFonts w:ascii="標楷體" w:hAnsi="標楷體" w:cs="標楷體" w:eastAsia="標楷體"/>
        </w:rPr>
        <w:t>（二十九）</w:t>
      </w:r>
      <w:r>
        <w:rPr/>
        <w:t>Cystoscopy with removal of right ureteral</w:t>
      </w:r>
      <w:r>
        <w:rPr>
          <w:spacing w:val="-13"/>
        </w:rPr>
        <w:t> </w:t>
      </w:r>
      <w:r>
        <w:rPr/>
        <w:t>stent</w:t>
      </w:r>
    </w:p>
    <w:p>
      <w:pPr>
        <w:pStyle w:val="BodyText"/>
        <w:spacing w:line="240" w:lineRule="auto" w:before="42"/>
        <w:ind w:left="1440" w:right="600"/>
        <w:jc w:val="left"/>
      </w:pPr>
      <w:r>
        <w:rPr>
          <w:rFonts w:ascii="標楷體" w:hAnsi="標楷體" w:cs="標楷體" w:eastAsia="標楷體"/>
        </w:rPr>
        <w:t>代碼：</w:t>
      </w:r>
      <w:r>
        <w:rPr/>
        <w:t>0TP98DZ</w:t>
      </w:r>
    </w:p>
    <w:p>
      <w:pPr>
        <w:spacing w:line="240" w:lineRule="auto" w:before="1"/>
        <w:rPr>
          <w:rFonts w:ascii="Times New Roman" w:hAnsi="Times New Roman" w:cs="Times New Roman" w:eastAsia="Times New Roman"/>
          <w:sz w:val="5"/>
          <w:szCs w:val="5"/>
        </w:rPr>
      </w:pPr>
    </w:p>
    <w:tbl>
      <w:tblPr>
        <w:tblW w:w="0" w:type="auto"/>
        <w:jc w:val="left"/>
        <w:tblInd w:w="115" w:type="dxa"/>
        <w:tblLayout w:type="fixed"/>
        <w:tblCellMar>
          <w:top w:w="0" w:type="dxa"/>
          <w:left w:w="0" w:type="dxa"/>
          <w:bottom w:w="0" w:type="dxa"/>
          <w:right w:w="0" w:type="dxa"/>
        </w:tblCellMar>
        <w:tblLook w:val="01E0"/>
      </w:tblPr>
      <w:tblGrid>
        <w:gridCol w:w="1277"/>
        <w:gridCol w:w="1371"/>
        <w:gridCol w:w="1493"/>
        <w:gridCol w:w="1104"/>
        <w:gridCol w:w="1776"/>
        <w:gridCol w:w="1253"/>
        <w:gridCol w:w="1178"/>
      </w:tblGrid>
      <w:tr>
        <w:trPr>
          <w:trHeight w:val="73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0"/>
              <w:jc w:val="center"/>
              <w:rPr>
                <w:rFonts w:ascii="Times New Roman" w:hAnsi="Times New Roman" w:cs="Times New Roman" w:eastAsia="Times New Roman"/>
                <w:sz w:val="20"/>
                <w:szCs w:val="20"/>
              </w:rPr>
            </w:pPr>
            <w:r>
              <w:rPr>
                <w:rFonts w:ascii="Times New Roman"/>
                <w:sz w:val="20"/>
              </w:rPr>
              <w:t>Section</w:t>
            </w:r>
          </w:p>
        </w:tc>
        <w:tc>
          <w:tcPr>
            <w:tcW w:w="13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8"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98"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93"/>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1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44"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144"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41"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441" w:right="0"/>
              <w:jc w:val="left"/>
              <w:rPr>
                <w:rFonts w:ascii="Times New Roman" w:hAnsi="Times New Roman" w:cs="Times New Roman" w:eastAsia="Times New Roman"/>
                <w:sz w:val="20"/>
                <w:szCs w:val="20"/>
              </w:rPr>
            </w:pPr>
            <w:r>
              <w:rPr>
                <w:rFonts w:ascii="Times New Roman"/>
                <w:sz w:val="20"/>
              </w:rPr>
              <w:t>Approach</w:t>
            </w:r>
          </w:p>
        </w:tc>
        <w:tc>
          <w:tcPr>
            <w:tcW w:w="125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2"/>
              <w:jc w:val="center"/>
              <w:rPr>
                <w:rFonts w:ascii="Times New Roman" w:hAnsi="Times New Roman" w:cs="Times New Roman" w:eastAsia="Times New Roman"/>
                <w:sz w:val="20"/>
                <w:szCs w:val="20"/>
              </w:rPr>
            </w:pPr>
            <w:r>
              <w:rPr>
                <w:rFonts w:ascii="Times New Roman"/>
                <w:sz w:val="20"/>
              </w:rPr>
              <w:t>Device</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77"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77" w:right="0"/>
              <w:jc w:val="left"/>
              <w:rPr>
                <w:rFonts w:ascii="Times New Roman" w:hAnsi="Times New Roman" w:cs="Times New Roman" w:eastAsia="Times New Roman"/>
                <w:sz w:val="20"/>
                <w:szCs w:val="20"/>
              </w:rPr>
            </w:pPr>
            <w:r>
              <w:rPr>
                <w:rFonts w:ascii="Times New Roman"/>
                <w:sz w:val="20"/>
              </w:rPr>
              <w:t>Qualifier</w:t>
            </w:r>
          </w:p>
        </w:tc>
      </w:tr>
      <w:tr>
        <w:trPr>
          <w:trHeight w:val="1093"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02" w:right="136"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37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86" w:right="367" w:hanging="17"/>
              <w:jc w:val="left"/>
              <w:rPr>
                <w:rFonts w:ascii="Times New Roman" w:hAnsi="Times New Roman" w:cs="Times New Roman" w:eastAsia="Times New Roman"/>
                <w:sz w:val="20"/>
                <w:szCs w:val="20"/>
              </w:rPr>
            </w:pPr>
            <w:r>
              <w:rPr>
                <w:rFonts w:ascii="Times New Roman"/>
                <w:sz w:val="20"/>
              </w:rPr>
              <w:t>Urinary</w:t>
            </w:r>
            <w:r>
              <w:rPr>
                <w:rFonts w:ascii="Times New Roman"/>
                <w:w w:val="99"/>
                <w:sz w:val="20"/>
              </w:rPr>
              <w:t> </w:t>
            </w:r>
            <w:r>
              <w:rPr>
                <w:rFonts w:ascii="Times New Roman"/>
                <w:sz w:val="20"/>
              </w:rPr>
              <w:t>System</w:t>
            </w:r>
          </w:p>
        </w:tc>
        <w:tc>
          <w:tcPr>
            <w:tcW w:w="14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76" w:right="0"/>
              <w:jc w:val="left"/>
              <w:rPr>
                <w:rFonts w:ascii="Times New Roman" w:hAnsi="Times New Roman" w:cs="Times New Roman" w:eastAsia="Times New Roman"/>
                <w:sz w:val="20"/>
                <w:szCs w:val="20"/>
              </w:rPr>
            </w:pPr>
            <w:r>
              <w:rPr>
                <w:rFonts w:ascii="Times New Roman"/>
                <w:sz w:val="20"/>
              </w:rPr>
              <w:t>Removal</w:t>
            </w:r>
          </w:p>
        </w:tc>
        <w:tc>
          <w:tcPr>
            <w:tcW w:w="11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90" w:right="0"/>
              <w:jc w:val="left"/>
              <w:rPr>
                <w:rFonts w:ascii="Times New Roman" w:hAnsi="Times New Roman" w:cs="Times New Roman" w:eastAsia="Times New Roman"/>
                <w:sz w:val="20"/>
                <w:szCs w:val="20"/>
              </w:rPr>
            </w:pPr>
            <w:r>
              <w:rPr>
                <w:rFonts w:ascii="Times New Roman"/>
                <w:sz w:val="20"/>
              </w:rPr>
              <w:t>Ureter</w:t>
            </w:r>
          </w:p>
        </w:tc>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48" w:right="146" w:hanging="2"/>
              <w:jc w:val="center"/>
              <w:rPr>
                <w:rFonts w:ascii="Times New Roman" w:hAnsi="Times New Roman" w:cs="Times New Roman" w:eastAsia="Times New Roman"/>
                <w:sz w:val="20"/>
                <w:szCs w:val="20"/>
              </w:rPr>
            </w:pPr>
            <w:r>
              <w:rPr>
                <w:rFonts w:ascii="Times New Roman"/>
                <w:spacing w:val="-5"/>
                <w:sz w:val="20"/>
              </w:rPr>
              <w:t>Via </w:t>
            </w:r>
            <w:r>
              <w:rPr>
                <w:rFonts w:ascii="Times New Roman"/>
                <w:sz w:val="20"/>
              </w:rPr>
              <w:t>Natural</w:t>
            </w:r>
            <w:r>
              <w:rPr>
                <w:rFonts w:ascii="Times New Roman"/>
                <w:spacing w:val="4"/>
                <w:sz w:val="20"/>
              </w:rPr>
              <w:t> </w:t>
            </w:r>
            <w:r>
              <w:rPr>
                <w:rFonts w:ascii="Times New Roman"/>
                <w:sz w:val="20"/>
              </w:rPr>
              <w:t>or</w:t>
            </w:r>
            <w:r>
              <w:rPr>
                <w:rFonts w:ascii="Times New Roman"/>
                <w:w w:val="99"/>
                <w:sz w:val="20"/>
              </w:rPr>
              <w:t> </w:t>
            </w:r>
            <w:r>
              <w:rPr>
                <w:rFonts w:ascii="Times New Roman"/>
                <w:sz w:val="20"/>
              </w:rPr>
              <w:t>Artificial</w:t>
            </w:r>
            <w:r>
              <w:rPr>
                <w:rFonts w:ascii="Times New Roman"/>
                <w:spacing w:val="-9"/>
                <w:sz w:val="20"/>
              </w:rPr>
              <w:t> </w:t>
            </w:r>
            <w:r>
              <w:rPr>
                <w:rFonts w:ascii="Times New Roman"/>
                <w:sz w:val="20"/>
              </w:rPr>
              <w:t>Opening</w:t>
            </w:r>
          </w:p>
          <w:p>
            <w:pPr>
              <w:pStyle w:val="TableParagraph"/>
              <w:spacing w:line="240" w:lineRule="auto" w:before="6"/>
              <w:ind w:right="1"/>
              <w:jc w:val="center"/>
              <w:rPr>
                <w:rFonts w:ascii="Times New Roman" w:hAnsi="Times New Roman" w:cs="Times New Roman" w:eastAsia="Times New Roman"/>
                <w:sz w:val="20"/>
                <w:szCs w:val="20"/>
              </w:rPr>
            </w:pPr>
            <w:r>
              <w:rPr>
                <w:rFonts w:ascii="Times New Roman"/>
                <w:sz w:val="20"/>
              </w:rPr>
              <w:t>Endoscopic</w:t>
            </w:r>
          </w:p>
        </w:tc>
        <w:tc>
          <w:tcPr>
            <w:tcW w:w="125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38" w:right="129" w:hanging="212"/>
              <w:jc w:val="left"/>
              <w:rPr>
                <w:rFonts w:ascii="Times New Roman" w:hAnsi="Times New Roman" w:cs="Times New Roman" w:eastAsia="Times New Roman"/>
                <w:sz w:val="20"/>
                <w:szCs w:val="20"/>
              </w:rPr>
            </w:pPr>
            <w:r>
              <w:rPr>
                <w:rFonts w:ascii="Times New Roman"/>
                <w:sz w:val="20"/>
              </w:rPr>
              <w:t>Intraluminal</w:t>
            </w:r>
            <w:r>
              <w:rPr>
                <w:rFonts w:ascii="Times New Roman"/>
                <w:w w:val="99"/>
                <w:sz w:val="20"/>
              </w:rPr>
              <w:t> </w:t>
            </w:r>
            <w:r>
              <w:rPr>
                <w:rFonts w:ascii="Times New Roman"/>
                <w:sz w:val="20"/>
              </w:rPr>
              <w:t>Device</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23" w:right="224" w:firstLine="237"/>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Qualifier</w:t>
            </w:r>
          </w:p>
        </w:tc>
      </w:tr>
      <w:tr>
        <w:trPr>
          <w:trHeight w:val="37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3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T</w:t>
            </w:r>
          </w:p>
        </w:tc>
        <w:tc>
          <w:tcPr>
            <w:tcW w:w="14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3"/>
              <w:jc w:val="center"/>
              <w:rPr>
                <w:rFonts w:ascii="Times New Roman" w:hAnsi="Times New Roman" w:cs="Times New Roman" w:eastAsia="Times New Roman"/>
                <w:sz w:val="24"/>
                <w:szCs w:val="24"/>
              </w:rPr>
            </w:pPr>
            <w:r>
              <w:rPr>
                <w:rFonts w:ascii="Times New Roman"/>
                <w:sz w:val="24"/>
              </w:rPr>
              <w:t>P</w:t>
            </w:r>
          </w:p>
        </w:tc>
        <w:tc>
          <w:tcPr>
            <w:tcW w:w="11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9</w:t>
            </w:r>
          </w:p>
        </w:tc>
        <w:tc>
          <w:tcPr>
            <w:tcW w:w="17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8</w:t>
            </w:r>
          </w:p>
        </w:tc>
        <w:tc>
          <w:tcPr>
            <w:tcW w:w="125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D</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840" w:right="600"/>
        <w:jc w:val="left"/>
        <w:rPr>
          <w:rFonts w:ascii="標楷體" w:hAnsi="標楷體" w:cs="標楷體" w:eastAsia="標楷體"/>
        </w:rPr>
      </w:pPr>
      <w:r>
        <w:rPr>
          <w:rFonts w:ascii="標楷體" w:hAnsi="標楷體" w:cs="標楷體" w:eastAsia="標楷體"/>
        </w:rPr>
        <w:t>說明：</w:t>
      </w:r>
    </w:p>
    <w:p>
      <w:pPr>
        <w:pStyle w:val="BodyText"/>
        <w:spacing w:line="273" w:lineRule="auto" w:before="46"/>
        <w:ind w:left="1020" w:right="60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1"/>
        </w:rPr>
        <w:t> </w:t>
      </w:r>
      <w:r>
        <w:rPr/>
        <w:t>Removal</w:t>
      </w:r>
      <w:r>
        <w:rPr>
          <w:spacing w:val="-1"/>
        </w:rPr>
        <w:t> </w:t>
      </w:r>
      <w:r>
        <w:rPr/>
        <w:t>of</w:t>
      </w:r>
      <w:r>
        <w:rPr>
          <w:spacing w:val="-2"/>
        </w:rPr>
        <w:t> </w:t>
      </w:r>
      <w:r>
        <w:rPr/>
        <w:t>device</w:t>
      </w:r>
      <w:r>
        <w:rPr>
          <w:spacing w:val="-3"/>
        </w:rPr>
        <w:t> </w:t>
      </w:r>
      <w:r>
        <w:rPr/>
        <w:t>from</w:t>
      </w:r>
      <w:r>
        <w:rPr>
          <w:spacing w:val="-1"/>
        </w:rPr>
        <w:t> </w:t>
      </w:r>
      <w:r>
        <w:rPr>
          <w:rFonts w:ascii="標楷體" w:hAnsi="標楷體" w:cs="標楷體" w:eastAsia="標楷體"/>
        </w:rPr>
        <w:t>索引，依序查閱</w:t>
      </w:r>
      <w:r>
        <w:rPr>
          <w:rFonts w:ascii="標楷體" w:hAnsi="標楷體" w:cs="標楷體" w:eastAsia="標楷體"/>
          <w:spacing w:val="-61"/>
        </w:rPr>
        <w:t> </w:t>
      </w:r>
      <w:r>
        <w:rPr/>
        <w:t>Ureter</w:t>
      </w:r>
      <w:r>
        <w:rPr>
          <w:spacing w:val="-3"/>
        </w:rPr>
        <w:t> </w:t>
      </w:r>
      <w:r>
        <w:rPr>
          <w:rFonts w:ascii="標楷體" w:hAnsi="標楷體" w:cs="標楷體" w:eastAsia="標楷體"/>
        </w:rPr>
        <w:t>可得代碼</w:t>
      </w:r>
      <w:r>
        <w:rPr>
          <w:rFonts w:ascii="標楷體" w:hAnsi="標楷體" w:cs="標楷體" w:eastAsia="標楷體"/>
          <w:spacing w:val="-61"/>
        </w:rPr>
        <w:t> </w:t>
      </w:r>
      <w:r>
        <w:rPr>
          <w:spacing w:val="-61"/>
        </w:rPr>
      </w:r>
      <w:r>
        <w:rPr>
          <w:u w:val="single" w:color="000000"/>
        </w:rPr>
        <w:t>0TP9</w:t>
      </w:r>
      <w:r>
        <w:rPr/>
      </w:r>
      <w:r>
        <w:rPr>
          <w:rFonts w:ascii="標楷體" w:hAnsi="標楷體" w:cs="標楷體" w:eastAsia="標楷體"/>
        </w:rPr>
        <w:t>。 </w:t>
      </w:r>
      <w:r>
        <w:rPr/>
        <w:t>2.</w:t>
      </w:r>
      <w:r>
        <w:rPr>
          <w:rFonts w:ascii="標楷體" w:hAnsi="標楷體" w:cs="標楷體" w:eastAsia="標楷體"/>
        </w:rPr>
        <w:t>再查閱表格</w:t>
      </w:r>
      <w:r>
        <w:rPr>
          <w:rFonts w:ascii="標楷體" w:hAnsi="標楷體" w:cs="標楷體" w:eastAsia="標楷體"/>
          <w:spacing w:val="-61"/>
        </w:rPr>
        <w:t> </w:t>
      </w:r>
      <w:r>
        <w:rPr>
          <w:spacing w:val="-61"/>
        </w:rPr>
      </w:r>
      <w:r>
        <w:rPr>
          <w:u w:val="single" w:color="000000"/>
        </w:rPr>
        <w:t>0TP9</w:t>
      </w:r>
      <w:r>
        <w:rPr/>
      </w:r>
      <w:r>
        <w:rPr>
          <w:rFonts w:ascii="標楷體" w:hAnsi="標楷體" w:cs="標楷體" w:eastAsia="標楷體"/>
        </w:rPr>
        <w:t>，依序查閱</w:t>
      </w:r>
      <w:r>
        <w:rPr>
          <w:rFonts w:ascii="標楷體" w:hAnsi="標楷體" w:cs="標楷體" w:eastAsia="標楷體"/>
          <w:spacing w:val="-61"/>
        </w:rPr>
        <w:t> </w:t>
      </w:r>
      <w:r>
        <w:rPr>
          <w:spacing w:val="-5"/>
        </w:rPr>
        <w:t>Via</w:t>
      </w:r>
      <w:r>
        <w:rPr>
          <w:spacing w:val="-1"/>
        </w:rPr>
        <w:t> </w:t>
      </w:r>
      <w:r>
        <w:rPr/>
        <w:t>Natural</w:t>
      </w:r>
      <w:r>
        <w:rPr>
          <w:spacing w:val="-1"/>
        </w:rPr>
        <w:t> </w:t>
      </w:r>
      <w:r>
        <w:rPr/>
        <w:t>or</w:t>
      </w:r>
      <w:r>
        <w:rPr>
          <w:spacing w:val="-16"/>
        </w:rPr>
        <w:t> </w:t>
      </w:r>
      <w:r>
        <w:rPr/>
        <w:t>Artificial</w:t>
      </w:r>
      <w:r>
        <w:rPr>
          <w:spacing w:val="-1"/>
        </w:rPr>
        <w:t> </w:t>
      </w:r>
      <w:r>
        <w:rPr/>
        <w:t>Opening</w:t>
      </w:r>
      <w:r>
        <w:rPr>
          <w:spacing w:val="-1"/>
        </w:rPr>
        <w:t> </w:t>
      </w:r>
      <w:r>
        <w:rPr/>
        <w:t>Endoscopic</w:t>
      </w:r>
      <w:r>
        <w:rPr>
          <w:rFonts w:ascii="標楷體" w:hAnsi="標楷體" w:cs="標楷體" w:eastAsia="標楷體"/>
        </w:rPr>
        <w:t>、</w:t>
      </w:r>
    </w:p>
    <w:p>
      <w:pPr>
        <w:pStyle w:val="BodyText"/>
        <w:spacing w:line="240" w:lineRule="auto" w:before="4"/>
        <w:ind w:left="1200" w:right="600"/>
        <w:jc w:val="left"/>
        <w:rPr>
          <w:rFonts w:ascii="標楷體" w:hAnsi="標楷體" w:cs="標楷體" w:eastAsia="標楷體"/>
        </w:rPr>
      </w:pPr>
      <w:r>
        <w:rPr/>
        <w:t>Intraluminal Device</w:t>
      </w:r>
      <w:r>
        <w:rPr>
          <w:rFonts w:ascii="標楷體" w:hAnsi="標楷體" w:cs="標楷體" w:eastAsia="標楷體"/>
        </w:rPr>
        <w:t>、</w:t>
      </w:r>
      <w:r>
        <w:rPr/>
        <w:t>No Qualifier </w:t>
      </w:r>
      <w:r>
        <w:rPr>
          <w:rFonts w:ascii="標楷體" w:hAnsi="標楷體" w:cs="標楷體" w:eastAsia="標楷體"/>
        </w:rPr>
        <w:t>即可得完整代碼</w:t>
      </w:r>
      <w:r>
        <w:rPr>
          <w:rFonts w:ascii="標楷體" w:hAnsi="標楷體" w:cs="標楷體" w:eastAsia="標楷體"/>
          <w:spacing w:val="-70"/>
        </w:rPr>
        <w:t> </w:t>
      </w:r>
      <w:r>
        <w:rPr/>
        <w:t>0TP98DZ</w:t>
      </w:r>
      <w:r>
        <w:rPr>
          <w:rFonts w:ascii="標楷體" w:hAnsi="標楷體" w:cs="標楷體" w:eastAsia="標楷體"/>
        </w:rPr>
        <w:t>。</w:t>
      </w:r>
    </w:p>
    <w:p>
      <w:pPr>
        <w:spacing w:line="240" w:lineRule="auto" w:before="12"/>
        <w:rPr>
          <w:rFonts w:ascii="標楷體" w:hAnsi="標楷體" w:cs="標楷體" w:eastAsia="標楷體"/>
          <w:sz w:val="30"/>
          <w:szCs w:val="30"/>
        </w:rPr>
      </w:pPr>
    </w:p>
    <w:p>
      <w:pPr>
        <w:pStyle w:val="BodyText"/>
        <w:spacing w:line="240" w:lineRule="auto"/>
        <w:ind w:left="300" w:right="600"/>
        <w:jc w:val="left"/>
      </w:pPr>
      <w:r>
        <w:rPr>
          <w:rFonts w:ascii="標楷體" w:hAnsi="標楷體" w:cs="標楷體" w:eastAsia="標楷體"/>
        </w:rPr>
        <w:t>（三十）</w:t>
      </w:r>
      <w:r>
        <w:rPr/>
        <w:t>Adjustment of position Port-A </w:t>
      </w:r>
      <w:r>
        <w:rPr>
          <w:u w:val="single" w:color="000000"/>
        </w:rPr>
        <w:t>reservoir </w:t>
      </w:r>
      <w:r>
        <w:rPr/>
        <w:t>in chest wall,</w:t>
      </w:r>
      <w:r>
        <w:rPr>
          <w:spacing w:val="-24"/>
        </w:rPr>
        <w:t> </w:t>
      </w:r>
      <w:r>
        <w:rPr/>
        <w:t>Open</w:t>
      </w:r>
    </w:p>
    <w:p>
      <w:pPr>
        <w:pStyle w:val="BodyText"/>
        <w:spacing w:line="240" w:lineRule="auto" w:before="44"/>
        <w:ind w:left="1260" w:right="600"/>
        <w:jc w:val="left"/>
      </w:pPr>
      <w:r>
        <w:rPr>
          <w:rFonts w:ascii="標楷體" w:hAnsi="標楷體" w:cs="標楷體" w:eastAsia="標楷體"/>
        </w:rPr>
        <w:t>代碼：</w:t>
      </w:r>
      <w:r>
        <w:rPr/>
        <w:t>0JWT0WZ</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246"/>
        <w:gridCol w:w="1582"/>
        <w:gridCol w:w="1428"/>
        <w:gridCol w:w="1695"/>
        <w:gridCol w:w="1246"/>
        <w:gridCol w:w="1148"/>
        <w:gridCol w:w="1274"/>
      </w:tblGrid>
      <w:tr>
        <w:trPr>
          <w:trHeight w:val="732" w:hRule="exact"/>
        </w:trPr>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8" w:right="0"/>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3"/>
              <w:ind w:left="10" w:right="0"/>
              <w:jc w:val="center"/>
              <w:rPr>
                <w:rFonts w:ascii="Times New Roman" w:hAnsi="Times New Roman" w:cs="Times New Roman" w:eastAsia="Times New Roman"/>
                <w:sz w:val="20"/>
                <w:szCs w:val="20"/>
              </w:rPr>
            </w:pPr>
            <w:r>
              <w:rPr>
                <w:rFonts w:ascii="Times New Roman"/>
                <w:sz w:val="20"/>
              </w:rPr>
              <w:t>Section</w:t>
            </w:r>
          </w:p>
        </w:tc>
        <w:tc>
          <w:tcPr>
            <w:tcW w:w="15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56"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3"/>
              <w:ind w:left="256"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7" w:right="0"/>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3"/>
              <w:ind w:left="12" w:right="0"/>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6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43" w:right="0" w:hanging="36"/>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3"/>
              <w:ind w:left="443"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30" w:right="0" w:hanging="46"/>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3"/>
              <w:ind w:left="230" w:right="0"/>
              <w:jc w:val="left"/>
              <w:rPr>
                <w:rFonts w:ascii="Times New Roman" w:hAnsi="Times New Roman" w:cs="Times New Roman" w:eastAsia="Times New Roman"/>
                <w:sz w:val="20"/>
                <w:szCs w:val="20"/>
              </w:rPr>
            </w:pPr>
            <w:r>
              <w:rPr>
                <w:rFonts w:ascii="Times New Roman"/>
                <w:sz w:val="20"/>
              </w:rPr>
              <w:t>Approach</w:t>
            </w:r>
          </w:p>
        </w:tc>
        <w:tc>
          <w:tcPr>
            <w:tcW w:w="11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 w:right="0"/>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3"/>
              <w:ind w:left="10" w:right="0"/>
              <w:jc w:val="center"/>
              <w:rPr>
                <w:rFonts w:ascii="Times New Roman" w:hAnsi="Times New Roman" w:cs="Times New Roman" w:eastAsia="Times New Roman"/>
                <w:sz w:val="20"/>
                <w:szCs w:val="20"/>
              </w:rPr>
            </w:pPr>
            <w:r>
              <w:rPr>
                <w:rFonts w:ascii="Times New Roman"/>
                <w:sz w:val="20"/>
              </w:rPr>
              <w:t>Device</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78"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3"/>
              <w:ind w:left="278" w:right="0"/>
              <w:jc w:val="left"/>
              <w:rPr>
                <w:rFonts w:ascii="Times New Roman" w:hAnsi="Times New Roman" w:cs="Times New Roman" w:eastAsia="Times New Roman"/>
                <w:sz w:val="20"/>
                <w:szCs w:val="20"/>
              </w:rPr>
            </w:pPr>
            <w:r>
              <w:rPr>
                <w:rFonts w:ascii="Times New Roman"/>
                <w:sz w:val="20"/>
              </w:rPr>
              <w:t>Qualifier</w:t>
            </w:r>
          </w:p>
        </w:tc>
      </w:tr>
      <w:tr>
        <w:trPr>
          <w:trHeight w:val="732" w:hRule="exact"/>
        </w:trPr>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 w:right="0"/>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2"/>
              <w:ind w:left="9" w:right="0"/>
              <w:jc w:val="center"/>
              <w:rPr>
                <w:rFonts w:ascii="Times New Roman" w:hAnsi="Times New Roman" w:cs="Times New Roman" w:eastAsia="Times New Roman"/>
                <w:sz w:val="20"/>
                <w:szCs w:val="20"/>
              </w:rPr>
            </w:pPr>
            <w:r>
              <w:rPr>
                <w:rFonts w:ascii="Times New Roman"/>
                <w:sz w:val="20"/>
              </w:rPr>
              <w:t>Surgical</w:t>
            </w:r>
          </w:p>
        </w:tc>
        <w:tc>
          <w:tcPr>
            <w:tcW w:w="15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8" w:right="0"/>
              <w:jc w:val="center"/>
              <w:rPr>
                <w:rFonts w:ascii="Times New Roman" w:hAnsi="Times New Roman" w:cs="Times New Roman" w:eastAsia="Times New Roman"/>
                <w:sz w:val="20"/>
                <w:szCs w:val="20"/>
              </w:rPr>
            </w:pPr>
            <w:r>
              <w:rPr>
                <w:rFonts w:ascii="Times New Roman"/>
                <w:sz w:val="20"/>
              </w:rPr>
              <w:t>Subcutaneous</w:t>
            </w:r>
          </w:p>
          <w:p>
            <w:pPr>
              <w:pStyle w:val="TableParagraph"/>
              <w:spacing w:line="240" w:lineRule="auto" w:before="132"/>
              <w:ind w:left="8" w:right="0"/>
              <w:jc w:val="center"/>
              <w:rPr>
                <w:rFonts w:ascii="Times New Roman" w:hAnsi="Times New Roman" w:cs="Times New Roman" w:eastAsia="Times New Roman"/>
                <w:sz w:val="20"/>
                <w:szCs w:val="20"/>
              </w:rPr>
            </w:pPr>
            <w:r>
              <w:rPr>
                <w:rFonts w:ascii="Times New Roman"/>
                <w:sz w:val="20"/>
              </w:rPr>
              <w:t>Tissue and</w:t>
            </w:r>
            <w:r>
              <w:rPr>
                <w:rFonts w:ascii="Times New Roman"/>
                <w:spacing w:val="-14"/>
                <w:sz w:val="20"/>
              </w:rPr>
              <w:t> </w:t>
            </w:r>
            <w:r>
              <w:rPr>
                <w:rFonts w:ascii="Times New Roman"/>
                <w:sz w:val="20"/>
              </w:rPr>
              <w:t>Fascia</w:t>
            </w:r>
          </w:p>
        </w:tc>
        <w:tc>
          <w:tcPr>
            <w:tcW w:w="14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60" w:right="0"/>
              <w:jc w:val="left"/>
              <w:rPr>
                <w:rFonts w:ascii="Times New Roman" w:hAnsi="Times New Roman" w:cs="Times New Roman" w:eastAsia="Times New Roman"/>
                <w:sz w:val="20"/>
                <w:szCs w:val="20"/>
              </w:rPr>
            </w:pPr>
            <w:r>
              <w:rPr>
                <w:rFonts w:ascii="Times New Roman"/>
                <w:sz w:val="20"/>
              </w:rPr>
              <w:t>Revision</w:t>
            </w:r>
          </w:p>
        </w:tc>
        <w:tc>
          <w:tcPr>
            <w:tcW w:w="16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8" w:right="0"/>
              <w:jc w:val="center"/>
              <w:rPr>
                <w:rFonts w:ascii="Times New Roman" w:hAnsi="Times New Roman" w:cs="Times New Roman" w:eastAsia="Times New Roman"/>
                <w:sz w:val="20"/>
                <w:szCs w:val="20"/>
              </w:rPr>
            </w:pPr>
            <w:r>
              <w:rPr>
                <w:rFonts w:ascii="Times New Roman"/>
                <w:sz w:val="20"/>
              </w:rPr>
              <w:t>Subcutaneous</w:t>
            </w:r>
            <w:r>
              <w:rPr>
                <w:rFonts w:ascii="Times New Roman"/>
                <w:spacing w:val="-18"/>
                <w:sz w:val="20"/>
              </w:rPr>
              <w:t> </w:t>
            </w:r>
            <w:r>
              <w:rPr>
                <w:rFonts w:ascii="Times New Roman"/>
                <w:sz w:val="20"/>
              </w:rPr>
              <w:t>Tissue</w:t>
            </w:r>
          </w:p>
          <w:p>
            <w:pPr>
              <w:pStyle w:val="TableParagraph"/>
              <w:spacing w:line="240" w:lineRule="auto" w:before="132"/>
              <w:ind w:left="9" w:right="0"/>
              <w:jc w:val="center"/>
              <w:rPr>
                <w:rFonts w:ascii="Times New Roman" w:hAnsi="Times New Roman" w:cs="Times New Roman" w:eastAsia="Times New Roman"/>
                <w:sz w:val="20"/>
                <w:szCs w:val="20"/>
              </w:rPr>
            </w:pPr>
            <w:r>
              <w:rPr>
                <w:rFonts w:ascii="Times New Roman"/>
                <w:sz w:val="20"/>
              </w:rPr>
              <w:t>and Fascia,</w:t>
            </w:r>
            <w:r>
              <w:rPr>
                <w:rFonts w:ascii="Times New Roman"/>
                <w:spacing w:val="-17"/>
                <w:sz w:val="20"/>
              </w:rPr>
              <w:t> </w:t>
            </w:r>
            <w:r>
              <w:rPr>
                <w:rFonts w:ascii="Times New Roman"/>
                <w:sz w:val="20"/>
              </w:rPr>
              <w:t>Trunk</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08" w:right="0"/>
              <w:jc w:val="left"/>
              <w:rPr>
                <w:rFonts w:ascii="Times New Roman" w:hAnsi="Times New Roman" w:cs="Times New Roman" w:eastAsia="Times New Roman"/>
                <w:sz w:val="20"/>
                <w:szCs w:val="20"/>
              </w:rPr>
            </w:pPr>
            <w:r>
              <w:rPr>
                <w:rFonts w:ascii="Times New Roman"/>
                <w:sz w:val="20"/>
              </w:rPr>
              <w:t>Open</w:t>
            </w:r>
          </w:p>
        </w:tc>
        <w:tc>
          <w:tcPr>
            <w:tcW w:w="11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7" w:right="0"/>
              <w:jc w:val="left"/>
              <w:rPr>
                <w:rFonts w:ascii="Times New Roman" w:hAnsi="Times New Roman" w:cs="Times New Roman" w:eastAsia="Times New Roman"/>
                <w:sz w:val="20"/>
                <w:szCs w:val="20"/>
              </w:rPr>
            </w:pPr>
            <w:r>
              <w:rPr>
                <w:rFonts w:ascii="Times New Roman"/>
                <w:sz w:val="20"/>
              </w:rPr>
              <w:t>Reservoir</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2"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2" w:hRule="exact"/>
        </w:trPr>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1" w:right="0"/>
              <w:jc w:val="center"/>
              <w:rPr>
                <w:rFonts w:ascii="Times New Roman" w:hAnsi="Times New Roman" w:cs="Times New Roman" w:eastAsia="Times New Roman"/>
                <w:sz w:val="24"/>
                <w:szCs w:val="24"/>
              </w:rPr>
            </w:pPr>
            <w:r>
              <w:rPr>
                <w:rFonts w:ascii="Times New Roman"/>
                <w:sz w:val="24"/>
              </w:rPr>
              <w:t>0</w:t>
            </w:r>
          </w:p>
        </w:tc>
        <w:tc>
          <w:tcPr>
            <w:tcW w:w="15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3" w:right="0"/>
              <w:jc w:val="center"/>
              <w:rPr>
                <w:rFonts w:ascii="Times New Roman" w:hAnsi="Times New Roman" w:cs="Times New Roman" w:eastAsia="Times New Roman"/>
                <w:sz w:val="24"/>
                <w:szCs w:val="24"/>
              </w:rPr>
            </w:pPr>
            <w:r>
              <w:rPr>
                <w:rFonts w:ascii="Times New Roman"/>
                <w:sz w:val="24"/>
              </w:rPr>
              <w:t>J</w:t>
            </w:r>
          </w:p>
        </w:tc>
        <w:tc>
          <w:tcPr>
            <w:tcW w:w="142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2" w:right="0"/>
              <w:jc w:val="center"/>
              <w:rPr>
                <w:rFonts w:ascii="Times New Roman" w:hAnsi="Times New Roman" w:cs="Times New Roman" w:eastAsia="Times New Roman"/>
                <w:sz w:val="24"/>
                <w:szCs w:val="24"/>
              </w:rPr>
            </w:pPr>
            <w:r>
              <w:rPr>
                <w:rFonts w:ascii="Times New Roman"/>
                <w:sz w:val="24"/>
              </w:rPr>
              <w:t>W</w:t>
            </w:r>
          </w:p>
        </w:tc>
        <w:tc>
          <w:tcPr>
            <w:tcW w:w="16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1" w:right="0"/>
              <w:jc w:val="center"/>
              <w:rPr>
                <w:rFonts w:ascii="Times New Roman" w:hAnsi="Times New Roman" w:cs="Times New Roman" w:eastAsia="Times New Roman"/>
                <w:sz w:val="24"/>
                <w:szCs w:val="24"/>
              </w:rPr>
            </w:pPr>
            <w:r>
              <w:rPr>
                <w:rFonts w:ascii="Times New Roman"/>
                <w:sz w:val="24"/>
              </w:rPr>
              <w:t>T</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2" w:right="0"/>
              <w:jc w:val="center"/>
              <w:rPr>
                <w:rFonts w:ascii="Times New Roman" w:hAnsi="Times New Roman" w:cs="Times New Roman" w:eastAsia="Times New Roman"/>
                <w:sz w:val="24"/>
                <w:szCs w:val="24"/>
              </w:rPr>
            </w:pPr>
            <w:r>
              <w:rPr>
                <w:rFonts w:ascii="Times New Roman"/>
                <w:sz w:val="24"/>
              </w:rPr>
              <w:t>0</w:t>
            </w:r>
          </w:p>
        </w:tc>
        <w:tc>
          <w:tcPr>
            <w:tcW w:w="11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4" w:right="0"/>
              <w:jc w:val="center"/>
              <w:rPr>
                <w:rFonts w:ascii="Times New Roman" w:hAnsi="Times New Roman" w:cs="Times New Roman" w:eastAsia="Times New Roman"/>
                <w:sz w:val="24"/>
                <w:szCs w:val="24"/>
              </w:rPr>
            </w:pPr>
            <w:r>
              <w:rPr>
                <w:rFonts w:ascii="Times New Roman"/>
                <w:sz w:val="24"/>
              </w:rPr>
              <w:t>W</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4"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840" w:right="600"/>
        <w:jc w:val="left"/>
        <w:rPr>
          <w:rFonts w:ascii="標楷體" w:hAnsi="標楷體" w:cs="標楷體" w:eastAsia="標楷體"/>
        </w:rPr>
      </w:pPr>
      <w:r>
        <w:rPr>
          <w:rFonts w:ascii="標楷體" w:hAnsi="標楷體" w:cs="標楷體" w:eastAsia="標楷體"/>
        </w:rPr>
        <w:t>說明：</w:t>
      </w:r>
    </w:p>
    <w:p>
      <w:pPr>
        <w:pStyle w:val="BodyText"/>
        <w:spacing w:line="273" w:lineRule="auto" w:before="46"/>
        <w:ind w:left="1380" w:right="600" w:hanging="264"/>
        <w:jc w:val="left"/>
        <w:rPr>
          <w:rFonts w:ascii="標楷體" w:hAnsi="標楷體" w:cs="標楷體" w:eastAsia="標楷體"/>
        </w:rPr>
      </w:pPr>
      <w:r>
        <w:rPr/>
        <w:t>1.</w:t>
      </w:r>
      <w:r>
        <w:rPr>
          <w:rFonts w:ascii="標楷體" w:hAnsi="標楷體" w:cs="標楷體" w:eastAsia="標楷體"/>
        </w:rPr>
        <w:t>依題意由關鍵字 </w:t>
      </w:r>
      <w:r>
        <w:rPr/>
        <w:t>Revision of device in </w:t>
      </w:r>
      <w:r>
        <w:rPr>
          <w:rFonts w:ascii="標楷體" w:hAnsi="標楷體" w:cs="標楷體" w:eastAsia="標楷體"/>
        </w:rPr>
        <w:t>索引，依序查閱 </w:t>
      </w:r>
      <w:r>
        <w:rPr/>
        <w:t>Subcutaneous</w:t>
      </w:r>
      <w:r>
        <w:rPr>
          <w:spacing w:val="21"/>
        </w:rPr>
        <w:t> </w:t>
      </w:r>
      <w:r>
        <w:rPr/>
        <w:t>Tissue</w:t>
      </w:r>
      <w:r>
        <w:rPr/>
        <w:t> and Fascia  </w:t>
      </w:r>
      <w:r>
        <w:rPr>
          <w:rFonts w:ascii="標楷體" w:hAnsi="標楷體" w:cs="標楷體" w:eastAsia="標楷體"/>
        </w:rPr>
        <w:t>、</w:t>
      </w:r>
      <w:r>
        <w:rPr/>
        <w:t>Trunk </w:t>
      </w:r>
      <w:r>
        <w:rPr>
          <w:rFonts w:ascii="標楷體" w:hAnsi="標楷體" w:cs="標楷體" w:eastAsia="標楷體"/>
        </w:rPr>
        <w:t>可得代碼</w:t>
      </w:r>
      <w:r>
        <w:rPr>
          <w:rFonts w:ascii="標楷體" w:hAnsi="標楷體" w:cs="標楷體" w:eastAsia="標楷體"/>
          <w:spacing w:val="-70"/>
        </w:rPr>
        <w:t> </w:t>
      </w:r>
      <w:r>
        <w:rPr/>
        <w:t>0JWT</w:t>
      </w:r>
      <w:r>
        <w:rPr>
          <w:rFonts w:ascii="標楷體" w:hAnsi="標楷體" w:cs="標楷體" w:eastAsia="標楷體"/>
        </w:rPr>
        <w:t>。</w:t>
      </w:r>
    </w:p>
    <w:p>
      <w:pPr>
        <w:pStyle w:val="BodyText"/>
        <w:spacing w:line="271" w:lineRule="auto" w:before="4"/>
        <w:ind w:left="1380" w:right="600" w:hanging="264"/>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62"/>
        </w:rPr>
        <w:t> </w:t>
      </w:r>
      <w:r>
        <w:rPr/>
        <w:t>0JWT</w:t>
      </w:r>
      <w:r>
        <w:rPr>
          <w:rFonts w:ascii="標楷體" w:hAnsi="標楷體" w:cs="標楷體" w:eastAsia="標楷體"/>
        </w:rPr>
        <w:t>，依序查閱</w:t>
      </w:r>
      <w:r>
        <w:rPr>
          <w:rFonts w:ascii="標楷體" w:hAnsi="標楷體" w:cs="標楷體" w:eastAsia="標楷體"/>
          <w:spacing w:val="-62"/>
        </w:rPr>
        <w:t> </w:t>
      </w:r>
      <w:r>
        <w:rPr/>
        <w:t>Open</w:t>
      </w:r>
      <w:r>
        <w:rPr>
          <w:rFonts w:ascii="標楷體" w:hAnsi="標楷體" w:cs="標楷體" w:eastAsia="標楷體"/>
        </w:rPr>
        <w:t>、</w:t>
      </w:r>
      <w:r>
        <w:rPr/>
        <w:t>Reservoir</w:t>
      </w:r>
      <w:r>
        <w:rPr>
          <w:rFonts w:ascii="標楷體" w:hAnsi="標楷體" w:cs="標楷體" w:eastAsia="標楷體"/>
        </w:rPr>
        <w:t>、</w:t>
      </w:r>
      <w:r>
        <w:rPr/>
        <w:t>No</w:t>
      </w:r>
      <w:r>
        <w:rPr>
          <w:spacing w:val="-2"/>
        </w:rPr>
        <w:t> </w:t>
      </w:r>
      <w:r>
        <w:rPr/>
        <w:t>Qualifier</w:t>
      </w:r>
      <w:r>
        <w:rPr>
          <w:spacing w:val="-3"/>
        </w:rPr>
        <w:t> </w:t>
      </w:r>
      <w:r>
        <w:rPr>
          <w:rFonts w:ascii="標楷體" w:hAnsi="標楷體" w:cs="標楷體" w:eastAsia="標楷體"/>
        </w:rPr>
        <w:t>即可得完整代 碼</w:t>
      </w:r>
      <w:r>
        <w:rPr>
          <w:rFonts w:ascii="標楷體" w:hAnsi="標楷體" w:cs="標楷體" w:eastAsia="標楷體"/>
          <w:spacing w:val="-61"/>
        </w:rPr>
        <w:t> </w:t>
      </w:r>
      <w:r>
        <w:rPr/>
        <w:t>0JWT0WZ</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729" w:top="1580" w:bottom="920" w:left="1320" w:right="720"/>
        </w:sectPr>
      </w:pPr>
    </w:p>
    <w:p>
      <w:pPr>
        <w:spacing w:line="240" w:lineRule="auto" w:before="0"/>
        <w:rPr>
          <w:rFonts w:ascii="標楷體" w:hAnsi="標楷體" w:cs="標楷體" w:eastAsia="標楷體"/>
          <w:sz w:val="20"/>
          <w:szCs w:val="20"/>
        </w:rPr>
      </w:pPr>
    </w:p>
    <w:p>
      <w:pPr>
        <w:spacing w:line="240" w:lineRule="auto" w:before="11"/>
        <w:rPr>
          <w:rFonts w:ascii="標楷體" w:hAnsi="標楷體" w:cs="標楷體" w:eastAsia="標楷體"/>
          <w:sz w:val="19"/>
          <w:szCs w:val="19"/>
        </w:rPr>
      </w:pPr>
    </w:p>
    <w:p>
      <w:pPr>
        <w:pStyle w:val="BodyText"/>
        <w:spacing w:line="240" w:lineRule="auto" w:before="27"/>
        <w:ind w:left="300" w:right="372"/>
        <w:jc w:val="left"/>
      </w:pPr>
      <w:r>
        <w:rPr>
          <w:rFonts w:ascii="標楷體" w:hAnsi="標楷體" w:cs="標楷體" w:eastAsia="標楷體"/>
        </w:rPr>
        <w:t>（三十一）</w:t>
      </w:r>
      <w:r>
        <w:rPr/>
        <w:t>Exploratory</w:t>
      </w:r>
      <w:r>
        <w:rPr>
          <w:spacing w:val="-4"/>
        </w:rPr>
        <w:t> </w:t>
      </w:r>
      <w:r>
        <w:rPr/>
        <w:t>laparotomy</w:t>
      </w:r>
    </w:p>
    <w:p>
      <w:pPr>
        <w:pStyle w:val="BodyText"/>
        <w:spacing w:line="240" w:lineRule="auto" w:before="44"/>
        <w:ind w:left="1440" w:right="372"/>
        <w:jc w:val="left"/>
      </w:pPr>
      <w:r>
        <w:rPr>
          <w:rFonts w:ascii="標楷體" w:hAnsi="標楷體" w:cs="標楷體" w:eastAsia="標楷體"/>
        </w:rPr>
        <w:t>代碼：</w:t>
      </w:r>
      <w:r>
        <w:rPr/>
        <w:t>0WJG0ZZ</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270"/>
        <w:gridCol w:w="1503"/>
        <w:gridCol w:w="1723"/>
        <w:gridCol w:w="1301"/>
        <w:gridCol w:w="1286"/>
        <w:gridCol w:w="1318"/>
        <w:gridCol w:w="1272"/>
      </w:tblGrid>
      <w:tr>
        <w:trPr>
          <w:trHeight w:val="732" w:hRule="exact"/>
        </w:trPr>
        <w:tc>
          <w:tcPr>
            <w:tcW w:w="12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2"/>
              <w:ind w:right="1"/>
              <w:jc w:val="center"/>
              <w:rPr>
                <w:rFonts w:ascii="Times New Roman" w:hAnsi="Times New Roman" w:cs="Times New Roman" w:eastAsia="Times New Roman"/>
                <w:sz w:val="20"/>
                <w:szCs w:val="20"/>
              </w:rPr>
            </w:pPr>
            <w:r>
              <w:rPr>
                <w:rFonts w:ascii="Times New Roman"/>
                <w:sz w:val="20"/>
              </w:rPr>
              <w:t>Section</w:t>
            </w:r>
          </w:p>
        </w:tc>
        <w:tc>
          <w:tcPr>
            <w:tcW w:w="15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08"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2"/>
              <w:ind w:left="208"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7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2"/>
              <w:ind w:right="0"/>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3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39" w:right="0" w:hanging="36"/>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2"/>
              <w:ind w:left="239"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44" w:right="0" w:hanging="46"/>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2"/>
              <w:ind w:left="244" w:right="0"/>
              <w:jc w:val="left"/>
              <w:rPr>
                <w:rFonts w:ascii="Times New Roman" w:hAnsi="Times New Roman" w:cs="Times New Roman" w:eastAsia="Times New Roman"/>
                <w:sz w:val="20"/>
                <w:szCs w:val="20"/>
              </w:rPr>
            </w:pPr>
            <w:r>
              <w:rPr>
                <w:rFonts w:ascii="Times New Roman"/>
                <w:sz w:val="20"/>
              </w:rPr>
              <w:t>Approach</w:t>
            </w:r>
          </w:p>
        </w:tc>
        <w:tc>
          <w:tcPr>
            <w:tcW w:w="13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5"/>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2"/>
              <w:ind w:right="3"/>
              <w:jc w:val="center"/>
              <w:rPr>
                <w:rFonts w:ascii="Times New Roman" w:hAnsi="Times New Roman" w:cs="Times New Roman" w:eastAsia="Times New Roman"/>
                <w:sz w:val="20"/>
                <w:szCs w:val="20"/>
              </w:rPr>
            </w:pPr>
            <w:r>
              <w:rPr>
                <w:rFonts w:ascii="Times New Roman"/>
                <w:sz w:val="20"/>
              </w:rPr>
              <w:t>Device</w:t>
            </w:r>
          </w:p>
        </w:tc>
        <w:tc>
          <w:tcPr>
            <w:tcW w:w="1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71"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2"/>
              <w:ind w:left="271" w:right="0"/>
              <w:jc w:val="left"/>
              <w:rPr>
                <w:rFonts w:ascii="Times New Roman" w:hAnsi="Times New Roman" w:cs="Times New Roman" w:eastAsia="Times New Roman"/>
                <w:sz w:val="20"/>
                <w:szCs w:val="20"/>
              </w:rPr>
            </w:pPr>
            <w:r>
              <w:rPr>
                <w:rFonts w:ascii="Times New Roman"/>
                <w:sz w:val="20"/>
              </w:rPr>
              <w:t>Qualifier</w:t>
            </w:r>
          </w:p>
        </w:tc>
      </w:tr>
      <w:tr>
        <w:trPr>
          <w:trHeight w:val="1094" w:hRule="exact"/>
        </w:trPr>
        <w:tc>
          <w:tcPr>
            <w:tcW w:w="127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97" w:right="134"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5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Anatomical</w:t>
            </w:r>
          </w:p>
          <w:p>
            <w:pPr>
              <w:pStyle w:val="TableParagraph"/>
              <w:spacing w:line="360" w:lineRule="atLeast" w:before="2"/>
              <w:ind w:left="393" w:right="395"/>
              <w:jc w:val="center"/>
              <w:rPr>
                <w:rFonts w:ascii="Times New Roman" w:hAnsi="Times New Roman" w:cs="Times New Roman" w:eastAsia="Times New Roman"/>
                <w:sz w:val="20"/>
                <w:szCs w:val="20"/>
              </w:rPr>
            </w:pPr>
            <w:r>
              <w:rPr>
                <w:rFonts w:ascii="Times New Roman"/>
                <w:w w:val="95"/>
                <w:sz w:val="20"/>
              </w:rPr>
              <w:t>Regions,</w:t>
            </w:r>
            <w:r>
              <w:rPr>
                <w:rFonts w:ascii="Times New Roman"/>
                <w:spacing w:val="-25"/>
                <w:w w:val="95"/>
                <w:sz w:val="20"/>
              </w:rPr>
              <w:t> </w:t>
            </w:r>
            <w:r>
              <w:rPr>
                <w:rFonts w:ascii="Times New Roman"/>
                <w:spacing w:val="-25"/>
                <w:w w:val="95"/>
                <w:sz w:val="20"/>
              </w:rPr>
            </w:r>
            <w:r>
              <w:rPr>
                <w:rFonts w:ascii="Times New Roman"/>
                <w:sz w:val="20"/>
              </w:rPr>
              <w:t>General</w:t>
            </w:r>
          </w:p>
        </w:tc>
        <w:tc>
          <w:tcPr>
            <w:tcW w:w="17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39" w:right="0"/>
              <w:jc w:val="left"/>
              <w:rPr>
                <w:rFonts w:ascii="Times New Roman" w:hAnsi="Times New Roman" w:cs="Times New Roman" w:eastAsia="Times New Roman"/>
                <w:sz w:val="20"/>
                <w:szCs w:val="20"/>
              </w:rPr>
            </w:pPr>
            <w:r>
              <w:rPr>
                <w:rFonts w:ascii="Times New Roman"/>
                <w:sz w:val="20"/>
              </w:rPr>
              <w:t>Inspection</w:t>
            </w:r>
          </w:p>
        </w:tc>
        <w:tc>
          <w:tcPr>
            <w:tcW w:w="130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76" w:right="241" w:hanging="140"/>
              <w:jc w:val="left"/>
              <w:rPr>
                <w:rFonts w:ascii="Times New Roman" w:hAnsi="Times New Roman" w:cs="Times New Roman" w:eastAsia="Times New Roman"/>
                <w:sz w:val="20"/>
                <w:szCs w:val="20"/>
              </w:rPr>
            </w:pPr>
            <w:r>
              <w:rPr>
                <w:rFonts w:ascii="Times New Roman"/>
                <w:sz w:val="20"/>
              </w:rPr>
              <w:t>Peritoneal</w:t>
            </w:r>
            <w:r>
              <w:rPr>
                <w:rFonts w:ascii="Times New Roman"/>
                <w:w w:val="99"/>
                <w:sz w:val="20"/>
              </w:rPr>
              <w:t> </w:t>
            </w:r>
            <w:r>
              <w:rPr>
                <w:rFonts w:ascii="Times New Roman"/>
                <w:sz w:val="20"/>
              </w:rPr>
              <w:t>Cavity</w:t>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22" w:right="0"/>
              <w:jc w:val="left"/>
              <w:rPr>
                <w:rFonts w:ascii="Times New Roman" w:hAnsi="Times New Roman" w:cs="Times New Roman" w:eastAsia="Times New Roman"/>
                <w:sz w:val="20"/>
                <w:szCs w:val="20"/>
              </w:rPr>
            </w:pPr>
            <w:r>
              <w:rPr>
                <w:rFonts w:ascii="Times New Roman"/>
                <w:sz w:val="20"/>
              </w:rPr>
              <w:t>Open</w:t>
            </w:r>
          </w:p>
        </w:tc>
        <w:tc>
          <w:tcPr>
            <w:tcW w:w="13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20"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Device</w:t>
            </w:r>
          </w:p>
        </w:tc>
        <w:tc>
          <w:tcPr>
            <w:tcW w:w="1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4"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98" w:hRule="exact"/>
        </w:trPr>
        <w:tc>
          <w:tcPr>
            <w:tcW w:w="12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5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W</w:t>
            </w:r>
          </w:p>
        </w:tc>
        <w:tc>
          <w:tcPr>
            <w:tcW w:w="17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J</w:t>
            </w:r>
          </w:p>
        </w:tc>
        <w:tc>
          <w:tcPr>
            <w:tcW w:w="13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
              <w:jc w:val="center"/>
              <w:rPr>
                <w:rFonts w:ascii="Times New Roman" w:hAnsi="Times New Roman" w:cs="Times New Roman" w:eastAsia="Times New Roman"/>
                <w:sz w:val="24"/>
                <w:szCs w:val="24"/>
              </w:rPr>
            </w:pPr>
            <w:r>
              <w:rPr>
                <w:rFonts w:ascii="Times New Roman"/>
                <w:sz w:val="24"/>
              </w:rPr>
              <w:t>G</w:t>
            </w:r>
          </w:p>
        </w:tc>
        <w:tc>
          <w:tcPr>
            <w:tcW w:w="12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3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3"/>
              <w:jc w:val="center"/>
              <w:rPr>
                <w:rFonts w:ascii="Times New Roman" w:hAnsi="Times New Roman" w:cs="Times New Roman" w:eastAsia="Times New Roman"/>
                <w:sz w:val="24"/>
                <w:szCs w:val="24"/>
              </w:rPr>
            </w:pPr>
            <w:r>
              <w:rPr>
                <w:rFonts w:ascii="Times New Roman"/>
                <w:sz w:val="24"/>
              </w:rPr>
              <w:t>Z</w:t>
            </w:r>
          </w:p>
        </w:tc>
        <w:tc>
          <w:tcPr>
            <w:tcW w:w="1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840" w:right="372"/>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1020" w:right="0"/>
        <w:jc w:val="both"/>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58"/>
        </w:rPr>
        <w:t> </w:t>
      </w:r>
      <w:r>
        <w:rPr/>
        <w:t>Laparotomy</w:t>
      </w:r>
      <w:r>
        <w:rPr>
          <w:spacing w:val="-3"/>
        </w:rPr>
        <w:t> </w:t>
      </w:r>
      <w:r>
        <w:rPr>
          <w:rFonts w:ascii="標楷體" w:hAnsi="標楷體" w:cs="標楷體" w:eastAsia="標楷體"/>
        </w:rPr>
        <w:t>索引，依序查閱</w:t>
      </w:r>
      <w:r>
        <w:rPr>
          <w:rFonts w:ascii="標楷體" w:hAnsi="標楷體" w:cs="標楷體" w:eastAsia="標楷體"/>
          <w:spacing w:val="-60"/>
        </w:rPr>
        <w:t> </w:t>
      </w:r>
      <w:r>
        <w:rPr/>
        <w:t>Exploratory</w:t>
      </w:r>
      <w:r>
        <w:rPr>
          <w:spacing w:val="-4"/>
        </w:rPr>
        <w:t> </w:t>
      </w:r>
      <w:r>
        <w:rPr>
          <w:rFonts w:ascii="標楷體" w:hAnsi="標楷體" w:cs="標楷體" w:eastAsia="標楷體"/>
        </w:rPr>
        <w:t>可得指引</w:t>
      </w:r>
    </w:p>
    <w:p>
      <w:pPr>
        <w:pStyle w:val="BodyText"/>
        <w:spacing w:line="240" w:lineRule="auto" w:before="98"/>
        <w:ind w:left="285" w:right="3960"/>
        <w:jc w:val="center"/>
      </w:pPr>
      <w:r>
        <w:rPr>
          <w:rFonts w:ascii="Times New Roman"/>
          <w:i/>
        </w:rPr>
        <w:t>see </w:t>
      </w:r>
      <w:r>
        <w:rPr/>
        <w:t>Inspection, </w:t>
      </w:r>
      <w:r>
        <w:rPr>
          <w:u w:val="single" w:color="000000"/>
        </w:rPr>
        <w:t>Peritoneal Cavity</w:t>
      </w:r>
      <w:r>
        <w:rPr>
          <w:spacing w:val="-6"/>
          <w:u w:val="single" w:color="000000"/>
        </w:rPr>
        <w:t> </w:t>
      </w:r>
      <w:r>
        <w:rPr>
          <w:spacing w:val="-6"/>
        </w:rPr>
      </w:r>
      <w:r>
        <w:rPr/>
        <w:t>0WJG</w:t>
      </w:r>
    </w:p>
    <w:p>
      <w:pPr>
        <w:pStyle w:val="BodyText"/>
        <w:spacing w:line="273" w:lineRule="auto" w:before="30"/>
        <w:ind w:left="1020" w:right="850"/>
        <w:jc w:val="both"/>
        <w:rPr>
          <w:rFonts w:ascii="標楷體" w:hAnsi="標楷體" w:cs="標楷體" w:eastAsia="標楷體"/>
        </w:rPr>
      </w:pPr>
      <w:r>
        <w:rPr/>
        <w:t>2.</w:t>
      </w:r>
      <w:r>
        <w:rPr>
          <w:rFonts w:ascii="標楷體" w:hAnsi="標楷體" w:cs="標楷體" w:eastAsia="標楷體"/>
        </w:rPr>
        <w:t>或由關鍵字</w:t>
      </w:r>
      <w:r>
        <w:rPr>
          <w:rFonts w:ascii="標楷體" w:hAnsi="標楷體" w:cs="標楷體" w:eastAsia="標楷體"/>
          <w:spacing w:val="-60"/>
        </w:rPr>
        <w:t> </w:t>
      </w:r>
      <w:r>
        <w:rPr/>
        <w:t>Inspection</w:t>
      </w:r>
      <w:r>
        <w:rPr>
          <w:spacing w:val="-1"/>
        </w:rPr>
        <w:t> </w:t>
      </w:r>
      <w:r>
        <w:rPr>
          <w:rFonts w:ascii="標楷體" w:hAnsi="標楷體" w:cs="標楷體" w:eastAsia="標楷體"/>
        </w:rPr>
        <w:t>索引，依序查閱</w:t>
      </w:r>
      <w:r>
        <w:rPr>
          <w:rFonts w:ascii="標楷體" w:hAnsi="標楷體" w:cs="標楷體" w:eastAsia="標楷體"/>
          <w:spacing w:val="-62"/>
        </w:rPr>
        <w:t> </w:t>
      </w:r>
      <w:r>
        <w:rPr>
          <w:spacing w:val="-62"/>
        </w:rPr>
      </w:r>
      <w:r>
        <w:rPr>
          <w:u w:val="single" w:color="000000"/>
        </w:rPr>
        <w:t>Peritoneal</w:t>
      </w:r>
      <w:r>
        <w:rPr>
          <w:spacing w:val="-2"/>
          <w:u w:val="single" w:color="000000"/>
        </w:rPr>
        <w:t> </w:t>
      </w:r>
      <w:r>
        <w:rPr>
          <w:u w:val="single" w:color="000000"/>
        </w:rPr>
        <w:t>Cavity</w:t>
      </w:r>
      <w:r>
        <w:rPr/>
      </w:r>
      <w:r>
        <w:rPr>
          <w:rFonts w:ascii="標楷體" w:hAnsi="標楷體" w:cs="標楷體" w:eastAsia="標楷體"/>
        </w:rPr>
        <w:t>，可得代碼</w:t>
      </w:r>
      <w:r>
        <w:rPr>
          <w:rFonts w:ascii="標楷體" w:hAnsi="標楷體" w:cs="標楷體" w:eastAsia="標楷體"/>
          <w:spacing w:val="-62"/>
        </w:rPr>
        <w:t> </w:t>
      </w:r>
      <w:r>
        <w:rPr/>
        <w:t>0WJG</w:t>
      </w:r>
      <w:r>
        <w:rPr>
          <w:rFonts w:ascii="標楷體" w:hAnsi="標楷體" w:cs="標楷體" w:eastAsia="標楷體"/>
        </w:rPr>
        <w:t>。 </w:t>
      </w:r>
      <w:r>
        <w:rPr/>
        <w:t>3.</w:t>
      </w:r>
      <w:r>
        <w:rPr>
          <w:rFonts w:ascii="標楷體" w:hAnsi="標楷體" w:cs="標楷體" w:eastAsia="標楷體"/>
        </w:rPr>
        <w:t>再查閱表格</w:t>
      </w:r>
      <w:r>
        <w:rPr>
          <w:rFonts w:ascii="標楷體" w:hAnsi="標楷體" w:cs="標楷體" w:eastAsia="標楷體"/>
          <w:spacing w:val="-68"/>
        </w:rPr>
        <w:t> </w:t>
      </w:r>
      <w:r>
        <w:rPr/>
        <w:t>0WJG</w:t>
      </w:r>
      <w:r>
        <w:rPr>
          <w:rFonts w:ascii="標楷體" w:hAnsi="標楷體" w:cs="標楷體" w:eastAsia="標楷體"/>
        </w:rPr>
        <w:t>，依序查閱</w:t>
      </w:r>
      <w:r>
        <w:rPr>
          <w:rFonts w:ascii="標楷體" w:hAnsi="標楷體" w:cs="標楷體" w:eastAsia="標楷體"/>
          <w:spacing w:val="-68"/>
        </w:rPr>
        <w:t> </w:t>
      </w:r>
      <w:r>
        <w:rPr/>
        <w:t>Open</w:t>
      </w:r>
      <w:r>
        <w:rPr>
          <w:rFonts w:ascii="標楷體" w:hAnsi="標楷體" w:cs="標楷體" w:eastAsia="標楷體"/>
        </w:rPr>
        <w:t>、</w:t>
      </w:r>
      <w:r>
        <w:rPr/>
        <w:t>No</w:t>
      </w:r>
      <w:r>
        <w:rPr>
          <w:spacing w:val="-8"/>
        </w:rPr>
        <w:t> </w:t>
      </w:r>
      <w:r>
        <w:rPr/>
        <w:t>Device</w:t>
      </w:r>
      <w:r>
        <w:rPr>
          <w:rFonts w:ascii="標楷體" w:hAnsi="標楷體" w:cs="標楷體" w:eastAsia="標楷體"/>
        </w:rPr>
        <w:t>、</w:t>
      </w:r>
      <w:r>
        <w:rPr/>
        <w:t>No</w:t>
      </w:r>
      <w:r>
        <w:rPr>
          <w:spacing w:val="-8"/>
        </w:rPr>
        <w:t> </w:t>
      </w:r>
      <w:r>
        <w:rPr/>
        <w:t>Qualifier</w:t>
      </w:r>
      <w:r>
        <w:rPr>
          <w:spacing w:val="-8"/>
        </w:rPr>
        <w:t> </w:t>
      </w:r>
      <w:r>
        <w:rPr>
          <w:rFonts w:ascii="標楷體" w:hAnsi="標楷體" w:cs="標楷體" w:eastAsia="標楷體"/>
        </w:rPr>
        <w:t>即可得完整代 碼</w:t>
      </w:r>
      <w:r>
        <w:rPr>
          <w:rFonts w:ascii="標楷體" w:hAnsi="標楷體" w:cs="標楷體" w:eastAsia="標楷體"/>
          <w:spacing w:val="-63"/>
        </w:rPr>
        <w:t> </w:t>
      </w:r>
      <w:r>
        <w:rPr/>
        <w:t>0WJG0ZZ</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40" w:lineRule="auto"/>
        <w:ind w:left="285" w:right="4011"/>
        <w:jc w:val="center"/>
      </w:pPr>
      <w:r>
        <w:rPr>
          <w:rFonts w:ascii="標楷體" w:hAnsi="標楷體" w:cs="標楷體" w:eastAsia="標楷體"/>
        </w:rPr>
        <w:t>（三十二）</w:t>
      </w:r>
      <w:r>
        <w:rPr/>
        <w:t>Cerebellum map via burr hole</w:t>
      </w:r>
      <w:r>
        <w:rPr>
          <w:spacing w:val="-9"/>
        </w:rPr>
        <w:t> </w:t>
      </w:r>
      <w:r>
        <w:rPr/>
        <w:t>(Percutaneous)</w:t>
      </w:r>
    </w:p>
    <w:p>
      <w:pPr>
        <w:pStyle w:val="BodyText"/>
        <w:spacing w:line="240" w:lineRule="auto" w:before="42"/>
        <w:ind w:left="1440" w:right="372"/>
        <w:jc w:val="left"/>
      </w:pPr>
      <w:r>
        <w:rPr>
          <w:rFonts w:ascii="標楷體" w:hAnsi="標楷體" w:cs="標楷體" w:eastAsia="標楷體"/>
        </w:rPr>
        <w:t>代碼：</w:t>
      </w:r>
      <w:r>
        <w:rPr/>
        <w:t>00KC3ZZ</w:t>
      </w:r>
    </w:p>
    <w:p>
      <w:pPr>
        <w:spacing w:line="240" w:lineRule="auto" w:before="1"/>
        <w:rPr>
          <w:rFonts w:ascii="Times New Roman" w:hAnsi="Times New Roman" w:cs="Times New Roman" w:eastAsia="Times New Roman"/>
          <w:sz w:val="5"/>
          <w:szCs w:val="5"/>
        </w:rPr>
      </w:pPr>
    </w:p>
    <w:tbl>
      <w:tblPr>
        <w:tblW w:w="0" w:type="auto"/>
        <w:jc w:val="left"/>
        <w:tblInd w:w="115" w:type="dxa"/>
        <w:tblLayout w:type="fixed"/>
        <w:tblCellMar>
          <w:top w:w="0" w:type="dxa"/>
          <w:left w:w="0" w:type="dxa"/>
          <w:bottom w:w="0" w:type="dxa"/>
          <w:right w:w="0" w:type="dxa"/>
        </w:tblCellMar>
        <w:tblLook w:val="01E0"/>
      </w:tblPr>
      <w:tblGrid>
        <w:gridCol w:w="1330"/>
        <w:gridCol w:w="1731"/>
        <w:gridCol w:w="1620"/>
        <w:gridCol w:w="1260"/>
        <w:gridCol w:w="1380"/>
        <w:gridCol w:w="1141"/>
        <w:gridCol w:w="1178"/>
      </w:tblGrid>
      <w:tr>
        <w:trPr>
          <w:trHeight w:val="732" w:hRule="exact"/>
        </w:trPr>
        <w:tc>
          <w:tcPr>
            <w:tcW w:w="13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Section</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23"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323"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20" w:right="0" w:hanging="36"/>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220"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3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90" w:right="0" w:hanging="46"/>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290" w:right="0"/>
              <w:jc w:val="left"/>
              <w:rPr>
                <w:rFonts w:ascii="Times New Roman" w:hAnsi="Times New Roman" w:cs="Times New Roman" w:eastAsia="Times New Roman"/>
                <w:sz w:val="20"/>
                <w:szCs w:val="20"/>
              </w:rPr>
            </w:pPr>
            <w:r>
              <w:rPr>
                <w:rFonts w:ascii="Times New Roman"/>
                <w:sz w:val="20"/>
              </w:rPr>
              <w:t>Approach</w:t>
            </w:r>
          </w:p>
        </w:tc>
        <w:tc>
          <w:tcPr>
            <w:tcW w:w="11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5"/>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3"/>
              <w:jc w:val="center"/>
              <w:rPr>
                <w:rFonts w:ascii="Times New Roman" w:hAnsi="Times New Roman" w:cs="Times New Roman" w:eastAsia="Times New Roman"/>
                <w:sz w:val="20"/>
                <w:szCs w:val="20"/>
              </w:rPr>
            </w:pPr>
            <w:r>
              <w:rPr>
                <w:rFonts w:ascii="Times New Roman"/>
                <w:sz w:val="20"/>
              </w:rPr>
              <w:t>Device</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23"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223" w:right="0"/>
              <w:jc w:val="left"/>
              <w:rPr>
                <w:rFonts w:ascii="Times New Roman" w:hAnsi="Times New Roman" w:cs="Times New Roman" w:eastAsia="Times New Roman"/>
                <w:sz w:val="20"/>
                <w:szCs w:val="20"/>
              </w:rPr>
            </w:pPr>
            <w:r>
              <w:rPr>
                <w:rFonts w:ascii="Times New Roman"/>
                <w:sz w:val="20"/>
              </w:rPr>
              <w:t>Qualifier</w:t>
            </w:r>
          </w:p>
        </w:tc>
      </w:tr>
      <w:tr>
        <w:trPr>
          <w:trHeight w:val="732" w:hRule="exact"/>
        </w:trPr>
        <w:tc>
          <w:tcPr>
            <w:tcW w:w="13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Medical</w:t>
            </w:r>
            <w:r>
              <w:rPr>
                <w:rFonts w:ascii="Times New Roman"/>
                <w:spacing w:val="-4"/>
                <w:sz w:val="20"/>
              </w:rPr>
              <w:t> </w:t>
            </w:r>
            <w:r>
              <w:rPr>
                <w:rFonts w:ascii="Times New Roman"/>
                <w:sz w:val="20"/>
              </w:rPr>
              <w:t>and</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Surgical</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Central</w:t>
            </w:r>
            <w:r>
              <w:rPr>
                <w:rFonts w:ascii="Times New Roman"/>
                <w:spacing w:val="-5"/>
                <w:sz w:val="20"/>
              </w:rPr>
              <w:t> </w:t>
            </w:r>
            <w:r>
              <w:rPr>
                <w:rFonts w:ascii="Times New Roman"/>
                <w:sz w:val="20"/>
              </w:rPr>
              <w:t>Nervous</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System</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0"/>
              <w:jc w:val="center"/>
              <w:rPr>
                <w:rFonts w:ascii="Times New Roman" w:hAnsi="Times New Roman" w:cs="Times New Roman" w:eastAsia="Times New Roman"/>
                <w:sz w:val="20"/>
                <w:szCs w:val="20"/>
              </w:rPr>
            </w:pPr>
            <w:r>
              <w:rPr>
                <w:rFonts w:ascii="Times New Roman"/>
                <w:sz w:val="20"/>
              </w:rPr>
              <w:t>Map</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58" w:right="0"/>
              <w:jc w:val="left"/>
              <w:rPr>
                <w:rFonts w:ascii="Times New Roman" w:hAnsi="Times New Roman" w:cs="Times New Roman" w:eastAsia="Times New Roman"/>
                <w:sz w:val="20"/>
                <w:szCs w:val="20"/>
              </w:rPr>
            </w:pPr>
            <w:r>
              <w:rPr>
                <w:rFonts w:ascii="Times New Roman"/>
                <w:sz w:val="20"/>
              </w:rPr>
              <w:t>Cerebellum</w:t>
            </w:r>
          </w:p>
        </w:tc>
        <w:tc>
          <w:tcPr>
            <w:tcW w:w="13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51" w:right="0"/>
              <w:jc w:val="left"/>
              <w:rPr>
                <w:rFonts w:ascii="Times New Roman" w:hAnsi="Times New Roman" w:cs="Times New Roman" w:eastAsia="Times New Roman"/>
                <w:sz w:val="20"/>
                <w:szCs w:val="20"/>
              </w:rPr>
            </w:pPr>
            <w:r>
              <w:rPr>
                <w:rFonts w:ascii="Times New Roman"/>
                <w:sz w:val="20"/>
              </w:rPr>
              <w:t>Percutaneous</w:t>
            </w:r>
          </w:p>
        </w:tc>
        <w:tc>
          <w:tcPr>
            <w:tcW w:w="11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4"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Device</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Qualifier</w:t>
            </w:r>
          </w:p>
        </w:tc>
      </w:tr>
      <w:tr>
        <w:trPr>
          <w:trHeight w:val="372" w:hRule="exact"/>
        </w:trPr>
        <w:tc>
          <w:tcPr>
            <w:tcW w:w="13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
              <w:jc w:val="center"/>
              <w:rPr>
                <w:rFonts w:ascii="Times New Roman" w:hAnsi="Times New Roman" w:cs="Times New Roman" w:eastAsia="Times New Roman"/>
                <w:sz w:val="24"/>
                <w:szCs w:val="24"/>
              </w:rPr>
            </w:pPr>
            <w:r>
              <w:rPr>
                <w:rFonts w:ascii="Times New Roman"/>
                <w:sz w:val="24"/>
              </w:rPr>
              <w:t>0</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K</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C</w:t>
            </w:r>
          </w:p>
        </w:tc>
        <w:tc>
          <w:tcPr>
            <w:tcW w:w="13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3</w:t>
            </w:r>
          </w:p>
        </w:tc>
        <w:tc>
          <w:tcPr>
            <w:tcW w:w="11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17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840" w:right="372"/>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1020" w:right="372"/>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1"/>
        </w:rPr>
        <w:t> </w:t>
      </w:r>
      <w:r>
        <w:rPr/>
        <w:t>Map</w:t>
      </w:r>
      <w:r>
        <w:rPr>
          <w:spacing w:val="-2"/>
        </w:rPr>
        <w:t> </w:t>
      </w:r>
      <w:r>
        <w:rPr>
          <w:rFonts w:ascii="標楷體" w:hAnsi="標楷體" w:cs="標楷體" w:eastAsia="標楷體"/>
        </w:rPr>
        <w:t>索引，依序查閱</w:t>
      </w:r>
      <w:r>
        <w:rPr>
          <w:rFonts w:ascii="標楷體" w:hAnsi="標楷體" w:cs="標楷體" w:eastAsia="標楷體"/>
          <w:spacing w:val="-61"/>
        </w:rPr>
        <w:t> </w:t>
      </w:r>
      <w:r>
        <w:rPr/>
        <w:t>Cerebellum </w:t>
      </w:r>
      <w:r>
        <w:rPr>
          <w:rFonts w:ascii="標楷體" w:hAnsi="標楷體" w:cs="標楷體" w:eastAsia="標楷體"/>
        </w:rPr>
        <w:t>可得代碼</w:t>
      </w:r>
      <w:r>
        <w:rPr>
          <w:rFonts w:ascii="標楷體" w:hAnsi="標楷體" w:cs="標楷體" w:eastAsia="標楷體"/>
          <w:spacing w:val="-61"/>
        </w:rPr>
        <w:t> </w:t>
      </w:r>
      <w:r>
        <w:rPr/>
        <w:t>00KC</w:t>
      </w:r>
      <w:r>
        <w:rPr>
          <w:rFonts w:ascii="標楷體" w:hAnsi="標楷體" w:cs="標楷體" w:eastAsia="標楷體"/>
        </w:rPr>
        <w:t>。</w:t>
      </w:r>
    </w:p>
    <w:p>
      <w:pPr>
        <w:pStyle w:val="BodyText"/>
        <w:spacing w:line="273" w:lineRule="auto" w:before="42"/>
        <w:ind w:left="1020" w:right="372"/>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69"/>
        </w:rPr>
        <w:t> </w:t>
      </w:r>
      <w:r>
        <w:rPr/>
        <w:t>00KC</w:t>
      </w:r>
      <w:r>
        <w:rPr>
          <w:rFonts w:ascii="標楷體" w:hAnsi="標楷體" w:cs="標楷體" w:eastAsia="標楷體"/>
        </w:rPr>
        <w:t>，依序查閱</w:t>
      </w:r>
      <w:r>
        <w:rPr>
          <w:rFonts w:ascii="標楷體" w:hAnsi="標楷體" w:cs="標楷體" w:eastAsia="標楷體"/>
          <w:spacing w:val="-69"/>
        </w:rPr>
        <w:t> </w:t>
      </w:r>
      <w:r>
        <w:rPr/>
        <w:t>Percutaneous</w:t>
      </w:r>
      <w:r>
        <w:rPr>
          <w:rFonts w:ascii="標楷體" w:hAnsi="標楷體" w:cs="標楷體" w:eastAsia="標楷體"/>
        </w:rPr>
        <w:t>、</w:t>
      </w:r>
      <w:r>
        <w:rPr/>
        <w:t>No</w:t>
      </w:r>
      <w:r>
        <w:rPr>
          <w:spacing w:val="-9"/>
        </w:rPr>
        <w:t> </w:t>
      </w:r>
      <w:r>
        <w:rPr/>
        <w:t>Device</w:t>
      </w:r>
      <w:r>
        <w:rPr>
          <w:rFonts w:ascii="標楷體" w:hAnsi="標楷體" w:cs="標楷體" w:eastAsia="標楷體"/>
        </w:rPr>
        <w:t>、</w:t>
      </w:r>
      <w:r>
        <w:rPr/>
        <w:t>No</w:t>
      </w:r>
      <w:r>
        <w:rPr>
          <w:spacing w:val="-9"/>
        </w:rPr>
        <w:t> </w:t>
      </w:r>
      <w:r>
        <w:rPr/>
        <w:t>Qualifier</w:t>
      </w:r>
      <w:r>
        <w:rPr>
          <w:spacing w:val="-9"/>
        </w:rPr>
        <w:t> </w:t>
      </w:r>
      <w:r>
        <w:rPr>
          <w:rFonts w:ascii="標楷體" w:hAnsi="標楷體" w:cs="標楷體" w:eastAsia="標楷體"/>
        </w:rPr>
        <w:t>即可得 完整代碼</w:t>
      </w:r>
      <w:r>
        <w:rPr>
          <w:rFonts w:ascii="標楷體" w:hAnsi="標楷體" w:cs="標楷體" w:eastAsia="標楷體"/>
          <w:spacing w:val="-63"/>
        </w:rPr>
        <w:t> </w:t>
      </w:r>
      <w:r>
        <w:rPr/>
        <w:t>00KC3ZZ</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312" w:lineRule="auto"/>
        <w:ind w:left="1560" w:right="372" w:hanging="1260"/>
        <w:jc w:val="left"/>
      </w:pPr>
      <w:r>
        <w:rPr>
          <w:rFonts w:ascii="標楷體" w:hAnsi="標楷體" w:cs="標楷體" w:eastAsia="標楷體"/>
        </w:rPr>
        <w:t>（三十三）</w:t>
      </w:r>
      <w:r>
        <w:rPr/>
        <w:t>Laparoscopy with drainage of </w:t>
      </w:r>
      <w:r>
        <w:rPr>
          <w:u w:val="single" w:color="000000"/>
        </w:rPr>
        <w:t>hematoma </w:t>
      </w:r>
      <w:r>
        <w:rPr/>
        <w:t>at previous operative site,</w:t>
      </w:r>
      <w:r>
        <w:rPr>
          <w:spacing w:val="-11"/>
        </w:rPr>
        <w:t> </w:t>
      </w:r>
      <w:r>
        <w:rPr/>
        <w:t>peritoneal</w:t>
      </w:r>
      <w:r>
        <w:rPr/>
        <w:t> cavity</w:t>
      </w:r>
    </w:p>
    <w:p>
      <w:pPr>
        <w:pStyle w:val="BodyText"/>
        <w:spacing w:line="268" w:lineRule="exact"/>
        <w:ind w:left="1440" w:right="372"/>
        <w:jc w:val="left"/>
      </w:pPr>
      <w:r>
        <w:rPr>
          <w:rFonts w:ascii="標楷體" w:hAnsi="標楷體" w:cs="標楷體" w:eastAsia="標楷體"/>
        </w:rPr>
        <w:t>代碼：</w:t>
      </w:r>
      <w:r>
        <w:rPr/>
        <w:t>0W3G4ZZ</w:t>
      </w:r>
    </w:p>
    <w:p>
      <w:pPr>
        <w:spacing w:line="240" w:lineRule="auto" w:before="1"/>
        <w:rPr>
          <w:rFonts w:ascii="Times New Roman" w:hAnsi="Times New Roman" w:cs="Times New Roman" w:eastAsia="Times New Roman"/>
          <w:sz w:val="5"/>
          <w:szCs w:val="5"/>
        </w:rPr>
      </w:pPr>
    </w:p>
    <w:tbl>
      <w:tblPr>
        <w:tblW w:w="0" w:type="auto"/>
        <w:jc w:val="left"/>
        <w:tblInd w:w="295" w:type="dxa"/>
        <w:tblLayout w:type="fixed"/>
        <w:tblCellMar>
          <w:top w:w="0" w:type="dxa"/>
          <w:left w:w="0" w:type="dxa"/>
          <w:bottom w:w="0" w:type="dxa"/>
          <w:right w:w="0" w:type="dxa"/>
        </w:tblCellMar>
        <w:tblLook w:val="01E0"/>
      </w:tblPr>
      <w:tblGrid>
        <w:gridCol w:w="1385"/>
        <w:gridCol w:w="1441"/>
        <w:gridCol w:w="1495"/>
        <w:gridCol w:w="1205"/>
        <w:gridCol w:w="1315"/>
        <w:gridCol w:w="1205"/>
        <w:gridCol w:w="1135"/>
      </w:tblGrid>
      <w:tr>
        <w:trPr>
          <w:trHeight w:val="793" w:hRule="exact"/>
        </w:trPr>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86" w:right="136" w:firstLine="43"/>
              <w:jc w:val="left"/>
              <w:rPr>
                <w:rFonts w:ascii="Times New Roman" w:hAnsi="Times New Roman" w:cs="Times New Roman" w:eastAsia="Times New Roman"/>
                <w:sz w:val="20"/>
                <w:szCs w:val="20"/>
              </w:rPr>
            </w:pPr>
            <w:r>
              <w:rPr>
                <w:rFonts w:ascii="Times New Roman"/>
                <w:sz w:val="20"/>
              </w:rPr>
              <w:t>Characte1</w:t>
            </w:r>
            <w:r>
              <w:rPr>
                <w:rFonts w:ascii="Times New Roman"/>
                <w:w w:val="99"/>
                <w:sz w:val="20"/>
              </w:rPr>
              <w:t> </w:t>
            </w: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77" w:right="180"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49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22" w:right="122" w:firstLine="180"/>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r>
              <w:rPr>
                <w:rFonts w:ascii="Times New Roman"/>
                <w:spacing w:val="-2"/>
                <w:sz w:val="20"/>
              </w:rPr>
              <w:t> </w:t>
            </w:r>
            <w:r>
              <w:rPr>
                <w:rFonts w:ascii="Times New Roman"/>
                <w:sz w:val="20"/>
              </w:rPr>
              <w:t>Operation</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94" w:right="160" w:hanging="36"/>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56" w:right="215" w:hanging="4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14" w:right="161"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01" w:right="126"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094" w:hRule="exact"/>
        </w:trPr>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55" w:right="191"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Anatomical</w:t>
            </w:r>
          </w:p>
          <w:p>
            <w:pPr>
              <w:pStyle w:val="TableParagraph"/>
              <w:spacing w:line="360" w:lineRule="atLeast" w:before="2"/>
              <w:ind w:left="362" w:right="364"/>
              <w:jc w:val="center"/>
              <w:rPr>
                <w:rFonts w:ascii="Times New Roman" w:hAnsi="Times New Roman" w:cs="Times New Roman" w:eastAsia="Times New Roman"/>
                <w:sz w:val="20"/>
                <w:szCs w:val="20"/>
              </w:rPr>
            </w:pPr>
            <w:r>
              <w:rPr>
                <w:rFonts w:ascii="Times New Roman"/>
                <w:w w:val="95"/>
                <w:sz w:val="20"/>
              </w:rPr>
              <w:t>Regions,</w:t>
            </w:r>
            <w:r>
              <w:rPr>
                <w:rFonts w:ascii="Times New Roman"/>
                <w:spacing w:val="-24"/>
                <w:w w:val="95"/>
                <w:sz w:val="20"/>
              </w:rPr>
              <w:t> </w:t>
            </w:r>
            <w:r>
              <w:rPr>
                <w:rFonts w:ascii="Times New Roman"/>
                <w:spacing w:val="-24"/>
                <w:w w:val="95"/>
                <w:sz w:val="20"/>
              </w:rPr>
            </w:r>
            <w:r>
              <w:rPr>
                <w:rFonts w:ascii="Times New Roman"/>
                <w:sz w:val="20"/>
              </w:rPr>
              <w:t>General</w:t>
            </w:r>
          </w:p>
        </w:tc>
        <w:tc>
          <w:tcPr>
            <w:tcW w:w="14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36" w:right="0"/>
              <w:jc w:val="left"/>
              <w:rPr>
                <w:rFonts w:ascii="Times New Roman" w:hAnsi="Times New Roman" w:cs="Times New Roman" w:eastAsia="Times New Roman"/>
                <w:sz w:val="20"/>
                <w:szCs w:val="20"/>
              </w:rPr>
            </w:pPr>
            <w:r>
              <w:rPr>
                <w:rFonts w:ascii="Times New Roman"/>
                <w:sz w:val="20"/>
              </w:rPr>
              <w:t>Control</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31" w:right="191" w:hanging="140"/>
              <w:jc w:val="left"/>
              <w:rPr>
                <w:rFonts w:ascii="Times New Roman" w:hAnsi="Times New Roman" w:cs="Times New Roman" w:eastAsia="Times New Roman"/>
                <w:sz w:val="20"/>
                <w:szCs w:val="20"/>
              </w:rPr>
            </w:pPr>
            <w:r>
              <w:rPr>
                <w:rFonts w:ascii="Times New Roman"/>
                <w:sz w:val="20"/>
              </w:rPr>
              <w:t>Peritoneal</w:t>
            </w:r>
            <w:r>
              <w:rPr>
                <w:rFonts w:ascii="Times New Roman"/>
                <w:w w:val="99"/>
                <w:sz w:val="20"/>
              </w:rPr>
              <w:t> </w:t>
            </w:r>
            <w:r>
              <w:rPr>
                <w:rFonts w:ascii="Times New Roman"/>
                <w:sz w:val="20"/>
              </w:rPr>
              <w:t>Cavity</w:t>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84" w:right="120" w:hanging="65"/>
              <w:jc w:val="left"/>
              <w:rPr>
                <w:rFonts w:ascii="Times New Roman" w:hAnsi="Times New Roman" w:cs="Times New Roman" w:eastAsia="Times New Roman"/>
                <w:sz w:val="20"/>
                <w:szCs w:val="20"/>
              </w:rPr>
            </w:pPr>
            <w:r>
              <w:rPr>
                <w:rFonts w:ascii="Times New Roman"/>
                <w:sz w:val="20"/>
              </w:rPr>
              <w:t>Percutaneous</w:t>
            </w:r>
            <w:r>
              <w:rPr>
                <w:rFonts w:ascii="Times New Roman"/>
                <w:w w:val="99"/>
                <w:sz w:val="20"/>
              </w:rPr>
              <w:t> </w:t>
            </w:r>
            <w:r>
              <w:rPr>
                <w:rFonts w:ascii="Times New Roman"/>
                <w:sz w:val="20"/>
              </w:rPr>
              <w:t>Endoscopic</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65"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Device</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01" w:right="203" w:firstLine="237"/>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Qualifier</w:t>
            </w:r>
          </w:p>
        </w:tc>
      </w:tr>
    </w:tbl>
    <w:p>
      <w:pPr>
        <w:spacing w:after="0" w:line="379" w:lineRule="auto"/>
        <w:jc w:val="left"/>
        <w:rPr>
          <w:rFonts w:ascii="Times New Roman" w:hAnsi="Times New Roman" w:cs="Times New Roman" w:eastAsia="Times New Roman"/>
          <w:sz w:val="20"/>
          <w:szCs w:val="20"/>
        </w:rPr>
        <w:sectPr>
          <w:pgSz w:w="11910" w:h="16840"/>
          <w:pgMar w:header="0" w:footer="729" w:top="1580" w:bottom="920" w:left="1320" w:right="680"/>
        </w:sectPr>
      </w:pPr>
    </w:p>
    <w:p>
      <w:pPr>
        <w:spacing w:line="240" w:lineRule="auto" w:before="6"/>
        <w:rPr>
          <w:rFonts w:ascii="Times New Roman" w:hAnsi="Times New Roman" w:cs="Times New Roman" w:eastAsia="Times New Roman"/>
          <w:sz w:val="17"/>
          <w:szCs w:val="17"/>
        </w:rPr>
      </w:pPr>
    </w:p>
    <w:tbl>
      <w:tblPr>
        <w:tblW w:w="0" w:type="auto"/>
        <w:jc w:val="left"/>
        <w:tblInd w:w="115" w:type="dxa"/>
        <w:tblLayout w:type="fixed"/>
        <w:tblCellMar>
          <w:top w:w="0" w:type="dxa"/>
          <w:left w:w="0" w:type="dxa"/>
          <w:bottom w:w="0" w:type="dxa"/>
          <w:right w:w="0" w:type="dxa"/>
        </w:tblCellMar>
        <w:tblLook w:val="01E0"/>
      </w:tblPr>
      <w:tblGrid>
        <w:gridCol w:w="1385"/>
        <w:gridCol w:w="1441"/>
        <w:gridCol w:w="1495"/>
        <w:gridCol w:w="1205"/>
        <w:gridCol w:w="1315"/>
        <w:gridCol w:w="1205"/>
        <w:gridCol w:w="1135"/>
      </w:tblGrid>
      <w:tr>
        <w:trPr>
          <w:trHeight w:val="372" w:hRule="exact"/>
        </w:trPr>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W</w:t>
            </w:r>
          </w:p>
        </w:tc>
        <w:tc>
          <w:tcPr>
            <w:tcW w:w="14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3</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G</w:t>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4</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660" w:right="607"/>
        <w:jc w:val="left"/>
        <w:rPr>
          <w:rFonts w:ascii="標楷體" w:hAnsi="標楷體" w:cs="標楷體" w:eastAsia="標楷體"/>
        </w:rPr>
      </w:pPr>
      <w:r>
        <w:rPr>
          <w:rFonts w:ascii="標楷體" w:hAnsi="標楷體" w:cs="標楷體" w:eastAsia="標楷體"/>
        </w:rPr>
        <w:t>說明：</w:t>
      </w:r>
    </w:p>
    <w:p>
      <w:pPr>
        <w:pStyle w:val="BodyText"/>
        <w:spacing w:line="273" w:lineRule="auto" w:before="46"/>
        <w:ind w:left="1020" w:right="607" w:hanging="180"/>
        <w:jc w:val="left"/>
        <w:rPr>
          <w:rFonts w:ascii="標楷體" w:hAnsi="標楷體" w:cs="標楷體" w:eastAsia="標楷體"/>
        </w:rPr>
      </w:pPr>
      <w:r>
        <w:rPr/>
        <w:t>1.</w:t>
      </w:r>
      <w:r>
        <w:rPr>
          <w:rFonts w:ascii="標楷體" w:hAnsi="標楷體" w:cs="標楷體" w:eastAsia="標楷體"/>
        </w:rPr>
        <w:t>依題意為清除前次開刀處之血腫，故應由關鍵字</w:t>
      </w:r>
      <w:r>
        <w:rPr>
          <w:rFonts w:ascii="標楷體" w:hAnsi="標楷體" w:cs="標楷體" w:eastAsia="標楷體"/>
          <w:spacing w:val="-62"/>
        </w:rPr>
        <w:t> </w:t>
      </w:r>
      <w:r>
        <w:rPr/>
        <w:t>Control</w:t>
      </w:r>
      <w:r>
        <w:rPr>
          <w:spacing w:val="-2"/>
        </w:rPr>
        <w:t> </w:t>
      </w:r>
      <w:r>
        <w:rPr/>
        <w:t>postprocedural</w:t>
      </w:r>
      <w:r>
        <w:rPr/>
        <w:t> bleeding</w:t>
      </w:r>
      <w:r>
        <w:rPr>
          <w:spacing w:val="-3"/>
        </w:rPr>
        <w:t> </w:t>
      </w:r>
      <w:r>
        <w:rPr/>
        <w:t>in</w:t>
      </w:r>
      <w:r>
        <w:rPr>
          <w:spacing w:val="-1"/>
        </w:rPr>
        <w:t> </w:t>
      </w:r>
      <w:r>
        <w:rPr>
          <w:rFonts w:ascii="標楷體" w:hAnsi="標楷體" w:cs="標楷體" w:eastAsia="標楷體"/>
        </w:rPr>
        <w:t>索引，依序查閱</w:t>
      </w:r>
      <w:r>
        <w:rPr>
          <w:rFonts w:ascii="標楷體" w:hAnsi="標楷體" w:cs="標楷體" w:eastAsia="標楷體"/>
          <w:spacing w:val="-61"/>
        </w:rPr>
        <w:t> </w:t>
      </w:r>
      <w:r>
        <w:rPr/>
        <w:t>Peritoneal</w:t>
      </w:r>
      <w:r>
        <w:rPr>
          <w:spacing w:val="-1"/>
        </w:rPr>
        <w:t> </w:t>
      </w:r>
      <w:r>
        <w:rPr/>
        <w:t>Cavity</w:t>
      </w:r>
      <w:r>
        <w:rPr>
          <w:spacing w:val="-3"/>
        </w:rPr>
        <w:t> </w:t>
      </w:r>
      <w:r>
        <w:rPr>
          <w:rFonts w:ascii="標楷體" w:hAnsi="標楷體" w:cs="標楷體" w:eastAsia="標楷體"/>
        </w:rPr>
        <w:t>可得代碼</w:t>
      </w:r>
      <w:r>
        <w:rPr>
          <w:rFonts w:ascii="標楷體" w:hAnsi="標楷體" w:cs="標楷體" w:eastAsia="標楷體"/>
          <w:spacing w:val="-61"/>
        </w:rPr>
        <w:t> </w:t>
      </w:r>
      <w:r>
        <w:rPr/>
        <w:t>0W3G</w:t>
      </w:r>
      <w:r>
        <w:rPr>
          <w:rFonts w:ascii="標楷體" w:hAnsi="標楷體" w:cs="標楷體" w:eastAsia="標楷體"/>
        </w:rPr>
        <w:t>。</w:t>
      </w:r>
    </w:p>
    <w:p>
      <w:pPr>
        <w:pStyle w:val="BodyText"/>
        <w:spacing w:line="240" w:lineRule="auto" w:before="4"/>
        <w:ind w:left="840" w:right="146"/>
        <w:jc w:val="left"/>
      </w:pPr>
      <w:r>
        <w:rPr/>
        <w:t>2.</w:t>
      </w:r>
      <w:r>
        <w:rPr>
          <w:rFonts w:ascii="標楷體" w:hAnsi="標楷體" w:cs="標楷體" w:eastAsia="標楷體"/>
        </w:rPr>
        <w:t>再查閱表格</w:t>
      </w:r>
      <w:r>
        <w:rPr>
          <w:rFonts w:ascii="標楷體" w:hAnsi="標楷體" w:cs="標楷體" w:eastAsia="標楷體"/>
          <w:spacing w:val="-81"/>
        </w:rPr>
        <w:t> </w:t>
      </w:r>
      <w:r>
        <w:rPr>
          <w:spacing w:val="-14"/>
        </w:rPr>
        <w:t>0W3G</w:t>
      </w:r>
      <w:r>
        <w:rPr>
          <w:rFonts w:ascii="標楷體" w:hAnsi="標楷體" w:cs="標楷體" w:eastAsia="標楷體"/>
          <w:spacing w:val="-14"/>
        </w:rPr>
        <w:t>，依序查閱</w:t>
      </w:r>
      <w:r>
        <w:rPr>
          <w:rFonts w:ascii="標楷體" w:hAnsi="標楷體" w:cs="標楷體" w:eastAsia="標楷體"/>
          <w:spacing w:val="-81"/>
        </w:rPr>
        <w:t> </w:t>
      </w:r>
      <w:r>
        <w:rPr/>
        <w:t>Percutaneous</w:t>
      </w:r>
      <w:r>
        <w:rPr>
          <w:spacing w:val="2"/>
        </w:rPr>
        <w:t> </w:t>
      </w:r>
      <w:r>
        <w:rPr>
          <w:spacing w:val="-10"/>
        </w:rPr>
        <w:t>Endoscopic</w:t>
      </w:r>
      <w:r>
        <w:rPr>
          <w:rFonts w:ascii="標楷體" w:hAnsi="標楷體" w:cs="標楷體" w:eastAsia="標楷體"/>
          <w:spacing w:val="-10"/>
        </w:rPr>
        <w:t>、</w:t>
      </w:r>
      <w:r>
        <w:rPr>
          <w:spacing w:val="-10"/>
        </w:rPr>
        <w:t>No</w:t>
      </w:r>
      <w:r>
        <w:rPr>
          <w:spacing w:val="2"/>
        </w:rPr>
        <w:t> </w:t>
      </w:r>
      <w:r>
        <w:rPr>
          <w:spacing w:val="-14"/>
        </w:rPr>
        <w:t>Device</w:t>
      </w:r>
      <w:r>
        <w:rPr>
          <w:rFonts w:ascii="標楷體" w:hAnsi="標楷體" w:cs="標楷體" w:eastAsia="標楷體"/>
          <w:spacing w:val="-14"/>
        </w:rPr>
        <w:t>、</w:t>
      </w:r>
      <w:r>
        <w:rPr>
          <w:spacing w:val="-14"/>
        </w:rPr>
        <w:t>No</w:t>
      </w:r>
      <w:r>
        <w:rPr>
          <w:spacing w:val="3"/>
        </w:rPr>
        <w:t> </w:t>
      </w:r>
      <w:r>
        <w:rPr/>
        <w:t>Qualifier</w:t>
      </w:r>
    </w:p>
    <w:p>
      <w:pPr>
        <w:pStyle w:val="BodyText"/>
        <w:spacing w:line="240" w:lineRule="auto" w:before="42"/>
        <w:ind w:left="1020" w:right="607"/>
        <w:jc w:val="left"/>
        <w:rPr>
          <w:rFonts w:ascii="標楷體" w:hAnsi="標楷體" w:cs="標楷體" w:eastAsia="標楷體"/>
        </w:rPr>
      </w:pPr>
      <w:r>
        <w:rPr>
          <w:rFonts w:ascii="標楷體" w:hAnsi="標楷體" w:cs="標楷體" w:eastAsia="標楷體"/>
        </w:rPr>
        <w:t>即可得完整代碼</w:t>
      </w:r>
      <w:r>
        <w:rPr>
          <w:rFonts w:ascii="標楷體" w:hAnsi="標楷體" w:cs="標楷體" w:eastAsia="標楷體"/>
          <w:spacing w:val="-63"/>
        </w:rPr>
        <w:t> </w:t>
      </w:r>
      <w:r>
        <w:rPr/>
        <w:t>0W3G4ZZ</w:t>
      </w:r>
      <w:r>
        <w:rPr>
          <w:rFonts w:ascii="標楷體" w:hAnsi="標楷體" w:cs="標楷體" w:eastAsia="標楷體"/>
        </w:rPr>
        <w:t>。</w:t>
      </w:r>
    </w:p>
    <w:p>
      <w:pPr>
        <w:spacing w:line="240" w:lineRule="auto" w:before="12"/>
        <w:rPr>
          <w:rFonts w:ascii="標楷體" w:hAnsi="標楷體" w:cs="標楷體" w:eastAsia="標楷體"/>
          <w:sz w:val="30"/>
          <w:szCs w:val="30"/>
        </w:rPr>
      </w:pPr>
    </w:p>
    <w:p>
      <w:pPr>
        <w:pStyle w:val="BodyText"/>
        <w:spacing w:line="240" w:lineRule="auto"/>
        <w:ind w:left="0" w:right="4523"/>
        <w:jc w:val="center"/>
      </w:pPr>
      <w:r>
        <w:rPr>
          <w:rFonts w:ascii="標楷體" w:hAnsi="標楷體" w:cs="標楷體" w:eastAsia="標楷體"/>
        </w:rPr>
        <w:t>（三十四）</w:t>
      </w:r>
      <w:r>
        <w:rPr/>
        <w:t>Pyloroplasty with suture </w:t>
      </w:r>
      <w:r>
        <w:rPr>
          <w:spacing w:val="-3"/>
        </w:rPr>
        <w:t>ulcer,</w:t>
      </w:r>
      <w:r>
        <w:rPr>
          <w:spacing w:val="-2"/>
        </w:rPr>
        <w:t> </w:t>
      </w:r>
      <w:r>
        <w:rPr/>
        <w:t>open</w:t>
      </w:r>
    </w:p>
    <w:p>
      <w:pPr>
        <w:pStyle w:val="BodyText"/>
        <w:spacing w:line="240" w:lineRule="auto" w:before="44"/>
        <w:ind w:left="1020" w:right="607"/>
        <w:jc w:val="left"/>
      </w:pPr>
      <w:r>
        <w:rPr>
          <w:rFonts w:ascii="標楷體" w:hAnsi="標楷體" w:cs="標楷體" w:eastAsia="標楷體"/>
        </w:rPr>
        <w:t>代碼：</w:t>
      </w:r>
      <w:r>
        <w:rPr/>
        <w:t>0W3G4ZZ</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385"/>
        <w:gridCol w:w="1441"/>
        <w:gridCol w:w="1495"/>
        <w:gridCol w:w="1205"/>
        <w:gridCol w:w="1135"/>
        <w:gridCol w:w="1261"/>
        <w:gridCol w:w="1260"/>
      </w:tblGrid>
      <w:tr>
        <w:trPr>
          <w:trHeight w:val="793" w:hRule="exact"/>
        </w:trPr>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86" w:right="136" w:firstLine="43"/>
              <w:jc w:val="left"/>
              <w:rPr>
                <w:rFonts w:ascii="Times New Roman" w:hAnsi="Times New Roman" w:cs="Times New Roman" w:eastAsia="Times New Roman"/>
                <w:sz w:val="20"/>
                <w:szCs w:val="20"/>
              </w:rPr>
            </w:pPr>
            <w:r>
              <w:rPr>
                <w:rFonts w:ascii="Times New Roman"/>
                <w:sz w:val="20"/>
              </w:rPr>
              <w:t>Characte1</w:t>
            </w:r>
            <w:r>
              <w:rPr>
                <w:rFonts w:ascii="Times New Roman"/>
                <w:w w:val="99"/>
                <w:sz w:val="20"/>
              </w:rPr>
              <w:t> </w:t>
            </w: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77" w:right="180"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495"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22" w:right="122" w:firstLine="180"/>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r>
              <w:rPr>
                <w:rFonts w:ascii="Times New Roman"/>
                <w:spacing w:val="-2"/>
                <w:sz w:val="20"/>
              </w:rPr>
              <w:t> </w:t>
            </w:r>
            <w:r>
              <w:rPr>
                <w:rFonts w:ascii="Times New Roman"/>
                <w:sz w:val="20"/>
              </w:rPr>
              <w:t>Operation</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94" w:right="160" w:hanging="36"/>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67" w:right="126"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40" w:right="189"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64" w:right="189"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094" w:hRule="exact"/>
        </w:trPr>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355" w:right="191"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249" w:right="248"/>
              <w:jc w:val="center"/>
              <w:rPr>
                <w:rFonts w:ascii="Times New Roman" w:hAnsi="Times New Roman" w:cs="Times New Roman" w:eastAsia="Times New Roman"/>
                <w:sz w:val="20"/>
                <w:szCs w:val="20"/>
              </w:rPr>
            </w:pPr>
            <w:r>
              <w:rPr>
                <w:rFonts w:ascii="Times New Roman"/>
                <w:sz w:val="20"/>
              </w:rPr>
              <w:t>Anatomical</w:t>
            </w:r>
            <w:r>
              <w:rPr>
                <w:rFonts w:ascii="Times New Roman"/>
                <w:w w:val="99"/>
                <w:sz w:val="20"/>
              </w:rPr>
              <w:t> </w:t>
            </w:r>
            <w:r>
              <w:rPr>
                <w:rFonts w:ascii="Times New Roman"/>
                <w:sz w:val="20"/>
              </w:rPr>
              <w:t>Regions,</w:t>
            </w:r>
          </w:p>
          <w:p>
            <w:pPr>
              <w:pStyle w:val="TableParagraph"/>
              <w:spacing w:line="240" w:lineRule="auto" w:before="3"/>
              <w:ind w:right="1"/>
              <w:jc w:val="center"/>
              <w:rPr>
                <w:rFonts w:ascii="Times New Roman" w:hAnsi="Times New Roman" w:cs="Times New Roman" w:eastAsia="Times New Roman"/>
                <w:sz w:val="20"/>
                <w:szCs w:val="20"/>
              </w:rPr>
            </w:pPr>
            <w:r>
              <w:rPr>
                <w:rFonts w:ascii="Times New Roman"/>
                <w:sz w:val="20"/>
              </w:rPr>
              <w:t>General</w:t>
            </w:r>
          </w:p>
        </w:tc>
        <w:tc>
          <w:tcPr>
            <w:tcW w:w="14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475" w:right="0"/>
              <w:jc w:val="left"/>
              <w:rPr>
                <w:rFonts w:ascii="Times New Roman" w:hAnsi="Times New Roman" w:cs="Times New Roman" w:eastAsia="Times New Roman"/>
                <w:sz w:val="20"/>
                <w:szCs w:val="20"/>
              </w:rPr>
            </w:pPr>
            <w:r>
              <w:rPr>
                <w:rFonts w:ascii="Times New Roman"/>
                <w:sz w:val="20"/>
              </w:rPr>
              <w:t>Repair</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297" w:right="249" w:hanging="48"/>
              <w:jc w:val="left"/>
              <w:rPr>
                <w:rFonts w:ascii="Times New Roman" w:hAnsi="Times New Roman" w:cs="Times New Roman" w:eastAsia="Times New Roman"/>
                <w:sz w:val="20"/>
                <w:szCs w:val="20"/>
              </w:rPr>
            </w:pPr>
            <w:r>
              <w:rPr>
                <w:rFonts w:ascii="Times New Roman"/>
                <w:sz w:val="20"/>
              </w:rPr>
              <w:t>Stomach</w:t>
            </w:r>
            <w:r>
              <w:rPr>
                <w:rFonts w:ascii="Times New Roman"/>
                <w:w w:val="99"/>
                <w:sz w:val="20"/>
              </w:rPr>
              <w:t> </w:t>
            </w:r>
            <w:r>
              <w:rPr>
                <w:rFonts w:ascii="Times New Roman"/>
                <w:sz w:val="20"/>
              </w:rPr>
              <w:t>pylorus</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345" w:right="0"/>
              <w:jc w:val="left"/>
              <w:rPr>
                <w:rFonts w:ascii="Times New Roman" w:hAnsi="Times New Roman" w:cs="Times New Roman" w:eastAsia="Times New Roman"/>
                <w:sz w:val="20"/>
                <w:szCs w:val="20"/>
              </w:rPr>
            </w:pPr>
            <w:r>
              <w:rPr>
                <w:rFonts w:ascii="Times New Roman"/>
                <w:sz w:val="20"/>
              </w:rPr>
              <w:t>Open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94"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264" w:right="265" w:firstLine="237"/>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Qualifier</w:t>
            </w:r>
          </w:p>
        </w:tc>
      </w:tr>
      <w:tr>
        <w:trPr>
          <w:trHeight w:val="372" w:hRule="exact"/>
        </w:trPr>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D</w:t>
            </w:r>
          </w:p>
        </w:tc>
        <w:tc>
          <w:tcPr>
            <w:tcW w:w="14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Q</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7</w:t>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660" w:right="607"/>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840" w:right="607"/>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0"/>
        </w:rPr>
        <w:t> </w:t>
      </w:r>
      <w:r>
        <w:rPr/>
        <w:t>pyloroplasty</w:t>
      </w:r>
      <w:r>
        <w:rPr>
          <w:spacing w:val="-4"/>
        </w:rPr>
        <w:t> </w:t>
      </w:r>
      <w:r>
        <w:rPr>
          <w:rFonts w:ascii="標楷體" w:hAnsi="標楷體" w:cs="標楷體" w:eastAsia="標楷體"/>
        </w:rPr>
        <w:t>索引，可得指引</w:t>
      </w:r>
    </w:p>
    <w:p>
      <w:pPr>
        <w:pStyle w:val="BodyText"/>
        <w:spacing w:line="240" w:lineRule="auto" w:before="96"/>
        <w:ind w:left="1020" w:right="607"/>
        <w:jc w:val="left"/>
      </w:pPr>
      <w:r>
        <w:rPr>
          <w:rFonts w:ascii="Times New Roman"/>
          <w:i/>
        </w:rPr>
        <w:t>see </w:t>
      </w:r>
      <w:r>
        <w:rPr/>
        <w:t>Repair,stomach,pylorus</w:t>
      </w:r>
      <w:r>
        <w:rPr>
          <w:spacing w:val="-14"/>
        </w:rPr>
        <w:t> </w:t>
      </w:r>
      <w:r>
        <w:rPr/>
        <w:t>0DQ7</w:t>
      </w:r>
    </w:p>
    <w:p>
      <w:pPr>
        <w:pStyle w:val="BodyText"/>
        <w:spacing w:line="266" w:lineRule="auto" w:before="86"/>
        <w:ind w:left="840" w:right="2749" w:firstLine="180"/>
        <w:jc w:val="left"/>
      </w:pPr>
      <w:r>
        <w:rPr>
          <w:rFonts w:ascii="Times New Roman" w:hAnsi="Times New Roman" w:cs="Times New Roman" w:eastAsia="Times New Roman"/>
          <w:i/>
        </w:rPr>
        <w:t>see </w:t>
      </w:r>
      <w:r>
        <w:rPr/>
        <w:t>Supplement,stomach,pylorus</w:t>
      </w:r>
      <w:r>
        <w:rPr>
          <w:spacing w:val="-7"/>
        </w:rPr>
        <w:t> </w:t>
      </w:r>
      <w:r>
        <w:rPr/>
        <w:t>0DU7</w:t>
      </w:r>
      <w:r>
        <w:rPr/>
        <w:t> 2.</w:t>
      </w:r>
      <w:r>
        <w:rPr>
          <w:rFonts w:ascii="標楷體" w:hAnsi="標楷體" w:cs="標楷體" w:eastAsia="標楷體"/>
        </w:rPr>
        <w:t>依題意關鍵字應為</w:t>
      </w:r>
      <w:r>
        <w:rPr>
          <w:rFonts w:ascii="標楷體" w:hAnsi="標楷體" w:cs="標楷體" w:eastAsia="標楷體"/>
          <w:spacing w:val="-62"/>
        </w:rPr>
        <w:t> </w:t>
      </w:r>
      <w:r>
        <w:rPr/>
        <w:t>Repair</w:t>
      </w:r>
    </w:p>
    <w:p>
      <w:pPr>
        <w:pStyle w:val="BodyText"/>
        <w:spacing w:line="240" w:lineRule="auto" w:before="15"/>
        <w:ind w:left="840" w:right="146"/>
        <w:jc w:val="left"/>
        <w:rPr>
          <w:rFonts w:ascii="標楷體" w:hAnsi="標楷體" w:cs="標楷體" w:eastAsia="標楷體"/>
        </w:rPr>
      </w:pPr>
      <w:r>
        <w:rPr/>
        <w:t>3.</w:t>
      </w:r>
      <w:r>
        <w:rPr>
          <w:rFonts w:ascii="標楷體" w:hAnsi="標楷體" w:cs="標楷體" w:eastAsia="標楷體"/>
        </w:rPr>
        <w:t>查閱表格 </w:t>
      </w:r>
      <w:r>
        <w:rPr/>
        <w:t>0DQ7</w:t>
      </w:r>
      <w:r>
        <w:rPr>
          <w:rFonts w:ascii="標楷體" w:hAnsi="標楷體" w:cs="標楷體" w:eastAsia="標楷體"/>
        </w:rPr>
        <w:t>，依序查閱 </w:t>
      </w:r>
      <w:r>
        <w:rPr/>
        <w:t>Open</w:t>
      </w:r>
      <w:r>
        <w:rPr>
          <w:rFonts w:ascii="標楷體" w:hAnsi="標楷體" w:cs="標楷體" w:eastAsia="標楷體"/>
        </w:rPr>
        <w:t>、</w:t>
      </w:r>
      <w:r>
        <w:rPr/>
        <w:t>No Device</w:t>
      </w:r>
      <w:r>
        <w:rPr>
          <w:rFonts w:ascii="標楷體" w:hAnsi="標楷體" w:cs="標楷體" w:eastAsia="標楷體"/>
        </w:rPr>
        <w:t>、</w:t>
      </w:r>
      <w:r>
        <w:rPr/>
        <w:t>No Qualifier</w:t>
      </w:r>
      <w:r>
        <w:rPr>
          <w:spacing w:val="-38"/>
        </w:rPr>
        <w:t> </w:t>
      </w:r>
      <w:r>
        <w:rPr>
          <w:rFonts w:ascii="標楷體" w:hAnsi="標楷體" w:cs="標楷體" w:eastAsia="標楷體"/>
        </w:rPr>
        <w:t>即可得完整代碼</w:t>
      </w:r>
    </w:p>
    <w:p>
      <w:pPr>
        <w:pStyle w:val="BodyText"/>
        <w:spacing w:line="240" w:lineRule="auto" w:before="42"/>
        <w:ind w:left="1020" w:right="607"/>
        <w:jc w:val="left"/>
        <w:rPr>
          <w:rFonts w:ascii="標楷體" w:hAnsi="標楷體" w:cs="標楷體" w:eastAsia="標楷體"/>
        </w:rPr>
      </w:pPr>
      <w:r>
        <w:rPr/>
        <w:t>0DQ70ZZ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500" w:right="980"/>
        </w:sectPr>
      </w:pPr>
    </w:p>
    <w:p>
      <w:pPr>
        <w:spacing w:line="240" w:lineRule="auto" w:before="0"/>
        <w:rPr>
          <w:rFonts w:ascii="標楷體" w:hAnsi="標楷體" w:cs="標楷體" w:eastAsia="標楷體"/>
          <w:sz w:val="20"/>
          <w:szCs w:val="20"/>
        </w:rPr>
      </w:pPr>
    </w:p>
    <w:p>
      <w:pPr>
        <w:spacing w:line="240" w:lineRule="auto" w:before="11"/>
        <w:rPr>
          <w:rFonts w:ascii="標楷體" w:hAnsi="標楷體" w:cs="標楷體" w:eastAsia="標楷體"/>
          <w:sz w:val="19"/>
          <w:szCs w:val="19"/>
        </w:rPr>
      </w:pPr>
    </w:p>
    <w:p>
      <w:pPr>
        <w:pStyle w:val="BodyText"/>
        <w:spacing w:line="314" w:lineRule="auto" w:before="27"/>
        <w:ind w:left="960" w:right="146" w:hanging="660"/>
        <w:jc w:val="left"/>
      </w:pPr>
      <w:r>
        <w:rPr>
          <w:rFonts w:ascii="標楷體" w:hAnsi="標楷體" w:cs="標楷體" w:eastAsia="標楷體"/>
        </w:rPr>
        <w:t>（三十五）</w:t>
      </w:r>
      <w:r>
        <w:rPr/>
        <w:t>Anterior fusion of C4-C6 anterior column</w:t>
      </w:r>
      <w:r>
        <w:rPr>
          <w:rFonts w:ascii="標楷體" w:hAnsi="標楷體" w:cs="標楷體" w:eastAsia="標楷體"/>
        </w:rPr>
        <w:t>，</w:t>
      </w:r>
      <w:r>
        <w:rPr/>
        <w:t>C-4/5 with </w:t>
      </w:r>
      <w:r>
        <w:rPr>
          <w:u w:val="single" w:color="000000"/>
        </w:rPr>
        <w:t>cage </w:t>
      </w:r>
      <w:r>
        <w:rPr/>
        <w:t>and C-5/6</w:t>
      </w:r>
      <w:r>
        <w:rPr>
          <w:spacing w:val="41"/>
        </w:rPr>
        <w:t> </w:t>
      </w:r>
      <w:r>
        <w:rPr/>
        <w:t>with</w:t>
      </w:r>
      <w:r>
        <w:rPr/>
        <w:t> bone bank</w:t>
      </w:r>
      <w:r>
        <w:rPr>
          <w:spacing w:val="-3"/>
        </w:rPr>
        <w:t> </w:t>
      </w:r>
      <w:r>
        <w:rPr/>
        <w:t>graft</w:t>
      </w:r>
    </w:p>
    <w:p>
      <w:pPr>
        <w:pStyle w:val="BodyText"/>
        <w:spacing w:line="266" w:lineRule="exact"/>
        <w:ind w:left="1500" w:right="607" w:hanging="720"/>
        <w:jc w:val="left"/>
      </w:pPr>
      <w:r>
        <w:rPr>
          <w:rFonts w:ascii="標楷體" w:hAnsi="標楷體" w:cs="標楷體" w:eastAsia="標楷體"/>
        </w:rPr>
        <w:t>代碼：</w:t>
      </w:r>
      <w:r>
        <w:rPr/>
      </w:r>
      <w:r>
        <w:rPr>
          <w:u w:val="single" w:color="000000"/>
        </w:rPr>
        <w:t>0RG10A0</w:t>
      </w:r>
      <w:r>
        <w:rPr/>
        <w:t>(</w:t>
      </w:r>
      <w:r>
        <w:rPr>
          <w:rFonts w:ascii="標楷體" w:hAnsi="標楷體" w:cs="標楷體" w:eastAsia="標楷體"/>
        </w:rPr>
        <w:t>裝置物為</w:t>
      </w:r>
      <w:r>
        <w:rPr>
          <w:rFonts w:ascii="標楷體" w:hAnsi="標楷體" w:cs="標楷體" w:eastAsia="標楷體"/>
          <w:spacing w:val="-62"/>
        </w:rPr>
        <w:t> </w:t>
      </w:r>
      <w:r>
        <w:rPr>
          <w:spacing w:val="-62"/>
        </w:rPr>
      </w:r>
      <w:r>
        <w:rPr>
          <w:u w:val="single" w:color="000000"/>
        </w:rPr>
        <w:t>Cage</w:t>
      </w:r>
      <w:r>
        <w:rPr/>
        <w:t>)</w:t>
      </w:r>
    </w:p>
    <w:p>
      <w:pPr>
        <w:pStyle w:val="BodyText"/>
        <w:spacing w:line="240" w:lineRule="auto" w:before="44"/>
        <w:ind w:left="1500" w:right="607"/>
        <w:jc w:val="left"/>
      </w:pPr>
      <w:r>
        <w:rPr/>
        <w:t>0RG10K0(</w:t>
      </w:r>
      <w:r>
        <w:rPr>
          <w:rFonts w:ascii="標楷體" w:hAnsi="標楷體" w:cs="標楷體" w:eastAsia="標楷體"/>
        </w:rPr>
        <w:t>裝置物為</w:t>
      </w:r>
      <w:r>
        <w:rPr>
          <w:rFonts w:ascii="標楷體" w:hAnsi="標楷體" w:cs="標楷體" w:eastAsia="標楷體"/>
          <w:spacing w:val="-62"/>
        </w:rPr>
        <w:t> </w:t>
      </w:r>
      <w:r>
        <w:rPr/>
        <w:t>Bone</w:t>
      </w:r>
      <w:r>
        <w:rPr>
          <w:spacing w:val="-3"/>
        </w:rPr>
        <w:t> </w:t>
      </w:r>
      <w:r>
        <w:rPr/>
        <w:t>bank graft)</w:t>
      </w: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16"/>
          <w:szCs w:val="16"/>
        </w:rPr>
      </w:pPr>
    </w:p>
    <w:tbl>
      <w:tblPr>
        <w:tblW w:w="0" w:type="auto"/>
        <w:jc w:val="left"/>
        <w:tblInd w:w="115" w:type="dxa"/>
        <w:tblLayout w:type="fixed"/>
        <w:tblCellMar>
          <w:top w:w="0" w:type="dxa"/>
          <w:left w:w="0" w:type="dxa"/>
          <w:bottom w:w="0" w:type="dxa"/>
          <w:right w:w="0" w:type="dxa"/>
        </w:tblCellMar>
        <w:tblLook w:val="01E0"/>
      </w:tblPr>
      <w:tblGrid>
        <w:gridCol w:w="1260"/>
        <w:gridCol w:w="1441"/>
        <w:gridCol w:w="1620"/>
        <w:gridCol w:w="1289"/>
        <w:gridCol w:w="1193"/>
        <w:gridCol w:w="1119"/>
        <w:gridCol w:w="1260"/>
      </w:tblGrid>
      <w:tr>
        <w:trPr>
          <w:trHeight w:val="73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4"/>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77"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177"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4"/>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2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235" w:right="0" w:hanging="36"/>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235"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96" w:right="0" w:hanging="46"/>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196" w:right="0"/>
              <w:jc w:val="left"/>
              <w:rPr>
                <w:rFonts w:ascii="Times New Roman" w:hAnsi="Times New Roman" w:cs="Times New Roman" w:eastAsia="Times New Roman"/>
                <w:sz w:val="20"/>
                <w:szCs w:val="20"/>
              </w:rPr>
            </w:pPr>
            <w:r>
              <w:rPr>
                <w:rFonts w:ascii="Times New Roman"/>
                <w:sz w:val="20"/>
              </w:rPr>
              <w:t>Approach</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2"/>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264"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264" w:right="0"/>
              <w:jc w:val="left"/>
              <w:rPr>
                <w:rFonts w:ascii="Times New Roman" w:hAnsi="Times New Roman" w:cs="Times New Roman" w:eastAsia="Times New Roman"/>
                <w:sz w:val="20"/>
                <w:szCs w:val="20"/>
              </w:rPr>
            </w:pPr>
            <w:r>
              <w:rPr>
                <w:rFonts w:ascii="Times New Roman"/>
                <w:sz w:val="20"/>
              </w:rPr>
              <w:t>Qualifier</w:t>
            </w:r>
          </w:p>
        </w:tc>
      </w:tr>
      <w:tr>
        <w:trPr>
          <w:trHeight w:val="1455"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292" w:right="129"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206" w:right="0"/>
              <w:jc w:val="left"/>
              <w:rPr>
                <w:rFonts w:ascii="Times New Roman" w:hAnsi="Times New Roman" w:cs="Times New Roman" w:eastAsia="Times New Roman"/>
                <w:sz w:val="20"/>
                <w:szCs w:val="20"/>
              </w:rPr>
            </w:pPr>
            <w:r>
              <w:rPr>
                <w:rFonts w:ascii="Times New Roman"/>
                <w:sz w:val="20"/>
              </w:rPr>
              <w:t>Upper</w:t>
            </w:r>
            <w:r>
              <w:rPr>
                <w:rFonts w:ascii="Times New Roman"/>
                <w:spacing w:val="-3"/>
                <w:sz w:val="20"/>
              </w:rPr>
              <w:t> </w:t>
            </w:r>
            <w:r>
              <w:rPr>
                <w:rFonts w:ascii="Times New Roman"/>
                <w:sz w:val="20"/>
              </w:rPr>
              <w:t>Joints</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532" w:right="0"/>
              <w:jc w:val="left"/>
              <w:rPr>
                <w:rFonts w:ascii="Times New Roman" w:hAnsi="Times New Roman" w:cs="Times New Roman" w:eastAsia="Times New Roman"/>
                <w:sz w:val="20"/>
                <w:szCs w:val="20"/>
              </w:rPr>
            </w:pPr>
            <w:r>
              <w:rPr>
                <w:rFonts w:ascii="Times New Roman"/>
                <w:sz w:val="20"/>
              </w:rPr>
              <w:t>Fusion</w:t>
            </w:r>
          </w:p>
        </w:tc>
        <w:tc>
          <w:tcPr>
            <w:tcW w:w="128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271" w:right="272" w:hanging="2"/>
              <w:jc w:val="center"/>
              <w:rPr>
                <w:rFonts w:ascii="Times New Roman" w:hAnsi="Times New Roman" w:cs="Times New Roman" w:eastAsia="Times New Roman"/>
                <w:sz w:val="20"/>
                <w:szCs w:val="20"/>
              </w:rPr>
            </w:pPr>
            <w:r>
              <w:rPr>
                <w:rFonts w:ascii="Times New Roman"/>
                <w:sz w:val="20"/>
              </w:rPr>
              <w:t>Cervical</w:t>
            </w:r>
            <w:r>
              <w:rPr>
                <w:rFonts w:ascii="Times New Roman"/>
                <w:w w:val="99"/>
                <w:sz w:val="20"/>
              </w:rPr>
              <w:t> </w:t>
            </w:r>
            <w:r>
              <w:rPr>
                <w:rFonts w:ascii="Times New Roman"/>
                <w:spacing w:val="-3"/>
                <w:sz w:val="20"/>
              </w:rPr>
              <w:t>Vertebral</w:t>
            </w:r>
            <w:r>
              <w:rPr>
                <w:rFonts w:ascii="Times New Roman"/>
                <w:w w:val="99"/>
                <w:sz w:val="20"/>
              </w:rPr>
              <w:t> </w:t>
            </w:r>
            <w:r>
              <w:rPr>
                <w:rFonts w:ascii="Times New Roman"/>
                <w:sz w:val="20"/>
              </w:rPr>
              <w:t>Joint</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374" w:right="0"/>
              <w:jc w:val="left"/>
              <w:rPr>
                <w:rFonts w:ascii="Times New Roman" w:hAnsi="Times New Roman" w:cs="Times New Roman" w:eastAsia="Times New Roman"/>
                <w:sz w:val="20"/>
                <w:szCs w:val="20"/>
              </w:rPr>
            </w:pPr>
            <w:r>
              <w:rPr>
                <w:rFonts w:ascii="Times New Roman"/>
                <w:sz w:val="20"/>
              </w:rPr>
              <w:t>Open</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tabs>
                <w:tab w:pos="911" w:val="left" w:leader="none"/>
                <w:tab w:pos="1021" w:val="left" w:leader="none"/>
              </w:tabs>
              <w:spacing w:line="376" w:lineRule="auto" w:before="65"/>
              <w:ind w:left="271" w:right="68" w:hanging="106"/>
              <w:jc w:val="left"/>
              <w:rPr>
                <w:rFonts w:ascii="Times New Roman" w:hAnsi="Times New Roman" w:cs="Times New Roman" w:eastAsia="Times New Roman"/>
                <w:sz w:val="20"/>
                <w:szCs w:val="20"/>
              </w:rPr>
            </w:pPr>
            <w:r>
              <w:rPr>
                <w:rFonts w:ascii="Times New Roman"/>
                <w:w w:val="99"/>
                <w:sz w:val="20"/>
              </w:rPr>
            </w:r>
            <w:r>
              <w:rPr>
                <w:rFonts w:ascii="Times New Roman"/>
                <w:sz w:val="20"/>
                <w:u w:val="single" w:color="000000"/>
              </w:rPr>
              <w:t>Interbody</w:t>
            </w:r>
            <w:r>
              <w:rPr>
                <w:rFonts w:ascii="Times New Roman"/>
                <w:w w:val="99"/>
                <w:sz w:val="20"/>
                <w:u w:val="single" w:color="000000"/>
              </w:rPr>
              <w:t> </w:t>
            </w:r>
            <w:r>
              <w:rPr>
                <w:rFonts w:ascii="Times New Roman"/>
                <w:sz w:val="20"/>
                <w:u w:val="single" w:color="000000"/>
              </w:rPr>
              <w:tab/>
            </w:r>
            <w:r>
              <w:rPr>
                <w:rFonts w:ascii="Times New Roman"/>
                <w:w w:val="34"/>
                <w:sz w:val="20"/>
                <w:u w:val="single" w:color="000000"/>
              </w:rPr>
              <w:t> </w:t>
            </w:r>
            <w:r>
              <w:rPr>
                <w:rFonts w:ascii="Times New Roman"/>
                <w:sz w:val="20"/>
                <w:u w:val="single" w:color="000000"/>
              </w:rPr>
            </w:r>
            <w:r>
              <w:rPr>
                <w:rFonts w:ascii="Times New Roman"/>
                <w:sz w:val="20"/>
              </w:rPr>
            </w:r>
            <w:r>
              <w:rPr>
                <w:rFonts w:ascii="Times New Roman"/>
                <w:sz w:val="20"/>
              </w:rPr>
              <w:t> </w:t>
            </w:r>
            <w:r>
              <w:rPr>
                <w:rFonts w:ascii="Times New Roman"/>
                <w:w w:val="99"/>
                <w:sz w:val="20"/>
              </w:rPr>
            </w:r>
            <w:r>
              <w:rPr>
                <w:rFonts w:ascii="Times New Roman"/>
                <w:sz w:val="20"/>
                <w:u w:val="single" w:color="000000"/>
              </w:rPr>
              <w:t>Fusion</w:t>
            </w:r>
            <w:r>
              <w:rPr>
                <w:rFonts w:ascii="Times New Roman"/>
                <w:w w:val="99"/>
                <w:sz w:val="20"/>
                <w:u w:val="single" w:color="000000"/>
              </w:rPr>
              <w:t> </w:t>
            </w:r>
            <w:r>
              <w:rPr>
                <w:rFonts w:ascii="Times New Roman"/>
                <w:sz w:val="20"/>
                <w:u w:val="single" w:color="000000"/>
              </w:rPr>
              <w:tab/>
            </w:r>
            <w:r>
              <w:rPr>
                <w:rFonts w:ascii="Times New Roman"/>
                <w:sz w:val="20"/>
              </w:rPr>
            </w:r>
            <w:r>
              <w:rPr>
                <w:rFonts w:ascii="Times New Roman"/>
                <w:sz w:val="20"/>
              </w:rPr>
              <w:t> </w:t>
            </w:r>
            <w:r>
              <w:rPr>
                <w:rFonts w:ascii="Times New Roman"/>
                <w:w w:val="99"/>
                <w:sz w:val="20"/>
              </w:rPr>
            </w:r>
            <w:r>
              <w:rPr>
                <w:rFonts w:ascii="Times New Roman"/>
                <w:sz w:val="20"/>
                <w:u w:val="single" w:color="000000"/>
              </w:rPr>
              <w:t>Device</w:t>
            </w:r>
            <w:r>
              <w:rPr>
                <w:rFonts w:ascii="Times New Roman"/>
                <w:sz w:val="20"/>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206" w:right="205" w:hanging="3"/>
              <w:jc w:val="center"/>
              <w:rPr>
                <w:rFonts w:ascii="Times New Roman" w:hAnsi="Times New Roman" w:cs="Times New Roman" w:eastAsia="Times New Roman"/>
                <w:sz w:val="20"/>
                <w:szCs w:val="20"/>
              </w:rPr>
            </w:pPr>
            <w:r>
              <w:rPr>
                <w:rFonts w:ascii="Times New Roman"/>
                <w:sz w:val="20"/>
              </w:rPr>
              <w:t>Anterior</w:t>
            </w:r>
            <w:r>
              <w:rPr>
                <w:rFonts w:ascii="Times New Roman"/>
                <w:w w:val="99"/>
                <w:sz w:val="20"/>
              </w:rPr>
              <w:t> </w:t>
            </w:r>
            <w:r>
              <w:rPr>
                <w:rFonts w:ascii="Times New Roman"/>
                <w:w w:val="95"/>
                <w:sz w:val="20"/>
              </w:rPr>
              <w:t>Approach,</w:t>
            </w:r>
            <w:r>
              <w:rPr>
                <w:rFonts w:ascii="Times New Roman"/>
                <w:spacing w:val="-22"/>
                <w:w w:val="95"/>
                <w:sz w:val="20"/>
              </w:rPr>
              <w:t> </w:t>
            </w:r>
            <w:r>
              <w:rPr>
                <w:rFonts w:ascii="Times New Roman"/>
                <w:spacing w:val="-22"/>
                <w:w w:val="95"/>
                <w:sz w:val="20"/>
              </w:rPr>
            </w:r>
            <w:r>
              <w:rPr>
                <w:rFonts w:ascii="Times New Roman"/>
                <w:sz w:val="20"/>
              </w:rPr>
              <w:t>Anterior</w:t>
            </w:r>
          </w:p>
          <w:p>
            <w:pPr>
              <w:pStyle w:val="TableParagraph"/>
              <w:spacing w:line="240" w:lineRule="auto" w:before="6"/>
              <w:ind w:right="1"/>
              <w:jc w:val="center"/>
              <w:rPr>
                <w:rFonts w:ascii="Times New Roman" w:hAnsi="Times New Roman" w:cs="Times New Roman" w:eastAsia="Times New Roman"/>
                <w:sz w:val="20"/>
                <w:szCs w:val="20"/>
              </w:rPr>
            </w:pPr>
            <w:r>
              <w:rPr>
                <w:rFonts w:ascii="Times New Roman"/>
                <w:sz w:val="20"/>
              </w:rPr>
              <w:t>Column</w:t>
            </w:r>
          </w:p>
        </w:tc>
      </w:tr>
      <w:tr>
        <w:trPr>
          <w:trHeight w:val="37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R</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G</w:t>
            </w:r>
          </w:p>
        </w:tc>
        <w:tc>
          <w:tcPr>
            <w:tcW w:w="12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1</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r>
            <w:r>
              <w:rPr>
                <w:rFonts w:ascii="Times New Roman"/>
                <w:sz w:val="24"/>
                <w:u w:val="single" w:color="000000"/>
              </w:rPr>
              <w:t>A</w:t>
            </w:r>
            <w:r>
              <w:rPr>
                <w:rFonts w:ascii="Times New Roman"/>
                <w:sz w:val="24"/>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r>
      <w:tr>
        <w:trPr>
          <w:trHeight w:val="1454"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92" w:right="129" w:hanging="166"/>
              <w:jc w:val="left"/>
              <w:rPr>
                <w:rFonts w:ascii="Times New Roman" w:hAnsi="Times New Roman" w:cs="Times New Roman" w:eastAsia="Times New Roman"/>
                <w:sz w:val="20"/>
                <w:szCs w:val="20"/>
              </w:rPr>
            </w:pPr>
            <w:r>
              <w:rPr>
                <w:rFonts w:ascii="Times New Roman"/>
                <w:sz w:val="20"/>
              </w:rPr>
              <w:t>Medical</w:t>
            </w:r>
            <w:r>
              <w:rPr>
                <w:rFonts w:ascii="Times New Roman"/>
                <w:spacing w:val="-3"/>
                <w:sz w:val="20"/>
              </w:rPr>
              <w:t> </w:t>
            </w:r>
            <w:r>
              <w:rPr>
                <w:rFonts w:ascii="Times New Roman"/>
                <w:sz w:val="20"/>
              </w:rPr>
              <w:t>and</w:t>
            </w:r>
            <w:r>
              <w:rPr>
                <w:rFonts w:ascii="Times New Roman"/>
                <w:w w:val="99"/>
                <w:sz w:val="20"/>
              </w:rPr>
              <w:t> </w:t>
            </w:r>
            <w:r>
              <w:rPr>
                <w:rFonts w:ascii="Times New Roman"/>
                <w:sz w:val="20"/>
              </w:rPr>
              <w:t>Surgical</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06" w:right="0"/>
              <w:jc w:val="left"/>
              <w:rPr>
                <w:rFonts w:ascii="Times New Roman" w:hAnsi="Times New Roman" w:cs="Times New Roman" w:eastAsia="Times New Roman"/>
                <w:sz w:val="20"/>
                <w:szCs w:val="20"/>
              </w:rPr>
            </w:pPr>
            <w:r>
              <w:rPr>
                <w:rFonts w:ascii="Times New Roman"/>
                <w:sz w:val="20"/>
              </w:rPr>
              <w:t>Upper</w:t>
            </w:r>
            <w:r>
              <w:rPr>
                <w:rFonts w:ascii="Times New Roman"/>
                <w:spacing w:val="-3"/>
                <w:sz w:val="20"/>
              </w:rPr>
              <w:t> </w:t>
            </w:r>
            <w:r>
              <w:rPr>
                <w:rFonts w:ascii="Times New Roman"/>
                <w:sz w:val="20"/>
              </w:rPr>
              <w:t>Joints</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532" w:right="0"/>
              <w:jc w:val="left"/>
              <w:rPr>
                <w:rFonts w:ascii="Times New Roman" w:hAnsi="Times New Roman" w:cs="Times New Roman" w:eastAsia="Times New Roman"/>
                <w:sz w:val="20"/>
                <w:szCs w:val="20"/>
              </w:rPr>
            </w:pPr>
            <w:r>
              <w:rPr>
                <w:rFonts w:ascii="Times New Roman"/>
                <w:sz w:val="20"/>
              </w:rPr>
              <w:t>Fusion</w:t>
            </w:r>
          </w:p>
        </w:tc>
        <w:tc>
          <w:tcPr>
            <w:tcW w:w="128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71" w:right="272" w:hanging="2"/>
              <w:jc w:val="center"/>
              <w:rPr>
                <w:rFonts w:ascii="Times New Roman" w:hAnsi="Times New Roman" w:cs="Times New Roman" w:eastAsia="Times New Roman"/>
                <w:sz w:val="20"/>
                <w:szCs w:val="20"/>
              </w:rPr>
            </w:pPr>
            <w:r>
              <w:rPr>
                <w:rFonts w:ascii="Times New Roman"/>
                <w:sz w:val="20"/>
              </w:rPr>
              <w:t>Cervical</w:t>
            </w:r>
            <w:r>
              <w:rPr>
                <w:rFonts w:ascii="Times New Roman"/>
                <w:w w:val="99"/>
                <w:sz w:val="20"/>
              </w:rPr>
              <w:t> </w:t>
            </w:r>
            <w:r>
              <w:rPr>
                <w:rFonts w:ascii="Times New Roman"/>
                <w:spacing w:val="-3"/>
                <w:sz w:val="20"/>
              </w:rPr>
              <w:t>Vertebral</w:t>
            </w:r>
            <w:r>
              <w:rPr>
                <w:rFonts w:ascii="Times New Roman"/>
                <w:w w:val="99"/>
                <w:sz w:val="20"/>
              </w:rPr>
              <w:t> </w:t>
            </w:r>
            <w:r>
              <w:rPr>
                <w:rFonts w:ascii="Times New Roman"/>
                <w:sz w:val="20"/>
              </w:rPr>
              <w:t>Joint</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74" w:right="0"/>
              <w:jc w:val="left"/>
              <w:rPr>
                <w:rFonts w:ascii="Times New Roman" w:hAnsi="Times New Roman" w:cs="Times New Roman" w:eastAsia="Times New Roman"/>
                <w:sz w:val="20"/>
                <w:szCs w:val="20"/>
              </w:rPr>
            </w:pPr>
            <w:r>
              <w:rPr>
                <w:rFonts w:ascii="Times New Roman"/>
                <w:sz w:val="20"/>
              </w:rPr>
              <w:t>Open</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32" w:right="134"/>
              <w:jc w:val="center"/>
              <w:rPr>
                <w:rFonts w:ascii="Times New Roman" w:hAnsi="Times New Roman" w:cs="Times New Roman" w:eastAsia="Times New Roman"/>
                <w:sz w:val="20"/>
                <w:szCs w:val="20"/>
              </w:rPr>
            </w:pPr>
            <w:r>
              <w:rPr>
                <w:rFonts w:ascii="Times New Roman"/>
                <w:w w:val="95"/>
                <w:sz w:val="20"/>
              </w:rPr>
              <w:t>Nonautolo</w:t>
            </w:r>
            <w:r>
              <w:rPr>
                <w:rFonts w:ascii="Times New Roman"/>
                <w:spacing w:val="-18"/>
                <w:w w:val="95"/>
                <w:sz w:val="20"/>
              </w:rPr>
              <w:t> </w:t>
            </w:r>
            <w:r>
              <w:rPr>
                <w:rFonts w:ascii="Times New Roman"/>
                <w:spacing w:val="-18"/>
                <w:w w:val="95"/>
                <w:sz w:val="20"/>
              </w:rPr>
            </w:r>
            <w:r>
              <w:rPr>
                <w:rFonts w:ascii="Times New Roman"/>
                <w:sz w:val="20"/>
              </w:rPr>
              <w:t>gous</w:t>
            </w:r>
            <w:r>
              <w:rPr>
                <w:rFonts w:ascii="Times New Roman"/>
                <w:w w:val="99"/>
                <w:sz w:val="20"/>
              </w:rPr>
              <w:t> </w:t>
            </w:r>
            <w:r>
              <w:rPr>
                <w:rFonts w:ascii="Times New Roman"/>
                <w:sz w:val="20"/>
              </w:rPr>
              <w:t>Tissue</w:t>
            </w:r>
          </w:p>
          <w:p>
            <w:pPr>
              <w:pStyle w:val="TableParagraph"/>
              <w:spacing w:line="240" w:lineRule="auto" w:before="3"/>
              <w:ind w:right="1"/>
              <w:jc w:val="center"/>
              <w:rPr>
                <w:rFonts w:ascii="Times New Roman" w:hAnsi="Times New Roman" w:cs="Times New Roman" w:eastAsia="Times New Roman"/>
                <w:sz w:val="20"/>
                <w:szCs w:val="20"/>
              </w:rPr>
            </w:pPr>
            <w:r>
              <w:rPr>
                <w:rFonts w:ascii="Times New Roman"/>
                <w:sz w:val="20"/>
              </w:rPr>
              <w:t>Substitute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06" w:right="205" w:hanging="3"/>
              <w:jc w:val="center"/>
              <w:rPr>
                <w:rFonts w:ascii="Times New Roman" w:hAnsi="Times New Roman" w:cs="Times New Roman" w:eastAsia="Times New Roman"/>
                <w:sz w:val="20"/>
                <w:szCs w:val="20"/>
              </w:rPr>
            </w:pPr>
            <w:r>
              <w:rPr>
                <w:rFonts w:ascii="Times New Roman"/>
                <w:sz w:val="20"/>
              </w:rPr>
              <w:t>Anterior</w:t>
            </w:r>
            <w:r>
              <w:rPr>
                <w:rFonts w:ascii="Times New Roman"/>
                <w:w w:val="99"/>
                <w:sz w:val="20"/>
              </w:rPr>
              <w:t> </w:t>
            </w:r>
            <w:r>
              <w:rPr>
                <w:rFonts w:ascii="Times New Roman"/>
                <w:w w:val="95"/>
                <w:sz w:val="20"/>
              </w:rPr>
              <w:t>Approach,</w:t>
            </w:r>
            <w:r>
              <w:rPr>
                <w:rFonts w:ascii="Times New Roman"/>
                <w:spacing w:val="-22"/>
                <w:w w:val="95"/>
                <w:sz w:val="20"/>
              </w:rPr>
              <w:t> </w:t>
            </w:r>
            <w:r>
              <w:rPr>
                <w:rFonts w:ascii="Times New Roman"/>
                <w:spacing w:val="-22"/>
                <w:w w:val="95"/>
                <w:sz w:val="20"/>
              </w:rPr>
            </w:r>
            <w:r>
              <w:rPr>
                <w:rFonts w:ascii="Times New Roman"/>
                <w:sz w:val="20"/>
              </w:rPr>
              <w:t>Anterior</w:t>
            </w:r>
          </w:p>
          <w:p>
            <w:pPr>
              <w:pStyle w:val="TableParagraph"/>
              <w:spacing w:line="240" w:lineRule="auto" w:before="3"/>
              <w:ind w:right="1"/>
              <w:jc w:val="center"/>
              <w:rPr>
                <w:rFonts w:ascii="Times New Roman" w:hAnsi="Times New Roman" w:cs="Times New Roman" w:eastAsia="Times New Roman"/>
                <w:sz w:val="20"/>
                <w:szCs w:val="20"/>
              </w:rPr>
            </w:pPr>
            <w:r>
              <w:rPr>
                <w:rFonts w:ascii="Times New Roman"/>
                <w:sz w:val="20"/>
              </w:rPr>
              <w:t>Column</w:t>
            </w:r>
          </w:p>
        </w:tc>
      </w:tr>
      <w:tr>
        <w:trPr>
          <w:trHeight w:val="37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R</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G</w:t>
            </w:r>
          </w:p>
        </w:tc>
        <w:tc>
          <w:tcPr>
            <w:tcW w:w="12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1</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K</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r>
    </w:tbl>
    <w:p>
      <w:pPr>
        <w:pStyle w:val="BodyText"/>
        <w:spacing w:line="300" w:lineRule="exact"/>
        <w:ind w:left="660" w:right="607"/>
        <w:jc w:val="left"/>
        <w:rPr>
          <w:rFonts w:ascii="標楷體" w:hAnsi="標楷體" w:cs="標楷體" w:eastAsia="標楷體"/>
        </w:rPr>
      </w:pPr>
      <w:r>
        <w:rPr>
          <w:rFonts w:ascii="標楷體" w:hAnsi="標楷體" w:cs="標楷體" w:eastAsia="標楷體"/>
        </w:rPr>
        <w:t>說明：</w:t>
      </w:r>
    </w:p>
    <w:p>
      <w:pPr>
        <w:pStyle w:val="BodyText"/>
        <w:spacing w:line="271" w:lineRule="auto" w:before="48"/>
        <w:ind w:left="840" w:right="146"/>
        <w:jc w:val="left"/>
      </w:pPr>
      <w:r>
        <w:rPr/>
        <w:t>1.</w:t>
      </w:r>
      <w:r>
        <w:rPr>
          <w:rFonts w:ascii="標楷體" w:hAnsi="標楷體" w:cs="標楷體" w:eastAsia="標楷體"/>
        </w:rPr>
        <w:t>由關鍵字</w:t>
      </w:r>
      <w:r>
        <w:rPr>
          <w:rFonts w:ascii="標楷體" w:hAnsi="標楷體" w:cs="標楷體" w:eastAsia="標楷體"/>
          <w:spacing w:val="-60"/>
        </w:rPr>
        <w:t> </w:t>
      </w:r>
      <w:r>
        <w:rPr/>
        <w:t>Fusion</w:t>
      </w:r>
      <w:r>
        <w:rPr>
          <w:spacing w:val="1"/>
        </w:rPr>
        <w:t> </w:t>
      </w:r>
      <w:r>
        <w:rPr>
          <w:rFonts w:ascii="標楷體" w:hAnsi="標楷體" w:cs="標楷體" w:eastAsia="標楷體"/>
        </w:rPr>
        <w:t>索引，依序查閱</w:t>
      </w:r>
      <w:r>
        <w:rPr>
          <w:rFonts w:ascii="標楷體" w:hAnsi="標楷體" w:cs="標楷體" w:eastAsia="標楷體"/>
          <w:spacing w:val="-60"/>
        </w:rPr>
        <w:t> </w:t>
      </w:r>
      <w:r>
        <w:rPr/>
        <w:t>Cervical</w:t>
      </w:r>
      <w:r>
        <w:rPr>
          <w:spacing w:val="-5"/>
        </w:rPr>
        <w:t> </w:t>
      </w:r>
      <w:r>
        <w:rPr>
          <w:spacing w:val="-4"/>
        </w:rPr>
        <w:t>Vertebral</w:t>
      </w:r>
      <w:r>
        <w:rPr>
          <w:spacing w:val="1"/>
        </w:rPr>
        <w:t> </w:t>
      </w:r>
      <w:r>
        <w:rPr>
          <w:rFonts w:ascii="標楷體" w:hAnsi="標楷體" w:cs="標楷體" w:eastAsia="標楷體"/>
        </w:rPr>
        <w:t>可得代碼</w:t>
      </w:r>
      <w:r>
        <w:rPr>
          <w:rFonts w:ascii="標楷體" w:hAnsi="標楷體" w:cs="標楷體" w:eastAsia="標楷體"/>
          <w:spacing w:val="-60"/>
        </w:rPr>
        <w:t> </w:t>
      </w:r>
      <w:r>
        <w:rPr/>
        <w:t>0RG1</w:t>
      </w:r>
      <w:r>
        <w:rPr>
          <w:rFonts w:ascii="標楷體" w:hAnsi="標楷體" w:cs="標楷體" w:eastAsia="標楷體"/>
        </w:rPr>
        <w:t>。</w:t>
      </w:r>
      <w:r>
        <w:rPr>
          <w:rFonts w:ascii="標楷體" w:hAnsi="標楷體" w:cs="標楷體" w:eastAsia="標楷體"/>
          <w:spacing w:val="-117"/>
        </w:rPr>
        <w:t> </w:t>
      </w:r>
      <w:r>
        <w:rPr/>
        <w:t>2.</w:t>
      </w:r>
      <w:r>
        <w:rPr>
          <w:rFonts w:ascii="標楷體" w:hAnsi="標楷體" w:cs="標楷體" w:eastAsia="標楷體"/>
        </w:rPr>
        <w:t>再查閱表格</w:t>
      </w:r>
      <w:r>
        <w:rPr>
          <w:rFonts w:ascii="標楷體" w:hAnsi="標楷體" w:cs="標楷體" w:eastAsia="標楷體"/>
          <w:spacing w:val="-78"/>
        </w:rPr>
        <w:t> </w:t>
      </w:r>
      <w:r>
        <w:rPr>
          <w:spacing w:val="-14"/>
        </w:rPr>
        <w:t>0RG1</w:t>
      </w:r>
      <w:r>
        <w:rPr>
          <w:rFonts w:ascii="標楷體" w:hAnsi="標楷體" w:cs="標楷體" w:eastAsia="標楷體"/>
          <w:spacing w:val="-14"/>
        </w:rPr>
        <w:t>，依序查閱</w:t>
      </w:r>
      <w:r>
        <w:rPr>
          <w:rFonts w:ascii="標楷體" w:hAnsi="標楷體" w:cs="標楷體" w:eastAsia="標楷體"/>
          <w:spacing w:val="-78"/>
        </w:rPr>
        <w:t> </w:t>
      </w:r>
      <w:r>
        <w:rPr>
          <w:spacing w:val="-9"/>
        </w:rPr>
        <w:t>Open</w:t>
      </w:r>
      <w:r>
        <w:rPr>
          <w:rFonts w:ascii="標楷體" w:hAnsi="標楷體" w:cs="標楷體" w:eastAsia="標楷體"/>
          <w:spacing w:val="-9"/>
        </w:rPr>
        <w:t>、</w:t>
      </w:r>
      <w:r>
        <w:rPr>
          <w:spacing w:val="-9"/>
        </w:rPr>
      </w:r>
      <w:r>
        <w:rPr>
          <w:spacing w:val="-9"/>
          <w:u w:val="single" w:color="000000"/>
        </w:rPr>
        <w:t>Interbody</w:t>
      </w:r>
      <w:r>
        <w:rPr>
          <w:u w:val="single" w:color="000000"/>
        </w:rPr>
        <w:t> Fusion</w:t>
      </w:r>
      <w:r>
        <w:rPr>
          <w:spacing w:val="4"/>
          <w:u w:val="single" w:color="000000"/>
        </w:rPr>
        <w:t> </w:t>
      </w:r>
      <w:r>
        <w:rPr>
          <w:spacing w:val="-9"/>
          <w:u w:val="single" w:color="000000"/>
        </w:rPr>
        <w:t>Device</w:t>
      </w:r>
      <w:r>
        <w:rPr>
          <w:rFonts w:ascii="標楷體" w:hAnsi="標楷體" w:cs="標楷體" w:eastAsia="標楷體"/>
          <w:spacing w:val="-9"/>
          <w:u w:val="single" w:color="000000"/>
        </w:rPr>
        <w:t>、</w:t>
      </w:r>
      <w:r>
        <w:rPr>
          <w:rFonts w:ascii="標楷體" w:hAnsi="標楷體" w:cs="標楷體" w:eastAsia="標楷體"/>
          <w:spacing w:val="-9"/>
        </w:rPr>
      </w:r>
      <w:r>
        <w:rPr>
          <w:spacing w:val="-9"/>
        </w:rPr>
        <w:t>Anterior</w:t>
      </w:r>
      <w:r>
        <w:rPr>
          <w:spacing w:val="-8"/>
        </w:rPr>
        <w:t> </w:t>
      </w:r>
      <w:r>
        <w:rPr/>
        <w:t>Approach,</w:t>
      </w:r>
    </w:p>
    <w:p>
      <w:pPr>
        <w:pStyle w:val="BodyText"/>
        <w:spacing w:line="240" w:lineRule="auto" w:before="10"/>
        <w:ind w:left="1200" w:right="607"/>
        <w:jc w:val="left"/>
        <w:rPr>
          <w:rFonts w:ascii="標楷體" w:hAnsi="標楷體" w:cs="標楷體" w:eastAsia="標楷體"/>
        </w:rPr>
      </w:pPr>
      <w:r>
        <w:rPr/>
        <w:t>Anterior Column </w:t>
      </w:r>
      <w:r>
        <w:rPr>
          <w:rFonts w:ascii="標楷體" w:hAnsi="標楷體" w:cs="標楷體" w:eastAsia="標楷體"/>
        </w:rPr>
        <w:t>即可得完整代碼</w:t>
      </w:r>
      <w:r>
        <w:rPr>
          <w:rFonts w:ascii="標楷體" w:hAnsi="標楷體" w:cs="標楷體" w:eastAsia="標楷體"/>
          <w:spacing w:val="-61"/>
        </w:rPr>
        <w:t> </w:t>
      </w:r>
      <w:r>
        <w:rPr>
          <w:spacing w:val="-61"/>
        </w:rPr>
      </w:r>
      <w:r>
        <w:rPr>
          <w:u w:val="single" w:color="000000"/>
        </w:rPr>
        <w:t>0RG10A0</w:t>
      </w:r>
      <w:r>
        <w:rPr/>
      </w:r>
      <w:r>
        <w:rPr>
          <w:rFonts w:ascii="標楷體" w:hAnsi="標楷體" w:cs="標楷體" w:eastAsia="標楷體"/>
        </w:rPr>
        <w:t>。</w:t>
      </w:r>
    </w:p>
    <w:p>
      <w:pPr>
        <w:pStyle w:val="BodyText"/>
        <w:spacing w:line="273" w:lineRule="auto" w:before="42"/>
        <w:ind w:left="1020" w:right="146" w:hanging="180"/>
        <w:jc w:val="left"/>
        <w:rPr>
          <w:rFonts w:ascii="標楷體" w:hAnsi="標楷體" w:cs="標楷體" w:eastAsia="標楷體"/>
        </w:rPr>
      </w:pPr>
      <w:r>
        <w:rPr/>
        <w:t>3.</w:t>
      </w:r>
      <w:r>
        <w:rPr>
          <w:rFonts w:ascii="標楷體" w:hAnsi="標楷體" w:cs="標楷體" w:eastAsia="標楷體"/>
        </w:rPr>
        <w:t>另再查閱表格</w:t>
      </w:r>
      <w:r>
        <w:rPr>
          <w:rFonts w:ascii="標楷體" w:hAnsi="標楷體" w:cs="標楷體" w:eastAsia="標楷體"/>
          <w:spacing w:val="-57"/>
        </w:rPr>
        <w:t> </w:t>
      </w:r>
      <w:r>
        <w:rPr>
          <w:spacing w:val="-14"/>
        </w:rPr>
        <w:t>0RG1</w:t>
      </w:r>
      <w:r>
        <w:rPr>
          <w:rFonts w:ascii="標楷體" w:hAnsi="標楷體" w:cs="標楷體" w:eastAsia="標楷體"/>
          <w:spacing w:val="-14"/>
        </w:rPr>
        <w:t>，依序查閱</w:t>
      </w:r>
      <w:r>
        <w:rPr>
          <w:rFonts w:ascii="標楷體" w:hAnsi="標楷體" w:cs="標楷體" w:eastAsia="標楷體"/>
          <w:spacing w:val="-57"/>
        </w:rPr>
        <w:t> </w:t>
      </w:r>
      <w:r>
        <w:rPr>
          <w:spacing w:val="-7"/>
        </w:rPr>
        <w:t>Open</w:t>
      </w:r>
      <w:r>
        <w:rPr>
          <w:rFonts w:ascii="標楷體" w:hAnsi="標楷體" w:cs="標楷體" w:eastAsia="標楷體"/>
          <w:spacing w:val="-7"/>
        </w:rPr>
        <w:t>、</w:t>
      </w:r>
      <w:r>
        <w:rPr>
          <w:spacing w:val="-7"/>
        </w:rPr>
        <w:t>Nonautologous</w:t>
      </w:r>
      <w:r>
        <w:rPr>
          <w:spacing w:val="-3"/>
        </w:rPr>
        <w:t> </w:t>
      </w:r>
      <w:r>
        <w:rPr/>
        <w:t>Tissue</w:t>
      </w:r>
      <w:r>
        <w:rPr>
          <w:spacing w:val="2"/>
        </w:rPr>
        <w:t> </w:t>
      </w:r>
      <w:r>
        <w:rPr>
          <w:spacing w:val="-7"/>
        </w:rPr>
        <w:t>Substitute</w:t>
      </w:r>
      <w:r>
        <w:rPr>
          <w:rFonts w:ascii="標楷體" w:hAnsi="標楷體" w:cs="標楷體" w:eastAsia="標楷體"/>
          <w:spacing w:val="-7"/>
        </w:rPr>
        <w:t>、</w:t>
      </w:r>
      <w:r>
        <w:rPr>
          <w:spacing w:val="-7"/>
        </w:rPr>
        <w:t>Anterior</w:t>
      </w:r>
      <w:r>
        <w:rPr/>
        <w:t> Approach, Anterior Column </w:t>
      </w:r>
      <w:r>
        <w:rPr>
          <w:rFonts w:ascii="標楷體" w:hAnsi="標楷體" w:cs="標楷體" w:eastAsia="標楷體"/>
        </w:rPr>
        <w:t>即可得完整代碼</w:t>
      </w:r>
      <w:r>
        <w:rPr>
          <w:rFonts w:ascii="標楷體" w:hAnsi="標楷體" w:cs="標楷體" w:eastAsia="標楷體"/>
          <w:spacing w:val="-74"/>
        </w:rPr>
        <w:t> </w:t>
      </w:r>
      <w:r>
        <w:rPr/>
        <w:t>0RG10K0</w:t>
      </w:r>
      <w:r>
        <w:rPr>
          <w:rFonts w:ascii="標楷體" w:hAnsi="標楷體" w:cs="標楷體" w:eastAsia="標楷體"/>
        </w:rPr>
        <w:t>。 註解：同一個身體部位有多個脊椎關節做融合術時，使用不同的裝置物則分 開編碼，故此題應編兩碼。</w:t>
      </w:r>
    </w:p>
    <w:p>
      <w:pPr>
        <w:spacing w:after="0" w:line="273" w:lineRule="auto"/>
        <w:jc w:val="left"/>
        <w:rPr>
          <w:rFonts w:ascii="標楷體" w:hAnsi="標楷體" w:cs="標楷體" w:eastAsia="標楷體"/>
        </w:rPr>
        <w:sectPr>
          <w:pgSz w:w="11910" w:h="16840"/>
          <w:pgMar w:header="0" w:footer="729" w:top="1580" w:bottom="920" w:left="1500" w:right="980"/>
        </w:sectPr>
      </w:pPr>
    </w:p>
    <w:p>
      <w:pPr>
        <w:spacing w:line="240" w:lineRule="auto" w:before="8"/>
        <w:rPr>
          <w:rFonts w:ascii="標楷體" w:hAnsi="標楷體" w:cs="標楷體" w:eastAsia="標楷體"/>
          <w:sz w:val="24"/>
          <w:szCs w:val="24"/>
        </w:rPr>
      </w:pPr>
    </w:p>
    <w:p>
      <w:pPr>
        <w:pStyle w:val="Heading1"/>
        <w:spacing w:line="240" w:lineRule="auto" w:before="15"/>
        <w:ind w:left="100" w:right="102"/>
        <w:jc w:val="left"/>
        <w:rPr>
          <w:rFonts w:ascii="Times New Roman" w:hAnsi="Times New Roman" w:cs="Times New Roman" w:eastAsia="Times New Roman"/>
          <w:b w:val="0"/>
          <w:bCs w:val="0"/>
        </w:rPr>
      </w:pPr>
      <w:bookmarkStart w:name="_bookmark185" w:id="186"/>
      <w:bookmarkEnd w:id="186"/>
      <w:r>
        <w:rPr>
          <w:b w:val="0"/>
          <w:bCs w:val="0"/>
        </w:rPr>
      </w:r>
      <w:r>
        <w:rPr/>
        <w:t>第四章 內外科相關處置編碼指引</w:t>
      </w:r>
      <w:r>
        <w:rPr>
          <w:rFonts w:ascii="Times New Roman" w:hAnsi="Times New Roman" w:cs="Times New Roman" w:eastAsia="Times New Roman"/>
        </w:rPr>
        <w:t>-</w:t>
      </w:r>
      <w:r>
        <w:rPr/>
        <w:t>手術方式</w:t>
      </w:r>
      <w:r>
        <w:rPr>
          <w:rFonts w:ascii="Times New Roman" w:hAnsi="Times New Roman" w:cs="Times New Roman" w:eastAsia="Times New Roman"/>
        </w:rPr>
        <w:t>(Root</w:t>
      </w:r>
      <w:r>
        <w:rPr>
          <w:rFonts w:ascii="Times New Roman" w:hAnsi="Times New Roman" w:cs="Times New Roman" w:eastAsia="Times New Roman"/>
          <w:spacing w:val="-7"/>
        </w:rPr>
        <w:t> </w:t>
      </w:r>
      <w:r>
        <w:rPr>
          <w:rFonts w:ascii="Times New Roman" w:hAnsi="Times New Roman" w:cs="Times New Roman" w:eastAsia="Times New Roman"/>
        </w:rPr>
        <w:t>operation)</w:t>
      </w:r>
      <w:r>
        <w:rPr>
          <w:rFonts w:ascii="Times New Roman" w:hAnsi="Times New Roman" w:cs="Times New Roman" w:eastAsia="Times New Roman"/>
          <w:b w:val="0"/>
          <w:bCs w:val="0"/>
        </w:rPr>
      </w:r>
    </w:p>
    <w:p>
      <w:pPr>
        <w:pStyle w:val="BodyText"/>
        <w:tabs>
          <w:tab w:pos="1060" w:val="left" w:leader="none"/>
        </w:tabs>
        <w:spacing w:line="240" w:lineRule="auto" w:before="201"/>
        <w:ind w:left="100" w:right="102"/>
        <w:jc w:val="left"/>
      </w:pPr>
      <w:bookmarkStart w:name="_bookmark186" w:id="187"/>
      <w:bookmarkEnd w:id="187"/>
      <w:r>
        <w:rPr/>
      </w:r>
      <w:r>
        <w:rPr>
          <w:rFonts w:ascii="標楷體" w:hAnsi="標楷體" w:cs="標楷體" w:eastAsia="標楷體"/>
          <w:b/>
          <w:bCs/>
          <w:w w:val="95"/>
        </w:rPr>
        <w:t>第一節</w:t>
        <w:tab/>
      </w:r>
      <w:r>
        <w:rPr>
          <w:rFonts w:ascii="標楷體" w:hAnsi="標楷體" w:cs="標楷體" w:eastAsia="標楷體"/>
        </w:rPr>
        <w:t>產科相關處置</w:t>
      </w:r>
      <w:r>
        <w:rPr/>
        <w:t>(Obstetrics)</w:t>
      </w:r>
    </w:p>
    <w:p>
      <w:pPr>
        <w:spacing w:line="240" w:lineRule="auto" w:before="3"/>
        <w:rPr>
          <w:rFonts w:ascii="Times New Roman" w:hAnsi="Times New Roman" w:cs="Times New Roman" w:eastAsia="Times New Roman"/>
          <w:sz w:val="19"/>
          <w:szCs w:val="19"/>
        </w:rPr>
      </w:pPr>
    </w:p>
    <w:p>
      <w:pPr>
        <w:pStyle w:val="BodyText"/>
        <w:spacing w:line="240" w:lineRule="auto"/>
        <w:ind w:left="383" w:right="102"/>
        <w:jc w:val="left"/>
        <w:rPr>
          <w:rFonts w:ascii="Times New Roman" w:hAnsi="Times New Roman" w:cs="Times New Roman" w:eastAsia="Times New Roman"/>
        </w:rPr>
      </w:pPr>
      <w:r>
        <w:rPr>
          <w:rFonts w:ascii="標楷體" w:hAnsi="標楷體" w:cs="標楷體" w:eastAsia="標楷體"/>
        </w:rPr>
        <w:t>產科有 </w:t>
      </w:r>
      <w:r>
        <w:rPr/>
        <w:t>12 </w:t>
      </w:r>
      <w:r>
        <w:rPr>
          <w:rFonts w:ascii="標楷體" w:hAnsi="標楷體" w:cs="標楷體" w:eastAsia="標楷體"/>
        </w:rPr>
        <w:t>個手術方式，其中 </w:t>
      </w:r>
      <w:r>
        <w:rPr/>
        <w:t>10</w:t>
      </w:r>
      <w:r>
        <w:rPr>
          <w:spacing w:val="-21"/>
        </w:rPr>
        <w:t> </w:t>
      </w:r>
      <w:r>
        <w:rPr>
          <w:rFonts w:ascii="標楷體" w:hAnsi="標楷體" w:cs="標楷體" w:eastAsia="標楷體"/>
        </w:rPr>
        <w:t>個在內外科章節也有這些手術方式。產科獨特</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u w:val="single" w:color="000000"/>
        </w:rPr>
        <w:t>的二</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spacing w:after="0" w:line="240" w:lineRule="auto"/>
        <w:jc w:val="left"/>
        <w:rPr>
          <w:rFonts w:ascii="Times New Roman" w:hAnsi="Times New Roman" w:cs="Times New Roman" w:eastAsia="Times New Roman"/>
        </w:rPr>
        <w:sectPr>
          <w:pgSz w:w="11910" w:h="16840"/>
          <w:pgMar w:header="0" w:footer="729" w:top="1580" w:bottom="920" w:left="1340" w:right="1280"/>
        </w:sectPr>
      </w:pPr>
    </w:p>
    <w:p>
      <w:pPr>
        <w:pStyle w:val="BodyText"/>
        <w:spacing w:line="240" w:lineRule="auto" w:before="44"/>
        <w:ind w:left="383" w:right="0"/>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120"/>
          <w:u w:val="single" w:color="000000"/>
        </w:rPr>
        <w:t>個</w:t>
      </w:r>
      <w:r>
        <w:rPr>
          <w:rFonts w:ascii="標楷體" w:hAnsi="標楷體" w:cs="標楷體" w:eastAsia="標楷體"/>
          <w:spacing w:val="-120"/>
        </w:rPr>
        <w:t>手</w:t>
      </w:r>
      <w:r>
        <w:rPr>
          <w:rFonts w:ascii="Times New Roman" w:hAnsi="Times New Roman" w:cs="Times New Roman" w:eastAsia="Times New Roman"/>
          <w:spacing w:val="-12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spacing w:line="20" w:lineRule="exact"/>
        <w:ind w:left="4320" w:right="0" w:firstLine="0"/>
        <w:rPr>
          <w:rFonts w:ascii="Times New Roman" w:hAnsi="Times New Roman" w:cs="Times New Roman" w:eastAsia="Times New Roman"/>
          <w:sz w:val="2"/>
          <w:szCs w:val="2"/>
        </w:rPr>
      </w:pPr>
      <w:r>
        <w:rPr/>
        <w:br w:type="column"/>
      </w:r>
      <w:r>
        <w:rPr>
          <w:rFonts w:ascii="Times New Roman"/>
          <w:sz w:val="2"/>
        </w:rPr>
        <w:pict>
          <v:group style="width:24.65pt;height:.6pt;mso-position-horizontal-relative:char;mso-position-vertical-relative:line" coordorigin="0,0" coordsize="493,12">
            <v:group style="position:absolute;left:6;top:6;width:481;height:2" coordorigin="6,6" coordsize="481,2">
              <v:shape style="position:absolute;left:6;top:6;width:481;height:2" coordorigin="6,6" coordsize="481,0" path="m6,6l486,6e" filled="false" stroked="true" strokeweight=".59999pt" strokecolor="#000000">
                <v:path arrowok="t"/>
              </v:shape>
            </v:group>
          </v:group>
        </w:pict>
      </w:r>
      <w:r>
        <w:rPr>
          <w:rFonts w:ascii="Times New Roman"/>
          <w:sz w:val="2"/>
        </w:rPr>
      </w:r>
    </w:p>
    <w:p>
      <w:pPr>
        <w:pStyle w:val="BodyText"/>
        <w:spacing w:line="240" w:lineRule="auto" w:before="33"/>
        <w:ind w:left="145" w:right="0"/>
        <w:jc w:val="left"/>
        <w:rPr>
          <w:rFonts w:ascii="標楷體" w:hAnsi="標楷體" w:cs="標楷體" w:eastAsia="標楷體"/>
        </w:rPr>
      </w:pPr>
      <w:r>
        <w:rPr>
          <w:rFonts w:ascii="標楷體" w:hAnsi="標楷體" w:cs="標楷體" w:eastAsia="標楷體"/>
        </w:rPr>
        <w:t>術方式：</w:t>
      </w:r>
    </w:p>
    <w:p>
      <w:pPr>
        <w:spacing w:after="0" w:line="240" w:lineRule="auto"/>
        <w:jc w:val="left"/>
        <w:rPr>
          <w:rFonts w:ascii="標楷體" w:hAnsi="標楷體" w:cs="標楷體" w:eastAsia="標楷體"/>
        </w:rPr>
        <w:sectPr>
          <w:type w:val="continuous"/>
          <w:pgSz w:w="11910" w:h="16840"/>
          <w:pgMar w:top="1540" w:bottom="280" w:left="1340" w:right="1280"/>
          <w:cols w:num="2" w:equalWidth="0">
            <w:col w:w="679" w:space="40"/>
            <w:col w:w="8571"/>
          </w:cols>
        </w:sectPr>
      </w:pPr>
    </w:p>
    <w:p>
      <w:pPr>
        <w:pStyle w:val="BodyText"/>
        <w:spacing w:line="240" w:lineRule="auto" w:before="46"/>
        <w:ind w:left="280" w:right="102"/>
        <w:jc w:val="left"/>
        <w:rPr>
          <w:rFonts w:ascii="標楷體" w:hAnsi="標楷體" w:cs="標楷體" w:eastAsia="標楷體"/>
        </w:rPr>
      </w:pPr>
      <w:r>
        <w:rPr>
          <w:rFonts w:ascii="標楷體" w:hAnsi="標楷體" w:cs="標楷體" w:eastAsia="標楷體"/>
        </w:rPr>
        <w:t>一、定義：</w:t>
      </w:r>
    </w:p>
    <w:p>
      <w:pPr>
        <w:pStyle w:val="BodyText"/>
        <w:spacing w:line="273" w:lineRule="auto" w:before="46"/>
        <w:ind w:left="1060" w:right="3627" w:hanging="720"/>
        <w:jc w:val="left"/>
        <w:rPr>
          <w:rFonts w:ascii="標楷體" w:hAnsi="標楷體" w:cs="標楷體" w:eastAsia="標楷體"/>
        </w:rPr>
      </w:pPr>
      <w:r>
        <w:rPr>
          <w:rFonts w:ascii="標楷體" w:hAnsi="標楷體" w:cs="標楷體" w:eastAsia="標楷體"/>
        </w:rPr>
        <w:t>（一）流產</w:t>
      </w:r>
      <w:r>
        <w:rPr/>
        <w:t>(Abortion) (Root operation</w:t>
      </w:r>
      <w:r>
        <w:rPr>
          <w:spacing w:val="-21"/>
        </w:rPr>
        <w:t> </w:t>
      </w:r>
      <w:r>
        <w:rPr/>
        <w:t>A)</w:t>
      </w:r>
      <w:r>
        <w:rPr>
          <w:rFonts w:ascii="標楷體" w:hAnsi="標楷體" w:cs="標楷體" w:eastAsia="標楷體"/>
        </w:rPr>
        <w:t>： 人工終止懷孕。</w:t>
      </w:r>
    </w:p>
    <w:p>
      <w:pPr>
        <w:pStyle w:val="BodyText"/>
        <w:spacing w:line="273" w:lineRule="auto" w:before="12"/>
        <w:ind w:left="1060" w:right="3627" w:hanging="720"/>
        <w:jc w:val="left"/>
        <w:rPr>
          <w:rFonts w:ascii="標楷體" w:hAnsi="標楷體" w:cs="標楷體" w:eastAsia="標楷體"/>
        </w:rPr>
      </w:pPr>
      <w:r>
        <w:rPr>
          <w:rFonts w:ascii="標楷體" w:hAnsi="標楷體" w:cs="標楷體" w:eastAsia="標楷體"/>
        </w:rPr>
        <w:t>（二）生產</w:t>
      </w:r>
      <w:r>
        <w:rPr/>
        <w:t>(Delivery) (Root operation</w:t>
      </w:r>
      <w:r>
        <w:rPr>
          <w:spacing w:val="-7"/>
        </w:rPr>
        <w:t> </w:t>
      </w:r>
      <w:r>
        <w:rPr/>
        <w:t>E)</w:t>
      </w:r>
      <w:r>
        <w:rPr>
          <w:rFonts w:ascii="標楷體" w:hAnsi="標楷體" w:cs="標楷體" w:eastAsia="標楷體"/>
        </w:rPr>
        <w:t>： 協助受胎物經產道娩出</w:t>
      </w:r>
    </w:p>
    <w:p>
      <w:pPr>
        <w:spacing w:line="240" w:lineRule="auto" w:before="9"/>
        <w:rPr>
          <w:rFonts w:ascii="標楷體" w:hAnsi="標楷體" w:cs="標楷體" w:eastAsia="標楷體"/>
          <w:sz w:val="28"/>
          <w:szCs w:val="28"/>
        </w:rPr>
      </w:pPr>
    </w:p>
    <w:p>
      <w:pPr>
        <w:pStyle w:val="BodyText"/>
        <w:spacing w:line="240" w:lineRule="auto"/>
        <w:ind w:left="340" w:right="102"/>
        <w:jc w:val="left"/>
        <w:rPr>
          <w:rFonts w:ascii="標楷體" w:hAnsi="標楷體" w:cs="標楷體" w:eastAsia="標楷體"/>
        </w:rPr>
      </w:pPr>
      <w:r>
        <w:rPr>
          <w:rFonts w:ascii="標楷體" w:hAnsi="標楷體" w:cs="標楷體" w:eastAsia="標楷體"/>
        </w:rPr>
        <w:t>二、常見字詞：</w:t>
      </w:r>
    </w:p>
    <w:p>
      <w:pPr>
        <w:pStyle w:val="BodyText"/>
        <w:spacing w:line="240" w:lineRule="auto" w:before="46"/>
        <w:ind w:left="340" w:right="102"/>
        <w:jc w:val="left"/>
        <w:rPr>
          <w:rFonts w:ascii="標楷體" w:hAnsi="標楷體" w:cs="標楷體" w:eastAsia="標楷體"/>
        </w:rPr>
      </w:pPr>
      <w:r>
        <w:rPr>
          <w:rFonts w:ascii="標楷體" w:hAnsi="標楷體" w:cs="標楷體" w:eastAsia="標楷體"/>
        </w:rPr>
        <w:t>（一）流產</w:t>
      </w:r>
      <w:r>
        <w:rPr/>
        <w:t>(Abortion)</w:t>
      </w:r>
      <w:r>
        <w:rPr>
          <w:rFonts w:ascii="標楷體" w:hAnsi="標楷體" w:cs="標楷體" w:eastAsia="標楷體"/>
        </w:rPr>
        <w:t>：</w:t>
      </w:r>
    </w:p>
    <w:p>
      <w:pPr>
        <w:pStyle w:val="BodyText"/>
        <w:spacing w:line="240" w:lineRule="auto" w:before="96"/>
        <w:ind w:left="942" w:right="7239"/>
        <w:jc w:val="center"/>
      </w:pPr>
      <w:r>
        <w:rPr/>
        <w:t>Abortion</w:t>
      </w:r>
    </w:p>
    <w:p>
      <w:pPr>
        <w:pStyle w:val="BodyText"/>
        <w:spacing w:line="240" w:lineRule="auto" w:before="32"/>
        <w:ind w:left="340" w:right="102"/>
        <w:jc w:val="left"/>
        <w:rPr>
          <w:rFonts w:ascii="標楷體" w:hAnsi="標楷體" w:cs="標楷體" w:eastAsia="標楷體"/>
        </w:rPr>
      </w:pPr>
      <w:r>
        <w:rPr>
          <w:rFonts w:ascii="標楷體" w:hAnsi="標楷體" w:cs="標楷體" w:eastAsia="標楷體"/>
        </w:rPr>
        <w:t>（二）生產</w:t>
      </w:r>
      <w:r>
        <w:rPr/>
        <w:t>(Delivery)</w:t>
      </w:r>
      <w:r>
        <w:rPr>
          <w:rFonts w:ascii="標楷體" w:hAnsi="標楷體" w:cs="標楷體" w:eastAsia="標楷體"/>
        </w:rPr>
        <w:t>：</w:t>
      </w:r>
    </w:p>
    <w:p>
      <w:pPr>
        <w:pStyle w:val="BodyText"/>
        <w:spacing w:line="240" w:lineRule="auto" w:before="96"/>
        <w:ind w:left="340" w:right="102" w:firstLine="719"/>
        <w:jc w:val="left"/>
      </w:pPr>
      <w:r>
        <w:rPr/>
        <w:t>Delivery</w:t>
      </w:r>
    </w:p>
    <w:p>
      <w:pPr>
        <w:spacing w:line="240" w:lineRule="auto" w:before="1"/>
        <w:rPr>
          <w:rFonts w:ascii="Times New Roman" w:hAnsi="Times New Roman" w:cs="Times New Roman" w:eastAsia="Times New Roman"/>
          <w:sz w:val="34"/>
          <w:szCs w:val="34"/>
        </w:rPr>
      </w:pPr>
    </w:p>
    <w:p>
      <w:pPr>
        <w:pStyle w:val="BodyText"/>
        <w:spacing w:line="240" w:lineRule="auto"/>
        <w:ind w:left="340" w:right="102"/>
        <w:jc w:val="left"/>
        <w:rPr>
          <w:rFonts w:ascii="標楷體" w:hAnsi="標楷體" w:cs="標楷體" w:eastAsia="標楷體"/>
        </w:rPr>
      </w:pPr>
      <w:r>
        <w:rPr>
          <w:rFonts w:ascii="標楷體" w:hAnsi="標楷體" w:cs="標楷體" w:eastAsia="標楷體"/>
        </w:rPr>
        <w:t>三、編碼注意事項</w:t>
      </w:r>
    </w:p>
    <w:p>
      <w:pPr>
        <w:pStyle w:val="BodyText"/>
        <w:spacing w:line="276" w:lineRule="auto" w:before="46"/>
        <w:ind w:left="1180" w:right="102" w:hanging="840"/>
        <w:jc w:val="left"/>
        <w:rPr>
          <w:rFonts w:ascii="標楷體" w:hAnsi="標楷體" w:cs="標楷體" w:eastAsia="標楷體"/>
        </w:rPr>
      </w:pPr>
      <w:r>
        <w:rPr>
          <w:rFonts w:ascii="標楷體" w:hAnsi="標楷體" w:cs="標楷體" w:eastAsia="標楷體"/>
          <w:spacing w:val="-2"/>
        </w:rPr>
        <w:t>（一）產科之七位碼意義分別為章節、系統分類、手術方式、手術部位、手術途徑、</w:t>
      </w:r>
      <w:r>
        <w:rPr>
          <w:rFonts w:ascii="標楷體" w:hAnsi="標楷體" w:cs="標楷體" w:eastAsia="標楷體"/>
          <w:spacing w:val="-90"/>
        </w:rPr>
        <w:t> </w:t>
      </w:r>
      <w:r>
        <w:rPr>
          <w:rFonts w:ascii="標楷體" w:hAnsi="標楷體" w:cs="標楷體" w:eastAsia="標楷體"/>
          <w:spacing w:val="-90"/>
        </w:rPr>
      </w:r>
      <w:r>
        <w:rPr>
          <w:rFonts w:ascii="標楷體" w:hAnsi="標楷體" w:cs="標楷體" w:eastAsia="標楷體"/>
        </w:rPr>
        <w:t>裝置物及修飾詞。</w:t>
      </w:r>
    </w:p>
    <w:p>
      <w:pPr>
        <w:pStyle w:val="BodyText"/>
        <w:spacing w:line="276" w:lineRule="auto" w:before="10"/>
        <w:ind w:left="1180" w:right="102" w:hanging="840"/>
        <w:jc w:val="left"/>
        <w:rPr>
          <w:rFonts w:ascii="標楷體" w:hAnsi="標楷體" w:cs="標楷體" w:eastAsia="標楷體"/>
        </w:rPr>
      </w:pPr>
      <w:r>
        <w:rPr>
          <w:rFonts w:ascii="標楷體" w:hAnsi="標楷體" w:cs="標楷體" w:eastAsia="標楷體"/>
          <w:spacing w:val="-11"/>
        </w:rPr>
        <w:t>（二）</w:t>
      </w:r>
      <w:r>
        <w:rPr>
          <w:rFonts w:ascii="Times New Roman" w:hAnsi="Times New Roman" w:cs="Times New Roman" w:eastAsia="Times New Roman"/>
          <w:spacing w:val="-11"/>
        </w:rPr>
      </w:r>
      <w:r>
        <w:rPr>
          <w:rFonts w:ascii="Times New Roman" w:hAnsi="Times New Roman" w:cs="Times New Roman" w:eastAsia="Times New Roman"/>
          <w:spacing w:val="-11"/>
          <w:u w:val="single" w:color="000000"/>
        </w:rPr>
      </w:r>
      <w:r>
        <w:rPr>
          <w:rFonts w:ascii="標楷體" w:hAnsi="標楷體" w:cs="標楷體" w:eastAsia="標楷體"/>
          <w:spacing w:val="-2"/>
          <w:u w:val="single" w:color="000000"/>
        </w:rPr>
        <w:t>執行於受胎物的處置應編碼至產科章節</w:t>
      </w:r>
      <w:r>
        <w:rPr>
          <w:rFonts w:ascii="標楷體" w:hAnsi="標楷體" w:cs="標楷體" w:eastAsia="標楷體"/>
          <w:spacing w:val="-2"/>
        </w:rPr>
        <w:t>，如羊水穿刺編碼至產科章節，身體部</w:t>
      </w:r>
      <w:r>
        <w:rPr>
          <w:rFonts w:ascii="標楷體" w:hAnsi="標楷體" w:cs="標楷體" w:eastAsia="標楷體"/>
          <w:spacing w:val="-117"/>
        </w:rPr>
        <w:t> </w:t>
      </w:r>
      <w:r>
        <w:rPr>
          <w:rFonts w:ascii="標楷體" w:hAnsi="標楷體" w:cs="標楷體" w:eastAsia="標楷體"/>
          <w:spacing w:val="-117"/>
        </w:rPr>
      </w:r>
      <w:r>
        <w:rPr>
          <w:rFonts w:ascii="標楷體" w:hAnsi="標楷體" w:cs="標楷體" w:eastAsia="標楷體"/>
        </w:rPr>
        <w:t>位為受胎物。</w:t>
      </w:r>
    </w:p>
    <w:p>
      <w:pPr>
        <w:pStyle w:val="BodyText"/>
        <w:spacing w:line="273" w:lineRule="auto" w:before="10"/>
        <w:ind w:left="1180" w:right="102" w:hanging="840"/>
        <w:jc w:val="left"/>
        <w:rPr>
          <w:rFonts w:ascii="Times New Roman" w:hAnsi="Times New Roman" w:cs="Times New Roman" w:eastAsia="Times New Roman"/>
        </w:rPr>
      </w:pPr>
      <w:r>
        <w:rPr>
          <w:rFonts w:ascii="標楷體" w:hAnsi="標楷體" w:cs="標楷體" w:eastAsia="標楷體"/>
          <w:spacing w:val="-1"/>
        </w:rPr>
        <w:t>（三）生產或流產後之子宮內膜刮除術</w:t>
      </w:r>
      <w:r>
        <w:rPr>
          <w:spacing w:val="-1"/>
        </w:rPr>
        <w:t>(Curettage)</w:t>
      </w:r>
      <w:r>
        <w:rPr>
          <w:rFonts w:ascii="標楷體" w:hAnsi="標楷體" w:cs="標楷體" w:eastAsia="標楷體"/>
          <w:spacing w:val="-1"/>
        </w:rPr>
        <w:t>或殘餘受胎物之排除術</w:t>
      </w:r>
      <w:r>
        <w:rPr>
          <w:spacing w:val="-1"/>
        </w:rPr>
        <w:t>(Evacuation)</w:t>
      </w:r>
      <w:r>
        <w:rPr>
          <w:spacing w:val="-42"/>
        </w:rPr>
        <w:t> </w:t>
      </w:r>
      <w:r>
        <w:rPr>
          <w:spacing w:val="-42"/>
        </w:rPr>
      </w:r>
      <w:r>
        <w:rPr>
          <w:rFonts w:ascii="標楷體" w:hAnsi="標楷體" w:cs="標楷體" w:eastAsia="標楷體"/>
        </w:rPr>
        <w:t>皆編碼至產科章節，手術方式為拔除</w:t>
      </w:r>
      <w:r>
        <w:rPr/>
        <w:t>(Extraction)</w:t>
      </w:r>
      <w:r>
        <w:rPr>
          <w:rFonts w:ascii="標楷體" w:hAnsi="標楷體" w:cs="標楷體" w:eastAsia="標楷體"/>
        </w:rPr>
        <w:t>，身體部位為殘餘受胎物 </w:t>
      </w:r>
      <w:r>
        <w:rPr/>
      </w:r>
      <w:r>
        <w:rPr>
          <w:u w:val="single" w:color="000000"/>
        </w:rPr>
        <w:t>(Products of Conception,</w:t>
      </w:r>
      <w:r>
        <w:rPr>
          <w:spacing w:val="-4"/>
          <w:u w:val="single" w:color="000000"/>
        </w:rPr>
        <w:t> </w:t>
      </w:r>
      <w:r>
        <w:rPr>
          <w:u w:val="single" w:color="000000"/>
        </w:rPr>
        <w:t>Retained)</w:t>
      </w:r>
      <w:r>
        <w:rPr>
          <w:rFonts w:ascii="標楷體" w:hAnsi="標楷體" w:cs="標楷體" w:eastAsia="標楷體"/>
          <w:u w:val="single" w:color="000000"/>
        </w:rPr>
        <w:t>。</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240" w:lineRule="auto" w:before="4"/>
        <w:ind w:left="340" w:right="102"/>
        <w:jc w:val="left"/>
        <w:rPr>
          <w:rFonts w:ascii="標楷體" w:hAnsi="標楷體" w:cs="標楷體" w:eastAsia="標楷體"/>
        </w:rPr>
      </w:pPr>
      <w:r>
        <w:rPr>
          <w:rFonts w:ascii="標楷體" w:hAnsi="標楷體" w:cs="標楷體" w:eastAsia="標楷體"/>
        </w:rPr>
        <w:t>（四）流產</w:t>
      </w:r>
      <w:r>
        <w:rPr/>
        <w:t>(Abortion)</w:t>
      </w:r>
      <w:r>
        <w:rPr>
          <w:rFonts w:ascii="標楷體" w:hAnsi="標楷體" w:cs="標楷體" w:eastAsia="標楷體"/>
        </w:rPr>
        <w:t>：</w:t>
      </w:r>
    </w:p>
    <w:p>
      <w:pPr>
        <w:pStyle w:val="BodyText"/>
        <w:spacing w:line="240" w:lineRule="auto" w:before="44"/>
        <w:ind w:left="1000" w:right="102"/>
        <w:jc w:val="left"/>
        <w:rPr>
          <w:rFonts w:ascii="標楷體" w:hAnsi="標楷體" w:cs="標楷體" w:eastAsia="標楷體"/>
        </w:rPr>
      </w:pPr>
      <w:r>
        <w:rPr/>
        <w:t>1.</w:t>
      </w:r>
      <w:r>
        <w:rPr>
          <w:rFonts w:ascii="標楷體" w:hAnsi="標楷體" w:cs="標楷體" w:eastAsia="標楷體"/>
        </w:rPr>
        <w:t>流產第</w:t>
      </w:r>
      <w:r>
        <w:rPr>
          <w:rFonts w:ascii="標楷體" w:hAnsi="標楷體" w:cs="標楷體" w:eastAsia="標楷體"/>
          <w:spacing w:val="-61"/>
        </w:rPr>
        <w:t> </w:t>
      </w:r>
      <w:r>
        <w:rPr/>
        <w:t>7</w:t>
      </w:r>
      <w:r>
        <w:rPr>
          <w:spacing w:val="-1"/>
        </w:rPr>
        <w:t> </w:t>
      </w:r>
      <w:r>
        <w:rPr>
          <w:rFonts w:ascii="標楷體" w:hAnsi="標楷體" w:cs="標楷體" w:eastAsia="標楷體"/>
        </w:rPr>
        <w:t>位碼辨識附加裝置</w:t>
      </w:r>
      <w:r>
        <w:rPr/>
        <w:t>(</w:t>
      </w:r>
      <w:r>
        <w:rPr>
          <w:rFonts w:ascii="標楷體" w:hAnsi="標楷體" w:cs="標楷體" w:eastAsia="標楷體"/>
        </w:rPr>
        <w:t>例如海草棒或墮胎劑</w:t>
      </w:r>
      <w:r>
        <w:rPr/>
        <w:t>)</w:t>
      </w:r>
      <w:r>
        <w:rPr>
          <w:rFonts w:ascii="標楷體" w:hAnsi="標楷體" w:cs="標楷體" w:eastAsia="標楷體"/>
        </w:rPr>
        <w:t>的使用。</w:t>
      </w:r>
    </w:p>
    <w:p>
      <w:pPr>
        <w:spacing w:after="0" w:line="240" w:lineRule="auto"/>
        <w:jc w:val="left"/>
        <w:rPr>
          <w:rFonts w:ascii="標楷體" w:hAnsi="標楷體" w:cs="標楷體" w:eastAsia="標楷體"/>
        </w:rPr>
        <w:sectPr>
          <w:type w:val="continuous"/>
          <w:pgSz w:w="11910" w:h="16840"/>
          <w:pgMar w:top="1540" w:bottom="280" w:left="1340" w:right="1280"/>
        </w:sectPr>
      </w:pPr>
    </w:p>
    <w:p>
      <w:pPr>
        <w:pStyle w:val="BodyText"/>
        <w:spacing w:line="240" w:lineRule="auto" w:before="42"/>
        <w:ind w:left="1000" w:right="0"/>
        <w:jc w:val="left"/>
        <w:rPr>
          <w:rFonts w:ascii="Times New Roman" w:hAnsi="Times New Roman" w:cs="Times New Roman" w:eastAsia="Times New Roman"/>
        </w:rPr>
      </w:pPr>
      <w:r>
        <w:rPr/>
        <w:t>2.</w:t>
      </w:r>
      <w:r>
        <w:rPr>
          <w:rFonts w:ascii="標楷體" w:hAnsi="標楷體" w:cs="標楷體" w:eastAsia="標楷體"/>
        </w:rPr>
        <w:t>如果有使用海草棒或墮胎劑，其手術途徑為經由自</w:t>
      </w:r>
      <w:r>
        <w:rPr>
          <w:rFonts w:ascii="標楷體" w:hAnsi="標楷體" w:cs="標楷體" w:eastAsia="標楷體"/>
          <w:spacing w:val="-119"/>
        </w:rPr>
        <w:t> </w:t>
      </w:r>
      <w:r>
        <w:rPr>
          <w:rFonts w:ascii="Times New Roman" w:hAnsi="Times New Roman" w:cs="Times New Roman" w:eastAsia="Times New Roman"/>
          <w:spacing w:val="-119"/>
        </w:rPr>
      </w:r>
      <w:r>
        <w:rPr>
          <w:rFonts w:ascii="Times New Roman" w:hAnsi="Times New Roman" w:cs="Times New Roman" w:eastAsia="Times New Roman"/>
          <w:spacing w:val="-119"/>
          <w:u w:val="single" w:color="000000"/>
        </w:rPr>
      </w:r>
      <w:r>
        <w:rPr>
          <w:rFonts w:ascii="標楷體" w:hAnsi="標楷體" w:cs="標楷體" w:eastAsia="標楷體"/>
          <w:spacing w:val="-120"/>
          <w:u w:val="single" w:color="000000"/>
        </w:rPr>
        <w:t>體</w:t>
      </w:r>
      <w:r>
        <w:rPr>
          <w:rFonts w:ascii="標楷體" w:hAnsi="標楷體" w:cs="標楷體" w:eastAsia="標楷體"/>
          <w:spacing w:val="-120"/>
        </w:rPr>
        <w:t>或</w:t>
      </w:r>
      <w:r>
        <w:rPr>
          <w:rFonts w:ascii="Times New Roman" w:hAnsi="Times New Roman" w:cs="Times New Roman" w:eastAsia="Times New Roman"/>
          <w:spacing w:val="-12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145" w:right="0"/>
        <w:jc w:val="left"/>
        <w:rPr>
          <w:rFonts w:ascii="標楷體" w:hAnsi="標楷體" w:cs="標楷體" w:eastAsia="標楷體"/>
        </w:rPr>
      </w:pPr>
      <w:r>
        <w:rPr/>
        <w:br w:type="column"/>
      </w:r>
      <w:r>
        <w:rPr>
          <w:rFonts w:ascii="標楷體" w:hAnsi="標楷體" w:cs="標楷體" w:eastAsia="標楷體"/>
        </w:rPr>
        <w:t>人工造口。</w:t>
      </w:r>
    </w:p>
    <w:p>
      <w:pPr>
        <w:spacing w:after="0" w:line="240" w:lineRule="auto"/>
        <w:jc w:val="left"/>
        <w:rPr>
          <w:rFonts w:ascii="標楷體" w:hAnsi="標楷體" w:cs="標楷體" w:eastAsia="標楷體"/>
        </w:rPr>
        <w:sectPr>
          <w:type w:val="continuous"/>
          <w:pgSz w:w="11910" w:h="16840"/>
          <w:pgMar w:top="1540" w:bottom="280" w:left="1340" w:right="1280"/>
          <w:cols w:num="2" w:equalWidth="0">
            <w:col w:w="6757" w:space="40"/>
            <w:col w:w="2493"/>
          </w:cols>
        </w:sectPr>
      </w:pPr>
    </w:p>
    <w:p>
      <w:pPr>
        <w:spacing w:line="20" w:lineRule="exact"/>
        <w:ind w:left="7415" w:right="0" w:firstLine="0"/>
        <w:rPr>
          <w:rFonts w:ascii="標楷體" w:hAnsi="標楷體" w:cs="標楷體" w:eastAsia="標楷體"/>
          <w:sz w:val="2"/>
          <w:szCs w:val="2"/>
        </w:rPr>
      </w:pPr>
      <w:r>
        <w:rPr>
          <w:rFonts w:ascii="標楷體" w:hAnsi="標楷體" w:cs="標楷體" w:eastAsia="標楷體"/>
          <w:sz w:val="2"/>
          <w:szCs w:val="2"/>
        </w:rPr>
        <w:pict>
          <v:group style="width:12.6pt;height:.6pt;mso-position-horizontal-relative:char;mso-position-vertical-relative:line" coordorigin="0,0" coordsize="252,12">
            <v:group style="position:absolute;left:6;top:6;width:240;height:2" coordorigin="6,6" coordsize="240,2">
              <v:shape style="position:absolute;left:6;top:6;width:240;height:2" coordorigin="6,6" coordsize="240,0" path="m6,6l246,6e" filled="false" stroked="true" strokeweight=".60004pt" strokecolor="#000000">
                <v:path arrowok="t"/>
              </v:shape>
            </v:group>
          </v:group>
        </w:pict>
      </w:r>
      <w:r>
        <w:rPr>
          <w:rFonts w:ascii="標楷體" w:hAnsi="標楷體" w:cs="標楷體" w:eastAsia="標楷體"/>
          <w:sz w:val="2"/>
          <w:szCs w:val="2"/>
        </w:rPr>
      </w:r>
    </w:p>
    <w:p>
      <w:pPr>
        <w:pStyle w:val="BodyText"/>
        <w:spacing w:line="240" w:lineRule="auto" w:before="33"/>
        <w:ind w:left="1000" w:right="102"/>
        <w:jc w:val="left"/>
        <w:rPr>
          <w:rFonts w:ascii="標楷體" w:hAnsi="標楷體" w:cs="標楷體" w:eastAsia="標楷體"/>
        </w:rPr>
      </w:pPr>
      <w:r>
        <w:rPr/>
        <w:t>3.</w:t>
      </w:r>
      <w:r>
        <w:rPr>
          <w:rFonts w:ascii="標楷體" w:hAnsi="標楷體" w:cs="標楷體" w:eastAsia="標楷體"/>
        </w:rPr>
        <w:t>其他所有流產處置以機械方式完成者，其第</w:t>
      </w:r>
      <w:r>
        <w:rPr>
          <w:rFonts w:ascii="標楷體" w:hAnsi="標楷體" w:cs="標楷體" w:eastAsia="標楷體"/>
          <w:spacing w:val="-55"/>
        </w:rPr>
        <w:t> </w:t>
      </w:r>
      <w:r>
        <w:rPr/>
        <w:t>6</w:t>
      </w:r>
      <w:r>
        <w:rPr>
          <w:spacing w:val="4"/>
        </w:rPr>
        <w:t> </w:t>
      </w:r>
      <w:r>
        <w:rPr>
          <w:rFonts w:ascii="標楷體" w:hAnsi="標楷體" w:cs="標楷體" w:eastAsia="標楷體"/>
          <w:spacing w:val="-10"/>
        </w:rPr>
        <w:t>位碼為</w:t>
      </w:r>
      <w:r>
        <w:rPr>
          <w:rFonts w:ascii="Times New Roman" w:hAnsi="Times New Roman" w:cs="Times New Roman" w:eastAsia="Times New Roman"/>
          <w:spacing w:val="-10"/>
        </w:rPr>
        <w:t>“Z”</w:t>
      </w:r>
      <w:r>
        <w:rPr>
          <w:rFonts w:ascii="標楷體" w:hAnsi="標楷體" w:cs="標楷體" w:eastAsia="標楷體"/>
          <w:spacing w:val="-10"/>
        </w:rPr>
        <w:t>（無裝置物）。</w:t>
      </w:r>
    </w:p>
    <w:p>
      <w:pPr>
        <w:pStyle w:val="BodyText"/>
        <w:spacing w:line="273" w:lineRule="auto" w:before="42"/>
        <w:ind w:left="1000" w:right="102" w:hanging="660"/>
        <w:jc w:val="left"/>
        <w:rPr>
          <w:rFonts w:ascii="標楷體" w:hAnsi="標楷體" w:cs="標楷體" w:eastAsia="標楷體"/>
        </w:rPr>
      </w:pPr>
      <w:r>
        <w:rPr>
          <w:rFonts w:ascii="標楷體" w:hAnsi="標楷體" w:cs="標楷體" w:eastAsia="標楷體"/>
        </w:rPr>
        <w:t>（五）生產</w:t>
      </w:r>
      <w:r>
        <w:rPr/>
        <w:t>(Delivery)</w:t>
      </w:r>
      <w:r>
        <w:rPr>
          <w:rFonts w:ascii="標楷體" w:hAnsi="標楷體" w:cs="標楷體" w:eastAsia="標楷體"/>
        </w:rPr>
        <w:t>： </w:t>
      </w:r>
      <w:r>
        <w:rPr/>
        <w:t>1.</w:t>
      </w:r>
      <w:r>
        <w:rPr>
          <w:rFonts w:ascii="標楷體" w:hAnsi="標楷體" w:cs="標楷體" w:eastAsia="標楷體"/>
        </w:rPr>
        <w:t>生產僅提供人工協助之陰道生產，其定義為協助受胎物通過產道。 </w:t>
      </w:r>
      <w:r>
        <w:rPr/>
        <w:t>2.</w:t>
      </w:r>
      <w:r>
        <w:rPr>
          <w:rFonts w:ascii="標楷體" w:hAnsi="標楷體" w:cs="標楷體" w:eastAsia="標楷體"/>
        </w:rPr>
        <w:t>剖腹產編碼在這個章節的手術方式為</w:t>
      </w:r>
      <w:r>
        <w:rPr>
          <w:rFonts w:ascii="標楷體" w:hAnsi="標楷體" w:cs="標楷體" w:eastAsia="標楷體"/>
          <w:spacing w:val="-62"/>
        </w:rPr>
        <w:t> </w:t>
      </w:r>
      <w:r>
        <w:rPr/>
        <w:t>Extraction</w:t>
      </w:r>
      <w:r>
        <w:rPr>
          <w:rFonts w:ascii="標楷體" w:hAnsi="標楷體" w:cs="標楷體" w:eastAsia="標楷體"/>
        </w:rPr>
        <w:t>。</w:t>
      </w:r>
    </w:p>
    <w:p>
      <w:pPr>
        <w:pStyle w:val="BodyText"/>
        <w:spacing w:line="273" w:lineRule="auto" w:before="4"/>
        <w:ind w:left="1240" w:right="102" w:hanging="240"/>
        <w:jc w:val="left"/>
        <w:rPr>
          <w:rFonts w:ascii="標楷體" w:hAnsi="標楷體" w:cs="標楷體" w:eastAsia="標楷體"/>
        </w:rPr>
      </w:pPr>
      <w:r>
        <w:rPr/>
        <w:t>3.</w:t>
      </w:r>
      <w:r>
        <w:rPr>
          <w:rFonts w:ascii="標楷體" w:hAnsi="標楷體" w:cs="標楷體" w:eastAsia="標楷體"/>
        </w:rPr>
        <w:t>由於</w:t>
      </w:r>
      <w:r>
        <w:rPr>
          <w:rFonts w:ascii="標楷體" w:hAnsi="標楷體" w:cs="標楷體" w:eastAsia="標楷體"/>
          <w:spacing w:val="-60"/>
        </w:rPr>
        <w:t> </w:t>
      </w:r>
      <w:r>
        <w:rPr/>
        <w:t>Spontaneous abortion</w:t>
      </w:r>
      <w:r>
        <w:rPr>
          <w:spacing w:val="1"/>
        </w:rPr>
        <w:t> </w:t>
      </w:r>
      <w:r>
        <w:rPr>
          <w:rFonts w:ascii="標楷體" w:hAnsi="標楷體" w:cs="標楷體" w:eastAsia="標楷體"/>
          <w:spacing w:val="-3"/>
        </w:rPr>
        <w:t>不是以人工方式終止懷孕，而處置符合</w:t>
      </w:r>
      <w:r>
        <w:rPr>
          <w:rFonts w:ascii="標楷體" w:hAnsi="標楷體" w:cs="標楷體" w:eastAsia="標楷體"/>
          <w:spacing w:val="-60"/>
        </w:rPr>
        <w:t> </w:t>
      </w:r>
      <w:r>
        <w:rPr/>
        <w:t>Delivery(</w:t>
      </w:r>
      <w:r>
        <w:rPr>
          <w:rFonts w:ascii="標楷體" w:hAnsi="標楷體" w:cs="標楷體" w:eastAsia="標楷體"/>
        </w:rPr>
        <w:t>協 助受胎物通過產道</w:t>
      </w:r>
      <w:r>
        <w:rPr/>
        <w:t>)</w:t>
      </w:r>
      <w:r>
        <w:rPr>
          <w:rFonts w:ascii="標楷體" w:hAnsi="標楷體" w:cs="標楷體" w:eastAsia="標楷體"/>
        </w:rPr>
        <w:t>的定義，因此手術方式要以</w:t>
      </w:r>
      <w:r>
        <w:rPr>
          <w:rFonts w:ascii="標楷體" w:hAnsi="標楷體" w:cs="標楷體" w:eastAsia="標楷體"/>
          <w:spacing w:val="-61"/>
        </w:rPr>
        <w:t> </w:t>
      </w:r>
      <w:r>
        <w:rPr/>
        <w:t>Delivery</w:t>
      </w:r>
      <w:r>
        <w:rPr>
          <w:spacing w:val="-6"/>
        </w:rPr>
        <w:t> </w:t>
      </w:r>
      <w:r>
        <w:rPr>
          <w:rFonts w:ascii="標楷體" w:hAnsi="標楷體" w:cs="標楷體" w:eastAsia="標楷體"/>
        </w:rPr>
        <w:t>來編碼。</w:t>
      </w:r>
    </w:p>
    <w:p>
      <w:pPr>
        <w:spacing w:after="0" w:line="273" w:lineRule="auto"/>
        <w:jc w:val="left"/>
        <w:rPr>
          <w:rFonts w:ascii="標楷體" w:hAnsi="標楷體" w:cs="標楷體" w:eastAsia="標楷體"/>
        </w:rPr>
        <w:sectPr>
          <w:type w:val="continuous"/>
          <w:pgSz w:w="11910" w:h="16840"/>
          <w:pgMar w:top="1540" w:bottom="280" w:left="1340" w:right="1280"/>
        </w:sectPr>
      </w:pPr>
    </w:p>
    <w:p>
      <w:pPr>
        <w:spacing w:line="240" w:lineRule="auto" w:before="5"/>
        <w:rPr>
          <w:rFonts w:ascii="標楷體" w:hAnsi="標楷體" w:cs="標楷體" w:eastAsia="標楷體"/>
          <w:sz w:val="12"/>
          <w:szCs w:val="12"/>
        </w:rPr>
      </w:pPr>
    </w:p>
    <w:p>
      <w:pPr>
        <w:pStyle w:val="BodyText"/>
        <w:spacing w:line="240" w:lineRule="auto" w:before="26"/>
        <w:ind w:left="120" w:right="607"/>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46"/>
        <w:ind w:left="430" w:right="607"/>
        <w:jc w:val="left"/>
      </w:pPr>
      <w:r>
        <w:rPr>
          <w:rFonts w:ascii="標楷體" w:hAnsi="標楷體" w:cs="標楷體" w:eastAsia="標楷體"/>
        </w:rPr>
        <w:t>（一）</w:t>
      </w:r>
      <w:r>
        <w:rPr/>
        <w:t>Abortion by laminaria</w:t>
      </w:r>
      <w:r>
        <w:rPr>
          <w:spacing w:val="-8"/>
        </w:rPr>
        <w:t> </w:t>
      </w:r>
      <w:r>
        <w:rPr/>
        <w:t>insertion</w:t>
      </w:r>
    </w:p>
    <w:p>
      <w:pPr>
        <w:pStyle w:val="BodyText"/>
        <w:spacing w:line="240" w:lineRule="auto" w:before="44"/>
        <w:ind w:left="1080" w:right="607"/>
        <w:jc w:val="left"/>
      </w:pPr>
      <w:r>
        <w:rPr>
          <w:rFonts w:ascii="標楷體" w:hAnsi="標楷體" w:cs="標楷體" w:eastAsia="標楷體"/>
        </w:rPr>
        <w:t>代碼：</w:t>
      </w:r>
      <w:r>
        <w:rPr/>
        <w:t>10A07ZW</w:t>
      </w:r>
    </w:p>
    <w:p>
      <w:pPr>
        <w:spacing w:line="240" w:lineRule="auto" w:before="10"/>
        <w:rPr>
          <w:rFonts w:ascii="Times New Roman" w:hAnsi="Times New Roman" w:cs="Times New Roman" w:eastAsia="Times New Roman"/>
          <w:sz w:val="4"/>
          <w:szCs w:val="4"/>
        </w:rPr>
      </w:pPr>
    </w:p>
    <w:tbl>
      <w:tblPr>
        <w:tblW w:w="0" w:type="auto"/>
        <w:jc w:val="left"/>
        <w:tblInd w:w="475" w:type="dxa"/>
        <w:tblLayout w:type="fixed"/>
        <w:tblCellMar>
          <w:top w:w="0" w:type="dxa"/>
          <w:left w:w="0" w:type="dxa"/>
          <w:bottom w:w="0" w:type="dxa"/>
          <w:right w:w="0" w:type="dxa"/>
        </w:tblCellMar>
        <w:tblLook w:val="01E0"/>
      </w:tblPr>
      <w:tblGrid>
        <w:gridCol w:w="1080"/>
        <w:gridCol w:w="1261"/>
        <w:gridCol w:w="1440"/>
        <w:gridCol w:w="1260"/>
        <w:gridCol w:w="1440"/>
        <w:gridCol w:w="1081"/>
        <w:gridCol w:w="1260"/>
      </w:tblGrid>
      <w:tr>
        <w:trPr>
          <w:trHeight w:val="732"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2"/>
              <w:ind w:right="90"/>
              <w:jc w:val="center"/>
              <w:rPr>
                <w:rFonts w:ascii="Times New Roman" w:hAnsi="Times New Roman" w:cs="Times New Roman" w:eastAsia="Times New Roman"/>
                <w:sz w:val="20"/>
                <w:szCs w:val="20"/>
              </w:rPr>
            </w:pPr>
            <w:r>
              <w:rPr>
                <w:rFonts w:ascii="Times New Roman"/>
                <w:sz w:val="20"/>
              </w:rPr>
              <w:t>Section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3"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2"/>
              <w:ind w:left="43"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2"/>
              <w:ind w:right="89"/>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20"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2"/>
              <w:ind w:left="220"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73"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2"/>
              <w:ind w:left="273" w:right="0"/>
              <w:jc w:val="left"/>
              <w:rPr>
                <w:rFonts w:ascii="Times New Roman" w:hAnsi="Times New Roman" w:cs="Times New Roman" w:eastAsia="Times New Roman"/>
                <w:sz w:val="20"/>
                <w:szCs w:val="20"/>
              </w:rPr>
            </w:pPr>
            <w:r>
              <w:rPr>
                <w:rFonts w:ascii="Times New Roman"/>
                <w:sz w:val="20"/>
              </w:rPr>
              <w:t>Approach</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2"/>
              <w:ind w:right="92"/>
              <w:jc w:val="center"/>
              <w:rPr>
                <w:rFonts w:ascii="Times New Roman" w:hAnsi="Times New Roman" w:cs="Times New Roman" w:eastAsia="Times New Roman"/>
                <w:sz w:val="20"/>
                <w:szCs w:val="20"/>
              </w:rPr>
            </w:pP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8"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2"/>
              <w:ind w:left="218" w:right="0"/>
              <w:jc w:val="left"/>
              <w:rPr>
                <w:rFonts w:ascii="Times New Roman" w:hAnsi="Times New Roman" w:cs="Times New Roman" w:eastAsia="Times New Roman"/>
                <w:sz w:val="20"/>
                <w:szCs w:val="20"/>
              </w:rPr>
            </w:pPr>
            <w:r>
              <w:rPr>
                <w:rFonts w:ascii="Times New Roman"/>
                <w:sz w:val="20"/>
              </w:rPr>
              <w:t>Qualifier</w:t>
            </w:r>
          </w:p>
        </w:tc>
      </w:tr>
      <w:tr>
        <w:trPr>
          <w:trHeight w:val="1094"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9" w:right="0"/>
              <w:jc w:val="left"/>
              <w:rPr>
                <w:rFonts w:ascii="Times New Roman" w:hAnsi="Times New Roman" w:cs="Times New Roman" w:eastAsia="Times New Roman"/>
                <w:sz w:val="20"/>
                <w:szCs w:val="20"/>
              </w:rPr>
            </w:pPr>
            <w:r>
              <w:rPr>
                <w:rFonts w:ascii="Times New Roman"/>
                <w:sz w:val="20"/>
              </w:rPr>
              <w:t>Obstetrics</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9" w:right="0"/>
              <w:jc w:val="left"/>
              <w:rPr>
                <w:rFonts w:ascii="Times New Roman" w:hAnsi="Times New Roman" w:cs="Times New Roman" w:eastAsia="Times New Roman"/>
                <w:sz w:val="20"/>
                <w:szCs w:val="20"/>
              </w:rPr>
            </w:pPr>
            <w:r>
              <w:rPr>
                <w:rFonts w:ascii="Times New Roman"/>
                <w:sz w:val="20"/>
              </w:rPr>
              <w:t>Pregnancy</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52" w:right="0"/>
              <w:jc w:val="left"/>
              <w:rPr>
                <w:rFonts w:ascii="Times New Roman" w:hAnsi="Times New Roman" w:cs="Times New Roman" w:eastAsia="Times New Roman"/>
                <w:sz w:val="20"/>
                <w:szCs w:val="20"/>
              </w:rPr>
            </w:pPr>
            <w:r>
              <w:rPr>
                <w:rFonts w:ascii="Times New Roman"/>
                <w:sz w:val="20"/>
              </w:rPr>
              <w:t>Abortion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63" w:right="165" w:firstLine="4"/>
              <w:jc w:val="left"/>
              <w:rPr>
                <w:rFonts w:ascii="Times New Roman" w:hAnsi="Times New Roman" w:cs="Times New Roman" w:eastAsia="Times New Roman"/>
                <w:sz w:val="20"/>
                <w:szCs w:val="20"/>
              </w:rPr>
            </w:pPr>
            <w:r>
              <w:rPr>
                <w:rFonts w:ascii="Times New Roman"/>
                <w:sz w:val="20"/>
              </w:rPr>
              <w:t>Products</w:t>
            </w:r>
            <w:r>
              <w:rPr>
                <w:rFonts w:ascii="Times New Roman"/>
                <w:spacing w:val="-5"/>
                <w:sz w:val="20"/>
              </w:rPr>
              <w:t> </w:t>
            </w:r>
            <w:r>
              <w:rPr>
                <w:rFonts w:ascii="Times New Roman"/>
                <w:sz w:val="20"/>
              </w:rPr>
              <w:t>of</w:t>
            </w:r>
            <w:r>
              <w:rPr>
                <w:rFonts w:ascii="Times New Roman"/>
                <w:w w:val="99"/>
                <w:sz w:val="20"/>
              </w:rPr>
              <w:t> </w:t>
            </w:r>
            <w:r>
              <w:rPr>
                <w:rFonts w:ascii="Times New Roman"/>
                <w:sz w:val="20"/>
              </w:rPr>
              <w:t>Conception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0"/>
              <w:jc w:val="center"/>
              <w:rPr>
                <w:rFonts w:ascii="Times New Roman" w:hAnsi="Times New Roman" w:cs="Times New Roman" w:eastAsia="Times New Roman"/>
                <w:sz w:val="20"/>
                <w:szCs w:val="20"/>
              </w:rPr>
            </w:pPr>
            <w:r>
              <w:rPr>
                <w:rFonts w:ascii="Times New Roman"/>
                <w:spacing w:val="-5"/>
                <w:sz w:val="20"/>
              </w:rPr>
              <w:t>Via </w:t>
            </w:r>
            <w:r>
              <w:rPr>
                <w:rFonts w:ascii="Times New Roman"/>
                <w:sz w:val="20"/>
              </w:rPr>
              <w:t>Natural</w:t>
            </w:r>
            <w:r>
              <w:rPr>
                <w:rFonts w:ascii="Times New Roman"/>
                <w:spacing w:val="3"/>
                <w:sz w:val="20"/>
              </w:rPr>
              <w:t> </w:t>
            </w:r>
            <w:r>
              <w:rPr>
                <w:rFonts w:ascii="Times New Roman"/>
                <w:sz w:val="20"/>
              </w:rPr>
              <w:t>or</w:t>
            </w:r>
          </w:p>
          <w:p>
            <w:pPr>
              <w:pStyle w:val="TableParagraph"/>
              <w:spacing w:line="360" w:lineRule="atLeast" w:before="2"/>
              <w:ind w:left="350" w:right="349"/>
              <w:jc w:val="center"/>
              <w:rPr>
                <w:rFonts w:ascii="Times New Roman" w:hAnsi="Times New Roman" w:cs="Times New Roman" w:eastAsia="Times New Roman"/>
                <w:sz w:val="20"/>
                <w:szCs w:val="20"/>
              </w:rPr>
            </w:pPr>
            <w:r>
              <w:rPr>
                <w:rFonts w:ascii="Times New Roman"/>
                <w:w w:val="95"/>
                <w:sz w:val="20"/>
              </w:rPr>
              <w:t>Artificial</w:t>
            </w:r>
            <w:r>
              <w:rPr>
                <w:rFonts w:ascii="Times New Roman"/>
                <w:spacing w:val="-26"/>
                <w:w w:val="95"/>
                <w:sz w:val="20"/>
              </w:rPr>
              <w:t> </w:t>
            </w:r>
            <w:r>
              <w:rPr>
                <w:rFonts w:ascii="Times New Roman"/>
                <w:spacing w:val="-26"/>
                <w:w w:val="95"/>
                <w:sz w:val="20"/>
              </w:rPr>
            </w:r>
            <w:r>
              <w:rPr>
                <w:rFonts w:ascii="Times New Roman"/>
                <w:sz w:val="20"/>
              </w:rPr>
              <w:t>Opening</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3" w:right="0"/>
              <w:jc w:val="left"/>
              <w:rPr>
                <w:rFonts w:ascii="Times New Roman" w:hAnsi="Times New Roman" w:cs="Times New Roman" w:eastAsia="Times New Roman"/>
                <w:sz w:val="20"/>
                <w:szCs w:val="20"/>
              </w:rPr>
            </w:pPr>
            <w:r>
              <w:rPr>
                <w:rFonts w:ascii="Times New Roman"/>
                <w:sz w:val="20"/>
              </w:rPr>
              <w:t>Laminaria</w:t>
            </w:r>
          </w:p>
        </w:tc>
      </w:tr>
      <w:tr>
        <w:trPr>
          <w:trHeight w:val="370"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1</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0</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A</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89"/>
              <w:jc w:val="center"/>
              <w:rPr>
                <w:rFonts w:ascii="Times New Roman" w:hAnsi="Times New Roman" w:cs="Times New Roman" w:eastAsia="Times New Roman"/>
                <w:sz w:val="24"/>
                <w:szCs w:val="24"/>
              </w:rPr>
            </w:pPr>
            <w:r>
              <w:rPr>
                <w:rFonts w:ascii="Times New Roman"/>
                <w:sz w:val="24"/>
              </w:rPr>
              <w:t>7</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W</w:t>
            </w:r>
          </w:p>
        </w:tc>
      </w:tr>
    </w:tbl>
    <w:p>
      <w:pPr>
        <w:spacing w:line="240" w:lineRule="auto" w:before="1"/>
        <w:rPr>
          <w:rFonts w:ascii="Times New Roman" w:hAnsi="Times New Roman" w:cs="Times New Roman" w:eastAsia="Times New Roman"/>
          <w:sz w:val="28"/>
          <w:szCs w:val="28"/>
        </w:rPr>
      </w:pPr>
    </w:p>
    <w:p>
      <w:pPr>
        <w:pStyle w:val="BodyText"/>
        <w:spacing w:line="240" w:lineRule="auto" w:before="26"/>
        <w:ind w:left="600" w:right="607"/>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600" w:right="607"/>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2"/>
        </w:rPr>
        <w:t> </w:t>
      </w:r>
      <w:r>
        <w:rPr/>
        <w:t>Abortion</w:t>
      </w:r>
      <w:r>
        <w:rPr>
          <w:spacing w:val="-2"/>
        </w:rPr>
        <w:t> </w:t>
      </w:r>
      <w:r>
        <w:rPr>
          <w:rFonts w:ascii="標楷體" w:hAnsi="標楷體" w:cs="標楷體" w:eastAsia="標楷體"/>
        </w:rPr>
        <w:t>索引，依序查閱</w:t>
      </w:r>
      <w:r>
        <w:rPr>
          <w:rFonts w:ascii="標楷體" w:hAnsi="標楷體" w:cs="標楷體" w:eastAsia="標楷體"/>
          <w:spacing w:val="-60"/>
        </w:rPr>
        <w:t> </w:t>
      </w:r>
      <w:r>
        <w:rPr/>
        <w:t>Laminaria</w:t>
      </w:r>
      <w:r>
        <w:rPr>
          <w:spacing w:val="-3"/>
        </w:rPr>
        <w:t> </w:t>
      </w:r>
      <w:r>
        <w:rPr>
          <w:rFonts w:ascii="標楷體" w:hAnsi="標楷體" w:cs="標楷體" w:eastAsia="標楷體"/>
        </w:rPr>
        <w:t>即可得完整代碼</w:t>
      </w:r>
      <w:r>
        <w:rPr>
          <w:rFonts w:ascii="標楷體" w:hAnsi="標楷體" w:cs="標楷體" w:eastAsia="標楷體"/>
          <w:spacing w:val="-62"/>
        </w:rPr>
        <w:t> </w:t>
      </w:r>
      <w:r>
        <w:rPr/>
        <w:t>10A07ZW</w:t>
      </w:r>
      <w:r>
        <w:rPr>
          <w:rFonts w:ascii="標楷體" w:hAnsi="標楷體" w:cs="標楷體" w:eastAsia="標楷體"/>
        </w:rPr>
        <w:t>。</w:t>
      </w:r>
    </w:p>
    <w:p>
      <w:pPr>
        <w:spacing w:line="240" w:lineRule="auto" w:before="12"/>
        <w:rPr>
          <w:rFonts w:ascii="標楷體" w:hAnsi="標楷體" w:cs="標楷體" w:eastAsia="標楷體"/>
          <w:sz w:val="30"/>
          <w:szCs w:val="30"/>
        </w:rPr>
      </w:pPr>
    </w:p>
    <w:p>
      <w:pPr>
        <w:pStyle w:val="BodyText"/>
        <w:spacing w:line="240" w:lineRule="auto"/>
        <w:ind w:left="120" w:right="607"/>
        <w:jc w:val="left"/>
      </w:pPr>
      <w:r>
        <w:rPr>
          <w:rFonts w:ascii="標楷體" w:hAnsi="標楷體" w:cs="標楷體" w:eastAsia="標楷體"/>
        </w:rPr>
        <w:t>（二）</w:t>
      </w:r>
      <w:r>
        <w:rPr/>
        <w:t>Low cervical cesarean</w:t>
      </w:r>
      <w:r>
        <w:rPr>
          <w:spacing w:val="-8"/>
        </w:rPr>
        <w:t> </w:t>
      </w:r>
      <w:r>
        <w:rPr/>
        <w:t>section</w:t>
      </w:r>
    </w:p>
    <w:p>
      <w:pPr>
        <w:pStyle w:val="BodyText"/>
        <w:spacing w:line="240" w:lineRule="auto" w:before="42"/>
        <w:ind w:left="840" w:right="607"/>
        <w:jc w:val="left"/>
      </w:pPr>
      <w:r>
        <w:rPr>
          <w:rFonts w:ascii="標楷體" w:hAnsi="標楷體" w:cs="標楷體" w:eastAsia="標楷體"/>
        </w:rPr>
        <w:t>代碼：</w:t>
      </w:r>
      <w:r>
        <w:rPr/>
        <w:t>10D00Z1</w:t>
      </w:r>
    </w:p>
    <w:p>
      <w:pPr>
        <w:spacing w:line="240" w:lineRule="auto" w:before="1"/>
        <w:rPr>
          <w:rFonts w:ascii="Times New Roman" w:hAnsi="Times New Roman" w:cs="Times New Roman" w:eastAsia="Times New Roman"/>
          <w:sz w:val="5"/>
          <w:szCs w:val="5"/>
        </w:rPr>
      </w:pPr>
    </w:p>
    <w:tbl>
      <w:tblPr>
        <w:tblW w:w="0" w:type="auto"/>
        <w:jc w:val="left"/>
        <w:tblInd w:w="115" w:type="dxa"/>
        <w:tblLayout w:type="fixed"/>
        <w:tblCellMar>
          <w:top w:w="0" w:type="dxa"/>
          <w:left w:w="0" w:type="dxa"/>
          <w:bottom w:w="0" w:type="dxa"/>
          <w:right w:w="0" w:type="dxa"/>
        </w:tblCellMar>
        <w:tblLook w:val="01E0"/>
      </w:tblPr>
      <w:tblGrid>
        <w:gridCol w:w="1260"/>
        <w:gridCol w:w="1260"/>
        <w:gridCol w:w="1441"/>
        <w:gridCol w:w="1260"/>
        <w:gridCol w:w="1080"/>
        <w:gridCol w:w="1260"/>
        <w:gridCol w:w="1261"/>
      </w:tblGrid>
      <w:tr>
        <w:trPr>
          <w:trHeight w:val="73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5"/>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2"/>
              <w:jc w:val="center"/>
              <w:rPr>
                <w:rFonts w:ascii="Times New Roman" w:hAnsi="Times New Roman" w:cs="Times New Roman" w:eastAsia="Times New Roman"/>
                <w:sz w:val="20"/>
                <w:szCs w:val="20"/>
              </w:rPr>
            </w:pPr>
            <w:r>
              <w:rPr>
                <w:rFonts w:ascii="Times New Roman"/>
                <w:sz w:val="20"/>
              </w:rPr>
              <w:t>Section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3"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43"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2"/>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88"/>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20"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220"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4"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94" w:right="0"/>
              <w:jc w:val="left"/>
              <w:rPr>
                <w:rFonts w:ascii="Times New Roman" w:hAnsi="Times New Roman" w:cs="Times New Roman" w:eastAsia="Times New Roman"/>
                <w:sz w:val="20"/>
                <w:szCs w:val="20"/>
              </w:rPr>
            </w:pPr>
            <w:r>
              <w:rPr>
                <w:rFonts w:ascii="Times New Roman"/>
                <w:sz w:val="20"/>
              </w:rPr>
              <w:t>Approach</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5"/>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4"/>
              <w:jc w:val="center"/>
              <w:rPr>
                <w:rFonts w:ascii="Times New Roman" w:hAnsi="Times New Roman" w:cs="Times New Roman" w:eastAsia="Times New Roman"/>
                <w:sz w:val="20"/>
                <w:szCs w:val="20"/>
              </w:rPr>
            </w:pPr>
            <w:r>
              <w:rPr>
                <w:rFonts w:ascii="Times New Roman"/>
                <w:sz w:val="20"/>
              </w:rPr>
              <w:t>Device</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8"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218" w:right="0"/>
              <w:jc w:val="left"/>
              <w:rPr>
                <w:rFonts w:ascii="Times New Roman" w:hAnsi="Times New Roman" w:cs="Times New Roman" w:eastAsia="Times New Roman"/>
                <w:sz w:val="20"/>
                <w:szCs w:val="20"/>
              </w:rPr>
            </w:pPr>
            <w:r>
              <w:rPr>
                <w:rFonts w:ascii="Times New Roman"/>
                <w:sz w:val="20"/>
              </w:rPr>
              <w:t>Qualifier</w:t>
            </w:r>
          </w:p>
        </w:tc>
      </w:tr>
      <w:tr>
        <w:trPr>
          <w:trHeight w:val="73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8" w:right="0"/>
              <w:jc w:val="left"/>
              <w:rPr>
                <w:rFonts w:ascii="Times New Roman" w:hAnsi="Times New Roman" w:cs="Times New Roman" w:eastAsia="Times New Roman"/>
                <w:sz w:val="20"/>
                <w:szCs w:val="20"/>
              </w:rPr>
            </w:pPr>
            <w:r>
              <w:rPr>
                <w:rFonts w:ascii="Times New Roman"/>
                <w:sz w:val="20"/>
              </w:rPr>
              <w:t>Obstetrics</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9" w:right="0"/>
              <w:jc w:val="left"/>
              <w:rPr>
                <w:rFonts w:ascii="Times New Roman" w:hAnsi="Times New Roman" w:cs="Times New Roman" w:eastAsia="Times New Roman"/>
                <w:sz w:val="20"/>
                <w:szCs w:val="20"/>
              </w:rPr>
            </w:pPr>
            <w:r>
              <w:rPr>
                <w:rFonts w:ascii="Times New Roman"/>
                <w:sz w:val="20"/>
              </w:rPr>
              <w:t>Pregnancy</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98" w:right="0"/>
              <w:jc w:val="left"/>
              <w:rPr>
                <w:rFonts w:ascii="Times New Roman" w:hAnsi="Times New Roman" w:cs="Times New Roman" w:eastAsia="Times New Roman"/>
                <w:sz w:val="20"/>
                <w:szCs w:val="20"/>
              </w:rPr>
            </w:pPr>
            <w:r>
              <w:rPr>
                <w:rFonts w:ascii="Times New Roman"/>
                <w:sz w:val="20"/>
              </w:rPr>
              <w:t>Extraction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63" w:right="0" w:firstLine="4"/>
              <w:jc w:val="left"/>
              <w:rPr>
                <w:rFonts w:ascii="Times New Roman" w:hAnsi="Times New Roman" w:cs="Times New Roman" w:eastAsia="Times New Roman"/>
                <w:sz w:val="20"/>
                <w:szCs w:val="20"/>
              </w:rPr>
            </w:pPr>
            <w:r>
              <w:rPr>
                <w:rFonts w:ascii="Times New Roman"/>
                <w:sz w:val="20"/>
              </w:rPr>
              <w:t>Products</w:t>
            </w:r>
            <w:r>
              <w:rPr>
                <w:rFonts w:ascii="Times New Roman"/>
                <w:spacing w:val="-6"/>
                <w:sz w:val="20"/>
              </w:rPr>
              <w:t> </w:t>
            </w:r>
            <w:r>
              <w:rPr>
                <w:rFonts w:ascii="Times New Roman"/>
                <w:sz w:val="20"/>
              </w:rPr>
              <w:t>of</w:t>
            </w:r>
          </w:p>
          <w:p>
            <w:pPr>
              <w:pStyle w:val="TableParagraph"/>
              <w:spacing w:line="240" w:lineRule="auto" w:before="130"/>
              <w:ind w:left="163" w:right="0"/>
              <w:jc w:val="left"/>
              <w:rPr>
                <w:rFonts w:ascii="Times New Roman" w:hAnsi="Times New Roman" w:cs="Times New Roman" w:eastAsia="Times New Roman"/>
                <w:sz w:val="20"/>
                <w:szCs w:val="20"/>
              </w:rPr>
            </w:pPr>
            <w:r>
              <w:rPr>
                <w:rFonts w:ascii="Times New Roman"/>
                <w:sz w:val="20"/>
              </w:rPr>
              <w:t>Conception</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71" w:right="0"/>
              <w:jc w:val="left"/>
              <w:rPr>
                <w:rFonts w:ascii="Times New Roman" w:hAnsi="Times New Roman" w:cs="Times New Roman" w:eastAsia="Times New Roman"/>
                <w:sz w:val="20"/>
                <w:szCs w:val="20"/>
              </w:rPr>
            </w:pPr>
            <w:r>
              <w:rPr>
                <w:rFonts w:ascii="Times New Roman"/>
                <w:sz w:val="20"/>
              </w:rPr>
              <w:t>Open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94"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Device</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3"/>
              <w:jc w:val="center"/>
              <w:rPr>
                <w:rFonts w:ascii="Times New Roman" w:hAnsi="Times New Roman" w:cs="Times New Roman" w:eastAsia="Times New Roman"/>
                <w:sz w:val="20"/>
                <w:szCs w:val="20"/>
              </w:rPr>
            </w:pPr>
            <w:r>
              <w:rPr>
                <w:rFonts w:ascii="Times New Roman"/>
                <w:sz w:val="20"/>
              </w:rPr>
              <w:t>Low</w:t>
            </w:r>
          </w:p>
          <w:p>
            <w:pPr>
              <w:pStyle w:val="TableParagraph"/>
              <w:spacing w:line="240" w:lineRule="auto" w:before="130"/>
              <w:ind w:right="3"/>
              <w:jc w:val="center"/>
              <w:rPr>
                <w:rFonts w:ascii="Times New Roman" w:hAnsi="Times New Roman" w:cs="Times New Roman" w:eastAsia="Times New Roman"/>
                <w:sz w:val="20"/>
                <w:szCs w:val="20"/>
              </w:rPr>
            </w:pPr>
            <w:r>
              <w:rPr>
                <w:rFonts w:ascii="Times New Roman"/>
                <w:sz w:val="20"/>
              </w:rPr>
              <w:t>Cervical</w:t>
            </w:r>
          </w:p>
        </w:tc>
      </w:tr>
      <w:tr>
        <w:trPr>
          <w:trHeight w:val="37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 w:right="0"/>
              <w:jc w:val="center"/>
              <w:rPr>
                <w:rFonts w:ascii="Times New Roman" w:hAnsi="Times New Roman" w:cs="Times New Roman" w:eastAsia="Times New Roman"/>
                <w:sz w:val="24"/>
                <w:szCs w:val="24"/>
              </w:rPr>
            </w:pPr>
            <w:r>
              <w:rPr>
                <w:rFonts w:ascii="Times New Roman"/>
                <w:sz w:val="24"/>
              </w:rPr>
              <w:t>D</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88"/>
              <w:jc w:val="center"/>
              <w:rPr>
                <w:rFonts w:ascii="Times New Roman" w:hAnsi="Times New Roman" w:cs="Times New Roman" w:eastAsia="Times New Roman"/>
                <w:sz w:val="24"/>
                <w:szCs w:val="24"/>
              </w:rPr>
            </w:pPr>
            <w:r>
              <w:rPr>
                <w:rFonts w:ascii="Times New Roman"/>
                <w:sz w:val="24"/>
              </w:rPr>
              <w:t>0</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1</w:t>
            </w:r>
          </w:p>
        </w:tc>
      </w:tr>
    </w:tbl>
    <w:p>
      <w:pPr>
        <w:pStyle w:val="BodyText"/>
        <w:spacing w:line="300" w:lineRule="exact"/>
        <w:ind w:left="600" w:right="607"/>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840" w:right="146" w:hanging="18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1"/>
        </w:rPr>
        <w:t> </w:t>
      </w:r>
      <w:r>
        <w:rPr/>
        <w:t>Cesarean</w:t>
      </w:r>
      <w:r>
        <w:rPr>
          <w:spacing w:val="-1"/>
        </w:rPr>
        <w:t> </w:t>
      </w:r>
      <w:r>
        <w:rPr/>
        <w:t>section </w:t>
      </w:r>
      <w:r>
        <w:rPr>
          <w:rFonts w:ascii="標楷體" w:hAnsi="標楷體" w:cs="標楷體" w:eastAsia="標楷體"/>
          <w:spacing w:val="-8"/>
        </w:rPr>
        <w:t>索引，可得指引</w:t>
      </w:r>
      <w:r>
        <w:rPr>
          <w:rFonts w:ascii="標楷體" w:hAnsi="標楷體" w:cs="標楷體" w:eastAsia="標楷體"/>
          <w:spacing w:val="-61"/>
        </w:rPr>
        <w:t> </w:t>
      </w:r>
      <w:r>
        <w:rPr>
          <w:rFonts w:ascii="Times New Roman" w:hAnsi="Times New Roman" w:cs="Times New Roman" w:eastAsia="Times New Roman"/>
          <w:i/>
        </w:rPr>
        <w:t>see </w:t>
      </w:r>
      <w:r>
        <w:rPr>
          <w:spacing w:val="-3"/>
        </w:rPr>
        <w:t>Extraction</w:t>
      </w:r>
      <w:r>
        <w:rPr>
          <w:rFonts w:ascii="標楷體" w:hAnsi="標楷體" w:cs="標楷體" w:eastAsia="標楷體"/>
          <w:spacing w:val="-3"/>
        </w:rPr>
        <w:t>、</w:t>
      </w:r>
      <w:r>
        <w:rPr>
          <w:spacing w:val="-3"/>
        </w:rPr>
        <w:t>Products</w:t>
      </w:r>
      <w:r>
        <w:rPr>
          <w:spacing w:val="-1"/>
        </w:rPr>
        <w:t> </w:t>
      </w:r>
      <w:r>
        <w:rPr/>
        <w:t>of</w:t>
      </w:r>
      <w:r>
        <w:rPr>
          <w:spacing w:val="1"/>
        </w:rPr>
        <w:t> </w:t>
      </w:r>
      <w:r>
        <w:rPr/>
        <w:t>Conception</w:t>
      </w:r>
      <w:r>
        <w:rPr/>
        <w:t> 10D0</w:t>
      </w:r>
      <w:r>
        <w:rPr>
          <w:rFonts w:ascii="標楷體" w:hAnsi="標楷體" w:cs="標楷體" w:eastAsia="標楷體"/>
        </w:rPr>
        <w:t>。</w:t>
      </w:r>
    </w:p>
    <w:p>
      <w:pPr>
        <w:pStyle w:val="BodyText"/>
        <w:spacing w:line="271" w:lineRule="auto" w:before="9"/>
        <w:ind w:left="840" w:right="146" w:hanging="180"/>
        <w:jc w:val="left"/>
        <w:rPr>
          <w:rFonts w:ascii="標楷體" w:hAnsi="標楷體" w:cs="標楷體" w:eastAsia="標楷體"/>
        </w:rPr>
      </w:pPr>
      <w:r>
        <w:rPr/>
        <w:t>2.</w:t>
      </w:r>
      <w:r>
        <w:rPr>
          <w:rFonts w:ascii="標楷體" w:hAnsi="標楷體" w:cs="標楷體" w:eastAsia="標楷體"/>
        </w:rPr>
        <w:t>依題意應由關鍵字</w:t>
      </w:r>
      <w:r>
        <w:rPr>
          <w:rFonts w:ascii="標楷體" w:hAnsi="標楷體" w:cs="標楷體" w:eastAsia="標楷體"/>
          <w:spacing w:val="-65"/>
        </w:rPr>
        <w:t> </w:t>
      </w:r>
      <w:r>
        <w:rPr/>
        <w:t>Extraction</w:t>
      </w:r>
      <w:r>
        <w:rPr>
          <w:spacing w:val="-5"/>
        </w:rPr>
        <w:t> </w:t>
      </w:r>
      <w:r>
        <w:rPr>
          <w:rFonts w:ascii="標楷體" w:hAnsi="標楷體" w:cs="標楷體" w:eastAsia="標楷體"/>
          <w:spacing w:val="-3"/>
        </w:rPr>
        <w:t>索引，依序查閱</w:t>
      </w:r>
      <w:r>
        <w:rPr>
          <w:rFonts w:ascii="標楷體" w:hAnsi="標楷體" w:cs="標楷體" w:eastAsia="標楷體"/>
          <w:spacing w:val="-65"/>
        </w:rPr>
        <w:t> </w:t>
      </w:r>
      <w:r>
        <w:rPr/>
        <w:t>Products</w:t>
      </w:r>
      <w:r>
        <w:rPr>
          <w:spacing w:val="-5"/>
        </w:rPr>
        <w:t> </w:t>
      </w:r>
      <w:r>
        <w:rPr/>
        <w:t>of</w:t>
      </w:r>
      <w:r>
        <w:rPr>
          <w:spacing w:val="-5"/>
        </w:rPr>
        <w:t> </w:t>
      </w:r>
      <w:r>
        <w:rPr/>
        <w:t>Conception</w:t>
      </w:r>
      <w:r>
        <w:rPr>
          <w:rFonts w:ascii="標楷體" w:hAnsi="標楷體" w:cs="標楷體" w:eastAsia="標楷體"/>
        </w:rPr>
        <w:t>，可得代碼 </w:t>
      </w:r>
      <w:r>
        <w:rPr/>
        <w:t>10D0</w:t>
      </w:r>
      <w:r>
        <w:rPr>
          <w:rFonts w:ascii="標楷體" w:hAnsi="標楷體" w:cs="標楷體" w:eastAsia="標楷體"/>
        </w:rPr>
        <w:t>。</w:t>
      </w:r>
    </w:p>
    <w:p>
      <w:pPr>
        <w:pStyle w:val="BodyText"/>
        <w:spacing w:line="240" w:lineRule="auto" w:before="9"/>
        <w:ind w:left="660" w:right="607"/>
        <w:jc w:val="left"/>
        <w:rPr>
          <w:rFonts w:ascii="標楷體" w:hAnsi="標楷體" w:cs="標楷體" w:eastAsia="標楷體"/>
        </w:rPr>
      </w:pPr>
      <w:r>
        <w:rPr/>
        <w:t>3.</w:t>
      </w:r>
      <w:r>
        <w:rPr>
          <w:rFonts w:ascii="標楷體" w:hAnsi="標楷體" w:cs="標楷體" w:eastAsia="標楷體"/>
        </w:rPr>
        <w:t>查閱表格</w:t>
      </w:r>
      <w:r>
        <w:rPr>
          <w:rFonts w:ascii="標楷體" w:hAnsi="標楷體" w:cs="標楷體" w:eastAsia="標楷體"/>
          <w:spacing w:val="-62"/>
        </w:rPr>
        <w:t> </w:t>
      </w:r>
      <w:r>
        <w:rPr/>
        <w:t>10D0</w:t>
      </w:r>
      <w:r>
        <w:rPr>
          <w:rFonts w:ascii="標楷體" w:hAnsi="標楷體" w:cs="標楷體" w:eastAsia="標楷體"/>
        </w:rPr>
        <w:t>，依序查閱</w:t>
      </w:r>
      <w:r>
        <w:rPr>
          <w:rFonts w:ascii="標楷體" w:hAnsi="標楷體" w:cs="標楷體" w:eastAsia="標楷體"/>
          <w:spacing w:val="-62"/>
        </w:rPr>
        <w:t> </w:t>
      </w:r>
      <w:r>
        <w:rPr/>
        <w:t>Open</w:t>
      </w:r>
      <w:r>
        <w:rPr>
          <w:rFonts w:ascii="標楷體" w:hAnsi="標楷體" w:cs="標楷體" w:eastAsia="標楷體"/>
        </w:rPr>
        <w:t>、</w:t>
      </w:r>
      <w:r>
        <w:rPr/>
        <w:t>No</w:t>
      </w:r>
      <w:r>
        <w:rPr>
          <w:spacing w:val="-2"/>
        </w:rPr>
        <w:t> </w:t>
      </w:r>
      <w:r>
        <w:rPr/>
        <w:t>Device</w:t>
      </w:r>
      <w:r>
        <w:rPr>
          <w:rFonts w:ascii="標楷體" w:hAnsi="標楷體" w:cs="標楷體" w:eastAsia="標楷體"/>
        </w:rPr>
        <w:t>、</w:t>
      </w:r>
      <w:r>
        <w:rPr/>
        <w:t>Low</w:t>
      </w:r>
      <w:r>
        <w:rPr>
          <w:spacing w:val="-1"/>
        </w:rPr>
        <w:t> </w:t>
      </w:r>
      <w:r>
        <w:rPr/>
        <w:t>cervical</w:t>
      </w:r>
      <w:r>
        <w:rPr>
          <w:spacing w:val="-2"/>
        </w:rPr>
        <w:t> </w:t>
      </w:r>
      <w:r>
        <w:rPr>
          <w:rFonts w:ascii="標楷體" w:hAnsi="標楷體" w:cs="標楷體" w:eastAsia="標楷體"/>
        </w:rPr>
        <w:t>即可得完整代碼</w:t>
      </w:r>
    </w:p>
    <w:p>
      <w:pPr>
        <w:pStyle w:val="BodyText"/>
        <w:spacing w:line="240" w:lineRule="auto" w:before="42"/>
        <w:ind w:left="840" w:right="607"/>
        <w:jc w:val="left"/>
        <w:rPr>
          <w:rFonts w:ascii="標楷體" w:hAnsi="標楷體" w:cs="標楷體" w:eastAsia="標楷體"/>
        </w:rPr>
      </w:pPr>
      <w:r>
        <w:rPr/>
        <w:t>10D00Z1</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320" w:right="1160"/>
        </w:sectPr>
      </w:pPr>
    </w:p>
    <w:p>
      <w:pPr>
        <w:spacing w:line="240" w:lineRule="auto" w:before="6"/>
        <w:rPr>
          <w:rFonts w:ascii="標楷體" w:hAnsi="標楷體" w:cs="標楷體" w:eastAsia="標楷體"/>
          <w:sz w:val="12"/>
          <w:szCs w:val="12"/>
        </w:rPr>
      </w:pPr>
    </w:p>
    <w:p>
      <w:pPr>
        <w:pStyle w:val="Heading2"/>
        <w:spacing w:line="240" w:lineRule="auto" w:before="27"/>
        <w:ind w:left="100" w:right="901"/>
        <w:jc w:val="left"/>
        <w:rPr>
          <w:rFonts w:ascii="Times New Roman" w:hAnsi="Times New Roman" w:cs="Times New Roman" w:eastAsia="Times New Roman"/>
          <w:b w:val="0"/>
          <w:bCs w:val="0"/>
        </w:rPr>
      </w:pPr>
      <w:bookmarkStart w:name="_bookmark187" w:id="188"/>
      <w:bookmarkEnd w:id="188"/>
      <w:r>
        <w:rPr>
          <w:b w:val="0"/>
          <w:bCs w:val="0"/>
        </w:rPr>
      </w:r>
      <w:r>
        <w:rPr/>
        <w:t>第二節</w:t>
      </w:r>
      <w:r>
        <w:rPr>
          <w:spacing w:val="-5"/>
        </w:rPr>
        <w:t> </w:t>
      </w:r>
      <w:r>
        <w:rPr/>
        <w:t>外在裝置物之置放</w:t>
      </w:r>
      <w:r>
        <w:rPr>
          <w:rFonts w:ascii="Times New Roman" w:hAnsi="Times New Roman" w:cs="Times New Roman" w:eastAsia="Times New Roman"/>
        </w:rPr>
        <w:t>(Placement)</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73" w:lineRule="auto"/>
        <w:ind w:left="100" w:right="26"/>
        <w:jc w:val="left"/>
        <w:rPr>
          <w:rFonts w:ascii="標楷體" w:hAnsi="標楷體" w:cs="標楷體" w:eastAsia="標楷體"/>
        </w:rPr>
      </w:pPr>
      <w:r>
        <w:rPr>
          <w:rFonts w:ascii="標楷體" w:hAnsi="標楷體" w:cs="標楷體" w:eastAsia="標楷體"/>
        </w:rPr>
        <w:t>此章節的手術方式皆為不需做切開或穿剌的動作，其手術途徑均為</w:t>
      </w:r>
      <w:r>
        <w:rPr>
          <w:rFonts w:ascii="標楷體" w:hAnsi="標楷體" w:cs="標楷體" w:eastAsia="標楷體"/>
          <w:spacing w:val="-70"/>
        </w:rPr>
        <w:t> </w:t>
      </w:r>
      <w:r>
        <w:rPr/>
        <w:t>External</w:t>
      </w:r>
      <w:r>
        <w:rPr>
          <w:rFonts w:ascii="標楷體" w:hAnsi="標楷體" w:cs="標楷體" w:eastAsia="標楷體"/>
        </w:rPr>
        <w:t>。置放章節 有</w:t>
      </w:r>
      <w:r>
        <w:rPr>
          <w:rFonts w:ascii="標楷體" w:hAnsi="標楷體" w:cs="標楷體" w:eastAsia="標楷體"/>
          <w:spacing w:val="-60"/>
        </w:rPr>
        <w:t> </w:t>
      </w:r>
      <w:r>
        <w:rPr/>
        <w:t>7 </w:t>
      </w:r>
      <w:r>
        <w:rPr>
          <w:rFonts w:ascii="標楷體" w:hAnsi="標楷體" w:cs="標楷體" w:eastAsia="標楷體"/>
        </w:rPr>
        <w:t>個手術方式，其中</w:t>
      </w:r>
      <w:r>
        <w:rPr>
          <w:rFonts w:ascii="標楷體" w:hAnsi="標楷體" w:cs="標楷體" w:eastAsia="標楷體"/>
          <w:spacing w:val="-61"/>
        </w:rPr>
        <w:t> </w:t>
      </w:r>
      <w:r>
        <w:rPr/>
        <w:t>2 </w:t>
      </w:r>
      <w:r>
        <w:rPr>
          <w:rFonts w:ascii="標楷體" w:hAnsi="標楷體" w:cs="標楷體" w:eastAsia="標楷體"/>
        </w:rPr>
        <w:t>個在內外科章節也有這些手術方式。</w:t>
      </w:r>
    </w:p>
    <w:p>
      <w:pPr>
        <w:spacing w:line="240" w:lineRule="auto" w:before="1"/>
        <w:rPr>
          <w:rFonts w:ascii="標楷體" w:hAnsi="標楷體" w:cs="標楷體" w:eastAsia="標楷體"/>
          <w:sz w:val="28"/>
          <w:szCs w:val="28"/>
        </w:rPr>
      </w:pPr>
    </w:p>
    <w:p>
      <w:pPr>
        <w:pStyle w:val="BodyText"/>
        <w:spacing w:line="240" w:lineRule="auto"/>
        <w:ind w:left="460" w:right="901"/>
        <w:jc w:val="left"/>
        <w:rPr>
          <w:rFonts w:ascii="標楷體" w:hAnsi="標楷體" w:cs="標楷體" w:eastAsia="標楷體"/>
        </w:rPr>
      </w:pPr>
      <w:r>
        <w:rPr>
          <w:rFonts w:ascii="標楷體" w:hAnsi="標楷體" w:cs="標楷體" w:eastAsia="標楷體"/>
        </w:rPr>
        <w:t>一、定義：</w:t>
      </w:r>
    </w:p>
    <w:p>
      <w:pPr>
        <w:pStyle w:val="BodyText"/>
        <w:spacing w:line="273" w:lineRule="auto" w:before="46"/>
        <w:ind w:left="1180" w:right="26" w:hanging="720"/>
        <w:jc w:val="left"/>
        <w:rPr>
          <w:rFonts w:ascii="標楷體" w:hAnsi="標楷體" w:cs="標楷體" w:eastAsia="標楷體"/>
        </w:rPr>
      </w:pPr>
      <w:r>
        <w:rPr/>
        <w:pict>
          <v:group style="position:absolute;margin-left:354.670013pt;margin-top:36.072491pt;width:48.15pt;height:.1pt;mso-position-horizontal-relative:page;mso-position-vertical-relative:paragraph;z-index:-530992" coordorigin="7093,721" coordsize="963,2">
            <v:shape style="position:absolute;left:7093;top:721;width:963;height:2" coordorigin="7093,721" coordsize="963,0" path="m7093,721l8056,721e" filled="false" stroked="true" strokeweight=".600010pt" strokecolor="#000000">
              <v:path arrowok="t"/>
            </v:shape>
            <w10:wrap type="none"/>
          </v:group>
        </w:pict>
      </w:r>
      <w:r>
        <w:rPr>
          <w:rFonts w:ascii="標楷體" w:hAnsi="標楷體" w:cs="標楷體" w:eastAsia="標楷體"/>
        </w:rPr>
        <w:t>（一）更換</w:t>
      </w:r>
      <w:r>
        <w:rPr/>
        <w:t>(Change) (Root operation</w:t>
      </w:r>
      <w:r>
        <w:rPr>
          <w:spacing w:val="-1"/>
        </w:rPr>
        <w:t> </w:t>
      </w:r>
      <w:r>
        <w:rPr/>
        <w:t>0)</w:t>
      </w:r>
      <w:r>
        <w:rPr>
          <w:rFonts w:ascii="標楷體" w:hAnsi="標楷體" w:cs="標楷體" w:eastAsia="標楷體"/>
        </w:rPr>
        <w:t>： 在沒有切開或穿刺皮膚或粘膜的情況下，從身體部位取出或除去裝置物，並 且在同一部位放入相同或類似的裝置物。</w:t>
      </w:r>
    </w:p>
    <w:p>
      <w:pPr>
        <w:pStyle w:val="BodyText"/>
        <w:spacing w:line="273" w:lineRule="auto" w:before="12"/>
        <w:ind w:left="1180" w:right="3147" w:hanging="720"/>
        <w:jc w:val="left"/>
        <w:rPr>
          <w:rFonts w:ascii="標楷體" w:hAnsi="標楷體" w:cs="標楷體" w:eastAsia="標楷體"/>
        </w:rPr>
      </w:pPr>
      <w:r>
        <w:rPr>
          <w:rFonts w:ascii="標楷體" w:hAnsi="標楷體" w:cs="標楷體" w:eastAsia="標楷體"/>
        </w:rPr>
        <w:t>（二）加壓</w:t>
      </w:r>
      <w:r>
        <w:rPr/>
        <w:t>(Compression) (Root operation</w:t>
      </w:r>
      <w:r>
        <w:rPr>
          <w:spacing w:val="-8"/>
        </w:rPr>
        <w:t> </w:t>
      </w:r>
      <w:r>
        <w:rPr/>
        <w:t>1)</w:t>
      </w:r>
      <w:r>
        <w:rPr>
          <w:rFonts w:ascii="標楷體" w:hAnsi="標楷體" w:cs="標楷體" w:eastAsia="標楷體"/>
        </w:rPr>
        <w:t>： 在身體部位上施加壓力。</w:t>
      </w:r>
    </w:p>
    <w:p>
      <w:pPr>
        <w:pStyle w:val="BodyText"/>
        <w:spacing w:line="273" w:lineRule="auto" w:before="13"/>
        <w:ind w:left="1180" w:right="3147" w:hanging="720"/>
        <w:jc w:val="left"/>
        <w:rPr>
          <w:rFonts w:ascii="標楷體" w:hAnsi="標楷體" w:cs="標楷體" w:eastAsia="標楷體"/>
        </w:rPr>
      </w:pPr>
      <w:r>
        <w:rPr>
          <w:rFonts w:ascii="標楷體" w:hAnsi="標楷體" w:cs="標楷體" w:eastAsia="標楷體"/>
        </w:rPr>
        <w:t>（三）覆蓋敷料 </w:t>
      </w:r>
      <w:r>
        <w:rPr/>
        <w:t>(Dressing) (Root operation</w:t>
      </w:r>
      <w:r>
        <w:rPr>
          <w:spacing w:val="-5"/>
        </w:rPr>
        <w:t> </w:t>
      </w:r>
      <w:r>
        <w:rPr/>
        <w:t>2)</w:t>
      </w:r>
      <w:r>
        <w:rPr>
          <w:rFonts w:ascii="標楷體" w:hAnsi="標楷體" w:cs="標楷體" w:eastAsia="標楷體"/>
        </w:rPr>
        <w:t>： 放物質以保護身體部位。</w:t>
      </w:r>
    </w:p>
    <w:p>
      <w:pPr>
        <w:pStyle w:val="BodyText"/>
        <w:spacing w:line="271" w:lineRule="auto" w:before="12"/>
        <w:ind w:left="1180" w:right="901" w:hanging="720"/>
        <w:jc w:val="left"/>
        <w:rPr>
          <w:rFonts w:ascii="標楷體" w:hAnsi="標楷體" w:cs="標楷體" w:eastAsia="標楷體"/>
        </w:rPr>
      </w:pPr>
      <w:r>
        <w:rPr>
          <w:rFonts w:ascii="標楷體" w:hAnsi="標楷體" w:cs="標楷體" w:eastAsia="標楷體"/>
        </w:rPr>
        <w:t>（四）固定 </w:t>
      </w:r>
      <w:r>
        <w:rPr/>
        <w:t>(Immobilization) (Root operation</w:t>
      </w:r>
      <w:r>
        <w:rPr>
          <w:spacing w:val="-8"/>
        </w:rPr>
        <w:t> </w:t>
      </w:r>
      <w:r>
        <w:rPr/>
        <w:t>3)</w:t>
      </w:r>
      <w:r>
        <w:rPr>
          <w:rFonts w:ascii="標楷體" w:hAnsi="標楷體" w:cs="標楷體" w:eastAsia="標楷體"/>
        </w:rPr>
        <w:t>： 限制或預防身體部位移動。</w:t>
      </w:r>
    </w:p>
    <w:p>
      <w:pPr>
        <w:pStyle w:val="BodyText"/>
        <w:spacing w:line="271" w:lineRule="auto" w:before="17"/>
        <w:ind w:left="1180" w:right="3147" w:hanging="720"/>
        <w:jc w:val="left"/>
        <w:rPr>
          <w:rFonts w:ascii="標楷體" w:hAnsi="標楷體" w:cs="標楷體" w:eastAsia="標楷體"/>
        </w:rPr>
      </w:pPr>
      <w:r>
        <w:rPr>
          <w:rFonts w:ascii="標楷體" w:hAnsi="標楷體" w:cs="標楷體" w:eastAsia="標楷體"/>
        </w:rPr>
        <w:t>（五）填塞 </w:t>
      </w:r>
      <w:r>
        <w:rPr/>
        <w:t>(Packing) (Root operation</w:t>
      </w:r>
      <w:r>
        <w:rPr>
          <w:spacing w:val="-7"/>
        </w:rPr>
        <w:t> </w:t>
      </w:r>
      <w:r>
        <w:rPr/>
        <w:t>4)</w:t>
      </w:r>
      <w:r>
        <w:rPr>
          <w:rFonts w:ascii="標楷體" w:hAnsi="標楷體" w:cs="標楷體" w:eastAsia="標楷體"/>
        </w:rPr>
        <w:t>： 放置物料在身體部位。</w:t>
      </w:r>
    </w:p>
    <w:p>
      <w:pPr>
        <w:pStyle w:val="BodyText"/>
        <w:spacing w:line="271" w:lineRule="auto" w:before="17"/>
        <w:ind w:left="1180" w:right="901" w:hanging="720"/>
        <w:jc w:val="left"/>
        <w:rPr>
          <w:rFonts w:ascii="標楷體" w:hAnsi="標楷體" w:cs="標楷體" w:eastAsia="標楷體"/>
        </w:rPr>
      </w:pPr>
      <w:r>
        <w:rPr/>
        <w:pict>
          <v:group style="position:absolute;margin-left:138.020004pt;margin-top:34.622486pt;width:48pt;height:.1pt;mso-position-horizontal-relative:page;mso-position-vertical-relative:paragraph;z-index:-530968" coordorigin="2760,692" coordsize="960,2">
            <v:shape style="position:absolute;left:2760;top:692;width:960;height:2" coordorigin="2760,692" coordsize="960,0" path="m2760,692l3720,692e" filled="false" stroked="true" strokeweight=".600010pt" strokecolor="#000000">
              <v:path arrowok="t"/>
            </v:shape>
            <w10:wrap type="none"/>
          </v:group>
        </w:pict>
      </w:r>
      <w:r>
        <w:rPr>
          <w:rFonts w:ascii="標楷體" w:hAnsi="標楷體" w:cs="標楷體" w:eastAsia="標楷體"/>
        </w:rPr>
        <w:t>（六）移除</w:t>
      </w:r>
      <w:r>
        <w:rPr/>
        <w:t>(Removal) (Root operation</w:t>
      </w:r>
      <w:r>
        <w:rPr>
          <w:spacing w:val="-3"/>
        </w:rPr>
        <w:t> </w:t>
      </w:r>
      <w:r>
        <w:rPr/>
        <w:t>5)</w:t>
      </w:r>
      <w:r>
        <w:rPr>
          <w:rFonts w:ascii="標楷體" w:hAnsi="標楷體" w:cs="標楷體" w:eastAsia="標楷體"/>
        </w:rPr>
        <w:t>： 從身體部位取出或除去一個裝置物。</w:t>
      </w:r>
    </w:p>
    <w:p>
      <w:pPr>
        <w:pStyle w:val="BodyText"/>
        <w:spacing w:line="273" w:lineRule="auto" w:before="14"/>
        <w:ind w:left="1180" w:right="3147" w:hanging="720"/>
        <w:jc w:val="left"/>
        <w:rPr>
          <w:rFonts w:ascii="標楷體" w:hAnsi="標楷體" w:cs="標楷體" w:eastAsia="標楷體"/>
        </w:rPr>
      </w:pPr>
      <w:r>
        <w:rPr>
          <w:rFonts w:ascii="標楷體" w:hAnsi="標楷體" w:cs="標楷體" w:eastAsia="標楷體"/>
        </w:rPr>
        <w:t>（七）牽引 </w:t>
      </w:r>
      <w:r>
        <w:rPr/>
        <w:t>(Traction) (Root operation</w:t>
      </w:r>
      <w:r>
        <w:rPr>
          <w:spacing w:val="-15"/>
        </w:rPr>
        <w:t> </w:t>
      </w:r>
      <w:r>
        <w:rPr/>
        <w:t>6)</w:t>
      </w:r>
      <w:r>
        <w:rPr>
          <w:rFonts w:ascii="標楷體" w:hAnsi="標楷體" w:cs="標楷體" w:eastAsia="標楷體"/>
        </w:rPr>
        <w:t>： 用拉力將身體部位拉向遠端。</w:t>
      </w:r>
    </w:p>
    <w:p>
      <w:pPr>
        <w:spacing w:line="240" w:lineRule="auto" w:before="9"/>
        <w:rPr>
          <w:rFonts w:ascii="標楷體" w:hAnsi="標楷體" w:cs="標楷體" w:eastAsia="標楷體"/>
          <w:sz w:val="28"/>
          <w:szCs w:val="28"/>
        </w:rPr>
      </w:pPr>
    </w:p>
    <w:p>
      <w:pPr>
        <w:pStyle w:val="BodyText"/>
        <w:spacing w:line="240" w:lineRule="auto"/>
        <w:ind w:left="460" w:right="901"/>
        <w:jc w:val="left"/>
        <w:rPr>
          <w:rFonts w:ascii="標楷體" w:hAnsi="標楷體" w:cs="標楷體" w:eastAsia="標楷體"/>
        </w:rPr>
      </w:pPr>
      <w:r>
        <w:rPr>
          <w:rFonts w:ascii="標楷體" w:hAnsi="標楷體" w:cs="標楷體" w:eastAsia="標楷體"/>
        </w:rPr>
        <w:t>二、常見字詞：</w:t>
      </w:r>
    </w:p>
    <w:p>
      <w:pPr>
        <w:pStyle w:val="BodyText"/>
        <w:spacing w:line="240" w:lineRule="auto" w:before="46"/>
        <w:ind w:left="460" w:right="901"/>
        <w:jc w:val="left"/>
        <w:rPr>
          <w:rFonts w:ascii="標楷體" w:hAnsi="標楷體" w:cs="標楷體" w:eastAsia="標楷體"/>
        </w:rPr>
      </w:pPr>
      <w:r>
        <w:rPr>
          <w:rFonts w:ascii="標楷體" w:hAnsi="標楷體" w:cs="標楷體" w:eastAsia="標楷體"/>
        </w:rPr>
        <w:t>（一）更換</w:t>
      </w:r>
      <w:r>
        <w:rPr/>
        <w:t>(Change)</w:t>
      </w:r>
      <w:r>
        <w:rPr>
          <w:rFonts w:ascii="標楷體" w:hAnsi="標楷體" w:cs="標楷體" w:eastAsia="標楷體"/>
        </w:rPr>
        <w:t>：</w:t>
      </w:r>
    </w:p>
    <w:p>
      <w:pPr>
        <w:pStyle w:val="BodyText"/>
        <w:spacing w:line="312" w:lineRule="auto" w:before="98"/>
        <w:ind w:left="1180" w:right="5583"/>
        <w:jc w:val="left"/>
      </w:pPr>
      <w:r>
        <w:rPr/>
        <w:t>Change packing</w:t>
      </w:r>
      <w:r>
        <w:rPr>
          <w:spacing w:val="-6"/>
        </w:rPr>
        <w:t> </w:t>
      </w:r>
      <w:r>
        <w:rPr/>
        <w:t>material</w:t>
      </w:r>
      <w:r>
        <w:rPr/>
        <w:t> Change pressure</w:t>
      </w:r>
      <w:r>
        <w:rPr>
          <w:spacing w:val="-5"/>
        </w:rPr>
        <w:t> </w:t>
      </w:r>
      <w:r>
        <w:rPr/>
        <w:t>dressing</w:t>
      </w:r>
    </w:p>
    <w:p>
      <w:pPr>
        <w:pStyle w:val="BodyText"/>
        <w:spacing w:line="268" w:lineRule="exact"/>
        <w:ind w:left="460" w:right="901"/>
        <w:jc w:val="left"/>
        <w:rPr>
          <w:rFonts w:ascii="標楷體" w:hAnsi="標楷體" w:cs="標楷體" w:eastAsia="標楷體"/>
        </w:rPr>
      </w:pPr>
      <w:r>
        <w:rPr>
          <w:rFonts w:ascii="標楷體" w:hAnsi="標楷體" w:cs="標楷體" w:eastAsia="標楷體"/>
        </w:rPr>
        <w:t>（二）加壓</w:t>
      </w:r>
      <w:r>
        <w:rPr/>
        <w:t>(Compression)</w:t>
      </w:r>
      <w:r>
        <w:rPr>
          <w:rFonts w:ascii="標楷體" w:hAnsi="標楷體" w:cs="標楷體" w:eastAsia="標楷體"/>
        </w:rPr>
        <w:t>：</w:t>
      </w:r>
    </w:p>
    <w:p>
      <w:pPr>
        <w:pStyle w:val="BodyText"/>
        <w:spacing w:line="312" w:lineRule="auto" w:before="98"/>
        <w:ind w:left="1180" w:right="4143"/>
        <w:jc w:val="left"/>
      </w:pPr>
      <w:r>
        <w:rPr/>
        <w:t>Placement of compression</w:t>
      </w:r>
      <w:r>
        <w:rPr>
          <w:spacing w:val="-6"/>
        </w:rPr>
        <w:t> </w:t>
      </w:r>
      <w:r>
        <w:rPr/>
        <w:t>device</w:t>
      </w:r>
      <w:r>
        <w:rPr/>
        <w:t> Placement of pressure</w:t>
      </w:r>
      <w:r>
        <w:rPr>
          <w:spacing w:val="-6"/>
        </w:rPr>
        <w:t> </w:t>
      </w:r>
      <w:r>
        <w:rPr/>
        <w:t>dressing</w:t>
      </w:r>
    </w:p>
    <w:p>
      <w:pPr>
        <w:pStyle w:val="BodyText"/>
        <w:spacing w:line="271" w:lineRule="exact"/>
        <w:ind w:left="1182" w:right="901" w:hanging="723"/>
        <w:jc w:val="left"/>
        <w:rPr>
          <w:rFonts w:ascii="標楷體" w:hAnsi="標楷體" w:cs="標楷體" w:eastAsia="標楷體"/>
        </w:rPr>
      </w:pPr>
      <w:r>
        <w:rPr>
          <w:rFonts w:ascii="標楷體" w:hAnsi="標楷體" w:cs="標楷體" w:eastAsia="標楷體"/>
        </w:rPr>
        <w:t>（三）覆蓋敷料</w:t>
      </w:r>
      <w:r>
        <w:rPr/>
        <w:t>(Dressing)</w:t>
      </w:r>
      <w:r>
        <w:rPr>
          <w:rFonts w:ascii="標楷體" w:hAnsi="標楷體" w:cs="標楷體" w:eastAsia="標楷體"/>
        </w:rPr>
        <w:t>：</w:t>
      </w:r>
    </w:p>
    <w:p>
      <w:pPr>
        <w:pStyle w:val="BodyText"/>
        <w:spacing w:line="240" w:lineRule="auto" w:before="96"/>
        <w:ind w:left="1182" w:right="901"/>
        <w:jc w:val="left"/>
      </w:pPr>
      <w:r>
        <w:rPr/>
        <w:t>Placement of</w:t>
      </w:r>
      <w:r>
        <w:rPr>
          <w:spacing w:val="-4"/>
        </w:rPr>
        <w:t> </w:t>
      </w:r>
      <w:r>
        <w:rPr/>
        <w:t>dressing</w:t>
      </w:r>
    </w:p>
    <w:p>
      <w:pPr>
        <w:pStyle w:val="BodyText"/>
        <w:spacing w:line="314" w:lineRule="auto" w:before="30"/>
        <w:ind w:left="1180" w:right="5583" w:hanging="720"/>
        <w:jc w:val="left"/>
      </w:pPr>
      <w:r>
        <w:rPr>
          <w:rFonts w:ascii="標楷體" w:hAnsi="標楷體" w:cs="標楷體" w:eastAsia="標楷體"/>
        </w:rPr>
        <w:t>（四）固定</w:t>
      </w:r>
      <w:r>
        <w:rPr>
          <w:rFonts w:ascii="標楷體" w:hAnsi="標楷體" w:cs="標楷體" w:eastAsia="標楷體"/>
          <w:spacing w:val="-5"/>
        </w:rPr>
        <w:t> </w:t>
      </w:r>
      <w:r>
        <w:rPr/>
        <w:t>(Immobilization)</w:t>
      </w:r>
      <w:r>
        <w:rPr>
          <w:rFonts w:ascii="標楷體" w:hAnsi="標楷體" w:cs="標楷體" w:eastAsia="標楷體"/>
        </w:rPr>
        <w:t>： </w:t>
      </w:r>
      <w:r>
        <w:rPr/>
        <w:t>Placement of</w:t>
      </w:r>
      <w:r>
        <w:rPr>
          <w:spacing w:val="-2"/>
        </w:rPr>
        <w:t> </w:t>
      </w:r>
      <w:r>
        <w:rPr/>
        <w:t>splint</w:t>
      </w:r>
      <w:r>
        <w:rPr/>
        <w:t> Placement of</w:t>
      </w:r>
      <w:r>
        <w:rPr>
          <w:spacing w:val="-4"/>
        </w:rPr>
        <w:t> </w:t>
      </w:r>
      <w:r>
        <w:rPr/>
        <w:t>cast</w:t>
      </w:r>
    </w:p>
    <w:p>
      <w:pPr>
        <w:pStyle w:val="BodyText"/>
        <w:spacing w:line="240" w:lineRule="auto" w:before="4"/>
        <w:ind w:left="1180" w:right="901"/>
        <w:jc w:val="left"/>
      </w:pPr>
      <w:r>
        <w:rPr/>
        <w:t>Placement of stereotactic</w:t>
      </w:r>
      <w:r>
        <w:rPr>
          <w:spacing w:val="-9"/>
        </w:rPr>
        <w:t> </w:t>
      </w:r>
      <w:r>
        <w:rPr/>
        <w:t>apparatus</w:t>
      </w:r>
    </w:p>
    <w:p>
      <w:pPr>
        <w:pStyle w:val="BodyText"/>
        <w:spacing w:line="240" w:lineRule="auto" w:before="30"/>
        <w:ind w:left="460" w:right="901"/>
        <w:jc w:val="left"/>
        <w:rPr>
          <w:rFonts w:ascii="標楷體" w:hAnsi="標楷體" w:cs="標楷體" w:eastAsia="標楷體"/>
        </w:rPr>
      </w:pPr>
      <w:r>
        <w:rPr>
          <w:rFonts w:ascii="標楷體" w:hAnsi="標楷體" w:cs="標楷體" w:eastAsia="標楷體"/>
        </w:rPr>
        <w:t>（五）填塞</w:t>
      </w:r>
      <w:r>
        <w:rPr/>
        <w:t>(Packing)</w:t>
      </w:r>
      <w:r>
        <w:rPr>
          <w:rFonts w:ascii="標楷體" w:hAnsi="標楷體" w:cs="標楷體" w:eastAsia="標楷體"/>
        </w:rPr>
        <w:t>：</w:t>
      </w:r>
    </w:p>
    <w:p>
      <w:pPr>
        <w:pStyle w:val="BodyText"/>
        <w:spacing w:line="240" w:lineRule="auto" w:before="98"/>
        <w:ind w:left="1180" w:right="901"/>
        <w:jc w:val="left"/>
      </w:pPr>
      <w:r>
        <w:rPr/>
        <w:t>Placement of packing</w:t>
      </w:r>
      <w:r>
        <w:rPr>
          <w:spacing w:val="-5"/>
        </w:rPr>
        <w:t> </w:t>
      </w:r>
      <w:r>
        <w:rPr/>
        <w:t>material</w:t>
      </w:r>
    </w:p>
    <w:p>
      <w:pPr>
        <w:spacing w:after="0" w:line="240" w:lineRule="auto"/>
        <w:jc w:val="left"/>
        <w:sectPr>
          <w:pgSz w:w="11910" w:h="16840"/>
          <w:pgMar w:header="0" w:footer="729" w:top="1580" w:bottom="920" w:left="1340" w:right="1320"/>
        </w:sectPr>
      </w:pPr>
    </w:p>
    <w:p>
      <w:pPr>
        <w:spacing w:line="240" w:lineRule="auto" w:before="11"/>
        <w:rPr>
          <w:rFonts w:ascii="Times New Roman" w:hAnsi="Times New Roman" w:cs="Times New Roman" w:eastAsia="Times New Roman"/>
          <w:sz w:val="13"/>
          <w:szCs w:val="13"/>
        </w:rPr>
      </w:pPr>
    </w:p>
    <w:p>
      <w:pPr>
        <w:pStyle w:val="BodyText"/>
        <w:spacing w:line="314" w:lineRule="auto" w:before="27"/>
        <w:ind w:left="840" w:right="6476" w:hanging="720"/>
        <w:jc w:val="both"/>
      </w:pPr>
      <w:r>
        <w:rPr>
          <w:rFonts w:ascii="標楷體" w:hAnsi="標楷體" w:cs="標楷體" w:eastAsia="標楷體"/>
        </w:rPr>
        <w:t>（六）移除</w:t>
      </w:r>
      <w:r>
        <w:rPr/>
        <w:t>(Removal)</w:t>
      </w:r>
      <w:r>
        <w:rPr>
          <w:rFonts w:ascii="標楷體" w:hAnsi="標楷體" w:cs="標楷體" w:eastAsia="標楷體"/>
        </w:rPr>
        <w:t>： </w:t>
      </w:r>
      <w:r>
        <w:rPr/>
        <w:t>Removal of</w:t>
      </w:r>
      <w:r>
        <w:rPr>
          <w:spacing w:val="-2"/>
        </w:rPr>
        <w:t> </w:t>
      </w:r>
      <w:r>
        <w:rPr/>
        <w:t>splint</w:t>
      </w:r>
      <w:r>
        <w:rPr/>
        <w:t> Removal of</w:t>
      </w:r>
      <w:r>
        <w:rPr>
          <w:spacing w:val="-4"/>
        </w:rPr>
        <w:t> </w:t>
      </w:r>
      <w:r>
        <w:rPr/>
        <w:t>cast</w:t>
      </w:r>
    </w:p>
    <w:p>
      <w:pPr>
        <w:pStyle w:val="BodyText"/>
        <w:spacing w:line="266" w:lineRule="exact"/>
        <w:ind w:left="780" w:right="0" w:hanging="660"/>
        <w:jc w:val="both"/>
        <w:rPr>
          <w:rFonts w:ascii="標楷體" w:hAnsi="標楷體" w:cs="標楷體" w:eastAsia="標楷體"/>
        </w:rPr>
      </w:pPr>
      <w:r>
        <w:rPr>
          <w:rFonts w:ascii="標楷體" w:hAnsi="標楷體" w:cs="標楷體" w:eastAsia="標楷體"/>
        </w:rPr>
        <w:t>（七）牽引</w:t>
      </w:r>
      <w:r>
        <w:rPr/>
        <w:t>(Traction)</w:t>
      </w:r>
      <w:r>
        <w:rPr>
          <w:rFonts w:ascii="標楷體" w:hAnsi="標楷體" w:cs="標楷體" w:eastAsia="標楷體"/>
        </w:rPr>
        <w:t>：</w:t>
      </w:r>
    </w:p>
    <w:p>
      <w:pPr>
        <w:pStyle w:val="BodyText"/>
        <w:spacing w:line="240" w:lineRule="auto" w:before="98"/>
        <w:ind w:left="120" w:right="654" w:firstLine="659"/>
        <w:jc w:val="left"/>
      </w:pPr>
      <w:r>
        <w:rPr/>
        <w:t>Mechanical traction of</w:t>
      </w:r>
      <w:r>
        <w:rPr>
          <w:spacing w:val="-5"/>
        </w:rPr>
        <w:t> </w:t>
      </w:r>
      <w:r>
        <w:rPr/>
        <w:t>~</w:t>
      </w:r>
    </w:p>
    <w:p>
      <w:pPr>
        <w:spacing w:line="240" w:lineRule="auto" w:before="10"/>
        <w:rPr>
          <w:rFonts w:ascii="Times New Roman" w:hAnsi="Times New Roman" w:cs="Times New Roman" w:eastAsia="Times New Roman"/>
          <w:sz w:val="33"/>
          <w:szCs w:val="33"/>
        </w:rPr>
      </w:pPr>
    </w:p>
    <w:p>
      <w:pPr>
        <w:pStyle w:val="BodyText"/>
        <w:spacing w:line="240" w:lineRule="auto"/>
        <w:ind w:left="120" w:right="654"/>
        <w:jc w:val="left"/>
        <w:rPr>
          <w:rFonts w:ascii="標楷體" w:hAnsi="標楷體" w:cs="標楷體" w:eastAsia="標楷體"/>
        </w:rPr>
      </w:pPr>
      <w:r>
        <w:rPr>
          <w:rFonts w:ascii="標楷體" w:hAnsi="標楷體" w:cs="標楷體" w:eastAsia="標楷體"/>
        </w:rPr>
        <w:t>三、編碼注意事項：</w:t>
      </w:r>
    </w:p>
    <w:p>
      <w:pPr>
        <w:pStyle w:val="BodyText"/>
        <w:spacing w:line="276" w:lineRule="auto" w:before="48"/>
        <w:ind w:left="840" w:right="0" w:hanging="720"/>
        <w:jc w:val="left"/>
        <w:rPr>
          <w:rFonts w:ascii="標楷體" w:hAnsi="標楷體" w:cs="標楷體" w:eastAsia="標楷體"/>
        </w:rPr>
      </w:pPr>
      <w:r>
        <w:rPr>
          <w:rFonts w:ascii="標楷體" w:hAnsi="標楷體" w:cs="標楷體" w:eastAsia="標楷體"/>
        </w:rPr>
        <w:t>（一）外在裝置物之置放之七位碼意義分別為章節、系統分類、手術方式、手術區 域、手術途徑、裝置物及修飾詞。</w:t>
      </w:r>
    </w:p>
    <w:p>
      <w:pPr>
        <w:pStyle w:val="BodyText"/>
        <w:spacing w:line="240" w:lineRule="auto" w:before="12"/>
        <w:ind w:left="120" w:right="654"/>
        <w:jc w:val="left"/>
        <w:rPr>
          <w:rFonts w:ascii="標楷體" w:hAnsi="標楷體" w:cs="標楷體" w:eastAsia="標楷體"/>
        </w:rPr>
      </w:pPr>
      <w:r>
        <w:rPr>
          <w:rFonts w:ascii="標楷體" w:hAnsi="標楷體" w:cs="標楷體" w:eastAsia="標楷體"/>
        </w:rPr>
        <w:t>（二）更換</w:t>
      </w:r>
      <w:r>
        <w:rPr/>
        <w:t>(Change)</w:t>
      </w:r>
      <w:r>
        <w:rPr>
          <w:rFonts w:ascii="標楷體" w:hAnsi="標楷體" w:cs="標楷體" w:eastAsia="標楷體"/>
        </w:rPr>
        <w:t>：</w:t>
      </w:r>
    </w:p>
    <w:p>
      <w:pPr>
        <w:pStyle w:val="BodyText"/>
        <w:spacing w:line="240" w:lineRule="auto" w:before="42"/>
        <w:ind w:left="840" w:right="0"/>
        <w:jc w:val="left"/>
      </w:pPr>
      <w:r>
        <w:rPr>
          <w:rFonts w:ascii="標楷體" w:hAnsi="標楷體" w:cs="標楷體" w:eastAsia="標楷體"/>
        </w:rPr>
        <w:t>手術方式為未做切開或未穿剌的動作，關鍵字索引為</w:t>
      </w:r>
      <w:r>
        <w:rPr>
          <w:rFonts w:ascii="標楷體" w:hAnsi="標楷體" w:cs="標楷體" w:eastAsia="標楷體"/>
          <w:spacing w:val="-59"/>
        </w:rPr>
        <w:t> </w:t>
      </w:r>
      <w:r>
        <w:rPr/>
        <w:t>Change</w:t>
      </w:r>
      <w:r>
        <w:rPr>
          <w:spacing w:val="-1"/>
        </w:rPr>
        <w:t> </w:t>
      </w:r>
      <w:r>
        <w:rPr/>
        <w:t>device</w:t>
      </w:r>
      <w:r>
        <w:rPr>
          <w:spacing w:val="-2"/>
        </w:rPr>
        <w:t> </w:t>
      </w:r>
      <w:r>
        <w:rPr/>
        <w:t>on or in</w:t>
      </w:r>
    </w:p>
    <w:p>
      <w:pPr>
        <w:pStyle w:val="BodyText"/>
        <w:spacing w:line="271" w:lineRule="auto" w:before="44"/>
        <w:ind w:left="840" w:right="1508" w:hanging="720"/>
        <w:jc w:val="left"/>
        <w:rPr>
          <w:rFonts w:ascii="標楷體" w:hAnsi="標楷體" w:cs="標楷體" w:eastAsia="標楷體"/>
        </w:rPr>
      </w:pPr>
      <w:r>
        <w:rPr>
          <w:rFonts w:ascii="標楷體" w:hAnsi="標楷體" w:cs="標楷體" w:eastAsia="標楷體"/>
        </w:rPr>
        <w:t>（三）固定</w:t>
      </w:r>
      <w:r>
        <w:rPr>
          <w:rFonts w:ascii="標楷體" w:hAnsi="標楷體" w:cs="標楷體" w:eastAsia="標楷體"/>
          <w:spacing w:val="-2"/>
        </w:rPr>
        <w:t> </w:t>
      </w:r>
      <w:r>
        <w:rPr/>
        <w:t>(Immobilization)</w:t>
      </w:r>
      <w:r>
        <w:rPr>
          <w:rFonts w:ascii="標楷體" w:hAnsi="標楷體" w:cs="標楷體" w:eastAsia="標楷體"/>
        </w:rPr>
        <w:t>： </w:t>
      </w:r>
      <w:r>
        <w:rPr/>
        <w:t>1.</w:t>
      </w:r>
      <w:r>
        <w:rPr>
          <w:rFonts w:ascii="標楷體" w:hAnsi="標楷體" w:cs="標楷體" w:eastAsia="標楷體"/>
        </w:rPr>
        <w:t>固定裝置的處置，例如夾板和矯正器。</w:t>
      </w:r>
    </w:p>
    <w:p>
      <w:pPr>
        <w:pStyle w:val="BodyText"/>
        <w:spacing w:line="240" w:lineRule="auto" w:before="7"/>
        <w:ind w:left="845" w:right="0"/>
        <w:jc w:val="left"/>
        <w:rPr>
          <w:rFonts w:ascii="Times New Roman" w:hAnsi="Times New Roman" w:cs="Times New Roman" w:eastAsia="Times New Roman"/>
        </w:rPr>
      </w:pPr>
      <w:r>
        <w:rPr/>
        <w:t>2.</w:t>
      </w:r>
      <w:r>
        <w:rPr>
          <w:spacing w:val="58"/>
        </w:rPr>
        <w:t> </w:t>
      </w:r>
      <w:r>
        <w:rPr>
          <w:rFonts w:ascii="Times New Roman" w:hAnsi="Times New Roman" w:cs="Times New Roman" w:eastAsia="Times New Roman"/>
          <w:spacing w:val="58"/>
        </w:rPr>
      </w:r>
      <w:r>
        <w:rPr>
          <w:rFonts w:ascii="Times New Roman" w:hAnsi="Times New Roman" w:cs="Times New Roman" w:eastAsia="Times New Roman"/>
          <w:spacing w:val="58"/>
          <w:u w:val="single" w:color="000000"/>
        </w:rPr>
      </w:r>
      <w:r>
        <w:rPr>
          <w:rFonts w:ascii="標楷體" w:hAnsi="標楷體" w:cs="標楷體" w:eastAsia="標楷體"/>
          <w:u w:val="single" w:color="000000"/>
        </w:rPr>
        <w:t>復健住院患者調整</w:t>
      </w:r>
      <w:r>
        <w:rPr>
          <w:rFonts w:ascii="Times New Roman" w:hAnsi="Times New Roman" w:cs="Times New Roman" w:eastAsia="Times New Roman"/>
          <w:u w:val="single" w:color="000000"/>
        </w:rPr>
      </w:r>
      <w:r>
        <w:rPr>
          <w:u w:val="single" w:color="000000"/>
        </w:rPr>
        <w:t>(Fit)</w:t>
      </w:r>
      <w:r>
        <w:rPr>
          <w:rFonts w:ascii="標楷體" w:hAnsi="標楷體" w:cs="標楷體" w:eastAsia="標楷體"/>
          <w:u w:val="single" w:color="000000"/>
        </w:rPr>
        <w:t>裝置物，例如夾板和矯正器</w:t>
      </w:r>
      <w:r>
        <w:rPr>
          <w:rFonts w:ascii="Times New Roman" w:hAnsi="Times New Roman" w:cs="Times New Roman" w:eastAsia="Times New Roman"/>
          <w:u w:val="single" w:color="000000"/>
        </w:rPr>
      </w:r>
      <w:r>
        <w:rPr>
          <w:u w:val="single" w:color="000000"/>
        </w:rPr>
        <w:t>(splints  and</w:t>
      </w:r>
      <w:r>
        <w:rPr>
          <w:spacing w:val="4"/>
          <w:u w:val="single" w:color="000000"/>
        </w:rPr>
        <w:t> </w:t>
      </w:r>
      <w:r>
        <w:rPr>
          <w:u w:val="single" w:color="000000"/>
        </w:rPr>
        <w:t>braces)</w:t>
      </w:r>
      <w:r>
        <w:rPr>
          <w:rFonts w:ascii="標楷體" w:hAnsi="標楷體" w:cs="標楷體" w:eastAsia="標楷體"/>
          <w:u w:val="single" w:color="000000"/>
        </w:rPr>
        <w:t>之處</w:t>
      </w:r>
      <w:r>
        <w:rPr>
          <w:rFonts w:ascii="Times New Roman" w:hAnsi="Times New Roman" w:cs="Times New Roman" w:eastAsia="Times New Roman"/>
          <w:spacing w:val="-3"/>
          <w:u w:val="single" w:color="000000"/>
        </w:rPr>
        <w:t> </w:t>
      </w:r>
      <w:r>
        <w:rPr>
          <w:rFonts w:ascii="Times New Roman" w:hAnsi="Times New Roman" w:cs="Times New Roman" w:eastAsia="Times New Roman"/>
          <w:spacing w:val="-3"/>
        </w:rPr>
      </w:r>
      <w:r>
        <w:rPr>
          <w:rFonts w:ascii="Times New Roman" w:hAnsi="Times New Roman" w:cs="Times New Roman" w:eastAsia="Times New Roman"/>
        </w:rPr>
      </w:r>
    </w:p>
    <w:p>
      <w:pPr>
        <w:pStyle w:val="BodyText"/>
        <w:spacing w:line="240" w:lineRule="auto" w:before="44"/>
        <w:ind w:left="1205" w:right="0"/>
        <w:jc w:val="left"/>
        <w:rPr>
          <w:rFonts w:ascii="標楷體" w:hAnsi="標楷體" w:cs="標楷體" w:eastAsia="標楷體"/>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4"/>
          <w:u w:val="single" w:color="000000"/>
        </w:rPr>
        <w:t>置代碼為</w:t>
      </w:r>
      <w:r>
        <w:rPr>
          <w:spacing w:val="4"/>
          <w:u w:val="single" w:color="000000"/>
        </w:rPr>
        <w:t>F0DZ6EZ</w:t>
      </w:r>
      <w:r>
        <w:rPr>
          <w:spacing w:val="-48"/>
          <w:u w:val="single" w:color="000000"/>
        </w:rPr>
        <w:t> </w:t>
      </w:r>
      <w:r>
        <w:rPr>
          <w:rFonts w:ascii="標楷體" w:hAnsi="標楷體" w:cs="標楷體" w:eastAsia="標楷體"/>
          <w:u w:val="single" w:color="000000"/>
        </w:rPr>
        <w:t>和</w:t>
      </w:r>
      <w:r>
        <w:rPr>
          <w:rFonts w:ascii="標楷體" w:hAnsi="標楷體" w:cs="標楷體" w:eastAsia="標楷體"/>
          <w:spacing w:val="-106"/>
          <w:u w:val="single" w:color="000000"/>
        </w:rPr>
        <w:t> </w:t>
      </w:r>
      <w:r>
        <w:rPr>
          <w:rFonts w:ascii="Times New Roman" w:hAnsi="Times New Roman" w:cs="Times New Roman" w:eastAsia="Times New Roman"/>
          <w:spacing w:val="-106"/>
          <w:u w:val="single" w:color="000000"/>
        </w:rPr>
      </w:r>
      <w:r>
        <w:rPr>
          <w:u w:val="single" w:color="000000"/>
        </w:rPr>
        <w:t>F0DZ7EZ</w:t>
      </w:r>
      <w:r>
        <w:rPr>
          <w:spacing w:val="-48"/>
          <w:u w:val="single" w:color="000000"/>
        </w:rPr>
        <w:t> </w:t>
      </w:r>
      <w:r>
        <w:rPr>
          <w:rFonts w:ascii="標楷體" w:hAnsi="標楷體" w:cs="標楷體" w:eastAsia="標楷體"/>
          <w:u w:val="single" w:color="000000"/>
        </w:rPr>
        <w:t>。</w:t>
      </w:r>
      <w:r>
        <w:rPr>
          <w:rFonts w:ascii="標楷體" w:hAnsi="標楷體" w:cs="標楷體" w:eastAsia="標楷體"/>
          <w:spacing w:val="-106"/>
          <w:u w:val="single" w:color="000000"/>
        </w:rPr>
        <w:t> </w:t>
      </w:r>
      <w:r>
        <w:rPr>
          <w:rFonts w:ascii="Times New Roman" w:hAnsi="Times New Roman" w:cs="Times New Roman" w:eastAsia="Times New Roman"/>
          <w:spacing w:val="-106"/>
          <w:u w:val="single" w:color="000000"/>
        </w:rPr>
      </w:r>
      <w:r>
        <w:rPr>
          <w:rFonts w:ascii="標楷體" w:hAnsi="標楷體" w:cs="標楷體" w:eastAsia="標楷體"/>
          <w:u w:val="single" w:color="000000"/>
        </w:rPr>
        <w:t>若</w:t>
      </w:r>
      <w:r>
        <w:rPr>
          <w:rFonts w:ascii="標楷體" w:hAnsi="標楷體" w:cs="標楷體" w:eastAsia="標楷體"/>
          <w:spacing w:val="-106"/>
          <w:u w:val="single" w:color="000000"/>
        </w:rPr>
        <w:t> </w:t>
      </w:r>
      <w:r>
        <w:rPr>
          <w:rFonts w:ascii="Times New Roman" w:hAnsi="Times New Roman" w:cs="Times New Roman" w:eastAsia="Times New Roman"/>
          <w:spacing w:val="-106"/>
          <w:u w:val="single" w:color="000000"/>
        </w:rPr>
      </w:r>
      <w:r>
        <w:rPr>
          <w:rFonts w:ascii="標楷體" w:hAnsi="標楷體" w:cs="標楷體" w:eastAsia="標楷體"/>
          <w:u w:val="single" w:color="000000"/>
        </w:rPr>
        <w:t>非</w:t>
      </w:r>
      <w:r>
        <w:rPr>
          <w:rFonts w:ascii="標楷體" w:hAnsi="標楷體" w:cs="標楷體" w:eastAsia="標楷體"/>
          <w:spacing w:val="-106"/>
          <w:u w:val="single" w:color="000000"/>
        </w:rPr>
        <w:t> </w:t>
      </w:r>
      <w:r>
        <w:rPr>
          <w:rFonts w:ascii="Times New Roman" w:hAnsi="Times New Roman" w:cs="Times New Roman" w:eastAsia="Times New Roman"/>
          <w:spacing w:val="-106"/>
          <w:u w:val="single" w:color="000000"/>
        </w:rPr>
      </w:r>
      <w:r>
        <w:rPr>
          <w:rFonts w:ascii="標楷體" w:hAnsi="標楷體" w:cs="標楷體" w:eastAsia="標楷體"/>
          <w:u w:val="single" w:color="000000"/>
        </w:rPr>
        <w:t>復</w:t>
      </w:r>
      <w:r>
        <w:rPr>
          <w:rFonts w:ascii="標楷體" w:hAnsi="標楷體" w:cs="標楷體" w:eastAsia="標楷體"/>
          <w:spacing w:val="-106"/>
          <w:u w:val="single" w:color="000000"/>
        </w:rPr>
        <w:t> </w:t>
      </w:r>
      <w:r>
        <w:rPr>
          <w:rFonts w:ascii="Times New Roman" w:hAnsi="Times New Roman" w:cs="Times New Roman" w:eastAsia="Times New Roman"/>
          <w:spacing w:val="-106"/>
          <w:u w:val="single" w:color="000000"/>
        </w:rPr>
      </w:r>
      <w:r>
        <w:rPr>
          <w:rFonts w:ascii="標楷體" w:hAnsi="標楷體" w:cs="標楷體" w:eastAsia="標楷體"/>
          <w:u w:val="single" w:color="000000"/>
        </w:rPr>
        <w:t>健</w:t>
      </w:r>
      <w:r>
        <w:rPr>
          <w:rFonts w:ascii="標楷體" w:hAnsi="標楷體" w:cs="標楷體" w:eastAsia="標楷體"/>
          <w:spacing w:val="-106"/>
          <w:u w:val="single" w:color="000000"/>
        </w:rPr>
        <w:t> </w:t>
      </w:r>
      <w:r>
        <w:rPr>
          <w:rFonts w:ascii="Times New Roman" w:hAnsi="Times New Roman" w:cs="Times New Roman" w:eastAsia="Times New Roman"/>
          <w:spacing w:val="-106"/>
          <w:u w:val="single" w:color="000000"/>
        </w:rPr>
      </w:r>
      <w:r>
        <w:rPr>
          <w:rFonts w:ascii="標楷體" w:hAnsi="標楷體" w:cs="標楷體" w:eastAsia="標楷體"/>
          <w:u w:val="single" w:color="000000"/>
        </w:rPr>
        <w:t>住</w:t>
      </w:r>
      <w:r>
        <w:rPr>
          <w:rFonts w:ascii="標楷體" w:hAnsi="標楷體" w:cs="標楷體" w:eastAsia="標楷體"/>
          <w:spacing w:val="-104"/>
          <w:u w:val="single" w:color="000000"/>
        </w:rPr>
        <w:t> </w:t>
      </w:r>
      <w:r>
        <w:rPr>
          <w:rFonts w:ascii="Times New Roman" w:hAnsi="Times New Roman" w:cs="Times New Roman" w:eastAsia="Times New Roman"/>
          <w:spacing w:val="-104"/>
          <w:u w:val="single" w:color="000000"/>
        </w:rPr>
      </w:r>
      <w:r>
        <w:rPr>
          <w:rFonts w:ascii="標楷體" w:hAnsi="標楷體" w:cs="標楷體" w:eastAsia="標楷體"/>
          <w:u w:val="single" w:color="000000"/>
        </w:rPr>
        <w:t>院</w:t>
      </w:r>
      <w:r>
        <w:rPr>
          <w:rFonts w:ascii="標楷體" w:hAnsi="標楷體" w:cs="標楷體" w:eastAsia="標楷體"/>
          <w:spacing w:val="-104"/>
          <w:u w:val="single" w:color="000000"/>
        </w:rPr>
        <w:t> </w:t>
      </w:r>
      <w:r>
        <w:rPr>
          <w:rFonts w:ascii="Times New Roman" w:hAnsi="Times New Roman" w:cs="Times New Roman" w:eastAsia="Times New Roman"/>
          <w:spacing w:val="-104"/>
          <w:u w:val="single" w:color="000000"/>
        </w:rPr>
      </w:r>
      <w:r>
        <w:rPr>
          <w:rFonts w:ascii="標楷體" w:hAnsi="標楷體" w:cs="標楷體" w:eastAsia="標楷體"/>
          <w:spacing w:val="14"/>
          <w:u w:val="single" w:color="000000"/>
        </w:rPr>
        <w:t>患者放置夾板和矯正器</w:t>
      </w:r>
      <w:r>
        <w:rPr>
          <w:rFonts w:ascii="標楷體" w:hAnsi="標楷體" w:cs="標楷體" w:eastAsia="標楷體"/>
          <w:spacing w:val="14"/>
        </w:rPr>
      </w:r>
      <w:r>
        <w:rPr>
          <w:rFonts w:ascii="標楷體" w:hAnsi="標楷體" w:cs="標楷體" w:eastAsia="標楷體"/>
        </w:rPr>
      </w:r>
    </w:p>
    <w:p>
      <w:pPr>
        <w:pStyle w:val="BodyText"/>
        <w:spacing w:line="240" w:lineRule="auto" w:before="42"/>
        <w:ind w:left="1205" w:right="0"/>
        <w:jc w:val="left"/>
        <w:rPr>
          <w:rFonts w:ascii="Times New Roman" w:hAnsi="Times New Roman" w:cs="Times New Roman" w:eastAsia="Times New Roman"/>
        </w:rPr>
      </w:pPr>
      <w:r>
        <w:rPr/>
      </w:r>
      <w:r>
        <w:rPr>
          <w:u w:val="single" w:color="000000"/>
        </w:rPr>
        <w:t>(splints </w:t>
      </w:r>
      <w:r>
        <w:rPr>
          <w:spacing w:val="17"/>
          <w:u w:val="single" w:color="000000"/>
        </w:rPr>
        <w:t> </w:t>
      </w:r>
      <w:r>
        <w:rPr>
          <w:u w:val="single" w:color="000000"/>
        </w:rPr>
        <w:t>and </w:t>
      </w:r>
      <w:r>
        <w:rPr>
          <w:spacing w:val="17"/>
          <w:u w:val="single" w:color="000000"/>
        </w:rPr>
        <w:t> </w:t>
      </w:r>
      <w:r>
        <w:rPr>
          <w:u w:val="single" w:color="000000"/>
        </w:rPr>
        <w:t>braces)</w:t>
      </w:r>
      <w:r>
        <w:rPr>
          <w:rFonts w:ascii="標楷體" w:hAnsi="標楷體" w:cs="標楷體" w:eastAsia="標楷體"/>
          <w:u w:val="single" w:color="000000"/>
        </w:rPr>
        <w:t>，</w:t>
      </w:r>
      <w:r>
        <w:rPr>
          <w:rFonts w:ascii="標楷體" w:hAnsi="標楷體" w:cs="標楷體" w:eastAsia="標楷體"/>
          <w:spacing w:val="-109"/>
          <w:u w:val="single" w:color="000000"/>
        </w:rPr>
        <w:t> </w:t>
      </w:r>
      <w:r>
        <w:rPr>
          <w:rFonts w:ascii="Times New Roman" w:hAnsi="Times New Roman" w:cs="Times New Roman" w:eastAsia="Times New Roman"/>
          <w:spacing w:val="-109"/>
          <w:u w:val="single" w:color="000000"/>
        </w:rPr>
      </w:r>
      <w:r>
        <w:rPr>
          <w:rFonts w:ascii="標楷體" w:hAnsi="標楷體" w:cs="標楷體" w:eastAsia="標楷體"/>
          <w:u w:val="single" w:color="000000"/>
        </w:rPr>
        <w:t>其</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處</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置</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方</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式</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應</w:t>
      </w:r>
      <w:r>
        <w:rPr>
          <w:rFonts w:ascii="標楷體" w:hAnsi="標楷體" w:cs="標楷體" w:eastAsia="標楷體"/>
          <w:spacing w:val="-111"/>
          <w:u w:val="single" w:color="000000"/>
        </w:rPr>
        <w:t> </w:t>
      </w:r>
      <w:r>
        <w:rPr>
          <w:rFonts w:ascii="Times New Roman" w:hAnsi="Times New Roman" w:cs="Times New Roman" w:eastAsia="Times New Roman"/>
          <w:spacing w:val="-111"/>
          <w:u w:val="single" w:color="000000"/>
        </w:rPr>
      </w:r>
      <w:r>
        <w:rPr>
          <w:rFonts w:ascii="標楷體" w:hAnsi="標楷體" w:cs="標楷體" w:eastAsia="標楷體"/>
          <w:u w:val="single" w:color="000000"/>
        </w:rPr>
        <w:t>為</w:t>
      </w:r>
      <w:r>
        <w:rPr>
          <w:rFonts w:ascii="標楷體" w:hAnsi="標楷體" w:cs="標楷體" w:eastAsia="標楷體"/>
          <w:spacing w:val="-109"/>
          <w:u w:val="single" w:color="000000"/>
        </w:rPr>
        <w:t> </w:t>
      </w:r>
      <w:r>
        <w:rPr>
          <w:rFonts w:ascii="Times New Roman" w:hAnsi="Times New Roman" w:cs="Times New Roman" w:eastAsia="Times New Roman"/>
          <w:spacing w:val="-109"/>
          <w:u w:val="single" w:color="000000"/>
        </w:rPr>
      </w:r>
      <w:r>
        <w:rPr>
          <w:spacing w:val="2"/>
          <w:u w:val="single" w:color="000000"/>
        </w:rPr>
        <w:t>Placement</w:t>
      </w:r>
      <w:r>
        <w:rPr>
          <w:rFonts w:ascii="標楷體" w:hAnsi="標楷體" w:cs="標楷體" w:eastAsia="標楷體"/>
          <w:spacing w:val="2"/>
          <w:u w:val="single" w:color="000000"/>
        </w:rPr>
        <w:t>章節之</w:t>
      </w:r>
      <w:r>
        <w:rPr>
          <w:rFonts w:ascii="標楷體" w:hAnsi="標楷體" w:cs="標楷體" w:eastAsia="標楷體"/>
          <w:spacing w:val="-118"/>
          <w:u w:val="single" w:color="000000"/>
        </w:rPr>
        <w:t> </w:t>
      </w:r>
      <w:r>
        <w:rPr>
          <w:rFonts w:ascii="Times New Roman" w:hAnsi="Times New Roman" w:cs="Times New Roman" w:eastAsia="Times New Roman"/>
          <w:spacing w:val="-118"/>
          <w:u w:val="single" w:color="000000"/>
        </w:rPr>
      </w:r>
      <w:r>
        <w:rPr>
          <w:u w:val="single" w:color="000000"/>
        </w:rPr>
        <w:t>Immobilization(</w:t>
      </w:r>
      <w:r>
        <w:rPr>
          <w:rFonts w:ascii="標楷體" w:hAnsi="標楷體" w:cs="標楷體" w:eastAsia="標楷體"/>
          <w:u w:val="single" w:color="000000"/>
        </w:rPr>
        <w:t>固</w:t>
      </w:r>
      <w:r>
        <w:rPr>
          <w:rFonts w:ascii="Times New Roman" w:hAnsi="Times New Roman" w:cs="Times New Roman" w:eastAsia="Times New Roman"/>
          <w:spacing w:val="-6"/>
          <w:u w:val="single" w:color="000000"/>
        </w:rPr>
        <w:t> </w:t>
      </w:r>
      <w:r>
        <w:rPr>
          <w:rFonts w:ascii="Times New Roman" w:hAnsi="Times New Roman" w:cs="Times New Roman" w:eastAsia="Times New Roman"/>
          <w:spacing w:val="-6"/>
        </w:rPr>
      </w:r>
      <w:r>
        <w:rPr>
          <w:rFonts w:ascii="Times New Roman" w:hAnsi="Times New Roman" w:cs="Times New Roman" w:eastAsia="Times New Roman"/>
        </w:rPr>
      </w:r>
    </w:p>
    <w:p>
      <w:pPr>
        <w:pStyle w:val="BodyText"/>
        <w:spacing w:line="240" w:lineRule="auto" w:before="44"/>
        <w:ind w:left="1205" w:right="654"/>
        <w:jc w:val="lef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u w:val="single" w:color="000000"/>
        </w:rPr>
        <w:t>定</w:t>
      </w:r>
      <w:r>
        <w:rPr>
          <w:u w:val="single" w:color="000000"/>
        </w:rPr>
        <w:t>)</w:t>
      </w:r>
      <w:r>
        <w:rPr>
          <w:rFonts w:ascii="標楷體" w:hAnsi="標楷體" w:cs="標楷體" w:eastAsia="標楷體"/>
          <w:u w:val="single" w:color="000000"/>
        </w:rPr>
        <w:t>。</w:t>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42"/>
        <w:ind w:left="240" w:right="654"/>
        <w:jc w:val="left"/>
        <w:rPr>
          <w:rFonts w:ascii="標楷體" w:hAnsi="標楷體" w:cs="標楷體" w:eastAsia="標楷體"/>
        </w:rPr>
      </w:pPr>
      <w:r>
        <w:rPr>
          <w:rFonts w:ascii="標楷體" w:hAnsi="標楷體" w:cs="標楷體" w:eastAsia="標楷體"/>
        </w:rPr>
        <w:t>（四）移除</w:t>
      </w:r>
      <w:r>
        <w:rPr/>
        <w:t>(Removal)</w:t>
      </w:r>
      <w:r>
        <w:rPr>
          <w:rFonts w:ascii="標楷體" w:hAnsi="標楷體" w:cs="標楷體" w:eastAsia="標楷體"/>
        </w:rPr>
        <w:t>：</w:t>
      </w:r>
    </w:p>
    <w:p>
      <w:pPr>
        <w:pStyle w:val="BodyText"/>
        <w:spacing w:line="240" w:lineRule="auto" w:before="42"/>
        <w:ind w:left="1020" w:right="0"/>
        <w:jc w:val="both"/>
      </w:pPr>
      <w:r>
        <w:rPr>
          <w:rFonts w:ascii="標楷體" w:hAnsi="標楷體" w:cs="標楷體" w:eastAsia="標楷體"/>
        </w:rPr>
        <w:t>手術方式為未做切開或未穿剌的動作，關鍵字索引為</w:t>
      </w:r>
      <w:r>
        <w:rPr>
          <w:rFonts w:ascii="標楷體" w:hAnsi="標楷體" w:cs="標楷體" w:eastAsia="標楷體"/>
          <w:spacing w:val="-60"/>
        </w:rPr>
        <w:t> </w:t>
      </w:r>
      <w:r>
        <w:rPr/>
        <w:t>Removal</w:t>
      </w:r>
    </w:p>
    <w:p>
      <w:pPr>
        <w:pStyle w:val="BodyText"/>
        <w:spacing w:line="240" w:lineRule="auto" w:before="44"/>
        <w:ind w:left="240" w:right="654"/>
        <w:jc w:val="left"/>
        <w:rPr>
          <w:rFonts w:ascii="標楷體" w:hAnsi="標楷體" w:cs="標楷體" w:eastAsia="標楷體"/>
        </w:rPr>
      </w:pPr>
      <w:r>
        <w:rPr>
          <w:rFonts w:ascii="標楷體" w:hAnsi="標楷體" w:cs="標楷體" w:eastAsia="標楷體"/>
        </w:rPr>
        <w:t>（五）牽引</w:t>
      </w:r>
      <w:r>
        <w:rPr/>
        <w:t>(Traction)</w:t>
      </w:r>
      <w:r>
        <w:rPr>
          <w:rFonts w:ascii="標楷體" w:hAnsi="標楷體" w:cs="標楷體" w:eastAsia="標楷體"/>
        </w:rPr>
        <w:t>：</w:t>
      </w:r>
    </w:p>
    <w:p>
      <w:pPr>
        <w:pStyle w:val="BodyText"/>
        <w:spacing w:line="276" w:lineRule="auto" w:before="42"/>
        <w:ind w:left="1020" w:right="274"/>
        <w:jc w:val="both"/>
        <w:rPr>
          <w:rFonts w:ascii="標楷體" w:hAnsi="標楷體" w:cs="標楷體" w:eastAsia="標楷體"/>
        </w:rPr>
      </w:pPr>
      <w:r>
        <w:rPr>
          <w:rFonts w:ascii="標楷體" w:hAnsi="標楷體" w:cs="標楷體" w:eastAsia="標楷體"/>
          <w:spacing w:val="2"/>
        </w:rPr>
        <w:t>此章節的牽引，僅包括使用機械式牽引裝置來執行醫療處置，藉由物理治</w:t>
      </w:r>
      <w:r>
        <w:rPr>
          <w:rFonts w:ascii="標楷體" w:hAnsi="標楷體" w:cs="標楷體" w:eastAsia="標楷體"/>
          <w:spacing w:val="-109"/>
        </w:rPr>
        <w:t> </w:t>
      </w:r>
      <w:r>
        <w:rPr>
          <w:rFonts w:ascii="標楷體" w:hAnsi="標楷體" w:cs="標楷體" w:eastAsia="標楷體"/>
          <w:spacing w:val="-109"/>
        </w:rPr>
      </w:r>
      <w:r>
        <w:rPr>
          <w:rFonts w:ascii="標楷體" w:hAnsi="標楷體" w:cs="標楷體" w:eastAsia="標楷體"/>
          <w:spacing w:val="2"/>
        </w:rPr>
        <w:t>療師執行手動牽引時，應編Ｆ章節（復健及診斷性聽力學）的手動治療技</w:t>
      </w:r>
      <w:r>
        <w:rPr>
          <w:rFonts w:ascii="標楷體" w:hAnsi="標楷體" w:cs="標楷體" w:eastAsia="標楷體"/>
          <w:spacing w:val="-108"/>
        </w:rPr>
        <w:t> </w:t>
      </w:r>
      <w:r>
        <w:rPr>
          <w:rFonts w:ascii="標楷體" w:hAnsi="標楷體" w:cs="標楷體" w:eastAsia="標楷體"/>
          <w:spacing w:val="-108"/>
        </w:rPr>
      </w:r>
      <w:r>
        <w:rPr>
          <w:rFonts w:ascii="標楷體" w:hAnsi="標楷體" w:cs="標楷體" w:eastAsia="標楷體"/>
        </w:rPr>
        <w:t>術代碼。</w:t>
      </w:r>
    </w:p>
    <w:p>
      <w:pPr>
        <w:spacing w:line="240" w:lineRule="auto" w:before="6"/>
        <w:rPr>
          <w:rFonts w:ascii="標楷體" w:hAnsi="標楷體" w:cs="標楷體" w:eastAsia="標楷體"/>
          <w:sz w:val="28"/>
          <w:szCs w:val="28"/>
        </w:rPr>
      </w:pPr>
    </w:p>
    <w:p>
      <w:pPr>
        <w:pStyle w:val="BodyText"/>
        <w:spacing w:line="240" w:lineRule="auto"/>
        <w:ind w:left="120" w:right="654"/>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46"/>
        <w:ind w:left="300" w:right="654"/>
        <w:jc w:val="left"/>
      </w:pPr>
      <w:r>
        <w:rPr>
          <w:rFonts w:ascii="標楷體" w:hAnsi="標楷體" w:cs="標楷體" w:eastAsia="標楷體"/>
        </w:rPr>
        <w:t>（一）</w:t>
      </w:r>
      <w:r>
        <w:rPr/>
        <w:t>Change of vaginal</w:t>
      </w:r>
      <w:r>
        <w:rPr>
          <w:spacing w:val="-7"/>
        </w:rPr>
        <w:t> </w:t>
      </w:r>
      <w:r>
        <w:rPr/>
        <w:t>packing</w:t>
      </w:r>
    </w:p>
    <w:p>
      <w:pPr>
        <w:pStyle w:val="BodyText"/>
        <w:spacing w:line="240" w:lineRule="auto" w:before="44"/>
        <w:ind w:left="1080" w:right="0"/>
        <w:jc w:val="both"/>
      </w:pPr>
      <w:r>
        <w:rPr>
          <w:rFonts w:ascii="標楷體" w:hAnsi="標楷體" w:cs="標楷體" w:eastAsia="標楷體"/>
        </w:rPr>
        <w:t>代碼：</w:t>
      </w:r>
      <w:r>
        <w:rPr/>
        <w:t>2Y04X5Z</w:t>
      </w:r>
    </w:p>
    <w:p>
      <w:pPr>
        <w:spacing w:line="240" w:lineRule="auto" w:before="10"/>
        <w:rPr>
          <w:rFonts w:ascii="Times New Roman" w:hAnsi="Times New Roman" w:cs="Times New Roman" w:eastAsia="Times New Roman"/>
          <w:sz w:val="4"/>
          <w:szCs w:val="4"/>
        </w:rPr>
      </w:pPr>
    </w:p>
    <w:tbl>
      <w:tblPr>
        <w:tblW w:w="0" w:type="auto"/>
        <w:jc w:val="left"/>
        <w:tblInd w:w="295" w:type="dxa"/>
        <w:tblLayout w:type="fixed"/>
        <w:tblCellMar>
          <w:top w:w="0" w:type="dxa"/>
          <w:left w:w="0" w:type="dxa"/>
          <w:bottom w:w="0" w:type="dxa"/>
          <w:right w:w="0" w:type="dxa"/>
        </w:tblCellMar>
        <w:tblLook w:val="01E0"/>
      </w:tblPr>
      <w:tblGrid>
        <w:gridCol w:w="1260"/>
        <w:gridCol w:w="1237"/>
        <w:gridCol w:w="1334"/>
        <w:gridCol w:w="1330"/>
        <w:gridCol w:w="1140"/>
        <w:gridCol w:w="1261"/>
        <w:gridCol w:w="1080"/>
      </w:tblGrid>
      <w:tr>
        <w:trPr>
          <w:trHeight w:val="1094"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78" w:right="236"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237"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1" w:right="123" w:firstLine="96"/>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3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Character3</w:t>
            </w:r>
          </w:p>
          <w:p>
            <w:pPr>
              <w:pStyle w:val="TableParagraph"/>
              <w:spacing w:line="360" w:lineRule="atLeast" w:before="2"/>
              <w:ind w:left="261" w:right="261" w:hanging="90"/>
              <w:jc w:val="center"/>
              <w:rPr>
                <w:rFonts w:ascii="Times New Roman" w:hAnsi="Times New Roman" w:cs="Times New Roman" w:eastAsia="Times New Roman"/>
                <w:sz w:val="20"/>
                <w:szCs w:val="20"/>
              </w:rPr>
            </w:pPr>
            <w:r>
              <w:rPr>
                <w:rFonts w:ascii="Times New Roman"/>
                <w:sz w:val="20"/>
              </w:rPr>
              <w:t>Root</w:t>
            </w:r>
            <w:r>
              <w:rPr>
                <w:rFonts w:ascii="Times New Roman"/>
                <w:w w:val="99"/>
                <w:sz w:val="20"/>
              </w:rPr>
              <w:t> </w:t>
            </w:r>
            <w:r>
              <w:rPr>
                <w:rFonts w:ascii="Times New Roman"/>
                <w:sz w:val="20"/>
              </w:rPr>
              <w:t>Operation</w:t>
            </w:r>
          </w:p>
        </w:tc>
        <w:tc>
          <w:tcPr>
            <w:tcW w:w="133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29" w:right="130" w:firstLine="45"/>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7"/>
                <w:sz w:val="20"/>
              </w:rPr>
              <w:t> </w:t>
            </w:r>
            <w:r>
              <w:rPr>
                <w:rFonts w:ascii="Times New Roman"/>
                <w:sz w:val="20"/>
              </w:rPr>
              <w:t>Region</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24" w:right="174"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95" w:right="235"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27" w:right="143"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733"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08" w:right="0"/>
              <w:jc w:val="left"/>
              <w:rPr>
                <w:rFonts w:ascii="Times New Roman" w:hAnsi="Times New Roman" w:cs="Times New Roman" w:eastAsia="Times New Roman"/>
                <w:sz w:val="20"/>
                <w:szCs w:val="20"/>
              </w:rPr>
            </w:pPr>
            <w:r>
              <w:rPr>
                <w:rFonts w:ascii="Times New Roman"/>
                <w:sz w:val="20"/>
              </w:rPr>
              <w:t>Placement</w:t>
            </w:r>
          </w:p>
        </w:tc>
        <w:tc>
          <w:tcPr>
            <w:tcW w:w="12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26"/>
              <w:jc w:val="center"/>
              <w:rPr>
                <w:rFonts w:ascii="Times New Roman" w:hAnsi="Times New Roman" w:cs="Times New Roman" w:eastAsia="Times New Roman"/>
                <w:sz w:val="20"/>
                <w:szCs w:val="20"/>
              </w:rPr>
            </w:pPr>
            <w:r>
              <w:rPr>
                <w:rFonts w:ascii="Times New Roman"/>
                <w:sz w:val="20"/>
              </w:rPr>
              <w:t>Anatomical</w:t>
            </w:r>
          </w:p>
          <w:p>
            <w:pPr>
              <w:pStyle w:val="TableParagraph"/>
              <w:spacing w:line="240" w:lineRule="auto" w:before="130"/>
              <w:ind w:right="128"/>
              <w:jc w:val="center"/>
              <w:rPr>
                <w:rFonts w:ascii="Times New Roman" w:hAnsi="Times New Roman" w:cs="Times New Roman" w:eastAsia="Times New Roman"/>
                <w:sz w:val="20"/>
                <w:szCs w:val="20"/>
              </w:rPr>
            </w:pPr>
            <w:r>
              <w:rPr>
                <w:rFonts w:ascii="Times New Roman"/>
                <w:sz w:val="20"/>
              </w:rPr>
              <w:t>Orifices</w:t>
            </w:r>
          </w:p>
        </w:tc>
        <w:tc>
          <w:tcPr>
            <w:tcW w:w="13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55" w:right="0"/>
              <w:jc w:val="left"/>
              <w:rPr>
                <w:rFonts w:ascii="Times New Roman" w:hAnsi="Times New Roman" w:cs="Times New Roman" w:eastAsia="Times New Roman"/>
                <w:sz w:val="20"/>
                <w:szCs w:val="20"/>
              </w:rPr>
            </w:pPr>
            <w:r>
              <w:rPr>
                <w:rFonts w:ascii="Times New Roman"/>
                <w:sz w:val="20"/>
              </w:rPr>
              <w:t>Change</w:t>
            </w:r>
          </w:p>
        </w:tc>
        <w:tc>
          <w:tcPr>
            <w:tcW w:w="13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Female</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Genital</w:t>
            </w:r>
            <w:r>
              <w:rPr>
                <w:rFonts w:ascii="Times New Roman"/>
                <w:spacing w:val="-14"/>
                <w:sz w:val="20"/>
              </w:rPr>
              <w:t> </w:t>
            </w:r>
            <w:r>
              <w:rPr>
                <w:rFonts w:ascii="Times New Roman"/>
                <w:sz w:val="20"/>
              </w:rPr>
              <w:t>Tract</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79" w:right="0"/>
              <w:jc w:val="left"/>
              <w:rPr>
                <w:rFonts w:ascii="Times New Roman" w:hAnsi="Times New Roman" w:cs="Times New Roman" w:eastAsia="Times New Roman"/>
                <w:sz w:val="20"/>
                <w:szCs w:val="20"/>
              </w:rPr>
            </w:pPr>
            <w:r>
              <w:rPr>
                <w:rFonts w:ascii="Times New Roman"/>
                <w:sz w:val="20"/>
              </w:rPr>
              <w:t>External</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85" w:right="0" w:firstLine="19"/>
              <w:jc w:val="left"/>
              <w:rPr>
                <w:rFonts w:ascii="Times New Roman" w:hAnsi="Times New Roman" w:cs="Times New Roman" w:eastAsia="Times New Roman"/>
                <w:sz w:val="20"/>
                <w:szCs w:val="20"/>
              </w:rPr>
            </w:pPr>
            <w:r>
              <w:rPr>
                <w:rFonts w:ascii="Times New Roman"/>
                <w:sz w:val="20"/>
              </w:rPr>
              <w:t>Packing</w:t>
            </w:r>
          </w:p>
          <w:p>
            <w:pPr>
              <w:pStyle w:val="TableParagraph"/>
              <w:spacing w:line="240" w:lineRule="auto" w:before="130"/>
              <w:ind w:left="285" w:right="0"/>
              <w:jc w:val="left"/>
              <w:rPr>
                <w:rFonts w:ascii="Times New Roman" w:hAnsi="Times New Roman" w:cs="Times New Roman" w:eastAsia="Times New Roman"/>
                <w:sz w:val="20"/>
                <w:szCs w:val="20"/>
              </w:rPr>
            </w:pPr>
            <w:r>
              <w:rPr>
                <w:rFonts w:ascii="Times New Roman"/>
                <w:sz w:val="20"/>
              </w:rPr>
              <w:t>Material</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0"/>
              <w:ind w:right="4"/>
              <w:jc w:val="center"/>
              <w:rPr>
                <w:rFonts w:ascii="Times New Roman" w:hAnsi="Times New Roman" w:cs="Times New Roman" w:eastAsia="Times New Roman"/>
                <w:sz w:val="20"/>
                <w:szCs w:val="20"/>
              </w:rPr>
            </w:pPr>
            <w:r>
              <w:rPr>
                <w:rFonts w:ascii="Times New Roman"/>
                <w:sz w:val="20"/>
              </w:rPr>
              <w:t>Qualifier</w:t>
            </w:r>
          </w:p>
        </w:tc>
      </w:tr>
      <w:tr>
        <w:trPr>
          <w:trHeight w:val="37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2</w:t>
            </w:r>
          </w:p>
        </w:tc>
        <w:tc>
          <w:tcPr>
            <w:tcW w:w="12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Y</w:t>
            </w:r>
          </w:p>
        </w:tc>
        <w:tc>
          <w:tcPr>
            <w:tcW w:w="13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3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4</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91"/>
              <w:jc w:val="center"/>
              <w:rPr>
                <w:rFonts w:ascii="Times New Roman" w:hAnsi="Times New Roman" w:cs="Times New Roman" w:eastAsia="Times New Roman"/>
                <w:sz w:val="24"/>
                <w:szCs w:val="24"/>
              </w:rPr>
            </w:pPr>
            <w:r>
              <w:rPr>
                <w:rFonts w:ascii="Times New Roman"/>
                <w:sz w:val="24"/>
              </w:rPr>
              <w:t>X</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5</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720" w:right="654"/>
        <w:jc w:val="left"/>
        <w:rPr>
          <w:rFonts w:ascii="標楷體" w:hAnsi="標楷體" w:cs="標楷體" w:eastAsia="標楷體"/>
        </w:rPr>
      </w:pPr>
      <w:r>
        <w:rPr>
          <w:rFonts w:ascii="標楷體" w:hAnsi="標楷體" w:cs="標楷體" w:eastAsia="標楷體"/>
        </w:rPr>
        <w:t>說明：</w:t>
      </w:r>
    </w:p>
    <w:p>
      <w:pPr>
        <w:pStyle w:val="BodyText"/>
        <w:spacing w:line="271" w:lineRule="auto" w:before="48"/>
        <w:ind w:left="861" w:right="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2"/>
        </w:rPr>
        <w:t> </w:t>
      </w:r>
      <w:r>
        <w:rPr/>
        <w:t>Change</w:t>
      </w:r>
      <w:r>
        <w:rPr>
          <w:spacing w:val="-3"/>
        </w:rPr>
        <w:t> </w:t>
      </w:r>
      <w:r>
        <w:rPr/>
        <w:t>device</w:t>
      </w:r>
      <w:r>
        <w:rPr>
          <w:spacing w:val="-3"/>
        </w:rPr>
        <w:t> </w:t>
      </w:r>
      <w:r>
        <w:rPr/>
        <w:t>on</w:t>
      </w:r>
      <w:r>
        <w:rPr>
          <w:spacing w:val="-2"/>
        </w:rPr>
        <w:t> </w:t>
      </w:r>
      <w:r>
        <w:rPr/>
        <w:t>or</w:t>
      </w:r>
      <w:r>
        <w:rPr>
          <w:spacing w:val="-3"/>
        </w:rPr>
        <w:t> </w:t>
      </w:r>
      <w:r>
        <w:rPr/>
        <w:t>in</w:t>
      </w:r>
      <w:r>
        <w:rPr>
          <w:spacing w:val="-1"/>
        </w:rPr>
        <w:t> </w:t>
      </w:r>
      <w:r>
        <w:rPr>
          <w:rFonts w:ascii="標楷體" w:hAnsi="標楷體" w:cs="標楷體" w:eastAsia="標楷體"/>
          <w:spacing w:val="-4"/>
        </w:rPr>
        <w:t>索引，依序查閱</w:t>
      </w:r>
      <w:r>
        <w:rPr>
          <w:rFonts w:ascii="標楷體" w:hAnsi="標楷體" w:cs="標楷體" w:eastAsia="標楷體"/>
          <w:spacing w:val="-62"/>
        </w:rPr>
        <w:t> </w:t>
      </w:r>
      <w:r>
        <w:rPr/>
        <w:t>Genital</w:t>
      </w:r>
      <w:r>
        <w:rPr>
          <w:spacing w:val="-6"/>
        </w:rPr>
        <w:t> </w:t>
      </w:r>
      <w:r>
        <w:rPr/>
        <w:t>Tract, Female</w:t>
      </w:r>
      <w:r>
        <w:rPr>
          <w:spacing w:val="-1"/>
        </w:rPr>
        <w:t> </w:t>
      </w:r>
      <w:r>
        <w:rPr>
          <w:rFonts w:ascii="標楷體" w:hAnsi="標楷體" w:cs="標楷體" w:eastAsia="標楷體"/>
        </w:rPr>
        <w:t>即可 得完整代碼</w:t>
      </w:r>
      <w:r>
        <w:rPr>
          <w:rFonts w:ascii="標楷體" w:hAnsi="標楷體" w:cs="標楷體" w:eastAsia="標楷體"/>
          <w:spacing w:val="-59"/>
        </w:rPr>
        <w:t> </w:t>
      </w:r>
      <w:r>
        <w:rPr/>
        <w:t>2Y04X5Z</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729" w:top="1580" w:bottom="920" w:left="1680" w:right="1160"/>
        </w:sectPr>
      </w:pPr>
    </w:p>
    <w:p>
      <w:pPr>
        <w:spacing w:line="240" w:lineRule="auto" w:before="4"/>
        <w:rPr>
          <w:rFonts w:ascii="標楷體" w:hAnsi="標楷體" w:cs="標楷體" w:eastAsia="標楷體"/>
          <w:sz w:val="12"/>
          <w:szCs w:val="12"/>
        </w:rPr>
      </w:pPr>
    </w:p>
    <w:p>
      <w:pPr>
        <w:pStyle w:val="BodyText"/>
        <w:spacing w:line="240" w:lineRule="auto" w:before="27"/>
        <w:ind w:left="84" w:right="5045"/>
        <w:jc w:val="center"/>
      </w:pPr>
      <w:r>
        <w:rPr>
          <w:rFonts w:ascii="標楷體" w:hAnsi="標楷體" w:cs="標楷體" w:eastAsia="標楷體"/>
        </w:rPr>
        <w:t>（二）</w:t>
      </w:r>
      <w:r>
        <w:rPr/>
        <w:t>Placement of splint on right lower</w:t>
      </w:r>
      <w:r>
        <w:rPr>
          <w:spacing w:val="-10"/>
        </w:rPr>
        <w:t> </w:t>
      </w:r>
      <w:r>
        <w:rPr/>
        <w:t>arm</w:t>
      </w:r>
    </w:p>
    <w:p>
      <w:pPr>
        <w:pStyle w:val="BodyText"/>
        <w:spacing w:line="240" w:lineRule="auto" w:before="42"/>
        <w:ind w:left="84" w:right="5039"/>
        <w:jc w:val="center"/>
      </w:pPr>
      <w:r>
        <w:rPr>
          <w:rFonts w:ascii="標楷體" w:hAnsi="標楷體" w:cs="標楷體" w:eastAsia="標楷體"/>
        </w:rPr>
        <w:t>代碼：</w:t>
      </w:r>
      <w:r>
        <w:rPr/>
        <w:t>2W3CX1Z</w:t>
      </w:r>
    </w:p>
    <w:p>
      <w:pPr>
        <w:spacing w:line="240" w:lineRule="auto" w:before="0"/>
        <w:rPr>
          <w:rFonts w:ascii="Times New Roman" w:hAnsi="Times New Roman" w:cs="Times New Roman" w:eastAsia="Times New Roman"/>
          <w:sz w:val="20"/>
          <w:szCs w:val="20"/>
        </w:rPr>
      </w:pPr>
    </w:p>
    <w:p>
      <w:pPr>
        <w:spacing w:line="240" w:lineRule="auto" w:before="5"/>
        <w:rPr>
          <w:rFonts w:ascii="Times New Roman" w:hAnsi="Times New Roman" w:cs="Times New Roman" w:eastAsia="Times New Roman"/>
          <w:sz w:val="16"/>
          <w:szCs w:val="16"/>
        </w:rPr>
      </w:pPr>
    </w:p>
    <w:tbl>
      <w:tblPr>
        <w:tblW w:w="0" w:type="auto"/>
        <w:jc w:val="left"/>
        <w:tblInd w:w="635" w:type="dxa"/>
        <w:tblLayout w:type="fixed"/>
        <w:tblCellMar>
          <w:top w:w="0" w:type="dxa"/>
          <w:left w:w="0" w:type="dxa"/>
          <w:bottom w:w="0" w:type="dxa"/>
          <w:right w:w="0" w:type="dxa"/>
        </w:tblCellMar>
        <w:tblLook w:val="01E0"/>
      </w:tblPr>
      <w:tblGrid>
        <w:gridCol w:w="1080"/>
        <w:gridCol w:w="1261"/>
        <w:gridCol w:w="1440"/>
        <w:gridCol w:w="1380"/>
        <w:gridCol w:w="1140"/>
        <w:gridCol w:w="1184"/>
        <w:gridCol w:w="1260"/>
      </w:tblGrid>
      <w:tr>
        <w:trPr>
          <w:trHeight w:val="732"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2"/>
              <w:ind w:right="90"/>
              <w:jc w:val="center"/>
              <w:rPr>
                <w:rFonts w:ascii="Times New Roman" w:hAnsi="Times New Roman" w:cs="Times New Roman" w:eastAsia="Times New Roman"/>
                <w:sz w:val="20"/>
                <w:szCs w:val="20"/>
              </w:rPr>
            </w:pPr>
            <w:r>
              <w:rPr>
                <w:rFonts w:ascii="Times New Roman"/>
                <w:sz w:val="20"/>
              </w:rPr>
              <w:t>Section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59" w:right="0" w:firstLine="79"/>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2"/>
              <w:ind w:left="59" w:right="0"/>
              <w:jc w:val="left"/>
              <w:rPr>
                <w:rFonts w:ascii="Times New Roman" w:hAnsi="Times New Roman" w:cs="Times New Roman" w:eastAsia="Times New Roman"/>
                <w:sz w:val="20"/>
                <w:szCs w:val="20"/>
              </w:rPr>
            </w:pPr>
            <w:r>
              <w:rPr>
                <w:rFonts w:ascii="Times New Roman"/>
                <w:sz w:val="20"/>
              </w:rPr>
              <w:t>Body</w:t>
            </w:r>
            <w:r>
              <w:rPr>
                <w:rFonts w:ascii="Times New Roman"/>
                <w:spacing w:val="-5"/>
                <w:sz w:val="20"/>
              </w:rPr>
              <w:t> </w:t>
            </w:r>
            <w:r>
              <w:rPr>
                <w:rFonts w:ascii="Times New Roman"/>
                <w:sz w:val="20"/>
              </w:rPr>
              <w:t>system</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2"/>
              <w:ind w:right="89"/>
              <w:jc w:val="center"/>
              <w:rPr>
                <w:rFonts w:ascii="Times New Roman" w:hAnsi="Times New Roman" w:cs="Times New Roman" w:eastAsia="Times New Roman"/>
                <w:sz w:val="20"/>
                <w:szCs w:val="20"/>
              </w:rPr>
            </w:pPr>
            <w:r>
              <w:rPr>
                <w:rFonts w:ascii="Times New Roman"/>
                <w:sz w:val="20"/>
              </w:rPr>
              <w:t>Root</w:t>
            </w:r>
            <w:r>
              <w:rPr>
                <w:rFonts w:ascii="Times New Roman"/>
                <w:spacing w:val="-1"/>
                <w:sz w:val="20"/>
              </w:rPr>
              <w:t> </w:t>
            </w:r>
            <w:r>
              <w:rPr>
                <w:rFonts w:ascii="Times New Roman"/>
                <w:sz w:val="20"/>
              </w:rPr>
              <w:t>operation</w:t>
            </w:r>
          </w:p>
        </w:tc>
        <w:tc>
          <w:tcPr>
            <w:tcW w:w="13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53" w:right="0" w:firstLine="45"/>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2"/>
              <w:ind w:left="153" w:right="0"/>
              <w:jc w:val="left"/>
              <w:rPr>
                <w:rFonts w:ascii="Times New Roman" w:hAnsi="Times New Roman" w:cs="Times New Roman" w:eastAsia="Times New Roman"/>
                <w:sz w:val="20"/>
                <w:szCs w:val="20"/>
              </w:rPr>
            </w:pPr>
            <w:r>
              <w:rPr>
                <w:rFonts w:ascii="Times New Roman"/>
                <w:sz w:val="20"/>
              </w:rPr>
              <w:t>Body</w:t>
            </w:r>
            <w:r>
              <w:rPr>
                <w:rFonts w:ascii="Times New Roman"/>
                <w:spacing w:val="-7"/>
                <w:sz w:val="20"/>
              </w:rPr>
              <w:t> </w:t>
            </w:r>
            <w:r>
              <w:rPr>
                <w:rFonts w:ascii="Times New Roman"/>
                <w:sz w:val="20"/>
              </w:rPr>
              <w:t>Region</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4" w:right="0" w:hanging="46"/>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2"/>
              <w:ind w:left="124" w:right="0"/>
              <w:jc w:val="left"/>
              <w:rPr>
                <w:rFonts w:ascii="Times New Roman" w:hAnsi="Times New Roman" w:cs="Times New Roman" w:eastAsia="Times New Roman"/>
                <w:sz w:val="20"/>
                <w:szCs w:val="20"/>
              </w:rPr>
            </w:pPr>
            <w:r>
              <w:rPr>
                <w:rFonts w:ascii="Times New Roman"/>
                <w:sz w:val="20"/>
              </w:rPr>
              <w:t>Approach</w:t>
            </w:r>
          </w:p>
        </w:tc>
        <w:tc>
          <w:tcPr>
            <w:tcW w:w="11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6"/>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2"/>
              <w:ind w:right="95"/>
              <w:jc w:val="center"/>
              <w:rPr>
                <w:rFonts w:ascii="Times New Roman" w:hAnsi="Times New Roman" w:cs="Times New Roman" w:eastAsia="Times New Roman"/>
                <w:sz w:val="20"/>
                <w:szCs w:val="20"/>
              </w:rPr>
            </w:pP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8"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2"/>
              <w:ind w:left="218" w:right="0"/>
              <w:jc w:val="left"/>
              <w:rPr>
                <w:rFonts w:ascii="Times New Roman" w:hAnsi="Times New Roman" w:cs="Times New Roman" w:eastAsia="Times New Roman"/>
                <w:sz w:val="20"/>
                <w:szCs w:val="20"/>
              </w:rPr>
            </w:pPr>
            <w:r>
              <w:rPr>
                <w:rFonts w:ascii="Times New Roman"/>
                <w:sz w:val="20"/>
              </w:rPr>
              <w:t>Qualifier</w:t>
            </w:r>
          </w:p>
        </w:tc>
      </w:tr>
      <w:tr>
        <w:trPr>
          <w:trHeight w:val="732"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sz w:val="20"/>
              </w:rPr>
              <w:t>Placement</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26"/>
              <w:jc w:val="center"/>
              <w:rPr>
                <w:rFonts w:ascii="Times New Roman" w:hAnsi="Times New Roman" w:cs="Times New Roman" w:eastAsia="Times New Roman"/>
                <w:sz w:val="20"/>
                <w:szCs w:val="20"/>
              </w:rPr>
            </w:pPr>
            <w:r>
              <w:rPr>
                <w:rFonts w:ascii="Times New Roman"/>
                <w:sz w:val="20"/>
              </w:rPr>
              <w:t>Anatomical</w:t>
            </w:r>
          </w:p>
          <w:p>
            <w:pPr>
              <w:pStyle w:val="TableParagraph"/>
              <w:spacing w:line="240" w:lineRule="auto" w:before="132"/>
              <w:ind w:right="130"/>
              <w:jc w:val="center"/>
              <w:rPr>
                <w:rFonts w:ascii="Times New Roman" w:hAnsi="Times New Roman" w:cs="Times New Roman" w:eastAsia="Times New Roman"/>
                <w:sz w:val="20"/>
                <w:szCs w:val="20"/>
              </w:rPr>
            </w:pPr>
            <w:r>
              <w:rPr>
                <w:rFonts w:ascii="Times New Roman"/>
                <w:sz w:val="20"/>
              </w:rPr>
              <w:t>Regions</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3" w:right="0"/>
              <w:jc w:val="left"/>
              <w:rPr>
                <w:rFonts w:ascii="Times New Roman" w:hAnsi="Times New Roman" w:cs="Times New Roman" w:eastAsia="Times New Roman"/>
                <w:sz w:val="20"/>
                <w:szCs w:val="20"/>
              </w:rPr>
            </w:pPr>
            <w:r>
              <w:rPr>
                <w:rFonts w:ascii="Times New Roman"/>
                <w:sz w:val="20"/>
              </w:rPr>
              <w:t>Immobilization</w:t>
            </w:r>
          </w:p>
        </w:tc>
        <w:tc>
          <w:tcPr>
            <w:tcW w:w="13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Lower</w:t>
            </w:r>
            <w:r>
              <w:rPr>
                <w:rFonts w:ascii="Times New Roman"/>
                <w:spacing w:val="-19"/>
                <w:sz w:val="20"/>
              </w:rPr>
              <w:t> </w:t>
            </w:r>
            <w:r>
              <w:rPr>
                <w:rFonts w:ascii="Times New Roman"/>
                <w:sz w:val="20"/>
              </w:rPr>
              <w:t>Arm,</w:t>
            </w:r>
          </w:p>
          <w:p>
            <w:pPr>
              <w:pStyle w:val="TableParagraph"/>
              <w:spacing w:line="240" w:lineRule="auto" w:before="132"/>
              <w:ind w:right="0"/>
              <w:jc w:val="center"/>
              <w:rPr>
                <w:rFonts w:ascii="Times New Roman" w:hAnsi="Times New Roman" w:cs="Times New Roman" w:eastAsia="Times New Roman"/>
                <w:sz w:val="20"/>
                <w:szCs w:val="20"/>
              </w:rPr>
            </w:pPr>
            <w:r>
              <w:rPr>
                <w:rFonts w:ascii="Times New Roman"/>
                <w:sz w:val="20"/>
              </w:rPr>
              <w:t>Right</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79" w:right="0"/>
              <w:jc w:val="left"/>
              <w:rPr>
                <w:rFonts w:ascii="Times New Roman" w:hAnsi="Times New Roman" w:cs="Times New Roman" w:eastAsia="Times New Roman"/>
                <w:sz w:val="20"/>
                <w:szCs w:val="20"/>
              </w:rPr>
            </w:pPr>
            <w:r>
              <w:rPr>
                <w:rFonts w:ascii="Times New Roman"/>
                <w:sz w:val="20"/>
              </w:rPr>
              <w:t>External</w:t>
            </w:r>
          </w:p>
        </w:tc>
        <w:tc>
          <w:tcPr>
            <w:tcW w:w="11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47" w:right="0"/>
              <w:jc w:val="left"/>
              <w:rPr>
                <w:rFonts w:ascii="Times New Roman" w:hAnsi="Times New Roman" w:cs="Times New Roman" w:eastAsia="Times New Roman"/>
                <w:sz w:val="20"/>
                <w:szCs w:val="20"/>
              </w:rPr>
            </w:pPr>
            <w:r>
              <w:rPr>
                <w:rFonts w:ascii="Times New Roman"/>
                <w:sz w:val="20"/>
              </w:rPr>
              <w:t>Splint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2"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2</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W</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3</w:t>
            </w:r>
          </w:p>
        </w:tc>
        <w:tc>
          <w:tcPr>
            <w:tcW w:w="13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C</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91"/>
              <w:jc w:val="center"/>
              <w:rPr>
                <w:rFonts w:ascii="Times New Roman" w:hAnsi="Times New Roman" w:cs="Times New Roman" w:eastAsia="Times New Roman"/>
                <w:sz w:val="24"/>
                <w:szCs w:val="24"/>
              </w:rPr>
            </w:pPr>
            <w:r>
              <w:rPr>
                <w:rFonts w:ascii="Times New Roman"/>
                <w:sz w:val="24"/>
              </w:rPr>
              <w:t>X</w:t>
            </w:r>
          </w:p>
        </w:tc>
        <w:tc>
          <w:tcPr>
            <w:tcW w:w="118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1060" w:right="471"/>
        <w:jc w:val="left"/>
        <w:rPr>
          <w:rFonts w:ascii="標楷體" w:hAnsi="標楷體" w:cs="標楷體" w:eastAsia="標楷體"/>
        </w:rPr>
      </w:pPr>
      <w:r>
        <w:rPr>
          <w:rFonts w:ascii="標楷體" w:hAnsi="標楷體" w:cs="標楷體" w:eastAsia="標楷體"/>
        </w:rPr>
        <w:t>說明：</w:t>
      </w:r>
    </w:p>
    <w:p>
      <w:pPr>
        <w:pStyle w:val="BodyText"/>
        <w:spacing w:line="273" w:lineRule="auto" w:before="46"/>
        <w:ind w:left="1379" w:right="471"/>
        <w:jc w:val="left"/>
        <w:rPr>
          <w:rFonts w:ascii="標楷體" w:hAnsi="標楷體" w:cs="標楷體" w:eastAsia="標楷體"/>
        </w:rPr>
      </w:pPr>
      <w:r>
        <w:rPr/>
        <w:t>1.</w:t>
      </w:r>
      <w:r>
        <w:rPr>
          <w:rFonts w:ascii="標楷體" w:hAnsi="標楷體" w:cs="標楷體" w:eastAsia="標楷體"/>
        </w:rPr>
        <w:t>依題意其處置目的為</w:t>
      </w:r>
      <w:r>
        <w:rPr>
          <w:rFonts w:ascii="標楷體" w:hAnsi="標楷體" w:cs="標楷體" w:eastAsia="標楷體"/>
          <w:spacing w:val="-63"/>
        </w:rPr>
        <w:t> </w:t>
      </w:r>
      <w:r>
        <w:rPr/>
        <w:t>Immobilization</w:t>
      </w:r>
      <w:r>
        <w:rPr>
          <w:rFonts w:ascii="標楷體" w:hAnsi="標楷體" w:cs="標楷體" w:eastAsia="標楷體"/>
        </w:rPr>
        <w:t>，由關鍵字</w:t>
      </w:r>
      <w:r>
        <w:rPr>
          <w:rFonts w:ascii="標楷體" w:hAnsi="標楷體" w:cs="標楷體" w:eastAsia="標楷體"/>
          <w:spacing w:val="-62"/>
        </w:rPr>
        <w:t> </w:t>
      </w:r>
      <w:r>
        <w:rPr/>
        <w:t>Immobilization</w:t>
      </w:r>
      <w:r>
        <w:rPr>
          <w:spacing w:val="-3"/>
        </w:rPr>
        <w:t> </w:t>
      </w:r>
      <w:r>
        <w:rPr>
          <w:rFonts w:ascii="標楷體" w:hAnsi="標楷體" w:cs="標楷體" w:eastAsia="標楷體"/>
        </w:rPr>
        <w:t>索引，依 序查閱</w:t>
      </w:r>
      <w:r>
        <w:rPr>
          <w:rFonts w:ascii="標楷體" w:hAnsi="標楷體" w:cs="標楷體" w:eastAsia="標楷體"/>
          <w:spacing w:val="-62"/>
        </w:rPr>
        <w:t> </w:t>
      </w:r>
      <w:r>
        <w:rPr/>
        <w:t>Arm</w:t>
      </w:r>
      <w:r>
        <w:rPr>
          <w:rFonts w:ascii="標楷體" w:hAnsi="標楷體" w:cs="標楷體" w:eastAsia="標楷體"/>
        </w:rPr>
        <w:t>、</w:t>
      </w:r>
      <w:r>
        <w:rPr/>
        <w:t>Lower</w:t>
      </w:r>
      <w:r>
        <w:rPr>
          <w:rFonts w:ascii="標楷體" w:hAnsi="標楷體" w:cs="標楷體" w:eastAsia="標楷體"/>
        </w:rPr>
        <w:t>、</w:t>
      </w:r>
      <w:r>
        <w:rPr/>
        <w:t>Right</w:t>
      </w:r>
      <w:r>
        <w:rPr>
          <w:spacing w:val="-2"/>
        </w:rPr>
        <w:t> </w:t>
      </w:r>
      <w:r>
        <w:rPr>
          <w:rFonts w:ascii="標楷體" w:hAnsi="標楷體" w:cs="標楷體" w:eastAsia="標楷體"/>
        </w:rPr>
        <w:t>可得代碼</w:t>
      </w:r>
      <w:r>
        <w:rPr>
          <w:rFonts w:ascii="標楷體" w:hAnsi="標楷體" w:cs="標楷體" w:eastAsia="標楷體"/>
          <w:spacing w:val="-62"/>
        </w:rPr>
        <w:t> </w:t>
      </w:r>
      <w:r>
        <w:rPr/>
        <w:t>2W3CX</w:t>
      </w:r>
      <w:r>
        <w:rPr>
          <w:rFonts w:ascii="標楷體" w:hAnsi="標楷體" w:cs="標楷體" w:eastAsia="標楷體"/>
        </w:rPr>
        <w:t>。</w:t>
      </w:r>
    </w:p>
    <w:p>
      <w:pPr>
        <w:pStyle w:val="BodyText"/>
        <w:spacing w:line="273" w:lineRule="auto" w:before="4"/>
        <w:ind w:left="1379" w:right="471"/>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61"/>
        </w:rPr>
        <w:t> </w:t>
      </w:r>
      <w:r>
        <w:rPr/>
        <w:t>2W3CX</w:t>
      </w:r>
      <w:r>
        <w:rPr>
          <w:rFonts w:ascii="標楷體" w:hAnsi="標楷體" w:cs="標楷體" w:eastAsia="標楷體"/>
        </w:rPr>
        <w:t>，依序查閱</w:t>
      </w:r>
      <w:r>
        <w:rPr>
          <w:rFonts w:ascii="標楷體" w:hAnsi="標楷體" w:cs="標楷體" w:eastAsia="標楷體"/>
          <w:spacing w:val="-61"/>
        </w:rPr>
        <w:t> </w:t>
      </w:r>
      <w:r>
        <w:rPr/>
        <w:t>Splint</w:t>
      </w:r>
      <w:r>
        <w:rPr>
          <w:rFonts w:ascii="標楷體" w:hAnsi="標楷體" w:cs="標楷體" w:eastAsia="標楷體"/>
        </w:rPr>
        <w:t>、</w:t>
      </w:r>
      <w:r>
        <w:rPr/>
        <w:t>No</w:t>
      </w:r>
      <w:r>
        <w:rPr>
          <w:spacing w:val="-4"/>
        </w:rPr>
        <w:t> </w:t>
      </w:r>
      <w:r>
        <w:rPr/>
        <w:t>Qualifier</w:t>
      </w:r>
      <w:r>
        <w:rPr>
          <w:rFonts w:ascii="標楷體" w:hAnsi="標楷體" w:cs="標楷體" w:eastAsia="標楷體"/>
        </w:rPr>
        <w:t>，即可得完整代碼 </w:t>
      </w:r>
      <w:r>
        <w:rPr/>
        <w:t>2W3CX1Z</w:t>
      </w:r>
      <w:r>
        <w:rPr>
          <w:rFonts w:ascii="標楷體" w:hAnsi="標楷體" w:cs="標楷體" w:eastAsia="標楷體"/>
        </w:rPr>
        <w:t>。</w:t>
      </w:r>
    </w:p>
    <w:p>
      <w:pPr>
        <w:spacing w:line="240" w:lineRule="auto" w:before="11"/>
        <w:rPr>
          <w:rFonts w:ascii="標楷體" w:hAnsi="標楷體" w:cs="標楷體" w:eastAsia="標楷體"/>
          <w:sz w:val="27"/>
          <w:szCs w:val="27"/>
        </w:rPr>
      </w:pPr>
    </w:p>
    <w:p>
      <w:pPr>
        <w:pStyle w:val="BodyText"/>
        <w:spacing w:line="240" w:lineRule="auto"/>
        <w:ind w:left="580" w:right="471"/>
        <w:jc w:val="left"/>
      </w:pPr>
      <w:r>
        <w:rPr>
          <w:rFonts w:ascii="標楷體" w:hAnsi="標楷體" w:cs="標楷體" w:eastAsia="標楷體"/>
        </w:rPr>
        <w:t>（三）</w:t>
      </w:r>
      <w:r>
        <w:rPr/>
        <w:t>Nasal</w:t>
      </w:r>
      <w:r>
        <w:rPr>
          <w:spacing w:val="-4"/>
        </w:rPr>
        <w:t> </w:t>
      </w:r>
      <w:r>
        <w:rPr/>
        <w:t>packing</w:t>
      </w:r>
    </w:p>
    <w:p>
      <w:pPr>
        <w:pStyle w:val="BodyText"/>
        <w:spacing w:line="240" w:lineRule="auto" w:before="44"/>
        <w:ind w:left="1420" w:right="471"/>
        <w:jc w:val="left"/>
      </w:pPr>
      <w:r>
        <w:rPr>
          <w:rFonts w:ascii="標楷體" w:hAnsi="標楷體" w:cs="標楷體" w:eastAsia="標楷體"/>
        </w:rPr>
        <w:t>代碼：</w:t>
      </w:r>
      <w:r>
        <w:rPr/>
        <w:t>2Y41X5Z</w:t>
      </w:r>
    </w:p>
    <w:p>
      <w:pPr>
        <w:spacing w:line="240" w:lineRule="auto" w:before="10"/>
        <w:rPr>
          <w:rFonts w:ascii="Times New Roman" w:hAnsi="Times New Roman" w:cs="Times New Roman" w:eastAsia="Times New Roman"/>
          <w:sz w:val="4"/>
          <w:szCs w:val="4"/>
        </w:rPr>
      </w:pPr>
    </w:p>
    <w:tbl>
      <w:tblPr>
        <w:tblW w:w="0" w:type="auto"/>
        <w:jc w:val="left"/>
        <w:tblInd w:w="635" w:type="dxa"/>
        <w:tblLayout w:type="fixed"/>
        <w:tblCellMar>
          <w:top w:w="0" w:type="dxa"/>
          <w:left w:w="0" w:type="dxa"/>
          <w:bottom w:w="0" w:type="dxa"/>
          <w:right w:w="0" w:type="dxa"/>
        </w:tblCellMar>
        <w:tblLook w:val="01E0"/>
      </w:tblPr>
      <w:tblGrid>
        <w:gridCol w:w="1080"/>
        <w:gridCol w:w="1261"/>
        <w:gridCol w:w="1440"/>
        <w:gridCol w:w="1260"/>
        <w:gridCol w:w="1260"/>
        <w:gridCol w:w="1261"/>
        <w:gridCol w:w="1260"/>
      </w:tblGrid>
      <w:tr>
        <w:trPr>
          <w:trHeight w:val="732"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2"/>
              <w:ind w:right="90"/>
              <w:jc w:val="center"/>
              <w:rPr>
                <w:rFonts w:ascii="Times New Roman" w:hAnsi="Times New Roman" w:cs="Times New Roman" w:eastAsia="Times New Roman"/>
                <w:sz w:val="20"/>
                <w:szCs w:val="20"/>
              </w:rPr>
            </w:pPr>
            <w:r>
              <w:rPr>
                <w:rFonts w:ascii="Times New Roman"/>
                <w:sz w:val="20"/>
              </w:rPr>
              <w:t>Section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3"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2"/>
              <w:ind w:left="43"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2"/>
              <w:ind w:right="89"/>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3" w:right="0" w:firstLine="45"/>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2"/>
              <w:ind w:left="93" w:right="0"/>
              <w:jc w:val="left"/>
              <w:rPr>
                <w:rFonts w:ascii="Times New Roman" w:hAnsi="Times New Roman" w:cs="Times New Roman" w:eastAsia="Times New Roman"/>
                <w:sz w:val="20"/>
                <w:szCs w:val="20"/>
              </w:rPr>
            </w:pPr>
            <w:r>
              <w:rPr>
                <w:rFonts w:ascii="Times New Roman"/>
                <w:sz w:val="20"/>
              </w:rPr>
              <w:t>Body</w:t>
            </w:r>
            <w:r>
              <w:rPr>
                <w:rFonts w:ascii="Times New Roman"/>
                <w:spacing w:val="-7"/>
                <w:sz w:val="20"/>
              </w:rPr>
              <w:t> </w:t>
            </w:r>
            <w:r>
              <w:rPr>
                <w:rFonts w:ascii="Times New Roman"/>
                <w:sz w:val="20"/>
              </w:rPr>
              <w:t>Region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4" w:right="0" w:hanging="46"/>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2"/>
              <w:ind w:left="184" w:right="0"/>
              <w:jc w:val="left"/>
              <w:rPr>
                <w:rFonts w:ascii="Times New Roman" w:hAnsi="Times New Roman" w:cs="Times New Roman" w:eastAsia="Times New Roman"/>
                <w:sz w:val="20"/>
                <w:szCs w:val="20"/>
              </w:rPr>
            </w:pPr>
            <w:r>
              <w:rPr>
                <w:rFonts w:ascii="Times New Roman"/>
                <w:sz w:val="20"/>
              </w:rPr>
              <w:t>Approach</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6"/>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2"/>
              <w:ind w:right="95"/>
              <w:jc w:val="center"/>
              <w:rPr>
                <w:rFonts w:ascii="Times New Roman" w:hAnsi="Times New Roman" w:cs="Times New Roman" w:eastAsia="Times New Roman"/>
                <w:sz w:val="20"/>
                <w:szCs w:val="20"/>
              </w:rPr>
            </w:pP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8"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2"/>
              <w:ind w:left="218" w:right="0"/>
              <w:jc w:val="left"/>
              <w:rPr>
                <w:rFonts w:ascii="Times New Roman" w:hAnsi="Times New Roman" w:cs="Times New Roman" w:eastAsia="Times New Roman"/>
                <w:sz w:val="20"/>
                <w:szCs w:val="20"/>
              </w:rPr>
            </w:pPr>
            <w:r>
              <w:rPr>
                <w:rFonts w:ascii="Times New Roman"/>
                <w:sz w:val="20"/>
              </w:rPr>
              <w:t>Qualifier</w:t>
            </w:r>
          </w:p>
        </w:tc>
      </w:tr>
      <w:tr>
        <w:trPr>
          <w:trHeight w:val="732"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sz w:val="20"/>
              </w:rPr>
              <w:t>Placement</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26"/>
              <w:jc w:val="center"/>
              <w:rPr>
                <w:rFonts w:ascii="Times New Roman" w:hAnsi="Times New Roman" w:cs="Times New Roman" w:eastAsia="Times New Roman"/>
                <w:sz w:val="20"/>
                <w:szCs w:val="20"/>
              </w:rPr>
            </w:pPr>
            <w:r>
              <w:rPr>
                <w:rFonts w:ascii="Times New Roman"/>
                <w:sz w:val="20"/>
              </w:rPr>
              <w:t>Anatomical</w:t>
            </w:r>
          </w:p>
          <w:p>
            <w:pPr>
              <w:pStyle w:val="TableParagraph"/>
              <w:spacing w:line="240" w:lineRule="auto" w:before="132"/>
              <w:ind w:right="128"/>
              <w:jc w:val="center"/>
              <w:rPr>
                <w:rFonts w:ascii="Times New Roman" w:hAnsi="Times New Roman" w:cs="Times New Roman" w:eastAsia="Times New Roman"/>
                <w:sz w:val="20"/>
                <w:szCs w:val="20"/>
              </w:rPr>
            </w:pPr>
            <w:r>
              <w:rPr>
                <w:rFonts w:ascii="Times New Roman"/>
                <w:sz w:val="20"/>
              </w:rPr>
              <w:t>Orifices</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93" w:right="0"/>
              <w:jc w:val="left"/>
              <w:rPr>
                <w:rFonts w:ascii="Times New Roman" w:hAnsi="Times New Roman" w:cs="Times New Roman" w:eastAsia="Times New Roman"/>
                <w:sz w:val="20"/>
                <w:szCs w:val="20"/>
              </w:rPr>
            </w:pPr>
            <w:r>
              <w:rPr>
                <w:rFonts w:ascii="Times New Roman"/>
                <w:sz w:val="20"/>
              </w:rPr>
              <w:t>Packing</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96" w:right="0"/>
              <w:jc w:val="left"/>
              <w:rPr>
                <w:rFonts w:ascii="Times New Roman" w:hAnsi="Times New Roman" w:cs="Times New Roman" w:eastAsia="Times New Roman"/>
                <w:sz w:val="20"/>
                <w:szCs w:val="20"/>
              </w:rPr>
            </w:pPr>
            <w:r>
              <w:rPr>
                <w:rFonts w:ascii="Times New Roman"/>
                <w:sz w:val="20"/>
              </w:rPr>
              <w:t>Nasal</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39" w:right="0"/>
              <w:jc w:val="left"/>
              <w:rPr>
                <w:rFonts w:ascii="Times New Roman" w:hAnsi="Times New Roman" w:cs="Times New Roman" w:eastAsia="Times New Roman"/>
                <w:sz w:val="20"/>
                <w:szCs w:val="20"/>
              </w:rPr>
            </w:pPr>
            <w:r>
              <w:rPr>
                <w:rFonts w:ascii="Times New Roman"/>
                <w:sz w:val="20"/>
              </w:rPr>
              <w:t>External</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85" w:right="0" w:firstLine="19"/>
              <w:jc w:val="left"/>
              <w:rPr>
                <w:rFonts w:ascii="Times New Roman" w:hAnsi="Times New Roman" w:cs="Times New Roman" w:eastAsia="Times New Roman"/>
                <w:sz w:val="20"/>
                <w:szCs w:val="20"/>
              </w:rPr>
            </w:pPr>
            <w:r>
              <w:rPr>
                <w:rFonts w:ascii="Times New Roman"/>
                <w:sz w:val="20"/>
              </w:rPr>
              <w:t>Packing</w:t>
            </w:r>
          </w:p>
          <w:p>
            <w:pPr>
              <w:pStyle w:val="TableParagraph"/>
              <w:spacing w:line="240" w:lineRule="auto" w:before="132"/>
              <w:ind w:left="285" w:right="0"/>
              <w:jc w:val="left"/>
              <w:rPr>
                <w:rFonts w:ascii="Times New Roman" w:hAnsi="Times New Roman" w:cs="Times New Roman" w:eastAsia="Times New Roman"/>
                <w:sz w:val="20"/>
                <w:szCs w:val="20"/>
              </w:rPr>
            </w:pPr>
            <w:r>
              <w:rPr>
                <w:rFonts w:ascii="Times New Roman"/>
                <w:sz w:val="20"/>
              </w:rPr>
              <w:t>Material</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2" w:hRule="exact"/>
        </w:trPr>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2</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Y</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4</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91"/>
              <w:jc w:val="center"/>
              <w:rPr>
                <w:rFonts w:ascii="Times New Roman" w:hAnsi="Times New Roman" w:cs="Times New Roman" w:eastAsia="Times New Roman"/>
                <w:sz w:val="24"/>
                <w:szCs w:val="24"/>
              </w:rPr>
            </w:pPr>
            <w:r>
              <w:rPr>
                <w:rFonts w:ascii="Times New Roman"/>
                <w:sz w:val="24"/>
              </w:rPr>
              <w:t>X</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5</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1060" w:right="471"/>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820" w:right="471" w:firstLine="360"/>
        <w:jc w:val="left"/>
        <w:rPr>
          <w:rFonts w:ascii="標楷體" w:hAnsi="標楷體" w:cs="標楷體" w:eastAsia="標楷體"/>
        </w:rPr>
      </w:pPr>
      <w:r>
        <w:rPr>
          <w:rFonts w:ascii="標楷體" w:hAnsi="標楷體" w:cs="標楷體" w:eastAsia="標楷體"/>
        </w:rPr>
        <w:t>由關鍵字</w:t>
      </w:r>
      <w:r>
        <w:rPr>
          <w:rFonts w:ascii="標楷體" w:hAnsi="標楷體" w:cs="標楷體" w:eastAsia="標楷體"/>
          <w:spacing w:val="-60"/>
        </w:rPr>
        <w:t> </w:t>
      </w:r>
      <w:r>
        <w:rPr/>
        <w:t>Packing</w:t>
      </w:r>
      <w:r>
        <w:rPr>
          <w:spacing w:val="-2"/>
        </w:rPr>
        <w:t> </w:t>
      </w:r>
      <w:r>
        <w:rPr>
          <w:rFonts w:ascii="標楷體" w:hAnsi="標楷體" w:cs="標楷體" w:eastAsia="標楷體"/>
        </w:rPr>
        <w:t>索引，依序查閱</w:t>
      </w:r>
      <w:r>
        <w:rPr>
          <w:rFonts w:ascii="標楷體" w:hAnsi="標楷體" w:cs="標楷體" w:eastAsia="標楷體"/>
          <w:spacing w:val="-60"/>
        </w:rPr>
        <w:t> </w:t>
      </w:r>
      <w:r>
        <w:rPr/>
        <w:t>Nasal </w:t>
      </w:r>
      <w:r>
        <w:rPr>
          <w:rFonts w:ascii="標楷體" w:hAnsi="標楷體" w:cs="標楷體" w:eastAsia="標楷體"/>
        </w:rPr>
        <w:t>即可得完整代碼</w:t>
      </w:r>
      <w:r>
        <w:rPr>
          <w:rFonts w:ascii="標楷體" w:hAnsi="標楷體" w:cs="標楷體" w:eastAsia="標楷體"/>
          <w:spacing w:val="-60"/>
        </w:rPr>
        <w:t> </w:t>
      </w:r>
      <w:r>
        <w:rPr/>
        <w:t>2Y41X5Z</w:t>
      </w:r>
      <w:r>
        <w:rPr>
          <w:rFonts w:ascii="標楷體" w:hAnsi="標楷體" w:cs="標楷體" w:eastAsia="標楷體"/>
        </w:rPr>
        <w:t>。</w:t>
      </w:r>
    </w:p>
    <w:p>
      <w:pPr>
        <w:spacing w:line="240" w:lineRule="auto" w:before="12"/>
        <w:rPr>
          <w:rFonts w:ascii="標楷體" w:hAnsi="標楷體" w:cs="標楷體" w:eastAsia="標楷體"/>
          <w:sz w:val="30"/>
          <w:szCs w:val="30"/>
        </w:rPr>
      </w:pPr>
    </w:p>
    <w:p>
      <w:pPr>
        <w:pStyle w:val="BodyText"/>
        <w:spacing w:line="240" w:lineRule="auto"/>
        <w:ind w:left="84" w:right="4884"/>
        <w:jc w:val="center"/>
      </w:pPr>
      <w:r>
        <w:rPr/>
        <w:t>(</w:t>
      </w:r>
      <w:r>
        <w:rPr>
          <w:rFonts w:ascii="標楷體" w:hAnsi="標楷體" w:cs="標楷體" w:eastAsia="標楷體"/>
        </w:rPr>
        <w:t>四</w:t>
      </w:r>
      <w:r>
        <w:rPr/>
        <w:t>) Mechanical traction of</w:t>
      </w:r>
      <w:r>
        <w:rPr>
          <w:spacing w:val="-7"/>
        </w:rPr>
        <w:t> </w:t>
      </w:r>
      <w:r>
        <w:rPr/>
        <w:t>neck</w:t>
      </w:r>
    </w:p>
    <w:p>
      <w:pPr>
        <w:pStyle w:val="BodyText"/>
        <w:spacing w:line="240" w:lineRule="auto" w:before="44"/>
        <w:ind w:left="50" w:right="5045"/>
        <w:jc w:val="center"/>
      </w:pPr>
      <w:r>
        <w:rPr>
          <w:rFonts w:ascii="標楷體" w:hAnsi="標楷體" w:cs="標楷體" w:eastAsia="標楷體"/>
        </w:rPr>
        <w:t>代碼：</w:t>
      </w:r>
      <w:r>
        <w:rPr/>
        <w:t>2W62X0Z</w:t>
      </w:r>
    </w:p>
    <w:p>
      <w:pPr>
        <w:spacing w:line="240" w:lineRule="auto" w:before="10"/>
        <w:rPr>
          <w:rFonts w:ascii="Times New Roman" w:hAnsi="Times New Roman" w:cs="Times New Roman" w:eastAsia="Times New Roman"/>
          <w:sz w:val="4"/>
          <w:szCs w:val="4"/>
        </w:rPr>
      </w:pPr>
    </w:p>
    <w:tbl>
      <w:tblPr>
        <w:tblW w:w="0" w:type="auto"/>
        <w:jc w:val="left"/>
        <w:tblInd w:w="635" w:type="dxa"/>
        <w:tblLayout w:type="fixed"/>
        <w:tblCellMar>
          <w:top w:w="0" w:type="dxa"/>
          <w:left w:w="0" w:type="dxa"/>
          <w:bottom w:w="0" w:type="dxa"/>
          <w:right w:w="0" w:type="dxa"/>
        </w:tblCellMar>
        <w:tblLook w:val="01E0"/>
      </w:tblPr>
      <w:tblGrid>
        <w:gridCol w:w="1260"/>
        <w:gridCol w:w="1237"/>
        <w:gridCol w:w="1334"/>
        <w:gridCol w:w="1330"/>
        <w:gridCol w:w="1140"/>
        <w:gridCol w:w="1261"/>
        <w:gridCol w:w="1260"/>
      </w:tblGrid>
      <w:tr>
        <w:trPr>
          <w:trHeight w:val="1094"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78" w:right="234"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237"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1" w:right="123" w:firstLine="96"/>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3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Character3</w:t>
            </w:r>
          </w:p>
          <w:p>
            <w:pPr>
              <w:pStyle w:val="TableParagraph"/>
              <w:spacing w:line="360" w:lineRule="atLeast" w:before="2"/>
              <w:ind w:left="261" w:right="261" w:hanging="90"/>
              <w:jc w:val="center"/>
              <w:rPr>
                <w:rFonts w:ascii="Times New Roman" w:hAnsi="Times New Roman" w:cs="Times New Roman" w:eastAsia="Times New Roman"/>
                <w:sz w:val="20"/>
                <w:szCs w:val="20"/>
              </w:rPr>
            </w:pPr>
            <w:r>
              <w:rPr>
                <w:rFonts w:ascii="Times New Roman"/>
                <w:sz w:val="20"/>
              </w:rPr>
              <w:t>Root</w:t>
            </w:r>
            <w:r>
              <w:rPr>
                <w:rFonts w:ascii="Times New Roman"/>
                <w:w w:val="99"/>
                <w:sz w:val="20"/>
              </w:rPr>
              <w:t> </w:t>
            </w:r>
            <w:r>
              <w:rPr>
                <w:rFonts w:ascii="Times New Roman"/>
                <w:sz w:val="20"/>
              </w:rPr>
              <w:t>Operation</w:t>
            </w:r>
          </w:p>
        </w:tc>
        <w:tc>
          <w:tcPr>
            <w:tcW w:w="133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29" w:right="130" w:firstLine="45"/>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7"/>
                <w:sz w:val="20"/>
              </w:rPr>
              <w:t> </w:t>
            </w:r>
            <w:r>
              <w:rPr>
                <w:rFonts w:ascii="Times New Roman"/>
                <w:sz w:val="20"/>
              </w:rPr>
              <w:t>Region</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24" w:right="174"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95" w:right="235" w:hanging="156"/>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18" w:right="234"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73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08" w:right="0"/>
              <w:jc w:val="left"/>
              <w:rPr>
                <w:rFonts w:ascii="Times New Roman" w:hAnsi="Times New Roman" w:cs="Times New Roman" w:eastAsia="Times New Roman"/>
                <w:sz w:val="20"/>
                <w:szCs w:val="20"/>
              </w:rPr>
            </w:pPr>
            <w:r>
              <w:rPr>
                <w:rFonts w:ascii="Times New Roman"/>
                <w:sz w:val="20"/>
              </w:rPr>
              <w:t>Placement</w:t>
            </w:r>
          </w:p>
        </w:tc>
        <w:tc>
          <w:tcPr>
            <w:tcW w:w="12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Anatomical</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Regions</w:t>
            </w:r>
          </w:p>
        </w:tc>
        <w:tc>
          <w:tcPr>
            <w:tcW w:w="13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26" w:right="0"/>
              <w:jc w:val="left"/>
              <w:rPr>
                <w:rFonts w:ascii="Times New Roman" w:hAnsi="Times New Roman" w:cs="Times New Roman" w:eastAsia="Times New Roman"/>
                <w:sz w:val="20"/>
                <w:szCs w:val="20"/>
              </w:rPr>
            </w:pPr>
            <w:r>
              <w:rPr>
                <w:rFonts w:ascii="Times New Roman"/>
                <w:sz w:val="20"/>
              </w:rPr>
              <w:t>Traction</w:t>
            </w:r>
          </w:p>
        </w:tc>
        <w:tc>
          <w:tcPr>
            <w:tcW w:w="13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Neck</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79" w:right="0"/>
              <w:jc w:val="left"/>
              <w:rPr>
                <w:rFonts w:ascii="Times New Roman" w:hAnsi="Times New Roman" w:cs="Times New Roman" w:eastAsia="Times New Roman"/>
                <w:sz w:val="20"/>
                <w:szCs w:val="20"/>
              </w:rPr>
            </w:pPr>
            <w:r>
              <w:rPr>
                <w:rFonts w:ascii="Times New Roman"/>
                <w:sz w:val="20"/>
              </w:rPr>
              <w:t>External</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3" w:right="0" w:firstLine="74"/>
              <w:jc w:val="left"/>
              <w:rPr>
                <w:rFonts w:ascii="Times New Roman" w:hAnsi="Times New Roman" w:cs="Times New Roman" w:eastAsia="Times New Roman"/>
                <w:sz w:val="20"/>
                <w:szCs w:val="20"/>
              </w:rPr>
            </w:pPr>
            <w:r>
              <w:rPr>
                <w:rFonts w:ascii="Times New Roman"/>
                <w:sz w:val="20"/>
              </w:rPr>
              <w:t>Traction</w:t>
            </w:r>
          </w:p>
          <w:p>
            <w:pPr>
              <w:pStyle w:val="TableParagraph"/>
              <w:spacing w:line="240" w:lineRule="auto" w:before="130"/>
              <w:ind w:left="213" w:right="0"/>
              <w:jc w:val="left"/>
              <w:rPr>
                <w:rFonts w:ascii="Times New Roman" w:hAnsi="Times New Roman" w:cs="Times New Roman" w:eastAsia="Times New Roman"/>
                <w:sz w:val="20"/>
                <w:szCs w:val="20"/>
              </w:rPr>
            </w:pPr>
            <w:r>
              <w:rPr>
                <w:rFonts w:ascii="Times New Roman"/>
                <w:sz w:val="20"/>
              </w:rPr>
              <w:t>Apparatus</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2</w:t>
            </w:r>
          </w:p>
        </w:tc>
        <w:tc>
          <w:tcPr>
            <w:tcW w:w="12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W</w:t>
            </w:r>
          </w:p>
        </w:tc>
        <w:tc>
          <w:tcPr>
            <w:tcW w:w="13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6</w:t>
            </w:r>
          </w:p>
        </w:tc>
        <w:tc>
          <w:tcPr>
            <w:tcW w:w="13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2</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91"/>
              <w:jc w:val="center"/>
              <w:rPr>
                <w:rFonts w:ascii="Times New Roman" w:hAnsi="Times New Roman" w:cs="Times New Roman" w:eastAsia="Times New Roman"/>
                <w:sz w:val="24"/>
                <w:szCs w:val="24"/>
              </w:rPr>
            </w:pPr>
            <w:r>
              <w:rPr>
                <w:rFonts w:ascii="Times New Roman"/>
                <w:sz w:val="24"/>
              </w:rPr>
              <w:t>X</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0</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1240" w:right="471"/>
        <w:jc w:val="left"/>
        <w:rPr>
          <w:rFonts w:ascii="標楷體" w:hAnsi="標楷體" w:cs="標楷體" w:eastAsia="標楷體"/>
        </w:rPr>
      </w:pPr>
      <w:r>
        <w:rPr>
          <w:rFonts w:ascii="標楷體" w:hAnsi="標楷體" w:cs="標楷體" w:eastAsia="標楷體"/>
        </w:rPr>
        <w:t>說明：</w:t>
      </w:r>
    </w:p>
    <w:p>
      <w:pPr>
        <w:pStyle w:val="BodyText"/>
        <w:spacing w:line="271" w:lineRule="auto" w:before="48"/>
        <w:ind w:left="1360" w:right="471"/>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1"/>
        </w:rPr>
        <w:t> </w:t>
      </w:r>
      <w:r>
        <w:rPr/>
        <w:t>Traction </w:t>
      </w:r>
      <w:r>
        <w:rPr>
          <w:rFonts w:ascii="標楷體" w:hAnsi="標楷體" w:cs="標楷體" w:eastAsia="標楷體"/>
        </w:rPr>
        <w:t>索引，依序查閱</w:t>
      </w:r>
      <w:r>
        <w:rPr>
          <w:rFonts w:ascii="標楷體" w:hAnsi="標楷體" w:cs="標楷體" w:eastAsia="標楷體"/>
          <w:spacing w:val="-61"/>
        </w:rPr>
        <w:t> </w:t>
      </w:r>
      <w:r>
        <w:rPr/>
        <w:t>Neck</w:t>
      </w:r>
      <w:r>
        <w:rPr>
          <w:spacing w:val="-1"/>
        </w:rPr>
        <w:t> </w:t>
      </w:r>
      <w:r>
        <w:rPr>
          <w:rFonts w:ascii="標楷體" w:hAnsi="標楷體" w:cs="標楷體" w:eastAsia="標楷體"/>
        </w:rPr>
        <w:t>可得代碼</w:t>
      </w:r>
      <w:r>
        <w:rPr>
          <w:rFonts w:ascii="標楷體" w:hAnsi="標楷體" w:cs="標楷體" w:eastAsia="標楷體"/>
          <w:spacing w:val="-61"/>
        </w:rPr>
        <w:t> </w:t>
      </w:r>
      <w:r>
        <w:rPr/>
        <w:t>2W62X</w:t>
      </w:r>
      <w:r>
        <w:rPr>
          <w:rFonts w:ascii="標楷體" w:hAnsi="標楷體" w:cs="標楷體" w:eastAsia="標楷體"/>
        </w:rPr>
        <w:t>。 </w:t>
      </w:r>
      <w:r>
        <w:rPr/>
        <w:t>2.</w:t>
      </w:r>
      <w:r>
        <w:rPr>
          <w:rFonts w:ascii="標楷體" w:hAnsi="標楷體" w:cs="標楷體" w:eastAsia="標楷體"/>
        </w:rPr>
        <w:t>再查閱表格</w:t>
      </w:r>
      <w:r>
        <w:rPr>
          <w:rFonts w:ascii="標楷體" w:hAnsi="標楷體" w:cs="標楷體" w:eastAsia="標楷體"/>
          <w:spacing w:val="-77"/>
        </w:rPr>
        <w:t> </w:t>
      </w:r>
      <w:r>
        <w:rPr/>
        <w:t>2W62X</w:t>
      </w:r>
      <w:r>
        <w:rPr>
          <w:rFonts w:ascii="標楷體" w:hAnsi="標楷體" w:cs="標楷體" w:eastAsia="標楷體"/>
        </w:rPr>
        <w:t>，依序查閱</w:t>
      </w:r>
      <w:r>
        <w:rPr>
          <w:rFonts w:ascii="標楷體" w:hAnsi="標楷體" w:cs="標楷體" w:eastAsia="標楷體"/>
          <w:spacing w:val="-77"/>
        </w:rPr>
        <w:t> </w:t>
      </w:r>
      <w:r>
        <w:rPr/>
        <w:t>Traction</w:t>
      </w:r>
      <w:r>
        <w:rPr>
          <w:spacing w:val="-28"/>
        </w:rPr>
        <w:t> </w:t>
      </w:r>
      <w:r>
        <w:rPr/>
        <w:t>Apparatus</w:t>
      </w:r>
      <w:r>
        <w:rPr>
          <w:rFonts w:ascii="標楷體" w:hAnsi="標楷體" w:cs="標楷體" w:eastAsia="標楷體"/>
        </w:rPr>
        <w:t>、</w:t>
      </w:r>
      <w:r>
        <w:rPr/>
        <w:t>No</w:t>
      </w:r>
      <w:r>
        <w:rPr>
          <w:spacing w:val="-17"/>
        </w:rPr>
        <w:t> </w:t>
      </w:r>
      <w:r>
        <w:rPr/>
        <w:t>Qualifier</w:t>
      </w:r>
      <w:r>
        <w:rPr>
          <w:rFonts w:ascii="標楷體" w:hAnsi="標楷體" w:cs="標楷體" w:eastAsia="標楷體"/>
        </w:rPr>
        <w:t>，即可得</w:t>
      </w:r>
    </w:p>
    <w:p>
      <w:pPr>
        <w:pStyle w:val="BodyText"/>
        <w:spacing w:line="240" w:lineRule="auto" w:before="9"/>
        <w:ind w:left="1720" w:right="471"/>
        <w:jc w:val="left"/>
        <w:rPr>
          <w:rFonts w:ascii="標楷體" w:hAnsi="標楷體" w:cs="標楷體" w:eastAsia="標楷體"/>
        </w:rPr>
      </w:pPr>
      <w:r>
        <w:rPr>
          <w:rFonts w:ascii="標楷體" w:hAnsi="標楷體" w:cs="標楷體" w:eastAsia="標楷體"/>
        </w:rPr>
        <w:t>完整代碼</w:t>
      </w:r>
      <w:r>
        <w:rPr>
          <w:rFonts w:ascii="標楷體" w:hAnsi="標楷體" w:cs="標楷體" w:eastAsia="標楷體"/>
          <w:spacing w:val="-62"/>
        </w:rPr>
        <w:t> </w:t>
      </w:r>
      <w:r>
        <w:rPr/>
        <w:t>2W62X0Z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340" w:right="980"/>
        </w:sectPr>
      </w:pPr>
    </w:p>
    <w:p>
      <w:pPr>
        <w:spacing w:line="240" w:lineRule="auto" w:before="5"/>
        <w:rPr>
          <w:rFonts w:ascii="標楷體" w:hAnsi="標楷體" w:cs="標楷體" w:eastAsia="標楷體"/>
          <w:sz w:val="12"/>
          <w:szCs w:val="12"/>
        </w:rPr>
      </w:pPr>
    </w:p>
    <w:p>
      <w:pPr>
        <w:pStyle w:val="Heading2"/>
        <w:spacing w:line="240" w:lineRule="auto" w:before="26"/>
        <w:ind w:left="100" w:right="102"/>
        <w:jc w:val="left"/>
        <w:rPr>
          <w:rFonts w:ascii="標楷體" w:hAnsi="標楷體" w:cs="標楷體" w:eastAsia="標楷體"/>
          <w:b w:val="0"/>
          <w:bCs w:val="0"/>
        </w:rPr>
      </w:pPr>
      <w:bookmarkStart w:name="_bookmark188" w:id="189"/>
      <w:bookmarkEnd w:id="189"/>
      <w:r>
        <w:rPr>
          <w:b w:val="0"/>
          <w:bCs w:val="0"/>
        </w:rPr>
      </w:r>
      <w:r>
        <w:rPr/>
        <w:t>第三節 輸液治療 </w:t>
      </w:r>
      <w:r>
        <w:rPr>
          <w:rFonts w:ascii="標楷體" w:hAnsi="標楷體" w:cs="標楷體" w:eastAsia="標楷體"/>
        </w:rPr>
        <w:t>(Administration)(Section</w:t>
      </w:r>
      <w:r>
        <w:rPr>
          <w:rFonts w:ascii="標楷體" w:hAnsi="標楷體" w:cs="標楷體" w:eastAsia="標楷體"/>
          <w:spacing w:val="-4"/>
        </w:rPr>
        <w:t> </w:t>
      </w:r>
      <w:r>
        <w:rPr>
          <w:rFonts w:ascii="標楷體" w:hAnsi="標楷體" w:cs="標楷體" w:eastAsia="標楷體"/>
        </w:rPr>
        <w:t>3)</w:t>
      </w:r>
      <w:r>
        <w:rPr>
          <w:rFonts w:ascii="標楷體" w:hAnsi="標楷體" w:cs="標楷體" w:eastAsia="標楷體"/>
          <w:b w:val="0"/>
          <w:bCs w:val="0"/>
        </w:rPr>
      </w:r>
    </w:p>
    <w:p>
      <w:pPr>
        <w:spacing w:line="240" w:lineRule="auto" w:before="3"/>
        <w:rPr>
          <w:rFonts w:ascii="標楷體" w:hAnsi="標楷體" w:cs="標楷體" w:eastAsia="標楷體"/>
          <w:b/>
          <w:bCs/>
          <w:sz w:val="17"/>
          <w:szCs w:val="17"/>
        </w:rPr>
      </w:pPr>
    </w:p>
    <w:p>
      <w:pPr>
        <w:pStyle w:val="BodyText"/>
        <w:spacing w:line="276" w:lineRule="auto"/>
        <w:ind w:left="100" w:right="2049"/>
        <w:jc w:val="left"/>
        <w:rPr>
          <w:rFonts w:ascii="標楷體" w:hAnsi="標楷體" w:cs="標楷體" w:eastAsia="標楷體"/>
        </w:rPr>
      </w:pPr>
      <w:r>
        <w:rPr>
          <w:rFonts w:ascii="標楷體" w:hAnsi="標楷體" w:cs="標楷體" w:eastAsia="標楷體"/>
        </w:rPr>
        <w:t>輸液治療這個章節的代碼是用在給予病人診斷性或治療性的物質。 一、定義：</w:t>
      </w:r>
    </w:p>
    <w:p>
      <w:pPr>
        <w:pStyle w:val="BodyText"/>
        <w:spacing w:line="273" w:lineRule="auto" w:before="10"/>
        <w:ind w:left="820" w:right="102" w:hanging="720"/>
        <w:jc w:val="left"/>
        <w:rPr>
          <w:rFonts w:ascii="標楷體" w:hAnsi="標楷體" w:cs="標楷體" w:eastAsia="標楷體"/>
        </w:rPr>
      </w:pPr>
      <w:r>
        <w:rPr>
          <w:rFonts w:ascii="標楷體" w:hAnsi="標楷體" w:cs="標楷體" w:eastAsia="標楷體"/>
        </w:rPr>
        <w:t>（一）導入</w:t>
      </w:r>
      <w:r>
        <w:rPr/>
        <w:t>(Introduction)(Root operation</w:t>
      </w:r>
      <w:r>
        <w:rPr>
          <w:spacing w:val="-1"/>
        </w:rPr>
        <w:t> </w:t>
      </w:r>
      <w:r>
        <w:rPr/>
        <w:t>0)</w:t>
      </w:r>
      <w:r>
        <w:rPr>
          <w:rFonts w:ascii="標楷體" w:hAnsi="標楷體" w:cs="標楷體" w:eastAsia="標楷體"/>
        </w:rPr>
        <w:t>： </w:t>
      </w:r>
      <w:r>
        <w:rPr>
          <w:rFonts w:ascii="標楷體" w:hAnsi="標楷體" w:cs="標楷體" w:eastAsia="標楷體"/>
          <w:spacing w:val="-8"/>
        </w:rPr>
        <w:t>給予治療性、診斷性、營養素、生理或預防性物質，血液及血液製劑除外，例如：</w:t>
      </w:r>
      <w:r>
        <w:rPr>
          <w:rFonts w:ascii="標楷體" w:hAnsi="標楷體" w:cs="標楷體" w:eastAsia="標楷體"/>
        </w:rPr>
        <w:t> 注射抗腫瘤物質</w:t>
      </w:r>
      <w:r>
        <w:rPr/>
        <w:t>(Anti-neoplastic </w:t>
      </w:r>
      <w:r>
        <w:rPr>
          <w:spacing w:val="-4"/>
        </w:rPr>
        <w:t>substance)</w:t>
      </w:r>
      <w:r>
        <w:rPr>
          <w:rFonts w:ascii="標楷體" w:hAnsi="標楷體" w:cs="標楷體" w:eastAsia="標楷體"/>
          <w:spacing w:val="-4"/>
        </w:rPr>
        <w:t>、植入捐贈之卵子</w:t>
      </w:r>
      <w:r>
        <w:rPr>
          <w:spacing w:val="-4"/>
        </w:rPr>
        <w:t>(Implantation </w:t>
      </w:r>
      <w:r>
        <w:rPr/>
        <w:t>of</w:t>
      </w:r>
      <w:r>
        <w:rPr>
          <w:spacing w:val="8"/>
        </w:rPr>
        <w:t> </w:t>
      </w:r>
      <w:r>
        <w:rPr/>
        <w:t>donor</w:t>
      </w:r>
      <w:r>
        <w:rPr/>
        <w:t> ovum)</w:t>
      </w:r>
      <w:r>
        <w:rPr>
          <w:rFonts w:ascii="標楷體" w:hAnsi="標楷體" w:cs="標楷體" w:eastAsia="標楷體"/>
        </w:rPr>
        <w:t>。</w:t>
      </w:r>
    </w:p>
    <w:p>
      <w:pPr>
        <w:pStyle w:val="BodyText"/>
        <w:spacing w:line="271" w:lineRule="auto" w:before="7"/>
        <w:ind w:left="820" w:right="102" w:hanging="720"/>
        <w:jc w:val="left"/>
        <w:rPr>
          <w:rFonts w:ascii="標楷體" w:hAnsi="標楷體" w:cs="標楷體" w:eastAsia="標楷體"/>
        </w:rPr>
      </w:pPr>
      <w:r>
        <w:rPr>
          <w:rFonts w:ascii="標楷體" w:hAnsi="標楷體" w:cs="標楷體" w:eastAsia="標楷體"/>
        </w:rPr>
        <w:t>（二）灌洗</w:t>
      </w:r>
      <w:r>
        <w:rPr/>
        <w:t>(Irrigation)(Root operation</w:t>
      </w:r>
      <w:r>
        <w:rPr>
          <w:spacing w:val="-1"/>
        </w:rPr>
        <w:t> </w:t>
      </w:r>
      <w:r>
        <w:rPr/>
        <w:t>1)</w:t>
      </w:r>
      <w:r>
        <w:rPr>
          <w:rFonts w:ascii="標楷體" w:hAnsi="標楷體" w:cs="標楷體" w:eastAsia="標楷體"/>
        </w:rPr>
        <w:t>： 給予清潔性物質，例如：膝關節灌洗</w:t>
      </w:r>
      <w:r>
        <w:rPr/>
        <w:t>(Irrigation of knee</w:t>
      </w:r>
      <w:r>
        <w:rPr>
          <w:spacing w:val="-8"/>
        </w:rPr>
        <w:t> </w:t>
      </w:r>
      <w:r>
        <w:rPr/>
        <w:t>joint)</w:t>
      </w:r>
      <w:r>
        <w:rPr>
          <w:rFonts w:ascii="標楷體" w:hAnsi="標楷體" w:cs="標楷體" w:eastAsia="標楷體"/>
        </w:rPr>
        <w:t>。</w:t>
      </w:r>
    </w:p>
    <w:p>
      <w:pPr>
        <w:pStyle w:val="BodyText"/>
        <w:spacing w:line="273" w:lineRule="auto" w:before="9"/>
        <w:ind w:left="940" w:right="102" w:hanging="720"/>
        <w:jc w:val="left"/>
        <w:rPr>
          <w:rFonts w:ascii="標楷體" w:hAnsi="標楷體" w:cs="標楷體" w:eastAsia="標楷體"/>
        </w:rPr>
      </w:pPr>
      <w:r>
        <w:rPr>
          <w:rFonts w:ascii="標楷體" w:hAnsi="標楷體" w:cs="標楷體" w:eastAsia="標楷體"/>
        </w:rPr>
        <w:t>（三）輸血</w:t>
      </w:r>
      <w:r>
        <w:rPr/>
        <w:t>(Transfusion)(Root operation</w:t>
      </w:r>
      <w:r>
        <w:rPr>
          <w:spacing w:val="-1"/>
        </w:rPr>
        <w:t> </w:t>
      </w:r>
      <w:r>
        <w:rPr/>
        <w:t>2)</w:t>
      </w:r>
      <w:r>
        <w:rPr>
          <w:rFonts w:ascii="標楷體" w:hAnsi="標楷體" w:cs="標楷體" w:eastAsia="標楷體"/>
        </w:rPr>
        <w:t>： 給予輸血或血液製劑，例如：骨髓移植</w:t>
      </w:r>
      <w:r>
        <w:rPr/>
        <w:t>(The bone marrow transplant</w:t>
      </w:r>
      <w:r>
        <w:rPr>
          <w:spacing w:val="-32"/>
        </w:rPr>
        <w:t> </w:t>
      </w:r>
      <w:r>
        <w:rPr/>
        <w:t>)</w:t>
      </w:r>
      <w:r>
        <w:rPr>
          <w:rFonts w:ascii="標楷體" w:hAnsi="標楷體" w:cs="標楷體" w:eastAsia="標楷體"/>
        </w:rPr>
        <w:t>、輸入血小 板</w:t>
      </w:r>
      <w:r>
        <w:rPr/>
        <w:t>(The platelet</w:t>
      </w:r>
      <w:r>
        <w:rPr>
          <w:spacing w:val="-1"/>
        </w:rPr>
        <w:t> </w:t>
      </w:r>
      <w:r>
        <w:rPr/>
        <w:t>transfusion)</w:t>
      </w:r>
      <w:r>
        <w:rPr>
          <w:rFonts w:ascii="標楷體" w:hAnsi="標楷體" w:cs="標楷體" w:eastAsia="標楷體"/>
        </w:rPr>
        <w:t>。</w:t>
      </w:r>
    </w:p>
    <w:p>
      <w:pPr>
        <w:spacing w:line="240" w:lineRule="auto" w:before="11"/>
        <w:rPr>
          <w:rFonts w:ascii="標楷體" w:hAnsi="標楷體" w:cs="標楷體" w:eastAsia="標楷體"/>
          <w:sz w:val="27"/>
          <w:szCs w:val="27"/>
        </w:rPr>
      </w:pPr>
    </w:p>
    <w:p>
      <w:pPr>
        <w:pStyle w:val="BodyText"/>
        <w:spacing w:line="240" w:lineRule="auto"/>
        <w:ind w:left="100" w:right="102"/>
        <w:jc w:val="left"/>
        <w:rPr>
          <w:rFonts w:ascii="標楷體" w:hAnsi="標楷體" w:cs="標楷體" w:eastAsia="標楷體"/>
        </w:rPr>
      </w:pPr>
      <w:r>
        <w:rPr>
          <w:rFonts w:ascii="標楷體" w:hAnsi="標楷體" w:cs="標楷體" w:eastAsia="標楷體"/>
        </w:rPr>
        <w:t>二、常見字詞：</w:t>
      </w:r>
    </w:p>
    <w:p>
      <w:pPr>
        <w:pStyle w:val="BodyText"/>
        <w:spacing w:line="314" w:lineRule="auto" w:before="48"/>
        <w:ind w:left="460" w:right="5426" w:hanging="240"/>
        <w:jc w:val="left"/>
      </w:pPr>
      <w:r>
        <w:rPr>
          <w:rFonts w:ascii="標楷體" w:hAnsi="標楷體" w:cs="標楷體" w:eastAsia="標楷體"/>
        </w:rPr>
        <w:t>（一）導入</w:t>
      </w:r>
      <w:r>
        <w:rPr/>
        <w:t>(Introduction)</w:t>
      </w:r>
      <w:r>
        <w:rPr>
          <w:rFonts w:ascii="標楷體" w:hAnsi="標楷體" w:cs="標楷體" w:eastAsia="標楷體"/>
        </w:rPr>
        <w:t>： </w:t>
      </w:r>
      <w:r>
        <w:rPr/>
        <w:t>Chemoembolization Chemotherapy, Infusion for</w:t>
      </w:r>
      <w:r>
        <w:rPr>
          <w:spacing w:val="-10"/>
        </w:rPr>
        <w:t> </w:t>
      </w:r>
      <w:r>
        <w:rPr/>
        <w:t>cancer</w:t>
      </w:r>
    </w:p>
    <w:p>
      <w:pPr>
        <w:pStyle w:val="BodyText"/>
        <w:spacing w:line="314" w:lineRule="auto" w:before="1"/>
        <w:ind w:left="460" w:right="4634"/>
        <w:jc w:val="left"/>
      </w:pPr>
      <w:r>
        <w:rPr/>
        <w:t>Chemical Pleurodesis,</w:t>
      </w:r>
      <w:r>
        <w:rPr>
          <w:spacing w:val="-8"/>
        </w:rPr>
        <w:t> </w:t>
      </w:r>
      <w:r>
        <w:rPr/>
        <w:t>pleurosclerosis</w:t>
      </w:r>
      <w:r>
        <w:rPr/>
        <w:t> Immunotherapy,</w:t>
      </w:r>
      <w:r>
        <w:rPr>
          <w:spacing w:val="-1"/>
        </w:rPr>
        <w:t> </w:t>
      </w:r>
      <w:r>
        <w:rPr/>
        <w:t>antineoplastic</w:t>
      </w:r>
      <w:r>
        <w:rPr/>
        <w:t> Implantation of donor</w:t>
      </w:r>
      <w:r>
        <w:rPr>
          <w:spacing w:val="-3"/>
        </w:rPr>
        <w:t> </w:t>
      </w:r>
      <w:r>
        <w:rPr/>
        <w:t>ovum</w:t>
      </w:r>
    </w:p>
    <w:p>
      <w:pPr>
        <w:pStyle w:val="BodyText"/>
        <w:spacing w:line="314" w:lineRule="auto" w:before="2"/>
        <w:ind w:left="460" w:right="7233"/>
        <w:jc w:val="left"/>
      </w:pPr>
      <w:r>
        <w:rPr/>
        <w:t>Infusion Injection</w:t>
      </w:r>
    </w:p>
    <w:p>
      <w:pPr>
        <w:pStyle w:val="BodyText"/>
        <w:spacing w:line="314" w:lineRule="auto" w:before="1"/>
        <w:ind w:left="460" w:right="6233"/>
        <w:jc w:val="left"/>
      </w:pPr>
      <w:r>
        <w:rPr/>
        <w:t>Insemination,</w:t>
      </w:r>
      <w:r>
        <w:rPr>
          <w:spacing w:val="-7"/>
        </w:rPr>
        <w:t> </w:t>
      </w:r>
      <w:r>
        <w:rPr/>
        <w:t>artifical</w:t>
      </w:r>
      <w:r>
        <w:rPr/>
        <w:t> Introduction</w:t>
      </w:r>
    </w:p>
    <w:p>
      <w:pPr>
        <w:pStyle w:val="BodyText"/>
        <w:spacing w:line="312" w:lineRule="auto" w:before="1"/>
        <w:ind w:left="460" w:right="5426"/>
        <w:jc w:val="left"/>
      </w:pPr>
      <w:r>
        <w:rPr/>
        <w:t>Total parenteral nutrition</w:t>
      </w:r>
      <w:r>
        <w:rPr>
          <w:spacing w:val="-6"/>
        </w:rPr>
        <w:t> </w:t>
      </w:r>
      <w:r>
        <w:rPr/>
        <w:t>(TPN)</w:t>
      </w:r>
      <w:r>
        <w:rPr/>
        <w:t> Vaccination</w:t>
      </w:r>
    </w:p>
    <w:p>
      <w:pPr>
        <w:pStyle w:val="BodyText"/>
        <w:spacing w:line="271" w:lineRule="exact"/>
        <w:ind w:left="460" w:right="102" w:hanging="240"/>
        <w:jc w:val="left"/>
        <w:rPr>
          <w:rFonts w:ascii="標楷體" w:hAnsi="標楷體" w:cs="標楷體" w:eastAsia="標楷體"/>
        </w:rPr>
      </w:pPr>
      <w:r>
        <w:rPr>
          <w:rFonts w:ascii="標楷體" w:hAnsi="標楷體" w:cs="標楷體" w:eastAsia="標楷體"/>
        </w:rPr>
        <w:t>（二）灌洗</w:t>
      </w:r>
      <w:r>
        <w:rPr/>
        <w:t>(Irrigation)</w:t>
      </w:r>
      <w:r>
        <w:rPr>
          <w:rFonts w:ascii="標楷體" w:hAnsi="標楷體" w:cs="標楷體" w:eastAsia="標楷體"/>
        </w:rPr>
        <w:t>：</w:t>
      </w:r>
    </w:p>
    <w:p>
      <w:pPr>
        <w:pStyle w:val="BodyText"/>
        <w:spacing w:line="314" w:lineRule="auto" w:before="96"/>
        <w:ind w:left="460" w:right="7233"/>
        <w:jc w:val="left"/>
      </w:pPr>
      <w:r>
        <w:rPr/>
        <w:t>Irrigation Lavage</w:t>
      </w:r>
    </w:p>
    <w:p>
      <w:pPr>
        <w:pStyle w:val="BodyText"/>
        <w:spacing w:line="312" w:lineRule="auto" w:before="1"/>
        <w:ind w:left="460" w:right="6233"/>
        <w:jc w:val="left"/>
      </w:pPr>
      <w:r>
        <w:rPr/>
        <w:t>Peritoneal</w:t>
      </w:r>
      <w:r>
        <w:rPr>
          <w:spacing w:val="-7"/>
        </w:rPr>
        <w:t> </w:t>
      </w:r>
      <w:r>
        <w:rPr/>
        <w:t>dialysis</w:t>
      </w:r>
      <w:r>
        <w:rPr/>
        <w:t> Washing</w:t>
      </w:r>
    </w:p>
    <w:p>
      <w:pPr>
        <w:pStyle w:val="BodyText"/>
        <w:spacing w:line="271" w:lineRule="exact"/>
        <w:ind w:left="460" w:right="102" w:hanging="240"/>
        <w:jc w:val="left"/>
        <w:rPr>
          <w:rFonts w:ascii="標楷體" w:hAnsi="標楷體" w:cs="標楷體" w:eastAsia="標楷體"/>
        </w:rPr>
      </w:pPr>
      <w:r>
        <w:rPr>
          <w:rFonts w:ascii="標楷體" w:hAnsi="標楷體" w:cs="標楷體" w:eastAsia="標楷體"/>
        </w:rPr>
        <w:t>（三）輸血</w:t>
      </w:r>
      <w:r>
        <w:rPr/>
        <w:t>(Transfusion)</w:t>
      </w:r>
      <w:r>
        <w:rPr>
          <w:rFonts w:ascii="標楷體" w:hAnsi="標楷體" w:cs="標楷體" w:eastAsia="標楷體"/>
        </w:rPr>
        <w:t>：</w:t>
      </w:r>
    </w:p>
    <w:p>
      <w:pPr>
        <w:pStyle w:val="BodyText"/>
        <w:spacing w:line="314" w:lineRule="auto" w:before="96"/>
        <w:ind w:left="460" w:right="5681"/>
        <w:jc w:val="left"/>
      </w:pPr>
      <w:r>
        <w:rPr/>
        <w:t>Bone marrow</w:t>
      </w:r>
      <w:r>
        <w:rPr>
          <w:spacing w:val="-4"/>
        </w:rPr>
        <w:t> </w:t>
      </w:r>
      <w:r>
        <w:rPr/>
        <w:t>transplant</w:t>
      </w:r>
      <w:r>
        <w:rPr/>
        <w:t> Transfusion Red Blood</w:t>
      </w:r>
      <w:r>
        <w:rPr>
          <w:spacing w:val="-4"/>
        </w:rPr>
        <w:t> </w:t>
      </w:r>
      <w:r>
        <w:rPr/>
        <w:t>Cells</w:t>
      </w:r>
      <w:r>
        <w:rPr/>
        <w:t> Transfusion</w:t>
      </w:r>
      <w:r>
        <w:rPr>
          <w:spacing w:val="-1"/>
        </w:rPr>
        <w:t> </w:t>
      </w:r>
      <w:r>
        <w:rPr/>
        <w:t>Platelets</w:t>
      </w:r>
      <w:r>
        <w:rPr/>
        <w:t> Transfusion Frozen</w:t>
      </w:r>
      <w:r>
        <w:rPr>
          <w:spacing w:val="-3"/>
        </w:rPr>
        <w:t> </w:t>
      </w:r>
      <w:r>
        <w:rPr/>
        <w:t>Plasma</w:t>
      </w:r>
    </w:p>
    <w:p>
      <w:pPr>
        <w:spacing w:after="0" w:line="314" w:lineRule="auto"/>
        <w:jc w:val="left"/>
        <w:sectPr>
          <w:pgSz w:w="11910" w:h="16840"/>
          <w:pgMar w:header="0" w:footer="729" w:top="1580" w:bottom="920" w:left="1340" w:right="1280"/>
        </w:sectPr>
      </w:pPr>
    </w:p>
    <w:p>
      <w:pPr>
        <w:spacing w:line="240" w:lineRule="auto" w:before="1"/>
        <w:rPr>
          <w:rFonts w:ascii="Times New Roman" w:hAnsi="Times New Roman" w:cs="Times New Roman" w:eastAsia="Times New Roman"/>
          <w:sz w:val="14"/>
          <w:szCs w:val="14"/>
        </w:rPr>
      </w:pPr>
    </w:p>
    <w:p>
      <w:pPr>
        <w:spacing w:before="26"/>
        <w:ind w:left="120" w:right="901" w:firstLine="0"/>
        <w:jc w:val="left"/>
        <w:rPr>
          <w:rFonts w:ascii="標楷體" w:hAnsi="標楷體" w:cs="標楷體" w:eastAsia="標楷體"/>
          <w:sz w:val="24"/>
          <w:szCs w:val="24"/>
        </w:rPr>
      </w:pPr>
      <w:r>
        <w:rPr>
          <w:rFonts w:ascii="標楷體" w:hAnsi="標楷體" w:cs="標楷體" w:eastAsia="標楷體"/>
          <w:b/>
          <w:bCs/>
          <w:sz w:val="24"/>
          <w:szCs w:val="24"/>
        </w:rPr>
        <w:t>三、</w:t>
      </w:r>
      <w:r>
        <w:rPr>
          <w:rFonts w:ascii="標楷體" w:hAnsi="標楷體" w:cs="標楷體" w:eastAsia="標楷體"/>
          <w:sz w:val="24"/>
          <w:szCs w:val="24"/>
        </w:rPr>
        <w:t>編碼注意事項</w:t>
      </w:r>
      <w:r>
        <w:rPr>
          <w:rFonts w:ascii="標楷體" w:hAnsi="標楷體" w:cs="標楷體" w:eastAsia="標楷體"/>
          <w:b/>
          <w:bCs/>
          <w:sz w:val="24"/>
          <w:szCs w:val="24"/>
        </w:rPr>
        <w:t>：</w:t>
      </w:r>
      <w:r>
        <w:rPr>
          <w:rFonts w:ascii="標楷體" w:hAnsi="標楷體" w:cs="標楷體" w:eastAsia="標楷體"/>
          <w:sz w:val="24"/>
          <w:szCs w:val="24"/>
        </w:rPr>
      </w:r>
    </w:p>
    <w:p>
      <w:pPr>
        <w:pStyle w:val="BodyText"/>
        <w:spacing w:line="273" w:lineRule="auto" w:before="46"/>
        <w:ind w:left="1020" w:right="26" w:hanging="660"/>
        <w:jc w:val="left"/>
        <w:rPr>
          <w:rFonts w:ascii="標楷體" w:hAnsi="標楷體" w:cs="標楷體" w:eastAsia="標楷體"/>
        </w:rPr>
      </w:pPr>
      <w:r>
        <w:rPr>
          <w:rFonts w:ascii="標楷體" w:hAnsi="標楷體" w:cs="標楷體" w:eastAsia="標楷體"/>
        </w:rPr>
        <w:t>（一）輸液治療之七位碼意義分別為章節、系統分類、手術方式、系統分類</w:t>
      </w:r>
      <w:r>
        <w:rPr/>
        <w:t>/</w:t>
      </w:r>
      <w:r>
        <w:rPr>
          <w:rFonts w:ascii="標楷體" w:hAnsi="標楷體" w:cs="標楷體" w:eastAsia="標楷體"/>
        </w:rPr>
        <w:t>手術區 域、手術途徑、給予物質及修飾詞。</w:t>
      </w:r>
    </w:p>
    <w:p>
      <w:pPr>
        <w:pStyle w:val="BodyText"/>
        <w:spacing w:line="273" w:lineRule="auto" w:before="12"/>
        <w:ind w:left="1128" w:right="26" w:hanging="756"/>
        <w:jc w:val="left"/>
        <w:rPr>
          <w:rFonts w:ascii="標楷體" w:hAnsi="標楷體" w:cs="標楷體" w:eastAsia="標楷體"/>
        </w:rPr>
      </w:pPr>
      <w:r>
        <w:rPr>
          <w:rFonts w:ascii="標楷體" w:hAnsi="標楷體" w:cs="標楷體" w:eastAsia="標楷體"/>
          <w:spacing w:val="-1"/>
        </w:rPr>
        <w:t>（二）第</w:t>
      </w:r>
      <w:r>
        <w:rPr>
          <w:spacing w:val="-1"/>
        </w:rPr>
        <w:t>2</w:t>
      </w:r>
      <w:r>
        <w:rPr>
          <w:rFonts w:ascii="標楷體" w:hAnsi="標楷體" w:cs="標楷體" w:eastAsia="標楷體"/>
          <w:spacing w:val="-1"/>
        </w:rPr>
        <w:t>位碼為身體系統，包含數值為</w:t>
      </w:r>
      <w:r>
        <w:rPr>
          <w:rFonts w:ascii="Times New Roman" w:hAnsi="Times New Roman" w:cs="Times New Roman" w:eastAsia="Times New Roman"/>
          <w:spacing w:val="-1"/>
        </w:rPr>
        <w:t>“0”</w:t>
      </w:r>
      <w:r>
        <w:rPr>
          <w:rFonts w:ascii="標楷體" w:hAnsi="標楷體" w:cs="標楷體" w:eastAsia="標楷體"/>
          <w:spacing w:val="-1"/>
        </w:rPr>
        <w:t>的循環系統</w:t>
      </w:r>
      <w:r>
        <w:rPr>
          <w:spacing w:val="-1"/>
        </w:rPr>
        <w:t>(Circulatory)</w:t>
      </w:r>
      <w:r>
        <w:rPr>
          <w:rFonts w:ascii="標楷體" w:hAnsi="標楷體" w:cs="標楷體" w:eastAsia="標楷體"/>
          <w:spacing w:val="-1"/>
        </w:rPr>
        <w:t>、數值為</w:t>
      </w:r>
      <w:r>
        <w:rPr>
          <w:rFonts w:ascii="Times New Roman" w:hAnsi="Times New Roman" w:cs="Times New Roman" w:eastAsia="Times New Roman"/>
          <w:spacing w:val="-1"/>
        </w:rPr>
        <w:t>“C”</w:t>
      </w:r>
      <w:r>
        <w:rPr>
          <w:rFonts w:ascii="標楷體" w:hAnsi="標楷體" w:cs="標楷體" w:eastAsia="標楷體"/>
          <w:spacing w:val="-1"/>
        </w:rPr>
        <w:t>的引</w:t>
      </w:r>
      <w:r>
        <w:rPr>
          <w:rFonts w:ascii="標楷體" w:hAnsi="標楷體" w:cs="標楷體" w:eastAsia="標楷體"/>
          <w:spacing w:val="-106"/>
        </w:rPr>
        <w:t> </w:t>
      </w:r>
      <w:r>
        <w:rPr>
          <w:rFonts w:ascii="標楷體" w:hAnsi="標楷體" w:cs="標楷體" w:eastAsia="標楷體"/>
        </w:rPr>
        <w:t>流導管裝置</w:t>
      </w:r>
      <w:r>
        <w:rPr/>
        <w:t>(Indwelling</w:t>
      </w:r>
      <w:r>
        <w:rPr>
          <w:spacing w:val="-3"/>
        </w:rPr>
        <w:t> </w:t>
      </w:r>
      <w:r>
        <w:rPr/>
        <w:t>Device)</w:t>
      </w:r>
      <w:r>
        <w:rPr>
          <w:rFonts w:ascii="標楷體" w:hAnsi="標楷體" w:cs="標楷體" w:eastAsia="標楷體"/>
        </w:rPr>
        <w:t>與數值為</w:t>
      </w:r>
      <w:r>
        <w:rPr>
          <w:rFonts w:ascii="Times New Roman" w:hAnsi="Times New Roman" w:cs="Times New Roman" w:eastAsia="Times New Roman"/>
        </w:rPr>
        <w:t>“E”</w:t>
      </w:r>
      <w:r>
        <w:rPr>
          <w:rFonts w:ascii="標楷體" w:hAnsi="標楷體" w:cs="標楷體" w:eastAsia="標楷體"/>
        </w:rPr>
        <w:t>的解剖及生理系統</w:t>
      </w:r>
      <w:r>
        <w:rPr/>
        <w:t>(Physiological Systems and Anatomical</w:t>
      </w:r>
      <w:r>
        <w:rPr>
          <w:spacing w:val="-7"/>
        </w:rPr>
        <w:t> </w:t>
      </w:r>
      <w:r>
        <w:rPr/>
        <w:t>Regions)</w:t>
      </w:r>
      <w:r>
        <w:rPr>
          <w:rFonts w:ascii="標楷體" w:hAnsi="標楷體" w:cs="標楷體" w:eastAsia="標楷體"/>
        </w:rPr>
        <w:t>等三個選項。</w:t>
      </w:r>
    </w:p>
    <w:p>
      <w:pPr>
        <w:spacing w:line="240" w:lineRule="auto" w:before="1"/>
        <w:rPr>
          <w:rFonts w:ascii="標楷體" w:hAnsi="標楷體" w:cs="標楷體" w:eastAsia="標楷體"/>
          <w:sz w:val="28"/>
          <w:szCs w:val="28"/>
        </w:rPr>
      </w:pPr>
    </w:p>
    <w:p>
      <w:pPr>
        <w:pStyle w:val="BodyText"/>
        <w:spacing w:line="240" w:lineRule="auto"/>
        <w:ind w:left="120" w:right="901"/>
        <w:jc w:val="left"/>
        <w:rPr>
          <w:rFonts w:ascii="標楷體" w:hAnsi="標楷體" w:cs="標楷體" w:eastAsia="標楷體"/>
        </w:rPr>
      </w:pPr>
      <w:r>
        <w:rPr>
          <w:rFonts w:ascii="標楷體" w:hAnsi="標楷體" w:cs="標楷體" w:eastAsia="標楷體"/>
        </w:rPr>
        <w:t>四</w:t>
      </w:r>
      <w:r>
        <w:rPr>
          <w:rFonts w:ascii="標楷體" w:hAnsi="標楷體" w:cs="標楷體" w:eastAsia="標楷體"/>
          <w:b/>
          <w:bCs/>
        </w:rPr>
        <w:t>、</w:t>
      </w:r>
      <w:r>
        <w:rPr>
          <w:rFonts w:ascii="標楷體" w:hAnsi="標楷體" w:cs="標楷體" w:eastAsia="標楷體"/>
        </w:rPr>
        <w:t>案例說明：</w:t>
      </w:r>
    </w:p>
    <w:p>
      <w:pPr>
        <w:pStyle w:val="BodyText"/>
        <w:spacing w:line="240" w:lineRule="auto" w:before="100"/>
        <w:ind w:left="660" w:right="901"/>
        <w:jc w:val="left"/>
      </w:pPr>
      <w:r>
        <w:rPr/>
        <w:t>Nerve block injection to dorsal digital</w:t>
      </w:r>
      <w:r>
        <w:rPr>
          <w:spacing w:val="-8"/>
        </w:rPr>
        <w:t> </w:t>
      </w:r>
      <w:r>
        <w:rPr/>
        <w:t>nerve</w:t>
      </w:r>
    </w:p>
    <w:p>
      <w:pPr>
        <w:pStyle w:val="BodyText"/>
        <w:spacing w:line="240" w:lineRule="auto" w:before="32"/>
        <w:ind w:left="660" w:right="901"/>
        <w:jc w:val="left"/>
      </w:pPr>
      <w:r>
        <w:rPr>
          <w:rFonts w:ascii="標楷體" w:hAnsi="標楷體" w:cs="標楷體" w:eastAsia="標楷體"/>
        </w:rPr>
        <w:t>代碼：</w:t>
      </w:r>
      <w:r>
        <w:rPr/>
        <w:t>3E0T3CZ</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440"/>
        <w:gridCol w:w="1261"/>
        <w:gridCol w:w="1260"/>
        <w:gridCol w:w="1260"/>
        <w:gridCol w:w="1260"/>
        <w:gridCol w:w="1102"/>
        <w:gridCol w:w="1261"/>
      </w:tblGrid>
      <w:tr>
        <w:trPr>
          <w:trHeight w:val="1095" w:hRule="exact"/>
        </w:trPr>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69" w:right="323"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43" w:right="135" w:firstLine="96"/>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5"/>
              <w:jc w:val="center"/>
              <w:rPr>
                <w:rFonts w:ascii="Times New Roman" w:hAnsi="Times New Roman" w:cs="Times New Roman" w:eastAsia="Times New Roman"/>
                <w:sz w:val="20"/>
                <w:szCs w:val="20"/>
              </w:rPr>
            </w:pPr>
            <w:r>
              <w:rPr>
                <w:rFonts w:ascii="Times New Roman"/>
                <w:sz w:val="20"/>
              </w:rPr>
              <w:t>Character3</w:t>
            </w:r>
          </w:p>
          <w:p>
            <w:pPr>
              <w:pStyle w:val="TableParagraph"/>
              <w:spacing w:line="360" w:lineRule="atLeast" w:before="2"/>
              <w:ind w:left="225" w:right="223" w:hanging="95"/>
              <w:jc w:val="center"/>
              <w:rPr>
                <w:rFonts w:ascii="Times New Roman" w:hAnsi="Times New Roman" w:cs="Times New Roman" w:eastAsia="Times New Roman"/>
                <w:sz w:val="20"/>
                <w:szCs w:val="20"/>
              </w:rPr>
            </w:pPr>
            <w:r>
              <w:rPr>
                <w:rFonts w:ascii="Times New Roman"/>
                <w:sz w:val="20"/>
              </w:rPr>
              <w:t>Root</w:t>
            </w:r>
            <w:r>
              <w:rPr>
                <w:rFonts w:ascii="Times New Roman"/>
                <w:w w:val="99"/>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5"/>
              <w:jc w:val="center"/>
              <w:rPr>
                <w:rFonts w:ascii="Times New Roman" w:hAnsi="Times New Roman" w:cs="Times New Roman" w:eastAsia="Times New Roman"/>
                <w:sz w:val="20"/>
                <w:szCs w:val="20"/>
              </w:rPr>
            </w:pPr>
            <w:r>
              <w:rPr>
                <w:rFonts w:ascii="Times New Roman"/>
                <w:sz w:val="20"/>
              </w:rPr>
              <w:t>Character4</w:t>
            </w:r>
          </w:p>
          <w:p>
            <w:pPr>
              <w:pStyle w:val="TableParagraph"/>
              <w:spacing w:line="360" w:lineRule="atLeast" w:before="2"/>
              <w:ind w:left="31" w:right="127"/>
              <w:jc w:val="center"/>
              <w:rPr>
                <w:rFonts w:ascii="Times New Roman" w:hAnsi="Times New Roman" w:cs="Times New Roman" w:eastAsia="Times New Roman"/>
                <w:sz w:val="20"/>
                <w:szCs w:val="20"/>
              </w:rPr>
            </w:pPr>
            <w:r>
              <w:rPr>
                <w:rFonts w:ascii="Times New Roman"/>
                <w:sz w:val="20"/>
              </w:rPr>
              <w:t>Body</w:t>
            </w:r>
            <w:r>
              <w:rPr>
                <w:rFonts w:ascii="Times New Roman"/>
                <w:spacing w:val="-7"/>
                <w:sz w:val="20"/>
              </w:rPr>
              <w:t> </w:t>
            </w:r>
            <w:r>
              <w:rPr>
                <w:rFonts w:ascii="Times New Roman"/>
                <w:sz w:val="20"/>
              </w:rPr>
              <w:t>system/</w:t>
            </w:r>
            <w:r>
              <w:rPr>
                <w:rFonts w:ascii="Times New Roman"/>
                <w:w w:val="99"/>
                <w:sz w:val="20"/>
              </w:rPr>
              <w:t> </w:t>
            </w:r>
            <w:r>
              <w:rPr>
                <w:rFonts w:ascii="Times New Roman"/>
                <w:sz w:val="20"/>
              </w:rPr>
              <w:t>Region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85" w:right="234"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93" w:right="155" w:hanging="34"/>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Substance</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18" w:right="234"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452" w:hRule="exact"/>
        </w:trPr>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55" w:right="0"/>
              <w:jc w:val="left"/>
              <w:rPr>
                <w:rFonts w:ascii="Times New Roman" w:hAnsi="Times New Roman" w:cs="Times New Roman" w:eastAsia="Times New Roman"/>
                <w:sz w:val="20"/>
                <w:szCs w:val="20"/>
              </w:rPr>
            </w:pPr>
            <w:r>
              <w:rPr>
                <w:rFonts w:ascii="Times New Roman"/>
                <w:sz w:val="20"/>
              </w:rPr>
              <w:t>Administration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6" w:right="146"/>
              <w:jc w:val="center"/>
              <w:rPr>
                <w:rFonts w:ascii="Times New Roman" w:hAnsi="Times New Roman" w:cs="Times New Roman" w:eastAsia="Times New Roman"/>
                <w:sz w:val="20"/>
                <w:szCs w:val="20"/>
              </w:rPr>
            </w:pPr>
            <w:r>
              <w:rPr>
                <w:rFonts w:ascii="Times New Roman"/>
                <w:w w:val="95"/>
                <w:sz w:val="20"/>
              </w:rPr>
              <w:t>Physiological</w:t>
            </w:r>
            <w:r>
              <w:rPr>
                <w:rFonts w:ascii="Times New Roman"/>
                <w:spacing w:val="-8"/>
                <w:w w:val="95"/>
                <w:sz w:val="20"/>
              </w:rPr>
              <w:t> </w:t>
            </w:r>
            <w:r>
              <w:rPr>
                <w:rFonts w:ascii="Times New Roman"/>
                <w:spacing w:val="-8"/>
                <w:w w:val="95"/>
                <w:sz w:val="20"/>
              </w:rPr>
            </w:r>
            <w:r>
              <w:rPr>
                <w:rFonts w:ascii="Times New Roman"/>
                <w:sz w:val="20"/>
              </w:rPr>
              <w:t>Systems</w:t>
            </w:r>
            <w:r>
              <w:rPr>
                <w:rFonts w:ascii="Times New Roman"/>
                <w:spacing w:val="-5"/>
                <w:sz w:val="20"/>
              </w:rPr>
              <w:t> </w:t>
            </w:r>
            <w:r>
              <w:rPr>
                <w:rFonts w:ascii="Times New Roman"/>
                <w:sz w:val="20"/>
              </w:rPr>
              <w:t>and</w:t>
            </w:r>
            <w:r>
              <w:rPr>
                <w:rFonts w:ascii="Times New Roman"/>
                <w:w w:val="99"/>
                <w:sz w:val="20"/>
              </w:rPr>
              <w:t> </w:t>
            </w:r>
            <w:r>
              <w:rPr>
                <w:rFonts w:ascii="Times New Roman"/>
                <w:sz w:val="20"/>
              </w:rPr>
              <w:t>Anatomical</w:t>
            </w:r>
          </w:p>
          <w:p>
            <w:pPr>
              <w:pStyle w:val="TableParagraph"/>
              <w:spacing w:line="240" w:lineRule="auto" w:before="3"/>
              <w:ind w:right="130"/>
              <w:jc w:val="center"/>
              <w:rPr>
                <w:rFonts w:ascii="Times New Roman" w:hAnsi="Times New Roman" w:cs="Times New Roman" w:eastAsia="Times New Roman"/>
                <w:sz w:val="20"/>
                <w:szCs w:val="20"/>
              </w:rPr>
            </w:pPr>
            <w:r>
              <w:rPr>
                <w:rFonts w:ascii="Times New Roman"/>
                <w:sz w:val="20"/>
              </w:rPr>
              <w:t>Regions</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9" w:right="0"/>
              <w:jc w:val="left"/>
              <w:rPr>
                <w:rFonts w:ascii="Times New Roman" w:hAnsi="Times New Roman" w:cs="Times New Roman" w:eastAsia="Times New Roman"/>
                <w:sz w:val="20"/>
                <w:szCs w:val="20"/>
              </w:rPr>
            </w:pPr>
            <w:r>
              <w:rPr>
                <w:rFonts w:ascii="Times New Roman"/>
                <w:sz w:val="20"/>
              </w:rPr>
              <w:t>Introduction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72" w:right="172"/>
              <w:jc w:val="center"/>
              <w:rPr>
                <w:rFonts w:ascii="Times New Roman" w:hAnsi="Times New Roman" w:cs="Times New Roman" w:eastAsia="Times New Roman"/>
                <w:sz w:val="20"/>
                <w:szCs w:val="20"/>
              </w:rPr>
            </w:pPr>
            <w:r>
              <w:rPr>
                <w:rFonts w:ascii="Times New Roman"/>
                <w:sz w:val="20"/>
              </w:rPr>
              <w:t>Peripheral</w:t>
            </w:r>
            <w:r>
              <w:rPr>
                <w:rFonts w:ascii="Times New Roman"/>
                <w:w w:val="99"/>
                <w:sz w:val="20"/>
              </w:rPr>
              <w:t> </w:t>
            </w:r>
            <w:r>
              <w:rPr>
                <w:rFonts w:ascii="Times New Roman"/>
                <w:sz w:val="20"/>
              </w:rPr>
              <w:t>Nerves</w:t>
            </w:r>
            <w:r>
              <w:rPr>
                <w:rFonts w:ascii="Times New Roman"/>
                <w:spacing w:val="-5"/>
                <w:sz w:val="20"/>
              </w:rPr>
              <w:t> </w:t>
            </w:r>
            <w:r>
              <w:rPr>
                <w:rFonts w:ascii="Times New Roman"/>
                <w:sz w:val="20"/>
              </w:rPr>
              <w:t>and</w:t>
            </w:r>
            <w:r>
              <w:rPr>
                <w:rFonts w:ascii="Times New Roman"/>
                <w:w w:val="99"/>
                <w:sz w:val="20"/>
              </w:rPr>
              <w:t> </w:t>
            </w:r>
            <w:r>
              <w:rPr>
                <w:rFonts w:ascii="Times New Roman"/>
                <w:sz w:val="20"/>
              </w:rPr>
              <w:t>Plexi</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6" w:right="0"/>
              <w:jc w:val="left"/>
              <w:rPr>
                <w:rFonts w:ascii="Times New Roman" w:hAnsi="Times New Roman" w:cs="Times New Roman" w:eastAsia="Times New Roman"/>
                <w:sz w:val="20"/>
                <w:szCs w:val="20"/>
              </w:rPr>
            </w:pPr>
            <w:r>
              <w:rPr>
                <w:rFonts w:ascii="Times New Roman"/>
                <w:sz w:val="20"/>
              </w:rPr>
              <w:t>Percutaneous</w:t>
            </w:r>
          </w:p>
        </w:tc>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17" w:right="121" w:firstLine="67"/>
              <w:jc w:val="left"/>
              <w:rPr>
                <w:rFonts w:ascii="Times New Roman" w:hAnsi="Times New Roman" w:cs="Times New Roman" w:eastAsia="Times New Roman"/>
                <w:sz w:val="20"/>
                <w:szCs w:val="20"/>
              </w:rPr>
            </w:pPr>
            <w:r>
              <w:rPr>
                <w:rFonts w:ascii="Times New Roman"/>
                <w:sz w:val="20"/>
              </w:rPr>
              <w:t>Regional</w:t>
            </w:r>
            <w:r>
              <w:rPr>
                <w:rFonts w:ascii="Times New Roman"/>
                <w:w w:val="99"/>
                <w:sz w:val="20"/>
              </w:rPr>
              <w:t> </w:t>
            </w:r>
            <w:r>
              <w:rPr>
                <w:rFonts w:ascii="Times New Roman"/>
                <w:sz w:val="20"/>
              </w:rPr>
              <w:t>Anesthetic</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2" w:hRule="exact"/>
        </w:trPr>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3</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91"/>
              <w:jc w:val="center"/>
              <w:rPr>
                <w:rFonts w:ascii="Times New Roman" w:hAnsi="Times New Roman" w:cs="Times New Roman" w:eastAsia="Times New Roman"/>
                <w:sz w:val="24"/>
                <w:szCs w:val="24"/>
              </w:rPr>
            </w:pPr>
            <w:r>
              <w:rPr>
                <w:rFonts w:ascii="Times New Roman"/>
                <w:sz w:val="24"/>
              </w:rPr>
              <w:t>3</w:t>
            </w:r>
          </w:p>
        </w:tc>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C</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602" w:right="901"/>
        <w:jc w:val="left"/>
        <w:rPr>
          <w:rFonts w:ascii="標楷體" w:hAnsi="標楷體" w:cs="標楷體" w:eastAsia="標楷體"/>
        </w:rPr>
      </w:pPr>
      <w:r>
        <w:rPr>
          <w:rFonts w:ascii="標楷體" w:hAnsi="標楷體" w:cs="標楷體" w:eastAsia="標楷體"/>
        </w:rPr>
        <w:t>說明：</w:t>
      </w:r>
    </w:p>
    <w:p>
      <w:pPr>
        <w:pStyle w:val="BodyText"/>
        <w:spacing w:line="240" w:lineRule="auto" w:before="48"/>
        <w:ind w:left="722" w:right="26"/>
        <w:jc w:val="left"/>
      </w:pPr>
      <w:r>
        <w:rPr>
          <w:rFonts w:ascii="標楷體" w:hAnsi="標楷體" w:cs="標楷體" w:eastAsia="標楷體"/>
        </w:rPr>
        <w:t>由關鍵字</w:t>
      </w:r>
      <w:r>
        <w:rPr>
          <w:rFonts w:ascii="標楷體" w:hAnsi="標楷體" w:cs="標楷體" w:eastAsia="標楷體"/>
          <w:spacing w:val="-64"/>
        </w:rPr>
        <w:t> </w:t>
      </w:r>
      <w:r>
        <w:rPr/>
        <w:t>Introduction</w:t>
      </w:r>
      <w:r>
        <w:rPr>
          <w:spacing w:val="-5"/>
        </w:rPr>
        <w:t> </w:t>
      </w:r>
      <w:r>
        <w:rPr>
          <w:rFonts w:ascii="標楷體" w:hAnsi="標楷體" w:cs="標楷體" w:eastAsia="標楷體"/>
        </w:rPr>
        <w:t>索引，依序查閱</w:t>
      </w:r>
      <w:r>
        <w:rPr>
          <w:rFonts w:ascii="標楷體" w:hAnsi="標楷體" w:cs="標楷體" w:eastAsia="標楷體"/>
          <w:spacing w:val="-66"/>
        </w:rPr>
        <w:t> </w:t>
      </w:r>
      <w:r>
        <w:rPr/>
        <w:t>Nerve</w:t>
      </w:r>
      <w:r>
        <w:rPr>
          <w:rFonts w:ascii="標楷體" w:hAnsi="標楷體" w:cs="標楷體" w:eastAsia="標楷體"/>
        </w:rPr>
        <w:t>、</w:t>
      </w:r>
      <w:r>
        <w:rPr/>
        <w:t>Peripheral</w:t>
      </w:r>
      <w:r>
        <w:rPr>
          <w:rFonts w:ascii="標楷體" w:hAnsi="標楷體" w:cs="標楷體" w:eastAsia="標楷體"/>
        </w:rPr>
        <w:t>、</w:t>
      </w:r>
      <w:r>
        <w:rPr/>
        <w:t>Anesthetic</w:t>
      </w:r>
      <w:r>
        <w:rPr>
          <w:rFonts w:ascii="標楷體" w:hAnsi="標楷體" w:cs="標楷體" w:eastAsia="標楷體"/>
        </w:rPr>
        <w:t>、</w:t>
      </w:r>
      <w:r>
        <w:rPr/>
        <w:t>Regional</w:t>
      </w:r>
    </w:p>
    <w:p>
      <w:pPr>
        <w:pStyle w:val="BodyText"/>
        <w:spacing w:line="240" w:lineRule="auto" w:before="42"/>
        <w:ind w:left="962" w:right="901"/>
        <w:jc w:val="left"/>
        <w:rPr>
          <w:rFonts w:ascii="標楷體" w:hAnsi="標楷體" w:cs="標楷體" w:eastAsia="標楷體"/>
        </w:rPr>
      </w:pPr>
      <w:r>
        <w:rPr>
          <w:rFonts w:ascii="標楷體" w:hAnsi="標楷體" w:cs="標楷體" w:eastAsia="標楷體"/>
        </w:rPr>
        <w:t>即可得完整代碼</w:t>
      </w:r>
      <w:r>
        <w:rPr>
          <w:rFonts w:ascii="標楷體" w:hAnsi="標楷體" w:cs="標楷體" w:eastAsia="標楷體"/>
          <w:spacing w:val="-63"/>
        </w:rPr>
        <w:t> </w:t>
      </w:r>
      <w:r>
        <w:rPr/>
        <w:t>3E0T3CZ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320" w:right="1340"/>
        </w:sectPr>
      </w:pPr>
    </w:p>
    <w:p>
      <w:pPr>
        <w:spacing w:line="240" w:lineRule="auto" w:before="0"/>
        <w:rPr>
          <w:rFonts w:ascii="標楷體" w:hAnsi="標楷體" w:cs="標楷體" w:eastAsia="標楷體"/>
          <w:sz w:val="20"/>
          <w:szCs w:val="20"/>
        </w:rPr>
      </w:pPr>
    </w:p>
    <w:p>
      <w:pPr>
        <w:spacing w:line="240" w:lineRule="auto" w:before="13"/>
        <w:rPr>
          <w:rFonts w:ascii="標楷體" w:hAnsi="標楷體" w:cs="標楷體" w:eastAsia="標楷體"/>
          <w:sz w:val="19"/>
          <w:szCs w:val="19"/>
        </w:rPr>
      </w:pPr>
    </w:p>
    <w:p>
      <w:pPr>
        <w:pStyle w:val="Heading2"/>
        <w:spacing w:line="240" w:lineRule="auto" w:before="27"/>
        <w:ind w:left="280" w:right="901" w:hanging="180"/>
        <w:jc w:val="left"/>
        <w:rPr>
          <w:rFonts w:ascii="Times New Roman" w:hAnsi="Times New Roman" w:cs="Times New Roman" w:eastAsia="Times New Roman"/>
          <w:b w:val="0"/>
          <w:bCs w:val="0"/>
        </w:rPr>
      </w:pPr>
      <w:bookmarkStart w:name="_bookmark189" w:id="190"/>
      <w:bookmarkEnd w:id="190"/>
      <w:r>
        <w:rPr>
          <w:b w:val="0"/>
          <w:bCs w:val="0"/>
        </w:rPr>
      </w:r>
      <w:r>
        <w:rPr/>
        <w:t>第四節 測量</w:t>
      </w:r>
      <w:r>
        <w:rPr>
          <w:rFonts w:ascii="Times New Roman" w:hAnsi="Times New Roman" w:cs="Times New Roman" w:eastAsia="Times New Roman"/>
        </w:rPr>
        <w:t>(Measurement)</w:t>
      </w:r>
      <w:r>
        <w:rPr/>
        <w:t>和監測</w:t>
      </w:r>
      <w:r>
        <w:rPr>
          <w:rFonts w:ascii="Times New Roman" w:hAnsi="Times New Roman" w:cs="Times New Roman" w:eastAsia="Times New Roman"/>
        </w:rPr>
        <w:t>(Monitoring)(Section</w:t>
      </w:r>
      <w:r>
        <w:rPr>
          <w:rFonts w:ascii="Times New Roman" w:hAnsi="Times New Roman" w:cs="Times New Roman" w:eastAsia="Times New Roman"/>
          <w:spacing w:val="-16"/>
        </w:rPr>
        <w:t> </w:t>
      </w:r>
      <w:r>
        <w:rPr>
          <w:rFonts w:ascii="Times New Roman" w:hAnsi="Times New Roman" w:cs="Times New Roman" w:eastAsia="Times New Roman"/>
        </w:rPr>
        <w:t>4)</w:t>
      </w:r>
      <w:r>
        <w:rPr>
          <w:rFonts w:ascii="Times New Roman" w:hAnsi="Times New Roman" w:cs="Times New Roman" w:eastAsia="Times New Roman"/>
          <w:b w:val="0"/>
          <w:bCs w:val="0"/>
        </w:rPr>
      </w:r>
    </w:p>
    <w:p>
      <w:pPr>
        <w:spacing w:line="240" w:lineRule="auto" w:before="3"/>
        <w:rPr>
          <w:rFonts w:ascii="Times New Roman" w:hAnsi="Times New Roman" w:cs="Times New Roman" w:eastAsia="Times New Roman"/>
          <w:b/>
          <w:bCs/>
          <w:sz w:val="19"/>
          <w:szCs w:val="19"/>
        </w:rPr>
      </w:pPr>
    </w:p>
    <w:p>
      <w:pPr>
        <w:pStyle w:val="BodyText"/>
        <w:spacing w:line="240" w:lineRule="auto"/>
        <w:ind w:left="280" w:right="901"/>
        <w:jc w:val="left"/>
        <w:rPr>
          <w:rFonts w:ascii="標楷體" w:hAnsi="標楷體" w:cs="標楷體" w:eastAsia="標楷體"/>
        </w:rPr>
      </w:pPr>
      <w:r>
        <w:rPr>
          <w:rFonts w:ascii="標楷體" w:hAnsi="標楷體" w:cs="標楷體" w:eastAsia="標楷體"/>
        </w:rPr>
        <w:t>一、定義：</w:t>
      </w:r>
    </w:p>
    <w:p>
      <w:pPr>
        <w:pStyle w:val="BodyText"/>
        <w:spacing w:line="273" w:lineRule="auto" w:before="46"/>
        <w:ind w:left="1120" w:right="901" w:hanging="720"/>
        <w:jc w:val="left"/>
        <w:rPr>
          <w:rFonts w:ascii="標楷體" w:hAnsi="標楷體" w:cs="標楷體" w:eastAsia="標楷體"/>
        </w:rPr>
      </w:pPr>
      <w:r>
        <w:rPr>
          <w:rFonts w:ascii="標楷體" w:hAnsi="標楷體" w:cs="標楷體" w:eastAsia="標楷體"/>
        </w:rPr>
        <w:t>（一）測量</w:t>
      </w:r>
      <w:r>
        <w:rPr/>
        <w:t>(Measurement)(Root operation</w:t>
      </w:r>
      <w:r>
        <w:rPr>
          <w:spacing w:val="-2"/>
        </w:rPr>
        <w:t> </w:t>
      </w:r>
      <w:r>
        <w:rPr/>
        <w:t>0)</w:t>
      </w:r>
      <w:r>
        <w:rPr>
          <w:rFonts w:ascii="標楷體" w:hAnsi="標楷體" w:cs="標楷體" w:eastAsia="標楷體"/>
        </w:rPr>
        <w:t>： 在某個時間點量測生理或身體功能的程度。</w:t>
      </w:r>
    </w:p>
    <w:p>
      <w:pPr>
        <w:pStyle w:val="BodyText"/>
        <w:spacing w:line="271" w:lineRule="auto" w:before="12"/>
        <w:ind w:left="1120" w:right="901" w:hanging="720"/>
        <w:jc w:val="left"/>
        <w:rPr>
          <w:rFonts w:ascii="標楷體" w:hAnsi="標楷體" w:cs="標楷體" w:eastAsia="標楷體"/>
        </w:rPr>
      </w:pPr>
      <w:r>
        <w:rPr>
          <w:rFonts w:ascii="標楷體" w:hAnsi="標楷體" w:cs="標楷體" w:eastAsia="標楷體"/>
        </w:rPr>
        <w:t>（二）監測</w:t>
      </w:r>
      <w:r>
        <w:rPr/>
        <w:t>(Monitoring)(Root operation</w:t>
      </w:r>
      <w:r>
        <w:rPr>
          <w:spacing w:val="-1"/>
        </w:rPr>
        <w:t> </w:t>
      </w:r>
      <w:r>
        <w:rPr/>
        <w:t>1)</w:t>
      </w:r>
      <w:r>
        <w:rPr>
          <w:rFonts w:ascii="標楷體" w:hAnsi="標楷體" w:cs="標楷體" w:eastAsia="標楷體"/>
        </w:rPr>
        <w:t>： 在一段時間內重覆量測生理或身體功能的程度。</w:t>
      </w:r>
    </w:p>
    <w:p>
      <w:pPr>
        <w:spacing w:line="240" w:lineRule="auto" w:before="11"/>
        <w:rPr>
          <w:rFonts w:ascii="標楷體" w:hAnsi="標楷體" w:cs="標楷體" w:eastAsia="標楷體"/>
          <w:sz w:val="28"/>
          <w:szCs w:val="28"/>
        </w:rPr>
      </w:pPr>
    </w:p>
    <w:p>
      <w:pPr>
        <w:pStyle w:val="BodyText"/>
        <w:spacing w:line="240" w:lineRule="auto"/>
        <w:ind w:left="340" w:right="901"/>
        <w:jc w:val="left"/>
        <w:rPr>
          <w:rFonts w:ascii="標楷體" w:hAnsi="標楷體" w:cs="標楷體" w:eastAsia="標楷體"/>
        </w:rPr>
      </w:pPr>
      <w:r>
        <w:rPr>
          <w:rFonts w:ascii="標楷體" w:hAnsi="標楷體" w:cs="標楷體" w:eastAsia="標楷體"/>
        </w:rPr>
        <w:t>二、常見字詞：</w:t>
      </w:r>
    </w:p>
    <w:p>
      <w:pPr>
        <w:pStyle w:val="BodyText"/>
        <w:spacing w:line="312" w:lineRule="auto" w:before="48"/>
        <w:ind w:left="1180" w:right="5583" w:hanging="720"/>
        <w:jc w:val="left"/>
      </w:pPr>
      <w:r>
        <w:rPr>
          <w:rFonts w:ascii="標楷體" w:hAnsi="標楷體" w:cs="標楷體" w:eastAsia="標楷體"/>
        </w:rPr>
        <w:t>（一）測量</w:t>
      </w:r>
      <w:r>
        <w:rPr/>
        <w:t>(Measurement) Blood</w:t>
      </w:r>
      <w:r>
        <w:rPr>
          <w:spacing w:val="-3"/>
        </w:rPr>
        <w:t> </w:t>
      </w:r>
      <w:r>
        <w:rPr/>
        <w:t>pressure</w:t>
      </w:r>
    </w:p>
    <w:p>
      <w:pPr>
        <w:pStyle w:val="BodyText"/>
        <w:spacing w:line="312" w:lineRule="auto" w:before="6"/>
        <w:ind w:left="1180" w:right="5260"/>
        <w:jc w:val="left"/>
      </w:pPr>
      <w:r>
        <w:rPr/>
        <w:t>Central venous</w:t>
      </w:r>
      <w:r>
        <w:rPr>
          <w:spacing w:val="37"/>
        </w:rPr>
        <w:t> </w:t>
      </w:r>
      <w:r>
        <w:rPr/>
        <w:t>pressure</w:t>
      </w:r>
      <w:r>
        <w:rPr/>
        <w:t> EEG</w:t>
      </w:r>
      <w:r>
        <w:rPr>
          <w:spacing w:val="-6"/>
        </w:rPr>
        <w:t> </w:t>
      </w:r>
      <w:r>
        <w:rPr/>
        <w:t>(electroencephalogram)</w:t>
      </w:r>
      <w:r>
        <w:rPr/>
        <w:t> EKG</w:t>
      </w:r>
      <w:r>
        <w:rPr>
          <w:spacing w:val="-7"/>
        </w:rPr>
        <w:t> </w:t>
      </w:r>
      <w:r>
        <w:rPr/>
        <w:t>(electrocardiogram)</w:t>
      </w:r>
    </w:p>
    <w:p>
      <w:pPr>
        <w:pStyle w:val="BodyText"/>
        <w:spacing w:line="312" w:lineRule="auto" w:before="6"/>
        <w:ind w:left="1180" w:right="4143"/>
        <w:jc w:val="left"/>
      </w:pPr>
      <w:r>
        <w:rPr/>
        <w:t>Electrophysiologic Stimulation</w:t>
      </w:r>
      <w:r>
        <w:rPr>
          <w:spacing w:val="-8"/>
        </w:rPr>
        <w:t> </w:t>
      </w:r>
      <w:r>
        <w:rPr/>
        <w:t>(EPS)</w:t>
      </w:r>
      <w:r>
        <w:rPr/>
        <w:t> EMG</w:t>
      </w:r>
      <w:r>
        <w:rPr>
          <w:spacing w:val="-6"/>
        </w:rPr>
        <w:t> </w:t>
      </w:r>
      <w:r>
        <w:rPr/>
        <w:t>(Electromyogram)</w:t>
      </w:r>
    </w:p>
    <w:p>
      <w:pPr>
        <w:pStyle w:val="BodyText"/>
        <w:spacing w:line="312" w:lineRule="auto" w:before="6"/>
        <w:ind w:left="1180" w:right="5583"/>
        <w:jc w:val="left"/>
      </w:pPr>
      <w:r>
        <w:rPr/>
        <w:t>Heart</w:t>
      </w:r>
      <w:r>
        <w:rPr>
          <w:spacing w:val="-4"/>
        </w:rPr>
        <w:t> </w:t>
      </w:r>
      <w:r>
        <w:rPr/>
        <w:t>Catheterization</w:t>
      </w:r>
      <w:r>
        <w:rPr/>
        <w:t> Measurement</w:t>
      </w:r>
    </w:p>
    <w:p>
      <w:pPr>
        <w:pStyle w:val="BodyText"/>
        <w:spacing w:line="268" w:lineRule="exact"/>
        <w:ind w:left="1240" w:right="901" w:hanging="780"/>
        <w:jc w:val="left"/>
        <w:rPr>
          <w:rFonts w:ascii="標楷體" w:hAnsi="標楷體" w:cs="標楷體" w:eastAsia="標楷體"/>
        </w:rPr>
      </w:pPr>
      <w:r>
        <w:rPr>
          <w:rFonts w:ascii="標楷體" w:hAnsi="標楷體" w:cs="標楷體" w:eastAsia="標楷體"/>
        </w:rPr>
        <w:t>（二）監測</w:t>
      </w:r>
      <w:r>
        <w:rPr/>
        <w:t>(Monitoring)</w:t>
      </w:r>
      <w:r>
        <w:rPr>
          <w:rFonts w:ascii="標楷體" w:hAnsi="標楷體" w:cs="標楷體" w:eastAsia="標楷體"/>
        </w:rPr>
        <w:t>：</w:t>
      </w:r>
    </w:p>
    <w:p>
      <w:pPr>
        <w:pStyle w:val="BodyText"/>
        <w:spacing w:line="314" w:lineRule="auto" w:before="98"/>
        <w:ind w:left="1240" w:right="4848"/>
        <w:jc w:val="left"/>
      </w:pPr>
      <w:r>
        <w:rPr/>
        <w:t>Ambulatory cardiac</w:t>
      </w:r>
      <w:r>
        <w:rPr>
          <w:spacing w:val="-4"/>
        </w:rPr>
        <w:t> </w:t>
      </w:r>
      <w:r>
        <w:rPr/>
        <w:t>monitoring</w:t>
      </w:r>
      <w:r>
        <w:rPr/>
        <w:t> Fetal heart rate</w:t>
      </w:r>
      <w:r>
        <w:rPr>
          <w:spacing w:val="-2"/>
        </w:rPr>
        <w:t> </w:t>
      </w:r>
      <w:r>
        <w:rPr/>
        <w:t>monitoring</w:t>
      </w:r>
      <w:r>
        <w:rPr/>
        <w:t> Holter</w:t>
      </w:r>
      <w:r>
        <w:rPr>
          <w:spacing w:val="-2"/>
        </w:rPr>
        <w:t> </w:t>
      </w:r>
      <w:r>
        <w:rPr/>
        <w:t>monitoring</w:t>
      </w:r>
    </w:p>
    <w:p>
      <w:pPr>
        <w:pStyle w:val="BodyText"/>
        <w:spacing w:line="240" w:lineRule="auto" w:before="1"/>
        <w:ind w:left="1240" w:right="901"/>
        <w:jc w:val="left"/>
      </w:pPr>
      <w:r>
        <w:rPr/>
        <w:t>Monitoring</w:t>
      </w:r>
    </w:p>
    <w:p>
      <w:pPr>
        <w:pStyle w:val="BodyText"/>
        <w:spacing w:line="240" w:lineRule="auto" w:before="86"/>
        <w:ind w:left="460" w:right="901" w:firstLine="779"/>
        <w:jc w:val="left"/>
      </w:pPr>
      <w:r>
        <w:rPr/>
        <w:t>Pulmonary artery wedge</w:t>
      </w:r>
      <w:r>
        <w:rPr>
          <w:spacing w:val="-6"/>
        </w:rPr>
        <w:t> </w:t>
      </w:r>
      <w:r>
        <w:rPr/>
        <w:t>monitoring</w:t>
      </w:r>
    </w:p>
    <w:p>
      <w:pPr>
        <w:spacing w:line="240" w:lineRule="auto" w:before="10"/>
        <w:rPr>
          <w:rFonts w:ascii="Times New Roman" w:hAnsi="Times New Roman" w:cs="Times New Roman" w:eastAsia="Times New Roman"/>
          <w:sz w:val="33"/>
          <w:szCs w:val="33"/>
        </w:rPr>
      </w:pPr>
    </w:p>
    <w:p>
      <w:pPr>
        <w:spacing w:before="0"/>
        <w:ind w:left="460" w:right="901" w:firstLine="0"/>
        <w:jc w:val="left"/>
        <w:rPr>
          <w:rFonts w:ascii="標楷體" w:hAnsi="標楷體" w:cs="標楷體" w:eastAsia="標楷體"/>
          <w:sz w:val="24"/>
          <w:szCs w:val="24"/>
        </w:rPr>
      </w:pPr>
      <w:r>
        <w:rPr>
          <w:rFonts w:ascii="標楷體" w:hAnsi="標楷體" w:cs="標楷體" w:eastAsia="標楷體"/>
          <w:b/>
          <w:bCs/>
          <w:sz w:val="24"/>
          <w:szCs w:val="24"/>
        </w:rPr>
        <w:t>三、</w:t>
      </w:r>
      <w:r>
        <w:rPr>
          <w:rFonts w:ascii="標楷體" w:hAnsi="標楷體" w:cs="標楷體" w:eastAsia="標楷體"/>
          <w:sz w:val="24"/>
          <w:szCs w:val="24"/>
        </w:rPr>
        <w:t>編碼注意事項：</w:t>
      </w:r>
    </w:p>
    <w:p>
      <w:pPr>
        <w:pStyle w:val="BodyText"/>
        <w:spacing w:line="276" w:lineRule="auto" w:before="48"/>
        <w:ind w:left="1360" w:right="121" w:hanging="780"/>
        <w:jc w:val="both"/>
        <w:rPr>
          <w:rFonts w:ascii="標楷體" w:hAnsi="標楷體" w:cs="標楷體" w:eastAsia="標楷體"/>
        </w:rPr>
      </w:pPr>
      <w:r>
        <w:rPr>
          <w:rFonts w:ascii="標楷體" w:hAnsi="標楷體" w:cs="標楷體" w:eastAsia="標楷體"/>
          <w:spacing w:val="-3"/>
        </w:rPr>
        <w:t>（一）測量與監測之七位碼意義分別為章節、系統分類、手術方式、手術部位、手</w:t>
      </w:r>
      <w:r>
        <w:rPr>
          <w:rFonts w:ascii="標楷體" w:hAnsi="標楷體" w:cs="標楷體" w:eastAsia="標楷體"/>
          <w:spacing w:val="-112"/>
        </w:rPr>
        <w:t> </w:t>
      </w:r>
      <w:r>
        <w:rPr>
          <w:rFonts w:ascii="標楷體" w:hAnsi="標楷體" w:cs="標楷體" w:eastAsia="標楷體"/>
          <w:spacing w:val="-112"/>
        </w:rPr>
      </w:r>
      <w:r>
        <w:rPr>
          <w:rFonts w:ascii="標楷體" w:hAnsi="標楷體" w:cs="標楷體" w:eastAsia="標楷體"/>
        </w:rPr>
        <w:t>術途徑、功能</w:t>
      </w:r>
      <w:r>
        <w:rPr/>
        <w:t>/</w:t>
      </w:r>
      <w:r>
        <w:rPr>
          <w:rFonts w:ascii="標楷體" w:hAnsi="標楷體" w:cs="標楷體" w:eastAsia="標楷體"/>
        </w:rPr>
        <w:t>裝置物及修飾詞。</w:t>
      </w:r>
    </w:p>
    <w:p>
      <w:pPr>
        <w:pStyle w:val="BodyText"/>
        <w:spacing w:line="271" w:lineRule="auto" w:before="4"/>
        <w:ind w:left="1360" w:right="116" w:hanging="720"/>
        <w:jc w:val="both"/>
        <w:rPr>
          <w:rFonts w:ascii="標楷體" w:hAnsi="標楷體" w:cs="標楷體" w:eastAsia="標楷體"/>
        </w:rPr>
      </w:pPr>
      <w:r>
        <w:rPr>
          <w:rFonts w:ascii="標楷體" w:hAnsi="標楷體" w:cs="標楷體" w:eastAsia="標楷體"/>
          <w:spacing w:val="-5"/>
        </w:rPr>
        <w:t>（二）當第</w:t>
      </w:r>
      <w:r>
        <w:rPr>
          <w:rFonts w:ascii="標楷體" w:hAnsi="標楷體" w:cs="標楷體" w:eastAsia="標楷體"/>
          <w:spacing w:val="-62"/>
        </w:rPr>
        <w:t> </w:t>
      </w:r>
      <w:r>
        <w:rPr/>
        <w:t>2</w:t>
      </w:r>
      <w:r>
        <w:rPr>
          <w:spacing w:val="-1"/>
        </w:rPr>
        <w:t> </w:t>
      </w:r>
      <w:r>
        <w:rPr>
          <w:rFonts w:ascii="標楷體" w:hAnsi="標楷體" w:cs="標楷體" w:eastAsia="標楷體"/>
        </w:rPr>
        <w:t>位碼數值為</w:t>
      </w:r>
      <w:r>
        <w:rPr>
          <w:rFonts w:ascii="Times New Roman" w:hAnsi="Times New Roman" w:cs="Times New Roman" w:eastAsia="Times New Roman"/>
        </w:rPr>
        <w:t>“A”(Physiological</w:t>
      </w:r>
      <w:r>
        <w:rPr>
          <w:rFonts w:ascii="Times New Roman" w:hAnsi="Times New Roman" w:cs="Times New Roman" w:eastAsia="Times New Roman"/>
          <w:spacing w:val="-1"/>
        </w:rPr>
        <w:t> </w:t>
      </w:r>
      <w:r>
        <w:rPr>
          <w:rFonts w:ascii="Times New Roman" w:hAnsi="Times New Roman" w:cs="Times New Roman" w:eastAsia="Times New Roman"/>
        </w:rPr>
        <w:t>Systems</w:t>
      </w:r>
      <w:r>
        <w:rPr>
          <w:rFonts w:ascii="Times New Roman" w:hAnsi="Times New Roman" w:cs="Times New Roman" w:eastAsia="Times New Roman"/>
          <w:spacing w:val="-1"/>
        </w:rPr>
        <w:t> </w:t>
      </w:r>
      <w:r>
        <w:rPr>
          <w:rFonts w:ascii="Times New Roman" w:hAnsi="Times New Roman" w:cs="Times New Roman" w:eastAsia="Times New Roman"/>
          <w:spacing w:val="-6"/>
        </w:rPr>
        <w:t>)</w:t>
      </w:r>
      <w:r>
        <w:rPr>
          <w:rFonts w:ascii="標楷體" w:hAnsi="標楷體" w:cs="標楷體" w:eastAsia="標楷體"/>
          <w:spacing w:val="-6"/>
        </w:rPr>
        <w:t>，則第</w:t>
      </w:r>
      <w:r>
        <w:rPr>
          <w:rFonts w:ascii="標楷體" w:hAnsi="標楷體" w:cs="標楷體" w:eastAsia="標楷體"/>
          <w:spacing w:val="-61"/>
        </w:rPr>
        <w:t> </w:t>
      </w:r>
      <w:r>
        <w:rPr/>
        <w:t>6</w:t>
      </w:r>
      <w:r>
        <w:rPr>
          <w:spacing w:val="-1"/>
        </w:rPr>
        <w:t> </w:t>
      </w:r>
      <w:r>
        <w:rPr>
          <w:rFonts w:ascii="標楷體" w:hAnsi="標楷體" w:cs="標楷體" w:eastAsia="標楷體"/>
        </w:rPr>
        <w:t>位碼定義為生理或身 </w:t>
      </w:r>
      <w:r>
        <w:rPr>
          <w:rFonts w:ascii="標楷體" w:hAnsi="標楷體" w:cs="標楷體" w:eastAsia="標楷體"/>
          <w:spacing w:val="-6"/>
        </w:rPr>
        <w:t>體功能的測試，當第</w:t>
      </w:r>
      <w:r>
        <w:rPr>
          <w:rFonts w:ascii="標楷體" w:hAnsi="標楷體" w:cs="標楷體" w:eastAsia="標楷體"/>
          <w:spacing w:val="-60"/>
        </w:rPr>
        <w:t> </w:t>
      </w:r>
      <w:r>
        <w:rPr/>
        <w:t>2</w:t>
      </w:r>
      <w:r>
        <w:rPr>
          <w:spacing w:val="2"/>
        </w:rPr>
        <w:t> </w:t>
      </w:r>
      <w:r>
        <w:rPr>
          <w:rFonts w:ascii="標楷體" w:hAnsi="標楷體" w:cs="標楷體" w:eastAsia="標楷體"/>
        </w:rPr>
        <w:t>位碼數值為</w:t>
      </w:r>
      <w:r>
        <w:rPr>
          <w:rFonts w:ascii="Times New Roman" w:hAnsi="Times New Roman" w:cs="Times New Roman" w:eastAsia="Times New Roman"/>
        </w:rPr>
        <w:t>“B”(Physiological </w:t>
      </w:r>
      <w:r>
        <w:rPr>
          <w:rFonts w:ascii="Times New Roman" w:hAnsi="Times New Roman" w:cs="Times New Roman" w:eastAsia="Times New Roman"/>
          <w:spacing w:val="-5"/>
        </w:rPr>
        <w:t>Device)</w:t>
      </w:r>
      <w:r>
        <w:rPr>
          <w:rFonts w:ascii="標楷體" w:hAnsi="標楷體" w:cs="標楷體" w:eastAsia="標楷體"/>
          <w:spacing w:val="-5"/>
        </w:rPr>
        <w:t>，則第</w:t>
      </w:r>
      <w:r>
        <w:rPr>
          <w:rFonts w:ascii="標楷體" w:hAnsi="標楷體" w:cs="標楷體" w:eastAsia="標楷體"/>
          <w:spacing w:val="-60"/>
        </w:rPr>
        <w:t> </w:t>
      </w:r>
      <w:r>
        <w:rPr/>
        <w:t>6</w:t>
      </w:r>
      <w:r>
        <w:rPr>
          <w:spacing w:val="2"/>
        </w:rPr>
        <w:t> </w:t>
      </w:r>
      <w:r>
        <w:rPr>
          <w:rFonts w:ascii="標楷體" w:hAnsi="標楷體" w:cs="標楷體" w:eastAsia="標楷體"/>
        </w:rPr>
        <w:t>位碼定 義為裝置物。</w:t>
      </w:r>
    </w:p>
    <w:p>
      <w:pPr>
        <w:pStyle w:val="BodyText"/>
        <w:spacing w:line="276" w:lineRule="auto" w:before="17"/>
        <w:ind w:left="1358" w:right="110" w:hanging="701"/>
        <w:jc w:val="both"/>
        <w:rPr>
          <w:rFonts w:ascii="標楷體" w:hAnsi="標楷體" w:cs="標楷體" w:eastAsia="標楷體"/>
        </w:rPr>
      </w:pPr>
      <w:r>
        <w:rPr>
          <w:rFonts w:ascii="標楷體" w:hAnsi="標楷體" w:cs="標楷體" w:eastAsia="標楷體"/>
        </w:rPr>
        <w:t>（三）測量是指單一次執行，例如：單一次的體溫讀數；監測是指一段時間內連</w:t>
      </w:r>
      <w:r>
        <w:rPr>
          <w:rFonts w:ascii="標楷體" w:hAnsi="標楷體" w:cs="標楷體" w:eastAsia="標楷體"/>
          <w:spacing w:val="-57"/>
        </w:rPr>
        <w:t> </w:t>
      </w:r>
      <w:r>
        <w:rPr>
          <w:rFonts w:ascii="標楷體" w:hAnsi="標楷體" w:cs="標楷體" w:eastAsia="標楷體"/>
          <w:spacing w:val="-57"/>
        </w:rPr>
      </w:r>
      <w:r>
        <w:rPr>
          <w:rFonts w:ascii="標楷體" w:hAnsi="標楷體" w:cs="標楷體" w:eastAsia="標楷體"/>
        </w:rPr>
        <w:t>續取得，例如：每半個小時量一次體溫，連續</w:t>
      </w:r>
      <w:r>
        <w:rPr>
          <w:rFonts w:ascii="標楷體" w:hAnsi="標楷體" w:cs="標楷體" w:eastAsia="標楷體"/>
          <w:spacing w:val="-59"/>
        </w:rPr>
        <w:t> </w:t>
      </w:r>
      <w:r>
        <w:rPr/>
        <w:t>8 </w:t>
      </w:r>
      <w:r>
        <w:rPr>
          <w:rFonts w:ascii="標楷體" w:hAnsi="標楷體" w:cs="標楷體" w:eastAsia="標楷體"/>
        </w:rPr>
        <w:t>個小時。</w:t>
      </w:r>
    </w:p>
    <w:p>
      <w:pPr>
        <w:spacing w:line="240" w:lineRule="auto" w:before="11"/>
        <w:rPr>
          <w:rFonts w:ascii="標楷體" w:hAnsi="標楷體" w:cs="標楷體" w:eastAsia="標楷體"/>
          <w:sz w:val="27"/>
          <w:szCs w:val="27"/>
        </w:rPr>
      </w:pPr>
    </w:p>
    <w:p>
      <w:pPr>
        <w:pStyle w:val="BodyText"/>
        <w:spacing w:line="240" w:lineRule="auto"/>
        <w:ind w:left="340" w:right="901"/>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48"/>
        <w:ind w:left="340" w:right="901"/>
        <w:jc w:val="left"/>
      </w:pPr>
      <w:r>
        <w:rPr>
          <w:rFonts w:ascii="標楷體" w:hAnsi="標楷體" w:cs="標楷體" w:eastAsia="標楷體"/>
        </w:rPr>
        <w:t>（一）</w:t>
      </w:r>
      <w:r>
        <w:rPr/>
        <w:t>Central venous pressure monitoring from central venous</w:t>
      </w:r>
      <w:r>
        <w:rPr>
          <w:spacing w:val="-12"/>
        </w:rPr>
        <w:t> </w:t>
      </w:r>
      <w:r>
        <w:rPr/>
        <w:t>catheter</w:t>
      </w:r>
    </w:p>
    <w:p>
      <w:pPr>
        <w:spacing w:after="0" w:line="240" w:lineRule="auto"/>
        <w:jc w:val="left"/>
        <w:sectPr>
          <w:footerReference w:type="default" r:id="rId21"/>
          <w:pgSz w:w="11910" w:h="16840"/>
          <w:pgMar w:footer="729" w:header="0" w:top="1580" w:bottom="920" w:left="1340" w:right="1320"/>
        </w:sectPr>
      </w:pPr>
    </w:p>
    <w:p>
      <w:pPr>
        <w:spacing w:line="240" w:lineRule="auto" w:before="11"/>
        <w:rPr>
          <w:rFonts w:ascii="Times New Roman" w:hAnsi="Times New Roman" w:cs="Times New Roman" w:eastAsia="Times New Roman"/>
          <w:sz w:val="13"/>
          <w:szCs w:val="13"/>
        </w:rPr>
      </w:pPr>
    </w:p>
    <w:p>
      <w:pPr>
        <w:pStyle w:val="BodyText"/>
        <w:spacing w:line="240" w:lineRule="auto" w:before="27"/>
        <w:ind w:left="1000" w:right="0"/>
        <w:jc w:val="left"/>
      </w:pPr>
      <w:r>
        <w:rPr>
          <w:rFonts w:ascii="標楷體" w:hAnsi="標楷體" w:cs="標楷體" w:eastAsia="標楷體"/>
        </w:rPr>
        <w:t>代碼：</w:t>
      </w:r>
      <w:r>
        <w:rPr/>
        <w:t>4A1</w:t>
      </w:r>
      <w:r>
        <w:rPr>
          <w:u w:val="single" w:color="000000"/>
        </w:rPr>
        <w:t>4</w:t>
      </w:r>
      <w:r>
        <w:rPr/>
        <w:t>3B0</w:t>
      </w:r>
    </w:p>
    <w:p>
      <w:pPr>
        <w:spacing w:line="240" w:lineRule="auto" w:before="0"/>
        <w:rPr>
          <w:rFonts w:ascii="Times New Roman" w:hAnsi="Times New Roman" w:cs="Times New Roman" w:eastAsia="Times New Roman"/>
          <w:sz w:val="20"/>
          <w:szCs w:val="20"/>
        </w:rPr>
      </w:pPr>
    </w:p>
    <w:p>
      <w:pPr>
        <w:spacing w:line="240" w:lineRule="auto" w:before="5"/>
        <w:rPr>
          <w:rFonts w:ascii="Times New Roman" w:hAnsi="Times New Roman" w:cs="Times New Roman" w:eastAsia="Times New Roman"/>
          <w:sz w:val="16"/>
          <w:szCs w:val="16"/>
        </w:rPr>
      </w:pPr>
    </w:p>
    <w:tbl>
      <w:tblPr>
        <w:tblW w:w="0" w:type="auto"/>
        <w:jc w:val="left"/>
        <w:tblInd w:w="275" w:type="dxa"/>
        <w:tblLayout w:type="fixed"/>
        <w:tblCellMar>
          <w:top w:w="0" w:type="dxa"/>
          <w:left w:w="0" w:type="dxa"/>
          <w:bottom w:w="0" w:type="dxa"/>
          <w:right w:w="0" w:type="dxa"/>
        </w:tblCellMar>
        <w:tblLook w:val="01E0"/>
      </w:tblPr>
      <w:tblGrid>
        <w:gridCol w:w="1440"/>
        <w:gridCol w:w="1261"/>
        <w:gridCol w:w="1416"/>
        <w:gridCol w:w="1191"/>
        <w:gridCol w:w="1354"/>
        <w:gridCol w:w="1261"/>
        <w:gridCol w:w="1080"/>
      </w:tblGrid>
      <w:tr>
        <w:trPr>
          <w:trHeight w:val="1092" w:hRule="exact"/>
        </w:trPr>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69" w:right="323"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43" w:right="135" w:firstLine="96"/>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8" w:right="127" w:firstLine="180"/>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r>
              <w:rPr>
                <w:rFonts w:ascii="Times New Roman"/>
                <w:spacing w:val="-2"/>
                <w:sz w:val="20"/>
              </w:rPr>
              <w:t> </w:t>
            </w:r>
            <w:r>
              <w:rPr>
                <w:rFonts w:ascii="Times New Roman"/>
                <w:sz w:val="20"/>
              </w:rPr>
              <w:t>Operation</w:t>
            </w:r>
          </w:p>
        </w:tc>
        <w:tc>
          <w:tcPr>
            <w:tcW w:w="119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52" w:right="55" w:firstLine="5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35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30" w:right="280" w:hanging="4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39" w:right="235"/>
              <w:jc w:val="center"/>
              <w:rPr>
                <w:rFonts w:ascii="Times New Roman" w:hAnsi="Times New Roman" w:cs="Times New Roman" w:eastAsia="Times New Roman"/>
                <w:sz w:val="20"/>
                <w:szCs w:val="20"/>
              </w:rPr>
            </w:pPr>
            <w:r>
              <w:rPr>
                <w:rFonts w:ascii="Times New Roman"/>
                <w:w w:val="95"/>
                <w:sz w:val="20"/>
              </w:rPr>
              <w:t>Character6</w:t>
            </w:r>
            <w:r>
              <w:rPr>
                <w:rFonts w:ascii="Times New Roman"/>
                <w:spacing w:val="-17"/>
                <w:w w:val="95"/>
                <w:sz w:val="20"/>
              </w:rPr>
              <w:t> </w:t>
            </w:r>
            <w:r>
              <w:rPr>
                <w:rFonts w:ascii="Times New Roman"/>
                <w:spacing w:val="-17"/>
                <w:w w:val="95"/>
                <w:sz w:val="20"/>
              </w:rPr>
            </w:r>
            <w:r>
              <w:rPr>
                <w:rFonts w:ascii="Times New Roman"/>
                <w:sz w:val="20"/>
              </w:rPr>
              <w:t>Function/</w:t>
            </w:r>
          </w:p>
          <w:p>
            <w:pPr>
              <w:pStyle w:val="TableParagraph"/>
              <w:spacing w:line="240" w:lineRule="auto" w:before="6"/>
              <w:ind w:right="95"/>
              <w:jc w:val="center"/>
              <w:rPr>
                <w:rFonts w:ascii="Times New Roman" w:hAnsi="Times New Roman" w:cs="Times New Roman" w:eastAsia="Times New Roman"/>
                <w:sz w:val="20"/>
                <w:szCs w:val="20"/>
              </w:rPr>
            </w:pPr>
            <w:r>
              <w:rPr>
                <w:rFonts w:ascii="Times New Roman"/>
                <w:sz w:val="20"/>
              </w:rPr>
              <w:t>Device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27" w:right="143"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881" w:hRule="exact"/>
        </w:trPr>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70" w:right="0"/>
              <w:jc w:val="left"/>
              <w:rPr>
                <w:rFonts w:ascii="Times New Roman" w:hAnsi="Times New Roman" w:cs="Times New Roman" w:eastAsia="Times New Roman"/>
                <w:sz w:val="20"/>
                <w:szCs w:val="20"/>
              </w:rPr>
            </w:pPr>
            <w:r>
              <w:rPr>
                <w:rFonts w:ascii="Times New Roman"/>
                <w:sz w:val="20"/>
              </w:rPr>
              <w:t>Measurement</w:t>
            </w:r>
          </w:p>
          <w:p>
            <w:pPr>
              <w:pStyle w:val="TableParagraph"/>
              <w:spacing w:line="240" w:lineRule="auto" w:before="132"/>
              <w:ind w:left="155" w:right="0"/>
              <w:jc w:val="left"/>
              <w:rPr>
                <w:rFonts w:ascii="Times New Roman" w:hAnsi="Times New Roman" w:cs="Times New Roman" w:eastAsia="Times New Roman"/>
                <w:sz w:val="20"/>
                <w:szCs w:val="20"/>
              </w:rPr>
            </w:pPr>
            <w:r>
              <w:rPr>
                <w:rFonts w:ascii="Times New Roman"/>
                <w:sz w:val="20"/>
              </w:rPr>
              <w:t>&amp;</w:t>
            </w:r>
            <w:r>
              <w:rPr>
                <w:rFonts w:ascii="Times New Roman"/>
                <w:spacing w:val="-8"/>
                <w:sz w:val="20"/>
              </w:rPr>
              <w:t> </w:t>
            </w:r>
            <w:r>
              <w:rPr>
                <w:rFonts w:ascii="Times New Roman"/>
                <w:sz w:val="20"/>
              </w:rPr>
              <w:t>Monitoring</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27" w:right="146" w:hanging="212"/>
              <w:jc w:val="left"/>
              <w:rPr>
                <w:rFonts w:ascii="Times New Roman" w:hAnsi="Times New Roman" w:cs="Times New Roman" w:eastAsia="Times New Roman"/>
                <w:sz w:val="20"/>
                <w:szCs w:val="20"/>
              </w:rPr>
            </w:pPr>
            <w:r>
              <w:rPr>
                <w:rFonts w:ascii="Times New Roman"/>
                <w:sz w:val="20"/>
              </w:rPr>
              <w:t>Physiological</w:t>
            </w:r>
            <w:r>
              <w:rPr>
                <w:rFonts w:ascii="Times New Roman"/>
                <w:w w:val="99"/>
                <w:sz w:val="20"/>
              </w:rPr>
              <w:t> </w:t>
            </w:r>
            <w:r>
              <w:rPr>
                <w:rFonts w:ascii="Times New Roman"/>
                <w:sz w:val="20"/>
              </w:rPr>
              <w:t>Systems</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47" w:right="0"/>
              <w:jc w:val="left"/>
              <w:rPr>
                <w:rFonts w:ascii="Times New Roman" w:hAnsi="Times New Roman" w:cs="Times New Roman" w:eastAsia="Times New Roman"/>
                <w:sz w:val="20"/>
                <w:szCs w:val="20"/>
              </w:rPr>
            </w:pPr>
            <w:r>
              <w:rPr>
                <w:rFonts w:ascii="Times New Roman"/>
                <w:sz w:val="20"/>
              </w:rPr>
              <w:t>Monitoring</w:t>
            </w:r>
          </w:p>
        </w:tc>
        <w:tc>
          <w:tcPr>
            <w:tcW w:w="11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49" w:right="0"/>
              <w:jc w:val="left"/>
              <w:rPr>
                <w:rFonts w:ascii="Times New Roman" w:hAnsi="Times New Roman" w:cs="Times New Roman" w:eastAsia="Times New Roman"/>
                <w:sz w:val="20"/>
                <w:szCs w:val="20"/>
              </w:rPr>
            </w:pPr>
            <w:r>
              <w:rPr>
                <w:rFonts w:ascii="Times New Roman"/>
                <w:spacing w:val="-5"/>
                <w:sz w:val="20"/>
              </w:rPr>
              <w:t>Venous</w:t>
            </w:r>
          </w:p>
        </w:tc>
        <w:tc>
          <w:tcPr>
            <w:tcW w:w="13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3" w:right="0"/>
              <w:jc w:val="left"/>
              <w:rPr>
                <w:rFonts w:ascii="Times New Roman" w:hAnsi="Times New Roman" w:cs="Times New Roman" w:eastAsia="Times New Roman"/>
                <w:sz w:val="20"/>
                <w:szCs w:val="20"/>
              </w:rPr>
            </w:pPr>
            <w:r>
              <w:rPr>
                <w:rFonts w:ascii="Times New Roman"/>
                <w:sz w:val="20"/>
              </w:rPr>
              <w:t>Percutaneous</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85" w:right="0"/>
              <w:jc w:val="left"/>
              <w:rPr>
                <w:rFonts w:ascii="Times New Roman" w:hAnsi="Times New Roman" w:cs="Times New Roman" w:eastAsia="Times New Roman"/>
                <w:sz w:val="20"/>
                <w:szCs w:val="20"/>
              </w:rPr>
            </w:pPr>
            <w:r>
              <w:rPr>
                <w:rFonts w:ascii="Times New Roman"/>
                <w:sz w:val="20"/>
              </w:rPr>
              <w:t>Pressure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40" w:right="0"/>
              <w:jc w:val="left"/>
              <w:rPr>
                <w:rFonts w:ascii="Times New Roman" w:hAnsi="Times New Roman" w:cs="Times New Roman" w:eastAsia="Times New Roman"/>
                <w:sz w:val="20"/>
                <w:szCs w:val="20"/>
              </w:rPr>
            </w:pPr>
            <w:r>
              <w:rPr>
                <w:rFonts w:ascii="Times New Roman"/>
                <w:sz w:val="20"/>
              </w:rPr>
              <w:t>Central</w:t>
            </w:r>
          </w:p>
        </w:tc>
      </w:tr>
      <w:tr>
        <w:trPr>
          <w:trHeight w:val="384" w:hRule="exact"/>
        </w:trPr>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4</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A</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1</w:t>
            </w:r>
          </w:p>
        </w:tc>
        <w:tc>
          <w:tcPr>
            <w:tcW w:w="11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4</w:t>
            </w:r>
          </w:p>
        </w:tc>
        <w:tc>
          <w:tcPr>
            <w:tcW w:w="13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89"/>
              <w:jc w:val="center"/>
              <w:rPr>
                <w:rFonts w:ascii="Times New Roman" w:hAnsi="Times New Roman" w:cs="Times New Roman" w:eastAsia="Times New Roman"/>
                <w:sz w:val="24"/>
                <w:szCs w:val="24"/>
              </w:rPr>
            </w:pPr>
            <w:r>
              <w:rPr>
                <w:rFonts w:ascii="Times New Roman"/>
                <w:sz w:val="24"/>
              </w:rPr>
              <w:t>3</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B</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r>
    </w:tbl>
    <w:p>
      <w:pPr>
        <w:pStyle w:val="BodyText"/>
        <w:spacing w:line="300" w:lineRule="exact"/>
        <w:ind w:left="460" w:right="0"/>
        <w:jc w:val="left"/>
        <w:rPr>
          <w:rFonts w:ascii="標楷體" w:hAnsi="標楷體" w:cs="標楷體" w:eastAsia="標楷體"/>
        </w:rPr>
      </w:pPr>
      <w:r>
        <w:rPr>
          <w:rFonts w:ascii="標楷體" w:hAnsi="標楷體" w:cs="標楷體" w:eastAsia="標楷體"/>
        </w:rPr>
        <w:t>說明：</w:t>
      </w:r>
    </w:p>
    <w:p>
      <w:pPr>
        <w:pStyle w:val="BodyText"/>
        <w:spacing w:line="273" w:lineRule="auto" w:before="46"/>
        <w:ind w:left="460" w:right="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57"/>
        </w:rPr>
        <w:t> </w:t>
      </w:r>
      <w:r>
        <w:rPr/>
        <w:t>Monitoring</w:t>
      </w:r>
      <w:r>
        <w:rPr>
          <w:spacing w:val="5"/>
        </w:rPr>
        <w:t> </w:t>
      </w:r>
      <w:r>
        <w:rPr>
          <w:rFonts w:ascii="標楷體" w:hAnsi="標楷體" w:cs="標楷體" w:eastAsia="標楷體"/>
          <w:spacing w:val="-3"/>
        </w:rPr>
        <w:t>索引，依序查閱</w:t>
      </w:r>
      <w:r>
        <w:rPr>
          <w:rFonts w:ascii="標楷體" w:hAnsi="標楷體" w:cs="標楷體" w:eastAsia="標楷體"/>
          <w:spacing w:val="-56"/>
        </w:rPr>
        <w:t> </w:t>
      </w:r>
      <w:r>
        <w:rPr>
          <w:spacing w:val="-3"/>
        </w:rPr>
        <w:t>Venous</w:t>
      </w:r>
      <w:r>
        <w:rPr>
          <w:rFonts w:ascii="標楷體" w:hAnsi="標楷體" w:cs="標楷體" w:eastAsia="標楷體"/>
          <w:spacing w:val="-3"/>
        </w:rPr>
        <w:t>、</w:t>
      </w:r>
      <w:r>
        <w:rPr>
          <w:spacing w:val="-3"/>
        </w:rPr>
        <w:t>Pressure</w:t>
      </w:r>
      <w:r>
        <w:rPr>
          <w:rFonts w:ascii="標楷體" w:hAnsi="標楷體" w:cs="標楷體" w:eastAsia="標楷體"/>
          <w:spacing w:val="-3"/>
        </w:rPr>
        <w:t>、</w:t>
      </w:r>
      <w:r>
        <w:rPr>
          <w:spacing w:val="-3"/>
        </w:rPr>
        <w:t>Central</w:t>
      </w:r>
      <w:r>
        <w:rPr>
          <w:spacing w:val="8"/>
        </w:rPr>
        <w:t> </w:t>
      </w:r>
      <w:r>
        <w:rPr>
          <w:rFonts w:ascii="標楷體" w:hAnsi="標楷體" w:cs="標楷體" w:eastAsia="標楷體"/>
        </w:rPr>
        <w:t>可得代碼</w:t>
      </w:r>
      <w:r>
        <w:rPr>
          <w:rFonts w:ascii="標楷體" w:hAnsi="標楷體" w:cs="標楷體" w:eastAsia="標楷體"/>
          <w:spacing w:val="-53"/>
        </w:rPr>
        <w:t> </w:t>
      </w:r>
      <w:r>
        <w:rPr/>
        <w:t>4A14</w:t>
      </w:r>
      <w:r>
        <w:rPr>
          <w:rFonts w:ascii="標楷體" w:hAnsi="標楷體" w:cs="標楷體" w:eastAsia="標楷體"/>
        </w:rPr>
        <w:t>。 </w:t>
      </w:r>
      <w:r>
        <w:rPr>
          <w:spacing w:val="3"/>
        </w:rPr>
        <w:t>2.</w:t>
      </w:r>
      <w:r>
        <w:rPr>
          <w:rFonts w:ascii="標楷體" w:hAnsi="標楷體" w:cs="標楷體" w:eastAsia="標楷體"/>
          <w:spacing w:val="3"/>
        </w:rPr>
        <w:t>再查閱表格 </w:t>
      </w:r>
      <w:r>
        <w:rPr>
          <w:spacing w:val="2"/>
        </w:rPr>
        <w:t>4A14</w:t>
      </w:r>
      <w:r>
        <w:rPr>
          <w:rFonts w:ascii="標楷體" w:hAnsi="標楷體" w:cs="標楷體" w:eastAsia="標楷體"/>
          <w:spacing w:val="2"/>
        </w:rPr>
        <w:t>，依序查閱 </w:t>
      </w:r>
      <w:r>
        <w:rPr/>
        <w:t>Percutaneous</w:t>
      </w:r>
      <w:r>
        <w:rPr>
          <w:rFonts w:ascii="標楷體" w:hAnsi="標楷體" w:cs="標楷體" w:eastAsia="標楷體"/>
        </w:rPr>
        <w:t>、</w:t>
      </w:r>
      <w:r>
        <w:rPr/>
        <w:t>Pressure</w:t>
      </w:r>
      <w:r>
        <w:rPr>
          <w:rFonts w:ascii="標楷體" w:hAnsi="標楷體" w:cs="標楷體" w:eastAsia="標楷體"/>
        </w:rPr>
        <w:t>、</w:t>
      </w:r>
      <w:r>
        <w:rPr/>
        <w:t>Central </w:t>
      </w:r>
      <w:r>
        <w:rPr>
          <w:spacing w:val="42"/>
        </w:rPr>
        <w:t> </w:t>
      </w:r>
      <w:r>
        <w:rPr>
          <w:rFonts w:ascii="標楷體" w:hAnsi="標楷體" w:cs="標楷體" w:eastAsia="標楷體"/>
          <w:spacing w:val="4"/>
        </w:rPr>
        <w:t>即可得完整代碼</w:t>
      </w:r>
    </w:p>
    <w:p>
      <w:pPr>
        <w:pStyle w:val="BodyText"/>
        <w:spacing w:line="240" w:lineRule="auto" w:before="4"/>
        <w:ind w:left="820" w:right="0"/>
        <w:jc w:val="left"/>
        <w:rPr>
          <w:rFonts w:ascii="標楷體" w:hAnsi="標楷體" w:cs="標楷體" w:eastAsia="標楷體"/>
        </w:rPr>
      </w:pPr>
      <w:r>
        <w:rPr/>
        <w:t>4A143B0</w:t>
      </w:r>
      <w:r>
        <w:rPr>
          <w:rFonts w:ascii="標楷體" w:hAnsi="標楷體" w:cs="標楷體" w:eastAsia="標楷體"/>
        </w:rPr>
        <w:t>。</w:t>
      </w:r>
    </w:p>
    <w:p>
      <w:pPr>
        <w:spacing w:line="240" w:lineRule="auto" w:before="12"/>
        <w:rPr>
          <w:rFonts w:ascii="標楷體" w:hAnsi="標楷體" w:cs="標楷體" w:eastAsia="標楷體"/>
          <w:sz w:val="30"/>
          <w:szCs w:val="30"/>
        </w:rPr>
      </w:pPr>
    </w:p>
    <w:p>
      <w:pPr>
        <w:pStyle w:val="BodyText"/>
        <w:spacing w:line="240" w:lineRule="auto"/>
        <w:ind w:left="100" w:right="0"/>
        <w:jc w:val="left"/>
      </w:pPr>
      <w:r>
        <w:rPr>
          <w:rFonts w:ascii="標楷體" w:hAnsi="標楷體" w:cs="標楷體" w:eastAsia="標楷體"/>
        </w:rPr>
        <w:t>（二）</w:t>
      </w:r>
      <w:r>
        <w:rPr/>
        <w:t>Diagnostic combined right and left heart</w:t>
      </w:r>
      <w:r>
        <w:rPr>
          <w:spacing w:val="-11"/>
        </w:rPr>
        <w:t> </w:t>
      </w:r>
      <w:r>
        <w:rPr/>
        <w:t>catheterization</w:t>
      </w:r>
    </w:p>
    <w:p>
      <w:pPr>
        <w:pStyle w:val="BodyText"/>
        <w:spacing w:line="240" w:lineRule="auto" w:before="44"/>
        <w:ind w:left="820" w:right="0"/>
        <w:jc w:val="left"/>
      </w:pPr>
      <w:r>
        <w:rPr>
          <w:rFonts w:ascii="標楷體" w:hAnsi="標楷體" w:cs="標楷體" w:eastAsia="標楷體"/>
        </w:rPr>
        <w:t>代碼：</w:t>
      </w:r>
      <w:r>
        <w:rPr/>
        <w:t>4A023N8</w:t>
      </w:r>
    </w:p>
    <w:p>
      <w:pPr>
        <w:spacing w:line="240" w:lineRule="auto" w:before="10"/>
        <w:rPr>
          <w:rFonts w:ascii="Times New Roman" w:hAnsi="Times New Roman" w:cs="Times New Roman" w:eastAsia="Times New Roman"/>
          <w:sz w:val="4"/>
          <w:szCs w:val="4"/>
        </w:rPr>
      </w:pPr>
    </w:p>
    <w:tbl>
      <w:tblPr>
        <w:tblW w:w="0" w:type="auto"/>
        <w:jc w:val="left"/>
        <w:tblInd w:w="172" w:type="dxa"/>
        <w:tblLayout w:type="fixed"/>
        <w:tblCellMar>
          <w:top w:w="0" w:type="dxa"/>
          <w:left w:w="0" w:type="dxa"/>
          <w:bottom w:w="0" w:type="dxa"/>
          <w:right w:w="0" w:type="dxa"/>
        </w:tblCellMar>
        <w:tblLook w:val="01E0"/>
      </w:tblPr>
      <w:tblGrid>
        <w:gridCol w:w="1440"/>
        <w:gridCol w:w="1417"/>
        <w:gridCol w:w="1387"/>
        <w:gridCol w:w="1260"/>
        <w:gridCol w:w="1260"/>
        <w:gridCol w:w="1265"/>
        <w:gridCol w:w="1075"/>
      </w:tblGrid>
      <w:tr>
        <w:trPr>
          <w:trHeight w:val="1092" w:hRule="exact"/>
        </w:trPr>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69" w:right="323"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19" w:right="214"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387"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3" w:right="113" w:firstLine="180"/>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r>
              <w:rPr>
                <w:rFonts w:ascii="Times New Roman"/>
                <w:spacing w:val="-2"/>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20" w:right="222"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84" w:right="234"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99" w:right="0" w:hanging="58"/>
              <w:jc w:val="left"/>
              <w:rPr>
                <w:rFonts w:ascii="Times New Roman" w:hAnsi="Times New Roman" w:cs="Times New Roman" w:eastAsia="Times New Roman"/>
                <w:sz w:val="20"/>
                <w:szCs w:val="20"/>
              </w:rPr>
            </w:pPr>
            <w:r>
              <w:rPr>
                <w:rFonts w:ascii="Times New Roman"/>
                <w:sz w:val="20"/>
              </w:rPr>
              <w:t>Character6</w:t>
            </w:r>
          </w:p>
          <w:p>
            <w:pPr>
              <w:pStyle w:val="TableParagraph"/>
              <w:spacing w:line="360" w:lineRule="atLeast" w:before="2"/>
              <w:ind w:left="297" w:right="291" w:hanging="99"/>
              <w:jc w:val="left"/>
              <w:rPr>
                <w:rFonts w:ascii="Times New Roman" w:hAnsi="Times New Roman" w:cs="Times New Roman" w:eastAsia="Times New Roman"/>
                <w:sz w:val="20"/>
                <w:szCs w:val="20"/>
              </w:rPr>
            </w:pPr>
            <w:r>
              <w:rPr>
                <w:rFonts w:ascii="Times New Roman"/>
                <w:sz w:val="20"/>
              </w:rPr>
              <w:t>Function/</w:t>
            </w:r>
            <w:r>
              <w:rPr>
                <w:rFonts w:ascii="Times New Roman"/>
                <w:w w:val="99"/>
                <w:sz w:val="20"/>
              </w:rPr>
              <w:t> </w:t>
            </w:r>
            <w:r>
              <w:rPr>
                <w:rFonts w:ascii="Times New Roman"/>
                <w:sz w:val="20"/>
              </w:rPr>
              <w:t>Device</w:t>
            </w:r>
          </w:p>
        </w:tc>
        <w:tc>
          <w:tcPr>
            <w:tcW w:w="1075"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24" w:right="141"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095" w:hRule="exact"/>
        </w:trPr>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170" w:right="171"/>
              <w:jc w:val="center"/>
              <w:rPr>
                <w:rFonts w:ascii="Times New Roman" w:hAnsi="Times New Roman" w:cs="Times New Roman" w:eastAsia="Times New Roman"/>
                <w:sz w:val="20"/>
                <w:szCs w:val="20"/>
              </w:rPr>
            </w:pPr>
            <w:r>
              <w:rPr>
                <w:rFonts w:ascii="Times New Roman"/>
                <w:w w:val="95"/>
                <w:sz w:val="20"/>
              </w:rPr>
              <w:t>Measurement</w:t>
            </w:r>
            <w:r>
              <w:rPr>
                <w:rFonts w:ascii="Times New Roman"/>
                <w:spacing w:val="-7"/>
                <w:w w:val="95"/>
                <w:sz w:val="20"/>
              </w:rPr>
              <w:t> </w:t>
            </w:r>
            <w:r>
              <w:rPr>
                <w:rFonts w:ascii="Times New Roman"/>
                <w:spacing w:val="-7"/>
                <w:w w:val="95"/>
                <w:sz w:val="20"/>
              </w:rPr>
            </w:r>
            <w:r>
              <w:rPr>
                <w:rFonts w:ascii="Times New Roman"/>
                <w:sz w:val="20"/>
              </w:rPr>
              <w:t>and</w:t>
            </w:r>
          </w:p>
          <w:p>
            <w:pPr>
              <w:pStyle w:val="TableParagraph"/>
              <w:spacing w:line="240" w:lineRule="auto" w:before="4"/>
              <w:ind w:right="1"/>
              <w:jc w:val="center"/>
              <w:rPr>
                <w:rFonts w:ascii="Times New Roman" w:hAnsi="Times New Roman" w:cs="Times New Roman" w:eastAsia="Times New Roman"/>
                <w:sz w:val="20"/>
                <w:szCs w:val="20"/>
              </w:rPr>
            </w:pPr>
            <w:r>
              <w:rPr>
                <w:rFonts w:ascii="Times New Roman"/>
                <w:sz w:val="20"/>
              </w:rPr>
              <w:t>Monitoring</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304" w:right="263" w:hanging="171"/>
              <w:jc w:val="left"/>
              <w:rPr>
                <w:rFonts w:ascii="Times New Roman" w:hAnsi="Times New Roman" w:cs="Times New Roman" w:eastAsia="Times New Roman"/>
                <w:sz w:val="20"/>
                <w:szCs w:val="20"/>
              </w:rPr>
            </w:pPr>
            <w:r>
              <w:rPr>
                <w:rFonts w:ascii="Times New Roman"/>
                <w:sz w:val="20"/>
              </w:rPr>
              <w:t>Phyiological</w:t>
            </w:r>
            <w:r>
              <w:rPr>
                <w:rFonts w:ascii="Times New Roman"/>
                <w:w w:val="99"/>
                <w:sz w:val="20"/>
              </w:rPr>
              <w:t> </w:t>
            </w:r>
            <w:r>
              <w:rPr>
                <w:rFonts w:ascii="Times New Roman"/>
                <w:sz w:val="20"/>
              </w:rPr>
              <w:t>Systems</w:t>
            </w:r>
          </w:p>
        </w:tc>
        <w:tc>
          <w:tcPr>
            <w:tcW w:w="13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94" w:right="0"/>
              <w:jc w:val="left"/>
              <w:rPr>
                <w:rFonts w:ascii="Times New Roman" w:hAnsi="Times New Roman" w:cs="Times New Roman" w:eastAsia="Times New Roman"/>
                <w:sz w:val="20"/>
                <w:szCs w:val="20"/>
              </w:rPr>
            </w:pPr>
            <w:r>
              <w:rPr>
                <w:rFonts w:ascii="Times New Roman"/>
                <w:sz w:val="20"/>
              </w:rPr>
              <w:t>Measrement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314" w:right="0"/>
              <w:jc w:val="left"/>
              <w:rPr>
                <w:rFonts w:ascii="Times New Roman" w:hAnsi="Times New Roman" w:cs="Times New Roman" w:eastAsia="Times New Roman"/>
                <w:sz w:val="20"/>
                <w:szCs w:val="20"/>
              </w:rPr>
            </w:pPr>
            <w:r>
              <w:rPr>
                <w:rFonts w:ascii="Times New Roman"/>
                <w:sz w:val="20"/>
              </w:rPr>
              <w:t>Cardiac</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45" w:right="0"/>
              <w:jc w:val="left"/>
              <w:rPr>
                <w:rFonts w:ascii="Times New Roman" w:hAnsi="Times New Roman" w:cs="Times New Roman" w:eastAsia="Times New Roman"/>
                <w:sz w:val="20"/>
                <w:szCs w:val="20"/>
              </w:rPr>
            </w:pPr>
            <w:r>
              <w:rPr>
                <w:rFonts w:ascii="Times New Roman"/>
                <w:sz w:val="20"/>
              </w:rPr>
              <w:t>Percutaneous</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117" w:right="122" w:firstLine="127"/>
              <w:jc w:val="left"/>
              <w:rPr>
                <w:rFonts w:ascii="Times New Roman" w:hAnsi="Times New Roman" w:cs="Times New Roman" w:eastAsia="Times New Roman"/>
                <w:sz w:val="20"/>
                <w:szCs w:val="20"/>
              </w:rPr>
            </w:pPr>
            <w:r>
              <w:rPr>
                <w:rFonts w:ascii="Times New Roman"/>
                <w:sz w:val="20"/>
              </w:rPr>
              <w:t>Sampling</w:t>
            </w:r>
            <w:r>
              <w:rPr>
                <w:rFonts w:ascii="Times New Roman"/>
                <w:w w:val="99"/>
                <w:sz w:val="20"/>
              </w:rPr>
              <w:t> </w:t>
            </w:r>
            <w:r>
              <w:rPr>
                <w:rFonts w:ascii="Times New Roman"/>
                <w:sz w:val="20"/>
              </w:rPr>
              <w:t>and</w:t>
            </w:r>
            <w:r>
              <w:rPr>
                <w:rFonts w:ascii="Times New Roman"/>
                <w:spacing w:val="-6"/>
                <w:sz w:val="20"/>
              </w:rPr>
              <w:t> </w:t>
            </w:r>
            <w:r>
              <w:rPr>
                <w:rFonts w:ascii="Times New Roman"/>
                <w:sz w:val="20"/>
              </w:rPr>
              <w:t>Pressure</w:t>
            </w:r>
          </w:p>
        </w:tc>
        <w:tc>
          <w:tcPr>
            <w:tcW w:w="10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87" w:right="0"/>
              <w:jc w:val="left"/>
              <w:rPr>
                <w:rFonts w:ascii="Times New Roman" w:hAnsi="Times New Roman" w:cs="Times New Roman" w:eastAsia="Times New Roman"/>
                <w:sz w:val="20"/>
                <w:szCs w:val="20"/>
              </w:rPr>
            </w:pPr>
            <w:r>
              <w:rPr>
                <w:rFonts w:ascii="Times New Roman"/>
                <w:sz w:val="20"/>
              </w:rPr>
              <w:t>Bilateral</w:t>
            </w:r>
          </w:p>
        </w:tc>
      </w:tr>
      <w:tr>
        <w:trPr>
          <w:trHeight w:val="372" w:hRule="exact"/>
        </w:trPr>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4</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A</w:t>
            </w:r>
          </w:p>
        </w:tc>
        <w:tc>
          <w:tcPr>
            <w:tcW w:w="13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2</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91"/>
              <w:jc w:val="center"/>
              <w:rPr>
                <w:rFonts w:ascii="Times New Roman" w:hAnsi="Times New Roman" w:cs="Times New Roman" w:eastAsia="Times New Roman"/>
                <w:sz w:val="24"/>
                <w:szCs w:val="24"/>
              </w:rPr>
            </w:pPr>
            <w:r>
              <w:rPr>
                <w:rFonts w:ascii="Times New Roman"/>
                <w:sz w:val="24"/>
              </w:rPr>
              <w:t>3</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N</w:t>
            </w:r>
          </w:p>
        </w:tc>
        <w:tc>
          <w:tcPr>
            <w:tcW w:w="10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8</w:t>
            </w:r>
          </w:p>
        </w:tc>
      </w:tr>
    </w:tbl>
    <w:p>
      <w:pPr>
        <w:pStyle w:val="BodyText"/>
        <w:spacing w:line="300" w:lineRule="exact"/>
        <w:ind w:left="220" w:right="0"/>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460" w:right="0" w:hanging="24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3"/>
        </w:rPr>
        <w:t> </w:t>
      </w:r>
      <w:r>
        <w:rPr/>
        <w:t>Catheterization</w:t>
      </w:r>
      <w:r>
        <w:rPr>
          <w:spacing w:val="-1"/>
        </w:rPr>
        <w:t> </w:t>
      </w:r>
      <w:r>
        <w:rPr>
          <w:rFonts w:ascii="標楷體" w:hAnsi="標楷體" w:cs="標楷體" w:eastAsia="標楷體"/>
        </w:rPr>
        <w:t>索引，依序查閱</w:t>
      </w:r>
      <w:r>
        <w:rPr>
          <w:rFonts w:ascii="標楷體" w:hAnsi="標楷體" w:cs="標楷體" w:eastAsia="標楷體"/>
          <w:spacing w:val="-62"/>
        </w:rPr>
        <w:t> </w:t>
      </w:r>
      <w:r>
        <w:rPr/>
        <w:t>Heart</w:t>
      </w:r>
      <w:r>
        <w:rPr>
          <w:spacing w:val="-2"/>
        </w:rPr>
        <w:t> </w:t>
      </w:r>
      <w:r>
        <w:rPr>
          <w:rFonts w:ascii="標楷體" w:hAnsi="標楷體" w:cs="標楷體" w:eastAsia="標楷體"/>
        </w:rPr>
        <w:t>可得指引</w:t>
      </w:r>
      <w:r>
        <w:rPr>
          <w:rFonts w:ascii="標楷體" w:hAnsi="標楷體" w:cs="標楷體" w:eastAsia="標楷體"/>
          <w:spacing w:val="-62"/>
        </w:rPr>
        <w:t> </w:t>
      </w:r>
      <w:r>
        <w:rPr>
          <w:rFonts w:ascii="Times New Roman" w:hAnsi="Times New Roman" w:cs="Times New Roman" w:eastAsia="Times New Roman"/>
          <w:i/>
        </w:rPr>
        <w:t>see</w:t>
      </w:r>
      <w:r>
        <w:rPr>
          <w:rFonts w:ascii="Times New Roman" w:hAnsi="Times New Roman" w:cs="Times New Roman" w:eastAsia="Times New Roman"/>
          <w:i/>
          <w:spacing w:val="-3"/>
        </w:rPr>
        <w:t> </w:t>
      </w:r>
      <w:r>
        <w:rPr/>
        <w:t>Measurement,</w:t>
      </w:r>
      <w:r>
        <w:rPr>
          <w:spacing w:val="-2"/>
        </w:rPr>
        <w:t> </w:t>
      </w:r>
      <w:r>
        <w:rPr/>
        <w:t>Cardiac</w:t>
      </w:r>
      <w:r>
        <w:rPr/>
        <w:t> 4A02</w:t>
      </w:r>
      <w:r>
        <w:rPr>
          <w:rFonts w:ascii="標楷體" w:hAnsi="標楷體" w:cs="標楷體" w:eastAsia="標楷體"/>
        </w:rPr>
        <w:t>。</w:t>
      </w:r>
    </w:p>
    <w:p>
      <w:pPr>
        <w:pStyle w:val="BodyText"/>
        <w:spacing w:line="271" w:lineRule="auto" w:before="9"/>
        <w:ind w:left="460" w:right="0" w:hanging="240"/>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63"/>
        </w:rPr>
        <w:t> </w:t>
      </w:r>
      <w:r>
        <w:rPr/>
        <w:t>4A02</w:t>
      </w:r>
      <w:r>
        <w:rPr>
          <w:rFonts w:ascii="標楷體" w:hAnsi="標楷體" w:cs="標楷體" w:eastAsia="標楷體"/>
        </w:rPr>
        <w:t>，依序查閱</w:t>
      </w:r>
      <w:r>
        <w:rPr>
          <w:rFonts w:ascii="標楷體" w:hAnsi="標楷體" w:cs="標楷體" w:eastAsia="標楷體"/>
          <w:spacing w:val="-62"/>
        </w:rPr>
        <w:t> </w:t>
      </w:r>
      <w:r>
        <w:rPr/>
        <w:t>Percutaneous</w:t>
      </w:r>
      <w:r>
        <w:rPr>
          <w:rFonts w:ascii="標楷體" w:hAnsi="標楷體" w:cs="標楷體" w:eastAsia="標楷體"/>
        </w:rPr>
        <w:t>、</w:t>
      </w:r>
      <w:r>
        <w:rPr/>
        <w:t>Sampling</w:t>
      </w:r>
      <w:r>
        <w:rPr>
          <w:spacing w:val="19"/>
        </w:rPr>
        <w:t> </w:t>
      </w:r>
      <w:r>
        <w:rPr/>
        <w:t>and</w:t>
      </w:r>
      <w:r>
        <w:rPr>
          <w:spacing w:val="21"/>
        </w:rPr>
        <w:t> </w:t>
      </w:r>
      <w:r>
        <w:rPr/>
        <w:t>Pressure</w:t>
      </w:r>
      <w:r>
        <w:rPr>
          <w:rFonts w:ascii="標楷體" w:hAnsi="標楷體" w:cs="標楷體" w:eastAsia="標楷體"/>
        </w:rPr>
        <w:t>、</w:t>
      </w:r>
      <w:r>
        <w:rPr/>
        <w:t>Bilateral</w:t>
      </w:r>
      <w:r>
        <w:rPr>
          <w:spacing w:val="58"/>
        </w:rPr>
        <w:t> </w:t>
      </w:r>
      <w:r>
        <w:rPr>
          <w:rFonts w:ascii="標楷體" w:hAnsi="標楷體" w:cs="標楷體" w:eastAsia="標楷體"/>
        </w:rPr>
        <w:t>即可得 完整代碼</w:t>
      </w:r>
      <w:r>
        <w:rPr>
          <w:rFonts w:ascii="標楷體" w:hAnsi="標楷體" w:cs="標楷體" w:eastAsia="標楷體"/>
          <w:spacing w:val="-62"/>
        </w:rPr>
        <w:t> </w:t>
      </w:r>
      <w:r>
        <w:rPr/>
        <w:t>4A023N8</w:t>
      </w:r>
      <w:r>
        <w:rPr>
          <w:rFonts w:ascii="標楷體" w:hAnsi="標楷體" w:cs="標楷體" w:eastAsia="標楷體"/>
        </w:rPr>
        <w:t>。</w:t>
      </w:r>
    </w:p>
    <w:p>
      <w:pPr>
        <w:spacing w:after="0" w:line="271" w:lineRule="auto"/>
        <w:jc w:val="left"/>
        <w:rPr>
          <w:rFonts w:ascii="標楷體" w:hAnsi="標楷體" w:cs="標楷體" w:eastAsia="標楷體"/>
        </w:rPr>
        <w:sectPr>
          <w:footerReference w:type="default" r:id="rId22"/>
          <w:pgSz w:w="11910" w:h="16840"/>
          <w:pgMar w:footer="729" w:header="0" w:top="1580" w:bottom="920" w:left="1340" w:right="1160"/>
          <w:pgNumType w:start="301"/>
        </w:sectPr>
      </w:pPr>
    </w:p>
    <w:p>
      <w:pPr>
        <w:spacing w:line="240" w:lineRule="auto" w:before="0"/>
        <w:rPr>
          <w:rFonts w:ascii="標楷體" w:hAnsi="標楷體" w:cs="標楷體" w:eastAsia="標楷體"/>
          <w:sz w:val="20"/>
          <w:szCs w:val="20"/>
        </w:rPr>
      </w:pPr>
    </w:p>
    <w:p>
      <w:pPr>
        <w:spacing w:line="240" w:lineRule="auto" w:before="13"/>
        <w:rPr>
          <w:rFonts w:ascii="標楷體" w:hAnsi="標楷體" w:cs="標楷體" w:eastAsia="標楷體"/>
          <w:sz w:val="19"/>
          <w:szCs w:val="19"/>
        </w:rPr>
      </w:pPr>
    </w:p>
    <w:p>
      <w:pPr>
        <w:pStyle w:val="Heading2"/>
        <w:spacing w:line="240" w:lineRule="auto" w:before="27"/>
        <w:ind w:left="100" w:right="0"/>
        <w:jc w:val="left"/>
        <w:rPr>
          <w:rFonts w:ascii="Times New Roman" w:hAnsi="Times New Roman" w:cs="Times New Roman" w:eastAsia="Times New Roman"/>
          <w:b w:val="0"/>
          <w:bCs w:val="0"/>
        </w:rPr>
      </w:pPr>
      <w:bookmarkStart w:name="_bookmark190" w:id="191"/>
      <w:bookmarkEnd w:id="191"/>
      <w:r>
        <w:rPr>
          <w:b w:val="0"/>
          <w:bCs w:val="0"/>
        </w:rPr>
      </w:r>
      <w:r>
        <w:rPr/>
        <w:t>第五節 體外輔助器械之執行</w:t>
      </w:r>
      <w:r>
        <w:rPr>
          <w:rFonts w:ascii="Times New Roman" w:hAnsi="Times New Roman" w:cs="Times New Roman" w:eastAsia="Times New Roman"/>
        </w:rPr>
        <w:t>(Extracorporeal Assistance and Performance )(Section</w:t>
      </w:r>
      <w:r>
        <w:rPr>
          <w:rFonts w:ascii="Times New Roman" w:hAnsi="Times New Roman" w:cs="Times New Roman" w:eastAsia="Times New Roman"/>
          <w:spacing w:val="-25"/>
        </w:rPr>
        <w:t> </w:t>
      </w:r>
      <w:r>
        <w:rPr>
          <w:rFonts w:ascii="Times New Roman" w:hAnsi="Times New Roman" w:cs="Times New Roman" w:eastAsia="Times New Roman"/>
        </w:rPr>
        <w:t>5)</w:t>
      </w:r>
      <w:r>
        <w:rPr>
          <w:rFonts w:ascii="Times New Roman" w:hAnsi="Times New Roman" w:cs="Times New Roman" w:eastAsia="Times New Roman"/>
          <w:b w:val="0"/>
          <w:bCs w:val="0"/>
        </w:rPr>
      </w:r>
    </w:p>
    <w:p>
      <w:pPr>
        <w:spacing w:line="240" w:lineRule="auto" w:before="3"/>
        <w:rPr>
          <w:rFonts w:ascii="Times New Roman" w:hAnsi="Times New Roman" w:cs="Times New Roman" w:eastAsia="Times New Roman"/>
          <w:b/>
          <w:bCs/>
          <w:sz w:val="19"/>
          <w:szCs w:val="19"/>
        </w:rPr>
      </w:pPr>
    </w:p>
    <w:p>
      <w:pPr>
        <w:pStyle w:val="BodyText"/>
        <w:spacing w:line="240" w:lineRule="auto"/>
        <w:ind w:left="100" w:right="0"/>
        <w:jc w:val="left"/>
        <w:rPr>
          <w:rFonts w:ascii="標楷體" w:hAnsi="標楷體" w:cs="標楷體" w:eastAsia="標楷體"/>
        </w:rPr>
      </w:pPr>
      <w:r>
        <w:rPr>
          <w:rFonts w:ascii="標楷體" w:hAnsi="標楷體" w:cs="標楷體" w:eastAsia="標楷體"/>
        </w:rPr>
        <w:t>一、定義：</w:t>
      </w:r>
    </w:p>
    <w:p>
      <w:pPr>
        <w:pStyle w:val="BodyText"/>
        <w:spacing w:line="273" w:lineRule="auto" w:before="46"/>
        <w:ind w:left="1060" w:right="2226" w:hanging="720"/>
        <w:jc w:val="left"/>
        <w:rPr>
          <w:rFonts w:ascii="標楷體" w:hAnsi="標楷體" w:cs="標楷體" w:eastAsia="標楷體"/>
        </w:rPr>
      </w:pPr>
      <w:r>
        <w:rPr>
          <w:rFonts w:ascii="標楷體" w:hAnsi="標楷體" w:cs="標楷體" w:eastAsia="標楷體"/>
        </w:rPr>
        <w:t>（一）輔助</w:t>
      </w:r>
      <w:r>
        <w:rPr/>
        <w:t>(Assistance) (Root operation</w:t>
      </w:r>
      <w:r>
        <w:rPr>
          <w:spacing w:val="-8"/>
        </w:rPr>
        <w:t> </w:t>
      </w:r>
      <w:r>
        <w:rPr/>
        <w:t>0)</w:t>
      </w:r>
      <w:r>
        <w:rPr>
          <w:rFonts w:ascii="標楷體" w:hAnsi="標楷體" w:cs="標楷體" w:eastAsia="標楷體"/>
        </w:rPr>
        <w:t>： 利用體外方法取代部分生理功能。</w:t>
      </w:r>
    </w:p>
    <w:p>
      <w:pPr>
        <w:pStyle w:val="BodyText"/>
        <w:spacing w:line="271" w:lineRule="auto" w:before="12"/>
        <w:ind w:left="1060" w:right="2226" w:hanging="720"/>
        <w:jc w:val="left"/>
        <w:rPr>
          <w:rFonts w:ascii="標楷體" w:hAnsi="標楷體" w:cs="標楷體" w:eastAsia="標楷體"/>
        </w:rPr>
      </w:pPr>
      <w:r>
        <w:rPr>
          <w:rFonts w:ascii="標楷體" w:hAnsi="標楷體" w:cs="標楷體" w:eastAsia="標楷體"/>
        </w:rPr>
        <w:t>（二）執行</w:t>
      </w:r>
      <w:r>
        <w:rPr/>
        <w:t>(Performance) (Root operation</w:t>
      </w:r>
      <w:r>
        <w:rPr>
          <w:spacing w:val="-6"/>
        </w:rPr>
        <w:t> </w:t>
      </w:r>
      <w:r>
        <w:rPr/>
        <w:t>1)</w:t>
      </w:r>
      <w:r>
        <w:rPr>
          <w:rFonts w:ascii="標楷體" w:hAnsi="標楷體" w:cs="標楷體" w:eastAsia="標楷體"/>
        </w:rPr>
        <w:t>： 利用體外方法完全取代生理功能。</w:t>
      </w:r>
    </w:p>
    <w:p>
      <w:pPr>
        <w:pStyle w:val="BodyText"/>
        <w:spacing w:line="271" w:lineRule="auto" w:before="17"/>
        <w:ind w:left="1060" w:right="0" w:hanging="720"/>
        <w:jc w:val="left"/>
        <w:rPr>
          <w:rFonts w:ascii="標楷體" w:hAnsi="標楷體" w:cs="標楷體" w:eastAsia="標楷體"/>
        </w:rPr>
      </w:pPr>
      <w:r>
        <w:rPr>
          <w:rFonts w:ascii="標楷體" w:hAnsi="標楷體" w:cs="標楷體" w:eastAsia="標楷體"/>
        </w:rPr>
        <w:t>（三）恢復</w:t>
      </w:r>
      <w:r>
        <w:rPr/>
        <w:t>(Restoration)(Root operation</w:t>
      </w:r>
      <w:r>
        <w:rPr>
          <w:spacing w:val="-1"/>
        </w:rPr>
        <w:t> </w:t>
      </w:r>
      <w:r>
        <w:rPr/>
        <w:t>2)</w:t>
      </w:r>
      <w:r>
        <w:rPr>
          <w:rFonts w:ascii="標楷體" w:hAnsi="標楷體" w:cs="標楷體" w:eastAsia="標楷體"/>
        </w:rPr>
        <w:t>： 利用體外方法恢復或試圖恢復生理功能至原始狀態。</w:t>
      </w:r>
    </w:p>
    <w:p>
      <w:pPr>
        <w:spacing w:line="240" w:lineRule="auto" w:before="11"/>
        <w:rPr>
          <w:rFonts w:ascii="標楷體" w:hAnsi="標楷體" w:cs="標楷體" w:eastAsia="標楷體"/>
          <w:sz w:val="28"/>
          <w:szCs w:val="28"/>
        </w:rPr>
      </w:pPr>
    </w:p>
    <w:p>
      <w:pPr>
        <w:pStyle w:val="BodyText"/>
        <w:spacing w:line="240" w:lineRule="auto"/>
        <w:ind w:left="100" w:right="0"/>
        <w:jc w:val="left"/>
        <w:rPr>
          <w:rFonts w:ascii="標楷體" w:hAnsi="標楷體" w:cs="標楷體" w:eastAsia="標楷體"/>
        </w:rPr>
      </w:pPr>
      <w:r>
        <w:rPr>
          <w:rFonts w:ascii="標楷體" w:hAnsi="標楷體" w:cs="標楷體" w:eastAsia="標楷體"/>
        </w:rPr>
        <w:t>二、常見字詞：</w:t>
      </w:r>
    </w:p>
    <w:p>
      <w:pPr>
        <w:pStyle w:val="BodyText"/>
        <w:spacing w:line="240" w:lineRule="auto" w:before="48"/>
        <w:ind w:left="460" w:right="0"/>
        <w:jc w:val="left"/>
        <w:rPr>
          <w:rFonts w:ascii="標楷體" w:hAnsi="標楷體" w:cs="標楷體" w:eastAsia="標楷體"/>
        </w:rPr>
      </w:pPr>
      <w:r>
        <w:rPr>
          <w:rFonts w:ascii="標楷體" w:hAnsi="標楷體" w:cs="標楷體" w:eastAsia="標楷體"/>
        </w:rPr>
        <w:t>（一）輔助</w:t>
      </w:r>
      <w:r>
        <w:rPr/>
        <w:t>(Assistance)</w:t>
      </w:r>
      <w:r>
        <w:rPr>
          <w:rFonts w:ascii="標楷體" w:hAnsi="標楷體" w:cs="標楷體" w:eastAsia="標楷體"/>
        </w:rPr>
        <w:t>：</w:t>
      </w:r>
    </w:p>
    <w:p>
      <w:pPr>
        <w:pStyle w:val="BodyText"/>
        <w:spacing w:line="312" w:lineRule="auto" w:before="96"/>
        <w:ind w:left="1180" w:right="6537" w:hanging="60"/>
        <w:jc w:val="left"/>
      </w:pPr>
      <w:r>
        <w:rPr/>
        <w:t>Assistance </w:t>
      </w:r>
      <w:r>
        <w:rPr>
          <w:spacing w:val="-5"/>
        </w:rPr>
        <w:t>BiPAP</w:t>
      </w:r>
    </w:p>
    <w:p>
      <w:pPr>
        <w:pStyle w:val="BodyText"/>
        <w:spacing w:line="312" w:lineRule="auto" w:before="6"/>
        <w:ind w:left="1180" w:right="2226"/>
        <w:jc w:val="left"/>
      </w:pPr>
      <w:r>
        <w:rPr>
          <w:spacing w:val="-6"/>
        </w:rPr>
        <w:t>CPAP </w:t>
      </w:r>
      <w:r>
        <w:rPr/>
        <w:t>(continuous positive airway</w:t>
      </w:r>
      <w:r>
        <w:rPr>
          <w:spacing w:val="-10"/>
        </w:rPr>
        <w:t> </w:t>
      </w:r>
      <w:r>
        <w:rPr/>
        <w:t>pressure)</w:t>
      </w:r>
      <w:r>
        <w:rPr/>
        <w:t> Cardiopulmonary</w:t>
      </w:r>
      <w:r>
        <w:rPr>
          <w:spacing w:val="-4"/>
        </w:rPr>
        <w:t> </w:t>
      </w:r>
      <w:r>
        <w:rPr/>
        <w:t>resuscitation</w:t>
      </w:r>
    </w:p>
    <w:p>
      <w:pPr>
        <w:pStyle w:val="BodyText"/>
        <w:spacing w:line="312" w:lineRule="auto" w:before="6"/>
        <w:ind w:left="1180" w:right="2226"/>
        <w:jc w:val="left"/>
      </w:pPr>
      <w:r>
        <w:rPr/>
        <w:t>Extracorporeal membrane oxygenation (ECMO),</w:t>
      </w:r>
      <w:r>
        <w:rPr>
          <w:spacing w:val="-12"/>
        </w:rPr>
        <w:t> </w:t>
      </w:r>
      <w:r>
        <w:rPr/>
        <w:t>intermittent</w:t>
      </w:r>
      <w:r>
        <w:rPr/>
        <w:t> Hyperbaric oxygenation for </w:t>
      </w:r>
      <w:r>
        <w:rPr>
          <w:spacing w:val="-4"/>
        </w:rPr>
        <w:t>Wound</w:t>
      </w:r>
      <w:r>
        <w:rPr>
          <w:spacing w:val="-15"/>
        </w:rPr>
        <w:t> </w:t>
      </w:r>
      <w:r>
        <w:rPr/>
        <w:t>treatment</w:t>
      </w:r>
    </w:p>
    <w:p>
      <w:pPr>
        <w:pStyle w:val="BodyText"/>
        <w:spacing w:line="240" w:lineRule="auto" w:before="4"/>
        <w:ind w:left="1180" w:right="0"/>
        <w:jc w:val="left"/>
      </w:pPr>
      <w:r>
        <w:rPr/>
        <w:t>IABP (Intra-aortic balloon</w:t>
      </w:r>
      <w:r>
        <w:rPr>
          <w:spacing w:val="-17"/>
        </w:rPr>
        <w:t> </w:t>
      </w:r>
      <w:r>
        <w:rPr/>
        <w:t>pump)</w:t>
      </w:r>
    </w:p>
    <w:p>
      <w:pPr>
        <w:pStyle w:val="BodyText"/>
        <w:spacing w:line="314" w:lineRule="auto" w:before="86"/>
        <w:ind w:left="1180" w:right="3634"/>
        <w:jc w:val="left"/>
      </w:pPr>
      <w:r>
        <w:rPr/>
        <w:t>IMV (intermittent mandatory</w:t>
      </w:r>
      <w:r>
        <w:rPr>
          <w:spacing w:val="9"/>
        </w:rPr>
        <w:t> </w:t>
      </w:r>
      <w:r>
        <w:rPr/>
        <w:t>ventilation)</w:t>
      </w:r>
      <w:r>
        <w:rPr/>
        <w:t> IPPB (intermittent positive pressure</w:t>
      </w:r>
      <w:r>
        <w:rPr>
          <w:spacing w:val="-12"/>
        </w:rPr>
        <w:t> </w:t>
      </w:r>
      <w:r>
        <w:rPr/>
        <w:t>breathing)</w:t>
      </w:r>
    </w:p>
    <w:p>
      <w:pPr>
        <w:pStyle w:val="BodyText"/>
        <w:spacing w:line="268" w:lineRule="exact"/>
        <w:ind w:left="1271" w:right="0" w:hanging="632"/>
        <w:jc w:val="left"/>
        <w:rPr>
          <w:rFonts w:ascii="標楷體" w:hAnsi="標楷體" w:cs="標楷體" w:eastAsia="標楷體"/>
        </w:rPr>
      </w:pPr>
      <w:r>
        <w:rPr>
          <w:rFonts w:ascii="標楷體" w:hAnsi="標楷體" w:cs="標楷體" w:eastAsia="標楷體"/>
        </w:rPr>
        <w:t>（二）執行</w:t>
      </w:r>
      <w:r>
        <w:rPr/>
        <w:t>(Performance)</w:t>
      </w:r>
      <w:r>
        <w:rPr>
          <w:rFonts w:ascii="標楷體" w:hAnsi="標楷體" w:cs="標楷體" w:eastAsia="標楷體"/>
        </w:rPr>
        <w:t>：</w:t>
      </w:r>
    </w:p>
    <w:p>
      <w:pPr>
        <w:pStyle w:val="BodyText"/>
        <w:spacing w:line="240" w:lineRule="auto" w:before="96"/>
        <w:ind w:left="1271" w:right="0"/>
        <w:jc w:val="left"/>
      </w:pPr>
      <w:r>
        <w:rPr/>
        <w:t>Cardiopulmonary</w:t>
      </w:r>
      <w:r>
        <w:rPr>
          <w:spacing w:val="-6"/>
        </w:rPr>
        <w:t> </w:t>
      </w:r>
      <w:r>
        <w:rPr/>
        <w:t>bypass</w:t>
      </w:r>
    </w:p>
    <w:p>
      <w:pPr>
        <w:pStyle w:val="BodyText"/>
        <w:spacing w:line="312" w:lineRule="auto" w:before="86"/>
        <w:ind w:left="1271" w:right="2226"/>
        <w:jc w:val="left"/>
      </w:pPr>
      <w:r>
        <w:rPr/>
        <w:t>Extracorporeal membrane oxygenation(ECMO),</w:t>
      </w:r>
      <w:r>
        <w:rPr>
          <w:spacing w:val="-8"/>
        </w:rPr>
        <w:t> </w:t>
      </w:r>
      <w:r>
        <w:rPr/>
        <w:t>continuous</w:t>
      </w:r>
      <w:r>
        <w:rPr/>
        <w:t> Mechanical</w:t>
      </w:r>
      <w:r>
        <w:rPr>
          <w:spacing w:val="-4"/>
        </w:rPr>
        <w:t> </w:t>
      </w:r>
      <w:r>
        <w:rPr/>
        <w:t>ventilation</w:t>
      </w:r>
    </w:p>
    <w:p>
      <w:pPr>
        <w:pStyle w:val="BodyText"/>
        <w:spacing w:line="314" w:lineRule="auto" w:before="4"/>
        <w:ind w:left="1271" w:right="6537"/>
        <w:jc w:val="left"/>
      </w:pPr>
      <w:r>
        <w:rPr/>
        <w:t>Performance Renal</w:t>
      </w:r>
      <w:r>
        <w:rPr>
          <w:spacing w:val="-6"/>
        </w:rPr>
        <w:t> </w:t>
      </w:r>
      <w:r>
        <w:rPr/>
        <w:t>dialysis</w:t>
      </w:r>
    </w:p>
    <w:p>
      <w:pPr>
        <w:pStyle w:val="BodyText"/>
        <w:spacing w:line="240" w:lineRule="auto" w:before="1"/>
        <w:ind w:left="1271" w:right="0"/>
        <w:jc w:val="left"/>
      </w:pPr>
      <w:r>
        <w:rPr/>
        <w:t>Hemodialysis</w:t>
      </w:r>
      <w:r>
        <w:rPr>
          <w:spacing w:val="-5"/>
        </w:rPr>
        <w:t> </w:t>
      </w:r>
      <w:r>
        <w:rPr/>
        <w:t>Ultrafiltration</w:t>
      </w:r>
    </w:p>
    <w:p>
      <w:pPr>
        <w:pStyle w:val="BodyText"/>
        <w:spacing w:line="240" w:lineRule="auto" w:before="32"/>
        <w:ind w:left="758" w:right="0"/>
        <w:jc w:val="left"/>
        <w:rPr>
          <w:rFonts w:ascii="標楷體" w:hAnsi="標楷體" w:cs="標楷體" w:eastAsia="標楷體"/>
        </w:rPr>
      </w:pPr>
      <w:r>
        <w:rPr>
          <w:rFonts w:ascii="標楷體" w:hAnsi="標楷體" w:cs="標楷體" w:eastAsia="標楷體"/>
        </w:rPr>
        <w:t>（三）恢復</w:t>
      </w:r>
      <w:r>
        <w:rPr/>
        <w:t>(Restoration)</w:t>
      </w:r>
      <w:r>
        <w:rPr>
          <w:rFonts w:ascii="標楷體" w:hAnsi="標楷體" w:cs="標楷體" w:eastAsia="標楷體"/>
        </w:rPr>
        <w:t>：</w:t>
      </w:r>
    </w:p>
    <w:p>
      <w:pPr>
        <w:pStyle w:val="BodyText"/>
        <w:spacing w:line="312" w:lineRule="auto" w:before="96"/>
        <w:ind w:left="1290" w:right="3759"/>
        <w:jc w:val="left"/>
      </w:pPr>
      <w:r>
        <w:rPr/>
        <w:t>Cardiac Restoration, Single,</w:t>
      </w:r>
      <w:r>
        <w:rPr>
          <w:spacing w:val="-9"/>
        </w:rPr>
        <w:t> </w:t>
      </w:r>
      <w:r>
        <w:rPr/>
        <w:t>Rhythm</w:t>
      </w:r>
      <w:r>
        <w:rPr/>
        <w:t> Cardiac</w:t>
      </w:r>
      <w:r>
        <w:rPr>
          <w:spacing w:val="-6"/>
        </w:rPr>
        <w:t> </w:t>
      </w:r>
      <w:r>
        <w:rPr/>
        <w:t>Countershock</w:t>
      </w:r>
    </w:p>
    <w:p>
      <w:pPr>
        <w:pStyle w:val="BodyText"/>
        <w:spacing w:line="240" w:lineRule="auto" w:before="7"/>
        <w:ind w:left="100" w:right="0" w:firstLine="1187"/>
        <w:jc w:val="left"/>
      </w:pPr>
      <w:r>
        <w:rPr/>
        <w:t>Cardiac</w:t>
      </w:r>
      <w:r>
        <w:rPr>
          <w:spacing w:val="-5"/>
        </w:rPr>
        <w:t> </w:t>
      </w:r>
      <w:r>
        <w:rPr/>
        <w:t>Defibrillation</w:t>
      </w:r>
    </w:p>
    <w:p>
      <w:pPr>
        <w:spacing w:line="240" w:lineRule="auto" w:before="1"/>
        <w:rPr>
          <w:rFonts w:ascii="Times New Roman" w:hAnsi="Times New Roman" w:cs="Times New Roman" w:eastAsia="Times New Roman"/>
          <w:sz w:val="34"/>
          <w:szCs w:val="34"/>
        </w:rPr>
      </w:pPr>
    </w:p>
    <w:p>
      <w:pPr>
        <w:pStyle w:val="BodyText"/>
        <w:spacing w:line="240" w:lineRule="auto"/>
        <w:ind w:left="100" w:right="0"/>
        <w:jc w:val="left"/>
        <w:rPr>
          <w:rFonts w:ascii="標楷體" w:hAnsi="標楷體" w:cs="標楷體" w:eastAsia="標楷體"/>
        </w:rPr>
      </w:pPr>
      <w:r>
        <w:rPr>
          <w:rFonts w:ascii="標楷體" w:hAnsi="標楷體" w:cs="標楷體" w:eastAsia="標楷體"/>
        </w:rPr>
        <w:t>三、編碼注意事項：</w:t>
      </w:r>
    </w:p>
    <w:p>
      <w:pPr>
        <w:pStyle w:val="BodyText"/>
        <w:spacing w:line="276" w:lineRule="auto" w:before="46"/>
        <w:ind w:left="1122" w:right="0" w:hanging="756"/>
        <w:jc w:val="left"/>
        <w:rPr>
          <w:rFonts w:ascii="標楷體" w:hAnsi="標楷體" w:cs="標楷體" w:eastAsia="標楷體"/>
        </w:rPr>
      </w:pPr>
      <w:r>
        <w:rPr>
          <w:rFonts w:ascii="標楷體" w:hAnsi="標楷體" w:cs="標楷體" w:eastAsia="標楷體"/>
          <w:spacing w:val="-8"/>
        </w:rPr>
        <w:t>（一）體外輔助器械執行之七位碼意義分別為章節、系統分類、手術方式、手術部位、</w:t>
      </w:r>
      <w:r>
        <w:rPr>
          <w:rFonts w:ascii="標楷體" w:hAnsi="標楷體" w:cs="標楷體" w:eastAsia="標楷體"/>
          <w:spacing w:val="-117"/>
        </w:rPr>
        <w:t> </w:t>
      </w:r>
      <w:r>
        <w:rPr>
          <w:rFonts w:ascii="標楷體" w:hAnsi="標楷體" w:cs="標楷體" w:eastAsia="標楷體"/>
          <w:spacing w:val="-117"/>
        </w:rPr>
      </w:r>
      <w:r>
        <w:rPr>
          <w:rFonts w:ascii="標楷體" w:hAnsi="標楷體" w:cs="標楷體" w:eastAsia="標楷體"/>
        </w:rPr>
        <w:t>處置持續時間、身體功能及修飾詞。</w:t>
      </w:r>
    </w:p>
    <w:p>
      <w:pPr>
        <w:spacing w:after="0" w:line="276" w:lineRule="auto"/>
        <w:jc w:val="left"/>
        <w:rPr>
          <w:rFonts w:ascii="標楷體" w:hAnsi="標楷體" w:cs="標楷體" w:eastAsia="標楷體"/>
        </w:rPr>
        <w:sectPr>
          <w:pgSz w:w="11910" w:h="16840"/>
          <w:pgMar w:header="0" w:footer="729" w:top="1580" w:bottom="920" w:left="1340" w:right="1260"/>
        </w:sectPr>
      </w:pPr>
    </w:p>
    <w:p>
      <w:pPr>
        <w:spacing w:line="240" w:lineRule="auto" w:before="4"/>
        <w:rPr>
          <w:rFonts w:ascii="標楷體" w:hAnsi="標楷體" w:cs="標楷體" w:eastAsia="標楷體"/>
          <w:sz w:val="12"/>
          <w:szCs w:val="12"/>
        </w:rPr>
      </w:pPr>
    </w:p>
    <w:p>
      <w:pPr>
        <w:pStyle w:val="BodyText"/>
        <w:spacing w:line="271" w:lineRule="auto" w:before="27"/>
        <w:ind w:left="1181" w:right="650" w:hanging="754"/>
        <w:jc w:val="both"/>
        <w:rPr>
          <w:rFonts w:ascii="標楷體" w:hAnsi="標楷體" w:cs="標楷體" w:eastAsia="標楷體"/>
        </w:rPr>
      </w:pPr>
      <w:r>
        <w:rPr>
          <w:rFonts w:ascii="標楷體" w:hAnsi="標楷體" w:cs="標楷體" w:eastAsia="標楷體"/>
        </w:rPr>
        <w:t>（二）輔助</w:t>
      </w:r>
      <w:r>
        <w:rPr/>
        <w:t>(Assistance)</w:t>
      </w:r>
      <w:r>
        <w:rPr>
          <w:rFonts w:ascii="標楷體" w:hAnsi="標楷體" w:cs="標楷體" w:eastAsia="標楷體"/>
        </w:rPr>
        <w:t>：為維持生理功能但非完全控制它的處置，例如主動脈內氣 球幫浦維持心臟輸出或高壓氧治療。</w:t>
      </w:r>
    </w:p>
    <w:p>
      <w:pPr>
        <w:pStyle w:val="BodyText"/>
        <w:spacing w:line="271" w:lineRule="auto" w:before="17"/>
        <w:ind w:left="1200" w:right="551" w:hanging="720"/>
        <w:jc w:val="both"/>
        <w:rPr>
          <w:rFonts w:ascii="標楷體" w:hAnsi="標楷體" w:cs="標楷體" w:eastAsia="標楷體"/>
        </w:rPr>
      </w:pPr>
      <w:r>
        <w:rPr>
          <w:rFonts w:ascii="標楷體" w:hAnsi="標楷體" w:cs="標楷體" w:eastAsia="標楷體"/>
        </w:rPr>
        <w:t>（三）執行</w:t>
      </w:r>
      <w:r>
        <w:rPr/>
        <w:t>(Performance)</w:t>
      </w:r>
      <w:r>
        <w:rPr>
          <w:rFonts w:ascii="標楷體" w:hAnsi="標楷體" w:cs="標楷體" w:eastAsia="標楷體"/>
        </w:rPr>
        <w:t>：完全控制生理功能的處置，與輔助</w:t>
      </w:r>
      <w:r>
        <w:rPr/>
        <w:t>(Assistance)</w:t>
      </w:r>
      <w:r>
        <w:rPr>
          <w:rFonts w:ascii="標楷體" w:hAnsi="標楷體" w:cs="標楷體" w:eastAsia="標楷體"/>
        </w:rPr>
        <w:t>處置的差</w:t>
      </w:r>
      <w:r>
        <w:rPr>
          <w:rFonts w:ascii="標楷體" w:hAnsi="標楷體" w:cs="標楷體" w:eastAsia="標楷體"/>
          <w:spacing w:val="-41"/>
        </w:rPr>
        <w:t> </w:t>
      </w:r>
      <w:r>
        <w:rPr>
          <w:rFonts w:ascii="標楷體" w:hAnsi="標楷體" w:cs="標楷體" w:eastAsia="標楷體"/>
          <w:spacing w:val="11"/>
        </w:rPr>
        <w:t>異性只在於生理功能的控制程度不同。例如完全機械性換氣（</w:t>
      </w:r>
      <w:r>
        <w:rPr>
          <w:rFonts w:ascii="標楷體" w:hAnsi="標楷體" w:cs="標楷體" w:eastAsia="標楷體"/>
          <w:spacing w:val="-96"/>
        </w:rPr>
        <w:t> </w:t>
      </w:r>
      <w:r>
        <w:rPr/>
        <w:t>Mechanical ventilation</w:t>
      </w:r>
      <w:r>
        <w:rPr>
          <w:spacing w:val="-14"/>
        </w:rPr>
        <w:t> </w:t>
      </w:r>
      <w:r>
        <w:rPr>
          <w:rFonts w:ascii="標楷體" w:hAnsi="標楷體" w:cs="標楷體" w:eastAsia="標楷體"/>
          <w:spacing w:val="-38"/>
        </w:rPr>
        <w:t>）、</w:t>
      </w:r>
      <w:r>
        <w:rPr>
          <w:rFonts w:ascii="標楷體" w:hAnsi="標楷體" w:cs="標楷體" w:eastAsia="標楷體"/>
          <w:spacing w:val="-75"/>
        </w:rPr>
        <w:t> </w:t>
      </w:r>
      <w:r>
        <w:rPr>
          <w:rFonts w:ascii="標楷體" w:hAnsi="標楷體" w:cs="標楷體" w:eastAsia="標楷體"/>
        </w:rPr>
        <w:t>血</w:t>
      </w:r>
      <w:r>
        <w:rPr>
          <w:rFonts w:ascii="標楷體" w:hAnsi="標楷體" w:cs="標楷體" w:eastAsia="標楷體"/>
          <w:spacing w:val="-75"/>
        </w:rPr>
        <w:t> </w:t>
      </w:r>
      <w:r>
        <w:rPr>
          <w:rFonts w:ascii="標楷體" w:hAnsi="標楷體" w:cs="標楷體" w:eastAsia="標楷體"/>
        </w:rPr>
        <w:t>液</w:t>
      </w:r>
      <w:r>
        <w:rPr>
          <w:rFonts w:ascii="標楷體" w:hAnsi="標楷體" w:cs="標楷體" w:eastAsia="標楷體"/>
          <w:spacing w:val="-73"/>
        </w:rPr>
        <w:t> </w:t>
      </w:r>
      <w:r>
        <w:rPr>
          <w:rFonts w:ascii="標楷體" w:hAnsi="標楷體" w:cs="標楷體" w:eastAsia="標楷體"/>
        </w:rPr>
        <w:t>透</w:t>
      </w:r>
      <w:r>
        <w:rPr>
          <w:rFonts w:ascii="標楷體" w:hAnsi="標楷體" w:cs="標楷體" w:eastAsia="標楷體"/>
          <w:spacing w:val="-73"/>
        </w:rPr>
        <w:t> </w:t>
      </w:r>
      <w:r>
        <w:rPr>
          <w:rFonts w:ascii="標楷體" w:hAnsi="標楷體" w:cs="標楷體" w:eastAsia="標楷體"/>
        </w:rPr>
        <w:t>析</w:t>
      </w:r>
      <w:r>
        <w:rPr>
          <w:rFonts w:ascii="標楷體" w:hAnsi="標楷體" w:cs="標楷體" w:eastAsia="標楷體"/>
          <w:spacing w:val="-75"/>
        </w:rPr>
        <w:t> </w:t>
      </w:r>
      <w:r>
        <w:rPr>
          <w:rFonts w:ascii="標楷體" w:hAnsi="標楷體" w:cs="標楷體" w:eastAsia="標楷體"/>
        </w:rPr>
        <w:t>、</w:t>
      </w:r>
      <w:r>
        <w:rPr>
          <w:rFonts w:ascii="標楷體" w:hAnsi="標楷體" w:cs="標楷體" w:eastAsia="標楷體"/>
          <w:spacing w:val="-75"/>
        </w:rPr>
        <w:t> </w:t>
      </w:r>
      <w:r>
        <w:rPr>
          <w:rFonts w:ascii="標楷體" w:hAnsi="標楷體" w:cs="標楷體" w:eastAsia="標楷體"/>
        </w:rPr>
        <w:t>心</w:t>
      </w:r>
      <w:r>
        <w:rPr>
          <w:rFonts w:ascii="標楷體" w:hAnsi="標楷體" w:cs="標楷體" w:eastAsia="標楷體"/>
          <w:spacing w:val="-75"/>
        </w:rPr>
        <w:t> </w:t>
      </w:r>
      <w:r>
        <w:rPr>
          <w:rFonts w:ascii="標楷體" w:hAnsi="標楷體" w:cs="標楷體" w:eastAsia="標楷體"/>
        </w:rPr>
        <w:t>律</w:t>
      </w:r>
      <w:r>
        <w:rPr>
          <w:rFonts w:ascii="標楷體" w:hAnsi="標楷體" w:cs="標楷體" w:eastAsia="標楷體"/>
          <w:spacing w:val="-73"/>
        </w:rPr>
        <w:t> </w:t>
      </w:r>
      <w:r>
        <w:rPr>
          <w:rFonts w:ascii="標楷體" w:hAnsi="標楷體" w:cs="標楷體" w:eastAsia="標楷體"/>
        </w:rPr>
        <w:t>調</w:t>
      </w:r>
      <w:r>
        <w:rPr>
          <w:rFonts w:ascii="標楷體" w:hAnsi="標楷體" w:cs="標楷體" w:eastAsia="標楷體"/>
          <w:spacing w:val="-75"/>
        </w:rPr>
        <w:t> </w:t>
      </w:r>
      <w:r>
        <w:rPr>
          <w:rFonts w:ascii="標楷體" w:hAnsi="標楷體" w:cs="標楷體" w:eastAsia="標楷體"/>
        </w:rPr>
        <w:t>節</w:t>
      </w:r>
      <w:r>
        <w:rPr>
          <w:rFonts w:ascii="標楷體" w:hAnsi="標楷體" w:cs="標楷體" w:eastAsia="標楷體"/>
          <w:spacing w:val="-75"/>
        </w:rPr>
        <w:t> </w:t>
      </w:r>
      <w:r>
        <w:rPr>
          <w:rFonts w:ascii="標楷體" w:hAnsi="標楷體" w:cs="標楷體" w:eastAsia="標楷體"/>
        </w:rPr>
        <w:t>（</w:t>
      </w:r>
      <w:r>
        <w:rPr>
          <w:rFonts w:ascii="標楷體" w:hAnsi="標楷體" w:cs="標楷體" w:eastAsia="標楷體"/>
          <w:spacing w:val="-71"/>
        </w:rPr>
        <w:t> </w:t>
      </w:r>
      <w:r>
        <w:rPr/>
        <w:t>Cardiac</w:t>
      </w:r>
      <w:r>
        <w:rPr>
          <w:spacing w:val="43"/>
        </w:rPr>
        <w:t> </w:t>
      </w:r>
      <w:r>
        <w:rPr/>
        <w:t>pacing</w:t>
      </w:r>
      <w:r>
        <w:rPr>
          <w:spacing w:val="-16"/>
        </w:rPr>
        <w:t> </w:t>
      </w:r>
      <w:r>
        <w:rPr>
          <w:rFonts w:ascii="標楷體" w:hAnsi="標楷體" w:cs="標楷體" w:eastAsia="標楷體"/>
        </w:rPr>
        <w:t>）</w:t>
      </w:r>
      <w:r>
        <w:rPr>
          <w:rFonts w:ascii="標楷體" w:hAnsi="標楷體" w:cs="標楷體" w:eastAsia="標楷體"/>
          <w:spacing w:val="-75"/>
        </w:rPr>
        <w:t> </w:t>
      </w:r>
      <w:r>
        <w:rPr>
          <w:rFonts w:ascii="標楷體" w:hAnsi="標楷體" w:cs="標楷體" w:eastAsia="標楷體"/>
        </w:rPr>
        <w:t>以</w:t>
      </w:r>
      <w:r>
        <w:rPr>
          <w:rFonts w:ascii="標楷體" w:hAnsi="標楷體" w:cs="標楷體" w:eastAsia="標楷體"/>
          <w:spacing w:val="-73"/>
        </w:rPr>
        <w:t> </w:t>
      </w:r>
      <w:r>
        <w:rPr>
          <w:rFonts w:ascii="標楷體" w:hAnsi="標楷體" w:cs="標楷體" w:eastAsia="標楷體"/>
        </w:rPr>
        <w:t>及</w:t>
      </w:r>
      <w:r>
        <w:rPr>
          <w:rFonts w:ascii="標楷體" w:hAnsi="標楷體" w:cs="標楷體" w:eastAsia="標楷體"/>
          <w:spacing w:val="-75"/>
        </w:rPr>
        <w:t> </w:t>
      </w:r>
      <w:r>
        <w:rPr>
          <w:rFonts w:ascii="標楷體" w:hAnsi="標楷體" w:cs="標楷體" w:eastAsia="標楷體"/>
        </w:rPr>
        <w:t>心</w:t>
      </w:r>
      <w:r>
        <w:rPr>
          <w:rFonts w:ascii="標楷體" w:hAnsi="標楷體" w:cs="標楷體" w:eastAsia="標楷體"/>
          <w:spacing w:val="-73"/>
        </w:rPr>
        <w:t> </w:t>
      </w:r>
      <w:r>
        <w:rPr>
          <w:rFonts w:ascii="標楷體" w:hAnsi="標楷體" w:cs="標楷體" w:eastAsia="標楷體"/>
        </w:rPr>
        <w:t>肺</w:t>
      </w:r>
      <w:r>
        <w:rPr>
          <w:rFonts w:ascii="標楷體" w:hAnsi="標楷體" w:cs="標楷體" w:eastAsia="標楷體"/>
          <w:spacing w:val="-75"/>
        </w:rPr>
        <w:t> </w:t>
      </w:r>
      <w:r>
        <w:rPr>
          <w:rFonts w:ascii="標楷體" w:hAnsi="標楷體" w:cs="標楷體" w:eastAsia="標楷體"/>
        </w:rPr>
        <w:t>分</w:t>
      </w:r>
      <w:r>
        <w:rPr>
          <w:rFonts w:ascii="標楷體" w:hAnsi="標楷體" w:cs="標楷體" w:eastAsia="標楷體"/>
          <w:spacing w:val="-75"/>
        </w:rPr>
        <w:t> </w:t>
      </w:r>
      <w:r>
        <w:rPr>
          <w:rFonts w:ascii="標楷體" w:hAnsi="標楷體" w:cs="標楷體" w:eastAsia="標楷體"/>
        </w:rPr>
        <w:t>流</w:t>
      </w:r>
      <w:r>
        <w:rPr>
          <w:rFonts w:ascii="標楷體" w:hAnsi="標楷體" w:cs="標楷體" w:eastAsia="標楷體"/>
        </w:rPr>
        <w:t> </w:t>
      </w:r>
      <w:r>
        <w:rPr/>
        <w:t>(Cardiopulmonary</w:t>
      </w:r>
      <w:r>
        <w:rPr>
          <w:spacing w:val="-4"/>
        </w:rPr>
        <w:t> </w:t>
      </w:r>
      <w:r>
        <w:rPr/>
        <w:t>bypass)</w:t>
      </w:r>
      <w:r>
        <w:rPr>
          <w:rFonts w:ascii="標楷體" w:hAnsi="標楷體" w:cs="標楷體" w:eastAsia="標楷體"/>
        </w:rPr>
        <w:t>等。</w:t>
      </w:r>
    </w:p>
    <w:p>
      <w:pPr>
        <w:pStyle w:val="BodyText"/>
        <w:spacing w:line="273" w:lineRule="auto" w:before="7"/>
        <w:ind w:left="1200" w:right="0" w:hanging="720"/>
        <w:jc w:val="left"/>
        <w:rPr>
          <w:rFonts w:ascii="標楷體" w:hAnsi="標楷體" w:cs="標楷體" w:eastAsia="標楷體"/>
        </w:rPr>
      </w:pPr>
      <w:r>
        <w:rPr>
          <w:rFonts w:ascii="標楷體" w:hAnsi="標楷體" w:cs="標楷體" w:eastAsia="標楷體"/>
        </w:rPr>
        <w:t>（四）恢復</w:t>
      </w:r>
      <w:r>
        <w:rPr/>
        <w:t>(Restoration)</w:t>
      </w:r>
      <w:r>
        <w:rPr>
          <w:rFonts w:ascii="標楷體" w:hAnsi="標楷體" w:cs="標楷體" w:eastAsia="標楷體"/>
        </w:rPr>
        <w:t>：例如心外電擊及去顫的處置，無效的心臟電擊處置 也包括在內，與有效的心臟電擊編碼一樣。</w:t>
      </w:r>
    </w:p>
    <w:p>
      <w:pPr>
        <w:spacing w:line="240" w:lineRule="auto" w:before="8"/>
        <w:rPr>
          <w:rFonts w:ascii="標楷體" w:hAnsi="標楷體" w:cs="標楷體" w:eastAsia="標楷體"/>
          <w:sz w:val="28"/>
          <w:szCs w:val="28"/>
        </w:rPr>
      </w:pPr>
    </w:p>
    <w:p>
      <w:pPr>
        <w:pStyle w:val="BodyText"/>
        <w:spacing w:line="240" w:lineRule="auto"/>
        <w:ind w:left="120" w:right="0"/>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46"/>
        <w:ind w:left="120" w:right="0"/>
        <w:jc w:val="left"/>
      </w:pPr>
      <w:r>
        <w:rPr>
          <w:rFonts w:ascii="標楷體" w:hAnsi="標楷體" w:cs="標楷體" w:eastAsia="標楷體"/>
        </w:rPr>
        <w:t>（一）</w:t>
      </w:r>
      <w:r>
        <w:rPr/>
        <w:t>Cardiopulmonary bypass during coronary artery bypass</w:t>
      </w:r>
      <w:r>
        <w:rPr>
          <w:spacing w:val="-16"/>
        </w:rPr>
        <w:t> </w:t>
      </w:r>
      <w:r>
        <w:rPr/>
        <w:t>graft</w:t>
      </w:r>
    </w:p>
    <w:p>
      <w:pPr>
        <w:pStyle w:val="BodyText"/>
        <w:spacing w:line="240" w:lineRule="auto" w:before="44"/>
        <w:ind w:left="840" w:right="0"/>
        <w:jc w:val="left"/>
      </w:pPr>
      <w:r>
        <w:rPr>
          <w:rFonts w:ascii="標楷體" w:hAnsi="標楷體" w:cs="標楷體" w:eastAsia="標楷體"/>
        </w:rPr>
        <w:t>代碼：</w:t>
      </w:r>
      <w:r>
        <w:rPr/>
        <w:t>5A1221Z</w:t>
      </w:r>
    </w:p>
    <w:p>
      <w:pPr>
        <w:spacing w:line="240" w:lineRule="auto" w:before="10"/>
        <w:rPr>
          <w:rFonts w:ascii="Times New Roman" w:hAnsi="Times New Roman" w:cs="Times New Roman" w:eastAsia="Times New Roman"/>
          <w:sz w:val="4"/>
          <w:szCs w:val="4"/>
        </w:rPr>
      </w:pPr>
    </w:p>
    <w:tbl>
      <w:tblPr>
        <w:tblW w:w="0" w:type="auto"/>
        <w:jc w:val="left"/>
        <w:tblInd w:w="727" w:type="dxa"/>
        <w:tblLayout w:type="fixed"/>
        <w:tblCellMar>
          <w:top w:w="0" w:type="dxa"/>
          <w:left w:w="0" w:type="dxa"/>
          <w:bottom w:w="0" w:type="dxa"/>
          <w:right w:w="0" w:type="dxa"/>
        </w:tblCellMar>
        <w:tblLook w:val="01E0"/>
      </w:tblPr>
      <w:tblGrid>
        <w:gridCol w:w="1109"/>
        <w:gridCol w:w="1282"/>
        <w:gridCol w:w="1318"/>
        <w:gridCol w:w="1260"/>
        <w:gridCol w:w="1260"/>
        <w:gridCol w:w="1081"/>
        <w:gridCol w:w="1056"/>
      </w:tblGrid>
      <w:tr>
        <w:trPr>
          <w:trHeight w:val="732" w:hRule="exact"/>
        </w:trPr>
        <w:tc>
          <w:tcPr>
            <w:tcW w:w="11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47" w:right="0" w:hanging="226"/>
              <w:jc w:val="left"/>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2"/>
              <w:ind w:left="247" w:right="0"/>
              <w:jc w:val="left"/>
              <w:rPr>
                <w:rFonts w:ascii="Times New Roman" w:hAnsi="Times New Roman" w:cs="Times New Roman" w:eastAsia="Times New Roman"/>
                <w:sz w:val="20"/>
                <w:szCs w:val="20"/>
              </w:rPr>
            </w:pPr>
            <w:r>
              <w:rPr>
                <w:rFonts w:ascii="Times New Roman"/>
                <w:sz w:val="20"/>
              </w:rPr>
              <w:t>Section</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8" w:right="0" w:hanging="77"/>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2"/>
              <w:ind w:left="98"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3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 w:right="77"/>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2"/>
              <w:ind w:left="-10" w:right="77"/>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4" w:right="0" w:firstLine="50"/>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2"/>
              <w:ind w:left="134"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68" w:right="0" w:hanging="8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2"/>
              <w:ind w:left="268" w:right="0"/>
              <w:jc w:val="left"/>
              <w:rPr>
                <w:rFonts w:ascii="Times New Roman" w:hAnsi="Times New Roman" w:cs="Times New Roman" w:eastAsia="Times New Roman"/>
                <w:sz w:val="20"/>
                <w:szCs w:val="20"/>
              </w:rPr>
            </w:pPr>
            <w:r>
              <w:rPr>
                <w:rFonts w:ascii="Times New Roman"/>
                <w:sz w:val="20"/>
              </w:rPr>
              <w:t>Duration</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79" w:right="0" w:hanging="84"/>
              <w:jc w:val="left"/>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2"/>
              <w:ind w:left="179" w:right="0"/>
              <w:jc w:val="left"/>
              <w:rPr>
                <w:rFonts w:ascii="Times New Roman" w:hAnsi="Times New Roman" w:cs="Times New Roman" w:eastAsia="Times New Roman"/>
                <w:sz w:val="20"/>
                <w:szCs w:val="20"/>
              </w:rPr>
            </w:pPr>
            <w:r>
              <w:rPr>
                <w:rFonts w:ascii="Times New Roman"/>
                <w:sz w:val="20"/>
              </w:rPr>
              <w:t>Function</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60"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2"/>
              <w:ind w:left="160" w:right="0"/>
              <w:jc w:val="left"/>
              <w:rPr>
                <w:rFonts w:ascii="Times New Roman" w:hAnsi="Times New Roman" w:cs="Times New Roman" w:eastAsia="Times New Roman"/>
                <w:sz w:val="20"/>
                <w:szCs w:val="20"/>
              </w:rPr>
            </w:pPr>
            <w:r>
              <w:rPr>
                <w:rFonts w:ascii="Times New Roman"/>
                <w:sz w:val="20"/>
              </w:rPr>
              <w:t>Qualifier</w:t>
            </w:r>
          </w:p>
        </w:tc>
      </w:tr>
      <w:tr>
        <w:trPr>
          <w:trHeight w:val="1092" w:hRule="exact"/>
        </w:trPr>
        <w:tc>
          <w:tcPr>
            <w:tcW w:w="11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7"/>
              <w:jc w:val="center"/>
              <w:rPr>
                <w:rFonts w:ascii="Times New Roman" w:hAnsi="Times New Roman" w:cs="Times New Roman" w:eastAsia="Times New Roman"/>
                <w:sz w:val="20"/>
                <w:szCs w:val="20"/>
              </w:rPr>
            </w:pPr>
            <w:r>
              <w:rPr>
                <w:rFonts w:ascii="Times New Roman"/>
                <w:sz w:val="20"/>
              </w:rPr>
              <w:t>Extracorp</w:t>
            </w:r>
          </w:p>
          <w:p>
            <w:pPr>
              <w:pStyle w:val="TableParagraph"/>
              <w:spacing w:line="360" w:lineRule="atLeast" w:before="2"/>
              <w:ind w:left="35" w:right="43" w:firstLine="10"/>
              <w:jc w:val="center"/>
              <w:rPr>
                <w:rFonts w:ascii="Times New Roman" w:hAnsi="Times New Roman" w:cs="Times New Roman" w:eastAsia="Times New Roman"/>
                <w:sz w:val="20"/>
                <w:szCs w:val="20"/>
              </w:rPr>
            </w:pPr>
            <w:r>
              <w:rPr>
                <w:rFonts w:ascii="Times New Roman"/>
                <w:sz w:val="20"/>
              </w:rPr>
              <w:t>Assist&amp;</w:t>
            </w:r>
            <w:r>
              <w:rPr>
                <w:rFonts w:ascii="Times New Roman"/>
                <w:w w:val="99"/>
                <w:sz w:val="20"/>
              </w:rPr>
              <w:t> </w:t>
            </w:r>
            <w:r>
              <w:rPr>
                <w:rFonts w:ascii="Times New Roman"/>
                <w:w w:val="95"/>
                <w:sz w:val="20"/>
              </w:rPr>
              <w:t>Performance</w:t>
            </w:r>
            <w:r>
              <w:rPr>
                <w:rFonts w:ascii="Times New Roman"/>
                <w:sz w:val="20"/>
              </w:rPr>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04" w:right="93" w:hanging="214"/>
              <w:jc w:val="left"/>
              <w:rPr>
                <w:rFonts w:ascii="Times New Roman" w:hAnsi="Times New Roman" w:cs="Times New Roman" w:eastAsia="Times New Roman"/>
                <w:sz w:val="20"/>
                <w:szCs w:val="20"/>
              </w:rPr>
            </w:pPr>
            <w:r>
              <w:rPr>
                <w:rFonts w:ascii="Times New Roman"/>
                <w:sz w:val="20"/>
              </w:rPr>
              <w:t>Physiological</w:t>
            </w:r>
            <w:r>
              <w:rPr>
                <w:rFonts w:ascii="Times New Roman"/>
                <w:w w:val="99"/>
                <w:sz w:val="20"/>
              </w:rPr>
              <w:t> </w:t>
            </w:r>
            <w:r>
              <w:rPr>
                <w:rFonts w:ascii="Times New Roman"/>
                <w:sz w:val="20"/>
              </w:rPr>
              <w:t>Systems</w:t>
            </w:r>
          </w:p>
        </w:tc>
        <w:tc>
          <w:tcPr>
            <w:tcW w:w="13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41" w:right="0"/>
              <w:jc w:val="left"/>
              <w:rPr>
                <w:rFonts w:ascii="Times New Roman" w:hAnsi="Times New Roman" w:cs="Times New Roman" w:eastAsia="Times New Roman"/>
                <w:sz w:val="20"/>
                <w:szCs w:val="20"/>
              </w:rPr>
            </w:pPr>
            <w:r>
              <w:rPr>
                <w:rFonts w:ascii="Times New Roman"/>
                <w:sz w:val="20"/>
              </w:rPr>
              <w:t>Performance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14" w:right="0"/>
              <w:jc w:val="left"/>
              <w:rPr>
                <w:rFonts w:ascii="Times New Roman" w:hAnsi="Times New Roman" w:cs="Times New Roman" w:eastAsia="Times New Roman"/>
                <w:sz w:val="20"/>
                <w:szCs w:val="20"/>
              </w:rPr>
            </w:pPr>
            <w:r>
              <w:rPr>
                <w:rFonts w:ascii="Times New Roman"/>
                <w:sz w:val="20"/>
              </w:rPr>
              <w:t>Cardiac</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3" w:right="0"/>
              <w:jc w:val="left"/>
              <w:rPr>
                <w:rFonts w:ascii="Times New Roman" w:hAnsi="Times New Roman" w:cs="Times New Roman" w:eastAsia="Times New Roman"/>
                <w:sz w:val="20"/>
                <w:szCs w:val="20"/>
              </w:rPr>
            </w:pPr>
            <w:r>
              <w:rPr>
                <w:rFonts w:ascii="Times New Roman"/>
                <w:sz w:val="20"/>
              </w:rPr>
              <w:t>Continous</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56" w:right="0"/>
              <w:jc w:val="left"/>
              <w:rPr>
                <w:rFonts w:ascii="Times New Roman" w:hAnsi="Times New Roman" w:cs="Times New Roman" w:eastAsia="Times New Roman"/>
                <w:sz w:val="20"/>
                <w:szCs w:val="20"/>
              </w:rPr>
            </w:pPr>
            <w:r>
              <w:rPr>
                <w:rFonts w:ascii="Times New Roman"/>
                <w:sz w:val="20"/>
              </w:rPr>
              <w:t>Output</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63" w:right="162" w:firstLine="235"/>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Qualifier</w:t>
            </w:r>
          </w:p>
        </w:tc>
      </w:tr>
      <w:tr>
        <w:trPr>
          <w:trHeight w:val="372" w:hRule="exact"/>
        </w:trPr>
        <w:tc>
          <w:tcPr>
            <w:tcW w:w="11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5</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A</w:t>
            </w:r>
          </w:p>
        </w:tc>
        <w:tc>
          <w:tcPr>
            <w:tcW w:w="13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2" w:right="0"/>
              <w:jc w:val="center"/>
              <w:rPr>
                <w:rFonts w:ascii="Times New Roman" w:hAnsi="Times New Roman" w:cs="Times New Roman" w:eastAsia="Times New Roman"/>
                <w:sz w:val="24"/>
                <w:szCs w:val="24"/>
              </w:rPr>
            </w:pPr>
            <w:r>
              <w:rPr>
                <w:rFonts w:ascii="Times New Roman"/>
                <w:sz w:val="24"/>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2" w:right="0"/>
              <w:jc w:val="center"/>
              <w:rPr>
                <w:rFonts w:ascii="Times New Roman" w:hAnsi="Times New Roman" w:cs="Times New Roman" w:eastAsia="Times New Roman"/>
                <w:sz w:val="24"/>
                <w:szCs w:val="24"/>
              </w:rPr>
            </w:pPr>
            <w:r>
              <w:rPr>
                <w:rFonts w:ascii="Times New Roman"/>
                <w:sz w:val="24"/>
              </w:rPr>
              <w:t>2</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86"/>
              <w:jc w:val="center"/>
              <w:rPr>
                <w:rFonts w:ascii="Times New Roman" w:hAnsi="Times New Roman" w:cs="Times New Roman" w:eastAsia="Times New Roman"/>
                <w:sz w:val="24"/>
                <w:szCs w:val="24"/>
              </w:rPr>
            </w:pPr>
            <w:r>
              <w:rPr>
                <w:rFonts w:ascii="Times New Roman"/>
                <w:sz w:val="24"/>
              </w:rPr>
              <w:t>2</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1</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840" w:right="0"/>
        <w:jc w:val="left"/>
        <w:rPr>
          <w:rFonts w:ascii="標楷體" w:hAnsi="標楷體" w:cs="標楷體" w:eastAsia="標楷體"/>
        </w:rPr>
      </w:pPr>
      <w:r>
        <w:rPr>
          <w:rFonts w:ascii="標楷體" w:hAnsi="標楷體" w:cs="標楷體" w:eastAsia="標楷體"/>
        </w:rPr>
        <w:t>說明：</w:t>
      </w:r>
    </w:p>
    <w:p>
      <w:pPr>
        <w:pStyle w:val="BodyText"/>
        <w:spacing w:line="271" w:lineRule="auto" w:before="48"/>
        <w:ind w:left="960" w:right="0" w:hanging="120"/>
        <w:jc w:val="left"/>
        <w:rPr>
          <w:rFonts w:ascii="標楷體" w:hAnsi="標楷體" w:cs="標楷體" w:eastAsia="標楷體"/>
        </w:rPr>
      </w:pPr>
      <w:r>
        <w:rPr/>
        <w:t>1.</w:t>
      </w:r>
      <w:r>
        <w:rPr>
          <w:rFonts w:ascii="標楷體" w:hAnsi="標楷體" w:cs="標楷體" w:eastAsia="標楷體"/>
        </w:rPr>
        <w:t>因為心肺分流機完全取代心臟的生理功能，所以由關鍵字 </w:t>
      </w:r>
      <w:r>
        <w:rPr/>
        <w:t>Performance</w:t>
      </w:r>
      <w:r>
        <w:rPr>
          <w:spacing w:val="-2"/>
        </w:rPr>
        <w:t> </w:t>
      </w:r>
      <w:r>
        <w:rPr>
          <w:rFonts w:ascii="標楷體" w:hAnsi="標楷體" w:cs="標楷體" w:eastAsia="標楷體"/>
        </w:rPr>
        <w:t>索引， 依序查閱</w:t>
      </w:r>
      <w:r>
        <w:rPr>
          <w:rFonts w:ascii="標楷體" w:hAnsi="標楷體" w:cs="標楷體" w:eastAsia="標楷體"/>
          <w:spacing w:val="-65"/>
        </w:rPr>
        <w:t> </w:t>
      </w:r>
      <w:r>
        <w:rPr/>
        <w:t>Cardiac</w:t>
      </w:r>
      <w:r>
        <w:rPr>
          <w:rFonts w:ascii="標楷體" w:hAnsi="標楷體" w:cs="標楷體" w:eastAsia="標楷體"/>
        </w:rPr>
        <w:t>、</w:t>
      </w:r>
      <w:r>
        <w:rPr/>
        <w:t>Continuous</w:t>
      </w:r>
      <w:r>
        <w:rPr>
          <w:rFonts w:ascii="標楷體" w:hAnsi="標楷體" w:cs="標楷體" w:eastAsia="標楷體"/>
        </w:rPr>
        <w:t>、</w:t>
      </w:r>
      <w:r>
        <w:rPr/>
        <w:t>Output</w:t>
      </w:r>
      <w:r>
        <w:rPr>
          <w:rFonts w:ascii="標楷體" w:hAnsi="標楷體" w:cs="標楷體" w:eastAsia="標楷體"/>
        </w:rPr>
        <w:t>，即可得完整代碼</w:t>
      </w:r>
      <w:r>
        <w:rPr>
          <w:rFonts w:ascii="標楷體" w:hAnsi="標楷體" w:cs="標楷體" w:eastAsia="標楷體"/>
          <w:spacing w:val="-65"/>
        </w:rPr>
        <w:t> </w:t>
      </w:r>
      <w:r>
        <w:rPr/>
        <w:t>5A1221Z</w:t>
      </w:r>
      <w:r>
        <w:rPr>
          <w:rFonts w:ascii="標楷體" w:hAnsi="標楷體" w:cs="標楷體" w:eastAsia="標楷體"/>
        </w:rPr>
        <w:t>。</w:t>
      </w:r>
    </w:p>
    <w:p>
      <w:pPr>
        <w:spacing w:line="240" w:lineRule="auto" w:before="4"/>
        <w:rPr>
          <w:rFonts w:ascii="標楷體" w:hAnsi="標楷體" w:cs="標楷體" w:eastAsia="標楷體"/>
          <w:sz w:val="28"/>
          <w:szCs w:val="28"/>
        </w:rPr>
      </w:pPr>
    </w:p>
    <w:p>
      <w:pPr>
        <w:pStyle w:val="BodyText"/>
        <w:spacing w:line="240" w:lineRule="auto"/>
        <w:ind w:left="120" w:right="0"/>
        <w:jc w:val="left"/>
      </w:pPr>
      <w:r>
        <w:rPr>
          <w:rFonts w:ascii="標楷體" w:hAnsi="標楷體" w:cs="標楷體" w:eastAsia="標楷體"/>
        </w:rPr>
        <w:t>（二）</w:t>
      </w:r>
      <w:r>
        <w:rPr/>
        <w:t>IABP(intra-aortic balloon pump)</w:t>
      </w:r>
      <w:r>
        <w:rPr>
          <w:spacing w:val="-9"/>
        </w:rPr>
        <w:t> </w:t>
      </w:r>
      <w:r>
        <w:rPr/>
        <w:t>continuous</w:t>
      </w:r>
    </w:p>
    <w:p>
      <w:pPr>
        <w:pStyle w:val="BodyText"/>
        <w:spacing w:line="240" w:lineRule="auto" w:before="42"/>
        <w:ind w:left="1080" w:right="0"/>
        <w:jc w:val="left"/>
      </w:pPr>
      <w:r>
        <w:rPr>
          <w:rFonts w:ascii="標楷體" w:hAnsi="標楷體" w:cs="標楷體" w:eastAsia="標楷體"/>
        </w:rPr>
        <w:t>代碼：</w:t>
      </w:r>
      <w:r>
        <w:rPr/>
        <w:t>5A02210</w:t>
      </w:r>
    </w:p>
    <w:p>
      <w:pPr>
        <w:spacing w:line="240" w:lineRule="auto" w:before="1"/>
        <w:rPr>
          <w:rFonts w:ascii="Times New Roman" w:hAnsi="Times New Roman" w:cs="Times New Roman" w:eastAsia="Times New Roman"/>
          <w:sz w:val="5"/>
          <w:szCs w:val="5"/>
        </w:rPr>
      </w:pPr>
    </w:p>
    <w:tbl>
      <w:tblPr>
        <w:tblW w:w="0" w:type="auto"/>
        <w:jc w:val="left"/>
        <w:tblInd w:w="115" w:type="dxa"/>
        <w:tblLayout w:type="fixed"/>
        <w:tblCellMar>
          <w:top w:w="0" w:type="dxa"/>
          <w:left w:w="0" w:type="dxa"/>
          <w:bottom w:w="0" w:type="dxa"/>
          <w:right w:w="0" w:type="dxa"/>
        </w:tblCellMar>
        <w:tblLook w:val="01E0"/>
      </w:tblPr>
      <w:tblGrid>
        <w:gridCol w:w="1663"/>
        <w:gridCol w:w="1465"/>
        <w:gridCol w:w="1560"/>
        <w:gridCol w:w="1368"/>
        <w:gridCol w:w="1174"/>
        <w:gridCol w:w="1177"/>
        <w:gridCol w:w="1068"/>
      </w:tblGrid>
      <w:tr>
        <w:trPr>
          <w:trHeight w:val="732" w:hRule="exact"/>
        </w:trPr>
        <w:tc>
          <w:tcPr>
            <w:tcW w:w="166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left="1" w:right="0"/>
              <w:jc w:val="center"/>
              <w:rPr>
                <w:rFonts w:ascii="Times New Roman" w:hAnsi="Times New Roman" w:cs="Times New Roman" w:eastAsia="Times New Roman"/>
                <w:sz w:val="20"/>
                <w:szCs w:val="20"/>
              </w:rPr>
            </w:pPr>
            <w:r>
              <w:rPr>
                <w:rFonts w:ascii="Times New Roman"/>
                <w:sz w:val="20"/>
              </w:rPr>
              <w:t>Section</w:t>
            </w:r>
          </w:p>
        </w:tc>
        <w:tc>
          <w:tcPr>
            <w:tcW w:w="14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9"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189"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3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43" w:right="0" w:firstLine="96"/>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143"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25" w:right="0" w:hanging="8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225" w:right="0"/>
              <w:jc w:val="left"/>
              <w:rPr>
                <w:rFonts w:ascii="Times New Roman" w:hAnsi="Times New Roman" w:cs="Times New Roman" w:eastAsia="Times New Roman"/>
                <w:sz w:val="20"/>
                <w:szCs w:val="20"/>
              </w:rPr>
            </w:pPr>
            <w:r>
              <w:rPr>
                <w:rFonts w:ascii="Times New Roman"/>
                <w:sz w:val="20"/>
              </w:rPr>
              <w:t>Duration</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27" w:right="0" w:hanging="84"/>
              <w:jc w:val="left"/>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left="227" w:right="0"/>
              <w:jc w:val="left"/>
              <w:rPr>
                <w:rFonts w:ascii="Times New Roman" w:hAnsi="Times New Roman" w:cs="Times New Roman" w:eastAsia="Times New Roman"/>
                <w:sz w:val="20"/>
                <w:szCs w:val="20"/>
              </w:rPr>
            </w:pPr>
            <w:r>
              <w:rPr>
                <w:rFonts w:ascii="Times New Roman"/>
                <w:sz w:val="20"/>
              </w:rPr>
              <w:t>Function</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67"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67" w:right="0"/>
              <w:jc w:val="left"/>
              <w:rPr>
                <w:rFonts w:ascii="Times New Roman" w:hAnsi="Times New Roman" w:cs="Times New Roman" w:eastAsia="Times New Roman"/>
                <w:sz w:val="20"/>
                <w:szCs w:val="20"/>
              </w:rPr>
            </w:pPr>
            <w:r>
              <w:rPr>
                <w:rFonts w:ascii="Times New Roman"/>
                <w:sz w:val="20"/>
              </w:rPr>
              <w:t>Qualifier</w:t>
            </w:r>
          </w:p>
        </w:tc>
      </w:tr>
      <w:tr>
        <w:trPr>
          <w:trHeight w:val="773" w:hRule="exact"/>
        </w:trPr>
        <w:tc>
          <w:tcPr>
            <w:tcW w:w="166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16" w:right="89" w:hanging="224"/>
              <w:jc w:val="left"/>
              <w:rPr>
                <w:rFonts w:ascii="Times New Roman" w:hAnsi="Times New Roman" w:cs="Times New Roman" w:eastAsia="Times New Roman"/>
                <w:sz w:val="20"/>
                <w:szCs w:val="20"/>
              </w:rPr>
            </w:pPr>
            <w:r>
              <w:rPr>
                <w:rFonts w:ascii="Times New Roman"/>
                <w:sz w:val="20"/>
              </w:rPr>
              <w:t>Extracorp</w:t>
            </w:r>
            <w:r>
              <w:rPr>
                <w:rFonts w:ascii="Times New Roman"/>
                <w:spacing w:val="-17"/>
                <w:sz w:val="20"/>
              </w:rPr>
              <w:t> </w:t>
            </w:r>
            <w:r>
              <w:rPr>
                <w:rFonts w:ascii="Times New Roman"/>
                <w:sz w:val="20"/>
              </w:rPr>
              <w:t>Assist&amp;</w:t>
            </w:r>
            <w:r>
              <w:rPr>
                <w:rFonts w:ascii="Times New Roman"/>
                <w:w w:val="99"/>
                <w:sz w:val="20"/>
              </w:rPr>
              <w:t> </w:t>
            </w:r>
            <w:r>
              <w:rPr>
                <w:rFonts w:ascii="Times New Roman"/>
                <w:sz w:val="20"/>
              </w:rPr>
              <w:t>Performance</w:t>
            </w:r>
          </w:p>
        </w:tc>
        <w:tc>
          <w:tcPr>
            <w:tcW w:w="146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93" w:right="184" w:hanging="212"/>
              <w:jc w:val="left"/>
              <w:rPr>
                <w:rFonts w:ascii="Times New Roman" w:hAnsi="Times New Roman" w:cs="Times New Roman" w:eastAsia="Times New Roman"/>
                <w:sz w:val="20"/>
                <w:szCs w:val="20"/>
              </w:rPr>
            </w:pPr>
            <w:r>
              <w:rPr>
                <w:rFonts w:ascii="Times New Roman"/>
                <w:sz w:val="20"/>
              </w:rPr>
              <w:t>Physiological</w:t>
            </w:r>
            <w:r>
              <w:rPr>
                <w:rFonts w:ascii="Times New Roman"/>
                <w:w w:val="99"/>
                <w:sz w:val="20"/>
              </w:rPr>
              <w:t> </w:t>
            </w:r>
            <w:r>
              <w:rPr>
                <w:rFonts w:ascii="Times New Roman"/>
                <w:sz w:val="20"/>
              </w:rPr>
              <w:t>Systems</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48" w:right="0"/>
              <w:jc w:val="left"/>
              <w:rPr>
                <w:rFonts w:ascii="Times New Roman" w:hAnsi="Times New Roman" w:cs="Times New Roman" w:eastAsia="Times New Roman"/>
                <w:sz w:val="20"/>
                <w:szCs w:val="20"/>
              </w:rPr>
            </w:pPr>
            <w:r>
              <w:rPr>
                <w:rFonts w:ascii="Times New Roman"/>
                <w:sz w:val="20"/>
              </w:rPr>
              <w:t>Assistance</w:t>
            </w:r>
          </w:p>
        </w:tc>
        <w:tc>
          <w:tcPr>
            <w:tcW w:w="13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69" w:right="0"/>
              <w:jc w:val="left"/>
              <w:rPr>
                <w:rFonts w:ascii="Times New Roman" w:hAnsi="Times New Roman" w:cs="Times New Roman" w:eastAsia="Times New Roman"/>
                <w:sz w:val="20"/>
                <w:szCs w:val="20"/>
              </w:rPr>
            </w:pPr>
            <w:r>
              <w:rPr>
                <w:rFonts w:ascii="Times New Roman"/>
                <w:sz w:val="20"/>
              </w:rPr>
              <w:t>Cardiac</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0" w:right="0"/>
              <w:jc w:val="left"/>
              <w:rPr>
                <w:rFonts w:ascii="Times New Roman" w:hAnsi="Times New Roman" w:cs="Times New Roman" w:eastAsia="Times New Roman"/>
                <w:sz w:val="20"/>
                <w:szCs w:val="20"/>
              </w:rPr>
            </w:pPr>
            <w:r>
              <w:rPr>
                <w:rFonts w:ascii="Times New Roman"/>
                <w:sz w:val="20"/>
              </w:rPr>
              <w:t>Continuous</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04" w:right="0"/>
              <w:jc w:val="left"/>
              <w:rPr>
                <w:rFonts w:ascii="Times New Roman" w:hAnsi="Times New Roman" w:cs="Times New Roman" w:eastAsia="Times New Roman"/>
                <w:sz w:val="20"/>
                <w:szCs w:val="20"/>
              </w:rPr>
            </w:pPr>
            <w:r>
              <w:rPr>
                <w:rFonts w:ascii="Times New Roman"/>
                <w:sz w:val="20"/>
              </w:rPr>
              <w:t>Output</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92" w:right="210" w:hanging="82"/>
              <w:jc w:val="left"/>
              <w:rPr>
                <w:rFonts w:ascii="Times New Roman" w:hAnsi="Times New Roman" w:cs="Times New Roman" w:eastAsia="Times New Roman"/>
                <w:sz w:val="20"/>
                <w:szCs w:val="20"/>
              </w:rPr>
            </w:pPr>
            <w:r>
              <w:rPr>
                <w:rFonts w:ascii="Times New Roman"/>
                <w:sz w:val="20"/>
              </w:rPr>
              <w:t>Balloon</w:t>
            </w:r>
            <w:r>
              <w:rPr>
                <w:rFonts w:ascii="Times New Roman"/>
                <w:w w:val="99"/>
                <w:sz w:val="20"/>
              </w:rPr>
              <w:t> </w:t>
            </w:r>
            <w:r>
              <w:rPr>
                <w:rFonts w:ascii="Times New Roman"/>
                <w:sz w:val="20"/>
              </w:rPr>
              <w:t>Pump</w:t>
            </w:r>
          </w:p>
        </w:tc>
      </w:tr>
      <w:tr>
        <w:trPr>
          <w:trHeight w:val="372" w:hRule="exact"/>
        </w:trPr>
        <w:tc>
          <w:tcPr>
            <w:tcW w:w="166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5</w:t>
            </w:r>
          </w:p>
        </w:tc>
        <w:tc>
          <w:tcPr>
            <w:tcW w:w="14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A</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3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2</w:t>
            </w:r>
          </w:p>
        </w:tc>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1</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r>
    </w:tbl>
    <w:p>
      <w:pPr>
        <w:pStyle w:val="BodyText"/>
        <w:spacing w:line="300" w:lineRule="exact"/>
        <w:ind w:left="480" w:right="0"/>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480" w:right="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0"/>
        </w:rPr>
        <w:t> </w:t>
      </w:r>
      <w:r>
        <w:rPr/>
        <w:t>IABP</w:t>
      </w:r>
      <w:r>
        <w:rPr>
          <w:spacing w:val="-2"/>
        </w:rPr>
        <w:t> </w:t>
      </w:r>
      <w:r>
        <w:rPr>
          <w:rFonts w:ascii="標楷體" w:hAnsi="標楷體" w:cs="標楷體" w:eastAsia="標楷體"/>
        </w:rPr>
        <w:t>索引，可得指引</w:t>
      </w:r>
      <w:r>
        <w:rPr>
          <w:rFonts w:ascii="標楷體" w:hAnsi="標楷體" w:cs="標楷體" w:eastAsia="標楷體"/>
          <w:spacing w:val="-62"/>
        </w:rPr>
        <w:t> </w:t>
      </w:r>
      <w:r>
        <w:rPr>
          <w:rFonts w:ascii="Times New Roman" w:hAnsi="Times New Roman" w:cs="Times New Roman" w:eastAsia="Times New Roman"/>
          <w:i/>
        </w:rPr>
        <w:t>see</w:t>
      </w:r>
      <w:r>
        <w:rPr>
          <w:rFonts w:ascii="Times New Roman" w:hAnsi="Times New Roman" w:cs="Times New Roman" w:eastAsia="Times New Roman"/>
          <w:i/>
          <w:spacing w:val="-18"/>
        </w:rPr>
        <w:t> </w:t>
      </w:r>
      <w:r>
        <w:rPr/>
        <w:t>Assistance,Cardiac</w:t>
      </w:r>
      <w:r>
        <w:rPr>
          <w:spacing w:val="-2"/>
        </w:rPr>
        <w:t> </w:t>
      </w:r>
      <w:r>
        <w:rPr>
          <w:u w:val="single" w:color="000000"/>
        </w:rPr>
        <w:t>5A02</w:t>
      </w:r>
      <w:r>
        <w:rPr/>
      </w:r>
      <w:r>
        <w:rPr>
          <w:rFonts w:ascii="標楷體" w:hAnsi="標楷體" w:cs="標楷體" w:eastAsia="標楷體"/>
        </w:rPr>
        <w:t>。</w:t>
      </w:r>
    </w:p>
    <w:p>
      <w:pPr>
        <w:pStyle w:val="BodyText"/>
        <w:spacing w:line="240" w:lineRule="auto" w:before="45"/>
        <w:ind w:left="480" w:right="0"/>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63"/>
        </w:rPr>
        <w:t> </w:t>
      </w:r>
      <w:r>
        <w:rPr/>
        <w:t>5A02</w:t>
      </w:r>
      <w:r>
        <w:rPr>
          <w:rFonts w:ascii="標楷體" w:hAnsi="標楷體" w:cs="標楷體" w:eastAsia="標楷體"/>
        </w:rPr>
        <w:t>，依序查閱</w:t>
      </w:r>
      <w:r>
        <w:rPr>
          <w:rFonts w:ascii="標楷體" w:hAnsi="標楷體" w:cs="標楷體" w:eastAsia="標楷體"/>
          <w:spacing w:val="-62"/>
        </w:rPr>
        <w:t> </w:t>
      </w:r>
      <w:r>
        <w:rPr/>
        <w:t>Continuous</w:t>
      </w:r>
      <w:r>
        <w:rPr>
          <w:rFonts w:ascii="標楷體" w:hAnsi="標楷體" w:cs="標楷體" w:eastAsia="標楷體"/>
        </w:rPr>
        <w:t>、</w:t>
      </w:r>
      <w:r>
        <w:rPr/>
        <w:t>Output</w:t>
      </w:r>
      <w:r>
        <w:rPr>
          <w:rFonts w:ascii="標楷體" w:hAnsi="標楷體" w:cs="標楷體" w:eastAsia="標楷體"/>
        </w:rPr>
        <w:t>、</w:t>
      </w:r>
      <w:r>
        <w:rPr/>
        <w:t>Balloon</w:t>
      </w:r>
      <w:r>
        <w:rPr>
          <w:spacing w:val="-2"/>
        </w:rPr>
        <w:t> </w:t>
      </w:r>
      <w:r>
        <w:rPr/>
        <w:t>Pump</w:t>
      </w:r>
      <w:r>
        <w:rPr>
          <w:spacing w:val="-2"/>
        </w:rPr>
        <w:t> </w:t>
      </w:r>
      <w:r>
        <w:rPr>
          <w:rFonts w:ascii="標楷體" w:hAnsi="標楷體" w:cs="標楷體" w:eastAsia="標楷體"/>
        </w:rPr>
        <w:t>即可得代碼</w:t>
      </w:r>
    </w:p>
    <w:p>
      <w:pPr>
        <w:pStyle w:val="BodyText"/>
        <w:spacing w:line="240" w:lineRule="auto" w:before="42"/>
        <w:ind w:left="660" w:right="0"/>
        <w:jc w:val="left"/>
        <w:rPr>
          <w:rFonts w:ascii="標楷體" w:hAnsi="標楷體" w:cs="標楷體" w:eastAsia="標楷體"/>
        </w:rPr>
      </w:pPr>
      <w:r>
        <w:rPr/>
      </w:r>
      <w:r>
        <w:rPr>
          <w:u w:val="single" w:color="000000"/>
        </w:rPr>
        <w:t>5A02210</w:t>
      </w:r>
      <w:r>
        <w:rPr/>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320" w:right="880"/>
        </w:sectPr>
      </w:pPr>
    </w:p>
    <w:p>
      <w:pPr>
        <w:spacing w:line="240" w:lineRule="auto" w:before="6"/>
        <w:rPr>
          <w:rFonts w:ascii="標楷體" w:hAnsi="標楷體" w:cs="標楷體" w:eastAsia="標楷體"/>
          <w:sz w:val="12"/>
          <w:szCs w:val="12"/>
        </w:rPr>
      </w:pPr>
    </w:p>
    <w:p>
      <w:pPr>
        <w:pStyle w:val="Heading2"/>
        <w:spacing w:line="240" w:lineRule="auto" w:before="27"/>
        <w:ind w:left="100" w:right="145"/>
        <w:jc w:val="left"/>
        <w:rPr>
          <w:rFonts w:ascii="Times New Roman" w:hAnsi="Times New Roman" w:cs="Times New Roman" w:eastAsia="Times New Roman"/>
          <w:b w:val="0"/>
          <w:bCs w:val="0"/>
        </w:rPr>
      </w:pPr>
      <w:bookmarkStart w:name="_bookmark191" w:id="192"/>
      <w:bookmarkEnd w:id="192"/>
      <w:r>
        <w:rPr>
          <w:b w:val="0"/>
          <w:bCs w:val="0"/>
        </w:rPr>
      </w:r>
      <w:r>
        <w:rPr/>
        <w:t>第六節 體外治療</w:t>
      </w:r>
      <w:r>
        <w:rPr>
          <w:rFonts w:ascii="Times New Roman" w:hAnsi="Times New Roman" w:cs="Times New Roman" w:eastAsia="Times New Roman"/>
        </w:rPr>
        <w:t>(Extracorporeal Therapies)(Section</w:t>
      </w:r>
      <w:r>
        <w:rPr>
          <w:rFonts w:ascii="Times New Roman" w:hAnsi="Times New Roman" w:cs="Times New Roman" w:eastAsia="Times New Roman"/>
          <w:spacing w:val="-18"/>
        </w:rPr>
        <w:t> </w:t>
      </w:r>
      <w:r>
        <w:rPr>
          <w:rFonts w:ascii="Times New Roman" w:hAnsi="Times New Roman" w:cs="Times New Roman" w:eastAsia="Times New Roman"/>
        </w:rPr>
        <w:t>6)</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40" w:lineRule="auto"/>
        <w:ind w:left="100" w:right="145"/>
        <w:jc w:val="left"/>
        <w:rPr>
          <w:rFonts w:ascii="標楷體" w:hAnsi="標楷體" w:cs="標楷體" w:eastAsia="標楷體"/>
        </w:rPr>
      </w:pPr>
      <w:r>
        <w:rPr>
          <w:rFonts w:ascii="標楷體" w:hAnsi="標楷體" w:cs="標楷體" w:eastAsia="標楷體"/>
        </w:rPr>
        <w:t>一、定義：除第五節（體外輔助器械之執行）以外所定義的其他體外治療處置。</w:t>
      </w:r>
    </w:p>
    <w:p>
      <w:pPr>
        <w:pStyle w:val="BodyText"/>
        <w:spacing w:line="271" w:lineRule="auto" w:before="48"/>
        <w:ind w:left="832" w:right="145" w:hanging="720"/>
        <w:jc w:val="left"/>
        <w:rPr>
          <w:rFonts w:ascii="標楷體" w:hAnsi="標楷體" w:cs="標楷體" w:eastAsia="標楷體"/>
        </w:rPr>
      </w:pPr>
      <w:r>
        <w:rPr>
          <w:rFonts w:ascii="標楷體" w:hAnsi="標楷體" w:cs="標楷體" w:eastAsia="標楷體"/>
        </w:rPr>
        <w:t>（一）大氣壓力的控制（</w:t>
      </w:r>
      <w:r>
        <w:rPr/>
        <w:t>Atmospheric Control</w:t>
      </w:r>
      <w:r>
        <w:rPr>
          <w:rFonts w:ascii="標楷體" w:hAnsi="標楷體" w:cs="標楷體" w:eastAsia="標楷體"/>
        </w:rPr>
        <w:t>）</w:t>
      </w:r>
      <w:r>
        <w:rPr/>
        <w:t>(Root operation 0)</w:t>
      </w:r>
      <w:r>
        <w:rPr>
          <w:spacing w:val="52"/>
        </w:rPr>
        <w:t> </w:t>
      </w:r>
      <w:r>
        <w:rPr>
          <w:rFonts w:ascii="標楷體" w:hAnsi="標楷體" w:cs="標楷體" w:eastAsia="標楷體"/>
        </w:rPr>
        <w:t>： 從體外控制大氣壓力的成份。</w:t>
      </w:r>
    </w:p>
    <w:p>
      <w:pPr>
        <w:pStyle w:val="BodyText"/>
        <w:spacing w:line="271" w:lineRule="auto" w:before="17"/>
        <w:ind w:left="820" w:right="145" w:hanging="720"/>
        <w:jc w:val="left"/>
        <w:rPr>
          <w:rFonts w:ascii="標楷體" w:hAnsi="標楷體" w:cs="標楷體" w:eastAsia="標楷體"/>
        </w:rPr>
      </w:pPr>
      <w:r>
        <w:rPr>
          <w:rFonts w:ascii="標楷體" w:hAnsi="標楷體" w:cs="標楷體" w:eastAsia="標楷體"/>
        </w:rPr>
        <w:t>（二）減壓（</w:t>
      </w:r>
      <w:r>
        <w:rPr/>
        <w:t>Decompression</w:t>
      </w:r>
      <w:r>
        <w:rPr>
          <w:rFonts w:ascii="標楷體" w:hAnsi="標楷體" w:cs="標楷體" w:eastAsia="標楷體"/>
        </w:rPr>
        <w:t>）</w:t>
      </w:r>
      <w:r>
        <w:rPr/>
        <w:t>(Root operation 1)</w:t>
      </w:r>
      <w:r>
        <w:rPr>
          <w:spacing w:val="55"/>
        </w:rPr>
        <w:t> </w:t>
      </w:r>
      <w:r>
        <w:rPr>
          <w:rFonts w:ascii="標楷體" w:hAnsi="標楷體" w:cs="標楷體" w:eastAsia="標楷體"/>
        </w:rPr>
        <w:t>： 將不溶於體液的氣體排出體外。</w:t>
      </w:r>
    </w:p>
    <w:p>
      <w:pPr>
        <w:pStyle w:val="BodyText"/>
        <w:spacing w:line="273" w:lineRule="auto" w:before="14"/>
        <w:ind w:left="820" w:right="145" w:hanging="720"/>
        <w:jc w:val="left"/>
        <w:rPr>
          <w:rFonts w:ascii="標楷體" w:hAnsi="標楷體" w:cs="標楷體" w:eastAsia="標楷體"/>
        </w:rPr>
      </w:pPr>
      <w:r>
        <w:rPr>
          <w:rFonts w:ascii="標楷體" w:hAnsi="標楷體" w:cs="標楷體" w:eastAsia="標楷體"/>
        </w:rPr>
        <w:t>（三）電磁波療法（</w:t>
      </w:r>
      <w:r>
        <w:rPr/>
        <w:t>Electromagnetic Therapy</w:t>
      </w:r>
      <w:r>
        <w:rPr>
          <w:rFonts w:ascii="標楷體" w:hAnsi="標楷體" w:cs="標楷體" w:eastAsia="標楷體"/>
        </w:rPr>
        <w:t>）</w:t>
      </w:r>
      <w:r>
        <w:rPr/>
        <w:t>(Root operation 2)</w:t>
      </w:r>
      <w:r>
        <w:rPr>
          <w:spacing w:val="52"/>
        </w:rPr>
        <w:t> </w:t>
      </w:r>
      <w:r>
        <w:rPr>
          <w:rFonts w:ascii="標楷體" w:hAnsi="標楷體" w:cs="標楷體" w:eastAsia="標楷體"/>
        </w:rPr>
        <w:t>： 經由磁場電流作為體外治療的方式。</w:t>
      </w:r>
    </w:p>
    <w:p>
      <w:pPr>
        <w:pStyle w:val="BodyText"/>
        <w:spacing w:line="273" w:lineRule="auto" w:before="12"/>
        <w:ind w:left="820" w:right="2417" w:hanging="720"/>
        <w:jc w:val="left"/>
        <w:rPr>
          <w:rFonts w:ascii="標楷體" w:hAnsi="標楷體" w:cs="標楷體" w:eastAsia="標楷體"/>
        </w:rPr>
      </w:pPr>
      <w:r>
        <w:rPr>
          <w:rFonts w:ascii="標楷體" w:hAnsi="標楷體" w:cs="標楷體" w:eastAsia="標楷體"/>
        </w:rPr>
        <w:t>（四）高溫療法（</w:t>
      </w:r>
      <w:r>
        <w:rPr/>
        <w:t>Hyperthermia</w:t>
      </w:r>
      <w:r>
        <w:rPr>
          <w:rFonts w:ascii="標楷體" w:hAnsi="標楷體" w:cs="標楷體" w:eastAsia="標楷體"/>
        </w:rPr>
        <w:t>）</w:t>
      </w:r>
      <w:r>
        <w:rPr/>
        <w:t>(Root operation</w:t>
      </w:r>
      <w:r>
        <w:rPr>
          <w:spacing w:val="-5"/>
        </w:rPr>
        <w:t> </w:t>
      </w:r>
      <w:r>
        <w:rPr/>
        <w:t>3)</w:t>
      </w:r>
      <w:r>
        <w:rPr>
          <w:rFonts w:ascii="標楷體" w:hAnsi="標楷體" w:cs="標楷體" w:eastAsia="標楷體"/>
        </w:rPr>
        <w:t>： 經由體外治療將體溫升高。</w:t>
      </w:r>
    </w:p>
    <w:p>
      <w:pPr>
        <w:pStyle w:val="BodyText"/>
        <w:spacing w:line="273" w:lineRule="auto" w:before="13"/>
        <w:ind w:left="820" w:right="2417" w:hanging="720"/>
        <w:jc w:val="left"/>
        <w:rPr>
          <w:rFonts w:ascii="標楷體" w:hAnsi="標楷體" w:cs="標楷體" w:eastAsia="標楷體"/>
        </w:rPr>
      </w:pPr>
      <w:r>
        <w:rPr>
          <w:rFonts w:ascii="標楷體" w:hAnsi="標楷體" w:cs="標楷體" w:eastAsia="標楷體"/>
        </w:rPr>
        <w:t>（五）低溫療法（</w:t>
      </w:r>
      <w:r>
        <w:rPr/>
        <w:t>Hypothermia</w:t>
      </w:r>
      <w:r>
        <w:rPr>
          <w:rFonts w:ascii="標楷體" w:hAnsi="標楷體" w:cs="標楷體" w:eastAsia="標楷體"/>
        </w:rPr>
        <w:t>）</w:t>
      </w:r>
      <w:r>
        <w:rPr/>
        <w:t>(Root operation</w:t>
      </w:r>
      <w:r>
        <w:rPr>
          <w:spacing w:val="-7"/>
        </w:rPr>
        <w:t> </w:t>
      </w:r>
      <w:r>
        <w:rPr/>
        <w:t>4)</w:t>
      </w:r>
      <w:r>
        <w:rPr>
          <w:rFonts w:ascii="標楷體" w:hAnsi="標楷體" w:cs="標楷體" w:eastAsia="標楷體"/>
        </w:rPr>
        <w:t>： 經由體外治療將體溫降低。</w:t>
      </w:r>
    </w:p>
    <w:p>
      <w:pPr>
        <w:pStyle w:val="BodyText"/>
        <w:spacing w:line="271" w:lineRule="auto" w:before="12"/>
        <w:ind w:left="820" w:right="2417" w:hanging="720"/>
        <w:jc w:val="left"/>
        <w:rPr>
          <w:rFonts w:ascii="標楷體" w:hAnsi="標楷體" w:cs="標楷體" w:eastAsia="標楷體"/>
        </w:rPr>
      </w:pPr>
      <w:r>
        <w:rPr>
          <w:rFonts w:ascii="標楷體" w:hAnsi="標楷體" w:cs="標楷體" w:eastAsia="標楷體"/>
        </w:rPr>
        <w:t>（六）分離術（</w:t>
      </w:r>
      <w:r>
        <w:rPr/>
        <w:t>Pheresis</w:t>
      </w:r>
      <w:r>
        <w:rPr>
          <w:rFonts w:ascii="標楷體" w:hAnsi="標楷體" w:cs="標楷體" w:eastAsia="標楷體"/>
        </w:rPr>
        <w:t>）</w:t>
      </w:r>
      <w:r>
        <w:rPr/>
        <w:t>(Root operation</w:t>
      </w:r>
      <w:r>
        <w:rPr>
          <w:spacing w:val="-7"/>
        </w:rPr>
        <w:t> </w:t>
      </w:r>
      <w:r>
        <w:rPr/>
        <w:t>5)</w:t>
      </w:r>
      <w:r>
        <w:rPr>
          <w:rFonts w:ascii="標楷體" w:hAnsi="標楷體" w:cs="標楷體" w:eastAsia="標楷體"/>
        </w:rPr>
        <w:t>： 從體外將血液成份分離。</w:t>
      </w:r>
    </w:p>
    <w:p>
      <w:pPr>
        <w:pStyle w:val="BodyText"/>
        <w:spacing w:line="271" w:lineRule="auto" w:before="17"/>
        <w:ind w:left="820" w:right="2417" w:hanging="720"/>
        <w:jc w:val="left"/>
        <w:rPr>
          <w:rFonts w:ascii="標楷體" w:hAnsi="標楷體" w:cs="標楷體" w:eastAsia="標楷體"/>
        </w:rPr>
      </w:pPr>
      <w:r>
        <w:rPr>
          <w:rFonts w:ascii="標楷體" w:hAnsi="標楷體" w:cs="標楷體" w:eastAsia="標楷體"/>
        </w:rPr>
        <w:t>（七）照光療法（</w:t>
      </w:r>
      <w:r>
        <w:rPr/>
        <w:t>Phototherapy</w:t>
      </w:r>
      <w:r>
        <w:rPr>
          <w:rFonts w:ascii="標楷體" w:hAnsi="標楷體" w:cs="標楷體" w:eastAsia="標楷體"/>
        </w:rPr>
        <w:t>）</w:t>
      </w:r>
      <w:r>
        <w:rPr/>
        <w:t>(Root operation</w:t>
      </w:r>
      <w:r>
        <w:rPr>
          <w:spacing w:val="-8"/>
        </w:rPr>
        <w:t> </w:t>
      </w:r>
      <w:r>
        <w:rPr/>
        <w:t>6)</w:t>
      </w:r>
      <w:r>
        <w:rPr>
          <w:rFonts w:ascii="標楷體" w:hAnsi="標楷體" w:cs="標楷體" w:eastAsia="標楷體"/>
        </w:rPr>
        <w:t>： 體外照光治療。</w:t>
      </w:r>
    </w:p>
    <w:p>
      <w:pPr>
        <w:pStyle w:val="BodyText"/>
        <w:spacing w:line="271" w:lineRule="auto" w:before="17"/>
        <w:ind w:left="820" w:right="2417" w:hanging="720"/>
        <w:jc w:val="left"/>
        <w:rPr>
          <w:rFonts w:ascii="標楷體" w:hAnsi="標楷體" w:cs="標楷體" w:eastAsia="標楷體"/>
        </w:rPr>
      </w:pPr>
      <w:r>
        <w:rPr>
          <w:rFonts w:ascii="標楷體" w:hAnsi="標楷體" w:cs="標楷體" w:eastAsia="標楷體"/>
        </w:rPr>
        <w:t>（八）超音波治療（</w:t>
      </w:r>
      <w:r>
        <w:rPr/>
        <w:t>Ultrasound Therapy</w:t>
      </w:r>
      <w:r>
        <w:rPr>
          <w:rFonts w:ascii="標楷體" w:hAnsi="標楷體" w:cs="標楷體" w:eastAsia="標楷體"/>
        </w:rPr>
        <w:t>）</w:t>
      </w:r>
      <w:r>
        <w:rPr/>
        <w:t>(Root operation</w:t>
      </w:r>
      <w:r>
        <w:rPr>
          <w:spacing w:val="-11"/>
        </w:rPr>
        <w:t> </w:t>
      </w:r>
      <w:r>
        <w:rPr/>
        <w:t>7)</w:t>
      </w:r>
      <w:r>
        <w:rPr>
          <w:rFonts w:ascii="標楷體" w:hAnsi="標楷體" w:cs="標楷體" w:eastAsia="標楷體"/>
        </w:rPr>
        <w:t>： 體外超音波治療。</w:t>
      </w:r>
    </w:p>
    <w:p>
      <w:pPr>
        <w:pStyle w:val="BodyText"/>
        <w:spacing w:line="273" w:lineRule="auto" w:before="14"/>
        <w:ind w:left="820" w:right="145" w:hanging="720"/>
        <w:jc w:val="left"/>
        <w:rPr>
          <w:rFonts w:ascii="標楷體" w:hAnsi="標楷體" w:cs="標楷體" w:eastAsia="標楷體"/>
        </w:rPr>
      </w:pPr>
      <w:r>
        <w:rPr>
          <w:rFonts w:ascii="標楷體" w:hAnsi="標楷體" w:cs="標楷體" w:eastAsia="標楷體"/>
        </w:rPr>
        <w:t>（九）紫外線治療（</w:t>
      </w:r>
      <w:r>
        <w:rPr/>
        <w:t>Ultraviolet Light Therapy</w:t>
      </w:r>
      <w:r>
        <w:rPr>
          <w:rFonts w:ascii="標楷體" w:hAnsi="標楷體" w:cs="標楷體" w:eastAsia="標楷體"/>
        </w:rPr>
        <w:t>）</w:t>
      </w:r>
      <w:r>
        <w:rPr/>
        <w:t>(Root operation</w:t>
      </w:r>
      <w:r>
        <w:rPr>
          <w:spacing w:val="-17"/>
        </w:rPr>
        <w:t> </w:t>
      </w:r>
      <w:r>
        <w:rPr/>
        <w:t>8)</w:t>
      </w:r>
      <w:r>
        <w:rPr>
          <w:rFonts w:ascii="標楷體" w:hAnsi="標楷體" w:cs="標楷體" w:eastAsia="標楷體"/>
        </w:rPr>
        <w:t>： 體外紫外線治療。</w:t>
      </w:r>
    </w:p>
    <w:p>
      <w:pPr>
        <w:pStyle w:val="BodyText"/>
        <w:spacing w:line="273" w:lineRule="auto" w:before="12"/>
        <w:ind w:left="820" w:right="2417" w:hanging="720"/>
        <w:jc w:val="left"/>
        <w:rPr>
          <w:rFonts w:ascii="標楷體" w:hAnsi="標楷體" w:cs="標楷體" w:eastAsia="標楷體"/>
        </w:rPr>
      </w:pPr>
      <w:r>
        <w:rPr>
          <w:rFonts w:ascii="標楷體" w:hAnsi="標楷體" w:cs="標楷體" w:eastAsia="標楷體"/>
        </w:rPr>
        <w:t>（十）震波治療（</w:t>
      </w:r>
      <w:r>
        <w:rPr/>
        <w:t>Shock </w:t>
      </w:r>
      <w:r>
        <w:rPr>
          <w:spacing w:val="-5"/>
        </w:rPr>
        <w:t>Wave </w:t>
      </w:r>
      <w:r>
        <w:rPr/>
        <w:t>Therapy</w:t>
      </w:r>
      <w:r>
        <w:rPr>
          <w:rFonts w:ascii="標楷體" w:hAnsi="標楷體" w:cs="標楷體" w:eastAsia="標楷體"/>
        </w:rPr>
        <w:t>）</w:t>
      </w:r>
      <w:r>
        <w:rPr/>
        <w:t>(Root operation</w:t>
      </w:r>
      <w:r>
        <w:rPr>
          <w:spacing w:val="-10"/>
        </w:rPr>
        <w:t> </w:t>
      </w:r>
      <w:r>
        <w:rPr/>
        <w:t>9)</w:t>
      </w:r>
      <w:r>
        <w:rPr>
          <w:rFonts w:ascii="標楷體" w:hAnsi="標楷體" w:cs="標楷體" w:eastAsia="標楷體"/>
        </w:rPr>
        <w:t>： 體外震波治療。</w:t>
      </w:r>
    </w:p>
    <w:p>
      <w:pPr>
        <w:spacing w:line="240" w:lineRule="auto" w:before="8"/>
        <w:rPr>
          <w:rFonts w:ascii="標楷體" w:hAnsi="標楷體" w:cs="標楷體" w:eastAsia="標楷體"/>
          <w:sz w:val="28"/>
          <w:szCs w:val="28"/>
        </w:rPr>
      </w:pPr>
    </w:p>
    <w:p>
      <w:pPr>
        <w:pStyle w:val="BodyText"/>
        <w:spacing w:line="240" w:lineRule="auto"/>
        <w:ind w:left="100" w:right="145"/>
        <w:jc w:val="left"/>
        <w:rPr>
          <w:rFonts w:ascii="標楷體" w:hAnsi="標楷體" w:cs="標楷體" w:eastAsia="標楷體"/>
        </w:rPr>
      </w:pPr>
      <w:r>
        <w:rPr>
          <w:rFonts w:ascii="標楷體" w:hAnsi="標楷體" w:cs="標楷體" w:eastAsia="標楷體"/>
        </w:rPr>
        <w:t>二、常見字詞：</w:t>
      </w:r>
    </w:p>
    <w:p>
      <w:pPr>
        <w:pStyle w:val="BodyText"/>
        <w:spacing w:line="312" w:lineRule="auto" w:before="46"/>
        <w:ind w:left="820" w:right="2417" w:hanging="720"/>
        <w:jc w:val="left"/>
      </w:pPr>
      <w:r>
        <w:rPr>
          <w:rFonts w:ascii="標楷體" w:hAnsi="標楷體" w:cs="標楷體" w:eastAsia="標楷體"/>
        </w:rPr>
        <w:t>（一）大氣壓力的控制（</w:t>
      </w:r>
      <w:r>
        <w:rPr/>
        <w:t>Atmospheric</w:t>
      </w:r>
      <w:r>
        <w:rPr>
          <w:spacing w:val="-4"/>
        </w:rPr>
        <w:t> </w:t>
      </w:r>
      <w:r>
        <w:rPr/>
        <w:t>Control</w:t>
      </w:r>
      <w:r>
        <w:rPr>
          <w:rFonts w:ascii="標楷體" w:hAnsi="標楷體" w:cs="標楷體" w:eastAsia="標楷體"/>
        </w:rPr>
        <w:t>）： </w:t>
      </w:r>
      <w:r>
        <w:rPr/>
        <w:t>Atmospheric</w:t>
      </w:r>
      <w:r>
        <w:rPr>
          <w:spacing w:val="-3"/>
        </w:rPr>
        <w:t> </w:t>
      </w:r>
      <w:r>
        <w:rPr/>
        <w:t>Control</w:t>
      </w:r>
    </w:p>
    <w:p>
      <w:pPr>
        <w:pStyle w:val="BodyText"/>
        <w:spacing w:line="271" w:lineRule="exact"/>
        <w:ind w:left="820" w:right="145" w:hanging="720"/>
        <w:jc w:val="left"/>
        <w:rPr>
          <w:rFonts w:ascii="標楷體" w:hAnsi="標楷體" w:cs="標楷體" w:eastAsia="標楷體"/>
        </w:rPr>
      </w:pPr>
      <w:r>
        <w:rPr>
          <w:rFonts w:ascii="標楷體" w:hAnsi="標楷體" w:cs="標楷體" w:eastAsia="標楷體"/>
        </w:rPr>
        <w:t>（二）減壓（</w:t>
      </w:r>
      <w:r>
        <w:rPr/>
        <w:t>Decompression</w:t>
      </w:r>
      <w:r>
        <w:rPr>
          <w:rFonts w:ascii="標楷體" w:hAnsi="標楷體" w:cs="標楷體" w:eastAsia="標楷體"/>
        </w:rPr>
        <w:t>）：</w:t>
      </w:r>
    </w:p>
    <w:p>
      <w:pPr>
        <w:pStyle w:val="BodyText"/>
        <w:spacing w:line="240" w:lineRule="auto" w:before="96"/>
        <w:ind w:left="820" w:right="145"/>
        <w:jc w:val="left"/>
      </w:pPr>
      <w:r>
        <w:rPr/>
        <w:t>Circulatory</w:t>
      </w:r>
      <w:r>
        <w:rPr>
          <w:spacing w:val="-4"/>
        </w:rPr>
        <w:t> </w:t>
      </w:r>
      <w:r>
        <w:rPr/>
        <w:t>Decompression</w:t>
      </w:r>
    </w:p>
    <w:p>
      <w:pPr>
        <w:pStyle w:val="BodyText"/>
        <w:spacing w:line="240" w:lineRule="auto" w:before="86"/>
        <w:ind w:left="820" w:right="145"/>
        <w:jc w:val="left"/>
      </w:pPr>
      <w:r>
        <w:rPr/>
        <w:t>Hyperbaric oxygenation for decompression sickness</w:t>
      </w:r>
      <w:r>
        <w:rPr>
          <w:spacing w:val="-14"/>
        </w:rPr>
        <w:t> </w:t>
      </w:r>
      <w:r>
        <w:rPr/>
        <w:t>treatment</w:t>
      </w:r>
    </w:p>
    <w:p>
      <w:pPr>
        <w:pStyle w:val="BodyText"/>
        <w:spacing w:line="314" w:lineRule="auto" w:before="30"/>
        <w:ind w:left="820" w:right="3270" w:hanging="720"/>
        <w:jc w:val="left"/>
      </w:pPr>
      <w:r>
        <w:rPr>
          <w:rFonts w:ascii="標楷體" w:hAnsi="標楷體" w:cs="標楷體" w:eastAsia="標楷體"/>
        </w:rPr>
        <w:t>（三）電磁波療法（</w:t>
      </w:r>
      <w:r>
        <w:rPr/>
        <w:t>Electromagnetic</w:t>
      </w:r>
      <w:r>
        <w:rPr>
          <w:spacing w:val="-4"/>
        </w:rPr>
        <w:t> </w:t>
      </w:r>
      <w:r>
        <w:rPr/>
        <w:t>Therapy</w:t>
      </w:r>
      <w:r>
        <w:rPr>
          <w:rFonts w:ascii="標楷體" w:hAnsi="標楷體" w:cs="標楷體" w:eastAsia="標楷體"/>
        </w:rPr>
        <w:t>）： </w:t>
      </w:r>
      <w:r>
        <w:rPr/>
        <w:t>Central Nervous Electromagnetic</w:t>
      </w:r>
      <w:r>
        <w:rPr>
          <w:spacing w:val="-3"/>
        </w:rPr>
        <w:t> </w:t>
      </w:r>
      <w:r>
        <w:rPr/>
        <w:t>Therapy</w:t>
      </w:r>
      <w:r>
        <w:rPr/>
        <w:t> Urinary Electromagnetic</w:t>
      </w:r>
      <w:r>
        <w:rPr>
          <w:spacing w:val="-6"/>
        </w:rPr>
        <w:t> </w:t>
      </w:r>
      <w:r>
        <w:rPr/>
        <w:t>Therapy</w:t>
      </w:r>
    </w:p>
    <w:p>
      <w:pPr>
        <w:pStyle w:val="BodyText"/>
        <w:spacing w:line="266" w:lineRule="exact"/>
        <w:ind w:left="820" w:right="145" w:hanging="720"/>
        <w:jc w:val="left"/>
        <w:rPr>
          <w:rFonts w:ascii="標楷體" w:hAnsi="標楷體" w:cs="標楷體" w:eastAsia="標楷體"/>
        </w:rPr>
      </w:pPr>
      <w:r>
        <w:rPr>
          <w:rFonts w:ascii="標楷體" w:hAnsi="標楷體" w:cs="標楷體" w:eastAsia="標楷體"/>
        </w:rPr>
        <w:t>（四）高溫療法（</w:t>
      </w:r>
      <w:r>
        <w:rPr/>
        <w:t>Hyperthermia</w:t>
      </w:r>
      <w:r>
        <w:rPr>
          <w:rFonts w:ascii="標楷體" w:hAnsi="標楷體" w:cs="標楷體" w:eastAsia="標楷體"/>
        </w:rPr>
        <w:t>）：</w:t>
      </w:r>
    </w:p>
    <w:p>
      <w:pPr>
        <w:pStyle w:val="BodyText"/>
        <w:spacing w:line="240" w:lineRule="auto" w:before="98"/>
        <w:ind w:left="820" w:right="145"/>
        <w:jc w:val="left"/>
      </w:pPr>
      <w:r>
        <w:rPr/>
        <w:t>Whole body</w:t>
      </w:r>
      <w:r>
        <w:rPr>
          <w:spacing w:val="-5"/>
        </w:rPr>
        <w:t> </w:t>
      </w:r>
      <w:r>
        <w:rPr/>
        <w:t>Hyperthermia</w:t>
      </w:r>
    </w:p>
    <w:p>
      <w:pPr>
        <w:pStyle w:val="BodyText"/>
        <w:spacing w:line="240" w:lineRule="auto" w:before="30"/>
        <w:ind w:left="100" w:right="145"/>
        <w:jc w:val="left"/>
        <w:rPr>
          <w:rFonts w:ascii="標楷體" w:hAnsi="標楷體" w:cs="標楷體" w:eastAsia="標楷體"/>
        </w:rPr>
      </w:pPr>
      <w:r>
        <w:rPr>
          <w:rFonts w:ascii="標楷體" w:hAnsi="標楷體" w:cs="標楷體" w:eastAsia="標楷體"/>
        </w:rPr>
        <w:t>（五）低溫療法（</w:t>
      </w:r>
      <w:r>
        <w:rPr/>
        <w:t>Hypothermia</w:t>
      </w:r>
      <w:r>
        <w:rPr>
          <w:rFonts w:ascii="標楷體" w:hAnsi="標楷體" w:cs="標楷體" w:eastAsia="標楷體"/>
        </w:rPr>
        <w:t>）：</w:t>
      </w:r>
    </w:p>
    <w:p>
      <w:pPr>
        <w:pStyle w:val="BodyText"/>
        <w:spacing w:line="240" w:lineRule="auto" w:before="98"/>
        <w:ind w:left="820" w:right="145"/>
        <w:jc w:val="left"/>
      </w:pPr>
      <w:r>
        <w:rPr/>
        <w:t>Whole Body</w:t>
      </w:r>
      <w:r>
        <w:rPr>
          <w:spacing w:val="-4"/>
        </w:rPr>
        <w:t> </w:t>
      </w:r>
      <w:r>
        <w:rPr/>
        <w:t>Hypothermia</w:t>
      </w:r>
    </w:p>
    <w:p>
      <w:pPr>
        <w:spacing w:after="0" w:line="240" w:lineRule="auto"/>
        <w:jc w:val="left"/>
        <w:sectPr>
          <w:pgSz w:w="11910" w:h="16840"/>
          <w:pgMar w:header="0" w:footer="729" w:top="1580" w:bottom="920" w:left="1340" w:right="1680"/>
        </w:sectPr>
      </w:pPr>
    </w:p>
    <w:p>
      <w:pPr>
        <w:spacing w:line="240" w:lineRule="auto" w:before="11"/>
        <w:rPr>
          <w:rFonts w:ascii="Times New Roman" w:hAnsi="Times New Roman" w:cs="Times New Roman" w:eastAsia="Times New Roman"/>
          <w:sz w:val="13"/>
          <w:szCs w:val="13"/>
        </w:rPr>
      </w:pPr>
    </w:p>
    <w:p>
      <w:pPr>
        <w:pStyle w:val="BodyText"/>
        <w:spacing w:line="314" w:lineRule="auto" w:before="27"/>
        <w:ind w:left="820" w:right="5583" w:hanging="720"/>
        <w:jc w:val="left"/>
      </w:pPr>
      <w:r>
        <w:rPr>
          <w:rFonts w:ascii="標楷體" w:hAnsi="標楷體" w:cs="標楷體" w:eastAsia="標楷體"/>
        </w:rPr>
        <w:t>（六）分離術（</w:t>
      </w:r>
      <w:r>
        <w:rPr/>
        <w:t>Pheresis</w:t>
      </w:r>
      <w:r>
        <w:rPr>
          <w:rFonts w:ascii="標楷體" w:hAnsi="標楷體" w:cs="標楷體" w:eastAsia="標楷體"/>
        </w:rPr>
        <w:t>）： </w:t>
      </w:r>
      <w:r>
        <w:rPr/>
        <w:t>Harvesting, stem</w:t>
      </w:r>
      <w:r>
        <w:rPr>
          <w:spacing w:val="-2"/>
        </w:rPr>
        <w:t> </w:t>
      </w:r>
      <w:r>
        <w:rPr/>
        <w:t>cells</w:t>
      </w:r>
      <w:r>
        <w:rPr/>
        <w:t> Leukopheresis,</w:t>
      </w:r>
      <w:r>
        <w:rPr>
          <w:spacing w:val="-7"/>
        </w:rPr>
        <w:t> </w:t>
      </w:r>
      <w:r>
        <w:rPr/>
        <w:t>therapeutic</w:t>
      </w:r>
      <w:r>
        <w:rPr/>
        <w:t> Plasma</w:t>
      </w:r>
      <w:r>
        <w:rPr>
          <w:spacing w:val="-4"/>
        </w:rPr>
        <w:t> </w:t>
      </w:r>
      <w:r>
        <w:rPr/>
        <w:t>Pheresis</w:t>
      </w:r>
    </w:p>
    <w:p>
      <w:pPr>
        <w:pStyle w:val="BodyText"/>
        <w:spacing w:line="240" w:lineRule="auto" w:before="4"/>
        <w:ind w:left="820" w:right="901"/>
        <w:jc w:val="left"/>
      </w:pPr>
      <w:r>
        <w:rPr/>
        <w:t>Platelets</w:t>
      </w:r>
      <w:r>
        <w:rPr>
          <w:spacing w:val="-4"/>
        </w:rPr>
        <w:t> </w:t>
      </w:r>
      <w:r>
        <w:rPr/>
        <w:t>Pheresis</w:t>
      </w:r>
    </w:p>
    <w:p>
      <w:pPr>
        <w:pStyle w:val="BodyText"/>
        <w:spacing w:line="240" w:lineRule="auto" w:before="30"/>
        <w:ind w:left="100" w:right="901"/>
        <w:jc w:val="left"/>
        <w:rPr>
          <w:rFonts w:ascii="標楷體" w:hAnsi="標楷體" w:cs="標楷體" w:eastAsia="標楷體"/>
        </w:rPr>
      </w:pPr>
      <w:r>
        <w:rPr>
          <w:rFonts w:ascii="標楷體" w:hAnsi="標楷體" w:cs="標楷體" w:eastAsia="標楷體"/>
        </w:rPr>
        <w:t>（七）照光療法（</w:t>
      </w:r>
      <w:r>
        <w:rPr/>
        <w:t>Phototherapy</w:t>
      </w:r>
      <w:r>
        <w:rPr>
          <w:rFonts w:ascii="標楷體" w:hAnsi="標楷體" w:cs="標楷體" w:eastAsia="標楷體"/>
        </w:rPr>
        <w:t>）：</w:t>
      </w:r>
    </w:p>
    <w:p>
      <w:pPr>
        <w:pStyle w:val="BodyText"/>
        <w:spacing w:line="314" w:lineRule="auto" w:before="96"/>
        <w:ind w:left="820" w:right="5583"/>
        <w:jc w:val="left"/>
      </w:pPr>
      <w:r>
        <w:rPr/>
        <w:t>Circulatory</w:t>
      </w:r>
      <w:r>
        <w:rPr>
          <w:spacing w:val="-4"/>
        </w:rPr>
        <w:t> </w:t>
      </w:r>
      <w:r>
        <w:rPr/>
        <w:t>Phototherapy</w:t>
      </w:r>
      <w:r>
        <w:rPr/>
        <w:t> Skin Phototherapy</w:t>
      </w:r>
    </w:p>
    <w:p>
      <w:pPr>
        <w:pStyle w:val="BodyText"/>
        <w:spacing w:line="266" w:lineRule="exact"/>
        <w:ind w:left="820" w:right="901" w:hanging="720"/>
        <w:jc w:val="left"/>
        <w:rPr>
          <w:rFonts w:ascii="標楷體" w:hAnsi="標楷體" w:cs="標楷體" w:eastAsia="標楷體"/>
        </w:rPr>
      </w:pPr>
      <w:r>
        <w:rPr>
          <w:rFonts w:ascii="標楷體" w:hAnsi="標楷體" w:cs="標楷體" w:eastAsia="標楷體"/>
        </w:rPr>
        <w:t>（八）超音波治療（</w:t>
      </w:r>
      <w:r>
        <w:rPr/>
        <w:t>Ultrasound</w:t>
      </w:r>
      <w:r>
        <w:rPr>
          <w:spacing w:val="-11"/>
        </w:rPr>
        <w:t> </w:t>
      </w:r>
      <w:r>
        <w:rPr/>
        <w:t>Therapy</w:t>
      </w:r>
      <w:r>
        <w:rPr>
          <w:rFonts w:ascii="標楷體" w:hAnsi="標楷體" w:cs="標楷體" w:eastAsia="標楷體"/>
        </w:rPr>
        <w:t>）：</w:t>
      </w:r>
    </w:p>
    <w:p>
      <w:pPr>
        <w:pStyle w:val="BodyText"/>
        <w:spacing w:line="314" w:lineRule="auto" w:before="98"/>
        <w:ind w:left="820" w:right="5583"/>
        <w:jc w:val="left"/>
      </w:pPr>
      <w:r>
        <w:rPr/>
        <w:t>Heart Ultrasound</w:t>
      </w:r>
      <w:r>
        <w:rPr>
          <w:spacing w:val="-7"/>
        </w:rPr>
        <w:t> </w:t>
      </w:r>
      <w:r>
        <w:rPr/>
        <w:t>Therapy</w:t>
      </w:r>
      <w:r>
        <w:rPr/>
        <w:t> </w:t>
      </w:r>
      <w:r>
        <w:rPr>
          <w:spacing w:val="-4"/>
        </w:rPr>
        <w:t>Vessels </w:t>
      </w:r>
      <w:r>
        <w:rPr/>
        <w:t>Ultrasound</w:t>
      </w:r>
      <w:r>
        <w:rPr>
          <w:spacing w:val="-1"/>
        </w:rPr>
        <w:t> </w:t>
      </w:r>
      <w:r>
        <w:rPr/>
        <w:t>Therapy</w:t>
      </w:r>
    </w:p>
    <w:p>
      <w:pPr>
        <w:pStyle w:val="BodyText"/>
        <w:spacing w:line="268" w:lineRule="exact"/>
        <w:ind w:left="820" w:right="901" w:hanging="720"/>
        <w:jc w:val="left"/>
        <w:rPr>
          <w:rFonts w:ascii="標楷體" w:hAnsi="標楷體" w:cs="標楷體" w:eastAsia="標楷體"/>
        </w:rPr>
      </w:pPr>
      <w:r>
        <w:rPr>
          <w:rFonts w:ascii="標楷體" w:hAnsi="標楷體" w:cs="標楷體" w:eastAsia="標楷體"/>
        </w:rPr>
        <w:t>（九）紫外線治療（</w:t>
      </w:r>
      <w:r>
        <w:rPr/>
        <w:t>Ultraviolet Light</w:t>
      </w:r>
      <w:r>
        <w:rPr>
          <w:spacing w:val="-13"/>
        </w:rPr>
        <w:t> </w:t>
      </w:r>
      <w:r>
        <w:rPr/>
        <w:t>Therapy</w:t>
      </w:r>
      <w:r>
        <w:rPr>
          <w:rFonts w:ascii="標楷體" w:hAnsi="標楷體" w:cs="標楷體" w:eastAsia="標楷體"/>
        </w:rPr>
        <w:t>）：</w:t>
      </w:r>
    </w:p>
    <w:p>
      <w:pPr>
        <w:pStyle w:val="BodyText"/>
        <w:spacing w:line="240" w:lineRule="auto" w:before="96"/>
        <w:ind w:left="820" w:right="901"/>
        <w:jc w:val="left"/>
      </w:pPr>
      <w:r>
        <w:rPr/>
        <w:t>Bililite</w:t>
      </w:r>
      <w:r>
        <w:rPr>
          <w:spacing w:val="-2"/>
        </w:rPr>
        <w:t> </w:t>
      </w:r>
      <w:r>
        <w:rPr/>
        <w:t>therapy</w:t>
      </w:r>
    </w:p>
    <w:p>
      <w:pPr>
        <w:pStyle w:val="BodyText"/>
        <w:spacing w:line="240" w:lineRule="auto" w:before="84"/>
        <w:ind w:left="820" w:right="901"/>
        <w:jc w:val="left"/>
      </w:pPr>
      <w:r>
        <w:rPr/>
        <w:t>Skin Ultraviolet Light</w:t>
      </w:r>
      <w:r>
        <w:rPr>
          <w:spacing w:val="-7"/>
        </w:rPr>
        <w:t> </w:t>
      </w:r>
      <w:r>
        <w:rPr/>
        <w:t>Therapy</w:t>
      </w:r>
    </w:p>
    <w:p>
      <w:pPr>
        <w:pStyle w:val="BodyText"/>
        <w:spacing w:line="312" w:lineRule="auto" w:before="32"/>
        <w:ind w:left="820" w:right="3147" w:hanging="720"/>
        <w:jc w:val="left"/>
      </w:pPr>
      <w:r>
        <w:rPr>
          <w:rFonts w:ascii="標楷體" w:hAnsi="標楷體" w:cs="標楷體" w:eastAsia="標楷體"/>
        </w:rPr>
        <w:t>（十）震波治療（</w:t>
      </w:r>
      <w:r>
        <w:rPr/>
        <w:t>Shock </w:t>
      </w:r>
      <w:r>
        <w:rPr>
          <w:spacing w:val="-5"/>
        </w:rPr>
        <w:t>Wave</w:t>
      </w:r>
      <w:r>
        <w:rPr>
          <w:spacing w:val="-14"/>
        </w:rPr>
        <w:t> </w:t>
      </w:r>
      <w:r>
        <w:rPr/>
        <w:t>Therapy</w:t>
      </w:r>
      <w:r>
        <w:rPr>
          <w:rFonts w:ascii="標楷體" w:hAnsi="標楷體" w:cs="標楷體" w:eastAsia="標楷體"/>
        </w:rPr>
        <w:t>）： </w:t>
      </w:r>
      <w:r>
        <w:rPr/>
        <w:t>Musculoskeletal Shock Wave</w:t>
      </w:r>
      <w:r>
        <w:rPr>
          <w:spacing w:val="-3"/>
        </w:rPr>
        <w:t> </w:t>
      </w:r>
      <w:r>
        <w:rPr/>
        <w:t>Therapy</w:t>
      </w:r>
    </w:p>
    <w:p>
      <w:pPr>
        <w:spacing w:line="240" w:lineRule="auto" w:before="2"/>
        <w:rPr>
          <w:rFonts w:ascii="Times New Roman" w:hAnsi="Times New Roman" w:cs="Times New Roman" w:eastAsia="Times New Roman"/>
          <w:sz w:val="27"/>
          <w:szCs w:val="27"/>
        </w:rPr>
      </w:pPr>
    </w:p>
    <w:p>
      <w:pPr>
        <w:pStyle w:val="BodyText"/>
        <w:spacing w:line="240" w:lineRule="auto"/>
        <w:ind w:left="100" w:right="901"/>
        <w:jc w:val="left"/>
        <w:rPr>
          <w:rFonts w:ascii="標楷體" w:hAnsi="標楷體" w:cs="標楷體" w:eastAsia="標楷體"/>
        </w:rPr>
      </w:pPr>
      <w:r>
        <w:rPr>
          <w:rFonts w:ascii="標楷體" w:hAnsi="標楷體" w:cs="標楷體" w:eastAsia="標楷體"/>
        </w:rPr>
        <w:t>三、編碼注意事項：</w:t>
      </w:r>
    </w:p>
    <w:p>
      <w:pPr>
        <w:pStyle w:val="BodyText"/>
        <w:spacing w:line="240" w:lineRule="auto" w:before="46"/>
        <w:ind w:left="202" w:right="101"/>
        <w:jc w:val="center"/>
        <w:rPr>
          <w:rFonts w:ascii="標楷體" w:hAnsi="標楷體" w:cs="標楷體" w:eastAsia="標楷體"/>
        </w:rPr>
      </w:pPr>
      <w:r>
        <w:rPr>
          <w:rFonts w:ascii="標楷體" w:hAnsi="標楷體" w:cs="標楷體" w:eastAsia="標楷體"/>
          <w:spacing w:val="-3"/>
        </w:rPr>
        <w:t>（一）體外治療之第</w:t>
      </w:r>
      <w:r>
        <w:rPr>
          <w:rFonts w:ascii="標楷體" w:hAnsi="標楷體" w:cs="標楷體" w:eastAsia="標楷體"/>
          <w:spacing w:val="-57"/>
        </w:rPr>
        <w:t> </w:t>
      </w:r>
      <w:r>
        <w:rPr/>
        <w:t>1</w:t>
      </w:r>
      <w:r>
        <w:rPr>
          <w:spacing w:val="3"/>
        </w:rPr>
        <w:t> </w:t>
      </w:r>
      <w:r>
        <w:rPr>
          <w:rFonts w:ascii="標楷體" w:hAnsi="標楷體" w:cs="標楷體" w:eastAsia="標楷體"/>
        </w:rPr>
        <w:t>位碼</w:t>
      </w:r>
      <w:r>
        <w:rPr/>
        <w:t>~</w:t>
      </w:r>
      <w:r>
        <w:rPr>
          <w:rFonts w:ascii="標楷體" w:hAnsi="標楷體" w:cs="標楷體" w:eastAsia="標楷體"/>
        </w:rPr>
        <w:t>第</w:t>
      </w:r>
      <w:r>
        <w:rPr>
          <w:rFonts w:ascii="標楷體" w:hAnsi="標楷體" w:cs="標楷體" w:eastAsia="標楷體"/>
          <w:spacing w:val="-57"/>
        </w:rPr>
        <w:t> </w:t>
      </w:r>
      <w:r>
        <w:rPr/>
        <w:t>5</w:t>
      </w:r>
      <w:r>
        <w:rPr>
          <w:spacing w:val="3"/>
        </w:rPr>
        <w:t> </w:t>
      </w:r>
      <w:r>
        <w:rPr>
          <w:rFonts w:ascii="標楷體" w:hAnsi="標楷體" w:cs="標楷體" w:eastAsia="標楷體"/>
          <w:spacing w:val="-4"/>
        </w:rPr>
        <w:t>位碼意義分別為章節、系統分類、手術方式、手術部</w:t>
      </w:r>
    </w:p>
    <w:p>
      <w:pPr>
        <w:pStyle w:val="BodyText"/>
        <w:spacing w:line="240" w:lineRule="auto" w:before="44"/>
        <w:ind w:left="940" w:right="901"/>
        <w:jc w:val="left"/>
        <w:rPr>
          <w:rFonts w:ascii="標楷體" w:hAnsi="標楷體" w:cs="標楷體" w:eastAsia="標楷體"/>
        </w:rPr>
      </w:pPr>
      <w:r>
        <w:rPr>
          <w:rFonts w:ascii="標楷體" w:hAnsi="標楷體" w:cs="標楷體" w:eastAsia="標楷體"/>
        </w:rPr>
        <w:t>位、處置持續時間</w:t>
      </w:r>
      <w:r>
        <w:rPr/>
        <w:t>;</w:t>
      </w:r>
      <w:r>
        <w:rPr>
          <w:rFonts w:ascii="標楷體" w:hAnsi="標楷體" w:cs="標楷體" w:eastAsia="標楷體"/>
        </w:rPr>
        <w:t>第</w:t>
      </w:r>
      <w:r>
        <w:rPr>
          <w:rFonts w:ascii="標楷體" w:hAnsi="標楷體" w:cs="標楷體" w:eastAsia="標楷體"/>
          <w:spacing w:val="-61"/>
        </w:rPr>
        <w:t> </w:t>
      </w:r>
      <w:r>
        <w:rPr/>
        <w:t>6</w:t>
      </w:r>
      <w:r>
        <w:rPr>
          <w:spacing w:val="-1"/>
        </w:rPr>
        <w:t> </w:t>
      </w:r>
      <w:r>
        <w:rPr>
          <w:rFonts w:ascii="標楷體" w:hAnsi="標楷體" w:cs="標楷體" w:eastAsia="標楷體"/>
        </w:rPr>
        <w:t>位碼</w:t>
      </w:r>
      <w:r>
        <w:rPr/>
        <w:t>~</w:t>
      </w:r>
      <w:r>
        <w:rPr>
          <w:rFonts w:ascii="標楷體" w:hAnsi="標楷體" w:cs="標楷體" w:eastAsia="標楷體"/>
        </w:rPr>
        <w:t>第</w:t>
      </w:r>
      <w:r>
        <w:rPr>
          <w:rFonts w:ascii="標楷體" w:hAnsi="標楷體" w:cs="標楷體" w:eastAsia="標楷體"/>
          <w:spacing w:val="-61"/>
        </w:rPr>
        <w:t> </w:t>
      </w:r>
      <w:r>
        <w:rPr/>
        <w:t>7</w:t>
      </w:r>
      <w:r>
        <w:rPr>
          <w:spacing w:val="-1"/>
        </w:rPr>
        <w:t> </w:t>
      </w:r>
      <w:r>
        <w:rPr>
          <w:rFonts w:ascii="標楷體" w:hAnsi="標楷體" w:cs="標楷體" w:eastAsia="標楷體"/>
        </w:rPr>
        <w:t>位碼意義皆為修飾詞。</w:t>
      </w:r>
    </w:p>
    <w:p>
      <w:pPr>
        <w:pStyle w:val="BodyText"/>
        <w:spacing w:line="240" w:lineRule="auto" w:before="42"/>
        <w:ind w:left="202" w:right="26"/>
        <w:jc w:val="center"/>
        <w:rPr>
          <w:rFonts w:ascii="標楷體" w:hAnsi="標楷體" w:cs="標楷體" w:eastAsia="標楷體"/>
        </w:rPr>
      </w:pPr>
      <w:r>
        <w:rPr>
          <w:rFonts w:ascii="標楷體" w:hAnsi="標楷體" w:cs="標楷體" w:eastAsia="標楷體"/>
        </w:rPr>
        <w:t>（二）減壓（</w:t>
      </w:r>
      <w:r>
        <w:rPr/>
        <w:t>Decompression</w:t>
      </w:r>
      <w:r>
        <w:rPr>
          <w:rFonts w:ascii="標楷體" w:hAnsi="標楷體" w:cs="標楷體" w:eastAsia="標楷體"/>
        </w:rPr>
        <w:t>）：描述在高壓氧艙（</w:t>
      </w:r>
      <w:r>
        <w:rPr/>
        <w:t>Hyperbaric</w:t>
      </w:r>
      <w:r>
        <w:rPr>
          <w:spacing w:val="-4"/>
        </w:rPr>
        <w:t> </w:t>
      </w:r>
      <w:r>
        <w:rPr/>
        <w:t>chamber</w:t>
      </w:r>
      <w:r>
        <w:rPr>
          <w:rFonts w:ascii="標楷體" w:hAnsi="標楷體" w:cs="標楷體" w:eastAsia="標楷體"/>
        </w:rPr>
        <w:t>）治療減壓症</w:t>
      </w:r>
    </w:p>
    <w:p>
      <w:pPr>
        <w:pStyle w:val="BodyText"/>
        <w:spacing w:line="240" w:lineRule="auto" w:before="44"/>
        <w:ind w:left="1000" w:right="901"/>
        <w:jc w:val="left"/>
        <w:rPr>
          <w:rFonts w:ascii="標楷體" w:hAnsi="標楷體" w:cs="標楷體" w:eastAsia="標楷體"/>
        </w:rPr>
      </w:pPr>
      <w:r>
        <w:rPr>
          <w:rFonts w:ascii="標楷體" w:hAnsi="標楷體" w:cs="標楷體" w:eastAsia="標楷體"/>
        </w:rPr>
        <w:t>（</w:t>
      </w:r>
      <w:r>
        <w:rPr/>
        <w:t>Decompression sickness</w:t>
      </w:r>
      <w:r>
        <w:rPr>
          <w:rFonts w:ascii="標楷體" w:hAnsi="標楷體" w:cs="標楷體" w:eastAsia="標楷體"/>
        </w:rPr>
        <w:t>）或潛水夫病 </w:t>
      </w:r>
      <w:r>
        <w:rPr/>
        <w:t>(The</w:t>
      </w:r>
      <w:r>
        <w:rPr>
          <w:spacing w:val="-2"/>
        </w:rPr>
        <w:t> </w:t>
      </w:r>
      <w:r>
        <w:rPr/>
        <w:t>bends)</w:t>
      </w:r>
      <w:r>
        <w:rPr>
          <w:rFonts w:ascii="標楷體" w:hAnsi="標楷體" w:cs="標楷體" w:eastAsia="標楷體"/>
        </w:rPr>
        <w:t>之單一類型處置。</w:t>
      </w:r>
    </w:p>
    <w:p>
      <w:pPr>
        <w:pStyle w:val="BodyText"/>
        <w:spacing w:line="273" w:lineRule="auto" w:before="42"/>
        <w:ind w:left="1000" w:right="119" w:hanging="720"/>
        <w:jc w:val="both"/>
        <w:rPr>
          <w:rFonts w:ascii="標楷體" w:hAnsi="標楷體" w:cs="標楷體" w:eastAsia="標楷體"/>
        </w:rPr>
      </w:pPr>
      <w:r>
        <w:rPr>
          <w:rFonts w:ascii="標楷體" w:hAnsi="標楷體" w:cs="標楷體" w:eastAsia="標楷體"/>
        </w:rPr>
        <w:t>（三）高溫療法（</w:t>
      </w:r>
      <w:r>
        <w:rPr/>
        <w:t>Hyperthermia</w:t>
      </w:r>
      <w:r>
        <w:rPr>
          <w:rFonts w:ascii="標楷體" w:hAnsi="標楷體" w:cs="標楷體" w:eastAsia="標楷體"/>
        </w:rPr>
        <w:t>）：治療溫度失調與癌症放射線治療的輔助療法。當 </w:t>
      </w:r>
      <w:r>
        <w:rPr>
          <w:rFonts w:ascii="標楷體" w:hAnsi="標楷體" w:cs="標楷體" w:eastAsia="標楷體"/>
          <w:spacing w:val="-2"/>
        </w:rPr>
        <w:t>針對溫度失調治療時，屬於體外治療章節，若針對癌症治療，則屬於放射腫瘤</w:t>
      </w:r>
      <w:r>
        <w:rPr>
          <w:rFonts w:ascii="標楷體" w:hAnsi="標楷體" w:cs="標楷體" w:eastAsia="標楷體"/>
        </w:rPr>
        <w:t> 科章節。</w:t>
      </w:r>
    </w:p>
    <w:p>
      <w:pPr>
        <w:pStyle w:val="BodyText"/>
        <w:spacing w:line="240" w:lineRule="auto" w:before="12"/>
        <w:ind w:left="340" w:right="901"/>
        <w:jc w:val="left"/>
        <w:rPr>
          <w:rFonts w:ascii="標楷體" w:hAnsi="標楷體" w:cs="標楷體" w:eastAsia="標楷體"/>
        </w:rPr>
      </w:pPr>
      <w:r>
        <w:rPr>
          <w:rFonts w:ascii="標楷體" w:hAnsi="標楷體" w:cs="標楷體" w:eastAsia="標楷體"/>
          <w:spacing w:val="-5"/>
        </w:rPr>
        <w:t>（四）分離術（</w:t>
      </w:r>
      <w:r>
        <w:rPr>
          <w:spacing w:val="-5"/>
        </w:rPr>
        <w:t>Pheresis</w:t>
      </w:r>
      <w:r>
        <w:rPr>
          <w:rFonts w:ascii="標楷體" w:hAnsi="標楷體" w:cs="標楷體" w:eastAsia="標楷體"/>
          <w:spacing w:val="-5"/>
        </w:rPr>
        <w:t>）：在醫療上主要有兩種目的：</w:t>
      </w:r>
    </w:p>
    <w:p>
      <w:pPr>
        <w:pStyle w:val="BodyText"/>
        <w:spacing w:line="240" w:lineRule="auto" w:before="44"/>
        <w:ind w:left="1060" w:right="901"/>
        <w:jc w:val="left"/>
        <w:rPr>
          <w:rFonts w:ascii="標楷體" w:hAnsi="標楷體" w:cs="標楷體" w:eastAsia="標楷體"/>
        </w:rPr>
      </w:pPr>
      <w:r>
        <w:rPr/>
        <w:t>1.</w:t>
      </w:r>
      <w:r>
        <w:rPr>
          <w:rFonts w:ascii="標楷體" w:hAnsi="標楷體" w:cs="標楷體" w:eastAsia="標楷體"/>
        </w:rPr>
        <w:t>治療製造過多血液成份的疾病，例如白血病。</w:t>
      </w:r>
    </w:p>
    <w:p>
      <w:pPr>
        <w:pStyle w:val="BodyText"/>
        <w:spacing w:line="240" w:lineRule="auto" w:before="42"/>
        <w:ind w:left="202" w:right="68"/>
        <w:jc w:val="center"/>
        <w:rPr>
          <w:rFonts w:ascii="標楷體" w:hAnsi="標楷體" w:cs="標楷體" w:eastAsia="標楷體"/>
        </w:rPr>
      </w:pPr>
      <w:r>
        <w:rPr>
          <w:spacing w:val="-4"/>
        </w:rPr>
        <w:t>2.</w:t>
      </w:r>
      <w:r>
        <w:rPr>
          <w:rFonts w:ascii="標楷體" w:hAnsi="標楷體" w:cs="標楷體" w:eastAsia="標楷體"/>
          <w:spacing w:val="-4"/>
        </w:rPr>
        <w:t>從供血者身上移除血液成份（例如：血小板），之後輸入病患身體。</w:t>
      </w:r>
    </w:p>
    <w:p>
      <w:pPr>
        <w:pStyle w:val="BodyText"/>
        <w:spacing w:line="271" w:lineRule="auto" w:before="44"/>
        <w:ind w:left="1000" w:right="117" w:hanging="720"/>
        <w:jc w:val="both"/>
        <w:rPr>
          <w:rFonts w:ascii="標楷體" w:hAnsi="標楷體" w:cs="標楷體" w:eastAsia="標楷體"/>
        </w:rPr>
      </w:pPr>
      <w:r>
        <w:rPr>
          <w:rFonts w:ascii="標楷體" w:hAnsi="標楷體" w:cs="標楷體" w:eastAsia="標楷體"/>
          <w:spacing w:val="-3"/>
        </w:rPr>
        <w:t>（五）照光治療（</w:t>
      </w:r>
      <w:r>
        <w:rPr>
          <w:spacing w:val="-3"/>
        </w:rPr>
        <w:t>Phototherapy</w:t>
      </w:r>
      <w:r>
        <w:rPr>
          <w:rFonts w:ascii="標楷體" w:hAnsi="標楷體" w:cs="標楷體" w:eastAsia="標楷體"/>
          <w:spacing w:val="-3"/>
        </w:rPr>
        <w:t>）應用於循環系統時，其方式為在體外將血液以光線照</w:t>
      </w:r>
      <w:r>
        <w:rPr>
          <w:rFonts w:ascii="標楷體" w:hAnsi="標楷體" w:cs="標楷體" w:eastAsia="標楷體"/>
          <w:spacing w:val="-106"/>
        </w:rPr>
        <w:t> </w:t>
      </w:r>
      <w:r>
        <w:rPr>
          <w:rFonts w:ascii="標楷體" w:hAnsi="標楷體" w:cs="標楷體" w:eastAsia="標楷體"/>
          <w:spacing w:val="-106"/>
        </w:rPr>
      </w:r>
      <w:r>
        <w:rPr>
          <w:rFonts w:ascii="標楷體" w:hAnsi="標楷體" w:cs="標楷體" w:eastAsia="標楷體"/>
        </w:rPr>
        <w:t>射後，再以機器將血液回流至體內。</w:t>
      </w:r>
    </w:p>
    <w:p>
      <w:pPr>
        <w:spacing w:after="0" w:line="271" w:lineRule="auto"/>
        <w:jc w:val="both"/>
        <w:rPr>
          <w:rFonts w:ascii="標楷體" w:hAnsi="標楷體" w:cs="標楷體" w:eastAsia="標楷體"/>
        </w:rPr>
        <w:sectPr>
          <w:pgSz w:w="11910" w:h="16840"/>
          <w:pgMar w:header="0" w:footer="729" w:top="1580" w:bottom="920" w:left="1340" w:right="1320"/>
        </w:sectPr>
      </w:pPr>
    </w:p>
    <w:p>
      <w:pPr>
        <w:spacing w:line="240" w:lineRule="auto" w:before="0"/>
        <w:rPr>
          <w:rFonts w:ascii="標楷體" w:hAnsi="標楷體" w:cs="標楷體" w:eastAsia="標楷體"/>
          <w:sz w:val="20"/>
          <w:szCs w:val="20"/>
        </w:rPr>
      </w:pPr>
    </w:p>
    <w:p>
      <w:pPr>
        <w:spacing w:line="240" w:lineRule="auto" w:before="11"/>
        <w:rPr>
          <w:rFonts w:ascii="標楷體" w:hAnsi="標楷體" w:cs="標楷體" w:eastAsia="標楷體"/>
          <w:sz w:val="19"/>
          <w:szCs w:val="19"/>
        </w:rPr>
      </w:pPr>
    </w:p>
    <w:p>
      <w:pPr>
        <w:pStyle w:val="BodyText"/>
        <w:spacing w:line="240" w:lineRule="auto" w:before="26"/>
        <w:ind w:left="100" w:right="0"/>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2"/>
        <w:ind w:left="640" w:right="0"/>
        <w:jc w:val="left"/>
      </w:pPr>
      <w:r>
        <w:rPr/>
        <w:t>Phototherapy for skin, single</w:t>
      </w:r>
      <w:r>
        <w:rPr>
          <w:spacing w:val="-11"/>
        </w:rPr>
        <w:t> </w:t>
      </w:r>
      <w:r>
        <w:rPr/>
        <w:t>treatment</w:t>
      </w:r>
    </w:p>
    <w:p>
      <w:pPr>
        <w:pStyle w:val="BodyText"/>
        <w:spacing w:line="240" w:lineRule="auto" w:before="30"/>
        <w:ind w:left="820" w:right="0"/>
        <w:jc w:val="left"/>
      </w:pPr>
      <w:r>
        <w:rPr>
          <w:rFonts w:ascii="標楷體" w:hAnsi="標楷體" w:cs="標楷體" w:eastAsia="標楷體"/>
        </w:rPr>
        <w:t>代碼：</w:t>
      </w:r>
      <w:r>
        <w:rPr/>
        <w:t>6A600ZZ</w:t>
      </w:r>
    </w:p>
    <w:p>
      <w:pPr>
        <w:spacing w:line="240" w:lineRule="auto" w:before="1"/>
        <w:rPr>
          <w:rFonts w:ascii="Times New Roman" w:hAnsi="Times New Roman" w:cs="Times New Roman" w:eastAsia="Times New Roman"/>
          <w:sz w:val="5"/>
          <w:szCs w:val="5"/>
        </w:rPr>
      </w:pPr>
    </w:p>
    <w:tbl>
      <w:tblPr>
        <w:tblW w:w="0" w:type="auto"/>
        <w:jc w:val="left"/>
        <w:tblInd w:w="455" w:type="dxa"/>
        <w:tblLayout w:type="fixed"/>
        <w:tblCellMar>
          <w:top w:w="0" w:type="dxa"/>
          <w:left w:w="0" w:type="dxa"/>
          <w:bottom w:w="0" w:type="dxa"/>
          <w:right w:w="0" w:type="dxa"/>
        </w:tblCellMar>
        <w:tblLook w:val="01E0"/>
      </w:tblPr>
      <w:tblGrid>
        <w:gridCol w:w="1440"/>
        <w:gridCol w:w="1306"/>
        <w:gridCol w:w="1282"/>
        <w:gridCol w:w="1208"/>
        <w:gridCol w:w="1094"/>
        <w:gridCol w:w="1094"/>
        <w:gridCol w:w="1093"/>
      </w:tblGrid>
      <w:tr>
        <w:trPr>
          <w:trHeight w:val="1092" w:hRule="exact"/>
        </w:trPr>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415" w:right="278"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08" w:right="211"/>
              <w:jc w:val="center"/>
              <w:rPr>
                <w:rFonts w:ascii="Times New Roman" w:hAnsi="Times New Roman" w:cs="Times New Roman" w:eastAsia="Times New Roman"/>
                <w:sz w:val="20"/>
                <w:szCs w:val="20"/>
              </w:rPr>
            </w:pPr>
            <w:r>
              <w:rPr>
                <w:rFonts w:ascii="Times New Roman"/>
                <w:w w:val="95"/>
                <w:sz w:val="20"/>
              </w:rPr>
              <w:t>Character2</w:t>
            </w:r>
            <w:r>
              <w:rPr>
                <w:rFonts w:ascii="Times New Roman"/>
                <w:spacing w:val="-17"/>
                <w:w w:val="95"/>
                <w:sz w:val="20"/>
              </w:rPr>
              <w:t> </w:t>
            </w:r>
            <w:r>
              <w:rPr>
                <w:rFonts w:ascii="Times New Roman"/>
                <w:spacing w:val="-17"/>
                <w:w w:val="95"/>
                <w:sz w:val="20"/>
              </w:rPr>
            </w:r>
            <w:r>
              <w:rPr>
                <w:rFonts w:ascii="Times New Roman"/>
                <w:sz w:val="20"/>
              </w:rPr>
              <w:t>Body</w:t>
            </w:r>
          </w:p>
          <w:p>
            <w:pPr>
              <w:pStyle w:val="TableParagraph"/>
              <w:spacing w:line="240" w:lineRule="auto" w:before="6"/>
              <w:ind w:right="0"/>
              <w:jc w:val="center"/>
              <w:rPr>
                <w:rFonts w:ascii="Times New Roman" w:hAnsi="Times New Roman" w:cs="Times New Roman" w:eastAsia="Times New Roman"/>
                <w:sz w:val="20"/>
                <w:szCs w:val="20"/>
              </w:rPr>
            </w:pPr>
            <w:r>
              <w:rPr>
                <w:rFonts w:ascii="Times New Roman"/>
                <w:sz w:val="20"/>
              </w:rPr>
              <w:t>System</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96" w:right="187" w:hanging="12"/>
              <w:jc w:val="center"/>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p>
          <w:p>
            <w:pPr>
              <w:pStyle w:val="TableParagraph"/>
              <w:spacing w:line="240" w:lineRule="auto" w:before="6"/>
              <w:ind w:left="94" w:right="0"/>
              <w:jc w:val="center"/>
              <w:rPr>
                <w:rFonts w:ascii="Times New Roman" w:hAnsi="Times New Roman" w:cs="Times New Roman" w:eastAsia="Times New Roman"/>
                <w:sz w:val="20"/>
                <w:szCs w:val="20"/>
              </w:rPr>
            </w:pPr>
            <w:r>
              <w:rPr>
                <w:rFonts w:ascii="Times New Roman"/>
                <w:sz w:val="20"/>
              </w:rPr>
              <w:t>Operation</w:t>
            </w:r>
          </w:p>
        </w:tc>
        <w:tc>
          <w:tcPr>
            <w:tcW w:w="120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58" w:right="163"/>
              <w:jc w:val="center"/>
              <w:rPr>
                <w:rFonts w:ascii="Times New Roman" w:hAnsi="Times New Roman" w:cs="Times New Roman" w:eastAsia="Times New Roman"/>
                <w:sz w:val="20"/>
                <w:szCs w:val="20"/>
              </w:rPr>
            </w:pPr>
            <w:r>
              <w:rPr>
                <w:rFonts w:ascii="Times New Roman"/>
                <w:w w:val="95"/>
                <w:sz w:val="20"/>
              </w:rPr>
              <w:t>Character4</w:t>
            </w:r>
            <w:r>
              <w:rPr>
                <w:rFonts w:ascii="Times New Roman"/>
                <w:spacing w:val="-17"/>
                <w:w w:val="95"/>
                <w:sz w:val="20"/>
              </w:rPr>
              <w:t> </w:t>
            </w:r>
            <w:r>
              <w:rPr>
                <w:rFonts w:ascii="Times New Roman"/>
                <w:spacing w:val="-17"/>
                <w:w w:val="95"/>
                <w:sz w:val="20"/>
              </w:rPr>
            </w:r>
            <w:r>
              <w:rPr>
                <w:rFonts w:ascii="Times New Roman"/>
                <w:sz w:val="20"/>
              </w:rPr>
              <w:t>Body</w:t>
            </w:r>
          </w:p>
          <w:p>
            <w:pPr>
              <w:pStyle w:val="TableParagraph"/>
              <w:spacing w:line="240" w:lineRule="auto" w:before="6"/>
              <w:ind w:left="91" w:right="0"/>
              <w:jc w:val="center"/>
              <w:rPr>
                <w:rFonts w:ascii="Times New Roman" w:hAnsi="Times New Roman" w:cs="Times New Roman" w:eastAsia="Times New Roman"/>
                <w:sz w:val="20"/>
                <w:szCs w:val="20"/>
              </w:rPr>
            </w:pPr>
            <w:r>
              <w:rPr>
                <w:rFonts w:ascii="Times New Roman"/>
                <w:sz w:val="20"/>
              </w:rPr>
              <w:t>System</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87" w:right="105" w:hanging="8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Duration</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79" w:right="105" w:hanging="77"/>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Qualifier</w:t>
            </w:r>
          </w:p>
        </w:tc>
        <w:tc>
          <w:tcPr>
            <w:tcW w:w="109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80" w:right="103" w:hanging="78"/>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732" w:hRule="exact"/>
        </w:trPr>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Extracorporeal</w:t>
            </w:r>
          </w:p>
          <w:p>
            <w:pPr>
              <w:pStyle w:val="TableParagraph"/>
              <w:spacing w:line="240" w:lineRule="auto" w:before="132"/>
              <w:ind w:right="0"/>
              <w:jc w:val="center"/>
              <w:rPr>
                <w:rFonts w:ascii="Times New Roman" w:hAnsi="Times New Roman" w:cs="Times New Roman" w:eastAsia="Times New Roman"/>
                <w:sz w:val="20"/>
                <w:szCs w:val="20"/>
              </w:rPr>
            </w:pPr>
            <w:r>
              <w:rPr>
                <w:rFonts w:ascii="Times New Roman"/>
                <w:sz w:val="20"/>
              </w:rPr>
              <w:t>Therapies</w:t>
            </w:r>
          </w:p>
        </w:tc>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Physiological</w:t>
            </w:r>
          </w:p>
          <w:p>
            <w:pPr>
              <w:pStyle w:val="TableParagraph"/>
              <w:spacing w:line="240" w:lineRule="auto" w:before="132"/>
              <w:ind w:right="0"/>
              <w:jc w:val="center"/>
              <w:rPr>
                <w:rFonts w:ascii="Times New Roman" w:hAnsi="Times New Roman" w:cs="Times New Roman" w:eastAsia="Times New Roman"/>
                <w:sz w:val="20"/>
                <w:szCs w:val="20"/>
              </w:rPr>
            </w:pPr>
            <w:r>
              <w:rPr>
                <w:rFonts w:ascii="Times New Roman"/>
                <w:sz w:val="20"/>
              </w:rPr>
              <w:t>System</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sz w:val="20"/>
                <w:szCs w:val="20"/>
              </w:rPr>
            </w:pPr>
            <w:r>
              <w:rPr>
                <w:rFonts w:ascii="Times New Roman"/>
                <w:sz w:val="20"/>
              </w:rPr>
              <w:t>Phototherapy</w:t>
            </w:r>
          </w:p>
        </w:tc>
        <w:tc>
          <w:tcPr>
            <w:tcW w:w="12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Skin</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85" w:right="0"/>
              <w:jc w:val="left"/>
              <w:rPr>
                <w:rFonts w:ascii="Times New Roman" w:hAnsi="Times New Roman" w:cs="Times New Roman" w:eastAsia="Times New Roman"/>
                <w:sz w:val="20"/>
                <w:szCs w:val="20"/>
              </w:rPr>
            </w:pPr>
            <w:r>
              <w:rPr>
                <w:rFonts w:ascii="Times New Roman"/>
                <w:sz w:val="20"/>
              </w:rPr>
              <w:t>Single</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2"/>
              <w:ind w:right="4"/>
              <w:jc w:val="center"/>
              <w:rPr>
                <w:rFonts w:ascii="Times New Roman" w:hAnsi="Times New Roman" w:cs="Times New Roman" w:eastAsia="Times New Roman"/>
                <w:sz w:val="20"/>
                <w:szCs w:val="20"/>
              </w:rPr>
            </w:pPr>
            <w:r>
              <w:rPr>
                <w:rFonts w:ascii="Times New Roman"/>
                <w:sz w:val="20"/>
              </w:rPr>
              <w:t>Qualifier</w:t>
            </w:r>
          </w:p>
        </w:tc>
        <w:tc>
          <w:tcPr>
            <w:tcW w:w="10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2"/>
              <w:ind w:right="1"/>
              <w:jc w:val="center"/>
              <w:rPr>
                <w:rFonts w:ascii="Times New Roman" w:hAnsi="Times New Roman" w:cs="Times New Roman" w:eastAsia="Times New Roman"/>
                <w:sz w:val="20"/>
                <w:szCs w:val="20"/>
              </w:rPr>
            </w:pPr>
            <w:r>
              <w:rPr>
                <w:rFonts w:ascii="Times New Roman"/>
                <w:sz w:val="20"/>
              </w:rPr>
              <w:t>Qualifier</w:t>
            </w:r>
          </w:p>
        </w:tc>
      </w:tr>
      <w:tr>
        <w:trPr>
          <w:trHeight w:val="521" w:hRule="exact"/>
        </w:trPr>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6</w:t>
            </w:r>
          </w:p>
        </w:tc>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A</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6</w:t>
            </w:r>
          </w:p>
        </w:tc>
        <w:tc>
          <w:tcPr>
            <w:tcW w:w="12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0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580" w:right="0"/>
        <w:jc w:val="left"/>
        <w:rPr>
          <w:rFonts w:ascii="標楷體" w:hAnsi="標楷體" w:cs="標楷體" w:eastAsia="標楷體"/>
        </w:rPr>
      </w:pPr>
      <w:r>
        <w:rPr>
          <w:rFonts w:ascii="標楷體" w:hAnsi="標楷體" w:cs="標楷體" w:eastAsia="標楷體"/>
        </w:rPr>
        <w:t>說明：</w:t>
      </w:r>
    </w:p>
    <w:p>
      <w:pPr>
        <w:pStyle w:val="BodyText"/>
        <w:spacing w:line="240" w:lineRule="auto" w:before="48"/>
        <w:ind w:left="580" w:right="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1"/>
        </w:rPr>
        <w:t> </w:t>
      </w:r>
      <w:r>
        <w:rPr/>
        <w:t>Phototherapy</w:t>
      </w:r>
      <w:r>
        <w:rPr>
          <w:spacing w:val="-5"/>
        </w:rPr>
        <w:t> </w:t>
      </w:r>
      <w:r>
        <w:rPr>
          <w:rFonts w:ascii="標楷體" w:hAnsi="標楷體" w:cs="標楷體" w:eastAsia="標楷體"/>
        </w:rPr>
        <w:t>索引，依序查閱</w:t>
      </w:r>
      <w:r>
        <w:rPr>
          <w:rFonts w:ascii="標楷體" w:hAnsi="標楷體" w:cs="標楷體" w:eastAsia="標楷體"/>
          <w:spacing w:val="-61"/>
        </w:rPr>
        <w:t> </w:t>
      </w:r>
      <w:r>
        <w:rPr/>
        <w:t>Skin </w:t>
      </w:r>
      <w:r>
        <w:rPr>
          <w:rFonts w:ascii="標楷體" w:hAnsi="標楷體" w:cs="標楷體" w:eastAsia="標楷體"/>
        </w:rPr>
        <w:t>可得代碼</w:t>
      </w:r>
      <w:r>
        <w:rPr>
          <w:rFonts w:ascii="標楷體" w:hAnsi="標楷體" w:cs="標楷體" w:eastAsia="標楷體"/>
          <w:spacing w:val="-61"/>
        </w:rPr>
        <w:t> </w:t>
      </w:r>
      <w:r>
        <w:rPr/>
        <w:t>6A60</w:t>
      </w:r>
      <w:r>
        <w:rPr>
          <w:rFonts w:ascii="標楷體" w:hAnsi="標楷體" w:cs="標楷體" w:eastAsia="標楷體"/>
        </w:rPr>
        <w:t>。</w:t>
      </w:r>
    </w:p>
    <w:p>
      <w:pPr>
        <w:pStyle w:val="BodyText"/>
        <w:spacing w:line="273" w:lineRule="auto" w:before="42"/>
        <w:ind w:left="820" w:right="0" w:hanging="240"/>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61"/>
        </w:rPr>
        <w:t> </w:t>
      </w:r>
      <w:r>
        <w:rPr/>
        <w:t>6A60</w:t>
      </w:r>
      <w:r>
        <w:rPr>
          <w:rFonts w:ascii="標楷體" w:hAnsi="標楷體" w:cs="標楷體" w:eastAsia="標楷體"/>
        </w:rPr>
        <w:t>，依序查閱</w:t>
      </w:r>
      <w:r>
        <w:rPr>
          <w:rFonts w:ascii="標楷體" w:hAnsi="標楷體" w:cs="標楷體" w:eastAsia="標楷體"/>
          <w:spacing w:val="-61"/>
        </w:rPr>
        <w:t> </w:t>
      </w:r>
      <w:r>
        <w:rPr/>
        <w:t>Single</w:t>
      </w:r>
      <w:r>
        <w:rPr>
          <w:rFonts w:ascii="標楷體" w:hAnsi="標楷體" w:cs="標楷體" w:eastAsia="標楷體"/>
        </w:rPr>
        <w:t>、</w:t>
      </w:r>
      <w:r>
        <w:rPr/>
        <w:t>No</w:t>
      </w:r>
      <w:r>
        <w:rPr>
          <w:spacing w:val="-1"/>
        </w:rPr>
        <w:t> </w:t>
      </w:r>
      <w:r>
        <w:rPr/>
        <w:t>Qualifier</w:t>
      </w:r>
      <w:r>
        <w:rPr>
          <w:rFonts w:ascii="標楷體" w:hAnsi="標楷體" w:cs="標楷體" w:eastAsia="標楷體"/>
        </w:rPr>
        <w:t>、</w:t>
      </w:r>
      <w:r>
        <w:rPr/>
        <w:t>No</w:t>
      </w:r>
      <w:r>
        <w:rPr>
          <w:spacing w:val="-1"/>
        </w:rPr>
        <w:t> </w:t>
      </w:r>
      <w:r>
        <w:rPr/>
        <w:t>Qualifie</w:t>
      </w:r>
      <w:r>
        <w:rPr>
          <w:u w:val="single" w:color="000000"/>
        </w:rPr>
        <w:t>r</w:t>
      </w:r>
      <w:r>
        <w:rPr>
          <w:spacing w:val="-2"/>
          <w:u w:val="single" w:color="000000"/>
        </w:rPr>
        <w:t> </w:t>
      </w:r>
      <w:r>
        <w:rPr>
          <w:spacing w:val="-2"/>
        </w:rPr>
      </w:r>
      <w:r>
        <w:rPr>
          <w:rFonts w:ascii="標楷體" w:hAnsi="標楷體" w:cs="標楷體" w:eastAsia="標楷體"/>
        </w:rPr>
        <w:t>即可得完整代碼 </w:t>
      </w:r>
      <w:r>
        <w:rPr/>
        <w:t>6A600ZZ</w:t>
      </w:r>
      <w:r>
        <w:rPr>
          <w:rFonts w:ascii="標楷體" w:hAnsi="標楷體" w:cs="標楷體" w:eastAsia="標楷體"/>
        </w:rPr>
        <w:t>。</w:t>
      </w:r>
    </w:p>
    <w:p>
      <w:pPr>
        <w:spacing w:after="0" w:line="273" w:lineRule="auto"/>
        <w:jc w:val="left"/>
        <w:rPr>
          <w:rFonts w:ascii="標楷體" w:hAnsi="標楷體" w:cs="標楷體" w:eastAsia="標楷體"/>
        </w:rPr>
        <w:sectPr>
          <w:pgSz w:w="11910" w:h="16840"/>
          <w:pgMar w:header="0" w:footer="729" w:top="1580" w:bottom="920" w:left="1340" w:right="1360"/>
        </w:sectPr>
      </w:pPr>
    </w:p>
    <w:p>
      <w:pPr>
        <w:spacing w:line="240" w:lineRule="auto" w:before="6"/>
        <w:rPr>
          <w:rFonts w:ascii="標楷體" w:hAnsi="標楷體" w:cs="標楷體" w:eastAsia="標楷體"/>
          <w:sz w:val="12"/>
          <w:szCs w:val="12"/>
        </w:rPr>
      </w:pPr>
    </w:p>
    <w:p>
      <w:pPr>
        <w:pStyle w:val="Heading2"/>
        <w:spacing w:line="240" w:lineRule="auto" w:before="27"/>
        <w:ind w:left="100" w:right="339"/>
        <w:jc w:val="left"/>
        <w:rPr>
          <w:rFonts w:ascii="Times New Roman" w:hAnsi="Times New Roman" w:cs="Times New Roman" w:eastAsia="Times New Roman"/>
          <w:b w:val="0"/>
          <w:bCs w:val="0"/>
        </w:rPr>
      </w:pPr>
      <w:bookmarkStart w:name="_bookmark192" w:id="193"/>
      <w:bookmarkEnd w:id="193"/>
      <w:r>
        <w:rPr>
          <w:b w:val="0"/>
          <w:bCs w:val="0"/>
        </w:rPr>
      </w:r>
      <w:r>
        <w:rPr/>
        <w:t>第七節 整骨術</w:t>
      </w:r>
      <w:r>
        <w:rPr>
          <w:rFonts w:ascii="Times New Roman" w:hAnsi="Times New Roman" w:cs="Times New Roman" w:eastAsia="Times New Roman"/>
        </w:rPr>
        <w:t>(Osteopathic) (Section</w:t>
      </w:r>
      <w:r>
        <w:rPr>
          <w:rFonts w:ascii="Times New Roman" w:hAnsi="Times New Roman" w:cs="Times New Roman" w:eastAsia="Times New Roman"/>
          <w:spacing w:val="-7"/>
        </w:rPr>
        <w:t> </w:t>
      </w:r>
      <w:r>
        <w:rPr>
          <w:rFonts w:ascii="Times New Roman" w:hAnsi="Times New Roman" w:cs="Times New Roman" w:eastAsia="Times New Roman"/>
        </w:rPr>
        <w:t>7)</w:t>
      </w:r>
      <w:r>
        <w:rPr>
          <w:rFonts w:ascii="Times New Roman" w:hAnsi="Times New Roman" w:cs="Times New Roman" w:eastAsia="Times New Roman"/>
          <w:b w:val="0"/>
          <w:bCs w:val="0"/>
        </w:rPr>
      </w:r>
    </w:p>
    <w:p>
      <w:pPr>
        <w:pStyle w:val="BodyText"/>
        <w:spacing w:line="240" w:lineRule="auto" w:before="39"/>
        <w:ind w:left="100" w:right="339"/>
        <w:jc w:val="left"/>
        <w:rPr>
          <w:rFonts w:ascii="標楷體" w:hAnsi="標楷體" w:cs="標楷體" w:eastAsia="標楷體"/>
        </w:rPr>
      </w:pPr>
      <w:r>
        <w:rPr>
          <w:rFonts w:ascii="標楷體" w:hAnsi="標楷體" w:cs="標楷體" w:eastAsia="標楷體"/>
        </w:rPr>
        <w:t>一、定義：</w:t>
      </w:r>
    </w:p>
    <w:p>
      <w:pPr>
        <w:pStyle w:val="BodyText"/>
        <w:spacing w:line="271" w:lineRule="auto" w:before="48"/>
        <w:ind w:left="460" w:right="339"/>
        <w:jc w:val="left"/>
        <w:rPr>
          <w:rFonts w:ascii="標楷體" w:hAnsi="標楷體" w:cs="標楷體" w:eastAsia="標楷體"/>
        </w:rPr>
      </w:pPr>
      <w:r>
        <w:rPr>
          <w:rFonts w:ascii="標楷體" w:hAnsi="標楷體" w:cs="標楷體" w:eastAsia="標楷體"/>
        </w:rPr>
        <w:t>治療</w:t>
      </w:r>
      <w:r>
        <w:rPr/>
        <w:t>(Treatment)(Root operation</w:t>
      </w:r>
      <w:r>
        <w:rPr>
          <w:spacing w:val="-12"/>
        </w:rPr>
        <w:t> </w:t>
      </w:r>
      <w:r>
        <w:rPr/>
        <w:t>0)</w:t>
      </w:r>
      <w:r>
        <w:rPr>
          <w:rFonts w:ascii="標楷體" w:hAnsi="標楷體" w:cs="標楷體" w:eastAsia="標楷體"/>
        </w:rPr>
        <w:t>：以徒手方式消除或減輕身體功能障礙及相關疾 病</w:t>
      </w:r>
      <w:r>
        <w:rPr>
          <w:rFonts w:ascii="標楷體" w:hAnsi="標楷體" w:cs="標楷體" w:eastAsia="標楷體"/>
          <w:spacing w:val="-1"/>
        </w:rPr>
        <w:t> </w:t>
      </w:r>
      <w:r>
        <w:rPr>
          <w:rFonts w:ascii="標楷體" w:hAnsi="標楷體" w:cs="標楷體" w:eastAsia="標楷體"/>
        </w:rPr>
        <w:t>。</w:t>
      </w:r>
    </w:p>
    <w:p>
      <w:pPr>
        <w:spacing w:line="240" w:lineRule="auto" w:before="11"/>
        <w:rPr>
          <w:rFonts w:ascii="標楷體" w:hAnsi="標楷體" w:cs="標楷體" w:eastAsia="標楷體"/>
          <w:sz w:val="28"/>
          <w:szCs w:val="28"/>
        </w:rPr>
      </w:pPr>
    </w:p>
    <w:p>
      <w:pPr>
        <w:pStyle w:val="BodyText"/>
        <w:spacing w:line="240" w:lineRule="auto"/>
        <w:ind w:left="100" w:right="339"/>
        <w:jc w:val="left"/>
        <w:rPr>
          <w:rFonts w:ascii="標楷體" w:hAnsi="標楷體" w:cs="標楷體" w:eastAsia="標楷體"/>
        </w:rPr>
      </w:pPr>
      <w:r>
        <w:rPr>
          <w:rFonts w:ascii="標楷體" w:hAnsi="標楷體" w:cs="標楷體" w:eastAsia="標楷體"/>
        </w:rPr>
        <w:t>二、常見字詞：</w:t>
      </w:r>
    </w:p>
    <w:p>
      <w:pPr>
        <w:pStyle w:val="BodyText"/>
        <w:spacing w:line="314" w:lineRule="auto" w:before="100"/>
        <w:ind w:left="580" w:right="5453"/>
        <w:jc w:val="left"/>
      </w:pPr>
      <w:r>
        <w:rPr/>
        <w:t>Abdomen osteopathic</w:t>
      </w:r>
      <w:r>
        <w:rPr>
          <w:spacing w:val="-6"/>
        </w:rPr>
        <w:t> </w:t>
      </w:r>
      <w:r>
        <w:rPr/>
        <w:t>treatment</w:t>
      </w:r>
      <w:r>
        <w:rPr/>
        <w:t> Cervical osteopathic</w:t>
      </w:r>
      <w:r>
        <w:rPr>
          <w:spacing w:val="-4"/>
        </w:rPr>
        <w:t> </w:t>
      </w:r>
      <w:r>
        <w:rPr/>
        <w:t>treatment</w:t>
      </w:r>
      <w:r>
        <w:rPr/>
        <w:t> Extremity osteopathic</w:t>
      </w:r>
      <w:r>
        <w:rPr>
          <w:spacing w:val="-8"/>
        </w:rPr>
        <w:t> </w:t>
      </w:r>
      <w:r>
        <w:rPr/>
        <w:t>treatment</w:t>
      </w:r>
      <w:r>
        <w:rPr/>
        <w:t> Lumbar osteopathic</w:t>
      </w:r>
      <w:r>
        <w:rPr>
          <w:spacing w:val="-4"/>
        </w:rPr>
        <w:t> </w:t>
      </w:r>
      <w:r>
        <w:rPr/>
        <w:t>treatment</w:t>
      </w:r>
      <w:r>
        <w:rPr/>
        <w:t> Pelvis osteopathic</w:t>
      </w:r>
      <w:r>
        <w:rPr>
          <w:spacing w:val="-3"/>
        </w:rPr>
        <w:t> </w:t>
      </w:r>
      <w:r>
        <w:rPr/>
        <w:t>treatment</w:t>
      </w:r>
      <w:r>
        <w:rPr/>
        <w:t> Sacrum osteopathic</w:t>
      </w:r>
      <w:r>
        <w:rPr>
          <w:spacing w:val="-5"/>
        </w:rPr>
        <w:t> </w:t>
      </w:r>
      <w:r>
        <w:rPr/>
        <w:t>treatment</w:t>
      </w:r>
    </w:p>
    <w:p>
      <w:pPr>
        <w:spacing w:line="240" w:lineRule="auto" w:before="8"/>
        <w:rPr>
          <w:rFonts w:ascii="Times New Roman" w:hAnsi="Times New Roman" w:cs="Times New Roman" w:eastAsia="Times New Roman"/>
          <w:sz w:val="26"/>
          <w:szCs w:val="26"/>
        </w:rPr>
      </w:pPr>
    </w:p>
    <w:p>
      <w:pPr>
        <w:pStyle w:val="BodyText"/>
        <w:spacing w:line="240" w:lineRule="auto"/>
        <w:ind w:left="100" w:right="339"/>
        <w:jc w:val="left"/>
        <w:rPr>
          <w:rFonts w:ascii="標楷體" w:hAnsi="標楷體" w:cs="標楷體" w:eastAsia="標楷體"/>
        </w:rPr>
      </w:pPr>
      <w:r>
        <w:rPr>
          <w:rFonts w:ascii="標楷體" w:hAnsi="標楷體" w:cs="標楷體" w:eastAsia="標楷體"/>
        </w:rPr>
        <w:t>三、編碼注意事項：</w:t>
      </w:r>
    </w:p>
    <w:p>
      <w:pPr>
        <w:pStyle w:val="BodyText"/>
        <w:spacing w:line="276" w:lineRule="auto" w:before="48"/>
        <w:ind w:left="1060" w:right="0" w:hanging="720"/>
        <w:jc w:val="left"/>
        <w:rPr>
          <w:rFonts w:ascii="標楷體" w:hAnsi="標楷體" w:cs="標楷體" w:eastAsia="標楷體"/>
        </w:rPr>
      </w:pPr>
      <w:r>
        <w:rPr>
          <w:rFonts w:ascii="標楷體" w:hAnsi="標楷體" w:cs="標楷體" w:eastAsia="標楷體"/>
          <w:spacing w:val="-8"/>
        </w:rPr>
        <w:t>（一）整骨術之七位碼意義分別為章節、系統分類、手術方式、手術部位、手術途徑、</w:t>
      </w:r>
      <w:r>
        <w:rPr>
          <w:rFonts w:ascii="標楷體" w:hAnsi="標楷體" w:cs="標楷體" w:eastAsia="標楷體"/>
          <w:spacing w:val="-98"/>
        </w:rPr>
        <w:t> </w:t>
      </w:r>
      <w:r>
        <w:rPr>
          <w:rFonts w:ascii="標楷體" w:hAnsi="標楷體" w:cs="標楷體" w:eastAsia="標楷體"/>
          <w:spacing w:val="-98"/>
        </w:rPr>
      </w:r>
      <w:r>
        <w:rPr>
          <w:rFonts w:ascii="標楷體" w:hAnsi="標楷體" w:cs="標楷體" w:eastAsia="標楷體"/>
        </w:rPr>
        <w:t>方法及修飾詞。</w:t>
      </w:r>
    </w:p>
    <w:p>
      <w:pPr>
        <w:pStyle w:val="BodyText"/>
        <w:spacing w:line="271" w:lineRule="auto" w:before="12"/>
        <w:ind w:left="1175" w:right="314" w:hanging="720"/>
        <w:jc w:val="both"/>
        <w:rPr>
          <w:rFonts w:ascii="標楷體" w:hAnsi="標楷體" w:cs="標楷體" w:eastAsia="標楷體"/>
        </w:rPr>
      </w:pPr>
      <w:r>
        <w:rPr>
          <w:rFonts w:ascii="標楷體" w:hAnsi="標楷體" w:cs="標楷體" w:eastAsia="標楷體"/>
        </w:rPr>
        <w:t>（</w:t>
      </w:r>
      <w:r>
        <w:rPr>
          <w:rFonts w:ascii="標楷體" w:hAnsi="標楷體" w:cs="標楷體" w:eastAsia="標楷體"/>
          <w:spacing w:val="-92"/>
        </w:rPr>
        <w:t> </w:t>
      </w:r>
      <w:r>
        <w:rPr>
          <w:rFonts w:ascii="標楷體" w:hAnsi="標楷體" w:cs="標楷體" w:eastAsia="標楷體"/>
          <w:spacing w:val="14"/>
        </w:rPr>
        <w:t>二）</w:t>
      </w:r>
      <w:r>
        <w:rPr>
          <w:rFonts w:ascii="標楷體" w:hAnsi="標楷體" w:cs="標楷體" w:eastAsia="標楷體"/>
          <w:spacing w:val="-90"/>
        </w:rPr>
        <w:t> </w:t>
      </w:r>
      <w:r>
        <w:rPr>
          <w:rFonts w:ascii="標楷體" w:hAnsi="標楷體" w:cs="標楷體" w:eastAsia="標楷體"/>
          <w:spacing w:val="14"/>
        </w:rPr>
        <w:t>整骨</w:t>
      </w:r>
      <w:r>
        <w:rPr>
          <w:rFonts w:ascii="標楷體" w:hAnsi="標楷體" w:cs="標楷體" w:eastAsia="標楷體"/>
          <w:spacing w:val="-90"/>
        </w:rPr>
        <w:t> </w:t>
      </w:r>
      <w:r>
        <w:rPr>
          <w:rFonts w:ascii="標楷體" w:hAnsi="標楷體" w:cs="標楷體" w:eastAsia="標楷體"/>
        </w:rPr>
        <w:t>術</w:t>
      </w:r>
      <w:r>
        <w:rPr>
          <w:rFonts w:ascii="標楷體" w:hAnsi="標楷體" w:cs="標楷體" w:eastAsia="標楷體"/>
          <w:spacing w:val="-91"/>
        </w:rPr>
        <w:t> </w:t>
      </w:r>
      <w:r>
        <w:rPr/>
        <w:t>(Osteopathic)</w:t>
      </w:r>
      <w:r>
        <w:rPr>
          <w:spacing w:val="-29"/>
        </w:rPr>
        <w:t> </w:t>
      </w:r>
      <w:r>
        <w:rPr>
          <w:rFonts w:ascii="標楷體" w:hAnsi="標楷體" w:cs="標楷體" w:eastAsia="標楷體"/>
          <w:spacing w:val="18"/>
        </w:rPr>
        <w:t>之身體</w:t>
      </w:r>
      <w:r>
        <w:rPr>
          <w:rFonts w:ascii="標楷體" w:hAnsi="標楷體" w:cs="標楷體" w:eastAsia="標楷體"/>
          <w:spacing w:val="-90"/>
        </w:rPr>
        <w:t> </w:t>
      </w:r>
      <w:r>
        <w:rPr>
          <w:rFonts w:ascii="標楷體" w:hAnsi="標楷體" w:cs="標楷體" w:eastAsia="標楷體"/>
          <w:spacing w:val="14"/>
        </w:rPr>
        <w:t>系統</w:t>
      </w:r>
      <w:r>
        <w:rPr>
          <w:rFonts w:ascii="標楷體" w:hAnsi="標楷體" w:cs="標楷體" w:eastAsia="標楷體"/>
          <w:spacing w:val="-90"/>
        </w:rPr>
        <w:t> </w:t>
      </w:r>
      <w:r>
        <w:rPr>
          <w:rFonts w:ascii="標楷體" w:hAnsi="標楷體" w:cs="標楷體" w:eastAsia="標楷體"/>
        </w:rPr>
        <w:t>只</w:t>
      </w:r>
      <w:r>
        <w:rPr>
          <w:rFonts w:ascii="標楷體" w:hAnsi="標楷體" w:cs="標楷體" w:eastAsia="標楷體"/>
          <w:spacing w:val="-90"/>
        </w:rPr>
        <w:t> </w:t>
      </w:r>
      <w:r>
        <w:rPr>
          <w:rFonts w:ascii="標楷體" w:hAnsi="標楷體" w:cs="標楷體" w:eastAsia="標楷體"/>
        </w:rPr>
        <w:t>有</w:t>
      </w:r>
      <w:r>
        <w:rPr>
          <w:rFonts w:ascii="標楷體" w:hAnsi="標楷體" w:cs="標楷體" w:eastAsia="標楷體"/>
          <w:spacing w:val="-90"/>
        </w:rPr>
        <w:t> </w:t>
      </w:r>
      <w:r>
        <w:rPr>
          <w:rFonts w:ascii="標楷體" w:hAnsi="標楷體" w:cs="標楷體" w:eastAsia="標楷體"/>
          <w:spacing w:val="14"/>
        </w:rPr>
        <w:t>數值</w:t>
      </w:r>
      <w:r>
        <w:rPr>
          <w:rFonts w:ascii="標楷體" w:hAnsi="標楷體" w:cs="標楷體" w:eastAsia="標楷體"/>
          <w:spacing w:val="-90"/>
        </w:rPr>
        <w:t> </w:t>
      </w:r>
      <w:r>
        <w:rPr>
          <w:rFonts w:ascii="標楷體" w:hAnsi="標楷體" w:cs="標楷體" w:eastAsia="標楷體"/>
          <w:spacing w:val="7"/>
        </w:rPr>
        <w:t>為</w:t>
      </w:r>
      <w:r>
        <w:rPr>
          <w:rFonts w:ascii="Times New Roman" w:hAnsi="Times New Roman" w:cs="Times New Roman" w:eastAsia="Times New Roman"/>
          <w:spacing w:val="7"/>
        </w:rPr>
        <w:t>”W”</w:t>
      </w:r>
      <w:r>
        <w:rPr>
          <w:rFonts w:ascii="Times New Roman" w:hAnsi="Times New Roman" w:cs="Times New Roman" w:eastAsia="Times New Roman"/>
          <w:spacing w:val="-30"/>
        </w:rPr>
        <w:t> </w:t>
      </w:r>
      <w:r>
        <w:rPr>
          <w:rFonts w:ascii="標楷體" w:hAnsi="標楷體" w:cs="標楷體" w:eastAsia="標楷體"/>
          <w:spacing w:val="14"/>
        </w:rPr>
        <w:t>的解</w:t>
      </w:r>
      <w:r>
        <w:rPr>
          <w:rFonts w:ascii="標楷體" w:hAnsi="標楷體" w:cs="標楷體" w:eastAsia="標楷體"/>
          <w:spacing w:val="-90"/>
        </w:rPr>
        <w:t> </w:t>
      </w:r>
      <w:r>
        <w:rPr>
          <w:rFonts w:ascii="標楷體" w:hAnsi="標楷體" w:cs="標楷體" w:eastAsia="標楷體"/>
        </w:rPr>
        <w:t>剖</w:t>
      </w:r>
      <w:r>
        <w:rPr>
          <w:rFonts w:ascii="標楷體" w:hAnsi="標楷體" w:cs="標楷體" w:eastAsia="標楷體"/>
          <w:spacing w:val="-90"/>
        </w:rPr>
        <w:t> </w:t>
      </w:r>
      <w:r>
        <w:rPr>
          <w:rFonts w:ascii="標楷體" w:hAnsi="標楷體" w:cs="標楷體" w:eastAsia="標楷體"/>
          <w:spacing w:val="4"/>
        </w:rPr>
        <w:t>區域</w:t>
      </w:r>
      <w:r>
        <w:rPr>
          <w:spacing w:val="4"/>
        </w:rPr>
        <w:t>(Anatomical</w:t>
      </w:r>
      <w:r>
        <w:rPr/>
        <w:t> </w:t>
      </w:r>
      <w:r>
        <w:rPr>
          <w:spacing w:val="-5"/>
        </w:rPr>
        <w:t>regions)</w:t>
      </w:r>
      <w:r>
        <w:rPr>
          <w:rFonts w:ascii="標楷體" w:hAnsi="標楷體" w:cs="標楷體" w:eastAsia="標楷體"/>
          <w:spacing w:val="-5"/>
        </w:rPr>
        <w:t>，手術方式只有數值為</w:t>
      </w:r>
      <w:r>
        <w:rPr>
          <w:rFonts w:ascii="Times New Roman" w:hAnsi="Times New Roman" w:cs="Times New Roman" w:eastAsia="Times New Roman"/>
          <w:spacing w:val="-5"/>
        </w:rPr>
        <w:t>”0”</w:t>
      </w:r>
      <w:r>
        <w:rPr>
          <w:rFonts w:ascii="標楷體" w:hAnsi="標楷體" w:cs="標楷體" w:eastAsia="標楷體"/>
          <w:spacing w:val="-5"/>
        </w:rPr>
        <w:t>的治療</w:t>
      </w:r>
      <w:r>
        <w:rPr>
          <w:spacing w:val="-5"/>
        </w:rPr>
        <w:t>(Treatment)</w:t>
      </w:r>
      <w:r>
        <w:rPr>
          <w:rFonts w:ascii="標楷體" w:hAnsi="標楷體" w:cs="標楷體" w:eastAsia="標楷體"/>
          <w:spacing w:val="-5"/>
        </w:rPr>
        <w:t>，手術途徑只有數值為</w:t>
      </w:r>
      <w:r>
        <w:rPr>
          <w:rFonts w:ascii="Times New Roman" w:hAnsi="Times New Roman" w:cs="Times New Roman" w:eastAsia="Times New Roman"/>
          <w:spacing w:val="-5"/>
        </w:rPr>
        <w:t>”X”</w:t>
      </w:r>
      <w:r>
        <w:rPr>
          <w:rFonts w:ascii="Times New Roman" w:hAnsi="Times New Roman" w:cs="Times New Roman" w:eastAsia="Times New Roman"/>
        </w:rPr>
        <w:t> </w:t>
      </w:r>
      <w:r>
        <w:rPr>
          <w:rFonts w:ascii="標楷體" w:hAnsi="標楷體" w:cs="標楷體" w:eastAsia="標楷體"/>
        </w:rPr>
        <w:t>的外在方式</w:t>
      </w:r>
      <w:r>
        <w:rPr/>
        <w:t>(External)</w:t>
      </w:r>
      <w:r>
        <w:rPr>
          <w:rFonts w:ascii="標楷體" w:hAnsi="標楷體" w:cs="標楷體" w:eastAsia="標楷體"/>
        </w:rPr>
        <w:t>。</w:t>
      </w:r>
    </w:p>
    <w:p>
      <w:pPr>
        <w:pStyle w:val="BodyText"/>
        <w:spacing w:line="271" w:lineRule="auto" w:before="9"/>
        <w:ind w:left="1178" w:right="317" w:hanging="713"/>
        <w:jc w:val="both"/>
        <w:rPr>
          <w:rFonts w:ascii="標楷體" w:hAnsi="標楷體" w:cs="標楷體" w:eastAsia="標楷體"/>
        </w:rPr>
      </w:pPr>
      <w:r>
        <w:rPr>
          <w:rFonts w:ascii="標楷體" w:hAnsi="標楷體" w:cs="標楷體" w:eastAsia="標楷體"/>
        </w:rPr>
        <w:t>（三）治療</w:t>
      </w:r>
      <w:r>
        <w:rPr/>
        <w:t>(Treatment)</w:t>
      </w:r>
      <w:r>
        <w:rPr>
          <w:rFonts w:ascii="標楷體" w:hAnsi="標楷體" w:cs="標楷體" w:eastAsia="標楷體"/>
        </w:rPr>
        <w:t>：直接在皮膚或黏膜上進行處置或間接運用外部醫療儀器經</w:t>
      </w:r>
      <w:r>
        <w:rPr>
          <w:rFonts w:ascii="標楷體" w:hAnsi="標楷體" w:cs="標楷體" w:eastAsia="標楷體"/>
          <w:spacing w:val="-61"/>
        </w:rPr>
        <w:t> </w:t>
      </w:r>
      <w:r>
        <w:rPr>
          <w:rFonts w:ascii="標楷體" w:hAnsi="標楷體" w:cs="標楷體" w:eastAsia="標楷體"/>
          <w:spacing w:val="-61"/>
        </w:rPr>
      </w:r>
      <w:r>
        <w:rPr>
          <w:rFonts w:ascii="標楷體" w:hAnsi="標楷體" w:cs="標楷體" w:eastAsia="標楷體"/>
        </w:rPr>
        <w:t>由皮膚或黏膜進行處置。</w:t>
      </w:r>
    </w:p>
    <w:p>
      <w:pPr>
        <w:pStyle w:val="BodyText"/>
        <w:spacing w:line="273" w:lineRule="auto" w:before="17"/>
        <w:ind w:left="1178" w:right="318" w:hanging="713"/>
        <w:jc w:val="both"/>
        <w:rPr>
          <w:rFonts w:ascii="標楷體" w:hAnsi="標楷體" w:cs="標楷體" w:eastAsia="標楷體"/>
        </w:rPr>
      </w:pPr>
      <w:r>
        <w:rPr/>
        <w:pict>
          <v:group style="position:absolute;margin-left:126.860001pt;margin-top:16.262508pt;width:118.6pt;height:.1pt;mso-position-horizontal-relative:page;mso-position-vertical-relative:paragraph;z-index:-530944" coordorigin="2537,325" coordsize="2372,2">
            <v:shape style="position:absolute;left:2537;top:325;width:2372;height:2" coordorigin="2537,325" coordsize="2372,0" path="m2537,325l4909,325e" filled="false" stroked="true" strokeweight=".600010pt" strokecolor="#000000">
              <v:path arrowok="t"/>
            </v:shape>
            <w10:wrap type="none"/>
          </v:group>
        </w:pict>
      </w:r>
      <w:r>
        <w:rPr>
          <w:rFonts w:ascii="標楷體" w:hAnsi="標楷體" w:cs="標楷體" w:eastAsia="標楷體"/>
        </w:rPr>
        <w:t>（四）整骨術之方法</w:t>
      </w:r>
      <w:r>
        <w:rPr/>
        <w:t>(Method)</w:t>
      </w:r>
      <w:r>
        <w:rPr>
          <w:rFonts w:ascii="標楷體" w:hAnsi="標楷體" w:cs="標楷體" w:eastAsia="標楷體"/>
        </w:rPr>
        <w:t>：例如淋巴舒壓</w:t>
      </w:r>
      <w:r>
        <w:rPr/>
        <w:t>(Lymphatic</w:t>
      </w:r>
      <w:r>
        <w:rPr>
          <w:spacing w:val="50"/>
        </w:rPr>
        <w:t> </w:t>
      </w:r>
      <w:r>
        <w:rPr>
          <w:u w:val="single" w:color="000000"/>
        </w:rPr>
        <w:t>P</w:t>
      </w:r>
      <w:r>
        <w:rPr/>
        <w:t>ump)</w:t>
      </w:r>
      <w:r>
        <w:rPr>
          <w:rFonts w:ascii="標楷體" w:hAnsi="標楷體" w:cs="標楷體" w:eastAsia="標楷體"/>
        </w:rPr>
        <w:t>、筋膜放鬆</w:t>
      </w:r>
      <w:r>
        <w:rPr/>
        <w:t>(Fascial</w:t>
      </w:r>
      <w:r>
        <w:rPr>
          <w:spacing w:val="-52"/>
        </w:rPr>
        <w:t> </w:t>
      </w:r>
      <w:r>
        <w:rPr>
          <w:spacing w:val="-52"/>
        </w:rPr>
      </w:r>
      <w:r>
        <w:rPr>
          <w:u w:val="single" w:color="000000"/>
        </w:rPr>
        <w:t>R</w:t>
      </w:r>
      <w:r>
        <w:rPr/>
        <w:t>elease) </w:t>
      </w:r>
      <w:r>
        <w:rPr>
          <w:rFonts w:ascii="標楷體" w:hAnsi="標楷體" w:cs="標楷體" w:eastAsia="標楷體"/>
          <w:spacing w:val="-9"/>
        </w:rPr>
        <w:t>等，在</w:t>
      </w:r>
      <w:r>
        <w:rPr>
          <w:spacing w:val="-9"/>
        </w:rPr>
        <w:t>ICD- </w:t>
      </w:r>
      <w:r>
        <w:rPr/>
        <w:t>10</w:t>
      </w:r>
      <w:r>
        <w:rPr>
          <w:spacing w:val="21"/>
        </w:rPr>
        <w:t> </w:t>
      </w:r>
      <w:r>
        <w:rPr>
          <w:spacing w:val="-3"/>
        </w:rPr>
        <w:t>-PCS</w:t>
      </w:r>
      <w:r>
        <w:rPr>
          <w:rFonts w:ascii="標楷體" w:hAnsi="標楷體" w:cs="標楷體" w:eastAsia="標楷體"/>
          <w:spacing w:val="-3"/>
        </w:rPr>
        <w:t>並沒有明確定義，須藉由專業的標準定義作為使</w:t>
      </w:r>
      <w:r>
        <w:rPr>
          <w:rFonts w:ascii="標楷體" w:hAnsi="標楷體" w:cs="標楷體" w:eastAsia="標楷體"/>
        </w:rPr>
        <w:t> 用依據。</w:t>
      </w:r>
    </w:p>
    <w:p>
      <w:pPr>
        <w:spacing w:line="240" w:lineRule="auto" w:before="6"/>
        <w:rPr>
          <w:rFonts w:ascii="標楷體" w:hAnsi="標楷體" w:cs="標楷體" w:eastAsia="標楷體"/>
          <w:sz w:val="28"/>
          <w:szCs w:val="28"/>
        </w:rPr>
      </w:pPr>
    </w:p>
    <w:p>
      <w:pPr>
        <w:pStyle w:val="BodyText"/>
        <w:spacing w:line="240" w:lineRule="auto"/>
        <w:ind w:left="460" w:right="339"/>
        <w:jc w:val="left"/>
        <w:rPr>
          <w:rFonts w:ascii="標楷體" w:hAnsi="標楷體" w:cs="標楷體" w:eastAsia="標楷體"/>
        </w:rPr>
      </w:pPr>
      <w:r>
        <w:rPr>
          <w:rFonts w:ascii="標楷體" w:hAnsi="標楷體" w:cs="標楷體" w:eastAsia="標楷體"/>
        </w:rPr>
        <w:t>四</w:t>
      </w:r>
      <w:r>
        <w:rPr>
          <w:rFonts w:ascii="標楷體" w:hAnsi="標楷體" w:cs="標楷體" w:eastAsia="標楷體"/>
          <w:b/>
          <w:bCs/>
        </w:rPr>
        <w:t>、</w:t>
      </w:r>
      <w:r>
        <w:rPr>
          <w:rFonts w:ascii="標楷體" w:hAnsi="標楷體" w:cs="標楷體" w:eastAsia="標楷體"/>
        </w:rPr>
        <w:t>案例說明：</w:t>
      </w:r>
    </w:p>
    <w:p>
      <w:pPr>
        <w:pStyle w:val="BodyText"/>
        <w:spacing w:line="240" w:lineRule="auto" w:before="102"/>
        <w:ind w:left="700" w:right="339"/>
        <w:jc w:val="left"/>
      </w:pPr>
      <w:r>
        <w:rPr/>
        <w:t>Lower legs osteopathic treatment </w:t>
      </w:r>
      <w:r>
        <w:rPr>
          <w:spacing w:val="2"/>
        </w:rPr>
        <w:t>by </w:t>
      </w:r>
      <w:r>
        <w:rPr/>
        <w:t>fascial</w:t>
      </w:r>
      <w:r>
        <w:rPr>
          <w:spacing w:val="-16"/>
        </w:rPr>
        <w:t> </w:t>
      </w:r>
      <w:r>
        <w:rPr/>
        <w:t>release</w:t>
      </w:r>
    </w:p>
    <w:p>
      <w:pPr>
        <w:pStyle w:val="BodyText"/>
        <w:spacing w:line="240" w:lineRule="auto" w:before="30"/>
        <w:ind w:left="820" w:right="339"/>
        <w:jc w:val="left"/>
      </w:pPr>
      <w:r>
        <w:rPr>
          <w:rFonts w:ascii="標楷體" w:hAnsi="標楷體" w:cs="標楷體" w:eastAsia="標楷體"/>
        </w:rPr>
        <w:t>代碼：</w:t>
      </w:r>
      <w:r>
        <w:rPr/>
      </w:r>
      <w:r>
        <w:rPr>
          <w:u w:val="single" w:color="000000"/>
        </w:rPr>
        <w:t>7W06X1Z</w:t>
      </w:r>
      <w:r>
        <w:rPr/>
      </w:r>
    </w:p>
    <w:p>
      <w:pPr>
        <w:spacing w:line="240" w:lineRule="auto" w:before="1"/>
        <w:rPr>
          <w:rFonts w:ascii="Times New Roman" w:hAnsi="Times New Roman" w:cs="Times New Roman" w:eastAsia="Times New Roman"/>
          <w:sz w:val="5"/>
          <w:szCs w:val="5"/>
        </w:rPr>
      </w:pPr>
    </w:p>
    <w:tbl>
      <w:tblPr>
        <w:tblW w:w="0" w:type="auto"/>
        <w:jc w:val="left"/>
        <w:tblInd w:w="477" w:type="dxa"/>
        <w:tblLayout w:type="fixed"/>
        <w:tblCellMar>
          <w:top w:w="0" w:type="dxa"/>
          <w:left w:w="0" w:type="dxa"/>
          <w:bottom w:w="0" w:type="dxa"/>
          <w:right w:w="0" w:type="dxa"/>
        </w:tblCellMar>
        <w:tblLook w:val="01E0"/>
      </w:tblPr>
      <w:tblGrid>
        <w:gridCol w:w="1262"/>
        <w:gridCol w:w="1261"/>
        <w:gridCol w:w="1262"/>
        <w:gridCol w:w="1263"/>
        <w:gridCol w:w="1262"/>
        <w:gridCol w:w="1263"/>
        <w:gridCol w:w="1262"/>
      </w:tblGrid>
      <w:tr>
        <w:trPr>
          <w:trHeight w:val="732" w:hRule="exact"/>
        </w:trPr>
        <w:tc>
          <w:tcPr>
            <w:tcW w:w="12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5"/>
              <w:jc w:val="center"/>
              <w:rPr>
                <w:rFonts w:ascii="Times New Roman" w:hAnsi="Times New Roman" w:cs="Times New Roman" w:eastAsia="Times New Roman"/>
                <w:sz w:val="20"/>
                <w:szCs w:val="20"/>
              </w:rPr>
            </w:pPr>
            <w:r>
              <w:rPr>
                <w:rFonts w:ascii="Times New Roman"/>
                <w:sz w:val="20"/>
              </w:rPr>
              <w:t>Section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3"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43"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2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3" w:right="50"/>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left="-39" w:right="50"/>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5" w:right="0" w:firstLine="45"/>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95" w:right="0"/>
              <w:jc w:val="left"/>
              <w:rPr>
                <w:rFonts w:ascii="Times New Roman" w:hAnsi="Times New Roman" w:cs="Times New Roman" w:eastAsia="Times New Roman"/>
                <w:sz w:val="20"/>
                <w:szCs w:val="20"/>
              </w:rPr>
            </w:pPr>
            <w:r>
              <w:rPr>
                <w:rFonts w:ascii="Times New Roman"/>
                <w:sz w:val="20"/>
              </w:rPr>
              <w:t>Body</w:t>
            </w:r>
            <w:r>
              <w:rPr>
                <w:rFonts w:ascii="Times New Roman"/>
                <w:spacing w:val="-7"/>
                <w:sz w:val="20"/>
              </w:rPr>
              <w:t> </w:t>
            </w:r>
            <w:r>
              <w:rPr>
                <w:rFonts w:ascii="Times New Roman"/>
                <w:sz w:val="20"/>
              </w:rPr>
              <w:t>Region</w:t>
            </w:r>
          </w:p>
        </w:tc>
        <w:tc>
          <w:tcPr>
            <w:tcW w:w="12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7" w:right="0" w:hanging="46"/>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187" w:right="0"/>
              <w:jc w:val="left"/>
              <w:rPr>
                <w:rFonts w:ascii="Times New Roman" w:hAnsi="Times New Roman" w:cs="Times New Roman" w:eastAsia="Times New Roman"/>
                <w:sz w:val="20"/>
                <w:szCs w:val="20"/>
              </w:rPr>
            </w:pPr>
            <w:r>
              <w:rPr>
                <w:rFonts w:ascii="Times New Roman"/>
                <w:sz w:val="20"/>
              </w:rPr>
              <w:t>Approach</w:t>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89"/>
              <w:jc w:val="center"/>
              <w:rPr>
                <w:rFonts w:ascii="Times New Roman" w:hAnsi="Times New Roman" w:cs="Times New Roman" w:eastAsia="Times New Roman"/>
                <w:sz w:val="20"/>
                <w:szCs w:val="20"/>
              </w:rPr>
            </w:pPr>
            <w:r>
              <w:rPr>
                <w:rFonts w:ascii="Times New Roman"/>
                <w:sz w:val="20"/>
              </w:rPr>
              <w:t>Method</w:t>
            </w:r>
          </w:p>
        </w:tc>
        <w:tc>
          <w:tcPr>
            <w:tcW w:w="12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8"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218" w:right="0"/>
              <w:jc w:val="left"/>
              <w:rPr>
                <w:rFonts w:ascii="Times New Roman" w:hAnsi="Times New Roman" w:cs="Times New Roman" w:eastAsia="Times New Roman"/>
                <w:sz w:val="20"/>
                <w:szCs w:val="20"/>
              </w:rPr>
            </w:pPr>
            <w:r>
              <w:rPr>
                <w:rFonts w:ascii="Times New Roman"/>
                <w:sz w:val="20"/>
              </w:rPr>
              <w:t>Qualifier</w:t>
            </w:r>
          </w:p>
        </w:tc>
      </w:tr>
      <w:tr>
        <w:trPr>
          <w:trHeight w:val="733" w:hRule="exact"/>
        </w:trPr>
        <w:tc>
          <w:tcPr>
            <w:tcW w:w="12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46" w:right="0"/>
              <w:jc w:val="left"/>
              <w:rPr>
                <w:rFonts w:ascii="Times New Roman" w:hAnsi="Times New Roman" w:cs="Times New Roman" w:eastAsia="Times New Roman"/>
                <w:sz w:val="20"/>
                <w:szCs w:val="20"/>
              </w:rPr>
            </w:pPr>
            <w:r>
              <w:rPr>
                <w:rFonts w:ascii="Times New Roman"/>
                <w:sz w:val="20"/>
              </w:rPr>
              <w:t>Osteopathic</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26"/>
              <w:jc w:val="center"/>
              <w:rPr>
                <w:rFonts w:ascii="Times New Roman" w:hAnsi="Times New Roman" w:cs="Times New Roman" w:eastAsia="Times New Roman"/>
                <w:sz w:val="20"/>
                <w:szCs w:val="20"/>
              </w:rPr>
            </w:pPr>
            <w:r>
              <w:rPr>
                <w:rFonts w:ascii="Times New Roman"/>
                <w:sz w:val="20"/>
              </w:rPr>
              <w:t>Anatomical</w:t>
            </w:r>
          </w:p>
          <w:p>
            <w:pPr>
              <w:pStyle w:val="TableParagraph"/>
              <w:spacing w:line="240" w:lineRule="auto" w:before="130"/>
              <w:ind w:right="130"/>
              <w:jc w:val="center"/>
              <w:rPr>
                <w:rFonts w:ascii="Times New Roman" w:hAnsi="Times New Roman" w:cs="Times New Roman" w:eastAsia="Times New Roman"/>
                <w:sz w:val="20"/>
                <w:szCs w:val="20"/>
              </w:rPr>
            </w:pPr>
            <w:r>
              <w:rPr>
                <w:rFonts w:ascii="Times New Roman"/>
                <w:sz w:val="20"/>
              </w:rPr>
              <w:t>Regions</w:t>
            </w:r>
          </w:p>
        </w:tc>
        <w:tc>
          <w:tcPr>
            <w:tcW w:w="12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8" w:right="0"/>
              <w:jc w:val="left"/>
              <w:rPr>
                <w:rFonts w:ascii="Times New Roman" w:hAnsi="Times New Roman" w:cs="Times New Roman" w:eastAsia="Times New Roman"/>
                <w:sz w:val="20"/>
                <w:szCs w:val="20"/>
              </w:rPr>
            </w:pPr>
            <w:r>
              <w:rPr>
                <w:rFonts w:ascii="Times New Roman"/>
                <w:sz w:val="20"/>
              </w:rPr>
              <w:t>Treatment</w:t>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Lower</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Extremities</w:t>
            </w:r>
          </w:p>
        </w:tc>
        <w:tc>
          <w:tcPr>
            <w:tcW w:w="12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42" w:right="0"/>
              <w:jc w:val="left"/>
              <w:rPr>
                <w:rFonts w:ascii="Times New Roman" w:hAnsi="Times New Roman" w:cs="Times New Roman" w:eastAsia="Times New Roman"/>
                <w:sz w:val="20"/>
                <w:szCs w:val="20"/>
              </w:rPr>
            </w:pPr>
            <w:r>
              <w:rPr>
                <w:rFonts w:ascii="Times New Roman"/>
                <w:sz w:val="20"/>
              </w:rPr>
              <w:t>External</w:t>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16" w:right="0" w:firstLine="28"/>
              <w:jc w:val="left"/>
              <w:rPr>
                <w:rFonts w:ascii="Times New Roman" w:hAnsi="Times New Roman" w:cs="Times New Roman" w:eastAsia="Times New Roman"/>
                <w:sz w:val="20"/>
                <w:szCs w:val="20"/>
              </w:rPr>
            </w:pPr>
            <w:r>
              <w:rPr>
                <w:rFonts w:ascii="Times New Roman"/>
                <w:sz w:val="20"/>
              </w:rPr>
              <w:t>Fascial</w:t>
            </w:r>
          </w:p>
          <w:p>
            <w:pPr>
              <w:pStyle w:val="TableParagraph"/>
              <w:spacing w:line="240" w:lineRule="auto" w:before="130"/>
              <w:ind w:left="316" w:right="0"/>
              <w:jc w:val="left"/>
              <w:rPr>
                <w:rFonts w:ascii="Times New Roman" w:hAnsi="Times New Roman" w:cs="Times New Roman" w:eastAsia="Times New Roman"/>
                <w:sz w:val="20"/>
                <w:szCs w:val="20"/>
              </w:rPr>
            </w:pPr>
            <w:r>
              <w:rPr>
                <w:rFonts w:ascii="Times New Roman"/>
                <w:sz w:val="20"/>
              </w:rPr>
              <w:t>Release</w:t>
            </w:r>
          </w:p>
        </w:tc>
        <w:tc>
          <w:tcPr>
            <w:tcW w:w="12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08" w:right="0"/>
              <w:jc w:val="left"/>
              <w:rPr>
                <w:rFonts w:ascii="Times New Roman" w:hAnsi="Times New Roman" w:cs="Times New Roman" w:eastAsia="Times New Roman"/>
                <w:sz w:val="20"/>
                <w:szCs w:val="20"/>
              </w:rPr>
            </w:pPr>
            <w:r>
              <w:rPr>
                <w:rFonts w:ascii="Times New Roman"/>
                <w:sz w:val="20"/>
              </w:rPr>
              <w:t>None</w:t>
            </w:r>
          </w:p>
        </w:tc>
      </w:tr>
      <w:tr>
        <w:trPr>
          <w:trHeight w:val="482" w:hRule="exact"/>
        </w:trPr>
        <w:tc>
          <w:tcPr>
            <w:tcW w:w="12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
              <w:jc w:val="center"/>
              <w:rPr>
                <w:rFonts w:ascii="Times New Roman" w:hAnsi="Times New Roman" w:cs="Times New Roman" w:eastAsia="Times New Roman"/>
                <w:sz w:val="24"/>
                <w:szCs w:val="24"/>
              </w:rPr>
            </w:pPr>
            <w:r>
              <w:rPr>
                <w:rFonts w:ascii="Times New Roman"/>
                <w:sz w:val="24"/>
              </w:rPr>
              <w:t>7</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W</w:t>
            </w:r>
          </w:p>
        </w:tc>
        <w:tc>
          <w:tcPr>
            <w:tcW w:w="12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6</w:t>
            </w:r>
          </w:p>
        </w:tc>
        <w:tc>
          <w:tcPr>
            <w:tcW w:w="12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88"/>
              <w:jc w:val="center"/>
              <w:rPr>
                <w:rFonts w:ascii="Times New Roman" w:hAnsi="Times New Roman" w:cs="Times New Roman" w:eastAsia="Times New Roman"/>
                <w:sz w:val="24"/>
                <w:szCs w:val="24"/>
              </w:rPr>
            </w:pPr>
            <w:r>
              <w:rPr>
                <w:rFonts w:ascii="Times New Roman"/>
                <w:sz w:val="24"/>
              </w:rPr>
              <w:t>X</w:t>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1</w:t>
            </w:r>
          </w:p>
        </w:tc>
        <w:tc>
          <w:tcPr>
            <w:tcW w:w="12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582" w:right="339"/>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640" w:right="339"/>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5"/>
        </w:rPr>
        <w:t> </w:t>
      </w:r>
      <w:r>
        <w:rPr/>
        <w:t>Osteopathic</w:t>
      </w:r>
      <w:r>
        <w:rPr>
          <w:spacing w:val="-8"/>
        </w:rPr>
        <w:t> </w:t>
      </w:r>
      <w:r>
        <w:rPr/>
        <w:t>Treatment</w:t>
      </w:r>
      <w:r>
        <w:rPr>
          <w:spacing w:val="-4"/>
        </w:rPr>
        <w:t> </w:t>
      </w:r>
      <w:r>
        <w:rPr>
          <w:rFonts w:ascii="標楷體" w:hAnsi="標楷體" w:cs="標楷體" w:eastAsia="標楷體"/>
        </w:rPr>
        <w:t>索引，依序查閱</w:t>
      </w:r>
      <w:r>
        <w:rPr>
          <w:rFonts w:ascii="標楷體" w:hAnsi="標楷體" w:cs="標楷體" w:eastAsia="標楷體"/>
          <w:spacing w:val="-65"/>
        </w:rPr>
        <w:t> </w:t>
      </w:r>
      <w:r>
        <w:rPr/>
        <w:t>Extremities</w:t>
      </w:r>
      <w:r>
        <w:rPr>
          <w:rFonts w:ascii="標楷體" w:hAnsi="標楷體" w:cs="標楷體" w:eastAsia="標楷體"/>
        </w:rPr>
        <w:t>、</w:t>
      </w:r>
      <w:r>
        <w:rPr/>
        <w:t>Lower</w:t>
      </w:r>
      <w:r>
        <w:rPr>
          <w:spacing w:val="-6"/>
        </w:rPr>
        <w:t> </w:t>
      </w:r>
      <w:r>
        <w:rPr>
          <w:rFonts w:ascii="標楷體" w:hAnsi="標楷體" w:cs="標楷體" w:eastAsia="標楷體"/>
        </w:rPr>
        <w:t>可得代碼</w:t>
      </w:r>
    </w:p>
    <w:p>
      <w:pPr>
        <w:pStyle w:val="BodyText"/>
        <w:spacing w:line="240" w:lineRule="auto" w:before="41"/>
        <w:ind w:left="820" w:right="339"/>
        <w:jc w:val="left"/>
        <w:rPr>
          <w:rFonts w:ascii="標楷體" w:hAnsi="標楷體" w:cs="標楷體" w:eastAsia="標楷體"/>
        </w:rPr>
      </w:pPr>
      <w:r>
        <w:rPr/>
      </w:r>
      <w:r>
        <w:rPr>
          <w:u w:val="single" w:color="000000"/>
        </w:rPr>
        <w:t>7W06X</w:t>
      </w:r>
      <w:r>
        <w:rPr/>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340" w:right="1120"/>
        </w:sectPr>
      </w:pPr>
    </w:p>
    <w:p>
      <w:pPr>
        <w:spacing w:line="240" w:lineRule="auto" w:before="4"/>
        <w:rPr>
          <w:rFonts w:ascii="標楷體" w:hAnsi="標楷體" w:cs="標楷體" w:eastAsia="標楷體"/>
          <w:sz w:val="12"/>
          <w:szCs w:val="12"/>
        </w:rPr>
      </w:pPr>
    </w:p>
    <w:p>
      <w:pPr>
        <w:pStyle w:val="BodyText"/>
        <w:spacing w:line="240" w:lineRule="auto" w:before="27"/>
        <w:ind w:left="300" w:right="0"/>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57"/>
        </w:rPr>
        <w:t> </w:t>
      </w:r>
      <w:r>
        <w:rPr>
          <w:spacing w:val="-10"/>
        </w:rPr>
        <w:t>7W06X</w:t>
      </w:r>
      <w:r>
        <w:rPr>
          <w:rFonts w:ascii="標楷體" w:hAnsi="標楷體" w:cs="標楷體" w:eastAsia="標楷體"/>
          <w:spacing w:val="-10"/>
        </w:rPr>
        <w:t>，依序查閱</w:t>
      </w:r>
      <w:r>
        <w:rPr>
          <w:rFonts w:ascii="標楷體" w:hAnsi="標楷體" w:cs="標楷體" w:eastAsia="標楷體"/>
          <w:spacing w:val="-57"/>
        </w:rPr>
        <w:t> </w:t>
      </w:r>
      <w:r>
        <w:rPr/>
        <w:t>Fascial</w:t>
      </w:r>
      <w:r>
        <w:rPr>
          <w:spacing w:val="3"/>
        </w:rPr>
        <w:t> </w:t>
      </w:r>
      <w:r>
        <w:rPr>
          <w:spacing w:val="-9"/>
        </w:rPr>
        <w:t>Release</w:t>
      </w:r>
      <w:r>
        <w:rPr>
          <w:rFonts w:ascii="標楷體" w:hAnsi="標楷體" w:cs="標楷體" w:eastAsia="標楷體"/>
          <w:spacing w:val="-9"/>
        </w:rPr>
        <w:t>、</w:t>
      </w:r>
      <w:r>
        <w:rPr>
          <w:spacing w:val="-9"/>
        </w:rPr>
        <w:t>None</w:t>
      </w:r>
      <w:r>
        <w:rPr>
          <w:spacing w:val="1"/>
        </w:rPr>
        <w:t> </w:t>
      </w:r>
      <w:r>
        <w:rPr>
          <w:rFonts w:ascii="標楷體" w:hAnsi="標楷體" w:cs="標楷體" w:eastAsia="標楷體"/>
        </w:rPr>
        <w:t>即可得完整代碼</w:t>
      </w:r>
      <w:r>
        <w:rPr>
          <w:rFonts w:ascii="標楷體" w:hAnsi="標楷體" w:cs="標楷體" w:eastAsia="標楷體"/>
          <w:spacing w:val="-57"/>
        </w:rPr>
        <w:t> </w:t>
      </w:r>
      <w:r>
        <w:rPr>
          <w:spacing w:val="-57"/>
        </w:rPr>
      </w:r>
      <w:r>
        <w:rPr>
          <w:spacing w:val="-5"/>
          <w:u w:val="single" w:color="000000"/>
        </w:rPr>
        <w:t>7W06X1Z</w:t>
      </w:r>
      <w:r>
        <w:rPr>
          <w:spacing w:val="-5"/>
        </w:rPr>
      </w:r>
      <w:r>
        <w:rPr>
          <w:rFonts w:ascii="標楷體" w:hAnsi="標楷體" w:cs="標楷體" w:eastAsia="標楷體"/>
          <w:spacing w:val="-5"/>
        </w:rPr>
        <w:t>。</w:t>
      </w:r>
    </w:p>
    <w:p>
      <w:pPr>
        <w:spacing w:after="0" w:line="240" w:lineRule="auto"/>
        <w:jc w:val="left"/>
        <w:rPr>
          <w:rFonts w:ascii="標楷體" w:hAnsi="標楷體" w:cs="標楷體" w:eastAsia="標楷體"/>
        </w:rPr>
        <w:sectPr>
          <w:pgSz w:w="11910" w:h="16840"/>
          <w:pgMar w:header="0" w:footer="729" w:top="1580" w:bottom="920" w:left="1680" w:right="1280"/>
        </w:sectPr>
      </w:pPr>
    </w:p>
    <w:p>
      <w:pPr>
        <w:spacing w:line="240" w:lineRule="auto" w:before="0"/>
        <w:rPr>
          <w:rFonts w:ascii="標楷體" w:hAnsi="標楷體" w:cs="標楷體" w:eastAsia="標楷體"/>
          <w:sz w:val="20"/>
          <w:szCs w:val="20"/>
        </w:rPr>
      </w:pPr>
    </w:p>
    <w:p>
      <w:pPr>
        <w:spacing w:line="240" w:lineRule="auto" w:before="13"/>
        <w:rPr>
          <w:rFonts w:ascii="標楷體" w:hAnsi="標楷體" w:cs="標楷體" w:eastAsia="標楷體"/>
          <w:sz w:val="19"/>
          <w:szCs w:val="19"/>
        </w:rPr>
      </w:pPr>
    </w:p>
    <w:p>
      <w:pPr>
        <w:pStyle w:val="Heading2"/>
        <w:tabs>
          <w:tab w:pos="1080" w:val="left" w:leader="none"/>
        </w:tabs>
        <w:spacing w:line="240" w:lineRule="auto" w:before="27"/>
        <w:ind w:left="120" w:right="255"/>
        <w:jc w:val="left"/>
        <w:rPr>
          <w:rFonts w:ascii="Times New Roman" w:hAnsi="Times New Roman" w:cs="Times New Roman" w:eastAsia="Times New Roman"/>
          <w:b w:val="0"/>
          <w:bCs w:val="0"/>
        </w:rPr>
      </w:pPr>
      <w:bookmarkStart w:name="_bookmark193" w:id="194"/>
      <w:bookmarkEnd w:id="194"/>
      <w:r>
        <w:rPr>
          <w:b w:val="0"/>
          <w:bCs w:val="0"/>
        </w:rPr>
      </w:r>
      <w:r>
        <w:rPr>
          <w:w w:val="95"/>
        </w:rPr>
        <w:t>第八節</w:t>
        <w:tab/>
      </w:r>
      <w:r>
        <w:rPr/>
        <w:t>其他處置</w:t>
      </w:r>
      <w:r>
        <w:rPr>
          <w:rFonts w:ascii="Times New Roman" w:hAnsi="Times New Roman" w:cs="Times New Roman" w:eastAsia="Times New Roman"/>
        </w:rPr>
        <w:t>(Other Procedures) (Section</w:t>
      </w:r>
      <w:r>
        <w:rPr>
          <w:rFonts w:ascii="Times New Roman" w:hAnsi="Times New Roman" w:cs="Times New Roman" w:eastAsia="Times New Roman"/>
          <w:spacing w:val="-19"/>
        </w:rPr>
        <w:t> </w:t>
      </w:r>
      <w:r>
        <w:rPr>
          <w:rFonts w:ascii="Times New Roman" w:hAnsi="Times New Roman" w:cs="Times New Roman" w:eastAsia="Times New Roman"/>
        </w:rPr>
        <w:t>8)</w:t>
      </w:r>
      <w:r>
        <w:rPr>
          <w:rFonts w:ascii="Times New Roman" w:hAnsi="Times New Roman" w:cs="Times New Roman" w:eastAsia="Times New Roman"/>
          <w:b w:val="0"/>
          <w:bCs w:val="0"/>
        </w:rPr>
      </w:r>
    </w:p>
    <w:p>
      <w:pPr>
        <w:spacing w:line="240" w:lineRule="auto" w:before="3"/>
        <w:rPr>
          <w:rFonts w:ascii="Times New Roman" w:hAnsi="Times New Roman" w:cs="Times New Roman" w:eastAsia="Times New Roman"/>
          <w:b/>
          <w:bCs/>
          <w:sz w:val="19"/>
          <w:szCs w:val="19"/>
        </w:rPr>
      </w:pPr>
    </w:p>
    <w:p>
      <w:pPr>
        <w:pStyle w:val="BodyText"/>
        <w:spacing w:line="240" w:lineRule="auto"/>
        <w:ind w:left="120" w:right="255"/>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120" w:right="255"/>
        <w:jc w:val="left"/>
        <w:rPr>
          <w:rFonts w:ascii="標楷體" w:hAnsi="標楷體" w:cs="標楷體" w:eastAsia="標楷體"/>
        </w:rPr>
      </w:pPr>
      <w:r>
        <w:rPr>
          <w:rFonts w:ascii="標楷體" w:hAnsi="標楷體" w:cs="標楷體" w:eastAsia="標楷體"/>
        </w:rPr>
        <w:t>其他處置</w:t>
      </w:r>
      <w:r>
        <w:rPr/>
        <w:t>(Other Procedures) (Root operation 0)</w:t>
      </w:r>
      <w:r>
        <w:rPr>
          <w:rFonts w:ascii="標楷體" w:hAnsi="標楷體" w:cs="標楷體" w:eastAsia="標楷體"/>
        </w:rPr>
        <w:t>：嘗試矯正或治療疾病的方法</w:t>
      </w:r>
      <w:r>
        <w:rPr>
          <w:rFonts w:ascii="標楷體" w:hAnsi="標楷體" w:cs="標楷體" w:eastAsia="標楷體"/>
          <w:spacing w:val="-6"/>
        </w:rPr>
        <w:t> </w:t>
      </w:r>
      <w:r>
        <w:rPr>
          <w:rFonts w:ascii="標楷體" w:hAnsi="標楷體" w:cs="標楷體" w:eastAsia="標楷體"/>
        </w:rPr>
        <w:t>。</w:t>
      </w:r>
    </w:p>
    <w:p>
      <w:pPr>
        <w:spacing w:line="240" w:lineRule="auto" w:before="12"/>
        <w:rPr>
          <w:rFonts w:ascii="標楷體" w:hAnsi="標楷體" w:cs="標楷體" w:eastAsia="標楷體"/>
          <w:sz w:val="30"/>
          <w:szCs w:val="30"/>
        </w:rPr>
      </w:pPr>
    </w:p>
    <w:p>
      <w:pPr>
        <w:pStyle w:val="BodyText"/>
        <w:spacing w:line="312" w:lineRule="auto"/>
        <w:ind w:left="360" w:right="6420" w:hanging="240"/>
        <w:jc w:val="left"/>
      </w:pPr>
      <w:r>
        <w:rPr>
          <w:rFonts w:ascii="標楷體" w:hAnsi="標楷體" w:cs="標楷體" w:eastAsia="標楷體"/>
        </w:rPr>
        <w:t>二、常見字詞</w:t>
      </w:r>
      <w:r>
        <w:rPr/>
        <w:t>: Acupuncture</w:t>
      </w:r>
    </w:p>
    <w:p>
      <w:pPr>
        <w:pStyle w:val="BodyText"/>
        <w:spacing w:line="312" w:lineRule="auto" w:before="6"/>
        <w:ind w:left="360" w:right="255"/>
        <w:jc w:val="left"/>
      </w:pPr>
      <w:r>
        <w:rPr/>
      </w:r>
      <w:r>
        <w:rPr>
          <w:u w:val="single" w:color="000000"/>
        </w:rPr>
        <w:t>Collection of Cerebrospinal Fluid from Indwelling Device in Nervous</w:t>
      </w:r>
      <w:r>
        <w:rPr>
          <w:spacing w:val="-15"/>
          <w:u w:val="single" w:color="000000"/>
        </w:rPr>
        <w:t> </w:t>
      </w:r>
      <w:r>
        <w:rPr>
          <w:u w:val="single" w:color="000000"/>
        </w:rPr>
        <w:t>System</w:t>
      </w:r>
      <w:r>
        <w:rPr/>
      </w:r>
      <w:r>
        <w:rPr/>
        <w:t> Fluoroscopy Assisted</w:t>
      </w:r>
      <w:r>
        <w:rPr>
          <w:spacing w:val="-19"/>
        </w:rPr>
        <w:t> </w:t>
      </w:r>
      <w:r>
        <w:rPr/>
        <w:t>Procedure</w:t>
      </w:r>
    </w:p>
    <w:p>
      <w:pPr>
        <w:pStyle w:val="BodyText"/>
        <w:spacing w:line="314" w:lineRule="auto" w:before="6"/>
        <w:ind w:left="360" w:right="6420"/>
        <w:jc w:val="left"/>
      </w:pPr>
      <w:r>
        <w:rPr/>
        <w:t>In </w:t>
      </w:r>
      <w:r>
        <w:rPr>
          <w:spacing w:val="-3"/>
        </w:rPr>
        <w:t>Vitro</w:t>
      </w:r>
      <w:r>
        <w:rPr>
          <w:spacing w:val="-8"/>
        </w:rPr>
        <w:t> </w:t>
      </w:r>
      <w:r>
        <w:rPr/>
        <w:t>Fertilization</w:t>
      </w:r>
      <w:r>
        <w:rPr/>
        <w:t> Isolation</w:t>
      </w:r>
    </w:p>
    <w:p>
      <w:pPr>
        <w:pStyle w:val="BodyText"/>
        <w:spacing w:line="312" w:lineRule="auto" w:before="4"/>
        <w:ind w:left="360" w:right="6420"/>
        <w:jc w:val="left"/>
      </w:pPr>
      <w:r>
        <w:rPr/>
        <w:t>Suture</w:t>
      </w:r>
      <w:r>
        <w:rPr>
          <w:spacing w:val="-3"/>
        </w:rPr>
        <w:t> </w:t>
      </w:r>
      <w:r>
        <w:rPr/>
        <w:t>removal</w:t>
      </w:r>
      <w:r>
        <w:rPr/>
        <w:t> Therapeutic</w:t>
      </w:r>
      <w:r>
        <w:rPr>
          <w:spacing w:val="-6"/>
        </w:rPr>
        <w:t> </w:t>
      </w:r>
      <w:r>
        <w:rPr/>
        <w:t>massage</w:t>
      </w:r>
    </w:p>
    <w:p>
      <w:pPr>
        <w:spacing w:line="240" w:lineRule="auto" w:before="2"/>
        <w:rPr>
          <w:rFonts w:ascii="Times New Roman" w:hAnsi="Times New Roman" w:cs="Times New Roman" w:eastAsia="Times New Roman"/>
          <w:sz w:val="27"/>
          <w:szCs w:val="27"/>
        </w:rPr>
      </w:pPr>
    </w:p>
    <w:p>
      <w:pPr>
        <w:pStyle w:val="BodyText"/>
        <w:spacing w:line="240" w:lineRule="auto"/>
        <w:ind w:left="120" w:right="255"/>
        <w:jc w:val="left"/>
        <w:rPr>
          <w:rFonts w:ascii="標楷體" w:hAnsi="標楷體" w:cs="標楷體" w:eastAsia="標楷體"/>
        </w:rPr>
      </w:pPr>
      <w:r>
        <w:rPr>
          <w:rFonts w:ascii="標楷體" w:hAnsi="標楷體" w:cs="標楷體" w:eastAsia="標楷體"/>
        </w:rPr>
        <w:t>三、編碼注意事項：</w:t>
      </w:r>
    </w:p>
    <w:p>
      <w:pPr>
        <w:pStyle w:val="BodyText"/>
        <w:spacing w:line="276" w:lineRule="auto" w:before="46"/>
        <w:ind w:left="1020" w:right="0" w:hanging="600"/>
        <w:jc w:val="left"/>
        <w:rPr>
          <w:rFonts w:ascii="標楷體" w:hAnsi="標楷體" w:cs="標楷體" w:eastAsia="標楷體"/>
        </w:rPr>
      </w:pPr>
      <w:r>
        <w:rPr>
          <w:rFonts w:ascii="標楷體" w:hAnsi="標楷體" w:cs="標楷體" w:eastAsia="標楷體"/>
        </w:rPr>
        <w:t>（一）其他處置之七位碼意義分別為章節、系統分類、手術方式、手術部位、手術</w:t>
      </w:r>
      <w:r>
        <w:rPr>
          <w:rFonts w:ascii="標楷體" w:hAnsi="標楷體" w:cs="標楷體" w:eastAsia="標楷體"/>
          <w:spacing w:val="-49"/>
        </w:rPr>
        <w:t> </w:t>
      </w:r>
      <w:r>
        <w:rPr>
          <w:rFonts w:ascii="標楷體" w:hAnsi="標楷體" w:cs="標楷體" w:eastAsia="標楷體"/>
        </w:rPr>
        <w:t>途徑、方法及修飾詞。</w:t>
      </w:r>
    </w:p>
    <w:p>
      <w:pPr>
        <w:pStyle w:val="BodyText"/>
        <w:spacing w:line="240" w:lineRule="auto" w:before="10"/>
        <w:ind w:left="480" w:right="255"/>
        <w:jc w:val="left"/>
        <w:rPr>
          <w:rFonts w:ascii="標楷體" w:hAnsi="標楷體" w:cs="標楷體" w:eastAsia="標楷體"/>
        </w:rPr>
      </w:pPr>
      <w:r>
        <w:rPr>
          <w:rFonts w:ascii="標楷體" w:hAnsi="標楷體" w:cs="標楷體" w:eastAsia="標楷體"/>
        </w:rPr>
        <w:t>（二）排除內科和外科相關章節的處置，此章節只有單一處置方式</w:t>
      </w:r>
      <w:r>
        <w:rPr/>
        <w:t>-</w:t>
      </w:r>
      <w:r>
        <w:rPr>
          <w:rFonts w:ascii="標楷體" w:hAnsi="標楷體" w:cs="標楷體" w:eastAsia="標楷體"/>
        </w:rPr>
        <w:t>其他處置。</w:t>
      </w:r>
    </w:p>
    <w:p>
      <w:pPr>
        <w:pStyle w:val="BodyText"/>
        <w:spacing w:line="240" w:lineRule="auto" w:before="42"/>
        <w:ind w:left="480" w:right="0"/>
        <w:jc w:val="left"/>
        <w:rPr>
          <w:rFonts w:ascii="標楷體" w:hAnsi="標楷體" w:cs="標楷體" w:eastAsia="標楷體"/>
        </w:rPr>
      </w:pPr>
      <w:r>
        <w:rPr>
          <w:rFonts w:ascii="標楷體" w:hAnsi="標楷體" w:cs="標楷體" w:eastAsia="標楷體"/>
        </w:rPr>
        <w:t>（</w:t>
      </w:r>
      <w:r>
        <w:rPr>
          <w:rFonts w:ascii="標楷體" w:hAnsi="標楷體" w:cs="標楷體" w:eastAsia="標楷體"/>
          <w:spacing w:val="-92"/>
        </w:rPr>
        <w:t> </w:t>
      </w:r>
      <w:r>
        <w:rPr>
          <w:rFonts w:ascii="標楷體" w:hAnsi="標楷體" w:cs="標楷體" w:eastAsia="標楷體"/>
          <w:spacing w:val="11"/>
        </w:rPr>
        <w:t>三）</w:t>
      </w:r>
      <w:r>
        <w:rPr>
          <w:rFonts w:ascii="標楷體" w:hAnsi="標楷體" w:cs="標楷體" w:eastAsia="標楷體"/>
          <w:spacing w:val="-92"/>
        </w:rPr>
        <w:t> </w:t>
      </w:r>
      <w:r>
        <w:rPr>
          <w:rFonts w:ascii="標楷體" w:hAnsi="標楷體" w:cs="標楷體" w:eastAsia="標楷體"/>
          <w:spacing w:val="20"/>
        </w:rPr>
        <w:t>此章節處置的代碼比其他章節少，</w:t>
      </w:r>
      <w:r>
        <w:rPr>
          <w:rFonts w:ascii="標楷體" w:hAnsi="標楷體" w:cs="標楷體" w:eastAsia="標楷體"/>
          <w:spacing w:val="-95"/>
        </w:rPr>
        <w:t> </w:t>
      </w:r>
      <w:r>
        <w:rPr>
          <w:rFonts w:ascii="標楷體" w:hAnsi="標楷體" w:cs="標楷體" w:eastAsia="標楷體"/>
          <w:spacing w:val="20"/>
        </w:rPr>
        <w:t>為非傳統性的全身療法，</w:t>
      </w:r>
      <w:r>
        <w:rPr>
          <w:rFonts w:ascii="標楷體" w:hAnsi="標楷體" w:cs="標楷體" w:eastAsia="標楷體"/>
          <w:spacing w:val="-92"/>
        </w:rPr>
        <w:t> </w:t>
      </w:r>
      <w:r>
        <w:rPr>
          <w:rFonts w:ascii="標楷體" w:hAnsi="標楷體" w:cs="標楷體" w:eastAsia="標楷體"/>
          <w:spacing w:val="17"/>
        </w:rPr>
        <w:t>包含針灸</w:t>
      </w:r>
    </w:p>
    <w:p>
      <w:pPr>
        <w:pStyle w:val="BodyText"/>
        <w:spacing w:line="240" w:lineRule="auto" w:before="48"/>
        <w:ind w:left="120" w:right="255" w:firstLine="1079"/>
        <w:jc w:val="left"/>
        <w:rPr>
          <w:rFonts w:ascii="標楷體" w:hAnsi="標楷體" w:cs="標楷體" w:eastAsia="標楷體"/>
        </w:rPr>
      </w:pPr>
      <w:r>
        <w:rPr/>
        <w:t>(Acupuncture)</w:t>
      </w:r>
      <w:r>
        <w:rPr>
          <w:rFonts w:ascii="標楷體" w:hAnsi="標楷體" w:cs="標楷體" w:eastAsia="標楷體"/>
        </w:rPr>
        <w:t>、冥想</w:t>
      </w:r>
      <w:r>
        <w:rPr/>
        <w:t>(Meditation)</w:t>
      </w:r>
      <w:r>
        <w:rPr>
          <w:rFonts w:ascii="標楷體" w:hAnsi="標楷體" w:cs="標楷體" w:eastAsia="標楷體"/>
        </w:rPr>
        <w:t>或體外受精</w:t>
      </w:r>
      <w:r>
        <w:rPr/>
        <w:t>(In vitro</w:t>
      </w:r>
      <w:r>
        <w:rPr>
          <w:spacing w:val="-11"/>
        </w:rPr>
        <w:t> </w:t>
      </w:r>
      <w:r>
        <w:rPr/>
        <w:t>fertilization)</w:t>
      </w:r>
      <w:r>
        <w:rPr>
          <w:rFonts w:ascii="標楷體" w:hAnsi="標楷體" w:cs="標楷體" w:eastAsia="標楷體"/>
        </w:rPr>
        <w:t>等。</w:t>
      </w:r>
    </w:p>
    <w:p>
      <w:pPr>
        <w:spacing w:line="240" w:lineRule="auto" w:before="12"/>
        <w:rPr>
          <w:rFonts w:ascii="標楷體" w:hAnsi="標楷體" w:cs="標楷體" w:eastAsia="標楷體"/>
          <w:sz w:val="30"/>
          <w:szCs w:val="30"/>
        </w:rPr>
      </w:pPr>
    </w:p>
    <w:p>
      <w:pPr>
        <w:pStyle w:val="BodyText"/>
        <w:spacing w:line="240" w:lineRule="auto"/>
        <w:ind w:left="120" w:right="255"/>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660" w:right="255"/>
        <w:jc w:val="left"/>
      </w:pPr>
      <w:r>
        <w:rPr/>
        <w:t>Suture removal, lower</w:t>
      </w:r>
      <w:r>
        <w:rPr>
          <w:spacing w:val="-3"/>
        </w:rPr>
        <w:t> </w:t>
      </w:r>
      <w:r>
        <w:rPr/>
        <w:t>leg</w:t>
      </w:r>
    </w:p>
    <w:p>
      <w:pPr>
        <w:pStyle w:val="BodyText"/>
        <w:spacing w:line="240" w:lineRule="auto" w:before="32"/>
        <w:ind w:left="660" w:right="255"/>
        <w:jc w:val="left"/>
      </w:pPr>
      <w:r>
        <w:rPr>
          <w:rFonts w:ascii="標楷體" w:hAnsi="標楷體" w:cs="標楷體" w:eastAsia="標楷體"/>
        </w:rPr>
        <w:t>代碼：</w:t>
      </w:r>
      <w:r>
        <w:rPr/>
        <w:t>8E0YXY8</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063"/>
        <w:gridCol w:w="1399"/>
        <w:gridCol w:w="1498"/>
        <w:gridCol w:w="1260"/>
        <w:gridCol w:w="1080"/>
        <w:gridCol w:w="1138"/>
        <w:gridCol w:w="1213"/>
      </w:tblGrid>
      <w:tr>
        <w:trPr>
          <w:trHeight w:val="732" w:hRule="exact"/>
        </w:trPr>
        <w:tc>
          <w:tcPr>
            <w:tcW w:w="106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5"/>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2"/>
              <w:ind w:right="92"/>
              <w:jc w:val="center"/>
              <w:rPr>
                <w:rFonts w:ascii="Times New Roman" w:hAnsi="Times New Roman" w:cs="Times New Roman" w:eastAsia="Times New Roman"/>
                <w:sz w:val="20"/>
                <w:szCs w:val="20"/>
              </w:rPr>
            </w:pPr>
            <w:r>
              <w:rPr>
                <w:rFonts w:ascii="Times New Roman"/>
                <w:sz w:val="20"/>
              </w:rPr>
              <w:t>Section</w:t>
            </w:r>
          </w:p>
        </w:tc>
        <w:tc>
          <w:tcPr>
            <w:tcW w:w="139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2"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2"/>
              <w:ind w:left="112"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2"/>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2"/>
              <w:ind w:right="89"/>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20"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2"/>
              <w:ind w:left="220"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4"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2"/>
              <w:ind w:left="94" w:right="0"/>
              <w:jc w:val="left"/>
              <w:rPr>
                <w:rFonts w:ascii="Times New Roman" w:hAnsi="Times New Roman" w:cs="Times New Roman" w:eastAsia="Times New Roman"/>
                <w:sz w:val="20"/>
                <w:szCs w:val="20"/>
              </w:rPr>
            </w:pPr>
            <w:r>
              <w:rPr>
                <w:rFonts w:ascii="Times New Roman"/>
                <w:sz w:val="20"/>
              </w:rPr>
              <w:t>Approach</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2"/>
              <w:ind w:right="93"/>
              <w:jc w:val="center"/>
              <w:rPr>
                <w:rFonts w:ascii="Times New Roman" w:hAnsi="Times New Roman" w:cs="Times New Roman" w:eastAsia="Times New Roman"/>
                <w:sz w:val="20"/>
                <w:szCs w:val="20"/>
              </w:rPr>
            </w:pPr>
            <w:r>
              <w:rPr>
                <w:rFonts w:ascii="Times New Roman"/>
                <w:sz w:val="20"/>
              </w:rPr>
              <w:t>Method</w:t>
            </w:r>
          </w:p>
        </w:tc>
        <w:tc>
          <w:tcPr>
            <w:tcW w:w="12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94"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2"/>
              <w:ind w:left="194" w:right="0"/>
              <w:jc w:val="left"/>
              <w:rPr>
                <w:rFonts w:ascii="Times New Roman" w:hAnsi="Times New Roman" w:cs="Times New Roman" w:eastAsia="Times New Roman"/>
                <w:sz w:val="20"/>
                <w:szCs w:val="20"/>
              </w:rPr>
            </w:pPr>
            <w:r>
              <w:rPr>
                <w:rFonts w:ascii="Times New Roman"/>
                <w:sz w:val="20"/>
              </w:rPr>
              <w:t>Qualifier</w:t>
            </w:r>
          </w:p>
        </w:tc>
      </w:tr>
      <w:tr>
        <w:trPr>
          <w:trHeight w:val="1454" w:hRule="exact"/>
        </w:trPr>
        <w:tc>
          <w:tcPr>
            <w:tcW w:w="1063"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19" w:right="121" w:firstLine="180"/>
              <w:jc w:val="left"/>
              <w:rPr>
                <w:rFonts w:ascii="Times New Roman" w:hAnsi="Times New Roman" w:cs="Times New Roman" w:eastAsia="Times New Roman"/>
                <w:sz w:val="20"/>
                <w:szCs w:val="20"/>
              </w:rPr>
            </w:pPr>
            <w:r>
              <w:rPr>
                <w:rFonts w:ascii="Times New Roman"/>
                <w:sz w:val="20"/>
              </w:rPr>
              <w:t>Other</w:t>
            </w:r>
            <w:r>
              <w:rPr>
                <w:rFonts w:ascii="Times New Roman"/>
                <w:w w:val="99"/>
                <w:sz w:val="20"/>
              </w:rPr>
              <w:t> </w:t>
            </w:r>
            <w:r>
              <w:rPr>
                <w:rFonts w:ascii="Times New Roman"/>
                <w:sz w:val="20"/>
              </w:rPr>
              <w:t>Procedure</w:t>
            </w:r>
          </w:p>
        </w:tc>
        <w:tc>
          <w:tcPr>
            <w:tcW w:w="139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05" w:right="196"/>
              <w:jc w:val="center"/>
              <w:rPr>
                <w:rFonts w:ascii="Times New Roman" w:hAnsi="Times New Roman" w:cs="Times New Roman" w:eastAsia="Times New Roman"/>
                <w:sz w:val="20"/>
                <w:szCs w:val="20"/>
              </w:rPr>
            </w:pPr>
            <w:r>
              <w:rPr>
                <w:rFonts w:ascii="Times New Roman"/>
                <w:w w:val="95"/>
                <w:sz w:val="20"/>
              </w:rPr>
              <w:t>Physiological</w:t>
            </w:r>
            <w:r>
              <w:rPr>
                <w:rFonts w:ascii="Times New Roman"/>
                <w:spacing w:val="-8"/>
                <w:w w:val="95"/>
                <w:sz w:val="20"/>
              </w:rPr>
              <w:t> </w:t>
            </w:r>
            <w:r>
              <w:rPr>
                <w:rFonts w:ascii="Times New Roman"/>
                <w:spacing w:val="-8"/>
                <w:w w:val="95"/>
                <w:sz w:val="20"/>
              </w:rPr>
            </w:r>
            <w:r>
              <w:rPr>
                <w:rFonts w:ascii="Times New Roman"/>
                <w:sz w:val="20"/>
              </w:rPr>
              <w:t>Systems &amp;</w:t>
            </w:r>
            <w:r>
              <w:rPr>
                <w:rFonts w:ascii="Times New Roman"/>
                <w:w w:val="99"/>
                <w:sz w:val="20"/>
              </w:rPr>
              <w:t> </w:t>
            </w:r>
            <w:r>
              <w:rPr>
                <w:rFonts w:ascii="Times New Roman"/>
                <w:sz w:val="20"/>
              </w:rPr>
              <w:t>Anatomical</w:t>
            </w:r>
          </w:p>
          <w:p>
            <w:pPr>
              <w:pStyle w:val="TableParagraph"/>
              <w:spacing w:line="240" w:lineRule="auto" w:before="3"/>
              <w:ind w:right="1"/>
              <w:jc w:val="center"/>
              <w:rPr>
                <w:rFonts w:ascii="Times New Roman" w:hAnsi="Times New Roman" w:cs="Times New Roman" w:eastAsia="Times New Roman"/>
                <w:sz w:val="20"/>
                <w:szCs w:val="20"/>
              </w:rPr>
            </w:pPr>
            <w:r>
              <w:rPr>
                <w:rFonts w:ascii="Times New Roman"/>
                <w:sz w:val="20"/>
              </w:rPr>
              <w:t>Regions</w:t>
            </w:r>
          </w:p>
        </w:tc>
        <w:tc>
          <w:tcPr>
            <w:tcW w:w="14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0" w:right="0"/>
              <w:jc w:val="left"/>
              <w:rPr>
                <w:rFonts w:ascii="Times New Roman" w:hAnsi="Times New Roman" w:cs="Times New Roman" w:eastAsia="Times New Roman"/>
                <w:sz w:val="20"/>
                <w:szCs w:val="20"/>
              </w:rPr>
            </w:pPr>
            <w:r>
              <w:rPr>
                <w:rFonts w:ascii="Times New Roman"/>
                <w:sz w:val="20"/>
              </w:rPr>
              <w:t>Other</w:t>
            </w:r>
            <w:r>
              <w:rPr>
                <w:rFonts w:ascii="Times New Roman"/>
                <w:spacing w:val="-6"/>
                <w:sz w:val="20"/>
              </w:rPr>
              <w:t> </w:t>
            </w:r>
            <w:r>
              <w:rPr>
                <w:rFonts w:ascii="Times New Roman"/>
                <w:sz w:val="20"/>
              </w:rPr>
              <w:t>Procedure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25" w:right="223" w:firstLine="93"/>
              <w:jc w:val="left"/>
              <w:rPr>
                <w:rFonts w:ascii="Times New Roman" w:hAnsi="Times New Roman" w:cs="Times New Roman" w:eastAsia="Times New Roman"/>
                <w:sz w:val="20"/>
                <w:szCs w:val="20"/>
              </w:rPr>
            </w:pPr>
            <w:r>
              <w:rPr>
                <w:rFonts w:ascii="Times New Roman"/>
                <w:sz w:val="20"/>
              </w:rPr>
              <w:t>Lower</w:t>
            </w:r>
            <w:r>
              <w:rPr>
                <w:rFonts w:ascii="Times New Roman"/>
                <w:w w:val="99"/>
                <w:sz w:val="20"/>
              </w:rPr>
              <w:t> </w:t>
            </w:r>
            <w:r>
              <w:rPr>
                <w:rFonts w:ascii="Times New Roman"/>
                <w:sz w:val="20"/>
              </w:rPr>
              <w:t>Extremity</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51" w:right="0"/>
              <w:jc w:val="left"/>
              <w:rPr>
                <w:rFonts w:ascii="Times New Roman" w:hAnsi="Times New Roman" w:cs="Times New Roman" w:eastAsia="Times New Roman"/>
                <w:sz w:val="20"/>
                <w:szCs w:val="20"/>
              </w:rPr>
            </w:pPr>
            <w:r>
              <w:rPr>
                <w:rFonts w:ascii="Times New Roman"/>
                <w:sz w:val="20"/>
              </w:rPr>
              <w:t>External</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51" w:right="254" w:firstLine="38"/>
              <w:jc w:val="left"/>
              <w:rPr>
                <w:rFonts w:ascii="Times New Roman" w:hAnsi="Times New Roman" w:cs="Times New Roman" w:eastAsia="Times New Roman"/>
                <w:sz w:val="20"/>
                <w:szCs w:val="20"/>
              </w:rPr>
            </w:pPr>
            <w:r>
              <w:rPr>
                <w:rFonts w:ascii="Times New Roman"/>
                <w:sz w:val="20"/>
              </w:rPr>
              <w:t>Other</w:t>
            </w:r>
            <w:r>
              <w:rPr>
                <w:rFonts w:ascii="Times New Roman"/>
                <w:w w:val="99"/>
                <w:sz w:val="20"/>
              </w:rPr>
              <w:t> </w:t>
            </w:r>
            <w:r>
              <w:rPr>
                <w:rFonts w:ascii="Times New Roman"/>
                <w:sz w:val="20"/>
              </w:rPr>
              <w:t>Method</w:t>
            </w:r>
          </w:p>
        </w:tc>
        <w:tc>
          <w:tcPr>
            <w:tcW w:w="1213"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39" w:right="241" w:firstLine="55"/>
              <w:jc w:val="left"/>
              <w:rPr>
                <w:rFonts w:ascii="Times New Roman" w:hAnsi="Times New Roman" w:cs="Times New Roman" w:eastAsia="Times New Roman"/>
                <w:sz w:val="20"/>
                <w:szCs w:val="20"/>
              </w:rPr>
            </w:pPr>
            <w:r>
              <w:rPr>
                <w:rFonts w:ascii="Times New Roman"/>
                <w:sz w:val="20"/>
              </w:rPr>
              <w:t>Suture</w:t>
            </w:r>
            <w:r>
              <w:rPr>
                <w:rFonts w:ascii="Times New Roman"/>
                <w:w w:val="99"/>
                <w:sz w:val="20"/>
              </w:rPr>
              <w:t> </w:t>
            </w:r>
            <w:r>
              <w:rPr>
                <w:rFonts w:ascii="Times New Roman"/>
                <w:sz w:val="20"/>
              </w:rPr>
              <w:t>Removal</w:t>
            </w:r>
          </w:p>
        </w:tc>
      </w:tr>
      <w:tr>
        <w:trPr>
          <w:trHeight w:val="373" w:hRule="exact"/>
        </w:trPr>
        <w:tc>
          <w:tcPr>
            <w:tcW w:w="106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8</w:t>
            </w:r>
          </w:p>
        </w:tc>
        <w:tc>
          <w:tcPr>
            <w:tcW w:w="139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E</w:t>
            </w:r>
          </w:p>
        </w:tc>
        <w:tc>
          <w:tcPr>
            <w:tcW w:w="14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Y</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X</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Y</w:t>
            </w:r>
          </w:p>
        </w:tc>
        <w:tc>
          <w:tcPr>
            <w:tcW w:w="12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8</w:t>
            </w:r>
          </w:p>
        </w:tc>
      </w:tr>
    </w:tbl>
    <w:p>
      <w:pPr>
        <w:pStyle w:val="BodyText"/>
        <w:spacing w:line="300" w:lineRule="exact"/>
        <w:ind w:left="600" w:right="255"/>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600" w:right="255"/>
        <w:jc w:val="left"/>
        <w:rPr>
          <w:rFonts w:ascii="標楷體" w:hAnsi="標楷體" w:cs="標楷體" w:eastAsia="標楷體"/>
        </w:rPr>
      </w:pPr>
      <w:r>
        <w:rPr>
          <w:rFonts w:ascii="標楷體" w:hAnsi="標楷體" w:cs="標楷體" w:eastAsia="標楷體"/>
        </w:rPr>
        <w:t>由關鍵字</w:t>
      </w:r>
      <w:r>
        <w:rPr>
          <w:rFonts w:ascii="標楷體" w:hAnsi="標楷體" w:cs="標楷體" w:eastAsia="標楷體"/>
          <w:spacing w:val="-62"/>
        </w:rPr>
        <w:t> </w:t>
      </w:r>
      <w:r>
        <w:rPr/>
        <w:t>Suture</w:t>
      </w:r>
      <w:r>
        <w:rPr>
          <w:spacing w:val="-3"/>
        </w:rPr>
        <w:t> </w:t>
      </w:r>
      <w:r>
        <w:rPr/>
        <w:t>Removal</w:t>
      </w:r>
      <w:r>
        <w:rPr>
          <w:spacing w:val="-1"/>
        </w:rPr>
        <w:t> </w:t>
      </w:r>
      <w:r>
        <w:rPr>
          <w:rFonts w:ascii="標楷體" w:hAnsi="標楷體" w:cs="標楷體" w:eastAsia="標楷體"/>
        </w:rPr>
        <w:t>索引，依序查閱</w:t>
      </w:r>
      <w:r>
        <w:rPr>
          <w:rFonts w:ascii="標楷體" w:hAnsi="標楷體" w:cs="標楷體" w:eastAsia="標楷體"/>
          <w:spacing w:val="-61"/>
        </w:rPr>
        <w:t> </w:t>
      </w:r>
      <w:r>
        <w:rPr/>
        <w:t>Extremity</w:t>
      </w:r>
      <w:r>
        <w:rPr>
          <w:rFonts w:ascii="標楷體" w:hAnsi="標楷體" w:cs="標楷體" w:eastAsia="標楷體"/>
        </w:rPr>
        <w:t>、</w:t>
      </w:r>
      <w:r>
        <w:rPr/>
        <w:t>Lower</w:t>
      </w:r>
      <w:r>
        <w:rPr>
          <w:spacing w:val="-2"/>
        </w:rPr>
        <w:t> </w:t>
      </w:r>
      <w:r>
        <w:rPr>
          <w:rFonts w:ascii="標楷體" w:hAnsi="標楷體" w:cs="標楷體" w:eastAsia="標楷體"/>
        </w:rPr>
        <w:t>即可得完整代碼</w:t>
      </w:r>
    </w:p>
    <w:p>
      <w:pPr>
        <w:pStyle w:val="BodyText"/>
        <w:spacing w:line="240" w:lineRule="auto" w:before="42"/>
        <w:ind w:left="660" w:right="255"/>
        <w:jc w:val="left"/>
        <w:rPr>
          <w:rFonts w:ascii="標楷體" w:hAnsi="標楷體" w:cs="標楷體" w:eastAsia="標楷體"/>
        </w:rPr>
      </w:pPr>
      <w:r>
        <w:rPr/>
        <w:t>8E0YXY8</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320" w:right="1320"/>
        </w:sectPr>
      </w:pPr>
    </w:p>
    <w:p>
      <w:pPr>
        <w:spacing w:line="240" w:lineRule="auto" w:before="0"/>
        <w:rPr>
          <w:rFonts w:ascii="標楷體" w:hAnsi="標楷體" w:cs="標楷體" w:eastAsia="標楷體"/>
          <w:sz w:val="20"/>
          <w:szCs w:val="20"/>
        </w:rPr>
      </w:pPr>
    </w:p>
    <w:p>
      <w:pPr>
        <w:spacing w:line="240" w:lineRule="auto" w:before="13"/>
        <w:rPr>
          <w:rFonts w:ascii="標楷體" w:hAnsi="標楷體" w:cs="標楷體" w:eastAsia="標楷體"/>
          <w:sz w:val="19"/>
          <w:szCs w:val="19"/>
        </w:rPr>
      </w:pPr>
    </w:p>
    <w:p>
      <w:pPr>
        <w:pStyle w:val="Heading2"/>
        <w:spacing w:line="240" w:lineRule="auto" w:before="27"/>
        <w:ind w:left="100" w:right="102"/>
        <w:jc w:val="left"/>
        <w:rPr>
          <w:rFonts w:ascii="Times New Roman" w:hAnsi="Times New Roman" w:cs="Times New Roman" w:eastAsia="Times New Roman"/>
          <w:b w:val="0"/>
          <w:bCs w:val="0"/>
        </w:rPr>
      </w:pPr>
      <w:bookmarkStart w:name="_bookmark194" w:id="195"/>
      <w:bookmarkEnd w:id="195"/>
      <w:r>
        <w:rPr>
          <w:b w:val="0"/>
          <w:bCs w:val="0"/>
        </w:rPr>
      </w:r>
      <w:r>
        <w:rPr/>
        <w:t>第九節 按脊術</w:t>
      </w:r>
      <w:r>
        <w:rPr>
          <w:rFonts w:ascii="Times New Roman" w:hAnsi="Times New Roman" w:cs="Times New Roman" w:eastAsia="Times New Roman"/>
        </w:rPr>
        <w:t>(Chiropractic) (Section</w:t>
      </w:r>
      <w:r>
        <w:rPr>
          <w:rFonts w:ascii="Times New Roman" w:hAnsi="Times New Roman" w:cs="Times New Roman" w:eastAsia="Times New Roman"/>
          <w:spacing w:val="-11"/>
        </w:rPr>
        <w:t> </w:t>
      </w:r>
      <w:r>
        <w:rPr>
          <w:rFonts w:ascii="Times New Roman" w:hAnsi="Times New Roman" w:cs="Times New Roman" w:eastAsia="Times New Roman"/>
        </w:rPr>
        <w:t>9)</w:t>
      </w:r>
      <w:r>
        <w:rPr>
          <w:rFonts w:ascii="Times New Roman" w:hAnsi="Times New Roman" w:cs="Times New Roman" w:eastAsia="Times New Roman"/>
          <w:b w:val="0"/>
          <w:bCs w:val="0"/>
        </w:rPr>
      </w:r>
    </w:p>
    <w:p>
      <w:pPr>
        <w:spacing w:line="240" w:lineRule="auto" w:before="3"/>
        <w:rPr>
          <w:rFonts w:ascii="Times New Roman" w:hAnsi="Times New Roman" w:cs="Times New Roman" w:eastAsia="Times New Roman"/>
          <w:b/>
          <w:bCs/>
          <w:sz w:val="19"/>
          <w:szCs w:val="19"/>
        </w:rPr>
      </w:pPr>
    </w:p>
    <w:p>
      <w:pPr>
        <w:pStyle w:val="BodyText"/>
        <w:spacing w:line="240" w:lineRule="auto"/>
        <w:ind w:left="100" w:right="102"/>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100" w:right="102" w:firstLine="360"/>
        <w:jc w:val="left"/>
        <w:rPr>
          <w:rFonts w:ascii="標楷體" w:hAnsi="標楷體" w:cs="標楷體" w:eastAsia="標楷體"/>
        </w:rPr>
      </w:pPr>
      <w:r>
        <w:rPr>
          <w:rFonts w:ascii="標楷體" w:hAnsi="標楷體" w:cs="標楷體" w:eastAsia="標楷體"/>
        </w:rPr>
        <w:t>徒手操作</w:t>
      </w:r>
      <w:r>
        <w:rPr/>
        <w:t>(Manipulation) (Root operation</w:t>
      </w:r>
      <w:r>
        <w:rPr>
          <w:spacing w:val="-8"/>
        </w:rPr>
        <w:t> </w:t>
      </w:r>
      <w:r>
        <w:rPr/>
        <w:t>B):</w:t>
      </w:r>
      <w:r>
        <w:rPr>
          <w:rFonts w:ascii="標楷體" w:hAnsi="標楷體" w:cs="標楷體" w:eastAsia="標楷體"/>
        </w:rPr>
        <w:t>以推力直接移動關節。</w:t>
      </w:r>
    </w:p>
    <w:p>
      <w:pPr>
        <w:spacing w:line="240" w:lineRule="auto" w:before="12"/>
        <w:rPr>
          <w:rFonts w:ascii="標楷體" w:hAnsi="標楷體" w:cs="標楷體" w:eastAsia="標楷體"/>
          <w:sz w:val="30"/>
          <w:szCs w:val="30"/>
        </w:rPr>
      </w:pPr>
    </w:p>
    <w:p>
      <w:pPr>
        <w:pStyle w:val="BodyText"/>
        <w:spacing w:line="240" w:lineRule="auto"/>
        <w:ind w:left="100" w:right="102"/>
        <w:jc w:val="left"/>
      </w:pPr>
      <w:r>
        <w:rPr>
          <w:rFonts w:ascii="標楷體" w:hAnsi="標楷體" w:cs="標楷體" w:eastAsia="標楷體"/>
        </w:rPr>
        <w:t>二、常見字詞</w:t>
      </w:r>
      <w:r>
        <w:rPr/>
        <w:t>:</w:t>
      </w:r>
    </w:p>
    <w:p>
      <w:pPr>
        <w:pStyle w:val="BodyText"/>
        <w:spacing w:line="314" w:lineRule="auto" w:before="96"/>
        <w:ind w:left="220" w:right="5719"/>
        <w:jc w:val="both"/>
      </w:pPr>
      <w:r>
        <w:rPr/>
        <w:t>Cervical chiropractic</w:t>
      </w:r>
      <w:r>
        <w:rPr>
          <w:spacing w:val="-7"/>
        </w:rPr>
        <w:t> </w:t>
      </w:r>
      <w:r>
        <w:rPr/>
        <w:t>manipulation</w:t>
      </w:r>
      <w:r>
        <w:rPr/>
        <w:t> Lumbar chiropractic</w:t>
      </w:r>
      <w:r>
        <w:rPr>
          <w:spacing w:val="-7"/>
        </w:rPr>
        <w:t> </w:t>
      </w:r>
      <w:r>
        <w:rPr/>
        <w:t>manipulation</w:t>
      </w:r>
      <w:r>
        <w:rPr/>
        <w:t> Pelvis chiropractic</w:t>
      </w:r>
      <w:r>
        <w:rPr>
          <w:spacing w:val="-4"/>
        </w:rPr>
        <w:t> </w:t>
      </w:r>
      <w:r>
        <w:rPr/>
        <w:t>manipulation</w:t>
      </w:r>
    </w:p>
    <w:p>
      <w:pPr>
        <w:spacing w:line="240" w:lineRule="auto" w:before="11"/>
        <w:rPr>
          <w:rFonts w:ascii="Times New Roman" w:hAnsi="Times New Roman" w:cs="Times New Roman" w:eastAsia="Times New Roman"/>
          <w:sz w:val="26"/>
          <w:szCs w:val="26"/>
        </w:rPr>
      </w:pPr>
    </w:p>
    <w:p>
      <w:pPr>
        <w:pStyle w:val="BodyText"/>
        <w:spacing w:line="240" w:lineRule="auto"/>
        <w:ind w:left="220" w:right="102"/>
        <w:jc w:val="left"/>
        <w:rPr>
          <w:rFonts w:ascii="標楷體" w:hAnsi="標楷體" w:cs="標楷體" w:eastAsia="標楷體"/>
        </w:rPr>
      </w:pPr>
      <w:r>
        <w:rPr>
          <w:rFonts w:ascii="標楷體" w:hAnsi="標楷體" w:cs="標楷體" w:eastAsia="標楷體"/>
        </w:rPr>
        <w:t>三、編碼注意事項：</w:t>
      </w:r>
    </w:p>
    <w:p>
      <w:pPr>
        <w:pStyle w:val="BodyText"/>
        <w:spacing w:line="276" w:lineRule="auto" w:before="48"/>
        <w:ind w:left="1060" w:right="102" w:hanging="840"/>
        <w:jc w:val="left"/>
        <w:rPr>
          <w:rFonts w:ascii="標楷體" w:hAnsi="標楷體" w:cs="標楷體" w:eastAsia="標楷體"/>
        </w:rPr>
      </w:pPr>
      <w:r>
        <w:rPr>
          <w:rFonts w:ascii="標楷體" w:hAnsi="標楷體" w:cs="標楷體" w:eastAsia="標楷體"/>
          <w:spacing w:val="-5"/>
        </w:rPr>
        <w:t>（一）按脊術之七位碼意義分別為章節、系統分類、手術方式、手術部位、手術途徑、</w:t>
      </w:r>
      <w:r>
        <w:rPr>
          <w:rFonts w:ascii="標楷體" w:hAnsi="標楷體" w:cs="標楷體" w:eastAsia="標楷體"/>
          <w:spacing w:val="-90"/>
        </w:rPr>
        <w:t> </w:t>
      </w:r>
      <w:r>
        <w:rPr>
          <w:rFonts w:ascii="標楷體" w:hAnsi="標楷體" w:cs="標楷體" w:eastAsia="標楷體"/>
          <w:spacing w:val="-90"/>
        </w:rPr>
      </w:r>
      <w:r>
        <w:rPr>
          <w:rFonts w:ascii="標楷體" w:hAnsi="標楷體" w:cs="標楷體" w:eastAsia="標楷體"/>
        </w:rPr>
        <w:t>方法及修飾詞。</w:t>
      </w:r>
    </w:p>
    <w:p>
      <w:pPr>
        <w:pStyle w:val="BodyText"/>
        <w:spacing w:line="273" w:lineRule="auto" w:before="10"/>
        <w:ind w:left="1043" w:right="102" w:hanging="840"/>
        <w:jc w:val="left"/>
        <w:rPr>
          <w:rFonts w:ascii="標楷體" w:hAnsi="標楷體" w:cs="標楷體" w:eastAsia="標楷體"/>
        </w:rPr>
      </w:pPr>
      <w:r>
        <w:rPr>
          <w:rFonts w:ascii="標楷體" w:hAnsi="標楷體" w:cs="標楷體" w:eastAsia="標楷體"/>
        </w:rPr>
        <w:t>（二）按脊術之系統分類只有代表數值為</w:t>
      </w:r>
      <w:r>
        <w:rPr>
          <w:rFonts w:ascii="Times New Roman" w:hAnsi="Times New Roman" w:cs="Times New Roman" w:eastAsia="Times New Roman"/>
        </w:rPr>
        <w:t>”W”</w:t>
      </w:r>
      <w:r>
        <w:rPr>
          <w:rFonts w:ascii="標楷體" w:hAnsi="標楷體" w:cs="標楷體" w:eastAsia="標楷體"/>
        </w:rPr>
        <w:t>的解剖區域</w:t>
      </w:r>
      <w:r>
        <w:rPr/>
        <w:t>(Anatomical</w:t>
      </w:r>
      <w:r>
        <w:rPr>
          <w:spacing w:val="-40"/>
        </w:rPr>
        <w:t> </w:t>
      </w:r>
      <w:r>
        <w:rPr/>
        <w:t>regions)</w:t>
      </w:r>
      <w:r>
        <w:rPr>
          <w:rFonts w:ascii="標楷體" w:hAnsi="標楷體" w:cs="標楷體" w:eastAsia="標楷體"/>
        </w:rPr>
        <w:t>，手術方 式只有代表數值為</w:t>
      </w:r>
      <w:r>
        <w:rPr>
          <w:rFonts w:ascii="Times New Roman" w:hAnsi="Times New Roman" w:cs="Times New Roman" w:eastAsia="Times New Roman"/>
        </w:rPr>
        <w:t>”B”</w:t>
      </w:r>
      <w:r>
        <w:rPr>
          <w:rFonts w:ascii="標楷體" w:hAnsi="標楷體" w:cs="標楷體" w:eastAsia="標楷體"/>
        </w:rPr>
        <w:t>的操作</w:t>
      </w:r>
      <w:r>
        <w:rPr/>
        <w:t>(Manipulation)</w:t>
      </w:r>
      <w:r>
        <w:rPr>
          <w:rFonts w:ascii="標楷體" w:hAnsi="標楷體" w:cs="標楷體" w:eastAsia="標楷體"/>
        </w:rPr>
        <w:t>，手術途徑只有代表數值為</w:t>
      </w:r>
      <w:r>
        <w:rPr>
          <w:rFonts w:ascii="Times New Roman" w:hAnsi="Times New Roman" w:cs="Times New Roman" w:eastAsia="Times New Roman"/>
        </w:rPr>
        <w:t>”X”</w:t>
      </w:r>
      <w:r>
        <w:rPr>
          <w:rFonts w:ascii="標楷體" w:hAnsi="標楷體" w:cs="標楷體" w:eastAsia="標楷體"/>
        </w:rPr>
        <w:t>的 外在的</w:t>
      </w:r>
      <w:r>
        <w:rPr/>
        <w:t>(External)</w:t>
      </w:r>
      <w:r>
        <w:rPr>
          <w:rFonts w:ascii="標楷體" w:hAnsi="標楷體" w:cs="標楷體" w:eastAsia="標楷體"/>
        </w:rPr>
        <w:t>。</w:t>
      </w:r>
    </w:p>
    <w:p>
      <w:pPr>
        <w:spacing w:line="240" w:lineRule="auto" w:before="1"/>
        <w:rPr>
          <w:rFonts w:ascii="標楷體" w:hAnsi="標楷體" w:cs="標楷體" w:eastAsia="標楷體"/>
          <w:sz w:val="28"/>
          <w:szCs w:val="28"/>
        </w:rPr>
      </w:pPr>
    </w:p>
    <w:p>
      <w:pPr>
        <w:pStyle w:val="BodyText"/>
        <w:spacing w:line="240" w:lineRule="auto"/>
        <w:ind w:left="100" w:right="102"/>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0"/>
        <w:ind w:left="760" w:right="102"/>
        <w:jc w:val="left"/>
      </w:pPr>
      <w:r>
        <w:rPr/>
        <w:t>Mechanically assisted chiropractic manipulation of</w:t>
      </w:r>
      <w:r>
        <w:rPr>
          <w:spacing w:val="-10"/>
        </w:rPr>
        <w:t> </w:t>
      </w:r>
      <w:r>
        <w:rPr/>
        <w:t>Lumbar</w:t>
      </w:r>
    </w:p>
    <w:p>
      <w:pPr>
        <w:pStyle w:val="BodyText"/>
        <w:spacing w:line="240" w:lineRule="auto" w:before="32"/>
        <w:ind w:left="820" w:right="102"/>
        <w:jc w:val="left"/>
      </w:pPr>
      <w:r>
        <w:rPr>
          <w:rFonts w:ascii="標楷體" w:hAnsi="標楷體" w:cs="標楷體" w:eastAsia="標楷體"/>
        </w:rPr>
        <w:t>代碼：</w:t>
      </w:r>
      <w:r>
        <w:rPr/>
        <w:t>9WB3XBZ</w:t>
      </w:r>
    </w:p>
    <w:p>
      <w:pPr>
        <w:spacing w:line="240" w:lineRule="auto" w:before="10"/>
        <w:rPr>
          <w:rFonts w:ascii="Times New Roman" w:hAnsi="Times New Roman" w:cs="Times New Roman" w:eastAsia="Times New Roman"/>
          <w:sz w:val="4"/>
          <w:szCs w:val="4"/>
        </w:rPr>
      </w:pPr>
    </w:p>
    <w:tbl>
      <w:tblPr>
        <w:tblW w:w="0" w:type="auto"/>
        <w:jc w:val="left"/>
        <w:tblInd w:w="462" w:type="dxa"/>
        <w:tblLayout w:type="fixed"/>
        <w:tblCellMar>
          <w:top w:w="0" w:type="dxa"/>
          <w:left w:w="0" w:type="dxa"/>
          <w:bottom w:w="0" w:type="dxa"/>
          <w:right w:w="0" w:type="dxa"/>
        </w:tblCellMar>
        <w:tblLook w:val="01E0"/>
      </w:tblPr>
      <w:tblGrid>
        <w:gridCol w:w="1174"/>
        <w:gridCol w:w="1093"/>
        <w:gridCol w:w="1231"/>
        <w:gridCol w:w="996"/>
        <w:gridCol w:w="1176"/>
        <w:gridCol w:w="1296"/>
        <w:gridCol w:w="1136"/>
      </w:tblGrid>
      <w:tr>
        <w:trPr>
          <w:trHeight w:val="1095" w:hRule="exact"/>
        </w:trPr>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35" w:right="191"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0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6"/>
              <w:jc w:val="center"/>
              <w:rPr>
                <w:rFonts w:ascii="Times New Roman" w:hAnsi="Times New Roman" w:cs="Times New Roman" w:eastAsia="Times New Roman"/>
                <w:sz w:val="20"/>
                <w:szCs w:val="20"/>
              </w:rPr>
            </w:pPr>
            <w:r>
              <w:rPr>
                <w:rFonts w:ascii="Times New Roman"/>
                <w:sz w:val="20"/>
              </w:rPr>
              <w:t>Character2</w:t>
            </w:r>
          </w:p>
          <w:p>
            <w:pPr>
              <w:pStyle w:val="TableParagraph"/>
              <w:spacing w:line="360" w:lineRule="atLeast" w:before="2"/>
              <w:ind w:left="247" w:right="244" w:hanging="92"/>
              <w:jc w:val="center"/>
              <w:rPr>
                <w:rFonts w:ascii="Times New Roman" w:hAnsi="Times New Roman" w:cs="Times New Roman" w:eastAsia="Times New Roman"/>
                <w:sz w:val="20"/>
                <w:szCs w:val="20"/>
              </w:rPr>
            </w:pPr>
            <w:r>
              <w:rPr>
                <w:rFonts w:ascii="Times New Roman"/>
                <w:sz w:val="20"/>
              </w:rPr>
              <w:t>Body</w:t>
            </w:r>
            <w:r>
              <w:rPr>
                <w:rFonts w:ascii="Times New Roman"/>
                <w:w w:val="99"/>
                <w:sz w:val="20"/>
              </w:rPr>
              <w:t> </w:t>
            </w:r>
            <w:r>
              <w:rPr>
                <w:rFonts w:ascii="Times New Roman"/>
                <w:sz w:val="20"/>
              </w:rPr>
              <w:t>System</w:t>
            </w:r>
          </w:p>
        </w:tc>
        <w:tc>
          <w:tcPr>
            <w:tcW w:w="12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5"/>
              <w:jc w:val="center"/>
              <w:rPr>
                <w:rFonts w:ascii="Times New Roman" w:hAnsi="Times New Roman" w:cs="Times New Roman" w:eastAsia="Times New Roman"/>
                <w:sz w:val="20"/>
                <w:szCs w:val="20"/>
              </w:rPr>
            </w:pPr>
            <w:r>
              <w:rPr>
                <w:rFonts w:ascii="Times New Roman"/>
                <w:sz w:val="20"/>
              </w:rPr>
              <w:t>Character3</w:t>
            </w:r>
          </w:p>
          <w:p>
            <w:pPr>
              <w:pStyle w:val="TableParagraph"/>
              <w:spacing w:line="360" w:lineRule="atLeast" w:before="2"/>
              <w:ind w:left="211" w:right="208" w:hanging="95"/>
              <w:jc w:val="center"/>
              <w:rPr>
                <w:rFonts w:ascii="Times New Roman" w:hAnsi="Times New Roman" w:cs="Times New Roman" w:eastAsia="Times New Roman"/>
                <w:sz w:val="20"/>
                <w:szCs w:val="20"/>
              </w:rPr>
            </w:pPr>
            <w:r>
              <w:rPr>
                <w:rFonts w:ascii="Times New Roman"/>
                <w:sz w:val="20"/>
              </w:rPr>
              <w:t>Root</w:t>
            </w:r>
            <w:r>
              <w:rPr>
                <w:rFonts w:ascii="Times New Roman"/>
                <w:w w:val="99"/>
                <w:sz w:val="20"/>
              </w:rPr>
              <w:t> </w:t>
            </w:r>
            <w:r>
              <w:rPr>
                <w:rFonts w:ascii="Times New Roman"/>
                <w:sz w:val="20"/>
              </w:rPr>
              <w:t>Operation</w:t>
            </w:r>
          </w:p>
        </w:tc>
        <w:tc>
          <w:tcPr>
            <w:tcW w:w="996"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441" w:right="152" w:hanging="384"/>
              <w:jc w:val="left"/>
              <w:rPr>
                <w:rFonts w:ascii="Times New Roman" w:hAnsi="Times New Roman" w:cs="Times New Roman" w:eastAsia="Times New Roman"/>
                <w:sz w:val="20"/>
                <w:szCs w:val="20"/>
              </w:rPr>
            </w:pPr>
            <w:r>
              <w:rPr>
                <w:rFonts w:ascii="Times New Roman"/>
                <w:sz w:val="20"/>
              </w:rPr>
              <w:t>Character</w:t>
            </w:r>
            <w:r>
              <w:rPr>
                <w:rFonts w:ascii="Times New Roman"/>
                <w:w w:val="99"/>
                <w:sz w:val="20"/>
              </w:rPr>
              <w:t> </w:t>
            </w:r>
            <w:r>
              <w:rPr>
                <w:rFonts w:ascii="Times New Roman"/>
                <w:sz w:val="20"/>
              </w:rPr>
              <w:t>4</w:t>
            </w:r>
          </w:p>
          <w:p>
            <w:pPr>
              <w:pStyle w:val="TableParagraph"/>
              <w:spacing w:line="240" w:lineRule="auto" w:before="1"/>
              <w:ind w:left="88"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41" w:right="192" w:hanging="4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85" w:right="251" w:hanging="128"/>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Method</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53" w:right="173"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895" w:hRule="exact"/>
        </w:trPr>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sz w:val="20"/>
                <w:szCs w:val="20"/>
              </w:rPr>
            </w:pPr>
            <w:r>
              <w:rPr>
                <w:rFonts w:ascii="Times New Roman"/>
                <w:sz w:val="20"/>
              </w:rPr>
              <w:t>chiropractic</w:t>
            </w:r>
          </w:p>
        </w:tc>
        <w:tc>
          <w:tcPr>
            <w:tcW w:w="109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13" w:right="121" w:hanging="185"/>
              <w:jc w:val="left"/>
              <w:rPr>
                <w:rFonts w:ascii="Times New Roman" w:hAnsi="Times New Roman" w:cs="Times New Roman" w:eastAsia="Times New Roman"/>
                <w:sz w:val="20"/>
                <w:szCs w:val="20"/>
              </w:rPr>
            </w:pPr>
            <w:r>
              <w:rPr>
                <w:rFonts w:ascii="Times New Roman"/>
                <w:sz w:val="20"/>
              </w:rPr>
              <w:t>Anatomical</w:t>
            </w:r>
            <w:r>
              <w:rPr>
                <w:rFonts w:ascii="Times New Roman"/>
                <w:w w:val="99"/>
                <w:sz w:val="20"/>
              </w:rPr>
              <w:t> </w:t>
            </w:r>
            <w:r>
              <w:rPr>
                <w:rFonts w:ascii="Times New Roman"/>
                <w:sz w:val="20"/>
              </w:rPr>
              <w:t>Regions</w:t>
            </w:r>
          </w:p>
        </w:tc>
        <w:tc>
          <w:tcPr>
            <w:tcW w:w="12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6" w:right="0"/>
              <w:jc w:val="left"/>
              <w:rPr>
                <w:rFonts w:ascii="Times New Roman" w:hAnsi="Times New Roman" w:cs="Times New Roman" w:eastAsia="Times New Roman"/>
                <w:sz w:val="20"/>
                <w:szCs w:val="20"/>
              </w:rPr>
            </w:pPr>
            <w:r>
              <w:rPr>
                <w:rFonts w:ascii="Times New Roman"/>
                <w:sz w:val="20"/>
              </w:rPr>
              <w:t>Manipulation</w:t>
            </w:r>
          </w:p>
        </w:tc>
        <w:tc>
          <w:tcPr>
            <w:tcW w:w="9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9" w:right="0"/>
              <w:jc w:val="left"/>
              <w:rPr>
                <w:rFonts w:ascii="Times New Roman" w:hAnsi="Times New Roman" w:cs="Times New Roman" w:eastAsia="Times New Roman"/>
                <w:sz w:val="20"/>
                <w:szCs w:val="20"/>
              </w:rPr>
            </w:pPr>
            <w:r>
              <w:rPr>
                <w:rFonts w:ascii="Times New Roman"/>
                <w:sz w:val="20"/>
              </w:rPr>
              <w:t>Lumbar</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99" w:right="0"/>
              <w:jc w:val="left"/>
              <w:rPr>
                <w:rFonts w:ascii="Times New Roman" w:hAnsi="Times New Roman" w:cs="Times New Roman" w:eastAsia="Times New Roman"/>
                <w:sz w:val="20"/>
                <w:szCs w:val="20"/>
              </w:rPr>
            </w:pPr>
            <w:r>
              <w:rPr>
                <w:rFonts w:ascii="Times New Roman"/>
                <w:sz w:val="20"/>
              </w:rPr>
              <w:t>External</w:t>
            </w:r>
          </w:p>
        </w:tc>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04" w:right="143" w:hanging="252"/>
              <w:jc w:val="left"/>
              <w:rPr>
                <w:rFonts w:ascii="Times New Roman" w:hAnsi="Times New Roman" w:cs="Times New Roman" w:eastAsia="Times New Roman"/>
                <w:sz w:val="20"/>
                <w:szCs w:val="20"/>
              </w:rPr>
            </w:pPr>
            <w:r>
              <w:rPr>
                <w:rFonts w:ascii="Times New Roman"/>
                <w:sz w:val="20"/>
              </w:rPr>
              <w:t>Mechanically</w:t>
            </w:r>
            <w:r>
              <w:rPr>
                <w:rFonts w:ascii="Times New Roman"/>
                <w:w w:val="99"/>
                <w:sz w:val="20"/>
              </w:rPr>
              <w:t> </w:t>
            </w:r>
            <w:r>
              <w:rPr>
                <w:rFonts w:ascii="Times New Roman"/>
                <w:sz w:val="20"/>
              </w:rPr>
              <w:t>Assisted</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99" w:right="0"/>
              <w:jc w:val="left"/>
              <w:rPr>
                <w:rFonts w:ascii="Times New Roman" w:hAnsi="Times New Roman" w:cs="Times New Roman" w:eastAsia="Times New Roman"/>
                <w:sz w:val="20"/>
                <w:szCs w:val="20"/>
              </w:rPr>
            </w:pPr>
            <w:r>
              <w:rPr>
                <w:rFonts w:ascii="Times New Roman"/>
                <w:sz w:val="20"/>
              </w:rPr>
              <w:t>None</w:t>
            </w:r>
          </w:p>
        </w:tc>
      </w:tr>
      <w:tr>
        <w:trPr>
          <w:trHeight w:val="372" w:hRule="exact"/>
        </w:trPr>
        <w:tc>
          <w:tcPr>
            <w:tcW w:w="11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9</w:t>
            </w:r>
          </w:p>
        </w:tc>
        <w:tc>
          <w:tcPr>
            <w:tcW w:w="10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W</w:t>
            </w:r>
          </w:p>
        </w:tc>
        <w:tc>
          <w:tcPr>
            <w:tcW w:w="123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B</w:t>
            </w:r>
          </w:p>
        </w:tc>
        <w:tc>
          <w:tcPr>
            <w:tcW w:w="9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X</w:t>
            </w:r>
          </w:p>
        </w:tc>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K</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3"/>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520" w:right="102"/>
        <w:jc w:val="left"/>
        <w:rPr>
          <w:rFonts w:ascii="標楷體" w:hAnsi="標楷體" w:cs="標楷體" w:eastAsia="標楷體"/>
        </w:rPr>
      </w:pPr>
      <w:r>
        <w:rPr>
          <w:rFonts w:ascii="標楷體" w:hAnsi="標楷體" w:cs="標楷體" w:eastAsia="標楷體"/>
        </w:rPr>
        <w:t>說明：</w:t>
      </w:r>
    </w:p>
    <w:p>
      <w:pPr>
        <w:pStyle w:val="BodyText"/>
        <w:spacing w:line="271" w:lineRule="auto" w:before="48"/>
        <w:ind w:left="520" w:right="102"/>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2"/>
        </w:rPr>
        <w:t> </w:t>
      </w:r>
      <w:r>
        <w:rPr/>
        <w:t>Chiropractic</w:t>
      </w:r>
      <w:r>
        <w:rPr>
          <w:spacing w:val="-1"/>
        </w:rPr>
        <w:t> </w:t>
      </w:r>
      <w:r>
        <w:rPr/>
        <w:t>Manipulation</w:t>
      </w:r>
      <w:r>
        <w:rPr>
          <w:spacing w:val="-1"/>
        </w:rPr>
        <w:t> </w:t>
      </w:r>
      <w:r>
        <w:rPr>
          <w:rFonts w:ascii="標楷體" w:hAnsi="標楷體" w:cs="標楷體" w:eastAsia="標楷體"/>
        </w:rPr>
        <w:t>索引，依序查閱</w:t>
      </w:r>
      <w:r>
        <w:rPr>
          <w:rFonts w:ascii="標楷體" w:hAnsi="標楷體" w:cs="標楷體" w:eastAsia="標楷體"/>
          <w:spacing w:val="-60"/>
        </w:rPr>
        <w:t> </w:t>
      </w:r>
      <w:r>
        <w:rPr/>
        <w:t>Lumbar</w:t>
      </w:r>
      <w:r>
        <w:rPr>
          <w:spacing w:val="56"/>
        </w:rPr>
        <w:t> </w:t>
      </w:r>
      <w:r>
        <w:rPr>
          <w:rFonts w:ascii="標楷體" w:hAnsi="標楷體" w:cs="標楷體" w:eastAsia="標楷體"/>
        </w:rPr>
        <w:t>可得代碼</w:t>
      </w:r>
      <w:r>
        <w:rPr>
          <w:rFonts w:ascii="標楷體" w:hAnsi="標楷體" w:cs="標楷體" w:eastAsia="標楷體"/>
          <w:spacing w:val="-62"/>
        </w:rPr>
        <w:t> </w:t>
      </w:r>
      <w:r>
        <w:rPr/>
        <w:t>9WB3X</w:t>
      </w:r>
      <w:r>
        <w:rPr>
          <w:rFonts w:ascii="標楷體" w:hAnsi="標楷體" w:cs="標楷體" w:eastAsia="標楷體"/>
        </w:rPr>
        <w:t>。 </w:t>
      </w:r>
      <w:r>
        <w:rPr>
          <w:spacing w:val="10"/>
        </w:rPr>
        <w:t>2.</w:t>
      </w:r>
      <w:r>
        <w:rPr>
          <w:rFonts w:ascii="標楷體" w:hAnsi="標楷體" w:cs="標楷體" w:eastAsia="標楷體"/>
          <w:spacing w:val="10"/>
        </w:rPr>
        <w:t>再查閱表格 </w:t>
      </w:r>
      <w:r>
        <w:rPr>
          <w:spacing w:val="6"/>
        </w:rPr>
        <w:t>9WB3X</w:t>
      </w:r>
      <w:r>
        <w:rPr>
          <w:rFonts w:ascii="標楷體" w:hAnsi="標楷體" w:cs="標楷體" w:eastAsia="標楷體"/>
          <w:spacing w:val="6"/>
        </w:rPr>
        <w:t>，依序查閱 </w:t>
      </w:r>
      <w:r>
        <w:rPr/>
        <w:t>Mechanically</w:t>
      </w:r>
      <w:r>
        <w:rPr>
          <w:spacing w:val="44"/>
        </w:rPr>
        <w:t> </w:t>
      </w:r>
      <w:r>
        <w:rPr>
          <w:spacing w:val="6"/>
        </w:rPr>
        <w:t>Assisted</w:t>
      </w:r>
      <w:r>
        <w:rPr>
          <w:rFonts w:ascii="標楷體" w:hAnsi="標楷體" w:cs="標楷體" w:eastAsia="標楷體"/>
          <w:spacing w:val="6"/>
        </w:rPr>
        <w:t>、</w:t>
      </w:r>
      <w:r>
        <w:rPr>
          <w:spacing w:val="6"/>
        </w:rPr>
        <w:t>None</w:t>
      </w:r>
      <w:r>
        <w:rPr>
          <w:rFonts w:ascii="標楷體" w:hAnsi="標楷體" w:cs="標楷體" w:eastAsia="標楷體"/>
          <w:spacing w:val="6"/>
        </w:rPr>
        <w:t>，可得完整代碼</w:t>
      </w:r>
      <w:r>
        <w:rPr>
          <w:rFonts w:ascii="標楷體" w:hAnsi="標楷體" w:cs="標楷體" w:eastAsia="標楷體"/>
          <w:spacing w:val="14"/>
        </w:rPr>
        <w:t> </w:t>
      </w:r>
      <w:r>
        <w:rPr/>
        <w:t>9WB3XKZ</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729" w:top="1580" w:bottom="920" w:left="1340" w:right="1280"/>
        </w:sectPr>
      </w:pPr>
    </w:p>
    <w:p>
      <w:pPr>
        <w:spacing w:line="240" w:lineRule="auto" w:before="5"/>
        <w:rPr>
          <w:rFonts w:ascii="標楷體" w:hAnsi="標楷體" w:cs="標楷體" w:eastAsia="標楷體"/>
          <w:sz w:val="12"/>
          <w:szCs w:val="12"/>
        </w:rPr>
      </w:pPr>
    </w:p>
    <w:p>
      <w:pPr>
        <w:pStyle w:val="Heading2"/>
        <w:spacing w:line="240" w:lineRule="auto" w:before="26"/>
        <w:ind w:left="120" w:right="607"/>
        <w:jc w:val="left"/>
        <w:rPr>
          <w:b w:val="0"/>
          <w:bCs w:val="0"/>
        </w:rPr>
      </w:pPr>
      <w:bookmarkStart w:name="_bookmark195" w:id="196"/>
      <w:bookmarkEnd w:id="196"/>
      <w:r>
        <w:rPr>
          <w:b w:val="0"/>
          <w:bCs w:val="0"/>
        </w:rPr>
      </w:r>
      <w:r>
        <w:rPr/>
        <w:t>第十節</w:t>
      </w:r>
      <w:r>
        <w:rPr>
          <w:spacing w:val="-1"/>
        </w:rPr>
        <w:t> </w:t>
      </w:r>
      <w:r>
        <w:rPr/>
        <w:t>綜合練習</w:t>
      </w:r>
      <w:r>
        <w:rPr>
          <w:b w:val="0"/>
          <w:bCs w:val="0"/>
        </w:rPr>
      </w:r>
    </w:p>
    <w:p>
      <w:pPr>
        <w:spacing w:line="240" w:lineRule="auto" w:before="3"/>
        <w:rPr>
          <w:rFonts w:ascii="標楷體" w:hAnsi="標楷體" w:cs="標楷體" w:eastAsia="標楷體"/>
          <w:b/>
          <w:bCs/>
          <w:sz w:val="17"/>
          <w:szCs w:val="17"/>
        </w:rPr>
      </w:pPr>
    </w:p>
    <w:p>
      <w:pPr>
        <w:pStyle w:val="BodyText"/>
        <w:spacing w:line="240" w:lineRule="auto"/>
        <w:ind w:left="120" w:right="607"/>
        <w:jc w:val="left"/>
        <w:rPr>
          <w:rFonts w:ascii="標楷體" w:hAnsi="標楷體" w:cs="標楷體" w:eastAsia="標楷體"/>
        </w:rPr>
      </w:pPr>
      <w:r>
        <w:rPr>
          <w:rFonts w:ascii="標楷體" w:hAnsi="標楷體" w:cs="標楷體" w:eastAsia="標楷體"/>
        </w:rPr>
        <w:t>一、自我評估：</w:t>
      </w:r>
    </w:p>
    <w:p>
      <w:pPr>
        <w:pStyle w:val="BodyText"/>
        <w:spacing w:line="240" w:lineRule="auto" w:before="48"/>
        <w:ind w:left="120" w:right="607"/>
        <w:jc w:val="left"/>
      </w:pPr>
      <w:r>
        <w:rPr>
          <w:rFonts w:ascii="標楷體" w:hAnsi="標楷體" w:cs="標楷體" w:eastAsia="標楷體"/>
        </w:rPr>
        <w:t>（一）</w:t>
      </w:r>
      <w:r>
        <w:rPr/>
        <w:t>Abortion by vacuum</w:t>
      </w:r>
      <w:r>
        <w:rPr>
          <w:spacing w:val="-6"/>
        </w:rPr>
        <w:t> </w:t>
      </w:r>
      <w:r>
        <w:rPr/>
        <w:t>aspiration</w:t>
      </w:r>
    </w:p>
    <w:p>
      <w:pPr>
        <w:pStyle w:val="BodyText"/>
        <w:spacing w:line="240" w:lineRule="auto" w:before="42"/>
        <w:ind w:left="120" w:right="607"/>
        <w:jc w:val="left"/>
      </w:pPr>
      <w:r>
        <w:rPr>
          <w:rFonts w:ascii="標楷體" w:hAnsi="標楷體" w:cs="標楷體" w:eastAsia="標楷體"/>
        </w:rPr>
        <w:t>（二）</w:t>
      </w:r>
      <w:r>
        <w:rPr/>
        <w:t>Manually assisted spontaneous</w:t>
      </w:r>
      <w:r>
        <w:rPr>
          <w:spacing w:val="-7"/>
        </w:rPr>
        <w:t> </w:t>
      </w:r>
      <w:r>
        <w:rPr/>
        <w:t>abortion</w:t>
      </w:r>
    </w:p>
    <w:p>
      <w:pPr>
        <w:pStyle w:val="BodyText"/>
        <w:spacing w:line="240" w:lineRule="auto" w:before="44"/>
        <w:ind w:left="120" w:right="607"/>
        <w:jc w:val="left"/>
      </w:pPr>
      <w:r>
        <w:rPr>
          <w:rFonts w:ascii="標楷體" w:hAnsi="標楷體" w:cs="標楷體" w:eastAsia="標楷體"/>
        </w:rPr>
        <w:t>（三）</w:t>
      </w:r>
      <w:r>
        <w:rPr/>
        <w:t>When Peritoneal dialysis is</w:t>
      </w:r>
      <w:r>
        <w:rPr>
          <w:spacing w:val="-10"/>
        </w:rPr>
        <w:t> </w:t>
      </w:r>
      <w:r>
        <w:rPr/>
        <w:t>performed</w:t>
      </w:r>
    </w:p>
    <w:p>
      <w:pPr>
        <w:pStyle w:val="BodyText"/>
        <w:spacing w:line="312" w:lineRule="auto" w:before="42"/>
        <w:ind w:left="842" w:right="146" w:hanging="720"/>
        <w:jc w:val="left"/>
      </w:pPr>
      <w:r>
        <w:rPr>
          <w:rFonts w:ascii="標楷體" w:hAnsi="標楷體" w:cs="標楷體" w:eastAsia="標楷體"/>
        </w:rPr>
        <w:t>（四）</w:t>
      </w:r>
      <w:r>
        <w:rPr/>
        <w:t>Percutaneous intravascular transfusion of nonautologous red blood cells to a</w:t>
      </w:r>
      <w:r>
        <w:rPr>
          <w:spacing w:val="-12"/>
        </w:rPr>
        <w:t> </w:t>
      </w:r>
      <w:r>
        <w:rPr/>
        <w:t>hydropic</w:t>
      </w:r>
      <w:r>
        <w:rPr/>
        <w:t> fetus</w:t>
      </w:r>
      <w:r>
        <w:rPr>
          <w:spacing w:val="-5"/>
        </w:rPr>
        <w:t> </w:t>
      </w:r>
      <w:r>
        <w:rPr/>
        <w:t>(intrauterine)</w:t>
      </w:r>
    </w:p>
    <w:p>
      <w:pPr>
        <w:pStyle w:val="BodyText"/>
        <w:spacing w:line="271" w:lineRule="exact"/>
        <w:ind w:left="122" w:right="607"/>
        <w:jc w:val="left"/>
      </w:pPr>
      <w:r>
        <w:rPr>
          <w:rFonts w:ascii="標楷體" w:hAnsi="標楷體" w:cs="標楷體" w:eastAsia="標楷體"/>
        </w:rPr>
        <w:t>（五）</w:t>
      </w:r>
      <w:r>
        <w:rPr/>
        <w:t>Plasma exchange for AIDP</w:t>
      </w:r>
      <w:r>
        <w:rPr>
          <w:rFonts w:ascii="標楷體" w:hAnsi="標楷體" w:cs="標楷體" w:eastAsia="標楷體"/>
        </w:rPr>
        <w:t>（</w:t>
      </w:r>
      <w:r>
        <w:rPr/>
        <w:t>Acute infective polyneuritis</w:t>
      </w:r>
      <w:r>
        <w:rPr>
          <w:rFonts w:ascii="標楷體" w:hAnsi="標楷體" w:cs="標楷體" w:eastAsia="標楷體"/>
        </w:rPr>
        <w:t>）</w:t>
      </w:r>
      <w:r>
        <w:rPr/>
        <w:t>,mutiple</w:t>
      </w:r>
      <w:r>
        <w:rPr>
          <w:spacing w:val="-28"/>
        </w:rPr>
        <w:t> </w:t>
      </w:r>
      <w:r>
        <w:rPr/>
        <w:t>treatment</w:t>
      </w:r>
    </w:p>
    <w:p>
      <w:pPr>
        <w:pStyle w:val="BodyText"/>
        <w:spacing w:line="240" w:lineRule="auto" w:before="42"/>
        <w:ind w:left="120" w:right="607"/>
        <w:jc w:val="left"/>
      </w:pPr>
      <w:r>
        <w:rPr>
          <w:rFonts w:ascii="標楷體" w:hAnsi="標楷體" w:cs="標楷體" w:eastAsia="標楷體"/>
        </w:rPr>
        <w:t>（六）</w:t>
      </w:r>
      <w:r>
        <w:rPr/>
        <w:t>Fetal heart rate monitoring,</w:t>
      </w:r>
      <w:r>
        <w:rPr>
          <w:spacing w:val="-7"/>
        </w:rPr>
        <w:t> </w:t>
      </w:r>
      <w:r>
        <w:rPr/>
        <w:t>external</w:t>
      </w:r>
    </w:p>
    <w:p>
      <w:pPr>
        <w:pStyle w:val="BodyText"/>
        <w:spacing w:line="240" w:lineRule="auto" w:before="44"/>
        <w:ind w:left="120" w:right="607"/>
        <w:jc w:val="left"/>
      </w:pPr>
      <w:r>
        <w:rPr>
          <w:rFonts w:ascii="標楷體" w:hAnsi="標楷體" w:cs="標楷體" w:eastAsia="標楷體"/>
        </w:rPr>
        <w:t>（七）</w:t>
      </w:r>
      <w:r>
        <w:rPr/>
        <w:t>Electrophysiologic</w:t>
      </w:r>
      <w:r>
        <w:rPr>
          <w:spacing w:val="-8"/>
        </w:rPr>
        <w:t> </w:t>
      </w:r>
      <w:r>
        <w:rPr/>
        <w:t>stimulation(EPS)</w:t>
      </w:r>
    </w:p>
    <w:p>
      <w:pPr>
        <w:pStyle w:val="BodyText"/>
        <w:spacing w:line="240" w:lineRule="auto" w:before="42"/>
        <w:ind w:left="120" w:right="607"/>
        <w:jc w:val="left"/>
      </w:pPr>
      <w:r>
        <w:rPr>
          <w:rFonts w:ascii="標楷體" w:hAnsi="標楷體" w:cs="標楷體" w:eastAsia="標楷體"/>
        </w:rPr>
        <w:t>（八）</w:t>
      </w:r>
      <w:r>
        <w:rPr/>
        <w:t>Continuous mechanical ventilation ,Greater than 96</w:t>
      </w:r>
      <w:r>
        <w:rPr>
          <w:spacing w:val="-11"/>
        </w:rPr>
        <w:t> </w:t>
      </w:r>
      <w:r>
        <w:rPr/>
        <w:t>hours</w:t>
      </w:r>
    </w:p>
    <w:p>
      <w:pPr>
        <w:pStyle w:val="BodyText"/>
        <w:spacing w:line="240" w:lineRule="auto" w:before="44"/>
        <w:ind w:left="120" w:right="607"/>
        <w:jc w:val="left"/>
      </w:pPr>
      <w:r>
        <w:rPr>
          <w:rFonts w:ascii="標楷體" w:hAnsi="標楷體" w:cs="標楷體" w:eastAsia="標楷體"/>
        </w:rPr>
        <w:t>（九）</w:t>
      </w:r>
      <w:r>
        <w:rPr/>
        <w:t>IPPB (intermittent positive pressure</w:t>
      </w:r>
      <w:r>
        <w:rPr>
          <w:spacing w:val="-11"/>
        </w:rPr>
        <w:t> </w:t>
      </w:r>
      <w:r>
        <w:rPr/>
        <w:t>breathing)</w:t>
      </w:r>
    </w:p>
    <w:p>
      <w:pPr>
        <w:pStyle w:val="BodyText"/>
        <w:spacing w:line="240" w:lineRule="auto" w:before="42"/>
        <w:ind w:left="120" w:right="607"/>
        <w:jc w:val="left"/>
      </w:pPr>
      <w:r>
        <w:rPr>
          <w:rFonts w:ascii="標楷體" w:hAnsi="標楷體" w:cs="標楷體" w:eastAsia="標楷體"/>
        </w:rPr>
        <w:t>（十）</w:t>
      </w:r>
      <w:r>
        <w:rPr/>
        <w:t>In vitro</w:t>
      </w:r>
      <w:r>
        <w:rPr>
          <w:spacing w:val="-5"/>
        </w:rPr>
        <w:t> </w:t>
      </w:r>
      <w:r>
        <w:rPr/>
        <w:t>fertilization</w:t>
      </w:r>
    </w:p>
    <w:p>
      <w:pPr>
        <w:pStyle w:val="BodyText"/>
        <w:spacing w:line="240" w:lineRule="auto" w:before="42"/>
        <w:ind w:left="120" w:right="607"/>
        <w:jc w:val="left"/>
      </w:pPr>
      <w:r>
        <w:rPr>
          <w:rFonts w:ascii="標楷體" w:hAnsi="標楷體" w:cs="標楷體" w:eastAsia="標楷體"/>
        </w:rPr>
        <w:t>（十一）</w:t>
      </w:r>
      <w:r>
        <w:rPr/>
        <w:t>Chemotherapy taxotere via central</w:t>
      </w:r>
      <w:r>
        <w:rPr>
          <w:spacing w:val="-10"/>
        </w:rPr>
        <w:t> </w:t>
      </w:r>
      <w:r>
        <w:rPr/>
        <w:t>vein</w:t>
      </w:r>
    </w:p>
    <w:p>
      <w:pPr>
        <w:spacing w:line="240" w:lineRule="auto" w:before="2"/>
        <w:rPr>
          <w:rFonts w:ascii="Times New Roman" w:hAnsi="Times New Roman" w:cs="Times New Roman" w:eastAsia="Times New Roman"/>
          <w:sz w:val="35"/>
          <w:szCs w:val="35"/>
        </w:rPr>
      </w:pPr>
    </w:p>
    <w:p>
      <w:pPr>
        <w:pStyle w:val="BodyText"/>
        <w:spacing w:line="240" w:lineRule="auto"/>
        <w:ind w:left="120" w:right="607"/>
        <w:jc w:val="left"/>
        <w:rPr>
          <w:rFonts w:ascii="標楷體" w:hAnsi="標楷體" w:cs="標楷體" w:eastAsia="標楷體"/>
        </w:rPr>
      </w:pPr>
      <w:r>
        <w:rPr>
          <w:rFonts w:ascii="標楷體" w:hAnsi="標楷體" w:cs="標楷體" w:eastAsia="標楷體"/>
        </w:rPr>
        <w:t>二、解答與說明：</w:t>
      </w:r>
    </w:p>
    <w:p>
      <w:pPr>
        <w:pStyle w:val="BodyText"/>
        <w:spacing w:line="240" w:lineRule="auto" w:before="48"/>
        <w:ind w:left="120" w:right="607"/>
        <w:jc w:val="left"/>
      </w:pPr>
      <w:r>
        <w:rPr>
          <w:rFonts w:ascii="標楷體" w:hAnsi="標楷體" w:cs="標楷體" w:eastAsia="標楷體"/>
        </w:rPr>
        <w:t>（一）</w:t>
      </w:r>
      <w:r>
        <w:rPr/>
        <w:t>Abortion by vacuum</w:t>
      </w:r>
      <w:r>
        <w:rPr>
          <w:spacing w:val="-6"/>
        </w:rPr>
        <w:t> </w:t>
      </w:r>
      <w:r>
        <w:rPr/>
        <w:t>aspiration</w:t>
      </w:r>
    </w:p>
    <w:p>
      <w:pPr>
        <w:pStyle w:val="BodyText"/>
        <w:spacing w:line="240" w:lineRule="auto" w:before="42"/>
        <w:ind w:left="840" w:right="607"/>
        <w:jc w:val="left"/>
      </w:pPr>
      <w:r>
        <w:rPr>
          <w:rFonts w:ascii="標楷體" w:hAnsi="標楷體" w:cs="標楷體" w:eastAsia="標楷體"/>
        </w:rPr>
        <w:t>代碼：</w:t>
      </w:r>
      <w:r>
        <w:rPr/>
        <w:t>10A07Z6</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260"/>
        <w:gridCol w:w="1260"/>
        <w:gridCol w:w="1441"/>
        <w:gridCol w:w="1260"/>
        <w:gridCol w:w="1800"/>
        <w:gridCol w:w="1081"/>
        <w:gridCol w:w="1080"/>
      </w:tblGrid>
      <w:tr>
        <w:trPr>
          <w:trHeight w:val="73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95"/>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2"/>
              <w:jc w:val="center"/>
              <w:rPr>
                <w:rFonts w:ascii="Times New Roman" w:hAnsi="Times New Roman" w:cs="Times New Roman" w:eastAsia="Times New Roman"/>
                <w:sz w:val="20"/>
                <w:szCs w:val="20"/>
              </w:rPr>
            </w:pPr>
            <w:r>
              <w:rPr>
                <w:rFonts w:ascii="Times New Roman"/>
                <w:sz w:val="20"/>
              </w:rPr>
              <w:t>Section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43" w:right="0" w:firstLine="96"/>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left="43"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92"/>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right="88"/>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220"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left="220"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454"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454" w:right="0"/>
              <w:jc w:val="left"/>
              <w:rPr>
                <w:rFonts w:ascii="Times New Roman" w:hAnsi="Times New Roman" w:cs="Times New Roman" w:eastAsia="Times New Roman"/>
                <w:sz w:val="20"/>
                <w:szCs w:val="20"/>
              </w:rPr>
            </w:pPr>
            <w:r>
              <w:rPr>
                <w:rFonts w:ascii="Times New Roman"/>
                <w:sz w:val="20"/>
              </w:rPr>
              <w:t>Approach</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93"/>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right="92"/>
              <w:jc w:val="center"/>
              <w:rPr>
                <w:rFonts w:ascii="Times New Roman" w:hAnsi="Times New Roman" w:cs="Times New Roman" w:eastAsia="Times New Roman"/>
                <w:sz w:val="20"/>
                <w:szCs w:val="20"/>
              </w:rPr>
            </w:pPr>
            <w:r>
              <w:rPr>
                <w:rFonts w:ascii="Times New Roman"/>
                <w:sz w:val="20"/>
              </w:rPr>
              <w:t>Device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27" w:right="0" w:hanging="77"/>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27" w:right="0"/>
              <w:jc w:val="left"/>
              <w:rPr>
                <w:rFonts w:ascii="Times New Roman" w:hAnsi="Times New Roman" w:cs="Times New Roman" w:eastAsia="Times New Roman"/>
                <w:sz w:val="20"/>
                <w:szCs w:val="20"/>
              </w:rPr>
            </w:pPr>
            <w:r>
              <w:rPr>
                <w:rFonts w:ascii="Times New Roman"/>
                <w:sz w:val="20"/>
              </w:rPr>
              <w:t>Qualifier</w:t>
            </w:r>
          </w:p>
        </w:tc>
      </w:tr>
      <w:tr>
        <w:trPr>
          <w:trHeight w:val="73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218" w:right="0"/>
              <w:jc w:val="left"/>
              <w:rPr>
                <w:rFonts w:ascii="Times New Roman" w:hAnsi="Times New Roman" w:cs="Times New Roman" w:eastAsia="Times New Roman"/>
                <w:sz w:val="20"/>
                <w:szCs w:val="20"/>
              </w:rPr>
            </w:pPr>
            <w:r>
              <w:rPr>
                <w:rFonts w:ascii="Times New Roman"/>
                <w:sz w:val="20"/>
              </w:rPr>
              <w:t>Obstetrics</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39" w:right="0"/>
              <w:jc w:val="left"/>
              <w:rPr>
                <w:rFonts w:ascii="Times New Roman" w:hAnsi="Times New Roman" w:cs="Times New Roman" w:eastAsia="Times New Roman"/>
                <w:sz w:val="20"/>
                <w:szCs w:val="20"/>
              </w:rPr>
            </w:pPr>
            <w:r>
              <w:rPr>
                <w:rFonts w:ascii="Times New Roman"/>
                <w:sz w:val="20"/>
              </w:rPr>
              <w:t>Pregnancy</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353" w:right="0"/>
              <w:jc w:val="left"/>
              <w:rPr>
                <w:rFonts w:ascii="Times New Roman" w:hAnsi="Times New Roman" w:cs="Times New Roman" w:eastAsia="Times New Roman"/>
                <w:sz w:val="20"/>
                <w:szCs w:val="20"/>
              </w:rPr>
            </w:pPr>
            <w:r>
              <w:rPr>
                <w:rFonts w:ascii="Times New Roman"/>
                <w:sz w:val="20"/>
              </w:rPr>
              <w:t>Abortion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63" w:right="0" w:firstLine="4"/>
              <w:jc w:val="left"/>
              <w:rPr>
                <w:rFonts w:ascii="Times New Roman" w:hAnsi="Times New Roman" w:cs="Times New Roman" w:eastAsia="Times New Roman"/>
                <w:sz w:val="20"/>
                <w:szCs w:val="20"/>
              </w:rPr>
            </w:pPr>
            <w:r>
              <w:rPr>
                <w:rFonts w:ascii="Times New Roman"/>
                <w:sz w:val="20"/>
              </w:rPr>
              <w:t>Products</w:t>
            </w:r>
            <w:r>
              <w:rPr>
                <w:rFonts w:ascii="Times New Roman"/>
                <w:spacing w:val="-6"/>
                <w:sz w:val="20"/>
              </w:rPr>
              <w:t> </w:t>
            </w:r>
            <w:r>
              <w:rPr>
                <w:rFonts w:ascii="Times New Roman"/>
                <w:sz w:val="20"/>
              </w:rPr>
              <w:t>of</w:t>
            </w:r>
          </w:p>
          <w:p>
            <w:pPr>
              <w:pStyle w:val="TableParagraph"/>
              <w:spacing w:line="240" w:lineRule="auto" w:before="130"/>
              <w:ind w:left="163" w:right="0"/>
              <w:jc w:val="left"/>
              <w:rPr>
                <w:rFonts w:ascii="Times New Roman" w:hAnsi="Times New Roman" w:cs="Times New Roman" w:eastAsia="Times New Roman"/>
                <w:sz w:val="20"/>
                <w:szCs w:val="20"/>
              </w:rPr>
            </w:pPr>
            <w:r>
              <w:rPr>
                <w:rFonts w:ascii="Times New Roman"/>
                <w:sz w:val="20"/>
              </w:rPr>
              <w:t>Conception</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90"/>
              <w:jc w:val="center"/>
              <w:rPr>
                <w:rFonts w:ascii="Times New Roman" w:hAnsi="Times New Roman" w:cs="Times New Roman" w:eastAsia="Times New Roman"/>
                <w:sz w:val="20"/>
                <w:szCs w:val="20"/>
              </w:rPr>
            </w:pPr>
            <w:r>
              <w:rPr>
                <w:rFonts w:ascii="Times New Roman"/>
                <w:spacing w:val="-5"/>
                <w:sz w:val="20"/>
              </w:rPr>
              <w:t>Via </w:t>
            </w:r>
            <w:r>
              <w:rPr>
                <w:rFonts w:ascii="Times New Roman"/>
                <w:sz w:val="20"/>
              </w:rPr>
              <w:t>Natural</w:t>
            </w:r>
            <w:r>
              <w:rPr>
                <w:rFonts w:ascii="Times New Roman"/>
                <w:spacing w:val="3"/>
                <w:sz w:val="20"/>
              </w:rPr>
              <w:t> </w:t>
            </w:r>
            <w:r>
              <w:rPr>
                <w:rFonts w:ascii="Times New Roman"/>
                <w:sz w:val="20"/>
              </w:rPr>
              <w:t>or</w:t>
            </w:r>
          </w:p>
          <w:p>
            <w:pPr>
              <w:pStyle w:val="TableParagraph"/>
              <w:spacing w:line="240" w:lineRule="auto" w:before="130"/>
              <w:ind w:right="2"/>
              <w:jc w:val="center"/>
              <w:rPr>
                <w:rFonts w:ascii="Times New Roman" w:hAnsi="Times New Roman" w:cs="Times New Roman" w:eastAsia="Times New Roman"/>
                <w:sz w:val="20"/>
                <w:szCs w:val="20"/>
              </w:rPr>
            </w:pPr>
            <w:r>
              <w:rPr>
                <w:rFonts w:ascii="Times New Roman"/>
                <w:sz w:val="20"/>
              </w:rPr>
              <w:t>Artificial</w:t>
            </w:r>
            <w:r>
              <w:rPr>
                <w:rFonts w:ascii="Times New Roman"/>
                <w:spacing w:val="-9"/>
                <w:sz w:val="20"/>
              </w:rPr>
              <w:t> </w:t>
            </w:r>
            <w:r>
              <w:rPr>
                <w:rFonts w:ascii="Times New Roman"/>
                <w:sz w:val="20"/>
              </w:rPr>
              <w:t>Opening</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3"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Device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141" w:right="0"/>
              <w:jc w:val="left"/>
              <w:rPr>
                <w:rFonts w:ascii="Times New Roman" w:hAnsi="Times New Roman" w:cs="Times New Roman" w:eastAsia="Times New Roman"/>
                <w:sz w:val="24"/>
                <w:szCs w:val="24"/>
              </w:rPr>
            </w:pPr>
            <w:r>
              <w:rPr>
                <w:rFonts w:ascii="Times New Roman"/>
                <w:spacing w:val="-5"/>
                <w:sz w:val="24"/>
              </w:rPr>
              <w:t>Vacuum</w:t>
            </w:r>
          </w:p>
        </w:tc>
      </w:tr>
      <w:tr>
        <w:trPr>
          <w:trHeight w:val="37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1" w:right="0"/>
              <w:jc w:val="center"/>
              <w:rPr>
                <w:rFonts w:ascii="Times New Roman" w:hAnsi="Times New Roman" w:cs="Times New Roman" w:eastAsia="Times New Roman"/>
                <w:sz w:val="24"/>
                <w:szCs w:val="24"/>
              </w:rPr>
            </w:pPr>
            <w:r>
              <w:rPr>
                <w:rFonts w:ascii="Times New Roman"/>
                <w:sz w:val="24"/>
              </w:rPr>
              <w:t>A</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0</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88"/>
              <w:jc w:val="center"/>
              <w:rPr>
                <w:rFonts w:ascii="Times New Roman" w:hAnsi="Times New Roman" w:cs="Times New Roman" w:eastAsia="Times New Roman"/>
                <w:sz w:val="24"/>
                <w:szCs w:val="24"/>
              </w:rPr>
            </w:pPr>
            <w:r>
              <w:rPr>
                <w:rFonts w:ascii="Times New Roman"/>
                <w:sz w:val="24"/>
              </w:rPr>
              <w:t>7</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6</w:t>
            </w:r>
          </w:p>
        </w:tc>
      </w:tr>
    </w:tbl>
    <w:p>
      <w:pPr>
        <w:pStyle w:val="BodyText"/>
        <w:spacing w:line="300" w:lineRule="exact"/>
        <w:ind w:left="360" w:right="607"/>
        <w:jc w:val="left"/>
        <w:rPr>
          <w:rFonts w:ascii="標楷體" w:hAnsi="標楷體" w:cs="標楷體" w:eastAsia="標楷體"/>
        </w:rPr>
      </w:pPr>
      <w:r>
        <w:rPr>
          <w:rFonts w:ascii="標楷體" w:hAnsi="標楷體" w:cs="標楷體" w:eastAsia="標楷體"/>
        </w:rPr>
        <w:t>說明：</w:t>
      </w:r>
    </w:p>
    <w:p>
      <w:pPr>
        <w:pStyle w:val="BodyText"/>
        <w:spacing w:line="271" w:lineRule="auto" w:before="48"/>
        <w:ind w:left="360" w:right="146"/>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2"/>
        </w:rPr>
        <w:t> </w:t>
      </w:r>
      <w:r>
        <w:rPr/>
        <w:t>Abortion</w:t>
      </w:r>
      <w:r>
        <w:rPr>
          <w:spacing w:val="-1"/>
        </w:rPr>
        <w:t> </w:t>
      </w:r>
      <w:r>
        <w:rPr>
          <w:rFonts w:ascii="標楷體" w:hAnsi="標楷體" w:cs="標楷體" w:eastAsia="標楷體"/>
        </w:rPr>
        <w:t>索引，依序查閱</w:t>
      </w:r>
      <w:r>
        <w:rPr>
          <w:rFonts w:ascii="標楷體" w:hAnsi="標楷體" w:cs="標楷體" w:eastAsia="標楷體"/>
          <w:spacing w:val="-61"/>
        </w:rPr>
        <w:t> </w:t>
      </w:r>
      <w:r>
        <w:rPr/>
        <w:t>Products</w:t>
      </w:r>
      <w:r>
        <w:rPr>
          <w:spacing w:val="-1"/>
        </w:rPr>
        <w:t> </w:t>
      </w:r>
      <w:r>
        <w:rPr/>
        <w:t>of</w:t>
      </w:r>
      <w:r>
        <w:rPr>
          <w:spacing w:val="-1"/>
        </w:rPr>
        <w:t> </w:t>
      </w:r>
      <w:r>
        <w:rPr/>
        <w:t>Conception </w:t>
      </w:r>
      <w:r>
        <w:rPr>
          <w:rFonts w:ascii="標楷體" w:hAnsi="標楷體" w:cs="標楷體" w:eastAsia="標楷體"/>
        </w:rPr>
        <w:t>可得代碼</w:t>
      </w:r>
      <w:r>
        <w:rPr>
          <w:rFonts w:ascii="標楷體" w:hAnsi="標楷體" w:cs="標楷體" w:eastAsia="標楷體"/>
          <w:spacing w:val="-61"/>
        </w:rPr>
        <w:t> </w:t>
      </w:r>
      <w:r>
        <w:rPr/>
        <w:t>10A0</w:t>
      </w:r>
      <w:r>
        <w:rPr>
          <w:rFonts w:ascii="標楷體" w:hAnsi="標楷體" w:cs="標楷體" w:eastAsia="標楷體"/>
        </w:rPr>
        <w:t>。 </w:t>
      </w:r>
      <w:r>
        <w:rPr/>
        <w:t>2.</w:t>
      </w:r>
      <w:r>
        <w:rPr>
          <w:rFonts w:ascii="標楷體" w:hAnsi="標楷體" w:cs="標楷體" w:eastAsia="標楷體"/>
        </w:rPr>
        <w:t>查閱表格</w:t>
      </w:r>
      <w:r>
        <w:rPr>
          <w:rFonts w:ascii="標楷體" w:hAnsi="標楷體" w:cs="標楷體" w:eastAsia="標楷體"/>
          <w:spacing w:val="-59"/>
        </w:rPr>
        <w:t> </w:t>
      </w:r>
      <w:r>
        <w:rPr>
          <w:spacing w:val="-4"/>
        </w:rPr>
        <w:t>10A0</w:t>
      </w:r>
      <w:r>
        <w:rPr>
          <w:rFonts w:ascii="標楷體" w:hAnsi="標楷體" w:cs="標楷體" w:eastAsia="標楷體"/>
          <w:spacing w:val="-4"/>
        </w:rPr>
        <w:t>，依序查閱</w:t>
      </w:r>
      <w:r>
        <w:rPr>
          <w:rFonts w:ascii="標楷體" w:hAnsi="標楷體" w:cs="標楷體" w:eastAsia="標楷體"/>
          <w:spacing w:val="-58"/>
        </w:rPr>
        <w:t> </w:t>
      </w:r>
      <w:r>
        <w:rPr>
          <w:spacing w:val="-5"/>
        </w:rPr>
        <w:t>Via</w:t>
      </w:r>
      <w:r>
        <w:rPr>
          <w:spacing w:val="1"/>
        </w:rPr>
        <w:t> </w:t>
      </w:r>
      <w:r>
        <w:rPr/>
        <w:t>Natural</w:t>
      </w:r>
      <w:r>
        <w:rPr>
          <w:spacing w:val="2"/>
        </w:rPr>
        <w:t> </w:t>
      </w:r>
      <w:r>
        <w:rPr/>
        <w:t>or</w:t>
      </w:r>
      <w:r>
        <w:rPr>
          <w:spacing w:val="-14"/>
        </w:rPr>
        <w:t> </w:t>
      </w:r>
      <w:r>
        <w:rPr/>
        <w:t>Artificial</w:t>
      </w:r>
      <w:r>
        <w:rPr>
          <w:spacing w:val="2"/>
        </w:rPr>
        <w:t> </w:t>
      </w:r>
      <w:r>
        <w:rPr>
          <w:spacing w:val="-4"/>
        </w:rPr>
        <w:t>Opening</w:t>
      </w:r>
      <w:r>
        <w:rPr>
          <w:rFonts w:ascii="標楷體" w:hAnsi="標楷體" w:cs="標楷體" w:eastAsia="標楷體"/>
          <w:spacing w:val="-4"/>
        </w:rPr>
        <w:t>、</w:t>
      </w:r>
      <w:r>
        <w:rPr>
          <w:spacing w:val="-4"/>
        </w:rPr>
        <w:t>No</w:t>
      </w:r>
      <w:r>
        <w:rPr>
          <w:spacing w:val="2"/>
        </w:rPr>
        <w:t> </w:t>
      </w:r>
      <w:r>
        <w:rPr>
          <w:spacing w:val="-5"/>
        </w:rPr>
        <w:t>Device</w:t>
      </w:r>
      <w:r>
        <w:rPr>
          <w:rFonts w:ascii="標楷體" w:hAnsi="標楷體" w:cs="標楷體" w:eastAsia="標楷體"/>
          <w:spacing w:val="-5"/>
        </w:rPr>
        <w:t>、</w:t>
      </w:r>
      <w:r>
        <w:rPr>
          <w:spacing w:val="-5"/>
        </w:rPr>
        <w:t>Vacuum</w:t>
      </w:r>
      <w:r>
        <w:rPr>
          <w:spacing w:val="3"/>
        </w:rPr>
        <w:t> </w:t>
      </w:r>
      <w:r>
        <w:rPr>
          <w:rFonts w:ascii="標楷體" w:hAnsi="標楷體" w:cs="標楷體" w:eastAsia="標楷體"/>
        </w:rPr>
        <w:t>即 可得完整代碼</w:t>
      </w:r>
      <w:r>
        <w:rPr>
          <w:rFonts w:ascii="標楷體" w:hAnsi="標楷體" w:cs="標楷體" w:eastAsia="標楷體"/>
          <w:spacing w:val="-62"/>
        </w:rPr>
        <w:t> </w:t>
      </w:r>
      <w:r>
        <w:rPr/>
        <w:t>10A07Z6</w:t>
      </w:r>
      <w:r>
        <w:rPr>
          <w:rFonts w:ascii="標楷體" w:hAnsi="標楷體" w:cs="標楷體" w:eastAsia="標楷體"/>
        </w:rPr>
        <w:t>。</w:t>
      </w:r>
    </w:p>
    <w:p>
      <w:pPr>
        <w:spacing w:line="240" w:lineRule="auto" w:before="3"/>
        <w:rPr>
          <w:rFonts w:ascii="標楷體" w:hAnsi="標楷體" w:cs="標楷體" w:eastAsia="標楷體"/>
          <w:sz w:val="28"/>
          <w:szCs w:val="28"/>
        </w:rPr>
      </w:pPr>
    </w:p>
    <w:p>
      <w:pPr>
        <w:pStyle w:val="BodyText"/>
        <w:spacing w:line="240" w:lineRule="auto"/>
        <w:ind w:left="120" w:right="607"/>
        <w:jc w:val="left"/>
      </w:pPr>
      <w:r>
        <w:rPr>
          <w:rFonts w:ascii="標楷體" w:hAnsi="標楷體" w:cs="標楷體" w:eastAsia="標楷體"/>
        </w:rPr>
        <w:t>（二）</w:t>
      </w:r>
      <w:r>
        <w:rPr/>
        <w:t>Manually assisted spontaneous</w:t>
      </w:r>
      <w:r>
        <w:rPr>
          <w:spacing w:val="-7"/>
        </w:rPr>
        <w:t> </w:t>
      </w:r>
      <w:r>
        <w:rPr/>
        <w:t>abortion</w:t>
      </w:r>
    </w:p>
    <w:p>
      <w:pPr>
        <w:pStyle w:val="BodyText"/>
        <w:spacing w:line="240" w:lineRule="auto" w:before="44"/>
        <w:ind w:left="840" w:right="607"/>
        <w:jc w:val="left"/>
      </w:pPr>
      <w:r>
        <w:rPr>
          <w:rFonts w:ascii="標楷體" w:hAnsi="標楷體" w:cs="標楷體" w:eastAsia="標楷體"/>
        </w:rPr>
        <w:t>代碼：</w:t>
      </w:r>
      <w:r>
        <w:rPr/>
        <w:t>10E0XZZ</w:t>
      </w:r>
    </w:p>
    <w:p>
      <w:pPr>
        <w:spacing w:line="240" w:lineRule="auto" w:before="10"/>
        <w:rPr>
          <w:rFonts w:ascii="Times New Roman" w:hAnsi="Times New Roman" w:cs="Times New Roman" w:eastAsia="Times New Roman"/>
          <w:sz w:val="4"/>
          <w:szCs w:val="4"/>
        </w:rPr>
      </w:pPr>
    </w:p>
    <w:tbl>
      <w:tblPr>
        <w:tblW w:w="0" w:type="auto"/>
        <w:jc w:val="left"/>
        <w:tblInd w:w="115" w:type="dxa"/>
        <w:tblLayout w:type="fixed"/>
        <w:tblCellMar>
          <w:top w:w="0" w:type="dxa"/>
          <w:left w:w="0" w:type="dxa"/>
          <w:bottom w:w="0" w:type="dxa"/>
          <w:right w:w="0" w:type="dxa"/>
        </w:tblCellMar>
        <w:tblLook w:val="01E0"/>
      </w:tblPr>
      <w:tblGrid>
        <w:gridCol w:w="1260"/>
        <w:gridCol w:w="1441"/>
        <w:gridCol w:w="1440"/>
        <w:gridCol w:w="1440"/>
        <w:gridCol w:w="1080"/>
        <w:gridCol w:w="1261"/>
        <w:gridCol w:w="1260"/>
      </w:tblGrid>
      <w:tr>
        <w:trPr>
          <w:trHeight w:val="733"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5"/>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3"/>
              <w:ind w:right="92"/>
              <w:jc w:val="center"/>
              <w:rPr>
                <w:rFonts w:ascii="Times New Roman" w:hAnsi="Times New Roman" w:cs="Times New Roman" w:eastAsia="Times New Roman"/>
                <w:sz w:val="20"/>
                <w:szCs w:val="20"/>
              </w:rPr>
            </w:pPr>
            <w:r>
              <w:rPr>
                <w:rFonts w:ascii="Times New Roman"/>
                <w:sz w:val="20"/>
              </w:rPr>
              <w:t>Section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31"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3"/>
              <w:ind w:left="131"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3"/>
              <w:ind w:right="89"/>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12" w:right="0" w:hanging="82"/>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3"/>
              <w:ind w:left="312"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3" w:right="0" w:hanging="44"/>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3"/>
              <w:ind w:left="93" w:right="0"/>
              <w:jc w:val="left"/>
              <w:rPr>
                <w:rFonts w:ascii="Times New Roman" w:hAnsi="Times New Roman" w:cs="Times New Roman" w:eastAsia="Times New Roman"/>
                <w:sz w:val="20"/>
                <w:szCs w:val="20"/>
              </w:rPr>
            </w:pPr>
            <w:r>
              <w:rPr>
                <w:rFonts w:ascii="Times New Roman"/>
                <w:sz w:val="20"/>
              </w:rPr>
              <w:t>Approach</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6"/>
              <w:jc w:val="center"/>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3"/>
              <w:ind w:right="95"/>
              <w:jc w:val="center"/>
              <w:rPr>
                <w:rFonts w:ascii="Times New Roman" w:hAnsi="Times New Roman" w:cs="Times New Roman" w:eastAsia="Times New Roman"/>
                <w:sz w:val="20"/>
                <w:szCs w:val="20"/>
              </w:rPr>
            </w:pP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8"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3"/>
              <w:ind w:left="218" w:right="0"/>
              <w:jc w:val="left"/>
              <w:rPr>
                <w:rFonts w:ascii="Times New Roman" w:hAnsi="Times New Roman" w:cs="Times New Roman" w:eastAsia="Times New Roman"/>
                <w:sz w:val="20"/>
                <w:szCs w:val="20"/>
              </w:rPr>
            </w:pPr>
            <w:r>
              <w:rPr>
                <w:rFonts w:ascii="Times New Roman"/>
                <w:sz w:val="20"/>
              </w:rPr>
              <w:t>Qualifier</w:t>
            </w:r>
          </w:p>
        </w:tc>
      </w:tr>
      <w:tr>
        <w:trPr>
          <w:trHeight w:val="73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8" w:right="0"/>
              <w:jc w:val="left"/>
              <w:rPr>
                <w:rFonts w:ascii="Times New Roman" w:hAnsi="Times New Roman" w:cs="Times New Roman" w:eastAsia="Times New Roman"/>
                <w:sz w:val="20"/>
                <w:szCs w:val="20"/>
              </w:rPr>
            </w:pPr>
            <w:r>
              <w:rPr>
                <w:rFonts w:ascii="Times New Roman"/>
                <w:sz w:val="20"/>
              </w:rPr>
              <w:t>Obstetrics</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27" w:right="0"/>
              <w:jc w:val="left"/>
              <w:rPr>
                <w:rFonts w:ascii="Times New Roman" w:hAnsi="Times New Roman" w:cs="Times New Roman" w:eastAsia="Times New Roman"/>
                <w:sz w:val="20"/>
                <w:szCs w:val="20"/>
              </w:rPr>
            </w:pPr>
            <w:r>
              <w:rPr>
                <w:rFonts w:ascii="Times New Roman"/>
                <w:sz w:val="20"/>
              </w:rPr>
              <w:t>Pregnancy</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64" w:right="0"/>
              <w:jc w:val="left"/>
              <w:rPr>
                <w:rFonts w:ascii="Times New Roman" w:hAnsi="Times New Roman" w:cs="Times New Roman" w:eastAsia="Times New Roman"/>
                <w:sz w:val="20"/>
                <w:szCs w:val="20"/>
              </w:rPr>
            </w:pPr>
            <w:r>
              <w:rPr>
                <w:rFonts w:ascii="Times New Roman"/>
                <w:sz w:val="20"/>
              </w:rPr>
              <w:t>Delivery</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54" w:right="0" w:firstLine="2"/>
              <w:jc w:val="left"/>
              <w:rPr>
                <w:rFonts w:ascii="Times New Roman" w:hAnsi="Times New Roman" w:cs="Times New Roman" w:eastAsia="Times New Roman"/>
                <w:sz w:val="20"/>
                <w:szCs w:val="20"/>
              </w:rPr>
            </w:pPr>
            <w:r>
              <w:rPr>
                <w:rFonts w:ascii="Times New Roman"/>
                <w:sz w:val="20"/>
              </w:rPr>
              <w:t>Products</w:t>
            </w:r>
            <w:r>
              <w:rPr>
                <w:rFonts w:ascii="Times New Roman"/>
                <w:spacing w:val="-6"/>
                <w:sz w:val="20"/>
              </w:rPr>
              <w:t> </w:t>
            </w:r>
            <w:r>
              <w:rPr>
                <w:rFonts w:ascii="Times New Roman"/>
                <w:sz w:val="20"/>
              </w:rPr>
              <w:t>of</w:t>
            </w:r>
          </w:p>
          <w:p>
            <w:pPr>
              <w:pStyle w:val="TableParagraph"/>
              <w:spacing w:line="240" w:lineRule="auto" w:before="132"/>
              <w:ind w:left="254" w:right="0"/>
              <w:jc w:val="left"/>
              <w:rPr>
                <w:rFonts w:ascii="Times New Roman" w:hAnsi="Times New Roman" w:cs="Times New Roman" w:eastAsia="Times New Roman"/>
                <w:sz w:val="20"/>
                <w:szCs w:val="20"/>
              </w:rPr>
            </w:pPr>
            <w:r>
              <w:rPr>
                <w:rFonts w:ascii="Times New Roman"/>
                <w:sz w:val="20"/>
              </w:rPr>
              <w:t>Conception</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51" w:right="0"/>
              <w:jc w:val="left"/>
              <w:rPr>
                <w:rFonts w:ascii="Times New Roman" w:hAnsi="Times New Roman" w:cs="Times New Roman" w:eastAsia="Times New Roman"/>
                <w:sz w:val="20"/>
                <w:szCs w:val="20"/>
              </w:rPr>
            </w:pPr>
            <w:r>
              <w:rPr>
                <w:rFonts w:ascii="Times New Roman"/>
                <w:sz w:val="20"/>
              </w:rPr>
              <w:t>External</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94"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Device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17"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2"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1</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E</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88"/>
              <w:jc w:val="center"/>
              <w:rPr>
                <w:rFonts w:ascii="Times New Roman" w:hAnsi="Times New Roman" w:cs="Times New Roman" w:eastAsia="Times New Roman"/>
                <w:sz w:val="24"/>
                <w:szCs w:val="24"/>
              </w:rPr>
            </w:pPr>
            <w:r>
              <w:rPr>
                <w:rFonts w:ascii="Times New Roman"/>
                <w:sz w:val="24"/>
              </w:rPr>
              <w:t>X</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600" w:right="607"/>
        <w:jc w:val="left"/>
        <w:rPr>
          <w:rFonts w:ascii="標楷體" w:hAnsi="標楷體" w:cs="標楷體" w:eastAsia="標楷體"/>
        </w:rPr>
      </w:pPr>
      <w:r>
        <w:rPr>
          <w:rFonts w:ascii="標楷體" w:hAnsi="標楷體" w:cs="標楷體" w:eastAsia="標楷體"/>
        </w:rPr>
        <w:t>說明：</w:t>
      </w:r>
    </w:p>
    <w:p>
      <w:pPr>
        <w:spacing w:after="0" w:line="300" w:lineRule="exact"/>
        <w:jc w:val="left"/>
        <w:rPr>
          <w:rFonts w:ascii="標楷體" w:hAnsi="標楷體" w:cs="標楷體" w:eastAsia="標楷體"/>
        </w:rPr>
        <w:sectPr>
          <w:pgSz w:w="11910" w:h="16840"/>
          <w:pgMar w:header="0" w:footer="729" w:top="1580" w:bottom="920" w:left="1320" w:right="1160"/>
        </w:sectPr>
      </w:pPr>
    </w:p>
    <w:p>
      <w:pPr>
        <w:spacing w:line="240" w:lineRule="auto" w:before="4"/>
        <w:rPr>
          <w:rFonts w:ascii="標楷體" w:hAnsi="標楷體" w:cs="標楷體" w:eastAsia="標楷體"/>
          <w:sz w:val="12"/>
          <w:szCs w:val="12"/>
        </w:rPr>
      </w:pPr>
    </w:p>
    <w:p>
      <w:pPr>
        <w:pStyle w:val="BodyText"/>
        <w:spacing w:line="240" w:lineRule="auto" w:before="27"/>
        <w:ind w:left="640" w:right="488"/>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59"/>
        </w:rPr>
        <w:t> </w:t>
      </w:r>
      <w:r>
        <w:rPr/>
        <w:t>Delivery</w:t>
      </w:r>
      <w:r>
        <w:rPr>
          <w:spacing w:val="-3"/>
        </w:rPr>
        <w:t> </w:t>
      </w:r>
      <w:r>
        <w:rPr>
          <w:rFonts w:ascii="標楷體" w:hAnsi="標楷體" w:cs="標楷體" w:eastAsia="標楷體"/>
          <w:spacing w:val="-14"/>
        </w:rPr>
        <w:t>索引，依序查閱</w:t>
      </w:r>
      <w:r>
        <w:rPr>
          <w:rFonts w:ascii="標楷體" w:hAnsi="標楷體" w:cs="標楷體" w:eastAsia="標楷體"/>
          <w:spacing w:val="-59"/>
        </w:rPr>
        <w:t> </w:t>
      </w:r>
      <w:r>
        <w:rPr/>
        <w:t>Manually</w:t>
      </w:r>
      <w:r>
        <w:rPr>
          <w:spacing w:val="-2"/>
        </w:rPr>
        <w:t> </w:t>
      </w:r>
      <w:r>
        <w:rPr/>
        <w:t>assisted</w:t>
      </w:r>
      <w:r>
        <w:rPr>
          <w:spacing w:val="1"/>
        </w:rPr>
        <w:t> </w:t>
      </w:r>
      <w:r>
        <w:rPr>
          <w:rFonts w:ascii="標楷體" w:hAnsi="標楷體" w:cs="標楷體" w:eastAsia="標楷體"/>
        </w:rPr>
        <w:t>即可得完整代碼</w:t>
      </w:r>
      <w:r>
        <w:rPr>
          <w:rFonts w:ascii="標楷體" w:hAnsi="標楷體" w:cs="標楷體" w:eastAsia="標楷體"/>
          <w:spacing w:val="-59"/>
        </w:rPr>
        <w:t> </w:t>
      </w:r>
      <w:r>
        <w:rPr>
          <w:spacing w:val="-5"/>
        </w:rPr>
        <w:t>10E0XZZ</w:t>
      </w:r>
      <w:r>
        <w:rPr>
          <w:rFonts w:ascii="標楷體" w:hAnsi="標楷體" w:cs="標楷體" w:eastAsia="標楷體"/>
          <w:spacing w:val="-5"/>
        </w:rPr>
        <w:t>。</w:t>
      </w:r>
    </w:p>
    <w:p>
      <w:pPr>
        <w:spacing w:line="240" w:lineRule="auto" w:before="12"/>
        <w:rPr>
          <w:rFonts w:ascii="標楷體" w:hAnsi="標楷體" w:cs="標楷體" w:eastAsia="標楷體"/>
          <w:sz w:val="30"/>
          <w:szCs w:val="30"/>
        </w:rPr>
      </w:pPr>
    </w:p>
    <w:p>
      <w:pPr>
        <w:pStyle w:val="BodyText"/>
        <w:spacing w:line="240" w:lineRule="auto"/>
        <w:ind w:left="222" w:right="488"/>
        <w:jc w:val="left"/>
      </w:pPr>
      <w:r>
        <w:rPr>
          <w:rFonts w:ascii="標楷體" w:hAnsi="標楷體" w:cs="標楷體" w:eastAsia="標楷體"/>
        </w:rPr>
        <w:t>（三）</w:t>
      </w:r>
      <w:r>
        <w:rPr/>
        <w:t>When Peritoneal dialysis is</w:t>
      </w:r>
      <w:r>
        <w:rPr>
          <w:spacing w:val="-10"/>
        </w:rPr>
        <w:t> </w:t>
      </w:r>
      <w:r>
        <w:rPr/>
        <w:t>performed</w:t>
      </w:r>
    </w:p>
    <w:p>
      <w:pPr>
        <w:pStyle w:val="BodyText"/>
        <w:spacing w:line="240" w:lineRule="auto" w:before="42"/>
        <w:ind w:left="1000" w:right="488"/>
        <w:jc w:val="left"/>
      </w:pPr>
      <w:r>
        <w:rPr>
          <w:rFonts w:ascii="標楷體" w:hAnsi="標楷體" w:cs="標楷體" w:eastAsia="標楷體"/>
        </w:rPr>
        <w:t>代碼：</w:t>
      </w:r>
      <w:r>
        <w:rPr/>
        <w:t>3E1M39Z</w:t>
      </w:r>
    </w:p>
    <w:p>
      <w:pPr>
        <w:spacing w:line="240" w:lineRule="auto" w:before="1"/>
        <w:rPr>
          <w:rFonts w:ascii="Times New Roman" w:hAnsi="Times New Roman" w:cs="Times New Roman" w:eastAsia="Times New Roman"/>
          <w:sz w:val="5"/>
          <w:szCs w:val="5"/>
        </w:rPr>
      </w:pPr>
    </w:p>
    <w:tbl>
      <w:tblPr>
        <w:tblW w:w="0" w:type="auto"/>
        <w:jc w:val="left"/>
        <w:tblInd w:w="395" w:type="dxa"/>
        <w:tblLayout w:type="fixed"/>
        <w:tblCellMar>
          <w:top w:w="0" w:type="dxa"/>
          <w:left w:w="0" w:type="dxa"/>
          <w:bottom w:w="0" w:type="dxa"/>
          <w:right w:w="0" w:type="dxa"/>
        </w:tblCellMar>
        <w:tblLook w:val="01E0"/>
      </w:tblPr>
      <w:tblGrid>
        <w:gridCol w:w="1500"/>
        <w:gridCol w:w="1261"/>
        <w:gridCol w:w="1260"/>
        <w:gridCol w:w="1260"/>
        <w:gridCol w:w="1260"/>
        <w:gridCol w:w="1081"/>
        <w:gridCol w:w="1229"/>
      </w:tblGrid>
      <w:tr>
        <w:trPr>
          <w:trHeight w:val="1092" w:hRule="exact"/>
        </w:trPr>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98" w:right="354"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43" w:right="134" w:firstLine="96"/>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39" w:right="223" w:hanging="12"/>
              <w:jc w:val="center"/>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p>
          <w:p>
            <w:pPr>
              <w:pStyle w:val="TableParagraph"/>
              <w:spacing w:line="240" w:lineRule="auto" w:before="6"/>
              <w:ind w:right="0"/>
              <w:jc w:val="center"/>
              <w:rPr>
                <w:rFonts w:ascii="Times New Roman" w:hAnsi="Times New Roman" w:cs="Times New Roman" w:eastAsia="Times New Roman"/>
                <w:sz w:val="20"/>
                <w:szCs w:val="20"/>
              </w:rPr>
            </w:pP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1" w:right="126" w:hanging="1"/>
              <w:jc w:val="center"/>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8"/>
                <w:sz w:val="20"/>
              </w:rPr>
              <w:t> </w:t>
            </w:r>
            <w:r>
              <w:rPr>
                <w:rFonts w:ascii="Times New Roman"/>
                <w:sz w:val="20"/>
              </w:rPr>
              <w:t>system/</w:t>
            </w:r>
          </w:p>
          <w:p>
            <w:pPr>
              <w:pStyle w:val="TableParagraph"/>
              <w:spacing w:line="240" w:lineRule="auto" w:before="6"/>
              <w:ind w:right="1"/>
              <w:jc w:val="center"/>
              <w:rPr>
                <w:rFonts w:ascii="Times New Roman" w:hAnsi="Times New Roman" w:cs="Times New Roman" w:eastAsia="Times New Roman"/>
                <w:sz w:val="20"/>
                <w:szCs w:val="20"/>
              </w:rPr>
            </w:pPr>
            <w:r>
              <w:rPr>
                <w:rFonts w:ascii="Times New Roman"/>
                <w:sz w:val="20"/>
              </w:rPr>
              <w:t>Region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84" w:right="234"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83" w:right="144" w:hanging="34"/>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Substance</w:t>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01" w:right="218"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455" w:hRule="exact"/>
        </w:trPr>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83" w:right="0"/>
              <w:jc w:val="left"/>
              <w:rPr>
                <w:rFonts w:ascii="Times New Roman" w:hAnsi="Times New Roman" w:cs="Times New Roman" w:eastAsia="Times New Roman"/>
                <w:sz w:val="20"/>
                <w:szCs w:val="20"/>
              </w:rPr>
            </w:pPr>
            <w:r>
              <w:rPr>
                <w:rFonts w:ascii="Times New Roman"/>
                <w:sz w:val="20"/>
              </w:rPr>
              <w:t>Administration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6" w:right="146"/>
              <w:jc w:val="center"/>
              <w:rPr>
                <w:rFonts w:ascii="Times New Roman" w:hAnsi="Times New Roman" w:cs="Times New Roman" w:eastAsia="Times New Roman"/>
                <w:sz w:val="20"/>
                <w:szCs w:val="20"/>
              </w:rPr>
            </w:pPr>
            <w:r>
              <w:rPr>
                <w:rFonts w:ascii="Times New Roman"/>
                <w:w w:val="95"/>
                <w:sz w:val="20"/>
              </w:rPr>
              <w:t>Physiological</w:t>
            </w:r>
            <w:r>
              <w:rPr>
                <w:rFonts w:ascii="Times New Roman"/>
                <w:spacing w:val="-8"/>
                <w:w w:val="95"/>
                <w:sz w:val="20"/>
              </w:rPr>
              <w:t> </w:t>
            </w:r>
            <w:r>
              <w:rPr>
                <w:rFonts w:ascii="Times New Roman"/>
                <w:spacing w:val="-8"/>
                <w:w w:val="95"/>
                <w:sz w:val="20"/>
              </w:rPr>
            </w:r>
            <w:r>
              <w:rPr>
                <w:rFonts w:ascii="Times New Roman"/>
                <w:sz w:val="20"/>
              </w:rPr>
              <w:t>Systems</w:t>
            </w:r>
            <w:r>
              <w:rPr>
                <w:rFonts w:ascii="Times New Roman"/>
                <w:spacing w:val="-5"/>
                <w:sz w:val="20"/>
              </w:rPr>
              <w:t> </w:t>
            </w:r>
            <w:r>
              <w:rPr>
                <w:rFonts w:ascii="Times New Roman"/>
                <w:sz w:val="20"/>
              </w:rPr>
              <w:t>and</w:t>
            </w:r>
            <w:r>
              <w:rPr>
                <w:rFonts w:ascii="Times New Roman"/>
                <w:w w:val="99"/>
                <w:sz w:val="20"/>
              </w:rPr>
              <w:t> </w:t>
            </w:r>
            <w:r>
              <w:rPr>
                <w:rFonts w:ascii="Times New Roman"/>
                <w:sz w:val="20"/>
              </w:rPr>
              <w:t>Anatomical</w:t>
            </w:r>
          </w:p>
          <w:p>
            <w:pPr>
              <w:pStyle w:val="TableParagraph"/>
              <w:spacing w:line="240" w:lineRule="auto" w:before="4"/>
              <w:ind w:right="130"/>
              <w:jc w:val="center"/>
              <w:rPr>
                <w:rFonts w:ascii="Times New Roman" w:hAnsi="Times New Roman" w:cs="Times New Roman" w:eastAsia="Times New Roman"/>
                <w:sz w:val="20"/>
                <w:szCs w:val="20"/>
              </w:rPr>
            </w:pPr>
            <w:r>
              <w:rPr>
                <w:rFonts w:ascii="Times New Roman"/>
                <w:sz w:val="20"/>
              </w:rPr>
              <w:t>Regions</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47" w:right="0"/>
              <w:jc w:val="left"/>
              <w:rPr>
                <w:rFonts w:ascii="Times New Roman" w:hAnsi="Times New Roman" w:cs="Times New Roman" w:eastAsia="Times New Roman"/>
                <w:sz w:val="20"/>
                <w:szCs w:val="20"/>
              </w:rPr>
            </w:pPr>
            <w:r>
              <w:rPr>
                <w:rFonts w:ascii="Times New Roman"/>
                <w:sz w:val="20"/>
              </w:rPr>
              <w:t>Irrigation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57" w:right="219" w:hanging="140"/>
              <w:jc w:val="left"/>
              <w:rPr>
                <w:rFonts w:ascii="Times New Roman" w:hAnsi="Times New Roman" w:cs="Times New Roman" w:eastAsia="Times New Roman"/>
                <w:sz w:val="20"/>
                <w:szCs w:val="20"/>
              </w:rPr>
            </w:pPr>
            <w:r>
              <w:rPr>
                <w:rFonts w:ascii="Times New Roman"/>
                <w:sz w:val="20"/>
              </w:rPr>
              <w:t>Peritoneal</w:t>
            </w:r>
            <w:r>
              <w:rPr>
                <w:rFonts w:ascii="Times New Roman"/>
                <w:w w:val="99"/>
                <w:sz w:val="20"/>
              </w:rPr>
              <w:t> </w:t>
            </w:r>
            <w:r>
              <w:rPr>
                <w:rFonts w:ascii="Times New Roman"/>
                <w:sz w:val="20"/>
              </w:rPr>
              <w:t>Cavity</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5" w:right="0"/>
              <w:jc w:val="left"/>
              <w:rPr>
                <w:rFonts w:ascii="Times New Roman" w:hAnsi="Times New Roman" w:cs="Times New Roman" w:eastAsia="Times New Roman"/>
                <w:sz w:val="20"/>
                <w:szCs w:val="20"/>
              </w:rPr>
            </w:pPr>
            <w:r>
              <w:rPr>
                <w:rFonts w:ascii="Times New Roman"/>
                <w:sz w:val="20"/>
              </w:rPr>
              <w:t>Percutaneous</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55" w:right="0"/>
              <w:jc w:val="left"/>
              <w:rPr>
                <w:rFonts w:ascii="Times New Roman" w:hAnsi="Times New Roman" w:cs="Times New Roman" w:eastAsia="Times New Roman"/>
                <w:sz w:val="20"/>
                <w:szCs w:val="20"/>
              </w:rPr>
            </w:pPr>
            <w:r>
              <w:rPr>
                <w:rFonts w:ascii="Times New Roman"/>
                <w:sz w:val="20"/>
              </w:rPr>
              <w:t>Dialysate</w:t>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47" w:right="251" w:firstLine="24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Qualifier</w:t>
            </w:r>
          </w:p>
        </w:tc>
      </w:tr>
      <w:tr>
        <w:trPr>
          <w:trHeight w:val="372" w:hRule="exact"/>
        </w:trPr>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3</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1</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M</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91"/>
              <w:jc w:val="center"/>
              <w:rPr>
                <w:rFonts w:ascii="Times New Roman" w:hAnsi="Times New Roman" w:cs="Times New Roman" w:eastAsia="Times New Roman"/>
                <w:sz w:val="24"/>
                <w:szCs w:val="24"/>
              </w:rPr>
            </w:pPr>
            <w:r>
              <w:rPr>
                <w:rFonts w:ascii="Times New Roman"/>
                <w:sz w:val="24"/>
              </w:rPr>
              <w:t>3</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9</w:t>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582" w:right="488"/>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582" w:right="488"/>
        <w:jc w:val="left"/>
        <w:rPr>
          <w:rFonts w:ascii="標楷體" w:hAnsi="標楷體" w:cs="標楷體" w:eastAsia="標楷體"/>
        </w:rPr>
      </w:pPr>
      <w:r>
        <w:rPr>
          <w:rFonts w:ascii="標楷體" w:hAnsi="標楷體" w:cs="標楷體" w:eastAsia="標楷體"/>
        </w:rPr>
        <w:t>由關鍵字</w:t>
      </w:r>
      <w:r>
        <w:rPr>
          <w:rFonts w:ascii="標楷體" w:hAnsi="標楷體" w:cs="標楷體" w:eastAsia="標楷體"/>
          <w:spacing w:val="-63"/>
        </w:rPr>
        <w:t> </w:t>
      </w:r>
      <w:r>
        <w:rPr/>
        <w:t>Dialysis</w:t>
      </w:r>
      <w:r>
        <w:rPr>
          <w:spacing w:val="-1"/>
        </w:rPr>
        <w:t> </w:t>
      </w:r>
      <w:r>
        <w:rPr>
          <w:rFonts w:ascii="標楷體" w:hAnsi="標楷體" w:cs="標楷體" w:eastAsia="標楷體"/>
        </w:rPr>
        <w:t>索引，依序查閱</w:t>
      </w:r>
      <w:r>
        <w:rPr>
          <w:rFonts w:ascii="標楷體" w:hAnsi="標楷體" w:cs="標楷體" w:eastAsia="標楷體"/>
          <w:spacing w:val="-62"/>
        </w:rPr>
        <w:t> </w:t>
      </w:r>
      <w:r>
        <w:rPr/>
        <w:t>Peritoneal</w:t>
      </w:r>
      <w:r>
        <w:rPr>
          <w:spacing w:val="-2"/>
        </w:rPr>
        <w:t> </w:t>
      </w:r>
      <w:r>
        <w:rPr>
          <w:rFonts w:ascii="標楷體" w:hAnsi="標楷體" w:cs="標楷體" w:eastAsia="標楷體"/>
        </w:rPr>
        <w:t>即可得完整代碼</w:t>
      </w:r>
      <w:r>
        <w:rPr>
          <w:rFonts w:ascii="標楷體" w:hAnsi="標楷體" w:cs="標楷體" w:eastAsia="標楷體"/>
          <w:spacing w:val="-62"/>
        </w:rPr>
        <w:t> </w:t>
      </w:r>
      <w:r>
        <w:rPr/>
        <w:t>3E1M39Z</w:t>
      </w:r>
      <w:r>
        <w:rPr>
          <w:rFonts w:ascii="標楷體" w:hAnsi="標楷體" w:cs="標楷體" w:eastAsia="標楷體"/>
        </w:rPr>
        <w:t>。</w:t>
      </w:r>
    </w:p>
    <w:p>
      <w:pPr>
        <w:spacing w:line="240" w:lineRule="auto" w:before="12"/>
        <w:rPr>
          <w:rFonts w:ascii="標楷體" w:hAnsi="標楷體" w:cs="標楷體" w:eastAsia="標楷體"/>
          <w:sz w:val="30"/>
          <w:szCs w:val="30"/>
        </w:rPr>
      </w:pPr>
    </w:p>
    <w:p>
      <w:pPr>
        <w:pStyle w:val="BodyText"/>
        <w:spacing w:line="312" w:lineRule="auto"/>
        <w:ind w:left="1000" w:right="488" w:hanging="840"/>
        <w:jc w:val="left"/>
      </w:pPr>
      <w:r>
        <w:rPr>
          <w:rFonts w:ascii="標楷體" w:hAnsi="標楷體" w:cs="標楷體" w:eastAsia="標楷體"/>
        </w:rPr>
        <w:t>（四）</w:t>
      </w:r>
      <w:r>
        <w:rPr/>
        <w:t>Percutaneous intravascular transfusion of nonautologous red blood cells to a</w:t>
      </w:r>
      <w:r>
        <w:rPr>
          <w:spacing w:val="-16"/>
        </w:rPr>
        <w:t> </w:t>
      </w:r>
      <w:r>
        <w:rPr/>
        <w:t>hydropic</w:t>
      </w:r>
      <w:r>
        <w:rPr/>
        <w:t> fetus</w:t>
      </w:r>
      <w:r>
        <w:rPr>
          <w:spacing w:val="-5"/>
        </w:rPr>
        <w:t> </w:t>
      </w:r>
      <w:r>
        <w:rPr/>
        <w:t>(intrauterine)</w:t>
      </w:r>
    </w:p>
    <w:p>
      <w:pPr>
        <w:pStyle w:val="BodyText"/>
        <w:spacing w:line="271" w:lineRule="exact"/>
        <w:ind w:left="640" w:right="488"/>
        <w:jc w:val="left"/>
      </w:pPr>
      <w:r>
        <w:rPr>
          <w:rFonts w:ascii="標楷體" w:hAnsi="標楷體" w:cs="標楷體" w:eastAsia="標楷體"/>
        </w:rPr>
        <w:t>代碼：</w:t>
      </w:r>
      <w:r>
        <w:rPr/>
        <w:t>30273N1</w:t>
      </w:r>
    </w:p>
    <w:p>
      <w:pPr>
        <w:spacing w:line="240" w:lineRule="auto" w:before="10"/>
        <w:rPr>
          <w:rFonts w:ascii="Times New Roman" w:hAnsi="Times New Roman" w:cs="Times New Roman" w:eastAsia="Times New Roman"/>
          <w:sz w:val="4"/>
          <w:szCs w:val="4"/>
        </w:rPr>
      </w:pPr>
    </w:p>
    <w:tbl>
      <w:tblPr>
        <w:tblW w:w="0" w:type="auto"/>
        <w:jc w:val="left"/>
        <w:tblInd w:w="402" w:type="dxa"/>
        <w:tblLayout w:type="fixed"/>
        <w:tblCellMar>
          <w:top w:w="0" w:type="dxa"/>
          <w:left w:w="0" w:type="dxa"/>
          <w:bottom w:w="0" w:type="dxa"/>
          <w:right w:w="0" w:type="dxa"/>
        </w:tblCellMar>
        <w:tblLook w:val="01E0"/>
      </w:tblPr>
      <w:tblGrid>
        <w:gridCol w:w="1493"/>
        <w:gridCol w:w="1081"/>
        <w:gridCol w:w="1260"/>
        <w:gridCol w:w="1260"/>
        <w:gridCol w:w="1260"/>
        <w:gridCol w:w="1080"/>
        <w:gridCol w:w="1441"/>
      </w:tblGrid>
      <w:tr>
        <w:trPr>
          <w:trHeight w:val="1095" w:hRule="exact"/>
        </w:trPr>
        <w:tc>
          <w:tcPr>
            <w:tcW w:w="1493"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95" w:right="350"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Character2</w:t>
            </w:r>
          </w:p>
          <w:p>
            <w:pPr>
              <w:pStyle w:val="TableParagraph"/>
              <w:spacing w:line="360" w:lineRule="atLeast" w:before="2"/>
              <w:ind w:left="239" w:right="240" w:hanging="87"/>
              <w:jc w:val="center"/>
              <w:rPr>
                <w:rFonts w:ascii="Times New Roman" w:hAnsi="Times New Roman" w:cs="Times New Roman" w:eastAsia="Times New Roman"/>
                <w:sz w:val="20"/>
                <w:szCs w:val="20"/>
              </w:rPr>
            </w:pPr>
            <w:r>
              <w:rPr>
                <w:rFonts w:ascii="Times New Roman"/>
                <w:sz w:val="20"/>
              </w:rPr>
              <w:t>Body</w:t>
            </w:r>
            <w:r>
              <w:rPr>
                <w:rFonts w:ascii="Times New Roman"/>
                <w:w w:val="99"/>
                <w:sz w:val="20"/>
              </w:rPr>
              <w:t> </w:t>
            </w:r>
            <w:r>
              <w:rPr>
                <w:rFonts w:ascii="Times New Roman"/>
                <w:sz w:val="20"/>
              </w:rPr>
              <w:t>System</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5"/>
              <w:jc w:val="center"/>
              <w:rPr>
                <w:rFonts w:ascii="Times New Roman" w:hAnsi="Times New Roman" w:cs="Times New Roman" w:eastAsia="Times New Roman"/>
                <w:sz w:val="20"/>
                <w:szCs w:val="20"/>
              </w:rPr>
            </w:pPr>
            <w:r>
              <w:rPr>
                <w:rFonts w:ascii="Times New Roman"/>
                <w:sz w:val="20"/>
              </w:rPr>
              <w:t>Character3</w:t>
            </w:r>
          </w:p>
          <w:p>
            <w:pPr>
              <w:pStyle w:val="TableParagraph"/>
              <w:spacing w:line="360" w:lineRule="atLeast" w:before="2"/>
              <w:ind w:left="225" w:right="223" w:hanging="95"/>
              <w:jc w:val="center"/>
              <w:rPr>
                <w:rFonts w:ascii="Times New Roman" w:hAnsi="Times New Roman" w:cs="Times New Roman" w:eastAsia="Times New Roman"/>
                <w:sz w:val="20"/>
                <w:szCs w:val="20"/>
              </w:rPr>
            </w:pPr>
            <w:r>
              <w:rPr>
                <w:rFonts w:ascii="Times New Roman"/>
                <w:sz w:val="20"/>
              </w:rPr>
              <w:t>Root</w:t>
            </w:r>
            <w:r>
              <w:rPr>
                <w:rFonts w:ascii="Times New Roman"/>
                <w:w w:val="99"/>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6"/>
              <w:jc w:val="center"/>
              <w:rPr>
                <w:rFonts w:ascii="Times New Roman" w:hAnsi="Times New Roman" w:cs="Times New Roman" w:eastAsia="Times New Roman"/>
                <w:sz w:val="20"/>
                <w:szCs w:val="20"/>
              </w:rPr>
            </w:pPr>
            <w:r>
              <w:rPr>
                <w:rFonts w:ascii="Times New Roman"/>
                <w:sz w:val="20"/>
              </w:rPr>
              <w:t>Character4</w:t>
            </w:r>
          </w:p>
          <w:p>
            <w:pPr>
              <w:pStyle w:val="TableParagraph"/>
              <w:spacing w:line="360" w:lineRule="atLeast" w:before="2"/>
              <w:ind w:left="14" w:right="109"/>
              <w:jc w:val="center"/>
              <w:rPr>
                <w:rFonts w:ascii="Times New Roman" w:hAnsi="Times New Roman" w:cs="Times New Roman" w:eastAsia="Times New Roman"/>
                <w:sz w:val="20"/>
                <w:szCs w:val="20"/>
              </w:rPr>
            </w:pPr>
            <w:r>
              <w:rPr>
                <w:rFonts w:ascii="Times New Roman"/>
                <w:sz w:val="20"/>
              </w:rPr>
              <w:t>Body</w:t>
            </w:r>
            <w:r>
              <w:rPr>
                <w:rFonts w:ascii="Times New Roman"/>
                <w:spacing w:val="-7"/>
                <w:sz w:val="20"/>
              </w:rPr>
              <w:t> </w:t>
            </w:r>
            <w:r>
              <w:rPr>
                <w:rFonts w:ascii="Times New Roman"/>
                <w:sz w:val="20"/>
              </w:rPr>
              <w:t>System/</w:t>
            </w:r>
            <w:r>
              <w:rPr>
                <w:rFonts w:ascii="Times New Roman"/>
                <w:w w:val="99"/>
                <w:sz w:val="20"/>
              </w:rPr>
              <w:t> </w:t>
            </w:r>
            <w:r>
              <w:rPr>
                <w:rFonts w:ascii="Times New Roman"/>
                <w:sz w:val="20"/>
              </w:rPr>
              <w:t>Region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84" w:right="234"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83" w:right="143" w:hanging="34"/>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Substance</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07" w:right="323"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732" w:hRule="exact"/>
        </w:trPr>
        <w:tc>
          <w:tcPr>
            <w:tcW w:w="14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81" w:right="0"/>
              <w:jc w:val="left"/>
              <w:rPr>
                <w:rFonts w:ascii="Times New Roman" w:hAnsi="Times New Roman" w:cs="Times New Roman" w:eastAsia="Times New Roman"/>
                <w:sz w:val="20"/>
                <w:szCs w:val="20"/>
              </w:rPr>
            </w:pPr>
            <w:r>
              <w:rPr>
                <w:rFonts w:ascii="Times New Roman"/>
                <w:sz w:val="20"/>
              </w:rPr>
              <w:t>Administration</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4" w:right="0"/>
              <w:jc w:val="left"/>
              <w:rPr>
                <w:rFonts w:ascii="Times New Roman" w:hAnsi="Times New Roman" w:cs="Times New Roman" w:eastAsia="Times New Roman"/>
                <w:sz w:val="20"/>
                <w:szCs w:val="20"/>
              </w:rPr>
            </w:pPr>
            <w:r>
              <w:rPr>
                <w:rFonts w:ascii="Times New Roman"/>
                <w:sz w:val="20"/>
              </w:rPr>
              <w:t>Circulatory</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51" w:right="0"/>
              <w:jc w:val="left"/>
              <w:rPr>
                <w:rFonts w:ascii="Times New Roman" w:hAnsi="Times New Roman" w:cs="Times New Roman" w:eastAsia="Times New Roman"/>
                <w:sz w:val="20"/>
                <w:szCs w:val="20"/>
              </w:rPr>
            </w:pPr>
            <w:r>
              <w:rPr>
                <w:rFonts w:ascii="Times New Roman"/>
                <w:sz w:val="20"/>
              </w:rPr>
              <w:t>Transfusion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63" w:right="0" w:firstLine="4"/>
              <w:jc w:val="left"/>
              <w:rPr>
                <w:rFonts w:ascii="Times New Roman" w:hAnsi="Times New Roman" w:cs="Times New Roman" w:eastAsia="Times New Roman"/>
                <w:sz w:val="20"/>
                <w:szCs w:val="20"/>
              </w:rPr>
            </w:pPr>
            <w:r>
              <w:rPr>
                <w:rFonts w:ascii="Times New Roman"/>
                <w:sz w:val="20"/>
              </w:rPr>
              <w:t>Products</w:t>
            </w:r>
            <w:r>
              <w:rPr>
                <w:rFonts w:ascii="Times New Roman"/>
                <w:spacing w:val="-6"/>
                <w:sz w:val="20"/>
              </w:rPr>
              <w:t> </w:t>
            </w:r>
            <w:r>
              <w:rPr>
                <w:rFonts w:ascii="Times New Roman"/>
                <w:sz w:val="20"/>
              </w:rPr>
              <w:t>of</w:t>
            </w:r>
          </w:p>
          <w:p>
            <w:pPr>
              <w:pStyle w:val="TableParagraph"/>
              <w:spacing w:line="240" w:lineRule="auto" w:before="130"/>
              <w:ind w:left="163" w:right="0"/>
              <w:jc w:val="left"/>
              <w:rPr>
                <w:rFonts w:ascii="Times New Roman" w:hAnsi="Times New Roman" w:cs="Times New Roman" w:eastAsia="Times New Roman"/>
                <w:sz w:val="20"/>
                <w:szCs w:val="20"/>
              </w:rPr>
            </w:pPr>
            <w:r>
              <w:rPr>
                <w:rFonts w:ascii="Times New Roman"/>
                <w:sz w:val="20"/>
              </w:rPr>
              <w:t>Conception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5" w:right="0"/>
              <w:jc w:val="left"/>
              <w:rPr>
                <w:rFonts w:ascii="Times New Roman" w:hAnsi="Times New Roman" w:cs="Times New Roman" w:eastAsia="Times New Roman"/>
                <w:sz w:val="20"/>
                <w:szCs w:val="20"/>
              </w:rPr>
            </w:pPr>
            <w:r>
              <w:rPr>
                <w:rFonts w:ascii="Times New Roman"/>
                <w:sz w:val="20"/>
              </w:rPr>
              <w:t>Percutaneous</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0"/>
              <w:jc w:val="center"/>
              <w:rPr>
                <w:rFonts w:ascii="Times New Roman" w:hAnsi="Times New Roman" w:cs="Times New Roman" w:eastAsia="Times New Roman"/>
                <w:sz w:val="20"/>
                <w:szCs w:val="20"/>
              </w:rPr>
            </w:pPr>
            <w:r>
              <w:rPr>
                <w:rFonts w:ascii="Times New Roman"/>
                <w:sz w:val="20"/>
              </w:rPr>
              <w:t>Red</w:t>
            </w:r>
            <w:r>
              <w:rPr>
                <w:rFonts w:ascii="Times New Roman"/>
                <w:spacing w:val="-2"/>
                <w:sz w:val="20"/>
              </w:rPr>
              <w:t> </w:t>
            </w:r>
            <w:r>
              <w:rPr>
                <w:rFonts w:ascii="Times New Roman"/>
                <w:sz w:val="20"/>
              </w:rPr>
              <w:t>Blood</w:t>
            </w:r>
          </w:p>
          <w:p>
            <w:pPr>
              <w:pStyle w:val="TableParagraph"/>
              <w:spacing w:line="240" w:lineRule="auto" w:before="130"/>
              <w:ind w:right="2"/>
              <w:jc w:val="center"/>
              <w:rPr>
                <w:rFonts w:ascii="Times New Roman" w:hAnsi="Times New Roman" w:cs="Times New Roman" w:eastAsia="Times New Roman"/>
                <w:sz w:val="20"/>
                <w:szCs w:val="20"/>
              </w:rPr>
            </w:pPr>
            <w:r>
              <w:rPr>
                <w:rFonts w:ascii="Times New Roman"/>
                <w:sz w:val="20"/>
              </w:rPr>
              <w:t>Cells</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3" w:right="0"/>
              <w:jc w:val="left"/>
              <w:rPr>
                <w:rFonts w:ascii="Times New Roman" w:hAnsi="Times New Roman" w:cs="Times New Roman" w:eastAsia="Times New Roman"/>
                <w:sz w:val="20"/>
                <w:szCs w:val="20"/>
              </w:rPr>
            </w:pPr>
            <w:r>
              <w:rPr>
                <w:rFonts w:ascii="Times New Roman"/>
                <w:sz w:val="20"/>
              </w:rPr>
              <w:t>Nonautologous</w:t>
            </w:r>
          </w:p>
        </w:tc>
      </w:tr>
      <w:tr>
        <w:trPr>
          <w:trHeight w:val="370" w:hRule="exact"/>
        </w:trPr>
        <w:tc>
          <w:tcPr>
            <w:tcW w:w="14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3</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2</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7</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91"/>
              <w:jc w:val="center"/>
              <w:rPr>
                <w:rFonts w:ascii="Times New Roman" w:hAnsi="Times New Roman" w:cs="Times New Roman" w:eastAsia="Times New Roman"/>
                <w:sz w:val="24"/>
                <w:szCs w:val="24"/>
              </w:rPr>
            </w:pPr>
            <w:r>
              <w:rPr>
                <w:rFonts w:ascii="Times New Roman"/>
                <w:sz w:val="24"/>
              </w:rPr>
              <w:t>3</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N</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1</w:t>
            </w:r>
          </w:p>
        </w:tc>
      </w:tr>
    </w:tbl>
    <w:p>
      <w:pPr>
        <w:pStyle w:val="BodyText"/>
        <w:spacing w:line="300" w:lineRule="exact"/>
        <w:ind w:left="582" w:right="488"/>
        <w:jc w:val="left"/>
        <w:rPr>
          <w:rFonts w:ascii="標楷體" w:hAnsi="標楷體" w:cs="標楷體" w:eastAsia="標楷體"/>
        </w:rPr>
      </w:pPr>
      <w:r>
        <w:rPr>
          <w:rFonts w:ascii="標楷體" w:hAnsi="標楷體" w:cs="標楷體" w:eastAsia="標楷體"/>
        </w:rPr>
        <w:t>說明：</w:t>
      </w:r>
    </w:p>
    <w:p>
      <w:pPr>
        <w:pStyle w:val="BodyText"/>
        <w:spacing w:line="271" w:lineRule="auto" w:before="48"/>
        <w:ind w:left="820" w:right="488" w:hanging="240"/>
        <w:jc w:val="left"/>
        <w:rPr>
          <w:rFonts w:ascii="標楷體" w:hAnsi="標楷體" w:cs="標楷體" w:eastAsia="標楷體"/>
        </w:rPr>
      </w:pPr>
      <w:r>
        <w:rPr/>
        <w:t>1.</w:t>
      </w:r>
      <w:r>
        <w:rPr>
          <w:rFonts w:ascii="標楷體" w:hAnsi="標楷體" w:cs="標楷體" w:eastAsia="標楷體"/>
        </w:rPr>
        <w:t>依題意由關鍵字</w:t>
      </w:r>
      <w:r>
        <w:rPr>
          <w:rFonts w:ascii="標楷體" w:hAnsi="標楷體" w:cs="標楷體" w:eastAsia="標楷體"/>
          <w:spacing w:val="-61"/>
        </w:rPr>
        <w:t> </w:t>
      </w:r>
      <w:r>
        <w:rPr/>
        <w:t>Transfusion </w:t>
      </w:r>
      <w:r>
        <w:rPr>
          <w:rFonts w:ascii="標楷體" w:hAnsi="標楷體" w:cs="標楷體" w:eastAsia="標楷體"/>
          <w:spacing w:val="-8"/>
        </w:rPr>
        <w:t>索引，依序查閱</w:t>
      </w:r>
      <w:r>
        <w:rPr>
          <w:rFonts w:ascii="標楷體" w:hAnsi="標楷體" w:cs="標楷體" w:eastAsia="標楷體"/>
          <w:spacing w:val="-59"/>
        </w:rPr>
        <w:t> </w:t>
      </w:r>
      <w:r>
        <w:rPr/>
        <w:t>Products</w:t>
      </w:r>
      <w:r>
        <w:rPr>
          <w:spacing w:val="-1"/>
        </w:rPr>
        <w:t> </w:t>
      </w:r>
      <w:r>
        <w:rPr/>
        <w:t>of</w:t>
      </w:r>
      <w:r>
        <w:rPr>
          <w:spacing w:val="-1"/>
        </w:rPr>
        <w:t> </w:t>
      </w:r>
      <w:r>
        <w:rPr>
          <w:spacing w:val="-5"/>
        </w:rPr>
        <w:t>Conception</w:t>
      </w:r>
      <w:r>
        <w:rPr>
          <w:rFonts w:ascii="標楷體" w:hAnsi="標楷體" w:cs="標楷體" w:eastAsia="標楷體"/>
          <w:spacing w:val="-5"/>
        </w:rPr>
        <w:t>、</w:t>
      </w:r>
      <w:r>
        <w:rPr>
          <w:spacing w:val="-5"/>
        </w:rPr>
        <w:t>Blood</w:t>
      </w:r>
      <w:r>
        <w:rPr>
          <w:rFonts w:ascii="標楷體" w:hAnsi="標楷體" w:cs="標楷體" w:eastAsia="標楷體"/>
          <w:spacing w:val="-5"/>
        </w:rPr>
        <w:t>、</w:t>
      </w:r>
      <w:r>
        <w:rPr>
          <w:rFonts w:ascii="標楷體" w:hAnsi="標楷體" w:cs="標楷體" w:eastAsia="標楷體"/>
          <w:spacing w:val="-29"/>
        </w:rPr>
        <w:t> </w:t>
      </w:r>
      <w:r>
        <w:rPr/>
        <w:t>Red Cells </w:t>
      </w:r>
      <w:r>
        <w:rPr>
          <w:rFonts w:ascii="標楷體" w:hAnsi="標楷體" w:cs="標楷體" w:eastAsia="標楷體"/>
        </w:rPr>
        <w:t>可得代碼</w:t>
      </w:r>
      <w:r>
        <w:rPr>
          <w:rFonts w:ascii="標楷體" w:hAnsi="標楷體" w:cs="標楷體" w:eastAsia="標楷體"/>
          <w:spacing w:val="-61"/>
        </w:rPr>
        <w:t> </w:t>
      </w:r>
      <w:r>
        <w:rPr/>
        <w:t>3027</w:t>
      </w:r>
      <w:r>
        <w:rPr>
          <w:rFonts w:ascii="標楷體" w:hAnsi="標楷體" w:cs="標楷體" w:eastAsia="標楷體"/>
        </w:rPr>
        <w:t>。</w:t>
      </w:r>
    </w:p>
    <w:p>
      <w:pPr>
        <w:pStyle w:val="BodyText"/>
        <w:spacing w:line="271" w:lineRule="auto" w:before="9"/>
        <w:ind w:left="820" w:right="488" w:hanging="240"/>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62"/>
        </w:rPr>
        <w:t> </w:t>
      </w:r>
      <w:r>
        <w:rPr/>
        <w:t>3027</w:t>
      </w:r>
      <w:r>
        <w:rPr>
          <w:rFonts w:ascii="標楷體" w:hAnsi="標楷體" w:cs="標楷體" w:eastAsia="標楷體"/>
        </w:rPr>
        <w:t>，依序查閱</w:t>
      </w:r>
      <w:r>
        <w:rPr>
          <w:rFonts w:ascii="標楷體" w:hAnsi="標楷體" w:cs="標楷體" w:eastAsia="標楷體"/>
          <w:spacing w:val="-62"/>
        </w:rPr>
        <w:t> </w:t>
      </w:r>
      <w:r>
        <w:rPr/>
        <w:t>Percutaneous</w:t>
      </w:r>
      <w:r>
        <w:rPr>
          <w:rFonts w:ascii="標楷體" w:hAnsi="標楷體" w:cs="標楷體" w:eastAsia="標楷體"/>
        </w:rPr>
        <w:t>、</w:t>
      </w:r>
      <w:r>
        <w:rPr/>
        <w:t>Red</w:t>
      </w:r>
      <w:r>
        <w:rPr>
          <w:spacing w:val="-2"/>
        </w:rPr>
        <w:t> </w:t>
      </w:r>
      <w:r>
        <w:rPr/>
        <w:t>Blood</w:t>
      </w:r>
      <w:r>
        <w:rPr>
          <w:spacing w:val="-2"/>
        </w:rPr>
        <w:t> </w:t>
      </w:r>
      <w:r>
        <w:rPr/>
        <w:t>Cells</w:t>
      </w:r>
      <w:r>
        <w:rPr>
          <w:rFonts w:ascii="標楷體" w:hAnsi="標楷體" w:cs="標楷體" w:eastAsia="標楷體"/>
        </w:rPr>
        <w:t>、</w:t>
      </w:r>
      <w:r>
        <w:rPr/>
        <w:t>Nonautologous</w:t>
      </w:r>
      <w:r>
        <w:rPr>
          <w:spacing w:val="-1"/>
        </w:rPr>
        <w:t> </w:t>
      </w:r>
      <w:r>
        <w:rPr>
          <w:rFonts w:ascii="標楷體" w:hAnsi="標楷體" w:cs="標楷體" w:eastAsia="標楷體"/>
        </w:rPr>
        <w:t>即可 得完整代碼</w:t>
      </w:r>
      <w:r>
        <w:rPr>
          <w:rFonts w:ascii="標楷體" w:hAnsi="標楷體" w:cs="標楷體" w:eastAsia="標楷體"/>
          <w:spacing w:val="-60"/>
        </w:rPr>
        <w:t> </w:t>
      </w:r>
      <w:r>
        <w:rPr/>
        <w:t>30273N1</w:t>
      </w:r>
      <w:r>
        <w:rPr>
          <w:rFonts w:ascii="標楷體" w:hAnsi="標楷體" w:cs="標楷體" w:eastAsia="標楷體"/>
        </w:rPr>
        <w:t>。</w:t>
      </w:r>
    </w:p>
    <w:p>
      <w:pPr>
        <w:spacing w:line="240" w:lineRule="auto" w:before="3"/>
        <w:rPr>
          <w:rFonts w:ascii="標楷體" w:hAnsi="標楷體" w:cs="標楷體" w:eastAsia="標楷體"/>
          <w:sz w:val="28"/>
          <w:szCs w:val="28"/>
        </w:rPr>
      </w:pPr>
    </w:p>
    <w:p>
      <w:pPr>
        <w:pStyle w:val="BodyText"/>
        <w:spacing w:line="240" w:lineRule="auto"/>
        <w:ind w:left="100" w:right="488"/>
        <w:jc w:val="left"/>
      </w:pPr>
      <w:r>
        <w:rPr>
          <w:rFonts w:ascii="標楷體" w:hAnsi="標楷體" w:cs="標楷體" w:eastAsia="標楷體"/>
        </w:rPr>
        <w:t>（五）</w:t>
      </w:r>
      <w:r>
        <w:rPr/>
        <w:t>Plasma exchange for AIDP</w:t>
      </w:r>
      <w:r>
        <w:rPr>
          <w:rFonts w:ascii="標楷體" w:hAnsi="標楷體" w:cs="標楷體" w:eastAsia="標楷體"/>
        </w:rPr>
        <w:t>（</w:t>
      </w:r>
      <w:r>
        <w:rPr/>
        <w:t>Acute infective polyneuritis</w:t>
      </w:r>
      <w:r>
        <w:rPr>
          <w:rFonts w:ascii="標楷體" w:hAnsi="標楷體" w:cs="標楷體" w:eastAsia="標楷體"/>
        </w:rPr>
        <w:t>）</w:t>
      </w:r>
      <w:r>
        <w:rPr/>
        <w:t>, </w:t>
      </w:r>
      <w:r>
        <w:rPr>
          <w:u w:val="single" w:color="000000"/>
        </w:rPr>
        <w:t>multiple</w:t>
      </w:r>
      <w:r>
        <w:rPr>
          <w:spacing w:val="-28"/>
          <w:u w:val="single" w:color="000000"/>
        </w:rPr>
        <w:t> </w:t>
      </w:r>
      <w:r>
        <w:rPr/>
        <w:t>treatment</w:t>
      </w:r>
    </w:p>
    <w:p>
      <w:pPr>
        <w:pStyle w:val="BodyText"/>
        <w:spacing w:line="240" w:lineRule="auto" w:before="42"/>
        <w:ind w:left="820" w:right="488"/>
        <w:jc w:val="left"/>
      </w:pPr>
      <w:r>
        <w:rPr>
          <w:rFonts w:ascii="標楷體" w:hAnsi="標楷體" w:cs="標楷體" w:eastAsia="標楷體"/>
        </w:rPr>
        <w:t>代碼：</w:t>
      </w:r>
      <w:r>
        <w:rPr/>
        <w:t>6A551Z3</w:t>
      </w:r>
    </w:p>
    <w:p>
      <w:pPr>
        <w:spacing w:line="240" w:lineRule="auto" w:before="1"/>
        <w:rPr>
          <w:rFonts w:ascii="Times New Roman" w:hAnsi="Times New Roman" w:cs="Times New Roman" w:eastAsia="Times New Roman"/>
          <w:sz w:val="5"/>
          <w:szCs w:val="5"/>
        </w:rPr>
      </w:pPr>
    </w:p>
    <w:tbl>
      <w:tblPr>
        <w:tblW w:w="0" w:type="auto"/>
        <w:jc w:val="left"/>
        <w:tblInd w:w="527" w:type="dxa"/>
        <w:tblLayout w:type="fixed"/>
        <w:tblCellMar>
          <w:top w:w="0" w:type="dxa"/>
          <w:left w:w="0" w:type="dxa"/>
          <w:bottom w:w="0" w:type="dxa"/>
          <w:right w:w="0" w:type="dxa"/>
        </w:tblCellMar>
        <w:tblLook w:val="01E0"/>
      </w:tblPr>
      <w:tblGrid>
        <w:gridCol w:w="1366"/>
        <w:gridCol w:w="1366"/>
        <w:gridCol w:w="1234"/>
        <w:gridCol w:w="1364"/>
        <w:gridCol w:w="1260"/>
        <w:gridCol w:w="1261"/>
        <w:gridCol w:w="1224"/>
      </w:tblGrid>
      <w:tr>
        <w:trPr>
          <w:trHeight w:val="1092" w:hRule="exact"/>
        </w:trPr>
        <w:tc>
          <w:tcPr>
            <w:tcW w:w="136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76" w:right="242"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36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41" w:right="142" w:firstLine="96"/>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23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72" w:right="165" w:hanging="10"/>
              <w:jc w:val="center"/>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p>
          <w:p>
            <w:pPr>
              <w:pStyle w:val="TableParagraph"/>
              <w:spacing w:line="240" w:lineRule="auto" w:before="6"/>
              <w:ind w:left="89" w:right="0"/>
              <w:jc w:val="center"/>
              <w:rPr>
                <w:rFonts w:ascii="Times New Roman" w:hAnsi="Times New Roman" w:cs="Times New Roman" w:eastAsia="Times New Roman"/>
                <w:sz w:val="20"/>
                <w:szCs w:val="20"/>
              </w:rPr>
            </w:pPr>
            <w:r>
              <w:rPr>
                <w:rFonts w:ascii="Times New Roman"/>
                <w:sz w:val="20"/>
              </w:rPr>
              <w:t>Operation</w:t>
            </w:r>
          </w:p>
        </w:tc>
        <w:tc>
          <w:tcPr>
            <w:tcW w:w="136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39" w:right="142" w:firstLine="98"/>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68" w:right="189" w:hanging="8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Duration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63" w:right="189" w:hanging="80"/>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Qualifier</w:t>
            </w:r>
          </w:p>
        </w:tc>
        <w:tc>
          <w:tcPr>
            <w:tcW w:w="122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44" w:right="170"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bl>
    <w:p>
      <w:pPr>
        <w:spacing w:after="0" w:line="376" w:lineRule="auto"/>
        <w:jc w:val="left"/>
        <w:rPr>
          <w:rFonts w:ascii="Times New Roman" w:hAnsi="Times New Roman" w:cs="Times New Roman" w:eastAsia="Times New Roman"/>
          <w:sz w:val="20"/>
          <w:szCs w:val="20"/>
        </w:rPr>
        <w:sectPr>
          <w:pgSz w:w="11910" w:h="16840"/>
          <w:pgMar w:header="0" w:footer="729" w:top="1580" w:bottom="920" w:left="1340" w:right="840"/>
        </w:sectPr>
      </w:pPr>
    </w:p>
    <w:p>
      <w:pPr>
        <w:spacing w:line="240" w:lineRule="auto" w:before="6"/>
        <w:rPr>
          <w:rFonts w:ascii="Times New Roman" w:hAnsi="Times New Roman" w:cs="Times New Roman" w:eastAsia="Times New Roman"/>
          <w:sz w:val="17"/>
          <w:szCs w:val="17"/>
        </w:rPr>
      </w:pPr>
    </w:p>
    <w:tbl>
      <w:tblPr>
        <w:tblW w:w="0" w:type="auto"/>
        <w:jc w:val="left"/>
        <w:tblInd w:w="527" w:type="dxa"/>
        <w:tblLayout w:type="fixed"/>
        <w:tblCellMar>
          <w:top w:w="0" w:type="dxa"/>
          <w:left w:w="0" w:type="dxa"/>
          <w:bottom w:w="0" w:type="dxa"/>
          <w:right w:w="0" w:type="dxa"/>
        </w:tblCellMar>
        <w:tblLook w:val="01E0"/>
      </w:tblPr>
      <w:tblGrid>
        <w:gridCol w:w="1366"/>
        <w:gridCol w:w="1366"/>
        <w:gridCol w:w="1234"/>
        <w:gridCol w:w="1364"/>
        <w:gridCol w:w="1260"/>
        <w:gridCol w:w="1261"/>
        <w:gridCol w:w="1224"/>
      </w:tblGrid>
      <w:tr>
        <w:trPr>
          <w:trHeight w:val="732" w:hRule="exact"/>
        </w:trPr>
        <w:tc>
          <w:tcPr>
            <w:tcW w:w="13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0"/>
              <w:jc w:val="center"/>
              <w:rPr>
                <w:rFonts w:ascii="Times New Roman" w:hAnsi="Times New Roman" w:cs="Times New Roman" w:eastAsia="Times New Roman"/>
                <w:sz w:val="20"/>
                <w:szCs w:val="20"/>
              </w:rPr>
            </w:pPr>
            <w:r>
              <w:rPr>
                <w:rFonts w:ascii="Times New Roman"/>
                <w:sz w:val="20"/>
              </w:rPr>
              <w:t>Extracorporea</w:t>
            </w:r>
          </w:p>
          <w:p>
            <w:pPr>
              <w:pStyle w:val="TableParagraph"/>
              <w:spacing w:line="240" w:lineRule="auto" w:before="132"/>
              <w:ind w:right="0"/>
              <w:jc w:val="center"/>
              <w:rPr>
                <w:rFonts w:ascii="Times New Roman" w:hAnsi="Times New Roman" w:cs="Times New Roman" w:eastAsia="Times New Roman"/>
                <w:sz w:val="20"/>
                <w:szCs w:val="20"/>
              </w:rPr>
            </w:pPr>
            <w:r>
              <w:rPr>
                <w:rFonts w:ascii="Times New Roman"/>
                <w:sz w:val="20"/>
              </w:rPr>
              <w:t>l</w:t>
            </w:r>
            <w:r>
              <w:rPr>
                <w:rFonts w:ascii="Times New Roman"/>
                <w:spacing w:val="-6"/>
                <w:sz w:val="20"/>
              </w:rPr>
              <w:t> </w:t>
            </w:r>
            <w:r>
              <w:rPr>
                <w:rFonts w:ascii="Times New Roman"/>
                <w:sz w:val="20"/>
              </w:rPr>
              <w:t>Therapies</w:t>
            </w:r>
          </w:p>
        </w:tc>
        <w:tc>
          <w:tcPr>
            <w:tcW w:w="13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Physiological</w:t>
            </w:r>
          </w:p>
          <w:p>
            <w:pPr>
              <w:pStyle w:val="TableParagraph"/>
              <w:spacing w:line="240" w:lineRule="auto" w:before="132"/>
              <w:ind w:right="0"/>
              <w:jc w:val="center"/>
              <w:rPr>
                <w:rFonts w:ascii="Times New Roman" w:hAnsi="Times New Roman" w:cs="Times New Roman" w:eastAsia="Times New Roman"/>
                <w:sz w:val="20"/>
                <w:szCs w:val="20"/>
              </w:rPr>
            </w:pPr>
            <w:r>
              <w:rPr>
                <w:rFonts w:ascii="Times New Roman"/>
                <w:sz w:val="20"/>
              </w:rPr>
              <w:t>System</w:t>
            </w:r>
          </w:p>
        </w:tc>
        <w:tc>
          <w:tcPr>
            <w:tcW w:w="12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78" w:right="0"/>
              <w:jc w:val="left"/>
              <w:rPr>
                <w:rFonts w:ascii="Times New Roman" w:hAnsi="Times New Roman" w:cs="Times New Roman" w:eastAsia="Times New Roman"/>
                <w:sz w:val="20"/>
                <w:szCs w:val="20"/>
              </w:rPr>
            </w:pPr>
            <w:r>
              <w:rPr>
                <w:rFonts w:ascii="Times New Roman"/>
                <w:sz w:val="20"/>
              </w:rPr>
              <w:t>Pheresis</w:t>
            </w:r>
          </w:p>
        </w:tc>
        <w:tc>
          <w:tcPr>
            <w:tcW w:w="13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20" w:right="0"/>
              <w:jc w:val="left"/>
              <w:rPr>
                <w:rFonts w:ascii="Times New Roman" w:hAnsi="Times New Roman" w:cs="Times New Roman" w:eastAsia="Times New Roman"/>
                <w:sz w:val="20"/>
                <w:szCs w:val="20"/>
              </w:rPr>
            </w:pPr>
            <w:r>
              <w:rPr>
                <w:rFonts w:ascii="Times New Roman"/>
                <w:sz w:val="20"/>
              </w:rPr>
              <w:t>Circulatory</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80" w:right="0"/>
              <w:jc w:val="left"/>
              <w:rPr>
                <w:rFonts w:ascii="Times New Roman" w:hAnsi="Times New Roman" w:cs="Times New Roman" w:eastAsia="Times New Roman"/>
                <w:sz w:val="20"/>
                <w:szCs w:val="20"/>
              </w:rPr>
            </w:pPr>
            <w:r>
              <w:rPr>
                <w:rFonts w:ascii="Times New Roman"/>
                <w:sz w:val="20"/>
              </w:rPr>
              <w:t>Multiple</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No</w:t>
            </w:r>
          </w:p>
          <w:p>
            <w:pPr>
              <w:pStyle w:val="TableParagraph"/>
              <w:spacing w:line="240" w:lineRule="auto" w:before="132"/>
              <w:ind w:right="2"/>
              <w:jc w:val="center"/>
              <w:rPr>
                <w:rFonts w:ascii="Times New Roman" w:hAnsi="Times New Roman" w:cs="Times New Roman" w:eastAsia="Times New Roman"/>
                <w:sz w:val="20"/>
                <w:szCs w:val="20"/>
              </w:rPr>
            </w:pPr>
            <w:r>
              <w:rPr>
                <w:rFonts w:ascii="Times New Roman"/>
                <w:sz w:val="20"/>
              </w:rPr>
              <w:t>Qualifier</w:t>
            </w:r>
          </w:p>
        </w:tc>
        <w:tc>
          <w:tcPr>
            <w:tcW w:w="12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16" w:right="0"/>
              <w:jc w:val="left"/>
              <w:rPr>
                <w:rFonts w:ascii="Times New Roman" w:hAnsi="Times New Roman" w:cs="Times New Roman" w:eastAsia="Times New Roman"/>
                <w:sz w:val="20"/>
                <w:szCs w:val="20"/>
              </w:rPr>
            </w:pPr>
            <w:r>
              <w:rPr>
                <w:rFonts w:ascii="Times New Roman"/>
                <w:sz w:val="20"/>
              </w:rPr>
              <w:t>Plasma</w:t>
            </w:r>
          </w:p>
        </w:tc>
      </w:tr>
      <w:tr>
        <w:trPr>
          <w:trHeight w:val="372" w:hRule="exact"/>
        </w:trPr>
        <w:tc>
          <w:tcPr>
            <w:tcW w:w="13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6</w:t>
            </w:r>
          </w:p>
        </w:tc>
        <w:tc>
          <w:tcPr>
            <w:tcW w:w="13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A</w:t>
            </w:r>
          </w:p>
        </w:tc>
        <w:tc>
          <w:tcPr>
            <w:tcW w:w="12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5</w:t>
            </w:r>
          </w:p>
        </w:tc>
        <w:tc>
          <w:tcPr>
            <w:tcW w:w="13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5</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1</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2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3</w:t>
            </w:r>
          </w:p>
        </w:tc>
      </w:tr>
    </w:tbl>
    <w:p>
      <w:pPr>
        <w:spacing w:line="240" w:lineRule="auto" w:before="9"/>
        <w:rPr>
          <w:rFonts w:ascii="Times New Roman" w:hAnsi="Times New Roman" w:cs="Times New Roman" w:eastAsia="Times New Roman"/>
          <w:sz w:val="27"/>
          <w:szCs w:val="27"/>
        </w:rPr>
      </w:pPr>
    </w:p>
    <w:p>
      <w:pPr>
        <w:pStyle w:val="BodyText"/>
        <w:spacing w:line="240" w:lineRule="auto" w:before="26"/>
        <w:ind w:left="580" w:right="488"/>
        <w:jc w:val="left"/>
        <w:rPr>
          <w:rFonts w:ascii="標楷體" w:hAnsi="標楷體" w:cs="標楷體" w:eastAsia="標楷體"/>
        </w:rPr>
      </w:pPr>
      <w:r>
        <w:rPr>
          <w:rFonts w:ascii="標楷體" w:hAnsi="標楷體" w:cs="標楷體" w:eastAsia="標楷體"/>
        </w:rPr>
        <w:t>說明：</w:t>
      </w:r>
    </w:p>
    <w:p>
      <w:pPr>
        <w:pStyle w:val="BodyText"/>
        <w:spacing w:line="240" w:lineRule="auto" w:before="48"/>
        <w:ind w:left="580" w:right="488"/>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2"/>
        </w:rPr>
        <w:t> </w:t>
      </w:r>
      <w:r>
        <w:rPr/>
        <w:t>Pheresis,</w:t>
      </w:r>
      <w:r>
        <w:rPr>
          <w:spacing w:val="-2"/>
        </w:rPr>
        <w:t> </w:t>
      </w:r>
      <w:r>
        <w:rPr/>
        <w:t>Plasma</w:t>
      </w:r>
      <w:r>
        <w:rPr>
          <w:spacing w:val="-2"/>
        </w:rPr>
        <w:t> </w:t>
      </w:r>
      <w:r>
        <w:rPr>
          <w:rFonts w:ascii="標楷體" w:hAnsi="標楷體" w:cs="標楷體" w:eastAsia="標楷體"/>
        </w:rPr>
        <w:t>索引，可得代碼</w:t>
      </w:r>
      <w:r>
        <w:rPr>
          <w:rFonts w:ascii="標楷體" w:hAnsi="標楷體" w:cs="標楷體" w:eastAsia="標楷體"/>
          <w:spacing w:val="-62"/>
        </w:rPr>
        <w:t> </w:t>
      </w:r>
      <w:r>
        <w:rPr/>
        <w:t>6A55</w:t>
      </w:r>
      <w:r>
        <w:rPr>
          <w:rFonts w:ascii="標楷體" w:hAnsi="標楷體" w:cs="標楷體" w:eastAsia="標楷體"/>
        </w:rPr>
        <w:t>。</w:t>
      </w:r>
    </w:p>
    <w:p>
      <w:pPr>
        <w:pStyle w:val="BodyText"/>
        <w:spacing w:line="240" w:lineRule="auto" w:before="42"/>
        <w:ind w:left="580" w:right="488"/>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62"/>
        </w:rPr>
        <w:t> </w:t>
      </w:r>
      <w:r>
        <w:rPr/>
        <w:t>6A55</w:t>
      </w:r>
      <w:r>
        <w:rPr>
          <w:rFonts w:ascii="標楷體" w:hAnsi="標楷體" w:cs="標楷體" w:eastAsia="標楷體"/>
        </w:rPr>
        <w:t>，依序查閱</w:t>
      </w:r>
      <w:r>
        <w:rPr>
          <w:rFonts w:ascii="標楷體" w:hAnsi="標楷體" w:cs="標楷體" w:eastAsia="標楷體"/>
          <w:spacing w:val="-62"/>
        </w:rPr>
        <w:t> </w:t>
      </w:r>
      <w:r>
        <w:rPr/>
        <w:t>Multiple</w:t>
      </w:r>
      <w:r>
        <w:rPr>
          <w:rFonts w:ascii="標楷體" w:hAnsi="標楷體" w:cs="標楷體" w:eastAsia="標楷體"/>
        </w:rPr>
        <w:t>、</w:t>
      </w:r>
      <w:r>
        <w:rPr/>
        <w:t>No</w:t>
      </w:r>
      <w:r>
        <w:rPr>
          <w:spacing w:val="-2"/>
        </w:rPr>
        <w:t> </w:t>
      </w:r>
      <w:r>
        <w:rPr/>
        <w:t>Qualifier</w:t>
      </w:r>
      <w:r>
        <w:rPr>
          <w:rFonts w:ascii="標楷體" w:hAnsi="標楷體" w:cs="標楷體" w:eastAsia="標楷體"/>
        </w:rPr>
        <w:t>、</w:t>
      </w:r>
      <w:r>
        <w:rPr/>
        <w:t>Plasma</w:t>
      </w:r>
      <w:r>
        <w:rPr>
          <w:spacing w:val="-3"/>
        </w:rPr>
        <w:t> </w:t>
      </w:r>
      <w:r>
        <w:rPr>
          <w:rFonts w:ascii="標楷體" w:hAnsi="標楷體" w:cs="標楷體" w:eastAsia="標楷體"/>
        </w:rPr>
        <w:t>即可得完整代碼</w:t>
      </w:r>
    </w:p>
    <w:p>
      <w:pPr>
        <w:pStyle w:val="BodyText"/>
        <w:spacing w:line="240" w:lineRule="auto" w:before="42"/>
        <w:ind w:left="820" w:right="488"/>
        <w:jc w:val="left"/>
        <w:rPr>
          <w:rFonts w:ascii="標楷體" w:hAnsi="標楷體" w:cs="標楷體" w:eastAsia="標楷體"/>
        </w:rPr>
      </w:pPr>
      <w:r>
        <w:rPr/>
        <w:t>6A551Z3</w:t>
      </w:r>
      <w:r>
        <w:rPr>
          <w:rFonts w:ascii="標楷體" w:hAnsi="標楷體" w:cs="標楷體" w:eastAsia="標楷體"/>
        </w:rPr>
        <w:t>。</w:t>
      </w:r>
    </w:p>
    <w:p>
      <w:pPr>
        <w:spacing w:line="240" w:lineRule="auto" w:before="12"/>
        <w:rPr>
          <w:rFonts w:ascii="標楷體" w:hAnsi="標楷體" w:cs="標楷體" w:eastAsia="標楷體"/>
          <w:sz w:val="30"/>
          <w:szCs w:val="30"/>
        </w:rPr>
      </w:pPr>
    </w:p>
    <w:p>
      <w:pPr>
        <w:pStyle w:val="BodyText"/>
        <w:spacing w:line="240" w:lineRule="auto"/>
        <w:ind w:left="100" w:right="488"/>
        <w:jc w:val="left"/>
      </w:pPr>
      <w:r>
        <w:rPr>
          <w:rFonts w:ascii="標楷體" w:hAnsi="標楷體" w:cs="標楷體" w:eastAsia="標楷體"/>
        </w:rPr>
        <w:t>（六）</w:t>
      </w:r>
      <w:r>
        <w:rPr/>
        <w:t>Fetal heart rate monitoring,</w:t>
      </w:r>
      <w:r>
        <w:rPr>
          <w:spacing w:val="-7"/>
        </w:rPr>
        <w:t> </w:t>
      </w:r>
      <w:r>
        <w:rPr/>
        <w:t>external</w:t>
      </w:r>
    </w:p>
    <w:p>
      <w:pPr>
        <w:pStyle w:val="BodyText"/>
        <w:spacing w:line="240" w:lineRule="auto" w:before="45"/>
        <w:ind w:left="820" w:right="488"/>
        <w:jc w:val="left"/>
      </w:pPr>
      <w:r>
        <w:rPr>
          <w:rFonts w:ascii="標楷體" w:hAnsi="標楷體" w:cs="標楷體" w:eastAsia="標楷體"/>
        </w:rPr>
        <w:t>代碼：</w:t>
      </w:r>
      <w:r>
        <w:rPr/>
        <w:t>4A1HXCZ</w:t>
      </w:r>
    </w:p>
    <w:p>
      <w:pPr>
        <w:spacing w:line="240" w:lineRule="auto" w:before="10"/>
        <w:rPr>
          <w:rFonts w:ascii="Times New Roman" w:hAnsi="Times New Roman" w:cs="Times New Roman" w:eastAsia="Times New Roman"/>
          <w:sz w:val="4"/>
          <w:szCs w:val="4"/>
        </w:rPr>
      </w:pPr>
    </w:p>
    <w:tbl>
      <w:tblPr>
        <w:tblW w:w="0" w:type="auto"/>
        <w:jc w:val="left"/>
        <w:tblInd w:w="306" w:type="dxa"/>
        <w:tblLayout w:type="fixed"/>
        <w:tblCellMar>
          <w:top w:w="0" w:type="dxa"/>
          <w:left w:w="0" w:type="dxa"/>
          <w:bottom w:w="0" w:type="dxa"/>
          <w:right w:w="0" w:type="dxa"/>
        </w:tblCellMar>
        <w:tblLook w:val="01E0"/>
      </w:tblPr>
      <w:tblGrid>
        <w:gridCol w:w="1589"/>
        <w:gridCol w:w="1261"/>
        <w:gridCol w:w="1440"/>
        <w:gridCol w:w="1440"/>
        <w:gridCol w:w="1080"/>
        <w:gridCol w:w="1081"/>
        <w:gridCol w:w="1133"/>
      </w:tblGrid>
      <w:tr>
        <w:trPr>
          <w:trHeight w:val="1092" w:hRule="exact"/>
        </w:trPr>
        <w:tc>
          <w:tcPr>
            <w:tcW w:w="1589"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443" w:right="398"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43" w:right="135" w:firstLine="96"/>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50" w:right="139" w:firstLine="180"/>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r>
              <w:rPr>
                <w:rFonts w:ascii="Times New Roman"/>
                <w:spacing w:val="-2"/>
                <w:sz w:val="20"/>
              </w:rPr>
              <w:t> </w:t>
            </w:r>
            <w:r>
              <w:rPr>
                <w:rFonts w:ascii="Times New Roman"/>
                <w:sz w:val="20"/>
              </w:rPr>
              <w:t>Operation</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77" w:right="180" w:firstLine="5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93" w:right="143" w:hanging="4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05" w:right="0" w:hanging="56"/>
              <w:jc w:val="left"/>
              <w:rPr>
                <w:rFonts w:ascii="Times New Roman" w:hAnsi="Times New Roman" w:cs="Times New Roman" w:eastAsia="Times New Roman"/>
                <w:sz w:val="20"/>
                <w:szCs w:val="20"/>
              </w:rPr>
            </w:pPr>
            <w:r>
              <w:rPr>
                <w:rFonts w:ascii="Times New Roman"/>
                <w:sz w:val="20"/>
              </w:rPr>
              <w:t>Character6</w:t>
            </w:r>
          </w:p>
          <w:p>
            <w:pPr>
              <w:pStyle w:val="TableParagraph"/>
              <w:spacing w:line="360" w:lineRule="atLeast" w:before="2"/>
              <w:ind w:left="206" w:right="200" w:hanging="101"/>
              <w:jc w:val="left"/>
              <w:rPr>
                <w:rFonts w:ascii="Times New Roman" w:hAnsi="Times New Roman" w:cs="Times New Roman" w:eastAsia="Times New Roman"/>
                <w:sz w:val="20"/>
                <w:szCs w:val="20"/>
              </w:rPr>
            </w:pPr>
            <w:r>
              <w:rPr>
                <w:rFonts w:ascii="Times New Roman"/>
                <w:sz w:val="20"/>
              </w:rPr>
              <w:t>Function/</w:t>
            </w:r>
            <w:r>
              <w:rPr>
                <w:rFonts w:ascii="Times New Roman"/>
                <w:w w:val="99"/>
                <w:sz w:val="20"/>
              </w:rPr>
              <w:t> </w:t>
            </w:r>
            <w:r>
              <w:rPr>
                <w:rFonts w:ascii="Times New Roman"/>
                <w:sz w:val="20"/>
              </w:rPr>
              <w:t>Device</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53" w:right="170"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094" w:hRule="exact"/>
        </w:trPr>
        <w:tc>
          <w:tcPr>
            <w:tcW w:w="15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244" w:right="0"/>
              <w:jc w:val="left"/>
              <w:rPr>
                <w:rFonts w:ascii="Times New Roman" w:hAnsi="Times New Roman" w:cs="Times New Roman" w:eastAsia="Times New Roman"/>
                <w:sz w:val="20"/>
                <w:szCs w:val="20"/>
              </w:rPr>
            </w:pPr>
            <w:r>
              <w:rPr>
                <w:rFonts w:ascii="Times New Roman"/>
                <w:sz w:val="20"/>
              </w:rPr>
              <w:t>Measurement</w:t>
            </w:r>
          </w:p>
          <w:p>
            <w:pPr>
              <w:pStyle w:val="TableParagraph"/>
              <w:spacing w:line="360" w:lineRule="atLeast"/>
              <w:ind w:left="203" w:right="465" w:firstLine="506"/>
              <w:jc w:val="left"/>
              <w:rPr>
                <w:rFonts w:ascii="Times New Roman" w:hAnsi="Times New Roman" w:cs="Times New Roman" w:eastAsia="Times New Roman"/>
                <w:sz w:val="20"/>
                <w:szCs w:val="20"/>
              </w:rPr>
            </w:pPr>
            <w:r>
              <w:rPr>
                <w:rFonts w:ascii="Times New Roman"/>
                <w:sz w:val="20"/>
              </w:rPr>
              <w:t>&amp;</w:t>
            </w:r>
            <w:r>
              <w:rPr>
                <w:rFonts w:ascii="Times New Roman"/>
                <w:w w:val="99"/>
                <w:sz w:val="20"/>
              </w:rPr>
              <w:t> </w:t>
            </w:r>
            <w:r>
              <w:rPr>
                <w:rFonts w:ascii="Times New Roman"/>
                <w:sz w:val="20"/>
              </w:rPr>
              <w:t>Monitoring</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227" w:right="146" w:hanging="212"/>
              <w:jc w:val="left"/>
              <w:rPr>
                <w:rFonts w:ascii="Times New Roman" w:hAnsi="Times New Roman" w:cs="Times New Roman" w:eastAsia="Times New Roman"/>
                <w:sz w:val="20"/>
                <w:szCs w:val="20"/>
              </w:rPr>
            </w:pPr>
            <w:r>
              <w:rPr>
                <w:rFonts w:ascii="Times New Roman"/>
                <w:sz w:val="20"/>
              </w:rPr>
              <w:t>Physiological</w:t>
            </w:r>
            <w:r>
              <w:rPr>
                <w:rFonts w:ascii="Times New Roman"/>
                <w:w w:val="99"/>
                <w:sz w:val="20"/>
              </w:rPr>
              <w:t> </w:t>
            </w:r>
            <w:r>
              <w:rPr>
                <w:rFonts w:ascii="Times New Roman"/>
                <w:sz w:val="20"/>
              </w:rPr>
              <w:t>Systems</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259" w:right="0"/>
              <w:jc w:val="left"/>
              <w:rPr>
                <w:rFonts w:ascii="Times New Roman" w:hAnsi="Times New Roman" w:cs="Times New Roman" w:eastAsia="Times New Roman"/>
                <w:sz w:val="20"/>
                <w:szCs w:val="20"/>
              </w:rPr>
            </w:pPr>
            <w:r>
              <w:rPr>
                <w:rFonts w:ascii="Times New Roman"/>
                <w:sz w:val="20"/>
              </w:rPr>
              <w:t>Monitoring</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228" w:right="232" w:firstLine="4"/>
              <w:jc w:val="center"/>
              <w:rPr>
                <w:rFonts w:ascii="Times New Roman" w:hAnsi="Times New Roman" w:cs="Times New Roman" w:eastAsia="Times New Roman"/>
                <w:sz w:val="20"/>
                <w:szCs w:val="20"/>
              </w:rPr>
            </w:pPr>
            <w:r>
              <w:rPr>
                <w:rFonts w:ascii="Times New Roman"/>
                <w:sz w:val="20"/>
              </w:rPr>
              <w:t>Products</w:t>
            </w:r>
            <w:r>
              <w:rPr>
                <w:rFonts w:ascii="Times New Roman"/>
                <w:spacing w:val="-4"/>
                <w:sz w:val="20"/>
              </w:rPr>
              <w:t> </w:t>
            </w:r>
            <w:r>
              <w:rPr>
                <w:rFonts w:ascii="Times New Roman"/>
                <w:sz w:val="20"/>
              </w:rPr>
              <w:t>of</w:t>
            </w:r>
            <w:r>
              <w:rPr>
                <w:rFonts w:ascii="Times New Roman"/>
                <w:w w:val="99"/>
                <w:sz w:val="20"/>
              </w:rPr>
              <w:t> </w:t>
            </w:r>
            <w:r>
              <w:rPr>
                <w:rFonts w:ascii="Times New Roman"/>
                <w:w w:val="95"/>
                <w:sz w:val="20"/>
              </w:rPr>
              <w:t>Conception,</w:t>
            </w:r>
            <w:r>
              <w:rPr>
                <w:rFonts w:ascii="Times New Roman"/>
                <w:sz w:val="20"/>
              </w:rPr>
            </w:r>
          </w:p>
          <w:p>
            <w:pPr>
              <w:pStyle w:val="TableParagraph"/>
              <w:spacing w:line="240" w:lineRule="auto" w:before="3"/>
              <w:ind w:right="1"/>
              <w:jc w:val="center"/>
              <w:rPr>
                <w:rFonts w:ascii="Times New Roman" w:hAnsi="Times New Roman" w:cs="Times New Roman" w:eastAsia="Times New Roman"/>
                <w:sz w:val="20"/>
                <w:szCs w:val="20"/>
              </w:rPr>
            </w:pPr>
            <w:r>
              <w:rPr>
                <w:rFonts w:ascii="Times New Roman"/>
                <w:sz w:val="20"/>
              </w:rPr>
              <w:t>Cardiac</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51" w:right="0"/>
              <w:jc w:val="left"/>
              <w:rPr>
                <w:rFonts w:ascii="Times New Roman" w:hAnsi="Times New Roman" w:cs="Times New Roman" w:eastAsia="Times New Roman"/>
                <w:sz w:val="20"/>
                <w:szCs w:val="20"/>
              </w:rPr>
            </w:pPr>
            <w:r>
              <w:rPr>
                <w:rFonts w:ascii="Times New Roman"/>
                <w:sz w:val="20"/>
              </w:rPr>
              <w:t>External</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350" w:right="0"/>
              <w:jc w:val="left"/>
              <w:rPr>
                <w:rFonts w:ascii="Times New Roman" w:hAnsi="Times New Roman" w:cs="Times New Roman" w:eastAsia="Times New Roman"/>
                <w:sz w:val="20"/>
                <w:szCs w:val="20"/>
              </w:rPr>
            </w:pPr>
            <w:r>
              <w:rPr>
                <w:rFonts w:ascii="Times New Roman"/>
                <w:sz w:val="20"/>
              </w:rPr>
              <w:t>Rate</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199" w:right="203" w:firstLine="240"/>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Qualifier</w:t>
            </w:r>
          </w:p>
        </w:tc>
      </w:tr>
      <w:tr>
        <w:trPr>
          <w:trHeight w:val="372" w:hRule="exact"/>
        </w:trPr>
        <w:tc>
          <w:tcPr>
            <w:tcW w:w="15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4</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A</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1</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H</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88"/>
              <w:jc w:val="center"/>
              <w:rPr>
                <w:rFonts w:ascii="Times New Roman" w:hAnsi="Times New Roman" w:cs="Times New Roman" w:eastAsia="Times New Roman"/>
                <w:sz w:val="24"/>
                <w:szCs w:val="24"/>
              </w:rPr>
            </w:pPr>
            <w:r>
              <w:rPr>
                <w:rFonts w:ascii="Times New Roman"/>
                <w:sz w:val="24"/>
              </w:rPr>
              <w:t>X</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C</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340" w:right="488"/>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640" w:right="488" w:hanging="30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0"/>
        </w:rPr>
        <w:t> </w:t>
      </w:r>
      <w:r>
        <w:rPr/>
        <w:t>Monitoring</w:t>
      </w:r>
      <w:r>
        <w:rPr>
          <w:spacing w:val="2"/>
        </w:rPr>
        <w:t> </w:t>
      </w:r>
      <w:r>
        <w:rPr>
          <w:rFonts w:ascii="標楷體" w:hAnsi="標楷體" w:cs="標楷體" w:eastAsia="標楷體"/>
          <w:spacing w:val="-6"/>
        </w:rPr>
        <w:t>索引，依序查閱</w:t>
      </w:r>
      <w:r>
        <w:rPr>
          <w:rFonts w:ascii="標楷體" w:hAnsi="標楷體" w:cs="標楷體" w:eastAsia="標楷體"/>
          <w:spacing w:val="-59"/>
        </w:rPr>
        <w:t> </w:t>
      </w:r>
      <w:r>
        <w:rPr/>
        <w:t>Products</w:t>
      </w:r>
      <w:r>
        <w:rPr>
          <w:spacing w:val="1"/>
        </w:rPr>
        <w:t> </w:t>
      </w:r>
      <w:r>
        <w:rPr/>
        <w:t>of</w:t>
      </w:r>
      <w:r>
        <w:rPr>
          <w:spacing w:val="1"/>
        </w:rPr>
        <w:t> </w:t>
      </w:r>
      <w:r>
        <w:rPr>
          <w:spacing w:val="-4"/>
        </w:rPr>
        <w:t>Conception</w:t>
      </w:r>
      <w:r>
        <w:rPr>
          <w:rFonts w:ascii="標楷體" w:hAnsi="標楷體" w:cs="標楷體" w:eastAsia="標楷體"/>
          <w:spacing w:val="-4"/>
        </w:rPr>
        <w:t>、</w:t>
      </w:r>
      <w:r>
        <w:rPr>
          <w:spacing w:val="-4"/>
        </w:rPr>
        <w:t>Cardiac</w:t>
      </w:r>
      <w:r>
        <w:rPr>
          <w:rFonts w:ascii="標楷體" w:hAnsi="標楷體" w:cs="標楷體" w:eastAsia="標楷體"/>
          <w:spacing w:val="-4"/>
        </w:rPr>
        <w:t>、</w:t>
      </w:r>
      <w:r>
        <w:rPr>
          <w:spacing w:val="-4"/>
        </w:rPr>
        <w:t>Rate</w:t>
      </w:r>
      <w:r>
        <w:rPr>
          <w:spacing w:val="1"/>
        </w:rPr>
        <w:t> </w:t>
      </w:r>
      <w:r>
        <w:rPr>
          <w:rFonts w:ascii="標楷體" w:hAnsi="標楷體" w:cs="標楷體" w:eastAsia="標楷體"/>
        </w:rPr>
        <w:t>可得代 碼</w:t>
      </w:r>
      <w:r>
        <w:rPr>
          <w:rFonts w:ascii="標楷體" w:hAnsi="標楷體" w:cs="標楷體" w:eastAsia="標楷體"/>
          <w:spacing w:val="-62"/>
        </w:rPr>
        <w:t> </w:t>
      </w:r>
      <w:r>
        <w:rPr/>
        <w:t>4A1H</w:t>
      </w:r>
      <w:r>
        <w:rPr>
          <w:rFonts w:ascii="標楷體" w:hAnsi="標楷體" w:cs="標楷體" w:eastAsia="標楷體"/>
        </w:rPr>
        <w:t>。</w:t>
      </w:r>
    </w:p>
    <w:p>
      <w:pPr>
        <w:pStyle w:val="BodyText"/>
        <w:spacing w:line="240" w:lineRule="auto" w:before="10"/>
        <w:ind w:left="340" w:right="488"/>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62"/>
        </w:rPr>
        <w:t> </w:t>
      </w:r>
      <w:r>
        <w:rPr/>
        <w:t>4A1H</w:t>
      </w:r>
      <w:r>
        <w:rPr>
          <w:rFonts w:ascii="標楷體" w:hAnsi="標楷體" w:cs="標楷體" w:eastAsia="標楷體"/>
        </w:rPr>
        <w:t>，依序查閱</w:t>
      </w:r>
      <w:r>
        <w:rPr>
          <w:rFonts w:ascii="標楷體" w:hAnsi="標楷體" w:cs="標楷體" w:eastAsia="標楷體"/>
          <w:spacing w:val="-61"/>
        </w:rPr>
        <w:t> </w:t>
      </w:r>
      <w:r>
        <w:rPr/>
        <w:t>External</w:t>
      </w:r>
      <w:r>
        <w:rPr>
          <w:rFonts w:ascii="標楷體" w:hAnsi="標楷體" w:cs="標楷體" w:eastAsia="標楷體"/>
        </w:rPr>
        <w:t>、</w:t>
      </w:r>
      <w:r>
        <w:rPr/>
      </w:r>
      <w:r>
        <w:rPr>
          <w:u w:val="single" w:color="000000"/>
        </w:rPr>
        <w:t>Rate</w:t>
      </w:r>
      <w:r>
        <w:rPr/>
      </w:r>
      <w:r>
        <w:rPr>
          <w:rFonts w:ascii="標楷體" w:hAnsi="標楷體" w:cs="標楷體" w:eastAsia="標楷體"/>
        </w:rPr>
        <w:t>、</w:t>
      </w:r>
      <w:r>
        <w:rPr/>
        <w:t>No</w:t>
      </w:r>
      <w:r>
        <w:rPr>
          <w:spacing w:val="-1"/>
        </w:rPr>
        <w:t> </w:t>
      </w:r>
      <w:r>
        <w:rPr/>
        <w:t>Qualifier</w:t>
      </w:r>
      <w:r>
        <w:rPr>
          <w:spacing w:val="-2"/>
        </w:rPr>
        <w:t> </w:t>
      </w:r>
      <w:r>
        <w:rPr>
          <w:rFonts w:ascii="標楷體" w:hAnsi="標楷體" w:cs="標楷體" w:eastAsia="標楷體"/>
        </w:rPr>
        <w:t>即可得完整代碼</w:t>
      </w:r>
    </w:p>
    <w:p>
      <w:pPr>
        <w:pStyle w:val="BodyText"/>
        <w:spacing w:line="240" w:lineRule="auto" w:before="42"/>
        <w:ind w:left="640" w:right="488"/>
        <w:jc w:val="left"/>
        <w:rPr>
          <w:rFonts w:ascii="標楷體" w:hAnsi="標楷體" w:cs="標楷體" w:eastAsia="標楷體"/>
        </w:rPr>
      </w:pPr>
      <w:r>
        <w:rPr/>
        <w:t>4A1HXCZ</w:t>
      </w:r>
      <w:r>
        <w:rPr>
          <w:rFonts w:ascii="標楷體" w:hAnsi="標楷體" w:cs="標楷體" w:eastAsia="標楷體"/>
        </w:rPr>
        <w:t>。</w:t>
      </w:r>
    </w:p>
    <w:p>
      <w:pPr>
        <w:spacing w:line="240" w:lineRule="auto" w:before="12"/>
        <w:rPr>
          <w:rFonts w:ascii="標楷體" w:hAnsi="標楷體" w:cs="標楷體" w:eastAsia="標楷體"/>
          <w:sz w:val="30"/>
          <w:szCs w:val="30"/>
        </w:rPr>
      </w:pPr>
    </w:p>
    <w:p>
      <w:pPr>
        <w:pStyle w:val="BodyText"/>
        <w:spacing w:line="240" w:lineRule="auto"/>
        <w:ind w:left="100" w:right="488"/>
        <w:jc w:val="left"/>
      </w:pPr>
      <w:r>
        <w:rPr>
          <w:rFonts w:ascii="標楷體" w:hAnsi="標楷體" w:cs="標楷體" w:eastAsia="標楷體"/>
        </w:rPr>
        <w:t>（七）</w:t>
      </w:r>
      <w:r>
        <w:rPr/>
        <w:t>Electrophysiologic</w:t>
      </w:r>
      <w:r>
        <w:rPr>
          <w:spacing w:val="-8"/>
        </w:rPr>
        <w:t> </w:t>
      </w:r>
      <w:r>
        <w:rPr/>
        <w:t>stimulation(EPS)</w:t>
      </w:r>
    </w:p>
    <w:p>
      <w:pPr>
        <w:pStyle w:val="BodyText"/>
        <w:spacing w:line="240" w:lineRule="auto" w:before="44"/>
        <w:ind w:left="820" w:right="488"/>
        <w:jc w:val="left"/>
      </w:pPr>
      <w:r>
        <w:rPr>
          <w:rFonts w:ascii="標楷體" w:hAnsi="標楷體" w:cs="標楷體" w:eastAsia="標楷體"/>
        </w:rPr>
        <w:t>代碼：</w:t>
      </w:r>
      <w:r>
        <w:rPr/>
        <w:t>4A023FZ</w:t>
      </w:r>
    </w:p>
    <w:p>
      <w:pPr>
        <w:spacing w:line="240" w:lineRule="auto" w:before="10"/>
        <w:rPr>
          <w:rFonts w:ascii="Times New Roman" w:hAnsi="Times New Roman" w:cs="Times New Roman" w:eastAsia="Times New Roman"/>
          <w:sz w:val="4"/>
          <w:szCs w:val="4"/>
        </w:rPr>
      </w:pPr>
    </w:p>
    <w:tbl>
      <w:tblPr>
        <w:tblW w:w="0" w:type="auto"/>
        <w:jc w:val="left"/>
        <w:tblInd w:w="395" w:type="dxa"/>
        <w:tblLayout w:type="fixed"/>
        <w:tblCellMar>
          <w:top w:w="0" w:type="dxa"/>
          <w:left w:w="0" w:type="dxa"/>
          <w:bottom w:w="0" w:type="dxa"/>
          <w:right w:w="0" w:type="dxa"/>
        </w:tblCellMar>
        <w:tblLook w:val="01E0"/>
      </w:tblPr>
      <w:tblGrid>
        <w:gridCol w:w="1320"/>
        <w:gridCol w:w="1316"/>
        <w:gridCol w:w="1385"/>
        <w:gridCol w:w="1260"/>
        <w:gridCol w:w="1260"/>
        <w:gridCol w:w="1068"/>
        <w:gridCol w:w="1227"/>
      </w:tblGrid>
      <w:tr>
        <w:trPr>
          <w:trHeight w:val="732" w:hRule="exact"/>
        </w:trPr>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2"/>
              <w:ind w:right="90"/>
              <w:jc w:val="center"/>
              <w:rPr>
                <w:rFonts w:ascii="Times New Roman" w:hAnsi="Times New Roman" w:cs="Times New Roman" w:eastAsia="Times New Roman"/>
                <w:sz w:val="20"/>
                <w:szCs w:val="20"/>
              </w:rPr>
            </w:pPr>
            <w:r>
              <w:rPr>
                <w:rFonts w:ascii="Times New Roman"/>
                <w:sz w:val="20"/>
              </w:rPr>
              <w:t>Section</w:t>
            </w:r>
          </w:p>
        </w:tc>
        <w:tc>
          <w:tcPr>
            <w:tcW w:w="13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69" w:right="0" w:firstLine="98"/>
              <w:jc w:val="left"/>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2"/>
              <w:ind w:left="69"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5"/>
              <w:jc w:val="center"/>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2"/>
              <w:ind w:right="91"/>
              <w:jc w:val="center"/>
              <w:rPr>
                <w:rFonts w:ascii="Times New Roman" w:hAnsi="Times New Roman" w:cs="Times New Roman" w:eastAsia="Times New Roman"/>
                <w:sz w:val="20"/>
                <w:szCs w:val="20"/>
              </w:rPr>
            </w:pPr>
            <w:r>
              <w:rPr>
                <w:rFonts w:ascii="Times New Roman"/>
                <w:sz w:val="20"/>
              </w:rPr>
              <w:t>Root</w:t>
            </w:r>
            <w:r>
              <w:rPr>
                <w:rFonts w:ascii="Times New Roman"/>
                <w:spacing w:val="-2"/>
                <w:sz w:val="20"/>
              </w:rPr>
              <w:t> </w:t>
            </w: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88" w:right="0" w:firstLine="50"/>
              <w:jc w:val="left"/>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2"/>
              <w:ind w:left="88" w:right="0"/>
              <w:jc w:val="left"/>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84" w:right="0" w:hanging="46"/>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2"/>
              <w:ind w:left="184" w:right="0"/>
              <w:jc w:val="left"/>
              <w:rPr>
                <w:rFonts w:ascii="Times New Roman" w:hAnsi="Times New Roman" w:cs="Times New Roman" w:eastAsia="Times New Roman"/>
                <w:sz w:val="20"/>
                <w:szCs w:val="20"/>
              </w:rPr>
            </w:pPr>
            <w:r>
              <w:rPr>
                <w:rFonts w:ascii="Times New Roman"/>
                <w:sz w:val="20"/>
              </w:rPr>
              <w:t>Approach</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7" w:right="0" w:hanging="84"/>
              <w:jc w:val="left"/>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2"/>
              <w:ind w:left="127" w:right="0"/>
              <w:jc w:val="left"/>
              <w:rPr>
                <w:rFonts w:ascii="Times New Roman" w:hAnsi="Times New Roman" w:cs="Times New Roman" w:eastAsia="Times New Roman"/>
                <w:sz w:val="20"/>
                <w:szCs w:val="20"/>
              </w:rPr>
            </w:pPr>
            <w:r>
              <w:rPr>
                <w:rFonts w:ascii="Times New Roman"/>
                <w:sz w:val="20"/>
              </w:rPr>
              <w:t>Function</w:t>
            </w:r>
          </w:p>
        </w:tc>
        <w:tc>
          <w:tcPr>
            <w:tcW w:w="12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01"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2"/>
              <w:ind w:left="201" w:right="0"/>
              <w:jc w:val="left"/>
              <w:rPr>
                <w:rFonts w:ascii="Times New Roman" w:hAnsi="Times New Roman" w:cs="Times New Roman" w:eastAsia="Times New Roman"/>
                <w:sz w:val="20"/>
                <w:szCs w:val="20"/>
              </w:rPr>
            </w:pPr>
            <w:r>
              <w:rPr>
                <w:rFonts w:ascii="Times New Roman"/>
                <w:sz w:val="20"/>
              </w:rPr>
              <w:t>Qualifier</w:t>
            </w:r>
          </w:p>
        </w:tc>
      </w:tr>
      <w:tr>
        <w:trPr>
          <w:trHeight w:val="1092" w:hRule="exact"/>
        </w:trPr>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1"/>
              <w:jc w:val="center"/>
              <w:rPr>
                <w:rFonts w:ascii="Times New Roman" w:hAnsi="Times New Roman" w:cs="Times New Roman" w:eastAsia="Times New Roman"/>
                <w:sz w:val="20"/>
                <w:szCs w:val="20"/>
              </w:rPr>
            </w:pPr>
            <w:r>
              <w:rPr>
                <w:rFonts w:ascii="Times New Roman"/>
                <w:sz w:val="20"/>
              </w:rPr>
              <w:t>Measurement</w:t>
            </w:r>
          </w:p>
          <w:p>
            <w:pPr>
              <w:pStyle w:val="TableParagraph"/>
              <w:spacing w:line="360" w:lineRule="atLeast" w:before="2"/>
              <w:ind w:left="199" w:right="199" w:firstLine="3"/>
              <w:jc w:val="center"/>
              <w:rPr>
                <w:rFonts w:ascii="Times New Roman" w:hAnsi="Times New Roman" w:cs="Times New Roman" w:eastAsia="Times New Roman"/>
                <w:sz w:val="20"/>
                <w:szCs w:val="20"/>
              </w:rPr>
            </w:pPr>
            <w:r>
              <w:rPr>
                <w:rFonts w:ascii="Times New Roman"/>
                <w:sz w:val="20"/>
              </w:rPr>
              <w:t>&amp;</w:t>
            </w:r>
            <w:r>
              <w:rPr>
                <w:rFonts w:ascii="Times New Roman"/>
                <w:w w:val="99"/>
                <w:sz w:val="20"/>
              </w:rPr>
              <w:t> </w:t>
            </w:r>
            <w:r>
              <w:rPr>
                <w:rFonts w:ascii="Times New Roman"/>
                <w:sz w:val="20"/>
              </w:rPr>
              <w:t>Monitoring</w:t>
            </w:r>
          </w:p>
        </w:tc>
        <w:tc>
          <w:tcPr>
            <w:tcW w:w="1316"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54" w:right="172" w:hanging="209"/>
              <w:jc w:val="left"/>
              <w:rPr>
                <w:rFonts w:ascii="Times New Roman" w:hAnsi="Times New Roman" w:cs="Times New Roman" w:eastAsia="Times New Roman"/>
                <w:sz w:val="20"/>
                <w:szCs w:val="20"/>
              </w:rPr>
            </w:pPr>
            <w:r>
              <w:rPr>
                <w:rFonts w:ascii="Times New Roman"/>
                <w:sz w:val="20"/>
              </w:rPr>
              <w:t>Physiological</w:t>
            </w:r>
            <w:r>
              <w:rPr>
                <w:rFonts w:ascii="Times New Roman"/>
                <w:w w:val="99"/>
                <w:sz w:val="20"/>
              </w:rPr>
              <w:t> </w:t>
            </w:r>
            <w:r>
              <w:rPr>
                <w:rFonts w:ascii="Times New Roman"/>
                <w:sz w:val="20"/>
              </w:rPr>
              <w:t>Systems</w:t>
            </w:r>
          </w:p>
        </w:tc>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41" w:right="0"/>
              <w:jc w:val="left"/>
              <w:rPr>
                <w:rFonts w:ascii="Times New Roman" w:hAnsi="Times New Roman" w:cs="Times New Roman" w:eastAsia="Times New Roman"/>
                <w:sz w:val="20"/>
                <w:szCs w:val="20"/>
              </w:rPr>
            </w:pPr>
            <w:r>
              <w:rPr>
                <w:rFonts w:ascii="Times New Roman"/>
                <w:sz w:val="20"/>
              </w:rPr>
              <w:t>Measurement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14" w:right="0"/>
              <w:jc w:val="left"/>
              <w:rPr>
                <w:rFonts w:ascii="Times New Roman" w:hAnsi="Times New Roman" w:cs="Times New Roman" w:eastAsia="Times New Roman"/>
                <w:sz w:val="20"/>
                <w:szCs w:val="20"/>
              </w:rPr>
            </w:pPr>
            <w:r>
              <w:rPr>
                <w:rFonts w:ascii="Times New Roman"/>
                <w:sz w:val="20"/>
              </w:rPr>
              <w:t>Cardiac</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5" w:right="0"/>
              <w:jc w:val="left"/>
              <w:rPr>
                <w:rFonts w:ascii="Times New Roman" w:hAnsi="Times New Roman" w:cs="Times New Roman" w:eastAsia="Times New Roman"/>
                <w:sz w:val="20"/>
                <w:szCs w:val="20"/>
              </w:rPr>
            </w:pPr>
            <w:r>
              <w:rPr>
                <w:rFonts w:ascii="Times New Roman"/>
                <w:sz w:val="20"/>
              </w:rPr>
              <w:t>Percutaneous</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06" w:right="0"/>
              <w:jc w:val="left"/>
              <w:rPr>
                <w:rFonts w:ascii="Times New Roman" w:hAnsi="Times New Roman" w:cs="Times New Roman" w:eastAsia="Times New Roman"/>
                <w:sz w:val="20"/>
                <w:szCs w:val="20"/>
              </w:rPr>
            </w:pPr>
            <w:r>
              <w:rPr>
                <w:rFonts w:ascii="Times New Roman"/>
                <w:sz w:val="20"/>
              </w:rPr>
              <w:t>Rhythm</w:t>
            </w:r>
          </w:p>
        </w:tc>
        <w:tc>
          <w:tcPr>
            <w:tcW w:w="1227"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47" w:right="248" w:firstLine="237"/>
              <w:jc w:val="left"/>
              <w:rPr>
                <w:rFonts w:ascii="Times New Roman" w:hAnsi="Times New Roman" w:cs="Times New Roman" w:eastAsia="Times New Roman"/>
                <w:sz w:val="20"/>
                <w:szCs w:val="20"/>
              </w:rPr>
            </w:pPr>
            <w:r>
              <w:rPr>
                <w:rFonts w:ascii="Times New Roman"/>
                <w:sz w:val="20"/>
              </w:rPr>
              <w:t>No</w:t>
            </w:r>
            <w:r>
              <w:rPr>
                <w:rFonts w:ascii="Times New Roman"/>
                <w:w w:val="99"/>
                <w:sz w:val="20"/>
              </w:rPr>
              <w:t> </w:t>
            </w:r>
            <w:r>
              <w:rPr>
                <w:rFonts w:ascii="Times New Roman"/>
                <w:sz w:val="20"/>
              </w:rPr>
              <w:t>Qualifier</w:t>
            </w:r>
          </w:p>
        </w:tc>
      </w:tr>
      <w:tr>
        <w:trPr>
          <w:trHeight w:val="373" w:hRule="exact"/>
        </w:trPr>
        <w:tc>
          <w:tcPr>
            <w:tcW w:w="13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0"/>
              <w:jc w:val="center"/>
              <w:rPr>
                <w:rFonts w:ascii="Times New Roman" w:hAnsi="Times New Roman" w:cs="Times New Roman" w:eastAsia="Times New Roman"/>
                <w:sz w:val="24"/>
                <w:szCs w:val="24"/>
              </w:rPr>
            </w:pPr>
            <w:r>
              <w:rPr>
                <w:rFonts w:ascii="Times New Roman"/>
                <w:sz w:val="24"/>
              </w:rPr>
              <w:t>4</w:t>
            </w:r>
          </w:p>
        </w:tc>
        <w:tc>
          <w:tcPr>
            <w:tcW w:w="13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0"/>
              <w:jc w:val="center"/>
              <w:rPr>
                <w:rFonts w:ascii="Times New Roman" w:hAnsi="Times New Roman" w:cs="Times New Roman" w:eastAsia="Times New Roman"/>
                <w:sz w:val="24"/>
                <w:szCs w:val="24"/>
              </w:rPr>
            </w:pPr>
            <w:r>
              <w:rPr>
                <w:rFonts w:ascii="Times New Roman"/>
                <w:sz w:val="24"/>
              </w:rPr>
              <w:t>A</w:t>
            </w:r>
          </w:p>
        </w:tc>
        <w:tc>
          <w:tcPr>
            <w:tcW w:w="13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0"/>
              <w:jc w:val="center"/>
              <w:rPr>
                <w:rFonts w:ascii="Times New Roman" w:hAnsi="Times New Roman" w:cs="Times New Roman" w:eastAsia="Times New Roman"/>
                <w:sz w:val="24"/>
                <w:szCs w:val="24"/>
              </w:rPr>
            </w:pPr>
            <w:r>
              <w:rPr>
                <w:rFonts w:ascii="Times New Roman"/>
                <w:sz w:val="24"/>
              </w:rPr>
              <w:t>0</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0"/>
              <w:jc w:val="center"/>
              <w:rPr>
                <w:rFonts w:ascii="Times New Roman" w:hAnsi="Times New Roman" w:cs="Times New Roman" w:eastAsia="Times New Roman"/>
                <w:sz w:val="24"/>
                <w:szCs w:val="24"/>
              </w:rPr>
            </w:pPr>
            <w:r>
              <w:rPr>
                <w:rFonts w:ascii="Times New Roman"/>
                <w:sz w:val="24"/>
              </w:rPr>
              <w:t>2</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91"/>
              <w:jc w:val="center"/>
              <w:rPr>
                <w:rFonts w:ascii="Times New Roman" w:hAnsi="Times New Roman" w:cs="Times New Roman" w:eastAsia="Times New Roman"/>
                <w:sz w:val="24"/>
                <w:szCs w:val="24"/>
              </w:rPr>
            </w:pPr>
            <w:r>
              <w:rPr>
                <w:rFonts w:ascii="Times New Roman"/>
                <w:sz w:val="24"/>
              </w:rPr>
              <w:t>3</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1"/>
              <w:jc w:val="center"/>
              <w:rPr>
                <w:rFonts w:ascii="Times New Roman" w:hAnsi="Times New Roman" w:cs="Times New Roman" w:eastAsia="Times New Roman"/>
                <w:sz w:val="24"/>
                <w:szCs w:val="24"/>
              </w:rPr>
            </w:pPr>
            <w:r>
              <w:rPr>
                <w:rFonts w:ascii="Times New Roman"/>
                <w:sz w:val="24"/>
              </w:rPr>
              <w:t>F</w:t>
            </w:r>
          </w:p>
        </w:tc>
        <w:tc>
          <w:tcPr>
            <w:tcW w:w="122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3"/>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460" w:right="488"/>
        <w:jc w:val="left"/>
        <w:rPr>
          <w:rFonts w:ascii="標楷體" w:hAnsi="標楷體" w:cs="標楷體" w:eastAsia="標楷體"/>
        </w:rPr>
      </w:pPr>
      <w:r>
        <w:rPr>
          <w:rFonts w:ascii="標楷體" w:hAnsi="標楷體" w:cs="標楷體" w:eastAsia="標楷體"/>
        </w:rPr>
        <w:t>說明：</w:t>
      </w:r>
    </w:p>
    <w:p>
      <w:pPr>
        <w:pStyle w:val="BodyText"/>
        <w:spacing w:line="271" w:lineRule="auto" w:before="48"/>
        <w:ind w:left="460" w:right="488"/>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3"/>
        </w:rPr>
        <w:t> </w:t>
      </w:r>
      <w:r>
        <w:rPr/>
        <w:t>EPS</w:t>
      </w:r>
      <w:r>
        <w:rPr>
          <w:spacing w:val="-1"/>
        </w:rPr>
        <w:t> </w:t>
      </w:r>
      <w:r>
        <w:rPr>
          <w:rFonts w:ascii="標楷體" w:hAnsi="標楷體" w:cs="標楷體" w:eastAsia="標楷體"/>
        </w:rPr>
        <w:t>索引，可得指引</w:t>
      </w:r>
      <w:r>
        <w:rPr>
          <w:rFonts w:ascii="標楷體" w:hAnsi="標楷體" w:cs="標楷體" w:eastAsia="標楷體"/>
          <w:spacing w:val="-62"/>
        </w:rPr>
        <w:t> </w:t>
      </w:r>
      <w:r>
        <w:rPr>
          <w:rFonts w:ascii="Times New Roman" w:hAnsi="Times New Roman" w:cs="Times New Roman" w:eastAsia="Times New Roman"/>
          <w:i/>
        </w:rPr>
        <w:t>see</w:t>
      </w:r>
      <w:r>
        <w:rPr>
          <w:rFonts w:ascii="Times New Roman" w:hAnsi="Times New Roman" w:cs="Times New Roman" w:eastAsia="Times New Roman"/>
          <w:i/>
          <w:spacing w:val="-3"/>
        </w:rPr>
        <w:t> </w:t>
      </w:r>
      <w:r>
        <w:rPr/>
        <w:t>Measurement,Cardiac</w:t>
      </w:r>
      <w:r>
        <w:rPr>
          <w:spacing w:val="-3"/>
        </w:rPr>
        <w:t> </w:t>
      </w:r>
      <w:r>
        <w:rPr/>
        <w:t>4A02</w:t>
      </w:r>
      <w:r>
        <w:rPr>
          <w:spacing w:val="-2"/>
        </w:rPr>
        <w:t> </w:t>
      </w:r>
      <w:r>
        <w:rPr>
          <w:rFonts w:ascii="標楷體" w:hAnsi="標楷體" w:cs="標楷體" w:eastAsia="標楷體"/>
        </w:rPr>
        <w:t>或由</w:t>
      </w:r>
      <w:r>
        <w:rPr>
          <w:rFonts w:ascii="標楷體" w:hAnsi="標楷體" w:cs="標楷體" w:eastAsia="標楷體"/>
          <w:spacing w:val="-62"/>
        </w:rPr>
        <w:t> </w:t>
      </w:r>
      <w:r>
        <w:rPr/>
        <w:t>Stimulation, cardiac</w:t>
      </w:r>
      <w:r>
        <w:rPr>
          <w:spacing w:val="-2"/>
        </w:rPr>
        <w:t> </w:t>
      </w:r>
      <w:r>
        <w:rPr>
          <w:rFonts w:ascii="標楷體" w:hAnsi="標楷體" w:cs="標楷體" w:eastAsia="標楷體"/>
        </w:rPr>
        <w:t>索引，依序查閱</w:t>
      </w:r>
      <w:r>
        <w:rPr>
          <w:rFonts w:ascii="標楷體" w:hAnsi="標楷體" w:cs="標楷體" w:eastAsia="標楷體"/>
          <w:spacing w:val="-61"/>
        </w:rPr>
        <w:t> </w:t>
      </w:r>
      <w:r>
        <w:rPr/>
        <w:t>Electrophysiologic</w:t>
      </w:r>
      <w:r>
        <w:rPr>
          <w:spacing w:val="-1"/>
        </w:rPr>
        <w:t> </w:t>
      </w:r>
      <w:r>
        <w:rPr/>
        <w:t>test</w:t>
      </w:r>
      <w:r>
        <w:rPr>
          <w:spacing w:val="-1"/>
        </w:rPr>
        <w:t> </w:t>
      </w:r>
      <w:r>
        <w:rPr>
          <w:rFonts w:ascii="標楷體" w:hAnsi="標楷體" w:cs="標楷體" w:eastAsia="標楷體"/>
        </w:rPr>
        <w:t>也可得代碼</w:t>
      </w:r>
      <w:r>
        <w:rPr>
          <w:rFonts w:ascii="標楷體" w:hAnsi="標楷體" w:cs="標楷體" w:eastAsia="標楷體"/>
          <w:spacing w:val="-61"/>
        </w:rPr>
        <w:t> </w:t>
      </w:r>
      <w:r>
        <w:rPr/>
        <w:t>4A02</w:t>
      </w:r>
      <w:r>
        <w:rPr>
          <w:rFonts w:ascii="標楷體" w:hAnsi="標楷體" w:cs="標楷體" w:eastAsia="標楷體"/>
        </w:rPr>
        <w:t>。</w:t>
      </w:r>
    </w:p>
    <w:p>
      <w:pPr>
        <w:pStyle w:val="BodyText"/>
        <w:spacing w:line="240" w:lineRule="auto" w:before="7"/>
        <w:ind w:left="460" w:right="488"/>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71"/>
        </w:rPr>
        <w:t> </w:t>
      </w:r>
      <w:r>
        <w:rPr>
          <w:spacing w:val="-3"/>
        </w:rPr>
        <w:t>4A02</w:t>
      </w:r>
      <w:r>
        <w:rPr>
          <w:rFonts w:ascii="標楷體" w:hAnsi="標楷體" w:cs="標楷體" w:eastAsia="標楷體"/>
          <w:spacing w:val="-3"/>
        </w:rPr>
        <w:t>，依序查閱</w:t>
      </w:r>
      <w:r>
        <w:rPr>
          <w:rFonts w:ascii="標楷體" w:hAnsi="標楷體" w:cs="標楷體" w:eastAsia="標楷體"/>
          <w:spacing w:val="-71"/>
        </w:rPr>
        <w:t> </w:t>
      </w:r>
      <w:r>
        <w:rPr/>
        <w:t>Percutaneous</w:t>
      </w:r>
      <w:r>
        <w:rPr>
          <w:rFonts w:ascii="標楷體" w:hAnsi="標楷體" w:cs="標楷體" w:eastAsia="標楷體"/>
        </w:rPr>
        <w:t>、</w:t>
      </w:r>
      <w:r>
        <w:rPr/>
        <w:t>Rhythm</w:t>
      </w:r>
      <w:r>
        <w:rPr>
          <w:rFonts w:ascii="標楷體" w:hAnsi="標楷體" w:cs="標楷體" w:eastAsia="標楷體"/>
        </w:rPr>
        <w:t>、</w:t>
      </w:r>
      <w:r>
        <w:rPr/>
        <w:t>No</w:t>
      </w:r>
      <w:r>
        <w:rPr>
          <w:spacing w:val="-11"/>
        </w:rPr>
        <w:t> </w:t>
      </w:r>
      <w:r>
        <w:rPr/>
        <w:t>Qualifier</w:t>
      </w:r>
      <w:r>
        <w:rPr>
          <w:spacing w:val="-11"/>
        </w:rPr>
        <w:t> </w:t>
      </w:r>
      <w:r>
        <w:rPr>
          <w:rFonts w:ascii="標楷體" w:hAnsi="標楷體" w:cs="標楷體" w:eastAsia="標楷體"/>
        </w:rPr>
        <w:t>即可得完整代碼</w:t>
      </w:r>
    </w:p>
    <w:p>
      <w:pPr>
        <w:spacing w:after="0" w:line="240" w:lineRule="auto"/>
        <w:jc w:val="left"/>
        <w:rPr>
          <w:rFonts w:ascii="標楷體" w:hAnsi="標楷體" w:cs="標楷體" w:eastAsia="標楷體"/>
        </w:rPr>
        <w:sectPr>
          <w:pgSz w:w="11910" w:h="16840"/>
          <w:pgMar w:header="0" w:footer="729" w:top="1580" w:bottom="920" w:left="1340" w:right="840"/>
        </w:sectPr>
      </w:pPr>
    </w:p>
    <w:p>
      <w:pPr>
        <w:spacing w:line="240" w:lineRule="auto" w:before="4"/>
        <w:rPr>
          <w:rFonts w:ascii="標楷體" w:hAnsi="標楷體" w:cs="標楷體" w:eastAsia="標楷體"/>
          <w:sz w:val="12"/>
          <w:szCs w:val="12"/>
        </w:rPr>
      </w:pPr>
    </w:p>
    <w:p>
      <w:pPr>
        <w:pStyle w:val="BodyText"/>
        <w:spacing w:line="240" w:lineRule="auto" w:before="27"/>
        <w:ind w:left="700" w:right="43"/>
        <w:jc w:val="left"/>
        <w:rPr>
          <w:rFonts w:ascii="標楷體" w:hAnsi="標楷體" w:cs="標楷體" w:eastAsia="標楷體"/>
        </w:rPr>
      </w:pPr>
      <w:r>
        <w:rPr/>
        <w:t>4A023FZ</w:t>
      </w:r>
      <w:r>
        <w:rPr>
          <w:rFonts w:ascii="標楷體" w:hAnsi="標楷體" w:cs="標楷體" w:eastAsia="標楷體"/>
        </w:rPr>
        <w:t>。</w:t>
      </w:r>
    </w:p>
    <w:p>
      <w:pPr>
        <w:spacing w:line="240" w:lineRule="auto" w:before="12"/>
        <w:rPr>
          <w:rFonts w:ascii="標楷體" w:hAnsi="標楷體" w:cs="標楷體" w:eastAsia="標楷體"/>
          <w:sz w:val="30"/>
          <w:szCs w:val="30"/>
        </w:rPr>
      </w:pPr>
    </w:p>
    <w:p>
      <w:pPr>
        <w:pStyle w:val="BodyText"/>
        <w:spacing w:line="240" w:lineRule="auto"/>
        <w:ind w:left="100" w:right="43"/>
        <w:jc w:val="left"/>
      </w:pPr>
      <w:r>
        <w:rPr>
          <w:rFonts w:ascii="標楷體" w:hAnsi="標楷體" w:cs="標楷體" w:eastAsia="標楷體"/>
        </w:rPr>
        <w:t>（八）</w:t>
      </w:r>
      <w:r>
        <w:rPr/>
        <w:t>Continuous mechanical ventilation ,Greater than 96</w:t>
      </w:r>
      <w:r>
        <w:rPr>
          <w:spacing w:val="-11"/>
        </w:rPr>
        <w:t> </w:t>
      </w:r>
      <w:r>
        <w:rPr/>
        <w:t>hours</w:t>
      </w:r>
    </w:p>
    <w:p>
      <w:pPr>
        <w:pStyle w:val="BodyText"/>
        <w:spacing w:line="240" w:lineRule="auto" w:before="42"/>
        <w:ind w:left="820" w:right="43"/>
        <w:jc w:val="left"/>
      </w:pPr>
      <w:r>
        <w:rPr>
          <w:rFonts w:ascii="標楷體" w:hAnsi="標楷體" w:cs="標楷體" w:eastAsia="標楷體"/>
        </w:rPr>
        <w:t>代碼：</w:t>
      </w:r>
      <w:r>
        <w:rPr/>
        <w:t>5A1955Z</w:t>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8"/>
        <w:rPr>
          <w:rFonts w:ascii="Times New Roman" w:hAnsi="Times New Roman" w:cs="Times New Roman" w:eastAsia="Times New Roman"/>
          <w:sz w:val="27"/>
          <w:szCs w:val="27"/>
        </w:rPr>
      </w:pPr>
    </w:p>
    <w:tbl>
      <w:tblPr>
        <w:tblW w:w="0" w:type="auto"/>
        <w:jc w:val="left"/>
        <w:tblInd w:w="707" w:type="dxa"/>
        <w:tblLayout w:type="fixed"/>
        <w:tblCellMar>
          <w:top w:w="0" w:type="dxa"/>
          <w:left w:w="0" w:type="dxa"/>
          <w:bottom w:w="0" w:type="dxa"/>
          <w:right w:w="0" w:type="dxa"/>
        </w:tblCellMar>
        <w:tblLook w:val="01E0"/>
      </w:tblPr>
      <w:tblGrid>
        <w:gridCol w:w="1368"/>
        <w:gridCol w:w="1261"/>
        <w:gridCol w:w="1080"/>
        <w:gridCol w:w="1071"/>
        <w:gridCol w:w="1195"/>
        <w:gridCol w:w="1195"/>
        <w:gridCol w:w="1196"/>
      </w:tblGrid>
      <w:tr>
        <w:trPr>
          <w:trHeight w:val="1094" w:hRule="exact"/>
        </w:trPr>
        <w:tc>
          <w:tcPr>
            <w:tcW w:w="13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21" w:right="0"/>
              <w:jc w:val="left"/>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left="376" w:right="0"/>
              <w:jc w:val="left"/>
              <w:rPr>
                <w:rFonts w:ascii="Times New Roman" w:hAnsi="Times New Roman" w:cs="Times New Roman" w:eastAsia="Times New Roman"/>
                <w:sz w:val="20"/>
                <w:szCs w:val="20"/>
              </w:rPr>
            </w:pPr>
            <w:r>
              <w:rPr>
                <w:rFonts w:ascii="Times New Roman"/>
                <w:sz w:val="20"/>
              </w:rPr>
              <w:t>Section</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88" w:right="89" w:hanging="6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95" w:right="98"/>
              <w:jc w:val="center"/>
              <w:rPr>
                <w:rFonts w:ascii="Times New Roman" w:hAnsi="Times New Roman" w:cs="Times New Roman" w:eastAsia="Times New Roman"/>
                <w:sz w:val="20"/>
                <w:szCs w:val="20"/>
              </w:rPr>
            </w:pPr>
            <w:r>
              <w:rPr>
                <w:rFonts w:ascii="Times New Roman"/>
                <w:w w:val="95"/>
                <w:sz w:val="20"/>
              </w:rPr>
              <w:t>Character3</w:t>
            </w:r>
            <w:r>
              <w:rPr>
                <w:rFonts w:ascii="Times New Roman"/>
                <w:spacing w:val="-17"/>
                <w:w w:val="95"/>
                <w:sz w:val="20"/>
              </w:rPr>
              <w:t> </w:t>
            </w:r>
            <w:r>
              <w:rPr>
                <w:rFonts w:ascii="Times New Roman"/>
                <w:spacing w:val="-17"/>
                <w:w w:val="95"/>
                <w:sz w:val="20"/>
              </w:rPr>
            </w:r>
            <w:r>
              <w:rPr>
                <w:rFonts w:ascii="Times New Roman"/>
                <w:sz w:val="20"/>
              </w:rPr>
              <w:t>Root</w:t>
            </w:r>
          </w:p>
          <w:p>
            <w:pPr>
              <w:pStyle w:val="TableParagraph"/>
              <w:spacing w:line="240" w:lineRule="auto" w:before="3"/>
              <w:ind w:left="2" w:right="0"/>
              <w:jc w:val="center"/>
              <w:rPr>
                <w:rFonts w:ascii="Times New Roman" w:hAnsi="Times New Roman" w:cs="Times New Roman" w:eastAsia="Times New Roman"/>
                <w:sz w:val="20"/>
                <w:szCs w:val="20"/>
              </w:rPr>
            </w:pPr>
            <w:r>
              <w:rPr>
                <w:rFonts w:ascii="Times New Roman"/>
                <w:sz w:val="20"/>
              </w:rPr>
              <w:t>Operation</w:t>
            </w:r>
          </w:p>
        </w:tc>
        <w:tc>
          <w:tcPr>
            <w:tcW w:w="107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38" w:right="93" w:firstLine="5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7"/>
                <w:sz w:val="20"/>
              </w:rPr>
              <w:t> </w:t>
            </w:r>
            <w:r>
              <w:rPr>
                <w:rFonts w:ascii="Times New Roman"/>
                <w:sz w:val="20"/>
              </w:rPr>
              <w:t>Syste</w:t>
            </w:r>
          </w:p>
        </w:tc>
        <w:tc>
          <w:tcPr>
            <w:tcW w:w="119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117" w:right="158" w:firstLine="267"/>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m  </w:t>
            </w:r>
            <w:r>
              <w:rPr>
                <w:rFonts w:ascii="Times New Roman"/>
                <w:spacing w:val="42"/>
                <w:sz w:val="20"/>
              </w:rPr>
              <w:t> </w:t>
            </w:r>
            <w:r>
              <w:rPr>
                <w:rFonts w:ascii="Times New Roman"/>
                <w:sz w:val="20"/>
              </w:rPr>
              <w:t>Duration</w:t>
            </w:r>
          </w:p>
        </w:tc>
        <w:tc>
          <w:tcPr>
            <w:tcW w:w="119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235" w:right="158" w:hanging="84"/>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Function</w:t>
            </w:r>
          </w:p>
        </w:tc>
        <w:tc>
          <w:tcPr>
            <w:tcW w:w="119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228" w:right="158"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455" w:hRule="exact"/>
        </w:trPr>
        <w:tc>
          <w:tcPr>
            <w:tcW w:w="136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81" w:right="86"/>
              <w:jc w:val="center"/>
              <w:rPr>
                <w:rFonts w:ascii="Times New Roman" w:hAnsi="Times New Roman" w:cs="Times New Roman" w:eastAsia="Times New Roman"/>
                <w:sz w:val="20"/>
                <w:szCs w:val="20"/>
              </w:rPr>
            </w:pPr>
            <w:r>
              <w:rPr>
                <w:rFonts w:ascii="Times New Roman"/>
                <w:sz w:val="20"/>
              </w:rPr>
              <w:t>Extracorporeal</w:t>
            </w:r>
            <w:r>
              <w:rPr>
                <w:rFonts w:ascii="Times New Roman"/>
                <w:w w:val="99"/>
                <w:sz w:val="20"/>
              </w:rPr>
              <w:t> </w:t>
            </w:r>
            <w:r>
              <w:rPr>
                <w:rFonts w:ascii="Times New Roman"/>
                <w:sz w:val="20"/>
              </w:rPr>
              <w:t>Assist&amp;</w:t>
            </w:r>
            <w:r>
              <w:rPr>
                <w:rFonts w:ascii="Times New Roman"/>
                <w:w w:val="99"/>
                <w:sz w:val="20"/>
              </w:rPr>
              <w:t> </w:t>
            </w:r>
            <w:r>
              <w:rPr>
                <w:rFonts w:ascii="Times New Roman"/>
                <w:sz w:val="20"/>
              </w:rPr>
              <w:t>Performance</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95" w:right="81" w:hanging="214"/>
              <w:jc w:val="left"/>
              <w:rPr>
                <w:rFonts w:ascii="Times New Roman" w:hAnsi="Times New Roman" w:cs="Times New Roman" w:eastAsia="Times New Roman"/>
                <w:sz w:val="20"/>
                <w:szCs w:val="20"/>
              </w:rPr>
            </w:pPr>
            <w:r>
              <w:rPr>
                <w:rFonts w:ascii="Times New Roman"/>
                <w:sz w:val="20"/>
              </w:rPr>
              <w:t>Physiological</w:t>
            </w:r>
            <w:r>
              <w:rPr>
                <w:rFonts w:ascii="Times New Roman"/>
                <w:w w:val="99"/>
                <w:sz w:val="20"/>
              </w:rPr>
              <w:t> </w:t>
            </w:r>
            <w:r>
              <w:rPr>
                <w:rFonts w:ascii="Times New Roman"/>
                <w:sz w:val="20"/>
              </w:rPr>
              <w:t>Systems</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3" w:right="0"/>
              <w:jc w:val="left"/>
              <w:rPr>
                <w:rFonts w:ascii="Times New Roman" w:hAnsi="Times New Roman" w:cs="Times New Roman" w:eastAsia="Times New Roman"/>
                <w:sz w:val="20"/>
                <w:szCs w:val="20"/>
              </w:rPr>
            </w:pPr>
            <w:r>
              <w:rPr>
                <w:rFonts w:ascii="Times New Roman"/>
                <w:sz w:val="20"/>
              </w:rPr>
              <w:t>Performance</w:t>
            </w:r>
          </w:p>
        </w:tc>
        <w:tc>
          <w:tcPr>
            <w:tcW w:w="10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62" w:right="0"/>
              <w:jc w:val="left"/>
              <w:rPr>
                <w:rFonts w:ascii="Times New Roman" w:hAnsi="Times New Roman" w:cs="Times New Roman" w:eastAsia="Times New Roman"/>
                <w:sz w:val="20"/>
                <w:szCs w:val="20"/>
              </w:rPr>
            </w:pPr>
            <w:r>
              <w:rPr>
                <w:rFonts w:ascii="Times New Roman"/>
                <w:sz w:val="20"/>
              </w:rPr>
              <w:t>Respiratory</w:t>
            </w:r>
          </w:p>
        </w:tc>
        <w:tc>
          <w:tcPr>
            <w:tcW w:w="119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95" w:right="96"/>
              <w:jc w:val="center"/>
              <w:rPr>
                <w:rFonts w:ascii="Times New Roman" w:hAnsi="Times New Roman" w:cs="Times New Roman" w:eastAsia="Times New Roman"/>
                <w:sz w:val="20"/>
                <w:szCs w:val="20"/>
              </w:rPr>
            </w:pPr>
            <w:r>
              <w:rPr>
                <w:rFonts w:ascii="Times New Roman"/>
                <w:sz w:val="20"/>
              </w:rPr>
              <w:t>Greater</w:t>
            </w:r>
            <w:r>
              <w:rPr>
                <w:rFonts w:ascii="Times New Roman"/>
                <w:spacing w:val="-5"/>
                <w:sz w:val="20"/>
              </w:rPr>
              <w:t> </w:t>
            </w:r>
            <w:r>
              <w:rPr>
                <w:rFonts w:ascii="Times New Roman"/>
                <w:sz w:val="20"/>
              </w:rPr>
              <w:t>than</w:t>
            </w:r>
            <w:r>
              <w:rPr>
                <w:rFonts w:ascii="Times New Roman"/>
                <w:w w:val="99"/>
                <w:sz w:val="20"/>
              </w:rPr>
              <w:t> </w:t>
            </w:r>
            <w:r>
              <w:rPr>
                <w:rFonts w:ascii="Times New Roman"/>
                <w:sz w:val="20"/>
              </w:rPr>
              <w:t>96</w:t>
            </w:r>
          </w:p>
          <w:p>
            <w:pPr>
              <w:pStyle w:val="TableParagraph"/>
              <w:spacing w:line="240" w:lineRule="auto" w:before="6"/>
              <w:ind w:left="1" w:right="0"/>
              <w:jc w:val="center"/>
              <w:rPr>
                <w:rFonts w:ascii="Times New Roman" w:hAnsi="Times New Roman" w:cs="Times New Roman" w:eastAsia="Times New Roman"/>
                <w:sz w:val="20"/>
                <w:szCs w:val="20"/>
              </w:rPr>
            </w:pPr>
            <w:r>
              <w:rPr>
                <w:rFonts w:ascii="Times New Roman"/>
                <w:sz w:val="20"/>
              </w:rPr>
              <w:t>Consecutive</w:t>
            </w:r>
          </w:p>
          <w:p>
            <w:pPr>
              <w:pStyle w:val="TableParagraph"/>
              <w:spacing w:line="240" w:lineRule="auto" w:before="130"/>
              <w:ind w:left="2" w:right="0"/>
              <w:jc w:val="center"/>
              <w:rPr>
                <w:rFonts w:ascii="Times New Roman" w:hAnsi="Times New Roman" w:cs="Times New Roman" w:eastAsia="Times New Roman"/>
                <w:sz w:val="20"/>
                <w:szCs w:val="20"/>
              </w:rPr>
            </w:pPr>
            <w:r>
              <w:rPr>
                <w:rFonts w:ascii="Times New Roman"/>
                <w:sz w:val="20"/>
              </w:rPr>
              <w:t>Hours</w:t>
            </w:r>
          </w:p>
        </w:tc>
        <w:tc>
          <w:tcPr>
            <w:tcW w:w="11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51" w:right="0"/>
              <w:jc w:val="left"/>
              <w:rPr>
                <w:rFonts w:ascii="Times New Roman" w:hAnsi="Times New Roman" w:cs="Times New Roman" w:eastAsia="Times New Roman"/>
                <w:sz w:val="20"/>
                <w:szCs w:val="20"/>
              </w:rPr>
            </w:pPr>
            <w:r>
              <w:rPr>
                <w:rFonts w:ascii="Times New Roman"/>
                <w:sz w:val="20"/>
              </w:rPr>
              <w:t>Ventilation</w:t>
            </w:r>
          </w:p>
        </w:tc>
        <w:tc>
          <w:tcPr>
            <w:tcW w:w="11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81" w:right="0"/>
              <w:jc w:val="left"/>
              <w:rPr>
                <w:rFonts w:ascii="Times New Roman" w:hAnsi="Times New Roman" w:cs="Times New Roman" w:eastAsia="Times New Roman"/>
                <w:sz w:val="20"/>
                <w:szCs w:val="20"/>
              </w:rPr>
            </w:pPr>
            <w:r>
              <w:rPr>
                <w:rFonts w:ascii="Times New Roman"/>
                <w:sz w:val="20"/>
              </w:rPr>
              <w:t>No</w:t>
            </w:r>
            <w:r>
              <w:rPr>
                <w:rFonts w:ascii="Times New Roman"/>
                <w:spacing w:val="-4"/>
                <w:sz w:val="20"/>
              </w:rPr>
              <w:t> </w:t>
            </w:r>
            <w:r>
              <w:rPr>
                <w:rFonts w:ascii="Times New Roman"/>
                <w:sz w:val="20"/>
              </w:rPr>
              <w:t>Qualifier</w:t>
            </w:r>
          </w:p>
        </w:tc>
      </w:tr>
      <w:tr>
        <w:trPr>
          <w:trHeight w:val="370" w:hRule="exact"/>
        </w:trPr>
        <w:tc>
          <w:tcPr>
            <w:tcW w:w="136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5</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A</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1</w:t>
            </w:r>
          </w:p>
        </w:tc>
        <w:tc>
          <w:tcPr>
            <w:tcW w:w="107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9</w:t>
            </w:r>
          </w:p>
        </w:tc>
        <w:tc>
          <w:tcPr>
            <w:tcW w:w="11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89"/>
              <w:jc w:val="center"/>
              <w:rPr>
                <w:rFonts w:ascii="Times New Roman" w:hAnsi="Times New Roman" w:cs="Times New Roman" w:eastAsia="Times New Roman"/>
                <w:sz w:val="24"/>
                <w:szCs w:val="24"/>
              </w:rPr>
            </w:pPr>
            <w:r>
              <w:rPr>
                <w:rFonts w:ascii="Times New Roman"/>
                <w:sz w:val="24"/>
              </w:rPr>
              <w:t>5</w:t>
            </w:r>
          </w:p>
        </w:tc>
        <w:tc>
          <w:tcPr>
            <w:tcW w:w="11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
              <w:jc w:val="center"/>
              <w:rPr>
                <w:rFonts w:ascii="Times New Roman" w:hAnsi="Times New Roman" w:cs="Times New Roman" w:eastAsia="Times New Roman"/>
                <w:sz w:val="24"/>
                <w:szCs w:val="24"/>
              </w:rPr>
            </w:pPr>
            <w:r>
              <w:rPr>
                <w:rFonts w:ascii="Times New Roman"/>
                <w:sz w:val="24"/>
              </w:rPr>
              <w:t>5</w:t>
            </w:r>
          </w:p>
        </w:tc>
        <w:tc>
          <w:tcPr>
            <w:tcW w:w="11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820" w:right="43"/>
        <w:jc w:val="left"/>
        <w:rPr>
          <w:rFonts w:ascii="標楷體" w:hAnsi="標楷體" w:cs="標楷體" w:eastAsia="標楷體"/>
        </w:rPr>
      </w:pPr>
      <w:r>
        <w:rPr>
          <w:rFonts w:ascii="標楷體" w:hAnsi="標楷體" w:cs="標楷體" w:eastAsia="標楷體"/>
        </w:rPr>
        <w:t>說明：</w:t>
      </w:r>
    </w:p>
    <w:p>
      <w:pPr>
        <w:pStyle w:val="BodyText"/>
        <w:spacing w:line="271" w:lineRule="auto" w:before="48"/>
        <w:ind w:left="1060" w:right="43" w:hanging="24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2"/>
        </w:rPr>
        <w:t> </w:t>
      </w:r>
      <w:r>
        <w:rPr/>
        <w:t>Mechanical</w:t>
      </w:r>
      <w:r>
        <w:rPr>
          <w:spacing w:val="-2"/>
        </w:rPr>
        <w:t> </w:t>
      </w:r>
      <w:r>
        <w:rPr/>
        <w:t>ventilation</w:t>
      </w:r>
      <w:r>
        <w:rPr>
          <w:spacing w:val="-1"/>
        </w:rPr>
        <w:t> </w:t>
      </w:r>
      <w:r>
        <w:rPr>
          <w:rFonts w:ascii="標楷體" w:hAnsi="標楷體" w:cs="標楷體" w:eastAsia="標楷體"/>
        </w:rPr>
        <w:t>索引，可得指引</w:t>
      </w:r>
      <w:r>
        <w:rPr>
          <w:rFonts w:ascii="標楷體" w:hAnsi="標楷體" w:cs="標楷體" w:eastAsia="標楷體"/>
          <w:spacing w:val="-62"/>
        </w:rPr>
        <w:t> </w:t>
      </w:r>
      <w:r>
        <w:rPr>
          <w:rFonts w:ascii="Times New Roman" w:hAnsi="Times New Roman" w:cs="Times New Roman" w:eastAsia="Times New Roman"/>
          <w:i/>
        </w:rPr>
        <w:t>see</w:t>
      </w:r>
      <w:r>
        <w:rPr>
          <w:rFonts w:ascii="Times New Roman" w:hAnsi="Times New Roman" w:cs="Times New Roman" w:eastAsia="Times New Roman"/>
          <w:i/>
          <w:spacing w:val="-3"/>
        </w:rPr>
        <w:t> </w:t>
      </w:r>
      <w:r>
        <w:rPr/>
        <w:t>Performance,Respiratory 5A19</w:t>
      </w:r>
      <w:r>
        <w:rPr>
          <w:rFonts w:ascii="標楷體" w:hAnsi="標楷體" w:cs="標楷體" w:eastAsia="標楷體"/>
        </w:rPr>
        <w:t>。</w:t>
      </w:r>
    </w:p>
    <w:p>
      <w:pPr>
        <w:pStyle w:val="BodyText"/>
        <w:spacing w:line="271" w:lineRule="auto" w:before="9"/>
        <w:ind w:left="1060" w:right="43" w:hanging="240"/>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66"/>
        </w:rPr>
        <w:t> </w:t>
      </w:r>
      <w:r>
        <w:rPr/>
        <w:t>5A19</w:t>
      </w:r>
      <w:r>
        <w:rPr>
          <w:rFonts w:ascii="標楷體" w:hAnsi="標楷體" w:cs="標楷體" w:eastAsia="標楷體"/>
        </w:rPr>
        <w:t>，依序查閱</w:t>
      </w:r>
      <w:r>
        <w:rPr>
          <w:rFonts w:ascii="標楷體" w:hAnsi="標楷體" w:cs="標楷體" w:eastAsia="標楷體"/>
          <w:spacing w:val="-66"/>
        </w:rPr>
        <w:t> </w:t>
      </w:r>
      <w:r>
        <w:rPr/>
        <w:t>Greater</w:t>
      </w:r>
      <w:r>
        <w:rPr>
          <w:spacing w:val="-6"/>
        </w:rPr>
        <w:t> </w:t>
      </w:r>
      <w:r>
        <w:rPr/>
        <w:t>than</w:t>
      </w:r>
      <w:r>
        <w:rPr>
          <w:spacing w:val="-6"/>
        </w:rPr>
        <w:t> </w:t>
      </w:r>
      <w:r>
        <w:rPr/>
        <w:t>96</w:t>
      </w:r>
      <w:r>
        <w:rPr>
          <w:spacing w:val="-4"/>
        </w:rPr>
        <w:t> </w:t>
      </w:r>
      <w:r>
        <w:rPr/>
        <w:t>Consecutive</w:t>
      </w:r>
      <w:r>
        <w:rPr>
          <w:spacing w:val="-7"/>
        </w:rPr>
        <w:t> </w:t>
      </w:r>
      <w:r>
        <w:rPr/>
        <w:t>Hours</w:t>
      </w:r>
      <w:r>
        <w:rPr>
          <w:rFonts w:ascii="標楷體" w:hAnsi="標楷體" w:cs="標楷體" w:eastAsia="標楷體"/>
        </w:rPr>
        <w:t>、</w:t>
      </w:r>
      <w:r>
        <w:rPr/>
        <w:t>Ventilation</w:t>
      </w:r>
      <w:r>
        <w:rPr>
          <w:rFonts w:ascii="標楷體" w:hAnsi="標楷體" w:cs="標楷體" w:eastAsia="標楷體"/>
        </w:rPr>
        <w:t>、 </w:t>
      </w:r>
      <w:r>
        <w:rPr/>
        <w:t>No Qualifier </w:t>
      </w:r>
      <w:r>
        <w:rPr>
          <w:rFonts w:ascii="標楷體" w:hAnsi="標楷體" w:cs="標楷體" w:eastAsia="標楷體"/>
        </w:rPr>
        <w:t>即可得完整代碼</w:t>
      </w:r>
      <w:r>
        <w:rPr>
          <w:rFonts w:ascii="標楷體" w:hAnsi="標楷體" w:cs="標楷體" w:eastAsia="標楷體"/>
          <w:spacing w:val="-67"/>
        </w:rPr>
        <w:t> </w:t>
      </w:r>
      <w:r>
        <w:rPr/>
        <w:t>5A1955Z</w:t>
      </w:r>
      <w:r>
        <w:rPr>
          <w:rFonts w:ascii="標楷體" w:hAnsi="標楷體" w:cs="標楷體" w:eastAsia="標楷體"/>
        </w:rPr>
        <w:t>。</w:t>
      </w:r>
    </w:p>
    <w:p>
      <w:pPr>
        <w:spacing w:line="240" w:lineRule="auto" w:before="3"/>
        <w:rPr>
          <w:rFonts w:ascii="標楷體" w:hAnsi="標楷體" w:cs="標楷體" w:eastAsia="標楷體"/>
          <w:sz w:val="28"/>
          <w:szCs w:val="28"/>
        </w:rPr>
      </w:pPr>
    </w:p>
    <w:p>
      <w:pPr>
        <w:pStyle w:val="BodyText"/>
        <w:spacing w:line="240" w:lineRule="auto"/>
        <w:ind w:left="100" w:right="43"/>
        <w:jc w:val="left"/>
      </w:pPr>
      <w:r>
        <w:rPr>
          <w:rFonts w:ascii="標楷體" w:hAnsi="標楷體" w:cs="標楷體" w:eastAsia="標楷體"/>
          <w:spacing w:val="-5"/>
        </w:rPr>
        <w:t>（九）</w:t>
      </w:r>
      <w:r>
        <w:rPr>
          <w:spacing w:val="-5"/>
        </w:rPr>
        <w:t>IPPB </w:t>
      </w:r>
      <w:r>
        <w:rPr/>
        <w:t>(intermittent positive pressure breathing) for mobilization of secretions, 52</w:t>
      </w:r>
      <w:r>
        <w:rPr>
          <w:spacing w:val="-10"/>
        </w:rPr>
        <w:t> </w:t>
      </w:r>
      <w:r>
        <w:rPr/>
        <w:t>hours</w:t>
      </w:r>
    </w:p>
    <w:p>
      <w:pPr>
        <w:pStyle w:val="BodyText"/>
        <w:spacing w:line="240" w:lineRule="auto" w:before="42"/>
        <w:ind w:left="940" w:right="43"/>
        <w:jc w:val="left"/>
      </w:pPr>
      <w:r>
        <w:rPr>
          <w:rFonts w:ascii="標楷體" w:hAnsi="標楷體" w:cs="標楷體" w:eastAsia="標楷體"/>
        </w:rPr>
        <w:t>代碼：</w:t>
      </w:r>
      <w:r>
        <w:rPr/>
        <w:t>5A09</w:t>
      </w:r>
      <w:r>
        <w:rPr>
          <w:u w:val="single" w:color="000000"/>
        </w:rPr>
        <w:t>4</w:t>
      </w:r>
      <w:r>
        <w:rPr/>
        <w:t>58</w:t>
      </w:r>
    </w:p>
    <w:p>
      <w:pPr>
        <w:spacing w:line="240" w:lineRule="auto" w:before="1"/>
        <w:rPr>
          <w:rFonts w:ascii="Times New Roman" w:hAnsi="Times New Roman" w:cs="Times New Roman" w:eastAsia="Times New Roman"/>
          <w:sz w:val="5"/>
          <w:szCs w:val="5"/>
        </w:rPr>
      </w:pPr>
    </w:p>
    <w:tbl>
      <w:tblPr>
        <w:tblW w:w="0" w:type="auto"/>
        <w:jc w:val="left"/>
        <w:tblInd w:w="275" w:type="dxa"/>
        <w:tblLayout w:type="fixed"/>
        <w:tblCellMar>
          <w:top w:w="0" w:type="dxa"/>
          <w:left w:w="0" w:type="dxa"/>
          <w:bottom w:w="0" w:type="dxa"/>
          <w:right w:w="0" w:type="dxa"/>
        </w:tblCellMar>
        <w:tblLook w:val="01E0"/>
      </w:tblPr>
      <w:tblGrid>
        <w:gridCol w:w="1435"/>
        <w:gridCol w:w="1232"/>
        <w:gridCol w:w="1301"/>
        <w:gridCol w:w="1205"/>
        <w:gridCol w:w="1272"/>
        <w:gridCol w:w="1176"/>
        <w:gridCol w:w="1107"/>
      </w:tblGrid>
      <w:tr>
        <w:trPr>
          <w:trHeight w:val="1154" w:hRule="exact"/>
        </w:trPr>
        <w:tc>
          <w:tcPr>
            <w:tcW w:w="143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412" w:right="275"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232"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72" w:right="77"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30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3" w:right="26" w:firstLine="180"/>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r>
              <w:rPr>
                <w:rFonts w:ascii="Times New Roman"/>
                <w:spacing w:val="-2"/>
                <w:sz w:val="20"/>
              </w:rPr>
              <w:t> </w:t>
            </w:r>
            <w:r>
              <w:rPr>
                <w:rFonts w:ascii="Times New Roman"/>
                <w:sz w:val="20"/>
              </w:rPr>
              <w:t>Operation</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05" w:right="17" w:firstLine="5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272"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75" w:right="194" w:hanging="8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Duration</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28" w:right="146" w:hanging="84"/>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Function</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87" w:right="112"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454" w:hRule="exact"/>
        </w:trPr>
        <w:tc>
          <w:tcPr>
            <w:tcW w:w="14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55" w:right="0"/>
              <w:jc w:val="left"/>
              <w:rPr>
                <w:rFonts w:ascii="Times New Roman" w:hAnsi="Times New Roman" w:cs="Times New Roman" w:eastAsia="Times New Roman"/>
                <w:sz w:val="20"/>
                <w:szCs w:val="20"/>
              </w:rPr>
            </w:pPr>
            <w:r>
              <w:rPr>
                <w:rFonts w:ascii="Times New Roman"/>
                <w:sz w:val="20"/>
              </w:rPr>
              <w:t>Extracorp</w:t>
            </w:r>
            <w:r>
              <w:rPr>
                <w:rFonts w:ascii="Times New Roman"/>
                <w:spacing w:val="-20"/>
                <w:sz w:val="20"/>
              </w:rPr>
              <w:t> </w:t>
            </w:r>
            <w:r>
              <w:rPr>
                <w:rFonts w:ascii="Times New Roman"/>
                <w:sz w:val="20"/>
              </w:rPr>
              <w:t>Assist</w:t>
            </w:r>
          </w:p>
          <w:p>
            <w:pPr>
              <w:pStyle w:val="TableParagraph"/>
              <w:spacing w:line="240" w:lineRule="auto" w:before="132"/>
              <w:ind w:left="100" w:right="0"/>
              <w:jc w:val="left"/>
              <w:rPr>
                <w:rFonts w:ascii="Times New Roman" w:hAnsi="Times New Roman" w:cs="Times New Roman" w:eastAsia="Times New Roman"/>
                <w:sz w:val="20"/>
                <w:szCs w:val="20"/>
              </w:rPr>
            </w:pPr>
            <w:r>
              <w:rPr>
                <w:rFonts w:ascii="Times New Roman"/>
                <w:sz w:val="20"/>
              </w:rPr>
              <w:t>&amp;</w:t>
            </w:r>
            <w:r>
              <w:rPr>
                <w:rFonts w:ascii="Times New Roman"/>
                <w:spacing w:val="-8"/>
                <w:sz w:val="20"/>
              </w:rPr>
              <w:t> </w:t>
            </w:r>
            <w:r>
              <w:rPr>
                <w:rFonts w:ascii="Times New Roman"/>
                <w:sz w:val="20"/>
              </w:rPr>
              <w:t>Performance</w:t>
            </w:r>
          </w:p>
        </w:tc>
        <w:tc>
          <w:tcPr>
            <w:tcW w:w="1232"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76" w:right="69" w:hanging="212"/>
              <w:jc w:val="left"/>
              <w:rPr>
                <w:rFonts w:ascii="Times New Roman" w:hAnsi="Times New Roman" w:cs="Times New Roman" w:eastAsia="Times New Roman"/>
                <w:sz w:val="20"/>
                <w:szCs w:val="20"/>
              </w:rPr>
            </w:pPr>
            <w:r>
              <w:rPr>
                <w:rFonts w:ascii="Times New Roman"/>
                <w:sz w:val="20"/>
              </w:rPr>
              <w:t>Physiological</w:t>
            </w:r>
            <w:r>
              <w:rPr>
                <w:rFonts w:ascii="Times New Roman"/>
                <w:w w:val="99"/>
                <w:sz w:val="20"/>
              </w:rPr>
              <w:t> </w:t>
            </w:r>
            <w:r>
              <w:rPr>
                <w:rFonts w:ascii="Times New Roman"/>
                <w:sz w:val="20"/>
              </w:rPr>
              <w:t>Systems</w:t>
            </w:r>
          </w:p>
        </w:tc>
        <w:tc>
          <w:tcPr>
            <w:tcW w:w="13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15" w:right="0"/>
              <w:jc w:val="left"/>
              <w:rPr>
                <w:rFonts w:ascii="Times New Roman" w:hAnsi="Times New Roman" w:cs="Times New Roman" w:eastAsia="Times New Roman"/>
                <w:sz w:val="20"/>
                <w:szCs w:val="20"/>
              </w:rPr>
            </w:pPr>
            <w:r>
              <w:rPr>
                <w:rFonts w:ascii="Times New Roman"/>
                <w:sz w:val="20"/>
              </w:rPr>
              <w:t>Assistance</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9" w:right="0"/>
              <w:jc w:val="left"/>
              <w:rPr>
                <w:rFonts w:ascii="Times New Roman" w:hAnsi="Times New Roman" w:cs="Times New Roman" w:eastAsia="Times New Roman"/>
                <w:sz w:val="20"/>
                <w:szCs w:val="20"/>
              </w:rPr>
            </w:pPr>
            <w:r>
              <w:rPr>
                <w:rFonts w:ascii="Times New Roman"/>
                <w:sz w:val="20"/>
              </w:rPr>
              <w:t>Respiratory</w:t>
            </w:r>
          </w:p>
        </w:tc>
        <w:tc>
          <w:tcPr>
            <w:tcW w:w="1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 w:right="0"/>
              <w:jc w:val="center"/>
              <w:rPr>
                <w:rFonts w:ascii="Times New Roman" w:hAnsi="Times New Roman" w:cs="Times New Roman" w:eastAsia="Times New Roman"/>
                <w:sz w:val="20"/>
                <w:szCs w:val="20"/>
              </w:rPr>
            </w:pPr>
            <w:r>
              <w:rPr>
                <w:rFonts w:ascii="Times New Roman"/>
                <w:sz w:val="20"/>
              </w:rPr>
              <w:t>24-96</w:t>
            </w:r>
          </w:p>
          <w:p>
            <w:pPr>
              <w:pStyle w:val="TableParagraph"/>
              <w:spacing w:line="240" w:lineRule="auto" w:before="132"/>
              <w:ind w:left="1" w:right="0"/>
              <w:jc w:val="center"/>
              <w:rPr>
                <w:rFonts w:ascii="Times New Roman" w:hAnsi="Times New Roman" w:cs="Times New Roman" w:eastAsia="Times New Roman"/>
                <w:sz w:val="20"/>
                <w:szCs w:val="20"/>
              </w:rPr>
            </w:pPr>
            <w:r>
              <w:rPr>
                <w:rFonts w:ascii="Times New Roman"/>
                <w:sz w:val="20"/>
              </w:rPr>
              <w:t>consecutive.</w:t>
            </w:r>
          </w:p>
          <w:p>
            <w:pPr>
              <w:pStyle w:val="TableParagraph"/>
              <w:spacing w:line="240" w:lineRule="auto" w:before="130"/>
              <w:ind w:left="2" w:right="0"/>
              <w:jc w:val="center"/>
              <w:rPr>
                <w:rFonts w:ascii="Times New Roman" w:hAnsi="Times New Roman" w:cs="Times New Roman" w:eastAsia="Times New Roman"/>
                <w:sz w:val="20"/>
                <w:szCs w:val="20"/>
              </w:rPr>
            </w:pPr>
            <w:r>
              <w:rPr>
                <w:rFonts w:ascii="Times New Roman"/>
                <w:sz w:val="20"/>
              </w:rPr>
              <w:t>Hours</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44" w:right="0"/>
              <w:jc w:val="left"/>
              <w:rPr>
                <w:rFonts w:ascii="Times New Roman" w:hAnsi="Times New Roman" w:cs="Times New Roman" w:eastAsia="Times New Roman"/>
                <w:sz w:val="20"/>
                <w:szCs w:val="20"/>
              </w:rPr>
            </w:pPr>
            <w:r>
              <w:rPr>
                <w:rFonts w:ascii="Times New Roman"/>
                <w:sz w:val="20"/>
              </w:rPr>
              <w:t>Ventilation</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76" w:right="78"/>
              <w:jc w:val="center"/>
              <w:rPr>
                <w:rFonts w:ascii="Times New Roman" w:hAnsi="Times New Roman" w:cs="Times New Roman" w:eastAsia="Times New Roman"/>
                <w:sz w:val="20"/>
                <w:szCs w:val="20"/>
              </w:rPr>
            </w:pPr>
            <w:r>
              <w:rPr>
                <w:rFonts w:ascii="Times New Roman"/>
                <w:w w:val="95"/>
                <w:sz w:val="20"/>
              </w:rPr>
              <w:t>Intermittent</w:t>
            </w:r>
            <w:r>
              <w:rPr>
                <w:rFonts w:ascii="Times New Roman"/>
                <w:spacing w:val="-15"/>
                <w:w w:val="95"/>
                <w:sz w:val="20"/>
              </w:rPr>
              <w:t> </w:t>
            </w:r>
            <w:r>
              <w:rPr>
                <w:rFonts w:ascii="Times New Roman"/>
                <w:spacing w:val="-15"/>
                <w:w w:val="95"/>
                <w:sz w:val="20"/>
              </w:rPr>
            </w:r>
            <w:r>
              <w:rPr>
                <w:rFonts w:ascii="Times New Roman"/>
                <w:sz w:val="20"/>
              </w:rPr>
              <w:t>Positive</w:t>
            </w:r>
            <w:r>
              <w:rPr>
                <w:rFonts w:ascii="Times New Roman"/>
                <w:w w:val="99"/>
                <w:sz w:val="20"/>
              </w:rPr>
              <w:t> </w:t>
            </w:r>
            <w:r>
              <w:rPr>
                <w:rFonts w:ascii="Times New Roman"/>
                <w:sz w:val="20"/>
              </w:rPr>
              <w:t>Airway</w:t>
            </w:r>
          </w:p>
          <w:p>
            <w:pPr>
              <w:pStyle w:val="TableParagraph"/>
              <w:spacing w:line="240" w:lineRule="auto" w:before="3"/>
              <w:ind w:left="1" w:right="0"/>
              <w:jc w:val="center"/>
              <w:rPr>
                <w:rFonts w:ascii="Times New Roman" w:hAnsi="Times New Roman" w:cs="Times New Roman" w:eastAsia="Times New Roman"/>
                <w:sz w:val="20"/>
                <w:szCs w:val="20"/>
              </w:rPr>
            </w:pPr>
            <w:r>
              <w:rPr>
                <w:rFonts w:ascii="Times New Roman"/>
                <w:sz w:val="20"/>
              </w:rPr>
              <w:t>Pressure</w:t>
            </w:r>
          </w:p>
        </w:tc>
      </w:tr>
      <w:tr>
        <w:trPr>
          <w:trHeight w:val="413" w:hRule="exact"/>
        </w:trPr>
        <w:tc>
          <w:tcPr>
            <w:tcW w:w="14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5</w:t>
            </w:r>
          </w:p>
        </w:tc>
        <w:tc>
          <w:tcPr>
            <w:tcW w:w="12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A</w:t>
            </w:r>
          </w:p>
        </w:tc>
        <w:tc>
          <w:tcPr>
            <w:tcW w:w="13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
              <w:jc w:val="center"/>
              <w:rPr>
                <w:rFonts w:ascii="Times New Roman" w:hAnsi="Times New Roman" w:cs="Times New Roman" w:eastAsia="Times New Roman"/>
                <w:sz w:val="24"/>
                <w:szCs w:val="24"/>
              </w:rPr>
            </w:pPr>
            <w:r>
              <w:rPr>
                <w:rFonts w:ascii="Times New Roman"/>
                <w:sz w:val="24"/>
              </w:rPr>
              <w:t>0</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9</w:t>
            </w:r>
          </w:p>
        </w:tc>
        <w:tc>
          <w:tcPr>
            <w:tcW w:w="12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5</w:t>
            </w:r>
          </w:p>
        </w:tc>
        <w:tc>
          <w:tcPr>
            <w:tcW w:w="11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8</w:t>
            </w:r>
          </w:p>
        </w:tc>
      </w:tr>
    </w:tbl>
    <w:p>
      <w:pPr>
        <w:pStyle w:val="BodyText"/>
        <w:spacing w:line="300" w:lineRule="exact"/>
        <w:ind w:left="580" w:right="43"/>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580" w:right="43"/>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59"/>
        </w:rPr>
        <w:t> </w:t>
      </w:r>
      <w:r>
        <w:rPr/>
        <w:t>IPPB</w:t>
      </w:r>
      <w:r>
        <w:rPr>
          <w:spacing w:val="-3"/>
        </w:rPr>
        <w:t> </w:t>
      </w:r>
      <w:r>
        <w:rPr>
          <w:rFonts w:ascii="標楷體" w:hAnsi="標楷體" w:cs="標楷體" w:eastAsia="標楷體"/>
        </w:rPr>
        <w:t>索引，可得指引</w:t>
      </w:r>
      <w:r>
        <w:rPr>
          <w:rFonts w:ascii="標楷體" w:hAnsi="標楷體" w:cs="標楷體" w:eastAsia="標楷體"/>
          <w:spacing w:val="-61"/>
        </w:rPr>
        <w:t> </w:t>
      </w:r>
      <w:r>
        <w:rPr>
          <w:rFonts w:ascii="Times New Roman" w:hAnsi="Times New Roman" w:cs="Times New Roman" w:eastAsia="Times New Roman"/>
          <w:i/>
        </w:rPr>
        <w:t>see</w:t>
      </w:r>
      <w:r>
        <w:rPr>
          <w:rFonts w:ascii="Times New Roman" w:hAnsi="Times New Roman" w:cs="Times New Roman" w:eastAsia="Times New Roman"/>
          <w:i/>
          <w:spacing w:val="-17"/>
        </w:rPr>
        <w:t> </w:t>
      </w:r>
      <w:r>
        <w:rPr/>
        <w:t>Assistance,Respiratory</w:t>
      </w:r>
      <w:r>
        <w:rPr>
          <w:spacing w:val="-6"/>
        </w:rPr>
        <w:t> </w:t>
      </w:r>
      <w:r>
        <w:rPr/>
        <w:t>5A09</w:t>
      </w:r>
      <w:r>
        <w:rPr>
          <w:rFonts w:ascii="標楷體" w:hAnsi="標楷體" w:cs="標楷體" w:eastAsia="標楷體"/>
        </w:rPr>
        <w:t>。</w:t>
      </w:r>
    </w:p>
    <w:p>
      <w:pPr>
        <w:pStyle w:val="BodyText"/>
        <w:spacing w:line="271" w:lineRule="auto" w:before="44"/>
        <w:ind w:left="580" w:right="43"/>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69"/>
        </w:rPr>
        <w:t> </w:t>
      </w:r>
      <w:r>
        <w:rPr/>
        <w:t>5A09</w:t>
      </w:r>
      <w:r>
        <w:rPr>
          <w:rFonts w:ascii="標楷體" w:hAnsi="標楷體" w:cs="標楷體" w:eastAsia="標楷體"/>
        </w:rPr>
        <w:t>，依序查閱</w:t>
      </w:r>
      <w:r>
        <w:rPr>
          <w:rFonts w:ascii="標楷體" w:hAnsi="標楷體" w:cs="標楷體" w:eastAsia="標楷體"/>
          <w:spacing w:val="-69"/>
        </w:rPr>
        <w:t> </w:t>
      </w:r>
      <w:r>
        <w:rPr/>
        <w:t>24-96</w:t>
      </w:r>
      <w:r>
        <w:rPr>
          <w:spacing w:val="-9"/>
        </w:rPr>
        <w:t> </w:t>
      </w:r>
      <w:r>
        <w:rPr/>
        <w:t>Consecutive</w:t>
      </w:r>
      <w:r>
        <w:rPr>
          <w:spacing w:val="-10"/>
        </w:rPr>
        <w:t> </w:t>
      </w:r>
      <w:r>
        <w:rPr/>
        <w:t>Hours</w:t>
      </w:r>
      <w:r>
        <w:rPr>
          <w:rFonts w:ascii="標楷體" w:hAnsi="標楷體" w:cs="標楷體" w:eastAsia="標楷體"/>
        </w:rPr>
        <w:t>、</w:t>
      </w:r>
      <w:r>
        <w:rPr/>
        <w:t>Ventilation</w:t>
      </w:r>
      <w:r>
        <w:rPr>
          <w:rFonts w:ascii="標楷體" w:hAnsi="標楷體" w:cs="標楷體" w:eastAsia="標楷體"/>
        </w:rPr>
        <w:t>、</w:t>
      </w:r>
      <w:r>
        <w:rPr/>
        <w:t>Intermittent Positive Airway Pressure </w:t>
      </w:r>
      <w:r>
        <w:rPr>
          <w:rFonts w:ascii="標楷體" w:hAnsi="標楷體" w:cs="標楷體" w:eastAsia="標楷體"/>
        </w:rPr>
        <w:t>即可得完整代碼</w:t>
      </w:r>
      <w:r>
        <w:rPr>
          <w:rFonts w:ascii="標楷體" w:hAnsi="標楷體" w:cs="標楷體" w:eastAsia="標楷體"/>
          <w:spacing w:val="-79"/>
        </w:rPr>
        <w:t> </w:t>
      </w:r>
      <w:r>
        <w:rPr/>
        <w:t>5A09</w:t>
      </w:r>
      <w:r>
        <w:rPr>
          <w:u w:val="single" w:color="000000"/>
        </w:rPr>
        <w:t>4</w:t>
      </w:r>
      <w:r>
        <w:rPr/>
        <w:t>58</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729" w:top="1580" w:bottom="920" w:left="1340" w:right="1340"/>
        </w:sectPr>
      </w:pPr>
    </w:p>
    <w:p>
      <w:pPr>
        <w:spacing w:line="240" w:lineRule="auto" w:before="0"/>
        <w:rPr>
          <w:rFonts w:ascii="標楷體" w:hAnsi="標楷體" w:cs="標楷體" w:eastAsia="標楷體"/>
          <w:sz w:val="20"/>
          <w:szCs w:val="20"/>
        </w:rPr>
      </w:pPr>
    </w:p>
    <w:p>
      <w:pPr>
        <w:spacing w:line="240" w:lineRule="auto" w:before="11"/>
        <w:rPr>
          <w:rFonts w:ascii="標楷體" w:hAnsi="標楷體" w:cs="標楷體" w:eastAsia="標楷體"/>
          <w:sz w:val="19"/>
          <w:szCs w:val="19"/>
        </w:rPr>
      </w:pPr>
    </w:p>
    <w:p>
      <w:pPr>
        <w:pStyle w:val="BodyText"/>
        <w:spacing w:line="240" w:lineRule="auto" w:before="27"/>
        <w:ind w:left="160" w:right="0"/>
        <w:jc w:val="left"/>
      </w:pPr>
      <w:r>
        <w:rPr>
          <w:rFonts w:ascii="標楷體" w:hAnsi="標楷體" w:cs="標楷體" w:eastAsia="標楷體"/>
        </w:rPr>
        <w:t>（十）</w:t>
      </w:r>
      <w:r>
        <w:rPr/>
        <w:t>In vitro</w:t>
      </w:r>
      <w:r>
        <w:rPr>
          <w:spacing w:val="-5"/>
        </w:rPr>
        <w:t> </w:t>
      </w:r>
      <w:r>
        <w:rPr/>
        <w:t>fertilization</w:t>
      </w:r>
    </w:p>
    <w:p>
      <w:pPr>
        <w:pStyle w:val="BodyText"/>
        <w:spacing w:line="240" w:lineRule="auto" w:before="44"/>
        <w:ind w:left="880" w:right="0"/>
        <w:jc w:val="left"/>
      </w:pPr>
      <w:r>
        <w:rPr>
          <w:rFonts w:ascii="標楷體" w:hAnsi="標楷體" w:cs="標楷體" w:eastAsia="標楷體"/>
        </w:rPr>
        <w:t>代碼</w:t>
      </w:r>
      <w:r>
        <w:rPr/>
        <w:t>:</w:t>
      </w:r>
      <w:r>
        <w:rPr>
          <w:rFonts w:ascii="標楷體" w:hAnsi="標楷體" w:cs="標楷體" w:eastAsia="標楷體"/>
        </w:rPr>
        <w:t>：</w:t>
      </w:r>
      <w:r>
        <w:rPr/>
        <w:t>8E0ZXY1</w:t>
      </w:r>
    </w:p>
    <w:p>
      <w:pPr>
        <w:spacing w:line="240" w:lineRule="auto" w:before="10"/>
        <w:rPr>
          <w:rFonts w:ascii="Times New Roman" w:hAnsi="Times New Roman" w:cs="Times New Roman" w:eastAsia="Times New Roman"/>
          <w:sz w:val="4"/>
          <w:szCs w:val="4"/>
        </w:rPr>
      </w:pPr>
    </w:p>
    <w:tbl>
      <w:tblPr>
        <w:tblW w:w="0" w:type="auto"/>
        <w:jc w:val="left"/>
        <w:tblInd w:w="642" w:type="dxa"/>
        <w:tblLayout w:type="fixed"/>
        <w:tblCellMar>
          <w:top w:w="0" w:type="dxa"/>
          <w:left w:w="0" w:type="dxa"/>
          <w:bottom w:w="0" w:type="dxa"/>
          <w:right w:w="0" w:type="dxa"/>
        </w:tblCellMar>
        <w:tblLook w:val="01E0"/>
      </w:tblPr>
      <w:tblGrid>
        <w:gridCol w:w="1109"/>
        <w:gridCol w:w="1109"/>
        <w:gridCol w:w="1169"/>
        <w:gridCol w:w="1186"/>
        <w:gridCol w:w="1188"/>
        <w:gridCol w:w="1133"/>
        <w:gridCol w:w="1577"/>
      </w:tblGrid>
      <w:tr>
        <w:trPr>
          <w:trHeight w:val="1094" w:hRule="exact"/>
        </w:trPr>
        <w:tc>
          <w:tcPr>
            <w:tcW w:w="1109"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03" w:right="158"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1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Character2</w:t>
            </w:r>
          </w:p>
          <w:p>
            <w:pPr>
              <w:pStyle w:val="TableParagraph"/>
              <w:spacing w:line="360" w:lineRule="atLeast" w:before="2"/>
              <w:ind w:left="254" w:right="254" w:hanging="87"/>
              <w:jc w:val="center"/>
              <w:rPr>
                <w:rFonts w:ascii="Times New Roman" w:hAnsi="Times New Roman" w:cs="Times New Roman" w:eastAsia="Times New Roman"/>
                <w:sz w:val="20"/>
                <w:szCs w:val="20"/>
              </w:rPr>
            </w:pPr>
            <w:r>
              <w:rPr>
                <w:rFonts w:ascii="Times New Roman"/>
                <w:sz w:val="20"/>
              </w:rPr>
              <w:t>Body</w:t>
            </w:r>
            <w:r>
              <w:rPr>
                <w:rFonts w:ascii="Times New Roman"/>
                <w:w w:val="99"/>
                <w:sz w:val="20"/>
              </w:rPr>
              <w:t> </w:t>
            </w:r>
            <w:r>
              <w:rPr>
                <w:rFonts w:ascii="Times New Roman"/>
                <w:sz w:val="20"/>
              </w:rPr>
              <w:t>System</w:t>
            </w:r>
          </w:p>
        </w:tc>
        <w:tc>
          <w:tcPr>
            <w:tcW w:w="11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5"/>
              <w:jc w:val="center"/>
              <w:rPr>
                <w:rFonts w:ascii="Times New Roman" w:hAnsi="Times New Roman" w:cs="Times New Roman" w:eastAsia="Times New Roman"/>
                <w:sz w:val="20"/>
                <w:szCs w:val="20"/>
              </w:rPr>
            </w:pPr>
            <w:r>
              <w:rPr>
                <w:rFonts w:ascii="Times New Roman"/>
                <w:sz w:val="20"/>
              </w:rPr>
              <w:t>Character3</w:t>
            </w:r>
          </w:p>
          <w:p>
            <w:pPr>
              <w:pStyle w:val="TableParagraph"/>
              <w:spacing w:line="360" w:lineRule="atLeast" w:before="2"/>
              <w:ind w:left="179" w:right="177" w:hanging="95"/>
              <w:jc w:val="center"/>
              <w:rPr>
                <w:rFonts w:ascii="Times New Roman" w:hAnsi="Times New Roman" w:cs="Times New Roman" w:eastAsia="Times New Roman"/>
                <w:sz w:val="20"/>
                <w:szCs w:val="20"/>
              </w:rPr>
            </w:pPr>
            <w:r>
              <w:rPr>
                <w:rFonts w:ascii="Times New Roman"/>
                <w:sz w:val="20"/>
              </w:rPr>
              <w:t>Root</w:t>
            </w:r>
            <w:r>
              <w:rPr>
                <w:rFonts w:ascii="Times New Roman"/>
                <w:w w:val="99"/>
                <w:sz w:val="20"/>
              </w:rPr>
              <w:t> </w:t>
            </w:r>
            <w:r>
              <w:rPr>
                <w:rFonts w:ascii="Times New Roman"/>
                <w:sz w:val="20"/>
              </w:rPr>
              <w:t>Operation</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84" w:right="183" w:hanging="82"/>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188"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46" w:right="199" w:hanging="44"/>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01" w:right="172" w:hanging="128"/>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Method</w:t>
            </w:r>
          </w:p>
        </w:tc>
        <w:tc>
          <w:tcPr>
            <w:tcW w:w="1577"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76" w:right="393"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092" w:hRule="exact"/>
        </w:trPr>
        <w:tc>
          <w:tcPr>
            <w:tcW w:w="110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43" w:right="143" w:firstLine="177"/>
              <w:jc w:val="left"/>
              <w:rPr>
                <w:rFonts w:ascii="Times New Roman" w:hAnsi="Times New Roman" w:cs="Times New Roman" w:eastAsia="Times New Roman"/>
                <w:sz w:val="20"/>
                <w:szCs w:val="20"/>
              </w:rPr>
            </w:pPr>
            <w:r>
              <w:rPr>
                <w:rFonts w:ascii="Times New Roman"/>
                <w:sz w:val="20"/>
              </w:rPr>
              <w:t>Other</w:t>
            </w:r>
            <w:r>
              <w:rPr>
                <w:rFonts w:ascii="Times New Roman"/>
                <w:w w:val="99"/>
                <w:sz w:val="20"/>
              </w:rPr>
              <w:t> </w:t>
            </w:r>
            <w:r>
              <w:rPr>
                <w:rFonts w:ascii="Times New Roman"/>
                <w:sz w:val="20"/>
              </w:rPr>
              <w:t>Procedure</w:t>
            </w:r>
          </w:p>
        </w:tc>
        <w:tc>
          <w:tcPr>
            <w:tcW w:w="110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8" w:right="120"/>
              <w:jc w:val="center"/>
              <w:rPr>
                <w:rFonts w:ascii="Times New Roman" w:hAnsi="Times New Roman" w:cs="Times New Roman" w:eastAsia="Times New Roman"/>
                <w:sz w:val="20"/>
                <w:szCs w:val="20"/>
              </w:rPr>
            </w:pPr>
            <w:r>
              <w:rPr>
                <w:rFonts w:ascii="Times New Roman"/>
                <w:sz w:val="20"/>
              </w:rPr>
              <w:t>Phys sys.</w:t>
            </w:r>
            <w:r>
              <w:rPr>
                <w:rFonts w:ascii="Times New Roman"/>
                <w:spacing w:val="-5"/>
                <w:sz w:val="20"/>
              </w:rPr>
              <w:t> </w:t>
            </w:r>
            <w:r>
              <w:rPr>
                <w:rFonts w:ascii="Times New Roman"/>
                <w:sz w:val="20"/>
              </w:rPr>
              <w:t>&amp;</w:t>
            </w:r>
            <w:r>
              <w:rPr>
                <w:rFonts w:ascii="Times New Roman"/>
                <w:w w:val="99"/>
                <w:sz w:val="20"/>
              </w:rPr>
              <w:t> </w:t>
            </w:r>
            <w:r>
              <w:rPr>
                <w:rFonts w:ascii="Times New Roman"/>
                <w:sz w:val="20"/>
              </w:rPr>
              <w:t>anat.</w:t>
            </w:r>
          </w:p>
          <w:p>
            <w:pPr>
              <w:pStyle w:val="TableParagraph"/>
              <w:spacing w:line="240" w:lineRule="auto" w:before="6"/>
              <w:ind w:right="2"/>
              <w:jc w:val="center"/>
              <w:rPr>
                <w:rFonts w:ascii="Times New Roman" w:hAnsi="Times New Roman" w:cs="Times New Roman" w:eastAsia="Times New Roman"/>
                <w:sz w:val="20"/>
                <w:szCs w:val="20"/>
              </w:rPr>
            </w:pPr>
            <w:r>
              <w:rPr>
                <w:rFonts w:ascii="Times New Roman"/>
                <w:sz w:val="20"/>
              </w:rPr>
              <w:t>Regions</w:t>
            </w:r>
          </w:p>
        </w:tc>
        <w:tc>
          <w:tcPr>
            <w:tcW w:w="1169"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72" w:right="174" w:firstLine="134"/>
              <w:jc w:val="left"/>
              <w:rPr>
                <w:rFonts w:ascii="Times New Roman" w:hAnsi="Times New Roman" w:cs="Times New Roman" w:eastAsia="Times New Roman"/>
                <w:sz w:val="20"/>
                <w:szCs w:val="20"/>
              </w:rPr>
            </w:pPr>
            <w:r>
              <w:rPr>
                <w:rFonts w:ascii="Times New Roman"/>
                <w:sz w:val="20"/>
              </w:rPr>
              <w:t>Other</w:t>
            </w:r>
            <w:r>
              <w:rPr>
                <w:rFonts w:ascii="Times New Roman"/>
                <w:w w:val="99"/>
                <w:sz w:val="20"/>
              </w:rPr>
              <w:t> </w:t>
            </w:r>
            <w:r>
              <w:rPr>
                <w:rFonts w:ascii="Times New Roman"/>
                <w:sz w:val="20"/>
              </w:rPr>
              <w:t>Procedure</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24" w:right="0"/>
              <w:jc w:val="left"/>
              <w:rPr>
                <w:rFonts w:ascii="Times New Roman" w:hAnsi="Times New Roman" w:cs="Times New Roman" w:eastAsia="Times New Roman"/>
                <w:sz w:val="20"/>
                <w:szCs w:val="20"/>
              </w:rPr>
            </w:pPr>
            <w:r>
              <w:rPr>
                <w:rFonts w:ascii="Times New Roman"/>
                <w:sz w:val="20"/>
              </w:rPr>
              <w:t>None</w:t>
            </w:r>
          </w:p>
        </w:tc>
        <w:tc>
          <w:tcPr>
            <w:tcW w:w="11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04" w:right="0"/>
              <w:jc w:val="left"/>
              <w:rPr>
                <w:rFonts w:ascii="Times New Roman" w:hAnsi="Times New Roman" w:cs="Times New Roman" w:eastAsia="Times New Roman"/>
                <w:sz w:val="20"/>
                <w:szCs w:val="20"/>
              </w:rPr>
            </w:pPr>
            <w:r>
              <w:rPr>
                <w:rFonts w:ascii="Times New Roman"/>
                <w:sz w:val="20"/>
              </w:rPr>
              <w:t>External</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47" w:right="254" w:firstLine="38"/>
              <w:jc w:val="left"/>
              <w:rPr>
                <w:rFonts w:ascii="Times New Roman" w:hAnsi="Times New Roman" w:cs="Times New Roman" w:eastAsia="Times New Roman"/>
                <w:sz w:val="20"/>
                <w:szCs w:val="20"/>
              </w:rPr>
            </w:pPr>
            <w:r>
              <w:rPr>
                <w:rFonts w:ascii="Times New Roman"/>
                <w:sz w:val="20"/>
              </w:rPr>
              <w:t>Other</w:t>
            </w:r>
            <w:r>
              <w:rPr>
                <w:rFonts w:ascii="Times New Roman"/>
                <w:w w:val="99"/>
                <w:sz w:val="20"/>
              </w:rPr>
              <w:t> </w:t>
            </w:r>
            <w:r>
              <w:rPr>
                <w:rFonts w:ascii="Times New Roman"/>
                <w:sz w:val="20"/>
              </w:rPr>
              <w:t>Method</w:t>
            </w:r>
          </w:p>
        </w:tc>
        <w:tc>
          <w:tcPr>
            <w:tcW w:w="1577"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95" w:right="295" w:firstLine="132"/>
              <w:jc w:val="left"/>
              <w:rPr>
                <w:rFonts w:ascii="Times New Roman" w:hAnsi="Times New Roman" w:cs="Times New Roman" w:eastAsia="Times New Roman"/>
                <w:sz w:val="20"/>
                <w:szCs w:val="20"/>
              </w:rPr>
            </w:pPr>
            <w:r>
              <w:rPr>
                <w:rFonts w:ascii="Times New Roman"/>
                <w:sz w:val="20"/>
              </w:rPr>
              <w:t>In</w:t>
            </w:r>
            <w:r>
              <w:rPr>
                <w:rFonts w:ascii="Times New Roman"/>
                <w:spacing w:val="-6"/>
                <w:sz w:val="20"/>
              </w:rPr>
              <w:t> </w:t>
            </w:r>
            <w:r>
              <w:rPr>
                <w:rFonts w:ascii="Times New Roman"/>
                <w:spacing w:val="-3"/>
                <w:sz w:val="20"/>
              </w:rPr>
              <w:t>Vitro</w:t>
            </w:r>
            <w:r>
              <w:rPr>
                <w:rFonts w:ascii="Times New Roman"/>
                <w:w w:val="99"/>
                <w:sz w:val="20"/>
              </w:rPr>
              <w:t> </w:t>
            </w:r>
            <w:r>
              <w:rPr>
                <w:rFonts w:ascii="Times New Roman"/>
                <w:sz w:val="20"/>
              </w:rPr>
              <w:t>Fertilization</w:t>
            </w:r>
          </w:p>
        </w:tc>
      </w:tr>
      <w:tr>
        <w:trPr>
          <w:trHeight w:val="384" w:hRule="exact"/>
        </w:trPr>
        <w:tc>
          <w:tcPr>
            <w:tcW w:w="11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8</w:t>
            </w:r>
          </w:p>
        </w:tc>
        <w:tc>
          <w:tcPr>
            <w:tcW w:w="11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E</w:t>
            </w:r>
          </w:p>
        </w:tc>
        <w:tc>
          <w:tcPr>
            <w:tcW w:w="11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1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X</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
              <w:jc w:val="center"/>
              <w:rPr>
                <w:rFonts w:ascii="Times New Roman" w:hAnsi="Times New Roman" w:cs="Times New Roman" w:eastAsia="Times New Roman"/>
                <w:sz w:val="24"/>
                <w:szCs w:val="24"/>
              </w:rPr>
            </w:pPr>
            <w:r>
              <w:rPr>
                <w:rFonts w:ascii="Times New Roman"/>
                <w:sz w:val="24"/>
              </w:rPr>
              <w:t>Y</w:t>
            </w:r>
          </w:p>
        </w:tc>
        <w:tc>
          <w:tcPr>
            <w:tcW w:w="15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1</w:t>
            </w:r>
          </w:p>
        </w:tc>
      </w:tr>
    </w:tbl>
    <w:p>
      <w:pPr>
        <w:pStyle w:val="BodyText"/>
        <w:spacing w:line="300" w:lineRule="exact"/>
        <w:ind w:left="640" w:right="0"/>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640" w:right="0"/>
        <w:jc w:val="left"/>
        <w:rPr>
          <w:rFonts w:ascii="標楷體" w:hAnsi="標楷體" w:cs="標楷體" w:eastAsia="標楷體"/>
        </w:rPr>
      </w:pPr>
      <w:r>
        <w:rPr>
          <w:rFonts w:ascii="標楷體" w:hAnsi="標楷體" w:cs="標楷體" w:eastAsia="標楷體"/>
        </w:rPr>
        <w:t>由關鍵字</w:t>
      </w:r>
      <w:r>
        <w:rPr>
          <w:rFonts w:ascii="標楷體" w:hAnsi="標楷體" w:cs="標楷體" w:eastAsia="標楷體"/>
          <w:spacing w:val="-59"/>
        </w:rPr>
        <w:t> </w:t>
      </w:r>
      <w:r>
        <w:rPr>
          <w:spacing w:val="-3"/>
        </w:rPr>
        <w:t>In</w:t>
      </w:r>
      <w:r>
        <w:rPr>
          <w:spacing w:val="-1"/>
        </w:rPr>
        <w:t> </w:t>
      </w:r>
      <w:r>
        <w:rPr/>
        <w:t>vitro fertilization </w:t>
      </w:r>
      <w:r>
        <w:rPr>
          <w:rFonts w:ascii="標楷體" w:hAnsi="標楷體" w:cs="標楷體" w:eastAsia="標楷體"/>
        </w:rPr>
        <w:t>索引，可得完整代碼</w:t>
      </w:r>
      <w:r>
        <w:rPr>
          <w:rFonts w:ascii="標楷體" w:hAnsi="標楷體" w:cs="標楷體" w:eastAsia="標楷體"/>
          <w:spacing w:val="-61"/>
        </w:rPr>
        <w:t> </w:t>
      </w:r>
      <w:r>
        <w:rPr/>
        <w:t>8E0ZXY1</w:t>
      </w:r>
      <w:r>
        <w:rPr>
          <w:rFonts w:ascii="標楷體" w:hAnsi="標楷體" w:cs="標楷體" w:eastAsia="標楷體"/>
        </w:rPr>
        <w:t>。</w:t>
      </w:r>
    </w:p>
    <w:p>
      <w:pPr>
        <w:spacing w:line="240" w:lineRule="auto" w:before="12"/>
        <w:rPr>
          <w:rFonts w:ascii="標楷體" w:hAnsi="標楷體" w:cs="標楷體" w:eastAsia="標楷體"/>
          <w:sz w:val="30"/>
          <w:szCs w:val="30"/>
        </w:rPr>
      </w:pPr>
    </w:p>
    <w:p>
      <w:pPr>
        <w:pStyle w:val="BodyText"/>
        <w:spacing w:line="240" w:lineRule="auto"/>
        <w:ind w:left="100" w:right="0"/>
        <w:jc w:val="left"/>
      </w:pPr>
      <w:r>
        <w:rPr>
          <w:rFonts w:ascii="標楷體" w:hAnsi="標楷體" w:cs="標楷體" w:eastAsia="標楷體"/>
        </w:rPr>
        <w:t>（十一）</w:t>
      </w:r>
      <w:r>
        <w:rPr/>
        <w:t>Chemotherapy taxotere via central</w:t>
      </w:r>
      <w:r>
        <w:rPr>
          <w:spacing w:val="-9"/>
        </w:rPr>
        <w:t> </w:t>
      </w:r>
      <w:r>
        <w:rPr/>
        <w:t>vein</w:t>
      </w:r>
    </w:p>
    <w:p>
      <w:pPr>
        <w:pStyle w:val="BodyText"/>
        <w:spacing w:line="240" w:lineRule="auto" w:before="42"/>
        <w:ind w:left="700" w:right="0"/>
        <w:jc w:val="left"/>
      </w:pPr>
      <w:r>
        <w:rPr>
          <w:rFonts w:ascii="標楷體" w:hAnsi="標楷體" w:cs="標楷體" w:eastAsia="標楷體"/>
        </w:rPr>
        <w:t>代碼：</w:t>
      </w:r>
      <w:r>
        <w:rPr/>
        <w:t>3E04305</w:t>
      </w:r>
    </w:p>
    <w:p>
      <w:pPr>
        <w:spacing w:line="240" w:lineRule="auto" w:before="1"/>
        <w:rPr>
          <w:rFonts w:ascii="Times New Roman" w:hAnsi="Times New Roman" w:cs="Times New Roman" w:eastAsia="Times New Roman"/>
          <w:sz w:val="5"/>
          <w:szCs w:val="5"/>
        </w:rPr>
      </w:pPr>
    </w:p>
    <w:tbl>
      <w:tblPr>
        <w:tblW w:w="0" w:type="auto"/>
        <w:jc w:val="left"/>
        <w:tblInd w:w="462" w:type="dxa"/>
        <w:tblLayout w:type="fixed"/>
        <w:tblCellMar>
          <w:top w:w="0" w:type="dxa"/>
          <w:left w:w="0" w:type="dxa"/>
          <w:bottom w:w="0" w:type="dxa"/>
          <w:right w:w="0" w:type="dxa"/>
        </w:tblCellMar>
        <w:tblLook w:val="01E0"/>
      </w:tblPr>
      <w:tblGrid>
        <w:gridCol w:w="1493"/>
        <w:gridCol w:w="1081"/>
        <w:gridCol w:w="1260"/>
        <w:gridCol w:w="1260"/>
        <w:gridCol w:w="1260"/>
        <w:gridCol w:w="1080"/>
        <w:gridCol w:w="1441"/>
      </w:tblGrid>
      <w:tr>
        <w:trPr>
          <w:trHeight w:val="1092" w:hRule="exact"/>
        </w:trPr>
        <w:tc>
          <w:tcPr>
            <w:tcW w:w="149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95" w:right="350"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50" w:right="144"/>
              <w:jc w:val="center"/>
              <w:rPr>
                <w:rFonts w:ascii="Times New Roman" w:hAnsi="Times New Roman" w:cs="Times New Roman" w:eastAsia="Times New Roman"/>
                <w:sz w:val="20"/>
                <w:szCs w:val="20"/>
              </w:rPr>
            </w:pPr>
            <w:r>
              <w:rPr>
                <w:rFonts w:ascii="Times New Roman"/>
                <w:w w:val="95"/>
                <w:sz w:val="20"/>
              </w:rPr>
              <w:t>Character2</w:t>
            </w:r>
            <w:r>
              <w:rPr>
                <w:rFonts w:ascii="Times New Roman"/>
                <w:spacing w:val="-17"/>
                <w:w w:val="95"/>
                <w:sz w:val="20"/>
              </w:rPr>
              <w:t> </w:t>
            </w:r>
            <w:r>
              <w:rPr>
                <w:rFonts w:ascii="Times New Roman"/>
                <w:spacing w:val="-17"/>
                <w:w w:val="95"/>
                <w:sz w:val="20"/>
              </w:rPr>
            </w:r>
            <w:r>
              <w:rPr>
                <w:rFonts w:ascii="Times New Roman"/>
                <w:sz w:val="20"/>
              </w:rPr>
              <w:t>Body</w:t>
            </w:r>
          </w:p>
          <w:p>
            <w:pPr>
              <w:pStyle w:val="TableParagraph"/>
              <w:spacing w:line="240" w:lineRule="auto" w:before="6"/>
              <w:ind w:right="0"/>
              <w:jc w:val="center"/>
              <w:rPr>
                <w:rFonts w:ascii="Times New Roman" w:hAnsi="Times New Roman" w:cs="Times New Roman" w:eastAsia="Times New Roman"/>
                <w:sz w:val="20"/>
                <w:szCs w:val="20"/>
              </w:rPr>
            </w:pPr>
            <w:r>
              <w:rPr>
                <w:rFonts w:ascii="Times New Roman"/>
                <w:sz w:val="20"/>
              </w:rPr>
              <w:t>System</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39" w:right="223" w:hanging="12"/>
              <w:jc w:val="center"/>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p>
          <w:p>
            <w:pPr>
              <w:pStyle w:val="TableParagraph"/>
              <w:spacing w:line="240" w:lineRule="auto" w:before="6"/>
              <w:ind w:right="0"/>
              <w:jc w:val="center"/>
              <w:rPr>
                <w:rFonts w:ascii="Times New Roman" w:hAnsi="Times New Roman" w:cs="Times New Roman" w:eastAsia="Times New Roman"/>
                <w:sz w:val="20"/>
                <w:szCs w:val="20"/>
              </w:rPr>
            </w:pPr>
            <w:r>
              <w:rPr>
                <w:rFonts w:ascii="Times New Roman"/>
                <w:sz w:val="20"/>
              </w:rPr>
              <w:t>Operation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4" w:right="109" w:hanging="1"/>
              <w:jc w:val="center"/>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8"/>
                <w:sz w:val="20"/>
              </w:rPr>
              <w:t> </w:t>
            </w:r>
            <w:r>
              <w:rPr>
                <w:rFonts w:ascii="Times New Roman"/>
                <w:sz w:val="20"/>
              </w:rPr>
              <w:t>System/</w:t>
            </w:r>
          </w:p>
          <w:p>
            <w:pPr>
              <w:pStyle w:val="TableParagraph"/>
              <w:spacing w:line="240" w:lineRule="auto" w:before="6"/>
              <w:ind w:right="1"/>
              <w:jc w:val="center"/>
              <w:rPr>
                <w:rFonts w:ascii="Times New Roman" w:hAnsi="Times New Roman" w:cs="Times New Roman" w:eastAsia="Times New Roman"/>
                <w:sz w:val="20"/>
                <w:szCs w:val="20"/>
              </w:rPr>
            </w:pPr>
            <w:r>
              <w:rPr>
                <w:rFonts w:ascii="Times New Roman"/>
                <w:sz w:val="20"/>
              </w:rPr>
              <w:t>Region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84" w:right="234" w:hanging="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Approach</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83" w:right="143" w:hanging="34"/>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Substance</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07" w:right="323"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817" w:hRule="exact"/>
        </w:trPr>
        <w:tc>
          <w:tcPr>
            <w:tcW w:w="14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81" w:right="0"/>
              <w:jc w:val="left"/>
              <w:rPr>
                <w:rFonts w:ascii="Times New Roman" w:hAnsi="Times New Roman" w:cs="Times New Roman" w:eastAsia="Times New Roman"/>
                <w:sz w:val="20"/>
                <w:szCs w:val="20"/>
              </w:rPr>
            </w:pPr>
            <w:r>
              <w:rPr>
                <w:rFonts w:ascii="Times New Roman"/>
                <w:sz w:val="20"/>
              </w:rPr>
              <w:t>Administration</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 w:right="129"/>
              <w:jc w:val="center"/>
              <w:rPr>
                <w:rFonts w:ascii="Times New Roman" w:hAnsi="Times New Roman" w:cs="Times New Roman" w:eastAsia="Times New Roman"/>
                <w:sz w:val="20"/>
                <w:szCs w:val="20"/>
              </w:rPr>
            </w:pPr>
            <w:r>
              <w:rPr>
                <w:rFonts w:ascii="Times New Roman"/>
                <w:w w:val="95"/>
                <w:sz w:val="20"/>
              </w:rPr>
              <w:t>Physiologic</w:t>
            </w:r>
            <w:r>
              <w:rPr>
                <w:rFonts w:ascii="Times New Roman"/>
                <w:spacing w:val="-14"/>
                <w:w w:val="95"/>
                <w:sz w:val="20"/>
              </w:rPr>
              <w:t> </w:t>
            </w:r>
            <w:r>
              <w:rPr>
                <w:rFonts w:ascii="Times New Roman"/>
                <w:spacing w:val="-14"/>
                <w:w w:val="95"/>
                <w:sz w:val="20"/>
              </w:rPr>
            </w:r>
            <w:r>
              <w:rPr>
                <w:rFonts w:ascii="Times New Roman"/>
                <w:sz w:val="20"/>
              </w:rPr>
              <w:t>al</w:t>
            </w:r>
            <w:r>
              <w:rPr>
                <w:rFonts w:ascii="Times New Roman"/>
                <w:spacing w:val="-3"/>
                <w:sz w:val="20"/>
              </w:rPr>
              <w:t> </w:t>
            </w:r>
            <w:r>
              <w:rPr>
                <w:rFonts w:ascii="Times New Roman"/>
                <w:sz w:val="20"/>
              </w:rPr>
              <w:t>Systems</w:t>
            </w:r>
            <w:r>
              <w:rPr>
                <w:rFonts w:ascii="Times New Roman"/>
                <w:w w:val="99"/>
                <w:sz w:val="20"/>
              </w:rPr>
              <w:t> </w:t>
            </w:r>
            <w:r>
              <w:rPr>
                <w:rFonts w:ascii="Times New Roman"/>
                <w:sz w:val="20"/>
              </w:rPr>
              <w:t>and</w:t>
            </w:r>
            <w:r>
              <w:rPr>
                <w:rFonts w:ascii="Times New Roman"/>
                <w:w w:val="99"/>
                <w:sz w:val="20"/>
              </w:rPr>
              <w:t> </w:t>
            </w:r>
            <w:r>
              <w:rPr>
                <w:rFonts w:ascii="Times New Roman"/>
                <w:sz w:val="20"/>
              </w:rPr>
              <w:t>Anatomical</w:t>
            </w:r>
          </w:p>
          <w:p>
            <w:pPr>
              <w:pStyle w:val="TableParagraph"/>
              <w:spacing w:line="240" w:lineRule="auto" w:before="3"/>
              <w:ind w:right="127"/>
              <w:jc w:val="center"/>
              <w:rPr>
                <w:rFonts w:ascii="Times New Roman" w:hAnsi="Times New Roman" w:cs="Times New Roman" w:eastAsia="Times New Roman"/>
                <w:sz w:val="20"/>
                <w:szCs w:val="20"/>
              </w:rPr>
            </w:pPr>
            <w:r>
              <w:rPr>
                <w:rFonts w:ascii="Times New Roman"/>
                <w:sz w:val="20"/>
              </w:rPr>
              <w:t>Regions</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29" w:right="0"/>
              <w:jc w:val="left"/>
              <w:rPr>
                <w:rFonts w:ascii="Times New Roman" w:hAnsi="Times New Roman" w:cs="Times New Roman" w:eastAsia="Times New Roman"/>
                <w:sz w:val="20"/>
                <w:szCs w:val="20"/>
              </w:rPr>
            </w:pPr>
            <w:r>
              <w:rPr>
                <w:rFonts w:ascii="Times New Roman"/>
                <w:sz w:val="20"/>
              </w:rPr>
              <w:t>Introduction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441" w:right="332" w:hanging="111"/>
              <w:jc w:val="left"/>
              <w:rPr>
                <w:rFonts w:ascii="Times New Roman" w:hAnsi="Times New Roman" w:cs="Times New Roman" w:eastAsia="Times New Roman"/>
                <w:sz w:val="20"/>
                <w:szCs w:val="20"/>
              </w:rPr>
            </w:pPr>
            <w:r>
              <w:rPr>
                <w:rFonts w:ascii="Times New Roman"/>
                <w:sz w:val="20"/>
              </w:rPr>
              <w:t>Central</w:t>
            </w:r>
            <w:r>
              <w:rPr>
                <w:rFonts w:ascii="Times New Roman"/>
                <w:w w:val="99"/>
                <w:sz w:val="20"/>
              </w:rPr>
              <w:t> </w:t>
            </w:r>
            <w:r>
              <w:rPr>
                <w:rFonts w:ascii="Times New Roman"/>
                <w:spacing w:val="-6"/>
                <w:sz w:val="20"/>
              </w:rPr>
              <w:t>Vein</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45" w:right="0"/>
              <w:jc w:val="left"/>
              <w:rPr>
                <w:rFonts w:ascii="Times New Roman" w:hAnsi="Times New Roman" w:cs="Times New Roman" w:eastAsia="Times New Roman"/>
                <w:sz w:val="20"/>
                <w:szCs w:val="20"/>
              </w:rPr>
            </w:pPr>
            <w:r>
              <w:rPr>
                <w:rFonts w:ascii="Times New Roman"/>
                <w:sz w:val="20"/>
              </w:rPr>
              <w:t>Percutaneous</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29" w:right="130" w:firstLine="194"/>
              <w:jc w:val="left"/>
              <w:rPr>
                <w:rFonts w:ascii="Times New Roman" w:hAnsi="Times New Roman" w:cs="Times New Roman" w:eastAsia="Times New Roman"/>
                <w:sz w:val="20"/>
                <w:szCs w:val="20"/>
              </w:rPr>
            </w:pPr>
            <w:r>
              <w:rPr>
                <w:rFonts w:ascii="Times New Roman"/>
                <w:sz w:val="20"/>
              </w:rPr>
              <w:t>Anti-</w:t>
            </w:r>
            <w:r>
              <w:rPr>
                <w:rFonts w:ascii="Times New Roman"/>
                <w:w w:val="99"/>
                <w:sz w:val="20"/>
              </w:rPr>
              <w:t> </w:t>
            </w:r>
            <w:r>
              <w:rPr>
                <w:rFonts w:ascii="Times New Roman"/>
                <w:sz w:val="20"/>
              </w:rPr>
              <w:t>neoplastic</w:t>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31" w:right="133" w:firstLine="324"/>
              <w:jc w:val="left"/>
              <w:rPr>
                <w:rFonts w:ascii="Times New Roman" w:hAnsi="Times New Roman" w:cs="Times New Roman" w:eastAsia="Times New Roman"/>
                <w:sz w:val="20"/>
                <w:szCs w:val="20"/>
              </w:rPr>
            </w:pPr>
            <w:r>
              <w:rPr>
                <w:rFonts w:ascii="Times New Roman"/>
                <w:sz w:val="20"/>
              </w:rPr>
              <w:t>Other-</w:t>
            </w:r>
            <w:r>
              <w:rPr>
                <w:rFonts w:ascii="Times New Roman"/>
                <w:w w:val="99"/>
                <w:sz w:val="20"/>
              </w:rPr>
              <w:t> </w:t>
            </w:r>
            <w:r>
              <w:rPr>
                <w:rFonts w:ascii="Times New Roman"/>
                <w:sz w:val="20"/>
              </w:rPr>
              <w:t>Antineoplastic</w:t>
            </w:r>
          </w:p>
        </w:tc>
      </w:tr>
      <w:tr>
        <w:trPr>
          <w:trHeight w:val="370" w:hRule="exact"/>
        </w:trPr>
        <w:tc>
          <w:tcPr>
            <w:tcW w:w="14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right="0"/>
              <w:jc w:val="center"/>
              <w:rPr>
                <w:rFonts w:ascii="Times New Roman" w:hAnsi="Times New Roman" w:cs="Times New Roman" w:eastAsia="Times New Roman"/>
                <w:sz w:val="24"/>
                <w:szCs w:val="24"/>
              </w:rPr>
            </w:pPr>
            <w:r>
              <w:rPr>
                <w:rFonts w:ascii="Times New Roman"/>
                <w:b/>
                <w:sz w:val="24"/>
              </w:rPr>
              <w:t>3</w:t>
            </w:r>
            <w:r>
              <w:rPr>
                <w:rFonts w:ascii="Times New Roman"/>
                <w:sz w:val="24"/>
              </w:rPr>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right="1"/>
              <w:jc w:val="center"/>
              <w:rPr>
                <w:rFonts w:ascii="Times New Roman" w:hAnsi="Times New Roman" w:cs="Times New Roman" w:eastAsia="Times New Roman"/>
                <w:sz w:val="24"/>
                <w:szCs w:val="24"/>
              </w:rPr>
            </w:pPr>
            <w:r>
              <w:rPr>
                <w:rFonts w:ascii="Times New Roman"/>
                <w:b/>
                <w:sz w:val="24"/>
              </w:rPr>
              <w:t>E</w:t>
            </w:r>
            <w:r>
              <w:rPr>
                <w:rFonts w:ascii="Times New Roman"/>
                <w:sz w:val="24"/>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right="0"/>
              <w:jc w:val="center"/>
              <w:rPr>
                <w:rFonts w:ascii="Times New Roman" w:hAnsi="Times New Roman" w:cs="Times New Roman" w:eastAsia="Times New Roman"/>
                <w:sz w:val="24"/>
                <w:szCs w:val="24"/>
              </w:rPr>
            </w:pPr>
            <w:r>
              <w:rPr>
                <w:rFonts w:ascii="Times New Roman"/>
                <w:b/>
                <w:sz w:val="24"/>
              </w:rPr>
              <w:t>0</w:t>
            </w:r>
            <w:r>
              <w:rPr>
                <w:rFonts w:ascii="Times New Roman"/>
                <w:sz w:val="24"/>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right="0"/>
              <w:jc w:val="center"/>
              <w:rPr>
                <w:rFonts w:ascii="Times New Roman" w:hAnsi="Times New Roman" w:cs="Times New Roman" w:eastAsia="Times New Roman"/>
                <w:sz w:val="24"/>
                <w:szCs w:val="24"/>
              </w:rPr>
            </w:pPr>
            <w:r>
              <w:rPr>
                <w:rFonts w:ascii="Times New Roman"/>
                <w:b/>
                <w:sz w:val="24"/>
              </w:rPr>
              <w:t>4</w:t>
            </w:r>
            <w:r>
              <w:rPr>
                <w:rFonts w:ascii="Times New Roman"/>
                <w:sz w:val="24"/>
              </w:rPr>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right="91"/>
              <w:jc w:val="center"/>
              <w:rPr>
                <w:rFonts w:ascii="Times New Roman" w:hAnsi="Times New Roman" w:cs="Times New Roman" w:eastAsia="Times New Roman"/>
                <w:sz w:val="24"/>
                <w:szCs w:val="24"/>
              </w:rPr>
            </w:pPr>
            <w:r>
              <w:rPr>
                <w:rFonts w:ascii="Times New Roman"/>
                <w:b/>
                <w:sz w:val="24"/>
              </w:rPr>
              <w:t>3</w:t>
            </w:r>
            <w:r>
              <w:rPr>
                <w:rFonts w:ascii="Times New Roman"/>
                <w:sz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right="0"/>
              <w:jc w:val="center"/>
              <w:rPr>
                <w:rFonts w:ascii="Times New Roman" w:hAnsi="Times New Roman" w:cs="Times New Roman" w:eastAsia="Times New Roman"/>
                <w:sz w:val="24"/>
                <w:szCs w:val="24"/>
              </w:rPr>
            </w:pPr>
            <w:r>
              <w:rPr>
                <w:rFonts w:ascii="Times New Roman"/>
                <w:b/>
                <w:sz w:val="24"/>
              </w:rPr>
              <w:t>0</w:t>
            </w:r>
            <w:r>
              <w:rPr>
                <w:rFonts w:ascii="Times New Roman"/>
                <w:sz w:val="24"/>
              </w:rPr>
            </w:r>
          </w:p>
        </w:tc>
        <w:tc>
          <w:tcPr>
            <w:tcW w:w="144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right="0"/>
              <w:jc w:val="center"/>
              <w:rPr>
                <w:rFonts w:ascii="Times New Roman" w:hAnsi="Times New Roman" w:cs="Times New Roman" w:eastAsia="Times New Roman"/>
                <w:sz w:val="24"/>
                <w:szCs w:val="24"/>
              </w:rPr>
            </w:pPr>
            <w:r>
              <w:rPr>
                <w:rFonts w:ascii="Times New Roman"/>
                <w:b/>
                <w:sz w:val="24"/>
              </w:rPr>
              <w:t>5</w:t>
            </w:r>
            <w:r>
              <w:rPr>
                <w:rFonts w:ascii="Times New Roman"/>
                <w:sz w:val="24"/>
              </w:rPr>
            </w:r>
          </w:p>
        </w:tc>
      </w:tr>
    </w:tbl>
    <w:p>
      <w:pPr>
        <w:pStyle w:val="BodyText"/>
        <w:spacing w:line="300" w:lineRule="exact"/>
        <w:ind w:left="642" w:right="0"/>
        <w:jc w:val="left"/>
        <w:rPr>
          <w:rFonts w:ascii="標楷體" w:hAnsi="標楷體" w:cs="標楷體" w:eastAsia="標楷體"/>
        </w:rPr>
      </w:pPr>
      <w:r>
        <w:rPr>
          <w:rFonts w:ascii="標楷體" w:hAnsi="標楷體" w:cs="標楷體" w:eastAsia="標楷體"/>
        </w:rPr>
        <w:t>說明：</w:t>
      </w:r>
    </w:p>
    <w:p>
      <w:pPr>
        <w:pStyle w:val="BodyText"/>
        <w:tabs>
          <w:tab w:pos="9008" w:val="left" w:leader="none"/>
        </w:tabs>
        <w:spacing w:line="240" w:lineRule="auto" w:before="48"/>
        <w:ind w:left="640" w:right="0"/>
        <w:jc w:val="left"/>
      </w:pPr>
      <w:r>
        <w:rPr/>
        <w:t>1.</w:t>
      </w:r>
      <w:r>
        <w:rPr>
          <w:rFonts w:ascii="標楷體" w:hAnsi="標楷體" w:cs="標楷體" w:eastAsia="標楷體"/>
        </w:rPr>
        <w:t>由關鍵字</w:t>
      </w:r>
      <w:r>
        <w:rPr>
          <w:rFonts w:ascii="標楷體" w:hAnsi="標楷體" w:cs="標楷體" w:eastAsia="標楷體"/>
          <w:spacing w:val="-66"/>
        </w:rPr>
        <w:t> </w:t>
      </w:r>
      <w:r>
        <w:rPr/>
        <w:t>Chemotherapy,</w:t>
      </w:r>
      <w:r>
        <w:rPr>
          <w:spacing w:val="-5"/>
        </w:rPr>
        <w:t> </w:t>
      </w:r>
      <w:r>
        <w:rPr/>
        <w:t>Infusion</w:t>
      </w:r>
      <w:r>
        <w:rPr>
          <w:spacing w:val="-6"/>
        </w:rPr>
        <w:t> </w:t>
      </w:r>
      <w:r>
        <w:rPr/>
        <w:t>for</w:t>
      </w:r>
      <w:r>
        <w:rPr>
          <w:spacing w:val="-5"/>
        </w:rPr>
        <w:t> </w:t>
      </w:r>
      <w:r>
        <w:rPr/>
        <w:t>cancer</w:t>
      </w:r>
      <w:r>
        <w:rPr>
          <w:spacing w:val="-3"/>
        </w:rPr>
        <w:t> </w:t>
      </w:r>
      <w:r>
        <w:rPr>
          <w:rFonts w:ascii="標楷體" w:hAnsi="標楷體" w:cs="標楷體" w:eastAsia="標楷體"/>
        </w:rPr>
        <w:t>索引，可得指引</w:t>
      </w:r>
      <w:r>
        <w:rPr>
          <w:rFonts w:ascii="標楷體" w:hAnsi="標楷體" w:cs="標楷體" w:eastAsia="標楷體"/>
          <w:spacing w:val="-66"/>
        </w:rPr>
        <w:t> </w:t>
      </w:r>
      <w:r>
        <w:rPr>
          <w:rFonts w:ascii="Times New Roman" w:hAnsi="Times New Roman" w:cs="Times New Roman" w:eastAsia="Times New Roman"/>
          <w:i/>
        </w:rPr>
        <w:t>see</w:t>
      </w:r>
      <w:r>
        <w:rPr>
          <w:rFonts w:ascii="Times New Roman" w:hAnsi="Times New Roman" w:cs="Times New Roman" w:eastAsia="Times New Roman"/>
          <w:i/>
          <w:spacing w:val="-5"/>
        </w:rPr>
        <w:t> </w:t>
      </w:r>
      <w:r>
        <w:rPr/>
        <w:t>Introduction</w:t>
      </w:r>
      <w:r>
        <w:rPr>
          <w:rFonts w:ascii="標楷體" w:hAnsi="標楷體" w:cs="標楷體" w:eastAsia="標楷體"/>
        </w:rPr>
        <w:t>。</w:t>
        <w:tab/>
      </w:r>
      <w:r>
        <w:rPr/>
        <w:t>2.</w:t>
      </w:r>
    </w:p>
    <w:p>
      <w:pPr>
        <w:pStyle w:val="BodyText"/>
        <w:spacing w:line="240" w:lineRule="auto" w:before="42"/>
        <w:ind w:left="640" w:right="0"/>
        <w:jc w:val="left"/>
        <w:rPr>
          <w:rFonts w:ascii="標楷體" w:hAnsi="標楷體" w:cs="標楷體" w:eastAsia="標楷體"/>
        </w:rPr>
      </w:pPr>
      <w:r>
        <w:rPr>
          <w:rFonts w:ascii="標楷體" w:hAnsi="標楷體" w:cs="標楷體" w:eastAsia="標楷體"/>
        </w:rPr>
        <w:t>再由</w:t>
      </w:r>
      <w:r>
        <w:rPr>
          <w:rFonts w:ascii="標楷體" w:hAnsi="標楷體" w:cs="標楷體" w:eastAsia="標楷體"/>
          <w:spacing w:val="-60"/>
        </w:rPr>
        <w:t> </w:t>
      </w:r>
      <w:r>
        <w:rPr/>
        <w:t>Introduction</w:t>
      </w:r>
      <w:r>
        <w:rPr>
          <w:spacing w:val="-2"/>
        </w:rPr>
        <w:t> </w:t>
      </w:r>
      <w:r>
        <w:rPr>
          <w:rFonts w:ascii="標楷體" w:hAnsi="標楷體" w:cs="標楷體" w:eastAsia="標楷體"/>
        </w:rPr>
        <w:t>索引</w:t>
      </w:r>
      <w:r>
        <w:rPr/>
        <w:t>,</w:t>
      </w:r>
      <w:r>
        <w:rPr>
          <w:rFonts w:ascii="標楷體" w:hAnsi="標楷體" w:cs="標楷體" w:eastAsia="標楷體"/>
        </w:rPr>
        <w:t>依序查閱</w:t>
      </w:r>
      <w:r>
        <w:rPr>
          <w:rFonts w:ascii="標楷體" w:hAnsi="標楷體" w:cs="標楷體" w:eastAsia="標楷體"/>
          <w:spacing w:val="-62"/>
        </w:rPr>
        <w:t> </w:t>
      </w:r>
      <w:r>
        <w:rPr>
          <w:spacing w:val="-6"/>
        </w:rPr>
        <w:t>Vein,</w:t>
      </w:r>
      <w:r>
        <w:rPr>
          <w:spacing w:val="-2"/>
        </w:rPr>
        <w:t> </w:t>
      </w:r>
      <w:r>
        <w:rPr/>
        <w:t>Central,</w:t>
      </w:r>
      <w:r>
        <w:rPr>
          <w:spacing w:val="-14"/>
        </w:rPr>
        <w:t> </w:t>
      </w:r>
      <w:r>
        <w:rPr/>
        <w:t>Antineoplastic</w:t>
      </w:r>
      <w:r>
        <w:rPr>
          <w:spacing w:val="-3"/>
        </w:rPr>
        <w:t> </w:t>
      </w:r>
      <w:r>
        <w:rPr>
          <w:rFonts w:ascii="標楷體" w:hAnsi="標楷體" w:cs="標楷體" w:eastAsia="標楷體"/>
        </w:rPr>
        <w:t>可得代碼</w:t>
      </w:r>
    </w:p>
    <w:p>
      <w:pPr>
        <w:pStyle w:val="BodyText"/>
        <w:spacing w:line="240" w:lineRule="auto" w:before="44"/>
        <w:ind w:left="880" w:right="0"/>
        <w:jc w:val="left"/>
        <w:rPr>
          <w:rFonts w:ascii="標楷體" w:hAnsi="標楷體" w:cs="標楷體" w:eastAsia="標楷體"/>
        </w:rPr>
      </w:pPr>
      <w:r>
        <w:rPr/>
        <w:t>3E04</w:t>
      </w:r>
      <w:r>
        <w:rPr>
          <w:rFonts w:ascii="標楷體" w:hAnsi="標楷體" w:cs="標楷體" w:eastAsia="標楷體"/>
        </w:rPr>
        <w:t>。</w:t>
      </w:r>
    </w:p>
    <w:p>
      <w:pPr>
        <w:pStyle w:val="BodyText"/>
        <w:spacing w:line="240" w:lineRule="auto" w:before="42"/>
        <w:ind w:left="640" w:right="0"/>
        <w:jc w:val="left"/>
      </w:pPr>
      <w:r>
        <w:rPr/>
        <w:t>3.</w:t>
      </w:r>
      <w:r>
        <w:rPr>
          <w:rFonts w:ascii="標楷體" w:hAnsi="標楷體" w:cs="標楷體" w:eastAsia="標楷體"/>
        </w:rPr>
        <w:t>再查閱表格</w:t>
      </w:r>
      <w:r>
        <w:rPr>
          <w:rFonts w:ascii="標楷體" w:hAnsi="標楷體" w:cs="標楷體" w:eastAsia="標楷體"/>
          <w:spacing w:val="-67"/>
        </w:rPr>
        <w:t> </w:t>
      </w:r>
      <w:r>
        <w:rPr/>
        <w:t>3E04</w:t>
      </w:r>
      <w:r>
        <w:rPr>
          <w:rFonts w:ascii="標楷體" w:hAnsi="標楷體" w:cs="標楷體" w:eastAsia="標楷體"/>
        </w:rPr>
        <w:t>，依序查閱</w:t>
      </w:r>
      <w:r>
        <w:rPr>
          <w:rFonts w:ascii="標楷體" w:hAnsi="標楷體" w:cs="標楷體" w:eastAsia="標楷體"/>
          <w:spacing w:val="-67"/>
        </w:rPr>
        <w:t> </w:t>
      </w:r>
      <w:r>
        <w:rPr/>
        <w:t>Percutaneous</w:t>
      </w:r>
      <w:r>
        <w:rPr>
          <w:rFonts w:ascii="標楷體" w:hAnsi="標楷體" w:cs="標楷體" w:eastAsia="標楷體"/>
        </w:rPr>
        <w:t>、</w:t>
      </w:r>
      <w:r>
        <w:rPr>
          <w:rFonts w:ascii="標楷體" w:hAnsi="標楷體" w:cs="標楷體" w:eastAsia="標楷體"/>
          <w:spacing w:val="-20"/>
        </w:rPr>
        <w:t> </w:t>
      </w:r>
      <w:r>
        <w:rPr/>
        <w:t>Antineoplastic</w:t>
      </w:r>
      <w:r>
        <w:rPr>
          <w:spacing w:val="37"/>
        </w:rPr>
        <w:t> </w:t>
      </w:r>
      <w:r>
        <w:rPr>
          <w:rFonts w:ascii="標楷體" w:hAnsi="標楷體" w:cs="標楷體" w:eastAsia="標楷體"/>
        </w:rPr>
        <w:t>、</w:t>
      </w:r>
      <w:r>
        <w:rPr/>
        <w:t>Other</w:t>
      </w:r>
      <w:r>
        <w:rPr>
          <w:spacing w:val="-19"/>
        </w:rPr>
        <w:t> </w:t>
      </w:r>
      <w:r>
        <w:rPr/>
        <w:t>Antineoplastic</w:t>
      </w:r>
    </w:p>
    <w:p>
      <w:pPr>
        <w:pStyle w:val="BodyText"/>
        <w:spacing w:line="240" w:lineRule="auto" w:before="42"/>
        <w:ind w:left="880" w:right="0"/>
        <w:jc w:val="left"/>
        <w:rPr>
          <w:rFonts w:ascii="標楷體" w:hAnsi="標楷體" w:cs="標楷體" w:eastAsia="標楷體"/>
        </w:rPr>
      </w:pPr>
      <w:r>
        <w:rPr>
          <w:rFonts w:ascii="標楷體" w:hAnsi="標楷體" w:cs="標楷體" w:eastAsia="標楷體"/>
        </w:rPr>
        <w:t>可得完整代碼 </w:t>
      </w:r>
      <w:r>
        <w:rPr/>
        <w:t>3E04305 </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280" w:right="1160"/>
        </w:sect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pStyle w:val="Heading1"/>
        <w:spacing w:line="240" w:lineRule="auto" w:before="174"/>
        <w:ind w:left="100" w:right="145"/>
        <w:jc w:val="left"/>
        <w:rPr>
          <w:rFonts w:ascii="Times New Roman" w:hAnsi="Times New Roman" w:cs="Times New Roman" w:eastAsia="Times New Roman"/>
          <w:b w:val="0"/>
          <w:bCs w:val="0"/>
        </w:rPr>
      </w:pPr>
      <w:bookmarkStart w:name="_bookmark196" w:id="197"/>
      <w:bookmarkEnd w:id="197"/>
      <w:r>
        <w:rPr>
          <w:b w:val="0"/>
          <w:bCs w:val="0"/>
        </w:rPr>
      </w:r>
      <w:r>
        <w:rPr/>
        <w:t>第五章 輔助性處置編碼指引</w:t>
      </w:r>
      <w:r>
        <w:rPr>
          <w:rFonts w:ascii="Times New Roman" w:hAnsi="Times New Roman" w:cs="Times New Roman" w:eastAsia="Times New Roman"/>
        </w:rPr>
        <w:t>-</w:t>
      </w:r>
      <w:r>
        <w:rPr/>
        <w:t>處置方式</w:t>
      </w:r>
      <w:r>
        <w:rPr>
          <w:rFonts w:ascii="Times New Roman" w:hAnsi="Times New Roman" w:cs="Times New Roman" w:eastAsia="Times New Roman"/>
        </w:rPr>
        <w:t>(Root</w:t>
      </w:r>
      <w:r>
        <w:rPr>
          <w:rFonts w:ascii="Times New Roman" w:hAnsi="Times New Roman" w:cs="Times New Roman" w:eastAsia="Times New Roman"/>
          <w:spacing w:val="-4"/>
        </w:rPr>
        <w:t> </w:t>
      </w:r>
      <w:r>
        <w:rPr>
          <w:rFonts w:ascii="Times New Roman" w:hAnsi="Times New Roman" w:cs="Times New Roman" w:eastAsia="Times New Roman"/>
          <w:spacing w:val="-5"/>
        </w:rPr>
        <w:t>Types)</w:t>
      </w:r>
      <w:r>
        <w:rPr>
          <w:rFonts w:ascii="Times New Roman" w:hAnsi="Times New Roman" w:cs="Times New Roman" w:eastAsia="Times New Roman"/>
          <w:b w:val="0"/>
          <w:bCs w:val="0"/>
          <w:spacing w:val="-5"/>
        </w:rPr>
      </w:r>
    </w:p>
    <w:p>
      <w:pPr>
        <w:pStyle w:val="Heading2"/>
        <w:spacing w:line="240" w:lineRule="auto" w:before="203"/>
        <w:ind w:left="100" w:right="145"/>
        <w:jc w:val="left"/>
        <w:rPr>
          <w:rFonts w:ascii="Times New Roman" w:hAnsi="Times New Roman" w:cs="Times New Roman" w:eastAsia="Times New Roman"/>
          <w:b w:val="0"/>
          <w:bCs w:val="0"/>
        </w:rPr>
      </w:pPr>
      <w:bookmarkStart w:name="_bookmark197" w:id="198"/>
      <w:bookmarkEnd w:id="198"/>
      <w:r>
        <w:rPr>
          <w:b w:val="0"/>
          <w:bCs w:val="0"/>
        </w:rPr>
      </w:r>
      <w:r>
        <w:rPr/>
        <w:t>第一節 影像檢查</w:t>
      </w:r>
      <w:r>
        <w:rPr>
          <w:rFonts w:ascii="Times New Roman" w:hAnsi="Times New Roman" w:cs="Times New Roman" w:eastAsia="Times New Roman"/>
        </w:rPr>
        <w:t>(Imaging)(Section</w:t>
      </w:r>
      <w:r>
        <w:rPr>
          <w:rFonts w:ascii="Times New Roman" w:hAnsi="Times New Roman" w:cs="Times New Roman" w:eastAsia="Times New Roman"/>
          <w:spacing w:val="-4"/>
        </w:rPr>
        <w:t> </w:t>
      </w:r>
      <w:r>
        <w:rPr>
          <w:rFonts w:ascii="Times New Roman" w:hAnsi="Times New Roman" w:cs="Times New Roman" w:eastAsia="Times New Roman"/>
        </w:rPr>
        <w:t>B)</w:t>
      </w:r>
      <w:r>
        <w:rPr>
          <w:rFonts w:ascii="Times New Roman" w:hAnsi="Times New Roman" w:cs="Times New Roman" w:eastAsia="Times New Roman"/>
          <w:b w:val="0"/>
          <w:bCs w:val="0"/>
        </w:rPr>
      </w:r>
    </w:p>
    <w:p>
      <w:pPr>
        <w:spacing w:line="240" w:lineRule="auto" w:before="3"/>
        <w:rPr>
          <w:rFonts w:ascii="Times New Roman" w:hAnsi="Times New Roman" w:cs="Times New Roman" w:eastAsia="Times New Roman"/>
          <w:b/>
          <w:bCs/>
          <w:sz w:val="19"/>
          <w:szCs w:val="19"/>
        </w:rPr>
      </w:pPr>
    </w:p>
    <w:p>
      <w:pPr>
        <w:pStyle w:val="BodyText"/>
        <w:spacing w:line="240" w:lineRule="auto"/>
        <w:ind w:left="100" w:right="145"/>
        <w:jc w:val="left"/>
        <w:rPr>
          <w:rFonts w:ascii="標楷體" w:hAnsi="標楷體" w:cs="標楷體" w:eastAsia="標楷體"/>
        </w:rPr>
      </w:pPr>
      <w:r>
        <w:rPr>
          <w:rFonts w:ascii="標楷體" w:hAnsi="標楷體" w:cs="標楷體" w:eastAsia="標楷體"/>
        </w:rPr>
        <w:t>一、定義：</w:t>
      </w:r>
    </w:p>
    <w:p>
      <w:pPr>
        <w:pStyle w:val="BodyText"/>
        <w:spacing w:line="271" w:lineRule="auto" w:before="46"/>
        <w:ind w:left="1060" w:right="145" w:hanging="720"/>
        <w:jc w:val="left"/>
        <w:rPr>
          <w:rFonts w:ascii="標楷體" w:hAnsi="標楷體" w:cs="標楷體" w:eastAsia="標楷體"/>
        </w:rPr>
      </w:pPr>
      <w:r>
        <w:rPr/>
        <w:pict>
          <v:group style="position:absolute;margin-left:144.020004pt;margin-top:36.072491pt;width:24pt;height:.1pt;mso-position-horizontal-relative:page;mso-position-vertical-relative:paragraph;z-index:-530920" coordorigin="2880,721" coordsize="480,2">
            <v:shape style="position:absolute;left:2880;top:721;width:480;height:2" coordorigin="2880,721" coordsize="480,0" path="m2880,721l3360,721e" filled="false" stroked="true" strokeweight=".600010pt" strokecolor="#000000">
              <v:path arrowok="t"/>
            </v:shape>
            <w10:wrap type="none"/>
          </v:group>
        </w:pict>
      </w:r>
      <w:r>
        <w:rPr/>
        <w:pict>
          <v:group style="position:absolute;margin-left:192.020004pt;margin-top:36.072491pt;width:24.05pt;height:.1pt;mso-position-horizontal-relative:page;mso-position-vertical-relative:paragraph;z-index:-530896" coordorigin="3840,721" coordsize="481,2">
            <v:shape style="position:absolute;left:3840;top:721;width:481;height:2" coordorigin="3840,721" coordsize="481,0" path="m3840,721l4321,721e" filled="false" stroked="true" strokeweight=".600010pt" strokecolor="#000000">
              <v:path arrowok="t"/>
            </v:shape>
            <w10:wrap type="none"/>
          </v:group>
        </w:pict>
      </w:r>
      <w:r>
        <w:rPr/>
        <w:pict>
          <v:group style="position:absolute;margin-left:307.970001pt;margin-top:36.072491pt;width:12pt;height:.1pt;mso-position-horizontal-relative:page;mso-position-vertical-relative:paragraph;z-index:-530872" coordorigin="6159,721" coordsize="240,2">
            <v:shape style="position:absolute;left:6159;top:721;width:240;height:2" coordorigin="6159,721" coordsize="240,0" path="m6159,721l6399,721e" filled="false" stroked="true" strokeweight=".600010pt" strokecolor="#000000">
              <v:path arrowok="t"/>
            </v:shape>
            <w10:wrap type="none"/>
          </v:group>
        </w:pict>
      </w:r>
      <w:r>
        <w:rPr>
          <w:rFonts w:ascii="標楷體" w:hAnsi="標楷體" w:cs="標楷體" w:eastAsia="標楷體"/>
        </w:rPr>
        <w:t>（一）一般</w:t>
      </w:r>
      <w:r>
        <w:rPr>
          <w:rFonts w:ascii="標楷體" w:hAnsi="標楷體" w:cs="標楷體" w:eastAsia="標楷體"/>
          <w:spacing w:val="-61"/>
        </w:rPr>
        <w:t> </w:t>
      </w:r>
      <w:r>
        <w:rPr/>
        <w:t>X</w:t>
      </w:r>
      <w:r>
        <w:rPr>
          <w:spacing w:val="-2"/>
        </w:rPr>
        <w:t> </w:t>
      </w:r>
      <w:r>
        <w:rPr>
          <w:rFonts w:ascii="標楷體" w:hAnsi="標楷體" w:cs="標楷體" w:eastAsia="標楷體"/>
        </w:rPr>
        <w:t>光檢查</w:t>
      </w:r>
      <w:r>
        <w:rPr/>
        <w:t>(Plan</w:t>
      </w:r>
      <w:r>
        <w:rPr>
          <w:spacing w:val="-1"/>
        </w:rPr>
        <w:t> </w:t>
      </w:r>
      <w:r>
        <w:rPr/>
        <w:t>Radiography)(</w:t>
      </w:r>
      <w:r>
        <w:rPr>
          <w:spacing w:val="-2"/>
        </w:rPr>
        <w:t> </w:t>
      </w:r>
      <w:r>
        <w:rPr/>
        <w:t>Root</w:t>
      </w:r>
      <w:r>
        <w:rPr>
          <w:spacing w:val="1"/>
        </w:rPr>
        <w:t> </w:t>
      </w:r>
      <w:r>
        <w:rPr/>
        <w:t>operation</w:t>
      </w:r>
      <w:r>
        <w:rPr>
          <w:spacing w:val="-1"/>
        </w:rPr>
        <w:t> </w:t>
      </w:r>
      <w:r>
        <w:rPr/>
        <w:t>0)</w:t>
      </w:r>
      <w:r>
        <w:rPr>
          <w:rFonts w:ascii="標楷體" w:hAnsi="標楷體" w:cs="標楷體" w:eastAsia="標楷體"/>
        </w:rPr>
        <w:t>： 經由外在游離輻射所產生的光</w:t>
      </w:r>
      <w:r>
        <w:rPr/>
        <w:t>(</w:t>
      </w:r>
      <w:r>
        <w:rPr>
          <w:rFonts w:ascii="標楷體" w:hAnsi="標楷體" w:cs="標楷體" w:eastAsia="標楷體"/>
        </w:rPr>
        <w:t>電子</w:t>
      </w:r>
      <w:r>
        <w:rPr/>
        <w:t>)</w:t>
      </w:r>
      <w:r>
        <w:rPr>
          <w:rFonts w:ascii="標楷體" w:hAnsi="標楷體" w:cs="標楷體" w:eastAsia="標楷體"/>
        </w:rPr>
        <w:t>而獲得的照片或感光屏的平面影像。</w:t>
      </w:r>
    </w:p>
    <w:p>
      <w:pPr>
        <w:pStyle w:val="BodyText"/>
        <w:spacing w:line="273" w:lineRule="auto" w:before="9"/>
        <w:ind w:left="1060" w:right="145" w:hanging="720"/>
        <w:jc w:val="left"/>
        <w:rPr>
          <w:rFonts w:ascii="標楷體" w:hAnsi="標楷體" w:cs="標楷體" w:eastAsia="標楷體"/>
        </w:rPr>
      </w:pPr>
      <w:r>
        <w:rPr>
          <w:rFonts w:ascii="標楷體" w:hAnsi="標楷體" w:cs="標楷體" w:eastAsia="標楷體"/>
        </w:rPr>
        <w:t>（二）螢光透視檢查</w:t>
      </w:r>
      <w:r>
        <w:rPr/>
        <w:t>(Fluoroscopy) ( Root operation</w:t>
      </w:r>
      <w:r>
        <w:rPr>
          <w:spacing w:val="-2"/>
        </w:rPr>
        <w:t> </w:t>
      </w:r>
      <w:r>
        <w:rPr/>
        <w:t>1)</w:t>
      </w:r>
      <w:r>
        <w:rPr>
          <w:rFonts w:ascii="標楷體" w:hAnsi="標楷體" w:cs="標楷體" w:eastAsia="標楷體"/>
        </w:rPr>
        <w:t>： 經由外在游離輻射而獲得單側或雙側的即時影像，此影像可被貯存成數 位或類比影像。</w:t>
      </w:r>
    </w:p>
    <w:p>
      <w:pPr>
        <w:pStyle w:val="BodyText"/>
        <w:spacing w:line="273" w:lineRule="auto" w:before="13"/>
        <w:ind w:left="1060" w:right="145" w:hanging="720"/>
        <w:jc w:val="left"/>
        <w:rPr>
          <w:rFonts w:ascii="標楷體" w:hAnsi="標楷體" w:cs="標楷體" w:eastAsia="標楷體"/>
        </w:rPr>
      </w:pPr>
      <w:r>
        <w:rPr>
          <w:rFonts w:ascii="標楷體" w:hAnsi="標楷體" w:cs="標楷體" w:eastAsia="標楷體"/>
        </w:rPr>
        <w:t>（三）電腦斷層檢查</w:t>
      </w:r>
      <w:r>
        <w:rPr/>
        <w:t>(Computerized Tomography ) ( Root operation</w:t>
      </w:r>
      <w:r>
        <w:rPr>
          <w:spacing w:val="-13"/>
        </w:rPr>
        <w:t> </w:t>
      </w:r>
      <w:r>
        <w:rPr/>
        <w:t>2)</w:t>
      </w:r>
      <w:r>
        <w:rPr>
          <w:rFonts w:ascii="標楷體" w:hAnsi="標楷體" w:cs="標楷體" w:eastAsia="標楷體"/>
        </w:rPr>
        <w:t>： 經由外在游離輻射多次曝光，再由電腦運算重組而得到身體多角度的數 位影像。</w:t>
      </w:r>
    </w:p>
    <w:p>
      <w:pPr>
        <w:pStyle w:val="BodyText"/>
        <w:spacing w:line="273" w:lineRule="auto" w:before="12"/>
        <w:ind w:left="1060" w:right="145" w:hanging="720"/>
        <w:jc w:val="left"/>
        <w:rPr>
          <w:rFonts w:ascii="標楷體" w:hAnsi="標楷體" w:cs="標楷體" w:eastAsia="標楷體"/>
        </w:rPr>
      </w:pPr>
      <w:r>
        <w:rPr>
          <w:rFonts w:ascii="標楷體" w:hAnsi="標楷體" w:cs="標楷體" w:eastAsia="標楷體"/>
        </w:rPr>
        <w:t>（四）核磁共振攝影</w:t>
      </w:r>
      <w:r>
        <w:rPr/>
        <w:t>(Magnetic Resonance Imaging) ( Root operation</w:t>
      </w:r>
      <w:r>
        <w:rPr>
          <w:spacing w:val="-3"/>
        </w:rPr>
        <w:t> </w:t>
      </w:r>
      <w:r>
        <w:rPr/>
        <w:t>3)</w:t>
      </w:r>
      <w:r>
        <w:rPr>
          <w:rFonts w:ascii="標楷體" w:hAnsi="標楷體" w:cs="標楷體" w:eastAsia="標楷體"/>
        </w:rPr>
        <w:t>： 經由無線射頻射出的信號，在磁場內通過身體的介質，而得到的多重電 腦數位影像。</w:t>
      </w:r>
    </w:p>
    <w:p>
      <w:pPr>
        <w:pStyle w:val="BodyText"/>
        <w:spacing w:line="271" w:lineRule="auto" w:before="14"/>
        <w:ind w:left="1060" w:right="145" w:hanging="720"/>
        <w:jc w:val="left"/>
        <w:rPr>
          <w:rFonts w:ascii="標楷體" w:hAnsi="標楷體" w:cs="標楷體" w:eastAsia="標楷體"/>
        </w:rPr>
      </w:pPr>
      <w:r>
        <w:rPr>
          <w:rFonts w:ascii="標楷體" w:hAnsi="標楷體" w:cs="標楷體" w:eastAsia="標楷體"/>
        </w:rPr>
        <w:t>（五）超音波</w:t>
      </w:r>
      <w:r>
        <w:rPr/>
        <w:t>(Ultrasonography) ( Root operation</w:t>
      </w:r>
      <w:r>
        <w:rPr>
          <w:spacing w:val="-2"/>
        </w:rPr>
        <w:t> </w:t>
      </w:r>
      <w:r>
        <w:rPr/>
        <w:t>4)</w:t>
      </w:r>
      <w:r>
        <w:rPr>
          <w:rFonts w:ascii="標楷體" w:hAnsi="標楷體" w:cs="標楷體" w:eastAsia="標楷體"/>
        </w:rPr>
        <w:t>： 即時顯示聲波之反射和頻率衰減所反映的解剖或血流資訊影像</w:t>
      </w:r>
    </w:p>
    <w:p>
      <w:pPr>
        <w:spacing w:line="240" w:lineRule="auto" w:before="11"/>
        <w:rPr>
          <w:rFonts w:ascii="標楷體" w:hAnsi="標楷體" w:cs="標楷體" w:eastAsia="標楷體"/>
          <w:sz w:val="28"/>
          <w:szCs w:val="28"/>
        </w:rPr>
      </w:pPr>
    </w:p>
    <w:p>
      <w:pPr>
        <w:pStyle w:val="BodyText"/>
        <w:spacing w:line="240" w:lineRule="auto"/>
        <w:ind w:left="100" w:right="145"/>
        <w:jc w:val="left"/>
        <w:rPr>
          <w:rFonts w:ascii="標楷體" w:hAnsi="標楷體" w:cs="標楷體" w:eastAsia="標楷體"/>
        </w:rPr>
      </w:pPr>
      <w:r>
        <w:rPr>
          <w:rFonts w:ascii="標楷體" w:hAnsi="標楷體" w:cs="標楷體" w:eastAsia="標楷體"/>
        </w:rPr>
        <w:t>二、常見字詞：</w:t>
      </w:r>
    </w:p>
    <w:p>
      <w:pPr>
        <w:pStyle w:val="BodyText"/>
        <w:spacing w:line="314" w:lineRule="auto" w:before="46"/>
        <w:ind w:left="940" w:right="3084" w:hanging="720"/>
        <w:jc w:val="left"/>
      </w:pPr>
      <w:r>
        <w:rPr>
          <w:rFonts w:ascii="標楷體" w:hAnsi="標楷體" w:cs="標楷體" w:eastAsia="標楷體"/>
        </w:rPr>
        <w:t>（一）一般</w:t>
      </w:r>
      <w:r>
        <w:rPr>
          <w:rFonts w:ascii="標楷體" w:hAnsi="標楷體" w:cs="標楷體" w:eastAsia="標楷體"/>
          <w:spacing w:val="-61"/>
        </w:rPr>
        <w:t> </w:t>
      </w:r>
      <w:r>
        <w:rPr/>
        <w:t>X</w:t>
      </w:r>
      <w:r>
        <w:rPr>
          <w:spacing w:val="-2"/>
        </w:rPr>
        <w:t> </w:t>
      </w:r>
      <w:r>
        <w:rPr>
          <w:rFonts w:ascii="標楷體" w:hAnsi="標楷體" w:cs="標楷體" w:eastAsia="標楷體"/>
        </w:rPr>
        <w:t>光檢查</w:t>
      </w:r>
      <w:r>
        <w:rPr/>
        <w:t>(Plan</w:t>
      </w:r>
      <w:r>
        <w:rPr>
          <w:spacing w:val="-1"/>
        </w:rPr>
        <w:t> </w:t>
      </w:r>
      <w:r>
        <w:rPr/>
        <w:t>Radiography)</w:t>
      </w:r>
      <w:r>
        <w:rPr>
          <w:rFonts w:ascii="標楷體" w:hAnsi="標楷體" w:cs="標楷體" w:eastAsia="標楷體"/>
        </w:rPr>
        <w:t>： </w:t>
      </w:r>
      <w:r>
        <w:rPr/>
        <w:t>Angiography (Plan Radiography/</w:t>
      </w:r>
      <w:r>
        <w:rPr>
          <w:spacing w:val="-6"/>
        </w:rPr>
        <w:t> </w:t>
      </w:r>
      <w:r>
        <w:rPr/>
        <w:t>Fluoroscopy)</w:t>
      </w:r>
      <w:r>
        <w:rPr/>
        <w:t> Cholangiogram (Plan Radiography/</w:t>
      </w:r>
      <w:r>
        <w:rPr>
          <w:spacing w:val="-10"/>
        </w:rPr>
        <w:t> </w:t>
      </w:r>
      <w:r>
        <w:rPr/>
        <w:t>Fluoroscopy)</w:t>
      </w:r>
    </w:p>
    <w:p>
      <w:pPr>
        <w:pStyle w:val="BodyText"/>
        <w:spacing w:line="312" w:lineRule="auto" w:before="4"/>
        <w:ind w:left="940" w:right="2046"/>
        <w:jc w:val="left"/>
      </w:pPr>
      <w:r>
        <w:rPr/>
        <w:t>Coronary Arteriography (Plan Radiography/</w:t>
      </w:r>
      <w:r>
        <w:rPr>
          <w:spacing w:val="-28"/>
        </w:rPr>
        <w:t> </w:t>
      </w:r>
      <w:r>
        <w:rPr/>
        <w:t>Fluoroscopy)</w:t>
      </w:r>
      <w:r>
        <w:rPr/>
        <w:t> Cystography(Plan Radiography/ Fluoroscopy) Mammography</w:t>
      </w:r>
    </w:p>
    <w:p>
      <w:pPr>
        <w:pStyle w:val="BodyText"/>
        <w:spacing w:line="312" w:lineRule="auto" w:before="6"/>
        <w:ind w:left="940" w:right="6149"/>
        <w:jc w:val="left"/>
      </w:pPr>
      <w:r>
        <w:rPr/>
        <w:t>Plain</w:t>
      </w:r>
      <w:r>
        <w:rPr>
          <w:spacing w:val="-1"/>
        </w:rPr>
        <w:t> </w:t>
      </w:r>
      <w:r>
        <w:rPr/>
        <w:t>Radiography</w:t>
      </w:r>
      <w:r>
        <w:rPr/>
        <w:t> X-ray</w:t>
      </w:r>
    </w:p>
    <w:p>
      <w:pPr>
        <w:pStyle w:val="BodyText"/>
        <w:spacing w:line="271" w:lineRule="exact"/>
        <w:ind w:left="340" w:right="145"/>
        <w:jc w:val="left"/>
        <w:rPr>
          <w:rFonts w:ascii="標楷體" w:hAnsi="標楷體" w:cs="標楷體" w:eastAsia="標楷體"/>
        </w:rPr>
      </w:pPr>
      <w:r>
        <w:rPr>
          <w:rFonts w:ascii="標楷體" w:hAnsi="標楷體" w:cs="標楷體" w:eastAsia="標楷體"/>
        </w:rPr>
        <w:t>（二）螢光透視檢查</w:t>
      </w:r>
      <w:r>
        <w:rPr/>
        <w:t>(Fluoroscopy)</w:t>
      </w:r>
      <w:r>
        <w:rPr>
          <w:rFonts w:ascii="標楷體" w:hAnsi="標楷體" w:cs="標楷體" w:eastAsia="標楷體"/>
        </w:rPr>
        <w:t>：</w:t>
      </w:r>
    </w:p>
    <w:p>
      <w:pPr>
        <w:pStyle w:val="BodyText"/>
        <w:spacing w:line="312" w:lineRule="auto" w:before="96"/>
        <w:ind w:left="940" w:right="2417"/>
        <w:jc w:val="left"/>
      </w:pPr>
      <w:r>
        <w:rPr/>
        <w:t>Arteriography (Plan Radiography/</w:t>
      </w:r>
      <w:r>
        <w:rPr>
          <w:spacing w:val="-11"/>
        </w:rPr>
        <w:t> </w:t>
      </w:r>
      <w:r>
        <w:rPr/>
        <w:t>Fluoroscopy)</w:t>
      </w:r>
      <w:r>
        <w:rPr/>
        <w:t> Esophageal Videofluoroscopy</w:t>
      </w:r>
      <w:r>
        <w:rPr>
          <w:spacing w:val="-24"/>
        </w:rPr>
        <w:t> </w:t>
      </w:r>
      <w:r>
        <w:rPr/>
        <w:t>Study</w:t>
      </w:r>
    </w:p>
    <w:p>
      <w:pPr>
        <w:pStyle w:val="BodyText"/>
        <w:spacing w:line="271" w:lineRule="exact"/>
        <w:ind w:left="1060" w:right="145" w:hanging="720"/>
        <w:jc w:val="left"/>
        <w:rPr>
          <w:rFonts w:ascii="標楷體" w:hAnsi="標楷體" w:cs="標楷體" w:eastAsia="標楷體"/>
        </w:rPr>
      </w:pPr>
      <w:r>
        <w:rPr>
          <w:rFonts w:ascii="標楷體" w:hAnsi="標楷體" w:cs="標楷體" w:eastAsia="標楷體"/>
        </w:rPr>
        <w:t>（三）電腦斷層檢查</w:t>
      </w:r>
      <w:r>
        <w:rPr/>
        <w:t>(Computerized Tomography</w:t>
      </w:r>
      <w:r>
        <w:rPr>
          <w:spacing w:val="-28"/>
        </w:rPr>
        <w:t> </w:t>
      </w:r>
      <w:r>
        <w:rPr/>
        <w:t>)</w:t>
      </w:r>
      <w:r>
        <w:rPr>
          <w:rFonts w:ascii="標楷體" w:hAnsi="標楷體" w:cs="標楷體" w:eastAsia="標楷體"/>
        </w:rPr>
        <w:t>：</w:t>
      </w:r>
    </w:p>
    <w:p>
      <w:pPr>
        <w:pStyle w:val="BodyText"/>
        <w:spacing w:line="240" w:lineRule="auto" w:before="96"/>
        <w:ind w:left="0" w:right="3080"/>
        <w:jc w:val="center"/>
      </w:pPr>
      <w:r>
        <w:rPr/>
        <w:t>Computerized Tomography (CT</w:t>
      </w:r>
      <w:r>
        <w:rPr>
          <w:spacing w:val="-37"/>
        </w:rPr>
        <w:t> </w:t>
      </w:r>
      <w:r>
        <w:rPr/>
        <w:t>Scan)</w:t>
      </w:r>
    </w:p>
    <w:p>
      <w:pPr>
        <w:pStyle w:val="BodyText"/>
        <w:spacing w:line="312" w:lineRule="auto" w:before="32"/>
        <w:ind w:left="1060" w:right="2417" w:hanging="720"/>
        <w:jc w:val="left"/>
      </w:pPr>
      <w:r>
        <w:rPr>
          <w:rFonts w:ascii="標楷體" w:hAnsi="標楷體" w:cs="標楷體" w:eastAsia="標楷體"/>
        </w:rPr>
        <w:t>（四）核磁共振攝影</w:t>
      </w:r>
      <w:r>
        <w:rPr/>
        <w:t>(Magnetic Resonance</w:t>
      </w:r>
      <w:r>
        <w:rPr>
          <w:spacing w:val="-11"/>
        </w:rPr>
        <w:t> </w:t>
      </w:r>
      <w:r>
        <w:rPr/>
        <w:t>Imaging)</w:t>
      </w:r>
      <w:r>
        <w:rPr>
          <w:rFonts w:ascii="標楷體" w:hAnsi="標楷體" w:cs="標楷體" w:eastAsia="標楷體"/>
        </w:rPr>
        <w:t>： </w:t>
      </w:r>
      <w:r>
        <w:rPr/>
        <w:t>Magnetic Resonance Imaging</w:t>
      </w:r>
      <w:r>
        <w:rPr>
          <w:spacing w:val="-13"/>
        </w:rPr>
        <w:t> </w:t>
      </w:r>
      <w:r>
        <w:rPr/>
        <w:t>(MRI)</w:t>
      </w:r>
    </w:p>
    <w:p>
      <w:pPr>
        <w:pStyle w:val="BodyText"/>
        <w:spacing w:line="271" w:lineRule="exact"/>
        <w:ind w:left="340" w:right="145"/>
        <w:jc w:val="left"/>
        <w:rPr>
          <w:rFonts w:ascii="標楷體" w:hAnsi="標楷體" w:cs="標楷體" w:eastAsia="標楷體"/>
        </w:rPr>
      </w:pPr>
      <w:r>
        <w:rPr>
          <w:rFonts w:ascii="標楷體" w:hAnsi="標楷體" w:cs="標楷體" w:eastAsia="標楷體"/>
        </w:rPr>
        <w:t>（五）超音波</w:t>
      </w:r>
      <w:r>
        <w:rPr/>
        <w:t>(Ultrasonography)</w:t>
      </w:r>
      <w:r>
        <w:rPr>
          <w:rFonts w:ascii="標楷體" w:hAnsi="標楷體" w:cs="標楷體" w:eastAsia="標楷體"/>
        </w:rPr>
        <w:t>：</w:t>
      </w:r>
    </w:p>
    <w:p>
      <w:pPr>
        <w:spacing w:after="0" w:line="271" w:lineRule="exact"/>
        <w:jc w:val="left"/>
        <w:rPr>
          <w:rFonts w:ascii="標楷體" w:hAnsi="標楷體" w:cs="標楷體" w:eastAsia="標楷體"/>
        </w:rPr>
        <w:sectPr>
          <w:pgSz w:w="11910" w:h="16840"/>
          <w:pgMar w:header="0" w:footer="729" w:top="1580" w:bottom="920" w:left="1340" w:right="1680"/>
        </w:sectPr>
      </w:pPr>
    </w:p>
    <w:p>
      <w:pPr>
        <w:spacing w:line="240" w:lineRule="auto" w:before="3"/>
        <w:rPr>
          <w:rFonts w:ascii="標楷體" w:hAnsi="標楷體" w:cs="標楷體" w:eastAsia="標楷體"/>
          <w:sz w:val="13"/>
          <w:szCs w:val="13"/>
        </w:rPr>
      </w:pPr>
    </w:p>
    <w:p>
      <w:pPr>
        <w:pStyle w:val="BodyText"/>
        <w:spacing w:line="314" w:lineRule="auto" w:before="69"/>
        <w:ind w:left="1060" w:right="5453"/>
        <w:jc w:val="left"/>
      </w:pPr>
      <w:r>
        <w:rPr/>
        <w:t>Doppler study Echocardiogram Ultrasonography</w:t>
      </w:r>
    </w:p>
    <w:p>
      <w:pPr>
        <w:pStyle w:val="BodyText"/>
        <w:spacing w:line="262" w:lineRule="exact"/>
        <w:ind w:left="100" w:right="339"/>
        <w:jc w:val="left"/>
        <w:rPr>
          <w:rFonts w:ascii="標楷體" w:hAnsi="標楷體" w:cs="標楷體" w:eastAsia="標楷體"/>
        </w:rPr>
      </w:pPr>
      <w:r>
        <w:rPr>
          <w:rFonts w:ascii="標楷體" w:hAnsi="標楷體" w:cs="標楷體" w:eastAsia="標楷體"/>
        </w:rPr>
        <w:t>三、編碼注意事項：</w:t>
      </w:r>
    </w:p>
    <w:p>
      <w:pPr>
        <w:pStyle w:val="BodyText"/>
        <w:spacing w:line="240" w:lineRule="auto" w:before="48"/>
        <w:ind w:left="340" w:right="0"/>
        <w:jc w:val="left"/>
        <w:rPr>
          <w:rFonts w:ascii="標楷體" w:hAnsi="標楷體" w:cs="標楷體" w:eastAsia="標楷體"/>
        </w:rPr>
      </w:pPr>
      <w:r>
        <w:rPr>
          <w:rFonts w:ascii="標楷體" w:hAnsi="標楷體" w:cs="標楷體" w:eastAsia="標楷體"/>
          <w:spacing w:val="-3"/>
        </w:rPr>
        <w:t>（一）影像檢查之第</w:t>
      </w:r>
      <w:r>
        <w:rPr>
          <w:rFonts w:ascii="標楷體" w:hAnsi="標楷體" w:cs="標楷體" w:eastAsia="標楷體"/>
          <w:spacing w:val="-56"/>
        </w:rPr>
        <w:t> </w:t>
      </w:r>
      <w:r>
        <w:rPr/>
        <w:t>1</w:t>
      </w:r>
      <w:r>
        <w:rPr>
          <w:spacing w:val="4"/>
        </w:rPr>
        <w:t> </w:t>
      </w:r>
      <w:r>
        <w:rPr>
          <w:rFonts w:ascii="標楷體" w:hAnsi="標楷體" w:cs="標楷體" w:eastAsia="標楷體"/>
        </w:rPr>
        <w:t>位碼～第</w:t>
      </w:r>
      <w:r>
        <w:rPr>
          <w:rFonts w:ascii="標楷體" w:hAnsi="標楷體" w:cs="標楷體" w:eastAsia="標楷體"/>
          <w:spacing w:val="-56"/>
        </w:rPr>
        <w:t> </w:t>
      </w:r>
      <w:r>
        <w:rPr/>
        <w:t>5</w:t>
      </w:r>
      <w:r>
        <w:rPr>
          <w:spacing w:val="4"/>
        </w:rPr>
        <w:t> </w:t>
      </w:r>
      <w:r>
        <w:rPr>
          <w:rFonts w:ascii="標楷體" w:hAnsi="標楷體" w:cs="標楷體" w:eastAsia="標楷體"/>
          <w:spacing w:val="-4"/>
        </w:rPr>
        <w:t>位碼意義分別為章節、系統分類、影像方式、處置</w:t>
      </w:r>
    </w:p>
    <w:p>
      <w:pPr>
        <w:pStyle w:val="BodyText"/>
        <w:spacing w:line="240" w:lineRule="auto" w:before="42"/>
        <w:ind w:left="1180" w:right="339"/>
        <w:jc w:val="left"/>
        <w:rPr>
          <w:rFonts w:ascii="標楷體" w:hAnsi="標楷體" w:cs="標楷體" w:eastAsia="標楷體"/>
        </w:rPr>
      </w:pPr>
      <w:r>
        <w:rPr>
          <w:rFonts w:ascii="標楷體" w:hAnsi="標楷體" w:cs="標楷體" w:eastAsia="標楷體"/>
        </w:rPr>
        <w:t>部位、顯影劑；第</w:t>
      </w:r>
      <w:r>
        <w:rPr>
          <w:rFonts w:ascii="標楷體" w:hAnsi="標楷體" w:cs="標楷體" w:eastAsia="標楷體"/>
          <w:spacing w:val="-60"/>
        </w:rPr>
        <w:t> </w:t>
      </w:r>
      <w:r>
        <w:rPr/>
        <w:t>6 </w:t>
      </w:r>
      <w:r>
        <w:rPr>
          <w:rFonts w:ascii="標楷體" w:hAnsi="標楷體" w:cs="標楷體" w:eastAsia="標楷體"/>
        </w:rPr>
        <w:t>位碼～第</w:t>
      </w:r>
      <w:r>
        <w:rPr>
          <w:rFonts w:ascii="標楷體" w:hAnsi="標楷體" w:cs="標楷體" w:eastAsia="標楷體"/>
          <w:spacing w:val="-60"/>
        </w:rPr>
        <w:t> </w:t>
      </w:r>
      <w:r>
        <w:rPr/>
        <w:t>7 </w:t>
      </w:r>
      <w:r>
        <w:rPr>
          <w:rFonts w:ascii="標楷體" w:hAnsi="標楷體" w:cs="標楷體" w:eastAsia="標楷體"/>
        </w:rPr>
        <w:t>位碼意義皆為修飾詞。</w:t>
      </w:r>
    </w:p>
    <w:p>
      <w:pPr>
        <w:pStyle w:val="BodyText"/>
        <w:spacing w:line="240" w:lineRule="auto" w:before="42"/>
        <w:ind w:left="340" w:right="339"/>
        <w:jc w:val="left"/>
        <w:rPr>
          <w:rFonts w:ascii="標楷體" w:hAnsi="標楷體" w:cs="標楷體" w:eastAsia="標楷體"/>
        </w:rPr>
      </w:pPr>
      <w:r>
        <w:rPr>
          <w:rFonts w:ascii="標楷體" w:hAnsi="標楷體" w:cs="標楷體" w:eastAsia="標楷體"/>
        </w:rPr>
        <w:t>（二）第</w:t>
      </w:r>
      <w:r>
        <w:rPr>
          <w:rFonts w:ascii="標楷體" w:hAnsi="標楷體" w:cs="標楷體" w:eastAsia="標楷體"/>
          <w:spacing w:val="-62"/>
        </w:rPr>
        <w:t> </w:t>
      </w:r>
      <w:r>
        <w:rPr/>
        <w:t>5</w:t>
      </w:r>
      <w:r>
        <w:rPr>
          <w:spacing w:val="-1"/>
        </w:rPr>
        <w:t> </w:t>
      </w:r>
      <w:r>
        <w:rPr>
          <w:rFonts w:ascii="標楷體" w:hAnsi="標楷體" w:cs="標楷體" w:eastAsia="標楷體"/>
        </w:rPr>
        <w:t>位碼為顯影劑的材質</w:t>
      </w:r>
      <w:r>
        <w:rPr/>
        <w:t>(</w:t>
      </w:r>
      <w:r>
        <w:rPr>
          <w:rFonts w:ascii="標楷體" w:hAnsi="標楷體" w:cs="標楷體" w:eastAsia="標楷體"/>
        </w:rPr>
        <w:t>高滲透、低滲透</w:t>
      </w:r>
      <w:r>
        <w:rPr/>
        <w:t>)</w:t>
      </w:r>
      <w:r>
        <w:rPr>
          <w:rFonts w:ascii="標楷體" w:hAnsi="標楷體" w:cs="標楷體" w:eastAsia="標楷體"/>
        </w:rPr>
        <w:t>。</w:t>
      </w:r>
    </w:p>
    <w:p>
      <w:pPr>
        <w:pStyle w:val="BodyText"/>
        <w:spacing w:line="240" w:lineRule="auto" w:before="44"/>
        <w:ind w:left="100" w:right="339" w:firstLine="240"/>
        <w:jc w:val="left"/>
        <w:rPr>
          <w:rFonts w:ascii="標楷體" w:hAnsi="標楷體" w:cs="標楷體" w:eastAsia="標楷體"/>
        </w:rPr>
      </w:pPr>
      <w:r>
        <w:rPr>
          <w:rFonts w:ascii="標楷體" w:hAnsi="標楷體" w:cs="標楷體" w:eastAsia="標楷體"/>
        </w:rPr>
        <w:t>（三）第</w:t>
      </w:r>
      <w:r>
        <w:rPr>
          <w:rFonts w:ascii="標楷體" w:hAnsi="標楷體" w:cs="標楷體" w:eastAsia="標楷體"/>
          <w:spacing w:val="-61"/>
        </w:rPr>
        <w:t> </w:t>
      </w:r>
      <w:r>
        <w:rPr/>
        <w:t>6 </w:t>
      </w:r>
      <w:r>
        <w:rPr>
          <w:rFonts w:ascii="標楷體" w:hAnsi="標楷體" w:cs="標楷體" w:eastAsia="標楷體"/>
        </w:rPr>
        <w:t>位碼表示使用顯影劑前後影像的差異。</w:t>
      </w:r>
    </w:p>
    <w:p>
      <w:pPr>
        <w:spacing w:line="240" w:lineRule="auto" w:before="12"/>
        <w:rPr>
          <w:rFonts w:ascii="標楷體" w:hAnsi="標楷體" w:cs="標楷體" w:eastAsia="標楷體"/>
          <w:sz w:val="30"/>
          <w:szCs w:val="30"/>
        </w:rPr>
      </w:pPr>
    </w:p>
    <w:p>
      <w:pPr>
        <w:pStyle w:val="BodyText"/>
        <w:spacing w:line="240" w:lineRule="auto"/>
        <w:ind w:left="100" w:right="339"/>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46"/>
        <w:ind w:left="100" w:right="339"/>
        <w:jc w:val="left"/>
      </w:pPr>
      <w:r>
        <w:rPr>
          <w:rFonts w:ascii="標楷體" w:hAnsi="標楷體" w:cs="標楷體" w:eastAsia="標楷體"/>
        </w:rPr>
        <w:t>（一）</w:t>
      </w:r>
      <w:r>
        <w:rPr/>
        <w:t>Non-contrast CT of chest and</w:t>
      </w:r>
      <w:r>
        <w:rPr>
          <w:spacing w:val="-11"/>
        </w:rPr>
        <w:t> </w:t>
      </w:r>
      <w:r>
        <w:rPr/>
        <w:t>abdominal</w:t>
      </w:r>
    </w:p>
    <w:p>
      <w:pPr>
        <w:pStyle w:val="BodyText"/>
        <w:spacing w:line="240" w:lineRule="auto" w:before="44"/>
        <w:ind w:left="820" w:right="339"/>
        <w:jc w:val="left"/>
      </w:pPr>
      <w:r>
        <w:rPr>
          <w:rFonts w:ascii="標楷體" w:hAnsi="標楷體" w:cs="標楷體" w:eastAsia="標楷體"/>
        </w:rPr>
        <w:t>代碼：</w:t>
      </w:r>
      <w:r>
        <w:rPr/>
        <w:t>BW24ZZZ</w:t>
      </w:r>
    </w:p>
    <w:p>
      <w:pPr>
        <w:spacing w:line="240" w:lineRule="auto" w:before="10"/>
        <w:rPr>
          <w:rFonts w:ascii="Times New Roman" w:hAnsi="Times New Roman" w:cs="Times New Roman" w:eastAsia="Times New Roman"/>
          <w:sz w:val="4"/>
          <w:szCs w:val="4"/>
        </w:rPr>
      </w:pPr>
    </w:p>
    <w:tbl>
      <w:tblPr>
        <w:tblW w:w="0" w:type="auto"/>
        <w:jc w:val="left"/>
        <w:tblInd w:w="489" w:type="dxa"/>
        <w:tblLayout w:type="fixed"/>
        <w:tblCellMar>
          <w:top w:w="0" w:type="dxa"/>
          <w:left w:w="0" w:type="dxa"/>
          <w:bottom w:w="0" w:type="dxa"/>
          <w:right w:w="0" w:type="dxa"/>
        </w:tblCellMar>
        <w:tblLook w:val="01E0"/>
      </w:tblPr>
      <w:tblGrid>
        <w:gridCol w:w="1121"/>
        <w:gridCol w:w="1234"/>
        <w:gridCol w:w="1440"/>
        <w:gridCol w:w="1260"/>
        <w:gridCol w:w="1260"/>
        <w:gridCol w:w="1261"/>
        <w:gridCol w:w="1260"/>
      </w:tblGrid>
      <w:tr>
        <w:trPr>
          <w:trHeight w:val="830" w:hRule="exact"/>
        </w:trPr>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120"/>
              <w:ind w:left="254" w:right="138" w:hanging="120"/>
              <w:jc w:val="left"/>
              <w:rPr>
                <w:rFonts w:ascii="Times New Roman" w:hAnsi="Times New Roman" w:cs="Times New Roman" w:eastAsia="Times New Roman"/>
                <w:sz w:val="20"/>
                <w:szCs w:val="20"/>
              </w:rPr>
            </w:pPr>
            <w:r>
              <w:rPr>
                <w:rFonts w:ascii="Times New Roman"/>
                <w:sz w:val="20"/>
              </w:rPr>
              <w:t>Charater</w:t>
            </w:r>
            <w:r>
              <w:rPr>
                <w:rFonts w:ascii="Times New Roman"/>
                <w:spacing w:val="-4"/>
                <w:sz w:val="20"/>
              </w:rPr>
              <w:t> </w:t>
            </w:r>
            <w:r>
              <w:rPr>
                <w:rFonts w:ascii="Times New Roman"/>
                <w:sz w:val="20"/>
              </w:rPr>
              <w:t>1</w:t>
            </w:r>
            <w:r>
              <w:rPr>
                <w:rFonts w:ascii="Times New Roman"/>
                <w:w w:val="99"/>
                <w:sz w:val="20"/>
              </w:rPr>
              <w:t> </w:t>
            </w:r>
            <w:r>
              <w:rPr>
                <w:rFonts w:ascii="Times New Roman"/>
                <w:sz w:val="20"/>
              </w:rPr>
              <w:t>Section</w:t>
            </w:r>
          </w:p>
        </w:tc>
        <w:tc>
          <w:tcPr>
            <w:tcW w:w="123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120"/>
              <w:ind w:left="76" w:right="75" w:firstLine="115"/>
              <w:jc w:val="left"/>
              <w:rPr>
                <w:rFonts w:ascii="Times New Roman" w:hAnsi="Times New Roman" w:cs="Times New Roman" w:eastAsia="Times New Roman"/>
                <w:sz w:val="20"/>
                <w:szCs w:val="20"/>
              </w:rPr>
            </w:pPr>
            <w:r>
              <w:rPr>
                <w:rFonts w:ascii="Times New Roman"/>
                <w:sz w:val="20"/>
              </w:rPr>
              <w:t>Charater</w:t>
            </w:r>
            <w:r>
              <w:rPr>
                <w:rFonts w:ascii="Times New Roman"/>
                <w:spacing w:val="-1"/>
                <w:sz w:val="20"/>
              </w:rPr>
              <w:t> </w:t>
            </w:r>
            <w:r>
              <w:rPr>
                <w:rFonts w:ascii="Times New Roman"/>
                <w:sz w:val="20"/>
              </w:rPr>
              <w:t>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120"/>
              <w:ind w:left="302" w:right="294" w:hanging="5"/>
              <w:jc w:val="left"/>
              <w:rPr>
                <w:rFonts w:ascii="Times New Roman" w:hAnsi="Times New Roman" w:cs="Times New Roman" w:eastAsia="Times New Roman"/>
                <w:sz w:val="20"/>
                <w:szCs w:val="20"/>
              </w:rPr>
            </w:pPr>
            <w:r>
              <w:rPr>
                <w:rFonts w:ascii="Times New Roman"/>
                <w:sz w:val="20"/>
              </w:rPr>
              <w:t>Charater</w:t>
            </w:r>
            <w:r>
              <w:rPr>
                <w:rFonts w:ascii="Times New Roman"/>
                <w:spacing w:val="-3"/>
                <w:sz w:val="20"/>
              </w:rPr>
              <w:t> </w:t>
            </w:r>
            <w:r>
              <w:rPr>
                <w:rFonts w:ascii="Times New Roman"/>
                <w:sz w:val="20"/>
              </w:rPr>
              <w:t>3</w:t>
            </w:r>
            <w:r>
              <w:rPr>
                <w:rFonts w:ascii="Times New Roman"/>
                <w:w w:val="99"/>
                <w:sz w:val="20"/>
              </w:rPr>
              <w:t> </w:t>
            </w:r>
            <w:r>
              <w:rPr>
                <w:rFonts w:ascii="Times New Roman"/>
                <w:sz w:val="20"/>
              </w:rPr>
              <w:t>Root</w:t>
            </w:r>
            <w:r>
              <w:rPr>
                <w:rFonts w:ascii="Times New Roman"/>
                <w:spacing w:val="-7"/>
                <w:sz w:val="20"/>
              </w:rPr>
              <w:t> </w:t>
            </w:r>
            <w:r>
              <w:rPr>
                <w:rFonts w:ascii="Times New Roman"/>
                <w:spacing w:val="-4"/>
                <w:sz w:val="20"/>
              </w:rPr>
              <w:t>Type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120"/>
              <w:ind w:left="223" w:right="204" w:hanging="15"/>
              <w:jc w:val="left"/>
              <w:rPr>
                <w:rFonts w:ascii="Times New Roman" w:hAnsi="Times New Roman" w:cs="Times New Roman" w:eastAsia="Times New Roman"/>
                <w:sz w:val="20"/>
                <w:szCs w:val="20"/>
              </w:rPr>
            </w:pPr>
            <w:r>
              <w:rPr>
                <w:rFonts w:ascii="Times New Roman"/>
                <w:sz w:val="20"/>
              </w:rPr>
              <w:t>Charater</w:t>
            </w:r>
            <w:r>
              <w:rPr>
                <w:rFonts w:ascii="Times New Roman"/>
                <w:spacing w:val="-4"/>
                <w:sz w:val="20"/>
              </w:rPr>
              <w:t> </w:t>
            </w:r>
            <w:r>
              <w:rPr>
                <w:rFonts w:ascii="Times New Roman"/>
                <w:sz w:val="20"/>
              </w:rPr>
              <w:t>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120"/>
              <w:ind w:left="287" w:right="203" w:hanging="80"/>
              <w:jc w:val="left"/>
              <w:rPr>
                <w:rFonts w:ascii="Times New Roman" w:hAnsi="Times New Roman" w:cs="Times New Roman" w:eastAsia="Times New Roman"/>
                <w:sz w:val="20"/>
                <w:szCs w:val="20"/>
              </w:rPr>
            </w:pPr>
            <w:r>
              <w:rPr>
                <w:rFonts w:ascii="Times New Roman"/>
                <w:sz w:val="20"/>
              </w:rPr>
              <w:t>Charater</w:t>
            </w:r>
            <w:r>
              <w:rPr>
                <w:rFonts w:ascii="Times New Roman"/>
                <w:spacing w:val="-3"/>
                <w:sz w:val="20"/>
              </w:rPr>
              <w:t> </w:t>
            </w:r>
            <w:r>
              <w:rPr>
                <w:rFonts w:ascii="Times New Roman"/>
                <w:sz w:val="20"/>
              </w:rPr>
              <w:t>5</w:t>
            </w:r>
            <w:r>
              <w:rPr>
                <w:rFonts w:ascii="Times New Roman"/>
                <w:w w:val="99"/>
                <w:sz w:val="20"/>
              </w:rPr>
              <w:t> </w:t>
            </w:r>
            <w:r>
              <w:rPr>
                <w:rFonts w:ascii="Times New Roman"/>
                <w:sz w:val="20"/>
              </w:rPr>
              <w:t>Contrast</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120"/>
              <w:ind w:left="266" w:right="204" w:hanging="58"/>
              <w:jc w:val="left"/>
              <w:rPr>
                <w:rFonts w:ascii="Times New Roman" w:hAnsi="Times New Roman" w:cs="Times New Roman" w:eastAsia="Times New Roman"/>
                <w:sz w:val="20"/>
                <w:szCs w:val="20"/>
              </w:rPr>
            </w:pPr>
            <w:r>
              <w:rPr>
                <w:rFonts w:ascii="Times New Roman"/>
                <w:sz w:val="20"/>
              </w:rPr>
              <w:t>Charater</w:t>
            </w:r>
            <w:r>
              <w:rPr>
                <w:rFonts w:ascii="Times New Roman"/>
                <w:spacing w:val="-4"/>
                <w:sz w:val="20"/>
              </w:rPr>
              <w:t> </w:t>
            </w:r>
            <w:r>
              <w:rPr>
                <w:rFonts w:ascii="Times New Roman"/>
                <w:sz w:val="20"/>
              </w:rPr>
              <w:t>6</w:t>
            </w:r>
            <w:r>
              <w:rPr>
                <w:rFonts w:ascii="Times New Roman"/>
                <w:w w:val="99"/>
                <w:sz w:val="20"/>
              </w:rPr>
              <w:t> </w:t>
            </w:r>
            <w:r>
              <w:rPr>
                <w:rFonts w:ascii="Times New Roman"/>
                <w:sz w:val="20"/>
              </w:rPr>
              <w:t>Qualifier</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120"/>
              <w:ind w:left="266" w:right="203" w:hanging="58"/>
              <w:jc w:val="left"/>
              <w:rPr>
                <w:rFonts w:ascii="Times New Roman" w:hAnsi="Times New Roman" w:cs="Times New Roman" w:eastAsia="Times New Roman"/>
                <w:sz w:val="20"/>
                <w:szCs w:val="20"/>
              </w:rPr>
            </w:pPr>
            <w:r>
              <w:rPr>
                <w:rFonts w:ascii="Times New Roman"/>
                <w:sz w:val="20"/>
              </w:rPr>
              <w:t>Charater</w:t>
            </w:r>
            <w:r>
              <w:rPr>
                <w:rFonts w:ascii="Times New Roman"/>
                <w:spacing w:val="-3"/>
                <w:sz w:val="20"/>
              </w:rPr>
              <w:t> </w:t>
            </w:r>
            <w:r>
              <w:rPr>
                <w:rFonts w:ascii="Times New Roman"/>
                <w:sz w:val="20"/>
              </w:rPr>
              <w:t>7</w:t>
            </w:r>
            <w:r>
              <w:rPr>
                <w:rFonts w:ascii="Times New Roman"/>
                <w:w w:val="99"/>
                <w:sz w:val="20"/>
              </w:rPr>
              <w:t> </w:t>
            </w:r>
            <w:r>
              <w:rPr>
                <w:rFonts w:ascii="Times New Roman"/>
                <w:sz w:val="20"/>
              </w:rPr>
              <w:t>Qualifier</w:t>
            </w:r>
          </w:p>
        </w:tc>
      </w:tr>
      <w:tr>
        <w:trPr>
          <w:trHeight w:val="814" w:hRule="exact"/>
        </w:trPr>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5"/>
                <w:szCs w:val="25"/>
              </w:rPr>
            </w:pPr>
          </w:p>
          <w:p>
            <w:pPr>
              <w:pStyle w:val="TableParagraph"/>
              <w:spacing w:line="240" w:lineRule="auto"/>
              <w:ind w:left="220" w:right="0"/>
              <w:jc w:val="left"/>
              <w:rPr>
                <w:rFonts w:ascii="Times New Roman" w:hAnsi="Times New Roman" w:cs="Times New Roman" w:eastAsia="Times New Roman"/>
                <w:sz w:val="20"/>
                <w:szCs w:val="20"/>
              </w:rPr>
            </w:pPr>
            <w:r>
              <w:rPr>
                <w:rFonts w:ascii="Times New Roman"/>
                <w:sz w:val="20"/>
              </w:rPr>
              <w:t>Imaging</w:t>
            </w:r>
          </w:p>
        </w:tc>
        <w:tc>
          <w:tcPr>
            <w:tcW w:w="123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108"/>
              <w:ind w:left="316" w:right="145" w:hanging="171"/>
              <w:jc w:val="left"/>
              <w:rPr>
                <w:rFonts w:ascii="Times New Roman" w:hAnsi="Times New Roman" w:cs="Times New Roman" w:eastAsia="Times New Roman"/>
                <w:sz w:val="20"/>
                <w:szCs w:val="20"/>
              </w:rPr>
            </w:pPr>
            <w:r>
              <w:rPr>
                <w:rFonts w:ascii="Times New Roman"/>
                <w:sz w:val="20"/>
              </w:rPr>
              <w:t>Anatomical</w:t>
            </w:r>
            <w:r>
              <w:rPr>
                <w:rFonts w:ascii="Times New Roman"/>
                <w:w w:val="99"/>
                <w:sz w:val="20"/>
              </w:rPr>
              <w:t> </w:t>
            </w:r>
            <w:r>
              <w:rPr>
                <w:rFonts w:ascii="Times New Roman"/>
                <w:sz w:val="20"/>
              </w:rPr>
              <w:t>regions</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108"/>
              <w:ind w:left="208" w:right="146" w:hanging="58"/>
              <w:jc w:val="left"/>
              <w:rPr>
                <w:rFonts w:ascii="Times New Roman" w:hAnsi="Times New Roman" w:cs="Times New Roman" w:eastAsia="Times New Roman"/>
                <w:sz w:val="20"/>
                <w:szCs w:val="20"/>
              </w:rPr>
            </w:pPr>
            <w:r>
              <w:rPr>
                <w:rFonts w:ascii="Times New Roman"/>
                <w:sz w:val="20"/>
              </w:rPr>
              <w:t>Computerized</w:t>
            </w:r>
            <w:r>
              <w:rPr>
                <w:rFonts w:ascii="Times New Roman"/>
                <w:w w:val="99"/>
                <w:sz w:val="20"/>
              </w:rPr>
              <w:t> </w:t>
            </w:r>
            <w:r>
              <w:rPr>
                <w:rFonts w:ascii="Times New Roman"/>
                <w:sz w:val="20"/>
              </w:rPr>
              <w:t>Tomography</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108"/>
              <w:ind w:left="177" w:right="174" w:firstLine="52"/>
              <w:jc w:val="left"/>
              <w:rPr>
                <w:rFonts w:ascii="Times New Roman" w:hAnsi="Times New Roman" w:cs="Times New Roman" w:eastAsia="Times New Roman"/>
                <w:sz w:val="20"/>
                <w:szCs w:val="20"/>
              </w:rPr>
            </w:pPr>
            <w:r>
              <w:rPr>
                <w:rFonts w:ascii="Times New Roman"/>
                <w:sz w:val="20"/>
              </w:rPr>
              <w:t>Chest</w:t>
            </w:r>
            <w:r>
              <w:rPr>
                <w:rFonts w:ascii="Times New Roman"/>
                <w:spacing w:val="-4"/>
                <w:sz w:val="20"/>
              </w:rPr>
              <w:t> </w:t>
            </w:r>
            <w:r>
              <w:rPr>
                <w:rFonts w:ascii="Times New Roman"/>
                <w:sz w:val="20"/>
              </w:rPr>
              <w:t>and</w:t>
            </w:r>
            <w:r>
              <w:rPr>
                <w:rFonts w:ascii="Times New Roman"/>
                <w:w w:val="99"/>
                <w:sz w:val="20"/>
              </w:rPr>
              <w:t> </w:t>
            </w:r>
            <w:r>
              <w:rPr>
                <w:rFonts w:ascii="Times New Roman"/>
                <w:sz w:val="20"/>
              </w:rPr>
              <w:t>Abdominal</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5"/>
                <w:szCs w:val="25"/>
              </w:rPr>
            </w:pPr>
          </w:p>
          <w:p>
            <w:pPr>
              <w:pStyle w:val="TableParagraph"/>
              <w:spacing w:line="240" w:lineRule="auto"/>
              <w:ind w:left="410" w:right="0"/>
              <w:jc w:val="left"/>
              <w:rPr>
                <w:rFonts w:ascii="Times New Roman" w:hAnsi="Times New Roman" w:cs="Times New Roman" w:eastAsia="Times New Roman"/>
                <w:sz w:val="20"/>
                <w:szCs w:val="20"/>
              </w:rPr>
            </w:pPr>
            <w:r>
              <w:rPr>
                <w:rFonts w:ascii="Times New Roman"/>
                <w:sz w:val="20"/>
              </w:rPr>
              <w:t>None</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5"/>
                <w:szCs w:val="25"/>
              </w:rPr>
            </w:pPr>
          </w:p>
          <w:p>
            <w:pPr>
              <w:pStyle w:val="TableParagraph"/>
              <w:spacing w:line="240" w:lineRule="auto"/>
              <w:ind w:left="410" w:right="0"/>
              <w:jc w:val="left"/>
              <w:rPr>
                <w:rFonts w:ascii="Times New Roman" w:hAnsi="Times New Roman" w:cs="Times New Roman" w:eastAsia="Times New Roman"/>
                <w:sz w:val="20"/>
                <w:szCs w:val="20"/>
              </w:rPr>
            </w:pPr>
            <w:r>
              <w:rPr>
                <w:rFonts w:ascii="Times New Roman"/>
                <w:sz w:val="20"/>
              </w:rPr>
              <w:t>None</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5"/>
                <w:szCs w:val="25"/>
              </w:rPr>
            </w:pPr>
          </w:p>
          <w:p>
            <w:pPr>
              <w:pStyle w:val="TableParagraph"/>
              <w:spacing w:line="240" w:lineRule="auto"/>
              <w:ind w:left="410" w:right="0"/>
              <w:jc w:val="left"/>
              <w:rPr>
                <w:rFonts w:ascii="Times New Roman" w:hAnsi="Times New Roman" w:cs="Times New Roman" w:eastAsia="Times New Roman"/>
                <w:sz w:val="20"/>
                <w:szCs w:val="20"/>
              </w:rPr>
            </w:pPr>
            <w:r>
              <w:rPr>
                <w:rFonts w:ascii="Times New Roman"/>
                <w:sz w:val="20"/>
              </w:rPr>
              <w:t>None</w:t>
            </w:r>
          </w:p>
        </w:tc>
      </w:tr>
      <w:tr>
        <w:trPr>
          <w:trHeight w:val="406" w:hRule="exact"/>
        </w:trPr>
        <w:tc>
          <w:tcPr>
            <w:tcW w:w="11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1"/>
              <w:ind w:right="3"/>
              <w:jc w:val="center"/>
              <w:rPr>
                <w:rFonts w:ascii="Times New Roman" w:hAnsi="Times New Roman" w:cs="Times New Roman" w:eastAsia="Times New Roman"/>
                <w:sz w:val="24"/>
                <w:szCs w:val="24"/>
              </w:rPr>
            </w:pPr>
            <w:r>
              <w:rPr>
                <w:rFonts w:ascii="Times New Roman"/>
                <w:sz w:val="24"/>
              </w:rPr>
              <w:t>B</w:t>
            </w:r>
          </w:p>
        </w:tc>
        <w:tc>
          <w:tcPr>
            <w:tcW w:w="12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1"/>
              <w:ind w:right="0"/>
              <w:jc w:val="center"/>
              <w:rPr>
                <w:rFonts w:ascii="Times New Roman" w:hAnsi="Times New Roman" w:cs="Times New Roman" w:eastAsia="Times New Roman"/>
                <w:sz w:val="24"/>
                <w:szCs w:val="24"/>
              </w:rPr>
            </w:pPr>
            <w:r>
              <w:rPr>
                <w:rFonts w:ascii="Times New Roman"/>
                <w:sz w:val="24"/>
              </w:rPr>
              <w:t>W</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1"/>
              <w:ind w:left="4" w:right="0"/>
              <w:jc w:val="center"/>
              <w:rPr>
                <w:rFonts w:ascii="Times New Roman" w:hAnsi="Times New Roman" w:cs="Times New Roman" w:eastAsia="Times New Roman"/>
                <w:sz w:val="24"/>
                <w:szCs w:val="24"/>
              </w:rPr>
            </w:pPr>
            <w:r>
              <w:rPr>
                <w:rFonts w:ascii="Times New Roman"/>
                <w:sz w:val="24"/>
              </w:rPr>
              <w:t>2</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1"/>
              <w:ind w:left="2" w:right="0"/>
              <w:jc w:val="center"/>
              <w:rPr>
                <w:rFonts w:ascii="Times New Roman" w:hAnsi="Times New Roman" w:cs="Times New Roman" w:eastAsia="Times New Roman"/>
                <w:sz w:val="24"/>
                <w:szCs w:val="24"/>
              </w:rPr>
            </w:pPr>
            <w:r>
              <w:rPr>
                <w:rFonts w:ascii="Times New Roman"/>
                <w:sz w:val="24"/>
              </w:rPr>
              <w:t>4</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1"/>
              <w:ind w:left="5" w:right="0"/>
              <w:jc w:val="center"/>
              <w:rPr>
                <w:rFonts w:ascii="Times New Roman" w:hAnsi="Times New Roman" w:cs="Times New Roman" w:eastAsia="Times New Roman"/>
                <w:sz w:val="24"/>
                <w:szCs w:val="24"/>
              </w:rPr>
            </w:pPr>
            <w:r>
              <w:rPr>
                <w:rFonts w:ascii="Times New Roman"/>
                <w:sz w:val="24"/>
              </w:rPr>
              <w:t>Z</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1"/>
              <w:ind w:left="4" w:right="0"/>
              <w:jc w:val="center"/>
              <w:rPr>
                <w:rFonts w:ascii="Times New Roman" w:hAnsi="Times New Roman" w:cs="Times New Roman" w:eastAsia="Times New Roman"/>
                <w:sz w:val="24"/>
                <w:szCs w:val="24"/>
              </w:rPr>
            </w:pPr>
            <w:r>
              <w:rPr>
                <w:rFonts w:ascii="Times New Roman"/>
                <w:sz w:val="24"/>
              </w:rPr>
              <w:t>Z</w:t>
            </w:r>
          </w:p>
        </w:tc>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1"/>
              <w:ind w:left="5"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580" w:right="339"/>
        <w:jc w:val="left"/>
        <w:rPr>
          <w:rFonts w:ascii="標楷體" w:hAnsi="標楷體" w:cs="標楷體" w:eastAsia="標楷體"/>
        </w:rPr>
      </w:pPr>
      <w:r>
        <w:rPr>
          <w:rFonts w:ascii="標楷體" w:hAnsi="標楷體" w:cs="標楷體" w:eastAsia="標楷體"/>
        </w:rPr>
        <w:t>說明：</w:t>
      </w:r>
    </w:p>
    <w:p>
      <w:pPr>
        <w:pStyle w:val="BodyText"/>
        <w:spacing w:line="271" w:lineRule="auto" w:before="48"/>
        <w:ind w:left="580" w:right="339"/>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3"/>
        </w:rPr>
        <w:t> </w:t>
      </w:r>
      <w:r>
        <w:rPr/>
        <w:t>Computerized</w:t>
      </w:r>
      <w:r>
        <w:rPr>
          <w:spacing w:val="-8"/>
        </w:rPr>
        <w:t> </w:t>
      </w:r>
      <w:r>
        <w:rPr/>
        <w:t>Tomography</w:t>
      </w:r>
      <w:r>
        <w:rPr>
          <w:spacing w:val="-6"/>
        </w:rPr>
        <w:t> </w:t>
      </w:r>
      <w:r>
        <w:rPr>
          <w:rFonts w:ascii="標楷體" w:hAnsi="標楷體" w:cs="標楷體" w:eastAsia="標楷體"/>
        </w:rPr>
        <w:t>索引，依序查閱</w:t>
      </w:r>
      <w:r>
        <w:rPr>
          <w:rFonts w:ascii="標楷體" w:hAnsi="標楷體" w:cs="標楷體" w:eastAsia="標楷體"/>
          <w:spacing w:val="-63"/>
        </w:rPr>
        <w:t> </w:t>
      </w:r>
      <w:r>
        <w:rPr/>
        <w:t>Chest</w:t>
      </w:r>
      <w:r>
        <w:rPr>
          <w:spacing w:val="-3"/>
        </w:rPr>
        <w:t> </w:t>
      </w:r>
      <w:r>
        <w:rPr/>
        <w:t>and</w:t>
      </w:r>
      <w:r>
        <w:rPr>
          <w:spacing w:val="-17"/>
        </w:rPr>
        <w:t> </w:t>
      </w:r>
      <w:r>
        <w:rPr/>
        <w:t>Abdominal</w:t>
      </w:r>
      <w:r>
        <w:rPr>
          <w:spacing w:val="-2"/>
        </w:rPr>
        <w:t> </w:t>
      </w:r>
      <w:r>
        <w:rPr>
          <w:rFonts w:ascii="標楷體" w:hAnsi="標楷體" w:cs="標楷體" w:eastAsia="標楷體"/>
        </w:rPr>
        <w:t>可得代 碼</w:t>
      </w:r>
      <w:r>
        <w:rPr>
          <w:rFonts w:ascii="標楷體" w:hAnsi="標楷體" w:cs="標楷體" w:eastAsia="標楷體"/>
          <w:spacing w:val="-62"/>
        </w:rPr>
        <w:t> </w:t>
      </w:r>
      <w:r>
        <w:rPr/>
        <w:t>BW24.</w:t>
      </w:r>
      <w:r>
        <w:rPr>
          <w:rFonts w:ascii="標楷體" w:hAnsi="標楷體" w:cs="標楷體" w:eastAsia="標楷體"/>
        </w:rPr>
        <w:t>。</w:t>
      </w:r>
    </w:p>
    <w:p>
      <w:pPr>
        <w:pStyle w:val="BodyText"/>
        <w:spacing w:line="240" w:lineRule="auto" w:before="10"/>
        <w:ind w:left="580" w:right="339"/>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63"/>
        </w:rPr>
        <w:t> </w:t>
      </w:r>
      <w:r>
        <w:rPr/>
        <w:t>BW24</w:t>
      </w:r>
      <w:r>
        <w:rPr>
          <w:rFonts w:ascii="標楷體" w:hAnsi="標楷體" w:cs="標楷體" w:eastAsia="標楷體"/>
        </w:rPr>
        <w:t>，依序查閱</w:t>
      </w:r>
      <w:r>
        <w:rPr>
          <w:rFonts w:ascii="標楷體" w:hAnsi="標楷體" w:cs="標楷體" w:eastAsia="標楷體"/>
          <w:spacing w:val="-63"/>
        </w:rPr>
        <w:t> </w:t>
      </w:r>
      <w:r>
        <w:rPr/>
        <w:t>None</w:t>
      </w:r>
      <w:r>
        <w:rPr>
          <w:rFonts w:ascii="標楷體" w:hAnsi="標楷體" w:cs="標楷體" w:eastAsia="標楷體"/>
        </w:rPr>
        <w:t>、</w:t>
      </w:r>
      <w:r>
        <w:rPr/>
        <w:t>None</w:t>
      </w:r>
      <w:r>
        <w:rPr>
          <w:rFonts w:ascii="標楷體" w:hAnsi="標楷體" w:cs="標楷體" w:eastAsia="標楷體"/>
        </w:rPr>
        <w:t>、</w:t>
      </w:r>
      <w:r>
        <w:rPr/>
        <w:t>None</w:t>
      </w:r>
      <w:r>
        <w:rPr>
          <w:rFonts w:ascii="標楷體" w:hAnsi="標楷體" w:cs="標楷體" w:eastAsia="標楷體"/>
        </w:rPr>
        <w:t>，可得完整代碼</w:t>
      </w:r>
      <w:r>
        <w:rPr>
          <w:rFonts w:ascii="標楷體" w:hAnsi="標楷體" w:cs="標楷體" w:eastAsia="標楷體"/>
          <w:spacing w:val="-63"/>
        </w:rPr>
        <w:t> </w:t>
      </w:r>
      <w:r>
        <w:rPr/>
        <w:t>BW24ZZZ</w:t>
      </w:r>
      <w:r>
        <w:rPr>
          <w:rFonts w:ascii="標楷體" w:hAnsi="標楷體" w:cs="標楷體" w:eastAsia="標楷體"/>
        </w:rPr>
        <w:t>。</w:t>
      </w:r>
    </w:p>
    <w:p>
      <w:pPr>
        <w:spacing w:line="240" w:lineRule="auto" w:before="9"/>
        <w:rPr>
          <w:rFonts w:ascii="標楷體" w:hAnsi="標楷體" w:cs="標楷體" w:eastAsia="標楷體"/>
          <w:sz w:val="30"/>
          <w:szCs w:val="30"/>
        </w:rPr>
      </w:pPr>
    </w:p>
    <w:p>
      <w:pPr>
        <w:pStyle w:val="BodyText"/>
        <w:spacing w:line="240" w:lineRule="auto"/>
        <w:ind w:left="100" w:right="339"/>
        <w:jc w:val="left"/>
      </w:pPr>
      <w:r>
        <w:rPr>
          <w:rFonts w:ascii="標楷體" w:hAnsi="標楷體" w:cs="標楷體" w:eastAsia="標楷體"/>
        </w:rPr>
        <w:t>（二）</w:t>
      </w:r>
      <w:r>
        <w:rPr/>
        <w:t>Ultrasound of</w:t>
      </w:r>
      <w:r>
        <w:rPr>
          <w:spacing w:val="-3"/>
        </w:rPr>
        <w:t> </w:t>
      </w:r>
      <w:r>
        <w:rPr/>
        <w:t>abdomen</w:t>
      </w:r>
    </w:p>
    <w:p>
      <w:pPr>
        <w:pStyle w:val="BodyText"/>
        <w:spacing w:line="240" w:lineRule="auto" w:before="44"/>
        <w:ind w:left="1060" w:right="339"/>
        <w:jc w:val="left"/>
      </w:pPr>
      <w:r>
        <w:rPr>
          <w:rFonts w:ascii="標楷體" w:hAnsi="標楷體" w:cs="標楷體" w:eastAsia="標楷體"/>
        </w:rPr>
        <w:t>代碼：</w:t>
      </w:r>
      <w:r>
        <w:rPr/>
        <w:t>BW40ZZZ</w:t>
      </w:r>
    </w:p>
    <w:p>
      <w:pPr>
        <w:spacing w:line="240" w:lineRule="auto" w:before="10"/>
        <w:rPr>
          <w:rFonts w:ascii="Times New Roman" w:hAnsi="Times New Roman" w:cs="Times New Roman" w:eastAsia="Times New Roman"/>
          <w:sz w:val="4"/>
          <w:szCs w:val="4"/>
        </w:rPr>
      </w:pPr>
    </w:p>
    <w:tbl>
      <w:tblPr>
        <w:tblW w:w="0" w:type="auto"/>
        <w:jc w:val="left"/>
        <w:tblInd w:w="570" w:type="dxa"/>
        <w:tblLayout w:type="fixed"/>
        <w:tblCellMar>
          <w:top w:w="0" w:type="dxa"/>
          <w:left w:w="0" w:type="dxa"/>
          <w:bottom w:w="0" w:type="dxa"/>
          <w:right w:w="0" w:type="dxa"/>
        </w:tblCellMar>
        <w:tblLook w:val="01E0"/>
      </w:tblPr>
      <w:tblGrid>
        <w:gridCol w:w="1056"/>
        <w:gridCol w:w="1333"/>
        <w:gridCol w:w="1637"/>
        <w:gridCol w:w="1080"/>
        <w:gridCol w:w="1080"/>
        <w:gridCol w:w="1080"/>
        <w:gridCol w:w="1081"/>
      </w:tblGrid>
      <w:tr>
        <w:trPr>
          <w:trHeight w:val="847" w:hRule="exact"/>
        </w:trPr>
        <w:tc>
          <w:tcPr>
            <w:tcW w:w="1056"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127"/>
              <w:ind w:left="223" w:right="102" w:hanging="118"/>
              <w:jc w:val="left"/>
              <w:rPr>
                <w:rFonts w:ascii="Times New Roman" w:hAnsi="Times New Roman" w:cs="Times New Roman" w:eastAsia="Times New Roman"/>
                <w:sz w:val="20"/>
                <w:szCs w:val="20"/>
              </w:rPr>
            </w:pPr>
            <w:r>
              <w:rPr>
                <w:rFonts w:ascii="Times New Roman"/>
                <w:sz w:val="20"/>
              </w:rPr>
              <w:t>Charater</w:t>
            </w:r>
            <w:r>
              <w:rPr>
                <w:rFonts w:ascii="Times New Roman"/>
                <w:spacing w:val="-3"/>
                <w:sz w:val="20"/>
              </w:rPr>
              <w:t> </w:t>
            </w:r>
            <w:r>
              <w:rPr>
                <w:rFonts w:ascii="Times New Roman"/>
                <w:sz w:val="20"/>
              </w:rPr>
              <w:t>1</w:t>
            </w:r>
            <w:r>
              <w:rPr>
                <w:rFonts w:ascii="Times New Roman"/>
                <w:w w:val="99"/>
                <w:sz w:val="20"/>
              </w:rPr>
              <w:t> </w:t>
            </w:r>
            <w:r>
              <w:rPr>
                <w:rFonts w:ascii="Times New Roman"/>
                <w:sz w:val="20"/>
              </w:rPr>
              <w:t>Section</w:t>
            </w:r>
          </w:p>
        </w:tc>
        <w:tc>
          <w:tcPr>
            <w:tcW w:w="1333"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127"/>
              <w:ind w:left="124" w:right="125" w:firstLine="117"/>
              <w:jc w:val="left"/>
              <w:rPr>
                <w:rFonts w:ascii="Times New Roman" w:hAnsi="Times New Roman" w:cs="Times New Roman" w:eastAsia="Times New Roman"/>
                <w:sz w:val="20"/>
                <w:szCs w:val="20"/>
              </w:rPr>
            </w:pPr>
            <w:r>
              <w:rPr>
                <w:rFonts w:ascii="Times New Roman"/>
                <w:sz w:val="20"/>
              </w:rPr>
              <w:t>Charater</w:t>
            </w:r>
            <w:r>
              <w:rPr>
                <w:rFonts w:ascii="Times New Roman"/>
                <w:spacing w:val="-1"/>
                <w:sz w:val="20"/>
              </w:rPr>
              <w:t> </w:t>
            </w:r>
            <w:r>
              <w:rPr>
                <w:rFonts w:ascii="Times New Roman"/>
                <w:sz w:val="20"/>
              </w:rPr>
              <w:t>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637"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127"/>
              <w:ind w:left="398" w:right="393" w:hanging="3"/>
              <w:jc w:val="left"/>
              <w:rPr>
                <w:rFonts w:ascii="Times New Roman" w:hAnsi="Times New Roman" w:cs="Times New Roman" w:eastAsia="Times New Roman"/>
                <w:sz w:val="20"/>
                <w:szCs w:val="20"/>
              </w:rPr>
            </w:pPr>
            <w:r>
              <w:rPr>
                <w:rFonts w:ascii="Times New Roman"/>
                <w:sz w:val="20"/>
              </w:rPr>
              <w:t>Charater</w:t>
            </w:r>
            <w:r>
              <w:rPr>
                <w:rFonts w:ascii="Times New Roman"/>
                <w:spacing w:val="-4"/>
                <w:sz w:val="20"/>
              </w:rPr>
              <w:t> </w:t>
            </w:r>
            <w:r>
              <w:rPr>
                <w:rFonts w:ascii="Times New Roman"/>
                <w:sz w:val="20"/>
              </w:rPr>
              <w:t>3</w:t>
            </w:r>
            <w:r>
              <w:rPr>
                <w:rFonts w:ascii="Times New Roman"/>
                <w:w w:val="99"/>
                <w:sz w:val="20"/>
              </w:rPr>
              <w:t> </w:t>
            </w:r>
            <w:r>
              <w:rPr>
                <w:rFonts w:ascii="Times New Roman"/>
                <w:sz w:val="20"/>
              </w:rPr>
              <w:t>Root</w:t>
            </w:r>
            <w:r>
              <w:rPr>
                <w:rFonts w:ascii="Times New Roman"/>
                <w:spacing w:val="-7"/>
                <w:sz w:val="20"/>
              </w:rPr>
              <w:t> </w:t>
            </w:r>
            <w:r>
              <w:rPr>
                <w:rFonts w:ascii="Times New Roman"/>
                <w:spacing w:val="-4"/>
                <w:sz w:val="20"/>
              </w:rPr>
              <w:t>Type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127"/>
              <w:ind w:left="132" w:right="117" w:hanging="17"/>
              <w:jc w:val="left"/>
              <w:rPr>
                <w:rFonts w:ascii="Times New Roman" w:hAnsi="Times New Roman" w:cs="Times New Roman" w:eastAsia="Times New Roman"/>
                <w:sz w:val="20"/>
                <w:szCs w:val="20"/>
              </w:rPr>
            </w:pPr>
            <w:r>
              <w:rPr>
                <w:rFonts w:ascii="Times New Roman"/>
                <w:sz w:val="20"/>
              </w:rPr>
              <w:t>Charater</w:t>
            </w:r>
            <w:r>
              <w:rPr>
                <w:rFonts w:ascii="Times New Roman"/>
                <w:spacing w:val="-4"/>
                <w:sz w:val="20"/>
              </w:rPr>
              <w:t> </w:t>
            </w:r>
            <w:r>
              <w:rPr>
                <w:rFonts w:ascii="Times New Roman"/>
                <w:sz w:val="20"/>
              </w:rPr>
              <w:t>4</w:t>
            </w:r>
            <w:r>
              <w:rPr>
                <w:rFonts w:ascii="Times New Roman"/>
                <w:w w:val="99"/>
                <w:sz w:val="20"/>
              </w:rPr>
              <w:t> </w:t>
            </w:r>
            <w:r>
              <w:rPr>
                <w:rFonts w:ascii="Times New Roman"/>
                <w:sz w:val="20"/>
              </w:rPr>
              <w:t>Body</w:t>
            </w:r>
            <w:r>
              <w:rPr>
                <w:rFonts w:ascii="Times New Roman"/>
                <w:spacing w:val="-3"/>
                <w:sz w:val="20"/>
              </w:rPr>
              <w:t> </w:t>
            </w:r>
            <w:r>
              <w:rPr>
                <w:rFonts w:ascii="Times New Roman"/>
                <w:sz w:val="20"/>
              </w:rPr>
              <w:t>Part</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127"/>
              <w:ind w:left="196" w:right="117" w:hanging="82"/>
              <w:jc w:val="left"/>
              <w:rPr>
                <w:rFonts w:ascii="Times New Roman" w:hAnsi="Times New Roman" w:cs="Times New Roman" w:eastAsia="Times New Roman"/>
                <w:sz w:val="20"/>
                <w:szCs w:val="20"/>
              </w:rPr>
            </w:pPr>
            <w:r>
              <w:rPr>
                <w:rFonts w:ascii="Times New Roman"/>
                <w:sz w:val="20"/>
              </w:rPr>
              <w:t>Charater</w:t>
            </w:r>
            <w:r>
              <w:rPr>
                <w:rFonts w:ascii="Times New Roman"/>
                <w:spacing w:val="-3"/>
                <w:sz w:val="20"/>
              </w:rPr>
              <w:t> </w:t>
            </w:r>
            <w:r>
              <w:rPr>
                <w:rFonts w:ascii="Times New Roman"/>
                <w:sz w:val="20"/>
              </w:rPr>
              <w:t>5</w:t>
            </w:r>
            <w:r>
              <w:rPr>
                <w:rFonts w:ascii="Times New Roman"/>
                <w:w w:val="99"/>
                <w:sz w:val="20"/>
              </w:rPr>
              <w:t> </w:t>
            </w:r>
            <w:r>
              <w:rPr>
                <w:rFonts w:ascii="Times New Roman"/>
                <w:sz w:val="20"/>
              </w:rPr>
              <w:t>Contrast</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127"/>
              <w:ind w:left="172" w:right="117" w:hanging="58"/>
              <w:jc w:val="left"/>
              <w:rPr>
                <w:rFonts w:ascii="Times New Roman" w:hAnsi="Times New Roman" w:cs="Times New Roman" w:eastAsia="Times New Roman"/>
                <w:sz w:val="20"/>
                <w:szCs w:val="20"/>
              </w:rPr>
            </w:pPr>
            <w:r>
              <w:rPr>
                <w:rFonts w:ascii="Times New Roman"/>
                <w:sz w:val="20"/>
              </w:rPr>
              <w:t>Charater</w:t>
            </w:r>
            <w:r>
              <w:rPr>
                <w:rFonts w:ascii="Times New Roman"/>
                <w:spacing w:val="-3"/>
                <w:sz w:val="20"/>
              </w:rPr>
              <w:t> </w:t>
            </w:r>
            <w:r>
              <w:rPr>
                <w:rFonts w:ascii="Times New Roman"/>
                <w:sz w:val="20"/>
              </w:rPr>
              <w:t>6</w:t>
            </w:r>
            <w:r>
              <w:rPr>
                <w:rFonts w:ascii="Times New Roman"/>
                <w:w w:val="99"/>
                <w:sz w:val="20"/>
              </w:rPr>
              <w:t> </w:t>
            </w:r>
            <w:r>
              <w:rPr>
                <w:rFonts w:ascii="Times New Roman"/>
                <w:sz w:val="20"/>
              </w:rPr>
              <w:t>Qualifier</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127"/>
              <w:ind w:left="173" w:right="117" w:hanging="59"/>
              <w:jc w:val="left"/>
              <w:rPr>
                <w:rFonts w:ascii="Times New Roman" w:hAnsi="Times New Roman" w:cs="Times New Roman" w:eastAsia="Times New Roman"/>
                <w:sz w:val="20"/>
                <w:szCs w:val="20"/>
              </w:rPr>
            </w:pPr>
            <w:r>
              <w:rPr>
                <w:rFonts w:ascii="Times New Roman"/>
                <w:sz w:val="20"/>
              </w:rPr>
              <w:t>Charater</w:t>
            </w:r>
            <w:r>
              <w:rPr>
                <w:rFonts w:ascii="Times New Roman"/>
                <w:spacing w:val="-3"/>
                <w:sz w:val="20"/>
              </w:rPr>
              <w:t> </w:t>
            </w:r>
            <w:r>
              <w:rPr>
                <w:rFonts w:ascii="Times New Roman"/>
                <w:sz w:val="20"/>
              </w:rPr>
              <w:t>7</w:t>
            </w:r>
            <w:r>
              <w:rPr>
                <w:rFonts w:ascii="Times New Roman"/>
                <w:w w:val="99"/>
                <w:sz w:val="20"/>
              </w:rPr>
              <w:t> </w:t>
            </w:r>
            <w:r>
              <w:rPr>
                <w:rFonts w:ascii="Times New Roman"/>
                <w:sz w:val="20"/>
              </w:rPr>
              <w:t>Qualifier</w:t>
            </w:r>
          </w:p>
        </w:tc>
      </w:tr>
      <w:tr>
        <w:trPr>
          <w:trHeight w:val="814" w:hRule="exact"/>
        </w:trPr>
        <w:tc>
          <w:tcPr>
            <w:tcW w:w="10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4"/>
                <w:szCs w:val="24"/>
              </w:rPr>
            </w:pPr>
          </w:p>
          <w:p>
            <w:pPr>
              <w:pStyle w:val="TableParagraph"/>
              <w:spacing w:line="240" w:lineRule="auto"/>
              <w:ind w:left="191" w:right="0"/>
              <w:jc w:val="left"/>
              <w:rPr>
                <w:rFonts w:ascii="Times New Roman" w:hAnsi="Times New Roman" w:cs="Times New Roman" w:eastAsia="Times New Roman"/>
                <w:sz w:val="20"/>
                <w:szCs w:val="20"/>
              </w:rPr>
            </w:pPr>
            <w:r>
              <w:rPr>
                <w:rFonts w:ascii="Times New Roman"/>
                <w:sz w:val="20"/>
              </w:rPr>
              <w:t>Imaging</w:t>
            </w:r>
          </w:p>
        </w:tc>
        <w:tc>
          <w:tcPr>
            <w:tcW w:w="1333"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106"/>
              <w:ind w:left="367" w:right="195" w:hanging="173"/>
              <w:jc w:val="left"/>
              <w:rPr>
                <w:rFonts w:ascii="Times New Roman" w:hAnsi="Times New Roman" w:cs="Times New Roman" w:eastAsia="Times New Roman"/>
                <w:sz w:val="20"/>
                <w:szCs w:val="20"/>
              </w:rPr>
            </w:pPr>
            <w:r>
              <w:rPr>
                <w:rFonts w:ascii="Times New Roman"/>
                <w:sz w:val="20"/>
              </w:rPr>
              <w:t>Anatomical</w:t>
            </w:r>
            <w:r>
              <w:rPr>
                <w:rFonts w:ascii="Times New Roman"/>
                <w:w w:val="99"/>
                <w:sz w:val="20"/>
              </w:rPr>
              <w:t> </w:t>
            </w:r>
            <w:r>
              <w:rPr>
                <w:rFonts w:ascii="Times New Roman"/>
                <w:sz w:val="20"/>
              </w:rPr>
              <w:t>regions</w:t>
            </w:r>
          </w:p>
        </w:tc>
        <w:tc>
          <w:tcPr>
            <w:tcW w:w="16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4"/>
                <w:szCs w:val="24"/>
              </w:rPr>
            </w:pPr>
          </w:p>
          <w:p>
            <w:pPr>
              <w:pStyle w:val="TableParagraph"/>
              <w:spacing w:line="240" w:lineRule="auto"/>
              <w:ind w:left="141" w:right="0"/>
              <w:jc w:val="left"/>
              <w:rPr>
                <w:rFonts w:ascii="Times New Roman" w:hAnsi="Times New Roman" w:cs="Times New Roman" w:eastAsia="Times New Roman"/>
                <w:sz w:val="20"/>
                <w:szCs w:val="20"/>
              </w:rPr>
            </w:pPr>
            <w:r>
              <w:rPr>
                <w:rFonts w:ascii="Times New Roman"/>
                <w:sz w:val="20"/>
              </w:rPr>
              <w:t>Ultrasonography</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4"/>
                <w:szCs w:val="24"/>
              </w:rPr>
            </w:pPr>
          </w:p>
          <w:p>
            <w:pPr>
              <w:pStyle w:val="TableParagraph"/>
              <w:spacing w:line="240" w:lineRule="auto"/>
              <w:ind w:left="84" w:right="0"/>
              <w:jc w:val="left"/>
              <w:rPr>
                <w:rFonts w:ascii="Times New Roman" w:hAnsi="Times New Roman" w:cs="Times New Roman" w:eastAsia="Times New Roman"/>
                <w:sz w:val="20"/>
                <w:szCs w:val="20"/>
              </w:rPr>
            </w:pPr>
            <w:r>
              <w:rPr>
                <w:rFonts w:ascii="Times New Roman"/>
                <w:sz w:val="20"/>
              </w:rPr>
              <w:t>Abdominal</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4"/>
                <w:szCs w:val="24"/>
              </w:rPr>
            </w:pPr>
          </w:p>
          <w:p>
            <w:pPr>
              <w:pStyle w:val="TableParagraph"/>
              <w:spacing w:line="240" w:lineRule="auto"/>
              <w:ind w:left="316" w:right="0"/>
              <w:jc w:val="left"/>
              <w:rPr>
                <w:rFonts w:ascii="Times New Roman" w:hAnsi="Times New Roman" w:cs="Times New Roman" w:eastAsia="Times New Roman"/>
                <w:sz w:val="20"/>
                <w:szCs w:val="20"/>
              </w:rPr>
            </w:pPr>
            <w:r>
              <w:rPr>
                <w:rFonts w:ascii="Times New Roman"/>
                <w:sz w:val="20"/>
              </w:rPr>
              <w:t>None</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4"/>
                <w:szCs w:val="24"/>
              </w:rPr>
            </w:pPr>
          </w:p>
          <w:p>
            <w:pPr>
              <w:pStyle w:val="TableParagraph"/>
              <w:spacing w:line="240" w:lineRule="auto"/>
              <w:ind w:left="319" w:right="0"/>
              <w:jc w:val="left"/>
              <w:rPr>
                <w:rFonts w:ascii="Times New Roman" w:hAnsi="Times New Roman" w:cs="Times New Roman" w:eastAsia="Times New Roman"/>
                <w:sz w:val="20"/>
                <w:szCs w:val="20"/>
              </w:rPr>
            </w:pPr>
            <w:r>
              <w:rPr>
                <w:rFonts w:ascii="Times New Roman"/>
                <w:sz w:val="20"/>
              </w:rPr>
              <w:t>None</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Times New Roman" w:hAnsi="Times New Roman" w:cs="Times New Roman" w:eastAsia="Times New Roman"/>
                <w:sz w:val="24"/>
                <w:szCs w:val="24"/>
              </w:rPr>
            </w:pPr>
          </w:p>
          <w:p>
            <w:pPr>
              <w:pStyle w:val="TableParagraph"/>
              <w:spacing w:line="240" w:lineRule="auto"/>
              <w:ind w:left="319" w:right="0"/>
              <w:jc w:val="left"/>
              <w:rPr>
                <w:rFonts w:ascii="Times New Roman" w:hAnsi="Times New Roman" w:cs="Times New Roman" w:eastAsia="Times New Roman"/>
                <w:sz w:val="20"/>
                <w:szCs w:val="20"/>
              </w:rPr>
            </w:pPr>
            <w:r>
              <w:rPr>
                <w:rFonts w:ascii="Times New Roman"/>
                <w:sz w:val="20"/>
              </w:rPr>
              <w:t>None</w:t>
            </w:r>
          </w:p>
        </w:tc>
      </w:tr>
      <w:tr>
        <w:trPr>
          <w:trHeight w:val="478" w:hRule="exact"/>
        </w:trPr>
        <w:tc>
          <w:tcPr>
            <w:tcW w:w="10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5"/>
              <w:ind w:left="1" w:right="0"/>
              <w:jc w:val="center"/>
              <w:rPr>
                <w:rFonts w:ascii="Times New Roman" w:hAnsi="Times New Roman" w:cs="Times New Roman" w:eastAsia="Times New Roman"/>
                <w:sz w:val="24"/>
                <w:szCs w:val="24"/>
              </w:rPr>
            </w:pPr>
            <w:r>
              <w:rPr>
                <w:rFonts w:ascii="Times New Roman"/>
                <w:sz w:val="24"/>
              </w:rPr>
              <w:t>B</w:t>
            </w:r>
          </w:p>
        </w:tc>
        <w:tc>
          <w:tcPr>
            <w:tcW w:w="13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5"/>
              <w:ind w:right="0"/>
              <w:jc w:val="center"/>
              <w:rPr>
                <w:rFonts w:ascii="Times New Roman" w:hAnsi="Times New Roman" w:cs="Times New Roman" w:eastAsia="Times New Roman"/>
                <w:sz w:val="24"/>
                <w:szCs w:val="24"/>
              </w:rPr>
            </w:pPr>
            <w:r>
              <w:rPr>
                <w:rFonts w:ascii="Times New Roman"/>
                <w:sz w:val="24"/>
              </w:rPr>
              <w:t>W</w:t>
            </w:r>
          </w:p>
        </w:tc>
        <w:tc>
          <w:tcPr>
            <w:tcW w:w="16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5"/>
              <w:ind w:right="0"/>
              <w:jc w:val="center"/>
              <w:rPr>
                <w:rFonts w:ascii="Times New Roman" w:hAnsi="Times New Roman" w:cs="Times New Roman" w:eastAsia="Times New Roman"/>
                <w:sz w:val="24"/>
                <w:szCs w:val="24"/>
              </w:rPr>
            </w:pPr>
            <w:r>
              <w:rPr>
                <w:rFonts w:ascii="Times New Roman"/>
                <w:sz w:val="24"/>
              </w:rPr>
              <w:t>4</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5"/>
              <w:ind w:right="0"/>
              <w:jc w:val="center"/>
              <w:rPr>
                <w:rFonts w:ascii="Times New Roman" w:hAnsi="Times New Roman" w:cs="Times New Roman" w:eastAsia="Times New Roman"/>
                <w:sz w:val="24"/>
                <w:szCs w:val="24"/>
              </w:rPr>
            </w:pPr>
            <w:r>
              <w:rPr>
                <w:rFonts w:ascii="Times New Roman"/>
                <w:sz w:val="24"/>
              </w:rPr>
              <w:t>0</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5"/>
              <w:ind w:right="0"/>
              <w:jc w:val="center"/>
              <w:rPr>
                <w:rFonts w:ascii="Times New Roman" w:hAnsi="Times New Roman" w:cs="Times New Roman" w:eastAsia="Times New Roman"/>
                <w:sz w:val="24"/>
                <w:szCs w:val="24"/>
              </w:rPr>
            </w:pPr>
            <w:r>
              <w:rPr>
                <w:rFonts w:ascii="Times New Roman"/>
                <w:sz w:val="24"/>
              </w:rPr>
              <w:t>Z</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5"/>
              <w:ind w:right="0"/>
              <w:jc w:val="center"/>
              <w:rPr>
                <w:rFonts w:ascii="Times New Roman" w:hAnsi="Times New Roman" w:cs="Times New Roman" w:eastAsia="Times New Roman"/>
                <w:sz w:val="24"/>
                <w:szCs w:val="24"/>
              </w:rPr>
            </w:pPr>
            <w:r>
              <w:rPr>
                <w:rFonts w:ascii="Times New Roman"/>
                <w:sz w:val="24"/>
              </w:rPr>
              <w:t>Z</w:t>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5"/>
              <w:ind w:right="1"/>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580" w:right="339"/>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580" w:right="339"/>
        <w:jc w:val="left"/>
        <w:rPr>
          <w:rFonts w:ascii="標楷體" w:hAnsi="標楷體" w:cs="標楷體" w:eastAsia="標楷體"/>
        </w:rPr>
      </w:pPr>
      <w:r>
        <w:rPr>
          <w:rFonts w:ascii="標楷體" w:hAnsi="標楷體" w:cs="標楷體" w:eastAsia="標楷體"/>
        </w:rPr>
        <w:t>由關鍵字</w:t>
      </w:r>
      <w:r>
        <w:rPr>
          <w:rFonts w:ascii="標楷體" w:hAnsi="標楷體" w:cs="標楷體" w:eastAsia="標楷體"/>
          <w:spacing w:val="-62"/>
        </w:rPr>
        <w:t> </w:t>
      </w:r>
      <w:r>
        <w:rPr/>
        <w:t>Ultrasonography</w:t>
      </w:r>
      <w:r>
        <w:rPr>
          <w:spacing w:val="-5"/>
        </w:rPr>
        <w:t> </w:t>
      </w:r>
      <w:r>
        <w:rPr>
          <w:rFonts w:ascii="標楷體" w:hAnsi="標楷體" w:cs="標楷體" w:eastAsia="標楷體"/>
        </w:rPr>
        <w:t>索引，依序查閱</w:t>
      </w:r>
      <w:r>
        <w:rPr>
          <w:rFonts w:ascii="標楷體" w:hAnsi="標楷體" w:cs="標楷體" w:eastAsia="標楷體"/>
          <w:spacing w:val="-61"/>
        </w:rPr>
        <w:t> </w:t>
      </w:r>
      <w:r>
        <w:rPr/>
        <w:t>Abdominal </w:t>
      </w:r>
      <w:r>
        <w:rPr>
          <w:rFonts w:ascii="標楷體" w:hAnsi="標楷體" w:cs="標楷體" w:eastAsia="標楷體"/>
        </w:rPr>
        <w:t>可得完整代碼</w:t>
      </w:r>
      <w:r>
        <w:rPr>
          <w:rFonts w:ascii="標楷體" w:hAnsi="標楷體" w:cs="標楷體" w:eastAsia="標楷體"/>
          <w:spacing w:val="-61"/>
        </w:rPr>
        <w:t> </w:t>
      </w:r>
      <w:r>
        <w:rPr/>
        <w:t>BW40ZZZ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340" w:right="1120"/>
        </w:sectPr>
      </w:pPr>
    </w:p>
    <w:p>
      <w:pPr>
        <w:spacing w:line="240" w:lineRule="auto" w:before="6"/>
        <w:rPr>
          <w:rFonts w:ascii="標楷體" w:hAnsi="標楷體" w:cs="標楷體" w:eastAsia="標楷體"/>
          <w:sz w:val="12"/>
          <w:szCs w:val="12"/>
        </w:rPr>
      </w:pPr>
    </w:p>
    <w:p>
      <w:pPr>
        <w:pStyle w:val="Heading2"/>
        <w:spacing w:line="240" w:lineRule="auto" w:before="27"/>
        <w:ind w:left="100" w:right="0"/>
        <w:jc w:val="left"/>
        <w:rPr>
          <w:rFonts w:ascii="Times New Roman" w:hAnsi="Times New Roman" w:cs="Times New Roman" w:eastAsia="Times New Roman"/>
          <w:b w:val="0"/>
          <w:bCs w:val="0"/>
        </w:rPr>
      </w:pPr>
      <w:bookmarkStart w:name="_bookmark198" w:id="199"/>
      <w:bookmarkEnd w:id="199"/>
      <w:r>
        <w:rPr>
          <w:b w:val="0"/>
          <w:bCs w:val="0"/>
        </w:rPr>
      </w:r>
      <w:r>
        <w:rPr/>
        <w:t>第二節 核子醫學</w:t>
      </w:r>
      <w:r>
        <w:rPr>
          <w:rFonts w:ascii="Times New Roman" w:hAnsi="Times New Roman" w:cs="Times New Roman" w:eastAsia="Times New Roman"/>
        </w:rPr>
        <w:t>(Nuclear Medicine)(Section C</w:t>
      </w:r>
      <w:r>
        <w:rPr>
          <w:rFonts w:ascii="Times New Roman" w:hAnsi="Times New Roman" w:cs="Times New Roman" w:eastAsia="Times New Roman"/>
          <w:spacing w:val="-12"/>
        </w:rPr>
        <w:t> </w:t>
      </w:r>
      <w:r>
        <w:rPr>
          <w:rFonts w:ascii="Times New Roman" w:hAnsi="Times New Roman" w:cs="Times New Roman" w:eastAsia="Times New Roman"/>
        </w:rPr>
        <w:t>)</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40" w:lineRule="auto"/>
        <w:ind w:left="100" w:right="0"/>
        <w:jc w:val="left"/>
        <w:rPr>
          <w:rFonts w:ascii="標楷體" w:hAnsi="標楷體" w:cs="標楷體" w:eastAsia="標楷體"/>
        </w:rPr>
      </w:pPr>
      <w:r>
        <w:rPr>
          <w:rFonts w:ascii="標楷體" w:hAnsi="標楷體" w:cs="標楷體" w:eastAsia="標楷體"/>
        </w:rPr>
        <w:t>一</w:t>
      </w:r>
      <w:r>
        <w:rPr>
          <w:rFonts w:ascii="標楷體" w:hAnsi="標楷體" w:cs="標楷體" w:eastAsia="標楷體"/>
          <w:b/>
          <w:bCs/>
        </w:rPr>
        <w:t>、</w:t>
      </w:r>
      <w:r>
        <w:rPr>
          <w:rFonts w:ascii="標楷體" w:hAnsi="標楷體" w:cs="標楷體" w:eastAsia="標楷體"/>
        </w:rPr>
        <w:t>定義：</w:t>
      </w:r>
    </w:p>
    <w:p>
      <w:pPr>
        <w:pStyle w:val="BodyText"/>
        <w:spacing w:line="273" w:lineRule="auto" w:before="48"/>
        <w:ind w:left="940" w:right="0" w:hanging="720"/>
        <w:jc w:val="left"/>
        <w:rPr>
          <w:rFonts w:ascii="標楷體" w:hAnsi="標楷體" w:cs="標楷體" w:eastAsia="標楷體"/>
        </w:rPr>
      </w:pPr>
      <w:r>
        <w:rPr>
          <w:rFonts w:ascii="標楷體" w:hAnsi="標楷體" w:cs="標楷體" w:eastAsia="標楷體"/>
        </w:rPr>
        <w:t>（一）核醫平面造影</w:t>
      </w:r>
      <w:r>
        <w:rPr/>
        <w:t>(Planar Nuclear Medicine lmaging)( Root operation</w:t>
      </w:r>
      <w:r>
        <w:rPr>
          <w:spacing w:val="-2"/>
        </w:rPr>
        <w:t> </w:t>
      </w:r>
      <w:r>
        <w:rPr/>
        <w:t>1)</w:t>
      </w:r>
      <w:r>
        <w:rPr>
          <w:rFonts w:ascii="標楷體" w:hAnsi="標楷體" w:cs="標楷體" w:eastAsia="標楷體"/>
        </w:rPr>
        <w:t>： 放射性物質引入體內後，經由採集特定組織或器官射出之放射線而獲得的單一 平面影像。</w:t>
      </w:r>
    </w:p>
    <w:p>
      <w:pPr>
        <w:pStyle w:val="BodyText"/>
        <w:spacing w:line="240" w:lineRule="auto" w:before="12"/>
        <w:ind w:left="220" w:right="0"/>
        <w:jc w:val="left"/>
        <w:rPr>
          <w:rFonts w:ascii="標楷體" w:hAnsi="標楷體" w:cs="標楷體" w:eastAsia="標楷體"/>
        </w:rPr>
      </w:pPr>
      <w:r>
        <w:rPr>
          <w:rFonts w:ascii="標楷體" w:hAnsi="標楷體" w:cs="標楷體" w:eastAsia="標楷體"/>
        </w:rPr>
        <w:t>（二）核醫斷層影像</w:t>
      </w:r>
      <w:r>
        <w:rPr/>
        <w:t>(Tomographic(Tomo)NuclearMedicinelmaging)(Root operation</w:t>
      </w:r>
      <w:r>
        <w:rPr>
          <w:spacing w:val="-48"/>
        </w:rPr>
        <w:t> </w:t>
      </w:r>
      <w:r>
        <w:rPr/>
        <w:t>2)</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340" w:right="1360"/>
        </w:sectPr>
      </w:pPr>
    </w:p>
    <w:p>
      <w:pPr>
        <w:pStyle w:val="BodyText"/>
        <w:spacing w:line="276" w:lineRule="auto" w:before="42"/>
        <w:ind w:left="1060" w:right="0" w:hanging="120"/>
        <w:jc w:val="left"/>
        <w:rPr>
          <w:rFonts w:ascii="標楷體" w:hAnsi="標楷體" w:cs="標楷體" w:eastAsia="標楷體"/>
        </w:rPr>
      </w:pPr>
      <w:r>
        <w:rPr>
          <w:rFonts w:ascii="標楷體" w:hAnsi="標楷體" w:cs="標楷體" w:eastAsia="標楷體"/>
        </w:rPr>
        <w:t>放射性物質引入體內後，經由採集特定</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spacing w:val="-120"/>
          <w:u w:val="single" w:color="000000"/>
        </w:rPr>
        <w:t>組</w:t>
      </w:r>
      <w:r>
        <w:rPr>
          <w:rFonts w:ascii="標楷體" w:hAnsi="標楷體" w:cs="標楷體" w:eastAsia="標楷體"/>
          <w:spacing w:val="-120"/>
        </w:rPr>
        <w:t>織</w:t>
      </w:r>
      <w:r>
        <w:rPr>
          <w:rFonts w:ascii="Times New Roman" w:hAnsi="Times New Roman" w:cs="Times New Roman" w:eastAsia="Times New Roman"/>
          <w:spacing w:val="-24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spacing w:val="-5"/>
        </w:rPr>
        <w:t> </w:t>
      </w:r>
      <w:r>
        <w:rPr>
          <w:rFonts w:ascii="標楷體" w:hAnsi="標楷體" w:cs="標楷體" w:eastAsia="標楷體"/>
        </w:rPr>
        <w:t>空間影像。</w:t>
      </w:r>
    </w:p>
    <w:p>
      <w:pPr>
        <w:pStyle w:val="BodyText"/>
        <w:spacing w:line="240" w:lineRule="auto" w:before="42"/>
        <w:ind w:left="145" w:right="0"/>
        <w:jc w:val="left"/>
        <w:rPr>
          <w:rFonts w:ascii="標楷體" w:hAnsi="標楷體" w:cs="標楷體" w:eastAsia="標楷體"/>
        </w:rPr>
      </w:pPr>
      <w:r>
        <w:rPr/>
        <w:br w:type="column"/>
      </w:r>
      <w:r>
        <w:rPr>
          <w:rFonts w:ascii="標楷體" w:hAnsi="標楷體" w:cs="標楷體" w:eastAsia="標楷體"/>
        </w:rPr>
        <w:t>或器官射出之放射線而獲得的三度</w:t>
      </w:r>
    </w:p>
    <w:p>
      <w:pPr>
        <w:spacing w:after="0" w:line="240" w:lineRule="auto"/>
        <w:jc w:val="left"/>
        <w:rPr>
          <w:rFonts w:ascii="標楷體" w:hAnsi="標楷體" w:cs="標楷體" w:eastAsia="標楷體"/>
        </w:rPr>
        <w:sectPr>
          <w:type w:val="continuous"/>
          <w:pgSz w:w="11910" w:h="16840"/>
          <w:pgMar w:top="1540" w:bottom="280" w:left="1340" w:right="1360"/>
          <w:cols w:num="2" w:equalWidth="0">
            <w:col w:w="5317" w:space="40"/>
            <w:col w:w="3853"/>
          </w:cols>
        </w:sectPr>
      </w:pPr>
    </w:p>
    <w:p>
      <w:pPr>
        <w:pStyle w:val="BodyText"/>
        <w:spacing w:line="240" w:lineRule="auto" w:before="10"/>
        <w:ind w:left="220" w:right="0"/>
        <w:jc w:val="left"/>
        <w:rPr>
          <w:rFonts w:ascii="標楷體" w:hAnsi="標楷體" w:cs="標楷體" w:eastAsia="標楷體"/>
        </w:rPr>
      </w:pPr>
      <w:r>
        <w:rPr>
          <w:rFonts w:ascii="標楷體" w:hAnsi="標楷體" w:cs="標楷體" w:eastAsia="標楷體"/>
        </w:rPr>
        <w:t>（三）正子攝影</w:t>
      </w:r>
      <w:r>
        <w:rPr/>
        <w:t>(Positron Emission Tomography(PET))( Root operation</w:t>
      </w:r>
      <w:r>
        <w:rPr>
          <w:spacing w:val="-31"/>
        </w:rPr>
        <w:t> </w:t>
      </w:r>
      <w:r>
        <w:rPr/>
        <w:t>3)</w:t>
      </w:r>
      <w:r>
        <w:rPr>
          <w:rFonts w:ascii="標楷體" w:hAnsi="標楷體" w:cs="標楷體" w:eastAsia="標楷體"/>
        </w:rPr>
        <w:t>：</w:t>
      </w:r>
    </w:p>
    <w:p>
      <w:pPr>
        <w:spacing w:after="0" w:line="240" w:lineRule="auto"/>
        <w:jc w:val="left"/>
        <w:rPr>
          <w:rFonts w:ascii="標楷體" w:hAnsi="標楷體" w:cs="標楷體" w:eastAsia="標楷體"/>
        </w:rPr>
        <w:sectPr>
          <w:type w:val="continuous"/>
          <w:pgSz w:w="11910" w:h="16840"/>
          <w:pgMar w:top="1540" w:bottom="280" w:left="1340" w:right="1360"/>
        </w:sectPr>
      </w:pPr>
    </w:p>
    <w:p>
      <w:pPr>
        <w:pStyle w:val="BodyText"/>
        <w:spacing w:line="276" w:lineRule="auto" w:before="44"/>
        <w:ind w:left="940" w:right="0"/>
        <w:jc w:val="left"/>
        <w:rPr>
          <w:rFonts w:ascii="標楷體" w:hAnsi="標楷體" w:cs="標楷體" w:eastAsia="標楷體"/>
        </w:rPr>
      </w:pPr>
      <w:r>
        <w:rPr>
          <w:rFonts w:ascii="標楷體" w:hAnsi="標楷體" w:cs="標楷體" w:eastAsia="標楷體"/>
        </w:rPr>
        <w:t>放射性物質引入體內後，經由採集特定</w:t>
      </w:r>
      <w:r>
        <w:rPr>
          <w:rFonts w:ascii="Times New Roman" w:hAnsi="Times New Roman" w:cs="Times New Roman" w:eastAsia="Times New Roman"/>
        </w:rPr>
      </w:r>
      <w:r>
        <w:rPr>
          <w:rFonts w:ascii="Times New Roman" w:hAnsi="Times New Roman" w:cs="Times New Roman" w:eastAsia="Times New Roman"/>
          <w:u w:val="single" w:color="000000"/>
        </w:rPr>
      </w:r>
      <w:r>
        <w:rPr>
          <w:rFonts w:ascii="標楷體" w:hAnsi="標楷體" w:cs="標楷體" w:eastAsia="標楷體"/>
          <w:spacing w:val="-120"/>
          <w:u w:val="single" w:color="000000"/>
        </w:rPr>
        <w:t>組</w:t>
      </w:r>
      <w:r>
        <w:rPr>
          <w:rFonts w:ascii="標楷體" w:hAnsi="標楷體" w:cs="標楷體" w:eastAsia="標楷體"/>
          <w:spacing w:val="-120"/>
        </w:rPr>
        <w:t>織</w:t>
      </w:r>
      <w:r>
        <w:rPr>
          <w:rFonts w:ascii="Times New Roman" w:hAnsi="Times New Roman" w:cs="Times New Roman" w:eastAsia="Times New Roman"/>
          <w:spacing w:val="-24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spacing w:val="-5"/>
        </w:rPr>
        <w:t> </w:t>
      </w:r>
      <w:r>
        <w:rPr>
          <w:rFonts w:ascii="標楷體" w:hAnsi="標楷體" w:cs="標楷體" w:eastAsia="標楷體"/>
        </w:rPr>
        <w:t>放射線而獲得的三度空間影像。</w:t>
      </w:r>
    </w:p>
    <w:p>
      <w:pPr>
        <w:pStyle w:val="BodyText"/>
        <w:spacing w:line="240" w:lineRule="auto" w:before="44"/>
        <w:ind w:left="145" w:right="0"/>
        <w:jc w:val="left"/>
        <w:rPr>
          <w:rFonts w:ascii="標楷體" w:hAnsi="標楷體" w:cs="標楷體" w:eastAsia="標楷體"/>
        </w:rPr>
      </w:pPr>
      <w:r>
        <w:rPr/>
        <w:br w:type="column"/>
      </w:r>
      <w:r>
        <w:rPr>
          <w:rFonts w:ascii="標楷體" w:hAnsi="標楷體" w:cs="標楷體" w:eastAsia="標楷體"/>
        </w:rPr>
        <w:t>或器官同時射出</w:t>
      </w:r>
      <w:r>
        <w:rPr>
          <w:rFonts w:ascii="標楷體" w:hAnsi="標楷體" w:cs="標楷體" w:eastAsia="標楷體"/>
          <w:spacing w:val="-59"/>
        </w:rPr>
        <w:t> </w:t>
      </w:r>
      <w:r>
        <w:rPr/>
        <w:t>180</w:t>
      </w:r>
      <w:r>
        <w:rPr>
          <w:spacing w:val="1"/>
        </w:rPr>
        <w:t> </w:t>
      </w:r>
      <w:r>
        <w:rPr>
          <w:rFonts w:ascii="標楷體" w:hAnsi="標楷體" w:cs="標楷體" w:eastAsia="標楷體"/>
        </w:rPr>
        <w:t>度相反方向之</w:t>
      </w:r>
    </w:p>
    <w:p>
      <w:pPr>
        <w:spacing w:after="0" w:line="240" w:lineRule="auto"/>
        <w:jc w:val="left"/>
        <w:rPr>
          <w:rFonts w:ascii="標楷體" w:hAnsi="標楷體" w:cs="標楷體" w:eastAsia="標楷體"/>
        </w:rPr>
        <w:sectPr>
          <w:type w:val="continuous"/>
          <w:pgSz w:w="11910" w:h="16840"/>
          <w:pgMar w:top="1540" w:bottom="280" w:left="1340" w:right="1360"/>
          <w:cols w:num="2" w:equalWidth="0">
            <w:col w:w="5317" w:space="40"/>
            <w:col w:w="3853"/>
          </w:cols>
        </w:sectPr>
      </w:pPr>
    </w:p>
    <w:p>
      <w:pPr>
        <w:pStyle w:val="BodyText"/>
        <w:spacing w:line="273" w:lineRule="auto" w:before="12"/>
        <w:ind w:left="940" w:right="0" w:hanging="720"/>
        <w:jc w:val="left"/>
        <w:rPr>
          <w:rFonts w:ascii="標楷體" w:hAnsi="標楷體" w:cs="標楷體" w:eastAsia="標楷體"/>
        </w:rPr>
      </w:pPr>
      <w:r>
        <w:rPr>
          <w:rFonts w:ascii="標楷體" w:hAnsi="標楷體" w:cs="標楷體" w:eastAsia="標楷體"/>
        </w:rPr>
        <w:t>（四）非影像核醫攝取</w:t>
      </w:r>
      <w:r>
        <w:rPr/>
        <w:t>(Nonimaging Nuclear Medicine Uptake)( Root operation</w:t>
      </w:r>
      <w:r>
        <w:rPr>
          <w:spacing w:val="-4"/>
        </w:rPr>
        <w:t> </w:t>
      </w:r>
      <w:r>
        <w:rPr/>
        <w:t>4)</w:t>
      </w:r>
      <w:r>
        <w:rPr>
          <w:rFonts w:ascii="標楷體" w:hAnsi="標楷體" w:cs="標楷體" w:eastAsia="標楷體"/>
        </w:rPr>
        <w:t>： 放射性物質引入體內後，經由偵測特定組織或器官射出之放射線來測量特定組 織或器官的功能。</w:t>
      </w:r>
    </w:p>
    <w:p>
      <w:pPr>
        <w:pStyle w:val="BodyText"/>
        <w:spacing w:line="273" w:lineRule="auto" w:before="14"/>
        <w:ind w:left="940" w:right="0" w:hanging="720"/>
        <w:jc w:val="left"/>
        <w:rPr>
          <w:rFonts w:ascii="標楷體" w:hAnsi="標楷體" w:cs="標楷體" w:eastAsia="標楷體"/>
        </w:rPr>
      </w:pPr>
      <w:r>
        <w:rPr>
          <w:rFonts w:ascii="標楷體" w:hAnsi="標楷體" w:cs="標楷體" w:eastAsia="標楷體"/>
        </w:rPr>
        <w:t>（五）非影像核醫探測檢查</w:t>
      </w:r>
      <w:r>
        <w:rPr/>
        <w:t>(Nonimaging Nuclear Medicine Probe)( Root operation</w:t>
      </w:r>
      <w:r>
        <w:rPr>
          <w:spacing w:val="-8"/>
        </w:rPr>
        <w:t> </w:t>
      </w:r>
      <w:r>
        <w:rPr/>
        <w:t>5)</w:t>
      </w:r>
      <w:r>
        <w:rPr>
          <w:rFonts w:ascii="標楷體" w:hAnsi="標楷體" w:cs="標楷體" w:eastAsia="標楷體"/>
        </w:rPr>
        <w:t>： 放射性物質引入體內後，經體表偵測特定組織射出之放射線來測量特定組織分 布情形。</w:t>
      </w:r>
    </w:p>
    <w:p>
      <w:pPr>
        <w:pStyle w:val="BodyText"/>
        <w:spacing w:line="271" w:lineRule="auto" w:before="12"/>
        <w:ind w:left="940" w:right="0" w:hanging="720"/>
        <w:jc w:val="left"/>
        <w:rPr>
          <w:rFonts w:ascii="標楷體" w:hAnsi="標楷體" w:cs="標楷體" w:eastAsia="標楷體"/>
        </w:rPr>
      </w:pPr>
      <w:r>
        <w:rPr>
          <w:rFonts w:ascii="標楷體" w:hAnsi="標楷體" w:cs="標楷體" w:eastAsia="標楷體"/>
        </w:rPr>
        <w:t>（六）非影像核醫檢驗分析</w:t>
      </w:r>
      <w:r>
        <w:rPr/>
        <w:t>(Nonimaging Nuclear Medicine Assay)( Root operation</w:t>
      </w:r>
      <w:r>
        <w:rPr>
          <w:spacing w:val="-21"/>
        </w:rPr>
        <w:t> </w:t>
      </w:r>
      <w:r>
        <w:rPr/>
        <w:t>6)</w:t>
      </w:r>
      <w:r>
        <w:rPr>
          <w:rFonts w:ascii="標楷體" w:hAnsi="標楷體" w:cs="標楷體" w:eastAsia="標楷體"/>
        </w:rPr>
        <w:t>： 體液或血液等檢驗加入放射性標記被測物後，用放射性偵測器偵測標記被測物</w:t>
      </w:r>
    </w:p>
    <w:p>
      <w:pPr>
        <w:spacing w:after="0" w:line="271" w:lineRule="auto"/>
        <w:jc w:val="left"/>
        <w:rPr>
          <w:rFonts w:ascii="標楷體" w:hAnsi="標楷體" w:cs="標楷體" w:eastAsia="標楷體"/>
        </w:rPr>
        <w:sectPr>
          <w:type w:val="continuous"/>
          <w:pgSz w:w="11910" w:h="16840"/>
          <w:pgMar w:top="1540" w:bottom="280" w:left="1340" w:right="1360"/>
        </w:sectPr>
      </w:pPr>
    </w:p>
    <w:p>
      <w:pPr>
        <w:pStyle w:val="BodyText"/>
        <w:spacing w:line="240" w:lineRule="auto" w:before="17"/>
        <w:ind w:left="0" w:right="0"/>
        <w:jc w:val="right"/>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spacing w:val="-60"/>
          <w:u w:val="single" w:color="000000"/>
        </w:rPr>
        <w:t> </w:t>
      </w:r>
      <w:r>
        <w:rPr>
          <w:rFonts w:ascii="標楷體" w:hAnsi="標楷體" w:cs="標楷體" w:eastAsia="標楷體"/>
          <w:spacing w:val="-120"/>
          <w:u w:val="single" w:color="000000"/>
        </w:rPr>
        <w:t>所</w:t>
      </w:r>
      <w:r>
        <w:rPr>
          <w:rFonts w:ascii="標楷體" w:hAnsi="標楷體" w:cs="標楷體" w:eastAsia="標楷體"/>
          <w:spacing w:val="-120"/>
        </w:rPr>
        <w:t>結</w:t>
      </w:r>
      <w:r>
        <w:rPr>
          <w:rFonts w:ascii="Times New Roman" w:hAnsi="Times New Roman" w:cs="Times New Roman" w:eastAsia="Times New Roman"/>
          <w:spacing w:val="-120"/>
        </w:rPr>
      </w:r>
      <w:r>
        <w:rPr>
          <w:rFonts w:ascii="Times New Roman" w:hAnsi="Times New Roman" w:cs="Times New Roman" w:eastAsia="Times New Roman"/>
          <w:spacing w:val="-5"/>
          <w:u w:val="single" w:color="000000"/>
        </w:rPr>
        <w:t> </w:t>
      </w:r>
      <w:r>
        <w:rPr>
          <w:rFonts w:ascii="Times New Roman" w:hAnsi="Times New Roman" w:cs="Times New Roman" w:eastAsia="Times New Roman"/>
          <w:spacing w:val="-5"/>
        </w:rPr>
      </w:r>
      <w:r>
        <w:rPr>
          <w:rFonts w:ascii="Times New Roman" w:hAnsi="Times New Roman" w:cs="Times New Roman" w:eastAsia="Times New Roman"/>
        </w:rPr>
      </w:r>
    </w:p>
    <w:p>
      <w:pPr>
        <w:pStyle w:val="BodyText"/>
        <w:spacing w:line="240" w:lineRule="auto" w:before="17"/>
        <w:ind w:left="145" w:right="0"/>
        <w:jc w:val="left"/>
        <w:rPr>
          <w:rFonts w:ascii="標楷體" w:hAnsi="標楷體" w:cs="標楷體" w:eastAsia="標楷體"/>
        </w:rPr>
      </w:pPr>
      <w:r>
        <w:rPr/>
        <w:br w:type="column"/>
      </w:r>
      <w:r>
        <w:rPr>
          <w:rFonts w:ascii="標楷體" w:hAnsi="標楷體" w:cs="標楷體" w:eastAsia="標楷體"/>
        </w:rPr>
        <w:t>合的量。</w:t>
      </w:r>
    </w:p>
    <w:p>
      <w:pPr>
        <w:spacing w:after="0" w:line="240" w:lineRule="auto"/>
        <w:jc w:val="left"/>
        <w:rPr>
          <w:rFonts w:ascii="標楷體" w:hAnsi="標楷體" w:cs="標楷體" w:eastAsia="標楷體"/>
        </w:rPr>
        <w:sectPr>
          <w:type w:val="continuous"/>
          <w:pgSz w:w="11910" w:h="16840"/>
          <w:pgMar w:top="1540" w:bottom="280" w:left="1340" w:right="1360"/>
          <w:cols w:num="2" w:equalWidth="0">
            <w:col w:w="1356" w:space="40"/>
            <w:col w:w="7814"/>
          </w:cols>
        </w:sectPr>
      </w:pPr>
    </w:p>
    <w:p>
      <w:pPr>
        <w:pStyle w:val="BodyText"/>
        <w:spacing w:line="273" w:lineRule="auto" w:before="46"/>
        <w:ind w:left="1060" w:right="0" w:hanging="840"/>
        <w:jc w:val="left"/>
        <w:rPr>
          <w:rFonts w:ascii="標楷體" w:hAnsi="標楷體" w:cs="標楷體" w:eastAsia="標楷體"/>
        </w:rPr>
      </w:pPr>
      <w:r>
        <w:rPr>
          <w:rFonts w:ascii="標楷體" w:hAnsi="標楷體" w:cs="標楷體" w:eastAsia="標楷體"/>
        </w:rPr>
        <w:t>（七）身體組織之核醫治療</w:t>
      </w:r>
      <w:r>
        <w:rPr/>
        <w:t>(Systemic Nuclear medicine Therapy)( Root operation</w:t>
      </w:r>
      <w:r>
        <w:rPr>
          <w:spacing w:val="-12"/>
        </w:rPr>
        <w:t> </w:t>
      </w:r>
      <w:r>
        <w:rPr/>
        <w:t>7)</w:t>
      </w:r>
      <w:r>
        <w:rPr>
          <w:rFonts w:ascii="標楷體" w:hAnsi="標楷體" w:cs="標楷體" w:eastAsia="標楷體"/>
        </w:rPr>
        <w:t>： </w:t>
      </w:r>
      <w:r>
        <w:rPr>
          <w:rFonts w:ascii="標楷體" w:hAnsi="標楷體" w:cs="標楷體" w:eastAsia="標楷體"/>
          <w:spacing w:val="-4"/>
        </w:rPr>
        <w:t>將非密封放射性物質引入體內，經由特定組織或器官的攝取達到治療的目的與</w:t>
      </w:r>
      <w:r>
        <w:rPr>
          <w:rFonts w:ascii="標楷體" w:hAnsi="標楷體" w:cs="標楷體" w:eastAsia="標楷體"/>
        </w:rPr>
        <w:t> 效果。</w:t>
      </w:r>
    </w:p>
    <w:p>
      <w:pPr>
        <w:spacing w:line="240" w:lineRule="auto" w:before="8"/>
        <w:rPr>
          <w:rFonts w:ascii="標楷體" w:hAnsi="標楷體" w:cs="標楷體" w:eastAsia="標楷體"/>
          <w:sz w:val="28"/>
          <w:szCs w:val="28"/>
        </w:rPr>
      </w:pPr>
    </w:p>
    <w:p>
      <w:pPr>
        <w:spacing w:before="0"/>
        <w:ind w:left="100" w:right="0" w:firstLine="0"/>
        <w:jc w:val="left"/>
        <w:rPr>
          <w:rFonts w:ascii="標楷體" w:hAnsi="標楷體" w:cs="標楷體" w:eastAsia="標楷體"/>
          <w:sz w:val="24"/>
          <w:szCs w:val="24"/>
        </w:rPr>
      </w:pPr>
      <w:r>
        <w:rPr>
          <w:rFonts w:ascii="標楷體" w:hAnsi="標楷體" w:cs="標楷體" w:eastAsia="標楷體"/>
          <w:b/>
          <w:bCs/>
          <w:sz w:val="24"/>
          <w:szCs w:val="24"/>
        </w:rPr>
        <w:t>二、</w:t>
      </w:r>
      <w:r>
        <w:rPr>
          <w:rFonts w:ascii="標楷體" w:hAnsi="標楷體" w:cs="標楷體" w:eastAsia="標楷體"/>
          <w:sz w:val="24"/>
          <w:szCs w:val="24"/>
        </w:rPr>
        <w:t>常見字詞：</w:t>
      </w:r>
    </w:p>
    <w:p>
      <w:pPr>
        <w:pStyle w:val="BodyText"/>
        <w:spacing w:line="314" w:lineRule="auto" w:before="46"/>
        <w:ind w:left="940" w:right="3165" w:hanging="720"/>
        <w:jc w:val="left"/>
      </w:pPr>
      <w:r>
        <w:rPr>
          <w:rFonts w:ascii="標楷體" w:hAnsi="標楷體" w:cs="標楷體" w:eastAsia="標楷體"/>
        </w:rPr>
        <w:t>（一）核醫平面造影</w:t>
      </w:r>
      <w:r>
        <w:rPr/>
        <w:t>(Planar Nuclear Medicine</w:t>
      </w:r>
      <w:r>
        <w:rPr>
          <w:spacing w:val="-8"/>
        </w:rPr>
        <w:t> </w:t>
      </w:r>
      <w:r>
        <w:rPr/>
        <w:t>lmaging)</w:t>
      </w:r>
      <w:r>
        <w:rPr>
          <w:rFonts w:ascii="標楷體" w:hAnsi="標楷體" w:cs="標楷體" w:eastAsia="標楷體"/>
        </w:rPr>
        <w:t>： </w:t>
      </w:r>
      <w:r>
        <w:rPr/>
        <w:t>Planar Nuclear</w:t>
      </w:r>
      <w:r>
        <w:rPr>
          <w:spacing w:val="-5"/>
        </w:rPr>
        <w:t> </w:t>
      </w:r>
      <w:r>
        <w:rPr/>
        <w:t>Medicine</w:t>
      </w:r>
    </w:p>
    <w:p>
      <w:pPr>
        <w:pStyle w:val="BodyText"/>
        <w:spacing w:line="314" w:lineRule="auto" w:before="1"/>
        <w:ind w:left="940" w:right="4068"/>
        <w:jc w:val="left"/>
      </w:pPr>
      <w:r>
        <w:rPr/>
        <w:t>Gastrointestinal Tract Radioisotope</w:t>
      </w:r>
      <w:r>
        <w:rPr>
          <w:spacing w:val="-8"/>
        </w:rPr>
        <w:t> </w:t>
      </w:r>
      <w:r>
        <w:rPr/>
        <w:t>Scan</w:t>
      </w:r>
      <w:r>
        <w:rPr/>
        <w:t> Head and Neck Radioisotope</w:t>
      </w:r>
      <w:r>
        <w:rPr>
          <w:spacing w:val="-7"/>
        </w:rPr>
        <w:t> </w:t>
      </w:r>
      <w:r>
        <w:rPr/>
        <w:t>Scan</w:t>
      </w:r>
    </w:p>
    <w:p>
      <w:pPr>
        <w:pStyle w:val="BodyText"/>
        <w:spacing w:line="312" w:lineRule="auto" w:before="1"/>
        <w:ind w:left="940" w:right="4068"/>
        <w:jc w:val="left"/>
      </w:pPr>
      <w:r>
        <w:rPr/>
        <w:t>Heart Muscle Radioisotope Planar</w:t>
      </w:r>
      <w:r>
        <w:rPr>
          <w:spacing w:val="-8"/>
        </w:rPr>
        <w:t> </w:t>
      </w:r>
      <w:r>
        <w:rPr/>
        <w:t>Scan</w:t>
      </w:r>
      <w:r>
        <w:rPr/>
        <w:t> Spine Radioisotope Uniplanar</w:t>
      </w:r>
      <w:r>
        <w:rPr>
          <w:spacing w:val="-5"/>
        </w:rPr>
        <w:t> </w:t>
      </w:r>
      <w:r>
        <w:rPr/>
        <w:t>Scan</w:t>
      </w:r>
    </w:p>
    <w:p>
      <w:pPr>
        <w:pStyle w:val="BodyText"/>
        <w:spacing w:line="271" w:lineRule="exact"/>
        <w:ind w:left="940" w:right="0" w:hanging="720"/>
        <w:jc w:val="left"/>
        <w:rPr>
          <w:rFonts w:ascii="標楷體" w:hAnsi="標楷體" w:cs="標楷體" w:eastAsia="標楷體"/>
        </w:rPr>
      </w:pPr>
      <w:r>
        <w:rPr>
          <w:rFonts w:ascii="標楷體" w:hAnsi="標楷體" w:cs="標楷體" w:eastAsia="標楷體"/>
        </w:rPr>
        <w:t>（二）核醫斷層影像</w:t>
      </w:r>
      <w:r>
        <w:rPr/>
        <w:t>(Tomographic </w:t>
      </w:r>
      <w:r>
        <w:rPr>
          <w:spacing w:val="-4"/>
        </w:rPr>
        <w:t>(Tomo) </w:t>
      </w:r>
      <w:r>
        <w:rPr/>
        <w:t>NuclearMedicine</w:t>
      </w:r>
      <w:r>
        <w:rPr>
          <w:spacing w:val="-17"/>
        </w:rPr>
        <w:t> </w:t>
      </w:r>
      <w:r>
        <w:rPr/>
        <w:t>lmaging)</w:t>
      </w:r>
      <w:r>
        <w:rPr>
          <w:rFonts w:ascii="標楷體" w:hAnsi="標楷體" w:cs="標楷體" w:eastAsia="標楷體"/>
        </w:rPr>
        <w:t>：</w:t>
      </w:r>
    </w:p>
    <w:p>
      <w:pPr>
        <w:pStyle w:val="BodyText"/>
        <w:spacing w:line="314" w:lineRule="auto" w:before="96"/>
        <w:ind w:left="940" w:right="4068"/>
        <w:jc w:val="left"/>
      </w:pPr>
      <w:r>
        <w:rPr/>
        <w:t>Heart Tomographic</w:t>
      </w:r>
      <w:r>
        <w:rPr>
          <w:spacing w:val="20"/>
        </w:rPr>
        <w:t> </w:t>
      </w:r>
      <w:r>
        <w:rPr>
          <w:spacing w:val="-3"/>
        </w:rPr>
        <w:t>(Tomo)</w:t>
      </w:r>
      <w:r>
        <w:rPr/>
        <w:t> Gastrointestinal Tract Tomographic</w:t>
      </w:r>
      <w:r>
        <w:rPr>
          <w:spacing w:val="-19"/>
        </w:rPr>
        <w:t> </w:t>
      </w:r>
      <w:r>
        <w:rPr>
          <w:spacing w:val="-4"/>
        </w:rPr>
        <w:t>(Tomo)</w:t>
      </w:r>
      <w:r>
        <w:rPr/>
        <w:t> Liver Tomographic</w:t>
      </w:r>
      <w:r>
        <w:rPr>
          <w:spacing w:val="-30"/>
        </w:rPr>
        <w:t> </w:t>
      </w:r>
      <w:r>
        <w:rPr>
          <w:spacing w:val="-3"/>
        </w:rPr>
        <w:t>(Tomo)</w:t>
      </w:r>
    </w:p>
    <w:p>
      <w:pPr>
        <w:pStyle w:val="BodyText"/>
        <w:spacing w:line="268" w:lineRule="exact"/>
        <w:ind w:left="220" w:right="0"/>
        <w:jc w:val="left"/>
        <w:rPr>
          <w:rFonts w:ascii="標楷體" w:hAnsi="標楷體" w:cs="標楷體" w:eastAsia="標楷體"/>
        </w:rPr>
      </w:pPr>
      <w:r>
        <w:rPr>
          <w:rFonts w:ascii="標楷體" w:hAnsi="標楷體" w:cs="標楷體" w:eastAsia="標楷體"/>
        </w:rPr>
        <w:t>（三）正子攝影</w:t>
      </w:r>
      <w:r>
        <w:rPr/>
        <w:t>(Positron Emission</w:t>
      </w:r>
      <w:r>
        <w:rPr>
          <w:spacing w:val="-29"/>
        </w:rPr>
        <w:t> </w:t>
      </w:r>
      <w:r>
        <w:rPr/>
        <w:t>Tomography(PET))</w:t>
      </w:r>
      <w:r>
        <w:rPr>
          <w:rFonts w:ascii="標楷體" w:hAnsi="標楷體" w:cs="標楷體" w:eastAsia="標楷體"/>
        </w:rPr>
        <w:t>：</w:t>
      </w:r>
    </w:p>
    <w:p>
      <w:pPr>
        <w:spacing w:after="0" w:line="268" w:lineRule="exact"/>
        <w:jc w:val="left"/>
        <w:rPr>
          <w:rFonts w:ascii="標楷體" w:hAnsi="標楷體" w:cs="標楷體" w:eastAsia="標楷體"/>
        </w:rPr>
        <w:sectPr>
          <w:type w:val="continuous"/>
          <w:pgSz w:w="11910" w:h="16840"/>
          <w:pgMar w:top="1540" w:bottom="280" w:left="1340" w:right="1360"/>
        </w:sectPr>
      </w:pPr>
    </w:p>
    <w:p>
      <w:pPr>
        <w:spacing w:line="240" w:lineRule="auto" w:before="3"/>
        <w:rPr>
          <w:rFonts w:ascii="標楷體" w:hAnsi="標楷體" w:cs="標楷體" w:eastAsia="標楷體"/>
          <w:sz w:val="13"/>
          <w:szCs w:val="13"/>
        </w:rPr>
      </w:pPr>
    </w:p>
    <w:p>
      <w:pPr>
        <w:pStyle w:val="BodyText"/>
        <w:spacing w:line="240" w:lineRule="auto" w:before="69"/>
        <w:ind w:left="940" w:right="102"/>
        <w:jc w:val="left"/>
      </w:pPr>
      <w:r>
        <w:rPr/>
        <w:t>Brain</w:t>
      </w:r>
      <w:r>
        <w:rPr>
          <w:spacing w:val="-3"/>
        </w:rPr>
        <w:t> </w:t>
      </w:r>
      <w:r>
        <w:rPr/>
        <w:t>PET</w:t>
      </w:r>
    </w:p>
    <w:p>
      <w:pPr>
        <w:pStyle w:val="BodyText"/>
        <w:spacing w:line="314" w:lineRule="auto" w:before="84"/>
        <w:ind w:left="940" w:right="5426"/>
        <w:jc w:val="left"/>
      </w:pPr>
      <w:r>
        <w:rPr/>
      </w:r>
      <w:r>
        <w:rPr>
          <w:u w:val="single" w:color="000000"/>
        </w:rPr>
        <w:t>Lung and Bronchi</w:t>
      </w:r>
      <w:r>
        <w:rPr>
          <w:spacing w:val="-4"/>
          <w:u w:val="single" w:color="000000"/>
        </w:rPr>
        <w:t> </w:t>
      </w:r>
      <w:r>
        <w:rPr>
          <w:spacing w:val="-4"/>
        </w:rPr>
      </w:r>
      <w:r>
        <w:rPr/>
        <w:t>PET</w:t>
      </w:r>
      <w:r>
        <w:rPr/>
        <w:t> Myocardium</w:t>
      </w:r>
      <w:r>
        <w:rPr>
          <w:spacing w:val="-3"/>
        </w:rPr>
        <w:t> </w:t>
      </w:r>
      <w:r>
        <w:rPr/>
        <w:t>PET</w:t>
      </w:r>
    </w:p>
    <w:p>
      <w:pPr>
        <w:pStyle w:val="BodyText"/>
        <w:spacing w:line="266" w:lineRule="exact"/>
        <w:ind w:left="940" w:right="102" w:hanging="720"/>
        <w:jc w:val="left"/>
        <w:rPr>
          <w:rFonts w:ascii="標楷體" w:hAnsi="標楷體" w:cs="標楷體" w:eastAsia="標楷體"/>
        </w:rPr>
      </w:pPr>
      <w:r>
        <w:rPr>
          <w:rFonts w:ascii="標楷體" w:hAnsi="標楷體" w:cs="標楷體" w:eastAsia="標楷體"/>
        </w:rPr>
        <w:t>（四）非影像核醫攝取</w:t>
      </w:r>
      <w:r>
        <w:rPr/>
        <w:t>(Nonimaging Nuclear Medicine</w:t>
      </w:r>
      <w:r>
        <w:rPr>
          <w:spacing w:val="-7"/>
        </w:rPr>
        <w:t> </w:t>
      </w:r>
      <w:r>
        <w:rPr/>
        <w:t>Uptake)</w:t>
      </w:r>
      <w:r>
        <w:rPr>
          <w:rFonts w:ascii="標楷體" w:hAnsi="標楷體" w:cs="標楷體" w:eastAsia="標楷體"/>
        </w:rPr>
        <w:t>：</w:t>
      </w:r>
    </w:p>
    <w:p>
      <w:pPr>
        <w:pStyle w:val="BodyText"/>
        <w:spacing w:line="312" w:lineRule="auto" w:before="98"/>
        <w:ind w:left="940" w:right="2049"/>
        <w:jc w:val="left"/>
      </w:pPr>
      <w:r>
        <w:rPr/>
        <w:t>Endocrine System Nonimaging Nuclear Medicine</w:t>
      </w:r>
      <w:r>
        <w:rPr>
          <w:spacing w:val="-9"/>
        </w:rPr>
        <w:t> </w:t>
      </w:r>
      <w:r>
        <w:rPr/>
        <w:t>Uptake</w:t>
      </w:r>
      <w:r>
        <w:rPr/>
        <w:t> Thyroid Nonimaging Nuclear Medicine</w:t>
      </w:r>
      <w:r>
        <w:rPr>
          <w:spacing w:val="-9"/>
        </w:rPr>
        <w:t> </w:t>
      </w:r>
      <w:r>
        <w:rPr/>
        <w:t>Uptake</w:t>
      </w:r>
    </w:p>
    <w:p>
      <w:pPr>
        <w:pStyle w:val="BodyText"/>
        <w:spacing w:line="268" w:lineRule="exact"/>
        <w:ind w:left="940" w:right="102" w:hanging="720"/>
        <w:jc w:val="left"/>
        <w:rPr>
          <w:rFonts w:ascii="標楷體" w:hAnsi="標楷體" w:cs="標楷體" w:eastAsia="標楷體"/>
        </w:rPr>
      </w:pPr>
      <w:r>
        <w:rPr>
          <w:rFonts w:ascii="標楷體" w:hAnsi="標楷體" w:cs="標楷體" w:eastAsia="標楷體"/>
        </w:rPr>
        <w:t>（五）非影像核醫探測檢查</w:t>
      </w:r>
      <w:r>
        <w:rPr/>
        <w:t>(Nonimaging Nuclear Medicine</w:t>
      </w:r>
      <w:r>
        <w:rPr>
          <w:spacing w:val="-8"/>
        </w:rPr>
        <w:t> </w:t>
      </w:r>
      <w:r>
        <w:rPr/>
        <w:t>Probe)</w:t>
      </w:r>
      <w:r>
        <w:rPr>
          <w:rFonts w:ascii="標楷體" w:hAnsi="標楷體" w:cs="標楷體" w:eastAsia="標楷體"/>
        </w:rPr>
        <w:t>：</w:t>
      </w:r>
    </w:p>
    <w:p>
      <w:pPr>
        <w:pStyle w:val="BodyText"/>
        <w:spacing w:line="240" w:lineRule="auto" w:before="98"/>
        <w:ind w:left="940" w:right="102"/>
        <w:jc w:val="left"/>
      </w:pPr>
      <w:r>
        <w:rPr/>
        <w:t>Brain Nonimaging Nuclear Medicine</w:t>
      </w:r>
      <w:r>
        <w:rPr>
          <w:spacing w:val="-9"/>
        </w:rPr>
        <w:t> </w:t>
      </w:r>
      <w:r>
        <w:rPr/>
        <w:t>Probe</w:t>
      </w:r>
    </w:p>
    <w:p>
      <w:pPr>
        <w:pStyle w:val="BodyText"/>
        <w:spacing w:line="314" w:lineRule="auto" w:before="30"/>
        <w:ind w:left="940" w:right="2049" w:hanging="720"/>
        <w:jc w:val="left"/>
      </w:pPr>
      <w:r>
        <w:rPr>
          <w:rFonts w:ascii="標楷體" w:hAnsi="標楷體" w:cs="標楷體" w:eastAsia="標楷體"/>
        </w:rPr>
        <w:t>（六）非影像核醫檢驗分析</w:t>
      </w:r>
      <w:r>
        <w:rPr/>
        <w:t>(Nonimaging Nuclear Medicine</w:t>
      </w:r>
      <w:r>
        <w:rPr>
          <w:spacing w:val="-21"/>
        </w:rPr>
        <w:t> </w:t>
      </w:r>
      <w:r>
        <w:rPr/>
        <w:t>Assay)</w:t>
      </w:r>
      <w:r>
        <w:rPr>
          <w:rFonts w:ascii="標楷體" w:hAnsi="標楷體" w:cs="標楷體" w:eastAsia="標楷體"/>
        </w:rPr>
        <w:t>： </w:t>
      </w:r>
      <w:r>
        <w:rPr/>
      </w:r>
      <w:r>
        <w:rPr>
          <w:u w:val="single" w:color="000000"/>
        </w:rPr>
        <w:t>Blood Nuclear Medicine</w:t>
      </w:r>
      <w:r>
        <w:rPr>
          <w:spacing w:val="-16"/>
          <w:u w:val="single" w:color="000000"/>
        </w:rPr>
        <w:t> </w:t>
      </w:r>
      <w:r>
        <w:rPr>
          <w:u w:val="single" w:color="000000"/>
        </w:rPr>
        <w:t>Assay</w:t>
      </w:r>
      <w:r>
        <w:rPr/>
      </w:r>
    </w:p>
    <w:p>
      <w:pPr>
        <w:pStyle w:val="BodyText"/>
        <w:spacing w:line="240" w:lineRule="auto" w:before="2"/>
        <w:ind w:left="940" w:right="102"/>
        <w:jc w:val="left"/>
      </w:pPr>
      <w:r>
        <w:rPr/>
        <w:t>Kidneys, Ureters and Bladder Nonimaging Nuclear Medicine</w:t>
      </w:r>
      <w:r>
        <w:rPr>
          <w:spacing w:val="-23"/>
        </w:rPr>
        <w:t> </w:t>
      </w:r>
      <w:r>
        <w:rPr/>
        <w:t>Assay</w:t>
      </w:r>
    </w:p>
    <w:p>
      <w:pPr>
        <w:pStyle w:val="BodyText"/>
        <w:spacing w:line="312" w:lineRule="auto" w:before="32"/>
        <w:ind w:left="1000" w:right="2049" w:hanging="780"/>
        <w:jc w:val="left"/>
      </w:pPr>
      <w:r>
        <w:rPr>
          <w:rFonts w:ascii="標楷體" w:hAnsi="標楷體" w:cs="標楷體" w:eastAsia="標楷體"/>
        </w:rPr>
        <w:t>（七）身體組織之核醫治療</w:t>
      </w:r>
      <w:r>
        <w:rPr/>
        <w:t>(Systemic Nuclear medicine</w:t>
      </w:r>
      <w:r>
        <w:rPr>
          <w:spacing w:val="-14"/>
        </w:rPr>
        <w:t> </w:t>
      </w:r>
      <w:r>
        <w:rPr/>
        <w:t>Therapy)</w:t>
      </w:r>
      <w:r>
        <w:rPr>
          <w:rFonts w:ascii="標楷體" w:hAnsi="標楷體" w:cs="標楷體" w:eastAsia="標楷體"/>
        </w:rPr>
        <w:t>： </w:t>
      </w:r>
      <w:r>
        <w:rPr/>
        <w:t>Abdomen Systemic Nuclear medicine</w:t>
      </w:r>
      <w:r>
        <w:rPr>
          <w:spacing w:val="3"/>
        </w:rPr>
        <w:t> </w:t>
      </w:r>
      <w:r>
        <w:rPr/>
        <w:t>Therapy</w:t>
      </w:r>
    </w:p>
    <w:p>
      <w:pPr>
        <w:pStyle w:val="BodyText"/>
        <w:spacing w:line="314" w:lineRule="auto" w:before="4"/>
        <w:ind w:left="1000" w:right="3627"/>
        <w:jc w:val="left"/>
      </w:pPr>
      <w:r>
        <w:rPr/>
        <w:t>Chest Systemic Nuclear medicine</w:t>
      </w:r>
      <w:r>
        <w:rPr>
          <w:spacing w:val="-9"/>
        </w:rPr>
        <w:t> </w:t>
      </w:r>
      <w:r>
        <w:rPr/>
        <w:t>Therapy</w:t>
      </w:r>
      <w:r>
        <w:rPr/>
        <w:t> Thyroid Systemic Nuclear medicine</w:t>
      </w:r>
      <w:r>
        <w:rPr>
          <w:spacing w:val="-11"/>
        </w:rPr>
        <w:t> </w:t>
      </w:r>
      <w:r>
        <w:rPr/>
        <w:t>Therapy</w:t>
      </w:r>
    </w:p>
    <w:p>
      <w:pPr>
        <w:spacing w:line="240" w:lineRule="auto" w:before="11"/>
        <w:rPr>
          <w:rFonts w:ascii="Times New Roman" w:hAnsi="Times New Roman" w:cs="Times New Roman" w:eastAsia="Times New Roman"/>
          <w:sz w:val="26"/>
          <w:szCs w:val="26"/>
        </w:rPr>
      </w:pPr>
    </w:p>
    <w:p>
      <w:pPr>
        <w:spacing w:before="0"/>
        <w:ind w:left="100" w:right="102" w:firstLine="0"/>
        <w:jc w:val="left"/>
        <w:rPr>
          <w:rFonts w:ascii="標楷體" w:hAnsi="標楷體" w:cs="標楷體" w:eastAsia="標楷體"/>
          <w:sz w:val="24"/>
          <w:szCs w:val="24"/>
        </w:rPr>
      </w:pPr>
      <w:r>
        <w:rPr>
          <w:rFonts w:ascii="標楷體" w:hAnsi="標楷體" w:cs="標楷體" w:eastAsia="標楷體"/>
          <w:b/>
          <w:bCs/>
          <w:sz w:val="24"/>
          <w:szCs w:val="24"/>
        </w:rPr>
        <w:t>三、</w:t>
      </w:r>
      <w:r>
        <w:rPr>
          <w:rFonts w:ascii="標楷體" w:hAnsi="標楷體" w:cs="標楷體" w:eastAsia="標楷體"/>
          <w:sz w:val="24"/>
          <w:szCs w:val="24"/>
        </w:rPr>
        <w:t>編碼注意事項：</w:t>
      </w:r>
    </w:p>
    <w:p>
      <w:pPr>
        <w:pStyle w:val="BodyText"/>
        <w:spacing w:line="240" w:lineRule="auto" w:before="46"/>
        <w:ind w:left="220" w:right="102"/>
        <w:jc w:val="left"/>
        <w:rPr>
          <w:rFonts w:ascii="標楷體" w:hAnsi="標楷體" w:cs="標楷體" w:eastAsia="標楷體"/>
        </w:rPr>
      </w:pPr>
      <w:r>
        <w:rPr>
          <w:rFonts w:ascii="標楷體" w:hAnsi="標楷體" w:cs="標楷體" w:eastAsia="標楷體"/>
          <w:spacing w:val="-3"/>
        </w:rPr>
        <w:t>（一）核子醫學之第</w:t>
      </w:r>
      <w:r>
        <w:rPr>
          <w:rFonts w:ascii="標楷體" w:hAnsi="標楷體" w:cs="標楷體" w:eastAsia="標楷體"/>
          <w:spacing w:val="-57"/>
        </w:rPr>
        <w:t> </w:t>
      </w:r>
      <w:r>
        <w:rPr/>
        <w:t>1</w:t>
      </w:r>
      <w:r>
        <w:rPr>
          <w:spacing w:val="3"/>
        </w:rPr>
        <w:t> </w:t>
      </w:r>
      <w:r>
        <w:rPr>
          <w:rFonts w:ascii="標楷體" w:hAnsi="標楷體" w:cs="標楷體" w:eastAsia="標楷體"/>
        </w:rPr>
        <w:t>位碼</w:t>
      </w:r>
      <w:r>
        <w:rPr/>
        <w:t>~</w:t>
      </w:r>
      <w:r>
        <w:rPr>
          <w:rFonts w:ascii="標楷體" w:hAnsi="標楷體" w:cs="標楷體" w:eastAsia="標楷體"/>
        </w:rPr>
        <w:t>第</w:t>
      </w:r>
      <w:r>
        <w:rPr>
          <w:rFonts w:ascii="標楷體" w:hAnsi="標楷體" w:cs="標楷體" w:eastAsia="標楷體"/>
          <w:spacing w:val="-57"/>
        </w:rPr>
        <w:t> </w:t>
      </w:r>
      <w:r>
        <w:rPr/>
        <w:t>5</w:t>
      </w:r>
      <w:r>
        <w:rPr>
          <w:spacing w:val="3"/>
        </w:rPr>
        <w:t> </w:t>
      </w:r>
      <w:r>
        <w:rPr>
          <w:rFonts w:ascii="標楷體" w:hAnsi="標楷體" w:cs="標楷體" w:eastAsia="標楷體"/>
          <w:spacing w:val="-4"/>
        </w:rPr>
        <w:t>位碼意義分別為章節、系統分類、影像方式、處置部</w:t>
      </w:r>
    </w:p>
    <w:p>
      <w:pPr>
        <w:pStyle w:val="BodyText"/>
        <w:spacing w:line="273" w:lineRule="auto" w:before="42"/>
        <w:ind w:left="100" w:right="2049" w:firstLine="959"/>
        <w:jc w:val="left"/>
        <w:rPr>
          <w:rFonts w:ascii="標楷體" w:hAnsi="標楷體" w:cs="標楷體" w:eastAsia="標楷體"/>
        </w:rPr>
      </w:pPr>
      <w:r>
        <w:rPr/>
        <w:pict>
          <v:group style="position:absolute;margin-left:144.020004pt;margin-top:17.872488pt;width:60.05pt;height:.1pt;mso-position-horizontal-relative:page;mso-position-vertical-relative:paragraph;z-index:-530848" coordorigin="2880,357" coordsize="1201,2">
            <v:shape style="position:absolute;left:2880;top:357;width:1201;height:2" coordorigin="2880,357" coordsize="1201,0" path="m2880,357l4081,357e" filled="false" stroked="true" strokeweight=".600010pt" strokecolor="#000000">
              <v:path arrowok="t"/>
            </v:shape>
            <w10:wrap type="none"/>
          </v:group>
        </w:pict>
      </w:r>
      <w:r>
        <w:rPr>
          <w:rFonts w:ascii="標楷體" w:hAnsi="標楷體" w:cs="標楷體" w:eastAsia="標楷體"/>
        </w:rPr>
        <w:t>位、放射性核素</w:t>
      </w:r>
      <w:r>
        <w:rPr/>
        <w:t>;</w:t>
      </w:r>
      <w:r>
        <w:rPr>
          <w:rFonts w:ascii="標楷體" w:hAnsi="標楷體" w:cs="標楷體" w:eastAsia="標楷體"/>
        </w:rPr>
        <w:t>第</w:t>
      </w:r>
      <w:r>
        <w:rPr>
          <w:rFonts w:ascii="標楷體" w:hAnsi="標楷體" w:cs="標楷體" w:eastAsia="標楷體"/>
          <w:spacing w:val="-61"/>
        </w:rPr>
        <w:t> </w:t>
      </w:r>
      <w:r>
        <w:rPr/>
        <w:t>6</w:t>
      </w:r>
      <w:r>
        <w:rPr>
          <w:spacing w:val="-1"/>
        </w:rPr>
        <w:t> </w:t>
      </w:r>
      <w:r>
        <w:rPr>
          <w:rFonts w:ascii="標楷體" w:hAnsi="標楷體" w:cs="標楷體" w:eastAsia="標楷體"/>
        </w:rPr>
        <w:t>位碼</w:t>
      </w:r>
      <w:r>
        <w:rPr/>
        <w:t>~</w:t>
      </w:r>
      <w:r>
        <w:rPr>
          <w:rFonts w:ascii="標楷體" w:hAnsi="標楷體" w:cs="標楷體" w:eastAsia="標楷體"/>
        </w:rPr>
        <w:t>第</w:t>
      </w:r>
      <w:r>
        <w:rPr>
          <w:rFonts w:ascii="標楷體" w:hAnsi="標楷體" w:cs="標楷體" w:eastAsia="標楷體"/>
          <w:spacing w:val="-61"/>
        </w:rPr>
        <w:t> </w:t>
      </w:r>
      <w:r>
        <w:rPr/>
        <w:t>7</w:t>
      </w:r>
      <w:r>
        <w:rPr>
          <w:spacing w:val="-1"/>
        </w:rPr>
        <w:t> </w:t>
      </w:r>
      <w:r>
        <w:rPr>
          <w:rFonts w:ascii="標楷體" w:hAnsi="標楷體" w:cs="標楷體" w:eastAsia="標楷體"/>
        </w:rPr>
        <w:t>位碼意義皆為修飾詞。 四、案例說明：</w:t>
      </w:r>
    </w:p>
    <w:p>
      <w:pPr>
        <w:pStyle w:val="BodyText"/>
        <w:spacing w:line="240" w:lineRule="auto" w:before="66"/>
        <w:ind w:left="640" w:right="102"/>
        <w:jc w:val="left"/>
      </w:pPr>
      <w:r>
        <w:rPr/>
        <w:t>PET scan of whole</w:t>
      </w:r>
      <w:r>
        <w:rPr>
          <w:spacing w:val="-6"/>
        </w:rPr>
        <w:t> </w:t>
      </w:r>
      <w:r>
        <w:rPr/>
        <w:t>body</w:t>
      </w:r>
    </w:p>
    <w:p>
      <w:pPr>
        <w:pStyle w:val="BodyText"/>
        <w:spacing w:line="240" w:lineRule="auto" w:before="32"/>
        <w:ind w:left="640" w:right="102"/>
        <w:jc w:val="left"/>
      </w:pPr>
      <w:r>
        <w:rPr>
          <w:rFonts w:ascii="標楷體" w:hAnsi="標楷體" w:cs="標楷體" w:eastAsia="標楷體"/>
        </w:rPr>
        <w:t>代碼：</w:t>
      </w:r>
      <w:r>
        <w:rPr/>
        <w:t>CW3NYZZ</w:t>
      </w:r>
    </w:p>
    <w:p>
      <w:pPr>
        <w:spacing w:line="240" w:lineRule="auto" w:before="10"/>
        <w:rPr>
          <w:rFonts w:ascii="Times New Roman" w:hAnsi="Times New Roman" w:cs="Times New Roman" w:eastAsia="Times New Roman"/>
          <w:sz w:val="4"/>
          <w:szCs w:val="4"/>
        </w:rPr>
      </w:pPr>
    </w:p>
    <w:tbl>
      <w:tblPr>
        <w:tblW w:w="0" w:type="auto"/>
        <w:jc w:val="left"/>
        <w:tblInd w:w="669" w:type="dxa"/>
        <w:tblLayout w:type="fixed"/>
        <w:tblCellMar>
          <w:top w:w="0" w:type="dxa"/>
          <w:left w:w="0" w:type="dxa"/>
          <w:bottom w:w="0" w:type="dxa"/>
          <w:right w:w="0" w:type="dxa"/>
        </w:tblCellMar>
        <w:tblLook w:val="01E0"/>
      </w:tblPr>
      <w:tblGrid>
        <w:gridCol w:w="1030"/>
        <w:gridCol w:w="1189"/>
        <w:gridCol w:w="1524"/>
        <w:gridCol w:w="1354"/>
        <w:gridCol w:w="1356"/>
        <w:gridCol w:w="1016"/>
        <w:gridCol w:w="1015"/>
      </w:tblGrid>
      <w:tr>
        <w:trPr>
          <w:trHeight w:val="746" w:hRule="exact"/>
        </w:trPr>
        <w:tc>
          <w:tcPr>
            <w:tcW w:w="10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right="1"/>
              <w:jc w:val="center"/>
              <w:rPr>
                <w:rFonts w:ascii="Times New Roman" w:hAnsi="Times New Roman" w:cs="Times New Roman" w:eastAsia="Times New Roman"/>
                <w:sz w:val="20"/>
                <w:szCs w:val="20"/>
              </w:rPr>
            </w:pPr>
            <w:r>
              <w:rPr>
                <w:rFonts w:ascii="Times New Roman"/>
                <w:sz w:val="20"/>
              </w:rPr>
              <w:t>Charater</w:t>
            </w:r>
            <w:r>
              <w:rPr>
                <w:rFonts w:ascii="Times New Roman"/>
                <w:spacing w:val="-5"/>
                <w:sz w:val="20"/>
              </w:rPr>
              <w:t> </w:t>
            </w:r>
            <w:r>
              <w:rPr>
                <w:rFonts w:ascii="Times New Roman"/>
                <w:sz w:val="20"/>
              </w:rPr>
              <w:t>1</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Section</w:t>
            </w:r>
          </w:p>
        </w:tc>
        <w:tc>
          <w:tcPr>
            <w:tcW w:w="11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right="0"/>
              <w:jc w:val="center"/>
              <w:rPr>
                <w:rFonts w:ascii="Times New Roman" w:hAnsi="Times New Roman" w:cs="Times New Roman" w:eastAsia="Times New Roman"/>
                <w:sz w:val="20"/>
                <w:szCs w:val="20"/>
              </w:rPr>
            </w:pPr>
            <w:r>
              <w:rPr>
                <w:rFonts w:ascii="Times New Roman"/>
                <w:sz w:val="20"/>
              </w:rPr>
              <w:t>Charater</w:t>
            </w:r>
            <w:r>
              <w:rPr>
                <w:rFonts w:ascii="Times New Roman"/>
                <w:spacing w:val="-5"/>
                <w:sz w:val="20"/>
              </w:rPr>
              <w:t> </w:t>
            </w:r>
            <w:r>
              <w:rPr>
                <w:rFonts w:ascii="Times New Roman"/>
                <w:sz w:val="20"/>
              </w:rPr>
              <w:t>2</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5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338" w:right="0" w:hanging="3"/>
              <w:jc w:val="left"/>
              <w:rPr>
                <w:rFonts w:ascii="Times New Roman" w:hAnsi="Times New Roman" w:cs="Times New Roman" w:eastAsia="Times New Roman"/>
                <w:sz w:val="20"/>
                <w:szCs w:val="20"/>
              </w:rPr>
            </w:pPr>
            <w:r>
              <w:rPr>
                <w:rFonts w:ascii="Times New Roman"/>
                <w:sz w:val="20"/>
              </w:rPr>
              <w:t>Charater</w:t>
            </w:r>
            <w:r>
              <w:rPr>
                <w:rFonts w:ascii="Times New Roman"/>
                <w:spacing w:val="-5"/>
                <w:sz w:val="20"/>
              </w:rPr>
              <w:t> </w:t>
            </w:r>
            <w:r>
              <w:rPr>
                <w:rFonts w:ascii="Times New Roman"/>
                <w:sz w:val="20"/>
              </w:rPr>
              <w:t>3</w:t>
            </w:r>
          </w:p>
          <w:p>
            <w:pPr>
              <w:pStyle w:val="TableParagraph"/>
              <w:spacing w:line="240" w:lineRule="auto" w:before="130"/>
              <w:ind w:left="338" w:right="0"/>
              <w:jc w:val="left"/>
              <w:rPr>
                <w:rFonts w:ascii="Times New Roman" w:hAnsi="Times New Roman" w:cs="Times New Roman" w:eastAsia="Times New Roman"/>
                <w:sz w:val="20"/>
                <w:szCs w:val="20"/>
              </w:rPr>
            </w:pPr>
            <w:r>
              <w:rPr>
                <w:rFonts w:ascii="Times New Roman"/>
                <w:sz w:val="20"/>
              </w:rPr>
              <w:t>Root</w:t>
            </w:r>
            <w:r>
              <w:rPr>
                <w:rFonts w:ascii="Times New Roman"/>
                <w:spacing w:val="-7"/>
                <w:sz w:val="20"/>
              </w:rPr>
              <w:t> </w:t>
            </w:r>
            <w:r>
              <w:rPr>
                <w:rFonts w:ascii="Times New Roman"/>
                <w:spacing w:val="-4"/>
                <w:sz w:val="20"/>
              </w:rPr>
              <w:t>Type</w:t>
            </w:r>
          </w:p>
        </w:tc>
        <w:tc>
          <w:tcPr>
            <w:tcW w:w="13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268" w:right="0" w:hanging="17"/>
              <w:jc w:val="left"/>
              <w:rPr>
                <w:rFonts w:ascii="Times New Roman" w:hAnsi="Times New Roman" w:cs="Times New Roman" w:eastAsia="Times New Roman"/>
                <w:sz w:val="20"/>
                <w:szCs w:val="20"/>
              </w:rPr>
            </w:pPr>
            <w:r>
              <w:rPr>
                <w:rFonts w:ascii="Times New Roman"/>
                <w:sz w:val="20"/>
              </w:rPr>
              <w:t>Charater</w:t>
            </w:r>
            <w:r>
              <w:rPr>
                <w:rFonts w:ascii="Times New Roman"/>
                <w:spacing w:val="-5"/>
                <w:sz w:val="20"/>
              </w:rPr>
              <w:t> </w:t>
            </w:r>
            <w:r>
              <w:rPr>
                <w:rFonts w:ascii="Times New Roman"/>
                <w:sz w:val="20"/>
              </w:rPr>
              <w:t>4</w:t>
            </w:r>
          </w:p>
          <w:p>
            <w:pPr>
              <w:pStyle w:val="TableParagraph"/>
              <w:spacing w:line="240" w:lineRule="auto" w:before="130"/>
              <w:ind w:left="268"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3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right="4"/>
              <w:jc w:val="center"/>
              <w:rPr>
                <w:rFonts w:ascii="Times New Roman" w:hAnsi="Times New Roman" w:cs="Times New Roman" w:eastAsia="Times New Roman"/>
                <w:sz w:val="20"/>
                <w:szCs w:val="20"/>
              </w:rPr>
            </w:pPr>
            <w:r>
              <w:rPr>
                <w:rFonts w:ascii="Times New Roman"/>
                <w:sz w:val="20"/>
              </w:rPr>
              <w:t>Charater</w:t>
            </w:r>
            <w:r>
              <w:rPr>
                <w:rFonts w:ascii="Times New Roman"/>
                <w:spacing w:val="-5"/>
                <w:sz w:val="20"/>
              </w:rPr>
              <w:t> </w:t>
            </w:r>
            <w:r>
              <w:rPr>
                <w:rFonts w:ascii="Times New Roman"/>
                <w:sz w:val="20"/>
              </w:rPr>
              <w:t>5</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Radionuclide</w:t>
            </w:r>
          </w:p>
        </w:tc>
        <w:tc>
          <w:tcPr>
            <w:tcW w:w="10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141" w:right="0" w:hanging="58"/>
              <w:jc w:val="left"/>
              <w:rPr>
                <w:rFonts w:ascii="Times New Roman" w:hAnsi="Times New Roman" w:cs="Times New Roman" w:eastAsia="Times New Roman"/>
                <w:sz w:val="20"/>
                <w:szCs w:val="20"/>
              </w:rPr>
            </w:pPr>
            <w:r>
              <w:rPr>
                <w:rFonts w:ascii="Times New Roman"/>
                <w:sz w:val="20"/>
              </w:rPr>
              <w:t>Charater</w:t>
            </w:r>
            <w:r>
              <w:rPr>
                <w:rFonts w:ascii="Times New Roman"/>
                <w:spacing w:val="-5"/>
                <w:sz w:val="20"/>
              </w:rPr>
              <w:t> </w:t>
            </w:r>
            <w:r>
              <w:rPr>
                <w:rFonts w:ascii="Times New Roman"/>
                <w:sz w:val="20"/>
              </w:rPr>
              <w:t>6</w:t>
            </w:r>
          </w:p>
          <w:p>
            <w:pPr>
              <w:pStyle w:val="TableParagraph"/>
              <w:spacing w:line="240" w:lineRule="auto" w:before="130"/>
              <w:ind w:left="141" w:right="0"/>
              <w:jc w:val="left"/>
              <w:rPr>
                <w:rFonts w:ascii="Times New Roman" w:hAnsi="Times New Roman" w:cs="Times New Roman" w:eastAsia="Times New Roman"/>
                <w:sz w:val="20"/>
                <w:szCs w:val="20"/>
              </w:rPr>
            </w:pPr>
            <w:r>
              <w:rPr>
                <w:rFonts w:ascii="Times New Roman"/>
                <w:sz w:val="20"/>
              </w:rPr>
              <w:t>Qualifier</w:t>
            </w:r>
          </w:p>
        </w:tc>
        <w:tc>
          <w:tcPr>
            <w:tcW w:w="10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141" w:right="0" w:hanging="58"/>
              <w:jc w:val="left"/>
              <w:rPr>
                <w:rFonts w:ascii="Times New Roman" w:hAnsi="Times New Roman" w:cs="Times New Roman" w:eastAsia="Times New Roman"/>
                <w:sz w:val="20"/>
                <w:szCs w:val="20"/>
              </w:rPr>
            </w:pPr>
            <w:r>
              <w:rPr>
                <w:rFonts w:ascii="Times New Roman"/>
                <w:sz w:val="20"/>
              </w:rPr>
              <w:t>Charater</w:t>
            </w:r>
            <w:r>
              <w:rPr>
                <w:rFonts w:ascii="Times New Roman"/>
                <w:spacing w:val="-5"/>
                <w:sz w:val="20"/>
              </w:rPr>
              <w:t> </w:t>
            </w:r>
            <w:r>
              <w:rPr>
                <w:rFonts w:ascii="Times New Roman"/>
                <w:sz w:val="20"/>
              </w:rPr>
              <w:t>7</w:t>
            </w:r>
          </w:p>
          <w:p>
            <w:pPr>
              <w:pStyle w:val="TableParagraph"/>
              <w:spacing w:line="240" w:lineRule="auto" w:before="130"/>
              <w:ind w:left="141" w:right="0"/>
              <w:jc w:val="left"/>
              <w:rPr>
                <w:rFonts w:ascii="Times New Roman" w:hAnsi="Times New Roman" w:cs="Times New Roman" w:eastAsia="Times New Roman"/>
                <w:sz w:val="20"/>
                <w:szCs w:val="20"/>
              </w:rPr>
            </w:pPr>
            <w:r>
              <w:rPr>
                <w:rFonts w:ascii="Times New Roman"/>
                <w:sz w:val="20"/>
              </w:rPr>
              <w:t>Qualifier</w:t>
            </w:r>
          </w:p>
        </w:tc>
      </w:tr>
      <w:tr>
        <w:trPr>
          <w:trHeight w:val="1099" w:hRule="exact"/>
        </w:trPr>
        <w:tc>
          <w:tcPr>
            <w:tcW w:w="10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21"/>
                <w:szCs w:val="21"/>
              </w:rPr>
            </w:pPr>
          </w:p>
          <w:p>
            <w:pPr>
              <w:pStyle w:val="TableParagraph"/>
              <w:spacing w:line="376" w:lineRule="auto"/>
              <w:ind w:left="132" w:right="133" w:firstLine="62"/>
              <w:jc w:val="left"/>
              <w:rPr>
                <w:rFonts w:ascii="Times New Roman" w:hAnsi="Times New Roman" w:cs="Times New Roman" w:eastAsia="Times New Roman"/>
                <w:sz w:val="20"/>
                <w:szCs w:val="20"/>
              </w:rPr>
            </w:pPr>
            <w:r>
              <w:rPr>
                <w:rFonts w:ascii="Times New Roman"/>
                <w:sz w:val="20"/>
              </w:rPr>
              <w:t>Nuclear</w:t>
            </w:r>
            <w:r>
              <w:rPr>
                <w:rFonts w:ascii="Times New Roman"/>
                <w:w w:val="99"/>
                <w:sz w:val="20"/>
              </w:rPr>
              <w:t> </w:t>
            </w:r>
            <w:r>
              <w:rPr>
                <w:rFonts w:ascii="Times New Roman"/>
                <w:sz w:val="20"/>
              </w:rPr>
              <w:t>Medicine</w:t>
            </w:r>
          </w:p>
        </w:tc>
        <w:tc>
          <w:tcPr>
            <w:tcW w:w="11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21"/>
                <w:szCs w:val="21"/>
              </w:rPr>
            </w:pPr>
          </w:p>
          <w:p>
            <w:pPr>
              <w:pStyle w:val="TableParagraph"/>
              <w:spacing w:line="376" w:lineRule="auto"/>
              <w:ind w:left="261" w:right="121" w:hanging="137"/>
              <w:jc w:val="left"/>
              <w:rPr>
                <w:rFonts w:ascii="Times New Roman" w:hAnsi="Times New Roman" w:cs="Times New Roman" w:eastAsia="Times New Roman"/>
                <w:sz w:val="20"/>
                <w:szCs w:val="20"/>
              </w:rPr>
            </w:pPr>
            <w:r>
              <w:rPr>
                <w:rFonts w:ascii="Times New Roman"/>
                <w:sz w:val="20"/>
              </w:rPr>
              <w:t>Anatomical</w:t>
            </w:r>
            <w:r>
              <w:rPr>
                <w:rFonts w:ascii="Times New Roman"/>
                <w:w w:val="99"/>
                <w:sz w:val="20"/>
              </w:rPr>
              <w:t> </w:t>
            </w:r>
            <w:r>
              <w:rPr>
                <w:rFonts w:ascii="Times New Roman"/>
                <w:sz w:val="20"/>
              </w:rPr>
              <w:t>Regions</w:t>
            </w:r>
          </w:p>
        </w:tc>
        <w:tc>
          <w:tcPr>
            <w:tcW w:w="152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70"/>
              <w:ind w:left="26" w:right="26"/>
              <w:jc w:val="center"/>
              <w:rPr>
                <w:rFonts w:ascii="Times New Roman" w:hAnsi="Times New Roman" w:cs="Times New Roman" w:eastAsia="Times New Roman"/>
                <w:sz w:val="20"/>
                <w:szCs w:val="20"/>
              </w:rPr>
            </w:pPr>
            <w:r>
              <w:rPr>
                <w:rFonts w:ascii="Times New Roman"/>
                <w:sz w:val="20"/>
              </w:rPr>
              <w:t>Positron</w:t>
            </w:r>
            <w:r>
              <w:rPr>
                <w:rFonts w:ascii="Times New Roman"/>
                <w:spacing w:val="-6"/>
                <w:sz w:val="20"/>
              </w:rPr>
              <w:t> </w:t>
            </w:r>
            <w:r>
              <w:rPr>
                <w:rFonts w:ascii="Times New Roman"/>
                <w:sz w:val="20"/>
              </w:rPr>
              <w:t>Emission</w:t>
            </w:r>
            <w:r>
              <w:rPr>
                <w:rFonts w:ascii="Times New Roman"/>
                <w:w w:val="99"/>
                <w:sz w:val="20"/>
              </w:rPr>
              <w:t> </w:t>
            </w:r>
            <w:r>
              <w:rPr>
                <w:rFonts w:ascii="Times New Roman"/>
                <w:sz w:val="20"/>
              </w:rPr>
              <w:t>Tomographic</w:t>
            </w:r>
          </w:p>
          <w:p>
            <w:pPr>
              <w:pStyle w:val="TableParagraph"/>
              <w:spacing w:line="240" w:lineRule="auto" w:before="3"/>
              <w:ind w:right="3"/>
              <w:jc w:val="center"/>
              <w:rPr>
                <w:rFonts w:ascii="Times New Roman" w:hAnsi="Times New Roman" w:cs="Times New Roman" w:eastAsia="Times New Roman"/>
                <w:sz w:val="20"/>
                <w:szCs w:val="20"/>
              </w:rPr>
            </w:pPr>
            <w:r>
              <w:rPr>
                <w:rFonts w:ascii="Times New Roman"/>
                <w:sz w:val="20"/>
              </w:rPr>
              <w:t>(PET)</w:t>
            </w:r>
            <w:r>
              <w:rPr>
                <w:rFonts w:ascii="Times New Roman"/>
                <w:spacing w:val="-9"/>
                <w:sz w:val="20"/>
              </w:rPr>
              <w:t> </w:t>
            </w:r>
            <w:r>
              <w:rPr>
                <w:rFonts w:ascii="Times New Roman"/>
                <w:sz w:val="20"/>
              </w:rPr>
              <w:t>Imaging</w:t>
            </w:r>
          </w:p>
        </w:tc>
        <w:tc>
          <w:tcPr>
            <w:tcW w:w="13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40" w:lineRule="auto"/>
              <w:ind w:left="163" w:right="0"/>
              <w:jc w:val="left"/>
              <w:rPr>
                <w:rFonts w:ascii="Times New Roman" w:hAnsi="Times New Roman" w:cs="Times New Roman" w:eastAsia="Times New Roman"/>
                <w:sz w:val="20"/>
                <w:szCs w:val="20"/>
              </w:rPr>
            </w:pPr>
            <w:r>
              <w:rPr>
                <w:rFonts w:ascii="Times New Roman"/>
                <w:sz w:val="20"/>
              </w:rPr>
              <w:t>Whole</w:t>
            </w:r>
            <w:r>
              <w:rPr>
                <w:rFonts w:ascii="Times New Roman"/>
                <w:spacing w:val="-1"/>
                <w:sz w:val="20"/>
              </w:rPr>
              <w:t> </w:t>
            </w:r>
            <w:r>
              <w:rPr>
                <w:rFonts w:ascii="Times New Roman"/>
                <w:sz w:val="20"/>
              </w:rPr>
              <w:t>Body</w:t>
            </w:r>
          </w:p>
        </w:tc>
        <w:tc>
          <w:tcPr>
            <w:tcW w:w="13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Times New Roman" w:hAnsi="Times New Roman" w:cs="Times New Roman" w:eastAsia="Times New Roman"/>
                <w:sz w:val="21"/>
                <w:szCs w:val="21"/>
              </w:rPr>
            </w:pPr>
          </w:p>
          <w:p>
            <w:pPr>
              <w:pStyle w:val="TableParagraph"/>
              <w:spacing w:line="376" w:lineRule="auto"/>
              <w:ind w:left="139" w:right="140" w:firstLine="304"/>
              <w:jc w:val="left"/>
              <w:rPr>
                <w:rFonts w:ascii="Times New Roman" w:hAnsi="Times New Roman" w:cs="Times New Roman" w:eastAsia="Times New Roman"/>
                <w:sz w:val="20"/>
                <w:szCs w:val="20"/>
              </w:rPr>
            </w:pPr>
            <w:r>
              <w:rPr>
                <w:rFonts w:ascii="Times New Roman"/>
                <w:sz w:val="20"/>
              </w:rPr>
              <w:t>Other</w:t>
            </w:r>
            <w:r>
              <w:rPr>
                <w:rFonts w:ascii="Times New Roman"/>
                <w:w w:val="99"/>
                <w:sz w:val="20"/>
              </w:rPr>
              <w:t> </w:t>
            </w:r>
            <w:r>
              <w:rPr>
                <w:rFonts w:ascii="Times New Roman"/>
                <w:sz w:val="20"/>
              </w:rPr>
              <w:t>Radionuclide</w:t>
            </w:r>
          </w:p>
        </w:tc>
        <w:tc>
          <w:tcPr>
            <w:tcW w:w="10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40" w:lineRule="auto"/>
              <w:ind w:left="285" w:right="0"/>
              <w:jc w:val="left"/>
              <w:rPr>
                <w:rFonts w:ascii="Times New Roman" w:hAnsi="Times New Roman" w:cs="Times New Roman" w:eastAsia="Times New Roman"/>
                <w:sz w:val="20"/>
                <w:szCs w:val="20"/>
              </w:rPr>
            </w:pPr>
            <w:r>
              <w:rPr>
                <w:rFonts w:ascii="Times New Roman"/>
                <w:sz w:val="20"/>
              </w:rPr>
              <w:t>None</w:t>
            </w:r>
          </w:p>
        </w:tc>
        <w:tc>
          <w:tcPr>
            <w:tcW w:w="10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40" w:lineRule="auto"/>
              <w:ind w:left="285" w:right="0"/>
              <w:jc w:val="left"/>
              <w:rPr>
                <w:rFonts w:ascii="Times New Roman" w:hAnsi="Times New Roman" w:cs="Times New Roman" w:eastAsia="Times New Roman"/>
                <w:sz w:val="20"/>
                <w:szCs w:val="20"/>
              </w:rPr>
            </w:pPr>
            <w:r>
              <w:rPr>
                <w:rFonts w:ascii="Times New Roman"/>
                <w:sz w:val="20"/>
              </w:rPr>
              <w:t>None</w:t>
            </w:r>
          </w:p>
        </w:tc>
      </w:tr>
      <w:tr>
        <w:trPr>
          <w:trHeight w:val="559" w:hRule="exact"/>
        </w:trPr>
        <w:tc>
          <w:tcPr>
            <w:tcW w:w="103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6"/>
              <w:ind w:right="0"/>
              <w:jc w:val="center"/>
              <w:rPr>
                <w:rFonts w:ascii="Times New Roman" w:hAnsi="Times New Roman" w:cs="Times New Roman" w:eastAsia="Times New Roman"/>
                <w:sz w:val="24"/>
                <w:szCs w:val="24"/>
              </w:rPr>
            </w:pPr>
            <w:r>
              <w:rPr>
                <w:rFonts w:ascii="Times New Roman"/>
                <w:sz w:val="24"/>
              </w:rPr>
              <w:t>C</w:t>
            </w:r>
          </w:p>
        </w:tc>
        <w:tc>
          <w:tcPr>
            <w:tcW w:w="11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6"/>
              <w:ind w:left="2" w:right="0"/>
              <w:jc w:val="center"/>
              <w:rPr>
                <w:rFonts w:ascii="Times New Roman" w:hAnsi="Times New Roman" w:cs="Times New Roman" w:eastAsia="Times New Roman"/>
                <w:sz w:val="24"/>
                <w:szCs w:val="24"/>
              </w:rPr>
            </w:pPr>
            <w:r>
              <w:rPr>
                <w:rFonts w:ascii="Times New Roman"/>
                <w:sz w:val="24"/>
              </w:rPr>
              <w:t>W</w:t>
            </w:r>
          </w:p>
        </w:tc>
        <w:tc>
          <w:tcPr>
            <w:tcW w:w="15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6"/>
              <w:ind w:right="0"/>
              <w:jc w:val="center"/>
              <w:rPr>
                <w:rFonts w:ascii="Times New Roman" w:hAnsi="Times New Roman" w:cs="Times New Roman" w:eastAsia="Times New Roman"/>
                <w:sz w:val="24"/>
                <w:szCs w:val="24"/>
              </w:rPr>
            </w:pPr>
            <w:r>
              <w:rPr>
                <w:rFonts w:ascii="Times New Roman"/>
                <w:sz w:val="24"/>
              </w:rPr>
              <w:t>3</w:t>
            </w:r>
          </w:p>
        </w:tc>
        <w:tc>
          <w:tcPr>
            <w:tcW w:w="13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6"/>
              <w:ind w:right="0"/>
              <w:jc w:val="center"/>
              <w:rPr>
                <w:rFonts w:ascii="Times New Roman" w:hAnsi="Times New Roman" w:cs="Times New Roman" w:eastAsia="Times New Roman"/>
                <w:sz w:val="24"/>
                <w:szCs w:val="24"/>
              </w:rPr>
            </w:pPr>
            <w:r>
              <w:rPr>
                <w:rFonts w:ascii="Times New Roman"/>
                <w:sz w:val="24"/>
              </w:rPr>
              <w:t>N</w:t>
            </w:r>
          </w:p>
        </w:tc>
        <w:tc>
          <w:tcPr>
            <w:tcW w:w="13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6"/>
              <w:ind w:right="1"/>
              <w:jc w:val="center"/>
              <w:rPr>
                <w:rFonts w:ascii="Times New Roman" w:hAnsi="Times New Roman" w:cs="Times New Roman" w:eastAsia="Times New Roman"/>
                <w:sz w:val="24"/>
                <w:szCs w:val="24"/>
              </w:rPr>
            </w:pPr>
            <w:r>
              <w:rPr>
                <w:rFonts w:ascii="Times New Roman"/>
                <w:sz w:val="24"/>
              </w:rPr>
              <w:t>Y</w:t>
            </w:r>
          </w:p>
        </w:tc>
        <w:tc>
          <w:tcPr>
            <w:tcW w:w="10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6"/>
              <w:ind w:right="0"/>
              <w:jc w:val="center"/>
              <w:rPr>
                <w:rFonts w:ascii="Times New Roman" w:hAnsi="Times New Roman" w:cs="Times New Roman" w:eastAsia="Times New Roman"/>
                <w:sz w:val="24"/>
                <w:szCs w:val="24"/>
              </w:rPr>
            </w:pPr>
            <w:r>
              <w:rPr>
                <w:rFonts w:ascii="Times New Roman"/>
                <w:sz w:val="24"/>
              </w:rPr>
              <w:t>Z</w:t>
            </w:r>
          </w:p>
        </w:tc>
        <w:tc>
          <w:tcPr>
            <w:tcW w:w="10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6"/>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700" w:right="102"/>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820" w:right="102"/>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3"/>
        </w:rPr>
        <w:t> </w:t>
      </w:r>
      <w:r>
        <w:rPr/>
        <w:t>PET</w:t>
      </w:r>
      <w:r>
        <w:rPr>
          <w:spacing w:val="-9"/>
        </w:rPr>
        <w:t> </w:t>
      </w:r>
      <w:r>
        <w:rPr/>
        <w:t>scan</w:t>
      </w:r>
      <w:r>
        <w:rPr>
          <w:spacing w:val="-3"/>
        </w:rPr>
        <w:t> </w:t>
      </w:r>
      <w:r>
        <w:rPr>
          <w:rFonts w:ascii="標楷體" w:hAnsi="標楷體" w:cs="標楷體" w:eastAsia="標楷體"/>
        </w:rPr>
        <w:t>索引，可得指引</w:t>
      </w:r>
      <w:r>
        <w:rPr>
          <w:rFonts w:ascii="標楷體" w:hAnsi="標楷體" w:cs="標楷體" w:eastAsia="標楷體"/>
          <w:spacing w:val="-63"/>
        </w:rPr>
        <w:t> </w:t>
      </w:r>
      <w:r>
        <w:rPr>
          <w:rFonts w:ascii="Times New Roman" w:hAnsi="Times New Roman" w:cs="Times New Roman" w:eastAsia="Times New Roman"/>
          <w:i/>
        </w:rPr>
        <w:t>see</w:t>
      </w:r>
      <w:r>
        <w:rPr>
          <w:rFonts w:ascii="Times New Roman" w:hAnsi="Times New Roman" w:cs="Times New Roman" w:eastAsia="Times New Roman"/>
          <w:i/>
          <w:spacing w:val="-4"/>
        </w:rPr>
        <w:t> </w:t>
      </w:r>
      <w:r>
        <w:rPr/>
        <w:t>Positron</w:t>
      </w:r>
      <w:r>
        <w:rPr>
          <w:spacing w:val="-3"/>
        </w:rPr>
        <w:t> </w:t>
      </w:r>
      <w:r>
        <w:rPr/>
        <w:t>Emission</w:t>
      </w:r>
      <w:r>
        <w:rPr>
          <w:spacing w:val="-8"/>
        </w:rPr>
        <w:t> </w:t>
      </w:r>
      <w:r>
        <w:rPr/>
        <w:t>Tomographic</w:t>
      </w:r>
      <w:r>
        <w:rPr>
          <w:spacing w:val="-4"/>
        </w:rPr>
        <w:t> </w:t>
      </w:r>
      <w:r>
        <w:rPr/>
        <w:t>(PET)</w:t>
      </w:r>
      <w:r>
        <w:rPr/>
        <w:t> Imaging</w:t>
      </w:r>
      <w:r>
        <w:rPr>
          <w:rFonts w:ascii="標楷體" w:hAnsi="標楷體" w:cs="標楷體" w:eastAsia="標楷體"/>
        </w:rPr>
        <w:t>。</w:t>
      </w:r>
    </w:p>
    <w:p>
      <w:pPr>
        <w:pStyle w:val="BodyText"/>
        <w:spacing w:line="271" w:lineRule="auto" w:before="10"/>
        <w:ind w:left="820" w:right="102"/>
        <w:jc w:val="left"/>
        <w:rPr>
          <w:rFonts w:ascii="標楷體" w:hAnsi="標楷體" w:cs="標楷體" w:eastAsia="標楷體"/>
        </w:rPr>
      </w:pPr>
      <w:r>
        <w:rPr/>
        <w:t>2.</w:t>
      </w:r>
      <w:r>
        <w:rPr>
          <w:rFonts w:ascii="標楷體" w:hAnsi="標楷體" w:cs="標楷體" w:eastAsia="標楷體"/>
        </w:rPr>
        <w:t>由</w:t>
      </w:r>
      <w:r>
        <w:rPr>
          <w:rFonts w:ascii="標楷體" w:hAnsi="標楷體" w:cs="標楷體" w:eastAsia="標楷體"/>
          <w:spacing w:val="-63"/>
        </w:rPr>
        <w:t> </w:t>
      </w:r>
      <w:r>
        <w:rPr/>
        <w:t>Positron</w:t>
      </w:r>
      <w:r>
        <w:rPr>
          <w:spacing w:val="-3"/>
        </w:rPr>
        <w:t> </w:t>
      </w:r>
      <w:r>
        <w:rPr/>
        <w:t>Emission</w:t>
      </w:r>
      <w:r>
        <w:rPr>
          <w:spacing w:val="-8"/>
        </w:rPr>
        <w:t> </w:t>
      </w:r>
      <w:r>
        <w:rPr/>
        <w:t>Tomographic</w:t>
      </w:r>
      <w:r>
        <w:rPr>
          <w:spacing w:val="-3"/>
        </w:rPr>
        <w:t> </w:t>
      </w:r>
      <w:r>
        <w:rPr/>
        <w:t>(PET) Imaging</w:t>
      </w:r>
      <w:r>
        <w:rPr>
          <w:spacing w:val="-5"/>
        </w:rPr>
        <w:t> </w:t>
      </w:r>
      <w:r>
        <w:rPr>
          <w:rFonts w:ascii="標楷體" w:hAnsi="標楷體" w:cs="標楷體" w:eastAsia="標楷體"/>
          <w:spacing w:val="-13"/>
        </w:rPr>
        <w:t>索引，依序查閱</w:t>
      </w:r>
      <w:r>
        <w:rPr>
          <w:rFonts w:ascii="標楷體" w:hAnsi="標楷體" w:cs="標楷體" w:eastAsia="標楷體"/>
          <w:spacing w:val="-63"/>
        </w:rPr>
        <w:t> </w:t>
      </w:r>
      <w:r>
        <w:rPr/>
        <w:t>Whole</w:t>
      </w:r>
      <w:r>
        <w:rPr>
          <w:spacing w:val="-3"/>
        </w:rPr>
        <w:t> </w:t>
      </w:r>
      <w:r>
        <w:rPr/>
        <w:t>Body</w:t>
      </w:r>
      <w:r>
        <w:rPr>
          <w:spacing w:val="-7"/>
        </w:rPr>
        <w:t> </w:t>
      </w:r>
      <w:r>
        <w:rPr>
          <w:rFonts w:ascii="標楷體" w:hAnsi="標楷體" w:cs="標楷體" w:eastAsia="標楷體"/>
        </w:rPr>
        <w:t>可 得完整代碼</w:t>
      </w:r>
      <w:r>
        <w:rPr>
          <w:rFonts w:ascii="標楷體" w:hAnsi="標楷體" w:cs="標楷體" w:eastAsia="標楷體"/>
          <w:spacing w:val="-60"/>
        </w:rPr>
        <w:t> </w:t>
      </w:r>
      <w:r>
        <w:rPr/>
        <w:t>CW3NYZZ</w:t>
      </w:r>
      <w:r>
        <w:rPr>
          <w:rFonts w:ascii="標楷體" w:hAnsi="標楷體" w:cs="標楷體" w:eastAsia="標楷體"/>
        </w:rPr>
        <w:t>。</w:t>
      </w:r>
    </w:p>
    <w:p>
      <w:pPr>
        <w:spacing w:after="0" w:line="271" w:lineRule="auto"/>
        <w:jc w:val="left"/>
        <w:rPr>
          <w:rFonts w:ascii="標楷體" w:hAnsi="標楷體" w:cs="標楷體" w:eastAsia="標楷體"/>
        </w:rPr>
        <w:sectPr>
          <w:pgSz w:w="11910" w:h="16840"/>
          <w:pgMar w:header="0" w:footer="729" w:top="1580" w:bottom="920" w:left="1340" w:right="1280"/>
        </w:sectPr>
      </w:pPr>
    </w:p>
    <w:p>
      <w:pPr>
        <w:spacing w:line="240" w:lineRule="auto" w:before="6"/>
        <w:rPr>
          <w:rFonts w:ascii="標楷體" w:hAnsi="標楷體" w:cs="標楷體" w:eastAsia="標楷體"/>
          <w:sz w:val="12"/>
          <w:szCs w:val="12"/>
        </w:rPr>
      </w:pPr>
    </w:p>
    <w:p>
      <w:pPr>
        <w:pStyle w:val="Heading2"/>
        <w:spacing w:line="240" w:lineRule="auto" w:before="27"/>
        <w:ind w:left="280" w:right="901" w:hanging="180"/>
        <w:jc w:val="left"/>
        <w:rPr>
          <w:rFonts w:ascii="Times New Roman" w:hAnsi="Times New Roman" w:cs="Times New Roman" w:eastAsia="Times New Roman"/>
          <w:b w:val="0"/>
          <w:bCs w:val="0"/>
        </w:rPr>
      </w:pPr>
      <w:bookmarkStart w:name="_bookmark199" w:id="200"/>
      <w:bookmarkEnd w:id="200"/>
      <w:r>
        <w:rPr>
          <w:b w:val="0"/>
          <w:bCs w:val="0"/>
        </w:rPr>
      </w:r>
      <w:r>
        <w:rPr/>
        <w:t>第三節 放射治療</w:t>
      </w:r>
      <w:r>
        <w:rPr>
          <w:rFonts w:ascii="Times New Roman" w:hAnsi="Times New Roman" w:cs="Times New Roman" w:eastAsia="Times New Roman"/>
        </w:rPr>
        <w:t>(Radiation </w:t>
      </w:r>
      <w:r>
        <w:rPr>
          <w:rFonts w:ascii="Times New Roman" w:hAnsi="Times New Roman" w:cs="Times New Roman" w:eastAsia="Times New Roman"/>
          <w:u w:val="thick" w:color="000000"/>
        </w:rPr>
        <w:t>Therapy</w:t>
      </w:r>
      <w:r>
        <w:rPr>
          <w:rFonts w:ascii="Times New Roman" w:hAnsi="Times New Roman" w:cs="Times New Roman" w:eastAsia="Times New Roman"/>
        </w:rPr>
        <w:t>) (Section</w:t>
      </w:r>
      <w:r>
        <w:rPr>
          <w:rFonts w:ascii="Times New Roman" w:hAnsi="Times New Roman" w:cs="Times New Roman" w:eastAsia="Times New Roman"/>
          <w:spacing w:val="-7"/>
        </w:rPr>
        <w:t> </w:t>
      </w:r>
      <w:r>
        <w:rPr>
          <w:rFonts w:ascii="Times New Roman" w:hAnsi="Times New Roman" w:cs="Times New Roman" w:eastAsia="Times New Roman"/>
        </w:rPr>
        <w:t>D)</w:t>
      </w:r>
      <w:r>
        <w:rPr>
          <w:rFonts w:ascii="Times New Roman" w:hAnsi="Times New Roman" w:cs="Times New Roman" w:eastAsia="Times New Roman"/>
          <w:b w:val="0"/>
          <w:bCs w:val="0"/>
        </w:rPr>
      </w:r>
    </w:p>
    <w:p>
      <w:pPr>
        <w:spacing w:line="20" w:lineRule="exact"/>
        <w:ind w:left="1416"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24.75pt;height:.6pt;mso-position-horizontal-relative:char;mso-position-vertical-relative:line" coordorigin="0,0" coordsize="495,12">
            <v:group style="position:absolute;left:6;top:6;width:483;height:2" coordorigin="6,6" coordsize="483,2">
              <v:shape style="position:absolute;left:6;top:6;width:483;height:2" coordorigin="6,6" coordsize="483,0" path="m6,6l488,6e" filled="false" stroked="true" strokeweight=".6pt" strokecolor="#000000">
                <v:path arrowok="t"/>
              </v:shape>
            </v:group>
          </v:group>
        </w:pict>
      </w:r>
      <w:r>
        <w:rPr>
          <w:rFonts w:ascii="Times New Roman" w:hAnsi="Times New Roman" w:cs="Times New Roman" w:eastAsia="Times New Roman"/>
          <w:sz w:val="2"/>
          <w:szCs w:val="2"/>
        </w:rPr>
      </w:r>
    </w:p>
    <w:p>
      <w:pPr>
        <w:pStyle w:val="BodyText"/>
        <w:spacing w:line="273" w:lineRule="auto" w:before="208"/>
        <w:ind w:left="640" w:right="26" w:hanging="360"/>
        <w:jc w:val="left"/>
        <w:rPr>
          <w:rFonts w:ascii="標楷體" w:hAnsi="標楷體" w:cs="標楷體" w:eastAsia="標楷體"/>
        </w:rPr>
      </w:pPr>
      <w:r>
        <w:rPr>
          <w:rFonts w:ascii="標楷體" w:hAnsi="標楷體" w:cs="標楷體" w:eastAsia="標楷體"/>
        </w:rPr>
        <w:t>一、定義： 放射腫瘤學包含癌症放射線治療的處置，此章節共有光束放射治療（</w:t>
      </w:r>
      <w:r>
        <w:rPr/>
        <w:t>Beam </w:t>
      </w:r>
      <w:r>
        <w:rPr>
          <w:spacing w:val="-9"/>
        </w:rPr>
        <w:t>Radiation</w:t>
      </w:r>
      <w:r>
        <w:rPr>
          <w:rFonts w:ascii="標楷體" w:hAnsi="標楷體" w:cs="標楷體" w:eastAsia="標楷體"/>
          <w:spacing w:val="-9"/>
        </w:rPr>
        <w:t>）（</w:t>
      </w:r>
      <w:r>
        <w:rPr>
          <w:spacing w:val="-9"/>
        </w:rPr>
        <w:t>Root </w:t>
      </w:r>
      <w:r>
        <w:rPr>
          <w:spacing w:val="-5"/>
        </w:rPr>
        <w:t>Type 0</w:t>
      </w:r>
      <w:r>
        <w:rPr>
          <w:rFonts w:ascii="標楷體" w:hAnsi="標楷體" w:cs="標楷體" w:eastAsia="標楷體"/>
          <w:spacing w:val="-5"/>
        </w:rPr>
        <w:t>）、近接治療</w:t>
      </w:r>
      <w:r>
        <w:rPr>
          <w:spacing w:val="-5"/>
        </w:rPr>
        <w:t>(Brachytherapy)(Root Type</w:t>
      </w:r>
      <w:r>
        <w:rPr>
          <w:spacing w:val="35"/>
        </w:rPr>
        <w:t> </w:t>
      </w:r>
      <w:r>
        <w:rPr/>
        <w:t>1)</w:t>
      </w:r>
      <w:r>
        <w:rPr>
          <w:rFonts w:ascii="標楷體" w:hAnsi="標楷體" w:cs="標楷體" w:eastAsia="標楷體"/>
        </w:rPr>
        <w:t>、立體定位放射 手術</w:t>
      </w:r>
      <w:r>
        <w:rPr/>
        <w:t>(Stereotactic Radiosurgery)(Root </w:t>
      </w:r>
      <w:r>
        <w:rPr>
          <w:spacing w:val="-5"/>
        </w:rPr>
        <w:t>Type </w:t>
      </w:r>
      <w:r>
        <w:rPr/>
        <w:t>2)</w:t>
      </w:r>
      <w:r>
        <w:rPr>
          <w:rFonts w:ascii="標楷體" w:hAnsi="標楷體" w:cs="標楷體" w:eastAsia="標楷體"/>
        </w:rPr>
        <w:t>、其他放射治療</w:t>
      </w:r>
      <w:r>
        <w:rPr/>
        <w:t>(Other</w:t>
      </w:r>
      <w:r>
        <w:rPr>
          <w:spacing w:val="-18"/>
        </w:rPr>
        <w:t> </w:t>
      </w:r>
      <w:r>
        <w:rPr/>
        <w:t>Radiation)(Root</w:t>
      </w:r>
      <w:r>
        <w:rPr/>
        <w:t> </w:t>
      </w:r>
      <w:r>
        <w:rPr>
          <w:spacing w:val="-5"/>
        </w:rPr>
        <w:t>Type</w:t>
      </w:r>
      <w:r>
        <w:rPr>
          <w:spacing w:val="-9"/>
        </w:rPr>
        <w:t> </w:t>
      </w:r>
      <w:r>
        <w:rPr/>
        <w:t>Y)</w:t>
      </w:r>
      <w:r>
        <w:rPr>
          <w:rFonts w:ascii="標楷體" w:hAnsi="標楷體" w:cs="標楷體" w:eastAsia="標楷體"/>
        </w:rPr>
        <w:t>四種影像方式。</w:t>
      </w:r>
    </w:p>
    <w:p>
      <w:pPr>
        <w:spacing w:line="240" w:lineRule="auto" w:before="1"/>
        <w:rPr>
          <w:rFonts w:ascii="標楷體" w:hAnsi="標楷體" w:cs="標楷體" w:eastAsia="標楷體"/>
          <w:sz w:val="28"/>
          <w:szCs w:val="28"/>
        </w:rPr>
      </w:pPr>
    </w:p>
    <w:p>
      <w:pPr>
        <w:pStyle w:val="BodyText"/>
        <w:spacing w:line="240" w:lineRule="auto"/>
        <w:ind w:left="280" w:right="901"/>
        <w:jc w:val="left"/>
      </w:pPr>
      <w:r>
        <w:rPr>
          <w:rFonts w:ascii="標楷體" w:hAnsi="標楷體" w:cs="標楷體" w:eastAsia="標楷體"/>
        </w:rPr>
        <w:t>二、常見字詞</w:t>
      </w:r>
      <w:r>
        <w:rPr/>
        <w:t>:</w:t>
      </w:r>
    </w:p>
    <w:p>
      <w:pPr>
        <w:pStyle w:val="BodyText"/>
        <w:spacing w:line="314" w:lineRule="auto" w:before="42"/>
        <w:ind w:left="1120" w:right="4143" w:hanging="720"/>
        <w:jc w:val="left"/>
      </w:pPr>
      <w:r>
        <w:rPr>
          <w:rFonts w:ascii="標楷體" w:hAnsi="標楷體" w:cs="標楷體" w:eastAsia="標楷體"/>
        </w:rPr>
        <w:t>（一）光束放射治療（</w:t>
      </w:r>
      <w:r>
        <w:rPr/>
        <w:t>Beam</w:t>
      </w:r>
      <w:r>
        <w:rPr>
          <w:spacing w:val="-4"/>
        </w:rPr>
        <w:t> </w:t>
      </w:r>
      <w:r>
        <w:rPr/>
        <w:t>Radiation</w:t>
      </w:r>
      <w:r>
        <w:rPr>
          <w:rFonts w:ascii="標楷體" w:hAnsi="標楷體" w:cs="標楷體" w:eastAsia="標楷體"/>
        </w:rPr>
        <w:t>） </w:t>
      </w:r>
      <w:r>
        <w:rPr/>
        <w:t>Brain Beam</w:t>
      </w:r>
      <w:r>
        <w:rPr>
          <w:spacing w:val="-5"/>
        </w:rPr>
        <w:t> </w:t>
      </w:r>
      <w:r>
        <w:rPr/>
        <w:t>Radiation</w:t>
      </w:r>
    </w:p>
    <w:p>
      <w:pPr>
        <w:pStyle w:val="BodyText"/>
        <w:spacing w:line="314" w:lineRule="auto" w:before="2"/>
        <w:ind w:left="1120" w:right="5583"/>
        <w:jc w:val="left"/>
      </w:pPr>
      <w:r>
        <w:rPr/>
        <w:t>Breast Beam</w:t>
      </w:r>
      <w:r>
        <w:rPr>
          <w:spacing w:val="-2"/>
        </w:rPr>
        <w:t> </w:t>
      </w:r>
      <w:r>
        <w:rPr/>
        <w:t>Radiation</w:t>
      </w:r>
      <w:r>
        <w:rPr/>
        <w:t> Pancreas Beam</w:t>
      </w:r>
      <w:r>
        <w:rPr>
          <w:spacing w:val="-4"/>
        </w:rPr>
        <w:t> </w:t>
      </w:r>
      <w:r>
        <w:rPr/>
        <w:t>Radiation</w:t>
      </w:r>
    </w:p>
    <w:p>
      <w:pPr>
        <w:pStyle w:val="BodyText"/>
        <w:spacing w:line="266" w:lineRule="exact"/>
        <w:ind w:left="1180" w:right="901" w:hanging="780"/>
        <w:jc w:val="left"/>
      </w:pPr>
      <w:r>
        <w:rPr>
          <w:rFonts w:ascii="標楷體" w:hAnsi="標楷體" w:cs="標楷體" w:eastAsia="標楷體"/>
        </w:rPr>
        <w:t>（二）近接治療</w:t>
      </w:r>
      <w:r>
        <w:rPr/>
        <w:t>(Brachytherapy)</w:t>
      </w:r>
    </w:p>
    <w:p>
      <w:pPr>
        <w:pStyle w:val="BodyText"/>
        <w:spacing w:line="314" w:lineRule="auto" w:before="96"/>
        <w:ind w:left="1180" w:right="5260"/>
        <w:jc w:val="left"/>
      </w:pPr>
      <w:r>
        <w:rPr/>
        <w:t>Cervix Brachytherapy Prostate</w:t>
      </w:r>
      <w:r>
        <w:rPr>
          <w:spacing w:val="-1"/>
        </w:rPr>
        <w:t> </w:t>
      </w:r>
      <w:r>
        <w:rPr/>
        <w:t>Brachytherapy</w:t>
      </w:r>
      <w:r>
        <w:rPr/>
        <w:t> Spinal Cord</w:t>
      </w:r>
      <w:r>
        <w:rPr>
          <w:spacing w:val="-4"/>
        </w:rPr>
        <w:t> </w:t>
      </w:r>
      <w:r>
        <w:rPr/>
        <w:t>Brachytherapy</w:t>
      </w:r>
    </w:p>
    <w:p>
      <w:pPr>
        <w:pStyle w:val="BodyText"/>
        <w:spacing w:line="268" w:lineRule="exact"/>
        <w:ind w:left="1180" w:right="901" w:hanging="780"/>
        <w:jc w:val="left"/>
      </w:pPr>
      <w:r>
        <w:rPr>
          <w:rFonts w:ascii="標楷體" w:hAnsi="標楷體" w:cs="標楷體" w:eastAsia="標楷體"/>
        </w:rPr>
        <w:t>（三）立體定位放射手術</w:t>
      </w:r>
      <w:r>
        <w:rPr/>
        <w:t>(Stereotactic</w:t>
      </w:r>
      <w:r>
        <w:rPr>
          <w:spacing w:val="-18"/>
        </w:rPr>
        <w:t> </w:t>
      </w:r>
      <w:r>
        <w:rPr/>
        <w:t>Radiosurgery)</w:t>
      </w:r>
    </w:p>
    <w:p>
      <w:pPr>
        <w:pStyle w:val="BodyText"/>
        <w:spacing w:line="314" w:lineRule="auto" w:before="96"/>
        <w:ind w:left="1180" w:right="4143"/>
        <w:jc w:val="left"/>
      </w:pPr>
      <w:r>
        <w:rPr/>
        <w:t>Gamma Beam Stereotactic</w:t>
      </w:r>
      <w:r>
        <w:rPr>
          <w:spacing w:val="-15"/>
        </w:rPr>
        <w:t> </w:t>
      </w:r>
      <w:r>
        <w:rPr/>
        <w:t>Radiosurgery</w:t>
      </w:r>
      <w:r>
        <w:rPr/>
        <w:t> Other Photon Stereotactic</w:t>
      </w:r>
      <w:r>
        <w:rPr>
          <w:spacing w:val="-9"/>
        </w:rPr>
        <w:t> </w:t>
      </w:r>
      <w:r>
        <w:rPr/>
        <w:t>Radiosurgery</w:t>
      </w:r>
      <w:r>
        <w:rPr/>
        <w:t> Particulate Stereotactic</w:t>
      </w:r>
      <w:r>
        <w:rPr>
          <w:spacing w:val="-16"/>
        </w:rPr>
        <w:t> </w:t>
      </w:r>
      <w:r>
        <w:rPr/>
        <w:t>Radiosurgery</w:t>
      </w:r>
    </w:p>
    <w:p>
      <w:pPr>
        <w:pStyle w:val="BodyText"/>
        <w:spacing w:line="266" w:lineRule="exact"/>
        <w:ind w:left="400" w:right="901"/>
        <w:jc w:val="left"/>
      </w:pPr>
      <w:r>
        <w:rPr>
          <w:rFonts w:ascii="標楷體" w:hAnsi="標楷體" w:cs="標楷體" w:eastAsia="標楷體"/>
        </w:rPr>
        <w:t>（四）其他放射治療</w:t>
      </w:r>
      <w:r>
        <w:rPr/>
        <w:t>(Other</w:t>
      </w:r>
      <w:r>
        <w:rPr>
          <w:spacing w:val="-4"/>
        </w:rPr>
        <w:t> </w:t>
      </w:r>
      <w:r>
        <w:rPr/>
        <w:t>Radiation)</w:t>
      </w:r>
    </w:p>
    <w:p>
      <w:pPr>
        <w:pStyle w:val="BodyText"/>
        <w:spacing w:line="314" w:lineRule="auto" w:before="98"/>
        <w:ind w:left="1240" w:right="2680" w:hanging="10"/>
        <w:jc w:val="left"/>
      </w:pPr>
      <w:r>
        <w:rPr/>
        <w:t>Bladder Intraoperative Radiation Therapy</w:t>
      </w:r>
      <w:r>
        <w:rPr>
          <w:spacing w:val="-12"/>
        </w:rPr>
        <w:t> </w:t>
      </w:r>
      <w:r>
        <w:rPr>
          <w:spacing w:val="-3"/>
        </w:rPr>
        <w:t>(IORT)</w:t>
      </w:r>
      <w:r>
        <w:rPr/>
        <w:t> Colon Intraoperative Radiation Therapy</w:t>
      </w:r>
      <w:r>
        <w:rPr>
          <w:spacing w:val="-11"/>
        </w:rPr>
        <w:t> </w:t>
      </w:r>
      <w:r>
        <w:rPr>
          <w:spacing w:val="-3"/>
        </w:rPr>
        <w:t>(IORT)</w:t>
      </w:r>
      <w:r>
        <w:rPr/>
        <w:t> Duodenum Intraoperative Radiation Therapy</w:t>
      </w:r>
      <w:r>
        <w:rPr>
          <w:spacing w:val="-11"/>
        </w:rPr>
        <w:t> </w:t>
      </w:r>
      <w:r>
        <w:rPr>
          <w:spacing w:val="-3"/>
        </w:rPr>
        <w:t>(IORT)</w:t>
      </w:r>
    </w:p>
    <w:p>
      <w:pPr>
        <w:spacing w:line="240" w:lineRule="auto" w:before="8"/>
        <w:rPr>
          <w:rFonts w:ascii="Times New Roman" w:hAnsi="Times New Roman" w:cs="Times New Roman" w:eastAsia="Times New Roman"/>
          <w:sz w:val="26"/>
          <w:szCs w:val="26"/>
        </w:rPr>
      </w:pPr>
    </w:p>
    <w:p>
      <w:pPr>
        <w:pStyle w:val="BodyText"/>
        <w:spacing w:line="240" w:lineRule="auto"/>
        <w:ind w:left="280" w:right="901"/>
        <w:jc w:val="left"/>
        <w:rPr>
          <w:rFonts w:ascii="標楷體" w:hAnsi="標楷體" w:cs="標楷體" w:eastAsia="標楷體"/>
        </w:rPr>
      </w:pPr>
      <w:r>
        <w:rPr>
          <w:rFonts w:ascii="標楷體" w:hAnsi="標楷體" w:cs="標楷體" w:eastAsia="標楷體"/>
        </w:rPr>
        <w:t>三、編碼注意事項：</w:t>
      </w:r>
    </w:p>
    <w:p>
      <w:pPr>
        <w:pStyle w:val="BodyText"/>
        <w:spacing w:line="271" w:lineRule="auto" w:before="48"/>
        <w:ind w:left="940" w:right="26" w:hanging="720"/>
        <w:jc w:val="left"/>
        <w:rPr>
          <w:rFonts w:ascii="標楷體" w:hAnsi="標楷體" w:cs="標楷體" w:eastAsia="標楷體"/>
        </w:rPr>
      </w:pPr>
      <w:r>
        <w:rPr/>
        <w:pict>
          <v:group style="position:absolute;margin-left:150.020004pt;margin-top:36.172474pt;width:60.05pt;height:.1pt;mso-position-horizontal-relative:page;mso-position-vertical-relative:paragraph;z-index:-530800" coordorigin="3000,723" coordsize="1201,2">
            <v:shape style="position:absolute;left:3000;top:723;width:1201;height:2" coordorigin="3000,723" coordsize="1201,0" path="m3000,723l4201,723e" filled="false" stroked="true" strokeweight=".60004pt" strokecolor="#000000">
              <v:path arrowok="t"/>
            </v:shape>
            <w10:wrap type="none"/>
          </v:group>
        </w:pict>
      </w:r>
      <w:r>
        <w:rPr/>
        <w:pict>
          <v:group style="position:absolute;margin-left:306.049988pt;margin-top:36.052471pt;width:48.05pt;height:.1pt;mso-position-horizontal-relative:page;mso-position-vertical-relative:paragraph;z-index:-530776" coordorigin="6121,721" coordsize="961,2">
            <v:shape style="position:absolute;left:6121;top:721;width:961;height:2" coordorigin="6121,721" coordsize="961,0" path="m6121,721l7081,721e" filled="false" stroked="true" strokeweight=".60004pt" strokecolor="#000000">
              <v:path arrowok="t"/>
            </v:shape>
            <w10:wrap type="none"/>
          </v:group>
        </w:pict>
      </w:r>
      <w:r>
        <w:rPr>
          <w:rFonts w:ascii="標楷體" w:hAnsi="標楷體" w:cs="標楷體" w:eastAsia="標楷體"/>
          <w:spacing w:val="-3"/>
        </w:rPr>
        <w:t>（一）放射腫瘤學之第</w:t>
      </w:r>
      <w:r>
        <w:rPr>
          <w:rFonts w:ascii="標楷體" w:hAnsi="標楷體" w:cs="標楷體" w:eastAsia="標楷體"/>
          <w:spacing w:val="-58"/>
        </w:rPr>
        <w:t> </w:t>
      </w:r>
      <w:r>
        <w:rPr/>
        <w:t>1</w:t>
      </w:r>
      <w:r>
        <w:rPr>
          <w:spacing w:val="2"/>
        </w:rPr>
        <w:t> </w:t>
      </w:r>
      <w:r>
        <w:rPr>
          <w:rFonts w:ascii="標楷體" w:hAnsi="標楷體" w:cs="標楷體" w:eastAsia="標楷體"/>
        </w:rPr>
        <w:t>位碼</w:t>
      </w:r>
      <w:r>
        <w:rPr/>
        <w:t>~</w:t>
      </w:r>
      <w:r>
        <w:rPr>
          <w:rFonts w:ascii="標楷體" w:hAnsi="標楷體" w:cs="標楷體" w:eastAsia="標楷體"/>
        </w:rPr>
        <w:t>第</w:t>
      </w:r>
      <w:r>
        <w:rPr>
          <w:rFonts w:ascii="標楷體" w:hAnsi="標楷體" w:cs="標楷體" w:eastAsia="標楷體"/>
          <w:spacing w:val="-58"/>
        </w:rPr>
        <w:t> </w:t>
      </w:r>
      <w:r>
        <w:rPr>
          <w:spacing w:val="-58"/>
        </w:rPr>
      </w:r>
      <w:r>
        <w:rPr>
          <w:u w:val="single" w:color="000000"/>
        </w:rPr>
        <w:t>6</w:t>
      </w:r>
      <w:r>
        <w:rPr>
          <w:spacing w:val="2"/>
          <w:u w:val="single" w:color="000000"/>
        </w:rPr>
        <w:t> </w:t>
      </w:r>
      <w:r>
        <w:rPr>
          <w:spacing w:val="2"/>
        </w:rPr>
      </w:r>
      <w:r>
        <w:rPr>
          <w:rFonts w:ascii="標楷體" w:hAnsi="標楷體" w:cs="標楷體" w:eastAsia="標楷體"/>
          <w:spacing w:val="-4"/>
        </w:rPr>
        <w:t>位碼意義分別為章節、系統分類、影像方式、處置</w:t>
      </w:r>
      <w:r>
        <w:rPr>
          <w:rFonts w:ascii="標楷體" w:hAnsi="標楷體" w:cs="標楷體" w:eastAsia="標楷體"/>
        </w:rPr>
        <w:t> 部位、方式修飾詞、放射性同位素；第</w:t>
      </w:r>
      <w:r>
        <w:rPr>
          <w:rFonts w:ascii="標楷體" w:hAnsi="標楷體" w:cs="標楷體" w:eastAsia="標楷體"/>
          <w:spacing w:val="-60"/>
        </w:rPr>
        <w:t> </w:t>
      </w:r>
      <w:r>
        <w:rPr/>
        <w:t>7 </w:t>
      </w:r>
      <w:r>
        <w:rPr>
          <w:rFonts w:ascii="標楷體" w:hAnsi="標楷體" w:cs="標楷體" w:eastAsia="標楷體"/>
        </w:rPr>
        <w:t>位碼意義為修飾詞。</w:t>
      </w:r>
    </w:p>
    <w:p>
      <w:pPr>
        <w:pStyle w:val="BodyText"/>
        <w:spacing w:line="271" w:lineRule="auto" w:before="9"/>
        <w:ind w:left="940" w:right="26" w:hanging="720"/>
        <w:jc w:val="left"/>
        <w:rPr>
          <w:rFonts w:ascii="標楷體" w:hAnsi="標楷體" w:cs="標楷體" w:eastAsia="標楷體"/>
        </w:rPr>
      </w:pPr>
      <w:r>
        <w:rPr>
          <w:rFonts w:ascii="標楷體" w:hAnsi="標楷體" w:cs="標楷體" w:eastAsia="標楷體"/>
        </w:rPr>
        <w:t>（二）第</w:t>
      </w:r>
      <w:r>
        <w:rPr>
          <w:rFonts w:ascii="標楷體" w:hAnsi="標楷體" w:cs="標楷體" w:eastAsia="標楷體"/>
          <w:spacing w:val="-61"/>
        </w:rPr>
        <w:t> </w:t>
      </w:r>
      <w:r>
        <w:rPr/>
        <w:t>5 </w:t>
      </w:r>
      <w:r>
        <w:rPr>
          <w:rFonts w:ascii="標楷體" w:hAnsi="標楷體" w:cs="標楷體" w:eastAsia="標楷體"/>
        </w:rPr>
        <w:t>位碼針對第</w:t>
      </w:r>
      <w:r>
        <w:rPr>
          <w:rFonts w:ascii="標楷體" w:hAnsi="標楷體" w:cs="標楷體" w:eastAsia="標楷體"/>
          <w:spacing w:val="-60"/>
        </w:rPr>
        <w:t> </w:t>
      </w:r>
      <w:r>
        <w:rPr/>
        <w:t>3 </w:t>
      </w:r>
      <w:r>
        <w:rPr>
          <w:rFonts w:ascii="標楷體" w:hAnsi="標楷體" w:cs="標楷體" w:eastAsia="標楷體"/>
        </w:rPr>
        <w:t>位碼之影像方式做更進一步的描述；第</w:t>
      </w:r>
      <w:r>
        <w:rPr>
          <w:rFonts w:ascii="標楷體" w:hAnsi="標楷體" w:cs="標楷體" w:eastAsia="標楷體"/>
          <w:spacing w:val="-60"/>
        </w:rPr>
        <w:t> </w:t>
      </w:r>
      <w:r>
        <w:rPr/>
        <w:t>6 </w:t>
      </w:r>
      <w:r>
        <w:rPr>
          <w:rFonts w:ascii="標楷體" w:hAnsi="標楷體" w:cs="標楷體" w:eastAsia="標楷體"/>
        </w:rPr>
        <w:t>位碼描述放射性同 位素</w:t>
      </w:r>
      <w:r>
        <w:rPr/>
        <w:t>(Radioactive isotope</w:t>
      </w:r>
      <w:r>
        <w:rPr>
          <w:spacing w:val="-5"/>
        </w:rPr>
        <w:t> </w:t>
      </w:r>
      <w:r>
        <w:rPr/>
        <w:t>)</w:t>
      </w:r>
      <w:r>
        <w:rPr>
          <w:rFonts w:ascii="標楷體" w:hAnsi="標楷體" w:cs="標楷體" w:eastAsia="標楷體"/>
        </w:rPr>
        <w:t>之使用。</w:t>
      </w:r>
    </w:p>
    <w:p>
      <w:pPr>
        <w:spacing w:after="0" w:line="271" w:lineRule="auto"/>
        <w:jc w:val="left"/>
        <w:rPr>
          <w:rFonts w:ascii="標楷體" w:hAnsi="標楷體" w:cs="標楷體" w:eastAsia="標楷體"/>
        </w:rPr>
        <w:sectPr>
          <w:pgSz w:w="11910" w:h="16840"/>
          <w:pgMar w:header="0" w:footer="729" w:top="1580" w:bottom="920" w:left="1340" w:right="1320"/>
        </w:sectPr>
      </w:pPr>
    </w:p>
    <w:p>
      <w:pPr>
        <w:spacing w:line="240" w:lineRule="auto" w:before="0"/>
        <w:rPr>
          <w:rFonts w:ascii="標楷體" w:hAnsi="標楷體" w:cs="標楷體" w:eastAsia="標楷體"/>
          <w:sz w:val="20"/>
          <w:szCs w:val="20"/>
        </w:rPr>
      </w:pPr>
    </w:p>
    <w:p>
      <w:pPr>
        <w:spacing w:line="240" w:lineRule="auto" w:before="11"/>
        <w:rPr>
          <w:rFonts w:ascii="標楷體" w:hAnsi="標楷體" w:cs="標楷體" w:eastAsia="標楷體"/>
          <w:sz w:val="19"/>
          <w:szCs w:val="19"/>
        </w:rPr>
      </w:pPr>
    </w:p>
    <w:p>
      <w:pPr>
        <w:pStyle w:val="BodyText"/>
        <w:spacing w:line="240" w:lineRule="auto" w:before="26"/>
        <w:ind w:left="100" w:right="0"/>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102"/>
        <w:ind w:left="760" w:right="0"/>
        <w:jc w:val="left"/>
      </w:pPr>
      <w:r>
        <w:rPr/>
        <w:t>7MeV photon beam radiation to</w:t>
      </w:r>
      <w:r>
        <w:rPr>
          <w:spacing w:val="-7"/>
        </w:rPr>
        <w:t> </w:t>
      </w:r>
      <w:r>
        <w:rPr/>
        <w:t>skull</w:t>
      </w:r>
    </w:p>
    <w:p>
      <w:pPr>
        <w:pStyle w:val="BodyText"/>
        <w:spacing w:line="240" w:lineRule="auto" w:before="30"/>
        <w:ind w:left="940" w:right="0"/>
        <w:jc w:val="left"/>
      </w:pPr>
      <w:r>
        <w:rPr>
          <w:rFonts w:ascii="標楷體" w:hAnsi="標楷體" w:cs="標楷體" w:eastAsia="標楷體"/>
        </w:rPr>
        <w:t>代碼：</w:t>
      </w:r>
      <w:r>
        <w:rPr/>
        <w:t>DP001ZZ</w:t>
      </w:r>
    </w:p>
    <w:p>
      <w:pPr>
        <w:spacing w:line="240" w:lineRule="auto" w:before="1"/>
        <w:rPr>
          <w:rFonts w:ascii="Times New Roman" w:hAnsi="Times New Roman" w:cs="Times New Roman" w:eastAsia="Times New Roman"/>
          <w:sz w:val="5"/>
          <w:szCs w:val="5"/>
        </w:rPr>
      </w:pPr>
    </w:p>
    <w:tbl>
      <w:tblPr>
        <w:tblW w:w="0" w:type="auto"/>
        <w:jc w:val="left"/>
        <w:tblInd w:w="834" w:type="dxa"/>
        <w:tblLayout w:type="fixed"/>
        <w:tblCellMar>
          <w:top w:w="0" w:type="dxa"/>
          <w:left w:w="0" w:type="dxa"/>
          <w:bottom w:w="0" w:type="dxa"/>
          <w:right w:w="0" w:type="dxa"/>
        </w:tblCellMar>
        <w:tblLook w:val="01E0"/>
      </w:tblPr>
      <w:tblGrid>
        <w:gridCol w:w="1123"/>
        <w:gridCol w:w="1402"/>
        <w:gridCol w:w="1123"/>
        <w:gridCol w:w="1124"/>
        <w:gridCol w:w="1046"/>
        <w:gridCol w:w="1126"/>
        <w:gridCol w:w="1094"/>
      </w:tblGrid>
      <w:tr>
        <w:trPr>
          <w:trHeight w:val="1092" w:hRule="exact"/>
        </w:trPr>
        <w:tc>
          <w:tcPr>
            <w:tcW w:w="11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6" w:lineRule="auto"/>
              <w:ind w:left="256" w:right="119"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4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6" w:lineRule="auto"/>
              <w:ind w:left="158" w:right="161" w:firstLine="96"/>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6" w:lineRule="auto"/>
              <w:ind w:left="189" w:right="119" w:hanging="72"/>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Modality</w:t>
            </w:r>
          </w:p>
        </w:tc>
        <w:tc>
          <w:tcPr>
            <w:tcW w:w="112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15" w:right="106" w:hanging="16"/>
              <w:jc w:val="center"/>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Treatment</w:t>
            </w:r>
          </w:p>
          <w:p>
            <w:pPr>
              <w:pStyle w:val="TableParagraph"/>
              <w:spacing w:line="240" w:lineRule="auto" w:before="6"/>
              <w:ind w:left="82" w:right="0"/>
              <w:jc w:val="center"/>
              <w:rPr>
                <w:rFonts w:ascii="Times New Roman" w:hAnsi="Times New Roman" w:cs="Times New Roman" w:eastAsia="Times New Roman"/>
                <w:sz w:val="20"/>
                <w:szCs w:val="20"/>
              </w:rPr>
            </w:pPr>
            <w:r>
              <w:rPr>
                <w:rFonts w:ascii="Times New Roman"/>
                <w:sz w:val="20"/>
              </w:rPr>
              <w:t>Site</w:t>
            </w:r>
          </w:p>
        </w:tc>
        <w:tc>
          <w:tcPr>
            <w:tcW w:w="104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05" w:right="126" w:hanging="72"/>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Modality</w:t>
            </w:r>
          </w:p>
          <w:p>
            <w:pPr>
              <w:pStyle w:val="TableParagraph"/>
              <w:spacing w:line="240" w:lineRule="auto" w:before="6"/>
              <w:ind w:left="110" w:right="0"/>
              <w:jc w:val="left"/>
              <w:rPr>
                <w:rFonts w:ascii="Times New Roman" w:hAnsi="Times New Roman" w:cs="Times New Roman" w:eastAsia="Times New Roman"/>
                <w:sz w:val="20"/>
                <w:szCs w:val="20"/>
              </w:rPr>
            </w:pPr>
            <w:r>
              <w:rPr>
                <w:rFonts w:ascii="Times New Roman"/>
                <w:sz w:val="20"/>
              </w:rPr>
              <w:t>Qualifier</w:t>
            </w:r>
          </w:p>
        </w:tc>
        <w:tc>
          <w:tcPr>
            <w:tcW w:w="11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6" w:lineRule="auto"/>
              <w:ind w:left="263" w:right="122" w:hanging="147"/>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Isotope</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6" w:lineRule="auto"/>
              <w:ind w:left="180" w:right="105"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828" w:hRule="exact"/>
        </w:trPr>
        <w:tc>
          <w:tcPr>
            <w:tcW w:w="112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111"/>
              <w:ind w:left="160" w:right="162" w:firstLine="7"/>
              <w:jc w:val="left"/>
              <w:rPr>
                <w:rFonts w:ascii="Times New Roman" w:hAnsi="Times New Roman" w:cs="Times New Roman" w:eastAsia="Times New Roman"/>
                <w:sz w:val="20"/>
                <w:szCs w:val="20"/>
              </w:rPr>
            </w:pPr>
            <w:r>
              <w:rPr>
                <w:rFonts w:ascii="Times New Roman"/>
                <w:sz w:val="20"/>
              </w:rPr>
              <w:t>Radiation</w:t>
            </w:r>
            <w:r>
              <w:rPr>
                <w:rFonts w:ascii="Times New Roman"/>
                <w:w w:val="99"/>
                <w:sz w:val="20"/>
              </w:rPr>
              <w:t> </w:t>
            </w:r>
            <w:r>
              <w:rPr>
                <w:rFonts w:ascii="Times New Roman"/>
                <w:sz w:val="20"/>
              </w:rPr>
              <w:t>Oncology</w:t>
            </w:r>
          </w:p>
        </w:tc>
        <w:tc>
          <w:tcPr>
            <w:tcW w:w="1402"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111"/>
              <w:ind w:left="336" w:right="106" w:hanging="360"/>
              <w:jc w:val="left"/>
              <w:rPr>
                <w:rFonts w:ascii="Times New Roman" w:hAnsi="Times New Roman" w:cs="Times New Roman" w:eastAsia="Times New Roman"/>
                <w:sz w:val="20"/>
                <w:szCs w:val="20"/>
              </w:rPr>
            </w:pPr>
            <w:r>
              <w:rPr>
                <w:rFonts w:ascii="Times New Roman"/>
                <w:sz w:val="20"/>
              </w:rPr>
              <w:t>Musculoskeletal</w:t>
            </w:r>
            <w:r>
              <w:rPr>
                <w:rFonts w:ascii="Times New Roman"/>
                <w:w w:val="99"/>
                <w:sz w:val="20"/>
              </w:rPr>
              <w:t> </w:t>
            </w:r>
            <w:r>
              <w:rPr>
                <w:rFonts w:ascii="Times New Roman"/>
                <w:sz w:val="20"/>
              </w:rPr>
              <w:t>System</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111"/>
              <w:ind w:left="167" w:right="167" w:firstLine="156"/>
              <w:jc w:val="left"/>
              <w:rPr>
                <w:rFonts w:ascii="Times New Roman" w:hAnsi="Times New Roman" w:cs="Times New Roman" w:eastAsia="Times New Roman"/>
                <w:sz w:val="20"/>
                <w:szCs w:val="20"/>
              </w:rPr>
            </w:pPr>
            <w:r>
              <w:rPr>
                <w:rFonts w:ascii="Times New Roman"/>
                <w:sz w:val="20"/>
              </w:rPr>
              <w:t>Beam</w:t>
            </w:r>
            <w:r>
              <w:rPr>
                <w:rFonts w:ascii="Times New Roman"/>
                <w:w w:val="99"/>
                <w:sz w:val="20"/>
              </w:rPr>
              <w:t> </w:t>
            </w:r>
            <w:r>
              <w:rPr>
                <w:rFonts w:ascii="Times New Roman"/>
                <w:sz w:val="20"/>
              </w:rPr>
              <w:t>Radiation</w:t>
            </w:r>
          </w:p>
        </w:tc>
        <w:tc>
          <w:tcPr>
            <w:tcW w:w="1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5"/>
                <w:szCs w:val="25"/>
              </w:rPr>
            </w:pPr>
          </w:p>
          <w:p>
            <w:pPr>
              <w:pStyle w:val="TableParagraph"/>
              <w:spacing w:line="240" w:lineRule="auto"/>
              <w:ind w:left="343" w:right="0"/>
              <w:jc w:val="left"/>
              <w:rPr>
                <w:rFonts w:ascii="Times New Roman" w:hAnsi="Times New Roman" w:cs="Times New Roman" w:eastAsia="Times New Roman"/>
                <w:sz w:val="20"/>
                <w:szCs w:val="20"/>
              </w:rPr>
            </w:pPr>
            <w:r>
              <w:rPr>
                <w:rFonts w:ascii="Times New Roman"/>
                <w:sz w:val="20"/>
              </w:rPr>
              <w:t>Skull</w:t>
            </w:r>
          </w:p>
        </w:tc>
        <w:tc>
          <w:tcPr>
            <w:tcW w:w="104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111"/>
              <w:ind w:left="83" w:right="174" w:firstLine="64"/>
              <w:jc w:val="left"/>
              <w:rPr>
                <w:rFonts w:ascii="Times New Roman" w:hAnsi="Times New Roman" w:cs="Times New Roman" w:eastAsia="Times New Roman"/>
                <w:sz w:val="20"/>
                <w:szCs w:val="20"/>
              </w:rPr>
            </w:pPr>
            <w:r>
              <w:rPr>
                <w:rFonts w:ascii="Times New Roman"/>
                <w:sz w:val="20"/>
              </w:rPr>
              <w:t>Photons</w:t>
            </w:r>
            <w:r>
              <w:rPr>
                <w:rFonts w:ascii="Times New Roman"/>
                <w:w w:val="99"/>
                <w:sz w:val="20"/>
              </w:rPr>
              <w:t> </w:t>
            </w:r>
            <w:r>
              <w:rPr>
                <w:rFonts w:ascii="Times New Roman"/>
                <w:sz w:val="20"/>
              </w:rPr>
              <w:t>1-10MeV</w:t>
            </w:r>
          </w:p>
        </w:tc>
        <w:tc>
          <w:tcPr>
            <w:tcW w:w="11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5"/>
                <w:szCs w:val="25"/>
              </w:rPr>
            </w:pPr>
          </w:p>
          <w:p>
            <w:pPr>
              <w:pStyle w:val="TableParagraph"/>
              <w:spacing w:line="240" w:lineRule="auto"/>
              <w:ind w:left="340" w:right="0"/>
              <w:jc w:val="left"/>
              <w:rPr>
                <w:rFonts w:ascii="Times New Roman" w:hAnsi="Times New Roman" w:cs="Times New Roman" w:eastAsia="Times New Roman"/>
                <w:sz w:val="20"/>
                <w:szCs w:val="20"/>
              </w:rPr>
            </w:pPr>
            <w:r>
              <w:rPr>
                <w:rFonts w:ascii="Times New Roman"/>
                <w:sz w:val="20"/>
              </w:rPr>
              <w:t>None</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sz w:val="25"/>
                <w:szCs w:val="25"/>
              </w:rPr>
            </w:pPr>
          </w:p>
          <w:p>
            <w:pPr>
              <w:pStyle w:val="TableParagraph"/>
              <w:spacing w:line="240" w:lineRule="auto"/>
              <w:ind w:left="324" w:right="0"/>
              <w:jc w:val="left"/>
              <w:rPr>
                <w:rFonts w:ascii="Times New Roman" w:hAnsi="Times New Roman" w:cs="Times New Roman" w:eastAsia="Times New Roman"/>
                <w:sz w:val="20"/>
                <w:szCs w:val="20"/>
              </w:rPr>
            </w:pPr>
            <w:r>
              <w:rPr>
                <w:rFonts w:ascii="Times New Roman"/>
                <w:sz w:val="20"/>
              </w:rPr>
              <w:t>None</w:t>
            </w:r>
          </w:p>
        </w:tc>
      </w:tr>
      <w:tr>
        <w:trPr>
          <w:trHeight w:val="490" w:hRule="exact"/>
        </w:trPr>
        <w:tc>
          <w:tcPr>
            <w:tcW w:w="11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0"/>
              <w:jc w:val="center"/>
              <w:rPr>
                <w:rFonts w:ascii="Times New Roman" w:hAnsi="Times New Roman" w:cs="Times New Roman" w:eastAsia="Times New Roman"/>
                <w:sz w:val="24"/>
                <w:szCs w:val="24"/>
              </w:rPr>
            </w:pPr>
            <w:r>
              <w:rPr>
                <w:rFonts w:ascii="Times New Roman"/>
                <w:sz w:val="24"/>
              </w:rPr>
              <w:t>D</w:t>
            </w:r>
          </w:p>
        </w:tc>
        <w:tc>
          <w:tcPr>
            <w:tcW w:w="14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3"/>
              <w:jc w:val="center"/>
              <w:rPr>
                <w:rFonts w:ascii="Times New Roman" w:hAnsi="Times New Roman" w:cs="Times New Roman" w:eastAsia="Times New Roman"/>
                <w:sz w:val="24"/>
                <w:szCs w:val="24"/>
              </w:rPr>
            </w:pPr>
            <w:r>
              <w:rPr>
                <w:rFonts w:ascii="Times New Roman"/>
                <w:sz w:val="24"/>
              </w:rPr>
              <w:t>P</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0"/>
              <w:jc w:val="center"/>
              <w:rPr>
                <w:rFonts w:ascii="Times New Roman" w:hAnsi="Times New Roman" w:cs="Times New Roman" w:eastAsia="Times New Roman"/>
                <w:sz w:val="24"/>
                <w:szCs w:val="24"/>
              </w:rPr>
            </w:pPr>
            <w:r>
              <w:rPr>
                <w:rFonts w:ascii="Times New Roman"/>
                <w:sz w:val="24"/>
              </w:rPr>
              <w:t>0</w:t>
            </w:r>
          </w:p>
        </w:tc>
        <w:tc>
          <w:tcPr>
            <w:tcW w:w="11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3"/>
              <w:jc w:val="center"/>
              <w:rPr>
                <w:rFonts w:ascii="Times New Roman" w:hAnsi="Times New Roman" w:cs="Times New Roman" w:eastAsia="Times New Roman"/>
                <w:sz w:val="24"/>
                <w:szCs w:val="24"/>
              </w:rPr>
            </w:pPr>
            <w:r>
              <w:rPr>
                <w:rFonts w:ascii="Times New Roman"/>
                <w:sz w:val="24"/>
              </w:rPr>
              <w:t>0</w:t>
            </w:r>
          </w:p>
        </w:tc>
        <w:tc>
          <w:tcPr>
            <w:tcW w:w="10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89"/>
              <w:jc w:val="center"/>
              <w:rPr>
                <w:rFonts w:ascii="Times New Roman" w:hAnsi="Times New Roman" w:cs="Times New Roman" w:eastAsia="Times New Roman"/>
                <w:sz w:val="24"/>
                <w:szCs w:val="24"/>
              </w:rPr>
            </w:pPr>
            <w:r>
              <w:rPr>
                <w:rFonts w:ascii="Times New Roman"/>
                <w:sz w:val="24"/>
              </w:rPr>
              <w:t>1</w:t>
            </w:r>
          </w:p>
        </w:tc>
        <w:tc>
          <w:tcPr>
            <w:tcW w:w="11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0"/>
              <w:jc w:val="center"/>
              <w:rPr>
                <w:rFonts w:ascii="Times New Roman" w:hAnsi="Times New Roman" w:cs="Times New Roman" w:eastAsia="Times New Roman"/>
                <w:sz w:val="24"/>
                <w:szCs w:val="24"/>
              </w:rPr>
            </w:pPr>
            <w:r>
              <w:rPr>
                <w:rFonts w:ascii="Times New Roman"/>
                <w:sz w:val="24"/>
              </w:rPr>
              <w:t>Z</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820" w:right="0"/>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820" w:right="0"/>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1"/>
        </w:rPr>
        <w:t> </w:t>
      </w:r>
      <w:r>
        <w:rPr/>
        <w:t>Beam</w:t>
      </w:r>
      <w:r>
        <w:rPr>
          <w:spacing w:val="-1"/>
        </w:rPr>
        <w:t> </w:t>
      </w:r>
      <w:r>
        <w:rPr/>
        <w:t>Radiation </w:t>
      </w:r>
      <w:r>
        <w:rPr>
          <w:rFonts w:ascii="標楷體" w:hAnsi="標楷體" w:cs="標楷體" w:eastAsia="標楷體"/>
        </w:rPr>
        <w:t>索引，依序查閱</w:t>
      </w:r>
      <w:r>
        <w:rPr>
          <w:rFonts w:ascii="標楷體" w:hAnsi="標楷體" w:cs="標楷體" w:eastAsia="標楷體"/>
          <w:spacing w:val="-61"/>
        </w:rPr>
        <w:t> </w:t>
      </w:r>
      <w:r>
        <w:rPr/>
        <w:t>Skull</w:t>
      </w:r>
      <w:r>
        <w:rPr>
          <w:rFonts w:ascii="標楷體" w:hAnsi="標楷體" w:cs="標楷體" w:eastAsia="標楷體"/>
        </w:rPr>
        <w:t>，可得代碼</w:t>
      </w:r>
      <w:r>
        <w:rPr>
          <w:rFonts w:ascii="標楷體" w:hAnsi="標楷體" w:cs="標楷體" w:eastAsia="標楷體"/>
          <w:spacing w:val="-61"/>
        </w:rPr>
        <w:t> </w:t>
      </w:r>
      <w:r>
        <w:rPr/>
        <w:t>DP00</w:t>
      </w:r>
      <w:r>
        <w:rPr>
          <w:rFonts w:ascii="標楷體" w:hAnsi="標楷體" w:cs="標楷體" w:eastAsia="標楷體"/>
        </w:rPr>
        <w:t>。 </w:t>
      </w:r>
      <w:r>
        <w:rPr/>
        <w:t>2.</w:t>
      </w:r>
      <w:r>
        <w:rPr>
          <w:rFonts w:ascii="標楷體" w:hAnsi="標楷體" w:cs="標楷體" w:eastAsia="標楷體"/>
        </w:rPr>
        <w:t>再查閱表格</w:t>
      </w:r>
      <w:r>
        <w:rPr>
          <w:rFonts w:ascii="標楷體" w:hAnsi="標楷體" w:cs="標楷體" w:eastAsia="標楷體"/>
          <w:spacing w:val="-66"/>
        </w:rPr>
        <w:t> </w:t>
      </w:r>
      <w:r>
        <w:rPr/>
        <w:t>DP00</w:t>
      </w:r>
      <w:r>
        <w:rPr>
          <w:rFonts w:ascii="標楷體" w:hAnsi="標楷體" w:cs="標楷體" w:eastAsia="標楷體"/>
        </w:rPr>
        <w:t>，依序查閱</w:t>
      </w:r>
      <w:r>
        <w:rPr>
          <w:rFonts w:ascii="標楷體" w:hAnsi="標楷體" w:cs="標楷體" w:eastAsia="標楷體"/>
          <w:spacing w:val="-66"/>
        </w:rPr>
        <w:t> </w:t>
      </w:r>
      <w:r>
        <w:rPr/>
        <w:t>Photons</w:t>
      </w:r>
      <w:r>
        <w:rPr>
          <w:spacing w:val="-6"/>
        </w:rPr>
        <w:t> </w:t>
      </w:r>
      <w:r>
        <w:rPr/>
        <w:t>1-10</w:t>
      </w:r>
      <w:r>
        <w:rPr>
          <w:spacing w:val="-6"/>
        </w:rPr>
        <w:t> </w:t>
      </w:r>
      <w:r>
        <w:rPr/>
        <w:t>MeV</w:t>
      </w:r>
      <w:r>
        <w:rPr>
          <w:rFonts w:ascii="標楷體" w:hAnsi="標楷體" w:cs="標楷體" w:eastAsia="標楷體"/>
        </w:rPr>
        <w:t>、</w:t>
      </w:r>
      <w:r>
        <w:rPr/>
        <w:t>None</w:t>
      </w:r>
      <w:r>
        <w:rPr>
          <w:rFonts w:ascii="標楷體" w:hAnsi="標楷體" w:cs="標楷體" w:eastAsia="標楷體"/>
        </w:rPr>
        <w:t>、</w:t>
      </w:r>
      <w:r>
        <w:rPr/>
        <w:t>None</w:t>
      </w:r>
      <w:r>
        <w:rPr>
          <w:spacing w:val="-8"/>
        </w:rPr>
        <w:t> </w:t>
      </w:r>
      <w:r>
        <w:rPr>
          <w:rFonts w:ascii="標楷體" w:hAnsi="標楷體" w:cs="標楷體" w:eastAsia="標楷體"/>
        </w:rPr>
        <w:t>即可得完整代</w:t>
      </w:r>
    </w:p>
    <w:p>
      <w:pPr>
        <w:pStyle w:val="BodyText"/>
        <w:spacing w:line="240" w:lineRule="auto" w:before="9"/>
        <w:ind w:left="1060" w:right="0"/>
        <w:jc w:val="left"/>
        <w:rPr>
          <w:rFonts w:ascii="標楷體" w:hAnsi="標楷體" w:cs="標楷體" w:eastAsia="標楷體"/>
        </w:rPr>
      </w:pPr>
      <w:r>
        <w:rPr>
          <w:rFonts w:ascii="標楷體" w:hAnsi="標楷體" w:cs="標楷體" w:eastAsia="標楷體"/>
        </w:rPr>
        <w:t>碼</w:t>
      </w:r>
      <w:r>
        <w:rPr>
          <w:rFonts w:ascii="標楷體" w:hAnsi="標楷體" w:cs="標楷體" w:eastAsia="標楷體"/>
          <w:spacing w:val="-64"/>
        </w:rPr>
        <w:t> </w:t>
      </w:r>
      <w:r>
        <w:rPr/>
        <w:t>DP001ZZ</w:t>
      </w:r>
      <w:r>
        <w:rPr>
          <w:rFonts w:ascii="標楷體" w:hAnsi="標楷體" w:cs="標楷體" w:eastAsia="標楷體"/>
          <w:b/>
          <w:bCs/>
        </w:rPr>
        <w:t>。</w:t>
      </w:r>
      <w:r>
        <w:rPr>
          <w:rFonts w:ascii="標楷體" w:hAnsi="標楷體" w:cs="標楷體" w:eastAsia="標楷體"/>
        </w:rPr>
      </w:r>
    </w:p>
    <w:p>
      <w:pPr>
        <w:spacing w:after="0" w:line="240" w:lineRule="auto"/>
        <w:jc w:val="left"/>
        <w:rPr>
          <w:rFonts w:ascii="標楷體" w:hAnsi="標楷體" w:cs="標楷體" w:eastAsia="標楷體"/>
        </w:rPr>
        <w:sectPr>
          <w:pgSz w:w="11910" w:h="16840"/>
          <w:pgMar w:header="0" w:footer="729" w:top="1580" w:bottom="920" w:left="1580" w:right="1320"/>
        </w:sectPr>
      </w:pPr>
    </w:p>
    <w:p>
      <w:pPr>
        <w:spacing w:line="240" w:lineRule="auto" w:before="6"/>
        <w:rPr>
          <w:rFonts w:ascii="標楷體" w:hAnsi="標楷體" w:cs="標楷體" w:eastAsia="標楷體"/>
          <w:b/>
          <w:bCs/>
          <w:sz w:val="12"/>
          <w:szCs w:val="12"/>
        </w:rPr>
      </w:pPr>
    </w:p>
    <w:p>
      <w:pPr>
        <w:pStyle w:val="Heading2"/>
        <w:spacing w:line="314" w:lineRule="auto" w:before="27"/>
        <w:ind w:left="1000" w:right="43" w:hanging="900"/>
        <w:jc w:val="left"/>
        <w:rPr>
          <w:rFonts w:ascii="Times New Roman" w:hAnsi="Times New Roman" w:cs="Times New Roman" w:eastAsia="Times New Roman"/>
          <w:b w:val="0"/>
          <w:bCs w:val="0"/>
        </w:rPr>
      </w:pPr>
      <w:bookmarkStart w:name="_bookmark200" w:id="201"/>
      <w:bookmarkEnd w:id="201"/>
      <w:r>
        <w:rPr>
          <w:b w:val="0"/>
          <w:bCs w:val="0"/>
        </w:rPr>
      </w:r>
      <w:r>
        <w:rPr/>
        <w:t>第四節</w:t>
      </w:r>
      <w:r>
        <w:rPr>
          <w:spacing w:val="57"/>
        </w:rPr>
        <w:t> </w:t>
      </w:r>
      <w:r>
        <w:rPr/>
        <w:t>復</w:t>
      </w:r>
      <w:r>
        <w:rPr>
          <w:spacing w:val="-84"/>
        </w:rPr>
        <w:t> </w:t>
      </w:r>
      <w:r>
        <w:rPr/>
        <w:t>健</w:t>
      </w:r>
      <w:r>
        <w:rPr>
          <w:spacing w:val="-84"/>
        </w:rPr>
        <w:t> </w:t>
      </w:r>
      <w:r>
        <w:rPr/>
        <w:t>及</w:t>
      </w:r>
      <w:r>
        <w:rPr>
          <w:spacing w:val="-86"/>
        </w:rPr>
        <w:t> </w:t>
      </w:r>
      <w:r>
        <w:rPr/>
        <w:t>診</w:t>
      </w:r>
      <w:r>
        <w:rPr>
          <w:spacing w:val="-84"/>
        </w:rPr>
        <w:t> </w:t>
      </w:r>
      <w:r>
        <w:rPr/>
        <w:t>斷</w:t>
      </w:r>
      <w:r>
        <w:rPr>
          <w:spacing w:val="-86"/>
        </w:rPr>
        <w:t> </w:t>
      </w:r>
      <w:r>
        <w:rPr/>
        <w:t>性</w:t>
      </w:r>
      <w:r>
        <w:rPr>
          <w:spacing w:val="-84"/>
        </w:rPr>
        <w:t> </w:t>
      </w:r>
      <w:r>
        <w:rPr/>
        <w:t>聽</w:t>
      </w:r>
      <w:r>
        <w:rPr>
          <w:spacing w:val="-86"/>
        </w:rPr>
        <w:t> </w:t>
      </w:r>
      <w:r>
        <w:rPr/>
        <w:t>力</w:t>
      </w:r>
      <w:r>
        <w:rPr>
          <w:spacing w:val="-86"/>
        </w:rPr>
        <w:t> </w:t>
      </w:r>
      <w:r>
        <w:rPr/>
        <w:t>學</w:t>
      </w:r>
      <w:r>
        <w:rPr>
          <w:spacing w:val="-81"/>
        </w:rPr>
        <w:t> </w:t>
      </w:r>
      <w:r>
        <w:rPr>
          <w:rFonts w:ascii="Times New Roman" w:hAnsi="Times New Roman" w:cs="Times New Roman" w:eastAsia="Times New Roman"/>
        </w:rPr>
        <w:t>(Physical</w:t>
      </w:r>
      <w:r>
        <w:rPr>
          <w:rFonts w:ascii="Times New Roman" w:hAnsi="Times New Roman" w:cs="Times New Roman" w:eastAsia="Times New Roman"/>
          <w:spacing w:val="34"/>
        </w:rPr>
        <w:t> </w:t>
      </w:r>
      <w:r>
        <w:rPr>
          <w:rFonts w:ascii="Times New Roman" w:hAnsi="Times New Roman" w:cs="Times New Roman" w:eastAsia="Times New Roman"/>
        </w:rPr>
        <w:t>Rehabilitation</w:t>
      </w:r>
      <w:r>
        <w:rPr>
          <w:rFonts w:ascii="Times New Roman" w:hAnsi="Times New Roman" w:cs="Times New Roman" w:eastAsia="Times New Roman"/>
          <w:spacing w:val="34"/>
        </w:rPr>
        <w:t> </w:t>
      </w:r>
      <w:r>
        <w:rPr>
          <w:rFonts w:ascii="Times New Roman" w:hAnsi="Times New Roman" w:cs="Times New Roman" w:eastAsia="Times New Roman"/>
        </w:rPr>
        <w:t>and</w:t>
      </w:r>
      <w:r>
        <w:rPr>
          <w:rFonts w:ascii="Times New Roman" w:hAnsi="Times New Roman" w:cs="Times New Roman" w:eastAsia="Times New Roman"/>
          <w:spacing w:val="34"/>
        </w:rPr>
        <w:t> </w:t>
      </w:r>
      <w:r>
        <w:rPr>
          <w:rFonts w:ascii="Times New Roman" w:hAnsi="Times New Roman" w:cs="Times New Roman" w:eastAsia="Times New Roman"/>
        </w:rPr>
        <w:t>Diagnostic</w:t>
      </w:r>
      <w:r>
        <w:rPr>
          <w:rFonts w:ascii="Times New Roman" w:hAnsi="Times New Roman" w:cs="Times New Roman" w:eastAsia="Times New Roman"/>
          <w:spacing w:val="32"/>
        </w:rPr>
        <w:t> </w:t>
      </w:r>
      <w:r>
        <w:rPr>
          <w:rFonts w:ascii="Times New Roman" w:hAnsi="Times New Roman" w:cs="Times New Roman" w:eastAsia="Times New Roman"/>
        </w:rPr>
        <w:t>Audiology)</w:t>
      </w:r>
      <w:r>
        <w:rPr>
          <w:rFonts w:ascii="Times New Roman" w:hAnsi="Times New Roman" w:cs="Times New Roman" w:eastAsia="Times New Roman"/>
        </w:rPr>
        <w:t> (Section</w:t>
      </w:r>
      <w:r>
        <w:rPr>
          <w:rFonts w:ascii="Times New Roman" w:hAnsi="Times New Roman" w:cs="Times New Roman" w:eastAsia="Times New Roman"/>
          <w:spacing w:val="-3"/>
        </w:rPr>
        <w:t> </w:t>
      </w:r>
      <w:r>
        <w:rPr>
          <w:rFonts w:ascii="Times New Roman" w:hAnsi="Times New Roman" w:cs="Times New Roman" w:eastAsia="Times New Roman"/>
        </w:rPr>
        <w:t>F)</w:t>
      </w:r>
      <w:r>
        <w:rPr>
          <w:rFonts w:ascii="Times New Roman" w:hAnsi="Times New Roman" w:cs="Times New Roman" w:eastAsia="Times New Roman"/>
          <w:b w:val="0"/>
          <w:bCs w:val="0"/>
        </w:rPr>
      </w:r>
    </w:p>
    <w:p>
      <w:pPr>
        <w:pStyle w:val="BodyText"/>
        <w:spacing w:line="240" w:lineRule="auto" w:before="125"/>
        <w:ind w:left="383" w:right="43"/>
        <w:jc w:val="left"/>
        <w:rPr>
          <w:rFonts w:ascii="標楷體" w:hAnsi="標楷體" w:cs="標楷體" w:eastAsia="標楷體"/>
        </w:rPr>
      </w:pPr>
      <w:r>
        <w:rPr>
          <w:rFonts w:ascii="標楷體" w:hAnsi="標楷體" w:cs="標楷體" w:eastAsia="標楷體"/>
        </w:rPr>
        <w:t>一、定義：</w:t>
      </w:r>
    </w:p>
    <w:p>
      <w:pPr>
        <w:pStyle w:val="BodyText"/>
        <w:spacing w:line="240" w:lineRule="auto" w:before="46"/>
        <w:ind w:left="580" w:right="43"/>
        <w:jc w:val="left"/>
        <w:rPr>
          <w:rFonts w:ascii="標楷體" w:hAnsi="標楷體" w:cs="標楷體" w:eastAsia="標楷體"/>
        </w:rPr>
      </w:pPr>
      <w:r>
        <w:rPr>
          <w:rFonts w:ascii="標楷體" w:hAnsi="標楷體" w:cs="標楷體" w:eastAsia="標楷體"/>
        </w:rPr>
        <w:t>本章節共有</w:t>
      </w:r>
      <w:r>
        <w:rPr>
          <w:rFonts w:ascii="標楷體" w:hAnsi="標楷體" w:cs="標楷體" w:eastAsia="標楷體"/>
          <w:spacing w:val="-62"/>
        </w:rPr>
        <w:t> </w:t>
      </w:r>
      <w:r>
        <w:rPr/>
        <w:t>14</w:t>
      </w:r>
      <w:r>
        <w:rPr>
          <w:spacing w:val="-1"/>
        </w:rPr>
        <w:t> </w:t>
      </w:r>
      <w:r>
        <w:rPr>
          <w:rFonts w:ascii="標楷體" w:hAnsi="標楷體" w:cs="標楷體" w:eastAsia="標楷體"/>
        </w:rPr>
        <w:t>個處置方式</w:t>
      </w:r>
      <w:r>
        <w:rPr/>
        <w:t>(Root</w:t>
      </w:r>
      <w:r>
        <w:rPr>
          <w:spacing w:val="-1"/>
        </w:rPr>
        <w:t> </w:t>
      </w:r>
      <w:r>
        <w:rPr/>
        <w:t>types)</w:t>
      </w:r>
      <w:r>
        <w:rPr>
          <w:rFonts w:ascii="標楷體" w:hAnsi="標楷體" w:cs="標楷體" w:eastAsia="標楷體"/>
        </w:rPr>
        <w:t>，其定義如下：</w:t>
      </w:r>
    </w:p>
    <w:p>
      <w:pPr>
        <w:pStyle w:val="BodyText"/>
        <w:spacing w:line="271" w:lineRule="auto" w:before="44"/>
        <w:ind w:left="1180" w:right="1098" w:hanging="720"/>
        <w:jc w:val="left"/>
        <w:rPr>
          <w:rFonts w:ascii="標楷體" w:hAnsi="標楷體" w:cs="標楷體" w:eastAsia="標楷體"/>
        </w:rPr>
      </w:pPr>
      <w:r>
        <w:rPr>
          <w:rFonts w:ascii="標楷體" w:hAnsi="標楷體" w:cs="標楷體" w:eastAsia="標楷體"/>
        </w:rPr>
        <w:t>（一）語言評估</w:t>
      </w:r>
      <w:r>
        <w:rPr/>
        <w:t>(Speech Assessment) (Root type</w:t>
      </w:r>
      <w:r>
        <w:rPr>
          <w:spacing w:val="-18"/>
        </w:rPr>
        <w:t> </w:t>
      </w:r>
      <w:r>
        <w:rPr/>
        <w:t>0)</w:t>
      </w:r>
      <w:r>
        <w:rPr>
          <w:rFonts w:ascii="標楷體" w:hAnsi="標楷體" w:cs="標楷體" w:eastAsia="標楷體"/>
        </w:rPr>
        <w:t>： 測量語言和相關功能。</w:t>
      </w:r>
    </w:p>
    <w:p>
      <w:pPr>
        <w:pStyle w:val="BodyText"/>
        <w:spacing w:line="273" w:lineRule="auto" w:before="14"/>
        <w:ind w:left="1211" w:right="43" w:hanging="720"/>
        <w:jc w:val="left"/>
        <w:rPr>
          <w:rFonts w:ascii="標楷體" w:hAnsi="標楷體" w:cs="標楷體" w:eastAsia="標楷體"/>
        </w:rPr>
      </w:pPr>
      <w:r>
        <w:rPr>
          <w:rFonts w:ascii="標楷體" w:hAnsi="標楷體" w:cs="標楷體" w:eastAsia="標楷體"/>
        </w:rPr>
        <w:t>（二）活動和神經功能評估</w:t>
      </w:r>
      <w:r>
        <w:rPr/>
        <w:t>(Motor and/or Nerve Function Assessment) (Root type</w:t>
      </w:r>
      <w:r>
        <w:rPr>
          <w:spacing w:val="-20"/>
        </w:rPr>
        <w:t> </w:t>
      </w:r>
      <w:r>
        <w:rPr/>
        <w:t>1)</w:t>
      </w:r>
      <w:r>
        <w:rPr>
          <w:rFonts w:ascii="標楷體" w:hAnsi="標楷體" w:cs="標楷體" w:eastAsia="標楷體"/>
        </w:rPr>
        <w:t>： 測量活動、神經及相關功能。</w:t>
      </w:r>
    </w:p>
    <w:p>
      <w:pPr>
        <w:pStyle w:val="BodyText"/>
        <w:spacing w:line="273" w:lineRule="auto" w:before="12"/>
        <w:ind w:left="1226" w:right="43" w:hanging="720"/>
        <w:jc w:val="left"/>
        <w:rPr>
          <w:rFonts w:ascii="標楷體" w:hAnsi="標楷體" w:cs="標楷體" w:eastAsia="標楷體"/>
        </w:rPr>
      </w:pPr>
      <w:r>
        <w:rPr>
          <w:rFonts w:ascii="標楷體" w:hAnsi="標楷體" w:cs="標楷體" w:eastAsia="標楷體"/>
        </w:rPr>
        <w:t>（三）日常生活活動評估</w:t>
      </w:r>
      <w:r>
        <w:rPr/>
        <w:t>(Activities of Daily Living Assessment)(Root type</w:t>
      </w:r>
      <w:r>
        <w:rPr>
          <w:spacing w:val="-22"/>
        </w:rPr>
        <w:t> </w:t>
      </w:r>
      <w:r>
        <w:rPr/>
        <w:t>2)</w:t>
      </w:r>
      <w:r>
        <w:rPr>
          <w:rFonts w:ascii="標楷體" w:hAnsi="標楷體" w:cs="標楷體" w:eastAsia="標楷體"/>
        </w:rPr>
        <w:t>： 測量日常生活活動功能等級。</w:t>
      </w:r>
    </w:p>
    <w:p>
      <w:pPr>
        <w:pStyle w:val="BodyText"/>
        <w:spacing w:line="273" w:lineRule="auto" w:before="13"/>
        <w:ind w:left="1180" w:right="1098" w:hanging="720"/>
        <w:jc w:val="left"/>
        <w:rPr>
          <w:rFonts w:ascii="標楷體" w:hAnsi="標楷體" w:cs="標楷體" w:eastAsia="標楷體"/>
        </w:rPr>
      </w:pPr>
      <w:r>
        <w:rPr>
          <w:rFonts w:ascii="標楷體" w:hAnsi="標楷體" w:cs="標楷體" w:eastAsia="標楷體"/>
        </w:rPr>
        <w:t>（四）聽力評估</w:t>
      </w:r>
      <w:r>
        <w:rPr/>
        <w:t>(Hearing Assessment) (Root type</w:t>
      </w:r>
      <w:r>
        <w:rPr>
          <w:spacing w:val="-19"/>
        </w:rPr>
        <w:t> </w:t>
      </w:r>
      <w:r>
        <w:rPr/>
        <w:t>3)</w:t>
      </w:r>
      <w:r>
        <w:rPr>
          <w:rFonts w:ascii="標楷體" w:hAnsi="標楷體" w:cs="標楷體" w:eastAsia="標楷體"/>
        </w:rPr>
        <w:t>： 測量聽力及相關功能。</w:t>
      </w:r>
    </w:p>
    <w:p>
      <w:pPr>
        <w:pStyle w:val="BodyText"/>
        <w:spacing w:line="271" w:lineRule="auto" w:before="12"/>
        <w:ind w:left="1211" w:right="43" w:hanging="720"/>
        <w:jc w:val="left"/>
        <w:rPr>
          <w:rFonts w:ascii="標楷體" w:hAnsi="標楷體" w:cs="標楷體" w:eastAsia="標楷體"/>
        </w:rPr>
      </w:pPr>
      <w:r>
        <w:rPr>
          <w:rFonts w:ascii="標楷體" w:hAnsi="標楷體" w:cs="標楷體" w:eastAsia="標楷體"/>
        </w:rPr>
        <w:t>（五）助聽器評估</w:t>
      </w:r>
      <w:r>
        <w:rPr/>
        <w:t>(Hearing Aid Assessment) (Root type</w:t>
      </w:r>
      <w:r>
        <w:rPr>
          <w:spacing w:val="-34"/>
        </w:rPr>
        <w:t> </w:t>
      </w:r>
      <w:r>
        <w:rPr/>
        <w:t>4)</w:t>
      </w:r>
      <w:r>
        <w:rPr>
          <w:rFonts w:ascii="標楷體" w:hAnsi="標楷體" w:cs="標楷體" w:eastAsia="標楷體"/>
        </w:rPr>
        <w:t>： 測量助聽器的適用性和有效性。</w:t>
      </w:r>
    </w:p>
    <w:p>
      <w:pPr>
        <w:pStyle w:val="BodyText"/>
        <w:spacing w:line="271" w:lineRule="auto" w:before="17"/>
        <w:ind w:left="1180" w:right="1098" w:hanging="720"/>
        <w:jc w:val="left"/>
        <w:rPr>
          <w:rFonts w:ascii="標楷體" w:hAnsi="標楷體" w:cs="標楷體" w:eastAsia="標楷體"/>
        </w:rPr>
      </w:pPr>
      <w:r>
        <w:rPr>
          <w:rFonts w:ascii="標楷體" w:hAnsi="標楷體" w:cs="標楷體" w:eastAsia="標楷體"/>
        </w:rPr>
        <w:t>（六）前庭評估</w:t>
      </w:r>
      <w:r>
        <w:rPr/>
        <w:t>(Vestibular</w:t>
      </w:r>
      <w:r>
        <w:rPr>
          <w:spacing w:val="-22"/>
        </w:rPr>
        <w:t> </w:t>
      </w:r>
      <w:r>
        <w:rPr/>
        <w:t>Assessment)</w:t>
      </w:r>
      <w:r>
        <w:rPr>
          <w:spacing w:val="-9"/>
        </w:rPr>
        <w:t> </w:t>
      </w:r>
      <w:r>
        <w:rPr/>
        <w:t>(Root</w:t>
      </w:r>
      <w:r>
        <w:rPr>
          <w:spacing w:val="-9"/>
        </w:rPr>
        <w:t> </w:t>
      </w:r>
      <w:r>
        <w:rPr/>
        <w:t>type</w:t>
      </w:r>
      <w:r>
        <w:rPr>
          <w:spacing w:val="-9"/>
        </w:rPr>
        <w:t> </w:t>
      </w:r>
      <w:r>
        <w:rPr/>
        <w:t>5)</w:t>
      </w:r>
      <w:r>
        <w:rPr>
          <w:rFonts w:ascii="標楷體" w:hAnsi="標楷體" w:cs="標楷體" w:eastAsia="標楷體"/>
        </w:rPr>
        <w:t>： 測量前庭系統及相關功能。</w:t>
      </w:r>
    </w:p>
    <w:p>
      <w:pPr>
        <w:pStyle w:val="BodyText"/>
        <w:spacing w:line="271" w:lineRule="auto" w:before="17"/>
        <w:ind w:left="1226" w:right="43" w:hanging="720"/>
        <w:jc w:val="left"/>
        <w:rPr>
          <w:rFonts w:ascii="標楷體" w:hAnsi="標楷體" w:cs="標楷體" w:eastAsia="標楷體"/>
        </w:rPr>
      </w:pPr>
      <w:r>
        <w:rPr>
          <w:rFonts w:ascii="標楷體" w:hAnsi="標楷體" w:cs="標楷體" w:eastAsia="標楷體"/>
        </w:rPr>
        <w:t>（七）語言治療</w:t>
      </w:r>
      <w:r>
        <w:rPr/>
        <w:t>(Speech Treatment) (Root type</w:t>
      </w:r>
      <w:r>
        <w:rPr>
          <w:spacing w:val="-7"/>
        </w:rPr>
        <w:t> </w:t>
      </w:r>
      <w:r>
        <w:rPr/>
        <w:t>6)</w:t>
      </w:r>
      <w:r>
        <w:rPr>
          <w:rFonts w:ascii="標楷體" w:hAnsi="標楷體" w:cs="標楷體" w:eastAsia="標楷體"/>
        </w:rPr>
        <w:t>： 利用技術改善、增加或彌補語言相關的功能損傷。</w:t>
      </w:r>
    </w:p>
    <w:p>
      <w:pPr>
        <w:pStyle w:val="BodyText"/>
        <w:spacing w:line="273" w:lineRule="auto" w:before="14"/>
        <w:ind w:left="1226" w:right="43" w:hanging="720"/>
        <w:jc w:val="left"/>
        <w:rPr>
          <w:rFonts w:ascii="標楷體" w:hAnsi="標楷體" w:cs="標楷體" w:eastAsia="標楷體"/>
        </w:rPr>
      </w:pPr>
      <w:r>
        <w:rPr>
          <w:rFonts w:ascii="標楷體" w:hAnsi="標楷體" w:cs="標楷體" w:eastAsia="標楷體"/>
        </w:rPr>
        <w:t>（八）運動治療</w:t>
      </w:r>
      <w:r>
        <w:rPr/>
        <w:t>(Motor Treatment) (Root type</w:t>
      </w:r>
      <w:r>
        <w:rPr>
          <w:spacing w:val="-8"/>
        </w:rPr>
        <w:t> </w:t>
      </w:r>
      <w:r>
        <w:rPr/>
        <w:t>7)</w:t>
      </w:r>
      <w:r>
        <w:rPr>
          <w:rFonts w:ascii="標楷體" w:hAnsi="標楷體" w:cs="標楷體" w:eastAsia="標楷體"/>
        </w:rPr>
        <w:t>： 利用運動或活動以增加或促進運動功能的能力。</w:t>
      </w:r>
    </w:p>
    <w:p>
      <w:pPr>
        <w:pStyle w:val="BodyText"/>
        <w:spacing w:line="273" w:lineRule="auto" w:before="12"/>
        <w:ind w:left="1226" w:right="43" w:hanging="720"/>
        <w:jc w:val="left"/>
        <w:rPr>
          <w:rFonts w:ascii="標楷體" w:hAnsi="標楷體" w:cs="標楷體" w:eastAsia="標楷體"/>
        </w:rPr>
      </w:pPr>
      <w:r>
        <w:rPr>
          <w:rFonts w:ascii="標楷體" w:hAnsi="標楷體" w:cs="標楷體" w:eastAsia="標楷體"/>
        </w:rPr>
        <w:t>（九）日常生活活動治療</w:t>
      </w:r>
      <w:r>
        <w:rPr/>
        <w:t>(Activities of Daily Living Treatment) (Root type</w:t>
      </w:r>
      <w:r>
        <w:rPr>
          <w:spacing w:val="-22"/>
        </w:rPr>
        <w:t> </w:t>
      </w:r>
      <w:r>
        <w:rPr/>
        <w:t>8)</w:t>
      </w:r>
      <w:r>
        <w:rPr>
          <w:rFonts w:ascii="標楷體" w:hAnsi="標楷體" w:cs="標楷體" w:eastAsia="標楷體"/>
        </w:rPr>
        <w:t>： 利用運動或活動以促進日常生活活動的能力。</w:t>
      </w:r>
    </w:p>
    <w:p>
      <w:pPr>
        <w:pStyle w:val="BodyText"/>
        <w:spacing w:line="273" w:lineRule="auto" w:before="12"/>
        <w:ind w:left="1226" w:right="43" w:hanging="720"/>
        <w:jc w:val="left"/>
        <w:rPr>
          <w:rFonts w:ascii="標楷體" w:hAnsi="標楷體" w:cs="標楷體" w:eastAsia="標楷體"/>
        </w:rPr>
      </w:pPr>
      <w:r>
        <w:rPr>
          <w:rFonts w:ascii="標楷體" w:hAnsi="標楷體" w:cs="標楷體" w:eastAsia="標楷體"/>
        </w:rPr>
        <w:t>（十）聽力治療</w:t>
      </w:r>
      <w:r>
        <w:rPr/>
        <w:t>(Hearing Treatment) (Root type</w:t>
      </w:r>
      <w:r>
        <w:rPr>
          <w:spacing w:val="-9"/>
        </w:rPr>
        <w:t> </w:t>
      </w:r>
      <w:r>
        <w:rPr/>
        <w:t>9)</w:t>
      </w:r>
      <w:r>
        <w:rPr>
          <w:rFonts w:ascii="標楷體" w:hAnsi="標楷體" w:cs="標楷體" w:eastAsia="標楷體"/>
        </w:rPr>
        <w:t>： 運用技術改善、增加或彌償聽力相關的功能損傷。</w:t>
      </w:r>
    </w:p>
    <w:p>
      <w:pPr>
        <w:pStyle w:val="BodyText"/>
        <w:spacing w:line="271" w:lineRule="auto" w:before="12"/>
        <w:ind w:left="1233" w:right="43" w:hanging="706"/>
        <w:jc w:val="left"/>
        <w:rPr>
          <w:rFonts w:ascii="標楷體" w:hAnsi="標楷體" w:cs="標楷體" w:eastAsia="標楷體"/>
        </w:rPr>
      </w:pPr>
      <w:r>
        <w:rPr>
          <w:rFonts w:ascii="標楷體" w:hAnsi="標楷體" w:cs="標楷體" w:eastAsia="標楷體"/>
        </w:rPr>
        <w:t>（十一）助聽器治療</w:t>
      </w:r>
      <w:r>
        <w:rPr/>
        <w:t>(Hearing Aid Treatment) (Root type</w:t>
      </w:r>
      <w:r>
        <w:rPr>
          <w:spacing w:val="-34"/>
        </w:rPr>
        <w:t> </w:t>
      </w:r>
      <w:r>
        <w:rPr/>
        <w:t>B)</w:t>
      </w:r>
      <w:r>
        <w:rPr>
          <w:rFonts w:ascii="標楷體" w:hAnsi="標楷體" w:cs="標楷體" w:eastAsia="標楷體"/>
        </w:rPr>
        <w:t>： 以植入人工耳蝸改善溝通能力。</w:t>
      </w:r>
    </w:p>
    <w:p>
      <w:pPr>
        <w:pStyle w:val="BodyText"/>
        <w:spacing w:line="271" w:lineRule="auto" w:before="17"/>
        <w:ind w:left="1233" w:right="43" w:hanging="706"/>
        <w:jc w:val="left"/>
        <w:rPr>
          <w:rFonts w:ascii="標楷體" w:hAnsi="標楷體" w:cs="標楷體" w:eastAsia="標楷體"/>
        </w:rPr>
      </w:pPr>
      <w:r>
        <w:rPr>
          <w:rFonts w:ascii="標楷體" w:hAnsi="標楷體" w:cs="標楷體" w:eastAsia="標楷體"/>
        </w:rPr>
        <w:t>（十二）前庭治療</w:t>
      </w:r>
      <w:r>
        <w:rPr/>
        <w:t>(Vestibular Treatment) (Root type</w:t>
      </w:r>
      <w:r>
        <w:rPr>
          <w:spacing w:val="-17"/>
        </w:rPr>
        <w:t> </w:t>
      </w:r>
      <w:r>
        <w:rPr>
          <w:sz w:val="18"/>
          <w:szCs w:val="18"/>
        </w:rPr>
        <w:t>C</w:t>
      </w:r>
      <w:r>
        <w:rPr/>
        <w:t>)</w:t>
      </w:r>
      <w:r>
        <w:rPr>
          <w:rFonts w:ascii="標楷體" w:hAnsi="標楷體" w:cs="標楷體" w:eastAsia="標楷體"/>
        </w:rPr>
        <w:t>： 運用技術去改善、增加或彌償前庭相關的功能損傷。</w:t>
      </w:r>
    </w:p>
    <w:p>
      <w:pPr>
        <w:pStyle w:val="BodyText"/>
        <w:spacing w:line="271" w:lineRule="auto" w:before="17"/>
        <w:ind w:left="1233" w:right="43" w:hanging="706"/>
        <w:jc w:val="left"/>
        <w:rPr>
          <w:rFonts w:ascii="標楷體" w:hAnsi="標楷體" w:cs="標楷體" w:eastAsia="標楷體"/>
        </w:rPr>
      </w:pPr>
      <w:r>
        <w:rPr>
          <w:rFonts w:ascii="標楷體" w:hAnsi="標楷體" w:cs="標楷體" w:eastAsia="標楷體"/>
        </w:rPr>
        <w:t>（十三）調整裝置物</w:t>
      </w:r>
      <w:r>
        <w:rPr/>
        <w:t>(Device Fitting) (Root type</w:t>
      </w:r>
      <w:r>
        <w:rPr>
          <w:spacing w:val="-8"/>
        </w:rPr>
        <w:t> </w:t>
      </w:r>
      <w:r>
        <w:rPr>
          <w:sz w:val="18"/>
          <w:szCs w:val="18"/>
        </w:rPr>
        <w:t>D</w:t>
      </w:r>
      <w:r>
        <w:rPr/>
        <w:t>)</w:t>
      </w:r>
      <w:r>
        <w:rPr>
          <w:rFonts w:ascii="標楷體" w:hAnsi="標楷體" w:cs="標楷體" w:eastAsia="標楷體"/>
        </w:rPr>
        <w:t>： 調整裝置物以達到更高水準的功能。</w:t>
      </w:r>
    </w:p>
    <w:p>
      <w:pPr>
        <w:pStyle w:val="BodyText"/>
        <w:spacing w:line="273" w:lineRule="auto" w:before="14"/>
        <w:ind w:left="1233" w:right="43" w:hanging="706"/>
        <w:jc w:val="left"/>
        <w:rPr>
          <w:rFonts w:ascii="標楷體" w:hAnsi="標楷體" w:cs="標楷體" w:eastAsia="標楷體"/>
        </w:rPr>
      </w:pPr>
      <w:r>
        <w:rPr>
          <w:rFonts w:ascii="標楷體" w:hAnsi="標楷體" w:cs="標楷體" w:eastAsia="標楷體"/>
        </w:rPr>
        <w:t>（十四）照顧者訓練</w:t>
      </w:r>
      <w:r>
        <w:rPr/>
        <w:t>(Caregiver Training) (Root type</w:t>
      </w:r>
      <w:r>
        <w:rPr>
          <w:spacing w:val="-23"/>
        </w:rPr>
        <w:t> </w:t>
      </w:r>
      <w:r>
        <w:rPr>
          <w:sz w:val="18"/>
          <w:szCs w:val="18"/>
        </w:rPr>
        <w:t>F</w:t>
      </w:r>
      <w:r>
        <w:rPr/>
        <w:t>)</w:t>
      </w:r>
      <w:r>
        <w:rPr>
          <w:rFonts w:ascii="標楷體" w:hAnsi="標楷體" w:cs="標楷體" w:eastAsia="標楷體"/>
        </w:rPr>
        <w:t>： 訓練活動可幫助病人獲得最佳的照護水準。</w:t>
      </w:r>
    </w:p>
    <w:p>
      <w:pPr>
        <w:pStyle w:val="BodyText"/>
        <w:spacing w:line="240" w:lineRule="auto" w:before="12"/>
        <w:ind w:left="383" w:right="43"/>
        <w:jc w:val="left"/>
        <w:rPr>
          <w:rFonts w:ascii="標楷體" w:hAnsi="標楷體" w:cs="標楷體" w:eastAsia="標楷體"/>
        </w:rPr>
      </w:pPr>
      <w:r>
        <w:rPr>
          <w:rFonts w:ascii="標楷體" w:hAnsi="標楷體" w:cs="標楷體" w:eastAsia="標楷體"/>
        </w:rPr>
        <w:t>二、常見字詞：</w:t>
      </w:r>
    </w:p>
    <w:p>
      <w:pPr>
        <w:pStyle w:val="BodyText"/>
        <w:spacing w:line="312" w:lineRule="auto" w:before="48"/>
        <w:ind w:left="1300" w:right="4025" w:hanging="720"/>
        <w:jc w:val="left"/>
      </w:pPr>
      <w:r>
        <w:rPr>
          <w:rFonts w:ascii="標楷體" w:hAnsi="標楷體" w:cs="標楷體" w:eastAsia="標楷體"/>
        </w:rPr>
        <w:t>（一）語言評估</w:t>
      </w:r>
      <w:r>
        <w:rPr/>
        <w:t>(Speech</w:t>
      </w:r>
      <w:r>
        <w:rPr>
          <w:spacing w:val="-18"/>
        </w:rPr>
        <w:t> </w:t>
      </w:r>
      <w:r>
        <w:rPr/>
        <w:t>Assessment)</w:t>
      </w:r>
      <w:r>
        <w:rPr>
          <w:rFonts w:ascii="標楷體" w:hAnsi="標楷體" w:cs="標楷體" w:eastAsia="標楷體"/>
        </w:rPr>
        <w:t>： </w:t>
      </w:r>
      <w:r>
        <w:rPr/>
        <w:t>Speech</w:t>
      </w:r>
      <w:r>
        <w:rPr>
          <w:spacing w:val="-17"/>
        </w:rPr>
        <w:t> </w:t>
      </w:r>
      <w:r>
        <w:rPr/>
        <w:t>Assessment</w:t>
      </w:r>
    </w:p>
    <w:p>
      <w:pPr>
        <w:pStyle w:val="BodyText"/>
        <w:spacing w:line="271" w:lineRule="exact"/>
        <w:ind w:left="580" w:right="43"/>
        <w:jc w:val="left"/>
        <w:rPr>
          <w:rFonts w:ascii="標楷體" w:hAnsi="標楷體" w:cs="標楷體" w:eastAsia="標楷體"/>
        </w:rPr>
      </w:pPr>
      <w:r>
        <w:rPr>
          <w:rFonts w:ascii="標楷體" w:hAnsi="標楷體" w:cs="標楷體" w:eastAsia="標楷體"/>
        </w:rPr>
        <w:t>（二）活動或神經功能評估</w:t>
      </w:r>
      <w:r>
        <w:rPr/>
        <w:t>(Motor and/or Nerve Function</w:t>
      </w:r>
      <w:r>
        <w:rPr>
          <w:spacing w:val="-17"/>
        </w:rPr>
        <w:t> </w:t>
      </w:r>
      <w:r>
        <w:rPr/>
        <w:t>Assessment)</w:t>
      </w:r>
      <w:r>
        <w:rPr>
          <w:rFonts w:ascii="標楷體" w:hAnsi="標楷體" w:cs="標楷體" w:eastAsia="標楷體"/>
        </w:rPr>
        <w:t>：</w:t>
      </w:r>
    </w:p>
    <w:p>
      <w:pPr>
        <w:spacing w:line="20" w:lineRule="exact"/>
        <w:ind w:left="1774" w:right="0" w:firstLine="0"/>
        <w:rPr>
          <w:rFonts w:ascii="標楷體" w:hAnsi="標楷體" w:cs="標楷體" w:eastAsia="標楷體"/>
          <w:sz w:val="2"/>
          <w:szCs w:val="2"/>
        </w:rPr>
      </w:pPr>
      <w:r>
        <w:rPr>
          <w:rFonts w:ascii="標楷體" w:hAnsi="標楷體" w:cs="標楷體" w:eastAsia="標楷體"/>
          <w:sz w:val="2"/>
          <w:szCs w:val="2"/>
        </w:rPr>
        <w:pict>
          <v:group style="width:12.6pt;height:.6pt;mso-position-horizontal-relative:char;mso-position-vertical-relative:line" coordorigin="0,0" coordsize="252,12">
            <v:group style="position:absolute;left:6;top:6;width:240;height:2" coordorigin="6,6" coordsize="240,2">
              <v:shape style="position:absolute;left:6;top:6;width:240;height:2" coordorigin="6,6" coordsize="240,0" path="m6,6l246,6e" filled="false" stroked="true" strokeweight=".599980pt" strokecolor="#000000">
                <v:path arrowok="t"/>
              </v:shape>
            </v:group>
          </v:group>
        </w:pict>
      </w:r>
      <w:r>
        <w:rPr>
          <w:rFonts w:ascii="標楷體" w:hAnsi="標楷體" w:cs="標楷體" w:eastAsia="標楷體"/>
          <w:sz w:val="2"/>
          <w:szCs w:val="2"/>
        </w:rPr>
      </w:r>
    </w:p>
    <w:p>
      <w:pPr>
        <w:spacing w:after="0" w:line="20" w:lineRule="exact"/>
        <w:rPr>
          <w:rFonts w:ascii="標楷體" w:hAnsi="標楷體" w:cs="標楷體" w:eastAsia="標楷體"/>
          <w:sz w:val="2"/>
          <w:szCs w:val="2"/>
        </w:rPr>
        <w:sectPr>
          <w:pgSz w:w="11910" w:h="16840"/>
          <w:pgMar w:header="0" w:footer="729" w:top="1580" w:bottom="920" w:left="1340" w:right="1340"/>
        </w:sectPr>
      </w:pPr>
    </w:p>
    <w:p>
      <w:pPr>
        <w:spacing w:line="240" w:lineRule="auto" w:before="3"/>
        <w:rPr>
          <w:rFonts w:ascii="標楷體" w:hAnsi="標楷體" w:cs="標楷體" w:eastAsia="標楷體"/>
          <w:sz w:val="13"/>
          <w:szCs w:val="13"/>
        </w:rPr>
      </w:pPr>
    </w:p>
    <w:p>
      <w:pPr>
        <w:pStyle w:val="BodyText"/>
        <w:spacing w:line="312" w:lineRule="auto" w:before="69"/>
        <w:ind w:left="1135" w:right="4804" w:hanging="77"/>
        <w:jc w:val="left"/>
      </w:pPr>
      <w:r>
        <w:rPr/>
        <w:t>Motor function</w:t>
      </w:r>
      <w:r>
        <w:rPr>
          <w:spacing w:val="-18"/>
        </w:rPr>
        <w:t> </w:t>
      </w:r>
      <w:r>
        <w:rPr/>
        <w:t>Assessment</w:t>
      </w:r>
      <w:r>
        <w:rPr/>
        <w:t> Nerve function</w:t>
      </w:r>
      <w:r>
        <w:rPr>
          <w:spacing w:val="-17"/>
        </w:rPr>
        <w:t> </w:t>
      </w:r>
      <w:r>
        <w:rPr/>
        <w:t>Assessment</w:t>
      </w:r>
    </w:p>
    <w:p>
      <w:pPr>
        <w:pStyle w:val="BodyText"/>
        <w:spacing w:line="271" w:lineRule="exact"/>
        <w:ind w:left="1140" w:right="0" w:hanging="840"/>
        <w:jc w:val="left"/>
        <w:rPr>
          <w:rFonts w:ascii="標楷體" w:hAnsi="標楷體" w:cs="標楷體" w:eastAsia="標楷體"/>
        </w:rPr>
      </w:pPr>
      <w:r>
        <w:rPr>
          <w:rFonts w:ascii="標楷體" w:hAnsi="標楷體" w:cs="標楷體" w:eastAsia="標楷體"/>
        </w:rPr>
        <w:t>（三）日常生活活動評估</w:t>
      </w:r>
      <w:r>
        <w:rPr/>
        <w:t>(Activities of Daily Living</w:t>
      </w:r>
      <w:r>
        <w:rPr>
          <w:spacing w:val="-20"/>
        </w:rPr>
        <w:t> </w:t>
      </w:r>
      <w:r>
        <w:rPr/>
        <w:t>Assessment)</w:t>
      </w:r>
      <w:r>
        <w:rPr>
          <w:rFonts w:ascii="標楷體" w:hAnsi="標楷體" w:cs="標楷體" w:eastAsia="標楷體"/>
        </w:rPr>
        <w:t>：</w:t>
      </w:r>
    </w:p>
    <w:p>
      <w:pPr>
        <w:pStyle w:val="BodyText"/>
        <w:spacing w:line="240" w:lineRule="auto" w:before="96"/>
        <w:ind w:left="1140" w:right="0"/>
        <w:jc w:val="left"/>
      </w:pPr>
      <w:r>
        <w:rPr/>
        <w:t>Activities of Daily Living</w:t>
      </w:r>
      <w:r>
        <w:rPr>
          <w:spacing w:val="-22"/>
        </w:rPr>
        <w:t> </w:t>
      </w:r>
      <w:r>
        <w:rPr/>
        <w:t>Assessment</w:t>
      </w:r>
    </w:p>
    <w:p>
      <w:pPr>
        <w:pStyle w:val="BodyText"/>
        <w:spacing w:line="312" w:lineRule="auto" w:before="32"/>
        <w:ind w:left="1020" w:right="3885" w:hanging="720"/>
        <w:jc w:val="left"/>
      </w:pPr>
      <w:r>
        <w:rPr>
          <w:rFonts w:ascii="標楷體" w:hAnsi="標楷體" w:cs="標楷體" w:eastAsia="標楷體"/>
        </w:rPr>
        <w:t>（四）聽力評估</w:t>
      </w:r>
      <w:r>
        <w:rPr/>
        <w:t>(Hearing</w:t>
      </w:r>
      <w:r>
        <w:rPr>
          <w:spacing w:val="-18"/>
        </w:rPr>
        <w:t> </w:t>
      </w:r>
      <w:r>
        <w:rPr/>
        <w:t>Assessment)</w:t>
      </w:r>
      <w:r>
        <w:rPr>
          <w:rFonts w:ascii="標楷體" w:hAnsi="標楷體" w:cs="標楷體" w:eastAsia="標楷體"/>
        </w:rPr>
        <w:t>： </w:t>
      </w:r>
      <w:r>
        <w:rPr/>
        <w:t>Hearing</w:t>
      </w:r>
      <w:r>
        <w:rPr>
          <w:spacing w:val="-19"/>
        </w:rPr>
        <w:t> </w:t>
      </w:r>
      <w:r>
        <w:rPr/>
        <w:t>Assessment</w:t>
      </w:r>
    </w:p>
    <w:p>
      <w:pPr>
        <w:pStyle w:val="BodyText"/>
        <w:spacing w:line="314" w:lineRule="auto" w:before="4"/>
        <w:ind w:left="1010" w:right="6043"/>
        <w:jc w:val="left"/>
      </w:pPr>
      <w:r>
        <w:rPr/>
        <w:t>Audiometry Hearing</w:t>
      </w:r>
      <w:r>
        <w:rPr>
          <w:spacing w:val="-5"/>
        </w:rPr>
        <w:t> </w:t>
      </w:r>
      <w:r>
        <w:rPr>
          <w:spacing w:val="-3"/>
        </w:rPr>
        <w:t>Testing</w:t>
      </w:r>
    </w:p>
    <w:p>
      <w:pPr>
        <w:pStyle w:val="BodyText"/>
        <w:spacing w:line="266" w:lineRule="exact"/>
        <w:ind w:left="1020" w:right="0" w:hanging="720"/>
        <w:jc w:val="left"/>
        <w:rPr>
          <w:rFonts w:ascii="標楷體" w:hAnsi="標楷體" w:cs="標楷體" w:eastAsia="標楷體"/>
        </w:rPr>
      </w:pPr>
      <w:r>
        <w:rPr>
          <w:rFonts w:ascii="標楷體" w:hAnsi="標楷體" w:cs="標楷體" w:eastAsia="標楷體"/>
        </w:rPr>
        <w:t>（五）助聽器評估</w:t>
      </w:r>
      <w:r>
        <w:rPr/>
        <w:t>(Hearing Aid</w:t>
      </w:r>
      <w:r>
        <w:rPr>
          <w:spacing w:val="-32"/>
        </w:rPr>
        <w:t> </w:t>
      </w:r>
      <w:r>
        <w:rPr/>
        <w:t>Assessment)</w:t>
      </w:r>
      <w:r>
        <w:rPr>
          <w:rFonts w:ascii="標楷體" w:hAnsi="標楷體" w:cs="標楷體" w:eastAsia="標楷體"/>
        </w:rPr>
        <w:t>：</w:t>
      </w:r>
    </w:p>
    <w:p>
      <w:pPr>
        <w:pStyle w:val="BodyText"/>
        <w:spacing w:line="240" w:lineRule="auto" w:before="98"/>
        <w:ind w:left="1020" w:right="4804"/>
        <w:jc w:val="left"/>
      </w:pPr>
      <w:r>
        <w:rPr/>
        <w:t>Hearing Aid</w:t>
      </w:r>
      <w:r>
        <w:rPr>
          <w:spacing w:val="-30"/>
        </w:rPr>
        <w:t> </w:t>
      </w:r>
      <w:r>
        <w:rPr/>
        <w:t>Assessment</w:t>
      </w:r>
    </w:p>
    <w:p>
      <w:pPr>
        <w:pStyle w:val="BodyText"/>
        <w:spacing w:line="314" w:lineRule="auto" w:before="30"/>
        <w:ind w:left="1135" w:right="3885" w:hanging="836"/>
        <w:jc w:val="left"/>
      </w:pPr>
      <w:r>
        <w:rPr>
          <w:rFonts w:ascii="標楷體" w:hAnsi="標楷體" w:cs="標楷體" w:eastAsia="標楷體"/>
        </w:rPr>
        <w:t>（六）前庭評估</w:t>
      </w:r>
      <w:r>
        <w:rPr/>
        <w:t>(Vestibular</w:t>
      </w:r>
      <w:r>
        <w:rPr>
          <w:spacing w:val="-40"/>
        </w:rPr>
        <w:t> </w:t>
      </w:r>
      <w:r>
        <w:rPr/>
        <w:t>Assessment)</w:t>
      </w:r>
      <w:r>
        <w:rPr>
          <w:rFonts w:ascii="標楷體" w:hAnsi="標楷體" w:cs="標楷體" w:eastAsia="標楷體"/>
        </w:rPr>
        <w:t>： </w:t>
      </w:r>
      <w:r>
        <w:rPr>
          <w:spacing w:val="-3"/>
        </w:rPr>
        <w:t>Vestibular</w:t>
      </w:r>
      <w:r>
        <w:rPr>
          <w:spacing w:val="-14"/>
        </w:rPr>
        <w:t> </w:t>
      </w:r>
      <w:r>
        <w:rPr/>
        <w:t>Assessment</w:t>
      </w:r>
    </w:p>
    <w:p>
      <w:pPr>
        <w:pStyle w:val="BodyText"/>
        <w:spacing w:line="240" w:lineRule="auto" w:before="1"/>
        <w:ind w:left="1178" w:right="4804"/>
        <w:jc w:val="left"/>
      </w:pPr>
      <w:r>
        <w:rPr>
          <w:spacing w:val="-3"/>
        </w:rPr>
        <w:t>Vestibular </w:t>
      </w:r>
      <w:r>
        <w:rPr/>
        <w:t>function</w:t>
      </w:r>
      <w:r>
        <w:rPr>
          <w:spacing w:val="1"/>
        </w:rPr>
        <w:t> </w:t>
      </w:r>
      <w:r>
        <w:rPr>
          <w:spacing w:val="-3"/>
        </w:rPr>
        <w:t>Testing</w:t>
      </w:r>
    </w:p>
    <w:p>
      <w:pPr>
        <w:pStyle w:val="BodyText"/>
        <w:spacing w:line="314" w:lineRule="auto" w:before="30"/>
        <w:ind w:left="1020" w:right="4804" w:hanging="720"/>
        <w:jc w:val="left"/>
      </w:pPr>
      <w:r>
        <w:rPr>
          <w:rFonts w:ascii="標楷體" w:hAnsi="標楷體" w:cs="標楷體" w:eastAsia="標楷體"/>
        </w:rPr>
        <w:t>（七）語言治療</w:t>
      </w:r>
      <w:r>
        <w:rPr/>
        <w:t>(Speech</w:t>
      </w:r>
      <w:r>
        <w:rPr>
          <w:spacing w:val="-16"/>
        </w:rPr>
        <w:t> </w:t>
      </w:r>
      <w:r>
        <w:rPr/>
        <w:t>Treatment)</w:t>
      </w:r>
      <w:r>
        <w:rPr>
          <w:rFonts w:ascii="標楷體" w:hAnsi="標楷體" w:cs="標楷體" w:eastAsia="標楷體"/>
        </w:rPr>
        <w:t>： </w:t>
      </w:r>
      <w:r>
        <w:rPr/>
        <w:t>Speech therapy</w:t>
      </w:r>
    </w:p>
    <w:p>
      <w:pPr>
        <w:pStyle w:val="BodyText"/>
        <w:spacing w:line="240" w:lineRule="auto" w:before="1"/>
        <w:ind w:left="1020" w:right="4804"/>
        <w:jc w:val="left"/>
      </w:pPr>
      <w:r>
        <w:rPr/>
        <w:t>Speech</w:t>
      </w:r>
      <w:r>
        <w:rPr>
          <w:spacing w:val="-18"/>
        </w:rPr>
        <w:t> </w:t>
      </w:r>
      <w:r>
        <w:rPr/>
        <w:t>Treatment</w:t>
      </w:r>
    </w:p>
    <w:p>
      <w:pPr>
        <w:pStyle w:val="BodyText"/>
        <w:spacing w:line="312" w:lineRule="auto" w:before="32"/>
        <w:ind w:left="1020" w:right="3885" w:hanging="720"/>
        <w:jc w:val="left"/>
      </w:pPr>
      <w:r>
        <w:rPr>
          <w:rFonts w:ascii="標楷體" w:hAnsi="標楷體" w:cs="標楷體" w:eastAsia="標楷體"/>
        </w:rPr>
        <w:t>（八）運動治療</w:t>
      </w:r>
      <w:r>
        <w:rPr/>
        <w:t>(Motor</w:t>
      </w:r>
      <w:r>
        <w:rPr>
          <w:spacing w:val="-5"/>
        </w:rPr>
        <w:t> </w:t>
      </w:r>
      <w:r>
        <w:rPr/>
        <w:t>Treatment)</w:t>
      </w:r>
      <w:r>
        <w:rPr>
          <w:rFonts w:ascii="標楷體" w:hAnsi="標楷體" w:cs="標楷體" w:eastAsia="標楷體"/>
        </w:rPr>
        <w:t>： </w:t>
      </w:r>
      <w:r>
        <w:rPr/>
        <w:t>Hydrotherapy Assisted exercise in</w:t>
      </w:r>
      <w:r>
        <w:rPr>
          <w:spacing w:val="-7"/>
        </w:rPr>
        <w:t> </w:t>
      </w:r>
      <w:r>
        <w:rPr/>
        <w:t>pool</w:t>
      </w:r>
    </w:p>
    <w:p>
      <w:pPr>
        <w:pStyle w:val="BodyText"/>
        <w:spacing w:line="268" w:lineRule="exact"/>
        <w:ind w:left="1140" w:right="0" w:hanging="840"/>
        <w:jc w:val="left"/>
        <w:rPr>
          <w:rFonts w:ascii="標楷體" w:hAnsi="標楷體" w:cs="標楷體" w:eastAsia="標楷體"/>
        </w:rPr>
      </w:pPr>
      <w:r>
        <w:rPr>
          <w:rFonts w:ascii="標楷體" w:hAnsi="標楷體" w:cs="標楷體" w:eastAsia="標楷體"/>
        </w:rPr>
        <w:t>（九）日常生活活動治療</w:t>
      </w:r>
      <w:r>
        <w:rPr/>
        <w:t>(Activities of Daily Living</w:t>
      </w:r>
      <w:r>
        <w:rPr>
          <w:spacing w:val="-20"/>
        </w:rPr>
        <w:t> </w:t>
      </w:r>
      <w:r>
        <w:rPr/>
        <w:t>Treatment)</w:t>
      </w:r>
      <w:r>
        <w:rPr>
          <w:rFonts w:ascii="標楷體" w:hAnsi="標楷體" w:cs="標楷體" w:eastAsia="標楷體"/>
        </w:rPr>
        <w:t>：</w:t>
      </w:r>
    </w:p>
    <w:p>
      <w:pPr>
        <w:pStyle w:val="BodyText"/>
        <w:spacing w:line="312" w:lineRule="auto" w:before="98"/>
        <w:ind w:left="1140" w:right="3885"/>
        <w:jc w:val="left"/>
      </w:pPr>
      <w:r>
        <w:rPr/>
        <w:t>Activities of Daily Living</w:t>
      </w:r>
      <w:r>
        <w:rPr>
          <w:spacing w:val="-23"/>
        </w:rPr>
        <w:t> </w:t>
      </w:r>
      <w:r>
        <w:rPr/>
        <w:t>Treatment</w:t>
      </w:r>
      <w:r>
        <w:rPr/>
        <w:t> Occupational</w:t>
      </w:r>
      <w:r>
        <w:rPr>
          <w:spacing w:val="-2"/>
        </w:rPr>
        <w:t> </w:t>
      </w:r>
      <w:r>
        <w:rPr/>
        <w:t>therapy</w:t>
      </w:r>
    </w:p>
    <w:p>
      <w:pPr>
        <w:pStyle w:val="BodyText"/>
        <w:spacing w:line="240" w:lineRule="auto" w:before="7"/>
        <w:ind w:left="1140" w:right="4804"/>
        <w:jc w:val="left"/>
      </w:pPr>
      <w:r>
        <w:rPr>
          <w:spacing w:val="-4"/>
        </w:rPr>
        <w:t>Wound </w:t>
      </w:r>
      <w:r>
        <w:rPr/>
        <w:t>Care</w:t>
      </w:r>
      <w:r>
        <w:rPr>
          <w:spacing w:val="-12"/>
        </w:rPr>
        <w:t> </w:t>
      </w:r>
      <w:r>
        <w:rPr/>
        <w:t>Treatment</w:t>
      </w:r>
    </w:p>
    <w:p>
      <w:pPr>
        <w:pStyle w:val="BodyText"/>
        <w:spacing w:line="314" w:lineRule="auto" w:before="30"/>
        <w:ind w:left="1140" w:right="4804" w:hanging="754"/>
        <w:jc w:val="left"/>
      </w:pPr>
      <w:r>
        <w:rPr>
          <w:rFonts w:ascii="標楷體" w:hAnsi="標楷體" w:cs="標楷體" w:eastAsia="標楷體"/>
        </w:rPr>
        <w:t>（十）調整裝置物</w:t>
      </w:r>
      <w:r>
        <w:rPr/>
        <w:t>(Device</w:t>
      </w:r>
      <w:r>
        <w:rPr>
          <w:spacing w:val="-5"/>
        </w:rPr>
        <w:t> </w:t>
      </w:r>
      <w:r>
        <w:rPr/>
        <w:t>Fitting)</w:t>
      </w:r>
      <w:r>
        <w:rPr>
          <w:rFonts w:ascii="標楷體" w:hAnsi="標楷體" w:cs="標楷體" w:eastAsia="標楷體"/>
        </w:rPr>
        <w:t>： </w:t>
      </w:r>
      <w:r>
        <w:rPr/>
        <w:t>Artificial Limb</w:t>
      </w:r>
      <w:r>
        <w:rPr>
          <w:spacing w:val="2"/>
        </w:rPr>
        <w:t> </w:t>
      </w:r>
      <w:r>
        <w:rPr/>
        <w:t>Fitting</w:t>
      </w:r>
      <w:r>
        <w:rPr/>
        <w:t> Dynamic Orthosis</w:t>
      </w:r>
      <w:r>
        <w:rPr>
          <w:spacing w:val="-2"/>
        </w:rPr>
        <w:t> </w:t>
      </w:r>
      <w:r>
        <w:rPr/>
        <w:t>Fitting</w:t>
      </w:r>
      <w:r>
        <w:rPr/>
        <w:t> Hearing aid</w:t>
      </w:r>
      <w:r>
        <w:rPr>
          <w:spacing w:val="-5"/>
        </w:rPr>
        <w:t> </w:t>
      </w:r>
      <w:r>
        <w:rPr/>
        <w:t>Fitting</w:t>
      </w:r>
    </w:p>
    <w:p>
      <w:pPr>
        <w:pStyle w:val="BodyText"/>
        <w:spacing w:line="240" w:lineRule="auto" w:before="4"/>
        <w:ind w:left="1140" w:right="4804"/>
        <w:jc w:val="left"/>
      </w:pPr>
      <w:r>
        <w:rPr/>
        <w:t>Ocular prosthesis</w:t>
      </w:r>
      <w:r>
        <w:rPr>
          <w:spacing w:val="-4"/>
        </w:rPr>
        <w:t> </w:t>
      </w:r>
      <w:r>
        <w:rPr/>
        <w:t>Fitting</w:t>
      </w:r>
    </w:p>
    <w:p>
      <w:pPr>
        <w:pStyle w:val="BodyText"/>
        <w:spacing w:line="314" w:lineRule="auto" w:before="30"/>
        <w:ind w:left="1380" w:right="3885" w:hanging="960"/>
        <w:jc w:val="left"/>
      </w:pPr>
      <w:r>
        <w:rPr>
          <w:rFonts w:ascii="標楷體" w:hAnsi="標楷體" w:cs="標楷體" w:eastAsia="標楷體"/>
        </w:rPr>
        <w:t>（十一）照顧者訓練</w:t>
      </w:r>
      <w:r>
        <w:rPr/>
        <w:t>(Caregiver</w:t>
      </w:r>
      <w:r>
        <w:rPr>
          <w:spacing w:val="-16"/>
        </w:rPr>
        <w:t> </w:t>
      </w:r>
      <w:r>
        <w:rPr/>
        <w:t>Training)</w:t>
      </w:r>
      <w:r>
        <w:rPr>
          <w:rFonts w:ascii="標楷體" w:hAnsi="標楷體" w:cs="標楷體" w:eastAsia="標楷體"/>
        </w:rPr>
        <w:t>： </w:t>
      </w:r>
      <w:r>
        <w:rPr/>
        <w:t>Caregiver</w:t>
      </w:r>
      <w:r>
        <w:rPr>
          <w:spacing w:val="-6"/>
        </w:rPr>
        <w:t> </w:t>
      </w:r>
      <w:r>
        <w:rPr/>
        <w:t>training</w:t>
      </w:r>
    </w:p>
    <w:p>
      <w:pPr>
        <w:pStyle w:val="BodyText"/>
        <w:spacing w:line="262" w:lineRule="exact"/>
        <w:ind w:left="103" w:right="4804"/>
        <w:jc w:val="left"/>
        <w:rPr>
          <w:rFonts w:ascii="標楷體" w:hAnsi="標楷體" w:cs="標楷體" w:eastAsia="標楷體"/>
        </w:rPr>
      </w:pPr>
      <w:r>
        <w:rPr>
          <w:rFonts w:ascii="標楷體" w:hAnsi="標楷體" w:cs="標楷體" w:eastAsia="標楷體"/>
        </w:rPr>
        <w:t>三、編碼注意事項：</w:t>
      </w:r>
    </w:p>
    <w:p>
      <w:pPr>
        <w:pStyle w:val="BodyText"/>
        <w:spacing w:line="278" w:lineRule="auto" w:before="46"/>
        <w:ind w:left="900" w:right="0" w:hanging="720"/>
        <w:jc w:val="left"/>
        <w:rPr>
          <w:rFonts w:ascii="標楷體" w:hAnsi="標楷體" w:cs="標楷體" w:eastAsia="標楷體"/>
        </w:rPr>
      </w:pPr>
      <w:r>
        <w:rPr>
          <w:rFonts w:ascii="標楷體" w:hAnsi="標楷體" w:cs="標楷體" w:eastAsia="標楷體"/>
        </w:rPr>
        <w:t>（一）復健及診斷性聽力學之七位碼意義分別為章節、章節修飾詞、處置方式、身 體系統與區域、處置修飾詞、裝置及修飾詞。</w:t>
      </w:r>
    </w:p>
    <w:p>
      <w:pPr>
        <w:pStyle w:val="BodyText"/>
        <w:spacing w:line="240" w:lineRule="auto" w:before="7"/>
        <w:ind w:left="180" w:right="0"/>
        <w:jc w:val="left"/>
        <w:rPr>
          <w:rFonts w:ascii="標楷體" w:hAnsi="標楷體" w:cs="標楷體" w:eastAsia="標楷體"/>
        </w:rPr>
      </w:pPr>
      <w:r>
        <w:rPr>
          <w:rFonts w:ascii="標楷體" w:hAnsi="標楷體" w:cs="標楷體" w:eastAsia="標楷體"/>
        </w:rPr>
        <w:t>（二）第</w:t>
      </w:r>
      <w:r>
        <w:rPr>
          <w:rFonts w:ascii="標楷體" w:hAnsi="標楷體" w:cs="標楷體" w:eastAsia="標楷體"/>
          <w:spacing w:val="-64"/>
        </w:rPr>
        <w:t> </w:t>
      </w:r>
      <w:r>
        <w:rPr/>
        <w:t>2</w:t>
      </w:r>
      <w:r>
        <w:rPr>
          <w:spacing w:val="-3"/>
        </w:rPr>
        <w:t> </w:t>
      </w:r>
      <w:r>
        <w:rPr>
          <w:rFonts w:ascii="標楷體" w:hAnsi="標楷體" w:cs="標楷體" w:eastAsia="標楷體"/>
        </w:rPr>
        <w:t>位碼為章節修飾詞，包含數值為</w:t>
      </w:r>
      <w:r>
        <w:rPr>
          <w:rFonts w:ascii="Times New Roman" w:hAnsi="Times New Roman" w:cs="Times New Roman" w:eastAsia="Times New Roman"/>
        </w:rPr>
        <w:t>“0”</w:t>
      </w:r>
      <w:r>
        <w:rPr>
          <w:rFonts w:ascii="標楷體" w:hAnsi="標楷體" w:cs="標楷體" w:eastAsia="標楷體"/>
        </w:rPr>
        <w:t>的復健</w:t>
      </w:r>
      <w:r>
        <w:rPr/>
        <w:t>(Rehabilitation)</w:t>
      </w:r>
      <w:r>
        <w:rPr>
          <w:rFonts w:ascii="標楷體" w:hAnsi="標楷體" w:cs="標楷體" w:eastAsia="標楷體"/>
        </w:rPr>
        <w:t>或數值為</w:t>
      </w:r>
      <w:r>
        <w:rPr>
          <w:rFonts w:ascii="Times New Roman" w:hAnsi="Times New Roman" w:cs="Times New Roman" w:eastAsia="Times New Roman"/>
        </w:rPr>
        <w:t>“1”</w:t>
      </w:r>
      <w:r>
        <w:rPr>
          <w:rFonts w:ascii="標楷體" w:hAnsi="標楷體" w:cs="標楷體" w:eastAsia="標楷體"/>
        </w:rPr>
        <w:t>的</w:t>
      </w:r>
    </w:p>
    <w:p>
      <w:pPr>
        <w:pStyle w:val="BodyText"/>
        <w:spacing w:line="271" w:lineRule="auto" w:before="44"/>
        <w:ind w:left="1020" w:right="0"/>
        <w:jc w:val="left"/>
        <w:rPr>
          <w:rFonts w:ascii="標楷體" w:hAnsi="標楷體" w:cs="標楷體" w:eastAsia="標楷體"/>
        </w:rPr>
      </w:pPr>
      <w:r>
        <w:rPr>
          <w:rFonts w:ascii="標楷體" w:hAnsi="標楷體" w:cs="標楷體" w:eastAsia="標楷體"/>
        </w:rPr>
        <w:t>診斷性聽力學</w:t>
      </w:r>
      <w:r>
        <w:rPr/>
        <w:t>(Diagnostic</w:t>
      </w:r>
      <w:r>
        <w:rPr>
          <w:spacing w:val="57"/>
        </w:rPr>
        <w:t> </w:t>
      </w:r>
      <w:r>
        <w:rPr/>
        <w:t>audiology)</w:t>
      </w:r>
      <w:r>
        <w:rPr>
          <w:rFonts w:ascii="標楷體" w:hAnsi="標楷體" w:cs="標楷體" w:eastAsia="標楷體"/>
        </w:rPr>
        <w:t>；第</w:t>
      </w:r>
      <w:r>
        <w:rPr>
          <w:rFonts w:ascii="標楷體" w:hAnsi="標楷體" w:cs="標楷體" w:eastAsia="標楷體"/>
          <w:spacing w:val="-54"/>
        </w:rPr>
        <w:t> </w:t>
      </w:r>
      <w:r>
        <w:rPr/>
        <w:t>5</w:t>
      </w:r>
      <w:r>
        <w:rPr>
          <w:spacing w:val="6"/>
        </w:rPr>
        <w:t> </w:t>
      </w:r>
      <w:r>
        <w:rPr>
          <w:rFonts w:ascii="標楷體" w:hAnsi="標楷體" w:cs="標楷體" w:eastAsia="標楷體"/>
        </w:rPr>
        <w:t>位碼針對第</w:t>
      </w:r>
      <w:r>
        <w:rPr>
          <w:rFonts w:ascii="標楷體" w:hAnsi="標楷體" w:cs="標楷體" w:eastAsia="標楷體"/>
          <w:spacing w:val="-54"/>
        </w:rPr>
        <w:t> </w:t>
      </w:r>
      <w:r>
        <w:rPr/>
        <w:t>3</w:t>
      </w:r>
      <w:r>
        <w:rPr>
          <w:spacing w:val="6"/>
        </w:rPr>
        <w:t> </w:t>
      </w:r>
      <w:r>
        <w:rPr>
          <w:rFonts w:ascii="標楷體" w:hAnsi="標楷體" w:cs="標楷體" w:eastAsia="標楷體"/>
        </w:rPr>
        <w:t>位碼做更進一步的 描述。</w:t>
      </w:r>
    </w:p>
    <w:p>
      <w:pPr>
        <w:pStyle w:val="BodyText"/>
        <w:spacing w:line="240" w:lineRule="auto" w:before="17"/>
        <w:ind w:left="180" w:right="0"/>
        <w:jc w:val="left"/>
        <w:rPr>
          <w:rFonts w:ascii="標楷體" w:hAnsi="標楷體" w:cs="標楷體" w:eastAsia="標楷體"/>
        </w:rPr>
      </w:pPr>
      <w:r>
        <w:rPr>
          <w:rFonts w:ascii="標楷體" w:hAnsi="標楷體" w:cs="標楷體" w:eastAsia="標楷體"/>
        </w:rPr>
        <w:t>（三）治療包括吞嚥功能障礙的練習、沐浴和淋浴技能、傷口管理、步態訓練和一</w:t>
      </w:r>
    </w:p>
    <w:p>
      <w:pPr>
        <w:spacing w:after="0" w:line="240" w:lineRule="auto"/>
        <w:jc w:val="left"/>
        <w:rPr>
          <w:rFonts w:ascii="標楷體" w:hAnsi="標楷體" w:cs="標楷體" w:eastAsia="標楷體"/>
        </w:rPr>
        <w:sectPr>
          <w:pgSz w:w="11910" w:h="16840"/>
          <w:pgMar w:header="0" w:footer="729" w:top="1580" w:bottom="920" w:left="1620" w:right="1320"/>
        </w:sectPr>
      </w:pPr>
    </w:p>
    <w:p>
      <w:pPr>
        <w:spacing w:line="240" w:lineRule="auto" w:before="5"/>
        <w:rPr>
          <w:rFonts w:ascii="標楷體" w:hAnsi="標楷體" w:cs="標楷體" w:eastAsia="標楷體"/>
          <w:sz w:val="12"/>
          <w:szCs w:val="12"/>
        </w:rPr>
      </w:pPr>
    </w:p>
    <w:p>
      <w:pPr>
        <w:pStyle w:val="BodyText"/>
        <w:spacing w:line="240" w:lineRule="auto" w:before="26"/>
        <w:ind w:left="1180" w:right="106"/>
        <w:jc w:val="left"/>
        <w:rPr>
          <w:rFonts w:ascii="標楷體" w:hAnsi="標楷體" w:cs="標楷體" w:eastAsia="標楷體"/>
        </w:rPr>
      </w:pPr>
      <w:r>
        <w:rPr>
          <w:rFonts w:ascii="標楷體" w:hAnsi="標楷體" w:cs="標楷體" w:eastAsia="標楷體"/>
        </w:rPr>
        <w:t>系列與復健有關的活動。</w:t>
      </w:r>
    </w:p>
    <w:p>
      <w:pPr>
        <w:pStyle w:val="BodyText"/>
        <w:spacing w:line="276" w:lineRule="auto" w:before="46"/>
        <w:ind w:left="1180" w:right="638" w:hanging="840"/>
        <w:jc w:val="both"/>
        <w:rPr>
          <w:rFonts w:ascii="標楷體" w:hAnsi="標楷體" w:cs="標楷體" w:eastAsia="標楷體"/>
        </w:rPr>
      </w:pPr>
      <w:r>
        <w:rPr>
          <w:rFonts w:ascii="標楷體" w:hAnsi="標楷體" w:cs="標楷體" w:eastAsia="標楷體"/>
        </w:rPr>
        <w:t>（四）評估方法之分類共有一百多個的測驗方法，主要集中在聽力及語言功能，其</w:t>
      </w:r>
      <w:r>
        <w:rPr>
          <w:rFonts w:ascii="標楷體" w:hAnsi="標楷體" w:cs="標楷體" w:eastAsia="標楷體"/>
          <w:spacing w:val="-101"/>
        </w:rPr>
        <w:t> </w:t>
      </w:r>
      <w:r>
        <w:rPr>
          <w:rFonts w:ascii="標楷體" w:hAnsi="標楷體" w:cs="標楷體" w:eastAsia="標楷體"/>
          <w:spacing w:val="-101"/>
        </w:rPr>
      </w:r>
      <w:r>
        <w:rPr>
          <w:rFonts w:ascii="標楷體" w:hAnsi="標楷體" w:cs="標楷體" w:eastAsia="標楷體"/>
          <w:spacing w:val="-3"/>
        </w:rPr>
        <w:t>他方面著重於身體機能和病人的生活品質，例如：肌肉的功能、神經運動的</w:t>
      </w:r>
      <w:r>
        <w:rPr>
          <w:rFonts w:ascii="標楷體" w:hAnsi="標楷體" w:cs="標楷體" w:eastAsia="標楷體"/>
        </w:rPr>
        <w:t> 發展和重返社會的技能。</w:t>
      </w:r>
    </w:p>
    <w:p>
      <w:pPr>
        <w:pStyle w:val="BodyText"/>
        <w:spacing w:line="271" w:lineRule="auto" w:before="12"/>
        <w:ind w:left="1180" w:right="639" w:hanging="840"/>
        <w:jc w:val="both"/>
        <w:rPr>
          <w:rFonts w:ascii="標楷體" w:hAnsi="標楷體" w:cs="標楷體" w:eastAsia="標楷體"/>
        </w:rPr>
      </w:pPr>
      <w:r>
        <w:rPr>
          <w:rFonts w:ascii="標楷體" w:hAnsi="標楷體" w:cs="標楷體" w:eastAsia="標楷體"/>
        </w:rPr>
        <w:t>（五）調整裝置物之第 </w:t>
      </w:r>
      <w:r>
        <w:rPr/>
        <w:t>5</w:t>
      </w:r>
      <w:r>
        <w:rPr>
          <w:spacing w:val="42"/>
        </w:rPr>
        <w:t> </w:t>
      </w:r>
      <w:r>
        <w:rPr>
          <w:rFonts w:ascii="標楷體" w:hAnsi="標楷體" w:cs="標楷體" w:eastAsia="標楷體"/>
        </w:rPr>
        <w:t>位碼用於描述裝置物的類型</w:t>
      </w:r>
      <w:r>
        <w:rPr/>
        <w:t>(</w:t>
      </w:r>
      <w:r>
        <w:rPr>
          <w:rFonts w:ascii="標楷體" w:hAnsi="標楷體" w:cs="標楷體" w:eastAsia="標楷體"/>
        </w:rPr>
        <w:t>結構、材料</w:t>
      </w:r>
      <w:r>
        <w:rPr/>
        <w:t>)</w:t>
      </w:r>
      <w:r>
        <w:rPr>
          <w:rFonts w:ascii="標楷體" w:hAnsi="標楷體" w:cs="標楷體" w:eastAsia="標楷體"/>
        </w:rPr>
        <w:t>，而不是用什麼 方法來調整裝置物。</w:t>
      </w:r>
    </w:p>
    <w:p>
      <w:pPr>
        <w:pStyle w:val="BodyText"/>
        <w:spacing w:line="273" w:lineRule="auto" w:before="14"/>
        <w:ind w:left="1180" w:right="636" w:hanging="840"/>
        <w:jc w:val="both"/>
        <w:rPr>
          <w:rFonts w:ascii="標楷體" w:hAnsi="標楷體" w:cs="標楷體" w:eastAsia="標楷體"/>
        </w:rPr>
      </w:pPr>
      <w:r>
        <w:rPr>
          <w:rFonts w:ascii="標楷體" w:hAnsi="標楷體" w:cs="標楷體" w:eastAsia="標楷體"/>
        </w:rPr>
        <w:t>（六）照顧者訓練之第 </w:t>
      </w:r>
      <w:r>
        <w:rPr/>
        <w:t>5</w:t>
      </w:r>
      <w:r>
        <w:rPr>
          <w:spacing w:val="-36"/>
        </w:rPr>
        <w:t> </w:t>
      </w:r>
      <w:r>
        <w:rPr>
          <w:rFonts w:ascii="標楷體" w:hAnsi="標楷體" w:cs="標楷體" w:eastAsia="標楷體"/>
        </w:rPr>
        <w:t>位碼分為十八種訓練方法，讓照顧者藉以學習適當之病患 照護。</w:t>
      </w:r>
    </w:p>
    <w:p>
      <w:pPr>
        <w:spacing w:line="240" w:lineRule="auto" w:before="8"/>
        <w:rPr>
          <w:rFonts w:ascii="標楷體" w:hAnsi="標楷體" w:cs="標楷體" w:eastAsia="標楷體"/>
          <w:sz w:val="28"/>
          <w:szCs w:val="28"/>
        </w:rPr>
      </w:pPr>
    </w:p>
    <w:p>
      <w:pPr>
        <w:pStyle w:val="BodyText"/>
        <w:spacing w:line="240" w:lineRule="auto"/>
        <w:ind w:left="100" w:right="106"/>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46"/>
        <w:ind w:left="100" w:right="106"/>
        <w:jc w:val="left"/>
      </w:pPr>
      <w:r>
        <w:rPr>
          <w:rFonts w:ascii="標楷體" w:hAnsi="標楷體" w:cs="標楷體" w:eastAsia="標楷體"/>
        </w:rPr>
        <w:t>（一）</w:t>
      </w:r>
      <w:r>
        <w:rPr/>
        <w:t>Monaural hearing aid assessment using</w:t>
      </w:r>
      <w:r>
        <w:rPr>
          <w:spacing w:val="-8"/>
        </w:rPr>
        <w:t> </w:t>
      </w:r>
      <w:r>
        <w:rPr/>
        <w:t>tympanometer</w:t>
      </w:r>
    </w:p>
    <w:p>
      <w:pPr>
        <w:pStyle w:val="BodyText"/>
        <w:spacing w:line="240" w:lineRule="auto" w:before="44"/>
        <w:ind w:left="820" w:right="106"/>
        <w:jc w:val="left"/>
      </w:pPr>
      <w:r>
        <w:rPr>
          <w:rFonts w:ascii="標楷體" w:hAnsi="標楷體" w:cs="標楷體" w:eastAsia="標楷體"/>
        </w:rPr>
        <w:t>代碼：</w:t>
      </w:r>
      <w:r>
        <w:rPr/>
        <w:t>F14Z23Z</w:t>
      </w:r>
    </w:p>
    <w:p>
      <w:pPr>
        <w:spacing w:line="240" w:lineRule="auto" w:before="10"/>
        <w:rPr>
          <w:rFonts w:ascii="Times New Roman" w:hAnsi="Times New Roman" w:cs="Times New Roman" w:eastAsia="Times New Roman"/>
          <w:sz w:val="4"/>
          <w:szCs w:val="4"/>
        </w:rPr>
      </w:pPr>
    </w:p>
    <w:tbl>
      <w:tblPr>
        <w:tblW w:w="0" w:type="auto"/>
        <w:jc w:val="left"/>
        <w:tblInd w:w="880" w:type="dxa"/>
        <w:tblLayout w:type="fixed"/>
        <w:tblCellMar>
          <w:top w:w="0" w:type="dxa"/>
          <w:left w:w="0" w:type="dxa"/>
          <w:bottom w:w="0" w:type="dxa"/>
          <w:right w:w="0" w:type="dxa"/>
        </w:tblCellMar>
        <w:tblLook w:val="01E0"/>
      </w:tblPr>
      <w:tblGrid>
        <w:gridCol w:w="1416"/>
        <w:gridCol w:w="1397"/>
        <w:gridCol w:w="1118"/>
        <w:gridCol w:w="1256"/>
        <w:gridCol w:w="1258"/>
        <w:gridCol w:w="1160"/>
        <w:gridCol w:w="1042"/>
      </w:tblGrid>
      <w:tr>
        <w:trPr>
          <w:trHeight w:val="1092" w:hRule="exact"/>
        </w:trPr>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403" w:right="266"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39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7" w:right="10" w:firstLine="305"/>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Section</w:t>
            </w:r>
            <w:r>
              <w:rPr>
                <w:rFonts w:ascii="Times New Roman"/>
                <w:spacing w:val="-6"/>
                <w:sz w:val="20"/>
              </w:rPr>
              <w:t> </w:t>
            </w:r>
            <w:r>
              <w:rPr>
                <w:rFonts w:ascii="Times New Roman"/>
                <w:sz w:val="20"/>
              </w:rPr>
              <w:t>Qualifier</w:t>
            </w:r>
          </w:p>
        </w:tc>
        <w:tc>
          <w:tcPr>
            <w:tcW w:w="11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136" w:right="119" w:hanging="24"/>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r>
              <w:rPr>
                <w:rFonts w:ascii="Times New Roman"/>
                <w:spacing w:val="-7"/>
                <w:sz w:val="20"/>
              </w:rPr>
              <w:t> </w:t>
            </w:r>
            <w:r>
              <w:rPr>
                <w:rFonts w:ascii="Times New Roman"/>
                <w:spacing w:val="-4"/>
                <w:sz w:val="20"/>
              </w:rPr>
              <w:t>Type</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19" w:right="-17"/>
              <w:jc w:val="center"/>
              <w:rPr>
                <w:rFonts w:ascii="Times New Roman" w:hAnsi="Times New Roman" w:cs="Times New Roman" w:eastAsia="Times New Roman"/>
                <w:sz w:val="20"/>
                <w:szCs w:val="20"/>
              </w:rPr>
            </w:pPr>
            <w:r>
              <w:rPr>
                <w:rFonts w:ascii="Times New Roman"/>
                <w:sz w:val="20"/>
              </w:rPr>
              <w:t>Character4</w:t>
            </w:r>
          </w:p>
          <w:p>
            <w:pPr>
              <w:pStyle w:val="TableParagraph"/>
              <w:spacing w:line="360" w:lineRule="atLeast" w:before="2"/>
              <w:ind w:left="-15" w:right="-17"/>
              <w:jc w:val="center"/>
              <w:rPr>
                <w:rFonts w:ascii="Times New Roman" w:hAnsi="Times New Roman" w:cs="Times New Roman" w:eastAsia="Times New Roman"/>
                <w:sz w:val="20"/>
                <w:szCs w:val="20"/>
              </w:rPr>
            </w:pPr>
            <w:r>
              <w:rPr>
                <w:rFonts w:ascii="Times New Roman"/>
                <w:sz w:val="20"/>
              </w:rPr>
              <w:t>Body System</w:t>
            </w:r>
            <w:r>
              <w:rPr>
                <w:rFonts w:ascii="Times New Roman"/>
                <w:spacing w:val="-5"/>
                <w:sz w:val="20"/>
              </w:rPr>
              <w:t> </w:t>
            </w:r>
            <w:r>
              <w:rPr>
                <w:rFonts w:ascii="Times New Roman"/>
                <w:sz w:val="20"/>
              </w:rPr>
              <w:t>&amp;</w:t>
            </w:r>
            <w:r>
              <w:rPr>
                <w:rFonts w:ascii="Times New Roman"/>
                <w:w w:val="99"/>
                <w:sz w:val="20"/>
              </w:rPr>
              <w:t> </w:t>
            </w:r>
            <w:r>
              <w:rPr>
                <w:rFonts w:ascii="Times New Roman"/>
                <w:sz w:val="20"/>
              </w:rPr>
              <w:t>Region</w:t>
            </w:r>
          </w:p>
        </w:tc>
        <w:tc>
          <w:tcPr>
            <w:tcW w:w="12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38" w:right="42" w:firstLine="1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pacing w:val="-4"/>
                <w:sz w:val="20"/>
              </w:rPr>
              <w:t>Type</w:t>
            </w:r>
            <w:r>
              <w:rPr>
                <w:rFonts w:ascii="Times New Roman"/>
                <w:spacing w:val="-5"/>
                <w:sz w:val="20"/>
              </w:rPr>
              <w:t> </w:t>
            </w:r>
            <w:r>
              <w:rPr>
                <w:rFonts w:ascii="Times New Roman"/>
                <w:sz w:val="20"/>
              </w:rPr>
              <w:t>Qualifier</w:t>
            </w:r>
          </w:p>
        </w:tc>
        <w:tc>
          <w:tcPr>
            <w:tcW w:w="11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134" w:right="113" w:hanging="24"/>
              <w:jc w:val="left"/>
              <w:rPr>
                <w:rFonts w:ascii="Times New Roman" w:hAnsi="Times New Roman" w:cs="Times New Roman" w:eastAsia="Times New Roman"/>
                <w:sz w:val="20"/>
                <w:szCs w:val="20"/>
              </w:rPr>
            </w:pPr>
            <w:r>
              <w:rPr>
                <w:rFonts w:ascii="Times New Roman"/>
                <w:sz w:val="20"/>
              </w:rPr>
              <w:t>Character</w:t>
            </w:r>
            <w:r>
              <w:rPr>
                <w:rFonts w:ascii="Times New Roman"/>
                <w:spacing w:val="-4"/>
                <w:sz w:val="20"/>
              </w:rPr>
              <w:t> </w:t>
            </w:r>
            <w:r>
              <w:rPr>
                <w:rFonts w:ascii="Times New Roman"/>
                <w:sz w:val="20"/>
              </w:rPr>
              <w:t>6</w:t>
            </w:r>
            <w:r>
              <w:rPr>
                <w:rFonts w:ascii="Times New Roman"/>
                <w:w w:val="99"/>
                <w:sz w:val="20"/>
              </w:rPr>
              <w:t> </w:t>
            </w:r>
            <w:r>
              <w:rPr>
                <w:rFonts w:ascii="Times New Roman"/>
                <w:sz w:val="20"/>
              </w:rPr>
              <w:t>Equipment</w:t>
            </w:r>
          </w:p>
        </w:tc>
        <w:tc>
          <w:tcPr>
            <w:tcW w:w="10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153" w:right="78"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094" w:hRule="exact"/>
        </w:trPr>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36" w:right="0"/>
              <w:jc w:val="left"/>
              <w:rPr>
                <w:rFonts w:ascii="Times New Roman" w:hAnsi="Times New Roman" w:cs="Times New Roman" w:eastAsia="Times New Roman"/>
                <w:sz w:val="20"/>
                <w:szCs w:val="20"/>
              </w:rPr>
            </w:pPr>
            <w:r>
              <w:rPr>
                <w:rFonts w:ascii="Times New Roman"/>
                <w:sz w:val="20"/>
              </w:rPr>
              <w:t>Rehabilitation</w:t>
            </w:r>
          </w:p>
          <w:p>
            <w:pPr>
              <w:pStyle w:val="TableParagraph"/>
              <w:spacing w:line="360" w:lineRule="atLeast"/>
              <w:ind w:left="273" w:right="166" w:hanging="106"/>
              <w:jc w:val="left"/>
              <w:rPr>
                <w:rFonts w:ascii="Times New Roman" w:hAnsi="Times New Roman" w:cs="Times New Roman" w:eastAsia="Times New Roman"/>
                <w:sz w:val="20"/>
                <w:szCs w:val="20"/>
              </w:rPr>
            </w:pPr>
            <w:r>
              <w:rPr>
                <w:rFonts w:ascii="Times New Roman"/>
                <w:sz w:val="20"/>
              </w:rPr>
              <w:t>&amp;</w:t>
            </w:r>
            <w:r>
              <w:rPr>
                <w:rFonts w:ascii="Times New Roman"/>
                <w:spacing w:val="-6"/>
                <w:sz w:val="20"/>
              </w:rPr>
              <w:t> </w:t>
            </w:r>
            <w:r>
              <w:rPr>
                <w:rFonts w:ascii="Times New Roman"/>
                <w:sz w:val="20"/>
              </w:rPr>
              <w:t>Diagnostic</w:t>
            </w:r>
            <w:r>
              <w:rPr>
                <w:rFonts w:ascii="Times New Roman"/>
                <w:w w:val="99"/>
                <w:sz w:val="20"/>
              </w:rPr>
              <w:t> </w:t>
            </w:r>
            <w:r>
              <w:rPr>
                <w:rFonts w:ascii="Times New Roman"/>
                <w:sz w:val="20"/>
              </w:rPr>
              <w:t>Audiology</w:t>
            </w:r>
          </w:p>
        </w:tc>
        <w:tc>
          <w:tcPr>
            <w:tcW w:w="139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sz w:val="21"/>
                <w:szCs w:val="21"/>
              </w:rPr>
            </w:pPr>
          </w:p>
          <w:p>
            <w:pPr>
              <w:pStyle w:val="TableParagraph"/>
              <w:spacing w:line="376" w:lineRule="auto"/>
              <w:ind w:left="266" w:right="259" w:hanging="5"/>
              <w:jc w:val="left"/>
              <w:rPr>
                <w:rFonts w:ascii="Times New Roman" w:hAnsi="Times New Roman" w:cs="Times New Roman" w:eastAsia="Times New Roman"/>
                <w:sz w:val="20"/>
                <w:szCs w:val="20"/>
              </w:rPr>
            </w:pPr>
            <w:r>
              <w:rPr>
                <w:rFonts w:ascii="Times New Roman"/>
                <w:sz w:val="20"/>
              </w:rPr>
              <w:t>Diagnostic</w:t>
            </w:r>
            <w:r>
              <w:rPr>
                <w:rFonts w:ascii="Times New Roman"/>
                <w:w w:val="99"/>
                <w:sz w:val="20"/>
              </w:rPr>
              <w:t> </w:t>
            </w:r>
            <w:r>
              <w:rPr>
                <w:rFonts w:ascii="Times New Roman"/>
                <w:sz w:val="20"/>
              </w:rPr>
              <w:t>Audiology</w:t>
            </w:r>
          </w:p>
        </w:tc>
        <w:tc>
          <w:tcPr>
            <w:tcW w:w="111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79" w:right="84" w:firstLine="1"/>
              <w:jc w:val="center"/>
              <w:rPr>
                <w:rFonts w:ascii="Times New Roman" w:hAnsi="Times New Roman" w:cs="Times New Roman" w:eastAsia="Times New Roman"/>
                <w:sz w:val="20"/>
                <w:szCs w:val="20"/>
              </w:rPr>
            </w:pPr>
            <w:r>
              <w:rPr>
                <w:rFonts w:ascii="Times New Roman"/>
                <w:sz w:val="20"/>
              </w:rPr>
              <w:t>Hearing</w:t>
            </w:r>
            <w:r>
              <w:rPr>
                <w:rFonts w:ascii="Times New Roman"/>
                <w:w w:val="99"/>
                <w:sz w:val="20"/>
              </w:rPr>
              <w:t> </w:t>
            </w:r>
            <w:r>
              <w:rPr>
                <w:rFonts w:ascii="Times New Roman"/>
                <w:sz w:val="20"/>
              </w:rPr>
              <w:t>Aid</w:t>
            </w:r>
          </w:p>
          <w:p>
            <w:pPr>
              <w:pStyle w:val="TableParagraph"/>
              <w:spacing w:line="240" w:lineRule="auto" w:before="3"/>
              <w:ind w:right="5"/>
              <w:jc w:val="center"/>
              <w:rPr>
                <w:rFonts w:ascii="Times New Roman" w:hAnsi="Times New Roman" w:cs="Times New Roman" w:eastAsia="Times New Roman"/>
                <w:sz w:val="20"/>
                <w:szCs w:val="20"/>
              </w:rPr>
            </w:pPr>
            <w:r>
              <w:rPr>
                <w:rFonts w:ascii="Times New Roman"/>
                <w:sz w:val="20"/>
              </w:rPr>
              <w:t>Assessment</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405" w:right="0"/>
              <w:jc w:val="left"/>
              <w:rPr>
                <w:rFonts w:ascii="Times New Roman" w:hAnsi="Times New Roman" w:cs="Times New Roman" w:eastAsia="Times New Roman"/>
                <w:sz w:val="20"/>
                <w:szCs w:val="20"/>
              </w:rPr>
            </w:pPr>
            <w:r>
              <w:rPr>
                <w:rFonts w:ascii="Times New Roman"/>
                <w:sz w:val="20"/>
              </w:rPr>
              <w:t>None</w:t>
            </w:r>
          </w:p>
        </w:tc>
        <w:tc>
          <w:tcPr>
            <w:tcW w:w="12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sz w:val="21"/>
                <w:szCs w:val="21"/>
              </w:rPr>
            </w:pPr>
          </w:p>
          <w:p>
            <w:pPr>
              <w:pStyle w:val="TableParagraph"/>
              <w:spacing w:line="376" w:lineRule="auto"/>
              <w:ind w:left="131" w:right="133" w:firstLine="124"/>
              <w:jc w:val="left"/>
              <w:rPr>
                <w:rFonts w:ascii="Times New Roman" w:hAnsi="Times New Roman" w:cs="Times New Roman" w:eastAsia="Times New Roman"/>
                <w:sz w:val="20"/>
                <w:szCs w:val="20"/>
              </w:rPr>
            </w:pPr>
            <w:r>
              <w:rPr>
                <w:rFonts w:ascii="Times New Roman"/>
                <w:sz w:val="20"/>
              </w:rPr>
              <w:t>Monaural</w:t>
            </w:r>
            <w:r>
              <w:rPr>
                <w:rFonts w:ascii="Times New Roman"/>
                <w:w w:val="99"/>
                <w:sz w:val="20"/>
              </w:rPr>
              <w:t> </w:t>
            </w:r>
            <w:r>
              <w:rPr>
                <w:rFonts w:ascii="Times New Roman"/>
                <w:sz w:val="20"/>
              </w:rPr>
              <w:t>Hearing</w:t>
            </w:r>
            <w:r>
              <w:rPr>
                <w:rFonts w:ascii="Times New Roman"/>
                <w:spacing w:val="-17"/>
                <w:sz w:val="20"/>
              </w:rPr>
              <w:t> </w:t>
            </w:r>
            <w:r>
              <w:rPr>
                <w:rFonts w:ascii="Times New Roman"/>
                <w:sz w:val="20"/>
              </w:rPr>
              <w:t>Aid</w:t>
            </w:r>
          </w:p>
        </w:tc>
        <w:tc>
          <w:tcPr>
            <w:tcW w:w="11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sz w:val="21"/>
                <w:szCs w:val="21"/>
              </w:rPr>
            </w:pPr>
          </w:p>
          <w:p>
            <w:pPr>
              <w:pStyle w:val="TableParagraph"/>
              <w:spacing w:line="376" w:lineRule="auto"/>
              <w:ind w:left="345" w:right="157" w:hanging="188"/>
              <w:jc w:val="left"/>
              <w:rPr>
                <w:rFonts w:ascii="Times New Roman" w:hAnsi="Times New Roman" w:cs="Times New Roman" w:eastAsia="Times New Roman"/>
                <w:sz w:val="20"/>
                <w:szCs w:val="20"/>
              </w:rPr>
            </w:pPr>
            <w:r>
              <w:rPr>
                <w:rFonts w:ascii="Times New Roman"/>
                <w:sz w:val="20"/>
              </w:rPr>
              <w:t>Tympano-</w:t>
            </w:r>
            <w:r>
              <w:rPr>
                <w:rFonts w:ascii="Times New Roman"/>
                <w:w w:val="99"/>
                <w:sz w:val="20"/>
              </w:rPr>
              <w:t> </w:t>
            </w:r>
            <w:r>
              <w:rPr>
                <w:rFonts w:ascii="Times New Roman"/>
                <w:sz w:val="20"/>
              </w:rPr>
              <w:t>meter</w:t>
            </w:r>
          </w:p>
        </w:tc>
        <w:tc>
          <w:tcPr>
            <w:tcW w:w="10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297" w:right="0"/>
              <w:jc w:val="left"/>
              <w:rPr>
                <w:rFonts w:ascii="Times New Roman" w:hAnsi="Times New Roman" w:cs="Times New Roman" w:eastAsia="Times New Roman"/>
                <w:sz w:val="20"/>
                <w:szCs w:val="20"/>
              </w:rPr>
            </w:pPr>
            <w:r>
              <w:rPr>
                <w:rFonts w:ascii="Times New Roman"/>
                <w:sz w:val="20"/>
              </w:rPr>
              <w:t>None</w:t>
            </w:r>
          </w:p>
        </w:tc>
      </w:tr>
      <w:tr>
        <w:trPr>
          <w:trHeight w:val="444" w:hRule="exact"/>
        </w:trPr>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6"/>
              <w:ind w:right="0"/>
              <w:jc w:val="center"/>
              <w:rPr>
                <w:rFonts w:ascii="Times New Roman" w:hAnsi="Times New Roman" w:cs="Times New Roman" w:eastAsia="Times New Roman"/>
                <w:sz w:val="24"/>
                <w:szCs w:val="24"/>
              </w:rPr>
            </w:pPr>
            <w:r>
              <w:rPr>
                <w:rFonts w:ascii="Times New Roman"/>
                <w:sz w:val="24"/>
              </w:rPr>
              <w:t>F</w:t>
            </w:r>
          </w:p>
        </w:tc>
        <w:tc>
          <w:tcPr>
            <w:tcW w:w="139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6"/>
              <w:ind w:right="0"/>
              <w:jc w:val="center"/>
              <w:rPr>
                <w:rFonts w:ascii="Times New Roman" w:hAnsi="Times New Roman" w:cs="Times New Roman" w:eastAsia="Times New Roman"/>
                <w:sz w:val="24"/>
                <w:szCs w:val="24"/>
              </w:rPr>
            </w:pPr>
            <w:r>
              <w:rPr>
                <w:rFonts w:ascii="Times New Roman"/>
                <w:sz w:val="24"/>
              </w:rPr>
              <w:t>1</w:t>
            </w:r>
          </w:p>
        </w:tc>
        <w:tc>
          <w:tcPr>
            <w:tcW w:w="11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6"/>
              <w:ind w:right="2"/>
              <w:jc w:val="center"/>
              <w:rPr>
                <w:rFonts w:ascii="Times New Roman" w:hAnsi="Times New Roman" w:cs="Times New Roman" w:eastAsia="Times New Roman"/>
                <w:sz w:val="24"/>
                <w:szCs w:val="24"/>
              </w:rPr>
            </w:pPr>
            <w:r>
              <w:rPr>
                <w:rFonts w:ascii="Times New Roman"/>
                <w:sz w:val="24"/>
              </w:rPr>
              <w:t>4</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6"/>
              <w:ind w:right="0"/>
              <w:jc w:val="center"/>
              <w:rPr>
                <w:rFonts w:ascii="Times New Roman" w:hAnsi="Times New Roman" w:cs="Times New Roman" w:eastAsia="Times New Roman"/>
                <w:sz w:val="24"/>
                <w:szCs w:val="24"/>
              </w:rPr>
            </w:pPr>
            <w:r>
              <w:rPr>
                <w:rFonts w:ascii="Times New Roman"/>
                <w:sz w:val="24"/>
              </w:rPr>
              <w:t>Z</w:t>
            </w:r>
          </w:p>
        </w:tc>
        <w:tc>
          <w:tcPr>
            <w:tcW w:w="125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6"/>
              <w:ind w:right="0"/>
              <w:jc w:val="center"/>
              <w:rPr>
                <w:rFonts w:ascii="Times New Roman" w:hAnsi="Times New Roman" w:cs="Times New Roman" w:eastAsia="Times New Roman"/>
                <w:sz w:val="24"/>
                <w:szCs w:val="24"/>
              </w:rPr>
            </w:pPr>
            <w:r>
              <w:rPr>
                <w:rFonts w:ascii="Times New Roman"/>
                <w:sz w:val="24"/>
              </w:rPr>
              <w:t>2</w:t>
            </w:r>
          </w:p>
        </w:tc>
        <w:tc>
          <w:tcPr>
            <w:tcW w:w="11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6"/>
              <w:ind w:right="1"/>
              <w:jc w:val="center"/>
              <w:rPr>
                <w:rFonts w:ascii="Times New Roman" w:hAnsi="Times New Roman" w:cs="Times New Roman" w:eastAsia="Times New Roman"/>
                <w:sz w:val="24"/>
                <w:szCs w:val="24"/>
              </w:rPr>
            </w:pPr>
            <w:r>
              <w:rPr>
                <w:rFonts w:ascii="Times New Roman"/>
                <w:sz w:val="24"/>
              </w:rPr>
              <w:t>3</w:t>
            </w:r>
          </w:p>
        </w:tc>
        <w:tc>
          <w:tcPr>
            <w:tcW w:w="10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6"/>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1060" w:right="106"/>
        <w:jc w:val="left"/>
        <w:rPr>
          <w:rFonts w:ascii="標楷體" w:hAnsi="標楷體" w:cs="標楷體" w:eastAsia="標楷體"/>
        </w:rPr>
      </w:pPr>
      <w:r>
        <w:rPr>
          <w:rFonts w:ascii="標楷體" w:hAnsi="標楷體" w:cs="標楷體" w:eastAsia="標楷體"/>
        </w:rPr>
        <w:t>說明：</w:t>
      </w:r>
    </w:p>
    <w:p>
      <w:pPr>
        <w:pStyle w:val="BodyText"/>
        <w:spacing w:line="271" w:lineRule="auto" w:before="48"/>
        <w:ind w:left="1180" w:right="106"/>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1"/>
        </w:rPr>
        <w:t> </w:t>
      </w:r>
      <w:r>
        <w:rPr/>
        <w:t>Assessment </w:t>
      </w:r>
      <w:r>
        <w:rPr>
          <w:rFonts w:ascii="標楷體" w:hAnsi="標楷體" w:cs="標楷體" w:eastAsia="標楷體"/>
        </w:rPr>
        <w:t>索引，依序查閱</w:t>
      </w:r>
      <w:r>
        <w:rPr>
          <w:rFonts w:ascii="標楷體" w:hAnsi="標楷體" w:cs="標楷體" w:eastAsia="標楷體"/>
          <w:spacing w:val="-61"/>
        </w:rPr>
        <w:t> </w:t>
      </w:r>
      <w:r>
        <w:rPr/>
        <w:t>Hearing</w:t>
      </w:r>
      <w:r>
        <w:rPr>
          <w:spacing w:val="-16"/>
        </w:rPr>
        <w:t> </w:t>
      </w:r>
      <w:r>
        <w:rPr/>
        <w:t>Aid</w:t>
      </w:r>
      <w:r>
        <w:rPr>
          <w:spacing w:val="-1"/>
        </w:rPr>
        <w:t> </w:t>
      </w:r>
      <w:r>
        <w:rPr>
          <w:rFonts w:ascii="標楷體" w:hAnsi="標楷體" w:cs="標楷體" w:eastAsia="標楷體"/>
        </w:rPr>
        <w:t>可得代碼</w:t>
      </w:r>
      <w:r>
        <w:rPr>
          <w:rFonts w:ascii="標楷體" w:hAnsi="標楷體" w:cs="標楷體" w:eastAsia="標楷體"/>
          <w:spacing w:val="-61"/>
        </w:rPr>
        <w:t> </w:t>
      </w:r>
      <w:r>
        <w:rPr/>
        <w:t>F14</w:t>
      </w:r>
      <w:r>
        <w:rPr>
          <w:rFonts w:ascii="標楷體" w:hAnsi="標楷體" w:cs="標楷體" w:eastAsia="標楷體"/>
        </w:rPr>
        <w:t>。 </w:t>
      </w:r>
      <w:r>
        <w:rPr/>
        <w:t>2.</w:t>
      </w:r>
      <w:r>
        <w:rPr>
          <w:rFonts w:ascii="標楷體" w:hAnsi="標楷體" w:cs="標楷體" w:eastAsia="標楷體"/>
        </w:rPr>
        <w:t>再查閱表格</w:t>
      </w:r>
      <w:r>
        <w:rPr>
          <w:rFonts w:ascii="標楷體" w:hAnsi="標楷體" w:cs="標楷體" w:eastAsia="標楷體"/>
          <w:spacing w:val="-63"/>
        </w:rPr>
        <w:t> </w:t>
      </w:r>
      <w:r>
        <w:rPr>
          <w:spacing w:val="-4"/>
        </w:rPr>
        <w:t>F14</w:t>
      </w:r>
      <w:r>
        <w:rPr>
          <w:rFonts w:ascii="標楷體" w:hAnsi="標楷體" w:cs="標楷體" w:eastAsia="標楷體"/>
          <w:spacing w:val="-4"/>
        </w:rPr>
        <w:t>，依序查閱</w:t>
      </w:r>
      <w:r>
        <w:rPr>
          <w:rFonts w:ascii="標楷體" w:hAnsi="標楷體" w:cs="標楷體" w:eastAsia="標楷體"/>
          <w:spacing w:val="-63"/>
        </w:rPr>
        <w:t> </w:t>
      </w:r>
      <w:r>
        <w:rPr>
          <w:spacing w:val="-3"/>
        </w:rPr>
        <w:t>None</w:t>
      </w:r>
      <w:r>
        <w:rPr>
          <w:rFonts w:ascii="標楷體" w:hAnsi="標楷體" w:cs="標楷體" w:eastAsia="標楷體"/>
          <w:spacing w:val="-3"/>
        </w:rPr>
        <w:t>、</w:t>
      </w:r>
      <w:r>
        <w:rPr>
          <w:spacing w:val="-3"/>
        </w:rPr>
        <w:t>Monaural</w:t>
      </w:r>
      <w:r>
        <w:rPr>
          <w:spacing w:val="-2"/>
        </w:rPr>
        <w:t> </w:t>
      </w:r>
      <w:r>
        <w:rPr/>
        <w:t>Hearing</w:t>
      </w:r>
      <w:r>
        <w:rPr>
          <w:spacing w:val="-18"/>
        </w:rPr>
        <w:t> </w:t>
      </w:r>
      <w:r>
        <w:rPr/>
        <w:t>Aid</w:t>
      </w:r>
      <w:r>
        <w:rPr>
          <w:rFonts w:ascii="標楷體" w:hAnsi="標楷體" w:cs="標楷體" w:eastAsia="標楷體"/>
        </w:rPr>
        <w:t>、</w:t>
      </w:r>
      <w:r>
        <w:rPr/>
        <w:t>Tympanometer</w:t>
      </w:r>
      <w:r>
        <w:rPr>
          <w:rFonts w:ascii="標楷體" w:hAnsi="標楷體" w:cs="標楷體" w:eastAsia="標楷體"/>
        </w:rPr>
        <w:t>、</w:t>
      </w:r>
    </w:p>
    <w:p>
      <w:pPr>
        <w:pStyle w:val="BodyText"/>
        <w:spacing w:line="240" w:lineRule="auto" w:before="9"/>
        <w:ind w:left="1420" w:right="106"/>
        <w:jc w:val="left"/>
        <w:rPr>
          <w:rFonts w:ascii="標楷體" w:hAnsi="標楷體" w:cs="標楷體" w:eastAsia="標楷體"/>
        </w:rPr>
      </w:pPr>
      <w:r>
        <w:rPr/>
        <w:t>None </w:t>
      </w:r>
      <w:r>
        <w:rPr>
          <w:rFonts w:ascii="標楷體" w:hAnsi="標楷體" w:cs="標楷體" w:eastAsia="標楷體"/>
        </w:rPr>
        <w:t>即可得完整代碼</w:t>
      </w:r>
      <w:r>
        <w:rPr>
          <w:rFonts w:ascii="標楷體" w:hAnsi="標楷體" w:cs="標楷體" w:eastAsia="標楷體"/>
          <w:spacing w:val="-66"/>
        </w:rPr>
        <w:t> </w:t>
      </w:r>
      <w:r>
        <w:rPr/>
        <w:t>F14Z23Z</w:t>
      </w:r>
      <w:r>
        <w:rPr>
          <w:rFonts w:ascii="標楷體" w:hAnsi="標楷體" w:cs="標楷體" w:eastAsia="標楷體"/>
        </w:rPr>
        <w:t>。</w:t>
      </w:r>
    </w:p>
    <w:p>
      <w:pPr>
        <w:spacing w:line="240" w:lineRule="auto" w:before="9"/>
        <w:rPr>
          <w:rFonts w:ascii="標楷體" w:hAnsi="標楷體" w:cs="標楷體" w:eastAsia="標楷體"/>
          <w:sz w:val="30"/>
          <w:szCs w:val="30"/>
        </w:rPr>
      </w:pPr>
    </w:p>
    <w:p>
      <w:pPr>
        <w:pStyle w:val="BodyText"/>
        <w:spacing w:line="314" w:lineRule="auto"/>
        <w:ind w:left="1084" w:right="106" w:hanging="720"/>
        <w:jc w:val="left"/>
      </w:pPr>
      <w:r>
        <w:rPr>
          <w:rFonts w:ascii="標楷體" w:hAnsi="標楷體" w:cs="標楷體" w:eastAsia="標楷體"/>
        </w:rPr>
        <w:t>（二）</w:t>
      </w:r>
      <w:r>
        <w:rPr>
          <w:rFonts w:ascii="Times New Roman" w:hAnsi="Times New Roman" w:cs="Times New Roman" w:eastAsia="Times New Roman"/>
        </w:rPr>
        <w:t>Physical therapy for range of motion and </w:t>
      </w:r>
      <w:r>
        <w:rPr>
          <w:rFonts w:ascii="Times New Roman" w:hAnsi="Times New Roman" w:cs="Times New Roman" w:eastAsia="Times New Roman"/>
          <w:spacing w:val="-3"/>
        </w:rPr>
        <w:t>mobility, </w:t>
      </w:r>
      <w:r>
        <w:rPr>
          <w:rFonts w:ascii="Times New Roman" w:hAnsi="Times New Roman" w:cs="Times New Roman" w:eastAsia="Times New Roman"/>
        </w:rPr>
        <w:t>patient’s right wrist, no</w:t>
      </w:r>
      <w:r>
        <w:rPr>
          <w:rFonts w:ascii="Times New Roman" w:hAnsi="Times New Roman" w:cs="Times New Roman" w:eastAsia="Times New Roman"/>
          <w:spacing w:val="34"/>
        </w:rPr>
        <w:t> </w:t>
      </w:r>
      <w:r>
        <w:rPr>
          <w:rFonts w:ascii="Times New Roman" w:hAnsi="Times New Roman" w:cs="Times New Roman" w:eastAsia="Times New Roman"/>
        </w:rPr>
        <w:t>special</w:t>
      </w:r>
      <w:r>
        <w:rPr>
          <w:rFonts w:ascii="Times New Roman" w:hAnsi="Times New Roman" w:cs="Times New Roman" w:eastAsia="Times New Roman"/>
        </w:rPr>
        <w:t> </w:t>
      </w:r>
      <w:r>
        <w:rPr/>
        <w:t>equipment</w:t>
      </w:r>
    </w:p>
    <w:p>
      <w:pPr>
        <w:pStyle w:val="BodyText"/>
        <w:spacing w:line="266" w:lineRule="exact"/>
        <w:ind w:left="1240" w:right="106"/>
        <w:jc w:val="left"/>
      </w:pPr>
      <w:r>
        <w:rPr>
          <w:rFonts w:ascii="標楷體" w:hAnsi="標楷體" w:cs="標楷體" w:eastAsia="標楷體"/>
        </w:rPr>
        <w:t>代碼：</w:t>
      </w:r>
      <w:r>
        <w:rPr/>
        <w:t>F07K0ZZ</w:t>
      </w:r>
    </w:p>
    <w:p>
      <w:pPr>
        <w:spacing w:line="240" w:lineRule="auto" w:before="1"/>
        <w:rPr>
          <w:rFonts w:ascii="Times New Roman" w:hAnsi="Times New Roman" w:cs="Times New Roman" w:eastAsia="Times New Roman"/>
          <w:sz w:val="5"/>
          <w:szCs w:val="5"/>
        </w:rPr>
      </w:pPr>
    </w:p>
    <w:tbl>
      <w:tblPr>
        <w:tblW w:w="0" w:type="auto"/>
        <w:jc w:val="left"/>
        <w:tblInd w:w="880" w:type="dxa"/>
        <w:tblLayout w:type="fixed"/>
        <w:tblCellMar>
          <w:top w:w="0" w:type="dxa"/>
          <w:left w:w="0" w:type="dxa"/>
          <w:bottom w:w="0" w:type="dxa"/>
          <w:right w:w="0" w:type="dxa"/>
        </w:tblCellMar>
        <w:tblLook w:val="01E0"/>
      </w:tblPr>
      <w:tblGrid>
        <w:gridCol w:w="1390"/>
        <w:gridCol w:w="1373"/>
        <w:gridCol w:w="1013"/>
        <w:gridCol w:w="1510"/>
        <w:gridCol w:w="948"/>
        <w:gridCol w:w="1102"/>
        <w:gridCol w:w="1020"/>
      </w:tblGrid>
      <w:tr>
        <w:trPr>
          <w:trHeight w:val="1092" w:hRule="exact"/>
        </w:trPr>
        <w:tc>
          <w:tcPr>
            <w:tcW w:w="13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6" w:lineRule="auto"/>
              <w:ind w:left="388" w:right="254"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6" w:lineRule="auto"/>
              <w:ind w:left="-5" w:right="0" w:firstLine="305"/>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Section</w:t>
            </w:r>
            <w:r>
              <w:rPr>
                <w:rFonts w:ascii="Times New Roman"/>
                <w:spacing w:val="-6"/>
                <w:sz w:val="20"/>
              </w:rPr>
              <w:t> </w:t>
            </w:r>
            <w:r>
              <w:rPr>
                <w:rFonts w:ascii="Times New Roman"/>
                <w:sz w:val="20"/>
              </w:rPr>
              <w:t>Qualifier</w:t>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6" w:lineRule="auto"/>
              <w:ind w:left="81" w:right="66" w:hanging="22"/>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r>
              <w:rPr>
                <w:rFonts w:ascii="Times New Roman"/>
                <w:spacing w:val="-7"/>
                <w:sz w:val="20"/>
              </w:rPr>
              <w:t> </w:t>
            </w:r>
            <w:r>
              <w:rPr>
                <w:rFonts w:ascii="Times New Roman"/>
                <w:spacing w:val="-4"/>
                <w:sz w:val="20"/>
              </w:rPr>
              <w:t>Type</w:t>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110" w:right="111" w:hanging="5"/>
              <w:jc w:val="center"/>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 System</w:t>
            </w:r>
            <w:r>
              <w:rPr>
                <w:rFonts w:ascii="Times New Roman"/>
                <w:spacing w:val="-5"/>
                <w:sz w:val="20"/>
              </w:rPr>
              <w:t> </w:t>
            </w:r>
            <w:r>
              <w:rPr>
                <w:rFonts w:ascii="Times New Roman"/>
                <w:sz w:val="20"/>
              </w:rPr>
              <w:t>&amp;</w:t>
            </w:r>
          </w:p>
          <w:p>
            <w:pPr>
              <w:pStyle w:val="TableParagraph"/>
              <w:spacing w:line="240" w:lineRule="auto" w:before="6"/>
              <w:ind w:left="12" w:right="0"/>
              <w:jc w:val="center"/>
              <w:rPr>
                <w:rFonts w:ascii="Times New Roman" w:hAnsi="Times New Roman" w:cs="Times New Roman" w:eastAsia="Times New Roman"/>
                <w:sz w:val="20"/>
                <w:szCs w:val="20"/>
              </w:rPr>
            </w:pPr>
            <w:r>
              <w:rPr>
                <w:rFonts w:ascii="Times New Roman"/>
                <w:sz w:val="20"/>
              </w:rPr>
              <w:t>Region</w:t>
            </w:r>
          </w:p>
        </w:tc>
        <w:tc>
          <w:tcPr>
            <w:tcW w:w="94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8" w:right="33"/>
              <w:jc w:val="center"/>
              <w:rPr>
                <w:rFonts w:ascii="Times New Roman" w:hAnsi="Times New Roman" w:cs="Times New Roman" w:eastAsia="Times New Roman"/>
                <w:sz w:val="20"/>
                <w:szCs w:val="20"/>
              </w:rPr>
            </w:pPr>
            <w:r>
              <w:rPr>
                <w:rFonts w:ascii="Times New Roman"/>
                <w:w w:val="95"/>
                <w:sz w:val="20"/>
              </w:rPr>
              <w:t>Character5</w:t>
            </w:r>
            <w:r>
              <w:rPr>
                <w:rFonts w:ascii="Times New Roman"/>
                <w:spacing w:val="-17"/>
                <w:w w:val="95"/>
                <w:sz w:val="20"/>
              </w:rPr>
              <w:t> </w:t>
            </w:r>
            <w:r>
              <w:rPr>
                <w:rFonts w:ascii="Times New Roman"/>
                <w:spacing w:val="-17"/>
                <w:w w:val="95"/>
                <w:sz w:val="20"/>
              </w:rPr>
            </w:r>
            <w:r>
              <w:rPr>
                <w:rFonts w:ascii="Times New Roman"/>
                <w:spacing w:val="-4"/>
                <w:sz w:val="20"/>
              </w:rPr>
              <w:t>Type</w:t>
            </w:r>
          </w:p>
          <w:p>
            <w:pPr>
              <w:pStyle w:val="TableParagraph"/>
              <w:spacing w:line="240" w:lineRule="auto" w:before="6"/>
              <w:ind w:left="82" w:right="0"/>
              <w:jc w:val="center"/>
              <w:rPr>
                <w:rFonts w:ascii="Times New Roman" w:hAnsi="Times New Roman" w:cs="Times New Roman" w:eastAsia="Times New Roman"/>
                <w:sz w:val="20"/>
                <w:szCs w:val="20"/>
              </w:rPr>
            </w:pPr>
            <w:r>
              <w:rPr>
                <w:rFonts w:ascii="Times New Roman"/>
                <w:sz w:val="20"/>
              </w:rPr>
              <w:t>Qualifier</w:t>
            </w:r>
          </w:p>
        </w:tc>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6" w:lineRule="auto"/>
              <w:ind w:left="105" w:right="84" w:hanging="24"/>
              <w:jc w:val="left"/>
              <w:rPr>
                <w:rFonts w:ascii="Times New Roman" w:hAnsi="Times New Roman" w:cs="Times New Roman" w:eastAsia="Times New Roman"/>
                <w:sz w:val="20"/>
                <w:szCs w:val="20"/>
              </w:rPr>
            </w:pPr>
            <w:r>
              <w:rPr>
                <w:rFonts w:ascii="Times New Roman"/>
                <w:sz w:val="20"/>
              </w:rPr>
              <w:t>Character</w:t>
            </w:r>
            <w:r>
              <w:rPr>
                <w:rFonts w:ascii="Times New Roman"/>
                <w:spacing w:val="-4"/>
                <w:sz w:val="20"/>
              </w:rPr>
              <w:t> </w:t>
            </w:r>
            <w:r>
              <w:rPr>
                <w:rFonts w:ascii="Times New Roman"/>
                <w:sz w:val="20"/>
              </w:rPr>
              <w:t>6</w:t>
            </w:r>
            <w:r>
              <w:rPr>
                <w:rFonts w:ascii="Times New Roman"/>
                <w:w w:val="99"/>
                <w:sz w:val="20"/>
              </w:rPr>
              <w:t> </w:t>
            </w:r>
            <w:r>
              <w:rPr>
                <w:rFonts w:ascii="Times New Roman"/>
                <w:sz w:val="20"/>
              </w:rPr>
              <w:t>Equipment</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6" w:lineRule="auto"/>
              <w:ind w:left="141" w:right="71"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815" w:hRule="exact"/>
        </w:trPr>
        <w:tc>
          <w:tcPr>
            <w:tcW w:w="13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0"/>
              <w:ind w:right="0"/>
              <w:jc w:val="left"/>
              <w:rPr>
                <w:rFonts w:ascii="Times New Roman" w:hAnsi="Times New Roman" w:cs="Times New Roman" w:eastAsia="Times New Roman"/>
                <w:sz w:val="17"/>
                <w:szCs w:val="17"/>
              </w:rPr>
            </w:pPr>
          </w:p>
          <w:p>
            <w:pPr>
              <w:pStyle w:val="TableParagraph"/>
              <w:spacing w:line="240" w:lineRule="auto"/>
              <w:ind w:left="122" w:right="0"/>
              <w:jc w:val="left"/>
              <w:rPr>
                <w:rFonts w:ascii="Times New Roman" w:hAnsi="Times New Roman" w:cs="Times New Roman" w:eastAsia="Times New Roman"/>
                <w:sz w:val="20"/>
                <w:szCs w:val="20"/>
              </w:rPr>
            </w:pPr>
            <w:r>
              <w:rPr>
                <w:rFonts w:ascii="Times New Roman"/>
                <w:sz w:val="20"/>
              </w:rPr>
              <w:t>Rehabilitation</w:t>
            </w:r>
          </w:p>
          <w:p>
            <w:pPr>
              <w:pStyle w:val="TableParagraph"/>
              <w:spacing w:line="379" w:lineRule="auto" w:before="130"/>
              <w:ind w:left="316" w:right="154" w:hanging="164"/>
              <w:jc w:val="left"/>
              <w:rPr>
                <w:rFonts w:ascii="Times New Roman" w:hAnsi="Times New Roman" w:cs="Times New Roman" w:eastAsia="Times New Roman"/>
                <w:sz w:val="20"/>
                <w:szCs w:val="20"/>
              </w:rPr>
            </w:pPr>
            <w:r>
              <w:rPr>
                <w:rFonts w:ascii="Times New Roman"/>
                <w:sz w:val="20"/>
              </w:rPr>
              <w:t>&amp;</w:t>
            </w:r>
            <w:r>
              <w:rPr>
                <w:rFonts w:ascii="Times New Roman"/>
                <w:spacing w:val="-5"/>
                <w:sz w:val="20"/>
              </w:rPr>
              <w:t> </w:t>
            </w:r>
            <w:r>
              <w:rPr>
                <w:rFonts w:ascii="Times New Roman"/>
                <w:sz w:val="20"/>
              </w:rPr>
              <w:t>Diagnostic</w:t>
            </w:r>
            <w:r>
              <w:rPr>
                <w:rFonts w:ascii="Times New Roman"/>
                <w:w w:val="99"/>
                <w:sz w:val="20"/>
              </w:rPr>
              <w:t> </w:t>
            </w:r>
            <w:r>
              <w:rPr>
                <w:rFonts w:ascii="Times New Roman"/>
                <w:sz w:val="20"/>
              </w:rPr>
              <w:t>Audiology</w:t>
            </w:r>
          </w:p>
        </w:tc>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4"/>
              <w:ind w:right="0"/>
              <w:jc w:val="left"/>
              <w:rPr>
                <w:rFonts w:ascii="Times New Roman" w:hAnsi="Times New Roman" w:cs="Times New Roman" w:eastAsia="Times New Roman"/>
                <w:sz w:val="28"/>
                <w:szCs w:val="28"/>
              </w:rPr>
            </w:pPr>
          </w:p>
          <w:p>
            <w:pPr>
              <w:pStyle w:val="TableParagraph"/>
              <w:spacing w:line="240" w:lineRule="auto"/>
              <w:ind w:left="115" w:right="0"/>
              <w:jc w:val="left"/>
              <w:rPr>
                <w:rFonts w:ascii="Times New Roman" w:hAnsi="Times New Roman" w:cs="Times New Roman" w:eastAsia="Times New Roman"/>
                <w:sz w:val="20"/>
                <w:szCs w:val="20"/>
              </w:rPr>
            </w:pPr>
            <w:r>
              <w:rPr>
                <w:rFonts w:ascii="Times New Roman"/>
                <w:sz w:val="20"/>
              </w:rPr>
              <w:t>Rehabilitation</w:t>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376" w:lineRule="auto" w:before="146"/>
              <w:ind w:left="91" w:right="96" w:firstLine="158"/>
              <w:jc w:val="left"/>
              <w:rPr>
                <w:rFonts w:ascii="Times New Roman" w:hAnsi="Times New Roman" w:cs="Times New Roman" w:eastAsia="Times New Roman"/>
                <w:sz w:val="20"/>
                <w:szCs w:val="20"/>
              </w:rPr>
            </w:pPr>
            <w:r>
              <w:rPr>
                <w:rFonts w:ascii="Times New Roman"/>
                <w:sz w:val="20"/>
              </w:rPr>
              <w:t>Motor</w:t>
            </w:r>
            <w:r>
              <w:rPr>
                <w:rFonts w:ascii="Times New Roman"/>
                <w:w w:val="99"/>
                <w:sz w:val="20"/>
              </w:rPr>
              <w:t> </w:t>
            </w:r>
            <w:r>
              <w:rPr>
                <w:rFonts w:ascii="Times New Roman"/>
                <w:w w:val="95"/>
                <w:sz w:val="20"/>
              </w:rPr>
              <w:t>Treatment</w:t>
            </w:r>
            <w:r>
              <w:rPr>
                <w:rFonts w:ascii="Times New Roman"/>
                <w:sz w:val="20"/>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96" w:right="94"/>
              <w:jc w:val="center"/>
              <w:rPr>
                <w:rFonts w:ascii="Times New Roman" w:hAnsi="Times New Roman" w:cs="Times New Roman" w:eastAsia="Times New Roman"/>
                <w:sz w:val="20"/>
                <w:szCs w:val="20"/>
              </w:rPr>
            </w:pPr>
            <w:r>
              <w:rPr>
                <w:rFonts w:ascii="Times New Roman"/>
                <w:w w:val="95"/>
                <w:sz w:val="20"/>
              </w:rPr>
              <w:t>Musculoskeletal</w:t>
            </w:r>
            <w:r>
              <w:rPr>
                <w:rFonts w:ascii="Times New Roman"/>
                <w:spacing w:val="1"/>
                <w:w w:val="95"/>
                <w:sz w:val="20"/>
              </w:rPr>
              <w:t> </w:t>
            </w:r>
            <w:r>
              <w:rPr>
                <w:rFonts w:ascii="Times New Roman"/>
                <w:spacing w:val="1"/>
                <w:w w:val="95"/>
                <w:sz w:val="20"/>
              </w:rPr>
            </w:r>
            <w:r>
              <w:rPr>
                <w:rFonts w:ascii="Times New Roman"/>
                <w:sz w:val="20"/>
              </w:rPr>
              <w:t>System-</w:t>
            </w:r>
          </w:p>
          <w:p>
            <w:pPr>
              <w:pStyle w:val="TableParagraph"/>
              <w:spacing w:line="240" w:lineRule="auto" w:before="1"/>
              <w:ind w:right="0"/>
              <w:jc w:val="center"/>
              <w:rPr>
                <w:rFonts w:ascii="Times New Roman" w:hAnsi="Times New Roman" w:cs="Times New Roman" w:eastAsia="Times New Roman"/>
                <w:sz w:val="20"/>
                <w:szCs w:val="20"/>
              </w:rPr>
            </w:pPr>
            <w:r>
              <w:rPr>
                <w:rFonts w:ascii="Times New Roman"/>
                <w:sz w:val="20"/>
              </w:rPr>
              <w:t>Upper Back</w:t>
            </w:r>
          </w:p>
          <w:p>
            <w:pPr>
              <w:pStyle w:val="TableParagraph"/>
              <w:spacing w:line="360" w:lineRule="atLeast" w:before="2"/>
              <w:ind w:left="350" w:right="348" w:hanging="2"/>
              <w:jc w:val="center"/>
              <w:rPr>
                <w:rFonts w:ascii="Times New Roman" w:hAnsi="Times New Roman" w:cs="Times New Roman" w:eastAsia="Times New Roman"/>
                <w:sz w:val="20"/>
                <w:szCs w:val="20"/>
              </w:rPr>
            </w:pPr>
            <w:r>
              <w:rPr>
                <w:rFonts w:ascii="Times New Roman"/>
                <w:sz w:val="20"/>
              </w:rPr>
              <w:t>/</w:t>
            </w:r>
            <w:r>
              <w:rPr>
                <w:rFonts w:ascii="Times New Roman"/>
                <w:spacing w:val="-2"/>
                <w:sz w:val="20"/>
              </w:rPr>
              <w:t> </w:t>
            </w:r>
            <w:r>
              <w:rPr>
                <w:rFonts w:ascii="Times New Roman"/>
                <w:sz w:val="20"/>
              </w:rPr>
              <w:t>Upper</w:t>
            </w:r>
            <w:r>
              <w:rPr>
                <w:rFonts w:ascii="Times New Roman"/>
                <w:w w:val="99"/>
                <w:sz w:val="20"/>
              </w:rPr>
              <w:t> </w:t>
            </w:r>
            <w:r>
              <w:rPr>
                <w:rFonts w:ascii="Times New Roman"/>
                <w:sz w:val="20"/>
              </w:rPr>
              <w:t>Extremity</w:t>
            </w:r>
          </w:p>
        </w:tc>
        <w:tc>
          <w:tcPr>
            <w:tcW w:w="9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6" w:lineRule="auto"/>
              <w:ind w:left="84" w:right="72" w:hanging="9"/>
              <w:jc w:val="center"/>
              <w:rPr>
                <w:rFonts w:ascii="Times New Roman" w:hAnsi="Times New Roman" w:cs="Times New Roman" w:eastAsia="Times New Roman"/>
                <w:sz w:val="20"/>
                <w:szCs w:val="20"/>
              </w:rPr>
            </w:pPr>
            <w:r>
              <w:rPr>
                <w:rFonts w:ascii="Times New Roman"/>
                <w:sz w:val="20"/>
              </w:rPr>
              <w:t>Range</w:t>
            </w:r>
            <w:r>
              <w:rPr>
                <w:rFonts w:ascii="Times New Roman"/>
                <w:spacing w:val="-3"/>
                <w:sz w:val="20"/>
              </w:rPr>
              <w:t> </w:t>
            </w:r>
            <w:r>
              <w:rPr>
                <w:rFonts w:ascii="Times New Roman"/>
                <w:sz w:val="20"/>
              </w:rPr>
              <w:t>Of</w:t>
            </w:r>
            <w:r>
              <w:rPr>
                <w:rFonts w:ascii="Times New Roman"/>
                <w:w w:val="99"/>
                <w:sz w:val="20"/>
              </w:rPr>
              <w:t> </w:t>
            </w:r>
            <w:r>
              <w:rPr>
                <w:rFonts w:ascii="Times New Roman"/>
                <w:sz w:val="20"/>
              </w:rPr>
              <w:t>Motion</w:t>
            </w:r>
            <w:r>
              <w:rPr>
                <w:rFonts w:ascii="Times New Roman"/>
                <w:w w:val="99"/>
                <w:sz w:val="20"/>
              </w:rPr>
              <w:t> </w:t>
            </w:r>
            <w:r>
              <w:rPr>
                <w:rFonts w:ascii="Times New Roman"/>
                <w:sz w:val="20"/>
              </w:rPr>
              <w:t>And</w:t>
            </w:r>
            <w:r>
              <w:rPr>
                <w:rFonts w:ascii="Times New Roman"/>
                <w:w w:val="99"/>
                <w:sz w:val="20"/>
              </w:rPr>
              <w:t> </w:t>
            </w:r>
            <w:r>
              <w:rPr>
                <w:rFonts w:ascii="Times New Roman"/>
                <w:sz w:val="20"/>
              </w:rPr>
              <w:t>mobility</w:t>
            </w:r>
          </w:p>
        </w:tc>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4"/>
              <w:ind w:right="0"/>
              <w:jc w:val="left"/>
              <w:rPr>
                <w:rFonts w:ascii="Times New Roman" w:hAnsi="Times New Roman" w:cs="Times New Roman" w:eastAsia="Times New Roman"/>
                <w:sz w:val="28"/>
                <w:szCs w:val="28"/>
              </w:rPr>
            </w:pPr>
          </w:p>
          <w:p>
            <w:pPr>
              <w:pStyle w:val="TableParagraph"/>
              <w:spacing w:line="240" w:lineRule="auto"/>
              <w:ind w:left="326" w:right="0"/>
              <w:jc w:val="left"/>
              <w:rPr>
                <w:rFonts w:ascii="Times New Roman" w:hAnsi="Times New Roman" w:cs="Times New Roman" w:eastAsia="Times New Roman"/>
                <w:sz w:val="20"/>
                <w:szCs w:val="20"/>
              </w:rPr>
            </w:pPr>
            <w:r>
              <w:rPr>
                <w:rFonts w:ascii="Times New Roman"/>
                <w:sz w:val="20"/>
              </w:rPr>
              <w:t>None</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4"/>
              <w:ind w:right="0"/>
              <w:jc w:val="left"/>
              <w:rPr>
                <w:rFonts w:ascii="Times New Roman" w:hAnsi="Times New Roman" w:cs="Times New Roman" w:eastAsia="Times New Roman"/>
                <w:sz w:val="28"/>
                <w:szCs w:val="28"/>
              </w:rPr>
            </w:pPr>
          </w:p>
          <w:p>
            <w:pPr>
              <w:pStyle w:val="TableParagraph"/>
              <w:spacing w:line="240" w:lineRule="auto"/>
              <w:ind w:left="285" w:right="0"/>
              <w:jc w:val="left"/>
              <w:rPr>
                <w:rFonts w:ascii="Times New Roman" w:hAnsi="Times New Roman" w:cs="Times New Roman" w:eastAsia="Times New Roman"/>
                <w:sz w:val="20"/>
                <w:szCs w:val="20"/>
              </w:rPr>
            </w:pPr>
            <w:r>
              <w:rPr>
                <w:rFonts w:ascii="Times New Roman"/>
                <w:sz w:val="20"/>
              </w:rPr>
              <w:t>None</w:t>
            </w:r>
          </w:p>
        </w:tc>
      </w:tr>
      <w:tr>
        <w:trPr>
          <w:trHeight w:val="379" w:hRule="exact"/>
        </w:trPr>
        <w:tc>
          <w:tcPr>
            <w:tcW w:w="13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right="1"/>
              <w:jc w:val="center"/>
              <w:rPr>
                <w:rFonts w:ascii="Times New Roman" w:hAnsi="Times New Roman" w:cs="Times New Roman" w:eastAsia="Times New Roman"/>
                <w:sz w:val="24"/>
                <w:szCs w:val="24"/>
              </w:rPr>
            </w:pPr>
            <w:r>
              <w:rPr>
                <w:rFonts w:ascii="Times New Roman"/>
                <w:sz w:val="24"/>
              </w:rPr>
              <w:t>F</w:t>
            </w:r>
          </w:p>
        </w:tc>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right="0"/>
              <w:jc w:val="center"/>
              <w:rPr>
                <w:rFonts w:ascii="Times New Roman" w:hAnsi="Times New Roman" w:cs="Times New Roman" w:eastAsia="Times New Roman"/>
                <w:sz w:val="24"/>
                <w:szCs w:val="24"/>
              </w:rPr>
            </w:pPr>
            <w:r>
              <w:rPr>
                <w:rFonts w:ascii="Times New Roman"/>
                <w:sz w:val="24"/>
              </w:rPr>
              <w:t>0</w:t>
            </w:r>
          </w:p>
        </w:tc>
        <w:tc>
          <w:tcPr>
            <w:tcW w:w="10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right="2"/>
              <w:jc w:val="center"/>
              <w:rPr>
                <w:rFonts w:ascii="Times New Roman" w:hAnsi="Times New Roman" w:cs="Times New Roman" w:eastAsia="Times New Roman"/>
                <w:sz w:val="24"/>
                <w:szCs w:val="24"/>
              </w:rPr>
            </w:pPr>
            <w:r>
              <w:rPr>
                <w:rFonts w:ascii="Times New Roman"/>
                <w:sz w:val="24"/>
              </w:rPr>
              <w:t>7</w:t>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right="1"/>
              <w:jc w:val="center"/>
              <w:rPr>
                <w:rFonts w:ascii="Times New Roman" w:hAnsi="Times New Roman" w:cs="Times New Roman" w:eastAsia="Times New Roman"/>
                <w:sz w:val="24"/>
                <w:szCs w:val="24"/>
              </w:rPr>
            </w:pPr>
            <w:r>
              <w:rPr>
                <w:rFonts w:ascii="Times New Roman"/>
                <w:sz w:val="24"/>
              </w:rPr>
              <w:t>K</w:t>
            </w:r>
          </w:p>
        </w:tc>
        <w:tc>
          <w:tcPr>
            <w:tcW w:w="9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right="0"/>
              <w:jc w:val="center"/>
              <w:rPr>
                <w:rFonts w:ascii="Times New Roman" w:hAnsi="Times New Roman" w:cs="Times New Roman" w:eastAsia="Times New Roman"/>
                <w:sz w:val="24"/>
                <w:szCs w:val="24"/>
              </w:rPr>
            </w:pPr>
            <w:r>
              <w:rPr>
                <w:rFonts w:ascii="Times New Roman"/>
                <w:sz w:val="24"/>
              </w:rPr>
              <w:t>0</w:t>
            </w:r>
          </w:p>
        </w:tc>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right="3"/>
              <w:jc w:val="center"/>
              <w:rPr>
                <w:rFonts w:ascii="Times New Roman" w:hAnsi="Times New Roman" w:cs="Times New Roman" w:eastAsia="Times New Roman"/>
                <w:sz w:val="24"/>
                <w:szCs w:val="24"/>
              </w:rPr>
            </w:pPr>
            <w:r>
              <w:rPr>
                <w:rFonts w:ascii="Times New Roman"/>
                <w:sz w:val="24"/>
              </w:rPr>
              <w:t>Z</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right="2"/>
              <w:jc w:val="center"/>
              <w:rPr>
                <w:rFonts w:ascii="Times New Roman" w:hAnsi="Times New Roman" w:cs="Times New Roman" w:eastAsia="Times New Roman"/>
                <w:sz w:val="24"/>
                <w:szCs w:val="24"/>
              </w:rPr>
            </w:pPr>
            <w:r>
              <w:rPr>
                <w:rFonts w:ascii="Times New Roman"/>
                <w:sz w:val="24"/>
              </w:rPr>
              <w:t>Z</w:t>
            </w:r>
          </w:p>
        </w:tc>
      </w:tr>
    </w:tbl>
    <w:p>
      <w:pPr>
        <w:spacing w:after="0" w:line="240" w:lineRule="auto"/>
        <w:jc w:val="center"/>
        <w:rPr>
          <w:rFonts w:ascii="Times New Roman" w:hAnsi="Times New Roman" w:cs="Times New Roman" w:eastAsia="Times New Roman"/>
          <w:sz w:val="24"/>
          <w:szCs w:val="24"/>
        </w:rPr>
        <w:sectPr>
          <w:pgSz w:w="11910" w:h="16840"/>
          <w:pgMar w:header="0" w:footer="729" w:top="1580" w:bottom="920" w:left="1460" w:right="800"/>
        </w:sectPr>
      </w:pPr>
    </w:p>
    <w:p>
      <w:pPr>
        <w:spacing w:line="240" w:lineRule="auto" w:before="1"/>
        <w:rPr>
          <w:rFonts w:ascii="Times New Roman" w:hAnsi="Times New Roman" w:cs="Times New Roman" w:eastAsia="Times New Roman"/>
          <w:sz w:val="14"/>
          <w:szCs w:val="14"/>
        </w:rPr>
      </w:pPr>
    </w:p>
    <w:p>
      <w:pPr>
        <w:pStyle w:val="BodyText"/>
        <w:spacing w:line="240" w:lineRule="auto" w:before="26"/>
        <w:ind w:left="840" w:right="93"/>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960" w:right="93"/>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1"/>
        </w:rPr>
        <w:t> </w:t>
      </w:r>
      <w:r>
        <w:rPr/>
        <w:t>Physical</w:t>
      </w:r>
      <w:r>
        <w:rPr>
          <w:spacing w:val="-1"/>
        </w:rPr>
        <w:t> </w:t>
      </w:r>
      <w:r>
        <w:rPr/>
        <w:t>therapy</w:t>
      </w:r>
      <w:r>
        <w:rPr>
          <w:spacing w:val="-4"/>
        </w:rPr>
        <w:t> </w:t>
      </w:r>
      <w:r>
        <w:rPr>
          <w:rFonts w:ascii="標楷體" w:hAnsi="標楷體" w:cs="標楷體" w:eastAsia="標楷體"/>
        </w:rPr>
        <w:t>索引，可得代碼</w:t>
      </w:r>
      <w:r>
        <w:rPr>
          <w:rFonts w:ascii="標楷體" w:hAnsi="標楷體" w:cs="標楷體" w:eastAsia="標楷體"/>
          <w:spacing w:val="-60"/>
        </w:rPr>
        <w:t> </w:t>
      </w:r>
      <w:r>
        <w:rPr/>
        <w:t>F07</w:t>
      </w:r>
      <w:r>
        <w:rPr>
          <w:rFonts w:ascii="標楷體" w:hAnsi="標楷體" w:cs="標楷體" w:eastAsia="標楷體"/>
        </w:rPr>
        <w:t>。</w:t>
      </w:r>
    </w:p>
    <w:p>
      <w:pPr>
        <w:pStyle w:val="BodyText"/>
        <w:spacing w:line="273" w:lineRule="auto" w:before="44"/>
        <w:ind w:left="1200" w:right="121" w:hanging="180"/>
        <w:jc w:val="both"/>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61"/>
        </w:rPr>
        <w:t> </w:t>
      </w:r>
      <w:r>
        <w:rPr/>
        <w:t>F07</w:t>
      </w:r>
      <w:r>
        <w:rPr>
          <w:rFonts w:ascii="標楷體" w:hAnsi="標楷體" w:cs="標楷體" w:eastAsia="標楷體"/>
        </w:rPr>
        <w:t>，依序查閱</w:t>
      </w:r>
      <w:r>
        <w:rPr>
          <w:rFonts w:ascii="標楷體" w:hAnsi="標楷體" w:cs="標楷體" w:eastAsia="標楷體"/>
          <w:spacing w:val="-61"/>
        </w:rPr>
        <w:t> </w:t>
      </w:r>
      <w:r>
        <w:rPr/>
        <w:t>Musculoskeletal</w:t>
      </w:r>
      <w:r>
        <w:rPr>
          <w:spacing w:val="-1"/>
        </w:rPr>
        <w:t> </w:t>
      </w:r>
      <w:r>
        <w:rPr/>
        <w:t>System-</w:t>
      </w:r>
      <w:r>
        <w:rPr>
          <w:spacing w:val="-2"/>
        </w:rPr>
        <w:t> </w:t>
      </w:r>
      <w:r>
        <w:rPr/>
        <w:t>Upper</w:t>
      </w:r>
      <w:r>
        <w:rPr>
          <w:spacing w:val="-1"/>
        </w:rPr>
        <w:t> </w:t>
      </w:r>
      <w:r>
        <w:rPr/>
        <w:t>Back/Upper</w:t>
      </w:r>
      <w:r>
        <w:rPr/>
        <w:t> Extremity</w:t>
      </w:r>
      <w:r>
        <w:rPr>
          <w:rFonts w:ascii="標楷體" w:hAnsi="標楷體" w:cs="標楷體" w:eastAsia="標楷體"/>
        </w:rPr>
        <w:t>、</w:t>
      </w:r>
      <w:r>
        <w:rPr/>
        <w:t>Range of Motion And Mobility</w:t>
      </w:r>
      <w:r>
        <w:rPr>
          <w:rFonts w:ascii="標楷體" w:hAnsi="標楷體" w:cs="標楷體" w:eastAsia="標楷體"/>
        </w:rPr>
        <w:t>、</w:t>
      </w:r>
      <w:r>
        <w:rPr/>
        <w:t>None</w:t>
      </w:r>
      <w:r>
        <w:rPr>
          <w:rFonts w:ascii="標楷體" w:hAnsi="標楷體" w:cs="標楷體" w:eastAsia="標楷體"/>
        </w:rPr>
        <w:t>、</w:t>
      </w:r>
      <w:r>
        <w:rPr/>
        <w:t>None</w:t>
      </w:r>
      <w:r>
        <w:rPr>
          <w:spacing w:val="-22"/>
        </w:rPr>
        <w:t> </w:t>
      </w:r>
      <w:r>
        <w:rPr>
          <w:rFonts w:ascii="標楷體" w:hAnsi="標楷體" w:cs="標楷體" w:eastAsia="標楷體"/>
        </w:rPr>
        <w:t>可得完整代碼 </w:t>
      </w:r>
      <w:r>
        <w:rPr/>
        <w:t>F07K0ZZ</w:t>
      </w:r>
      <w:r>
        <w:rPr>
          <w:rFonts w:ascii="標楷體" w:hAnsi="標楷體" w:cs="標楷體" w:eastAsia="標楷體"/>
        </w:rPr>
        <w:t>。</w:t>
      </w:r>
    </w:p>
    <w:p>
      <w:pPr>
        <w:spacing w:after="0" w:line="273" w:lineRule="auto"/>
        <w:jc w:val="both"/>
        <w:rPr>
          <w:rFonts w:ascii="標楷體" w:hAnsi="標楷體" w:cs="標楷體" w:eastAsia="標楷體"/>
        </w:rPr>
        <w:sectPr>
          <w:pgSz w:w="11910" w:h="16840"/>
          <w:pgMar w:header="0" w:footer="729" w:top="1580" w:bottom="920" w:left="1680" w:right="1680"/>
        </w:sectPr>
      </w:pPr>
    </w:p>
    <w:p>
      <w:pPr>
        <w:spacing w:line="240" w:lineRule="auto" w:before="6"/>
        <w:rPr>
          <w:rFonts w:ascii="標楷體" w:hAnsi="標楷體" w:cs="標楷體" w:eastAsia="標楷體"/>
          <w:sz w:val="12"/>
          <w:szCs w:val="12"/>
        </w:rPr>
      </w:pPr>
    </w:p>
    <w:p>
      <w:pPr>
        <w:pStyle w:val="Heading2"/>
        <w:spacing w:line="240" w:lineRule="auto" w:before="27"/>
        <w:ind w:left="366" w:right="901" w:hanging="267"/>
        <w:jc w:val="left"/>
        <w:rPr>
          <w:rFonts w:ascii="Times New Roman" w:hAnsi="Times New Roman" w:cs="Times New Roman" w:eastAsia="Times New Roman"/>
          <w:b w:val="0"/>
          <w:bCs w:val="0"/>
        </w:rPr>
      </w:pPr>
      <w:bookmarkStart w:name="_bookmark201" w:id="202"/>
      <w:bookmarkEnd w:id="202"/>
      <w:r>
        <w:rPr>
          <w:b w:val="0"/>
          <w:bCs w:val="0"/>
        </w:rPr>
      </w:r>
      <w:r>
        <w:rPr/>
        <w:t>第五節 心理衛生</w:t>
      </w:r>
      <w:r>
        <w:rPr>
          <w:rFonts w:ascii="Times New Roman" w:hAnsi="Times New Roman" w:cs="Times New Roman" w:eastAsia="Times New Roman"/>
        </w:rPr>
        <w:t>(Mental Health) (Section</w:t>
      </w:r>
      <w:r>
        <w:rPr>
          <w:rFonts w:ascii="Times New Roman" w:hAnsi="Times New Roman" w:cs="Times New Roman" w:eastAsia="Times New Roman"/>
          <w:spacing w:val="50"/>
        </w:rPr>
        <w:t> </w:t>
      </w:r>
      <w:r>
        <w:rPr>
          <w:rFonts w:ascii="Times New Roman" w:hAnsi="Times New Roman" w:cs="Times New Roman" w:eastAsia="Times New Roman"/>
        </w:rPr>
        <w:t>G)</w:t>
      </w:r>
      <w:r>
        <w:rPr>
          <w:rFonts w:ascii="Times New Roman" w:hAnsi="Times New Roman" w:cs="Times New Roman" w:eastAsia="Times New Roman"/>
          <w:b w:val="0"/>
          <w:bCs w:val="0"/>
        </w:rPr>
      </w:r>
    </w:p>
    <w:p>
      <w:pPr>
        <w:spacing w:line="240" w:lineRule="auto" w:before="1"/>
        <w:rPr>
          <w:rFonts w:ascii="Times New Roman" w:hAnsi="Times New Roman" w:cs="Times New Roman" w:eastAsia="Times New Roman"/>
          <w:b/>
          <w:bCs/>
          <w:sz w:val="19"/>
          <w:szCs w:val="19"/>
        </w:rPr>
      </w:pPr>
    </w:p>
    <w:p>
      <w:pPr>
        <w:pStyle w:val="BodyText"/>
        <w:spacing w:line="276" w:lineRule="auto"/>
        <w:ind w:left="486" w:right="3147" w:hanging="120"/>
        <w:jc w:val="left"/>
        <w:rPr>
          <w:rFonts w:ascii="標楷體" w:hAnsi="標楷體" w:cs="標楷體" w:eastAsia="標楷體"/>
        </w:rPr>
      </w:pPr>
      <w:r>
        <w:rPr>
          <w:rFonts w:ascii="標楷體" w:hAnsi="標楷體" w:cs="標楷體" w:eastAsia="標楷體"/>
        </w:rPr>
        <w:t>一、定義： 心理衛生共有十二種處置方式，其定義如下：</w:t>
      </w:r>
    </w:p>
    <w:p>
      <w:pPr>
        <w:pStyle w:val="BodyText"/>
        <w:spacing w:line="273" w:lineRule="auto" w:before="10"/>
        <w:ind w:left="1086" w:right="901" w:hanging="720"/>
        <w:jc w:val="left"/>
        <w:rPr>
          <w:rFonts w:ascii="標楷體" w:hAnsi="標楷體" w:cs="標楷體" w:eastAsia="標楷體"/>
        </w:rPr>
      </w:pPr>
      <w:r>
        <w:rPr>
          <w:rFonts w:ascii="標楷體" w:hAnsi="標楷體" w:cs="標楷體" w:eastAsia="標楷體"/>
        </w:rPr>
        <w:t>（一）心理測驗</w:t>
      </w:r>
      <w:r>
        <w:rPr/>
        <w:t>(Psychological </w:t>
      </w:r>
      <w:r>
        <w:rPr>
          <w:spacing w:val="-3"/>
        </w:rPr>
        <w:t>Tests) </w:t>
      </w:r>
      <w:r>
        <w:rPr/>
        <w:t>(Root type</w:t>
      </w:r>
      <w:r>
        <w:rPr>
          <w:spacing w:val="-3"/>
        </w:rPr>
        <w:t> </w:t>
      </w:r>
      <w:r>
        <w:rPr/>
        <w:t>1)</w:t>
      </w:r>
      <w:r>
        <w:rPr>
          <w:rFonts w:ascii="標楷體" w:hAnsi="標楷體" w:cs="標楷體" w:eastAsia="標楷體"/>
        </w:rPr>
        <w:t>： 給予標準化心理測驗與測量儀器以評估心理功能。</w:t>
      </w:r>
    </w:p>
    <w:p>
      <w:pPr>
        <w:pStyle w:val="BodyText"/>
        <w:spacing w:line="273" w:lineRule="auto" w:before="12"/>
        <w:ind w:left="1060" w:right="26" w:hanging="720"/>
        <w:jc w:val="left"/>
        <w:rPr>
          <w:rFonts w:ascii="標楷體" w:hAnsi="標楷體" w:cs="標楷體" w:eastAsia="標楷體"/>
        </w:rPr>
      </w:pPr>
      <w:r>
        <w:rPr>
          <w:rFonts w:ascii="標楷體" w:hAnsi="標楷體" w:cs="標楷體" w:eastAsia="標楷體"/>
        </w:rPr>
        <w:t>（二）危機處理</w:t>
      </w:r>
      <w:r>
        <w:rPr/>
        <w:t>(Crisis Intervention) (Root type 2)</w:t>
      </w:r>
      <w:r>
        <w:rPr>
          <w:rFonts w:ascii="標楷體" w:hAnsi="標楷體" w:cs="標楷體" w:eastAsia="標楷體"/>
        </w:rPr>
        <w:t>： </w:t>
      </w:r>
      <w:r>
        <w:rPr>
          <w:rFonts w:ascii="標楷體" w:hAnsi="標楷體" w:cs="標楷體" w:eastAsia="標楷體"/>
          <w:spacing w:val="-3"/>
        </w:rPr>
        <w:t>治療心靈受創、極度心神不寧或苦惱的個案，目的為求短時間的穩定。包括與</w:t>
      </w:r>
      <w:r>
        <w:rPr>
          <w:rFonts w:ascii="標楷體" w:hAnsi="標楷體" w:cs="標楷體" w:eastAsia="標楷體"/>
        </w:rPr>
        <w:t> 其他提供者或機構合作的憂慮化解、諮商、建議、心理治療或協調的照護。</w:t>
      </w:r>
    </w:p>
    <w:p>
      <w:pPr>
        <w:pStyle w:val="BodyText"/>
        <w:spacing w:line="273" w:lineRule="auto" w:before="12"/>
        <w:ind w:left="1060" w:right="901" w:hanging="720"/>
        <w:jc w:val="left"/>
        <w:rPr>
          <w:rFonts w:ascii="標楷體" w:hAnsi="標楷體" w:cs="標楷體" w:eastAsia="標楷體"/>
        </w:rPr>
      </w:pPr>
      <w:r>
        <w:rPr>
          <w:rFonts w:ascii="標楷體" w:hAnsi="標楷體" w:cs="標楷體" w:eastAsia="標楷體"/>
        </w:rPr>
        <w:t>（三）藥物管理（</w:t>
      </w:r>
      <w:r>
        <w:rPr/>
        <w:t>Medication Management</w:t>
      </w:r>
      <w:r>
        <w:rPr>
          <w:rFonts w:ascii="標楷體" w:hAnsi="標楷體" w:cs="標楷體" w:eastAsia="標楷體"/>
        </w:rPr>
        <w:t>）</w:t>
      </w:r>
      <w:r>
        <w:rPr/>
        <w:t>(Root type</w:t>
      </w:r>
      <w:r>
        <w:rPr>
          <w:spacing w:val="-10"/>
        </w:rPr>
        <w:t> </w:t>
      </w:r>
      <w:r>
        <w:rPr/>
        <w:t>3)</w:t>
      </w:r>
      <w:r>
        <w:rPr>
          <w:rFonts w:ascii="標楷體" w:hAnsi="標楷體" w:cs="標楷體" w:eastAsia="標楷體"/>
        </w:rPr>
        <w:t>： 監測及調整藥物的使用以治療心理衛生疾患。</w:t>
      </w:r>
    </w:p>
    <w:p>
      <w:pPr>
        <w:pStyle w:val="BodyText"/>
        <w:spacing w:line="273" w:lineRule="auto" w:before="13"/>
        <w:ind w:left="1086" w:right="26" w:hanging="720"/>
        <w:jc w:val="left"/>
        <w:rPr>
          <w:rFonts w:ascii="標楷體" w:hAnsi="標楷體" w:cs="標楷體" w:eastAsia="標楷體"/>
        </w:rPr>
      </w:pPr>
      <w:r>
        <w:rPr>
          <w:rFonts w:ascii="標楷體" w:hAnsi="標楷體" w:cs="標楷體" w:eastAsia="標楷體"/>
        </w:rPr>
        <w:t>（四）個別心理治療</w:t>
      </w:r>
      <w:r>
        <w:rPr/>
        <w:t>(Individual Psychotherapy) (Root type</w:t>
      </w:r>
      <w:r>
        <w:rPr>
          <w:spacing w:val="-1"/>
        </w:rPr>
        <w:t> </w:t>
      </w:r>
      <w:r>
        <w:rPr/>
        <w:t>5)</w:t>
      </w:r>
      <w:r>
        <w:rPr>
          <w:rFonts w:ascii="標楷體" w:hAnsi="標楷體" w:cs="標楷體" w:eastAsia="標楷體"/>
        </w:rPr>
        <w:t>： </w:t>
      </w:r>
      <w:r>
        <w:rPr>
          <w:rFonts w:ascii="標楷體" w:hAnsi="標楷體" w:cs="標楷體" w:eastAsia="標楷體"/>
          <w:spacing w:val="-4"/>
        </w:rPr>
        <w:t>藉由行為、認知、心理分析、心理動力學或心理生理學的工具去治療心理衛生</w:t>
      </w:r>
      <w:r>
        <w:rPr>
          <w:rFonts w:ascii="標楷體" w:hAnsi="標楷體" w:cs="標楷體" w:eastAsia="標楷體"/>
        </w:rPr>
        <w:t> 異常的個案，以改善其行為或健康。</w:t>
      </w:r>
    </w:p>
    <w:p>
      <w:pPr>
        <w:pStyle w:val="BodyText"/>
        <w:spacing w:line="273" w:lineRule="auto" w:before="12"/>
        <w:ind w:left="1086" w:right="26" w:hanging="720"/>
        <w:jc w:val="left"/>
        <w:rPr>
          <w:rFonts w:ascii="標楷體" w:hAnsi="標楷體" w:cs="標楷體" w:eastAsia="標楷體"/>
        </w:rPr>
      </w:pPr>
      <w:r>
        <w:rPr>
          <w:rFonts w:ascii="標楷體" w:hAnsi="標楷體" w:cs="標楷體" w:eastAsia="標楷體"/>
        </w:rPr>
        <w:t>（五）諮詢輔導</w:t>
      </w:r>
      <w:r>
        <w:rPr/>
        <w:t>(Counseling) (Root type</w:t>
      </w:r>
      <w:r>
        <w:rPr>
          <w:spacing w:val="-1"/>
        </w:rPr>
        <w:t> </w:t>
      </w:r>
      <w:r>
        <w:rPr/>
        <w:t>6)</w:t>
      </w:r>
      <w:r>
        <w:rPr>
          <w:rFonts w:ascii="標楷體" w:hAnsi="標楷體" w:cs="標楷體" w:eastAsia="標楷體"/>
        </w:rPr>
        <w:t>： </w:t>
      </w:r>
      <w:r>
        <w:rPr>
          <w:rFonts w:ascii="標楷體" w:hAnsi="標楷體" w:cs="標楷體" w:eastAsia="標楷體"/>
          <w:spacing w:val="-4"/>
        </w:rPr>
        <w:t>應用心理學的方法去治療雖正常生長但有心理問題的個案，以增加功能、改善</w:t>
      </w:r>
      <w:r>
        <w:rPr>
          <w:rFonts w:ascii="標楷體" w:hAnsi="標楷體" w:cs="標楷體" w:eastAsia="標楷體"/>
        </w:rPr>
        <w:t> 健康、緩解痛苦與適應不良或解決危機。</w:t>
      </w:r>
    </w:p>
    <w:p>
      <w:pPr>
        <w:pStyle w:val="BodyText"/>
        <w:spacing w:line="273" w:lineRule="auto" w:before="14"/>
        <w:ind w:left="1206" w:right="26" w:hanging="840"/>
        <w:jc w:val="left"/>
        <w:rPr>
          <w:rFonts w:ascii="標楷體" w:hAnsi="標楷體" w:cs="標楷體" w:eastAsia="標楷體"/>
        </w:rPr>
      </w:pPr>
      <w:r>
        <w:rPr>
          <w:rFonts w:ascii="標楷體" w:hAnsi="標楷體" w:cs="標楷體" w:eastAsia="標楷體"/>
        </w:rPr>
        <w:t>（六）家庭心理治療</w:t>
      </w:r>
      <w:r>
        <w:rPr/>
        <w:t>(Family Psychotherapy) (Root type</w:t>
      </w:r>
      <w:r>
        <w:rPr>
          <w:spacing w:val="-6"/>
        </w:rPr>
        <w:t> </w:t>
      </w:r>
      <w:r>
        <w:rPr/>
        <w:t>7)</w:t>
      </w:r>
      <w:r>
        <w:rPr>
          <w:rFonts w:ascii="標楷體" w:hAnsi="標楷體" w:cs="標楷體" w:eastAsia="標楷體"/>
        </w:rPr>
        <w:t>： 藉由行為、認知、心理分析、心理動力學或心理生理學的工具去治療一個以 上心理衛生異常的家庭成員，以改善功能或健康。</w:t>
      </w:r>
    </w:p>
    <w:p>
      <w:pPr>
        <w:pStyle w:val="BodyText"/>
        <w:spacing w:line="271" w:lineRule="auto" w:before="14"/>
        <w:ind w:left="1086" w:right="901" w:hanging="720"/>
        <w:jc w:val="left"/>
        <w:rPr>
          <w:rFonts w:ascii="標楷體" w:hAnsi="標楷體" w:cs="標楷體" w:eastAsia="標楷體"/>
        </w:rPr>
      </w:pPr>
      <w:r>
        <w:rPr>
          <w:rFonts w:ascii="標楷體" w:hAnsi="標楷體" w:cs="標楷體" w:eastAsia="標楷體"/>
        </w:rPr>
        <w:t>（七）電痙攣療法</w:t>
      </w:r>
      <w:r>
        <w:rPr/>
        <w:t>(Electroconvulsive Therapy) (Root type</w:t>
      </w:r>
      <w:r>
        <w:rPr>
          <w:spacing w:val="-15"/>
        </w:rPr>
        <w:t> </w:t>
      </w:r>
      <w:r>
        <w:rPr/>
        <w:t>B)</w:t>
      </w:r>
      <w:r>
        <w:rPr>
          <w:rFonts w:ascii="標楷體" w:hAnsi="標楷體" w:cs="標楷體" w:eastAsia="標楷體"/>
        </w:rPr>
        <w:t>： 利用管制的電壓去治療心理衛生異常。</w:t>
      </w:r>
    </w:p>
    <w:p>
      <w:pPr>
        <w:pStyle w:val="BodyText"/>
        <w:spacing w:line="273" w:lineRule="auto" w:before="17"/>
        <w:ind w:left="1000" w:right="26" w:hanging="634"/>
        <w:jc w:val="left"/>
        <w:rPr>
          <w:rFonts w:ascii="標楷體" w:hAnsi="標楷體" w:cs="標楷體" w:eastAsia="標楷體"/>
        </w:rPr>
      </w:pPr>
      <w:r>
        <w:rPr>
          <w:rFonts w:ascii="標楷體" w:hAnsi="標楷體" w:cs="標楷體" w:eastAsia="標楷體"/>
        </w:rPr>
        <w:t>（八）生理回饋療法</w:t>
      </w:r>
      <w:r>
        <w:rPr/>
        <w:t>(Biofeedback) (Root type</w:t>
      </w:r>
      <w:r>
        <w:rPr>
          <w:spacing w:val="-2"/>
        </w:rPr>
        <w:t> </w:t>
      </w:r>
      <w:r>
        <w:rPr/>
        <w:t>C)</w:t>
      </w:r>
      <w:r>
        <w:rPr>
          <w:rFonts w:ascii="標楷體" w:hAnsi="標楷體" w:cs="標楷體" w:eastAsia="標楷體"/>
        </w:rPr>
        <w:t>： </w:t>
      </w:r>
      <w:r>
        <w:rPr>
          <w:rFonts w:ascii="標楷體" w:hAnsi="標楷體" w:cs="標楷體" w:eastAsia="標楷體"/>
          <w:spacing w:val="-3"/>
        </w:rPr>
        <w:t>提供監測和調節生理過程的訊息，並結合認知行為技術來改善患者的行為或健</w:t>
      </w:r>
      <w:r>
        <w:rPr>
          <w:rFonts w:ascii="標楷體" w:hAnsi="標楷體" w:cs="標楷體" w:eastAsia="標楷體"/>
        </w:rPr>
        <w:t> 康。</w:t>
      </w:r>
    </w:p>
    <w:p>
      <w:pPr>
        <w:pStyle w:val="BodyText"/>
        <w:spacing w:line="271" w:lineRule="auto" w:before="12"/>
        <w:ind w:left="1086" w:right="901" w:hanging="720"/>
        <w:jc w:val="left"/>
        <w:rPr>
          <w:rFonts w:ascii="標楷體" w:hAnsi="標楷體" w:cs="標楷體" w:eastAsia="標楷體"/>
        </w:rPr>
      </w:pPr>
      <w:r>
        <w:rPr>
          <w:rFonts w:ascii="標楷體" w:hAnsi="標楷體" w:cs="標楷體" w:eastAsia="標楷體"/>
        </w:rPr>
        <w:t>（九）催眠</w:t>
      </w:r>
      <w:r>
        <w:rPr/>
        <w:t>(Hypnosis) (Root type</w:t>
      </w:r>
      <w:r>
        <w:rPr>
          <w:spacing w:val="-1"/>
        </w:rPr>
        <w:t> </w:t>
      </w:r>
      <w:r>
        <w:rPr>
          <w:sz w:val="18"/>
          <w:szCs w:val="18"/>
        </w:rPr>
        <w:t>F</w:t>
      </w:r>
      <w:r>
        <w:rPr/>
        <w:t>)</w:t>
      </w:r>
      <w:r>
        <w:rPr>
          <w:rFonts w:ascii="標楷體" w:hAnsi="標楷體" w:cs="標楷體" w:eastAsia="標楷體"/>
        </w:rPr>
        <w:t>： 利用聽覺、視覺和觸覺的技巧去提高暗示，以引出情緒或行為反應。</w:t>
      </w:r>
    </w:p>
    <w:p>
      <w:pPr>
        <w:pStyle w:val="BodyText"/>
        <w:spacing w:line="271" w:lineRule="auto" w:before="17"/>
        <w:ind w:left="1086" w:right="901" w:hanging="720"/>
        <w:jc w:val="left"/>
        <w:rPr>
          <w:rFonts w:ascii="標楷體" w:hAnsi="標楷體" w:cs="標楷體" w:eastAsia="標楷體"/>
        </w:rPr>
      </w:pPr>
      <w:r>
        <w:rPr>
          <w:rFonts w:ascii="標楷體" w:hAnsi="標楷體" w:cs="標楷體" w:eastAsia="標楷體"/>
        </w:rPr>
        <w:t>（十）麻醉精神療法</w:t>
      </w:r>
      <w:r>
        <w:rPr/>
        <w:t>(Narcosynthesis) (Root type G)</w:t>
      </w:r>
      <w:r>
        <w:rPr>
          <w:rFonts w:ascii="標楷體" w:hAnsi="標楷體" w:cs="標楷體" w:eastAsia="標楷體"/>
        </w:rPr>
        <w:t>： 給予巴比妥類的藥物靜脈注射，以釋放抑制或壓抑的想法。</w:t>
      </w:r>
    </w:p>
    <w:p>
      <w:pPr>
        <w:pStyle w:val="BodyText"/>
        <w:spacing w:line="273" w:lineRule="auto" w:before="17"/>
        <w:ind w:left="1206" w:right="26" w:hanging="840"/>
        <w:jc w:val="left"/>
        <w:rPr>
          <w:rFonts w:ascii="標楷體" w:hAnsi="標楷體" w:cs="標楷體" w:eastAsia="標楷體"/>
        </w:rPr>
      </w:pPr>
      <w:r>
        <w:rPr>
          <w:rFonts w:ascii="標楷體" w:hAnsi="標楷體" w:cs="標楷體" w:eastAsia="標楷體"/>
        </w:rPr>
        <w:t>（十一）團體療法</w:t>
      </w:r>
      <w:r>
        <w:rPr/>
        <w:t>(Group </w:t>
      </w:r>
      <w:r>
        <w:rPr>
          <w:u w:val="single" w:color="000000"/>
        </w:rPr>
        <w:t>Psyotherapy</w:t>
      </w:r>
      <w:r>
        <w:rPr/>
        <w:t>) (Root type</w:t>
      </w:r>
      <w:r>
        <w:rPr>
          <w:spacing w:val="-1"/>
        </w:rPr>
        <w:t> </w:t>
      </w:r>
      <w:r>
        <w:rPr/>
        <w:t>H)</w:t>
      </w:r>
      <w:r>
        <w:rPr>
          <w:rFonts w:ascii="標楷體" w:hAnsi="標楷體" w:cs="標楷體" w:eastAsia="標楷體"/>
        </w:rPr>
        <w:t>： </w:t>
      </w:r>
      <w:r>
        <w:rPr>
          <w:rFonts w:ascii="標楷體" w:hAnsi="標楷體" w:cs="標楷體" w:eastAsia="標楷體"/>
          <w:spacing w:val="-4"/>
        </w:rPr>
        <w:t>藉由行為、認知、心理分析、心理動力學或心理生理學的方法去改善二個或</w:t>
      </w:r>
      <w:r>
        <w:rPr>
          <w:rFonts w:ascii="標楷體" w:hAnsi="標楷體" w:cs="標楷體" w:eastAsia="標楷體"/>
        </w:rPr>
        <w:t> 二個以上心理衛生異常患者的行為或健康。</w:t>
      </w:r>
    </w:p>
    <w:p>
      <w:pPr>
        <w:pStyle w:val="BodyText"/>
        <w:spacing w:line="271" w:lineRule="auto" w:before="15"/>
        <w:ind w:left="1326" w:right="901" w:hanging="960"/>
        <w:jc w:val="left"/>
        <w:rPr>
          <w:rFonts w:ascii="標楷體" w:hAnsi="標楷體" w:cs="標楷體" w:eastAsia="標楷體"/>
        </w:rPr>
      </w:pPr>
      <w:r>
        <w:rPr>
          <w:rFonts w:ascii="標楷體" w:hAnsi="標楷體" w:cs="標楷體" w:eastAsia="標楷體"/>
        </w:rPr>
        <w:t>（十二）光療法</w:t>
      </w:r>
      <w:r>
        <w:rPr/>
        <w:t>(Light Therapy) (Root type</w:t>
      </w:r>
      <w:r>
        <w:rPr>
          <w:spacing w:val="-6"/>
        </w:rPr>
        <w:t> </w:t>
      </w:r>
      <w:r>
        <w:rPr/>
        <w:t>J)</w:t>
      </w:r>
      <w:r>
        <w:rPr>
          <w:rFonts w:ascii="標楷體" w:hAnsi="標楷體" w:cs="標楷體" w:eastAsia="標楷體"/>
        </w:rPr>
        <w:t>： 利用專業的光療法，以改善行為或健康。</w:t>
      </w:r>
    </w:p>
    <w:p>
      <w:pPr>
        <w:spacing w:after="0" w:line="271" w:lineRule="auto"/>
        <w:jc w:val="left"/>
        <w:rPr>
          <w:rFonts w:ascii="標楷體" w:hAnsi="標楷體" w:cs="標楷體" w:eastAsia="標楷體"/>
        </w:rPr>
        <w:sectPr>
          <w:pgSz w:w="11910" w:h="16840"/>
          <w:pgMar w:header="0" w:footer="729" w:top="1580" w:bottom="920" w:left="1340" w:right="1320"/>
        </w:sectPr>
      </w:pPr>
    </w:p>
    <w:p>
      <w:pPr>
        <w:spacing w:line="240" w:lineRule="auto" w:before="5"/>
        <w:rPr>
          <w:rFonts w:ascii="標楷體" w:hAnsi="標楷體" w:cs="標楷體" w:eastAsia="標楷體"/>
          <w:sz w:val="12"/>
          <w:szCs w:val="12"/>
        </w:rPr>
      </w:pPr>
    </w:p>
    <w:p>
      <w:pPr>
        <w:pStyle w:val="BodyText"/>
        <w:spacing w:line="240" w:lineRule="auto" w:before="26"/>
        <w:ind w:left="126" w:right="0"/>
        <w:jc w:val="left"/>
        <w:rPr>
          <w:rFonts w:ascii="標楷體" w:hAnsi="標楷體" w:cs="標楷體" w:eastAsia="標楷體"/>
        </w:rPr>
      </w:pPr>
      <w:r>
        <w:rPr>
          <w:rFonts w:ascii="標楷體" w:hAnsi="標楷體" w:cs="標楷體" w:eastAsia="標楷體"/>
        </w:rPr>
        <w:t>二、常見字詞：</w:t>
      </w:r>
    </w:p>
    <w:p>
      <w:pPr>
        <w:pStyle w:val="BodyText"/>
        <w:spacing w:line="314" w:lineRule="auto" w:before="46"/>
        <w:ind w:left="940" w:right="4390" w:hanging="720"/>
        <w:jc w:val="left"/>
      </w:pPr>
      <w:r>
        <w:rPr>
          <w:rFonts w:ascii="標楷體" w:hAnsi="標楷體" w:cs="標楷體" w:eastAsia="標楷體"/>
        </w:rPr>
        <w:t>（一）心理測驗</w:t>
      </w:r>
      <w:r>
        <w:rPr/>
        <w:t>(Psychological</w:t>
      </w:r>
      <w:r>
        <w:rPr>
          <w:spacing w:val="-6"/>
        </w:rPr>
        <w:t> </w:t>
      </w:r>
      <w:r>
        <w:rPr>
          <w:spacing w:val="-3"/>
        </w:rPr>
        <w:t>Tests)</w:t>
      </w:r>
      <w:r>
        <w:rPr>
          <w:rFonts w:ascii="標楷體" w:hAnsi="標楷體" w:cs="標楷體" w:eastAsia="標楷體"/>
          <w:spacing w:val="-3"/>
        </w:rPr>
        <w:t>：</w:t>
      </w:r>
      <w:r>
        <w:rPr>
          <w:rFonts w:ascii="標楷體" w:hAnsi="標楷體" w:cs="標楷體" w:eastAsia="標楷體"/>
        </w:rPr>
        <w:t> </w:t>
      </w:r>
      <w:r>
        <w:rPr/>
        <w:t>Developmental Psychological</w:t>
      </w:r>
      <w:r>
        <w:rPr>
          <w:spacing w:val="-11"/>
        </w:rPr>
        <w:t> </w:t>
      </w:r>
      <w:r>
        <w:rPr>
          <w:spacing w:val="-4"/>
        </w:rPr>
        <w:t>Tests</w:t>
      </w:r>
      <w:r>
        <w:rPr/>
        <w:t> Mental health</w:t>
      </w:r>
      <w:r>
        <w:rPr>
          <w:spacing w:val="-5"/>
        </w:rPr>
        <w:t> </w:t>
      </w:r>
      <w:r>
        <w:rPr>
          <w:spacing w:val="-3"/>
        </w:rPr>
        <w:t>Testing</w:t>
      </w:r>
    </w:p>
    <w:p>
      <w:pPr>
        <w:pStyle w:val="BodyText"/>
        <w:spacing w:line="240" w:lineRule="auto" w:before="4"/>
        <w:ind w:left="940" w:right="0"/>
        <w:jc w:val="left"/>
      </w:pPr>
      <w:r>
        <w:rPr/>
        <w:t>Personality and Behavioral Psychological</w:t>
      </w:r>
      <w:r>
        <w:rPr>
          <w:spacing w:val="-14"/>
        </w:rPr>
        <w:t> </w:t>
      </w:r>
      <w:r>
        <w:rPr>
          <w:spacing w:val="-4"/>
        </w:rPr>
        <w:t>Tests</w:t>
      </w:r>
    </w:p>
    <w:p>
      <w:pPr>
        <w:pStyle w:val="BodyText"/>
        <w:spacing w:line="312" w:lineRule="auto" w:before="30"/>
        <w:ind w:left="940" w:right="4390" w:hanging="720"/>
        <w:jc w:val="left"/>
      </w:pPr>
      <w:r>
        <w:rPr>
          <w:rFonts w:ascii="標楷體" w:hAnsi="標楷體" w:cs="標楷體" w:eastAsia="標楷體"/>
        </w:rPr>
        <w:t>（二）危機處理</w:t>
      </w:r>
      <w:r>
        <w:rPr/>
        <w:t>(Crisis</w:t>
      </w:r>
      <w:r>
        <w:rPr>
          <w:spacing w:val="-6"/>
        </w:rPr>
        <w:t> </w:t>
      </w:r>
      <w:r>
        <w:rPr/>
        <w:t>Intervention)</w:t>
      </w:r>
      <w:r>
        <w:rPr>
          <w:rFonts w:ascii="標楷體" w:hAnsi="標楷體" w:cs="標楷體" w:eastAsia="標楷體"/>
        </w:rPr>
        <w:t>： </w:t>
      </w:r>
      <w:r>
        <w:rPr/>
        <w:t>Crisis</w:t>
      </w:r>
      <w:r>
        <w:rPr>
          <w:spacing w:val="-5"/>
        </w:rPr>
        <w:t> </w:t>
      </w:r>
      <w:r>
        <w:rPr/>
        <w:t>Intervention</w:t>
      </w:r>
    </w:p>
    <w:p>
      <w:pPr>
        <w:pStyle w:val="BodyText"/>
        <w:spacing w:line="271" w:lineRule="exact"/>
        <w:ind w:left="940" w:right="0" w:hanging="720"/>
        <w:jc w:val="left"/>
        <w:rPr>
          <w:rFonts w:ascii="標楷體" w:hAnsi="標楷體" w:cs="標楷體" w:eastAsia="標楷體"/>
        </w:rPr>
      </w:pPr>
      <w:r>
        <w:rPr>
          <w:rFonts w:ascii="標楷體" w:hAnsi="標楷體" w:cs="標楷體" w:eastAsia="標楷體"/>
        </w:rPr>
        <w:t>（三）藥物管理（</w:t>
      </w:r>
      <w:r>
        <w:rPr/>
        <w:t>Medication</w:t>
      </w:r>
      <w:r>
        <w:rPr>
          <w:spacing w:val="6"/>
        </w:rPr>
        <w:t> </w:t>
      </w:r>
      <w:r>
        <w:rPr>
          <w:spacing w:val="-21"/>
        </w:rPr>
        <w:t>Management</w:t>
      </w:r>
      <w:r>
        <w:rPr>
          <w:rFonts w:ascii="標楷體" w:hAnsi="標楷體" w:cs="標楷體" w:eastAsia="標楷體"/>
          <w:spacing w:val="-21"/>
        </w:rPr>
        <w:t>）：</w:t>
      </w:r>
      <w:r>
        <w:rPr>
          <w:rFonts w:ascii="標楷體" w:hAnsi="標楷體" w:cs="標楷體" w:eastAsia="標楷體"/>
        </w:rPr>
      </w:r>
    </w:p>
    <w:p>
      <w:pPr>
        <w:pStyle w:val="BodyText"/>
        <w:spacing w:line="240" w:lineRule="auto" w:before="96"/>
        <w:ind w:left="940" w:right="0"/>
        <w:jc w:val="left"/>
      </w:pPr>
      <w:r>
        <w:rPr/>
        <w:t>Medication</w:t>
      </w:r>
      <w:r>
        <w:rPr>
          <w:spacing w:val="-3"/>
        </w:rPr>
        <w:t> </w:t>
      </w:r>
      <w:r>
        <w:rPr/>
        <w:t>Management</w:t>
      </w:r>
    </w:p>
    <w:p>
      <w:pPr>
        <w:pStyle w:val="BodyText"/>
        <w:spacing w:line="314" w:lineRule="auto" w:before="32"/>
        <w:ind w:left="1036" w:right="3346" w:hanging="816"/>
        <w:jc w:val="left"/>
      </w:pPr>
      <w:r>
        <w:rPr>
          <w:rFonts w:ascii="標楷體" w:hAnsi="標楷體" w:cs="標楷體" w:eastAsia="標楷體"/>
        </w:rPr>
        <w:t>（四）個別心理治療</w:t>
      </w:r>
      <w:r>
        <w:rPr/>
        <w:t>(Individual</w:t>
      </w:r>
      <w:r>
        <w:rPr>
          <w:spacing w:val="-1"/>
        </w:rPr>
        <w:t> </w:t>
      </w:r>
      <w:r>
        <w:rPr/>
        <w:t>Psychotherapy)</w:t>
      </w:r>
      <w:r>
        <w:rPr>
          <w:rFonts w:ascii="標楷體" w:hAnsi="標楷體" w:cs="標楷體" w:eastAsia="標楷體"/>
        </w:rPr>
        <w:t>： </w:t>
      </w:r>
      <w:r>
        <w:rPr/>
        <w:t>Behavioral Individual</w:t>
      </w:r>
      <w:r>
        <w:rPr>
          <w:spacing w:val="2"/>
        </w:rPr>
        <w:t> </w:t>
      </w:r>
      <w:r>
        <w:rPr/>
        <w:t>Psychotherapy</w:t>
      </w:r>
      <w:r>
        <w:rPr/>
        <w:t> Interpersonal Individual</w:t>
      </w:r>
      <w:r>
        <w:rPr>
          <w:spacing w:val="2"/>
        </w:rPr>
        <w:t> </w:t>
      </w:r>
      <w:r>
        <w:rPr/>
        <w:t>Psychotherapy</w:t>
      </w:r>
      <w:r>
        <w:rPr/>
        <w:t> Cognitive-Behavioral Individual</w:t>
      </w:r>
      <w:r>
        <w:rPr>
          <w:spacing w:val="-7"/>
        </w:rPr>
        <w:t> </w:t>
      </w:r>
      <w:r>
        <w:rPr/>
        <w:t>Psychotherapy</w:t>
      </w:r>
    </w:p>
    <w:p>
      <w:pPr>
        <w:pStyle w:val="BodyText"/>
        <w:spacing w:line="266" w:lineRule="exact"/>
        <w:ind w:left="940" w:right="0" w:hanging="720"/>
        <w:jc w:val="left"/>
        <w:rPr>
          <w:rFonts w:ascii="標楷體" w:hAnsi="標楷體" w:cs="標楷體" w:eastAsia="標楷體"/>
        </w:rPr>
      </w:pPr>
      <w:r>
        <w:rPr>
          <w:rFonts w:ascii="標楷體" w:hAnsi="標楷體" w:cs="標楷體" w:eastAsia="標楷體"/>
        </w:rPr>
        <w:t>（五）諮詢輔導</w:t>
      </w:r>
      <w:r>
        <w:rPr/>
        <w:t>(Counseling)</w:t>
      </w:r>
      <w:r>
        <w:rPr>
          <w:rFonts w:ascii="標楷體" w:hAnsi="標楷體" w:cs="標楷體" w:eastAsia="標楷體"/>
        </w:rPr>
        <w:t>：</w:t>
      </w:r>
    </w:p>
    <w:p>
      <w:pPr>
        <w:pStyle w:val="BodyText"/>
        <w:spacing w:line="312" w:lineRule="auto" w:before="98"/>
        <w:ind w:left="940" w:right="4390"/>
        <w:jc w:val="left"/>
      </w:pPr>
      <w:r>
        <w:rPr/>
        <w:t>Educational Mental Health</w:t>
      </w:r>
      <w:r>
        <w:rPr>
          <w:spacing w:val="-7"/>
        </w:rPr>
        <w:t> </w:t>
      </w:r>
      <w:r>
        <w:rPr/>
        <w:t>Services</w:t>
      </w:r>
      <w:r>
        <w:rPr/>
        <w:t> </w:t>
      </w:r>
      <w:r>
        <w:rPr>
          <w:spacing w:val="-4"/>
        </w:rPr>
        <w:t>Vocational </w:t>
      </w:r>
      <w:r>
        <w:rPr/>
        <w:t>Mental Health</w:t>
      </w:r>
      <w:r>
        <w:rPr>
          <w:spacing w:val="7"/>
        </w:rPr>
        <w:t> </w:t>
      </w:r>
      <w:r>
        <w:rPr/>
        <w:t>Services</w:t>
      </w:r>
    </w:p>
    <w:p>
      <w:pPr>
        <w:pStyle w:val="BodyText"/>
        <w:spacing w:line="271" w:lineRule="exact"/>
        <w:ind w:left="940" w:right="0" w:hanging="720"/>
        <w:jc w:val="left"/>
        <w:rPr>
          <w:rFonts w:ascii="標楷體" w:hAnsi="標楷體" w:cs="標楷體" w:eastAsia="標楷體"/>
        </w:rPr>
      </w:pPr>
      <w:r>
        <w:rPr>
          <w:rFonts w:ascii="標楷體" w:hAnsi="標楷體" w:cs="標楷體" w:eastAsia="標楷體"/>
        </w:rPr>
        <w:t>（六）家庭心理治療</w:t>
      </w:r>
      <w:r>
        <w:rPr/>
        <w:t>(Family</w:t>
      </w:r>
      <w:r>
        <w:rPr>
          <w:spacing w:val="-10"/>
        </w:rPr>
        <w:t> </w:t>
      </w:r>
      <w:r>
        <w:rPr/>
        <w:t>Psychotherapy)</w:t>
      </w:r>
      <w:r>
        <w:rPr>
          <w:rFonts w:ascii="標楷體" w:hAnsi="標楷體" w:cs="標楷體" w:eastAsia="標楷體"/>
        </w:rPr>
        <w:t>：</w:t>
      </w:r>
    </w:p>
    <w:p>
      <w:pPr>
        <w:pStyle w:val="BodyText"/>
        <w:spacing w:line="240" w:lineRule="auto" w:before="96"/>
        <w:ind w:left="940" w:right="0"/>
        <w:jc w:val="left"/>
      </w:pPr>
      <w:r>
        <w:rPr/>
        <w:t>Family</w:t>
      </w:r>
      <w:r>
        <w:rPr>
          <w:spacing w:val="-5"/>
        </w:rPr>
        <w:t> </w:t>
      </w:r>
      <w:r>
        <w:rPr/>
        <w:t>Psychotherapy</w:t>
      </w:r>
    </w:p>
    <w:p>
      <w:pPr>
        <w:pStyle w:val="BodyText"/>
        <w:spacing w:line="314" w:lineRule="auto" w:before="30"/>
        <w:ind w:left="940" w:right="2962" w:hanging="720"/>
        <w:jc w:val="left"/>
      </w:pPr>
      <w:r>
        <w:rPr>
          <w:rFonts w:ascii="標楷體" w:hAnsi="標楷體" w:cs="標楷體" w:eastAsia="標楷體"/>
        </w:rPr>
        <w:t>（七）電痙攣療法</w:t>
      </w:r>
      <w:r>
        <w:rPr/>
        <w:t>(Electroconvulsive</w:t>
      </w:r>
      <w:r>
        <w:rPr>
          <w:spacing w:val="-7"/>
        </w:rPr>
        <w:t> </w:t>
      </w:r>
      <w:r>
        <w:rPr/>
        <w:t>Therapy)</w:t>
      </w:r>
      <w:r>
        <w:rPr>
          <w:rFonts w:ascii="標楷體" w:hAnsi="標楷體" w:cs="標楷體" w:eastAsia="標楷體"/>
        </w:rPr>
        <w:t>： </w:t>
      </w:r>
      <w:r>
        <w:rPr/>
        <w:t>Unilateral-Single Seizure Electroconvulsive</w:t>
      </w:r>
      <w:r>
        <w:rPr>
          <w:spacing w:val="-12"/>
        </w:rPr>
        <w:t> </w:t>
      </w:r>
      <w:r>
        <w:rPr/>
        <w:t>Therapy</w:t>
      </w:r>
      <w:r>
        <w:rPr/>
        <w:t> Bilateral-Single Seizure Electroconvulsive</w:t>
      </w:r>
      <w:r>
        <w:rPr>
          <w:spacing w:val="-14"/>
        </w:rPr>
        <w:t> </w:t>
      </w:r>
      <w:r>
        <w:rPr/>
        <w:t>Therapy</w:t>
      </w:r>
    </w:p>
    <w:p>
      <w:pPr>
        <w:pStyle w:val="BodyText"/>
        <w:spacing w:line="268" w:lineRule="exact"/>
        <w:ind w:left="940" w:right="0" w:hanging="720"/>
        <w:jc w:val="left"/>
        <w:rPr>
          <w:rFonts w:ascii="標楷體" w:hAnsi="標楷體" w:cs="標楷體" w:eastAsia="標楷體"/>
        </w:rPr>
      </w:pPr>
      <w:r>
        <w:rPr>
          <w:rFonts w:ascii="標楷體" w:hAnsi="標楷體" w:cs="標楷體" w:eastAsia="標楷體"/>
        </w:rPr>
        <w:t>（八）生理回饋</w:t>
      </w:r>
      <w:r>
        <w:rPr/>
        <w:t>(Biofeedback)</w:t>
      </w:r>
      <w:r>
        <w:rPr>
          <w:rFonts w:ascii="標楷體" w:hAnsi="標楷體" w:cs="標楷體" w:eastAsia="標楷體"/>
        </w:rPr>
        <w:t>：</w:t>
      </w:r>
    </w:p>
    <w:p>
      <w:pPr>
        <w:pStyle w:val="BodyText"/>
        <w:spacing w:line="240" w:lineRule="auto" w:before="96"/>
        <w:ind w:left="940" w:right="0"/>
        <w:jc w:val="left"/>
      </w:pPr>
      <w:r>
        <w:rPr/>
        <w:t>Biofeedback</w:t>
      </w:r>
    </w:p>
    <w:p>
      <w:pPr>
        <w:pStyle w:val="BodyText"/>
        <w:spacing w:line="240" w:lineRule="auto" w:before="32"/>
        <w:ind w:left="220" w:right="0"/>
        <w:jc w:val="left"/>
        <w:rPr>
          <w:rFonts w:ascii="標楷體" w:hAnsi="標楷體" w:cs="標楷體" w:eastAsia="標楷體"/>
        </w:rPr>
      </w:pPr>
      <w:r>
        <w:rPr>
          <w:rFonts w:ascii="標楷體" w:hAnsi="標楷體" w:cs="標楷體" w:eastAsia="標楷體"/>
        </w:rPr>
        <w:t>（九）催眠</w:t>
      </w:r>
      <w:r>
        <w:rPr/>
        <w:t>(Hypnosis)</w:t>
      </w:r>
      <w:r>
        <w:rPr>
          <w:rFonts w:ascii="標楷體" w:hAnsi="標楷體" w:cs="標楷體" w:eastAsia="標楷體"/>
        </w:rPr>
        <w:t>：</w:t>
      </w:r>
    </w:p>
    <w:p>
      <w:pPr>
        <w:pStyle w:val="BodyText"/>
        <w:spacing w:line="240" w:lineRule="auto" w:before="96"/>
        <w:ind w:left="940" w:right="0"/>
        <w:jc w:val="left"/>
      </w:pPr>
      <w:r>
        <w:rPr/>
        <w:t>Hypnosis</w:t>
      </w:r>
    </w:p>
    <w:p>
      <w:pPr>
        <w:pStyle w:val="BodyText"/>
        <w:spacing w:line="240" w:lineRule="auto" w:before="30"/>
        <w:ind w:left="220" w:right="0"/>
        <w:jc w:val="left"/>
        <w:rPr>
          <w:rFonts w:ascii="標楷體" w:hAnsi="標楷體" w:cs="標楷體" w:eastAsia="標楷體"/>
        </w:rPr>
      </w:pPr>
      <w:r>
        <w:rPr>
          <w:rFonts w:ascii="標楷體" w:hAnsi="標楷體" w:cs="標楷體" w:eastAsia="標楷體"/>
        </w:rPr>
        <w:t>（十）麻醉精神療法</w:t>
      </w:r>
      <w:r>
        <w:rPr/>
        <w:t>(Narcosynthesis)</w:t>
      </w:r>
      <w:r>
        <w:rPr>
          <w:rFonts w:ascii="標楷體" w:hAnsi="標楷體" w:cs="標楷體" w:eastAsia="標楷體"/>
        </w:rPr>
        <w:t>：</w:t>
      </w:r>
    </w:p>
    <w:p>
      <w:pPr>
        <w:pStyle w:val="BodyText"/>
        <w:spacing w:line="240" w:lineRule="auto" w:before="98"/>
        <w:ind w:left="940" w:right="0"/>
        <w:jc w:val="left"/>
      </w:pPr>
      <w:r>
        <w:rPr/>
        <w:t>Narcosynthesis</w:t>
      </w:r>
    </w:p>
    <w:p>
      <w:pPr>
        <w:pStyle w:val="BodyText"/>
        <w:spacing w:line="314" w:lineRule="auto" w:before="30"/>
        <w:ind w:left="1180" w:right="4390" w:hanging="960"/>
        <w:jc w:val="left"/>
      </w:pPr>
      <w:r>
        <w:rPr>
          <w:rFonts w:ascii="標楷體" w:hAnsi="標楷體" w:cs="標楷體" w:eastAsia="標楷體"/>
        </w:rPr>
        <w:t>（十一）團體療法</w:t>
      </w:r>
      <w:r>
        <w:rPr/>
        <w:t>(Group</w:t>
      </w:r>
      <w:r>
        <w:rPr>
          <w:spacing w:val="-10"/>
        </w:rPr>
        <w:t> </w:t>
      </w:r>
      <w:r>
        <w:rPr/>
        <w:t>Therapy)</w:t>
      </w:r>
      <w:r>
        <w:rPr>
          <w:rFonts w:ascii="標楷體" w:hAnsi="標楷體" w:cs="標楷體" w:eastAsia="標楷體"/>
        </w:rPr>
        <w:t>： </w:t>
      </w:r>
      <w:r>
        <w:rPr/>
        <w:t>Group</w:t>
      </w:r>
      <w:r>
        <w:rPr>
          <w:spacing w:val="-3"/>
        </w:rPr>
        <w:t> </w:t>
      </w:r>
      <w:r>
        <w:rPr/>
        <w:t>Psychotherapy</w:t>
      </w:r>
    </w:p>
    <w:p>
      <w:pPr>
        <w:pStyle w:val="BodyText"/>
        <w:spacing w:line="266" w:lineRule="exact"/>
        <w:ind w:left="1300" w:right="0" w:hanging="1080"/>
        <w:jc w:val="left"/>
        <w:rPr>
          <w:rFonts w:ascii="標楷體" w:hAnsi="標楷體" w:cs="標楷體" w:eastAsia="標楷體"/>
        </w:rPr>
      </w:pPr>
      <w:r>
        <w:rPr>
          <w:rFonts w:ascii="標楷體" w:hAnsi="標楷體" w:cs="標楷體" w:eastAsia="標楷體"/>
        </w:rPr>
        <w:t>（十二）光療法</w:t>
      </w:r>
      <w:r>
        <w:rPr/>
        <w:t>(Light</w:t>
      </w:r>
      <w:r>
        <w:rPr>
          <w:spacing w:val="-14"/>
        </w:rPr>
        <w:t> </w:t>
      </w:r>
      <w:r>
        <w:rPr/>
        <w:t>Therapy)</w:t>
      </w:r>
      <w:r>
        <w:rPr>
          <w:rFonts w:ascii="標楷體" w:hAnsi="標楷體" w:cs="標楷體" w:eastAsia="標楷體"/>
        </w:rPr>
        <w:t>：</w:t>
      </w:r>
    </w:p>
    <w:p>
      <w:pPr>
        <w:pStyle w:val="BodyText"/>
        <w:spacing w:line="240" w:lineRule="auto" w:before="96"/>
        <w:ind w:left="126" w:right="0" w:firstLine="1173"/>
        <w:jc w:val="left"/>
      </w:pPr>
      <w:r>
        <w:rPr/>
        <w:t>Light</w:t>
      </w:r>
      <w:r>
        <w:rPr>
          <w:spacing w:val="-7"/>
        </w:rPr>
        <w:t> </w:t>
      </w:r>
      <w:r>
        <w:rPr/>
        <w:t>Therapy</w:t>
      </w:r>
    </w:p>
    <w:p>
      <w:pPr>
        <w:spacing w:line="240" w:lineRule="auto" w:before="2"/>
        <w:rPr>
          <w:rFonts w:ascii="Times New Roman" w:hAnsi="Times New Roman" w:cs="Times New Roman" w:eastAsia="Times New Roman"/>
          <w:sz w:val="34"/>
          <w:szCs w:val="34"/>
        </w:rPr>
      </w:pPr>
    </w:p>
    <w:p>
      <w:pPr>
        <w:pStyle w:val="BodyText"/>
        <w:spacing w:line="240" w:lineRule="auto"/>
        <w:ind w:left="126" w:right="0"/>
        <w:jc w:val="left"/>
        <w:rPr>
          <w:rFonts w:ascii="標楷體" w:hAnsi="標楷體" w:cs="標楷體" w:eastAsia="標楷體"/>
        </w:rPr>
      </w:pPr>
      <w:r>
        <w:rPr>
          <w:rFonts w:ascii="標楷體" w:hAnsi="標楷體" w:cs="標楷體" w:eastAsia="標楷體"/>
        </w:rPr>
        <w:t>三、編碼注意事項：</w:t>
      </w:r>
    </w:p>
    <w:p>
      <w:pPr>
        <w:pStyle w:val="BodyText"/>
        <w:spacing w:line="240" w:lineRule="auto" w:before="48"/>
        <w:ind w:left="100" w:right="0"/>
        <w:jc w:val="left"/>
        <w:rPr>
          <w:rFonts w:ascii="標楷體" w:hAnsi="標楷體" w:cs="標楷體" w:eastAsia="標楷體"/>
        </w:rPr>
      </w:pPr>
      <w:r>
        <w:rPr>
          <w:rFonts w:ascii="標楷體" w:hAnsi="標楷體" w:cs="標楷體" w:eastAsia="標楷體"/>
        </w:rPr>
        <w:t>（一）心理衛生之第</w:t>
      </w:r>
      <w:r>
        <w:rPr>
          <w:rFonts w:ascii="標楷體" w:hAnsi="標楷體" w:cs="標楷體" w:eastAsia="標楷體"/>
          <w:spacing w:val="-61"/>
        </w:rPr>
        <w:t> </w:t>
      </w:r>
      <w:r>
        <w:rPr/>
        <w:t>1</w:t>
      </w:r>
      <w:r>
        <w:rPr>
          <w:spacing w:val="-1"/>
        </w:rPr>
        <w:t> </w:t>
      </w:r>
      <w:r>
        <w:rPr>
          <w:rFonts w:ascii="標楷體" w:hAnsi="標楷體" w:cs="標楷體" w:eastAsia="標楷體"/>
        </w:rPr>
        <w:t>位碼</w:t>
      </w:r>
      <w:r>
        <w:rPr/>
        <w:t>~</w:t>
      </w:r>
      <w:r>
        <w:rPr>
          <w:rFonts w:ascii="標楷體" w:hAnsi="標楷體" w:cs="標楷體" w:eastAsia="標楷體"/>
        </w:rPr>
        <w:t>第</w:t>
      </w:r>
      <w:r>
        <w:rPr>
          <w:rFonts w:ascii="標楷體" w:hAnsi="標楷體" w:cs="標楷體" w:eastAsia="標楷體"/>
          <w:spacing w:val="-61"/>
        </w:rPr>
        <w:t> </w:t>
      </w:r>
      <w:r>
        <w:rPr/>
        <w:t>4</w:t>
      </w:r>
      <w:r>
        <w:rPr>
          <w:spacing w:val="-1"/>
        </w:rPr>
        <w:t> </w:t>
      </w:r>
      <w:r>
        <w:rPr>
          <w:rFonts w:ascii="標楷體" w:hAnsi="標楷體" w:cs="標楷體" w:eastAsia="標楷體"/>
        </w:rPr>
        <w:t>位碼意義分別為章節、身體系統、處置方式、處置</w:t>
      </w:r>
    </w:p>
    <w:p>
      <w:pPr>
        <w:pStyle w:val="BodyText"/>
        <w:spacing w:line="240" w:lineRule="auto" w:before="42"/>
        <w:ind w:left="0" w:right="2653"/>
        <w:jc w:val="center"/>
        <w:rPr>
          <w:rFonts w:ascii="標楷體" w:hAnsi="標楷體" w:cs="標楷體" w:eastAsia="標楷體"/>
        </w:rPr>
      </w:pPr>
      <w:r>
        <w:rPr>
          <w:rFonts w:ascii="標楷體" w:hAnsi="標楷體" w:cs="標楷體" w:eastAsia="標楷體"/>
        </w:rPr>
        <w:t>修飾詞；第</w:t>
      </w:r>
      <w:r>
        <w:rPr>
          <w:rFonts w:ascii="標楷體" w:hAnsi="標楷體" w:cs="標楷體" w:eastAsia="標楷體"/>
          <w:spacing w:val="-61"/>
        </w:rPr>
        <w:t> </w:t>
      </w:r>
      <w:r>
        <w:rPr/>
        <w:t>5</w:t>
      </w:r>
      <w:r>
        <w:rPr>
          <w:spacing w:val="-1"/>
        </w:rPr>
        <w:t> </w:t>
      </w:r>
      <w:r>
        <w:rPr>
          <w:rFonts w:ascii="標楷體" w:hAnsi="標楷體" w:cs="標楷體" w:eastAsia="標楷體"/>
        </w:rPr>
        <w:t>位碼</w:t>
      </w:r>
      <w:r>
        <w:rPr/>
        <w:t>~</w:t>
      </w:r>
      <w:r>
        <w:rPr>
          <w:rFonts w:ascii="標楷體" w:hAnsi="標楷體" w:cs="標楷體" w:eastAsia="標楷體"/>
        </w:rPr>
        <w:t>第</w:t>
      </w:r>
      <w:r>
        <w:rPr>
          <w:rFonts w:ascii="標楷體" w:hAnsi="標楷體" w:cs="標楷體" w:eastAsia="標楷體"/>
          <w:spacing w:val="-61"/>
        </w:rPr>
        <w:t> </w:t>
      </w:r>
      <w:r>
        <w:rPr/>
        <w:t>7</w:t>
      </w:r>
      <w:r>
        <w:rPr>
          <w:spacing w:val="-1"/>
        </w:rPr>
        <w:t> </w:t>
      </w:r>
      <w:r>
        <w:rPr>
          <w:rFonts w:ascii="標楷體" w:hAnsi="標楷體" w:cs="標楷體" w:eastAsia="標楷體"/>
        </w:rPr>
        <w:t>位碼意義皆為修飾詞。</w:t>
      </w:r>
    </w:p>
    <w:p>
      <w:pPr>
        <w:pStyle w:val="BodyText"/>
        <w:spacing w:line="240" w:lineRule="auto" w:before="44"/>
        <w:ind w:left="100" w:right="0"/>
        <w:jc w:val="left"/>
      </w:pPr>
      <w:r>
        <w:rPr>
          <w:rFonts w:ascii="標楷體" w:hAnsi="標楷體" w:cs="標楷體" w:eastAsia="標楷體"/>
          <w:spacing w:val="-8"/>
        </w:rPr>
        <w:t>（二）第</w:t>
      </w:r>
      <w:r>
        <w:rPr>
          <w:rFonts w:ascii="標楷體" w:hAnsi="標楷體" w:cs="標楷體" w:eastAsia="標楷體"/>
          <w:spacing w:val="-58"/>
        </w:rPr>
        <w:t> </w:t>
      </w:r>
      <w:r>
        <w:rPr/>
        <w:t>3</w:t>
      </w:r>
      <w:r>
        <w:rPr>
          <w:spacing w:val="2"/>
        </w:rPr>
        <w:t> </w:t>
      </w:r>
      <w:r>
        <w:rPr>
          <w:rFonts w:ascii="標楷體" w:hAnsi="標楷體" w:cs="標楷體" w:eastAsia="標楷體"/>
        </w:rPr>
        <w:t>位碼描述處置方式</w:t>
      </w:r>
      <w:r>
        <w:rPr/>
        <w:t>(root</w:t>
      </w:r>
      <w:r>
        <w:rPr>
          <w:spacing w:val="2"/>
        </w:rPr>
        <w:t> </w:t>
      </w:r>
      <w:r>
        <w:rPr>
          <w:spacing w:val="-5"/>
        </w:rPr>
        <w:t>type)</w:t>
      </w:r>
      <w:r>
        <w:rPr>
          <w:rFonts w:ascii="標楷體" w:hAnsi="標楷體" w:cs="標楷體" w:eastAsia="標楷體"/>
          <w:spacing w:val="-5"/>
        </w:rPr>
        <w:t>；第</w:t>
      </w:r>
      <w:r>
        <w:rPr>
          <w:rFonts w:ascii="標楷體" w:hAnsi="標楷體" w:cs="標楷體" w:eastAsia="標楷體"/>
          <w:spacing w:val="-58"/>
        </w:rPr>
        <w:t> </w:t>
      </w:r>
      <w:r>
        <w:rPr/>
        <w:t>4</w:t>
      </w:r>
      <w:r>
        <w:rPr>
          <w:spacing w:val="4"/>
        </w:rPr>
        <w:t> </w:t>
      </w:r>
      <w:r>
        <w:rPr>
          <w:rFonts w:ascii="標楷體" w:hAnsi="標楷體" w:cs="標楷體" w:eastAsia="標楷體"/>
          <w:spacing w:val="-3"/>
        </w:rPr>
        <w:t>位碼更進一步明確說明處置類型；第</w:t>
      </w:r>
      <w:r>
        <w:rPr>
          <w:rFonts w:ascii="標楷體" w:hAnsi="標楷體" w:cs="標楷體" w:eastAsia="標楷體"/>
          <w:spacing w:val="-58"/>
        </w:rPr>
        <w:t> </w:t>
      </w:r>
      <w:r>
        <w:rPr/>
        <w:t>5</w:t>
      </w:r>
    </w:p>
    <w:p>
      <w:pPr>
        <w:spacing w:after="0" w:line="240" w:lineRule="auto"/>
        <w:jc w:val="left"/>
        <w:sectPr>
          <w:pgSz w:w="11910" w:h="16840"/>
          <w:pgMar w:header="0" w:footer="729" w:top="1580" w:bottom="920" w:left="1580" w:right="1340"/>
        </w:sectPr>
      </w:pPr>
    </w:p>
    <w:p>
      <w:pPr>
        <w:spacing w:line="240" w:lineRule="auto" w:before="11"/>
        <w:rPr>
          <w:rFonts w:ascii="Times New Roman" w:hAnsi="Times New Roman" w:cs="Times New Roman" w:eastAsia="Times New Roman"/>
          <w:sz w:val="13"/>
          <w:szCs w:val="13"/>
        </w:rPr>
      </w:pPr>
    </w:p>
    <w:p>
      <w:pPr>
        <w:pStyle w:val="BodyText"/>
        <w:spacing w:line="240" w:lineRule="auto" w:before="27"/>
        <w:ind w:left="100" w:right="901" w:firstLine="839"/>
        <w:jc w:val="left"/>
        <w:rPr>
          <w:rFonts w:ascii="標楷體" w:hAnsi="標楷體" w:cs="標楷體" w:eastAsia="標楷體"/>
        </w:rPr>
      </w:pPr>
      <w:r>
        <w:rPr>
          <w:rFonts w:ascii="標楷體" w:hAnsi="標楷體" w:cs="標楷體" w:eastAsia="標楷體"/>
        </w:rPr>
        <w:t>位碼、第</w:t>
      </w:r>
      <w:r>
        <w:rPr>
          <w:rFonts w:ascii="標楷體" w:hAnsi="標楷體" w:cs="標楷體" w:eastAsia="標楷體"/>
          <w:spacing w:val="-60"/>
        </w:rPr>
        <w:t> </w:t>
      </w:r>
      <w:r>
        <w:rPr/>
        <w:t>6 </w:t>
      </w:r>
      <w:r>
        <w:rPr>
          <w:rFonts w:ascii="標楷體" w:hAnsi="標楷體" w:cs="標楷體" w:eastAsia="標楷體"/>
        </w:rPr>
        <w:t>位碼及第</w:t>
      </w:r>
      <w:r>
        <w:rPr>
          <w:rFonts w:ascii="標楷體" w:hAnsi="標楷體" w:cs="標楷體" w:eastAsia="標楷體"/>
          <w:spacing w:val="-60"/>
        </w:rPr>
        <w:t> </w:t>
      </w:r>
      <w:r>
        <w:rPr/>
        <w:t>7 </w:t>
      </w:r>
      <w:r>
        <w:rPr>
          <w:rFonts w:ascii="標楷體" w:hAnsi="標楷體" w:cs="標楷體" w:eastAsia="標楷體"/>
        </w:rPr>
        <w:t>位碼無特別處置涵義，以</w:t>
      </w:r>
      <w:r>
        <w:rPr>
          <w:rFonts w:ascii="標楷體" w:hAnsi="標楷體" w:cs="標楷體" w:eastAsia="標楷體"/>
          <w:spacing w:val="-60"/>
        </w:rPr>
        <w:t> </w:t>
      </w:r>
      <w:r>
        <w:rPr/>
        <w:t>Z</w:t>
      </w:r>
      <w:r>
        <w:rPr>
          <w:spacing w:val="-3"/>
        </w:rPr>
        <w:t> </w:t>
      </w:r>
      <w:r>
        <w:rPr>
          <w:rFonts w:ascii="標楷體" w:hAnsi="標楷體" w:cs="標楷體" w:eastAsia="標楷體"/>
        </w:rPr>
        <w:t>保留碼表示。</w:t>
      </w:r>
    </w:p>
    <w:p>
      <w:pPr>
        <w:spacing w:line="240" w:lineRule="auto" w:before="12"/>
        <w:rPr>
          <w:rFonts w:ascii="標楷體" w:hAnsi="標楷體" w:cs="標楷體" w:eastAsia="標楷體"/>
          <w:sz w:val="30"/>
          <w:szCs w:val="30"/>
        </w:rPr>
      </w:pPr>
    </w:p>
    <w:p>
      <w:pPr>
        <w:pStyle w:val="BodyText"/>
        <w:spacing w:line="240" w:lineRule="auto"/>
        <w:ind w:left="100" w:right="901"/>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46"/>
        <w:ind w:left="100" w:right="901"/>
        <w:jc w:val="left"/>
      </w:pPr>
      <w:r>
        <w:rPr>
          <w:rFonts w:ascii="標楷體" w:hAnsi="標楷體" w:cs="標楷體" w:eastAsia="標楷體"/>
        </w:rPr>
        <w:t>（一）</w:t>
      </w:r>
      <w:r>
        <w:rPr/>
        <w:t>ECT (Electroconvulsive therapy), Bilateral, single</w:t>
      </w:r>
      <w:r>
        <w:rPr>
          <w:spacing w:val="-18"/>
        </w:rPr>
        <w:t> </w:t>
      </w:r>
      <w:r>
        <w:rPr/>
        <w:t>seizure</w:t>
      </w:r>
    </w:p>
    <w:p>
      <w:pPr>
        <w:pStyle w:val="BodyText"/>
        <w:spacing w:line="240" w:lineRule="auto" w:before="44"/>
        <w:ind w:left="1000" w:right="901"/>
        <w:jc w:val="left"/>
      </w:pPr>
      <w:r>
        <w:rPr>
          <w:rFonts w:ascii="標楷體" w:hAnsi="標楷體" w:cs="標楷體" w:eastAsia="標楷體"/>
        </w:rPr>
        <w:t>代碼：</w:t>
      </w:r>
      <w:r>
        <w:rPr/>
        <w:t>GZB2ZZZ</w:t>
      </w:r>
    </w:p>
    <w:p>
      <w:pPr>
        <w:spacing w:line="240" w:lineRule="auto" w:before="10"/>
        <w:rPr>
          <w:rFonts w:ascii="Times New Roman" w:hAnsi="Times New Roman" w:cs="Times New Roman" w:eastAsia="Times New Roman"/>
          <w:sz w:val="4"/>
          <w:szCs w:val="4"/>
        </w:rPr>
      </w:pPr>
    </w:p>
    <w:tbl>
      <w:tblPr>
        <w:tblW w:w="0" w:type="auto"/>
        <w:jc w:val="left"/>
        <w:tblInd w:w="688" w:type="dxa"/>
        <w:tblLayout w:type="fixed"/>
        <w:tblCellMar>
          <w:top w:w="0" w:type="dxa"/>
          <w:left w:w="0" w:type="dxa"/>
          <w:bottom w:w="0" w:type="dxa"/>
          <w:right w:w="0" w:type="dxa"/>
        </w:tblCellMar>
        <w:tblLook w:val="01E0"/>
      </w:tblPr>
      <w:tblGrid>
        <w:gridCol w:w="1150"/>
        <w:gridCol w:w="1203"/>
        <w:gridCol w:w="1370"/>
        <w:gridCol w:w="1524"/>
        <w:gridCol w:w="1003"/>
        <w:gridCol w:w="1003"/>
        <w:gridCol w:w="1004"/>
      </w:tblGrid>
      <w:tr>
        <w:trPr>
          <w:trHeight w:val="1092" w:hRule="exact"/>
        </w:trPr>
        <w:tc>
          <w:tcPr>
            <w:tcW w:w="115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23" w:right="179"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2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6"/>
              <w:jc w:val="center"/>
              <w:rPr>
                <w:rFonts w:ascii="Times New Roman" w:hAnsi="Times New Roman" w:cs="Times New Roman" w:eastAsia="Times New Roman"/>
                <w:sz w:val="20"/>
                <w:szCs w:val="20"/>
              </w:rPr>
            </w:pPr>
            <w:r>
              <w:rPr>
                <w:rFonts w:ascii="Times New Roman"/>
                <w:sz w:val="20"/>
              </w:rPr>
              <w:t>Character2</w:t>
            </w:r>
          </w:p>
          <w:p>
            <w:pPr>
              <w:pStyle w:val="TableParagraph"/>
              <w:spacing w:line="360" w:lineRule="atLeast" w:before="2"/>
              <w:ind w:left="235" w:right="237" w:hanging="87"/>
              <w:jc w:val="center"/>
              <w:rPr>
                <w:rFonts w:ascii="Times New Roman" w:hAnsi="Times New Roman" w:cs="Times New Roman" w:eastAsia="Times New Roman"/>
                <w:sz w:val="20"/>
                <w:szCs w:val="20"/>
              </w:rPr>
            </w:pPr>
            <w:r>
              <w:rPr>
                <w:rFonts w:ascii="Times New Roman"/>
                <w:sz w:val="20"/>
              </w:rPr>
              <w:t>Section</w:t>
            </w:r>
            <w:r>
              <w:rPr>
                <w:rFonts w:ascii="Times New Roman"/>
                <w:w w:val="99"/>
                <w:sz w:val="20"/>
              </w:rPr>
              <w:t> </w:t>
            </w:r>
            <w:r>
              <w:rPr>
                <w:rFonts w:ascii="Times New Roman"/>
                <w:sz w:val="20"/>
              </w:rPr>
              <w:t>Qualifier</w:t>
            </w:r>
          </w:p>
        </w:tc>
        <w:tc>
          <w:tcPr>
            <w:tcW w:w="1370"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218" w:right="290" w:hanging="24"/>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r>
              <w:rPr>
                <w:rFonts w:ascii="Times New Roman"/>
                <w:spacing w:val="-7"/>
                <w:sz w:val="20"/>
              </w:rPr>
              <w:t> </w:t>
            </w:r>
            <w:r>
              <w:rPr>
                <w:rFonts w:ascii="Times New Roman"/>
                <w:spacing w:val="-4"/>
                <w:sz w:val="20"/>
              </w:rPr>
              <w:t>Type</w:t>
            </w:r>
          </w:p>
        </w:tc>
        <w:tc>
          <w:tcPr>
            <w:tcW w:w="1524"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95" w:right="367" w:hanging="125"/>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Qualifier</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88" w:right="105" w:hanging="77"/>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Qualifier</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88" w:right="105" w:hanging="77"/>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Qualifier</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89" w:right="105" w:hanging="78"/>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095" w:hRule="exact"/>
        </w:trPr>
        <w:tc>
          <w:tcPr>
            <w:tcW w:w="115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302" w:right="286" w:hanging="15"/>
              <w:jc w:val="left"/>
              <w:rPr>
                <w:rFonts w:ascii="Times New Roman" w:hAnsi="Times New Roman" w:cs="Times New Roman" w:eastAsia="Times New Roman"/>
                <w:sz w:val="20"/>
                <w:szCs w:val="20"/>
              </w:rPr>
            </w:pPr>
            <w:r>
              <w:rPr>
                <w:rFonts w:ascii="Times New Roman"/>
                <w:sz w:val="20"/>
              </w:rPr>
              <w:t>Mental</w:t>
            </w:r>
            <w:r>
              <w:rPr>
                <w:rFonts w:ascii="Times New Roman"/>
                <w:w w:val="99"/>
                <w:sz w:val="20"/>
              </w:rPr>
              <w:t> </w:t>
            </w:r>
            <w:r>
              <w:rPr>
                <w:rFonts w:ascii="Times New Roman"/>
                <w:sz w:val="20"/>
              </w:rPr>
              <w:t>Health</w:t>
            </w:r>
          </w:p>
        </w:tc>
        <w:tc>
          <w:tcPr>
            <w:tcW w:w="12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379" w:right="0"/>
              <w:jc w:val="left"/>
              <w:rPr>
                <w:rFonts w:ascii="Times New Roman" w:hAnsi="Times New Roman" w:cs="Times New Roman" w:eastAsia="Times New Roman"/>
                <w:sz w:val="20"/>
                <w:szCs w:val="20"/>
              </w:rPr>
            </w:pPr>
            <w:r>
              <w:rPr>
                <w:rFonts w:ascii="Times New Roman"/>
                <w:sz w:val="20"/>
              </w:rPr>
              <w:t>None</w:t>
            </w:r>
          </w:p>
        </w:tc>
        <w:tc>
          <w:tcPr>
            <w:tcW w:w="1370"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247" w:right="248" w:firstLine="110"/>
              <w:jc w:val="left"/>
              <w:rPr>
                <w:rFonts w:ascii="Times New Roman" w:hAnsi="Times New Roman" w:cs="Times New Roman" w:eastAsia="Times New Roman"/>
                <w:sz w:val="20"/>
                <w:szCs w:val="20"/>
              </w:rPr>
            </w:pPr>
            <w:r>
              <w:rPr>
                <w:rFonts w:ascii="Times New Roman"/>
                <w:sz w:val="20"/>
              </w:rPr>
              <w:t>Electro-</w:t>
            </w:r>
            <w:r>
              <w:rPr>
                <w:rFonts w:ascii="Times New Roman"/>
                <w:w w:val="99"/>
                <w:sz w:val="20"/>
              </w:rPr>
              <w:t> </w:t>
            </w:r>
            <w:r>
              <w:rPr>
                <w:rFonts w:ascii="Times New Roman"/>
                <w:sz w:val="20"/>
              </w:rPr>
              <w:t>convulsive</w:t>
            </w:r>
          </w:p>
          <w:p>
            <w:pPr>
              <w:pStyle w:val="TableParagraph"/>
              <w:spacing w:line="240" w:lineRule="auto" w:before="4"/>
              <w:ind w:left="345" w:right="0"/>
              <w:jc w:val="left"/>
              <w:rPr>
                <w:rFonts w:ascii="Times New Roman" w:hAnsi="Times New Roman" w:cs="Times New Roman" w:eastAsia="Times New Roman"/>
                <w:sz w:val="20"/>
                <w:szCs w:val="20"/>
              </w:rPr>
            </w:pPr>
            <w:r>
              <w:rPr>
                <w:rFonts w:ascii="Times New Roman"/>
                <w:sz w:val="20"/>
              </w:rPr>
              <w:t>Therapy</w:t>
            </w:r>
          </w:p>
        </w:tc>
        <w:tc>
          <w:tcPr>
            <w:tcW w:w="15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0"/>
              <w:jc w:val="center"/>
              <w:rPr>
                <w:rFonts w:ascii="Times New Roman" w:hAnsi="Times New Roman" w:cs="Times New Roman" w:eastAsia="Times New Roman"/>
                <w:sz w:val="20"/>
                <w:szCs w:val="20"/>
              </w:rPr>
            </w:pPr>
            <w:r>
              <w:rPr>
                <w:rFonts w:ascii="Times New Roman"/>
                <w:sz w:val="20"/>
              </w:rPr>
              <w:t>Bilateral-</w:t>
            </w:r>
          </w:p>
          <w:p>
            <w:pPr>
              <w:pStyle w:val="TableParagraph"/>
              <w:spacing w:line="240" w:lineRule="auto" w:before="107"/>
              <w:ind w:right="1"/>
              <w:jc w:val="center"/>
              <w:rPr>
                <w:rFonts w:ascii="Times New Roman" w:hAnsi="Times New Roman" w:cs="Times New Roman" w:eastAsia="Times New Roman"/>
                <w:sz w:val="20"/>
                <w:szCs w:val="20"/>
              </w:rPr>
            </w:pPr>
            <w:r>
              <w:rPr>
                <w:rFonts w:ascii="Times New Roman"/>
                <w:sz w:val="24"/>
              </w:rPr>
              <w:t>Single</w:t>
            </w:r>
            <w:r>
              <w:rPr>
                <w:rFonts w:ascii="Times New Roman"/>
                <w:spacing w:val="-15"/>
                <w:sz w:val="24"/>
              </w:rPr>
              <w:t> </w:t>
            </w:r>
            <w:r>
              <w:rPr>
                <w:rFonts w:ascii="Times New Roman"/>
                <w:sz w:val="20"/>
              </w:rPr>
              <w:t>Seizure</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278" w:right="0"/>
              <w:jc w:val="left"/>
              <w:rPr>
                <w:rFonts w:ascii="Times New Roman" w:hAnsi="Times New Roman" w:cs="Times New Roman" w:eastAsia="Times New Roman"/>
                <w:sz w:val="20"/>
                <w:szCs w:val="20"/>
              </w:rPr>
            </w:pPr>
            <w:r>
              <w:rPr>
                <w:rFonts w:ascii="Times New Roman"/>
                <w:sz w:val="20"/>
              </w:rPr>
              <w:t>None</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278" w:right="0"/>
              <w:jc w:val="left"/>
              <w:rPr>
                <w:rFonts w:ascii="Times New Roman" w:hAnsi="Times New Roman" w:cs="Times New Roman" w:eastAsia="Times New Roman"/>
                <w:sz w:val="20"/>
                <w:szCs w:val="20"/>
              </w:rPr>
            </w:pPr>
            <w:r>
              <w:rPr>
                <w:rFonts w:ascii="Times New Roman"/>
                <w:sz w:val="20"/>
              </w:rPr>
              <w:t>None</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278" w:right="0"/>
              <w:jc w:val="left"/>
              <w:rPr>
                <w:rFonts w:ascii="Times New Roman" w:hAnsi="Times New Roman" w:cs="Times New Roman" w:eastAsia="Times New Roman"/>
                <w:sz w:val="20"/>
                <w:szCs w:val="20"/>
              </w:rPr>
            </w:pPr>
            <w:r>
              <w:rPr>
                <w:rFonts w:ascii="Times New Roman"/>
                <w:sz w:val="20"/>
              </w:rPr>
              <w:t>None</w:t>
            </w:r>
          </w:p>
        </w:tc>
      </w:tr>
      <w:tr>
        <w:trPr>
          <w:trHeight w:val="372" w:hRule="exact"/>
        </w:trPr>
        <w:tc>
          <w:tcPr>
            <w:tcW w:w="11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G</w:t>
            </w:r>
          </w:p>
        </w:tc>
        <w:tc>
          <w:tcPr>
            <w:tcW w:w="12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3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B</w:t>
            </w:r>
          </w:p>
        </w:tc>
        <w:tc>
          <w:tcPr>
            <w:tcW w:w="15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2</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700" w:right="901"/>
        <w:jc w:val="left"/>
        <w:rPr>
          <w:rFonts w:ascii="標楷體" w:hAnsi="標楷體" w:cs="標楷體" w:eastAsia="標楷體"/>
        </w:rPr>
      </w:pPr>
      <w:r>
        <w:rPr>
          <w:rFonts w:ascii="標楷體" w:hAnsi="標楷體" w:cs="標楷體" w:eastAsia="標楷體"/>
        </w:rPr>
        <w:t>說明：</w:t>
      </w:r>
    </w:p>
    <w:p>
      <w:pPr>
        <w:pStyle w:val="BodyText"/>
        <w:spacing w:line="271" w:lineRule="auto" w:before="46"/>
        <w:ind w:left="820" w:right="26"/>
        <w:jc w:val="left"/>
        <w:rPr>
          <w:rFonts w:ascii="標楷體" w:hAnsi="標楷體" w:cs="標楷體" w:eastAsia="標楷體"/>
        </w:rPr>
      </w:pPr>
      <w:r>
        <w:rPr>
          <w:rFonts w:ascii="標楷體" w:hAnsi="標楷體" w:cs="標楷體" w:eastAsia="標楷體"/>
        </w:rPr>
        <w:t>由關鍵字</w:t>
      </w:r>
      <w:r>
        <w:rPr>
          <w:rFonts w:ascii="標楷體" w:hAnsi="標楷體" w:cs="標楷體" w:eastAsia="標楷體"/>
          <w:spacing w:val="-61"/>
        </w:rPr>
        <w:t> </w:t>
      </w:r>
      <w:r>
        <w:rPr/>
        <w:t>Electroconvulsive therapy</w:t>
      </w:r>
      <w:r>
        <w:rPr>
          <w:spacing w:val="-5"/>
        </w:rPr>
        <w:t> </w:t>
      </w:r>
      <w:r>
        <w:rPr>
          <w:rFonts w:ascii="標楷體" w:hAnsi="標楷體" w:cs="標楷體" w:eastAsia="標楷體"/>
        </w:rPr>
        <w:t>索引，依序查閱</w:t>
      </w:r>
      <w:r>
        <w:rPr>
          <w:rFonts w:ascii="標楷體" w:hAnsi="標楷體" w:cs="標楷體" w:eastAsia="標楷體"/>
          <w:spacing w:val="-61"/>
        </w:rPr>
        <w:t> </w:t>
      </w:r>
      <w:r>
        <w:rPr/>
        <w:t>Bilateral</w:t>
      </w:r>
      <w:r>
        <w:rPr>
          <w:spacing w:val="2"/>
        </w:rPr>
        <w:t> </w:t>
      </w:r>
      <w:r>
        <w:rPr/>
        <w:t>-</w:t>
      </w:r>
      <w:r>
        <w:rPr>
          <w:spacing w:val="3"/>
        </w:rPr>
        <w:t> </w:t>
      </w:r>
      <w:r>
        <w:rPr/>
        <w:t>Single</w:t>
      </w:r>
      <w:r>
        <w:rPr>
          <w:spacing w:val="3"/>
        </w:rPr>
        <w:t> </w:t>
      </w:r>
      <w:r>
        <w:rPr/>
        <w:t>Seizure</w:t>
      </w:r>
      <w:r>
        <w:rPr>
          <w:spacing w:val="-1"/>
        </w:rPr>
        <w:t> </w:t>
      </w:r>
      <w:r>
        <w:rPr>
          <w:rFonts w:ascii="標楷體" w:hAnsi="標楷體" w:cs="標楷體" w:eastAsia="標楷體"/>
        </w:rPr>
        <w:t>即可 得完整代碼</w:t>
      </w:r>
      <w:r>
        <w:rPr>
          <w:rFonts w:ascii="標楷體" w:hAnsi="標楷體" w:cs="標楷體" w:eastAsia="標楷體"/>
          <w:spacing w:val="-61"/>
        </w:rPr>
        <w:t> </w:t>
      </w:r>
      <w:r>
        <w:rPr/>
        <w:t>GZB2ZZZ</w:t>
      </w:r>
      <w:r>
        <w:rPr>
          <w:rFonts w:ascii="標楷體" w:hAnsi="標楷體" w:cs="標楷體" w:eastAsia="標楷體"/>
        </w:rPr>
        <w:t>。</w:t>
      </w:r>
    </w:p>
    <w:p>
      <w:pPr>
        <w:spacing w:line="240" w:lineRule="auto" w:before="3"/>
        <w:rPr>
          <w:rFonts w:ascii="標楷體" w:hAnsi="標楷體" w:cs="標楷體" w:eastAsia="標楷體"/>
          <w:sz w:val="28"/>
          <w:szCs w:val="28"/>
        </w:rPr>
      </w:pPr>
    </w:p>
    <w:p>
      <w:pPr>
        <w:pStyle w:val="BodyText"/>
        <w:spacing w:line="240" w:lineRule="auto"/>
        <w:ind w:left="220" w:right="901"/>
        <w:jc w:val="left"/>
      </w:pPr>
      <w:r>
        <w:rPr>
          <w:rFonts w:ascii="標楷體" w:hAnsi="標楷體" w:cs="標楷體" w:eastAsia="標楷體"/>
        </w:rPr>
        <w:t>（二）</w:t>
      </w:r>
      <w:r>
        <w:rPr/>
        <w:t>Developmental</w:t>
      </w:r>
      <w:r>
        <w:rPr>
          <w:spacing w:val="-4"/>
        </w:rPr>
        <w:t> </w:t>
      </w:r>
      <w:r>
        <w:rPr/>
        <w:t>testing</w:t>
      </w:r>
    </w:p>
    <w:p>
      <w:pPr>
        <w:pStyle w:val="BodyText"/>
        <w:spacing w:line="240" w:lineRule="auto" w:before="44"/>
        <w:ind w:left="1060" w:right="901"/>
        <w:jc w:val="left"/>
      </w:pPr>
      <w:r>
        <w:rPr>
          <w:rFonts w:ascii="標楷體" w:hAnsi="標楷體" w:cs="標楷體" w:eastAsia="標楷體"/>
        </w:rPr>
        <w:t>代碼：</w:t>
      </w:r>
      <w:r>
        <w:rPr/>
        <w:t>GZ10ZZZ</w:t>
      </w:r>
    </w:p>
    <w:p>
      <w:pPr>
        <w:spacing w:line="240" w:lineRule="auto" w:before="10"/>
        <w:rPr>
          <w:rFonts w:ascii="Times New Roman" w:hAnsi="Times New Roman" w:cs="Times New Roman" w:eastAsia="Times New Roman"/>
          <w:sz w:val="4"/>
          <w:szCs w:val="4"/>
        </w:rPr>
      </w:pPr>
    </w:p>
    <w:tbl>
      <w:tblPr>
        <w:tblW w:w="0" w:type="auto"/>
        <w:jc w:val="left"/>
        <w:tblInd w:w="854" w:type="dxa"/>
        <w:tblLayout w:type="fixed"/>
        <w:tblCellMar>
          <w:top w:w="0" w:type="dxa"/>
          <w:left w:w="0" w:type="dxa"/>
          <w:bottom w:w="0" w:type="dxa"/>
          <w:right w:w="0" w:type="dxa"/>
        </w:tblCellMar>
        <w:tblLook w:val="01E0"/>
      </w:tblPr>
      <w:tblGrid>
        <w:gridCol w:w="1054"/>
        <w:gridCol w:w="1229"/>
        <w:gridCol w:w="1306"/>
        <w:gridCol w:w="1503"/>
        <w:gridCol w:w="1054"/>
        <w:gridCol w:w="1054"/>
        <w:gridCol w:w="1051"/>
      </w:tblGrid>
      <w:tr>
        <w:trPr>
          <w:trHeight w:val="1095" w:hRule="exact"/>
        </w:trPr>
        <w:tc>
          <w:tcPr>
            <w:tcW w:w="1054"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75" w:right="131"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3"/>
              <w:jc w:val="center"/>
              <w:rPr>
                <w:rFonts w:ascii="Times New Roman" w:hAnsi="Times New Roman" w:cs="Times New Roman" w:eastAsia="Times New Roman"/>
                <w:sz w:val="20"/>
                <w:szCs w:val="20"/>
              </w:rPr>
            </w:pPr>
            <w:r>
              <w:rPr>
                <w:rFonts w:ascii="Times New Roman"/>
                <w:sz w:val="20"/>
              </w:rPr>
              <w:t>Character2</w:t>
            </w:r>
          </w:p>
          <w:p>
            <w:pPr>
              <w:pStyle w:val="TableParagraph"/>
              <w:spacing w:line="360" w:lineRule="atLeast" w:before="2"/>
              <w:ind w:left="247" w:right="251" w:hanging="87"/>
              <w:jc w:val="center"/>
              <w:rPr>
                <w:rFonts w:ascii="Times New Roman" w:hAnsi="Times New Roman" w:cs="Times New Roman" w:eastAsia="Times New Roman"/>
                <w:sz w:val="20"/>
                <w:szCs w:val="20"/>
              </w:rPr>
            </w:pPr>
            <w:r>
              <w:rPr>
                <w:rFonts w:ascii="Times New Roman"/>
                <w:sz w:val="20"/>
              </w:rPr>
              <w:t>Section</w:t>
            </w:r>
            <w:r>
              <w:rPr>
                <w:rFonts w:ascii="Times New Roman"/>
                <w:w w:val="99"/>
                <w:sz w:val="20"/>
              </w:rPr>
              <w:t> </w:t>
            </w:r>
            <w:r>
              <w:rPr>
                <w:rFonts w:ascii="Times New Roman"/>
                <w:sz w:val="20"/>
              </w:rPr>
              <w:t>Qualifier</w:t>
            </w:r>
          </w:p>
        </w:tc>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84" w:right="256" w:hanging="22"/>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r>
              <w:rPr>
                <w:rFonts w:ascii="Times New Roman"/>
                <w:spacing w:val="-7"/>
                <w:sz w:val="20"/>
              </w:rPr>
              <w:t> </w:t>
            </w:r>
            <w:r>
              <w:rPr>
                <w:rFonts w:ascii="Times New Roman"/>
                <w:spacing w:val="-4"/>
                <w:sz w:val="20"/>
              </w:rPr>
              <w:t>Type</w:t>
            </w:r>
          </w:p>
        </w:tc>
        <w:tc>
          <w:tcPr>
            <w:tcW w:w="1503"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83" w:right="355" w:hanging="123"/>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Qualifier</w:t>
            </w:r>
          </w:p>
        </w:tc>
        <w:tc>
          <w:tcPr>
            <w:tcW w:w="1054"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15" w:right="131" w:hanging="80"/>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Qualifier</w:t>
            </w:r>
          </w:p>
        </w:tc>
        <w:tc>
          <w:tcPr>
            <w:tcW w:w="1054"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15" w:right="132" w:hanging="80"/>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Qualifier</w:t>
            </w:r>
          </w:p>
        </w:tc>
        <w:tc>
          <w:tcPr>
            <w:tcW w:w="1051"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15" w:right="129"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845" w:hRule="exact"/>
        </w:trPr>
        <w:tc>
          <w:tcPr>
            <w:tcW w:w="1054"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54" w:right="238" w:hanging="15"/>
              <w:jc w:val="left"/>
              <w:rPr>
                <w:rFonts w:ascii="Times New Roman" w:hAnsi="Times New Roman" w:cs="Times New Roman" w:eastAsia="Times New Roman"/>
                <w:sz w:val="20"/>
                <w:szCs w:val="20"/>
              </w:rPr>
            </w:pPr>
            <w:r>
              <w:rPr>
                <w:rFonts w:ascii="Times New Roman"/>
                <w:sz w:val="20"/>
              </w:rPr>
              <w:t>Mental</w:t>
            </w:r>
            <w:r>
              <w:rPr>
                <w:rFonts w:ascii="Times New Roman"/>
                <w:w w:val="99"/>
                <w:sz w:val="20"/>
              </w:rPr>
              <w:t> </w:t>
            </w:r>
            <w:r>
              <w:rPr>
                <w:rFonts w:ascii="Times New Roman"/>
                <w:sz w:val="20"/>
              </w:rPr>
              <w:t>Health</w:t>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45" w:right="0"/>
              <w:jc w:val="left"/>
              <w:rPr>
                <w:rFonts w:ascii="Times New Roman" w:hAnsi="Times New Roman" w:cs="Times New Roman" w:eastAsia="Times New Roman"/>
                <w:sz w:val="20"/>
                <w:szCs w:val="20"/>
              </w:rPr>
            </w:pPr>
            <w:r>
              <w:rPr>
                <w:rFonts w:ascii="Times New Roman"/>
                <w:sz w:val="20"/>
              </w:rPr>
              <w:t>None</w:t>
            </w:r>
          </w:p>
        </w:tc>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25" w:right="227" w:firstLine="21"/>
              <w:jc w:val="left"/>
              <w:rPr>
                <w:rFonts w:ascii="Times New Roman" w:hAnsi="Times New Roman" w:cs="Times New Roman" w:eastAsia="Times New Roman"/>
                <w:sz w:val="20"/>
                <w:szCs w:val="20"/>
              </w:rPr>
            </w:pPr>
            <w:r>
              <w:rPr>
                <w:rFonts w:ascii="Times New Roman"/>
                <w:sz w:val="20"/>
              </w:rPr>
              <w:t>Psycholo-</w:t>
            </w:r>
            <w:r>
              <w:rPr>
                <w:rFonts w:ascii="Times New Roman"/>
                <w:w w:val="99"/>
                <w:sz w:val="20"/>
              </w:rPr>
              <w:t> </w:t>
            </w:r>
            <w:r>
              <w:rPr>
                <w:rFonts w:ascii="Times New Roman"/>
                <w:sz w:val="20"/>
              </w:rPr>
              <w:t>gical</w:t>
            </w:r>
            <w:r>
              <w:rPr>
                <w:rFonts w:ascii="Times New Roman"/>
                <w:spacing w:val="-7"/>
                <w:sz w:val="20"/>
              </w:rPr>
              <w:t> </w:t>
            </w:r>
            <w:r>
              <w:rPr>
                <w:rFonts w:ascii="Times New Roman"/>
                <w:spacing w:val="-3"/>
                <w:sz w:val="20"/>
              </w:rPr>
              <w:t>Tests</w:t>
            </w:r>
          </w:p>
        </w:tc>
        <w:tc>
          <w:tcPr>
            <w:tcW w:w="150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595" w:right="250" w:hanging="344"/>
              <w:jc w:val="left"/>
              <w:rPr>
                <w:rFonts w:ascii="Times New Roman" w:hAnsi="Times New Roman" w:cs="Times New Roman" w:eastAsia="Times New Roman"/>
                <w:sz w:val="20"/>
                <w:szCs w:val="20"/>
              </w:rPr>
            </w:pPr>
            <w:r>
              <w:rPr>
                <w:rFonts w:ascii="Times New Roman"/>
                <w:sz w:val="20"/>
              </w:rPr>
              <w:t>Developme-</w:t>
            </w:r>
            <w:r>
              <w:rPr>
                <w:rFonts w:ascii="Times New Roman"/>
                <w:w w:val="99"/>
                <w:sz w:val="20"/>
              </w:rPr>
              <w:t> </w:t>
            </w:r>
            <w:r>
              <w:rPr>
                <w:rFonts w:ascii="Times New Roman"/>
                <w:sz w:val="20"/>
              </w:rPr>
              <w:t>ntal</w:t>
            </w:r>
          </w:p>
        </w:tc>
        <w:tc>
          <w:tcPr>
            <w:tcW w:w="10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04" w:right="0"/>
              <w:jc w:val="left"/>
              <w:rPr>
                <w:rFonts w:ascii="Times New Roman" w:hAnsi="Times New Roman" w:cs="Times New Roman" w:eastAsia="Times New Roman"/>
                <w:sz w:val="20"/>
                <w:szCs w:val="20"/>
              </w:rPr>
            </w:pPr>
            <w:r>
              <w:rPr>
                <w:rFonts w:ascii="Times New Roman"/>
                <w:sz w:val="20"/>
              </w:rPr>
              <w:t>None</w:t>
            </w:r>
          </w:p>
        </w:tc>
        <w:tc>
          <w:tcPr>
            <w:tcW w:w="10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04" w:right="0"/>
              <w:jc w:val="left"/>
              <w:rPr>
                <w:rFonts w:ascii="Times New Roman" w:hAnsi="Times New Roman" w:cs="Times New Roman" w:eastAsia="Times New Roman"/>
                <w:sz w:val="20"/>
                <w:szCs w:val="20"/>
              </w:rPr>
            </w:pPr>
            <w:r>
              <w:rPr>
                <w:rFonts w:ascii="Times New Roman"/>
                <w:sz w:val="20"/>
              </w:rPr>
              <w:t>None</w:t>
            </w:r>
          </w:p>
        </w:tc>
        <w:tc>
          <w:tcPr>
            <w:tcW w:w="10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04" w:right="0"/>
              <w:jc w:val="left"/>
              <w:rPr>
                <w:rFonts w:ascii="Times New Roman" w:hAnsi="Times New Roman" w:cs="Times New Roman" w:eastAsia="Times New Roman"/>
                <w:sz w:val="20"/>
                <w:szCs w:val="20"/>
              </w:rPr>
            </w:pPr>
            <w:r>
              <w:rPr>
                <w:rFonts w:ascii="Times New Roman"/>
                <w:sz w:val="20"/>
              </w:rPr>
              <w:t>None</w:t>
            </w:r>
          </w:p>
        </w:tc>
      </w:tr>
      <w:tr>
        <w:trPr>
          <w:trHeight w:val="466" w:hRule="exact"/>
        </w:trPr>
        <w:tc>
          <w:tcPr>
            <w:tcW w:w="10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G</w:t>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1</w:t>
            </w:r>
          </w:p>
        </w:tc>
        <w:tc>
          <w:tcPr>
            <w:tcW w:w="15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0</w:t>
            </w:r>
          </w:p>
        </w:tc>
        <w:tc>
          <w:tcPr>
            <w:tcW w:w="10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0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0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940" w:right="901"/>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940" w:right="26"/>
        <w:jc w:val="left"/>
      </w:pPr>
      <w:r>
        <w:rPr/>
        <w:t>1.</w:t>
      </w:r>
      <w:r>
        <w:rPr>
          <w:rFonts w:ascii="標楷體" w:hAnsi="標楷體" w:cs="標楷體" w:eastAsia="標楷體"/>
        </w:rPr>
        <w:t>由</w:t>
      </w:r>
      <w:r>
        <w:rPr>
          <w:rFonts w:ascii="標楷體" w:hAnsi="標楷體" w:cs="標楷體" w:eastAsia="標楷體"/>
          <w:spacing w:val="-60"/>
        </w:rPr>
        <w:t> </w:t>
      </w:r>
      <w:r>
        <w:rPr>
          <w:spacing w:val="-3"/>
        </w:rPr>
        <w:t>Testing </w:t>
      </w:r>
      <w:r>
        <w:rPr>
          <w:rFonts w:ascii="標楷體" w:hAnsi="標楷體" w:cs="標楷體" w:eastAsia="標楷體"/>
        </w:rPr>
        <w:t>索引，依序查閱</w:t>
      </w:r>
      <w:r>
        <w:rPr>
          <w:rFonts w:ascii="標楷體" w:hAnsi="標楷體" w:cs="標楷體" w:eastAsia="標楷體"/>
          <w:spacing w:val="-60"/>
        </w:rPr>
        <w:t> </w:t>
      </w:r>
      <w:r>
        <w:rPr/>
        <w:t>Mental health</w:t>
      </w:r>
      <w:r>
        <w:rPr>
          <w:rFonts w:ascii="標楷體" w:hAnsi="標楷體" w:cs="標楷體" w:eastAsia="標楷體"/>
        </w:rPr>
        <w:t>，可得指引</w:t>
      </w:r>
      <w:r>
        <w:rPr>
          <w:rFonts w:ascii="標楷體" w:hAnsi="標楷體" w:cs="標楷體" w:eastAsia="標楷體"/>
          <w:spacing w:val="-60"/>
        </w:rPr>
        <w:t> </w:t>
      </w:r>
      <w:r>
        <w:rPr>
          <w:rFonts w:ascii="Times New Roman" w:hAnsi="Times New Roman" w:cs="Times New Roman" w:eastAsia="Times New Roman"/>
          <w:i/>
        </w:rPr>
        <w:t>see</w:t>
      </w:r>
      <w:r>
        <w:rPr>
          <w:rFonts w:ascii="Times New Roman" w:hAnsi="Times New Roman" w:cs="Times New Roman" w:eastAsia="Times New Roman"/>
          <w:i/>
          <w:spacing w:val="-1"/>
        </w:rPr>
        <w:t> </w:t>
      </w:r>
      <w:r>
        <w:rPr/>
        <w:t>Psychological</w:t>
      </w:r>
      <w:r>
        <w:rPr>
          <w:spacing w:val="-5"/>
        </w:rPr>
        <w:t> </w:t>
      </w:r>
      <w:r>
        <w:rPr>
          <w:spacing w:val="-4"/>
        </w:rPr>
        <w:t>Tests</w:t>
      </w:r>
    </w:p>
    <w:p>
      <w:pPr>
        <w:pStyle w:val="BodyText"/>
        <w:spacing w:line="240" w:lineRule="auto" w:before="44"/>
        <w:ind w:left="940" w:right="26"/>
        <w:jc w:val="left"/>
        <w:rPr>
          <w:rFonts w:ascii="標楷體" w:hAnsi="標楷體" w:cs="標楷體" w:eastAsia="標楷體"/>
        </w:rPr>
      </w:pPr>
      <w:r>
        <w:rPr>
          <w:spacing w:val="7"/>
        </w:rPr>
        <w:t>2.</w:t>
      </w:r>
      <w:r>
        <w:rPr>
          <w:rFonts w:ascii="標楷體" w:hAnsi="標楷體" w:cs="標楷體" w:eastAsia="標楷體"/>
          <w:spacing w:val="7"/>
        </w:rPr>
        <w:t>故由 </w:t>
      </w:r>
      <w:r>
        <w:rPr/>
        <w:t>Psychological  </w:t>
      </w:r>
      <w:r>
        <w:rPr>
          <w:spacing w:val="-4"/>
        </w:rPr>
        <w:t>Tests  </w:t>
      </w:r>
      <w:r>
        <w:rPr>
          <w:rFonts w:ascii="標楷體" w:hAnsi="標楷體" w:cs="標楷體" w:eastAsia="標楷體"/>
          <w:spacing w:val="11"/>
        </w:rPr>
        <w:t>索引，依序查閱 </w:t>
      </w:r>
      <w:r>
        <w:rPr/>
        <w:t>Developmental </w:t>
      </w:r>
      <w:r>
        <w:rPr>
          <w:spacing w:val="54"/>
        </w:rPr>
        <w:t> </w:t>
      </w:r>
      <w:r>
        <w:rPr>
          <w:rFonts w:ascii="標楷體" w:hAnsi="標楷體" w:cs="標楷體" w:eastAsia="標楷體"/>
          <w:spacing w:val="14"/>
        </w:rPr>
        <w:t>即可得完整代碼</w:t>
      </w:r>
      <w:r>
        <w:rPr>
          <w:rFonts w:ascii="標楷體" w:hAnsi="標楷體" w:cs="標楷體" w:eastAsia="標楷體"/>
        </w:rPr>
      </w:r>
    </w:p>
    <w:p>
      <w:pPr>
        <w:pStyle w:val="BodyText"/>
        <w:spacing w:line="240" w:lineRule="auto" w:before="42"/>
        <w:ind w:left="940" w:right="901"/>
        <w:jc w:val="left"/>
        <w:rPr>
          <w:rFonts w:ascii="標楷體" w:hAnsi="標楷體" w:cs="標楷體" w:eastAsia="標楷體"/>
        </w:rPr>
      </w:pPr>
      <w:r>
        <w:rPr/>
        <w:t>GZ10ZZZ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340" w:right="1320"/>
        </w:sectPr>
      </w:pPr>
    </w:p>
    <w:p>
      <w:pPr>
        <w:spacing w:line="240" w:lineRule="auto" w:before="0"/>
        <w:rPr>
          <w:rFonts w:ascii="標楷體" w:hAnsi="標楷體" w:cs="標楷體" w:eastAsia="標楷體"/>
          <w:sz w:val="20"/>
          <w:szCs w:val="20"/>
        </w:rPr>
      </w:pPr>
    </w:p>
    <w:p>
      <w:pPr>
        <w:spacing w:line="240" w:lineRule="auto" w:before="13"/>
        <w:rPr>
          <w:rFonts w:ascii="標楷體" w:hAnsi="標楷體" w:cs="標楷體" w:eastAsia="標楷體"/>
          <w:sz w:val="19"/>
          <w:szCs w:val="19"/>
        </w:rPr>
      </w:pPr>
    </w:p>
    <w:p>
      <w:pPr>
        <w:pStyle w:val="Heading2"/>
        <w:spacing w:line="240" w:lineRule="auto" w:before="27"/>
        <w:ind w:left="100" w:right="0"/>
        <w:jc w:val="left"/>
        <w:rPr>
          <w:rFonts w:ascii="Times New Roman" w:hAnsi="Times New Roman" w:cs="Times New Roman" w:eastAsia="Times New Roman"/>
          <w:b w:val="0"/>
          <w:bCs w:val="0"/>
        </w:rPr>
      </w:pPr>
      <w:bookmarkStart w:name="_bookmark202" w:id="203"/>
      <w:bookmarkEnd w:id="203"/>
      <w:r>
        <w:rPr>
          <w:b w:val="0"/>
          <w:bCs w:val="0"/>
        </w:rPr>
      </w:r>
      <w:r>
        <w:rPr/>
        <w:t>第六節 藥物濫用治療</w:t>
      </w:r>
      <w:r>
        <w:rPr>
          <w:rFonts w:ascii="Times New Roman" w:hAnsi="Times New Roman" w:cs="Times New Roman" w:eastAsia="Times New Roman"/>
        </w:rPr>
        <w:t>(Substance Abuse </w:t>
      </w:r>
      <w:r>
        <w:rPr>
          <w:rFonts w:ascii="Times New Roman" w:hAnsi="Times New Roman" w:cs="Times New Roman" w:eastAsia="Times New Roman"/>
          <w:spacing w:val="-3"/>
        </w:rPr>
        <w:t>Treatment) </w:t>
      </w:r>
      <w:r>
        <w:rPr>
          <w:rFonts w:ascii="Times New Roman" w:hAnsi="Times New Roman" w:cs="Times New Roman" w:eastAsia="Times New Roman"/>
        </w:rPr>
        <w:t>(Section</w:t>
      </w:r>
      <w:r>
        <w:rPr>
          <w:rFonts w:ascii="Times New Roman" w:hAnsi="Times New Roman" w:cs="Times New Roman" w:eastAsia="Times New Roman"/>
          <w:spacing w:val="-19"/>
        </w:rPr>
        <w:t> </w:t>
      </w:r>
      <w:r>
        <w:rPr>
          <w:rFonts w:ascii="Times New Roman" w:hAnsi="Times New Roman" w:cs="Times New Roman" w:eastAsia="Times New Roman"/>
        </w:rPr>
        <w:t>H)</w:t>
      </w:r>
      <w:r>
        <w:rPr>
          <w:rFonts w:ascii="Times New Roman" w:hAnsi="Times New Roman" w:cs="Times New Roman" w:eastAsia="Times New Roman"/>
          <w:b w:val="0"/>
          <w:bCs w:val="0"/>
        </w:rPr>
      </w:r>
    </w:p>
    <w:p>
      <w:pPr>
        <w:spacing w:line="240" w:lineRule="auto" w:before="3"/>
        <w:rPr>
          <w:rFonts w:ascii="Times New Roman" w:hAnsi="Times New Roman" w:cs="Times New Roman" w:eastAsia="Times New Roman"/>
          <w:b/>
          <w:bCs/>
          <w:sz w:val="19"/>
          <w:szCs w:val="19"/>
        </w:rPr>
      </w:pPr>
    </w:p>
    <w:p>
      <w:pPr>
        <w:pStyle w:val="BodyText"/>
        <w:spacing w:line="276" w:lineRule="auto"/>
        <w:ind w:left="366" w:right="4068" w:hanging="267"/>
        <w:jc w:val="left"/>
        <w:rPr>
          <w:rFonts w:ascii="標楷體" w:hAnsi="標楷體" w:cs="標楷體" w:eastAsia="標楷體"/>
        </w:rPr>
      </w:pPr>
      <w:r>
        <w:rPr>
          <w:rFonts w:ascii="標楷體" w:hAnsi="標楷體" w:cs="標楷體" w:eastAsia="標楷體"/>
        </w:rPr>
        <w:t>一、定義： 心理衛生共有七種處置方式，其定義如下：</w:t>
      </w:r>
    </w:p>
    <w:p>
      <w:pPr>
        <w:pStyle w:val="BodyText"/>
        <w:spacing w:line="271" w:lineRule="auto" w:before="12"/>
        <w:ind w:left="940" w:right="3165" w:hanging="720"/>
        <w:jc w:val="left"/>
        <w:rPr>
          <w:rFonts w:ascii="標楷體" w:hAnsi="標楷體" w:cs="標楷體" w:eastAsia="標楷體"/>
        </w:rPr>
      </w:pPr>
      <w:r>
        <w:rPr/>
        <w:pict>
          <v:group style="position:absolute;margin-left:162.020004pt;margin-top:34.372494pt;width:12pt;height:.1pt;mso-position-horizontal-relative:page;mso-position-vertical-relative:paragraph;z-index:-530728" coordorigin="3240,687" coordsize="240,2">
            <v:shape style="position:absolute;left:3240;top:687;width:240;height:2" coordorigin="3240,687" coordsize="240,0" path="m3240,687l3480,687e" filled="false" stroked="true" strokeweight=".600010pt" strokecolor="#000000">
              <v:path arrowok="t"/>
            </v:shape>
            <w10:wrap type="none"/>
          </v:group>
        </w:pict>
      </w:r>
      <w:r>
        <w:rPr>
          <w:rFonts w:ascii="標楷體" w:hAnsi="標楷體" w:cs="標楷體" w:eastAsia="標楷體"/>
        </w:rPr>
        <w:t>（一）戒毒服務</w:t>
      </w:r>
      <w:r>
        <w:rPr/>
        <w:t>(Detoxification Services) (Root type</w:t>
      </w:r>
      <w:r>
        <w:rPr>
          <w:spacing w:val="-10"/>
        </w:rPr>
        <w:t> </w:t>
      </w:r>
      <w:r>
        <w:rPr>
          <w:sz w:val="18"/>
          <w:szCs w:val="18"/>
        </w:rPr>
        <w:t>2</w:t>
      </w:r>
      <w:r>
        <w:rPr/>
        <w:t>)</w:t>
      </w:r>
      <w:r>
        <w:rPr>
          <w:rFonts w:ascii="標楷體" w:hAnsi="標楷體" w:cs="標楷體" w:eastAsia="標楷體"/>
        </w:rPr>
        <w:t>： 戒斷酒精或藥物。</w:t>
      </w:r>
    </w:p>
    <w:p>
      <w:pPr>
        <w:pStyle w:val="BodyText"/>
        <w:spacing w:line="273" w:lineRule="auto" w:before="14"/>
        <w:ind w:left="940" w:right="0" w:hanging="720"/>
        <w:jc w:val="left"/>
        <w:rPr>
          <w:rFonts w:ascii="標楷體" w:hAnsi="標楷體" w:cs="標楷體" w:eastAsia="標楷體"/>
        </w:rPr>
      </w:pPr>
      <w:r>
        <w:rPr>
          <w:rFonts w:ascii="標楷體" w:hAnsi="標楷體" w:cs="標楷體" w:eastAsia="標楷體"/>
        </w:rPr>
        <w:t>（二）個別輔導</w:t>
      </w:r>
      <w:r>
        <w:rPr/>
        <w:t>(Individual Counseling) (Root type</w:t>
      </w:r>
      <w:r>
        <w:rPr>
          <w:spacing w:val="-8"/>
        </w:rPr>
        <w:t> </w:t>
      </w:r>
      <w:r>
        <w:rPr/>
        <w:t>3)</w:t>
      </w:r>
      <w:r>
        <w:rPr>
          <w:rFonts w:ascii="標楷體" w:hAnsi="標楷體" w:cs="標楷體" w:eastAsia="標楷體"/>
        </w:rPr>
        <w:t>： 應用心理學的方法治療個人成癮行為。</w:t>
      </w:r>
    </w:p>
    <w:p>
      <w:pPr>
        <w:pStyle w:val="BodyText"/>
        <w:spacing w:line="273" w:lineRule="auto" w:before="12"/>
        <w:ind w:left="940" w:right="0" w:hanging="720"/>
        <w:jc w:val="left"/>
        <w:rPr>
          <w:rFonts w:ascii="標楷體" w:hAnsi="標楷體" w:cs="標楷體" w:eastAsia="標楷體"/>
        </w:rPr>
      </w:pPr>
      <w:r>
        <w:rPr>
          <w:rFonts w:ascii="標楷體" w:hAnsi="標楷體" w:cs="標楷體" w:eastAsia="標楷體"/>
        </w:rPr>
        <w:t>（三）團體輔導</w:t>
      </w:r>
      <w:r>
        <w:rPr/>
        <w:t>(Group Counseling) (Root type</w:t>
      </w:r>
      <w:r>
        <w:rPr>
          <w:spacing w:val="-1"/>
        </w:rPr>
        <w:t> </w:t>
      </w:r>
      <w:r>
        <w:rPr>
          <w:sz w:val="18"/>
          <w:szCs w:val="18"/>
        </w:rPr>
        <w:t>4</w:t>
      </w:r>
      <w:r>
        <w:rPr/>
        <w:t>)</w:t>
      </w:r>
      <w:r>
        <w:rPr>
          <w:rFonts w:ascii="標楷體" w:hAnsi="標楷體" w:cs="標楷體" w:eastAsia="標楷體"/>
        </w:rPr>
        <w:t>： 應用心理學方法治療兩個人或兩個人以上有成癮行為的團體。</w:t>
      </w:r>
    </w:p>
    <w:p>
      <w:pPr>
        <w:pStyle w:val="BodyText"/>
        <w:spacing w:line="273" w:lineRule="auto" w:before="13"/>
        <w:ind w:left="940" w:right="0" w:hanging="720"/>
        <w:jc w:val="left"/>
        <w:rPr>
          <w:rFonts w:ascii="標楷體" w:hAnsi="標楷體" w:cs="標楷體" w:eastAsia="標楷體"/>
        </w:rPr>
      </w:pPr>
      <w:r>
        <w:rPr>
          <w:rFonts w:ascii="標楷體" w:hAnsi="標楷體" w:cs="標楷體" w:eastAsia="標楷體"/>
        </w:rPr>
        <w:t>（四）個人心理治療</w:t>
      </w:r>
      <w:r>
        <w:rPr/>
        <w:t>(Individual Psychotherapy) (Root type</w:t>
      </w:r>
      <w:r>
        <w:rPr>
          <w:spacing w:val="1"/>
        </w:rPr>
        <w:t> </w:t>
      </w:r>
      <w:r>
        <w:rPr/>
        <w:t>5)</w:t>
      </w:r>
      <w:r>
        <w:rPr>
          <w:rFonts w:ascii="標楷體" w:hAnsi="標楷體" w:cs="標楷體" w:eastAsia="標楷體"/>
        </w:rPr>
        <w:t>： 以行為、認知、精神分析、心理動力學或心理生理的方法治療個人成癮行為。</w:t>
      </w:r>
    </w:p>
    <w:p>
      <w:pPr>
        <w:pStyle w:val="BodyText"/>
        <w:spacing w:line="271" w:lineRule="auto" w:before="12"/>
        <w:ind w:left="940" w:right="0" w:hanging="720"/>
        <w:jc w:val="left"/>
        <w:rPr>
          <w:rFonts w:ascii="標楷體" w:hAnsi="標楷體" w:cs="標楷體" w:eastAsia="標楷體"/>
        </w:rPr>
      </w:pPr>
      <w:r>
        <w:rPr>
          <w:rFonts w:ascii="標楷體" w:hAnsi="標楷體" w:cs="標楷體" w:eastAsia="標楷體"/>
        </w:rPr>
        <w:t>（五）家族輔導</w:t>
      </w:r>
      <w:r>
        <w:rPr/>
        <w:t>(Family Counseling) (Root type</w:t>
      </w:r>
      <w:r>
        <w:rPr>
          <w:spacing w:val="-3"/>
        </w:rPr>
        <w:t> </w:t>
      </w:r>
      <w:r>
        <w:rPr/>
        <w:t>6)</w:t>
      </w:r>
      <w:r>
        <w:rPr>
          <w:rFonts w:ascii="標楷體" w:hAnsi="標楷體" w:cs="標楷體" w:eastAsia="標楷體"/>
        </w:rPr>
        <w:t>： 應用心理學的方法治療一個或多個家庭成員的成癮行為。</w:t>
      </w:r>
    </w:p>
    <w:p>
      <w:pPr>
        <w:pStyle w:val="BodyText"/>
        <w:spacing w:line="271" w:lineRule="auto" w:before="17"/>
        <w:ind w:left="940" w:right="0" w:hanging="720"/>
        <w:jc w:val="left"/>
        <w:rPr>
          <w:rFonts w:ascii="標楷體" w:hAnsi="標楷體" w:cs="標楷體" w:eastAsia="標楷體"/>
        </w:rPr>
      </w:pPr>
      <w:r>
        <w:rPr>
          <w:rFonts w:ascii="標楷體" w:hAnsi="標楷體" w:cs="標楷體" w:eastAsia="標楷體"/>
        </w:rPr>
        <w:t>（六）藥物監控</w:t>
      </w:r>
      <w:r>
        <w:rPr/>
        <w:t>(Medication Management) (Root type</w:t>
      </w:r>
      <w:r>
        <w:rPr>
          <w:spacing w:val="-8"/>
        </w:rPr>
        <w:t> </w:t>
      </w:r>
      <w:r>
        <w:rPr/>
        <w:t>8)</w:t>
      </w:r>
      <w:r>
        <w:rPr>
          <w:rFonts w:ascii="標楷體" w:hAnsi="標楷體" w:cs="標楷體" w:eastAsia="標楷體"/>
        </w:rPr>
        <w:t>： 監測和調整替代藥物的使用，以治療成癮者。</w:t>
      </w:r>
    </w:p>
    <w:p>
      <w:pPr>
        <w:pStyle w:val="BodyText"/>
        <w:spacing w:line="271" w:lineRule="auto" w:before="17"/>
        <w:ind w:left="940" w:right="3165" w:hanging="720"/>
        <w:jc w:val="left"/>
        <w:rPr>
          <w:rFonts w:ascii="標楷體" w:hAnsi="標楷體" w:cs="標楷體" w:eastAsia="標楷體"/>
        </w:rPr>
      </w:pPr>
      <w:r>
        <w:rPr>
          <w:rFonts w:ascii="標楷體" w:hAnsi="標楷體" w:cs="標楷體" w:eastAsia="標楷體"/>
        </w:rPr>
        <w:t>（七）藥物治療</w:t>
      </w:r>
      <w:r>
        <w:rPr/>
        <w:t>(Pharmacotherapy) (Root type</w:t>
      </w:r>
      <w:r>
        <w:rPr>
          <w:spacing w:val="-7"/>
        </w:rPr>
        <w:t> </w:t>
      </w:r>
      <w:r>
        <w:rPr/>
        <w:t>9)</w:t>
      </w:r>
      <w:r>
        <w:rPr>
          <w:rFonts w:ascii="標楷體" w:hAnsi="標楷體" w:cs="標楷體" w:eastAsia="標楷體"/>
        </w:rPr>
        <w:t>： 使用替代藥物以治療成癮者。</w:t>
      </w:r>
    </w:p>
    <w:p>
      <w:pPr>
        <w:spacing w:line="240" w:lineRule="auto" w:before="11"/>
        <w:rPr>
          <w:rFonts w:ascii="標楷體" w:hAnsi="標楷體" w:cs="標楷體" w:eastAsia="標楷體"/>
          <w:sz w:val="28"/>
          <w:szCs w:val="28"/>
        </w:rPr>
      </w:pPr>
    </w:p>
    <w:p>
      <w:pPr>
        <w:pStyle w:val="BodyText"/>
        <w:spacing w:line="240" w:lineRule="auto"/>
        <w:ind w:left="100" w:right="0"/>
        <w:jc w:val="left"/>
        <w:rPr>
          <w:rFonts w:ascii="標楷體" w:hAnsi="標楷體" w:cs="標楷體" w:eastAsia="標楷體"/>
        </w:rPr>
      </w:pPr>
      <w:r>
        <w:rPr>
          <w:rFonts w:ascii="標楷體" w:hAnsi="標楷體" w:cs="標楷體" w:eastAsia="標楷體"/>
        </w:rPr>
        <w:t>二、常見字詞：</w:t>
      </w:r>
    </w:p>
    <w:p>
      <w:pPr>
        <w:pStyle w:val="BodyText"/>
        <w:spacing w:line="314" w:lineRule="auto" w:before="46"/>
        <w:ind w:left="1060" w:right="3165" w:hanging="720"/>
        <w:jc w:val="left"/>
      </w:pPr>
      <w:r>
        <w:rPr>
          <w:rFonts w:ascii="標楷體" w:hAnsi="標楷體" w:cs="標楷體" w:eastAsia="標楷體"/>
        </w:rPr>
        <w:t>（一）戒毒服務</w:t>
      </w:r>
      <w:r>
        <w:rPr/>
        <w:t>(Detoxification</w:t>
      </w:r>
      <w:r>
        <w:rPr>
          <w:spacing w:val="-5"/>
        </w:rPr>
        <w:t> </w:t>
      </w:r>
      <w:r>
        <w:rPr/>
        <w:t>Services)</w:t>
      </w:r>
      <w:r>
        <w:rPr>
          <w:rFonts w:ascii="標楷體" w:hAnsi="標楷體" w:cs="標楷體" w:eastAsia="標楷體"/>
        </w:rPr>
        <w:t>： </w:t>
      </w:r>
      <w:r>
        <w:rPr/>
        <w:t>Detoxification</w:t>
      </w:r>
    </w:p>
    <w:p>
      <w:pPr>
        <w:pStyle w:val="BodyText"/>
        <w:spacing w:line="266" w:lineRule="exact"/>
        <w:ind w:left="1060" w:right="0" w:hanging="720"/>
        <w:jc w:val="left"/>
        <w:rPr>
          <w:rFonts w:ascii="標楷體" w:hAnsi="標楷體" w:cs="標楷體" w:eastAsia="標楷體"/>
        </w:rPr>
      </w:pPr>
      <w:r>
        <w:rPr>
          <w:rFonts w:ascii="標楷體" w:hAnsi="標楷體" w:cs="標楷體" w:eastAsia="標楷體"/>
        </w:rPr>
        <w:t>（二）個別輔導</w:t>
      </w:r>
      <w:r>
        <w:rPr/>
        <w:t>(Individual</w:t>
      </w:r>
      <w:r>
        <w:rPr>
          <w:spacing w:val="-9"/>
        </w:rPr>
        <w:t> </w:t>
      </w:r>
      <w:r>
        <w:rPr/>
        <w:t>Counseling)</w:t>
      </w:r>
      <w:r>
        <w:rPr>
          <w:rFonts w:ascii="標楷體" w:hAnsi="標楷體" w:cs="標楷體" w:eastAsia="標楷體"/>
        </w:rPr>
        <w:t>：</w:t>
      </w:r>
    </w:p>
    <w:p>
      <w:pPr>
        <w:pStyle w:val="BodyText"/>
        <w:spacing w:line="312" w:lineRule="auto" w:before="98"/>
        <w:ind w:left="1060" w:right="4068"/>
        <w:jc w:val="left"/>
      </w:pPr>
      <w:r>
        <w:rPr/>
        <w:t>Behavioral Individual</w:t>
      </w:r>
      <w:r>
        <w:rPr>
          <w:spacing w:val="-1"/>
        </w:rPr>
        <w:t> </w:t>
      </w:r>
      <w:r>
        <w:rPr/>
        <w:t>Counseling</w:t>
      </w:r>
      <w:r>
        <w:rPr/>
        <w:t> Interpersonal Individual</w:t>
      </w:r>
      <w:r>
        <w:rPr>
          <w:spacing w:val="-6"/>
        </w:rPr>
        <w:t> </w:t>
      </w:r>
      <w:r>
        <w:rPr/>
        <w:t>Counseling</w:t>
      </w:r>
      <w:r>
        <w:rPr/>
        <w:t> </w:t>
      </w:r>
      <w:r>
        <w:rPr>
          <w:spacing w:val="-4"/>
        </w:rPr>
        <w:t>Vocational </w:t>
      </w:r>
      <w:r>
        <w:rPr/>
        <w:t>Individual</w:t>
      </w:r>
      <w:r>
        <w:rPr>
          <w:spacing w:val="8"/>
        </w:rPr>
        <w:t> </w:t>
      </w:r>
      <w:r>
        <w:rPr/>
        <w:t>Counseling</w:t>
      </w:r>
    </w:p>
    <w:p>
      <w:pPr>
        <w:pStyle w:val="BodyText"/>
        <w:spacing w:line="271" w:lineRule="exact"/>
        <w:ind w:left="1060" w:right="0" w:hanging="720"/>
        <w:jc w:val="left"/>
        <w:rPr>
          <w:rFonts w:ascii="標楷體" w:hAnsi="標楷體" w:cs="標楷體" w:eastAsia="標楷體"/>
        </w:rPr>
      </w:pPr>
      <w:r>
        <w:rPr>
          <w:rFonts w:ascii="標楷體" w:hAnsi="標楷體" w:cs="標楷體" w:eastAsia="標楷體"/>
        </w:rPr>
        <w:t>（三）團體輔導</w:t>
      </w:r>
      <w:r>
        <w:rPr/>
        <w:t>(Group</w:t>
      </w:r>
      <w:r>
        <w:rPr>
          <w:spacing w:val="-6"/>
        </w:rPr>
        <w:t> </w:t>
      </w:r>
      <w:r>
        <w:rPr/>
        <w:t>Counseling)</w:t>
      </w:r>
      <w:r>
        <w:rPr>
          <w:rFonts w:ascii="標楷體" w:hAnsi="標楷體" w:cs="標楷體" w:eastAsia="標楷體"/>
        </w:rPr>
        <w:t>：</w:t>
      </w:r>
    </w:p>
    <w:p>
      <w:pPr>
        <w:pStyle w:val="BodyText"/>
        <w:spacing w:line="314" w:lineRule="auto" w:before="96"/>
        <w:ind w:left="1060" w:right="4068"/>
        <w:jc w:val="left"/>
      </w:pPr>
      <w:r>
        <w:rPr/>
        <w:t>Behavioral Group</w:t>
      </w:r>
      <w:r>
        <w:rPr>
          <w:spacing w:val="-2"/>
        </w:rPr>
        <w:t> </w:t>
      </w:r>
      <w:r>
        <w:rPr/>
        <w:t>Counseling</w:t>
      </w:r>
      <w:r>
        <w:rPr/>
        <w:t> Interpersonal Group</w:t>
      </w:r>
      <w:r>
        <w:rPr>
          <w:spacing w:val="-4"/>
        </w:rPr>
        <w:t> </w:t>
      </w:r>
      <w:r>
        <w:rPr/>
        <w:t>Counseling</w:t>
      </w:r>
      <w:r>
        <w:rPr/>
        <w:t> </w:t>
      </w:r>
      <w:r>
        <w:rPr>
          <w:spacing w:val="-4"/>
        </w:rPr>
        <w:t>Vocational </w:t>
      </w:r>
      <w:r>
        <w:rPr/>
        <w:t>Group</w:t>
      </w:r>
      <w:r>
        <w:rPr>
          <w:spacing w:val="9"/>
        </w:rPr>
        <w:t> </w:t>
      </w:r>
      <w:r>
        <w:rPr/>
        <w:t>Counseling</w:t>
      </w:r>
    </w:p>
    <w:p>
      <w:pPr>
        <w:pStyle w:val="BodyText"/>
        <w:spacing w:line="266" w:lineRule="exact"/>
        <w:ind w:left="1060" w:right="0" w:hanging="720"/>
        <w:jc w:val="left"/>
        <w:rPr>
          <w:rFonts w:ascii="標楷體" w:hAnsi="標楷體" w:cs="標楷體" w:eastAsia="標楷體"/>
        </w:rPr>
      </w:pPr>
      <w:r>
        <w:rPr>
          <w:rFonts w:ascii="標楷體" w:hAnsi="標楷體" w:cs="標楷體" w:eastAsia="標楷體"/>
        </w:rPr>
        <w:t>（四）個人心理治療</w:t>
      </w:r>
      <w:r>
        <w:rPr/>
        <w:t>(Individual</w:t>
      </w:r>
      <w:r>
        <w:rPr>
          <w:spacing w:val="-5"/>
        </w:rPr>
        <w:t> </w:t>
      </w:r>
      <w:r>
        <w:rPr/>
        <w:t>Psychotherapy)</w:t>
      </w:r>
      <w:r>
        <w:rPr>
          <w:rFonts w:ascii="標楷體" w:hAnsi="標楷體" w:cs="標楷體" w:eastAsia="標楷體"/>
        </w:rPr>
        <w:t>：</w:t>
      </w:r>
    </w:p>
    <w:p>
      <w:pPr>
        <w:pStyle w:val="BodyText"/>
        <w:spacing w:line="312" w:lineRule="auto" w:before="99"/>
        <w:ind w:left="1060" w:right="3165"/>
        <w:jc w:val="left"/>
      </w:pPr>
      <w:r>
        <w:rPr/>
        <w:t>Behavioral Psychotherapy for substance</w:t>
      </w:r>
      <w:r>
        <w:rPr>
          <w:spacing w:val="-5"/>
        </w:rPr>
        <w:t> </w:t>
      </w:r>
      <w:r>
        <w:rPr/>
        <w:t>abuse</w:t>
      </w:r>
      <w:r>
        <w:rPr/>
        <w:t> Interpersonal Psychotherapy for substance</w:t>
      </w:r>
      <w:r>
        <w:rPr>
          <w:spacing w:val="-10"/>
        </w:rPr>
        <w:t> </w:t>
      </w:r>
      <w:r>
        <w:rPr/>
        <w:t>abuse</w:t>
      </w:r>
    </w:p>
    <w:p>
      <w:pPr>
        <w:pStyle w:val="BodyText"/>
        <w:spacing w:line="271" w:lineRule="exact"/>
        <w:ind w:left="340" w:right="0"/>
        <w:jc w:val="left"/>
        <w:rPr>
          <w:rFonts w:ascii="標楷體" w:hAnsi="標楷體" w:cs="標楷體" w:eastAsia="標楷體"/>
        </w:rPr>
      </w:pPr>
      <w:r>
        <w:rPr>
          <w:rFonts w:ascii="標楷體" w:hAnsi="標楷體" w:cs="標楷體" w:eastAsia="標楷體"/>
        </w:rPr>
        <w:t>（五）家族輔導</w:t>
      </w:r>
      <w:r>
        <w:rPr/>
        <w:t>(Family</w:t>
      </w:r>
      <w:r>
        <w:rPr>
          <w:spacing w:val="-7"/>
        </w:rPr>
        <w:t> </w:t>
      </w:r>
      <w:r>
        <w:rPr/>
        <w:t>Counseling)</w:t>
      </w:r>
      <w:r>
        <w:rPr>
          <w:rFonts w:ascii="標楷體" w:hAnsi="標楷體" w:cs="標楷體" w:eastAsia="標楷體"/>
        </w:rPr>
        <w:t>：</w:t>
      </w:r>
    </w:p>
    <w:p>
      <w:pPr>
        <w:pStyle w:val="BodyText"/>
        <w:spacing w:line="240" w:lineRule="auto" w:before="96"/>
        <w:ind w:left="0" w:right="3073"/>
        <w:jc w:val="center"/>
      </w:pPr>
      <w:r>
        <w:rPr/>
        <w:t>Family Counseling for substance</w:t>
      </w:r>
      <w:r>
        <w:rPr>
          <w:spacing w:val="-8"/>
        </w:rPr>
        <w:t> </w:t>
      </w:r>
      <w:r>
        <w:rPr/>
        <w:t>abuse</w:t>
      </w:r>
    </w:p>
    <w:p>
      <w:pPr>
        <w:pStyle w:val="BodyText"/>
        <w:spacing w:line="240" w:lineRule="auto" w:before="32"/>
        <w:ind w:left="340" w:right="0"/>
        <w:jc w:val="left"/>
        <w:rPr>
          <w:rFonts w:ascii="標楷體" w:hAnsi="標楷體" w:cs="標楷體" w:eastAsia="標楷體"/>
        </w:rPr>
      </w:pPr>
      <w:r>
        <w:rPr>
          <w:rFonts w:ascii="標楷體" w:hAnsi="標楷體" w:cs="標楷體" w:eastAsia="標楷體"/>
        </w:rPr>
        <w:t>（六）藥物監控</w:t>
      </w:r>
      <w:r>
        <w:rPr/>
        <w:t>(Medication</w:t>
      </w:r>
      <w:r>
        <w:rPr>
          <w:spacing w:val="-7"/>
        </w:rPr>
        <w:t> </w:t>
      </w:r>
      <w:r>
        <w:rPr/>
        <w:t>Management)</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340" w:right="1360"/>
        </w:sectPr>
      </w:pPr>
    </w:p>
    <w:p>
      <w:pPr>
        <w:spacing w:line="240" w:lineRule="auto" w:before="3"/>
        <w:rPr>
          <w:rFonts w:ascii="標楷體" w:hAnsi="標楷體" w:cs="標楷體" w:eastAsia="標楷體"/>
          <w:sz w:val="13"/>
          <w:szCs w:val="13"/>
        </w:rPr>
      </w:pPr>
    </w:p>
    <w:p>
      <w:pPr>
        <w:pStyle w:val="BodyText"/>
        <w:spacing w:line="240" w:lineRule="auto" w:before="69"/>
        <w:ind w:left="1060" w:right="102"/>
        <w:jc w:val="left"/>
      </w:pPr>
      <w:r>
        <w:rPr/>
        <w:t>Antabuse</w:t>
      </w:r>
      <w:r>
        <w:rPr>
          <w:spacing w:val="-3"/>
        </w:rPr>
        <w:t> </w:t>
      </w:r>
      <w:r>
        <w:rPr/>
        <w:t>Management</w:t>
      </w:r>
    </w:p>
    <w:p>
      <w:pPr>
        <w:pStyle w:val="BodyText"/>
        <w:spacing w:line="314" w:lineRule="auto" w:before="84"/>
        <w:ind w:left="1060" w:right="3627"/>
        <w:jc w:val="left"/>
      </w:pPr>
      <w:r>
        <w:rPr/>
        <w:t>Methadone Maintenance</w:t>
      </w:r>
      <w:r>
        <w:rPr>
          <w:spacing w:val="-7"/>
        </w:rPr>
        <w:t> </w:t>
      </w:r>
      <w:r>
        <w:rPr/>
        <w:t>Management</w:t>
      </w:r>
      <w:r>
        <w:rPr/>
        <w:t> Naloxone</w:t>
      </w:r>
      <w:r>
        <w:rPr>
          <w:spacing w:val="-5"/>
        </w:rPr>
        <w:t> </w:t>
      </w:r>
      <w:r>
        <w:rPr/>
        <w:t>Management</w:t>
      </w:r>
    </w:p>
    <w:p>
      <w:pPr>
        <w:pStyle w:val="BodyText"/>
        <w:spacing w:line="240" w:lineRule="auto" w:before="1"/>
        <w:ind w:left="1060" w:right="102"/>
        <w:jc w:val="left"/>
      </w:pPr>
      <w:r>
        <w:rPr/>
        <w:t>Naltrexone</w:t>
      </w:r>
      <w:r>
        <w:rPr>
          <w:spacing w:val="-6"/>
        </w:rPr>
        <w:t> </w:t>
      </w:r>
      <w:r>
        <w:rPr/>
        <w:t>Management</w:t>
      </w:r>
    </w:p>
    <w:p>
      <w:pPr>
        <w:pStyle w:val="BodyText"/>
        <w:spacing w:line="240" w:lineRule="auto" w:before="32"/>
        <w:ind w:left="220" w:right="102"/>
        <w:jc w:val="left"/>
        <w:rPr>
          <w:rFonts w:ascii="標楷體" w:hAnsi="標楷體" w:cs="標楷體" w:eastAsia="標楷體"/>
        </w:rPr>
      </w:pPr>
      <w:r>
        <w:rPr>
          <w:rFonts w:ascii="標楷體" w:hAnsi="標楷體" w:cs="標楷體" w:eastAsia="標楷體"/>
        </w:rPr>
        <w:t>（七）藥物治療</w:t>
      </w:r>
      <w:r>
        <w:rPr/>
        <w:t>(Pharmacotherapy)</w:t>
      </w:r>
      <w:r>
        <w:rPr>
          <w:rFonts w:ascii="標楷體" w:hAnsi="標楷體" w:cs="標楷體" w:eastAsia="標楷體"/>
        </w:rPr>
        <w:t>：</w:t>
      </w:r>
    </w:p>
    <w:p>
      <w:pPr>
        <w:pStyle w:val="BodyText"/>
        <w:spacing w:line="240" w:lineRule="auto" w:before="96"/>
        <w:ind w:left="1060" w:right="102"/>
        <w:jc w:val="left"/>
      </w:pPr>
      <w:r>
        <w:rPr/>
        <w:t>Antabuse</w:t>
      </w:r>
      <w:r>
        <w:rPr>
          <w:spacing w:val="-3"/>
        </w:rPr>
        <w:t> </w:t>
      </w:r>
      <w:r>
        <w:rPr/>
        <w:t>Pharmacotherapy</w:t>
      </w:r>
    </w:p>
    <w:p>
      <w:pPr>
        <w:pStyle w:val="BodyText"/>
        <w:spacing w:line="314" w:lineRule="auto" w:before="84"/>
        <w:ind w:left="1060" w:right="3627"/>
        <w:jc w:val="left"/>
      </w:pPr>
      <w:r>
        <w:rPr/>
        <w:t>Methadone Maintenance</w:t>
      </w:r>
      <w:r>
        <w:rPr>
          <w:spacing w:val="-4"/>
        </w:rPr>
        <w:t> </w:t>
      </w:r>
      <w:r>
        <w:rPr/>
        <w:t>Pharmacotherapy</w:t>
      </w:r>
      <w:r>
        <w:rPr/>
        <w:t> Naloxone</w:t>
      </w:r>
      <w:r>
        <w:rPr>
          <w:spacing w:val="-2"/>
        </w:rPr>
        <w:t> </w:t>
      </w:r>
      <w:r>
        <w:rPr/>
        <w:t>Pharmacotherapy</w:t>
      </w:r>
    </w:p>
    <w:p>
      <w:pPr>
        <w:pStyle w:val="BodyText"/>
        <w:spacing w:line="240" w:lineRule="auto" w:before="1"/>
        <w:ind w:left="1060" w:right="102"/>
        <w:jc w:val="left"/>
      </w:pPr>
      <w:r>
        <w:rPr/>
        <w:t>Naltrexone</w:t>
      </w:r>
      <w:r>
        <w:rPr>
          <w:spacing w:val="-4"/>
        </w:rPr>
        <w:t> </w:t>
      </w:r>
      <w:r>
        <w:rPr/>
        <w:t>Pharmacotherapy</w:t>
      </w:r>
    </w:p>
    <w:p>
      <w:pPr>
        <w:pStyle w:val="BodyText"/>
        <w:spacing w:line="240" w:lineRule="auto" w:before="86"/>
        <w:ind w:left="100" w:right="102" w:firstLine="959"/>
        <w:jc w:val="left"/>
      </w:pPr>
      <w:r>
        <w:rPr/>
        <w:t>Nicotine Replacement</w:t>
      </w:r>
      <w:r>
        <w:rPr>
          <w:spacing w:val="-5"/>
        </w:rPr>
        <w:t> </w:t>
      </w:r>
      <w:r>
        <w:rPr/>
        <w:t>Pharmacotherapy</w:t>
      </w:r>
    </w:p>
    <w:p>
      <w:pPr>
        <w:spacing w:line="240" w:lineRule="auto" w:before="2"/>
        <w:rPr>
          <w:rFonts w:ascii="Times New Roman" w:hAnsi="Times New Roman" w:cs="Times New Roman" w:eastAsia="Times New Roman"/>
          <w:sz w:val="34"/>
          <w:szCs w:val="34"/>
        </w:rPr>
      </w:pPr>
    </w:p>
    <w:p>
      <w:pPr>
        <w:pStyle w:val="BodyText"/>
        <w:spacing w:line="240" w:lineRule="auto"/>
        <w:ind w:left="100" w:right="102"/>
        <w:jc w:val="left"/>
        <w:rPr>
          <w:rFonts w:ascii="標楷體" w:hAnsi="標楷體" w:cs="標楷體" w:eastAsia="標楷體"/>
        </w:rPr>
      </w:pPr>
      <w:r>
        <w:rPr>
          <w:rFonts w:ascii="標楷體" w:hAnsi="標楷體" w:cs="標楷體" w:eastAsia="標楷體"/>
        </w:rPr>
        <w:t>三、編碼注意事項：</w:t>
      </w:r>
    </w:p>
    <w:p>
      <w:pPr>
        <w:pStyle w:val="BodyText"/>
        <w:spacing w:line="240" w:lineRule="auto" w:before="46"/>
        <w:ind w:left="100" w:right="102"/>
        <w:jc w:val="left"/>
        <w:rPr>
          <w:rFonts w:ascii="標楷體" w:hAnsi="標楷體" w:cs="標楷體" w:eastAsia="標楷體"/>
        </w:rPr>
      </w:pPr>
      <w:r>
        <w:rPr>
          <w:rFonts w:ascii="標楷體" w:hAnsi="標楷體" w:cs="標楷體" w:eastAsia="標楷體"/>
        </w:rPr>
        <w:t>（一）藥物濫用治療之第</w:t>
      </w:r>
      <w:r>
        <w:rPr>
          <w:rFonts w:ascii="標楷體" w:hAnsi="標楷體" w:cs="標楷體" w:eastAsia="標楷體"/>
          <w:spacing w:val="-61"/>
        </w:rPr>
        <w:t> </w:t>
      </w:r>
      <w:r>
        <w:rPr/>
        <w:t>1</w:t>
      </w:r>
      <w:r>
        <w:rPr>
          <w:spacing w:val="-1"/>
        </w:rPr>
        <w:t> </w:t>
      </w:r>
      <w:r>
        <w:rPr>
          <w:rFonts w:ascii="標楷體" w:hAnsi="標楷體" w:cs="標楷體" w:eastAsia="標楷體"/>
        </w:rPr>
        <w:t>位碼</w:t>
      </w:r>
      <w:r>
        <w:rPr/>
        <w:t>~</w:t>
      </w:r>
      <w:r>
        <w:rPr>
          <w:rFonts w:ascii="標楷體" w:hAnsi="標楷體" w:cs="標楷體" w:eastAsia="標楷體"/>
        </w:rPr>
        <w:t>第</w:t>
      </w:r>
      <w:r>
        <w:rPr>
          <w:rFonts w:ascii="標楷體" w:hAnsi="標楷體" w:cs="標楷體" w:eastAsia="標楷體"/>
          <w:spacing w:val="-61"/>
        </w:rPr>
        <w:t> </w:t>
      </w:r>
      <w:r>
        <w:rPr/>
        <w:t>3</w:t>
      </w:r>
      <w:r>
        <w:rPr>
          <w:spacing w:val="-1"/>
        </w:rPr>
        <w:t> </w:t>
      </w:r>
      <w:r>
        <w:rPr>
          <w:rFonts w:ascii="標楷體" w:hAnsi="標楷體" w:cs="標楷體" w:eastAsia="標楷體"/>
        </w:rPr>
        <w:t>位碼意義分別為章節、章節修飾詞、處置方式；</w:t>
      </w:r>
    </w:p>
    <w:p>
      <w:pPr>
        <w:pStyle w:val="BodyText"/>
        <w:spacing w:line="240" w:lineRule="auto" w:before="42"/>
        <w:ind w:left="808" w:right="102"/>
        <w:jc w:val="left"/>
        <w:rPr>
          <w:rFonts w:ascii="標楷體" w:hAnsi="標楷體" w:cs="標楷體" w:eastAsia="標楷體"/>
        </w:rPr>
      </w:pPr>
      <w:r>
        <w:rPr>
          <w:rFonts w:ascii="標楷體" w:hAnsi="標楷體" w:cs="標楷體" w:eastAsia="標楷體"/>
        </w:rPr>
        <w:t>第</w:t>
      </w:r>
      <w:r>
        <w:rPr>
          <w:rFonts w:ascii="標楷體" w:hAnsi="標楷體" w:cs="標楷體" w:eastAsia="標楷體"/>
          <w:spacing w:val="-61"/>
        </w:rPr>
        <w:t> </w:t>
      </w:r>
      <w:r>
        <w:rPr/>
        <w:t>4</w:t>
      </w:r>
      <w:r>
        <w:rPr>
          <w:spacing w:val="-1"/>
        </w:rPr>
        <w:t> </w:t>
      </w:r>
      <w:r>
        <w:rPr>
          <w:rFonts w:ascii="標楷體" w:hAnsi="標楷體" w:cs="標楷體" w:eastAsia="標楷體"/>
        </w:rPr>
        <w:t>位碼</w:t>
      </w:r>
      <w:r>
        <w:rPr/>
        <w:t>~</w:t>
      </w:r>
      <w:r>
        <w:rPr>
          <w:rFonts w:ascii="標楷體" w:hAnsi="標楷體" w:cs="標楷體" w:eastAsia="標楷體"/>
        </w:rPr>
        <w:t>第</w:t>
      </w:r>
      <w:r>
        <w:rPr>
          <w:rFonts w:ascii="標楷體" w:hAnsi="標楷體" w:cs="標楷體" w:eastAsia="標楷體"/>
          <w:spacing w:val="-61"/>
        </w:rPr>
        <w:t> </w:t>
      </w:r>
      <w:r>
        <w:rPr/>
        <w:t>7</w:t>
      </w:r>
      <w:r>
        <w:rPr>
          <w:spacing w:val="-1"/>
        </w:rPr>
        <w:t> </w:t>
      </w:r>
      <w:r>
        <w:rPr>
          <w:rFonts w:ascii="標楷體" w:hAnsi="標楷體" w:cs="標楷體" w:eastAsia="標楷體"/>
        </w:rPr>
        <w:t>位碼意義皆為修飾詞。</w:t>
      </w:r>
    </w:p>
    <w:p>
      <w:pPr>
        <w:pStyle w:val="BodyText"/>
        <w:spacing w:line="240" w:lineRule="auto" w:before="44"/>
        <w:ind w:left="218" w:right="0"/>
        <w:jc w:val="left"/>
        <w:rPr>
          <w:rFonts w:ascii="標楷體" w:hAnsi="標楷體" w:cs="標楷體" w:eastAsia="標楷體"/>
        </w:rPr>
      </w:pPr>
      <w:r>
        <w:rPr/>
        <w:t>(</w:t>
      </w:r>
      <w:r>
        <w:rPr>
          <w:rFonts w:ascii="標楷體" w:hAnsi="標楷體" w:cs="標楷體" w:eastAsia="標楷體"/>
        </w:rPr>
        <w:t>二）第</w:t>
      </w:r>
      <w:r>
        <w:rPr>
          <w:rFonts w:ascii="標楷體" w:hAnsi="標楷體" w:cs="標楷體" w:eastAsia="標楷體"/>
          <w:spacing w:val="-61"/>
        </w:rPr>
        <w:t> </w:t>
      </w:r>
      <w:r>
        <w:rPr/>
        <w:t>3 </w:t>
      </w:r>
      <w:r>
        <w:rPr>
          <w:rFonts w:ascii="標楷體" w:hAnsi="標楷體" w:cs="標楷體" w:eastAsia="標楷體"/>
        </w:rPr>
        <w:t>位碼描述處置方式類型，第</w:t>
      </w:r>
      <w:r>
        <w:rPr>
          <w:rFonts w:ascii="標楷體" w:hAnsi="標楷體" w:cs="標楷體" w:eastAsia="標楷體"/>
          <w:spacing w:val="-60"/>
        </w:rPr>
        <w:t> </w:t>
      </w:r>
      <w:r>
        <w:rPr/>
        <w:t>4 </w:t>
      </w:r>
      <w:r>
        <w:rPr>
          <w:rFonts w:ascii="標楷體" w:hAnsi="標楷體" w:cs="標楷體" w:eastAsia="標楷體"/>
        </w:rPr>
        <w:t>位碼為針對處置類型更進一步描述的修飾詞；</w:t>
      </w:r>
    </w:p>
    <w:p>
      <w:pPr>
        <w:pStyle w:val="BodyText"/>
        <w:spacing w:line="240" w:lineRule="auto" w:before="42"/>
        <w:ind w:left="100" w:right="102" w:firstLine="695"/>
        <w:jc w:val="left"/>
        <w:rPr>
          <w:rFonts w:ascii="標楷體" w:hAnsi="標楷體" w:cs="標楷體" w:eastAsia="標楷體"/>
        </w:rPr>
      </w:pPr>
      <w:r>
        <w:rPr>
          <w:rFonts w:ascii="標楷體" w:hAnsi="標楷體" w:cs="標楷體" w:eastAsia="標楷體"/>
        </w:rPr>
        <w:t>第</w:t>
      </w:r>
      <w:r>
        <w:rPr>
          <w:rFonts w:ascii="標楷體" w:hAnsi="標楷體" w:cs="標楷體" w:eastAsia="標楷體"/>
          <w:spacing w:val="-60"/>
        </w:rPr>
        <w:t> </w:t>
      </w:r>
      <w:r>
        <w:rPr/>
        <w:t>5 </w:t>
      </w:r>
      <w:r>
        <w:rPr>
          <w:rFonts w:ascii="標楷體" w:hAnsi="標楷體" w:cs="標楷體" w:eastAsia="標楷體"/>
        </w:rPr>
        <w:t>位碼、第</w:t>
      </w:r>
      <w:r>
        <w:rPr>
          <w:rFonts w:ascii="標楷體" w:hAnsi="標楷體" w:cs="標楷體" w:eastAsia="標楷體"/>
          <w:spacing w:val="-60"/>
        </w:rPr>
        <w:t> </w:t>
      </w:r>
      <w:r>
        <w:rPr/>
        <w:t>6 </w:t>
      </w:r>
      <w:r>
        <w:rPr>
          <w:rFonts w:ascii="標楷體" w:hAnsi="標楷體" w:cs="標楷體" w:eastAsia="標楷體"/>
        </w:rPr>
        <w:t>位碼及第</w:t>
      </w:r>
      <w:r>
        <w:rPr>
          <w:rFonts w:ascii="標楷體" w:hAnsi="標楷體" w:cs="標楷體" w:eastAsia="標楷體"/>
          <w:spacing w:val="-60"/>
        </w:rPr>
        <w:t> </w:t>
      </w:r>
      <w:r>
        <w:rPr/>
        <w:t>7 </w:t>
      </w:r>
      <w:r>
        <w:rPr>
          <w:rFonts w:ascii="標楷體" w:hAnsi="標楷體" w:cs="標楷體" w:eastAsia="標楷體"/>
        </w:rPr>
        <w:t>位碼無特別處置涵義，以</w:t>
      </w:r>
      <w:r>
        <w:rPr>
          <w:rFonts w:ascii="標楷體" w:hAnsi="標楷體" w:cs="標楷體" w:eastAsia="標楷體"/>
          <w:spacing w:val="-60"/>
        </w:rPr>
        <w:t> </w:t>
      </w:r>
      <w:r>
        <w:rPr/>
        <w:t>Z</w:t>
      </w:r>
      <w:r>
        <w:rPr>
          <w:spacing w:val="-3"/>
        </w:rPr>
        <w:t> </w:t>
      </w:r>
      <w:r>
        <w:rPr>
          <w:rFonts w:ascii="標楷體" w:hAnsi="標楷體" w:cs="標楷體" w:eastAsia="標楷體"/>
        </w:rPr>
        <w:t>保留碼表示。</w:t>
      </w:r>
    </w:p>
    <w:p>
      <w:pPr>
        <w:spacing w:line="240" w:lineRule="auto" w:before="12"/>
        <w:rPr>
          <w:rFonts w:ascii="標楷體" w:hAnsi="標楷體" w:cs="標楷體" w:eastAsia="標楷體"/>
          <w:sz w:val="30"/>
          <w:szCs w:val="30"/>
        </w:rPr>
      </w:pPr>
    </w:p>
    <w:p>
      <w:pPr>
        <w:pStyle w:val="BodyText"/>
        <w:spacing w:line="240" w:lineRule="auto"/>
        <w:ind w:left="100" w:right="102"/>
        <w:jc w:val="left"/>
        <w:rPr>
          <w:rFonts w:ascii="標楷體" w:hAnsi="標楷體" w:cs="標楷體" w:eastAsia="標楷體"/>
        </w:rPr>
      </w:pPr>
      <w:r>
        <w:rPr>
          <w:rFonts w:ascii="標楷體" w:hAnsi="標楷體" w:cs="標楷體" w:eastAsia="標楷體"/>
        </w:rPr>
        <w:t>四、案例說明：</w:t>
      </w:r>
    </w:p>
    <w:p>
      <w:pPr>
        <w:pStyle w:val="BodyText"/>
        <w:spacing w:line="240" w:lineRule="auto" w:before="46"/>
        <w:ind w:left="100" w:right="102"/>
        <w:jc w:val="left"/>
      </w:pPr>
      <w:r>
        <w:rPr>
          <w:rFonts w:ascii="標楷體" w:hAnsi="標楷體" w:cs="標楷體" w:eastAsia="標楷體"/>
        </w:rPr>
        <w:t>（一）</w:t>
      </w:r>
      <w:r>
        <w:rPr/>
        <w:t>Patient in for cocaine detoxification</w:t>
      </w:r>
      <w:r>
        <w:rPr>
          <w:spacing w:val="-9"/>
        </w:rPr>
        <w:t> </w:t>
      </w:r>
      <w:r>
        <w:rPr/>
        <w:t>treatment</w:t>
      </w:r>
    </w:p>
    <w:p>
      <w:pPr>
        <w:pStyle w:val="BodyText"/>
        <w:spacing w:line="240" w:lineRule="auto" w:before="44"/>
        <w:ind w:left="820" w:right="102"/>
        <w:jc w:val="left"/>
      </w:pPr>
      <w:r>
        <w:rPr>
          <w:rFonts w:ascii="標楷體" w:hAnsi="標楷體" w:cs="標楷體" w:eastAsia="標楷體"/>
        </w:rPr>
        <w:t>代碼：</w:t>
      </w:r>
      <w:r>
        <w:rPr/>
        <w:t>HZ2ZZZZ</w:t>
      </w:r>
    </w:p>
    <w:p>
      <w:pPr>
        <w:spacing w:line="240" w:lineRule="auto" w:before="10"/>
        <w:rPr>
          <w:rFonts w:ascii="Times New Roman" w:hAnsi="Times New Roman" w:cs="Times New Roman" w:eastAsia="Times New Roman"/>
          <w:sz w:val="4"/>
          <w:szCs w:val="4"/>
        </w:rPr>
      </w:pPr>
    </w:p>
    <w:tbl>
      <w:tblPr>
        <w:tblW w:w="0" w:type="auto"/>
        <w:jc w:val="left"/>
        <w:tblInd w:w="755" w:type="dxa"/>
        <w:tblLayout w:type="fixed"/>
        <w:tblCellMar>
          <w:top w:w="0" w:type="dxa"/>
          <w:left w:w="0" w:type="dxa"/>
          <w:bottom w:w="0" w:type="dxa"/>
          <w:right w:w="0" w:type="dxa"/>
        </w:tblCellMar>
        <w:tblLook w:val="01E0"/>
      </w:tblPr>
      <w:tblGrid>
        <w:gridCol w:w="1418"/>
        <w:gridCol w:w="1373"/>
        <w:gridCol w:w="1322"/>
        <w:gridCol w:w="1004"/>
        <w:gridCol w:w="1003"/>
        <w:gridCol w:w="1114"/>
        <w:gridCol w:w="1114"/>
      </w:tblGrid>
      <w:tr>
        <w:trPr>
          <w:trHeight w:val="1095" w:hRule="exact"/>
        </w:trPr>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57" w:right="314"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98"/>
              <w:jc w:val="center"/>
              <w:rPr>
                <w:rFonts w:ascii="Times New Roman" w:hAnsi="Times New Roman" w:cs="Times New Roman" w:eastAsia="Times New Roman"/>
                <w:sz w:val="20"/>
                <w:szCs w:val="20"/>
              </w:rPr>
            </w:pPr>
            <w:r>
              <w:rPr>
                <w:rFonts w:ascii="Times New Roman"/>
                <w:sz w:val="20"/>
              </w:rPr>
              <w:t>Character2</w:t>
            </w:r>
          </w:p>
          <w:p>
            <w:pPr>
              <w:pStyle w:val="TableParagraph"/>
              <w:spacing w:line="360" w:lineRule="atLeast" w:before="3"/>
              <w:ind w:left="319" w:right="323" w:hanging="87"/>
              <w:jc w:val="center"/>
              <w:rPr>
                <w:rFonts w:ascii="Times New Roman" w:hAnsi="Times New Roman" w:cs="Times New Roman" w:eastAsia="Times New Roman"/>
                <w:sz w:val="20"/>
                <w:szCs w:val="20"/>
              </w:rPr>
            </w:pPr>
            <w:r>
              <w:rPr>
                <w:rFonts w:ascii="Times New Roman"/>
                <w:sz w:val="20"/>
              </w:rPr>
              <w:t>Section</w:t>
            </w:r>
            <w:r>
              <w:rPr>
                <w:rFonts w:ascii="Times New Roman"/>
                <w:w w:val="99"/>
                <w:sz w:val="20"/>
              </w:rPr>
              <w:t> </w:t>
            </w:r>
            <w:r>
              <w:rPr>
                <w:rFonts w:ascii="Times New Roman"/>
                <w:sz w:val="20"/>
              </w:rPr>
              <w:t>Qualifier</w:t>
            </w:r>
          </w:p>
        </w:tc>
        <w:tc>
          <w:tcPr>
            <w:tcW w:w="1322"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91" w:right="268" w:hanging="24"/>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r>
              <w:rPr>
                <w:rFonts w:ascii="Times New Roman"/>
                <w:spacing w:val="-7"/>
                <w:sz w:val="20"/>
              </w:rPr>
              <w:t> </w:t>
            </w:r>
            <w:r>
              <w:rPr>
                <w:rFonts w:ascii="Times New Roman"/>
                <w:spacing w:val="-4"/>
                <w:sz w:val="20"/>
              </w:rPr>
              <w:t>Type</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34" w:right="105" w:hanging="123"/>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Qualifier</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88" w:right="105" w:hanging="77"/>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z w:val="20"/>
              </w:rPr>
              <w:t>Qualifier</w:t>
            </w:r>
          </w:p>
        </w:tc>
        <w:tc>
          <w:tcPr>
            <w:tcW w:w="1114"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43" w:right="160" w:hanging="77"/>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Qualifier</w:t>
            </w:r>
          </w:p>
        </w:tc>
        <w:tc>
          <w:tcPr>
            <w:tcW w:w="1114"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144" w:right="160"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092" w:hRule="exact"/>
        </w:trPr>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271" w:right="272" w:firstLine="2"/>
              <w:jc w:val="center"/>
              <w:rPr>
                <w:rFonts w:ascii="Times New Roman" w:hAnsi="Times New Roman" w:cs="Times New Roman" w:eastAsia="Times New Roman"/>
                <w:sz w:val="20"/>
                <w:szCs w:val="20"/>
              </w:rPr>
            </w:pPr>
            <w:r>
              <w:rPr>
                <w:rFonts w:ascii="Times New Roman"/>
                <w:sz w:val="20"/>
              </w:rPr>
              <w:t>Substance</w:t>
            </w:r>
            <w:r>
              <w:rPr>
                <w:rFonts w:ascii="Times New Roman"/>
                <w:w w:val="99"/>
                <w:sz w:val="20"/>
              </w:rPr>
              <w:t> </w:t>
            </w:r>
            <w:r>
              <w:rPr>
                <w:rFonts w:ascii="Times New Roman"/>
                <w:sz w:val="20"/>
              </w:rPr>
              <w:t>abuse</w:t>
            </w:r>
          </w:p>
          <w:p>
            <w:pPr>
              <w:pStyle w:val="TableParagraph"/>
              <w:spacing w:line="240" w:lineRule="auto" w:before="6"/>
              <w:ind w:right="1"/>
              <w:jc w:val="center"/>
              <w:rPr>
                <w:rFonts w:ascii="Times New Roman" w:hAnsi="Times New Roman" w:cs="Times New Roman" w:eastAsia="Times New Roman"/>
                <w:sz w:val="20"/>
                <w:szCs w:val="20"/>
              </w:rPr>
            </w:pPr>
            <w:r>
              <w:rPr>
                <w:rFonts w:ascii="Times New Roman"/>
                <w:sz w:val="20"/>
              </w:rPr>
              <w:t>Treatment.</w:t>
            </w:r>
          </w:p>
        </w:tc>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3"/>
              <w:jc w:val="center"/>
              <w:rPr>
                <w:rFonts w:ascii="Times New Roman" w:hAnsi="Times New Roman" w:cs="Times New Roman" w:eastAsia="Times New Roman"/>
                <w:sz w:val="20"/>
                <w:szCs w:val="20"/>
              </w:rPr>
            </w:pPr>
            <w:r>
              <w:rPr>
                <w:rFonts w:ascii="Times New Roman"/>
                <w:sz w:val="20"/>
              </w:rPr>
              <w:t>None</w:t>
            </w:r>
          </w:p>
        </w:tc>
        <w:tc>
          <w:tcPr>
            <w:tcW w:w="1322"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3"/>
              <w:ind w:left="314" w:right="291" w:hanging="27"/>
              <w:jc w:val="left"/>
              <w:rPr>
                <w:rFonts w:ascii="Times New Roman" w:hAnsi="Times New Roman" w:cs="Times New Roman" w:eastAsia="Times New Roman"/>
                <w:sz w:val="20"/>
                <w:szCs w:val="20"/>
              </w:rPr>
            </w:pPr>
            <w:r>
              <w:rPr>
                <w:rFonts w:ascii="Times New Roman"/>
                <w:sz w:val="20"/>
              </w:rPr>
              <w:t>Detoxifi-</w:t>
            </w:r>
            <w:r>
              <w:rPr>
                <w:rFonts w:ascii="Times New Roman"/>
                <w:w w:val="99"/>
                <w:sz w:val="20"/>
              </w:rPr>
              <w:t> </w:t>
            </w:r>
            <w:r>
              <w:rPr>
                <w:rFonts w:ascii="Times New Roman"/>
                <w:sz w:val="20"/>
              </w:rPr>
              <w:t>cation</w:t>
            </w:r>
          </w:p>
          <w:p>
            <w:pPr>
              <w:pStyle w:val="TableParagraph"/>
              <w:spacing w:line="240" w:lineRule="auto" w:before="6"/>
              <w:ind w:left="314" w:right="0"/>
              <w:jc w:val="left"/>
              <w:rPr>
                <w:rFonts w:ascii="Times New Roman" w:hAnsi="Times New Roman" w:cs="Times New Roman" w:eastAsia="Times New Roman"/>
                <w:sz w:val="20"/>
                <w:szCs w:val="20"/>
              </w:rPr>
            </w:pPr>
            <w:r>
              <w:rPr>
                <w:rFonts w:ascii="Times New Roman"/>
                <w:sz w:val="20"/>
              </w:rPr>
              <w:t>Services</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78" w:right="0"/>
              <w:jc w:val="left"/>
              <w:rPr>
                <w:rFonts w:ascii="Times New Roman" w:hAnsi="Times New Roman" w:cs="Times New Roman" w:eastAsia="Times New Roman"/>
                <w:sz w:val="20"/>
                <w:szCs w:val="20"/>
              </w:rPr>
            </w:pPr>
            <w:r>
              <w:rPr>
                <w:rFonts w:ascii="Times New Roman"/>
                <w:sz w:val="20"/>
              </w:rPr>
              <w:t>None</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78" w:right="0"/>
              <w:jc w:val="left"/>
              <w:rPr>
                <w:rFonts w:ascii="Times New Roman" w:hAnsi="Times New Roman" w:cs="Times New Roman" w:eastAsia="Times New Roman"/>
                <w:sz w:val="20"/>
                <w:szCs w:val="20"/>
              </w:rPr>
            </w:pPr>
            <w:r>
              <w:rPr>
                <w:rFonts w:ascii="Times New Roman"/>
                <w:sz w:val="20"/>
              </w:rPr>
              <w:t>None</w:t>
            </w:r>
          </w:p>
        </w:tc>
        <w:tc>
          <w:tcPr>
            <w:tcW w:w="11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33" w:right="0"/>
              <w:jc w:val="left"/>
              <w:rPr>
                <w:rFonts w:ascii="Times New Roman" w:hAnsi="Times New Roman" w:cs="Times New Roman" w:eastAsia="Times New Roman"/>
                <w:sz w:val="20"/>
                <w:szCs w:val="20"/>
              </w:rPr>
            </w:pPr>
            <w:r>
              <w:rPr>
                <w:rFonts w:ascii="Times New Roman"/>
                <w:sz w:val="20"/>
              </w:rPr>
              <w:t>None</w:t>
            </w:r>
          </w:p>
        </w:tc>
        <w:tc>
          <w:tcPr>
            <w:tcW w:w="11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334" w:right="0"/>
              <w:jc w:val="left"/>
              <w:rPr>
                <w:rFonts w:ascii="Times New Roman" w:hAnsi="Times New Roman" w:cs="Times New Roman" w:eastAsia="Times New Roman"/>
                <w:sz w:val="20"/>
                <w:szCs w:val="20"/>
              </w:rPr>
            </w:pPr>
            <w:r>
              <w:rPr>
                <w:rFonts w:ascii="Times New Roman"/>
                <w:sz w:val="20"/>
              </w:rPr>
              <w:t>None</w:t>
            </w:r>
          </w:p>
        </w:tc>
      </w:tr>
      <w:tr>
        <w:trPr>
          <w:trHeight w:val="413" w:hRule="exact"/>
        </w:trPr>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H</w:t>
            </w:r>
          </w:p>
        </w:tc>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Z</w:t>
            </w:r>
          </w:p>
        </w:tc>
        <w:tc>
          <w:tcPr>
            <w:tcW w:w="13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5"/>
              <w:jc w:val="center"/>
              <w:rPr>
                <w:rFonts w:ascii="Times New Roman" w:hAnsi="Times New Roman" w:cs="Times New Roman" w:eastAsia="Times New Roman"/>
                <w:sz w:val="24"/>
                <w:szCs w:val="24"/>
              </w:rPr>
            </w:pPr>
            <w:r>
              <w:rPr>
                <w:rFonts w:ascii="Times New Roman"/>
                <w:sz w:val="24"/>
              </w:rPr>
              <w:t>2</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1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0"/>
              <w:jc w:val="center"/>
              <w:rPr>
                <w:rFonts w:ascii="Times New Roman" w:hAnsi="Times New Roman" w:cs="Times New Roman" w:eastAsia="Times New Roman"/>
                <w:sz w:val="24"/>
                <w:szCs w:val="24"/>
              </w:rPr>
            </w:pPr>
            <w:r>
              <w:rPr>
                <w:rFonts w:ascii="Times New Roman"/>
                <w:sz w:val="24"/>
              </w:rPr>
              <w:t>Z</w:t>
            </w:r>
          </w:p>
        </w:tc>
        <w:tc>
          <w:tcPr>
            <w:tcW w:w="11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1"/>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916" w:right="102"/>
        <w:jc w:val="left"/>
        <w:rPr>
          <w:rFonts w:ascii="標楷體" w:hAnsi="標楷體" w:cs="標楷體" w:eastAsia="標楷體"/>
        </w:rPr>
      </w:pPr>
      <w:r>
        <w:rPr>
          <w:rFonts w:ascii="標楷體" w:hAnsi="標楷體" w:cs="標楷體" w:eastAsia="標楷體"/>
        </w:rPr>
        <w:t>說明：</w:t>
      </w:r>
    </w:p>
    <w:p>
      <w:pPr>
        <w:pStyle w:val="BodyText"/>
        <w:spacing w:line="240" w:lineRule="auto" w:before="48"/>
        <w:ind w:left="916" w:right="102"/>
        <w:jc w:val="left"/>
        <w:rPr>
          <w:rFonts w:ascii="標楷體" w:hAnsi="標楷體" w:cs="標楷體" w:eastAsia="標楷體"/>
        </w:rPr>
      </w:pPr>
      <w:r>
        <w:rPr>
          <w:rFonts w:ascii="標楷體" w:hAnsi="標楷體" w:cs="標楷體" w:eastAsia="標楷體"/>
          <w:spacing w:val="4"/>
        </w:rPr>
        <w:t>由關鍵字 </w:t>
      </w:r>
      <w:r>
        <w:rPr/>
        <w:t>Detoxification  Services,  for  substance  abuse </w:t>
      </w:r>
      <w:r>
        <w:rPr>
          <w:spacing w:val="23"/>
        </w:rPr>
        <w:t> </w:t>
      </w:r>
      <w:r>
        <w:rPr>
          <w:rFonts w:ascii="標楷體" w:hAnsi="標楷體" w:cs="標楷體" w:eastAsia="標楷體"/>
          <w:spacing w:val="5"/>
        </w:rPr>
        <w:t>索引，即可得完整代碼</w:t>
      </w:r>
    </w:p>
    <w:p>
      <w:pPr>
        <w:pStyle w:val="BodyText"/>
        <w:spacing w:line="240" w:lineRule="auto" w:before="42"/>
        <w:ind w:left="1000" w:right="102"/>
        <w:jc w:val="left"/>
        <w:rPr>
          <w:rFonts w:ascii="標楷體" w:hAnsi="標楷體" w:cs="標楷體" w:eastAsia="標楷體"/>
        </w:rPr>
      </w:pPr>
      <w:r>
        <w:rPr/>
        <w:t>HZ2ZZZZ</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340" w:right="1280"/>
        </w:sectPr>
      </w:pPr>
    </w:p>
    <w:p>
      <w:pPr>
        <w:spacing w:line="240" w:lineRule="auto" w:before="5"/>
        <w:rPr>
          <w:rFonts w:ascii="標楷體" w:hAnsi="標楷體" w:cs="標楷體" w:eastAsia="標楷體"/>
          <w:sz w:val="12"/>
          <w:szCs w:val="12"/>
        </w:rPr>
      </w:pPr>
    </w:p>
    <w:p>
      <w:pPr>
        <w:pStyle w:val="Heading2"/>
        <w:spacing w:line="240" w:lineRule="auto" w:before="26"/>
        <w:ind w:left="100" w:right="102"/>
        <w:jc w:val="left"/>
        <w:rPr>
          <w:b w:val="0"/>
          <w:bCs w:val="0"/>
        </w:rPr>
      </w:pPr>
      <w:bookmarkStart w:name="_bookmark203" w:id="204"/>
      <w:bookmarkEnd w:id="204"/>
      <w:r>
        <w:rPr>
          <w:b w:val="0"/>
          <w:bCs w:val="0"/>
        </w:rPr>
      </w:r>
      <w:r>
        <w:rPr/>
        <w:t>第七節</w:t>
      </w:r>
      <w:r>
        <w:rPr>
          <w:spacing w:val="-1"/>
        </w:rPr>
        <w:t> </w:t>
      </w:r>
      <w:r>
        <w:rPr/>
        <w:t>綜合練習</w:t>
      </w:r>
      <w:r>
        <w:rPr>
          <w:b w:val="0"/>
          <w:bCs w:val="0"/>
        </w:rPr>
      </w:r>
    </w:p>
    <w:p>
      <w:pPr>
        <w:spacing w:line="240" w:lineRule="auto" w:before="3"/>
        <w:rPr>
          <w:rFonts w:ascii="標楷體" w:hAnsi="標楷體" w:cs="標楷體" w:eastAsia="標楷體"/>
          <w:b/>
          <w:bCs/>
          <w:sz w:val="17"/>
          <w:szCs w:val="17"/>
        </w:rPr>
      </w:pPr>
    </w:p>
    <w:p>
      <w:pPr>
        <w:pStyle w:val="BodyText"/>
        <w:spacing w:line="240" w:lineRule="auto"/>
        <w:ind w:left="100" w:right="102"/>
        <w:jc w:val="left"/>
        <w:rPr>
          <w:rFonts w:ascii="標楷體" w:hAnsi="標楷體" w:cs="標楷體" w:eastAsia="標楷體"/>
        </w:rPr>
      </w:pPr>
      <w:r>
        <w:rPr>
          <w:rFonts w:ascii="標楷體" w:hAnsi="標楷體" w:cs="標楷體" w:eastAsia="標楷體"/>
        </w:rPr>
        <w:t>一、自我評估：</w:t>
      </w:r>
    </w:p>
    <w:p>
      <w:pPr>
        <w:pStyle w:val="BodyText"/>
        <w:spacing w:line="240" w:lineRule="auto" w:before="48"/>
        <w:ind w:left="100" w:right="102"/>
        <w:jc w:val="left"/>
      </w:pPr>
      <w:r>
        <w:rPr>
          <w:rFonts w:ascii="標楷體" w:hAnsi="標楷體" w:cs="標楷體" w:eastAsia="標楷體"/>
        </w:rPr>
        <w:t>（一）</w:t>
      </w:r>
      <w:r>
        <w:rPr/>
        <w:t>MRI of brain , contrast</w:t>
      </w:r>
      <w:r>
        <w:rPr>
          <w:spacing w:val="-8"/>
        </w:rPr>
        <w:t> </w:t>
      </w:r>
      <w:r>
        <w:rPr/>
        <w:t>unspecified</w:t>
      </w:r>
    </w:p>
    <w:p>
      <w:pPr>
        <w:pStyle w:val="BodyText"/>
        <w:spacing w:line="240" w:lineRule="auto" w:before="42"/>
        <w:ind w:left="100" w:right="102"/>
        <w:jc w:val="left"/>
      </w:pPr>
      <w:r>
        <w:rPr>
          <w:rFonts w:ascii="標楷體" w:hAnsi="標楷體" w:cs="標楷體" w:eastAsia="標楷體"/>
        </w:rPr>
        <w:t>（二）</w:t>
      </w:r>
      <w:r>
        <w:rPr/>
        <w:t>LDR brachytherapy to brain using iodine</w:t>
      </w:r>
      <w:r>
        <w:rPr>
          <w:spacing w:val="-10"/>
        </w:rPr>
        <w:t> </w:t>
      </w:r>
      <w:r>
        <w:rPr/>
        <w:t>I-125</w:t>
      </w:r>
    </w:p>
    <w:p>
      <w:pPr>
        <w:pStyle w:val="BodyText"/>
        <w:spacing w:line="240" w:lineRule="auto" w:before="44"/>
        <w:ind w:left="100" w:right="102"/>
        <w:jc w:val="left"/>
      </w:pPr>
      <w:r>
        <w:rPr>
          <w:rFonts w:ascii="標楷體" w:hAnsi="標楷體" w:cs="標楷體" w:eastAsia="標楷體"/>
        </w:rPr>
        <w:t>（三）</w:t>
      </w:r>
      <w:r>
        <w:rPr/>
        <w:t>Electron radiation treatment of bile</w:t>
      </w:r>
      <w:r>
        <w:rPr>
          <w:spacing w:val="-10"/>
        </w:rPr>
        <w:t> </w:t>
      </w:r>
      <w:r>
        <w:rPr/>
        <w:t>ducts</w:t>
      </w:r>
    </w:p>
    <w:p>
      <w:pPr>
        <w:pStyle w:val="BodyText"/>
        <w:spacing w:line="240" w:lineRule="auto" w:before="42"/>
        <w:ind w:left="100" w:right="102"/>
        <w:jc w:val="left"/>
      </w:pPr>
      <w:r>
        <w:rPr>
          <w:rFonts w:ascii="標楷體" w:hAnsi="標楷體" w:cs="標楷體" w:eastAsia="標楷體"/>
        </w:rPr>
        <w:t>（四）</w:t>
      </w:r>
      <w:r>
        <w:rPr/>
        <w:t>Assistive listening device fitting using assistive listening</w:t>
      </w:r>
      <w:r>
        <w:rPr>
          <w:spacing w:val="-19"/>
        </w:rPr>
        <w:t> </w:t>
      </w:r>
      <w:r>
        <w:rPr/>
        <w:t>equipment</w:t>
      </w:r>
    </w:p>
    <w:p>
      <w:pPr>
        <w:pStyle w:val="BodyText"/>
        <w:spacing w:line="240" w:lineRule="auto" w:before="42"/>
        <w:ind w:left="100" w:right="102"/>
        <w:jc w:val="left"/>
      </w:pPr>
      <w:r>
        <w:rPr>
          <w:rFonts w:ascii="標楷體" w:hAnsi="標楷體" w:cs="標楷體" w:eastAsia="標楷體"/>
        </w:rPr>
        <w:t>（五）</w:t>
      </w:r>
      <w:r>
        <w:rPr/>
        <w:t>Naloxone treatment for morphine</w:t>
      </w:r>
      <w:r>
        <w:rPr>
          <w:spacing w:val="-6"/>
        </w:rPr>
        <w:t> </w:t>
      </w:r>
      <w:r>
        <w:rPr/>
        <w:t>overdose</w:t>
      </w:r>
    </w:p>
    <w:p>
      <w:pPr>
        <w:spacing w:line="240" w:lineRule="auto" w:before="2"/>
        <w:rPr>
          <w:rFonts w:ascii="Times New Roman" w:hAnsi="Times New Roman" w:cs="Times New Roman" w:eastAsia="Times New Roman"/>
          <w:sz w:val="35"/>
          <w:szCs w:val="35"/>
        </w:rPr>
      </w:pPr>
    </w:p>
    <w:p>
      <w:pPr>
        <w:pStyle w:val="BodyText"/>
        <w:spacing w:line="240" w:lineRule="auto"/>
        <w:ind w:left="100" w:right="102"/>
        <w:jc w:val="left"/>
        <w:rPr>
          <w:rFonts w:ascii="標楷體" w:hAnsi="標楷體" w:cs="標楷體" w:eastAsia="標楷體"/>
        </w:rPr>
      </w:pPr>
      <w:r>
        <w:rPr>
          <w:rFonts w:ascii="標楷體" w:hAnsi="標楷體" w:cs="標楷體" w:eastAsia="標楷體"/>
        </w:rPr>
        <w:t>二、解答與說明：</w:t>
      </w:r>
    </w:p>
    <w:p>
      <w:pPr>
        <w:pStyle w:val="BodyText"/>
        <w:spacing w:line="240" w:lineRule="auto" w:before="48"/>
        <w:ind w:left="220" w:right="102"/>
        <w:jc w:val="left"/>
      </w:pPr>
      <w:r>
        <w:rPr>
          <w:rFonts w:ascii="標楷體" w:hAnsi="標楷體" w:cs="標楷體" w:eastAsia="標楷體"/>
        </w:rPr>
        <w:t>（一）</w:t>
      </w:r>
      <w:r>
        <w:rPr/>
        <w:t>MRI of brain , contrast</w:t>
      </w:r>
      <w:r>
        <w:rPr>
          <w:spacing w:val="-9"/>
        </w:rPr>
        <w:t> </w:t>
      </w:r>
      <w:r>
        <w:rPr/>
        <w:t>unspecified</w:t>
      </w:r>
    </w:p>
    <w:p>
      <w:pPr>
        <w:pStyle w:val="BodyText"/>
        <w:spacing w:line="240" w:lineRule="auto" w:before="42"/>
        <w:ind w:left="1060" w:right="102"/>
        <w:jc w:val="left"/>
      </w:pPr>
      <w:r>
        <w:rPr>
          <w:rFonts w:ascii="標楷體" w:hAnsi="標楷體" w:cs="標楷體" w:eastAsia="標楷體"/>
        </w:rPr>
        <w:t>代碼：</w:t>
      </w:r>
      <w:r>
        <w:rPr/>
        <w:t>B030YZZ</w:t>
      </w:r>
    </w:p>
    <w:p>
      <w:pPr>
        <w:spacing w:line="240" w:lineRule="auto" w:before="1"/>
        <w:rPr>
          <w:rFonts w:ascii="Times New Roman" w:hAnsi="Times New Roman" w:cs="Times New Roman" w:eastAsia="Times New Roman"/>
          <w:sz w:val="5"/>
          <w:szCs w:val="5"/>
        </w:rPr>
      </w:pPr>
    </w:p>
    <w:tbl>
      <w:tblPr>
        <w:tblW w:w="0" w:type="auto"/>
        <w:jc w:val="left"/>
        <w:tblInd w:w="661" w:type="dxa"/>
        <w:tblLayout w:type="fixed"/>
        <w:tblCellMar>
          <w:top w:w="0" w:type="dxa"/>
          <w:left w:w="0" w:type="dxa"/>
          <w:bottom w:w="0" w:type="dxa"/>
          <w:right w:w="0" w:type="dxa"/>
        </w:tblCellMar>
        <w:tblLook w:val="01E0"/>
      </w:tblPr>
      <w:tblGrid>
        <w:gridCol w:w="1054"/>
        <w:gridCol w:w="1501"/>
        <w:gridCol w:w="1188"/>
        <w:gridCol w:w="1186"/>
        <w:gridCol w:w="1186"/>
        <w:gridCol w:w="1186"/>
        <w:gridCol w:w="1186"/>
      </w:tblGrid>
      <w:tr>
        <w:trPr>
          <w:trHeight w:val="746" w:hRule="exact"/>
        </w:trPr>
        <w:tc>
          <w:tcPr>
            <w:tcW w:w="10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right="1"/>
              <w:jc w:val="center"/>
              <w:rPr>
                <w:rFonts w:ascii="Times New Roman" w:hAnsi="Times New Roman" w:cs="Times New Roman" w:eastAsia="Times New Roman"/>
                <w:sz w:val="20"/>
                <w:szCs w:val="20"/>
              </w:rPr>
            </w:pPr>
            <w:r>
              <w:rPr>
                <w:rFonts w:ascii="Times New Roman"/>
                <w:sz w:val="20"/>
              </w:rPr>
              <w:t>Charater</w:t>
            </w:r>
            <w:r>
              <w:rPr>
                <w:rFonts w:ascii="Times New Roman"/>
                <w:spacing w:val="-5"/>
                <w:sz w:val="20"/>
              </w:rPr>
              <w:t> </w:t>
            </w:r>
            <w:r>
              <w:rPr>
                <w:rFonts w:ascii="Times New Roman"/>
                <w:sz w:val="20"/>
              </w:rPr>
              <w:t>1</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Section</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right="0"/>
              <w:jc w:val="center"/>
              <w:rPr>
                <w:rFonts w:ascii="Times New Roman" w:hAnsi="Times New Roman" w:cs="Times New Roman" w:eastAsia="Times New Roman"/>
                <w:sz w:val="20"/>
                <w:szCs w:val="20"/>
              </w:rPr>
            </w:pPr>
            <w:r>
              <w:rPr>
                <w:rFonts w:ascii="Times New Roman"/>
                <w:sz w:val="20"/>
              </w:rPr>
              <w:t>Charater</w:t>
            </w:r>
            <w:r>
              <w:rPr>
                <w:rFonts w:ascii="Times New Roman"/>
                <w:spacing w:val="-5"/>
                <w:sz w:val="20"/>
              </w:rPr>
              <w:t> </w:t>
            </w:r>
            <w:r>
              <w:rPr>
                <w:rFonts w:ascii="Times New Roman"/>
                <w:sz w:val="20"/>
              </w:rPr>
              <w:t>2</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Body</w:t>
            </w:r>
            <w:r>
              <w:rPr>
                <w:rFonts w:ascii="Times New Roman"/>
                <w:spacing w:val="-6"/>
                <w:sz w:val="20"/>
              </w:rPr>
              <w:t> </w:t>
            </w:r>
            <w:r>
              <w:rPr>
                <w:rFonts w:ascii="Times New Roman"/>
                <w:sz w:val="20"/>
              </w:rPr>
              <w:t>System</w:t>
            </w:r>
          </w:p>
        </w:tc>
        <w:tc>
          <w:tcPr>
            <w:tcW w:w="11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75" w:right="0" w:hanging="5"/>
              <w:jc w:val="left"/>
              <w:rPr>
                <w:rFonts w:ascii="Times New Roman" w:hAnsi="Times New Roman" w:cs="Times New Roman" w:eastAsia="Times New Roman"/>
                <w:sz w:val="20"/>
                <w:szCs w:val="20"/>
              </w:rPr>
            </w:pPr>
            <w:r>
              <w:rPr>
                <w:rFonts w:ascii="Times New Roman"/>
                <w:sz w:val="20"/>
              </w:rPr>
              <w:t>Charater</w:t>
            </w:r>
            <w:r>
              <w:rPr>
                <w:rFonts w:ascii="Times New Roman"/>
                <w:spacing w:val="-5"/>
                <w:sz w:val="20"/>
              </w:rPr>
              <w:t> </w:t>
            </w:r>
            <w:r>
              <w:rPr>
                <w:rFonts w:ascii="Times New Roman"/>
                <w:sz w:val="20"/>
              </w:rPr>
              <w:t>3</w:t>
            </w:r>
          </w:p>
          <w:p>
            <w:pPr>
              <w:pStyle w:val="TableParagraph"/>
              <w:spacing w:line="240" w:lineRule="auto" w:before="130"/>
              <w:ind w:left="175" w:right="0"/>
              <w:jc w:val="left"/>
              <w:rPr>
                <w:rFonts w:ascii="Times New Roman" w:hAnsi="Times New Roman" w:cs="Times New Roman" w:eastAsia="Times New Roman"/>
                <w:sz w:val="20"/>
                <w:szCs w:val="20"/>
              </w:rPr>
            </w:pPr>
            <w:r>
              <w:rPr>
                <w:rFonts w:ascii="Times New Roman"/>
                <w:sz w:val="20"/>
              </w:rPr>
              <w:t>Root</w:t>
            </w:r>
            <w:r>
              <w:rPr>
                <w:rFonts w:ascii="Times New Roman"/>
                <w:spacing w:val="-7"/>
                <w:sz w:val="20"/>
              </w:rPr>
              <w:t> </w:t>
            </w:r>
            <w:r>
              <w:rPr>
                <w:rFonts w:ascii="Times New Roman"/>
                <w:spacing w:val="-4"/>
                <w:sz w:val="20"/>
              </w:rPr>
              <w:t>Type</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84" w:right="0" w:hanging="17"/>
              <w:jc w:val="left"/>
              <w:rPr>
                <w:rFonts w:ascii="Times New Roman" w:hAnsi="Times New Roman" w:cs="Times New Roman" w:eastAsia="Times New Roman"/>
                <w:sz w:val="20"/>
                <w:szCs w:val="20"/>
              </w:rPr>
            </w:pPr>
            <w:r>
              <w:rPr>
                <w:rFonts w:ascii="Times New Roman"/>
                <w:sz w:val="20"/>
              </w:rPr>
              <w:t>Charater</w:t>
            </w:r>
            <w:r>
              <w:rPr>
                <w:rFonts w:ascii="Times New Roman"/>
                <w:spacing w:val="-5"/>
                <w:sz w:val="20"/>
              </w:rPr>
              <w:t> </w:t>
            </w:r>
            <w:r>
              <w:rPr>
                <w:rFonts w:ascii="Times New Roman"/>
                <w:sz w:val="20"/>
              </w:rPr>
              <w:t>4</w:t>
            </w:r>
          </w:p>
          <w:p>
            <w:pPr>
              <w:pStyle w:val="TableParagraph"/>
              <w:spacing w:line="240" w:lineRule="auto" w:before="130"/>
              <w:ind w:left="184" w:right="0"/>
              <w:jc w:val="left"/>
              <w:rPr>
                <w:rFonts w:ascii="Times New Roman" w:hAnsi="Times New Roman" w:cs="Times New Roman" w:eastAsia="Times New Roman"/>
                <w:sz w:val="20"/>
                <w:szCs w:val="20"/>
              </w:rPr>
            </w:pPr>
            <w:r>
              <w:rPr>
                <w:rFonts w:ascii="Times New Roman"/>
                <w:sz w:val="20"/>
              </w:rPr>
              <w:t>Body</w:t>
            </w:r>
            <w:r>
              <w:rPr>
                <w:rFonts w:ascii="Times New Roman"/>
                <w:spacing w:val="-3"/>
                <w:sz w:val="20"/>
              </w:rPr>
              <w:t> </w:t>
            </w:r>
            <w:r>
              <w:rPr>
                <w:rFonts w:ascii="Times New Roman"/>
                <w:sz w:val="20"/>
              </w:rPr>
              <w:t>Part</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249" w:right="0" w:hanging="82"/>
              <w:jc w:val="left"/>
              <w:rPr>
                <w:rFonts w:ascii="Times New Roman" w:hAnsi="Times New Roman" w:cs="Times New Roman" w:eastAsia="Times New Roman"/>
                <w:sz w:val="20"/>
                <w:szCs w:val="20"/>
              </w:rPr>
            </w:pPr>
            <w:r>
              <w:rPr>
                <w:rFonts w:ascii="Times New Roman"/>
                <w:sz w:val="20"/>
              </w:rPr>
              <w:t>Charater</w:t>
            </w:r>
            <w:r>
              <w:rPr>
                <w:rFonts w:ascii="Times New Roman"/>
                <w:spacing w:val="-5"/>
                <w:sz w:val="20"/>
              </w:rPr>
              <w:t> </w:t>
            </w:r>
            <w:r>
              <w:rPr>
                <w:rFonts w:ascii="Times New Roman"/>
                <w:sz w:val="20"/>
              </w:rPr>
              <w:t>5</w:t>
            </w:r>
          </w:p>
          <w:p>
            <w:pPr>
              <w:pStyle w:val="TableParagraph"/>
              <w:spacing w:line="240" w:lineRule="auto" w:before="130"/>
              <w:ind w:left="249" w:right="0"/>
              <w:jc w:val="left"/>
              <w:rPr>
                <w:rFonts w:ascii="Times New Roman" w:hAnsi="Times New Roman" w:cs="Times New Roman" w:eastAsia="Times New Roman"/>
                <w:sz w:val="20"/>
                <w:szCs w:val="20"/>
              </w:rPr>
            </w:pPr>
            <w:r>
              <w:rPr>
                <w:rFonts w:ascii="Times New Roman"/>
                <w:sz w:val="20"/>
              </w:rPr>
              <w:t>Contrast</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225" w:right="0" w:hanging="58"/>
              <w:jc w:val="left"/>
              <w:rPr>
                <w:rFonts w:ascii="Times New Roman" w:hAnsi="Times New Roman" w:cs="Times New Roman" w:eastAsia="Times New Roman"/>
                <w:sz w:val="20"/>
                <w:szCs w:val="20"/>
              </w:rPr>
            </w:pPr>
            <w:r>
              <w:rPr>
                <w:rFonts w:ascii="Times New Roman"/>
                <w:sz w:val="20"/>
              </w:rPr>
              <w:t>Charater</w:t>
            </w:r>
            <w:r>
              <w:rPr>
                <w:rFonts w:ascii="Times New Roman"/>
                <w:spacing w:val="-5"/>
                <w:sz w:val="20"/>
              </w:rPr>
              <w:t> </w:t>
            </w:r>
            <w:r>
              <w:rPr>
                <w:rFonts w:ascii="Times New Roman"/>
                <w:sz w:val="20"/>
              </w:rPr>
              <w:t>6</w:t>
            </w:r>
          </w:p>
          <w:p>
            <w:pPr>
              <w:pStyle w:val="TableParagraph"/>
              <w:spacing w:line="240" w:lineRule="auto" w:before="130"/>
              <w:ind w:left="225" w:right="0"/>
              <w:jc w:val="left"/>
              <w:rPr>
                <w:rFonts w:ascii="Times New Roman" w:hAnsi="Times New Roman" w:cs="Times New Roman" w:eastAsia="Times New Roman"/>
                <w:sz w:val="20"/>
                <w:szCs w:val="20"/>
              </w:rPr>
            </w:pPr>
            <w:r>
              <w:rPr>
                <w:rFonts w:ascii="Times New Roman"/>
                <w:sz w:val="20"/>
              </w:rPr>
              <w:t>Qualifier</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226" w:right="0" w:hanging="58"/>
              <w:jc w:val="left"/>
              <w:rPr>
                <w:rFonts w:ascii="Times New Roman" w:hAnsi="Times New Roman" w:cs="Times New Roman" w:eastAsia="Times New Roman"/>
                <w:sz w:val="20"/>
                <w:szCs w:val="20"/>
              </w:rPr>
            </w:pPr>
            <w:r>
              <w:rPr>
                <w:rFonts w:ascii="Times New Roman"/>
                <w:sz w:val="20"/>
              </w:rPr>
              <w:t>Charater</w:t>
            </w:r>
            <w:r>
              <w:rPr>
                <w:rFonts w:ascii="Times New Roman"/>
                <w:spacing w:val="-5"/>
                <w:sz w:val="20"/>
              </w:rPr>
              <w:t> </w:t>
            </w:r>
            <w:r>
              <w:rPr>
                <w:rFonts w:ascii="Times New Roman"/>
                <w:sz w:val="20"/>
              </w:rPr>
              <w:t>7</w:t>
            </w:r>
          </w:p>
          <w:p>
            <w:pPr>
              <w:pStyle w:val="TableParagraph"/>
              <w:spacing w:line="240" w:lineRule="auto" w:before="130"/>
              <w:ind w:left="226" w:right="0"/>
              <w:jc w:val="left"/>
              <w:rPr>
                <w:rFonts w:ascii="Times New Roman" w:hAnsi="Times New Roman" w:cs="Times New Roman" w:eastAsia="Times New Roman"/>
                <w:sz w:val="20"/>
                <w:szCs w:val="20"/>
              </w:rPr>
            </w:pPr>
            <w:r>
              <w:rPr>
                <w:rFonts w:ascii="Times New Roman"/>
                <w:sz w:val="20"/>
              </w:rPr>
              <w:t>Qualifier</w:t>
            </w:r>
          </w:p>
        </w:tc>
      </w:tr>
      <w:tr>
        <w:trPr>
          <w:trHeight w:val="1459" w:hRule="exact"/>
        </w:trPr>
        <w:tc>
          <w:tcPr>
            <w:tcW w:w="10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50"/>
              <w:ind w:left="189" w:right="0"/>
              <w:jc w:val="left"/>
              <w:rPr>
                <w:rFonts w:ascii="Times New Roman" w:hAnsi="Times New Roman" w:cs="Times New Roman" w:eastAsia="Times New Roman"/>
                <w:sz w:val="20"/>
                <w:szCs w:val="20"/>
              </w:rPr>
            </w:pPr>
            <w:r>
              <w:rPr>
                <w:rFonts w:ascii="Times New Roman"/>
                <w:sz w:val="20"/>
              </w:rPr>
              <w:t>Imaging</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2"/>
              <w:ind w:right="0"/>
              <w:jc w:val="left"/>
              <w:rPr>
                <w:rFonts w:ascii="Times New Roman" w:hAnsi="Times New Roman" w:cs="Times New Roman" w:eastAsia="Times New Roman"/>
                <w:sz w:val="17"/>
                <w:szCs w:val="17"/>
              </w:rPr>
            </w:pPr>
          </w:p>
          <w:p>
            <w:pPr>
              <w:pStyle w:val="TableParagraph"/>
              <w:spacing w:line="379" w:lineRule="auto"/>
              <w:ind w:left="465" w:right="205" w:hanging="262"/>
              <w:jc w:val="left"/>
              <w:rPr>
                <w:rFonts w:ascii="Times New Roman" w:hAnsi="Times New Roman" w:cs="Times New Roman" w:eastAsia="Times New Roman"/>
                <w:sz w:val="20"/>
                <w:szCs w:val="20"/>
              </w:rPr>
            </w:pPr>
            <w:r>
              <w:rPr>
                <w:rFonts w:ascii="Times New Roman"/>
                <w:sz w:val="20"/>
              </w:rPr>
              <w:t>Central</w:t>
            </w:r>
            <w:r>
              <w:rPr>
                <w:rFonts w:ascii="Times New Roman"/>
                <w:spacing w:val="-5"/>
                <w:sz w:val="20"/>
              </w:rPr>
              <w:t> </w:t>
            </w:r>
            <w:r>
              <w:rPr>
                <w:rFonts w:ascii="Times New Roman"/>
                <w:sz w:val="20"/>
              </w:rPr>
              <w:t>nerve</w:t>
            </w:r>
            <w:r>
              <w:rPr>
                <w:rFonts w:ascii="Times New Roman"/>
                <w:w w:val="99"/>
                <w:sz w:val="20"/>
              </w:rPr>
              <w:t> </w:t>
            </w:r>
            <w:r>
              <w:rPr>
                <w:rFonts w:ascii="Times New Roman"/>
                <w:sz w:val="20"/>
              </w:rPr>
              <w:t>system</w:t>
            </w:r>
          </w:p>
        </w:tc>
        <w:tc>
          <w:tcPr>
            <w:tcW w:w="1188"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7"/>
              <w:ind w:left="158" w:right="155"/>
              <w:jc w:val="center"/>
              <w:rPr>
                <w:rFonts w:ascii="Times New Roman" w:hAnsi="Times New Roman" w:cs="Times New Roman" w:eastAsia="Times New Roman"/>
                <w:sz w:val="20"/>
                <w:szCs w:val="20"/>
              </w:rPr>
            </w:pPr>
            <w:r>
              <w:rPr>
                <w:rFonts w:ascii="Times New Roman"/>
                <w:sz w:val="20"/>
              </w:rPr>
              <w:t>Magnetic</w:t>
            </w:r>
            <w:r>
              <w:rPr>
                <w:rFonts w:ascii="Times New Roman"/>
                <w:w w:val="99"/>
                <w:sz w:val="20"/>
              </w:rPr>
              <w:t> </w:t>
            </w:r>
            <w:r>
              <w:rPr>
                <w:rFonts w:ascii="Times New Roman"/>
                <w:w w:val="95"/>
                <w:sz w:val="20"/>
              </w:rPr>
              <w:t>Resonance</w:t>
            </w:r>
            <w:r>
              <w:rPr>
                <w:rFonts w:ascii="Times New Roman"/>
                <w:spacing w:val="-19"/>
                <w:w w:val="95"/>
                <w:sz w:val="20"/>
              </w:rPr>
              <w:t> </w:t>
            </w:r>
            <w:r>
              <w:rPr>
                <w:rFonts w:ascii="Times New Roman"/>
                <w:spacing w:val="-19"/>
                <w:w w:val="95"/>
                <w:sz w:val="20"/>
              </w:rPr>
            </w:r>
            <w:r>
              <w:rPr>
                <w:rFonts w:ascii="Times New Roman"/>
                <w:sz w:val="20"/>
              </w:rPr>
              <w:t>Imaging</w:t>
            </w:r>
          </w:p>
          <w:p>
            <w:pPr>
              <w:pStyle w:val="TableParagraph"/>
              <w:spacing w:line="240" w:lineRule="auto" w:before="3"/>
              <w:ind w:right="1"/>
              <w:jc w:val="center"/>
              <w:rPr>
                <w:rFonts w:ascii="Times New Roman" w:hAnsi="Times New Roman" w:cs="Times New Roman" w:eastAsia="Times New Roman"/>
                <w:sz w:val="20"/>
                <w:szCs w:val="20"/>
              </w:rPr>
            </w:pPr>
            <w:r>
              <w:rPr>
                <w:rFonts w:ascii="Times New Roman"/>
                <w:sz w:val="20"/>
              </w:rPr>
              <w:t>(MRI)</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50"/>
              <w:ind w:left="364" w:right="0"/>
              <w:jc w:val="left"/>
              <w:rPr>
                <w:rFonts w:ascii="Times New Roman" w:hAnsi="Times New Roman" w:cs="Times New Roman" w:eastAsia="Times New Roman"/>
                <w:sz w:val="20"/>
                <w:szCs w:val="20"/>
              </w:rPr>
            </w:pPr>
            <w:r>
              <w:rPr>
                <w:rFonts w:ascii="Times New Roman"/>
                <w:sz w:val="20"/>
              </w:rPr>
              <w:t>Brain</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2"/>
              <w:ind w:right="0"/>
              <w:jc w:val="left"/>
              <w:rPr>
                <w:rFonts w:ascii="Times New Roman" w:hAnsi="Times New Roman" w:cs="Times New Roman" w:eastAsia="Times New Roman"/>
                <w:sz w:val="17"/>
                <w:szCs w:val="17"/>
              </w:rPr>
            </w:pPr>
          </w:p>
          <w:p>
            <w:pPr>
              <w:pStyle w:val="TableParagraph"/>
              <w:spacing w:line="379" w:lineRule="auto"/>
              <w:ind w:left="249" w:right="249" w:firstLine="110"/>
              <w:jc w:val="left"/>
              <w:rPr>
                <w:rFonts w:ascii="Times New Roman" w:hAnsi="Times New Roman" w:cs="Times New Roman" w:eastAsia="Times New Roman"/>
                <w:sz w:val="20"/>
                <w:szCs w:val="20"/>
              </w:rPr>
            </w:pPr>
            <w:r>
              <w:rPr>
                <w:rFonts w:ascii="Times New Roman"/>
                <w:sz w:val="20"/>
              </w:rPr>
              <w:t>Other</w:t>
            </w:r>
            <w:r>
              <w:rPr>
                <w:rFonts w:ascii="Times New Roman"/>
                <w:w w:val="99"/>
                <w:sz w:val="20"/>
              </w:rPr>
              <w:t> </w:t>
            </w:r>
            <w:r>
              <w:rPr>
                <w:rFonts w:ascii="Times New Roman"/>
                <w:sz w:val="20"/>
              </w:rPr>
              <w:t>Contrast</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50"/>
              <w:ind w:left="371" w:right="0"/>
              <w:jc w:val="left"/>
              <w:rPr>
                <w:rFonts w:ascii="Times New Roman" w:hAnsi="Times New Roman" w:cs="Times New Roman" w:eastAsia="Times New Roman"/>
                <w:sz w:val="20"/>
                <w:szCs w:val="20"/>
              </w:rPr>
            </w:pPr>
            <w:r>
              <w:rPr>
                <w:rFonts w:ascii="Times New Roman"/>
                <w:sz w:val="20"/>
              </w:rPr>
              <w:t>None</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50"/>
              <w:ind w:left="370" w:right="0"/>
              <w:jc w:val="left"/>
              <w:rPr>
                <w:rFonts w:ascii="Times New Roman" w:hAnsi="Times New Roman" w:cs="Times New Roman" w:eastAsia="Times New Roman"/>
                <w:sz w:val="20"/>
                <w:szCs w:val="20"/>
              </w:rPr>
            </w:pPr>
            <w:r>
              <w:rPr>
                <w:rFonts w:ascii="Times New Roman"/>
                <w:sz w:val="20"/>
              </w:rPr>
              <w:t>None</w:t>
            </w:r>
          </w:p>
        </w:tc>
      </w:tr>
      <w:tr>
        <w:trPr>
          <w:trHeight w:val="478" w:hRule="exact"/>
        </w:trPr>
        <w:tc>
          <w:tcPr>
            <w:tcW w:w="105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5"/>
              <w:ind w:right="0"/>
              <w:jc w:val="center"/>
              <w:rPr>
                <w:rFonts w:ascii="Times New Roman" w:hAnsi="Times New Roman" w:cs="Times New Roman" w:eastAsia="Times New Roman"/>
                <w:sz w:val="24"/>
                <w:szCs w:val="24"/>
              </w:rPr>
            </w:pPr>
            <w:r>
              <w:rPr>
                <w:rFonts w:ascii="Times New Roman"/>
                <w:sz w:val="24"/>
              </w:rPr>
              <w:t>B</w:t>
            </w:r>
          </w:p>
        </w:tc>
        <w:tc>
          <w:tcPr>
            <w:tcW w:w="15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5"/>
              <w:ind w:right="1"/>
              <w:jc w:val="center"/>
              <w:rPr>
                <w:rFonts w:ascii="Times New Roman" w:hAnsi="Times New Roman" w:cs="Times New Roman" w:eastAsia="Times New Roman"/>
                <w:sz w:val="24"/>
                <w:szCs w:val="24"/>
              </w:rPr>
            </w:pPr>
            <w:r>
              <w:rPr>
                <w:rFonts w:ascii="Times New Roman"/>
                <w:sz w:val="24"/>
              </w:rPr>
              <w:t>0</w:t>
            </w:r>
          </w:p>
        </w:tc>
        <w:tc>
          <w:tcPr>
            <w:tcW w:w="118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5"/>
              <w:ind w:left="2" w:right="0"/>
              <w:jc w:val="center"/>
              <w:rPr>
                <w:rFonts w:ascii="Times New Roman" w:hAnsi="Times New Roman" w:cs="Times New Roman" w:eastAsia="Times New Roman"/>
                <w:sz w:val="24"/>
                <w:szCs w:val="24"/>
              </w:rPr>
            </w:pPr>
            <w:r>
              <w:rPr>
                <w:rFonts w:ascii="Times New Roman"/>
                <w:sz w:val="24"/>
              </w:rPr>
              <w:t>3</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5"/>
              <w:ind w:right="0"/>
              <w:jc w:val="center"/>
              <w:rPr>
                <w:rFonts w:ascii="Times New Roman" w:hAnsi="Times New Roman" w:cs="Times New Roman" w:eastAsia="Times New Roman"/>
                <w:sz w:val="24"/>
                <w:szCs w:val="24"/>
              </w:rPr>
            </w:pPr>
            <w:r>
              <w:rPr>
                <w:rFonts w:ascii="Times New Roman"/>
                <w:sz w:val="24"/>
              </w:rPr>
              <w:t>0</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5"/>
              <w:ind w:right="0"/>
              <w:jc w:val="center"/>
              <w:rPr>
                <w:rFonts w:ascii="Times New Roman" w:hAnsi="Times New Roman" w:cs="Times New Roman" w:eastAsia="Times New Roman"/>
                <w:sz w:val="24"/>
                <w:szCs w:val="24"/>
              </w:rPr>
            </w:pPr>
            <w:r>
              <w:rPr>
                <w:rFonts w:ascii="Times New Roman"/>
                <w:sz w:val="24"/>
              </w:rPr>
              <w:t>Y</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5"/>
              <w:ind w:right="0"/>
              <w:jc w:val="center"/>
              <w:rPr>
                <w:rFonts w:ascii="Times New Roman" w:hAnsi="Times New Roman" w:cs="Times New Roman" w:eastAsia="Times New Roman"/>
                <w:sz w:val="24"/>
                <w:szCs w:val="24"/>
              </w:rPr>
            </w:pPr>
            <w:r>
              <w:rPr>
                <w:rFonts w:ascii="Times New Roman"/>
                <w:sz w:val="24"/>
              </w:rPr>
              <w:t>Z</w:t>
            </w:r>
          </w:p>
        </w:tc>
        <w:tc>
          <w:tcPr>
            <w:tcW w:w="118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5"/>
              <w:ind w:right="1"/>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700" w:right="102"/>
        <w:jc w:val="left"/>
        <w:rPr>
          <w:rFonts w:ascii="標楷體" w:hAnsi="標楷體" w:cs="標楷體" w:eastAsia="標楷體"/>
        </w:rPr>
      </w:pPr>
      <w:r>
        <w:rPr>
          <w:rFonts w:ascii="標楷體" w:hAnsi="標楷體" w:cs="標楷體" w:eastAsia="標楷體"/>
        </w:rPr>
        <w:t>說明：</w:t>
      </w:r>
    </w:p>
    <w:p>
      <w:pPr>
        <w:pStyle w:val="BodyText"/>
        <w:spacing w:line="240" w:lineRule="auto" w:before="46"/>
        <w:ind w:left="820" w:right="102"/>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2"/>
        </w:rPr>
        <w:t> </w:t>
      </w:r>
      <w:r>
        <w:rPr/>
        <w:t>Magnetic</w:t>
      </w:r>
      <w:r>
        <w:rPr>
          <w:spacing w:val="-3"/>
        </w:rPr>
        <w:t> </w:t>
      </w:r>
      <w:r>
        <w:rPr/>
        <w:t>Resonance</w:t>
      </w:r>
      <w:r>
        <w:rPr>
          <w:spacing w:val="-1"/>
        </w:rPr>
        <w:t> </w:t>
      </w:r>
      <w:r>
        <w:rPr/>
        <w:t>Imaging</w:t>
      </w:r>
      <w:r>
        <w:rPr>
          <w:spacing w:val="-2"/>
        </w:rPr>
        <w:t> </w:t>
      </w:r>
      <w:r>
        <w:rPr/>
        <w:t>(MRI)</w:t>
      </w:r>
      <w:r>
        <w:rPr>
          <w:rFonts w:ascii="標楷體" w:hAnsi="標楷體" w:cs="標楷體" w:eastAsia="標楷體"/>
        </w:rPr>
        <w:t>索引，依序查閱</w:t>
      </w:r>
      <w:r>
        <w:rPr>
          <w:rFonts w:ascii="標楷體" w:hAnsi="標楷體" w:cs="標楷體" w:eastAsia="標楷體"/>
          <w:spacing w:val="-62"/>
        </w:rPr>
        <w:t> </w:t>
      </w:r>
      <w:r>
        <w:rPr/>
        <w:t>Brain </w:t>
      </w:r>
      <w:r>
        <w:rPr>
          <w:rFonts w:ascii="標楷體" w:hAnsi="標楷體" w:cs="標楷體" w:eastAsia="標楷體"/>
        </w:rPr>
        <w:t>可得代碼</w:t>
      </w:r>
    </w:p>
    <w:p>
      <w:pPr>
        <w:pStyle w:val="BodyText"/>
        <w:spacing w:line="240" w:lineRule="auto" w:before="44"/>
        <w:ind w:left="1000" w:right="102"/>
        <w:jc w:val="left"/>
        <w:rPr>
          <w:rFonts w:ascii="標楷體" w:hAnsi="標楷體" w:cs="標楷體" w:eastAsia="標楷體"/>
        </w:rPr>
      </w:pPr>
      <w:r>
        <w:rPr/>
        <w:t>B030</w:t>
      </w:r>
      <w:r>
        <w:rPr>
          <w:rFonts w:ascii="標楷體" w:hAnsi="標楷體" w:cs="標楷體" w:eastAsia="標楷體"/>
        </w:rPr>
        <w:t>。</w:t>
      </w:r>
    </w:p>
    <w:p>
      <w:pPr>
        <w:pStyle w:val="BodyText"/>
        <w:spacing w:line="240" w:lineRule="auto" w:before="42"/>
        <w:ind w:left="820" w:right="0"/>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85"/>
        </w:rPr>
        <w:t> </w:t>
      </w:r>
      <w:r>
        <w:rPr>
          <w:spacing w:val="-14"/>
        </w:rPr>
        <w:t>B030</w:t>
      </w:r>
      <w:r>
        <w:rPr>
          <w:rFonts w:ascii="標楷體" w:hAnsi="標楷體" w:cs="標楷體" w:eastAsia="標楷體"/>
          <w:spacing w:val="-14"/>
        </w:rPr>
        <w:t>，依序查閱</w:t>
      </w:r>
      <w:r>
        <w:rPr>
          <w:rFonts w:ascii="標楷體" w:hAnsi="標楷體" w:cs="標楷體" w:eastAsia="標楷體"/>
          <w:spacing w:val="-85"/>
        </w:rPr>
        <w:t> </w:t>
      </w:r>
      <w:r>
        <w:rPr/>
        <w:t>Other</w:t>
      </w:r>
      <w:r>
        <w:rPr>
          <w:spacing w:val="4"/>
        </w:rPr>
        <w:t> </w:t>
      </w:r>
      <w:r>
        <w:rPr>
          <w:spacing w:val="-14"/>
        </w:rPr>
        <w:t>contrast</w:t>
      </w:r>
      <w:r>
        <w:rPr>
          <w:rFonts w:ascii="標楷體" w:hAnsi="標楷體" w:cs="標楷體" w:eastAsia="標楷體"/>
          <w:spacing w:val="-14"/>
        </w:rPr>
        <w:t>、</w:t>
      </w:r>
      <w:r>
        <w:rPr>
          <w:spacing w:val="-14"/>
        </w:rPr>
        <w:t>None</w:t>
      </w:r>
      <w:r>
        <w:rPr>
          <w:rFonts w:ascii="標楷體" w:hAnsi="標楷體" w:cs="標楷體" w:eastAsia="標楷體"/>
          <w:spacing w:val="-14"/>
        </w:rPr>
        <w:t>、</w:t>
      </w:r>
      <w:r>
        <w:rPr>
          <w:spacing w:val="-14"/>
        </w:rPr>
        <w:t>None</w:t>
      </w:r>
      <w:r>
        <w:rPr>
          <w:spacing w:val="-26"/>
        </w:rPr>
        <w:t> </w:t>
      </w:r>
      <w:r>
        <w:rPr>
          <w:rFonts w:ascii="標楷體" w:hAnsi="標楷體" w:cs="標楷體" w:eastAsia="標楷體"/>
        </w:rPr>
        <w:t>可得完整代碼</w:t>
      </w:r>
      <w:r>
        <w:rPr>
          <w:rFonts w:ascii="標楷體" w:hAnsi="標楷體" w:cs="標楷體" w:eastAsia="標楷體"/>
          <w:spacing w:val="-84"/>
        </w:rPr>
        <w:t> </w:t>
      </w:r>
      <w:r>
        <w:rPr>
          <w:spacing w:val="-8"/>
        </w:rPr>
        <w:t>B030YZZ</w:t>
      </w:r>
      <w:r>
        <w:rPr>
          <w:rFonts w:ascii="標楷體" w:hAnsi="標楷體" w:cs="標楷體" w:eastAsia="標楷體"/>
          <w:spacing w:val="-8"/>
        </w:rPr>
        <w:t>。</w:t>
      </w:r>
    </w:p>
    <w:p>
      <w:pPr>
        <w:spacing w:line="240" w:lineRule="auto" w:before="12"/>
        <w:rPr>
          <w:rFonts w:ascii="標楷體" w:hAnsi="標楷體" w:cs="標楷體" w:eastAsia="標楷體"/>
          <w:sz w:val="30"/>
          <w:szCs w:val="30"/>
        </w:rPr>
      </w:pPr>
    </w:p>
    <w:p>
      <w:pPr>
        <w:pStyle w:val="BodyText"/>
        <w:spacing w:line="240" w:lineRule="auto"/>
        <w:ind w:left="280" w:right="102"/>
        <w:jc w:val="left"/>
      </w:pPr>
      <w:r>
        <w:rPr>
          <w:rFonts w:ascii="標楷體" w:hAnsi="標楷體" w:cs="標楷體" w:eastAsia="標楷體"/>
        </w:rPr>
        <w:t>（二）</w:t>
      </w:r>
      <w:r>
        <w:rPr/>
        <w:t>LDR brachytherapy to brain using iodine</w:t>
      </w:r>
      <w:r>
        <w:rPr>
          <w:spacing w:val="-10"/>
        </w:rPr>
        <w:t> </w:t>
      </w:r>
      <w:r>
        <w:rPr/>
        <w:t>I-125</w:t>
      </w:r>
    </w:p>
    <w:p>
      <w:pPr>
        <w:pStyle w:val="BodyText"/>
        <w:spacing w:line="240" w:lineRule="auto" w:before="44"/>
        <w:ind w:left="940" w:right="102"/>
        <w:jc w:val="left"/>
      </w:pPr>
      <w:r>
        <w:rPr>
          <w:rFonts w:ascii="標楷體" w:hAnsi="標楷體" w:cs="標楷體" w:eastAsia="標楷體"/>
        </w:rPr>
        <w:t>代碼：</w:t>
      </w:r>
      <w:r>
        <w:rPr/>
        <w:t>D010B9Z</w:t>
      </w:r>
    </w:p>
    <w:p>
      <w:pPr>
        <w:spacing w:line="240" w:lineRule="auto" w:before="10"/>
        <w:rPr>
          <w:rFonts w:ascii="Times New Roman" w:hAnsi="Times New Roman" w:cs="Times New Roman" w:eastAsia="Times New Roman"/>
          <w:sz w:val="4"/>
          <w:szCs w:val="4"/>
        </w:rPr>
      </w:pPr>
    </w:p>
    <w:tbl>
      <w:tblPr>
        <w:tblW w:w="0" w:type="auto"/>
        <w:jc w:val="left"/>
        <w:tblInd w:w="614" w:type="dxa"/>
        <w:tblLayout w:type="fixed"/>
        <w:tblCellMar>
          <w:top w:w="0" w:type="dxa"/>
          <w:left w:w="0" w:type="dxa"/>
          <w:bottom w:w="0" w:type="dxa"/>
          <w:right w:w="0" w:type="dxa"/>
        </w:tblCellMar>
        <w:tblLook w:val="01E0"/>
      </w:tblPr>
      <w:tblGrid>
        <w:gridCol w:w="1094"/>
        <w:gridCol w:w="1294"/>
        <w:gridCol w:w="1183"/>
        <w:gridCol w:w="1094"/>
        <w:gridCol w:w="1025"/>
        <w:gridCol w:w="1094"/>
        <w:gridCol w:w="1093"/>
      </w:tblGrid>
      <w:tr>
        <w:trPr>
          <w:trHeight w:val="1092" w:hRule="exact"/>
        </w:trPr>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242" w:right="105"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2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105" w:right="106" w:firstLine="96"/>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218" w:right="150" w:hanging="72"/>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Modality</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2"/>
              <w:jc w:val="center"/>
              <w:rPr>
                <w:rFonts w:ascii="Times New Roman" w:hAnsi="Times New Roman" w:cs="Times New Roman" w:eastAsia="Times New Roman"/>
                <w:sz w:val="20"/>
                <w:szCs w:val="20"/>
              </w:rPr>
            </w:pPr>
            <w:r>
              <w:rPr>
                <w:rFonts w:ascii="Times New Roman"/>
                <w:sz w:val="20"/>
              </w:rPr>
              <w:t>Character4</w:t>
            </w:r>
          </w:p>
          <w:p>
            <w:pPr>
              <w:pStyle w:val="TableParagraph"/>
              <w:spacing w:line="360" w:lineRule="atLeast" w:before="2"/>
              <w:ind w:left="179" w:right="89"/>
              <w:jc w:val="center"/>
              <w:rPr>
                <w:rFonts w:ascii="Times New Roman" w:hAnsi="Times New Roman" w:cs="Times New Roman" w:eastAsia="Times New Roman"/>
                <w:sz w:val="20"/>
                <w:szCs w:val="20"/>
              </w:rPr>
            </w:pPr>
            <w:r>
              <w:rPr>
                <w:rFonts w:ascii="Times New Roman"/>
                <w:spacing w:val="-1"/>
                <w:sz w:val="20"/>
              </w:rPr>
              <w:t>Treatment</w:t>
            </w:r>
            <w:r>
              <w:rPr>
                <w:rFonts w:ascii="Times New Roman"/>
                <w:w w:val="99"/>
                <w:sz w:val="20"/>
              </w:rPr>
              <w:t> </w:t>
            </w:r>
            <w:r>
              <w:rPr>
                <w:rFonts w:ascii="Times New Roman"/>
                <w:sz w:val="20"/>
              </w:rPr>
              <w:t>Site</w:t>
            </w:r>
          </w:p>
        </w:tc>
        <w:tc>
          <w:tcPr>
            <w:tcW w:w="10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3" w:right="0" w:hanging="73"/>
              <w:jc w:val="left"/>
              <w:rPr>
                <w:rFonts w:ascii="Times New Roman" w:hAnsi="Times New Roman" w:cs="Times New Roman" w:eastAsia="Times New Roman"/>
                <w:sz w:val="20"/>
                <w:szCs w:val="20"/>
              </w:rPr>
            </w:pPr>
            <w:r>
              <w:rPr>
                <w:rFonts w:ascii="Times New Roman"/>
                <w:sz w:val="20"/>
              </w:rPr>
              <w:t>Character5</w:t>
            </w:r>
          </w:p>
          <w:p>
            <w:pPr>
              <w:pStyle w:val="TableParagraph"/>
              <w:spacing w:line="360" w:lineRule="atLeast" w:before="2"/>
              <w:ind w:left="101" w:right="184" w:hanging="8"/>
              <w:jc w:val="left"/>
              <w:rPr>
                <w:rFonts w:ascii="Times New Roman" w:hAnsi="Times New Roman" w:cs="Times New Roman" w:eastAsia="Times New Roman"/>
                <w:sz w:val="20"/>
                <w:szCs w:val="20"/>
              </w:rPr>
            </w:pPr>
            <w:r>
              <w:rPr>
                <w:rFonts w:ascii="Times New Roman"/>
                <w:sz w:val="20"/>
              </w:rPr>
              <w:t>Modality</w:t>
            </w:r>
            <w:r>
              <w:rPr>
                <w:rFonts w:ascii="Times New Roman"/>
                <w:w w:val="99"/>
                <w:sz w:val="20"/>
              </w:rPr>
              <w:t> </w:t>
            </w:r>
            <w:r>
              <w:rPr>
                <w:rFonts w:ascii="Times New Roman"/>
                <w:sz w:val="20"/>
              </w:rPr>
              <w:t>Qualifier</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247" w:right="105" w:hanging="144"/>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Isotope</w:t>
            </w:r>
          </w:p>
        </w:tc>
        <w:tc>
          <w:tcPr>
            <w:tcW w:w="10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179" w:right="103"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455" w:hRule="exact"/>
        </w:trPr>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376" w:lineRule="auto"/>
              <w:ind w:left="146" w:right="148" w:firstLine="7"/>
              <w:jc w:val="left"/>
              <w:rPr>
                <w:rFonts w:ascii="Times New Roman" w:hAnsi="Times New Roman" w:cs="Times New Roman" w:eastAsia="Times New Roman"/>
                <w:sz w:val="20"/>
                <w:szCs w:val="20"/>
              </w:rPr>
            </w:pPr>
            <w:r>
              <w:rPr>
                <w:rFonts w:ascii="Times New Roman"/>
                <w:sz w:val="20"/>
              </w:rPr>
              <w:t>Radiation</w:t>
            </w:r>
            <w:r>
              <w:rPr>
                <w:rFonts w:ascii="Times New Roman"/>
                <w:w w:val="99"/>
                <w:sz w:val="20"/>
              </w:rPr>
              <w:t> </w:t>
            </w:r>
            <w:r>
              <w:rPr>
                <w:rFonts w:ascii="Times New Roman"/>
                <w:sz w:val="20"/>
              </w:rPr>
              <w:t>Oncology</w:t>
            </w:r>
          </w:p>
        </w:tc>
        <w:tc>
          <w:tcPr>
            <w:tcW w:w="1294" w:type="dxa"/>
            <w:tcBorders>
              <w:top w:val="single" w:sz="4" w:space="0" w:color="000000"/>
              <w:left w:val="single" w:sz="4" w:space="0" w:color="000000"/>
              <w:bottom w:val="single" w:sz="4" w:space="0" w:color="000000"/>
              <w:right w:val="single" w:sz="4" w:space="0" w:color="000000"/>
            </w:tcBorders>
          </w:tcPr>
          <w:p>
            <w:pPr>
              <w:pStyle w:val="TableParagraph"/>
              <w:tabs>
                <w:tab w:pos="827" w:val="left" w:leader="none"/>
              </w:tabs>
              <w:spacing w:line="376" w:lineRule="auto" w:before="65"/>
              <w:ind w:left="40" w:right="168"/>
              <w:jc w:val="center"/>
              <w:rPr>
                <w:rFonts w:ascii="Times New Roman" w:hAnsi="Times New Roman" w:cs="Times New Roman" w:eastAsia="Times New Roman"/>
                <w:sz w:val="20"/>
                <w:szCs w:val="20"/>
              </w:rPr>
            </w:pPr>
            <w:r>
              <w:rPr>
                <w:rFonts w:ascii="Times New Roman"/>
                <w:spacing w:val="-1"/>
                <w:sz w:val="20"/>
              </w:rPr>
              <w:t>Central</w:t>
              <w:tab/>
              <w:t>and</w:t>
            </w:r>
            <w:r>
              <w:rPr>
                <w:rFonts w:ascii="Times New Roman"/>
                <w:w w:val="99"/>
                <w:sz w:val="20"/>
              </w:rPr>
              <w:t> </w:t>
            </w:r>
            <w:r>
              <w:rPr>
                <w:rFonts w:ascii="Times New Roman"/>
                <w:sz w:val="20"/>
              </w:rPr>
              <w:t>Peripheral</w:t>
            </w:r>
            <w:r>
              <w:rPr>
                <w:rFonts w:ascii="Times New Roman"/>
                <w:w w:val="99"/>
                <w:sz w:val="20"/>
              </w:rPr>
              <w:t> </w:t>
            </w:r>
            <w:r>
              <w:rPr>
                <w:rFonts w:ascii="Times New Roman"/>
                <w:sz w:val="20"/>
              </w:rPr>
              <w:t>Nervous</w:t>
            </w:r>
          </w:p>
          <w:p>
            <w:pPr>
              <w:pStyle w:val="TableParagraph"/>
              <w:spacing w:line="240" w:lineRule="auto" w:before="6"/>
              <w:ind w:right="127"/>
              <w:jc w:val="center"/>
              <w:rPr>
                <w:rFonts w:ascii="Times New Roman" w:hAnsi="Times New Roman" w:cs="Times New Roman" w:eastAsia="Times New Roman"/>
                <w:sz w:val="20"/>
                <w:szCs w:val="20"/>
              </w:rPr>
            </w:pPr>
            <w:r>
              <w:rPr>
                <w:rFonts w:ascii="Times New Roman"/>
                <w:sz w:val="20"/>
              </w:rPr>
              <w:t>System</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right="1"/>
              <w:jc w:val="center"/>
              <w:rPr>
                <w:rFonts w:ascii="Times New Roman" w:hAnsi="Times New Roman" w:cs="Times New Roman" w:eastAsia="Times New Roman"/>
                <w:sz w:val="20"/>
                <w:szCs w:val="20"/>
              </w:rPr>
            </w:pPr>
            <w:r>
              <w:rPr>
                <w:rFonts w:ascii="Times New Roman"/>
                <w:sz w:val="20"/>
              </w:rPr>
              <w:t>BEAM</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Radiation</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4"/>
                <w:szCs w:val="24"/>
              </w:rPr>
            </w:pPr>
          </w:p>
          <w:p>
            <w:pPr>
              <w:pStyle w:val="TableParagraph"/>
              <w:spacing w:line="240" w:lineRule="auto" w:before="7"/>
              <w:ind w:right="0"/>
              <w:jc w:val="left"/>
              <w:rPr>
                <w:rFonts w:ascii="Times New Roman" w:hAnsi="Times New Roman" w:cs="Times New Roman" w:eastAsia="Times New Roman"/>
                <w:sz w:val="26"/>
                <w:szCs w:val="26"/>
              </w:rPr>
            </w:pPr>
          </w:p>
          <w:p>
            <w:pPr>
              <w:pStyle w:val="TableParagraph"/>
              <w:spacing w:line="240" w:lineRule="auto"/>
              <w:ind w:left="275" w:right="0"/>
              <w:jc w:val="left"/>
              <w:rPr>
                <w:rFonts w:ascii="Times New Roman" w:hAnsi="Times New Roman" w:cs="Times New Roman" w:eastAsia="Times New Roman"/>
                <w:sz w:val="24"/>
                <w:szCs w:val="24"/>
              </w:rPr>
            </w:pPr>
            <w:r>
              <w:rPr>
                <w:rFonts w:ascii="Times New Roman"/>
                <w:sz w:val="24"/>
              </w:rPr>
              <w:t>Brain</w:t>
            </w:r>
          </w:p>
        </w:tc>
        <w:tc>
          <w:tcPr>
            <w:tcW w:w="10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sz w:val="21"/>
                <w:szCs w:val="21"/>
              </w:rPr>
            </w:pPr>
          </w:p>
          <w:p>
            <w:pPr>
              <w:pStyle w:val="TableParagraph"/>
              <w:spacing w:line="376" w:lineRule="auto"/>
              <w:ind w:left="47" w:right="140"/>
              <w:jc w:val="center"/>
              <w:rPr>
                <w:rFonts w:ascii="Times New Roman" w:hAnsi="Times New Roman" w:cs="Times New Roman" w:eastAsia="Times New Roman"/>
                <w:sz w:val="20"/>
                <w:szCs w:val="20"/>
              </w:rPr>
            </w:pPr>
            <w:r>
              <w:rPr>
                <w:rFonts w:ascii="Times New Roman"/>
                <w:sz w:val="20"/>
              </w:rPr>
              <w:t>Low</w:t>
            </w:r>
            <w:r>
              <w:rPr>
                <w:rFonts w:ascii="Times New Roman"/>
                <w:spacing w:val="-4"/>
                <w:sz w:val="20"/>
              </w:rPr>
              <w:t> </w:t>
            </w:r>
            <w:r>
              <w:rPr>
                <w:rFonts w:ascii="Times New Roman"/>
                <w:sz w:val="20"/>
              </w:rPr>
              <w:t>Dose</w:t>
            </w:r>
            <w:r>
              <w:rPr>
                <w:rFonts w:ascii="Times New Roman"/>
                <w:w w:val="99"/>
                <w:sz w:val="20"/>
              </w:rPr>
              <w:t> </w:t>
            </w:r>
            <w:r>
              <w:rPr>
                <w:rFonts w:ascii="Times New Roman"/>
                <w:sz w:val="20"/>
              </w:rPr>
              <w:t>Rate(LD</w:t>
            </w:r>
            <w:r>
              <w:rPr>
                <w:rFonts w:ascii="Times New Roman"/>
                <w:w w:val="99"/>
                <w:sz w:val="20"/>
              </w:rPr>
              <w:t> </w:t>
            </w:r>
            <w:r>
              <w:rPr>
                <w:rFonts w:ascii="Times New Roman"/>
                <w:sz w:val="20"/>
              </w:rPr>
              <w:t>R)</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376" w:lineRule="auto"/>
              <w:ind w:left="107" w:right="107" w:firstLine="177"/>
              <w:jc w:val="left"/>
              <w:rPr>
                <w:rFonts w:ascii="Times New Roman" w:hAnsi="Times New Roman" w:cs="Times New Roman" w:eastAsia="Times New Roman"/>
                <w:sz w:val="20"/>
                <w:szCs w:val="20"/>
              </w:rPr>
            </w:pPr>
            <w:r>
              <w:rPr>
                <w:rFonts w:ascii="Times New Roman"/>
                <w:sz w:val="20"/>
              </w:rPr>
              <w:t>Iodine</w:t>
            </w:r>
            <w:r>
              <w:rPr>
                <w:rFonts w:ascii="Times New Roman"/>
                <w:w w:val="99"/>
                <w:sz w:val="20"/>
              </w:rPr>
              <w:t> </w:t>
            </w:r>
            <w:r>
              <w:rPr>
                <w:rFonts w:ascii="Times New Roman"/>
                <w:sz w:val="20"/>
              </w:rPr>
              <w:t>125(I-125)</w:t>
            </w:r>
          </w:p>
        </w:tc>
        <w:tc>
          <w:tcPr>
            <w:tcW w:w="10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45"/>
              <w:ind w:left="323" w:right="0"/>
              <w:jc w:val="left"/>
              <w:rPr>
                <w:rFonts w:ascii="Times New Roman" w:hAnsi="Times New Roman" w:cs="Times New Roman" w:eastAsia="Times New Roman"/>
                <w:sz w:val="20"/>
                <w:szCs w:val="20"/>
              </w:rPr>
            </w:pPr>
            <w:r>
              <w:rPr>
                <w:rFonts w:ascii="Times New Roman"/>
                <w:sz w:val="20"/>
              </w:rPr>
              <w:t>None</w:t>
            </w:r>
          </w:p>
        </w:tc>
      </w:tr>
      <w:tr>
        <w:trPr>
          <w:trHeight w:val="391" w:hRule="exact"/>
        </w:trPr>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right="0"/>
              <w:jc w:val="center"/>
              <w:rPr>
                <w:rFonts w:ascii="Times New Roman" w:hAnsi="Times New Roman" w:cs="Times New Roman" w:eastAsia="Times New Roman"/>
                <w:sz w:val="24"/>
                <w:szCs w:val="24"/>
              </w:rPr>
            </w:pPr>
            <w:r>
              <w:rPr>
                <w:rFonts w:ascii="Times New Roman"/>
                <w:sz w:val="24"/>
              </w:rPr>
              <w:t>D</w:t>
            </w:r>
          </w:p>
        </w:tc>
        <w:tc>
          <w:tcPr>
            <w:tcW w:w="12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right="1"/>
              <w:jc w:val="center"/>
              <w:rPr>
                <w:rFonts w:ascii="Times New Roman" w:hAnsi="Times New Roman" w:cs="Times New Roman" w:eastAsia="Times New Roman"/>
                <w:sz w:val="24"/>
                <w:szCs w:val="24"/>
              </w:rPr>
            </w:pPr>
            <w:r>
              <w:rPr>
                <w:rFonts w:ascii="Times New Roman"/>
                <w:sz w:val="24"/>
              </w:rPr>
              <w:t>0</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right="0"/>
              <w:jc w:val="center"/>
              <w:rPr>
                <w:rFonts w:ascii="Times New Roman" w:hAnsi="Times New Roman" w:cs="Times New Roman" w:eastAsia="Times New Roman"/>
                <w:sz w:val="24"/>
                <w:szCs w:val="24"/>
              </w:rPr>
            </w:pPr>
            <w:r>
              <w:rPr>
                <w:rFonts w:ascii="Times New Roman"/>
                <w:sz w:val="24"/>
              </w:rPr>
              <w:t>1</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right="0"/>
              <w:jc w:val="center"/>
              <w:rPr>
                <w:rFonts w:ascii="Times New Roman" w:hAnsi="Times New Roman" w:cs="Times New Roman" w:eastAsia="Times New Roman"/>
                <w:sz w:val="24"/>
                <w:szCs w:val="24"/>
              </w:rPr>
            </w:pPr>
            <w:r>
              <w:rPr>
                <w:rFonts w:ascii="Times New Roman"/>
                <w:sz w:val="24"/>
              </w:rPr>
              <w:t>0</w:t>
            </w:r>
          </w:p>
        </w:tc>
        <w:tc>
          <w:tcPr>
            <w:tcW w:w="10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right="89"/>
              <w:jc w:val="center"/>
              <w:rPr>
                <w:rFonts w:ascii="Times New Roman" w:hAnsi="Times New Roman" w:cs="Times New Roman" w:eastAsia="Times New Roman"/>
                <w:sz w:val="24"/>
                <w:szCs w:val="24"/>
              </w:rPr>
            </w:pPr>
            <w:r>
              <w:rPr>
                <w:rFonts w:ascii="Times New Roman"/>
                <w:sz w:val="24"/>
              </w:rPr>
              <w:t>B</w:t>
            </w:r>
          </w:p>
        </w:tc>
        <w:tc>
          <w:tcPr>
            <w:tcW w:w="109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right="0"/>
              <w:jc w:val="center"/>
              <w:rPr>
                <w:rFonts w:ascii="Times New Roman" w:hAnsi="Times New Roman" w:cs="Times New Roman" w:eastAsia="Times New Roman"/>
                <w:sz w:val="24"/>
                <w:szCs w:val="24"/>
              </w:rPr>
            </w:pPr>
            <w:r>
              <w:rPr>
                <w:rFonts w:ascii="Times New Roman"/>
                <w:sz w:val="24"/>
              </w:rPr>
              <w:t>9</w:t>
            </w:r>
          </w:p>
        </w:tc>
        <w:tc>
          <w:tcPr>
            <w:tcW w:w="10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2"/>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700" w:right="102"/>
        <w:jc w:val="left"/>
        <w:rPr>
          <w:rFonts w:ascii="標楷體" w:hAnsi="標楷體" w:cs="標楷體" w:eastAsia="標楷體"/>
        </w:rPr>
      </w:pPr>
      <w:r>
        <w:rPr>
          <w:rFonts w:ascii="標楷體" w:hAnsi="標楷體" w:cs="標楷體" w:eastAsia="標楷體"/>
        </w:rPr>
        <w:t>說明：</w:t>
      </w:r>
    </w:p>
    <w:p>
      <w:pPr>
        <w:pStyle w:val="BodyText"/>
        <w:spacing w:line="240" w:lineRule="auto" w:before="48"/>
        <w:ind w:left="700" w:right="102"/>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1"/>
        </w:rPr>
        <w:t> </w:t>
      </w:r>
      <w:r>
        <w:rPr/>
        <w:t>Brachytherapy</w:t>
      </w:r>
      <w:r>
        <w:rPr>
          <w:spacing w:val="-5"/>
        </w:rPr>
        <w:t> </w:t>
      </w:r>
      <w:r>
        <w:rPr>
          <w:rFonts w:ascii="標楷體" w:hAnsi="標楷體" w:cs="標楷體" w:eastAsia="標楷體"/>
        </w:rPr>
        <w:t>索引，依序查閱</w:t>
      </w:r>
      <w:r>
        <w:rPr>
          <w:rFonts w:ascii="標楷體" w:hAnsi="標楷體" w:cs="標楷體" w:eastAsia="標楷體"/>
          <w:spacing w:val="-59"/>
        </w:rPr>
        <w:t> </w:t>
      </w:r>
      <w:r>
        <w:rPr/>
        <w:t>Brain</w:t>
      </w:r>
      <w:r>
        <w:rPr>
          <w:rFonts w:ascii="標楷體" w:hAnsi="標楷體" w:cs="標楷體" w:eastAsia="標楷體"/>
        </w:rPr>
        <w:t>，可得代碼</w:t>
      </w:r>
      <w:r>
        <w:rPr>
          <w:rFonts w:ascii="標楷體" w:hAnsi="標楷體" w:cs="標楷體" w:eastAsia="標楷體"/>
          <w:spacing w:val="-61"/>
        </w:rPr>
        <w:t> </w:t>
      </w:r>
      <w:r>
        <w:rPr/>
        <w:t>D010</w:t>
      </w:r>
      <w:r>
        <w:rPr>
          <w:rFonts w:ascii="標楷體" w:hAnsi="標楷體" w:cs="標楷體" w:eastAsia="標楷體"/>
        </w:rPr>
        <w:t>。</w:t>
      </w:r>
    </w:p>
    <w:p>
      <w:pPr>
        <w:spacing w:after="0" w:line="240" w:lineRule="auto"/>
        <w:jc w:val="left"/>
        <w:rPr>
          <w:rFonts w:ascii="標楷體" w:hAnsi="標楷體" w:cs="標楷體" w:eastAsia="標楷體"/>
        </w:rPr>
        <w:sectPr>
          <w:pgSz w:w="11910" w:h="16840"/>
          <w:pgMar w:header="0" w:footer="729" w:top="1580" w:bottom="920" w:left="1340" w:right="1280"/>
        </w:sectPr>
      </w:pPr>
    </w:p>
    <w:p>
      <w:pPr>
        <w:spacing w:line="240" w:lineRule="auto" w:before="4"/>
        <w:rPr>
          <w:rFonts w:ascii="標楷體" w:hAnsi="標楷體" w:cs="標楷體" w:eastAsia="標楷體"/>
          <w:sz w:val="12"/>
          <w:szCs w:val="12"/>
        </w:rPr>
      </w:pPr>
    </w:p>
    <w:p>
      <w:pPr>
        <w:pStyle w:val="BodyText"/>
        <w:spacing w:line="271" w:lineRule="auto" w:before="27"/>
        <w:ind w:left="940" w:right="102" w:hanging="240"/>
        <w:jc w:val="left"/>
        <w:rPr>
          <w:rFonts w:ascii="標楷體" w:hAnsi="標楷體" w:cs="標楷體" w:eastAsia="標楷體"/>
        </w:rPr>
      </w:pPr>
      <w:r>
        <w:rPr/>
        <w:t>2.</w:t>
      </w:r>
      <w:r>
        <w:rPr>
          <w:rFonts w:ascii="標楷體" w:hAnsi="標楷體" w:cs="標楷體" w:eastAsia="標楷體"/>
        </w:rPr>
        <w:t>再查閱表格</w:t>
      </w:r>
      <w:r>
        <w:rPr>
          <w:rFonts w:ascii="標楷體" w:hAnsi="標楷體" w:cs="標楷體" w:eastAsia="標楷體"/>
          <w:spacing w:val="-62"/>
        </w:rPr>
        <w:t> </w:t>
      </w:r>
      <w:r>
        <w:rPr/>
        <w:t>D010</w:t>
      </w:r>
      <w:r>
        <w:rPr>
          <w:rFonts w:ascii="標楷體" w:hAnsi="標楷體" w:cs="標楷體" w:eastAsia="標楷體"/>
        </w:rPr>
        <w:t>，依序查閱</w:t>
      </w:r>
      <w:r>
        <w:rPr>
          <w:rFonts w:ascii="標楷體" w:hAnsi="標楷體" w:cs="標楷體" w:eastAsia="標楷體"/>
          <w:spacing w:val="-60"/>
        </w:rPr>
        <w:t> </w:t>
      </w:r>
      <w:r>
        <w:rPr/>
        <w:t>Low</w:t>
      </w:r>
      <w:r>
        <w:rPr>
          <w:spacing w:val="14"/>
        </w:rPr>
        <w:t> </w:t>
      </w:r>
      <w:r>
        <w:rPr/>
        <w:t>Dose</w:t>
      </w:r>
      <w:r>
        <w:rPr>
          <w:spacing w:val="13"/>
        </w:rPr>
        <w:t> </w:t>
      </w:r>
      <w:r>
        <w:rPr/>
        <w:t>Rate(LDR)</w:t>
      </w:r>
      <w:r>
        <w:rPr>
          <w:rFonts w:ascii="標楷體" w:hAnsi="標楷體" w:cs="標楷體" w:eastAsia="標楷體"/>
        </w:rPr>
        <w:t>、</w:t>
      </w:r>
      <w:r>
        <w:rPr/>
        <w:t>Iodine</w:t>
      </w:r>
      <w:r>
        <w:rPr>
          <w:spacing w:val="14"/>
        </w:rPr>
        <w:t> </w:t>
      </w:r>
      <w:r>
        <w:rPr/>
        <w:t>125(I-125)</w:t>
      </w:r>
      <w:r>
        <w:rPr>
          <w:rFonts w:ascii="標楷體" w:hAnsi="標楷體" w:cs="標楷體" w:eastAsia="標楷體"/>
        </w:rPr>
        <w:t>、</w:t>
      </w:r>
      <w:r>
        <w:rPr/>
        <w:t>None</w:t>
      </w:r>
      <w:r>
        <w:rPr>
          <w:spacing w:val="-4"/>
        </w:rPr>
        <w:t> </w:t>
      </w:r>
      <w:r>
        <w:rPr>
          <w:rFonts w:ascii="標楷體" w:hAnsi="標楷體" w:cs="標楷體" w:eastAsia="標楷體"/>
        </w:rPr>
        <w:t>即 可得完整代碼</w:t>
      </w:r>
      <w:r>
        <w:rPr>
          <w:rFonts w:ascii="標楷體" w:hAnsi="標楷體" w:cs="標楷體" w:eastAsia="標楷體"/>
          <w:spacing w:val="-64"/>
        </w:rPr>
        <w:t> </w:t>
      </w:r>
      <w:r>
        <w:rPr/>
        <w:t>D010B9Z</w:t>
      </w:r>
      <w:r>
        <w:rPr>
          <w:rFonts w:ascii="標楷體" w:hAnsi="標楷體" w:cs="標楷體" w:eastAsia="標楷體"/>
          <w:b/>
          <w:bCs/>
        </w:rPr>
        <w:t>。</w:t>
      </w:r>
      <w:r>
        <w:rPr>
          <w:rFonts w:ascii="標楷體" w:hAnsi="標楷體" w:cs="標楷體" w:eastAsia="標楷體"/>
        </w:rPr>
      </w:r>
    </w:p>
    <w:p>
      <w:pPr>
        <w:spacing w:line="240" w:lineRule="auto" w:before="3"/>
        <w:rPr>
          <w:rFonts w:ascii="標楷體" w:hAnsi="標楷體" w:cs="標楷體" w:eastAsia="標楷體"/>
          <w:b/>
          <w:bCs/>
          <w:sz w:val="28"/>
          <w:szCs w:val="28"/>
        </w:rPr>
      </w:pPr>
    </w:p>
    <w:p>
      <w:pPr>
        <w:pStyle w:val="BodyText"/>
        <w:spacing w:line="240" w:lineRule="auto"/>
        <w:ind w:left="100" w:right="102"/>
        <w:jc w:val="left"/>
      </w:pPr>
      <w:r>
        <w:rPr>
          <w:rFonts w:ascii="標楷體" w:hAnsi="標楷體" w:cs="標楷體" w:eastAsia="標楷體"/>
        </w:rPr>
        <w:t>（三）</w:t>
      </w:r>
      <w:r>
        <w:rPr/>
        <w:t>Electron radiation treatment of bile</w:t>
      </w:r>
      <w:r>
        <w:rPr>
          <w:spacing w:val="-10"/>
        </w:rPr>
        <w:t> </w:t>
      </w:r>
      <w:r>
        <w:rPr/>
        <w:t>ducts</w:t>
      </w:r>
    </w:p>
    <w:p>
      <w:pPr>
        <w:pStyle w:val="BodyText"/>
        <w:spacing w:line="240" w:lineRule="auto" w:before="44"/>
        <w:ind w:left="940" w:right="102"/>
        <w:jc w:val="left"/>
      </w:pPr>
      <w:r>
        <w:rPr>
          <w:rFonts w:ascii="標楷體" w:hAnsi="標楷體" w:cs="標楷體" w:eastAsia="標楷體"/>
        </w:rPr>
        <w:t>代碼：</w:t>
      </w:r>
      <w:r>
        <w:rPr/>
        <w:t>DF023ZZ</w:t>
      </w:r>
    </w:p>
    <w:p>
      <w:pPr>
        <w:spacing w:line="240" w:lineRule="auto" w:before="10"/>
        <w:rPr>
          <w:rFonts w:ascii="Times New Roman" w:hAnsi="Times New Roman" w:cs="Times New Roman" w:eastAsia="Times New Roman"/>
          <w:sz w:val="4"/>
          <w:szCs w:val="4"/>
        </w:rPr>
      </w:pPr>
    </w:p>
    <w:tbl>
      <w:tblPr>
        <w:tblW w:w="0" w:type="auto"/>
        <w:jc w:val="left"/>
        <w:tblInd w:w="568" w:type="dxa"/>
        <w:tblLayout w:type="fixed"/>
        <w:tblCellMar>
          <w:top w:w="0" w:type="dxa"/>
          <w:left w:w="0" w:type="dxa"/>
          <w:bottom w:w="0" w:type="dxa"/>
          <w:right w:w="0" w:type="dxa"/>
        </w:tblCellMar>
        <w:tblLook w:val="01E0"/>
      </w:tblPr>
      <w:tblGrid>
        <w:gridCol w:w="1116"/>
        <w:gridCol w:w="1373"/>
        <w:gridCol w:w="1116"/>
        <w:gridCol w:w="1116"/>
        <w:gridCol w:w="1032"/>
        <w:gridCol w:w="1116"/>
        <w:gridCol w:w="1095"/>
      </w:tblGrid>
      <w:tr>
        <w:trPr>
          <w:trHeight w:val="1092" w:hRule="exact"/>
        </w:trPr>
        <w:tc>
          <w:tcPr>
            <w:tcW w:w="11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251" w:right="117"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144" w:right="147" w:firstLine="98"/>
              <w:jc w:val="left"/>
              <w:rPr>
                <w:rFonts w:ascii="Times New Roman" w:hAnsi="Times New Roman" w:cs="Times New Roman" w:eastAsia="Times New Roman"/>
                <w:sz w:val="20"/>
                <w:szCs w:val="20"/>
              </w:rPr>
            </w:pPr>
            <w:r>
              <w:rPr>
                <w:rFonts w:ascii="Times New Roman"/>
                <w:sz w:val="20"/>
              </w:rPr>
              <w:t>Character2</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184" w:right="117" w:hanging="72"/>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Modality</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right="4"/>
              <w:jc w:val="center"/>
              <w:rPr>
                <w:rFonts w:ascii="Times New Roman" w:hAnsi="Times New Roman" w:cs="Times New Roman" w:eastAsia="Times New Roman"/>
                <w:sz w:val="20"/>
                <w:szCs w:val="20"/>
              </w:rPr>
            </w:pPr>
            <w:r>
              <w:rPr>
                <w:rFonts w:ascii="Times New Roman"/>
                <w:sz w:val="20"/>
              </w:rPr>
              <w:t>Character4</w:t>
            </w:r>
          </w:p>
          <w:p>
            <w:pPr>
              <w:pStyle w:val="TableParagraph"/>
              <w:spacing w:line="360" w:lineRule="atLeast" w:before="2"/>
              <w:ind w:left="189" w:right="101"/>
              <w:jc w:val="center"/>
              <w:rPr>
                <w:rFonts w:ascii="Times New Roman" w:hAnsi="Times New Roman" w:cs="Times New Roman" w:eastAsia="Times New Roman"/>
                <w:sz w:val="20"/>
                <w:szCs w:val="20"/>
              </w:rPr>
            </w:pPr>
            <w:r>
              <w:rPr>
                <w:rFonts w:ascii="Times New Roman"/>
                <w:spacing w:val="-1"/>
                <w:sz w:val="20"/>
              </w:rPr>
              <w:t>Treatment</w:t>
            </w:r>
            <w:r>
              <w:rPr>
                <w:rFonts w:ascii="Times New Roman"/>
                <w:w w:val="99"/>
                <w:sz w:val="20"/>
              </w:rPr>
              <w:t> </w:t>
            </w:r>
            <w:r>
              <w:rPr>
                <w:rFonts w:ascii="Times New Roman"/>
                <w:sz w:val="20"/>
              </w:rPr>
              <w:t>Site</w:t>
            </w:r>
          </w:p>
        </w:tc>
        <w:tc>
          <w:tcPr>
            <w:tcW w:w="10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98" w:right="0" w:hanging="73"/>
              <w:jc w:val="left"/>
              <w:rPr>
                <w:rFonts w:ascii="Times New Roman" w:hAnsi="Times New Roman" w:cs="Times New Roman" w:eastAsia="Times New Roman"/>
                <w:sz w:val="20"/>
                <w:szCs w:val="20"/>
              </w:rPr>
            </w:pPr>
            <w:r>
              <w:rPr>
                <w:rFonts w:ascii="Times New Roman"/>
                <w:sz w:val="20"/>
              </w:rPr>
              <w:t>Character5</w:t>
            </w:r>
          </w:p>
          <w:p>
            <w:pPr>
              <w:pStyle w:val="TableParagraph"/>
              <w:spacing w:line="360" w:lineRule="atLeast" w:before="2"/>
              <w:ind w:left="103" w:right="186" w:hanging="5"/>
              <w:jc w:val="left"/>
              <w:rPr>
                <w:rFonts w:ascii="Times New Roman" w:hAnsi="Times New Roman" w:cs="Times New Roman" w:eastAsia="Times New Roman"/>
                <w:sz w:val="20"/>
                <w:szCs w:val="20"/>
              </w:rPr>
            </w:pPr>
            <w:r>
              <w:rPr>
                <w:rFonts w:ascii="Times New Roman"/>
                <w:sz w:val="20"/>
              </w:rPr>
              <w:t>Modality</w:t>
            </w:r>
            <w:r>
              <w:rPr>
                <w:rFonts w:ascii="Times New Roman"/>
                <w:w w:val="99"/>
                <w:sz w:val="20"/>
              </w:rPr>
              <w:t> </w:t>
            </w:r>
            <w:r>
              <w:rPr>
                <w:rFonts w:ascii="Times New Roman"/>
                <w:sz w:val="20"/>
              </w:rPr>
              <w:t>Qualifier</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259" w:right="117" w:hanging="147"/>
              <w:jc w:val="left"/>
              <w:rPr>
                <w:rFonts w:ascii="Times New Roman" w:hAnsi="Times New Roman" w:cs="Times New Roman" w:eastAsia="Times New Roman"/>
                <w:sz w:val="20"/>
                <w:szCs w:val="20"/>
              </w:rPr>
            </w:pPr>
            <w:r>
              <w:rPr>
                <w:rFonts w:ascii="Times New Roman"/>
                <w:sz w:val="20"/>
              </w:rPr>
              <w:t>Character6</w:t>
            </w:r>
            <w:r>
              <w:rPr>
                <w:rFonts w:ascii="Times New Roman"/>
                <w:w w:val="99"/>
                <w:sz w:val="20"/>
              </w:rPr>
              <w:t> </w:t>
            </w:r>
            <w:r>
              <w:rPr>
                <w:rFonts w:ascii="Times New Roman"/>
                <w:sz w:val="20"/>
              </w:rPr>
              <w:t>Isotope</w:t>
            </w:r>
          </w:p>
        </w:tc>
        <w:tc>
          <w:tcPr>
            <w:tcW w:w="10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180" w:right="105" w:hanging="77"/>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095" w:hRule="exact"/>
        </w:trPr>
        <w:tc>
          <w:tcPr>
            <w:tcW w:w="11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sz w:val="21"/>
                <w:szCs w:val="21"/>
              </w:rPr>
            </w:pPr>
          </w:p>
          <w:p>
            <w:pPr>
              <w:pStyle w:val="TableParagraph"/>
              <w:spacing w:line="376" w:lineRule="auto"/>
              <w:ind w:left="158" w:right="158" w:firstLine="7"/>
              <w:jc w:val="left"/>
              <w:rPr>
                <w:rFonts w:ascii="Times New Roman" w:hAnsi="Times New Roman" w:cs="Times New Roman" w:eastAsia="Times New Roman"/>
                <w:sz w:val="20"/>
                <w:szCs w:val="20"/>
              </w:rPr>
            </w:pPr>
            <w:r>
              <w:rPr>
                <w:rFonts w:ascii="Times New Roman"/>
                <w:sz w:val="20"/>
              </w:rPr>
              <w:t>Radiation</w:t>
            </w:r>
            <w:r>
              <w:rPr>
                <w:rFonts w:ascii="Times New Roman"/>
                <w:w w:val="99"/>
                <w:sz w:val="20"/>
              </w:rPr>
              <w:t> </w:t>
            </w:r>
            <w:r>
              <w:rPr>
                <w:rFonts w:ascii="Times New Roman"/>
                <w:sz w:val="20"/>
              </w:rPr>
              <w:t>Oncology</w:t>
            </w:r>
          </w:p>
        </w:tc>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36" w:right="158"/>
              <w:jc w:val="center"/>
              <w:rPr>
                <w:rFonts w:ascii="Times New Roman" w:hAnsi="Times New Roman" w:cs="Times New Roman" w:eastAsia="Times New Roman"/>
                <w:sz w:val="20"/>
                <w:szCs w:val="20"/>
              </w:rPr>
            </w:pPr>
            <w:r>
              <w:rPr>
                <w:rFonts w:ascii="Times New Roman"/>
                <w:sz w:val="20"/>
              </w:rPr>
              <w:t>Hepato-biliary</w:t>
            </w:r>
            <w:r>
              <w:rPr>
                <w:rFonts w:ascii="Times New Roman"/>
                <w:w w:val="99"/>
                <w:sz w:val="20"/>
              </w:rPr>
              <w:t> </w:t>
            </w:r>
            <w:r>
              <w:rPr>
                <w:rFonts w:ascii="Times New Roman"/>
                <w:sz w:val="20"/>
              </w:rPr>
              <w:t>System</w:t>
            </w:r>
            <w:r>
              <w:rPr>
                <w:rFonts w:ascii="Times New Roman"/>
                <w:spacing w:val="-8"/>
                <w:sz w:val="20"/>
              </w:rPr>
              <w:t> </w:t>
            </w:r>
            <w:r>
              <w:rPr>
                <w:rFonts w:ascii="Times New Roman"/>
                <w:sz w:val="20"/>
              </w:rPr>
              <w:t>and</w:t>
            </w:r>
          </w:p>
          <w:p>
            <w:pPr>
              <w:pStyle w:val="TableParagraph"/>
              <w:spacing w:line="240" w:lineRule="auto" w:before="4"/>
              <w:ind w:right="128"/>
              <w:jc w:val="center"/>
              <w:rPr>
                <w:rFonts w:ascii="Times New Roman" w:hAnsi="Times New Roman" w:cs="Times New Roman" w:eastAsia="Times New Roman"/>
                <w:sz w:val="20"/>
                <w:szCs w:val="20"/>
              </w:rPr>
            </w:pPr>
            <w:r>
              <w:rPr>
                <w:rFonts w:ascii="Times New Roman"/>
                <w:sz w:val="20"/>
              </w:rPr>
              <w:t>Pancreas</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163" w:right="165" w:firstLine="158"/>
              <w:jc w:val="left"/>
              <w:rPr>
                <w:rFonts w:ascii="Times New Roman" w:hAnsi="Times New Roman" w:cs="Times New Roman" w:eastAsia="Times New Roman"/>
                <w:sz w:val="20"/>
                <w:szCs w:val="20"/>
              </w:rPr>
            </w:pPr>
            <w:r>
              <w:rPr>
                <w:rFonts w:ascii="Times New Roman"/>
                <w:sz w:val="20"/>
              </w:rPr>
              <w:t>Beam</w:t>
            </w:r>
            <w:r>
              <w:rPr>
                <w:rFonts w:ascii="Times New Roman"/>
                <w:w w:val="99"/>
                <w:sz w:val="20"/>
              </w:rPr>
              <w:t> </w:t>
            </w:r>
            <w:r>
              <w:rPr>
                <w:rFonts w:ascii="Times New Roman"/>
                <w:sz w:val="20"/>
              </w:rPr>
              <w:t>Radiation</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sz w:val="21"/>
                <w:szCs w:val="21"/>
              </w:rPr>
            </w:pPr>
          </w:p>
          <w:p>
            <w:pPr>
              <w:pStyle w:val="TableParagraph"/>
              <w:spacing w:line="240" w:lineRule="auto"/>
              <w:ind w:left="127" w:right="0"/>
              <w:jc w:val="left"/>
              <w:rPr>
                <w:rFonts w:ascii="Times New Roman" w:hAnsi="Times New Roman" w:cs="Times New Roman" w:eastAsia="Times New Roman"/>
                <w:sz w:val="20"/>
                <w:szCs w:val="20"/>
              </w:rPr>
            </w:pPr>
            <w:r>
              <w:rPr>
                <w:rFonts w:ascii="Times New Roman"/>
                <w:sz w:val="20"/>
              </w:rPr>
              <w:t>Bile</w:t>
            </w:r>
            <w:r>
              <w:rPr>
                <w:rFonts w:ascii="Times New Roman"/>
                <w:spacing w:val="-4"/>
                <w:sz w:val="20"/>
              </w:rPr>
              <w:t> </w:t>
            </w:r>
            <w:r>
              <w:rPr>
                <w:rFonts w:ascii="Times New Roman"/>
                <w:sz w:val="20"/>
              </w:rPr>
              <w:t>Ducts</w:t>
            </w:r>
          </w:p>
        </w:tc>
        <w:tc>
          <w:tcPr>
            <w:tcW w:w="10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sz w:val="21"/>
                <w:szCs w:val="21"/>
              </w:rPr>
            </w:pPr>
          </w:p>
          <w:p>
            <w:pPr>
              <w:pStyle w:val="TableParagraph"/>
              <w:spacing w:line="240" w:lineRule="auto"/>
              <w:ind w:left="86" w:right="0"/>
              <w:jc w:val="left"/>
              <w:rPr>
                <w:rFonts w:ascii="Times New Roman" w:hAnsi="Times New Roman" w:cs="Times New Roman" w:eastAsia="Times New Roman"/>
                <w:sz w:val="20"/>
                <w:szCs w:val="20"/>
              </w:rPr>
            </w:pPr>
            <w:r>
              <w:rPr>
                <w:rFonts w:ascii="Times New Roman"/>
                <w:sz w:val="20"/>
              </w:rPr>
              <w:t>Electrons</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335" w:right="0"/>
              <w:jc w:val="left"/>
              <w:rPr>
                <w:rFonts w:ascii="Times New Roman" w:hAnsi="Times New Roman" w:cs="Times New Roman" w:eastAsia="Times New Roman"/>
                <w:sz w:val="20"/>
                <w:szCs w:val="20"/>
              </w:rPr>
            </w:pPr>
            <w:r>
              <w:rPr>
                <w:rFonts w:ascii="Times New Roman"/>
                <w:sz w:val="20"/>
              </w:rPr>
              <w:t>None</w:t>
            </w:r>
          </w:p>
        </w:tc>
        <w:tc>
          <w:tcPr>
            <w:tcW w:w="10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324" w:right="0"/>
              <w:jc w:val="left"/>
              <w:rPr>
                <w:rFonts w:ascii="Times New Roman" w:hAnsi="Times New Roman" w:cs="Times New Roman" w:eastAsia="Times New Roman"/>
                <w:sz w:val="20"/>
                <w:szCs w:val="20"/>
              </w:rPr>
            </w:pPr>
            <w:r>
              <w:rPr>
                <w:rFonts w:ascii="Times New Roman"/>
                <w:sz w:val="20"/>
              </w:rPr>
              <w:t>None</w:t>
            </w:r>
          </w:p>
        </w:tc>
      </w:tr>
      <w:tr>
        <w:trPr>
          <w:trHeight w:val="466" w:hRule="exact"/>
        </w:trPr>
        <w:tc>
          <w:tcPr>
            <w:tcW w:w="11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8"/>
              <w:ind w:right="1"/>
              <w:jc w:val="center"/>
              <w:rPr>
                <w:rFonts w:ascii="Times New Roman" w:hAnsi="Times New Roman" w:cs="Times New Roman" w:eastAsia="Times New Roman"/>
                <w:sz w:val="24"/>
                <w:szCs w:val="24"/>
              </w:rPr>
            </w:pPr>
            <w:r>
              <w:rPr>
                <w:rFonts w:ascii="Times New Roman"/>
                <w:sz w:val="24"/>
              </w:rPr>
              <w:t>D</w:t>
            </w:r>
          </w:p>
        </w:tc>
        <w:tc>
          <w:tcPr>
            <w:tcW w:w="13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8"/>
              <w:ind w:right="1"/>
              <w:jc w:val="center"/>
              <w:rPr>
                <w:rFonts w:ascii="Times New Roman" w:hAnsi="Times New Roman" w:cs="Times New Roman" w:eastAsia="Times New Roman"/>
                <w:sz w:val="24"/>
                <w:szCs w:val="24"/>
              </w:rPr>
            </w:pPr>
            <w:r>
              <w:rPr>
                <w:rFonts w:ascii="Times New Roman"/>
                <w:sz w:val="24"/>
              </w:rPr>
              <w:t>F</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8"/>
              <w:ind w:right="0"/>
              <w:jc w:val="center"/>
              <w:rPr>
                <w:rFonts w:ascii="Times New Roman" w:hAnsi="Times New Roman" w:cs="Times New Roman" w:eastAsia="Times New Roman"/>
                <w:sz w:val="24"/>
                <w:szCs w:val="24"/>
              </w:rPr>
            </w:pPr>
            <w:r>
              <w:rPr>
                <w:rFonts w:ascii="Times New Roman"/>
                <w:sz w:val="24"/>
              </w:rPr>
              <w:t>0</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8"/>
              <w:ind w:right="0"/>
              <w:jc w:val="center"/>
              <w:rPr>
                <w:rFonts w:ascii="Times New Roman" w:hAnsi="Times New Roman" w:cs="Times New Roman" w:eastAsia="Times New Roman"/>
                <w:sz w:val="24"/>
                <w:szCs w:val="24"/>
              </w:rPr>
            </w:pPr>
            <w:r>
              <w:rPr>
                <w:rFonts w:ascii="Times New Roman"/>
                <w:sz w:val="24"/>
              </w:rPr>
              <w:t>2</w:t>
            </w:r>
          </w:p>
        </w:tc>
        <w:tc>
          <w:tcPr>
            <w:tcW w:w="10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8"/>
              <w:ind w:right="88"/>
              <w:jc w:val="center"/>
              <w:rPr>
                <w:rFonts w:ascii="Times New Roman" w:hAnsi="Times New Roman" w:cs="Times New Roman" w:eastAsia="Times New Roman"/>
                <w:sz w:val="24"/>
                <w:szCs w:val="24"/>
              </w:rPr>
            </w:pPr>
            <w:r>
              <w:rPr>
                <w:rFonts w:ascii="Times New Roman"/>
                <w:sz w:val="24"/>
              </w:rPr>
              <w:t>3</w:t>
            </w:r>
          </w:p>
        </w:tc>
        <w:tc>
          <w:tcPr>
            <w:tcW w:w="11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8"/>
              <w:ind w:right="0"/>
              <w:jc w:val="center"/>
              <w:rPr>
                <w:rFonts w:ascii="Times New Roman" w:hAnsi="Times New Roman" w:cs="Times New Roman" w:eastAsia="Times New Roman"/>
                <w:sz w:val="24"/>
                <w:szCs w:val="24"/>
              </w:rPr>
            </w:pPr>
            <w:r>
              <w:rPr>
                <w:rFonts w:ascii="Times New Roman"/>
                <w:sz w:val="24"/>
              </w:rPr>
              <w:t>Z</w:t>
            </w:r>
          </w:p>
        </w:tc>
        <w:tc>
          <w:tcPr>
            <w:tcW w:w="10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8"/>
              <w:ind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580" w:right="102"/>
        <w:jc w:val="left"/>
        <w:rPr>
          <w:rFonts w:ascii="標楷體" w:hAnsi="標楷體" w:cs="標楷體" w:eastAsia="標楷體"/>
        </w:rPr>
      </w:pPr>
      <w:r>
        <w:rPr>
          <w:rFonts w:ascii="標楷體" w:hAnsi="標楷體" w:cs="標楷體" w:eastAsia="標楷體"/>
        </w:rPr>
        <w:t>說明：</w:t>
      </w:r>
    </w:p>
    <w:p>
      <w:pPr>
        <w:pStyle w:val="BodyText"/>
        <w:spacing w:line="273" w:lineRule="auto" w:before="46"/>
        <w:ind w:left="580" w:right="1106"/>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1"/>
        </w:rPr>
        <w:t> </w:t>
      </w:r>
      <w:r>
        <w:rPr/>
        <w:t>Radiation</w:t>
      </w:r>
      <w:r>
        <w:rPr>
          <w:spacing w:val="-1"/>
        </w:rPr>
        <w:t> </w:t>
      </w:r>
      <w:r>
        <w:rPr/>
        <w:t>treatment </w:t>
      </w:r>
      <w:r>
        <w:rPr>
          <w:rFonts w:ascii="標楷體" w:hAnsi="標楷體" w:cs="標楷體" w:eastAsia="標楷體"/>
        </w:rPr>
        <w:t>索引，可得指引</w:t>
      </w:r>
      <w:r>
        <w:rPr>
          <w:rFonts w:ascii="標楷體" w:hAnsi="標楷體" w:cs="標楷體" w:eastAsia="標楷體"/>
          <w:spacing w:val="-61"/>
        </w:rPr>
        <w:t> </w:t>
      </w:r>
      <w:r>
        <w:rPr>
          <w:rFonts w:ascii="Times New Roman" w:hAnsi="Times New Roman" w:cs="Times New Roman" w:eastAsia="Times New Roman"/>
          <w:i/>
        </w:rPr>
        <w:t>see</w:t>
      </w:r>
      <w:r>
        <w:rPr>
          <w:rFonts w:ascii="Times New Roman" w:hAnsi="Times New Roman" w:cs="Times New Roman" w:eastAsia="Times New Roman"/>
          <w:i/>
          <w:spacing w:val="-2"/>
        </w:rPr>
        <w:t> </w:t>
      </w:r>
      <w:r>
        <w:rPr/>
        <w:t>Radiation</w:t>
      </w:r>
      <w:r>
        <w:rPr>
          <w:spacing w:val="-1"/>
        </w:rPr>
        <w:t> </w:t>
      </w:r>
      <w:r>
        <w:rPr/>
        <w:t>Oncology</w:t>
      </w:r>
      <w:r>
        <w:rPr/>
        <w:t> 2.</w:t>
      </w:r>
      <w:r>
        <w:rPr>
          <w:rFonts w:ascii="標楷體" w:hAnsi="標楷體" w:cs="標楷體" w:eastAsia="標楷體"/>
        </w:rPr>
        <w:t>由</w:t>
      </w:r>
      <w:r>
        <w:rPr>
          <w:rFonts w:ascii="標楷體" w:hAnsi="標楷體" w:cs="標楷體" w:eastAsia="標楷體"/>
          <w:spacing w:val="-61"/>
        </w:rPr>
        <w:t> </w:t>
      </w:r>
      <w:r>
        <w:rPr/>
        <w:t>Radiation</w:t>
      </w:r>
      <w:r>
        <w:rPr>
          <w:spacing w:val="-1"/>
        </w:rPr>
        <w:t> </w:t>
      </w:r>
      <w:r>
        <w:rPr/>
        <w:t>Oncology</w:t>
      </w:r>
      <w:r>
        <w:rPr>
          <w:spacing w:val="-5"/>
        </w:rPr>
        <w:t> </w:t>
      </w:r>
      <w:r>
        <w:rPr>
          <w:rFonts w:ascii="標楷體" w:hAnsi="標楷體" w:cs="標楷體" w:eastAsia="標楷體"/>
        </w:rPr>
        <w:t>索引，可得指引</w:t>
      </w:r>
    </w:p>
    <w:p>
      <w:pPr>
        <w:spacing w:before="59"/>
        <w:ind w:left="1060" w:right="102" w:firstLine="0"/>
        <w:jc w:val="left"/>
        <w:rPr>
          <w:rFonts w:ascii="Times New Roman" w:hAnsi="Times New Roman" w:cs="Times New Roman" w:eastAsia="Times New Roman"/>
          <w:sz w:val="24"/>
          <w:szCs w:val="24"/>
        </w:rPr>
      </w:pPr>
      <w:r>
        <w:rPr>
          <w:rFonts w:ascii="Times New Roman"/>
          <w:i/>
          <w:sz w:val="24"/>
        </w:rPr>
        <w:t>see </w:t>
      </w:r>
      <w:r>
        <w:rPr>
          <w:rFonts w:ascii="Times New Roman"/>
          <w:sz w:val="24"/>
        </w:rPr>
        <w:t>Beam</w:t>
      </w:r>
      <w:r>
        <w:rPr>
          <w:rFonts w:ascii="Times New Roman"/>
          <w:spacing w:val="-5"/>
          <w:sz w:val="24"/>
        </w:rPr>
        <w:t> </w:t>
      </w:r>
      <w:r>
        <w:rPr>
          <w:rFonts w:ascii="Times New Roman"/>
          <w:sz w:val="24"/>
        </w:rPr>
        <w:t>Radiation</w:t>
      </w:r>
    </w:p>
    <w:p>
      <w:pPr>
        <w:spacing w:before="84"/>
        <w:ind w:left="1060" w:right="102" w:firstLine="0"/>
        <w:jc w:val="left"/>
        <w:rPr>
          <w:rFonts w:ascii="Times New Roman" w:hAnsi="Times New Roman" w:cs="Times New Roman" w:eastAsia="Times New Roman"/>
          <w:sz w:val="24"/>
          <w:szCs w:val="24"/>
        </w:rPr>
      </w:pPr>
      <w:r>
        <w:rPr>
          <w:rFonts w:ascii="Times New Roman"/>
          <w:i/>
          <w:sz w:val="24"/>
        </w:rPr>
        <w:t>see</w:t>
      </w:r>
      <w:r>
        <w:rPr>
          <w:rFonts w:ascii="Times New Roman"/>
          <w:i/>
          <w:spacing w:val="-3"/>
          <w:sz w:val="24"/>
        </w:rPr>
        <w:t> </w:t>
      </w:r>
      <w:r>
        <w:rPr>
          <w:rFonts w:ascii="Times New Roman"/>
          <w:sz w:val="24"/>
        </w:rPr>
        <w:t>Brachytherapy</w:t>
      </w:r>
    </w:p>
    <w:p>
      <w:pPr>
        <w:pStyle w:val="BodyText"/>
        <w:spacing w:line="240" w:lineRule="auto" w:before="32"/>
        <w:ind w:left="580" w:right="102"/>
        <w:jc w:val="left"/>
        <w:rPr>
          <w:rFonts w:ascii="標楷體" w:hAnsi="標楷體" w:cs="標楷體" w:eastAsia="標楷體"/>
        </w:rPr>
      </w:pPr>
      <w:r>
        <w:rPr/>
        <w:t>3.</w:t>
      </w:r>
      <w:r>
        <w:rPr>
          <w:rFonts w:ascii="標楷體" w:hAnsi="標楷體" w:cs="標楷體" w:eastAsia="標楷體"/>
        </w:rPr>
        <w:t>由</w:t>
      </w:r>
      <w:r>
        <w:rPr>
          <w:rFonts w:ascii="標楷體" w:hAnsi="標楷體" w:cs="標楷體" w:eastAsia="標楷體"/>
          <w:spacing w:val="-62"/>
        </w:rPr>
        <w:t> </w:t>
      </w:r>
      <w:r>
        <w:rPr/>
        <w:t>Beam</w:t>
      </w:r>
      <w:r>
        <w:rPr>
          <w:spacing w:val="-2"/>
        </w:rPr>
        <w:t> </w:t>
      </w:r>
      <w:r>
        <w:rPr/>
        <w:t>Radiation</w:t>
      </w:r>
      <w:r>
        <w:rPr>
          <w:spacing w:val="-1"/>
        </w:rPr>
        <w:t> </w:t>
      </w:r>
      <w:r>
        <w:rPr>
          <w:rFonts w:ascii="標楷體" w:hAnsi="標楷體" w:cs="標楷體" w:eastAsia="標楷體"/>
        </w:rPr>
        <w:t>索引，依序查閱</w:t>
      </w:r>
      <w:r>
        <w:rPr>
          <w:rFonts w:ascii="標楷體" w:hAnsi="標楷體" w:cs="標楷體" w:eastAsia="標楷體"/>
          <w:spacing w:val="-62"/>
        </w:rPr>
        <w:t> </w:t>
      </w:r>
      <w:r>
        <w:rPr/>
        <w:t>Bile</w:t>
      </w:r>
      <w:r>
        <w:rPr>
          <w:spacing w:val="-3"/>
        </w:rPr>
        <w:t> </w:t>
      </w:r>
      <w:r>
        <w:rPr/>
        <w:t>Ducts</w:t>
      </w:r>
      <w:r>
        <w:rPr>
          <w:rFonts w:ascii="標楷體" w:hAnsi="標楷體" w:cs="標楷體" w:eastAsia="標楷體"/>
        </w:rPr>
        <w:t>，可得代碼</w:t>
      </w:r>
      <w:r>
        <w:rPr>
          <w:rFonts w:ascii="標楷體" w:hAnsi="標楷體" w:cs="標楷體" w:eastAsia="標楷體"/>
          <w:spacing w:val="-62"/>
        </w:rPr>
        <w:t> </w:t>
      </w:r>
      <w:r>
        <w:rPr/>
        <w:t>DF02</w:t>
      </w:r>
      <w:r>
        <w:rPr>
          <w:rFonts w:ascii="標楷體" w:hAnsi="標楷體" w:cs="標楷體" w:eastAsia="標楷體"/>
        </w:rPr>
        <w:t>。</w:t>
      </w:r>
    </w:p>
    <w:p>
      <w:pPr>
        <w:pStyle w:val="BodyText"/>
        <w:spacing w:line="240" w:lineRule="auto" w:before="42"/>
        <w:ind w:left="640" w:right="0"/>
        <w:jc w:val="left"/>
        <w:rPr>
          <w:rFonts w:ascii="標楷體" w:hAnsi="標楷體" w:cs="標楷體" w:eastAsia="標楷體"/>
        </w:rPr>
      </w:pPr>
      <w:r>
        <w:rPr/>
        <w:t>4.</w:t>
      </w:r>
      <w:r>
        <w:rPr>
          <w:rFonts w:ascii="標楷體" w:hAnsi="標楷體" w:cs="標楷體" w:eastAsia="標楷體"/>
        </w:rPr>
        <w:t>再查閱表格</w:t>
      </w:r>
      <w:r>
        <w:rPr>
          <w:rFonts w:ascii="標楷體" w:hAnsi="標楷體" w:cs="標楷體" w:eastAsia="標楷體"/>
          <w:spacing w:val="-57"/>
        </w:rPr>
        <w:t> </w:t>
      </w:r>
      <w:r>
        <w:rPr>
          <w:spacing w:val="-6"/>
        </w:rPr>
        <w:t>DF02</w:t>
      </w:r>
      <w:r>
        <w:rPr>
          <w:rFonts w:ascii="標楷體" w:hAnsi="標楷體" w:cs="標楷體" w:eastAsia="標楷體"/>
          <w:spacing w:val="-6"/>
        </w:rPr>
        <w:t>，依序查閱</w:t>
      </w:r>
      <w:r>
        <w:rPr>
          <w:rFonts w:ascii="標楷體" w:hAnsi="標楷體" w:cs="標楷體" w:eastAsia="標楷體"/>
          <w:spacing w:val="-57"/>
        </w:rPr>
        <w:t> </w:t>
      </w:r>
      <w:r>
        <w:rPr>
          <w:spacing w:val="-5"/>
        </w:rPr>
        <w:t>Electrons</w:t>
      </w:r>
      <w:r>
        <w:rPr>
          <w:rFonts w:ascii="標楷體" w:hAnsi="標楷體" w:cs="標楷體" w:eastAsia="標楷體"/>
          <w:spacing w:val="-5"/>
        </w:rPr>
        <w:t>、</w:t>
      </w:r>
      <w:r>
        <w:rPr>
          <w:spacing w:val="-5"/>
        </w:rPr>
        <w:t>None</w:t>
      </w:r>
      <w:r>
        <w:rPr>
          <w:rFonts w:ascii="標楷體" w:hAnsi="標楷體" w:cs="標楷體" w:eastAsia="標楷體"/>
          <w:spacing w:val="-5"/>
        </w:rPr>
        <w:t>、</w:t>
      </w:r>
      <w:r>
        <w:rPr>
          <w:spacing w:val="-5"/>
        </w:rPr>
        <w:t>None</w:t>
      </w:r>
      <w:r>
        <w:rPr>
          <w:spacing w:val="1"/>
        </w:rPr>
        <w:t> </w:t>
      </w:r>
      <w:r>
        <w:rPr>
          <w:rFonts w:ascii="標楷體" w:hAnsi="標楷體" w:cs="標楷體" w:eastAsia="標楷體"/>
        </w:rPr>
        <w:t>即可得完整代碼</w:t>
      </w:r>
      <w:r>
        <w:rPr>
          <w:rFonts w:ascii="標楷體" w:hAnsi="標楷體" w:cs="標楷體" w:eastAsia="標楷體"/>
          <w:spacing w:val="-57"/>
        </w:rPr>
        <w:t> </w:t>
      </w:r>
      <w:r>
        <w:rPr/>
        <w:t>DF023ZZ</w:t>
      </w:r>
      <w:r>
        <w:rPr>
          <w:rFonts w:ascii="標楷體" w:hAnsi="標楷體" w:cs="標楷體" w:eastAsia="標楷體"/>
        </w:rPr>
        <w:t>。</w:t>
      </w:r>
    </w:p>
    <w:p>
      <w:pPr>
        <w:spacing w:line="240" w:lineRule="auto" w:before="12"/>
        <w:rPr>
          <w:rFonts w:ascii="標楷體" w:hAnsi="標楷體" w:cs="標楷體" w:eastAsia="標楷體"/>
          <w:sz w:val="30"/>
          <w:szCs w:val="30"/>
        </w:rPr>
      </w:pPr>
    </w:p>
    <w:p>
      <w:pPr>
        <w:pStyle w:val="BodyText"/>
        <w:spacing w:line="240" w:lineRule="auto"/>
        <w:ind w:left="100" w:right="102"/>
        <w:jc w:val="left"/>
      </w:pPr>
      <w:r>
        <w:rPr>
          <w:rFonts w:ascii="標楷體" w:hAnsi="標楷體" w:cs="標楷體" w:eastAsia="標楷體"/>
        </w:rPr>
        <w:t>（四）</w:t>
      </w:r>
      <w:r>
        <w:rPr/>
        <w:t>Assistive listening device fitting using assistive listening</w:t>
      </w:r>
      <w:r>
        <w:rPr>
          <w:spacing w:val="-19"/>
        </w:rPr>
        <w:t> </w:t>
      </w:r>
      <w:r>
        <w:rPr/>
        <w:t>equipment</w:t>
      </w:r>
    </w:p>
    <w:p>
      <w:pPr>
        <w:pStyle w:val="BodyText"/>
        <w:spacing w:line="240" w:lineRule="auto" w:before="44"/>
        <w:ind w:left="940" w:right="102"/>
        <w:jc w:val="left"/>
      </w:pPr>
      <w:r>
        <w:rPr>
          <w:rFonts w:ascii="標楷體" w:hAnsi="標楷體" w:cs="標楷體" w:eastAsia="標楷體"/>
        </w:rPr>
        <w:t>代碼：</w:t>
      </w:r>
      <w:r>
        <w:rPr/>
        <w:t>F0DZ5LZ</w:t>
      </w:r>
    </w:p>
    <w:p>
      <w:pPr>
        <w:spacing w:line="240" w:lineRule="auto" w:before="10"/>
        <w:rPr>
          <w:rFonts w:ascii="Times New Roman" w:hAnsi="Times New Roman" w:cs="Times New Roman" w:eastAsia="Times New Roman"/>
          <w:sz w:val="4"/>
          <w:szCs w:val="4"/>
        </w:rPr>
      </w:pPr>
    </w:p>
    <w:tbl>
      <w:tblPr>
        <w:tblW w:w="0" w:type="auto"/>
        <w:jc w:val="left"/>
        <w:tblInd w:w="772" w:type="dxa"/>
        <w:tblLayout w:type="fixed"/>
        <w:tblCellMar>
          <w:top w:w="0" w:type="dxa"/>
          <w:left w:w="0" w:type="dxa"/>
          <w:bottom w:w="0" w:type="dxa"/>
          <w:right w:w="0" w:type="dxa"/>
        </w:tblCellMar>
        <w:tblLook w:val="01E0"/>
      </w:tblPr>
      <w:tblGrid>
        <w:gridCol w:w="1296"/>
        <w:gridCol w:w="1282"/>
        <w:gridCol w:w="1022"/>
        <w:gridCol w:w="1152"/>
        <w:gridCol w:w="1152"/>
        <w:gridCol w:w="1063"/>
        <w:gridCol w:w="1129"/>
      </w:tblGrid>
      <w:tr>
        <w:trPr>
          <w:trHeight w:val="1092" w:hRule="exact"/>
        </w:trPr>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343" w:right="206" w:hanging="140"/>
              <w:jc w:val="left"/>
              <w:rPr>
                <w:rFonts w:ascii="Times New Roman" w:hAnsi="Times New Roman" w:cs="Times New Roman" w:eastAsia="Times New Roman"/>
                <w:sz w:val="20"/>
                <w:szCs w:val="20"/>
              </w:rPr>
            </w:pPr>
            <w:r>
              <w:rPr>
                <w:rFonts w:ascii="Times New Roman"/>
                <w:sz w:val="20"/>
              </w:rPr>
              <w:t>Character1</w:t>
            </w:r>
            <w:r>
              <w:rPr>
                <w:rFonts w:ascii="Times New Roman"/>
                <w:w w:val="99"/>
                <w:sz w:val="20"/>
              </w:rPr>
              <w:t> </w:t>
            </w:r>
            <w:r>
              <w:rPr>
                <w:rFonts w:ascii="Times New Roman"/>
                <w:sz w:val="20"/>
              </w:rPr>
              <w:t>Section</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3"/>
              <w:ind w:left="287" w:right="0" w:hanging="34"/>
              <w:jc w:val="left"/>
              <w:rPr>
                <w:rFonts w:ascii="Times New Roman" w:hAnsi="Times New Roman" w:cs="Times New Roman" w:eastAsia="Times New Roman"/>
                <w:sz w:val="20"/>
                <w:szCs w:val="20"/>
              </w:rPr>
            </w:pPr>
            <w:r>
              <w:rPr>
                <w:rFonts w:ascii="Times New Roman"/>
                <w:sz w:val="20"/>
              </w:rPr>
              <w:t>Character2</w:t>
            </w:r>
          </w:p>
          <w:p>
            <w:pPr>
              <w:pStyle w:val="TableParagraph"/>
              <w:spacing w:line="360" w:lineRule="atLeast" w:before="2"/>
              <w:ind w:left="287" w:right="263" w:firstLine="48"/>
              <w:jc w:val="left"/>
              <w:rPr>
                <w:rFonts w:ascii="Times New Roman" w:hAnsi="Times New Roman" w:cs="Times New Roman" w:eastAsia="Times New Roman"/>
                <w:sz w:val="20"/>
                <w:szCs w:val="20"/>
              </w:rPr>
            </w:pPr>
            <w:r>
              <w:rPr>
                <w:rFonts w:ascii="Times New Roman"/>
                <w:sz w:val="20"/>
              </w:rPr>
              <w:t>Section</w:t>
            </w:r>
            <w:r>
              <w:rPr>
                <w:rFonts w:ascii="Times New Roman"/>
                <w:w w:val="99"/>
                <w:sz w:val="20"/>
              </w:rPr>
              <w:t> </w:t>
            </w:r>
            <w:r>
              <w:rPr>
                <w:rFonts w:ascii="Times New Roman"/>
                <w:sz w:val="20"/>
              </w:rPr>
              <w:t>Qualifier</w:t>
            </w:r>
          </w:p>
        </w:tc>
        <w:tc>
          <w:tcPr>
            <w:tcW w:w="10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88" w:right="69" w:hanging="22"/>
              <w:jc w:val="left"/>
              <w:rPr>
                <w:rFonts w:ascii="Times New Roman" w:hAnsi="Times New Roman" w:cs="Times New Roman" w:eastAsia="Times New Roman"/>
                <w:sz w:val="20"/>
                <w:szCs w:val="20"/>
              </w:rPr>
            </w:pPr>
            <w:r>
              <w:rPr>
                <w:rFonts w:ascii="Times New Roman"/>
                <w:sz w:val="20"/>
              </w:rPr>
              <w:t>Character3</w:t>
            </w:r>
            <w:r>
              <w:rPr>
                <w:rFonts w:ascii="Times New Roman"/>
                <w:w w:val="99"/>
                <w:sz w:val="20"/>
              </w:rPr>
              <w:t> </w:t>
            </w:r>
            <w:r>
              <w:rPr>
                <w:rFonts w:ascii="Times New Roman"/>
                <w:sz w:val="20"/>
              </w:rPr>
              <w:t>Root</w:t>
            </w:r>
            <w:r>
              <w:rPr>
                <w:rFonts w:ascii="Times New Roman"/>
                <w:spacing w:val="-7"/>
                <w:sz w:val="20"/>
              </w:rPr>
              <w:t> </w:t>
            </w:r>
            <w:r>
              <w:rPr>
                <w:rFonts w:ascii="Times New Roman"/>
                <w:spacing w:val="-4"/>
                <w:sz w:val="20"/>
              </w:rPr>
              <w:t>Type</w:t>
            </w:r>
          </w:p>
        </w:tc>
        <w:tc>
          <w:tcPr>
            <w:tcW w:w="1152" w:type="dxa"/>
            <w:tcBorders>
              <w:top w:val="single" w:sz="4" w:space="0" w:color="000000"/>
              <w:left w:val="single" w:sz="4" w:space="0" w:color="000000"/>
              <w:bottom w:val="single" w:sz="4" w:space="0" w:color="000000"/>
              <w:right w:val="single" w:sz="4" w:space="0" w:color="000000"/>
            </w:tcBorders>
          </w:tcPr>
          <w:p>
            <w:pPr>
              <w:pStyle w:val="TableParagraph"/>
              <w:spacing w:line="379" w:lineRule="auto" w:before="63"/>
              <w:ind w:left="36" w:right="34" w:firstLine="96"/>
              <w:jc w:val="left"/>
              <w:rPr>
                <w:rFonts w:ascii="Times New Roman" w:hAnsi="Times New Roman" w:cs="Times New Roman" w:eastAsia="Times New Roman"/>
                <w:sz w:val="20"/>
                <w:szCs w:val="20"/>
              </w:rPr>
            </w:pPr>
            <w:r>
              <w:rPr>
                <w:rFonts w:ascii="Times New Roman"/>
                <w:sz w:val="20"/>
              </w:rPr>
              <w:t>Character4</w:t>
            </w:r>
            <w:r>
              <w:rPr>
                <w:rFonts w:ascii="Times New Roman"/>
                <w:w w:val="99"/>
                <w:sz w:val="20"/>
              </w:rPr>
              <w:t> </w:t>
            </w:r>
            <w:r>
              <w:rPr>
                <w:rFonts w:ascii="Times New Roman"/>
                <w:sz w:val="20"/>
              </w:rPr>
              <w:t>Body</w:t>
            </w:r>
            <w:r>
              <w:rPr>
                <w:rFonts w:ascii="Times New Roman"/>
                <w:spacing w:val="-6"/>
                <w:sz w:val="20"/>
              </w:rPr>
              <w:t> </w:t>
            </w:r>
            <w:r>
              <w:rPr>
                <w:rFonts w:ascii="Times New Roman"/>
                <w:sz w:val="20"/>
              </w:rPr>
              <w:t>System</w:t>
            </w:r>
          </w:p>
          <w:p>
            <w:pPr>
              <w:pStyle w:val="TableParagraph"/>
              <w:spacing w:line="240" w:lineRule="auto" w:before="1"/>
              <w:ind w:left="187" w:right="0"/>
              <w:jc w:val="left"/>
              <w:rPr>
                <w:rFonts w:ascii="Times New Roman" w:hAnsi="Times New Roman" w:cs="Times New Roman" w:eastAsia="Times New Roman"/>
                <w:sz w:val="20"/>
                <w:szCs w:val="20"/>
              </w:rPr>
            </w:pPr>
            <w:r>
              <w:rPr>
                <w:rFonts w:ascii="Times New Roman"/>
                <w:sz w:val="20"/>
              </w:rPr>
              <w:t>&amp;</w:t>
            </w:r>
            <w:r>
              <w:rPr>
                <w:rFonts w:ascii="Times New Roman"/>
                <w:spacing w:val="-6"/>
                <w:sz w:val="20"/>
              </w:rPr>
              <w:t> </w:t>
            </w:r>
            <w:r>
              <w:rPr>
                <w:rFonts w:ascii="Times New Roman"/>
                <w:sz w:val="20"/>
              </w:rPr>
              <w:t>Region</w:t>
            </w:r>
          </w:p>
        </w:tc>
        <w:tc>
          <w:tcPr>
            <w:tcW w:w="11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15" w:right="-8" w:firstLine="146"/>
              <w:jc w:val="left"/>
              <w:rPr>
                <w:rFonts w:ascii="Times New Roman" w:hAnsi="Times New Roman" w:cs="Times New Roman" w:eastAsia="Times New Roman"/>
                <w:sz w:val="20"/>
                <w:szCs w:val="20"/>
              </w:rPr>
            </w:pPr>
            <w:r>
              <w:rPr>
                <w:rFonts w:ascii="Times New Roman"/>
                <w:sz w:val="20"/>
              </w:rPr>
              <w:t>Character5</w:t>
            </w:r>
            <w:r>
              <w:rPr>
                <w:rFonts w:ascii="Times New Roman"/>
                <w:w w:val="99"/>
                <w:sz w:val="20"/>
              </w:rPr>
              <w:t> </w:t>
            </w:r>
            <w:r>
              <w:rPr>
                <w:rFonts w:ascii="Times New Roman"/>
                <w:spacing w:val="-4"/>
                <w:sz w:val="20"/>
              </w:rPr>
              <w:t>Type</w:t>
            </w:r>
            <w:r>
              <w:rPr>
                <w:rFonts w:ascii="Times New Roman"/>
                <w:spacing w:val="-5"/>
                <w:sz w:val="20"/>
              </w:rPr>
              <w:t> </w:t>
            </w:r>
            <w:r>
              <w:rPr>
                <w:rFonts w:ascii="Times New Roman"/>
                <w:sz w:val="20"/>
              </w:rPr>
              <w:t>Qualifier</w:t>
            </w:r>
          </w:p>
        </w:tc>
        <w:tc>
          <w:tcPr>
            <w:tcW w:w="106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86" w:right="64" w:hanging="24"/>
              <w:jc w:val="left"/>
              <w:rPr>
                <w:rFonts w:ascii="Times New Roman" w:hAnsi="Times New Roman" w:cs="Times New Roman" w:eastAsia="Times New Roman"/>
                <w:sz w:val="20"/>
                <w:szCs w:val="20"/>
              </w:rPr>
            </w:pPr>
            <w:r>
              <w:rPr>
                <w:rFonts w:ascii="Times New Roman"/>
                <w:sz w:val="20"/>
              </w:rPr>
              <w:t>Character</w:t>
            </w:r>
            <w:r>
              <w:rPr>
                <w:rFonts w:ascii="Times New Roman"/>
                <w:spacing w:val="-4"/>
                <w:sz w:val="20"/>
              </w:rPr>
              <w:t> </w:t>
            </w:r>
            <w:r>
              <w:rPr>
                <w:rFonts w:ascii="Times New Roman"/>
                <w:sz w:val="20"/>
              </w:rPr>
              <w:t>6</w:t>
            </w:r>
            <w:r>
              <w:rPr>
                <w:rFonts w:ascii="Times New Roman"/>
                <w:w w:val="99"/>
                <w:sz w:val="20"/>
              </w:rPr>
              <w:t> </w:t>
            </w:r>
            <w:r>
              <w:rPr>
                <w:rFonts w:ascii="Times New Roman"/>
                <w:sz w:val="20"/>
              </w:rPr>
              <w:t>Equipment</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sz w:val="21"/>
                <w:szCs w:val="21"/>
              </w:rPr>
            </w:pPr>
          </w:p>
          <w:p>
            <w:pPr>
              <w:pStyle w:val="TableParagraph"/>
              <w:spacing w:line="379" w:lineRule="auto"/>
              <w:ind w:left="196" w:right="125" w:hanging="80"/>
              <w:jc w:val="left"/>
              <w:rPr>
                <w:rFonts w:ascii="Times New Roman" w:hAnsi="Times New Roman" w:cs="Times New Roman" w:eastAsia="Times New Roman"/>
                <w:sz w:val="20"/>
                <w:szCs w:val="20"/>
              </w:rPr>
            </w:pPr>
            <w:r>
              <w:rPr>
                <w:rFonts w:ascii="Times New Roman"/>
                <w:sz w:val="20"/>
              </w:rPr>
              <w:t>Character7</w:t>
            </w:r>
            <w:r>
              <w:rPr>
                <w:rFonts w:ascii="Times New Roman"/>
                <w:w w:val="99"/>
                <w:sz w:val="20"/>
              </w:rPr>
              <w:t> </w:t>
            </w:r>
            <w:r>
              <w:rPr>
                <w:rFonts w:ascii="Times New Roman"/>
                <w:sz w:val="20"/>
              </w:rPr>
              <w:t>Qualifier</w:t>
            </w:r>
          </w:p>
        </w:tc>
      </w:tr>
      <w:tr>
        <w:trPr>
          <w:trHeight w:val="1094" w:hRule="exact"/>
        </w:trPr>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76" w:right="0"/>
              <w:jc w:val="left"/>
              <w:rPr>
                <w:rFonts w:ascii="Times New Roman" w:hAnsi="Times New Roman" w:cs="Times New Roman" w:eastAsia="Times New Roman"/>
                <w:sz w:val="20"/>
                <w:szCs w:val="20"/>
              </w:rPr>
            </w:pPr>
            <w:r>
              <w:rPr>
                <w:rFonts w:ascii="Times New Roman"/>
                <w:sz w:val="20"/>
              </w:rPr>
              <w:t>Rehabilitation</w:t>
            </w:r>
          </w:p>
          <w:p>
            <w:pPr>
              <w:pStyle w:val="TableParagraph"/>
              <w:spacing w:line="360" w:lineRule="atLeast"/>
              <w:ind w:left="213" w:right="106" w:hanging="106"/>
              <w:jc w:val="left"/>
              <w:rPr>
                <w:rFonts w:ascii="Times New Roman" w:hAnsi="Times New Roman" w:cs="Times New Roman" w:eastAsia="Times New Roman"/>
                <w:sz w:val="20"/>
                <w:szCs w:val="20"/>
              </w:rPr>
            </w:pPr>
            <w:r>
              <w:rPr>
                <w:rFonts w:ascii="Times New Roman"/>
                <w:sz w:val="20"/>
              </w:rPr>
              <w:t>&amp;</w:t>
            </w:r>
            <w:r>
              <w:rPr>
                <w:rFonts w:ascii="Times New Roman"/>
                <w:spacing w:val="-6"/>
                <w:sz w:val="20"/>
              </w:rPr>
              <w:t> </w:t>
            </w:r>
            <w:r>
              <w:rPr>
                <w:rFonts w:ascii="Times New Roman"/>
                <w:sz w:val="20"/>
              </w:rPr>
              <w:t>Diagnostic</w:t>
            </w:r>
            <w:r>
              <w:rPr>
                <w:rFonts w:ascii="Times New Roman"/>
                <w:w w:val="99"/>
                <w:sz w:val="20"/>
              </w:rPr>
              <w:t> </w:t>
            </w:r>
            <w:r>
              <w:rPr>
                <w:rFonts w:ascii="Times New Roman"/>
                <w:sz w:val="20"/>
              </w:rPr>
              <w:t>Audiology</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69" w:right="0"/>
              <w:jc w:val="left"/>
              <w:rPr>
                <w:rFonts w:ascii="Times New Roman" w:hAnsi="Times New Roman" w:cs="Times New Roman" w:eastAsia="Times New Roman"/>
                <w:sz w:val="20"/>
                <w:szCs w:val="20"/>
              </w:rPr>
            </w:pPr>
            <w:r>
              <w:rPr>
                <w:rFonts w:ascii="Times New Roman"/>
                <w:sz w:val="20"/>
              </w:rPr>
              <w:t>Rehabilitation</w:t>
            </w:r>
          </w:p>
        </w:tc>
        <w:tc>
          <w:tcPr>
            <w:tcW w:w="10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sz w:val="21"/>
                <w:szCs w:val="21"/>
              </w:rPr>
            </w:pPr>
          </w:p>
          <w:p>
            <w:pPr>
              <w:pStyle w:val="TableParagraph"/>
              <w:spacing w:line="376" w:lineRule="auto"/>
              <w:ind w:left="240" w:right="224" w:hanging="17"/>
              <w:jc w:val="left"/>
              <w:rPr>
                <w:rFonts w:ascii="Times New Roman" w:hAnsi="Times New Roman" w:cs="Times New Roman" w:eastAsia="Times New Roman"/>
                <w:sz w:val="20"/>
                <w:szCs w:val="20"/>
              </w:rPr>
            </w:pPr>
            <w:r>
              <w:rPr>
                <w:rFonts w:ascii="Times New Roman"/>
                <w:sz w:val="20"/>
              </w:rPr>
              <w:t>Device</w:t>
            </w:r>
            <w:r>
              <w:rPr>
                <w:rFonts w:ascii="Times New Roman"/>
                <w:w w:val="99"/>
                <w:sz w:val="20"/>
              </w:rPr>
              <w:t> </w:t>
            </w:r>
            <w:r>
              <w:rPr>
                <w:rFonts w:ascii="Times New Roman"/>
                <w:sz w:val="20"/>
              </w:rPr>
              <w:t>Fitting</w:t>
            </w:r>
          </w:p>
        </w:tc>
        <w:tc>
          <w:tcPr>
            <w:tcW w:w="11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352" w:right="0"/>
              <w:jc w:val="left"/>
              <w:rPr>
                <w:rFonts w:ascii="Times New Roman" w:hAnsi="Times New Roman" w:cs="Times New Roman" w:eastAsia="Times New Roman"/>
                <w:sz w:val="20"/>
                <w:szCs w:val="20"/>
              </w:rPr>
            </w:pPr>
            <w:r>
              <w:rPr>
                <w:rFonts w:ascii="Times New Roman"/>
                <w:sz w:val="20"/>
              </w:rPr>
              <w:t>None</w:t>
            </w:r>
          </w:p>
        </w:tc>
        <w:tc>
          <w:tcPr>
            <w:tcW w:w="1152" w:type="dxa"/>
            <w:tcBorders>
              <w:top w:val="single" w:sz="4" w:space="0" w:color="000000"/>
              <w:left w:val="single" w:sz="4" w:space="0" w:color="000000"/>
              <w:bottom w:val="single" w:sz="4" w:space="0" w:color="000000"/>
              <w:right w:val="single" w:sz="4" w:space="0" w:color="000000"/>
            </w:tcBorders>
          </w:tcPr>
          <w:p>
            <w:pPr>
              <w:pStyle w:val="TableParagraph"/>
              <w:spacing w:line="376" w:lineRule="auto" w:before="65"/>
              <w:ind w:left="194" w:right="191" w:firstLine="9"/>
              <w:jc w:val="left"/>
              <w:rPr>
                <w:rFonts w:ascii="Times New Roman" w:hAnsi="Times New Roman" w:cs="Times New Roman" w:eastAsia="Times New Roman"/>
                <w:sz w:val="20"/>
                <w:szCs w:val="20"/>
              </w:rPr>
            </w:pPr>
            <w:r>
              <w:rPr>
                <w:rFonts w:ascii="Times New Roman"/>
                <w:sz w:val="20"/>
              </w:rPr>
              <w:t>Assistive</w:t>
            </w:r>
            <w:r>
              <w:rPr>
                <w:rFonts w:ascii="Times New Roman"/>
                <w:w w:val="99"/>
                <w:sz w:val="20"/>
              </w:rPr>
              <w:t> </w:t>
            </w:r>
            <w:r>
              <w:rPr>
                <w:rFonts w:ascii="Times New Roman"/>
                <w:sz w:val="20"/>
              </w:rPr>
              <w:t>Listening</w:t>
            </w:r>
          </w:p>
          <w:p>
            <w:pPr>
              <w:pStyle w:val="TableParagraph"/>
              <w:spacing w:line="240" w:lineRule="auto" w:before="3"/>
              <w:ind w:left="287" w:right="0"/>
              <w:jc w:val="left"/>
              <w:rPr>
                <w:rFonts w:ascii="Times New Roman" w:hAnsi="Times New Roman" w:cs="Times New Roman" w:eastAsia="Times New Roman"/>
                <w:sz w:val="20"/>
                <w:szCs w:val="20"/>
              </w:rPr>
            </w:pPr>
            <w:r>
              <w:rPr>
                <w:rFonts w:ascii="Times New Roman"/>
                <w:sz w:val="20"/>
              </w:rPr>
              <w:t>Device</w:t>
            </w:r>
          </w:p>
        </w:tc>
        <w:tc>
          <w:tcPr>
            <w:tcW w:w="106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Times New Roman" w:hAnsi="Times New Roman" w:cs="Times New Roman" w:eastAsia="Times New Roman"/>
                <w:sz w:val="21"/>
                <w:szCs w:val="21"/>
              </w:rPr>
            </w:pPr>
          </w:p>
          <w:p>
            <w:pPr>
              <w:pStyle w:val="TableParagraph"/>
              <w:spacing w:line="376" w:lineRule="auto"/>
              <w:ind w:left="148" w:right="148" w:firstLine="12"/>
              <w:jc w:val="left"/>
              <w:rPr>
                <w:rFonts w:ascii="Times New Roman" w:hAnsi="Times New Roman" w:cs="Times New Roman" w:eastAsia="Times New Roman"/>
                <w:sz w:val="20"/>
                <w:szCs w:val="20"/>
              </w:rPr>
            </w:pPr>
            <w:r>
              <w:rPr>
                <w:rFonts w:ascii="Times New Roman"/>
                <w:sz w:val="20"/>
              </w:rPr>
              <w:t>Assistive</w:t>
            </w:r>
            <w:r>
              <w:rPr>
                <w:rFonts w:ascii="Times New Roman"/>
                <w:w w:val="99"/>
                <w:sz w:val="20"/>
              </w:rPr>
              <w:t> </w:t>
            </w:r>
            <w:r>
              <w:rPr>
                <w:rFonts w:ascii="Times New Roman"/>
                <w:sz w:val="20"/>
              </w:rPr>
              <w:t>Listening</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16"/>
                <w:szCs w:val="16"/>
              </w:rPr>
            </w:pPr>
          </w:p>
          <w:p>
            <w:pPr>
              <w:pStyle w:val="TableParagraph"/>
              <w:spacing w:line="240" w:lineRule="auto"/>
              <w:ind w:left="341" w:right="0"/>
              <w:jc w:val="left"/>
              <w:rPr>
                <w:rFonts w:ascii="Times New Roman" w:hAnsi="Times New Roman" w:cs="Times New Roman" w:eastAsia="Times New Roman"/>
                <w:sz w:val="20"/>
                <w:szCs w:val="20"/>
              </w:rPr>
            </w:pPr>
            <w:r>
              <w:rPr>
                <w:rFonts w:ascii="Times New Roman"/>
                <w:sz w:val="20"/>
              </w:rPr>
              <w:t>None</w:t>
            </w:r>
          </w:p>
        </w:tc>
      </w:tr>
      <w:tr>
        <w:trPr>
          <w:trHeight w:val="413" w:hRule="exact"/>
        </w:trPr>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1"/>
              <w:ind w:right="0"/>
              <w:jc w:val="center"/>
              <w:rPr>
                <w:rFonts w:ascii="Times New Roman" w:hAnsi="Times New Roman" w:cs="Times New Roman" w:eastAsia="Times New Roman"/>
                <w:sz w:val="24"/>
                <w:szCs w:val="24"/>
              </w:rPr>
            </w:pPr>
            <w:r>
              <w:rPr>
                <w:rFonts w:ascii="Times New Roman"/>
                <w:sz w:val="24"/>
              </w:rPr>
              <w:t>F</w:t>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1"/>
              <w:ind w:right="0"/>
              <w:jc w:val="center"/>
              <w:rPr>
                <w:rFonts w:ascii="Times New Roman" w:hAnsi="Times New Roman" w:cs="Times New Roman" w:eastAsia="Times New Roman"/>
                <w:sz w:val="24"/>
                <w:szCs w:val="24"/>
              </w:rPr>
            </w:pPr>
            <w:r>
              <w:rPr>
                <w:rFonts w:ascii="Times New Roman"/>
                <w:sz w:val="24"/>
              </w:rPr>
              <w:t>0</w:t>
            </w:r>
          </w:p>
        </w:tc>
        <w:tc>
          <w:tcPr>
            <w:tcW w:w="10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1"/>
              <w:ind w:right="0"/>
              <w:jc w:val="center"/>
              <w:rPr>
                <w:rFonts w:ascii="Times New Roman" w:hAnsi="Times New Roman" w:cs="Times New Roman" w:eastAsia="Times New Roman"/>
                <w:sz w:val="24"/>
                <w:szCs w:val="24"/>
              </w:rPr>
            </w:pPr>
            <w:r>
              <w:rPr>
                <w:rFonts w:ascii="Times New Roman"/>
                <w:sz w:val="24"/>
              </w:rPr>
              <w:t>D</w:t>
            </w:r>
          </w:p>
        </w:tc>
        <w:tc>
          <w:tcPr>
            <w:tcW w:w="11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1"/>
              <w:ind w:right="0"/>
              <w:jc w:val="center"/>
              <w:rPr>
                <w:rFonts w:ascii="Times New Roman" w:hAnsi="Times New Roman" w:cs="Times New Roman" w:eastAsia="Times New Roman"/>
                <w:sz w:val="24"/>
                <w:szCs w:val="24"/>
              </w:rPr>
            </w:pPr>
            <w:r>
              <w:rPr>
                <w:rFonts w:ascii="Times New Roman"/>
                <w:sz w:val="24"/>
              </w:rPr>
              <w:t>Z</w:t>
            </w:r>
          </w:p>
        </w:tc>
        <w:tc>
          <w:tcPr>
            <w:tcW w:w="11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1"/>
              <w:ind w:right="0"/>
              <w:jc w:val="center"/>
              <w:rPr>
                <w:rFonts w:ascii="Times New Roman" w:hAnsi="Times New Roman" w:cs="Times New Roman" w:eastAsia="Times New Roman"/>
                <w:sz w:val="24"/>
                <w:szCs w:val="24"/>
              </w:rPr>
            </w:pPr>
            <w:r>
              <w:rPr>
                <w:rFonts w:ascii="Times New Roman"/>
                <w:sz w:val="24"/>
              </w:rPr>
              <w:t>5</w:t>
            </w:r>
          </w:p>
        </w:tc>
        <w:tc>
          <w:tcPr>
            <w:tcW w:w="106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1"/>
              <w:ind w:right="0"/>
              <w:jc w:val="center"/>
              <w:rPr>
                <w:rFonts w:ascii="Times New Roman" w:hAnsi="Times New Roman" w:cs="Times New Roman" w:eastAsia="Times New Roman"/>
                <w:sz w:val="24"/>
                <w:szCs w:val="24"/>
              </w:rPr>
            </w:pPr>
            <w:r>
              <w:rPr>
                <w:rFonts w:ascii="Times New Roman"/>
                <w:sz w:val="24"/>
              </w:rPr>
              <w:t>L</w:t>
            </w:r>
          </w:p>
        </w:tc>
        <w:tc>
          <w:tcPr>
            <w:tcW w:w="112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1"/>
              <w:ind w:right="1"/>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1060" w:right="102"/>
        <w:jc w:val="left"/>
        <w:rPr>
          <w:rFonts w:ascii="標楷體" w:hAnsi="標楷體" w:cs="標楷體" w:eastAsia="標楷體"/>
        </w:rPr>
      </w:pPr>
      <w:r>
        <w:rPr>
          <w:rFonts w:ascii="標楷體" w:hAnsi="標楷體" w:cs="標楷體" w:eastAsia="標楷體"/>
        </w:rPr>
        <w:t>說明：</w:t>
      </w:r>
    </w:p>
    <w:p>
      <w:pPr>
        <w:pStyle w:val="BodyText"/>
        <w:spacing w:line="240" w:lineRule="auto" w:before="48"/>
        <w:ind w:left="1060" w:right="102"/>
        <w:jc w:val="left"/>
        <w:rPr>
          <w:rFonts w:ascii="標楷體" w:hAnsi="標楷體" w:cs="標楷體" w:eastAsia="標楷體"/>
        </w:rPr>
      </w:pPr>
      <w:r>
        <w:rPr/>
        <w:t>1.</w:t>
      </w:r>
      <w:r>
        <w:rPr>
          <w:rFonts w:ascii="標楷體" w:hAnsi="標楷體" w:cs="標楷體" w:eastAsia="標楷體"/>
        </w:rPr>
        <w:t>由關鍵字</w:t>
      </w:r>
      <w:r>
        <w:rPr>
          <w:rFonts w:ascii="標楷體" w:hAnsi="標楷體" w:cs="標楷體" w:eastAsia="標楷體"/>
          <w:spacing w:val="-61"/>
        </w:rPr>
        <w:t> </w:t>
      </w:r>
      <w:r>
        <w:rPr/>
        <w:t>Fitting</w:t>
      </w:r>
      <w:r>
        <w:rPr>
          <w:spacing w:val="-3"/>
        </w:rPr>
        <w:t> </w:t>
      </w:r>
      <w:r>
        <w:rPr>
          <w:rFonts w:ascii="標楷體" w:hAnsi="標楷體" w:cs="標楷體" w:eastAsia="標楷體"/>
        </w:rPr>
        <w:t>索引，依序查閱</w:t>
      </w:r>
      <w:r>
        <w:rPr>
          <w:rFonts w:ascii="標楷體" w:hAnsi="標楷體" w:cs="標楷體" w:eastAsia="標楷體"/>
          <w:spacing w:val="-61"/>
        </w:rPr>
        <w:t> </w:t>
      </w:r>
      <w:r>
        <w:rPr/>
        <w:t>Hearing</w:t>
      </w:r>
      <w:r>
        <w:rPr>
          <w:spacing w:val="-16"/>
        </w:rPr>
        <w:t> </w:t>
      </w:r>
      <w:r>
        <w:rPr/>
        <w:t>Aid</w:t>
      </w:r>
      <w:r>
        <w:rPr>
          <w:spacing w:val="-1"/>
        </w:rPr>
        <w:t> </w:t>
      </w:r>
      <w:r>
        <w:rPr>
          <w:rFonts w:ascii="標楷體" w:hAnsi="標楷體" w:cs="標楷體" w:eastAsia="標楷體"/>
        </w:rPr>
        <w:t>可得代碼</w:t>
      </w:r>
      <w:r>
        <w:rPr>
          <w:rFonts w:ascii="標楷體" w:hAnsi="標楷體" w:cs="標楷體" w:eastAsia="標楷體"/>
          <w:spacing w:val="-61"/>
        </w:rPr>
        <w:t> </w:t>
      </w:r>
      <w:r>
        <w:rPr/>
        <w:t>F0D</w:t>
      </w:r>
      <w:r>
        <w:rPr>
          <w:rFonts w:ascii="標楷體" w:hAnsi="標楷體" w:cs="標楷體" w:eastAsia="標楷體"/>
        </w:rPr>
        <w:t>。</w:t>
      </w:r>
    </w:p>
    <w:p>
      <w:pPr>
        <w:pStyle w:val="BodyText"/>
        <w:spacing w:line="273" w:lineRule="auto" w:before="42"/>
        <w:ind w:left="1329" w:right="102" w:hanging="240"/>
        <w:jc w:val="left"/>
        <w:rPr>
          <w:rFonts w:ascii="標楷體" w:hAnsi="標楷體" w:cs="標楷體" w:eastAsia="標楷體"/>
        </w:rPr>
      </w:pPr>
      <w:r>
        <w:rPr>
          <w:spacing w:val="7"/>
        </w:rPr>
        <w:t>2.</w:t>
      </w:r>
      <w:r>
        <w:rPr>
          <w:rFonts w:ascii="標楷體" w:hAnsi="標楷體" w:cs="標楷體" w:eastAsia="標楷體"/>
          <w:spacing w:val="7"/>
        </w:rPr>
        <w:t>再查閱表格 </w:t>
      </w:r>
      <w:r>
        <w:rPr>
          <w:spacing w:val="7"/>
        </w:rPr>
        <w:t>F0D</w:t>
      </w:r>
      <w:r>
        <w:rPr>
          <w:rFonts w:ascii="標楷體" w:hAnsi="標楷體" w:cs="標楷體" w:eastAsia="標楷體"/>
          <w:spacing w:val="7"/>
        </w:rPr>
        <w:t>，依序查閱 </w:t>
      </w:r>
      <w:r>
        <w:rPr/>
        <w:t>None</w:t>
      </w:r>
      <w:r>
        <w:rPr>
          <w:rFonts w:ascii="標楷體" w:hAnsi="標楷體" w:cs="標楷體" w:eastAsia="標楷體"/>
        </w:rPr>
        <w:t>、</w:t>
      </w:r>
      <w:r>
        <w:rPr/>
        <w:t>Assistive Listening</w:t>
      </w:r>
      <w:r>
        <w:rPr>
          <w:spacing w:val="16"/>
        </w:rPr>
        <w:t> </w:t>
      </w:r>
      <w:r>
        <w:rPr/>
        <w:t>Device</w:t>
      </w:r>
      <w:r>
        <w:rPr>
          <w:rFonts w:ascii="標楷體" w:hAnsi="標楷體" w:cs="標楷體" w:eastAsia="標楷體"/>
        </w:rPr>
        <w:t>、</w:t>
      </w:r>
      <w:r>
        <w:rPr/>
        <w:t>Assistive Listening</w:t>
      </w:r>
      <w:r>
        <w:rPr>
          <w:rFonts w:ascii="標楷體" w:hAnsi="標楷體" w:cs="標楷體" w:eastAsia="標楷體"/>
        </w:rPr>
        <w:t>、</w:t>
      </w:r>
      <w:r>
        <w:rPr/>
        <w:t>None </w:t>
      </w:r>
      <w:r>
        <w:rPr>
          <w:rFonts w:ascii="標楷體" w:hAnsi="標楷體" w:cs="標楷體" w:eastAsia="標楷體"/>
        </w:rPr>
        <w:t>即可得完整代碼</w:t>
      </w:r>
      <w:r>
        <w:rPr>
          <w:rFonts w:ascii="標楷體" w:hAnsi="標楷體" w:cs="標楷體" w:eastAsia="標楷體"/>
          <w:spacing w:val="-68"/>
        </w:rPr>
        <w:t> </w:t>
      </w:r>
      <w:r>
        <w:rPr/>
        <w:t>F0DZ5LZ</w:t>
      </w:r>
      <w:r>
        <w:rPr>
          <w:rFonts w:ascii="標楷體" w:hAnsi="標楷體" w:cs="標楷體" w:eastAsia="標楷體"/>
        </w:rPr>
        <w:t>。</w:t>
      </w:r>
    </w:p>
    <w:p>
      <w:pPr>
        <w:spacing w:line="240" w:lineRule="auto" w:before="0"/>
        <w:rPr>
          <w:rFonts w:ascii="標楷體" w:hAnsi="標楷體" w:cs="標楷體" w:eastAsia="標楷體"/>
          <w:sz w:val="24"/>
          <w:szCs w:val="24"/>
        </w:rPr>
      </w:pPr>
    </w:p>
    <w:p>
      <w:pPr>
        <w:spacing w:line="240" w:lineRule="auto" w:before="7"/>
        <w:rPr>
          <w:rFonts w:ascii="標楷體" w:hAnsi="標楷體" w:cs="標楷體" w:eastAsia="標楷體"/>
          <w:sz w:val="31"/>
          <w:szCs w:val="31"/>
        </w:rPr>
      </w:pPr>
    </w:p>
    <w:p>
      <w:pPr>
        <w:pStyle w:val="BodyText"/>
        <w:spacing w:line="240" w:lineRule="auto"/>
        <w:ind w:left="220" w:right="102"/>
        <w:jc w:val="left"/>
      </w:pPr>
      <w:r>
        <w:rPr>
          <w:rFonts w:ascii="標楷體" w:hAnsi="標楷體" w:cs="標楷體" w:eastAsia="標楷體"/>
        </w:rPr>
        <w:t>（五）</w:t>
      </w:r>
      <w:r>
        <w:rPr/>
        <w:t>Naloxone treatment for morphine</w:t>
      </w:r>
      <w:r>
        <w:rPr>
          <w:spacing w:val="-6"/>
        </w:rPr>
        <w:t> </w:t>
      </w:r>
      <w:r>
        <w:rPr/>
        <w:t>overdose</w:t>
      </w:r>
    </w:p>
    <w:p>
      <w:pPr>
        <w:spacing w:after="0" w:line="240" w:lineRule="auto"/>
        <w:jc w:val="left"/>
        <w:sectPr>
          <w:pgSz w:w="11910" w:h="16840"/>
          <w:pgMar w:header="0" w:footer="729" w:top="1580" w:bottom="920" w:left="1340" w:right="1280"/>
        </w:sectPr>
      </w:pPr>
    </w:p>
    <w:p>
      <w:pPr>
        <w:spacing w:line="240" w:lineRule="auto" w:before="11"/>
        <w:rPr>
          <w:rFonts w:ascii="Times New Roman" w:hAnsi="Times New Roman" w:cs="Times New Roman" w:eastAsia="Times New Roman"/>
          <w:sz w:val="13"/>
          <w:szCs w:val="13"/>
        </w:rPr>
      </w:pPr>
    </w:p>
    <w:p>
      <w:pPr>
        <w:pStyle w:val="BodyText"/>
        <w:spacing w:line="240" w:lineRule="auto" w:before="27"/>
        <w:ind w:left="520" w:right="0"/>
        <w:jc w:val="left"/>
      </w:pPr>
      <w:r>
        <w:rPr>
          <w:rFonts w:ascii="標楷體" w:hAnsi="標楷體" w:cs="標楷體" w:eastAsia="標楷體"/>
        </w:rPr>
        <w:t>代碼：</w:t>
      </w:r>
      <w:r>
        <w:rPr/>
        <w:t>HZ95ZZZ</w:t>
      </w:r>
    </w:p>
    <w:p>
      <w:pPr>
        <w:spacing w:line="240" w:lineRule="auto" w:before="10"/>
        <w:rPr>
          <w:rFonts w:ascii="Times New Roman" w:hAnsi="Times New Roman" w:cs="Times New Roman" w:eastAsia="Times New Roman"/>
          <w:sz w:val="4"/>
          <w:szCs w:val="4"/>
        </w:rPr>
      </w:pPr>
    </w:p>
    <w:tbl>
      <w:tblPr>
        <w:tblW w:w="0" w:type="auto"/>
        <w:jc w:val="left"/>
        <w:tblInd w:w="102" w:type="dxa"/>
        <w:tblLayout w:type="fixed"/>
        <w:tblCellMar>
          <w:top w:w="0" w:type="dxa"/>
          <w:left w:w="0" w:type="dxa"/>
          <w:bottom w:w="0" w:type="dxa"/>
          <w:right w:w="0" w:type="dxa"/>
        </w:tblCellMar>
        <w:tblLook w:val="01E0"/>
      </w:tblPr>
      <w:tblGrid>
        <w:gridCol w:w="1673"/>
        <w:gridCol w:w="1621"/>
        <w:gridCol w:w="1298"/>
        <w:gridCol w:w="1004"/>
        <w:gridCol w:w="1003"/>
        <w:gridCol w:w="1117"/>
        <w:gridCol w:w="1114"/>
      </w:tblGrid>
      <w:tr>
        <w:trPr>
          <w:trHeight w:val="732" w:hRule="exact"/>
        </w:trPr>
        <w:tc>
          <w:tcPr>
            <w:tcW w:w="16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95"/>
              <w:jc w:val="center"/>
              <w:rPr>
                <w:rFonts w:ascii="Times New Roman" w:hAnsi="Times New Roman" w:cs="Times New Roman" w:eastAsia="Times New Roman"/>
                <w:sz w:val="20"/>
                <w:szCs w:val="20"/>
              </w:rPr>
            </w:pPr>
            <w:r>
              <w:rPr>
                <w:rFonts w:ascii="Times New Roman"/>
                <w:sz w:val="20"/>
              </w:rPr>
              <w:t>Character1</w:t>
            </w:r>
          </w:p>
          <w:p>
            <w:pPr>
              <w:pStyle w:val="TableParagraph"/>
              <w:spacing w:line="240" w:lineRule="auto" w:before="130"/>
              <w:ind w:right="93"/>
              <w:jc w:val="center"/>
              <w:rPr>
                <w:rFonts w:ascii="Times New Roman" w:hAnsi="Times New Roman" w:cs="Times New Roman" w:eastAsia="Times New Roman"/>
                <w:sz w:val="20"/>
                <w:szCs w:val="20"/>
              </w:rPr>
            </w:pPr>
            <w:r>
              <w:rPr>
                <w:rFonts w:ascii="Times New Roman"/>
                <w:sz w:val="20"/>
              </w:rPr>
              <w:t>Section</w:t>
            </w:r>
          </w:p>
        </w:tc>
        <w:tc>
          <w:tcPr>
            <w:tcW w:w="16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96"/>
              <w:jc w:val="center"/>
              <w:rPr>
                <w:rFonts w:ascii="Times New Roman" w:hAnsi="Times New Roman" w:cs="Times New Roman" w:eastAsia="Times New Roman"/>
                <w:sz w:val="20"/>
                <w:szCs w:val="20"/>
              </w:rPr>
            </w:pPr>
            <w:r>
              <w:rPr>
                <w:rFonts w:ascii="Times New Roman"/>
                <w:sz w:val="20"/>
              </w:rPr>
              <w:t>Character2</w:t>
            </w:r>
          </w:p>
          <w:p>
            <w:pPr>
              <w:pStyle w:val="TableParagraph"/>
              <w:spacing w:line="240" w:lineRule="auto" w:before="130"/>
              <w:ind w:right="96"/>
              <w:jc w:val="center"/>
              <w:rPr>
                <w:rFonts w:ascii="Times New Roman" w:hAnsi="Times New Roman" w:cs="Times New Roman" w:eastAsia="Times New Roman"/>
                <w:sz w:val="20"/>
                <w:szCs w:val="20"/>
              </w:rPr>
            </w:pPr>
            <w:r>
              <w:rPr>
                <w:rFonts w:ascii="Times New Roman"/>
                <w:sz w:val="20"/>
              </w:rPr>
              <w:t>Section</w:t>
            </w:r>
            <w:r>
              <w:rPr>
                <w:rFonts w:ascii="Times New Roman"/>
                <w:spacing w:val="-6"/>
                <w:sz w:val="20"/>
              </w:rPr>
              <w:t> </w:t>
            </w:r>
            <w:r>
              <w:rPr>
                <w:rFonts w:ascii="Times New Roman"/>
                <w:sz w:val="20"/>
              </w:rPr>
              <w:t>Qualifier</w:t>
            </w:r>
          </w:p>
        </w:tc>
        <w:tc>
          <w:tcPr>
            <w:tcW w:w="12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82" w:right="0" w:hanging="24"/>
              <w:jc w:val="left"/>
              <w:rPr>
                <w:rFonts w:ascii="Times New Roman" w:hAnsi="Times New Roman" w:cs="Times New Roman" w:eastAsia="Times New Roman"/>
                <w:sz w:val="20"/>
                <w:szCs w:val="20"/>
              </w:rPr>
            </w:pPr>
            <w:r>
              <w:rPr>
                <w:rFonts w:ascii="Times New Roman"/>
                <w:sz w:val="20"/>
              </w:rPr>
              <w:t>Character3</w:t>
            </w:r>
          </w:p>
          <w:p>
            <w:pPr>
              <w:pStyle w:val="TableParagraph"/>
              <w:spacing w:line="240" w:lineRule="auto" w:before="130"/>
              <w:ind w:left="182" w:right="0"/>
              <w:jc w:val="left"/>
              <w:rPr>
                <w:rFonts w:ascii="Times New Roman" w:hAnsi="Times New Roman" w:cs="Times New Roman" w:eastAsia="Times New Roman"/>
                <w:sz w:val="20"/>
                <w:szCs w:val="20"/>
              </w:rPr>
            </w:pPr>
            <w:r>
              <w:rPr>
                <w:rFonts w:ascii="Times New Roman"/>
                <w:sz w:val="20"/>
              </w:rPr>
              <w:t>Root</w:t>
            </w:r>
            <w:r>
              <w:rPr>
                <w:rFonts w:ascii="Times New Roman"/>
                <w:spacing w:val="-7"/>
                <w:sz w:val="20"/>
              </w:rPr>
              <w:t> </w:t>
            </w:r>
            <w:r>
              <w:rPr>
                <w:rFonts w:ascii="Times New Roman"/>
                <w:spacing w:val="-4"/>
                <w:sz w:val="20"/>
              </w:rPr>
              <w:t>Type</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93"/>
              <w:jc w:val="center"/>
              <w:rPr>
                <w:rFonts w:ascii="Times New Roman" w:hAnsi="Times New Roman" w:cs="Times New Roman" w:eastAsia="Times New Roman"/>
                <w:sz w:val="20"/>
                <w:szCs w:val="20"/>
              </w:rPr>
            </w:pPr>
            <w:r>
              <w:rPr>
                <w:rFonts w:ascii="Times New Roman"/>
                <w:sz w:val="20"/>
              </w:rPr>
              <w:t>Character4</w:t>
            </w:r>
          </w:p>
          <w:p>
            <w:pPr>
              <w:pStyle w:val="TableParagraph"/>
              <w:spacing w:line="240" w:lineRule="auto" w:before="130"/>
              <w:ind w:right="4"/>
              <w:jc w:val="center"/>
              <w:rPr>
                <w:rFonts w:ascii="Times New Roman" w:hAnsi="Times New Roman" w:cs="Times New Roman" w:eastAsia="Times New Roman"/>
                <w:sz w:val="20"/>
                <w:szCs w:val="20"/>
              </w:rPr>
            </w:pPr>
            <w:r>
              <w:rPr>
                <w:rFonts w:ascii="Times New Roman"/>
                <w:sz w:val="20"/>
              </w:rPr>
              <w:t>Qualifier</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88" w:right="0" w:hanging="77"/>
              <w:jc w:val="left"/>
              <w:rPr>
                <w:rFonts w:ascii="Times New Roman" w:hAnsi="Times New Roman" w:cs="Times New Roman" w:eastAsia="Times New Roman"/>
                <w:sz w:val="20"/>
                <w:szCs w:val="20"/>
              </w:rPr>
            </w:pPr>
            <w:r>
              <w:rPr>
                <w:rFonts w:ascii="Times New Roman"/>
                <w:sz w:val="20"/>
              </w:rPr>
              <w:t>Character5</w:t>
            </w:r>
          </w:p>
          <w:p>
            <w:pPr>
              <w:pStyle w:val="TableParagraph"/>
              <w:spacing w:line="240" w:lineRule="auto" w:before="130"/>
              <w:ind w:left="88" w:right="0"/>
              <w:jc w:val="left"/>
              <w:rPr>
                <w:rFonts w:ascii="Times New Roman" w:hAnsi="Times New Roman" w:cs="Times New Roman" w:eastAsia="Times New Roman"/>
                <w:sz w:val="20"/>
                <w:szCs w:val="20"/>
              </w:rPr>
            </w:pPr>
            <w:r>
              <w:rPr>
                <w:rFonts w:ascii="Times New Roman"/>
                <w:sz w:val="20"/>
              </w:rPr>
              <w:t>Qualifier</w:t>
            </w:r>
          </w:p>
        </w:tc>
        <w:tc>
          <w:tcPr>
            <w:tcW w:w="11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46" w:right="0" w:hanging="80"/>
              <w:jc w:val="left"/>
              <w:rPr>
                <w:rFonts w:ascii="Times New Roman" w:hAnsi="Times New Roman" w:cs="Times New Roman" w:eastAsia="Times New Roman"/>
                <w:sz w:val="20"/>
                <w:szCs w:val="20"/>
              </w:rPr>
            </w:pPr>
            <w:r>
              <w:rPr>
                <w:rFonts w:ascii="Times New Roman"/>
                <w:sz w:val="20"/>
              </w:rPr>
              <w:t>Character6</w:t>
            </w:r>
          </w:p>
          <w:p>
            <w:pPr>
              <w:pStyle w:val="TableParagraph"/>
              <w:spacing w:line="240" w:lineRule="auto" w:before="130"/>
              <w:ind w:left="146" w:right="0"/>
              <w:jc w:val="left"/>
              <w:rPr>
                <w:rFonts w:ascii="Times New Roman" w:hAnsi="Times New Roman" w:cs="Times New Roman" w:eastAsia="Times New Roman"/>
                <w:sz w:val="20"/>
                <w:szCs w:val="20"/>
              </w:rPr>
            </w:pPr>
            <w:r>
              <w:rPr>
                <w:rFonts w:ascii="Times New Roman"/>
                <w:sz w:val="20"/>
              </w:rPr>
              <w:t>Qualifier</w:t>
            </w:r>
          </w:p>
        </w:tc>
        <w:tc>
          <w:tcPr>
            <w:tcW w:w="11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46" w:right="0" w:hanging="80"/>
              <w:jc w:val="left"/>
              <w:rPr>
                <w:rFonts w:ascii="Times New Roman" w:hAnsi="Times New Roman" w:cs="Times New Roman" w:eastAsia="Times New Roman"/>
                <w:sz w:val="20"/>
                <w:szCs w:val="20"/>
              </w:rPr>
            </w:pPr>
            <w:r>
              <w:rPr>
                <w:rFonts w:ascii="Times New Roman"/>
                <w:sz w:val="20"/>
              </w:rPr>
              <w:t>Character7</w:t>
            </w:r>
          </w:p>
          <w:p>
            <w:pPr>
              <w:pStyle w:val="TableParagraph"/>
              <w:spacing w:line="240" w:lineRule="auto" w:before="130"/>
              <w:ind w:left="146" w:right="0"/>
              <w:jc w:val="left"/>
              <w:rPr>
                <w:rFonts w:ascii="Times New Roman" w:hAnsi="Times New Roman" w:cs="Times New Roman" w:eastAsia="Times New Roman"/>
                <w:sz w:val="20"/>
                <w:szCs w:val="20"/>
              </w:rPr>
            </w:pPr>
            <w:r>
              <w:rPr>
                <w:rFonts w:ascii="Times New Roman"/>
                <w:sz w:val="20"/>
              </w:rPr>
              <w:t>Qualifier</w:t>
            </w:r>
          </w:p>
        </w:tc>
      </w:tr>
      <w:tr>
        <w:trPr>
          <w:trHeight w:val="732" w:hRule="exact"/>
        </w:trPr>
        <w:tc>
          <w:tcPr>
            <w:tcW w:w="16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1"/>
              <w:jc w:val="center"/>
              <w:rPr>
                <w:rFonts w:ascii="Times New Roman" w:hAnsi="Times New Roman" w:cs="Times New Roman" w:eastAsia="Times New Roman"/>
                <w:sz w:val="20"/>
                <w:szCs w:val="20"/>
              </w:rPr>
            </w:pPr>
            <w:r>
              <w:rPr>
                <w:rFonts w:ascii="Times New Roman"/>
                <w:sz w:val="20"/>
              </w:rPr>
              <w:t>Substance</w:t>
            </w:r>
            <w:r>
              <w:rPr>
                <w:rFonts w:ascii="Times New Roman"/>
                <w:spacing w:val="-7"/>
                <w:sz w:val="20"/>
              </w:rPr>
              <w:t> </w:t>
            </w:r>
            <w:r>
              <w:rPr>
                <w:rFonts w:ascii="Times New Roman"/>
                <w:sz w:val="20"/>
              </w:rPr>
              <w:t>abuse</w:t>
            </w:r>
          </w:p>
          <w:p>
            <w:pPr>
              <w:pStyle w:val="TableParagraph"/>
              <w:spacing w:line="240" w:lineRule="auto" w:before="130"/>
              <w:ind w:right="1"/>
              <w:jc w:val="center"/>
              <w:rPr>
                <w:rFonts w:ascii="Times New Roman" w:hAnsi="Times New Roman" w:cs="Times New Roman" w:eastAsia="Times New Roman"/>
                <w:sz w:val="20"/>
                <w:szCs w:val="20"/>
              </w:rPr>
            </w:pPr>
            <w:r>
              <w:rPr>
                <w:rFonts w:ascii="Times New Roman"/>
                <w:sz w:val="20"/>
              </w:rPr>
              <w:t>Treatment.</w:t>
            </w:r>
          </w:p>
        </w:tc>
        <w:tc>
          <w:tcPr>
            <w:tcW w:w="16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0"/>
              <w:jc w:val="center"/>
              <w:rPr>
                <w:rFonts w:ascii="Times New Roman" w:hAnsi="Times New Roman" w:cs="Times New Roman" w:eastAsia="Times New Roman"/>
                <w:sz w:val="20"/>
                <w:szCs w:val="20"/>
              </w:rPr>
            </w:pPr>
            <w:r>
              <w:rPr>
                <w:rFonts w:ascii="Times New Roman"/>
                <w:sz w:val="20"/>
              </w:rPr>
              <w:t>None</w:t>
            </w:r>
          </w:p>
        </w:tc>
        <w:tc>
          <w:tcPr>
            <w:tcW w:w="12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right="1"/>
              <w:jc w:val="center"/>
              <w:rPr>
                <w:rFonts w:ascii="Times New Roman" w:hAnsi="Times New Roman" w:cs="Times New Roman" w:eastAsia="Times New Roman"/>
                <w:sz w:val="20"/>
                <w:szCs w:val="20"/>
              </w:rPr>
            </w:pPr>
            <w:r>
              <w:rPr>
                <w:rFonts w:ascii="Times New Roman"/>
                <w:sz w:val="20"/>
              </w:rPr>
              <w:t>Pharmaco-th</w:t>
            </w:r>
          </w:p>
          <w:p>
            <w:pPr>
              <w:pStyle w:val="TableParagraph"/>
              <w:spacing w:line="240" w:lineRule="auto" w:before="130"/>
              <w:ind w:right="0"/>
              <w:jc w:val="center"/>
              <w:rPr>
                <w:rFonts w:ascii="Times New Roman" w:hAnsi="Times New Roman" w:cs="Times New Roman" w:eastAsia="Times New Roman"/>
                <w:sz w:val="20"/>
                <w:szCs w:val="20"/>
              </w:rPr>
            </w:pPr>
            <w:r>
              <w:rPr>
                <w:rFonts w:ascii="Times New Roman"/>
                <w:sz w:val="20"/>
              </w:rPr>
              <w:t>erapy</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107" w:right="0"/>
              <w:jc w:val="left"/>
              <w:rPr>
                <w:rFonts w:ascii="Times New Roman" w:hAnsi="Times New Roman" w:cs="Times New Roman" w:eastAsia="Times New Roman"/>
                <w:sz w:val="20"/>
                <w:szCs w:val="20"/>
              </w:rPr>
            </w:pPr>
            <w:r>
              <w:rPr>
                <w:rFonts w:ascii="Times New Roman"/>
                <w:sz w:val="20"/>
              </w:rPr>
              <w:t>Naloxone</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278" w:right="0"/>
              <w:jc w:val="left"/>
              <w:rPr>
                <w:rFonts w:ascii="Times New Roman" w:hAnsi="Times New Roman" w:cs="Times New Roman" w:eastAsia="Times New Roman"/>
                <w:sz w:val="20"/>
                <w:szCs w:val="20"/>
              </w:rPr>
            </w:pPr>
            <w:r>
              <w:rPr>
                <w:rFonts w:ascii="Times New Roman"/>
                <w:sz w:val="20"/>
              </w:rPr>
              <w:t>None</w:t>
            </w:r>
          </w:p>
        </w:tc>
        <w:tc>
          <w:tcPr>
            <w:tcW w:w="11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335" w:right="0"/>
              <w:jc w:val="left"/>
              <w:rPr>
                <w:rFonts w:ascii="Times New Roman" w:hAnsi="Times New Roman" w:cs="Times New Roman" w:eastAsia="Times New Roman"/>
                <w:sz w:val="20"/>
                <w:szCs w:val="20"/>
              </w:rPr>
            </w:pPr>
            <w:r>
              <w:rPr>
                <w:rFonts w:ascii="Times New Roman"/>
                <w:sz w:val="20"/>
              </w:rPr>
              <w:t>None</w:t>
            </w:r>
          </w:p>
        </w:tc>
        <w:tc>
          <w:tcPr>
            <w:tcW w:w="11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5"/>
              <w:ind w:left="335" w:right="0"/>
              <w:jc w:val="left"/>
              <w:rPr>
                <w:rFonts w:ascii="Times New Roman" w:hAnsi="Times New Roman" w:cs="Times New Roman" w:eastAsia="Times New Roman"/>
                <w:sz w:val="20"/>
                <w:szCs w:val="20"/>
              </w:rPr>
            </w:pPr>
            <w:r>
              <w:rPr>
                <w:rFonts w:ascii="Times New Roman"/>
                <w:sz w:val="20"/>
              </w:rPr>
              <w:t>None</w:t>
            </w:r>
          </w:p>
        </w:tc>
      </w:tr>
      <w:tr>
        <w:trPr>
          <w:trHeight w:val="406" w:hRule="exact"/>
        </w:trPr>
        <w:tc>
          <w:tcPr>
            <w:tcW w:w="16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
              <w:jc w:val="center"/>
              <w:rPr>
                <w:rFonts w:ascii="Times New Roman" w:hAnsi="Times New Roman" w:cs="Times New Roman" w:eastAsia="Times New Roman"/>
                <w:sz w:val="24"/>
                <w:szCs w:val="24"/>
              </w:rPr>
            </w:pPr>
            <w:r>
              <w:rPr>
                <w:rFonts w:ascii="Times New Roman"/>
                <w:sz w:val="24"/>
              </w:rPr>
              <w:t>H</w:t>
            </w:r>
          </w:p>
        </w:tc>
        <w:tc>
          <w:tcPr>
            <w:tcW w:w="16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c>
          <w:tcPr>
            <w:tcW w:w="12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9</w:t>
            </w:r>
          </w:p>
        </w:tc>
        <w:tc>
          <w:tcPr>
            <w:tcW w:w="10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5</w:t>
            </w:r>
          </w:p>
        </w:tc>
        <w:tc>
          <w:tcPr>
            <w:tcW w:w="10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c>
          <w:tcPr>
            <w:tcW w:w="111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0"/>
              <w:jc w:val="center"/>
              <w:rPr>
                <w:rFonts w:ascii="Times New Roman" w:hAnsi="Times New Roman" w:cs="Times New Roman" w:eastAsia="Times New Roman"/>
                <w:sz w:val="24"/>
                <w:szCs w:val="24"/>
              </w:rPr>
            </w:pPr>
            <w:r>
              <w:rPr>
                <w:rFonts w:ascii="Times New Roman"/>
                <w:sz w:val="24"/>
              </w:rPr>
              <w:t>Z</w:t>
            </w:r>
          </w:p>
        </w:tc>
        <w:tc>
          <w:tcPr>
            <w:tcW w:w="11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2" w:right="0"/>
              <w:jc w:val="center"/>
              <w:rPr>
                <w:rFonts w:ascii="Times New Roman" w:hAnsi="Times New Roman" w:cs="Times New Roman" w:eastAsia="Times New Roman"/>
                <w:sz w:val="24"/>
                <w:szCs w:val="24"/>
              </w:rPr>
            </w:pPr>
            <w:r>
              <w:rPr>
                <w:rFonts w:ascii="Times New Roman"/>
                <w:sz w:val="24"/>
              </w:rPr>
              <w:t>Z</w:t>
            </w:r>
          </w:p>
        </w:tc>
      </w:tr>
    </w:tbl>
    <w:p>
      <w:pPr>
        <w:pStyle w:val="BodyText"/>
        <w:spacing w:line="300" w:lineRule="exact"/>
        <w:ind w:left="700" w:right="0"/>
        <w:jc w:val="left"/>
        <w:rPr>
          <w:rFonts w:ascii="標楷體" w:hAnsi="標楷體" w:cs="標楷體" w:eastAsia="標楷體"/>
        </w:rPr>
      </w:pPr>
      <w:r>
        <w:rPr>
          <w:rFonts w:ascii="標楷體" w:hAnsi="標楷體" w:cs="標楷體" w:eastAsia="標楷體"/>
        </w:rPr>
        <w:t>說明：</w:t>
      </w:r>
    </w:p>
    <w:p>
      <w:pPr>
        <w:pStyle w:val="BodyText"/>
        <w:spacing w:line="273" w:lineRule="auto" w:before="46"/>
        <w:ind w:left="700" w:right="0"/>
        <w:jc w:val="left"/>
        <w:rPr>
          <w:rFonts w:ascii="標楷體" w:hAnsi="標楷體" w:cs="標楷體" w:eastAsia="標楷體"/>
        </w:rPr>
      </w:pPr>
      <w:r>
        <w:rPr>
          <w:rFonts w:ascii="標楷體" w:hAnsi="標楷體" w:cs="標楷體" w:eastAsia="標楷體"/>
        </w:rPr>
        <w:t>由關鍵字</w:t>
      </w:r>
      <w:r>
        <w:rPr>
          <w:rFonts w:ascii="標楷體" w:hAnsi="標楷體" w:cs="標楷體" w:eastAsia="標楷體"/>
          <w:spacing w:val="-62"/>
        </w:rPr>
        <w:t> </w:t>
      </w:r>
      <w:r>
        <w:rPr/>
        <w:t>Pharmacotherapy</w:t>
      </w:r>
      <w:r>
        <w:rPr>
          <w:spacing w:val="-6"/>
        </w:rPr>
        <w:t> </w:t>
      </w:r>
      <w:r>
        <w:rPr>
          <w:rFonts w:ascii="標楷體" w:hAnsi="標楷體" w:cs="標楷體" w:eastAsia="標楷體"/>
        </w:rPr>
        <w:t>索引，依序查閱</w:t>
      </w:r>
      <w:r>
        <w:rPr>
          <w:rFonts w:ascii="標楷體" w:hAnsi="標楷體" w:cs="標楷體" w:eastAsia="標楷體"/>
          <w:spacing w:val="-60"/>
        </w:rPr>
        <w:t> </w:t>
      </w:r>
      <w:r>
        <w:rPr/>
        <w:t>Naloxone</w:t>
      </w:r>
      <w:r>
        <w:rPr>
          <w:rFonts w:ascii="標楷體" w:hAnsi="標楷體" w:cs="標楷體" w:eastAsia="標楷體"/>
        </w:rPr>
        <w:t>，即可得完整代碼 </w:t>
      </w:r>
      <w:r>
        <w:rPr/>
        <w:t>HZ95ZZZ</w:t>
      </w:r>
      <w:r>
        <w:rPr>
          <w:rFonts w:ascii="標楷體" w:hAnsi="標楷體" w:cs="標楷體" w:eastAsia="標楷體"/>
        </w:rPr>
        <w:t>。</w:t>
      </w:r>
    </w:p>
    <w:p>
      <w:pPr>
        <w:spacing w:after="0" w:line="273" w:lineRule="auto"/>
        <w:jc w:val="left"/>
        <w:rPr>
          <w:rFonts w:ascii="標楷體" w:hAnsi="標楷體" w:cs="標楷體" w:eastAsia="標楷體"/>
        </w:rPr>
        <w:sectPr>
          <w:pgSz w:w="11910" w:h="16840"/>
          <w:pgMar w:header="0" w:footer="729" w:top="1580" w:bottom="920" w:left="1640" w:right="1220"/>
        </w:sectPr>
      </w:pPr>
    </w:p>
    <w:p>
      <w:pPr>
        <w:spacing w:line="240" w:lineRule="auto" w:before="5"/>
        <w:rPr>
          <w:rFonts w:ascii="標楷體" w:hAnsi="標楷體" w:cs="標楷體" w:eastAsia="標楷體"/>
          <w:sz w:val="12"/>
          <w:szCs w:val="12"/>
        </w:rPr>
      </w:pPr>
    </w:p>
    <w:p>
      <w:pPr>
        <w:pStyle w:val="Heading2"/>
        <w:spacing w:line="240" w:lineRule="auto" w:before="26"/>
        <w:ind w:left="184" w:right="0" w:hanging="84"/>
        <w:jc w:val="left"/>
        <w:rPr>
          <w:b w:val="0"/>
          <w:bCs w:val="0"/>
        </w:rPr>
      </w:pPr>
      <w:bookmarkStart w:name="_bookmark204" w:id="205"/>
      <w:bookmarkEnd w:id="205"/>
      <w:r>
        <w:rPr>
          <w:b w:val="0"/>
          <w:bCs w:val="0"/>
        </w:rPr>
      </w:r>
      <w:r>
        <w:rPr/>
        <w:t>第八節</w:t>
      </w:r>
      <w:r>
        <w:rPr>
          <w:spacing w:val="-1"/>
        </w:rPr>
        <w:t> </w:t>
      </w:r>
      <w:r>
        <w:rPr/>
        <w:t>解答說明</w:t>
      </w:r>
      <w:r>
        <w:rPr>
          <w:b w:val="0"/>
          <w:bCs w:val="0"/>
        </w:rPr>
      </w:r>
    </w:p>
    <w:p>
      <w:pPr>
        <w:spacing w:line="240" w:lineRule="auto" w:before="3"/>
        <w:rPr>
          <w:rFonts w:ascii="標楷體" w:hAnsi="標楷體" w:cs="標楷體" w:eastAsia="標楷體"/>
          <w:b/>
          <w:bCs/>
          <w:sz w:val="17"/>
          <w:szCs w:val="17"/>
        </w:rPr>
      </w:pPr>
    </w:p>
    <w:p>
      <w:pPr>
        <w:pStyle w:val="BodyText"/>
        <w:spacing w:line="314" w:lineRule="auto"/>
        <w:ind w:left="664" w:right="5969" w:hanging="480"/>
        <w:jc w:val="left"/>
      </w:pPr>
      <w:r>
        <w:rPr>
          <w:rFonts w:ascii="標楷體" w:hAnsi="標楷體" w:cs="標楷體" w:eastAsia="標楷體"/>
        </w:rPr>
        <w:t>一、</w:t>
      </w:r>
      <w:r>
        <w:rPr/>
        <w:t>Hepatitis B</w:t>
      </w:r>
      <w:r>
        <w:rPr>
          <w:spacing w:val="-7"/>
        </w:rPr>
        <w:t> </w:t>
      </w:r>
      <w:r>
        <w:rPr/>
        <w:t>carrier</w:t>
      </w:r>
      <w:r>
        <w:rPr/>
        <w:t> Code(s):</w:t>
      </w:r>
      <w:r>
        <w:rPr>
          <w:spacing w:val="-4"/>
        </w:rPr>
        <w:t> </w:t>
      </w:r>
      <w:r>
        <w:rPr/>
        <w:t>Z22.51</w:t>
      </w:r>
    </w:p>
    <w:p>
      <w:pPr>
        <w:pStyle w:val="BodyText"/>
        <w:spacing w:line="266" w:lineRule="exact"/>
        <w:ind w:left="1230" w:right="0" w:hanging="596"/>
        <w:jc w:val="left"/>
      </w:pPr>
      <w:r>
        <w:rPr>
          <w:rFonts w:ascii="標楷體" w:hAnsi="標楷體" w:cs="標楷體" w:eastAsia="標楷體"/>
        </w:rPr>
        <w:t>說明：由關鍵字</w:t>
      </w:r>
      <w:r>
        <w:rPr>
          <w:rFonts w:ascii="標楷體" w:hAnsi="標楷體" w:cs="標楷體" w:eastAsia="標楷體"/>
          <w:spacing w:val="-63"/>
        </w:rPr>
        <w:t> </w:t>
      </w:r>
      <w:r>
        <w:rPr/>
        <w:t>Carrier</w:t>
      </w:r>
      <w:r>
        <w:rPr>
          <w:rFonts w:ascii="標楷體" w:hAnsi="標楷體" w:cs="標楷體" w:eastAsia="標楷體"/>
        </w:rPr>
        <w:t>（</w:t>
      </w:r>
      <w:r>
        <w:rPr/>
        <w:t>suspected</w:t>
      </w:r>
      <w:r>
        <w:rPr>
          <w:rFonts w:ascii="標楷體" w:hAnsi="標楷體" w:cs="標楷體" w:eastAsia="標楷體"/>
        </w:rPr>
        <w:t>）</w:t>
      </w:r>
      <w:r>
        <w:rPr/>
        <w:t>of</w:t>
      </w:r>
      <w:r>
        <w:rPr>
          <w:spacing w:val="-3"/>
        </w:rPr>
        <w:t> </w:t>
      </w:r>
      <w:r>
        <w:rPr>
          <w:rFonts w:ascii="標楷體" w:hAnsi="標楷體" w:cs="標楷體" w:eastAsia="標楷體"/>
        </w:rPr>
        <w:t>索引，依序查閱</w:t>
      </w:r>
      <w:r>
        <w:rPr>
          <w:rFonts w:ascii="標楷體" w:hAnsi="標楷體" w:cs="標楷體" w:eastAsia="標楷體"/>
          <w:spacing w:val="-62"/>
        </w:rPr>
        <w:t> </w:t>
      </w:r>
      <w:r>
        <w:rPr/>
        <w:t>hepatitis(viral),</w:t>
      </w:r>
      <w:r>
        <w:rPr>
          <w:spacing w:val="-2"/>
        </w:rPr>
        <w:t> </w:t>
      </w:r>
      <w:r>
        <w:rPr/>
        <w:t>B</w:t>
      </w:r>
      <w:r>
        <w:rPr>
          <w:spacing w:val="-4"/>
        </w:rPr>
        <w:t> </w:t>
      </w:r>
      <w:r>
        <w:rPr/>
        <w:t>surface</w:t>
      </w:r>
    </w:p>
    <w:p>
      <w:pPr>
        <w:pStyle w:val="BodyText"/>
        <w:spacing w:line="271" w:lineRule="auto" w:before="44"/>
        <w:ind w:left="184" w:right="3165" w:firstLine="1046"/>
        <w:jc w:val="left"/>
      </w:pPr>
      <w:r>
        <w:rPr/>
        <w:t>antigen(HBsAg)</w:t>
      </w:r>
      <w:r>
        <w:rPr>
          <w:rFonts w:ascii="標楷體" w:hAnsi="標楷體" w:cs="標楷體" w:eastAsia="標楷體"/>
        </w:rPr>
        <w:t>，可得代碼</w:t>
      </w:r>
      <w:r>
        <w:rPr>
          <w:rFonts w:ascii="標楷體" w:hAnsi="標楷體" w:cs="標楷體" w:eastAsia="標楷體"/>
          <w:spacing w:val="-61"/>
        </w:rPr>
        <w:t> </w:t>
      </w:r>
      <w:r>
        <w:rPr/>
        <w:t>Z22.51</w:t>
      </w:r>
      <w:r>
        <w:rPr>
          <w:rFonts w:ascii="標楷體" w:hAnsi="標楷體" w:cs="標楷體" w:eastAsia="標楷體"/>
        </w:rPr>
        <w:t>。 二、</w:t>
      </w:r>
      <w:r>
        <w:rPr/>
        <w:t>Liveborn male twin, delivered by cesarean</w:t>
      </w:r>
      <w:r>
        <w:rPr>
          <w:spacing w:val="-8"/>
        </w:rPr>
        <w:t> </w:t>
      </w:r>
      <w:r>
        <w:rPr/>
        <w:t>section</w:t>
      </w:r>
    </w:p>
    <w:p>
      <w:pPr>
        <w:pStyle w:val="BodyText"/>
        <w:spacing w:line="240" w:lineRule="auto" w:before="61"/>
        <w:ind w:left="664" w:right="0"/>
        <w:jc w:val="left"/>
      </w:pPr>
      <w:r>
        <w:rPr/>
        <w:t>Code(s):</w:t>
      </w:r>
      <w:r>
        <w:rPr>
          <w:spacing w:val="-4"/>
        </w:rPr>
        <w:t> </w:t>
      </w:r>
      <w:r>
        <w:rPr/>
        <w:t>Z38.31</w:t>
      </w:r>
    </w:p>
    <w:p>
      <w:pPr>
        <w:pStyle w:val="BodyText"/>
        <w:spacing w:line="271" w:lineRule="auto" w:before="32"/>
        <w:ind w:left="1333" w:right="0" w:hanging="696"/>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2"/>
        </w:rPr>
        <w:t> </w:t>
      </w:r>
      <w:r>
        <w:rPr/>
        <w:t>Newborn</w:t>
      </w:r>
      <w:r>
        <w:rPr>
          <w:spacing w:val="-1"/>
        </w:rPr>
        <w:t> </w:t>
      </w:r>
      <w:r>
        <w:rPr>
          <w:rFonts w:ascii="標楷體" w:hAnsi="標楷體" w:cs="標楷體" w:eastAsia="標楷體"/>
        </w:rPr>
        <w:t>索引，依序查閱</w:t>
      </w:r>
      <w:r>
        <w:rPr>
          <w:rFonts w:ascii="標楷體" w:hAnsi="標楷體" w:cs="標楷體" w:eastAsia="標楷體"/>
          <w:spacing w:val="-61"/>
        </w:rPr>
        <w:t> </w:t>
      </w:r>
      <w:r>
        <w:rPr/>
        <w:t>twin,</w:t>
      </w:r>
      <w:r>
        <w:rPr>
          <w:spacing w:val="-1"/>
        </w:rPr>
        <w:t> </w:t>
      </w:r>
      <w:r>
        <w:rPr/>
        <w:t>born</w:t>
      </w:r>
      <w:r>
        <w:rPr>
          <w:spacing w:val="-1"/>
        </w:rPr>
        <w:t> </w:t>
      </w:r>
      <w:r>
        <w:rPr/>
        <w:t>in</w:t>
      </w:r>
      <w:r>
        <w:rPr>
          <w:spacing w:val="-1"/>
        </w:rPr>
        <w:t> </w:t>
      </w:r>
      <w:r>
        <w:rPr/>
        <w:t>hospital,</w:t>
      </w:r>
      <w:r>
        <w:rPr>
          <w:spacing w:val="-1"/>
        </w:rPr>
        <w:t> </w:t>
      </w:r>
      <w:r>
        <w:rPr/>
        <w:t>by</w:t>
      </w:r>
      <w:r>
        <w:rPr>
          <w:spacing w:val="-6"/>
        </w:rPr>
        <w:t> </w:t>
      </w:r>
      <w:r>
        <w:rPr/>
        <w:t>cesarean</w:t>
      </w:r>
      <w:r>
        <w:rPr>
          <w:rFonts w:ascii="標楷體" w:hAnsi="標楷體" w:cs="標楷體" w:eastAsia="標楷體"/>
        </w:rPr>
        <w:t>，可得 代碼</w:t>
      </w:r>
      <w:r>
        <w:rPr>
          <w:rFonts w:ascii="標楷體" w:hAnsi="標楷體" w:cs="標楷體" w:eastAsia="標楷體"/>
          <w:spacing w:val="-63"/>
        </w:rPr>
        <w:t> </w:t>
      </w:r>
      <w:r>
        <w:rPr/>
        <w:t>Z38.31</w:t>
      </w:r>
      <w:r>
        <w:rPr>
          <w:rFonts w:ascii="標楷體" w:hAnsi="標楷體" w:cs="標楷體" w:eastAsia="標楷體"/>
        </w:rPr>
        <w:t>。</w:t>
      </w:r>
    </w:p>
    <w:p>
      <w:pPr>
        <w:pStyle w:val="BodyText"/>
        <w:spacing w:line="312" w:lineRule="auto" w:before="9"/>
        <w:ind w:left="664" w:right="5162" w:hanging="480"/>
        <w:jc w:val="left"/>
      </w:pPr>
      <w:r>
        <w:rPr>
          <w:rFonts w:ascii="標楷體" w:hAnsi="標楷體" w:cs="標楷體" w:eastAsia="標楷體"/>
        </w:rPr>
        <w:t>三、</w:t>
      </w:r>
      <w:r>
        <w:rPr/>
        <w:t>Pregnancy state,</w:t>
      </w:r>
      <w:r>
        <w:rPr>
          <w:spacing w:val="-6"/>
        </w:rPr>
        <w:t> </w:t>
      </w:r>
      <w:r>
        <w:rPr/>
        <w:t>incidental</w:t>
      </w:r>
      <w:r>
        <w:rPr/>
        <w:t> Code(s):</w:t>
      </w:r>
      <w:r>
        <w:rPr>
          <w:spacing w:val="-4"/>
        </w:rPr>
        <w:t> </w:t>
      </w:r>
      <w:r>
        <w:rPr/>
        <w:t>Z33.1</w:t>
      </w:r>
    </w:p>
    <w:p>
      <w:pPr>
        <w:pStyle w:val="BodyText"/>
        <w:spacing w:line="271" w:lineRule="exact"/>
        <w:ind w:left="184" w:right="0" w:firstLine="479"/>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1"/>
        </w:rPr>
        <w:t> </w:t>
      </w:r>
      <w:r>
        <w:rPr/>
        <w:t>Pregnancy</w:t>
      </w:r>
      <w:r>
        <w:rPr>
          <w:spacing w:val="-5"/>
        </w:rPr>
        <w:t> </w:t>
      </w:r>
      <w:r>
        <w:rPr>
          <w:rFonts w:ascii="標楷體" w:hAnsi="標楷體" w:cs="標楷體" w:eastAsia="標楷體"/>
        </w:rPr>
        <w:t>索引，依序查閱</w:t>
      </w:r>
      <w:r>
        <w:rPr>
          <w:rFonts w:ascii="標楷體" w:hAnsi="標楷體" w:cs="標楷體" w:eastAsia="標楷體"/>
          <w:spacing w:val="-61"/>
        </w:rPr>
        <w:t> </w:t>
      </w:r>
      <w:r>
        <w:rPr/>
        <w:t>incidental</w:t>
      </w:r>
      <w:r>
        <w:rPr>
          <w:spacing w:val="-1"/>
        </w:rPr>
        <w:t> </w:t>
      </w:r>
      <w:r>
        <w:rPr/>
        <w:t>finding</w:t>
      </w:r>
      <w:r>
        <w:rPr>
          <w:rFonts w:ascii="標楷體" w:hAnsi="標楷體" w:cs="標楷體" w:eastAsia="標楷體"/>
        </w:rPr>
        <w:t>，可得代碼</w:t>
      </w:r>
      <w:r>
        <w:rPr>
          <w:rFonts w:ascii="標楷體" w:hAnsi="標楷體" w:cs="標楷體" w:eastAsia="標楷體"/>
          <w:spacing w:val="-61"/>
        </w:rPr>
        <w:t> </w:t>
      </w:r>
      <w:r>
        <w:rPr/>
        <w:t>Z33.1</w:t>
      </w:r>
      <w:r>
        <w:rPr>
          <w:rFonts w:ascii="標楷體" w:hAnsi="標楷體" w:cs="標楷體" w:eastAsia="標楷體"/>
        </w:rPr>
        <w:t>。</w:t>
      </w:r>
    </w:p>
    <w:p>
      <w:pPr>
        <w:pStyle w:val="BodyText"/>
        <w:spacing w:line="312" w:lineRule="auto" w:before="42"/>
        <w:ind w:left="664" w:right="3225" w:hanging="480"/>
        <w:jc w:val="left"/>
      </w:pPr>
      <w:r>
        <w:rPr>
          <w:rFonts w:ascii="標楷體" w:hAnsi="標楷體" w:cs="標楷體" w:eastAsia="標楷體"/>
        </w:rPr>
        <w:t>四、</w:t>
      </w:r>
      <w:r>
        <w:rPr/>
        <w:t>Kidney transplant status without</w:t>
      </w:r>
      <w:r>
        <w:rPr>
          <w:spacing w:val="-10"/>
        </w:rPr>
        <w:t> </w:t>
      </w:r>
      <w:r>
        <w:rPr/>
        <w:t>complications</w:t>
      </w:r>
      <w:r>
        <w:rPr/>
        <w:t> Code(s):</w:t>
      </w:r>
      <w:r>
        <w:rPr>
          <w:spacing w:val="-4"/>
        </w:rPr>
        <w:t> </w:t>
      </w:r>
      <w:r>
        <w:rPr/>
        <w:t>Z94.0</w:t>
      </w:r>
    </w:p>
    <w:p>
      <w:pPr>
        <w:pStyle w:val="BodyText"/>
        <w:spacing w:line="271" w:lineRule="exact"/>
        <w:ind w:left="1346" w:right="0" w:hanging="708"/>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5"/>
        </w:rPr>
        <w:t> </w:t>
      </w:r>
      <w:r>
        <w:rPr/>
        <w:t>Status</w:t>
      </w:r>
      <w:r>
        <w:rPr>
          <w:spacing w:val="-4"/>
        </w:rPr>
        <w:t> </w:t>
      </w:r>
      <w:r>
        <w:rPr>
          <w:rFonts w:ascii="標楷體" w:hAnsi="標楷體" w:cs="標楷體" w:eastAsia="標楷體"/>
        </w:rPr>
        <w:t>索引，依序查閱</w:t>
      </w:r>
      <w:r>
        <w:rPr>
          <w:rFonts w:ascii="標楷體" w:hAnsi="標楷體" w:cs="標楷體" w:eastAsia="標楷體"/>
          <w:spacing w:val="-64"/>
        </w:rPr>
        <w:t> </w:t>
      </w:r>
      <w:r>
        <w:rPr/>
        <w:t>transplant</w:t>
      </w:r>
      <w:r>
        <w:rPr>
          <w:rFonts w:ascii="標楷體" w:hAnsi="標楷體" w:cs="標楷體" w:eastAsia="標楷體"/>
        </w:rPr>
        <w:t>，可得指引</w:t>
      </w:r>
      <w:r>
        <w:rPr>
          <w:rFonts w:ascii="標楷體" w:hAnsi="標楷體" w:cs="標楷體" w:eastAsia="標楷體"/>
          <w:spacing w:val="-64"/>
        </w:rPr>
        <w:t> </w:t>
      </w:r>
      <w:r>
        <w:rPr/>
        <w:t>see</w:t>
      </w:r>
      <w:r>
        <w:rPr>
          <w:spacing w:val="-8"/>
        </w:rPr>
        <w:t> </w:t>
      </w:r>
      <w:r>
        <w:rPr/>
        <w:t>Transplant</w:t>
      </w:r>
      <w:r>
        <w:rPr>
          <w:rFonts w:ascii="標楷體" w:hAnsi="標楷體" w:cs="標楷體" w:eastAsia="標楷體"/>
        </w:rPr>
        <w:t>，再由</w:t>
      </w:r>
    </w:p>
    <w:p>
      <w:pPr>
        <w:pStyle w:val="BodyText"/>
        <w:spacing w:line="273" w:lineRule="auto" w:before="42"/>
        <w:ind w:left="184" w:right="0" w:firstLine="1161"/>
        <w:jc w:val="left"/>
      </w:pPr>
      <w:r>
        <w:rPr>
          <w:rFonts w:ascii="標楷體" w:hAnsi="標楷體" w:cs="標楷體" w:eastAsia="標楷體"/>
        </w:rPr>
        <w:t>關鍵字</w:t>
      </w:r>
      <w:r>
        <w:rPr>
          <w:rFonts w:ascii="標楷體" w:hAnsi="標楷體" w:cs="標楷體" w:eastAsia="標楷體"/>
          <w:spacing w:val="-65"/>
        </w:rPr>
        <w:t> </w:t>
      </w:r>
      <w:r>
        <w:rPr/>
        <w:t>Transplanted</w:t>
      </w:r>
      <w:r>
        <w:rPr>
          <w:rFonts w:ascii="標楷體" w:hAnsi="標楷體" w:cs="標楷體" w:eastAsia="標楷體"/>
        </w:rPr>
        <w:t>（</w:t>
      </w:r>
      <w:r>
        <w:rPr/>
        <w:t>status</w:t>
      </w:r>
      <w:r>
        <w:rPr>
          <w:rFonts w:ascii="標楷體" w:hAnsi="標楷體" w:cs="標楷體" w:eastAsia="標楷體"/>
        </w:rPr>
        <w:t>）索引，依序查閱</w:t>
      </w:r>
      <w:r>
        <w:rPr>
          <w:rFonts w:ascii="標楷體" w:hAnsi="標楷體" w:cs="標楷體" w:eastAsia="標楷體"/>
          <w:spacing w:val="-65"/>
        </w:rPr>
        <w:t> </w:t>
      </w:r>
      <w:r>
        <w:rPr/>
        <w:t>kidney</w:t>
      </w:r>
      <w:r>
        <w:rPr>
          <w:rFonts w:ascii="標楷體" w:hAnsi="標楷體" w:cs="標楷體" w:eastAsia="標楷體"/>
        </w:rPr>
        <w:t>，可得代碼</w:t>
      </w:r>
      <w:r>
        <w:rPr>
          <w:rFonts w:ascii="標楷體" w:hAnsi="標楷體" w:cs="標楷體" w:eastAsia="標楷體"/>
          <w:spacing w:val="-63"/>
        </w:rPr>
        <w:t> </w:t>
      </w:r>
      <w:r>
        <w:rPr/>
        <w:t>Z94.0</w:t>
      </w:r>
      <w:r>
        <w:rPr>
          <w:rFonts w:ascii="標楷體" w:hAnsi="標楷體" w:cs="標楷體" w:eastAsia="標楷體"/>
        </w:rPr>
        <w:t>。 五、</w:t>
      </w:r>
      <w:r>
        <w:rPr/>
        <w:t>Admission for planned colostomy</w:t>
      </w:r>
      <w:r>
        <w:rPr>
          <w:spacing w:val="-7"/>
        </w:rPr>
        <w:t> </w:t>
      </w:r>
      <w:r>
        <w:rPr/>
        <w:t>closure</w:t>
      </w:r>
    </w:p>
    <w:p>
      <w:pPr>
        <w:pStyle w:val="BodyText"/>
        <w:spacing w:line="240" w:lineRule="auto" w:before="59"/>
        <w:ind w:left="664" w:right="0"/>
        <w:jc w:val="left"/>
      </w:pPr>
      <w:r>
        <w:rPr/>
        <w:t>Code(s):</w:t>
      </w:r>
      <w:r>
        <w:rPr>
          <w:spacing w:val="-4"/>
        </w:rPr>
        <w:t> </w:t>
      </w:r>
      <w:r>
        <w:rPr/>
        <w:t>Z43.3</w:t>
      </w:r>
    </w:p>
    <w:p>
      <w:pPr>
        <w:pStyle w:val="BodyText"/>
        <w:spacing w:line="273" w:lineRule="auto" w:before="30"/>
        <w:ind w:left="1420" w:right="0" w:hanging="756"/>
        <w:jc w:val="left"/>
        <w:rPr>
          <w:rFonts w:ascii="標楷體" w:hAnsi="標楷體" w:cs="標楷體" w:eastAsia="標楷體"/>
        </w:rPr>
      </w:pPr>
      <w:r>
        <w:rPr>
          <w:rFonts w:ascii="標楷體" w:hAnsi="標楷體" w:cs="標楷體" w:eastAsia="標楷體"/>
        </w:rPr>
        <w:t>說明：由關鍵字</w:t>
      </w:r>
      <w:r>
        <w:rPr>
          <w:rFonts w:ascii="標楷體" w:hAnsi="標楷體" w:cs="標楷體" w:eastAsia="標楷體"/>
          <w:spacing w:val="-62"/>
        </w:rPr>
        <w:t> </w:t>
      </w:r>
      <w:r>
        <w:rPr/>
        <w:t>Admission</w:t>
      </w:r>
      <w:r>
        <w:rPr>
          <w:spacing w:val="-2"/>
        </w:rPr>
        <w:t> </w:t>
      </w:r>
      <w:r>
        <w:rPr/>
        <w:t>(for)</w:t>
      </w:r>
      <w:r>
        <w:rPr>
          <w:rFonts w:ascii="標楷體" w:hAnsi="標楷體" w:cs="標楷體" w:eastAsia="標楷體"/>
        </w:rPr>
        <w:t>索引，依序查閱</w:t>
      </w:r>
      <w:r>
        <w:rPr>
          <w:rFonts w:ascii="標楷體" w:hAnsi="標楷體" w:cs="標楷體" w:eastAsia="標楷體"/>
          <w:spacing w:val="-62"/>
        </w:rPr>
        <w:t> </w:t>
      </w:r>
      <w:r>
        <w:rPr/>
        <w:t>attention</w:t>
      </w:r>
      <w:r>
        <w:rPr>
          <w:spacing w:val="-2"/>
        </w:rPr>
        <w:t> </w:t>
      </w:r>
      <w:r>
        <w:rPr/>
        <w:t>to</w:t>
      </w:r>
      <w:r>
        <w:rPr>
          <w:spacing w:val="-2"/>
        </w:rPr>
        <w:t> </w:t>
      </w:r>
      <w:r>
        <w:rPr/>
        <w:t>artificial</w:t>
      </w:r>
      <w:r>
        <w:rPr>
          <w:spacing w:val="-2"/>
        </w:rPr>
        <w:t> </w:t>
      </w:r>
      <w:r>
        <w:rPr/>
        <w:t>opening</w:t>
      </w:r>
      <w:r>
        <w:rPr>
          <w:spacing w:val="-4"/>
        </w:rPr>
        <w:t> </w:t>
      </w:r>
      <w:r>
        <w:rPr/>
        <w:t>(of),</w:t>
      </w:r>
      <w:r>
        <w:rPr/>
        <w:t> colostomy</w:t>
      </w:r>
      <w:r>
        <w:rPr>
          <w:rFonts w:ascii="標楷體" w:hAnsi="標楷體" w:cs="標楷體" w:eastAsia="標楷體"/>
        </w:rPr>
        <w:t>，可得代碼</w:t>
      </w:r>
      <w:r>
        <w:rPr>
          <w:rFonts w:ascii="標楷體" w:hAnsi="標楷體" w:cs="標楷體" w:eastAsia="標楷體"/>
          <w:spacing w:val="-62"/>
        </w:rPr>
        <w:t> </w:t>
      </w:r>
      <w:r>
        <w:rPr/>
        <w:t>Z43.3</w:t>
      </w:r>
      <w:r>
        <w:rPr>
          <w:rFonts w:ascii="標楷體" w:hAnsi="標楷體" w:cs="標楷體" w:eastAsia="標楷體"/>
        </w:rPr>
        <w:t>。</w:t>
      </w:r>
    </w:p>
    <w:p>
      <w:pPr>
        <w:spacing w:after="0" w:line="273" w:lineRule="auto"/>
        <w:jc w:val="left"/>
        <w:rPr>
          <w:rFonts w:ascii="標楷體" w:hAnsi="標楷體" w:cs="標楷體" w:eastAsia="標楷體"/>
        </w:rPr>
        <w:sectPr>
          <w:pgSz w:w="11910" w:h="16840"/>
          <w:pgMar w:header="0" w:footer="729" w:top="1580" w:bottom="920" w:left="1340" w:right="1360"/>
        </w:sectPr>
      </w:pPr>
    </w:p>
    <w:p>
      <w:pPr>
        <w:spacing w:line="240" w:lineRule="auto" w:before="0"/>
        <w:rPr>
          <w:rFonts w:ascii="標楷體" w:hAnsi="標楷體" w:cs="標楷體" w:eastAsia="標楷體"/>
          <w:sz w:val="20"/>
          <w:szCs w:val="20"/>
        </w:rPr>
      </w:pPr>
    </w:p>
    <w:p>
      <w:pPr>
        <w:spacing w:line="240" w:lineRule="auto" w:before="0"/>
        <w:rPr>
          <w:rFonts w:ascii="標楷體" w:hAnsi="標楷體" w:cs="標楷體" w:eastAsia="標楷體"/>
          <w:sz w:val="20"/>
          <w:szCs w:val="20"/>
        </w:rPr>
      </w:pPr>
    </w:p>
    <w:p>
      <w:pPr>
        <w:spacing w:line="240" w:lineRule="auto" w:before="3"/>
        <w:rPr>
          <w:rFonts w:ascii="標楷體" w:hAnsi="標楷體" w:cs="標楷體" w:eastAsia="標楷體"/>
          <w:sz w:val="22"/>
          <w:szCs w:val="22"/>
        </w:rPr>
      </w:pPr>
    </w:p>
    <w:p>
      <w:pPr>
        <w:pStyle w:val="Heading1"/>
        <w:spacing w:line="240" w:lineRule="auto" w:before="15"/>
        <w:ind w:left="3843" w:right="0"/>
        <w:jc w:val="left"/>
        <w:rPr>
          <w:b w:val="0"/>
          <w:bCs w:val="0"/>
        </w:rPr>
      </w:pPr>
      <w:bookmarkStart w:name="_bookmark205" w:id="206"/>
      <w:bookmarkEnd w:id="206"/>
      <w:r>
        <w:rPr>
          <w:b w:val="0"/>
          <w:bCs w:val="0"/>
        </w:rPr>
      </w:r>
      <w:r>
        <w:rPr/>
        <w:t>台灣版</w:t>
      </w:r>
      <w:r>
        <w:rPr>
          <w:spacing w:val="-70"/>
        </w:rPr>
        <w:t> </w:t>
      </w:r>
      <w:r>
        <w:rPr>
          <w:rFonts w:ascii="Times New Roman" w:hAnsi="Times New Roman" w:cs="Times New Roman" w:eastAsia="Times New Roman"/>
        </w:rPr>
        <w:t>ICD-10-CM</w:t>
      </w:r>
      <w:r>
        <w:rPr>
          <w:rFonts w:ascii="Times New Roman" w:hAnsi="Times New Roman" w:cs="Times New Roman" w:eastAsia="Times New Roman"/>
          <w:spacing w:val="-6"/>
        </w:rPr>
        <w:t> </w:t>
      </w:r>
      <w:r>
        <w:rPr/>
        <w:t>教育訓練教案修訂前後對照表</w:t>
      </w:r>
      <w:r>
        <w:rPr>
          <w:b w:val="0"/>
          <w:bCs w:val="0"/>
        </w:rPr>
      </w:r>
    </w:p>
    <w:p>
      <w:pPr>
        <w:spacing w:line="240" w:lineRule="auto" w:before="0"/>
        <w:rPr>
          <w:rFonts w:ascii="標楷體" w:hAnsi="標楷體" w:cs="標楷體" w:eastAsia="標楷體"/>
          <w:b/>
          <w:bCs/>
          <w:sz w:val="20"/>
          <w:szCs w:val="20"/>
        </w:rPr>
      </w:pPr>
    </w:p>
    <w:p>
      <w:pPr>
        <w:spacing w:line="240" w:lineRule="auto" w:before="13"/>
        <w:rPr>
          <w:rFonts w:ascii="標楷體" w:hAnsi="標楷體" w:cs="標楷體" w:eastAsia="標楷體"/>
          <w:b/>
          <w:bCs/>
          <w:sz w:val="23"/>
          <w:szCs w:val="23"/>
        </w:rPr>
      </w:pPr>
    </w:p>
    <w:tbl>
      <w:tblPr>
        <w:tblW w:w="0" w:type="auto"/>
        <w:jc w:val="left"/>
        <w:tblInd w:w="113" w:type="dxa"/>
        <w:tblLayout w:type="fixed"/>
        <w:tblCellMar>
          <w:top w:w="0" w:type="dxa"/>
          <w:left w:w="0" w:type="dxa"/>
          <w:bottom w:w="0" w:type="dxa"/>
          <w:right w:w="0" w:type="dxa"/>
        </w:tblCellMar>
        <w:tblLook w:val="01E0"/>
      </w:tblPr>
      <w:tblGrid>
        <w:gridCol w:w="1277"/>
        <w:gridCol w:w="4976"/>
        <w:gridCol w:w="269"/>
        <w:gridCol w:w="4829"/>
        <w:gridCol w:w="560"/>
        <w:gridCol w:w="181"/>
        <w:gridCol w:w="1319"/>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3"/>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73"/>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73"/>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73"/>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09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第一章</w:t>
            </w:r>
            <w:r>
              <w:rPr>
                <w:rFonts w:ascii="Times New Roman" w:hAnsi="Times New Roman" w:cs="Times New Roman" w:eastAsia="Times New Roman"/>
                <w:sz w:val="24"/>
                <w:szCs w:val="24"/>
              </w:rPr>
              <w:t>/</w:t>
            </w:r>
            <w:r>
              <w:rPr>
                <w:rFonts w:ascii="標楷體" w:hAnsi="標楷體" w:cs="標楷體" w:eastAsia="標楷體"/>
                <w:sz w:val="24"/>
                <w:szCs w:val="24"/>
              </w:rPr>
              <w:t>第 一節</w:t>
            </w:r>
            <w:r>
              <w:rPr>
                <w:rFonts w:ascii="標楷體" w:hAnsi="標楷體" w:cs="標楷體" w:eastAsia="標楷體"/>
                <w:spacing w:val="3"/>
                <w:sz w:val="24"/>
                <w:szCs w:val="24"/>
              </w:rPr>
              <w:t> </w:t>
            </w:r>
            <w:r>
              <w:rPr>
                <w:rFonts w:ascii="Times New Roman" w:hAnsi="Times New Roman" w:cs="Times New Roman" w:eastAsia="Times New Roman"/>
                <w:spacing w:val="-7"/>
                <w:sz w:val="24"/>
                <w:szCs w:val="24"/>
              </w:rPr>
              <w:t>/P.2</w:t>
            </w:r>
          </w:p>
        </w:tc>
        <w:tc>
          <w:tcPr>
            <w:tcW w:w="5245" w:type="dxa"/>
            <w:gridSpan w:val="2"/>
            <w:tcBorders>
              <w:top w:val="single" w:sz="4" w:space="0" w:color="000000"/>
              <w:left w:val="single" w:sz="4" w:space="0" w:color="000000"/>
              <w:bottom w:val="single" w:sz="4" w:space="0" w:color="000000"/>
              <w:right w:val="single" w:sz="4" w:space="0" w:color="000000"/>
            </w:tcBorders>
          </w:tcPr>
          <w:p>
            <w:pPr>
              <w:pStyle w:val="TableParagraph"/>
              <w:spacing w:line="306" w:lineRule="exact"/>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的草案有</w:t>
            </w:r>
            <w:r>
              <w:rPr>
                <w:rFonts w:ascii="標楷體" w:hAnsi="標楷體" w:cs="標楷體" w:eastAsia="標楷體"/>
                <w:spacing w:val="-61"/>
                <w:sz w:val="24"/>
                <w:szCs w:val="24"/>
              </w:rPr>
              <w:t> </w:t>
            </w:r>
            <w:r>
              <w:rPr>
                <w:rFonts w:ascii="Times New Roman" w:hAnsi="Times New Roman" w:cs="Times New Roman" w:eastAsia="Times New Roman"/>
                <w:sz w:val="24"/>
                <w:szCs w:val="24"/>
              </w:rPr>
              <w:t>2002</w:t>
            </w:r>
            <w:r>
              <w:rPr>
                <w:rFonts w:ascii="標楷體" w:hAnsi="標楷體" w:cs="標楷體" w:eastAsia="標楷體"/>
                <w:sz w:val="24"/>
                <w:szCs w:val="24"/>
              </w:rPr>
              <w:t>、</w:t>
            </w:r>
            <w:r>
              <w:rPr>
                <w:rFonts w:ascii="Times New Roman" w:hAnsi="Times New Roman" w:cs="Times New Roman" w:eastAsia="Times New Roman"/>
                <w:sz w:val="24"/>
                <w:szCs w:val="24"/>
              </w:rPr>
              <w:t>2007</w:t>
            </w:r>
            <w:r>
              <w:rPr>
                <w:rFonts w:ascii="標楷體" w:hAnsi="標楷體" w:cs="標楷體" w:eastAsia="標楷體"/>
                <w:sz w:val="24"/>
                <w:szCs w:val="24"/>
              </w:rPr>
              <w:t>、</w:t>
            </w:r>
            <w:r>
              <w:rPr>
                <w:rFonts w:ascii="Times New Roman" w:hAnsi="Times New Roman" w:cs="Times New Roman" w:eastAsia="Times New Roman"/>
                <w:sz w:val="24"/>
                <w:szCs w:val="24"/>
              </w:rPr>
              <w:t>2009</w:t>
            </w:r>
            <w:r>
              <w:rPr>
                <w:rFonts w:ascii="Times New Roman" w:hAnsi="Times New Roman" w:cs="Times New Roman" w:eastAsia="Times New Roman"/>
                <w:spacing w:val="-1"/>
                <w:sz w:val="24"/>
                <w:szCs w:val="24"/>
              </w:rPr>
              <w:t> </w:t>
            </w:r>
            <w:r>
              <w:rPr>
                <w:rFonts w:ascii="標楷體" w:hAnsi="標楷體" w:cs="標楷體" w:eastAsia="標楷體"/>
                <w:sz w:val="24"/>
                <w:szCs w:val="24"/>
              </w:rPr>
              <w:t>和</w:t>
            </w:r>
            <w:r>
              <w:rPr>
                <w:rFonts w:ascii="標楷體" w:hAnsi="標楷體" w:cs="標楷體" w:eastAsia="標楷體"/>
                <w:spacing w:val="-61"/>
                <w:sz w:val="24"/>
                <w:szCs w:val="24"/>
              </w:rPr>
              <w:t> </w:t>
            </w:r>
            <w:r>
              <w:rPr>
                <w:rFonts w:ascii="Times New Roman" w:hAnsi="Times New Roman" w:cs="Times New Roman" w:eastAsia="Times New Roman"/>
                <w:sz w:val="24"/>
                <w:szCs w:val="24"/>
              </w:rPr>
              <w:t>2010</w:t>
            </w:r>
          </w:p>
          <w:p>
            <w:pPr>
              <w:pStyle w:val="TableParagraph"/>
              <w:spacing w:line="271" w:lineRule="auto" w:before="42"/>
              <w:ind w:left="21" w:right="82"/>
              <w:jc w:val="left"/>
              <w:rPr>
                <w:rFonts w:ascii="標楷體" w:hAnsi="標楷體" w:cs="標楷體" w:eastAsia="標楷體"/>
                <w:sz w:val="24"/>
                <w:szCs w:val="24"/>
              </w:rPr>
            </w:pPr>
            <w:r>
              <w:rPr>
                <w:rFonts w:ascii="標楷體" w:hAnsi="標楷體" w:cs="標楷體" w:eastAsia="標楷體"/>
                <w:sz w:val="24"/>
                <w:szCs w:val="24"/>
              </w:rPr>
              <w:t>年版，</w:t>
            </w:r>
            <w:r>
              <w:rPr>
                <w:rFonts w:ascii="Times New Roman" w:hAnsi="Times New Roman" w:cs="Times New Roman" w:eastAsia="Times New Roman"/>
                <w:sz w:val="24"/>
                <w:szCs w:val="24"/>
              </w:rPr>
              <w:t>NCHS</w:t>
            </w:r>
            <w:r>
              <w:rPr>
                <w:rFonts w:ascii="Times New Roman" w:hAnsi="Times New Roman" w:cs="Times New Roman" w:eastAsia="Times New Roman"/>
                <w:spacing w:val="-2"/>
                <w:sz w:val="24"/>
                <w:szCs w:val="24"/>
              </w:rPr>
              <w:t> </w:t>
            </w:r>
            <w:r>
              <w:rPr>
                <w:rFonts w:ascii="標楷體" w:hAnsi="標楷體" w:cs="標楷體" w:eastAsia="標楷體"/>
                <w:sz w:val="24"/>
                <w:szCs w:val="24"/>
              </w:rPr>
              <w:t>希望在實施</w:t>
            </w:r>
            <w:r>
              <w:rPr>
                <w:rFonts w:ascii="標楷體" w:hAnsi="標楷體" w:cs="標楷體" w:eastAsia="標楷體"/>
                <w:spacing w:val="-60"/>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2"/>
                <w:sz w:val="24"/>
                <w:szCs w:val="24"/>
              </w:rPr>
              <w:t> </w:t>
            </w:r>
            <w:r>
              <w:rPr>
                <w:rFonts w:ascii="標楷體" w:hAnsi="標楷體" w:cs="標楷體" w:eastAsia="標楷體"/>
                <w:sz w:val="24"/>
                <w:szCs w:val="24"/>
              </w:rPr>
              <w:t>前能持續更 新版本。</w:t>
            </w:r>
          </w:p>
        </w:tc>
        <w:tc>
          <w:tcPr>
            <w:tcW w:w="5389" w:type="dxa"/>
            <w:gridSpan w:val="2"/>
            <w:tcBorders>
              <w:top w:val="single" w:sz="4" w:space="0" w:color="000000"/>
              <w:left w:val="single" w:sz="4" w:space="0" w:color="000000"/>
              <w:bottom w:val="single" w:sz="4" w:space="0" w:color="000000"/>
              <w:right w:val="single" w:sz="4" w:space="0" w:color="000000"/>
            </w:tcBorders>
          </w:tcPr>
          <w:p>
            <w:pPr>
              <w:pStyle w:val="TableParagraph"/>
              <w:spacing w:line="306" w:lineRule="exact"/>
              <w:ind w:left="76"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ICD-10-CM</w:t>
            </w:r>
            <w:r>
              <w:rPr>
                <w:rFonts w:ascii="Times New Roman" w:hAnsi="Times New Roman" w:cs="Times New Roman" w:eastAsia="Times New Roman"/>
                <w:spacing w:val="1"/>
                <w:sz w:val="24"/>
                <w:szCs w:val="24"/>
                <w:u w:val="single" w:color="000000"/>
              </w:rPr>
              <w:t> </w:t>
            </w:r>
            <w:r>
              <w:rPr>
                <w:rFonts w:ascii="標楷體" w:hAnsi="標楷體" w:cs="標楷體" w:eastAsia="標楷體"/>
                <w:sz w:val="24"/>
                <w:szCs w:val="24"/>
                <w:u w:val="single" w:color="000000"/>
              </w:rPr>
              <w:t>的草案有</w:t>
            </w:r>
            <w:r>
              <w:rPr>
                <w:rFonts w:ascii="標楷體" w:hAnsi="標楷體" w:cs="標楷體" w:eastAsia="標楷體"/>
                <w:spacing w:val="-59"/>
                <w:sz w:val="24"/>
                <w:szCs w:val="24"/>
                <w:u w:val="single" w:color="000000"/>
              </w:rPr>
              <w:t> </w:t>
            </w:r>
            <w:r>
              <w:rPr>
                <w:rFonts w:ascii="Times New Roman" w:hAnsi="Times New Roman" w:cs="Times New Roman" w:eastAsia="Times New Roman"/>
                <w:spacing w:val="-59"/>
                <w:sz w:val="24"/>
                <w:szCs w:val="24"/>
                <w:u w:val="single" w:color="000000"/>
              </w:rPr>
            </w:r>
            <w:r>
              <w:rPr>
                <w:rFonts w:ascii="Times New Roman" w:hAnsi="Times New Roman" w:cs="Times New Roman" w:eastAsia="Times New Roman"/>
                <w:sz w:val="24"/>
                <w:szCs w:val="24"/>
                <w:u w:val="single" w:color="000000"/>
              </w:rPr>
              <w:t>2002</w:t>
            </w:r>
            <w:r>
              <w:rPr>
                <w:rFonts w:ascii="標楷體" w:hAnsi="標楷體" w:cs="標楷體" w:eastAsia="標楷體"/>
                <w:sz w:val="24"/>
                <w:szCs w:val="24"/>
                <w:u w:val="single" w:color="000000"/>
              </w:rPr>
              <w:t>、</w:t>
            </w:r>
            <w:r>
              <w:rPr>
                <w:rFonts w:ascii="Times New Roman" w:hAnsi="Times New Roman" w:cs="Times New Roman" w:eastAsia="Times New Roman"/>
                <w:sz w:val="24"/>
                <w:szCs w:val="24"/>
                <w:u w:val="single" w:color="000000"/>
              </w:rPr>
              <w:t>2007</w:t>
            </w:r>
            <w:r>
              <w:rPr>
                <w:rFonts w:ascii="Times New Roman" w:hAnsi="Times New Roman" w:cs="Times New Roman" w:eastAsia="Times New Roman"/>
                <w:spacing w:val="1"/>
                <w:sz w:val="24"/>
                <w:szCs w:val="24"/>
                <w:u w:val="single" w:color="000000"/>
              </w:rPr>
              <w:t> </w:t>
            </w:r>
            <w:r>
              <w:rPr>
                <w:rFonts w:ascii="標楷體" w:hAnsi="標楷體" w:cs="標楷體" w:eastAsia="標楷體"/>
                <w:sz w:val="24"/>
                <w:szCs w:val="24"/>
                <w:u w:val="single" w:color="000000"/>
              </w:rPr>
              <w:t>年版，</w:t>
            </w:r>
            <w:r>
              <w:rPr>
                <w:rFonts w:ascii="Times New Roman" w:hAnsi="Times New Roman" w:cs="Times New Roman" w:eastAsia="Times New Roman"/>
                <w:sz w:val="24"/>
                <w:szCs w:val="24"/>
                <w:u w:val="single" w:color="000000"/>
              </w:rPr>
              <w:t>2009</w:t>
            </w:r>
            <w:r>
              <w:rPr>
                <w:rFonts w:ascii="Times New Roman" w:hAnsi="Times New Roman" w:cs="Times New Roman" w:eastAsia="Times New Roman"/>
                <w:spacing w:val="1"/>
                <w:sz w:val="24"/>
                <w:szCs w:val="24"/>
                <w:u w:val="single" w:color="000000"/>
              </w:rPr>
              <w:t> </w:t>
            </w:r>
            <w:r>
              <w:rPr>
                <w:rFonts w:ascii="標楷體" w:hAnsi="標楷體" w:cs="標楷體" w:eastAsia="標楷體"/>
                <w:sz w:val="24"/>
                <w:szCs w:val="24"/>
                <w:u w:val="single" w:color="000000"/>
              </w:rPr>
              <w:t>年後</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6"/>
                <w:sz w:val="24"/>
                <w:szCs w:val="24"/>
                <w:u w:val="single" w:color="000000"/>
              </w:rPr>
              <w:t>每年皆有版本更新，</w:t>
            </w:r>
            <w:r>
              <w:rPr>
                <w:rFonts w:ascii="標楷體" w:hAnsi="標楷體" w:cs="標楷體" w:eastAsia="標楷體"/>
                <w:spacing w:val="-49"/>
                <w:sz w:val="24"/>
                <w:szCs w:val="24"/>
                <w:u w:val="single" w:color="000000"/>
              </w:rPr>
              <w:t> </w:t>
            </w:r>
            <w:r>
              <w:rPr>
                <w:rFonts w:ascii="Times New Roman" w:hAnsi="Times New Roman" w:cs="Times New Roman" w:eastAsia="Times New Roman"/>
                <w:spacing w:val="-49"/>
                <w:sz w:val="24"/>
                <w:szCs w:val="24"/>
                <w:u w:val="single" w:color="000000"/>
              </w:rPr>
            </w:r>
            <w:r>
              <w:rPr>
                <w:rFonts w:ascii="Times New Roman" w:hAnsi="Times New Roman" w:cs="Times New Roman" w:eastAsia="Times New Roman"/>
                <w:sz w:val="24"/>
                <w:szCs w:val="24"/>
                <w:u w:val="single" w:color="000000"/>
              </w:rPr>
              <w:t>NCHS</w:t>
            </w:r>
            <w:r>
              <w:rPr>
                <w:rFonts w:ascii="Times New Roman" w:hAnsi="Times New Roman" w:cs="Times New Roman" w:eastAsia="Times New Roman"/>
                <w:spacing w:val="-1"/>
                <w:sz w:val="24"/>
                <w:szCs w:val="24"/>
                <w:u w:val="single" w:color="000000"/>
              </w:rPr>
              <w:t> </w:t>
            </w:r>
            <w:r>
              <w:rPr>
                <w:rFonts w:ascii="標楷體" w:hAnsi="標楷體" w:cs="標楷體" w:eastAsia="標楷體"/>
                <w:sz w:val="24"/>
                <w:szCs w:val="24"/>
                <w:u w:val="single" w:color="000000"/>
              </w:rPr>
              <w:t>希望在實施</w:t>
            </w:r>
            <w:r>
              <w:rPr>
                <w:rFonts w:ascii="標楷體" w:hAnsi="標楷體" w:cs="標楷體" w:eastAsia="標楷體"/>
                <w:spacing w:val="-59"/>
                <w:sz w:val="24"/>
                <w:szCs w:val="24"/>
                <w:u w:val="single" w:color="000000"/>
              </w:rPr>
              <w:t> </w:t>
            </w:r>
            <w:r>
              <w:rPr>
                <w:rFonts w:ascii="Times New Roman" w:hAnsi="Times New Roman" w:cs="Times New Roman" w:eastAsia="Times New Roman"/>
                <w:spacing w:val="-59"/>
                <w:sz w:val="24"/>
                <w:szCs w:val="24"/>
                <w:u w:val="single" w:color="000000"/>
              </w:rPr>
            </w:r>
            <w:r>
              <w:rPr>
                <w:rFonts w:ascii="Times New Roman" w:hAnsi="Times New Roman" w:cs="Times New Roman" w:eastAsia="Times New Roman"/>
                <w:sz w:val="24"/>
                <w:szCs w:val="24"/>
                <w:u w:val="single" w:color="000000"/>
              </w:rPr>
              <w:t>ICD-10-CM</w:t>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前能持續更新版本。</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gridSpan w:val="2"/>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第一章</w:t>
            </w:r>
            <w:r>
              <w:rPr>
                <w:rFonts w:ascii="Times New Roman" w:hAnsi="Times New Roman" w:cs="Times New Roman" w:eastAsia="Times New Roman"/>
                <w:sz w:val="24"/>
                <w:szCs w:val="24"/>
              </w:rPr>
              <w:t>/</w:t>
            </w:r>
            <w:r>
              <w:rPr>
                <w:rFonts w:ascii="標楷體" w:hAnsi="標楷體" w:cs="標楷體" w:eastAsia="標楷體"/>
                <w:sz w:val="24"/>
                <w:szCs w:val="24"/>
              </w:rPr>
              <w:t>第 二節</w:t>
            </w:r>
            <w:r>
              <w:rPr>
                <w:rFonts w:ascii="標楷體" w:hAnsi="標楷體" w:cs="標楷體" w:eastAsia="標楷體"/>
                <w:spacing w:val="3"/>
                <w:sz w:val="24"/>
                <w:szCs w:val="24"/>
              </w:rPr>
              <w:t> </w:t>
            </w:r>
            <w:r>
              <w:rPr>
                <w:rFonts w:ascii="Times New Roman" w:hAnsi="Times New Roman" w:cs="Times New Roman" w:eastAsia="Times New Roman"/>
                <w:spacing w:val="-7"/>
                <w:sz w:val="24"/>
                <w:szCs w:val="24"/>
              </w:rPr>
              <w:t>/P.3</w:t>
            </w:r>
          </w:p>
        </w:tc>
        <w:tc>
          <w:tcPr>
            <w:tcW w:w="5245" w:type="dxa"/>
            <w:gridSpan w:val="2"/>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Times New Roman" w:hAnsi="Times New Roman" w:cs="Times New Roman" w:eastAsia="Times New Roman"/>
                <w:sz w:val="24"/>
                <w:szCs w:val="24"/>
              </w:rPr>
            </w:pPr>
            <w:r>
              <w:rPr>
                <w:rFonts w:ascii="標楷體" w:hAnsi="標楷體" w:cs="標楷體" w:eastAsia="標楷體"/>
                <w:sz w:val="24"/>
                <w:szCs w:val="24"/>
              </w:rPr>
              <w:t>（十一） 增加保留碼</w:t>
            </w:r>
            <w:r>
              <w:rPr>
                <w:rFonts w:ascii="Times New Roman" w:hAnsi="Times New Roman" w:cs="Times New Roman" w:eastAsia="Times New Roman"/>
                <w:sz w:val="24"/>
                <w:szCs w:val="24"/>
              </w:rPr>
              <w:t>(placehold)”</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x</w:t>
            </w:r>
            <w:r>
              <w:rPr>
                <w:rFonts w:ascii="Times New Roman" w:hAnsi="Times New Roman" w:cs="Times New Roman" w:eastAsia="Times New Roman"/>
                <w:sz w:val="24"/>
                <w:szCs w:val="24"/>
              </w:rPr>
            </w:r>
            <w:r>
              <w:rPr>
                <w:rFonts w:ascii="Times New Roman" w:hAnsi="Times New Roman" w:cs="Times New Roman" w:eastAsia="Times New Roman"/>
                <w:sz w:val="24"/>
                <w:szCs w:val="24"/>
              </w:rPr>
              <w:t>”</w:t>
            </w:r>
            <w:r>
              <w:rPr>
                <w:rFonts w:ascii="標楷體" w:hAnsi="標楷體" w:cs="標楷體" w:eastAsia="標楷體"/>
                <w:sz w:val="24"/>
                <w:szCs w:val="24"/>
              </w:rPr>
              <w:t>，可當作第</w:t>
            </w:r>
            <w:r>
              <w:rPr>
                <w:rFonts w:ascii="標楷體" w:hAnsi="標楷體" w:cs="標楷體" w:eastAsia="標楷體"/>
                <w:spacing w:val="-62"/>
                <w:sz w:val="24"/>
                <w:szCs w:val="24"/>
              </w:rPr>
              <w:t> </w:t>
            </w:r>
            <w:r>
              <w:rPr>
                <w:rFonts w:ascii="Times New Roman" w:hAnsi="Times New Roman" w:cs="Times New Roman" w:eastAsia="Times New Roman"/>
                <w:sz w:val="24"/>
                <w:szCs w:val="24"/>
              </w:rPr>
              <w:t>5</w:t>
            </w:r>
          </w:p>
          <w:p>
            <w:pPr>
              <w:pStyle w:val="TableParagraph"/>
              <w:spacing w:line="240" w:lineRule="auto" w:before="42"/>
              <w:ind w:left="21" w:right="0"/>
              <w:jc w:val="left"/>
              <w:rPr>
                <w:rFonts w:ascii="標楷體" w:hAnsi="標楷體" w:cs="標楷體" w:eastAsia="標楷體"/>
                <w:sz w:val="24"/>
                <w:szCs w:val="24"/>
              </w:rPr>
            </w:pPr>
            <w:r>
              <w:rPr>
                <w:rFonts w:ascii="標楷體" w:hAnsi="標楷體" w:cs="標楷體" w:eastAsia="標楷體"/>
                <w:sz w:val="24"/>
                <w:szCs w:val="24"/>
              </w:rPr>
              <w:t>或第</w:t>
            </w:r>
            <w:r>
              <w:rPr>
                <w:rFonts w:ascii="標楷體" w:hAnsi="標楷體" w:cs="標楷體" w:eastAsia="標楷體"/>
                <w:spacing w:val="-60"/>
                <w:sz w:val="24"/>
                <w:szCs w:val="24"/>
              </w:rPr>
              <w:t> </w:t>
            </w:r>
            <w:r>
              <w:rPr>
                <w:rFonts w:ascii="Times New Roman" w:hAnsi="Times New Roman" w:cs="Times New Roman" w:eastAsia="Times New Roman"/>
                <w:sz w:val="24"/>
                <w:szCs w:val="24"/>
              </w:rPr>
              <w:t>6 </w:t>
            </w:r>
            <w:r>
              <w:rPr>
                <w:rFonts w:ascii="標楷體" w:hAnsi="標楷體" w:cs="標楷體" w:eastAsia="標楷體"/>
                <w:sz w:val="24"/>
                <w:szCs w:val="24"/>
              </w:rPr>
              <w:t>位碼的替代碼，做為未來擴充代碼之用。</w:t>
            </w:r>
          </w:p>
        </w:tc>
        <w:tc>
          <w:tcPr>
            <w:tcW w:w="5389" w:type="dxa"/>
            <w:gridSpan w:val="2"/>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標楷體" w:hAnsi="標楷體" w:cs="標楷體" w:eastAsia="標楷體"/>
                <w:sz w:val="24"/>
                <w:szCs w:val="24"/>
              </w:rPr>
              <w:t>（十一） 增加保留碼</w:t>
            </w:r>
            <w:r>
              <w:rPr>
                <w:rFonts w:ascii="Times New Roman" w:hAnsi="Times New Roman" w:cs="Times New Roman" w:eastAsia="Times New Roman"/>
                <w:sz w:val="24"/>
                <w:szCs w:val="24"/>
              </w:rPr>
              <w:t>(placehold)”</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X</w:t>
            </w:r>
            <w:r>
              <w:rPr>
                <w:rFonts w:ascii="Times New Roman" w:hAnsi="Times New Roman" w:cs="Times New Roman" w:eastAsia="Times New Roman"/>
                <w:sz w:val="24"/>
                <w:szCs w:val="24"/>
              </w:rPr>
            </w:r>
            <w:r>
              <w:rPr>
                <w:rFonts w:ascii="Times New Roman" w:hAnsi="Times New Roman" w:cs="Times New Roman" w:eastAsia="Times New Roman"/>
                <w:sz w:val="24"/>
                <w:szCs w:val="24"/>
              </w:rPr>
              <w:t>”</w:t>
            </w:r>
            <w:r>
              <w:rPr>
                <w:rFonts w:ascii="標楷體" w:hAnsi="標楷體" w:cs="標楷體" w:eastAsia="標楷體"/>
                <w:sz w:val="24"/>
                <w:szCs w:val="24"/>
              </w:rPr>
              <w:t>，可當作第</w:t>
            </w:r>
            <w:r>
              <w:rPr>
                <w:rFonts w:ascii="標楷體" w:hAnsi="標楷體" w:cs="標楷體" w:eastAsia="標楷體"/>
                <w:spacing w:val="-63"/>
                <w:sz w:val="24"/>
                <w:szCs w:val="24"/>
              </w:rPr>
              <w:t> </w:t>
            </w:r>
            <w:r>
              <w:rPr>
                <w:rFonts w:ascii="Times New Roman" w:hAnsi="Times New Roman" w:cs="Times New Roman" w:eastAsia="Times New Roman"/>
                <w:sz w:val="24"/>
                <w:szCs w:val="24"/>
              </w:rPr>
              <w:t>5</w:t>
            </w:r>
          </w:p>
          <w:p>
            <w:pPr>
              <w:pStyle w:val="TableParagraph"/>
              <w:spacing w:line="240" w:lineRule="auto" w:before="42"/>
              <w:ind w:left="23" w:right="0"/>
              <w:jc w:val="left"/>
              <w:rPr>
                <w:rFonts w:ascii="標楷體" w:hAnsi="標楷體" w:cs="標楷體" w:eastAsia="標楷體"/>
                <w:sz w:val="24"/>
                <w:szCs w:val="24"/>
              </w:rPr>
            </w:pPr>
            <w:r>
              <w:rPr>
                <w:rFonts w:ascii="標楷體" w:hAnsi="標楷體" w:cs="標楷體" w:eastAsia="標楷體"/>
                <w:sz w:val="24"/>
                <w:szCs w:val="24"/>
              </w:rPr>
              <w:t>或第</w:t>
            </w:r>
            <w:r>
              <w:rPr>
                <w:rFonts w:ascii="標楷體" w:hAnsi="標楷體" w:cs="標楷體" w:eastAsia="標楷體"/>
                <w:spacing w:val="-60"/>
                <w:sz w:val="24"/>
                <w:szCs w:val="24"/>
              </w:rPr>
              <w:t> </w:t>
            </w:r>
            <w:r>
              <w:rPr>
                <w:rFonts w:ascii="Times New Roman" w:hAnsi="Times New Roman" w:cs="Times New Roman" w:eastAsia="Times New Roman"/>
                <w:sz w:val="24"/>
                <w:szCs w:val="24"/>
              </w:rPr>
              <w:t>6 </w:t>
            </w:r>
            <w:r>
              <w:rPr>
                <w:rFonts w:ascii="標楷體" w:hAnsi="標楷體" w:cs="標楷體" w:eastAsia="標楷體"/>
                <w:sz w:val="24"/>
                <w:szCs w:val="24"/>
              </w:rPr>
              <w:t>位碼的替代碼，做為未來擴充代碼之用。</w:t>
            </w:r>
          </w:p>
        </w:tc>
        <w:tc>
          <w:tcPr>
            <w:tcW w:w="1500" w:type="dxa"/>
            <w:gridSpan w:val="2"/>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13" w:right="120" w:hanging="96"/>
              <w:jc w:val="left"/>
              <w:rPr>
                <w:rFonts w:ascii="Times New Roman" w:hAnsi="Times New Roman" w:cs="Times New Roman" w:eastAsia="Times New Roman"/>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5"/>
                <w:sz w:val="24"/>
                <w:szCs w:val="24"/>
              </w:rPr>
              <w:t>一節</w:t>
            </w:r>
            <w:r>
              <w:rPr>
                <w:rFonts w:ascii="Times New Roman" w:hAnsi="Times New Roman" w:cs="Times New Roman" w:eastAsia="Times New Roman"/>
                <w:spacing w:val="-5"/>
                <w:sz w:val="24"/>
                <w:szCs w:val="24"/>
              </w:rPr>
              <w:t>/P.8</w:t>
            </w:r>
          </w:p>
        </w:tc>
        <w:tc>
          <w:tcPr>
            <w:tcW w:w="5245" w:type="dxa"/>
            <w:gridSpan w:val="2"/>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4.</w:t>
            </w:r>
            <w:r>
              <w:rPr>
                <w:rFonts w:ascii="標楷體" w:hAnsi="標楷體" w:cs="標楷體" w:eastAsia="標楷體"/>
                <w:sz w:val="24"/>
                <w:szCs w:val="24"/>
              </w:rPr>
              <w:t>內分泌，營養及新陳代謝疾病</w:t>
            </w:r>
            <w:r>
              <w:rPr>
                <w:rFonts w:ascii="Times New Roman" w:hAnsi="Times New Roman" w:cs="Times New Roman" w:eastAsia="Times New Roman"/>
                <w:sz w:val="24"/>
                <w:szCs w:val="24"/>
              </w:rPr>
              <w:t>(E00-E</w:t>
            </w:r>
            <w:r>
              <w:rPr>
                <w:rFonts w:ascii="Times New Roman" w:hAnsi="Times New Roman" w:cs="Times New Roman" w:eastAsia="Times New Roman"/>
                <w:sz w:val="24"/>
                <w:szCs w:val="24"/>
                <w:u w:val="single" w:color="000000"/>
              </w:rPr>
              <w:t>90</w:t>
            </w:r>
            <w:r>
              <w:rPr>
                <w:rFonts w:ascii="Times New Roman" w:hAnsi="Times New Roman" w:cs="Times New Roman" w:eastAsia="Times New Roman"/>
                <w:sz w:val="24"/>
                <w:szCs w:val="24"/>
              </w:rPr>
              <w:t>)</w:t>
            </w:r>
          </w:p>
        </w:tc>
        <w:tc>
          <w:tcPr>
            <w:tcW w:w="5389" w:type="dxa"/>
            <w:gridSpan w:val="2"/>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4.</w:t>
            </w:r>
            <w:r>
              <w:rPr>
                <w:rFonts w:ascii="標楷體" w:hAnsi="標楷體" w:cs="標楷體" w:eastAsia="標楷體"/>
                <w:sz w:val="24"/>
                <w:szCs w:val="24"/>
              </w:rPr>
              <w:t>內分泌，營養及新陳代謝疾病</w:t>
            </w:r>
            <w:r>
              <w:rPr>
                <w:rFonts w:ascii="Times New Roman" w:hAnsi="Times New Roman" w:cs="Times New Roman" w:eastAsia="Times New Roman"/>
                <w:sz w:val="24"/>
                <w:szCs w:val="24"/>
              </w:rPr>
              <w:t>(E00-E</w:t>
            </w:r>
            <w:r>
              <w:rPr>
                <w:rFonts w:ascii="Times New Roman" w:hAnsi="Times New Roman" w:cs="Times New Roman" w:eastAsia="Times New Roman"/>
                <w:sz w:val="24"/>
                <w:szCs w:val="24"/>
                <w:u w:val="single" w:color="000000"/>
              </w:rPr>
              <w:t>89</w:t>
            </w:r>
            <w:r>
              <w:rPr>
                <w:rFonts w:ascii="Times New Roman" w:hAnsi="Times New Roman" w:cs="Times New Roman" w:eastAsia="Times New Roman"/>
                <w:sz w:val="24"/>
                <w:szCs w:val="24"/>
              </w:rPr>
              <w:t>)</w:t>
            </w:r>
          </w:p>
        </w:tc>
        <w:tc>
          <w:tcPr>
            <w:tcW w:w="1500" w:type="dxa"/>
            <w:gridSpan w:val="2"/>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代碼修訂</w:t>
            </w:r>
          </w:p>
        </w:tc>
      </w:tr>
      <w:tr>
        <w:trPr>
          <w:trHeight w:val="73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13" w:right="120" w:hanging="96"/>
              <w:jc w:val="left"/>
              <w:rPr>
                <w:rFonts w:ascii="Times New Roman" w:hAnsi="Times New Roman" w:cs="Times New Roman" w:eastAsia="Times New Roman"/>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5"/>
                <w:sz w:val="24"/>
                <w:szCs w:val="24"/>
              </w:rPr>
              <w:t>一節</w:t>
            </w:r>
            <w:r>
              <w:rPr>
                <w:rFonts w:ascii="Times New Roman" w:hAnsi="Times New Roman" w:cs="Times New Roman" w:eastAsia="Times New Roman"/>
                <w:spacing w:val="-5"/>
                <w:sz w:val="24"/>
                <w:szCs w:val="24"/>
              </w:rPr>
              <w:t>/P.8</w:t>
            </w:r>
          </w:p>
        </w:tc>
        <w:tc>
          <w:tcPr>
            <w:tcW w:w="5245" w:type="dxa"/>
            <w:gridSpan w:val="2"/>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11.</w:t>
            </w:r>
            <w:r>
              <w:rPr>
                <w:rFonts w:ascii="標楷體" w:hAnsi="標楷體" w:cs="標楷體" w:eastAsia="標楷體"/>
                <w:sz w:val="24"/>
                <w:szCs w:val="24"/>
              </w:rPr>
              <w:t>消化系統疾病</w:t>
            </w:r>
            <w:r>
              <w:rPr>
                <w:rFonts w:ascii="Times New Roman" w:hAnsi="Times New Roman" w:cs="Times New Roman" w:eastAsia="Times New Roman"/>
                <w:sz w:val="24"/>
                <w:szCs w:val="24"/>
              </w:rPr>
              <w:t>(K00-K</w:t>
            </w:r>
            <w:r>
              <w:rPr>
                <w:rFonts w:ascii="Times New Roman" w:hAnsi="Times New Roman" w:cs="Times New Roman" w:eastAsia="Times New Roman"/>
                <w:sz w:val="24"/>
                <w:szCs w:val="24"/>
                <w:u w:val="single" w:color="000000"/>
              </w:rPr>
              <w:t>94</w:t>
            </w:r>
            <w:r>
              <w:rPr>
                <w:rFonts w:ascii="Times New Roman" w:hAnsi="Times New Roman" w:cs="Times New Roman" w:eastAsia="Times New Roman"/>
                <w:sz w:val="24"/>
                <w:szCs w:val="24"/>
              </w:rPr>
              <w:t>)</w:t>
            </w:r>
          </w:p>
        </w:tc>
        <w:tc>
          <w:tcPr>
            <w:tcW w:w="5389" w:type="dxa"/>
            <w:gridSpan w:val="2"/>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11.</w:t>
            </w:r>
            <w:r>
              <w:rPr>
                <w:rFonts w:ascii="標楷體" w:hAnsi="標楷體" w:cs="標楷體" w:eastAsia="標楷體"/>
                <w:sz w:val="24"/>
                <w:szCs w:val="24"/>
              </w:rPr>
              <w:t>消化系統疾病</w:t>
            </w:r>
            <w:r>
              <w:rPr>
                <w:rFonts w:ascii="Times New Roman" w:hAnsi="Times New Roman" w:cs="Times New Roman" w:eastAsia="Times New Roman"/>
                <w:sz w:val="24"/>
                <w:szCs w:val="24"/>
              </w:rPr>
              <w:t>(K00-K</w:t>
            </w:r>
            <w:r>
              <w:rPr>
                <w:rFonts w:ascii="Times New Roman" w:hAnsi="Times New Roman" w:cs="Times New Roman" w:eastAsia="Times New Roman"/>
                <w:sz w:val="24"/>
                <w:szCs w:val="24"/>
                <w:u w:val="single" w:color="000000"/>
              </w:rPr>
              <w:t>95</w:t>
            </w:r>
            <w:r>
              <w:rPr>
                <w:rFonts w:ascii="Times New Roman" w:hAnsi="Times New Roman" w:cs="Times New Roman" w:eastAsia="Times New Roman"/>
                <w:sz w:val="24"/>
                <w:szCs w:val="24"/>
              </w:rPr>
              <w:t>)</w:t>
            </w:r>
          </w:p>
        </w:tc>
        <w:tc>
          <w:tcPr>
            <w:tcW w:w="1500" w:type="dxa"/>
            <w:gridSpan w:val="2"/>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代碼修訂</w:t>
            </w:r>
          </w:p>
        </w:tc>
      </w:tr>
      <w:tr>
        <w:trPr>
          <w:trHeight w:val="73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13" w:right="120" w:hanging="96"/>
              <w:jc w:val="left"/>
              <w:rPr>
                <w:rFonts w:ascii="Times New Roman" w:hAnsi="Times New Roman" w:cs="Times New Roman" w:eastAsia="Times New Roman"/>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5"/>
                <w:sz w:val="24"/>
                <w:szCs w:val="24"/>
              </w:rPr>
              <w:t>一節</w:t>
            </w:r>
            <w:r>
              <w:rPr>
                <w:rFonts w:ascii="Times New Roman" w:hAnsi="Times New Roman" w:cs="Times New Roman" w:eastAsia="Times New Roman"/>
                <w:spacing w:val="-5"/>
                <w:sz w:val="24"/>
                <w:szCs w:val="24"/>
              </w:rPr>
              <w:t>/P.8</w:t>
            </w:r>
          </w:p>
        </w:tc>
        <w:tc>
          <w:tcPr>
            <w:tcW w:w="5245" w:type="dxa"/>
            <w:gridSpan w:val="2"/>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20.</w:t>
            </w:r>
            <w:r>
              <w:rPr>
                <w:rFonts w:ascii="標楷體" w:hAnsi="標楷體" w:cs="標楷體" w:eastAsia="標楷體"/>
                <w:sz w:val="24"/>
                <w:szCs w:val="24"/>
              </w:rPr>
              <w:t>罹病的外因</w:t>
            </w:r>
            <w:r>
              <w:rPr>
                <w:rFonts w:ascii="Times New Roman" w:hAnsi="Times New Roman" w:cs="Times New Roman" w:eastAsia="Times New Roman"/>
                <w:sz w:val="24"/>
                <w:szCs w:val="24"/>
              </w:rPr>
              <w:t>(V00-Y</w:t>
            </w:r>
            <w:r>
              <w:rPr>
                <w:rFonts w:ascii="Times New Roman" w:hAnsi="Times New Roman" w:cs="Times New Roman" w:eastAsia="Times New Roman"/>
                <w:sz w:val="24"/>
                <w:szCs w:val="24"/>
                <w:u w:val="single" w:color="000000"/>
              </w:rPr>
              <w:t>98</w:t>
            </w:r>
            <w:r>
              <w:rPr>
                <w:rFonts w:ascii="Times New Roman" w:hAnsi="Times New Roman" w:cs="Times New Roman" w:eastAsia="Times New Roman"/>
                <w:sz w:val="24"/>
                <w:szCs w:val="24"/>
              </w:rPr>
              <w:t>)</w:t>
            </w:r>
          </w:p>
        </w:tc>
        <w:tc>
          <w:tcPr>
            <w:tcW w:w="5389" w:type="dxa"/>
            <w:gridSpan w:val="2"/>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20.</w:t>
            </w:r>
            <w:r>
              <w:rPr>
                <w:rFonts w:ascii="標楷體" w:hAnsi="標楷體" w:cs="標楷體" w:eastAsia="標楷體"/>
                <w:sz w:val="24"/>
                <w:szCs w:val="24"/>
              </w:rPr>
              <w:t>罹病的外因</w:t>
            </w:r>
            <w:r>
              <w:rPr>
                <w:rFonts w:ascii="Times New Roman" w:hAnsi="Times New Roman" w:cs="Times New Roman" w:eastAsia="Times New Roman"/>
                <w:sz w:val="24"/>
                <w:szCs w:val="24"/>
              </w:rPr>
              <w:t>(V00-Y</w:t>
            </w:r>
            <w:r>
              <w:rPr>
                <w:rFonts w:ascii="Times New Roman" w:hAnsi="Times New Roman" w:cs="Times New Roman" w:eastAsia="Times New Roman"/>
                <w:sz w:val="24"/>
                <w:szCs w:val="24"/>
                <w:u w:val="single" w:color="000000"/>
              </w:rPr>
              <w:t>99</w:t>
            </w:r>
            <w:r>
              <w:rPr>
                <w:rFonts w:ascii="Times New Roman" w:hAnsi="Times New Roman" w:cs="Times New Roman" w:eastAsia="Times New Roman"/>
                <w:sz w:val="24"/>
                <w:szCs w:val="24"/>
              </w:rPr>
              <w:t>)</w:t>
            </w:r>
          </w:p>
        </w:tc>
        <w:tc>
          <w:tcPr>
            <w:tcW w:w="1500" w:type="dxa"/>
            <w:gridSpan w:val="2"/>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代碼修訂</w:t>
            </w:r>
          </w:p>
        </w:tc>
      </w:tr>
      <w:tr>
        <w:trPr>
          <w:trHeight w:val="1026" w:hRule="exact"/>
        </w:trPr>
        <w:tc>
          <w:tcPr>
            <w:tcW w:w="1277" w:type="dxa"/>
            <w:vMerge w:val="restart"/>
            <w:tcBorders>
              <w:top w:val="single" w:sz="4" w:space="0" w:color="000000"/>
              <w:left w:val="single" w:sz="4" w:space="0" w:color="000000"/>
              <w:right w:val="single" w:sz="4" w:space="0" w:color="000000"/>
            </w:tcBorders>
          </w:tcPr>
          <w:p>
            <w:pPr>
              <w:pStyle w:val="TableParagraph"/>
              <w:spacing w:line="271"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4"/>
                <w:sz w:val="24"/>
                <w:szCs w:val="24"/>
              </w:rPr>
              <w:t>一節</w:t>
            </w:r>
            <w:r>
              <w:rPr>
                <w:rFonts w:ascii="Times New Roman" w:hAnsi="Times New Roman" w:cs="Times New Roman" w:eastAsia="Times New Roman"/>
                <w:spacing w:val="-4"/>
                <w:sz w:val="24"/>
                <w:szCs w:val="24"/>
              </w:rPr>
              <w:t>/P.10</w:t>
            </w:r>
          </w:p>
        </w:tc>
        <w:tc>
          <w:tcPr>
            <w:tcW w:w="5245" w:type="dxa"/>
            <w:gridSpan w:val="2"/>
            <w:tcBorders>
              <w:top w:val="single" w:sz="4" w:space="0" w:color="000000"/>
              <w:left w:val="single" w:sz="4" w:space="0" w:color="000000"/>
              <w:bottom w:val="nil" w:sz="6" w:space="0" w:color="auto"/>
              <w:right w:val="single" w:sz="4" w:space="0" w:color="000000"/>
            </w:tcBorders>
          </w:tcPr>
          <w:p>
            <w:pPr>
              <w:pStyle w:val="TableParagraph"/>
              <w:spacing w:line="271" w:lineRule="auto"/>
              <w:ind w:left="21" w:right="23"/>
              <w:jc w:val="left"/>
              <w:rPr>
                <w:rFonts w:ascii="標楷體" w:hAnsi="標楷體" w:cs="標楷體" w:eastAsia="標楷體"/>
                <w:sz w:val="24"/>
                <w:szCs w:val="24"/>
              </w:rPr>
            </w:pP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在很多分類中使用第</w:t>
            </w:r>
            <w:r>
              <w:rPr>
                <w:rFonts w:ascii="標楷體" w:hAnsi="標楷體" w:cs="標楷體" w:eastAsia="標楷體"/>
                <w:spacing w:val="-61"/>
                <w:sz w:val="24"/>
                <w:szCs w:val="24"/>
              </w:rPr>
              <w:t> </w:t>
            </w:r>
            <w:r>
              <w:rPr>
                <w:rFonts w:ascii="Times New Roman" w:hAnsi="Times New Roman" w:cs="Times New Roman" w:eastAsia="Times New Roman"/>
                <w:sz w:val="24"/>
                <w:szCs w:val="24"/>
              </w:rPr>
              <w:t>7</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位碼來提供更 </w:t>
            </w:r>
            <w:r>
              <w:rPr>
                <w:rFonts w:ascii="標楷體" w:hAnsi="標楷體" w:cs="標楷體" w:eastAsia="標楷體"/>
                <w:spacing w:val="-5"/>
                <w:sz w:val="24"/>
                <w:szCs w:val="24"/>
              </w:rPr>
              <w:t>多的資訊，分類的擴充都是藉由編碼中的第</w:t>
            </w:r>
            <w:r>
              <w:rPr>
                <w:rFonts w:ascii="標楷體" w:hAnsi="標楷體" w:cs="標楷體" w:eastAsia="標楷體"/>
                <w:spacing w:val="-59"/>
                <w:sz w:val="24"/>
                <w:szCs w:val="24"/>
              </w:rPr>
              <w:t> </w:t>
            </w:r>
            <w:r>
              <w:rPr>
                <w:rFonts w:ascii="Times New Roman" w:hAnsi="Times New Roman" w:cs="Times New Roman" w:eastAsia="Times New Roman"/>
                <w:sz w:val="24"/>
                <w:szCs w:val="24"/>
              </w:rPr>
              <w:t>7</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w:t>
            </w:r>
          </w:p>
          <w:p>
            <w:pPr>
              <w:pStyle w:val="TableParagraph"/>
              <w:spacing w:line="313" w:lineRule="exact" w:before="9"/>
              <w:ind w:left="21" w:right="0"/>
              <w:jc w:val="left"/>
              <w:rPr>
                <w:rFonts w:ascii="標楷體" w:hAnsi="標楷體" w:cs="標楷體" w:eastAsia="標楷體"/>
                <w:sz w:val="24"/>
                <w:szCs w:val="24"/>
              </w:rPr>
            </w:pPr>
            <w:r>
              <w:rPr>
                <w:rFonts w:ascii="標楷體" w:hAnsi="標楷體" w:cs="標楷體" w:eastAsia="標楷體"/>
                <w:spacing w:val="-4"/>
                <w:sz w:val="24"/>
                <w:szCs w:val="24"/>
              </w:rPr>
              <w:t>或是最後一碼。當編碼中少於</w:t>
            </w:r>
            <w:r>
              <w:rPr>
                <w:rFonts w:ascii="標楷體" w:hAnsi="標楷體" w:cs="標楷體" w:eastAsia="標楷體"/>
                <w:spacing w:val="-57"/>
                <w:sz w:val="24"/>
                <w:szCs w:val="24"/>
              </w:rPr>
              <w:t> </w:t>
            </w:r>
            <w:r>
              <w:rPr>
                <w:rFonts w:ascii="Times New Roman" w:hAnsi="Times New Roman" w:cs="Times New Roman" w:eastAsia="Times New Roman"/>
                <w:sz w:val="24"/>
                <w:szCs w:val="24"/>
              </w:rPr>
              <w:t>7</w:t>
            </w:r>
            <w:r>
              <w:rPr>
                <w:rFonts w:ascii="Times New Roman" w:hAnsi="Times New Roman" w:cs="Times New Roman" w:eastAsia="Times New Roman"/>
                <w:spacing w:val="3"/>
                <w:sz w:val="24"/>
                <w:szCs w:val="24"/>
              </w:rPr>
              <w:t> </w:t>
            </w:r>
            <w:r>
              <w:rPr>
                <w:rFonts w:ascii="標楷體" w:hAnsi="標楷體" w:cs="標楷體" w:eastAsia="標楷體"/>
                <w:spacing w:val="-6"/>
                <w:sz w:val="24"/>
                <w:szCs w:val="24"/>
              </w:rPr>
              <w:t>碼時，就會加入小</w:t>
            </w:r>
          </w:p>
        </w:tc>
        <w:tc>
          <w:tcPr>
            <w:tcW w:w="5389" w:type="dxa"/>
            <w:gridSpan w:val="2"/>
            <w:tcBorders>
              <w:top w:val="single" w:sz="4" w:space="0" w:color="000000"/>
              <w:left w:val="single" w:sz="4" w:space="0" w:color="000000"/>
              <w:bottom w:val="nil" w:sz="6" w:space="0" w:color="auto"/>
              <w:right w:val="single" w:sz="4" w:space="0" w:color="000000"/>
            </w:tcBorders>
          </w:tcPr>
          <w:p>
            <w:pPr>
              <w:pStyle w:val="TableParagraph"/>
              <w:spacing w:line="271" w:lineRule="auto"/>
              <w:ind w:left="23" w:right="26"/>
              <w:jc w:val="left"/>
              <w:rPr>
                <w:rFonts w:ascii="標楷體" w:hAnsi="標楷體" w:cs="標楷體" w:eastAsia="標楷體"/>
                <w:sz w:val="24"/>
                <w:szCs w:val="24"/>
              </w:rPr>
            </w:pP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在很多分類中使用第</w:t>
            </w:r>
            <w:r>
              <w:rPr>
                <w:rFonts w:ascii="標楷體" w:hAnsi="標楷體" w:cs="標楷體" w:eastAsia="標楷體"/>
                <w:spacing w:val="-61"/>
                <w:sz w:val="24"/>
                <w:szCs w:val="24"/>
              </w:rPr>
              <w:t> </w:t>
            </w:r>
            <w:r>
              <w:rPr>
                <w:rFonts w:ascii="Times New Roman" w:hAnsi="Times New Roman" w:cs="Times New Roman" w:eastAsia="Times New Roman"/>
                <w:sz w:val="24"/>
                <w:szCs w:val="24"/>
              </w:rPr>
              <w:t>7</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位碼來提供更多 的資訊，分類的擴充都是藉由編碼中的第</w:t>
            </w:r>
            <w:r>
              <w:rPr>
                <w:rFonts w:ascii="標楷體" w:hAnsi="標楷體" w:cs="標楷體" w:eastAsia="標楷體"/>
                <w:spacing w:val="-60"/>
                <w:sz w:val="24"/>
                <w:szCs w:val="24"/>
              </w:rPr>
              <w:t> </w:t>
            </w:r>
            <w:r>
              <w:rPr>
                <w:rFonts w:ascii="Times New Roman" w:hAnsi="Times New Roman" w:cs="Times New Roman" w:eastAsia="Times New Roman"/>
                <w:sz w:val="24"/>
                <w:szCs w:val="24"/>
              </w:rPr>
              <w:t>7 </w:t>
            </w:r>
            <w:r>
              <w:rPr>
                <w:rFonts w:ascii="標楷體" w:hAnsi="標楷體" w:cs="標楷體" w:eastAsia="標楷體"/>
                <w:sz w:val="24"/>
                <w:szCs w:val="24"/>
              </w:rPr>
              <w:t>位碼或</w:t>
            </w:r>
          </w:p>
          <w:p>
            <w:pPr>
              <w:pStyle w:val="TableParagraph"/>
              <w:spacing w:line="313" w:lineRule="exact" w:before="9"/>
              <w:ind w:left="23" w:right="0"/>
              <w:jc w:val="left"/>
              <w:rPr>
                <w:rFonts w:ascii="Times New Roman" w:hAnsi="Times New Roman" w:cs="Times New Roman" w:eastAsia="Times New Roman"/>
                <w:sz w:val="24"/>
                <w:szCs w:val="24"/>
              </w:rPr>
            </w:pPr>
            <w:r>
              <w:rPr>
                <w:rFonts w:ascii="標楷體" w:hAnsi="標楷體" w:cs="標楷體" w:eastAsia="標楷體"/>
                <w:sz w:val="24"/>
                <w:szCs w:val="24"/>
              </w:rPr>
              <w:t>是最後一碼。當編碼中少於</w:t>
            </w:r>
            <w:r>
              <w:rPr>
                <w:rFonts w:ascii="標楷體" w:hAnsi="標楷體" w:cs="標楷體" w:eastAsia="標楷體"/>
                <w:spacing w:val="-60"/>
                <w:sz w:val="24"/>
                <w:szCs w:val="24"/>
              </w:rPr>
              <w:t> </w:t>
            </w:r>
            <w:r>
              <w:rPr>
                <w:rFonts w:ascii="Times New Roman" w:hAnsi="Times New Roman" w:cs="Times New Roman" w:eastAsia="Times New Roman"/>
                <w:sz w:val="24"/>
                <w:szCs w:val="24"/>
              </w:rPr>
              <w:t>7 </w:t>
            </w:r>
            <w:r>
              <w:rPr>
                <w:rFonts w:ascii="標楷體" w:hAnsi="標楷體" w:cs="標楷體" w:eastAsia="標楷體"/>
                <w:sz w:val="24"/>
                <w:szCs w:val="24"/>
              </w:rPr>
              <w:t>碼時，就會加入「</w:t>
            </w:r>
            <w:r>
              <w:rPr>
                <w:rFonts w:ascii="Times New Roman" w:hAnsi="Times New Roman" w:cs="Times New Roman" w:eastAsia="Times New Roman"/>
                <w:sz w:val="24"/>
                <w:szCs w:val="24"/>
              </w:rPr>
              <w:t>X</w:t>
            </w:r>
          </w:p>
        </w:tc>
        <w:tc>
          <w:tcPr>
            <w:tcW w:w="181" w:type="dxa"/>
            <w:vMerge w:val="restart"/>
            <w:tcBorders>
              <w:top w:val="single" w:sz="4" w:space="0" w:color="000000"/>
              <w:left w:val="single" w:sz="4" w:space="0" w:color="000000"/>
              <w:right w:val="nil" w:sz="6" w:space="0" w:color="auto"/>
            </w:tcBorders>
          </w:tcPr>
          <w:p>
            <w:pPr>
              <w:pStyle w:val="TableParagraph"/>
              <w:spacing w:line="240" w:lineRule="auto"/>
              <w:ind w:right="0"/>
              <w:jc w:val="left"/>
              <w:rPr>
                <w:rFonts w:ascii="標楷體" w:hAnsi="標楷體" w:cs="標楷體" w:eastAsia="標楷體"/>
                <w:b/>
                <w:bCs/>
                <w:sz w:val="24"/>
                <w:szCs w:val="24"/>
              </w:rPr>
            </w:pPr>
          </w:p>
          <w:p>
            <w:pPr>
              <w:pStyle w:val="TableParagraph"/>
              <w:spacing w:line="240" w:lineRule="auto" w:before="2"/>
              <w:ind w:right="0"/>
              <w:jc w:val="left"/>
              <w:rPr>
                <w:rFonts w:ascii="標楷體" w:hAnsi="標楷體" w:cs="標楷體" w:eastAsia="標楷體"/>
                <w:b/>
                <w:bCs/>
                <w:sz w:val="30"/>
                <w:szCs w:val="30"/>
              </w:rPr>
            </w:pPr>
          </w:p>
          <w:p>
            <w:pPr>
              <w:pStyle w:val="TableParagraph"/>
              <w:spacing w:line="240" w:lineRule="auto"/>
              <w:ind w:left="-152" w:right="0"/>
              <w:jc w:val="left"/>
              <w:rPr>
                <w:rFonts w:ascii="標楷體" w:hAnsi="標楷體" w:cs="標楷體" w:eastAsia="標楷體"/>
                <w:sz w:val="24"/>
                <w:szCs w:val="24"/>
              </w:rPr>
            </w:pPr>
            <w:r>
              <w:rPr>
                <w:rFonts w:ascii="標楷體" w:hAnsi="標楷體" w:cs="標楷體" w:eastAsia="標楷體"/>
                <w:sz w:val="24"/>
                <w:szCs w:val="24"/>
              </w:rPr>
              <w:t>」</w:t>
            </w:r>
          </w:p>
        </w:tc>
        <w:tc>
          <w:tcPr>
            <w:tcW w:w="1319" w:type="dxa"/>
            <w:tcBorders>
              <w:top w:val="single" w:sz="4" w:space="0" w:color="000000"/>
              <w:left w:val="nil" w:sz="6" w:space="0" w:color="auto"/>
              <w:bottom w:val="nil" w:sz="6" w:space="0" w:color="auto"/>
              <w:right w:val="single" w:sz="4" w:space="0" w:color="000000"/>
            </w:tcBorders>
          </w:tcPr>
          <w:p>
            <w:pPr>
              <w:pStyle w:val="TableParagraph"/>
              <w:spacing w:line="300" w:lineRule="exact"/>
              <w:ind w:left="87"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428" w:hRule="exact"/>
        </w:trPr>
        <w:tc>
          <w:tcPr>
            <w:tcW w:w="1277" w:type="dxa"/>
            <w:vMerge/>
            <w:tcBorders>
              <w:left w:val="single" w:sz="4" w:space="0" w:color="000000"/>
              <w:bottom w:val="single" w:sz="4" w:space="0" w:color="000000"/>
              <w:right w:val="single" w:sz="4" w:space="0" w:color="000000"/>
            </w:tcBorders>
          </w:tcPr>
          <w:p>
            <w:pPr/>
          </w:p>
        </w:tc>
        <w:tc>
          <w:tcPr>
            <w:tcW w:w="4976" w:type="dxa"/>
            <w:tcBorders>
              <w:top w:val="nil" w:sz="6" w:space="0" w:color="auto"/>
              <w:left w:val="single" w:sz="4" w:space="0" w:color="000000"/>
              <w:bottom w:val="single" w:sz="4" w:space="0" w:color="000000"/>
              <w:right w:val="nil" w:sz="6" w:space="0" w:color="auto"/>
            </w:tcBorders>
          </w:tcPr>
          <w:p>
            <w:pPr>
              <w:pStyle w:val="TableParagraph"/>
              <w:spacing w:line="240" w:lineRule="auto" w:before="47"/>
              <w:ind w:left="21"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寫「</w:t>
            </w:r>
            <w:r>
              <w:rPr>
                <w:rFonts w:ascii="Times New Roman" w:hAnsi="Times New Roman" w:cs="Times New Roman" w:eastAsia="Times New Roman"/>
                <w:spacing w:val="2"/>
                <w:sz w:val="24"/>
                <w:szCs w:val="24"/>
                <w:u w:val="single" w:color="000000"/>
              </w:rPr>
              <w:t>x</w:t>
            </w:r>
            <w:r>
              <w:rPr>
                <w:rFonts w:ascii="標楷體" w:hAnsi="標楷體" w:cs="標楷體" w:eastAsia="標楷體"/>
                <w:sz w:val="24"/>
                <w:szCs w:val="24"/>
                <w:u w:val="single" w:color="000000"/>
              </w:rPr>
              <w:t>」</w:t>
            </w:r>
            <w:r>
              <w:rPr>
                <w:rFonts w:ascii="標楷體" w:hAnsi="標楷體" w:cs="標楷體" w:eastAsia="標楷體"/>
                <w:sz w:val="24"/>
                <w:szCs w:val="24"/>
              </w:rPr>
            </w:r>
            <w:r>
              <w:rPr>
                <w:rFonts w:ascii="標楷體" w:hAnsi="標楷體" w:cs="標楷體" w:eastAsia="標楷體"/>
                <w:spacing w:val="-240"/>
                <w:sz w:val="24"/>
                <w:szCs w:val="24"/>
              </w:rPr>
              <w:t>至</w:t>
            </w:r>
            <w:r>
              <w:rPr>
                <w:rFonts w:ascii="Times New Roman" w:hAnsi="Times New Roman" w:cs="Times New Roman" w:eastAsia="Times New Roman"/>
                <w:spacing w:val="-240"/>
                <w:sz w:val="24"/>
                <w:szCs w:val="24"/>
              </w:rPr>
            </w:r>
            <w:r>
              <w:rPr>
                <w:rFonts w:ascii="Times New Roman" w:hAnsi="Times New Roman" w:cs="Times New Roman" w:eastAsia="Times New Roman"/>
                <w:sz w:val="24"/>
                <w:szCs w:val="24"/>
                <w:u w:val="single" w:color="000000"/>
              </w:rPr>
              <w:t> </w:t>
            </w:r>
            <w:r>
              <w:rPr>
                <w:rFonts w:ascii="Times New Roman" w:hAnsi="Times New Roman" w:cs="Times New Roman" w:eastAsia="Times New Roman"/>
                <w:sz w:val="24"/>
                <w:szCs w:val="24"/>
              </w:rPr>
              <w:t>  </w:t>
            </w:r>
            <w:r>
              <w:rPr>
                <w:rFonts w:ascii="Times New Roman" w:hAnsi="Times New Roman" w:cs="Times New Roman" w:eastAsia="Times New Roman"/>
                <w:spacing w:val="5"/>
                <w:sz w:val="24"/>
                <w:szCs w:val="24"/>
              </w:rPr>
              <w:t> </w:t>
            </w:r>
            <w:r>
              <w:rPr>
                <w:rFonts w:ascii="標楷體" w:hAnsi="標楷體" w:cs="標楷體" w:eastAsia="標楷體"/>
                <w:sz w:val="24"/>
                <w:szCs w:val="24"/>
              </w:rPr>
              <w:t>代碼中以</w:t>
            </w:r>
            <w:r>
              <w:rPr>
                <w:rFonts w:ascii="標楷體" w:hAnsi="標楷體" w:cs="標楷體" w:eastAsia="標楷體"/>
                <w:spacing w:val="-3"/>
                <w:sz w:val="24"/>
                <w:szCs w:val="24"/>
              </w:rPr>
              <w:t>填</w:t>
            </w:r>
            <w:r>
              <w:rPr>
                <w:rFonts w:ascii="標楷體" w:hAnsi="標楷體" w:cs="標楷體" w:eastAsia="標楷體"/>
                <w:sz w:val="24"/>
                <w:szCs w:val="24"/>
              </w:rPr>
              <w:t>滿空缺</w:t>
            </w:r>
          </w:p>
        </w:tc>
        <w:tc>
          <w:tcPr>
            <w:tcW w:w="269" w:type="dxa"/>
            <w:tcBorders>
              <w:top w:val="single" w:sz="5" w:space="0" w:color="000000"/>
              <w:left w:val="nil" w:sz="6" w:space="0" w:color="auto"/>
              <w:bottom w:val="single" w:sz="4" w:space="0" w:color="000000"/>
              <w:right w:val="single" w:sz="4" w:space="0" w:color="000000"/>
            </w:tcBorders>
          </w:tcPr>
          <w:p>
            <w:pPr/>
          </w:p>
        </w:tc>
        <w:tc>
          <w:tcPr>
            <w:tcW w:w="4829" w:type="dxa"/>
            <w:tcBorders>
              <w:top w:val="nil" w:sz="6" w:space="0" w:color="auto"/>
              <w:left w:val="single" w:sz="4" w:space="0" w:color="000000"/>
              <w:bottom w:val="single" w:sz="4" w:space="0" w:color="000000"/>
              <w:right w:val="nil" w:sz="6" w:space="0" w:color="auto"/>
            </w:tcBorders>
          </w:tcPr>
          <w:p>
            <w:pPr>
              <w:pStyle w:val="TableParagraph"/>
              <w:spacing w:line="240" w:lineRule="auto" w:before="47"/>
              <w:ind w:left="23" w:right="0"/>
              <w:jc w:val="left"/>
              <w:rPr>
                <w:rFonts w:ascii="標楷體" w:hAnsi="標楷體" w:cs="標楷體" w:eastAsia="標楷體"/>
                <w:sz w:val="24"/>
                <w:szCs w:val="24"/>
              </w:rPr>
            </w:pPr>
            <w:r>
              <w:rPr>
                <w:rFonts w:ascii="標楷體" w:hAnsi="標楷體" w:cs="標楷體" w:eastAsia="標楷體"/>
                <w:sz w:val="24"/>
                <w:szCs w:val="24"/>
              </w:rPr>
              <w:t>至代碼中以填滿空缺</w:t>
            </w:r>
          </w:p>
        </w:tc>
        <w:tc>
          <w:tcPr>
            <w:tcW w:w="560" w:type="dxa"/>
            <w:tcBorders>
              <w:top w:val="single" w:sz="5" w:space="0" w:color="000000"/>
              <w:left w:val="nil" w:sz="6" w:space="0" w:color="auto"/>
              <w:bottom w:val="single" w:sz="4" w:space="0" w:color="000000"/>
              <w:right w:val="single" w:sz="4" w:space="0" w:color="000000"/>
            </w:tcBorders>
          </w:tcPr>
          <w:p>
            <w:pPr/>
          </w:p>
        </w:tc>
        <w:tc>
          <w:tcPr>
            <w:tcW w:w="181" w:type="dxa"/>
            <w:vMerge/>
            <w:tcBorders>
              <w:left w:val="single" w:sz="4" w:space="0" w:color="000000"/>
              <w:bottom w:val="single" w:sz="4" w:space="0" w:color="000000"/>
              <w:right w:val="nil" w:sz="6" w:space="0" w:color="auto"/>
            </w:tcBorders>
          </w:tcPr>
          <w:p>
            <w:pPr/>
          </w:p>
        </w:tc>
        <w:tc>
          <w:tcPr>
            <w:tcW w:w="1319" w:type="dxa"/>
            <w:tcBorders>
              <w:top w:val="nil" w:sz="6" w:space="0" w:color="auto"/>
              <w:left w:val="nil" w:sz="6" w:space="0" w:color="auto"/>
              <w:bottom w:val="single" w:sz="4" w:space="0" w:color="000000"/>
              <w:right w:val="single" w:sz="4" w:space="0" w:color="000000"/>
            </w:tcBorders>
          </w:tcPr>
          <w:p>
            <w:pPr/>
          </w:p>
        </w:tc>
      </w:tr>
      <w:tr>
        <w:trPr>
          <w:trHeight w:val="1093"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4"/>
                <w:sz w:val="24"/>
                <w:szCs w:val="24"/>
              </w:rPr>
              <w:t>一節</w:t>
            </w:r>
            <w:r>
              <w:rPr>
                <w:rFonts w:ascii="Times New Roman" w:hAnsi="Times New Roman" w:cs="Times New Roman" w:eastAsia="Times New Roman"/>
                <w:spacing w:val="-4"/>
                <w:sz w:val="24"/>
                <w:szCs w:val="24"/>
              </w:rPr>
              <w:t>/P.10</w:t>
            </w:r>
          </w:p>
        </w:tc>
        <w:tc>
          <w:tcPr>
            <w:tcW w:w="5245" w:type="dxa"/>
            <w:gridSpan w:val="2"/>
            <w:tcBorders>
              <w:top w:val="single" w:sz="4" w:space="0" w:color="000000"/>
              <w:left w:val="single" w:sz="4" w:space="0" w:color="000000"/>
              <w:bottom w:val="single" w:sz="4" w:space="0" w:color="000000"/>
              <w:right w:val="single" w:sz="4" w:space="0" w:color="000000"/>
            </w:tcBorders>
          </w:tcPr>
          <w:p>
            <w:pPr>
              <w:pStyle w:val="TableParagraph"/>
              <w:spacing w:line="312" w:lineRule="auto" w:before="40"/>
              <w:ind w:left="21" w:right="3817"/>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R40.2</w:t>
            </w:r>
            <w:r>
              <w:rPr>
                <w:rFonts w:ascii="Times New Roman"/>
                <w:spacing w:val="59"/>
                <w:sz w:val="24"/>
                <w:u w:val="single" w:color="000000"/>
              </w:rPr>
              <w:t> </w:t>
            </w:r>
            <w:r>
              <w:rPr>
                <w:rFonts w:ascii="Times New Roman"/>
                <w:sz w:val="24"/>
                <w:u w:val="single" w:color="000000"/>
              </w:rPr>
              <w:t>Coma</w:t>
            </w:r>
            <w:r>
              <w:rPr>
                <w:rFonts w:ascii="Times New Roman"/>
                <w:sz w:val="24"/>
              </w:rPr>
            </w:r>
            <w:r>
              <w:rPr>
                <w:rFonts w:ascii="Times New Roman"/>
                <w:sz w:val="24"/>
              </w:rPr>
              <w:t> </w:t>
            </w:r>
            <w:r>
              <w:rPr>
                <w:rFonts w:ascii="Times New Roman"/>
                <w:sz w:val="24"/>
                <w:u w:val="single" w:color="000000"/>
              </w:rPr>
              <w:t>Coma</w:t>
            </w:r>
            <w:r>
              <w:rPr>
                <w:rFonts w:ascii="Times New Roman"/>
                <w:spacing w:val="-1"/>
                <w:sz w:val="24"/>
                <w:u w:val="single" w:color="000000"/>
              </w:rPr>
              <w:t> </w:t>
            </w:r>
            <w:r>
              <w:rPr>
                <w:rFonts w:ascii="Times New Roman"/>
                <w:sz w:val="24"/>
                <w:u w:val="single" w:color="000000"/>
              </w:rPr>
              <w:t>NOS</w:t>
            </w:r>
            <w:r>
              <w:rPr>
                <w:rFonts w:ascii="Times New Roman"/>
                <w:sz w:val="24"/>
              </w:rPr>
            </w:r>
          </w:p>
          <w:p>
            <w:pPr>
              <w:pStyle w:val="TableParagraph"/>
              <w:spacing w:line="240" w:lineRule="auto" w:before="6"/>
              <w:ind w:left="21"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Unconsciousness</w:t>
            </w:r>
            <w:r>
              <w:rPr>
                <w:rFonts w:ascii="Times New Roman"/>
                <w:spacing w:val="-3"/>
                <w:sz w:val="24"/>
                <w:u w:val="single" w:color="000000"/>
              </w:rPr>
              <w:t> </w:t>
            </w:r>
            <w:r>
              <w:rPr>
                <w:rFonts w:ascii="Times New Roman"/>
                <w:sz w:val="24"/>
                <w:u w:val="single" w:color="000000"/>
              </w:rPr>
              <w:t>NOS</w:t>
            </w:r>
            <w:r>
              <w:rPr>
                <w:rFonts w:ascii="Times New Roman"/>
                <w:sz w:val="24"/>
              </w:rPr>
            </w:r>
          </w:p>
        </w:tc>
        <w:tc>
          <w:tcPr>
            <w:tcW w:w="5389"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R40.21    Coma scale, eyes</w:t>
            </w:r>
            <w:r>
              <w:rPr>
                <w:rFonts w:ascii="Times New Roman"/>
                <w:spacing w:val="-6"/>
                <w:sz w:val="24"/>
                <w:u w:val="single" w:color="000000"/>
              </w:rPr>
              <w:t> </w:t>
            </w:r>
            <w:r>
              <w:rPr>
                <w:rFonts w:ascii="Times New Roman"/>
                <w:sz w:val="24"/>
                <w:u w:val="single" w:color="000000"/>
              </w:rPr>
              <w:t>open</w:t>
            </w:r>
            <w:r>
              <w:rPr>
                <w:rFonts w:ascii="Times New Roman"/>
                <w:sz w:val="24"/>
              </w:rPr>
            </w:r>
          </w:p>
          <w:p>
            <w:pPr>
              <w:pStyle w:val="TableParagraph"/>
              <w:tabs>
                <w:tab w:pos="5331" w:val="left" w:leader="none"/>
              </w:tabs>
              <w:spacing w:line="362" w:lineRule="exact" w:before="18"/>
              <w:ind w:left="23" w:right="28"/>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The following appropriate 7th character is to be</w:t>
            </w:r>
            <w:r>
              <w:rPr>
                <w:rFonts w:ascii="Times New Roman"/>
                <w:spacing w:val="-9"/>
                <w:sz w:val="24"/>
                <w:u w:val="single" w:color="000000"/>
              </w:rPr>
              <w:t> </w:t>
            </w:r>
            <w:r>
              <w:rPr>
                <w:rFonts w:ascii="Times New Roman"/>
                <w:sz w:val="24"/>
                <w:u w:val="single" w:color="000000"/>
              </w:rPr>
              <w:t>added </w:t>
              <w:tab/>
            </w:r>
            <w:r>
              <w:rPr>
                <w:rFonts w:ascii="Times New Roman"/>
                <w:w w:val="31"/>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to subcategory</w:t>
            </w:r>
            <w:r>
              <w:rPr>
                <w:rFonts w:ascii="Times New Roman"/>
                <w:spacing w:val="-6"/>
                <w:sz w:val="24"/>
                <w:u w:val="single" w:color="000000"/>
              </w:rPr>
              <w:t> </w:t>
            </w:r>
            <w:r>
              <w:rPr>
                <w:rFonts w:ascii="Times New Roman"/>
                <w:sz w:val="24"/>
                <w:u w:val="single" w:color="000000"/>
              </w:rPr>
              <w:t>R40.21-:</w:t>
            </w:r>
            <w:r>
              <w:rPr>
                <w:rFonts w:ascii="Times New Roman"/>
                <w:sz w:val="24"/>
              </w:rPr>
            </w:r>
          </w:p>
        </w:tc>
        <w:tc>
          <w:tcPr>
            <w:tcW w:w="1500" w:type="dxa"/>
            <w:gridSpan w:val="2"/>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代碼修訂</w:t>
            </w:r>
          </w:p>
        </w:tc>
      </w:tr>
    </w:tbl>
    <w:p>
      <w:pPr>
        <w:spacing w:after="0" w:line="300" w:lineRule="exact"/>
        <w:jc w:val="left"/>
        <w:rPr>
          <w:rFonts w:ascii="標楷體" w:hAnsi="標楷體" w:cs="標楷體" w:eastAsia="標楷體"/>
          <w:sz w:val="24"/>
          <w:szCs w:val="24"/>
        </w:rPr>
        <w:sectPr>
          <w:footerReference w:type="default" r:id="rId23"/>
          <w:pgSz w:w="16840" w:h="11910" w:orient="landscape"/>
          <w:pgMar w:footer="709" w:header="0" w:top="1100" w:bottom="900" w:left="1540" w:right="1640"/>
          <w:pgNumType w:start="335"/>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3620"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1"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Code first any</w:t>
            </w:r>
            <w:r>
              <w:rPr>
                <w:rFonts w:ascii="Times New Roman"/>
                <w:spacing w:val="-2"/>
                <w:sz w:val="24"/>
                <w:u w:val="single" w:color="000000"/>
              </w:rPr>
              <w:t> </w:t>
            </w:r>
            <w:r>
              <w:rPr>
                <w:rFonts w:ascii="Times New Roman"/>
                <w:sz w:val="24"/>
                <w:u w:val="single" w:color="000000"/>
              </w:rPr>
              <w:t>associated:</w:t>
            </w:r>
            <w:r>
              <w:rPr>
                <w:rFonts w:ascii="Times New Roman"/>
                <w:sz w:val="24"/>
              </w:rPr>
            </w:r>
          </w:p>
          <w:p>
            <w:pPr>
              <w:pStyle w:val="TableParagraph"/>
              <w:spacing w:line="312" w:lineRule="auto" w:before="86"/>
              <w:ind w:left="21" w:right="1924"/>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coma in fracture of skull</w:t>
            </w:r>
            <w:r>
              <w:rPr>
                <w:rFonts w:ascii="Times New Roman"/>
                <w:spacing w:val="-3"/>
                <w:sz w:val="24"/>
                <w:u w:val="single" w:color="000000"/>
              </w:rPr>
              <w:t> </w:t>
            </w:r>
            <w:r>
              <w:rPr>
                <w:rFonts w:ascii="Times New Roman"/>
                <w:sz w:val="24"/>
                <w:u w:val="single" w:color="000000"/>
              </w:rPr>
              <w:t>(S02.-)</w:t>
            </w:r>
            <w:r>
              <w:rPr>
                <w:rFonts w:ascii="Times New Roman"/>
                <w:sz w:val="24"/>
              </w:rPr>
            </w:r>
            <w:r>
              <w:rPr>
                <w:rFonts w:ascii="Times New Roman"/>
                <w:sz w:val="24"/>
              </w:rPr>
              <w:t> </w:t>
            </w:r>
            <w:r>
              <w:rPr>
                <w:rFonts w:ascii="Times New Roman"/>
                <w:sz w:val="24"/>
                <w:u w:val="single" w:color="000000"/>
              </w:rPr>
              <w:t>coma in intracranial injury</w:t>
            </w:r>
            <w:r>
              <w:rPr>
                <w:rFonts w:ascii="Times New Roman"/>
                <w:spacing w:val="-3"/>
                <w:sz w:val="24"/>
                <w:u w:val="single" w:color="000000"/>
              </w:rPr>
              <w:t> </w:t>
            </w:r>
            <w:r>
              <w:rPr>
                <w:rFonts w:ascii="Times New Roman"/>
                <w:sz w:val="24"/>
                <w:u w:val="single" w:color="000000"/>
              </w:rPr>
              <w:t>(S06.-)</w:t>
            </w:r>
            <w:r>
              <w:rPr>
                <w:rFonts w:ascii="Times New Roman"/>
                <w:sz w:val="24"/>
              </w:rPr>
            </w:r>
          </w:p>
          <w:p>
            <w:pPr>
              <w:pStyle w:val="TableParagraph"/>
              <w:tabs>
                <w:tab w:pos="4750" w:val="left" w:leader="none"/>
              </w:tabs>
              <w:spacing w:line="312" w:lineRule="auto" w:before="6"/>
              <w:ind w:left="21" w:right="465"/>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The following 7th character extensions are to</w:t>
            </w:r>
            <w:r>
              <w:rPr>
                <w:rFonts w:ascii="Times New Roman"/>
                <w:spacing w:val="-9"/>
                <w:sz w:val="24"/>
                <w:u w:val="single" w:color="000000"/>
              </w:rPr>
              <w:t> </w:t>
            </w:r>
            <w:r>
              <w:rPr>
                <w:rFonts w:ascii="Times New Roman"/>
                <w:sz w:val="24"/>
                <w:u w:val="single" w:color="000000"/>
              </w:rPr>
              <w:t>be </w:t>
              <w:tab/>
            </w:r>
            <w:r>
              <w:rPr>
                <w:rFonts w:ascii="Times New Roman"/>
                <w:w w:val="30"/>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added to codes</w:t>
            </w:r>
            <w:r>
              <w:rPr>
                <w:rFonts w:ascii="Times New Roman"/>
                <w:spacing w:val="-4"/>
                <w:sz w:val="24"/>
                <w:u w:val="single" w:color="000000"/>
              </w:rPr>
              <w:t> </w:t>
            </w:r>
            <w:r>
              <w:rPr>
                <w:rFonts w:ascii="Times New Roman"/>
                <w:sz w:val="24"/>
                <w:u w:val="single" w:color="000000"/>
              </w:rPr>
              <w:t>R40.21-,R40.22-,R40.23-:</w:t>
            </w:r>
            <w:r>
              <w:rPr>
                <w:rFonts w:ascii="Times New Roman"/>
                <w:sz w:val="24"/>
              </w:rPr>
            </w:r>
          </w:p>
          <w:p>
            <w:pPr>
              <w:pStyle w:val="TableParagraph"/>
              <w:tabs>
                <w:tab w:pos="381" w:val="left" w:leader="none"/>
              </w:tabs>
              <w:spacing w:line="240" w:lineRule="auto" w:before="5"/>
              <w:ind w:left="21" w:right="0"/>
              <w:jc w:val="left"/>
              <w:rPr>
                <w:rFonts w:ascii="Times New Roman" w:hAnsi="Times New Roman" w:cs="Times New Roman" w:eastAsia="Times New Roman"/>
                <w:sz w:val="24"/>
                <w:szCs w:val="24"/>
              </w:rPr>
            </w:pPr>
            <w:r>
              <w:rPr>
                <w:rFonts w:ascii="Times New Roman"/>
                <w:sz w:val="24"/>
              </w:rPr>
              <w:t>0</w:t>
              <w:tab/>
              <w:t>unspecified</w:t>
            </w:r>
            <w:r>
              <w:rPr>
                <w:rFonts w:ascii="Times New Roman"/>
                <w:spacing w:val="-3"/>
                <w:sz w:val="24"/>
              </w:rPr>
              <w:t> </w:t>
            </w:r>
            <w:r>
              <w:rPr>
                <w:rFonts w:ascii="Times New Roman"/>
                <w:sz w:val="24"/>
              </w:rPr>
              <w:t>time</w:t>
            </w:r>
          </w:p>
          <w:p>
            <w:pPr>
              <w:pStyle w:val="TableParagraph"/>
              <w:numPr>
                <w:ilvl w:val="0"/>
                <w:numId w:val="27"/>
              </w:numPr>
              <w:tabs>
                <w:tab w:pos="382" w:val="left" w:leader="none"/>
              </w:tabs>
              <w:spacing w:line="240" w:lineRule="auto" w:before="86" w:after="0"/>
              <w:ind w:left="381" w:right="0" w:hanging="360"/>
              <w:jc w:val="left"/>
              <w:rPr>
                <w:rFonts w:ascii="Times New Roman" w:hAnsi="Times New Roman" w:cs="Times New Roman" w:eastAsia="Times New Roman"/>
                <w:sz w:val="24"/>
                <w:szCs w:val="24"/>
              </w:rPr>
            </w:pPr>
            <w:r>
              <w:rPr>
                <w:rFonts w:ascii="Times New Roman"/>
                <w:sz w:val="24"/>
              </w:rPr>
              <w:t>in the field [EMT or</w:t>
            </w:r>
            <w:r>
              <w:rPr>
                <w:rFonts w:ascii="Times New Roman"/>
                <w:spacing w:val="-8"/>
                <w:sz w:val="24"/>
              </w:rPr>
              <w:t> </w:t>
            </w:r>
            <w:r>
              <w:rPr>
                <w:rFonts w:ascii="Times New Roman"/>
                <w:sz w:val="24"/>
              </w:rPr>
              <w:t>ambulance]</w:t>
            </w:r>
          </w:p>
          <w:p>
            <w:pPr>
              <w:pStyle w:val="TableParagraph"/>
              <w:numPr>
                <w:ilvl w:val="0"/>
                <w:numId w:val="27"/>
              </w:numPr>
              <w:tabs>
                <w:tab w:pos="382" w:val="left" w:leader="none"/>
              </w:tabs>
              <w:spacing w:line="240" w:lineRule="auto" w:before="84" w:after="0"/>
              <w:ind w:left="381" w:right="0" w:hanging="360"/>
              <w:jc w:val="left"/>
              <w:rPr>
                <w:rFonts w:ascii="Times New Roman" w:hAnsi="Times New Roman" w:cs="Times New Roman" w:eastAsia="Times New Roman"/>
                <w:sz w:val="24"/>
                <w:szCs w:val="24"/>
              </w:rPr>
            </w:pPr>
            <w:r>
              <w:rPr>
                <w:rFonts w:ascii="Times New Roman"/>
                <w:sz w:val="24"/>
              </w:rPr>
              <w:t>at arrival to emergency</w:t>
            </w:r>
            <w:r>
              <w:rPr>
                <w:rFonts w:ascii="Times New Roman"/>
                <w:spacing w:val="-5"/>
                <w:sz w:val="24"/>
              </w:rPr>
              <w:t> </w:t>
            </w:r>
            <w:r>
              <w:rPr>
                <w:rFonts w:ascii="Times New Roman"/>
                <w:sz w:val="24"/>
              </w:rPr>
              <w:t>department</w:t>
            </w:r>
          </w:p>
          <w:p>
            <w:pPr>
              <w:pStyle w:val="TableParagraph"/>
              <w:numPr>
                <w:ilvl w:val="0"/>
                <w:numId w:val="27"/>
              </w:numPr>
              <w:tabs>
                <w:tab w:pos="382" w:val="left" w:leader="none"/>
              </w:tabs>
              <w:spacing w:line="240" w:lineRule="auto" w:before="86" w:after="0"/>
              <w:ind w:left="381" w:right="0" w:hanging="360"/>
              <w:jc w:val="left"/>
              <w:rPr>
                <w:rFonts w:ascii="Times New Roman" w:hAnsi="Times New Roman" w:cs="Times New Roman" w:eastAsia="Times New Roman"/>
                <w:sz w:val="24"/>
                <w:szCs w:val="24"/>
              </w:rPr>
            </w:pPr>
            <w:r>
              <w:rPr>
                <w:rFonts w:ascii="Times New Roman"/>
                <w:sz w:val="24"/>
              </w:rPr>
              <w:t>at hospital</w:t>
            </w:r>
            <w:r>
              <w:rPr>
                <w:rFonts w:ascii="Times New Roman"/>
                <w:spacing w:val="-1"/>
                <w:sz w:val="24"/>
              </w:rPr>
              <w:t> </w:t>
            </w:r>
            <w:r>
              <w:rPr>
                <w:rFonts w:ascii="Times New Roman"/>
                <w:sz w:val="24"/>
              </w:rPr>
              <w:t>admission</w:t>
            </w:r>
          </w:p>
          <w:p>
            <w:pPr>
              <w:pStyle w:val="TableParagraph"/>
              <w:numPr>
                <w:ilvl w:val="0"/>
                <w:numId w:val="27"/>
              </w:numPr>
              <w:tabs>
                <w:tab w:pos="382" w:val="left" w:leader="none"/>
              </w:tabs>
              <w:spacing w:line="240" w:lineRule="auto" w:before="84" w:after="0"/>
              <w:ind w:left="381" w:right="0" w:hanging="360"/>
              <w:jc w:val="left"/>
              <w:rPr>
                <w:rFonts w:ascii="Times New Roman" w:hAnsi="Times New Roman" w:cs="Times New Roman" w:eastAsia="Times New Roman"/>
                <w:sz w:val="24"/>
                <w:szCs w:val="24"/>
              </w:rPr>
            </w:pPr>
            <w:r>
              <w:rPr>
                <w:rFonts w:ascii="Times New Roman"/>
                <w:sz w:val="24"/>
              </w:rPr>
              <w:t>24 hours or more after hospital</w:t>
            </w:r>
            <w:r>
              <w:rPr>
                <w:rFonts w:ascii="Times New Roman"/>
                <w:spacing w:val="-1"/>
                <w:sz w:val="24"/>
              </w:rPr>
              <w:t> </w:t>
            </w:r>
            <w:r>
              <w:rPr>
                <w:rFonts w:ascii="Times New Roman"/>
                <w:sz w:val="24"/>
              </w:rPr>
              <w:t>admission</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383" w:val="left" w:leader="none"/>
              </w:tabs>
              <w:spacing w:line="240" w:lineRule="auto" w:before="40"/>
              <w:ind w:left="23" w:right="0"/>
              <w:jc w:val="left"/>
              <w:rPr>
                <w:rFonts w:ascii="Times New Roman" w:hAnsi="Times New Roman" w:cs="Times New Roman" w:eastAsia="Times New Roman"/>
                <w:sz w:val="24"/>
                <w:szCs w:val="24"/>
              </w:rPr>
            </w:pPr>
            <w:r>
              <w:rPr>
                <w:rFonts w:ascii="Times New Roman"/>
                <w:sz w:val="24"/>
              </w:rPr>
              <w:t>0</w:t>
              <w:tab/>
              <w:t>unspecified</w:t>
            </w:r>
            <w:r>
              <w:rPr>
                <w:rFonts w:ascii="Times New Roman"/>
                <w:spacing w:val="-3"/>
                <w:sz w:val="24"/>
              </w:rPr>
              <w:t> </w:t>
            </w:r>
            <w:r>
              <w:rPr>
                <w:rFonts w:ascii="Times New Roman"/>
                <w:sz w:val="24"/>
              </w:rPr>
              <w:t>time</w:t>
            </w:r>
          </w:p>
          <w:p>
            <w:pPr>
              <w:pStyle w:val="TableParagraph"/>
              <w:numPr>
                <w:ilvl w:val="0"/>
                <w:numId w:val="28"/>
              </w:numPr>
              <w:tabs>
                <w:tab w:pos="384" w:val="left" w:leader="none"/>
              </w:tabs>
              <w:spacing w:line="240" w:lineRule="auto" w:before="86" w:after="0"/>
              <w:ind w:left="383" w:right="0" w:hanging="359"/>
              <w:jc w:val="left"/>
              <w:rPr>
                <w:rFonts w:ascii="Times New Roman" w:hAnsi="Times New Roman" w:cs="Times New Roman" w:eastAsia="Times New Roman"/>
                <w:sz w:val="24"/>
                <w:szCs w:val="24"/>
              </w:rPr>
            </w:pPr>
            <w:r>
              <w:rPr>
                <w:rFonts w:ascii="Times New Roman"/>
                <w:sz w:val="24"/>
              </w:rPr>
              <w:t>in the field [EMT or</w:t>
            </w:r>
            <w:r>
              <w:rPr>
                <w:rFonts w:ascii="Times New Roman"/>
                <w:spacing w:val="-8"/>
                <w:sz w:val="24"/>
              </w:rPr>
              <w:t> </w:t>
            </w:r>
            <w:r>
              <w:rPr>
                <w:rFonts w:ascii="Times New Roman"/>
                <w:sz w:val="24"/>
              </w:rPr>
              <w:t>ambulance]</w:t>
            </w:r>
          </w:p>
          <w:p>
            <w:pPr>
              <w:pStyle w:val="TableParagraph"/>
              <w:numPr>
                <w:ilvl w:val="0"/>
                <w:numId w:val="28"/>
              </w:numPr>
              <w:tabs>
                <w:tab w:pos="384" w:val="left" w:leader="none"/>
              </w:tabs>
              <w:spacing w:line="240" w:lineRule="auto" w:before="84" w:after="0"/>
              <w:ind w:left="383" w:right="0" w:hanging="359"/>
              <w:jc w:val="left"/>
              <w:rPr>
                <w:rFonts w:ascii="Times New Roman" w:hAnsi="Times New Roman" w:cs="Times New Roman" w:eastAsia="Times New Roman"/>
                <w:sz w:val="24"/>
                <w:szCs w:val="24"/>
              </w:rPr>
            </w:pPr>
            <w:r>
              <w:rPr>
                <w:rFonts w:ascii="Times New Roman"/>
                <w:sz w:val="24"/>
              </w:rPr>
              <w:t>at arrival to emergency</w:t>
            </w:r>
            <w:r>
              <w:rPr>
                <w:rFonts w:ascii="Times New Roman"/>
                <w:spacing w:val="-5"/>
                <w:sz w:val="24"/>
              </w:rPr>
              <w:t> </w:t>
            </w:r>
            <w:r>
              <w:rPr>
                <w:rFonts w:ascii="Times New Roman"/>
                <w:sz w:val="24"/>
              </w:rPr>
              <w:t>department</w:t>
            </w:r>
          </w:p>
          <w:p>
            <w:pPr>
              <w:pStyle w:val="TableParagraph"/>
              <w:numPr>
                <w:ilvl w:val="0"/>
                <w:numId w:val="28"/>
              </w:numPr>
              <w:tabs>
                <w:tab w:pos="384" w:val="left" w:leader="none"/>
              </w:tabs>
              <w:spacing w:line="240" w:lineRule="auto" w:before="86" w:after="0"/>
              <w:ind w:left="383" w:right="0" w:hanging="359"/>
              <w:jc w:val="left"/>
              <w:rPr>
                <w:rFonts w:ascii="Times New Roman" w:hAnsi="Times New Roman" w:cs="Times New Roman" w:eastAsia="Times New Roman"/>
                <w:sz w:val="24"/>
                <w:szCs w:val="24"/>
              </w:rPr>
            </w:pPr>
            <w:r>
              <w:rPr>
                <w:rFonts w:ascii="Times New Roman"/>
                <w:sz w:val="24"/>
              </w:rPr>
              <w:t>at hospital</w:t>
            </w:r>
            <w:r>
              <w:rPr>
                <w:rFonts w:ascii="Times New Roman"/>
                <w:spacing w:val="-1"/>
                <w:sz w:val="24"/>
              </w:rPr>
              <w:t> </w:t>
            </w:r>
            <w:r>
              <w:rPr>
                <w:rFonts w:ascii="Times New Roman"/>
                <w:sz w:val="24"/>
              </w:rPr>
              <w:t>admission</w:t>
            </w:r>
          </w:p>
          <w:p>
            <w:pPr>
              <w:pStyle w:val="TableParagraph"/>
              <w:numPr>
                <w:ilvl w:val="0"/>
                <w:numId w:val="28"/>
              </w:numPr>
              <w:tabs>
                <w:tab w:pos="384" w:val="left" w:leader="none"/>
              </w:tabs>
              <w:spacing w:line="240" w:lineRule="auto" w:before="84" w:after="0"/>
              <w:ind w:left="383" w:right="0" w:hanging="359"/>
              <w:jc w:val="left"/>
              <w:rPr>
                <w:rFonts w:ascii="Times New Roman" w:hAnsi="Times New Roman" w:cs="Times New Roman" w:eastAsia="Times New Roman"/>
                <w:sz w:val="24"/>
                <w:szCs w:val="24"/>
              </w:rPr>
            </w:pPr>
            <w:r>
              <w:rPr>
                <w:rFonts w:ascii="Times New Roman"/>
                <w:sz w:val="24"/>
              </w:rPr>
              <w:t>24 hours or more after hospital</w:t>
            </w:r>
            <w:r>
              <w:rPr>
                <w:rFonts w:ascii="Times New Roman"/>
                <w:spacing w:val="-2"/>
                <w:sz w:val="24"/>
              </w:rPr>
              <w:t> </w:t>
            </w:r>
            <w:r>
              <w:rPr>
                <w:rFonts w:ascii="Times New Roman"/>
                <w:sz w:val="24"/>
              </w:rPr>
              <w:t>admission</w:t>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217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58" w:right="120" w:hanging="41"/>
              <w:jc w:val="left"/>
              <w:rPr>
                <w:rFonts w:ascii="Times New Roman" w:hAnsi="Times New Roman" w:cs="Times New Roman" w:eastAsia="Times New Roman"/>
                <w:sz w:val="24"/>
                <w:szCs w:val="24"/>
              </w:rPr>
            </w:pPr>
            <w:r>
              <w:rPr>
                <w:rFonts w:ascii="標楷體" w:hAnsi="標楷體" w:cs="標楷體" w:eastAsia="標楷體"/>
                <w:sz w:val="24"/>
                <w:szCs w:val="24"/>
              </w:rPr>
              <w:t>第三章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5"/>
                <w:sz w:val="24"/>
                <w:szCs w:val="24"/>
              </w:rPr>
              <w:t>一節</w:t>
            </w:r>
            <w:r>
              <w:rPr>
                <w:rFonts w:ascii="Times New Roman" w:hAnsi="Times New Roman" w:cs="Times New Roman" w:eastAsia="Times New Roman"/>
                <w:spacing w:val="-5"/>
                <w:sz w:val="24"/>
                <w:szCs w:val="24"/>
              </w:rPr>
              <w:t>/P.11</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22"/>
              <w:jc w:val="left"/>
              <w:rPr>
                <w:rFonts w:ascii="標楷體" w:hAnsi="標楷體" w:cs="標楷體" w:eastAsia="標楷體"/>
                <w:sz w:val="24"/>
                <w:szCs w:val="24"/>
              </w:rPr>
            </w:pPr>
            <w:r>
              <w:rPr>
                <w:rFonts w:ascii="標楷體" w:hAnsi="標楷體" w:cs="標楷體" w:eastAsia="標楷體"/>
                <w:sz w:val="24"/>
                <w:szCs w:val="24"/>
              </w:rPr>
              <w:t>（三）次要字</w:t>
            </w:r>
            <w:r>
              <w:rPr>
                <w:rFonts w:ascii="Times New Roman" w:hAnsi="Times New Roman" w:cs="Times New Roman" w:eastAsia="Times New Roman"/>
                <w:sz w:val="24"/>
                <w:szCs w:val="24"/>
              </w:rPr>
              <w:t>(subterms)</w:t>
            </w:r>
            <w:r>
              <w:rPr>
                <w:rFonts w:ascii="標楷體" w:hAnsi="標楷體" w:cs="標楷體" w:eastAsia="標楷體"/>
                <w:sz w:val="24"/>
                <w:szCs w:val="24"/>
              </w:rPr>
              <w:t>或基本修飾語，是位於關 </w:t>
            </w:r>
            <w:r>
              <w:rPr>
                <w:rFonts w:ascii="標楷體" w:hAnsi="標楷體" w:cs="標楷體" w:eastAsia="標楷體"/>
                <w:spacing w:val="-5"/>
                <w:sz w:val="24"/>
                <w:szCs w:val="24"/>
              </w:rPr>
              <w:t>鍵字之下的內縮段落。以圓括弧呈現的非必要修飾</w:t>
            </w:r>
            <w:r>
              <w:rPr>
                <w:rFonts w:ascii="標楷體" w:hAnsi="標楷體" w:cs="標楷體" w:eastAsia="標楷體"/>
                <w:spacing w:val="-102"/>
                <w:sz w:val="24"/>
                <w:szCs w:val="24"/>
              </w:rPr>
              <w:t> </w:t>
            </w:r>
            <w:r>
              <w:rPr>
                <w:rFonts w:ascii="標楷體" w:hAnsi="標楷體" w:cs="標楷體" w:eastAsia="標楷體"/>
                <w:spacing w:val="-102"/>
                <w:sz w:val="24"/>
                <w:szCs w:val="24"/>
              </w:rPr>
            </w:r>
            <w:r>
              <w:rPr>
                <w:rFonts w:ascii="標楷體" w:hAnsi="標楷體" w:cs="標楷體" w:eastAsia="標楷體"/>
                <w:sz w:val="24"/>
                <w:szCs w:val="24"/>
              </w:rPr>
              <w:t>語，不影響分類代碼歸屬，次要字</w:t>
            </w:r>
            <w:r>
              <w:rPr>
                <w:rFonts w:ascii="Times New Roman" w:hAnsi="Times New Roman" w:cs="Times New Roman" w:eastAsia="Times New Roman"/>
                <w:sz w:val="24"/>
                <w:szCs w:val="24"/>
              </w:rPr>
              <w:t>(subterms)</w:t>
            </w:r>
            <w:r>
              <w:rPr>
                <w:rFonts w:ascii="標楷體" w:hAnsi="標楷體" w:cs="標楷體" w:eastAsia="標楷體"/>
                <w:sz w:val="24"/>
                <w:szCs w:val="24"/>
              </w:rPr>
              <w:t>也會 被其他修飾語所修飾，典型字母索引如下：</w:t>
            </w:r>
          </w:p>
          <w:p>
            <w:pPr>
              <w:pStyle w:val="TableParagraph"/>
              <w:spacing w:line="240" w:lineRule="auto" w:before="66"/>
              <w:ind w:left="21"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Adeoocarcinoma</w:t>
            </w:r>
            <w:r>
              <w:rPr>
                <w:rFonts w:ascii="Times New Roman"/>
                <w:sz w:val="24"/>
              </w:rPr>
              <w:t>-in-situ-see also Neoplasm, in</w:t>
            </w:r>
            <w:r>
              <w:rPr>
                <w:rFonts w:ascii="Times New Roman"/>
                <w:spacing w:val="-9"/>
                <w:sz w:val="24"/>
              </w:rPr>
              <w:t> </w:t>
            </w:r>
            <w:r>
              <w:rPr>
                <w:rFonts w:ascii="Times New Roman"/>
                <w:sz w:val="24"/>
              </w:rPr>
              <w:t>situ</w:t>
            </w:r>
          </w:p>
          <w:p>
            <w:pPr>
              <w:pStyle w:val="TableParagraph"/>
              <w:spacing w:line="240" w:lineRule="auto" w:before="86"/>
              <w:ind w:left="21" w:right="0"/>
              <w:jc w:val="left"/>
              <w:rPr>
                <w:rFonts w:ascii="Times New Roman" w:hAnsi="Times New Roman" w:cs="Times New Roman" w:eastAsia="Times New Roman"/>
                <w:sz w:val="24"/>
                <w:szCs w:val="24"/>
              </w:rPr>
            </w:pPr>
            <w:r>
              <w:rPr>
                <w:rFonts w:ascii="Times New Roman"/>
                <w:sz w:val="24"/>
              </w:rPr>
              <w:t>-breast</w:t>
            </w:r>
            <w:r>
              <w:rPr>
                <w:rFonts w:ascii="Times New Roman"/>
                <w:spacing w:val="-2"/>
                <w:sz w:val="24"/>
              </w:rPr>
              <w:t> </w:t>
            </w:r>
            <w:r>
              <w:rPr>
                <w:rFonts w:ascii="Times New Roman"/>
                <w:sz w:val="24"/>
              </w:rPr>
              <w:t>D05.9-</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0"/>
              <w:jc w:val="both"/>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w:t>
            </w:r>
            <w:r>
              <w:rPr>
                <w:rFonts w:ascii="標楷體" w:hAnsi="標楷體" w:cs="標楷體" w:eastAsia="標楷體"/>
                <w:sz w:val="24"/>
                <w:szCs w:val="24"/>
              </w:rPr>
              <w:t>次要字</w:t>
            </w:r>
            <w:r>
              <w:rPr>
                <w:rFonts w:ascii="Times New Roman" w:hAnsi="Times New Roman" w:cs="Times New Roman" w:eastAsia="Times New Roman"/>
                <w:sz w:val="24"/>
                <w:szCs w:val="24"/>
              </w:rPr>
              <w:t>(subterms)</w:t>
            </w:r>
            <w:r>
              <w:rPr>
                <w:rFonts w:ascii="標楷體" w:hAnsi="標楷體" w:cs="標楷體" w:eastAsia="標楷體"/>
                <w:sz w:val="24"/>
                <w:szCs w:val="24"/>
              </w:rPr>
              <w:t>或基本修飾語，是位於關鍵字 之下的內縮段落。以圓括弧呈現的非必要修飾語， </w:t>
            </w:r>
            <w:r>
              <w:rPr>
                <w:rFonts w:ascii="標楷體" w:hAnsi="標楷體" w:cs="標楷體" w:eastAsia="標楷體"/>
                <w:spacing w:val="-1"/>
                <w:sz w:val="24"/>
                <w:szCs w:val="24"/>
              </w:rPr>
              <w:t>不影響分類代碼歸屬，次要字</w:t>
            </w:r>
            <w:r>
              <w:rPr>
                <w:rFonts w:ascii="Times New Roman" w:hAnsi="Times New Roman" w:cs="Times New Roman" w:eastAsia="Times New Roman"/>
                <w:spacing w:val="-1"/>
                <w:sz w:val="24"/>
                <w:szCs w:val="24"/>
              </w:rPr>
              <w:t>(subterms)</w:t>
            </w:r>
            <w:r>
              <w:rPr>
                <w:rFonts w:ascii="標楷體" w:hAnsi="標楷體" w:cs="標楷體" w:eastAsia="標楷體"/>
                <w:spacing w:val="-1"/>
                <w:sz w:val="24"/>
                <w:szCs w:val="24"/>
              </w:rPr>
              <w:t>也會被其他</w:t>
            </w:r>
            <w:r>
              <w:rPr>
                <w:rFonts w:ascii="標楷體" w:hAnsi="標楷體" w:cs="標楷體" w:eastAsia="標楷體"/>
                <w:spacing w:val="-108"/>
                <w:sz w:val="24"/>
                <w:szCs w:val="24"/>
              </w:rPr>
              <w:t> </w:t>
            </w:r>
            <w:r>
              <w:rPr>
                <w:rFonts w:ascii="標楷體" w:hAnsi="標楷體" w:cs="標楷體" w:eastAsia="標楷體"/>
                <w:spacing w:val="-108"/>
                <w:sz w:val="24"/>
                <w:szCs w:val="24"/>
              </w:rPr>
            </w:r>
            <w:r>
              <w:rPr>
                <w:rFonts w:ascii="標楷體" w:hAnsi="標楷體" w:cs="標楷體" w:eastAsia="標楷體"/>
                <w:sz w:val="24"/>
                <w:szCs w:val="24"/>
              </w:rPr>
              <w:t>修飾語所修飾，典型字母索引如下：</w:t>
            </w:r>
          </w:p>
          <w:p>
            <w:pPr>
              <w:pStyle w:val="TableParagraph"/>
              <w:spacing w:line="240" w:lineRule="auto" w:before="66"/>
              <w:ind w:left="23" w:righ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Carcinoma</w:t>
            </w:r>
            <w:r>
              <w:rPr>
                <w:rFonts w:ascii="Times New Roman" w:hAnsi="Times New Roman" w:cs="Times New Roman" w:eastAsia="Times New Roman"/>
                <w:sz w:val="24"/>
                <w:szCs w:val="24"/>
              </w:rPr>
              <w:t>-in-situ </w:t>
            </w:r>
            <w:r>
              <w:rPr>
                <w:rFonts w:ascii="Times New Roman" w:hAnsi="Times New Roman" w:cs="Times New Roman" w:eastAsia="Times New Roman"/>
                <w:sz w:val="24"/>
                <w:szCs w:val="24"/>
              </w:rPr>
              <w:t>—</w:t>
            </w:r>
            <w:r>
              <w:rPr>
                <w:rFonts w:ascii="Times New Roman" w:hAnsi="Times New Roman" w:cs="Times New Roman" w:eastAsia="Times New Roman"/>
                <w:sz w:val="24"/>
                <w:szCs w:val="24"/>
              </w:rPr>
              <w:t>see also Neoplasm, in situ, by</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site</w:t>
            </w:r>
          </w:p>
          <w:p>
            <w:pPr>
              <w:pStyle w:val="TableParagraph"/>
              <w:spacing w:line="240" w:lineRule="auto" w:before="86"/>
              <w:ind w:left="23" w:right="0"/>
              <w:jc w:val="both"/>
              <w:rPr>
                <w:rFonts w:ascii="Times New Roman" w:hAnsi="Times New Roman" w:cs="Times New Roman" w:eastAsia="Times New Roman"/>
                <w:sz w:val="24"/>
                <w:szCs w:val="24"/>
              </w:rPr>
            </w:pPr>
            <w:r>
              <w:rPr>
                <w:rFonts w:ascii="Times New Roman"/>
                <w:sz w:val="24"/>
              </w:rPr>
              <w:t>-breast NOS</w:t>
            </w:r>
            <w:r>
              <w:rPr>
                <w:rFonts w:ascii="Times New Roman"/>
                <w:spacing w:val="-2"/>
                <w:sz w:val="24"/>
              </w:rPr>
              <w:t> </w:t>
            </w:r>
            <w:r>
              <w:rPr>
                <w:rFonts w:ascii="Times New Roman"/>
                <w:sz w:val="24"/>
              </w:rPr>
              <w:t>D05.9-</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45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58" w:right="120" w:hanging="41"/>
              <w:jc w:val="left"/>
              <w:rPr>
                <w:rFonts w:ascii="Times New Roman" w:hAnsi="Times New Roman" w:cs="Times New Roman" w:eastAsia="Times New Roman"/>
                <w:sz w:val="24"/>
                <w:szCs w:val="24"/>
              </w:rPr>
            </w:pPr>
            <w:r>
              <w:rPr>
                <w:rFonts w:ascii="標楷體" w:hAnsi="標楷體" w:cs="標楷體" w:eastAsia="標楷體"/>
                <w:sz w:val="24"/>
                <w:szCs w:val="24"/>
              </w:rPr>
              <w:t>第三章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5"/>
                <w:sz w:val="24"/>
                <w:szCs w:val="24"/>
              </w:rPr>
              <w:t>一節</w:t>
            </w:r>
            <w:r>
              <w:rPr>
                <w:rFonts w:ascii="Times New Roman" w:hAnsi="Times New Roman" w:cs="Times New Roman" w:eastAsia="Times New Roman"/>
                <w:spacing w:val="-5"/>
                <w:sz w:val="24"/>
                <w:szCs w:val="24"/>
              </w:rPr>
              <w:t>/P.11</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21" w:right="20"/>
              <w:jc w:val="both"/>
              <w:rPr>
                <w:rFonts w:ascii="標楷體" w:hAnsi="標楷體" w:cs="標楷體" w:eastAsia="標楷體"/>
                <w:sz w:val="24"/>
                <w:szCs w:val="24"/>
              </w:rPr>
            </w:pPr>
            <w:r>
              <w:rPr>
                <w:rFonts w:ascii="標楷體" w:hAnsi="標楷體" w:cs="標楷體" w:eastAsia="標楷體"/>
                <w:spacing w:val="-5"/>
                <w:sz w:val="24"/>
                <w:szCs w:val="24"/>
              </w:rPr>
              <w:t>（四）外因的字母索引，主要字及修飾語表示其意</w:t>
            </w:r>
            <w:r>
              <w:rPr>
                <w:rFonts w:ascii="標楷體" w:hAnsi="標楷體" w:cs="標楷體" w:eastAsia="標楷體"/>
                <w:spacing w:val="-103"/>
                <w:sz w:val="24"/>
                <w:szCs w:val="24"/>
              </w:rPr>
              <w:t> </w:t>
            </w:r>
            <w:r>
              <w:rPr>
                <w:rFonts w:ascii="標楷體" w:hAnsi="標楷體" w:cs="標楷體" w:eastAsia="標楷體"/>
                <w:spacing w:val="-103"/>
                <w:sz w:val="24"/>
                <w:szCs w:val="24"/>
              </w:rPr>
            </w:r>
            <w:r>
              <w:rPr>
                <w:rFonts w:ascii="標楷體" w:hAnsi="標楷體" w:cs="標楷體" w:eastAsia="標楷體"/>
                <w:spacing w:val="-5"/>
                <w:sz w:val="24"/>
                <w:szCs w:val="24"/>
              </w:rPr>
              <w:t>外或發生的型態、事故中車輛及發生地點等等，例</w:t>
            </w:r>
            <w:r>
              <w:rPr>
                <w:rFonts w:ascii="標楷體" w:hAnsi="標楷體" w:cs="標楷體" w:eastAsia="標楷體"/>
                <w:spacing w:val="-101"/>
                <w:sz w:val="24"/>
                <w:szCs w:val="24"/>
              </w:rPr>
              <w:t> </w:t>
            </w:r>
            <w:r>
              <w:rPr>
                <w:rFonts w:ascii="標楷體" w:hAnsi="標楷體" w:cs="標楷體" w:eastAsia="標楷體"/>
                <w:spacing w:val="-101"/>
                <w:sz w:val="24"/>
                <w:szCs w:val="24"/>
              </w:rPr>
            </w:r>
            <w:r>
              <w:rPr>
                <w:rFonts w:ascii="標楷體" w:hAnsi="標楷體" w:cs="標楷體" w:eastAsia="標楷體"/>
                <w:sz w:val="24"/>
                <w:szCs w:val="24"/>
              </w:rPr>
              <w:t>如：</w:t>
            </w:r>
          </w:p>
          <w:p>
            <w:pPr>
              <w:pStyle w:val="TableParagraph"/>
              <w:spacing w:line="240" w:lineRule="auto" w:before="66"/>
              <w:ind w:left="21" w:right="0"/>
              <w:jc w:val="both"/>
              <w:rPr>
                <w:rFonts w:ascii="Times New Roman" w:hAnsi="Times New Roman" w:cs="Times New Roman" w:eastAsia="Times New Roman"/>
                <w:sz w:val="24"/>
                <w:szCs w:val="24"/>
              </w:rPr>
            </w:pPr>
            <w:r>
              <w:rPr>
                <w:rFonts w:ascii="Times New Roman"/>
                <w:sz w:val="24"/>
              </w:rPr>
              <w:t>Accident (to)</w:t>
            </w:r>
            <w:r>
              <w:rPr>
                <w:rFonts w:ascii="Times New Roman"/>
                <w:spacing w:val="-2"/>
                <w:sz w:val="24"/>
              </w:rPr>
              <w:t> </w:t>
            </w:r>
            <w:r>
              <w:rPr>
                <w:rFonts w:ascii="Times New Roman"/>
                <w:sz w:val="24"/>
                <w:u w:val="single" w:color="000000"/>
              </w:rPr>
              <w:t>X58.8</w:t>
            </w:r>
            <w:r>
              <w:rPr>
                <w:rFonts w:ascii="Times New Roman"/>
                <w:sz w:val="24"/>
              </w:rPr>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97" w:lineRule="auto"/>
              <w:ind w:left="23" w:right="73"/>
              <w:jc w:val="left"/>
              <w:rPr>
                <w:rFonts w:ascii="Times New Roman" w:hAnsi="Times New Roman" w:cs="Times New Roman" w:eastAsia="Times New Roman"/>
                <w:sz w:val="24"/>
                <w:szCs w:val="24"/>
              </w:rPr>
            </w:pPr>
            <w:r>
              <w:rPr>
                <w:rFonts w:ascii="標楷體" w:hAnsi="標楷體" w:cs="標楷體" w:eastAsia="標楷體"/>
                <w:sz w:val="24"/>
                <w:szCs w:val="24"/>
              </w:rPr>
              <w:t>四）外因的字母索引，主要字及修飾語表示其意外 </w:t>
            </w:r>
            <w:r>
              <w:rPr>
                <w:rFonts w:ascii="標楷體" w:hAnsi="標楷體" w:cs="標楷體" w:eastAsia="標楷體"/>
                <w:spacing w:val="-6"/>
                <w:sz w:val="24"/>
                <w:szCs w:val="24"/>
              </w:rPr>
              <w:t>或發生的型態、事故中車輛及發生地點等等，例如</w:t>
            </w:r>
            <w:r>
              <w:rPr>
                <w:rFonts w:ascii="標楷體" w:hAnsi="標楷體" w:cs="標楷體" w:eastAsia="標楷體"/>
                <w:spacing w:val="-116"/>
                <w:sz w:val="24"/>
                <w:szCs w:val="24"/>
              </w:rPr>
              <w:t> </w:t>
            </w:r>
            <w:r>
              <w:rPr>
                <w:rFonts w:ascii="標楷體" w:hAnsi="標楷體" w:cs="標楷體" w:eastAsia="標楷體"/>
                <w:spacing w:val="-116"/>
                <w:sz w:val="24"/>
                <w:szCs w:val="24"/>
              </w:rPr>
            </w:r>
            <w:r>
              <w:rPr>
                <w:rFonts w:ascii="Times New Roman" w:hAnsi="Times New Roman" w:cs="Times New Roman" w:eastAsia="Times New Roman"/>
                <w:sz w:val="24"/>
                <w:szCs w:val="24"/>
              </w:rPr>
              <w:t>Accident (to)</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u w:val="single" w:color="000000"/>
              </w:rPr>
              <w:t>X58</w:t>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p>
            <w:pPr>
              <w:pStyle w:val="TableParagraph"/>
              <w:spacing w:line="240" w:lineRule="auto" w:before="48"/>
              <w:ind w:left="-213" w:right="0"/>
              <w:jc w:val="left"/>
              <w:rPr>
                <w:rFonts w:ascii="標楷體" w:hAnsi="標楷體" w:cs="標楷體" w:eastAsia="標楷體"/>
                <w:sz w:val="24"/>
                <w:szCs w:val="24"/>
              </w:rPr>
            </w:pPr>
            <w:r>
              <w:rPr>
                <w:rFonts w:ascii="標楷體" w:hAnsi="標楷體" w:cs="標楷體" w:eastAsia="標楷體"/>
                <w:sz w:val="24"/>
                <w:szCs w:val="24"/>
              </w:rPr>
              <w:t>：</w:t>
            </w:r>
          </w:p>
        </w:tc>
      </w:tr>
      <w:tr>
        <w:trPr>
          <w:trHeight w:val="73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第三章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4"/>
                <w:sz w:val="24"/>
                <w:szCs w:val="24"/>
              </w:rPr>
              <w:t>一節</w:t>
            </w:r>
            <w:r>
              <w:rPr>
                <w:rFonts w:ascii="Times New Roman" w:hAnsi="Times New Roman" w:cs="Times New Roman" w:eastAsia="Times New Roman"/>
                <w:spacing w:val="-4"/>
                <w:sz w:val="24"/>
                <w:szCs w:val="24"/>
              </w:rPr>
              <w:t>/P.12</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1"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Cystadenocarcinoma-see also Neoplasm,</w:t>
            </w:r>
            <w:r>
              <w:rPr>
                <w:rFonts w:ascii="Times New Roman"/>
                <w:spacing w:val="-7"/>
                <w:sz w:val="24"/>
                <w:u w:val="single" w:color="000000"/>
              </w:rPr>
              <w:t> </w:t>
            </w:r>
            <w:r>
              <w:rPr>
                <w:rFonts w:ascii="Times New Roman"/>
                <w:sz w:val="24"/>
                <w:u w:val="single" w:color="000000"/>
              </w:rPr>
              <w:t>malignant</w:t>
            </w:r>
            <w:r>
              <w:rPr>
                <w:rFonts w:ascii="Times New Roman"/>
                <w:sz w:val="24"/>
              </w:rPr>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5345" w:val="left" w:leader="none"/>
              </w:tabs>
              <w:spacing w:line="240" w:lineRule="auto" w:before="40"/>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cystadenocarcinoma-see also Neoplasm, malignant</w:t>
            </w:r>
            <w:r>
              <w:rPr>
                <w:rFonts w:ascii="Times New Roman"/>
                <w:spacing w:val="-6"/>
                <w:sz w:val="24"/>
                <w:u w:val="single" w:color="000000"/>
              </w:rPr>
              <w:t> </w:t>
            </w:r>
            <w:r>
              <w:rPr>
                <w:rFonts w:ascii="Times New Roman"/>
                <w:sz w:val="24"/>
                <w:u w:val="single" w:color="000000"/>
              </w:rPr>
              <w:t>by </w:t>
              <w:tab/>
            </w:r>
            <w:r>
              <w:rPr>
                <w:rFonts w:ascii="Times New Roman"/>
                <w:sz w:val="24"/>
              </w:rPr>
            </w:r>
          </w:p>
          <w:p>
            <w:pPr>
              <w:pStyle w:val="TableParagraph"/>
              <w:spacing w:line="240" w:lineRule="auto" w:before="86"/>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site</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r>
        <w:rPr/>
        <w:pict>
          <v:group style="position:absolute;margin-left:459.410004pt;margin-top:214.669998pt;width:3.4pt;height:.1pt;mso-position-horizontal-relative:page;mso-position-vertical-relative:page;z-index:-530704" coordorigin="9188,4293" coordsize="68,2">
            <v:shape style="position:absolute;left:9188;top:4293;width:68;height:2" coordorigin="9188,4293" coordsize="68,0" path="m9188,4293l9255,4293e" filled="false" stroked="true" strokeweight=".600010pt" strokecolor="#000000">
              <v:path arrowok="t"/>
            </v:shape>
            <w10:wrap type="none"/>
          </v:group>
        </w:pict>
      </w:r>
      <w:r>
        <w:rPr/>
        <w:pict>
          <v:group style="position:absolute;margin-left:208.100006pt;margin-top:431.290009pt;width:16.7pt;height:.1pt;mso-position-horizontal-relative:page;mso-position-vertical-relative:page;z-index:-530680" coordorigin="4162,8626" coordsize="334,2">
            <v:shape style="position:absolute;left:4162;top:8626;width:334;height:2" coordorigin="4162,8626" coordsize="334,0" path="m4162,8626l4496,8626e" filled="false" stroked="true" strokeweight=".600010pt" strokecolor="#000000">
              <v:path arrowok="t"/>
            </v:shape>
            <w10:wrap type="none"/>
          </v:group>
        </w:pict>
      </w: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470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第三章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4"/>
                <w:sz w:val="24"/>
                <w:szCs w:val="24"/>
              </w:rPr>
              <w:t>一節</w:t>
            </w:r>
            <w:r>
              <w:rPr>
                <w:rFonts w:ascii="Times New Roman" w:hAnsi="Times New Roman" w:cs="Times New Roman" w:eastAsia="Times New Roman"/>
                <w:spacing w:val="-4"/>
                <w:sz w:val="24"/>
                <w:szCs w:val="24"/>
              </w:rPr>
              <w:t>/P.20</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29"/>
              <w:jc w:val="both"/>
              <w:rPr>
                <w:rFonts w:ascii="標楷體" w:hAnsi="標楷體" w:cs="標楷體" w:eastAsia="標楷體"/>
                <w:sz w:val="24"/>
                <w:szCs w:val="24"/>
              </w:rPr>
            </w:pPr>
            <w:r>
              <w:rPr>
                <w:rFonts w:ascii="標楷體" w:hAnsi="標楷體" w:cs="標楷體" w:eastAsia="標楷體"/>
                <w:sz w:val="24"/>
                <w:szCs w:val="24"/>
              </w:rPr>
              <w:t>二、</w:t>
            </w: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在代碼上用</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英文小寫字母</w:t>
            </w:r>
            <w:r>
              <w:rPr>
                <w:rFonts w:ascii="Times New Roman" w:hAnsi="Times New Roman" w:cs="Times New Roman" w:eastAsia="Times New Roman"/>
                <w:sz w:val="24"/>
                <w:szCs w:val="24"/>
                <w:u w:val="single" w:color="000000"/>
              </w:rPr>
              <w:t>”x</w:t>
            </w:r>
            <w:r>
              <w:rPr>
                <w:rFonts w:ascii="Times New Roman" w:hAnsi="Times New Roman" w:cs="Times New Roman" w:eastAsia="Times New Roman"/>
                <w:spacing w:val="-58"/>
                <w:sz w:val="24"/>
                <w:szCs w:val="24"/>
                <w:u w:val="single" w:color="000000"/>
              </w:rPr>
              <w:t> </w:t>
            </w:r>
            <w:r>
              <w:rPr>
                <w:rFonts w:ascii="Times New Roman" w:hAnsi="Times New Roman" w:cs="Times New Roman" w:eastAsia="Times New Roman"/>
                <w:spacing w:val="-121"/>
                <w:sz w:val="24"/>
                <w:szCs w:val="24"/>
                <w:u w:val="single" w:color="000000"/>
              </w:rPr>
              <w:t>”</w:t>
            </w:r>
            <w:r>
              <w:rPr>
                <w:rFonts w:ascii="Times New Roman" w:hAnsi="Times New Roman" w:cs="Times New Roman" w:eastAsia="Times New Roman"/>
                <w:spacing w:val="-121"/>
                <w:sz w:val="24"/>
                <w:szCs w:val="24"/>
              </w:rPr>
            </w:r>
            <w:r>
              <w:rPr>
                <w:rFonts w:ascii="標楷體" w:hAnsi="標楷體" w:cs="標楷體" w:eastAsia="標楷體"/>
                <w:spacing w:val="-121"/>
                <w:sz w:val="24"/>
                <w:szCs w:val="24"/>
              </w:rPr>
              <w:t>代</w:t>
            </w:r>
            <w:r>
              <w:rPr>
                <w:rFonts w:ascii="標楷體" w:hAnsi="標楷體" w:cs="標楷體" w:eastAsia="標楷體"/>
                <w:spacing w:val="117"/>
                <w:sz w:val="24"/>
                <w:szCs w:val="24"/>
              </w:rPr>
              <w:t> </w:t>
            </w:r>
            <w:r>
              <w:rPr>
                <w:rFonts w:ascii="Times New Roman" w:hAnsi="Times New Roman" w:cs="Times New Roman" w:eastAsia="Times New Roman"/>
                <w:spacing w:val="117"/>
                <w:sz w:val="24"/>
                <w:szCs w:val="24"/>
              </w:rPr>
            </w:r>
            <w:r>
              <w:rPr>
                <w:rFonts w:ascii="Times New Roman" w:hAnsi="Times New Roman" w:cs="Times New Roman" w:eastAsia="Times New Roman"/>
                <w:spacing w:val="117"/>
                <w:sz w:val="24"/>
                <w:szCs w:val="24"/>
                <w:u w:val="single" w:color="000000"/>
              </w:rPr>
            </w:r>
            <w:r>
              <w:rPr>
                <w:rFonts w:ascii="Times New Roman" w:hAnsi="Times New Roman" w:cs="Times New Roman" w:eastAsia="Times New Roman"/>
                <w:spacing w:val="117"/>
                <w:sz w:val="24"/>
                <w:szCs w:val="24"/>
              </w:rPr>
            </w:r>
            <w:r>
              <w:rPr>
                <w:rFonts w:ascii="標楷體" w:hAnsi="標楷體" w:cs="標楷體" w:eastAsia="標楷體"/>
                <w:sz w:val="24"/>
                <w:szCs w:val="24"/>
              </w:rPr>
              <w:t>表 保留碼</w:t>
            </w:r>
            <w:r>
              <w:rPr>
                <w:rFonts w:ascii="Times New Roman" w:hAnsi="Times New Roman" w:cs="Times New Roman" w:eastAsia="Times New Roman"/>
                <w:sz w:val="24"/>
                <w:szCs w:val="24"/>
              </w:rPr>
              <w:t>(placeholder)</w:t>
            </w:r>
            <w:r>
              <w:rPr>
                <w:rFonts w:ascii="標楷體" w:hAnsi="標楷體" w:cs="標楷體" w:eastAsia="標楷體"/>
                <w:sz w:val="24"/>
                <w:szCs w:val="24"/>
              </w:rPr>
              <w:t>，以因應未來附加資料可包含 在分類系統內。例如：</w:t>
            </w:r>
          </w:p>
          <w:p>
            <w:pPr>
              <w:pStyle w:val="TableParagraph"/>
              <w:spacing w:line="312" w:lineRule="auto" w:before="69"/>
              <w:ind w:left="21" w:right="1103"/>
              <w:jc w:val="left"/>
              <w:rPr>
                <w:rFonts w:ascii="Times New Roman" w:hAnsi="Times New Roman" w:cs="Times New Roman" w:eastAsia="Times New Roman"/>
                <w:sz w:val="24"/>
                <w:szCs w:val="24"/>
              </w:rPr>
            </w:pPr>
            <w:r>
              <w:rPr>
                <w:rFonts w:ascii="Times New Roman"/>
                <w:sz w:val="24"/>
              </w:rPr>
              <w:t>T36.0</w:t>
            </w:r>
            <w:r>
              <w:rPr>
                <w:rFonts w:ascii="Times New Roman"/>
                <w:sz w:val="24"/>
                <w:u w:val="single" w:color="000000"/>
              </w:rPr>
              <w:t>x </w:t>
            </w:r>
            <w:r>
              <w:rPr>
                <w:rFonts w:ascii="Times New Roman"/>
                <w:sz w:val="24"/>
              </w:rPr>
              <w:t>Poisoning </w:t>
            </w:r>
            <w:r>
              <w:rPr>
                <w:rFonts w:ascii="Times New Roman"/>
                <w:spacing w:val="-6"/>
                <w:sz w:val="24"/>
              </w:rPr>
              <w:t>by, </w:t>
            </w:r>
            <w:r>
              <w:rPr>
                <w:rFonts w:ascii="Times New Roman"/>
                <w:sz w:val="24"/>
              </w:rPr>
              <w:t>adverse effect of</w:t>
            </w:r>
            <w:r>
              <w:rPr>
                <w:rFonts w:ascii="Times New Roman"/>
                <w:spacing w:val="-6"/>
                <w:sz w:val="24"/>
              </w:rPr>
              <w:t> </w:t>
            </w:r>
            <w:r>
              <w:rPr>
                <w:rFonts w:ascii="Times New Roman"/>
                <w:sz w:val="24"/>
              </w:rPr>
              <w:t>and</w:t>
            </w:r>
            <w:r>
              <w:rPr>
                <w:rFonts w:ascii="Times New Roman"/>
                <w:sz w:val="24"/>
              </w:rPr>
              <w:t> underdosing of</w:t>
            </w:r>
            <w:r>
              <w:rPr>
                <w:rFonts w:ascii="Times New Roman"/>
                <w:spacing w:val="-4"/>
                <w:sz w:val="24"/>
              </w:rPr>
              <w:t> </w:t>
            </w:r>
            <w:r>
              <w:rPr>
                <w:rFonts w:ascii="Times New Roman"/>
                <w:sz w:val="24"/>
              </w:rPr>
              <w:t>penicillins</w:t>
            </w:r>
          </w:p>
          <w:p>
            <w:pPr>
              <w:pStyle w:val="TableParagraph"/>
              <w:spacing w:line="314" w:lineRule="auto" w:before="5"/>
              <w:ind w:left="21" w:right="869" w:firstLine="120"/>
              <w:jc w:val="left"/>
              <w:rPr>
                <w:rFonts w:ascii="Times New Roman" w:hAnsi="Times New Roman" w:cs="Times New Roman" w:eastAsia="Times New Roman"/>
                <w:sz w:val="24"/>
                <w:szCs w:val="24"/>
              </w:rPr>
            </w:pPr>
            <w:r>
              <w:rPr>
                <w:rFonts w:ascii="Times New Roman"/>
                <w:sz w:val="24"/>
              </w:rPr>
              <w:t>T36.0</w:t>
            </w:r>
            <w:r>
              <w:rPr>
                <w:rFonts w:ascii="Times New Roman"/>
                <w:sz w:val="24"/>
                <w:u w:val="single" w:color="000000"/>
              </w:rPr>
              <w:t>x</w:t>
            </w:r>
            <w:r>
              <w:rPr>
                <w:rFonts w:ascii="Times New Roman"/>
                <w:sz w:val="24"/>
              </w:rPr>
              <w:t>l Poisoning by penicillins,</w:t>
            </w:r>
            <w:r>
              <w:rPr>
                <w:rFonts w:ascii="Times New Roman"/>
                <w:spacing w:val="-10"/>
                <w:sz w:val="24"/>
              </w:rPr>
              <w:t> </w:t>
            </w:r>
            <w:r>
              <w:rPr>
                <w:rFonts w:ascii="Times New Roman"/>
                <w:sz w:val="24"/>
              </w:rPr>
              <w:t>accidental</w:t>
            </w:r>
            <w:r>
              <w:rPr>
                <w:rFonts w:ascii="Times New Roman"/>
                <w:sz w:val="24"/>
              </w:rPr>
              <w:t> (unintentional)</w:t>
            </w:r>
          </w:p>
          <w:p>
            <w:pPr>
              <w:pStyle w:val="TableParagraph"/>
              <w:spacing w:line="314" w:lineRule="auto" w:before="1"/>
              <w:ind w:left="21" w:right="758" w:firstLine="120"/>
              <w:jc w:val="left"/>
              <w:rPr>
                <w:rFonts w:ascii="Times New Roman" w:hAnsi="Times New Roman" w:cs="Times New Roman" w:eastAsia="Times New Roman"/>
                <w:sz w:val="24"/>
                <w:szCs w:val="24"/>
              </w:rPr>
            </w:pPr>
            <w:r>
              <w:rPr>
                <w:rFonts w:ascii="Times New Roman"/>
                <w:sz w:val="24"/>
              </w:rPr>
              <w:t>T36.0</w:t>
            </w:r>
            <w:r>
              <w:rPr>
                <w:rFonts w:ascii="Times New Roman"/>
                <w:sz w:val="24"/>
                <w:u w:val="single" w:color="000000"/>
              </w:rPr>
              <w:t>x</w:t>
            </w:r>
            <w:r>
              <w:rPr>
                <w:rFonts w:ascii="Times New Roman"/>
                <w:sz w:val="24"/>
              </w:rPr>
              <w:t>2 Poisoning by penicillins,</w:t>
            </w:r>
            <w:r>
              <w:rPr>
                <w:rFonts w:ascii="Times New Roman"/>
                <w:spacing w:val="-7"/>
                <w:sz w:val="24"/>
              </w:rPr>
              <w:t> </w:t>
            </w:r>
            <w:r>
              <w:rPr>
                <w:rFonts w:ascii="Times New Roman"/>
                <w:sz w:val="24"/>
              </w:rPr>
              <w:t>intentional</w:t>
            </w:r>
            <w:r>
              <w:rPr>
                <w:rFonts w:ascii="Times New Roman"/>
                <w:sz w:val="24"/>
              </w:rPr>
              <w:t> self-harm</w:t>
            </w:r>
          </w:p>
          <w:p>
            <w:pPr>
              <w:pStyle w:val="TableParagraph"/>
              <w:spacing w:line="314" w:lineRule="auto" w:before="1"/>
              <w:ind w:left="141" w:right="468"/>
              <w:jc w:val="left"/>
              <w:rPr>
                <w:rFonts w:ascii="Times New Roman" w:hAnsi="Times New Roman" w:cs="Times New Roman" w:eastAsia="Times New Roman"/>
                <w:sz w:val="24"/>
                <w:szCs w:val="24"/>
              </w:rPr>
            </w:pPr>
            <w:r>
              <w:rPr>
                <w:rFonts w:ascii="Times New Roman"/>
                <w:sz w:val="24"/>
              </w:rPr>
              <w:t>T36.0</w:t>
            </w:r>
            <w:r>
              <w:rPr>
                <w:rFonts w:ascii="Times New Roman"/>
                <w:sz w:val="24"/>
                <w:u w:val="single" w:color="000000"/>
              </w:rPr>
              <w:t>x</w:t>
            </w:r>
            <w:r>
              <w:rPr>
                <w:rFonts w:ascii="Times New Roman"/>
                <w:sz w:val="24"/>
              </w:rPr>
              <w:t>3 Poisoning by penicillins,</w:t>
            </w:r>
            <w:r>
              <w:rPr>
                <w:rFonts w:ascii="Times New Roman"/>
                <w:spacing w:val="-8"/>
                <w:sz w:val="24"/>
              </w:rPr>
              <w:t> </w:t>
            </w:r>
            <w:r>
              <w:rPr>
                <w:rFonts w:ascii="Times New Roman"/>
                <w:sz w:val="24"/>
              </w:rPr>
              <w:t>assault</w:t>
            </w:r>
            <w:r>
              <w:rPr>
                <w:rFonts w:ascii="Times New Roman"/>
                <w:sz w:val="24"/>
              </w:rPr>
              <w:t> T36.0</w:t>
            </w:r>
            <w:r>
              <w:rPr>
                <w:rFonts w:ascii="Times New Roman"/>
                <w:sz w:val="24"/>
                <w:u w:val="single" w:color="000000"/>
              </w:rPr>
              <w:t>x</w:t>
            </w:r>
            <w:r>
              <w:rPr>
                <w:rFonts w:ascii="Times New Roman"/>
                <w:sz w:val="24"/>
              </w:rPr>
              <w:t>4 Poisoning by penicillins,</w:t>
            </w:r>
            <w:r>
              <w:rPr>
                <w:rFonts w:ascii="Times New Roman"/>
                <w:spacing w:val="-10"/>
                <w:sz w:val="24"/>
              </w:rPr>
              <w:t> </w:t>
            </w:r>
            <w:r>
              <w:rPr>
                <w:rFonts w:ascii="Times New Roman"/>
                <w:sz w:val="24"/>
              </w:rPr>
              <w:t>undetermined</w:t>
            </w:r>
            <w:r>
              <w:rPr>
                <w:rFonts w:ascii="Times New Roman"/>
                <w:sz w:val="24"/>
              </w:rPr>
              <w:t> T36.0</w:t>
            </w:r>
            <w:r>
              <w:rPr>
                <w:rFonts w:ascii="Times New Roman"/>
                <w:sz w:val="24"/>
                <w:u w:val="single" w:color="000000"/>
              </w:rPr>
              <w:t>x</w:t>
            </w:r>
            <w:r>
              <w:rPr>
                <w:rFonts w:ascii="Times New Roman"/>
                <w:sz w:val="24"/>
              </w:rPr>
              <w:t>5 Adverse effect of</w:t>
            </w:r>
            <w:r>
              <w:rPr>
                <w:rFonts w:ascii="Times New Roman"/>
                <w:spacing w:val="-24"/>
                <w:sz w:val="24"/>
              </w:rPr>
              <w:t> </w:t>
            </w:r>
            <w:r>
              <w:rPr>
                <w:rFonts w:ascii="Times New Roman"/>
                <w:sz w:val="24"/>
              </w:rPr>
              <w:t>penicillins</w:t>
            </w:r>
          </w:p>
          <w:p>
            <w:pPr>
              <w:pStyle w:val="TableParagraph"/>
              <w:spacing w:line="240" w:lineRule="auto" w:before="2"/>
              <w:ind w:left="261" w:right="0"/>
              <w:jc w:val="left"/>
              <w:rPr>
                <w:rFonts w:ascii="Times New Roman" w:hAnsi="Times New Roman" w:cs="Times New Roman" w:eastAsia="Times New Roman"/>
                <w:sz w:val="24"/>
                <w:szCs w:val="24"/>
              </w:rPr>
            </w:pPr>
            <w:r>
              <w:rPr>
                <w:rFonts w:ascii="Times New Roman"/>
                <w:sz w:val="24"/>
              </w:rPr>
              <w:t>T36.O</w:t>
            </w:r>
            <w:r>
              <w:rPr>
                <w:rFonts w:ascii="Times New Roman"/>
                <w:sz w:val="24"/>
                <w:u w:val="single" w:color="000000"/>
              </w:rPr>
              <w:t>x</w:t>
            </w:r>
            <w:r>
              <w:rPr>
                <w:rFonts w:ascii="Times New Roman"/>
                <w:sz w:val="24"/>
              </w:rPr>
              <w:t>6 Underdosing of</w:t>
            </w:r>
            <w:r>
              <w:rPr>
                <w:rFonts w:ascii="Times New Roman"/>
                <w:spacing w:val="-3"/>
                <w:sz w:val="24"/>
              </w:rPr>
              <w:t> </w:t>
            </w:r>
            <w:r>
              <w:rPr>
                <w:rFonts w:ascii="Times New Roman"/>
                <w:sz w:val="24"/>
              </w:rPr>
              <w:t>penicillins</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
              <w:jc w:val="left"/>
              <w:rPr>
                <w:rFonts w:ascii="標楷體" w:hAnsi="標楷體" w:cs="標楷體" w:eastAsia="標楷體"/>
                <w:sz w:val="24"/>
                <w:szCs w:val="24"/>
              </w:rPr>
            </w:pPr>
            <w:r>
              <w:rPr>
                <w:rFonts w:ascii="標楷體" w:hAnsi="標楷體" w:cs="標楷體" w:eastAsia="標楷體"/>
                <w:sz w:val="24"/>
                <w:szCs w:val="24"/>
              </w:rPr>
              <w:t>二、</w:t>
            </w:r>
            <w:r>
              <w:rPr>
                <w:rFonts w:ascii="Times New Roman" w:hAnsi="Times New Roman" w:cs="Times New Roman" w:eastAsia="Times New Roman"/>
                <w:sz w:val="24"/>
                <w:szCs w:val="24"/>
              </w:rPr>
              <w:t>ICD-10-CM </w:t>
            </w:r>
            <w:r>
              <w:rPr>
                <w:rFonts w:ascii="標楷體" w:hAnsi="標楷體" w:cs="標楷體" w:eastAsia="標楷體"/>
                <w:sz w:val="24"/>
                <w:szCs w:val="24"/>
              </w:rPr>
              <w:t>在代碼上用</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pacing w:val="-31"/>
                <w:sz w:val="24"/>
                <w:szCs w:val="24"/>
                <w:u w:val="single" w:color="000000"/>
              </w:rPr>
              <w:t>英文字母</w:t>
            </w:r>
            <w:r>
              <w:rPr>
                <w:rFonts w:ascii="Times New Roman" w:hAnsi="Times New Roman" w:cs="Times New Roman" w:eastAsia="Times New Roman"/>
                <w:spacing w:val="-31"/>
                <w:sz w:val="24"/>
                <w:szCs w:val="24"/>
                <w:u w:val="single" w:color="000000"/>
              </w:rPr>
              <w:t>”X”</w:t>
            </w:r>
            <w:r>
              <w:rPr>
                <w:rFonts w:ascii="Times New Roman" w:hAnsi="Times New Roman" w:cs="Times New Roman" w:eastAsia="Times New Roman"/>
                <w:spacing w:val="-31"/>
                <w:sz w:val="24"/>
                <w:szCs w:val="24"/>
              </w:rPr>
            </w:r>
            <w:r>
              <w:rPr>
                <w:rFonts w:ascii="標楷體" w:hAnsi="標楷體" w:cs="標楷體" w:eastAsia="標楷體"/>
                <w:spacing w:val="-31"/>
                <w:sz w:val="24"/>
                <w:szCs w:val="24"/>
              </w:rPr>
              <w:t>代</w:t>
            </w:r>
            <w:r>
              <w:rPr>
                <w:rFonts w:ascii="標楷體" w:hAnsi="標楷體" w:cs="標楷體" w:eastAsia="標楷體"/>
                <w:spacing w:val="32"/>
                <w:sz w:val="24"/>
                <w:szCs w:val="24"/>
              </w:rPr>
              <w:t> </w:t>
            </w:r>
            <w:r>
              <w:rPr>
                <w:rFonts w:ascii="Times New Roman" w:hAnsi="Times New Roman" w:cs="Times New Roman" w:eastAsia="Times New Roman"/>
                <w:spacing w:val="32"/>
                <w:sz w:val="24"/>
                <w:szCs w:val="24"/>
              </w:rPr>
            </w:r>
            <w:r>
              <w:rPr>
                <w:rFonts w:ascii="Times New Roman" w:hAnsi="Times New Roman" w:cs="Times New Roman" w:eastAsia="Times New Roman"/>
                <w:spacing w:val="32"/>
                <w:sz w:val="24"/>
                <w:szCs w:val="24"/>
                <w:u w:val="single" w:color="000000"/>
              </w:rPr>
            </w:r>
            <w:r>
              <w:rPr>
                <w:rFonts w:ascii="Times New Roman" w:hAnsi="Times New Roman" w:cs="Times New Roman" w:eastAsia="Times New Roman"/>
                <w:spacing w:val="32"/>
                <w:sz w:val="24"/>
                <w:szCs w:val="24"/>
              </w:rPr>
            </w:r>
            <w:r>
              <w:rPr>
                <w:rFonts w:ascii="標楷體" w:hAnsi="標楷體" w:cs="標楷體" w:eastAsia="標楷體"/>
                <w:sz w:val="24"/>
                <w:szCs w:val="24"/>
              </w:rPr>
              <w:t>表保留 </w:t>
            </w:r>
            <w:r>
              <w:rPr>
                <w:rFonts w:ascii="標楷體" w:hAnsi="標楷體" w:cs="標楷體" w:eastAsia="標楷體"/>
                <w:spacing w:val="-2"/>
                <w:sz w:val="24"/>
                <w:szCs w:val="24"/>
              </w:rPr>
              <w:t>碼</w:t>
            </w:r>
            <w:r>
              <w:rPr>
                <w:rFonts w:ascii="Times New Roman" w:hAnsi="Times New Roman" w:cs="Times New Roman" w:eastAsia="Times New Roman"/>
                <w:spacing w:val="-2"/>
                <w:sz w:val="24"/>
                <w:szCs w:val="24"/>
              </w:rPr>
              <w:t>(placeholder)</w:t>
            </w:r>
            <w:r>
              <w:rPr>
                <w:rFonts w:ascii="標楷體" w:hAnsi="標楷體" w:cs="標楷體" w:eastAsia="標楷體"/>
                <w:spacing w:val="-2"/>
                <w:sz w:val="24"/>
                <w:szCs w:val="24"/>
              </w:rPr>
              <w:t>，以因應未來附加資料可包含在分類</w:t>
            </w:r>
            <w:r>
              <w:rPr>
                <w:rFonts w:ascii="標楷體" w:hAnsi="標楷體" w:cs="標楷體" w:eastAsia="標楷體"/>
                <w:spacing w:val="-92"/>
                <w:sz w:val="24"/>
                <w:szCs w:val="24"/>
              </w:rPr>
              <w:t> </w:t>
            </w:r>
            <w:r>
              <w:rPr>
                <w:rFonts w:ascii="標楷體" w:hAnsi="標楷體" w:cs="標楷體" w:eastAsia="標楷體"/>
                <w:spacing w:val="-92"/>
                <w:sz w:val="24"/>
                <w:szCs w:val="24"/>
              </w:rPr>
            </w:r>
            <w:r>
              <w:rPr>
                <w:rFonts w:ascii="標楷體" w:hAnsi="標楷體" w:cs="標楷體" w:eastAsia="標楷體"/>
                <w:sz w:val="24"/>
                <w:szCs w:val="24"/>
              </w:rPr>
              <w:t>系統內。例如：</w:t>
            </w:r>
          </w:p>
          <w:p>
            <w:pPr>
              <w:pStyle w:val="TableParagraph"/>
              <w:tabs>
                <w:tab w:pos="1003" w:val="left" w:leader="none"/>
              </w:tabs>
              <w:spacing w:line="312" w:lineRule="auto" w:before="69"/>
              <w:ind w:left="23" w:right="1013"/>
              <w:jc w:val="left"/>
              <w:rPr>
                <w:rFonts w:ascii="Times New Roman" w:hAnsi="Times New Roman" w:cs="Times New Roman" w:eastAsia="Times New Roman"/>
                <w:sz w:val="24"/>
                <w:szCs w:val="24"/>
              </w:rPr>
            </w:pPr>
            <w:r>
              <w:rPr>
                <w:rFonts w:ascii="Times New Roman"/>
                <w:spacing w:val="-1"/>
                <w:sz w:val="24"/>
              </w:rPr>
              <w:t>T36.0</w:t>
            </w:r>
            <w:r>
              <w:rPr>
                <w:rFonts w:ascii="Times New Roman"/>
                <w:spacing w:val="-1"/>
                <w:sz w:val="24"/>
                <w:u w:val="single" w:color="000000"/>
              </w:rPr>
              <w:t>X</w:t>
            </w:r>
            <w:r>
              <w:rPr>
                <w:rFonts w:ascii="Times New Roman"/>
                <w:spacing w:val="-1"/>
                <w:sz w:val="24"/>
              </w:rPr>
              <w:tab/>
            </w:r>
            <w:r>
              <w:rPr>
                <w:rFonts w:ascii="Times New Roman"/>
                <w:sz w:val="24"/>
              </w:rPr>
              <w:t>Poisoning </w:t>
            </w:r>
            <w:r>
              <w:rPr>
                <w:rFonts w:ascii="Times New Roman"/>
                <w:spacing w:val="-6"/>
                <w:sz w:val="24"/>
              </w:rPr>
              <w:t>by,</w:t>
            </w:r>
            <w:r>
              <w:rPr>
                <w:rFonts w:ascii="Times New Roman"/>
                <w:sz w:val="24"/>
              </w:rPr>
              <w:t> adverse </w:t>
            </w:r>
            <w:r>
              <w:rPr>
                <w:rFonts w:ascii="Times New Roman"/>
                <w:spacing w:val="-1"/>
                <w:sz w:val="24"/>
              </w:rPr>
              <w:t>effect</w:t>
            </w:r>
            <w:r>
              <w:rPr>
                <w:rFonts w:ascii="Times New Roman"/>
                <w:sz w:val="24"/>
              </w:rPr>
              <w:t> of</w:t>
            </w:r>
            <w:r>
              <w:rPr>
                <w:rFonts w:ascii="Times New Roman"/>
                <w:spacing w:val="-3"/>
                <w:sz w:val="24"/>
              </w:rPr>
              <w:t> </w:t>
            </w:r>
            <w:r>
              <w:rPr>
                <w:rFonts w:ascii="Times New Roman"/>
                <w:spacing w:val="-1"/>
                <w:sz w:val="24"/>
              </w:rPr>
              <w:t>and</w:t>
            </w:r>
            <w:r>
              <w:rPr>
                <w:rFonts w:ascii="Times New Roman"/>
                <w:sz w:val="24"/>
              </w:rPr>
              <w:t> underdosing of</w:t>
            </w:r>
            <w:r>
              <w:rPr>
                <w:rFonts w:ascii="Times New Roman"/>
                <w:spacing w:val="-4"/>
                <w:sz w:val="24"/>
              </w:rPr>
              <w:t> </w:t>
            </w:r>
            <w:r>
              <w:rPr>
                <w:rFonts w:ascii="Times New Roman"/>
                <w:sz w:val="24"/>
              </w:rPr>
              <w:t>penicillins</w:t>
            </w:r>
          </w:p>
          <w:p>
            <w:pPr>
              <w:pStyle w:val="TableParagraph"/>
              <w:spacing w:line="314" w:lineRule="auto" w:before="5"/>
              <w:ind w:left="23" w:right="838" w:firstLine="240"/>
              <w:jc w:val="left"/>
              <w:rPr>
                <w:rFonts w:ascii="Times New Roman" w:hAnsi="Times New Roman" w:cs="Times New Roman" w:eastAsia="Times New Roman"/>
                <w:sz w:val="24"/>
                <w:szCs w:val="24"/>
              </w:rPr>
            </w:pPr>
            <w:r>
              <w:rPr>
                <w:rFonts w:ascii="Times New Roman"/>
                <w:sz w:val="24"/>
              </w:rPr>
              <w:t>T36.0Xl Poisoning by penicillins,</w:t>
            </w:r>
            <w:r>
              <w:rPr>
                <w:rFonts w:ascii="Times New Roman"/>
                <w:spacing w:val="-9"/>
                <w:sz w:val="24"/>
              </w:rPr>
              <w:t> </w:t>
            </w:r>
            <w:r>
              <w:rPr>
                <w:rFonts w:ascii="Times New Roman"/>
                <w:sz w:val="24"/>
              </w:rPr>
              <w:t>accidental</w:t>
            </w:r>
            <w:r>
              <w:rPr>
                <w:rFonts w:ascii="Times New Roman"/>
                <w:sz w:val="24"/>
              </w:rPr>
              <w:t> (unintentional)</w:t>
            </w:r>
          </w:p>
          <w:p>
            <w:pPr>
              <w:pStyle w:val="TableParagraph"/>
              <w:spacing w:line="314" w:lineRule="auto" w:before="1"/>
              <w:ind w:left="23" w:right="727" w:firstLine="240"/>
              <w:jc w:val="left"/>
              <w:rPr>
                <w:rFonts w:ascii="Times New Roman" w:hAnsi="Times New Roman" w:cs="Times New Roman" w:eastAsia="Times New Roman"/>
                <w:sz w:val="24"/>
                <w:szCs w:val="24"/>
              </w:rPr>
            </w:pPr>
            <w:r>
              <w:rPr>
                <w:rFonts w:ascii="Times New Roman"/>
                <w:sz w:val="24"/>
              </w:rPr>
              <w:t>T36.0</w:t>
            </w:r>
            <w:r>
              <w:rPr>
                <w:rFonts w:ascii="Times New Roman"/>
                <w:sz w:val="24"/>
                <w:u w:val="single" w:color="000000"/>
              </w:rPr>
              <w:t>X</w:t>
            </w:r>
            <w:r>
              <w:rPr>
                <w:rFonts w:ascii="Times New Roman"/>
                <w:sz w:val="24"/>
              </w:rPr>
              <w:t>2 Poisoning by penicillins,</w:t>
            </w:r>
            <w:r>
              <w:rPr>
                <w:rFonts w:ascii="Times New Roman"/>
                <w:spacing w:val="-6"/>
                <w:sz w:val="24"/>
              </w:rPr>
              <w:t> </w:t>
            </w:r>
            <w:r>
              <w:rPr>
                <w:rFonts w:ascii="Times New Roman"/>
                <w:sz w:val="24"/>
              </w:rPr>
              <w:t>intentional</w:t>
            </w:r>
            <w:r>
              <w:rPr>
                <w:rFonts w:ascii="Times New Roman"/>
                <w:sz w:val="24"/>
              </w:rPr>
              <w:t> self-harm</w:t>
            </w:r>
          </w:p>
          <w:p>
            <w:pPr>
              <w:pStyle w:val="TableParagraph"/>
              <w:spacing w:line="314" w:lineRule="auto" w:before="1"/>
              <w:ind w:left="263" w:right="437"/>
              <w:jc w:val="left"/>
              <w:rPr>
                <w:rFonts w:ascii="Times New Roman" w:hAnsi="Times New Roman" w:cs="Times New Roman" w:eastAsia="Times New Roman"/>
                <w:sz w:val="24"/>
                <w:szCs w:val="24"/>
              </w:rPr>
            </w:pPr>
            <w:r>
              <w:rPr>
                <w:rFonts w:ascii="Times New Roman"/>
                <w:sz w:val="24"/>
              </w:rPr>
              <w:t>T36.0</w:t>
            </w:r>
            <w:r>
              <w:rPr>
                <w:rFonts w:ascii="Times New Roman"/>
                <w:sz w:val="24"/>
                <w:u w:val="single" w:color="000000"/>
              </w:rPr>
              <w:t>X</w:t>
            </w:r>
            <w:r>
              <w:rPr>
                <w:rFonts w:ascii="Times New Roman"/>
                <w:sz w:val="24"/>
              </w:rPr>
              <w:t>3 Poisoning by penicillins,</w:t>
            </w:r>
            <w:r>
              <w:rPr>
                <w:rFonts w:ascii="Times New Roman"/>
                <w:spacing w:val="-6"/>
                <w:sz w:val="24"/>
              </w:rPr>
              <w:t> </w:t>
            </w:r>
            <w:r>
              <w:rPr>
                <w:rFonts w:ascii="Times New Roman"/>
                <w:sz w:val="24"/>
              </w:rPr>
              <w:t>assault</w:t>
            </w:r>
            <w:r>
              <w:rPr>
                <w:rFonts w:ascii="Times New Roman"/>
                <w:sz w:val="24"/>
              </w:rPr>
              <w:t> T36.0</w:t>
            </w:r>
            <w:r>
              <w:rPr>
                <w:rFonts w:ascii="Times New Roman"/>
                <w:sz w:val="24"/>
                <w:u w:val="single" w:color="000000"/>
              </w:rPr>
              <w:t>X</w:t>
            </w:r>
            <w:r>
              <w:rPr>
                <w:rFonts w:ascii="Times New Roman"/>
                <w:sz w:val="24"/>
              </w:rPr>
              <w:t>4 Poisoning by penicillins,</w:t>
            </w:r>
            <w:r>
              <w:rPr>
                <w:rFonts w:ascii="Times New Roman"/>
                <w:spacing w:val="-10"/>
                <w:sz w:val="24"/>
              </w:rPr>
              <w:t> </w:t>
            </w:r>
            <w:r>
              <w:rPr>
                <w:rFonts w:ascii="Times New Roman"/>
                <w:sz w:val="24"/>
              </w:rPr>
              <w:t>undetermined</w:t>
            </w:r>
            <w:r>
              <w:rPr>
                <w:rFonts w:ascii="Times New Roman"/>
                <w:sz w:val="24"/>
              </w:rPr>
              <w:t> T36.0</w:t>
            </w:r>
            <w:r>
              <w:rPr>
                <w:rFonts w:ascii="Times New Roman"/>
                <w:sz w:val="24"/>
                <w:u w:val="single" w:color="000000"/>
              </w:rPr>
              <w:t>X</w:t>
            </w:r>
            <w:r>
              <w:rPr>
                <w:rFonts w:ascii="Times New Roman"/>
                <w:sz w:val="24"/>
              </w:rPr>
              <w:t>5 Adverse effect of</w:t>
            </w:r>
            <w:r>
              <w:rPr>
                <w:rFonts w:ascii="Times New Roman"/>
                <w:spacing w:val="-25"/>
                <w:sz w:val="24"/>
              </w:rPr>
              <w:t> </w:t>
            </w:r>
            <w:r>
              <w:rPr>
                <w:rFonts w:ascii="Times New Roman"/>
                <w:sz w:val="24"/>
              </w:rPr>
              <w:t>penicillins</w:t>
            </w:r>
          </w:p>
          <w:p>
            <w:pPr>
              <w:pStyle w:val="TableParagraph"/>
              <w:spacing w:line="240" w:lineRule="auto" w:before="2"/>
              <w:ind w:left="263" w:right="0"/>
              <w:jc w:val="left"/>
              <w:rPr>
                <w:rFonts w:ascii="Times New Roman" w:hAnsi="Times New Roman" w:cs="Times New Roman" w:eastAsia="Times New Roman"/>
                <w:sz w:val="24"/>
                <w:szCs w:val="24"/>
              </w:rPr>
            </w:pPr>
            <w:r>
              <w:rPr>
                <w:rFonts w:ascii="Times New Roman"/>
                <w:sz w:val="24"/>
              </w:rPr>
              <w:t>T36.O</w:t>
            </w:r>
            <w:r>
              <w:rPr>
                <w:rFonts w:ascii="Times New Roman"/>
                <w:sz w:val="24"/>
                <w:u w:val="single" w:color="000000"/>
              </w:rPr>
              <w:t>X</w:t>
            </w:r>
            <w:r>
              <w:rPr>
                <w:rFonts w:ascii="Times New Roman"/>
                <w:sz w:val="24"/>
              </w:rPr>
              <w:t>6 Underdosing of</w:t>
            </w:r>
            <w:r>
              <w:rPr>
                <w:rFonts w:ascii="Times New Roman"/>
                <w:spacing w:val="-4"/>
                <w:sz w:val="24"/>
              </w:rPr>
              <w:t> </w:t>
            </w:r>
            <w:r>
              <w:rPr>
                <w:rFonts w:ascii="Times New Roman"/>
                <w:sz w:val="24"/>
              </w:rPr>
              <w:t>penicillins</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253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第三章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4"/>
                <w:sz w:val="24"/>
                <w:szCs w:val="24"/>
              </w:rPr>
              <w:t>一節</w:t>
            </w:r>
            <w:r>
              <w:rPr>
                <w:rFonts w:ascii="Times New Roman" w:hAnsi="Times New Roman" w:cs="Times New Roman" w:eastAsia="Times New Roman"/>
                <w:spacing w:val="-4"/>
                <w:sz w:val="24"/>
                <w:szCs w:val="24"/>
              </w:rPr>
              <w:t>/P.22</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22"/>
              <w:jc w:val="left"/>
              <w:rPr>
                <w:rFonts w:ascii="標楷體" w:hAnsi="標楷體" w:cs="標楷體" w:eastAsia="標楷體"/>
                <w:sz w:val="24"/>
                <w:szCs w:val="24"/>
              </w:rPr>
            </w:pPr>
            <w:r>
              <w:rPr>
                <w:rFonts w:ascii="標楷體" w:hAnsi="標楷體" w:cs="標楷體" w:eastAsia="標楷體"/>
                <w:spacing w:val="-5"/>
                <w:sz w:val="24"/>
                <w:szCs w:val="24"/>
              </w:rPr>
              <w:t>（二）有些代碼會使用保留碼給未來擴充更多的分</w:t>
            </w:r>
            <w:r>
              <w:rPr>
                <w:rFonts w:ascii="標楷體" w:hAnsi="標楷體" w:cs="標楷體" w:eastAsia="標楷體"/>
                <w:spacing w:val="-102"/>
                <w:sz w:val="24"/>
                <w:szCs w:val="24"/>
              </w:rPr>
              <w:t> </w:t>
            </w:r>
            <w:r>
              <w:rPr>
                <w:rFonts w:ascii="標楷體" w:hAnsi="標楷體" w:cs="標楷體" w:eastAsia="標楷體"/>
                <w:spacing w:val="-102"/>
                <w:sz w:val="24"/>
                <w:szCs w:val="24"/>
              </w:rPr>
            </w:r>
            <w:r>
              <w:rPr>
                <w:rFonts w:ascii="標楷體" w:hAnsi="標楷體" w:cs="標楷體" w:eastAsia="標楷體"/>
                <w:sz w:val="24"/>
                <w:szCs w:val="24"/>
              </w:rPr>
              <w:t>類，即在編碼中加入一個英文</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小寫字母</w:t>
            </w:r>
            <w:r>
              <w:rPr>
                <w:rFonts w:ascii="Times New Roman" w:hAnsi="Times New Roman" w:cs="Times New Roman" w:eastAsia="Times New Roman"/>
                <w:sz w:val="24"/>
                <w:szCs w:val="24"/>
                <w:u w:val="single" w:color="000000"/>
              </w:rPr>
              <w:t>”x ”</w:t>
            </w:r>
            <w:r>
              <w:rPr>
                <w:rFonts w:ascii="標楷體" w:hAnsi="標楷體" w:cs="標楷體" w:eastAsia="標楷體"/>
                <w:sz w:val="24"/>
                <w:szCs w:val="24"/>
                <w:u w:val="single" w:color="000000"/>
              </w:rPr>
              <w:t>。</w:t>
            </w:r>
            <w:r>
              <w:rPr>
                <w:rFonts w:ascii="標楷體" w:hAnsi="標楷體" w:cs="標楷體" w:eastAsia="標楷體"/>
                <w:spacing w:val="-54"/>
                <w:sz w:val="24"/>
                <w:szCs w:val="24"/>
                <w:u w:val="single" w:color="000000"/>
              </w:rPr>
              <w:t> </w:t>
            </w:r>
            <w:r>
              <w:rPr>
                <w:rFonts w:ascii="Times New Roman" w:hAnsi="Times New Roman" w:cs="Times New Roman" w:eastAsia="Times New Roman"/>
                <w:spacing w:val="-54"/>
                <w:sz w:val="24"/>
                <w:szCs w:val="24"/>
                <w:u w:val="single" w:color="000000"/>
              </w:rPr>
            </w:r>
            <w:r>
              <w:rPr>
                <w:rFonts w:ascii="Times New Roman" w:hAnsi="Times New Roman" w:cs="Times New Roman" w:eastAsia="Times New Roman"/>
                <w:spacing w:val="-54"/>
                <w:sz w:val="24"/>
                <w:szCs w:val="24"/>
              </w:rPr>
            </w:r>
            <w:r>
              <w:rPr>
                <w:rFonts w:ascii="標楷體" w:hAnsi="標楷體" w:cs="標楷體" w:eastAsia="標楷體"/>
                <w:sz w:val="24"/>
                <w:szCs w:val="24"/>
              </w:rPr>
              <w:t>例 </w:t>
            </w:r>
            <w:r>
              <w:rPr>
                <w:rFonts w:ascii="標楷體" w:hAnsi="標楷體" w:cs="標楷體" w:eastAsia="標楷體"/>
                <w:spacing w:val="-11"/>
                <w:sz w:val="24"/>
                <w:szCs w:val="24"/>
              </w:rPr>
              <w:t>如：類目碼</w:t>
            </w:r>
            <w:r>
              <w:rPr>
                <w:rFonts w:ascii="標楷體" w:hAnsi="標楷體" w:cs="標楷體" w:eastAsia="標楷體"/>
                <w:spacing w:val="-61"/>
                <w:sz w:val="24"/>
                <w:szCs w:val="24"/>
              </w:rPr>
              <w:t> </w:t>
            </w:r>
            <w:r>
              <w:rPr>
                <w:rFonts w:ascii="Times New Roman" w:hAnsi="Times New Roman" w:cs="Times New Roman" w:eastAsia="Times New Roman"/>
                <w:sz w:val="24"/>
                <w:szCs w:val="24"/>
              </w:rPr>
              <w:t>T36-T50</w:t>
            </w:r>
            <w:r>
              <w:rPr>
                <w:rFonts w:ascii="Times New Roman" w:hAnsi="Times New Roman" w:cs="Times New Roman" w:eastAsia="Times New Roman"/>
                <w:spacing w:val="-2"/>
                <w:sz w:val="24"/>
                <w:szCs w:val="24"/>
              </w:rPr>
              <w:t> </w:t>
            </w:r>
            <w:r>
              <w:rPr>
                <w:rFonts w:ascii="標楷體" w:hAnsi="標楷體" w:cs="標楷體" w:eastAsia="標楷體"/>
                <w:spacing w:val="-4"/>
                <w:sz w:val="24"/>
                <w:szCs w:val="24"/>
              </w:rPr>
              <w:t>表示藥物、藥劑和生物性物質</w:t>
            </w:r>
          </w:p>
          <w:p>
            <w:pPr>
              <w:pStyle w:val="TableParagraph"/>
              <w:tabs>
                <w:tab w:pos="2267" w:val="left" w:leader="none"/>
              </w:tabs>
              <w:spacing w:line="273" w:lineRule="auto" w:before="4"/>
              <w:ind w:left="21" w:right="23"/>
              <w:jc w:val="left"/>
              <w:rPr>
                <w:rFonts w:ascii="Times New Roman" w:hAnsi="Times New Roman" w:cs="Times New Roman" w:eastAsia="Times New Roman"/>
                <w:sz w:val="24"/>
                <w:szCs w:val="24"/>
              </w:rPr>
            </w:pPr>
            <w:r>
              <w:rPr>
                <w:rFonts w:ascii="標楷體" w:hAnsi="標楷體" w:cs="標楷體" w:eastAsia="標楷體"/>
                <w:spacing w:val="-6"/>
                <w:sz w:val="24"/>
                <w:szCs w:val="24"/>
              </w:rPr>
              <w:t>（製劑、製品、材料）（所致）的中毒，如果代碼</w:t>
            </w:r>
            <w:r>
              <w:rPr>
                <w:rFonts w:ascii="標楷體" w:hAnsi="標楷體" w:cs="標楷體" w:eastAsia="標楷體"/>
                <w:spacing w:val="-108"/>
                <w:sz w:val="24"/>
                <w:szCs w:val="24"/>
              </w:rPr>
              <w:t> </w:t>
            </w:r>
            <w:r>
              <w:rPr>
                <w:rFonts w:ascii="標楷體" w:hAnsi="標楷體" w:cs="標楷體" w:eastAsia="標楷體"/>
                <w:spacing w:val="-108"/>
                <w:sz w:val="24"/>
                <w:szCs w:val="24"/>
              </w:rPr>
            </w:r>
            <w:r>
              <w:rPr>
                <w:rFonts w:ascii="標楷體" w:hAnsi="標楷體" w:cs="標楷體" w:eastAsia="標楷體"/>
                <w:sz w:val="24"/>
                <w:szCs w:val="24"/>
              </w:rPr>
              <w:t>中有保留碼</w:t>
            </w:r>
            <w:r>
              <w:rPr>
                <w:rFonts w:ascii="Times New Roman" w:hAnsi="Times New Roman" w:cs="Times New Roman" w:eastAsia="Times New Roman"/>
                <w:sz w:val="24"/>
                <w:szCs w:val="24"/>
              </w:rPr>
              <w:t>”x”</w:t>
            </w:r>
            <w:r>
              <w:rPr>
                <w:rFonts w:ascii="標楷體" w:hAnsi="標楷體" w:cs="標楷體" w:eastAsia="標楷體"/>
                <w:sz w:val="24"/>
                <w:szCs w:val="24"/>
              </w:rPr>
              <w:t>時，則必須編入</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 x</w:t>
            </w:r>
            <w:r>
              <w:rPr>
                <w:rFonts w:ascii="Times New Roman" w:hAnsi="Times New Roman" w:cs="Times New Roman" w:eastAsia="Times New Roman"/>
                <w:spacing w:val="-59"/>
                <w:sz w:val="24"/>
                <w:szCs w:val="24"/>
                <w:u w:val="single" w:color="000000"/>
              </w:rPr>
              <w:t> </w:t>
            </w:r>
            <w:r>
              <w:rPr>
                <w:rFonts w:ascii="Times New Roman" w:hAnsi="Times New Roman" w:cs="Times New Roman" w:eastAsia="Times New Roman"/>
                <w:spacing w:val="-121"/>
                <w:sz w:val="24"/>
                <w:szCs w:val="24"/>
                <w:u w:val="single" w:color="000000"/>
              </w:rPr>
              <w:t>”</w:t>
            </w:r>
            <w:r>
              <w:rPr>
                <w:rFonts w:ascii="Times New Roman" w:hAnsi="Times New Roman" w:cs="Times New Roman" w:eastAsia="Times New Roman"/>
                <w:spacing w:val="-121"/>
                <w:sz w:val="24"/>
                <w:szCs w:val="24"/>
              </w:rPr>
            </w:r>
            <w:r>
              <w:rPr>
                <w:rFonts w:ascii="標楷體" w:hAnsi="標楷體" w:cs="標楷體" w:eastAsia="標楷體"/>
                <w:spacing w:val="-121"/>
                <w:sz w:val="24"/>
                <w:szCs w:val="24"/>
              </w:rPr>
              <w:t>才</w:t>
            </w:r>
            <w:r>
              <w:rPr>
                <w:rFonts w:ascii="標楷體" w:hAnsi="標楷體" w:cs="標楷體" w:eastAsia="標楷體"/>
                <w:spacing w:val="119"/>
                <w:sz w:val="24"/>
                <w:szCs w:val="24"/>
              </w:rPr>
              <w:t> </w:t>
            </w:r>
            <w:r>
              <w:rPr>
                <w:rFonts w:ascii="Times New Roman" w:hAnsi="Times New Roman" w:cs="Times New Roman" w:eastAsia="Times New Roman"/>
                <w:spacing w:val="119"/>
                <w:sz w:val="24"/>
                <w:szCs w:val="24"/>
              </w:rPr>
            </w:r>
            <w:r>
              <w:rPr>
                <w:rFonts w:ascii="Times New Roman" w:hAnsi="Times New Roman" w:cs="Times New Roman" w:eastAsia="Times New Roman"/>
                <w:spacing w:val="119"/>
                <w:sz w:val="24"/>
                <w:szCs w:val="24"/>
                <w:u w:val="single" w:color="000000"/>
              </w:rPr>
            </w:r>
            <w:r>
              <w:rPr>
                <w:rFonts w:ascii="Times New Roman" w:hAnsi="Times New Roman" w:cs="Times New Roman" w:eastAsia="Times New Roman"/>
                <w:spacing w:val="119"/>
                <w:sz w:val="24"/>
                <w:szCs w:val="24"/>
              </w:rPr>
            </w:r>
            <w:r>
              <w:rPr>
                <w:rFonts w:ascii="標楷體" w:hAnsi="標楷體" w:cs="標楷體" w:eastAsia="標楷體"/>
                <w:sz w:val="24"/>
                <w:szCs w:val="24"/>
              </w:rPr>
              <w:t>是有效的代 碼。例如：</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T36.0x1</w:t>
            </w:r>
            <w:r>
              <w:rPr>
                <w:rFonts w:ascii="Times New Roman" w:hAnsi="Times New Roman" w:cs="Times New Roman" w:eastAsia="Times New Roman"/>
                <w:sz w:val="24"/>
                <w:szCs w:val="24"/>
              </w:rPr>
              <w:tab/>
            </w:r>
            <w:r>
              <w:rPr>
                <w:rFonts w:ascii="標楷體" w:hAnsi="標楷體" w:cs="標楷體" w:eastAsia="標楷體"/>
                <w:sz w:val="24"/>
                <w:szCs w:val="24"/>
              </w:rPr>
              <w:t>青黴素（盤尼西林）類（所 </w:t>
            </w:r>
            <w:r>
              <w:rPr>
                <w:rFonts w:ascii="標楷體" w:hAnsi="標楷體" w:cs="標楷體" w:eastAsia="標楷體"/>
                <w:spacing w:val="-4"/>
                <w:sz w:val="24"/>
                <w:szCs w:val="24"/>
              </w:rPr>
              <w:t>致）的意外中毒</w:t>
            </w:r>
            <w:r>
              <w:rPr>
                <w:rFonts w:ascii="Times New Roman" w:hAnsi="Times New Roman" w:cs="Times New Roman" w:eastAsia="Times New Roman"/>
                <w:spacing w:val="-4"/>
                <w:sz w:val="24"/>
                <w:szCs w:val="24"/>
              </w:rPr>
              <w:t>(Poisoning </w:t>
            </w:r>
            <w:r>
              <w:rPr>
                <w:rFonts w:ascii="Times New Roman" w:hAnsi="Times New Roman" w:cs="Times New Roman" w:eastAsia="Times New Roman"/>
                <w:sz w:val="24"/>
                <w:szCs w:val="24"/>
              </w:rPr>
              <w:t>by penicillins,</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accidental)</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37"/>
              <w:jc w:val="left"/>
              <w:rPr>
                <w:rFonts w:ascii="Times New Roman" w:hAnsi="Times New Roman" w:cs="Times New Roman" w:eastAsia="Times New Roman"/>
                <w:sz w:val="24"/>
                <w:szCs w:val="24"/>
              </w:rPr>
            </w:pPr>
            <w:r>
              <w:rPr>
                <w:rFonts w:ascii="標楷體" w:hAnsi="標楷體" w:cs="標楷體" w:eastAsia="標楷體"/>
                <w:sz w:val="24"/>
                <w:szCs w:val="24"/>
              </w:rPr>
              <w:t>（二）有些代碼會使用保留碼給未來擴充更多的分 </w:t>
            </w:r>
            <w:r>
              <w:rPr>
                <w:rFonts w:ascii="標楷體" w:hAnsi="標楷體" w:cs="標楷體" w:eastAsia="標楷體"/>
                <w:spacing w:val="-3"/>
                <w:sz w:val="24"/>
                <w:szCs w:val="24"/>
              </w:rPr>
              <w:t>類，即在編碼中加入一個英文字母</w:t>
            </w:r>
            <w:r>
              <w:rPr>
                <w:rFonts w:ascii="Times New Roman" w:hAnsi="Times New Roman" w:cs="Times New Roman" w:eastAsia="Times New Roman"/>
                <w:spacing w:val="-3"/>
                <w:sz w:val="24"/>
                <w:szCs w:val="24"/>
              </w:rPr>
            </w:r>
            <w:r>
              <w:rPr>
                <w:rFonts w:ascii="Times New Roman" w:hAnsi="Times New Roman" w:cs="Times New Roman" w:eastAsia="Times New Roman"/>
                <w:spacing w:val="-3"/>
                <w:sz w:val="24"/>
                <w:szCs w:val="24"/>
                <w:u w:val="single" w:color="000000"/>
              </w:rPr>
            </w:r>
            <w:r>
              <w:rPr>
                <w:rFonts w:ascii="Times New Roman" w:hAnsi="Times New Roman" w:cs="Times New Roman" w:eastAsia="Times New Roman"/>
                <w:sz w:val="24"/>
                <w:szCs w:val="24"/>
                <w:u w:val="single" w:color="000000"/>
              </w:rPr>
              <w:t>”X”</w:t>
            </w:r>
            <w:r>
              <w:rPr>
                <w:rFonts w:ascii="Times New Roman" w:hAnsi="Times New Roman" w:cs="Times New Roman" w:eastAsia="Times New Roman"/>
                <w:spacing w:val="48"/>
                <w:sz w:val="24"/>
                <w:szCs w:val="24"/>
                <w:u w:val="single" w:color="000000"/>
              </w:rPr>
              <w:t> </w:t>
            </w:r>
            <w:r>
              <w:rPr>
                <w:rFonts w:ascii="Times New Roman" w:hAnsi="Times New Roman" w:cs="Times New Roman" w:eastAsia="Times New Roman"/>
                <w:spacing w:val="48"/>
                <w:sz w:val="24"/>
                <w:szCs w:val="24"/>
              </w:rPr>
            </w:r>
            <w:r>
              <w:rPr>
                <w:rFonts w:ascii="標楷體" w:hAnsi="標楷體" w:cs="標楷體" w:eastAsia="標楷體"/>
                <w:sz w:val="24"/>
                <w:szCs w:val="24"/>
              </w:rPr>
              <w:t>。</w:t>
            </w:r>
            <w:r>
              <w:rPr>
                <w:rFonts w:ascii="標楷體" w:hAnsi="標楷體" w:cs="標楷體" w:eastAsia="標楷體"/>
                <w:spacing w:val="-13"/>
                <w:sz w:val="24"/>
                <w:szCs w:val="24"/>
              </w:rPr>
              <w:t> </w:t>
            </w:r>
            <w:r>
              <w:rPr>
                <w:rFonts w:ascii="標楷體" w:hAnsi="標楷體" w:cs="標楷體" w:eastAsia="標楷體"/>
                <w:spacing w:val="-8"/>
                <w:sz w:val="24"/>
                <w:szCs w:val="24"/>
              </w:rPr>
              <w:t>例如：類</w:t>
            </w:r>
            <w:r>
              <w:rPr>
                <w:rFonts w:ascii="標楷體" w:hAnsi="標楷體" w:cs="標楷體" w:eastAsia="標楷體"/>
                <w:spacing w:val="-117"/>
                <w:sz w:val="24"/>
                <w:szCs w:val="24"/>
              </w:rPr>
              <w:t> </w:t>
            </w:r>
            <w:r>
              <w:rPr>
                <w:rFonts w:ascii="標楷體" w:hAnsi="標楷體" w:cs="標楷體" w:eastAsia="標楷體"/>
                <w:spacing w:val="-117"/>
                <w:sz w:val="24"/>
                <w:szCs w:val="24"/>
              </w:rPr>
            </w:r>
            <w:r>
              <w:rPr>
                <w:rFonts w:ascii="標楷體" w:hAnsi="標楷體" w:cs="標楷體" w:eastAsia="標楷體"/>
                <w:sz w:val="24"/>
                <w:szCs w:val="24"/>
              </w:rPr>
              <w:t>目碼</w:t>
            </w:r>
            <w:r>
              <w:rPr>
                <w:rFonts w:ascii="標楷體" w:hAnsi="標楷體" w:cs="標楷體" w:eastAsia="標楷體"/>
                <w:spacing w:val="-59"/>
                <w:sz w:val="24"/>
                <w:szCs w:val="24"/>
              </w:rPr>
              <w:t> </w:t>
            </w:r>
            <w:r>
              <w:rPr>
                <w:rFonts w:ascii="Times New Roman" w:hAnsi="Times New Roman" w:cs="Times New Roman" w:eastAsia="Times New Roman"/>
                <w:sz w:val="24"/>
                <w:szCs w:val="24"/>
              </w:rPr>
              <w:t>T36-T50</w:t>
            </w:r>
            <w:r>
              <w:rPr>
                <w:rFonts w:ascii="Times New Roman" w:hAnsi="Times New Roman" w:cs="Times New Roman" w:eastAsia="Times New Roman"/>
                <w:spacing w:val="1"/>
                <w:sz w:val="24"/>
                <w:szCs w:val="24"/>
              </w:rPr>
              <w:t> </w:t>
            </w:r>
            <w:r>
              <w:rPr>
                <w:rFonts w:ascii="標楷體" w:hAnsi="標楷體" w:cs="標楷體" w:eastAsia="標楷體"/>
                <w:spacing w:val="-9"/>
                <w:sz w:val="24"/>
                <w:szCs w:val="24"/>
              </w:rPr>
              <w:t>表示藥物、藥劑和生物性物質（製劑</w:t>
            </w:r>
            <w:r>
              <w:rPr>
                <w:rFonts w:ascii="標楷體" w:hAnsi="標楷體" w:cs="標楷體" w:eastAsia="標楷體"/>
                <w:spacing w:val="-115"/>
                <w:sz w:val="24"/>
                <w:szCs w:val="24"/>
              </w:rPr>
              <w:t> </w:t>
            </w:r>
            <w:r>
              <w:rPr>
                <w:rFonts w:ascii="標楷體" w:hAnsi="標楷體" w:cs="標楷體" w:eastAsia="標楷體"/>
                <w:spacing w:val="-115"/>
                <w:sz w:val="24"/>
                <w:szCs w:val="24"/>
              </w:rPr>
            </w:r>
            <w:r>
              <w:rPr>
                <w:rFonts w:ascii="標楷體" w:hAnsi="標楷體" w:cs="標楷體" w:eastAsia="標楷體"/>
                <w:spacing w:val="-26"/>
                <w:sz w:val="24"/>
                <w:szCs w:val="24"/>
              </w:rPr>
              <w:t>製品、材料）（所致）的中毒，如果代碼中有保留碼</w:t>
            </w:r>
            <w:r>
              <w:rPr>
                <w:rFonts w:ascii="Times New Roman" w:hAnsi="Times New Roman" w:cs="Times New Roman" w:eastAsia="Times New Roman"/>
                <w:spacing w:val="-26"/>
                <w:sz w:val="24"/>
                <w:szCs w:val="24"/>
              </w:rPr>
            </w:r>
            <w:r>
              <w:rPr>
                <w:rFonts w:ascii="Times New Roman" w:hAnsi="Times New Roman" w:cs="Times New Roman" w:eastAsia="Times New Roman"/>
                <w:spacing w:val="-26"/>
                <w:sz w:val="24"/>
                <w:szCs w:val="24"/>
                <w:u w:val="single" w:color="000000"/>
              </w:rPr>
            </w:r>
            <w:r>
              <w:rPr>
                <w:rFonts w:ascii="Times New Roman" w:hAnsi="Times New Roman" w:cs="Times New Roman" w:eastAsia="Times New Roman"/>
                <w:sz w:val="24"/>
                <w:szCs w:val="24"/>
                <w:u w:val="single" w:color="000000"/>
              </w:rPr>
              <w:t>”X”</w:t>
            </w:r>
            <w:r>
              <w:rPr>
                <w:rFonts w:ascii="Times New Roman" w:hAnsi="Times New Roman" w:cs="Times New Roman" w:eastAsia="Times New Roman"/>
                <w:spacing w:val="-39"/>
                <w:sz w:val="24"/>
                <w:szCs w:val="24"/>
                <w:u w:val="single" w:color="000000"/>
              </w:rPr>
              <w:t> </w:t>
            </w:r>
            <w:r>
              <w:rPr>
                <w:rFonts w:ascii="Times New Roman" w:hAnsi="Times New Roman" w:cs="Times New Roman" w:eastAsia="Times New Roman"/>
                <w:spacing w:val="-39"/>
                <w:sz w:val="24"/>
                <w:szCs w:val="24"/>
              </w:rPr>
            </w:r>
            <w:r>
              <w:rPr>
                <w:rFonts w:ascii="Times New Roman" w:hAnsi="Times New Roman" w:cs="Times New Roman" w:eastAsia="Times New Roman"/>
                <w:spacing w:val="-39"/>
                <w:sz w:val="24"/>
                <w:szCs w:val="24"/>
              </w:rPr>
            </w:r>
            <w:r>
              <w:rPr>
                <w:rFonts w:ascii="標楷體" w:hAnsi="標楷體" w:cs="標楷體" w:eastAsia="標楷體"/>
                <w:spacing w:val="-12"/>
                <w:sz w:val="24"/>
                <w:szCs w:val="24"/>
              </w:rPr>
              <w:t>時，則必須編入</w:t>
            </w:r>
            <w:r>
              <w:rPr>
                <w:rFonts w:ascii="Times New Roman" w:hAnsi="Times New Roman" w:cs="Times New Roman" w:eastAsia="Times New Roman"/>
                <w:spacing w:val="-12"/>
                <w:sz w:val="24"/>
                <w:szCs w:val="24"/>
              </w:rPr>
            </w:r>
            <w:r>
              <w:rPr>
                <w:rFonts w:ascii="Times New Roman" w:hAnsi="Times New Roman" w:cs="Times New Roman" w:eastAsia="Times New Roman"/>
                <w:spacing w:val="-12"/>
                <w:sz w:val="24"/>
                <w:szCs w:val="24"/>
                <w:u w:val="single" w:color="000000"/>
              </w:rPr>
            </w:r>
            <w:r>
              <w:rPr>
                <w:rFonts w:ascii="Times New Roman" w:hAnsi="Times New Roman" w:cs="Times New Roman" w:eastAsia="Times New Roman"/>
                <w:spacing w:val="-61"/>
                <w:sz w:val="24"/>
                <w:szCs w:val="24"/>
                <w:u w:val="single" w:color="000000"/>
              </w:rPr>
              <w:t>”X”</w:t>
            </w:r>
            <w:r>
              <w:rPr>
                <w:rFonts w:ascii="Times New Roman" w:hAnsi="Times New Roman" w:cs="Times New Roman" w:eastAsia="Times New Roman"/>
                <w:spacing w:val="-61"/>
                <w:sz w:val="24"/>
                <w:szCs w:val="24"/>
              </w:rPr>
            </w:r>
            <w:r>
              <w:rPr>
                <w:rFonts w:ascii="標楷體" w:hAnsi="標楷體" w:cs="標楷體" w:eastAsia="標楷體"/>
                <w:spacing w:val="-61"/>
                <w:sz w:val="24"/>
                <w:szCs w:val="24"/>
              </w:rPr>
              <w:t>才</w:t>
            </w:r>
            <w:r>
              <w:rPr>
                <w:rFonts w:ascii="標楷體" w:hAnsi="標楷體" w:cs="標楷體" w:eastAsia="標楷體"/>
                <w:spacing w:val="-45"/>
                <w:sz w:val="24"/>
                <w:szCs w:val="24"/>
              </w:rPr>
              <w:t> </w:t>
            </w:r>
            <w:r>
              <w:rPr>
                <w:rFonts w:ascii="Times New Roman" w:hAnsi="Times New Roman" w:cs="Times New Roman" w:eastAsia="Times New Roman"/>
                <w:spacing w:val="-45"/>
                <w:sz w:val="24"/>
                <w:szCs w:val="24"/>
              </w:rPr>
            </w:r>
            <w:r>
              <w:rPr>
                <w:rFonts w:ascii="Times New Roman" w:hAnsi="Times New Roman" w:cs="Times New Roman" w:eastAsia="Times New Roman"/>
                <w:spacing w:val="-45"/>
                <w:sz w:val="24"/>
                <w:szCs w:val="24"/>
                <w:u w:val="single" w:color="000000"/>
              </w:rPr>
            </w:r>
            <w:r>
              <w:rPr>
                <w:rFonts w:ascii="Times New Roman" w:hAnsi="Times New Roman" w:cs="Times New Roman" w:eastAsia="Times New Roman"/>
                <w:spacing w:val="-45"/>
                <w:sz w:val="24"/>
                <w:szCs w:val="24"/>
              </w:rPr>
            </w:r>
            <w:r>
              <w:rPr>
                <w:rFonts w:ascii="標楷體" w:hAnsi="標楷體" w:cs="標楷體" w:eastAsia="標楷體"/>
                <w:spacing w:val="-10"/>
                <w:sz w:val="24"/>
                <w:szCs w:val="24"/>
              </w:rPr>
              <w:t>是有效的代碼。例如：</w:t>
            </w:r>
            <w:r>
              <w:rPr>
                <w:rFonts w:ascii="Times New Roman" w:hAnsi="Times New Roman" w:cs="Times New Roman" w:eastAsia="Times New Roman"/>
                <w:spacing w:val="-10"/>
                <w:sz w:val="24"/>
                <w:szCs w:val="24"/>
              </w:rPr>
            </w:r>
            <w:r>
              <w:rPr>
                <w:rFonts w:ascii="Times New Roman" w:hAnsi="Times New Roman" w:cs="Times New Roman" w:eastAsia="Times New Roman"/>
                <w:spacing w:val="-10"/>
                <w:sz w:val="24"/>
                <w:szCs w:val="24"/>
                <w:u w:val="single" w:color="000000"/>
              </w:rPr>
              <w:t>T36.0X1</w:t>
            </w:r>
            <w:r>
              <w:rPr>
                <w:rFonts w:ascii="Times New Roman" w:hAnsi="Times New Roman" w:cs="Times New Roman" w:eastAsia="Times New Roman"/>
                <w:spacing w:val="-56"/>
                <w:sz w:val="24"/>
                <w:szCs w:val="24"/>
                <w:u w:val="single" w:color="000000"/>
              </w:rPr>
              <w:t> </w:t>
            </w:r>
            <w:r>
              <w:rPr>
                <w:rFonts w:ascii="Times New Roman" w:hAnsi="Times New Roman" w:cs="Times New Roman" w:eastAsia="Times New Roman"/>
                <w:spacing w:val="-56"/>
                <w:sz w:val="24"/>
                <w:szCs w:val="24"/>
              </w:rPr>
            </w:r>
            <w:r>
              <w:rPr>
                <w:rFonts w:ascii="Times New Roman" w:hAnsi="Times New Roman" w:cs="Times New Roman" w:eastAsia="Times New Roman"/>
                <w:spacing w:val="-56"/>
                <w:sz w:val="24"/>
                <w:szCs w:val="24"/>
              </w:rPr>
            </w:r>
            <w:r>
              <w:rPr>
                <w:rFonts w:ascii="標楷體" w:hAnsi="標楷體" w:cs="標楷體" w:eastAsia="標楷體"/>
                <w:spacing w:val="-10"/>
                <w:sz w:val="24"/>
                <w:szCs w:val="24"/>
              </w:rPr>
              <w:t>青黴素（盤尼西林）類（所致）的意外中毒</w:t>
            </w:r>
            <w:r>
              <w:rPr>
                <w:rFonts w:ascii="Times New Roman" w:hAnsi="Times New Roman" w:cs="Times New Roman" w:eastAsia="Times New Roman"/>
                <w:spacing w:val="-10"/>
                <w:sz w:val="24"/>
                <w:szCs w:val="24"/>
              </w:rPr>
              <w:t>(Poisoning</w:t>
            </w:r>
          </w:p>
          <w:p>
            <w:pPr>
              <w:pStyle w:val="TableParagraph"/>
              <w:spacing w:line="240" w:lineRule="auto" w:before="59"/>
              <w:ind w:left="23" w:right="0"/>
              <w:jc w:val="left"/>
              <w:rPr>
                <w:rFonts w:ascii="Times New Roman" w:hAnsi="Times New Roman" w:cs="Times New Roman" w:eastAsia="Times New Roman"/>
                <w:sz w:val="24"/>
                <w:szCs w:val="24"/>
              </w:rPr>
            </w:pPr>
            <w:r>
              <w:rPr>
                <w:rFonts w:ascii="Times New Roman"/>
                <w:sz w:val="24"/>
              </w:rPr>
              <w:t>by penicillins,</w:t>
            </w:r>
            <w:r>
              <w:rPr>
                <w:rFonts w:ascii="Times New Roman"/>
                <w:spacing w:val="-5"/>
                <w:sz w:val="24"/>
              </w:rPr>
              <w:t> </w:t>
            </w:r>
            <w:r>
              <w:rPr>
                <w:rFonts w:ascii="Times New Roman"/>
                <w:sz w:val="24"/>
              </w:rPr>
              <w:t>accidental)</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p>
            <w:pPr>
              <w:pStyle w:val="TableParagraph"/>
              <w:spacing w:line="240" w:lineRule="auto" w:before="6"/>
              <w:ind w:right="0"/>
              <w:jc w:val="left"/>
              <w:rPr>
                <w:rFonts w:ascii="Times New Roman" w:hAnsi="Times New Roman" w:cs="Times New Roman" w:eastAsia="Times New Roman"/>
                <w:sz w:val="35"/>
                <w:szCs w:val="35"/>
              </w:rPr>
            </w:pPr>
          </w:p>
          <w:p>
            <w:pPr>
              <w:pStyle w:val="TableParagraph"/>
              <w:spacing w:line="240" w:lineRule="auto"/>
              <w:ind w:left="-212" w:right="0"/>
              <w:jc w:val="left"/>
              <w:rPr>
                <w:rFonts w:ascii="標楷體" w:hAnsi="標楷體" w:cs="標楷體" w:eastAsia="標楷體"/>
                <w:sz w:val="24"/>
                <w:szCs w:val="24"/>
              </w:rPr>
            </w:pPr>
            <w:r>
              <w:rPr>
                <w:rFonts w:ascii="標楷體" w:hAnsi="標楷體" w:cs="標楷體" w:eastAsia="標楷體"/>
                <w:sz w:val="24"/>
                <w:szCs w:val="24"/>
              </w:rPr>
              <w:t>、</w:t>
            </w:r>
          </w:p>
        </w:tc>
      </w:tr>
      <w:tr>
        <w:trPr>
          <w:trHeight w:val="73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第三章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4"/>
                <w:sz w:val="24"/>
                <w:szCs w:val="24"/>
              </w:rPr>
              <w:t>三節</w:t>
            </w:r>
            <w:r>
              <w:rPr>
                <w:rFonts w:ascii="Times New Roman" w:hAnsi="Times New Roman" w:cs="Times New Roman" w:eastAsia="Times New Roman"/>
                <w:spacing w:val="-4"/>
                <w:sz w:val="24"/>
                <w:szCs w:val="24"/>
              </w:rPr>
              <w:t>/P.28</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十三、如果出院時記錄為邊緣性</w:t>
            </w:r>
            <w:r>
              <w:rPr>
                <w:rFonts w:ascii="Times New Roman" w:hAnsi="Times New Roman" w:cs="Times New Roman" w:eastAsia="Times New Roman"/>
                <w:sz w:val="24"/>
                <w:szCs w:val="24"/>
                <w:u w:val="single" w:color="000000"/>
              </w:rPr>
            </w:r>
            <w:r>
              <w:rPr>
                <w:rFonts w:ascii="Times New Roman" w:hAnsi="Times New Roman" w:cs="Times New Roman" w:eastAsia="Times New Roman"/>
                <w:spacing w:val="-1"/>
                <w:sz w:val="24"/>
                <w:szCs w:val="24"/>
                <w:u w:val="single" w:color="000000"/>
              </w:rPr>
              <w:t>(borderline)</w:t>
            </w:r>
            <w:r>
              <w:rPr>
                <w:rFonts w:ascii="標楷體" w:hAnsi="標楷體" w:cs="標楷體" w:eastAsia="標楷體"/>
                <w:spacing w:val="-1"/>
                <w:sz w:val="24"/>
                <w:szCs w:val="24"/>
                <w:u w:val="single" w:color="000000"/>
              </w:rPr>
              <w:t>診</w:t>
            </w:r>
            <w:r>
              <w:rPr>
                <w:rFonts w:ascii="標楷體" w:hAnsi="標楷體" w:cs="標楷體" w:eastAsia="標楷體"/>
                <w:spacing w:val="-108"/>
                <w:sz w:val="24"/>
                <w:szCs w:val="24"/>
                <w:u w:val="single" w:color="000000"/>
              </w:rPr>
              <w:t> </w:t>
            </w:r>
            <w:r>
              <w:rPr>
                <w:rFonts w:ascii="Times New Roman" w:hAnsi="Times New Roman" w:cs="Times New Roman" w:eastAsia="Times New Roman"/>
                <w:spacing w:val="-108"/>
                <w:sz w:val="24"/>
                <w:szCs w:val="24"/>
                <w:u w:val="single" w:color="000000"/>
              </w:rPr>
            </w:r>
            <w:r>
              <w:rPr>
                <w:rFonts w:ascii="標楷體" w:hAnsi="標楷體" w:cs="標楷體" w:eastAsia="標楷體"/>
                <w:sz w:val="24"/>
                <w:szCs w:val="24"/>
                <w:u w:val="single" w:color="000000"/>
              </w:rPr>
              <w:t>斷，</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1"/>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這個診斷視為確定診斷，除非該分類提供了一個特</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12" w:right="0"/>
              <w:jc w:val="left"/>
              <w:rPr>
                <w:rFonts w:ascii="標楷體" w:hAnsi="標楷體" w:cs="標楷體" w:eastAsia="標楷體"/>
                <w:sz w:val="24"/>
                <w:szCs w:val="24"/>
              </w:rPr>
            </w:pPr>
            <w:r>
              <w:rPr>
                <w:rFonts w:ascii="Times New Roman" w:hAnsi="Times New Roman" w:cs="Times New Roman" w:eastAsia="Times New Roman"/>
                <w:sz w:val="24"/>
                <w:szCs w:val="24"/>
              </w:rPr>
              <w:t>2013 </w:t>
            </w:r>
            <w:r>
              <w:rPr>
                <w:rFonts w:ascii="標楷體" w:hAnsi="標楷體" w:cs="標楷體" w:eastAsia="標楷體"/>
                <w:sz w:val="24"/>
                <w:szCs w:val="24"/>
              </w:rPr>
              <w:t>年新增</w:t>
            </w:r>
          </w:p>
        </w:tc>
      </w:tr>
    </w:tbl>
    <w:p>
      <w:pPr>
        <w:spacing w:after="0" w:line="304"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454"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定的代碼如邊緣性糖尿病</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(borderline</w:t>
            </w:r>
            <w:r>
              <w:rPr>
                <w:rFonts w:ascii="Times New Roman" w:hAnsi="Times New Roman" w:cs="Times New Roman" w:eastAsia="Times New Roman"/>
                <w:spacing w:val="-25"/>
                <w:sz w:val="24"/>
                <w:szCs w:val="24"/>
                <w:u w:val="single" w:color="000000"/>
              </w:rPr>
              <w:t> </w:t>
            </w:r>
            <w:r>
              <w:rPr>
                <w:rFonts w:ascii="Times New Roman" w:hAnsi="Times New Roman" w:cs="Times New Roman" w:eastAsia="Times New Roman"/>
                <w:sz w:val="24"/>
                <w:szCs w:val="24"/>
                <w:u w:val="single" w:color="000000"/>
              </w:rPr>
              <w:t>diabetes)</w:t>
            </w:r>
            <w:r>
              <w:rPr>
                <w:rFonts w:ascii="標楷體" w:hAnsi="標楷體" w:cs="標楷體" w:eastAsia="標楷體"/>
                <w:sz w:val="24"/>
                <w:szCs w:val="24"/>
                <w:u w:val="single" w:color="000000"/>
              </w:rPr>
              <w:t>，如果</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4"/>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邊緣性病況在</w:t>
            </w:r>
            <w:r>
              <w:rPr>
                <w:rFonts w:ascii="標楷體" w:hAnsi="標楷體" w:cs="標楷體" w:eastAsia="標楷體"/>
                <w:spacing w:val="-56"/>
                <w:sz w:val="24"/>
                <w:szCs w:val="24"/>
                <w:u w:val="single" w:color="000000"/>
              </w:rPr>
              <w:t> </w:t>
            </w:r>
            <w:r>
              <w:rPr>
                <w:rFonts w:ascii="Times New Roman" w:hAnsi="Times New Roman" w:cs="Times New Roman" w:eastAsia="Times New Roman"/>
                <w:spacing w:val="-56"/>
                <w:sz w:val="24"/>
                <w:szCs w:val="24"/>
                <w:u w:val="single" w:color="000000"/>
              </w:rPr>
            </w:r>
            <w:r>
              <w:rPr>
                <w:rFonts w:ascii="Times New Roman" w:hAnsi="Times New Roman" w:cs="Times New Roman" w:eastAsia="Times New Roman"/>
                <w:sz w:val="24"/>
                <w:szCs w:val="24"/>
                <w:u w:val="single" w:color="000000"/>
              </w:rPr>
              <w:t>ICD-10-CM </w:t>
            </w:r>
            <w:r>
              <w:rPr>
                <w:rFonts w:ascii="標楷體" w:hAnsi="標楷體" w:cs="標楷體" w:eastAsia="標楷體"/>
                <w:spacing w:val="-6"/>
                <w:sz w:val="24"/>
                <w:szCs w:val="24"/>
                <w:u w:val="single" w:color="000000"/>
              </w:rPr>
              <w:t>中有特定索引分類，則應</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該被編碼於該分類中。如果</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邊緣性病況記錄不清</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8"/>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楚，編碼人員應諮詢澄清。</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253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第三章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4"/>
                <w:sz w:val="24"/>
                <w:szCs w:val="24"/>
              </w:rPr>
              <w:t>三節</w:t>
            </w:r>
            <w:r>
              <w:rPr>
                <w:rFonts w:ascii="Times New Roman" w:hAnsi="Times New Roman" w:cs="Times New Roman" w:eastAsia="Times New Roman"/>
                <w:spacing w:val="-4"/>
                <w:sz w:val="24"/>
                <w:szCs w:val="24"/>
              </w:rPr>
              <w:t>/P.28</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十四、症狀</w:t>
            </w:r>
            <w:r>
              <w:rPr>
                <w:rFonts w:ascii="Times New Roman" w:hAnsi="Times New Roman" w:cs="Times New Roman" w:eastAsia="Times New Roman"/>
                <w:sz w:val="24"/>
                <w:szCs w:val="24"/>
                <w:u w:val="single" w:color="000000"/>
              </w:rPr>
              <w:t>(sign)/</w:t>
            </w:r>
            <w:r>
              <w:rPr>
                <w:rFonts w:ascii="標楷體" w:hAnsi="標楷體" w:cs="標楷體" w:eastAsia="標楷體"/>
                <w:sz w:val="24"/>
                <w:szCs w:val="24"/>
                <w:u w:val="single" w:color="000000"/>
              </w:rPr>
              <w:t>徵候</w:t>
            </w:r>
            <w:r>
              <w:rPr>
                <w:rFonts w:ascii="Times New Roman" w:hAnsi="Times New Roman" w:cs="Times New Roman" w:eastAsia="Times New Roman"/>
                <w:sz w:val="24"/>
                <w:szCs w:val="24"/>
                <w:u w:val="single" w:color="000000"/>
              </w:rPr>
              <w:t>(symptom)</w:t>
            </w:r>
            <w:r>
              <w:rPr>
                <w:rFonts w:ascii="標楷體" w:hAnsi="標楷體" w:cs="標楷體" w:eastAsia="標楷體"/>
                <w:sz w:val="24"/>
                <w:szCs w:val="24"/>
                <w:u w:val="single" w:color="000000"/>
              </w:rPr>
              <w:t>和</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未指</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p>
            <w:pPr>
              <w:pStyle w:val="TableParagraph"/>
              <w:spacing w:line="240" w:lineRule="auto" w:before="45"/>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1"/>
                <w:sz w:val="24"/>
                <w:szCs w:val="24"/>
                <w:u w:val="single" w:color="000000"/>
              </w:rPr>
              <w:t>定</w:t>
            </w:r>
            <w:r>
              <w:rPr>
                <w:rFonts w:ascii="Times New Roman" w:hAnsi="Times New Roman" w:cs="Times New Roman" w:eastAsia="Times New Roman"/>
                <w:spacing w:val="-1"/>
                <w:sz w:val="24"/>
                <w:szCs w:val="24"/>
                <w:u w:val="single" w:color="000000"/>
              </w:rPr>
              <w:t>”(Unspe</w:t>
            </w:r>
            <w:r>
              <w:rPr>
                <w:rFonts w:ascii="Times New Roman" w:hAnsi="Times New Roman" w:cs="Times New Roman" w:eastAsia="Times New Roman"/>
                <w:spacing w:val="-55"/>
                <w:sz w:val="24"/>
                <w:szCs w:val="24"/>
                <w:u w:val="single" w:color="000000"/>
              </w:rPr>
              <w:t> </w:t>
            </w:r>
            <w:r>
              <w:rPr>
                <w:rFonts w:ascii="Times New Roman" w:hAnsi="Times New Roman" w:cs="Times New Roman" w:eastAsia="Times New Roman"/>
                <w:spacing w:val="-1"/>
                <w:sz w:val="24"/>
                <w:szCs w:val="24"/>
                <w:u w:val="single" w:color="000000"/>
              </w:rPr>
              <w:t>cified)</w:t>
            </w:r>
            <w:r>
              <w:rPr>
                <w:rFonts w:ascii="標楷體" w:hAnsi="標楷體" w:cs="標楷體" w:eastAsia="標楷體"/>
                <w:spacing w:val="-1"/>
                <w:sz w:val="24"/>
                <w:szCs w:val="24"/>
                <w:u w:val="single" w:color="000000"/>
              </w:rPr>
              <w:t>的代碼</w:t>
            </w:r>
            <w:r>
              <w:rPr>
                <w:rFonts w:ascii="標楷體" w:hAnsi="標楷體" w:cs="標楷體" w:eastAsia="標楷體"/>
                <w:spacing w:val="-110"/>
                <w:sz w:val="24"/>
                <w:szCs w:val="24"/>
                <w:u w:val="single" w:color="000000"/>
              </w:rPr>
              <w:t> </w:t>
            </w:r>
            <w:r>
              <w:rPr>
                <w:rFonts w:ascii="Times New Roman" w:hAnsi="Times New Roman" w:cs="Times New Roman" w:eastAsia="Times New Roman"/>
                <w:spacing w:val="-110"/>
                <w:sz w:val="24"/>
                <w:szCs w:val="24"/>
                <w:u w:val="single" w:color="000000"/>
              </w:rPr>
            </w:r>
            <w:r>
              <w:rPr>
                <w:rFonts w:ascii="標楷體" w:hAnsi="標楷體" w:cs="標楷體" w:eastAsia="標楷體"/>
                <w:sz w:val="24"/>
                <w:szCs w:val="24"/>
                <w:u w:val="single" w:color="000000"/>
              </w:rPr>
              <w:t>是可以接受的，甚至是必要</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1"/>
                <w:sz w:val="24"/>
                <w:szCs w:val="24"/>
                <w:u w:val="single" w:color="000000"/>
              </w:rPr>
              <w:t>使用的。當出院時尚無</w:t>
            </w:r>
            <w:r>
              <w:rPr>
                <w:rFonts w:ascii="標楷體" w:hAnsi="標楷體" w:cs="標楷體" w:eastAsia="標楷體"/>
                <w:spacing w:val="-116"/>
                <w:sz w:val="24"/>
                <w:szCs w:val="24"/>
                <w:u w:val="single" w:color="000000"/>
              </w:rPr>
              <w:t> </w:t>
            </w:r>
            <w:r>
              <w:rPr>
                <w:rFonts w:ascii="Times New Roman" w:hAnsi="Times New Roman" w:cs="Times New Roman" w:eastAsia="Times New Roman"/>
                <w:spacing w:val="-116"/>
                <w:sz w:val="24"/>
                <w:szCs w:val="24"/>
                <w:u w:val="single" w:color="000000"/>
              </w:rPr>
            </w:r>
            <w:r>
              <w:rPr>
                <w:rFonts w:ascii="標楷體" w:hAnsi="標楷體" w:cs="標楷體" w:eastAsia="標楷體"/>
                <w:spacing w:val="-2"/>
                <w:sz w:val="24"/>
                <w:szCs w:val="24"/>
                <w:u w:val="single" w:color="000000"/>
              </w:rPr>
              <w:t>明確診斷，症狀</w:t>
            </w:r>
            <w:r>
              <w:rPr>
                <w:rFonts w:ascii="Times New Roman" w:hAnsi="Times New Roman" w:cs="Times New Roman" w:eastAsia="Times New Roman"/>
                <w:spacing w:val="-2"/>
                <w:sz w:val="24"/>
                <w:szCs w:val="24"/>
                <w:u w:val="single" w:color="000000"/>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徵候</w:t>
            </w:r>
            <w:r>
              <w:rPr>
                <w:rFonts w:ascii="標楷體" w:hAnsi="標楷體" w:cs="標楷體" w:eastAsia="標楷體"/>
                <w:spacing w:val="-116"/>
                <w:sz w:val="24"/>
                <w:szCs w:val="24"/>
                <w:u w:val="single" w:color="000000"/>
              </w:rPr>
              <w:t> </w:t>
            </w:r>
            <w:r>
              <w:rPr>
                <w:rFonts w:ascii="Times New Roman" w:hAnsi="Times New Roman" w:cs="Times New Roman" w:eastAsia="Times New Roman"/>
                <w:spacing w:val="-116"/>
                <w:sz w:val="24"/>
                <w:szCs w:val="24"/>
                <w:u w:val="single" w:color="000000"/>
              </w:rPr>
            </w:r>
            <w:r>
              <w:rPr>
                <w:rFonts w:ascii="標楷體" w:hAnsi="標楷體" w:cs="標楷體" w:eastAsia="標楷體"/>
                <w:sz w:val="24"/>
                <w:szCs w:val="24"/>
                <w:u w:val="single" w:color="000000"/>
              </w:rPr>
              <w:t>代碼可</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pacing w:val="-7"/>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以取代明確診斷。當無法獲得足夠的臨床訊息或病</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8"/>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2"/>
                <w:sz w:val="24"/>
                <w:szCs w:val="24"/>
                <w:u w:val="single" w:color="000000"/>
              </w:rPr>
              <w:t>況沒有特定代碼時時，未明示</w:t>
            </w:r>
            <w:r>
              <w:rPr>
                <w:rFonts w:ascii="Times New Roman" w:hAnsi="Times New Roman" w:cs="Times New Roman" w:eastAsia="Times New Roman"/>
                <w:spacing w:val="-2"/>
                <w:sz w:val="24"/>
                <w:szCs w:val="24"/>
                <w:u w:val="single" w:color="000000"/>
              </w:rPr>
            </w:r>
            <w:r>
              <w:rPr>
                <w:rFonts w:ascii="Times New Roman" w:hAnsi="Times New Roman" w:cs="Times New Roman" w:eastAsia="Times New Roman"/>
                <w:spacing w:val="-1"/>
                <w:sz w:val="24"/>
                <w:szCs w:val="24"/>
                <w:u w:val="single" w:color="000000"/>
              </w:rPr>
              <w:t>(unspecified)</w:t>
            </w:r>
            <w:r>
              <w:rPr>
                <w:rFonts w:ascii="標楷體" w:hAnsi="標楷體" w:cs="標楷體" w:eastAsia="標楷體"/>
                <w:spacing w:val="-1"/>
                <w:sz w:val="24"/>
                <w:szCs w:val="24"/>
                <w:u w:val="single" w:color="000000"/>
              </w:rPr>
              <w:t>的</w:t>
            </w:r>
            <w:r>
              <w:rPr>
                <w:rFonts w:ascii="標楷體" w:hAnsi="標楷體" w:cs="標楷體" w:eastAsia="標楷體"/>
                <w:spacing w:val="-97"/>
                <w:sz w:val="24"/>
                <w:szCs w:val="24"/>
                <w:u w:val="single" w:color="000000"/>
              </w:rPr>
              <w:t> </w:t>
            </w:r>
            <w:r>
              <w:rPr>
                <w:rFonts w:ascii="Times New Roman" w:hAnsi="Times New Roman" w:cs="Times New Roman" w:eastAsia="Times New Roman"/>
                <w:spacing w:val="-97"/>
                <w:sz w:val="24"/>
                <w:szCs w:val="24"/>
                <w:u w:val="single" w:color="000000"/>
              </w:rPr>
            </w:r>
            <w:r>
              <w:rPr>
                <w:rFonts w:ascii="標楷體" w:hAnsi="標楷體" w:cs="標楷體" w:eastAsia="標楷體"/>
                <w:sz w:val="24"/>
                <w:szCs w:val="24"/>
                <w:u w:val="single" w:color="000000"/>
              </w:rPr>
              <w:t>代碼是</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pacing w:val="-7"/>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可以接受的，例如肺炎的診斷已經確定，但特定類</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8"/>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型不清楚。</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12" w:right="0"/>
              <w:jc w:val="left"/>
              <w:rPr>
                <w:rFonts w:ascii="標楷體" w:hAnsi="標楷體" w:cs="標楷體" w:eastAsia="標楷體"/>
                <w:sz w:val="24"/>
                <w:szCs w:val="24"/>
              </w:rPr>
            </w:pPr>
            <w:r>
              <w:rPr>
                <w:rFonts w:ascii="Times New Roman" w:hAnsi="Times New Roman" w:cs="Times New Roman" w:eastAsia="Times New Roman"/>
                <w:sz w:val="24"/>
                <w:szCs w:val="24"/>
              </w:rPr>
              <w:t>2014 </w:t>
            </w:r>
            <w:r>
              <w:rPr>
                <w:rFonts w:ascii="標楷體" w:hAnsi="標楷體" w:cs="標楷體" w:eastAsia="標楷體"/>
                <w:sz w:val="24"/>
                <w:szCs w:val="24"/>
              </w:rPr>
              <w:t>年新增</w:t>
            </w:r>
          </w:p>
        </w:tc>
      </w:tr>
      <w:tr>
        <w:trPr>
          <w:trHeight w:val="145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第四章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4"/>
                <w:sz w:val="24"/>
                <w:szCs w:val="24"/>
              </w:rPr>
              <w:t>一節</w:t>
            </w:r>
            <w:r>
              <w:rPr>
                <w:rFonts w:ascii="Times New Roman" w:hAnsi="Times New Roman" w:cs="Times New Roman" w:eastAsia="Times New Roman"/>
                <w:spacing w:val="-4"/>
                <w:sz w:val="24"/>
                <w:szCs w:val="24"/>
              </w:rPr>
              <w:t>/P.29</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（五）當症狀伴隨對照性</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比較性診斷時，則以症</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pacing w:val="-6"/>
                <w:sz w:val="24"/>
                <w:szCs w:val="24"/>
              </w:rPr>
            </w:r>
            <w:r>
              <w:rPr>
                <w:rFonts w:ascii="Times New Roman" w:hAnsi="Times New Roman" w:cs="Times New Roman" w:eastAsia="Times New Roman"/>
                <w:sz w:val="24"/>
                <w:szCs w:val="24"/>
              </w:rPr>
            </w:r>
          </w:p>
          <w:p>
            <w:pPr>
              <w:pStyle w:val="TableParagraph"/>
              <w:spacing w:line="240" w:lineRule="auto" w:before="44"/>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狀碼為主要診斷，所有的對照</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比較診斷為附加編</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pacing w:val="-6"/>
                <w:sz w:val="24"/>
                <w:szCs w:val="24"/>
              </w:rPr>
            </w:r>
            <w:r>
              <w:rPr>
                <w:rFonts w:ascii="Times New Roman" w:hAnsi="Times New Roman" w:cs="Times New Roman" w:eastAsia="Times New Roman"/>
                <w:sz w:val="24"/>
                <w:szCs w:val="24"/>
              </w:rPr>
            </w:r>
          </w:p>
          <w:p>
            <w:pPr>
              <w:pStyle w:val="TableParagraph"/>
              <w:spacing w:line="240" w:lineRule="auto" w:before="42"/>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碼。</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當徵候</w:t>
            </w:r>
            <w:r>
              <w:rPr>
                <w:rFonts w:ascii="Times New Roman" w:hAnsi="Times New Roman" w:cs="Times New Roman" w:eastAsia="Times New Roman"/>
                <w:sz w:val="24"/>
                <w:szCs w:val="24"/>
                <w:u w:val="single" w:color="000000"/>
              </w:rPr>
              <w:t>(symptom)</w:t>
            </w:r>
            <w:r>
              <w:rPr>
                <w:rFonts w:ascii="標楷體" w:hAnsi="標楷體" w:cs="標楷體" w:eastAsia="標楷體"/>
                <w:sz w:val="24"/>
                <w:szCs w:val="24"/>
                <w:u w:val="single" w:color="000000"/>
              </w:rPr>
              <w:t>伴隨</w:t>
            </w:r>
            <w:r>
              <w:rPr>
                <w:rFonts w:ascii="標楷體" w:hAnsi="標楷體" w:cs="標楷體" w:eastAsia="標楷體"/>
                <w:spacing w:val="-113"/>
                <w:sz w:val="24"/>
                <w:szCs w:val="24"/>
                <w:u w:val="single" w:color="000000"/>
              </w:rPr>
              <w:t> </w:t>
            </w:r>
            <w:r>
              <w:rPr>
                <w:rFonts w:ascii="Times New Roman" w:hAnsi="Times New Roman" w:cs="Times New Roman" w:eastAsia="Times New Roman"/>
                <w:spacing w:val="-113"/>
                <w:sz w:val="24"/>
                <w:szCs w:val="24"/>
                <w:u w:val="single" w:color="000000"/>
              </w:rPr>
            </w:r>
            <w:r>
              <w:rPr>
                <w:rFonts w:ascii="標楷體" w:hAnsi="標楷體" w:cs="標楷體" w:eastAsia="標楷體"/>
                <w:sz w:val="24"/>
                <w:szCs w:val="24"/>
                <w:u w:val="single" w:color="000000"/>
              </w:rPr>
              <w:t>對照性</w:t>
            </w:r>
            <w:r>
              <w:rPr>
                <w:rFonts w:ascii="Times New Roman" w:hAnsi="Times New Roman" w:cs="Times New Roman" w:eastAsia="Times New Roman"/>
                <w:sz w:val="24"/>
                <w:szCs w:val="24"/>
                <w:u w:val="single" w:color="000000"/>
              </w:rPr>
            </w:r>
            <w:r>
              <w:rPr>
                <w:rFonts w:ascii="Times New Roman" w:hAnsi="Times New Roman" w:cs="Times New Roman" w:eastAsia="Times New Roman"/>
                <w:spacing w:val="-11"/>
                <w:sz w:val="24"/>
                <w:szCs w:val="24"/>
                <w:u w:val="single" w:color="000000"/>
              </w:rPr>
              <w:t>/</w:t>
            </w:r>
            <w:r>
              <w:rPr>
                <w:rFonts w:ascii="標楷體" w:hAnsi="標楷體" w:cs="標楷體" w:eastAsia="標楷體"/>
                <w:spacing w:val="-11"/>
                <w:sz w:val="24"/>
                <w:szCs w:val="24"/>
                <w:u w:val="single" w:color="000000"/>
              </w:rPr>
              <w:t>比較性診斷時，則徵候</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碼當主要診斷，所有的對照</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比較診斷都應附加編</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碼。倘徵候為病況</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(conditions)</w:t>
            </w:r>
            <w:r>
              <w:rPr>
                <w:rFonts w:ascii="標楷體" w:hAnsi="標楷體" w:cs="標楷體" w:eastAsia="標楷體"/>
                <w:sz w:val="24"/>
                <w:szCs w:val="24"/>
                <w:u w:val="single" w:color="000000"/>
              </w:rPr>
              <w:t>的一部份時，則不須</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編寫徵候碼。</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12" w:right="0"/>
              <w:jc w:val="left"/>
              <w:rPr>
                <w:rFonts w:ascii="標楷體" w:hAnsi="標楷體" w:cs="標楷體" w:eastAsia="標楷體"/>
                <w:sz w:val="24"/>
                <w:szCs w:val="24"/>
              </w:rPr>
            </w:pPr>
            <w:r>
              <w:rPr>
                <w:rFonts w:ascii="Times New Roman" w:hAnsi="Times New Roman" w:cs="Times New Roman" w:eastAsia="Times New Roman"/>
                <w:sz w:val="24"/>
                <w:szCs w:val="24"/>
              </w:rPr>
              <w:t>2014 </w:t>
            </w:r>
            <w:r>
              <w:rPr>
                <w:rFonts w:ascii="標楷體" w:hAnsi="標楷體" w:cs="標楷體" w:eastAsia="標楷體"/>
                <w:sz w:val="24"/>
                <w:szCs w:val="24"/>
              </w:rPr>
              <w:t>年修訂</w:t>
            </w:r>
          </w:p>
        </w:tc>
      </w:tr>
      <w:tr>
        <w:trPr>
          <w:trHeight w:val="253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第四章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4"/>
                <w:sz w:val="24"/>
                <w:szCs w:val="24"/>
              </w:rPr>
              <w:t>一節</w:t>
            </w:r>
            <w:r>
              <w:rPr>
                <w:rFonts w:ascii="Times New Roman" w:hAnsi="Times New Roman" w:cs="Times New Roman" w:eastAsia="Times New Roman"/>
                <w:spacing w:val="-4"/>
                <w:sz w:val="24"/>
                <w:szCs w:val="24"/>
              </w:rPr>
              <w:t>/P.30</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58"/>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6.</w:t>
            </w:r>
            <w:r>
              <w:rPr>
                <w:rFonts w:ascii="標楷體" w:hAnsi="標楷體" w:cs="標楷體" w:eastAsia="標楷體"/>
                <w:sz w:val="24"/>
                <w:szCs w:val="24"/>
                <w:u w:val="single" w:color="000000"/>
              </w:rPr>
              <w:t>當住院目的是為了復健</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(Rehabilitation)</w:t>
            </w:r>
            <w:r>
              <w:rPr>
                <w:rFonts w:ascii="標楷體" w:hAnsi="標楷體" w:cs="標楷體" w:eastAsia="標楷體"/>
                <w:sz w:val="24"/>
                <w:szCs w:val="24"/>
                <w:u w:val="single" w:color="000000"/>
              </w:rPr>
              <w:t>，其病況</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pacing w:val="-5"/>
                <w:sz w:val="24"/>
                <w:szCs w:val="24"/>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u w:val="single" w:color="000000"/>
              </w:rPr>
              <w:t>(conditions)</w:t>
            </w:r>
            <w:r>
              <w:rPr>
                <w:rFonts w:ascii="標楷體" w:hAnsi="標楷體" w:cs="標楷體" w:eastAsia="標楷體"/>
                <w:sz w:val="24"/>
                <w:szCs w:val="24"/>
                <w:u w:val="single" w:color="000000"/>
              </w:rPr>
              <w:t>應為主要診斷，例如因為腦梗塞造成右</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tabs>
                <w:tab w:pos="4699" w:val="left" w:leader="none"/>
              </w:tabs>
              <w:spacing w:line="290" w:lineRule="auto" w:before="9"/>
              <w:ind w:left="23" w:right="1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側優勢側偏癱，入院為了復健，代碼</w:t>
            </w:r>
            <w:r>
              <w:rPr>
                <w:rFonts w:ascii="標楷體" w:hAnsi="標楷體" w:cs="標楷體" w:eastAsia="標楷體"/>
                <w:spacing w:val="-64"/>
                <w:sz w:val="24"/>
                <w:szCs w:val="24"/>
                <w:u w:val="single" w:color="000000"/>
              </w:rPr>
              <w:t> </w:t>
            </w:r>
            <w:r>
              <w:rPr>
                <w:rFonts w:ascii="Times New Roman" w:hAnsi="Times New Roman" w:cs="Times New Roman" w:eastAsia="Times New Roman"/>
                <w:spacing w:val="-64"/>
                <w:sz w:val="24"/>
                <w:szCs w:val="24"/>
                <w:u w:val="single" w:color="000000"/>
              </w:rPr>
            </w:r>
            <w:r>
              <w:rPr>
                <w:rFonts w:ascii="Times New Roman" w:hAnsi="Times New Roman" w:cs="Times New Roman" w:eastAsia="Times New Roman"/>
                <w:sz w:val="24"/>
                <w:szCs w:val="24"/>
                <w:u w:val="single" w:color="000000"/>
              </w:rPr>
              <w:t>I69.351 </w:t>
              <w:tab/>
            </w:r>
            <w:r>
              <w:rPr>
                <w:rFonts w:ascii="Times New Roman" w:hAnsi="Times New Roman" w:cs="Times New Roman" w:eastAsia="Times New Roman"/>
                <w:w w:val="131"/>
                <w:sz w:val="24"/>
                <w:szCs w:val="24"/>
                <w:u w:val="single" w:color="000000"/>
              </w:rPr>
              <w:t>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Hemiplegia and hemiparesis following</w:t>
            </w:r>
            <w:r>
              <w:rPr>
                <w:rFonts w:ascii="Times New Roman" w:hAnsi="Times New Roman" w:cs="Times New Roman" w:eastAsia="Times New Roman"/>
                <w:spacing w:val="-9"/>
                <w:sz w:val="24"/>
                <w:szCs w:val="24"/>
                <w:u w:val="single" w:color="000000"/>
              </w:rPr>
              <w:t> </w:t>
            </w:r>
            <w:r>
              <w:rPr>
                <w:rFonts w:ascii="Times New Roman" w:hAnsi="Times New Roman" w:cs="Times New Roman" w:eastAsia="Times New Roman"/>
                <w:sz w:val="24"/>
                <w:szCs w:val="24"/>
                <w:u w:val="single" w:color="000000"/>
              </w:rPr>
              <w:t>cerebral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infarction affecting right dominant</w:t>
            </w:r>
            <w:r>
              <w:rPr>
                <w:rFonts w:ascii="Times New Roman" w:hAnsi="Times New Roman" w:cs="Times New Roman" w:eastAsia="Times New Roman"/>
                <w:spacing w:val="-13"/>
                <w:sz w:val="24"/>
                <w:szCs w:val="24"/>
                <w:u w:val="single" w:color="000000"/>
              </w:rPr>
              <w:t> </w:t>
            </w:r>
            <w:r>
              <w:rPr>
                <w:rFonts w:ascii="Times New Roman" w:hAnsi="Times New Roman" w:cs="Times New Roman" w:eastAsia="Times New Roman"/>
                <w:sz w:val="24"/>
                <w:szCs w:val="24"/>
                <w:u w:val="single" w:color="000000"/>
              </w:rPr>
              <w:t>side(</w:t>
            </w:r>
            <w:r>
              <w:rPr>
                <w:rFonts w:ascii="標楷體" w:hAnsi="標楷體" w:cs="標楷體" w:eastAsia="標楷體"/>
                <w:sz w:val="24"/>
                <w:szCs w:val="24"/>
                <w:u w:val="single" w:color="000000"/>
              </w:rPr>
              <w:t>右側優勢側偏</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305" w:lineRule="exact"/>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4"/>
                <w:sz w:val="24"/>
                <w:szCs w:val="24"/>
                <w:u w:val="single" w:color="000000"/>
              </w:rPr>
              <w:t>癱</w:t>
            </w:r>
            <w:r>
              <w:rPr>
                <w:rFonts w:ascii="Times New Roman" w:hAnsi="Times New Roman" w:cs="Times New Roman" w:eastAsia="Times New Roman"/>
                <w:spacing w:val="-4"/>
                <w:sz w:val="24"/>
                <w:szCs w:val="24"/>
                <w:u w:val="single" w:color="000000"/>
              </w:rPr>
              <w:t>/</w:t>
            </w:r>
            <w:r>
              <w:rPr>
                <w:rFonts w:ascii="標楷體" w:hAnsi="標楷體" w:cs="標楷體" w:eastAsia="標楷體"/>
                <w:spacing w:val="-4"/>
                <w:sz w:val="24"/>
                <w:szCs w:val="24"/>
                <w:u w:val="single" w:color="000000"/>
              </w:rPr>
              <w:t>輕偏癱，腦梗塞後遺症</w:t>
            </w:r>
            <w:r>
              <w:rPr>
                <w:rFonts w:ascii="標楷體" w:hAnsi="標楷體" w:cs="標楷體" w:eastAsia="標楷體"/>
                <w:spacing w:val="-109"/>
                <w:sz w:val="24"/>
                <w:szCs w:val="24"/>
                <w:u w:val="single" w:color="000000"/>
              </w:rPr>
              <w:t> </w:t>
            </w:r>
            <w:r>
              <w:rPr>
                <w:rFonts w:ascii="Times New Roman" w:hAnsi="Times New Roman" w:cs="Times New Roman" w:eastAsia="Times New Roman"/>
                <w:spacing w:val="-109"/>
                <w:sz w:val="24"/>
                <w:szCs w:val="24"/>
                <w:u w:val="single" w:color="000000"/>
              </w:rPr>
            </w:r>
            <w:r>
              <w:rPr>
                <w:rFonts w:ascii="Times New Roman" w:hAnsi="Times New Roman" w:cs="Times New Roman" w:eastAsia="Times New Roman"/>
                <w:spacing w:val="-5"/>
                <w:sz w:val="24"/>
                <w:szCs w:val="24"/>
                <w:u w:val="single" w:color="000000"/>
              </w:rPr>
              <w:t>)</w:t>
            </w:r>
            <w:r>
              <w:rPr>
                <w:rFonts w:ascii="標楷體" w:hAnsi="標楷體" w:cs="標楷體" w:eastAsia="標楷體"/>
                <w:spacing w:val="-5"/>
                <w:sz w:val="24"/>
                <w:szCs w:val="24"/>
                <w:u w:val="single" w:color="000000"/>
              </w:rPr>
              <w:t>為主要診斷；如果復健服</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4"/>
              <w:ind w:left="23" w:right="-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務的病況不再存在，則以後續的照護</w:t>
            </w:r>
            <w:r>
              <w:rPr>
                <w:rFonts w:ascii="標楷體" w:hAnsi="標楷體" w:cs="標楷體" w:eastAsia="標楷體"/>
                <w:spacing w:val="-110"/>
                <w:sz w:val="24"/>
                <w:szCs w:val="24"/>
                <w:u w:val="single" w:color="000000"/>
              </w:rPr>
              <w:t> </w:t>
            </w:r>
            <w:r>
              <w:rPr>
                <w:rFonts w:ascii="Times New Roman" w:hAnsi="Times New Roman" w:cs="Times New Roman" w:eastAsia="Times New Roman"/>
                <w:spacing w:val="-110"/>
                <w:sz w:val="24"/>
                <w:szCs w:val="24"/>
                <w:u w:val="single" w:color="000000"/>
              </w:rPr>
            </w:r>
            <w:r>
              <w:rPr>
                <w:rFonts w:ascii="Times New Roman" w:hAnsi="Times New Roman" w:cs="Times New Roman" w:eastAsia="Times New Roman"/>
                <w:spacing w:val="-1"/>
                <w:sz w:val="24"/>
                <w:szCs w:val="24"/>
                <w:u w:val="single" w:color="000000"/>
              </w:rPr>
              <w:t>(aftercare)</w:t>
            </w:r>
            <w:r>
              <w:rPr>
                <w:rFonts w:ascii="標楷體" w:hAnsi="標楷體" w:cs="標楷體" w:eastAsia="標楷體"/>
                <w:spacing w:val="-1"/>
                <w:sz w:val="24"/>
                <w:szCs w:val="24"/>
                <w:u w:val="single" w:color="000000"/>
              </w:rPr>
              <w:t>為主</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12" w:right="0"/>
              <w:jc w:val="left"/>
              <w:rPr>
                <w:rFonts w:ascii="標楷體" w:hAnsi="標楷體" w:cs="標楷體" w:eastAsia="標楷體"/>
                <w:sz w:val="24"/>
                <w:szCs w:val="24"/>
              </w:rPr>
            </w:pPr>
            <w:r>
              <w:rPr>
                <w:rFonts w:ascii="Times New Roman" w:hAnsi="Times New Roman" w:cs="Times New Roman" w:eastAsia="Times New Roman"/>
                <w:sz w:val="24"/>
                <w:szCs w:val="24"/>
              </w:rPr>
              <w:t>2014 </w:t>
            </w:r>
            <w:r>
              <w:rPr>
                <w:rFonts w:ascii="標楷體" w:hAnsi="標楷體" w:cs="標楷體" w:eastAsia="標楷體"/>
                <w:sz w:val="24"/>
                <w:szCs w:val="24"/>
              </w:rPr>
              <w:t>年新增</w:t>
            </w:r>
          </w:p>
        </w:tc>
      </w:tr>
    </w:tbl>
    <w:p>
      <w:pPr>
        <w:spacing w:after="0" w:line="304"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454"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要診斷，例如嚴重性髋關節退化性關節炎病人接受</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71" w:lineRule="auto" w:before="48"/>
              <w:ind w:left="23" w:right="21"/>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6"/>
                <w:sz w:val="24"/>
                <w:szCs w:val="24"/>
                <w:u w:val="single" w:color="000000"/>
              </w:rPr>
              <w:t>髋關節置換術，入院為了復健，代碼</w:t>
            </w:r>
            <w:r>
              <w:rPr>
                <w:rFonts w:ascii="標楷體" w:hAnsi="標楷體" w:cs="標楷體" w:eastAsia="標楷體"/>
                <w:spacing w:val="-58"/>
                <w:sz w:val="24"/>
                <w:szCs w:val="24"/>
                <w:u w:val="single" w:color="000000"/>
              </w:rPr>
              <w:t> </w:t>
            </w:r>
            <w:r>
              <w:rPr>
                <w:rFonts w:ascii="Times New Roman" w:hAnsi="Times New Roman" w:cs="Times New Roman" w:eastAsia="Times New Roman"/>
                <w:spacing w:val="-58"/>
                <w:sz w:val="24"/>
                <w:szCs w:val="24"/>
                <w:u w:val="single" w:color="000000"/>
              </w:rPr>
            </w:r>
            <w:r>
              <w:rPr>
                <w:rFonts w:ascii="Times New Roman" w:hAnsi="Times New Roman" w:cs="Times New Roman" w:eastAsia="Times New Roman"/>
                <w:sz w:val="24"/>
                <w:szCs w:val="24"/>
                <w:u w:val="single" w:color="000000"/>
              </w:rPr>
              <w:t>Z47.1</w:t>
            </w:r>
            <w:r>
              <w:rPr>
                <w:rFonts w:ascii="Times New Roman" w:hAnsi="Times New Roman" w:cs="Times New Roman" w:eastAsia="Times New Roman"/>
                <w:spacing w:val="-14"/>
                <w:sz w:val="24"/>
                <w:szCs w:val="24"/>
                <w:u w:val="single" w:color="000000"/>
              </w:rPr>
              <w:t> </w:t>
            </w:r>
            <w:r>
              <w:rPr>
                <w:rFonts w:ascii="Times New Roman" w:hAnsi="Times New Roman" w:cs="Times New Roman" w:eastAsia="Times New Roman"/>
                <w:sz w:val="24"/>
                <w:szCs w:val="24"/>
                <w:u w:val="single" w:color="000000"/>
              </w:rPr>
              <w:t>Aftercare</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following</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z w:val="24"/>
                <w:szCs w:val="24"/>
                <w:u w:val="single" w:color="000000"/>
              </w:rPr>
              <w:t>joint</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replacement</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surgery(</w:t>
            </w:r>
            <w:r>
              <w:rPr>
                <w:rFonts w:ascii="標楷體" w:hAnsi="標楷體" w:cs="標楷體" w:eastAsia="標楷體"/>
                <w:sz w:val="24"/>
                <w:szCs w:val="24"/>
                <w:u w:val="single" w:color="000000"/>
              </w:rPr>
              <w:t>關節置換後</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之術</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9"/>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後療養</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為主要診斷。</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733"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第五章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4"/>
                <w:sz w:val="24"/>
                <w:szCs w:val="24"/>
              </w:rPr>
              <w:t>五節</w:t>
            </w:r>
            <w:r>
              <w:rPr>
                <w:rFonts w:ascii="Times New Roman" w:hAnsi="Times New Roman" w:cs="Times New Roman" w:eastAsia="Times New Roman"/>
                <w:spacing w:val="-4"/>
                <w:sz w:val="24"/>
                <w:szCs w:val="24"/>
              </w:rPr>
              <w:t>/P.41</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21"/>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w:t>
            </w:r>
            <w:r>
              <w:rPr>
                <w:rFonts w:ascii="標楷體" w:hAnsi="標楷體" w:cs="標楷體" w:eastAsia="標楷體"/>
                <w:sz w:val="24"/>
                <w:szCs w:val="24"/>
              </w:rPr>
              <w:t>由關鍵字</w:t>
            </w:r>
            <w:r>
              <w:rPr>
                <w:rFonts w:ascii="標楷體" w:hAnsi="標楷體" w:cs="標楷體" w:eastAsia="標楷體"/>
                <w:spacing w:val="-57"/>
                <w:sz w:val="24"/>
                <w:szCs w:val="24"/>
              </w:rPr>
              <w:t> </w:t>
            </w:r>
            <w:r>
              <w:rPr>
                <w:rFonts w:ascii="Times New Roman" w:hAnsi="Times New Roman" w:cs="Times New Roman" w:eastAsia="Times New Roman"/>
                <w:sz w:val="24"/>
                <w:szCs w:val="24"/>
              </w:rPr>
              <w:t>Sepsis</w:t>
            </w:r>
            <w:r>
              <w:rPr>
                <w:rFonts w:ascii="Times New Roman" w:hAnsi="Times New Roman" w:cs="Times New Roman" w:eastAsia="Times New Roman"/>
                <w:spacing w:val="4"/>
                <w:sz w:val="24"/>
                <w:szCs w:val="24"/>
              </w:rPr>
              <w:t> </w:t>
            </w:r>
            <w:r>
              <w:rPr>
                <w:rFonts w:ascii="標楷體" w:hAnsi="標楷體" w:cs="標楷體" w:eastAsia="標楷體"/>
                <w:spacing w:val="-5"/>
                <w:sz w:val="24"/>
                <w:szCs w:val="24"/>
              </w:rPr>
              <w:t>索引，依序查閱</w:t>
            </w:r>
            <w:r>
              <w:rPr>
                <w:rFonts w:ascii="標楷體" w:hAnsi="標楷體" w:cs="標楷體" w:eastAsia="標楷體"/>
                <w:spacing w:val="-57"/>
                <w:sz w:val="24"/>
                <w:szCs w:val="24"/>
              </w:rPr>
              <w:t> </w:t>
            </w:r>
            <w:r>
              <w:rPr>
                <w:rFonts w:ascii="Times New Roman" w:hAnsi="Times New Roman" w:cs="Times New Roman" w:eastAsia="Times New Roman"/>
                <w:spacing w:val="-3"/>
                <w:sz w:val="24"/>
                <w:szCs w:val="24"/>
              </w:rPr>
              <w:t>severe</w:t>
            </w:r>
            <w:r>
              <w:rPr>
                <w:rFonts w:ascii="標楷體" w:hAnsi="標楷體" w:cs="標楷體" w:eastAsia="標楷體"/>
                <w:spacing w:val="-3"/>
                <w:sz w:val="24"/>
                <w:szCs w:val="24"/>
              </w:rPr>
              <w:t>，</w:t>
            </w:r>
            <w:r>
              <w:rPr>
                <w:rFonts w:ascii="Times New Roman" w:hAnsi="Times New Roman" w:cs="Times New Roman" w:eastAsia="Times New Roman"/>
                <w:spacing w:val="-3"/>
                <w:sz w:val="24"/>
                <w:szCs w:val="24"/>
              </w:rPr>
            </w:r>
            <w:r>
              <w:rPr>
                <w:rFonts w:ascii="Times New Roman" w:hAnsi="Times New Roman" w:cs="Times New Roman" w:eastAsia="Times New Roman"/>
                <w:spacing w:val="-3"/>
                <w:sz w:val="24"/>
                <w:szCs w:val="24"/>
                <w:u w:val="single" w:color="000000"/>
              </w:rPr>
              <w:t>septic</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shock</w:t>
            </w:r>
            <w:r>
              <w:rPr>
                <w:rFonts w:ascii="Times New Roman" w:hAnsi="Times New Roman" w:cs="Times New Roman" w:eastAsia="Times New Roman"/>
                <w:sz w:val="24"/>
                <w:szCs w:val="24"/>
              </w:rPr>
            </w:r>
            <w:r>
              <w:rPr>
                <w:rFonts w:ascii="標楷體" w:hAnsi="標楷體" w:cs="標楷體" w:eastAsia="標楷體"/>
                <w:sz w:val="24"/>
                <w:szCs w:val="24"/>
              </w:rPr>
              <w:t>，可得代碼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R65.21</w:t>
            </w:r>
            <w:r>
              <w:rPr>
                <w:rFonts w:ascii="標楷體" w:hAnsi="標楷體" w:cs="標楷體" w:eastAsia="標楷體"/>
                <w:sz w:val="24"/>
                <w:szCs w:val="24"/>
              </w:rPr>
              <w:t>。</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5234" w:val="left" w:leader="none"/>
              </w:tabs>
              <w:spacing w:line="273" w:lineRule="auto"/>
              <w:ind w:left="23" w:right="125"/>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w:t>
            </w:r>
            <w:r>
              <w:rPr>
                <w:rFonts w:ascii="標楷體" w:hAnsi="標楷體" w:cs="標楷體" w:eastAsia="標楷體"/>
                <w:sz w:val="24"/>
                <w:szCs w:val="24"/>
              </w:rPr>
              <w:t>由關鍵字</w:t>
            </w:r>
            <w:r>
              <w:rPr>
                <w:rFonts w:ascii="標楷體" w:hAnsi="標楷體" w:cs="標楷體" w:eastAsia="標楷體"/>
                <w:spacing w:val="-62"/>
                <w:sz w:val="24"/>
                <w:szCs w:val="24"/>
              </w:rPr>
              <w:t> </w:t>
            </w:r>
            <w:r>
              <w:rPr>
                <w:rFonts w:ascii="Times New Roman" w:hAnsi="Times New Roman" w:cs="Times New Roman" w:eastAsia="Times New Roman"/>
                <w:sz w:val="24"/>
                <w:szCs w:val="24"/>
              </w:rPr>
              <w:t>Sepsis</w:t>
            </w:r>
            <w:r>
              <w:rPr>
                <w:rFonts w:ascii="Times New Roman" w:hAnsi="Times New Roman" w:cs="Times New Roman" w:eastAsia="Times New Roman"/>
                <w:spacing w:val="-1"/>
                <w:sz w:val="24"/>
                <w:szCs w:val="24"/>
              </w:rPr>
              <w:t> </w:t>
            </w:r>
            <w:r>
              <w:rPr>
                <w:rFonts w:ascii="標楷體" w:hAnsi="標楷體" w:cs="標楷體" w:eastAsia="標楷體"/>
                <w:sz w:val="24"/>
                <w:szCs w:val="24"/>
              </w:rPr>
              <w:t>索引，依序查閱</w:t>
            </w:r>
            <w:r>
              <w:rPr>
                <w:rFonts w:ascii="標楷體" w:hAnsi="標楷體" w:cs="標楷體" w:eastAsia="標楷體"/>
                <w:spacing w:val="-62"/>
                <w:sz w:val="24"/>
                <w:szCs w:val="24"/>
              </w:rPr>
              <w:t> </w:t>
            </w:r>
            <w:r>
              <w:rPr>
                <w:rFonts w:ascii="Times New Roman" w:hAnsi="Times New Roman" w:cs="Times New Roman" w:eastAsia="Times New Roman"/>
                <w:sz w:val="24"/>
                <w:szCs w:val="24"/>
              </w:rPr>
              <w:t>severe</w:t>
            </w:r>
            <w:r>
              <w:rPr>
                <w:rFonts w:ascii="標楷體" w:hAnsi="標楷體" w:cs="標楷體" w:eastAsia="標楷體"/>
                <w:sz w:val="24"/>
                <w:szCs w:val="24"/>
              </w:rPr>
              <w:t>，</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with </w:t>
              <w:tab/>
            </w:r>
            <w:r>
              <w:rPr>
                <w:rFonts w:ascii="Times New Roman" w:hAnsi="Times New Roman" w:cs="Times New Roman" w:eastAsia="Times New Roman"/>
                <w:w w:val="28"/>
                <w:sz w:val="24"/>
                <w:szCs w:val="24"/>
                <w:u w:val="single" w:color="000000"/>
              </w:rPr>
              <w:t>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septic shock</w:t>
            </w:r>
            <w:r>
              <w:rPr>
                <w:rFonts w:ascii="Times New Roman" w:hAnsi="Times New Roman" w:cs="Times New Roman" w:eastAsia="Times New Roman"/>
                <w:sz w:val="24"/>
                <w:szCs w:val="24"/>
              </w:rPr>
            </w:r>
            <w:r>
              <w:rPr>
                <w:rFonts w:ascii="標楷體" w:hAnsi="標楷體" w:cs="標楷體" w:eastAsia="標楷體"/>
                <w:sz w:val="24"/>
                <w:szCs w:val="24"/>
              </w:rPr>
              <w:t>，可得代碼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R65.21</w:t>
            </w:r>
            <w:r>
              <w:rPr>
                <w:rFonts w:ascii="標楷體" w:hAnsi="標楷體" w:cs="標楷體" w:eastAsia="標楷體"/>
                <w:sz w:val="24"/>
                <w:szCs w:val="24"/>
              </w:rPr>
              <w:t>。</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814"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第六章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4"/>
                <w:sz w:val="24"/>
                <w:szCs w:val="24"/>
              </w:rPr>
              <w:t>一節</w:t>
            </w:r>
            <w:r>
              <w:rPr>
                <w:rFonts w:ascii="Times New Roman" w:hAnsi="Times New Roman" w:cs="Times New Roman" w:eastAsia="Times New Roman"/>
                <w:spacing w:val="-4"/>
                <w:sz w:val="24"/>
                <w:szCs w:val="24"/>
              </w:rPr>
              <w:t>/P.44</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tabs>
                <w:tab w:pos="5042" w:val="left" w:leader="none"/>
              </w:tabs>
              <w:spacing w:line="271" w:lineRule="auto"/>
              <w:ind w:left="21" w:right="23"/>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2.</w:t>
            </w:r>
            <w:r>
              <w:rPr>
                <w:rFonts w:ascii="標楷體" w:hAnsi="標楷體" w:cs="標楷體" w:eastAsia="標楷體"/>
                <w:sz w:val="24"/>
                <w:szCs w:val="24"/>
              </w:rPr>
              <w:t>類目碼</w:t>
            </w:r>
            <w:r>
              <w:rPr>
                <w:rFonts w:ascii="標楷體" w:hAnsi="標楷體" w:cs="標楷體" w:eastAsia="標楷體"/>
                <w:spacing w:val="-60"/>
                <w:sz w:val="24"/>
                <w:szCs w:val="24"/>
              </w:rPr>
              <w:t> </w:t>
            </w:r>
            <w:r>
              <w:rPr>
                <w:rFonts w:ascii="Times New Roman" w:hAnsi="Times New Roman" w:cs="Times New Roman" w:eastAsia="Times New Roman"/>
                <w:sz w:val="24"/>
                <w:szCs w:val="24"/>
              </w:rPr>
              <w:t>C07~C10 </w:t>
            </w:r>
            <w:r>
              <w:rPr>
                <w:rFonts w:ascii="標楷體" w:hAnsi="標楷體" w:cs="標楷體" w:eastAsia="標楷體"/>
                <w:sz w:val="24"/>
                <w:szCs w:val="24"/>
              </w:rPr>
              <w:t>需要編碼人員進一步確認相關 污染因子，如</w:t>
            </w:r>
            <w:r>
              <w:rPr>
                <w:rFonts w:ascii="標楷體" w:hAnsi="標楷體" w:cs="標楷體" w:eastAsia="標楷體"/>
                <w:spacing w:val="-61"/>
                <w:sz w:val="24"/>
                <w:szCs w:val="24"/>
              </w:rPr>
              <w:t> </w:t>
            </w:r>
            <w:r>
              <w:rPr>
                <w:rFonts w:ascii="Times New Roman" w:hAnsi="Times New Roman" w:cs="Times New Roman" w:eastAsia="Times New Roman"/>
                <w:spacing w:val="-61"/>
                <w:sz w:val="24"/>
                <w:szCs w:val="24"/>
              </w:rPr>
            </w:r>
            <w:r>
              <w:rPr>
                <w:rFonts w:ascii="Times New Roman" w:hAnsi="Times New Roman" w:cs="Times New Roman" w:eastAsia="Times New Roman"/>
                <w:sz w:val="24"/>
                <w:szCs w:val="24"/>
                <w:u w:val="single" w:color="000000"/>
              </w:rPr>
              <w:t>Exposure</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to</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environmental</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tobacco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smoke</w:t>
            </w:r>
            <w:r>
              <w:rPr>
                <w:rFonts w:ascii="Times New Roman" w:hAnsi="Times New Roman" w:cs="Times New Roman" w:eastAsia="Times New Roman"/>
                <w:spacing w:val="-1"/>
                <w:sz w:val="24"/>
                <w:szCs w:val="24"/>
                <w:u w:val="single" w:color="000000"/>
              </w:rPr>
              <w:t> </w:t>
            </w:r>
            <w:r>
              <w:rPr>
                <w:rFonts w:ascii="標楷體" w:hAnsi="標楷體" w:cs="標楷體" w:eastAsia="標楷體"/>
                <w:sz w:val="24"/>
                <w:szCs w:val="24"/>
                <w:u w:val="single" w:color="000000"/>
              </w:rPr>
              <w:t>代碼</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pacing w:val="-7"/>
                <w:sz w:val="24"/>
                <w:szCs w:val="24"/>
                <w:u w:val="single" w:color="000000"/>
              </w:rPr>
              <w:t>Z58.7</w:t>
            </w:r>
            <w:r>
              <w:rPr>
                <w:rFonts w:ascii="標楷體" w:hAnsi="標楷體" w:cs="標楷體" w:eastAsia="標楷體"/>
                <w:spacing w:val="-7"/>
                <w:sz w:val="24"/>
                <w:szCs w:val="24"/>
                <w:u w:val="single" w:color="000000"/>
              </w:rPr>
              <w:t>、</w:t>
            </w:r>
            <w:r>
              <w:rPr>
                <w:rFonts w:ascii="Times New Roman" w:hAnsi="Times New Roman" w:cs="Times New Roman" w:eastAsia="Times New Roman"/>
                <w:spacing w:val="-7"/>
                <w:sz w:val="24"/>
                <w:szCs w:val="24"/>
                <w:u w:val="single" w:color="000000"/>
              </w:rPr>
              <w:t>Exposure</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to tobacco smoke</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in</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the</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perinatal period </w:t>
            </w:r>
            <w:r>
              <w:rPr>
                <w:rFonts w:ascii="標楷體" w:hAnsi="標楷體" w:cs="標楷體" w:eastAsia="標楷體"/>
                <w:sz w:val="24"/>
                <w:szCs w:val="24"/>
                <w:u w:val="single" w:color="000000"/>
              </w:rPr>
              <w:t>代碼</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z w:val="24"/>
                <w:szCs w:val="24"/>
                <w:u w:val="single" w:color="000000"/>
              </w:rPr>
              <w:t>P96.81</w:t>
            </w:r>
            <w:r>
              <w:rPr>
                <w:rFonts w:ascii="標楷體" w:hAnsi="標楷體" w:cs="標楷體" w:eastAsia="標楷體"/>
                <w:sz w:val="24"/>
                <w:szCs w:val="24"/>
                <w:u w:val="single" w:color="000000"/>
              </w:rPr>
              <w:t>。</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pacing w:val="-6"/>
                <w:sz w:val="24"/>
                <w:szCs w:val="24"/>
              </w:rPr>
            </w:r>
            <w:r>
              <w:rPr>
                <w:rFonts w:ascii="Times New Roman" w:hAnsi="Times New Roman" w:cs="Times New Roman" w:eastAsia="Times New Roman"/>
                <w:sz w:val="24"/>
                <w:szCs w:val="24"/>
              </w:rPr>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4816" w:val="left" w:leader="none"/>
                <w:tab w:pos="5347" w:val="left" w:leader="none"/>
              </w:tabs>
              <w:spacing w:line="273" w:lineRule="auto"/>
              <w:ind w:left="23" w:right="1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2.</w:t>
            </w:r>
            <w:r>
              <w:rPr>
                <w:rFonts w:ascii="標楷體" w:hAnsi="標楷體" w:cs="標楷體" w:eastAsia="標楷體"/>
                <w:sz w:val="24"/>
                <w:szCs w:val="24"/>
              </w:rPr>
              <w:t>類目碼</w:t>
            </w:r>
            <w:r>
              <w:rPr>
                <w:rFonts w:ascii="標楷體" w:hAnsi="標楷體" w:cs="標楷體" w:eastAsia="標楷體"/>
                <w:spacing w:val="-60"/>
                <w:sz w:val="24"/>
                <w:szCs w:val="24"/>
              </w:rPr>
              <w:t> </w:t>
            </w:r>
            <w:r>
              <w:rPr>
                <w:rFonts w:ascii="Times New Roman" w:hAnsi="Times New Roman" w:cs="Times New Roman" w:eastAsia="Times New Roman"/>
                <w:sz w:val="24"/>
                <w:szCs w:val="24"/>
              </w:rPr>
              <w:t>C07~C10</w:t>
            </w:r>
            <w:r>
              <w:rPr>
                <w:rFonts w:ascii="Times New Roman" w:hAnsi="Times New Roman" w:cs="Times New Roman" w:eastAsia="Times New Roman"/>
                <w:spacing w:val="1"/>
                <w:sz w:val="24"/>
                <w:szCs w:val="24"/>
              </w:rPr>
              <w:t> </w:t>
            </w:r>
            <w:r>
              <w:rPr>
                <w:rFonts w:ascii="標楷體" w:hAnsi="標楷體" w:cs="標楷體" w:eastAsia="標楷體"/>
                <w:sz w:val="24"/>
                <w:szCs w:val="24"/>
              </w:rPr>
              <w:t>需要編碼人員進一步確認相關污 染因子，如</w:t>
            </w:r>
            <w:r>
              <w:rPr>
                <w:rFonts w:ascii="標楷體" w:hAnsi="標楷體" w:cs="標楷體" w:eastAsia="標楷體"/>
                <w:spacing w:val="-61"/>
                <w:sz w:val="24"/>
                <w:szCs w:val="24"/>
              </w:rPr>
              <w:t> </w:t>
            </w:r>
            <w:r>
              <w:rPr>
                <w:rFonts w:ascii="Times New Roman" w:hAnsi="Times New Roman" w:cs="Times New Roman" w:eastAsia="Times New Roman"/>
                <w:spacing w:val="-61"/>
                <w:sz w:val="24"/>
                <w:szCs w:val="24"/>
              </w:rPr>
            </w:r>
            <w:r>
              <w:rPr>
                <w:rFonts w:ascii="Times New Roman" w:hAnsi="Times New Roman" w:cs="Times New Roman" w:eastAsia="Times New Roman"/>
                <w:sz w:val="24"/>
                <w:szCs w:val="24"/>
                <w:u w:val="single" w:color="000000"/>
              </w:rPr>
              <w:t>Contact</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with</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and</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(suspected)</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exposure</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to </w:t>
              <w:tab/>
            </w:r>
            <w:r>
              <w:rPr>
                <w:rFonts w:ascii="Times New Roman" w:hAnsi="Times New Roman" w:cs="Times New Roman" w:eastAsia="Times New Roman"/>
                <w:w w:val="28"/>
                <w:sz w:val="24"/>
                <w:szCs w:val="24"/>
                <w:u w:val="single" w:color="000000"/>
              </w:rPr>
              <w:t>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environmental tobacco smoke (acute)</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(chronic)</w:t>
            </w:r>
            <w:r>
              <w:rPr>
                <w:rFonts w:ascii="標楷體" w:hAnsi="標楷體" w:cs="標楷體" w:eastAsia="標楷體"/>
                <w:sz w:val="24"/>
                <w:szCs w:val="24"/>
                <w:u w:val="single" w:color="000000"/>
              </w:rPr>
              <w:t>代碼</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pacing w:val="-7"/>
                <w:sz w:val="24"/>
                <w:szCs w:val="24"/>
              </w:rPr>
            </w:r>
            <w:r>
              <w:rPr>
                <w:rFonts w:ascii="Times New Roman" w:hAnsi="Times New Roman" w:cs="Times New Roman" w:eastAsia="Times New Roman"/>
                <w:spacing w:val="-7"/>
                <w:sz w:val="24"/>
                <w:szCs w:val="24"/>
              </w:rPr>
              <w:t> </w:t>
            </w:r>
            <w:r>
              <w:rPr>
                <w:rFonts w:ascii="Times New Roman" w:hAnsi="Times New Roman" w:cs="Times New Roman" w:eastAsia="Times New Roman"/>
                <w:spacing w:val="-7"/>
                <w:sz w:val="24"/>
                <w:szCs w:val="24"/>
              </w:rPr>
            </w:r>
            <w:r>
              <w:rPr>
                <w:rFonts w:ascii="Times New Roman" w:hAnsi="Times New Roman" w:cs="Times New Roman" w:eastAsia="Times New Roman"/>
                <w:sz w:val="24"/>
                <w:szCs w:val="24"/>
                <w:u w:val="single" w:color="000000"/>
              </w:rPr>
              <w:t>Z77.22</w:t>
            </w:r>
            <w:r>
              <w:rPr>
                <w:rFonts w:ascii="標楷體" w:hAnsi="標楷體" w:cs="標楷體" w:eastAsia="標楷體"/>
                <w:sz w:val="24"/>
                <w:szCs w:val="24"/>
                <w:u w:val="single" w:color="000000"/>
              </w:rPr>
              <w:t>、</w:t>
            </w:r>
            <w:r>
              <w:rPr>
                <w:rFonts w:ascii="Times New Roman" w:hAnsi="Times New Roman" w:cs="Times New Roman" w:eastAsia="Times New Roman"/>
                <w:sz w:val="24"/>
                <w:szCs w:val="24"/>
                <w:u w:val="single" w:color="000000"/>
              </w:rPr>
              <w:t>Exposure to (parental)</w:t>
            </w:r>
            <w:r>
              <w:rPr>
                <w:rFonts w:ascii="Times New Roman" w:hAnsi="Times New Roman" w:cs="Times New Roman" w:eastAsia="Times New Roman"/>
                <w:spacing w:val="-8"/>
                <w:sz w:val="24"/>
                <w:szCs w:val="24"/>
                <w:u w:val="single" w:color="000000"/>
              </w:rPr>
              <w:t> </w:t>
            </w:r>
            <w:r>
              <w:rPr>
                <w:rFonts w:ascii="Times New Roman" w:hAnsi="Times New Roman" w:cs="Times New Roman" w:eastAsia="Times New Roman"/>
                <w:sz w:val="24"/>
                <w:szCs w:val="24"/>
                <w:u w:val="single" w:color="000000"/>
              </w:rPr>
              <w:t>(environmental)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tobacco smoke in the perinatal period </w:t>
            </w:r>
            <w:r>
              <w:rPr>
                <w:rFonts w:ascii="標楷體" w:hAnsi="標楷體" w:cs="標楷體" w:eastAsia="標楷體"/>
                <w:sz w:val="24"/>
                <w:szCs w:val="24"/>
                <w:u w:val="single" w:color="000000"/>
              </w:rPr>
              <w:t>代碼</w:t>
            </w:r>
            <w:r>
              <w:rPr>
                <w:rFonts w:ascii="標楷體" w:hAnsi="標楷體" w:cs="標楷體" w:eastAsia="標楷體"/>
                <w:spacing w:val="-65"/>
                <w:sz w:val="24"/>
                <w:szCs w:val="24"/>
                <w:u w:val="single" w:color="000000"/>
              </w:rPr>
              <w:t> </w:t>
            </w:r>
            <w:r>
              <w:rPr>
                <w:rFonts w:ascii="Times New Roman" w:hAnsi="Times New Roman" w:cs="Times New Roman" w:eastAsia="Times New Roman"/>
                <w:spacing w:val="-65"/>
                <w:sz w:val="24"/>
                <w:szCs w:val="24"/>
                <w:u w:val="single" w:color="000000"/>
              </w:rPr>
            </w:r>
            <w:r>
              <w:rPr>
                <w:rFonts w:ascii="Times New Roman" w:hAnsi="Times New Roman" w:cs="Times New Roman" w:eastAsia="Times New Roman"/>
                <w:sz w:val="24"/>
                <w:szCs w:val="24"/>
                <w:u w:val="single" w:color="000000"/>
              </w:rPr>
              <w:t>P96.81</w:t>
            </w:r>
            <w:r>
              <w:rPr>
                <w:rFonts w:ascii="標楷體" w:hAnsi="標楷體" w:cs="標楷體" w:eastAsia="標楷體"/>
                <w:sz w:val="24"/>
                <w:szCs w:val="24"/>
                <w:u w:val="single" w:color="000000"/>
              </w:rPr>
              <w:t>。</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代碼修訂</w:t>
            </w:r>
          </w:p>
        </w:tc>
      </w:tr>
      <w:tr>
        <w:trPr>
          <w:trHeight w:val="217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第六章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4"/>
                <w:sz w:val="24"/>
                <w:szCs w:val="24"/>
              </w:rPr>
              <w:t>三節</w:t>
            </w:r>
            <w:r>
              <w:rPr>
                <w:rFonts w:ascii="Times New Roman" w:hAnsi="Times New Roman" w:cs="Times New Roman" w:eastAsia="Times New Roman"/>
                <w:spacing w:val="-4"/>
                <w:sz w:val="24"/>
                <w:szCs w:val="24"/>
              </w:rPr>
              <w:t>/P.47</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2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2.</w:t>
            </w:r>
            <w:r>
              <w:rPr>
                <w:rFonts w:ascii="標楷體" w:hAnsi="標楷體" w:cs="標楷體" w:eastAsia="標楷體"/>
                <w:sz w:val="24"/>
                <w:szCs w:val="24"/>
              </w:rPr>
              <w:t>當病人為了化學治療</w:t>
            </w:r>
            <w:r>
              <w:rPr>
                <w:rFonts w:ascii="Times New Roman" w:hAnsi="Times New Roman" w:cs="Times New Roman" w:eastAsia="Times New Roman"/>
                <w:sz w:val="24"/>
                <w:szCs w:val="24"/>
              </w:rPr>
              <w:t>(chemotherapy)</w:t>
            </w:r>
            <w:r>
              <w:rPr>
                <w:rFonts w:ascii="標楷體" w:hAnsi="標楷體" w:cs="標楷體" w:eastAsia="標楷體"/>
                <w:sz w:val="24"/>
                <w:szCs w:val="24"/>
              </w:rPr>
              <w:t>或免疫治療 </w:t>
            </w:r>
            <w:r>
              <w:rPr>
                <w:rFonts w:ascii="Times New Roman" w:hAnsi="Times New Roman" w:cs="Times New Roman" w:eastAsia="Times New Roman"/>
                <w:spacing w:val="-4"/>
                <w:sz w:val="24"/>
                <w:szCs w:val="24"/>
              </w:rPr>
              <w:t>(immunotherapy)</w:t>
            </w:r>
            <w:r>
              <w:rPr>
                <w:rFonts w:ascii="標楷體" w:hAnsi="標楷體" w:cs="標楷體" w:eastAsia="標楷體"/>
                <w:spacing w:val="-4"/>
                <w:sz w:val="24"/>
                <w:szCs w:val="24"/>
              </w:rPr>
              <w:t>產生的副作用貧血而入院時，並且</w:t>
            </w:r>
            <w:r>
              <w:rPr>
                <w:rFonts w:ascii="標楷體" w:hAnsi="標楷體" w:cs="標楷體" w:eastAsia="標楷體"/>
                <w:spacing w:val="-95"/>
                <w:sz w:val="24"/>
                <w:szCs w:val="24"/>
              </w:rPr>
              <w:t> </w:t>
            </w:r>
            <w:r>
              <w:rPr>
                <w:rFonts w:ascii="標楷體" w:hAnsi="標楷體" w:cs="標楷體" w:eastAsia="標楷體"/>
                <w:spacing w:val="-95"/>
                <w:sz w:val="24"/>
                <w:szCs w:val="24"/>
              </w:rPr>
            </w:r>
            <w:r>
              <w:rPr>
                <w:rFonts w:ascii="標楷體" w:hAnsi="標楷體" w:cs="標楷體" w:eastAsia="標楷體"/>
                <w:spacing w:val="-5"/>
                <w:sz w:val="24"/>
                <w:szCs w:val="24"/>
              </w:rPr>
              <w:t>僅治療貧血，應先編寫貧血為主要診斷，接著編寫</w:t>
            </w:r>
            <w:r>
              <w:rPr>
                <w:rFonts w:ascii="標楷體" w:hAnsi="標楷體" w:cs="標楷體" w:eastAsia="標楷體"/>
                <w:spacing w:val="-104"/>
                <w:sz w:val="24"/>
                <w:szCs w:val="24"/>
              </w:rPr>
              <w:t> </w:t>
            </w:r>
            <w:r>
              <w:rPr>
                <w:rFonts w:ascii="標楷體" w:hAnsi="標楷體" w:cs="標楷體" w:eastAsia="標楷體"/>
                <w:spacing w:val="-104"/>
                <w:sz w:val="24"/>
                <w:szCs w:val="24"/>
              </w:rPr>
            </w:r>
            <w:r>
              <w:rPr>
                <w:rFonts w:ascii="標楷體" w:hAnsi="標楷體" w:cs="標楷體" w:eastAsia="標楷體"/>
                <w:sz w:val="24"/>
                <w:szCs w:val="24"/>
              </w:rPr>
              <w:t>適當的腫瘤代碼及副作用代碼</w:t>
            </w:r>
            <w:r>
              <w:rPr>
                <w:rFonts w:ascii="標楷體" w:hAnsi="標楷體" w:cs="標楷體" w:eastAsia="標楷體"/>
                <w:spacing w:val="-61"/>
                <w:sz w:val="24"/>
                <w:szCs w:val="24"/>
              </w:rPr>
              <w:t> </w:t>
            </w:r>
            <w:r>
              <w:rPr>
                <w:rFonts w:ascii="Times New Roman" w:hAnsi="Times New Roman" w:cs="Times New Roman" w:eastAsia="Times New Roman"/>
                <w:spacing w:val="-61"/>
                <w:sz w:val="24"/>
                <w:szCs w:val="24"/>
              </w:rPr>
            </w:r>
            <w:r>
              <w:rPr>
                <w:rFonts w:ascii="Times New Roman" w:hAnsi="Times New Roman" w:cs="Times New Roman" w:eastAsia="Times New Roman"/>
                <w:sz w:val="24"/>
                <w:szCs w:val="24"/>
                <w:u w:val="single" w:color="000000"/>
              </w:rPr>
              <w:t>T45.1x5</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rPr>
              <w:t>Adverse</w:t>
            </w:r>
          </w:p>
          <w:p>
            <w:pPr>
              <w:pStyle w:val="TableParagraph"/>
              <w:spacing w:line="266" w:lineRule="auto" w:before="59"/>
              <w:ind w:left="21" w:right="630"/>
              <w:jc w:val="left"/>
              <w:rPr>
                <w:rFonts w:ascii="標楷體" w:hAnsi="標楷體" w:cs="標楷體" w:eastAsia="標楷體"/>
                <w:sz w:val="24"/>
                <w:szCs w:val="24"/>
              </w:rPr>
            </w:pPr>
            <w:r>
              <w:rPr>
                <w:rFonts w:ascii="Times New Roman" w:hAnsi="Times New Roman" w:cs="Times New Roman" w:eastAsia="Times New Roman"/>
                <w:sz w:val="24"/>
                <w:szCs w:val="24"/>
              </w:rPr>
              <w:t>effect of antineoplastic and</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immunosuppressive</w:t>
            </w:r>
            <w:r>
              <w:rPr>
                <w:rFonts w:ascii="Times New Roman" w:hAnsi="Times New Roman" w:cs="Times New Roman" w:eastAsia="Times New Roman"/>
                <w:sz w:val="24"/>
                <w:szCs w:val="24"/>
              </w:rPr>
              <w:t> drugs(</w:t>
            </w:r>
            <w:r>
              <w:rPr>
                <w:rFonts w:ascii="標楷體" w:hAnsi="標楷體" w:cs="標楷體" w:eastAsia="標楷體"/>
                <w:sz w:val="24"/>
                <w:szCs w:val="24"/>
              </w:rPr>
              <w:t>抗腫瘤及免疫抑制藥物不良反應</w:t>
            </w:r>
            <w:r>
              <w:rPr>
                <w:rFonts w:ascii="Times New Roman" w:hAnsi="Times New Roman" w:cs="Times New Roman" w:eastAsia="Times New Roman"/>
                <w:sz w:val="24"/>
                <w:szCs w:val="24"/>
              </w:rPr>
              <w:t>)</w:t>
            </w:r>
            <w:r>
              <w:rPr>
                <w:rFonts w:ascii="標楷體" w:hAnsi="標楷體" w:cs="標楷體" w:eastAsia="標楷體"/>
                <w:sz w:val="24"/>
                <w:szCs w:val="24"/>
              </w:rPr>
              <w:t>。</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73"/>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2.</w:t>
            </w:r>
            <w:r>
              <w:rPr>
                <w:rFonts w:ascii="標楷體" w:hAnsi="標楷體" w:cs="標楷體" w:eastAsia="標楷體"/>
                <w:sz w:val="24"/>
                <w:szCs w:val="24"/>
              </w:rPr>
              <w:t>當病人為了化學治療</w:t>
            </w:r>
            <w:r>
              <w:rPr>
                <w:rFonts w:ascii="Times New Roman" w:hAnsi="Times New Roman" w:cs="Times New Roman" w:eastAsia="Times New Roman"/>
                <w:sz w:val="24"/>
                <w:szCs w:val="24"/>
              </w:rPr>
              <w:t>(chemotherapy)</w:t>
            </w:r>
            <w:r>
              <w:rPr>
                <w:rFonts w:ascii="標楷體" w:hAnsi="標楷體" w:cs="標楷體" w:eastAsia="標楷體"/>
                <w:sz w:val="24"/>
                <w:szCs w:val="24"/>
              </w:rPr>
              <w:t>或免疫治療 </w:t>
            </w:r>
            <w:r>
              <w:rPr>
                <w:rFonts w:ascii="Times New Roman" w:hAnsi="Times New Roman" w:cs="Times New Roman" w:eastAsia="Times New Roman"/>
                <w:sz w:val="24"/>
                <w:szCs w:val="24"/>
              </w:rPr>
              <w:t>(immunotherapy)</w:t>
            </w:r>
            <w:r>
              <w:rPr>
                <w:rFonts w:ascii="標楷體" w:hAnsi="標楷體" w:cs="標楷體" w:eastAsia="標楷體"/>
                <w:sz w:val="24"/>
                <w:szCs w:val="24"/>
              </w:rPr>
              <w:t>產生的副作用貧血而入院時，並且 僅治療貧血，應先編寫貧血為主要診斷，接著編寫 適當的腫瘤代碼及副作用代碼</w:t>
            </w:r>
            <w:r>
              <w:rPr>
                <w:rFonts w:ascii="標楷體" w:hAnsi="標楷體" w:cs="標楷體" w:eastAsia="標楷體"/>
                <w:spacing w:val="-61"/>
                <w:sz w:val="24"/>
                <w:szCs w:val="24"/>
              </w:rPr>
              <w:t> </w:t>
            </w:r>
            <w:r>
              <w:rPr>
                <w:rFonts w:ascii="Times New Roman" w:hAnsi="Times New Roman" w:cs="Times New Roman" w:eastAsia="Times New Roman"/>
                <w:spacing w:val="-61"/>
                <w:sz w:val="24"/>
                <w:szCs w:val="24"/>
              </w:rPr>
            </w:r>
            <w:r>
              <w:rPr>
                <w:rFonts w:ascii="Times New Roman" w:hAnsi="Times New Roman" w:cs="Times New Roman" w:eastAsia="Times New Roman"/>
                <w:sz w:val="24"/>
                <w:szCs w:val="24"/>
                <w:u w:val="single" w:color="000000"/>
              </w:rPr>
              <w:t>T45.1X5</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rPr>
              <w:t>Adverse</w:t>
            </w:r>
          </w:p>
          <w:p>
            <w:pPr>
              <w:pStyle w:val="TableParagraph"/>
              <w:spacing w:line="266" w:lineRule="auto" w:before="59"/>
              <w:ind w:left="23" w:right="772"/>
              <w:jc w:val="left"/>
              <w:rPr>
                <w:rFonts w:ascii="標楷體" w:hAnsi="標楷體" w:cs="標楷體" w:eastAsia="標楷體"/>
                <w:sz w:val="24"/>
                <w:szCs w:val="24"/>
              </w:rPr>
            </w:pPr>
            <w:r>
              <w:rPr>
                <w:rFonts w:ascii="Times New Roman" w:hAnsi="Times New Roman" w:cs="Times New Roman" w:eastAsia="Times New Roman"/>
                <w:sz w:val="24"/>
                <w:szCs w:val="24"/>
              </w:rPr>
              <w:t>effect of antineoplastic and</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immunosuppressive</w:t>
            </w:r>
            <w:r>
              <w:rPr>
                <w:rFonts w:ascii="Times New Roman" w:hAnsi="Times New Roman" w:cs="Times New Roman" w:eastAsia="Times New Roman"/>
                <w:sz w:val="24"/>
                <w:szCs w:val="24"/>
              </w:rPr>
              <w:t> drugs(</w:t>
            </w:r>
            <w:r>
              <w:rPr>
                <w:rFonts w:ascii="標楷體" w:hAnsi="標楷體" w:cs="標楷體" w:eastAsia="標楷體"/>
                <w:sz w:val="24"/>
                <w:szCs w:val="24"/>
              </w:rPr>
              <w:t>抗腫瘤及免疫抑制藥物不良反應</w:t>
            </w:r>
            <w:r>
              <w:rPr>
                <w:rFonts w:ascii="Times New Roman" w:hAnsi="Times New Roman" w:cs="Times New Roman" w:eastAsia="Times New Roman"/>
                <w:sz w:val="24"/>
                <w:szCs w:val="24"/>
              </w:rPr>
              <w:t>)</w:t>
            </w:r>
            <w:r>
              <w:rPr>
                <w:rFonts w:ascii="標楷體" w:hAnsi="標楷體" w:cs="標楷體" w:eastAsia="標楷體"/>
                <w:sz w:val="24"/>
                <w:szCs w:val="24"/>
              </w:rPr>
              <w:t>。</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81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第六章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4"/>
                <w:sz w:val="24"/>
                <w:szCs w:val="24"/>
              </w:rPr>
              <w:t>五節</w:t>
            </w:r>
            <w:r>
              <w:rPr>
                <w:rFonts w:ascii="Times New Roman" w:hAnsi="Times New Roman" w:cs="Times New Roman" w:eastAsia="Times New Roman"/>
                <w:spacing w:val="-4"/>
                <w:sz w:val="24"/>
                <w:szCs w:val="24"/>
              </w:rPr>
              <w:t>/P.51</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ind w:left="21" w:right="1002"/>
              <w:jc w:val="left"/>
              <w:rPr>
                <w:rFonts w:ascii="Times New Roman" w:hAnsi="Times New Roman" w:cs="Times New Roman" w:eastAsia="Times New Roman"/>
                <w:sz w:val="24"/>
                <w:szCs w:val="24"/>
              </w:rPr>
            </w:pPr>
            <w:r>
              <w:rPr>
                <w:rFonts w:ascii="標楷體" w:hAnsi="標楷體" w:cs="標楷體" w:eastAsia="標楷體"/>
                <w:sz w:val="24"/>
                <w:szCs w:val="24"/>
              </w:rPr>
              <w:t>二、</w:t>
            </w:r>
            <w:r>
              <w:rPr>
                <w:rFonts w:ascii="Times New Roman" w:hAnsi="Times New Roman" w:cs="Times New Roman" w:eastAsia="Times New Roman"/>
                <w:sz w:val="24"/>
                <w:szCs w:val="24"/>
              </w:rPr>
              <w:t>Right upper lobe lung</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adenocarcinoma</w:t>
            </w:r>
            <w:r>
              <w:rPr>
                <w:rFonts w:ascii="Times New Roman" w:hAnsi="Times New Roman" w:cs="Times New Roman" w:eastAsia="Times New Roman"/>
                <w:sz w:val="24"/>
                <w:szCs w:val="24"/>
              </w:rPr>
              <w:t> Code(s):C</w:t>
            </w:r>
            <w:r>
              <w:rPr>
                <w:rFonts w:ascii="Times New Roman" w:hAnsi="Times New Roman" w:cs="Times New Roman" w:eastAsia="Times New Roman"/>
                <w:spacing w:val="-13"/>
                <w:sz w:val="24"/>
                <w:szCs w:val="24"/>
              </w:rPr>
              <w:t> </w:t>
            </w:r>
            <w:r>
              <w:rPr>
                <w:rFonts w:ascii="Times New Roman" w:hAnsi="Times New Roman" w:cs="Times New Roman" w:eastAsia="Times New Roman"/>
                <w:sz w:val="24"/>
                <w:szCs w:val="24"/>
              </w:rPr>
              <w:t>34.11</w:t>
            </w:r>
          </w:p>
          <w:p>
            <w:pPr>
              <w:pStyle w:val="TableParagraph"/>
              <w:spacing w:line="271" w:lineRule="exact"/>
              <w:ind w:left="21" w:right="0"/>
              <w:jc w:val="left"/>
              <w:rPr>
                <w:rFonts w:ascii="標楷體" w:hAnsi="標楷體" w:cs="標楷體" w:eastAsia="標楷體"/>
                <w:sz w:val="24"/>
                <w:szCs w:val="24"/>
              </w:rPr>
            </w:pPr>
            <w:r>
              <w:rPr>
                <w:rFonts w:ascii="標楷體" w:hAnsi="標楷體" w:cs="標楷體" w:eastAsia="標楷體"/>
                <w:sz w:val="24"/>
                <w:szCs w:val="24"/>
              </w:rPr>
              <w:t>說明：由關鍵字</w:t>
            </w:r>
            <w:r>
              <w:rPr>
                <w:rFonts w:ascii="標楷體" w:hAnsi="標楷體" w:cs="標楷體" w:eastAsia="標楷體"/>
                <w:spacing w:val="-61"/>
                <w:sz w:val="24"/>
                <w:szCs w:val="24"/>
              </w:rPr>
              <w:t> </w:t>
            </w:r>
            <w:r>
              <w:rPr>
                <w:rFonts w:ascii="Times New Roman" w:hAnsi="Times New Roman" w:cs="Times New Roman" w:eastAsia="Times New Roman"/>
                <w:sz w:val="24"/>
                <w:szCs w:val="24"/>
              </w:rPr>
              <w:t>Adenocarcinoma</w:t>
            </w:r>
            <w:r>
              <w:rPr>
                <w:rFonts w:ascii="Times New Roman" w:hAnsi="Times New Roman" w:cs="Times New Roman" w:eastAsia="Times New Roman"/>
                <w:spacing w:val="-1"/>
                <w:sz w:val="24"/>
                <w:szCs w:val="24"/>
              </w:rPr>
              <w:t> </w:t>
            </w:r>
            <w:r>
              <w:rPr>
                <w:rFonts w:ascii="標楷體" w:hAnsi="標楷體" w:cs="標楷體" w:eastAsia="標楷體"/>
                <w:sz w:val="24"/>
                <w:szCs w:val="24"/>
              </w:rPr>
              <w:t>索引，可得指引</w:t>
            </w:r>
          </w:p>
          <w:p>
            <w:pPr>
              <w:pStyle w:val="TableParagraph"/>
              <w:spacing w:line="273" w:lineRule="auto" w:before="42"/>
              <w:ind w:left="21" w:right="19"/>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see also Neoplasm, malignant,</w:t>
            </w:r>
            <w:r>
              <w:rPr>
                <w:rFonts w:ascii="Times New Roman" w:hAnsi="Times New Roman" w:cs="Times New Roman" w:eastAsia="Times New Roman"/>
                <w:spacing w:val="39"/>
                <w:sz w:val="24"/>
                <w:szCs w:val="24"/>
                <w:u w:val="single" w:color="000000"/>
              </w:rPr>
              <w:t> </w:t>
            </w:r>
            <w:r>
              <w:rPr>
                <w:rFonts w:ascii="Times New Roman" w:hAnsi="Times New Roman" w:cs="Times New Roman" w:eastAsia="Times New Roman"/>
                <w:spacing w:val="39"/>
                <w:sz w:val="24"/>
                <w:szCs w:val="24"/>
              </w:rPr>
            </w:r>
            <w:r>
              <w:rPr>
                <w:rFonts w:ascii="標楷體" w:hAnsi="標楷體" w:cs="標楷體" w:eastAsia="標楷體"/>
                <w:sz w:val="24"/>
                <w:szCs w:val="24"/>
              </w:rPr>
              <w:t>，再查閱腫瘤列表說 </w:t>
            </w:r>
            <w:r>
              <w:rPr>
                <w:rFonts w:ascii="標楷體" w:hAnsi="標楷體" w:cs="標楷體" w:eastAsia="標楷體"/>
                <w:spacing w:val="-8"/>
                <w:sz w:val="24"/>
                <w:szCs w:val="24"/>
              </w:rPr>
              <w:t>明，由關鍵字</w:t>
            </w:r>
            <w:r>
              <w:rPr>
                <w:rFonts w:ascii="標楷體" w:hAnsi="標楷體" w:cs="標楷體" w:eastAsia="標楷體"/>
                <w:spacing w:val="-60"/>
                <w:sz w:val="24"/>
                <w:szCs w:val="24"/>
              </w:rPr>
              <w:t> </w:t>
            </w:r>
            <w:r>
              <w:rPr>
                <w:rFonts w:ascii="Times New Roman" w:hAnsi="Times New Roman" w:cs="Times New Roman" w:eastAsia="Times New Roman"/>
                <w:sz w:val="24"/>
                <w:szCs w:val="24"/>
              </w:rPr>
              <w:t>lung</w:t>
            </w:r>
            <w:r>
              <w:rPr>
                <w:rFonts w:ascii="Times New Roman" w:hAnsi="Times New Roman" w:cs="Times New Roman" w:eastAsia="Times New Roman"/>
                <w:spacing w:val="-2"/>
                <w:sz w:val="24"/>
                <w:szCs w:val="24"/>
              </w:rPr>
              <w:t> </w:t>
            </w:r>
            <w:r>
              <w:rPr>
                <w:rFonts w:ascii="標楷體" w:hAnsi="標楷體" w:cs="標楷體" w:eastAsia="標楷體"/>
                <w:spacing w:val="-7"/>
                <w:sz w:val="24"/>
                <w:szCs w:val="24"/>
              </w:rPr>
              <w:t>索引，依序查閱</w:t>
            </w:r>
            <w:r>
              <w:rPr>
                <w:rFonts w:ascii="標楷體" w:hAnsi="標楷體" w:cs="標楷體" w:eastAsia="標楷體"/>
                <w:spacing w:val="-60"/>
                <w:sz w:val="24"/>
                <w:szCs w:val="24"/>
              </w:rPr>
              <w:t> </w:t>
            </w:r>
            <w:r>
              <w:rPr>
                <w:rFonts w:ascii="Times New Roman" w:hAnsi="Times New Roman" w:cs="Times New Roman" w:eastAsia="Times New Roman"/>
                <w:sz w:val="24"/>
                <w:szCs w:val="24"/>
              </w:rPr>
              <w:t>upper lobe</w:t>
            </w:r>
            <w:r>
              <w:rPr>
                <w:rFonts w:ascii="Times New Roman" w:hAnsi="Times New Roman" w:cs="Times New Roman" w:eastAsia="Times New Roman"/>
                <w:spacing w:val="1"/>
                <w:sz w:val="24"/>
                <w:szCs w:val="24"/>
              </w:rPr>
              <w:t> </w:t>
            </w:r>
            <w:r>
              <w:rPr>
                <w:rFonts w:ascii="標楷體" w:hAnsi="標楷體" w:cs="標楷體" w:eastAsia="標楷體"/>
                <w:sz w:val="24"/>
                <w:szCs w:val="24"/>
              </w:rPr>
              <w:t>可得</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ind w:left="23" w:right="1144"/>
              <w:jc w:val="left"/>
              <w:rPr>
                <w:rFonts w:ascii="Times New Roman" w:hAnsi="Times New Roman" w:cs="Times New Roman" w:eastAsia="Times New Roman"/>
                <w:sz w:val="24"/>
                <w:szCs w:val="24"/>
              </w:rPr>
            </w:pPr>
            <w:r>
              <w:rPr>
                <w:rFonts w:ascii="標楷體" w:hAnsi="標楷體" w:cs="標楷體" w:eastAsia="標楷體"/>
                <w:sz w:val="24"/>
                <w:szCs w:val="24"/>
              </w:rPr>
              <w:t>二、</w:t>
            </w:r>
            <w:r>
              <w:rPr>
                <w:rFonts w:ascii="Times New Roman" w:hAnsi="Times New Roman" w:cs="Times New Roman" w:eastAsia="Times New Roman"/>
                <w:sz w:val="24"/>
                <w:szCs w:val="24"/>
              </w:rPr>
              <w:t>Right upper lobe lung</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adenocarcinoma</w:t>
            </w:r>
            <w:r>
              <w:rPr>
                <w:rFonts w:ascii="Times New Roman" w:hAnsi="Times New Roman" w:cs="Times New Roman" w:eastAsia="Times New Roman"/>
                <w:sz w:val="24"/>
                <w:szCs w:val="24"/>
              </w:rPr>
              <w:t> Code(s):C</w:t>
            </w:r>
            <w:r>
              <w:rPr>
                <w:rFonts w:ascii="Times New Roman" w:hAnsi="Times New Roman" w:cs="Times New Roman" w:eastAsia="Times New Roman"/>
                <w:spacing w:val="-13"/>
                <w:sz w:val="24"/>
                <w:szCs w:val="24"/>
              </w:rPr>
              <w:t> </w:t>
            </w:r>
            <w:r>
              <w:rPr>
                <w:rFonts w:ascii="Times New Roman" w:hAnsi="Times New Roman" w:cs="Times New Roman" w:eastAsia="Times New Roman"/>
                <w:sz w:val="24"/>
                <w:szCs w:val="24"/>
              </w:rPr>
              <w:t>34.11</w:t>
            </w:r>
          </w:p>
          <w:p>
            <w:pPr>
              <w:pStyle w:val="TableParagraph"/>
              <w:spacing w:line="271" w:lineRule="exact"/>
              <w:ind w:left="23" w:right="0"/>
              <w:jc w:val="left"/>
              <w:rPr>
                <w:rFonts w:ascii="Times New Roman" w:hAnsi="Times New Roman" w:cs="Times New Roman" w:eastAsia="Times New Roman"/>
                <w:sz w:val="24"/>
                <w:szCs w:val="24"/>
              </w:rPr>
            </w:pPr>
            <w:r>
              <w:rPr>
                <w:rFonts w:ascii="標楷體" w:hAnsi="標楷體" w:cs="標楷體" w:eastAsia="標楷體"/>
                <w:spacing w:val="-12"/>
                <w:sz w:val="24"/>
                <w:szCs w:val="24"/>
              </w:rPr>
              <w:t>說明：由關鍵字</w:t>
            </w:r>
            <w:r>
              <w:rPr>
                <w:rFonts w:ascii="標楷體" w:hAnsi="標楷體" w:cs="標楷體" w:eastAsia="標楷體"/>
                <w:spacing w:val="-60"/>
                <w:sz w:val="24"/>
                <w:szCs w:val="24"/>
              </w:rPr>
              <w:t> </w:t>
            </w:r>
            <w:r>
              <w:rPr>
                <w:rFonts w:ascii="Times New Roman" w:hAnsi="Times New Roman" w:cs="Times New Roman" w:eastAsia="Times New Roman"/>
                <w:sz w:val="24"/>
                <w:szCs w:val="24"/>
              </w:rPr>
              <w:t>Adenocarcinoma</w:t>
            </w:r>
            <w:r>
              <w:rPr>
                <w:rFonts w:ascii="Times New Roman" w:hAnsi="Times New Roman" w:cs="Times New Roman" w:eastAsia="Times New Roman"/>
                <w:spacing w:val="-1"/>
                <w:sz w:val="24"/>
                <w:szCs w:val="24"/>
              </w:rPr>
              <w:t> </w:t>
            </w:r>
            <w:r>
              <w:rPr>
                <w:rFonts w:ascii="標楷體" w:hAnsi="標楷體" w:cs="標楷體" w:eastAsia="標楷體"/>
                <w:spacing w:val="-11"/>
                <w:sz w:val="24"/>
                <w:szCs w:val="24"/>
              </w:rPr>
              <w:t>索引，可得指引</w:t>
            </w:r>
            <w:r>
              <w:rPr>
                <w:rFonts w:ascii="標楷體" w:hAnsi="標楷體" w:cs="標楷體" w:eastAsia="標楷體"/>
                <w:spacing w:val="-60"/>
                <w:sz w:val="24"/>
                <w:szCs w:val="24"/>
              </w:rPr>
              <w:t> </w:t>
            </w:r>
            <w:r>
              <w:rPr>
                <w:rFonts w:ascii="Times New Roman" w:hAnsi="Times New Roman" w:cs="Times New Roman" w:eastAsia="Times New Roman"/>
                <w:spacing w:val="-60"/>
                <w:sz w:val="24"/>
                <w:szCs w:val="24"/>
              </w:rPr>
            </w:r>
            <w:r>
              <w:rPr>
                <w:rFonts w:ascii="Times New Roman" w:hAnsi="Times New Roman" w:cs="Times New Roman" w:eastAsia="Times New Roman"/>
                <w:sz w:val="24"/>
                <w:szCs w:val="24"/>
                <w:u w:val="single" w:color="000000"/>
              </w:rPr>
              <w:t>see</w:t>
            </w:r>
            <w:r>
              <w:rPr>
                <w:rFonts w:ascii="Times New Roman" w:hAnsi="Times New Roman" w:cs="Times New Roman" w:eastAsia="Times New Roman"/>
                <w:sz w:val="24"/>
                <w:szCs w:val="24"/>
              </w:rPr>
            </w:r>
          </w:p>
          <w:p>
            <w:pPr>
              <w:pStyle w:val="TableParagraph"/>
              <w:spacing w:line="273" w:lineRule="auto" w:before="42"/>
              <w:ind w:left="23" w:right="2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also Neoplasm, malignant, by</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pacing w:val="-17"/>
                <w:sz w:val="24"/>
                <w:szCs w:val="24"/>
                <w:u w:val="single" w:color="000000"/>
              </w:rPr>
              <w:t>site</w:t>
            </w:r>
            <w:r>
              <w:rPr>
                <w:rFonts w:ascii="標楷體" w:hAnsi="標楷體" w:cs="標楷體" w:eastAsia="標楷體"/>
                <w:spacing w:val="-17"/>
                <w:sz w:val="24"/>
                <w:szCs w:val="24"/>
                <w:u w:val="single" w:color="000000"/>
              </w:rPr>
              <w:t>，</w:t>
            </w:r>
            <w:r>
              <w:rPr>
                <w:rFonts w:ascii="Times New Roman" w:hAnsi="Times New Roman" w:cs="Times New Roman" w:eastAsia="Times New Roman"/>
                <w:spacing w:val="-17"/>
                <w:sz w:val="24"/>
                <w:szCs w:val="24"/>
                <w:u w:val="single" w:color="000000"/>
              </w:rPr>
            </w:r>
            <w:r>
              <w:rPr>
                <w:rFonts w:ascii="Times New Roman" w:hAnsi="Times New Roman" w:cs="Times New Roman" w:eastAsia="Times New Roman"/>
                <w:spacing w:val="-17"/>
                <w:sz w:val="24"/>
                <w:szCs w:val="24"/>
              </w:rPr>
            </w:r>
            <w:r>
              <w:rPr>
                <w:rFonts w:ascii="標楷體" w:hAnsi="標楷體" w:cs="標楷體" w:eastAsia="標楷體"/>
                <w:sz w:val="24"/>
                <w:szCs w:val="24"/>
              </w:rPr>
              <w:t>再查閱腫瘤列表說 明，由關鍵字</w:t>
            </w:r>
            <w:r>
              <w:rPr>
                <w:rFonts w:ascii="標楷體" w:hAnsi="標楷體" w:cs="標楷體" w:eastAsia="標楷體"/>
                <w:spacing w:val="-60"/>
                <w:sz w:val="24"/>
                <w:szCs w:val="24"/>
              </w:rPr>
              <w:t> </w:t>
            </w:r>
            <w:r>
              <w:rPr>
                <w:rFonts w:ascii="Times New Roman" w:hAnsi="Times New Roman" w:cs="Times New Roman" w:eastAsia="Times New Roman"/>
                <w:sz w:val="24"/>
                <w:szCs w:val="24"/>
              </w:rPr>
              <w:t>lung</w:t>
            </w:r>
            <w:r>
              <w:rPr>
                <w:rFonts w:ascii="Times New Roman" w:hAnsi="Times New Roman" w:cs="Times New Roman" w:eastAsia="Times New Roman"/>
                <w:spacing w:val="-2"/>
                <w:sz w:val="24"/>
                <w:szCs w:val="24"/>
              </w:rPr>
              <w:t> </w:t>
            </w:r>
            <w:r>
              <w:rPr>
                <w:rFonts w:ascii="標楷體" w:hAnsi="標楷體" w:cs="標楷體" w:eastAsia="標楷體"/>
                <w:sz w:val="24"/>
                <w:szCs w:val="24"/>
              </w:rPr>
              <w:t>索引，依序查閱</w:t>
            </w:r>
            <w:r>
              <w:rPr>
                <w:rFonts w:ascii="標楷體" w:hAnsi="標楷體" w:cs="標楷體" w:eastAsia="標楷體"/>
                <w:spacing w:val="-60"/>
                <w:sz w:val="24"/>
                <w:szCs w:val="24"/>
              </w:rPr>
              <w:t> </w:t>
            </w:r>
            <w:r>
              <w:rPr>
                <w:rFonts w:ascii="Times New Roman" w:hAnsi="Times New Roman" w:cs="Times New Roman" w:eastAsia="Times New Roman"/>
                <w:sz w:val="24"/>
                <w:szCs w:val="24"/>
              </w:rPr>
              <w:t>upper lobe</w:t>
            </w:r>
            <w:r>
              <w:rPr>
                <w:rFonts w:ascii="Times New Roman" w:hAnsi="Times New Roman" w:cs="Times New Roman" w:eastAsia="Times New Roman"/>
                <w:spacing w:val="-1"/>
                <w:sz w:val="24"/>
                <w:szCs w:val="24"/>
              </w:rPr>
              <w:t> </w:t>
            </w:r>
            <w:r>
              <w:rPr>
                <w:rFonts w:ascii="標楷體" w:hAnsi="標楷體" w:cs="標楷體" w:eastAsia="標楷體"/>
                <w:sz w:val="24"/>
                <w:szCs w:val="24"/>
              </w:rPr>
              <w:t>可得</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732"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650"/>
              <w:jc w:val="left"/>
              <w:rPr>
                <w:rFonts w:ascii="標楷體" w:hAnsi="標楷體" w:cs="標楷體" w:eastAsia="標楷體"/>
                <w:sz w:val="24"/>
                <w:szCs w:val="24"/>
              </w:rPr>
            </w:pPr>
            <w:r>
              <w:rPr>
                <w:rFonts w:ascii="標楷體" w:hAnsi="標楷體" w:cs="標楷體" w:eastAsia="標楷體"/>
                <w:sz w:val="24"/>
                <w:szCs w:val="24"/>
              </w:rPr>
              <w:t>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C34.1-</w:t>
            </w:r>
            <w:r>
              <w:rPr>
                <w:rFonts w:ascii="標楷體" w:hAnsi="標楷體" w:cs="標楷體" w:eastAsia="標楷體"/>
                <w:sz w:val="24"/>
                <w:szCs w:val="24"/>
              </w:rPr>
              <w:t>，再查閱代碼列表說明可得代碼 </w:t>
            </w:r>
            <w:r>
              <w:rPr>
                <w:rFonts w:ascii="Times New Roman" w:hAnsi="Times New Roman" w:cs="Times New Roman" w:eastAsia="Times New Roman"/>
                <w:sz w:val="24"/>
                <w:szCs w:val="24"/>
              </w:rPr>
              <w:t>C34.11</w:t>
            </w:r>
            <w:r>
              <w:rPr>
                <w:rFonts w:ascii="標楷體" w:hAnsi="標楷體" w:cs="標楷體" w:eastAsia="標楷體"/>
                <w:sz w:val="24"/>
                <w:szCs w:val="24"/>
              </w:rPr>
              <w:t>。</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37"/>
              <w:jc w:val="left"/>
              <w:rPr>
                <w:rFonts w:ascii="標楷體" w:hAnsi="標楷體" w:cs="標楷體" w:eastAsia="標楷體"/>
                <w:sz w:val="24"/>
                <w:szCs w:val="24"/>
              </w:rPr>
            </w:pPr>
            <w:r>
              <w:rPr>
                <w:rFonts w:ascii="標楷體" w:hAnsi="標楷體" w:cs="標楷體" w:eastAsia="標楷體"/>
                <w:sz w:val="24"/>
                <w:szCs w:val="24"/>
              </w:rPr>
              <w:t>代碼</w:t>
            </w:r>
            <w:r>
              <w:rPr>
                <w:rFonts w:ascii="標楷體" w:hAnsi="標楷體" w:cs="標楷體" w:eastAsia="標楷體"/>
                <w:spacing w:val="-55"/>
                <w:sz w:val="24"/>
                <w:szCs w:val="24"/>
              </w:rPr>
              <w:t> </w:t>
            </w:r>
            <w:r>
              <w:rPr>
                <w:rFonts w:ascii="Times New Roman" w:hAnsi="Times New Roman" w:cs="Times New Roman" w:eastAsia="Times New Roman"/>
                <w:spacing w:val="-6"/>
                <w:sz w:val="24"/>
                <w:szCs w:val="24"/>
              </w:rPr>
              <w:t>C34.1-</w:t>
            </w:r>
            <w:r>
              <w:rPr>
                <w:rFonts w:ascii="標楷體" w:hAnsi="標楷體" w:cs="標楷體" w:eastAsia="標楷體"/>
                <w:spacing w:val="-6"/>
                <w:sz w:val="24"/>
                <w:szCs w:val="24"/>
              </w:rPr>
              <w:t>，再查閱代碼列表說明可得代碼</w:t>
            </w:r>
            <w:r>
              <w:rPr>
                <w:rFonts w:ascii="標楷體" w:hAnsi="標楷體" w:cs="標楷體" w:eastAsia="標楷體"/>
                <w:spacing w:val="-55"/>
                <w:sz w:val="24"/>
                <w:szCs w:val="24"/>
              </w:rPr>
              <w:t> </w:t>
            </w:r>
            <w:r>
              <w:rPr>
                <w:rFonts w:ascii="Times New Roman" w:hAnsi="Times New Roman" w:cs="Times New Roman" w:eastAsia="Times New Roman"/>
                <w:spacing w:val="-9"/>
                <w:sz w:val="24"/>
                <w:szCs w:val="24"/>
              </w:rPr>
              <w:t>C34.11</w:t>
            </w:r>
            <w:r>
              <w:rPr>
                <w:rFonts w:ascii="標楷體" w:hAnsi="標楷體" w:cs="標楷體" w:eastAsia="標楷體"/>
                <w:spacing w:val="-9"/>
                <w:sz w:val="24"/>
                <w:szCs w:val="24"/>
              </w:rPr>
              <w:t>。</w:t>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326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第六章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4"/>
                <w:sz w:val="24"/>
                <w:szCs w:val="24"/>
              </w:rPr>
              <w:t>五節</w:t>
            </w:r>
            <w:r>
              <w:rPr>
                <w:rFonts w:ascii="Times New Roman" w:hAnsi="Times New Roman" w:cs="Times New Roman" w:eastAsia="Times New Roman"/>
                <w:spacing w:val="-4"/>
                <w:sz w:val="24"/>
                <w:szCs w:val="24"/>
              </w:rPr>
              <w:t>/P.51</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21" w:right="132"/>
              <w:jc w:val="left"/>
              <w:rPr>
                <w:rFonts w:ascii="Times New Roman" w:hAnsi="Times New Roman" w:cs="Times New Roman" w:eastAsia="Times New Roman"/>
                <w:sz w:val="24"/>
                <w:szCs w:val="24"/>
              </w:rPr>
            </w:pPr>
            <w:r>
              <w:rPr>
                <w:rFonts w:ascii="標楷體" w:hAnsi="標楷體" w:cs="標楷體" w:eastAsia="標楷體"/>
                <w:sz w:val="24"/>
                <w:szCs w:val="24"/>
              </w:rPr>
              <w:t>三、</w:t>
            </w:r>
            <w:r>
              <w:rPr>
                <w:rFonts w:ascii="Times New Roman" w:hAnsi="Times New Roman" w:cs="Times New Roman" w:eastAsia="Times New Roman"/>
                <w:sz w:val="24"/>
                <w:szCs w:val="24"/>
              </w:rPr>
              <w:t>Left upper inner quadrant breast invasive</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ductal</w:t>
            </w:r>
            <w:r>
              <w:rPr>
                <w:rFonts w:ascii="Times New Roman" w:hAnsi="Times New Roman" w:cs="Times New Roman" w:eastAsia="Times New Roman"/>
                <w:sz w:val="24"/>
                <w:szCs w:val="24"/>
              </w:rPr>
              <w:t> carcinoma ,</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female</w:t>
            </w:r>
          </w:p>
          <w:p>
            <w:pPr>
              <w:pStyle w:val="TableParagraph"/>
              <w:spacing w:line="240" w:lineRule="auto" w:before="1"/>
              <w:ind w:left="21" w:right="0"/>
              <w:jc w:val="left"/>
              <w:rPr>
                <w:rFonts w:ascii="Times New Roman" w:hAnsi="Times New Roman" w:cs="Times New Roman" w:eastAsia="Times New Roman"/>
                <w:sz w:val="24"/>
                <w:szCs w:val="24"/>
              </w:rPr>
            </w:pPr>
            <w:r>
              <w:rPr>
                <w:rFonts w:ascii="Times New Roman"/>
                <w:sz w:val="24"/>
              </w:rPr>
              <w:t>Code(s):</w:t>
            </w:r>
            <w:r>
              <w:rPr>
                <w:rFonts w:ascii="Times New Roman"/>
                <w:spacing w:val="-3"/>
                <w:sz w:val="24"/>
              </w:rPr>
              <w:t> </w:t>
            </w:r>
            <w:r>
              <w:rPr>
                <w:rFonts w:ascii="Times New Roman"/>
                <w:sz w:val="24"/>
              </w:rPr>
              <w:t>C50.212</w:t>
            </w:r>
          </w:p>
          <w:p>
            <w:pPr>
              <w:pStyle w:val="TableParagraph"/>
              <w:spacing w:line="240" w:lineRule="auto" w:before="33"/>
              <w:ind w:left="21" w:right="0"/>
              <w:jc w:val="left"/>
              <w:rPr>
                <w:rFonts w:ascii="Times New Roman" w:hAnsi="Times New Roman" w:cs="Times New Roman" w:eastAsia="Times New Roman"/>
                <w:sz w:val="24"/>
                <w:szCs w:val="24"/>
              </w:rPr>
            </w:pPr>
            <w:r>
              <w:rPr>
                <w:rFonts w:ascii="標楷體" w:hAnsi="標楷體" w:cs="標楷體" w:eastAsia="標楷體"/>
                <w:sz w:val="24"/>
                <w:szCs w:val="24"/>
              </w:rPr>
              <w:t>說明：由關鍵字</w:t>
            </w:r>
            <w:r>
              <w:rPr>
                <w:rFonts w:ascii="標楷體" w:hAnsi="標楷體" w:cs="標楷體" w:eastAsia="標楷體"/>
                <w:spacing w:val="-63"/>
                <w:sz w:val="24"/>
                <w:szCs w:val="24"/>
              </w:rPr>
              <w:t> </w:t>
            </w:r>
            <w:r>
              <w:rPr>
                <w:rFonts w:ascii="Times New Roman" w:hAnsi="Times New Roman" w:cs="Times New Roman" w:eastAsia="Times New Roman"/>
                <w:spacing w:val="-63"/>
                <w:sz w:val="24"/>
                <w:szCs w:val="24"/>
              </w:rPr>
            </w:r>
            <w:r>
              <w:rPr>
                <w:rFonts w:ascii="Times New Roman" w:hAnsi="Times New Roman" w:cs="Times New Roman" w:eastAsia="Times New Roman"/>
                <w:sz w:val="24"/>
                <w:szCs w:val="24"/>
                <w:u w:val="single" w:color="000000"/>
              </w:rPr>
              <w:t>Carcinoma(malignant)</w:t>
            </w:r>
            <w:r>
              <w:rPr>
                <w:rFonts w:ascii="標楷體" w:hAnsi="標楷體" w:cs="標楷體" w:eastAsia="標楷體"/>
                <w:sz w:val="24"/>
                <w:szCs w:val="24"/>
                <w:u w:val="single" w:color="000000"/>
              </w:rPr>
              <w:t>索引，</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可得</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1" w:right="-31"/>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指引</w:t>
            </w:r>
            <w:r>
              <w:rPr>
                <w:rFonts w:ascii="標楷體" w:hAnsi="標楷體" w:cs="標楷體" w:eastAsia="標楷體"/>
                <w:spacing w:val="-68"/>
                <w:sz w:val="24"/>
                <w:szCs w:val="24"/>
                <w:u w:val="single" w:color="000000"/>
              </w:rPr>
              <w:t> </w:t>
            </w:r>
            <w:r>
              <w:rPr>
                <w:rFonts w:ascii="Times New Roman" w:hAnsi="Times New Roman" w:cs="Times New Roman" w:eastAsia="Times New Roman"/>
                <w:spacing w:val="-68"/>
                <w:sz w:val="24"/>
                <w:szCs w:val="24"/>
                <w:u w:val="single" w:color="000000"/>
              </w:rPr>
            </w:r>
            <w:r>
              <w:rPr>
                <w:rFonts w:ascii="Times New Roman" w:hAnsi="Times New Roman" w:cs="Times New Roman" w:eastAsia="Times New Roman"/>
                <w:sz w:val="24"/>
                <w:szCs w:val="24"/>
                <w:u w:val="single" w:color="000000"/>
              </w:rPr>
              <w:t>see</w:t>
            </w:r>
            <w:r>
              <w:rPr>
                <w:rFonts w:ascii="Times New Roman" w:hAnsi="Times New Roman" w:cs="Times New Roman" w:eastAsia="Times New Roman"/>
                <w:spacing w:val="-8"/>
                <w:sz w:val="24"/>
                <w:szCs w:val="24"/>
                <w:u w:val="single" w:color="000000"/>
              </w:rPr>
              <w:t> </w:t>
            </w:r>
            <w:r>
              <w:rPr>
                <w:rFonts w:ascii="Times New Roman" w:hAnsi="Times New Roman" w:cs="Times New Roman" w:eastAsia="Times New Roman"/>
                <w:sz w:val="24"/>
                <w:szCs w:val="24"/>
                <w:u w:val="single" w:color="000000"/>
              </w:rPr>
              <w:t>also</w:t>
            </w:r>
            <w:r>
              <w:rPr>
                <w:rFonts w:ascii="Times New Roman" w:hAnsi="Times New Roman" w:cs="Times New Roman" w:eastAsia="Times New Roman"/>
                <w:spacing w:val="-8"/>
                <w:sz w:val="24"/>
                <w:szCs w:val="24"/>
                <w:u w:val="single" w:color="000000"/>
              </w:rPr>
              <w:t> </w:t>
            </w:r>
            <w:r>
              <w:rPr>
                <w:rFonts w:ascii="Times New Roman" w:hAnsi="Times New Roman" w:cs="Times New Roman" w:eastAsia="Times New Roman"/>
                <w:sz w:val="24"/>
                <w:szCs w:val="24"/>
                <w:u w:val="single" w:color="000000"/>
              </w:rPr>
              <w:t>Neoplasm</w:t>
            </w:r>
            <w:r>
              <w:rPr>
                <w:rFonts w:ascii="標楷體" w:hAnsi="標楷體" w:cs="標楷體" w:eastAsia="標楷體"/>
                <w:sz w:val="24"/>
                <w:szCs w:val="24"/>
                <w:u w:val="single" w:color="000000"/>
              </w:rPr>
              <w:t>，再查閱腫瘤列表說明，由</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p>
            <w:pPr>
              <w:pStyle w:val="TableParagraph"/>
              <w:spacing w:line="240" w:lineRule="auto" w:before="42"/>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關鍵字</w:t>
            </w:r>
            <w:r>
              <w:rPr>
                <w:rFonts w:ascii="標楷體" w:hAnsi="標楷體" w:cs="標楷體" w:eastAsia="標楷體"/>
                <w:spacing w:val="-63"/>
                <w:sz w:val="24"/>
                <w:szCs w:val="24"/>
                <w:u w:val="single" w:color="000000"/>
              </w:rPr>
              <w:t> </w:t>
            </w:r>
            <w:r>
              <w:rPr>
                <w:rFonts w:ascii="Times New Roman" w:hAnsi="Times New Roman" w:cs="Times New Roman" w:eastAsia="Times New Roman"/>
                <w:spacing w:val="-63"/>
                <w:sz w:val="24"/>
                <w:szCs w:val="24"/>
                <w:u w:val="single" w:color="000000"/>
              </w:rPr>
            </w:r>
            <w:r>
              <w:rPr>
                <w:rFonts w:ascii="Times New Roman" w:hAnsi="Times New Roman" w:cs="Times New Roman" w:eastAsia="Times New Roman"/>
                <w:sz w:val="24"/>
                <w:szCs w:val="24"/>
                <w:u w:val="single" w:color="000000"/>
              </w:rPr>
              <w:t>breast(connective)(glandular)(soft</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parts)</w:t>
            </w:r>
            <w:r>
              <w:rPr>
                <w:rFonts w:ascii="標楷體" w:hAnsi="標楷體" w:cs="標楷體" w:eastAsia="標楷體"/>
                <w:sz w:val="24"/>
                <w:szCs w:val="24"/>
                <w:u w:val="single" w:color="000000"/>
              </w:rPr>
              <w:t>索</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pacing w:val="-6"/>
                <w:sz w:val="24"/>
                <w:szCs w:val="24"/>
              </w:rPr>
            </w:r>
            <w:r>
              <w:rPr>
                <w:rFonts w:ascii="Times New Roman" w:hAnsi="Times New Roman" w:cs="Times New Roman" w:eastAsia="Times New Roman"/>
                <w:sz w:val="24"/>
                <w:szCs w:val="24"/>
              </w:rPr>
            </w:r>
          </w:p>
          <w:p>
            <w:pPr>
              <w:pStyle w:val="TableParagraph"/>
              <w:spacing w:line="240" w:lineRule="auto" w:before="44"/>
              <w:ind w:left="21" w:right="-15"/>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引，依序查閱</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z w:val="24"/>
                <w:szCs w:val="24"/>
                <w:u w:val="single" w:color="000000"/>
              </w:rPr>
              <w:t>female</w:t>
            </w:r>
            <w:r>
              <w:rPr>
                <w:rFonts w:ascii="標楷體" w:hAnsi="標楷體" w:cs="標楷體" w:eastAsia="標楷體"/>
                <w:sz w:val="24"/>
                <w:szCs w:val="24"/>
                <w:u w:val="single" w:color="000000"/>
              </w:rPr>
              <w:t>，</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Times New Roman" w:hAnsi="Times New Roman" w:cs="Times New Roman" w:eastAsia="Times New Roman"/>
                <w:sz w:val="24"/>
                <w:szCs w:val="24"/>
                <w:u w:val="single" w:color="000000"/>
              </w:rPr>
              <w:t>upper</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inner</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quadrant</w:t>
            </w:r>
            <w:r>
              <w:rPr>
                <w:rFonts w:ascii="Times New Roman" w:hAnsi="Times New Roman" w:cs="Times New Roman" w:eastAsia="Times New Roman"/>
                <w:spacing w:val="-1"/>
                <w:sz w:val="24"/>
                <w:szCs w:val="24"/>
                <w:u w:val="single" w:color="000000"/>
              </w:rPr>
              <w:t> </w:t>
            </w:r>
            <w:r>
              <w:rPr>
                <w:rFonts w:ascii="標楷體" w:hAnsi="標楷體" w:cs="標楷體" w:eastAsia="標楷體"/>
                <w:sz w:val="24"/>
                <w:szCs w:val="24"/>
                <w:u w:val="single" w:color="000000"/>
              </w:rPr>
              <w:t>可</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得代</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碼</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C50.21-</w:t>
            </w:r>
            <w:r>
              <w:rPr>
                <w:rFonts w:ascii="標楷體" w:hAnsi="標楷體" w:cs="標楷體" w:eastAsia="標楷體"/>
                <w:sz w:val="24"/>
                <w:szCs w:val="24"/>
                <w:u w:val="single" w:color="000000"/>
              </w:rPr>
              <w:t>，再查閱代碼列表說明可得代碼</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4"/>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C50.212</w:t>
            </w:r>
            <w:r>
              <w:rPr>
                <w:rFonts w:ascii="標楷體" w:hAnsi="標楷體" w:cs="標楷體" w:eastAsia="標楷體"/>
                <w:sz w:val="24"/>
                <w:szCs w:val="24"/>
                <w:u w:val="single" w:color="000000"/>
              </w:rPr>
              <w:t>。</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23" w:right="275"/>
              <w:jc w:val="left"/>
              <w:rPr>
                <w:rFonts w:ascii="Times New Roman" w:hAnsi="Times New Roman" w:cs="Times New Roman" w:eastAsia="Times New Roman"/>
                <w:sz w:val="24"/>
                <w:szCs w:val="24"/>
              </w:rPr>
            </w:pPr>
            <w:r>
              <w:rPr>
                <w:rFonts w:ascii="標楷體" w:hAnsi="標楷體" w:cs="標楷體" w:eastAsia="標楷體"/>
                <w:sz w:val="24"/>
                <w:szCs w:val="24"/>
              </w:rPr>
              <w:t>三、</w:t>
            </w:r>
            <w:r>
              <w:rPr>
                <w:rFonts w:ascii="Times New Roman" w:hAnsi="Times New Roman" w:cs="Times New Roman" w:eastAsia="Times New Roman"/>
                <w:sz w:val="24"/>
                <w:szCs w:val="24"/>
              </w:rPr>
              <w:t>Left upper inner quadrant breast invasive</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ductal</w:t>
            </w:r>
            <w:r>
              <w:rPr>
                <w:rFonts w:ascii="Times New Roman" w:hAnsi="Times New Roman" w:cs="Times New Roman" w:eastAsia="Times New Roman"/>
                <w:sz w:val="24"/>
                <w:szCs w:val="24"/>
              </w:rPr>
              <w:t> carcinoma ,</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female</w:t>
            </w:r>
          </w:p>
          <w:p>
            <w:pPr>
              <w:pStyle w:val="TableParagraph"/>
              <w:spacing w:line="240" w:lineRule="auto" w:before="1"/>
              <w:ind w:left="23" w:right="0"/>
              <w:jc w:val="left"/>
              <w:rPr>
                <w:rFonts w:ascii="Times New Roman" w:hAnsi="Times New Roman" w:cs="Times New Roman" w:eastAsia="Times New Roman"/>
                <w:sz w:val="24"/>
                <w:szCs w:val="24"/>
              </w:rPr>
            </w:pPr>
            <w:r>
              <w:rPr>
                <w:rFonts w:ascii="Times New Roman"/>
                <w:sz w:val="24"/>
              </w:rPr>
              <w:t>Code(s):</w:t>
            </w:r>
            <w:r>
              <w:rPr>
                <w:rFonts w:ascii="Times New Roman"/>
                <w:spacing w:val="-3"/>
                <w:sz w:val="24"/>
              </w:rPr>
              <w:t> </w:t>
            </w:r>
            <w:r>
              <w:rPr>
                <w:rFonts w:ascii="Times New Roman"/>
                <w:sz w:val="24"/>
              </w:rPr>
              <w:t>C50.212</w:t>
            </w:r>
          </w:p>
          <w:p>
            <w:pPr>
              <w:pStyle w:val="TableParagraph"/>
              <w:spacing w:line="240" w:lineRule="auto" w:before="33"/>
              <w:ind w:left="23" w:right="-31"/>
              <w:jc w:val="left"/>
              <w:rPr>
                <w:rFonts w:ascii="Times New Roman" w:hAnsi="Times New Roman" w:cs="Times New Roman" w:eastAsia="Times New Roman"/>
                <w:sz w:val="24"/>
                <w:szCs w:val="24"/>
              </w:rPr>
            </w:pPr>
            <w:r>
              <w:rPr>
                <w:rFonts w:ascii="標楷體" w:hAnsi="標楷體" w:cs="標楷體" w:eastAsia="標楷體"/>
                <w:sz w:val="24"/>
                <w:szCs w:val="24"/>
              </w:rPr>
              <w:t>說明：由關鍵字</w:t>
            </w:r>
            <w:r>
              <w:rPr>
                <w:rFonts w:ascii="標楷體" w:hAnsi="標楷體" w:cs="標楷體" w:eastAsia="標楷體"/>
                <w:spacing w:val="-88"/>
                <w:sz w:val="24"/>
                <w:szCs w:val="24"/>
              </w:rPr>
              <w:t> </w:t>
            </w:r>
            <w:r>
              <w:rPr>
                <w:rFonts w:ascii="Times New Roman" w:hAnsi="Times New Roman" w:cs="Times New Roman" w:eastAsia="Times New Roman"/>
                <w:spacing w:val="-88"/>
                <w:sz w:val="24"/>
                <w:szCs w:val="24"/>
              </w:rPr>
            </w:r>
            <w:r>
              <w:rPr>
                <w:rFonts w:ascii="Times New Roman" w:hAnsi="Times New Roman" w:cs="Times New Roman" w:eastAsia="Times New Roman"/>
                <w:sz w:val="24"/>
                <w:szCs w:val="24"/>
                <w:u w:val="single" w:color="000000"/>
              </w:rPr>
              <w:t>Carcinoma(malignant)</w:t>
            </w:r>
            <w:r>
              <w:rPr>
                <w:rFonts w:ascii="標楷體" w:hAnsi="標楷體" w:cs="標楷體" w:eastAsia="標楷體"/>
                <w:sz w:val="24"/>
                <w:szCs w:val="24"/>
                <w:u w:val="single" w:color="000000"/>
              </w:rPr>
              <w:t>索引，可得指</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引</w:t>
            </w:r>
            <w:r>
              <w:rPr>
                <w:rFonts w:ascii="標楷體" w:hAnsi="標楷體" w:cs="標楷體" w:eastAsia="標楷體"/>
                <w:spacing w:val="-59"/>
                <w:sz w:val="24"/>
                <w:szCs w:val="24"/>
                <w:u w:val="single" w:color="000000"/>
              </w:rPr>
              <w:t> </w:t>
            </w:r>
            <w:r>
              <w:rPr>
                <w:rFonts w:ascii="Times New Roman" w:hAnsi="Times New Roman" w:cs="Times New Roman" w:eastAsia="Times New Roman"/>
                <w:spacing w:val="-59"/>
                <w:sz w:val="24"/>
                <w:szCs w:val="24"/>
                <w:u w:val="single" w:color="000000"/>
              </w:rPr>
            </w:r>
            <w:r>
              <w:rPr>
                <w:rFonts w:ascii="Times New Roman" w:hAnsi="Times New Roman" w:cs="Times New Roman" w:eastAsia="Times New Roman"/>
                <w:sz w:val="24"/>
                <w:szCs w:val="24"/>
                <w:u w:val="single" w:color="000000"/>
              </w:rPr>
              <w:t>see also</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Neoplasm,</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by</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site,</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pacing w:val="-3"/>
                <w:sz w:val="24"/>
                <w:szCs w:val="24"/>
                <w:u w:val="single" w:color="000000"/>
              </w:rPr>
              <w:t>malignant</w:t>
            </w:r>
            <w:r>
              <w:rPr>
                <w:rFonts w:ascii="標楷體" w:hAnsi="標楷體" w:cs="標楷體" w:eastAsia="標楷體"/>
                <w:spacing w:val="-3"/>
                <w:sz w:val="24"/>
                <w:szCs w:val="24"/>
                <w:u w:val="single" w:color="000000"/>
              </w:rPr>
              <w:t>，再查閱</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腫瘤</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tabs>
                <w:tab w:pos="4720" w:val="left" w:leader="none"/>
              </w:tabs>
              <w:spacing w:line="273" w:lineRule="auto" w:before="42"/>
              <w:ind w:left="23" w:right="639"/>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列表說明，由關鍵字</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z w:val="24"/>
                <w:szCs w:val="24"/>
                <w:u w:val="single" w:color="000000"/>
              </w:rPr>
              <w:t>breast(connective</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tissue) </w:t>
              <w:tab/>
            </w:r>
            <w:r>
              <w:rPr>
                <w:rFonts w:ascii="Times New Roman" w:hAnsi="Times New Roman" w:cs="Times New Roman" w:eastAsia="Times New Roman"/>
                <w:w w:val="28"/>
                <w:sz w:val="24"/>
                <w:szCs w:val="24"/>
                <w:u w:val="single" w:color="000000"/>
              </w:rPr>
              <w:t>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(glandular tissue) (soft</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z w:val="24"/>
                <w:szCs w:val="24"/>
                <w:u w:val="single" w:color="000000"/>
              </w:rPr>
              <w:t>parts)</w:t>
            </w:r>
            <w:r>
              <w:rPr>
                <w:rFonts w:ascii="標楷體" w:hAnsi="標楷體" w:cs="標楷體" w:eastAsia="標楷體"/>
                <w:sz w:val="24"/>
                <w:szCs w:val="24"/>
                <w:u w:val="single" w:color="000000"/>
              </w:rPr>
              <w:t>索引，依序查閱</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p>
            <w:pPr>
              <w:pStyle w:val="TableParagraph"/>
              <w:spacing w:line="240" w:lineRule="auto" w:before="4"/>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upper-inner</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z w:val="24"/>
                <w:szCs w:val="24"/>
                <w:u w:val="single" w:color="000000"/>
              </w:rPr>
              <w:t>quadrant</w:t>
            </w:r>
            <w:r>
              <w:rPr>
                <w:rFonts w:ascii="Times New Roman" w:hAnsi="Times New Roman" w:cs="Times New Roman" w:eastAsia="Times New Roman"/>
                <w:spacing w:val="-1"/>
                <w:sz w:val="24"/>
                <w:szCs w:val="24"/>
                <w:u w:val="single" w:color="000000"/>
              </w:rPr>
              <w:t> </w:t>
            </w:r>
            <w:r>
              <w:rPr>
                <w:rFonts w:ascii="標楷體" w:hAnsi="標楷體" w:cs="標楷體" w:eastAsia="標楷體"/>
                <w:sz w:val="24"/>
                <w:szCs w:val="24"/>
                <w:u w:val="single" w:color="000000"/>
              </w:rPr>
              <w:t>可得代碼</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pacing w:val="-11"/>
                <w:sz w:val="24"/>
                <w:szCs w:val="24"/>
                <w:u w:val="single" w:color="000000"/>
              </w:rPr>
              <w:t>C50.2-</w:t>
            </w:r>
            <w:r>
              <w:rPr>
                <w:rFonts w:ascii="標楷體" w:hAnsi="標楷體" w:cs="標楷體" w:eastAsia="標楷體"/>
                <w:spacing w:val="-11"/>
                <w:sz w:val="24"/>
                <w:szCs w:val="24"/>
                <w:u w:val="single" w:color="000000"/>
              </w:rPr>
              <w:t>，再查閱</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代碼列</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表說明可得代碼</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C50.212</w:t>
            </w:r>
            <w:r>
              <w:rPr>
                <w:rFonts w:ascii="標楷體" w:hAnsi="標楷體" w:cs="標楷體" w:eastAsia="標楷體"/>
                <w:sz w:val="24"/>
                <w:szCs w:val="24"/>
                <w:u w:val="single" w:color="000000"/>
              </w:rPr>
              <w:t>。</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217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第六章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4"/>
                <w:sz w:val="24"/>
                <w:szCs w:val="24"/>
              </w:rPr>
              <w:t>五節</w:t>
            </w:r>
            <w:r>
              <w:rPr>
                <w:rFonts w:ascii="Times New Roman" w:hAnsi="Times New Roman" w:cs="Times New Roman" w:eastAsia="Times New Roman"/>
                <w:spacing w:val="-4"/>
                <w:sz w:val="24"/>
                <w:szCs w:val="24"/>
              </w:rPr>
              <w:t>/P.51</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21" w:right="1022"/>
              <w:jc w:val="left"/>
              <w:rPr>
                <w:rFonts w:ascii="Times New Roman" w:hAnsi="Times New Roman" w:cs="Times New Roman" w:eastAsia="Times New Roman"/>
                <w:sz w:val="24"/>
                <w:szCs w:val="24"/>
              </w:rPr>
            </w:pPr>
            <w:r>
              <w:rPr>
                <w:rFonts w:ascii="標楷體" w:hAnsi="標楷體" w:cs="標楷體" w:eastAsia="標楷體"/>
                <w:sz w:val="24"/>
                <w:szCs w:val="24"/>
              </w:rPr>
              <w:t>四、</w:t>
            </w:r>
            <w:r>
              <w:rPr>
                <w:rFonts w:ascii="Times New Roman" w:hAnsi="Times New Roman" w:cs="Times New Roman" w:eastAsia="Times New Roman"/>
                <w:sz w:val="24"/>
                <w:szCs w:val="24"/>
              </w:rPr>
              <w:t>Ovarian serous adenocarcinoma ,</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right</w:t>
            </w:r>
            <w:r>
              <w:rPr>
                <w:rFonts w:ascii="Times New Roman" w:hAnsi="Times New Roman" w:cs="Times New Roman" w:eastAsia="Times New Roman"/>
                <w:sz w:val="24"/>
                <w:szCs w:val="24"/>
              </w:rPr>
              <w:t> Code(s):</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u w:val="single" w:color="000000"/>
              </w:rPr>
              <w:t>C56.0</w:t>
            </w:r>
            <w:r>
              <w:rPr>
                <w:rFonts w:ascii="Times New Roman" w:hAnsi="Times New Roman" w:cs="Times New Roman" w:eastAsia="Times New Roman"/>
                <w:sz w:val="24"/>
                <w:szCs w:val="24"/>
              </w:rPr>
            </w:r>
          </w:p>
          <w:p>
            <w:pPr>
              <w:pStyle w:val="TableParagraph"/>
              <w:spacing w:line="266" w:lineRule="exact"/>
              <w:ind w:left="21" w:right="0"/>
              <w:jc w:val="left"/>
              <w:rPr>
                <w:rFonts w:ascii="標楷體" w:hAnsi="標楷體" w:cs="標楷體" w:eastAsia="標楷體"/>
                <w:sz w:val="24"/>
                <w:szCs w:val="24"/>
              </w:rPr>
            </w:pPr>
            <w:r>
              <w:rPr>
                <w:rFonts w:ascii="標楷體" w:hAnsi="標楷體" w:cs="標楷體" w:eastAsia="標楷體"/>
                <w:sz w:val="24"/>
                <w:szCs w:val="24"/>
              </w:rPr>
              <w:t>說明：由關鍵字</w:t>
            </w:r>
            <w:r>
              <w:rPr>
                <w:rFonts w:ascii="標楷體" w:hAnsi="標楷體" w:cs="標楷體" w:eastAsia="標楷體"/>
                <w:spacing w:val="-61"/>
                <w:sz w:val="24"/>
                <w:szCs w:val="24"/>
              </w:rPr>
              <w:t> </w:t>
            </w:r>
            <w:r>
              <w:rPr>
                <w:rFonts w:ascii="Times New Roman" w:hAnsi="Times New Roman" w:cs="Times New Roman" w:eastAsia="Times New Roman"/>
                <w:sz w:val="24"/>
                <w:szCs w:val="24"/>
              </w:rPr>
              <w:t>Adenocarcinoma</w:t>
            </w:r>
            <w:r>
              <w:rPr>
                <w:rFonts w:ascii="Times New Roman" w:hAnsi="Times New Roman" w:cs="Times New Roman" w:eastAsia="Times New Roman"/>
                <w:spacing w:val="-1"/>
                <w:sz w:val="24"/>
                <w:szCs w:val="24"/>
              </w:rPr>
              <w:t> </w:t>
            </w:r>
            <w:r>
              <w:rPr>
                <w:rFonts w:ascii="標楷體" w:hAnsi="標楷體" w:cs="標楷體" w:eastAsia="標楷體"/>
                <w:sz w:val="24"/>
                <w:szCs w:val="24"/>
              </w:rPr>
              <w:t>索引，可得指引</w:t>
            </w:r>
          </w:p>
          <w:p>
            <w:pPr>
              <w:pStyle w:val="TableParagraph"/>
              <w:spacing w:line="273" w:lineRule="auto" w:before="42"/>
              <w:ind w:left="21" w:right="22"/>
              <w:jc w:val="left"/>
              <w:rPr>
                <w:rFonts w:ascii="標楷體" w:hAnsi="標楷體" w:cs="標楷體" w:eastAsia="標楷體"/>
                <w:sz w:val="24"/>
                <w:szCs w:val="24"/>
              </w:rPr>
            </w:pPr>
            <w:r>
              <w:rPr>
                <w:rFonts w:ascii="Times New Roman" w:hAnsi="Times New Roman" w:cs="Times New Roman" w:eastAsia="Times New Roman"/>
                <w:sz w:val="24"/>
                <w:szCs w:val="24"/>
              </w:rPr>
              <w:t>see also Neoplasm,</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malignant,</w:t>
            </w:r>
            <w:r>
              <w:rPr>
                <w:rFonts w:ascii="標楷體" w:hAnsi="標楷體" w:cs="標楷體" w:eastAsia="標楷體"/>
                <w:sz w:val="24"/>
                <w:szCs w:val="24"/>
              </w:rPr>
              <w:t>再查閱腫瘤列表說 </w:t>
            </w:r>
            <w:r>
              <w:rPr>
                <w:rFonts w:ascii="標楷體" w:hAnsi="標楷體" w:cs="標楷體" w:eastAsia="標楷體"/>
                <w:spacing w:val="-6"/>
                <w:sz w:val="24"/>
                <w:szCs w:val="24"/>
              </w:rPr>
              <w:t>明，由關鍵字</w:t>
            </w:r>
            <w:r>
              <w:rPr>
                <w:rFonts w:ascii="標楷體" w:hAnsi="標楷體" w:cs="標楷體" w:eastAsia="標楷體"/>
                <w:spacing w:val="-56"/>
                <w:sz w:val="24"/>
                <w:szCs w:val="24"/>
              </w:rPr>
              <w:t> </w:t>
            </w:r>
            <w:r>
              <w:rPr>
                <w:rFonts w:ascii="Times New Roman" w:hAnsi="Times New Roman" w:cs="Times New Roman" w:eastAsia="Times New Roman"/>
                <w:sz w:val="24"/>
                <w:szCs w:val="24"/>
              </w:rPr>
              <w:t>ovary</w:t>
            </w:r>
            <w:r>
              <w:rPr>
                <w:rFonts w:ascii="Times New Roman" w:hAnsi="Times New Roman" w:cs="Times New Roman" w:eastAsia="Times New Roman"/>
                <w:spacing w:val="-1"/>
                <w:sz w:val="24"/>
                <w:szCs w:val="24"/>
              </w:rPr>
              <w:t> </w:t>
            </w:r>
            <w:r>
              <w:rPr>
                <w:rFonts w:ascii="標楷體" w:hAnsi="標楷體" w:cs="標楷體" w:eastAsia="標楷體"/>
                <w:spacing w:val="-5"/>
                <w:sz w:val="24"/>
                <w:szCs w:val="24"/>
              </w:rPr>
              <w:t>索引，可得代碼</w:t>
            </w:r>
            <w:r>
              <w:rPr>
                <w:rFonts w:ascii="標楷體" w:hAnsi="標楷體" w:cs="標楷體" w:eastAsia="標楷體"/>
                <w:spacing w:val="-56"/>
                <w:sz w:val="24"/>
                <w:szCs w:val="24"/>
              </w:rPr>
              <w:t> </w:t>
            </w:r>
            <w:r>
              <w:rPr>
                <w:rFonts w:ascii="Times New Roman" w:hAnsi="Times New Roman" w:cs="Times New Roman" w:eastAsia="Times New Roman"/>
                <w:spacing w:val="-5"/>
                <w:sz w:val="24"/>
                <w:szCs w:val="24"/>
              </w:rPr>
              <w:t>C56-</w:t>
            </w:r>
            <w:r>
              <w:rPr>
                <w:rFonts w:ascii="標楷體" w:hAnsi="標楷體" w:cs="標楷體" w:eastAsia="標楷體"/>
                <w:spacing w:val="-5"/>
                <w:sz w:val="24"/>
                <w:szCs w:val="24"/>
              </w:rPr>
              <w:t>，再查閱</w:t>
            </w:r>
            <w:r>
              <w:rPr>
                <w:rFonts w:ascii="標楷體" w:hAnsi="標楷體" w:cs="標楷體" w:eastAsia="標楷體"/>
                <w:sz w:val="24"/>
                <w:szCs w:val="24"/>
              </w:rPr>
              <w:t> 代碼列表說明可得代碼</w:t>
            </w:r>
            <w:r>
              <w:rPr>
                <w:rFonts w:ascii="標楷體" w:hAnsi="標楷體" w:cs="標楷體" w:eastAsia="標楷體"/>
                <w:spacing w:val="-60"/>
                <w:sz w:val="24"/>
                <w:szCs w:val="24"/>
              </w:rPr>
              <w:t> </w:t>
            </w:r>
            <w:r>
              <w:rPr>
                <w:rFonts w:ascii="Times New Roman" w:hAnsi="Times New Roman" w:cs="Times New Roman" w:eastAsia="Times New Roman"/>
                <w:spacing w:val="-60"/>
                <w:sz w:val="24"/>
                <w:szCs w:val="24"/>
              </w:rPr>
            </w:r>
            <w:r>
              <w:rPr>
                <w:rFonts w:ascii="Times New Roman" w:hAnsi="Times New Roman" w:cs="Times New Roman" w:eastAsia="Times New Roman"/>
                <w:sz w:val="24"/>
                <w:szCs w:val="24"/>
                <w:u w:val="single" w:color="000000"/>
              </w:rPr>
              <w:t>C56.0</w:t>
            </w:r>
            <w:r>
              <w:rPr>
                <w:rFonts w:ascii="Times New Roman" w:hAnsi="Times New Roman" w:cs="Times New Roman" w:eastAsia="Times New Roman"/>
                <w:sz w:val="24"/>
                <w:szCs w:val="24"/>
              </w:rPr>
            </w:r>
            <w:r>
              <w:rPr>
                <w:rFonts w:ascii="標楷體" w:hAnsi="標楷體" w:cs="標楷體" w:eastAsia="標楷體"/>
                <w:sz w:val="24"/>
                <w:szCs w:val="24"/>
              </w:rPr>
              <w:t>。</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23" w:right="1164"/>
              <w:jc w:val="left"/>
              <w:rPr>
                <w:rFonts w:ascii="Times New Roman" w:hAnsi="Times New Roman" w:cs="Times New Roman" w:eastAsia="Times New Roman"/>
                <w:sz w:val="24"/>
                <w:szCs w:val="24"/>
              </w:rPr>
            </w:pPr>
            <w:r>
              <w:rPr>
                <w:rFonts w:ascii="標楷體" w:hAnsi="標楷體" w:cs="標楷體" w:eastAsia="標楷體"/>
                <w:sz w:val="24"/>
                <w:szCs w:val="24"/>
              </w:rPr>
              <w:t>四、</w:t>
            </w:r>
            <w:r>
              <w:rPr>
                <w:rFonts w:ascii="Times New Roman" w:hAnsi="Times New Roman" w:cs="Times New Roman" w:eastAsia="Times New Roman"/>
                <w:sz w:val="24"/>
                <w:szCs w:val="24"/>
              </w:rPr>
              <w:t>Ovarian serous adenocarcinoma ,</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right</w:t>
            </w:r>
            <w:r>
              <w:rPr>
                <w:rFonts w:ascii="Times New Roman" w:hAnsi="Times New Roman" w:cs="Times New Roman" w:eastAsia="Times New Roman"/>
                <w:sz w:val="24"/>
                <w:szCs w:val="24"/>
              </w:rPr>
              <w:t> Code(s):</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u w:val="single" w:color="000000"/>
              </w:rPr>
              <w:t>C56.1</w:t>
            </w:r>
            <w:r>
              <w:rPr>
                <w:rFonts w:ascii="Times New Roman" w:hAnsi="Times New Roman" w:cs="Times New Roman" w:eastAsia="Times New Roman"/>
                <w:sz w:val="24"/>
                <w:szCs w:val="24"/>
              </w:rPr>
            </w:r>
          </w:p>
          <w:p>
            <w:pPr>
              <w:pStyle w:val="TableParagraph"/>
              <w:spacing w:line="266" w:lineRule="exact"/>
              <w:ind w:left="23" w:right="0"/>
              <w:jc w:val="both"/>
              <w:rPr>
                <w:rFonts w:ascii="Times New Roman" w:hAnsi="Times New Roman" w:cs="Times New Roman" w:eastAsia="Times New Roman"/>
                <w:sz w:val="24"/>
                <w:szCs w:val="24"/>
              </w:rPr>
            </w:pPr>
            <w:r>
              <w:rPr>
                <w:rFonts w:ascii="標楷體" w:hAnsi="標楷體" w:cs="標楷體" w:eastAsia="標楷體"/>
                <w:spacing w:val="-12"/>
                <w:sz w:val="24"/>
                <w:szCs w:val="24"/>
              </w:rPr>
              <w:t>說明：由關鍵字</w:t>
            </w:r>
            <w:r>
              <w:rPr>
                <w:rFonts w:ascii="標楷體" w:hAnsi="標楷體" w:cs="標楷體" w:eastAsia="標楷體"/>
                <w:spacing w:val="-60"/>
                <w:sz w:val="24"/>
                <w:szCs w:val="24"/>
              </w:rPr>
              <w:t> </w:t>
            </w:r>
            <w:r>
              <w:rPr>
                <w:rFonts w:ascii="Times New Roman" w:hAnsi="Times New Roman" w:cs="Times New Roman" w:eastAsia="Times New Roman"/>
                <w:sz w:val="24"/>
                <w:szCs w:val="24"/>
              </w:rPr>
              <w:t>Adenocarcinoma</w:t>
            </w:r>
            <w:r>
              <w:rPr>
                <w:rFonts w:ascii="Times New Roman" w:hAnsi="Times New Roman" w:cs="Times New Roman" w:eastAsia="Times New Roman"/>
                <w:spacing w:val="-1"/>
                <w:sz w:val="24"/>
                <w:szCs w:val="24"/>
              </w:rPr>
              <w:t> </w:t>
            </w:r>
            <w:r>
              <w:rPr>
                <w:rFonts w:ascii="標楷體" w:hAnsi="標楷體" w:cs="標楷體" w:eastAsia="標楷體"/>
                <w:spacing w:val="-11"/>
                <w:sz w:val="24"/>
                <w:szCs w:val="24"/>
              </w:rPr>
              <w:t>索引，可得指引</w:t>
            </w:r>
            <w:r>
              <w:rPr>
                <w:rFonts w:ascii="標楷體" w:hAnsi="標楷體" w:cs="標楷體" w:eastAsia="標楷體"/>
                <w:spacing w:val="-60"/>
                <w:sz w:val="24"/>
                <w:szCs w:val="24"/>
              </w:rPr>
              <w:t> </w:t>
            </w:r>
            <w:r>
              <w:rPr>
                <w:rFonts w:ascii="Times New Roman" w:hAnsi="Times New Roman" w:cs="Times New Roman" w:eastAsia="Times New Roman"/>
                <w:sz w:val="24"/>
                <w:szCs w:val="24"/>
              </w:rPr>
              <w:t>see</w:t>
            </w:r>
          </w:p>
          <w:p>
            <w:pPr>
              <w:pStyle w:val="TableParagraph"/>
              <w:spacing w:line="273" w:lineRule="auto" w:before="42"/>
              <w:ind w:left="23" w:right="20"/>
              <w:jc w:val="both"/>
              <w:rPr>
                <w:rFonts w:ascii="標楷體" w:hAnsi="標楷體" w:cs="標楷體" w:eastAsia="標楷體"/>
                <w:sz w:val="24"/>
                <w:szCs w:val="24"/>
              </w:rPr>
            </w:pPr>
            <w:r>
              <w:rPr>
                <w:rFonts w:ascii="Times New Roman" w:hAnsi="Times New Roman" w:cs="Times New Roman" w:eastAsia="Times New Roman"/>
                <w:sz w:val="24"/>
                <w:szCs w:val="24"/>
              </w:rPr>
              <w:t>also Neoplasm, malignant, </w:t>
            </w:r>
            <w:r>
              <w:rPr>
                <w:rFonts w:ascii="Times New Roman" w:hAnsi="Times New Roman" w:cs="Times New Roman" w:eastAsia="Times New Roman"/>
                <w:sz w:val="24"/>
                <w:szCs w:val="24"/>
                <w:u w:val="single" w:color="000000"/>
              </w:rPr>
              <w:t>by</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7"/>
                <w:sz w:val="24"/>
                <w:szCs w:val="24"/>
                <w:u w:val="single" w:color="000000"/>
              </w:rPr>
              <w:t>site</w:t>
            </w:r>
            <w:r>
              <w:rPr>
                <w:rFonts w:ascii="標楷體" w:hAnsi="標楷體" w:cs="標楷體" w:eastAsia="標楷體"/>
                <w:spacing w:val="-7"/>
                <w:sz w:val="24"/>
                <w:szCs w:val="24"/>
                <w:u w:val="single" w:color="000000"/>
              </w:rPr>
              <w:t>，</w:t>
            </w:r>
            <w:r>
              <w:rPr>
                <w:rFonts w:ascii="標楷體" w:hAnsi="標楷體" w:cs="標楷體" w:eastAsia="標楷體"/>
                <w:spacing w:val="-7"/>
                <w:sz w:val="24"/>
                <w:szCs w:val="24"/>
              </w:rPr>
              <w:t>再查閱腫瘤列表說</w:t>
            </w:r>
            <w:r>
              <w:rPr>
                <w:rFonts w:ascii="標楷體" w:hAnsi="標楷體" w:cs="標楷體" w:eastAsia="標楷體"/>
                <w:sz w:val="24"/>
                <w:szCs w:val="24"/>
              </w:rPr>
              <w:t> 明，由關鍵字</w:t>
            </w:r>
            <w:r>
              <w:rPr>
                <w:rFonts w:ascii="標楷體" w:hAnsi="標楷體" w:cs="標楷體" w:eastAsia="標楷體"/>
                <w:spacing w:val="-60"/>
                <w:sz w:val="24"/>
                <w:szCs w:val="24"/>
              </w:rPr>
              <w:t> </w:t>
            </w:r>
            <w:r>
              <w:rPr>
                <w:rFonts w:ascii="Times New Roman" w:hAnsi="Times New Roman" w:cs="Times New Roman" w:eastAsia="Times New Roman"/>
                <w:sz w:val="24"/>
                <w:szCs w:val="24"/>
              </w:rPr>
              <w:t>ovary</w:t>
            </w:r>
            <w:r>
              <w:rPr>
                <w:rFonts w:ascii="Times New Roman" w:hAnsi="Times New Roman" w:cs="Times New Roman" w:eastAsia="Times New Roman"/>
                <w:spacing w:val="-5"/>
                <w:sz w:val="24"/>
                <w:szCs w:val="24"/>
              </w:rPr>
              <w:t> </w:t>
            </w:r>
            <w:r>
              <w:rPr>
                <w:rFonts w:ascii="標楷體" w:hAnsi="標楷體" w:cs="標楷體" w:eastAsia="標楷體"/>
                <w:sz w:val="24"/>
                <w:szCs w:val="24"/>
              </w:rPr>
              <w:t>索引，可得代碼</w:t>
            </w:r>
            <w:r>
              <w:rPr>
                <w:rFonts w:ascii="標楷體" w:hAnsi="標楷體" w:cs="標楷體" w:eastAsia="標楷體"/>
                <w:spacing w:val="-60"/>
                <w:sz w:val="24"/>
                <w:szCs w:val="24"/>
              </w:rPr>
              <w:t> </w:t>
            </w:r>
            <w:r>
              <w:rPr>
                <w:rFonts w:ascii="Times New Roman" w:hAnsi="Times New Roman" w:cs="Times New Roman" w:eastAsia="Times New Roman"/>
                <w:sz w:val="24"/>
                <w:szCs w:val="24"/>
              </w:rPr>
              <w:t>C56-</w:t>
            </w:r>
            <w:r>
              <w:rPr>
                <w:rFonts w:ascii="標楷體" w:hAnsi="標楷體" w:cs="標楷體" w:eastAsia="標楷體"/>
                <w:sz w:val="24"/>
                <w:szCs w:val="24"/>
              </w:rPr>
              <w:t>，再查閱 代碼列表說明可得代碼</w:t>
            </w:r>
            <w:r>
              <w:rPr>
                <w:rFonts w:ascii="標楷體" w:hAnsi="標楷體" w:cs="標楷體" w:eastAsia="標楷體"/>
                <w:spacing w:val="-60"/>
                <w:sz w:val="24"/>
                <w:szCs w:val="24"/>
              </w:rPr>
              <w:t> </w:t>
            </w:r>
            <w:r>
              <w:rPr>
                <w:rFonts w:ascii="Times New Roman" w:hAnsi="Times New Roman" w:cs="Times New Roman" w:eastAsia="Times New Roman"/>
                <w:spacing w:val="-60"/>
                <w:sz w:val="24"/>
                <w:szCs w:val="24"/>
              </w:rPr>
            </w:r>
            <w:r>
              <w:rPr>
                <w:rFonts w:ascii="Times New Roman" w:hAnsi="Times New Roman" w:cs="Times New Roman" w:eastAsia="Times New Roman"/>
                <w:sz w:val="24"/>
                <w:szCs w:val="24"/>
                <w:u w:val="single" w:color="000000"/>
              </w:rPr>
              <w:t>C56.1</w:t>
            </w:r>
            <w:r>
              <w:rPr>
                <w:rFonts w:ascii="Times New Roman" w:hAnsi="Times New Roman" w:cs="Times New Roman" w:eastAsia="Times New Roman"/>
                <w:sz w:val="24"/>
                <w:szCs w:val="24"/>
              </w:rPr>
            </w:r>
            <w:r>
              <w:rPr>
                <w:rFonts w:ascii="標楷體" w:hAnsi="標楷體" w:cs="標楷體" w:eastAsia="標楷體"/>
                <w:sz w:val="24"/>
                <w:szCs w:val="24"/>
              </w:rPr>
              <w:t>。</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代碼修訂</w:t>
            </w:r>
          </w:p>
        </w:tc>
      </w:tr>
      <w:tr>
        <w:trPr>
          <w:trHeight w:val="181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第七章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4"/>
                <w:sz w:val="24"/>
                <w:szCs w:val="24"/>
              </w:rPr>
              <w:t>一節</w:t>
            </w:r>
            <w:r>
              <w:rPr>
                <w:rFonts w:ascii="Times New Roman" w:hAnsi="Times New Roman" w:cs="Times New Roman" w:eastAsia="Times New Roman"/>
                <w:spacing w:val="-4"/>
                <w:sz w:val="24"/>
                <w:szCs w:val="24"/>
              </w:rPr>
              <w:t>/P.53</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tabs>
                <w:tab w:pos="1093" w:val="left" w:leader="none"/>
              </w:tabs>
              <w:spacing w:line="314" w:lineRule="auto" w:before="40"/>
              <w:ind w:left="261" w:right="1959" w:hanging="240"/>
              <w:jc w:val="left"/>
              <w:rPr>
                <w:rFonts w:ascii="Times New Roman" w:hAnsi="Times New Roman" w:cs="Times New Roman" w:eastAsia="Times New Roman"/>
                <w:sz w:val="24"/>
                <w:szCs w:val="24"/>
              </w:rPr>
            </w:pPr>
            <w:r>
              <w:rPr>
                <w:rFonts w:ascii="Times New Roman"/>
                <w:sz w:val="24"/>
              </w:rPr>
              <w:t>1. D56.0</w:t>
              <w:tab/>
              <w:t>Alpha</w:t>
            </w:r>
            <w:r>
              <w:rPr>
                <w:rFonts w:ascii="Times New Roman"/>
                <w:spacing w:val="-1"/>
                <w:sz w:val="24"/>
              </w:rPr>
              <w:t> </w:t>
            </w:r>
            <w:r>
              <w:rPr>
                <w:rFonts w:ascii="Times New Roman"/>
                <w:sz w:val="24"/>
              </w:rPr>
              <w:t>thalassemia</w:t>
            </w:r>
            <w:r>
              <w:rPr>
                <w:rFonts w:ascii="Times New Roman"/>
                <w:sz w:val="24"/>
              </w:rPr>
              <w:t> D56.1</w:t>
              <w:tab/>
              <w:t>Beta</w:t>
            </w:r>
            <w:r>
              <w:rPr>
                <w:rFonts w:ascii="Times New Roman"/>
                <w:spacing w:val="-3"/>
                <w:sz w:val="24"/>
              </w:rPr>
              <w:t> </w:t>
            </w:r>
            <w:r>
              <w:rPr>
                <w:rFonts w:ascii="Times New Roman"/>
                <w:sz w:val="24"/>
              </w:rPr>
              <w:t>thalassemia</w:t>
            </w:r>
            <w:r>
              <w:rPr>
                <w:rFonts w:ascii="Times New Roman"/>
                <w:sz w:val="24"/>
              </w:rPr>
              <w:t> D56.2</w:t>
              <w:tab/>
              <w:t>Delta-beta</w:t>
            </w:r>
            <w:r>
              <w:rPr>
                <w:rFonts w:ascii="Times New Roman"/>
                <w:spacing w:val="-4"/>
                <w:sz w:val="24"/>
              </w:rPr>
              <w:t> </w:t>
            </w:r>
            <w:r>
              <w:rPr>
                <w:rFonts w:ascii="Times New Roman"/>
                <w:sz w:val="24"/>
              </w:rPr>
              <w:t>thalassemia</w:t>
            </w:r>
            <w:r>
              <w:rPr>
                <w:rFonts w:ascii="Times New Roman"/>
                <w:sz w:val="24"/>
              </w:rPr>
              <w:t> D56.3</w:t>
              <w:tab/>
              <w:t>Thalassemia</w:t>
            </w:r>
            <w:r>
              <w:rPr>
                <w:rFonts w:ascii="Times New Roman"/>
                <w:spacing w:val="-1"/>
                <w:sz w:val="24"/>
              </w:rPr>
              <w:t> </w:t>
            </w:r>
            <w:r>
              <w:rPr>
                <w:rFonts w:ascii="Times New Roman"/>
                <w:sz w:val="24"/>
              </w:rPr>
              <w:t>minor</w:t>
            </w:r>
          </w:p>
          <w:p>
            <w:pPr>
              <w:pStyle w:val="TableParagraph"/>
              <w:tabs>
                <w:tab w:pos="1093" w:val="left" w:leader="none"/>
              </w:tabs>
              <w:spacing w:line="240" w:lineRule="auto" w:before="4"/>
              <w:ind w:left="261" w:right="0"/>
              <w:jc w:val="left"/>
              <w:rPr>
                <w:rFonts w:ascii="Times New Roman" w:hAnsi="Times New Roman" w:cs="Times New Roman" w:eastAsia="Times New Roman"/>
                <w:sz w:val="24"/>
                <w:szCs w:val="24"/>
              </w:rPr>
            </w:pPr>
            <w:r>
              <w:rPr>
                <w:rFonts w:ascii="Times New Roman"/>
                <w:sz w:val="24"/>
              </w:rPr>
              <w:t>D56.4</w:t>
              <w:tab/>
              <w:t>Hereditary persistence of fetal</w:t>
            </w:r>
            <w:r>
              <w:rPr>
                <w:rFonts w:ascii="Times New Roman"/>
                <w:spacing w:val="-5"/>
                <w:sz w:val="24"/>
              </w:rPr>
              <w:t> </w:t>
            </w:r>
            <w:r>
              <w:rPr>
                <w:rFonts w:ascii="Times New Roman"/>
                <w:sz w:val="24"/>
              </w:rPr>
              <w:t>hemoglobin</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856" w:val="left" w:leader="none"/>
              </w:tabs>
              <w:spacing w:line="314" w:lineRule="auto" w:before="40"/>
              <w:ind w:left="23" w:right="2340"/>
              <w:jc w:val="left"/>
              <w:rPr>
                <w:rFonts w:ascii="Times New Roman" w:hAnsi="Times New Roman" w:cs="Times New Roman" w:eastAsia="Times New Roman"/>
                <w:sz w:val="24"/>
                <w:szCs w:val="24"/>
              </w:rPr>
            </w:pPr>
            <w:r>
              <w:rPr>
                <w:rFonts w:ascii="Times New Roman"/>
                <w:sz w:val="24"/>
              </w:rPr>
              <w:t>D56.0</w:t>
              <w:tab/>
              <w:t>Alpha thalassemia D56.1</w:t>
              <w:tab/>
              <w:t>Beta</w:t>
            </w:r>
            <w:r>
              <w:rPr>
                <w:rFonts w:ascii="Times New Roman"/>
                <w:spacing w:val="-3"/>
                <w:sz w:val="24"/>
              </w:rPr>
              <w:t> </w:t>
            </w:r>
            <w:r>
              <w:rPr>
                <w:rFonts w:ascii="Times New Roman"/>
                <w:sz w:val="24"/>
              </w:rPr>
              <w:t>thalassemia</w:t>
            </w:r>
            <w:r>
              <w:rPr>
                <w:rFonts w:ascii="Times New Roman"/>
                <w:sz w:val="24"/>
              </w:rPr>
              <w:t> D56.2</w:t>
              <w:tab/>
              <w:t>Delta-beta</w:t>
            </w:r>
            <w:r>
              <w:rPr>
                <w:rFonts w:ascii="Times New Roman"/>
                <w:spacing w:val="-3"/>
                <w:sz w:val="24"/>
              </w:rPr>
              <w:t> </w:t>
            </w:r>
            <w:r>
              <w:rPr>
                <w:rFonts w:ascii="Times New Roman"/>
                <w:sz w:val="24"/>
              </w:rPr>
              <w:t>thalassemia</w:t>
            </w:r>
            <w:r>
              <w:rPr>
                <w:rFonts w:ascii="Times New Roman"/>
                <w:sz w:val="24"/>
              </w:rPr>
              <w:t> D56.3</w:t>
              <w:tab/>
              <w:t>Thalassemia</w:t>
            </w:r>
            <w:r>
              <w:rPr>
                <w:rFonts w:ascii="Times New Roman"/>
                <w:spacing w:val="-1"/>
                <w:sz w:val="24"/>
              </w:rPr>
              <w:t> </w:t>
            </w:r>
            <w:r>
              <w:rPr>
                <w:rFonts w:ascii="Times New Roman"/>
                <w:sz w:val="24"/>
              </w:rPr>
              <w:t>minor</w:t>
            </w:r>
          </w:p>
          <w:p>
            <w:pPr>
              <w:pStyle w:val="TableParagraph"/>
              <w:tabs>
                <w:tab w:pos="856" w:val="left" w:leader="none"/>
              </w:tabs>
              <w:spacing w:line="240" w:lineRule="auto" w:before="4"/>
              <w:ind w:left="23" w:right="0"/>
              <w:jc w:val="left"/>
              <w:rPr>
                <w:rFonts w:ascii="Times New Roman" w:hAnsi="Times New Roman" w:cs="Times New Roman" w:eastAsia="Times New Roman"/>
                <w:sz w:val="24"/>
                <w:szCs w:val="24"/>
              </w:rPr>
            </w:pPr>
            <w:r>
              <w:rPr>
                <w:rFonts w:ascii="Times New Roman"/>
                <w:sz w:val="24"/>
              </w:rPr>
              <w:t>D56.4</w:t>
              <w:tab/>
              <w:t>Hereditary persistence of fetal</w:t>
            </w:r>
            <w:r>
              <w:rPr>
                <w:rFonts w:ascii="Times New Roman"/>
                <w:spacing w:val="-4"/>
                <w:sz w:val="24"/>
              </w:rPr>
              <w:t> </w:t>
            </w:r>
            <w:r>
              <w:rPr>
                <w:rFonts w:ascii="Times New Roman"/>
                <w:sz w:val="24"/>
              </w:rPr>
              <w:t>hemoglobin</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代碼新增</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454"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1" w:right="0"/>
              <w:jc w:val="left"/>
              <w:rPr>
                <w:rFonts w:ascii="Times New Roman" w:hAnsi="Times New Roman" w:cs="Times New Roman" w:eastAsia="Times New Roman"/>
                <w:sz w:val="24"/>
                <w:szCs w:val="24"/>
              </w:rPr>
            </w:pPr>
            <w:r>
              <w:rPr>
                <w:rFonts w:ascii="Times New Roman"/>
                <w:sz w:val="24"/>
              </w:rPr>
              <w:t>[HPFH]</w:t>
            </w:r>
          </w:p>
          <w:p>
            <w:pPr>
              <w:pStyle w:val="TableParagraph"/>
              <w:tabs>
                <w:tab w:pos="1093" w:val="left" w:leader="none"/>
              </w:tabs>
              <w:spacing w:line="312" w:lineRule="auto" w:before="86"/>
              <w:ind w:left="261" w:right="583"/>
              <w:jc w:val="left"/>
              <w:rPr>
                <w:rFonts w:ascii="Times New Roman" w:hAnsi="Times New Roman" w:cs="Times New Roman" w:eastAsia="Times New Roman"/>
                <w:sz w:val="24"/>
                <w:szCs w:val="24"/>
              </w:rPr>
            </w:pPr>
            <w:r>
              <w:rPr>
                <w:rFonts w:ascii="Times New Roman"/>
                <w:sz w:val="24"/>
              </w:rPr>
              <w:t>D56.8</w:t>
              <w:tab/>
              <w:t>Other thalassemias Hb-Bart's</w:t>
            </w:r>
            <w:r>
              <w:rPr>
                <w:rFonts w:ascii="Times New Roman"/>
                <w:spacing w:val="-6"/>
                <w:sz w:val="24"/>
              </w:rPr>
              <w:t> </w:t>
            </w:r>
            <w:r>
              <w:rPr>
                <w:rFonts w:ascii="Times New Roman"/>
                <w:sz w:val="24"/>
              </w:rPr>
              <w:t>disease</w:t>
            </w:r>
            <w:r>
              <w:rPr>
                <w:rFonts w:ascii="Times New Roman"/>
                <w:sz w:val="24"/>
              </w:rPr>
              <w:t> D56.9</w:t>
              <w:tab/>
              <w:t>Thalassemia,</w:t>
            </w:r>
            <w:r>
              <w:rPr>
                <w:rFonts w:ascii="Times New Roman"/>
                <w:spacing w:val="-4"/>
                <w:sz w:val="24"/>
              </w:rPr>
              <w:t> </w:t>
            </w:r>
            <w:r>
              <w:rPr>
                <w:rFonts w:ascii="Times New Roman"/>
                <w:sz w:val="24"/>
              </w:rPr>
              <w:t>unspecified</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3" w:right="0"/>
              <w:jc w:val="left"/>
              <w:rPr>
                <w:rFonts w:ascii="Times New Roman" w:hAnsi="Times New Roman" w:cs="Times New Roman" w:eastAsia="Times New Roman"/>
                <w:sz w:val="24"/>
                <w:szCs w:val="24"/>
              </w:rPr>
            </w:pPr>
            <w:r>
              <w:rPr>
                <w:rFonts w:ascii="Times New Roman"/>
                <w:sz w:val="24"/>
              </w:rPr>
              <w:t>[HPFH]</w:t>
            </w:r>
          </w:p>
          <w:p>
            <w:pPr>
              <w:pStyle w:val="TableParagraph"/>
              <w:tabs>
                <w:tab w:pos="856" w:val="left" w:leader="none"/>
              </w:tabs>
              <w:spacing w:line="312" w:lineRule="auto" w:before="86"/>
              <w:ind w:left="23" w:right="1454"/>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D56.5 Hemoglobin E-beta</w:t>
            </w:r>
            <w:r>
              <w:rPr>
                <w:rFonts w:ascii="Times New Roman"/>
                <w:spacing w:val="-5"/>
                <w:sz w:val="24"/>
                <w:u w:val="single" w:color="000000"/>
              </w:rPr>
              <w:t> </w:t>
            </w:r>
            <w:r>
              <w:rPr>
                <w:rFonts w:ascii="Times New Roman"/>
                <w:sz w:val="24"/>
                <w:u w:val="single" w:color="000000"/>
              </w:rPr>
              <w:t>thalassemia</w:t>
            </w:r>
            <w:r>
              <w:rPr>
                <w:rFonts w:ascii="Times New Roman"/>
                <w:sz w:val="24"/>
              </w:rPr>
            </w:r>
            <w:r>
              <w:rPr>
                <w:rFonts w:ascii="Times New Roman"/>
                <w:sz w:val="24"/>
              </w:rPr>
              <w:t> D56.8</w:t>
              <w:tab/>
              <w:t>Other</w:t>
            </w:r>
            <w:r>
              <w:rPr>
                <w:rFonts w:ascii="Times New Roman"/>
                <w:spacing w:val="-3"/>
                <w:sz w:val="24"/>
              </w:rPr>
              <w:t> </w:t>
            </w:r>
            <w:r>
              <w:rPr>
                <w:rFonts w:ascii="Times New Roman"/>
                <w:sz w:val="24"/>
              </w:rPr>
              <w:t>thalassemias</w:t>
            </w:r>
          </w:p>
          <w:p>
            <w:pPr>
              <w:pStyle w:val="TableParagraph"/>
              <w:tabs>
                <w:tab w:pos="856" w:val="left" w:leader="none"/>
              </w:tabs>
              <w:spacing w:line="240" w:lineRule="auto" w:before="6"/>
              <w:ind w:left="23" w:right="0"/>
              <w:jc w:val="left"/>
              <w:rPr>
                <w:rFonts w:ascii="Times New Roman" w:hAnsi="Times New Roman" w:cs="Times New Roman" w:eastAsia="Times New Roman"/>
                <w:sz w:val="24"/>
                <w:szCs w:val="24"/>
              </w:rPr>
            </w:pPr>
            <w:r>
              <w:rPr>
                <w:rFonts w:ascii="Times New Roman"/>
                <w:sz w:val="24"/>
              </w:rPr>
              <w:t>D56.9</w:t>
              <w:tab/>
              <w:t>Thalassemia,</w:t>
            </w:r>
            <w:r>
              <w:rPr>
                <w:rFonts w:ascii="Times New Roman"/>
                <w:spacing w:val="-4"/>
                <w:sz w:val="24"/>
              </w:rPr>
              <w:t> </w:t>
            </w:r>
            <w:r>
              <w:rPr>
                <w:rFonts w:ascii="Times New Roman"/>
                <w:sz w:val="24"/>
              </w:rPr>
              <w:t>unspecified</w:t>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289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第七章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4"/>
                <w:sz w:val="24"/>
                <w:szCs w:val="24"/>
              </w:rPr>
              <w:t>五節</w:t>
            </w:r>
            <w:r>
              <w:rPr>
                <w:rFonts w:ascii="Times New Roman" w:hAnsi="Times New Roman" w:cs="Times New Roman" w:eastAsia="Times New Roman"/>
                <w:spacing w:val="-4"/>
                <w:sz w:val="24"/>
                <w:szCs w:val="24"/>
              </w:rPr>
              <w:t>/P.59</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1455"/>
              <w:jc w:val="left"/>
              <w:rPr>
                <w:rFonts w:ascii="Times New Roman" w:hAnsi="Times New Roman" w:cs="Times New Roman" w:eastAsia="Times New Roman"/>
                <w:sz w:val="24"/>
                <w:szCs w:val="24"/>
              </w:rPr>
            </w:pPr>
            <w:r>
              <w:rPr>
                <w:rFonts w:ascii="標楷體" w:hAnsi="標楷體" w:cs="標楷體" w:eastAsia="標楷體"/>
                <w:sz w:val="24"/>
                <w:szCs w:val="24"/>
              </w:rPr>
              <w:t>四、</w:t>
            </w:r>
            <w:r>
              <w:rPr>
                <w:rFonts w:ascii="Times New Roman" w:hAnsi="Times New Roman" w:cs="Times New Roman" w:eastAsia="Times New Roman"/>
                <w:sz w:val="24"/>
                <w:szCs w:val="24"/>
              </w:rPr>
              <w:t>Anemia in end-stage renal</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disease</w:t>
            </w:r>
            <w:r>
              <w:rPr>
                <w:rFonts w:ascii="Times New Roman" w:hAnsi="Times New Roman" w:cs="Times New Roman" w:eastAsia="Times New Roman"/>
                <w:sz w:val="24"/>
                <w:szCs w:val="24"/>
              </w:rPr>
              <w:t> Code(s):</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N18.6</w:t>
            </w:r>
            <w:r>
              <w:rPr>
                <w:rFonts w:ascii="標楷體" w:hAnsi="標楷體" w:cs="標楷體" w:eastAsia="標楷體"/>
                <w:sz w:val="24"/>
                <w:szCs w:val="24"/>
              </w:rPr>
              <w:t>，</w:t>
            </w:r>
            <w:r>
              <w:rPr>
                <w:rFonts w:ascii="Times New Roman" w:hAnsi="Times New Roman" w:cs="Times New Roman" w:eastAsia="Times New Roman"/>
                <w:sz w:val="24"/>
                <w:szCs w:val="24"/>
              </w:rPr>
              <w:t>D63.1</w:t>
            </w:r>
          </w:p>
          <w:p>
            <w:pPr>
              <w:pStyle w:val="TableParagraph"/>
              <w:spacing w:line="271" w:lineRule="auto" w:before="4"/>
              <w:ind w:left="21" w:right="23"/>
              <w:jc w:val="left"/>
              <w:rPr>
                <w:rFonts w:ascii="標楷體" w:hAnsi="標楷體" w:cs="標楷體" w:eastAsia="標楷體"/>
                <w:sz w:val="24"/>
                <w:szCs w:val="24"/>
              </w:rPr>
            </w:pPr>
            <w:r>
              <w:rPr>
                <w:rFonts w:ascii="標楷體" w:hAnsi="標楷體" w:cs="標楷體" w:eastAsia="標楷體"/>
                <w:spacing w:val="-18"/>
                <w:sz w:val="24"/>
                <w:szCs w:val="24"/>
              </w:rPr>
              <w:t>說明：由關鍵字</w:t>
            </w:r>
            <w:r>
              <w:rPr>
                <w:rFonts w:ascii="標楷體" w:hAnsi="標楷體" w:cs="標楷體" w:eastAsia="標楷體"/>
                <w:spacing w:val="-86"/>
                <w:sz w:val="24"/>
                <w:szCs w:val="24"/>
              </w:rPr>
              <w:t> </w:t>
            </w:r>
            <w:r>
              <w:rPr>
                <w:rFonts w:ascii="Times New Roman" w:hAnsi="Times New Roman" w:cs="Times New Roman" w:eastAsia="Times New Roman"/>
                <w:sz w:val="24"/>
                <w:szCs w:val="24"/>
              </w:rPr>
              <w:t>Anemia</w:t>
            </w:r>
            <w:r>
              <w:rPr>
                <w:rFonts w:ascii="Times New Roman" w:hAnsi="Times New Roman" w:cs="Times New Roman" w:eastAsia="Times New Roman"/>
                <w:spacing w:val="-24"/>
                <w:sz w:val="24"/>
                <w:szCs w:val="24"/>
              </w:rPr>
              <w:t> </w:t>
            </w:r>
            <w:r>
              <w:rPr>
                <w:rFonts w:ascii="標楷體" w:hAnsi="標楷體" w:cs="標楷體" w:eastAsia="標楷體"/>
                <w:spacing w:val="-18"/>
                <w:sz w:val="24"/>
                <w:szCs w:val="24"/>
              </w:rPr>
              <w:t>索引，依序查閱</w:t>
            </w:r>
            <w:r>
              <w:rPr>
                <w:rFonts w:ascii="標楷體" w:hAnsi="標楷體" w:cs="標楷體" w:eastAsia="標楷體"/>
                <w:spacing w:val="-85"/>
                <w:sz w:val="24"/>
                <w:szCs w:val="24"/>
              </w:rPr>
              <w:t> </w:t>
            </w:r>
            <w:r>
              <w:rPr>
                <w:rFonts w:ascii="Times New Roman" w:hAnsi="Times New Roman" w:cs="Times New Roman" w:eastAsia="Times New Roman"/>
                <w:spacing w:val="-85"/>
                <w:sz w:val="24"/>
                <w:szCs w:val="24"/>
              </w:rPr>
            </w:r>
            <w:r>
              <w:rPr>
                <w:rFonts w:ascii="Times New Roman" w:hAnsi="Times New Roman" w:cs="Times New Roman" w:eastAsia="Times New Roman"/>
                <w:sz w:val="24"/>
                <w:szCs w:val="24"/>
                <w:u w:val="single" w:color="000000"/>
              </w:rPr>
              <w:t>in</w:t>
            </w:r>
            <w:r>
              <w:rPr>
                <w:rFonts w:ascii="Times New Roman" w:hAnsi="Times New Roman" w:cs="Times New Roman" w:eastAsia="Times New Roman"/>
                <w:sz w:val="24"/>
                <w:szCs w:val="24"/>
              </w:rPr>
              <w:t>,</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end</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stage</w:t>
            </w:r>
            <w:r>
              <w:rPr>
                <w:rFonts w:ascii="Times New Roman" w:hAnsi="Times New Roman" w:cs="Times New Roman" w:eastAsia="Times New Roman"/>
                <w:sz w:val="24"/>
                <w:szCs w:val="24"/>
              </w:rPr>
              <w:t> renal</w:t>
            </w:r>
            <w:r>
              <w:rPr>
                <w:rFonts w:ascii="Times New Roman" w:hAnsi="Times New Roman" w:cs="Times New Roman" w:eastAsia="Times New Roman"/>
                <w:spacing w:val="1"/>
                <w:sz w:val="24"/>
                <w:szCs w:val="24"/>
              </w:rPr>
              <w:t> </w:t>
            </w:r>
            <w:r>
              <w:rPr>
                <w:rFonts w:ascii="Times New Roman" w:hAnsi="Times New Roman" w:cs="Times New Roman" w:eastAsia="Times New Roman"/>
                <w:spacing w:val="-3"/>
                <w:sz w:val="24"/>
                <w:szCs w:val="24"/>
              </w:rPr>
              <w:t>disease</w:t>
            </w:r>
            <w:r>
              <w:rPr>
                <w:rFonts w:ascii="標楷體" w:hAnsi="標楷體" w:cs="標楷體" w:eastAsia="標楷體"/>
                <w:spacing w:val="-3"/>
                <w:sz w:val="24"/>
                <w:szCs w:val="24"/>
              </w:rPr>
              <w:t>，可得代碼</w:t>
            </w:r>
            <w:r>
              <w:rPr>
                <w:rFonts w:ascii="標楷體" w:hAnsi="標楷體" w:cs="標楷體" w:eastAsia="標楷體"/>
                <w:spacing w:val="-59"/>
                <w:sz w:val="24"/>
                <w:szCs w:val="24"/>
              </w:rPr>
              <w:t> </w:t>
            </w:r>
            <w:r>
              <w:rPr>
                <w:rFonts w:ascii="Times New Roman" w:hAnsi="Times New Roman" w:cs="Times New Roman" w:eastAsia="Times New Roman"/>
                <w:spacing w:val="-3"/>
                <w:sz w:val="24"/>
                <w:szCs w:val="24"/>
              </w:rPr>
              <w:t>D63.1</w:t>
            </w:r>
            <w:r>
              <w:rPr>
                <w:rFonts w:ascii="標楷體" w:hAnsi="標楷體" w:cs="標楷體" w:eastAsia="標楷體"/>
                <w:spacing w:val="-3"/>
                <w:sz w:val="24"/>
                <w:szCs w:val="24"/>
              </w:rPr>
              <w:t>。列表</w:t>
            </w:r>
            <w:r>
              <w:rPr>
                <w:rFonts w:ascii="標楷體" w:hAnsi="標楷體" w:cs="標楷體" w:eastAsia="標楷體"/>
                <w:spacing w:val="-59"/>
                <w:sz w:val="24"/>
                <w:szCs w:val="24"/>
              </w:rPr>
              <w:t> </w:t>
            </w:r>
            <w:r>
              <w:rPr>
                <w:rFonts w:ascii="Times New Roman" w:hAnsi="Times New Roman" w:cs="Times New Roman" w:eastAsia="Times New Roman"/>
                <w:sz w:val="24"/>
                <w:szCs w:val="24"/>
              </w:rPr>
              <w:t>D63.1 </w:t>
            </w:r>
            <w:r>
              <w:rPr>
                <w:rFonts w:ascii="標楷體" w:hAnsi="標楷體" w:cs="標楷體" w:eastAsia="標楷體"/>
                <w:sz w:val="24"/>
                <w:szCs w:val="24"/>
              </w:rPr>
              <w:t>下面有 一個註解是</w:t>
            </w:r>
            <w:r>
              <w:rPr>
                <w:rFonts w:ascii="Times New Roman" w:hAnsi="Times New Roman" w:cs="Times New Roman" w:eastAsia="Times New Roman"/>
                <w:sz w:val="24"/>
                <w:szCs w:val="24"/>
              </w:rPr>
              <w:t>“Code first underlying chronic</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kidney</w:t>
            </w:r>
            <w:r>
              <w:rPr>
                <w:rFonts w:ascii="Times New Roman" w:hAnsi="Times New Roman" w:cs="Times New Roman" w:eastAsia="Times New Roman"/>
                <w:sz w:val="24"/>
                <w:szCs w:val="24"/>
              </w:rPr>
              <w:t> disease”</w:t>
            </w:r>
            <w:r>
              <w:rPr>
                <w:rFonts w:ascii="標楷體" w:hAnsi="標楷體" w:cs="標楷體" w:eastAsia="標楷體"/>
                <w:sz w:val="24"/>
                <w:szCs w:val="24"/>
              </w:rPr>
              <w:t>，依指引</w:t>
            </w:r>
            <w:r>
              <w:rPr>
                <w:rFonts w:ascii="標楷體" w:hAnsi="標楷體" w:cs="標楷體" w:eastAsia="標楷體"/>
                <w:spacing w:val="-59"/>
                <w:sz w:val="24"/>
                <w:szCs w:val="24"/>
              </w:rPr>
              <w:t> </w:t>
            </w:r>
            <w:r>
              <w:rPr>
                <w:rFonts w:ascii="Times New Roman" w:hAnsi="Times New Roman" w:cs="Times New Roman" w:eastAsia="Times New Roman"/>
                <w:sz w:val="24"/>
                <w:szCs w:val="24"/>
              </w:rPr>
              <w:t>code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first </w:t>
            </w:r>
            <w:r>
              <w:rPr>
                <w:rFonts w:ascii="標楷體" w:hAnsi="標楷體" w:cs="標楷體" w:eastAsia="標楷體"/>
                <w:sz w:val="24"/>
                <w:szCs w:val="24"/>
              </w:rPr>
              <w:t>再查閱</w:t>
            </w:r>
            <w:r>
              <w:rPr>
                <w:rFonts w:ascii="標楷體" w:hAnsi="標楷體" w:cs="標楷體" w:eastAsia="標楷體"/>
                <w:spacing w:val="-61"/>
                <w:sz w:val="24"/>
                <w:szCs w:val="24"/>
              </w:rPr>
              <w:t> </w:t>
            </w:r>
            <w:r>
              <w:rPr>
                <w:rFonts w:ascii="Times New Roman" w:hAnsi="Times New Roman" w:cs="Times New Roman" w:eastAsia="Times New Roman"/>
                <w:sz w:val="24"/>
                <w:szCs w:val="24"/>
              </w:rPr>
              <w:t>end-stage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renal</w:t>
            </w:r>
            <w:r>
              <w:rPr>
                <w:rFonts w:ascii="Times New Roman" w:hAnsi="Times New Roman" w:cs="Times New Roman" w:eastAsia="Times New Roman"/>
                <w:sz w:val="24"/>
                <w:szCs w:val="24"/>
              </w:rPr>
              <w:t> disease</w:t>
            </w:r>
            <w:r>
              <w:rPr>
                <w:rFonts w:ascii="標楷體" w:hAnsi="標楷體" w:cs="標楷體" w:eastAsia="標楷體"/>
                <w:sz w:val="24"/>
                <w:szCs w:val="24"/>
              </w:rPr>
              <w:t>，由關鍵字</w:t>
            </w:r>
            <w:r>
              <w:rPr>
                <w:rFonts w:ascii="標楷體" w:hAnsi="標楷體" w:cs="標楷體" w:eastAsia="標楷體"/>
                <w:spacing w:val="-61"/>
                <w:sz w:val="24"/>
                <w:szCs w:val="24"/>
              </w:rPr>
              <w:t> </w:t>
            </w:r>
            <w:r>
              <w:rPr>
                <w:rFonts w:ascii="Times New Roman" w:hAnsi="Times New Roman" w:cs="Times New Roman" w:eastAsia="Times New Roman"/>
                <w:sz w:val="24"/>
                <w:szCs w:val="24"/>
              </w:rPr>
              <w:t>Disease</w:t>
            </w:r>
            <w:r>
              <w:rPr>
                <w:rFonts w:ascii="Times New Roman" w:hAnsi="Times New Roman" w:cs="Times New Roman" w:eastAsia="Times New Roman"/>
                <w:spacing w:val="-1"/>
                <w:sz w:val="24"/>
                <w:szCs w:val="24"/>
              </w:rPr>
              <w:t> </w:t>
            </w:r>
            <w:r>
              <w:rPr>
                <w:rFonts w:ascii="標楷體" w:hAnsi="標楷體" w:cs="標楷體" w:eastAsia="標楷體"/>
                <w:sz w:val="24"/>
                <w:szCs w:val="24"/>
              </w:rPr>
              <w:t>索引，依序查閱</w:t>
            </w:r>
            <w:r>
              <w:rPr>
                <w:rFonts w:ascii="標楷體" w:hAnsi="標楷體" w:cs="標楷體" w:eastAsia="標楷體"/>
                <w:spacing w:val="-61"/>
                <w:sz w:val="24"/>
                <w:szCs w:val="24"/>
              </w:rPr>
              <w:t> </w:t>
            </w:r>
            <w:r>
              <w:rPr>
                <w:rFonts w:ascii="Times New Roman" w:hAnsi="Times New Roman" w:cs="Times New Roman" w:eastAsia="Times New Roman"/>
                <w:sz w:val="24"/>
                <w:szCs w:val="24"/>
              </w:rPr>
              <w:t>renal, end-stage</w:t>
            </w:r>
            <w:r>
              <w:rPr>
                <w:rFonts w:ascii="標楷體" w:hAnsi="標楷體" w:cs="標楷體" w:eastAsia="標楷體"/>
                <w:sz w:val="24"/>
                <w:szCs w:val="24"/>
              </w:rPr>
              <w:t>，可得代碼</w:t>
            </w:r>
            <w:r>
              <w:rPr>
                <w:rFonts w:ascii="標楷體" w:hAnsi="標楷體" w:cs="標楷體" w:eastAsia="標楷體"/>
                <w:spacing w:val="-64"/>
                <w:sz w:val="24"/>
                <w:szCs w:val="24"/>
              </w:rPr>
              <w:t> </w:t>
            </w:r>
            <w:r>
              <w:rPr>
                <w:rFonts w:ascii="Times New Roman" w:hAnsi="Times New Roman" w:cs="Times New Roman" w:eastAsia="Times New Roman"/>
                <w:sz w:val="24"/>
                <w:szCs w:val="24"/>
              </w:rPr>
              <w:t>N18.6</w:t>
            </w:r>
            <w:r>
              <w:rPr>
                <w:rFonts w:ascii="標楷體" w:hAnsi="標楷體" w:cs="標楷體" w:eastAsia="標楷體"/>
                <w:sz w:val="24"/>
                <w:szCs w:val="24"/>
              </w:rPr>
              <w:t>。</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1598"/>
              <w:jc w:val="left"/>
              <w:rPr>
                <w:rFonts w:ascii="Times New Roman" w:hAnsi="Times New Roman" w:cs="Times New Roman" w:eastAsia="Times New Roman"/>
                <w:sz w:val="24"/>
                <w:szCs w:val="24"/>
              </w:rPr>
            </w:pPr>
            <w:r>
              <w:rPr>
                <w:rFonts w:ascii="標楷體" w:hAnsi="標楷體" w:cs="標楷體" w:eastAsia="標楷體"/>
                <w:sz w:val="24"/>
                <w:szCs w:val="24"/>
              </w:rPr>
              <w:t>四、</w:t>
            </w:r>
            <w:r>
              <w:rPr>
                <w:rFonts w:ascii="Times New Roman" w:hAnsi="Times New Roman" w:cs="Times New Roman" w:eastAsia="Times New Roman"/>
                <w:sz w:val="24"/>
                <w:szCs w:val="24"/>
              </w:rPr>
              <w:t>Anemia in end-stage renal</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disease</w:t>
            </w:r>
            <w:r>
              <w:rPr>
                <w:rFonts w:ascii="Times New Roman" w:hAnsi="Times New Roman" w:cs="Times New Roman" w:eastAsia="Times New Roman"/>
                <w:sz w:val="24"/>
                <w:szCs w:val="24"/>
              </w:rPr>
              <w:t> Code(s):</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N18.6</w:t>
            </w:r>
            <w:r>
              <w:rPr>
                <w:rFonts w:ascii="標楷體" w:hAnsi="標楷體" w:cs="標楷體" w:eastAsia="標楷體"/>
                <w:sz w:val="24"/>
                <w:szCs w:val="24"/>
              </w:rPr>
              <w:t>，</w:t>
            </w:r>
            <w:r>
              <w:rPr>
                <w:rFonts w:ascii="Times New Roman" w:hAnsi="Times New Roman" w:cs="Times New Roman" w:eastAsia="Times New Roman"/>
                <w:sz w:val="24"/>
                <w:szCs w:val="24"/>
              </w:rPr>
              <w:t>D63.1</w:t>
            </w:r>
          </w:p>
          <w:p>
            <w:pPr>
              <w:pStyle w:val="TableParagraph"/>
              <w:spacing w:line="271" w:lineRule="auto" w:before="4"/>
              <w:ind w:left="23" w:right="53"/>
              <w:jc w:val="left"/>
              <w:rPr>
                <w:rFonts w:ascii="標楷體" w:hAnsi="標楷體" w:cs="標楷體" w:eastAsia="標楷體"/>
                <w:sz w:val="24"/>
                <w:szCs w:val="24"/>
              </w:rPr>
            </w:pPr>
            <w:r>
              <w:rPr>
                <w:rFonts w:ascii="標楷體" w:hAnsi="標楷體" w:cs="標楷體" w:eastAsia="標楷體"/>
                <w:sz w:val="24"/>
                <w:szCs w:val="24"/>
              </w:rPr>
              <w:t>說明：由關鍵字</w:t>
            </w:r>
            <w:r>
              <w:rPr>
                <w:rFonts w:ascii="標楷體" w:hAnsi="標楷體" w:cs="標楷體" w:eastAsia="標楷體"/>
                <w:spacing w:val="-60"/>
                <w:sz w:val="24"/>
                <w:szCs w:val="24"/>
              </w:rPr>
              <w:t> </w:t>
            </w:r>
            <w:r>
              <w:rPr>
                <w:rFonts w:ascii="Times New Roman" w:hAnsi="Times New Roman" w:cs="Times New Roman" w:eastAsia="Times New Roman"/>
                <w:sz w:val="24"/>
                <w:szCs w:val="24"/>
              </w:rPr>
              <w:t>Anemia</w:t>
            </w:r>
            <w:r>
              <w:rPr>
                <w:rFonts w:ascii="Times New Roman" w:hAnsi="Times New Roman" w:cs="Times New Roman" w:eastAsia="Times New Roman"/>
                <w:spacing w:val="-1"/>
                <w:sz w:val="24"/>
                <w:szCs w:val="24"/>
              </w:rPr>
              <w:t> </w:t>
            </w:r>
            <w:r>
              <w:rPr>
                <w:rFonts w:ascii="標楷體" w:hAnsi="標楷體" w:cs="標楷體" w:eastAsia="標楷體"/>
                <w:sz w:val="24"/>
                <w:szCs w:val="24"/>
              </w:rPr>
              <w:t>索引，依序查閱</w:t>
            </w:r>
            <w:r>
              <w:rPr>
                <w:rFonts w:ascii="標楷體" w:hAnsi="標楷體" w:cs="標楷體" w:eastAsia="標楷體"/>
                <w:spacing w:val="-60"/>
                <w:sz w:val="24"/>
                <w:szCs w:val="24"/>
              </w:rPr>
              <w:t> </w:t>
            </w:r>
            <w:r>
              <w:rPr>
                <w:rFonts w:ascii="Times New Roman" w:hAnsi="Times New Roman" w:cs="Times New Roman" w:eastAsia="Times New Roman"/>
                <w:spacing w:val="-60"/>
                <w:sz w:val="24"/>
                <w:szCs w:val="24"/>
              </w:rPr>
            </w:r>
            <w:r>
              <w:rPr>
                <w:rFonts w:ascii="Times New Roman" w:hAnsi="Times New Roman" w:cs="Times New Roman" w:eastAsia="Times New Roman"/>
                <w:sz w:val="24"/>
                <w:szCs w:val="24"/>
                <w:u w:val="single" w:color="000000"/>
              </w:rPr>
              <w:t>due</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to (in)</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(with)</w:t>
            </w:r>
            <w:r>
              <w:rPr>
                <w:rFonts w:ascii="Times New Roman" w:hAnsi="Times New Roman" w:cs="Times New Roman" w:eastAsia="Times New Roman"/>
                <w:sz w:val="24"/>
                <w:szCs w:val="24"/>
              </w:rPr>
              <w:t>, end stage renal disease</w:t>
            </w:r>
            <w:r>
              <w:rPr>
                <w:rFonts w:ascii="標楷體" w:hAnsi="標楷體" w:cs="標楷體" w:eastAsia="標楷體"/>
                <w:sz w:val="24"/>
                <w:szCs w:val="24"/>
              </w:rPr>
              <w:t>，可得代碼</w:t>
            </w:r>
            <w:r>
              <w:rPr>
                <w:rFonts w:ascii="標楷體" w:hAnsi="標楷體" w:cs="標楷體" w:eastAsia="標楷體"/>
                <w:spacing w:val="-65"/>
                <w:sz w:val="24"/>
                <w:szCs w:val="24"/>
              </w:rPr>
              <w:t> </w:t>
            </w:r>
            <w:r>
              <w:rPr>
                <w:rFonts w:ascii="Times New Roman" w:hAnsi="Times New Roman" w:cs="Times New Roman" w:eastAsia="Times New Roman"/>
                <w:sz w:val="24"/>
                <w:szCs w:val="24"/>
              </w:rPr>
              <w:t>D63.1</w:t>
            </w:r>
            <w:r>
              <w:rPr>
                <w:rFonts w:ascii="標楷體" w:hAnsi="標楷體" w:cs="標楷體" w:eastAsia="標楷體"/>
                <w:sz w:val="24"/>
                <w:szCs w:val="24"/>
              </w:rPr>
              <w:t>。列 表</w:t>
            </w:r>
            <w:r>
              <w:rPr>
                <w:rFonts w:ascii="標楷體" w:hAnsi="標楷體" w:cs="標楷體" w:eastAsia="標楷體"/>
                <w:spacing w:val="-61"/>
                <w:sz w:val="24"/>
                <w:szCs w:val="24"/>
              </w:rPr>
              <w:t> </w:t>
            </w:r>
            <w:r>
              <w:rPr>
                <w:rFonts w:ascii="Times New Roman" w:hAnsi="Times New Roman" w:cs="Times New Roman" w:eastAsia="Times New Roman"/>
                <w:sz w:val="24"/>
                <w:szCs w:val="24"/>
              </w:rPr>
              <w:t>D63.1</w:t>
            </w:r>
            <w:r>
              <w:rPr>
                <w:rFonts w:ascii="Times New Roman" w:hAnsi="Times New Roman" w:cs="Times New Roman" w:eastAsia="Times New Roman"/>
                <w:spacing w:val="-2"/>
                <w:sz w:val="24"/>
                <w:szCs w:val="24"/>
              </w:rPr>
              <w:t> </w:t>
            </w:r>
            <w:r>
              <w:rPr>
                <w:rFonts w:ascii="標楷體" w:hAnsi="標楷體" w:cs="標楷體" w:eastAsia="標楷體"/>
                <w:sz w:val="24"/>
                <w:szCs w:val="24"/>
              </w:rPr>
              <w:t>下面有一個註解是</w:t>
            </w:r>
            <w:r>
              <w:rPr>
                <w:rFonts w:ascii="Times New Roman" w:hAnsi="Times New Roman" w:cs="Times New Roman" w:eastAsia="Times New Roman"/>
                <w:sz w:val="24"/>
                <w:szCs w:val="24"/>
              </w:rPr>
              <w:t>“Code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first</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underlying</w:t>
            </w:r>
            <w:r>
              <w:rPr>
                <w:rFonts w:ascii="Times New Roman" w:hAnsi="Times New Roman" w:cs="Times New Roman" w:eastAsia="Times New Roman"/>
                <w:sz w:val="24"/>
                <w:szCs w:val="24"/>
              </w:rPr>
              <w:t> chronic kidney</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disease”</w:t>
            </w:r>
            <w:r>
              <w:rPr>
                <w:rFonts w:ascii="標楷體" w:hAnsi="標楷體" w:cs="標楷體" w:eastAsia="標楷體"/>
                <w:sz w:val="24"/>
                <w:szCs w:val="24"/>
              </w:rPr>
              <w:t>，依指引</w:t>
            </w:r>
            <w:r>
              <w:rPr>
                <w:rFonts w:ascii="標楷體" w:hAnsi="標楷體" w:cs="標楷體" w:eastAsia="標楷體"/>
                <w:spacing w:val="-60"/>
                <w:sz w:val="24"/>
                <w:szCs w:val="24"/>
              </w:rPr>
              <w:t> </w:t>
            </w:r>
            <w:r>
              <w:rPr>
                <w:rFonts w:ascii="Times New Roman" w:hAnsi="Times New Roman" w:cs="Times New Roman" w:eastAsia="Times New Roman"/>
                <w:sz w:val="24"/>
                <w:szCs w:val="24"/>
              </w:rPr>
              <w:t>code</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first </w:t>
            </w:r>
            <w:r>
              <w:rPr>
                <w:rFonts w:ascii="標楷體" w:hAnsi="標楷體" w:cs="標楷體" w:eastAsia="標楷體"/>
                <w:sz w:val="24"/>
                <w:szCs w:val="24"/>
              </w:rPr>
              <w:t>再查閱 </w:t>
            </w:r>
            <w:r>
              <w:rPr>
                <w:rFonts w:ascii="Times New Roman" w:hAnsi="Times New Roman" w:cs="Times New Roman" w:eastAsia="Times New Roman"/>
                <w:sz w:val="24"/>
                <w:szCs w:val="24"/>
              </w:rPr>
              <w:t>end-stage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renal</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disease</w:t>
            </w:r>
            <w:r>
              <w:rPr>
                <w:rFonts w:ascii="標楷體" w:hAnsi="標楷體" w:cs="標楷體" w:eastAsia="標楷體"/>
                <w:sz w:val="24"/>
                <w:szCs w:val="24"/>
              </w:rPr>
              <w:t>，由關鍵字</w:t>
            </w:r>
            <w:r>
              <w:rPr>
                <w:rFonts w:ascii="標楷體" w:hAnsi="標楷體" w:cs="標楷體" w:eastAsia="標楷體"/>
                <w:spacing w:val="-61"/>
                <w:sz w:val="24"/>
                <w:szCs w:val="24"/>
              </w:rPr>
              <w:t> </w:t>
            </w:r>
            <w:r>
              <w:rPr>
                <w:rFonts w:ascii="Times New Roman" w:hAnsi="Times New Roman" w:cs="Times New Roman" w:eastAsia="Times New Roman"/>
                <w:sz w:val="24"/>
                <w:szCs w:val="24"/>
              </w:rPr>
              <w:t>Disease</w:t>
            </w:r>
            <w:r>
              <w:rPr>
                <w:rFonts w:ascii="Times New Roman" w:hAnsi="Times New Roman" w:cs="Times New Roman" w:eastAsia="Times New Roman"/>
                <w:spacing w:val="-2"/>
                <w:sz w:val="24"/>
                <w:szCs w:val="24"/>
              </w:rPr>
              <w:t> </w:t>
            </w:r>
            <w:r>
              <w:rPr>
                <w:rFonts w:ascii="標楷體" w:hAnsi="標楷體" w:cs="標楷體" w:eastAsia="標楷體"/>
                <w:sz w:val="24"/>
                <w:szCs w:val="24"/>
              </w:rPr>
              <w:t>索引，依 序查閱</w:t>
            </w:r>
            <w:r>
              <w:rPr>
                <w:rFonts w:ascii="標楷體" w:hAnsi="標楷體" w:cs="標楷體" w:eastAsia="標楷體"/>
                <w:spacing w:val="-62"/>
                <w:sz w:val="24"/>
                <w:szCs w:val="24"/>
              </w:rPr>
              <w:t> </w:t>
            </w:r>
            <w:r>
              <w:rPr>
                <w:rFonts w:ascii="Times New Roman" w:hAnsi="Times New Roman" w:cs="Times New Roman" w:eastAsia="Times New Roman"/>
                <w:sz w:val="24"/>
                <w:szCs w:val="24"/>
              </w:rPr>
              <w:t>renal,</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end-stage</w:t>
            </w:r>
            <w:r>
              <w:rPr>
                <w:rFonts w:ascii="標楷體" w:hAnsi="標楷體" w:cs="標楷體" w:eastAsia="標楷體"/>
                <w:sz w:val="24"/>
                <w:szCs w:val="24"/>
              </w:rPr>
              <w:t>，可得代碼</w:t>
            </w:r>
            <w:r>
              <w:rPr>
                <w:rFonts w:ascii="標楷體" w:hAnsi="標楷體" w:cs="標楷體" w:eastAsia="標楷體"/>
                <w:spacing w:val="-62"/>
                <w:sz w:val="24"/>
                <w:szCs w:val="24"/>
              </w:rPr>
              <w:t> </w:t>
            </w:r>
            <w:r>
              <w:rPr>
                <w:rFonts w:ascii="Times New Roman" w:hAnsi="Times New Roman" w:cs="Times New Roman" w:eastAsia="Times New Roman"/>
                <w:sz w:val="24"/>
                <w:szCs w:val="24"/>
              </w:rPr>
              <w:t>N18.6</w:t>
            </w:r>
            <w:r>
              <w:rPr>
                <w:rFonts w:ascii="標楷體" w:hAnsi="標楷體" w:cs="標楷體" w:eastAsia="標楷體"/>
                <w:sz w:val="24"/>
                <w:szCs w:val="24"/>
              </w:rPr>
              <w:t>。</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254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24" w:right="120" w:hanging="8"/>
              <w:jc w:val="left"/>
              <w:rPr>
                <w:rFonts w:ascii="Times New Roman" w:hAnsi="Times New Roman" w:cs="Times New Roman" w:eastAsia="Times New Roman"/>
                <w:sz w:val="24"/>
                <w:szCs w:val="24"/>
              </w:rPr>
            </w:pPr>
            <w:r>
              <w:rPr>
                <w:rFonts w:ascii="標楷體" w:hAnsi="標楷體" w:cs="標楷體" w:eastAsia="標楷體"/>
                <w:sz w:val="24"/>
                <w:szCs w:val="24"/>
              </w:rPr>
              <w:t>第八章</w:t>
            </w:r>
            <w:r>
              <w:rPr>
                <w:rFonts w:ascii="Times New Roman" w:hAnsi="Times New Roman" w:cs="Times New Roman" w:eastAsia="Times New Roman"/>
                <w:sz w:val="24"/>
                <w:szCs w:val="24"/>
              </w:rPr>
              <w:t>/</w:t>
            </w:r>
            <w:r>
              <w:rPr>
                <w:rFonts w:ascii="標楷體" w:hAnsi="標楷體" w:cs="標楷體" w:eastAsia="標楷體"/>
                <w:sz w:val="24"/>
                <w:szCs w:val="24"/>
              </w:rPr>
              <w:t>第 三節</w:t>
            </w:r>
            <w:r>
              <w:rPr>
                <w:rFonts w:ascii="Times New Roman" w:hAnsi="Times New Roman" w:cs="Times New Roman" w:eastAsia="Times New Roman"/>
                <w:sz w:val="24"/>
                <w:szCs w:val="24"/>
              </w:rPr>
              <w:t>/</w:t>
            </w:r>
            <w:r>
              <w:rPr>
                <w:rFonts w:ascii="Times New Roman" w:hAnsi="Times New Roman" w:cs="Times New Roman" w:eastAsia="Times New Roman"/>
                <w:spacing w:val="3"/>
                <w:sz w:val="24"/>
                <w:szCs w:val="24"/>
              </w:rPr>
              <w:t> </w:t>
            </w:r>
            <w:r>
              <w:rPr>
                <w:rFonts w:ascii="Times New Roman" w:hAnsi="Times New Roman" w:cs="Times New Roman" w:eastAsia="Times New Roman"/>
                <w:spacing w:val="-7"/>
                <w:sz w:val="24"/>
                <w:szCs w:val="24"/>
              </w:rPr>
              <w:t>P.66</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22"/>
              <w:jc w:val="left"/>
              <w:rPr>
                <w:rFonts w:ascii="標楷體" w:hAnsi="標楷體" w:cs="標楷體" w:eastAsia="標楷體"/>
                <w:sz w:val="24"/>
                <w:szCs w:val="24"/>
              </w:rPr>
            </w:pPr>
            <w:r>
              <w:rPr>
                <w:rFonts w:ascii="標楷體" w:hAnsi="標楷體" w:cs="標楷體" w:eastAsia="標楷體"/>
                <w:sz w:val="24"/>
                <w:szCs w:val="24"/>
              </w:rPr>
              <w:t>（六）續發性糖尿病</w:t>
            </w:r>
            <w:r>
              <w:rPr>
                <w:rFonts w:ascii="標楷體" w:hAnsi="標楷體" w:cs="標楷體" w:eastAsia="標楷體"/>
                <w:spacing w:val="-61"/>
                <w:sz w:val="24"/>
                <w:szCs w:val="24"/>
              </w:rPr>
              <w:t> </w:t>
            </w:r>
            <w:r>
              <w:rPr>
                <w:rFonts w:ascii="Times New Roman" w:hAnsi="Times New Roman" w:cs="Times New Roman" w:eastAsia="Times New Roman"/>
                <w:sz w:val="24"/>
                <w:szCs w:val="24"/>
              </w:rPr>
              <w:t>E08</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Diabetes</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mellitus</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due to</w:t>
            </w:r>
            <w:r>
              <w:rPr>
                <w:rFonts w:ascii="Times New Roman" w:hAnsi="Times New Roman" w:cs="Times New Roman" w:eastAsia="Times New Roman"/>
                <w:sz w:val="24"/>
                <w:szCs w:val="24"/>
              </w:rPr>
              <w:t> underlying</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condition</w:t>
            </w:r>
            <w:r>
              <w:rPr>
                <w:rFonts w:ascii="標楷體" w:hAnsi="標楷體" w:cs="標楷體" w:eastAsia="標楷體"/>
                <w:sz w:val="24"/>
                <w:szCs w:val="24"/>
              </w:rPr>
              <w:t>（起因於潛在病的糖尿病）和 </w:t>
            </w:r>
            <w:r>
              <w:rPr>
                <w:rFonts w:ascii="Times New Roman" w:hAnsi="Times New Roman" w:cs="Times New Roman" w:eastAsia="Times New Roman"/>
                <w:sz w:val="24"/>
                <w:szCs w:val="24"/>
              </w:rPr>
              <w:t>E09 Drug or chemical induced diabetes</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mellitus</w:t>
            </w:r>
            <w:r>
              <w:rPr>
                <w:rFonts w:ascii="標楷體" w:hAnsi="標楷體" w:cs="標楷體" w:eastAsia="標楷體"/>
                <w:sz w:val="24"/>
                <w:szCs w:val="24"/>
              </w:rPr>
              <w:t>（藥 </w:t>
            </w:r>
            <w:r>
              <w:rPr>
                <w:rFonts w:ascii="標楷體" w:hAnsi="標楷體" w:cs="標楷體" w:eastAsia="標楷體"/>
                <w:spacing w:val="-5"/>
                <w:sz w:val="24"/>
                <w:szCs w:val="24"/>
              </w:rPr>
              <w:t>物或化學物導致之糖尿病）是因為其他病況或事件</w:t>
            </w:r>
            <w:r>
              <w:rPr>
                <w:rFonts w:ascii="標楷體" w:hAnsi="標楷體" w:cs="標楷體" w:eastAsia="標楷體"/>
                <w:spacing w:val="-102"/>
                <w:sz w:val="24"/>
                <w:szCs w:val="24"/>
              </w:rPr>
              <w:t> </w:t>
            </w:r>
            <w:r>
              <w:rPr>
                <w:rFonts w:ascii="標楷體" w:hAnsi="標楷體" w:cs="標楷體" w:eastAsia="標楷體"/>
                <w:spacing w:val="-102"/>
                <w:sz w:val="24"/>
                <w:szCs w:val="24"/>
              </w:rPr>
            </w:r>
            <w:r>
              <w:rPr>
                <w:rFonts w:ascii="標楷體" w:hAnsi="標楷體" w:cs="標楷體" w:eastAsia="標楷體"/>
                <w:sz w:val="24"/>
                <w:szCs w:val="24"/>
              </w:rPr>
              <w:t>所造成</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4291" w:val="left" w:leader="none"/>
              </w:tabs>
              <w:spacing w:line="288" w:lineRule="auto"/>
              <w:ind w:left="23" w:right="41"/>
              <w:jc w:val="left"/>
              <w:rPr>
                <w:rFonts w:ascii="Times New Roman" w:hAnsi="Times New Roman" w:cs="Times New Roman" w:eastAsia="Times New Roman"/>
                <w:sz w:val="24"/>
                <w:szCs w:val="24"/>
              </w:rPr>
            </w:pPr>
            <w:r>
              <w:rPr>
                <w:rFonts w:ascii="標楷體" w:hAnsi="標楷體" w:cs="標楷體" w:eastAsia="標楷體"/>
                <w:sz w:val="24"/>
                <w:szCs w:val="24"/>
              </w:rPr>
              <w:t>（六）續發性糖尿病</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(Secondary</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z w:val="24"/>
                <w:szCs w:val="24"/>
                <w:u w:val="single" w:color="000000"/>
              </w:rPr>
              <w:t>Diabetes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Mellitus)</w:t>
            </w:r>
            <w:r>
              <w:rPr>
                <w:rFonts w:ascii="Times New Roman" w:hAnsi="Times New Roman" w:cs="Times New Roman" w:eastAsia="Times New Roman"/>
                <w:sz w:val="24"/>
                <w:szCs w:val="24"/>
              </w:rPr>
              <w:t>E08 Diabetes Mellitus due to</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underlying</w:t>
            </w:r>
            <w:r>
              <w:rPr>
                <w:rFonts w:ascii="Times New Roman" w:hAnsi="Times New Roman" w:cs="Times New Roman" w:eastAsia="Times New Roman"/>
                <w:sz w:val="24"/>
                <w:szCs w:val="24"/>
              </w:rPr>
              <w:t> condition</w:t>
            </w:r>
            <w:r>
              <w:rPr>
                <w:rFonts w:ascii="標楷體" w:hAnsi="標楷體" w:cs="標楷體" w:eastAsia="標楷體"/>
                <w:sz w:val="24"/>
                <w:szCs w:val="24"/>
              </w:rPr>
              <w:t>（起因於潛在病的糖尿病）、</w:t>
            </w:r>
            <w:r>
              <w:rPr>
                <w:rFonts w:ascii="Times New Roman" w:hAnsi="Times New Roman" w:cs="Times New Roman" w:eastAsia="Times New Roman"/>
                <w:sz w:val="24"/>
                <w:szCs w:val="24"/>
              </w:rPr>
              <w:t>E09 Drug</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or</w:t>
            </w:r>
          </w:p>
          <w:p>
            <w:pPr>
              <w:pStyle w:val="TableParagraph"/>
              <w:tabs>
                <w:tab w:pos="4704" w:val="left" w:leader="none"/>
              </w:tabs>
              <w:spacing w:line="271" w:lineRule="auto"/>
              <w:ind w:left="23" w:right="41"/>
              <w:jc w:val="left"/>
              <w:rPr>
                <w:rFonts w:ascii="標楷體" w:hAnsi="標楷體" w:cs="標楷體" w:eastAsia="標楷體"/>
                <w:sz w:val="24"/>
                <w:szCs w:val="24"/>
              </w:rPr>
            </w:pPr>
            <w:r>
              <w:rPr>
                <w:rFonts w:ascii="Times New Roman" w:hAnsi="Times New Roman" w:cs="Times New Roman" w:eastAsia="Times New Roman"/>
                <w:sz w:val="24"/>
                <w:szCs w:val="24"/>
              </w:rPr>
              <w:t>chemical induced diabetes</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Mellitus</w:t>
            </w:r>
            <w:r>
              <w:rPr>
                <w:rFonts w:ascii="標楷體" w:hAnsi="標楷體" w:cs="標楷體" w:eastAsia="標楷體"/>
                <w:sz w:val="24"/>
                <w:szCs w:val="24"/>
              </w:rPr>
              <w:t>（藥物或化學物導 致之糖尿病）</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和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E13,Other specified</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z w:val="24"/>
                <w:szCs w:val="24"/>
                <w:u w:val="single" w:color="000000"/>
              </w:rPr>
              <w:t>diabetes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mellitus(</w:t>
            </w:r>
            <w:r>
              <w:rPr>
                <w:rFonts w:ascii="標楷體" w:hAnsi="標楷體" w:cs="標楷體" w:eastAsia="標楷體"/>
                <w:sz w:val="24"/>
                <w:szCs w:val="24"/>
                <w:u w:val="single" w:color="000000"/>
              </w:rPr>
              <w:t>其它特定糖尿病</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w:t>
            </w:r>
            <w:r>
              <w:rPr>
                <w:rFonts w:ascii="Times New Roman" w:hAnsi="Times New Roman" w:cs="Times New Roman" w:eastAsia="Times New Roman"/>
                <w:spacing w:val="59"/>
                <w:sz w:val="24"/>
                <w:szCs w:val="24"/>
                <w:u w:val="single" w:color="000000"/>
              </w:rPr>
              <w:t> </w:t>
            </w:r>
            <w:r>
              <w:rPr>
                <w:rFonts w:ascii="Times New Roman" w:hAnsi="Times New Roman" w:cs="Times New Roman" w:eastAsia="Times New Roman"/>
                <w:spacing w:val="59"/>
                <w:sz w:val="24"/>
                <w:szCs w:val="24"/>
              </w:rPr>
            </w:r>
            <w:r>
              <w:rPr>
                <w:rFonts w:ascii="標楷體" w:hAnsi="標楷體" w:cs="標楷體" w:eastAsia="標楷體"/>
                <w:sz w:val="24"/>
                <w:szCs w:val="24"/>
              </w:rPr>
              <w:t>是因其他疾病或事故所 造成之糖尿病。</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3"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3"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265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93" w:right="96" w:firstLine="24"/>
              <w:jc w:val="left"/>
              <w:rPr>
                <w:rFonts w:ascii="Times New Roman" w:hAnsi="Times New Roman" w:cs="Times New Roman" w:eastAsia="Times New Roman"/>
                <w:sz w:val="24"/>
                <w:szCs w:val="24"/>
              </w:rPr>
            </w:pPr>
            <w:r>
              <w:rPr>
                <w:rFonts w:ascii="標楷體" w:hAnsi="標楷體" w:cs="標楷體" w:eastAsia="標楷體"/>
                <w:sz w:val="24"/>
                <w:szCs w:val="24"/>
              </w:rPr>
              <w:t>第八章</w:t>
            </w:r>
            <w:r>
              <w:rPr>
                <w:rFonts w:ascii="Times New Roman" w:hAnsi="Times New Roman" w:cs="Times New Roman" w:eastAsia="Times New Roman"/>
                <w:sz w:val="24"/>
                <w:szCs w:val="24"/>
              </w:rPr>
              <w:t>/</w:t>
            </w:r>
            <w:r>
              <w:rPr>
                <w:rFonts w:ascii="標楷體" w:hAnsi="標楷體" w:cs="標楷體" w:eastAsia="標楷體"/>
                <w:sz w:val="24"/>
                <w:szCs w:val="24"/>
              </w:rPr>
              <w:t>第 五節 </w:t>
            </w:r>
            <w:r>
              <w:rPr>
                <w:rFonts w:ascii="Times New Roman" w:hAnsi="Times New Roman" w:cs="Times New Roman" w:eastAsia="Times New Roman"/>
                <w:spacing w:val="-5"/>
                <w:sz w:val="24"/>
                <w:szCs w:val="24"/>
              </w:rPr>
              <w:t>/P.68</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21" w:right="293"/>
              <w:jc w:val="left"/>
              <w:rPr>
                <w:rFonts w:ascii="Times New Roman" w:hAnsi="Times New Roman" w:cs="Times New Roman" w:eastAsia="Times New Roman"/>
                <w:sz w:val="24"/>
                <w:szCs w:val="24"/>
              </w:rPr>
            </w:pPr>
            <w:r>
              <w:rPr>
                <w:rFonts w:ascii="標楷體" w:hAnsi="標楷體" w:cs="標楷體" w:eastAsia="標楷體"/>
                <w:sz w:val="24"/>
                <w:szCs w:val="24"/>
              </w:rPr>
              <w:t>五、</w:t>
            </w:r>
            <w:r>
              <w:rPr>
                <w:rFonts w:ascii="Times New Roman" w:hAnsi="Times New Roman" w:cs="Times New Roman" w:eastAsia="Times New Roman"/>
                <w:sz w:val="24"/>
                <w:szCs w:val="24"/>
              </w:rPr>
              <w:t>Cystic fibrosis with pulmonary</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manifestations</w:t>
            </w:r>
            <w:r>
              <w:rPr>
                <w:rFonts w:ascii="Times New Roman" w:hAnsi="Times New Roman" w:cs="Times New Roman" w:eastAsia="Times New Roman"/>
                <w:sz w:val="24"/>
                <w:szCs w:val="24"/>
              </w:rPr>
              <w:t> Code(s):</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E84.0</w:t>
            </w:r>
          </w:p>
          <w:p>
            <w:pPr>
              <w:pStyle w:val="TableParagraph"/>
              <w:spacing w:line="266" w:lineRule="exact"/>
              <w:ind w:left="21" w:right="0"/>
              <w:jc w:val="left"/>
              <w:rPr>
                <w:rFonts w:ascii="Times New Roman" w:hAnsi="Times New Roman" w:cs="Times New Roman" w:eastAsia="Times New Roman"/>
                <w:sz w:val="24"/>
                <w:szCs w:val="24"/>
              </w:rPr>
            </w:pPr>
            <w:r>
              <w:rPr>
                <w:rFonts w:ascii="標楷體" w:hAnsi="標楷體" w:cs="標楷體" w:eastAsia="標楷體"/>
                <w:sz w:val="24"/>
                <w:szCs w:val="24"/>
              </w:rPr>
              <w:t>說明：由關鍵字</w:t>
            </w:r>
            <w:r>
              <w:rPr>
                <w:rFonts w:ascii="標楷體" w:hAnsi="標楷體" w:cs="標楷體" w:eastAsia="標楷體"/>
                <w:spacing w:val="-62"/>
                <w:sz w:val="24"/>
                <w:szCs w:val="24"/>
              </w:rPr>
              <w:t> </w:t>
            </w:r>
            <w:r>
              <w:rPr>
                <w:rFonts w:ascii="Times New Roman" w:hAnsi="Times New Roman" w:cs="Times New Roman" w:eastAsia="Times New Roman"/>
                <w:sz w:val="24"/>
                <w:szCs w:val="24"/>
              </w:rPr>
              <w:t>Fibrosis</w:t>
            </w:r>
            <w:r>
              <w:rPr>
                <w:rFonts w:ascii="Times New Roman" w:hAnsi="Times New Roman" w:cs="Times New Roman" w:eastAsia="Times New Roman"/>
                <w:spacing w:val="-2"/>
                <w:sz w:val="24"/>
                <w:szCs w:val="24"/>
              </w:rPr>
              <w:t> </w:t>
            </w:r>
            <w:r>
              <w:rPr>
                <w:rFonts w:ascii="標楷體" w:hAnsi="標楷體" w:cs="標楷體" w:eastAsia="標楷體"/>
                <w:sz w:val="24"/>
                <w:szCs w:val="24"/>
              </w:rPr>
              <w:t>索引，依序查閱</w:t>
            </w:r>
            <w:r>
              <w:rPr>
                <w:rFonts w:ascii="標楷體" w:hAnsi="標楷體" w:cs="標楷體" w:eastAsia="標楷體"/>
                <w:spacing w:val="-62"/>
                <w:sz w:val="24"/>
                <w:szCs w:val="24"/>
              </w:rPr>
              <w:t> </w:t>
            </w:r>
            <w:r>
              <w:rPr>
                <w:rFonts w:ascii="Times New Roman" w:hAnsi="Times New Roman" w:cs="Times New Roman" w:eastAsia="Times New Roman"/>
                <w:sz w:val="24"/>
                <w:szCs w:val="24"/>
              </w:rPr>
              <w:t>Cystic,</w:t>
            </w:r>
          </w:p>
          <w:p>
            <w:pPr>
              <w:pStyle w:val="TableParagraph"/>
              <w:spacing w:line="20" w:lineRule="exact"/>
              <w:ind w:left="735" w:right="0"/>
              <w:jc w:val="left"/>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216.9pt;height:.6pt;mso-position-horizontal-relative:char;mso-position-vertical-relative:line" coordorigin="0,0" coordsize="4338,12">
                  <v:group style="position:absolute;left:6;top:6;width:4326;height:2" coordorigin="6,6" coordsize="4326,2">
                    <v:shape style="position:absolute;left:6;top:6;width:4326;height:2" coordorigin="6,6" coordsize="4326,0" path="m6,6l4331,6e" filled="false" stroked="true" strokeweight=".59999pt" strokecolor="#000000">
                      <v:path arrowok="t"/>
                    </v:shape>
                  </v:group>
                </v:group>
              </w:pict>
            </w:r>
            <w:r>
              <w:rPr>
                <w:rFonts w:ascii="Times New Roman" w:hAnsi="Times New Roman" w:cs="Times New Roman" w:eastAsia="Times New Roman"/>
                <w:sz w:val="2"/>
                <w:szCs w:val="2"/>
              </w:rPr>
            </w:r>
          </w:p>
          <w:p>
            <w:pPr>
              <w:pStyle w:val="TableParagraph"/>
              <w:tabs>
                <w:tab w:pos="1782" w:val="left" w:leader="none"/>
              </w:tabs>
              <w:spacing w:line="240" w:lineRule="auto" w:before="94"/>
              <w:ind w:left="21"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with, pulmonary </w:t>
              <w:tab/>
            </w:r>
            <w:r>
              <w:rPr>
                <w:rFonts w:ascii="Times New Roman"/>
                <w:sz w:val="24"/>
              </w:rPr>
            </w:r>
          </w:p>
          <w:p>
            <w:pPr>
              <w:pStyle w:val="TableParagraph"/>
              <w:spacing w:line="271" w:lineRule="auto" w:before="30"/>
              <w:ind w:left="21" w:right="1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manifestations</w:t>
            </w:r>
            <w:r>
              <w:rPr>
                <w:rFonts w:ascii="標楷體" w:hAnsi="標楷體" w:cs="標楷體" w:eastAsia="標楷體"/>
                <w:sz w:val="24"/>
                <w:szCs w:val="24"/>
                <w:u w:val="single" w:color="000000"/>
              </w:rPr>
              <w:t>，可得代碼</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E84.0</w:t>
            </w:r>
            <w:r>
              <w:rPr>
                <w:rFonts w:ascii="標楷體" w:hAnsi="標楷體" w:cs="標楷體" w:eastAsia="標楷體"/>
                <w:sz w:val="24"/>
                <w:szCs w:val="24"/>
                <w:u w:val="single" w:color="000000"/>
              </w:rPr>
              <w:t>。於代碼列表說明</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pacing w:val="-6"/>
                <w:sz w:val="24"/>
                <w:szCs w:val="24"/>
              </w:rPr>
            </w:r>
            <w:r>
              <w:rPr>
                <w:rFonts w:ascii="Times New Roman" w:hAnsi="Times New Roman" w:cs="Times New Roman" w:eastAsia="Times New Roman"/>
                <w:spacing w:val="-6"/>
                <w:sz w:val="24"/>
                <w:szCs w:val="24"/>
              </w:rPr>
              <w:t> </w:t>
            </w:r>
            <w:r>
              <w:rPr>
                <w:rFonts w:ascii="Times New Roman" w:hAnsi="Times New Roman" w:cs="Times New Roman" w:eastAsia="Times New Roman"/>
                <w:spacing w:val="-6"/>
                <w:sz w:val="24"/>
                <w:szCs w:val="24"/>
              </w:rPr>
            </w:r>
            <w:r>
              <w:rPr>
                <w:rFonts w:ascii="Times New Roman" w:hAnsi="Times New Roman" w:cs="Times New Roman" w:eastAsia="Times New Roman"/>
                <w:sz w:val="24"/>
                <w:szCs w:val="24"/>
                <w:u w:val="single" w:color="000000"/>
              </w:rPr>
              <w:t>E84.0</w:t>
            </w:r>
            <w:r>
              <w:rPr>
                <w:rFonts w:ascii="Times New Roman" w:hAnsi="Times New Roman" w:cs="Times New Roman" w:eastAsia="Times New Roman"/>
                <w:spacing w:val="-1"/>
                <w:sz w:val="24"/>
                <w:szCs w:val="24"/>
                <w:u w:val="single" w:color="000000"/>
              </w:rPr>
              <w:t> </w:t>
            </w:r>
            <w:r>
              <w:rPr>
                <w:rFonts w:ascii="標楷體" w:hAnsi="標楷體" w:cs="標楷體" w:eastAsia="標楷體"/>
                <w:sz w:val="24"/>
                <w:szCs w:val="24"/>
                <w:u w:val="single" w:color="000000"/>
              </w:rPr>
              <w:t>項下有指引使用附加碼以辨識感染菌種。</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23" w:right="434"/>
              <w:jc w:val="left"/>
              <w:rPr>
                <w:rFonts w:ascii="Times New Roman" w:hAnsi="Times New Roman" w:cs="Times New Roman" w:eastAsia="Times New Roman"/>
                <w:sz w:val="24"/>
                <w:szCs w:val="24"/>
              </w:rPr>
            </w:pPr>
            <w:r>
              <w:rPr>
                <w:rFonts w:ascii="標楷體" w:hAnsi="標楷體" w:cs="標楷體" w:eastAsia="標楷體"/>
                <w:sz w:val="24"/>
                <w:szCs w:val="24"/>
              </w:rPr>
              <w:t>五、</w:t>
            </w:r>
            <w:r>
              <w:rPr>
                <w:rFonts w:ascii="Times New Roman" w:hAnsi="Times New Roman" w:cs="Times New Roman" w:eastAsia="Times New Roman"/>
                <w:sz w:val="24"/>
                <w:szCs w:val="24"/>
              </w:rPr>
              <w:t>Cystic fibrosis with pulmonary</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manifestations</w:t>
            </w:r>
            <w:r>
              <w:rPr>
                <w:rFonts w:ascii="Times New Roman" w:hAnsi="Times New Roman" w:cs="Times New Roman" w:eastAsia="Times New Roman"/>
                <w:sz w:val="24"/>
                <w:szCs w:val="24"/>
              </w:rPr>
              <w:t> Code(s):</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E84.0</w:t>
            </w:r>
          </w:p>
          <w:p>
            <w:pPr>
              <w:pStyle w:val="TableParagraph"/>
              <w:spacing w:line="266" w:lineRule="exact"/>
              <w:ind w:left="23" w:right="0"/>
              <w:jc w:val="left"/>
              <w:rPr>
                <w:rFonts w:ascii="Times New Roman" w:hAnsi="Times New Roman" w:cs="Times New Roman" w:eastAsia="Times New Roman"/>
                <w:sz w:val="24"/>
                <w:szCs w:val="24"/>
              </w:rPr>
            </w:pPr>
            <w:r>
              <w:rPr>
                <w:rFonts w:ascii="標楷體" w:hAnsi="標楷體" w:cs="標楷體" w:eastAsia="標楷體"/>
                <w:spacing w:val="-34"/>
                <w:sz w:val="24"/>
                <w:szCs w:val="24"/>
              </w:rPr>
              <w:t>說明：</w:t>
            </w:r>
            <w:r>
              <w:rPr>
                <w:rFonts w:ascii="Times New Roman" w:hAnsi="Times New Roman" w:cs="Times New Roman" w:eastAsia="Times New Roman"/>
                <w:spacing w:val="-34"/>
                <w:sz w:val="24"/>
                <w:szCs w:val="24"/>
              </w:rPr>
            </w:r>
            <w:r>
              <w:rPr>
                <w:rFonts w:ascii="Times New Roman" w:hAnsi="Times New Roman" w:cs="Times New Roman" w:eastAsia="Times New Roman"/>
                <w:spacing w:val="-34"/>
                <w:sz w:val="24"/>
                <w:szCs w:val="24"/>
                <w:u w:val="single" w:color="000000"/>
              </w:rPr>
            </w:r>
            <w:r>
              <w:rPr>
                <w:rFonts w:ascii="標楷體" w:hAnsi="標楷體" w:cs="標楷體" w:eastAsia="標楷體"/>
                <w:sz w:val="24"/>
                <w:szCs w:val="24"/>
                <w:u w:val="single" w:color="000000"/>
              </w:rPr>
              <w:t>由關鍵字</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Fibrosis</w:t>
            </w:r>
            <w:r>
              <w:rPr>
                <w:rFonts w:ascii="Times New Roman" w:hAnsi="Times New Roman" w:cs="Times New Roman" w:eastAsia="Times New Roman"/>
                <w:spacing w:val="-1"/>
                <w:sz w:val="24"/>
                <w:szCs w:val="24"/>
                <w:u w:val="single" w:color="000000"/>
              </w:rPr>
              <w:t> </w:t>
            </w:r>
            <w:r>
              <w:rPr>
                <w:rFonts w:ascii="標楷體" w:hAnsi="標楷體" w:cs="標楷體" w:eastAsia="標楷體"/>
                <w:spacing w:val="-15"/>
                <w:sz w:val="24"/>
                <w:szCs w:val="24"/>
                <w:u w:val="single" w:color="000000"/>
              </w:rPr>
              <w:t>索引，依序查閱</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Cystic,</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with,</w:t>
            </w:r>
            <w:r>
              <w:rPr>
                <w:rFonts w:ascii="Times New Roman" w:hAnsi="Times New Roman" w:cs="Times New Roman" w:eastAsia="Times New Roman"/>
                <w:sz w:val="24"/>
                <w:szCs w:val="24"/>
              </w:rPr>
            </w:r>
          </w:p>
          <w:p>
            <w:pPr>
              <w:pStyle w:val="TableParagraph"/>
              <w:spacing w:line="240" w:lineRule="auto" w:before="4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pulmonary manifestations</w:t>
            </w:r>
            <w:r>
              <w:rPr>
                <w:rFonts w:ascii="標楷體" w:hAnsi="標楷體" w:cs="標楷體" w:eastAsia="標楷體"/>
                <w:sz w:val="24"/>
                <w:szCs w:val="24"/>
                <w:u w:val="single" w:color="000000"/>
              </w:rPr>
              <w:t>，可得代碼</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z w:val="24"/>
                <w:szCs w:val="24"/>
                <w:u w:val="single" w:color="000000"/>
              </w:rPr>
              <w:t>E84.0</w:t>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542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第九章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4"/>
                <w:sz w:val="24"/>
                <w:szCs w:val="24"/>
              </w:rPr>
              <w:t>五節</w:t>
            </w:r>
            <w:r>
              <w:rPr>
                <w:rFonts w:ascii="Times New Roman" w:hAnsi="Times New Roman" w:cs="Times New Roman" w:eastAsia="Times New Roman"/>
                <w:spacing w:val="-4"/>
                <w:sz w:val="24"/>
                <w:szCs w:val="24"/>
              </w:rPr>
              <w:t>/P.78</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ind w:left="21" w:right="782" w:firstLine="48"/>
              <w:jc w:val="left"/>
              <w:rPr>
                <w:rFonts w:ascii="Times New Roman" w:hAnsi="Times New Roman" w:cs="Times New Roman" w:eastAsia="Times New Roman"/>
                <w:sz w:val="24"/>
                <w:szCs w:val="24"/>
              </w:rPr>
            </w:pPr>
            <w:r>
              <w:rPr>
                <w:rFonts w:ascii="標楷體" w:hAnsi="標楷體" w:cs="標楷體" w:eastAsia="標楷體"/>
                <w:spacing w:val="-5"/>
                <w:sz w:val="24"/>
                <w:szCs w:val="24"/>
              </w:rPr>
              <w:t>一、</w:t>
            </w:r>
            <w:r>
              <w:rPr>
                <w:rFonts w:ascii="Times New Roman" w:hAnsi="Times New Roman" w:cs="Times New Roman" w:eastAsia="Times New Roman"/>
                <w:spacing w:val="-5"/>
                <w:sz w:val="24"/>
                <w:szCs w:val="24"/>
              </w:rPr>
              <w:t>To </w:t>
            </w:r>
            <w:r>
              <w:rPr>
                <w:rFonts w:ascii="Times New Roman" w:hAnsi="Times New Roman" w:cs="Times New Roman" w:eastAsia="Times New Roman"/>
                <w:sz w:val="24"/>
                <w:szCs w:val="24"/>
              </w:rPr>
              <w:t>report Jakob-Creutzfeldt disease</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with</w:t>
            </w:r>
            <w:r>
              <w:rPr>
                <w:rFonts w:ascii="Times New Roman" w:hAnsi="Times New Roman" w:cs="Times New Roman" w:eastAsia="Times New Roman"/>
                <w:sz w:val="24"/>
                <w:szCs w:val="24"/>
              </w:rPr>
              <w:t> dementia, you would</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need:</w:t>
            </w:r>
          </w:p>
          <w:p>
            <w:pPr>
              <w:pStyle w:val="TableParagraph"/>
              <w:numPr>
                <w:ilvl w:val="0"/>
                <w:numId w:val="29"/>
              </w:numPr>
              <w:tabs>
                <w:tab w:pos="296" w:val="left" w:leader="none"/>
              </w:tabs>
              <w:spacing w:line="240" w:lineRule="auto" w:before="4" w:after="0"/>
              <w:ind w:left="69" w:right="0" w:firstLine="0"/>
              <w:jc w:val="left"/>
              <w:rPr>
                <w:rFonts w:ascii="Times New Roman" w:hAnsi="Times New Roman" w:cs="Times New Roman" w:eastAsia="Times New Roman"/>
                <w:sz w:val="24"/>
                <w:szCs w:val="24"/>
              </w:rPr>
            </w:pPr>
            <w:r>
              <w:rPr>
                <w:rFonts w:ascii="Times New Roman"/>
                <w:sz w:val="24"/>
              </w:rPr>
              <w:t>One</w:t>
            </w:r>
            <w:r>
              <w:rPr>
                <w:rFonts w:ascii="Times New Roman"/>
                <w:spacing w:val="-2"/>
                <w:sz w:val="24"/>
              </w:rPr>
              <w:t> </w:t>
            </w:r>
            <w:r>
              <w:rPr>
                <w:rFonts w:ascii="Times New Roman"/>
                <w:sz w:val="24"/>
              </w:rPr>
              <w:t>code</w:t>
            </w:r>
          </w:p>
          <w:p>
            <w:pPr>
              <w:pStyle w:val="TableParagraph"/>
              <w:numPr>
                <w:ilvl w:val="0"/>
                <w:numId w:val="29"/>
              </w:numPr>
              <w:tabs>
                <w:tab w:pos="305" w:val="left" w:leader="none"/>
              </w:tabs>
              <w:spacing w:line="240" w:lineRule="auto" w:before="86" w:after="0"/>
              <w:ind w:left="304" w:right="0" w:hanging="235"/>
              <w:jc w:val="left"/>
              <w:rPr>
                <w:rFonts w:ascii="Times New Roman" w:hAnsi="Times New Roman" w:cs="Times New Roman" w:eastAsia="Times New Roman"/>
                <w:sz w:val="24"/>
                <w:szCs w:val="24"/>
              </w:rPr>
            </w:pPr>
            <w:r>
              <w:rPr>
                <w:rFonts w:ascii="Times New Roman"/>
                <w:spacing w:val="-6"/>
                <w:sz w:val="24"/>
              </w:rPr>
              <w:t>Two</w:t>
            </w:r>
            <w:r>
              <w:rPr>
                <w:rFonts w:ascii="Times New Roman"/>
                <w:spacing w:val="-1"/>
                <w:sz w:val="24"/>
              </w:rPr>
              <w:t> </w:t>
            </w:r>
            <w:r>
              <w:rPr>
                <w:rFonts w:ascii="Times New Roman"/>
                <w:sz w:val="24"/>
              </w:rPr>
              <w:t>codes</w:t>
            </w:r>
          </w:p>
          <w:p>
            <w:pPr>
              <w:pStyle w:val="TableParagraph"/>
              <w:numPr>
                <w:ilvl w:val="0"/>
                <w:numId w:val="29"/>
              </w:numPr>
              <w:tabs>
                <w:tab w:pos="296" w:val="left" w:leader="none"/>
              </w:tabs>
              <w:spacing w:line="240" w:lineRule="auto" w:before="84" w:after="0"/>
              <w:ind w:left="295" w:right="0" w:hanging="226"/>
              <w:jc w:val="left"/>
              <w:rPr>
                <w:rFonts w:ascii="Times New Roman" w:hAnsi="Times New Roman" w:cs="Times New Roman" w:eastAsia="Times New Roman"/>
                <w:sz w:val="24"/>
                <w:szCs w:val="24"/>
              </w:rPr>
            </w:pPr>
            <w:r>
              <w:rPr>
                <w:rFonts w:ascii="Times New Roman"/>
                <w:sz w:val="24"/>
              </w:rPr>
              <w:t>Either one or two</w:t>
            </w:r>
            <w:r>
              <w:rPr>
                <w:rFonts w:ascii="Times New Roman"/>
                <w:spacing w:val="-1"/>
                <w:sz w:val="24"/>
              </w:rPr>
              <w:t> </w:t>
            </w:r>
            <w:r>
              <w:rPr>
                <w:rFonts w:ascii="Times New Roman"/>
                <w:sz w:val="24"/>
              </w:rPr>
              <w:t>codes</w:t>
            </w:r>
          </w:p>
          <w:p>
            <w:pPr>
              <w:pStyle w:val="TableParagraph"/>
              <w:numPr>
                <w:ilvl w:val="0"/>
                <w:numId w:val="29"/>
              </w:numPr>
              <w:tabs>
                <w:tab w:pos="310" w:val="left" w:leader="none"/>
              </w:tabs>
              <w:spacing w:line="312" w:lineRule="auto" w:before="87" w:after="0"/>
              <w:ind w:left="69" w:right="2905" w:firstLine="0"/>
              <w:jc w:val="left"/>
              <w:rPr>
                <w:rFonts w:ascii="Times New Roman" w:hAnsi="Times New Roman" w:cs="Times New Roman" w:eastAsia="Times New Roman"/>
                <w:sz w:val="24"/>
                <w:szCs w:val="24"/>
              </w:rPr>
            </w:pPr>
            <w:r>
              <w:rPr>
                <w:rFonts w:ascii="Times New Roman"/>
                <w:sz w:val="24"/>
              </w:rPr>
              <w:t>More than two</w:t>
            </w:r>
            <w:r>
              <w:rPr>
                <w:rFonts w:ascii="Times New Roman"/>
                <w:spacing w:val="-3"/>
                <w:sz w:val="24"/>
              </w:rPr>
              <w:t> </w:t>
            </w:r>
            <w:r>
              <w:rPr>
                <w:rFonts w:ascii="Times New Roman"/>
                <w:sz w:val="24"/>
              </w:rPr>
              <w:t>codes</w:t>
            </w:r>
            <w:r>
              <w:rPr>
                <w:rFonts w:ascii="Times New Roman"/>
                <w:sz w:val="24"/>
              </w:rPr>
              <w:t> Code(s): </w:t>
            </w:r>
            <w:r>
              <w:rPr>
                <w:rFonts w:ascii="Times New Roman"/>
                <w:sz w:val="24"/>
                <w:u w:val="single" w:color="000000"/>
              </w:rPr>
              <w:t>a. One</w:t>
            </w:r>
            <w:r>
              <w:rPr>
                <w:rFonts w:ascii="Times New Roman"/>
                <w:spacing w:val="-3"/>
                <w:sz w:val="24"/>
                <w:u w:val="single" w:color="000000"/>
              </w:rPr>
              <w:t> </w:t>
            </w:r>
            <w:r>
              <w:rPr>
                <w:rFonts w:ascii="Times New Roman"/>
                <w:sz w:val="24"/>
                <w:u w:val="single" w:color="000000"/>
              </w:rPr>
              <w:t>code</w:t>
            </w:r>
            <w:r>
              <w:rPr>
                <w:rFonts w:ascii="Times New Roman"/>
                <w:sz w:val="24"/>
              </w:rPr>
            </w:r>
          </w:p>
          <w:p>
            <w:pPr>
              <w:pStyle w:val="TableParagraph"/>
              <w:spacing w:line="268" w:lineRule="exact"/>
              <w:ind w:left="21" w:right="0" w:firstLine="48"/>
              <w:jc w:val="left"/>
              <w:rPr>
                <w:rFonts w:ascii="Times New Roman" w:hAnsi="Times New Roman" w:cs="Times New Roman" w:eastAsia="Times New Roman"/>
                <w:sz w:val="24"/>
                <w:szCs w:val="24"/>
              </w:rPr>
            </w:pPr>
            <w:r>
              <w:rPr>
                <w:rFonts w:ascii="標楷體" w:hAnsi="標楷體" w:cs="標楷體" w:eastAsia="標楷體"/>
                <w:sz w:val="24"/>
                <w:szCs w:val="24"/>
              </w:rPr>
              <w:t>說明：由關鍵字</w:t>
            </w:r>
            <w:r>
              <w:rPr>
                <w:rFonts w:ascii="標楷體" w:hAnsi="標楷體" w:cs="標楷體" w:eastAsia="標楷體"/>
                <w:spacing w:val="-62"/>
                <w:sz w:val="24"/>
                <w:szCs w:val="24"/>
              </w:rPr>
              <w:t> </w:t>
            </w:r>
            <w:r>
              <w:rPr>
                <w:rFonts w:ascii="Times New Roman" w:hAnsi="Times New Roman" w:cs="Times New Roman" w:eastAsia="Times New Roman"/>
                <w:sz w:val="24"/>
                <w:szCs w:val="24"/>
              </w:rPr>
              <w:t>Jakob-Creutzfeldt</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disease</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or</w:t>
            </w:r>
          </w:p>
          <w:p>
            <w:pPr>
              <w:pStyle w:val="TableParagraph"/>
              <w:spacing w:line="273" w:lineRule="auto" w:before="44"/>
              <w:ind w:left="21" w:right="22"/>
              <w:jc w:val="left"/>
              <w:rPr>
                <w:rFonts w:ascii="標楷體" w:hAnsi="標楷體" w:cs="標楷體" w:eastAsia="標楷體"/>
                <w:sz w:val="24"/>
                <w:szCs w:val="24"/>
              </w:rPr>
            </w:pPr>
            <w:r>
              <w:rPr>
                <w:rFonts w:ascii="Times New Roman" w:hAnsi="Times New Roman" w:cs="Times New Roman" w:eastAsia="Times New Roman"/>
                <w:sz w:val="24"/>
                <w:szCs w:val="24"/>
              </w:rPr>
              <w:t>syndrome</w:t>
            </w:r>
            <w:r>
              <w:rPr>
                <w:rFonts w:ascii="Times New Roman" w:hAnsi="Times New Roman" w:cs="Times New Roman" w:eastAsia="Times New Roman"/>
                <w:spacing w:val="-2"/>
                <w:sz w:val="24"/>
                <w:szCs w:val="24"/>
              </w:rPr>
              <w:t> </w:t>
            </w:r>
            <w:r>
              <w:rPr>
                <w:rFonts w:ascii="標楷體" w:hAnsi="標楷體" w:cs="標楷體" w:eastAsia="標楷體"/>
                <w:sz w:val="24"/>
                <w:szCs w:val="24"/>
              </w:rPr>
              <w:t>索引，可得指引</w:t>
            </w:r>
            <w:r>
              <w:rPr>
                <w:rFonts w:ascii="標楷體" w:hAnsi="標楷體" w:cs="標楷體" w:eastAsia="標楷體"/>
                <w:spacing w:val="-61"/>
                <w:sz w:val="24"/>
                <w:szCs w:val="24"/>
              </w:rPr>
              <w:t> </w:t>
            </w:r>
            <w:r>
              <w:rPr>
                <w:rFonts w:ascii="Times New Roman" w:hAnsi="Times New Roman" w:cs="Times New Roman" w:eastAsia="Times New Roman"/>
                <w:sz w:val="24"/>
                <w:szCs w:val="24"/>
              </w:rPr>
              <w:t>see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Creutzfeldt-</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Jakob</w:t>
            </w:r>
            <w:r>
              <w:rPr>
                <w:rFonts w:ascii="Times New Roman" w:hAnsi="Times New Roman" w:cs="Times New Roman" w:eastAsia="Times New Roman"/>
                <w:sz w:val="24"/>
                <w:szCs w:val="24"/>
              </w:rPr>
              <w:t> disease</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or </w:t>
            </w:r>
            <w:r>
              <w:rPr>
                <w:rFonts w:ascii="Times New Roman" w:hAnsi="Times New Roman" w:cs="Times New Roman" w:eastAsia="Times New Roman"/>
                <w:spacing w:val="-4"/>
                <w:sz w:val="24"/>
                <w:szCs w:val="24"/>
              </w:rPr>
              <w:t>syndrome</w:t>
            </w:r>
            <w:r>
              <w:rPr>
                <w:rFonts w:ascii="標楷體" w:hAnsi="標楷體" w:cs="標楷體" w:eastAsia="標楷體"/>
                <w:spacing w:val="-4"/>
                <w:sz w:val="24"/>
                <w:szCs w:val="24"/>
              </w:rPr>
              <w:t>，故由關鍵字</w:t>
            </w:r>
            <w:r>
              <w:rPr>
                <w:rFonts w:ascii="標楷體" w:hAnsi="標楷體" w:cs="標楷體" w:eastAsia="標楷體"/>
                <w:spacing w:val="-60"/>
                <w:sz w:val="24"/>
                <w:szCs w:val="24"/>
              </w:rPr>
              <w:t> </w:t>
            </w:r>
            <w:r>
              <w:rPr>
                <w:rFonts w:ascii="Times New Roman" w:hAnsi="Times New Roman" w:cs="Times New Roman" w:eastAsia="Times New Roman"/>
                <w:sz w:val="24"/>
                <w:szCs w:val="24"/>
              </w:rPr>
              <w:t>Creutzfeldt-</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Jakob</w:t>
            </w:r>
            <w:r>
              <w:rPr>
                <w:rFonts w:ascii="Times New Roman" w:hAnsi="Times New Roman" w:cs="Times New Roman" w:eastAsia="Times New Roman"/>
                <w:sz w:val="24"/>
                <w:szCs w:val="24"/>
              </w:rPr>
              <w:t> disease or syndrome </w:t>
            </w:r>
            <w:r>
              <w:rPr>
                <w:rFonts w:ascii="標楷體" w:hAnsi="標楷體" w:cs="標楷體" w:eastAsia="標楷體"/>
                <w:sz w:val="24"/>
                <w:szCs w:val="24"/>
              </w:rPr>
              <w:t>索引可得代碼</w:t>
            </w:r>
            <w:r>
              <w:rPr>
                <w:rFonts w:ascii="標楷體" w:hAnsi="標楷體" w:cs="標楷體" w:eastAsia="標楷體"/>
                <w:spacing w:val="-63"/>
                <w:sz w:val="24"/>
                <w:szCs w:val="24"/>
              </w:rPr>
              <w:t> </w:t>
            </w:r>
            <w:r>
              <w:rPr>
                <w:rFonts w:ascii="Times New Roman" w:hAnsi="Times New Roman" w:cs="Times New Roman" w:eastAsia="Times New Roman"/>
                <w:spacing w:val="-63"/>
                <w:sz w:val="24"/>
                <w:szCs w:val="24"/>
              </w:rPr>
            </w:r>
            <w:r>
              <w:rPr>
                <w:rFonts w:ascii="Times New Roman" w:hAnsi="Times New Roman" w:cs="Times New Roman" w:eastAsia="Times New Roman"/>
                <w:sz w:val="24"/>
                <w:szCs w:val="24"/>
                <w:u w:val="single" w:color="000000"/>
              </w:rPr>
              <w:t>A81.0</w:t>
            </w:r>
            <w:r>
              <w:rPr>
                <w:rFonts w:ascii="Times New Roman" w:hAnsi="Times New Roman" w:cs="Times New Roman" w:eastAsia="Times New Roman"/>
                <w:sz w:val="24"/>
                <w:szCs w:val="24"/>
              </w:rPr>
            </w:r>
            <w:r>
              <w:rPr>
                <w:rFonts w:ascii="標楷體" w:hAnsi="標楷體" w:cs="標楷體" w:eastAsia="標楷體"/>
                <w:sz w:val="24"/>
                <w:szCs w:val="24"/>
              </w:rPr>
              <w:t>。</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ind w:left="23" w:right="23"/>
              <w:jc w:val="left"/>
              <w:rPr>
                <w:rFonts w:ascii="Times New Roman" w:hAnsi="Times New Roman" w:cs="Times New Roman" w:eastAsia="Times New Roman"/>
                <w:sz w:val="24"/>
                <w:szCs w:val="24"/>
              </w:rPr>
            </w:pPr>
            <w:r>
              <w:rPr>
                <w:rFonts w:ascii="標楷體" w:hAnsi="標楷體" w:cs="標楷體" w:eastAsia="標楷體"/>
                <w:spacing w:val="-18"/>
                <w:sz w:val="24"/>
                <w:szCs w:val="24"/>
              </w:rPr>
              <w:t>一、</w:t>
            </w:r>
            <w:r>
              <w:rPr>
                <w:rFonts w:ascii="Times New Roman" w:hAnsi="Times New Roman" w:cs="Times New Roman" w:eastAsia="Times New Roman"/>
                <w:spacing w:val="-18"/>
                <w:sz w:val="24"/>
                <w:szCs w:val="24"/>
              </w:rPr>
              <w:t>To </w:t>
            </w:r>
            <w:r>
              <w:rPr>
                <w:rFonts w:ascii="Times New Roman" w:hAnsi="Times New Roman" w:cs="Times New Roman" w:eastAsia="Times New Roman"/>
                <w:sz w:val="24"/>
                <w:szCs w:val="24"/>
              </w:rPr>
              <w:t>report Jakob-Creutzfeldt disease with</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dementia,</w:t>
            </w:r>
            <w:r>
              <w:rPr>
                <w:rFonts w:ascii="Times New Roman" w:hAnsi="Times New Roman" w:cs="Times New Roman" w:eastAsia="Times New Roman"/>
                <w:sz w:val="24"/>
                <w:szCs w:val="24"/>
              </w:rPr>
              <w:t> you would</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need:</w:t>
            </w:r>
          </w:p>
          <w:p>
            <w:pPr>
              <w:pStyle w:val="TableParagraph"/>
              <w:numPr>
                <w:ilvl w:val="0"/>
                <w:numId w:val="30"/>
              </w:numPr>
              <w:tabs>
                <w:tab w:pos="250" w:val="left" w:leader="none"/>
              </w:tabs>
              <w:spacing w:line="240" w:lineRule="auto" w:before="4" w:after="0"/>
              <w:ind w:left="24" w:right="0" w:firstLine="0"/>
              <w:jc w:val="left"/>
              <w:rPr>
                <w:rFonts w:ascii="Times New Roman" w:hAnsi="Times New Roman" w:cs="Times New Roman" w:eastAsia="Times New Roman"/>
                <w:sz w:val="24"/>
                <w:szCs w:val="24"/>
              </w:rPr>
            </w:pPr>
            <w:r>
              <w:rPr>
                <w:rFonts w:ascii="Times New Roman"/>
                <w:sz w:val="24"/>
              </w:rPr>
              <w:t>One</w:t>
            </w:r>
            <w:r>
              <w:rPr>
                <w:rFonts w:ascii="Times New Roman"/>
                <w:spacing w:val="-2"/>
                <w:sz w:val="24"/>
              </w:rPr>
              <w:t> </w:t>
            </w:r>
            <w:r>
              <w:rPr>
                <w:rFonts w:ascii="Times New Roman"/>
                <w:sz w:val="24"/>
              </w:rPr>
              <w:t>code</w:t>
            </w:r>
          </w:p>
          <w:p>
            <w:pPr>
              <w:pStyle w:val="TableParagraph"/>
              <w:numPr>
                <w:ilvl w:val="0"/>
                <w:numId w:val="30"/>
              </w:numPr>
              <w:tabs>
                <w:tab w:pos="260" w:val="left" w:leader="none"/>
              </w:tabs>
              <w:spacing w:line="240" w:lineRule="auto" w:before="86" w:after="0"/>
              <w:ind w:left="259" w:right="0" w:hanging="235"/>
              <w:jc w:val="left"/>
              <w:rPr>
                <w:rFonts w:ascii="Times New Roman" w:hAnsi="Times New Roman" w:cs="Times New Roman" w:eastAsia="Times New Roman"/>
                <w:sz w:val="24"/>
                <w:szCs w:val="24"/>
              </w:rPr>
            </w:pPr>
            <w:r>
              <w:rPr>
                <w:rFonts w:ascii="Times New Roman"/>
                <w:spacing w:val="-6"/>
                <w:sz w:val="24"/>
              </w:rPr>
              <w:t>Two</w:t>
            </w:r>
            <w:r>
              <w:rPr>
                <w:rFonts w:ascii="Times New Roman"/>
                <w:spacing w:val="-1"/>
                <w:sz w:val="24"/>
              </w:rPr>
              <w:t> </w:t>
            </w:r>
            <w:r>
              <w:rPr>
                <w:rFonts w:ascii="Times New Roman"/>
                <w:sz w:val="24"/>
              </w:rPr>
              <w:t>codes</w:t>
            </w:r>
          </w:p>
          <w:p>
            <w:pPr>
              <w:pStyle w:val="TableParagraph"/>
              <w:numPr>
                <w:ilvl w:val="0"/>
                <w:numId w:val="30"/>
              </w:numPr>
              <w:tabs>
                <w:tab w:pos="250" w:val="left" w:leader="none"/>
              </w:tabs>
              <w:spacing w:line="240" w:lineRule="auto" w:before="84" w:after="0"/>
              <w:ind w:left="249" w:right="0" w:hanging="225"/>
              <w:jc w:val="left"/>
              <w:rPr>
                <w:rFonts w:ascii="Times New Roman" w:hAnsi="Times New Roman" w:cs="Times New Roman" w:eastAsia="Times New Roman"/>
                <w:sz w:val="24"/>
                <w:szCs w:val="24"/>
              </w:rPr>
            </w:pPr>
            <w:r>
              <w:rPr>
                <w:rFonts w:ascii="Times New Roman"/>
                <w:sz w:val="24"/>
              </w:rPr>
              <w:t>Either one or two</w:t>
            </w:r>
            <w:r>
              <w:rPr>
                <w:rFonts w:ascii="Times New Roman"/>
                <w:spacing w:val="-1"/>
                <w:sz w:val="24"/>
              </w:rPr>
              <w:t> </w:t>
            </w:r>
            <w:r>
              <w:rPr>
                <w:rFonts w:ascii="Times New Roman"/>
                <w:sz w:val="24"/>
              </w:rPr>
              <w:t>codes</w:t>
            </w:r>
          </w:p>
          <w:p>
            <w:pPr>
              <w:pStyle w:val="TableParagraph"/>
              <w:numPr>
                <w:ilvl w:val="0"/>
                <w:numId w:val="30"/>
              </w:numPr>
              <w:tabs>
                <w:tab w:pos="264" w:val="left" w:leader="none"/>
              </w:tabs>
              <w:spacing w:line="290" w:lineRule="auto" w:before="87" w:after="0"/>
              <w:ind w:left="24" w:right="3095" w:firstLine="0"/>
              <w:jc w:val="left"/>
              <w:rPr>
                <w:rFonts w:ascii="標楷體" w:hAnsi="標楷體" w:cs="標楷體" w:eastAsia="標楷體"/>
                <w:sz w:val="24"/>
                <w:szCs w:val="24"/>
              </w:rPr>
            </w:pPr>
            <w:r>
              <w:rPr>
                <w:rFonts w:ascii="Times New Roman" w:hAnsi="Times New Roman" w:cs="Times New Roman" w:eastAsia="Times New Roman"/>
                <w:sz w:val="24"/>
                <w:szCs w:val="24"/>
              </w:rPr>
              <w:t>More than two</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codes</w:t>
            </w:r>
            <w:r>
              <w:rPr>
                <w:rFonts w:ascii="Times New Roman" w:hAnsi="Times New Roman" w:cs="Times New Roman" w:eastAsia="Times New Roman"/>
                <w:sz w:val="24"/>
                <w:szCs w:val="24"/>
              </w:rPr>
              <w:t> Code(s): </w:t>
            </w:r>
            <w:r>
              <w:rPr>
                <w:rFonts w:ascii="Times New Roman" w:hAnsi="Times New Roman" w:cs="Times New Roman" w:eastAsia="Times New Roman"/>
                <w:sz w:val="24"/>
                <w:szCs w:val="24"/>
                <w:u w:val="single" w:color="000000"/>
              </w:rPr>
              <w:t>b. </w:t>
            </w:r>
            <w:r>
              <w:rPr>
                <w:rFonts w:ascii="Times New Roman" w:hAnsi="Times New Roman" w:cs="Times New Roman" w:eastAsia="Times New Roman"/>
                <w:spacing w:val="-6"/>
                <w:sz w:val="24"/>
                <w:szCs w:val="24"/>
                <w:u w:val="single" w:color="000000"/>
              </w:rPr>
              <w:t>Two</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z w:val="24"/>
                <w:szCs w:val="24"/>
                <w:u w:val="single" w:color="000000"/>
              </w:rPr>
              <w:t>code</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標楷體" w:hAnsi="標楷體" w:cs="標楷體" w:eastAsia="標楷體"/>
                <w:sz w:val="24"/>
                <w:szCs w:val="24"/>
              </w:rPr>
              <w:t>說明：</w:t>
            </w:r>
          </w:p>
          <w:p>
            <w:pPr>
              <w:pStyle w:val="TableParagraph"/>
              <w:spacing w:line="271" w:lineRule="auto"/>
              <w:ind w:left="23" w:right="115"/>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w:t>
            </w:r>
            <w:r>
              <w:rPr>
                <w:rFonts w:ascii="標楷體" w:hAnsi="標楷體" w:cs="標楷體" w:eastAsia="標楷體"/>
                <w:sz w:val="24"/>
                <w:szCs w:val="24"/>
              </w:rPr>
              <w:t>由關鍵字</w:t>
            </w:r>
            <w:r>
              <w:rPr>
                <w:rFonts w:ascii="標楷體" w:hAnsi="標楷體" w:cs="標楷體" w:eastAsia="標楷體"/>
                <w:spacing w:val="-62"/>
                <w:sz w:val="24"/>
                <w:szCs w:val="24"/>
              </w:rPr>
              <w:t> </w:t>
            </w:r>
            <w:r>
              <w:rPr>
                <w:rFonts w:ascii="Times New Roman" w:hAnsi="Times New Roman" w:cs="Times New Roman" w:eastAsia="Times New Roman"/>
                <w:sz w:val="24"/>
                <w:szCs w:val="24"/>
              </w:rPr>
              <w:t>Jakob-Creutzfeldt</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disease</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or</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syndrome</w:t>
            </w:r>
            <w:r>
              <w:rPr>
                <w:rFonts w:ascii="Times New Roman" w:hAnsi="Times New Roman" w:cs="Times New Roman" w:eastAsia="Times New Roman"/>
                <w:sz w:val="24"/>
                <w:szCs w:val="24"/>
              </w:rPr>
              <w:t> </w:t>
            </w:r>
            <w:r>
              <w:rPr>
                <w:rFonts w:ascii="標楷體" w:hAnsi="標楷體" w:cs="標楷體" w:eastAsia="標楷體"/>
                <w:sz w:val="24"/>
                <w:szCs w:val="24"/>
              </w:rPr>
              <w:t>索引，可得指引</w:t>
            </w:r>
            <w:r>
              <w:rPr>
                <w:rFonts w:ascii="標楷體" w:hAnsi="標楷體" w:cs="標楷體" w:eastAsia="標楷體"/>
                <w:spacing w:val="-61"/>
                <w:sz w:val="24"/>
                <w:szCs w:val="24"/>
              </w:rPr>
              <w:t> </w:t>
            </w:r>
            <w:r>
              <w:rPr>
                <w:rFonts w:ascii="Times New Roman" w:hAnsi="Times New Roman" w:cs="Times New Roman" w:eastAsia="Times New Roman"/>
                <w:sz w:val="24"/>
                <w:szCs w:val="24"/>
              </w:rPr>
              <w:t>see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Creutzfeldt-</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Jakob</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disease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or</w:t>
            </w:r>
            <w:r>
              <w:rPr>
                <w:rFonts w:ascii="Times New Roman" w:hAnsi="Times New Roman" w:cs="Times New Roman" w:eastAsia="Times New Roman"/>
                <w:sz w:val="24"/>
                <w:szCs w:val="24"/>
              </w:rPr>
              <w:t> syndrome</w:t>
            </w:r>
            <w:r>
              <w:rPr>
                <w:rFonts w:ascii="標楷體" w:hAnsi="標楷體" w:cs="標楷體" w:eastAsia="標楷體"/>
                <w:sz w:val="24"/>
                <w:szCs w:val="24"/>
              </w:rPr>
              <w:t>，故由關鍵字</w:t>
            </w:r>
            <w:r>
              <w:rPr>
                <w:rFonts w:ascii="標楷體" w:hAnsi="標楷體" w:cs="標楷體" w:eastAsia="標楷體"/>
                <w:spacing w:val="-60"/>
                <w:sz w:val="24"/>
                <w:szCs w:val="24"/>
              </w:rPr>
              <w:t> </w:t>
            </w:r>
            <w:r>
              <w:rPr>
                <w:rFonts w:ascii="Times New Roman" w:hAnsi="Times New Roman" w:cs="Times New Roman" w:eastAsia="Times New Roman"/>
                <w:sz w:val="24"/>
                <w:szCs w:val="24"/>
              </w:rPr>
              <w:t>Creutzfeldt-</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Jakob</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disease</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or</w:t>
            </w:r>
            <w:r>
              <w:rPr>
                <w:rFonts w:ascii="Times New Roman" w:hAnsi="Times New Roman" w:cs="Times New Roman" w:eastAsia="Times New Roman"/>
                <w:sz w:val="24"/>
                <w:szCs w:val="24"/>
              </w:rPr>
              <w:t> syndrome </w:t>
            </w:r>
            <w:r>
              <w:rPr>
                <w:rFonts w:ascii="標楷體" w:hAnsi="標楷體" w:cs="標楷體" w:eastAsia="標楷體"/>
                <w:sz w:val="24"/>
                <w:szCs w:val="24"/>
              </w:rPr>
              <w:t>索引可得代碼</w:t>
            </w:r>
            <w:r>
              <w:rPr>
                <w:rFonts w:ascii="標楷體" w:hAnsi="標楷體" w:cs="標楷體" w:eastAsia="標楷體"/>
                <w:spacing w:val="-63"/>
                <w:sz w:val="24"/>
                <w:szCs w:val="24"/>
              </w:rPr>
              <w:t> </w:t>
            </w:r>
            <w:r>
              <w:rPr>
                <w:rFonts w:ascii="Times New Roman" w:hAnsi="Times New Roman" w:cs="Times New Roman" w:eastAsia="Times New Roman"/>
                <w:spacing w:val="-63"/>
                <w:sz w:val="24"/>
                <w:szCs w:val="24"/>
              </w:rPr>
            </w:r>
            <w:r>
              <w:rPr>
                <w:rFonts w:ascii="Times New Roman" w:hAnsi="Times New Roman" w:cs="Times New Roman" w:eastAsia="Times New Roman"/>
                <w:sz w:val="24"/>
                <w:szCs w:val="24"/>
                <w:u w:val="single" w:color="000000"/>
              </w:rPr>
              <w:t>A81.00</w:t>
            </w:r>
            <w:r>
              <w:rPr>
                <w:rFonts w:ascii="Times New Roman" w:hAnsi="Times New Roman" w:cs="Times New Roman" w:eastAsia="Times New Roman"/>
                <w:sz w:val="24"/>
                <w:szCs w:val="24"/>
              </w:rPr>
            </w:r>
            <w:r>
              <w:rPr>
                <w:rFonts w:ascii="標楷體" w:hAnsi="標楷體" w:cs="標楷體" w:eastAsia="標楷體"/>
                <w:sz w:val="24"/>
                <w:szCs w:val="24"/>
              </w:rPr>
              <w:t>。</w:t>
            </w:r>
          </w:p>
          <w:p>
            <w:pPr>
              <w:pStyle w:val="TableParagraph"/>
              <w:spacing w:line="240" w:lineRule="auto" w:before="10"/>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二</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類目碼</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z w:val="24"/>
                <w:szCs w:val="24"/>
                <w:u w:val="single" w:color="000000"/>
              </w:rPr>
              <w:t>A81</w:t>
            </w:r>
            <w:r>
              <w:rPr>
                <w:rFonts w:ascii="Times New Roman" w:hAnsi="Times New Roman" w:cs="Times New Roman" w:eastAsia="Times New Roman"/>
                <w:spacing w:val="-2"/>
                <w:sz w:val="24"/>
                <w:szCs w:val="24"/>
                <w:u w:val="single" w:color="000000"/>
              </w:rPr>
              <w:t> </w:t>
            </w:r>
            <w:r>
              <w:rPr>
                <w:rFonts w:ascii="標楷體" w:hAnsi="標楷體" w:cs="標楷體" w:eastAsia="標楷體"/>
                <w:sz w:val="24"/>
                <w:szCs w:val="24"/>
                <w:u w:val="single" w:color="000000"/>
              </w:rPr>
              <w:t>列表說</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明項下有指引使用附加碼以</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辨識失智症</w:t>
            </w:r>
            <w:r>
              <w:rPr>
                <w:rFonts w:ascii="Times New Roman" w:hAnsi="Times New Roman" w:cs="Times New Roman" w:eastAsia="Times New Roman"/>
                <w:sz w:val="24"/>
                <w:szCs w:val="24"/>
                <w:u w:val="single" w:color="000000"/>
              </w:rPr>
              <w:t>(Dementia)</w:t>
            </w:r>
            <w:r>
              <w:rPr>
                <w:rFonts w:ascii="標楷體" w:hAnsi="標楷體" w:cs="標楷體" w:eastAsia="標楷體"/>
                <w:sz w:val="24"/>
                <w:szCs w:val="24"/>
                <w:u w:val="single" w:color="000000"/>
              </w:rPr>
              <w:t>類型，由關鍵字</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z w:val="24"/>
                <w:szCs w:val="24"/>
                <w:u w:val="single" w:color="000000"/>
              </w:rPr>
              <w:t>Dementia</w:t>
            </w:r>
            <w:r>
              <w:rPr>
                <w:rFonts w:ascii="Times New Roman" w:hAnsi="Times New Roman" w:cs="Times New Roman" w:eastAsia="Times New Roman"/>
                <w:spacing w:val="-2"/>
                <w:sz w:val="24"/>
                <w:szCs w:val="24"/>
                <w:u w:val="single" w:color="000000"/>
              </w:rPr>
              <w:t> </w:t>
            </w:r>
            <w:r>
              <w:rPr>
                <w:rFonts w:ascii="標楷體" w:hAnsi="標楷體" w:cs="標楷體" w:eastAsia="標楷體"/>
                <w:sz w:val="24"/>
                <w:szCs w:val="24"/>
                <w:u w:val="single" w:color="000000"/>
              </w:rPr>
              <w:t>索</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tabs>
                <w:tab w:pos="4953" w:val="left" w:leader="none"/>
              </w:tabs>
              <w:spacing w:line="240" w:lineRule="auto" w:before="41"/>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引，可得代碼</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F02.80</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Dementia</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in</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other</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diseases </w:t>
              <w:tab/>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2"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094"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3991" w:val="left" w:leader="none"/>
              </w:tabs>
              <w:spacing w:line="268" w:lineRule="auto" w:before="40"/>
              <w:ind w:left="23" w:right="31"/>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classified elsewhere, without</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z w:val="24"/>
                <w:szCs w:val="24"/>
                <w:u w:val="single" w:color="000000"/>
              </w:rPr>
              <w:t>behavioral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pacing w:val="-1"/>
                <w:sz w:val="24"/>
                <w:szCs w:val="24"/>
                <w:u w:val="single" w:color="000000"/>
              </w:rPr>
              <w:t>disturbance(</w:t>
            </w:r>
            <w:r>
              <w:rPr>
                <w:rFonts w:ascii="標楷體" w:hAnsi="標楷體" w:cs="標楷體" w:eastAsia="標楷體"/>
                <w:spacing w:val="-1"/>
                <w:sz w:val="24"/>
                <w:szCs w:val="24"/>
                <w:u w:val="single" w:color="000000"/>
              </w:rPr>
              <w:t>歸類於他處</w:t>
            </w:r>
            <w:r>
              <w:rPr>
                <w:rFonts w:ascii="標楷體" w:hAnsi="標楷體" w:cs="標楷體" w:eastAsia="標楷體"/>
                <w:spacing w:val="-106"/>
                <w:sz w:val="24"/>
                <w:szCs w:val="24"/>
                <w:u w:val="single" w:color="000000"/>
              </w:rPr>
              <w:t> </w:t>
            </w:r>
            <w:r>
              <w:rPr>
                <w:rFonts w:ascii="Times New Roman" w:hAnsi="Times New Roman" w:cs="Times New Roman" w:eastAsia="Times New Roman"/>
                <w:spacing w:val="-106"/>
                <w:sz w:val="24"/>
                <w:szCs w:val="24"/>
                <w:u w:val="single" w:color="000000"/>
              </w:rPr>
            </w:r>
            <w:r>
              <w:rPr>
                <w:rFonts w:ascii="標楷體" w:hAnsi="標楷體" w:cs="標楷體" w:eastAsia="標楷體"/>
                <w:sz w:val="24"/>
                <w:szCs w:val="24"/>
                <w:u w:val="single" w:color="000000"/>
              </w:rPr>
              <w:t>其他疾病所致之失智症，無</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10"/>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行為障礙</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289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53" w:right="120" w:hanging="36"/>
              <w:jc w:val="left"/>
              <w:rPr>
                <w:rFonts w:ascii="Times New Roman" w:hAnsi="Times New Roman" w:cs="Times New Roman" w:eastAsia="Times New Roman"/>
                <w:sz w:val="24"/>
                <w:szCs w:val="24"/>
              </w:rPr>
            </w:pPr>
            <w:r>
              <w:rPr>
                <w:rFonts w:ascii="標楷體" w:hAnsi="標楷體" w:cs="標楷體" w:eastAsia="標楷體"/>
                <w:sz w:val="24"/>
                <w:szCs w:val="24"/>
              </w:rPr>
              <w:t>第九章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4"/>
                <w:sz w:val="24"/>
                <w:szCs w:val="24"/>
              </w:rPr>
              <w:t>五節</w:t>
            </w:r>
            <w:r>
              <w:rPr>
                <w:rFonts w:ascii="Times New Roman" w:hAnsi="Times New Roman" w:cs="Times New Roman" w:eastAsia="Times New Roman"/>
                <w:spacing w:val="-4"/>
                <w:sz w:val="24"/>
                <w:szCs w:val="24"/>
              </w:rPr>
              <w:t>/P.78</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ind w:left="84" w:right="411"/>
              <w:jc w:val="left"/>
              <w:rPr>
                <w:rFonts w:ascii="Times New Roman" w:hAnsi="Times New Roman" w:cs="Times New Roman" w:eastAsia="Times New Roman"/>
                <w:sz w:val="24"/>
                <w:szCs w:val="24"/>
              </w:rPr>
            </w:pPr>
            <w:r>
              <w:rPr>
                <w:rFonts w:ascii="標楷體" w:hAnsi="標楷體" w:cs="標楷體" w:eastAsia="標楷體"/>
                <w:sz w:val="24"/>
                <w:szCs w:val="24"/>
              </w:rPr>
              <w:t>三、</w:t>
            </w:r>
            <w:r>
              <w:rPr>
                <w:rFonts w:ascii="Times New Roman" w:hAnsi="Times New Roman" w:cs="Times New Roman" w:eastAsia="Times New Roman"/>
                <w:sz w:val="24"/>
                <w:szCs w:val="24"/>
              </w:rPr>
              <w:t>Acute delirium due to Klebsiella</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pneumonia</w:t>
            </w:r>
            <w:r>
              <w:rPr>
                <w:rFonts w:ascii="Times New Roman" w:hAnsi="Times New Roman" w:cs="Times New Roman" w:eastAsia="Times New Roman"/>
                <w:sz w:val="24"/>
                <w:szCs w:val="24"/>
              </w:rPr>
              <w:t> Code(s): J15.0,</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u w:val="single" w:color="000000"/>
              </w:rPr>
              <w:t>FO5</w:t>
            </w:r>
            <w:r>
              <w:rPr>
                <w:rFonts w:ascii="Times New Roman" w:hAnsi="Times New Roman" w:cs="Times New Roman" w:eastAsia="Times New Roman"/>
                <w:sz w:val="24"/>
                <w:szCs w:val="24"/>
              </w:rPr>
            </w:r>
          </w:p>
          <w:p>
            <w:pPr>
              <w:pStyle w:val="TableParagraph"/>
              <w:spacing w:line="267" w:lineRule="exact"/>
              <w:ind w:left="84" w:right="0"/>
              <w:jc w:val="both"/>
              <w:rPr>
                <w:rFonts w:ascii="標楷體" w:hAnsi="標楷體" w:cs="標楷體" w:eastAsia="標楷體"/>
                <w:sz w:val="24"/>
                <w:szCs w:val="24"/>
              </w:rPr>
            </w:pPr>
            <w:r>
              <w:rPr>
                <w:rFonts w:ascii="標楷體" w:hAnsi="標楷體" w:cs="標楷體" w:eastAsia="標楷體"/>
                <w:sz w:val="24"/>
                <w:szCs w:val="24"/>
              </w:rPr>
              <w:t>說明：</w:t>
            </w:r>
          </w:p>
          <w:p>
            <w:pPr>
              <w:pStyle w:val="TableParagraph"/>
              <w:spacing w:line="271" w:lineRule="auto" w:before="46"/>
              <w:ind w:left="21" w:right="149" w:firstLine="62"/>
              <w:jc w:val="left"/>
              <w:rPr>
                <w:rFonts w:ascii="標楷體" w:hAnsi="標楷體" w:cs="標楷體" w:eastAsia="標楷體"/>
                <w:sz w:val="24"/>
                <w:szCs w:val="24"/>
              </w:rPr>
            </w:pPr>
            <w:r>
              <w:rPr>
                <w:rFonts w:ascii="標楷體" w:hAnsi="標楷體" w:cs="標楷體" w:eastAsia="標楷體"/>
                <w:sz w:val="24"/>
                <w:szCs w:val="24"/>
              </w:rPr>
              <w:t>（一）由關鍵字</w:t>
            </w:r>
            <w:r>
              <w:rPr>
                <w:rFonts w:ascii="標楷體" w:hAnsi="標楷體" w:cs="標楷體" w:eastAsia="標楷體"/>
                <w:spacing w:val="-61"/>
                <w:sz w:val="24"/>
                <w:szCs w:val="24"/>
              </w:rPr>
              <w:t> </w:t>
            </w:r>
            <w:r>
              <w:rPr>
                <w:rFonts w:ascii="Times New Roman" w:hAnsi="Times New Roman" w:cs="Times New Roman" w:eastAsia="Times New Roman"/>
                <w:sz w:val="24"/>
                <w:szCs w:val="24"/>
              </w:rPr>
              <w:t>Delirium </w:t>
            </w:r>
            <w:r>
              <w:rPr>
                <w:rFonts w:ascii="標楷體" w:hAnsi="標楷體" w:cs="標楷體" w:eastAsia="標楷體"/>
                <w:sz w:val="24"/>
                <w:szCs w:val="24"/>
              </w:rPr>
              <w:t>索引，依序查閱</w:t>
            </w:r>
            <w:r>
              <w:rPr>
                <w:rFonts w:ascii="標楷體" w:hAnsi="標楷體" w:cs="標楷體" w:eastAsia="標楷體"/>
                <w:spacing w:val="-61"/>
                <w:sz w:val="24"/>
                <w:szCs w:val="24"/>
              </w:rPr>
              <w:t> </w:t>
            </w:r>
            <w:r>
              <w:rPr>
                <w:rFonts w:ascii="Times New Roman" w:hAnsi="Times New Roman" w:cs="Times New Roman" w:eastAsia="Times New Roman"/>
                <w:sz w:val="24"/>
                <w:szCs w:val="24"/>
              </w:rPr>
              <w:t>due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to</w:t>
            </w:r>
            <w:r>
              <w:rPr>
                <w:rFonts w:ascii="Times New Roman" w:hAnsi="Times New Roman" w:cs="Times New Roman" w:eastAsia="Times New Roman"/>
                <w:sz w:val="24"/>
                <w:szCs w:val="24"/>
              </w:rPr>
              <w:t> general medical condition</w:t>
            </w:r>
            <w:r>
              <w:rPr>
                <w:rFonts w:ascii="標楷體" w:hAnsi="標楷體" w:cs="標楷體" w:eastAsia="標楷體"/>
                <w:sz w:val="24"/>
                <w:szCs w:val="24"/>
              </w:rPr>
              <w:t>，可得代碼</w:t>
            </w:r>
            <w:r>
              <w:rPr>
                <w:rFonts w:ascii="標楷體" w:hAnsi="標楷體" w:cs="標楷體" w:eastAsia="標楷體"/>
                <w:spacing w:val="-66"/>
                <w:sz w:val="24"/>
                <w:szCs w:val="24"/>
              </w:rPr>
              <w:t> </w:t>
            </w:r>
            <w:r>
              <w:rPr>
                <w:rFonts w:ascii="Times New Roman" w:hAnsi="Times New Roman" w:cs="Times New Roman" w:eastAsia="Times New Roman"/>
                <w:spacing w:val="-66"/>
                <w:sz w:val="24"/>
                <w:szCs w:val="24"/>
              </w:rPr>
            </w:r>
            <w:r>
              <w:rPr>
                <w:rFonts w:ascii="Times New Roman" w:hAnsi="Times New Roman" w:cs="Times New Roman" w:eastAsia="Times New Roman"/>
                <w:sz w:val="24"/>
                <w:szCs w:val="24"/>
                <w:u w:val="single" w:color="000000"/>
              </w:rPr>
              <w:t>FO5</w:t>
            </w:r>
            <w:r>
              <w:rPr>
                <w:rFonts w:ascii="Times New Roman" w:hAnsi="Times New Roman" w:cs="Times New Roman" w:eastAsia="Times New Roman"/>
                <w:sz w:val="24"/>
                <w:szCs w:val="24"/>
              </w:rPr>
            </w:r>
            <w:r>
              <w:rPr>
                <w:rFonts w:ascii="標楷體" w:hAnsi="標楷體" w:cs="標楷體" w:eastAsia="標楷體"/>
                <w:sz w:val="24"/>
                <w:szCs w:val="24"/>
              </w:rPr>
              <w:t>。</w:t>
            </w:r>
          </w:p>
          <w:p>
            <w:pPr>
              <w:pStyle w:val="TableParagraph"/>
              <w:spacing w:line="273" w:lineRule="auto" w:before="9"/>
              <w:ind w:left="21" w:right="23" w:firstLine="62"/>
              <w:jc w:val="both"/>
              <w:rPr>
                <w:rFonts w:ascii="標楷體" w:hAnsi="標楷體" w:cs="標楷體" w:eastAsia="標楷體"/>
                <w:sz w:val="24"/>
                <w:szCs w:val="24"/>
              </w:rPr>
            </w:pPr>
            <w:r>
              <w:rPr>
                <w:rFonts w:ascii="標楷體" w:hAnsi="標楷體" w:cs="標楷體" w:eastAsia="標楷體"/>
                <w:sz w:val="24"/>
                <w:szCs w:val="24"/>
              </w:rPr>
              <w:t>（二）再查閱代碼列表說明</w:t>
            </w:r>
            <w:r>
              <w:rPr>
                <w:rFonts w:ascii="標楷體" w:hAnsi="標楷體" w:cs="標楷體" w:eastAsia="標楷體"/>
                <w:spacing w:val="-60"/>
                <w:sz w:val="24"/>
                <w:szCs w:val="24"/>
              </w:rPr>
              <w:t> </w:t>
            </w:r>
            <w:r>
              <w:rPr>
                <w:rFonts w:ascii="Times New Roman" w:hAnsi="Times New Roman" w:cs="Times New Roman" w:eastAsia="Times New Roman"/>
                <w:spacing w:val="-60"/>
                <w:sz w:val="24"/>
                <w:szCs w:val="24"/>
              </w:rPr>
            </w:r>
            <w:r>
              <w:rPr>
                <w:rFonts w:ascii="Times New Roman" w:hAnsi="Times New Roman" w:cs="Times New Roman" w:eastAsia="Times New Roman"/>
                <w:sz w:val="24"/>
                <w:szCs w:val="24"/>
                <w:u w:val="single" w:color="000000"/>
              </w:rPr>
              <w:t>FO5</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pacing w:val="-1"/>
                <w:sz w:val="24"/>
                <w:szCs w:val="24"/>
              </w:rPr>
            </w:r>
            <w:r>
              <w:rPr>
                <w:rFonts w:ascii="標楷體" w:hAnsi="標楷體" w:cs="標楷體" w:eastAsia="標楷體"/>
                <w:sz w:val="24"/>
                <w:szCs w:val="24"/>
              </w:rPr>
              <w:t>指引原有的病因 </w:t>
            </w:r>
            <w:r>
              <w:rPr>
                <w:rFonts w:ascii="標楷體" w:hAnsi="標楷體" w:cs="標楷體" w:eastAsia="標楷體"/>
                <w:spacing w:val="-5"/>
                <w:sz w:val="24"/>
                <w:szCs w:val="24"/>
              </w:rPr>
              <w:t>亦需編碼。故由關鍵字</w:t>
            </w:r>
            <w:r>
              <w:rPr>
                <w:rFonts w:ascii="標楷體" w:hAnsi="標楷體" w:cs="標楷體" w:eastAsia="標楷體"/>
                <w:spacing w:val="-60"/>
                <w:sz w:val="24"/>
                <w:szCs w:val="24"/>
              </w:rPr>
              <w:t> </w:t>
            </w:r>
            <w:r>
              <w:rPr>
                <w:rFonts w:ascii="Times New Roman" w:hAnsi="Times New Roman" w:cs="Times New Roman" w:eastAsia="Times New Roman"/>
                <w:sz w:val="24"/>
                <w:szCs w:val="24"/>
              </w:rPr>
              <w:t>Pneumonia</w:t>
            </w:r>
            <w:r>
              <w:rPr>
                <w:rFonts w:ascii="Times New Roman" w:hAnsi="Times New Roman" w:cs="Times New Roman" w:eastAsia="Times New Roman"/>
                <w:spacing w:val="3"/>
                <w:sz w:val="24"/>
                <w:szCs w:val="24"/>
              </w:rPr>
              <w:t> </w:t>
            </w:r>
            <w:r>
              <w:rPr>
                <w:rFonts w:ascii="標楷體" w:hAnsi="標楷體" w:cs="標楷體" w:eastAsia="標楷體"/>
                <w:spacing w:val="-7"/>
                <w:sz w:val="24"/>
                <w:szCs w:val="24"/>
              </w:rPr>
              <w:t>索引，依序查閱</w:t>
            </w:r>
            <w:r>
              <w:rPr>
                <w:rFonts w:ascii="標楷體" w:hAnsi="標楷體" w:cs="標楷體" w:eastAsia="標楷體"/>
                <w:sz w:val="24"/>
                <w:szCs w:val="24"/>
              </w:rPr>
              <w:t> </w:t>
            </w:r>
            <w:r>
              <w:rPr>
                <w:rFonts w:ascii="Times New Roman" w:hAnsi="Times New Roman" w:cs="Times New Roman" w:eastAsia="Times New Roman"/>
                <w:sz w:val="24"/>
                <w:szCs w:val="24"/>
              </w:rPr>
              <w:t>Klebsiella</w:t>
            </w:r>
            <w:r>
              <w:rPr>
                <w:rFonts w:ascii="Times New Roman" w:hAnsi="Times New Roman" w:cs="Times New Roman" w:eastAsia="Times New Roman"/>
                <w:spacing w:val="-2"/>
                <w:sz w:val="24"/>
                <w:szCs w:val="24"/>
              </w:rPr>
              <w:t> </w:t>
            </w:r>
            <w:r>
              <w:rPr>
                <w:rFonts w:ascii="標楷體" w:hAnsi="標楷體" w:cs="標楷體" w:eastAsia="標楷體"/>
                <w:sz w:val="24"/>
                <w:szCs w:val="24"/>
              </w:rPr>
              <w:t>可得代碼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J15.0</w:t>
            </w:r>
            <w:r>
              <w:rPr>
                <w:rFonts w:ascii="Times New Roman" w:hAnsi="Times New Roman" w:cs="Times New Roman" w:eastAsia="Times New Roman"/>
                <w:spacing w:val="-1"/>
                <w:sz w:val="24"/>
                <w:szCs w:val="24"/>
              </w:rPr>
              <w:t> </w:t>
            </w:r>
            <w:r>
              <w:rPr>
                <w:rFonts w:ascii="標楷體" w:hAnsi="標楷體" w:cs="標楷體" w:eastAsia="標楷體"/>
                <w:sz w:val="24"/>
                <w:szCs w:val="24"/>
              </w:rPr>
              <w:t>且為主要診斷。</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ind w:left="47" w:right="591"/>
              <w:jc w:val="left"/>
              <w:rPr>
                <w:rFonts w:ascii="Times New Roman" w:hAnsi="Times New Roman" w:cs="Times New Roman" w:eastAsia="Times New Roman"/>
                <w:sz w:val="24"/>
                <w:szCs w:val="24"/>
              </w:rPr>
            </w:pPr>
            <w:r>
              <w:rPr>
                <w:rFonts w:ascii="標楷體" w:hAnsi="標楷體" w:cs="標楷體" w:eastAsia="標楷體"/>
                <w:sz w:val="24"/>
                <w:szCs w:val="24"/>
              </w:rPr>
              <w:t>三、</w:t>
            </w:r>
            <w:r>
              <w:rPr>
                <w:rFonts w:ascii="Times New Roman" w:hAnsi="Times New Roman" w:cs="Times New Roman" w:eastAsia="Times New Roman"/>
                <w:sz w:val="24"/>
                <w:szCs w:val="24"/>
              </w:rPr>
              <w:t>Acute delirium due to Klebsiella</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pneumonia</w:t>
            </w:r>
            <w:r>
              <w:rPr>
                <w:rFonts w:ascii="Times New Roman" w:hAnsi="Times New Roman" w:cs="Times New Roman" w:eastAsia="Times New Roman"/>
                <w:sz w:val="24"/>
                <w:szCs w:val="24"/>
              </w:rPr>
              <w:t> Code(s): J15.0,</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u w:val="single" w:color="000000"/>
              </w:rPr>
              <w:t>F05</w:t>
            </w:r>
            <w:r>
              <w:rPr>
                <w:rFonts w:ascii="Times New Roman" w:hAnsi="Times New Roman" w:cs="Times New Roman" w:eastAsia="Times New Roman"/>
                <w:sz w:val="24"/>
                <w:szCs w:val="24"/>
              </w:rPr>
            </w:r>
          </w:p>
          <w:p>
            <w:pPr>
              <w:pStyle w:val="TableParagraph"/>
              <w:spacing w:line="267" w:lineRule="exact"/>
              <w:ind w:left="47" w:right="0"/>
              <w:jc w:val="both"/>
              <w:rPr>
                <w:rFonts w:ascii="標楷體" w:hAnsi="標楷體" w:cs="標楷體" w:eastAsia="標楷體"/>
                <w:sz w:val="24"/>
                <w:szCs w:val="24"/>
              </w:rPr>
            </w:pPr>
            <w:r>
              <w:rPr>
                <w:rFonts w:ascii="標楷體" w:hAnsi="標楷體" w:cs="標楷體" w:eastAsia="標楷體"/>
                <w:sz w:val="24"/>
                <w:szCs w:val="24"/>
              </w:rPr>
              <w:t>說明：</w:t>
            </w:r>
          </w:p>
          <w:p>
            <w:pPr>
              <w:pStyle w:val="TableParagraph"/>
              <w:spacing w:line="271" w:lineRule="auto" w:before="46"/>
              <w:ind w:left="23" w:right="330" w:firstLine="24"/>
              <w:jc w:val="left"/>
              <w:rPr>
                <w:rFonts w:ascii="標楷體" w:hAnsi="標楷體" w:cs="標楷體" w:eastAsia="標楷體"/>
                <w:sz w:val="24"/>
                <w:szCs w:val="24"/>
              </w:rPr>
            </w:pPr>
            <w:r>
              <w:rPr>
                <w:rFonts w:ascii="標楷體" w:hAnsi="標楷體" w:cs="標楷體" w:eastAsia="標楷體"/>
                <w:sz w:val="24"/>
                <w:szCs w:val="24"/>
              </w:rPr>
              <w:t>（一）由關鍵字</w:t>
            </w:r>
            <w:r>
              <w:rPr>
                <w:rFonts w:ascii="標楷體" w:hAnsi="標楷體" w:cs="標楷體" w:eastAsia="標楷體"/>
                <w:spacing w:val="-61"/>
                <w:sz w:val="24"/>
                <w:szCs w:val="24"/>
              </w:rPr>
              <w:t> </w:t>
            </w:r>
            <w:r>
              <w:rPr>
                <w:rFonts w:ascii="Times New Roman" w:hAnsi="Times New Roman" w:cs="Times New Roman" w:eastAsia="Times New Roman"/>
                <w:sz w:val="24"/>
                <w:szCs w:val="24"/>
              </w:rPr>
              <w:t>Delirium</w:t>
            </w:r>
            <w:r>
              <w:rPr>
                <w:rFonts w:ascii="Times New Roman" w:hAnsi="Times New Roman" w:cs="Times New Roman" w:eastAsia="Times New Roman"/>
                <w:spacing w:val="-1"/>
                <w:sz w:val="24"/>
                <w:szCs w:val="24"/>
              </w:rPr>
              <w:t> </w:t>
            </w:r>
            <w:r>
              <w:rPr>
                <w:rFonts w:ascii="標楷體" w:hAnsi="標楷體" w:cs="標楷體" w:eastAsia="標楷體"/>
                <w:sz w:val="24"/>
                <w:szCs w:val="24"/>
              </w:rPr>
              <w:t>索引，依序查閱</w:t>
            </w:r>
            <w:r>
              <w:rPr>
                <w:rFonts w:ascii="標楷體" w:hAnsi="標楷體" w:cs="標楷體" w:eastAsia="標楷體"/>
                <w:spacing w:val="-61"/>
                <w:sz w:val="24"/>
                <w:szCs w:val="24"/>
              </w:rPr>
              <w:t> </w:t>
            </w:r>
            <w:r>
              <w:rPr>
                <w:rFonts w:ascii="Times New Roman" w:hAnsi="Times New Roman" w:cs="Times New Roman" w:eastAsia="Times New Roman"/>
                <w:sz w:val="24"/>
                <w:szCs w:val="24"/>
              </w:rPr>
              <w:t>due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to</w:t>
            </w:r>
            <w:r>
              <w:rPr>
                <w:rFonts w:ascii="Times New Roman" w:hAnsi="Times New Roman" w:cs="Times New Roman" w:eastAsia="Times New Roman"/>
                <w:sz w:val="24"/>
                <w:szCs w:val="24"/>
              </w:rPr>
              <w:t> general medical condition</w:t>
            </w:r>
            <w:r>
              <w:rPr>
                <w:rFonts w:ascii="標楷體" w:hAnsi="標楷體" w:cs="標楷體" w:eastAsia="標楷體"/>
                <w:sz w:val="24"/>
                <w:szCs w:val="24"/>
              </w:rPr>
              <w:t>，可得代碼</w:t>
            </w:r>
            <w:r>
              <w:rPr>
                <w:rFonts w:ascii="標楷體" w:hAnsi="標楷體" w:cs="標楷體" w:eastAsia="標楷體"/>
                <w:spacing w:val="-65"/>
                <w:sz w:val="24"/>
                <w:szCs w:val="24"/>
              </w:rPr>
              <w:t> </w:t>
            </w:r>
            <w:r>
              <w:rPr>
                <w:rFonts w:ascii="Times New Roman" w:hAnsi="Times New Roman" w:cs="Times New Roman" w:eastAsia="Times New Roman"/>
                <w:spacing w:val="-65"/>
                <w:sz w:val="24"/>
                <w:szCs w:val="24"/>
              </w:rPr>
            </w:r>
            <w:r>
              <w:rPr>
                <w:rFonts w:ascii="Times New Roman" w:hAnsi="Times New Roman" w:cs="Times New Roman" w:eastAsia="Times New Roman"/>
                <w:sz w:val="24"/>
                <w:szCs w:val="24"/>
                <w:u w:val="single" w:color="000000"/>
              </w:rPr>
              <w:t>F05</w:t>
            </w:r>
            <w:r>
              <w:rPr>
                <w:rFonts w:ascii="Times New Roman" w:hAnsi="Times New Roman" w:cs="Times New Roman" w:eastAsia="Times New Roman"/>
                <w:sz w:val="24"/>
                <w:szCs w:val="24"/>
              </w:rPr>
            </w:r>
            <w:r>
              <w:rPr>
                <w:rFonts w:ascii="標楷體" w:hAnsi="標楷體" w:cs="標楷體" w:eastAsia="標楷體"/>
                <w:sz w:val="24"/>
                <w:szCs w:val="24"/>
              </w:rPr>
              <w:t>。</w:t>
            </w:r>
          </w:p>
          <w:p>
            <w:pPr>
              <w:pStyle w:val="TableParagraph"/>
              <w:spacing w:line="273" w:lineRule="auto" w:before="9"/>
              <w:ind w:left="23" w:right="34" w:firstLine="24"/>
              <w:jc w:val="both"/>
              <w:rPr>
                <w:rFonts w:ascii="標楷體" w:hAnsi="標楷體" w:cs="標楷體" w:eastAsia="標楷體"/>
                <w:sz w:val="24"/>
                <w:szCs w:val="24"/>
              </w:rPr>
            </w:pPr>
            <w:r>
              <w:rPr>
                <w:rFonts w:ascii="標楷體" w:hAnsi="標楷體" w:cs="標楷體" w:eastAsia="標楷體"/>
                <w:sz w:val="24"/>
                <w:szCs w:val="24"/>
              </w:rPr>
              <w:t>（二）再查閱代碼列表說明</w:t>
            </w:r>
            <w:r>
              <w:rPr>
                <w:rFonts w:ascii="標楷體" w:hAnsi="標楷體" w:cs="標楷體" w:eastAsia="標楷體"/>
                <w:spacing w:val="-60"/>
                <w:sz w:val="24"/>
                <w:szCs w:val="24"/>
              </w:rPr>
              <w:t> </w:t>
            </w:r>
            <w:r>
              <w:rPr>
                <w:rFonts w:ascii="Times New Roman" w:hAnsi="Times New Roman" w:cs="Times New Roman" w:eastAsia="Times New Roman"/>
                <w:spacing w:val="-60"/>
                <w:sz w:val="24"/>
                <w:szCs w:val="24"/>
              </w:rPr>
            </w:r>
            <w:r>
              <w:rPr>
                <w:rFonts w:ascii="Times New Roman" w:hAnsi="Times New Roman" w:cs="Times New Roman" w:eastAsia="Times New Roman"/>
                <w:sz w:val="24"/>
                <w:szCs w:val="24"/>
                <w:u w:val="single" w:color="000000"/>
              </w:rPr>
              <w:t>F05 </w:t>
            </w:r>
            <w:r>
              <w:rPr>
                <w:rFonts w:ascii="Times New Roman" w:hAnsi="Times New Roman" w:cs="Times New Roman" w:eastAsia="Times New Roman"/>
                <w:sz w:val="24"/>
                <w:szCs w:val="24"/>
              </w:rPr>
            </w:r>
            <w:r>
              <w:rPr>
                <w:rFonts w:ascii="標楷體" w:hAnsi="標楷體" w:cs="標楷體" w:eastAsia="標楷體"/>
                <w:sz w:val="24"/>
                <w:szCs w:val="24"/>
              </w:rPr>
              <w:t>指引原有的病因需 優先編碼。故由關鍵字</w:t>
            </w:r>
            <w:r>
              <w:rPr>
                <w:rFonts w:ascii="標楷體" w:hAnsi="標楷體" w:cs="標楷體" w:eastAsia="標楷體"/>
                <w:spacing w:val="-61"/>
                <w:sz w:val="24"/>
                <w:szCs w:val="24"/>
              </w:rPr>
              <w:t> </w:t>
            </w:r>
            <w:r>
              <w:rPr>
                <w:rFonts w:ascii="Times New Roman" w:hAnsi="Times New Roman" w:cs="Times New Roman" w:eastAsia="Times New Roman"/>
                <w:sz w:val="24"/>
                <w:szCs w:val="24"/>
              </w:rPr>
              <w:t>Pneumonia</w:t>
            </w:r>
            <w:r>
              <w:rPr>
                <w:rFonts w:ascii="Times New Roman" w:hAnsi="Times New Roman" w:cs="Times New Roman" w:eastAsia="Times New Roman"/>
                <w:spacing w:val="-2"/>
                <w:sz w:val="24"/>
                <w:szCs w:val="24"/>
              </w:rPr>
              <w:t> </w:t>
            </w:r>
            <w:r>
              <w:rPr>
                <w:rFonts w:ascii="標楷體" w:hAnsi="標楷體" w:cs="標楷體" w:eastAsia="標楷體"/>
                <w:sz w:val="24"/>
                <w:szCs w:val="24"/>
              </w:rPr>
              <w:t>索引，依序查閱 </w:t>
            </w:r>
            <w:r>
              <w:rPr>
                <w:rFonts w:ascii="Times New Roman" w:hAnsi="Times New Roman" w:cs="Times New Roman" w:eastAsia="Times New Roman"/>
                <w:sz w:val="24"/>
                <w:szCs w:val="24"/>
              </w:rPr>
              <w:t>Klebsiella</w:t>
            </w:r>
            <w:r>
              <w:rPr>
                <w:rFonts w:ascii="Times New Roman" w:hAnsi="Times New Roman" w:cs="Times New Roman" w:eastAsia="Times New Roman"/>
                <w:spacing w:val="-2"/>
                <w:sz w:val="24"/>
                <w:szCs w:val="24"/>
              </w:rPr>
              <w:t> </w:t>
            </w:r>
            <w:r>
              <w:rPr>
                <w:rFonts w:ascii="標楷體" w:hAnsi="標楷體" w:cs="標楷體" w:eastAsia="標楷體"/>
                <w:sz w:val="24"/>
                <w:szCs w:val="24"/>
              </w:rPr>
              <w:t>可得代碼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J15.0</w:t>
            </w:r>
            <w:r>
              <w:rPr>
                <w:rFonts w:ascii="Times New Roman" w:hAnsi="Times New Roman" w:cs="Times New Roman" w:eastAsia="Times New Roman"/>
                <w:spacing w:val="-1"/>
                <w:sz w:val="24"/>
                <w:szCs w:val="24"/>
              </w:rPr>
              <w:t> </w:t>
            </w:r>
            <w:r>
              <w:rPr>
                <w:rFonts w:ascii="標楷體" w:hAnsi="標楷體" w:cs="標楷體" w:eastAsia="標楷體"/>
                <w:sz w:val="24"/>
                <w:szCs w:val="24"/>
              </w:rPr>
              <w:t>且為主要診斷。</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3983"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93" w:right="96" w:firstLine="24"/>
              <w:jc w:val="left"/>
              <w:rPr>
                <w:rFonts w:ascii="Times New Roman" w:hAnsi="Times New Roman" w:cs="Times New Roman" w:eastAsia="Times New Roman"/>
                <w:sz w:val="24"/>
                <w:szCs w:val="24"/>
              </w:rPr>
            </w:pPr>
            <w:r>
              <w:rPr>
                <w:rFonts w:ascii="標楷體" w:hAnsi="標楷體" w:cs="標楷體" w:eastAsia="標楷體"/>
                <w:sz w:val="24"/>
                <w:szCs w:val="24"/>
              </w:rPr>
              <w:t>第十章</w:t>
            </w:r>
            <w:r>
              <w:rPr>
                <w:rFonts w:ascii="Times New Roman" w:hAnsi="Times New Roman" w:cs="Times New Roman" w:eastAsia="Times New Roman"/>
                <w:sz w:val="24"/>
                <w:szCs w:val="24"/>
              </w:rPr>
              <w:t>/</w:t>
            </w:r>
            <w:r>
              <w:rPr>
                <w:rFonts w:ascii="標楷體" w:hAnsi="標楷體" w:cs="標楷體" w:eastAsia="標楷體"/>
                <w:sz w:val="24"/>
                <w:szCs w:val="24"/>
              </w:rPr>
              <w:t>第 一節 </w:t>
            </w:r>
            <w:r>
              <w:rPr>
                <w:rFonts w:ascii="Times New Roman" w:hAnsi="Times New Roman" w:cs="Times New Roman" w:eastAsia="Times New Roman"/>
                <w:spacing w:val="-5"/>
                <w:sz w:val="24"/>
                <w:szCs w:val="24"/>
              </w:rPr>
              <w:t>/P.83</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before="40"/>
              <w:ind w:left="261" w:right="753" w:hanging="190"/>
              <w:jc w:val="left"/>
              <w:rPr>
                <w:rFonts w:ascii="Times New Roman" w:hAnsi="Times New Roman" w:cs="Times New Roman" w:eastAsia="Times New Roman"/>
                <w:sz w:val="24"/>
                <w:szCs w:val="24"/>
              </w:rPr>
            </w:pPr>
            <w:r>
              <w:rPr>
                <w:rFonts w:ascii="Times New Roman"/>
                <w:sz w:val="24"/>
              </w:rPr>
              <w:t>G43.60 Persistent migraine aura with</w:t>
            </w:r>
            <w:r>
              <w:rPr>
                <w:rFonts w:ascii="Times New Roman"/>
                <w:spacing w:val="-11"/>
                <w:sz w:val="24"/>
              </w:rPr>
              <w:t> </w:t>
            </w:r>
            <w:r>
              <w:rPr>
                <w:rFonts w:ascii="Times New Roman"/>
                <w:sz w:val="24"/>
              </w:rPr>
              <w:t>cerebral</w:t>
            </w:r>
            <w:r>
              <w:rPr>
                <w:rFonts w:ascii="Times New Roman"/>
                <w:sz w:val="24"/>
              </w:rPr>
              <w:t> infarction, not</w:t>
            </w:r>
            <w:r>
              <w:rPr>
                <w:rFonts w:ascii="Times New Roman"/>
                <w:spacing w:val="-5"/>
                <w:sz w:val="24"/>
              </w:rPr>
              <w:t> </w:t>
            </w:r>
            <w:r>
              <w:rPr>
                <w:rFonts w:ascii="Times New Roman"/>
                <w:sz w:val="24"/>
              </w:rPr>
              <w:t>intractable</w:t>
            </w:r>
          </w:p>
          <w:p>
            <w:pPr>
              <w:pStyle w:val="TableParagraph"/>
              <w:tabs>
                <w:tab w:pos="5148" w:val="left" w:leader="none"/>
              </w:tabs>
              <w:spacing w:line="314" w:lineRule="auto" w:before="1"/>
              <w:ind w:left="261" w:right="65"/>
              <w:jc w:val="left"/>
              <w:rPr>
                <w:rFonts w:ascii="Times New Roman" w:hAnsi="Times New Roman" w:cs="Times New Roman" w:eastAsia="Times New Roman"/>
                <w:sz w:val="24"/>
                <w:szCs w:val="24"/>
              </w:rPr>
            </w:pPr>
            <w:r>
              <w:rPr>
                <w:rFonts w:ascii="Times New Roman"/>
                <w:sz w:val="24"/>
              </w:rPr>
              <w:t>G43.601 Persistent migraine aura with</w:t>
            </w:r>
            <w:r>
              <w:rPr>
                <w:rFonts w:ascii="Times New Roman"/>
                <w:spacing w:val="-6"/>
                <w:sz w:val="24"/>
              </w:rPr>
              <w:t> </w:t>
            </w:r>
            <w:r>
              <w:rPr>
                <w:rFonts w:ascii="Times New Roman"/>
                <w:sz w:val="24"/>
              </w:rPr>
              <w:t>cerebral</w:t>
            </w:r>
            <w:r>
              <w:rPr>
                <w:rFonts w:ascii="Times New Roman"/>
                <w:sz w:val="24"/>
              </w:rPr>
              <w:t> infarction, not intractable, with status</w:t>
            </w:r>
            <w:r>
              <w:rPr>
                <w:rFonts w:ascii="Times New Roman"/>
                <w:spacing w:val="-6"/>
                <w:sz w:val="24"/>
              </w:rPr>
              <w:t> </w:t>
            </w:r>
            <w:r>
              <w:rPr>
                <w:rFonts w:ascii="Times New Roman"/>
                <w:sz w:val="24"/>
              </w:rPr>
              <w:t>migrainosus</w:t>
            </w:r>
            <w:r>
              <w:rPr>
                <w:rFonts w:ascii="Times New Roman"/>
                <w:sz w:val="24"/>
              </w:rPr>
              <w:t> </w:t>
            </w:r>
            <w:r>
              <w:rPr>
                <w:rFonts w:ascii="Times New Roman"/>
                <w:sz w:val="24"/>
                <w:u w:val="single" w:color="000000"/>
              </w:rPr>
              <w:t>G43.602 Persistent migraine aura, not</w:t>
            </w:r>
            <w:r>
              <w:rPr>
                <w:rFonts w:ascii="Times New Roman"/>
                <w:spacing w:val="-11"/>
                <w:sz w:val="24"/>
                <w:u w:val="single" w:color="000000"/>
              </w:rPr>
              <w:t> </w:t>
            </w:r>
            <w:r>
              <w:rPr>
                <w:rFonts w:ascii="Times New Roman"/>
                <w:sz w:val="24"/>
                <w:u w:val="single" w:color="000000"/>
              </w:rPr>
              <w:t>intractable, </w:t>
              <w:tab/>
            </w:r>
            <w:r>
              <w:rPr>
                <w:rFonts w:ascii="Times New Roman"/>
                <w:sz w:val="24"/>
              </w:rPr>
            </w:r>
            <w:r>
              <w:rPr>
                <w:rFonts w:ascii="Times New Roman"/>
                <w:sz w:val="24"/>
              </w:rPr>
              <w:t> </w:t>
            </w:r>
            <w:r>
              <w:rPr>
                <w:rFonts w:ascii="Times New Roman"/>
                <w:sz w:val="24"/>
                <w:u w:val="single" w:color="000000"/>
              </w:rPr>
              <w:t>without cerebral</w:t>
            </w:r>
            <w:r>
              <w:rPr>
                <w:rFonts w:ascii="Times New Roman"/>
                <w:spacing w:val="-6"/>
                <w:sz w:val="24"/>
                <w:u w:val="single" w:color="000000"/>
              </w:rPr>
              <w:t> </w:t>
            </w:r>
            <w:r>
              <w:rPr>
                <w:rFonts w:ascii="Times New Roman"/>
                <w:sz w:val="24"/>
                <w:u w:val="single" w:color="000000"/>
              </w:rPr>
              <w:t>infarction</w:t>
            </w:r>
            <w:r>
              <w:rPr>
                <w:rFonts w:ascii="Times New Roman"/>
                <w:sz w:val="24"/>
              </w:rPr>
            </w:r>
          </w:p>
          <w:p>
            <w:pPr>
              <w:pStyle w:val="TableParagraph"/>
              <w:spacing w:line="312" w:lineRule="auto" w:before="4"/>
              <w:ind w:left="261" w:right="753" w:hanging="190"/>
              <w:jc w:val="left"/>
              <w:rPr>
                <w:rFonts w:ascii="Times New Roman" w:hAnsi="Times New Roman" w:cs="Times New Roman" w:eastAsia="Times New Roman"/>
                <w:sz w:val="24"/>
                <w:szCs w:val="24"/>
              </w:rPr>
            </w:pPr>
            <w:r>
              <w:rPr>
                <w:rFonts w:ascii="Times New Roman"/>
                <w:sz w:val="24"/>
              </w:rPr>
              <w:t>G43.61 Persistent migraine aura with</w:t>
            </w:r>
            <w:r>
              <w:rPr>
                <w:rFonts w:ascii="Times New Roman"/>
                <w:spacing w:val="-11"/>
                <w:sz w:val="24"/>
              </w:rPr>
              <w:t> </w:t>
            </w:r>
            <w:r>
              <w:rPr>
                <w:rFonts w:ascii="Times New Roman"/>
                <w:sz w:val="24"/>
              </w:rPr>
              <w:t>cerebral</w:t>
            </w:r>
            <w:r>
              <w:rPr>
                <w:rFonts w:ascii="Times New Roman"/>
                <w:sz w:val="24"/>
              </w:rPr>
              <w:t> infarction,</w:t>
            </w:r>
            <w:r>
              <w:rPr>
                <w:rFonts w:ascii="Times New Roman"/>
                <w:spacing w:val="-6"/>
                <w:sz w:val="24"/>
              </w:rPr>
              <w:t> </w:t>
            </w:r>
            <w:r>
              <w:rPr>
                <w:rFonts w:ascii="Times New Roman"/>
                <w:sz w:val="24"/>
              </w:rPr>
              <w:t>intractable</w:t>
            </w:r>
          </w:p>
          <w:p>
            <w:pPr>
              <w:pStyle w:val="TableParagraph"/>
              <w:spacing w:line="240" w:lineRule="auto" w:before="6"/>
              <w:ind w:left="261" w:right="0" w:firstLine="19"/>
              <w:jc w:val="left"/>
              <w:rPr>
                <w:rFonts w:ascii="Times New Roman" w:hAnsi="Times New Roman" w:cs="Times New Roman" w:eastAsia="Times New Roman"/>
                <w:sz w:val="24"/>
                <w:szCs w:val="24"/>
              </w:rPr>
            </w:pPr>
            <w:r>
              <w:rPr>
                <w:rFonts w:ascii="Times New Roman"/>
                <w:sz w:val="24"/>
              </w:rPr>
              <w:t>G43.611 Persistent migraine aura with</w:t>
            </w:r>
            <w:r>
              <w:rPr>
                <w:rFonts w:ascii="Times New Roman"/>
                <w:spacing w:val="-19"/>
                <w:sz w:val="24"/>
              </w:rPr>
              <w:t> </w:t>
            </w:r>
            <w:r>
              <w:rPr>
                <w:rFonts w:ascii="Times New Roman"/>
                <w:sz w:val="24"/>
              </w:rPr>
              <w:t>cerebral</w:t>
            </w:r>
          </w:p>
          <w:p>
            <w:pPr>
              <w:pStyle w:val="TableParagraph"/>
              <w:tabs>
                <w:tab w:pos="3667" w:val="left" w:leader="none"/>
              </w:tabs>
              <w:spacing w:line="360" w:lineRule="atLeast"/>
              <w:ind w:left="280" w:right="519" w:hanging="20"/>
              <w:jc w:val="left"/>
              <w:rPr>
                <w:rFonts w:ascii="Times New Roman" w:hAnsi="Times New Roman" w:cs="Times New Roman" w:eastAsia="Times New Roman"/>
                <w:sz w:val="24"/>
                <w:szCs w:val="24"/>
              </w:rPr>
            </w:pPr>
            <w:r>
              <w:rPr>
                <w:rFonts w:ascii="Times New Roman"/>
                <w:sz w:val="24"/>
              </w:rPr>
              <w:t>infarction, intractable, with status</w:t>
            </w:r>
            <w:r>
              <w:rPr>
                <w:rFonts w:ascii="Times New Roman"/>
                <w:spacing w:val="-8"/>
                <w:sz w:val="24"/>
              </w:rPr>
              <w:t> </w:t>
            </w:r>
            <w:r>
              <w:rPr>
                <w:rFonts w:ascii="Times New Roman"/>
                <w:sz w:val="24"/>
              </w:rPr>
              <w:t>migrainosus</w:t>
            </w:r>
            <w:r>
              <w:rPr>
                <w:rFonts w:ascii="Times New Roman"/>
                <w:sz w:val="24"/>
              </w:rPr>
              <w:t> </w:t>
            </w:r>
            <w:r>
              <w:rPr>
                <w:rFonts w:ascii="Times New Roman"/>
                <w:sz w:val="24"/>
                <w:u w:val="single" w:color="000000"/>
              </w:rPr>
              <w:t>G43.612 Persistent migraine</w:t>
            </w:r>
            <w:r>
              <w:rPr>
                <w:rFonts w:ascii="Times New Roman"/>
                <w:spacing w:val="-9"/>
                <w:sz w:val="24"/>
                <w:u w:val="single" w:color="000000"/>
              </w:rPr>
              <w:t> </w:t>
            </w:r>
            <w:r>
              <w:rPr>
                <w:rFonts w:ascii="Times New Roman"/>
                <w:sz w:val="24"/>
                <w:u w:val="single" w:color="000000"/>
              </w:rPr>
              <w:t>aura, </w:t>
              <w:tab/>
            </w:r>
            <w:r>
              <w:rPr>
                <w:rFonts w:ascii="Times New Roman"/>
                <w:sz w:val="24"/>
              </w:rPr>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before="40"/>
              <w:ind w:left="263" w:right="905" w:hanging="200"/>
              <w:jc w:val="left"/>
              <w:rPr>
                <w:rFonts w:ascii="Times New Roman" w:hAnsi="Times New Roman" w:cs="Times New Roman" w:eastAsia="Times New Roman"/>
                <w:sz w:val="24"/>
                <w:szCs w:val="24"/>
              </w:rPr>
            </w:pPr>
            <w:r>
              <w:rPr>
                <w:rFonts w:ascii="Times New Roman"/>
                <w:sz w:val="24"/>
              </w:rPr>
              <w:t>G43.60 Persistent migraine aura with</w:t>
            </w:r>
            <w:r>
              <w:rPr>
                <w:rFonts w:ascii="Times New Roman"/>
                <w:spacing w:val="-11"/>
                <w:sz w:val="24"/>
              </w:rPr>
              <w:t> </w:t>
            </w:r>
            <w:r>
              <w:rPr>
                <w:rFonts w:ascii="Times New Roman"/>
                <w:sz w:val="24"/>
              </w:rPr>
              <w:t>cerebral</w:t>
            </w:r>
            <w:r>
              <w:rPr>
                <w:rFonts w:ascii="Times New Roman"/>
                <w:sz w:val="24"/>
              </w:rPr>
              <w:t> infarction, not</w:t>
            </w:r>
            <w:r>
              <w:rPr>
                <w:rFonts w:ascii="Times New Roman"/>
                <w:spacing w:val="-5"/>
                <w:sz w:val="24"/>
              </w:rPr>
              <w:t> </w:t>
            </w:r>
            <w:r>
              <w:rPr>
                <w:rFonts w:ascii="Times New Roman"/>
                <w:sz w:val="24"/>
              </w:rPr>
              <w:t>intractable</w:t>
            </w:r>
          </w:p>
          <w:p>
            <w:pPr>
              <w:pStyle w:val="TableParagraph"/>
              <w:tabs>
                <w:tab w:pos="4178" w:val="left" w:leader="none"/>
                <w:tab w:pos="4816" w:val="left" w:leader="none"/>
              </w:tabs>
              <w:spacing w:line="314" w:lineRule="auto" w:before="1"/>
              <w:ind w:left="170" w:right="277" w:firstLine="14"/>
              <w:jc w:val="left"/>
              <w:rPr>
                <w:rFonts w:ascii="Times New Roman" w:hAnsi="Times New Roman" w:cs="Times New Roman" w:eastAsia="Times New Roman"/>
                <w:sz w:val="24"/>
                <w:szCs w:val="24"/>
              </w:rPr>
            </w:pPr>
            <w:r>
              <w:rPr>
                <w:rFonts w:ascii="Times New Roman"/>
                <w:sz w:val="24"/>
              </w:rPr>
              <w:t>G43.601 Persistent migraine aura with</w:t>
            </w:r>
            <w:r>
              <w:rPr>
                <w:rFonts w:ascii="Times New Roman"/>
                <w:spacing w:val="-6"/>
                <w:sz w:val="24"/>
              </w:rPr>
              <w:t> </w:t>
            </w:r>
            <w:r>
              <w:rPr>
                <w:rFonts w:ascii="Times New Roman"/>
                <w:sz w:val="24"/>
              </w:rPr>
              <w:t>cerebral</w:t>
            </w:r>
            <w:r>
              <w:rPr>
                <w:rFonts w:ascii="Times New Roman"/>
                <w:sz w:val="24"/>
              </w:rPr>
              <w:t> infarction, not intractable, with status</w:t>
            </w:r>
            <w:r>
              <w:rPr>
                <w:rFonts w:ascii="Times New Roman"/>
                <w:spacing w:val="-5"/>
                <w:sz w:val="24"/>
              </w:rPr>
              <w:t> </w:t>
            </w:r>
            <w:r>
              <w:rPr>
                <w:rFonts w:ascii="Times New Roman"/>
                <w:sz w:val="24"/>
              </w:rPr>
              <w:t>migrainosus</w:t>
            </w:r>
            <w:r>
              <w:rPr>
                <w:rFonts w:ascii="Times New Roman"/>
                <w:sz w:val="24"/>
              </w:rPr>
              <w:t> </w:t>
            </w:r>
            <w:r>
              <w:rPr>
                <w:rFonts w:ascii="Times New Roman"/>
                <w:sz w:val="24"/>
                <w:u w:val="single" w:color="000000"/>
              </w:rPr>
              <w:t>G43.609 Persistent migraine aura with</w:t>
            </w:r>
            <w:r>
              <w:rPr>
                <w:rFonts w:ascii="Times New Roman"/>
                <w:spacing w:val="-11"/>
                <w:sz w:val="24"/>
                <w:u w:val="single" w:color="000000"/>
              </w:rPr>
              <w:t> </w:t>
            </w:r>
            <w:r>
              <w:rPr>
                <w:rFonts w:ascii="Times New Roman"/>
                <w:sz w:val="24"/>
                <w:u w:val="single" w:color="000000"/>
              </w:rPr>
              <w:t>cerebral </w:t>
              <w:tab/>
            </w:r>
            <w:r>
              <w:rPr>
                <w:rFonts w:ascii="Times New Roman"/>
                <w:sz w:val="24"/>
              </w:rPr>
            </w:r>
            <w:r>
              <w:rPr>
                <w:rFonts w:ascii="Times New Roman"/>
                <w:sz w:val="24"/>
              </w:rPr>
              <w:t> </w:t>
            </w:r>
            <w:r>
              <w:rPr>
                <w:rFonts w:ascii="Times New Roman"/>
                <w:sz w:val="24"/>
                <w:u w:val="single" w:color="000000"/>
              </w:rPr>
              <w:t>infarction, not intractable, without</w:t>
            </w:r>
            <w:r>
              <w:rPr>
                <w:rFonts w:ascii="Times New Roman"/>
                <w:spacing w:val="-4"/>
                <w:sz w:val="24"/>
                <w:u w:val="single" w:color="000000"/>
              </w:rPr>
              <w:t> </w:t>
            </w:r>
            <w:r>
              <w:rPr>
                <w:rFonts w:ascii="Times New Roman"/>
                <w:sz w:val="24"/>
                <w:u w:val="single" w:color="000000"/>
              </w:rPr>
              <w:t>status </w:t>
              <w:tab/>
            </w:r>
            <w:r>
              <w:rPr>
                <w:rFonts w:ascii="Times New Roman"/>
                <w:sz w:val="24"/>
              </w:rPr>
            </w:r>
            <w:r>
              <w:rPr>
                <w:rFonts w:ascii="Times New Roman"/>
                <w:sz w:val="24"/>
              </w:rPr>
              <w:t> </w:t>
            </w:r>
            <w:r>
              <w:rPr>
                <w:rFonts w:ascii="Times New Roman"/>
                <w:sz w:val="24"/>
                <w:u w:val="single" w:color="000000"/>
              </w:rPr>
              <w:t>migrainosus</w:t>
            </w:r>
            <w:r>
              <w:rPr>
                <w:rFonts w:ascii="Times New Roman"/>
                <w:sz w:val="24"/>
              </w:rPr>
            </w:r>
          </w:p>
          <w:p>
            <w:pPr>
              <w:pStyle w:val="TableParagraph"/>
              <w:spacing w:line="314" w:lineRule="auto" w:before="1"/>
              <w:ind w:left="263" w:right="891" w:hanging="185"/>
              <w:jc w:val="left"/>
              <w:rPr>
                <w:rFonts w:ascii="Times New Roman" w:hAnsi="Times New Roman" w:cs="Times New Roman" w:eastAsia="Times New Roman"/>
                <w:sz w:val="24"/>
                <w:szCs w:val="24"/>
              </w:rPr>
            </w:pPr>
            <w:r>
              <w:rPr>
                <w:rFonts w:ascii="Times New Roman"/>
                <w:sz w:val="24"/>
              </w:rPr>
              <w:t>G43.61 Persistent migraine aura with</w:t>
            </w:r>
            <w:r>
              <w:rPr>
                <w:rFonts w:ascii="Times New Roman"/>
                <w:spacing w:val="-11"/>
                <w:sz w:val="24"/>
              </w:rPr>
              <w:t> </w:t>
            </w:r>
            <w:r>
              <w:rPr>
                <w:rFonts w:ascii="Times New Roman"/>
                <w:sz w:val="24"/>
              </w:rPr>
              <w:t>cerebral</w:t>
            </w:r>
            <w:r>
              <w:rPr>
                <w:rFonts w:ascii="Times New Roman"/>
                <w:sz w:val="24"/>
              </w:rPr>
              <w:t> infarction,</w:t>
            </w:r>
            <w:r>
              <w:rPr>
                <w:rFonts w:ascii="Times New Roman"/>
                <w:spacing w:val="-6"/>
                <w:sz w:val="24"/>
              </w:rPr>
              <w:t> </w:t>
            </w:r>
            <w:r>
              <w:rPr>
                <w:rFonts w:ascii="Times New Roman"/>
                <w:sz w:val="24"/>
              </w:rPr>
              <w:t>intractable</w:t>
            </w:r>
          </w:p>
          <w:p>
            <w:pPr>
              <w:pStyle w:val="TableParagraph"/>
              <w:spacing w:line="240" w:lineRule="auto" w:before="2"/>
              <w:ind w:left="263" w:right="0"/>
              <w:jc w:val="left"/>
              <w:rPr>
                <w:rFonts w:ascii="Times New Roman" w:hAnsi="Times New Roman" w:cs="Times New Roman" w:eastAsia="Times New Roman"/>
                <w:sz w:val="24"/>
                <w:szCs w:val="24"/>
              </w:rPr>
            </w:pPr>
            <w:r>
              <w:rPr>
                <w:rFonts w:ascii="Times New Roman"/>
                <w:sz w:val="24"/>
              </w:rPr>
              <w:t>G43.611 Persistent migraine aura with</w:t>
            </w:r>
            <w:r>
              <w:rPr>
                <w:rFonts w:ascii="Times New Roman"/>
                <w:spacing w:val="-11"/>
                <w:sz w:val="24"/>
              </w:rPr>
              <w:t> </w:t>
            </w:r>
            <w:r>
              <w:rPr>
                <w:rFonts w:ascii="Times New Roman"/>
                <w:sz w:val="24"/>
              </w:rPr>
              <w:t>cerebral</w:t>
            </w:r>
          </w:p>
          <w:p>
            <w:pPr>
              <w:pStyle w:val="TableParagraph"/>
              <w:spacing w:line="240" w:lineRule="auto" w:before="84"/>
              <w:ind w:left="263" w:right="0"/>
              <w:jc w:val="left"/>
              <w:rPr>
                <w:rFonts w:ascii="Times New Roman" w:hAnsi="Times New Roman" w:cs="Times New Roman" w:eastAsia="Times New Roman"/>
                <w:sz w:val="24"/>
                <w:szCs w:val="24"/>
              </w:rPr>
            </w:pPr>
            <w:r>
              <w:rPr>
                <w:rFonts w:ascii="Times New Roman"/>
                <w:sz w:val="24"/>
              </w:rPr>
              <w:t>infarction, intractable, with status</w:t>
            </w:r>
            <w:r>
              <w:rPr>
                <w:rFonts w:ascii="Times New Roman"/>
                <w:spacing w:val="-9"/>
                <w:sz w:val="24"/>
              </w:rPr>
              <w:t> </w:t>
            </w:r>
            <w:r>
              <w:rPr>
                <w:rFonts w:ascii="Times New Roman"/>
                <w:sz w:val="24"/>
              </w:rPr>
              <w:t>migrainosus</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代碼修訂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732"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Style w:val="TableParagraph"/>
              <w:tabs>
                <w:tab w:pos="2243" w:val="left" w:leader="none"/>
              </w:tabs>
              <w:spacing w:line="240" w:lineRule="auto" w:before="40"/>
              <w:ind w:left="280" w:right="0" w:hanging="2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intractable,without </w:t>
              <w:tab/>
            </w:r>
            <w:r>
              <w:rPr>
                <w:rFonts w:ascii="Times New Roman"/>
                <w:sz w:val="24"/>
              </w:rPr>
            </w:r>
          </w:p>
          <w:p>
            <w:pPr>
              <w:pStyle w:val="TableParagraph"/>
              <w:spacing w:line="240" w:lineRule="auto" w:before="86"/>
              <w:ind w:left="280"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cerebral</w:t>
            </w:r>
            <w:r>
              <w:rPr>
                <w:rFonts w:ascii="Times New Roman"/>
                <w:spacing w:val="-6"/>
                <w:sz w:val="24"/>
                <w:u w:val="single" w:color="000000"/>
              </w:rPr>
              <w:t> </w:t>
            </w:r>
            <w:r>
              <w:rPr>
                <w:rFonts w:ascii="Times New Roman"/>
                <w:sz w:val="24"/>
                <w:u w:val="single" w:color="000000"/>
              </w:rPr>
              <w:t>infarction</w:t>
            </w:r>
            <w:r>
              <w:rPr>
                <w:rFonts w:ascii="Times New Roman"/>
                <w:sz w:val="24"/>
              </w:rPr>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4670" w:val="left" w:leader="none"/>
              </w:tabs>
              <w:spacing w:line="240" w:lineRule="auto" w:before="40"/>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G43.619 Persistent migraine aura with</w:t>
            </w:r>
            <w:r>
              <w:rPr>
                <w:rFonts w:ascii="Times New Roman"/>
                <w:spacing w:val="-11"/>
                <w:sz w:val="24"/>
                <w:u w:val="single" w:color="000000"/>
              </w:rPr>
              <w:t> </w:t>
            </w:r>
            <w:r>
              <w:rPr>
                <w:rFonts w:ascii="Times New Roman"/>
                <w:sz w:val="24"/>
                <w:u w:val="single" w:color="000000"/>
              </w:rPr>
              <w:t>cerebral </w:t>
              <w:tab/>
            </w:r>
            <w:r>
              <w:rPr>
                <w:rFonts w:ascii="Times New Roman"/>
                <w:sz w:val="24"/>
              </w:rPr>
            </w:r>
          </w:p>
          <w:p>
            <w:pPr>
              <w:pStyle w:val="TableParagraph"/>
              <w:spacing w:line="240" w:lineRule="auto" w:before="86"/>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infarction, intractable, without status</w:t>
            </w:r>
            <w:r>
              <w:rPr>
                <w:rFonts w:ascii="Times New Roman"/>
                <w:spacing w:val="-9"/>
                <w:sz w:val="24"/>
                <w:u w:val="single" w:color="000000"/>
              </w:rPr>
              <w:t> </w:t>
            </w:r>
            <w:r>
              <w:rPr>
                <w:rFonts w:ascii="Times New Roman"/>
                <w:sz w:val="24"/>
                <w:u w:val="single" w:color="000000"/>
              </w:rPr>
              <w:t>migrainosus</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109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93" w:right="96" w:firstLine="24"/>
              <w:jc w:val="left"/>
              <w:rPr>
                <w:rFonts w:ascii="Times New Roman" w:hAnsi="Times New Roman" w:cs="Times New Roman" w:eastAsia="Times New Roman"/>
                <w:sz w:val="24"/>
                <w:szCs w:val="24"/>
              </w:rPr>
            </w:pPr>
            <w:r>
              <w:rPr>
                <w:rFonts w:ascii="標楷體" w:hAnsi="標楷體" w:cs="標楷體" w:eastAsia="標楷體"/>
                <w:sz w:val="24"/>
                <w:szCs w:val="24"/>
              </w:rPr>
              <w:t>第十章</w:t>
            </w:r>
            <w:r>
              <w:rPr>
                <w:rFonts w:ascii="Times New Roman" w:hAnsi="Times New Roman" w:cs="Times New Roman" w:eastAsia="Times New Roman"/>
                <w:sz w:val="24"/>
                <w:szCs w:val="24"/>
              </w:rPr>
              <w:t>/</w:t>
            </w:r>
            <w:r>
              <w:rPr>
                <w:rFonts w:ascii="標楷體" w:hAnsi="標楷體" w:cs="標楷體" w:eastAsia="標楷體"/>
                <w:sz w:val="24"/>
                <w:szCs w:val="24"/>
              </w:rPr>
              <w:t>第 二節 </w:t>
            </w:r>
            <w:r>
              <w:rPr>
                <w:rFonts w:ascii="Times New Roman" w:hAnsi="Times New Roman" w:cs="Times New Roman" w:eastAsia="Times New Roman"/>
                <w:spacing w:val="-5"/>
                <w:sz w:val="24"/>
                <w:szCs w:val="24"/>
              </w:rPr>
              <w:t>/P.84</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before="40"/>
              <w:ind w:left="261" w:right="203" w:hanging="204"/>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G60-G64 </w:t>
            </w:r>
            <w:r>
              <w:rPr>
                <w:rFonts w:ascii="Times New Roman"/>
                <w:sz w:val="24"/>
              </w:rPr>
              <w:t>Polyneuropathies and other disorders</w:t>
            </w:r>
            <w:r>
              <w:rPr>
                <w:rFonts w:ascii="Times New Roman"/>
                <w:spacing w:val="-7"/>
                <w:sz w:val="24"/>
              </w:rPr>
              <w:t> </w:t>
            </w:r>
            <w:r>
              <w:rPr>
                <w:rFonts w:ascii="Times New Roman"/>
                <w:sz w:val="24"/>
              </w:rPr>
              <w:t>of</w:t>
            </w:r>
            <w:r>
              <w:rPr>
                <w:rFonts w:ascii="Times New Roman"/>
                <w:sz w:val="24"/>
              </w:rPr>
              <w:t> the peripheral nervous</w:t>
            </w:r>
            <w:r>
              <w:rPr>
                <w:rFonts w:ascii="Times New Roman"/>
                <w:spacing w:val="-4"/>
                <w:sz w:val="24"/>
              </w:rPr>
              <w:t> </w:t>
            </w:r>
            <w:r>
              <w:rPr>
                <w:rFonts w:ascii="Times New Roman"/>
                <w:sz w:val="24"/>
              </w:rPr>
              <w:t>system</w:t>
            </w:r>
          </w:p>
          <w:p>
            <w:pPr>
              <w:pStyle w:val="TableParagraph"/>
              <w:spacing w:line="262" w:lineRule="exact"/>
              <w:ind w:left="57" w:right="0"/>
              <w:jc w:val="left"/>
              <w:rPr>
                <w:rFonts w:ascii="標楷體" w:hAnsi="標楷體" w:cs="標楷體" w:eastAsia="標楷體"/>
                <w:sz w:val="24"/>
                <w:szCs w:val="24"/>
              </w:rPr>
            </w:pPr>
            <w:r>
              <w:rPr>
                <w:rFonts w:ascii="標楷體" w:hAnsi="標楷體" w:cs="標楷體" w:eastAsia="標楷體"/>
                <w:sz w:val="24"/>
                <w:szCs w:val="24"/>
              </w:rPr>
              <w:t>多發性神經病變及其他周邊神經系統疾病</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before="40"/>
              <w:ind w:left="263" w:right="353" w:hanging="214"/>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G60-G65 </w:t>
            </w:r>
            <w:r>
              <w:rPr>
                <w:rFonts w:ascii="Times New Roman"/>
                <w:sz w:val="24"/>
              </w:rPr>
              <w:t>Polyneuropathies and other disorders</w:t>
            </w:r>
            <w:r>
              <w:rPr>
                <w:rFonts w:ascii="Times New Roman"/>
                <w:spacing w:val="-6"/>
                <w:sz w:val="24"/>
              </w:rPr>
              <w:t> </w:t>
            </w:r>
            <w:r>
              <w:rPr>
                <w:rFonts w:ascii="Times New Roman"/>
                <w:sz w:val="24"/>
              </w:rPr>
              <w:t>of</w:t>
            </w:r>
            <w:r>
              <w:rPr>
                <w:rFonts w:ascii="Times New Roman"/>
                <w:sz w:val="24"/>
              </w:rPr>
              <w:t> the peripheral nervous</w:t>
            </w:r>
            <w:r>
              <w:rPr>
                <w:rFonts w:ascii="Times New Roman"/>
                <w:spacing w:val="-4"/>
                <w:sz w:val="24"/>
              </w:rPr>
              <w:t> </w:t>
            </w:r>
            <w:r>
              <w:rPr>
                <w:rFonts w:ascii="Times New Roman"/>
                <w:sz w:val="24"/>
              </w:rPr>
              <w:t>system</w:t>
            </w:r>
          </w:p>
          <w:p>
            <w:pPr>
              <w:pStyle w:val="TableParagraph"/>
              <w:spacing w:line="262" w:lineRule="exact"/>
              <w:ind w:left="50" w:right="0"/>
              <w:jc w:val="left"/>
              <w:rPr>
                <w:rFonts w:ascii="標楷體" w:hAnsi="標楷體" w:cs="標楷體" w:eastAsia="標楷體"/>
                <w:sz w:val="24"/>
                <w:szCs w:val="24"/>
              </w:rPr>
            </w:pPr>
            <w:r>
              <w:rPr>
                <w:rFonts w:ascii="標楷體" w:hAnsi="標楷體" w:cs="標楷體" w:eastAsia="標楷體"/>
                <w:sz w:val="24"/>
                <w:szCs w:val="24"/>
              </w:rPr>
              <w:t>多發性神經病變及其他周邊神經系統疾病</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代碼修訂</w:t>
            </w:r>
          </w:p>
        </w:tc>
      </w:tr>
      <w:tr>
        <w:trPr>
          <w:trHeight w:val="253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7" w:right="120"/>
              <w:jc w:val="center"/>
              <w:rPr>
                <w:rFonts w:ascii="標楷體" w:hAnsi="標楷體" w:cs="標楷體" w:eastAsia="標楷體"/>
                <w:sz w:val="24"/>
                <w:szCs w:val="24"/>
              </w:rPr>
            </w:pPr>
            <w:r>
              <w:rPr>
                <w:rFonts w:ascii="標楷體" w:hAnsi="標楷體" w:cs="標楷體" w:eastAsia="標楷體"/>
                <w:sz w:val="24"/>
                <w:szCs w:val="24"/>
              </w:rPr>
              <w:t>第十一章</w:t>
            </w:r>
            <w:r>
              <w:rPr>
                <w:rFonts w:ascii="Times New Roman" w:hAnsi="Times New Roman" w:cs="Times New Roman" w:eastAsia="Times New Roman"/>
                <w:sz w:val="24"/>
                <w:szCs w:val="24"/>
              </w:rPr>
              <w:t>/ </w:t>
            </w:r>
            <w:r>
              <w:rPr>
                <w:rFonts w:ascii="標楷體" w:hAnsi="標楷體" w:cs="標楷體" w:eastAsia="標楷體"/>
                <w:sz w:val="24"/>
                <w:szCs w:val="24"/>
              </w:rPr>
              <w:t>第二節</w:t>
            </w:r>
          </w:p>
          <w:p>
            <w:pPr>
              <w:pStyle w:val="TableParagraph"/>
              <w:spacing w:line="240" w:lineRule="auto" w:before="71"/>
              <w:ind w:right="2"/>
              <w:jc w:val="center"/>
              <w:rPr>
                <w:rFonts w:ascii="Times New Roman" w:hAnsi="Times New Roman" w:cs="Times New Roman" w:eastAsia="Times New Roman"/>
                <w:sz w:val="24"/>
                <w:szCs w:val="24"/>
              </w:rPr>
            </w:pPr>
            <w:r>
              <w:rPr>
                <w:rFonts w:ascii="Times New Roman"/>
                <w:spacing w:val="-5"/>
                <w:sz w:val="24"/>
              </w:rPr>
              <w:t>/P.93</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45"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H55-H57    Other disorders of eye and</w:t>
            </w:r>
            <w:r>
              <w:rPr>
                <w:rFonts w:ascii="Times New Roman"/>
                <w:spacing w:val="-6"/>
                <w:sz w:val="24"/>
                <w:u w:val="single" w:color="000000"/>
              </w:rPr>
              <w:t> </w:t>
            </w:r>
            <w:r>
              <w:rPr>
                <w:rFonts w:ascii="Times New Roman"/>
                <w:sz w:val="24"/>
                <w:u w:val="single" w:color="000000"/>
              </w:rPr>
              <w:t>adnexa</w:t>
            </w:r>
            <w:r>
              <w:rPr>
                <w:rFonts w:ascii="Times New Roman"/>
                <w:sz w:val="24"/>
              </w:rPr>
            </w:r>
          </w:p>
          <w:p>
            <w:pPr>
              <w:pStyle w:val="TableParagraph"/>
              <w:spacing w:line="240" w:lineRule="auto" w:before="30"/>
              <w:ind w:left="45"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    </w:t>
            </w:r>
            <w:r>
              <w:rPr>
                <w:rFonts w:ascii="標楷體" w:hAnsi="標楷體" w:cs="標楷體" w:eastAsia="標楷體"/>
                <w:sz w:val="24"/>
                <w:szCs w:val="24"/>
                <w:u w:val="single" w:color="000000"/>
              </w:rPr>
              <w:t>眼與附屬器官疾病</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tabs>
                <w:tab w:pos="4029" w:val="left" w:leader="none"/>
                <w:tab w:pos="5038" w:val="left" w:leader="none"/>
              </w:tabs>
              <w:spacing w:line="312" w:lineRule="auto" w:before="102"/>
              <w:ind w:left="24" w:right="177"/>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H59 Intraoperative and</w:t>
            </w:r>
            <w:r>
              <w:rPr>
                <w:rFonts w:ascii="Times New Roman"/>
                <w:spacing w:val="-9"/>
                <w:sz w:val="24"/>
                <w:u w:val="single" w:color="000000"/>
              </w:rPr>
              <w:t> </w:t>
            </w:r>
            <w:r>
              <w:rPr>
                <w:rFonts w:ascii="Times New Roman"/>
                <w:sz w:val="24"/>
                <w:u w:val="single" w:color="000000"/>
              </w:rPr>
              <w:t>postprocedural </w:t>
              <w:tab/>
            </w:r>
            <w:r>
              <w:rPr>
                <w:rFonts w:ascii="Times New Roman"/>
                <w:sz w:val="24"/>
              </w:rPr>
            </w:r>
            <w:r>
              <w:rPr>
                <w:rFonts w:ascii="Times New Roman"/>
                <w:sz w:val="24"/>
              </w:rPr>
              <w:t> </w:t>
            </w:r>
            <w:r>
              <w:rPr>
                <w:rFonts w:ascii="Times New Roman"/>
                <w:sz w:val="24"/>
                <w:u w:val="single" w:color="000000"/>
              </w:rPr>
              <w:t>complications and disorders of eye and adnexa,</w:t>
            </w:r>
            <w:r>
              <w:rPr>
                <w:rFonts w:ascii="Times New Roman"/>
                <w:spacing w:val="-9"/>
                <w:sz w:val="24"/>
                <w:u w:val="single" w:color="000000"/>
              </w:rPr>
              <w:t> </w:t>
            </w:r>
            <w:r>
              <w:rPr>
                <w:rFonts w:ascii="Times New Roman"/>
                <w:sz w:val="24"/>
                <w:u w:val="single" w:color="000000"/>
              </w:rPr>
              <w:t>not </w:t>
              <w:tab/>
            </w:r>
            <w:r>
              <w:rPr>
                <w:rFonts w:ascii="Times New Roman"/>
                <w:w w:val="30"/>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elsewhere</w:t>
            </w:r>
            <w:r>
              <w:rPr>
                <w:rFonts w:ascii="Times New Roman"/>
                <w:spacing w:val="-5"/>
                <w:sz w:val="24"/>
                <w:u w:val="single" w:color="000000"/>
              </w:rPr>
              <w:t> </w:t>
            </w:r>
            <w:r>
              <w:rPr>
                <w:rFonts w:ascii="Times New Roman"/>
                <w:sz w:val="24"/>
                <w:u w:val="single" w:color="000000"/>
              </w:rPr>
              <w:t>classified</w:t>
            </w:r>
            <w:r>
              <w:rPr>
                <w:rFonts w:ascii="Times New Roman"/>
                <w:sz w:val="24"/>
              </w:rPr>
            </w:r>
          </w:p>
          <w:p>
            <w:pPr>
              <w:pStyle w:val="TableParagraph"/>
              <w:tabs>
                <w:tab w:pos="525" w:val="left" w:leader="none"/>
              </w:tabs>
              <w:spacing w:line="267" w:lineRule="exact"/>
              <w:ind w:left="45"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 </w:t>
              <w:tab/>
            </w:r>
            <w:r>
              <w:rPr>
                <w:rFonts w:ascii="標楷體" w:hAnsi="標楷體" w:cs="標楷體" w:eastAsia="標楷體"/>
                <w:sz w:val="24"/>
                <w:szCs w:val="24"/>
                <w:u w:val="single" w:color="000000"/>
              </w:rPr>
              <w:t>眼睛及附屬器官處置中及處置後併發症及疾</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6"/>
              <w:ind w:left="57"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患，他處未歸類者</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79"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H55- H59    Other disorders of eye and</w:t>
            </w:r>
            <w:r>
              <w:rPr>
                <w:rFonts w:ascii="Times New Roman"/>
                <w:spacing w:val="-6"/>
                <w:sz w:val="24"/>
                <w:u w:val="single" w:color="000000"/>
              </w:rPr>
              <w:t> </w:t>
            </w:r>
            <w:r>
              <w:rPr>
                <w:rFonts w:ascii="Times New Roman"/>
                <w:sz w:val="24"/>
                <w:u w:val="single" w:color="000000"/>
              </w:rPr>
              <w:t>adnexa</w:t>
            </w:r>
            <w:r>
              <w:rPr>
                <w:rFonts w:ascii="Times New Roman"/>
                <w:sz w:val="24"/>
              </w:rPr>
            </w:r>
          </w:p>
          <w:p>
            <w:pPr>
              <w:pStyle w:val="TableParagraph"/>
              <w:spacing w:line="240" w:lineRule="auto" w:before="30"/>
              <w:ind w:left="919"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眼與附屬器官疾病</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代碼修訂</w:t>
            </w:r>
          </w:p>
        </w:tc>
      </w:tr>
      <w:tr>
        <w:trPr>
          <w:trHeight w:val="181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33" w:right="36" w:firstLine="84"/>
              <w:jc w:val="left"/>
              <w:rPr>
                <w:rFonts w:ascii="Times New Roman" w:hAnsi="Times New Roman" w:cs="Times New Roman" w:eastAsia="Times New Roman"/>
                <w:sz w:val="24"/>
                <w:szCs w:val="24"/>
              </w:rPr>
            </w:pPr>
            <w:r>
              <w:rPr>
                <w:rFonts w:ascii="標楷體" w:hAnsi="標楷體" w:cs="標楷體" w:eastAsia="標楷體"/>
                <w:sz w:val="24"/>
                <w:szCs w:val="24"/>
              </w:rPr>
              <w:t>第十一章</w:t>
            </w:r>
            <w:r>
              <w:rPr>
                <w:rFonts w:ascii="Times New Roman" w:hAnsi="Times New Roman" w:cs="Times New Roman" w:eastAsia="Times New Roman"/>
                <w:sz w:val="24"/>
                <w:szCs w:val="24"/>
              </w:rPr>
              <w:t>/ </w:t>
            </w:r>
            <w:r>
              <w:rPr>
                <w:rFonts w:ascii="標楷體" w:hAnsi="標楷體" w:cs="標楷體" w:eastAsia="標楷體"/>
                <w:spacing w:val="-4"/>
                <w:sz w:val="24"/>
                <w:szCs w:val="24"/>
              </w:rPr>
              <w:t>第五節</w:t>
            </w:r>
            <w:r>
              <w:rPr>
                <w:rFonts w:ascii="Times New Roman" w:hAnsi="Times New Roman" w:cs="Times New Roman" w:eastAsia="Times New Roman"/>
                <w:spacing w:val="-4"/>
                <w:sz w:val="24"/>
                <w:szCs w:val="24"/>
              </w:rPr>
              <w:t>/P.96</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ind w:left="31" w:right="1507"/>
              <w:jc w:val="left"/>
              <w:rPr>
                <w:rFonts w:ascii="Times New Roman" w:hAnsi="Times New Roman" w:cs="Times New Roman" w:eastAsia="Times New Roman"/>
                <w:sz w:val="24"/>
                <w:szCs w:val="24"/>
              </w:rPr>
            </w:pPr>
            <w:r>
              <w:rPr>
                <w:rFonts w:ascii="標楷體" w:hAnsi="標楷體" w:cs="標楷體" w:eastAsia="標楷體"/>
                <w:sz w:val="24"/>
                <w:szCs w:val="24"/>
              </w:rPr>
              <w:t>五、</w:t>
            </w:r>
            <w:r>
              <w:rPr>
                <w:rFonts w:ascii="Times New Roman" w:hAnsi="Times New Roman" w:cs="Times New Roman" w:eastAsia="Times New Roman"/>
                <w:sz w:val="24"/>
                <w:szCs w:val="24"/>
              </w:rPr>
              <w:t>Nuclear senile cataract, both</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eyes</w:t>
            </w:r>
            <w:r>
              <w:rPr>
                <w:rFonts w:ascii="Times New Roman" w:hAnsi="Times New Roman" w:cs="Times New Roman" w:eastAsia="Times New Roman"/>
                <w:sz w:val="24"/>
                <w:szCs w:val="24"/>
              </w:rPr>
              <w:t> Code(s):H25.13</w:t>
            </w:r>
          </w:p>
          <w:p>
            <w:pPr>
              <w:pStyle w:val="TableParagraph"/>
              <w:spacing w:line="271" w:lineRule="exact"/>
              <w:ind w:left="139" w:right="0" w:hanging="70"/>
              <w:jc w:val="left"/>
              <w:rPr>
                <w:rFonts w:ascii="Times New Roman" w:hAnsi="Times New Roman" w:cs="Times New Roman" w:eastAsia="Times New Roman"/>
                <w:sz w:val="24"/>
                <w:szCs w:val="24"/>
              </w:rPr>
            </w:pPr>
            <w:r>
              <w:rPr>
                <w:rFonts w:ascii="標楷體" w:hAnsi="標楷體" w:cs="標楷體" w:eastAsia="標楷體"/>
                <w:sz w:val="24"/>
                <w:szCs w:val="24"/>
              </w:rPr>
              <w:t>說明</w:t>
            </w:r>
            <w:r>
              <w:rPr>
                <w:rFonts w:ascii="Times New Roman" w:hAnsi="Times New Roman" w:cs="Times New Roman" w:eastAsia="Times New Roman"/>
                <w:sz w:val="24"/>
                <w:szCs w:val="24"/>
              </w:rPr>
              <w:t>:</w:t>
            </w:r>
            <w:r>
              <w:rPr>
                <w:rFonts w:ascii="標楷體" w:hAnsi="標楷體" w:cs="標楷體" w:eastAsia="標楷體"/>
                <w:sz w:val="24"/>
                <w:szCs w:val="24"/>
              </w:rPr>
              <w:t>由關鍵字</w:t>
            </w:r>
            <w:r>
              <w:rPr>
                <w:rFonts w:ascii="標楷體" w:hAnsi="標楷體" w:cs="標楷體" w:eastAsia="標楷體"/>
                <w:spacing w:val="-63"/>
                <w:sz w:val="24"/>
                <w:szCs w:val="24"/>
              </w:rPr>
              <w:t> </w:t>
            </w:r>
            <w:r>
              <w:rPr>
                <w:rFonts w:ascii="Times New Roman" w:hAnsi="Times New Roman" w:cs="Times New Roman" w:eastAsia="Times New Roman"/>
                <w:sz w:val="24"/>
                <w:szCs w:val="24"/>
              </w:rPr>
              <w:t>Cataract </w:t>
            </w:r>
            <w:r>
              <w:rPr>
                <w:rFonts w:ascii="標楷體" w:hAnsi="標楷體" w:cs="標楷體" w:eastAsia="標楷體"/>
                <w:sz w:val="24"/>
                <w:szCs w:val="24"/>
              </w:rPr>
              <w:t>索引，依序查閱</w:t>
            </w:r>
            <w:r>
              <w:rPr>
                <w:rFonts w:ascii="標楷體" w:hAnsi="標楷體" w:cs="標楷體" w:eastAsia="標楷體"/>
                <w:spacing w:val="-63"/>
                <w:sz w:val="24"/>
                <w:szCs w:val="24"/>
              </w:rPr>
              <w:t> </w:t>
            </w:r>
            <w:r>
              <w:rPr>
                <w:rFonts w:ascii="Times New Roman" w:hAnsi="Times New Roman" w:cs="Times New Roman" w:eastAsia="Times New Roman"/>
                <w:sz w:val="24"/>
                <w:szCs w:val="24"/>
              </w:rPr>
              <w:t>senile,</w:t>
            </w:r>
          </w:p>
          <w:p>
            <w:pPr>
              <w:pStyle w:val="TableParagraph"/>
              <w:spacing w:line="271" w:lineRule="auto" w:before="42"/>
              <w:ind w:left="139" w:right="74"/>
              <w:jc w:val="left"/>
              <w:rPr>
                <w:rFonts w:ascii="標楷體" w:hAnsi="標楷體" w:cs="標楷體" w:eastAsia="標楷體"/>
                <w:sz w:val="24"/>
                <w:szCs w:val="24"/>
              </w:rPr>
            </w:pPr>
            <w:r>
              <w:rPr>
                <w:rFonts w:ascii="Times New Roman" w:hAnsi="Times New Roman" w:cs="Times New Roman" w:eastAsia="Times New Roman"/>
                <w:sz w:val="24"/>
                <w:szCs w:val="24"/>
              </w:rPr>
              <w:t>nuclear </w:t>
            </w:r>
            <w:r>
              <w:rPr>
                <w:rFonts w:ascii="標楷體" w:hAnsi="標楷體" w:cs="標楷體" w:eastAsia="標楷體"/>
                <w:sz w:val="24"/>
                <w:szCs w:val="24"/>
              </w:rPr>
              <w:t>可得代碼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H25.1</w:t>
            </w:r>
            <w:r>
              <w:rPr>
                <w:rFonts w:ascii="標楷體" w:hAnsi="標楷體" w:cs="標楷體" w:eastAsia="標楷體"/>
                <w:sz w:val="24"/>
                <w:szCs w:val="24"/>
              </w:rPr>
              <w:t>，再查閱代碼列表說明， 第</w:t>
            </w:r>
            <w:r>
              <w:rPr>
                <w:rFonts w:ascii="標楷體" w:hAnsi="標楷體" w:cs="標楷體" w:eastAsia="標楷體"/>
                <w:spacing w:val="-61"/>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位碼雙眼為</w:t>
            </w:r>
            <w:r>
              <w:rPr>
                <w:rFonts w:ascii="Times New Roman" w:hAnsi="Times New Roman" w:cs="Times New Roman" w:eastAsia="Times New Roman"/>
                <w:sz w:val="24"/>
                <w:szCs w:val="24"/>
              </w:rPr>
              <w:t>“3”</w:t>
            </w:r>
            <w:r>
              <w:rPr>
                <w:rFonts w:ascii="標楷體" w:hAnsi="標楷體" w:cs="標楷體" w:eastAsia="標楷體"/>
                <w:sz w:val="24"/>
                <w:szCs w:val="24"/>
              </w:rPr>
              <w:t>，故可得代碼</w:t>
            </w:r>
            <w:r>
              <w:rPr>
                <w:rFonts w:ascii="標楷體" w:hAnsi="標楷體" w:cs="標楷體" w:eastAsia="標楷體"/>
                <w:spacing w:val="-61"/>
                <w:sz w:val="24"/>
                <w:szCs w:val="24"/>
              </w:rPr>
              <w:t> </w:t>
            </w:r>
            <w:r>
              <w:rPr>
                <w:rFonts w:ascii="Times New Roman" w:hAnsi="Times New Roman" w:cs="Times New Roman" w:eastAsia="Times New Roman"/>
                <w:spacing w:val="-61"/>
                <w:sz w:val="24"/>
                <w:szCs w:val="24"/>
              </w:rPr>
            </w:r>
            <w:r>
              <w:rPr>
                <w:rFonts w:ascii="Times New Roman" w:hAnsi="Times New Roman" w:cs="Times New Roman" w:eastAsia="Times New Roman"/>
                <w:sz w:val="24"/>
                <w:szCs w:val="24"/>
                <w:u w:val="single" w:color="000000"/>
              </w:rPr>
              <w:t>H25.1</w:t>
            </w:r>
            <w:r>
              <w:rPr>
                <w:rFonts w:ascii="Times New Roman" w:hAnsi="Times New Roman" w:cs="Times New Roman" w:eastAsia="Times New Roman"/>
                <w:sz w:val="24"/>
                <w:szCs w:val="24"/>
              </w:rPr>
            </w:r>
            <w:r>
              <w:rPr>
                <w:rFonts w:ascii="標楷體" w:hAnsi="標楷體" w:cs="標楷體" w:eastAsia="標楷體"/>
                <w:sz w:val="24"/>
                <w:szCs w:val="24"/>
              </w:rPr>
              <w:t>。</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ind w:left="62" w:right="1620"/>
              <w:jc w:val="left"/>
              <w:rPr>
                <w:rFonts w:ascii="Times New Roman" w:hAnsi="Times New Roman" w:cs="Times New Roman" w:eastAsia="Times New Roman"/>
                <w:sz w:val="24"/>
                <w:szCs w:val="24"/>
              </w:rPr>
            </w:pPr>
            <w:r>
              <w:rPr>
                <w:rFonts w:ascii="標楷體" w:hAnsi="標楷體" w:cs="標楷體" w:eastAsia="標楷體"/>
                <w:sz w:val="24"/>
                <w:szCs w:val="24"/>
              </w:rPr>
              <w:t>五、</w:t>
            </w:r>
            <w:r>
              <w:rPr>
                <w:rFonts w:ascii="Times New Roman" w:hAnsi="Times New Roman" w:cs="Times New Roman" w:eastAsia="Times New Roman"/>
                <w:sz w:val="24"/>
                <w:szCs w:val="24"/>
              </w:rPr>
              <w:t>Nuclear senile cataract, both</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eyes</w:t>
            </w:r>
            <w:r>
              <w:rPr>
                <w:rFonts w:ascii="Times New Roman" w:hAnsi="Times New Roman" w:cs="Times New Roman" w:eastAsia="Times New Roman"/>
                <w:sz w:val="24"/>
                <w:szCs w:val="24"/>
              </w:rPr>
              <w:t> Code(s):H25.13</w:t>
            </w:r>
          </w:p>
          <w:p>
            <w:pPr>
              <w:pStyle w:val="TableParagraph"/>
              <w:spacing w:line="271" w:lineRule="exact"/>
              <w:ind w:left="424" w:right="-33" w:hanging="363"/>
              <w:jc w:val="left"/>
              <w:rPr>
                <w:rFonts w:ascii="Times New Roman" w:hAnsi="Times New Roman" w:cs="Times New Roman" w:eastAsia="Times New Roman"/>
                <w:sz w:val="24"/>
                <w:szCs w:val="24"/>
              </w:rPr>
            </w:pPr>
            <w:r>
              <w:rPr>
                <w:rFonts w:ascii="標楷體" w:hAnsi="標楷體" w:cs="標楷體" w:eastAsia="標楷體"/>
                <w:sz w:val="24"/>
                <w:szCs w:val="24"/>
              </w:rPr>
              <w:t>說明</w:t>
            </w:r>
            <w:r>
              <w:rPr>
                <w:rFonts w:ascii="Times New Roman" w:hAnsi="Times New Roman" w:cs="Times New Roman" w:eastAsia="Times New Roman"/>
                <w:sz w:val="24"/>
                <w:szCs w:val="24"/>
              </w:rPr>
              <w:t>:</w:t>
            </w:r>
            <w:r>
              <w:rPr>
                <w:rFonts w:ascii="標楷體" w:hAnsi="標楷體" w:cs="標楷體" w:eastAsia="標楷體"/>
                <w:sz w:val="24"/>
                <w:szCs w:val="24"/>
              </w:rPr>
              <w:t>由關鍵字</w:t>
            </w:r>
            <w:r>
              <w:rPr>
                <w:rFonts w:ascii="標楷體" w:hAnsi="標楷體" w:cs="標楷體" w:eastAsia="標楷體"/>
                <w:spacing w:val="-63"/>
                <w:sz w:val="24"/>
                <w:szCs w:val="24"/>
              </w:rPr>
              <w:t> </w:t>
            </w:r>
            <w:r>
              <w:rPr>
                <w:rFonts w:ascii="Times New Roman" w:hAnsi="Times New Roman" w:cs="Times New Roman" w:eastAsia="Times New Roman"/>
                <w:sz w:val="24"/>
                <w:szCs w:val="24"/>
              </w:rPr>
              <w:t>Cataract </w:t>
            </w:r>
            <w:r>
              <w:rPr>
                <w:rFonts w:ascii="標楷體" w:hAnsi="標楷體" w:cs="標楷體" w:eastAsia="標楷體"/>
                <w:sz w:val="24"/>
                <w:szCs w:val="24"/>
              </w:rPr>
              <w:t>索引，依序查閱</w:t>
            </w:r>
            <w:r>
              <w:rPr>
                <w:rFonts w:ascii="標楷體" w:hAnsi="標楷體" w:cs="標楷體" w:eastAsia="標楷體"/>
                <w:spacing w:val="-63"/>
                <w:sz w:val="24"/>
                <w:szCs w:val="24"/>
              </w:rPr>
              <w:t> </w:t>
            </w:r>
            <w:r>
              <w:rPr>
                <w:rFonts w:ascii="Times New Roman" w:hAnsi="Times New Roman" w:cs="Times New Roman" w:eastAsia="Times New Roman"/>
                <w:sz w:val="24"/>
                <w:szCs w:val="24"/>
              </w:rPr>
              <w:t>senile,</w:t>
            </w:r>
          </w:p>
          <w:p>
            <w:pPr>
              <w:pStyle w:val="TableParagraph"/>
              <w:spacing w:line="271" w:lineRule="auto" w:before="42"/>
              <w:ind w:left="424" w:right="-33"/>
              <w:jc w:val="left"/>
              <w:rPr>
                <w:rFonts w:ascii="標楷體" w:hAnsi="標楷體" w:cs="標楷體" w:eastAsia="標楷體"/>
                <w:sz w:val="24"/>
                <w:szCs w:val="24"/>
              </w:rPr>
            </w:pPr>
            <w:r>
              <w:rPr>
                <w:rFonts w:ascii="Times New Roman" w:hAnsi="Times New Roman" w:cs="Times New Roman" w:eastAsia="Times New Roman"/>
                <w:sz w:val="24"/>
                <w:szCs w:val="24"/>
              </w:rPr>
              <w:t>nuclear </w:t>
            </w:r>
            <w:r>
              <w:rPr>
                <w:rFonts w:ascii="標楷體" w:hAnsi="標楷體" w:cs="標楷體" w:eastAsia="標楷體"/>
                <w:sz w:val="24"/>
                <w:szCs w:val="24"/>
              </w:rPr>
              <w:t>可得代碼</w:t>
            </w:r>
            <w:r>
              <w:rPr>
                <w:rFonts w:ascii="標楷體" w:hAnsi="標楷體" w:cs="標楷體" w:eastAsia="標楷體"/>
                <w:spacing w:val="-50"/>
                <w:sz w:val="24"/>
                <w:szCs w:val="24"/>
              </w:rPr>
              <w:t> </w:t>
            </w:r>
            <w:r>
              <w:rPr>
                <w:rFonts w:ascii="Times New Roman" w:hAnsi="Times New Roman" w:cs="Times New Roman" w:eastAsia="Times New Roman"/>
                <w:spacing w:val="-3"/>
                <w:sz w:val="24"/>
                <w:szCs w:val="24"/>
              </w:rPr>
              <w:t>H25.1</w:t>
            </w:r>
            <w:r>
              <w:rPr>
                <w:rFonts w:ascii="標楷體" w:hAnsi="標楷體" w:cs="標楷體" w:eastAsia="標楷體"/>
                <w:spacing w:val="-3"/>
                <w:sz w:val="24"/>
                <w:szCs w:val="24"/>
              </w:rPr>
              <w:t>，再查閱代碼列表說明，</w:t>
            </w:r>
            <w:r>
              <w:rPr>
                <w:rFonts w:ascii="標楷體" w:hAnsi="標楷體" w:cs="標楷體" w:eastAsia="標楷體"/>
                <w:sz w:val="24"/>
                <w:szCs w:val="24"/>
              </w:rPr>
              <w:t> 第</w:t>
            </w:r>
            <w:r>
              <w:rPr>
                <w:rFonts w:ascii="標楷體" w:hAnsi="標楷體" w:cs="標楷體" w:eastAsia="標楷體"/>
                <w:spacing w:val="-61"/>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位碼雙眼為</w:t>
            </w:r>
            <w:r>
              <w:rPr>
                <w:rFonts w:ascii="Times New Roman" w:hAnsi="Times New Roman" w:cs="Times New Roman" w:eastAsia="Times New Roman"/>
                <w:sz w:val="24"/>
                <w:szCs w:val="24"/>
              </w:rPr>
              <w:t>“3”</w:t>
            </w:r>
            <w:r>
              <w:rPr>
                <w:rFonts w:ascii="標楷體" w:hAnsi="標楷體" w:cs="標楷體" w:eastAsia="標楷體"/>
                <w:sz w:val="24"/>
                <w:szCs w:val="24"/>
              </w:rPr>
              <w:t>，故可得代碼</w:t>
            </w:r>
            <w:r>
              <w:rPr>
                <w:rFonts w:ascii="標楷體" w:hAnsi="標楷體" w:cs="標楷體" w:eastAsia="標楷體"/>
                <w:spacing w:val="-61"/>
                <w:sz w:val="24"/>
                <w:szCs w:val="24"/>
              </w:rPr>
              <w:t> </w:t>
            </w:r>
            <w:r>
              <w:rPr>
                <w:rFonts w:ascii="Times New Roman" w:hAnsi="Times New Roman" w:cs="Times New Roman" w:eastAsia="Times New Roman"/>
                <w:spacing w:val="-61"/>
                <w:sz w:val="24"/>
                <w:szCs w:val="24"/>
              </w:rPr>
            </w:r>
            <w:r>
              <w:rPr>
                <w:rFonts w:ascii="Times New Roman" w:hAnsi="Times New Roman" w:cs="Times New Roman" w:eastAsia="Times New Roman"/>
                <w:sz w:val="24"/>
                <w:szCs w:val="24"/>
                <w:u w:val="single" w:color="000000"/>
              </w:rPr>
              <w:t>H25.13</w:t>
            </w:r>
            <w:r>
              <w:rPr>
                <w:rFonts w:ascii="Times New Roman" w:hAnsi="Times New Roman" w:cs="Times New Roman" w:eastAsia="Times New Roman"/>
                <w:sz w:val="24"/>
                <w:szCs w:val="24"/>
              </w:rPr>
            </w:r>
            <w:r>
              <w:rPr>
                <w:rFonts w:ascii="標楷體" w:hAnsi="標楷體" w:cs="標楷體" w:eastAsia="標楷體"/>
                <w:sz w:val="24"/>
                <w:szCs w:val="24"/>
              </w:rPr>
              <w:t>。</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81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33" w:right="36" w:firstLine="84"/>
              <w:jc w:val="left"/>
              <w:rPr>
                <w:rFonts w:ascii="Times New Roman" w:hAnsi="Times New Roman" w:cs="Times New Roman" w:eastAsia="Times New Roman"/>
                <w:sz w:val="24"/>
                <w:szCs w:val="24"/>
              </w:rPr>
            </w:pPr>
            <w:r>
              <w:rPr>
                <w:rFonts w:ascii="標楷體" w:hAnsi="標楷體" w:cs="標楷體" w:eastAsia="標楷體"/>
                <w:sz w:val="24"/>
                <w:szCs w:val="24"/>
              </w:rPr>
              <w:t>第十二章</w:t>
            </w:r>
            <w:r>
              <w:rPr>
                <w:rFonts w:ascii="Times New Roman" w:hAnsi="Times New Roman" w:cs="Times New Roman" w:eastAsia="Times New Roman"/>
                <w:sz w:val="24"/>
                <w:szCs w:val="24"/>
              </w:rPr>
              <w:t>/ </w:t>
            </w:r>
            <w:r>
              <w:rPr>
                <w:rFonts w:ascii="標楷體" w:hAnsi="標楷體" w:cs="標楷體" w:eastAsia="標楷體"/>
                <w:spacing w:val="-4"/>
                <w:sz w:val="24"/>
                <w:szCs w:val="24"/>
              </w:rPr>
              <w:t>第一節</w:t>
            </w:r>
            <w:r>
              <w:rPr>
                <w:rFonts w:ascii="Times New Roman" w:hAnsi="Times New Roman" w:cs="Times New Roman" w:eastAsia="Times New Roman"/>
                <w:spacing w:val="-4"/>
                <w:sz w:val="24"/>
                <w:szCs w:val="24"/>
              </w:rPr>
              <w:t>/P.98</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45"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六</w:t>
            </w:r>
            <w:r>
              <w:rPr>
                <w:rFonts w:ascii="Times New Roman" w:hAnsi="Times New Roman" w:cs="Times New Roman" w:eastAsia="Times New Roman"/>
                <w:sz w:val="24"/>
                <w:szCs w:val="24"/>
              </w:rPr>
              <w:t>)</w:t>
            </w:r>
            <w:r>
              <w:rPr>
                <w:rFonts w:ascii="標楷體" w:hAnsi="標楷體" w:cs="標楷體" w:eastAsia="標楷體"/>
                <w:sz w:val="24"/>
                <w:szCs w:val="24"/>
              </w:rPr>
              <w:t>新增疾病以兩個次類目碼表示</w:t>
            </w:r>
          </w:p>
          <w:p>
            <w:pPr>
              <w:pStyle w:val="TableParagraph"/>
              <w:spacing w:line="273" w:lineRule="auto" w:before="42"/>
              <w:ind w:left="21" w:right="101" w:firstLine="24"/>
              <w:jc w:val="left"/>
              <w:rPr>
                <w:rFonts w:ascii="標楷體" w:hAnsi="標楷體" w:cs="標楷體" w:eastAsia="標楷體"/>
                <w:sz w:val="24"/>
                <w:szCs w:val="24"/>
              </w:rPr>
            </w:pPr>
            <w:r>
              <w:rPr>
                <w:rFonts w:ascii="Times New Roman" w:hAnsi="Times New Roman" w:cs="Times New Roman" w:eastAsia="Times New Roman"/>
                <w:sz w:val="24"/>
                <w:szCs w:val="24"/>
              </w:rPr>
              <w:t>Acute recurrent otitis</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media</w:t>
            </w:r>
            <w:r>
              <w:rPr>
                <w:rFonts w:ascii="標楷體" w:hAnsi="標楷體" w:cs="標楷體" w:eastAsia="標楷體"/>
                <w:sz w:val="24"/>
                <w:szCs w:val="24"/>
              </w:rPr>
              <w:t>（急性復發的中耳炎） 在</w:t>
            </w:r>
            <w:r>
              <w:rPr>
                <w:rFonts w:ascii="標楷體" w:hAnsi="標楷體" w:cs="標楷體" w:eastAsia="標楷體"/>
                <w:spacing w:val="-62"/>
                <w:sz w:val="24"/>
                <w:szCs w:val="24"/>
              </w:rPr>
              <w:t> </w:t>
            </w:r>
            <w:r>
              <w:rPr>
                <w:rFonts w:ascii="Times New Roman" w:hAnsi="Times New Roman" w:cs="Times New Roman" w:eastAsia="Times New Roman"/>
                <w:sz w:val="24"/>
                <w:szCs w:val="24"/>
              </w:rPr>
              <w:t>ICD-9-CM</w:t>
            </w:r>
            <w:r>
              <w:rPr>
                <w:rFonts w:ascii="Times New Roman" w:hAnsi="Times New Roman" w:cs="Times New Roman" w:eastAsia="Times New Roman"/>
                <w:spacing w:val="-3"/>
                <w:sz w:val="24"/>
                <w:szCs w:val="24"/>
              </w:rPr>
              <w:t> </w:t>
            </w:r>
            <w:r>
              <w:rPr>
                <w:rFonts w:ascii="標楷體" w:hAnsi="標楷體" w:cs="標楷體" w:eastAsia="標楷體"/>
                <w:sz w:val="24"/>
                <w:szCs w:val="24"/>
              </w:rPr>
              <w:t>無特定</w:t>
            </w:r>
          </w:p>
          <w:p>
            <w:pPr>
              <w:pStyle w:val="TableParagraph"/>
              <w:spacing w:line="273" w:lineRule="auto" w:before="5"/>
              <w:ind w:left="21" w:right="39" w:firstLine="24"/>
              <w:jc w:val="left"/>
              <w:rPr>
                <w:rFonts w:ascii="標楷體" w:hAnsi="標楷體" w:cs="標楷體" w:eastAsia="標楷體"/>
                <w:sz w:val="24"/>
                <w:szCs w:val="24"/>
              </w:rPr>
            </w:pPr>
            <w:r>
              <w:rPr>
                <w:rFonts w:ascii="標楷體" w:hAnsi="標楷體" w:cs="標楷體" w:eastAsia="標楷體"/>
                <w:sz w:val="24"/>
                <w:szCs w:val="24"/>
              </w:rPr>
              <w:t>碼，但在</w:t>
            </w:r>
            <w:r>
              <w:rPr>
                <w:rFonts w:ascii="標楷體" w:hAnsi="標楷體" w:cs="標楷體" w:eastAsia="標楷體"/>
                <w:spacing w:val="-61"/>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使用兩個次類目碼表示類型 和側性。例如：</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47" w:right="0"/>
              <w:jc w:val="both"/>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六</w:t>
            </w:r>
            <w:r>
              <w:rPr>
                <w:rFonts w:ascii="Times New Roman" w:hAnsi="Times New Roman" w:cs="Times New Roman" w:eastAsia="Times New Roman"/>
                <w:sz w:val="24"/>
                <w:szCs w:val="24"/>
              </w:rPr>
              <w:t>)</w:t>
            </w:r>
            <w:r>
              <w:rPr>
                <w:rFonts w:ascii="標楷體" w:hAnsi="標楷體" w:cs="標楷體" w:eastAsia="標楷體"/>
                <w:sz w:val="24"/>
                <w:szCs w:val="24"/>
              </w:rPr>
              <w:t>新增疾病以兩個次類目碼表示</w:t>
            </w:r>
          </w:p>
          <w:p>
            <w:pPr>
              <w:pStyle w:val="TableParagraph"/>
              <w:spacing w:line="273" w:lineRule="auto" w:before="42"/>
              <w:ind w:left="23" w:right="22" w:firstLine="24"/>
              <w:jc w:val="both"/>
              <w:rPr>
                <w:rFonts w:ascii="標楷體" w:hAnsi="標楷體" w:cs="標楷體" w:eastAsia="標楷體"/>
                <w:sz w:val="24"/>
                <w:szCs w:val="24"/>
              </w:rPr>
            </w:pPr>
            <w:r>
              <w:rPr>
                <w:rFonts w:ascii="Times New Roman" w:hAnsi="Times New Roman" w:cs="Times New Roman" w:eastAsia="Times New Roman"/>
                <w:sz w:val="24"/>
                <w:szCs w:val="24"/>
              </w:rPr>
              <w:t>Acute recurrent otitis</w:t>
            </w:r>
            <w:r>
              <w:rPr>
                <w:rFonts w:ascii="Times New Roman" w:hAnsi="Times New Roman" w:cs="Times New Roman" w:eastAsia="Times New Roman"/>
                <w:spacing w:val="-23"/>
                <w:sz w:val="24"/>
                <w:szCs w:val="24"/>
              </w:rPr>
              <w:t> </w:t>
            </w:r>
            <w:r>
              <w:rPr>
                <w:rFonts w:ascii="Times New Roman" w:hAnsi="Times New Roman" w:cs="Times New Roman" w:eastAsia="Times New Roman"/>
                <w:sz w:val="24"/>
                <w:szCs w:val="24"/>
              </w:rPr>
              <w:t>media</w:t>
            </w:r>
            <w:r>
              <w:rPr>
                <w:rFonts w:ascii="標楷體" w:hAnsi="標楷體" w:cs="標楷體" w:eastAsia="標楷體"/>
                <w:sz w:val="24"/>
                <w:szCs w:val="24"/>
              </w:rPr>
              <w:t>（急性復發的中耳炎）在 </w:t>
            </w:r>
            <w:r>
              <w:rPr>
                <w:rFonts w:ascii="Times New Roman" w:hAnsi="Times New Roman" w:cs="Times New Roman" w:eastAsia="Times New Roman"/>
                <w:sz w:val="24"/>
                <w:szCs w:val="24"/>
              </w:rPr>
              <w:t>ICD-9-CM</w:t>
            </w:r>
            <w:r>
              <w:rPr>
                <w:rFonts w:ascii="Times New Roman" w:hAnsi="Times New Roman" w:cs="Times New Roman" w:eastAsia="Times New Roman"/>
                <w:spacing w:val="-2"/>
                <w:sz w:val="24"/>
                <w:szCs w:val="24"/>
              </w:rPr>
              <w:t> </w:t>
            </w:r>
            <w:r>
              <w:rPr>
                <w:rFonts w:ascii="標楷體" w:hAnsi="標楷體" w:cs="標楷體" w:eastAsia="標楷體"/>
                <w:sz w:val="24"/>
                <w:szCs w:val="24"/>
              </w:rPr>
              <w:t>無特定碼，但在</w:t>
            </w:r>
            <w:r>
              <w:rPr>
                <w:rFonts w:ascii="標楷體" w:hAnsi="標楷體" w:cs="標楷體" w:eastAsia="標楷體"/>
                <w:spacing w:val="-59"/>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2"/>
                <w:sz w:val="24"/>
                <w:szCs w:val="24"/>
              </w:rPr>
              <w:t> </w:t>
            </w:r>
            <w:r>
              <w:rPr>
                <w:rFonts w:ascii="標楷體" w:hAnsi="標楷體" w:cs="標楷體" w:eastAsia="標楷體"/>
                <w:sz w:val="24"/>
                <w:szCs w:val="24"/>
              </w:rPr>
              <w:t>使用兩個次 類目碼表示類型和側性。例如：</w:t>
            </w:r>
          </w:p>
          <w:p>
            <w:pPr>
              <w:pStyle w:val="TableParagraph"/>
              <w:spacing w:line="240" w:lineRule="auto" w:before="69"/>
              <w:ind w:left="7" w:right="0"/>
              <w:jc w:val="both"/>
              <w:rPr>
                <w:rFonts w:ascii="Times New Roman" w:hAnsi="Times New Roman" w:cs="Times New Roman" w:eastAsia="Times New Roman"/>
                <w:sz w:val="24"/>
                <w:szCs w:val="24"/>
              </w:rPr>
            </w:pPr>
            <w:r>
              <w:rPr>
                <w:rFonts w:ascii="Times New Roman"/>
                <w:sz w:val="24"/>
              </w:rPr>
              <w:t>H65.04    Acute serous otitis media, recurrent, right</w:t>
            </w:r>
            <w:r>
              <w:rPr>
                <w:rFonts w:ascii="Times New Roman"/>
                <w:spacing w:val="-9"/>
                <w:sz w:val="24"/>
              </w:rPr>
              <w:t> </w:t>
            </w:r>
            <w:r>
              <w:rPr>
                <w:rFonts w:ascii="Times New Roman"/>
                <w:sz w:val="24"/>
              </w:rPr>
              <w:t>ear</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454"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Style w:val="TableParagraph"/>
              <w:tabs>
                <w:tab w:pos="957" w:val="left" w:leader="none"/>
              </w:tabs>
              <w:spacing w:line="314" w:lineRule="auto" w:before="40"/>
              <w:ind w:left="849" w:right="284" w:hanging="845"/>
              <w:jc w:val="left"/>
              <w:rPr>
                <w:rFonts w:ascii="Times New Roman" w:hAnsi="Times New Roman" w:cs="Times New Roman" w:eastAsia="Times New Roman"/>
                <w:sz w:val="24"/>
                <w:szCs w:val="24"/>
              </w:rPr>
            </w:pPr>
            <w:r>
              <w:rPr>
                <w:rFonts w:ascii="Times New Roman"/>
                <w:spacing w:val="-1"/>
                <w:sz w:val="24"/>
              </w:rPr>
              <w:t>H65.04</w:t>
              <w:tab/>
              <w:tab/>
              <w:t>Acute</w:t>
            </w:r>
            <w:r>
              <w:rPr>
                <w:rFonts w:ascii="Times New Roman"/>
                <w:sz w:val="24"/>
              </w:rPr>
              <w:t> serous otitis </w:t>
            </w:r>
            <w:r>
              <w:rPr>
                <w:rFonts w:ascii="Times New Roman"/>
                <w:spacing w:val="-1"/>
                <w:sz w:val="24"/>
              </w:rPr>
              <w:t>media,</w:t>
            </w:r>
            <w:r>
              <w:rPr>
                <w:rFonts w:ascii="Times New Roman"/>
                <w:sz w:val="24"/>
              </w:rPr>
              <w:t> </w:t>
            </w:r>
            <w:r>
              <w:rPr>
                <w:rFonts w:ascii="Times New Roman"/>
                <w:spacing w:val="-1"/>
                <w:sz w:val="24"/>
              </w:rPr>
              <w:t>recurrent,</w:t>
            </w:r>
            <w:r>
              <w:rPr>
                <w:rFonts w:ascii="Times New Roman"/>
                <w:spacing w:val="14"/>
                <w:sz w:val="24"/>
              </w:rPr>
              <w:t> </w:t>
            </w:r>
            <w:r>
              <w:rPr>
                <w:rFonts w:ascii="Times New Roman"/>
                <w:sz w:val="24"/>
              </w:rPr>
              <w:t>right</w:t>
            </w:r>
            <w:r>
              <w:rPr>
                <w:rFonts w:ascii="Times New Roman"/>
                <w:sz w:val="24"/>
              </w:rPr>
              <w:t> ear</w:t>
            </w:r>
          </w:p>
          <w:p>
            <w:pPr>
              <w:pStyle w:val="TableParagraph"/>
              <w:tabs>
                <w:tab w:pos="995" w:val="left" w:leader="none"/>
                <w:tab w:pos="5153" w:val="left" w:leader="none"/>
              </w:tabs>
              <w:spacing w:line="240" w:lineRule="auto" w:before="1"/>
              <w:ind w:left="847" w:right="0" w:hanging="804"/>
              <w:jc w:val="left"/>
              <w:rPr>
                <w:rFonts w:ascii="Times New Roman" w:hAnsi="Times New Roman" w:cs="Times New Roman" w:eastAsia="Times New Roman"/>
                <w:sz w:val="24"/>
                <w:szCs w:val="24"/>
              </w:rPr>
            </w:pPr>
            <w:r>
              <w:rPr>
                <w:rFonts w:ascii="Times New Roman"/>
                <w:sz w:val="24"/>
              </w:rPr>
              <w:t>H65.05</w:t>
              <w:tab/>
              <w:t>Acute serous otitis media, recurrent, </w:t>
            </w:r>
            <w:r>
              <w:rPr>
                <w:rFonts w:ascii="Times New Roman"/>
                <w:spacing w:val="4"/>
                <w:sz w:val="24"/>
                <w:u w:val="single" w:color="000000"/>
              </w:rPr>
              <w:t>ri</w:t>
            </w:r>
            <w:r>
              <w:rPr>
                <w:rFonts w:ascii="Times New Roman"/>
                <w:spacing w:val="-54"/>
                <w:sz w:val="24"/>
                <w:u w:val="single" w:color="000000"/>
              </w:rPr>
              <w:t> </w:t>
            </w:r>
            <w:r>
              <w:rPr>
                <w:rFonts w:ascii="Times New Roman"/>
                <w:spacing w:val="6"/>
                <w:sz w:val="24"/>
                <w:u w:val="single" w:color="000000"/>
              </w:rPr>
              <w:t>ght </w:t>
              <w:tab/>
            </w:r>
            <w:r>
              <w:rPr>
                <w:rFonts w:ascii="Times New Roman"/>
                <w:spacing w:val="6"/>
                <w:sz w:val="24"/>
              </w:rPr>
            </w:r>
          </w:p>
          <w:p>
            <w:pPr>
              <w:pStyle w:val="TableParagraph"/>
              <w:spacing w:line="240" w:lineRule="auto" w:before="86"/>
              <w:ind w:left="847" w:right="0"/>
              <w:jc w:val="left"/>
              <w:rPr>
                <w:rFonts w:ascii="Times New Roman" w:hAnsi="Times New Roman" w:cs="Times New Roman" w:eastAsia="Times New Roman"/>
                <w:sz w:val="24"/>
                <w:szCs w:val="24"/>
              </w:rPr>
            </w:pPr>
            <w:r>
              <w:rPr>
                <w:rFonts w:ascii="Times New Roman"/>
                <w:sz w:val="24"/>
              </w:rPr>
              <w:t>ear</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1000" w:val="left" w:leader="none"/>
              </w:tabs>
              <w:spacing w:line="240" w:lineRule="auto" w:before="40"/>
              <w:ind w:left="47" w:right="0"/>
              <w:jc w:val="left"/>
              <w:rPr>
                <w:rFonts w:ascii="Times New Roman" w:hAnsi="Times New Roman" w:cs="Times New Roman" w:eastAsia="Times New Roman"/>
                <w:sz w:val="24"/>
                <w:szCs w:val="24"/>
              </w:rPr>
            </w:pPr>
            <w:r>
              <w:rPr>
                <w:rFonts w:ascii="Times New Roman"/>
                <w:sz w:val="24"/>
              </w:rPr>
              <w:t>H65.05</w:t>
              <w:tab/>
              <w:t>Acute serous otitis media, recurrent, </w:t>
            </w:r>
            <w:r>
              <w:rPr>
                <w:rFonts w:ascii="Times New Roman"/>
                <w:sz w:val="24"/>
                <w:u w:val="single" w:color="000000"/>
              </w:rPr>
              <w:t>left</w:t>
            </w:r>
            <w:r>
              <w:rPr>
                <w:rFonts w:ascii="Times New Roman"/>
                <w:spacing w:val="-9"/>
                <w:sz w:val="24"/>
                <w:u w:val="single" w:color="000000"/>
              </w:rPr>
              <w:t> </w:t>
            </w:r>
            <w:r>
              <w:rPr>
                <w:rFonts w:ascii="Times New Roman"/>
                <w:spacing w:val="-9"/>
                <w:sz w:val="24"/>
              </w:rPr>
            </w:r>
            <w:r>
              <w:rPr>
                <w:rFonts w:ascii="Times New Roman"/>
                <w:sz w:val="24"/>
              </w:rPr>
              <w:t>ear</w:t>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506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29" w:right="108"/>
              <w:jc w:val="center"/>
              <w:rPr>
                <w:rFonts w:ascii="標楷體" w:hAnsi="標楷體" w:cs="標楷體" w:eastAsia="標楷體"/>
                <w:sz w:val="24"/>
                <w:szCs w:val="24"/>
              </w:rPr>
            </w:pPr>
            <w:r>
              <w:rPr>
                <w:rFonts w:ascii="標楷體" w:hAnsi="標楷體" w:cs="標楷體" w:eastAsia="標楷體"/>
                <w:sz w:val="24"/>
                <w:szCs w:val="24"/>
              </w:rPr>
              <w:t>第十四章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66"/>
              <w:ind w:right="2"/>
              <w:jc w:val="center"/>
              <w:rPr>
                <w:rFonts w:ascii="Times New Roman" w:hAnsi="Times New Roman" w:cs="Times New Roman" w:eastAsia="Times New Roman"/>
                <w:sz w:val="24"/>
                <w:szCs w:val="24"/>
              </w:rPr>
            </w:pPr>
            <w:r>
              <w:rPr>
                <w:rFonts w:ascii="Times New Roman"/>
                <w:spacing w:val="-6"/>
                <w:sz w:val="24"/>
              </w:rPr>
              <w:t>/P.119</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45" w:right="0"/>
              <w:jc w:val="left"/>
              <w:rPr>
                <w:rFonts w:ascii="Times New Roman" w:hAnsi="Times New Roman" w:cs="Times New Roman" w:eastAsia="Times New Roman"/>
                <w:sz w:val="24"/>
                <w:szCs w:val="24"/>
              </w:rPr>
            </w:pPr>
            <w:r>
              <w:rPr>
                <w:rFonts w:ascii="標楷體" w:hAnsi="標楷體" w:cs="標楷體" w:eastAsia="標楷體"/>
                <w:sz w:val="24"/>
                <w:szCs w:val="24"/>
              </w:rPr>
              <w:t>三、擴充碼</w:t>
            </w:r>
            <w:r>
              <w:rPr>
                <w:rFonts w:ascii="Times New Roman" w:hAnsi="Times New Roman" w:cs="Times New Roman" w:eastAsia="Times New Roman"/>
                <w:sz w:val="24"/>
                <w:szCs w:val="24"/>
              </w:rPr>
              <w:t>(Expansions)</w:t>
            </w:r>
          </w:p>
          <w:p>
            <w:pPr>
              <w:pStyle w:val="TableParagraph"/>
              <w:spacing w:line="288" w:lineRule="auto" w:before="45"/>
              <w:ind w:left="21" w:right="590" w:firstLine="12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 </w:t>
            </w:r>
            <w:r>
              <w:rPr>
                <w:rFonts w:ascii="標楷體" w:hAnsi="標楷體" w:cs="標楷體" w:eastAsia="標楷體"/>
                <w:sz w:val="24"/>
                <w:szCs w:val="24"/>
              </w:rPr>
              <w:t>病癥擴充</w:t>
            </w:r>
            <w:r>
              <w:rPr>
                <w:rFonts w:ascii="Times New Roman" w:hAnsi="Times New Roman" w:cs="Times New Roman" w:eastAsia="Times New Roman"/>
                <w:sz w:val="24"/>
                <w:szCs w:val="24"/>
              </w:rPr>
              <w:t>(Expansions to</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Reflect</w:t>
            </w:r>
            <w:r>
              <w:rPr>
                <w:rFonts w:ascii="Times New Roman" w:hAnsi="Times New Roman" w:cs="Times New Roman" w:eastAsia="Times New Roman"/>
                <w:sz w:val="24"/>
                <w:szCs w:val="24"/>
              </w:rPr>
              <w:t> Manifestations) 1.</w:t>
            </w:r>
            <w:r>
              <w:rPr>
                <w:rFonts w:ascii="標楷體" w:hAnsi="標楷體" w:cs="標楷體" w:eastAsia="標楷體"/>
                <w:sz w:val="24"/>
                <w:szCs w:val="24"/>
              </w:rPr>
              <w:t>流行性感冒涉及腸胃道系統編碼</w:t>
            </w:r>
            <w:r>
              <w:rPr>
                <w:rFonts w:ascii="標楷體" w:hAnsi="標楷體" w:cs="標楷體" w:eastAsia="標楷體"/>
                <w:spacing w:val="-60"/>
                <w:sz w:val="24"/>
                <w:szCs w:val="24"/>
              </w:rPr>
              <w:t> </w:t>
            </w:r>
            <w:r>
              <w:rPr>
                <w:rFonts w:ascii="Times New Roman" w:hAnsi="Times New Roman" w:cs="Times New Roman" w:eastAsia="Times New Roman"/>
                <w:sz w:val="24"/>
                <w:szCs w:val="24"/>
              </w:rPr>
              <w:t>487.8</w:t>
            </w:r>
            <w:r>
              <w:rPr>
                <w:rFonts w:ascii="標楷體" w:hAnsi="標楷體" w:cs="標楷體" w:eastAsia="標楷體"/>
                <w:sz w:val="24"/>
                <w:szCs w:val="24"/>
              </w:rPr>
              <w:t>，在</w:t>
            </w:r>
          </w:p>
          <w:p>
            <w:pPr>
              <w:pStyle w:val="TableParagraph"/>
              <w:tabs>
                <w:tab w:pos="1513" w:val="left" w:leader="none"/>
              </w:tabs>
              <w:spacing w:line="314" w:lineRule="auto"/>
              <w:ind w:left="21" w:right="123"/>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ICD-10-CM</w:t>
            </w:r>
            <w:r>
              <w:rPr>
                <w:rFonts w:ascii="Times New Roman" w:hAnsi="Times New Roman" w:cs="Times New Roman" w:eastAsia="Times New Roman"/>
                <w:spacing w:val="-2"/>
                <w:sz w:val="24"/>
                <w:szCs w:val="24"/>
              </w:rPr>
              <w:t> </w:t>
            </w:r>
            <w:r>
              <w:rPr>
                <w:rFonts w:ascii="標楷體" w:hAnsi="標楷體" w:cs="標楷體" w:eastAsia="標楷體"/>
                <w:sz w:val="24"/>
                <w:szCs w:val="24"/>
              </w:rPr>
              <w:t>擴充為流行性感冒的臨床病癥代碼： </w:t>
            </w:r>
            <w:r>
              <w:rPr>
                <w:rFonts w:ascii="Times New Roman" w:hAnsi="Times New Roman" w:cs="Times New Roman" w:eastAsia="Times New Roman"/>
                <w:spacing w:val="-1"/>
                <w:sz w:val="24"/>
                <w:szCs w:val="24"/>
              </w:rPr>
              <w:t>ICD-9-CM:</w:t>
              <w:tab/>
            </w:r>
            <w:r>
              <w:rPr>
                <w:rFonts w:ascii="Times New Roman" w:hAnsi="Times New Roman" w:cs="Times New Roman" w:eastAsia="Times New Roman"/>
                <w:sz w:val="24"/>
                <w:szCs w:val="24"/>
              </w:rPr>
              <w:t>487.8 </w:t>
            </w:r>
            <w:r>
              <w:rPr>
                <w:rFonts w:ascii="Times New Roman" w:hAnsi="Times New Roman" w:cs="Times New Roman" w:eastAsia="Times New Roman"/>
                <w:spacing w:val="-1"/>
                <w:sz w:val="24"/>
                <w:szCs w:val="24"/>
              </w:rPr>
              <w:t>Influenza</w:t>
            </w:r>
            <w:r>
              <w:rPr>
                <w:rFonts w:ascii="Times New Roman" w:hAnsi="Times New Roman" w:cs="Times New Roman" w:eastAsia="Times New Roman"/>
                <w:sz w:val="24"/>
                <w:szCs w:val="24"/>
              </w:rPr>
              <w:t> with</w:t>
            </w:r>
            <w:r>
              <w:rPr>
                <w:rFonts w:ascii="Times New Roman" w:hAnsi="Times New Roman" w:cs="Times New Roman" w:eastAsia="Times New Roman"/>
                <w:spacing w:val="11"/>
                <w:sz w:val="24"/>
                <w:szCs w:val="24"/>
              </w:rPr>
              <w:t> </w:t>
            </w:r>
            <w:r>
              <w:rPr>
                <w:rFonts w:ascii="Times New Roman" w:hAnsi="Times New Roman" w:cs="Times New Roman" w:eastAsia="Times New Roman"/>
                <w:spacing w:val="-1"/>
                <w:sz w:val="24"/>
                <w:szCs w:val="24"/>
              </w:rPr>
              <w:t>other</w:t>
            </w:r>
            <w:r>
              <w:rPr>
                <w:rFonts w:ascii="Times New Roman" w:hAnsi="Times New Roman" w:cs="Times New Roman" w:eastAsia="Times New Roman"/>
                <w:sz w:val="24"/>
                <w:szCs w:val="24"/>
              </w:rPr>
              <w:t> manifestations</w:t>
            </w:r>
          </w:p>
          <w:p>
            <w:pPr>
              <w:pStyle w:val="TableParagraph"/>
              <w:tabs>
                <w:tab w:pos="1537" w:val="left" w:leader="none"/>
              </w:tabs>
              <w:spacing w:line="314" w:lineRule="auto" w:before="1"/>
              <w:ind w:left="21" w:right="55" w:firstLine="24"/>
              <w:jc w:val="left"/>
              <w:rPr>
                <w:rFonts w:ascii="Times New Roman" w:hAnsi="Times New Roman" w:cs="Times New Roman" w:eastAsia="Times New Roman"/>
                <w:sz w:val="24"/>
                <w:szCs w:val="24"/>
              </w:rPr>
            </w:pPr>
            <w:r>
              <w:rPr>
                <w:rFonts w:ascii="Times New Roman"/>
                <w:spacing w:val="-1"/>
                <w:sz w:val="24"/>
              </w:rPr>
              <w:t>ICD-10-CM:</w:t>
              <w:tab/>
            </w:r>
            <w:r>
              <w:rPr>
                <w:rFonts w:ascii="Times New Roman"/>
                <w:sz w:val="24"/>
              </w:rPr>
              <w:t>J10.8 </w:t>
            </w:r>
            <w:r>
              <w:rPr>
                <w:rFonts w:ascii="Times New Roman"/>
                <w:spacing w:val="-1"/>
                <w:sz w:val="24"/>
              </w:rPr>
              <w:t>Influenza</w:t>
            </w:r>
            <w:r>
              <w:rPr>
                <w:rFonts w:ascii="Times New Roman"/>
                <w:sz w:val="24"/>
              </w:rPr>
              <w:t> due to </w:t>
            </w:r>
            <w:r>
              <w:rPr>
                <w:rFonts w:ascii="Times New Roman"/>
                <w:spacing w:val="-1"/>
                <w:sz w:val="24"/>
              </w:rPr>
              <w:t>other</w:t>
            </w:r>
            <w:r>
              <w:rPr>
                <w:rFonts w:ascii="Times New Roman"/>
                <w:spacing w:val="11"/>
                <w:sz w:val="24"/>
              </w:rPr>
              <w:t> </w:t>
            </w:r>
            <w:r>
              <w:rPr>
                <w:rFonts w:ascii="Times New Roman"/>
                <w:sz w:val="24"/>
              </w:rPr>
              <w:t>influenza</w:t>
            </w:r>
            <w:r>
              <w:rPr>
                <w:rFonts w:ascii="Times New Roman"/>
                <w:sz w:val="24"/>
              </w:rPr>
              <w:t> virus with other</w:t>
            </w:r>
            <w:r>
              <w:rPr>
                <w:rFonts w:ascii="Times New Roman"/>
                <w:spacing w:val="-4"/>
                <w:sz w:val="24"/>
              </w:rPr>
              <w:t> </w:t>
            </w:r>
            <w:r>
              <w:rPr>
                <w:rFonts w:ascii="Times New Roman"/>
                <w:sz w:val="24"/>
              </w:rPr>
              <w:t>manifestations</w:t>
            </w:r>
          </w:p>
          <w:p>
            <w:pPr>
              <w:pStyle w:val="TableParagraph"/>
              <w:spacing w:line="240" w:lineRule="auto" w:before="4"/>
              <w:ind w:left="45" w:right="0"/>
              <w:jc w:val="left"/>
              <w:rPr>
                <w:rFonts w:ascii="Times New Roman" w:hAnsi="Times New Roman" w:cs="Times New Roman" w:eastAsia="Times New Roman"/>
                <w:sz w:val="24"/>
                <w:szCs w:val="24"/>
              </w:rPr>
            </w:pPr>
            <w:r>
              <w:rPr>
                <w:rFonts w:ascii="Times New Roman"/>
                <w:sz w:val="24"/>
              </w:rPr>
              <w:t>J10.81 Influenzal</w:t>
            </w:r>
            <w:r>
              <w:rPr>
                <w:rFonts w:ascii="Times New Roman"/>
                <w:spacing w:val="-6"/>
                <w:sz w:val="24"/>
              </w:rPr>
              <w:t> </w:t>
            </w:r>
            <w:r>
              <w:rPr>
                <w:rFonts w:ascii="Times New Roman"/>
                <w:sz w:val="24"/>
              </w:rPr>
              <w:t>gastroenteritis</w:t>
            </w:r>
          </w:p>
          <w:p>
            <w:pPr>
              <w:pStyle w:val="TableParagraph"/>
              <w:tabs>
                <w:tab w:pos="3387" w:val="left" w:leader="none"/>
              </w:tabs>
              <w:spacing w:line="314" w:lineRule="auto" w:before="84"/>
              <w:ind w:left="21" w:right="330" w:firstLine="24"/>
              <w:jc w:val="left"/>
              <w:rPr>
                <w:rFonts w:ascii="Times New Roman" w:hAnsi="Times New Roman" w:cs="Times New Roman" w:eastAsia="Times New Roman"/>
                <w:sz w:val="24"/>
                <w:szCs w:val="24"/>
              </w:rPr>
            </w:pPr>
            <w:r>
              <w:rPr>
                <w:rFonts w:ascii="Times New Roman"/>
                <w:sz w:val="24"/>
              </w:rPr>
              <w:t>J10.89 Influenza due to other influenza virus</w:t>
            </w:r>
            <w:r>
              <w:rPr>
                <w:rFonts w:ascii="Times New Roman"/>
                <w:spacing w:val="-6"/>
                <w:sz w:val="24"/>
              </w:rPr>
              <w:t> </w:t>
            </w:r>
            <w:r>
              <w:rPr>
                <w:rFonts w:ascii="Times New Roman"/>
                <w:sz w:val="24"/>
              </w:rPr>
              <w:t>with</w:t>
            </w:r>
            <w:r>
              <w:rPr>
                <w:rFonts w:ascii="Times New Roman"/>
                <w:sz w:val="24"/>
              </w:rPr>
              <w:t> other manifestations fluenzal</w:t>
            </w:r>
            <w:r>
              <w:rPr>
                <w:rFonts w:ascii="Times New Roman"/>
                <w:spacing w:val="-3"/>
                <w:sz w:val="24"/>
              </w:rPr>
              <w:t> </w:t>
            </w:r>
            <w:r>
              <w:rPr>
                <w:rFonts w:ascii="Times New Roman"/>
                <w:sz w:val="24"/>
              </w:rPr>
              <w:t>encephalopathy</w:t>
            </w:r>
            <w:r>
              <w:rPr>
                <w:rFonts w:ascii="Times New Roman"/>
                <w:sz w:val="24"/>
              </w:rPr>
              <w:t> Influenzal</w:t>
            </w:r>
            <w:r>
              <w:rPr>
                <w:rFonts w:ascii="Times New Roman"/>
                <w:spacing w:val="-6"/>
                <w:sz w:val="24"/>
              </w:rPr>
              <w:t> </w:t>
            </w:r>
            <w:r>
              <w:rPr>
                <w:rFonts w:ascii="Times New Roman"/>
                <w:sz w:val="24"/>
              </w:rPr>
              <w:t>myocarditis</w:t>
              <w:tab/>
              <w:t>Influenzal</w:t>
            </w:r>
            <w:r>
              <w:rPr>
                <w:rFonts w:ascii="Times New Roman"/>
                <w:spacing w:val="-2"/>
                <w:sz w:val="24"/>
              </w:rPr>
              <w:t> </w:t>
            </w:r>
            <w:r>
              <w:rPr>
                <w:rFonts w:ascii="Times New Roman"/>
                <w:sz w:val="24"/>
              </w:rPr>
              <w:t>otitis</w:t>
            </w:r>
          </w:p>
          <w:p>
            <w:pPr>
              <w:pStyle w:val="TableParagraph"/>
              <w:spacing w:line="240" w:lineRule="auto" w:before="4"/>
              <w:ind w:left="21" w:right="0"/>
              <w:jc w:val="left"/>
              <w:rPr>
                <w:rFonts w:ascii="Times New Roman" w:hAnsi="Times New Roman" w:cs="Times New Roman" w:eastAsia="Times New Roman"/>
                <w:sz w:val="24"/>
                <w:szCs w:val="24"/>
              </w:rPr>
            </w:pPr>
            <w:r>
              <w:rPr>
                <w:rFonts w:ascii="Times New Roman"/>
                <w:sz w:val="24"/>
              </w:rPr>
              <w:t>media</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47" w:right="0"/>
              <w:jc w:val="left"/>
              <w:rPr>
                <w:rFonts w:ascii="Times New Roman" w:hAnsi="Times New Roman" w:cs="Times New Roman" w:eastAsia="Times New Roman"/>
                <w:sz w:val="24"/>
                <w:szCs w:val="24"/>
              </w:rPr>
            </w:pPr>
            <w:r>
              <w:rPr>
                <w:rFonts w:ascii="標楷體" w:hAnsi="標楷體" w:cs="標楷體" w:eastAsia="標楷體"/>
                <w:sz w:val="24"/>
                <w:szCs w:val="24"/>
              </w:rPr>
              <w:t>三、擴充碼</w:t>
            </w:r>
            <w:r>
              <w:rPr>
                <w:rFonts w:ascii="Times New Roman" w:hAnsi="Times New Roman" w:cs="Times New Roman" w:eastAsia="Times New Roman"/>
                <w:sz w:val="24"/>
                <w:szCs w:val="24"/>
              </w:rPr>
              <w:t>(Expansions)</w:t>
            </w:r>
          </w:p>
          <w:p>
            <w:pPr>
              <w:pStyle w:val="TableParagraph"/>
              <w:spacing w:line="288" w:lineRule="auto" w:before="45"/>
              <w:ind w:left="23" w:right="734" w:firstLine="12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 </w:t>
            </w:r>
            <w:r>
              <w:rPr>
                <w:rFonts w:ascii="標楷體" w:hAnsi="標楷體" w:cs="標楷體" w:eastAsia="標楷體"/>
                <w:sz w:val="24"/>
                <w:szCs w:val="24"/>
              </w:rPr>
              <w:t>病癥擴充</w:t>
            </w:r>
            <w:r>
              <w:rPr>
                <w:rFonts w:ascii="Times New Roman" w:hAnsi="Times New Roman" w:cs="Times New Roman" w:eastAsia="Times New Roman"/>
                <w:sz w:val="24"/>
                <w:szCs w:val="24"/>
              </w:rPr>
              <w:t>(Expansions to</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Reflect</w:t>
            </w:r>
            <w:r>
              <w:rPr>
                <w:rFonts w:ascii="Times New Roman" w:hAnsi="Times New Roman" w:cs="Times New Roman" w:eastAsia="Times New Roman"/>
                <w:sz w:val="24"/>
                <w:szCs w:val="24"/>
              </w:rPr>
              <w:t> Manifestations) 1.</w:t>
            </w:r>
            <w:r>
              <w:rPr>
                <w:rFonts w:ascii="標楷體" w:hAnsi="標楷體" w:cs="標楷體" w:eastAsia="標楷體"/>
                <w:sz w:val="24"/>
                <w:szCs w:val="24"/>
              </w:rPr>
              <w:t>流行性感冒涉及腸胃道系統編碼</w:t>
            </w:r>
            <w:r>
              <w:rPr>
                <w:rFonts w:ascii="標楷體" w:hAnsi="標楷體" w:cs="標楷體" w:eastAsia="標楷體"/>
                <w:spacing w:val="-60"/>
                <w:sz w:val="24"/>
                <w:szCs w:val="24"/>
              </w:rPr>
              <w:t> </w:t>
            </w:r>
            <w:r>
              <w:rPr>
                <w:rFonts w:ascii="Times New Roman" w:hAnsi="Times New Roman" w:cs="Times New Roman" w:eastAsia="Times New Roman"/>
                <w:sz w:val="24"/>
                <w:szCs w:val="24"/>
              </w:rPr>
              <w:t>487.8</w:t>
            </w:r>
            <w:r>
              <w:rPr>
                <w:rFonts w:ascii="標楷體" w:hAnsi="標楷體" w:cs="標楷體" w:eastAsia="標楷體"/>
                <w:sz w:val="24"/>
                <w:szCs w:val="24"/>
              </w:rPr>
              <w:t>，在</w:t>
            </w:r>
          </w:p>
          <w:p>
            <w:pPr>
              <w:pStyle w:val="TableParagraph"/>
              <w:tabs>
                <w:tab w:pos="1515" w:val="left" w:leader="none"/>
              </w:tabs>
              <w:spacing w:line="314" w:lineRule="auto"/>
              <w:ind w:left="23" w:right="265"/>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ICD-10-CM</w:t>
            </w:r>
            <w:r>
              <w:rPr>
                <w:rFonts w:ascii="Times New Roman" w:hAnsi="Times New Roman" w:cs="Times New Roman" w:eastAsia="Times New Roman"/>
                <w:spacing w:val="-2"/>
                <w:sz w:val="24"/>
                <w:szCs w:val="24"/>
              </w:rPr>
              <w:t> </w:t>
            </w:r>
            <w:r>
              <w:rPr>
                <w:rFonts w:ascii="標楷體" w:hAnsi="標楷體" w:cs="標楷體" w:eastAsia="標楷體"/>
                <w:sz w:val="24"/>
                <w:szCs w:val="24"/>
              </w:rPr>
              <w:t>擴充為流行性感冒的臨床病癥代碼： </w:t>
            </w:r>
            <w:r>
              <w:rPr>
                <w:rFonts w:ascii="Times New Roman" w:hAnsi="Times New Roman" w:cs="Times New Roman" w:eastAsia="Times New Roman"/>
                <w:spacing w:val="-1"/>
                <w:sz w:val="24"/>
                <w:szCs w:val="24"/>
              </w:rPr>
              <w:t>ICD-9-CM:</w:t>
              <w:tab/>
            </w:r>
            <w:r>
              <w:rPr>
                <w:rFonts w:ascii="Times New Roman" w:hAnsi="Times New Roman" w:cs="Times New Roman" w:eastAsia="Times New Roman"/>
                <w:sz w:val="24"/>
                <w:szCs w:val="24"/>
              </w:rPr>
              <w:t>487.8 </w:t>
            </w:r>
            <w:r>
              <w:rPr>
                <w:rFonts w:ascii="Times New Roman" w:hAnsi="Times New Roman" w:cs="Times New Roman" w:eastAsia="Times New Roman"/>
                <w:spacing w:val="-1"/>
                <w:sz w:val="24"/>
                <w:szCs w:val="24"/>
              </w:rPr>
              <w:t>Influenza</w:t>
            </w:r>
            <w:r>
              <w:rPr>
                <w:rFonts w:ascii="Times New Roman" w:hAnsi="Times New Roman" w:cs="Times New Roman" w:eastAsia="Times New Roman"/>
                <w:sz w:val="24"/>
                <w:szCs w:val="24"/>
              </w:rPr>
              <w:t> with</w:t>
            </w:r>
            <w:r>
              <w:rPr>
                <w:rFonts w:ascii="Times New Roman" w:hAnsi="Times New Roman" w:cs="Times New Roman" w:eastAsia="Times New Roman"/>
                <w:spacing w:val="11"/>
                <w:sz w:val="24"/>
                <w:szCs w:val="24"/>
              </w:rPr>
              <w:t> </w:t>
            </w:r>
            <w:r>
              <w:rPr>
                <w:rFonts w:ascii="Times New Roman" w:hAnsi="Times New Roman" w:cs="Times New Roman" w:eastAsia="Times New Roman"/>
                <w:spacing w:val="-1"/>
                <w:sz w:val="24"/>
                <w:szCs w:val="24"/>
              </w:rPr>
              <w:t>other</w:t>
            </w:r>
            <w:r>
              <w:rPr>
                <w:rFonts w:ascii="Times New Roman" w:hAnsi="Times New Roman" w:cs="Times New Roman" w:eastAsia="Times New Roman"/>
                <w:sz w:val="24"/>
                <w:szCs w:val="24"/>
              </w:rPr>
              <w:t> manifestations</w:t>
            </w:r>
          </w:p>
          <w:p>
            <w:pPr>
              <w:pStyle w:val="TableParagraph"/>
              <w:tabs>
                <w:tab w:pos="1539" w:val="left" w:leader="none"/>
              </w:tabs>
              <w:spacing w:line="314" w:lineRule="auto" w:before="1"/>
              <w:ind w:left="23" w:right="197" w:firstLine="24"/>
              <w:jc w:val="left"/>
              <w:rPr>
                <w:rFonts w:ascii="Times New Roman" w:hAnsi="Times New Roman" w:cs="Times New Roman" w:eastAsia="Times New Roman"/>
                <w:sz w:val="24"/>
                <w:szCs w:val="24"/>
              </w:rPr>
            </w:pPr>
            <w:r>
              <w:rPr>
                <w:rFonts w:ascii="Times New Roman"/>
                <w:spacing w:val="-1"/>
                <w:sz w:val="24"/>
              </w:rPr>
              <w:t>ICD-10-CM:</w:t>
              <w:tab/>
            </w:r>
            <w:r>
              <w:rPr>
                <w:rFonts w:ascii="Times New Roman"/>
                <w:sz w:val="24"/>
              </w:rPr>
              <w:t>J10.8 </w:t>
            </w:r>
            <w:r>
              <w:rPr>
                <w:rFonts w:ascii="Times New Roman"/>
                <w:spacing w:val="-1"/>
                <w:sz w:val="24"/>
              </w:rPr>
              <w:t>Influenza</w:t>
            </w:r>
            <w:r>
              <w:rPr>
                <w:rFonts w:ascii="Times New Roman"/>
                <w:sz w:val="24"/>
              </w:rPr>
              <w:t> due to </w:t>
            </w:r>
            <w:r>
              <w:rPr>
                <w:rFonts w:ascii="Times New Roman"/>
                <w:spacing w:val="-1"/>
                <w:sz w:val="24"/>
              </w:rPr>
              <w:t>other</w:t>
            </w:r>
            <w:r>
              <w:rPr>
                <w:rFonts w:ascii="Times New Roman"/>
                <w:spacing w:val="11"/>
                <w:sz w:val="24"/>
              </w:rPr>
              <w:t> </w:t>
            </w:r>
            <w:r>
              <w:rPr>
                <w:rFonts w:ascii="Times New Roman"/>
                <w:sz w:val="24"/>
              </w:rPr>
              <w:t>influenza</w:t>
            </w:r>
            <w:r>
              <w:rPr>
                <w:rFonts w:ascii="Times New Roman"/>
                <w:sz w:val="24"/>
              </w:rPr>
              <w:t> virus with other</w:t>
            </w:r>
            <w:r>
              <w:rPr>
                <w:rFonts w:ascii="Times New Roman"/>
                <w:spacing w:val="-4"/>
                <w:sz w:val="24"/>
              </w:rPr>
              <w:t> </w:t>
            </w:r>
            <w:r>
              <w:rPr>
                <w:rFonts w:ascii="Times New Roman"/>
                <w:sz w:val="24"/>
              </w:rPr>
              <w:t>manifestations</w:t>
            </w:r>
          </w:p>
          <w:p>
            <w:pPr>
              <w:pStyle w:val="TableParagraph"/>
              <w:spacing w:line="312" w:lineRule="auto" w:before="4"/>
              <w:ind w:left="23" w:right="528" w:firstLine="24"/>
              <w:jc w:val="left"/>
              <w:rPr>
                <w:rFonts w:ascii="Times New Roman" w:hAnsi="Times New Roman" w:cs="Times New Roman" w:eastAsia="Times New Roman"/>
                <w:sz w:val="24"/>
                <w:szCs w:val="24"/>
              </w:rPr>
            </w:pPr>
            <w:r>
              <w:rPr>
                <w:rFonts w:ascii="Times New Roman"/>
                <w:sz w:val="24"/>
              </w:rPr>
              <w:t>J10.81 Influenzal due to other identified</w:t>
            </w:r>
            <w:r>
              <w:rPr>
                <w:rFonts w:ascii="Times New Roman"/>
                <w:spacing w:val="-7"/>
                <w:sz w:val="24"/>
              </w:rPr>
              <w:t> </w:t>
            </w:r>
            <w:r>
              <w:rPr>
                <w:rFonts w:ascii="Times New Roman"/>
                <w:sz w:val="24"/>
              </w:rPr>
              <w:t>influenza</w:t>
            </w:r>
            <w:r>
              <w:rPr>
                <w:rFonts w:ascii="Times New Roman"/>
                <w:sz w:val="24"/>
              </w:rPr>
              <w:t> virus with</w:t>
            </w:r>
            <w:r>
              <w:rPr>
                <w:rFonts w:ascii="Times New Roman"/>
                <w:spacing w:val="-3"/>
                <w:sz w:val="24"/>
              </w:rPr>
              <w:t> </w:t>
            </w:r>
            <w:r>
              <w:rPr>
                <w:rFonts w:ascii="Times New Roman"/>
                <w:sz w:val="24"/>
              </w:rPr>
              <w:t>encephalopathy</w:t>
            </w:r>
          </w:p>
          <w:p>
            <w:pPr>
              <w:pStyle w:val="TableParagraph"/>
              <w:spacing w:line="312" w:lineRule="auto" w:before="6"/>
              <w:ind w:left="23" w:right="50" w:firstLine="24"/>
              <w:jc w:val="left"/>
              <w:rPr>
                <w:rFonts w:ascii="Times New Roman" w:hAnsi="Times New Roman" w:cs="Times New Roman" w:eastAsia="Times New Roman"/>
                <w:sz w:val="24"/>
                <w:szCs w:val="24"/>
              </w:rPr>
            </w:pPr>
            <w:r>
              <w:rPr>
                <w:rFonts w:ascii="Times New Roman"/>
                <w:sz w:val="24"/>
              </w:rPr>
              <w:t>J10.89 Influenza due to other identified influenza</w:t>
            </w:r>
            <w:r>
              <w:rPr>
                <w:rFonts w:ascii="Times New Roman"/>
                <w:spacing w:val="-5"/>
                <w:sz w:val="24"/>
              </w:rPr>
              <w:t> </w:t>
            </w:r>
            <w:r>
              <w:rPr>
                <w:rFonts w:ascii="Times New Roman"/>
                <w:sz w:val="24"/>
              </w:rPr>
              <w:t>virus</w:t>
            </w:r>
            <w:r>
              <w:rPr>
                <w:rFonts w:ascii="Times New Roman"/>
                <w:sz w:val="24"/>
              </w:rPr>
              <w:t> with other</w:t>
            </w:r>
            <w:r>
              <w:rPr>
                <w:rFonts w:ascii="Times New Roman"/>
                <w:spacing w:val="-5"/>
                <w:sz w:val="24"/>
              </w:rPr>
              <w:t> </w:t>
            </w:r>
            <w:r>
              <w:rPr>
                <w:rFonts w:ascii="Times New Roman"/>
                <w:sz w:val="24"/>
              </w:rPr>
              <w:t>manifestations</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76"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45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7" w:right="120"/>
              <w:jc w:val="center"/>
              <w:rPr>
                <w:rFonts w:ascii="標楷體" w:hAnsi="標楷體" w:cs="標楷體" w:eastAsia="標楷體"/>
                <w:sz w:val="24"/>
                <w:szCs w:val="24"/>
              </w:rPr>
            </w:pPr>
            <w:r>
              <w:rPr>
                <w:rFonts w:ascii="標楷體" w:hAnsi="標楷體" w:cs="標楷體" w:eastAsia="標楷體"/>
                <w:sz w:val="24"/>
                <w:szCs w:val="24"/>
              </w:rPr>
              <w:t>第十四章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67"/>
              <w:ind w:right="2"/>
              <w:jc w:val="center"/>
              <w:rPr>
                <w:rFonts w:ascii="Times New Roman" w:hAnsi="Times New Roman" w:cs="Times New Roman" w:eastAsia="Times New Roman"/>
                <w:sz w:val="24"/>
                <w:szCs w:val="24"/>
              </w:rPr>
            </w:pPr>
            <w:r>
              <w:rPr>
                <w:rFonts w:ascii="Times New Roman"/>
                <w:spacing w:val="-5"/>
                <w:sz w:val="24"/>
              </w:rPr>
              <w:t>/P.120</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423"/>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 </w:t>
            </w:r>
            <w:r>
              <w:rPr>
                <w:rFonts w:ascii="標楷體" w:hAnsi="標楷體" w:cs="標楷體" w:eastAsia="標楷體"/>
                <w:sz w:val="24"/>
                <w:szCs w:val="24"/>
              </w:rPr>
              <w:t>註解的擴充</w:t>
            </w:r>
            <w:r>
              <w:rPr>
                <w:rFonts w:ascii="Times New Roman" w:hAnsi="Times New Roman" w:cs="Times New Roman" w:eastAsia="Times New Roman"/>
                <w:sz w:val="24"/>
                <w:szCs w:val="24"/>
              </w:rPr>
              <w:t>(Expansion to Include</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Notes)</w:t>
            </w:r>
            <w:r>
              <w:rPr>
                <w:rFonts w:ascii="Times New Roman" w:hAnsi="Times New Roman" w:cs="Times New Roman" w:eastAsia="Times New Roman"/>
                <w:sz w:val="24"/>
                <w:szCs w:val="24"/>
              </w:rPr>
              <w:t> 1.ICD-10-CM</w:t>
            </w:r>
            <w:r>
              <w:rPr>
                <w:rFonts w:ascii="Times New Roman" w:hAnsi="Times New Roman" w:cs="Times New Roman" w:eastAsia="Times New Roman"/>
                <w:spacing w:val="-2"/>
                <w:sz w:val="24"/>
                <w:szCs w:val="24"/>
              </w:rPr>
              <w:t> </w:t>
            </w:r>
            <w:r>
              <w:rPr>
                <w:rFonts w:ascii="標楷體" w:hAnsi="標楷體" w:cs="標楷體" w:eastAsia="標楷體"/>
                <w:sz w:val="24"/>
                <w:szCs w:val="24"/>
              </w:rPr>
              <w:t>工具書第十章擴充許多指引性註</w:t>
            </w:r>
          </w:p>
          <w:p>
            <w:pPr>
              <w:pStyle w:val="TableParagraph"/>
              <w:spacing w:line="276" w:lineRule="auto" w:before="5"/>
              <w:ind w:left="21" w:right="23"/>
              <w:jc w:val="left"/>
              <w:rPr>
                <w:rFonts w:ascii="標楷體" w:hAnsi="標楷體" w:cs="標楷體" w:eastAsia="標楷體"/>
                <w:sz w:val="24"/>
                <w:szCs w:val="24"/>
              </w:rPr>
            </w:pPr>
            <w:r>
              <w:rPr>
                <w:rFonts w:ascii="標楷體" w:hAnsi="標楷體" w:cs="標楷體" w:eastAsia="標楷體"/>
                <w:spacing w:val="-5"/>
                <w:sz w:val="24"/>
                <w:szCs w:val="24"/>
              </w:rPr>
              <w:t>解，提醒編碼人員使用附加的診斷代碼。工具書共</w:t>
            </w:r>
            <w:r>
              <w:rPr>
                <w:rFonts w:ascii="標楷體" w:hAnsi="標楷體" w:cs="標楷體" w:eastAsia="標楷體"/>
                <w:spacing w:val="-104"/>
                <w:sz w:val="24"/>
                <w:szCs w:val="24"/>
              </w:rPr>
              <w:t> </w:t>
            </w:r>
            <w:r>
              <w:rPr>
                <w:rFonts w:ascii="標楷體" w:hAnsi="標楷體" w:cs="標楷體" w:eastAsia="標楷體"/>
                <w:spacing w:val="-104"/>
                <w:sz w:val="24"/>
                <w:szCs w:val="24"/>
              </w:rPr>
            </w:r>
            <w:r>
              <w:rPr>
                <w:rFonts w:ascii="標楷體" w:hAnsi="標楷體" w:cs="標楷體" w:eastAsia="標楷體"/>
                <w:sz w:val="24"/>
                <w:szCs w:val="24"/>
              </w:rPr>
              <w:t>提供了四種形式的註解：</w:t>
            </w:r>
            <w:r>
              <w:rPr>
                <w:rFonts w:ascii="Times New Roman" w:hAnsi="Times New Roman" w:cs="Times New Roman" w:eastAsia="Times New Roman"/>
                <w:sz w:val="24"/>
                <w:szCs w:val="24"/>
              </w:rPr>
              <w:t>(1)</w:t>
            </w:r>
            <w:r>
              <w:rPr>
                <w:rFonts w:ascii="Times New Roman" w:hAnsi="Times New Roman" w:cs="Times New Roman" w:eastAsia="Times New Roman"/>
                <w:spacing w:val="49"/>
                <w:sz w:val="24"/>
                <w:szCs w:val="24"/>
              </w:rPr>
              <w:t> </w:t>
            </w:r>
            <w:r>
              <w:rPr>
                <w:rFonts w:ascii="標楷體" w:hAnsi="標楷體" w:cs="標楷體" w:eastAsia="標楷體"/>
                <w:sz w:val="24"/>
                <w:szCs w:val="24"/>
              </w:rPr>
              <w:t>使用附加碼以確認感</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  </w:t>
            </w:r>
            <w:r>
              <w:rPr>
                <w:rFonts w:ascii="標楷體" w:hAnsi="標楷體" w:cs="標楷體" w:eastAsia="標楷體"/>
                <w:sz w:val="24"/>
                <w:szCs w:val="24"/>
              </w:rPr>
              <w:t>註解的擴充</w:t>
            </w:r>
            <w:r>
              <w:rPr>
                <w:rFonts w:ascii="Times New Roman" w:hAnsi="Times New Roman" w:cs="Times New Roman" w:eastAsia="Times New Roman"/>
                <w:sz w:val="24"/>
                <w:szCs w:val="24"/>
              </w:rPr>
              <w:t>(Expansion to Include</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Notes)</w:t>
            </w:r>
          </w:p>
          <w:p>
            <w:pPr>
              <w:pStyle w:val="TableParagraph"/>
              <w:spacing w:line="273" w:lineRule="auto" w:before="44"/>
              <w:ind w:left="23" w:right="73"/>
              <w:jc w:val="both"/>
              <w:rPr>
                <w:rFonts w:ascii="標楷體" w:hAnsi="標楷體" w:cs="標楷體" w:eastAsia="標楷體"/>
                <w:sz w:val="24"/>
                <w:szCs w:val="24"/>
              </w:rPr>
            </w:pPr>
            <w:r>
              <w:rPr>
                <w:rFonts w:ascii="Times New Roman" w:hAnsi="Times New Roman" w:cs="Times New Roman" w:eastAsia="Times New Roman"/>
                <w:sz w:val="24"/>
                <w:szCs w:val="24"/>
              </w:rPr>
              <w:t>1.ICD-10-CM</w:t>
            </w:r>
            <w:r>
              <w:rPr>
                <w:rFonts w:ascii="Times New Roman" w:hAnsi="Times New Roman" w:cs="Times New Roman" w:eastAsia="Times New Roman"/>
                <w:spacing w:val="-2"/>
                <w:sz w:val="24"/>
                <w:szCs w:val="24"/>
              </w:rPr>
              <w:t> </w:t>
            </w:r>
            <w:r>
              <w:rPr>
                <w:rFonts w:ascii="標楷體" w:hAnsi="標楷體" w:cs="標楷體" w:eastAsia="標楷體"/>
                <w:sz w:val="24"/>
                <w:szCs w:val="24"/>
              </w:rPr>
              <w:t>工具書第十章擴充許多指引性註解， 提醒編碼人員使用附加的診斷代碼。工具書共提供 了四種形式的註解：</w:t>
            </w:r>
            <w:r>
              <w:rPr>
                <w:rFonts w:ascii="Times New Roman" w:hAnsi="Times New Roman" w:cs="Times New Roman" w:eastAsia="Times New Roman"/>
                <w:sz w:val="24"/>
                <w:szCs w:val="24"/>
              </w:rPr>
              <w:t>(1)</w:t>
            </w:r>
            <w:r>
              <w:rPr>
                <w:rFonts w:ascii="Times New Roman" w:hAnsi="Times New Roman" w:cs="Times New Roman" w:eastAsia="Times New Roman"/>
                <w:spacing w:val="60"/>
                <w:sz w:val="24"/>
                <w:szCs w:val="24"/>
              </w:rPr>
              <w:t> </w:t>
            </w:r>
            <w:r>
              <w:rPr>
                <w:rFonts w:ascii="標楷體" w:hAnsi="標楷體" w:cs="標楷體" w:eastAsia="標楷體"/>
                <w:sz w:val="24"/>
                <w:szCs w:val="24"/>
              </w:rPr>
              <w:t>使用附加碼以確認感染媒</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4705"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ind w:left="21" w:right="23"/>
              <w:jc w:val="left"/>
              <w:rPr>
                <w:rFonts w:ascii="Times New Roman" w:hAnsi="Times New Roman" w:cs="Times New Roman" w:eastAsia="Times New Roman"/>
                <w:sz w:val="24"/>
                <w:szCs w:val="24"/>
              </w:rPr>
            </w:pPr>
            <w:r>
              <w:rPr>
                <w:rFonts w:ascii="標楷體" w:hAnsi="標楷體" w:cs="標楷體" w:eastAsia="標楷體"/>
                <w:spacing w:val="-3"/>
                <w:sz w:val="24"/>
                <w:szCs w:val="24"/>
              </w:rPr>
              <w:t>染媒介，</w:t>
            </w:r>
            <w:r>
              <w:rPr>
                <w:rFonts w:ascii="Times New Roman" w:hAnsi="Times New Roman" w:cs="Times New Roman" w:eastAsia="Times New Roman"/>
                <w:spacing w:val="-3"/>
                <w:sz w:val="24"/>
                <w:szCs w:val="24"/>
              </w:rPr>
              <w:t>(2)</w:t>
            </w:r>
            <w:r>
              <w:rPr>
                <w:rFonts w:ascii="標楷體" w:hAnsi="標楷體" w:cs="標楷體" w:eastAsia="標楷體"/>
                <w:spacing w:val="-3"/>
                <w:sz w:val="24"/>
                <w:szCs w:val="24"/>
              </w:rPr>
              <w:t>使用附加碼以確認病毒，</w:t>
            </w:r>
            <w:r>
              <w:rPr>
                <w:rFonts w:ascii="Times New Roman" w:hAnsi="Times New Roman" w:cs="Times New Roman" w:eastAsia="Times New Roman"/>
                <w:spacing w:val="-3"/>
                <w:sz w:val="24"/>
                <w:szCs w:val="24"/>
              </w:rPr>
              <w:t>(3)</w:t>
            </w:r>
            <w:r>
              <w:rPr>
                <w:rFonts w:ascii="Times New Roman" w:hAnsi="Times New Roman" w:cs="Times New Roman" w:eastAsia="Times New Roman"/>
                <w:spacing w:val="12"/>
                <w:sz w:val="24"/>
                <w:szCs w:val="24"/>
              </w:rPr>
              <w:t> </w:t>
            </w:r>
            <w:r>
              <w:rPr>
                <w:rFonts w:ascii="標楷體" w:hAnsi="標楷體" w:cs="標楷體" w:eastAsia="標楷體"/>
                <w:sz w:val="24"/>
                <w:szCs w:val="24"/>
              </w:rPr>
              <w:t>先編寫與 肺膿腫相關的代碼，</w:t>
            </w:r>
            <w:r>
              <w:rPr>
                <w:rFonts w:ascii="Times New Roman" w:hAnsi="Times New Roman" w:cs="Times New Roman" w:eastAsia="Times New Roman"/>
                <w:sz w:val="24"/>
                <w:szCs w:val="24"/>
              </w:rPr>
              <w:t>(4)</w:t>
            </w:r>
            <w:r>
              <w:rPr>
                <w:rFonts w:ascii="標楷體" w:hAnsi="標楷體" w:cs="標楷體" w:eastAsia="標楷體"/>
                <w:sz w:val="24"/>
                <w:szCs w:val="24"/>
              </w:rPr>
              <w:t>先編寫病因代碼。例如： </w:t>
            </w:r>
            <w:r>
              <w:rPr>
                <w:rFonts w:ascii="Times New Roman" w:hAnsi="Times New Roman" w:cs="Times New Roman" w:eastAsia="Times New Roman"/>
                <w:sz w:val="24"/>
                <w:szCs w:val="24"/>
              </w:rPr>
              <w:t>J01 Acute</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sinusitis</w:t>
            </w:r>
          </w:p>
          <w:p>
            <w:pPr>
              <w:pStyle w:val="TableParagraph"/>
              <w:spacing w:line="312" w:lineRule="auto" w:before="28"/>
              <w:ind w:left="21" w:right="26" w:firstLine="120"/>
              <w:jc w:val="left"/>
              <w:rPr>
                <w:rFonts w:ascii="Times New Roman" w:hAnsi="Times New Roman" w:cs="Times New Roman" w:eastAsia="Times New Roman"/>
                <w:sz w:val="24"/>
                <w:szCs w:val="24"/>
              </w:rPr>
            </w:pPr>
            <w:r>
              <w:rPr>
                <w:rFonts w:ascii="Times New Roman"/>
                <w:sz w:val="24"/>
              </w:rPr>
              <w:t>Use additional code (B95-B97) to identify</w:t>
            </w:r>
            <w:r>
              <w:rPr>
                <w:rFonts w:ascii="Times New Roman"/>
                <w:spacing w:val="-8"/>
                <w:sz w:val="24"/>
              </w:rPr>
              <w:t> </w:t>
            </w:r>
            <w:r>
              <w:rPr>
                <w:rFonts w:ascii="Times New Roman"/>
                <w:sz w:val="24"/>
              </w:rPr>
              <w:t>infectious</w:t>
            </w:r>
            <w:r>
              <w:rPr>
                <w:rFonts w:ascii="Times New Roman"/>
                <w:sz w:val="24"/>
              </w:rPr>
              <w:t> agent.</w:t>
            </w:r>
          </w:p>
          <w:p>
            <w:pPr>
              <w:pStyle w:val="TableParagraph"/>
              <w:spacing w:line="240" w:lineRule="auto" w:before="5"/>
              <w:ind w:left="21"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J10 Influenza due to other influenza</w:t>
            </w:r>
            <w:r>
              <w:rPr>
                <w:rFonts w:ascii="Times New Roman"/>
                <w:spacing w:val="-6"/>
                <w:sz w:val="24"/>
                <w:u w:val="single" w:color="000000"/>
              </w:rPr>
              <w:t> </w:t>
            </w:r>
            <w:r>
              <w:rPr>
                <w:rFonts w:ascii="Times New Roman"/>
                <w:sz w:val="24"/>
                <w:u w:val="single" w:color="000000"/>
              </w:rPr>
              <w:t>virus</w:t>
            </w:r>
            <w:r>
              <w:rPr>
                <w:rFonts w:ascii="Times New Roman"/>
                <w:sz w:val="24"/>
              </w:rPr>
            </w:r>
          </w:p>
          <w:p>
            <w:pPr>
              <w:pStyle w:val="TableParagraph"/>
              <w:spacing w:line="314" w:lineRule="auto" w:before="86"/>
              <w:ind w:left="21" w:right="417"/>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  Use additional code to identify the virus</w:t>
            </w:r>
            <w:r>
              <w:rPr>
                <w:rFonts w:ascii="Times New Roman"/>
                <w:spacing w:val="-8"/>
                <w:sz w:val="24"/>
                <w:u w:val="single" w:color="000000"/>
              </w:rPr>
              <w:t> </w:t>
            </w:r>
            <w:r>
              <w:rPr>
                <w:rFonts w:ascii="Times New Roman"/>
                <w:sz w:val="24"/>
                <w:u w:val="single" w:color="000000"/>
              </w:rPr>
              <w:t>(B97.-)</w:t>
            </w:r>
            <w:r>
              <w:rPr>
                <w:rFonts w:ascii="Times New Roman"/>
                <w:sz w:val="24"/>
              </w:rPr>
            </w:r>
            <w:r>
              <w:rPr>
                <w:rFonts w:ascii="Times New Roman"/>
                <w:sz w:val="24"/>
              </w:rPr>
              <w:t> J15 Bacterial pneumonia, not elsewhere</w:t>
            </w:r>
            <w:r>
              <w:rPr>
                <w:rFonts w:ascii="Times New Roman"/>
                <w:spacing w:val="-9"/>
                <w:sz w:val="24"/>
              </w:rPr>
              <w:t> </w:t>
            </w:r>
            <w:r>
              <w:rPr>
                <w:rFonts w:ascii="Times New Roman"/>
                <w:sz w:val="24"/>
              </w:rPr>
              <w:t>classified</w:t>
            </w:r>
            <w:r>
              <w:rPr>
                <w:rFonts w:ascii="Times New Roman"/>
                <w:sz w:val="24"/>
              </w:rPr>
              <w:t> Code </w:t>
            </w:r>
            <w:r>
              <w:rPr>
                <w:rFonts w:ascii="Times New Roman"/>
                <w:sz w:val="24"/>
                <w:u w:val="single" w:color="000000"/>
              </w:rPr>
              <w:t>first any </w:t>
            </w:r>
            <w:r>
              <w:rPr>
                <w:rFonts w:ascii="Times New Roman"/>
                <w:sz w:val="24"/>
              </w:rPr>
              <w:t>associated </w:t>
            </w:r>
            <w:r>
              <w:rPr>
                <w:rFonts w:ascii="Times New Roman"/>
                <w:sz w:val="24"/>
                <w:u w:val="single" w:color="000000"/>
              </w:rPr>
              <w:t>lung </w:t>
            </w:r>
            <w:r>
              <w:rPr>
                <w:rFonts w:ascii="Times New Roman"/>
                <w:sz w:val="24"/>
              </w:rPr>
              <w:t>abscess (J85.1)</w:t>
            </w:r>
            <w:r>
              <w:rPr>
                <w:rFonts w:ascii="Times New Roman"/>
                <w:spacing w:val="-2"/>
                <w:sz w:val="24"/>
              </w:rPr>
              <w:t> </w:t>
            </w:r>
            <w:r>
              <w:rPr>
                <w:rFonts w:ascii="Times New Roman"/>
                <w:spacing w:val="-2"/>
                <w:sz w:val="24"/>
              </w:rPr>
            </w:r>
            <w:r>
              <w:rPr>
                <w:rFonts w:ascii="Times New Roman"/>
                <w:sz w:val="24"/>
              </w:rPr>
              <w:t>J91 Pleural effusion in conditions classified</w:t>
            </w:r>
            <w:r>
              <w:rPr>
                <w:rFonts w:ascii="Times New Roman"/>
                <w:spacing w:val="-15"/>
                <w:sz w:val="24"/>
              </w:rPr>
              <w:t> </w:t>
            </w:r>
            <w:r>
              <w:rPr>
                <w:rFonts w:ascii="Times New Roman"/>
                <w:spacing w:val="-15"/>
                <w:sz w:val="24"/>
              </w:rPr>
            </w:r>
            <w:r>
              <w:rPr>
                <w:rFonts w:ascii="Times New Roman"/>
                <w:sz w:val="24"/>
              </w:rPr>
              <w:t>elsewhere</w:t>
            </w:r>
          </w:p>
          <w:p>
            <w:pPr>
              <w:pStyle w:val="TableParagraph"/>
              <w:spacing w:line="240" w:lineRule="auto" w:before="4"/>
              <w:ind w:left="261" w:right="0" w:hanging="120"/>
              <w:jc w:val="left"/>
              <w:rPr>
                <w:rFonts w:ascii="Times New Roman" w:hAnsi="Times New Roman" w:cs="Times New Roman" w:eastAsia="Times New Roman"/>
                <w:sz w:val="24"/>
                <w:szCs w:val="24"/>
              </w:rPr>
            </w:pPr>
            <w:r>
              <w:rPr>
                <w:rFonts w:ascii="Times New Roman"/>
                <w:sz w:val="24"/>
              </w:rPr>
              <w:t>Code first underlying disease, such</w:t>
            </w:r>
            <w:r>
              <w:rPr>
                <w:rFonts w:ascii="Times New Roman"/>
                <w:spacing w:val="-9"/>
                <w:sz w:val="24"/>
              </w:rPr>
              <w:t> </w:t>
            </w:r>
            <w:r>
              <w:rPr>
                <w:rFonts w:ascii="Times New Roman"/>
                <w:sz w:val="24"/>
              </w:rPr>
              <w:t>as:</w:t>
            </w:r>
          </w:p>
          <w:p>
            <w:pPr>
              <w:pStyle w:val="TableParagraph"/>
              <w:spacing w:line="240" w:lineRule="auto" w:before="84"/>
              <w:ind w:left="261" w:right="0"/>
              <w:jc w:val="left"/>
              <w:rPr>
                <w:rFonts w:ascii="Times New Roman" w:hAnsi="Times New Roman" w:cs="Times New Roman" w:eastAsia="Times New Roman"/>
                <w:sz w:val="24"/>
                <w:szCs w:val="24"/>
              </w:rPr>
            </w:pPr>
            <w:r>
              <w:rPr>
                <w:rFonts w:ascii="Times New Roman"/>
                <w:sz w:val="24"/>
              </w:rPr>
              <w:t>filariasis</w:t>
            </w:r>
            <w:r>
              <w:rPr>
                <w:rFonts w:ascii="Times New Roman"/>
                <w:spacing w:val="-3"/>
                <w:sz w:val="24"/>
              </w:rPr>
              <w:t> </w:t>
            </w:r>
            <w:r>
              <w:rPr>
                <w:rFonts w:ascii="Times New Roman"/>
                <w:sz w:val="24"/>
              </w:rPr>
              <w:t>(B74.0-B74.9)</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111"/>
              <w:jc w:val="left"/>
              <w:rPr>
                <w:rFonts w:ascii="標楷體" w:hAnsi="標楷體" w:cs="標楷體" w:eastAsia="標楷體"/>
                <w:sz w:val="24"/>
                <w:szCs w:val="24"/>
              </w:rPr>
            </w:pPr>
            <w:r>
              <w:rPr>
                <w:rFonts w:ascii="標楷體" w:hAnsi="標楷體" w:cs="標楷體" w:eastAsia="標楷體"/>
                <w:sz w:val="24"/>
                <w:szCs w:val="24"/>
              </w:rPr>
              <w:t>介，</w:t>
            </w:r>
            <w:r>
              <w:rPr>
                <w:rFonts w:ascii="Times New Roman" w:hAnsi="Times New Roman" w:cs="Times New Roman" w:eastAsia="Times New Roman"/>
                <w:sz w:val="24"/>
                <w:szCs w:val="24"/>
              </w:rPr>
              <w:t>(2)</w:t>
            </w:r>
            <w:r>
              <w:rPr>
                <w:rFonts w:ascii="標楷體" w:hAnsi="標楷體" w:cs="標楷體" w:eastAsia="標楷體"/>
                <w:sz w:val="24"/>
                <w:szCs w:val="24"/>
              </w:rPr>
              <w:t>使用附加碼以確認病毒，</w:t>
            </w:r>
            <w:r>
              <w:rPr>
                <w:rFonts w:ascii="Times New Roman" w:hAnsi="Times New Roman" w:cs="Times New Roman" w:eastAsia="Times New Roman"/>
                <w:sz w:val="24"/>
                <w:szCs w:val="24"/>
              </w:rPr>
              <w:t>(3)</w:t>
            </w:r>
            <w:r>
              <w:rPr>
                <w:rFonts w:ascii="Times New Roman" w:hAnsi="Times New Roman" w:cs="Times New Roman" w:eastAsia="Times New Roman"/>
                <w:spacing w:val="59"/>
                <w:sz w:val="24"/>
                <w:szCs w:val="24"/>
              </w:rPr>
              <w:t> </w:t>
            </w:r>
            <w:r>
              <w:rPr>
                <w:rFonts w:ascii="標楷體" w:hAnsi="標楷體" w:cs="標楷體" w:eastAsia="標楷體"/>
                <w:sz w:val="24"/>
                <w:szCs w:val="24"/>
              </w:rPr>
              <w:t>先編寫與肺膿 腫相關的代碼，</w:t>
            </w:r>
            <w:r>
              <w:rPr>
                <w:rFonts w:ascii="Times New Roman" w:hAnsi="Times New Roman" w:cs="Times New Roman" w:eastAsia="Times New Roman"/>
                <w:sz w:val="24"/>
                <w:szCs w:val="24"/>
              </w:rPr>
              <w:t>(4)</w:t>
            </w:r>
            <w:r>
              <w:rPr>
                <w:rFonts w:ascii="標楷體" w:hAnsi="標楷體" w:cs="標楷體" w:eastAsia="標楷體"/>
                <w:sz w:val="24"/>
                <w:szCs w:val="24"/>
              </w:rPr>
              <w:t>先編寫病因代碼。例如：</w:t>
            </w:r>
          </w:p>
          <w:p>
            <w:pPr>
              <w:pStyle w:val="TableParagraph"/>
              <w:spacing w:line="240" w:lineRule="auto" w:before="59"/>
              <w:ind w:left="23" w:right="0"/>
              <w:jc w:val="left"/>
              <w:rPr>
                <w:rFonts w:ascii="Times New Roman" w:hAnsi="Times New Roman" w:cs="Times New Roman" w:eastAsia="Times New Roman"/>
                <w:sz w:val="24"/>
                <w:szCs w:val="24"/>
              </w:rPr>
            </w:pPr>
            <w:r>
              <w:rPr>
                <w:rFonts w:ascii="Times New Roman"/>
                <w:sz w:val="24"/>
              </w:rPr>
              <w:t>J01 Acute</w:t>
            </w:r>
            <w:r>
              <w:rPr>
                <w:rFonts w:ascii="Times New Roman"/>
                <w:spacing w:val="-15"/>
                <w:sz w:val="24"/>
              </w:rPr>
              <w:t> </w:t>
            </w:r>
            <w:r>
              <w:rPr>
                <w:rFonts w:ascii="Times New Roman"/>
                <w:sz w:val="24"/>
              </w:rPr>
              <w:t>sinusitis</w:t>
            </w:r>
          </w:p>
          <w:p>
            <w:pPr>
              <w:pStyle w:val="TableParagraph"/>
              <w:spacing w:line="312" w:lineRule="auto" w:before="86"/>
              <w:ind w:left="23" w:right="167" w:firstLine="120"/>
              <w:jc w:val="left"/>
              <w:rPr>
                <w:rFonts w:ascii="Times New Roman" w:hAnsi="Times New Roman" w:cs="Times New Roman" w:eastAsia="Times New Roman"/>
                <w:sz w:val="24"/>
                <w:szCs w:val="24"/>
              </w:rPr>
            </w:pPr>
            <w:r>
              <w:rPr>
                <w:rFonts w:ascii="Times New Roman"/>
                <w:sz w:val="24"/>
              </w:rPr>
              <w:t>Use additional code (B95-B97) to identify</w:t>
            </w:r>
            <w:r>
              <w:rPr>
                <w:rFonts w:ascii="Times New Roman"/>
                <w:spacing w:val="-7"/>
                <w:sz w:val="24"/>
              </w:rPr>
              <w:t> </w:t>
            </w:r>
            <w:r>
              <w:rPr>
                <w:rFonts w:ascii="Times New Roman"/>
                <w:sz w:val="24"/>
              </w:rPr>
              <w:t>infectious</w:t>
            </w:r>
            <w:r>
              <w:rPr>
                <w:rFonts w:ascii="Times New Roman"/>
                <w:sz w:val="24"/>
              </w:rPr>
              <w:t> agent.</w:t>
            </w:r>
          </w:p>
          <w:p>
            <w:pPr>
              <w:pStyle w:val="TableParagraph"/>
              <w:spacing w:line="314" w:lineRule="auto" w:before="5"/>
              <w:ind w:left="23" w:right="406"/>
              <w:jc w:val="left"/>
              <w:rPr>
                <w:rFonts w:ascii="Times New Roman" w:hAnsi="Times New Roman" w:cs="Times New Roman" w:eastAsia="Times New Roman"/>
                <w:sz w:val="24"/>
                <w:szCs w:val="24"/>
              </w:rPr>
            </w:pPr>
            <w:r>
              <w:rPr>
                <w:rFonts w:ascii="Times New Roman"/>
                <w:sz w:val="24"/>
              </w:rPr>
              <w:t>J15 Bacterial pneumonia, not elsewhere</w:t>
            </w:r>
            <w:r>
              <w:rPr>
                <w:rFonts w:ascii="Times New Roman"/>
                <w:spacing w:val="-6"/>
                <w:sz w:val="24"/>
              </w:rPr>
              <w:t> </w:t>
            </w:r>
            <w:r>
              <w:rPr>
                <w:rFonts w:ascii="Times New Roman"/>
                <w:sz w:val="24"/>
              </w:rPr>
              <w:t>classified</w:t>
            </w:r>
            <w:r>
              <w:rPr>
                <w:rFonts w:ascii="Times New Roman"/>
                <w:sz w:val="24"/>
              </w:rPr>
              <w:t> Code </w:t>
            </w:r>
            <w:r>
              <w:rPr>
                <w:rFonts w:ascii="Times New Roman"/>
                <w:sz w:val="24"/>
                <w:u w:val="single" w:color="000000"/>
              </w:rPr>
              <w:t>also </w:t>
            </w:r>
            <w:r>
              <w:rPr>
                <w:rFonts w:ascii="Times New Roman"/>
                <w:sz w:val="24"/>
              </w:rPr>
              <w:t>associated </w:t>
            </w:r>
            <w:r>
              <w:rPr>
                <w:rFonts w:ascii="Times New Roman"/>
                <w:sz w:val="24"/>
                <w:u w:val="single" w:color="000000"/>
              </w:rPr>
              <w:t>abscess, if applicable</w:t>
            </w:r>
            <w:r>
              <w:rPr>
                <w:rFonts w:ascii="Times New Roman"/>
                <w:spacing w:val="-3"/>
                <w:sz w:val="24"/>
                <w:u w:val="single" w:color="000000"/>
              </w:rPr>
              <w:t> </w:t>
            </w:r>
            <w:r>
              <w:rPr>
                <w:rFonts w:ascii="Times New Roman"/>
                <w:spacing w:val="-3"/>
                <w:sz w:val="24"/>
              </w:rPr>
            </w:r>
            <w:r>
              <w:rPr>
                <w:rFonts w:ascii="Times New Roman"/>
                <w:sz w:val="24"/>
              </w:rPr>
              <w:t>(J85.1)</w:t>
            </w:r>
            <w:r>
              <w:rPr>
                <w:rFonts w:ascii="Times New Roman"/>
                <w:sz w:val="24"/>
              </w:rPr>
              <w:t> J91</w:t>
            </w:r>
            <w:r>
              <w:rPr>
                <w:rFonts w:ascii="Times New Roman"/>
                <w:sz w:val="24"/>
                <w:u w:val="single" w:color="000000"/>
              </w:rPr>
              <w:t>.8 </w:t>
            </w:r>
            <w:r>
              <w:rPr>
                <w:rFonts w:ascii="Times New Roman"/>
                <w:sz w:val="24"/>
              </w:rPr>
              <w:t>Pleural effusion in </w:t>
            </w:r>
            <w:r>
              <w:rPr>
                <w:rFonts w:ascii="Times New Roman"/>
                <w:sz w:val="24"/>
                <w:u w:val="single" w:color="000000"/>
              </w:rPr>
              <w:t>other </w:t>
            </w:r>
            <w:r>
              <w:rPr>
                <w:rFonts w:ascii="Times New Roman"/>
                <w:sz w:val="24"/>
              </w:rPr>
              <w:t>conditions</w:t>
            </w:r>
            <w:r>
              <w:rPr>
                <w:rFonts w:ascii="Times New Roman"/>
                <w:spacing w:val="-9"/>
                <w:sz w:val="24"/>
              </w:rPr>
              <w:t> </w:t>
            </w:r>
            <w:r>
              <w:rPr>
                <w:rFonts w:ascii="Times New Roman"/>
                <w:sz w:val="24"/>
              </w:rPr>
              <w:t>classified</w:t>
            </w:r>
            <w:r>
              <w:rPr>
                <w:rFonts w:ascii="Times New Roman"/>
                <w:sz w:val="24"/>
              </w:rPr>
              <w:t> elsewhere</w:t>
            </w:r>
          </w:p>
          <w:p>
            <w:pPr>
              <w:pStyle w:val="TableParagraph"/>
              <w:spacing w:line="312" w:lineRule="auto" w:before="1"/>
              <w:ind w:left="263" w:right="1544" w:hanging="120"/>
              <w:jc w:val="left"/>
              <w:rPr>
                <w:rFonts w:ascii="Times New Roman" w:hAnsi="Times New Roman" w:cs="Times New Roman" w:eastAsia="Times New Roman"/>
                <w:sz w:val="24"/>
                <w:szCs w:val="24"/>
              </w:rPr>
            </w:pPr>
            <w:r>
              <w:rPr>
                <w:rFonts w:ascii="Times New Roman"/>
                <w:sz w:val="24"/>
              </w:rPr>
              <w:t>Code first underlying disease, such</w:t>
            </w:r>
            <w:r>
              <w:rPr>
                <w:rFonts w:ascii="Times New Roman"/>
                <w:spacing w:val="-9"/>
                <w:sz w:val="24"/>
              </w:rPr>
              <w:t> </w:t>
            </w:r>
            <w:r>
              <w:rPr>
                <w:rFonts w:ascii="Times New Roman"/>
                <w:sz w:val="24"/>
              </w:rPr>
              <w:t>as:</w:t>
            </w:r>
            <w:r>
              <w:rPr>
                <w:rFonts w:ascii="Times New Roman"/>
                <w:sz w:val="24"/>
              </w:rPr>
              <w:t> filariasis</w:t>
            </w:r>
            <w:r>
              <w:rPr>
                <w:rFonts w:ascii="Times New Roman"/>
                <w:spacing w:val="-3"/>
                <w:sz w:val="24"/>
              </w:rPr>
              <w:t> </w:t>
            </w:r>
            <w:r>
              <w:rPr>
                <w:rFonts w:ascii="Times New Roman"/>
                <w:sz w:val="24"/>
              </w:rPr>
              <w:t>(B74.0-B74.9)</w:t>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326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7" w:right="120"/>
              <w:jc w:val="center"/>
              <w:rPr>
                <w:rFonts w:ascii="標楷體" w:hAnsi="標楷體" w:cs="標楷體" w:eastAsia="標楷體"/>
                <w:sz w:val="24"/>
                <w:szCs w:val="24"/>
              </w:rPr>
            </w:pPr>
            <w:r>
              <w:rPr>
                <w:rFonts w:ascii="標楷體" w:hAnsi="標楷體" w:cs="標楷體" w:eastAsia="標楷體"/>
                <w:sz w:val="24"/>
                <w:szCs w:val="24"/>
              </w:rPr>
              <w:t>第十四章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71"/>
              <w:ind w:right="2"/>
              <w:jc w:val="center"/>
              <w:rPr>
                <w:rFonts w:ascii="Times New Roman" w:hAnsi="Times New Roman" w:cs="Times New Roman" w:eastAsia="Times New Roman"/>
                <w:sz w:val="24"/>
                <w:szCs w:val="24"/>
              </w:rPr>
            </w:pPr>
            <w:r>
              <w:rPr>
                <w:rFonts w:ascii="Times New Roman"/>
                <w:spacing w:val="-5"/>
                <w:sz w:val="24"/>
              </w:rPr>
              <w:t>/P.121</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1" w:right="19" w:firstLine="48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 </w:t>
            </w:r>
            <w:r>
              <w:rPr>
                <w:rFonts w:ascii="標楷體" w:hAnsi="標楷體" w:cs="標楷體" w:eastAsia="標楷體"/>
                <w:sz w:val="24"/>
                <w:szCs w:val="24"/>
              </w:rPr>
              <w:t>字詞的改變</w:t>
            </w:r>
            <w:r>
              <w:rPr>
                <w:rFonts w:ascii="Times New Roman" w:hAnsi="Times New Roman" w:cs="Times New Roman" w:eastAsia="Times New Roman"/>
                <w:sz w:val="24"/>
                <w:szCs w:val="24"/>
              </w:rPr>
              <w:t>(Changes in</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Terminology)</w:t>
            </w:r>
            <w:r>
              <w:rPr>
                <w:rFonts w:ascii="Times New Roman" w:hAnsi="Times New Roman" w:cs="Times New Roman" w:eastAsia="Times New Roman"/>
                <w:sz w:val="24"/>
                <w:szCs w:val="24"/>
              </w:rPr>
              <w:t> ICD-9-CM </w:t>
            </w:r>
            <w:r>
              <w:rPr>
                <w:rFonts w:ascii="標楷體" w:hAnsi="標楷體" w:cs="標楷體" w:eastAsia="標楷體"/>
                <w:sz w:val="24"/>
                <w:szCs w:val="24"/>
              </w:rPr>
              <w:t>類目碼</w:t>
            </w:r>
            <w:r>
              <w:rPr>
                <w:rFonts w:ascii="標楷體" w:hAnsi="標楷體" w:cs="標楷體" w:eastAsia="標楷體"/>
                <w:spacing w:val="-60"/>
                <w:sz w:val="24"/>
                <w:szCs w:val="24"/>
              </w:rPr>
              <w:t> </w:t>
            </w:r>
            <w:r>
              <w:rPr>
                <w:rFonts w:ascii="Times New Roman" w:hAnsi="Times New Roman" w:cs="Times New Roman" w:eastAsia="Times New Roman"/>
                <w:sz w:val="24"/>
                <w:szCs w:val="24"/>
              </w:rPr>
              <w:t>464</w:t>
            </w:r>
            <w:r>
              <w:rPr>
                <w:rFonts w:ascii="Times New Roman" w:hAnsi="Times New Roman" w:cs="Times New Roman" w:eastAsia="Times New Roman"/>
                <w:spacing w:val="2"/>
                <w:sz w:val="24"/>
                <w:szCs w:val="24"/>
              </w:rPr>
              <w:t> </w:t>
            </w:r>
            <w:r>
              <w:rPr>
                <w:rFonts w:ascii="標楷體" w:hAnsi="標楷體" w:cs="標楷體" w:eastAsia="標楷體"/>
                <w:spacing w:val="-8"/>
                <w:sz w:val="24"/>
                <w:szCs w:val="24"/>
              </w:rPr>
              <w:t>急性喉炎和氣管炎，以第</w:t>
            </w:r>
            <w:r>
              <w:rPr>
                <w:rFonts w:ascii="標楷體" w:hAnsi="標楷體" w:cs="標楷體" w:eastAsia="標楷體"/>
                <w:spacing w:val="-60"/>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58"/>
                <w:sz w:val="24"/>
                <w:szCs w:val="24"/>
              </w:rPr>
              <w:t> </w:t>
            </w:r>
            <w:r>
              <w:rPr>
                <w:rFonts w:ascii="標楷體" w:hAnsi="標楷體" w:cs="標楷體" w:eastAsia="標楷體"/>
                <w:sz w:val="24"/>
                <w:szCs w:val="24"/>
              </w:rPr>
              <w:t>位碼表示是否提及阻塞，然而</w:t>
            </w:r>
            <w:r>
              <w:rPr>
                <w:rFonts w:ascii="標楷體" w:hAnsi="標楷體" w:cs="標楷體" w:eastAsia="標楷體"/>
                <w:spacing w:val="-59"/>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2"/>
                <w:sz w:val="24"/>
                <w:szCs w:val="24"/>
              </w:rPr>
              <w:t> </w:t>
            </w:r>
            <w:r>
              <w:rPr>
                <w:rFonts w:ascii="標楷體" w:hAnsi="標楷體" w:cs="標楷體" w:eastAsia="標楷體"/>
                <w:sz w:val="24"/>
                <w:szCs w:val="24"/>
              </w:rPr>
              <w:t>中之類 目碼</w:t>
            </w:r>
            <w:r>
              <w:rPr>
                <w:rFonts w:ascii="標楷體" w:hAnsi="標楷體" w:cs="標楷體" w:eastAsia="標楷體"/>
                <w:spacing w:val="-61"/>
                <w:sz w:val="24"/>
                <w:szCs w:val="24"/>
              </w:rPr>
              <w:t> </w:t>
            </w:r>
            <w:r>
              <w:rPr>
                <w:rFonts w:ascii="Times New Roman" w:hAnsi="Times New Roman" w:cs="Times New Roman" w:eastAsia="Times New Roman"/>
                <w:sz w:val="24"/>
                <w:szCs w:val="24"/>
              </w:rPr>
              <w:t>J04</w:t>
            </w:r>
            <w:r>
              <w:rPr>
                <w:rFonts w:ascii="Times New Roman" w:hAnsi="Times New Roman" w:cs="Times New Roman" w:eastAsia="Times New Roman"/>
                <w:spacing w:val="-1"/>
                <w:sz w:val="24"/>
                <w:szCs w:val="24"/>
              </w:rPr>
              <w:t> </w:t>
            </w:r>
            <w:r>
              <w:rPr>
                <w:rFonts w:ascii="標楷體" w:hAnsi="標楷體" w:cs="標楷體" w:eastAsia="標楷體"/>
                <w:sz w:val="24"/>
                <w:szCs w:val="24"/>
              </w:rPr>
              <w:t>急性喉炎和氣管炎，於第</w:t>
            </w:r>
            <w:r>
              <w:rPr>
                <w:rFonts w:ascii="標楷體" w:hAnsi="標楷體" w:cs="標楷體" w:eastAsia="標楷體"/>
                <w:spacing w:val="-61"/>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59"/>
                <w:sz w:val="24"/>
                <w:szCs w:val="24"/>
              </w:rPr>
              <w:t> </w:t>
            </w:r>
            <w:r>
              <w:rPr>
                <w:rFonts w:ascii="標楷體" w:hAnsi="標楷體" w:cs="標楷體" w:eastAsia="標楷體"/>
                <w:sz w:val="24"/>
                <w:szCs w:val="24"/>
              </w:rPr>
              <w:t>位碼區分急 </w:t>
            </w:r>
            <w:r>
              <w:rPr>
                <w:rFonts w:ascii="標楷體" w:hAnsi="標楷體" w:cs="標楷體" w:eastAsia="標楷體"/>
                <w:spacing w:val="-6"/>
                <w:sz w:val="24"/>
                <w:szCs w:val="24"/>
              </w:rPr>
              <w:t>性喉炎、急性氣管炎、急性喉氣管炎，第</w:t>
            </w:r>
            <w:r>
              <w:rPr>
                <w:rFonts w:ascii="標楷體" w:hAnsi="標楷體" w:cs="標楷體" w:eastAsia="標楷體"/>
                <w:spacing w:val="-55"/>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5"/>
                <w:sz w:val="24"/>
                <w:szCs w:val="24"/>
              </w:rPr>
              <w:t> </w:t>
            </w:r>
            <w:r>
              <w:rPr>
                <w:rFonts w:ascii="標楷體" w:hAnsi="標楷體" w:cs="標楷體" w:eastAsia="標楷體"/>
                <w:sz w:val="24"/>
                <w:szCs w:val="24"/>
              </w:rPr>
              <w:t>位碼則 區分是否合併阻塞。</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50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  </w:t>
            </w:r>
            <w:r>
              <w:rPr>
                <w:rFonts w:ascii="標楷體" w:hAnsi="標楷體" w:cs="標楷體" w:eastAsia="標楷體"/>
                <w:sz w:val="24"/>
                <w:szCs w:val="24"/>
              </w:rPr>
              <w:t>字詞的改變</w:t>
            </w:r>
            <w:r>
              <w:rPr>
                <w:rFonts w:ascii="Times New Roman" w:hAnsi="Times New Roman" w:cs="Times New Roman" w:eastAsia="Times New Roman"/>
                <w:sz w:val="24"/>
                <w:szCs w:val="24"/>
              </w:rPr>
              <w:t>(Changes in</w:t>
            </w:r>
            <w:r>
              <w:rPr>
                <w:rFonts w:ascii="Times New Roman" w:hAnsi="Times New Roman" w:cs="Times New Roman" w:eastAsia="Times New Roman"/>
                <w:spacing w:val="-29"/>
                <w:sz w:val="24"/>
                <w:szCs w:val="24"/>
              </w:rPr>
              <w:t> </w:t>
            </w:r>
            <w:r>
              <w:rPr>
                <w:rFonts w:ascii="Times New Roman" w:hAnsi="Times New Roman" w:cs="Times New Roman" w:eastAsia="Times New Roman"/>
                <w:sz w:val="24"/>
                <w:szCs w:val="24"/>
              </w:rPr>
              <w:t>Terminology)</w:t>
            </w:r>
          </w:p>
          <w:p>
            <w:pPr>
              <w:pStyle w:val="TableParagraph"/>
              <w:spacing w:line="273" w:lineRule="auto" w:before="42"/>
              <w:ind w:left="311" w:right="20" w:hanging="288"/>
              <w:jc w:val="left"/>
              <w:rPr>
                <w:rFonts w:ascii="標楷體" w:hAnsi="標楷體" w:cs="標楷體" w:eastAsia="標楷體"/>
                <w:sz w:val="24"/>
                <w:szCs w:val="24"/>
              </w:rPr>
            </w:pPr>
            <w:r>
              <w:rPr>
                <w:rFonts w:ascii="Times New Roman" w:hAnsi="Times New Roman" w:cs="Times New Roman" w:eastAsia="Times New Roman"/>
                <w:sz w:val="24"/>
                <w:szCs w:val="24"/>
              </w:rPr>
              <w:t>1. ICD-9-CM</w:t>
            </w:r>
            <w:r>
              <w:rPr>
                <w:rFonts w:ascii="Times New Roman" w:hAnsi="Times New Roman" w:cs="Times New Roman" w:eastAsia="Times New Roman"/>
                <w:spacing w:val="-14"/>
                <w:sz w:val="24"/>
                <w:szCs w:val="24"/>
              </w:rPr>
              <w:t> </w:t>
            </w:r>
            <w:r>
              <w:rPr>
                <w:rFonts w:ascii="標楷體" w:hAnsi="標楷體" w:cs="標楷體" w:eastAsia="標楷體"/>
                <w:sz w:val="24"/>
                <w:szCs w:val="24"/>
              </w:rPr>
              <w:t>類目碼</w:t>
            </w:r>
            <w:r>
              <w:rPr>
                <w:rFonts w:ascii="Times New Roman" w:hAnsi="Times New Roman" w:cs="Times New Roman" w:eastAsia="Times New Roman"/>
                <w:sz w:val="24"/>
                <w:szCs w:val="24"/>
              </w:rPr>
              <w:t>464</w:t>
            </w:r>
            <w:r>
              <w:rPr>
                <w:rFonts w:ascii="標楷體" w:hAnsi="標楷體" w:cs="標楷體" w:eastAsia="標楷體"/>
                <w:sz w:val="24"/>
                <w:szCs w:val="24"/>
              </w:rPr>
              <w:t>急性喉炎和氣管炎，以第</w:t>
            </w:r>
            <w:r>
              <w:rPr>
                <w:rFonts w:ascii="Times New Roman" w:hAnsi="Times New Roman" w:cs="Times New Roman" w:eastAsia="Times New Roman"/>
                <w:sz w:val="24"/>
                <w:szCs w:val="24"/>
              </w:rPr>
              <w:t>5 </w:t>
            </w:r>
            <w:r>
              <w:rPr>
                <w:rFonts w:ascii="標楷體" w:hAnsi="標楷體" w:cs="標楷體" w:eastAsia="標楷體"/>
                <w:spacing w:val="-8"/>
                <w:sz w:val="24"/>
                <w:szCs w:val="24"/>
              </w:rPr>
              <w:t>位碼表示是否提及阻塞，然而</w:t>
            </w:r>
            <w:r>
              <w:rPr>
                <w:rFonts w:ascii="標楷體" w:hAnsi="標楷體" w:cs="標楷體" w:eastAsia="標楷體"/>
                <w:spacing w:val="-61"/>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3"/>
                <w:sz w:val="24"/>
                <w:szCs w:val="24"/>
              </w:rPr>
              <w:t> </w:t>
            </w:r>
            <w:r>
              <w:rPr>
                <w:rFonts w:ascii="標楷體" w:hAnsi="標楷體" w:cs="標楷體" w:eastAsia="標楷體"/>
                <w:sz w:val="24"/>
                <w:szCs w:val="24"/>
              </w:rPr>
              <w:t>中之類 目碼 </w:t>
            </w:r>
            <w:r>
              <w:rPr>
                <w:rFonts w:ascii="Times New Roman" w:hAnsi="Times New Roman" w:cs="Times New Roman" w:eastAsia="Times New Roman"/>
                <w:sz w:val="24"/>
                <w:szCs w:val="24"/>
              </w:rPr>
              <w:t>J04</w:t>
            </w:r>
            <w:r>
              <w:rPr>
                <w:rFonts w:ascii="標楷體" w:hAnsi="標楷體" w:cs="標楷體" w:eastAsia="標楷體"/>
                <w:sz w:val="24"/>
                <w:szCs w:val="24"/>
              </w:rPr>
              <w:t>急性喉炎和氣管炎，於第</w:t>
            </w:r>
            <w:r>
              <w:rPr>
                <w:rFonts w:ascii="Times New Roman" w:hAnsi="Times New Roman" w:cs="Times New Roman" w:eastAsia="Times New Roman"/>
                <w:sz w:val="24"/>
                <w:szCs w:val="24"/>
              </w:rPr>
              <w:t>4</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位碼區分急 </w:t>
            </w:r>
            <w:r>
              <w:rPr>
                <w:rFonts w:ascii="標楷體" w:hAnsi="標楷體" w:cs="標楷體" w:eastAsia="標楷體"/>
                <w:spacing w:val="-6"/>
                <w:sz w:val="24"/>
                <w:szCs w:val="24"/>
              </w:rPr>
              <w:t>性喉炎、急性氣管炎、急性喉氣管炎，第</w:t>
            </w:r>
            <w:r>
              <w:rPr>
                <w:rFonts w:ascii="Times New Roman" w:hAnsi="Times New Roman" w:cs="Times New Roman" w:eastAsia="Times New Roman"/>
                <w:spacing w:val="-6"/>
                <w:sz w:val="24"/>
                <w:szCs w:val="24"/>
              </w:rPr>
              <w:t>5</w:t>
            </w:r>
            <w:r>
              <w:rPr>
                <w:rFonts w:ascii="標楷體" w:hAnsi="標楷體" w:cs="標楷體" w:eastAsia="標楷體"/>
                <w:spacing w:val="-6"/>
                <w:sz w:val="24"/>
                <w:szCs w:val="24"/>
              </w:rPr>
              <w:t>位碼則</w:t>
            </w:r>
            <w:r>
              <w:rPr>
                <w:rFonts w:ascii="標楷體" w:hAnsi="標楷體" w:cs="標楷體" w:eastAsia="標楷體"/>
                <w:sz w:val="24"/>
                <w:szCs w:val="24"/>
              </w:rPr>
              <w:t> 區分是否合併阻塞。例如：</w:t>
            </w:r>
          </w:p>
          <w:p>
            <w:pPr>
              <w:pStyle w:val="TableParagraph"/>
              <w:spacing w:line="316" w:lineRule="auto" w:before="66"/>
              <w:ind w:left="311" w:right="2955"/>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J04.0 Acute</w:t>
            </w:r>
            <w:r>
              <w:rPr>
                <w:rFonts w:ascii="Times New Roman"/>
                <w:spacing w:val="-6"/>
                <w:sz w:val="24"/>
                <w:u w:val="single" w:color="000000"/>
              </w:rPr>
              <w:t> </w:t>
            </w:r>
            <w:r>
              <w:rPr>
                <w:rFonts w:ascii="Times New Roman"/>
                <w:sz w:val="24"/>
                <w:u w:val="single" w:color="000000"/>
              </w:rPr>
              <w:t>laryngitis</w:t>
            </w:r>
            <w:r>
              <w:rPr>
                <w:rFonts w:ascii="Times New Roman"/>
                <w:sz w:val="24"/>
              </w:rPr>
            </w:r>
            <w:r>
              <w:rPr>
                <w:rFonts w:ascii="Times New Roman"/>
                <w:sz w:val="24"/>
              </w:rPr>
              <w:t> </w:t>
            </w:r>
            <w:r>
              <w:rPr>
                <w:rFonts w:ascii="Times New Roman"/>
                <w:sz w:val="24"/>
                <w:u w:val="single" w:color="000000"/>
              </w:rPr>
              <w:t>J04.1 Acute</w:t>
            </w:r>
            <w:r>
              <w:rPr>
                <w:rFonts w:ascii="Times New Roman"/>
                <w:spacing w:val="-4"/>
                <w:sz w:val="24"/>
                <w:u w:val="single" w:color="000000"/>
              </w:rPr>
              <w:t> </w:t>
            </w:r>
            <w:r>
              <w:rPr>
                <w:rFonts w:ascii="Times New Roman"/>
                <w:sz w:val="24"/>
                <w:u w:val="single" w:color="000000"/>
              </w:rPr>
              <w:t>tracheitis</w:t>
            </w:r>
            <w:r>
              <w:rPr>
                <w:rFonts w:ascii="Times New Roman"/>
                <w:sz w:val="24"/>
              </w:rPr>
            </w:r>
          </w:p>
          <w:p>
            <w:pPr>
              <w:pStyle w:val="TableParagraph"/>
              <w:spacing w:line="275" w:lineRule="exact"/>
              <w:ind w:left="311"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J04.10 Acute tracheitis without</w:t>
            </w:r>
            <w:r>
              <w:rPr>
                <w:rFonts w:ascii="Times New Roman"/>
                <w:spacing w:val="-6"/>
                <w:sz w:val="24"/>
                <w:u w:val="single" w:color="000000"/>
              </w:rPr>
              <w:t> </w:t>
            </w:r>
            <w:r>
              <w:rPr>
                <w:rFonts w:ascii="Times New Roman"/>
                <w:sz w:val="24"/>
                <w:u w:val="single" w:color="000000"/>
              </w:rPr>
              <w:t>obstruction</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r>
        <w:rPr/>
        <w:pict>
          <v:group style="position:absolute;margin-left:446.450012pt;margin-top:251.51001pt;width:228.05pt;height:.1pt;mso-position-horizontal-relative:page;mso-position-vertical-relative:page;z-index:-530632" coordorigin="8929,5030" coordsize="4561,2">
            <v:shape style="position:absolute;left:8929;top:5030;width:4561;height:2" coordorigin="8929,5030" coordsize="4561,0" path="m8929,5030l13490,5030e" filled="false" stroked="true" strokeweight=".59999pt" strokecolor="#000000">
              <v:path arrowok="t"/>
            </v:shape>
            <w10:wrap type="none"/>
          </v:group>
        </w:pict>
      </w: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732"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311"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J04.11 Acute tracheitis with</w:t>
            </w:r>
            <w:r>
              <w:rPr>
                <w:rFonts w:ascii="Times New Roman"/>
                <w:spacing w:val="-6"/>
                <w:sz w:val="24"/>
                <w:u w:val="single" w:color="000000"/>
              </w:rPr>
              <w:t> </w:t>
            </w:r>
            <w:r>
              <w:rPr>
                <w:rFonts w:ascii="Times New Roman"/>
                <w:sz w:val="24"/>
                <w:u w:val="single" w:color="000000"/>
              </w:rPr>
              <w:t>obstruction</w:t>
            </w:r>
            <w:r>
              <w:rPr>
                <w:rFonts w:ascii="Times New Roman"/>
                <w:sz w:val="24"/>
              </w:rPr>
            </w:r>
          </w:p>
          <w:p>
            <w:pPr>
              <w:pStyle w:val="TableParagraph"/>
              <w:spacing w:line="240" w:lineRule="auto" w:before="86"/>
              <w:ind w:left="311"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J04.2 Acute</w:t>
            </w:r>
            <w:r>
              <w:rPr>
                <w:rFonts w:ascii="Times New Roman"/>
                <w:spacing w:val="-6"/>
                <w:sz w:val="24"/>
                <w:u w:val="single" w:color="000000"/>
              </w:rPr>
              <w:t> </w:t>
            </w:r>
            <w:r>
              <w:rPr>
                <w:rFonts w:ascii="Times New Roman"/>
                <w:sz w:val="24"/>
                <w:u w:val="single" w:color="000000"/>
              </w:rPr>
              <w:t>laryngotracheitis</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7233"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7" w:right="120"/>
              <w:jc w:val="center"/>
              <w:rPr>
                <w:rFonts w:ascii="標楷體" w:hAnsi="標楷體" w:cs="標楷體" w:eastAsia="標楷體"/>
                <w:sz w:val="24"/>
                <w:szCs w:val="24"/>
              </w:rPr>
            </w:pPr>
            <w:r>
              <w:rPr>
                <w:rFonts w:ascii="標楷體" w:hAnsi="標楷體" w:cs="標楷體" w:eastAsia="標楷體"/>
                <w:sz w:val="24"/>
                <w:szCs w:val="24"/>
              </w:rPr>
              <w:t>第十四章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66"/>
              <w:ind w:right="2"/>
              <w:jc w:val="center"/>
              <w:rPr>
                <w:rFonts w:ascii="Times New Roman" w:hAnsi="Times New Roman" w:cs="Times New Roman" w:eastAsia="Times New Roman"/>
                <w:sz w:val="24"/>
                <w:szCs w:val="24"/>
              </w:rPr>
            </w:pPr>
            <w:r>
              <w:rPr>
                <w:rFonts w:ascii="Times New Roman"/>
                <w:spacing w:val="-5"/>
                <w:sz w:val="24"/>
              </w:rPr>
              <w:t>/P.121</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23" w:firstLine="48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 </w:t>
            </w:r>
            <w:r>
              <w:rPr>
                <w:rFonts w:ascii="標楷體" w:hAnsi="標楷體" w:cs="標楷體" w:eastAsia="標楷體"/>
                <w:sz w:val="24"/>
                <w:szCs w:val="24"/>
              </w:rPr>
              <w:t>字詞的改變</w:t>
            </w:r>
            <w:r>
              <w:rPr>
                <w:rFonts w:ascii="Times New Roman" w:hAnsi="Times New Roman" w:cs="Times New Roman" w:eastAsia="Times New Roman"/>
                <w:sz w:val="24"/>
                <w:szCs w:val="24"/>
              </w:rPr>
              <w:t>(Changes in</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Terminology)</w:t>
            </w:r>
            <w:r>
              <w:rPr>
                <w:rFonts w:ascii="Times New Roman" w:hAnsi="Times New Roman" w:cs="Times New Roman" w:eastAsia="Times New Roman"/>
                <w:sz w:val="24"/>
                <w:szCs w:val="24"/>
              </w:rPr>
              <w:t> 2.ICD-9-CM</w:t>
            </w:r>
            <w:r>
              <w:rPr>
                <w:rFonts w:ascii="Times New Roman" w:hAnsi="Times New Roman" w:cs="Times New Roman" w:eastAsia="Times New Roman"/>
                <w:spacing w:val="-1"/>
                <w:sz w:val="24"/>
                <w:szCs w:val="24"/>
              </w:rPr>
              <w:t> </w:t>
            </w:r>
            <w:r>
              <w:rPr>
                <w:rFonts w:ascii="標楷體" w:hAnsi="標楷體" w:cs="標楷體" w:eastAsia="標楷體"/>
                <w:sz w:val="24"/>
                <w:szCs w:val="24"/>
              </w:rPr>
              <w:t>類目碼</w:t>
            </w:r>
            <w:r>
              <w:rPr>
                <w:rFonts w:ascii="標楷體" w:hAnsi="標楷體" w:cs="標楷體" w:eastAsia="標楷體"/>
                <w:spacing w:val="-61"/>
                <w:sz w:val="24"/>
                <w:szCs w:val="24"/>
              </w:rPr>
              <w:t> </w:t>
            </w:r>
            <w:r>
              <w:rPr>
                <w:rFonts w:ascii="Times New Roman" w:hAnsi="Times New Roman" w:cs="Times New Roman" w:eastAsia="Times New Roman"/>
                <w:sz w:val="24"/>
                <w:szCs w:val="24"/>
              </w:rPr>
              <w:t>493</w:t>
            </w:r>
            <w:r>
              <w:rPr>
                <w:rFonts w:ascii="Times New Roman" w:hAnsi="Times New Roman" w:cs="Times New Roman" w:eastAsia="Times New Roman"/>
                <w:spacing w:val="-1"/>
                <w:sz w:val="24"/>
                <w:szCs w:val="24"/>
              </w:rPr>
              <w:t> </w:t>
            </w:r>
            <w:r>
              <w:rPr>
                <w:rFonts w:ascii="標楷體" w:hAnsi="標楷體" w:cs="標楷體" w:eastAsia="標楷體"/>
                <w:sz w:val="24"/>
                <w:szCs w:val="24"/>
              </w:rPr>
              <w:t>氣喘</w:t>
            </w:r>
            <w:r>
              <w:rPr>
                <w:rFonts w:ascii="Times New Roman" w:hAnsi="Times New Roman" w:cs="Times New Roman" w:eastAsia="Times New Roman"/>
                <w:sz w:val="24"/>
                <w:szCs w:val="24"/>
              </w:rPr>
              <w:t>(Asthma)</w:t>
            </w:r>
            <w:r>
              <w:rPr>
                <w:rFonts w:ascii="標楷體" w:hAnsi="標楷體" w:cs="標楷體" w:eastAsia="標楷體"/>
                <w:sz w:val="24"/>
                <w:szCs w:val="24"/>
              </w:rPr>
              <w:t>以第</w:t>
            </w:r>
            <w:r>
              <w:rPr>
                <w:rFonts w:ascii="標楷體" w:hAnsi="標楷體" w:cs="標楷體" w:eastAsia="標楷體"/>
                <w:spacing w:val="-61"/>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 區分類別</w:t>
            </w:r>
            <w:r>
              <w:rPr>
                <w:rFonts w:ascii="Times New Roman" w:hAnsi="Times New Roman" w:cs="Times New Roman" w:eastAsia="Times New Roman"/>
                <w:sz w:val="24"/>
                <w:szCs w:val="24"/>
              </w:rPr>
              <w:t>(</w:t>
            </w:r>
            <w:r>
              <w:rPr>
                <w:rFonts w:ascii="標楷體" w:hAnsi="標楷體" w:cs="標楷體" w:eastAsia="標楷體"/>
                <w:sz w:val="24"/>
                <w:szCs w:val="24"/>
              </w:rPr>
              <w:t>外來的、內在的、慢性阻塞性的、未明 示的</w:t>
            </w:r>
            <w:r>
              <w:rPr>
                <w:rFonts w:ascii="Times New Roman" w:hAnsi="Times New Roman" w:cs="Times New Roman" w:eastAsia="Times New Roman"/>
                <w:sz w:val="24"/>
                <w:szCs w:val="24"/>
              </w:rPr>
              <w:t>)</w:t>
            </w:r>
            <w:r>
              <w:rPr>
                <w:rFonts w:ascii="標楷體" w:hAnsi="標楷體" w:cs="標楷體" w:eastAsia="標楷體"/>
                <w:sz w:val="24"/>
                <w:szCs w:val="24"/>
              </w:rPr>
              <w:t>及第</w:t>
            </w:r>
            <w:r>
              <w:rPr>
                <w:rFonts w:ascii="標楷體" w:hAnsi="標楷體" w:cs="標楷體" w:eastAsia="標楷體"/>
                <w:spacing w:val="-61"/>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位碼描述是否為氣喘</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pacing w:val="-60"/>
                <w:sz w:val="24"/>
                <w:szCs w:val="24"/>
                <w:u w:val="single" w:color="000000"/>
              </w:rPr>
              <w:t>持續性</w:t>
            </w:r>
            <w:r>
              <w:rPr>
                <w:rFonts w:ascii="標楷體" w:hAnsi="標楷體" w:cs="標楷體" w:eastAsia="標楷體"/>
                <w:spacing w:val="-60"/>
                <w:sz w:val="24"/>
                <w:szCs w:val="24"/>
              </w:rPr>
              <w:t>狀</w:t>
            </w:r>
            <w:r>
              <w:rPr>
                <w:rFonts w:ascii="標楷體" w:hAnsi="標楷體" w:cs="標楷體" w:eastAsia="標楷體"/>
                <w:spacing w:val="-56"/>
                <w:sz w:val="24"/>
                <w:szCs w:val="24"/>
              </w:rPr>
              <w:t> </w:t>
            </w:r>
            <w:r>
              <w:rPr>
                <w:rFonts w:ascii="Times New Roman" w:hAnsi="Times New Roman" w:cs="Times New Roman" w:eastAsia="Times New Roman"/>
                <w:spacing w:val="-56"/>
                <w:sz w:val="24"/>
                <w:szCs w:val="24"/>
              </w:rPr>
            </w:r>
            <w:r>
              <w:rPr>
                <w:rFonts w:ascii="Times New Roman" w:hAnsi="Times New Roman" w:cs="Times New Roman" w:eastAsia="Times New Roman"/>
                <w:spacing w:val="-56"/>
                <w:sz w:val="24"/>
                <w:szCs w:val="24"/>
                <w:u w:val="single" w:color="000000"/>
              </w:rPr>
            </w:r>
            <w:r>
              <w:rPr>
                <w:rFonts w:ascii="Times New Roman" w:hAnsi="Times New Roman" w:cs="Times New Roman" w:eastAsia="Times New Roman"/>
                <w:spacing w:val="-56"/>
                <w:sz w:val="24"/>
                <w:szCs w:val="24"/>
              </w:rPr>
            </w:r>
            <w:r>
              <w:rPr>
                <w:rFonts w:ascii="標楷體" w:hAnsi="標楷體" w:cs="標楷體" w:eastAsia="標楷體"/>
                <w:sz w:val="24"/>
                <w:szCs w:val="24"/>
              </w:rPr>
              <w:t>態發生 或急性發作，而</w:t>
            </w:r>
            <w:r>
              <w:rPr>
                <w:rFonts w:ascii="標楷體" w:hAnsi="標楷體" w:cs="標楷體" w:eastAsia="標楷體"/>
                <w:spacing w:val="-59"/>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的類目碼</w:t>
            </w:r>
            <w:r>
              <w:rPr>
                <w:rFonts w:ascii="標楷體" w:hAnsi="標楷體" w:cs="標楷體" w:eastAsia="標楷體"/>
                <w:spacing w:val="-61"/>
                <w:sz w:val="24"/>
                <w:szCs w:val="24"/>
              </w:rPr>
              <w:t> </w:t>
            </w:r>
            <w:r>
              <w:rPr>
                <w:rFonts w:ascii="Times New Roman" w:hAnsi="Times New Roman" w:cs="Times New Roman" w:eastAsia="Times New Roman"/>
                <w:sz w:val="24"/>
                <w:szCs w:val="24"/>
              </w:rPr>
              <w:t>J45</w:t>
            </w:r>
            <w:r>
              <w:rPr>
                <w:rFonts w:ascii="Times New Roman" w:hAnsi="Times New Roman" w:cs="Times New Roman" w:eastAsia="Times New Roman"/>
                <w:spacing w:val="-1"/>
                <w:sz w:val="24"/>
                <w:szCs w:val="24"/>
              </w:rPr>
              <w:t> </w:t>
            </w:r>
            <w:r>
              <w:rPr>
                <w:rFonts w:ascii="標楷體" w:hAnsi="標楷體" w:cs="標楷體" w:eastAsia="標楷體"/>
                <w:sz w:val="24"/>
                <w:szCs w:val="24"/>
              </w:rPr>
              <w:t>氣喘， </w:t>
            </w:r>
            <w:r>
              <w:rPr>
                <w:rFonts w:ascii="標楷體" w:hAnsi="標楷體" w:cs="標楷體" w:eastAsia="標楷體"/>
                <w:spacing w:val="-8"/>
                <w:sz w:val="24"/>
                <w:szCs w:val="24"/>
              </w:rPr>
              <w:t>具有下列的次類目碼，並以第</w:t>
            </w:r>
            <w:r>
              <w:rPr>
                <w:rFonts w:ascii="標楷體" w:hAnsi="標楷體" w:cs="標楷體" w:eastAsia="標楷體"/>
                <w:spacing w:val="-55"/>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5"/>
                <w:sz w:val="24"/>
                <w:szCs w:val="24"/>
              </w:rPr>
              <w:t> </w:t>
            </w:r>
            <w:r>
              <w:rPr>
                <w:rFonts w:ascii="標楷體" w:hAnsi="標楷體" w:cs="標楷體" w:eastAsia="標楷體"/>
                <w:sz w:val="24"/>
                <w:szCs w:val="24"/>
              </w:rPr>
              <w:t>位碼說明氣喘沒有 併發症、有合併急性發作或氣喘</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pacing w:val="-60"/>
                <w:sz w:val="24"/>
                <w:szCs w:val="24"/>
                <w:u w:val="single" w:color="000000"/>
              </w:rPr>
              <w:t>持續性</w:t>
            </w:r>
            <w:r>
              <w:rPr>
                <w:rFonts w:ascii="標楷體" w:hAnsi="標楷體" w:cs="標楷體" w:eastAsia="標楷體"/>
                <w:spacing w:val="-60"/>
                <w:sz w:val="24"/>
                <w:szCs w:val="24"/>
              </w:rPr>
              <w:t>狀</w:t>
            </w:r>
            <w:r>
              <w:rPr>
                <w:rFonts w:ascii="標楷體" w:hAnsi="標楷體" w:cs="標楷體" w:eastAsia="標楷體"/>
                <w:spacing w:val="-55"/>
                <w:sz w:val="24"/>
                <w:szCs w:val="24"/>
              </w:rPr>
              <w:t> </w:t>
            </w:r>
            <w:r>
              <w:rPr>
                <w:rFonts w:ascii="Times New Roman" w:hAnsi="Times New Roman" w:cs="Times New Roman" w:eastAsia="Times New Roman"/>
                <w:spacing w:val="-55"/>
                <w:sz w:val="24"/>
                <w:szCs w:val="24"/>
              </w:rPr>
            </w:r>
            <w:r>
              <w:rPr>
                <w:rFonts w:ascii="Times New Roman" w:hAnsi="Times New Roman" w:cs="Times New Roman" w:eastAsia="Times New Roman"/>
                <w:spacing w:val="-55"/>
                <w:sz w:val="24"/>
                <w:szCs w:val="24"/>
                <w:u w:val="single" w:color="000000"/>
              </w:rPr>
            </w:r>
            <w:r>
              <w:rPr>
                <w:rFonts w:ascii="Times New Roman" w:hAnsi="Times New Roman" w:cs="Times New Roman" w:eastAsia="Times New Roman"/>
                <w:spacing w:val="-55"/>
                <w:sz w:val="24"/>
                <w:szCs w:val="24"/>
              </w:rPr>
            </w:r>
            <w:r>
              <w:rPr>
                <w:rFonts w:ascii="標楷體" w:hAnsi="標楷體" w:cs="標楷體" w:eastAsia="標楷體"/>
                <w:sz w:val="24"/>
                <w:szCs w:val="24"/>
              </w:rPr>
              <w:t>態的病 況。</w:t>
            </w:r>
          </w:p>
          <w:p>
            <w:pPr>
              <w:pStyle w:val="TableParagraph"/>
              <w:tabs>
                <w:tab w:pos="716" w:val="left" w:leader="none"/>
              </w:tabs>
              <w:spacing w:line="240" w:lineRule="auto" w:before="69"/>
              <w:ind w:left="141" w:right="0"/>
              <w:jc w:val="left"/>
              <w:rPr>
                <w:rFonts w:ascii="Times New Roman" w:hAnsi="Times New Roman" w:cs="Times New Roman" w:eastAsia="Times New Roman"/>
                <w:sz w:val="24"/>
                <w:szCs w:val="24"/>
              </w:rPr>
            </w:pPr>
            <w:r>
              <w:rPr>
                <w:rFonts w:ascii="Times New Roman"/>
                <w:sz w:val="24"/>
              </w:rPr>
              <w:t>J45</w:t>
              <w:tab/>
              <w:t>Asthma</w:t>
            </w:r>
          </w:p>
          <w:p>
            <w:pPr>
              <w:pStyle w:val="TableParagraph"/>
              <w:spacing w:line="314" w:lineRule="auto" w:before="84"/>
              <w:ind w:left="141" w:right="2132"/>
              <w:jc w:val="left"/>
              <w:rPr>
                <w:rFonts w:ascii="Times New Roman" w:hAnsi="Times New Roman" w:cs="Times New Roman" w:eastAsia="Times New Roman"/>
                <w:sz w:val="24"/>
                <w:szCs w:val="24"/>
              </w:rPr>
            </w:pPr>
            <w:r>
              <w:rPr>
                <w:rFonts w:ascii="Times New Roman"/>
                <w:sz w:val="24"/>
              </w:rPr>
              <w:t>J45.2 Mild intermittent</w:t>
            </w:r>
            <w:r>
              <w:rPr>
                <w:rFonts w:ascii="Times New Roman"/>
                <w:spacing w:val="-6"/>
                <w:sz w:val="24"/>
              </w:rPr>
              <w:t> </w:t>
            </w:r>
            <w:r>
              <w:rPr>
                <w:rFonts w:ascii="Times New Roman"/>
                <w:sz w:val="24"/>
              </w:rPr>
              <w:t>asthma</w:t>
            </w:r>
            <w:r>
              <w:rPr>
                <w:rFonts w:ascii="Times New Roman"/>
                <w:sz w:val="24"/>
              </w:rPr>
              <w:t> J45.3 Mild persistent</w:t>
            </w:r>
            <w:r>
              <w:rPr>
                <w:rFonts w:ascii="Times New Roman"/>
                <w:spacing w:val="-2"/>
                <w:sz w:val="24"/>
              </w:rPr>
              <w:t> </w:t>
            </w:r>
            <w:r>
              <w:rPr>
                <w:rFonts w:ascii="Times New Roman"/>
                <w:sz w:val="24"/>
              </w:rPr>
              <w:t>asthma</w:t>
            </w:r>
            <w:r>
              <w:rPr>
                <w:rFonts w:ascii="Times New Roman"/>
                <w:sz w:val="24"/>
              </w:rPr>
              <w:t> J45.4 Moderate</w:t>
            </w:r>
            <w:r>
              <w:rPr>
                <w:rFonts w:ascii="Times New Roman"/>
                <w:spacing w:val="-1"/>
                <w:sz w:val="24"/>
              </w:rPr>
              <w:t> </w:t>
            </w:r>
            <w:r>
              <w:rPr>
                <w:rFonts w:ascii="Times New Roman"/>
                <w:sz w:val="24"/>
              </w:rPr>
              <w:t>persistent</w:t>
            </w:r>
            <w:r>
              <w:rPr>
                <w:rFonts w:ascii="Times New Roman"/>
                <w:sz w:val="24"/>
              </w:rPr>
              <w:t> J45.5 Severe</w:t>
            </w:r>
            <w:r>
              <w:rPr>
                <w:rFonts w:ascii="Times New Roman"/>
                <w:spacing w:val="-4"/>
                <w:sz w:val="24"/>
              </w:rPr>
              <w:t> </w:t>
            </w:r>
            <w:r>
              <w:rPr>
                <w:rFonts w:ascii="Times New Roman"/>
                <w:sz w:val="24"/>
              </w:rPr>
              <w:t>persistent</w:t>
            </w:r>
          </w:p>
          <w:p>
            <w:pPr>
              <w:pStyle w:val="TableParagraph"/>
              <w:spacing w:line="240" w:lineRule="auto" w:before="4"/>
              <w:ind w:left="141" w:right="0"/>
              <w:jc w:val="left"/>
              <w:rPr>
                <w:rFonts w:ascii="Times New Roman" w:hAnsi="Times New Roman" w:cs="Times New Roman" w:eastAsia="Times New Roman"/>
                <w:sz w:val="24"/>
                <w:szCs w:val="24"/>
              </w:rPr>
            </w:pPr>
            <w:r>
              <w:rPr>
                <w:rFonts w:ascii="Times New Roman"/>
                <w:sz w:val="24"/>
              </w:rPr>
              <w:t>J45.9 Other and unspecified</w:t>
            </w:r>
            <w:r>
              <w:rPr>
                <w:rFonts w:ascii="Times New Roman"/>
                <w:spacing w:val="-4"/>
                <w:sz w:val="24"/>
              </w:rPr>
              <w:t> </w:t>
            </w:r>
            <w:r>
              <w:rPr>
                <w:rFonts w:ascii="Times New Roman"/>
                <w:sz w:val="24"/>
              </w:rPr>
              <w:t>asthma</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right="128"/>
              <w:jc w:val="center"/>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  </w:t>
            </w:r>
            <w:r>
              <w:rPr>
                <w:rFonts w:ascii="標楷體" w:hAnsi="標楷體" w:cs="標楷體" w:eastAsia="標楷體"/>
                <w:sz w:val="24"/>
                <w:szCs w:val="24"/>
              </w:rPr>
              <w:t>字詞的改變</w:t>
            </w:r>
            <w:r>
              <w:rPr>
                <w:rFonts w:ascii="Times New Roman" w:hAnsi="Times New Roman" w:cs="Times New Roman" w:eastAsia="Times New Roman"/>
                <w:sz w:val="24"/>
                <w:szCs w:val="24"/>
              </w:rPr>
              <w:t>(Changes in</w:t>
            </w:r>
            <w:r>
              <w:rPr>
                <w:rFonts w:ascii="Times New Roman" w:hAnsi="Times New Roman" w:cs="Times New Roman" w:eastAsia="Times New Roman"/>
                <w:spacing w:val="-29"/>
                <w:sz w:val="24"/>
                <w:szCs w:val="24"/>
              </w:rPr>
              <w:t> </w:t>
            </w:r>
            <w:r>
              <w:rPr>
                <w:rFonts w:ascii="Times New Roman" w:hAnsi="Times New Roman" w:cs="Times New Roman" w:eastAsia="Times New Roman"/>
                <w:sz w:val="24"/>
                <w:szCs w:val="24"/>
              </w:rPr>
              <w:t>Terminology)</w:t>
            </w:r>
          </w:p>
          <w:p>
            <w:pPr>
              <w:pStyle w:val="TableParagraph"/>
              <w:spacing w:line="271" w:lineRule="auto" w:before="44"/>
              <w:ind w:left="23" w:right="20"/>
              <w:jc w:val="both"/>
              <w:rPr>
                <w:rFonts w:ascii="標楷體" w:hAnsi="標楷體" w:cs="標楷體" w:eastAsia="標楷體"/>
                <w:sz w:val="24"/>
                <w:szCs w:val="24"/>
              </w:rPr>
            </w:pPr>
            <w:r>
              <w:rPr>
                <w:rFonts w:ascii="Times New Roman" w:hAnsi="Times New Roman" w:cs="Times New Roman" w:eastAsia="Times New Roman"/>
                <w:sz w:val="24"/>
                <w:szCs w:val="24"/>
              </w:rPr>
              <w:t>2. ICD-9-CM</w:t>
            </w:r>
            <w:r>
              <w:rPr>
                <w:rFonts w:ascii="Times New Roman" w:hAnsi="Times New Roman" w:cs="Times New Roman" w:eastAsia="Times New Roman"/>
                <w:spacing w:val="-14"/>
                <w:sz w:val="24"/>
                <w:szCs w:val="24"/>
              </w:rPr>
              <w:t> </w:t>
            </w:r>
            <w:r>
              <w:rPr>
                <w:rFonts w:ascii="標楷體" w:hAnsi="標楷體" w:cs="標楷體" w:eastAsia="標楷體"/>
                <w:sz w:val="24"/>
                <w:szCs w:val="24"/>
              </w:rPr>
              <w:t>類目碼</w:t>
            </w:r>
            <w:r>
              <w:rPr>
                <w:rFonts w:ascii="標楷體" w:hAnsi="標楷體" w:cs="標楷體" w:eastAsia="標楷體"/>
                <w:spacing w:val="-74"/>
                <w:sz w:val="24"/>
                <w:szCs w:val="24"/>
              </w:rPr>
              <w:t> </w:t>
            </w:r>
            <w:r>
              <w:rPr>
                <w:rFonts w:ascii="Times New Roman" w:hAnsi="Times New Roman" w:cs="Times New Roman" w:eastAsia="Times New Roman"/>
                <w:sz w:val="24"/>
                <w:szCs w:val="24"/>
              </w:rPr>
              <w:t>493</w:t>
            </w:r>
            <w:r>
              <w:rPr>
                <w:rFonts w:ascii="Times New Roman" w:hAnsi="Times New Roman" w:cs="Times New Roman" w:eastAsia="Times New Roman"/>
                <w:spacing w:val="-14"/>
                <w:sz w:val="24"/>
                <w:szCs w:val="24"/>
              </w:rPr>
              <w:t> </w:t>
            </w:r>
            <w:r>
              <w:rPr>
                <w:rFonts w:ascii="標楷體" w:hAnsi="標楷體" w:cs="標楷體" w:eastAsia="標楷體"/>
                <w:sz w:val="24"/>
                <w:szCs w:val="24"/>
              </w:rPr>
              <w:t>氣喘</w:t>
            </w:r>
            <w:r>
              <w:rPr>
                <w:rFonts w:ascii="Times New Roman" w:hAnsi="Times New Roman" w:cs="Times New Roman" w:eastAsia="Times New Roman"/>
                <w:sz w:val="24"/>
                <w:szCs w:val="24"/>
              </w:rPr>
              <w:t>(Asthma)</w:t>
            </w:r>
            <w:r>
              <w:rPr>
                <w:rFonts w:ascii="標楷體" w:hAnsi="標楷體" w:cs="標楷體" w:eastAsia="標楷體"/>
                <w:sz w:val="24"/>
                <w:szCs w:val="24"/>
              </w:rPr>
              <w:t>以第</w:t>
            </w:r>
            <w:r>
              <w:rPr>
                <w:rFonts w:ascii="標楷體" w:hAnsi="標楷體" w:cs="標楷體" w:eastAsia="標楷體"/>
                <w:spacing w:val="-74"/>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14"/>
                <w:sz w:val="24"/>
                <w:szCs w:val="24"/>
              </w:rPr>
              <w:t> </w:t>
            </w:r>
            <w:r>
              <w:rPr>
                <w:rFonts w:ascii="標楷體" w:hAnsi="標楷體" w:cs="標楷體" w:eastAsia="標楷體"/>
                <w:sz w:val="24"/>
                <w:szCs w:val="24"/>
              </w:rPr>
              <w:t>位碼區 </w:t>
            </w:r>
            <w:r>
              <w:rPr>
                <w:rFonts w:ascii="標楷體" w:hAnsi="標楷體" w:cs="標楷體" w:eastAsia="標楷體"/>
                <w:spacing w:val="-5"/>
                <w:sz w:val="24"/>
                <w:szCs w:val="24"/>
              </w:rPr>
              <w:t>分類別</w:t>
            </w: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外來的、內在的、慢性阻塞性的、未明示的</w:t>
            </w:r>
            <w:r>
              <w:rPr>
                <w:rFonts w:ascii="Times New Roman" w:hAnsi="Times New Roman" w:cs="Times New Roman" w:eastAsia="Times New Roman"/>
                <w:spacing w:val="-5"/>
                <w:sz w:val="24"/>
                <w:szCs w:val="24"/>
              </w:rPr>
              <w:t>)</w:t>
            </w:r>
            <w:r>
              <w:rPr>
                <w:rFonts w:ascii="Times New Roman" w:hAnsi="Times New Roman" w:cs="Times New Roman" w:eastAsia="Times New Roman"/>
                <w:spacing w:val="-52"/>
                <w:sz w:val="24"/>
                <w:szCs w:val="24"/>
              </w:rPr>
              <w:t> </w:t>
            </w:r>
            <w:r>
              <w:rPr>
                <w:rFonts w:ascii="標楷體" w:hAnsi="標楷體" w:cs="標楷體" w:eastAsia="標楷體"/>
                <w:sz w:val="24"/>
                <w:szCs w:val="24"/>
              </w:rPr>
              <w:t>及第</w:t>
            </w:r>
            <w:r>
              <w:rPr>
                <w:rFonts w:ascii="標楷體" w:hAnsi="標楷體" w:cs="標楷體" w:eastAsia="標楷體"/>
                <w:spacing w:val="-60"/>
                <w:sz w:val="24"/>
                <w:szCs w:val="24"/>
              </w:rPr>
              <w:t> </w:t>
            </w:r>
            <w:r>
              <w:rPr>
                <w:rFonts w:ascii="Times New Roman" w:hAnsi="Times New Roman" w:cs="Times New Roman" w:eastAsia="Times New Roman"/>
                <w:sz w:val="24"/>
                <w:szCs w:val="24"/>
              </w:rPr>
              <w:t>5 </w:t>
            </w:r>
            <w:r>
              <w:rPr>
                <w:rFonts w:ascii="標楷體" w:hAnsi="標楷體" w:cs="標楷體" w:eastAsia="標楷體"/>
                <w:sz w:val="24"/>
                <w:szCs w:val="24"/>
              </w:rPr>
              <w:t>位碼描述是否為氣喘</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pacing w:val="-80"/>
                <w:sz w:val="24"/>
                <w:szCs w:val="24"/>
                <w:u w:val="single" w:color="000000"/>
              </w:rPr>
              <w:t>積重</w:t>
            </w:r>
            <w:r>
              <w:rPr>
                <w:rFonts w:ascii="標楷體" w:hAnsi="標楷體" w:cs="標楷體" w:eastAsia="標楷體"/>
                <w:spacing w:val="-80"/>
                <w:sz w:val="24"/>
                <w:szCs w:val="24"/>
              </w:rPr>
              <w:t>狀 </w:t>
            </w:r>
            <w:r>
              <w:rPr>
                <w:rFonts w:ascii="標楷體" w:hAnsi="標楷體" w:cs="標楷體" w:eastAsia="標楷體"/>
                <w:spacing w:val="-75"/>
                <w:sz w:val="24"/>
                <w:szCs w:val="24"/>
              </w:rPr>
              <w:t> </w:t>
            </w:r>
            <w:r>
              <w:rPr>
                <w:rFonts w:ascii="Times New Roman" w:hAnsi="Times New Roman" w:cs="Times New Roman" w:eastAsia="Times New Roman"/>
                <w:spacing w:val="-75"/>
                <w:sz w:val="24"/>
                <w:szCs w:val="24"/>
              </w:rPr>
            </w:r>
            <w:r>
              <w:rPr>
                <w:rFonts w:ascii="Times New Roman" w:hAnsi="Times New Roman" w:cs="Times New Roman" w:eastAsia="Times New Roman"/>
                <w:spacing w:val="-75"/>
                <w:sz w:val="24"/>
                <w:szCs w:val="24"/>
                <w:u w:val="single" w:color="000000"/>
              </w:rPr>
            </w:r>
            <w:r>
              <w:rPr>
                <w:rFonts w:ascii="Times New Roman" w:hAnsi="Times New Roman" w:cs="Times New Roman" w:eastAsia="Times New Roman"/>
                <w:spacing w:val="-75"/>
                <w:sz w:val="24"/>
                <w:szCs w:val="24"/>
              </w:rPr>
            </w:r>
            <w:r>
              <w:rPr>
                <w:rFonts w:ascii="標楷體" w:hAnsi="標楷體" w:cs="標楷體" w:eastAsia="標楷體"/>
                <w:sz w:val="24"/>
                <w:szCs w:val="24"/>
              </w:rPr>
              <w:t>態或急性發作， 而</w:t>
            </w:r>
            <w:r>
              <w:rPr>
                <w:rFonts w:ascii="標楷體" w:hAnsi="標楷體" w:cs="標楷體" w:eastAsia="標楷體"/>
                <w:spacing w:val="-57"/>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的類目碼</w:t>
            </w:r>
            <w:r>
              <w:rPr>
                <w:rFonts w:ascii="標楷體" w:hAnsi="標楷體" w:cs="標楷體" w:eastAsia="標楷體"/>
                <w:spacing w:val="-59"/>
                <w:sz w:val="24"/>
                <w:szCs w:val="24"/>
              </w:rPr>
              <w:t> </w:t>
            </w:r>
            <w:r>
              <w:rPr>
                <w:rFonts w:ascii="Times New Roman" w:hAnsi="Times New Roman" w:cs="Times New Roman" w:eastAsia="Times New Roman"/>
                <w:sz w:val="24"/>
                <w:szCs w:val="24"/>
              </w:rPr>
              <w:t>J45</w:t>
            </w:r>
            <w:r>
              <w:rPr>
                <w:rFonts w:ascii="Times New Roman" w:hAnsi="Times New Roman" w:cs="Times New Roman" w:eastAsia="Times New Roman"/>
                <w:spacing w:val="1"/>
                <w:sz w:val="24"/>
                <w:szCs w:val="24"/>
              </w:rPr>
              <w:t> </w:t>
            </w:r>
            <w:r>
              <w:rPr>
                <w:rFonts w:ascii="標楷體" w:hAnsi="標楷體" w:cs="標楷體" w:eastAsia="標楷體"/>
                <w:spacing w:val="-4"/>
                <w:sz w:val="24"/>
                <w:szCs w:val="24"/>
              </w:rPr>
              <w:t>氣喘，具有下列的次類</w:t>
            </w:r>
            <w:r>
              <w:rPr>
                <w:rFonts w:ascii="標楷體" w:hAnsi="標楷體" w:cs="標楷體" w:eastAsia="標楷體"/>
                <w:sz w:val="24"/>
                <w:szCs w:val="24"/>
              </w:rPr>
              <w:t> 目碼（輕度間歇性、輕度持續性、中度持續性及重</w:t>
            </w:r>
          </w:p>
          <w:p>
            <w:pPr>
              <w:pStyle w:val="TableParagraph"/>
              <w:spacing w:line="273" w:lineRule="auto" w:before="17"/>
              <w:ind w:left="23" w:right="194"/>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度持續性氣喘</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標楷體" w:hAnsi="標楷體" w:cs="標楷體" w:eastAsia="標楷體"/>
                <w:spacing w:val="-24"/>
                <w:sz w:val="24"/>
                <w:szCs w:val="24"/>
              </w:rPr>
              <w:t>），並以第 </w:t>
            </w:r>
            <w:r>
              <w:rPr>
                <w:rFonts w:ascii="Times New Roman" w:hAnsi="Times New Roman" w:cs="Times New Roman" w:eastAsia="Times New Roman"/>
                <w:sz w:val="24"/>
                <w:szCs w:val="24"/>
              </w:rPr>
              <w:t>5</w:t>
            </w:r>
            <w:r>
              <w:rPr>
                <w:rFonts w:ascii="Times New Roman" w:hAnsi="Times New Roman" w:cs="Times New Roman" w:eastAsia="Times New Roman"/>
                <w:spacing w:val="-36"/>
                <w:sz w:val="24"/>
                <w:szCs w:val="24"/>
              </w:rPr>
              <w:t> </w:t>
            </w:r>
            <w:r>
              <w:rPr>
                <w:rFonts w:ascii="標楷體" w:hAnsi="標楷體" w:cs="標楷體" w:eastAsia="標楷體"/>
                <w:sz w:val="24"/>
                <w:szCs w:val="24"/>
              </w:rPr>
              <w:t>位碼說明氣喘沒有併發 症、有合併急性發作或氣喘</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pacing w:val="-80"/>
                <w:sz w:val="24"/>
                <w:szCs w:val="24"/>
                <w:u w:val="single" w:color="000000"/>
              </w:rPr>
              <w:t>積重</w:t>
            </w:r>
            <w:r>
              <w:rPr>
                <w:rFonts w:ascii="標楷體" w:hAnsi="標楷體" w:cs="標楷體" w:eastAsia="標楷體"/>
                <w:spacing w:val="-80"/>
                <w:sz w:val="24"/>
                <w:szCs w:val="24"/>
              </w:rPr>
              <w:t>狀</w:t>
            </w:r>
            <w:r>
              <w:rPr>
                <w:rFonts w:ascii="標楷體" w:hAnsi="標楷體" w:cs="標楷體" w:eastAsia="標楷體"/>
                <w:spacing w:val="-75"/>
                <w:sz w:val="24"/>
                <w:szCs w:val="24"/>
              </w:rPr>
              <w:t> </w:t>
            </w:r>
            <w:r>
              <w:rPr>
                <w:rFonts w:ascii="Times New Roman" w:hAnsi="Times New Roman" w:cs="Times New Roman" w:eastAsia="Times New Roman"/>
                <w:spacing w:val="-75"/>
                <w:sz w:val="24"/>
                <w:szCs w:val="24"/>
              </w:rPr>
            </w:r>
            <w:r>
              <w:rPr>
                <w:rFonts w:ascii="Times New Roman" w:hAnsi="Times New Roman" w:cs="Times New Roman" w:eastAsia="Times New Roman"/>
                <w:spacing w:val="-75"/>
                <w:sz w:val="24"/>
                <w:szCs w:val="24"/>
                <w:u w:val="single" w:color="000000"/>
              </w:rPr>
            </w:r>
            <w:r>
              <w:rPr>
                <w:rFonts w:ascii="Times New Roman" w:hAnsi="Times New Roman" w:cs="Times New Roman" w:eastAsia="Times New Roman"/>
                <w:spacing w:val="-75"/>
                <w:sz w:val="24"/>
                <w:szCs w:val="24"/>
              </w:rPr>
            </w:r>
            <w:r>
              <w:rPr>
                <w:rFonts w:ascii="標楷體" w:hAnsi="標楷體" w:cs="標楷體" w:eastAsia="標楷體"/>
                <w:sz w:val="24"/>
                <w:szCs w:val="24"/>
              </w:rPr>
              <w:t>態的病況。 例如：</w:t>
            </w:r>
          </w:p>
          <w:p>
            <w:pPr>
              <w:pStyle w:val="TableParagraph"/>
              <w:spacing w:line="240" w:lineRule="auto" w:before="66"/>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J45.2 Mild intermittent</w:t>
            </w:r>
            <w:r>
              <w:rPr>
                <w:rFonts w:ascii="Times New Roman"/>
                <w:spacing w:val="-6"/>
                <w:sz w:val="24"/>
                <w:u w:val="single" w:color="000000"/>
              </w:rPr>
              <w:t> </w:t>
            </w:r>
            <w:r>
              <w:rPr>
                <w:rFonts w:ascii="Times New Roman"/>
                <w:sz w:val="24"/>
                <w:u w:val="single" w:color="000000"/>
              </w:rPr>
              <w:t>asthma</w:t>
            </w:r>
            <w:r>
              <w:rPr>
                <w:rFonts w:ascii="Times New Roman"/>
                <w:sz w:val="24"/>
              </w:rPr>
            </w:r>
          </w:p>
          <w:p>
            <w:pPr>
              <w:pStyle w:val="TableParagraph"/>
              <w:tabs>
                <w:tab w:pos="4432" w:val="left" w:leader="none"/>
              </w:tabs>
              <w:spacing w:line="314" w:lineRule="auto" w:before="84"/>
              <w:ind w:left="23" w:right="743"/>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J45.20 Mild intermittent asthma,</w:t>
            </w:r>
            <w:r>
              <w:rPr>
                <w:rFonts w:ascii="Times New Roman"/>
                <w:spacing w:val="-10"/>
                <w:sz w:val="24"/>
                <w:u w:val="single" w:color="000000"/>
              </w:rPr>
              <w:t> </w:t>
            </w:r>
            <w:r>
              <w:rPr>
                <w:rFonts w:ascii="Times New Roman"/>
                <w:sz w:val="24"/>
                <w:u w:val="single" w:color="000000"/>
              </w:rPr>
              <w:t>uncomplicated</w:t>
            </w:r>
            <w:r>
              <w:rPr>
                <w:rFonts w:ascii="Times New Roman"/>
                <w:sz w:val="24"/>
              </w:rPr>
            </w:r>
            <w:r>
              <w:rPr>
                <w:rFonts w:ascii="Times New Roman"/>
                <w:sz w:val="24"/>
              </w:rPr>
              <w:t> </w:t>
            </w:r>
            <w:r>
              <w:rPr>
                <w:rFonts w:ascii="Times New Roman"/>
                <w:sz w:val="24"/>
                <w:u w:val="single" w:color="000000"/>
              </w:rPr>
              <w:t>J45.21 Mild intermittent asthma with</w:t>
            </w:r>
            <w:r>
              <w:rPr>
                <w:rFonts w:ascii="Times New Roman"/>
                <w:spacing w:val="-9"/>
                <w:sz w:val="24"/>
                <w:u w:val="single" w:color="000000"/>
              </w:rPr>
              <w:t> </w:t>
            </w:r>
            <w:r>
              <w:rPr>
                <w:rFonts w:ascii="Times New Roman"/>
                <w:sz w:val="24"/>
                <w:u w:val="single" w:color="000000"/>
              </w:rPr>
              <w:t>(acute) </w:t>
              <w:tab/>
            </w:r>
            <w:r>
              <w:rPr>
                <w:rFonts w:ascii="Times New Roman"/>
                <w:sz w:val="24"/>
              </w:rPr>
            </w:r>
          </w:p>
          <w:p>
            <w:pPr>
              <w:pStyle w:val="TableParagraph"/>
              <w:spacing w:line="240" w:lineRule="auto" w:before="1"/>
              <w:ind w:right="2723"/>
              <w:jc w:val="center"/>
              <w:rPr>
                <w:rFonts w:ascii="Times New Roman" w:hAnsi="Times New Roman" w:cs="Times New Roman" w:eastAsia="Times New Roman"/>
                <w:sz w:val="24"/>
                <w:szCs w:val="24"/>
              </w:rPr>
            </w:pPr>
            <w:r>
              <w:rPr>
                <w:rFonts w:ascii="Times New Roman"/>
                <w:sz w:val="24"/>
              </w:rPr>
            </w:r>
            <w:r>
              <w:rPr>
                <w:rFonts w:ascii="Times New Roman"/>
                <w:sz w:val="24"/>
                <w:u w:val="single" w:color="000000"/>
              </w:rPr>
              <w:t>exacerbation</w:t>
            </w:r>
            <w:r>
              <w:rPr>
                <w:rFonts w:ascii="Times New Roman"/>
                <w:sz w:val="24"/>
              </w:rPr>
            </w:r>
          </w:p>
          <w:p>
            <w:pPr>
              <w:pStyle w:val="TableParagraph"/>
              <w:tabs>
                <w:tab w:pos="4295" w:val="left" w:leader="none"/>
              </w:tabs>
              <w:spacing w:line="312" w:lineRule="auto" w:before="86"/>
              <w:ind w:left="715" w:right="1064" w:hanging="692"/>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J45.22 Mild intermittent asthma with</w:t>
            </w:r>
            <w:r>
              <w:rPr>
                <w:rFonts w:ascii="Times New Roman"/>
                <w:spacing w:val="-7"/>
                <w:sz w:val="24"/>
                <w:u w:val="single" w:color="000000"/>
              </w:rPr>
              <w:t> </w:t>
            </w:r>
            <w:r>
              <w:rPr>
                <w:rFonts w:ascii="Times New Roman"/>
                <w:sz w:val="24"/>
                <w:u w:val="single" w:color="000000"/>
              </w:rPr>
              <w:t>status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asthmaticus</w:t>
            </w:r>
            <w:r>
              <w:rPr>
                <w:rFonts w:ascii="Times New Roman"/>
                <w:sz w:val="24"/>
              </w:rPr>
            </w:r>
          </w:p>
          <w:p>
            <w:pPr>
              <w:pStyle w:val="TableParagraph"/>
              <w:spacing w:line="240" w:lineRule="auto" w:before="6"/>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J45.3 Mild persistent</w:t>
            </w:r>
            <w:r>
              <w:rPr>
                <w:rFonts w:ascii="Times New Roman"/>
                <w:spacing w:val="-3"/>
                <w:sz w:val="24"/>
                <w:u w:val="single" w:color="000000"/>
              </w:rPr>
              <w:t> </w:t>
            </w:r>
            <w:r>
              <w:rPr>
                <w:rFonts w:ascii="Times New Roman"/>
                <w:sz w:val="24"/>
                <w:u w:val="single" w:color="000000"/>
              </w:rPr>
              <w:t>asthma</w:t>
            </w:r>
            <w:r>
              <w:rPr>
                <w:rFonts w:ascii="Times New Roman"/>
                <w:sz w:val="24"/>
              </w:rPr>
            </w:r>
          </w:p>
          <w:p>
            <w:pPr>
              <w:pStyle w:val="TableParagraph"/>
              <w:tabs>
                <w:tab w:pos="4231" w:val="left" w:leader="none"/>
              </w:tabs>
              <w:spacing w:line="312" w:lineRule="auto" w:before="84"/>
              <w:ind w:left="23" w:right="942"/>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J45.30 Mild persistent asthma,</w:t>
            </w:r>
            <w:r>
              <w:rPr>
                <w:rFonts w:ascii="Times New Roman"/>
                <w:spacing w:val="-7"/>
                <w:sz w:val="24"/>
                <w:u w:val="single" w:color="000000"/>
              </w:rPr>
              <w:t> </w:t>
            </w:r>
            <w:r>
              <w:rPr>
                <w:rFonts w:ascii="Times New Roman"/>
                <w:sz w:val="24"/>
                <w:u w:val="single" w:color="000000"/>
              </w:rPr>
              <w:t>uncomplicated</w:t>
            </w:r>
            <w:r>
              <w:rPr>
                <w:rFonts w:ascii="Times New Roman"/>
                <w:sz w:val="24"/>
              </w:rPr>
            </w:r>
            <w:r>
              <w:rPr>
                <w:rFonts w:ascii="Times New Roman"/>
                <w:sz w:val="24"/>
              </w:rPr>
              <w:t> </w:t>
            </w:r>
            <w:r>
              <w:rPr>
                <w:rFonts w:ascii="Times New Roman"/>
                <w:sz w:val="24"/>
                <w:u w:val="single" w:color="000000"/>
              </w:rPr>
              <w:t>J45.31 Mild persistent asthma with</w:t>
            </w:r>
            <w:r>
              <w:rPr>
                <w:rFonts w:ascii="Times New Roman"/>
                <w:spacing w:val="-7"/>
                <w:sz w:val="24"/>
                <w:u w:val="single" w:color="000000"/>
              </w:rPr>
              <w:t> </w:t>
            </w:r>
            <w:r>
              <w:rPr>
                <w:rFonts w:ascii="Times New Roman"/>
                <w:sz w:val="24"/>
                <w:u w:val="single" w:color="000000"/>
              </w:rPr>
              <w:t>(acute) </w:t>
              <w:tab/>
            </w:r>
            <w:r>
              <w:rPr>
                <w:rFonts w:ascii="Times New Roman"/>
                <w:sz w:val="24"/>
              </w:rPr>
            </w:r>
          </w:p>
          <w:p>
            <w:pPr>
              <w:pStyle w:val="TableParagraph"/>
              <w:spacing w:line="240" w:lineRule="auto" w:before="7"/>
              <w:ind w:right="2723"/>
              <w:jc w:val="center"/>
              <w:rPr>
                <w:rFonts w:ascii="Times New Roman" w:hAnsi="Times New Roman" w:cs="Times New Roman" w:eastAsia="Times New Roman"/>
                <w:sz w:val="24"/>
                <w:szCs w:val="24"/>
              </w:rPr>
            </w:pPr>
            <w:r>
              <w:rPr>
                <w:rFonts w:ascii="Times New Roman"/>
                <w:sz w:val="24"/>
              </w:rPr>
            </w:r>
            <w:r>
              <w:rPr>
                <w:rFonts w:ascii="Times New Roman"/>
                <w:sz w:val="24"/>
                <w:u w:val="single" w:color="000000"/>
              </w:rPr>
              <w:t>exacerbation</w:t>
            </w:r>
            <w:r>
              <w:rPr>
                <w:rFonts w:ascii="Times New Roman"/>
                <w:sz w:val="24"/>
              </w:rPr>
            </w:r>
          </w:p>
          <w:p>
            <w:pPr>
              <w:pStyle w:val="TableParagraph"/>
              <w:spacing w:line="240" w:lineRule="auto" w:before="84"/>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J45.32 Mild persistent asthma with status</w:t>
            </w:r>
            <w:r>
              <w:rPr>
                <w:rFonts w:ascii="Times New Roman"/>
                <w:spacing w:val="-9"/>
                <w:sz w:val="24"/>
                <w:u w:val="single" w:color="000000"/>
              </w:rPr>
              <w:t> </w:t>
            </w:r>
            <w:r>
              <w:rPr>
                <w:rFonts w:ascii="Times New Roman"/>
                <w:sz w:val="24"/>
                <w:u w:val="single" w:color="000000"/>
              </w:rPr>
              <w:t>asthmaticus</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6147"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J45.4 Moderate persistent</w:t>
            </w:r>
            <w:r>
              <w:rPr>
                <w:rFonts w:ascii="Times New Roman"/>
                <w:spacing w:val="-2"/>
                <w:sz w:val="24"/>
                <w:u w:val="single" w:color="000000"/>
              </w:rPr>
              <w:t> </w:t>
            </w:r>
            <w:r>
              <w:rPr>
                <w:rFonts w:ascii="Times New Roman"/>
                <w:sz w:val="24"/>
                <w:u w:val="single" w:color="000000"/>
              </w:rPr>
              <w:t>asthma</w:t>
            </w:r>
            <w:r>
              <w:rPr>
                <w:rFonts w:ascii="Times New Roman"/>
                <w:sz w:val="24"/>
              </w:rPr>
            </w:r>
          </w:p>
          <w:p>
            <w:pPr>
              <w:pStyle w:val="TableParagraph"/>
              <w:tabs>
                <w:tab w:pos="4684" w:val="left" w:leader="none"/>
              </w:tabs>
              <w:spacing w:line="312" w:lineRule="auto" w:before="86"/>
              <w:ind w:left="23" w:right="487"/>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J45.40 Moderate persistent asthma,</w:t>
            </w:r>
            <w:r>
              <w:rPr>
                <w:rFonts w:ascii="Times New Roman"/>
                <w:spacing w:val="-5"/>
                <w:sz w:val="24"/>
                <w:u w:val="single" w:color="000000"/>
              </w:rPr>
              <w:t> </w:t>
            </w:r>
            <w:r>
              <w:rPr>
                <w:rFonts w:ascii="Times New Roman"/>
                <w:sz w:val="24"/>
                <w:u w:val="single" w:color="000000"/>
              </w:rPr>
              <w:t>uncomplicated</w:t>
            </w:r>
            <w:r>
              <w:rPr>
                <w:rFonts w:ascii="Times New Roman"/>
                <w:sz w:val="24"/>
              </w:rPr>
            </w:r>
            <w:r>
              <w:rPr>
                <w:rFonts w:ascii="Times New Roman"/>
                <w:sz w:val="24"/>
              </w:rPr>
              <w:t> </w:t>
            </w:r>
            <w:r>
              <w:rPr>
                <w:rFonts w:ascii="Times New Roman"/>
                <w:sz w:val="24"/>
                <w:u w:val="single" w:color="000000"/>
              </w:rPr>
              <w:t>J45.41 Moderate persistent asthma with</w:t>
            </w:r>
            <w:r>
              <w:rPr>
                <w:rFonts w:ascii="Times New Roman"/>
                <w:spacing w:val="-6"/>
                <w:sz w:val="24"/>
                <w:u w:val="single" w:color="000000"/>
              </w:rPr>
              <w:t> </w:t>
            </w:r>
            <w:r>
              <w:rPr>
                <w:rFonts w:ascii="Times New Roman"/>
                <w:sz w:val="24"/>
                <w:u w:val="single" w:color="000000"/>
              </w:rPr>
              <w:t>(acute) </w:t>
              <w:tab/>
            </w:r>
            <w:r>
              <w:rPr>
                <w:rFonts w:ascii="Times New Roman"/>
                <w:sz w:val="24"/>
              </w:rPr>
            </w:r>
          </w:p>
          <w:p>
            <w:pPr>
              <w:pStyle w:val="TableParagraph"/>
              <w:spacing w:line="240" w:lineRule="auto" w:before="6"/>
              <w:ind w:left="715"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exacerbation</w:t>
            </w:r>
            <w:r>
              <w:rPr>
                <w:rFonts w:ascii="Times New Roman"/>
                <w:sz w:val="24"/>
              </w:rPr>
            </w:r>
          </w:p>
          <w:p>
            <w:pPr>
              <w:pStyle w:val="TableParagraph"/>
              <w:tabs>
                <w:tab w:pos="4548" w:val="left" w:leader="none"/>
              </w:tabs>
              <w:spacing w:line="314" w:lineRule="auto" w:before="84"/>
              <w:ind w:left="715" w:right="811" w:hanging="692"/>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J45.42 Moderate persistent asthma with</w:t>
            </w:r>
            <w:r>
              <w:rPr>
                <w:rFonts w:ascii="Times New Roman"/>
                <w:spacing w:val="-3"/>
                <w:sz w:val="24"/>
                <w:u w:val="single" w:color="000000"/>
              </w:rPr>
              <w:t> </w:t>
            </w:r>
            <w:r>
              <w:rPr>
                <w:rFonts w:ascii="Times New Roman"/>
                <w:sz w:val="24"/>
                <w:u w:val="single" w:color="000000"/>
              </w:rPr>
              <w:t>status </w:t>
              <w:tab/>
            </w:r>
            <w:r>
              <w:rPr>
                <w:rFonts w:ascii="Times New Roman"/>
                <w:w w:val="31"/>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asthmaticus</w:t>
            </w:r>
            <w:r>
              <w:rPr>
                <w:rFonts w:ascii="Times New Roman"/>
                <w:sz w:val="24"/>
              </w:rPr>
            </w:r>
          </w:p>
          <w:p>
            <w:pPr>
              <w:pStyle w:val="TableParagraph"/>
              <w:spacing w:line="240" w:lineRule="auto" w:before="4"/>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J45.5 Severe persistent</w:t>
            </w:r>
            <w:r>
              <w:rPr>
                <w:rFonts w:ascii="Times New Roman"/>
                <w:spacing w:val="-3"/>
                <w:sz w:val="24"/>
                <w:u w:val="single" w:color="000000"/>
              </w:rPr>
              <w:t> </w:t>
            </w:r>
            <w:r>
              <w:rPr>
                <w:rFonts w:ascii="Times New Roman"/>
                <w:sz w:val="24"/>
                <w:u w:val="single" w:color="000000"/>
              </w:rPr>
              <w:t>asthma</w:t>
            </w:r>
            <w:r>
              <w:rPr>
                <w:rFonts w:ascii="Times New Roman"/>
                <w:sz w:val="24"/>
              </w:rPr>
            </w:r>
          </w:p>
          <w:p>
            <w:pPr>
              <w:pStyle w:val="TableParagraph"/>
              <w:tabs>
                <w:tab w:pos="4418" w:val="left" w:leader="none"/>
              </w:tabs>
              <w:spacing w:line="314" w:lineRule="auto" w:before="84"/>
              <w:ind w:left="23" w:right="757"/>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J45.50 Severe persistent asthma,</w:t>
            </w:r>
            <w:r>
              <w:rPr>
                <w:rFonts w:ascii="Times New Roman"/>
                <w:spacing w:val="-8"/>
                <w:sz w:val="24"/>
                <w:u w:val="single" w:color="000000"/>
              </w:rPr>
              <w:t> </w:t>
            </w:r>
            <w:r>
              <w:rPr>
                <w:rFonts w:ascii="Times New Roman"/>
                <w:sz w:val="24"/>
                <w:u w:val="single" w:color="000000"/>
              </w:rPr>
              <w:t>uncomplicated</w:t>
            </w:r>
            <w:r>
              <w:rPr>
                <w:rFonts w:ascii="Times New Roman"/>
                <w:sz w:val="24"/>
              </w:rPr>
            </w:r>
            <w:r>
              <w:rPr>
                <w:rFonts w:ascii="Times New Roman"/>
                <w:sz w:val="24"/>
              </w:rPr>
              <w:t> </w:t>
            </w:r>
            <w:r>
              <w:rPr>
                <w:rFonts w:ascii="Times New Roman"/>
                <w:sz w:val="24"/>
                <w:u w:val="single" w:color="000000"/>
              </w:rPr>
              <w:t>J45.51 Severe persistent asthma with</w:t>
            </w:r>
            <w:r>
              <w:rPr>
                <w:rFonts w:ascii="Times New Roman"/>
                <w:spacing w:val="-7"/>
                <w:sz w:val="24"/>
                <w:u w:val="single" w:color="000000"/>
              </w:rPr>
              <w:t> </w:t>
            </w:r>
            <w:r>
              <w:rPr>
                <w:rFonts w:ascii="Times New Roman"/>
                <w:sz w:val="24"/>
                <w:u w:val="single" w:color="000000"/>
              </w:rPr>
              <w:t>(acute) </w:t>
              <w:tab/>
            </w:r>
            <w:r>
              <w:rPr>
                <w:rFonts w:ascii="Times New Roman"/>
                <w:sz w:val="24"/>
              </w:rPr>
            </w:r>
          </w:p>
          <w:p>
            <w:pPr>
              <w:pStyle w:val="TableParagraph"/>
              <w:spacing w:line="240" w:lineRule="auto" w:before="1"/>
              <w:ind w:left="715"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exacerbation</w:t>
            </w:r>
            <w:r>
              <w:rPr>
                <w:rFonts w:ascii="Times New Roman"/>
                <w:sz w:val="24"/>
              </w:rPr>
            </w:r>
          </w:p>
          <w:p>
            <w:pPr>
              <w:pStyle w:val="TableParagraph"/>
              <w:tabs>
                <w:tab w:pos="4281" w:val="left" w:leader="none"/>
              </w:tabs>
              <w:spacing w:line="314" w:lineRule="auto" w:before="84"/>
              <w:ind w:left="715" w:right="1078" w:hanging="692"/>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J45.52 Severe persistent asthma with</w:t>
            </w:r>
            <w:r>
              <w:rPr>
                <w:rFonts w:ascii="Times New Roman"/>
                <w:spacing w:val="-5"/>
                <w:sz w:val="24"/>
                <w:u w:val="single" w:color="000000"/>
              </w:rPr>
              <w:t> </w:t>
            </w:r>
            <w:r>
              <w:rPr>
                <w:rFonts w:ascii="Times New Roman"/>
                <w:sz w:val="24"/>
                <w:u w:val="single" w:color="000000"/>
              </w:rPr>
              <w:t>status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asthmaticus</w:t>
            </w:r>
            <w:r>
              <w:rPr>
                <w:rFonts w:ascii="Times New Roman"/>
                <w:sz w:val="24"/>
              </w:rPr>
            </w:r>
          </w:p>
          <w:p>
            <w:pPr>
              <w:pStyle w:val="TableParagraph"/>
              <w:spacing w:line="314" w:lineRule="auto" w:before="2"/>
              <w:ind w:left="23" w:right="192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J45.9 Other and unspecified</w:t>
            </w:r>
            <w:r>
              <w:rPr>
                <w:rFonts w:ascii="Times New Roman"/>
                <w:spacing w:val="-3"/>
                <w:sz w:val="24"/>
                <w:u w:val="single" w:color="000000"/>
              </w:rPr>
              <w:t> </w:t>
            </w:r>
            <w:r>
              <w:rPr>
                <w:rFonts w:ascii="Times New Roman"/>
                <w:sz w:val="24"/>
                <w:u w:val="single" w:color="000000"/>
              </w:rPr>
              <w:t>asthma</w:t>
            </w:r>
            <w:r>
              <w:rPr>
                <w:rFonts w:ascii="Times New Roman"/>
                <w:sz w:val="24"/>
              </w:rPr>
            </w:r>
            <w:r>
              <w:rPr>
                <w:rFonts w:ascii="Times New Roman"/>
                <w:sz w:val="24"/>
              </w:rPr>
              <w:t> </w:t>
            </w:r>
            <w:r>
              <w:rPr>
                <w:rFonts w:ascii="Times New Roman"/>
                <w:sz w:val="24"/>
                <w:u w:val="single" w:color="000000"/>
              </w:rPr>
              <w:t>J45.90 Unspecified</w:t>
            </w:r>
            <w:r>
              <w:rPr>
                <w:rFonts w:ascii="Times New Roman"/>
                <w:spacing w:val="-3"/>
                <w:sz w:val="24"/>
                <w:u w:val="single" w:color="000000"/>
              </w:rPr>
              <w:t> </w:t>
            </w:r>
            <w:r>
              <w:rPr>
                <w:rFonts w:ascii="Times New Roman"/>
                <w:sz w:val="24"/>
                <w:u w:val="single" w:color="000000"/>
              </w:rPr>
              <w:t>asthma</w:t>
            </w:r>
            <w:r>
              <w:rPr>
                <w:rFonts w:ascii="Times New Roman"/>
                <w:sz w:val="24"/>
              </w:rPr>
            </w:r>
          </w:p>
          <w:p>
            <w:pPr>
              <w:pStyle w:val="TableParagraph"/>
              <w:spacing w:line="240" w:lineRule="auto" w:before="1"/>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J45.901 Unspecified asthma with (acute)</w:t>
            </w:r>
            <w:r>
              <w:rPr>
                <w:rFonts w:ascii="Times New Roman"/>
                <w:spacing w:val="-7"/>
                <w:sz w:val="24"/>
                <w:u w:val="single" w:color="000000"/>
              </w:rPr>
              <w:t> </w:t>
            </w:r>
            <w:r>
              <w:rPr>
                <w:rFonts w:ascii="Times New Roman"/>
                <w:sz w:val="24"/>
                <w:u w:val="single" w:color="000000"/>
              </w:rPr>
              <w:t>exacerbation</w:t>
            </w:r>
            <w:r>
              <w:rPr>
                <w:rFonts w:ascii="Times New Roman"/>
                <w:sz w:val="24"/>
              </w:rPr>
            </w:r>
          </w:p>
          <w:p>
            <w:pPr>
              <w:pStyle w:val="TableParagraph"/>
              <w:spacing w:line="360" w:lineRule="atLeast" w:before="2"/>
              <w:ind w:left="23" w:right="355"/>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J45.902 Unspecified asthma with status</w:t>
            </w:r>
            <w:r>
              <w:rPr>
                <w:rFonts w:ascii="Times New Roman"/>
                <w:spacing w:val="-7"/>
                <w:sz w:val="24"/>
                <w:u w:val="single" w:color="000000"/>
              </w:rPr>
              <w:t> </w:t>
            </w:r>
            <w:r>
              <w:rPr>
                <w:rFonts w:ascii="Times New Roman"/>
                <w:sz w:val="24"/>
                <w:u w:val="single" w:color="000000"/>
              </w:rPr>
              <w:t>asthmaticus</w:t>
            </w:r>
            <w:r>
              <w:rPr>
                <w:rFonts w:ascii="Times New Roman"/>
                <w:sz w:val="24"/>
              </w:rPr>
            </w:r>
            <w:r>
              <w:rPr>
                <w:rFonts w:ascii="Times New Roman"/>
                <w:sz w:val="24"/>
              </w:rPr>
              <w:t> </w:t>
            </w:r>
            <w:r>
              <w:rPr>
                <w:rFonts w:ascii="Times New Roman"/>
                <w:sz w:val="24"/>
                <w:u w:val="single" w:color="000000"/>
              </w:rPr>
              <w:t>J45.909 Unspecified asthma,</w:t>
            </w:r>
            <w:r>
              <w:rPr>
                <w:rFonts w:ascii="Times New Roman"/>
                <w:spacing w:val="-7"/>
                <w:sz w:val="24"/>
                <w:u w:val="single" w:color="000000"/>
              </w:rPr>
              <w:t> </w:t>
            </w:r>
            <w:r>
              <w:rPr>
                <w:rFonts w:ascii="Times New Roman"/>
                <w:sz w:val="24"/>
                <w:u w:val="single" w:color="000000"/>
              </w:rPr>
              <w:t>uncomplicated</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109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7" w:right="120"/>
              <w:jc w:val="center"/>
              <w:rPr>
                <w:rFonts w:ascii="標楷體" w:hAnsi="標楷體" w:cs="標楷體" w:eastAsia="標楷體"/>
                <w:sz w:val="24"/>
                <w:szCs w:val="24"/>
              </w:rPr>
            </w:pPr>
            <w:r>
              <w:rPr>
                <w:rFonts w:ascii="標楷體" w:hAnsi="標楷體" w:cs="標楷體" w:eastAsia="標楷體"/>
                <w:sz w:val="24"/>
                <w:szCs w:val="24"/>
              </w:rPr>
              <w:t>第十四章</w:t>
            </w:r>
            <w:r>
              <w:rPr>
                <w:rFonts w:ascii="Times New Roman" w:hAnsi="Times New Roman" w:cs="Times New Roman" w:eastAsia="Times New Roman"/>
                <w:sz w:val="24"/>
                <w:szCs w:val="24"/>
              </w:rPr>
              <w:t>/ </w:t>
            </w:r>
            <w:r>
              <w:rPr>
                <w:rFonts w:ascii="標楷體" w:hAnsi="標楷體" w:cs="標楷體" w:eastAsia="標楷體"/>
                <w:sz w:val="24"/>
                <w:szCs w:val="24"/>
              </w:rPr>
              <w:t>第二節</w:t>
            </w:r>
          </w:p>
          <w:p>
            <w:pPr>
              <w:pStyle w:val="TableParagraph"/>
              <w:spacing w:line="240" w:lineRule="auto" w:before="69"/>
              <w:ind w:right="2"/>
              <w:jc w:val="center"/>
              <w:rPr>
                <w:rFonts w:ascii="Times New Roman" w:hAnsi="Times New Roman" w:cs="Times New Roman" w:eastAsia="Times New Roman"/>
                <w:sz w:val="24"/>
                <w:szCs w:val="24"/>
              </w:rPr>
            </w:pPr>
            <w:r>
              <w:rPr>
                <w:rFonts w:ascii="Times New Roman"/>
                <w:spacing w:val="-5"/>
                <w:sz w:val="24"/>
              </w:rPr>
              <w:t>/P.122</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1" w:right="0"/>
              <w:jc w:val="left"/>
              <w:rPr>
                <w:rFonts w:ascii="標楷體" w:hAnsi="標楷體" w:cs="標楷體" w:eastAsia="標楷體"/>
                <w:sz w:val="24"/>
                <w:szCs w:val="24"/>
              </w:rPr>
            </w:pPr>
            <w:r>
              <w:rPr>
                <w:rFonts w:ascii="標楷體" w:hAnsi="標楷體" w:cs="標楷體" w:eastAsia="標楷體"/>
                <w:sz w:val="24"/>
                <w:szCs w:val="24"/>
              </w:rPr>
              <w:t>第二節 代碼範圍內容</w:t>
            </w:r>
          </w:p>
          <w:p>
            <w:pPr>
              <w:pStyle w:val="TableParagraph"/>
              <w:tabs>
                <w:tab w:pos="1368" w:val="left" w:leader="none"/>
              </w:tabs>
              <w:spacing w:line="240" w:lineRule="auto" w:before="100"/>
              <w:ind w:left="21" w:right="0"/>
              <w:jc w:val="left"/>
              <w:rPr>
                <w:rFonts w:ascii="Times New Roman" w:hAnsi="Times New Roman" w:cs="Times New Roman" w:eastAsia="Times New Roman"/>
                <w:sz w:val="24"/>
                <w:szCs w:val="24"/>
              </w:rPr>
            </w:pPr>
            <w:r>
              <w:rPr>
                <w:rFonts w:ascii="Times New Roman"/>
                <w:sz w:val="24"/>
              </w:rPr>
              <w:t>J96-J99</w:t>
              <w:tab/>
              <w:t>Other diseases of the</w:t>
            </w:r>
            <w:r>
              <w:rPr>
                <w:rFonts w:ascii="Times New Roman"/>
                <w:spacing w:val="-2"/>
                <w:sz w:val="24"/>
              </w:rPr>
              <w:t> </w:t>
            </w:r>
            <w:r>
              <w:rPr>
                <w:rFonts w:ascii="Times New Roman"/>
                <w:sz w:val="24"/>
              </w:rPr>
              <w:t>respiratory</w:t>
            </w:r>
          </w:p>
          <w:p>
            <w:pPr>
              <w:pStyle w:val="TableParagraph"/>
              <w:spacing w:line="240" w:lineRule="auto" w:before="30"/>
              <w:ind w:left="21" w:right="0"/>
              <w:jc w:val="left"/>
              <w:rPr>
                <w:rFonts w:ascii="標楷體" w:hAnsi="標楷體" w:cs="標楷體" w:eastAsia="標楷體"/>
                <w:sz w:val="24"/>
                <w:szCs w:val="24"/>
              </w:rPr>
            </w:pPr>
            <w:r>
              <w:rPr>
                <w:rFonts w:ascii="標楷體" w:hAnsi="標楷體" w:cs="標楷體" w:eastAsia="標楷體"/>
                <w:sz w:val="24"/>
                <w:szCs w:val="24"/>
              </w:rPr>
              <w:t>呼吸系統其他疾病</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3" w:right="0"/>
              <w:jc w:val="left"/>
              <w:rPr>
                <w:rFonts w:ascii="標楷體" w:hAnsi="標楷體" w:cs="標楷體" w:eastAsia="標楷體"/>
                <w:sz w:val="24"/>
                <w:szCs w:val="24"/>
              </w:rPr>
            </w:pPr>
            <w:r>
              <w:rPr>
                <w:rFonts w:ascii="標楷體" w:hAnsi="標楷體" w:cs="標楷體" w:eastAsia="標楷體"/>
                <w:sz w:val="24"/>
                <w:szCs w:val="24"/>
              </w:rPr>
              <w:t>第二節 代碼範圍內容</w:t>
            </w:r>
          </w:p>
          <w:p>
            <w:pPr>
              <w:pStyle w:val="TableParagraph"/>
              <w:tabs>
                <w:tab w:pos="1371" w:val="left" w:leader="none"/>
              </w:tabs>
              <w:spacing w:line="240" w:lineRule="auto" w:before="100"/>
              <w:ind w:left="23" w:right="0"/>
              <w:jc w:val="left"/>
              <w:rPr>
                <w:rFonts w:ascii="Times New Roman" w:hAnsi="Times New Roman" w:cs="Times New Roman" w:eastAsia="Times New Roman"/>
                <w:sz w:val="24"/>
                <w:szCs w:val="24"/>
              </w:rPr>
            </w:pPr>
            <w:r>
              <w:rPr>
                <w:rFonts w:ascii="Times New Roman"/>
                <w:sz w:val="24"/>
              </w:rPr>
              <w:t>J96-J99</w:t>
              <w:tab/>
              <w:t>Other diseases of the respiratory</w:t>
            </w:r>
            <w:r>
              <w:rPr>
                <w:rFonts w:ascii="Times New Roman"/>
                <w:spacing w:val="-5"/>
                <w:sz w:val="24"/>
              </w:rPr>
              <w:t> </w:t>
            </w:r>
            <w:r>
              <w:rPr>
                <w:rFonts w:ascii="Times New Roman"/>
                <w:sz w:val="24"/>
                <w:u w:val="single" w:color="000000"/>
              </w:rPr>
              <w:t>system</w:t>
            </w:r>
            <w:r>
              <w:rPr>
                <w:rFonts w:ascii="Times New Roman"/>
                <w:sz w:val="24"/>
              </w:rPr>
            </w:r>
          </w:p>
          <w:p>
            <w:pPr>
              <w:pStyle w:val="TableParagraph"/>
              <w:spacing w:line="240" w:lineRule="auto" w:before="30"/>
              <w:ind w:left="23" w:right="0"/>
              <w:jc w:val="left"/>
              <w:rPr>
                <w:rFonts w:ascii="標楷體" w:hAnsi="標楷體" w:cs="標楷體" w:eastAsia="標楷體"/>
                <w:sz w:val="24"/>
                <w:szCs w:val="24"/>
              </w:rPr>
            </w:pPr>
            <w:r>
              <w:rPr>
                <w:rFonts w:ascii="標楷體" w:hAnsi="標楷體" w:cs="標楷體" w:eastAsia="標楷體"/>
                <w:sz w:val="24"/>
                <w:szCs w:val="24"/>
              </w:rPr>
              <w:t>呼吸系統其他疾病</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71" w:right="120" w:hanging="155"/>
              <w:jc w:val="left"/>
              <w:rPr>
                <w:rFonts w:ascii="標楷體" w:hAnsi="標楷體" w:cs="標楷體" w:eastAsia="標楷體"/>
                <w:sz w:val="24"/>
                <w:szCs w:val="24"/>
              </w:rPr>
            </w:pPr>
            <w:r>
              <w:rPr>
                <w:rFonts w:ascii="標楷體" w:hAnsi="標楷體" w:cs="標楷體" w:eastAsia="標楷體"/>
                <w:sz w:val="24"/>
                <w:szCs w:val="24"/>
              </w:rPr>
              <w:t>第十四章</w:t>
            </w:r>
            <w:r>
              <w:rPr>
                <w:rFonts w:ascii="Times New Roman" w:hAnsi="Times New Roman" w:cs="Times New Roman" w:eastAsia="Times New Roman"/>
                <w:sz w:val="24"/>
                <w:szCs w:val="24"/>
              </w:rPr>
              <w:t>/ </w:t>
            </w:r>
            <w:r>
              <w:rPr>
                <w:rFonts w:ascii="標楷體" w:hAnsi="標楷體" w:cs="標楷體" w:eastAsia="標楷體"/>
                <w:sz w:val="24"/>
                <w:szCs w:val="24"/>
              </w:rPr>
              <w:t>第二節</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1" w:right="418"/>
              <w:jc w:val="left"/>
              <w:rPr>
                <w:rFonts w:ascii="Times New Roman" w:hAnsi="Times New Roman" w:cs="Times New Roman" w:eastAsia="Times New Roman"/>
                <w:sz w:val="24"/>
                <w:szCs w:val="24"/>
              </w:rPr>
            </w:pPr>
            <w:r>
              <w:rPr>
                <w:rFonts w:ascii="標楷體" w:hAnsi="標楷體" w:cs="標楷體" w:eastAsia="標楷體"/>
                <w:sz w:val="24"/>
                <w:szCs w:val="24"/>
              </w:rPr>
              <w:t>一、急性呼吸衰竭</w:t>
            </w:r>
            <w:r>
              <w:rPr>
                <w:rFonts w:ascii="Times New Roman" w:hAnsi="Times New Roman" w:cs="Times New Roman" w:eastAsia="Times New Roman"/>
                <w:sz w:val="24"/>
                <w:szCs w:val="24"/>
              </w:rPr>
              <w:t>(Acute Respiratory</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Failure)</w:t>
            </w:r>
            <w:r>
              <w:rPr>
                <w:rFonts w:ascii="Times New Roman" w:hAnsi="Times New Roman" w:cs="Times New Roman" w:eastAsia="Times New Roman"/>
                <w:sz w:val="24"/>
                <w:szCs w:val="24"/>
              </w:rPr>
              <w:t> (</w:t>
            </w:r>
            <w:r>
              <w:rPr>
                <w:rFonts w:ascii="標楷體" w:hAnsi="標楷體" w:cs="標楷體" w:eastAsia="標楷體"/>
                <w:sz w:val="24"/>
                <w:szCs w:val="24"/>
              </w:rPr>
              <w:t>一</w:t>
            </w:r>
            <w:r>
              <w:rPr>
                <w:rFonts w:ascii="Times New Roman" w:hAnsi="Times New Roman" w:cs="Times New Roman" w:eastAsia="Times New Roman"/>
                <w:sz w:val="24"/>
                <w:szCs w:val="24"/>
              </w:rPr>
              <w:t>)</w:t>
            </w:r>
            <w:r>
              <w:rPr>
                <w:rFonts w:ascii="標楷體" w:hAnsi="標楷體" w:cs="標楷體" w:eastAsia="標楷體"/>
                <w:sz w:val="24"/>
                <w:szCs w:val="24"/>
              </w:rPr>
              <w:t>急性呼吸衰竭為主要診斷</w:t>
            </w:r>
            <w:r>
              <w:rPr>
                <w:rFonts w:ascii="Times New Roman" w:hAnsi="Times New Roman" w:cs="Times New Roman" w:eastAsia="Times New Roman"/>
                <w:sz w:val="24"/>
                <w:szCs w:val="24"/>
              </w:rPr>
              <w:t>(Acute</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respiratory</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560"/>
              <w:jc w:val="left"/>
              <w:rPr>
                <w:rFonts w:ascii="Times New Roman" w:hAnsi="Times New Roman" w:cs="Times New Roman" w:eastAsia="Times New Roman"/>
                <w:sz w:val="24"/>
                <w:szCs w:val="24"/>
              </w:rPr>
            </w:pPr>
            <w:r>
              <w:rPr>
                <w:rFonts w:ascii="標楷體" w:hAnsi="標楷體" w:cs="標楷體" w:eastAsia="標楷體"/>
                <w:sz w:val="24"/>
                <w:szCs w:val="24"/>
              </w:rPr>
              <w:t>一、急性呼吸衰竭</w:t>
            </w:r>
            <w:r>
              <w:rPr>
                <w:rFonts w:ascii="Times New Roman" w:hAnsi="Times New Roman" w:cs="Times New Roman" w:eastAsia="Times New Roman"/>
                <w:sz w:val="24"/>
                <w:szCs w:val="24"/>
              </w:rPr>
              <w:t>(Acute Respiratory</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Failure)</w:t>
            </w:r>
            <w:r>
              <w:rPr>
                <w:rFonts w:ascii="Times New Roman" w:hAnsi="Times New Roman" w:cs="Times New Roman" w:eastAsia="Times New Roman"/>
                <w:sz w:val="24"/>
                <w:szCs w:val="24"/>
              </w:rPr>
              <w:t> (</w:t>
            </w:r>
            <w:r>
              <w:rPr>
                <w:rFonts w:ascii="標楷體" w:hAnsi="標楷體" w:cs="標楷體" w:eastAsia="標楷體"/>
                <w:sz w:val="24"/>
                <w:szCs w:val="24"/>
              </w:rPr>
              <w:t>一</w:t>
            </w:r>
            <w:r>
              <w:rPr>
                <w:rFonts w:ascii="Times New Roman" w:hAnsi="Times New Roman" w:cs="Times New Roman" w:eastAsia="Times New Roman"/>
                <w:sz w:val="24"/>
                <w:szCs w:val="24"/>
              </w:rPr>
              <w:t>)</w:t>
            </w:r>
            <w:r>
              <w:rPr>
                <w:rFonts w:ascii="標楷體" w:hAnsi="標楷體" w:cs="標楷體" w:eastAsia="標楷體"/>
                <w:sz w:val="24"/>
                <w:szCs w:val="24"/>
              </w:rPr>
              <w:t>急性呼吸衰竭為主要診斷</w:t>
            </w:r>
            <w:r>
              <w:rPr>
                <w:rFonts w:ascii="Times New Roman" w:hAnsi="Times New Roman" w:cs="Times New Roman" w:eastAsia="Times New Roman"/>
                <w:sz w:val="24"/>
                <w:szCs w:val="24"/>
              </w:rPr>
              <w:t>(Acute</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respiratory</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r>
        <w:rPr/>
        <w:pict>
          <v:group style="position:absolute;margin-left:436.25pt;margin-top:159.920013pt;width:4pt;height:.1pt;mso-position-horizontal-relative:page;mso-position-vertical-relative:page;z-index:-530608" coordorigin="8725,3198" coordsize="80,2">
            <v:shape style="position:absolute;left:8725;top:3198;width:80;height:2" coordorigin="8725,3198" coordsize="80,0" path="m8725,3198l8804,3198e" filled="false" stroked="true" strokeweight=".59999pt" strokecolor="#000000">
              <v:path arrowok="t"/>
            </v:shape>
            <w10:wrap type="none"/>
          </v:group>
        </w:pict>
      </w:r>
      <w:r>
        <w:rPr/>
        <w:pict>
          <v:group style="position:absolute;margin-left:451.25pt;margin-top:178.040009pt;width:4pt;height:.1pt;mso-position-horizontal-relative:page;mso-position-vertical-relative:page;z-index:-530584" coordorigin="9025,3561" coordsize="80,2">
            <v:shape style="position:absolute;left:9025;top:3561;width:80;height:2" coordorigin="9025,3561" coordsize="80,0" path="m9025,3561l9104,3561e" filled="false" stroked="true" strokeweight=".59999pt" strokecolor="#000000">
              <v:path arrowok="t"/>
            </v:shape>
            <w10:wrap type="none"/>
          </v:group>
        </w:pict>
      </w: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814"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334" w:right="0"/>
              <w:jc w:val="left"/>
              <w:rPr>
                <w:rFonts w:ascii="Times New Roman" w:hAnsi="Times New Roman" w:cs="Times New Roman" w:eastAsia="Times New Roman"/>
                <w:sz w:val="24"/>
                <w:szCs w:val="24"/>
              </w:rPr>
            </w:pPr>
            <w:r>
              <w:rPr>
                <w:rFonts w:ascii="Times New Roman"/>
                <w:spacing w:val="-5"/>
                <w:sz w:val="24"/>
              </w:rPr>
              <w:t>/P.123</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before="40"/>
              <w:ind w:left="21" w:right="22"/>
              <w:jc w:val="left"/>
              <w:rPr>
                <w:rFonts w:ascii="標楷體" w:hAnsi="標楷體" w:cs="標楷體" w:eastAsia="標楷體"/>
                <w:sz w:val="24"/>
                <w:szCs w:val="24"/>
              </w:rPr>
            </w:pPr>
            <w:r>
              <w:rPr>
                <w:rFonts w:ascii="Times New Roman" w:hAnsi="Times New Roman" w:cs="Times New Roman" w:eastAsia="Times New Roman"/>
                <w:sz w:val="24"/>
                <w:szCs w:val="24"/>
              </w:rPr>
              <w:t>failure as principal</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diagnosis)</w:t>
            </w:r>
            <w:r>
              <w:rPr>
                <w:rFonts w:ascii="Times New Roman" w:hAnsi="Times New Roman" w:cs="Times New Roman" w:eastAsia="Times New Roman"/>
                <w:sz w:val="24"/>
                <w:szCs w:val="24"/>
              </w:rPr>
              <w:t> </w:t>
            </w:r>
            <w:r>
              <w:rPr>
                <w:rFonts w:ascii="標楷體" w:hAnsi="標楷體" w:cs="標楷體" w:eastAsia="標楷體"/>
                <w:spacing w:val="-5"/>
                <w:sz w:val="24"/>
                <w:szCs w:val="24"/>
              </w:rPr>
              <w:t>當病況經研判後確立為病患住院之主要原因，代碼</w:t>
            </w:r>
            <w:r>
              <w:rPr>
                <w:rFonts w:ascii="標楷體" w:hAnsi="標楷體" w:cs="標楷體" w:eastAsia="標楷體"/>
                <w:spacing w:val="-102"/>
                <w:sz w:val="24"/>
                <w:szCs w:val="24"/>
              </w:rPr>
              <w:t> </w:t>
            </w:r>
            <w:r>
              <w:rPr>
                <w:rFonts w:ascii="標楷體" w:hAnsi="標楷體" w:cs="標楷體" w:eastAsia="標楷體"/>
                <w:spacing w:val="-102"/>
                <w:sz w:val="24"/>
                <w:szCs w:val="24"/>
              </w:rPr>
            </w:r>
            <w:r>
              <w:rPr>
                <w:rFonts w:ascii="Times New Roman" w:hAnsi="Times New Roman" w:cs="Times New Roman" w:eastAsia="Times New Roman"/>
                <w:sz w:val="24"/>
                <w:szCs w:val="24"/>
              </w:rPr>
              <w:t>J96.0 Acute respiratory</w:t>
            </w:r>
            <w:r>
              <w:rPr>
                <w:rFonts w:ascii="Times New Roman" w:hAnsi="Times New Roman" w:cs="Times New Roman" w:eastAsia="Times New Roman"/>
                <w:spacing w:val="-18"/>
                <w:sz w:val="24"/>
                <w:szCs w:val="24"/>
              </w:rPr>
              <w:t> </w:t>
            </w:r>
            <w:r>
              <w:rPr>
                <w:rFonts w:ascii="Times New Roman" w:hAnsi="Times New Roman" w:cs="Times New Roman" w:eastAsia="Times New Roman"/>
                <w:sz w:val="24"/>
                <w:szCs w:val="24"/>
              </w:rPr>
              <w:t>failure</w:t>
            </w:r>
            <w:r>
              <w:rPr>
                <w:rFonts w:ascii="標楷體" w:hAnsi="標楷體" w:cs="標楷體" w:eastAsia="標楷體"/>
                <w:sz w:val="24"/>
                <w:szCs w:val="24"/>
              </w:rPr>
              <w:t>（急性呼吸衰竭）或 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J96.2</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Acute</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chronic</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respiratory</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failure</w:t>
            </w:r>
            <w:r>
              <w:rPr>
                <w:rFonts w:ascii="標楷體" w:hAnsi="標楷體" w:cs="標楷體" w:eastAsia="標楷體"/>
                <w:sz w:val="24"/>
                <w:szCs w:val="24"/>
              </w:rPr>
              <w:t>（急</w:t>
            </w:r>
            <w:r>
              <w:rPr>
                <w:rFonts w:ascii="標楷體" w:hAnsi="標楷體" w:cs="標楷體" w:eastAsia="標楷體"/>
                <w:spacing w:val="2"/>
                <w:sz w:val="24"/>
                <w:szCs w:val="24"/>
              </w:rPr>
              <w:t> </w:t>
            </w:r>
            <w:r>
              <w:rPr>
                <w:rFonts w:ascii="標楷體" w:hAnsi="標楷體" w:cs="標楷體" w:eastAsia="標楷體"/>
                <w:sz w:val="24"/>
                <w:szCs w:val="24"/>
              </w:rPr>
              <w:t>慢性呼吸衰竭）編碼為主要診斷。</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before="40"/>
              <w:ind w:left="23" w:right="20"/>
              <w:jc w:val="left"/>
              <w:rPr>
                <w:rFonts w:ascii="標楷體" w:hAnsi="標楷體" w:cs="標楷體" w:eastAsia="標楷體"/>
                <w:sz w:val="24"/>
                <w:szCs w:val="24"/>
              </w:rPr>
            </w:pPr>
            <w:r>
              <w:rPr>
                <w:rFonts w:ascii="Times New Roman" w:hAnsi="Times New Roman" w:cs="Times New Roman" w:eastAsia="Times New Roman"/>
                <w:sz w:val="24"/>
                <w:szCs w:val="24"/>
              </w:rPr>
              <w:t>failure as principal</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diagnosis)</w:t>
            </w:r>
            <w:r>
              <w:rPr>
                <w:rFonts w:ascii="Times New Roman" w:hAnsi="Times New Roman" w:cs="Times New Roman" w:eastAsia="Times New Roman"/>
                <w:sz w:val="24"/>
                <w:szCs w:val="24"/>
              </w:rPr>
              <w:t> </w:t>
            </w:r>
            <w:r>
              <w:rPr>
                <w:rFonts w:ascii="標楷體" w:hAnsi="標楷體" w:cs="標楷體" w:eastAsia="標楷體"/>
                <w:sz w:val="24"/>
                <w:szCs w:val="24"/>
              </w:rPr>
              <w:t>當病況經研判後確立為病患住院之主要原因，代碼 </w:t>
            </w:r>
            <w:r>
              <w:rPr>
                <w:rFonts w:ascii="Times New Roman" w:hAnsi="Times New Roman" w:cs="Times New Roman" w:eastAsia="Times New Roman"/>
                <w:sz w:val="24"/>
                <w:szCs w:val="24"/>
              </w:rPr>
              <w:t>J96.0-</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Acute</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respiratory </w:t>
            </w:r>
            <w:r>
              <w:rPr>
                <w:rFonts w:ascii="Times New Roman" w:hAnsi="Times New Roman" w:cs="Times New Roman" w:eastAsia="Times New Roman"/>
                <w:spacing w:val="-5"/>
                <w:sz w:val="24"/>
                <w:szCs w:val="24"/>
              </w:rPr>
              <w:t>failure</w:t>
            </w:r>
            <w:r>
              <w:rPr>
                <w:rFonts w:ascii="標楷體" w:hAnsi="標楷體" w:cs="標楷體" w:eastAsia="標楷體"/>
                <w:spacing w:val="-5"/>
                <w:sz w:val="24"/>
                <w:szCs w:val="24"/>
              </w:rPr>
              <w:t>（急性呼吸衰竭）或代</w:t>
            </w:r>
            <w:r>
              <w:rPr>
                <w:rFonts w:ascii="標楷體" w:hAnsi="標楷體" w:cs="標楷體" w:eastAsia="標楷體"/>
                <w:spacing w:val="-118"/>
                <w:sz w:val="24"/>
                <w:szCs w:val="24"/>
              </w:rPr>
              <w:t> </w:t>
            </w:r>
            <w:r>
              <w:rPr>
                <w:rFonts w:ascii="標楷體" w:hAnsi="標楷體" w:cs="標楷體" w:eastAsia="標楷體"/>
                <w:spacing w:val="-118"/>
                <w:sz w:val="24"/>
                <w:szCs w:val="24"/>
              </w:rPr>
            </w:r>
            <w:r>
              <w:rPr>
                <w:rFonts w:ascii="標楷體" w:hAnsi="標楷體" w:cs="標楷體" w:eastAsia="標楷體"/>
                <w:sz w:val="24"/>
                <w:szCs w:val="24"/>
              </w:rPr>
              <w:t>碼 </w:t>
            </w:r>
            <w:r>
              <w:rPr>
                <w:rFonts w:ascii="Times New Roman" w:hAnsi="Times New Roman" w:cs="Times New Roman" w:eastAsia="Times New Roman"/>
                <w:sz w:val="24"/>
                <w:szCs w:val="24"/>
              </w:rPr>
              <w:t>J96.2- Acute and chronic respiratory </w:t>
            </w:r>
            <w:r>
              <w:rPr>
                <w:rFonts w:ascii="Times New Roman" w:hAnsi="Times New Roman" w:cs="Times New Roman" w:eastAsia="Times New Roman"/>
                <w:spacing w:val="-31"/>
                <w:sz w:val="24"/>
                <w:szCs w:val="24"/>
              </w:rPr>
              <w:t>failur</w:t>
            </w:r>
            <w:r>
              <w:rPr>
                <w:rFonts w:ascii="標楷體" w:hAnsi="標楷體" w:cs="標楷體" w:eastAsia="標楷體"/>
                <w:spacing w:val="-31"/>
                <w:sz w:val="24"/>
                <w:szCs w:val="24"/>
              </w:rPr>
              <w:t>（</w:t>
            </w:r>
            <w:r>
              <w:rPr>
                <w:rFonts w:ascii="Times New Roman" w:hAnsi="Times New Roman" w:cs="Times New Roman" w:eastAsia="Times New Roman"/>
                <w:spacing w:val="-31"/>
                <w:sz w:val="24"/>
                <w:szCs w:val="24"/>
              </w:rPr>
              <w:t>e</w:t>
            </w:r>
            <w:r>
              <w:rPr>
                <w:rFonts w:ascii="Times New Roman" w:hAnsi="Times New Roman" w:cs="Times New Roman" w:eastAsia="Times New Roman"/>
                <w:spacing w:val="-7"/>
                <w:sz w:val="24"/>
                <w:szCs w:val="24"/>
              </w:rPr>
              <w:t> </w:t>
            </w:r>
            <w:r>
              <w:rPr>
                <w:rFonts w:ascii="標楷體" w:hAnsi="標楷體" w:cs="標楷體" w:eastAsia="標楷體"/>
                <w:sz w:val="24"/>
                <w:szCs w:val="24"/>
              </w:rPr>
              <w:t>急慢性 呼吸衰竭）編碼為主要診斷。</w:t>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217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7" w:right="120"/>
              <w:jc w:val="center"/>
              <w:rPr>
                <w:rFonts w:ascii="標楷體" w:hAnsi="標楷體" w:cs="標楷體" w:eastAsia="標楷體"/>
                <w:sz w:val="24"/>
                <w:szCs w:val="24"/>
              </w:rPr>
            </w:pPr>
            <w:r>
              <w:rPr>
                <w:rFonts w:ascii="標楷體" w:hAnsi="標楷體" w:cs="標楷體" w:eastAsia="標楷體"/>
                <w:sz w:val="24"/>
                <w:szCs w:val="24"/>
              </w:rPr>
              <w:t>第十四章</w:t>
            </w:r>
            <w:r>
              <w:rPr>
                <w:rFonts w:ascii="Times New Roman" w:hAnsi="Times New Roman" w:cs="Times New Roman" w:eastAsia="Times New Roman"/>
                <w:sz w:val="24"/>
                <w:szCs w:val="24"/>
              </w:rPr>
              <w:t>/ </w:t>
            </w:r>
            <w:r>
              <w:rPr>
                <w:rFonts w:ascii="標楷體" w:hAnsi="標楷體" w:cs="標楷體" w:eastAsia="標楷體"/>
                <w:sz w:val="24"/>
                <w:szCs w:val="24"/>
              </w:rPr>
              <w:t>第三節</w:t>
            </w:r>
          </w:p>
          <w:p>
            <w:pPr>
              <w:pStyle w:val="TableParagraph"/>
              <w:spacing w:line="240" w:lineRule="auto" w:before="69"/>
              <w:ind w:right="2"/>
              <w:jc w:val="center"/>
              <w:rPr>
                <w:rFonts w:ascii="Times New Roman" w:hAnsi="Times New Roman" w:cs="Times New Roman" w:eastAsia="Times New Roman"/>
                <w:sz w:val="24"/>
                <w:szCs w:val="24"/>
              </w:rPr>
            </w:pPr>
            <w:r>
              <w:rPr>
                <w:rFonts w:ascii="Times New Roman"/>
                <w:spacing w:val="-5"/>
                <w:sz w:val="24"/>
              </w:rPr>
              <w:t>/P.123</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1" w:right="13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w:t>
            </w:r>
            <w:r>
              <w:rPr>
                <w:rFonts w:ascii="Times New Roman" w:hAnsi="Times New Roman" w:cs="Times New Roman" w:eastAsia="Times New Roman"/>
                <w:spacing w:val="59"/>
                <w:sz w:val="24"/>
                <w:szCs w:val="24"/>
              </w:rPr>
              <w:t> </w:t>
            </w:r>
            <w:r>
              <w:rPr>
                <w:rFonts w:ascii="標楷體" w:hAnsi="標楷體" w:cs="標楷體" w:eastAsia="標楷體"/>
                <w:sz w:val="24"/>
                <w:szCs w:val="24"/>
              </w:rPr>
              <w:t>當病人入院時已同時有急性呼吸衰竭和其他 </w:t>
            </w:r>
            <w:r>
              <w:rPr>
                <w:rFonts w:ascii="標楷體" w:hAnsi="標楷體" w:cs="標楷體" w:eastAsia="標楷體"/>
                <w:spacing w:val="-13"/>
                <w:sz w:val="24"/>
                <w:szCs w:val="24"/>
              </w:rPr>
              <w:t>急性病況如：心肌梗塞、腦血管意外、吸入性肺炎</w:t>
            </w:r>
            <w:r>
              <w:rPr>
                <w:rFonts w:ascii="標楷體" w:hAnsi="標楷體" w:cs="標楷體" w:eastAsia="標楷體"/>
                <w:sz w:val="24"/>
                <w:szCs w:val="24"/>
              </w:rPr>
            </w:r>
          </w:p>
          <w:p>
            <w:pPr>
              <w:pStyle w:val="TableParagraph"/>
              <w:spacing w:line="276" w:lineRule="auto" w:before="14"/>
              <w:ind w:left="21" w:right="23"/>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6"/>
                <w:sz w:val="24"/>
                <w:szCs w:val="24"/>
                <w:u w:val="single" w:color="000000"/>
              </w:rPr>
              <w:t>不同情況下主要診斷選取是不相同的，</w:t>
            </w:r>
            <w:r>
              <w:rPr>
                <w:rFonts w:ascii="Times New Roman" w:hAnsi="Times New Roman" w:cs="Times New Roman" w:eastAsia="Times New Roman"/>
                <w:spacing w:val="-6"/>
                <w:sz w:val="24"/>
                <w:szCs w:val="24"/>
                <w:u w:val="single" w:color="000000"/>
              </w:rPr>
            </w:r>
            <w:r>
              <w:rPr>
                <w:rFonts w:ascii="Times New Roman" w:hAnsi="Times New Roman" w:cs="Times New Roman" w:eastAsia="Times New Roman"/>
                <w:spacing w:val="-6"/>
                <w:sz w:val="24"/>
                <w:szCs w:val="24"/>
              </w:rPr>
            </w:r>
            <w:r>
              <w:rPr>
                <w:rFonts w:ascii="標楷體" w:hAnsi="標楷體" w:cs="標楷體" w:eastAsia="標楷體"/>
                <w:sz w:val="24"/>
                <w:szCs w:val="24"/>
              </w:rPr>
              <w:t>主要診斷選</w:t>
            </w:r>
            <w:r>
              <w:rPr>
                <w:rFonts w:ascii="標楷體" w:hAnsi="標楷體" w:cs="標楷體" w:eastAsia="標楷體"/>
                <w:spacing w:val="-109"/>
                <w:sz w:val="24"/>
                <w:szCs w:val="24"/>
              </w:rPr>
              <w:t> </w:t>
            </w:r>
            <w:r>
              <w:rPr>
                <w:rFonts w:ascii="標楷體" w:hAnsi="標楷體" w:cs="標楷體" w:eastAsia="標楷體"/>
                <w:spacing w:val="-5"/>
                <w:sz w:val="24"/>
                <w:szCs w:val="24"/>
              </w:rPr>
              <w:t>擇依入院時情況做決定，假如病歷資料無法清楚明</w:t>
            </w:r>
            <w:r>
              <w:rPr>
                <w:rFonts w:ascii="標楷體" w:hAnsi="標楷體" w:cs="標楷體" w:eastAsia="標楷體"/>
                <w:spacing w:val="-102"/>
                <w:sz w:val="24"/>
                <w:szCs w:val="24"/>
              </w:rPr>
              <w:t> </w:t>
            </w:r>
            <w:r>
              <w:rPr>
                <w:rFonts w:ascii="標楷體" w:hAnsi="標楷體" w:cs="標楷體" w:eastAsia="標楷體"/>
                <w:spacing w:val="-102"/>
                <w:sz w:val="24"/>
                <w:szCs w:val="24"/>
              </w:rPr>
            </w:r>
            <w:r>
              <w:rPr>
                <w:rFonts w:ascii="標楷體" w:hAnsi="標楷體" w:cs="標楷體" w:eastAsia="標楷體"/>
                <w:sz w:val="24"/>
                <w:szCs w:val="24"/>
              </w:rPr>
              <w:t>示急性呼吸衰竭與或其他病況何者為入院主要原 因，應詢問醫師並澄清。</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7" w:lineRule="exact"/>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  </w:t>
            </w:r>
            <w:r>
              <w:rPr>
                <w:rFonts w:ascii="標楷體" w:hAnsi="標楷體" w:cs="標楷體" w:eastAsia="標楷體"/>
                <w:sz w:val="24"/>
                <w:szCs w:val="24"/>
              </w:rPr>
              <w:t>當病人入院時已同時有急性呼吸衰竭和其他急</w:t>
            </w:r>
          </w:p>
          <w:p>
            <w:pPr>
              <w:pStyle w:val="TableParagraph"/>
              <w:spacing w:line="276" w:lineRule="auto" w:before="42"/>
              <w:ind w:left="23" w:right="73" w:hanging="236"/>
              <w:jc w:val="both"/>
              <w:rPr>
                <w:rFonts w:ascii="標楷體" w:hAnsi="標楷體" w:cs="標楷體" w:eastAsia="標楷體"/>
                <w:sz w:val="24"/>
                <w:szCs w:val="24"/>
              </w:rPr>
            </w:pPr>
            <w:r>
              <w:rPr>
                <w:rFonts w:ascii="標楷體" w:hAnsi="標楷體" w:cs="標楷體" w:eastAsia="標楷體"/>
                <w:sz w:val="24"/>
                <w:szCs w:val="24"/>
              </w:rPr>
              <w:t>，性病況如：心肌梗塞、腦血管意外、吸入性肺炎， 主要診斷選擇依入院時情況做決定，假如病歷資料 無法清楚明示急性呼吸衰竭與或其他病況何者為入 院主要原因，應詢問醫師並澄清。</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3"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3983"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7" w:right="120"/>
              <w:jc w:val="center"/>
              <w:rPr>
                <w:rFonts w:ascii="標楷體" w:hAnsi="標楷體" w:cs="標楷體" w:eastAsia="標楷體"/>
                <w:sz w:val="24"/>
                <w:szCs w:val="24"/>
              </w:rPr>
            </w:pPr>
            <w:r>
              <w:rPr>
                <w:rFonts w:ascii="標楷體" w:hAnsi="標楷體" w:cs="標楷體" w:eastAsia="標楷體"/>
                <w:sz w:val="24"/>
                <w:szCs w:val="24"/>
              </w:rPr>
              <w:t>第十四章</w:t>
            </w:r>
            <w:r>
              <w:rPr>
                <w:rFonts w:ascii="Times New Roman" w:hAnsi="Times New Roman" w:cs="Times New Roman" w:eastAsia="Times New Roman"/>
                <w:sz w:val="24"/>
                <w:szCs w:val="24"/>
              </w:rPr>
              <w:t>/ </w:t>
            </w:r>
            <w:r>
              <w:rPr>
                <w:rFonts w:ascii="標楷體" w:hAnsi="標楷體" w:cs="標楷體" w:eastAsia="標楷體"/>
                <w:sz w:val="24"/>
                <w:szCs w:val="24"/>
              </w:rPr>
              <w:t>第二節</w:t>
            </w:r>
          </w:p>
          <w:p>
            <w:pPr>
              <w:pStyle w:val="TableParagraph"/>
              <w:spacing w:line="240" w:lineRule="auto" w:before="66"/>
              <w:ind w:right="2"/>
              <w:jc w:val="center"/>
              <w:rPr>
                <w:rFonts w:ascii="Times New Roman" w:hAnsi="Times New Roman" w:cs="Times New Roman" w:eastAsia="Times New Roman"/>
                <w:sz w:val="24"/>
                <w:szCs w:val="24"/>
              </w:rPr>
            </w:pPr>
            <w:r>
              <w:rPr>
                <w:rFonts w:ascii="Times New Roman"/>
                <w:spacing w:val="-5"/>
                <w:sz w:val="24"/>
              </w:rPr>
              <w:t>/P.123</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24"/>
              <w:jc w:val="left"/>
              <w:rPr>
                <w:rFonts w:ascii="Times New Roman" w:hAnsi="Times New Roman" w:cs="Times New Roman" w:eastAsia="Times New Roman"/>
                <w:sz w:val="24"/>
                <w:szCs w:val="24"/>
              </w:rPr>
            </w:pPr>
            <w:r>
              <w:rPr>
                <w:rFonts w:ascii="標楷體" w:hAnsi="標楷體" w:cs="標楷體" w:eastAsia="標楷體"/>
                <w:sz w:val="24"/>
                <w:szCs w:val="24"/>
              </w:rPr>
              <w:t>二、確認的流行性感冒病毒導致的流行性感冒 </w:t>
            </w:r>
            <w:r>
              <w:rPr>
                <w:rFonts w:ascii="Times New Roman" w:hAnsi="Times New Roman" w:cs="Times New Roman" w:eastAsia="Times New Roman"/>
                <w:sz w:val="24"/>
                <w:szCs w:val="24"/>
              </w:rPr>
              <w:t>Influenza due to certain identified influenza</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viruses</w:t>
            </w:r>
            <w:r>
              <w:rPr>
                <w:rFonts w:ascii="標楷體" w:hAnsi="標楷體" w:cs="標楷體" w:eastAsia="標楷體"/>
                <w:sz w:val="24"/>
                <w:szCs w:val="24"/>
              </w:rPr>
              <w:t>） </w:t>
            </w: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w:t>
            </w:r>
            <w:r>
              <w:rPr>
                <w:rFonts w:ascii="Times New Roman" w:hAnsi="Times New Roman" w:cs="Times New Roman" w:eastAsia="Times New Roman"/>
                <w:spacing w:val="58"/>
                <w:sz w:val="24"/>
                <w:szCs w:val="24"/>
              </w:rPr>
              <w:t> </w:t>
            </w:r>
            <w:r>
              <w:rPr>
                <w:rFonts w:ascii="Times New Roman" w:hAnsi="Times New Roman" w:cs="Times New Roman" w:eastAsia="Times New Roman"/>
                <w:spacing w:val="58"/>
                <w:sz w:val="24"/>
                <w:szCs w:val="24"/>
              </w:rPr>
            </w:r>
            <w:r>
              <w:rPr>
                <w:rFonts w:ascii="Times New Roman" w:hAnsi="Times New Roman" w:cs="Times New Roman" w:eastAsia="Times New Roman"/>
                <w:spacing w:val="58"/>
                <w:sz w:val="24"/>
                <w:szCs w:val="24"/>
                <w:u w:val="single" w:color="000000"/>
              </w:rPr>
            </w:r>
            <w:r>
              <w:rPr>
                <w:rFonts w:ascii="標楷體" w:hAnsi="標楷體" w:cs="標楷體" w:eastAsia="標楷體"/>
                <w:sz w:val="24"/>
                <w:szCs w:val="24"/>
                <w:u w:val="single" w:color="000000"/>
              </w:rPr>
              <w:t>流行性感冒經證實</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為新型</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H1N1</w:t>
            </w:r>
            <w:r>
              <w:rPr>
                <w:rFonts w:ascii="Times New Roman" w:hAnsi="Times New Roman" w:cs="Times New Roman" w:eastAsia="Times New Roman"/>
                <w:spacing w:val="-1"/>
                <w:sz w:val="24"/>
                <w:szCs w:val="24"/>
                <w:u w:val="single" w:color="000000"/>
              </w:rPr>
              <w:t> </w:t>
            </w:r>
            <w:r>
              <w:rPr>
                <w:rFonts w:ascii="標楷體" w:hAnsi="標楷體" w:cs="標楷體" w:eastAsia="標楷體"/>
                <w:sz w:val="24"/>
                <w:szCs w:val="24"/>
                <w:u w:val="single" w:color="000000"/>
              </w:rPr>
              <w:t>或豬流感</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所</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tabs>
                <w:tab w:pos="4989" w:val="left" w:leader="none"/>
              </w:tabs>
              <w:spacing w:line="273" w:lineRule="auto" w:before="4"/>
              <w:ind w:left="21" w:right="211"/>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引起，使用代碼</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J09.1</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Influenza</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due</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to</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identified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novel H1N1 influenza virus</w:t>
            </w:r>
            <w:r>
              <w:rPr>
                <w:rFonts w:ascii="標楷體" w:hAnsi="標楷體" w:cs="標楷體" w:eastAsia="標楷體"/>
                <w:sz w:val="24"/>
                <w:szCs w:val="24"/>
                <w:u w:val="single" w:color="000000"/>
              </w:rPr>
              <w:t>（確認新型流感</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z w:val="24"/>
                <w:szCs w:val="24"/>
                <w:u w:val="single" w:color="000000"/>
              </w:rPr>
              <w:t>H1N1</w:t>
            </w:r>
            <w:r>
              <w:rPr>
                <w:rFonts w:ascii="Times New Roman" w:hAnsi="Times New Roman" w:cs="Times New Roman" w:eastAsia="Times New Roman"/>
                <w:sz w:val="24"/>
                <w:szCs w:val="24"/>
              </w:rPr>
            </w:r>
          </w:p>
          <w:p>
            <w:pPr>
              <w:pStyle w:val="TableParagraph"/>
              <w:spacing w:line="240" w:lineRule="auto" w:before="4"/>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7"/>
                <w:sz w:val="24"/>
                <w:szCs w:val="24"/>
                <w:u w:val="single" w:color="000000"/>
              </w:rPr>
              <w:t>病毒所致流行性感冒），禽流感或新型流感</w:t>
            </w:r>
            <w:r>
              <w:rPr>
                <w:rFonts w:ascii="標楷體" w:hAnsi="標楷體" w:cs="標楷體" w:eastAsia="標楷體"/>
                <w:spacing w:val="-48"/>
                <w:sz w:val="24"/>
                <w:szCs w:val="24"/>
                <w:u w:val="single" w:color="000000"/>
              </w:rPr>
              <w:t> </w:t>
            </w:r>
            <w:r>
              <w:rPr>
                <w:rFonts w:ascii="Times New Roman" w:hAnsi="Times New Roman" w:cs="Times New Roman" w:eastAsia="Times New Roman"/>
                <w:spacing w:val="-48"/>
                <w:sz w:val="24"/>
                <w:szCs w:val="24"/>
                <w:u w:val="single" w:color="000000"/>
              </w:rPr>
            </w:r>
            <w:r>
              <w:rPr>
                <w:rFonts w:ascii="Times New Roman" w:hAnsi="Times New Roman" w:cs="Times New Roman" w:eastAsia="Times New Roman"/>
                <w:sz w:val="24"/>
                <w:szCs w:val="24"/>
                <w:u w:val="single" w:color="000000"/>
              </w:rPr>
              <w:t>H1N1</w:t>
            </w:r>
            <w:r>
              <w:rPr>
                <w:rFonts w:ascii="Times New Roman" w:hAnsi="Times New Roman" w:cs="Times New Roman" w:eastAsia="Times New Roman"/>
                <w:sz w:val="24"/>
                <w:szCs w:val="24"/>
              </w:rPr>
            </w:r>
          </w:p>
          <w:p>
            <w:pPr>
              <w:pStyle w:val="TableParagraph"/>
              <w:spacing w:line="240" w:lineRule="auto" w:before="44"/>
              <w:ind w:left="21"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確診不需被要求記載陽性實驗室檢查</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標楷體" w:hAnsi="標楷體" w:cs="標楷體" w:eastAsia="標楷體"/>
                <w:sz w:val="24"/>
                <w:szCs w:val="24"/>
              </w:rPr>
              <w:t>。</w:t>
            </w:r>
          </w:p>
          <w:p>
            <w:pPr>
              <w:pStyle w:val="TableParagraph"/>
              <w:spacing w:line="271" w:lineRule="auto" w:before="46"/>
              <w:ind w:left="21" w:right="58"/>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w:t>
            </w:r>
            <w:r>
              <w:rPr>
                <w:rFonts w:ascii="Times New Roman" w:hAnsi="Times New Roman" w:cs="Times New Roman" w:eastAsia="Times New Roman"/>
                <w:spacing w:val="59"/>
                <w:sz w:val="24"/>
                <w:szCs w:val="24"/>
              </w:rPr>
              <w:t> </w:t>
            </w:r>
            <w:r>
              <w:rPr>
                <w:rFonts w:ascii="標楷體" w:hAnsi="標楷體" w:cs="標楷體" w:eastAsia="標楷體"/>
                <w:sz w:val="24"/>
                <w:szCs w:val="24"/>
              </w:rPr>
              <w:t>如果醫師記錄</w:t>
            </w:r>
            <w:r>
              <w:rPr>
                <w:rFonts w:ascii="Times New Roman" w:hAnsi="Times New Roman" w:cs="Times New Roman" w:eastAsia="Times New Roman"/>
                <w:sz w:val="24"/>
                <w:szCs w:val="24"/>
              </w:rPr>
              <w:t>“</w:t>
            </w:r>
            <w:r>
              <w:rPr>
                <w:rFonts w:ascii="標楷體" w:hAnsi="標楷體" w:cs="標楷體" w:eastAsia="標楷體"/>
                <w:sz w:val="24"/>
                <w:szCs w:val="24"/>
              </w:rPr>
              <w:t>懷疑或可能或大概是禽流 感</w:t>
            </w:r>
            <w:r>
              <w:rPr>
                <w:rFonts w:ascii="Times New Roman" w:hAnsi="Times New Roman" w:cs="Times New Roman" w:eastAsia="Times New Roman"/>
                <w:sz w:val="24"/>
                <w:szCs w:val="24"/>
              </w:rPr>
              <w:t>”</w:t>
            </w:r>
            <w:r>
              <w:rPr>
                <w:rFonts w:ascii="標楷體" w:hAnsi="標楷體" w:cs="標楷體" w:eastAsia="標楷體"/>
                <w:sz w:val="24"/>
                <w:szCs w:val="24"/>
              </w:rPr>
              <w:t>，適當的類目碼為</w:t>
            </w:r>
            <w:r>
              <w:rPr>
                <w:rFonts w:ascii="標楷體" w:hAnsi="標楷體" w:cs="標楷體" w:eastAsia="標楷體"/>
                <w:spacing w:val="-61"/>
                <w:sz w:val="24"/>
                <w:szCs w:val="24"/>
              </w:rPr>
              <w:t> </w:t>
            </w:r>
            <w:r>
              <w:rPr>
                <w:rFonts w:ascii="Times New Roman" w:hAnsi="Times New Roman" w:cs="Times New Roman" w:eastAsia="Times New Roman"/>
                <w:sz w:val="24"/>
                <w:szCs w:val="24"/>
              </w:rPr>
              <w:t>J1</w:t>
            </w:r>
            <w:r>
              <w:rPr>
                <w:rFonts w:ascii="Times New Roman" w:hAnsi="Times New Roman" w:cs="Times New Roman" w:eastAsia="Times New Roman"/>
                <w:sz w:val="24"/>
                <w:szCs w:val="24"/>
                <w:u w:val="single" w:color="000000"/>
              </w:rPr>
              <w:t>0</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pacing w:val="2"/>
                <w:sz w:val="24"/>
                <w:szCs w:val="24"/>
              </w:rPr>
            </w:r>
            <w:r>
              <w:rPr>
                <w:rFonts w:ascii="Times New Roman" w:hAnsi="Times New Roman" w:cs="Times New Roman" w:eastAsia="Times New Roman"/>
                <w:sz w:val="24"/>
                <w:szCs w:val="24"/>
              </w:rPr>
              <w:t>Influenza</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due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to</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other</w:t>
            </w:r>
            <w:r>
              <w:rPr>
                <w:rFonts w:ascii="Times New Roman" w:hAnsi="Times New Roman" w:cs="Times New Roman" w:eastAsia="Times New Roman"/>
                <w:sz w:val="24"/>
                <w:szCs w:val="24"/>
              </w:rPr>
              <w:t> influenza</w:t>
            </w:r>
            <w:r>
              <w:rPr>
                <w:rFonts w:ascii="Times New Roman" w:hAnsi="Times New Roman" w:cs="Times New Roman" w:eastAsia="Times New Roman"/>
                <w:spacing w:val="3"/>
                <w:sz w:val="24"/>
                <w:szCs w:val="24"/>
              </w:rPr>
              <w:t> </w:t>
            </w:r>
            <w:r>
              <w:rPr>
                <w:rFonts w:ascii="Times New Roman" w:hAnsi="Times New Roman" w:cs="Times New Roman" w:eastAsia="Times New Roman"/>
                <w:spacing w:val="-6"/>
                <w:sz w:val="24"/>
                <w:szCs w:val="24"/>
              </w:rPr>
              <w:t>virus</w:t>
            </w:r>
            <w:r>
              <w:rPr>
                <w:rFonts w:ascii="標楷體" w:hAnsi="標楷體" w:cs="標楷體" w:eastAsia="標楷體"/>
                <w:spacing w:val="-6"/>
                <w:sz w:val="24"/>
                <w:szCs w:val="24"/>
              </w:rPr>
              <w:t>（其他流感病毒所致流行性感冒），</w:t>
            </w:r>
            <w:r>
              <w:rPr>
                <w:rFonts w:ascii="標楷體" w:hAnsi="標楷體" w:cs="標楷體" w:eastAsia="標楷體"/>
                <w:sz w:val="24"/>
                <w:szCs w:val="24"/>
              </w:rPr>
              <w:t> 不應編寫類目碼</w:t>
            </w:r>
            <w:r>
              <w:rPr>
                <w:rFonts w:ascii="標楷體" w:hAnsi="標楷體" w:cs="標楷體" w:eastAsia="標楷體"/>
                <w:spacing w:val="-61"/>
                <w:sz w:val="24"/>
                <w:szCs w:val="24"/>
              </w:rPr>
              <w:t> </w:t>
            </w:r>
            <w:r>
              <w:rPr>
                <w:rFonts w:ascii="Times New Roman" w:hAnsi="Times New Roman" w:cs="Times New Roman" w:eastAsia="Times New Roman"/>
                <w:sz w:val="24"/>
                <w:szCs w:val="24"/>
              </w:rPr>
              <w:t>J09</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Influenza</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due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to</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certain</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二、確認的流行性感冒病毒導致的流行性感冒</w:t>
            </w:r>
          </w:p>
          <w:p>
            <w:pPr>
              <w:pStyle w:val="TableParagraph"/>
              <w:tabs>
                <w:tab w:pos="5083" w:val="left" w:leader="none"/>
              </w:tabs>
              <w:spacing w:line="271" w:lineRule="auto" w:before="48"/>
              <w:ind w:left="23" w:right="-8"/>
              <w:jc w:val="left"/>
              <w:rPr>
                <w:rFonts w:ascii="Times New Roman" w:hAnsi="Times New Roman" w:cs="Times New Roman" w:eastAsia="Times New Roman"/>
                <w:sz w:val="24"/>
                <w:szCs w:val="24"/>
              </w:rPr>
            </w:pPr>
            <w:r>
              <w:rPr>
                <w:rFonts w:ascii="標楷體" w:hAnsi="標楷體" w:cs="標楷體" w:eastAsia="標楷體"/>
                <w:sz w:val="24"/>
                <w:szCs w:val="24"/>
              </w:rPr>
              <w:t>（</w:t>
            </w:r>
            <w:r>
              <w:rPr>
                <w:rFonts w:ascii="Times New Roman" w:hAnsi="Times New Roman" w:cs="Times New Roman" w:eastAsia="Times New Roman"/>
                <w:sz w:val="24"/>
                <w:szCs w:val="24"/>
              </w:rPr>
              <w:t>Influenza due to certain identified influenza</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viruses</w:t>
            </w:r>
            <w:r>
              <w:rPr>
                <w:rFonts w:ascii="Times New Roman" w:hAnsi="Times New Roman" w:cs="Times New Roman" w:eastAsia="Times New Roman"/>
                <w:sz w:val="24"/>
                <w:szCs w:val="24"/>
              </w:rPr>
              <w:t> (</w:t>
            </w:r>
            <w:r>
              <w:rPr>
                <w:rFonts w:ascii="標楷體" w:hAnsi="標楷體" w:cs="標楷體" w:eastAsia="標楷體"/>
                <w:sz w:val="24"/>
                <w:szCs w:val="24"/>
              </w:rPr>
              <w:t>一</w:t>
            </w:r>
            <w:r>
              <w:rPr>
                <w:rFonts w:ascii="Times New Roman" w:hAnsi="Times New Roman" w:cs="Times New Roman" w:eastAsia="Times New Roman"/>
                <w:sz w:val="24"/>
                <w:szCs w:val="24"/>
              </w:rPr>
              <w:t>) </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類目碼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J09 Influenza due to certain</w:t>
            </w:r>
            <w:r>
              <w:rPr>
                <w:rFonts w:ascii="Times New Roman" w:hAnsi="Times New Roman" w:cs="Times New Roman" w:eastAsia="Times New Roman"/>
                <w:spacing w:val="-10"/>
                <w:sz w:val="24"/>
                <w:szCs w:val="24"/>
                <w:u w:val="single" w:color="000000"/>
              </w:rPr>
              <w:t> </w:t>
            </w:r>
            <w:r>
              <w:rPr>
                <w:rFonts w:ascii="Times New Roman" w:hAnsi="Times New Roman" w:cs="Times New Roman" w:eastAsia="Times New Roman"/>
                <w:sz w:val="24"/>
                <w:szCs w:val="24"/>
                <w:u w:val="single" w:color="000000"/>
              </w:rPr>
              <w:t>identified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influenza</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virus</w:t>
            </w:r>
            <w:r>
              <w:rPr>
                <w:rFonts w:ascii="標楷體" w:hAnsi="標楷體" w:cs="標楷體" w:eastAsia="標楷體"/>
                <w:sz w:val="24"/>
                <w:szCs w:val="24"/>
                <w:u w:val="single" w:color="000000"/>
              </w:rPr>
              <w:t>（確認流感病毒所致流行性感冒）如</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pacing w:val="-5"/>
                <w:sz w:val="24"/>
                <w:szCs w:val="24"/>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u w:val="single" w:color="000000"/>
              </w:rPr>
              <w:t>Influenza</w:t>
            </w:r>
            <w:r>
              <w:rPr>
                <w:rFonts w:ascii="Times New Roman" w:hAnsi="Times New Roman" w:cs="Times New Roman" w:eastAsia="Times New Roman"/>
                <w:spacing w:val="-16"/>
                <w:sz w:val="24"/>
                <w:szCs w:val="24"/>
                <w:u w:val="single" w:color="000000"/>
              </w:rPr>
              <w:t> </w:t>
            </w:r>
            <w:r>
              <w:rPr>
                <w:rFonts w:ascii="Times New Roman" w:hAnsi="Times New Roman" w:cs="Times New Roman" w:eastAsia="Times New Roman"/>
                <w:sz w:val="24"/>
                <w:szCs w:val="24"/>
                <w:u w:val="single" w:color="000000"/>
              </w:rPr>
              <w:t>A/ H5N1 </w:t>
            </w:r>
            <w:r>
              <w:rPr>
                <w:rFonts w:ascii="標楷體" w:hAnsi="標楷體" w:cs="標楷體" w:eastAsia="標楷體"/>
                <w:sz w:val="24"/>
                <w:szCs w:val="24"/>
                <w:u w:val="single" w:color="000000"/>
              </w:rPr>
              <w:t>編寫</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代碼為</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J09.X2</w:t>
            </w:r>
            <w:r>
              <w:rPr>
                <w:rFonts w:ascii="Times New Roman" w:hAnsi="Times New Roman" w:cs="Times New Roman" w:eastAsia="Times New Roman"/>
                <w:spacing w:val="-1"/>
                <w:sz w:val="24"/>
                <w:szCs w:val="24"/>
                <w:u w:val="single" w:color="000000"/>
              </w:rPr>
              <w:t> </w:t>
            </w:r>
            <w:r>
              <w:rPr>
                <w:rFonts w:ascii="標楷體" w:hAnsi="標楷體" w:cs="標楷體" w:eastAsia="標楷體"/>
                <w:sz w:val="24"/>
                <w:szCs w:val="24"/>
                <w:u w:val="single" w:color="000000"/>
              </w:rPr>
              <w:t>及</w:t>
            </w:r>
            <w:r>
              <w:rPr>
                <w:rFonts w:ascii="標楷體" w:hAnsi="標楷體" w:cs="標楷體" w:eastAsia="標楷體"/>
                <w:spacing w:val="-63"/>
                <w:sz w:val="24"/>
                <w:szCs w:val="24"/>
                <w:u w:val="single" w:color="000000"/>
              </w:rPr>
              <w:t> </w:t>
            </w:r>
            <w:r>
              <w:rPr>
                <w:rFonts w:ascii="Times New Roman" w:hAnsi="Times New Roman" w:cs="Times New Roman" w:eastAsia="Times New Roman"/>
                <w:spacing w:val="-63"/>
                <w:sz w:val="24"/>
                <w:szCs w:val="24"/>
                <w:u w:val="single" w:color="000000"/>
              </w:rPr>
            </w:r>
            <w:r>
              <w:rPr>
                <w:rFonts w:ascii="Times New Roman" w:hAnsi="Times New Roman" w:cs="Times New Roman" w:eastAsia="Times New Roman"/>
                <w:sz w:val="24"/>
                <w:szCs w:val="24"/>
                <w:u w:val="single" w:color="000000"/>
              </w:rPr>
              <w:t>J10</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Influenza due to other identified influenza</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z w:val="24"/>
                <w:szCs w:val="24"/>
                <w:u w:val="single" w:color="000000"/>
              </w:rPr>
              <w:t>virus</w:t>
            </w:r>
            <w:r>
              <w:rPr>
                <w:rFonts w:ascii="標楷體" w:hAnsi="標楷體" w:cs="標楷體" w:eastAsia="標楷體"/>
                <w:sz w:val="24"/>
                <w:szCs w:val="24"/>
                <w:u w:val="single" w:color="000000"/>
              </w:rPr>
              <w:t>（其他</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71" w:lineRule="auto" w:before="9"/>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確認流感病毒所致流行性感冒）如</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Novel</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influenza</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A/</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H1N1</w:t>
            </w:r>
            <w:r>
              <w:rPr>
                <w:rFonts w:ascii="Times New Roman" w:hAnsi="Times New Roman" w:cs="Times New Roman" w:eastAsia="Times New Roman"/>
                <w:spacing w:val="-30"/>
                <w:sz w:val="24"/>
                <w:szCs w:val="24"/>
                <w:u w:val="single" w:color="000000"/>
              </w:rPr>
              <w:t> </w:t>
            </w:r>
            <w:r>
              <w:rPr>
                <w:rFonts w:ascii="標楷體" w:hAnsi="標楷體" w:cs="標楷體" w:eastAsia="標楷體"/>
                <w:sz w:val="24"/>
                <w:szCs w:val="24"/>
                <w:u w:val="single" w:color="000000"/>
              </w:rPr>
              <w:t>編寫代碼為</w:t>
            </w:r>
            <w:r>
              <w:rPr>
                <w:rFonts w:ascii="標楷體" w:hAnsi="標楷體" w:cs="標楷體" w:eastAsia="標楷體"/>
                <w:spacing w:val="-90"/>
                <w:sz w:val="24"/>
                <w:szCs w:val="24"/>
                <w:u w:val="single" w:color="000000"/>
              </w:rPr>
              <w:t> </w:t>
            </w:r>
            <w:r>
              <w:rPr>
                <w:rFonts w:ascii="Times New Roman" w:hAnsi="Times New Roman" w:cs="Times New Roman" w:eastAsia="Times New Roman"/>
                <w:spacing w:val="-90"/>
                <w:sz w:val="24"/>
                <w:szCs w:val="24"/>
                <w:u w:val="single" w:color="000000"/>
              </w:rPr>
            </w:r>
            <w:r>
              <w:rPr>
                <w:rFonts w:ascii="Times New Roman" w:hAnsi="Times New Roman" w:cs="Times New Roman" w:eastAsia="Times New Roman"/>
                <w:sz w:val="24"/>
                <w:szCs w:val="24"/>
                <w:u w:val="single" w:color="000000"/>
              </w:rPr>
              <w:t>J10.1</w:t>
            </w:r>
            <w:r>
              <w:rPr>
                <w:rFonts w:ascii="Times New Roman" w:hAnsi="Times New Roman" w:cs="Times New Roman" w:eastAsia="Times New Roman"/>
                <w:spacing w:val="-30"/>
                <w:sz w:val="24"/>
                <w:szCs w:val="24"/>
                <w:u w:val="single" w:color="000000"/>
              </w:rPr>
              <w:t> </w:t>
            </w:r>
            <w:r>
              <w:rPr>
                <w:rFonts w:ascii="標楷體" w:hAnsi="標楷體" w:cs="標楷體" w:eastAsia="標楷體"/>
                <w:sz w:val="24"/>
                <w:szCs w:val="24"/>
                <w:u w:val="single" w:color="000000"/>
              </w:rPr>
              <w:t>必必須是醫師確診的個案</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pacing w:val="-7"/>
                <w:sz w:val="24"/>
                <w:szCs w:val="24"/>
              </w:rPr>
            </w:r>
            <w:r>
              <w:rPr>
                <w:rFonts w:ascii="Times New Roman" w:hAnsi="Times New Roman" w:cs="Times New Roman" w:eastAsia="Times New Roman"/>
                <w:sz w:val="24"/>
                <w:szCs w:val="24"/>
              </w:rPr>
            </w:r>
          </w:p>
          <w:p>
            <w:pPr>
              <w:pStyle w:val="TableParagraph"/>
              <w:spacing w:line="240" w:lineRule="auto" w:before="9"/>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才可編寫此類代碼</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標楷體" w:hAnsi="標楷體" w:cs="標楷體" w:eastAsia="標楷體"/>
                <w:sz w:val="24"/>
                <w:szCs w:val="24"/>
              </w:rPr>
              <w:t>。</w:t>
            </w:r>
          </w:p>
          <w:p>
            <w:pPr>
              <w:pStyle w:val="TableParagraph"/>
              <w:spacing w:line="271" w:lineRule="auto" w:before="46"/>
              <w:ind w:left="23" w:right="6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w:t>
            </w:r>
            <w:r>
              <w:rPr>
                <w:rFonts w:ascii="Times New Roman" w:hAnsi="Times New Roman" w:cs="Times New Roman" w:eastAsia="Times New Roman"/>
                <w:spacing w:val="58"/>
                <w:sz w:val="24"/>
                <w:szCs w:val="24"/>
              </w:rPr>
              <w:t> </w:t>
            </w:r>
            <w:r>
              <w:rPr>
                <w:rFonts w:ascii="標楷體" w:hAnsi="標楷體" w:cs="標楷體" w:eastAsia="標楷體"/>
                <w:sz w:val="24"/>
                <w:szCs w:val="24"/>
              </w:rPr>
              <w:t>如果醫師記錄</w:t>
            </w:r>
            <w:r>
              <w:rPr>
                <w:rFonts w:ascii="Times New Roman" w:hAnsi="Times New Roman" w:cs="Times New Roman" w:eastAsia="Times New Roman"/>
                <w:sz w:val="24"/>
                <w:szCs w:val="24"/>
              </w:rPr>
              <w:t>“</w:t>
            </w:r>
            <w:r>
              <w:rPr>
                <w:rFonts w:ascii="標楷體" w:hAnsi="標楷體" w:cs="標楷體" w:eastAsia="標楷體"/>
                <w:sz w:val="24"/>
                <w:szCs w:val="24"/>
              </w:rPr>
              <w:t>懷疑或可能或大概是禽流感</w:t>
            </w:r>
            <w:r>
              <w:rPr>
                <w:rFonts w:ascii="Times New Roman" w:hAnsi="Times New Roman" w:cs="Times New Roman" w:eastAsia="Times New Roman"/>
                <w:sz w:val="24"/>
                <w:szCs w:val="24"/>
              </w:rPr>
              <w:t>”</w:t>
            </w:r>
            <w:r>
              <w:rPr>
                <w:rFonts w:ascii="標楷體" w:hAnsi="標楷體" w:cs="標楷體" w:eastAsia="標楷體"/>
                <w:sz w:val="24"/>
                <w:szCs w:val="24"/>
              </w:rPr>
              <w:t>， 適當的類目碼為</w:t>
            </w:r>
            <w:r>
              <w:rPr>
                <w:rFonts w:ascii="標楷體" w:hAnsi="標楷體" w:cs="標楷體" w:eastAsia="標楷體"/>
                <w:spacing w:val="-61"/>
                <w:sz w:val="24"/>
                <w:szCs w:val="24"/>
              </w:rPr>
              <w:t> </w:t>
            </w:r>
            <w:r>
              <w:rPr>
                <w:rFonts w:ascii="Times New Roman" w:hAnsi="Times New Roman" w:cs="Times New Roman" w:eastAsia="Times New Roman"/>
                <w:sz w:val="24"/>
                <w:szCs w:val="24"/>
              </w:rPr>
              <w:t>J1</w:t>
            </w:r>
            <w:r>
              <w:rPr>
                <w:rFonts w:ascii="Times New Roman" w:hAnsi="Times New Roman" w:cs="Times New Roman" w:eastAsia="Times New Roman"/>
                <w:sz w:val="24"/>
                <w:szCs w:val="24"/>
                <w:u w:val="single" w:color="000000"/>
              </w:rPr>
              <w:t>1</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pacing w:val="-1"/>
                <w:sz w:val="24"/>
                <w:szCs w:val="24"/>
              </w:rPr>
            </w:r>
            <w:r>
              <w:rPr>
                <w:rFonts w:ascii="Times New Roman" w:hAnsi="Times New Roman" w:cs="Times New Roman" w:eastAsia="Times New Roman"/>
                <w:sz w:val="24"/>
                <w:szCs w:val="24"/>
              </w:rPr>
              <w:t>Influenza</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due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to</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unidentified</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代碼修訂</w:t>
            </w:r>
          </w:p>
          <w:p>
            <w:pPr>
              <w:pStyle w:val="TableParagraph"/>
              <w:spacing w:line="240" w:lineRule="auto" w:before="48"/>
              <w:ind w:left="-180" w:right="0"/>
              <w:jc w:val="left"/>
              <w:rPr>
                <w:rFonts w:ascii="標楷體" w:hAnsi="標楷體" w:cs="標楷體" w:eastAsia="標楷體"/>
                <w:sz w:val="24"/>
                <w:szCs w:val="24"/>
              </w:rPr>
            </w:pPr>
            <w:r>
              <w:rPr>
                <w:rFonts w:ascii="標楷體" w:hAnsi="標楷體" w:cs="標楷體" w:eastAsia="標楷體"/>
                <w:sz w:val="24"/>
                <w:szCs w:val="24"/>
              </w:rPr>
              <w:t>）</w:t>
            </w:r>
          </w:p>
        </w:tc>
      </w:tr>
    </w:tbl>
    <w:p>
      <w:pPr>
        <w:spacing w:after="0" w:line="240" w:lineRule="auto"/>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r>
        <w:rPr/>
        <w:pict>
          <v:group style="position:absolute;margin-left:492.549988pt;margin-top:124.640007pt;width:36pt;height:.1pt;mso-position-horizontal-relative:page;mso-position-vertical-relative:page;z-index:-530560" coordorigin="9851,2493" coordsize="720,2">
            <v:shape style="position:absolute;left:9851;top:2493;width:720;height:2" coordorigin="9851,2493" coordsize="720,0" path="m9851,2493l10571,2493e" filled="false" stroked="true" strokeweight=".6pt" strokecolor="#000000">
              <v:path arrowok="t"/>
            </v:shape>
            <w10:wrap type="none"/>
          </v:group>
        </w:pict>
      </w: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814"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22"/>
              <w:jc w:val="left"/>
              <w:rPr>
                <w:rFonts w:ascii="標楷體" w:hAnsi="標楷體" w:cs="標楷體" w:eastAsia="標楷體"/>
                <w:sz w:val="24"/>
                <w:szCs w:val="24"/>
              </w:rPr>
            </w:pPr>
            <w:r>
              <w:rPr>
                <w:rFonts w:ascii="Times New Roman" w:hAnsi="Times New Roman" w:cs="Times New Roman" w:eastAsia="Times New Roman"/>
                <w:sz w:val="24"/>
                <w:szCs w:val="24"/>
              </w:rPr>
              <w:t>identified influenza </w:t>
            </w:r>
            <w:r>
              <w:rPr>
                <w:rFonts w:ascii="Times New Roman" w:hAnsi="Times New Roman" w:cs="Times New Roman" w:eastAsia="Times New Roman"/>
                <w:spacing w:val="-41"/>
                <w:sz w:val="24"/>
                <w:szCs w:val="24"/>
              </w:rPr>
              <w:t>viru</w:t>
            </w:r>
            <w:r>
              <w:rPr>
                <w:rFonts w:ascii="標楷體" w:hAnsi="標楷體" w:cs="標楷體" w:eastAsia="標楷體"/>
                <w:spacing w:val="-41"/>
                <w:sz w:val="24"/>
                <w:szCs w:val="24"/>
              </w:rPr>
              <w:t>（</w:t>
            </w:r>
            <w:r>
              <w:rPr>
                <w:rFonts w:ascii="Times New Roman" w:hAnsi="Times New Roman" w:cs="Times New Roman" w:eastAsia="Times New Roman"/>
                <w:spacing w:val="-41"/>
                <w:sz w:val="24"/>
                <w:szCs w:val="24"/>
              </w:rPr>
              <w:t>s</w:t>
            </w:r>
            <w:r>
              <w:rPr>
                <w:rFonts w:ascii="Times New Roman" w:hAnsi="Times New Roman" w:cs="Times New Roman" w:eastAsia="Times New Roman"/>
                <w:spacing w:val="-35"/>
                <w:sz w:val="24"/>
                <w:szCs w:val="24"/>
              </w:rPr>
              <w:t> </w:t>
            </w:r>
            <w:r>
              <w:rPr>
                <w:rFonts w:ascii="標楷體" w:hAnsi="標楷體" w:cs="標楷體" w:eastAsia="標楷體"/>
                <w:sz w:val="24"/>
                <w:szCs w:val="24"/>
              </w:rPr>
              <w:t>確認流感病毒所致流行性 </w:t>
            </w:r>
            <w:r>
              <w:rPr>
                <w:rFonts w:ascii="標楷體" w:hAnsi="標楷體" w:cs="標楷體" w:eastAsia="標楷體"/>
                <w:spacing w:val="-30"/>
                <w:sz w:val="24"/>
                <w:szCs w:val="24"/>
              </w:rPr>
              <w:t>感冒）。</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31"/>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influenza</w:t>
            </w:r>
            <w:r>
              <w:rPr>
                <w:rFonts w:ascii="Times New Roman" w:hAnsi="Times New Roman" w:cs="Times New Roman" w:eastAsia="Times New Roman"/>
                <w:spacing w:val="1"/>
                <w:sz w:val="24"/>
                <w:szCs w:val="24"/>
              </w:rPr>
              <w:t> </w:t>
            </w:r>
            <w:r>
              <w:rPr>
                <w:rFonts w:ascii="Times New Roman" w:hAnsi="Times New Roman" w:cs="Times New Roman" w:eastAsia="Times New Roman"/>
                <w:spacing w:val="-6"/>
                <w:sz w:val="24"/>
                <w:szCs w:val="24"/>
              </w:rPr>
              <w:t>virus</w:t>
            </w:r>
            <w:r>
              <w:rPr>
                <w:rFonts w:ascii="標楷體" w:hAnsi="標楷體" w:cs="標楷體" w:eastAsia="標楷體"/>
                <w:spacing w:val="-6"/>
                <w:sz w:val="24"/>
                <w:szCs w:val="24"/>
              </w:rPr>
              <w:t>（未確認流感病毒所致流行性感冒），</w:t>
            </w:r>
            <w:r>
              <w:rPr>
                <w:rFonts w:ascii="標楷體" w:hAnsi="標楷體" w:cs="標楷體" w:eastAsia="標楷體"/>
                <w:sz w:val="24"/>
                <w:szCs w:val="24"/>
              </w:rPr>
              <w:t> 不應編寫類目碼</w:t>
            </w:r>
            <w:r>
              <w:rPr>
                <w:rFonts w:ascii="標楷體" w:hAnsi="標楷體" w:cs="標楷體" w:eastAsia="標楷體"/>
                <w:spacing w:val="-61"/>
                <w:sz w:val="24"/>
                <w:szCs w:val="24"/>
              </w:rPr>
              <w:t> </w:t>
            </w:r>
            <w:r>
              <w:rPr>
                <w:rFonts w:ascii="Times New Roman" w:hAnsi="Times New Roman" w:cs="Times New Roman" w:eastAsia="Times New Roman"/>
                <w:sz w:val="24"/>
                <w:szCs w:val="24"/>
              </w:rPr>
              <w:t>J09</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Influenza</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due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to</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certain</w:t>
            </w:r>
          </w:p>
          <w:p>
            <w:pPr>
              <w:pStyle w:val="TableParagraph"/>
              <w:spacing w:line="273" w:lineRule="auto" w:before="4"/>
              <w:ind w:left="23" w:right="62"/>
              <w:jc w:val="left"/>
              <w:rPr>
                <w:rFonts w:ascii="標楷體" w:hAnsi="標楷體" w:cs="標楷體" w:eastAsia="標楷體"/>
                <w:sz w:val="24"/>
                <w:szCs w:val="24"/>
              </w:rPr>
            </w:pPr>
            <w:r>
              <w:rPr>
                <w:rFonts w:ascii="Times New Roman" w:hAnsi="Times New Roman" w:cs="Times New Roman" w:eastAsia="Times New Roman"/>
                <w:sz w:val="24"/>
                <w:szCs w:val="24"/>
              </w:rPr>
              <w:t>identified influenza</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virus</w:t>
            </w:r>
            <w:r>
              <w:rPr>
                <w:rFonts w:ascii="標楷體" w:hAnsi="標楷體" w:cs="標楷體" w:eastAsia="標楷體"/>
                <w:sz w:val="24"/>
                <w:szCs w:val="24"/>
              </w:rPr>
              <w:t>（確認流感病毒所致流行性 </w:t>
            </w:r>
            <w:r>
              <w:rPr>
                <w:rFonts w:ascii="標楷體" w:hAnsi="標楷體" w:cs="標楷體" w:eastAsia="標楷體"/>
                <w:spacing w:val="-30"/>
                <w:sz w:val="24"/>
                <w:szCs w:val="24"/>
              </w:rPr>
              <w:t>感冒）。</w:t>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290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7" w:right="120"/>
              <w:jc w:val="center"/>
              <w:rPr>
                <w:rFonts w:ascii="標楷體" w:hAnsi="標楷體" w:cs="標楷體" w:eastAsia="標楷體"/>
                <w:sz w:val="24"/>
                <w:szCs w:val="24"/>
              </w:rPr>
            </w:pPr>
            <w:r>
              <w:rPr>
                <w:rFonts w:ascii="標楷體" w:hAnsi="標楷體" w:cs="標楷體" w:eastAsia="標楷體"/>
                <w:sz w:val="24"/>
                <w:szCs w:val="24"/>
              </w:rPr>
              <w:t>第十四章</w:t>
            </w:r>
            <w:r>
              <w:rPr>
                <w:rFonts w:ascii="Times New Roman" w:hAnsi="Times New Roman" w:cs="Times New Roman" w:eastAsia="Times New Roman"/>
                <w:sz w:val="24"/>
                <w:szCs w:val="24"/>
              </w:rPr>
              <w:t>/ </w:t>
            </w:r>
            <w:r>
              <w:rPr>
                <w:rFonts w:ascii="標楷體" w:hAnsi="標楷體" w:cs="標楷體" w:eastAsia="標楷體"/>
                <w:sz w:val="24"/>
                <w:szCs w:val="24"/>
              </w:rPr>
              <w:t>第三節</w:t>
            </w:r>
          </w:p>
          <w:p>
            <w:pPr>
              <w:pStyle w:val="TableParagraph"/>
              <w:spacing w:line="240" w:lineRule="auto" w:before="69"/>
              <w:ind w:right="2"/>
              <w:jc w:val="center"/>
              <w:rPr>
                <w:rFonts w:ascii="Times New Roman" w:hAnsi="Times New Roman" w:cs="Times New Roman" w:eastAsia="Times New Roman"/>
                <w:sz w:val="24"/>
                <w:szCs w:val="24"/>
              </w:rPr>
            </w:pPr>
            <w:r>
              <w:rPr>
                <w:rFonts w:ascii="Times New Roman"/>
                <w:spacing w:val="-5"/>
                <w:sz w:val="24"/>
              </w:rPr>
              <w:t>/P.123</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ind w:left="21" w:right="979"/>
              <w:jc w:val="left"/>
              <w:rPr>
                <w:rFonts w:ascii="Times New Roman" w:hAnsi="Times New Roman" w:cs="Times New Roman" w:eastAsia="Times New Roman"/>
                <w:sz w:val="24"/>
                <w:szCs w:val="24"/>
              </w:rPr>
            </w:pPr>
            <w:r>
              <w:rPr>
                <w:rFonts w:ascii="標楷體" w:hAnsi="標楷體" w:cs="標楷體" w:eastAsia="標楷體"/>
                <w:sz w:val="24"/>
                <w:szCs w:val="24"/>
              </w:rPr>
              <w:t>三、呼吸器相關肺炎</w:t>
            </w:r>
            <w:r>
              <w:rPr>
                <w:rFonts w:ascii="Times New Roman" w:hAnsi="Times New Roman" w:cs="Times New Roman" w:eastAsia="Times New Roman"/>
                <w:sz w:val="24"/>
                <w:szCs w:val="24"/>
              </w:rPr>
              <w:t>(Ventilator</w:t>
            </w:r>
            <w:r>
              <w:rPr>
                <w:rFonts w:ascii="Times New Roman" w:hAnsi="Times New Roman" w:cs="Times New Roman" w:eastAsia="Times New Roman"/>
                <w:spacing w:val="-25"/>
                <w:sz w:val="24"/>
                <w:szCs w:val="24"/>
              </w:rPr>
              <w:t> </w:t>
            </w:r>
            <w:r>
              <w:rPr>
                <w:rFonts w:ascii="Times New Roman" w:hAnsi="Times New Roman" w:cs="Times New Roman" w:eastAsia="Times New Roman"/>
                <w:sz w:val="24"/>
                <w:szCs w:val="24"/>
              </w:rPr>
              <w:t>associated</w:t>
            </w:r>
            <w:r>
              <w:rPr>
                <w:rFonts w:ascii="Times New Roman" w:hAnsi="Times New Roman" w:cs="Times New Roman" w:eastAsia="Times New Roman"/>
                <w:sz w:val="24"/>
                <w:szCs w:val="24"/>
              </w:rPr>
              <w:t> Pneumonia)</w:t>
            </w:r>
          </w:p>
          <w:p>
            <w:pPr>
              <w:pStyle w:val="TableParagraph"/>
              <w:spacing w:line="268" w:lineRule="exact"/>
              <w:ind w:left="21" w:righ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 </w:t>
            </w:r>
            <w:r>
              <w:rPr>
                <w:rFonts w:ascii="標楷體" w:hAnsi="標楷體" w:cs="標楷體" w:eastAsia="標楷體"/>
                <w:sz w:val="24"/>
                <w:szCs w:val="24"/>
              </w:rPr>
              <w:t>代碼 </w:t>
            </w:r>
            <w:r>
              <w:rPr>
                <w:rFonts w:ascii="Times New Roman" w:hAnsi="Times New Roman" w:cs="Times New Roman" w:eastAsia="Times New Roman"/>
                <w:sz w:val="24"/>
                <w:szCs w:val="24"/>
              </w:rPr>
              <w:t>J95.851 </w:t>
            </w:r>
            <w:r>
              <w:rPr>
                <w:rFonts w:ascii="Times New Roman" w:hAnsi="Times New Roman" w:cs="Times New Roman" w:eastAsia="Times New Roman"/>
                <w:spacing w:val="-3"/>
                <w:sz w:val="24"/>
                <w:szCs w:val="24"/>
              </w:rPr>
              <w:t>Ventilator </w:t>
            </w:r>
            <w:r>
              <w:rPr>
                <w:rFonts w:ascii="Times New Roman" w:hAnsi="Times New Roman" w:cs="Times New Roman" w:eastAsia="Times New Roman"/>
                <w:sz w:val="24"/>
                <w:szCs w:val="24"/>
              </w:rPr>
              <w:t>associated</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pneumonia</w:t>
            </w:r>
          </w:p>
          <w:p>
            <w:pPr>
              <w:pStyle w:val="TableParagraph"/>
              <w:spacing w:line="273" w:lineRule="auto" w:before="44"/>
              <w:ind w:left="21" w:right="19"/>
              <w:jc w:val="both"/>
              <w:rPr>
                <w:rFonts w:ascii="標楷體" w:hAnsi="標楷體" w:cs="標楷體" w:eastAsia="標楷體"/>
                <w:sz w:val="24"/>
                <w:szCs w:val="24"/>
              </w:rPr>
            </w:pPr>
            <w:r>
              <w:rPr>
                <w:rFonts w:ascii="標楷體" w:hAnsi="標楷體" w:cs="標楷體" w:eastAsia="標楷體"/>
                <w:spacing w:val="-5"/>
                <w:sz w:val="24"/>
                <w:szCs w:val="24"/>
              </w:rPr>
              <w:t>（呼吸器相關肺炎）只有當醫師記錄為呼吸器相關</w:t>
            </w:r>
            <w:r>
              <w:rPr>
                <w:rFonts w:ascii="標楷體" w:hAnsi="標楷體" w:cs="標楷體" w:eastAsia="標楷體"/>
                <w:spacing w:val="-102"/>
                <w:sz w:val="24"/>
                <w:szCs w:val="24"/>
              </w:rPr>
              <w:t> </w:t>
            </w:r>
            <w:r>
              <w:rPr>
                <w:rFonts w:ascii="標楷體" w:hAnsi="標楷體" w:cs="標楷體" w:eastAsia="標楷體"/>
                <w:spacing w:val="-102"/>
                <w:sz w:val="24"/>
                <w:szCs w:val="24"/>
              </w:rPr>
            </w:r>
            <w:r>
              <w:rPr>
                <w:rFonts w:ascii="標楷體" w:hAnsi="標楷體" w:cs="標楷體" w:eastAsia="標楷體"/>
                <w:spacing w:val="-6"/>
                <w:sz w:val="24"/>
                <w:szCs w:val="24"/>
              </w:rPr>
              <w:t>性肺炎（</w:t>
            </w:r>
            <w:r>
              <w:rPr>
                <w:rFonts w:ascii="Times New Roman" w:hAnsi="Times New Roman" w:cs="Times New Roman" w:eastAsia="Times New Roman"/>
                <w:spacing w:val="-6"/>
                <w:sz w:val="24"/>
                <w:szCs w:val="24"/>
              </w:rPr>
              <w:t>VAP</w:t>
            </w:r>
            <w:r>
              <w:rPr>
                <w:rFonts w:ascii="標楷體" w:hAnsi="標楷體" w:cs="標楷體" w:eastAsia="標楷體"/>
                <w:spacing w:val="-6"/>
                <w:sz w:val="24"/>
                <w:szCs w:val="24"/>
              </w:rPr>
              <w:t>）時才可使用</w:t>
            </w:r>
            <w:r>
              <w:rPr>
                <w:rFonts w:ascii="Times New Roman" w:hAnsi="Times New Roman" w:cs="Times New Roman" w:eastAsia="Times New Roman"/>
                <w:spacing w:val="-6"/>
                <w:sz w:val="24"/>
                <w:szCs w:val="24"/>
              </w:rPr>
            </w:r>
            <w:r>
              <w:rPr>
                <w:rFonts w:ascii="Times New Roman" w:hAnsi="Times New Roman" w:cs="Times New Roman" w:eastAsia="Times New Roman"/>
                <w:spacing w:val="-6"/>
                <w:sz w:val="24"/>
                <w:szCs w:val="24"/>
                <w:u w:val="single" w:color="000000"/>
              </w:rPr>
            </w:r>
            <w:r>
              <w:rPr>
                <w:rFonts w:ascii="標楷體" w:hAnsi="標楷體" w:cs="標楷體" w:eastAsia="標楷體"/>
                <w:spacing w:val="-2"/>
                <w:sz w:val="24"/>
                <w:szCs w:val="24"/>
                <w:u w:val="single" w:color="000000"/>
              </w:rPr>
              <w:t>編碼</w:t>
            </w:r>
            <w:r>
              <w:rPr>
                <w:rFonts w:ascii="標楷體" w:hAnsi="標楷體" w:cs="標楷體" w:eastAsia="標楷體"/>
                <w:spacing w:val="-2"/>
                <w:sz w:val="24"/>
                <w:szCs w:val="24"/>
              </w:rPr>
              <w:t>，另加編寫附加碼</w:t>
            </w:r>
            <w:r>
              <w:rPr>
                <w:rFonts w:ascii="標楷體" w:hAnsi="標楷體" w:cs="標楷體" w:eastAsia="標楷體"/>
                <w:spacing w:val="-114"/>
                <w:sz w:val="24"/>
                <w:szCs w:val="24"/>
              </w:rPr>
              <w:t> </w:t>
            </w:r>
            <w:r>
              <w:rPr>
                <w:rFonts w:ascii="標楷體" w:hAnsi="標楷體" w:cs="標楷體" w:eastAsia="標楷體"/>
                <w:spacing w:val="-114"/>
                <w:sz w:val="24"/>
                <w:szCs w:val="24"/>
              </w:rPr>
            </w:r>
            <w:r>
              <w:rPr>
                <w:rFonts w:ascii="標楷體" w:hAnsi="標楷體" w:cs="標楷體" w:eastAsia="標楷體"/>
                <w:sz w:val="24"/>
                <w:szCs w:val="24"/>
              </w:rPr>
              <w:t>來識別感染源（例如假單胞桿菌，代碼</w:t>
            </w:r>
            <w:r>
              <w:rPr>
                <w:rFonts w:ascii="標楷體" w:hAnsi="標楷體" w:cs="標楷體" w:eastAsia="標楷體"/>
                <w:spacing w:val="-60"/>
                <w:sz w:val="24"/>
                <w:szCs w:val="24"/>
              </w:rPr>
              <w:t> </w:t>
            </w:r>
            <w:r>
              <w:rPr>
                <w:rFonts w:ascii="Times New Roman" w:hAnsi="Times New Roman" w:cs="Times New Roman" w:eastAsia="Times New Roman"/>
                <w:spacing w:val="-34"/>
                <w:sz w:val="24"/>
                <w:szCs w:val="24"/>
              </w:rPr>
              <w:t>B96.5</w:t>
            </w:r>
            <w:r>
              <w:rPr>
                <w:rFonts w:ascii="標楷體" w:hAnsi="標楷體" w:cs="標楷體" w:eastAsia="標楷體"/>
                <w:spacing w:val="-34"/>
                <w:sz w:val="24"/>
                <w:szCs w:val="24"/>
              </w:rPr>
              <w:t>）。</w:t>
            </w:r>
            <w:r>
              <w:rPr>
                <w:rFonts w:ascii="標楷體" w:hAnsi="標楷體" w:cs="標楷體" w:eastAsia="標楷體"/>
                <w:sz w:val="24"/>
                <w:szCs w:val="24"/>
              </w:rPr>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ind w:left="23" w:right="21"/>
              <w:jc w:val="left"/>
              <w:rPr>
                <w:rFonts w:ascii="Times New Roman" w:hAnsi="Times New Roman" w:cs="Times New Roman" w:eastAsia="Times New Roman"/>
                <w:sz w:val="24"/>
                <w:szCs w:val="24"/>
              </w:rPr>
            </w:pPr>
            <w:r>
              <w:rPr>
                <w:rFonts w:ascii="標楷體" w:hAnsi="標楷體" w:cs="標楷體" w:eastAsia="標楷體"/>
                <w:spacing w:val="-7"/>
                <w:sz w:val="24"/>
                <w:szCs w:val="24"/>
              </w:rPr>
              <w:t>三、呼吸器相關肺炎</w:t>
            </w:r>
            <w:r>
              <w:rPr>
                <w:rFonts w:ascii="Times New Roman" w:hAnsi="Times New Roman" w:cs="Times New Roman" w:eastAsia="Times New Roman"/>
                <w:spacing w:val="-7"/>
                <w:sz w:val="24"/>
                <w:szCs w:val="24"/>
              </w:rPr>
              <w:t>(Ventilator </w:t>
            </w:r>
            <w:r>
              <w:rPr>
                <w:rFonts w:ascii="Times New Roman" w:hAnsi="Times New Roman" w:cs="Times New Roman" w:eastAsia="Times New Roman"/>
                <w:sz w:val="24"/>
                <w:szCs w:val="24"/>
              </w:rPr>
              <w:t>associated</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Pneumonia;</w:t>
            </w:r>
            <w:r>
              <w:rPr>
                <w:rFonts w:ascii="Times New Roman" w:hAnsi="Times New Roman" w:cs="Times New Roman" w:eastAsia="Times New Roman"/>
                <w:sz w:val="24"/>
                <w:szCs w:val="24"/>
              </w:rPr>
              <w:t> </w:t>
            </w:r>
            <w:r>
              <w:rPr>
                <w:rFonts w:ascii="Times New Roman" w:hAnsi="Times New Roman" w:cs="Times New Roman" w:eastAsia="Times New Roman"/>
                <w:spacing w:val="-8"/>
                <w:sz w:val="24"/>
                <w:szCs w:val="24"/>
                <w:u w:val="single" w:color="000000"/>
              </w:rPr>
              <w:t>VAP)</w:t>
            </w:r>
            <w:r>
              <w:rPr>
                <w:rFonts w:ascii="Times New Roman" w:hAnsi="Times New Roman" w:cs="Times New Roman" w:eastAsia="Times New Roman"/>
                <w:spacing w:val="-8"/>
                <w:sz w:val="24"/>
                <w:szCs w:val="24"/>
              </w:rPr>
            </w:r>
          </w:p>
          <w:p>
            <w:pPr>
              <w:pStyle w:val="TableParagraph"/>
              <w:spacing w:line="268" w:lineRule="exact"/>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 </w:t>
            </w:r>
            <w:r>
              <w:rPr>
                <w:rFonts w:ascii="標楷體" w:hAnsi="標楷體" w:cs="標楷體" w:eastAsia="標楷體"/>
                <w:sz w:val="24"/>
                <w:szCs w:val="24"/>
              </w:rPr>
              <w:t>代碼 </w:t>
            </w:r>
            <w:r>
              <w:rPr>
                <w:rFonts w:ascii="Times New Roman" w:hAnsi="Times New Roman" w:cs="Times New Roman" w:eastAsia="Times New Roman"/>
                <w:sz w:val="24"/>
                <w:szCs w:val="24"/>
              </w:rPr>
              <w:t>J95.851 </w:t>
            </w:r>
            <w:r>
              <w:rPr>
                <w:rFonts w:ascii="Times New Roman" w:hAnsi="Times New Roman" w:cs="Times New Roman" w:eastAsia="Times New Roman"/>
                <w:spacing w:val="-3"/>
                <w:sz w:val="24"/>
                <w:szCs w:val="24"/>
              </w:rPr>
              <w:t>Ventilator </w:t>
            </w:r>
            <w:r>
              <w:rPr>
                <w:rFonts w:ascii="Times New Roman" w:hAnsi="Times New Roman" w:cs="Times New Roman" w:eastAsia="Times New Roman"/>
                <w:sz w:val="24"/>
                <w:szCs w:val="24"/>
              </w:rPr>
              <w:t>associated </w:t>
            </w:r>
            <w:r>
              <w:rPr>
                <w:rFonts w:ascii="Times New Roman" w:hAnsi="Times New Roman" w:cs="Times New Roman" w:eastAsia="Times New Roman"/>
                <w:spacing w:val="-24"/>
                <w:sz w:val="24"/>
                <w:szCs w:val="24"/>
              </w:rPr>
              <w:t>pneumoni</w:t>
            </w:r>
            <w:r>
              <w:rPr>
                <w:rFonts w:ascii="標楷體" w:hAnsi="標楷體" w:cs="標楷體" w:eastAsia="標楷體"/>
                <w:spacing w:val="-24"/>
                <w:sz w:val="24"/>
                <w:szCs w:val="24"/>
              </w:rPr>
              <w:t>（</w:t>
            </w:r>
            <w:r>
              <w:rPr>
                <w:rFonts w:ascii="Times New Roman" w:hAnsi="Times New Roman" w:cs="Times New Roman" w:eastAsia="Times New Roman"/>
                <w:spacing w:val="-24"/>
                <w:sz w:val="24"/>
                <w:szCs w:val="24"/>
              </w:rPr>
              <w:t>a </w:t>
            </w:r>
            <w:r>
              <w:rPr>
                <w:rFonts w:ascii="Times New Roman" w:hAnsi="Times New Roman" w:cs="Times New Roman" w:eastAsia="Times New Roman"/>
                <w:spacing w:val="4"/>
                <w:sz w:val="24"/>
                <w:szCs w:val="24"/>
              </w:rPr>
              <w:t> </w:t>
            </w:r>
            <w:r>
              <w:rPr>
                <w:rFonts w:ascii="標楷體" w:hAnsi="標楷體" w:cs="標楷體" w:eastAsia="標楷體"/>
                <w:sz w:val="24"/>
                <w:szCs w:val="24"/>
              </w:rPr>
              <w:t>呼</w:t>
            </w:r>
          </w:p>
          <w:p>
            <w:pPr>
              <w:pStyle w:val="TableParagraph"/>
              <w:tabs>
                <w:tab w:pos="4898" w:val="left" w:leader="none"/>
              </w:tabs>
              <w:spacing w:line="273" w:lineRule="auto" w:before="44"/>
              <w:ind w:left="23" w:right="73"/>
              <w:jc w:val="left"/>
              <w:rPr>
                <w:rFonts w:ascii="標楷體" w:hAnsi="標楷體" w:cs="標楷體" w:eastAsia="標楷體"/>
                <w:sz w:val="24"/>
                <w:szCs w:val="24"/>
              </w:rPr>
            </w:pPr>
            <w:r>
              <w:rPr>
                <w:rFonts w:ascii="標楷體" w:hAnsi="標楷體" w:cs="標楷體" w:eastAsia="標楷體"/>
                <w:sz w:val="24"/>
                <w:szCs w:val="24"/>
              </w:rPr>
              <w:t>吸器相關肺炎）只有當醫師記錄為呼吸器相關性肺 </w:t>
            </w:r>
            <w:r>
              <w:rPr>
                <w:rFonts w:ascii="標楷體" w:hAnsi="標楷體" w:cs="標楷體" w:eastAsia="標楷體"/>
                <w:spacing w:val="-3"/>
                <w:sz w:val="24"/>
                <w:szCs w:val="24"/>
              </w:rPr>
              <w:t>炎（</w:t>
            </w:r>
            <w:r>
              <w:rPr>
                <w:rFonts w:ascii="Times New Roman" w:hAnsi="Times New Roman" w:cs="Times New Roman" w:eastAsia="Times New Roman"/>
                <w:spacing w:val="-3"/>
                <w:sz w:val="24"/>
                <w:szCs w:val="24"/>
              </w:rPr>
              <w:t>VAP</w:t>
            </w:r>
            <w:r>
              <w:rPr>
                <w:rFonts w:ascii="標楷體" w:hAnsi="標楷體" w:cs="標楷體" w:eastAsia="標楷體"/>
                <w:spacing w:val="-3"/>
                <w:sz w:val="24"/>
                <w:szCs w:val="24"/>
              </w:rPr>
              <w:t>）時才可使用</w:t>
            </w:r>
            <w:r>
              <w:rPr>
                <w:rFonts w:ascii="Times New Roman" w:hAnsi="Times New Roman" w:cs="Times New Roman" w:eastAsia="Times New Roman"/>
                <w:spacing w:val="-3"/>
                <w:sz w:val="24"/>
                <w:szCs w:val="24"/>
              </w:rPr>
            </w:r>
            <w:r>
              <w:rPr>
                <w:rFonts w:ascii="Times New Roman" w:hAnsi="Times New Roman" w:cs="Times New Roman" w:eastAsia="Times New Roman"/>
                <w:spacing w:val="-3"/>
                <w:sz w:val="24"/>
                <w:szCs w:val="24"/>
                <w:u w:val="single" w:color="000000"/>
              </w:rPr>
            </w:r>
            <w:r>
              <w:rPr>
                <w:rFonts w:ascii="標楷體" w:hAnsi="標楷體" w:cs="標楷體" w:eastAsia="標楷體"/>
                <w:spacing w:val="-60"/>
                <w:sz w:val="24"/>
                <w:szCs w:val="24"/>
                <w:u w:val="single" w:color="000000"/>
              </w:rPr>
              <w:t>此類代</w:t>
            </w:r>
            <w:r>
              <w:rPr>
                <w:rFonts w:ascii="標楷體" w:hAnsi="標楷體" w:cs="標楷體" w:eastAsia="標楷體"/>
                <w:spacing w:val="-60"/>
                <w:sz w:val="24"/>
                <w:szCs w:val="24"/>
              </w:rPr>
              <w:t>碼</w:t>
            </w:r>
            <w:r>
              <w:rPr>
                <w:rFonts w:ascii="標楷體" w:hAnsi="標楷體" w:cs="標楷體" w:eastAsia="標楷體"/>
                <w:spacing w:val="-55"/>
                <w:sz w:val="24"/>
                <w:szCs w:val="24"/>
              </w:rPr>
              <w:t> </w:t>
            </w:r>
            <w:r>
              <w:rPr>
                <w:rFonts w:ascii="Times New Roman" w:hAnsi="Times New Roman" w:cs="Times New Roman" w:eastAsia="Times New Roman"/>
                <w:spacing w:val="-55"/>
                <w:sz w:val="24"/>
                <w:szCs w:val="24"/>
              </w:rPr>
            </w:r>
            <w:r>
              <w:rPr>
                <w:rFonts w:ascii="Times New Roman" w:hAnsi="Times New Roman" w:cs="Times New Roman" w:eastAsia="Times New Roman"/>
                <w:spacing w:val="-55"/>
                <w:sz w:val="24"/>
                <w:szCs w:val="24"/>
                <w:u w:val="single" w:color="000000"/>
              </w:rPr>
            </w:r>
            <w:r>
              <w:rPr>
                <w:rFonts w:ascii="Times New Roman" w:hAnsi="Times New Roman" w:cs="Times New Roman" w:eastAsia="Times New Roman"/>
                <w:spacing w:val="-55"/>
                <w:sz w:val="24"/>
                <w:szCs w:val="24"/>
              </w:rPr>
            </w:r>
            <w:r>
              <w:rPr>
                <w:rFonts w:ascii="標楷體" w:hAnsi="標楷體" w:cs="標楷體" w:eastAsia="標楷體"/>
                <w:sz w:val="24"/>
                <w:szCs w:val="24"/>
              </w:rPr>
              <w:t>，另加編寫附加碼 來識別感染源，例如假單胞桿菌</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(Pseudomonas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pacing w:val="-21"/>
                <w:sz w:val="24"/>
                <w:szCs w:val="24"/>
                <w:u w:val="single" w:color="000000"/>
              </w:rPr>
              <w:t>infection)</w:t>
            </w:r>
            <w:r>
              <w:rPr>
                <w:rFonts w:ascii="標楷體" w:hAnsi="標楷體" w:cs="標楷體" w:eastAsia="標楷體"/>
                <w:spacing w:val="-21"/>
                <w:sz w:val="24"/>
                <w:szCs w:val="24"/>
                <w:u w:val="single" w:color="000000"/>
              </w:rPr>
              <w:t>，</w:t>
            </w:r>
            <w:r>
              <w:rPr>
                <w:rFonts w:ascii="標楷體" w:hAnsi="標楷體" w:cs="標楷體" w:eastAsia="標楷體"/>
                <w:spacing w:val="-21"/>
                <w:sz w:val="24"/>
                <w:szCs w:val="24"/>
              </w:rPr>
              <w:t>代  </w:t>
            </w:r>
            <w:r>
              <w:rPr>
                <w:rFonts w:ascii="Times New Roman" w:hAnsi="Times New Roman" w:cs="Times New Roman" w:eastAsia="Times New Roman"/>
                <w:spacing w:val="-21"/>
                <w:sz w:val="24"/>
                <w:szCs w:val="24"/>
              </w:rPr>
            </w:r>
            <w:r>
              <w:rPr>
                <w:rFonts w:ascii="Times New Roman" w:hAnsi="Times New Roman" w:cs="Times New Roman" w:eastAsia="Times New Roman"/>
                <w:spacing w:val="-21"/>
                <w:sz w:val="24"/>
                <w:szCs w:val="24"/>
                <w:u w:val="single" w:color="000000"/>
              </w:rPr>
            </w:r>
            <w:r>
              <w:rPr>
                <w:rFonts w:ascii="Times New Roman" w:hAnsi="Times New Roman" w:cs="Times New Roman" w:eastAsia="Times New Roman"/>
                <w:spacing w:val="-21"/>
                <w:sz w:val="24"/>
                <w:szCs w:val="24"/>
              </w:rPr>
            </w:r>
            <w:r>
              <w:rPr>
                <w:rFonts w:ascii="標楷體" w:hAnsi="標楷體" w:cs="標楷體" w:eastAsia="標楷體"/>
                <w:sz w:val="24"/>
                <w:szCs w:val="24"/>
              </w:rPr>
              <w:t>碼</w:t>
            </w:r>
            <w:r>
              <w:rPr>
                <w:rFonts w:ascii="標楷體" w:hAnsi="標楷體" w:cs="標楷體" w:eastAsia="標楷體"/>
                <w:spacing w:val="-5"/>
                <w:sz w:val="24"/>
                <w:szCs w:val="24"/>
              </w:rPr>
              <w:t> </w:t>
            </w:r>
            <w:r>
              <w:rPr>
                <w:rFonts w:ascii="Times New Roman" w:hAnsi="Times New Roman" w:cs="Times New Roman" w:eastAsia="Times New Roman"/>
                <w:sz w:val="24"/>
                <w:szCs w:val="24"/>
              </w:rPr>
              <w:t>B96.5</w:t>
            </w:r>
            <w:r>
              <w:rPr>
                <w:rFonts w:ascii="標楷體" w:hAnsi="標楷體" w:cs="標楷體" w:eastAsia="標楷體"/>
                <w:sz w:val="24"/>
                <w:szCs w:val="24"/>
              </w:rPr>
              <w:t>。</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3"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814"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7" w:right="120"/>
              <w:jc w:val="center"/>
              <w:rPr>
                <w:rFonts w:ascii="標楷體" w:hAnsi="標楷體" w:cs="標楷體" w:eastAsia="標楷體"/>
                <w:sz w:val="24"/>
                <w:szCs w:val="24"/>
              </w:rPr>
            </w:pPr>
            <w:r>
              <w:rPr>
                <w:rFonts w:ascii="標楷體" w:hAnsi="標楷體" w:cs="標楷體" w:eastAsia="標楷體"/>
                <w:sz w:val="24"/>
                <w:szCs w:val="24"/>
              </w:rPr>
              <w:t>第十四章</w:t>
            </w:r>
            <w:r>
              <w:rPr>
                <w:rFonts w:ascii="Times New Roman" w:hAnsi="Times New Roman" w:cs="Times New Roman" w:eastAsia="Times New Roman"/>
                <w:sz w:val="24"/>
                <w:szCs w:val="24"/>
              </w:rPr>
              <w:t>/ </w:t>
            </w:r>
            <w:r>
              <w:rPr>
                <w:rFonts w:ascii="標楷體" w:hAnsi="標楷體" w:cs="標楷體" w:eastAsia="標楷體"/>
                <w:sz w:val="24"/>
                <w:szCs w:val="24"/>
              </w:rPr>
              <w:t>第五節</w:t>
            </w:r>
          </w:p>
          <w:p>
            <w:pPr>
              <w:pStyle w:val="TableParagraph"/>
              <w:spacing w:line="240" w:lineRule="auto" w:before="71"/>
              <w:ind w:right="2"/>
              <w:jc w:val="center"/>
              <w:rPr>
                <w:rFonts w:ascii="Times New Roman" w:hAnsi="Times New Roman" w:cs="Times New Roman" w:eastAsia="Times New Roman"/>
                <w:sz w:val="24"/>
                <w:szCs w:val="24"/>
              </w:rPr>
            </w:pPr>
            <w:r>
              <w:rPr>
                <w:rFonts w:ascii="Times New Roman"/>
                <w:spacing w:val="-5"/>
                <w:sz w:val="24"/>
              </w:rPr>
              <w:t>/P.126</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21" w:right="2175"/>
              <w:jc w:val="left"/>
              <w:rPr>
                <w:rFonts w:ascii="Times New Roman" w:hAnsi="Times New Roman" w:cs="Times New Roman" w:eastAsia="Times New Roman"/>
                <w:sz w:val="24"/>
                <w:szCs w:val="24"/>
              </w:rPr>
            </w:pPr>
            <w:r>
              <w:rPr>
                <w:rFonts w:ascii="標楷體" w:hAnsi="標楷體" w:cs="標楷體" w:eastAsia="標楷體"/>
                <w:sz w:val="24"/>
                <w:szCs w:val="24"/>
              </w:rPr>
              <w:t>第五節 解答說明 三、</w:t>
            </w:r>
            <w:r>
              <w:rPr>
                <w:rFonts w:ascii="Times New Roman" w:hAnsi="Times New Roman" w:cs="Times New Roman" w:eastAsia="Times New Roman"/>
                <w:sz w:val="24"/>
                <w:szCs w:val="24"/>
              </w:rPr>
              <w:t>Chronic respiratory</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failure</w:t>
            </w:r>
          </w:p>
          <w:p>
            <w:pPr>
              <w:pStyle w:val="TableParagraph"/>
              <w:spacing w:line="240" w:lineRule="auto" w:before="58"/>
              <w:ind w:left="381" w:right="0"/>
              <w:jc w:val="left"/>
              <w:rPr>
                <w:rFonts w:ascii="Times New Roman" w:hAnsi="Times New Roman" w:cs="Times New Roman" w:eastAsia="Times New Roman"/>
                <w:sz w:val="24"/>
                <w:szCs w:val="24"/>
              </w:rPr>
            </w:pPr>
            <w:r>
              <w:rPr>
                <w:rFonts w:ascii="Times New Roman"/>
                <w:sz w:val="24"/>
              </w:rPr>
              <w:t>Code(s):</w:t>
            </w:r>
            <w:r>
              <w:rPr>
                <w:rFonts w:ascii="Times New Roman"/>
                <w:spacing w:val="-1"/>
                <w:sz w:val="24"/>
              </w:rPr>
              <w:t> </w:t>
            </w:r>
            <w:r>
              <w:rPr>
                <w:rFonts w:ascii="Times New Roman"/>
                <w:sz w:val="24"/>
              </w:rPr>
              <w:t>J96.1</w:t>
            </w:r>
          </w:p>
          <w:p>
            <w:pPr>
              <w:pStyle w:val="TableParagraph"/>
              <w:spacing w:line="273" w:lineRule="auto" w:before="30"/>
              <w:ind w:left="21" w:right="20"/>
              <w:jc w:val="left"/>
              <w:rPr>
                <w:rFonts w:ascii="Times New Roman" w:hAnsi="Times New Roman" w:cs="Times New Roman" w:eastAsia="Times New Roman"/>
                <w:sz w:val="24"/>
                <w:szCs w:val="24"/>
              </w:rPr>
            </w:pPr>
            <w:r>
              <w:rPr>
                <w:rFonts w:ascii="標楷體" w:hAnsi="標楷體" w:cs="標楷體" w:eastAsia="標楷體"/>
                <w:sz w:val="24"/>
                <w:szCs w:val="24"/>
              </w:rPr>
              <w:t>說 </w:t>
            </w:r>
            <w:r>
              <w:rPr>
                <w:rFonts w:ascii="標楷體" w:hAnsi="標楷體" w:cs="標楷體" w:eastAsia="標楷體"/>
                <w:spacing w:val="-20"/>
                <w:sz w:val="24"/>
                <w:szCs w:val="24"/>
              </w:rPr>
              <w:t>明：由關鍵字 </w:t>
            </w:r>
            <w:r>
              <w:rPr>
                <w:rFonts w:ascii="Times New Roman" w:hAnsi="Times New Roman" w:cs="Times New Roman" w:eastAsia="Times New Roman"/>
                <w:sz w:val="24"/>
                <w:szCs w:val="24"/>
              </w:rPr>
              <w:t>Failure </w:t>
            </w:r>
            <w:r>
              <w:rPr>
                <w:rFonts w:ascii="標楷體" w:hAnsi="標楷體" w:cs="標楷體" w:eastAsia="標楷體"/>
                <w:spacing w:val="-18"/>
                <w:sz w:val="24"/>
                <w:szCs w:val="24"/>
              </w:rPr>
              <w:t>索引，依序查閱</w:t>
            </w:r>
            <w:r>
              <w:rPr>
                <w:rFonts w:ascii="標楷體" w:hAnsi="標楷體" w:cs="標楷體" w:eastAsia="標楷體"/>
                <w:spacing w:val="-95"/>
                <w:sz w:val="24"/>
                <w:szCs w:val="24"/>
              </w:rPr>
              <w:t> </w:t>
            </w:r>
            <w:r>
              <w:rPr>
                <w:rFonts w:ascii="Times New Roman" w:hAnsi="Times New Roman" w:cs="Times New Roman" w:eastAsia="Times New Roman"/>
                <w:sz w:val="24"/>
                <w:szCs w:val="24"/>
              </w:rPr>
              <w:t>respiration, chronic </w:t>
            </w:r>
            <w:r>
              <w:rPr>
                <w:rFonts w:ascii="標楷體" w:hAnsi="標楷體" w:cs="標楷體" w:eastAsia="標楷體"/>
                <w:sz w:val="24"/>
                <w:szCs w:val="24"/>
              </w:rPr>
              <w:t>可得代碼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J96.</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23" w:right="2317"/>
              <w:jc w:val="left"/>
              <w:rPr>
                <w:rFonts w:ascii="Times New Roman" w:hAnsi="Times New Roman" w:cs="Times New Roman" w:eastAsia="Times New Roman"/>
                <w:sz w:val="24"/>
                <w:szCs w:val="24"/>
              </w:rPr>
            </w:pPr>
            <w:r>
              <w:rPr>
                <w:rFonts w:ascii="標楷體" w:hAnsi="標楷體" w:cs="標楷體" w:eastAsia="標楷體"/>
                <w:sz w:val="24"/>
                <w:szCs w:val="24"/>
              </w:rPr>
              <w:t>第五節 解答說明 三、</w:t>
            </w:r>
            <w:r>
              <w:rPr>
                <w:rFonts w:ascii="Times New Roman" w:hAnsi="Times New Roman" w:cs="Times New Roman" w:eastAsia="Times New Roman"/>
                <w:sz w:val="24"/>
                <w:szCs w:val="24"/>
              </w:rPr>
              <w:t>Chronic respiratory</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failure</w:t>
            </w:r>
          </w:p>
          <w:p>
            <w:pPr>
              <w:pStyle w:val="TableParagraph"/>
              <w:spacing w:line="240" w:lineRule="auto" w:before="58"/>
              <w:ind w:left="383" w:right="0"/>
              <w:jc w:val="left"/>
              <w:rPr>
                <w:rFonts w:ascii="Times New Roman" w:hAnsi="Times New Roman" w:cs="Times New Roman" w:eastAsia="Times New Roman"/>
                <w:sz w:val="24"/>
                <w:szCs w:val="24"/>
              </w:rPr>
            </w:pPr>
            <w:r>
              <w:rPr>
                <w:rFonts w:ascii="Times New Roman"/>
                <w:sz w:val="24"/>
              </w:rPr>
              <w:t>Code(s):</w:t>
            </w:r>
            <w:r>
              <w:rPr>
                <w:rFonts w:ascii="Times New Roman"/>
                <w:spacing w:val="-1"/>
                <w:sz w:val="24"/>
              </w:rPr>
              <w:t> </w:t>
            </w:r>
            <w:r>
              <w:rPr>
                <w:rFonts w:ascii="Times New Roman"/>
                <w:sz w:val="24"/>
              </w:rPr>
              <w:t>J96.1</w:t>
            </w:r>
            <w:r>
              <w:rPr>
                <w:rFonts w:ascii="Times New Roman"/>
                <w:sz w:val="24"/>
                <w:u w:val="single" w:color="000000"/>
              </w:rPr>
              <w:t>0</w:t>
            </w:r>
            <w:r>
              <w:rPr>
                <w:rFonts w:ascii="Times New Roman"/>
                <w:sz w:val="24"/>
              </w:rPr>
            </w:r>
          </w:p>
          <w:p>
            <w:pPr>
              <w:pStyle w:val="TableParagraph"/>
              <w:spacing w:line="273" w:lineRule="auto" w:before="30"/>
              <w:ind w:left="23" w:right="23"/>
              <w:jc w:val="left"/>
              <w:rPr>
                <w:rFonts w:ascii="Times New Roman" w:hAnsi="Times New Roman" w:cs="Times New Roman" w:eastAsia="Times New Roman"/>
                <w:sz w:val="24"/>
                <w:szCs w:val="24"/>
              </w:rPr>
            </w:pPr>
            <w:r>
              <w:rPr>
                <w:rFonts w:ascii="標楷體" w:hAnsi="標楷體" w:cs="標楷體" w:eastAsia="標楷體"/>
                <w:sz w:val="24"/>
                <w:szCs w:val="24"/>
              </w:rPr>
              <w:t>說</w:t>
            </w:r>
            <w:r>
              <w:rPr>
                <w:rFonts w:ascii="標楷體" w:hAnsi="標楷體" w:cs="標楷體" w:eastAsia="標楷體"/>
                <w:spacing w:val="-1"/>
                <w:sz w:val="24"/>
                <w:szCs w:val="24"/>
              </w:rPr>
              <w:t> </w:t>
            </w:r>
            <w:r>
              <w:rPr>
                <w:rFonts w:ascii="標楷體" w:hAnsi="標楷體" w:cs="標楷體" w:eastAsia="標楷體"/>
                <w:spacing w:val="-8"/>
                <w:sz w:val="24"/>
                <w:szCs w:val="24"/>
              </w:rPr>
              <w:t>明：由關鍵字</w:t>
            </w:r>
            <w:r>
              <w:rPr>
                <w:rFonts w:ascii="標楷體" w:hAnsi="標楷體" w:cs="標楷體" w:eastAsia="標楷體"/>
                <w:spacing w:val="-61"/>
                <w:sz w:val="24"/>
                <w:szCs w:val="24"/>
              </w:rPr>
              <w:t> </w:t>
            </w:r>
            <w:r>
              <w:rPr>
                <w:rFonts w:ascii="Times New Roman" w:hAnsi="Times New Roman" w:cs="Times New Roman" w:eastAsia="Times New Roman"/>
                <w:sz w:val="24"/>
                <w:szCs w:val="24"/>
              </w:rPr>
              <w:t>Failure</w:t>
            </w:r>
            <w:r>
              <w:rPr>
                <w:rFonts w:ascii="Times New Roman" w:hAnsi="Times New Roman" w:cs="Times New Roman" w:eastAsia="Times New Roman"/>
                <w:spacing w:val="-2"/>
                <w:sz w:val="24"/>
                <w:szCs w:val="24"/>
              </w:rPr>
              <w:t> </w:t>
            </w:r>
            <w:r>
              <w:rPr>
                <w:rFonts w:ascii="標楷體" w:hAnsi="標楷體" w:cs="標楷體" w:eastAsia="標楷體"/>
                <w:spacing w:val="-7"/>
                <w:sz w:val="24"/>
                <w:szCs w:val="24"/>
              </w:rPr>
              <w:t>索引，依序查閱</w:t>
            </w:r>
            <w:r>
              <w:rPr>
                <w:rFonts w:ascii="標楷體" w:hAnsi="標楷體" w:cs="標楷體" w:eastAsia="標楷體"/>
                <w:spacing w:val="-61"/>
                <w:sz w:val="24"/>
                <w:szCs w:val="24"/>
              </w:rPr>
              <w:t> </w:t>
            </w:r>
            <w:r>
              <w:rPr>
                <w:rFonts w:ascii="Times New Roman" w:hAnsi="Times New Roman" w:cs="Times New Roman" w:eastAsia="Times New Roman"/>
                <w:sz w:val="24"/>
                <w:szCs w:val="24"/>
              </w:rPr>
              <w:t>respiration, chronic </w:t>
            </w:r>
            <w:r>
              <w:rPr>
                <w:rFonts w:ascii="標楷體" w:hAnsi="標楷體" w:cs="標楷體" w:eastAsia="標楷體"/>
                <w:sz w:val="24"/>
                <w:szCs w:val="24"/>
              </w:rPr>
              <w:t>可得代碼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J96.</w:t>
            </w:r>
            <w:r>
              <w:rPr>
                <w:rFonts w:ascii="Times New Roman" w:hAnsi="Times New Roman" w:cs="Times New Roman" w:eastAsia="Times New Roman"/>
                <w:sz w:val="24"/>
                <w:szCs w:val="24"/>
                <w:u w:val="single" w:color="000000"/>
              </w:rPr>
              <w:t>10</w:t>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45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7" w:right="120"/>
              <w:jc w:val="center"/>
              <w:rPr>
                <w:rFonts w:ascii="標楷體" w:hAnsi="標楷體" w:cs="標楷體" w:eastAsia="標楷體"/>
                <w:sz w:val="24"/>
                <w:szCs w:val="24"/>
              </w:rPr>
            </w:pPr>
            <w:r>
              <w:rPr>
                <w:rFonts w:ascii="標楷體" w:hAnsi="標楷體" w:cs="標楷體" w:eastAsia="標楷體"/>
                <w:sz w:val="24"/>
                <w:szCs w:val="24"/>
              </w:rPr>
              <w:t>第十五章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67"/>
              <w:ind w:right="2"/>
              <w:jc w:val="center"/>
              <w:rPr>
                <w:rFonts w:ascii="Times New Roman" w:hAnsi="Times New Roman" w:cs="Times New Roman" w:eastAsia="Times New Roman"/>
                <w:sz w:val="24"/>
                <w:szCs w:val="24"/>
              </w:rPr>
            </w:pPr>
            <w:r>
              <w:rPr>
                <w:rFonts w:ascii="Times New Roman"/>
                <w:spacing w:val="-5"/>
                <w:sz w:val="24"/>
              </w:rPr>
              <w:t>/P.127</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ind w:left="21" w:right="449"/>
              <w:jc w:val="both"/>
              <w:rPr>
                <w:rFonts w:ascii="標楷體" w:hAnsi="標楷體" w:cs="標楷體" w:eastAsia="標楷體"/>
                <w:sz w:val="24"/>
                <w:szCs w:val="24"/>
              </w:rPr>
            </w:pPr>
            <w:r>
              <w:rPr>
                <w:rFonts w:ascii="標楷體" w:hAnsi="標楷體" w:cs="標楷體" w:eastAsia="標楷體"/>
                <w:sz w:val="24"/>
                <w:szCs w:val="24"/>
              </w:rPr>
              <w:t>一、代碼標題名稱改變</w:t>
            </w:r>
            <w:r>
              <w:rPr>
                <w:rFonts w:ascii="Times New Roman" w:hAnsi="Times New Roman" w:cs="Times New Roman" w:eastAsia="Times New Roman"/>
                <w:sz w:val="24"/>
                <w:szCs w:val="24"/>
              </w:rPr>
              <w:t>(Title Changes)</w:t>
            </w:r>
            <w:r>
              <w:rPr>
                <w:rFonts w:ascii="Times New Roman" w:hAnsi="Times New Roman" w:cs="Times New Roman" w:eastAsia="Times New Roman"/>
                <w:spacing w:val="49"/>
                <w:sz w:val="24"/>
                <w:szCs w:val="24"/>
              </w:rPr>
              <w:t> </w:t>
            </w:r>
            <w:r>
              <w:rPr>
                <w:rFonts w:ascii="標楷體" w:hAnsi="標楷體" w:cs="標楷體" w:eastAsia="標楷體"/>
                <w:sz w:val="24"/>
                <w:szCs w:val="24"/>
              </w:rPr>
              <w:t>例如： </w:t>
            </w:r>
            <w:r>
              <w:rPr>
                <w:rFonts w:ascii="Times New Roman" w:hAnsi="Times New Roman" w:cs="Times New Roman" w:eastAsia="Times New Roman"/>
                <w:sz w:val="24"/>
                <w:szCs w:val="24"/>
              </w:rPr>
              <w:t>ICD-9-CM : Other Diseases of Intestines</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z w:val="24"/>
                <w:szCs w:val="24"/>
              </w:rPr>
              <w:t> Peritoneum</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(560-569)</w:t>
            </w:r>
            <w:r>
              <w:rPr>
                <w:rFonts w:ascii="標楷體" w:hAnsi="標楷體" w:cs="標楷體" w:eastAsia="標楷體"/>
                <w:sz w:val="24"/>
                <w:szCs w:val="24"/>
              </w:rPr>
              <w:t>其他腸道和腹膜疾病</w:t>
            </w:r>
          </w:p>
          <w:p>
            <w:pPr>
              <w:pStyle w:val="TableParagraph"/>
              <w:tabs>
                <w:tab w:pos="1693" w:val="left" w:leader="none"/>
              </w:tabs>
              <w:spacing w:line="240" w:lineRule="auto" w:before="42"/>
              <w:ind w:left="144" w:right="0"/>
              <w:jc w:val="left"/>
              <w:rPr>
                <w:rFonts w:ascii="Times New Roman" w:hAnsi="Times New Roman" w:cs="Times New Roman" w:eastAsia="Times New Roman"/>
                <w:sz w:val="24"/>
                <w:szCs w:val="24"/>
              </w:rPr>
            </w:pPr>
            <w:r>
              <w:rPr>
                <w:rFonts w:ascii="Times New Roman"/>
                <w:sz w:val="24"/>
              </w:rPr>
              <w:t>ICD-10-CM</w:t>
            </w:r>
            <w:r>
              <w:rPr>
                <w:rFonts w:ascii="Times New Roman"/>
                <w:spacing w:val="-6"/>
                <w:sz w:val="24"/>
              </w:rPr>
              <w:t> </w:t>
            </w:r>
            <w:r>
              <w:rPr>
                <w:rFonts w:ascii="Times New Roman"/>
                <w:sz w:val="24"/>
              </w:rPr>
              <w:t>:</w:t>
              <w:tab/>
              <w:t>Other diseases</w:t>
            </w:r>
            <w:r>
              <w:rPr>
                <w:rFonts w:ascii="Times New Roman"/>
                <w:spacing w:val="-3"/>
                <w:sz w:val="24"/>
              </w:rPr>
              <w:t> </w:t>
            </w:r>
            <w:r>
              <w:rPr>
                <w:rFonts w:ascii="Times New Roman"/>
                <w:sz w:val="24"/>
              </w:rPr>
              <w:t>of</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ind w:left="23" w:right="591"/>
              <w:jc w:val="both"/>
              <w:rPr>
                <w:rFonts w:ascii="標楷體" w:hAnsi="標楷體" w:cs="標楷體" w:eastAsia="標楷體"/>
                <w:sz w:val="24"/>
                <w:szCs w:val="24"/>
              </w:rPr>
            </w:pPr>
            <w:r>
              <w:rPr>
                <w:rFonts w:ascii="標楷體" w:hAnsi="標楷體" w:cs="標楷體" w:eastAsia="標楷體"/>
                <w:sz w:val="24"/>
                <w:szCs w:val="24"/>
              </w:rPr>
              <w:t>一、代碼標題名稱改變</w:t>
            </w:r>
            <w:r>
              <w:rPr>
                <w:rFonts w:ascii="Times New Roman" w:hAnsi="Times New Roman" w:cs="Times New Roman" w:eastAsia="Times New Roman"/>
                <w:sz w:val="24"/>
                <w:szCs w:val="24"/>
              </w:rPr>
              <w:t>(Title Changes)</w:t>
            </w:r>
            <w:r>
              <w:rPr>
                <w:rFonts w:ascii="Times New Roman" w:hAnsi="Times New Roman" w:cs="Times New Roman" w:eastAsia="Times New Roman"/>
                <w:spacing w:val="49"/>
                <w:sz w:val="24"/>
                <w:szCs w:val="24"/>
              </w:rPr>
              <w:t> </w:t>
            </w:r>
            <w:r>
              <w:rPr>
                <w:rFonts w:ascii="標楷體" w:hAnsi="標楷體" w:cs="標楷體" w:eastAsia="標楷體"/>
                <w:sz w:val="24"/>
                <w:szCs w:val="24"/>
              </w:rPr>
              <w:t>例如： </w:t>
            </w:r>
            <w:r>
              <w:rPr>
                <w:rFonts w:ascii="Times New Roman" w:hAnsi="Times New Roman" w:cs="Times New Roman" w:eastAsia="Times New Roman"/>
                <w:sz w:val="24"/>
                <w:szCs w:val="24"/>
              </w:rPr>
              <w:t>ICD-9-CM : Other Diseases of Intestines</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z w:val="24"/>
                <w:szCs w:val="24"/>
              </w:rPr>
              <w:t> Peritoneum</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(560-569)</w:t>
            </w:r>
            <w:r>
              <w:rPr>
                <w:rFonts w:ascii="標楷體" w:hAnsi="標楷體" w:cs="標楷體" w:eastAsia="標楷體"/>
                <w:sz w:val="24"/>
                <w:szCs w:val="24"/>
              </w:rPr>
              <w:t>其他腸道和腹膜疾病</w:t>
            </w:r>
          </w:p>
          <w:p>
            <w:pPr>
              <w:pStyle w:val="TableParagraph"/>
              <w:tabs>
                <w:tab w:pos="1695" w:val="left" w:leader="none"/>
              </w:tabs>
              <w:spacing w:line="240" w:lineRule="auto" w:before="42"/>
              <w:ind w:left="146" w:right="0"/>
              <w:jc w:val="left"/>
              <w:rPr>
                <w:rFonts w:ascii="Times New Roman" w:hAnsi="Times New Roman" w:cs="Times New Roman" w:eastAsia="Times New Roman"/>
                <w:sz w:val="24"/>
                <w:szCs w:val="24"/>
              </w:rPr>
            </w:pPr>
            <w:r>
              <w:rPr>
                <w:rFonts w:ascii="Times New Roman"/>
                <w:sz w:val="24"/>
              </w:rPr>
              <w:t>ICD-10-CM</w:t>
            </w:r>
            <w:r>
              <w:rPr>
                <w:rFonts w:ascii="Times New Roman"/>
                <w:spacing w:val="-6"/>
                <w:sz w:val="24"/>
              </w:rPr>
              <w:t> </w:t>
            </w:r>
            <w:r>
              <w:rPr>
                <w:rFonts w:ascii="Times New Roman"/>
                <w:sz w:val="24"/>
              </w:rPr>
              <w:t>:</w:t>
              <w:tab/>
              <w:t>Other diseases</w:t>
            </w:r>
            <w:r>
              <w:rPr>
                <w:rFonts w:ascii="Times New Roman"/>
                <w:spacing w:val="-3"/>
                <w:sz w:val="24"/>
              </w:rPr>
              <w:t> </w:t>
            </w:r>
            <w:r>
              <w:rPr>
                <w:rFonts w:ascii="Times New Roman"/>
                <w:sz w:val="24"/>
              </w:rPr>
              <w:t>of</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代碼修訂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r>
        <w:rPr/>
        <w:pict>
          <v:group style="position:absolute;margin-left:614.469971pt;margin-top:505.355988pt;width:60.05pt;height:.1pt;mso-position-horizontal-relative:page;mso-position-vertical-relative:page;z-index:-530536" coordorigin="12289,10107" coordsize="1201,2">
            <v:shape style="position:absolute;left:12289;top:10107;width:1201;height:2" coordorigin="12289,10107" coordsize="1201,0" path="m12289,10107l13490,10107e" filled="false" stroked="true" strokeweight=".600010pt" strokecolor="#000000">
              <v:path arrowok="t"/>
            </v:shape>
            <w10:wrap type="none"/>
          </v:group>
        </w:pict>
      </w: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454"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21" w:right="1798"/>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intestines(K55-K6</w:t>
            </w:r>
            <w:r>
              <w:rPr>
                <w:rFonts w:ascii="Times New Roman" w:hAnsi="Times New Roman" w:cs="Times New Roman" w:eastAsia="Times New Roman"/>
                <w:sz w:val="24"/>
                <w:szCs w:val="24"/>
                <w:u w:val="single" w:color="000000"/>
              </w:rPr>
              <w:t>3</w:t>
            </w:r>
            <w:r>
              <w:rPr>
                <w:rFonts w:ascii="Times New Roman" w:hAnsi="Times New Roman" w:cs="Times New Roman" w:eastAsia="Times New Roman"/>
                <w:sz w:val="24"/>
                <w:szCs w:val="24"/>
              </w:rPr>
              <w:t>)</w:t>
            </w:r>
            <w:r>
              <w:rPr>
                <w:rFonts w:ascii="標楷體" w:hAnsi="標楷體" w:cs="標楷體" w:eastAsia="標楷體"/>
                <w:sz w:val="24"/>
                <w:szCs w:val="24"/>
              </w:rPr>
              <w:t>其他腸道疾病 </w:t>
            </w:r>
            <w:r>
              <w:rPr>
                <w:rFonts w:ascii="Times New Roman" w:hAnsi="Times New Roman" w:cs="Times New Roman" w:eastAsia="Times New Roman"/>
                <w:sz w:val="24"/>
                <w:szCs w:val="24"/>
              </w:rPr>
              <w:t>Diseases of peritoneum</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and</w:t>
            </w:r>
          </w:p>
          <w:p>
            <w:pPr>
              <w:pStyle w:val="TableParagraph"/>
              <w:spacing w:line="266" w:lineRule="exact"/>
              <w:ind w:left="21" w:right="0"/>
              <w:jc w:val="left"/>
              <w:rPr>
                <w:rFonts w:ascii="標楷體" w:hAnsi="標楷體" w:cs="標楷體" w:eastAsia="標楷體"/>
                <w:sz w:val="24"/>
                <w:szCs w:val="24"/>
              </w:rPr>
            </w:pPr>
            <w:r>
              <w:rPr>
                <w:rFonts w:ascii="Times New Roman" w:hAnsi="Times New Roman" w:cs="Times New Roman" w:eastAsia="Times New Roman"/>
                <w:sz w:val="24"/>
                <w:szCs w:val="24"/>
              </w:rPr>
              <w:t>retroperitoneum(K65-K68)</w:t>
            </w:r>
            <w:r>
              <w:rPr>
                <w:rFonts w:ascii="Times New Roman" w:hAnsi="Times New Roman" w:cs="Times New Roman" w:eastAsia="Times New Roman"/>
                <w:spacing w:val="55"/>
                <w:sz w:val="24"/>
                <w:szCs w:val="24"/>
              </w:rPr>
              <w:t> </w:t>
            </w:r>
            <w:r>
              <w:rPr>
                <w:rFonts w:ascii="標楷體" w:hAnsi="標楷體" w:cs="標楷體" w:eastAsia="標楷體"/>
                <w:sz w:val="24"/>
                <w:szCs w:val="24"/>
              </w:rPr>
              <w:t>腹膜和後腹腔疾病</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23" w:right="194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intestines(K55-K6</w:t>
            </w:r>
            <w:r>
              <w:rPr>
                <w:rFonts w:ascii="Times New Roman" w:hAnsi="Times New Roman" w:cs="Times New Roman" w:eastAsia="Times New Roman"/>
                <w:sz w:val="24"/>
                <w:szCs w:val="24"/>
                <w:u w:val="single" w:color="000000"/>
              </w:rPr>
              <w:t>4</w:t>
            </w:r>
            <w:r>
              <w:rPr>
                <w:rFonts w:ascii="Times New Roman" w:hAnsi="Times New Roman" w:cs="Times New Roman" w:eastAsia="Times New Roman"/>
                <w:sz w:val="24"/>
                <w:szCs w:val="24"/>
              </w:rPr>
              <w:t>)</w:t>
            </w:r>
            <w:r>
              <w:rPr>
                <w:rFonts w:ascii="標楷體" w:hAnsi="標楷體" w:cs="標楷體" w:eastAsia="標楷體"/>
                <w:sz w:val="24"/>
                <w:szCs w:val="24"/>
              </w:rPr>
              <w:t>其他腸道疾病 </w:t>
            </w:r>
            <w:r>
              <w:rPr>
                <w:rFonts w:ascii="Times New Roman" w:hAnsi="Times New Roman" w:cs="Times New Roman" w:eastAsia="Times New Roman"/>
                <w:sz w:val="24"/>
                <w:szCs w:val="24"/>
              </w:rPr>
              <w:t>Diseases of peritoneum</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and</w:t>
            </w:r>
          </w:p>
          <w:p>
            <w:pPr>
              <w:pStyle w:val="TableParagraph"/>
              <w:spacing w:line="266" w:lineRule="exact"/>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t>retroperitoneum(K65-K68)</w:t>
            </w:r>
            <w:r>
              <w:rPr>
                <w:rFonts w:ascii="Times New Roman" w:hAnsi="Times New Roman" w:cs="Times New Roman" w:eastAsia="Times New Roman"/>
                <w:spacing w:val="54"/>
                <w:sz w:val="24"/>
                <w:szCs w:val="24"/>
              </w:rPr>
              <w:t> </w:t>
            </w:r>
            <w:r>
              <w:rPr>
                <w:rFonts w:ascii="標楷體" w:hAnsi="標楷體" w:cs="標楷體" w:eastAsia="標楷體"/>
                <w:sz w:val="24"/>
                <w:szCs w:val="24"/>
              </w:rPr>
              <w:t>腹膜和後腹腔疾病</w:t>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2095" w:hRule="exact"/>
        </w:trPr>
        <w:tc>
          <w:tcPr>
            <w:tcW w:w="1277" w:type="dxa"/>
            <w:tcBorders>
              <w:top w:val="single" w:sz="4" w:space="0" w:color="000000"/>
              <w:left w:val="single" w:sz="4" w:space="0" w:color="000000"/>
              <w:bottom w:val="nil" w:sz="6" w:space="0" w:color="auto"/>
              <w:right w:val="single" w:sz="4" w:space="0" w:color="000000"/>
            </w:tcBorders>
          </w:tcPr>
          <w:p>
            <w:pPr>
              <w:pStyle w:val="TableParagraph"/>
              <w:spacing w:line="273" w:lineRule="auto"/>
              <w:ind w:left="117" w:right="120"/>
              <w:jc w:val="center"/>
              <w:rPr>
                <w:rFonts w:ascii="標楷體" w:hAnsi="標楷體" w:cs="標楷體" w:eastAsia="標楷體"/>
                <w:sz w:val="24"/>
                <w:szCs w:val="24"/>
              </w:rPr>
            </w:pPr>
            <w:r>
              <w:rPr>
                <w:rFonts w:ascii="標楷體" w:hAnsi="標楷體" w:cs="標楷體" w:eastAsia="標楷體"/>
                <w:sz w:val="24"/>
                <w:szCs w:val="24"/>
              </w:rPr>
              <w:t>第十五章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66"/>
              <w:ind w:right="2"/>
              <w:jc w:val="center"/>
              <w:rPr>
                <w:rFonts w:ascii="Times New Roman" w:hAnsi="Times New Roman" w:cs="Times New Roman" w:eastAsia="Times New Roman"/>
                <w:sz w:val="24"/>
                <w:szCs w:val="24"/>
              </w:rPr>
            </w:pPr>
            <w:r>
              <w:rPr>
                <w:rFonts w:ascii="Times New Roman"/>
                <w:spacing w:val="-5"/>
                <w:sz w:val="24"/>
              </w:rPr>
              <w:t>/P.127</w:t>
            </w:r>
          </w:p>
        </w:tc>
        <w:tc>
          <w:tcPr>
            <w:tcW w:w="5245" w:type="dxa"/>
            <w:tcBorders>
              <w:top w:val="single" w:sz="4" w:space="0" w:color="000000"/>
              <w:left w:val="single" w:sz="4" w:space="0" w:color="000000"/>
              <w:bottom w:val="nil" w:sz="6" w:space="0" w:color="auto"/>
              <w:right w:val="single" w:sz="4" w:space="0" w:color="000000"/>
            </w:tcBorders>
          </w:tcPr>
          <w:p>
            <w:pPr>
              <w:pStyle w:val="TableParagraph"/>
              <w:spacing w:line="314" w:lineRule="auto"/>
              <w:ind w:left="21" w:right="22"/>
              <w:jc w:val="left"/>
              <w:rPr>
                <w:rFonts w:ascii="Times New Roman" w:hAnsi="Times New Roman" w:cs="Times New Roman" w:eastAsia="Times New Roman"/>
                <w:sz w:val="24"/>
                <w:szCs w:val="24"/>
              </w:rPr>
            </w:pPr>
            <w:r>
              <w:rPr>
                <w:rFonts w:ascii="標楷體" w:hAnsi="標楷體" w:cs="標楷體" w:eastAsia="標楷體"/>
                <w:spacing w:val="-10"/>
                <w:sz w:val="24"/>
                <w:szCs w:val="24"/>
              </w:rPr>
              <w:t>二、代碼新增、刪除及合併</w:t>
            </w:r>
            <w:r>
              <w:rPr>
                <w:rFonts w:ascii="Times New Roman" w:hAnsi="Times New Roman" w:cs="Times New Roman" w:eastAsia="Times New Roman"/>
                <w:spacing w:val="-10"/>
                <w:sz w:val="24"/>
                <w:szCs w:val="24"/>
              </w:rPr>
              <w:t>(Additions</w:t>
            </w:r>
            <w:r>
              <w:rPr>
                <w:rFonts w:ascii="標楷體" w:hAnsi="標楷體" w:cs="標楷體" w:eastAsia="標楷體"/>
                <w:spacing w:val="-10"/>
                <w:sz w:val="24"/>
                <w:szCs w:val="24"/>
              </w:rPr>
              <w:t>、</w:t>
            </w:r>
            <w:r>
              <w:rPr>
                <w:rFonts w:ascii="Times New Roman" w:hAnsi="Times New Roman" w:cs="Times New Roman" w:eastAsia="Times New Roman"/>
                <w:spacing w:val="-10"/>
                <w:sz w:val="24"/>
                <w:szCs w:val="24"/>
              </w:rPr>
              <w:t>Deletions</w:t>
            </w:r>
            <w:r>
              <w:rPr>
                <w:rFonts w:ascii="Times New Roman" w:hAnsi="Times New Roman" w:cs="Times New Roman" w:eastAsia="Times New Roman"/>
                <w:spacing w:val="24"/>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pacing w:val="-54"/>
                <w:sz w:val="24"/>
                <w:szCs w:val="24"/>
              </w:rPr>
              <w:t> </w:t>
            </w:r>
            <w:r>
              <w:rPr>
                <w:rFonts w:ascii="Times New Roman" w:hAnsi="Times New Roman" w:cs="Times New Roman" w:eastAsia="Times New Roman"/>
                <w:spacing w:val="-54"/>
                <w:sz w:val="24"/>
                <w:szCs w:val="24"/>
              </w:rPr>
            </w:r>
            <w:r>
              <w:rPr>
                <w:rFonts w:ascii="Times New Roman" w:hAnsi="Times New Roman" w:cs="Times New Roman" w:eastAsia="Times New Roman"/>
                <w:sz w:val="24"/>
                <w:szCs w:val="24"/>
              </w:rPr>
              <w:t>Combinations)</w:t>
            </w:r>
          </w:p>
          <w:p>
            <w:pPr>
              <w:pStyle w:val="TableParagraph"/>
              <w:spacing w:line="266" w:lineRule="exact"/>
              <w:ind w:left="532" w:right="0" w:hanging="51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  ICD-9-CM </w:t>
            </w:r>
            <w:r>
              <w:rPr>
                <w:rFonts w:ascii="標楷體" w:hAnsi="標楷體" w:cs="標楷體" w:eastAsia="標楷體"/>
                <w:sz w:val="24"/>
                <w:szCs w:val="24"/>
              </w:rPr>
              <w:t>代碼</w:t>
            </w:r>
            <w:r>
              <w:rPr>
                <w:rFonts w:ascii="Times New Roman" w:hAnsi="Times New Roman" w:cs="Times New Roman" w:eastAsia="Times New Roman"/>
                <w:sz w:val="24"/>
                <w:szCs w:val="24"/>
              </w:rPr>
              <w:t>569.84 Angiodysplasia</w:t>
            </w:r>
            <w:r>
              <w:rPr>
                <w:rFonts w:ascii="Times New Roman" w:hAnsi="Times New Roman" w:cs="Times New Roman" w:eastAsia="Times New Roman"/>
                <w:spacing w:val="-27"/>
                <w:sz w:val="24"/>
                <w:szCs w:val="24"/>
              </w:rPr>
              <w:t> </w:t>
            </w:r>
            <w:r>
              <w:rPr>
                <w:rFonts w:ascii="Times New Roman" w:hAnsi="Times New Roman" w:cs="Times New Roman" w:eastAsia="Times New Roman"/>
                <w:sz w:val="24"/>
                <w:szCs w:val="24"/>
              </w:rPr>
              <w:t>of</w:t>
            </w:r>
          </w:p>
          <w:p>
            <w:pPr>
              <w:pStyle w:val="TableParagraph"/>
              <w:spacing w:line="240" w:lineRule="auto" w:before="42"/>
              <w:ind w:left="532" w:right="0"/>
              <w:jc w:val="left"/>
              <w:rPr>
                <w:rFonts w:ascii="標楷體" w:hAnsi="標楷體" w:cs="標楷體" w:eastAsia="標楷體"/>
                <w:sz w:val="24"/>
                <w:szCs w:val="24"/>
              </w:rPr>
            </w:pPr>
            <w:r>
              <w:rPr>
                <w:rFonts w:ascii="Times New Roman" w:hAnsi="Times New Roman" w:cs="Times New Roman" w:eastAsia="Times New Roman"/>
                <w:sz w:val="24"/>
                <w:szCs w:val="24"/>
              </w:rPr>
              <w:t>intestine without mention of</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hemorrhage(</w:t>
            </w:r>
            <w:r>
              <w:rPr>
                <w:rFonts w:ascii="標楷體" w:hAnsi="標楷體" w:cs="標楷體" w:eastAsia="標楷體"/>
                <w:sz w:val="24"/>
                <w:szCs w:val="24"/>
              </w:rPr>
              <w:t>腸血</w:t>
            </w:r>
          </w:p>
          <w:p>
            <w:pPr>
              <w:pStyle w:val="TableParagraph"/>
              <w:spacing w:line="360" w:lineRule="atLeast" w:before="2"/>
              <w:ind w:left="532" w:right="60"/>
              <w:jc w:val="left"/>
              <w:rPr>
                <w:rFonts w:ascii="標楷體" w:hAnsi="標楷體" w:cs="標楷體" w:eastAsia="標楷體"/>
                <w:sz w:val="24"/>
                <w:szCs w:val="24"/>
              </w:rPr>
            </w:pPr>
            <w:r>
              <w:rPr>
                <w:rFonts w:ascii="標楷體" w:hAnsi="標楷體" w:cs="標楷體" w:eastAsia="標楷體"/>
                <w:sz w:val="24"/>
                <w:szCs w:val="24"/>
              </w:rPr>
              <w:t>管發育不良未提及出血</w:t>
            </w:r>
            <w:r>
              <w:rPr>
                <w:rFonts w:ascii="Times New Roman" w:hAnsi="Times New Roman" w:cs="Times New Roman" w:eastAsia="Times New Roman"/>
                <w:sz w:val="24"/>
                <w:szCs w:val="24"/>
              </w:rPr>
              <w:t>)</w:t>
            </w:r>
            <w:r>
              <w:rPr>
                <w:rFonts w:ascii="標楷體" w:hAnsi="標楷體" w:cs="標楷體" w:eastAsia="標楷體"/>
                <w:sz w:val="24"/>
                <w:szCs w:val="24"/>
              </w:rPr>
              <w:t>，歸類在腸的其他特 定疾患。</w:t>
            </w:r>
            <w:r>
              <w:rPr>
                <w:rFonts w:ascii="Times New Roman" w:hAnsi="Times New Roman" w:cs="Times New Roman" w:eastAsia="Times New Roman"/>
                <w:sz w:val="24"/>
                <w:szCs w:val="24"/>
              </w:rPr>
              <w:t>ICD-10-CM</w:t>
            </w:r>
            <w:r>
              <w:rPr>
                <w:rFonts w:ascii="Times New Roman" w:hAnsi="Times New Roman" w:cs="Times New Roman" w:eastAsia="Times New Roman"/>
                <w:spacing w:val="-2"/>
                <w:sz w:val="24"/>
                <w:szCs w:val="24"/>
              </w:rPr>
              <w:t> </w:t>
            </w:r>
            <w:r>
              <w:rPr>
                <w:rFonts w:ascii="標楷體" w:hAnsi="標楷體" w:cs="標楷體" w:eastAsia="標楷體"/>
                <w:sz w:val="24"/>
                <w:szCs w:val="24"/>
              </w:rPr>
              <w:t>工具書在第十一章代碼</w:t>
            </w:r>
          </w:p>
        </w:tc>
        <w:tc>
          <w:tcPr>
            <w:tcW w:w="5389" w:type="dxa"/>
            <w:tcBorders>
              <w:top w:val="single" w:sz="4" w:space="0" w:color="000000"/>
              <w:left w:val="single" w:sz="4" w:space="0" w:color="000000"/>
              <w:bottom w:val="nil" w:sz="6" w:space="0" w:color="auto"/>
              <w:right w:val="single" w:sz="4" w:space="0" w:color="000000"/>
            </w:tcBorders>
          </w:tcPr>
          <w:p>
            <w:pPr>
              <w:pStyle w:val="TableParagraph"/>
              <w:spacing w:line="314" w:lineRule="auto"/>
              <w:ind w:left="23" w:right="22"/>
              <w:jc w:val="left"/>
              <w:rPr>
                <w:rFonts w:ascii="Times New Roman" w:hAnsi="Times New Roman" w:cs="Times New Roman" w:eastAsia="Times New Roman"/>
                <w:sz w:val="24"/>
                <w:szCs w:val="24"/>
              </w:rPr>
            </w:pPr>
            <w:r>
              <w:rPr>
                <w:rFonts w:ascii="標楷體" w:hAnsi="標楷體" w:cs="標楷體" w:eastAsia="標楷體"/>
                <w:spacing w:val="-5"/>
                <w:sz w:val="24"/>
                <w:szCs w:val="24"/>
              </w:rPr>
              <w:t>二、代碼新增、刪除及合併</w:t>
            </w:r>
            <w:r>
              <w:rPr>
                <w:rFonts w:ascii="Times New Roman" w:hAnsi="Times New Roman" w:cs="Times New Roman" w:eastAsia="Times New Roman"/>
                <w:spacing w:val="-5"/>
                <w:sz w:val="24"/>
                <w:szCs w:val="24"/>
              </w:rPr>
              <w:t>(Additions</w:t>
            </w:r>
            <w:r>
              <w:rPr>
                <w:rFonts w:ascii="標楷體" w:hAnsi="標楷體" w:cs="標楷體" w:eastAsia="標楷體"/>
                <w:spacing w:val="-5"/>
                <w:sz w:val="24"/>
                <w:szCs w:val="24"/>
              </w:rPr>
              <w:t>、</w:t>
            </w:r>
            <w:r>
              <w:rPr>
                <w:rFonts w:ascii="Times New Roman" w:hAnsi="Times New Roman" w:cs="Times New Roman" w:eastAsia="Times New Roman"/>
                <w:spacing w:val="-5"/>
                <w:sz w:val="24"/>
                <w:szCs w:val="24"/>
              </w:rPr>
              <w:t>Deletions</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pacing w:val="-57"/>
                <w:sz w:val="24"/>
                <w:szCs w:val="24"/>
              </w:rPr>
              <w:t> </w:t>
            </w:r>
            <w:r>
              <w:rPr>
                <w:rFonts w:ascii="Times New Roman" w:hAnsi="Times New Roman" w:cs="Times New Roman" w:eastAsia="Times New Roman"/>
                <w:spacing w:val="-57"/>
                <w:sz w:val="24"/>
                <w:szCs w:val="24"/>
              </w:rPr>
            </w:r>
            <w:r>
              <w:rPr>
                <w:rFonts w:ascii="Times New Roman" w:hAnsi="Times New Roman" w:cs="Times New Roman" w:eastAsia="Times New Roman"/>
                <w:sz w:val="24"/>
                <w:szCs w:val="24"/>
              </w:rPr>
              <w:t>Combinations)</w:t>
            </w:r>
          </w:p>
          <w:p>
            <w:pPr>
              <w:pStyle w:val="TableParagraph"/>
              <w:spacing w:line="266" w:lineRule="exact"/>
              <w:ind w:left="535" w:right="0" w:hanging="51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  ICD-9-CM </w:t>
            </w:r>
            <w:r>
              <w:rPr>
                <w:rFonts w:ascii="標楷體" w:hAnsi="標楷體" w:cs="標楷體" w:eastAsia="標楷體"/>
                <w:sz w:val="24"/>
                <w:szCs w:val="24"/>
              </w:rPr>
              <w:t>代碼</w:t>
            </w:r>
            <w:r>
              <w:rPr>
                <w:rFonts w:ascii="Times New Roman" w:hAnsi="Times New Roman" w:cs="Times New Roman" w:eastAsia="Times New Roman"/>
                <w:sz w:val="24"/>
                <w:szCs w:val="24"/>
              </w:rPr>
              <w:t>569.84 Angiodysplasia</w:t>
            </w:r>
            <w:r>
              <w:rPr>
                <w:rFonts w:ascii="Times New Roman" w:hAnsi="Times New Roman" w:cs="Times New Roman" w:eastAsia="Times New Roman"/>
                <w:spacing w:val="-27"/>
                <w:sz w:val="24"/>
                <w:szCs w:val="24"/>
              </w:rPr>
              <w:t> </w:t>
            </w:r>
            <w:r>
              <w:rPr>
                <w:rFonts w:ascii="Times New Roman" w:hAnsi="Times New Roman" w:cs="Times New Roman" w:eastAsia="Times New Roman"/>
                <w:sz w:val="24"/>
                <w:szCs w:val="24"/>
              </w:rPr>
              <w:t>of</w:t>
            </w:r>
          </w:p>
          <w:p>
            <w:pPr>
              <w:pStyle w:val="TableParagraph"/>
              <w:spacing w:line="240" w:lineRule="auto" w:before="42"/>
              <w:ind w:left="535" w:right="0"/>
              <w:jc w:val="left"/>
              <w:rPr>
                <w:rFonts w:ascii="標楷體" w:hAnsi="標楷體" w:cs="標楷體" w:eastAsia="標楷體"/>
                <w:sz w:val="24"/>
                <w:szCs w:val="24"/>
              </w:rPr>
            </w:pPr>
            <w:r>
              <w:rPr>
                <w:rFonts w:ascii="Times New Roman" w:hAnsi="Times New Roman" w:cs="Times New Roman" w:eastAsia="Times New Roman"/>
                <w:sz w:val="24"/>
                <w:szCs w:val="24"/>
              </w:rPr>
              <w:t>intestine without mention of</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hemorrhage(</w:t>
            </w:r>
            <w:r>
              <w:rPr>
                <w:rFonts w:ascii="標楷體" w:hAnsi="標楷體" w:cs="標楷體" w:eastAsia="標楷體"/>
                <w:sz w:val="24"/>
                <w:szCs w:val="24"/>
              </w:rPr>
              <w:t>腸血管</w:t>
            </w:r>
          </w:p>
          <w:p>
            <w:pPr>
              <w:pStyle w:val="TableParagraph"/>
              <w:spacing w:line="360" w:lineRule="atLeast" w:before="2"/>
              <w:ind w:left="535" w:right="21"/>
              <w:jc w:val="left"/>
              <w:rPr>
                <w:rFonts w:ascii="Times New Roman" w:hAnsi="Times New Roman" w:cs="Times New Roman" w:eastAsia="Times New Roman"/>
                <w:sz w:val="24"/>
                <w:szCs w:val="24"/>
              </w:rPr>
            </w:pPr>
            <w:r>
              <w:rPr>
                <w:rFonts w:ascii="標楷體" w:hAnsi="標楷體" w:cs="標楷體" w:eastAsia="標楷體"/>
                <w:spacing w:val="-3"/>
                <w:sz w:val="24"/>
                <w:szCs w:val="24"/>
              </w:rPr>
              <w:t>發育不良未提及出血</w:t>
            </w:r>
            <w:r>
              <w:rPr>
                <w:rFonts w:ascii="Times New Roman" w:hAnsi="Times New Roman" w:cs="Times New Roman" w:eastAsia="Times New Roman"/>
                <w:spacing w:val="-3"/>
                <w:sz w:val="24"/>
                <w:szCs w:val="24"/>
              </w:rPr>
              <w:t>)</w:t>
            </w:r>
            <w:r>
              <w:rPr>
                <w:rFonts w:ascii="標楷體" w:hAnsi="標楷體" w:cs="標楷體" w:eastAsia="標楷體"/>
                <w:spacing w:val="-3"/>
                <w:sz w:val="24"/>
                <w:szCs w:val="24"/>
              </w:rPr>
              <w:t>，歸類在腸的其他特定疾</w:t>
            </w:r>
            <w:r>
              <w:rPr>
                <w:rFonts w:ascii="標楷體" w:hAnsi="標楷體" w:cs="標楷體" w:eastAsia="標楷體"/>
                <w:sz w:val="24"/>
                <w:szCs w:val="24"/>
              </w:rPr>
              <w:t> </w:t>
            </w:r>
            <w:r>
              <w:rPr>
                <w:rFonts w:ascii="標楷體" w:hAnsi="標楷體" w:cs="標楷體" w:eastAsia="標楷體"/>
                <w:spacing w:val="-5"/>
                <w:sz w:val="24"/>
                <w:szCs w:val="24"/>
              </w:rPr>
              <w:t>患。</w:t>
            </w:r>
            <w:r>
              <w:rPr>
                <w:rFonts w:ascii="Times New Roman" w:hAnsi="Times New Roman" w:cs="Times New Roman" w:eastAsia="Times New Roman"/>
                <w:spacing w:val="-5"/>
                <w:sz w:val="24"/>
                <w:szCs w:val="24"/>
              </w:rPr>
              <w:t>ICD-10-CM </w:t>
            </w:r>
            <w:r>
              <w:rPr>
                <w:rFonts w:ascii="標楷體" w:hAnsi="標楷體" w:cs="標楷體" w:eastAsia="標楷體"/>
                <w:sz w:val="24"/>
                <w:szCs w:val="24"/>
              </w:rPr>
              <w:t>工具書在第十一章代碼</w:t>
            </w:r>
            <w:r>
              <w:rPr>
                <w:rFonts w:ascii="標楷體" w:hAnsi="標楷體" w:cs="標楷體" w:eastAsia="標楷體"/>
                <w:spacing w:val="-43"/>
                <w:sz w:val="24"/>
                <w:szCs w:val="24"/>
              </w:rPr>
              <w:t> </w:t>
            </w:r>
            <w:r>
              <w:rPr>
                <w:rFonts w:ascii="Times New Roman" w:hAnsi="Times New Roman" w:cs="Times New Roman" w:eastAsia="Times New Roman"/>
                <w:sz w:val="24"/>
                <w:szCs w:val="24"/>
              </w:rPr>
              <w:t>K55.2-</w:t>
            </w:r>
          </w:p>
        </w:tc>
        <w:tc>
          <w:tcPr>
            <w:tcW w:w="1500" w:type="dxa"/>
            <w:vMerge w:val="restart"/>
            <w:tcBorders>
              <w:top w:val="single" w:sz="4" w:space="0" w:color="000000"/>
              <w:left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803" w:hRule="exact"/>
        </w:trPr>
        <w:tc>
          <w:tcPr>
            <w:tcW w:w="1277" w:type="dxa"/>
            <w:tcBorders>
              <w:top w:val="nil" w:sz="6" w:space="0" w:color="auto"/>
              <w:left w:val="single" w:sz="4" w:space="0" w:color="000000"/>
              <w:bottom w:val="single" w:sz="4" w:space="0" w:color="000000"/>
              <w:right w:val="single" w:sz="4" w:space="0" w:color="000000"/>
            </w:tcBorders>
          </w:tcPr>
          <w:p>
            <w:pPr/>
          </w:p>
        </w:tc>
        <w:tc>
          <w:tcPr>
            <w:tcW w:w="5245" w:type="dxa"/>
            <w:tcBorders>
              <w:top w:val="nil" w:sz="6" w:space="0" w:color="auto"/>
              <w:left w:val="single" w:sz="4" w:space="0" w:color="000000"/>
              <w:bottom w:val="single" w:sz="4" w:space="0" w:color="000000"/>
              <w:right w:val="single" w:sz="4" w:space="0" w:color="000000"/>
            </w:tcBorders>
          </w:tcPr>
          <w:p>
            <w:pPr>
              <w:pStyle w:val="TableParagraph"/>
              <w:spacing w:line="271" w:lineRule="auto" w:before="63"/>
              <w:ind w:left="532" w:right="194"/>
              <w:jc w:val="left"/>
              <w:rPr>
                <w:rFonts w:ascii="標楷體" w:hAnsi="標楷體" w:cs="標楷體" w:eastAsia="標楷體"/>
                <w:sz w:val="24"/>
                <w:szCs w:val="24"/>
              </w:rPr>
            </w:pPr>
            <w:r>
              <w:rPr>
                <w:rFonts w:ascii="Times New Roman" w:hAnsi="Times New Roman" w:cs="Times New Roman" w:eastAsia="Times New Roman"/>
                <w:sz w:val="24"/>
                <w:szCs w:val="24"/>
              </w:rPr>
              <w:t>K55.2 Angiodysplasia of</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colon(</w:t>
            </w:r>
            <w:r>
              <w:rPr>
                <w:rFonts w:ascii="標楷體" w:hAnsi="標楷體" w:cs="標楷體" w:eastAsia="標楷體"/>
                <w:sz w:val="24"/>
                <w:szCs w:val="24"/>
              </w:rPr>
              <w:t>結腸血管發育 不良</w:t>
            </w:r>
            <w:r>
              <w:rPr>
                <w:rFonts w:ascii="Times New Roman" w:hAnsi="Times New Roman" w:cs="Times New Roman" w:eastAsia="Times New Roman"/>
                <w:sz w:val="24"/>
                <w:szCs w:val="24"/>
              </w:rPr>
              <w:t>)</w:t>
            </w:r>
            <w:r>
              <w:rPr>
                <w:rFonts w:ascii="標楷體" w:hAnsi="標楷體" w:cs="標楷體" w:eastAsia="標楷體"/>
                <w:sz w:val="24"/>
                <w:szCs w:val="24"/>
              </w:rPr>
              <w:t>，被歸類在腸的血管疾病的章節。</w:t>
            </w:r>
          </w:p>
        </w:tc>
        <w:tc>
          <w:tcPr>
            <w:tcW w:w="5389" w:type="dxa"/>
            <w:tcBorders>
              <w:top w:val="nil" w:sz="6" w:space="0" w:color="auto"/>
              <w:left w:val="single" w:sz="4" w:space="0" w:color="000000"/>
              <w:bottom w:val="single" w:sz="4" w:space="0" w:color="000000"/>
              <w:right w:val="single" w:sz="4" w:space="0" w:color="000000"/>
            </w:tcBorders>
          </w:tcPr>
          <w:p>
            <w:pPr>
              <w:pStyle w:val="TableParagraph"/>
              <w:spacing w:line="271" w:lineRule="auto" w:before="63"/>
              <w:ind w:left="535" w:right="65"/>
              <w:jc w:val="left"/>
              <w:rPr>
                <w:rFonts w:ascii="標楷體" w:hAnsi="標楷體" w:cs="標楷體" w:eastAsia="標楷體"/>
                <w:sz w:val="24"/>
                <w:szCs w:val="24"/>
              </w:rPr>
            </w:pPr>
            <w:r>
              <w:rPr>
                <w:rFonts w:ascii="Times New Roman" w:hAnsi="Times New Roman" w:cs="Times New Roman" w:eastAsia="Times New Roman"/>
                <w:sz w:val="24"/>
                <w:szCs w:val="24"/>
              </w:rPr>
              <w:t>Angiodysplasia of</w:t>
            </w:r>
            <w:r>
              <w:rPr>
                <w:rFonts w:ascii="Times New Roman" w:hAnsi="Times New Roman" w:cs="Times New Roman" w:eastAsia="Times New Roman"/>
                <w:spacing w:val="2"/>
                <w:sz w:val="24"/>
                <w:szCs w:val="24"/>
              </w:rPr>
              <w:t> </w:t>
            </w:r>
            <w:r>
              <w:rPr>
                <w:rFonts w:ascii="Times New Roman" w:hAnsi="Times New Roman" w:cs="Times New Roman" w:eastAsia="Times New Roman"/>
                <w:spacing w:val="-8"/>
                <w:sz w:val="24"/>
                <w:szCs w:val="24"/>
              </w:rPr>
              <w:t>colon(</w:t>
            </w:r>
            <w:r>
              <w:rPr>
                <w:rFonts w:ascii="標楷體" w:hAnsi="標楷體" w:cs="標楷體" w:eastAsia="標楷體"/>
                <w:spacing w:val="-8"/>
                <w:sz w:val="24"/>
                <w:szCs w:val="24"/>
              </w:rPr>
              <w:t>結腸血管發育不良</w:t>
            </w:r>
            <w:r>
              <w:rPr>
                <w:rFonts w:ascii="Times New Roman" w:hAnsi="Times New Roman" w:cs="Times New Roman" w:eastAsia="Times New Roman"/>
                <w:spacing w:val="-8"/>
                <w:sz w:val="24"/>
                <w:szCs w:val="24"/>
              </w:rPr>
              <w:t>)</w:t>
            </w:r>
            <w:r>
              <w:rPr>
                <w:rFonts w:ascii="標楷體" w:hAnsi="標楷體" w:cs="標楷體" w:eastAsia="標楷體"/>
                <w:spacing w:val="-8"/>
                <w:sz w:val="24"/>
                <w:szCs w:val="24"/>
              </w:rPr>
              <w:t>，被</w:t>
            </w:r>
            <w:r>
              <w:rPr>
                <w:rFonts w:ascii="標楷體" w:hAnsi="標楷體" w:cs="標楷體" w:eastAsia="標楷體"/>
                <w:spacing w:val="-44"/>
                <w:sz w:val="24"/>
                <w:szCs w:val="24"/>
              </w:rPr>
              <w:t> </w:t>
            </w:r>
            <w:r>
              <w:rPr>
                <w:rFonts w:ascii="標楷體" w:hAnsi="標楷體" w:cs="標楷體" w:eastAsia="標楷體"/>
                <w:sz w:val="24"/>
                <w:szCs w:val="24"/>
              </w:rPr>
              <w:t>歸類在腸的血管疾病的章節。</w:t>
            </w:r>
          </w:p>
        </w:tc>
        <w:tc>
          <w:tcPr>
            <w:tcW w:w="1500" w:type="dxa"/>
            <w:vMerge/>
            <w:tcBorders>
              <w:left w:val="single" w:sz="4" w:space="0" w:color="000000"/>
              <w:bottom w:val="single" w:sz="4" w:space="0" w:color="000000"/>
              <w:right w:val="single" w:sz="4" w:space="0" w:color="000000"/>
            </w:tcBorders>
          </w:tcPr>
          <w:p>
            <w:pPr/>
          </w:p>
        </w:tc>
      </w:tr>
      <w:tr>
        <w:trPr>
          <w:trHeight w:val="181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7" w:right="120"/>
              <w:jc w:val="center"/>
              <w:rPr>
                <w:rFonts w:ascii="標楷體" w:hAnsi="標楷體" w:cs="標楷體" w:eastAsia="標楷體"/>
                <w:sz w:val="24"/>
                <w:szCs w:val="24"/>
              </w:rPr>
            </w:pPr>
            <w:r>
              <w:rPr>
                <w:rFonts w:ascii="標楷體" w:hAnsi="標楷體" w:cs="標楷體" w:eastAsia="標楷體"/>
                <w:sz w:val="24"/>
                <w:szCs w:val="24"/>
              </w:rPr>
              <w:t>第十五章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69"/>
              <w:ind w:right="2"/>
              <w:jc w:val="center"/>
              <w:rPr>
                <w:rFonts w:ascii="Times New Roman" w:hAnsi="Times New Roman" w:cs="Times New Roman" w:eastAsia="Times New Roman"/>
                <w:sz w:val="24"/>
                <w:szCs w:val="24"/>
              </w:rPr>
            </w:pPr>
            <w:r>
              <w:rPr>
                <w:rFonts w:ascii="Times New Roman"/>
                <w:spacing w:val="-5"/>
                <w:sz w:val="24"/>
              </w:rPr>
              <w:t>/P.128</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83" w:lineRule="exact"/>
              <w:ind w:left="21" w:right="0"/>
              <w:jc w:val="left"/>
              <w:rPr>
                <w:rFonts w:ascii="Times New Roman" w:hAnsi="Times New Roman" w:cs="Times New Roman" w:eastAsia="Times New Roman"/>
                <w:sz w:val="24"/>
                <w:szCs w:val="24"/>
              </w:rPr>
            </w:pPr>
            <w:r>
              <w:rPr>
                <w:rFonts w:ascii="標楷體" w:hAnsi="標楷體" w:cs="標楷體" w:eastAsia="標楷體"/>
                <w:spacing w:val="-10"/>
                <w:sz w:val="24"/>
                <w:szCs w:val="24"/>
              </w:rPr>
              <w:t>二、代碼新增、刪除及合併</w:t>
            </w:r>
            <w:r>
              <w:rPr>
                <w:rFonts w:ascii="Times New Roman" w:hAnsi="Times New Roman" w:cs="Times New Roman" w:eastAsia="Times New Roman"/>
                <w:spacing w:val="-10"/>
                <w:sz w:val="24"/>
                <w:szCs w:val="24"/>
              </w:rPr>
              <w:t>(Additions</w:t>
            </w:r>
            <w:r>
              <w:rPr>
                <w:rFonts w:ascii="標楷體" w:hAnsi="標楷體" w:cs="標楷體" w:eastAsia="標楷體"/>
                <w:spacing w:val="-10"/>
                <w:sz w:val="24"/>
                <w:szCs w:val="24"/>
              </w:rPr>
              <w:t>、</w:t>
            </w:r>
            <w:r>
              <w:rPr>
                <w:rFonts w:ascii="Times New Roman" w:hAnsi="Times New Roman" w:cs="Times New Roman" w:eastAsia="Times New Roman"/>
                <w:spacing w:val="-10"/>
                <w:sz w:val="24"/>
                <w:szCs w:val="24"/>
              </w:rPr>
              <w:t>Deletions</w:t>
            </w:r>
            <w:r>
              <w:rPr>
                <w:rFonts w:ascii="Times New Roman" w:hAnsi="Times New Roman" w:cs="Times New Roman" w:eastAsia="Times New Roman"/>
                <w:spacing w:val="32"/>
                <w:sz w:val="24"/>
                <w:szCs w:val="24"/>
              </w:rPr>
              <w:t> </w:t>
            </w:r>
            <w:r>
              <w:rPr>
                <w:rFonts w:ascii="Times New Roman" w:hAnsi="Times New Roman" w:cs="Times New Roman" w:eastAsia="Times New Roman"/>
                <w:sz w:val="24"/>
                <w:szCs w:val="24"/>
              </w:rPr>
              <w:t>and</w:t>
            </w:r>
          </w:p>
          <w:p>
            <w:pPr>
              <w:pStyle w:val="TableParagraph"/>
              <w:spacing w:line="261" w:lineRule="exact" w:before="24"/>
              <w:ind w:left="21" w:right="0"/>
              <w:jc w:val="left"/>
              <w:rPr>
                <w:rFonts w:ascii="Times New Roman" w:hAnsi="Times New Roman" w:cs="Times New Roman" w:eastAsia="Times New Roman"/>
                <w:sz w:val="24"/>
                <w:szCs w:val="24"/>
              </w:rPr>
            </w:pPr>
            <w:r>
              <w:rPr>
                <w:rFonts w:ascii="Times New Roman"/>
                <w:sz w:val="24"/>
              </w:rPr>
              <w:t>Combinations)</w:t>
            </w:r>
          </w:p>
          <w:p>
            <w:pPr>
              <w:pStyle w:val="TableParagraph"/>
              <w:tabs>
                <w:tab w:pos="661" w:val="left" w:leader="none"/>
              </w:tabs>
              <w:spacing w:line="312" w:lineRule="exact" w:before="1"/>
              <w:ind w:left="21" w:right="125"/>
              <w:jc w:val="left"/>
              <w:rPr>
                <w:rFonts w:ascii="標楷體" w:hAnsi="標楷體" w:cs="標楷體" w:eastAsia="標楷體"/>
                <w:sz w:val="24"/>
                <w:szCs w:val="24"/>
              </w:rPr>
            </w:pPr>
            <w:r>
              <w:rPr>
                <w:rFonts w:ascii="Times New Roman" w:hAnsi="Times New Roman" w:cs="Times New Roman" w:eastAsia="Times New Roman"/>
                <w:spacing w:val="-1"/>
                <w:sz w:val="24"/>
                <w:szCs w:val="24"/>
              </w:rPr>
              <w:t>(</w:t>
            </w:r>
            <w:r>
              <w:rPr>
                <w:rFonts w:ascii="標楷體" w:hAnsi="標楷體" w:cs="標楷體" w:eastAsia="標楷體"/>
                <w:spacing w:val="-1"/>
                <w:sz w:val="24"/>
                <w:szCs w:val="24"/>
              </w:rPr>
              <w:t>三</w:t>
            </w:r>
            <w:r>
              <w:rPr>
                <w:rFonts w:ascii="Times New Roman" w:hAnsi="Times New Roman" w:cs="Times New Roman" w:eastAsia="Times New Roman"/>
                <w:spacing w:val="-1"/>
                <w:sz w:val="24"/>
                <w:szCs w:val="24"/>
              </w:rPr>
              <w:t>)</w:t>
              <w:tab/>
              <w:t>ICD-10-CM</w:t>
            </w:r>
            <w:r>
              <w:rPr>
                <w:rFonts w:ascii="Times New Roman" w:hAnsi="Times New Roman" w:cs="Times New Roman" w:eastAsia="Times New Roman"/>
                <w:spacing w:val="2"/>
                <w:sz w:val="24"/>
                <w:szCs w:val="24"/>
              </w:rPr>
              <w:t> </w:t>
            </w:r>
            <w:r>
              <w:rPr>
                <w:rFonts w:ascii="標楷體" w:hAnsi="標楷體" w:cs="標楷體" w:eastAsia="標楷體"/>
                <w:sz w:val="24"/>
                <w:szCs w:val="24"/>
              </w:rPr>
              <w:t>已將阻塞</w:t>
            </w:r>
            <w:r>
              <w:rPr>
                <w:rFonts w:ascii="標楷體" w:hAnsi="標楷體" w:cs="標楷體" w:eastAsia="標楷體"/>
                <w:spacing w:val="-58"/>
                <w:sz w:val="24"/>
                <w:szCs w:val="24"/>
              </w:rPr>
              <w:t> </w:t>
            </w:r>
            <w:r>
              <w:rPr>
                <w:rFonts w:ascii="Times New Roman" w:hAnsi="Times New Roman" w:cs="Times New Roman" w:eastAsia="Times New Roman"/>
                <w:spacing w:val="-1"/>
                <w:sz w:val="24"/>
                <w:szCs w:val="24"/>
              </w:rPr>
              <w:t>Obstruction</w:t>
            </w:r>
            <w:r>
              <w:rPr>
                <w:rFonts w:ascii="Times New Roman" w:hAnsi="Times New Roman" w:cs="Times New Roman" w:eastAsia="Times New Roman"/>
                <w:sz w:val="24"/>
                <w:szCs w:val="24"/>
              </w:rPr>
              <w:t> </w:t>
            </w:r>
            <w:r>
              <w:rPr>
                <w:rFonts w:ascii="Times New Roman" w:hAnsi="Times New Roman" w:cs="Times New Roman" w:eastAsia="Times New Roman"/>
                <w:spacing w:val="5"/>
                <w:sz w:val="24"/>
                <w:szCs w:val="24"/>
              </w:rPr>
              <w:t> </w:t>
            </w:r>
            <w:r>
              <w:rPr>
                <w:rFonts w:ascii="標楷體" w:hAnsi="標楷體" w:cs="標楷體" w:eastAsia="標楷體"/>
                <w:sz w:val="24"/>
                <w:szCs w:val="24"/>
              </w:rPr>
              <w:t>從</w:t>
            </w:r>
            <w:r>
              <w:rPr>
                <w:rFonts w:ascii="標楷體" w:hAnsi="標楷體" w:cs="標楷體" w:eastAsia="標楷體"/>
                <w:spacing w:val="-58"/>
                <w:sz w:val="24"/>
                <w:szCs w:val="24"/>
              </w:rPr>
              <w:t> </w:t>
            </w:r>
            <w:r>
              <w:rPr>
                <w:rFonts w:ascii="Times New Roman" w:hAnsi="Times New Roman" w:cs="Times New Roman" w:eastAsia="Times New Roman"/>
                <w:sz w:val="24"/>
                <w:szCs w:val="24"/>
              </w:rPr>
              <w:t>Ulcer (gastric, duodenal, peptic, or</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gastrojejunal)</w:t>
            </w:r>
            <w:r>
              <w:rPr>
                <w:rFonts w:ascii="標楷體" w:hAnsi="標楷體" w:cs="標楷體" w:eastAsia="標楷體"/>
                <w:sz w:val="24"/>
                <w:szCs w:val="24"/>
              </w:rPr>
              <w:t>分類中刪 除。</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ind w:left="23" w:right="22"/>
              <w:jc w:val="left"/>
              <w:rPr>
                <w:rFonts w:ascii="Times New Roman" w:hAnsi="Times New Roman" w:cs="Times New Roman" w:eastAsia="Times New Roman"/>
                <w:sz w:val="24"/>
                <w:szCs w:val="24"/>
              </w:rPr>
            </w:pPr>
            <w:r>
              <w:rPr>
                <w:rFonts w:ascii="標楷體" w:hAnsi="標楷體" w:cs="標楷體" w:eastAsia="標楷體"/>
                <w:spacing w:val="-5"/>
                <w:sz w:val="24"/>
                <w:szCs w:val="24"/>
              </w:rPr>
              <w:t>二、代碼新增、刪除及合併</w:t>
            </w:r>
            <w:r>
              <w:rPr>
                <w:rFonts w:ascii="Times New Roman" w:hAnsi="Times New Roman" w:cs="Times New Roman" w:eastAsia="Times New Roman"/>
                <w:spacing w:val="-5"/>
                <w:sz w:val="24"/>
                <w:szCs w:val="24"/>
              </w:rPr>
              <w:t>(Additions</w:t>
            </w:r>
            <w:r>
              <w:rPr>
                <w:rFonts w:ascii="標楷體" w:hAnsi="標楷體" w:cs="標楷體" w:eastAsia="標楷體"/>
                <w:spacing w:val="-5"/>
                <w:sz w:val="24"/>
                <w:szCs w:val="24"/>
              </w:rPr>
              <w:t>、</w:t>
            </w:r>
            <w:r>
              <w:rPr>
                <w:rFonts w:ascii="Times New Roman" w:hAnsi="Times New Roman" w:cs="Times New Roman" w:eastAsia="Times New Roman"/>
                <w:spacing w:val="-5"/>
                <w:sz w:val="24"/>
                <w:szCs w:val="24"/>
              </w:rPr>
              <w:t>Deletions</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pacing w:val="-57"/>
                <w:sz w:val="24"/>
                <w:szCs w:val="24"/>
              </w:rPr>
              <w:t> </w:t>
            </w:r>
            <w:r>
              <w:rPr>
                <w:rFonts w:ascii="Times New Roman" w:hAnsi="Times New Roman" w:cs="Times New Roman" w:eastAsia="Times New Roman"/>
                <w:spacing w:val="-57"/>
                <w:sz w:val="24"/>
                <w:szCs w:val="24"/>
              </w:rPr>
            </w:r>
            <w:r>
              <w:rPr>
                <w:rFonts w:ascii="Times New Roman" w:hAnsi="Times New Roman" w:cs="Times New Roman" w:eastAsia="Times New Roman"/>
                <w:sz w:val="24"/>
                <w:szCs w:val="24"/>
              </w:rPr>
              <w:t>Combinations)</w:t>
            </w:r>
          </w:p>
          <w:p>
            <w:pPr>
              <w:pStyle w:val="TableParagraph"/>
              <w:tabs>
                <w:tab w:pos="664" w:val="left" w:leader="none"/>
              </w:tabs>
              <w:spacing w:line="268" w:lineRule="exact"/>
              <w:ind w:left="23" w:right="-32"/>
              <w:jc w:val="left"/>
              <w:rPr>
                <w:rFonts w:ascii="Times New Roman" w:hAnsi="Times New Roman" w:cs="Times New Roman" w:eastAsia="Times New Roman"/>
                <w:sz w:val="24"/>
                <w:szCs w:val="24"/>
              </w:rPr>
            </w:pPr>
            <w:r>
              <w:rPr>
                <w:rFonts w:ascii="Times New Roman" w:hAnsi="Times New Roman" w:cs="Times New Roman" w:eastAsia="Times New Roman"/>
                <w:spacing w:val="-1"/>
                <w:sz w:val="24"/>
                <w:szCs w:val="24"/>
              </w:rPr>
              <w:t>(</w:t>
            </w:r>
            <w:r>
              <w:rPr>
                <w:rFonts w:ascii="標楷體" w:hAnsi="標楷體" w:cs="標楷體" w:eastAsia="標楷體"/>
                <w:spacing w:val="-1"/>
                <w:sz w:val="24"/>
                <w:szCs w:val="24"/>
              </w:rPr>
              <w:t>三</w:t>
            </w:r>
            <w:r>
              <w:rPr>
                <w:rFonts w:ascii="Times New Roman" w:hAnsi="Times New Roman" w:cs="Times New Roman" w:eastAsia="Times New Roman"/>
                <w:spacing w:val="-1"/>
                <w:sz w:val="24"/>
                <w:szCs w:val="24"/>
              </w:rPr>
              <w:t>)</w:t>
              <w:tab/>
              <w:t>ICD-10-CM</w:t>
            </w:r>
            <w:r>
              <w:rPr>
                <w:rFonts w:ascii="Times New Roman" w:hAnsi="Times New Roman" w:cs="Times New Roman" w:eastAsia="Times New Roman"/>
                <w:spacing w:val="-14"/>
                <w:sz w:val="24"/>
                <w:szCs w:val="24"/>
              </w:rPr>
              <w:t> </w:t>
            </w:r>
            <w:r>
              <w:rPr>
                <w:rFonts w:ascii="Times New Roman" w:hAnsi="Times New Roman" w:cs="Times New Roman" w:eastAsia="Times New Roman"/>
                <w:spacing w:val="-14"/>
                <w:sz w:val="24"/>
                <w:szCs w:val="24"/>
              </w:rPr>
            </w:r>
            <w:r>
              <w:rPr>
                <w:rFonts w:ascii="Times New Roman" w:hAnsi="Times New Roman" w:cs="Times New Roman" w:eastAsia="Times New Roman"/>
                <w:spacing w:val="-14"/>
                <w:sz w:val="24"/>
                <w:szCs w:val="24"/>
                <w:u w:val="single" w:color="000000"/>
              </w:rPr>
            </w:r>
            <w:r>
              <w:rPr>
                <w:rFonts w:ascii="標楷體" w:hAnsi="標楷體" w:cs="標楷體" w:eastAsia="標楷體"/>
                <w:sz w:val="24"/>
                <w:szCs w:val="24"/>
                <w:u w:val="single" w:color="000000"/>
              </w:rPr>
              <w:t>中消</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化性潰瘍</w:t>
            </w:r>
            <w:r>
              <w:rPr>
                <w:rFonts w:ascii="標楷體" w:hAnsi="標楷體" w:cs="標楷體" w:eastAsia="標楷體"/>
                <w:spacing w:val="-74"/>
                <w:sz w:val="24"/>
                <w:szCs w:val="24"/>
                <w:u w:val="single" w:color="000000"/>
              </w:rPr>
              <w:t> </w:t>
            </w:r>
            <w:r>
              <w:rPr>
                <w:rFonts w:ascii="Times New Roman" w:hAnsi="Times New Roman" w:cs="Times New Roman" w:eastAsia="Times New Roman"/>
                <w:spacing w:val="-74"/>
                <w:sz w:val="24"/>
                <w:szCs w:val="24"/>
                <w:u w:val="single" w:color="000000"/>
              </w:rPr>
            </w:r>
            <w:r>
              <w:rPr>
                <w:rFonts w:ascii="Times New Roman" w:hAnsi="Times New Roman" w:cs="Times New Roman" w:eastAsia="Times New Roman"/>
                <w:spacing w:val="-1"/>
                <w:sz w:val="24"/>
                <w:szCs w:val="24"/>
                <w:u w:val="single" w:color="000000"/>
              </w:rPr>
              <w:t>Peptic</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1"/>
                <w:sz w:val="24"/>
                <w:szCs w:val="24"/>
                <w:u w:val="single" w:color="000000"/>
              </w:rPr>
              <w:t>ulcer</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1"/>
                <w:sz w:val="24"/>
                <w:szCs w:val="24"/>
                <w:u w:val="single" w:color="000000"/>
              </w:rPr>
              <w:t>(gastric,</w:t>
            </w:r>
            <w:r>
              <w:rPr>
                <w:rFonts w:ascii="Times New Roman" w:hAnsi="Times New Roman" w:cs="Times New Roman" w:eastAsia="Times New Roman"/>
                <w:spacing w:val="-1"/>
                <w:sz w:val="24"/>
                <w:szCs w:val="24"/>
              </w:rPr>
            </w:r>
          </w:p>
          <w:p>
            <w:pPr>
              <w:pStyle w:val="TableParagraph"/>
              <w:spacing w:line="240" w:lineRule="auto" w:before="44"/>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duodenal, or gastrojejunal)</w:t>
            </w:r>
            <w:r>
              <w:rPr>
                <w:rFonts w:ascii="標楷體" w:hAnsi="標楷體" w:cs="標楷體" w:eastAsia="標楷體"/>
                <w:sz w:val="24"/>
                <w:szCs w:val="24"/>
                <w:u w:val="single" w:color="000000"/>
              </w:rPr>
              <w:t>已將阻塞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Obstruction</w:t>
            </w:r>
            <w:r>
              <w:rPr>
                <w:rFonts w:ascii="Times New Roman" w:hAnsi="Times New Roman" w:cs="Times New Roman" w:eastAsia="Times New Roman"/>
                <w:spacing w:val="-5"/>
                <w:sz w:val="24"/>
                <w:szCs w:val="24"/>
                <w:u w:val="single" w:color="000000"/>
              </w:rPr>
              <w:t> </w:t>
            </w:r>
            <w:r>
              <w:rPr>
                <w:rFonts w:ascii="標楷體" w:hAnsi="標楷體" w:cs="標楷體" w:eastAsia="標楷體"/>
                <w:sz w:val="24"/>
                <w:szCs w:val="24"/>
                <w:u w:val="single" w:color="000000"/>
              </w:rPr>
              <w:t>從分</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pacing w:val="-7"/>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類代碼中刪除。</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3"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531" w:hRule="exact"/>
        </w:trPr>
        <w:tc>
          <w:tcPr>
            <w:tcW w:w="1277" w:type="dxa"/>
            <w:tcBorders>
              <w:top w:val="single" w:sz="4" w:space="0" w:color="000000"/>
              <w:left w:val="single" w:sz="4" w:space="0" w:color="000000"/>
              <w:bottom w:val="nil" w:sz="6" w:space="0" w:color="auto"/>
              <w:right w:val="single" w:sz="4" w:space="0" w:color="000000"/>
            </w:tcBorders>
          </w:tcPr>
          <w:p>
            <w:pPr>
              <w:pStyle w:val="TableParagraph"/>
              <w:spacing w:line="271" w:lineRule="auto"/>
              <w:ind w:left="117" w:right="120"/>
              <w:jc w:val="center"/>
              <w:rPr>
                <w:rFonts w:ascii="標楷體" w:hAnsi="標楷體" w:cs="標楷體" w:eastAsia="標楷體"/>
                <w:sz w:val="24"/>
                <w:szCs w:val="24"/>
              </w:rPr>
            </w:pPr>
            <w:r>
              <w:rPr>
                <w:rFonts w:ascii="標楷體" w:hAnsi="標楷體" w:cs="標楷體" w:eastAsia="標楷體"/>
                <w:sz w:val="24"/>
                <w:szCs w:val="24"/>
              </w:rPr>
              <w:t>第十五章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71"/>
              <w:ind w:right="2"/>
              <w:jc w:val="center"/>
              <w:rPr>
                <w:rFonts w:ascii="Times New Roman" w:hAnsi="Times New Roman" w:cs="Times New Roman" w:eastAsia="Times New Roman"/>
                <w:sz w:val="24"/>
                <w:szCs w:val="24"/>
              </w:rPr>
            </w:pPr>
            <w:r>
              <w:rPr>
                <w:rFonts w:ascii="Times New Roman"/>
                <w:spacing w:val="-5"/>
                <w:sz w:val="24"/>
              </w:rPr>
              <w:t>/P.128</w:t>
            </w:r>
          </w:p>
        </w:tc>
        <w:tc>
          <w:tcPr>
            <w:tcW w:w="5245" w:type="dxa"/>
            <w:tcBorders>
              <w:top w:val="single" w:sz="4" w:space="0" w:color="000000"/>
              <w:left w:val="single" w:sz="4" w:space="0" w:color="000000"/>
              <w:bottom w:val="nil" w:sz="6" w:space="0" w:color="auto"/>
              <w:right w:val="single" w:sz="4" w:space="0" w:color="000000"/>
            </w:tcBorders>
          </w:tcPr>
          <w:p>
            <w:pPr>
              <w:pStyle w:val="TableParagraph"/>
              <w:spacing w:line="277" w:lineRule="exact"/>
              <w:ind w:left="21" w:right="0"/>
              <w:jc w:val="left"/>
              <w:rPr>
                <w:rFonts w:ascii="Times New Roman" w:hAnsi="Times New Roman" w:cs="Times New Roman" w:eastAsia="Times New Roman"/>
                <w:sz w:val="24"/>
                <w:szCs w:val="24"/>
              </w:rPr>
            </w:pPr>
            <w:r>
              <w:rPr>
                <w:rFonts w:ascii="標楷體" w:hAnsi="標楷體" w:cs="標楷體" w:eastAsia="標楷體"/>
                <w:sz w:val="24"/>
                <w:szCs w:val="24"/>
              </w:rPr>
              <w:t>三、擴充碼</w:t>
            </w:r>
            <w:r>
              <w:rPr>
                <w:rFonts w:ascii="Times New Roman" w:hAnsi="Times New Roman" w:cs="Times New Roman" w:eastAsia="Times New Roman"/>
                <w:sz w:val="24"/>
                <w:szCs w:val="24"/>
              </w:rPr>
              <w:t>(Expansions)</w:t>
            </w:r>
          </w:p>
          <w:p>
            <w:pPr>
              <w:pStyle w:val="TableParagraph"/>
              <w:spacing w:line="312" w:lineRule="exact"/>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  </w:t>
            </w:r>
            <w:r>
              <w:rPr>
                <w:rFonts w:ascii="標楷體" w:hAnsi="標楷體" w:cs="標楷體" w:eastAsia="標楷體"/>
                <w:sz w:val="24"/>
                <w:szCs w:val="24"/>
              </w:rPr>
              <w:t>克隆氏疾病</w:t>
            </w:r>
            <w:r>
              <w:rPr>
                <w:rFonts w:ascii="Times New Roman" w:hAnsi="Times New Roman" w:cs="Times New Roman" w:eastAsia="Times New Roman"/>
                <w:sz w:val="24"/>
                <w:szCs w:val="24"/>
              </w:rPr>
              <w:t>(Crohn’s</w:t>
            </w:r>
            <w:r>
              <w:rPr>
                <w:rFonts w:ascii="Times New Roman" w:hAnsi="Times New Roman" w:cs="Times New Roman" w:eastAsia="Times New Roman"/>
                <w:spacing w:val="-18"/>
                <w:sz w:val="24"/>
                <w:szCs w:val="24"/>
              </w:rPr>
              <w:t> </w:t>
            </w:r>
            <w:r>
              <w:rPr>
                <w:rFonts w:ascii="Times New Roman" w:hAnsi="Times New Roman" w:cs="Times New Roman" w:eastAsia="Times New Roman"/>
                <w:sz w:val="24"/>
                <w:szCs w:val="24"/>
              </w:rPr>
              <w:t>Disease)</w:t>
            </w:r>
          </w:p>
          <w:p>
            <w:pPr>
              <w:pStyle w:val="TableParagraph"/>
              <w:spacing w:line="312" w:lineRule="exact"/>
              <w:ind w:left="21" w:right="0"/>
              <w:jc w:val="left"/>
              <w:rPr>
                <w:rFonts w:ascii="標楷體" w:hAnsi="標楷體" w:cs="標楷體" w:eastAsia="標楷體"/>
                <w:sz w:val="24"/>
                <w:szCs w:val="24"/>
              </w:rPr>
            </w:pPr>
            <w:r>
              <w:rPr>
                <w:rFonts w:ascii="Times New Roman" w:hAnsi="Times New Roman" w:cs="Times New Roman" w:eastAsia="Times New Roman"/>
                <w:sz w:val="24"/>
                <w:szCs w:val="24"/>
              </w:rPr>
              <w:t>ICD-9-CM</w:t>
            </w:r>
            <w:r>
              <w:rPr>
                <w:rFonts w:ascii="Times New Roman" w:hAnsi="Times New Roman" w:cs="Times New Roman" w:eastAsia="Times New Roman"/>
                <w:spacing w:val="-3"/>
                <w:sz w:val="24"/>
                <w:szCs w:val="24"/>
              </w:rPr>
              <w:t> </w:t>
            </w:r>
            <w:r>
              <w:rPr>
                <w:rFonts w:ascii="標楷體" w:hAnsi="標楷體" w:cs="標楷體" w:eastAsia="標楷體"/>
                <w:sz w:val="24"/>
                <w:szCs w:val="24"/>
              </w:rPr>
              <w:t>代碼</w:t>
            </w:r>
            <w:r>
              <w:rPr>
                <w:rFonts w:ascii="標楷體" w:hAnsi="標楷體" w:cs="標楷體" w:eastAsia="標楷體"/>
                <w:spacing w:val="-63"/>
                <w:sz w:val="24"/>
                <w:szCs w:val="24"/>
              </w:rPr>
              <w:t> </w:t>
            </w:r>
            <w:r>
              <w:rPr>
                <w:rFonts w:ascii="Times New Roman" w:hAnsi="Times New Roman" w:cs="Times New Roman" w:eastAsia="Times New Roman"/>
                <w:sz w:val="24"/>
                <w:szCs w:val="24"/>
              </w:rPr>
              <w:t>555.9</w:t>
            </w:r>
            <w:r>
              <w:rPr>
                <w:rFonts w:ascii="Times New Roman" w:hAnsi="Times New Roman" w:cs="Times New Roman" w:eastAsia="Times New Roman"/>
                <w:spacing w:val="-1"/>
                <w:sz w:val="24"/>
                <w:szCs w:val="24"/>
              </w:rPr>
              <w:t> </w:t>
            </w:r>
            <w:r>
              <w:rPr>
                <w:rFonts w:ascii="標楷體" w:hAnsi="標楷體" w:cs="標楷體" w:eastAsia="標楷體"/>
                <w:sz w:val="24"/>
                <w:szCs w:val="24"/>
              </w:rPr>
              <w:t>局部性腸炎，</w:t>
            </w:r>
            <w:r>
              <w:rPr>
                <w:rFonts w:ascii="Times New Roman" w:hAnsi="Times New Roman" w:cs="Times New Roman" w:eastAsia="Times New Roman"/>
                <w:sz w:val="24"/>
                <w:szCs w:val="24"/>
              </w:rPr>
              <w:t>ICD-10-CM</w:t>
            </w:r>
            <w:r>
              <w:rPr>
                <w:rFonts w:ascii="Times New Roman" w:hAnsi="Times New Roman" w:cs="Times New Roman" w:eastAsia="Times New Roman"/>
                <w:spacing w:val="-3"/>
                <w:sz w:val="24"/>
                <w:szCs w:val="24"/>
              </w:rPr>
              <w:t> </w:t>
            </w:r>
            <w:r>
              <w:rPr>
                <w:rFonts w:ascii="標楷體" w:hAnsi="標楷體" w:cs="標楷體" w:eastAsia="標楷體"/>
                <w:sz w:val="24"/>
                <w:szCs w:val="24"/>
              </w:rPr>
              <w:t>代</w:t>
            </w:r>
          </w:p>
          <w:p>
            <w:pPr>
              <w:pStyle w:val="TableParagraph"/>
              <w:spacing w:line="312" w:lineRule="exact"/>
              <w:ind w:left="21" w:right="0"/>
              <w:jc w:val="left"/>
              <w:rPr>
                <w:rFonts w:ascii="標楷體" w:hAnsi="標楷體" w:cs="標楷體" w:eastAsia="標楷體"/>
                <w:sz w:val="24"/>
                <w:szCs w:val="24"/>
              </w:rPr>
            </w:pPr>
            <w:r>
              <w:rPr>
                <w:rFonts w:ascii="標楷體" w:hAnsi="標楷體" w:cs="標楷體" w:eastAsia="標楷體"/>
                <w:sz w:val="24"/>
                <w:szCs w:val="24"/>
              </w:rPr>
              <w:t>碼為</w:t>
            </w:r>
            <w:r>
              <w:rPr>
                <w:rFonts w:ascii="標楷體" w:hAnsi="標楷體" w:cs="標楷體" w:eastAsia="標楷體"/>
                <w:spacing w:val="-56"/>
                <w:sz w:val="24"/>
                <w:szCs w:val="24"/>
              </w:rPr>
              <w:t> </w:t>
            </w:r>
            <w:r>
              <w:rPr>
                <w:rFonts w:ascii="Times New Roman" w:hAnsi="Times New Roman" w:cs="Times New Roman" w:eastAsia="Times New Roman"/>
                <w:spacing w:val="-7"/>
                <w:sz w:val="24"/>
                <w:szCs w:val="24"/>
              </w:rPr>
              <w:t>K50</w:t>
            </w:r>
            <w:r>
              <w:rPr>
                <w:rFonts w:ascii="標楷體" w:hAnsi="標楷體" w:cs="標楷體" w:eastAsia="標楷體"/>
                <w:spacing w:val="-7"/>
                <w:sz w:val="24"/>
                <w:szCs w:val="24"/>
              </w:rPr>
              <w:t>，擴充第</w:t>
            </w:r>
            <w:r>
              <w:rPr>
                <w:rFonts w:ascii="標楷體" w:hAnsi="標楷體" w:cs="標楷體" w:eastAsia="標楷體"/>
                <w:spacing w:val="-56"/>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4"/>
                <w:sz w:val="24"/>
                <w:szCs w:val="24"/>
              </w:rPr>
              <w:t> </w:t>
            </w:r>
            <w:r>
              <w:rPr>
                <w:rFonts w:ascii="標楷體" w:hAnsi="標楷體" w:cs="標楷體" w:eastAsia="標楷體"/>
                <w:spacing w:val="-4"/>
                <w:sz w:val="24"/>
                <w:szCs w:val="24"/>
              </w:rPr>
              <w:t>位碼表示克隆氏疾病部位，第</w:t>
            </w:r>
          </w:p>
          <w:p>
            <w:pPr>
              <w:pStyle w:val="TableParagraph"/>
              <w:spacing w:line="312" w:lineRule="exact"/>
              <w:ind w:left="21" w:right="0"/>
              <w:jc w:val="left"/>
              <w:rPr>
                <w:rFonts w:ascii="標楷體" w:hAnsi="標楷體" w:cs="標楷體" w:eastAsia="標楷體"/>
                <w:sz w:val="24"/>
                <w:szCs w:val="24"/>
              </w:rPr>
            </w:pPr>
            <w:r>
              <w:rPr>
                <w:rFonts w:ascii="Times New Roman" w:hAnsi="Times New Roman" w:cs="Times New Roman" w:eastAsia="Times New Roman"/>
                <w:sz w:val="24"/>
                <w:szCs w:val="24"/>
              </w:rPr>
              <w:t>5</w:t>
            </w:r>
            <w:r>
              <w:rPr>
                <w:rFonts w:ascii="Times New Roman" w:hAnsi="Times New Roman" w:cs="Times New Roman" w:eastAsia="Times New Roman"/>
                <w:spacing w:val="1"/>
                <w:sz w:val="24"/>
                <w:szCs w:val="24"/>
              </w:rPr>
              <w:t> </w:t>
            </w:r>
            <w:r>
              <w:rPr>
                <w:rFonts w:ascii="標楷體" w:hAnsi="標楷體" w:cs="標楷體" w:eastAsia="標楷體"/>
                <w:spacing w:val="-3"/>
                <w:sz w:val="24"/>
                <w:szCs w:val="24"/>
              </w:rPr>
              <w:t>位碼表示是否有合併症，第</w:t>
            </w:r>
            <w:r>
              <w:rPr>
                <w:rFonts w:ascii="標楷體" w:hAnsi="標楷體" w:cs="標楷體" w:eastAsia="標楷體"/>
                <w:spacing w:val="-59"/>
                <w:sz w:val="24"/>
                <w:szCs w:val="24"/>
              </w:rPr>
              <w:t> </w:t>
            </w:r>
            <w:r>
              <w:rPr>
                <w:rFonts w:ascii="Times New Roman" w:hAnsi="Times New Roman" w:cs="Times New Roman" w:eastAsia="Times New Roman"/>
                <w:sz w:val="24"/>
                <w:szCs w:val="24"/>
              </w:rPr>
              <w:t>6</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位碼表示是否有特</w:t>
            </w:r>
          </w:p>
        </w:tc>
        <w:tc>
          <w:tcPr>
            <w:tcW w:w="5389" w:type="dxa"/>
            <w:vMerge w:val="restart"/>
            <w:tcBorders>
              <w:top w:val="single" w:sz="4" w:space="0" w:color="000000"/>
              <w:left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標楷體" w:hAnsi="標楷體" w:cs="標楷體" w:eastAsia="標楷體"/>
                <w:sz w:val="24"/>
                <w:szCs w:val="24"/>
              </w:rPr>
              <w:t>三、擴充碼</w:t>
            </w:r>
            <w:r>
              <w:rPr>
                <w:rFonts w:ascii="Times New Roman" w:hAnsi="Times New Roman" w:cs="Times New Roman" w:eastAsia="Times New Roman"/>
                <w:sz w:val="24"/>
                <w:szCs w:val="24"/>
              </w:rPr>
              <w:t>(Expansions)</w:t>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  </w:t>
            </w:r>
            <w:r>
              <w:rPr>
                <w:rFonts w:ascii="標楷體" w:hAnsi="標楷體" w:cs="標楷體" w:eastAsia="標楷體"/>
                <w:sz w:val="24"/>
                <w:szCs w:val="24"/>
              </w:rPr>
              <w:t>克隆氏疾病</w:t>
            </w:r>
            <w:r>
              <w:rPr>
                <w:rFonts w:ascii="Times New Roman" w:hAnsi="Times New Roman" w:cs="Times New Roman" w:eastAsia="Times New Roman"/>
                <w:sz w:val="24"/>
                <w:szCs w:val="24"/>
              </w:rPr>
              <w:t>(Crohn’s</w:t>
            </w:r>
            <w:r>
              <w:rPr>
                <w:rFonts w:ascii="Times New Roman" w:hAnsi="Times New Roman" w:cs="Times New Roman" w:eastAsia="Times New Roman"/>
                <w:spacing w:val="-18"/>
                <w:sz w:val="24"/>
                <w:szCs w:val="24"/>
              </w:rPr>
              <w:t> </w:t>
            </w:r>
            <w:r>
              <w:rPr>
                <w:rFonts w:ascii="Times New Roman" w:hAnsi="Times New Roman" w:cs="Times New Roman" w:eastAsia="Times New Roman"/>
                <w:sz w:val="24"/>
                <w:szCs w:val="24"/>
              </w:rPr>
              <w:t>Disease)</w:t>
            </w:r>
          </w:p>
          <w:p>
            <w:pPr>
              <w:pStyle w:val="TableParagraph"/>
              <w:spacing w:line="271" w:lineRule="auto" w:before="44"/>
              <w:ind w:left="23" w:right="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ICD-9-CM</w:t>
            </w:r>
            <w:r>
              <w:rPr>
                <w:rFonts w:ascii="Times New Roman" w:hAnsi="Times New Roman" w:cs="Times New Roman" w:eastAsia="Times New Roman"/>
                <w:spacing w:val="-1"/>
                <w:sz w:val="24"/>
                <w:szCs w:val="24"/>
              </w:rPr>
              <w:t> </w:t>
            </w:r>
            <w:r>
              <w:rPr>
                <w:rFonts w:ascii="標楷體" w:hAnsi="標楷體" w:cs="標楷體" w:eastAsia="標楷體"/>
                <w:sz w:val="24"/>
                <w:szCs w:val="24"/>
              </w:rPr>
              <w:t>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555.9</w:t>
            </w:r>
            <w:r>
              <w:rPr>
                <w:rFonts w:ascii="Times New Roman" w:hAnsi="Times New Roman" w:cs="Times New Roman" w:eastAsia="Times New Roman"/>
                <w:spacing w:val="1"/>
                <w:sz w:val="24"/>
                <w:szCs w:val="24"/>
              </w:rPr>
              <w:t> </w:t>
            </w:r>
            <w:r>
              <w:rPr>
                <w:rFonts w:ascii="標楷體" w:hAnsi="標楷體" w:cs="標楷體" w:eastAsia="標楷體"/>
                <w:spacing w:val="-7"/>
                <w:sz w:val="24"/>
                <w:szCs w:val="24"/>
              </w:rPr>
              <w:t>局部性腸炎，</w:t>
            </w:r>
            <w:r>
              <w:rPr>
                <w:rFonts w:ascii="Times New Roman" w:hAnsi="Times New Roman" w:cs="Times New Roman" w:eastAsia="Times New Roman"/>
                <w:spacing w:val="-7"/>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代碼 為</w:t>
            </w:r>
            <w:r>
              <w:rPr>
                <w:rFonts w:ascii="標楷體" w:hAnsi="標楷體" w:cs="標楷體" w:eastAsia="標楷體"/>
                <w:spacing w:val="-61"/>
                <w:sz w:val="24"/>
                <w:szCs w:val="24"/>
              </w:rPr>
              <w:t> </w:t>
            </w:r>
            <w:r>
              <w:rPr>
                <w:rFonts w:ascii="Times New Roman" w:hAnsi="Times New Roman" w:cs="Times New Roman" w:eastAsia="Times New Roman"/>
                <w:sz w:val="24"/>
                <w:szCs w:val="24"/>
              </w:rPr>
              <w:t>K50</w:t>
            </w:r>
            <w:r>
              <w:rPr>
                <w:rFonts w:ascii="標楷體" w:hAnsi="標楷體" w:cs="標楷體" w:eastAsia="標楷體"/>
                <w:sz w:val="24"/>
                <w:szCs w:val="24"/>
              </w:rPr>
              <w:t>，擴充第</w:t>
            </w:r>
            <w:r>
              <w:rPr>
                <w:rFonts w:ascii="標楷體" w:hAnsi="標楷體" w:cs="標楷體" w:eastAsia="標楷體"/>
                <w:spacing w:val="-61"/>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位碼表示克隆氏疾病部位，第</w:t>
            </w:r>
            <w:r>
              <w:rPr>
                <w:rFonts w:ascii="標楷體" w:hAnsi="標楷體" w:cs="標楷體" w:eastAsia="標楷體"/>
                <w:spacing w:val="-61"/>
                <w:sz w:val="24"/>
                <w:szCs w:val="24"/>
              </w:rPr>
              <w:t> </w:t>
            </w:r>
            <w:r>
              <w:rPr>
                <w:rFonts w:ascii="Times New Roman" w:hAnsi="Times New Roman" w:cs="Times New Roman" w:eastAsia="Times New Roman"/>
                <w:sz w:val="24"/>
                <w:szCs w:val="24"/>
              </w:rPr>
              <w:t>5</w:t>
            </w:r>
          </w:p>
          <w:p>
            <w:pPr>
              <w:pStyle w:val="TableParagraph"/>
              <w:spacing w:line="240" w:lineRule="auto" w:before="9"/>
              <w:ind w:left="-220" w:right="0"/>
              <w:jc w:val="left"/>
              <w:rPr>
                <w:rFonts w:ascii="標楷體" w:hAnsi="標楷體" w:cs="標楷體" w:eastAsia="標楷體"/>
                <w:sz w:val="24"/>
                <w:szCs w:val="24"/>
              </w:rPr>
            </w:pPr>
            <w:r>
              <w:rPr>
                <w:rFonts w:ascii="標楷體" w:hAnsi="標楷體" w:cs="標楷體" w:eastAsia="標楷體"/>
                <w:position w:val="-8"/>
                <w:sz w:val="24"/>
                <w:szCs w:val="24"/>
              </w:rPr>
              <w:t>、</w:t>
            </w:r>
            <w:r>
              <w:rPr>
                <w:rFonts w:ascii="標楷體" w:hAnsi="標楷體" w:cs="標楷體" w:eastAsia="標楷體"/>
                <w:sz w:val="24"/>
                <w:szCs w:val="24"/>
              </w:rPr>
              <w:t>位碼表示是否有合併症，第</w:t>
            </w:r>
            <w:r>
              <w:rPr>
                <w:rFonts w:ascii="標楷體" w:hAnsi="標楷體" w:cs="標楷體" w:eastAsia="標楷體"/>
                <w:spacing w:val="-59"/>
                <w:sz w:val="24"/>
                <w:szCs w:val="24"/>
              </w:rPr>
              <w:t> </w:t>
            </w:r>
            <w:r>
              <w:rPr>
                <w:rFonts w:ascii="Times New Roman" w:hAnsi="Times New Roman" w:cs="Times New Roman" w:eastAsia="Times New Roman"/>
                <w:sz w:val="24"/>
                <w:szCs w:val="24"/>
              </w:rPr>
              <w:t>6</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位碼表示明確的合併</w:t>
            </w:r>
          </w:p>
        </w:tc>
        <w:tc>
          <w:tcPr>
            <w:tcW w:w="1500" w:type="dxa"/>
            <w:vMerge w:val="restart"/>
            <w:tcBorders>
              <w:top w:val="single" w:sz="4" w:space="0" w:color="000000"/>
              <w:left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354" w:hRule="exact"/>
        </w:trPr>
        <w:tc>
          <w:tcPr>
            <w:tcW w:w="1277" w:type="dxa"/>
            <w:tcBorders>
              <w:top w:val="nil" w:sz="6" w:space="0" w:color="auto"/>
              <w:left w:val="single" w:sz="4" w:space="0" w:color="000000"/>
              <w:bottom w:val="single" w:sz="4" w:space="0" w:color="000000"/>
              <w:right w:val="single" w:sz="4" w:space="0" w:color="000000"/>
            </w:tcBorders>
          </w:tcPr>
          <w:p>
            <w:pPr/>
          </w:p>
        </w:tc>
        <w:tc>
          <w:tcPr>
            <w:tcW w:w="5245" w:type="dxa"/>
            <w:tcBorders>
              <w:top w:val="nil" w:sz="6" w:space="0" w:color="auto"/>
              <w:left w:val="single" w:sz="4" w:space="0" w:color="000000"/>
              <w:bottom w:val="single" w:sz="4" w:space="0" w:color="000000"/>
              <w:right w:val="single" w:sz="4" w:space="0" w:color="000000"/>
            </w:tcBorders>
          </w:tcPr>
          <w:p>
            <w:pPr>
              <w:pStyle w:val="TableParagraph"/>
              <w:spacing w:line="311" w:lineRule="exact"/>
              <w:ind w:left="21"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別的合併症</w:t>
            </w:r>
            <w:r>
              <w:rPr>
                <w:rFonts w:ascii="標楷體" w:hAnsi="標楷體" w:cs="標楷體" w:eastAsia="標楷體"/>
                <w:sz w:val="24"/>
                <w:szCs w:val="24"/>
              </w:rPr>
              <w:t>，其包括直腸出血、小腸阻塞、廔管</w:t>
            </w:r>
          </w:p>
        </w:tc>
        <w:tc>
          <w:tcPr>
            <w:tcW w:w="5389" w:type="dxa"/>
            <w:vMerge/>
            <w:tcBorders>
              <w:left w:val="single" w:sz="4" w:space="0" w:color="000000"/>
              <w:bottom w:val="single" w:sz="4" w:space="0" w:color="000000"/>
              <w:right w:val="single" w:sz="4" w:space="0" w:color="000000"/>
            </w:tcBorders>
          </w:tcPr>
          <w:p>
            <w:pPr/>
          </w:p>
        </w:tc>
        <w:tc>
          <w:tcPr>
            <w:tcW w:w="1500" w:type="dxa"/>
            <w:vMerge/>
            <w:tcBorders>
              <w:left w:val="single" w:sz="4" w:space="0" w:color="000000"/>
              <w:bottom w:val="single" w:sz="4" w:space="0" w:color="000000"/>
              <w:right w:val="single" w:sz="4" w:space="0" w:color="000000"/>
            </w:tcBorders>
          </w:tcPr>
          <w:p>
            <w:pPr/>
          </w:p>
        </w:tc>
      </w:tr>
    </w:tbl>
    <w:p>
      <w:pPr>
        <w:spacing w:after="0"/>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6510"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21" w:right="0"/>
              <w:jc w:val="left"/>
              <w:rPr>
                <w:rFonts w:ascii="標楷體" w:hAnsi="標楷體" w:cs="標楷體" w:eastAsia="標楷體"/>
                <w:sz w:val="24"/>
                <w:szCs w:val="24"/>
              </w:rPr>
            </w:pPr>
            <w:r>
              <w:rPr>
                <w:rFonts w:ascii="標楷體" w:hAnsi="標楷體" w:cs="標楷體" w:eastAsia="標楷體"/>
                <w:sz w:val="24"/>
                <w:szCs w:val="24"/>
              </w:rPr>
              <w:t>膿瘍。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80"/>
                <w:sz w:val="24"/>
                <w:szCs w:val="24"/>
                <w:u w:val="single" w:color="000000"/>
              </w:rPr>
              <w:t>症，</w:t>
            </w:r>
            <w:r>
              <w:rPr>
                <w:rFonts w:ascii="標楷體" w:hAnsi="標楷體" w:cs="標楷體" w:eastAsia="標楷體"/>
                <w:spacing w:val="-80"/>
                <w:sz w:val="24"/>
                <w:szCs w:val="24"/>
              </w:rPr>
              <w:t>包     </w:t>
            </w:r>
            <w:r>
              <w:rPr>
                <w:rFonts w:ascii="標楷體" w:hAnsi="標楷體" w:cs="標楷體" w:eastAsia="標楷體"/>
                <w:spacing w:val="-75"/>
                <w:sz w:val="24"/>
                <w:szCs w:val="24"/>
              </w:rPr>
              <w:t> </w:t>
            </w:r>
            <w:r>
              <w:rPr>
                <w:rFonts w:ascii="Times New Roman" w:hAnsi="Times New Roman" w:cs="Times New Roman" w:eastAsia="Times New Roman"/>
                <w:spacing w:val="-75"/>
                <w:sz w:val="24"/>
                <w:szCs w:val="24"/>
              </w:rPr>
            </w:r>
            <w:r>
              <w:rPr>
                <w:rFonts w:ascii="Times New Roman" w:hAnsi="Times New Roman" w:cs="Times New Roman" w:eastAsia="Times New Roman"/>
                <w:spacing w:val="-75"/>
                <w:sz w:val="24"/>
                <w:szCs w:val="24"/>
                <w:u w:val="single" w:color="000000"/>
              </w:rPr>
            </w:r>
            <w:r>
              <w:rPr>
                <w:rFonts w:ascii="Times New Roman" w:hAnsi="Times New Roman" w:cs="Times New Roman" w:eastAsia="Times New Roman"/>
                <w:spacing w:val="-75"/>
                <w:sz w:val="24"/>
                <w:szCs w:val="24"/>
              </w:rPr>
            </w:r>
            <w:r>
              <w:rPr>
                <w:rFonts w:ascii="標楷體" w:hAnsi="標楷體" w:cs="標楷體" w:eastAsia="標楷體"/>
                <w:sz w:val="24"/>
                <w:szCs w:val="24"/>
              </w:rPr>
              <w:t>括直腸出血、小腸阻塞、廔管、膿瘍等。</w:t>
            </w:r>
          </w:p>
          <w:p>
            <w:pPr>
              <w:pStyle w:val="TableParagraph"/>
              <w:spacing w:line="312" w:lineRule="auto" w:before="102"/>
              <w:ind w:left="23" w:right="1497"/>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K50 Crohn's disease [regional</w:t>
            </w:r>
            <w:r>
              <w:rPr>
                <w:rFonts w:ascii="Times New Roman"/>
                <w:spacing w:val="-5"/>
                <w:sz w:val="24"/>
                <w:u w:val="single" w:color="000000"/>
              </w:rPr>
              <w:t> </w:t>
            </w:r>
            <w:r>
              <w:rPr>
                <w:rFonts w:ascii="Times New Roman"/>
                <w:sz w:val="24"/>
                <w:u w:val="single" w:color="000000"/>
              </w:rPr>
              <w:t>enteritis]</w:t>
            </w:r>
            <w:r>
              <w:rPr>
                <w:rFonts w:ascii="Times New Roman"/>
                <w:sz w:val="24"/>
              </w:rPr>
            </w:r>
            <w:r>
              <w:rPr>
                <w:rFonts w:ascii="Times New Roman"/>
                <w:sz w:val="24"/>
              </w:rPr>
              <w:t> </w:t>
            </w:r>
            <w:r>
              <w:rPr>
                <w:rFonts w:ascii="Times New Roman"/>
                <w:sz w:val="24"/>
                <w:u w:val="single" w:color="000000"/>
              </w:rPr>
              <w:t>K50.0 Crohn's disease of small</w:t>
            </w:r>
            <w:r>
              <w:rPr>
                <w:rFonts w:ascii="Times New Roman"/>
                <w:spacing w:val="-4"/>
                <w:sz w:val="24"/>
                <w:u w:val="single" w:color="000000"/>
              </w:rPr>
              <w:t> </w:t>
            </w:r>
            <w:r>
              <w:rPr>
                <w:rFonts w:ascii="Times New Roman"/>
                <w:sz w:val="24"/>
                <w:u w:val="single" w:color="000000"/>
              </w:rPr>
              <w:t>intestine</w:t>
            </w:r>
            <w:r>
              <w:rPr>
                <w:rFonts w:ascii="Times New Roman"/>
                <w:sz w:val="24"/>
              </w:rPr>
            </w:r>
          </w:p>
          <w:p>
            <w:pPr>
              <w:pStyle w:val="TableParagraph"/>
              <w:tabs>
                <w:tab w:pos="4890" w:val="left" w:leader="none"/>
              </w:tabs>
              <w:spacing w:line="312" w:lineRule="auto" w:before="6"/>
              <w:ind w:left="23" w:right="469"/>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K50.00 Crohn's disease of small intestine</w:t>
            </w:r>
            <w:r>
              <w:rPr>
                <w:rFonts w:ascii="Times New Roman"/>
                <w:spacing w:val="-5"/>
                <w:sz w:val="24"/>
                <w:u w:val="single" w:color="000000"/>
              </w:rPr>
              <w:t> </w:t>
            </w:r>
            <w:r>
              <w:rPr>
                <w:rFonts w:ascii="Times New Roman"/>
                <w:sz w:val="24"/>
                <w:u w:val="single" w:color="000000"/>
              </w:rPr>
              <w:t>without </w:t>
              <w:tab/>
            </w:r>
            <w:r>
              <w:rPr>
                <w:rFonts w:ascii="Times New Roman"/>
                <w:w w:val="30"/>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complications</w:t>
            </w:r>
            <w:r>
              <w:rPr>
                <w:rFonts w:ascii="Times New Roman"/>
                <w:sz w:val="24"/>
              </w:rPr>
            </w:r>
          </w:p>
          <w:p>
            <w:pPr>
              <w:pStyle w:val="TableParagraph"/>
              <w:tabs>
                <w:tab w:pos="4584" w:val="left" w:leader="none"/>
              </w:tabs>
              <w:spacing w:line="314" w:lineRule="auto" w:before="5"/>
              <w:ind w:left="23" w:right="775"/>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K50.01 Crohn's disease of small intestine</w:t>
            </w:r>
            <w:r>
              <w:rPr>
                <w:rFonts w:ascii="Times New Roman"/>
                <w:spacing w:val="-5"/>
                <w:sz w:val="24"/>
                <w:u w:val="single" w:color="000000"/>
              </w:rPr>
              <w:t> </w:t>
            </w:r>
            <w:r>
              <w:rPr>
                <w:rFonts w:ascii="Times New Roman"/>
                <w:sz w:val="24"/>
                <w:u w:val="single" w:color="000000"/>
              </w:rPr>
              <w:t>with </w:t>
              <w:tab/>
            </w:r>
            <w:r>
              <w:rPr>
                <w:rFonts w:ascii="Times New Roman"/>
                <w:w w:val="31"/>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complications</w:t>
            </w:r>
            <w:r>
              <w:rPr>
                <w:rFonts w:ascii="Times New Roman"/>
                <w:sz w:val="24"/>
              </w:rPr>
            </w:r>
          </w:p>
          <w:p>
            <w:pPr>
              <w:pStyle w:val="TableParagraph"/>
              <w:tabs>
                <w:tab w:pos="5287" w:val="left" w:leader="none"/>
              </w:tabs>
              <w:spacing w:line="314" w:lineRule="auto" w:before="1"/>
              <w:ind w:left="23" w:right="72"/>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K50.011 Crohn's disease of small intestine with</w:t>
            </w:r>
            <w:r>
              <w:rPr>
                <w:rFonts w:ascii="Times New Roman"/>
                <w:spacing w:val="-19"/>
                <w:sz w:val="24"/>
                <w:u w:val="single" w:color="000000"/>
              </w:rPr>
              <w:t> </w:t>
            </w:r>
            <w:r>
              <w:rPr>
                <w:rFonts w:ascii="Times New Roman"/>
                <w:sz w:val="24"/>
                <w:u w:val="single" w:color="000000"/>
              </w:rPr>
              <w:t>rectal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bleeding</w:t>
            </w:r>
            <w:r>
              <w:rPr>
                <w:rFonts w:ascii="Times New Roman"/>
                <w:sz w:val="24"/>
              </w:rPr>
            </w:r>
          </w:p>
          <w:p>
            <w:pPr>
              <w:pStyle w:val="TableParagraph"/>
              <w:tabs>
                <w:tab w:pos="4704" w:val="left" w:leader="none"/>
              </w:tabs>
              <w:spacing w:line="312" w:lineRule="auto" w:before="1"/>
              <w:ind w:left="23" w:right="655"/>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K50.012 Crohn's disease of small intestine</w:t>
            </w:r>
            <w:r>
              <w:rPr>
                <w:rFonts w:ascii="Times New Roman"/>
                <w:spacing w:val="-5"/>
                <w:sz w:val="24"/>
                <w:u w:val="single" w:color="000000"/>
              </w:rPr>
              <w:t> </w:t>
            </w:r>
            <w:r>
              <w:rPr>
                <w:rFonts w:ascii="Times New Roman"/>
                <w:sz w:val="24"/>
                <w:u w:val="single" w:color="000000"/>
              </w:rPr>
              <w:t>with </w:t>
              <w:tab/>
            </w:r>
            <w:r>
              <w:rPr>
                <w:rFonts w:ascii="Times New Roman"/>
                <w:w w:val="31"/>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intestinal</w:t>
            </w:r>
            <w:r>
              <w:rPr>
                <w:rFonts w:ascii="Times New Roman"/>
                <w:spacing w:val="-4"/>
                <w:sz w:val="24"/>
                <w:u w:val="single" w:color="000000"/>
              </w:rPr>
              <w:t> </w:t>
            </w:r>
            <w:r>
              <w:rPr>
                <w:rFonts w:ascii="Times New Roman"/>
                <w:sz w:val="24"/>
                <w:u w:val="single" w:color="000000"/>
              </w:rPr>
              <w:t>obstruction</w:t>
            </w:r>
            <w:r>
              <w:rPr>
                <w:rFonts w:ascii="Times New Roman"/>
                <w:sz w:val="24"/>
              </w:rPr>
            </w:r>
          </w:p>
          <w:p>
            <w:pPr>
              <w:pStyle w:val="TableParagraph"/>
              <w:tabs>
                <w:tab w:pos="4723" w:val="left" w:leader="none"/>
              </w:tabs>
              <w:spacing w:line="314" w:lineRule="auto" w:before="6"/>
              <w:ind w:left="23" w:right="11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K50.013 Crohn's disease of small intestine with</w:t>
            </w:r>
            <w:r>
              <w:rPr>
                <w:rFonts w:ascii="Times New Roman"/>
                <w:spacing w:val="-5"/>
                <w:sz w:val="24"/>
                <w:u w:val="single" w:color="000000"/>
              </w:rPr>
              <w:t> </w:t>
            </w:r>
            <w:r>
              <w:rPr>
                <w:rFonts w:ascii="Times New Roman"/>
                <w:sz w:val="24"/>
                <w:u w:val="single" w:color="000000"/>
              </w:rPr>
              <w:t>fistula</w:t>
            </w:r>
            <w:r>
              <w:rPr>
                <w:rFonts w:ascii="Times New Roman"/>
                <w:sz w:val="24"/>
              </w:rPr>
            </w:r>
            <w:r>
              <w:rPr>
                <w:rFonts w:ascii="Times New Roman"/>
                <w:sz w:val="24"/>
              </w:rPr>
              <w:t> </w:t>
            </w:r>
            <w:r>
              <w:rPr>
                <w:rFonts w:ascii="Times New Roman"/>
                <w:sz w:val="24"/>
                <w:u w:val="single" w:color="000000"/>
              </w:rPr>
              <w:t>K50.014 Crohn's disease of small intestine</w:t>
            </w:r>
            <w:r>
              <w:rPr>
                <w:rFonts w:ascii="Times New Roman"/>
                <w:spacing w:val="-5"/>
                <w:sz w:val="24"/>
                <w:u w:val="single" w:color="000000"/>
              </w:rPr>
              <w:t> </w:t>
            </w:r>
            <w:r>
              <w:rPr>
                <w:rFonts w:ascii="Times New Roman"/>
                <w:sz w:val="24"/>
                <w:u w:val="single" w:color="000000"/>
              </w:rPr>
              <w:t>with </w:t>
              <w:tab/>
            </w:r>
            <w:r>
              <w:rPr>
                <w:rFonts w:ascii="Times New Roman"/>
                <w:sz w:val="24"/>
              </w:rPr>
            </w:r>
            <w:r>
              <w:rPr>
                <w:rFonts w:ascii="Times New Roman"/>
                <w:sz w:val="24"/>
              </w:rPr>
              <w:t> </w:t>
            </w:r>
            <w:r>
              <w:rPr>
                <w:rFonts w:ascii="Times New Roman"/>
                <w:sz w:val="24"/>
                <w:u w:val="single" w:color="000000"/>
              </w:rPr>
              <w:t>abscess</w:t>
            </w:r>
            <w:r>
              <w:rPr>
                <w:rFonts w:ascii="Times New Roman"/>
                <w:sz w:val="24"/>
              </w:rPr>
            </w:r>
          </w:p>
          <w:p>
            <w:pPr>
              <w:pStyle w:val="TableParagraph"/>
              <w:tabs>
                <w:tab w:pos="5258" w:val="left" w:leader="none"/>
              </w:tabs>
              <w:spacing w:line="314" w:lineRule="auto" w:before="1"/>
              <w:ind w:left="23" w:right="101"/>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K50.018 Crohn's disease of small intestine with</w:t>
            </w:r>
            <w:r>
              <w:rPr>
                <w:rFonts w:ascii="Times New Roman"/>
                <w:spacing w:val="-7"/>
                <w:sz w:val="24"/>
                <w:u w:val="single" w:color="000000"/>
              </w:rPr>
              <w:t> </w:t>
            </w:r>
            <w:r>
              <w:rPr>
                <w:rFonts w:ascii="Times New Roman"/>
                <w:sz w:val="24"/>
                <w:u w:val="single" w:color="000000"/>
              </w:rPr>
              <w:t>other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complication</w:t>
            </w:r>
            <w:r>
              <w:rPr>
                <w:rFonts w:ascii="Times New Roman"/>
                <w:sz w:val="24"/>
              </w:rPr>
            </w:r>
          </w:p>
          <w:p>
            <w:pPr>
              <w:pStyle w:val="TableParagraph"/>
              <w:tabs>
                <w:tab w:pos="4723" w:val="left" w:leader="none"/>
              </w:tabs>
              <w:spacing w:line="240" w:lineRule="auto" w:before="1"/>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K50.019 Crohn's disease of small intestine</w:t>
            </w:r>
            <w:r>
              <w:rPr>
                <w:rFonts w:ascii="Times New Roman"/>
                <w:spacing w:val="-5"/>
                <w:sz w:val="24"/>
                <w:u w:val="single" w:color="000000"/>
              </w:rPr>
              <w:t> </w:t>
            </w:r>
            <w:r>
              <w:rPr>
                <w:rFonts w:ascii="Times New Roman"/>
                <w:sz w:val="24"/>
                <w:u w:val="single" w:color="000000"/>
              </w:rPr>
              <w:t>with </w:t>
              <w:tab/>
            </w:r>
            <w:r>
              <w:rPr>
                <w:rFonts w:ascii="Times New Roman"/>
                <w:sz w:val="24"/>
              </w:rPr>
            </w:r>
          </w:p>
          <w:p>
            <w:pPr>
              <w:pStyle w:val="TableParagraph"/>
              <w:spacing w:line="240" w:lineRule="auto" w:before="84"/>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unspecified</w:t>
            </w:r>
            <w:r>
              <w:rPr>
                <w:rFonts w:ascii="Times New Roman"/>
                <w:spacing w:val="-4"/>
                <w:sz w:val="24"/>
                <w:u w:val="single" w:color="000000"/>
              </w:rPr>
              <w:t> </w:t>
            </w:r>
            <w:r>
              <w:rPr>
                <w:rFonts w:ascii="Times New Roman"/>
                <w:sz w:val="24"/>
                <w:u w:val="single" w:color="000000"/>
              </w:rPr>
              <w:t>complications</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1093"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7" w:right="120"/>
              <w:jc w:val="center"/>
              <w:rPr>
                <w:rFonts w:ascii="標楷體" w:hAnsi="標楷體" w:cs="標楷體" w:eastAsia="標楷體"/>
                <w:sz w:val="24"/>
                <w:szCs w:val="24"/>
              </w:rPr>
            </w:pPr>
            <w:r>
              <w:rPr>
                <w:rFonts w:ascii="標楷體" w:hAnsi="標楷體" w:cs="標楷體" w:eastAsia="標楷體"/>
                <w:sz w:val="24"/>
                <w:szCs w:val="24"/>
              </w:rPr>
              <w:t>第十五章</w:t>
            </w:r>
            <w:r>
              <w:rPr>
                <w:rFonts w:ascii="Times New Roman" w:hAnsi="Times New Roman" w:cs="Times New Roman" w:eastAsia="Times New Roman"/>
                <w:sz w:val="24"/>
                <w:szCs w:val="24"/>
              </w:rPr>
              <w:t>/ </w:t>
            </w:r>
            <w:r>
              <w:rPr>
                <w:rFonts w:ascii="標楷體" w:hAnsi="標楷體" w:cs="標楷體" w:eastAsia="標楷體"/>
                <w:sz w:val="24"/>
                <w:szCs w:val="24"/>
              </w:rPr>
              <w:t>第二節</w:t>
            </w:r>
          </w:p>
          <w:p>
            <w:pPr>
              <w:pStyle w:val="TableParagraph"/>
              <w:spacing w:line="240" w:lineRule="auto" w:before="72"/>
              <w:ind w:right="2"/>
              <w:jc w:val="center"/>
              <w:rPr>
                <w:rFonts w:ascii="Times New Roman" w:hAnsi="Times New Roman" w:cs="Times New Roman" w:eastAsia="Times New Roman"/>
                <w:sz w:val="24"/>
                <w:szCs w:val="24"/>
              </w:rPr>
            </w:pPr>
            <w:r>
              <w:rPr>
                <w:rFonts w:ascii="Times New Roman"/>
                <w:spacing w:val="-5"/>
                <w:sz w:val="24"/>
              </w:rPr>
              <w:t>/P.129</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1" w:right="0"/>
              <w:jc w:val="left"/>
              <w:rPr>
                <w:rFonts w:ascii="標楷體" w:hAnsi="標楷體" w:cs="標楷體" w:eastAsia="標楷體"/>
                <w:sz w:val="24"/>
                <w:szCs w:val="24"/>
              </w:rPr>
            </w:pPr>
            <w:r>
              <w:rPr>
                <w:rFonts w:ascii="標楷體" w:hAnsi="標楷體" w:cs="標楷體" w:eastAsia="標楷體"/>
                <w:sz w:val="24"/>
                <w:szCs w:val="24"/>
              </w:rPr>
              <w:t>第二節 代碼範圍內容</w:t>
            </w:r>
          </w:p>
          <w:p>
            <w:pPr>
              <w:pStyle w:val="TableParagraph"/>
              <w:tabs>
                <w:tab w:pos="1286" w:val="left" w:leader="none"/>
              </w:tabs>
              <w:spacing w:line="240" w:lineRule="auto" w:before="100"/>
              <w:ind w:left="21" w:right="0"/>
              <w:jc w:val="left"/>
              <w:rPr>
                <w:rFonts w:ascii="Times New Roman" w:hAnsi="Times New Roman" w:cs="Times New Roman" w:eastAsia="Times New Roman"/>
                <w:sz w:val="24"/>
                <w:szCs w:val="24"/>
              </w:rPr>
            </w:pPr>
            <w:r>
              <w:rPr>
                <w:rFonts w:ascii="Times New Roman"/>
                <w:spacing w:val="-1"/>
                <w:sz w:val="24"/>
              </w:rPr>
              <w:t>K55-K6</w:t>
            </w:r>
            <w:r>
              <w:rPr>
                <w:rFonts w:ascii="Times New Roman"/>
                <w:spacing w:val="-1"/>
                <w:sz w:val="24"/>
                <w:u w:val="single" w:color="000000"/>
              </w:rPr>
              <w:t>3</w:t>
            </w:r>
            <w:r>
              <w:rPr>
                <w:rFonts w:ascii="Times New Roman"/>
                <w:spacing w:val="-1"/>
                <w:sz w:val="24"/>
              </w:rPr>
              <w:tab/>
              <w:t>Other</w:t>
            </w:r>
            <w:r>
              <w:rPr>
                <w:rFonts w:ascii="Times New Roman"/>
                <w:sz w:val="24"/>
              </w:rPr>
              <w:t> diseases of</w:t>
            </w:r>
            <w:r>
              <w:rPr>
                <w:rFonts w:ascii="Times New Roman"/>
                <w:spacing w:val="14"/>
                <w:sz w:val="24"/>
              </w:rPr>
              <w:t> </w:t>
            </w:r>
            <w:r>
              <w:rPr>
                <w:rFonts w:ascii="Times New Roman"/>
                <w:spacing w:val="-1"/>
                <w:sz w:val="24"/>
              </w:rPr>
              <w:t>intestines</w:t>
            </w:r>
          </w:p>
          <w:p>
            <w:pPr>
              <w:pStyle w:val="TableParagraph"/>
              <w:spacing w:line="240" w:lineRule="auto" w:before="33"/>
              <w:ind w:left="21" w:right="0"/>
              <w:jc w:val="left"/>
              <w:rPr>
                <w:rFonts w:ascii="標楷體" w:hAnsi="標楷體" w:cs="標楷體" w:eastAsia="標楷體"/>
                <w:sz w:val="24"/>
                <w:szCs w:val="24"/>
              </w:rPr>
            </w:pPr>
            <w:r>
              <w:rPr>
                <w:rFonts w:ascii="標楷體" w:hAnsi="標楷體" w:cs="標楷體" w:eastAsia="標楷體"/>
                <w:sz w:val="24"/>
                <w:szCs w:val="24"/>
              </w:rPr>
              <w:t>腸其他疾病</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第二節 代碼範圍內容</w:t>
            </w:r>
          </w:p>
          <w:p>
            <w:pPr>
              <w:pStyle w:val="TableParagraph"/>
              <w:tabs>
                <w:tab w:pos="1289" w:val="left" w:leader="none"/>
              </w:tabs>
              <w:spacing w:line="240" w:lineRule="auto" w:before="100"/>
              <w:ind w:left="23" w:right="0"/>
              <w:jc w:val="left"/>
              <w:rPr>
                <w:rFonts w:ascii="Times New Roman" w:hAnsi="Times New Roman" w:cs="Times New Roman" w:eastAsia="Times New Roman"/>
                <w:sz w:val="24"/>
                <w:szCs w:val="24"/>
              </w:rPr>
            </w:pPr>
            <w:r>
              <w:rPr>
                <w:rFonts w:ascii="Times New Roman"/>
                <w:spacing w:val="-1"/>
                <w:sz w:val="24"/>
              </w:rPr>
              <w:t>K55-K6</w:t>
            </w:r>
            <w:r>
              <w:rPr>
                <w:rFonts w:ascii="Times New Roman"/>
                <w:spacing w:val="-1"/>
                <w:sz w:val="24"/>
                <w:u w:val="single" w:color="000000"/>
              </w:rPr>
              <w:t>4</w:t>
            </w:r>
            <w:r>
              <w:rPr>
                <w:rFonts w:ascii="Times New Roman"/>
                <w:spacing w:val="-1"/>
                <w:sz w:val="24"/>
              </w:rPr>
              <w:tab/>
              <w:t>Other</w:t>
            </w:r>
            <w:r>
              <w:rPr>
                <w:rFonts w:ascii="Times New Roman"/>
                <w:sz w:val="24"/>
              </w:rPr>
              <w:t> diseases of</w:t>
            </w:r>
            <w:r>
              <w:rPr>
                <w:rFonts w:ascii="Times New Roman"/>
                <w:spacing w:val="14"/>
                <w:sz w:val="24"/>
              </w:rPr>
              <w:t> </w:t>
            </w:r>
            <w:r>
              <w:rPr>
                <w:rFonts w:ascii="Times New Roman"/>
                <w:spacing w:val="-1"/>
                <w:sz w:val="24"/>
              </w:rPr>
              <w:t>intestines</w:t>
            </w:r>
          </w:p>
          <w:p>
            <w:pPr>
              <w:pStyle w:val="TableParagraph"/>
              <w:spacing w:line="240" w:lineRule="auto" w:before="33"/>
              <w:ind w:left="23" w:right="0"/>
              <w:jc w:val="left"/>
              <w:rPr>
                <w:rFonts w:ascii="標楷體" w:hAnsi="標楷體" w:cs="標楷體" w:eastAsia="標楷體"/>
                <w:sz w:val="24"/>
                <w:szCs w:val="24"/>
              </w:rPr>
            </w:pPr>
            <w:r>
              <w:rPr>
                <w:rFonts w:ascii="標楷體" w:hAnsi="標楷體" w:cs="標楷體" w:eastAsia="標楷體"/>
                <w:sz w:val="24"/>
                <w:szCs w:val="24"/>
              </w:rPr>
              <w:t>腸其他疾病</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代碼修訂</w:t>
            </w:r>
          </w:p>
        </w:tc>
      </w:tr>
      <w:tr>
        <w:trPr>
          <w:trHeight w:val="37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19" w:right="0"/>
              <w:jc w:val="left"/>
              <w:rPr>
                <w:rFonts w:ascii="Times New Roman" w:hAnsi="Times New Roman" w:cs="Times New Roman" w:eastAsia="Times New Roman"/>
                <w:sz w:val="24"/>
                <w:szCs w:val="24"/>
              </w:rPr>
            </w:pPr>
            <w:r>
              <w:rPr>
                <w:rFonts w:ascii="標楷體" w:hAnsi="標楷體" w:cs="標楷體" w:eastAsia="標楷體"/>
                <w:sz w:val="24"/>
                <w:szCs w:val="24"/>
              </w:rPr>
              <w:t>第十五章</w:t>
            </w:r>
            <w:r>
              <w:rPr>
                <w:rFonts w:ascii="Times New Roman" w:hAnsi="Times New Roman" w:cs="Times New Roman" w:eastAsia="Times New Roman"/>
                <w:sz w:val="24"/>
                <w:szCs w:val="24"/>
              </w:rPr>
              <w:t>/</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00" w:right="0"/>
              <w:jc w:val="left"/>
              <w:rPr>
                <w:rFonts w:ascii="Times New Roman" w:hAnsi="Times New Roman" w:cs="Times New Roman" w:eastAsia="Times New Roman"/>
                <w:sz w:val="24"/>
                <w:szCs w:val="24"/>
              </w:rPr>
            </w:pPr>
            <w:r>
              <w:rPr>
                <w:rFonts w:ascii="標楷體" w:hAnsi="標楷體" w:cs="標楷體" w:eastAsia="標楷體"/>
                <w:sz w:val="24"/>
                <w:szCs w:val="24"/>
              </w:rPr>
              <w:t>一、疝氣</w:t>
            </w:r>
            <w:r>
              <w:rPr>
                <w:rFonts w:ascii="Times New Roman" w:hAnsi="Times New Roman" w:cs="Times New Roman" w:eastAsia="Times New Roman"/>
                <w:sz w:val="24"/>
                <w:szCs w:val="24"/>
              </w:rPr>
              <w:t>(Hernias)</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03" w:right="0"/>
              <w:jc w:val="left"/>
              <w:rPr>
                <w:rFonts w:ascii="Times New Roman" w:hAnsi="Times New Roman" w:cs="Times New Roman" w:eastAsia="Times New Roman"/>
                <w:sz w:val="24"/>
                <w:szCs w:val="24"/>
              </w:rPr>
            </w:pPr>
            <w:r>
              <w:rPr>
                <w:rFonts w:ascii="標楷體" w:hAnsi="標楷體" w:cs="標楷體" w:eastAsia="標楷體"/>
                <w:sz w:val="24"/>
                <w:szCs w:val="24"/>
              </w:rPr>
              <w:t>一、疝氣</w:t>
            </w:r>
            <w:r>
              <w:rPr>
                <w:rFonts w:ascii="Times New Roman" w:hAnsi="Times New Roman" w:cs="Times New Roman" w:eastAsia="Times New Roman"/>
                <w:sz w:val="24"/>
                <w:szCs w:val="24"/>
              </w:rPr>
              <w:t>(Hernias)</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326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74" w:right="0"/>
              <w:jc w:val="left"/>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2"/>
              <w:ind w:left="336" w:right="0"/>
              <w:jc w:val="left"/>
              <w:rPr>
                <w:rFonts w:ascii="Times New Roman" w:hAnsi="Times New Roman" w:cs="Times New Roman" w:eastAsia="Times New Roman"/>
                <w:sz w:val="24"/>
                <w:szCs w:val="24"/>
              </w:rPr>
            </w:pPr>
            <w:r>
              <w:rPr>
                <w:rFonts w:ascii="Times New Roman"/>
                <w:spacing w:val="-5"/>
                <w:sz w:val="24"/>
              </w:rPr>
              <w:t>/P.130</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100" w:right="0" w:firstLine="12"/>
              <w:jc w:val="both"/>
              <w:rPr>
                <w:rFonts w:ascii="標楷體" w:hAnsi="標楷體" w:cs="標楷體" w:eastAsia="標楷體"/>
                <w:sz w:val="24"/>
                <w:szCs w:val="24"/>
              </w:rPr>
            </w:pPr>
            <w:r>
              <w:rPr>
                <w:rFonts w:ascii="Times New Roman" w:hAnsi="Times New Roman" w:cs="Times New Roman" w:eastAsia="Times New Roman"/>
                <w:sz w:val="24"/>
                <w:szCs w:val="24"/>
              </w:rPr>
              <w:t>ICD-9-CM</w:t>
            </w:r>
            <w:r>
              <w:rPr>
                <w:rFonts w:ascii="Times New Roman" w:hAnsi="Times New Roman" w:cs="Times New Roman" w:eastAsia="Times New Roman"/>
                <w:spacing w:val="-2"/>
                <w:sz w:val="24"/>
                <w:szCs w:val="24"/>
              </w:rPr>
              <w:t> </w:t>
            </w:r>
            <w:r>
              <w:rPr>
                <w:rFonts w:ascii="標楷體" w:hAnsi="標楷體" w:cs="標楷體" w:eastAsia="標楷體"/>
                <w:sz w:val="24"/>
                <w:szCs w:val="24"/>
              </w:rPr>
              <w:t>疝氣部位分為腹股溝、股骨的、腹部</w:t>
            </w:r>
          </w:p>
          <w:p>
            <w:pPr>
              <w:pStyle w:val="TableParagraph"/>
              <w:spacing w:line="312" w:lineRule="exact"/>
              <w:ind w:left="100" w:right="0"/>
              <w:jc w:val="both"/>
              <w:rPr>
                <w:rFonts w:ascii="標楷體" w:hAnsi="標楷體" w:cs="標楷體" w:eastAsia="標楷體"/>
                <w:sz w:val="24"/>
                <w:szCs w:val="24"/>
              </w:rPr>
            </w:pPr>
            <w:r>
              <w:rPr>
                <w:rFonts w:ascii="標楷體" w:hAnsi="標楷體" w:cs="標楷體" w:eastAsia="標楷體"/>
                <w:sz w:val="24"/>
                <w:szCs w:val="24"/>
              </w:rPr>
              <w:t>的等，以第</w:t>
            </w:r>
            <w:r>
              <w:rPr>
                <w:rFonts w:ascii="標楷體" w:hAnsi="標楷體" w:cs="標楷體" w:eastAsia="標楷體"/>
                <w:spacing w:val="-66"/>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6"/>
                <w:sz w:val="24"/>
                <w:szCs w:val="24"/>
              </w:rPr>
              <w:t> </w:t>
            </w:r>
            <w:r>
              <w:rPr>
                <w:rFonts w:ascii="標楷體" w:hAnsi="標楷體" w:cs="標楷體" w:eastAsia="標楷體"/>
                <w:sz w:val="24"/>
                <w:szCs w:val="24"/>
              </w:rPr>
              <w:t>位碼表示是否存在壞死或阻塞，第</w:t>
            </w:r>
          </w:p>
          <w:p>
            <w:pPr>
              <w:pStyle w:val="TableParagraph"/>
              <w:spacing w:line="313" w:lineRule="exact"/>
              <w:ind w:left="100" w:right="0"/>
              <w:jc w:val="both"/>
              <w:rPr>
                <w:rFonts w:ascii="標楷體" w:hAnsi="標楷體" w:cs="標楷體" w:eastAsia="標楷體"/>
                <w:sz w:val="24"/>
                <w:szCs w:val="24"/>
              </w:rPr>
            </w:pPr>
            <w:r>
              <w:rPr>
                <w:rFonts w:ascii="Times New Roman" w:hAnsi="Times New Roman" w:cs="Times New Roman" w:eastAsia="Times New Roman"/>
                <w:sz w:val="24"/>
                <w:szCs w:val="24"/>
              </w:rPr>
              <w:t>5 </w:t>
            </w:r>
            <w:r>
              <w:rPr>
                <w:rFonts w:ascii="標楷體" w:hAnsi="標楷體" w:cs="標楷體" w:eastAsia="標楷體"/>
                <w:sz w:val="24"/>
                <w:szCs w:val="24"/>
              </w:rPr>
              <w:t>位碼表示病灶為單、雙側或是否為復發。</w:t>
            </w:r>
          </w:p>
          <w:p>
            <w:pPr>
              <w:pStyle w:val="TableParagraph"/>
              <w:spacing w:line="312" w:lineRule="exact" w:before="14"/>
              <w:ind w:left="100" w:right="103"/>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疝氣</w:t>
            </w:r>
            <w:r>
              <w:rPr>
                <w:rFonts w:ascii="標楷體" w:hAnsi="標楷體" w:cs="標楷體" w:eastAsia="標楷體"/>
                <w:spacing w:val="-61"/>
                <w:sz w:val="24"/>
                <w:szCs w:val="24"/>
              </w:rPr>
              <w:t> </w:t>
            </w:r>
            <w:r>
              <w:rPr>
                <w:rFonts w:ascii="Times New Roman" w:hAnsi="Times New Roman" w:cs="Times New Roman" w:eastAsia="Times New Roman"/>
                <w:sz w:val="24"/>
                <w:szCs w:val="24"/>
              </w:rPr>
              <w:t>K40-K46</w:t>
            </w:r>
            <w:r>
              <w:rPr>
                <w:rFonts w:ascii="Times New Roman" w:hAnsi="Times New Roman" w:cs="Times New Roman" w:eastAsia="Times New Roman"/>
                <w:spacing w:val="-1"/>
                <w:sz w:val="24"/>
                <w:szCs w:val="24"/>
              </w:rPr>
              <w:t> </w:t>
            </w:r>
            <w:r>
              <w:rPr>
                <w:rFonts w:ascii="標楷體" w:hAnsi="標楷體" w:cs="標楷體" w:eastAsia="標楷體"/>
                <w:sz w:val="24"/>
                <w:szCs w:val="24"/>
              </w:rPr>
              <w:t>編碼依據部位，但是 第</w:t>
            </w:r>
            <w:r>
              <w:rPr>
                <w:rFonts w:ascii="標楷體" w:hAnsi="標楷體" w:cs="標楷體" w:eastAsia="標楷體"/>
                <w:spacing w:val="-61"/>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w:t>
            </w:r>
            <w:r>
              <w:rPr>
                <w:rFonts w:ascii="標楷體" w:hAnsi="標楷體" w:cs="標楷體" w:eastAsia="標楷體"/>
                <w:spacing w:val="-1"/>
                <w:sz w:val="24"/>
                <w:szCs w:val="24"/>
              </w:rPr>
              <w:t> </w:t>
            </w:r>
            <w:r>
              <w:rPr>
                <w:rFonts w:ascii="Times New Roman" w:hAnsi="Times New Roman" w:cs="Times New Roman" w:eastAsia="Times New Roman"/>
                <w:sz w:val="24"/>
                <w:szCs w:val="24"/>
              </w:rPr>
              <w:t>(</w:t>
            </w:r>
            <w:r>
              <w:rPr>
                <w:rFonts w:ascii="標楷體" w:hAnsi="標楷體" w:cs="標楷體" w:eastAsia="標楷體"/>
                <w:sz w:val="24"/>
                <w:szCs w:val="24"/>
              </w:rPr>
              <w:t>和有一些第</w:t>
            </w:r>
            <w:r>
              <w:rPr>
                <w:rFonts w:ascii="標楷體" w:hAnsi="標楷體" w:cs="標楷體" w:eastAsia="標楷體"/>
                <w:spacing w:val="-61"/>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w:t>
            </w:r>
            <w:r>
              <w:rPr>
                <w:rFonts w:ascii="Times New Roman" w:hAnsi="Times New Roman" w:cs="Times New Roman" w:eastAsia="Times New Roman"/>
                <w:sz w:val="24"/>
                <w:szCs w:val="24"/>
              </w:rPr>
              <w:t>)</w:t>
            </w:r>
            <w:r>
              <w:rPr>
                <w:rFonts w:ascii="Times New Roman" w:hAnsi="Times New Roman" w:cs="Times New Roman" w:eastAsia="Times New Roman"/>
                <w:spacing w:val="58"/>
                <w:sz w:val="24"/>
                <w:szCs w:val="24"/>
              </w:rPr>
              <w:t> </w:t>
            </w:r>
            <w:r>
              <w:rPr>
                <w:rFonts w:ascii="標楷體" w:hAnsi="標楷體" w:cs="標楷體" w:eastAsia="標楷體"/>
                <w:sz w:val="24"/>
                <w:szCs w:val="24"/>
              </w:rPr>
              <w:t>表示是否有阻塞 </w:t>
            </w:r>
            <w:r>
              <w:rPr>
                <w:rFonts w:ascii="標楷體" w:hAnsi="標楷體" w:cs="標楷體" w:eastAsia="標楷體"/>
                <w:spacing w:val="-5"/>
                <w:sz w:val="24"/>
                <w:szCs w:val="24"/>
              </w:rPr>
              <w:t>或壞死和側性和復發狀態。此外</w:t>
            </w:r>
            <w:r>
              <w:rPr>
                <w:rFonts w:ascii="標楷體" w:hAnsi="標楷體" w:cs="標楷體" w:eastAsia="標楷體"/>
                <w:spacing w:val="-55"/>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Times New Roman" w:hAnsi="Times New Roman" w:cs="Times New Roman" w:eastAsia="Times New Roman"/>
                <w:spacing w:val="1"/>
                <w:sz w:val="24"/>
                <w:szCs w:val="24"/>
              </w:rPr>
            </w:r>
            <w:r>
              <w:rPr>
                <w:rFonts w:ascii="Times New Roman" w:hAnsi="Times New Roman" w:cs="Times New Roman" w:eastAsia="Times New Roman"/>
                <w:spacing w:val="1"/>
                <w:sz w:val="24"/>
                <w:szCs w:val="24"/>
                <w:u w:val="single" w:color="000000"/>
              </w:rPr>
            </w:r>
            <w:r>
              <w:rPr>
                <w:rFonts w:ascii="標楷體" w:hAnsi="標楷體" w:cs="標楷體" w:eastAsia="標楷體"/>
                <w:sz w:val="24"/>
                <w:szCs w:val="24"/>
                <w:u w:val="single" w:color="000000"/>
              </w:rPr>
              <w:t>有</w:t>
            </w:r>
            <w:r>
              <w:rPr>
                <w:rFonts w:ascii="標楷體" w:hAnsi="標楷體" w:cs="標楷體" w:eastAsia="標楷體"/>
                <w:spacing w:val="-59"/>
                <w:sz w:val="24"/>
                <w:szCs w:val="24"/>
                <w:u w:val="single" w:color="000000"/>
              </w:rPr>
              <w:t> </w:t>
            </w:r>
            <w:r>
              <w:rPr>
                <w:rFonts w:ascii="Times New Roman" w:hAnsi="Times New Roman" w:cs="Times New Roman" w:eastAsia="Times New Roman"/>
                <w:spacing w:val="-59"/>
                <w:sz w:val="24"/>
                <w:szCs w:val="24"/>
                <w:u w:val="single" w:color="000000"/>
              </w:rPr>
            </w:r>
            <w:r>
              <w:rPr>
                <w:rFonts w:ascii="Times New Roman" w:hAnsi="Times New Roman" w:cs="Times New Roman" w:eastAsia="Times New Roman"/>
                <w:sz w:val="24"/>
                <w:szCs w:val="24"/>
                <w:u w:val="single" w:color="000000"/>
              </w:rPr>
              <w:t>2</w:t>
            </w:r>
            <w:r>
              <w:rPr>
                <w:rFonts w:ascii="Times New Roman" w:hAnsi="Times New Roman" w:cs="Times New Roman" w:eastAsia="Times New Roman"/>
                <w:sz w:val="24"/>
                <w:szCs w:val="24"/>
              </w:rPr>
            </w:r>
          </w:p>
          <w:p>
            <w:pPr>
              <w:pStyle w:val="TableParagraph"/>
              <w:spacing w:line="312" w:lineRule="exact"/>
              <w:ind w:left="100" w:right="103"/>
              <w:jc w:val="both"/>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35"/>
                <w:sz w:val="24"/>
                <w:szCs w:val="24"/>
                <w:u w:val="single" w:color="000000"/>
              </w:rPr>
              <w:t>個新的類目碼</w:t>
            </w:r>
            <w:r>
              <w:rPr>
                <w:rFonts w:ascii="標楷體" w:hAnsi="標楷體" w:cs="標楷體" w:eastAsia="標楷體"/>
                <w:spacing w:val="-35"/>
                <w:sz w:val="24"/>
                <w:szCs w:val="24"/>
              </w:rPr>
              <w:t>分 </w:t>
            </w:r>
            <w:r>
              <w:rPr>
                <w:rFonts w:ascii="Times New Roman" w:hAnsi="Times New Roman" w:cs="Times New Roman" w:eastAsia="Times New Roman"/>
                <w:spacing w:val="-35"/>
                <w:sz w:val="24"/>
                <w:szCs w:val="24"/>
              </w:rPr>
            </w:r>
            <w:r>
              <w:rPr>
                <w:rFonts w:ascii="Times New Roman" w:hAnsi="Times New Roman" w:cs="Times New Roman" w:eastAsia="Times New Roman"/>
                <w:spacing w:val="-35"/>
                <w:sz w:val="24"/>
                <w:szCs w:val="24"/>
                <w:u w:val="single" w:color="000000"/>
              </w:rPr>
            </w:r>
            <w:r>
              <w:rPr>
                <w:rFonts w:ascii="Times New Roman" w:hAnsi="Times New Roman" w:cs="Times New Roman" w:eastAsia="Times New Roman"/>
                <w:spacing w:val="-35"/>
                <w:sz w:val="24"/>
                <w:szCs w:val="24"/>
              </w:rPr>
            </w:r>
            <w:r>
              <w:rPr>
                <w:rFonts w:ascii="標楷體" w:hAnsi="標楷體" w:cs="標楷體" w:eastAsia="標楷體"/>
                <w:sz w:val="24"/>
                <w:szCs w:val="24"/>
              </w:rPr>
              <w:t>別為 </w:t>
            </w:r>
            <w:r>
              <w:rPr>
                <w:rFonts w:ascii="Times New Roman" w:hAnsi="Times New Roman" w:cs="Times New Roman" w:eastAsia="Times New Roman"/>
                <w:sz w:val="24"/>
                <w:szCs w:val="24"/>
              </w:rPr>
              <w:t>K45 </w:t>
            </w:r>
            <w:r>
              <w:rPr>
                <w:rFonts w:ascii="標楷體" w:hAnsi="標楷體" w:cs="標楷體" w:eastAsia="標楷體"/>
                <w:spacing w:val="-6"/>
                <w:sz w:val="24"/>
                <w:szCs w:val="24"/>
              </w:rPr>
              <w:t>其他腹部疝氣、</w:t>
            </w:r>
            <w:r>
              <w:rPr>
                <w:rFonts w:ascii="Times New Roman" w:hAnsi="Times New Roman" w:cs="Times New Roman" w:eastAsia="Times New Roman"/>
                <w:spacing w:val="-6"/>
                <w:sz w:val="24"/>
                <w:szCs w:val="24"/>
              </w:rPr>
              <w:t>K46</w:t>
            </w:r>
            <w:r>
              <w:rPr>
                <w:rFonts w:ascii="Times New Roman" w:hAnsi="Times New Roman" w:cs="Times New Roman" w:eastAsia="Times New Roman"/>
                <w:spacing w:val="20"/>
                <w:sz w:val="24"/>
                <w:szCs w:val="24"/>
              </w:rPr>
              <w:t> </w:t>
            </w:r>
            <w:r>
              <w:rPr>
                <w:rFonts w:ascii="標楷體" w:hAnsi="標楷體" w:cs="標楷體" w:eastAsia="標楷體"/>
                <w:sz w:val="24"/>
                <w:szCs w:val="24"/>
              </w:rPr>
              <w:t>未 明示的腹部疝氣。</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3" w:right="100" w:firstLine="12"/>
              <w:jc w:val="left"/>
              <w:rPr>
                <w:rFonts w:ascii="標楷體" w:hAnsi="標楷體" w:cs="標楷體" w:eastAsia="標楷體"/>
                <w:sz w:val="24"/>
                <w:szCs w:val="24"/>
              </w:rPr>
            </w:pPr>
            <w:r>
              <w:rPr>
                <w:rFonts w:ascii="Times New Roman" w:hAnsi="Times New Roman" w:cs="Times New Roman" w:eastAsia="Times New Roman"/>
                <w:sz w:val="24"/>
                <w:szCs w:val="24"/>
              </w:rPr>
              <w:t>ICD-9-CM</w:t>
            </w:r>
            <w:r>
              <w:rPr>
                <w:rFonts w:ascii="Times New Roman" w:hAnsi="Times New Roman" w:cs="Times New Roman" w:eastAsia="Times New Roman"/>
                <w:spacing w:val="2"/>
                <w:sz w:val="24"/>
                <w:szCs w:val="24"/>
              </w:rPr>
              <w:t> </w:t>
            </w:r>
            <w:r>
              <w:rPr>
                <w:rFonts w:ascii="標楷體" w:hAnsi="標楷體" w:cs="標楷體" w:eastAsia="標楷體"/>
                <w:spacing w:val="-3"/>
                <w:sz w:val="24"/>
                <w:szCs w:val="24"/>
              </w:rPr>
              <w:t>疝氣部位分為腹股溝、股骨的、腹部的</w:t>
            </w:r>
            <w:r>
              <w:rPr>
                <w:rFonts w:ascii="標楷體" w:hAnsi="標楷體" w:cs="標楷體" w:eastAsia="標楷體"/>
                <w:sz w:val="24"/>
                <w:szCs w:val="24"/>
              </w:rPr>
              <w:t> 等，以第</w:t>
            </w:r>
            <w:r>
              <w:rPr>
                <w:rFonts w:ascii="標楷體" w:hAnsi="標楷體" w:cs="標楷體" w:eastAsia="標楷體"/>
                <w:spacing w:val="-60"/>
                <w:sz w:val="24"/>
                <w:szCs w:val="24"/>
              </w:rPr>
              <w:t> </w:t>
            </w:r>
            <w:r>
              <w:rPr>
                <w:rFonts w:ascii="Times New Roman" w:hAnsi="Times New Roman" w:cs="Times New Roman" w:eastAsia="Times New Roman"/>
                <w:sz w:val="24"/>
                <w:szCs w:val="24"/>
              </w:rPr>
              <w:t>4 </w:t>
            </w:r>
            <w:r>
              <w:rPr>
                <w:rFonts w:ascii="標楷體" w:hAnsi="標楷體" w:cs="標楷體" w:eastAsia="標楷體"/>
                <w:sz w:val="24"/>
                <w:szCs w:val="24"/>
              </w:rPr>
              <w:t>位碼表示是否存在壞死或阻塞，第</w:t>
            </w:r>
            <w:r>
              <w:rPr>
                <w:rFonts w:ascii="標楷體" w:hAnsi="標楷體" w:cs="標楷體" w:eastAsia="標楷體"/>
                <w:spacing w:val="-60"/>
                <w:sz w:val="24"/>
                <w:szCs w:val="24"/>
              </w:rPr>
              <w:t> </w:t>
            </w:r>
            <w:r>
              <w:rPr>
                <w:rFonts w:ascii="Times New Roman" w:hAnsi="Times New Roman" w:cs="Times New Roman" w:eastAsia="Times New Roman"/>
                <w:sz w:val="24"/>
                <w:szCs w:val="24"/>
              </w:rPr>
              <w:t>5 </w:t>
            </w:r>
            <w:r>
              <w:rPr>
                <w:rFonts w:ascii="標楷體" w:hAnsi="標楷體" w:cs="標楷體" w:eastAsia="標楷體"/>
                <w:sz w:val="24"/>
                <w:szCs w:val="24"/>
              </w:rPr>
              <w:t>位碼表示病灶為單、雙側或是否為復發。</w:t>
            </w:r>
          </w:p>
          <w:p>
            <w:pPr>
              <w:pStyle w:val="TableParagraph"/>
              <w:spacing w:line="271" w:lineRule="auto" w:before="14"/>
              <w:ind w:left="103" w:right="7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ICD-10-CM</w:t>
            </w:r>
            <w:r>
              <w:rPr>
                <w:rFonts w:ascii="Times New Roman" w:hAnsi="Times New Roman" w:cs="Times New Roman" w:eastAsia="Times New Roman"/>
                <w:spacing w:val="-2"/>
                <w:sz w:val="24"/>
                <w:szCs w:val="24"/>
              </w:rPr>
              <w:t> </w:t>
            </w:r>
            <w:r>
              <w:rPr>
                <w:rFonts w:ascii="標楷體" w:hAnsi="標楷體" w:cs="標楷體" w:eastAsia="標楷體"/>
                <w:sz w:val="24"/>
                <w:szCs w:val="24"/>
              </w:rPr>
              <w:t>疝氣</w:t>
            </w:r>
            <w:r>
              <w:rPr>
                <w:rFonts w:ascii="標楷體" w:hAnsi="標楷體" w:cs="標楷體" w:eastAsia="標楷體"/>
                <w:spacing w:val="-62"/>
                <w:sz w:val="24"/>
                <w:szCs w:val="24"/>
              </w:rPr>
              <w:t> </w:t>
            </w:r>
            <w:r>
              <w:rPr>
                <w:rFonts w:ascii="Times New Roman" w:hAnsi="Times New Roman" w:cs="Times New Roman" w:eastAsia="Times New Roman"/>
                <w:sz w:val="24"/>
                <w:szCs w:val="24"/>
              </w:rPr>
              <w:t>K40-K46</w:t>
            </w:r>
            <w:r>
              <w:rPr>
                <w:rFonts w:ascii="Times New Roman" w:hAnsi="Times New Roman" w:cs="Times New Roman" w:eastAsia="Times New Roman"/>
                <w:spacing w:val="-2"/>
                <w:sz w:val="24"/>
                <w:szCs w:val="24"/>
              </w:rPr>
              <w:t> </w:t>
            </w:r>
            <w:r>
              <w:rPr>
                <w:rFonts w:ascii="標楷體" w:hAnsi="標楷體" w:cs="標楷體" w:eastAsia="標楷體"/>
                <w:sz w:val="24"/>
                <w:szCs w:val="24"/>
              </w:rPr>
              <w:t>編碼依據部位，但是第 </w:t>
            </w:r>
            <w:r>
              <w:rPr>
                <w:rFonts w:ascii="Times New Roman" w:hAnsi="Times New Roman" w:cs="Times New Roman" w:eastAsia="Times New Roman"/>
                <w:sz w:val="24"/>
                <w:szCs w:val="24"/>
              </w:rPr>
              <w:t>4 </w:t>
            </w:r>
            <w:r>
              <w:rPr>
                <w:rFonts w:ascii="標楷體" w:hAnsi="標楷體" w:cs="標楷體" w:eastAsia="標楷體"/>
                <w:sz w:val="24"/>
                <w:szCs w:val="24"/>
              </w:rPr>
              <w:t>位碼 </w:t>
            </w:r>
            <w:r>
              <w:rPr>
                <w:rFonts w:ascii="Times New Roman" w:hAnsi="Times New Roman" w:cs="Times New Roman" w:eastAsia="Times New Roman"/>
                <w:sz w:val="24"/>
                <w:szCs w:val="24"/>
              </w:rPr>
              <w:t>(</w:t>
            </w:r>
            <w:r>
              <w:rPr>
                <w:rFonts w:ascii="標楷體" w:hAnsi="標楷體" w:cs="標楷體" w:eastAsia="標楷體"/>
                <w:sz w:val="24"/>
                <w:szCs w:val="24"/>
              </w:rPr>
              <w:t>和有一些第 </w:t>
            </w:r>
            <w:r>
              <w:rPr>
                <w:rFonts w:ascii="Times New Roman" w:hAnsi="Times New Roman" w:cs="Times New Roman" w:eastAsia="Times New Roman"/>
                <w:sz w:val="24"/>
                <w:szCs w:val="24"/>
              </w:rPr>
              <w:t>5 </w:t>
            </w:r>
            <w:r>
              <w:rPr>
                <w:rFonts w:ascii="標楷體" w:hAnsi="標楷體" w:cs="標楷體" w:eastAsia="標楷體"/>
                <w:sz w:val="24"/>
                <w:szCs w:val="24"/>
              </w:rPr>
              <w:t>位碼</w:t>
            </w:r>
            <w:r>
              <w:rPr>
                <w:rFonts w:ascii="Times New Roman" w:hAnsi="Times New Roman" w:cs="Times New Roman" w:eastAsia="Times New Roman"/>
                <w:sz w:val="24"/>
                <w:szCs w:val="24"/>
              </w:rPr>
              <w:t>)</w:t>
            </w:r>
            <w:r>
              <w:rPr>
                <w:rFonts w:ascii="Times New Roman" w:hAnsi="Times New Roman" w:cs="Times New Roman" w:eastAsia="Times New Roman"/>
                <w:spacing w:val="-2"/>
                <w:sz w:val="24"/>
                <w:szCs w:val="24"/>
              </w:rPr>
              <w:t> </w:t>
            </w:r>
            <w:r>
              <w:rPr>
                <w:rFonts w:ascii="標楷體" w:hAnsi="標楷體" w:cs="標楷體" w:eastAsia="標楷體"/>
                <w:sz w:val="24"/>
                <w:szCs w:val="24"/>
              </w:rPr>
              <w:t>表示是否有阻塞或壞 死和側性和復發狀態。此外</w:t>
            </w:r>
            <w:r>
              <w:rPr>
                <w:rFonts w:ascii="標楷體" w:hAnsi="標楷體" w:cs="標楷體" w:eastAsia="標楷體"/>
                <w:spacing w:val="-60"/>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2"/>
                <w:sz w:val="24"/>
                <w:szCs w:val="24"/>
              </w:rPr>
              <w:t> </w:t>
            </w:r>
            <w:r>
              <w:rPr>
                <w:rFonts w:ascii="Times New Roman" w:hAnsi="Times New Roman" w:cs="Times New Roman" w:eastAsia="Times New Roman"/>
                <w:spacing w:val="-2"/>
                <w:sz w:val="24"/>
                <w:szCs w:val="24"/>
              </w:rPr>
            </w:r>
            <w:r>
              <w:rPr>
                <w:rFonts w:ascii="Times New Roman" w:hAnsi="Times New Roman" w:cs="Times New Roman" w:eastAsia="Times New Roman"/>
                <w:spacing w:val="-2"/>
                <w:sz w:val="24"/>
                <w:szCs w:val="24"/>
                <w:u w:val="single" w:color="000000"/>
              </w:rPr>
            </w:r>
            <w:r>
              <w:rPr>
                <w:rFonts w:ascii="標楷體" w:hAnsi="標楷體" w:cs="標楷體" w:eastAsia="標楷體"/>
                <w:sz w:val="24"/>
                <w:szCs w:val="24"/>
                <w:u w:val="single" w:color="000000"/>
              </w:rPr>
              <w:t>新增</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2</w:t>
            </w:r>
            <w:r>
              <w:rPr>
                <w:rFonts w:ascii="Times New Roman" w:hAnsi="Times New Roman" w:cs="Times New Roman" w:eastAsia="Times New Roman"/>
                <w:spacing w:val="-2"/>
                <w:sz w:val="24"/>
                <w:szCs w:val="24"/>
                <w:u w:val="single" w:color="000000"/>
              </w:rPr>
              <w:t> </w:t>
            </w:r>
            <w:r>
              <w:rPr>
                <w:rFonts w:ascii="標楷體" w:hAnsi="標楷體" w:cs="標楷體" w:eastAsia="標楷體"/>
                <w:sz w:val="24"/>
                <w:szCs w:val="24"/>
                <w:u w:val="single" w:color="000000"/>
              </w:rPr>
              <w:t>個</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73" w:lineRule="auto" w:before="9"/>
              <w:ind w:left="103" w:right="102"/>
              <w:jc w:val="both"/>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60"/>
                <w:sz w:val="24"/>
                <w:szCs w:val="24"/>
                <w:u w:val="single" w:color="000000"/>
              </w:rPr>
              <w:t>類目碼</w:t>
            </w:r>
            <w:r>
              <w:rPr>
                <w:rFonts w:ascii="標楷體" w:hAnsi="標楷體" w:cs="標楷體" w:eastAsia="標楷體"/>
                <w:spacing w:val="-60"/>
                <w:sz w:val="24"/>
                <w:szCs w:val="24"/>
              </w:rPr>
              <w:t>分</w:t>
            </w:r>
            <w:r>
              <w:rPr>
                <w:rFonts w:ascii="標楷體" w:hAnsi="標楷體" w:cs="標楷體" w:eastAsia="標楷體"/>
                <w:spacing w:val="-52"/>
                <w:sz w:val="24"/>
                <w:szCs w:val="24"/>
              </w:rPr>
              <w:t> </w:t>
            </w:r>
            <w:r>
              <w:rPr>
                <w:rFonts w:ascii="Times New Roman" w:hAnsi="Times New Roman" w:cs="Times New Roman" w:eastAsia="Times New Roman"/>
                <w:spacing w:val="-52"/>
                <w:sz w:val="24"/>
                <w:szCs w:val="24"/>
              </w:rPr>
            </w:r>
            <w:r>
              <w:rPr>
                <w:rFonts w:ascii="Times New Roman" w:hAnsi="Times New Roman" w:cs="Times New Roman" w:eastAsia="Times New Roman"/>
                <w:spacing w:val="-52"/>
                <w:sz w:val="24"/>
                <w:szCs w:val="24"/>
                <w:u w:val="single" w:color="000000"/>
              </w:rPr>
            </w:r>
            <w:r>
              <w:rPr>
                <w:rFonts w:ascii="Times New Roman" w:hAnsi="Times New Roman" w:cs="Times New Roman" w:eastAsia="Times New Roman"/>
                <w:spacing w:val="-52"/>
                <w:sz w:val="24"/>
                <w:szCs w:val="24"/>
              </w:rPr>
            </w:r>
            <w:r>
              <w:rPr>
                <w:rFonts w:ascii="標楷體" w:hAnsi="標楷體" w:cs="標楷體" w:eastAsia="標楷體"/>
                <w:sz w:val="24"/>
                <w:szCs w:val="24"/>
              </w:rPr>
              <w:t>別為</w:t>
            </w:r>
            <w:r>
              <w:rPr>
                <w:rFonts w:ascii="標楷體" w:hAnsi="標楷體" w:cs="標楷體" w:eastAsia="標楷體"/>
                <w:spacing w:val="-60"/>
                <w:sz w:val="24"/>
                <w:szCs w:val="24"/>
              </w:rPr>
              <w:t> </w:t>
            </w:r>
            <w:r>
              <w:rPr>
                <w:rFonts w:ascii="Times New Roman" w:hAnsi="Times New Roman" w:cs="Times New Roman" w:eastAsia="Times New Roman"/>
                <w:sz w:val="24"/>
                <w:szCs w:val="24"/>
              </w:rPr>
              <w:t>K45</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u w:val="single" w:color="000000"/>
              </w:rPr>
              <w:t>Other abdominal </w:t>
            </w:r>
            <w:r>
              <w:rPr>
                <w:rFonts w:ascii="Times New Roman" w:hAnsi="Times New Roman" w:cs="Times New Roman" w:eastAsia="Times New Roman"/>
                <w:spacing w:val="-5"/>
                <w:sz w:val="24"/>
                <w:szCs w:val="24"/>
                <w:u w:val="single" w:color="000000"/>
              </w:rPr>
              <w:t>hernia</w:t>
            </w:r>
            <w:r>
              <w:rPr>
                <w:rFonts w:ascii="標楷體" w:hAnsi="標楷體" w:cs="標楷體" w:eastAsia="標楷體"/>
                <w:spacing w:val="-5"/>
                <w:sz w:val="24"/>
                <w:szCs w:val="24"/>
                <w:u w:val="single" w:color="000000"/>
              </w:rPr>
              <w:t>（</w:t>
            </w:r>
            <w:r>
              <w:rPr>
                <w:rFonts w:ascii="標楷體" w:hAnsi="標楷體" w:cs="標楷體" w:eastAsia="標楷體"/>
                <w:spacing w:val="-5"/>
                <w:sz w:val="24"/>
                <w:szCs w:val="24"/>
              </w:rPr>
              <w:t>其他腹</w:t>
            </w:r>
            <w:r>
              <w:rPr>
                <w:rFonts w:ascii="標楷體" w:hAnsi="標楷體" w:cs="標楷體" w:eastAsia="標楷體"/>
                <w:sz w:val="24"/>
                <w:szCs w:val="24"/>
              </w:rPr>
              <w:t> </w:t>
            </w:r>
            <w:r>
              <w:rPr>
                <w:rFonts w:ascii="標楷體" w:hAnsi="標楷體" w:cs="標楷體" w:eastAsia="標楷體"/>
                <w:spacing w:val="-15"/>
                <w:sz w:val="24"/>
                <w:szCs w:val="24"/>
              </w:rPr>
              <w:t>部疝氣）、</w:t>
            </w:r>
            <w:r>
              <w:rPr>
                <w:rFonts w:ascii="Times New Roman" w:hAnsi="Times New Roman" w:cs="Times New Roman" w:eastAsia="Times New Roman"/>
                <w:spacing w:val="-15"/>
                <w:sz w:val="24"/>
                <w:szCs w:val="24"/>
              </w:rPr>
              <w:t>K46 </w:t>
            </w:r>
            <w:r>
              <w:rPr>
                <w:rFonts w:ascii="Times New Roman" w:hAnsi="Times New Roman" w:cs="Times New Roman" w:eastAsia="Times New Roman"/>
                <w:sz w:val="24"/>
                <w:szCs w:val="24"/>
                <w:u w:val="single" w:color="000000"/>
              </w:rPr>
              <w:t>Unspecified abdominal</w:t>
            </w:r>
            <w:r>
              <w:rPr>
                <w:rFonts w:ascii="Times New Roman" w:hAnsi="Times New Roman" w:cs="Times New Roman" w:eastAsia="Times New Roman"/>
                <w:spacing w:val="9"/>
                <w:sz w:val="24"/>
                <w:szCs w:val="24"/>
                <w:u w:val="single" w:color="000000"/>
              </w:rPr>
              <w:t> </w:t>
            </w:r>
            <w:r>
              <w:rPr>
                <w:rFonts w:ascii="Times New Roman" w:hAnsi="Times New Roman" w:cs="Times New Roman" w:eastAsia="Times New Roman"/>
                <w:sz w:val="24"/>
                <w:szCs w:val="24"/>
                <w:u w:val="single" w:color="000000"/>
              </w:rPr>
              <w:t>hernia</w:t>
            </w:r>
            <w:r>
              <w:rPr>
                <w:rFonts w:ascii="Times New Roman" w:hAnsi="Times New Roman" w:cs="Times New Roman" w:eastAsia="Times New Roman"/>
                <w:sz w:val="24"/>
                <w:szCs w:val="24"/>
              </w:rPr>
            </w:r>
            <w:r>
              <w:rPr>
                <w:rFonts w:ascii="標楷體" w:hAnsi="標楷體" w:cs="標楷體" w:eastAsia="標楷體"/>
                <w:sz w:val="24"/>
                <w:szCs w:val="24"/>
              </w:rPr>
              <w:t>（未明 </w:t>
            </w:r>
            <w:r>
              <w:rPr>
                <w:rFonts w:ascii="標楷體" w:hAnsi="標楷體" w:cs="標楷體" w:eastAsia="標楷體"/>
                <w:spacing w:val="-15"/>
                <w:sz w:val="24"/>
                <w:szCs w:val="24"/>
              </w:rPr>
              <w:t>示的腹部疝氣）。</w:t>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470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第十五章</w:t>
            </w:r>
            <w:r>
              <w:rPr>
                <w:rFonts w:ascii="Times New Roman" w:hAnsi="Times New Roman" w:cs="Times New Roman" w:eastAsia="Times New Roman"/>
                <w:sz w:val="24"/>
                <w:szCs w:val="24"/>
              </w:rPr>
              <w:t>/ </w:t>
            </w:r>
            <w:r>
              <w:rPr>
                <w:rFonts w:ascii="標楷體" w:hAnsi="標楷體" w:cs="標楷體" w:eastAsia="標楷體"/>
                <w:sz w:val="24"/>
                <w:szCs w:val="24"/>
              </w:rPr>
              <w:t>第三節</w:t>
            </w:r>
          </w:p>
          <w:p>
            <w:pPr>
              <w:pStyle w:val="TableParagraph"/>
              <w:spacing w:line="240" w:lineRule="auto" w:before="66"/>
              <w:ind w:right="0"/>
              <w:jc w:val="center"/>
              <w:rPr>
                <w:rFonts w:ascii="Times New Roman" w:hAnsi="Times New Roman" w:cs="Times New Roman" w:eastAsia="Times New Roman"/>
                <w:sz w:val="24"/>
                <w:szCs w:val="24"/>
              </w:rPr>
            </w:pPr>
            <w:r>
              <w:rPr>
                <w:rFonts w:ascii="Times New Roman"/>
                <w:spacing w:val="-5"/>
                <w:sz w:val="24"/>
              </w:rPr>
              <w:t>/P.130</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00" w:right="0"/>
              <w:jc w:val="both"/>
              <w:rPr>
                <w:rFonts w:ascii="Times New Roman" w:hAnsi="Times New Roman" w:cs="Times New Roman" w:eastAsia="Times New Roman"/>
                <w:sz w:val="24"/>
                <w:szCs w:val="24"/>
              </w:rPr>
            </w:pPr>
            <w:r>
              <w:rPr>
                <w:rFonts w:ascii="標楷體" w:hAnsi="標楷體" w:cs="標楷體" w:eastAsia="標楷體"/>
                <w:sz w:val="24"/>
                <w:szCs w:val="24"/>
              </w:rPr>
              <w:t>二、結腸憩室病</w:t>
            </w:r>
            <w:r>
              <w:rPr>
                <w:rFonts w:ascii="Times New Roman" w:hAnsi="Times New Roman" w:cs="Times New Roman" w:eastAsia="Times New Roman"/>
                <w:sz w:val="24"/>
                <w:szCs w:val="24"/>
              </w:rPr>
              <w:t>(Diverticula of</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Intestine)</w:t>
            </w:r>
          </w:p>
          <w:p>
            <w:pPr>
              <w:pStyle w:val="TableParagraph"/>
              <w:spacing w:line="271" w:lineRule="auto" w:before="44"/>
              <w:ind w:left="100" w:right="103"/>
              <w:jc w:val="both"/>
              <w:rPr>
                <w:rFonts w:ascii="標楷體" w:hAnsi="標楷體" w:cs="標楷體" w:eastAsia="標楷體"/>
                <w:sz w:val="24"/>
                <w:szCs w:val="24"/>
              </w:rPr>
            </w:pPr>
            <w:r>
              <w:rPr>
                <w:rFonts w:ascii="標楷體" w:hAnsi="標楷體" w:cs="標楷體" w:eastAsia="標楷體"/>
                <w:sz w:val="24"/>
                <w:szCs w:val="24"/>
              </w:rPr>
              <w:t>在</w:t>
            </w:r>
            <w:r>
              <w:rPr>
                <w:rFonts w:ascii="標楷體" w:hAnsi="標楷體" w:cs="標楷體" w:eastAsia="標楷體"/>
                <w:spacing w:val="-59"/>
                <w:sz w:val="24"/>
                <w:szCs w:val="24"/>
              </w:rPr>
              <w:t> </w:t>
            </w:r>
            <w:r>
              <w:rPr>
                <w:rFonts w:ascii="Times New Roman" w:hAnsi="Times New Roman" w:cs="Times New Roman" w:eastAsia="Times New Roman"/>
                <w:sz w:val="24"/>
                <w:szCs w:val="24"/>
              </w:rPr>
              <w:t>ICD-9-CM</w:t>
            </w:r>
            <w:r>
              <w:rPr>
                <w:rFonts w:ascii="Times New Roman" w:hAnsi="Times New Roman" w:cs="Times New Roman" w:eastAsia="Times New Roman"/>
                <w:spacing w:val="-1"/>
                <w:sz w:val="24"/>
                <w:szCs w:val="24"/>
              </w:rPr>
              <w:t> </w:t>
            </w:r>
            <w:r>
              <w:rPr>
                <w:rFonts w:ascii="標楷體" w:hAnsi="標楷體" w:cs="標楷體" w:eastAsia="標楷體"/>
                <w:sz w:val="24"/>
                <w:szCs w:val="24"/>
              </w:rPr>
              <w:t>結腸憩室病的編碼其第</w:t>
            </w:r>
            <w:r>
              <w:rPr>
                <w:rFonts w:ascii="標楷體" w:hAnsi="標楷體" w:cs="標楷體" w:eastAsia="標楷體"/>
                <w:spacing w:val="-61"/>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位碼表示 部位和第</w:t>
            </w:r>
            <w:r>
              <w:rPr>
                <w:rFonts w:ascii="標楷體" w:hAnsi="標楷體" w:cs="標楷體" w:eastAsia="標楷體"/>
                <w:spacing w:val="-61"/>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1"/>
                <w:sz w:val="24"/>
                <w:szCs w:val="24"/>
              </w:rPr>
              <w:t> </w:t>
            </w:r>
            <w:r>
              <w:rPr>
                <w:rFonts w:ascii="標楷體" w:hAnsi="標楷體" w:cs="標楷體" w:eastAsia="標楷體"/>
                <w:spacing w:val="-12"/>
                <w:sz w:val="24"/>
                <w:szCs w:val="24"/>
              </w:rPr>
              <w:t>位碼表示出血狀況。在</w:t>
            </w:r>
            <w:r>
              <w:rPr>
                <w:rFonts w:ascii="標楷體" w:hAnsi="標楷體" w:cs="標楷體" w:eastAsia="標楷體"/>
                <w:spacing w:val="-58"/>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結 腸憩室病編類目碼</w:t>
            </w:r>
            <w:r>
              <w:rPr>
                <w:rFonts w:ascii="標楷體" w:hAnsi="標楷體" w:cs="標楷體" w:eastAsia="標楷體"/>
                <w:spacing w:val="-62"/>
                <w:sz w:val="24"/>
                <w:szCs w:val="24"/>
              </w:rPr>
              <w:t> </w:t>
            </w:r>
            <w:r>
              <w:rPr>
                <w:rFonts w:ascii="Times New Roman" w:hAnsi="Times New Roman" w:cs="Times New Roman" w:eastAsia="Times New Roman"/>
                <w:sz w:val="24"/>
                <w:szCs w:val="24"/>
              </w:rPr>
              <w:t>K57</w:t>
            </w:r>
            <w:r>
              <w:rPr>
                <w:rFonts w:ascii="標楷體" w:hAnsi="標楷體" w:cs="標楷體" w:eastAsia="標楷體"/>
                <w:sz w:val="24"/>
                <w:szCs w:val="24"/>
              </w:rPr>
              <w:t>，第</w:t>
            </w:r>
            <w:r>
              <w:rPr>
                <w:rFonts w:ascii="標楷體" w:hAnsi="標楷體" w:cs="標楷體" w:eastAsia="標楷體"/>
                <w:spacing w:val="-62"/>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2"/>
                <w:sz w:val="24"/>
                <w:szCs w:val="24"/>
              </w:rPr>
              <w:t> </w:t>
            </w:r>
            <w:r>
              <w:rPr>
                <w:rFonts w:ascii="標楷體" w:hAnsi="標楷體" w:cs="標楷體" w:eastAsia="標楷體"/>
                <w:sz w:val="24"/>
                <w:szCs w:val="24"/>
              </w:rPr>
              <w:t>位碼與第</w:t>
            </w:r>
            <w:r>
              <w:rPr>
                <w:rFonts w:ascii="標楷體" w:hAnsi="標楷體" w:cs="標楷體" w:eastAsia="標楷體"/>
                <w:spacing w:val="-62"/>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2"/>
                <w:sz w:val="24"/>
                <w:szCs w:val="24"/>
              </w:rPr>
              <w:t> </w:t>
            </w:r>
            <w:r>
              <w:rPr>
                <w:rFonts w:ascii="標楷體" w:hAnsi="標楷體" w:cs="標楷體" w:eastAsia="標楷體"/>
                <w:sz w:val="24"/>
                <w:szCs w:val="24"/>
              </w:rPr>
              <w:t>位碼更</w:t>
            </w:r>
          </w:p>
          <w:p>
            <w:pPr>
              <w:pStyle w:val="TableParagraph"/>
              <w:spacing w:line="240" w:lineRule="auto" w:before="9"/>
              <w:ind w:left="100" w:right="0"/>
              <w:jc w:val="both"/>
              <w:rPr>
                <w:rFonts w:ascii="標楷體" w:hAnsi="標楷體" w:cs="標楷體" w:eastAsia="標楷體"/>
                <w:sz w:val="24"/>
                <w:szCs w:val="24"/>
              </w:rPr>
            </w:pPr>
            <w:r>
              <w:rPr>
                <w:rFonts w:ascii="標楷體" w:hAnsi="標楷體" w:cs="標楷體" w:eastAsia="標楷體"/>
                <w:sz w:val="24"/>
                <w:szCs w:val="24"/>
              </w:rPr>
              <w:t>明確區分詳細的類目碼。第</w:t>
            </w:r>
            <w:r>
              <w:rPr>
                <w:rFonts w:ascii="標楷體" w:hAnsi="標楷體" w:cs="標楷體" w:eastAsia="標楷體"/>
                <w:spacing w:val="-67"/>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7"/>
                <w:sz w:val="24"/>
                <w:szCs w:val="24"/>
              </w:rPr>
              <w:t> </w:t>
            </w:r>
            <w:r>
              <w:rPr>
                <w:rFonts w:ascii="標楷體" w:hAnsi="標楷體" w:cs="標楷體" w:eastAsia="標楷體"/>
                <w:sz w:val="24"/>
                <w:szCs w:val="24"/>
              </w:rPr>
              <w:t>位碼表示部位和穿</w:t>
            </w:r>
          </w:p>
          <w:p>
            <w:pPr>
              <w:pStyle w:val="TableParagraph"/>
              <w:spacing w:line="240" w:lineRule="auto" w:before="42"/>
              <w:ind w:left="100" w:right="0"/>
              <w:jc w:val="both"/>
              <w:rPr>
                <w:rFonts w:ascii="標楷體" w:hAnsi="標楷體" w:cs="標楷體" w:eastAsia="標楷體"/>
                <w:sz w:val="24"/>
                <w:szCs w:val="24"/>
              </w:rPr>
            </w:pPr>
            <w:r>
              <w:rPr>
                <w:rFonts w:ascii="標楷體" w:hAnsi="標楷體" w:cs="標楷體" w:eastAsia="標楷體"/>
                <w:sz w:val="24"/>
                <w:szCs w:val="24"/>
              </w:rPr>
              <w:t>孔、膿瘍，第</w:t>
            </w:r>
            <w:r>
              <w:rPr>
                <w:rFonts w:ascii="標楷體" w:hAnsi="標楷體" w:cs="標楷體" w:eastAsia="標楷體"/>
                <w:spacing w:val="-60"/>
                <w:sz w:val="24"/>
                <w:szCs w:val="24"/>
              </w:rPr>
              <w:t> </w:t>
            </w:r>
            <w:r>
              <w:rPr>
                <w:rFonts w:ascii="Times New Roman" w:hAnsi="Times New Roman" w:cs="Times New Roman" w:eastAsia="Times New Roman"/>
                <w:sz w:val="24"/>
                <w:szCs w:val="24"/>
              </w:rPr>
              <w:t>5 </w:t>
            </w:r>
            <w:r>
              <w:rPr>
                <w:rFonts w:ascii="標楷體" w:hAnsi="標楷體" w:cs="標楷體" w:eastAsia="標楷體"/>
                <w:sz w:val="24"/>
                <w:szCs w:val="24"/>
              </w:rPr>
              <w:t>位碼表示有出血的狀況。</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03" w:right="0"/>
              <w:jc w:val="left"/>
              <w:rPr>
                <w:rFonts w:ascii="Times New Roman" w:hAnsi="Times New Roman" w:cs="Times New Roman" w:eastAsia="Times New Roman"/>
                <w:sz w:val="24"/>
                <w:szCs w:val="24"/>
              </w:rPr>
            </w:pPr>
            <w:r>
              <w:rPr>
                <w:rFonts w:ascii="標楷體" w:hAnsi="標楷體" w:cs="標楷體" w:eastAsia="標楷體"/>
                <w:sz w:val="24"/>
                <w:szCs w:val="24"/>
              </w:rPr>
              <w:t>二、結腸憩室病</w:t>
            </w:r>
            <w:r>
              <w:rPr>
                <w:rFonts w:ascii="Times New Roman" w:hAnsi="Times New Roman" w:cs="Times New Roman" w:eastAsia="Times New Roman"/>
                <w:sz w:val="24"/>
                <w:szCs w:val="24"/>
              </w:rPr>
              <w:t>(Diverticula of</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Intestine)</w:t>
            </w:r>
          </w:p>
          <w:p>
            <w:pPr>
              <w:pStyle w:val="TableParagraph"/>
              <w:spacing w:line="271" w:lineRule="auto" w:before="44"/>
              <w:ind w:left="103" w:right="101"/>
              <w:jc w:val="both"/>
              <w:rPr>
                <w:rFonts w:ascii="標楷體" w:hAnsi="標楷體" w:cs="標楷體" w:eastAsia="標楷體"/>
                <w:sz w:val="24"/>
                <w:szCs w:val="24"/>
              </w:rPr>
            </w:pPr>
            <w:r>
              <w:rPr>
                <w:rFonts w:ascii="標楷體" w:hAnsi="標楷體" w:cs="標楷體" w:eastAsia="標楷體"/>
                <w:sz w:val="24"/>
                <w:szCs w:val="24"/>
              </w:rPr>
              <w:t>在</w:t>
            </w:r>
            <w:r>
              <w:rPr>
                <w:rFonts w:ascii="標楷體" w:hAnsi="標楷體" w:cs="標楷體" w:eastAsia="標楷體"/>
                <w:spacing w:val="-83"/>
                <w:sz w:val="24"/>
                <w:szCs w:val="24"/>
              </w:rPr>
              <w:t> </w:t>
            </w:r>
            <w:r>
              <w:rPr>
                <w:rFonts w:ascii="Times New Roman" w:hAnsi="Times New Roman" w:cs="Times New Roman" w:eastAsia="Times New Roman"/>
                <w:sz w:val="24"/>
                <w:szCs w:val="24"/>
              </w:rPr>
              <w:t>ICD-9-CM</w:t>
            </w:r>
            <w:r>
              <w:rPr>
                <w:rFonts w:ascii="Times New Roman" w:hAnsi="Times New Roman" w:cs="Times New Roman" w:eastAsia="Times New Roman"/>
                <w:spacing w:val="-25"/>
                <w:sz w:val="24"/>
                <w:szCs w:val="24"/>
              </w:rPr>
              <w:t> </w:t>
            </w:r>
            <w:r>
              <w:rPr>
                <w:rFonts w:ascii="標楷體" w:hAnsi="標楷體" w:cs="標楷體" w:eastAsia="標楷體"/>
                <w:sz w:val="24"/>
                <w:szCs w:val="24"/>
              </w:rPr>
              <w:t>結腸憩室病的編碼其第</w:t>
            </w:r>
            <w:r>
              <w:rPr>
                <w:rFonts w:ascii="標楷體" w:hAnsi="標楷體" w:cs="標楷體" w:eastAsia="標楷體"/>
                <w:spacing w:val="-85"/>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25"/>
                <w:sz w:val="24"/>
                <w:szCs w:val="24"/>
              </w:rPr>
              <w:t> </w:t>
            </w:r>
            <w:r>
              <w:rPr>
                <w:rFonts w:ascii="標楷體" w:hAnsi="標楷體" w:cs="標楷體" w:eastAsia="標楷體"/>
                <w:sz w:val="24"/>
                <w:szCs w:val="24"/>
              </w:rPr>
              <w:t>位碼表示部 位和第</w:t>
            </w:r>
            <w:r>
              <w:rPr>
                <w:rFonts w:ascii="標楷體" w:hAnsi="標楷體" w:cs="標楷體" w:eastAsia="標楷體"/>
                <w:spacing w:val="-62"/>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2"/>
                <w:sz w:val="24"/>
                <w:szCs w:val="24"/>
              </w:rPr>
              <w:t> </w:t>
            </w:r>
            <w:r>
              <w:rPr>
                <w:rFonts w:ascii="標楷體" w:hAnsi="標楷體" w:cs="標楷體" w:eastAsia="標楷體"/>
                <w:sz w:val="24"/>
                <w:szCs w:val="24"/>
              </w:rPr>
              <w:t>位碼表示出血狀況。在</w:t>
            </w:r>
            <w:r>
              <w:rPr>
                <w:rFonts w:ascii="標楷體" w:hAnsi="標楷體" w:cs="標楷體" w:eastAsia="標楷體"/>
                <w:spacing w:val="-60"/>
                <w:sz w:val="24"/>
                <w:szCs w:val="24"/>
              </w:rPr>
              <w:t> </w:t>
            </w:r>
            <w:r>
              <w:rPr>
                <w:rFonts w:ascii="Times New Roman" w:hAnsi="Times New Roman" w:cs="Times New Roman" w:eastAsia="Times New Roman"/>
                <w:sz w:val="24"/>
                <w:szCs w:val="24"/>
              </w:rPr>
              <w:t>ICD-10-CM </w:t>
            </w:r>
            <w:r>
              <w:rPr>
                <w:rFonts w:ascii="標楷體" w:hAnsi="標楷體" w:cs="標楷體" w:eastAsia="標楷體"/>
                <w:sz w:val="24"/>
                <w:szCs w:val="24"/>
              </w:rPr>
              <w:t>結腸 憩室病編類目碼</w:t>
            </w:r>
            <w:r>
              <w:rPr>
                <w:rFonts w:ascii="標楷體" w:hAnsi="標楷體" w:cs="標楷體" w:eastAsia="標楷體"/>
                <w:spacing w:val="-60"/>
                <w:sz w:val="24"/>
                <w:szCs w:val="24"/>
              </w:rPr>
              <w:t> </w:t>
            </w:r>
            <w:r>
              <w:rPr>
                <w:rFonts w:ascii="Times New Roman" w:hAnsi="Times New Roman" w:cs="Times New Roman" w:eastAsia="Times New Roman"/>
                <w:spacing w:val="-21"/>
                <w:sz w:val="24"/>
                <w:szCs w:val="24"/>
              </w:rPr>
              <w:t>K57</w:t>
            </w:r>
            <w:r>
              <w:rPr>
                <w:rFonts w:ascii="標楷體" w:hAnsi="標楷體" w:cs="標楷體" w:eastAsia="標楷體"/>
                <w:spacing w:val="-21"/>
                <w:sz w:val="24"/>
                <w:szCs w:val="24"/>
              </w:rPr>
              <w:t>，第</w:t>
            </w:r>
            <w:r>
              <w:rPr>
                <w:rFonts w:ascii="標楷體" w:hAnsi="標楷體" w:cs="標楷體" w:eastAsia="標楷體"/>
                <w:spacing w:val="-60"/>
                <w:sz w:val="24"/>
                <w:szCs w:val="24"/>
              </w:rPr>
              <w:t> </w:t>
            </w:r>
            <w:r>
              <w:rPr>
                <w:rFonts w:ascii="Times New Roman" w:hAnsi="Times New Roman" w:cs="Times New Roman" w:eastAsia="Times New Roman"/>
                <w:sz w:val="24"/>
                <w:szCs w:val="24"/>
              </w:rPr>
              <w:t>4 </w:t>
            </w:r>
            <w:r>
              <w:rPr>
                <w:rFonts w:ascii="標楷體" w:hAnsi="標楷體" w:cs="標楷體" w:eastAsia="標楷體"/>
                <w:sz w:val="24"/>
                <w:szCs w:val="24"/>
              </w:rPr>
              <w:t>位碼與第</w:t>
            </w:r>
            <w:r>
              <w:rPr>
                <w:rFonts w:ascii="標楷體" w:hAnsi="標楷體" w:cs="標楷體" w:eastAsia="標楷體"/>
                <w:spacing w:val="-60"/>
                <w:sz w:val="24"/>
                <w:szCs w:val="24"/>
              </w:rPr>
              <w:t> </w:t>
            </w:r>
            <w:r>
              <w:rPr>
                <w:rFonts w:ascii="Times New Roman" w:hAnsi="Times New Roman" w:cs="Times New Roman" w:eastAsia="Times New Roman"/>
                <w:sz w:val="24"/>
                <w:szCs w:val="24"/>
              </w:rPr>
              <w:t>5 </w:t>
            </w:r>
            <w:r>
              <w:rPr>
                <w:rFonts w:ascii="標楷體" w:hAnsi="標楷體" w:cs="標楷體" w:eastAsia="標楷體"/>
                <w:sz w:val="24"/>
                <w:szCs w:val="24"/>
              </w:rPr>
              <w:t>位碼更明確</w:t>
            </w:r>
          </w:p>
          <w:p>
            <w:pPr>
              <w:pStyle w:val="TableParagraph"/>
              <w:spacing w:line="240" w:lineRule="auto" w:before="9"/>
              <w:ind w:left="103" w:right="0"/>
              <w:jc w:val="left"/>
              <w:rPr>
                <w:rFonts w:ascii="標楷體" w:hAnsi="標楷體" w:cs="標楷體" w:eastAsia="標楷體"/>
                <w:sz w:val="24"/>
                <w:szCs w:val="24"/>
              </w:rPr>
            </w:pPr>
            <w:r>
              <w:rPr>
                <w:rFonts w:ascii="標楷體" w:hAnsi="標楷體" w:cs="標楷體" w:eastAsia="標楷體"/>
                <w:spacing w:val="-6"/>
                <w:sz w:val="24"/>
                <w:szCs w:val="24"/>
              </w:rPr>
              <w:t>區分詳細的類目碼。第</w:t>
            </w:r>
            <w:r>
              <w:rPr>
                <w:rFonts w:ascii="標楷體" w:hAnsi="標楷體" w:cs="標楷體" w:eastAsia="標楷體"/>
                <w:spacing w:val="-59"/>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3"/>
                <w:sz w:val="24"/>
                <w:szCs w:val="24"/>
              </w:rPr>
              <w:t> </w:t>
            </w:r>
            <w:r>
              <w:rPr>
                <w:rFonts w:ascii="標楷體" w:hAnsi="標楷體" w:cs="標楷體" w:eastAsia="標楷體"/>
                <w:spacing w:val="-5"/>
                <w:sz w:val="24"/>
                <w:szCs w:val="24"/>
              </w:rPr>
              <w:t>位碼表示部位和穿孔、膿</w:t>
            </w:r>
          </w:p>
          <w:p>
            <w:pPr>
              <w:pStyle w:val="TableParagraph"/>
              <w:spacing w:line="240" w:lineRule="auto" w:before="42"/>
              <w:ind w:left="103" w:right="0"/>
              <w:jc w:val="left"/>
              <w:rPr>
                <w:rFonts w:ascii="標楷體" w:hAnsi="標楷體" w:cs="標楷體" w:eastAsia="標楷體"/>
                <w:sz w:val="24"/>
                <w:szCs w:val="24"/>
              </w:rPr>
            </w:pPr>
            <w:r>
              <w:rPr>
                <w:rFonts w:ascii="標楷體" w:hAnsi="標楷體" w:cs="標楷體" w:eastAsia="標楷體"/>
                <w:sz w:val="24"/>
                <w:szCs w:val="24"/>
              </w:rPr>
              <w:t>瘍，第</w:t>
            </w:r>
            <w:r>
              <w:rPr>
                <w:rFonts w:ascii="標楷體" w:hAnsi="標楷體" w:cs="標楷體" w:eastAsia="標楷體"/>
                <w:spacing w:val="-60"/>
                <w:sz w:val="24"/>
                <w:szCs w:val="24"/>
              </w:rPr>
              <w:t> </w:t>
            </w:r>
            <w:r>
              <w:rPr>
                <w:rFonts w:ascii="Times New Roman" w:hAnsi="Times New Roman" w:cs="Times New Roman" w:eastAsia="Times New Roman"/>
                <w:sz w:val="24"/>
                <w:szCs w:val="24"/>
              </w:rPr>
              <w:t>5 </w:t>
            </w:r>
            <w:r>
              <w:rPr>
                <w:rFonts w:ascii="標楷體" w:hAnsi="標楷體" w:cs="標楷體" w:eastAsia="標楷體"/>
                <w:sz w:val="24"/>
                <w:szCs w:val="24"/>
              </w:rPr>
              <w:t>位碼表示有出血的狀況。</w:t>
            </w:r>
          </w:p>
          <w:p>
            <w:pPr>
              <w:pStyle w:val="TableParagraph"/>
              <w:spacing w:line="240" w:lineRule="auto" w:before="98"/>
              <w:ind w:left="10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K57 Diverticular disease of</w:t>
            </w:r>
            <w:r>
              <w:rPr>
                <w:rFonts w:ascii="Times New Roman"/>
                <w:spacing w:val="-6"/>
                <w:sz w:val="24"/>
                <w:u w:val="single" w:color="000000"/>
              </w:rPr>
              <w:t> </w:t>
            </w:r>
            <w:r>
              <w:rPr>
                <w:rFonts w:ascii="Times New Roman"/>
                <w:sz w:val="24"/>
                <w:u w:val="single" w:color="000000"/>
              </w:rPr>
              <w:t>intestine</w:t>
            </w:r>
            <w:r>
              <w:rPr>
                <w:rFonts w:ascii="Times New Roman"/>
                <w:sz w:val="24"/>
              </w:rPr>
            </w:r>
          </w:p>
          <w:p>
            <w:pPr>
              <w:pStyle w:val="TableParagraph"/>
              <w:tabs>
                <w:tab w:pos="4319" w:val="left" w:leader="none"/>
              </w:tabs>
              <w:spacing w:line="314" w:lineRule="auto" w:before="84"/>
              <w:ind w:left="103" w:right="104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K57.0 Diverticulitis of small intestine</w:t>
            </w:r>
            <w:r>
              <w:rPr>
                <w:rFonts w:ascii="Times New Roman"/>
                <w:spacing w:val="-5"/>
                <w:sz w:val="24"/>
                <w:u w:val="single" w:color="000000"/>
              </w:rPr>
              <w:t> </w:t>
            </w:r>
            <w:r>
              <w:rPr>
                <w:rFonts w:ascii="Times New Roman"/>
                <w:sz w:val="24"/>
                <w:u w:val="single" w:color="000000"/>
              </w:rPr>
              <w:t>with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perforation and</w:t>
            </w:r>
            <w:r>
              <w:rPr>
                <w:rFonts w:ascii="Times New Roman"/>
                <w:spacing w:val="-5"/>
                <w:sz w:val="24"/>
                <w:u w:val="single" w:color="000000"/>
              </w:rPr>
              <w:t> </w:t>
            </w:r>
            <w:r>
              <w:rPr>
                <w:rFonts w:ascii="Times New Roman"/>
                <w:sz w:val="24"/>
                <w:u w:val="single" w:color="000000"/>
              </w:rPr>
              <w:t>abscess</w:t>
            </w:r>
            <w:r>
              <w:rPr>
                <w:rFonts w:ascii="Times New Roman"/>
                <w:sz w:val="24"/>
              </w:rPr>
            </w:r>
          </w:p>
          <w:p>
            <w:pPr>
              <w:pStyle w:val="TableParagraph"/>
              <w:tabs>
                <w:tab w:pos="4439" w:val="left" w:leader="none"/>
              </w:tabs>
              <w:spacing w:line="314" w:lineRule="auto" w:before="1"/>
              <w:ind w:left="103" w:right="92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K57.00 Diverticulitis of small intestine</w:t>
            </w:r>
            <w:r>
              <w:rPr>
                <w:rFonts w:ascii="Times New Roman"/>
                <w:spacing w:val="-5"/>
                <w:sz w:val="24"/>
                <w:u w:val="single" w:color="000000"/>
              </w:rPr>
              <w:t> </w:t>
            </w:r>
            <w:r>
              <w:rPr>
                <w:rFonts w:ascii="Times New Roman"/>
                <w:sz w:val="24"/>
                <w:u w:val="single" w:color="000000"/>
              </w:rPr>
              <w:t>with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perforation and abscess without</w:t>
            </w:r>
            <w:r>
              <w:rPr>
                <w:rFonts w:ascii="Times New Roman"/>
                <w:spacing w:val="-5"/>
                <w:sz w:val="24"/>
                <w:u w:val="single" w:color="000000"/>
              </w:rPr>
              <w:t> </w:t>
            </w:r>
            <w:r>
              <w:rPr>
                <w:rFonts w:ascii="Times New Roman"/>
                <w:sz w:val="24"/>
                <w:u w:val="single" w:color="000000"/>
              </w:rPr>
              <w:t>bleeding</w:t>
            </w:r>
            <w:r>
              <w:rPr>
                <w:rFonts w:ascii="Times New Roman"/>
                <w:sz w:val="24"/>
              </w:rPr>
            </w:r>
            <w:r>
              <w:rPr>
                <w:rFonts w:ascii="Times New Roman"/>
                <w:sz w:val="24"/>
              </w:rPr>
              <w:t> </w:t>
            </w:r>
            <w:r>
              <w:rPr>
                <w:rFonts w:ascii="Times New Roman"/>
                <w:sz w:val="24"/>
                <w:u w:val="single" w:color="000000"/>
              </w:rPr>
              <w:t>K57.01 Diverticulitis of small intestine</w:t>
            </w:r>
            <w:r>
              <w:rPr>
                <w:rFonts w:ascii="Times New Roman"/>
                <w:spacing w:val="-5"/>
                <w:sz w:val="24"/>
                <w:u w:val="single" w:color="000000"/>
              </w:rPr>
              <w:t> </w:t>
            </w:r>
            <w:r>
              <w:rPr>
                <w:rFonts w:ascii="Times New Roman"/>
                <w:sz w:val="24"/>
                <w:u w:val="single" w:color="000000"/>
              </w:rPr>
              <w:t>with </w:t>
              <w:tab/>
            </w:r>
            <w:r>
              <w:rPr>
                <w:rFonts w:ascii="Times New Roman"/>
                <w:w w:val="28"/>
                <w:sz w:val="24"/>
                <w:u w:val="single" w:color="000000"/>
              </w:rPr>
              <w:t> </w:t>
            </w:r>
            <w:r>
              <w:rPr>
                <w:rFonts w:ascii="Times New Roman"/>
                <w:sz w:val="24"/>
                <w:u w:val="single" w:color="000000"/>
              </w:rPr>
            </w:r>
            <w:r>
              <w:rPr>
                <w:rFonts w:ascii="Times New Roman"/>
                <w:sz w:val="24"/>
              </w:rPr>
            </w:r>
          </w:p>
          <w:p>
            <w:pPr>
              <w:pStyle w:val="TableParagraph"/>
              <w:spacing w:line="240" w:lineRule="auto" w:before="1"/>
              <w:ind w:left="10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perforation and abscess with</w:t>
            </w:r>
            <w:r>
              <w:rPr>
                <w:rFonts w:ascii="Times New Roman"/>
                <w:spacing w:val="-4"/>
                <w:sz w:val="24"/>
                <w:u w:val="single" w:color="000000"/>
              </w:rPr>
              <w:t> </w:t>
            </w:r>
            <w:r>
              <w:rPr>
                <w:rFonts w:ascii="Times New Roman"/>
                <w:sz w:val="24"/>
                <w:u w:val="single" w:color="000000"/>
              </w:rPr>
              <w:t>bleeding</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795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第十五章</w:t>
            </w:r>
            <w:r>
              <w:rPr>
                <w:rFonts w:ascii="Times New Roman" w:hAnsi="Times New Roman" w:cs="Times New Roman" w:eastAsia="Times New Roman"/>
                <w:sz w:val="24"/>
                <w:szCs w:val="24"/>
              </w:rPr>
              <w:t>/ </w:t>
            </w:r>
            <w:r>
              <w:rPr>
                <w:rFonts w:ascii="標楷體" w:hAnsi="標楷體" w:cs="標楷體" w:eastAsia="標楷體"/>
                <w:sz w:val="24"/>
                <w:szCs w:val="24"/>
              </w:rPr>
              <w:t>第三節</w:t>
            </w:r>
          </w:p>
          <w:p>
            <w:pPr>
              <w:pStyle w:val="TableParagraph"/>
              <w:spacing w:line="240" w:lineRule="auto" w:before="66"/>
              <w:ind w:right="0"/>
              <w:jc w:val="center"/>
              <w:rPr>
                <w:rFonts w:ascii="Times New Roman" w:hAnsi="Times New Roman" w:cs="Times New Roman" w:eastAsia="Times New Roman"/>
                <w:sz w:val="24"/>
                <w:szCs w:val="24"/>
              </w:rPr>
            </w:pPr>
            <w:r>
              <w:rPr>
                <w:rFonts w:ascii="Times New Roman"/>
                <w:spacing w:val="-5"/>
                <w:sz w:val="24"/>
              </w:rPr>
              <w:t>/P.130</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00" w:right="0"/>
              <w:jc w:val="left"/>
              <w:rPr>
                <w:rFonts w:ascii="Times New Roman" w:hAnsi="Times New Roman" w:cs="Times New Roman" w:eastAsia="Times New Roman"/>
                <w:sz w:val="24"/>
                <w:szCs w:val="24"/>
              </w:rPr>
            </w:pPr>
            <w:r>
              <w:rPr>
                <w:rFonts w:ascii="標楷體" w:hAnsi="標楷體" w:cs="標楷體" w:eastAsia="標楷體"/>
                <w:sz w:val="24"/>
                <w:szCs w:val="24"/>
              </w:rPr>
              <w:t>三、膽石症</w:t>
            </w:r>
            <w:r>
              <w:rPr>
                <w:rFonts w:ascii="Times New Roman" w:hAnsi="Times New Roman" w:cs="Times New Roman" w:eastAsia="Times New Roman"/>
                <w:sz w:val="24"/>
                <w:szCs w:val="24"/>
              </w:rPr>
              <w:t>(Cholelithiasis)</w:t>
            </w:r>
          </w:p>
          <w:p>
            <w:pPr>
              <w:pStyle w:val="TableParagraph"/>
              <w:spacing w:line="273" w:lineRule="auto" w:before="44"/>
              <w:ind w:left="100" w:right="101"/>
              <w:jc w:val="left"/>
              <w:rPr>
                <w:rFonts w:ascii="標楷體" w:hAnsi="標楷體" w:cs="標楷體" w:eastAsia="標楷體"/>
                <w:sz w:val="24"/>
                <w:szCs w:val="24"/>
              </w:rPr>
            </w:pPr>
            <w:r>
              <w:rPr>
                <w:rFonts w:ascii="Times New Roman" w:hAnsi="Times New Roman" w:cs="Times New Roman" w:eastAsia="Times New Roman"/>
                <w:sz w:val="24"/>
                <w:szCs w:val="24"/>
              </w:rPr>
              <w:t>ICD-10-CM K80</w:t>
            </w:r>
            <w:r>
              <w:rPr>
                <w:rFonts w:ascii="Times New Roman" w:hAnsi="Times New Roman" w:cs="Times New Roman" w:eastAsia="Times New Roman"/>
                <w:spacing w:val="-1"/>
                <w:sz w:val="24"/>
                <w:szCs w:val="24"/>
              </w:rPr>
              <w:t> </w:t>
            </w:r>
            <w:r>
              <w:rPr>
                <w:rFonts w:ascii="標楷體" w:hAnsi="標楷體" w:cs="標楷體" w:eastAsia="標楷體"/>
                <w:sz w:val="24"/>
                <w:szCs w:val="24"/>
              </w:rPr>
              <w:t>膽石症</w:t>
            </w:r>
            <w:r>
              <w:rPr>
                <w:rFonts w:ascii="Times New Roman" w:hAnsi="Times New Roman" w:cs="Times New Roman" w:eastAsia="Times New Roman"/>
                <w:sz w:val="24"/>
                <w:szCs w:val="24"/>
              </w:rPr>
              <w:t>(Cholelithiasis)</w:t>
            </w:r>
            <w:r>
              <w:rPr>
                <w:rFonts w:ascii="標楷體" w:hAnsi="標楷體" w:cs="標楷體" w:eastAsia="標楷體"/>
                <w:sz w:val="24"/>
                <w:szCs w:val="24"/>
              </w:rPr>
              <w:t>章節有擴 大合併膽管炎，第</w:t>
            </w:r>
            <w:r>
              <w:rPr>
                <w:rFonts w:ascii="標楷體" w:hAnsi="標楷體" w:cs="標楷體" w:eastAsia="標楷體"/>
                <w:spacing w:val="-66"/>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6"/>
                <w:sz w:val="24"/>
                <w:szCs w:val="24"/>
              </w:rPr>
              <w:t> </w:t>
            </w:r>
            <w:r>
              <w:rPr>
                <w:rFonts w:ascii="標楷體" w:hAnsi="標楷體" w:cs="標楷體" w:eastAsia="標楷體"/>
                <w:sz w:val="24"/>
                <w:szCs w:val="24"/>
              </w:rPr>
              <w:t>位碼表示是否有阻塞、急性 或慢性。</w:t>
            </w:r>
          </w:p>
          <w:p>
            <w:pPr>
              <w:pStyle w:val="TableParagraph"/>
              <w:spacing w:line="240" w:lineRule="auto" w:before="66"/>
              <w:ind w:left="100" w:right="0"/>
              <w:jc w:val="left"/>
              <w:rPr>
                <w:rFonts w:ascii="Times New Roman" w:hAnsi="Times New Roman" w:cs="Times New Roman" w:eastAsia="Times New Roman"/>
                <w:sz w:val="24"/>
                <w:szCs w:val="24"/>
              </w:rPr>
            </w:pPr>
            <w:r>
              <w:rPr>
                <w:rFonts w:ascii="Times New Roman"/>
                <w:sz w:val="24"/>
              </w:rPr>
              <w:t>K80</w:t>
            </w:r>
            <w:r>
              <w:rPr>
                <w:rFonts w:ascii="Times New Roman"/>
                <w:spacing w:val="-2"/>
                <w:sz w:val="24"/>
              </w:rPr>
              <w:t> </w:t>
            </w:r>
            <w:r>
              <w:rPr>
                <w:rFonts w:ascii="Times New Roman"/>
                <w:sz w:val="24"/>
              </w:rPr>
              <w:t>Cholelithiasis</w:t>
            </w:r>
          </w:p>
          <w:p>
            <w:pPr>
              <w:pStyle w:val="TableParagraph"/>
              <w:tabs>
                <w:tab w:pos="1173" w:val="left" w:leader="none"/>
              </w:tabs>
              <w:spacing w:line="314" w:lineRule="auto" w:before="84"/>
              <w:ind w:left="100" w:right="767" w:firstLine="240"/>
              <w:jc w:val="left"/>
              <w:rPr>
                <w:rFonts w:ascii="Times New Roman" w:hAnsi="Times New Roman" w:cs="Times New Roman" w:eastAsia="Times New Roman"/>
                <w:sz w:val="24"/>
                <w:szCs w:val="24"/>
              </w:rPr>
            </w:pPr>
            <w:r>
              <w:rPr>
                <w:rFonts w:ascii="Times New Roman"/>
                <w:sz w:val="24"/>
              </w:rPr>
              <w:t>K80.0</w:t>
              <w:tab/>
              <w:t>Calculus of gallbladder with</w:t>
            </w:r>
            <w:r>
              <w:rPr>
                <w:rFonts w:ascii="Times New Roman"/>
                <w:spacing w:val="-5"/>
                <w:sz w:val="24"/>
              </w:rPr>
              <w:t> </w:t>
            </w:r>
            <w:r>
              <w:rPr>
                <w:rFonts w:ascii="Times New Roman"/>
                <w:sz w:val="24"/>
              </w:rPr>
              <w:t>acute</w:t>
            </w:r>
            <w:r>
              <w:rPr>
                <w:rFonts w:ascii="Times New Roman"/>
                <w:sz w:val="24"/>
              </w:rPr>
              <w:t> cholecystitis</w:t>
            </w:r>
          </w:p>
          <w:p>
            <w:pPr>
              <w:pStyle w:val="TableParagraph"/>
              <w:tabs>
                <w:tab w:pos="1173" w:val="left" w:leader="none"/>
              </w:tabs>
              <w:spacing w:line="314" w:lineRule="auto" w:before="1"/>
              <w:ind w:left="100" w:right="551" w:firstLine="240"/>
              <w:jc w:val="left"/>
              <w:rPr>
                <w:rFonts w:ascii="Times New Roman" w:hAnsi="Times New Roman" w:cs="Times New Roman" w:eastAsia="Times New Roman"/>
                <w:sz w:val="24"/>
                <w:szCs w:val="24"/>
              </w:rPr>
            </w:pPr>
            <w:r>
              <w:rPr>
                <w:rFonts w:ascii="Times New Roman"/>
                <w:sz w:val="24"/>
              </w:rPr>
              <w:t>K80.1</w:t>
              <w:tab/>
              <w:t>Calculus of gallbladder with</w:t>
            </w:r>
            <w:r>
              <w:rPr>
                <w:rFonts w:ascii="Times New Roman"/>
                <w:spacing w:val="-3"/>
                <w:sz w:val="24"/>
              </w:rPr>
              <w:t> </w:t>
            </w:r>
            <w:r>
              <w:rPr>
                <w:rFonts w:ascii="Times New Roman"/>
                <w:sz w:val="24"/>
                <w:u w:val="single" w:color="000000"/>
              </w:rPr>
              <w:t>chronic</w:t>
            </w:r>
            <w:r>
              <w:rPr>
                <w:rFonts w:ascii="Times New Roman"/>
                <w:sz w:val="24"/>
              </w:rPr>
            </w:r>
            <w:r>
              <w:rPr>
                <w:rFonts w:ascii="Times New Roman"/>
                <w:sz w:val="24"/>
              </w:rPr>
              <w:t> cholecystitis</w:t>
            </w:r>
          </w:p>
          <w:p>
            <w:pPr>
              <w:pStyle w:val="TableParagraph"/>
              <w:tabs>
                <w:tab w:pos="1173" w:val="left" w:leader="none"/>
              </w:tabs>
              <w:spacing w:line="312" w:lineRule="auto" w:before="1"/>
              <w:ind w:left="100" w:right="1027" w:firstLine="240"/>
              <w:jc w:val="left"/>
              <w:rPr>
                <w:rFonts w:ascii="Times New Roman" w:hAnsi="Times New Roman" w:cs="Times New Roman" w:eastAsia="Times New Roman"/>
                <w:sz w:val="24"/>
                <w:szCs w:val="24"/>
              </w:rPr>
            </w:pPr>
            <w:r>
              <w:rPr>
                <w:rFonts w:ascii="Times New Roman"/>
                <w:spacing w:val="-1"/>
                <w:sz w:val="24"/>
              </w:rPr>
              <w:t>K80.2</w:t>
              <w:tab/>
              <w:t>Calculus</w:t>
            </w:r>
            <w:r>
              <w:rPr>
                <w:rFonts w:ascii="Times New Roman"/>
                <w:sz w:val="24"/>
              </w:rPr>
              <w:t> of </w:t>
            </w:r>
            <w:r>
              <w:rPr>
                <w:rFonts w:ascii="Times New Roman"/>
                <w:spacing w:val="-1"/>
                <w:sz w:val="24"/>
              </w:rPr>
              <w:t>gallbladder</w:t>
            </w:r>
            <w:r>
              <w:rPr>
                <w:rFonts w:ascii="Times New Roman"/>
                <w:spacing w:val="21"/>
                <w:sz w:val="24"/>
              </w:rPr>
              <w:t> </w:t>
            </w:r>
            <w:r>
              <w:rPr>
                <w:rFonts w:ascii="Times New Roman"/>
                <w:spacing w:val="-1"/>
                <w:sz w:val="24"/>
              </w:rPr>
              <w:t>without</w:t>
            </w:r>
            <w:r>
              <w:rPr>
                <w:rFonts w:ascii="Times New Roman"/>
                <w:sz w:val="24"/>
              </w:rPr>
              <w:t> cholecystitis</w:t>
            </w:r>
          </w:p>
          <w:p>
            <w:pPr>
              <w:pStyle w:val="TableParagraph"/>
              <w:tabs>
                <w:tab w:pos="1173" w:val="left" w:leader="none"/>
              </w:tabs>
              <w:spacing w:line="240" w:lineRule="auto" w:before="6"/>
              <w:ind w:left="340" w:right="0"/>
              <w:jc w:val="left"/>
              <w:rPr>
                <w:rFonts w:ascii="Times New Roman" w:hAnsi="Times New Roman" w:cs="Times New Roman" w:eastAsia="Times New Roman"/>
                <w:sz w:val="24"/>
                <w:szCs w:val="24"/>
              </w:rPr>
            </w:pPr>
            <w:r>
              <w:rPr>
                <w:rFonts w:ascii="Times New Roman"/>
                <w:sz w:val="24"/>
              </w:rPr>
              <w:t>K80.3</w:t>
              <w:tab/>
              <w:t>Calculus of bile duct with</w:t>
            </w:r>
            <w:r>
              <w:rPr>
                <w:rFonts w:ascii="Times New Roman"/>
                <w:spacing w:val="-6"/>
                <w:sz w:val="24"/>
              </w:rPr>
              <w:t> </w:t>
            </w:r>
            <w:r>
              <w:rPr>
                <w:rFonts w:ascii="Times New Roman"/>
                <w:sz w:val="24"/>
              </w:rPr>
              <w:t>cholangitis</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03" w:right="0"/>
              <w:jc w:val="both"/>
              <w:rPr>
                <w:rFonts w:ascii="Times New Roman" w:hAnsi="Times New Roman" w:cs="Times New Roman" w:eastAsia="Times New Roman"/>
                <w:sz w:val="24"/>
                <w:szCs w:val="24"/>
              </w:rPr>
            </w:pPr>
            <w:r>
              <w:rPr>
                <w:rFonts w:ascii="標楷體" w:hAnsi="標楷體" w:cs="標楷體" w:eastAsia="標楷體"/>
                <w:sz w:val="24"/>
                <w:szCs w:val="24"/>
              </w:rPr>
              <w:t>三、膽石症</w:t>
            </w:r>
            <w:r>
              <w:rPr>
                <w:rFonts w:ascii="Times New Roman" w:hAnsi="Times New Roman" w:cs="Times New Roman" w:eastAsia="Times New Roman"/>
                <w:sz w:val="24"/>
                <w:szCs w:val="24"/>
              </w:rPr>
              <w:t>(Cholelithiasis)</w:t>
            </w:r>
          </w:p>
          <w:p>
            <w:pPr>
              <w:pStyle w:val="TableParagraph"/>
              <w:spacing w:line="273" w:lineRule="auto" w:before="44"/>
              <w:ind w:left="103" w:right="104"/>
              <w:jc w:val="both"/>
              <w:rPr>
                <w:rFonts w:ascii="標楷體" w:hAnsi="標楷體" w:cs="標楷體" w:eastAsia="標楷體"/>
                <w:sz w:val="24"/>
                <w:szCs w:val="24"/>
              </w:rPr>
            </w:pPr>
            <w:r>
              <w:rPr>
                <w:rFonts w:ascii="Times New Roman" w:hAnsi="Times New Roman" w:cs="Times New Roman" w:eastAsia="Times New Roman"/>
                <w:sz w:val="24"/>
                <w:szCs w:val="24"/>
              </w:rPr>
              <w:t>ICD-10-CM K80</w:t>
            </w:r>
            <w:r>
              <w:rPr>
                <w:rFonts w:ascii="Times New Roman" w:hAnsi="Times New Roman" w:cs="Times New Roman" w:eastAsia="Times New Roman"/>
                <w:spacing w:val="-2"/>
                <w:sz w:val="24"/>
                <w:szCs w:val="24"/>
              </w:rPr>
              <w:t> </w:t>
            </w:r>
            <w:r>
              <w:rPr>
                <w:rFonts w:ascii="標楷體" w:hAnsi="標楷體" w:cs="標楷體" w:eastAsia="標楷體"/>
                <w:sz w:val="24"/>
                <w:szCs w:val="24"/>
              </w:rPr>
              <w:t>膽石症</w:t>
            </w:r>
            <w:r>
              <w:rPr>
                <w:rFonts w:ascii="Times New Roman" w:hAnsi="Times New Roman" w:cs="Times New Roman" w:eastAsia="Times New Roman"/>
                <w:sz w:val="24"/>
                <w:szCs w:val="24"/>
              </w:rPr>
              <w:t>(Cholelithiasis)</w:t>
            </w:r>
            <w:r>
              <w:rPr>
                <w:rFonts w:ascii="標楷體" w:hAnsi="標楷體" w:cs="標楷體" w:eastAsia="標楷體"/>
                <w:sz w:val="24"/>
                <w:szCs w:val="24"/>
              </w:rPr>
              <w:t>章節有擴大 </w:t>
            </w:r>
            <w:r>
              <w:rPr>
                <w:rFonts w:ascii="標楷體" w:hAnsi="標楷體" w:cs="標楷體" w:eastAsia="標楷體"/>
                <w:spacing w:val="-8"/>
                <w:sz w:val="24"/>
                <w:szCs w:val="24"/>
              </w:rPr>
              <w:t>合併膽管炎，第</w:t>
            </w:r>
            <w:r>
              <w:rPr>
                <w:rFonts w:ascii="標楷體" w:hAnsi="標楷體" w:cs="標楷體" w:eastAsia="標楷體"/>
                <w:spacing w:val="-55"/>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5"/>
                <w:sz w:val="24"/>
                <w:szCs w:val="24"/>
              </w:rPr>
              <w:t> </w:t>
            </w:r>
            <w:r>
              <w:rPr>
                <w:rFonts w:ascii="標楷體" w:hAnsi="標楷體" w:cs="標楷體" w:eastAsia="標楷體"/>
                <w:spacing w:val="-5"/>
                <w:sz w:val="24"/>
                <w:szCs w:val="24"/>
              </w:rPr>
              <w:t>位碼表示是否有阻塞、急性或慢</w:t>
            </w:r>
            <w:r>
              <w:rPr>
                <w:rFonts w:ascii="標楷體" w:hAnsi="標楷體" w:cs="標楷體" w:eastAsia="標楷體"/>
                <w:sz w:val="24"/>
                <w:szCs w:val="24"/>
              </w:rPr>
              <w:t> 性。</w:t>
            </w:r>
          </w:p>
          <w:p>
            <w:pPr>
              <w:pStyle w:val="TableParagraph"/>
              <w:spacing w:line="240" w:lineRule="auto" w:before="66"/>
              <w:ind w:left="103" w:right="0"/>
              <w:jc w:val="both"/>
              <w:rPr>
                <w:rFonts w:ascii="Times New Roman" w:hAnsi="Times New Roman" w:cs="Times New Roman" w:eastAsia="Times New Roman"/>
                <w:sz w:val="24"/>
                <w:szCs w:val="24"/>
              </w:rPr>
            </w:pPr>
            <w:r>
              <w:rPr>
                <w:rFonts w:ascii="Times New Roman"/>
                <w:sz w:val="24"/>
              </w:rPr>
              <w:t>K80</w:t>
            </w:r>
            <w:r>
              <w:rPr>
                <w:rFonts w:ascii="Times New Roman"/>
                <w:spacing w:val="-2"/>
                <w:sz w:val="24"/>
              </w:rPr>
              <w:t> </w:t>
            </w:r>
            <w:r>
              <w:rPr>
                <w:rFonts w:ascii="Times New Roman"/>
                <w:sz w:val="24"/>
              </w:rPr>
              <w:t>Cholelithiasis</w:t>
            </w:r>
          </w:p>
          <w:p>
            <w:pPr>
              <w:pStyle w:val="TableParagraph"/>
              <w:tabs>
                <w:tab w:pos="1175" w:val="left" w:leader="none"/>
              </w:tabs>
              <w:spacing w:line="314" w:lineRule="auto" w:before="84"/>
              <w:ind w:left="103" w:right="909" w:firstLine="240"/>
              <w:jc w:val="left"/>
              <w:rPr>
                <w:rFonts w:ascii="Times New Roman" w:hAnsi="Times New Roman" w:cs="Times New Roman" w:eastAsia="Times New Roman"/>
                <w:sz w:val="24"/>
                <w:szCs w:val="24"/>
              </w:rPr>
            </w:pPr>
            <w:r>
              <w:rPr>
                <w:rFonts w:ascii="Times New Roman"/>
                <w:sz w:val="24"/>
              </w:rPr>
              <w:t>K80.0</w:t>
              <w:tab/>
              <w:t>Calculus of gallbladder with</w:t>
            </w:r>
            <w:r>
              <w:rPr>
                <w:rFonts w:ascii="Times New Roman"/>
                <w:spacing w:val="-5"/>
                <w:sz w:val="24"/>
              </w:rPr>
              <w:t> </w:t>
            </w:r>
            <w:r>
              <w:rPr>
                <w:rFonts w:ascii="Times New Roman"/>
                <w:sz w:val="24"/>
              </w:rPr>
              <w:t>acute</w:t>
            </w:r>
            <w:r>
              <w:rPr>
                <w:rFonts w:ascii="Times New Roman"/>
                <w:sz w:val="24"/>
              </w:rPr>
              <w:t> cholecystitis</w:t>
            </w:r>
          </w:p>
          <w:p>
            <w:pPr>
              <w:pStyle w:val="TableParagraph"/>
              <w:tabs>
                <w:tab w:pos="4506" w:val="left" w:leader="none"/>
              </w:tabs>
              <w:spacing w:line="314" w:lineRule="auto" w:before="1"/>
              <w:ind w:left="343" w:right="853"/>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K80.00 Calculus of gallbladder with</w:t>
            </w:r>
            <w:r>
              <w:rPr>
                <w:rFonts w:ascii="Times New Roman"/>
                <w:spacing w:val="-8"/>
                <w:sz w:val="24"/>
                <w:u w:val="single" w:color="000000"/>
              </w:rPr>
              <w:t> </w:t>
            </w:r>
            <w:r>
              <w:rPr>
                <w:rFonts w:ascii="Times New Roman"/>
                <w:sz w:val="24"/>
                <w:u w:val="single" w:color="000000"/>
              </w:rPr>
              <w:t>acute </w:t>
              <w:tab/>
            </w:r>
            <w:r>
              <w:rPr>
                <w:rFonts w:ascii="Times New Roman"/>
                <w:w w:val="30"/>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cholecystitis without</w:t>
            </w:r>
            <w:r>
              <w:rPr>
                <w:rFonts w:ascii="Times New Roman"/>
                <w:spacing w:val="-7"/>
                <w:sz w:val="24"/>
                <w:u w:val="single" w:color="000000"/>
              </w:rPr>
              <w:t> </w:t>
            </w:r>
            <w:r>
              <w:rPr>
                <w:rFonts w:ascii="Times New Roman"/>
                <w:sz w:val="24"/>
                <w:u w:val="single" w:color="000000"/>
              </w:rPr>
              <w:t>obstruction</w:t>
            </w:r>
            <w:r>
              <w:rPr>
                <w:rFonts w:ascii="Times New Roman"/>
                <w:sz w:val="24"/>
              </w:rPr>
            </w:r>
          </w:p>
          <w:p>
            <w:pPr>
              <w:pStyle w:val="TableParagraph"/>
              <w:tabs>
                <w:tab w:pos="4506" w:val="left" w:leader="none"/>
              </w:tabs>
              <w:spacing w:line="312" w:lineRule="auto" w:before="1"/>
              <w:ind w:left="343" w:right="853"/>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K80.01 Calculus of gallbladder with</w:t>
            </w:r>
            <w:r>
              <w:rPr>
                <w:rFonts w:ascii="Times New Roman"/>
                <w:spacing w:val="-8"/>
                <w:sz w:val="24"/>
                <w:u w:val="single" w:color="000000"/>
              </w:rPr>
              <w:t> </w:t>
            </w:r>
            <w:r>
              <w:rPr>
                <w:rFonts w:ascii="Times New Roman"/>
                <w:sz w:val="24"/>
                <w:u w:val="single" w:color="000000"/>
              </w:rPr>
              <w:t>acute </w:t>
              <w:tab/>
            </w:r>
            <w:r>
              <w:rPr>
                <w:rFonts w:ascii="Times New Roman"/>
                <w:w w:val="30"/>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cholecystitis with</w:t>
            </w:r>
            <w:r>
              <w:rPr>
                <w:rFonts w:ascii="Times New Roman"/>
                <w:spacing w:val="-5"/>
                <w:sz w:val="24"/>
                <w:u w:val="single" w:color="000000"/>
              </w:rPr>
              <w:t> </w:t>
            </w:r>
            <w:r>
              <w:rPr>
                <w:rFonts w:ascii="Times New Roman"/>
                <w:sz w:val="24"/>
                <w:u w:val="single" w:color="000000"/>
              </w:rPr>
              <w:t>obstruction</w:t>
            </w:r>
            <w:r>
              <w:rPr>
                <w:rFonts w:ascii="Times New Roman"/>
                <w:sz w:val="24"/>
              </w:rPr>
            </w:r>
          </w:p>
          <w:p>
            <w:pPr>
              <w:pStyle w:val="TableParagraph"/>
              <w:tabs>
                <w:tab w:pos="1175" w:val="left" w:leader="none"/>
              </w:tabs>
              <w:spacing w:line="314" w:lineRule="auto" w:before="6"/>
              <w:ind w:left="103" w:right="921" w:firstLine="240"/>
              <w:jc w:val="left"/>
              <w:rPr>
                <w:rFonts w:ascii="Times New Roman" w:hAnsi="Times New Roman" w:cs="Times New Roman" w:eastAsia="Times New Roman"/>
                <w:sz w:val="24"/>
                <w:szCs w:val="24"/>
              </w:rPr>
            </w:pPr>
            <w:r>
              <w:rPr>
                <w:rFonts w:ascii="Times New Roman"/>
                <w:sz w:val="24"/>
              </w:rPr>
              <w:t>K80.1</w:t>
              <w:tab/>
              <w:t>Calculus of gallbladder with</w:t>
            </w:r>
            <w:r>
              <w:rPr>
                <w:rFonts w:ascii="Times New Roman"/>
                <w:spacing w:val="-4"/>
                <w:sz w:val="24"/>
              </w:rPr>
              <w:t> </w:t>
            </w:r>
            <w:r>
              <w:rPr>
                <w:rFonts w:ascii="Times New Roman"/>
                <w:sz w:val="24"/>
                <w:u w:val="single" w:color="000000"/>
              </w:rPr>
              <w:t>other</w:t>
            </w:r>
            <w:r>
              <w:rPr>
                <w:rFonts w:ascii="Times New Roman"/>
                <w:sz w:val="24"/>
              </w:rPr>
            </w:r>
            <w:r>
              <w:rPr>
                <w:rFonts w:ascii="Times New Roman"/>
                <w:sz w:val="24"/>
              </w:rPr>
              <w:t> cholecystitis</w:t>
            </w:r>
          </w:p>
          <w:p>
            <w:pPr>
              <w:pStyle w:val="TableParagraph"/>
              <w:tabs>
                <w:tab w:pos="4691" w:val="left" w:leader="none"/>
              </w:tabs>
              <w:spacing w:line="312" w:lineRule="auto" w:before="4"/>
              <w:ind w:left="491" w:right="668" w:hanging="178"/>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K80.10 Calculus of gallbladder with</w:t>
            </w:r>
            <w:r>
              <w:rPr>
                <w:rFonts w:ascii="Times New Roman"/>
                <w:spacing w:val="-7"/>
                <w:sz w:val="24"/>
                <w:u w:val="single" w:color="000000"/>
              </w:rPr>
              <w:t> </w:t>
            </w:r>
            <w:r>
              <w:rPr>
                <w:rFonts w:ascii="Times New Roman"/>
                <w:sz w:val="24"/>
                <w:u w:val="single" w:color="000000"/>
              </w:rPr>
              <w:t>chronic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cholecystitis without</w:t>
            </w:r>
            <w:r>
              <w:rPr>
                <w:rFonts w:ascii="Times New Roman"/>
                <w:spacing w:val="-7"/>
                <w:sz w:val="24"/>
                <w:u w:val="single" w:color="000000"/>
              </w:rPr>
              <w:t> </w:t>
            </w:r>
            <w:r>
              <w:rPr>
                <w:rFonts w:ascii="Times New Roman"/>
                <w:sz w:val="24"/>
                <w:u w:val="single" w:color="000000"/>
              </w:rPr>
              <w:t>obstruction</w:t>
            </w:r>
            <w:r>
              <w:rPr>
                <w:rFonts w:ascii="Times New Roman"/>
                <w:sz w:val="24"/>
              </w:rPr>
            </w:r>
          </w:p>
          <w:p>
            <w:pPr>
              <w:pStyle w:val="TableParagraph"/>
              <w:tabs>
                <w:tab w:pos="4691" w:val="left" w:leader="none"/>
              </w:tabs>
              <w:spacing w:line="312" w:lineRule="auto" w:before="6"/>
              <w:ind w:left="491" w:right="668" w:hanging="178"/>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K80.11 Calculus of gallbladder with</w:t>
            </w:r>
            <w:r>
              <w:rPr>
                <w:rFonts w:ascii="Times New Roman"/>
                <w:spacing w:val="-8"/>
                <w:sz w:val="24"/>
                <w:u w:val="single" w:color="000000"/>
              </w:rPr>
              <w:t> </w:t>
            </w:r>
            <w:r>
              <w:rPr>
                <w:rFonts w:ascii="Times New Roman"/>
                <w:sz w:val="24"/>
                <w:u w:val="single" w:color="000000"/>
              </w:rPr>
              <w:t>chronic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cholecystitis with</w:t>
            </w:r>
            <w:r>
              <w:rPr>
                <w:rFonts w:ascii="Times New Roman"/>
                <w:spacing w:val="-5"/>
                <w:sz w:val="24"/>
                <w:u w:val="single" w:color="000000"/>
              </w:rPr>
              <w:t> </w:t>
            </w:r>
            <w:r>
              <w:rPr>
                <w:rFonts w:ascii="Times New Roman"/>
                <w:sz w:val="24"/>
                <w:u w:val="single" w:color="000000"/>
              </w:rPr>
              <w:t>obstruction</w:t>
            </w:r>
            <w:r>
              <w:rPr>
                <w:rFonts w:ascii="Times New Roman"/>
                <w:sz w:val="24"/>
              </w:rPr>
            </w:r>
          </w:p>
          <w:p>
            <w:pPr>
              <w:pStyle w:val="TableParagraph"/>
              <w:tabs>
                <w:tab w:pos="4883" w:val="left" w:leader="none"/>
              </w:tabs>
              <w:spacing w:line="314" w:lineRule="auto" w:before="4"/>
              <w:ind w:left="491" w:right="476" w:hanging="178"/>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K80.12 Calculus of gallbladder with acute</w:t>
            </w:r>
            <w:r>
              <w:rPr>
                <w:rFonts w:ascii="Times New Roman"/>
                <w:spacing w:val="-11"/>
                <w:sz w:val="24"/>
                <w:u w:val="single" w:color="000000"/>
              </w:rPr>
              <w:t> </w:t>
            </w:r>
            <w:r>
              <w:rPr>
                <w:rFonts w:ascii="Times New Roman"/>
                <w:sz w:val="24"/>
                <w:u w:val="single" w:color="000000"/>
              </w:rPr>
              <w:t>and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chronic cholecystitis without</w:t>
            </w:r>
            <w:r>
              <w:rPr>
                <w:rFonts w:ascii="Times New Roman"/>
                <w:spacing w:val="-7"/>
                <w:sz w:val="24"/>
                <w:u w:val="single" w:color="000000"/>
              </w:rPr>
              <w:t> </w:t>
            </w:r>
            <w:r>
              <w:rPr>
                <w:rFonts w:ascii="Times New Roman"/>
                <w:sz w:val="24"/>
                <w:u w:val="single" w:color="000000"/>
              </w:rPr>
              <w:t>obstruction</w:t>
            </w:r>
            <w:r>
              <w:rPr>
                <w:rFonts w:ascii="Times New Roman"/>
                <w:sz w:val="24"/>
              </w:rPr>
            </w:r>
          </w:p>
          <w:p>
            <w:pPr>
              <w:pStyle w:val="TableParagraph"/>
              <w:tabs>
                <w:tab w:pos="4883" w:val="left" w:leader="none"/>
              </w:tabs>
              <w:spacing w:line="316" w:lineRule="auto" w:before="1"/>
              <w:ind w:left="491" w:right="476" w:hanging="178"/>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K80.13 Calculus of gallbladder with acute</w:t>
            </w:r>
            <w:r>
              <w:rPr>
                <w:rFonts w:ascii="Times New Roman"/>
                <w:spacing w:val="-11"/>
                <w:sz w:val="24"/>
                <w:u w:val="single" w:color="000000"/>
              </w:rPr>
              <w:t> </w:t>
            </w:r>
            <w:r>
              <w:rPr>
                <w:rFonts w:ascii="Times New Roman"/>
                <w:sz w:val="24"/>
                <w:u w:val="single" w:color="000000"/>
              </w:rPr>
              <w:t>and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chronic cholecystitis with</w:t>
            </w:r>
            <w:r>
              <w:rPr>
                <w:rFonts w:ascii="Times New Roman"/>
                <w:spacing w:val="-7"/>
                <w:sz w:val="24"/>
                <w:u w:val="single" w:color="000000"/>
              </w:rPr>
              <w:t> </w:t>
            </w:r>
            <w:r>
              <w:rPr>
                <w:rFonts w:ascii="Times New Roman"/>
                <w:sz w:val="24"/>
                <w:u w:val="single" w:color="000000"/>
              </w:rPr>
              <w:t>obstruction</w:t>
            </w:r>
            <w:r>
              <w:rPr>
                <w:rFonts w:ascii="Times New Roman"/>
                <w:sz w:val="24"/>
              </w:rPr>
            </w:r>
          </w:p>
          <w:p>
            <w:pPr>
              <w:pStyle w:val="TableParagraph"/>
              <w:tabs>
                <w:tab w:pos="4480" w:val="left" w:leader="none"/>
              </w:tabs>
              <w:spacing w:line="275" w:lineRule="exact"/>
              <w:ind w:left="314"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K80.18 Calculus of gallbladder with</w:t>
            </w:r>
            <w:r>
              <w:rPr>
                <w:rFonts w:ascii="Times New Roman"/>
                <w:spacing w:val="-9"/>
                <w:sz w:val="24"/>
                <w:u w:val="single" w:color="000000"/>
              </w:rPr>
              <w:t> </w:t>
            </w:r>
            <w:r>
              <w:rPr>
                <w:rFonts w:ascii="Times New Roman"/>
                <w:sz w:val="24"/>
                <w:u w:val="single" w:color="000000"/>
              </w:rPr>
              <w:t>other </w:t>
              <w:tab/>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2177"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491"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cholecystitis without</w:t>
            </w:r>
            <w:r>
              <w:rPr>
                <w:rFonts w:ascii="Times New Roman"/>
                <w:spacing w:val="-7"/>
                <w:sz w:val="24"/>
                <w:u w:val="single" w:color="000000"/>
              </w:rPr>
              <w:t> </w:t>
            </w:r>
            <w:r>
              <w:rPr>
                <w:rFonts w:ascii="Times New Roman"/>
                <w:sz w:val="24"/>
                <w:u w:val="single" w:color="000000"/>
              </w:rPr>
              <w:t>obstruction</w:t>
            </w:r>
            <w:r>
              <w:rPr>
                <w:rFonts w:ascii="Times New Roman"/>
                <w:sz w:val="24"/>
              </w:rPr>
            </w:r>
          </w:p>
          <w:p>
            <w:pPr>
              <w:pStyle w:val="TableParagraph"/>
              <w:tabs>
                <w:tab w:pos="4463" w:val="left" w:leader="none"/>
              </w:tabs>
              <w:spacing w:line="312" w:lineRule="auto" w:before="86"/>
              <w:ind w:left="491" w:right="896" w:hanging="178"/>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K80.19 Calculus of gallbladder with</w:t>
            </w:r>
            <w:r>
              <w:rPr>
                <w:rFonts w:ascii="Times New Roman"/>
                <w:spacing w:val="-8"/>
                <w:sz w:val="24"/>
                <w:u w:val="single" w:color="000000"/>
              </w:rPr>
              <w:t> </w:t>
            </w:r>
            <w:r>
              <w:rPr>
                <w:rFonts w:ascii="Times New Roman"/>
                <w:sz w:val="24"/>
                <w:u w:val="single" w:color="000000"/>
              </w:rPr>
              <w:t>other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cholecystitis with</w:t>
            </w:r>
            <w:r>
              <w:rPr>
                <w:rFonts w:ascii="Times New Roman"/>
                <w:spacing w:val="-5"/>
                <w:sz w:val="24"/>
                <w:u w:val="single" w:color="000000"/>
              </w:rPr>
              <w:t> </w:t>
            </w:r>
            <w:r>
              <w:rPr>
                <w:rFonts w:ascii="Times New Roman"/>
                <w:sz w:val="24"/>
                <w:u w:val="single" w:color="000000"/>
              </w:rPr>
              <w:t>obstruction</w:t>
            </w:r>
            <w:r>
              <w:rPr>
                <w:rFonts w:ascii="Times New Roman"/>
                <w:sz w:val="24"/>
              </w:rPr>
            </w:r>
          </w:p>
          <w:p>
            <w:pPr>
              <w:pStyle w:val="TableParagraph"/>
              <w:tabs>
                <w:tab w:pos="1175" w:val="left" w:leader="none"/>
              </w:tabs>
              <w:spacing w:line="312" w:lineRule="auto" w:before="6"/>
              <w:ind w:left="103" w:right="1169" w:firstLine="240"/>
              <w:jc w:val="left"/>
              <w:rPr>
                <w:rFonts w:ascii="Times New Roman" w:hAnsi="Times New Roman" w:cs="Times New Roman" w:eastAsia="Times New Roman"/>
                <w:sz w:val="24"/>
                <w:szCs w:val="24"/>
              </w:rPr>
            </w:pPr>
            <w:r>
              <w:rPr>
                <w:rFonts w:ascii="Times New Roman"/>
                <w:sz w:val="24"/>
              </w:rPr>
              <w:t>K80.2</w:t>
              <w:tab/>
              <w:t>Calculus of gallbladder</w:t>
            </w:r>
            <w:r>
              <w:rPr>
                <w:rFonts w:ascii="Times New Roman"/>
                <w:spacing w:val="-5"/>
                <w:sz w:val="24"/>
              </w:rPr>
              <w:t> </w:t>
            </w:r>
            <w:r>
              <w:rPr>
                <w:rFonts w:ascii="Times New Roman"/>
                <w:sz w:val="24"/>
              </w:rPr>
              <w:t>without</w:t>
            </w:r>
            <w:r>
              <w:rPr>
                <w:rFonts w:ascii="Times New Roman"/>
                <w:sz w:val="24"/>
              </w:rPr>
              <w:t> cholecystitis</w:t>
            </w:r>
          </w:p>
          <w:p>
            <w:pPr>
              <w:pStyle w:val="TableParagraph"/>
              <w:tabs>
                <w:tab w:pos="1175" w:val="left" w:leader="none"/>
              </w:tabs>
              <w:spacing w:line="240" w:lineRule="auto" w:before="5"/>
              <w:ind w:left="343" w:right="0"/>
              <w:jc w:val="left"/>
              <w:rPr>
                <w:rFonts w:ascii="Times New Roman" w:hAnsi="Times New Roman" w:cs="Times New Roman" w:eastAsia="Times New Roman"/>
                <w:sz w:val="24"/>
                <w:szCs w:val="24"/>
              </w:rPr>
            </w:pPr>
            <w:r>
              <w:rPr>
                <w:rFonts w:ascii="Times New Roman"/>
                <w:sz w:val="24"/>
              </w:rPr>
              <w:t>K80.3</w:t>
              <w:tab/>
              <w:t>Calculus of bile duct with</w:t>
            </w:r>
            <w:r>
              <w:rPr>
                <w:rFonts w:ascii="Times New Roman"/>
                <w:spacing w:val="-5"/>
                <w:sz w:val="24"/>
              </w:rPr>
              <w:t> </w:t>
            </w:r>
            <w:r>
              <w:rPr>
                <w:rFonts w:ascii="Times New Roman"/>
                <w:sz w:val="24"/>
              </w:rPr>
              <w:t>cholangitis</w:t>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578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第十五章</w:t>
            </w:r>
            <w:r>
              <w:rPr>
                <w:rFonts w:ascii="Times New Roman" w:hAnsi="Times New Roman" w:cs="Times New Roman" w:eastAsia="Times New Roman"/>
                <w:sz w:val="24"/>
                <w:szCs w:val="24"/>
              </w:rPr>
              <w:t>/ </w:t>
            </w:r>
            <w:r>
              <w:rPr>
                <w:rFonts w:ascii="標楷體" w:hAnsi="標楷體" w:cs="標楷體" w:eastAsia="標楷體"/>
                <w:sz w:val="24"/>
                <w:szCs w:val="24"/>
              </w:rPr>
              <w:t>第三節</w:t>
            </w:r>
          </w:p>
          <w:p>
            <w:pPr>
              <w:pStyle w:val="TableParagraph"/>
              <w:spacing w:line="240" w:lineRule="auto" w:before="71"/>
              <w:ind w:right="0"/>
              <w:jc w:val="center"/>
              <w:rPr>
                <w:rFonts w:ascii="Times New Roman" w:hAnsi="Times New Roman" w:cs="Times New Roman" w:eastAsia="Times New Roman"/>
                <w:sz w:val="24"/>
                <w:szCs w:val="24"/>
              </w:rPr>
            </w:pPr>
            <w:r>
              <w:rPr>
                <w:rFonts w:ascii="Times New Roman"/>
                <w:spacing w:val="-5"/>
                <w:sz w:val="24"/>
              </w:rPr>
              <w:t>/P.130</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100" w:right="0"/>
              <w:jc w:val="left"/>
              <w:rPr>
                <w:rFonts w:ascii="標楷體" w:hAnsi="標楷體" w:cs="標楷體" w:eastAsia="標楷體"/>
                <w:sz w:val="24"/>
                <w:szCs w:val="24"/>
              </w:rPr>
            </w:pPr>
            <w:r>
              <w:rPr>
                <w:rFonts w:ascii="標楷體" w:hAnsi="標楷體" w:cs="標楷體" w:eastAsia="標楷體"/>
                <w:sz w:val="24"/>
                <w:szCs w:val="24"/>
              </w:rPr>
              <w:t>四、消化系統手術中或手術後發生的併發症，第</w:t>
            </w:r>
          </w:p>
          <w:p>
            <w:pPr>
              <w:pStyle w:val="TableParagraph"/>
              <w:spacing w:line="240" w:lineRule="auto" w:before="46"/>
              <w:ind w:left="100" w:right="0"/>
              <w:jc w:val="left"/>
              <w:rPr>
                <w:rFonts w:ascii="標楷體" w:hAnsi="標楷體" w:cs="標楷體" w:eastAsia="標楷體"/>
                <w:sz w:val="24"/>
                <w:szCs w:val="24"/>
              </w:rPr>
            </w:pPr>
            <w:r>
              <w:rPr>
                <w:rFonts w:ascii="Times New Roman" w:hAnsi="Times New Roman" w:cs="Times New Roman" w:eastAsia="Times New Roman"/>
                <w:sz w:val="24"/>
                <w:szCs w:val="24"/>
              </w:rPr>
              <w:t>4 </w:t>
            </w:r>
            <w:r>
              <w:rPr>
                <w:rFonts w:ascii="標楷體" w:hAnsi="標楷體" w:cs="標楷體" w:eastAsia="標楷體"/>
                <w:sz w:val="24"/>
                <w:szCs w:val="24"/>
              </w:rPr>
              <w:t>位碼描述手術後併發症及術後如出血，血腫，</w:t>
            </w:r>
          </w:p>
          <w:p>
            <w:pPr>
              <w:pStyle w:val="TableParagraph"/>
              <w:spacing w:line="240" w:lineRule="auto" w:before="44"/>
              <w:ind w:left="100" w:right="0"/>
              <w:jc w:val="left"/>
              <w:rPr>
                <w:rFonts w:ascii="標楷體" w:hAnsi="標楷體" w:cs="標楷體" w:eastAsia="標楷體"/>
                <w:sz w:val="24"/>
                <w:szCs w:val="24"/>
              </w:rPr>
            </w:pPr>
            <w:r>
              <w:rPr>
                <w:rFonts w:ascii="標楷體" w:hAnsi="標楷體" w:cs="標楷體" w:eastAsia="標楷體"/>
                <w:sz w:val="24"/>
                <w:szCs w:val="24"/>
              </w:rPr>
              <w:t>意外穿刺等情況。第</w:t>
            </w:r>
            <w:r>
              <w:rPr>
                <w:rFonts w:ascii="標楷體" w:hAnsi="標楷體" w:cs="標楷體" w:eastAsia="標楷體"/>
                <w:spacing w:val="-66"/>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8"/>
                <w:sz w:val="24"/>
                <w:szCs w:val="24"/>
              </w:rPr>
              <w:t> </w:t>
            </w:r>
            <w:r>
              <w:rPr>
                <w:rFonts w:ascii="標楷體" w:hAnsi="標楷體" w:cs="標楷體" w:eastAsia="標楷體"/>
                <w:sz w:val="24"/>
                <w:szCs w:val="24"/>
              </w:rPr>
              <w:t>位碼進一步明確列出併發</w:t>
            </w:r>
          </w:p>
          <w:p>
            <w:pPr>
              <w:pStyle w:val="TableParagraph"/>
              <w:spacing w:line="240" w:lineRule="auto" w:before="42"/>
              <w:ind w:left="100" w:right="0"/>
              <w:jc w:val="left"/>
              <w:rPr>
                <w:rFonts w:ascii="標楷體" w:hAnsi="標楷體" w:cs="標楷體" w:eastAsia="標楷體"/>
                <w:sz w:val="24"/>
                <w:szCs w:val="24"/>
              </w:rPr>
            </w:pPr>
            <w:r>
              <w:rPr>
                <w:rFonts w:ascii="標楷體" w:hAnsi="標楷體" w:cs="標楷體" w:eastAsia="標楷體"/>
                <w:sz w:val="24"/>
                <w:szCs w:val="24"/>
              </w:rPr>
              <w:t>症，第</w:t>
            </w:r>
            <w:r>
              <w:rPr>
                <w:rFonts w:ascii="標楷體" w:hAnsi="標楷體" w:cs="標楷體" w:eastAsia="標楷體"/>
                <w:spacing w:val="-60"/>
                <w:sz w:val="24"/>
                <w:szCs w:val="24"/>
              </w:rPr>
              <w:t> </w:t>
            </w:r>
            <w:r>
              <w:rPr>
                <w:rFonts w:ascii="Times New Roman" w:hAnsi="Times New Roman" w:cs="Times New Roman" w:eastAsia="Times New Roman"/>
                <w:sz w:val="24"/>
                <w:szCs w:val="24"/>
              </w:rPr>
              <w:t>6 </w:t>
            </w:r>
            <w:r>
              <w:rPr>
                <w:rFonts w:ascii="標楷體" w:hAnsi="標楷體" w:cs="標楷體" w:eastAsia="標楷體"/>
                <w:sz w:val="24"/>
                <w:szCs w:val="24"/>
              </w:rPr>
              <w:t>位碼則描述有關於特定系統的處置。</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103" w:right="0"/>
              <w:jc w:val="left"/>
              <w:rPr>
                <w:rFonts w:ascii="Times New Roman" w:hAnsi="Times New Roman" w:cs="Times New Roman" w:eastAsia="Times New Roman"/>
                <w:sz w:val="24"/>
                <w:szCs w:val="24"/>
              </w:rPr>
            </w:pPr>
            <w:r>
              <w:rPr>
                <w:rFonts w:ascii="標楷體" w:hAnsi="標楷體" w:cs="標楷體" w:eastAsia="標楷體"/>
                <w:spacing w:val="-6"/>
                <w:sz w:val="24"/>
                <w:szCs w:val="24"/>
              </w:rPr>
              <w:t>四、消化系統手術中或手術後發生的併發症</w:t>
            </w:r>
            <w:r>
              <w:rPr>
                <w:rFonts w:ascii="標楷體" w:hAnsi="標楷體" w:cs="標楷體" w:eastAsia="標楷體"/>
                <w:spacing w:val="-116"/>
                <w:sz w:val="24"/>
                <w:szCs w:val="24"/>
              </w:rPr>
              <w:t> </w:t>
            </w:r>
            <w:r>
              <w:rPr>
                <w:rFonts w:ascii="Times New Roman" w:hAnsi="Times New Roman" w:cs="Times New Roman" w:eastAsia="Times New Roman"/>
                <w:spacing w:val="-116"/>
                <w:sz w:val="24"/>
                <w:szCs w:val="24"/>
              </w:rPr>
            </w:r>
            <w:r>
              <w:rPr>
                <w:rFonts w:ascii="Times New Roman" w:hAnsi="Times New Roman" w:cs="Times New Roman" w:eastAsia="Times New Roman"/>
                <w:spacing w:val="-116"/>
                <w:sz w:val="24"/>
                <w:szCs w:val="24"/>
                <w:u w:val="single" w:color="000000"/>
              </w:rPr>
            </w:r>
            <w:r>
              <w:rPr>
                <w:rFonts w:ascii="標楷體" w:hAnsi="標楷體" w:cs="標楷體" w:eastAsia="標楷體"/>
                <w:sz w:val="24"/>
                <w:szCs w:val="24"/>
                <w:u w:val="single" w:color="000000"/>
              </w:rPr>
              <w:t>編寫類</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6"/>
              <w:ind w:left="103"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目碼為</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pacing w:val="-26"/>
                <w:sz w:val="24"/>
                <w:szCs w:val="24"/>
                <w:u w:val="single" w:color="000000"/>
              </w:rPr>
              <w:t>K91</w:t>
            </w:r>
            <w:r>
              <w:rPr>
                <w:rFonts w:ascii="標楷體" w:hAnsi="標楷體" w:cs="標楷體" w:eastAsia="標楷體"/>
                <w:spacing w:val="-26"/>
                <w:sz w:val="24"/>
                <w:szCs w:val="24"/>
                <w:u w:val="single" w:color="000000"/>
              </w:rPr>
              <w:t>，</w:t>
            </w:r>
            <w:r>
              <w:rPr>
                <w:rFonts w:ascii="Times New Roman" w:hAnsi="Times New Roman" w:cs="Times New Roman" w:eastAsia="Times New Roman"/>
                <w:spacing w:val="-26"/>
                <w:sz w:val="24"/>
                <w:szCs w:val="24"/>
                <w:u w:val="single" w:color="000000"/>
              </w:rPr>
            </w:r>
            <w:r>
              <w:rPr>
                <w:rFonts w:ascii="Times New Roman" w:hAnsi="Times New Roman" w:cs="Times New Roman" w:eastAsia="Times New Roman"/>
                <w:spacing w:val="-26"/>
                <w:sz w:val="24"/>
                <w:szCs w:val="24"/>
              </w:rPr>
            </w:r>
            <w:r>
              <w:rPr>
                <w:rFonts w:ascii="標楷體" w:hAnsi="標楷體" w:cs="標楷體" w:eastAsia="標楷體"/>
                <w:sz w:val="24"/>
                <w:szCs w:val="24"/>
              </w:rPr>
              <w:t>第</w:t>
            </w:r>
            <w:r>
              <w:rPr>
                <w:rFonts w:ascii="標楷體" w:hAnsi="標楷體" w:cs="標楷體" w:eastAsia="標楷體"/>
                <w:spacing w:val="-60"/>
                <w:sz w:val="24"/>
                <w:szCs w:val="24"/>
              </w:rPr>
              <w:t> </w:t>
            </w:r>
            <w:r>
              <w:rPr>
                <w:rFonts w:ascii="Times New Roman" w:hAnsi="Times New Roman" w:cs="Times New Roman" w:eastAsia="Times New Roman"/>
                <w:sz w:val="24"/>
                <w:szCs w:val="24"/>
              </w:rPr>
              <w:t>4 </w:t>
            </w:r>
            <w:r>
              <w:rPr>
                <w:rFonts w:ascii="標楷體" w:hAnsi="標楷體" w:cs="標楷體" w:eastAsia="標楷體"/>
                <w:sz w:val="24"/>
                <w:szCs w:val="24"/>
              </w:rPr>
              <w:t>位碼描述手術後併發症及術後如</w:t>
            </w:r>
          </w:p>
          <w:p>
            <w:pPr>
              <w:pStyle w:val="TableParagraph"/>
              <w:spacing w:line="240" w:lineRule="auto" w:before="44"/>
              <w:ind w:left="103" w:right="0"/>
              <w:jc w:val="left"/>
              <w:rPr>
                <w:rFonts w:ascii="標楷體" w:hAnsi="標楷體" w:cs="標楷體" w:eastAsia="標楷體"/>
                <w:sz w:val="24"/>
                <w:szCs w:val="24"/>
              </w:rPr>
            </w:pPr>
            <w:r>
              <w:rPr>
                <w:rFonts w:ascii="標楷體" w:hAnsi="標楷體" w:cs="標楷體" w:eastAsia="標楷體"/>
                <w:spacing w:val="-8"/>
                <w:sz w:val="24"/>
                <w:szCs w:val="24"/>
              </w:rPr>
              <w:t>出血，血腫，意外穿刺等情況。第</w:t>
            </w:r>
            <w:r>
              <w:rPr>
                <w:rFonts w:ascii="標楷體" w:hAnsi="標楷體" w:cs="標楷體" w:eastAsia="標楷體"/>
                <w:spacing w:val="-57"/>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3"/>
                <w:sz w:val="24"/>
                <w:szCs w:val="24"/>
              </w:rPr>
              <w:t> </w:t>
            </w:r>
            <w:r>
              <w:rPr>
                <w:rFonts w:ascii="標楷體" w:hAnsi="標楷體" w:cs="標楷體" w:eastAsia="標楷體"/>
                <w:sz w:val="24"/>
                <w:szCs w:val="24"/>
              </w:rPr>
              <w:t>位碼進一步明</w:t>
            </w:r>
          </w:p>
          <w:p>
            <w:pPr>
              <w:pStyle w:val="TableParagraph"/>
              <w:spacing w:line="273" w:lineRule="auto" w:before="42"/>
              <w:ind w:left="103" w:right="102"/>
              <w:jc w:val="left"/>
              <w:rPr>
                <w:rFonts w:ascii="標楷體" w:hAnsi="標楷體" w:cs="標楷體" w:eastAsia="標楷體"/>
                <w:sz w:val="24"/>
                <w:szCs w:val="24"/>
              </w:rPr>
            </w:pPr>
            <w:r>
              <w:rPr>
                <w:rFonts w:ascii="標楷體" w:hAnsi="標楷體" w:cs="標楷體" w:eastAsia="標楷體"/>
                <w:spacing w:val="-14"/>
                <w:sz w:val="24"/>
                <w:szCs w:val="24"/>
              </w:rPr>
              <w:t>確列出併發症，第</w:t>
            </w:r>
            <w:r>
              <w:rPr>
                <w:rFonts w:ascii="標楷體" w:hAnsi="標楷體" w:cs="標楷體" w:eastAsia="標楷體"/>
                <w:spacing w:val="-60"/>
                <w:sz w:val="24"/>
                <w:szCs w:val="24"/>
              </w:rPr>
              <w:t> </w:t>
            </w:r>
            <w:r>
              <w:rPr>
                <w:rFonts w:ascii="Times New Roman" w:hAnsi="Times New Roman" w:cs="Times New Roman" w:eastAsia="Times New Roman"/>
                <w:sz w:val="24"/>
                <w:szCs w:val="24"/>
              </w:rPr>
              <w:t>6 </w:t>
            </w:r>
            <w:r>
              <w:rPr>
                <w:rFonts w:ascii="標楷體" w:hAnsi="標楷體" w:cs="標楷體" w:eastAsia="標楷體"/>
                <w:sz w:val="24"/>
                <w:szCs w:val="24"/>
              </w:rPr>
              <w:t>位碼則描述有關於特定系統的 處置。</w:t>
            </w:r>
          </w:p>
          <w:p>
            <w:pPr>
              <w:pStyle w:val="TableParagraph"/>
              <w:tabs>
                <w:tab w:pos="4893" w:val="left" w:leader="none"/>
              </w:tabs>
              <w:spacing w:line="314" w:lineRule="auto" w:before="66"/>
              <w:ind w:left="131" w:right="128" w:firstLine="2"/>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K91 Intraoperative and postprocedural</w:t>
            </w:r>
            <w:r>
              <w:rPr>
                <w:rFonts w:ascii="Times New Roman"/>
                <w:spacing w:val="-10"/>
                <w:sz w:val="24"/>
                <w:u w:val="single" w:color="000000"/>
              </w:rPr>
              <w:t> </w:t>
            </w:r>
            <w:r>
              <w:rPr>
                <w:rFonts w:ascii="Times New Roman"/>
                <w:sz w:val="24"/>
                <w:u w:val="single" w:color="000000"/>
              </w:rPr>
              <w:t>complications</w:t>
            </w:r>
            <w:r>
              <w:rPr>
                <w:rFonts w:ascii="Times New Roman"/>
                <w:sz w:val="24"/>
              </w:rPr>
            </w:r>
            <w:r>
              <w:rPr>
                <w:rFonts w:ascii="Times New Roman"/>
                <w:sz w:val="24"/>
              </w:rPr>
              <w:t> </w:t>
            </w:r>
            <w:r>
              <w:rPr>
                <w:rFonts w:ascii="Times New Roman"/>
                <w:sz w:val="24"/>
                <w:u w:val="single" w:color="000000"/>
              </w:rPr>
              <w:t>and disorders of digestive system, not</w:t>
            </w:r>
            <w:r>
              <w:rPr>
                <w:rFonts w:ascii="Times New Roman"/>
                <w:spacing w:val="-9"/>
                <w:sz w:val="24"/>
                <w:u w:val="single" w:color="000000"/>
              </w:rPr>
              <w:t> </w:t>
            </w:r>
            <w:r>
              <w:rPr>
                <w:rFonts w:ascii="Times New Roman"/>
                <w:sz w:val="24"/>
                <w:u w:val="single" w:color="000000"/>
              </w:rPr>
              <w:t>elsewhere </w:t>
              <w:tab/>
            </w:r>
            <w:r>
              <w:rPr>
                <w:rFonts w:ascii="Times New Roman"/>
                <w:sz w:val="24"/>
              </w:rPr>
            </w:r>
            <w:r>
              <w:rPr>
                <w:rFonts w:ascii="Times New Roman"/>
                <w:sz w:val="24"/>
              </w:rPr>
              <w:t> </w:t>
            </w:r>
            <w:r>
              <w:rPr>
                <w:rFonts w:ascii="Times New Roman"/>
                <w:sz w:val="24"/>
                <w:u w:val="single" w:color="000000"/>
              </w:rPr>
              <w:t>classified</w:t>
            </w:r>
            <w:r>
              <w:rPr>
                <w:rFonts w:ascii="Times New Roman"/>
                <w:sz w:val="24"/>
              </w:rPr>
            </w:r>
          </w:p>
          <w:p>
            <w:pPr>
              <w:pStyle w:val="TableParagraph"/>
              <w:spacing w:line="314" w:lineRule="auto" w:before="1"/>
              <w:ind w:left="134" w:right="408"/>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K91.0 </w:t>
            </w:r>
            <w:r>
              <w:rPr>
                <w:rFonts w:ascii="Times New Roman"/>
                <w:spacing w:val="-4"/>
                <w:sz w:val="24"/>
                <w:u w:val="single" w:color="000000"/>
              </w:rPr>
              <w:t>Vomiting </w:t>
            </w:r>
            <w:r>
              <w:rPr>
                <w:rFonts w:ascii="Times New Roman"/>
                <w:sz w:val="24"/>
                <w:u w:val="single" w:color="000000"/>
              </w:rPr>
              <w:t>following gastrointestinal</w:t>
            </w:r>
            <w:r>
              <w:rPr>
                <w:rFonts w:ascii="Times New Roman"/>
                <w:spacing w:val="-12"/>
                <w:sz w:val="24"/>
                <w:u w:val="single" w:color="000000"/>
              </w:rPr>
              <w:t> </w:t>
            </w:r>
            <w:r>
              <w:rPr>
                <w:rFonts w:ascii="Times New Roman"/>
                <w:sz w:val="24"/>
                <w:u w:val="single" w:color="000000"/>
              </w:rPr>
              <w:t>surgery</w:t>
            </w:r>
            <w:r>
              <w:rPr>
                <w:rFonts w:ascii="Times New Roman"/>
                <w:sz w:val="24"/>
              </w:rPr>
            </w:r>
            <w:r>
              <w:rPr>
                <w:rFonts w:ascii="Times New Roman"/>
                <w:sz w:val="24"/>
              </w:rPr>
              <w:t> </w:t>
            </w:r>
            <w:r>
              <w:rPr>
                <w:rFonts w:ascii="Times New Roman"/>
                <w:sz w:val="24"/>
                <w:u w:val="single" w:color="000000"/>
              </w:rPr>
              <w:t>K91.1 Postgastric surgery</w:t>
            </w:r>
            <w:r>
              <w:rPr>
                <w:rFonts w:ascii="Times New Roman"/>
                <w:spacing w:val="-16"/>
                <w:sz w:val="24"/>
                <w:u w:val="single" w:color="000000"/>
              </w:rPr>
              <w:t> </w:t>
            </w:r>
            <w:r>
              <w:rPr>
                <w:rFonts w:ascii="Times New Roman"/>
                <w:sz w:val="24"/>
                <w:u w:val="single" w:color="000000"/>
              </w:rPr>
              <w:t>syndromes</w:t>
            </w:r>
            <w:r>
              <w:rPr>
                <w:rFonts w:ascii="Times New Roman"/>
                <w:sz w:val="24"/>
              </w:rPr>
            </w:r>
          </w:p>
          <w:p>
            <w:pPr>
              <w:pStyle w:val="TableParagraph"/>
              <w:tabs>
                <w:tab w:pos="4932" w:val="left" w:leader="none"/>
              </w:tabs>
              <w:spacing w:line="314" w:lineRule="auto" w:before="1"/>
              <w:ind w:left="131" w:right="427" w:firstLine="2"/>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K91.2 Postsurgical malabsorption, not</w:t>
            </w:r>
            <w:r>
              <w:rPr>
                <w:rFonts w:ascii="Times New Roman"/>
                <w:spacing w:val="-12"/>
                <w:sz w:val="24"/>
                <w:u w:val="single" w:color="000000"/>
              </w:rPr>
              <w:t> </w:t>
            </w:r>
            <w:r>
              <w:rPr>
                <w:rFonts w:ascii="Times New Roman"/>
                <w:sz w:val="24"/>
                <w:u w:val="single" w:color="000000"/>
              </w:rPr>
              <w:t>elsewhere </w:t>
              <w:tab/>
            </w:r>
            <w:r>
              <w:rPr>
                <w:rFonts w:ascii="Times New Roman"/>
                <w:w w:val="31"/>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classified</w:t>
            </w:r>
            <w:r>
              <w:rPr>
                <w:rFonts w:ascii="Times New Roman"/>
                <w:sz w:val="24"/>
              </w:rPr>
            </w:r>
          </w:p>
          <w:p>
            <w:pPr>
              <w:pStyle w:val="TableParagraph"/>
              <w:spacing w:line="312" w:lineRule="auto" w:before="1"/>
              <w:ind w:left="134" w:right="107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K91.3 Postprocedural intestinal</w:t>
            </w:r>
            <w:r>
              <w:rPr>
                <w:rFonts w:ascii="Times New Roman"/>
                <w:spacing w:val="-7"/>
                <w:sz w:val="24"/>
                <w:u w:val="single" w:color="000000"/>
              </w:rPr>
              <w:t> </w:t>
            </w:r>
            <w:r>
              <w:rPr>
                <w:rFonts w:ascii="Times New Roman"/>
                <w:sz w:val="24"/>
                <w:u w:val="single" w:color="000000"/>
              </w:rPr>
              <w:t>obstruction</w:t>
            </w:r>
            <w:r>
              <w:rPr>
                <w:rFonts w:ascii="Times New Roman"/>
                <w:sz w:val="24"/>
              </w:rPr>
            </w:r>
            <w:r>
              <w:rPr>
                <w:rFonts w:ascii="Times New Roman"/>
                <w:sz w:val="24"/>
              </w:rPr>
              <w:t> </w:t>
            </w:r>
            <w:r>
              <w:rPr>
                <w:rFonts w:ascii="Times New Roman"/>
                <w:sz w:val="24"/>
                <w:u w:val="single" w:color="000000"/>
              </w:rPr>
              <w:t>K91.5 Postcholecystectomy</w:t>
            </w:r>
            <w:r>
              <w:rPr>
                <w:rFonts w:ascii="Times New Roman"/>
                <w:spacing w:val="-9"/>
                <w:sz w:val="24"/>
                <w:u w:val="single" w:color="000000"/>
              </w:rPr>
              <w:t> </w:t>
            </w:r>
            <w:r>
              <w:rPr>
                <w:rFonts w:ascii="Times New Roman"/>
                <w:sz w:val="24"/>
                <w:u w:val="single" w:color="000000"/>
              </w:rPr>
              <w:t>syndrome</w:t>
            </w:r>
            <w:r>
              <w:rPr>
                <w:rFonts w:ascii="Times New Roman"/>
                <w:sz w:val="24"/>
              </w:rPr>
            </w:r>
          </w:p>
          <w:p>
            <w:pPr>
              <w:pStyle w:val="TableParagraph"/>
              <w:spacing w:line="240" w:lineRule="auto" w:before="7"/>
              <w:ind w:left="131" w:right="0" w:firstLine="2"/>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K91.6 Intraoperative hemorrhage and hematoma of</w:t>
            </w:r>
            <w:r>
              <w:rPr>
                <w:rFonts w:ascii="Times New Roman"/>
                <w:spacing w:val="-10"/>
                <w:sz w:val="24"/>
                <w:u w:val="single" w:color="000000"/>
              </w:rPr>
              <w:t> </w:t>
            </w:r>
            <w:r>
              <w:rPr>
                <w:rFonts w:ascii="Times New Roman"/>
                <w:sz w:val="24"/>
                <w:u w:val="single" w:color="000000"/>
              </w:rPr>
              <w:t>a</w:t>
            </w:r>
            <w:r>
              <w:rPr>
                <w:rFonts w:ascii="Times New Roman"/>
                <w:sz w:val="24"/>
              </w:rPr>
            </w:r>
          </w:p>
          <w:p>
            <w:pPr>
              <w:pStyle w:val="TableParagraph"/>
              <w:tabs>
                <w:tab w:pos="5081" w:val="left" w:leader="none"/>
              </w:tabs>
              <w:spacing w:line="240" w:lineRule="auto" w:before="84"/>
              <w:ind w:left="131"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digestive system organ or structure complicating</w:t>
            </w:r>
            <w:r>
              <w:rPr>
                <w:rFonts w:ascii="Times New Roman"/>
                <w:spacing w:val="-15"/>
                <w:sz w:val="24"/>
                <w:u w:val="single" w:color="000000"/>
              </w:rPr>
              <w:t> </w:t>
            </w:r>
            <w:r>
              <w:rPr>
                <w:rFonts w:ascii="Times New Roman"/>
                <w:sz w:val="24"/>
                <w:u w:val="single" w:color="000000"/>
              </w:rPr>
              <w:t>a </w:t>
              <w:tab/>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6870"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31"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procedure</w:t>
            </w:r>
            <w:r>
              <w:rPr>
                <w:rFonts w:ascii="Times New Roman"/>
                <w:sz w:val="24"/>
              </w:rPr>
            </w:r>
          </w:p>
          <w:p>
            <w:pPr>
              <w:pStyle w:val="TableParagraph"/>
              <w:tabs>
                <w:tab w:pos="4454" w:val="left" w:leader="none"/>
                <w:tab w:pos="4650" w:val="left" w:leader="none"/>
              </w:tabs>
              <w:spacing w:line="314" w:lineRule="auto" w:before="86"/>
              <w:ind w:left="131" w:right="709" w:firstLine="2"/>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K91.7 Accidental puncture and laceration of</w:t>
            </w:r>
            <w:r>
              <w:rPr>
                <w:rFonts w:ascii="Times New Roman"/>
                <w:spacing w:val="-20"/>
                <w:sz w:val="24"/>
                <w:u w:val="single" w:color="000000"/>
              </w:rPr>
              <w:t> </w:t>
            </w:r>
            <w:r>
              <w:rPr>
                <w:rFonts w:ascii="Times New Roman"/>
                <w:sz w:val="24"/>
                <w:u w:val="single" w:color="000000"/>
              </w:rPr>
              <w:t>a </w:t>
              <w:tab/>
            </w:r>
            <w:r>
              <w:rPr>
                <w:rFonts w:ascii="Times New Roman"/>
                <w:w w:val="30"/>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digestive system organ or structure during</w:t>
            </w:r>
            <w:r>
              <w:rPr>
                <w:rFonts w:ascii="Times New Roman"/>
                <w:spacing w:val="-12"/>
                <w:sz w:val="24"/>
                <w:u w:val="single" w:color="000000"/>
              </w:rPr>
              <w:t> </w:t>
            </w:r>
            <w:r>
              <w:rPr>
                <w:rFonts w:ascii="Times New Roman"/>
                <w:sz w:val="24"/>
                <w:u w:val="single" w:color="000000"/>
              </w:rPr>
              <w:t>a </w:t>
              <w:tab/>
            </w:r>
            <w:r>
              <w:rPr>
                <w:rFonts w:ascii="Times New Roman"/>
                <w:sz w:val="24"/>
              </w:rPr>
            </w:r>
            <w:r>
              <w:rPr>
                <w:rFonts w:ascii="Times New Roman"/>
                <w:sz w:val="24"/>
              </w:rPr>
              <w:t> </w:t>
            </w:r>
            <w:r>
              <w:rPr>
                <w:rFonts w:ascii="Times New Roman"/>
                <w:sz w:val="24"/>
                <w:u w:val="single" w:color="000000"/>
              </w:rPr>
              <w:t>procedure</w:t>
            </w:r>
            <w:r>
              <w:rPr>
                <w:rFonts w:ascii="Times New Roman"/>
                <w:sz w:val="24"/>
              </w:rPr>
            </w:r>
          </w:p>
          <w:p>
            <w:pPr>
              <w:pStyle w:val="TableParagraph"/>
              <w:tabs>
                <w:tab w:pos="4627" w:val="left" w:leader="none"/>
              </w:tabs>
              <w:spacing w:line="314" w:lineRule="auto" w:before="1"/>
              <w:ind w:left="131" w:right="643" w:firstLine="2"/>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K91.8 Other intraoperative and</w:t>
            </w:r>
            <w:r>
              <w:rPr>
                <w:rFonts w:ascii="Times New Roman"/>
                <w:spacing w:val="-8"/>
                <w:sz w:val="24"/>
                <w:u w:val="single" w:color="000000"/>
              </w:rPr>
              <w:t> </w:t>
            </w:r>
            <w:r>
              <w:rPr>
                <w:rFonts w:ascii="Times New Roman"/>
                <w:sz w:val="24"/>
                <w:u w:val="single" w:color="000000"/>
              </w:rPr>
              <w:t>postprocedural </w:t>
              <w:tab/>
            </w:r>
            <w:r>
              <w:rPr>
                <w:rFonts w:ascii="Times New Roman"/>
                <w:w w:val="90"/>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complications and disorders of digestive</w:t>
            </w:r>
            <w:r>
              <w:rPr>
                <w:rFonts w:ascii="Times New Roman"/>
                <w:spacing w:val="-12"/>
                <w:sz w:val="24"/>
                <w:u w:val="single" w:color="000000"/>
              </w:rPr>
              <w:t> </w:t>
            </w:r>
            <w:r>
              <w:rPr>
                <w:rFonts w:ascii="Times New Roman"/>
                <w:sz w:val="24"/>
                <w:u w:val="single" w:color="000000"/>
              </w:rPr>
              <w:t>system</w:t>
            </w:r>
            <w:r>
              <w:rPr>
                <w:rFonts w:ascii="Times New Roman"/>
                <w:sz w:val="24"/>
              </w:rPr>
            </w:r>
            <w:r>
              <w:rPr>
                <w:rFonts w:ascii="Times New Roman"/>
                <w:sz w:val="24"/>
              </w:rPr>
              <w:t> </w:t>
            </w:r>
            <w:r>
              <w:rPr>
                <w:rFonts w:ascii="Times New Roman"/>
                <w:sz w:val="24"/>
                <w:u w:val="single" w:color="000000"/>
              </w:rPr>
              <w:t>K91.81 Other intraoperative complications</w:t>
            </w:r>
            <w:r>
              <w:rPr>
                <w:rFonts w:ascii="Times New Roman"/>
                <w:spacing w:val="-8"/>
                <w:sz w:val="24"/>
                <w:u w:val="single" w:color="000000"/>
              </w:rPr>
              <w:t> </w:t>
            </w:r>
            <w:r>
              <w:rPr>
                <w:rFonts w:ascii="Times New Roman"/>
                <w:sz w:val="24"/>
                <w:u w:val="single" w:color="000000"/>
              </w:rPr>
              <w:t>of </w:t>
              <w:tab/>
            </w:r>
            <w:r>
              <w:rPr>
                <w:rFonts w:ascii="Times New Roman"/>
                <w:sz w:val="24"/>
              </w:rPr>
            </w:r>
            <w:r>
              <w:rPr>
                <w:rFonts w:ascii="Times New Roman"/>
                <w:sz w:val="24"/>
              </w:rPr>
              <w:t> </w:t>
            </w:r>
            <w:r>
              <w:rPr>
                <w:rFonts w:ascii="Times New Roman"/>
                <w:sz w:val="24"/>
                <w:u w:val="single" w:color="000000"/>
              </w:rPr>
              <w:t>digestive</w:t>
            </w:r>
            <w:r>
              <w:rPr>
                <w:rFonts w:ascii="Times New Roman"/>
                <w:spacing w:val="-5"/>
                <w:sz w:val="24"/>
                <w:u w:val="single" w:color="000000"/>
              </w:rPr>
              <w:t> </w:t>
            </w:r>
            <w:r>
              <w:rPr>
                <w:rFonts w:ascii="Times New Roman"/>
                <w:sz w:val="24"/>
                <w:u w:val="single" w:color="000000"/>
              </w:rPr>
              <w:t>system</w:t>
            </w:r>
            <w:r>
              <w:rPr>
                <w:rFonts w:ascii="Times New Roman"/>
                <w:sz w:val="24"/>
              </w:rPr>
            </w:r>
          </w:p>
          <w:p>
            <w:pPr>
              <w:pStyle w:val="TableParagraph"/>
              <w:spacing w:line="312" w:lineRule="auto" w:before="4"/>
              <w:ind w:left="134" w:right="846"/>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K91.82 Postprocedural hepatic</w:t>
            </w:r>
            <w:r>
              <w:rPr>
                <w:rFonts w:ascii="Times New Roman"/>
                <w:spacing w:val="43"/>
                <w:sz w:val="24"/>
                <w:u w:val="single" w:color="000000"/>
              </w:rPr>
              <w:t> </w:t>
            </w:r>
            <w:r>
              <w:rPr>
                <w:rFonts w:ascii="Times New Roman"/>
                <w:sz w:val="24"/>
                <w:u w:val="single" w:color="000000"/>
              </w:rPr>
              <w:t>failure</w:t>
            </w:r>
            <w:r>
              <w:rPr>
                <w:rFonts w:ascii="Times New Roman"/>
                <w:sz w:val="24"/>
              </w:rPr>
            </w:r>
            <w:r>
              <w:rPr>
                <w:rFonts w:ascii="Times New Roman"/>
                <w:sz w:val="24"/>
              </w:rPr>
              <w:t> </w:t>
            </w:r>
            <w:r>
              <w:rPr>
                <w:rFonts w:ascii="Times New Roman"/>
                <w:sz w:val="24"/>
                <w:u w:val="single" w:color="000000"/>
              </w:rPr>
              <w:t>K91.83 Postprocedural hepatorenal</w:t>
            </w:r>
            <w:r>
              <w:rPr>
                <w:rFonts w:ascii="Times New Roman"/>
                <w:spacing w:val="-7"/>
                <w:sz w:val="24"/>
                <w:u w:val="single" w:color="000000"/>
              </w:rPr>
              <w:t> </w:t>
            </w:r>
            <w:r>
              <w:rPr>
                <w:rFonts w:ascii="Times New Roman"/>
                <w:sz w:val="24"/>
                <w:u w:val="single" w:color="000000"/>
              </w:rPr>
              <w:t>syndrome</w:t>
            </w:r>
            <w:r>
              <w:rPr>
                <w:rFonts w:ascii="Times New Roman"/>
                <w:sz w:val="24"/>
              </w:rPr>
            </w:r>
          </w:p>
          <w:p>
            <w:pPr>
              <w:pStyle w:val="TableParagraph"/>
              <w:spacing w:line="314" w:lineRule="auto" w:before="4"/>
              <w:ind w:left="131" w:right="244" w:firstLine="2"/>
              <w:jc w:val="both"/>
              <w:rPr>
                <w:rFonts w:ascii="Times New Roman" w:hAnsi="Times New Roman" w:cs="Times New Roman" w:eastAsia="Times New Roman"/>
                <w:sz w:val="24"/>
                <w:szCs w:val="24"/>
              </w:rPr>
            </w:pPr>
            <w:r>
              <w:rPr>
                <w:rFonts w:ascii="Times New Roman"/>
                <w:sz w:val="24"/>
              </w:rPr>
            </w:r>
            <w:r>
              <w:rPr>
                <w:rFonts w:ascii="Times New Roman"/>
                <w:sz w:val="24"/>
                <w:u w:val="single" w:color="000000"/>
              </w:rPr>
              <w:t>K91.84 Postprocedural hemorrhage and</w:t>
            </w:r>
            <w:r>
              <w:rPr>
                <w:rFonts w:ascii="Times New Roman"/>
                <w:spacing w:val="-5"/>
                <w:sz w:val="24"/>
                <w:u w:val="single" w:color="000000"/>
              </w:rPr>
              <w:t> </w:t>
            </w:r>
            <w:r>
              <w:rPr>
                <w:rFonts w:ascii="Times New Roman"/>
                <w:sz w:val="24"/>
                <w:u w:val="single" w:color="000000"/>
              </w:rPr>
              <w:t>hematoma </w:t>
            </w:r>
            <w:r>
              <w:rPr>
                <w:rFonts w:ascii="Times New Roman"/>
                <w:spacing w:val="-4"/>
                <w:sz w:val="24"/>
                <w:u w:val="single" w:color="000000"/>
              </w:rPr>
              <w:t> </w:t>
            </w:r>
            <w:r>
              <w:rPr>
                <w:rFonts w:ascii="Times New Roman"/>
                <w:spacing w:val="-4"/>
                <w:sz w:val="24"/>
              </w:rPr>
            </w:r>
            <w:r>
              <w:rPr>
                <w:rFonts w:ascii="Times New Roman"/>
                <w:spacing w:val="-4"/>
                <w:sz w:val="24"/>
              </w:rPr>
              <w:t> </w:t>
            </w:r>
            <w:r>
              <w:rPr>
                <w:rFonts w:ascii="Times New Roman"/>
                <w:sz w:val="24"/>
                <w:u w:val="single" w:color="000000"/>
              </w:rPr>
              <w:t>of a digestive system organ or structure</w:t>
            </w:r>
            <w:r>
              <w:rPr>
                <w:rFonts w:ascii="Times New Roman"/>
                <w:spacing w:val="-10"/>
                <w:sz w:val="24"/>
                <w:u w:val="single" w:color="000000"/>
              </w:rPr>
              <w:t> </w:t>
            </w:r>
            <w:r>
              <w:rPr>
                <w:rFonts w:ascii="Times New Roman"/>
                <w:sz w:val="24"/>
                <w:u w:val="single" w:color="000000"/>
              </w:rPr>
              <w:t>followinga </w:t>
            </w:r>
            <w:r>
              <w:rPr>
                <w:rFonts w:ascii="Times New Roman"/>
                <w:spacing w:val="-4"/>
                <w:sz w:val="24"/>
                <w:u w:val="single" w:color="000000"/>
              </w:rPr>
              <w:t> </w:t>
            </w:r>
            <w:r>
              <w:rPr>
                <w:rFonts w:ascii="Times New Roman"/>
                <w:spacing w:val="-4"/>
                <w:sz w:val="24"/>
              </w:rPr>
            </w:r>
            <w:r>
              <w:rPr>
                <w:rFonts w:ascii="Times New Roman"/>
                <w:spacing w:val="-4"/>
                <w:sz w:val="24"/>
              </w:rPr>
              <w:t> </w:t>
            </w:r>
            <w:r>
              <w:rPr>
                <w:rFonts w:ascii="Times New Roman"/>
                <w:sz w:val="24"/>
                <w:u w:val="single" w:color="000000"/>
              </w:rPr>
              <w:t>procedure</w:t>
            </w:r>
            <w:r>
              <w:rPr>
                <w:rFonts w:ascii="Times New Roman"/>
                <w:sz w:val="24"/>
              </w:rPr>
            </w:r>
          </w:p>
          <w:p>
            <w:pPr>
              <w:pStyle w:val="TableParagraph"/>
              <w:tabs>
                <w:tab w:pos="5127" w:val="left" w:leader="none"/>
                <w:tab w:pos="5235" w:val="left" w:leader="none"/>
              </w:tabs>
              <w:spacing w:line="314" w:lineRule="auto" w:before="4"/>
              <w:ind w:left="131" w:right="124" w:firstLine="2"/>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K91.840 Postprocedural hemorrhage and</w:t>
            </w:r>
            <w:r>
              <w:rPr>
                <w:rFonts w:ascii="Times New Roman"/>
                <w:spacing w:val="-6"/>
                <w:sz w:val="24"/>
                <w:u w:val="single" w:color="000000"/>
              </w:rPr>
              <w:t> </w:t>
            </w:r>
            <w:r>
              <w:rPr>
                <w:rFonts w:ascii="Times New Roman"/>
                <w:sz w:val="24"/>
                <w:u w:val="single" w:color="000000"/>
              </w:rPr>
              <w:t>hematoma </w:t>
              <w:tab/>
            </w:r>
            <w:r>
              <w:rPr>
                <w:rFonts w:ascii="Times New Roman"/>
                <w:w w:val="31"/>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of a digestive system organ orstructure following</w:t>
            </w:r>
            <w:r>
              <w:rPr>
                <w:rFonts w:ascii="Times New Roman"/>
                <w:spacing w:val="-12"/>
                <w:sz w:val="24"/>
                <w:u w:val="single" w:color="000000"/>
              </w:rPr>
              <w:t> </w:t>
            </w:r>
            <w:r>
              <w:rPr>
                <w:rFonts w:ascii="Times New Roman"/>
                <w:sz w:val="24"/>
                <w:u w:val="single" w:color="000000"/>
              </w:rPr>
              <w:t>a </w:t>
              <w:tab/>
            </w:r>
            <w:r>
              <w:rPr>
                <w:rFonts w:ascii="Times New Roman"/>
                <w:sz w:val="24"/>
              </w:rPr>
            </w:r>
            <w:r>
              <w:rPr>
                <w:rFonts w:ascii="Times New Roman"/>
                <w:sz w:val="24"/>
              </w:rPr>
              <w:t> </w:t>
            </w:r>
            <w:r>
              <w:rPr>
                <w:rFonts w:ascii="Times New Roman"/>
                <w:sz w:val="24"/>
                <w:u w:val="single" w:color="000000"/>
              </w:rPr>
              <w:t>digestive system</w:t>
            </w:r>
            <w:r>
              <w:rPr>
                <w:rFonts w:ascii="Times New Roman"/>
                <w:spacing w:val="-4"/>
                <w:sz w:val="24"/>
                <w:u w:val="single" w:color="000000"/>
              </w:rPr>
              <w:t> </w:t>
            </w:r>
            <w:r>
              <w:rPr>
                <w:rFonts w:ascii="Times New Roman"/>
                <w:sz w:val="24"/>
                <w:u w:val="single" w:color="000000"/>
              </w:rPr>
              <w:t>procedure</w:t>
            </w:r>
            <w:r>
              <w:rPr>
                <w:rFonts w:ascii="Times New Roman"/>
                <w:sz w:val="24"/>
              </w:rPr>
            </w:r>
          </w:p>
          <w:p>
            <w:pPr>
              <w:pStyle w:val="TableParagraph"/>
              <w:tabs>
                <w:tab w:pos="4960" w:val="left" w:leader="none"/>
                <w:tab w:pos="5235" w:val="left" w:leader="none"/>
              </w:tabs>
              <w:spacing w:line="312" w:lineRule="auto" w:before="1"/>
              <w:ind w:left="131" w:right="124" w:firstLine="2"/>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K91.841 Postprocedural hemorrhage and</w:t>
            </w:r>
            <w:r>
              <w:rPr>
                <w:rFonts w:ascii="Times New Roman"/>
                <w:spacing w:val="-6"/>
                <w:sz w:val="24"/>
                <w:u w:val="single" w:color="000000"/>
              </w:rPr>
              <w:t> </w:t>
            </w:r>
            <w:r>
              <w:rPr>
                <w:rFonts w:ascii="Times New Roman"/>
                <w:sz w:val="24"/>
                <w:u w:val="single" w:color="000000"/>
              </w:rPr>
              <w:t>hematoma </w:t>
              <w:tab/>
            </w:r>
            <w:r>
              <w:rPr>
                <w:rFonts w:ascii="Times New Roman"/>
                <w:w w:val="31"/>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of a digestive system organ orstructure</w:t>
            </w:r>
            <w:r>
              <w:rPr>
                <w:rFonts w:ascii="Times New Roman"/>
                <w:spacing w:val="-11"/>
                <w:sz w:val="24"/>
                <w:u w:val="single" w:color="000000"/>
              </w:rPr>
              <w:t> </w:t>
            </w:r>
            <w:r>
              <w:rPr>
                <w:rFonts w:ascii="Times New Roman"/>
                <w:sz w:val="24"/>
                <w:u w:val="single" w:color="000000"/>
              </w:rPr>
              <w:t>following </w:t>
              <w:tab/>
            </w:r>
            <w:r>
              <w:rPr>
                <w:rFonts w:ascii="Times New Roman"/>
                <w:sz w:val="24"/>
              </w:rPr>
            </w:r>
          </w:p>
          <w:p>
            <w:pPr>
              <w:pStyle w:val="TableParagraph"/>
              <w:spacing w:line="240" w:lineRule="auto" w:before="6"/>
              <w:ind w:left="131"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other</w:t>
            </w:r>
            <w:r>
              <w:rPr>
                <w:rFonts w:ascii="Times New Roman"/>
                <w:spacing w:val="-3"/>
                <w:sz w:val="24"/>
                <w:u w:val="single" w:color="000000"/>
              </w:rPr>
              <w:t> </w:t>
            </w:r>
            <w:r>
              <w:rPr>
                <w:rFonts w:ascii="Times New Roman"/>
                <w:sz w:val="24"/>
                <w:u w:val="single" w:color="000000"/>
              </w:rPr>
              <w:t>procedure</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109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第十六章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66"/>
              <w:ind w:right="0"/>
              <w:jc w:val="center"/>
              <w:rPr>
                <w:rFonts w:ascii="Times New Roman" w:hAnsi="Times New Roman" w:cs="Times New Roman" w:eastAsia="Times New Roman"/>
                <w:sz w:val="24"/>
                <w:szCs w:val="24"/>
              </w:rPr>
            </w:pPr>
            <w:r>
              <w:rPr>
                <w:rFonts w:ascii="Times New Roman"/>
                <w:spacing w:val="-5"/>
                <w:sz w:val="24"/>
              </w:rPr>
              <w:t>/P.133</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100" w:right="101"/>
              <w:jc w:val="left"/>
              <w:rPr>
                <w:rFonts w:ascii="Times New Roman" w:hAnsi="Times New Roman" w:cs="Times New Roman" w:eastAsia="Times New Roman"/>
                <w:sz w:val="24"/>
                <w:szCs w:val="24"/>
              </w:rPr>
            </w:pPr>
            <w:r>
              <w:rPr>
                <w:rFonts w:ascii="標楷體" w:hAnsi="標楷體" w:cs="標楷體" w:eastAsia="標楷體"/>
                <w:spacing w:val="-2"/>
                <w:sz w:val="24"/>
                <w:szCs w:val="24"/>
              </w:rPr>
              <w:t>二、代碼新增、刪除及合併</w:t>
            </w:r>
            <w:r>
              <w:rPr>
                <w:rFonts w:ascii="Times New Roman" w:hAnsi="Times New Roman" w:cs="Times New Roman" w:eastAsia="Times New Roman"/>
                <w:spacing w:val="-2"/>
                <w:sz w:val="24"/>
                <w:szCs w:val="24"/>
              </w:rPr>
              <w:t>(Additions</w:t>
            </w:r>
            <w:r>
              <w:rPr>
                <w:rFonts w:ascii="標楷體" w:hAnsi="標楷體" w:cs="標楷體" w:eastAsia="標楷體"/>
                <w:spacing w:val="-2"/>
                <w:sz w:val="24"/>
                <w:szCs w:val="24"/>
              </w:rPr>
              <w:t>、</w:t>
            </w:r>
            <w:r>
              <w:rPr>
                <w:rFonts w:ascii="Times New Roman" w:hAnsi="Times New Roman" w:cs="Times New Roman" w:eastAsia="Times New Roman"/>
                <w:spacing w:val="-2"/>
                <w:sz w:val="24"/>
                <w:szCs w:val="24"/>
              </w:rPr>
              <w:t>Deletions</w:t>
            </w:r>
            <w:r>
              <w:rPr>
                <w:rFonts w:ascii="Times New Roman" w:hAnsi="Times New Roman" w:cs="Times New Roman" w:eastAsia="Times New Roman"/>
                <w:spacing w:val="-40"/>
                <w:sz w:val="24"/>
                <w:szCs w:val="24"/>
              </w:rPr>
              <w:t> </w:t>
            </w:r>
            <w:r>
              <w:rPr>
                <w:rFonts w:ascii="Times New Roman" w:hAnsi="Times New Roman" w:cs="Times New Roman" w:eastAsia="Times New Roman"/>
                <w:spacing w:val="-40"/>
                <w:sz w:val="24"/>
                <w:szCs w:val="24"/>
              </w:rPr>
            </w:r>
            <w:r>
              <w:rPr>
                <w:rFonts w:ascii="Times New Roman" w:hAnsi="Times New Roman" w:cs="Times New Roman" w:eastAsia="Times New Roman"/>
                <w:sz w:val="24"/>
                <w:szCs w:val="24"/>
              </w:rPr>
              <w:t>and</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Combinations)</w:t>
            </w:r>
          </w:p>
          <w:p>
            <w:pPr>
              <w:pStyle w:val="TableParagraph"/>
              <w:tabs>
                <w:tab w:pos="741" w:val="left" w:leader="none"/>
              </w:tabs>
              <w:spacing w:line="266" w:lineRule="exact"/>
              <w:ind w:left="100" w:right="0"/>
              <w:jc w:val="left"/>
              <w:rPr>
                <w:rFonts w:ascii="Times New Roman" w:hAnsi="Times New Roman" w:cs="Times New Roman" w:eastAsia="Times New Roman"/>
                <w:sz w:val="24"/>
                <w:szCs w:val="24"/>
              </w:rPr>
            </w:pPr>
            <w:r>
              <w:rPr>
                <w:rFonts w:ascii="Times New Roman" w:hAnsi="Times New Roman" w:cs="Times New Roman" w:eastAsia="Times New Roman"/>
                <w:spacing w:val="-1"/>
                <w:sz w:val="24"/>
                <w:szCs w:val="24"/>
              </w:rPr>
              <w:t>(</w:t>
            </w:r>
            <w:r>
              <w:rPr>
                <w:rFonts w:ascii="標楷體" w:hAnsi="標楷體" w:cs="標楷體" w:eastAsia="標楷體"/>
                <w:spacing w:val="-1"/>
                <w:sz w:val="24"/>
                <w:szCs w:val="24"/>
              </w:rPr>
              <w:t>一</w:t>
            </w:r>
            <w:r>
              <w:rPr>
                <w:rFonts w:ascii="Times New Roman" w:hAnsi="Times New Roman" w:cs="Times New Roman" w:eastAsia="Times New Roman"/>
                <w:spacing w:val="-1"/>
                <w:sz w:val="24"/>
                <w:szCs w:val="24"/>
              </w:rPr>
              <w:t>)</w:t>
              <w:tab/>
              <w:t>L76</w:t>
            </w:r>
            <w:r>
              <w:rPr>
                <w:rFonts w:ascii="Times New Roman" w:hAnsi="Times New Roman" w:cs="Times New Roman" w:eastAsia="Times New Roman"/>
                <w:sz w:val="24"/>
                <w:szCs w:val="24"/>
              </w:rPr>
              <w:t> </w:t>
            </w:r>
            <w:r>
              <w:rPr>
                <w:rFonts w:ascii="Times New Roman" w:hAnsi="Times New Roman" w:cs="Times New Roman" w:eastAsia="Times New Roman"/>
                <w:spacing w:val="-1"/>
                <w:sz w:val="24"/>
                <w:szCs w:val="24"/>
              </w:rPr>
              <w:t>Intraoperative</w:t>
            </w:r>
            <w:r>
              <w:rPr>
                <w:rFonts w:ascii="Times New Roman" w:hAnsi="Times New Roman" w:cs="Times New Roman" w:eastAsia="Times New Roman"/>
                <w:sz w:val="24"/>
                <w:szCs w:val="24"/>
              </w:rPr>
              <w:t> </w:t>
            </w:r>
            <w:r>
              <w:rPr>
                <w:rFonts w:ascii="Times New Roman" w:hAnsi="Times New Roman" w:cs="Times New Roman" w:eastAsia="Times New Roman"/>
                <w:spacing w:val="-1"/>
                <w:sz w:val="24"/>
                <w:szCs w:val="24"/>
              </w:rPr>
              <w:t>and</w:t>
            </w:r>
            <w:r>
              <w:rPr>
                <w:rFonts w:ascii="Times New Roman" w:hAnsi="Times New Roman" w:cs="Times New Roman" w:eastAsia="Times New Roman"/>
                <w:spacing w:val="25"/>
                <w:sz w:val="24"/>
                <w:szCs w:val="24"/>
              </w:rPr>
              <w:t> </w:t>
            </w:r>
            <w:r>
              <w:rPr>
                <w:rFonts w:ascii="Times New Roman" w:hAnsi="Times New Roman" w:cs="Times New Roman" w:eastAsia="Times New Roman"/>
                <w:spacing w:val="-1"/>
                <w:sz w:val="24"/>
                <w:szCs w:val="24"/>
              </w:rPr>
              <w:t>postprocedural</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103" w:right="104"/>
              <w:jc w:val="left"/>
              <w:rPr>
                <w:rFonts w:ascii="Times New Roman" w:hAnsi="Times New Roman" w:cs="Times New Roman" w:eastAsia="Times New Roman"/>
                <w:sz w:val="24"/>
                <w:szCs w:val="24"/>
              </w:rPr>
            </w:pPr>
            <w:r>
              <w:rPr>
                <w:rFonts w:ascii="標楷體" w:hAnsi="標楷體" w:cs="標楷體" w:eastAsia="標楷體"/>
                <w:spacing w:val="-10"/>
                <w:sz w:val="24"/>
                <w:szCs w:val="24"/>
              </w:rPr>
              <w:t>二、代碼新增、刪除及合併</w:t>
            </w:r>
            <w:r>
              <w:rPr>
                <w:rFonts w:ascii="Times New Roman" w:hAnsi="Times New Roman" w:cs="Times New Roman" w:eastAsia="Times New Roman"/>
                <w:spacing w:val="-10"/>
                <w:sz w:val="24"/>
                <w:szCs w:val="24"/>
              </w:rPr>
              <w:t>(Additions</w:t>
            </w:r>
            <w:r>
              <w:rPr>
                <w:rFonts w:ascii="標楷體" w:hAnsi="標楷體" w:cs="標楷體" w:eastAsia="標楷體"/>
                <w:spacing w:val="-10"/>
                <w:sz w:val="24"/>
                <w:szCs w:val="24"/>
              </w:rPr>
              <w:t>、</w:t>
            </w:r>
            <w:r>
              <w:rPr>
                <w:rFonts w:ascii="Times New Roman" w:hAnsi="Times New Roman" w:cs="Times New Roman" w:eastAsia="Times New Roman"/>
                <w:spacing w:val="-10"/>
                <w:sz w:val="24"/>
                <w:szCs w:val="24"/>
              </w:rPr>
              <w:t>Deletions</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pacing w:val="-58"/>
                <w:sz w:val="24"/>
                <w:szCs w:val="24"/>
              </w:rPr>
              <w:t> </w:t>
            </w:r>
            <w:r>
              <w:rPr>
                <w:rFonts w:ascii="Times New Roman" w:hAnsi="Times New Roman" w:cs="Times New Roman" w:eastAsia="Times New Roman"/>
                <w:spacing w:val="-58"/>
                <w:sz w:val="24"/>
                <w:szCs w:val="24"/>
              </w:rPr>
            </w:r>
            <w:r>
              <w:rPr>
                <w:rFonts w:ascii="Times New Roman" w:hAnsi="Times New Roman" w:cs="Times New Roman" w:eastAsia="Times New Roman"/>
                <w:sz w:val="24"/>
                <w:szCs w:val="24"/>
              </w:rPr>
              <w:t>Combinations)</w:t>
            </w:r>
          </w:p>
          <w:p>
            <w:pPr>
              <w:pStyle w:val="TableParagraph"/>
              <w:tabs>
                <w:tab w:pos="743" w:val="left" w:leader="none"/>
              </w:tabs>
              <w:spacing w:line="266" w:lineRule="exact"/>
              <w:ind w:left="103" w:right="0"/>
              <w:jc w:val="left"/>
              <w:rPr>
                <w:rFonts w:ascii="Times New Roman" w:hAnsi="Times New Roman" w:cs="Times New Roman" w:eastAsia="Times New Roman"/>
                <w:sz w:val="24"/>
                <w:szCs w:val="24"/>
              </w:rPr>
            </w:pPr>
            <w:r>
              <w:rPr>
                <w:rFonts w:ascii="Times New Roman" w:hAnsi="Times New Roman" w:cs="Times New Roman" w:eastAsia="Times New Roman"/>
                <w:spacing w:val="-1"/>
                <w:sz w:val="24"/>
                <w:szCs w:val="24"/>
              </w:rPr>
              <w:t>(</w:t>
            </w:r>
            <w:r>
              <w:rPr>
                <w:rFonts w:ascii="標楷體" w:hAnsi="標楷體" w:cs="標楷體" w:eastAsia="標楷體"/>
                <w:spacing w:val="-1"/>
                <w:sz w:val="24"/>
                <w:szCs w:val="24"/>
              </w:rPr>
              <w:t>一</w:t>
            </w:r>
            <w:r>
              <w:rPr>
                <w:rFonts w:ascii="Times New Roman" w:hAnsi="Times New Roman" w:cs="Times New Roman" w:eastAsia="Times New Roman"/>
                <w:spacing w:val="-1"/>
                <w:sz w:val="24"/>
                <w:szCs w:val="24"/>
              </w:rPr>
              <w:t>)</w:t>
              <w:tab/>
              <w:t>L76</w:t>
            </w:r>
            <w:r>
              <w:rPr>
                <w:rFonts w:ascii="Times New Roman" w:hAnsi="Times New Roman" w:cs="Times New Roman" w:eastAsia="Times New Roman"/>
                <w:sz w:val="24"/>
                <w:szCs w:val="24"/>
              </w:rPr>
              <w:t> </w:t>
            </w:r>
            <w:r>
              <w:rPr>
                <w:rFonts w:ascii="Times New Roman" w:hAnsi="Times New Roman" w:cs="Times New Roman" w:eastAsia="Times New Roman"/>
                <w:spacing w:val="-1"/>
                <w:sz w:val="24"/>
                <w:szCs w:val="24"/>
              </w:rPr>
              <w:t>Intraoperative</w:t>
            </w:r>
            <w:r>
              <w:rPr>
                <w:rFonts w:ascii="Times New Roman" w:hAnsi="Times New Roman" w:cs="Times New Roman" w:eastAsia="Times New Roman"/>
                <w:sz w:val="24"/>
                <w:szCs w:val="24"/>
              </w:rPr>
              <w:t> </w:t>
            </w:r>
            <w:r>
              <w:rPr>
                <w:rFonts w:ascii="Times New Roman" w:hAnsi="Times New Roman" w:cs="Times New Roman" w:eastAsia="Times New Roman"/>
                <w:spacing w:val="-1"/>
                <w:sz w:val="24"/>
                <w:szCs w:val="24"/>
              </w:rPr>
              <w:t>and</w:t>
            </w:r>
            <w:r>
              <w:rPr>
                <w:rFonts w:ascii="Times New Roman" w:hAnsi="Times New Roman" w:cs="Times New Roman" w:eastAsia="Times New Roman"/>
                <w:spacing w:val="25"/>
                <w:sz w:val="24"/>
                <w:szCs w:val="24"/>
              </w:rPr>
              <w:t> </w:t>
            </w:r>
            <w:r>
              <w:rPr>
                <w:rFonts w:ascii="Times New Roman" w:hAnsi="Times New Roman" w:cs="Times New Roman" w:eastAsia="Times New Roman"/>
                <w:spacing w:val="-1"/>
                <w:sz w:val="24"/>
                <w:szCs w:val="24"/>
              </w:rPr>
              <w:t>postprocedural</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7955"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Style w:val="TableParagraph"/>
              <w:tabs>
                <w:tab w:pos="2931" w:val="left" w:leader="none"/>
              </w:tabs>
              <w:spacing w:line="240" w:lineRule="auto" w:before="40"/>
              <w:ind w:left="100" w:right="0"/>
              <w:jc w:val="left"/>
              <w:rPr>
                <w:rFonts w:ascii="Times New Roman" w:hAnsi="Times New Roman" w:cs="Times New Roman" w:eastAsia="Times New Roman"/>
                <w:sz w:val="24"/>
                <w:szCs w:val="24"/>
              </w:rPr>
            </w:pPr>
            <w:r>
              <w:rPr>
                <w:rFonts w:ascii="Times New Roman"/>
                <w:sz w:val="24"/>
              </w:rPr>
              <w:t>complications of skin</w:t>
            </w:r>
            <w:r>
              <w:rPr>
                <w:rFonts w:ascii="Times New Roman"/>
                <w:spacing w:val="-4"/>
                <w:sz w:val="24"/>
              </w:rPr>
              <w:t> </w:t>
            </w:r>
            <w:r>
              <w:rPr>
                <w:rFonts w:ascii="Times New Roman"/>
                <w:sz w:val="24"/>
              </w:rPr>
              <w:t>and</w:t>
              <w:tab/>
              <w:t>subcutaneous</w:t>
            </w:r>
            <w:r>
              <w:rPr>
                <w:rFonts w:ascii="Times New Roman"/>
                <w:spacing w:val="-3"/>
                <w:sz w:val="24"/>
              </w:rPr>
              <w:t> </w:t>
            </w:r>
            <w:r>
              <w:rPr>
                <w:rFonts w:ascii="Times New Roman"/>
                <w:sz w:val="24"/>
              </w:rPr>
              <w:t>tissue</w:t>
            </w:r>
          </w:p>
          <w:p>
            <w:pPr>
              <w:pStyle w:val="TableParagraph"/>
              <w:spacing w:line="240" w:lineRule="auto" w:before="32"/>
              <w:ind w:left="100" w:right="0"/>
              <w:jc w:val="left"/>
              <w:rPr>
                <w:rFonts w:ascii="標楷體" w:hAnsi="標楷體" w:cs="標楷體" w:eastAsia="標楷體"/>
                <w:sz w:val="24"/>
                <w:szCs w:val="24"/>
              </w:rPr>
            </w:pPr>
            <w:r>
              <w:rPr>
                <w:rFonts w:ascii="標楷體" w:hAnsi="標楷體" w:cs="標楷體" w:eastAsia="標楷體"/>
                <w:sz w:val="24"/>
                <w:szCs w:val="24"/>
              </w:rPr>
              <w:t>新增第</w:t>
            </w:r>
            <w:r>
              <w:rPr>
                <w:rFonts w:ascii="標楷體" w:hAnsi="標楷體" w:cs="標楷體" w:eastAsia="標楷體"/>
                <w:spacing w:val="-67"/>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7"/>
                <w:sz w:val="24"/>
                <w:szCs w:val="24"/>
              </w:rPr>
              <w:t> </w:t>
            </w:r>
            <w:r>
              <w:rPr>
                <w:rFonts w:ascii="標楷體" w:hAnsi="標楷體" w:cs="標楷體" w:eastAsia="標楷體"/>
                <w:sz w:val="24"/>
                <w:szCs w:val="24"/>
              </w:rPr>
              <w:t>位碼表示併發症的類型，包括手術中或</w:t>
            </w:r>
          </w:p>
          <w:p>
            <w:pPr>
              <w:pStyle w:val="TableParagraph"/>
              <w:spacing w:line="273" w:lineRule="auto" w:before="42"/>
              <w:ind w:left="100" w:right="331"/>
              <w:jc w:val="left"/>
              <w:rPr>
                <w:rFonts w:ascii="標楷體" w:hAnsi="標楷體" w:cs="標楷體" w:eastAsia="標楷體"/>
                <w:sz w:val="24"/>
                <w:szCs w:val="24"/>
              </w:rPr>
            </w:pPr>
            <w:r>
              <w:rPr>
                <w:rFonts w:ascii="標楷體" w:hAnsi="標楷體" w:cs="標楷體" w:eastAsia="標楷體"/>
                <w:sz w:val="24"/>
                <w:szCs w:val="24"/>
              </w:rPr>
              <w:t>手術後之出血等，而第</w:t>
            </w:r>
            <w:r>
              <w:rPr>
                <w:rFonts w:ascii="標楷體" w:hAnsi="標楷體" w:cs="標楷體" w:eastAsia="標楷體"/>
                <w:spacing w:val="-60"/>
                <w:sz w:val="24"/>
                <w:szCs w:val="24"/>
              </w:rPr>
              <w:t> </w:t>
            </w:r>
            <w:r>
              <w:rPr>
                <w:rFonts w:ascii="Times New Roman" w:hAnsi="Times New Roman" w:cs="Times New Roman" w:eastAsia="Times New Roman"/>
                <w:sz w:val="24"/>
                <w:szCs w:val="24"/>
              </w:rPr>
              <w:t>5 </w:t>
            </w:r>
            <w:r>
              <w:rPr>
                <w:rFonts w:ascii="標楷體" w:hAnsi="標楷體" w:cs="標楷體" w:eastAsia="標楷體"/>
                <w:sz w:val="24"/>
                <w:szCs w:val="24"/>
              </w:rPr>
              <w:t>位碼則表示手術的類 型，區分手術是皮膚科處置或其他處置。</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2933" w:val="left" w:leader="none"/>
              </w:tabs>
              <w:spacing w:line="240" w:lineRule="auto" w:before="40"/>
              <w:ind w:left="103" w:right="0"/>
              <w:jc w:val="left"/>
              <w:rPr>
                <w:rFonts w:ascii="Times New Roman" w:hAnsi="Times New Roman" w:cs="Times New Roman" w:eastAsia="Times New Roman"/>
                <w:sz w:val="24"/>
                <w:szCs w:val="24"/>
              </w:rPr>
            </w:pPr>
            <w:r>
              <w:rPr>
                <w:rFonts w:ascii="Times New Roman"/>
                <w:sz w:val="24"/>
              </w:rPr>
              <w:t>complications of skin</w:t>
            </w:r>
            <w:r>
              <w:rPr>
                <w:rFonts w:ascii="Times New Roman"/>
                <w:spacing w:val="-4"/>
                <w:sz w:val="24"/>
              </w:rPr>
              <w:t> </w:t>
            </w:r>
            <w:r>
              <w:rPr>
                <w:rFonts w:ascii="Times New Roman"/>
                <w:sz w:val="24"/>
              </w:rPr>
              <w:t>and</w:t>
              <w:tab/>
              <w:t>subcutaneous</w:t>
            </w:r>
            <w:r>
              <w:rPr>
                <w:rFonts w:ascii="Times New Roman"/>
                <w:spacing w:val="-3"/>
                <w:sz w:val="24"/>
              </w:rPr>
              <w:t> </w:t>
            </w:r>
            <w:r>
              <w:rPr>
                <w:rFonts w:ascii="Times New Roman"/>
                <w:sz w:val="24"/>
              </w:rPr>
              <w:t>tissue</w:t>
            </w:r>
          </w:p>
          <w:p>
            <w:pPr>
              <w:pStyle w:val="TableParagraph"/>
              <w:spacing w:line="240" w:lineRule="auto" w:before="32"/>
              <w:ind w:left="103" w:right="0"/>
              <w:jc w:val="left"/>
              <w:rPr>
                <w:rFonts w:ascii="標楷體" w:hAnsi="標楷體" w:cs="標楷體" w:eastAsia="標楷體"/>
                <w:sz w:val="24"/>
                <w:szCs w:val="24"/>
              </w:rPr>
            </w:pPr>
            <w:r>
              <w:rPr>
                <w:rFonts w:ascii="標楷體" w:hAnsi="標楷體" w:cs="標楷體" w:eastAsia="標楷體"/>
                <w:spacing w:val="-5"/>
                <w:sz w:val="24"/>
                <w:szCs w:val="24"/>
              </w:rPr>
              <w:t>（手術中和處置後皮膚及皮下組織併發症）新增第</w:t>
            </w:r>
          </w:p>
          <w:p>
            <w:pPr>
              <w:pStyle w:val="TableParagraph"/>
              <w:spacing w:line="20" w:lineRule="exact"/>
              <w:ind w:left="337" w:right="0"/>
              <w:jc w:val="left"/>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211.25pt;height:.6pt;mso-position-horizontal-relative:char;mso-position-vertical-relative:line" coordorigin="0,0" coordsize="4225,12">
                  <v:group style="position:absolute;left:6;top:6;width:4213;height:2" coordorigin="6,6" coordsize="4213,2">
                    <v:shape style="position:absolute;left:6;top:6;width:4213;height:2" coordorigin="6,6" coordsize="4213,0" path="m6,6l4218,6e" filled="false" stroked="true" strokeweight=".59999pt" strokecolor="#000000">
                      <v:path arrowok="t"/>
                    </v:shape>
                  </v:group>
                </v:group>
              </w:pict>
            </w:r>
            <w:r>
              <w:rPr>
                <w:rFonts w:ascii="Times New Roman" w:hAnsi="Times New Roman" w:cs="Times New Roman" w:eastAsia="Times New Roman"/>
                <w:sz w:val="2"/>
                <w:szCs w:val="2"/>
              </w:rPr>
            </w:r>
          </w:p>
          <w:p>
            <w:pPr>
              <w:pStyle w:val="TableParagraph"/>
              <w:spacing w:line="240" w:lineRule="auto" w:before="30"/>
              <w:ind w:left="103" w:right="0"/>
              <w:jc w:val="left"/>
              <w:rPr>
                <w:rFonts w:ascii="標楷體" w:hAnsi="標楷體" w:cs="標楷體" w:eastAsia="標楷體"/>
                <w:sz w:val="24"/>
                <w:szCs w:val="24"/>
              </w:rPr>
            </w:pPr>
            <w:r>
              <w:rPr>
                <w:rFonts w:ascii="Times New Roman" w:hAnsi="Times New Roman" w:cs="Times New Roman" w:eastAsia="Times New Roman"/>
                <w:sz w:val="24"/>
                <w:szCs w:val="24"/>
              </w:rPr>
              <w:t>4</w:t>
            </w:r>
            <w:r>
              <w:rPr>
                <w:rFonts w:ascii="Times New Roman" w:hAnsi="Times New Roman" w:cs="Times New Roman" w:eastAsia="Times New Roman"/>
                <w:spacing w:val="15"/>
                <w:sz w:val="24"/>
                <w:szCs w:val="24"/>
              </w:rPr>
              <w:t> </w:t>
            </w:r>
            <w:r>
              <w:rPr>
                <w:rFonts w:ascii="標楷體" w:hAnsi="標楷體" w:cs="標楷體" w:eastAsia="標楷體"/>
                <w:spacing w:val="-3"/>
                <w:sz w:val="24"/>
                <w:szCs w:val="24"/>
              </w:rPr>
              <w:t>位碼表示併發症的類型，包括手術中或手術後之</w:t>
            </w:r>
          </w:p>
          <w:p>
            <w:pPr>
              <w:pStyle w:val="TableParagraph"/>
              <w:spacing w:line="271" w:lineRule="auto" w:before="44"/>
              <w:ind w:left="103" w:right="104"/>
              <w:jc w:val="left"/>
              <w:rPr>
                <w:rFonts w:ascii="標楷體" w:hAnsi="標楷體" w:cs="標楷體" w:eastAsia="標楷體"/>
                <w:sz w:val="24"/>
                <w:szCs w:val="24"/>
              </w:rPr>
            </w:pPr>
            <w:r>
              <w:rPr>
                <w:rFonts w:ascii="標楷體" w:hAnsi="標楷體" w:cs="標楷體" w:eastAsia="標楷體"/>
                <w:spacing w:val="-9"/>
                <w:sz w:val="24"/>
                <w:szCs w:val="24"/>
              </w:rPr>
              <w:t>出血等，而第</w:t>
            </w:r>
            <w:r>
              <w:rPr>
                <w:rFonts w:ascii="標楷體" w:hAnsi="標楷體" w:cs="標楷體" w:eastAsia="標楷體"/>
                <w:spacing w:val="-60"/>
                <w:sz w:val="24"/>
                <w:szCs w:val="24"/>
              </w:rPr>
              <w:t> </w:t>
            </w:r>
            <w:r>
              <w:rPr>
                <w:rFonts w:ascii="Times New Roman" w:hAnsi="Times New Roman" w:cs="Times New Roman" w:eastAsia="Times New Roman"/>
                <w:sz w:val="24"/>
                <w:szCs w:val="24"/>
              </w:rPr>
              <w:t>5 </w:t>
            </w:r>
            <w:r>
              <w:rPr>
                <w:rFonts w:ascii="標楷體" w:hAnsi="標楷體" w:cs="標楷體" w:eastAsia="標楷體"/>
                <w:spacing w:val="-4"/>
                <w:sz w:val="24"/>
                <w:szCs w:val="24"/>
              </w:rPr>
              <w:t>位碼則表示手術的類型，區分手術</w:t>
            </w:r>
            <w:r>
              <w:rPr>
                <w:rFonts w:ascii="標楷體" w:hAnsi="標楷體" w:cs="標楷體" w:eastAsia="標楷體"/>
                <w:sz w:val="24"/>
                <w:szCs w:val="24"/>
              </w:rPr>
              <w:t> 是皮膚科處置或其他處置。</w:t>
            </w:r>
          </w:p>
          <w:p>
            <w:pPr>
              <w:pStyle w:val="TableParagraph"/>
              <w:tabs>
                <w:tab w:pos="5292" w:val="left" w:leader="none"/>
              </w:tabs>
              <w:spacing w:line="314" w:lineRule="auto" w:before="69"/>
              <w:ind w:left="103" w:right="67"/>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L76 Intraoperative and postprocedural</w:t>
            </w:r>
            <w:r>
              <w:rPr>
                <w:rFonts w:ascii="Times New Roman"/>
                <w:spacing w:val="-11"/>
                <w:sz w:val="24"/>
                <w:u w:val="single" w:color="000000"/>
              </w:rPr>
              <w:t> </w:t>
            </w:r>
            <w:r>
              <w:rPr>
                <w:rFonts w:ascii="Times New Roman"/>
                <w:sz w:val="24"/>
                <w:u w:val="single" w:color="000000"/>
              </w:rPr>
              <w:t>complications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of skin and subcutaneous</w:t>
            </w:r>
            <w:r>
              <w:rPr>
                <w:rFonts w:ascii="Times New Roman"/>
                <w:spacing w:val="-3"/>
                <w:sz w:val="24"/>
                <w:u w:val="single" w:color="000000"/>
              </w:rPr>
              <w:t> </w:t>
            </w:r>
            <w:r>
              <w:rPr>
                <w:rFonts w:ascii="Times New Roman"/>
                <w:sz w:val="24"/>
                <w:u w:val="single" w:color="000000"/>
              </w:rPr>
              <w:t>tissue</w:t>
            </w:r>
            <w:r>
              <w:rPr>
                <w:rFonts w:ascii="Times New Roman"/>
                <w:sz w:val="24"/>
              </w:rPr>
            </w:r>
          </w:p>
          <w:p>
            <w:pPr>
              <w:pStyle w:val="TableParagraph"/>
              <w:tabs>
                <w:tab w:pos="4464" w:val="left" w:leader="none"/>
                <w:tab w:pos="5103" w:val="left" w:leader="none"/>
              </w:tabs>
              <w:spacing w:line="314" w:lineRule="auto" w:before="1"/>
              <w:ind w:left="103" w:right="256"/>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L76.0 Intraoperative hemorrhage and hematoma</w:t>
            </w:r>
            <w:r>
              <w:rPr>
                <w:rFonts w:ascii="Times New Roman"/>
                <w:spacing w:val="-10"/>
                <w:sz w:val="24"/>
                <w:u w:val="single" w:color="000000"/>
              </w:rPr>
              <w:t> </w:t>
            </w:r>
            <w:r>
              <w:rPr>
                <w:rFonts w:ascii="Times New Roman"/>
                <w:sz w:val="24"/>
                <w:u w:val="single" w:color="000000"/>
              </w:rPr>
              <w:t>of </w:t>
              <w:tab/>
            </w:r>
            <w:r>
              <w:rPr>
                <w:rFonts w:ascii="Times New Roman"/>
                <w:w w:val="31"/>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skin and subcutaneous tissue complicating</w:t>
            </w:r>
            <w:r>
              <w:rPr>
                <w:rFonts w:ascii="Times New Roman"/>
                <w:spacing w:val="-8"/>
                <w:sz w:val="24"/>
                <w:u w:val="single" w:color="000000"/>
              </w:rPr>
              <w:t> </w:t>
            </w:r>
            <w:r>
              <w:rPr>
                <w:rFonts w:ascii="Times New Roman"/>
                <w:sz w:val="24"/>
                <w:u w:val="single" w:color="000000"/>
              </w:rPr>
              <w:t>a </w:t>
              <w:tab/>
            </w:r>
            <w:r>
              <w:rPr>
                <w:rFonts w:ascii="Times New Roman"/>
                <w:sz w:val="24"/>
              </w:rPr>
            </w:r>
            <w:r>
              <w:rPr>
                <w:rFonts w:ascii="Times New Roman"/>
                <w:sz w:val="24"/>
              </w:rPr>
              <w:t> </w:t>
            </w:r>
            <w:r>
              <w:rPr>
                <w:rFonts w:ascii="Times New Roman"/>
                <w:sz w:val="24"/>
                <w:u w:val="single" w:color="000000"/>
              </w:rPr>
              <w:t>procedure</w:t>
            </w:r>
            <w:r>
              <w:rPr>
                <w:rFonts w:ascii="Times New Roman"/>
                <w:sz w:val="24"/>
              </w:rPr>
            </w:r>
          </w:p>
          <w:p>
            <w:pPr>
              <w:pStyle w:val="TableParagraph"/>
              <w:tabs>
                <w:tab w:pos="4296" w:val="left" w:leader="none"/>
                <w:tab w:pos="5223" w:val="left" w:leader="none"/>
              </w:tabs>
              <w:spacing w:line="314" w:lineRule="auto" w:before="1"/>
              <w:ind w:left="103" w:right="136"/>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L76.01 Intraoperative hemorrhage and hematoma</w:t>
            </w:r>
            <w:r>
              <w:rPr>
                <w:rFonts w:ascii="Times New Roman"/>
                <w:spacing w:val="-7"/>
                <w:sz w:val="24"/>
                <w:u w:val="single" w:color="000000"/>
              </w:rPr>
              <w:t> </w:t>
            </w:r>
            <w:r>
              <w:rPr>
                <w:rFonts w:ascii="Times New Roman"/>
                <w:sz w:val="24"/>
                <w:u w:val="single" w:color="000000"/>
              </w:rPr>
              <w:t>of </w:t>
              <w:tab/>
            </w:r>
            <w:r>
              <w:rPr>
                <w:rFonts w:ascii="Times New Roman"/>
                <w:w w:val="31"/>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skin and subcutaneous tissue</w:t>
            </w:r>
            <w:r>
              <w:rPr>
                <w:rFonts w:ascii="Times New Roman"/>
                <w:spacing w:val="-7"/>
                <w:sz w:val="24"/>
                <w:u w:val="single" w:color="000000"/>
              </w:rPr>
              <w:t> </w:t>
            </w:r>
            <w:r>
              <w:rPr>
                <w:rFonts w:ascii="Times New Roman"/>
                <w:sz w:val="24"/>
                <w:u w:val="single" w:color="000000"/>
              </w:rPr>
              <w:t>complicating </w:t>
              <w:tab/>
            </w:r>
            <w:r>
              <w:rPr>
                <w:rFonts w:ascii="Times New Roman"/>
                <w:sz w:val="24"/>
              </w:rPr>
            </w:r>
            <w:r>
              <w:rPr>
                <w:rFonts w:ascii="Times New Roman"/>
                <w:sz w:val="24"/>
              </w:rPr>
              <w:t> </w:t>
            </w:r>
            <w:r>
              <w:rPr>
                <w:rFonts w:ascii="Times New Roman"/>
                <w:sz w:val="24"/>
                <w:u w:val="single" w:color="000000"/>
              </w:rPr>
              <w:t>adermatologic</w:t>
            </w:r>
            <w:r>
              <w:rPr>
                <w:rFonts w:ascii="Times New Roman"/>
                <w:spacing w:val="-6"/>
                <w:sz w:val="24"/>
                <w:u w:val="single" w:color="000000"/>
              </w:rPr>
              <w:t> </w:t>
            </w:r>
            <w:r>
              <w:rPr>
                <w:rFonts w:ascii="Times New Roman"/>
                <w:sz w:val="24"/>
                <w:u w:val="single" w:color="000000"/>
              </w:rPr>
              <w:t>procedure</w:t>
            </w:r>
            <w:r>
              <w:rPr>
                <w:rFonts w:ascii="Times New Roman"/>
                <w:sz w:val="24"/>
              </w:rPr>
            </w:r>
          </w:p>
          <w:p>
            <w:pPr>
              <w:pStyle w:val="TableParagraph"/>
              <w:tabs>
                <w:tab w:pos="4790" w:val="left" w:leader="none"/>
                <w:tab w:pos="5223" w:val="left" w:leader="none"/>
              </w:tabs>
              <w:spacing w:line="314" w:lineRule="auto" w:before="4"/>
              <w:ind w:left="103" w:right="136"/>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L76.02 Intraoperative hemorrhage and hematoma</w:t>
            </w:r>
            <w:r>
              <w:rPr>
                <w:rFonts w:ascii="Times New Roman"/>
                <w:spacing w:val="-9"/>
                <w:sz w:val="24"/>
                <w:u w:val="single" w:color="000000"/>
              </w:rPr>
              <w:t> </w:t>
            </w:r>
            <w:r>
              <w:rPr>
                <w:rFonts w:ascii="Times New Roman"/>
                <w:sz w:val="24"/>
                <w:u w:val="single" w:color="000000"/>
              </w:rPr>
              <w:t>of </w:t>
              <w:tab/>
            </w:r>
            <w:r>
              <w:rPr>
                <w:rFonts w:ascii="Times New Roman"/>
                <w:w w:val="31"/>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skin and subcutaneous tissue</w:t>
            </w:r>
            <w:r>
              <w:rPr>
                <w:rFonts w:ascii="Times New Roman"/>
                <w:spacing w:val="-9"/>
                <w:sz w:val="24"/>
                <w:u w:val="single" w:color="000000"/>
              </w:rPr>
              <w:t> </w:t>
            </w:r>
            <w:r>
              <w:rPr>
                <w:rFonts w:ascii="Times New Roman"/>
                <w:sz w:val="24"/>
                <w:u w:val="single" w:color="000000"/>
              </w:rPr>
              <w:t>complicatingother </w:t>
              <w:tab/>
            </w:r>
            <w:r>
              <w:rPr>
                <w:rFonts w:ascii="Times New Roman"/>
                <w:sz w:val="24"/>
              </w:rPr>
            </w:r>
            <w:r>
              <w:rPr>
                <w:rFonts w:ascii="Times New Roman"/>
                <w:sz w:val="24"/>
              </w:rPr>
              <w:t> </w:t>
            </w:r>
            <w:r>
              <w:rPr>
                <w:rFonts w:ascii="Times New Roman"/>
                <w:sz w:val="24"/>
                <w:u w:val="single" w:color="000000"/>
              </w:rPr>
              <w:t>procedure</w:t>
            </w:r>
            <w:r>
              <w:rPr>
                <w:rFonts w:ascii="Times New Roman"/>
                <w:sz w:val="24"/>
              </w:rPr>
            </w:r>
          </w:p>
          <w:p>
            <w:pPr>
              <w:pStyle w:val="TableParagraph"/>
              <w:tabs>
                <w:tab w:pos="5292" w:val="left" w:leader="none"/>
              </w:tabs>
              <w:spacing w:line="312" w:lineRule="auto" w:before="1"/>
              <w:ind w:left="103" w:right="67"/>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L76.1 Accidental puncture and laceration of skin</w:t>
            </w:r>
            <w:r>
              <w:rPr>
                <w:rFonts w:ascii="Times New Roman"/>
                <w:spacing w:val="-22"/>
                <w:sz w:val="24"/>
                <w:u w:val="single" w:color="000000"/>
              </w:rPr>
              <w:t> </w:t>
            </w:r>
            <w:r>
              <w:rPr>
                <w:rFonts w:ascii="Times New Roman"/>
                <w:sz w:val="24"/>
                <w:u w:val="single" w:color="000000"/>
              </w:rPr>
              <w:t>and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subcutaneous tissue during a</w:t>
            </w:r>
            <w:r>
              <w:rPr>
                <w:rFonts w:ascii="Times New Roman"/>
                <w:spacing w:val="-5"/>
                <w:sz w:val="24"/>
                <w:u w:val="single" w:color="000000"/>
              </w:rPr>
              <w:t> </w:t>
            </w:r>
            <w:r>
              <w:rPr>
                <w:rFonts w:ascii="Times New Roman"/>
                <w:sz w:val="24"/>
                <w:u w:val="single" w:color="000000"/>
              </w:rPr>
              <w:t>procedure</w:t>
            </w:r>
            <w:r>
              <w:rPr>
                <w:rFonts w:ascii="Times New Roman"/>
                <w:sz w:val="24"/>
              </w:rPr>
            </w:r>
          </w:p>
          <w:p>
            <w:pPr>
              <w:pStyle w:val="TableParagraph"/>
              <w:tabs>
                <w:tab w:pos="3376" w:val="left" w:leader="none"/>
                <w:tab w:pos="4996" w:val="left" w:leader="none"/>
              </w:tabs>
              <w:spacing w:line="314" w:lineRule="auto" w:before="6"/>
              <w:ind w:left="103" w:right="363"/>
              <w:jc w:val="left"/>
              <w:rPr>
                <w:rFonts w:ascii="Times New Roman" w:hAnsi="Times New Roman" w:cs="Times New Roman" w:eastAsia="Times New Roman"/>
                <w:sz w:val="24"/>
                <w:szCs w:val="24"/>
              </w:rPr>
            </w:pPr>
            <w:r>
              <w:rPr>
                <w:rFonts w:ascii="Times New Roman"/>
                <w:sz w:val="24"/>
              </w:rPr>
            </w:r>
            <w:r>
              <w:rPr>
                <w:rFonts w:ascii="Times New Roman"/>
                <w:spacing w:val="-3"/>
                <w:sz w:val="24"/>
                <w:u w:val="single" w:color="000000"/>
              </w:rPr>
              <w:t>L76.11 </w:t>
            </w:r>
            <w:r>
              <w:rPr>
                <w:rFonts w:ascii="Times New Roman"/>
                <w:sz w:val="24"/>
                <w:u w:val="single" w:color="000000"/>
              </w:rPr>
              <w:t>Accidental puncture and laceration of</w:t>
            </w:r>
            <w:r>
              <w:rPr>
                <w:rFonts w:ascii="Times New Roman"/>
                <w:spacing w:val="-10"/>
                <w:sz w:val="24"/>
                <w:u w:val="single" w:color="000000"/>
              </w:rPr>
              <w:t> </w:t>
            </w:r>
            <w:r>
              <w:rPr>
                <w:rFonts w:ascii="Times New Roman"/>
                <w:sz w:val="24"/>
                <w:u w:val="single" w:color="000000"/>
              </w:rPr>
              <w:t>skin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and subcutaneous tissue during</w:t>
            </w:r>
            <w:r>
              <w:rPr>
                <w:rFonts w:ascii="Times New Roman"/>
                <w:spacing w:val="-6"/>
                <w:sz w:val="24"/>
                <w:u w:val="single" w:color="000000"/>
              </w:rPr>
              <w:t> </w:t>
            </w:r>
            <w:r>
              <w:rPr>
                <w:rFonts w:ascii="Times New Roman"/>
                <w:sz w:val="24"/>
                <w:u w:val="single" w:color="000000"/>
              </w:rPr>
              <w:t>a </w:t>
              <w:tab/>
            </w:r>
            <w:r>
              <w:rPr>
                <w:rFonts w:ascii="Times New Roman"/>
                <w:sz w:val="24"/>
              </w:rPr>
            </w:r>
            <w:r>
              <w:rPr>
                <w:rFonts w:ascii="Times New Roman"/>
                <w:sz w:val="24"/>
              </w:rPr>
              <w:t> </w:t>
            </w:r>
            <w:r>
              <w:rPr>
                <w:rFonts w:ascii="Times New Roman"/>
                <w:sz w:val="24"/>
                <w:u w:val="single" w:color="000000"/>
              </w:rPr>
              <w:t>dermatologicprocedure</w:t>
            </w:r>
            <w:r>
              <w:rPr>
                <w:rFonts w:ascii="Times New Roman"/>
                <w:sz w:val="24"/>
              </w:rPr>
            </w:r>
          </w:p>
          <w:p>
            <w:pPr>
              <w:pStyle w:val="TableParagraph"/>
              <w:tabs>
                <w:tab w:pos="5023" w:val="left" w:leader="none"/>
              </w:tabs>
              <w:spacing w:line="240" w:lineRule="auto" w:before="1"/>
              <w:ind w:left="10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L76.12 Accidental puncture and laceration of</w:t>
            </w:r>
            <w:r>
              <w:rPr>
                <w:rFonts w:ascii="Times New Roman"/>
                <w:spacing w:val="-21"/>
                <w:sz w:val="24"/>
                <w:u w:val="single" w:color="000000"/>
              </w:rPr>
              <w:t> </w:t>
            </w:r>
            <w:r>
              <w:rPr>
                <w:rFonts w:ascii="Times New Roman"/>
                <w:sz w:val="24"/>
                <w:u w:val="single" w:color="000000"/>
              </w:rPr>
              <w:t>skin </w:t>
              <w:tab/>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
        </w:tc>
      </w:tr>
    </w:tbl>
    <w:p>
      <w:pPr>
        <w:spacing w:after="0"/>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r>
        <w:rPr/>
        <w:pict>
          <v:group style="position:absolute;margin-left:201.979996pt;margin-top:143.240005pt;width:12pt;height:.1pt;mso-position-horizontal-relative:page;mso-position-vertical-relative:page;z-index:-530464" coordorigin="4040,2865" coordsize="240,2">
            <v:shape style="position:absolute;left:4040;top:2865;width:240;height:2" coordorigin="4040,2865" coordsize="240,0" path="m4040,2865l4280,2865e" filled="false" stroked="true" strokeweight=".600010pt" strokecolor="#000000">
              <v:path arrowok="t"/>
            </v:shape>
            <w10:wrap type="none"/>
          </v:group>
        </w:pict>
      </w:r>
      <w:r>
        <w:rPr/>
        <w:pict>
          <v:group style="position:absolute;margin-left:464.329987pt;margin-top:143.240005pt;width:24.05pt;height:.1pt;mso-position-horizontal-relative:page;mso-position-vertical-relative:page;z-index:-530440" coordorigin="9287,2865" coordsize="481,2">
            <v:shape style="position:absolute;left:9287;top:2865;width:481;height:2" coordorigin="9287,2865" coordsize="481,0" path="m9287,2865l9767,2865e" filled="false" stroked="true" strokeweight=".600010pt" strokecolor="#000000">
              <v:path arrowok="t"/>
            </v:shape>
            <w10:wrap type="none"/>
          </v:group>
        </w:pict>
      </w:r>
      <w:r>
        <w:rPr/>
        <w:pict>
          <v:group style="position:absolute;margin-left:438.410004pt;margin-top:360.850006pt;width:12pt;height:.1pt;mso-position-horizontal-relative:page;mso-position-vertical-relative:page;z-index:-530416" coordorigin="8768,7217" coordsize="240,2">
            <v:shape style="position:absolute;left:8768;top:7217;width:240;height:2" coordorigin="8768,7217" coordsize="240,0" path="m8768,7217l9008,7217e" filled="false" stroked="true" strokeweight=".600010pt" strokecolor="#000000">
              <v:path arrowok="t"/>
            </v:shape>
            <w10:wrap type="none"/>
          </v:group>
        </w:pict>
      </w:r>
      <w:r>
        <w:rPr/>
        <w:pict>
          <v:group style="position:absolute;margin-left:557.710022pt;margin-top:378.970001pt;width:108.05pt;height:.1pt;mso-position-horizontal-relative:page;mso-position-vertical-relative:page;z-index:-530392" coordorigin="11154,7579" coordsize="2161,2">
            <v:shape style="position:absolute;left:11154;top:7579;width:2161;height:2" coordorigin="11154,7579" coordsize="2161,0" path="m11154,7579l13315,7579e" filled="false" stroked="true" strokeweight=".600010pt" strokecolor="#000000">
              <v:path arrowok="t"/>
            </v:shape>
            <w10:wrap type="none"/>
          </v:group>
        </w:pict>
      </w:r>
      <w:r>
        <w:rPr/>
        <w:pict>
          <v:group style="position:absolute;margin-left:628.98999pt;margin-top:414.970001pt;width:36.15pt;height:.1pt;mso-position-horizontal-relative:page;mso-position-vertical-relative:page;z-index:-530368" coordorigin="12580,8299" coordsize="723,2">
            <v:shape style="position:absolute;left:12580;top:8299;width:723;height:2" coordorigin="12580,8299" coordsize="723,0" path="m12580,8299l13303,8299e" filled="false" stroked="true" strokeweight=".600010pt" strokecolor="#000000">
              <v:path arrowok="t"/>
            </v:shape>
            <w10:wrap type="none"/>
          </v:group>
        </w:pict>
      </w: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372"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0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and subcutaneous tissue during other</w:t>
            </w:r>
            <w:r>
              <w:rPr>
                <w:rFonts w:ascii="Times New Roman"/>
                <w:spacing w:val="-7"/>
                <w:sz w:val="24"/>
                <w:u w:val="single" w:color="000000"/>
              </w:rPr>
              <w:t> </w:t>
            </w:r>
            <w:r>
              <w:rPr>
                <w:rFonts w:ascii="Times New Roman"/>
                <w:sz w:val="24"/>
                <w:u w:val="single" w:color="000000"/>
              </w:rPr>
              <w:t>procedure</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109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第十六章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71"/>
              <w:ind w:right="0"/>
              <w:jc w:val="center"/>
              <w:rPr>
                <w:rFonts w:ascii="Times New Roman" w:hAnsi="Times New Roman" w:cs="Times New Roman" w:eastAsia="Times New Roman"/>
                <w:sz w:val="24"/>
                <w:szCs w:val="24"/>
              </w:rPr>
            </w:pPr>
            <w:r>
              <w:rPr>
                <w:rFonts w:ascii="Times New Roman"/>
                <w:spacing w:val="-5"/>
                <w:sz w:val="24"/>
              </w:rPr>
              <w:t>/P.134</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00" w:right="24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w:t>
            </w:r>
            <w:r>
              <w:rPr>
                <w:rFonts w:ascii="Times New Roman" w:hAnsi="Times New Roman" w:cs="Times New Roman" w:eastAsia="Times New Roman"/>
                <w:spacing w:val="57"/>
                <w:sz w:val="24"/>
                <w:szCs w:val="24"/>
              </w:rPr>
              <w:t> </w:t>
            </w:r>
            <w:r>
              <w:rPr>
                <w:rFonts w:ascii="標楷體" w:hAnsi="標楷體" w:cs="標楷體" w:eastAsia="標楷體"/>
                <w:sz w:val="24"/>
                <w:szCs w:val="24"/>
              </w:rPr>
              <w:t>下列代碼另需以藥物中毒碼</w:t>
            </w:r>
            <w:r>
              <w:rPr>
                <w:rFonts w:ascii="Times New Roman" w:hAnsi="Times New Roman" w:cs="Times New Roman" w:eastAsia="Times New Roman"/>
                <w:sz w:val="24"/>
                <w:szCs w:val="24"/>
              </w:rPr>
              <w:t>(T36-T50)</w:t>
            </w:r>
            <w:r>
              <w:rPr>
                <w:rFonts w:ascii="標楷體" w:hAnsi="標楷體" w:cs="標楷體" w:eastAsia="標楷體"/>
                <w:sz w:val="24"/>
                <w:szCs w:val="24"/>
              </w:rPr>
              <w:t>為主 診斷</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03" w:right="137"/>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 </w:t>
            </w:r>
            <w:r>
              <w:rPr>
                <w:rFonts w:ascii="標楷體" w:hAnsi="標楷體" w:cs="標楷體" w:eastAsia="標楷體"/>
                <w:sz w:val="24"/>
                <w:szCs w:val="24"/>
              </w:rPr>
              <w:t>下列類目碼另需以藥物中毒碼</w:t>
            </w:r>
            <w:r>
              <w:rPr>
                <w:rFonts w:ascii="Times New Roman" w:hAnsi="Times New Roman" w:cs="Times New Roman" w:eastAsia="Times New Roman"/>
                <w:sz w:val="24"/>
                <w:szCs w:val="24"/>
              </w:rPr>
              <w:t>(T36-T50)</w:t>
            </w:r>
            <w:r>
              <w:rPr>
                <w:rFonts w:ascii="標楷體" w:hAnsi="標楷體" w:cs="標楷體" w:eastAsia="標楷體"/>
                <w:sz w:val="24"/>
                <w:szCs w:val="24"/>
              </w:rPr>
              <w:t>為主</w:t>
            </w:r>
            <w:r>
              <w:rPr>
                <w:rFonts w:ascii="標楷體" w:hAnsi="標楷體" w:cs="標楷體" w:eastAsia="標楷體"/>
                <w:spacing w:val="2"/>
                <w:sz w:val="24"/>
                <w:szCs w:val="24"/>
              </w:rPr>
              <w:t> </w:t>
            </w:r>
            <w:r>
              <w:rPr>
                <w:rFonts w:ascii="標楷體" w:hAnsi="標楷體" w:cs="標楷體" w:eastAsia="標楷體"/>
                <w:sz w:val="24"/>
                <w:szCs w:val="24"/>
              </w:rPr>
              <w:t>診斷</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326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第十六章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66"/>
              <w:ind w:right="0"/>
              <w:jc w:val="center"/>
              <w:rPr>
                <w:rFonts w:ascii="Times New Roman" w:hAnsi="Times New Roman" w:cs="Times New Roman" w:eastAsia="Times New Roman"/>
                <w:sz w:val="24"/>
                <w:szCs w:val="24"/>
              </w:rPr>
            </w:pPr>
            <w:r>
              <w:rPr>
                <w:rFonts w:ascii="Times New Roman"/>
                <w:spacing w:val="-5"/>
                <w:sz w:val="24"/>
              </w:rPr>
              <w:t>/P.134</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00" w:right="0"/>
              <w:jc w:val="both"/>
              <w:rPr>
                <w:rFonts w:ascii="Times New Roman" w:hAnsi="Times New Roman" w:cs="Times New Roman" w:eastAsia="Times New Roman"/>
                <w:sz w:val="24"/>
                <w:szCs w:val="24"/>
              </w:rPr>
            </w:pPr>
            <w:r>
              <w:rPr>
                <w:rFonts w:ascii="標楷體" w:hAnsi="標楷體" w:cs="標楷體" w:eastAsia="標楷體"/>
                <w:sz w:val="24"/>
                <w:szCs w:val="24"/>
              </w:rPr>
              <w:t>三、擴充碼</w:t>
            </w:r>
            <w:r>
              <w:rPr>
                <w:rFonts w:ascii="Times New Roman" w:hAnsi="Times New Roman" w:cs="Times New Roman" w:eastAsia="Times New Roman"/>
                <w:sz w:val="24"/>
                <w:szCs w:val="24"/>
              </w:rPr>
              <w:t>(Expansions)</w:t>
            </w:r>
          </w:p>
          <w:p>
            <w:pPr>
              <w:pStyle w:val="TableParagraph"/>
              <w:spacing w:line="292" w:lineRule="auto" w:before="45"/>
              <w:ind w:left="100" w:right="43"/>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ICD-9-CM</w:t>
            </w:r>
            <w:r>
              <w:rPr>
                <w:rFonts w:ascii="Times New Roman" w:hAnsi="Times New Roman" w:cs="Times New Roman" w:eastAsia="Times New Roman"/>
                <w:spacing w:val="-2"/>
                <w:sz w:val="24"/>
                <w:szCs w:val="24"/>
              </w:rPr>
              <w:t> </w:t>
            </w:r>
            <w:r>
              <w:rPr>
                <w:rFonts w:ascii="標楷體" w:hAnsi="標楷體" w:cs="標楷體" w:eastAsia="標楷體"/>
                <w:sz w:val="24"/>
                <w:szCs w:val="24"/>
              </w:rPr>
              <w:t>類目碼</w:t>
            </w:r>
            <w:r>
              <w:rPr>
                <w:rFonts w:ascii="標楷體" w:hAnsi="標楷體" w:cs="標楷體" w:eastAsia="標楷體"/>
                <w:spacing w:val="-60"/>
                <w:sz w:val="24"/>
                <w:szCs w:val="24"/>
              </w:rPr>
              <w:t> </w:t>
            </w:r>
            <w:r>
              <w:rPr>
                <w:rFonts w:ascii="Times New Roman" w:hAnsi="Times New Roman" w:cs="Times New Roman" w:eastAsia="Times New Roman"/>
                <w:sz w:val="24"/>
                <w:szCs w:val="24"/>
              </w:rPr>
              <w:t>690-698</w:t>
            </w:r>
            <w:r>
              <w:rPr>
                <w:rFonts w:ascii="Times New Roman" w:hAnsi="Times New Roman" w:cs="Times New Roman" w:eastAsia="Times New Roman"/>
                <w:spacing w:val="-2"/>
                <w:sz w:val="24"/>
                <w:szCs w:val="24"/>
              </w:rPr>
              <w:t> </w:t>
            </w:r>
            <w:r>
              <w:rPr>
                <w:rFonts w:ascii="標楷體" w:hAnsi="標楷體" w:cs="標楷體" w:eastAsia="標楷體"/>
                <w:spacing w:val="-15"/>
                <w:sz w:val="24"/>
                <w:szCs w:val="24"/>
              </w:rPr>
              <w:t>下的排除內容，在</w:t>
            </w:r>
            <w:r>
              <w:rPr>
                <w:rFonts w:ascii="標楷體" w:hAnsi="標楷體" w:cs="標楷體" w:eastAsia="標楷體"/>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26"/>
                <w:sz w:val="24"/>
                <w:szCs w:val="24"/>
              </w:rPr>
              <w:t> </w:t>
            </w:r>
            <w:r>
              <w:rPr>
                <w:rFonts w:ascii="標楷體" w:hAnsi="標楷體" w:cs="標楷體" w:eastAsia="標楷體"/>
                <w:sz w:val="24"/>
                <w:szCs w:val="24"/>
              </w:rPr>
              <w:t>類目碼</w:t>
            </w:r>
            <w:r>
              <w:rPr>
                <w:rFonts w:ascii="標楷體" w:hAnsi="標楷體" w:cs="標楷體" w:eastAsia="標楷體"/>
                <w:spacing w:val="-85"/>
                <w:sz w:val="24"/>
                <w:szCs w:val="24"/>
              </w:rPr>
              <w:t> </w:t>
            </w:r>
            <w:r>
              <w:rPr>
                <w:rFonts w:ascii="Times New Roman" w:hAnsi="Times New Roman" w:cs="Times New Roman" w:eastAsia="Times New Roman"/>
                <w:sz w:val="24"/>
                <w:szCs w:val="24"/>
              </w:rPr>
              <w:t>L20-L30</w:t>
            </w:r>
            <w:r>
              <w:rPr>
                <w:rFonts w:ascii="Times New Roman" w:hAnsi="Times New Roman" w:cs="Times New Roman" w:eastAsia="Times New Roman"/>
                <w:spacing w:val="-26"/>
                <w:sz w:val="24"/>
                <w:szCs w:val="24"/>
              </w:rPr>
              <w:t> </w:t>
            </w:r>
            <w:r>
              <w:rPr>
                <w:rFonts w:ascii="標楷體" w:hAnsi="標楷體" w:cs="標楷體" w:eastAsia="標楷體"/>
                <w:spacing w:val="-18"/>
                <w:sz w:val="24"/>
                <w:szCs w:val="24"/>
              </w:rPr>
              <w:t>已有擴充代碼。例如：</w:t>
            </w:r>
            <w:r>
              <w:rPr>
                <w:rFonts w:ascii="標楷體" w:hAnsi="標楷體" w:cs="標楷體" w:eastAsia="標楷體"/>
                <w:sz w:val="24"/>
                <w:szCs w:val="24"/>
              </w:rPr>
              <w:t> </w:t>
            </w:r>
            <w:r>
              <w:rPr>
                <w:rFonts w:ascii="Times New Roman" w:hAnsi="Times New Roman" w:cs="Times New Roman" w:eastAsia="Times New Roman"/>
                <w:sz w:val="24"/>
                <w:szCs w:val="24"/>
              </w:rPr>
              <w:t>ICD-9-CM Other Inflammatory Conditions of</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Skin</w:t>
            </w:r>
          </w:p>
          <w:p>
            <w:pPr>
              <w:pStyle w:val="TableParagraph"/>
              <w:spacing w:line="312" w:lineRule="auto" w:before="25"/>
              <w:ind w:left="100" w:right="1466"/>
              <w:jc w:val="left"/>
              <w:rPr>
                <w:rFonts w:ascii="Times New Roman" w:hAnsi="Times New Roman" w:cs="Times New Roman" w:eastAsia="Times New Roman"/>
                <w:sz w:val="24"/>
                <w:szCs w:val="24"/>
              </w:rPr>
            </w:pPr>
            <w:r>
              <w:rPr>
                <w:rFonts w:ascii="Times New Roman"/>
                <w:sz w:val="24"/>
              </w:rPr>
              <w:t>and Subcutaneous Tissue</w:t>
            </w:r>
            <w:r>
              <w:rPr>
                <w:rFonts w:ascii="Times New Roman"/>
                <w:spacing w:val="-9"/>
                <w:sz w:val="24"/>
              </w:rPr>
              <w:t> </w:t>
            </w:r>
            <w:r>
              <w:rPr>
                <w:rFonts w:ascii="Times New Roman"/>
                <w:sz w:val="24"/>
              </w:rPr>
              <w:t>(690-698)</w:t>
            </w:r>
            <w:r>
              <w:rPr>
                <w:rFonts w:ascii="Times New Roman"/>
                <w:sz w:val="24"/>
              </w:rPr>
              <w:t> Excludes: panniculus</w:t>
            </w:r>
            <w:r>
              <w:rPr>
                <w:rFonts w:ascii="Times New Roman"/>
                <w:spacing w:val="-2"/>
                <w:sz w:val="24"/>
              </w:rPr>
              <w:t> </w:t>
            </w:r>
            <w:r>
              <w:rPr>
                <w:rFonts w:ascii="Times New Roman"/>
                <w:sz w:val="24"/>
              </w:rPr>
              <w:t>(729.30-729.39)</w:t>
            </w:r>
          </w:p>
          <w:p>
            <w:pPr>
              <w:pStyle w:val="TableParagraph"/>
              <w:spacing w:line="266" w:lineRule="auto" w:before="6"/>
              <w:ind w:left="100" w:right="573"/>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ICD-10-CM Dermatitis and Eczema</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(L20-L30)</w:t>
            </w:r>
            <w:r>
              <w:rPr>
                <w:rFonts w:ascii="Times New Roman" w:hAnsi="Times New Roman" w:cs="Times New Roman" w:eastAsia="Times New Roman"/>
                <w:sz w:val="24"/>
                <w:szCs w:val="24"/>
              </w:rPr>
              <w:t> Excludes2</w:t>
            </w:r>
            <w:r>
              <w:rPr>
                <w:rFonts w:ascii="標楷體" w:hAnsi="標楷體" w:cs="標楷體" w:eastAsia="標楷體"/>
                <w:sz w:val="24"/>
                <w:szCs w:val="24"/>
              </w:rPr>
              <w:t>： </w:t>
            </w:r>
            <w:r>
              <w:rPr>
                <w:rFonts w:ascii="Times New Roman" w:hAnsi="Times New Roman" w:cs="Times New Roman" w:eastAsia="Times New Roman"/>
                <w:sz w:val="24"/>
                <w:szCs w:val="24"/>
              </w:rPr>
              <w:t>dermatitis gangrenosa</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(L</w:t>
            </w:r>
            <w:r>
              <w:rPr>
                <w:rFonts w:ascii="Times New Roman" w:hAnsi="Times New Roman" w:cs="Times New Roman" w:eastAsia="Times New Roman"/>
                <w:sz w:val="24"/>
                <w:szCs w:val="24"/>
                <w:u w:val="single" w:color="000000"/>
              </w:rPr>
              <w:t>88</w:t>
            </w:r>
            <w:r>
              <w:rPr>
                <w:rFonts w:ascii="Times New Roman" w:hAnsi="Times New Roman" w:cs="Times New Roman" w:eastAsia="Times New Roman"/>
                <w:sz w:val="24"/>
                <w:szCs w:val="24"/>
              </w:rPr>
              <w:t>)</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03" w:right="0"/>
              <w:jc w:val="left"/>
              <w:rPr>
                <w:rFonts w:ascii="Times New Roman" w:hAnsi="Times New Roman" w:cs="Times New Roman" w:eastAsia="Times New Roman"/>
                <w:sz w:val="24"/>
                <w:szCs w:val="24"/>
              </w:rPr>
            </w:pPr>
            <w:r>
              <w:rPr>
                <w:rFonts w:ascii="標楷體" w:hAnsi="標楷體" w:cs="標楷體" w:eastAsia="標楷體"/>
                <w:sz w:val="24"/>
                <w:szCs w:val="24"/>
              </w:rPr>
              <w:t>三、擴充碼</w:t>
            </w:r>
            <w:r>
              <w:rPr>
                <w:rFonts w:ascii="Times New Roman" w:hAnsi="Times New Roman" w:cs="Times New Roman" w:eastAsia="Times New Roman"/>
                <w:sz w:val="24"/>
                <w:szCs w:val="24"/>
              </w:rPr>
              <w:t>(Expansions)</w:t>
            </w:r>
          </w:p>
          <w:p>
            <w:pPr>
              <w:pStyle w:val="TableParagraph"/>
              <w:spacing w:line="292" w:lineRule="auto" w:before="45"/>
              <w:ind w:left="103" w:right="4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ICD-9-CM</w:t>
            </w:r>
            <w:r>
              <w:rPr>
                <w:rFonts w:ascii="Times New Roman" w:hAnsi="Times New Roman" w:cs="Times New Roman" w:eastAsia="Times New Roman"/>
                <w:spacing w:val="-2"/>
                <w:sz w:val="24"/>
                <w:szCs w:val="24"/>
              </w:rPr>
              <w:t> </w:t>
            </w:r>
            <w:r>
              <w:rPr>
                <w:rFonts w:ascii="標楷體" w:hAnsi="標楷體" w:cs="標楷體" w:eastAsia="標楷體"/>
                <w:sz w:val="24"/>
                <w:szCs w:val="24"/>
              </w:rPr>
              <w:t>類目碼</w:t>
            </w:r>
            <w:r>
              <w:rPr>
                <w:rFonts w:ascii="標楷體" w:hAnsi="標楷體" w:cs="標楷體" w:eastAsia="標楷體"/>
                <w:spacing w:val="-60"/>
                <w:sz w:val="24"/>
                <w:szCs w:val="24"/>
              </w:rPr>
              <w:t> </w:t>
            </w:r>
            <w:r>
              <w:rPr>
                <w:rFonts w:ascii="Times New Roman" w:hAnsi="Times New Roman" w:cs="Times New Roman" w:eastAsia="Times New Roman"/>
                <w:sz w:val="24"/>
                <w:szCs w:val="24"/>
              </w:rPr>
              <w:t>690-698</w:t>
            </w:r>
            <w:r>
              <w:rPr>
                <w:rFonts w:ascii="Times New Roman" w:hAnsi="Times New Roman" w:cs="Times New Roman" w:eastAsia="Times New Roman"/>
                <w:spacing w:val="-2"/>
                <w:sz w:val="24"/>
                <w:szCs w:val="24"/>
              </w:rPr>
              <w:t> </w:t>
            </w:r>
            <w:r>
              <w:rPr>
                <w:rFonts w:ascii="標楷體" w:hAnsi="標楷體" w:cs="標楷體" w:eastAsia="標楷體"/>
                <w:sz w:val="24"/>
                <w:szCs w:val="24"/>
              </w:rPr>
              <w:t>下的排除內容，在 </w:t>
            </w:r>
            <w:r>
              <w:rPr>
                <w:rFonts w:ascii="Times New Roman" w:hAnsi="Times New Roman" w:cs="Times New Roman" w:eastAsia="Times New Roman"/>
                <w:sz w:val="24"/>
                <w:szCs w:val="24"/>
              </w:rPr>
              <w:t>ICD-10-CM</w:t>
            </w:r>
            <w:r>
              <w:rPr>
                <w:rFonts w:ascii="Times New Roman" w:hAnsi="Times New Roman" w:cs="Times New Roman" w:eastAsia="Times New Roman"/>
                <w:spacing w:val="-3"/>
                <w:sz w:val="24"/>
                <w:szCs w:val="24"/>
              </w:rPr>
              <w:t> </w:t>
            </w:r>
            <w:r>
              <w:rPr>
                <w:rFonts w:ascii="標楷體" w:hAnsi="標楷體" w:cs="標楷體" w:eastAsia="標楷體"/>
                <w:sz w:val="24"/>
                <w:szCs w:val="24"/>
              </w:rPr>
              <w:t>類目碼</w:t>
            </w:r>
            <w:r>
              <w:rPr>
                <w:rFonts w:ascii="標楷體" w:hAnsi="標楷體" w:cs="標楷體" w:eastAsia="標楷體"/>
                <w:spacing w:val="-61"/>
                <w:sz w:val="24"/>
                <w:szCs w:val="24"/>
              </w:rPr>
              <w:t> </w:t>
            </w:r>
            <w:r>
              <w:rPr>
                <w:rFonts w:ascii="Times New Roman" w:hAnsi="Times New Roman" w:cs="Times New Roman" w:eastAsia="Times New Roman"/>
                <w:sz w:val="24"/>
                <w:szCs w:val="24"/>
              </w:rPr>
              <w:t>L20-L30</w:t>
            </w:r>
            <w:r>
              <w:rPr>
                <w:rFonts w:ascii="Times New Roman" w:hAnsi="Times New Roman" w:cs="Times New Roman" w:eastAsia="Times New Roman"/>
                <w:spacing w:val="-3"/>
                <w:sz w:val="24"/>
                <w:szCs w:val="24"/>
              </w:rPr>
              <w:t> </w:t>
            </w:r>
            <w:r>
              <w:rPr>
                <w:rFonts w:ascii="標楷體" w:hAnsi="標楷體" w:cs="標楷體" w:eastAsia="標楷體"/>
                <w:spacing w:val="-11"/>
                <w:sz w:val="24"/>
                <w:szCs w:val="24"/>
              </w:rPr>
              <w:t>已有擴充代碼。例如：</w:t>
            </w:r>
            <w:r>
              <w:rPr>
                <w:rFonts w:ascii="標楷體" w:hAnsi="標楷體" w:cs="標楷體" w:eastAsia="標楷體"/>
                <w:sz w:val="24"/>
                <w:szCs w:val="24"/>
              </w:rPr>
              <w:t> </w:t>
            </w:r>
            <w:r>
              <w:rPr>
                <w:rFonts w:ascii="Times New Roman" w:hAnsi="Times New Roman" w:cs="Times New Roman" w:eastAsia="Times New Roman"/>
                <w:sz w:val="24"/>
                <w:szCs w:val="24"/>
              </w:rPr>
              <w:t>ICD-9-CM Other Inflammatory Conditions of</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Skin</w:t>
            </w:r>
          </w:p>
          <w:p>
            <w:pPr>
              <w:pStyle w:val="TableParagraph"/>
              <w:spacing w:line="312" w:lineRule="auto" w:before="25"/>
              <w:ind w:left="103" w:right="1608"/>
              <w:jc w:val="left"/>
              <w:rPr>
                <w:rFonts w:ascii="Times New Roman" w:hAnsi="Times New Roman" w:cs="Times New Roman" w:eastAsia="Times New Roman"/>
                <w:sz w:val="24"/>
                <w:szCs w:val="24"/>
              </w:rPr>
            </w:pPr>
            <w:r>
              <w:rPr>
                <w:rFonts w:ascii="Times New Roman"/>
                <w:sz w:val="24"/>
              </w:rPr>
              <w:t>and Subcutaneous Tissue</w:t>
            </w:r>
            <w:r>
              <w:rPr>
                <w:rFonts w:ascii="Times New Roman"/>
                <w:spacing w:val="-9"/>
                <w:sz w:val="24"/>
              </w:rPr>
              <w:t> </w:t>
            </w:r>
            <w:r>
              <w:rPr>
                <w:rFonts w:ascii="Times New Roman"/>
                <w:sz w:val="24"/>
              </w:rPr>
              <w:t>(690-698)</w:t>
            </w:r>
            <w:r>
              <w:rPr>
                <w:rFonts w:ascii="Times New Roman"/>
                <w:sz w:val="24"/>
              </w:rPr>
              <w:t> Excludes: panniculus</w:t>
            </w:r>
            <w:r>
              <w:rPr>
                <w:rFonts w:ascii="Times New Roman"/>
                <w:spacing w:val="-2"/>
                <w:sz w:val="24"/>
              </w:rPr>
              <w:t> </w:t>
            </w:r>
            <w:r>
              <w:rPr>
                <w:rFonts w:ascii="Times New Roman"/>
                <w:sz w:val="24"/>
              </w:rPr>
              <w:t>(729.30-729.39)</w:t>
            </w:r>
          </w:p>
          <w:p>
            <w:pPr>
              <w:pStyle w:val="TableParagraph"/>
              <w:tabs>
                <w:tab w:pos="4944" w:val="left" w:leader="none"/>
              </w:tabs>
              <w:spacing w:line="266" w:lineRule="auto" w:before="6"/>
              <w:ind w:left="103" w:right="415"/>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ICD-10-CM Dermatitis and Eczema</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(L20-L30)</w:t>
            </w:r>
            <w:r>
              <w:rPr>
                <w:rFonts w:ascii="Times New Roman" w:hAnsi="Times New Roman" w:cs="Times New Roman" w:eastAsia="Times New Roman"/>
                <w:sz w:val="24"/>
                <w:szCs w:val="24"/>
              </w:rPr>
              <w:t> Excludes2</w:t>
            </w:r>
            <w:r>
              <w:rPr>
                <w:rFonts w:ascii="標楷體" w:hAnsi="標楷體" w:cs="標楷體" w:eastAsia="標楷體"/>
                <w:sz w:val="24"/>
                <w:szCs w:val="24"/>
              </w:rPr>
              <w:t>： </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chronic (childhood)</w:t>
            </w:r>
            <w:r>
              <w:rPr>
                <w:rFonts w:ascii="Times New Roman" w:hAnsi="Times New Roman" w:cs="Times New Roman" w:eastAsia="Times New Roman"/>
                <w:spacing w:val="-8"/>
                <w:sz w:val="24"/>
                <w:szCs w:val="24"/>
                <w:u w:val="single" w:color="000000"/>
              </w:rPr>
              <w:t> </w:t>
            </w:r>
            <w:r>
              <w:rPr>
                <w:rFonts w:ascii="Times New Roman" w:hAnsi="Times New Roman" w:cs="Times New Roman" w:eastAsia="Times New Roman"/>
                <w:sz w:val="24"/>
                <w:szCs w:val="24"/>
                <w:u w:val="single" w:color="000000"/>
              </w:rPr>
              <w:t>granulomatous </w:t>
              <w:tab/>
            </w:r>
            <w:r>
              <w:rPr>
                <w:rFonts w:ascii="Times New Roman" w:hAnsi="Times New Roman" w:cs="Times New Roman" w:eastAsia="Times New Roman"/>
                <w:w w:val="31"/>
                <w:sz w:val="24"/>
                <w:szCs w:val="24"/>
                <w:u w:val="single" w:color="000000"/>
              </w:rPr>
              <w:t>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p>
          <w:p>
            <w:pPr>
              <w:pStyle w:val="TableParagraph"/>
              <w:spacing w:line="240" w:lineRule="auto" w:before="69"/>
              <w:ind w:left="10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disease (D71) </w:t>
            </w:r>
            <w:r>
              <w:rPr>
                <w:rFonts w:ascii="Times New Roman"/>
                <w:sz w:val="24"/>
              </w:rPr>
              <w:t>dermatitis gangrenosa</w:t>
            </w:r>
            <w:r>
              <w:rPr>
                <w:rFonts w:ascii="Times New Roman"/>
                <w:spacing w:val="-9"/>
                <w:sz w:val="24"/>
              </w:rPr>
              <w:t> </w:t>
            </w:r>
            <w:r>
              <w:rPr>
                <w:rFonts w:ascii="Times New Roman"/>
                <w:sz w:val="24"/>
              </w:rPr>
              <w:t>(L</w:t>
            </w:r>
            <w:r>
              <w:rPr>
                <w:rFonts w:ascii="Times New Roman"/>
                <w:sz w:val="24"/>
                <w:u w:val="single" w:color="000000"/>
              </w:rPr>
              <w:t>08.0</w:t>
            </w:r>
            <w:r>
              <w:rPr>
                <w:rFonts w:ascii="Times New Roman"/>
                <w:sz w:val="24"/>
              </w:rPr>
              <w:t>)</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326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第十六章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66"/>
              <w:ind w:right="0"/>
              <w:jc w:val="center"/>
              <w:rPr>
                <w:rFonts w:ascii="Times New Roman" w:hAnsi="Times New Roman" w:cs="Times New Roman" w:eastAsia="Times New Roman"/>
                <w:sz w:val="24"/>
                <w:szCs w:val="24"/>
              </w:rPr>
            </w:pPr>
            <w:r>
              <w:rPr>
                <w:rFonts w:ascii="Times New Roman"/>
                <w:spacing w:val="-5"/>
                <w:sz w:val="24"/>
              </w:rPr>
              <w:t>/P.134</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0" w:right="48"/>
              <w:jc w:val="both"/>
              <w:rPr>
                <w:rFonts w:ascii="Times New Roman" w:hAnsi="Times New Roman" w:cs="Times New Roman" w:eastAsia="Times New Roman"/>
                <w:sz w:val="24"/>
                <w:szCs w:val="24"/>
              </w:rPr>
            </w:pPr>
            <w:r>
              <w:rPr>
                <w:rFonts w:ascii="標楷體" w:hAnsi="標楷體" w:cs="標楷體" w:eastAsia="標楷體"/>
                <w:sz w:val="24"/>
                <w:szCs w:val="24"/>
              </w:rPr>
              <w:t>新的類目碼</w:t>
            </w:r>
            <w:r>
              <w:rPr>
                <w:rFonts w:ascii="標楷體" w:hAnsi="標楷體" w:cs="標楷體" w:eastAsia="標楷體"/>
                <w:spacing w:val="-80"/>
                <w:sz w:val="24"/>
                <w:szCs w:val="24"/>
              </w:rPr>
              <w:t> </w:t>
            </w:r>
            <w:r>
              <w:rPr>
                <w:rFonts w:ascii="Times New Roman" w:hAnsi="Times New Roman" w:cs="Times New Roman" w:eastAsia="Times New Roman"/>
                <w:sz w:val="24"/>
                <w:szCs w:val="24"/>
              </w:rPr>
              <w:t>L23</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Allergic</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contact</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dermatitis(</w:t>
            </w:r>
            <w:r>
              <w:rPr>
                <w:rFonts w:ascii="標楷體" w:hAnsi="標楷體" w:cs="標楷體" w:eastAsia="標楷體"/>
                <w:sz w:val="24"/>
                <w:szCs w:val="24"/>
              </w:rPr>
              <w:t>過敏性 接觸性皮膚炎</w:t>
            </w:r>
            <w:r>
              <w:rPr>
                <w:rFonts w:ascii="Times New Roman" w:hAnsi="Times New Roman" w:cs="Times New Roman" w:eastAsia="Times New Roman"/>
                <w:sz w:val="24"/>
                <w:szCs w:val="24"/>
              </w:rPr>
              <w:t>)</w:t>
            </w:r>
            <w:r>
              <w:rPr>
                <w:rFonts w:ascii="標楷體" w:hAnsi="標楷體" w:cs="標楷體" w:eastAsia="標楷體"/>
                <w:sz w:val="24"/>
                <w:szCs w:val="24"/>
              </w:rPr>
              <w:t>和</w:t>
            </w:r>
            <w:r>
              <w:rPr>
                <w:rFonts w:ascii="標楷體" w:hAnsi="標楷體" w:cs="標楷體" w:eastAsia="標楷體"/>
                <w:spacing w:val="-61"/>
                <w:sz w:val="24"/>
                <w:szCs w:val="24"/>
              </w:rPr>
              <w:t> </w:t>
            </w:r>
            <w:r>
              <w:rPr>
                <w:rFonts w:ascii="Times New Roman" w:hAnsi="Times New Roman" w:cs="Times New Roman" w:eastAsia="Times New Roman"/>
                <w:sz w:val="24"/>
                <w:szCs w:val="24"/>
              </w:rPr>
              <w:t>L24</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Irritant</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contact</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dermatitis(</w:t>
            </w:r>
            <w:r>
              <w:rPr>
                <w:rFonts w:ascii="標楷體" w:hAnsi="標楷體" w:cs="標楷體" w:eastAsia="標楷體"/>
                <w:sz w:val="24"/>
                <w:szCs w:val="24"/>
              </w:rPr>
              <w:t>刺 </w:t>
            </w:r>
            <w:r>
              <w:rPr>
                <w:rFonts w:ascii="標楷體" w:hAnsi="標楷體" w:cs="標楷體" w:eastAsia="標楷體"/>
                <w:spacing w:val="-10"/>
                <w:sz w:val="24"/>
                <w:szCs w:val="24"/>
              </w:rPr>
              <w:t>激性接觸性皮膚炎</w:t>
            </w:r>
            <w:r>
              <w:rPr>
                <w:rFonts w:ascii="Times New Roman" w:hAnsi="Times New Roman" w:cs="Times New Roman" w:eastAsia="Times New Roman"/>
                <w:spacing w:val="-10"/>
                <w:sz w:val="24"/>
                <w:szCs w:val="24"/>
              </w:rPr>
              <w:t>)</w:t>
            </w:r>
            <w:r>
              <w:rPr>
                <w:rFonts w:ascii="標楷體" w:hAnsi="標楷體" w:cs="標楷體" w:eastAsia="標楷體"/>
                <w:spacing w:val="-10"/>
                <w:sz w:val="24"/>
                <w:szCs w:val="24"/>
              </w:rPr>
              <w:t>，</w:t>
            </w:r>
            <w:r>
              <w:rPr>
                <w:rFonts w:ascii="標楷體" w:hAnsi="標楷體" w:cs="標楷體" w:eastAsia="標楷體"/>
                <w:spacing w:val="-113"/>
                <w:sz w:val="24"/>
                <w:szCs w:val="24"/>
              </w:rPr>
              <w:t> </w:t>
            </w:r>
            <w:r>
              <w:rPr>
                <w:rFonts w:ascii="Times New Roman" w:hAnsi="Times New Roman" w:cs="Times New Roman" w:eastAsia="Times New Roman"/>
                <w:spacing w:val="-113"/>
                <w:sz w:val="24"/>
                <w:szCs w:val="24"/>
              </w:rPr>
            </w:r>
            <w:r>
              <w:rPr>
                <w:rFonts w:ascii="Times New Roman" w:hAnsi="Times New Roman" w:cs="Times New Roman" w:eastAsia="Times New Roman"/>
                <w:spacing w:val="-113"/>
                <w:sz w:val="24"/>
                <w:szCs w:val="24"/>
                <w:u w:val="single" w:color="000000"/>
              </w:rPr>
            </w:r>
            <w:r>
              <w:rPr>
                <w:rFonts w:ascii="標楷體" w:hAnsi="標楷體" w:cs="標楷體" w:eastAsia="標楷體"/>
                <w:sz w:val="24"/>
                <w:szCs w:val="24"/>
                <w:u w:val="single" w:color="000000"/>
              </w:rPr>
              <w:t>藥物與物質的代碼要優先編</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
              <w:ind w:left="100" w:righ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碼，這項指引有別於</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ICD-9-CM</w:t>
            </w:r>
            <w:r>
              <w:rPr>
                <w:rFonts w:ascii="Times New Roman" w:hAnsi="Times New Roman" w:cs="Times New Roman" w:eastAsia="Times New Roman"/>
                <w:spacing w:val="-3"/>
                <w:sz w:val="24"/>
                <w:szCs w:val="24"/>
                <w:u w:val="single" w:color="000000"/>
              </w:rPr>
              <w:t> </w:t>
            </w:r>
            <w:r>
              <w:rPr>
                <w:rFonts w:ascii="標楷體" w:hAnsi="標楷體" w:cs="標楷體" w:eastAsia="標楷體"/>
                <w:sz w:val="24"/>
                <w:szCs w:val="24"/>
                <w:u w:val="single" w:color="000000"/>
              </w:rPr>
              <w:t>代碼</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z w:val="24"/>
                <w:szCs w:val="24"/>
                <w:u w:val="single" w:color="000000"/>
              </w:rPr>
              <w:t>692.3</w:t>
            </w:r>
            <w:r>
              <w:rPr>
                <w:rFonts w:ascii="Times New Roman" w:hAnsi="Times New Roman" w:cs="Times New Roman" w:eastAsia="Times New Roman"/>
                <w:spacing w:val="-2"/>
                <w:sz w:val="24"/>
                <w:szCs w:val="24"/>
                <w:u w:val="single" w:color="000000"/>
              </w:rPr>
              <w:t> </w:t>
            </w:r>
            <w:r>
              <w:rPr>
                <w:rFonts w:ascii="標楷體" w:hAnsi="標楷體" w:cs="標楷體" w:eastAsia="標楷體"/>
                <w:sz w:val="24"/>
                <w:szCs w:val="24"/>
                <w:u w:val="single" w:color="000000"/>
              </w:rPr>
              <w:t>之下</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pacing w:val="-6"/>
                <w:sz w:val="24"/>
                <w:szCs w:val="24"/>
              </w:rPr>
            </w:r>
            <w:r>
              <w:rPr>
                <w:rFonts w:ascii="Times New Roman" w:hAnsi="Times New Roman" w:cs="Times New Roman" w:eastAsia="Times New Roman"/>
                <w:sz w:val="24"/>
                <w:szCs w:val="24"/>
              </w:rPr>
            </w:r>
          </w:p>
          <w:p>
            <w:pPr>
              <w:pStyle w:val="TableParagraph"/>
              <w:spacing w:line="240" w:lineRule="auto" w:before="44"/>
              <w:ind w:left="100" w:righ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的說明，因藥物與藥品與皮膚接觸引發的皮膚</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6"/>
              <w:ind w:left="100" w:right="0"/>
              <w:jc w:val="both"/>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炎，需使用外因碼來確認藥物</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標楷體" w:hAnsi="標楷體" w:cs="標楷體" w:eastAsia="標楷體"/>
                <w:sz w:val="24"/>
                <w:szCs w:val="24"/>
              </w:rPr>
              <w:t>。</w:t>
            </w:r>
          </w:p>
          <w:p>
            <w:pPr>
              <w:pStyle w:val="TableParagraph"/>
              <w:spacing w:line="240" w:lineRule="auto" w:before="102"/>
              <w:ind w:left="100" w:right="0"/>
              <w:jc w:val="both"/>
              <w:rPr>
                <w:rFonts w:ascii="Times New Roman" w:hAnsi="Times New Roman" w:cs="Times New Roman" w:eastAsia="Times New Roman"/>
                <w:sz w:val="24"/>
                <w:szCs w:val="24"/>
              </w:rPr>
            </w:pPr>
            <w:r>
              <w:rPr>
                <w:rFonts w:ascii="Times New Roman"/>
                <w:sz w:val="24"/>
              </w:rPr>
              <w:t>L23    Allergic contact</w:t>
            </w:r>
            <w:r>
              <w:rPr>
                <w:rFonts w:ascii="Times New Roman"/>
                <w:spacing w:val="-13"/>
                <w:sz w:val="24"/>
              </w:rPr>
              <w:t> </w:t>
            </w:r>
            <w:r>
              <w:rPr>
                <w:rFonts w:ascii="Times New Roman"/>
                <w:sz w:val="24"/>
              </w:rPr>
              <w:t>dermatitis</w:t>
            </w:r>
          </w:p>
          <w:p>
            <w:pPr>
              <w:pStyle w:val="TableParagraph"/>
              <w:tabs>
                <w:tab w:pos="726" w:val="left" w:leader="none"/>
              </w:tabs>
              <w:spacing w:line="362" w:lineRule="exact" w:before="19"/>
              <w:ind w:left="100" w:right="181" w:firstLine="12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Code first (T36-T65) to identify drug or</w:t>
            </w:r>
            <w:r>
              <w:rPr>
                <w:rFonts w:ascii="Times New Roman"/>
                <w:spacing w:val="-8"/>
                <w:sz w:val="24"/>
                <w:u w:val="single" w:color="000000"/>
              </w:rPr>
              <w:t> </w:t>
            </w:r>
            <w:r>
              <w:rPr>
                <w:rFonts w:ascii="Times New Roman"/>
                <w:sz w:val="24"/>
                <w:u w:val="single" w:color="000000"/>
              </w:rPr>
              <w:t>substance</w:t>
            </w:r>
            <w:r>
              <w:rPr>
                <w:rFonts w:ascii="Times New Roman"/>
                <w:sz w:val="24"/>
              </w:rPr>
            </w:r>
            <w:r>
              <w:rPr>
                <w:rFonts w:ascii="Times New Roman"/>
                <w:sz w:val="24"/>
              </w:rPr>
              <w:t> </w:t>
            </w:r>
            <w:r>
              <w:rPr>
                <w:rFonts w:ascii="Times New Roman"/>
                <w:spacing w:val="-1"/>
                <w:sz w:val="24"/>
              </w:rPr>
              <w:t>L24</w:t>
              <w:tab/>
              <w:t>Irritant</w:t>
            </w:r>
            <w:r>
              <w:rPr>
                <w:rFonts w:ascii="Times New Roman"/>
                <w:sz w:val="24"/>
              </w:rPr>
              <w:t> </w:t>
            </w:r>
            <w:r>
              <w:rPr>
                <w:rFonts w:ascii="Times New Roman"/>
                <w:spacing w:val="-1"/>
                <w:sz w:val="24"/>
              </w:rPr>
              <w:t>contact</w:t>
            </w:r>
            <w:r>
              <w:rPr>
                <w:rFonts w:ascii="Times New Roman"/>
                <w:spacing w:val="10"/>
                <w:sz w:val="24"/>
              </w:rPr>
              <w:t> </w:t>
            </w:r>
            <w:r>
              <w:rPr>
                <w:rFonts w:ascii="Times New Roman"/>
                <w:sz w:val="24"/>
              </w:rPr>
              <w:t>dermatitis</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5275" w:val="left" w:leader="none"/>
              </w:tabs>
              <w:spacing w:line="273" w:lineRule="auto"/>
              <w:ind w:left="103" w:right="84"/>
              <w:jc w:val="left"/>
              <w:rPr>
                <w:rFonts w:ascii="標楷體" w:hAnsi="標楷體" w:cs="標楷體" w:eastAsia="標楷體"/>
                <w:sz w:val="24"/>
                <w:szCs w:val="24"/>
              </w:rPr>
            </w:pPr>
            <w:r>
              <w:rPr>
                <w:rFonts w:ascii="標楷體" w:hAnsi="標楷體" w:cs="標楷體" w:eastAsia="標楷體"/>
                <w:sz w:val="24"/>
                <w:szCs w:val="24"/>
              </w:rPr>
              <w:t>新的次類目碼</w:t>
            </w:r>
            <w:r>
              <w:rPr>
                <w:rFonts w:ascii="標楷體" w:hAnsi="標楷體" w:cs="標楷體" w:eastAsia="標楷體"/>
                <w:spacing w:val="-62"/>
                <w:sz w:val="24"/>
                <w:szCs w:val="24"/>
              </w:rPr>
              <w:t> </w:t>
            </w:r>
            <w:r>
              <w:rPr>
                <w:rFonts w:ascii="Times New Roman" w:hAnsi="Times New Roman" w:cs="Times New Roman" w:eastAsia="Times New Roman"/>
                <w:sz w:val="24"/>
                <w:szCs w:val="24"/>
              </w:rPr>
              <w:t>L23</w:t>
            </w:r>
            <w:r>
              <w:rPr>
                <w:rFonts w:ascii="Times New Roman" w:hAnsi="Times New Roman" w:cs="Times New Roman" w:eastAsia="Times New Roman"/>
                <w:sz w:val="24"/>
                <w:szCs w:val="24"/>
                <w:u w:val="single" w:color="000000"/>
              </w:rPr>
              <w:t>.3</w:t>
            </w:r>
            <w:r>
              <w:rPr>
                <w:rFonts w:ascii="Times New Roman" w:hAnsi="Times New Roman" w:cs="Times New Roman" w:eastAsia="Times New Roman"/>
                <w:spacing w:val="-15"/>
                <w:sz w:val="24"/>
                <w:szCs w:val="24"/>
                <w:u w:val="single" w:color="000000"/>
              </w:rPr>
              <w:t> </w:t>
            </w:r>
            <w:r>
              <w:rPr>
                <w:rFonts w:ascii="Times New Roman" w:hAnsi="Times New Roman" w:cs="Times New Roman" w:eastAsia="Times New Roman"/>
                <w:spacing w:val="-15"/>
                <w:sz w:val="24"/>
                <w:szCs w:val="24"/>
              </w:rPr>
            </w:r>
            <w:r>
              <w:rPr>
                <w:rFonts w:ascii="Times New Roman" w:hAnsi="Times New Roman" w:cs="Times New Roman" w:eastAsia="Times New Roman"/>
                <w:sz w:val="24"/>
                <w:szCs w:val="24"/>
              </w:rPr>
              <w:t>Allergic</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contact</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dermatitis</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u w:val="single" w:color="000000"/>
              </w:rPr>
              <w:t>due </w:t>
              <w:tab/>
            </w:r>
            <w:r>
              <w:rPr>
                <w:rFonts w:ascii="Times New Roman" w:hAnsi="Times New Roman" w:cs="Times New Roman" w:eastAsia="Times New Roman"/>
                <w:w w:val="28"/>
                <w:sz w:val="24"/>
                <w:szCs w:val="24"/>
                <w:u w:val="single" w:color="000000"/>
              </w:rPr>
              <w:t>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to drugs in contact with skin</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t>(</w:t>
            </w:r>
            <w:r>
              <w:rPr>
                <w:rFonts w:ascii="標楷體" w:hAnsi="標楷體" w:cs="標楷體" w:eastAsia="標楷體"/>
                <w:sz w:val="24"/>
                <w:szCs w:val="24"/>
              </w:rPr>
              <w:t>藥物與皮膚接觸所致</w:t>
            </w:r>
          </w:p>
          <w:p>
            <w:pPr>
              <w:pStyle w:val="TableParagraph"/>
              <w:spacing w:line="271" w:lineRule="auto" w:before="4"/>
              <w:ind w:left="103" w:right="26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120"/>
                <w:sz w:val="24"/>
                <w:szCs w:val="24"/>
                <w:u w:val="single" w:color="000000"/>
              </w:rPr>
              <w:t>之</w:t>
            </w:r>
            <w:r>
              <w:rPr>
                <w:rFonts w:ascii="標楷體" w:hAnsi="標楷體" w:cs="標楷體" w:eastAsia="標楷體"/>
                <w:spacing w:val="-120"/>
                <w:sz w:val="24"/>
                <w:szCs w:val="24"/>
              </w:rPr>
              <w:t>過</w:t>
            </w:r>
            <w:r>
              <w:rPr>
                <w:rFonts w:ascii="標楷體" w:hAnsi="標楷體" w:cs="標楷體" w:eastAsia="標楷體"/>
                <w:spacing w:val="119"/>
                <w:sz w:val="24"/>
                <w:szCs w:val="24"/>
              </w:rPr>
              <w:t> </w:t>
            </w:r>
            <w:r>
              <w:rPr>
                <w:rFonts w:ascii="Times New Roman" w:hAnsi="Times New Roman" w:cs="Times New Roman" w:eastAsia="Times New Roman"/>
                <w:spacing w:val="119"/>
                <w:sz w:val="24"/>
                <w:szCs w:val="24"/>
              </w:rPr>
            </w:r>
            <w:r>
              <w:rPr>
                <w:rFonts w:ascii="Times New Roman" w:hAnsi="Times New Roman" w:cs="Times New Roman" w:eastAsia="Times New Roman"/>
                <w:spacing w:val="119"/>
                <w:sz w:val="24"/>
                <w:szCs w:val="24"/>
                <w:u w:val="single" w:color="000000"/>
              </w:rPr>
            </w:r>
            <w:r>
              <w:rPr>
                <w:rFonts w:ascii="Times New Roman" w:hAnsi="Times New Roman" w:cs="Times New Roman" w:eastAsia="Times New Roman"/>
                <w:spacing w:val="119"/>
                <w:sz w:val="24"/>
                <w:szCs w:val="24"/>
              </w:rPr>
            </w:r>
            <w:r>
              <w:rPr>
                <w:rFonts w:ascii="標楷體" w:hAnsi="標楷體" w:cs="標楷體" w:eastAsia="標楷體"/>
                <w:sz w:val="24"/>
                <w:szCs w:val="24"/>
              </w:rPr>
              <w:t>敏性接觸性皮膚炎</w:t>
            </w:r>
            <w:r>
              <w:rPr>
                <w:rFonts w:ascii="Times New Roman" w:hAnsi="Times New Roman" w:cs="Times New Roman" w:eastAsia="Times New Roman"/>
                <w:sz w:val="24"/>
                <w:szCs w:val="24"/>
              </w:rPr>
              <w:t>)</w:t>
            </w:r>
            <w:r>
              <w:rPr>
                <w:rFonts w:ascii="標楷體" w:hAnsi="標楷體" w:cs="標楷體" w:eastAsia="標楷體"/>
                <w:sz w:val="24"/>
                <w:szCs w:val="24"/>
              </w:rPr>
              <w:t>和</w:t>
            </w:r>
            <w:r>
              <w:rPr>
                <w:rFonts w:ascii="標楷體" w:hAnsi="標楷體" w:cs="標楷體" w:eastAsia="標楷體"/>
                <w:spacing w:val="-60"/>
                <w:sz w:val="24"/>
                <w:szCs w:val="24"/>
              </w:rPr>
              <w:t> </w:t>
            </w:r>
            <w:r>
              <w:rPr>
                <w:rFonts w:ascii="Times New Roman" w:hAnsi="Times New Roman" w:cs="Times New Roman" w:eastAsia="Times New Roman"/>
                <w:sz w:val="24"/>
                <w:szCs w:val="24"/>
              </w:rPr>
              <w:t>L24</w:t>
            </w:r>
            <w:r>
              <w:rPr>
                <w:rFonts w:ascii="Times New Roman" w:hAnsi="Times New Roman" w:cs="Times New Roman" w:eastAsia="Times New Roman"/>
                <w:sz w:val="24"/>
                <w:szCs w:val="24"/>
                <w:u w:val="single" w:color="000000"/>
              </w:rPr>
              <w:t>.4</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pacing w:val="2"/>
                <w:sz w:val="24"/>
                <w:szCs w:val="24"/>
              </w:rPr>
            </w:r>
            <w:r>
              <w:rPr>
                <w:rFonts w:ascii="Times New Roman" w:hAnsi="Times New Roman" w:cs="Times New Roman" w:eastAsia="Times New Roman"/>
                <w:sz w:val="24"/>
                <w:szCs w:val="24"/>
              </w:rPr>
              <w:t>Irritant</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contact</w:t>
            </w:r>
            <w:r>
              <w:rPr>
                <w:rFonts w:ascii="Times New Roman" w:hAnsi="Times New Roman" w:cs="Times New Roman" w:eastAsia="Times New Roman"/>
                <w:sz w:val="24"/>
                <w:szCs w:val="24"/>
              </w:rPr>
              <w:t> dermatitis </w:t>
            </w:r>
            <w:r>
              <w:rPr>
                <w:rFonts w:ascii="Times New Roman" w:hAnsi="Times New Roman" w:cs="Times New Roman" w:eastAsia="Times New Roman"/>
                <w:sz w:val="24"/>
                <w:szCs w:val="24"/>
                <w:u w:val="single" w:color="000000"/>
              </w:rPr>
              <w:t>due to drugs in contact with skin</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pacing w:val="-6"/>
                <w:sz w:val="24"/>
                <w:szCs w:val="24"/>
              </w:rPr>
            </w:r>
            <w:r>
              <w:rPr>
                <w:rFonts w:ascii="Times New Roman" w:hAnsi="Times New Roman" w:cs="Times New Roman" w:eastAsia="Times New Roman"/>
                <w:sz w:val="24"/>
                <w:szCs w:val="24"/>
              </w:rPr>
              <w:t>(</w:t>
            </w:r>
            <w:r>
              <w:rPr>
                <w:rFonts w:ascii="標楷體" w:hAnsi="標楷體" w:cs="標楷體" w:eastAsia="標楷體"/>
                <w:sz w:val="24"/>
                <w:szCs w:val="24"/>
              </w:rPr>
              <w:t>藥物與</w:t>
            </w:r>
          </w:p>
          <w:p>
            <w:pPr>
              <w:pStyle w:val="TableParagraph"/>
              <w:spacing w:line="240" w:lineRule="auto" w:before="9"/>
              <w:ind w:left="103"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皮膚接觸所致之</w:t>
            </w:r>
            <w:r>
              <w:rPr>
                <w:rFonts w:ascii="標楷體" w:hAnsi="標楷體" w:cs="標楷體" w:eastAsia="標楷體"/>
                <w:spacing w:val="-106"/>
                <w:sz w:val="24"/>
                <w:szCs w:val="24"/>
                <w:u w:val="single" w:color="000000"/>
              </w:rPr>
              <w:t> </w:t>
            </w:r>
            <w:r>
              <w:rPr>
                <w:rFonts w:ascii="Times New Roman" w:hAnsi="Times New Roman" w:cs="Times New Roman" w:eastAsia="Times New Roman"/>
                <w:spacing w:val="-106"/>
                <w:sz w:val="24"/>
                <w:szCs w:val="24"/>
                <w:u w:val="single" w:color="000000"/>
              </w:rPr>
            </w:r>
            <w:r>
              <w:rPr>
                <w:rFonts w:ascii="Times New Roman" w:hAnsi="Times New Roman" w:cs="Times New Roman" w:eastAsia="Times New Roman"/>
                <w:spacing w:val="-106"/>
                <w:sz w:val="24"/>
                <w:szCs w:val="24"/>
              </w:rPr>
            </w:r>
            <w:r>
              <w:rPr>
                <w:rFonts w:ascii="標楷體" w:hAnsi="標楷體" w:cs="標楷體" w:eastAsia="標楷體"/>
                <w:spacing w:val="-1"/>
                <w:sz w:val="24"/>
                <w:szCs w:val="24"/>
              </w:rPr>
              <w:t>刺激性接觸性皮膚炎</w:t>
            </w:r>
            <w:r>
              <w:rPr>
                <w:rFonts w:ascii="Times New Roman" w:hAnsi="Times New Roman" w:cs="Times New Roman" w:eastAsia="Times New Roman"/>
                <w:spacing w:val="-1"/>
                <w:sz w:val="24"/>
                <w:szCs w:val="24"/>
              </w:rPr>
              <w:t>)</w:t>
            </w:r>
            <w:r>
              <w:rPr>
                <w:rFonts w:ascii="標楷體" w:hAnsi="標楷體" w:cs="標楷體" w:eastAsia="標楷體"/>
                <w:spacing w:val="-1"/>
                <w:sz w:val="24"/>
                <w:szCs w:val="24"/>
              </w:rPr>
              <w:t>，要附加編</w:t>
            </w:r>
          </w:p>
          <w:p>
            <w:pPr>
              <w:pStyle w:val="TableParagraph"/>
              <w:spacing w:line="20" w:lineRule="exact"/>
              <w:ind w:left="4256" w:right="0"/>
              <w:jc w:val="left"/>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8.65pt;height:.6pt;mso-position-horizontal-relative:char;mso-position-vertical-relative:line" coordorigin="0,0" coordsize="973,12">
                  <v:group style="position:absolute;left:6;top:6;width:961;height:2" coordorigin="6,6" coordsize="961,2">
                    <v:shape style="position:absolute;left:6;top:6;width:961;height:2" coordorigin="6,6" coordsize="961,0" path="m6,6l966,6e" filled="false" stroked="true" strokeweight=".600010pt" strokecolor="#000000">
                      <v:path arrowok="t"/>
                    </v:shape>
                  </v:group>
                </v:group>
              </w:pict>
            </w:r>
            <w:r>
              <w:rPr>
                <w:rFonts w:ascii="Times New Roman" w:hAnsi="Times New Roman" w:cs="Times New Roman" w:eastAsia="Times New Roman"/>
                <w:sz w:val="2"/>
                <w:szCs w:val="2"/>
              </w:rPr>
            </w:r>
          </w:p>
          <w:p>
            <w:pPr>
              <w:pStyle w:val="TableParagraph"/>
              <w:spacing w:line="240" w:lineRule="auto" w:before="30"/>
              <w:ind w:left="10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藥物與物質的代碼，這項指引與</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ICD-9-CM</w:t>
            </w:r>
            <w:r>
              <w:rPr>
                <w:rFonts w:ascii="Times New Roman" w:hAnsi="Times New Roman" w:cs="Times New Roman" w:eastAsia="Times New Roman"/>
                <w:spacing w:val="-2"/>
                <w:sz w:val="24"/>
                <w:szCs w:val="24"/>
                <w:u w:val="single" w:color="000000"/>
              </w:rPr>
              <w:t> </w:t>
            </w:r>
            <w:r>
              <w:rPr>
                <w:rFonts w:ascii="標楷體" w:hAnsi="標楷體" w:cs="標楷體" w:eastAsia="標楷體"/>
                <w:sz w:val="24"/>
                <w:szCs w:val="24"/>
                <w:u w:val="single" w:color="000000"/>
              </w:rPr>
              <w:t>代碼</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pacing w:val="-7"/>
                <w:sz w:val="24"/>
                <w:szCs w:val="24"/>
              </w:rPr>
            </w:r>
            <w:r>
              <w:rPr>
                <w:rFonts w:ascii="Times New Roman" w:hAnsi="Times New Roman" w:cs="Times New Roman" w:eastAsia="Times New Roman"/>
                <w:sz w:val="24"/>
                <w:szCs w:val="24"/>
              </w:rPr>
            </w:r>
          </w:p>
          <w:p>
            <w:pPr>
              <w:pStyle w:val="TableParagraph"/>
              <w:spacing w:line="240" w:lineRule="auto" w:before="44"/>
              <w:ind w:left="10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692.3 </w:t>
            </w:r>
            <w:r>
              <w:rPr>
                <w:rFonts w:ascii="標楷體" w:hAnsi="標楷體" w:cs="標楷體" w:eastAsia="標楷體"/>
                <w:sz w:val="24"/>
                <w:szCs w:val="24"/>
                <w:u w:val="single" w:color="000000"/>
              </w:rPr>
              <w:t>之下的說明相同，需使用外因碼來確認因藥</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2"/>
              <w:ind w:left="103"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物與藥品與皮膚接觸引發的皮膚炎</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標楷體" w:hAnsi="標楷體" w:cs="標楷體" w:eastAsia="標楷體"/>
                <w:sz w:val="24"/>
                <w:szCs w:val="24"/>
              </w:rPr>
              <w:t>。</w:t>
            </w:r>
          </w:p>
          <w:p>
            <w:pPr>
              <w:pStyle w:val="TableParagraph"/>
              <w:tabs>
                <w:tab w:pos="907" w:val="left" w:leader="none"/>
                <w:tab w:pos="5074" w:val="left" w:leader="none"/>
              </w:tabs>
              <w:spacing w:line="240" w:lineRule="auto" w:before="102"/>
              <w:ind w:left="103" w:right="0"/>
              <w:jc w:val="left"/>
              <w:rPr>
                <w:rFonts w:ascii="Times New Roman" w:hAnsi="Times New Roman" w:cs="Times New Roman" w:eastAsia="Times New Roman"/>
                <w:sz w:val="24"/>
                <w:szCs w:val="24"/>
              </w:rPr>
            </w:pPr>
            <w:r>
              <w:rPr>
                <w:rFonts w:ascii="Times New Roman"/>
                <w:spacing w:val="-1"/>
                <w:sz w:val="24"/>
              </w:rPr>
              <w:t>L23</w:t>
            </w:r>
            <w:r>
              <w:rPr>
                <w:rFonts w:ascii="Times New Roman"/>
                <w:spacing w:val="-1"/>
                <w:sz w:val="24"/>
                <w:u w:val="single" w:color="000000"/>
              </w:rPr>
              <w:t>.3</w:t>
            </w:r>
            <w:r>
              <w:rPr>
                <w:rFonts w:ascii="Times New Roman"/>
                <w:spacing w:val="-1"/>
                <w:sz w:val="24"/>
              </w:rPr>
              <w:tab/>
              <w:t>Allergic</w:t>
            </w:r>
            <w:r>
              <w:rPr>
                <w:rFonts w:ascii="Times New Roman"/>
                <w:sz w:val="24"/>
              </w:rPr>
              <w:t> </w:t>
            </w:r>
            <w:r>
              <w:rPr>
                <w:rFonts w:ascii="Times New Roman"/>
                <w:spacing w:val="-1"/>
                <w:sz w:val="24"/>
              </w:rPr>
              <w:t>contact</w:t>
            </w:r>
            <w:r>
              <w:rPr>
                <w:rFonts w:ascii="Times New Roman"/>
                <w:sz w:val="24"/>
              </w:rPr>
              <w:t> </w:t>
            </w:r>
            <w:r>
              <w:rPr>
                <w:rFonts w:ascii="Times New Roman"/>
                <w:spacing w:val="-1"/>
                <w:sz w:val="24"/>
              </w:rPr>
              <w:t>dermatitis</w:t>
            </w:r>
            <w:r>
              <w:rPr>
                <w:rFonts w:ascii="Times New Roman"/>
                <w:sz w:val="24"/>
              </w:rPr>
              <w:t> </w:t>
            </w:r>
            <w:r>
              <w:rPr>
                <w:rFonts w:ascii="Times New Roman"/>
                <w:sz w:val="24"/>
                <w:u w:val="single" w:color="000000"/>
              </w:rPr>
              <w:t>due to </w:t>
            </w:r>
            <w:r>
              <w:rPr>
                <w:rFonts w:ascii="Times New Roman"/>
                <w:spacing w:val="-1"/>
                <w:sz w:val="24"/>
                <w:u w:val="single" w:color="000000"/>
              </w:rPr>
              <w:t>drugs</w:t>
            </w:r>
            <w:r>
              <w:rPr>
                <w:rFonts w:ascii="Times New Roman"/>
                <w:spacing w:val="18"/>
                <w:sz w:val="24"/>
                <w:u w:val="single" w:color="000000"/>
              </w:rPr>
              <w:t> </w:t>
            </w:r>
            <w:r>
              <w:rPr>
                <w:rFonts w:ascii="Times New Roman"/>
                <w:sz w:val="24"/>
                <w:u w:val="single" w:color="000000"/>
              </w:rPr>
              <w:t>in </w:t>
              <w:tab/>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代碼修訂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3260"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37"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Code first (T36-T65) to identify drug or</w:t>
            </w:r>
            <w:r>
              <w:rPr>
                <w:rFonts w:ascii="Times New Roman"/>
                <w:spacing w:val="-7"/>
                <w:sz w:val="24"/>
                <w:u w:val="single" w:color="000000"/>
              </w:rPr>
              <w:t> </w:t>
            </w:r>
            <w:r>
              <w:rPr>
                <w:rFonts w:ascii="Times New Roman"/>
                <w:sz w:val="24"/>
                <w:u w:val="single" w:color="000000"/>
              </w:rPr>
              <w:t>substance</w:t>
            </w:r>
            <w:r>
              <w:rPr>
                <w:rFonts w:ascii="Times New Roman"/>
                <w:sz w:val="24"/>
              </w:rPr>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0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contact with</w:t>
            </w:r>
            <w:r>
              <w:rPr>
                <w:rFonts w:ascii="Times New Roman"/>
                <w:spacing w:val="-3"/>
                <w:sz w:val="24"/>
                <w:u w:val="single" w:color="000000"/>
              </w:rPr>
              <w:t> </w:t>
            </w:r>
            <w:r>
              <w:rPr>
                <w:rFonts w:ascii="Times New Roman"/>
                <w:sz w:val="24"/>
                <w:u w:val="single" w:color="000000"/>
              </w:rPr>
              <w:t>skin</w:t>
            </w:r>
            <w:r>
              <w:rPr>
                <w:rFonts w:ascii="Times New Roman"/>
                <w:sz w:val="24"/>
              </w:rPr>
            </w:r>
          </w:p>
          <w:p>
            <w:pPr>
              <w:pStyle w:val="TableParagraph"/>
              <w:tabs>
                <w:tab w:pos="4632" w:val="left" w:leader="none"/>
                <w:tab w:pos="5232" w:val="left" w:leader="none"/>
              </w:tabs>
              <w:spacing w:line="314" w:lineRule="auto" w:before="86"/>
              <w:ind w:left="103" w:right="127" w:firstLine="19"/>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Use additional code for adverse effect, if</w:t>
            </w:r>
            <w:r>
              <w:rPr>
                <w:rFonts w:ascii="Times New Roman"/>
                <w:spacing w:val="-15"/>
                <w:sz w:val="24"/>
                <w:u w:val="single" w:color="000000"/>
              </w:rPr>
              <w:t> </w:t>
            </w:r>
            <w:r>
              <w:rPr>
                <w:rFonts w:ascii="Times New Roman"/>
                <w:sz w:val="24"/>
                <w:u w:val="single" w:color="000000"/>
              </w:rPr>
              <w:t>applicable,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to identify    drug (T36-T50 with fifth or</w:t>
            </w:r>
            <w:r>
              <w:rPr>
                <w:rFonts w:ascii="Times New Roman"/>
                <w:spacing w:val="-5"/>
                <w:sz w:val="24"/>
                <w:u w:val="single" w:color="000000"/>
              </w:rPr>
              <w:t> </w:t>
            </w:r>
            <w:r>
              <w:rPr>
                <w:rFonts w:ascii="Times New Roman"/>
                <w:sz w:val="24"/>
                <w:u w:val="single" w:color="000000"/>
              </w:rPr>
              <w:t>sixth </w:t>
              <w:tab/>
            </w:r>
            <w:r>
              <w:rPr>
                <w:rFonts w:ascii="Times New Roman"/>
                <w:sz w:val="24"/>
              </w:rPr>
            </w:r>
            <w:r>
              <w:rPr>
                <w:rFonts w:ascii="Times New Roman"/>
                <w:sz w:val="24"/>
              </w:rPr>
              <w:t> </w:t>
            </w:r>
            <w:r>
              <w:rPr>
                <w:rFonts w:ascii="Times New Roman"/>
                <w:sz w:val="24"/>
                <w:u w:val="single" w:color="000000"/>
              </w:rPr>
              <w:t>character</w:t>
            </w:r>
            <w:r>
              <w:rPr>
                <w:rFonts w:ascii="Times New Roman"/>
                <w:spacing w:val="-3"/>
                <w:sz w:val="24"/>
                <w:u w:val="single" w:color="000000"/>
              </w:rPr>
              <w:t> </w:t>
            </w:r>
            <w:r>
              <w:rPr>
                <w:rFonts w:ascii="Times New Roman"/>
                <w:sz w:val="24"/>
                <w:u w:val="single" w:color="000000"/>
              </w:rPr>
              <w:t>5)</w:t>
            </w:r>
            <w:r>
              <w:rPr>
                <w:rFonts w:ascii="Times New Roman"/>
                <w:sz w:val="24"/>
              </w:rPr>
            </w:r>
          </w:p>
          <w:p>
            <w:pPr>
              <w:pStyle w:val="TableParagraph"/>
              <w:tabs>
                <w:tab w:pos="909" w:val="left" w:leader="none"/>
                <w:tab w:pos="4941" w:val="left" w:leader="none"/>
              </w:tabs>
              <w:spacing w:line="314" w:lineRule="auto" w:before="1"/>
              <w:ind w:left="103" w:right="418"/>
              <w:jc w:val="left"/>
              <w:rPr>
                <w:rFonts w:ascii="Times New Roman" w:hAnsi="Times New Roman" w:cs="Times New Roman" w:eastAsia="Times New Roman"/>
                <w:sz w:val="24"/>
                <w:szCs w:val="24"/>
              </w:rPr>
            </w:pPr>
            <w:r>
              <w:rPr>
                <w:rFonts w:ascii="Times New Roman"/>
                <w:spacing w:val="-1"/>
                <w:sz w:val="24"/>
              </w:rPr>
              <w:t>L24</w:t>
            </w:r>
            <w:r>
              <w:rPr>
                <w:rFonts w:ascii="Times New Roman"/>
                <w:spacing w:val="-1"/>
                <w:sz w:val="24"/>
                <w:u w:val="single" w:color="000000"/>
              </w:rPr>
              <w:t>.4</w:t>
            </w:r>
            <w:r>
              <w:rPr>
                <w:rFonts w:ascii="Times New Roman"/>
                <w:spacing w:val="-1"/>
                <w:sz w:val="24"/>
              </w:rPr>
              <w:tab/>
              <w:t>Irritant</w:t>
            </w:r>
            <w:r>
              <w:rPr>
                <w:rFonts w:ascii="Times New Roman"/>
                <w:sz w:val="24"/>
              </w:rPr>
              <w:t> </w:t>
            </w:r>
            <w:r>
              <w:rPr>
                <w:rFonts w:ascii="Times New Roman"/>
                <w:spacing w:val="-1"/>
                <w:sz w:val="24"/>
              </w:rPr>
              <w:t>contact</w:t>
            </w:r>
            <w:r>
              <w:rPr>
                <w:rFonts w:ascii="Times New Roman"/>
                <w:sz w:val="24"/>
              </w:rPr>
              <w:t> </w:t>
            </w:r>
            <w:r>
              <w:rPr>
                <w:rFonts w:ascii="Times New Roman"/>
                <w:spacing w:val="-1"/>
                <w:sz w:val="24"/>
              </w:rPr>
              <w:t>dermatitis</w:t>
            </w:r>
            <w:r>
              <w:rPr>
                <w:rFonts w:ascii="Times New Roman"/>
                <w:sz w:val="24"/>
              </w:rPr>
              <w:t> </w:t>
            </w:r>
            <w:r>
              <w:rPr>
                <w:rFonts w:ascii="Times New Roman"/>
                <w:sz w:val="24"/>
                <w:u w:val="single" w:color="000000"/>
              </w:rPr>
              <w:t>due to </w:t>
            </w:r>
            <w:r>
              <w:rPr>
                <w:rFonts w:ascii="Times New Roman"/>
                <w:spacing w:val="-1"/>
                <w:sz w:val="24"/>
                <w:u w:val="single" w:color="000000"/>
              </w:rPr>
              <w:t>drugs</w:t>
            </w:r>
            <w:r>
              <w:rPr>
                <w:rFonts w:ascii="Times New Roman"/>
                <w:spacing w:val="21"/>
                <w:sz w:val="24"/>
                <w:u w:val="single" w:color="000000"/>
              </w:rPr>
              <w:t> </w:t>
            </w:r>
            <w:r>
              <w:rPr>
                <w:rFonts w:ascii="Times New Roman"/>
                <w:sz w:val="24"/>
                <w:u w:val="single" w:color="000000"/>
              </w:rPr>
              <w:t>in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contact with</w:t>
            </w:r>
            <w:r>
              <w:rPr>
                <w:rFonts w:ascii="Times New Roman"/>
                <w:spacing w:val="-3"/>
                <w:sz w:val="24"/>
                <w:u w:val="single" w:color="000000"/>
              </w:rPr>
              <w:t> </w:t>
            </w:r>
            <w:r>
              <w:rPr>
                <w:rFonts w:ascii="Times New Roman"/>
                <w:sz w:val="24"/>
                <w:u w:val="single" w:color="000000"/>
              </w:rPr>
              <w:t>skin</w:t>
            </w:r>
            <w:r>
              <w:rPr>
                <w:rFonts w:ascii="Times New Roman"/>
                <w:sz w:val="24"/>
              </w:rPr>
            </w:r>
          </w:p>
          <w:p>
            <w:pPr>
              <w:pStyle w:val="TableParagraph"/>
              <w:tabs>
                <w:tab w:pos="4632" w:val="left" w:leader="none"/>
                <w:tab w:pos="5232" w:val="left" w:leader="none"/>
              </w:tabs>
              <w:spacing w:line="312" w:lineRule="auto" w:before="4"/>
              <w:ind w:left="103" w:right="127" w:firstLine="19"/>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Use additional code for adverse effect, if</w:t>
            </w:r>
            <w:r>
              <w:rPr>
                <w:rFonts w:ascii="Times New Roman"/>
                <w:spacing w:val="-15"/>
                <w:sz w:val="24"/>
                <w:u w:val="single" w:color="000000"/>
              </w:rPr>
              <w:t> </w:t>
            </w:r>
            <w:r>
              <w:rPr>
                <w:rFonts w:ascii="Times New Roman"/>
                <w:sz w:val="24"/>
                <w:u w:val="single" w:color="000000"/>
              </w:rPr>
              <w:t>applicable,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to identify    drug (T36-T50 with fifth or</w:t>
            </w:r>
            <w:r>
              <w:rPr>
                <w:rFonts w:ascii="Times New Roman"/>
                <w:spacing w:val="-5"/>
                <w:sz w:val="24"/>
                <w:u w:val="single" w:color="000000"/>
              </w:rPr>
              <w:t> </w:t>
            </w:r>
            <w:r>
              <w:rPr>
                <w:rFonts w:ascii="Times New Roman"/>
                <w:sz w:val="24"/>
                <w:u w:val="single" w:color="000000"/>
              </w:rPr>
              <w:t>sixth </w:t>
              <w:tab/>
            </w:r>
            <w:r>
              <w:rPr>
                <w:rFonts w:ascii="Times New Roman"/>
                <w:sz w:val="24"/>
              </w:rPr>
            </w:r>
          </w:p>
          <w:p>
            <w:pPr>
              <w:pStyle w:val="TableParagraph"/>
              <w:spacing w:line="240" w:lineRule="auto" w:before="6"/>
              <w:ind w:left="10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character</w:t>
            </w:r>
            <w:r>
              <w:rPr>
                <w:rFonts w:ascii="Times New Roman"/>
                <w:spacing w:val="-3"/>
                <w:sz w:val="24"/>
                <w:u w:val="single" w:color="000000"/>
              </w:rPr>
              <w:t> </w:t>
            </w:r>
            <w:r>
              <w:rPr>
                <w:rFonts w:ascii="Times New Roman"/>
                <w:sz w:val="24"/>
                <w:u w:val="single" w:color="000000"/>
              </w:rPr>
              <w:t>5)</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362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第十七章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66"/>
              <w:ind w:right="0"/>
              <w:jc w:val="center"/>
              <w:rPr>
                <w:rFonts w:ascii="Times New Roman" w:hAnsi="Times New Roman" w:cs="Times New Roman" w:eastAsia="Times New Roman"/>
                <w:sz w:val="24"/>
                <w:szCs w:val="24"/>
              </w:rPr>
            </w:pPr>
            <w:r>
              <w:rPr>
                <w:rFonts w:ascii="Times New Roman"/>
                <w:spacing w:val="-5"/>
                <w:sz w:val="24"/>
              </w:rPr>
              <w:t>/P.141</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0" w:right="101"/>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w:t>
            </w:r>
            <w:r>
              <w:rPr>
                <w:rFonts w:ascii="標楷體" w:hAnsi="標楷體" w:cs="標楷體" w:eastAsia="標楷體"/>
                <w:sz w:val="24"/>
                <w:szCs w:val="24"/>
              </w:rPr>
              <w:t>以下為新增代碼列入</w:t>
            </w:r>
            <w:r>
              <w:rPr>
                <w:rFonts w:ascii="標楷體" w:hAnsi="標楷體" w:cs="標楷體" w:eastAsia="標楷體"/>
                <w:spacing w:val="-79"/>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21"/>
                <w:sz w:val="24"/>
                <w:szCs w:val="24"/>
              </w:rPr>
              <w:t> </w:t>
            </w:r>
            <w:r>
              <w:rPr>
                <w:rFonts w:ascii="標楷體" w:hAnsi="標楷體" w:cs="標楷體" w:eastAsia="標楷體"/>
                <w:sz w:val="24"/>
                <w:szCs w:val="24"/>
              </w:rPr>
              <w:t>工具書第十 三章之類目碼及次類目碼：</w:t>
            </w:r>
          </w:p>
          <w:p>
            <w:pPr>
              <w:pStyle w:val="TableParagraph"/>
              <w:tabs>
                <w:tab w:pos="913" w:val="left" w:leader="none"/>
              </w:tabs>
              <w:spacing w:line="290" w:lineRule="auto" w:before="66"/>
              <w:ind w:left="100" w:right="271"/>
              <w:jc w:val="left"/>
              <w:rPr>
                <w:rFonts w:ascii="Times New Roman" w:hAnsi="Times New Roman" w:cs="Times New Roman" w:eastAsia="Times New Roman"/>
                <w:sz w:val="24"/>
                <w:szCs w:val="24"/>
              </w:rPr>
            </w:pPr>
            <w:r>
              <w:rPr>
                <w:rFonts w:ascii="Times New Roman" w:hAnsi="Times New Roman" w:cs="Times New Roman" w:eastAsia="Times New Roman"/>
                <w:spacing w:val="-2"/>
                <w:sz w:val="24"/>
                <w:szCs w:val="24"/>
              </w:rPr>
              <w:t>M11.0</w:t>
              <w:tab/>
            </w:r>
            <w:r>
              <w:rPr>
                <w:rFonts w:ascii="Times New Roman" w:hAnsi="Times New Roman" w:cs="Times New Roman" w:eastAsia="Times New Roman"/>
                <w:spacing w:val="-1"/>
                <w:sz w:val="24"/>
                <w:szCs w:val="24"/>
              </w:rPr>
              <w:t>Hydroxyapatite</w:t>
            </w:r>
            <w:r>
              <w:rPr>
                <w:rFonts w:ascii="Times New Roman" w:hAnsi="Times New Roman" w:cs="Times New Roman" w:eastAsia="Times New Roman"/>
                <w:sz w:val="24"/>
                <w:szCs w:val="24"/>
              </w:rPr>
              <w:t> </w:t>
            </w:r>
            <w:r>
              <w:rPr>
                <w:rFonts w:ascii="Times New Roman" w:hAnsi="Times New Roman" w:cs="Times New Roman" w:eastAsia="Times New Roman"/>
                <w:spacing w:val="-1"/>
                <w:sz w:val="24"/>
                <w:szCs w:val="24"/>
              </w:rPr>
              <w:t>deposition</w:t>
            </w:r>
            <w:r>
              <w:rPr>
                <w:rFonts w:ascii="Times New Roman" w:hAnsi="Times New Roman" w:cs="Times New Roman" w:eastAsia="Times New Roman"/>
                <w:spacing w:val="23"/>
                <w:sz w:val="24"/>
                <w:szCs w:val="24"/>
              </w:rPr>
              <w:t> </w:t>
            </w:r>
            <w:r>
              <w:rPr>
                <w:rFonts w:ascii="Times New Roman" w:hAnsi="Times New Roman" w:cs="Times New Roman" w:eastAsia="Times New Roman"/>
                <w:spacing w:val="-1"/>
                <w:sz w:val="24"/>
                <w:szCs w:val="24"/>
              </w:rPr>
              <w:t>disease</w:t>
            </w:r>
            <w:r>
              <w:rPr>
                <w:rFonts w:ascii="Times New Roman" w:hAnsi="Times New Roman" w:cs="Times New Roman" w:eastAsia="Times New Roman"/>
                <w:sz w:val="24"/>
                <w:szCs w:val="24"/>
              </w:rPr>
              <w:t> </w:t>
            </w:r>
            <w:r>
              <w:rPr>
                <w:rFonts w:ascii="標楷體" w:hAnsi="標楷體" w:cs="標楷體" w:eastAsia="標楷體"/>
                <w:sz w:val="24"/>
                <w:szCs w:val="24"/>
              </w:rPr>
              <w:t>氫氧磷灰石沈積疾病，新增第</w:t>
            </w:r>
            <w:r>
              <w:rPr>
                <w:rFonts w:ascii="標楷體" w:hAnsi="標楷體" w:cs="標楷體" w:eastAsia="標楷體"/>
                <w:spacing w:val="-60"/>
                <w:sz w:val="24"/>
                <w:szCs w:val="24"/>
              </w:rPr>
              <w:t> </w:t>
            </w:r>
            <w:r>
              <w:rPr>
                <w:rFonts w:ascii="Times New Roman" w:hAnsi="Times New Roman" w:cs="Times New Roman" w:eastAsia="Times New Roman"/>
                <w:sz w:val="24"/>
                <w:szCs w:val="24"/>
              </w:rPr>
              <w:t>5 </w:t>
            </w:r>
            <w:r>
              <w:rPr>
                <w:rFonts w:ascii="標楷體" w:hAnsi="標楷體" w:cs="標楷體" w:eastAsia="標楷體"/>
                <w:sz w:val="24"/>
                <w:szCs w:val="24"/>
              </w:rPr>
              <w:t>及第</w:t>
            </w:r>
            <w:r>
              <w:rPr>
                <w:rFonts w:ascii="標楷體" w:hAnsi="標楷體" w:cs="標楷體" w:eastAsia="標楷體"/>
                <w:spacing w:val="-60"/>
                <w:sz w:val="24"/>
                <w:szCs w:val="24"/>
              </w:rPr>
              <w:t> </w:t>
            </w:r>
            <w:r>
              <w:rPr>
                <w:rFonts w:ascii="Times New Roman" w:hAnsi="Times New Roman" w:cs="Times New Roman" w:eastAsia="Times New Roman"/>
                <w:sz w:val="24"/>
                <w:szCs w:val="24"/>
              </w:rPr>
              <w:t>6 </w:t>
            </w:r>
            <w:r>
              <w:rPr>
                <w:rFonts w:ascii="標楷體" w:hAnsi="標楷體" w:cs="標楷體" w:eastAsia="標楷體"/>
                <w:sz w:val="24"/>
                <w:szCs w:val="24"/>
              </w:rPr>
              <w:t>位碼。 </w:t>
            </w:r>
            <w:r>
              <w:rPr>
                <w:rFonts w:ascii="Times New Roman" w:hAnsi="Times New Roman" w:cs="Times New Roman" w:eastAsia="Times New Roman"/>
                <w:sz w:val="24"/>
                <w:szCs w:val="24"/>
              </w:rPr>
              <w:t>M83</w:t>
              <w:tab/>
              <w:t>Adult</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osteomalacia</w:t>
            </w:r>
          </w:p>
          <w:p>
            <w:pPr>
              <w:pStyle w:val="TableParagraph"/>
              <w:spacing w:line="292" w:lineRule="exact"/>
              <w:ind w:left="100" w:right="0"/>
              <w:jc w:val="left"/>
              <w:rPr>
                <w:rFonts w:ascii="標楷體" w:hAnsi="標楷體" w:cs="標楷體" w:eastAsia="標楷體"/>
                <w:sz w:val="24"/>
                <w:szCs w:val="24"/>
              </w:rPr>
            </w:pPr>
            <w:r>
              <w:rPr>
                <w:rFonts w:ascii="標楷體" w:hAnsi="標楷體" w:cs="標楷體" w:eastAsia="標楷體"/>
                <w:spacing w:val="-14"/>
                <w:sz w:val="24"/>
                <w:szCs w:val="24"/>
              </w:rPr>
              <w:t>成人軟骨症，新增第</w:t>
            </w:r>
            <w:r>
              <w:rPr>
                <w:rFonts w:ascii="標楷體" w:hAnsi="標楷體" w:cs="標楷體" w:eastAsia="標楷體"/>
                <w:spacing w:val="-62"/>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6"/>
                <w:sz w:val="24"/>
                <w:szCs w:val="24"/>
              </w:rPr>
              <w:t> </w:t>
            </w:r>
            <w:r>
              <w:rPr>
                <w:rFonts w:ascii="標楷體" w:hAnsi="標楷體" w:cs="標楷體" w:eastAsia="標楷體"/>
                <w:spacing w:val="-5"/>
                <w:sz w:val="24"/>
                <w:szCs w:val="24"/>
              </w:rPr>
              <w:t>位碼區分骨質軟化症原因。</w:t>
            </w:r>
          </w:p>
          <w:p>
            <w:pPr>
              <w:pStyle w:val="TableParagraph"/>
              <w:tabs>
                <w:tab w:pos="973" w:val="left" w:leader="none"/>
              </w:tabs>
              <w:spacing w:line="290" w:lineRule="auto" w:before="98"/>
              <w:ind w:left="100" w:right="104"/>
              <w:jc w:val="left"/>
              <w:rPr>
                <w:rFonts w:ascii="標楷體" w:hAnsi="標楷體" w:cs="標楷體" w:eastAsia="標楷體"/>
                <w:sz w:val="24"/>
                <w:szCs w:val="24"/>
              </w:rPr>
            </w:pPr>
            <w:r>
              <w:rPr>
                <w:rFonts w:ascii="Times New Roman" w:hAnsi="Times New Roman" w:cs="Times New Roman" w:eastAsia="Times New Roman"/>
                <w:sz w:val="24"/>
                <w:szCs w:val="24"/>
              </w:rPr>
              <w:t>M84.5</w:t>
              <w:tab/>
              <w:t>Pathological fracture </w:t>
            </w:r>
            <w:r>
              <w:rPr>
                <w:rFonts w:ascii="Times New Roman" w:hAnsi="Times New Roman" w:cs="Times New Roman" w:eastAsia="Times New Roman"/>
                <w:sz w:val="24"/>
                <w:szCs w:val="24"/>
                <w:u w:val="single" w:color="000000"/>
              </w:rPr>
              <w:t>of bone </w:t>
            </w:r>
            <w:r>
              <w:rPr>
                <w:rFonts w:ascii="Times New Roman" w:hAnsi="Times New Roman" w:cs="Times New Roman" w:eastAsia="Times New Roman"/>
                <w:sz w:val="24"/>
                <w:szCs w:val="24"/>
              </w:rPr>
              <w:t>in</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neoplastic</w:t>
            </w:r>
            <w:r>
              <w:rPr>
                <w:rFonts w:ascii="Times New Roman" w:hAnsi="Times New Roman" w:cs="Times New Roman" w:eastAsia="Times New Roman"/>
                <w:sz w:val="24"/>
                <w:szCs w:val="24"/>
              </w:rPr>
              <w:t> disease </w:t>
            </w:r>
            <w:r>
              <w:rPr>
                <w:rFonts w:ascii="標楷體" w:hAnsi="標楷體" w:cs="標楷體" w:eastAsia="標楷體"/>
                <w:spacing w:val="-1"/>
                <w:sz w:val="24"/>
                <w:szCs w:val="24"/>
              </w:rPr>
              <w:t>腫瘤所致之病理性骨折，已擴充包含特殊部位及</w:t>
            </w:r>
          </w:p>
          <w:p>
            <w:pPr>
              <w:pStyle w:val="TableParagraph"/>
              <w:spacing w:line="310" w:lineRule="exact"/>
              <w:ind w:left="100" w:right="0"/>
              <w:jc w:val="left"/>
              <w:rPr>
                <w:rFonts w:ascii="標楷體" w:hAnsi="標楷體" w:cs="標楷體" w:eastAsia="標楷體"/>
                <w:sz w:val="24"/>
                <w:szCs w:val="24"/>
              </w:rPr>
            </w:pPr>
            <w:r>
              <w:rPr>
                <w:rFonts w:ascii="標楷體" w:hAnsi="標楷體" w:cs="標楷體" w:eastAsia="標楷體"/>
                <w:sz w:val="24"/>
                <w:szCs w:val="24"/>
              </w:rPr>
              <w:t>側性。</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3" w:right="205"/>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w:t>
            </w:r>
            <w:r>
              <w:rPr>
                <w:rFonts w:ascii="標楷體" w:hAnsi="標楷體" w:cs="標楷體" w:eastAsia="標楷體"/>
                <w:sz w:val="24"/>
                <w:szCs w:val="24"/>
              </w:rPr>
              <w:t>以下為新增代碼列入</w:t>
            </w:r>
            <w:r>
              <w:rPr>
                <w:rFonts w:ascii="標楷體" w:hAnsi="標楷體" w:cs="標楷體" w:eastAsia="標楷體"/>
                <w:spacing w:val="-59"/>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2"/>
                <w:sz w:val="24"/>
                <w:szCs w:val="24"/>
              </w:rPr>
              <w:t> </w:t>
            </w:r>
            <w:r>
              <w:rPr>
                <w:rFonts w:ascii="標楷體" w:hAnsi="標楷體" w:cs="標楷體" w:eastAsia="標楷體"/>
                <w:sz w:val="24"/>
                <w:szCs w:val="24"/>
              </w:rPr>
              <w:t>工具書第十 三章之類目碼及次類目碼：</w:t>
            </w:r>
          </w:p>
          <w:p>
            <w:pPr>
              <w:pStyle w:val="TableParagraph"/>
              <w:tabs>
                <w:tab w:pos="915" w:val="left" w:leader="none"/>
              </w:tabs>
              <w:spacing w:line="290" w:lineRule="auto" w:before="66"/>
              <w:ind w:left="103" w:right="413"/>
              <w:jc w:val="left"/>
              <w:rPr>
                <w:rFonts w:ascii="Times New Roman" w:hAnsi="Times New Roman" w:cs="Times New Roman" w:eastAsia="Times New Roman"/>
                <w:sz w:val="24"/>
                <w:szCs w:val="24"/>
              </w:rPr>
            </w:pPr>
            <w:r>
              <w:rPr>
                <w:rFonts w:ascii="Times New Roman" w:hAnsi="Times New Roman" w:cs="Times New Roman" w:eastAsia="Times New Roman"/>
                <w:spacing w:val="-2"/>
                <w:sz w:val="24"/>
                <w:szCs w:val="24"/>
              </w:rPr>
              <w:t>M11.0</w:t>
              <w:tab/>
            </w:r>
            <w:r>
              <w:rPr>
                <w:rFonts w:ascii="Times New Roman" w:hAnsi="Times New Roman" w:cs="Times New Roman" w:eastAsia="Times New Roman"/>
                <w:spacing w:val="-1"/>
                <w:sz w:val="24"/>
                <w:szCs w:val="24"/>
              </w:rPr>
              <w:t>Hydroxyapatite</w:t>
            </w:r>
            <w:r>
              <w:rPr>
                <w:rFonts w:ascii="Times New Roman" w:hAnsi="Times New Roman" w:cs="Times New Roman" w:eastAsia="Times New Roman"/>
                <w:sz w:val="24"/>
                <w:szCs w:val="24"/>
              </w:rPr>
              <w:t> </w:t>
            </w:r>
            <w:r>
              <w:rPr>
                <w:rFonts w:ascii="Times New Roman" w:hAnsi="Times New Roman" w:cs="Times New Roman" w:eastAsia="Times New Roman"/>
                <w:spacing w:val="-1"/>
                <w:sz w:val="24"/>
                <w:szCs w:val="24"/>
              </w:rPr>
              <w:t>deposition</w:t>
            </w:r>
            <w:r>
              <w:rPr>
                <w:rFonts w:ascii="Times New Roman" w:hAnsi="Times New Roman" w:cs="Times New Roman" w:eastAsia="Times New Roman"/>
                <w:spacing w:val="23"/>
                <w:sz w:val="24"/>
                <w:szCs w:val="24"/>
              </w:rPr>
              <w:t> </w:t>
            </w:r>
            <w:r>
              <w:rPr>
                <w:rFonts w:ascii="Times New Roman" w:hAnsi="Times New Roman" w:cs="Times New Roman" w:eastAsia="Times New Roman"/>
                <w:spacing w:val="-1"/>
                <w:sz w:val="24"/>
                <w:szCs w:val="24"/>
              </w:rPr>
              <w:t>disease</w:t>
            </w:r>
            <w:r>
              <w:rPr>
                <w:rFonts w:ascii="Times New Roman" w:hAnsi="Times New Roman" w:cs="Times New Roman" w:eastAsia="Times New Roman"/>
                <w:sz w:val="24"/>
                <w:szCs w:val="24"/>
              </w:rPr>
              <w:t> </w:t>
            </w:r>
            <w:r>
              <w:rPr>
                <w:rFonts w:ascii="標楷體" w:hAnsi="標楷體" w:cs="標楷體" w:eastAsia="標楷體"/>
                <w:sz w:val="24"/>
                <w:szCs w:val="24"/>
              </w:rPr>
              <w:t>氫氧磷灰石沈積疾病，新增第</w:t>
            </w:r>
            <w:r>
              <w:rPr>
                <w:rFonts w:ascii="標楷體" w:hAnsi="標楷體" w:cs="標楷體" w:eastAsia="標楷體"/>
                <w:spacing w:val="-60"/>
                <w:sz w:val="24"/>
                <w:szCs w:val="24"/>
              </w:rPr>
              <w:t> </w:t>
            </w:r>
            <w:r>
              <w:rPr>
                <w:rFonts w:ascii="Times New Roman" w:hAnsi="Times New Roman" w:cs="Times New Roman" w:eastAsia="Times New Roman"/>
                <w:sz w:val="24"/>
                <w:szCs w:val="24"/>
              </w:rPr>
              <w:t>5 </w:t>
            </w:r>
            <w:r>
              <w:rPr>
                <w:rFonts w:ascii="標楷體" w:hAnsi="標楷體" w:cs="標楷體" w:eastAsia="標楷體"/>
                <w:sz w:val="24"/>
                <w:szCs w:val="24"/>
              </w:rPr>
              <w:t>及第</w:t>
            </w:r>
            <w:r>
              <w:rPr>
                <w:rFonts w:ascii="標楷體" w:hAnsi="標楷體" w:cs="標楷體" w:eastAsia="標楷體"/>
                <w:spacing w:val="-60"/>
                <w:sz w:val="24"/>
                <w:szCs w:val="24"/>
              </w:rPr>
              <w:t> </w:t>
            </w:r>
            <w:r>
              <w:rPr>
                <w:rFonts w:ascii="Times New Roman" w:hAnsi="Times New Roman" w:cs="Times New Roman" w:eastAsia="Times New Roman"/>
                <w:sz w:val="24"/>
                <w:szCs w:val="24"/>
              </w:rPr>
              <w:t>6 </w:t>
            </w:r>
            <w:r>
              <w:rPr>
                <w:rFonts w:ascii="標楷體" w:hAnsi="標楷體" w:cs="標楷體" w:eastAsia="標楷體"/>
                <w:sz w:val="24"/>
                <w:szCs w:val="24"/>
              </w:rPr>
              <w:t>位碼。 </w:t>
            </w:r>
            <w:r>
              <w:rPr>
                <w:rFonts w:ascii="Times New Roman" w:hAnsi="Times New Roman" w:cs="Times New Roman" w:eastAsia="Times New Roman"/>
                <w:sz w:val="24"/>
                <w:szCs w:val="24"/>
              </w:rPr>
              <w:t>M83</w:t>
              <w:tab/>
              <w:t>Adult</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osteomalacia</w:t>
            </w:r>
          </w:p>
          <w:p>
            <w:pPr>
              <w:pStyle w:val="TableParagraph"/>
              <w:spacing w:line="292" w:lineRule="exact"/>
              <w:ind w:left="103" w:right="0"/>
              <w:jc w:val="left"/>
              <w:rPr>
                <w:rFonts w:ascii="標楷體" w:hAnsi="標楷體" w:cs="標楷體" w:eastAsia="標楷體"/>
                <w:sz w:val="24"/>
                <w:szCs w:val="24"/>
              </w:rPr>
            </w:pPr>
            <w:r>
              <w:rPr>
                <w:rFonts w:ascii="標楷體" w:hAnsi="標楷體" w:cs="標楷體" w:eastAsia="標楷體"/>
                <w:spacing w:val="-6"/>
                <w:sz w:val="24"/>
                <w:szCs w:val="24"/>
              </w:rPr>
              <w:t>成人軟骨症，新增第</w:t>
            </w:r>
            <w:r>
              <w:rPr>
                <w:rFonts w:ascii="標楷體" w:hAnsi="標楷體" w:cs="標楷體" w:eastAsia="標楷體"/>
                <w:spacing w:val="-58"/>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2"/>
                <w:sz w:val="24"/>
                <w:szCs w:val="24"/>
              </w:rPr>
              <w:t> </w:t>
            </w:r>
            <w:r>
              <w:rPr>
                <w:rFonts w:ascii="標楷體" w:hAnsi="標楷體" w:cs="標楷體" w:eastAsia="標楷體"/>
                <w:sz w:val="24"/>
                <w:szCs w:val="24"/>
              </w:rPr>
              <w:t>位碼區分骨質軟化症原因。</w:t>
            </w:r>
          </w:p>
          <w:p>
            <w:pPr>
              <w:pStyle w:val="TableParagraph"/>
              <w:tabs>
                <w:tab w:pos="976" w:val="left" w:leader="none"/>
              </w:tabs>
              <w:spacing w:line="271" w:lineRule="auto" w:before="98"/>
              <w:ind w:left="103" w:right="102"/>
              <w:jc w:val="left"/>
              <w:rPr>
                <w:rFonts w:ascii="標楷體" w:hAnsi="標楷體" w:cs="標楷體" w:eastAsia="標楷體"/>
                <w:sz w:val="24"/>
                <w:szCs w:val="24"/>
              </w:rPr>
            </w:pPr>
            <w:r>
              <w:rPr>
                <w:rFonts w:ascii="Times New Roman" w:hAnsi="Times New Roman" w:cs="Times New Roman" w:eastAsia="Times New Roman"/>
                <w:sz w:val="24"/>
                <w:szCs w:val="24"/>
              </w:rPr>
              <w:t>M84.5</w:t>
              <w:tab/>
              <w:t>Pathological fracture in neoplastic</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disease</w:t>
            </w:r>
            <w:r>
              <w:rPr>
                <w:rFonts w:ascii="Times New Roman" w:hAnsi="Times New Roman" w:cs="Times New Roman" w:eastAsia="Times New Roman"/>
                <w:sz w:val="24"/>
                <w:szCs w:val="24"/>
              </w:rPr>
              <w:t> </w:t>
            </w:r>
            <w:r>
              <w:rPr>
                <w:rFonts w:ascii="標楷體" w:hAnsi="標楷體" w:cs="標楷體" w:eastAsia="標楷體"/>
                <w:spacing w:val="-5"/>
                <w:sz w:val="24"/>
                <w:szCs w:val="24"/>
              </w:rPr>
              <w:t>腫瘤所致之病理性骨折，已擴充包含特殊部位及側</w:t>
            </w:r>
            <w:r>
              <w:rPr>
                <w:rFonts w:ascii="標楷體" w:hAnsi="標楷體" w:cs="標楷體" w:eastAsia="標楷體"/>
                <w:sz w:val="24"/>
                <w:szCs w:val="24"/>
              </w:rPr>
              <w:t> 性。</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09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第十七章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69"/>
              <w:ind w:right="0"/>
              <w:jc w:val="center"/>
              <w:rPr>
                <w:rFonts w:ascii="Times New Roman" w:hAnsi="Times New Roman" w:cs="Times New Roman" w:eastAsia="Times New Roman"/>
                <w:sz w:val="24"/>
                <w:szCs w:val="24"/>
              </w:rPr>
            </w:pPr>
            <w:r>
              <w:rPr>
                <w:rFonts w:ascii="Times New Roman"/>
                <w:spacing w:val="-5"/>
                <w:sz w:val="24"/>
              </w:rPr>
              <w:t>/P.141</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00" w:right="153"/>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四</w:t>
            </w:r>
            <w:r>
              <w:rPr>
                <w:rFonts w:ascii="Times New Roman" w:hAnsi="Times New Roman" w:cs="Times New Roman" w:eastAsia="Times New Roman"/>
                <w:sz w:val="24"/>
                <w:szCs w:val="24"/>
              </w:rPr>
              <w:t>)</w:t>
            </w:r>
            <w:r>
              <w:rPr>
                <w:rFonts w:ascii="標楷體" w:hAnsi="標楷體" w:cs="標楷體" w:eastAsia="標楷體"/>
                <w:sz w:val="24"/>
                <w:szCs w:val="24"/>
              </w:rPr>
              <w:t>新增代碼</w:t>
            </w:r>
            <w:r>
              <w:rPr>
                <w:rFonts w:ascii="標楷體" w:hAnsi="標楷體" w:cs="標楷體" w:eastAsia="標楷體"/>
                <w:spacing w:val="-62"/>
                <w:sz w:val="24"/>
                <w:szCs w:val="24"/>
              </w:rPr>
              <w:t> </w:t>
            </w:r>
            <w:r>
              <w:rPr>
                <w:rFonts w:ascii="Times New Roman" w:hAnsi="Times New Roman" w:cs="Times New Roman" w:eastAsia="Times New Roman"/>
                <w:sz w:val="24"/>
                <w:szCs w:val="24"/>
              </w:rPr>
              <w:t>M96</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Postprocedural</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musculoskeletal</w:t>
            </w:r>
            <w:r>
              <w:rPr>
                <w:rFonts w:ascii="Times New Roman" w:hAnsi="Times New Roman" w:cs="Times New Roman" w:eastAsia="Times New Roman"/>
                <w:sz w:val="24"/>
                <w:szCs w:val="24"/>
              </w:rPr>
              <w:t> system disorders ,not elsewhere</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classified(</w:t>
            </w:r>
            <w:r>
              <w:rPr>
                <w:rFonts w:ascii="標楷體" w:hAnsi="標楷體" w:cs="標楷體" w:eastAsia="標楷體"/>
                <w:sz w:val="24"/>
                <w:szCs w:val="24"/>
              </w:rPr>
              <w:t>術中及 術後併發症及肌肉骨骼系統疾患，他處未分類</w:t>
            </w:r>
            <w:r>
              <w:rPr>
                <w:rFonts w:ascii="Times New Roman" w:hAnsi="Times New Roman" w:cs="Times New Roman" w:eastAsia="Times New Roman"/>
                <w:sz w:val="24"/>
                <w:szCs w:val="24"/>
              </w:rPr>
              <w:t>)</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ind w:left="103" w:right="105"/>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四</w:t>
            </w:r>
            <w:r>
              <w:rPr>
                <w:rFonts w:ascii="Times New Roman" w:hAnsi="Times New Roman" w:cs="Times New Roman" w:eastAsia="Times New Roman"/>
                <w:sz w:val="24"/>
                <w:szCs w:val="24"/>
              </w:rPr>
              <w:t>)</w:t>
            </w:r>
            <w:r>
              <w:rPr>
                <w:rFonts w:ascii="標楷體" w:hAnsi="標楷體" w:cs="標楷體" w:eastAsia="標楷體"/>
                <w:sz w:val="24"/>
                <w:szCs w:val="24"/>
              </w:rPr>
              <w:t>新增代碼</w:t>
            </w:r>
            <w:r>
              <w:rPr>
                <w:rFonts w:ascii="標楷體" w:hAnsi="標楷體" w:cs="標楷體" w:eastAsia="標楷體"/>
                <w:spacing w:val="-63"/>
                <w:sz w:val="24"/>
                <w:szCs w:val="24"/>
              </w:rPr>
              <w:t> </w:t>
            </w:r>
            <w:r>
              <w:rPr>
                <w:rFonts w:ascii="Times New Roman" w:hAnsi="Times New Roman" w:cs="Times New Roman" w:eastAsia="Times New Roman"/>
                <w:sz w:val="24"/>
                <w:szCs w:val="24"/>
              </w:rPr>
              <w:t>M96</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u w:val="single" w:color="000000"/>
              </w:rPr>
              <w:t>Intraoperative</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z w:val="24"/>
                <w:szCs w:val="24"/>
                <w:u w:val="single" w:color="000000"/>
              </w:rPr>
              <w:t>and</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t>postprocedural</w:t>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complications and disorders of</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t>musculoskeletal</w:t>
            </w:r>
            <w:r>
              <w:rPr>
                <w:rFonts w:ascii="Times New Roman" w:hAnsi="Times New Roman" w:cs="Times New Roman" w:eastAsia="Times New Roman"/>
                <w:sz w:val="24"/>
                <w:szCs w:val="24"/>
              </w:rPr>
              <w:t> system disorders ,not elsewhere</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classified(</w:t>
            </w:r>
            <w:r>
              <w:rPr>
                <w:rFonts w:ascii="標楷體" w:hAnsi="標楷體" w:cs="標楷體" w:eastAsia="標楷體"/>
                <w:sz w:val="24"/>
                <w:szCs w:val="24"/>
              </w:rPr>
              <w:t>術中及術</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2"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094"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00" w:right="0"/>
              <w:jc w:val="left"/>
              <w:rPr>
                <w:rFonts w:ascii="標楷體" w:hAnsi="標楷體" w:cs="標楷體" w:eastAsia="標楷體"/>
                <w:sz w:val="24"/>
                <w:szCs w:val="24"/>
              </w:rPr>
            </w:pPr>
            <w:r>
              <w:rPr>
                <w:rFonts w:ascii="標楷體" w:hAnsi="標楷體" w:cs="標楷體" w:eastAsia="標楷體"/>
                <w:sz w:val="24"/>
                <w:szCs w:val="24"/>
              </w:rPr>
              <w:t>進一步區分為第</w:t>
            </w:r>
            <w:r>
              <w:rPr>
                <w:rFonts w:ascii="標楷體" w:hAnsi="標楷體" w:cs="標楷體" w:eastAsia="標楷體"/>
                <w:spacing w:val="-60"/>
                <w:sz w:val="24"/>
                <w:szCs w:val="24"/>
              </w:rPr>
              <w:t> </w:t>
            </w:r>
            <w:r>
              <w:rPr>
                <w:rFonts w:ascii="Times New Roman" w:hAnsi="Times New Roman" w:cs="Times New Roman" w:eastAsia="Times New Roman"/>
                <w:sz w:val="24"/>
                <w:szCs w:val="24"/>
              </w:rPr>
              <w:t>4 </w:t>
            </w:r>
            <w:r>
              <w:rPr>
                <w:rFonts w:ascii="標楷體" w:hAnsi="標楷體" w:cs="標楷體" w:eastAsia="標楷體"/>
                <w:sz w:val="24"/>
                <w:szCs w:val="24"/>
              </w:rPr>
              <w:t>位、第</w:t>
            </w:r>
            <w:r>
              <w:rPr>
                <w:rFonts w:ascii="標楷體" w:hAnsi="標楷體" w:cs="標楷體" w:eastAsia="標楷體"/>
                <w:spacing w:val="-60"/>
                <w:sz w:val="24"/>
                <w:szCs w:val="24"/>
              </w:rPr>
              <w:t> </w:t>
            </w:r>
            <w:r>
              <w:rPr>
                <w:rFonts w:ascii="Times New Roman" w:hAnsi="Times New Roman" w:cs="Times New Roman" w:eastAsia="Times New Roman"/>
                <w:sz w:val="24"/>
                <w:szCs w:val="24"/>
              </w:rPr>
              <w:t>5 </w:t>
            </w:r>
            <w:r>
              <w:rPr>
                <w:rFonts w:ascii="標楷體" w:hAnsi="標楷體" w:cs="標楷體" w:eastAsia="標楷體"/>
                <w:sz w:val="24"/>
                <w:szCs w:val="24"/>
              </w:rPr>
              <w:t>位，甚至第</w:t>
            </w:r>
            <w:r>
              <w:rPr>
                <w:rFonts w:ascii="標楷體" w:hAnsi="標楷體" w:cs="標楷體" w:eastAsia="標楷體"/>
                <w:spacing w:val="-60"/>
                <w:sz w:val="24"/>
                <w:szCs w:val="24"/>
              </w:rPr>
              <w:t> </w:t>
            </w:r>
            <w:r>
              <w:rPr>
                <w:rFonts w:ascii="Times New Roman" w:hAnsi="Times New Roman" w:cs="Times New Roman" w:eastAsia="Times New Roman"/>
                <w:sz w:val="24"/>
                <w:szCs w:val="24"/>
              </w:rPr>
              <w:t>6 </w:t>
            </w:r>
            <w:r>
              <w:rPr>
                <w:rFonts w:ascii="標楷體" w:hAnsi="標楷體" w:cs="標楷體" w:eastAsia="標楷體"/>
                <w:sz w:val="24"/>
                <w:szCs w:val="24"/>
              </w:rPr>
              <w:t>位碼。</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3" w:right="154"/>
              <w:jc w:val="left"/>
              <w:rPr>
                <w:rFonts w:ascii="標楷體" w:hAnsi="標楷體" w:cs="標楷體" w:eastAsia="標楷體"/>
                <w:sz w:val="24"/>
                <w:szCs w:val="24"/>
              </w:rPr>
            </w:pPr>
            <w:r>
              <w:rPr>
                <w:rFonts w:ascii="標楷體" w:hAnsi="標楷體" w:cs="標楷體" w:eastAsia="標楷體"/>
                <w:sz w:val="24"/>
                <w:szCs w:val="24"/>
              </w:rPr>
              <w:t>後併發症及肌肉骨骼系統疾患，他處未分類</w:t>
            </w:r>
            <w:r>
              <w:rPr>
                <w:rFonts w:ascii="Times New Roman" w:hAnsi="Times New Roman" w:cs="Times New Roman" w:eastAsia="Times New Roman"/>
                <w:sz w:val="24"/>
                <w:szCs w:val="24"/>
              </w:rPr>
              <w:t>)</w:t>
            </w:r>
            <w:r>
              <w:rPr>
                <w:rFonts w:ascii="標楷體" w:hAnsi="標楷體" w:cs="標楷體" w:eastAsia="標楷體"/>
                <w:sz w:val="24"/>
                <w:szCs w:val="24"/>
              </w:rPr>
              <w:t>進一 步區分為第</w:t>
            </w:r>
            <w:r>
              <w:rPr>
                <w:rFonts w:ascii="標楷體" w:hAnsi="標楷體" w:cs="標楷體" w:eastAsia="標楷體"/>
                <w:spacing w:val="-60"/>
                <w:sz w:val="24"/>
                <w:szCs w:val="24"/>
              </w:rPr>
              <w:t> </w:t>
            </w:r>
            <w:r>
              <w:rPr>
                <w:rFonts w:ascii="Times New Roman" w:hAnsi="Times New Roman" w:cs="Times New Roman" w:eastAsia="Times New Roman"/>
                <w:sz w:val="24"/>
                <w:szCs w:val="24"/>
              </w:rPr>
              <w:t>4 </w:t>
            </w:r>
            <w:r>
              <w:rPr>
                <w:rFonts w:ascii="標楷體" w:hAnsi="標楷體" w:cs="標楷體" w:eastAsia="標楷體"/>
                <w:sz w:val="24"/>
                <w:szCs w:val="24"/>
              </w:rPr>
              <w:t>位、第</w:t>
            </w:r>
            <w:r>
              <w:rPr>
                <w:rFonts w:ascii="標楷體" w:hAnsi="標楷體" w:cs="標楷體" w:eastAsia="標楷體"/>
                <w:spacing w:val="-60"/>
                <w:sz w:val="24"/>
                <w:szCs w:val="24"/>
              </w:rPr>
              <w:t> </w:t>
            </w:r>
            <w:r>
              <w:rPr>
                <w:rFonts w:ascii="Times New Roman" w:hAnsi="Times New Roman" w:cs="Times New Roman" w:eastAsia="Times New Roman"/>
                <w:sz w:val="24"/>
                <w:szCs w:val="24"/>
              </w:rPr>
              <w:t>5 </w:t>
            </w:r>
            <w:r>
              <w:rPr>
                <w:rFonts w:ascii="標楷體" w:hAnsi="標楷體" w:cs="標楷體" w:eastAsia="標楷體"/>
                <w:sz w:val="24"/>
                <w:szCs w:val="24"/>
              </w:rPr>
              <w:t>位，甚至第</w:t>
            </w:r>
            <w:r>
              <w:rPr>
                <w:rFonts w:ascii="標楷體" w:hAnsi="標楷體" w:cs="標楷體" w:eastAsia="標楷體"/>
                <w:spacing w:val="-60"/>
                <w:sz w:val="24"/>
                <w:szCs w:val="24"/>
              </w:rPr>
              <w:t> </w:t>
            </w:r>
            <w:r>
              <w:rPr>
                <w:rFonts w:ascii="Times New Roman" w:hAnsi="Times New Roman" w:cs="Times New Roman" w:eastAsia="Times New Roman"/>
                <w:sz w:val="24"/>
                <w:szCs w:val="24"/>
              </w:rPr>
              <w:t>6 </w:t>
            </w:r>
            <w:r>
              <w:rPr>
                <w:rFonts w:ascii="標楷體" w:hAnsi="標楷體" w:cs="標楷體" w:eastAsia="標楷體"/>
                <w:sz w:val="24"/>
                <w:szCs w:val="24"/>
              </w:rPr>
              <w:t>位碼。</w:t>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398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第十七章</w:t>
            </w:r>
            <w:r>
              <w:rPr>
                <w:rFonts w:ascii="Times New Roman" w:hAnsi="Times New Roman" w:cs="Times New Roman" w:eastAsia="Times New Roman"/>
                <w:sz w:val="24"/>
                <w:szCs w:val="24"/>
              </w:rPr>
              <w:t>/ </w:t>
            </w:r>
            <w:r>
              <w:rPr>
                <w:rFonts w:ascii="標楷體" w:hAnsi="標楷體" w:cs="標楷體" w:eastAsia="標楷體"/>
                <w:sz w:val="24"/>
                <w:szCs w:val="24"/>
              </w:rPr>
              <w:t>第二節</w:t>
            </w:r>
          </w:p>
          <w:p>
            <w:pPr>
              <w:pStyle w:val="TableParagraph"/>
              <w:spacing w:line="240" w:lineRule="auto" w:before="72"/>
              <w:ind w:right="0"/>
              <w:jc w:val="center"/>
              <w:rPr>
                <w:rFonts w:ascii="Times New Roman" w:hAnsi="Times New Roman" w:cs="Times New Roman" w:eastAsia="Times New Roman"/>
                <w:sz w:val="24"/>
                <w:szCs w:val="24"/>
              </w:rPr>
            </w:pPr>
            <w:r>
              <w:rPr>
                <w:rFonts w:ascii="Times New Roman"/>
                <w:spacing w:val="-5"/>
                <w:sz w:val="24"/>
              </w:rPr>
              <w:t>/P.143</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68" w:lineRule="auto" w:before="40"/>
              <w:ind w:left="100" w:right="132"/>
              <w:jc w:val="both"/>
              <w:rPr>
                <w:rFonts w:ascii="標楷體" w:hAnsi="標楷體" w:cs="標楷體" w:eastAsia="標楷體"/>
                <w:sz w:val="24"/>
                <w:szCs w:val="24"/>
              </w:rPr>
            </w:pPr>
            <w:r>
              <w:rPr>
                <w:rFonts w:ascii="Times New Roman" w:hAnsi="Times New Roman" w:cs="Times New Roman" w:eastAsia="Times New Roman"/>
                <w:sz w:val="24"/>
                <w:szCs w:val="24"/>
              </w:rPr>
              <w:t>M95</w:t>
            </w:r>
            <w:r>
              <w:rPr>
                <w:rFonts w:ascii="Times New Roman" w:hAnsi="Times New Roman" w:cs="Times New Roman" w:eastAsia="Times New Roman"/>
                <w:sz w:val="24"/>
                <w:szCs w:val="24"/>
                <w:u w:val="single" w:color="000000"/>
              </w:rPr>
              <w:t>-M99 </w:t>
            </w:r>
            <w:r>
              <w:rPr>
                <w:rFonts w:ascii="Times New Roman" w:hAnsi="Times New Roman" w:cs="Times New Roman" w:eastAsia="Times New Roman"/>
                <w:sz w:val="24"/>
                <w:szCs w:val="24"/>
              </w:rPr>
              <w:t>Other disorders of the</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musculoskeletal</w:t>
            </w:r>
            <w:r>
              <w:rPr>
                <w:rFonts w:ascii="Times New Roman" w:hAnsi="Times New Roman" w:cs="Times New Roman" w:eastAsia="Times New Roman"/>
                <w:sz w:val="24"/>
                <w:szCs w:val="24"/>
              </w:rPr>
              <w:t> system and connective tissue</w:t>
            </w:r>
            <w:r>
              <w:rPr>
                <w:rFonts w:ascii="Times New Roman" w:hAnsi="Times New Roman" w:cs="Times New Roman" w:eastAsia="Times New Roman"/>
                <w:spacing w:val="-3"/>
                <w:sz w:val="24"/>
                <w:szCs w:val="24"/>
              </w:rPr>
              <w:t> </w:t>
            </w:r>
            <w:r>
              <w:rPr>
                <w:rFonts w:ascii="標楷體" w:hAnsi="標楷體" w:cs="標楷體" w:eastAsia="標楷體"/>
                <w:sz w:val="24"/>
                <w:szCs w:val="24"/>
              </w:rPr>
              <w:t>肌肉骨骼系統與結締 組織其他疾患</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796" w:val="left" w:leader="none"/>
              </w:tabs>
              <w:spacing w:line="268" w:lineRule="auto" w:before="40"/>
              <w:ind w:left="103" w:right="149"/>
              <w:jc w:val="left"/>
              <w:rPr>
                <w:rFonts w:ascii="標楷體" w:hAnsi="標楷體" w:cs="標楷體" w:eastAsia="標楷體"/>
                <w:sz w:val="24"/>
                <w:szCs w:val="24"/>
              </w:rPr>
            </w:pPr>
            <w:r>
              <w:rPr>
                <w:rFonts w:ascii="Times New Roman" w:hAnsi="Times New Roman" w:cs="Times New Roman" w:eastAsia="Times New Roman"/>
                <w:sz w:val="24"/>
                <w:szCs w:val="24"/>
              </w:rPr>
              <w:t>M95</w:t>
              <w:tab/>
              <w:t>Other disorders of the musculoskeletal</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system</w:t>
            </w:r>
            <w:r>
              <w:rPr>
                <w:rFonts w:ascii="Times New Roman" w:hAnsi="Times New Roman" w:cs="Times New Roman" w:eastAsia="Times New Roman"/>
                <w:sz w:val="24"/>
                <w:szCs w:val="24"/>
              </w:rPr>
              <w:t> and connective tissue</w:t>
            </w:r>
            <w:r>
              <w:rPr>
                <w:rFonts w:ascii="Times New Roman" w:hAnsi="Times New Roman" w:cs="Times New Roman" w:eastAsia="Times New Roman"/>
                <w:spacing w:val="-3"/>
                <w:sz w:val="24"/>
                <w:szCs w:val="24"/>
              </w:rPr>
              <w:t> </w:t>
            </w:r>
            <w:r>
              <w:rPr>
                <w:rFonts w:ascii="標楷體" w:hAnsi="標楷體" w:cs="標楷體" w:eastAsia="標楷體"/>
                <w:sz w:val="24"/>
                <w:szCs w:val="24"/>
              </w:rPr>
              <w:t>肌肉骨骼系統與結締組織其 他疾患</w:t>
            </w:r>
          </w:p>
          <w:p>
            <w:pPr>
              <w:pStyle w:val="TableParagraph"/>
              <w:tabs>
                <w:tab w:pos="4149" w:val="left" w:leader="none"/>
                <w:tab w:pos="4758" w:val="left" w:leader="none"/>
              </w:tabs>
              <w:spacing w:line="314" w:lineRule="auto" w:before="71"/>
              <w:ind w:left="103" w:right="601"/>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M96 Intraoperative and</w:t>
            </w:r>
            <w:r>
              <w:rPr>
                <w:rFonts w:ascii="Times New Roman"/>
                <w:spacing w:val="-8"/>
                <w:sz w:val="24"/>
                <w:u w:val="single" w:color="000000"/>
              </w:rPr>
              <w:t> </w:t>
            </w:r>
            <w:r>
              <w:rPr>
                <w:rFonts w:ascii="Times New Roman"/>
                <w:sz w:val="24"/>
                <w:u w:val="single" w:color="000000"/>
              </w:rPr>
              <w:t>postprocedural </w:t>
              <w:tab/>
            </w:r>
            <w:r>
              <w:rPr>
                <w:rFonts w:ascii="Times New Roman"/>
                <w:sz w:val="24"/>
              </w:rPr>
            </w:r>
            <w:r>
              <w:rPr>
                <w:rFonts w:ascii="Times New Roman"/>
                <w:sz w:val="24"/>
              </w:rPr>
              <w:t> </w:t>
            </w:r>
            <w:r>
              <w:rPr>
                <w:rFonts w:ascii="Times New Roman"/>
                <w:sz w:val="24"/>
                <w:u w:val="single" w:color="000000"/>
              </w:rPr>
              <w:t>complications and disorders of</w:t>
            </w:r>
            <w:r>
              <w:rPr>
                <w:rFonts w:ascii="Times New Roman"/>
                <w:spacing w:val="-9"/>
                <w:sz w:val="24"/>
                <w:u w:val="single" w:color="000000"/>
              </w:rPr>
              <w:t> </w:t>
            </w:r>
            <w:r>
              <w:rPr>
                <w:rFonts w:ascii="Times New Roman"/>
                <w:sz w:val="24"/>
                <w:u w:val="single" w:color="000000"/>
              </w:rPr>
              <w:t>musculoskeletal </w:t>
              <w:tab/>
            </w:r>
            <w:r>
              <w:rPr>
                <w:rFonts w:ascii="Times New Roman"/>
                <w:w w:val="30"/>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system, not elsewhere</w:t>
            </w:r>
            <w:r>
              <w:rPr>
                <w:rFonts w:ascii="Times New Roman"/>
                <w:spacing w:val="-6"/>
                <w:sz w:val="24"/>
                <w:u w:val="single" w:color="000000"/>
              </w:rPr>
              <w:t> </w:t>
            </w:r>
            <w:r>
              <w:rPr>
                <w:rFonts w:ascii="Times New Roman"/>
                <w:sz w:val="24"/>
                <w:u w:val="single" w:color="000000"/>
              </w:rPr>
              <w:t>classified</w:t>
            </w:r>
            <w:r>
              <w:rPr>
                <w:rFonts w:ascii="Times New Roman"/>
                <w:sz w:val="24"/>
              </w:rPr>
            </w:r>
          </w:p>
          <w:p>
            <w:pPr>
              <w:pStyle w:val="TableParagraph"/>
              <w:spacing w:line="262" w:lineRule="exact"/>
              <w:ind w:left="10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6"/>
                <w:sz w:val="24"/>
                <w:szCs w:val="24"/>
                <w:u w:val="single" w:color="000000"/>
              </w:rPr>
              <w:t>術中及術後併發症及肌肉骨骼系統疾患，他處</w:t>
            </w:r>
            <w:r>
              <w:rPr>
                <w:rFonts w:ascii="標楷體" w:hAnsi="標楷體" w:cs="標楷體" w:eastAsia="標楷體"/>
                <w:spacing w:val="-110"/>
                <w:sz w:val="24"/>
                <w:szCs w:val="24"/>
                <w:u w:val="single" w:color="000000"/>
              </w:rPr>
              <w:t> </w:t>
            </w:r>
            <w:r>
              <w:rPr>
                <w:rFonts w:ascii="Times New Roman" w:hAnsi="Times New Roman" w:cs="Times New Roman" w:eastAsia="Times New Roman"/>
                <w:spacing w:val="-110"/>
                <w:sz w:val="24"/>
                <w:szCs w:val="24"/>
                <w:u w:val="single" w:color="000000"/>
              </w:rPr>
            </w:r>
            <w:r>
              <w:rPr>
                <w:rFonts w:ascii="標楷體" w:hAnsi="標楷體" w:cs="標楷體" w:eastAsia="標楷體"/>
                <w:sz w:val="24"/>
                <w:szCs w:val="24"/>
                <w:u w:val="single" w:color="000000"/>
              </w:rPr>
              <w:t>未分</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8"/>
              <w:ind w:left="10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類</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tabs>
                <w:tab w:pos="4506" w:val="left" w:leader="none"/>
              </w:tabs>
              <w:spacing w:line="314" w:lineRule="auto" w:before="100"/>
              <w:ind w:left="103" w:right="853"/>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M99 Biomechanical lesions, not</w:t>
            </w:r>
            <w:r>
              <w:rPr>
                <w:rFonts w:ascii="Times New Roman"/>
                <w:spacing w:val="-8"/>
                <w:sz w:val="24"/>
                <w:u w:val="single" w:color="000000"/>
              </w:rPr>
              <w:t> </w:t>
            </w:r>
            <w:r>
              <w:rPr>
                <w:rFonts w:ascii="Times New Roman"/>
                <w:sz w:val="24"/>
                <w:u w:val="single" w:color="000000"/>
              </w:rPr>
              <w:t>elsewhere </w:t>
              <w:tab/>
            </w:r>
            <w:r>
              <w:rPr>
                <w:rFonts w:ascii="Times New Roman"/>
                <w:w w:val="30"/>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classified</w:t>
            </w:r>
            <w:r>
              <w:rPr>
                <w:rFonts w:ascii="Times New Roman"/>
                <w:sz w:val="24"/>
              </w:rPr>
            </w:r>
          </w:p>
          <w:p>
            <w:pPr>
              <w:pStyle w:val="TableParagraph"/>
              <w:spacing w:line="264" w:lineRule="exact"/>
              <w:ind w:left="10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生物力學式損傷，他處未分類</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290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第十七章</w:t>
            </w:r>
            <w:r>
              <w:rPr>
                <w:rFonts w:ascii="Times New Roman" w:hAnsi="Times New Roman" w:cs="Times New Roman" w:eastAsia="Times New Roman"/>
                <w:sz w:val="24"/>
                <w:szCs w:val="24"/>
              </w:rPr>
              <w:t>/ </w:t>
            </w:r>
            <w:r>
              <w:rPr>
                <w:rFonts w:ascii="標楷體" w:hAnsi="標楷體" w:cs="標楷體" w:eastAsia="標楷體"/>
                <w:sz w:val="24"/>
                <w:szCs w:val="24"/>
              </w:rPr>
              <w:t>第三節</w:t>
            </w:r>
          </w:p>
          <w:p>
            <w:pPr>
              <w:pStyle w:val="TableParagraph"/>
              <w:spacing w:line="240" w:lineRule="auto" w:before="66"/>
              <w:ind w:right="0"/>
              <w:jc w:val="center"/>
              <w:rPr>
                <w:rFonts w:ascii="Times New Roman" w:hAnsi="Times New Roman" w:cs="Times New Roman" w:eastAsia="Times New Roman"/>
                <w:sz w:val="24"/>
                <w:szCs w:val="24"/>
              </w:rPr>
            </w:pPr>
            <w:r>
              <w:rPr>
                <w:rFonts w:ascii="Times New Roman"/>
                <w:spacing w:val="-5"/>
                <w:sz w:val="24"/>
              </w:rPr>
              <w:t>/P.144</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0" w:right="104"/>
              <w:jc w:val="left"/>
              <w:rPr>
                <w:rFonts w:ascii="標楷體" w:hAnsi="標楷體" w:cs="標楷體" w:eastAsia="標楷體"/>
                <w:sz w:val="24"/>
                <w:szCs w:val="24"/>
              </w:rPr>
            </w:pPr>
            <w:r>
              <w:rPr>
                <w:rFonts w:ascii="標楷體" w:hAnsi="標楷體" w:cs="標楷體" w:eastAsia="標楷體"/>
                <w:sz w:val="24"/>
                <w:szCs w:val="24"/>
              </w:rPr>
              <w:t>二、骨骼與關節</w:t>
            </w:r>
            <w:r>
              <w:rPr>
                <w:rFonts w:ascii="Times New Roman" w:hAnsi="Times New Roman" w:cs="Times New Roman" w:eastAsia="Times New Roman"/>
                <w:sz w:val="24"/>
                <w:szCs w:val="24"/>
              </w:rPr>
              <w:t>(Bone versus</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joint</w:t>
            </w:r>
            <w:r>
              <w:rPr>
                <w:rFonts w:ascii="標楷體" w:hAnsi="標楷體" w:cs="標楷體" w:eastAsia="標楷體"/>
                <w:sz w:val="24"/>
                <w:szCs w:val="24"/>
              </w:rPr>
              <w:t>） 某些特定的疾病會影響到骨骼的近端或是遠 </w:t>
            </w:r>
            <w:r>
              <w:rPr>
                <w:rFonts w:ascii="標楷體" w:hAnsi="標楷體" w:cs="標楷體" w:eastAsia="標楷體"/>
                <w:spacing w:val="-8"/>
                <w:sz w:val="24"/>
                <w:szCs w:val="24"/>
              </w:rPr>
              <w:t>端，例如</w:t>
            </w:r>
            <w:r>
              <w:rPr>
                <w:rFonts w:ascii="標楷體" w:hAnsi="標楷體" w:cs="標楷體" w:eastAsia="標楷體"/>
                <w:spacing w:val="-56"/>
                <w:sz w:val="24"/>
                <w:szCs w:val="24"/>
              </w:rPr>
              <w:t> </w:t>
            </w:r>
            <w:r>
              <w:rPr>
                <w:rFonts w:ascii="Times New Roman" w:hAnsi="Times New Roman" w:cs="Times New Roman" w:eastAsia="Times New Roman"/>
                <w:sz w:val="24"/>
                <w:szCs w:val="24"/>
              </w:rPr>
              <w:t>M87</w:t>
            </w:r>
            <w:r>
              <w:rPr>
                <w:rFonts w:ascii="Times New Roman" w:hAnsi="Times New Roman" w:cs="Times New Roman" w:eastAsia="Times New Roman"/>
                <w:spacing w:val="4"/>
                <w:sz w:val="24"/>
                <w:szCs w:val="24"/>
              </w:rPr>
              <w:t> </w:t>
            </w:r>
            <w:r>
              <w:rPr>
                <w:rFonts w:ascii="Times New Roman" w:hAnsi="Times New Roman" w:cs="Times New Roman" w:eastAsia="Times New Roman"/>
                <w:spacing w:val="4"/>
                <w:sz w:val="24"/>
                <w:szCs w:val="24"/>
              </w:rPr>
            </w:r>
            <w:r>
              <w:rPr>
                <w:rFonts w:ascii="Times New Roman" w:hAnsi="Times New Roman" w:cs="Times New Roman" w:eastAsia="Times New Roman"/>
                <w:spacing w:val="4"/>
                <w:sz w:val="24"/>
                <w:szCs w:val="24"/>
                <w:u w:val="single" w:color="000000"/>
              </w:rPr>
            </w:r>
            <w:r>
              <w:rPr>
                <w:rFonts w:ascii="標楷體" w:hAnsi="標楷體" w:cs="標楷體" w:eastAsia="標楷體"/>
                <w:spacing w:val="-6"/>
                <w:sz w:val="24"/>
                <w:szCs w:val="24"/>
                <w:u w:val="single" w:color="000000"/>
              </w:rPr>
              <w:t>骨壞死，</w:t>
            </w:r>
            <w:r>
              <w:rPr>
                <w:rFonts w:ascii="Times New Roman" w:hAnsi="Times New Roman" w:cs="Times New Roman" w:eastAsia="Times New Roman"/>
                <w:spacing w:val="-6"/>
                <w:sz w:val="24"/>
                <w:szCs w:val="24"/>
                <w:u w:val="single" w:color="000000"/>
              </w:rPr>
              <w:t>M80</w:t>
            </w:r>
            <w:r>
              <w:rPr>
                <w:rFonts w:ascii="標楷體" w:hAnsi="標楷體" w:cs="標楷體" w:eastAsia="標楷體"/>
                <w:spacing w:val="-6"/>
                <w:sz w:val="24"/>
                <w:szCs w:val="24"/>
                <w:u w:val="single" w:color="000000"/>
              </w:rPr>
              <w:t>、</w:t>
            </w:r>
            <w:r>
              <w:rPr>
                <w:rFonts w:ascii="Times New Roman" w:hAnsi="Times New Roman" w:cs="Times New Roman" w:eastAsia="Times New Roman"/>
                <w:spacing w:val="-6"/>
                <w:sz w:val="24"/>
                <w:szCs w:val="24"/>
                <w:u w:val="single" w:color="000000"/>
              </w:rPr>
              <w:t>M81</w:t>
            </w:r>
            <w:r>
              <w:rPr>
                <w:rFonts w:ascii="Times New Roman" w:hAnsi="Times New Roman" w:cs="Times New Roman" w:eastAsia="Times New Roman"/>
                <w:spacing w:val="4"/>
                <w:sz w:val="24"/>
                <w:szCs w:val="24"/>
                <w:u w:val="single" w:color="000000"/>
              </w:rPr>
              <w:t> </w:t>
            </w:r>
            <w:r>
              <w:rPr>
                <w:rFonts w:ascii="標楷體" w:hAnsi="標楷體" w:cs="標楷體" w:eastAsia="標楷體"/>
                <w:spacing w:val="-7"/>
                <w:sz w:val="24"/>
                <w:szCs w:val="24"/>
                <w:u w:val="single" w:color="000000"/>
              </w:rPr>
              <w:t>骨質疏鬆</w:t>
            </w:r>
            <w:r>
              <w:rPr>
                <w:rFonts w:ascii="標楷體" w:hAnsi="標楷體" w:cs="標楷體" w:eastAsia="標楷體"/>
                <w:spacing w:val="-7"/>
                <w:sz w:val="24"/>
                <w:szCs w:val="24"/>
              </w:rPr>
              <w:t>，雖</w:t>
            </w:r>
            <w:r>
              <w:rPr>
                <w:rFonts w:ascii="標楷體" w:hAnsi="標楷體" w:cs="標楷體" w:eastAsia="標楷體"/>
                <w:spacing w:val="-12"/>
                <w:sz w:val="24"/>
                <w:szCs w:val="24"/>
              </w:rPr>
              <w:t> </w:t>
            </w:r>
            <w:r>
              <w:rPr>
                <w:rFonts w:ascii="標楷體" w:hAnsi="標楷體" w:cs="標楷體" w:eastAsia="標楷體"/>
                <w:spacing w:val="-1"/>
                <w:sz w:val="24"/>
                <w:szCs w:val="24"/>
              </w:rPr>
              <w:t>然是骨骼疾患但卻造成關節的影響，此時編碼部</w:t>
            </w:r>
            <w:r>
              <w:rPr>
                <w:rFonts w:ascii="標楷體" w:hAnsi="標楷體" w:cs="標楷體" w:eastAsia="標楷體"/>
                <w:spacing w:val="-112"/>
                <w:sz w:val="24"/>
                <w:szCs w:val="24"/>
              </w:rPr>
              <w:t> </w:t>
            </w:r>
            <w:r>
              <w:rPr>
                <w:rFonts w:ascii="標楷體" w:hAnsi="標楷體" w:cs="標楷體" w:eastAsia="標楷體"/>
                <w:spacing w:val="-112"/>
                <w:sz w:val="24"/>
                <w:szCs w:val="24"/>
              </w:rPr>
            </w:r>
            <w:r>
              <w:rPr>
                <w:rFonts w:ascii="標楷體" w:hAnsi="標楷體" w:cs="標楷體" w:eastAsia="標楷體"/>
                <w:sz w:val="24"/>
                <w:szCs w:val="24"/>
              </w:rPr>
              <w:t>位仍</w:t>
            </w:r>
          </w:p>
          <w:p>
            <w:pPr>
              <w:pStyle w:val="TableParagraph"/>
              <w:spacing w:line="240" w:lineRule="auto" w:before="14"/>
              <w:ind w:left="580" w:right="0"/>
              <w:jc w:val="left"/>
              <w:rPr>
                <w:rFonts w:ascii="標楷體" w:hAnsi="標楷體" w:cs="標楷體" w:eastAsia="標楷體"/>
                <w:sz w:val="24"/>
                <w:szCs w:val="24"/>
              </w:rPr>
            </w:pPr>
            <w:r>
              <w:rPr>
                <w:rFonts w:ascii="標楷體" w:hAnsi="標楷體" w:cs="標楷體" w:eastAsia="標楷體"/>
                <w:sz w:val="24"/>
                <w:szCs w:val="24"/>
              </w:rPr>
              <w:t>編在骨骼不編在關節。</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3" w:right="79"/>
              <w:jc w:val="left"/>
              <w:rPr>
                <w:rFonts w:ascii="Times New Roman" w:hAnsi="Times New Roman" w:cs="Times New Roman" w:eastAsia="Times New Roman"/>
                <w:sz w:val="24"/>
                <w:szCs w:val="24"/>
              </w:rPr>
            </w:pPr>
            <w:r>
              <w:rPr>
                <w:rFonts w:ascii="標楷體" w:hAnsi="標楷體" w:cs="標楷體" w:eastAsia="標楷體"/>
                <w:sz w:val="24"/>
                <w:szCs w:val="24"/>
              </w:rPr>
              <w:t>二、骨骼與關節</w:t>
            </w:r>
            <w:r>
              <w:rPr>
                <w:rFonts w:ascii="Times New Roman" w:hAnsi="Times New Roman" w:cs="Times New Roman" w:eastAsia="Times New Roman"/>
                <w:sz w:val="24"/>
                <w:szCs w:val="24"/>
              </w:rPr>
              <w:t>(Bone versus</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joint</w:t>
            </w:r>
            <w:r>
              <w:rPr>
                <w:rFonts w:ascii="標楷體" w:hAnsi="標楷體" w:cs="標楷體" w:eastAsia="標楷體"/>
                <w:sz w:val="24"/>
                <w:szCs w:val="24"/>
              </w:rPr>
              <w:t>） </w:t>
            </w:r>
            <w:r>
              <w:rPr>
                <w:rFonts w:ascii="標楷體" w:hAnsi="標楷體" w:cs="標楷體" w:eastAsia="標楷體"/>
                <w:spacing w:val="-6"/>
                <w:sz w:val="24"/>
                <w:szCs w:val="24"/>
              </w:rPr>
              <w:t>某些特定的疾病會影響到骨骼的近端或是遠端，例</w:t>
            </w:r>
            <w:r>
              <w:rPr>
                <w:rFonts w:ascii="標楷體" w:hAnsi="標楷體" w:cs="標楷體" w:eastAsia="標楷體"/>
                <w:spacing w:val="-100"/>
                <w:sz w:val="24"/>
                <w:szCs w:val="24"/>
              </w:rPr>
              <w:t> </w:t>
            </w:r>
            <w:r>
              <w:rPr>
                <w:rFonts w:ascii="標楷體" w:hAnsi="標楷體" w:cs="標楷體" w:eastAsia="標楷體"/>
                <w:spacing w:val="-100"/>
                <w:sz w:val="24"/>
                <w:szCs w:val="24"/>
              </w:rPr>
            </w:r>
            <w:r>
              <w:rPr>
                <w:rFonts w:ascii="標楷體" w:hAnsi="標楷體" w:cs="標楷體" w:eastAsia="標楷體"/>
                <w:sz w:val="24"/>
                <w:szCs w:val="24"/>
              </w:rPr>
              <w:t>如</w:t>
            </w:r>
            <w:r>
              <w:rPr>
                <w:rFonts w:ascii="標楷體" w:hAnsi="標楷體" w:cs="標楷體" w:eastAsia="標楷體"/>
                <w:spacing w:val="-58"/>
                <w:sz w:val="24"/>
                <w:szCs w:val="24"/>
              </w:rPr>
              <w:t> </w:t>
            </w:r>
            <w:r>
              <w:rPr>
                <w:rFonts w:ascii="Times New Roman" w:hAnsi="Times New Roman" w:cs="Times New Roman" w:eastAsia="Times New Roman"/>
                <w:sz w:val="24"/>
                <w:szCs w:val="24"/>
              </w:rPr>
              <w:t>M87</w:t>
            </w:r>
            <w:r>
              <w:rPr>
                <w:rFonts w:ascii="Times New Roman" w:hAnsi="Times New Roman" w:cs="Times New Roman" w:eastAsia="Times New Roman"/>
                <w:spacing w:val="2"/>
                <w:sz w:val="24"/>
                <w:szCs w:val="24"/>
              </w:rPr>
              <w:t> </w:t>
            </w:r>
            <w:r>
              <w:rPr>
                <w:rFonts w:ascii="Times New Roman" w:hAnsi="Times New Roman" w:cs="Times New Roman" w:eastAsia="Times New Roman"/>
                <w:spacing w:val="2"/>
                <w:sz w:val="24"/>
                <w:szCs w:val="24"/>
                <w:u w:val="single" w:color="000000"/>
              </w:rPr>
            </w:r>
            <w:r>
              <w:rPr>
                <w:rFonts w:ascii="Times New Roman" w:hAnsi="Times New Roman" w:cs="Times New Roman" w:eastAsia="Times New Roman"/>
                <w:spacing w:val="-4"/>
                <w:sz w:val="24"/>
                <w:szCs w:val="24"/>
                <w:u w:val="single" w:color="000000"/>
              </w:rPr>
              <w:t>Osteonecrosis</w:t>
            </w:r>
            <w:r>
              <w:rPr>
                <w:rFonts w:ascii="標楷體" w:hAnsi="標楷體" w:cs="標楷體" w:eastAsia="標楷體"/>
                <w:spacing w:val="-4"/>
                <w:sz w:val="24"/>
                <w:szCs w:val="24"/>
                <w:u w:val="single" w:color="000000"/>
              </w:rPr>
              <w:t>（</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pacing w:val="-56"/>
                <w:sz w:val="24"/>
                <w:szCs w:val="24"/>
                <w:u w:val="single" w:color="000000"/>
              </w:rPr>
              <w:t>骨壞死）、</w:t>
            </w:r>
            <w:r>
              <w:rPr>
                <w:rFonts w:ascii="標楷體" w:hAnsi="標楷體" w:cs="標楷體" w:eastAsia="標楷體"/>
                <w:spacing w:val="4"/>
                <w:sz w:val="24"/>
                <w:szCs w:val="24"/>
                <w:u w:val="single" w:color="000000"/>
              </w:rPr>
              <w:t> </w:t>
            </w:r>
            <w:r>
              <w:rPr>
                <w:rFonts w:ascii="Times New Roman" w:hAnsi="Times New Roman" w:cs="Times New Roman" w:eastAsia="Times New Roman"/>
                <w:spacing w:val="4"/>
                <w:sz w:val="24"/>
                <w:szCs w:val="24"/>
                <w:u w:val="single" w:color="000000"/>
              </w:rPr>
            </w:r>
            <w:r>
              <w:rPr>
                <w:rFonts w:ascii="Times New Roman" w:hAnsi="Times New Roman" w:cs="Times New Roman" w:eastAsia="Times New Roman"/>
                <w:sz w:val="24"/>
                <w:szCs w:val="24"/>
                <w:u w:val="single" w:color="000000"/>
              </w:rPr>
              <w:t>M80</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Osteoporosis</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with</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current</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pathological</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fracture</w:t>
            </w:r>
            <w:r>
              <w:rPr>
                <w:rFonts w:ascii="標楷體" w:hAnsi="標楷體" w:cs="標楷體" w:eastAsia="標楷體"/>
                <w:sz w:val="24"/>
                <w:szCs w:val="24"/>
                <w:u w:val="single" w:color="000000"/>
              </w:rPr>
              <w:t>（骨質疏鬆症</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伴有</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tabs>
                <w:tab w:pos="5079" w:val="left" w:leader="none"/>
              </w:tabs>
              <w:spacing w:line="273" w:lineRule="auto" w:before="4"/>
              <w:ind w:left="103" w:right="106"/>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12"/>
                <w:sz w:val="24"/>
                <w:szCs w:val="24"/>
                <w:u w:val="single" w:color="000000"/>
              </w:rPr>
              <w:t>病理性骨折）、</w:t>
            </w:r>
            <w:r>
              <w:rPr>
                <w:rFonts w:ascii="Times New Roman" w:hAnsi="Times New Roman" w:cs="Times New Roman" w:eastAsia="Times New Roman"/>
                <w:spacing w:val="-12"/>
                <w:sz w:val="24"/>
                <w:szCs w:val="24"/>
                <w:u w:val="single" w:color="000000"/>
              </w:rPr>
              <w:t>M81 </w:t>
            </w:r>
            <w:r>
              <w:rPr>
                <w:rFonts w:ascii="Times New Roman" w:hAnsi="Times New Roman" w:cs="Times New Roman" w:eastAsia="Times New Roman"/>
                <w:sz w:val="24"/>
                <w:szCs w:val="24"/>
                <w:u w:val="single" w:color="000000"/>
              </w:rPr>
              <w:t>Osteoporosis without</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z w:val="24"/>
                <w:szCs w:val="24"/>
                <w:u w:val="single" w:color="000000"/>
              </w:rPr>
              <w:t>current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pathological</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z w:val="24"/>
                <w:szCs w:val="24"/>
                <w:u w:val="single" w:color="000000"/>
              </w:rPr>
              <w:t>fracture</w:t>
            </w:r>
            <w:r>
              <w:rPr>
                <w:rFonts w:ascii="標楷體" w:hAnsi="標楷體" w:cs="標楷體" w:eastAsia="標楷體"/>
                <w:sz w:val="24"/>
                <w:szCs w:val="24"/>
                <w:u w:val="single" w:color="000000"/>
              </w:rPr>
              <w:t>（</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骨質疏鬆症未伴有病理性骨</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76" w:lineRule="auto" w:before="5"/>
              <w:ind w:left="103" w:right="114"/>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60"/>
                <w:sz w:val="24"/>
                <w:szCs w:val="24"/>
                <w:u w:val="single" w:color="000000"/>
              </w:rPr>
              <w:t>折）</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pacing w:val="-60"/>
                <w:sz w:val="24"/>
                <w:szCs w:val="24"/>
              </w:rPr>
            </w:r>
            <w:r>
              <w:rPr>
                <w:rFonts w:ascii="標楷體" w:hAnsi="標楷體" w:cs="標楷體" w:eastAsia="標楷體"/>
                <w:sz w:val="24"/>
                <w:szCs w:val="24"/>
              </w:rPr>
              <w:t>，雖然是骨骼疾患但卻造成關節的影響，此時 編碼</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362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第十七章</w:t>
            </w:r>
            <w:r>
              <w:rPr>
                <w:rFonts w:ascii="Times New Roman" w:hAnsi="Times New Roman" w:cs="Times New Roman" w:eastAsia="Times New Roman"/>
                <w:sz w:val="24"/>
                <w:szCs w:val="24"/>
              </w:rPr>
              <w:t>/ </w:t>
            </w:r>
            <w:r>
              <w:rPr>
                <w:rFonts w:ascii="標楷體" w:hAnsi="標楷體" w:cs="標楷體" w:eastAsia="標楷體"/>
                <w:sz w:val="24"/>
                <w:szCs w:val="24"/>
              </w:rPr>
              <w:t>第三節</w:t>
            </w:r>
          </w:p>
          <w:p>
            <w:pPr>
              <w:pStyle w:val="TableParagraph"/>
              <w:spacing w:line="240" w:lineRule="auto" w:before="66"/>
              <w:ind w:right="0"/>
              <w:jc w:val="center"/>
              <w:rPr>
                <w:rFonts w:ascii="Times New Roman" w:hAnsi="Times New Roman" w:cs="Times New Roman" w:eastAsia="Times New Roman"/>
                <w:sz w:val="24"/>
                <w:szCs w:val="24"/>
              </w:rPr>
            </w:pPr>
            <w:r>
              <w:rPr>
                <w:rFonts w:ascii="Times New Roman"/>
                <w:spacing w:val="-5"/>
                <w:sz w:val="24"/>
              </w:rPr>
              <w:t>/P.144</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0" w:right="602"/>
              <w:jc w:val="left"/>
              <w:rPr>
                <w:rFonts w:ascii="標楷體" w:hAnsi="標楷體" w:cs="標楷體" w:eastAsia="標楷體"/>
                <w:sz w:val="24"/>
                <w:szCs w:val="24"/>
              </w:rPr>
            </w:pPr>
            <w:r>
              <w:rPr>
                <w:rFonts w:ascii="標楷體" w:hAnsi="標楷體" w:cs="標楷體" w:eastAsia="標楷體"/>
                <w:sz w:val="24"/>
                <w:szCs w:val="24"/>
              </w:rPr>
              <w:t>四、病理性骨折的編碼</w:t>
            </w:r>
            <w:r>
              <w:rPr>
                <w:rFonts w:ascii="Times New Roman" w:hAnsi="Times New Roman" w:cs="Times New Roman" w:eastAsia="Times New Roman"/>
                <w:sz w:val="24"/>
                <w:szCs w:val="24"/>
              </w:rPr>
              <w:t>(Coding of</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Pathologic</w:t>
            </w:r>
            <w:r>
              <w:rPr>
                <w:rFonts w:ascii="Times New Roman" w:hAnsi="Times New Roman" w:cs="Times New Roman" w:eastAsia="Times New Roman"/>
                <w:sz w:val="24"/>
                <w:szCs w:val="24"/>
              </w:rPr>
              <w:t> Fractures</w:t>
            </w:r>
            <w:r>
              <w:rPr>
                <w:rFonts w:ascii="標楷體" w:hAnsi="標楷體" w:cs="標楷體" w:eastAsia="標楷體"/>
                <w:sz w:val="24"/>
                <w:szCs w:val="24"/>
              </w:rPr>
              <w:t>）</w:t>
            </w:r>
          </w:p>
          <w:p>
            <w:pPr>
              <w:pStyle w:val="TableParagraph"/>
              <w:spacing w:line="273" w:lineRule="auto" w:before="4"/>
              <w:ind w:left="100" w:right="102"/>
              <w:jc w:val="left"/>
              <w:rPr>
                <w:rFonts w:ascii="標楷體" w:hAnsi="標楷體" w:cs="標楷體" w:eastAsia="標楷體"/>
                <w:sz w:val="24"/>
                <w:szCs w:val="24"/>
              </w:rPr>
            </w:pPr>
            <w:r>
              <w:rPr>
                <w:rFonts w:ascii="標楷體" w:hAnsi="標楷體" w:cs="標楷體" w:eastAsia="標楷體"/>
                <w:sz w:val="24"/>
                <w:szCs w:val="24"/>
              </w:rPr>
              <w:t>第</w:t>
            </w:r>
            <w:r>
              <w:rPr>
                <w:rFonts w:ascii="標楷體" w:hAnsi="標楷體" w:cs="標楷體" w:eastAsia="標楷體"/>
                <w:spacing w:val="-61"/>
                <w:sz w:val="24"/>
                <w:szCs w:val="24"/>
              </w:rPr>
              <w:t> </w:t>
            </w:r>
            <w:r>
              <w:rPr>
                <w:rFonts w:ascii="Times New Roman" w:hAnsi="Times New Roman" w:cs="Times New Roman" w:eastAsia="Times New Roman"/>
                <w:sz w:val="24"/>
                <w:szCs w:val="24"/>
              </w:rPr>
              <w:t>7</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w:t>
            </w:r>
            <w:r>
              <w:rPr>
                <w:rFonts w:ascii="Times New Roman" w:hAnsi="Times New Roman" w:cs="Times New Roman" w:eastAsia="Times New Roman"/>
                <w:sz w:val="24"/>
                <w:szCs w:val="24"/>
              </w:rPr>
              <w:t>”A”</w:t>
            </w:r>
            <w:r>
              <w:rPr>
                <w:rFonts w:ascii="標楷體" w:hAnsi="標楷體" w:cs="標楷體" w:eastAsia="標楷體"/>
                <w:sz w:val="24"/>
                <w:szCs w:val="24"/>
              </w:rPr>
              <w:t>是用以表示病患接受骨折初次照 </w:t>
            </w:r>
            <w:r>
              <w:rPr>
                <w:rFonts w:ascii="標楷體" w:hAnsi="標楷體" w:cs="標楷體" w:eastAsia="標楷體"/>
                <w:spacing w:val="-1"/>
                <w:sz w:val="24"/>
                <w:szCs w:val="24"/>
              </w:rPr>
              <w:t>護，例如手術治療、急性處置、首次的評估及治</w:t>
            </w:r>
            <w:r>
              <w:rPr>
                <w:rFonts w:ascii="標楷體" w:hAnsi="標楷體" w:cs="標楷體" w:eastAsia="標楷體"/>
                <w:spacing w:val="-113"/>
                <w:sz w:val="24"/>
                <w:szCs w:val="24"/>
              </w:rPr>
              <w:t> </w:t>
            </w:r>
            <w:r>
              <w:rPr>
                <w:rFonts w:ascii="標楷體" w:hAnsi="標楷體" w:cs="標楷體" w:eastAsia="標楷體"/>
                <w:spacing w:val="-113"/>
                <w:sz w:val="24"/>
                <w:szCs w:val="24"/>
              </w:rPr>
            </w:r>
            <w:r>
              <w:rPr>
                <w:rFonts w:ascii="標楷體" w:hAnsi="標楷體" w:cs="標楷體" w:eastAsia="標楷體"/>
                <w:sz w:val="24"/>
                <w:szCs w:val="24"/>
              </w:rPr>
              <w:t>療。第</w:t>
            </w:r>
            <w:r>
              <w:rPr>
                <w:rFonts w:ascii="標楷體" w:hAnsi="標楷體" w:cs="標楷體" w:eastAsia="標楷體"/>
                <w:spacing w:val="-61"/>
                <w:sz w:val="24"/>
                <w:szCs w:val="24"/>
              </w:rPr>
              <w:t> </w:t>
            </w:r>
            <w:r>
              <w:rPr>
                <w:rFonts w:ascii="Times New Roman" w:hAnsi="Times New Roman" w:cs="Times New Roman" w:eastAsia="Times New Roman"/>
                <w:sz w:val="24"/>
                <w:szCs w:val="24"/>
              </w:rPr>
              <w:t>7</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w:t>
            </w:r>
            <w:r>
              <w:rPr>
                <w:rFonts w:ascii="Times New Roman" w:hAnsi="Times New Roman" w:cs="Times New Roman" w:eastAsia="Times New Roman"/>
                <w:sz w:val="24"/>
                <w:szCs w:val="24"/>
              </w:rPr>
              <w:t>”D”</w:t>
            </w:r>
            <w:r>
              <w:rPr>
                <w:rFonts w:ascii="標楷體" w:hAnsi="標楷體" w:cs="標楷體" w:eastAsia="標楷體"/>
                <w:sz w:val="24"/>
                <w:szCs w:val="24"/>
              </w:rPr>
              <w:t>是用以表示病患接受骨折急性</w:t>
            </w:r>
          </w:p>
          <w:p>
            <w:pPr>
              <w:pStyle w:val="TableParagraph"/>
              <w:spacing w:line="276" w:lineRule="auto" w:before="5"/>
              <w:ind w:left="100" w:right="101"/>
              <w:jc w:val="both"/>
              <w:rPr>
                <w:rFonts w:ascii="標楷體" w:hAnsi="標楷體" w:cs="標楷體" w:eastAsia="標楷體"/>
                <w:sz w:val="24"/>
                <w:szCs w:val="24"/>
              </w:rPr>
            </w:pPr>
            <w:r>
              <w:rPr>
                <w:rFonts w:ascii="標楷體" w:hAnsi="標楷體" w:cs="標楷體" w:eastAsia="標楷體"/>
                <w:sz w:val="24"/>
                <w:szCs w:val="24"/>
              </w:rPr>
              <w:t>處置結束之後續照護。其餘的第</w:t>
            </w:r>
            <w:r>
              <w:rPr>
                <w:rFonts w:ascii="標楷體" w:hAnsi="標楷體" w:cs="標楷體" w:eastAsia="標楷體"/>
                <w:spacing w:val="-66"/>
                <w:sz w:val="24"/>
                <w:szCs w:val="24"/>
              </w:rPr>
              <w:t> </w:t>
            </w:r>
            <w:r>
              <w:rPr>
                <w:rFonts w:ascii="Times New Roman" w:hAnsi="Times New Roman" w:cs="Times New Roman" w:eastAsia="Times New Roman"/>
                <w:sz w:val="24"/>
                <w:szCs w:val="24"/>
              </w:rPr>
              <w:t>7</w:t>
            </w:r>
            <w:r>
              <w:rPr>
                <w:rFonts w:ascii="Times New Roman" w:hAnsi="Times New Roman" w:cs="Times New Roman" w:eastAsia="Times New Roman"/>
                <w:spacing w:val="-6"/>
                <w:sz w:val="24"/>
                <w:szCs w:val="24"/>
              </w:rPr>
              <w:t> </w:t>
            </w:r>
            <w:r>
              <w:rPr>
                <w:rFonts w:ascii="標楷體" w:hAnsi="標楷體" w:cs="標楷體" w:eastAsia="標楷體"/>
                <w:sz w:val="24"/>
                <w:szCs w:val="24"/>
              </w:rPr>
              <w:t>位碼則是用以 </w:t>
            </w:r>
            <w:r>
              <w:rPr>
                <w:rFonts w:ascii="標楷體" w:hAnsi="標楷體" w:cs="標楷體" w:eastAsia="標楷體"/>
                <w:spacing w:val="-1"/>
                <w:sz w:val="24"/>
                <w:szCs w:val="24"/>
              </w:rPr>
              <w:t>表示因骨折未癒合、癒合不良、骨折後遺症等接</w:t>
            </w:r>
            <w:r>
              <w:rPr>
                <w:rFonts w:ascii="標楷體" w:hAnsi="標楷體" w:cs="標楷體" w:eastAsia="標楷體"/>
                <w:spacing w:val="-111"/>
                <w:sz w:val="24"/>
                <w:szCs w:val="24"/>
              </w:rPr>
              <w:t> </w:t>
            </w:r>
            <w:r>
              <w:rPr>
                <w:rFonts w:ascii="標楷體" w:hAnsi="標楷體" w:cs="標楷體" w:eastAsia="標楷體"/>
                <w:spacing w:val="-111"/>
                <w:sz w:val="24"/>
                <w:szCs w:val="24"/>
              </w:rPr>
            </w:r>
            <w:r>
              <w:rPr>
                <w:rFonts w:ascii="標楷體" w:hAnsi="標楷體" w:cs="標楷體" w:eastAsia="標楷體"/>
                <w:spacing w:val="-1"/>
                <w:sz w:val="24"/>
                <w:szCs w:val="24"/>
              </w:rPr>
              <w:t>受後續照護的情形。若是因骨折手術造成的合併</w:t>
            </w:r>
            <w:r>
              <w:rPr>
                <w:rFonts w:ascii="標楷體" w:hAnsi="標楷體" w:cs="標楷體" w:eastAsia="標楷體"/>
                <w:spacing w:val="-112"/>
                <w:sz w:val="24"/>
                <w:szCs w:val="24"/>
              </w:rPr>
              <w:t> </w:t>
            </w:r>
            <w:r>
              <w:rPr>
                <w:rFonts w:ascii="標楷體" w:hAnsi="標楷體" w:cs="標楷體" w:eastAsia="標楷體"/>
                <w:spacing w:val="-112"/>
                <w:sz w:val="24"/>
                <w:szCs w:val="24"/>
              </w:rPr>
            </w:r>
            <w:r>
              <w:rPr>
                <w:rFonts w:ascii="標楷體" w:hAnsi="標楷體" w:cs="標楷體" w:eastAsia="標楷體"/>
                <w:spacing w:val="-1"/>
                <w:sz w:val="24"/>
                <w:szCs w:val="24"/>
              </w:rPr>
              <w:t>症，而現正處於癒合期或是恢復期則應予以適切</w:t>
            </w:r>
            <w:r>
              <w:rPr>
                <w:rFonts w:ascii="標楷體" w:hAnsi="標楷體" w:cs="標楷體" w:eastAsia="標楷體"/>
                <w:spacing w:val="-112"/>
                <w:sz w:val="24"/>
                <w:szCs w:val="24"/>
              </w:rPr>
              <w:t> </w:t>
            </w:r>
            <w:r>
              <w:rPr>
                <w:rFonts w:ascii="標楷體" w:hAnsi="標楷體" w:cs="標楷體" w:eastAsia="標楷體"/>
                <w:spacing w:val="-112"/>
                <w:sz w:val="24"/>
                <w:szCs w:val="24"/>
              </w:rPr>
            </w:r>
            <w:r>
              <w:rPr>
                <w:rFonts w:ascii="標楷體" w:hAnsi="標楷體" w:cs="標楷體" w:eastAsia="標楷體"/>
                <w:sz w:val="24"/>
                <w:szCs w:val="24"/>
              </w:rPr>
              <w:t>的合併症代碼。</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3" w:right="742"/>
              <w:jc w:val="left"/>
              <w:rPr>
                <w:rFonts w:ascii="標楷體" w:hAnsi="標楷體" w:cs="標楷體" w:eastAsia="標楷體"/>
                <w:sz w:val="24"/>
                <w:szCs w:val="24"/>
              </w:rPr>
            </w:pPr>
            <w:r>
              <w:rPr>
                <w:rFonts w:ascii="標楷體" w:hAnsi="標楷體" w:cs="標楷體" w:eastAsia="標楷體"/>
                <w:sz w:val="24"/>
                <w:szCs w:val="24"/>
              </w:rPr>
              <w:t>四、病理性骨折的編碼</w:t>
            </w:r>
            <w:r>
              <w:rPr>
                <w:rFonts w:ascii="Times New Roman" w:hAnsi="Times New Roman" w:cs="Times New Roman" w:eastAsia="Times New Roman"/>
                <w:sz w:val="24"/>
                <w:szCs w:val="24"/>
              </w:rPr>
              <w:t>(Coding of</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Pathologic</w:t>
            </w:r>
            <w:r>
              <w:rPr>
                <w:rFonts w:ascii="Times New Roman" w:hAnsi="Times New Roman" w:cs="Times New Roman" w:eastAsia="Times New Roman"/>
                <w:sz w:val="24"/>
                <w:szCs w:val="24"/>
              </w:rPr>
              <w:t> Fractures</w:t>
            </w:r>
            <w:r>
              <w:rPr>
                <w:rFonts w:ascii="標楷體" w:hAnsi="標楷體" w:cs="標楷體" w:eastAsia="標楷體"/>
                <w:sz w:val="24"/>
                <w:szCs w:val="24"/>
              </w:rPr>
              <w:t>）</w:t>
            </w:r>
          </w:p>
          <w:p>
            <w:pPr>
              <w:pStyle w:val="TableParagraph"/>
              <w:spacing w:line="273" w:lineRule="auto" w:before="4"/>
              <w:ind w:left="103" w:right="101"/>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病理性骨折</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(Pathologic</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fractures)</w:t>
            </w:r>
            <w:r>
              <w:rPr>
                <w:rFonts w:ascii="標楷體" w:hAnsi="標楷體" w:cs="標楷體" w:eastAsia="標楷體"/>
                <w:sz w:val="24"/>
                <w:szCs w:val="24"/>
                <w:u w:val="single" w:color="000000"/>
              </w:rPr>
              <w:t>代碼</w:t>
            </w:r>
            <w:r>
              <w:rPr>
                <w:rFonts w:ascii="標楷體" w:hAnsi="標楷體" w:cs="標楷體" w:eastAsia="標楷體"/>
                <w:spacing w:val="-65"/>
                <w:sz w:val="24"/>
                <w:szCs w:val="24"/>
                <w:u w:val="single" w:color="000000"/>
              </w:rPr>
              <w:t> </w:t>
            </w:r>
            <w:r>
              <w:rPr>
                <w:rFonts w:ascii="Times New Roman" w:hAnsi="Times New Roman" w:cs="Times New Roman" w:eastAsia="Times New Roman"/>
                <w:spacing w:val="-65"/>
                <w:sz w:val="24"/>
                <w:szCs w:val="24"/>
                <w:u w:val="single" w:color="000000"/>
              </w:rPr>
            </w:r>
            <w:r>
              <w:rPr>
                <w:rFonts w:ascii="Times New Roman" w:hAnsi="Times New Roman" w:cs="Times New Roman" w:eastAsia="Times New Roman"/>
                <w:sz w:val="24"/>
                <w:szCs w:val="24"/>
                <w:u w:val="single" w:color="000000"/>
              </w:rPr>
              <w:t>M84.4</w:t>
            </w:r>
            <w:r>
              <w:rPr>
                <w:rFonts w:ascii="Times New Roman" w:hAnsi="Times New Roman" w:cs="Times New Roman" w:eastAsia="Times New Roman"/>
                <w:spacing w:val="-5"/>
                <w:sz w:val="24"/>
                <w:szCs w:val="24"/>
                <w:u w:val="single" w:color="000000"/>
              </w:rPr>
              <w:t> </w:t>
            </w:r>
            <w:r>
              <w:rPr>
                <w:rFonts w:ascii="標楷體" w:hAnsi="標楷體" w:cs="標楷體" w:eastAsia="標楷體"/>
                <w:sz w:val="24"/>
                <w:szCs w:val="24"/>
                <w:u w:val="single" w:color="000000"/>
              </w:rPr>
              <w:t>其第</w:t>
            </w:r>
            <w:r>
              <w:rPr>
                <w:rFonts w:ascii="標楷體" w:hAnsi="標楷體" w:cs="標楷體" w:eastAsia="標楷體"/>
                <w:spacing w:val="-64"/>
                <w:sz w:val="24"/>
                <w:szCs w:val="24"/>
                <w:u w:val="single" w:color="000000"/>
              </w:rPr>
              <w:t> </w:t>
            </w:r>
            <w:r>
              <w:rPr>
                <w:rFonts w:ascii="Times New Roman" w:hAnsi="Times New Roman" w:cs="Times New Roman" w:eastAsia="Times New Roman"/>
                <w:spacing w:val="-64"/>
                <w:sz w:val="24"/>
                <w:szCs w:val="24"/>
                <w:u w:val="single" w:color="000000"/>
              </w:rPr>
            </w:r>
            <w:r>
              <w:rPr>
                <w:rFonts w:ascii="Times New Roman" w:hAnsi="Times New Roman" w:cs="Times New Roman" w:eastAsia="Times New Roman"/>
                <w:spacing w:val="-64"/>
                <w:sz w:val="24"/>
                <w:szCs w:val="24"/>
              </w:rPr>
            </w:r>
            <w:r>
              <w:rPr>
                <w:rFonts w:ascii="Times New Roman" w:hAnsi="Times New Roman" w:cs="Times New Roman" w:eastAsia="Times New Roman"/>
                <w:sz w:val="24"/>
                <w:szCs w:val="24"/>
              </w:rPr>
              <w:t>7 </w:t>
            </w:r>
            <w:r>
              <w:rPr>
                <w:rFonts w:ascii="標楷體" w:hAnsi="標楷體" w:cs="標楷體" w:eastAsia="標楷體"/>
                <w:spacing w:val="-1"/>
                <w:sz w:val="24"/>
                <w:szCs w:val="24"/>
              </w:rPr>
              <w:t>位碼</w:t>
            </w:r>
            <w:r>
              <w:rPr>
                <w:rFonts w:ascii="Times New Roman" w:hAnsi="Times New Roman" w:cs="Times New Roman" w:eastAsia="Times New Roman"/>
                <w:spacing w:val="-1"/>
                <w:sz w:val="24"/>
                <w:szCs w:val="24"/>
              </w:rPr>
              <w:t>”A”</w:t>
            </w:r>
            <w:r>
              <w:rPr>
                <w:rFonts w:ascii="標楷體" w:hAnsi="標楷體" w:cs="標楷體" w:eastAsia="標楷體"/>
                <w:spacing w:val="-1"/>
                <w:sz w:val="24"/>
                <w:szCs w:val="24"/>
              </w:rPr>
              <w:t>是用以表示病患接受骨折初次照護，例如</w:t>
            </w:r>
            <w:r>
              <w:rPr>
                <w:rFonts w:ascii="標楷體" w:hAnsi="標楷體" w:cs="標楷體" w:eastAsia="標楷體"/>
                <w:spacing w:val="-114"/>
                <w:sz w:val="24"/>
                <w:szCs w:val="24"/>
              </w:rPr>
              <w:t> </w:t>
            </w:r>
            <w:r>
              <w:rPr>
                <w:rFonts w:ascii="標楷體" w:hAnsi="標楷體" w:cs="標楷體" w:eastAsia="標楷體"/>
                <w:spacing w:val="-114"/>
                <w:sz w:val="24"/>
                <w:szCs w:val="24"/>
              </w:rPr>
            </w:r>
            <w:r>
              <w:rPr>
                <w:rFonts w:ascii="標楷體" w:hAnsi="標楷體" w:cs="標楷體" w:eastAsia="標楷體"/>
                <w:sz w:val="24"/>
                <w:szCs w:val="24"/>
              </w:rPr>
              <w:t>手術治療、急性處置、首次的評估及治療。第</w:t>
            </w:r>
            <w:r>
              <w:rPr>
                <w:rFonts w:ascii="標楷體" w:hAnsi="標楷體" w:cs="標楷體" w:eastAsia="標楷體"/>
                <w:spacing w:val="-60"/>
                <w:sz w:val="24"/>
                <w:szCs w:val="24"/>
              </w:rPr>
              <w:t> </w:t>
            </w:r>
            <w:r>
              <w:rPr>
                <w:rFonts w:ascii="Times New Roman" w:hAnsi="Times New Roman" w:cs="Times New Roman" w:eastAsia="Times New Roman"/>
                <w:sz w:val="24"/>
                <w:szCs w:val="24"/>
              </w:rPr>
              <w:t>7 </w:t>
            </w:r>
            <w:r>
              <w:rPr>
                <w:rFonts w:ascii="標楷體" w:hAnsi="標楷體" w:cs="標楷體" w:eastAsia="標楷體"/>
                <w:sz w:val="24"/>
                <w:szCs w:val="24"/>
              </w:rPr>
              <w:t>位碼</w:t>
            </w:r>
            <w:r>
              <w:rPr>
                <w:rFonts w:ascii="Times New Roman" w:hAnsi="Times New Roman" w:cs="Times New Roman" w:eastAsia="Times New Roman"/>
                <w:sz w:val="24"/>
                <w:szCs w:val="24"/>
              </w:rPr>
              <w:t>”D”</w:t>
            </w:r>
            <w:r>
              <w:rPr>
                <w:rFonts w:ascii="標楷體" w:hAnsi="標楷體" w:cs="標楷體" w:eastAsia="標楷體"/>
                <w:sz w:val="24"/>
                <w:szCs w:val="24"/>
              </w:rPr>
              <w:t>是用以表示病患接受骨折急性處置結束 </w:t>
            </w:r>
            <w:r>
              <w:rPr>
                <w:rFonts w:ascii="標楷體" w:hAnsi="標楷體" w:cs="標楷體" w:eastAsia="標楷體"/>
                <w:spacing w:val="-12"/>
                <w:sz w:val="24"/>
                <w:szCs w:val="24"/>
              </w:rPr>
              <w:t>之後續照護。其餘的第</w:t>
            </w:r>
            <w:r>
              <w:rPr>
                <w:rFonts w:ascii="標楷體" w:hAnsi="標楷體" w:cs="標楷體" w:eastAsia="標楷體"/>
                <w:spacing w:val="-55"/>
                <w:sz w:val="24"/>
                <w:szCs w:val="24"/>
              </w:rPr>
              <w:t> </w:t>
            </w:r>
            <w:r>
              <w:rPr>
                <w:rFonts w:ascii="Times New Roman" w:hAnsi="Times New Roman" w:cs="Times New Roman" w:eastAsia="Times New Roman"/>
                <w:sz w:val="24"/>
                <w:szCs w:val="24"/>
              </w:rPr>
              <w:t>7</w:t>
            </w:r>
            <w:r>
              <w:rPr>
                <w:rFonts w:ascii="Times New Roman" w:hAnsi="Times New Roman" w:cs="Times New Roman" w:eastAsia="Times New Roman"/>
                <w:spacing w:val="3"/>
                <w:sz w:val="24"/>
                <w:szCs w:val="24"/>
              </w:rPr>
              <w:t> </w:t>
            </w:r>
            <w:r>
              <w:rPr>
                <w:rFonts w:ascii="標楷體" w:hAnsi="標楷體" w:cs="標楷體" w:eastAsia="標楷體"/>
                <w:sz w:val="24"/>
                <w:szCs w:val="24"/>
              </w:rPr>
              <w:t>位碼則是用以表示因骨折 </w:t>
            </w:r>
            <w:r>
              <w:rPr>
                <w:rFonts w:ascii="標楷體" w:hAnsi="標楷體" w:cs="標楷體" w:eastAsia="標楷體"/>
                <w:spacing w:val="-6"/>
                <w:sz w:val="24"/>
                <w:szCs w:val="24"/>
              </w:rPr>
              <w:t>未癒合、癒合不良、骨折後遺症等接受後續照護的</w:t>
            </w:r>
            <w:r>
              <w:rPr>
                <w:rFonts w:ascii="標楷體" w:hAnsi="標楷體" w:cs="標楷體" w:eastAsia="標楷體"/>
                <w:spacing w:val="-99"/>
                <w:sz w:val="24"/>
                <w:szCs w:val="24"/>
              </w:rPr>
              <w:t> </w:t>
            </w:r>
            <w:r>
              <w:rPr>
                <w:rFonts w:ascii="標楷體" w:hAnsi="標楷體" w:cs="標楷體" w:eastAsia="標楷體"/>
                <w:spacing w:val="-99"/>
                <w:sz w:val="24"/>
                <w:szCs w:val="24"/>
              </w:rPr>
            </w:r>
            <w:r>
              <w:rPr>
                <w:rFonts w:ascii="標楷體" w:hAnsi="標楷體" w:cs="標楷體" w:eastAsia="標楷體"/>
                <w:spacing w:val="-6"/>
                <w:sz w:val="24"/>
                <w:szCs w:val="24"/>
              </w:rPr>
              <w:t>情形。若是因骨折手術造成的合併症，而現正處於</w:t>
            </w:r>
            <w:r>
              <w:rPr>
                <w:rFonts w:ascii="標楷體" w:hAnsi="標楷體" w:cs="標楷體" w:eastAsia="標楷體"/>
                <w:spacing w:val="-102"/>
                <w:sz w:val="24"/>
                <w:szCs w:val="24"/>
              </w:rPr>
              <w:t> </w:t>
            </w:r>
            <w:r>
              <w:rPr>
                <w:rFonts w:ascii="標楷體" w:hAnsi="標楷體" w:cs="標楷體" w:eastAsia="標楷體"/>
                <w:spacing w:val="-102"/>
                <w:sz w:val="24"/>
                <w:szCs w:val="24"/>
              </w:rPr>
            </w:r>
            <w:r>
              <w:rPr>
                <w:rFonts w:ascii="標楷體" w:hAnsi="標楷體" w:cs="標楷體" w:eastAsia="標楷體"/>
                <w:sz w:val="24"/>
                <w:szCs w:val="24"/>
              </w:rPr>
              <w:t>癒合期或是恢復期則應予以適切的合併症代碼。</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290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第十七章</w:t>
            </w:r>
            <w:r>
              <w:rPr>
                <w:rFonts w:ascii="Times New Roman" w:hAnsi="Times New Roman" w:cs="Times New Roman" w:eastAsia="Times New Roman"/>
                <w:sz w:val="24"/>
                <w:szCs w:val="24"/>
              </w:rPr>
              <w:t>/ </w:t>
            </w:r>
            <w:r>
              <w:rPr>
                <w:rFonts w:ascii="標楷體" w:hAnsi="標楷體" w:cs="標楷體" w:eastAsia="標楷體"/>
                <w:sz w:val="24"/>
                <w:szCs w:val="24"/>
              </w:rPr>
              <w:t>第三節</w:t>
            </w:r>
          </w:p>
          <w:p>
            <w:pPr>
              <w:pStyle w:val="TableParagraph"/>
              <w:spacing w:line="240" w:lineRule="auto" w:before="69"/>
              <w:ind w:right="0"/>
              <w:jc w:val="center"/>
              <w:rPr>
                <w:rFonts w:ascii="Times New Roman" w:hAnsi="Times New Roman" w:cs="Times New Roman" w:eastAsia="Times New Roman"/>
                <w:sz w:val="24"/>
                <w:szCs w:val="24"/>
              </w:rPr>
            </w:pPr>
            <w:r>
              <w:rPr>
                <w:rFonts w:ascii="Times New Roman"/>
                <w:spacing w:val="-5"/>
                <w:sz w:val="24"/>
              </w:rPr>
              <w:t>/P.144</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580" w:right="104" w:hanging="480"/>
              <w:jc w:val="left"/>
              <w:rPr>
                <w:rFonts w:ascii="標楷體" w:hAnsi="標楷體" w:cs="標楷體" w:eastAsia="標楷體"/>
                <w:sz w:val="24"/>
                <w:szCs w:val="24"/>
              </w:rPr>
            </w:pPr>
            <w:r>
              <w:rPr>
                <w:rFonts w:ascii="標楷體" w:hAnsi="標楷體" w:cs="標楷體" w:eastAsia="標楷體"/>
                <w:sz w:val="24"/>
                <w:szCs w:val="24"/>
              </w:rPr>
              <w:t>五、骨質疏鬆</w:t>
            </w:r>
            <w:r>
              <w:rPr>
                <w:rFonts w:ascii="Times New Roman" w:hAnsi="Times New Roman" w:cs="Times New Roman" w:eastAsia="Times New Roman"/>
                <w:sz w:val="24"/>
                <w:szCs w:val="24"/>
              </w:rPr>
              <w:t>(Osteoporosis</w:t>
            </w:r>
            <w:r>
              <w:rPr>
                <w:rFonts w:ascii="標楷體" w:hAnsi="標楷體" w:cs="標楷體" w:eastAsia="標楷體"/>
                <w:sz w:val="24"/>
                <w:szCs w:val="24"/>
              </w:rPr>
              <w:t>） </w:t>
            </w:r>
            <w:r>
              <w:rPr>
                <w:rFonts w:ascii="標楷體" w:hAnsi="標楷體" w:cs="標楷體" w:eastAsia="標楷體"/>
                <w:spacing w:val="-1"/>
                <w:sz w:val="24"/>
                <w:szCs w:val="24"/>
              </w:rPr>
              <w:t>骨質疏鬆是全身性的問題，所有骨骼肌肉系</w:t>
            </w:r>
          </w:p>
          <w:p>
            <w:pPr>
              <w:pStyle w:val="TableParagraph"/>
              <w:tabs>
                <w:tab w:pos="3761" w:val="left" w:leader="none"/>
              </w:tabs>
              <w:spacing w:line="273" w:lineRule="auto" w:before="15"/>
              <w:ind w:left="100" w:right="104"/>
              <w:jc w:val="left"/>
              <w:rPr>
                <w:rFonts w:ascii="標楷體" w:hAnsi="標楷體" w:cs="標楷體" w:eastAsia="標楷體"/>
                <w:sz w:val="24"/>
                <w:szCs w:val="24"/>
              </w:rPr>
            </w:pPr>
            <w:r>
              <w:rPr>
                <w:rFonts w:ascii="標楷體" w:hAnsi="標楷體" w:cs="標楷體" w:eastAsia="標楷體"/>
                <w:sz w:val="24"/>
                <w:szCs w:val="24"/>
              </w:rPr>
              <w:t>統皆受影響，因此，部位不是</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pacing w:val="-120"/>
                <w:sz w:val="24"/>
                <w:szCs w:val="24"/>
                <w:u w:val="single" w:color="000000"/>
              </w:rPr>
              <w:t>代</w:t>
            </w:r>
            <w:r>
              <w:rPr>
                <w:rFonts w:ascii="標楷體" w:hAnsi="標楷體" w:cs="標楷體" w:eastAsia="標楷體"/>
                <w:spacing w:val="-120"/>
                <w:sz w:val="24"/>
                <w:szCs w:val="24"/>
              </w:rPr>
              <w:t>碼</w:t>
            </w:r>
            <w:r>
              <w:rPr>
                <w:rFonts w:ascii="Times New Roman" w:hAnsi="Times New Roman" w:cs="Times New Roman" w:eastAsia="Times New Roman"/>
                <w:spacing w:val="-120"/>
                <w:sz w:val="24"/>
                <w:szCs w:val="24"/>
              </w:rPr>
            </w:r>
            <w:r>
              <w:rPr>
                <w:rFonts w:ascii="Times New Roman" w:hAnsi="Times New Roman" w:cs="Times New Roman" w:eastAsia="Times New Roman"/>
                <w:spacing w:val="-120"/>
                <w:sz w:val="24"/>
                <w:szCs w:val="24"/>
                <w:u w:val="single" w:color="000000"/>
              </w:rPr>
            </w:r>
            <w:r>
              <w:rPr>
                <w:rFonts w:ascii="Times New Roman" w:hAnsi="Times New Roman" w:cs="Times New Roman" w:eastAsia="Times New Roman"/>
                <w:spacing w:val="-120"/>
                <w:sz w:val="24"/>
                <w:szCs w:val="24"/>
              </w:rPr>
              <w:tab/>
            </w:r>
            <w:r>
              <w:rPr>
                <w:rFonts w:ascii="Times New Roman" w:hAnsi="Times New Roman" w:cs="Times New Roman" w:eastAsia="Times New Roman"/>
                <w:sz w:val="24"/>
                <w:szCs w:val="24"/>
              </w:rPr>
              <w:t>M81 Osteoprosis without current</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pathological(</w:t>
            </w:r>
            <w:r>
              <w:rPr>
                <w:rFonts w:ascii="標楷體" w:hAnsi="標楷體" w:cs="標楷體" w:eastAsia="標楷體"/>
                <w:sz w:val="24"/>
                <w:szCs w:val="24"/>
              </w:rPr>
              <w:t>骨質疏鬆 症未伴有病理性骨折</w:t>
            </w:r>
            <w:r>
              <w:rPr>
                <w:rFonts w:ascii="Times New Roman" w:hAnsi="Times New Roman" w:cs="Times New Roman" w:eastAsia="Times New Roman"/>
                <w:sz w:val="24"/>
                <w:szCs w:val="24"/>
              </w:rPr>
              <w:t>)</w:t>
            </w:r>
            <w:r>
              <w:rPr>
                <w:rFonts w:ascii="標楷體" w:hAnsi="標楷體" w:cs="標楷體" w:eastAsia="標楷體"/>
                <w:sz w:val="24"/>
                <w:szCs w:val="24"/>
              </w:rPr>
              <w:t>組成的要素。</w:t>
            </w:r>
            <w:r>
              <w:rPr>
                <w:rFonts w:ascii="Times New Roman" w:hAnsi="Times New Roman" w:cs="Times New Roman" w:eastAsia="Times New Roman"/>
                <w:sz w:val="24"/>
                <w:szCs w:val="24"/>
              </w:rPr>
              <w:t>M80 Osteoprosis with current pathological</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w:t>
            </w:r>
            <w:r>
              <w:rPr>
                <w:rFonts w:ascii="標楷體" w:hAnsi="標楷體" w:cs="標楷體" w:eastAsia="標楷體"/>
                <w:sz w:val="24"/>
                <w:szCs w:val="24"/>
              </w:rPr>
              <w:t>骨質疏鬆症 </w:t>
            </w:r>
            <w:r>
              <w:rPr>
                <w:rFonts w:ascii="標楷體" w:hAnsi="標楷體" w:cs="標楷體" w:eastAsia="標楷體"/>
                <w:spacing w:val="-1"/>
                <w:sz w:val="24"/>
                <w:szCs w:val="24"/>
              </w:rPr>
              <w:t>伴有病理性骨折）之下則有部位代碼以辨別骨折</w:t>
            </w:r>
            <w:r>
              <w:rPr>
                <w:rFonts w:ascii="標楷體" w:hAnsi="標楷體" w:cs="標楷體" w:eastAsia="標楷體"/>
                <w:spacing w:val="-111"/>
                <w:sz w:val="24"/>
                <w:szCs w:val="24"/>
              </w:rPr>
              <w:t> </w:t>
            </w:r>
            <w:r>
              <w:rPr>
                <w:rFonts w:ascii="標楷體" w:hAnsi="標楷體" w:cs="標楷體" w:eastAsia="標楷體"/>
                <w:spacing w:val="-111"/>
                <w:sz w:val="24"/>
                <w:szCs w:val="24"/>
              </w:rPr>
            </w:r>
            <w:r>
              <w:rPr>
                <w:rFonts w:ascii="標楷體" w:hAnsi="標楷體" w:cs="標楷體" w:eastAsia="標楷體"/>
                <w:sz w:val="24"/>
                <w:szCs w:val="24"/>
              </w:rPr>
              <w:t>部位。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583" w:right="102" w:hanging="480"/>
              <w:jc w:val="left"/>
              <w:rPr>
                <w:rFonts w:ascii="標楷體" w:hAnsi="標楷體" w:cs="標楷體" w:eastAsia="標楷體"/>
                <w:sz w:val="24"/>
                <w:szCs w:val="24"/>
              </w:rPr>
            </w:pPr>
            <w:r>
              <w:rPr>
                <w:rFonts w:ascii="標楷體" w:hAnsi="標楷體" w:cs="標楷體" w:eastAsia="標楷體"/>
                <w:sz w:val="24"/>
                <w:szCs w:val="24"/>
              </w:rPr>
              <w:t>五、骨質疏鬆</w:t>
            </w:r>
            <w:r>
              <w:rPr>
                <w:rFonts w:ascii="Times New Roman" w:hAnsi="Times New Roman" w:cs="Times New Roman" w:eastAsia="Times New Roman"/>
                <w:sz w:val="24"/>
                <w:szCs w:val="24"/>
              </w:rPr>
              <w:t>(Osteoporosis</w:t>
            </w:r>
            <w:r>
              <w:rPr>
                <w:rFonts w:ascii="標楷體" w:hAnsi="標楷體" w:cs="標楷體" w:eastAsia="標楷體"/>
                <w:sz w:val="24"/>
                <w:szCs w:val="24"/>
              </w:rPr>
              <w:t>） </w:t>
            </w:r>
            <w:r>
              <w:rPr>
                <w:rFonts w:ascii="標楷體" w:hAnsi="標楷體" w:cs="標楷體" w:eastAsia="標楷體"/>
                <w:spacing w:val="-6"/>
                <w:sz w:val="24"/>
                <w:szCs w:val="24"/>
              </w:rPr>
              <w:t>骨質疏鬆是全身性的問題，所有骨骼肌肉系統</w:t>
            </w:r>
          </w:p>
          <w:p>
            <w:pPr>
              <w:pStyle w:val="TableParagraph"/>
              <w:tabs>
                <w:tab w:pos="3629" w:val="left" w:leader="none"/>
              </w:tabs>
              <w:spacing w:line="273" w:lineRule="auto" w:before="15"/>
              <w:ind w:left="103" w:right="87"/>
              <w:jc w:val="left"/>
              <w:rPr>
                <w:rFonts w:ascii="標楷體" w:hAnsi="標楷體" w:cs="標楷體" w:eastAsia="標楷體"/>
                <w:sz w:val="24"/>
                <w:szCs w:val="24"/>
              </w:rPr>
            </w:pPr>
            <w:r>
              <w:rPr>
                <w:rFonts w:ascii="標楷體" w:hAnsi="標楷體" w:cs="標楷體" w:eastAsia="標楷體"/>
                <w:spacing w:val="-12"/>
                <w:sz w:val="24"/>
                <w:szCs w:val="24"/>
              </w:rPr>
              <w:t>皆受影響，因此，部位不是</w:t>
            </w:r>
            <w:r>
              <w:rPr>
                <w:rFonts w:ascii="Times New Roman" w:hAnsi="Times New Roman" w:cs="Times New Roman" w:eastAsia="Times New Roman"/>
                <w:spacing w:val="-12"/>
                <w:sz w:val="24"/>
                <w:szCs w:val="24"/>
              </w:rPr>
            </w:r>
            <w:r>
              <w:rPr>
                <w:rFonts w:ascii="Times New Roman" w:hAnsi="Times New Roman" w:cs="Times New Roman" w:eastAsia="Times New Roman"/>
                <w:spacing w:val="-12"/>
                <w:sz w:val="24"/>
                <w:szCs w:val="24"/>
                <w:u w:val="single" w:color="000000"/>
              </w:rPr>
            </w:r>
            <w:r>
              <w:rPr>
                <w:rFonts w:ascii="標楷體" w:hAnsi="標楷體" w:cs="標楷體" w:eastAsia="標楷體"/>
                <w:spacing w:val="-80"/>
                <w:sz w:val="24"/>
                <w:szCs w:val="24"/>
                <w:u w:val="single" w:color="000000"/>
              </w:rPr>
              <w:t>類目</w:t>
            </w:r>
            <w:r>
              <w:rPr>
                <w:rFonts w:ascii="標楷體" w:hAnsi="標楷體" w:cs="標楷體" w:eastAsia="標楷體"/>
                <w:spacing w:val="-80"/>
                <w:sz w:val="24"/>
                <w:szCs w:val="24"/>
              </w:rPr>
              <w:t>碼</w:t>
            </w:r>
            <w:r>
              <w:rPr>
                <w:rFonts w:ascii="Times New Roman" w:hAnsi="Times New Roman" w:cs="Times New Roman" w:eastAsia="Times New Roman"/>
                <w:spacing w:val="-80"/>
                <w:sz w:val="24"/>
                <w:szCs w:val="24"/>
              </w:rPr>
            </w:r>
            <w:r>
              <w:rPr>
                <w:rFonts w:ascii="Times New Roman" w:hAnsi="Times New Roman" w:cs="Times New Roman" w:eastAsia="Times New Roman"/>
                <w:spacing w:val="-80"/>
                <w:sz w:val="24"/>
                <w:szCs w:val="24"/>
                <w:u w:val="single" w:color="000000"/>
              </w:rPr>
            </w:r>
            <w:r>
              <w:rPr>
                <w:rFonts w:ascii="Times New Roman" w:hAnsi="Times New Roman" w:cs="Times New Roman" w:eastAsia="Times New Roman"/>
                <w:spacing w:val="-80"/>
                <w:sz w:val="24"/>
                <w:szCs w:val="24"/>
              </w:rPr>
              <w:tab/>
            </w:r>
            <w:r>
              <w:rPr>
                <w:rFonts w:ascii="Times New Roman" w:hAnsi="Times New Roman" w:cs="Times New Roman" w:eastAsia="Times New Roman"/>
                <w:sz w:val="24"/>
                <w:szCs w:val="24"/>
              </w:rPr>
              <w:t>M81</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Osteoprosis</w:t>
            </w:r>
            <w:r>
              <w:rPr>
                <w:rFonts w:ascii="Times New Roman" w:hAnsi="Times New Roman" w:cs="Times New Roman" w:eastAsia="Times New Roman"/>
                <w:sz w:val="24"/>
                <w:szCs w:val="24"/>
              </w:rPr>
              <w:t> without current</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pathological(</w:t>
            </w:r>
            <w:r>
              <w:rPr>
                <w:rFonts w:ascii="標楷體" w:hAnsi="標楷體" w:cs="標楷體" w:eastAsia="標楷體"/>
                <w:sz w:val="24"/>
                <w:szCs w:val="24"/>
              </w:rPr>
              <w:t>骨質疏鬆症未伴有病 理性骨折</w:t>
            </w:r>
            <w:r>
              <w:rPr>
                <w:rFonts w:ascii="Times New Roman" w:hAnsi="Times New Roman" w:cs="Times New Roman" w:eastAsia="Times New Roman"/>
                <w:sz w:val="24"/>
                <w:szCs w:val="24"/>
              </w:rPr>
              <w:t>)</w:t>
            </w:r>
            <w:r>
              <w:rPr>
                <w:rFonts w:ascii="標楷體" w:hAnsi="標楷體" w:cs="標楷體" w:eastAsia="標楷體"/>
                <w:sz w:val="24"/>
                <w:szCs w:val="24"/>
              </w:rPr>
              <w:t>組成的要素。</w:t>
            </w:r>
            <w:r>
              <w:rPr>
                <w:rFonts w:ascii="Times New Roman" w:hAnsi="Times New Roman" w:cs="Times New Roman" w:eastAsia="Times New Roman"/>
                <w:sz w:val="24"/>
                <w:szCs w:val="24"/>
              </w:rPr>
              <w:t>M80 Osteoprosis</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with</w:t>
            </w:r>
            <w:r>
              <w:rPr>
                <w:rFonts w:ascii="Times New Roman" w:hAnsi="Times New Roman" w:cs="Times New Roman" w:eastAsia="Times New Roman"/>
                <w:sz w:val="24"/>
                <w:szCs w:val="24"/>
              </w:rPr>
              <w:t> current pathological</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w:t>
            </w:r>
            <w:r>
              <w:rPr>
                <w:rFonts w:ascii="標楷體" w:hAnsi="標楷體" w:cs="標楷體" w:eastAsia="標楷體"/>
                <w:sz w:val="24"/>
                <w:szCs w:val="24"/>
              </w:rPr>
              <w:t>骨質疏鬆症伴有病理性骨折） 之下則有部位代碼以辨別骨折部位。</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45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第十七章</w:t>
            </w:r>
            <w:r>
              <w:rPr>
                <w:rFonts w:ascii="Times New Roman" w:hAnsi="Times New Roman" w:cs="Times New Roman" w:eastAsia="Times New Roman"/>
                <w:sz w:val="24"/>
                <w:szCs w:val="24"/>
              </w:rPr>
              <w:t>/ </w:t>
            </w:r>
            <w:r>
              <w:rPr>
                <w:rFonts w:ascii="標楷體" w:hAnsi="標楷體" w:cs="標楷體" w:eastAsia="標楷體"/>
                <w:sz w:val="24"/>
                <w:szCs w:val="24"/>
              </w:rPr>
              <w:t>第三節</w:t>
            </w:r>
          </w:p>
          <w:p>
            <w:pPr>
              <w:pStyle w:val="TableParagraph"/>
              <w:spacing w:line="240" w:lineRule="auto" w:before="67"/>
              <w:ind w:right="0"/>
              <w:jc w:val="center"/>
              <w:rPr>
                <w:rFonts w:ascii="Times New Roman" w:hAnsi="Times New Roman" w:cs="Times New Roman" w:eastAsia="Times New Roman"/>
                <w:sz w:val="24"/>
                <w:szCs w:val="24"/>
              </w:rPr>
            </w:pPr>
            <w:r>
              <w:rPr>
                <w:rFonts w:ascii="Times New Roman"/>
                <w:spacing w:val="-5"/>
                <w:sz w:val="24"/>
              </w:rPr>
              <w:t>/P.145</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tabs>
                <w:tab w:pos="4934" w:val="left" w:leader="none"/>
              </w:tabs>
              <w:spacing w:line="273" w:lineRule="auto"/>
              <w:ind w:left="100" w:right="281"/>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一</w:t>
            </w:r>
            <w:r>
              <w:rPr>
                <w:rFonts w:ascii="Times New Roman" w:hAnsi="Times New Roman" w:cs="Times New Roman" w:eastAsia="Times New Roman"/>
                <w:sz w:val="24"/>
                <w:szCs w:val="24"/>
                <w:u w:val="single" w:color="000000"/>
              </w:rPr>
              <w:t>)</w:t>
            </w:r>
            <w:r>
              <w:rPr>
                <w:rFonts w:ascii="Times New Roman" w:hAnsi="Times New Roman" w:cs="Times New Roman" w:eastAsia="Times New Roman"/>
                <w:spacing w:val="55"/>
                <w:sz w:val="24"/>
                <w:szCs w:val="24"/>
                <w:u w:val="single" w:color="000000"/>
              </w:rPr>
              <w:t> </w:t>
            </w:r>
            <w:r>
              <w:rPr>
                <w:rFonts w:ascii="標楷體" w:hAnsi="標楷體" w:cs="標楷體" w:eastAsia="標楷體"/>
                <w:sz w:val="24"/>
                <w:szCs w:val="24"/>
                <w:u w:val="single" w:color="000000"/>
              </w:rPr>
              <w:t>骨質疏鬆未伴有病</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理性骨折</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(Osteoporosis </w:t>
              <w:tab/>
            </w:r>
            <w:r>
              <w:rPr>
                <w:rFonts w:ascii="Times New Roman" w:hAnsi="Times New Roman" w:cs="Times New Roman" w:eastAsia="Times New Roman"/>
                <w:w w:val="28"/>
                <w:sz w:val="24"/>
                <w:szCs w:val="24"/>
                <w:u w:val="single" w:color="000000"/>
              </w:rPr>
              <w:t>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without pathological</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z w:val="24"/>
                <w:szCs w:val="24"/>
                <w:u w:val="single" w:color="000000"/>
              </w:rPr>
              <w:t>fracture</w:t>
            </w:r>
            <w:r>
              <w:rPr>
                <w:rFonts w:ascii="標楷體" w:hAnsi="標楷體" w:cs="標楷體" w:eastAsia="標楷體"/>
                <w:sz w:val="24"/>
                <w:szCs w:val="24"/>
                <w:u w:val="single" w:color="000000"/>
              </w:rPr>
              <w:t>）</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pacing w:val="-6"/>
                <w:sz w:val="24"/>
                <w:szCs w:val="24"/>
              </w:rPr>
            </w:r>
            <w:r>
              <w:rPr>
                <w:rFonts w:ascii="Times New Roman" w:hAnsi="Times New Roman" w:cs="Times New Roman" w:eastAsia="Times New Roman"/>
                <w:sz w:val="24"/>
                <w:szCs w:val="24"/>
              </w:rPr>
            </w:r>
          </w:p>
          <w:p>
            <w:pPr>
              <w:pStyle w:val="TableParagraph"/>
              <w:tabs>
                <w:tab w:pos="580" w:val="left" w:leader="none"/>
              </w:tabs>
              <w:spacing w:line="266" w:lineRule="auto" w:before="59"/>
              <w:ind w:left="100" w:right="103"/>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 </w:t>
              <w:tab/>
              <w:t>M81 Osteoporosis without current</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z w:val="24"/>
                <w:szCs w:val="24"/>
                <w:u w:val="single" w:color="000000"/>
              </w:rPr>
              <w:t>pathological</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pacing w:val="-2"/>
                <w:sz w:val="24"/>
                <w:szCs w:val="24"/>
                <w:u w:val="single" w:color="000000"/>
              </w:rPr>
              <w:t>fracture</w:t>
            </w:r>
            <w:r>
              <w:rPr>
                <w:rFonts w:ascii="標楷體" w:hAnsi="標楷體" w:cs="標楷體" w:eastAsia="標楷體"/>
                <w:spacing w:val="-2"/>
                <w:sz w:val="24"/>
                <w:szCs w:val="24"/>
                <w:u w:val="single" w:color="000000"/>
              </w:rPr>
              <w:t>（骨質疏鬆未伴</w:t>
            </w:r>
            <w:r>
              <w:rPr>
                <w:rFonts w:ascii="標楷體" w:hAnsi="標楷體" w:cs="標楷體" w:eastAsia="標楷體"/>
                <w:spacing w:val="-108"/>
                <w:sz w:val="24"/>
                <w:szCs w:val="24"/>
                <w:u w:val="single" w:color="000000"/>
              </w:rPr>
              <w:t> </w:t>
            </w:r>
            <w:r>
              <w:rPr>
                <w:rFonts w:ascii="Times New Roman" w:hAnsi="Times New Roman" w:cs="Times New Roman" w:eastAsia="Times New Roman"/>
                <w:spacing w:val="-108"/>
                <w:sz w:val="24"/>
                <w:szCs w:val="24"/>
                <w:u w:val="single" w:color="000000"/>
              </w:rPr>
            </w:r>
            <w:r>
              <w:rPr>
                <w:rFonts w:ascii="標楷體" w:hAnsi="標楷體" w:cs="標楷體" w:eastAsia="標楷體"/>
                <w:spacing w:val="-2"/>
                <w:sz w:val="24"/>
                <w:szCs w:val="24"/>
                <w:u w:val="single" w:color="000000"/>
              </w:rPr>
              <w:t>有病理性骨折）</w:t>
            </w:r>
            <w:r>
              <w:rPr>
                <w:rFonts w:ascii="標楷體" w:hAnsi="標楷體" w:cs="標楷體" w:eastAsia="標楷體"/>
                <w:spacing w:val="-2"/>
                <w:sz w:val="24"/>
                <w:szCs w:val="24"/>
              </w:rPr>
              <w:t>是表示罹</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5307" w:val="left" w:leader="none"/>
              </w:tabs>
              <w:spacing w:line="273" w:lineRule="auto"/>
              <w:ind w:left="103" w:right="52"/>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一</w:t>
            </w:r>
            <w:r>
              <w:rPr>
                <w:rFonts w:ascii="Times New Roman" w:hAnsi="Times New Roman" w:cs="Times New Roman" w:eastAsia="Times New Roman"/>
                <w:sz w:val="24"/>
                <w:szCs w:val="24"/>
                <w:u w:val="single" w:color="000000"/>
              </w:rPr>
              <w:t>) </w:t>
            </w:r>
            <w:r>
              <w:rPr>
                <w:rFonts w:ascii="標楷體" w:hAnsi="標楷體" w:cs="標楷體" w:eastAsia="標楷體"/>
                <w:sz w:val="24"/>
                <w:szCs w:val="24"/>
                <w:u w:val="single" w:color="000000"/>
              </w:rPr>
              <w:t>類目碼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M81 Osteoporosis without</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z w:val="24"/>
                <w:szCs w:val="24"/>
                <w:u w:val="single" w:color="000000"/>
              </w:rPr>
              <w:t>pathological </w:t>
              <w:tab/>
            </w:r>
            <w:r>
              <w:rPr>
                <w:rFonts w:ascii="Times New Roman" w:hAnsi="Times New Roman" w:cs="Times New Roman" w:eastAsia="Times New Roman"/>
                <w:w w:val="31"/>
                <w:sz w:val="24"/>
                <w:szCs w:val="24"/>
                <w:u w:val="single" w:color="000000"/>
              </w:rPr>
              <w:t>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pacing w:val="-1"/>
                <w:sz w:val="24"/>
                <w:szCs w:val="24"/>
                <w:u w:val="single" w:color="000000"/>
              </w:rPr>
              <w:t>fracture</w:t>
            </w:r>
            <w:r>
              <w:rPr>
                <w:rFonts w:ascii="標楷體" w:hAnsi="標楷體" w:cs="標楷體" w:eastAsia="標楷體"/>
                <w:spacing w:val="-1"/>
                <w:sz w:val="24"/>
                <w:szCs w:val="24"/>
                <w:u w:val="single" w:color="000000"/>
              </w:rPr>
              <w:t>（骨質疏鬆未伴</w:t>
            </w:r>
            <w:r>
              <w:rPr>
                <w:rFonts w:ascii="標楷體" w:hAnsi="標楷體" w:cs="標楷體" w:eastAsia="標楷體"/>
                <w:spacing w:val="-107"/>
                <w:sz w:val="24"/>
                <w:szCs w:val="24"/>
                <w:u w:val="single" w:color="000000"/>
              </w:rPr>
              <w:t> </w:t>
            </w:r>
            <w:r>
              <w:rPr>
                <w:rFonts w:ascii="Times New Roman" w:hAnsi="Times New Roman" w:cs="Times New Roman" w:eastAsia="Times New Roman"/>
                <w:spacing w:val="-107"/>
                <w:sz w:val="24"/>
                <w:szCs w:val="24"/>
                <w:u w:val="single" w:color="000000"/>
              </w:rPr>
            </w:r>
            <w:r>
              <w:rPr>
                <w:rFonts w:ascii="標楷體" w:hAnsi="標楷體" w:cs="標楷體" w:eastAsia="標楷體"/>
                <w:sz w:val="24"/>
                <w:szCs w:val="24"/>
                <w:u w:val="single" w:color="000000"/>
              </w:rPr>
              <w:t>有病理性骨折）</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pacing w:val="-5"/>
                <w:sz w:val="24"/>
                <w:szCs w:val="24"/>
              </w:rPr>
              <w:t> </w:t>
            </w:r>
            <w:r>
              <w:rPr>
                <w:rFonts w:ascii="標楷體" w:hAnsi="標楷體" w:cs="標楷體" w:eastAsia="標楷體"/>
                <w:spacing w:val="-5"/>
                <w:sz w:val="24"/>
                <w:szCs w:val="24"/>
              </w:rPr>
              <w:t>表示罹患骨質疏鬆，但現今並未因骨質疏鬆而發生</w:t>
            </w:r>
            <w:r>
              <w:rPr>
                <w:rFonts w:ascii="標楷體" w:hAnsi="標楷體" w:cs="標楷體" w:eastAsia="標楷體"/>
                <w:sz w:val="24"/>
                <w:szCs w:val="24"/>
              </w:rPr>
              <w:t> </w:t>
            </w:r>
            <w:r>
              <w:rPr>
                <w:rFonts w:ascii="標楷體" w:hAnsi="標楷體" w:cs="標楷體" w:eastAsia="標楷體"/>
                <w:spacing w:val="-5"/>
                <w:sz w:val="24"/>
                <w:szCs w:val="24"/>
              </w:rPr>
              <w:t>病理性骨折，即使過去曽經有骨質疏鬆性骨折發生</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r>
        <w:rPr/>
        <w:pict>
          <v:group style="position:absolute;margin-left:301.369995pt;margin-top:196.880005pt;width:12pt;height:.1pt;mso-position-horizontal-relative:page;mso-position-vertical-relative:page;z-index:-530344" coordorigin="6027,3938" coordsize="240,2">
            <v:shape style="position:absolute;left:6027;top:3938;width:240;height:2" coordorigin="6027,3938" coordsize="240,0" path="m6027,3938l6267,3938e" filled="false" stroked="true" strokeweight=".600010pt" strokecolor="#000000">
              <v:path arrowok="t"/>
            </v:shape>
            <w10:wrap type="none"/>
          </v:group>
        </w:pict>
      </w:r>
      <w:r>
        <w:rPr/>
        <w:pict>
          <v:group style="position:absolute;margin-left:614.710022pt;margin-top:160.76001pt;width:12pt;height:.1pt;mso-position-horizontal-relative:page;mso-position-vertical-relative:page;z-index:-530320" coordorigin="12294,3215" coordsize="240,2">
            <v:shape style="position:absolute;left:12294;top:3215;width:240;height:2" coordorigin="12294,3215" coordsize="240,0" path="m12294,3215l12534,3215e" filled="false" stroked="true" strokeweight=".59999pt" strokecolor="#000000">
              <v:path arrowok="t"/>
            </v:shape>
            <w10:wrap type="none"/>
          </v:group>
        </w:pict>
      </w:r>
      <w:r>
        <w:rPr/>
        <w:pict>
          <v:group style="position:absolute;margin-left:630.669983pt;margin-top:160.76001pt;width:12.15pt;height:.1pt;mso-position-horizontal-relative:page;mso-position-vertical-relative:page;z-index:-530296" coordorigin="12613,3215" coordsize="243,2">
            <v:shape style="position:absolute;left:12613;top:3215;width:243;height:2" coordorigin="12613,3215" coordsize="243,0" path="m12613,3215l12856,3215e" filled="false" stroked="true" strokeweight=".59999pt" strokecolor="#000000">
              <v:path arrowok="t"/>
            </v:shape>
            <w10:wrap type="none"/>
          </v:group>
        </w:pict>
      </w:r>
      <w:r>
        <w:rPr/>
        <w:pict>
          <v:group style="position:absolute;margin-left:462.410004pt;margin-top:377.170013pt;width:208.15pt;height:.1pt;mso-position-horizontal-relative:page;mso-position-vertical-relative:page;z-index:-530272" coordorigin="9248,7543" coordsize="4163,2">
            <v:shape style="position:absolute;left:9248;top:7543;width:4163;height:2" coordorigin="9248,7543" coordsize="4163,0" path="m9248,7543l13411,7543e" filled="false" stroked="true" strokeweight=".600010pt" strokecolor="#000000">
              <v:path arrowok="t"/>
            </v:shape>
            <w10:wrap type="none"/>
          </v:group>
        </w:pict>
      </w: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3260"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Style w:val="TableParagraph"/>
              <w:tabs>
                <w:tab w:pos="3799" w:val="left" w:leader="none"/>
              </w:tabs>
              <w:spacing w:line="273" w:lineRule="auto"/>
              <w:ind w:left="100" w:right="104"/>
              <w:jc w:val="left"/>
              <w:rPr>
                <w:rFonts w:ascii="標楷體" w:hAnsi="標楷體" w:cs="標楷體" w:eastAsia="標楷體"/>
                <w:sz w:val="24"/>
                <w:szCs w:val="24"/>
              </w:rPr>
            </w:pPr>
            <w:r>
              <w:rPr>
                <w:rFonts w:ascii="標楷體" w:hAnsi="標楷體" w:cs="標楷體" w:eastAsia="標楷體"/>
                <w:spacing w:val="-1"/>
                <w:sz w:val="24"/>
                <w:szCs w:val="24"/>
              </w:rPr>
              <w:t>患骨質疏鬆，但現今並未因骨質疏鬆而發生病理</w:t>
            </w:r>
            <w:r>
              <w:rPr>
                <w:rFonts w:ascii="標楷體" w:hAnsi="標楷體" w:cs="標楷體" w:eastAsia="標楷體"/>
                <w:spacing w:val="-112"/>
                <w:sz w:val="24"/>
                <w:szCs w:val="24"/>
              </w:rPr>
              <w:t> </w:t>
            </w:r>
            <w:r>
              <w:rPr>
                <w:rFonts w:ascii="標楷體" w:hAnsi="標楷體" w:cs="標楷體" w:eastAsia="標楷體"/>
                <w:spacing w:val="-112"/>
                <w:sz w:val="24"/>
                <w:szCs w:val="24"/>
              </w:rPr>
            </w:r>
            <w:r>
              <w:rPr>
                <w:rFonts w:ascii="標楷體" w:hAnsi="標楷體" w:cs="標楷體" w:eastAsia="標楷體"/>
                <w:spacing w:val="-1"/>
                <w:sz w:val="24"/>
                <w:szCs w:val="24"/>
              </w:rPr>
              <w:t>性骨折，即使過去曽經有骨質疏鬆性骨折發生亦</w:t>
            </w:r>
            <w:r>
              <w:rPr>
                <w:rFonts w:ascii="標楷體" w:hAnsi="標楷體" w:cs="標楷體" w:eastAsia="標楷體"/>
                <w:spacing w:val="-112"/>
                <w:sz w:val="24"/>
                <w:szCs w:val="24"/>
              </w:rPr>
              <w:t> </w:t>
            </w:r>
            <w:r>
              <w:rPr>
                <w:rFonts w:ascii="標楷體" w:hAnsi="標楷體" w:cs="標楷體" w:eastAsia="標楷體"/>
                <w:spacing w:val="-112"/>
                <w:sz w:val="24"/>
                <w:szCs w:val="24"/>
              </w:rPr>
            </w:r>
            <w:r>
              <w:rPr>
                <w:rFonts w:ascii="標楷體" w:hAnsi="標楷體" w:cs="標楷體" w:eastAsia="標楷體"/>
                <w:spacing w:val="-1"/>
                <w:sz w:val="24"/>
                <w:szCs w:val="24"/>
              </w:rPr>
              <w:t>不可合併編碼。若是曽有骨質疏鬆性骨折的病史</w:t>
            </w:r>
            <w:r>
              <w:rPr>
                <w:rFonts w:ascii="標楷體" w:hAnsi="標楷體" w:cs="標楷體" w:eastAsia="標楷體"/>
                <w:spacing w:val="-112"/>
                <w:sz w:val="24"/>
                <w:szCs w:val="24"/>
              </w:rPr>
              <w:t> </w:t>
            </w:r>
            <w:r>
              <w:rPr>
                <w:rFonts w:ascii="標楷體" w:hAnsi="標楷體" w:cs="標楷體" w:eastAsia="標楷體"/>
                <w:spacing w:val="-112"/>
                <w:sz w:val="24"/>
                <w:szCs w:val="24"/>
              </w:rPr>
            </w:r>
            <w:r>
              <w:rPr>
                <w:rFonts w:ascii="標楷體" w:hAnsi="標楷體" w:cs="標楷體" w:eastAsia="標楷體"/>
                <w:sz w:val="24"/>
                <w:szCs w:val="24"/>
              </w:rPr>
              <w:t>則加編</w:t>
            </w:r>
            <w:r>
              <w:rPr>
                <w:rFonts w:ascii="標楷體" w:hAnsi="標楷體" w:cs="標楷體" w:eastAsia="標楷體"/>
                <w:spacing w:val="-60"/>
                <w:sz w:val="24"/>
                <w:szCs w:val="24"/>
              </w:rPr>
              <w:t> </w:t>
            </w:r>
            <w:r>
              <w:rPr>
                <w:rFonts w:ascii="Times New Roman" w:hAnsi="Times New Roman" w:cs="Times New Roman" w:eastAsia="Times New Roman"/>
                <w:sz w:val="24"/>
                <w:szCs w:val="24"/>
              </w:rPr>
              <w:t>Z87.310 Personal history</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of</w:t>
              <w:tab/>
              <w:t>osteoporosis</w:t>
            </w:r>
            <w:r>
              <w:rPr>
                <w:rFonts w:ascii="Times New Roman" w:hAnsi="Times New Roman" w:cs="Times New Roman" w:eastAsia="Times New Roman"/>
                <w:sz w:val="24"/>
                <w:szCs w:val="24"/>
              </w:rPr>
              <w:t> fracture</w:t>
            </w:r>
            <w:r>
              <w:rPr>
                <w:rFonts w:ascii="標楷體" w:hAnsi="標楷體" w:cs="標楷體" w:eastAsia="標楷體"/>
                <w:sz w:val="24"/>
                <w:szCs w:val="24"/>
              </w:rPr>
              <w:t>（骨質疏鬆性骨折</w:t>
            </w:r>
            <w:r>
              <w:rPr>
                <w:rFonts w:ascii="Times New Roman" w:hAnsi="Times New Roman" w:cs="Times New Roman" w:eastAsia="Times New Roman"/>
                <w:sz w:val="24"/>
                <w:szCs w:val="24"/>
              </w:rPr>
              <w:t>(</w:t>
            </w:r>
            <w:r>
              <w:rPr>
                <w:rFonts w:ascii="標楷體" w:hAnsi="標楷體" w:cs="標楷體" w:eastAsia="標楷體"/>
                <w:sz w:val="24"/>
                <w:szCs w:val="24"/>
              </w:rPr>
              <w:t>痊愈</w:t>
            </w:r>
            <w:r>
              <w:rPr>
                <w:rFonts w:ascii="Times New Roman" w:hAnsi="Times New Roman" w:cs="Times New Roman" w:eastAsia="Times New Roman"/>
                <w:sz w:val="24"/>
                <w:szCs w:val="24"/>
              </w:rPr>
              <w:t>)</w:t>
            </w:r>
            <w:r>
              <w:rPr>
                <w:rFonts w:ascii="標楷體" w:hAnsi="標楷體" w:cs="標楷體" w:eastAsia="標楷體"/>
                <w:sz w:val="24"/>
                <w:szCs w:val="24"/>
              </w:rPr>
              <w:t>的個人史）表示 過去之病史。</w:t>
            </w:r>
          </w:p>
          <w:p>
            <w:pPr>
              <w:pStyle w:val="TableParagraph"/>
              <w:tabs>
                <w:tab w:pos="2202" w:val="left" w:leader="none"/>
              </w:tabs>
              <w:spacing w:line="312" w:lineRule="auto" w:before="14"/>
              <w:ind w:left="100" w:right="15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二</w:t>
            </w:r>
            <w:r>
              <w:rPr>
                <w:rFonts w:ascii="Times New Roman" w:hAnsi="Times New Roman" w:cs="Times New Roman" w:eastAsia="Times New Roman"/>
                <w:sz w:val="24"/>
                <w:szCs w:val="24"/>
                <w:u w:val="single" w:color="000000"/>
              </w:rPr>
              <w:t>)</w:t>
            </w:r>
            <w:r>
              <w:rPr>
                <w:rFonts w:ascii="Times New Roman" w:hAnsi="Times New Roman" w:cs="Times New Roman" w:eastAsia="Times New Roman"/>
                <w:spacing w:val="56"/>
                <w:sz w:val="24"/>
                <w:szCs w:val="24"/>
                <w:u w:val="single" w:color="000000"/>
              </w:rPr>
              <w:t> </w:t>
            </w:r>
            <w:r>
              <w:rPr>
                <w:rFonts w:ascii="標楷體" w:hAnsi="標楷體" w:cs="標楷體" w:eastAsia="標楷體"/>
                <w:sz w:val="24"/>
                <w:szCs w:val="24"/>
                <w:u w:val="single" w:color="000000"/>
              </w:rPr>
              <w:t>骨質疏鬆伴有病理</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性骨折</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(Osteoporosis</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with</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current</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z w:val="24"/>
                <w:szCs w:val="24"/>
                <w:u w:val="single" w:color="000000"/>
              </w:rPr>
              <w:t>pathological </w:t>
              <w:tab/>
            </w:r>
            <w:r>
              <w:rPr>
                <w:rFonts w:ascii="Times New Roman" w:hAnsi="Times New Roman" w:cs="Times New Roman" w:eastAsia="Times New Roman"/>
                <w:sz w:val="24"/>
                <w:szCs w:val="24"/>
              </w:rPr>
            </w:r>
          </w:p>
          <w:p>
            <w:pPr>
              <w:pStyle w:val="TableParagraph"/>
              <w:spacing w:line="271" w:lineRule="exact"/>
              <w:ind w:left="100"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fracture</w:t>
            </w:r>
            <w:r>
              <w:rPr>
                <w:rFonts w:ascii="標楷體" w:hAnsi="標楷體" w:cs="標楷體" w:eastAsia="標楷體"/>
                <w:sz w:val="24"/>
                <w:szCs w:val="24"/>
                <w:u w:val="single" w:color="000000"/>
              </w:rPr>
              <w:t>）</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3" w:right="102"/>
              <w:jc w:val="left"/>
              <w:rPr>
                <w:rFonts w:ascii="標楷體" w:hAnsi="標楷體" w:cs="標楷體" w:eastAsia="標楷體"/>
                <w:sz w:val="24"/>
                <w:szCs w:val="24"/>
              </w:rPr>
            </w:pPr>
            <w:r>
              <w:rPr>
                <w:rFonts w:ascii="標楷體" w:hAnsi="標楷體" w:cs="標楷體" w:eastAsia="標楷體"/>
                <w:spacing w:val="-5"/>
                <w:sz w:val="24"/>
                <w:szCs w:val="24"/>
              </w:rPr>
              <w:t>亦不可合併編碼。若是曽有骨質疏鬆性骨折的病史</w:t>
            </w:r>
            <w:r>
              <w:rPr>
                <w:rFonts w:ascii="標楷體" w:hAnsi="標楷體" w:cs="標楷體" w:eastAsia="標楷體"/>
                <w:sz w:val="24"/>
                <w:szCs w:val="24"/>
              </w:rPr>
              <w:t> 則加編</w:t>
            </w:r>
            <w:r>
              <w:rPr>
                <w:rFonts w:ascii="標楷體" w:hAnsi="標楷體" w:cs="標楷體" w:eastAsia="標楷體"/>
                <w:spacing w:val="-61"/>
                <w:sz w:val="24"/>
                <w:szCs w:val="24"/>
              </w:rPr>
              <w:t> </w:t>
            </w:r>
            <w:r>
              <w:rPr>
                <w:rFonts w:ascii="Times New Roman" w:hAnsi="Times New Roman" w:cs="Times New Roman" w:eastAsia="Times New Roman"/>
                <w:sz w:val="24"/>
                <w:szCs w:val="24"/>
              </w:rPr>
              <w:t>Z87.310</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Personal</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history</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of</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u w:val="single" w:color="000000"/>
              </w:rPr>
              <w:t>(healed)</w:t>
            </w:r>
            <w:r>
              <w:rPr>
                <w:rFonts w:ascii="Times New Roman" w:hAnsi="Times New Roman" w:cs="Times New Roman" w:eastAsia="Times New Roman"/>
                <w:sz w:val="24"/>
                <w:szCs w:val="24"/>
              </w:rPr>
            </w:r>
            <w:r>
              <w:rPr>
                <w:rFonts w:ascii="Times New Roman" w:hAnsi="Times New Roman" w:cs="Times New Roman" w:eastAsia="Times New Roman"/>
                <w:sz w:val="24"/>
                <w:szCs w:val="24"/>
              </w:rPr>
              <w:t> osteoporosis</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fracture</w:t>
            </w:r>
            <w:r>
              <w:rPr>
                <w:rFonts w:ascii="標楷體" w:hAnsi="標楷體" w:cs="標楷體" w:eastAsia="標楷體"/>
                <w:sz w:val="24"/>
                <w:szCs w:val="24"/>
              </w:rPr>
              <w:t>（骨質疏鬆骨折</w:t>
            </w:r>
            <w:r>
              <w:rPr>
                <w:rFonts w:ascii="Times New Roman" w:hAnsi="Times New Roman" w:cs="Times New Roman" w:eastAsia="Times New Roman"/>
                <w:sz w:val="24"/>
                <w:szCs w:val="24"/>
              </w:rPr>
              <w:t>(</w:t>
            </w:r>
            <w:r>
              <w:rPr>
                <w:rFonts w:ascii="標楷體" w:hAnsi="標楷體" w:cs="標楷體" w:eastAsia="標楷體"/>
                <w:sz w:val="24"/>
                <w:szCs w:val="24"/>
              </w:rPr>
              <w:t>痊癒</w:t>
            </w:r>
            <w:r>
              <w:rPr>
                <w:rFonts w:ascii="Times New Roman" w:hAnsi="Times New Roman" w:cs="Times New Roman" w:eastAsia="Times New Roman"/>
                <w:sz w:val="24"/>
                <w:szCs w:val="24"/>
              </w:rPr>
              <w:t>)</w:t>
            </w:r>
            <w:r>
              <w:rPr>
                <w:rFonts w:ascii="標楷體" w:hAnsi="標楷體" w:cs="標楷體" w:eastAsia="標楷體"/>
                <w:sz w:val="24"/>
                <w:szCs w:val="24"/>
              </w:rPr>
              <w:t>之個人 史）表示過去之病史。</w:t>
            </w:r>
          </w:p>
          <w:p>
            <w:pPr>
              <w:pStyle w:val="TableParagraph"/>
              <w:tabs>
                <w:tab w:pos="4512" w:val="left" w:leader="none"/>
              </w:tabs>
              <w:spacing w:line="271" w:lineRule="auto" w:before="12"/>
              <w:ind w:left="103" w:right="106"/>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 </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類目碼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M80 Osteoporosis with</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z w:val="24"/>
                <w:szCs w:val="24"/>
                <w:u w:val="single" w:color="000000"/>
              </w:rPr>
              <w:t>current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pathological</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z w:val="24"/>
                <w:szCs w:val="24"/>
                <w:u w:val="single" w:color="000000"/>
              </w:rPr>
              <w:t>fracture</w:t>
            </w:r>
            <w:r>
              <w:rPr>
                <w:rFonts w:ascii="標楷體" w:hAnsi="標楷體" w:cs="標楷體" w:eastAsia="標楷體"/>
                <w:sz w:val="24"/>
                <w:szCs w:val="24"/>
                <w:u w:val="single" w:color="000000"/>
              </w:rPr>
              <w:t>（</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骨質疏鬆伴有病理性骨折）</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253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第十八章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66"/>
              <w:ind w:right="0"/>
              <w:jc w:val="center"/>
              <w:rPr>
                <w:rFonts w:ascii="Times New Roman" w:hAnsi="Times New Roman" w:cs="Times New Roman" w:eastAsia="Times New Roman"/>
                <w:sz w:val="24"/>
                <w:szCs w:val="24"/>
              </w:rPr>
            </w:pPr>
            <w:r>
              <w:rPr>
                <w:rFonts w:ascii="Times New Roman"/>
                <w:spacing w:val="-5"/>
                <w:sz w:val="24"/>
              </w:rPr>
              <w:t>/P.148</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100" w:right="101"/>
              <w:jc w:val="both"/>
              <w:rPr>
                <w:rFonts w:ascii="Times New Roman" w:hAnsi="Times New Roman" w:cs="Times New Roman" w:eastAsia="Times New Roman"/>
                <w:sz w:val="24"/>
                <w:szCs w:val="24"/>
              </w:rPr>
            </w:pPr>
            <w:r>
              <w:rPr>
                <w:rFonts w:ascii="標楷體" w:hAnsi="標楷體" w:cs="標楷體" w:eastAsia="標楷體"/>
                <w:spacing w:val="-2"/>
                <w:sz w:val="24"/>
                <w:szCs w:val="24"/>
              </w:rPr>
              <w:t>二、代碼新增、刪除及合併</w:t>
            </w:r>
            <w:r>
              <w:rPr>
                <w:rFonts w:ascii="Times New Roman" w:hAnsi="Times New Roman" w:cs="Times New Roman" w:eastAsia="Times New Roman"/>
                <w:spacing w:val="-2"/>
                <w:sz w:val="24"/>
                <w:szCs w:val="24"/>
              </w:rPr>
              <w:t>(Additions</w:t>
            </w:r>
            <w:r>
              <w:rPr>
                <w:rFonts w:ascii="標楷體" w:hAnsi="標楷體" w:cs="標楷體" w:eastAsia="標楷體"/>
                <w:spacing w:val="-2"/>
                <w:sz w:val="24"/>
                <w:szCs w:val="24"/>
              </w:rPr>
              <w:t>、</w:t>
            </w:r>
            <w:r>
              <w:rPr>
                <w:rFonts w:ascii="Times New Roman" w:hAnsi="Times New Roman" w:cs="Times New Roman" w:eastAsia="Times New Roman"/>
                <w:spacing w:val="-2"/>
                <w:sz w:val="24"/>
                <w:szCs w:val="24"/>
              </w:rPr>
              <w:t>Deletions</w:t>
            </w:r>
            <w:r>
              <w:rPr>
                <w:rFonts w:ascii="Times New Roman" w:hAnsi="Times New Roman" w:cs="Times New Roman" w:eastAsia="Times New Roman"/>
                <w:spacing w:val="-40"/>
                <w:sz w:val="24"/>
                <w:szCs w:val="24"/>
              </w:rPr>
              <w:t> </w:t>
            </w:r>
            <w:r>
              <w:rPr>
                <w:rFonts w:ascii="Times New Roman" w:hAnsi="Times New Roman" w:cs="Times New Roman" w:eastAsia="Times New Roman"/>
                <w:spacing w:val="-40"/>
                <w:sz w:val="24"/>
                <w:szCs w:val="24"/>
              </w:rPr>
            </w:r>
            <w:r>
              <w:rPr>
                <w:rFonts w:ascii="Times New Roman" w:hAnsi="Times New Roman" w:cs="Times New Roman" w:eastAsia="Times New Roman"/>
                <w:sz w:val="24"/>
                <w:szCs w:val="24"/>
              </w:rPr>
              <w:t>and</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Combinations)</w:t>
            </w:r>
          </w:p>
          <w:p>
            <w:pPr>
              <w:pStyle w:val="TableParagraph"/>
              <w:spacing w:line="266" w:lineRule="exact"/>
              <w:ind w:left="100" w:righ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  </w:t>
            </w:r>
            <w:r>
              <w:rPr>
                <w:rFonts w:ascii="標楷體" w:hAnsi="標楷體" w:cs="標楷體" w:eastAsia="標楷體"/>
                <w:sz w:val="24"/>
                <w:szCs w:val="24"/>
              </w:rPr>
              <w:t>代碼</w:t>
            </w:r>
            <w:r>
              <w:rPr>
                <w:rFonts w:ascii="Times New Roman" w:hAnsi="Times New Roman" w:cs="Times New Roman" w:eastAsia="Times New Roman"/>
                <w:sz w:val="24"/>
                <w:szCs w:val="24"/>
              </w:rPr>
              <w:t>788.32</w:t>
            </w:r>
            <w:r>
              <w:rPr>
                <w:rFonts w:ascii="標楷體" w:hAnsi="標楷體" w:cs="標楷體" w:eastAsia="標楷體"/>
                <w:sz w:val="24"/>
                <w:szCs w:val="24"/>
              </w:rPr>
              <w:t>壓力性尿失禁 </w:t>
            </w:r>
            <w:r>
              <w:rPr>
                <w:rFonts w:ascii="Times New Roman" w:hAnsi="Times New Roman" w:cs="Times New Roman" w:eastAsia="Times New Roman"/>
                <w:sz w:val="24"/>
                <w:szCs w:val="24"/>
              </w:rPr>
              <w:t>(</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Stress</w:t>
            </w:r>
          </w:p>
          <w:p>
            <w:pPr>
              <w:pStyle w:val="TableParagraph"/>
              <w:spacing w:line="273" w:lineRule="auto" w:before="42"/>
              <w:ind w:left="100" w:right="103"/>
              <w:jc w:val="both"/>
              <w:rPr>
                <w:rFonts w:ascii="標楷體" w:hAnsi="標楷體" w:cs="標楷體" w:eastAsia="標楷體"/>
                <w:sz w:val="24"/>
                <w:szCs w:val="24"/>
              </w:rPr>
            </w:pPr>
            <w:r>
              <w:rPr>
                <w:rFonts w:ascii="Times New Roman" w:hAnsi="Times New Roman" w:cs="Times New Roman" w:eastAsia="Times New Roman"/>
                <w:sz w:val="24"/>
                <w:szCs w:val="24"/>
              </w:rPr>
              <w:t>incontinence)</w:t>
            </w:r>
            <w:r>
              <w:rPr>
                <w:rFonts w:ascii="標楷體" w:hAnsi="標楷體" w:cs="標楷體" w:eastAsia="標楷體"/>
                <w:sz w:val="24"/>
                <w:szCs w:val="24"/>
              </w:rPr>
              <w:t>從</w:t>
            </w:r>
            <w:r>
              <w:rPr>
                <w:rFonts w:ascii="Times New Roman" w:hAnsi="Times New Roman" w:cs="Times New Roman" w:eastAsia="Times New Roman"/>
                <w:sz w:val="24"/>
                <w:szCs w:val="24"/>
              </w:rPr>
              <w:t>ICD-9-CM</w:t>
            </w:r>
            <w:r>
              <w:rPr>
                <w:rFonts w:ascii="標楷體" w:hAnsi="標楷體" w:cs="標楷體" w:eastAsia="標楷體"/>
                <w:sz w:val="24"/>
                <w:szCs w:val="24"/>
              </w:rPr>
              <w:t>工具書第十六章症狀、 徵候章節移至</w:t>
            </w:r>
            <w:r>
              <w:rPr>
                <w:rFonts w:ascii="Times New Roman" w:hAnsi="Times New Roman" w:cs="Times New Roman" w:eastAsia="Times New Roman"/>
                <w:sz w:val="24"/>
                <w:szCs w:val="24"/>
              </w:rPr>
              <w:t>ICD-10-CM</w:t>
            </w:r>
            <w:r>
              <w:rPr>
                <w:rFonts w:ascii="標楷體" w:hAnsi="標楷體" w:cs="標楷體" w:eastAsia="標楷體"/>
                <w:sz w:val="24"/>
                <w:szCs w:val="24"/>
              </w:rPr>
              <w:t>工具書第十四章泌尿生 殖系統章節。</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103" w:right="104"/>
              <w:jc w:val="left"/>
              <w:rPr>
                <w:rFonts w:ascii="Times New Roman" w:hAnsi="Times New Roman" w:cs="Times New Roman" w:eastAsia="Times New Roman"/>
                <w:sz w:val="24"/>
                <w:szCs w:val="24"/>
              </w:rPr>
            </w:pPr>
            <w:r>
              <w:rPr>
                <w:rFonts w:ascii="標楷體" w:hAnsi="標楷體" w:cs="標楷體" w:eastAsia="標楷體"/>
                <w:spacing w:val="-10"/>
                <w:sz w:val="24"/>
                <w:szCs w:val="24"/>
              </w:rPr>
              <w:t>二、代碼新增、刪除及合併</w:t>
            </w:r>
            <w:r>
              <w:rPr>
                <w:rFonts w:ascii="Times New Roman" w:hAnsi="Times New Roman" w:cs="Times New Roman" w:eastAsia="Times New Roman"/>
                <w:spacing w:val="-10"/>
                <w:sz w:val="24"/>
                <w:szCs w:val="24"/>
              </w:rPr>
              <w:t>(Additions</w:t>
            </w:r>
            <w:r>
              <w:rPr>
                <w:rFonts w:ascii="標楷體" w:hAnsi="標楷體" w:cs="標楷體" w:eastAsia="標楷體"/>
                <w:spacing w:val="-10"/>
                <w:sz w:val="24"/>
                <w:szCs w:val="24"/>
              </w:rPr>
              <w:t>、</w:t>
            </w:r>
            <w:r>
              <w:rPr>
                <w:rFonts w:ascii="Times New Roman" w:hAnsi="Times New Roman" w:cs="Times New Roman" w:eastAsia="Times New Roman"/>
                <w:spacing w:val="-10"/>
                <w:sz w:val="24"/>
                <w:szCs w:val="24"/>
              </w:rPr>
              <w:t>Deletions</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pacing w:val="-58"/>
                <w:sz w:val="24"/>
                <w:szCs w:val="24"/>
              </w:rPr>
              <w:t> </w:t>
            </w:r>
            <w:r>
              <w:rPr>
                <w:rFonts w:ascii="Times New Roman" w:hAnsi="Times New Roman" w:cs="Times New Roman" w:eastAsia="Times New Roman"/>
                <w:spacing w:val="-58"/>
                <w:sz w:val="24"/>
                <w:szCs w:val="24"/>
              </w:rPr>
            </w:r>
            <w:r>
              <w:rPr>
                <w:rFonts w:ascii="Times New Roman" w:hAnsi="Times New Roman" w:cs="Times New Roman" w:eastAsia="Times New Roman"/>
                <w:sz w:val="24"/>
                <w:szCs w:val="24"/>
              </w:rPr>
              <w:t>Combinations)</w:t>
            </w:r>
          </w:p>
          <w:p>
            <w:pPr>
              <w:pStyle w:val="TableParagraph"/>
              <w:spacing w:line="266" w:lineRule="exact"/>
              <w:ind w:left="10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  </w:t>
            </w:r>
            <w:r>
              <w:rPr>
                <w:rFonts w:ascii="標楷體" w:hAnsi="標楷體" w:cs="標楷體" w:eastAsia="標楷體"/>
                <w:sz w:val="24"/>
                <w:szCs w:val="24"/>
              </w:rPr>
              <w:t>代碼</w:t>
            </w:r>
            <w:r>
              <w:rPr>
                <w:rFonts w:ascii="Times New Roman" w:hAnsi="Times New Roman" w:cs="Times New Roman" w:eastAsia="Times New Roman"/>
                <w:sz w:val="24"/>
                <w:szCs w:val="24"/>
              </w:rPr>
              <w:t>788.32</w:t>
            </w:r>
            <w:r>
              <w:rPr>
                <w:rFonts w:ascii="標楷體" w:hAnsi="標楷體" w:cs="標楷體" w:eastAsia="標楷體"/>
                <w:sz w:val="24"/>
                <w:szCs w:val="24"/>
              </w:rPr>
              <w:t>壓力性尿失禁 </w:t>
            </w:r>
            <w:r>
              <w:rPr>
                <w:rFonts w:ascii="Times New Roman" w:hAnsi="Times New Roman" w:cs="Times New Roman" w:eastAsia="Times New Roman"/>
                <w:sz w:val="24"/>
                <w:szCs w:val="24"/>
              </w:rPr>
              <w:t>(</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Stress</w:t>
            </w:r>
          </w:p>
          <w:p>
            <w:pPr>
              <w:pStyle w:val="TableParagraph"/>
              <w:spacing w:line="273" w:lineRule="auto" w:before="42"/>
              <w:ind w:left="103" w:right="101"/>
              <w:jc w:val="left"/>
              <w:rPr>
                <w:rFonts w:ascii="Times New Roman" w:hAnsi="Times New Roman" w:cs="Times New Roman" w:eastAsia="Times New Roman"/>
                <w:sz w:val="24"/>
                <w:szCs w:val="24"/>
              </w:rPr>
            </w:pPr>
            <w:r>
              <w:rPr>
                <w:rFonts w:ascii="Times New Roman" w:hAnsi="Times New Roman" w:cs="Times New Roman" w:eastAsia="Times New Roman"/>
                <w:spacing w:val="-3"/>
                <w:sz w:val="24"/>
                <w:szCs w:val="24"/>
              </w:rPr>
              <w:t>incontinence)</w:t>
            </w:r>
            <w:r>
              <w:rPr>
                <w:rFonts w:ascii="標楷體" w:hAnsi="標楷體" w:cs="標楷體" w:eastAsia="標楷體"/>
                <w:spacing w:val="-3"/>
                <w:sz w:val="24"/>
                <w:szCs w:val="24"/>
              </w:rPr>
              <w:t>從</w:t>
            </w:r>
            <w:r>
              <w:rPr>
                <w:rFonts w:ascii="Times New Roman" w:hAnsi="Times New Roman" w:cs="Times New Roman" w:eastAsia="Times New Roman"/>
                <w:spacing w:val="-3"/>
                <w:sz w:val="24"/>
                <w:szCs w:val="24"/>
              </w:rPr>
              <w:t>ICD-9-CM</w:t>
            </w:r>
            <w:r>
              <w:rPr>
                <w:rFonts w:ascii="標楷體" w:hAnsi="標楷體" w:cs="標楷體" w:eastAsia="標楷體"/>
                <w:spacing w:val="-3"/>
                <w:sz w:val="24"/>
                <w:szCs w:val="24"/>
              </w:rPr>
              <w:t>工具書第十六章症狀、徵</w:t>
            </w:r>
            <w:r>
              <w:rPr>
                <w:rFonts w:ascii="標楷體" w:hAnsi="標楷體" w:cs="標楷體" w:eastAsia="標楷體"/>
                <w:spacing w:val="-106"/>
                <w:sz w:val="24"/>
                <w:szCs w:val="24"/>
              </w:rPr>
              <w:t> </w:t>
            </w:r>
            <w:r>
              <w:rPr>
                <w:rFonts w:ascii="標楷體" w:hAnsi="標楷體" w:cs="標楷體" w:eastAsia="標楷體"/>
                <w:spacing w:val="-106"/>
                <w:sz w:val="24"/>
                <w:szCs w:val="24"/>
              </w:rPr>
            </w:r>
            <w:r>
              <w:rPr>
                <w:rFonts w:ascii="標楷體" w:hAnsi="標楷體" w:cs="標楷體" w:eastAsia="標楷體"/>
                <w:sz w:val="24"/>
                <w:szCs w:val="24"/>
              </w:rPr>
              <w:t>候章節移至</w:t>
            </w:r>
            <w:r>
              <w:rPr>
                <w:rFonts w:ascii="Times New Roman" w:hAnsi="Times New Roman" w:cs="Times New Roman" w:eastAsia="Times New Roman"/>
                <w:sz w:val="24"/>
                <w:szCs w:val="24"/>
              </w:rPr>
              <w:t>ICD-10-CM</w:t>
            </w:r>
            <w:r>
              <w:rPr>
                <w:rFonts w:ascii="標楷體" w:hAnsi="標楷體" w:cs="標楷體" w:eastAsia="標楷體"/>
                <w:sz w:val="24"/>
                <w:szCs w:val="24"/>
              </w:rPr>
              <w:t>工具書第十四章泌尿生殖 系統章節代碼為</w:t>
            </w:r>
            <w:r>
              <w:rPr>
                <w:rFonts w:ascii="Times New Roman" w:hAnsi="Times New Roman" w:cs="Times New Roman" w:eastAsia="Times New Roman"/>
                <w:sz w:val="24"/>
                <w:szCs w:val="24"/>
              </w:rPr>
              <w:t>N39.3 Stress incontinence</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(female)</w:t>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(male)</w:t>
            </w:r>
            <w:r>
              <w:rPr>
                <w:rFonts w:ascii="標楷體" w:hAnsi="標楷體" w:cs="標楷體" w:eastAsia="標楷體"/>
                <w:sz w:val="24"/>
                <w:szCs w:val="24"/>
                <w:u w:val="single" w:color="000000"/>
              </w:rPr>
              <w:t>。</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217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第十八章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66"/>
              <w:ind w:right="0"/>
              <w:jc w:val="center"/>
              <w:rPr>
                <w:rFonts w:ascii="Times New Roman" w:hAnsi="Times New Roman" w:cs="Times New Roman" w:eastAsia="Times New Roman"/>
                <w:sz w:val="24"/>
                <w:szCs w:val="24"/>
              </w:rPr>
            </w:pPr>
            <w:r>
              <w:rPr>
                <w:rFonts w:ascii="Times New Roman"/>
                <w:spacing w:val="-5"/>
                <w:sz w:val="24"/>
              </w:rPr>
              <w:t>/P.149</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580" w:right="572" w:hanging="48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w:t>
            </w:r>
            <w:r>
              <w:rPr>
                <w:rFonts w:ascii="Times New Roman" w:hAnsi="Times New Roman" w:cs="Times New Roman" w:eastAsia="Times New Roman"/>
                <w:spacing w:val="58"/>
                <w:sz w:val="24"/>
                <w:szCs w:val="24"/>
              </w:rPr>
              <w:t> </w:t>
            </w:r>
            <w:r>
              <w:rPr>
                <w:rFonts w:ascii="標楷體" w:hAnsi="標楷體" w:cs="標楷體" w:eastAsia="標楷體"/>
                <w:sz w:val="24"/>
                <w:szCs w:val="24"/>
              </w:rPr>
              <w:t>註解碼擴充 本章節包含許多可使用附加碼的註解。</w:t>
            </w:r>
          </w:p>
          <w:p>
            <w:pPr>
              <w:pStyle w:val="TableParagraph"/>
              <w:tabs>
                <w:tab w:pos="743" w:val="left" w:leader="none"/>
              </w:tabs>
              <w:spacing w:line="314" w:lineRule="auto" w:before="66"/>
              <w:ind w:left="340" w:right="831" w:hanging="240"/>
              <w:jc w:val="left"/>
              <w:rPr>
                <w:rFonts w:ascii="Times New Roman" w:hAnsi="Times New Roman" w:cs="Times New Roman" w:eastAsia="Times New Roman"/>
                <w:sz w:val="24"/>
                <w:szCs w:val="24"/>
              </w:rPr>
            </w:pPr>
            <w:r>
              <w:rPr>
                <w:rFonts w:ascii="Times New Roman"/>
                <w:spacing w:val="-4"/>
                <w:sz w:val="24"/>
              </w:rPr>
              <w:t>N11</w:t>
              <w:tab/>
            </w:r>
            <w:r>
              <w:rPr>
                <w:rFonts w:ascii="Times New Roman"/>
                <w:sz w:val="24"/>
              </w:rPr>
              <w:t>Chronic tubulo-interstitial</w:t>
            </w:r>
            <w:r>
              <w:rPr>
                <w:rFonts w:ascii="Times New Roman"/>
                <w:spacing w:val="-3"/>
                <w:sz w:val="24"/>
              </w:rPr>
              <w:t> </w:t>
            </w:r>
            <w:r>
              <w:rPr>
                <w:rFonts w:ascii="Times New Roman"/>
                <w:sz w:val="24"/>
              </w:rPr>
              <w:t>nephritis</w:t>
            </w:r>
            <w:r>
              <w:rPr>
                <w:rFonts w:ascii="Times New Roman"/>
                <w:sz w:val="24"/>
              </w:rPr>
              <w:t> Use additional code (B95-B97) to</w:t>
            </w:r>
            <w:r>
              <w:rPr>
                <w:rFonts w:ascii="Times New Roman"/>
                <w:spacing w:val="-3"/>
                <w:sz w:val="24"/>
              </w:rPr>
              <w:t> </w:t>
            </w:r>
            <w:r>
              <w:rPr>
                <w:rFonts w:ascii="Times New Roman"/>
                <w:sz w:val="24"/>
              </w:rPr>
              <w:t>identify</w:t>
            </w:r>
          </w:p>
          <w:p>
            <w:pPr>
              <w:pStyle w:val="TableParagraph"/>
              <w:spacing w:line="240" w:lineRule="auto" w:before="2"/>
              <w:ind w:left="100" w:right="0"/>
              <w:jc w:val="left"/>
              <w:rPr>
                <w:rFonts w:ascii="Times New Roman" w:hAnsi="Times New Roman" w:cs="Times New Roman" w:eastAsia="Times New Roman"/>
                <w:sz w:val="24"/>
                <w:szCs w:val="24"/>
              </w:rPr>
            </w:pPr>
            <w:r>
              <w:rPr>
                <w:rFonts w:ascii="Times New Roman"/>
                <w:sz w:val="24"/>
              </w:rPr>
              <w:t>infectious</w:t>
            </w:r>
            <w:r>
              <w:rPr>
                <w:rFonts w:ascii="Times New Roman"/>
                <w:spacing w:val="-6"/>
                <w:sz w:val="24"/>
              </w:rPr>
              <w:t> </w:t>
            </w:r>
            <w:r>
              <w:rPr>
                <w:rFonts w:ascii="Times New Roman"/>
                <w:sz w:val="24"/>
              </w:rPr>
              <w:t>agent</w:t>
            </w:r>
          </w:p>
          <w:p>
            <w:pPr>
              <w:pStyle w:val="TableParagraph"/>
              <w:tabs>
                <w:tab w:pos="753" w:val="left" w:leader="none"/>
              </w:tabs>
              <w:spacing w:line="240" w:lineRule="auto" w:before="84"/>
              <w:ind w:left="100" w:right="0"/>
              <w:jc w:val="left"/>
              <w:rPr>
                <w:rFonts w:ascii="Times New Roman" w:hAnsi="Times New Roman" w:cs="Times New Roman" w:eastAsia="Times New Roman"/>
                <w:sz w:val="24"/>
                <w:szCs w:val="24"/>
              </w:rPr>
            </w:pPr>
            <w:r>
              <w:rPr>
                <w:rFonts w:ascii="Times New Roman"/>
                <w:sz w:val="24"/>
              </w:rPr>
              <w:t>N14</w:t>
              <w:tab/>
              <w:t>Drug- and</w:t>
            </w:r>
            <w:r>
              <w:rPr>
                <w:rFonts w:ascii="Times New Roman"/>
                <w:spacing w:val="-4"/>
                <w:sz w:val="24"/>
              </w:rPr>
              <w:t> </w:t>
            </w:r>
            <w:r>
              <w:rPr>
                <w:rFonts w:ascii="Times New Roman"/>
                <w:sz w:val="24"/>
              </w:rPr>
              <w:t>heavy-metal-induced</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583" w:right="713" w:hanging="48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w:t>
            </w:r>
            <w:r>
              <w:rPr>
                <w:rFonts w:ascii="Times New Roman" w:hAnsi="Times New Roman" w:cs="Times New Roman" w:eastAsia="Times New Roman"/>
                <w:spacing w:val="58"/>
                <w:sz w:val="24"/>
                <w:szCs w:val="24"/>
              </w:rPr>
              <w:t> </w:t>
            </w:r>
            <w:r>
              <w:rPr>
                <w:rFonts w:ascii="標楷體" w:hAnsi="標楷體" w:cs="標楷體" w:eastAsia="標楷體"/>
                <w:sz w:val="24"/>
                <w:szCs w:val="24"/>
              </w:rPr>
              <w:t>註解碼擴充 本章節包含許多可使用附加碼的註解。</w:t>
            </w:r>
          </w:p>
          <w:p>
            <w:pPr>
              <w:pStyle w:val="TableParagraph"/>
              <w:tabs>
                <w:tab w:pos="745" w:val="left" w:leader="none"/>
              </w:tabs>
              <w:spacing w:line="314" w:lineRule="auto" w:before="66"/>
              <w:ind w:left="343" w:right="973" w:hanging="240"/>
              <w:jc w:val="left"/>
              <w:rPr>
                <w:rFonts w:ascii="Times New Roman" w:hAnsi="Times New Roman" w:cs="Times New Roman" w:eastAsia="Times New Roman"/>
                <w:sz w:val="24"/>
                <w:szCs w:val="24"/>
              </w:rPr>
            </w:pPr>
            <w:r>
              <w:rPr>
                <w:rFonts w:ascii="Times New Roman"/>
                <w:spacing w:val="-4"/>
                <w:sz w:val="24"/>
              </w:rPr>
              <w:t>N11</w:t>
              <w:tab/>
            </w:r>
            <w:r>
              <w:rPr>
                <w:rFonts w:ascii="Times New Roman"/>
                <w:sz w:val="24"/>
              </w:rPr>
              <w:t>Chronic tubulo-interstitial</w:t>
            </w:r>
            <w:r>
              <w:rPr>
                <w:rFonts w:ascii="Times New Roman"/>
                <w:spacing w:val="-3"/>
                <w:sz w:val="24"/>
              </w:rPr>
              <w:t> </w:t>
            </w:r>
            <w:r>
              <w:rPr>
                <w:rFonts w:ascii="Times New Roman"/>
                <w:sz w:val="24"/>
              </w:rPr>
              <w:t>nephritis</w:t>
            </w:r>
            <w:r>
              <w:rPr>
                <w:rFonts w:ascii="Times New Roman"/>
                <w:sz w:val="24"/>
              </w:rPr>
              <w:t> Use additional code (B95-B97) to</w:t>
            </w:r>
            <w:r>
              <w:rPr>
                <w:rFonts w:ascii="Times New Roman"/>
                <w:spacing w:val="-4"/>
                <w:sz w:val="24"/>
              </w:rPr>
              <w:t> </w:t>
            </w:r>
            <w:r>
              <w:rPr>
                <w:rFonts w:ascii="Times New Roman"/>
                <w:sz w:val="24"/>
              </w:rPr>
              <w:t>identify</w:t>
            </w:r>
          </w:p>
          <w:p>
            <w:pPr>
              <w:pStyle w:val="TableParagraph"/>
              <w:spacing w:line="240" w:lineRule="auto" w:before="2"/>
              <w:ind w:left="103" w:right="0"/>
              <w:jc w:val="left"/>
              <w:rPr>
                <w:rFonts w:ascii="Times New Roman" w:hAnsi="Times New Roman" w:cs="Times New Roman" w:eastAsia="Times New Roman"/>
                <w:sz w:val="24"/>
                <w:szCs w:val="24"/>
              </w:rPr>
            </w:pPr>
            <w:r>
              <w:rPr>
                <w:rFonts w:ascii="Times New Roman"/>
                <w:sz w:val="24"/>
              </w:rPr>
              <w:t>infectious</w:t>
            </w:r>
            <w:r>
              <w:rPr>
                <w:rFonts w:ascii="Times New Roman"/>
                <w:spacing w:val="-6"/>
                <w:sz w:val="24"/>
              </w:rPr>
              <w:t> </w:t>
            </w:r>
            <w:r>
              <w:rPr>
                <w:rFonts w:ascii="Times New Roman"/>
                <w:sz w:val="24"/>
              </w:rPr>
              <w:t>agent</w:t>
            </w:r>
          </w:p>
          <w:p>
            <w:pPr>
              <w:pStyle w:val="TableParagraph"/>
              <w:tabs>
                <w:tab w:pos="755" w:val="left" w:leader="none"/>
              </w:tabs>
              <w:spacing w:line="240" w:lineRule="auto" w:before="84"/>
              <w:ind w:left="103" w:right="0"/>
              <w:jc w:val="left"/>
              <w:rPr>
                <w:rFonts w:ascii="Times New Roman" w:hAnsi="Times New Roman" w:cs="Times New Roman" w:eastAsia="Times New Roman"/>
                <w:sz w:val="24"/>
                <w:szCs w:val="24"/>
              </w:rPr>
            </w:pPr>
            <w:r>
              <w:rPr>
                <w:rFonts w:ascii="Times New Roman"/>
                <w:sz w:val="24"/>
              </w:rPr>
              <w:t>N14</w:t>
              <w:tab/>
              <w:t>Drug- and</w:t>
            </w:r>
            <w:r>
              <w:rPr>
                <w:rFonts w:ascii="Times New Roman"/>
                <w:spacing w:val="-5"/>
                <w:sz w:val="24"/>
              </w:rPr>
              <w:t> </w:t>
            </w:r>
            <w:r>
              <w:rPr>
                <w:rFonts w:ascii="Times New Roman"/>
                <w:sz w:val="24"/>
              </w:rPr>
              <w:t>heavy-metal-induced</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5787"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00" w:right="0"/>
              <w:jc w:val="left"/>
              <w:rPr>
                <w:rFonts w:ascii="Times New Roman" w:hAnsi="Times New Roman" w:cs="Times New Roman" w:eastAsia="Times New Roman"/>
                <w:sz w:val="24"/>
                <w:szCs w:val="24"/>
              </w:rPr>
            </w:pPr>
            <w:r>
              <w:rPr>
                <w:rFonts w:ascii="Times New Roman"/>
                <w:sz w:val="24"/>
              </w:rPr>
              <w:t>tubulo-interstitial and tubular</w:t>
            </w:r>
            <w:r>
              <w:rPr>
                <w:rFonts w:ascii="Times New Roman"/>
                <w:spacing w:val="-4"/>
                <w:sz w:val="24"/>
              </w:rPr>
              <w:t> </w:t>
            </w:r>
            <w:r>
              <w:rPr>
                <w:rFonts w:ascii="Times New Roman"/>
                <w:sz w:val="24"/>
              </w:rPr>
              <w:t>Conditions</w:t>
            </w:r>
          </w:p>
          <w:p>
            <w:pPr>
              <w:pStyle w:val="TableParagraph"/>
              <w:tabs>
                <w:tab w:pos="4845" w:val="left" w:leader="none"/>
              </w:tabs>
              <w:spacing w:line="312" w:lineRule="auto" w:before="86"/>
              <w:ind w:left="100" w:right="370" w:firstLine="12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Code first (T36-T65) to identify drug and</w:t>
            </w:r>
            <w:r>
              <w:rPr>
                <w:rFonts w:ascii="Times New Roman"/>
                <w:spacing w:val="-7"/>
                <w:sz w:val="24"/>
                <w:u w:val="single" w:color="000000"/>
              </w:rPr>
              <w:t> </w:t>
            </w:r>
            <w:r>
              <w:rPr>
                <w:rFonts w:ascii="Times New Roman"/>
                <w:sz w:val="24"/>
                <w:u w:val="single" w:color="000000"/>
              </w:rPr>
              <w:t>toxic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agent</w:t>
            </w:r>
            <w:r>
              <w:rPr>
                <w:rFonts w:ascii="Times New Roman"/>
                <w:sz w:val="24"/>
              </w:rPr>
            </w:r>
          </w:p>
          <w:p>
            <w:pPr>
              <w:pStyle w:val="TableParagraph"/>
              <w:tabs>
                <w:tab w:pos="753" w:val="left" w:leader="none"/>
              </w:tabs>
              <w:spacing w:line="240" w:lineRule="auto" w:before="6"/>
              <w:ind w:left="100" w:right="0"/>
              <w:jc w:val="left"/>
              <w:rPr>
                <w:rFonts w:ascii="Times New Roman" w:hAnsi="Times New Roman" w:cs="Times New Roman" w:eastAsia="Times New Roman"/>
                <w:sz w:val="24"/>
                <w:szCs w:val="24"/>
              </w:rPr>
            </w:pPr>
            <w:r>
              <w:rPr>
                <w:rFonts w:ascii="Times New Roman"/>
                <w:sz w:val="24"/>
              </w:rPr>
              <w:t>N17</w:t>
              <w:tab/>
              <w:t>Acute renal</w:t>
            </w:r>
            <w:r>
              <w:rPr>
                <w:rFonts w:ascii="Times New Roman"/>
                <w:spacing w:val="-5"/>
                <w:sz w:val="24"/>
              </w:rPr>
              <w:t> </w:t>
            </w:r>
            <w:r>
              <w:rPr>
                <w:rFonts w:ascii="Times New Roman"/>
                <w:sz w:val="24"/>
              </w:rPr>
              <w:t>failure</w:t>
            </w:r>
          </w:p>
          <w:p>
            <w:pPr>
              <w:pStyle w:val="TableParagraph"/>
              <w:tabs>
                <w:tab w:pos="753" w:val="left" w:leader="none"/>
              </w:tabs>
              <w:spacing w:line="314" w:lineRule="auto" w:before="84"/>
              <w:ind w:left="100" w:right="948" w:firstLine="120"/>
              <w:jc w:val="left"/>
              <w:rPr>
                <w:rFonts w:ascii="Times New Roman" w:hAnsi="Times New Roman" w:cs="Times New Roman" w:eastAsia="Times New Roman"/>
                <w:sz w:val="24"/>
                <w:szCs w:val="24"/>
              </w:rPr>
            </w:pPr>
            <w:r>
              <w:rPr>
                <w:rFonts w:ascii="Times New Roman"/>
                <w:sz w:val="24"/>
              </w:rPr>
              <w:t>Code also associated underlying</w:t>
            </w:r>
            <w:r>
              <w:rPr>
                <w:rFonts w:ascii="Times New Roman"/>
                <w:spacing w:val="-7"/>
                <w:sz w:val="24"/>
              </w:rPr>
              <w:t> </w:t>
            </w:r>
            <w:r>
              <w:rPr>
                <w:rFonts w:ascii="Times New Roman"/>
                <w:sz w:val="24"/>
              </w:rPr>
              <w:t>condition</w:t>
            </w:r>
            <w:r>
              <w:rPr>
                <w:rFonts w:ascii="Times New Roman"/>
                <w:sz w:val="24"/>
              </w:rPr>
              <w:t> N18</w:t>
              <w:tab/>
              <w:t>Chronic kidney disease</w:t>
            </w:r>
            <w:r>
              <w:rPr>
                <w:rFonts w:ascii="Times New Roman"/>
                <w:spacing w:val="-6"/>
                <w:sz w:val="24"/>
              </w:rPr>
              <w:t> </w:t>
            </w:r>
            <w:r>
              <w:rPr>
                <w:rFonts w:ascii="Times New Roman"/>
                <w:sz w:val="24"/>
              </w:rPr>
              <w:t>(CKD)</w:t>
            </w:r>
          </w:p>
          <w:p>
            <w:pPr>
              <w:pStyle w:val="TableParagraph"/>
              <w:spacing w:line="240" w:lineRule="auto" w:before="4"/>
              <w:ind w:left="220" w:right="0"/>
              <w:jc w:val="left"/>
              <w:rPr>
                <w:rFonts w:ascii="Times New Roman" w:hAnsi="Times New Roman" w:cs="Times New Roman" w:eastAsia="Times New Roman"/>
                <w:sz w:val="24"/>
                <w:szCs w:val="24"/>
              </w:rPr>
            </w:pPr>
            <w:r>
              <w:rPr>
                <w:rFonts w:ascii="Times New Roman"/>
                <w:sz w:val="24"/>
              </w:rPr>
              <w:t>Code first any</w:t>
            </w:r>
            <w:r>
              <w:rPr>
                <w:rFonts w:ascii="Times New Roman"/>
                <w:spacing w:val="-2"/>
                <w:sz w:val="24"/>
              </w:rPr>
              <w:t> </w:t>
            </w:r>
            <w:r>
              <w:rPr>
                <w:rFonts w:ascii="Times New Roman"/>
                <w:sz w:val="24"/>
              </w:rPr>
              <w:t>associated</w:t>
            </w:r>
          </w:p>
          <w:p>
            <w:pPr>
              <w:pStyle w:val="TableParagraph"/>
              <w:spacing w:line="314" w:lineRule="auto" w:before="84"/>
              <w:ind w:left="100" w:right="336" w:firstLine="120"/>
              <w:jc w:val="left"/>
              <w:rPr>
                <w:rFonts w:ascii="Times New Roman" w:hAnsi="Times New Roman" w:cs="Times New Roman" w:eastAsia="Times New Roman"/>
                <w:sz w:val="24"/>
                <w:szCs w:val="24"/>
              </w:rPr>
            </w:pPr>
            <w:r>
              <w:rPr>
                <w:rFonts w:ascii="Times New Roman"/>
                <w:sz w:val="24"/>
              </w:rPr>
              <w:t>Use additional code to identify kidney</w:t>
            </w:r>
            <w:r>
              <w:rPr>
                <w:rFonts w:ascii="Times New Roman"/>
                <w:spacing w:val="-10"/>
                <w:sz w:val="24"/>
              </w:rPr>
              <w:t> </w:t>
            </w:r>
            <w:r>
              <w:rPr>
                <w:rFonts w:ascii="Times New Roman"/>
                <w:sz w:val="24"/>
              </w:rPr>
              <w:t>transplant</w:t>
            </w:r>
            <w:r>
              <w:rPr>
                <w:rFonts w:ascii="Times New Roman"/>
                <w:sz w:val="24"/>
              </w:rPr>
              <w:t> status, if applicable,</w:t>
            </w:r>
            <w:r>
              <w:rPr>
                <w:rFonts w:ascii="Times New Roman"/>
                <w:spacing w:val="-5"/>
                <w:sz w:val="24"/>
              </w:rPr>
              <w:t> </w:t>
            </w:r>
            <w:r>
              <w:rPr>
                <w:rFonts w:ascii="Times New Roman"/>
                <w:sz w:val="24"/>
              </w:rPr>
              <w:t>(Z94.0)</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03" w:right="0"/>
              <w:jc w:val="left"/>
              <w:rPr>
                <w:rFonts w:ascii="Times New Roman" w:hAnsi="Times New Roman" w:cs="Times New Roman" w:eastAsia="Times New Roman"/>
                <w:sz w:val="24"/>
                <w:szCs w:val="24"/>
              </w:rPr>
            </w:pPr>
            <w:r>
              <w:rPr>
                <w:rFonts w:ascii="Times New Roman"/>
                <w:sz w:val="24"/>
              </w:rPr>
              <w:t>tubulo-interstitial and tubular</w:t>
            </w:r>
            <w:r>
              <w:rPr>
                <w:rFonts w:ascii="Times New Roman"/>
                <w:spacing w:val="-4"/>
                <w:sz w:val="24"/>
              </w:rPr>
              <w:t> </w:t>
            </w:r>
            <w:r>
              <w:rPr>
                <w:rFonts w:ascii="Times New Roman"/>
                <w:sz w:val="24"/>
              </w:rPr>
              <w:t>Conditions</w:t>
            </w:r>
          </w:p>
          <w:p>
            <w:pPr>
              <w:pStyle w:val="TableParagraph"/>
              <w:tabs>
                <w:tab w:pos="4651" w:val="left" w:leader="none"/>
                <w:tab w:pos="5246" w:val="left" w:leader="none"/>
              </w:tabs>
              <w:spacing w:line="314" w:lineRule="auto" w:before="86"/>
              <w:ind w:left="103" w:right="113" w:firstLine="24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Code first poisoning due to drug or toxin,</w:t>
            </w:r>
            <w:r>
              <w:rPr>
                <w:rFonts w:ascii="Times New Roman"/>
                <w:spacing w:val="-5"/>
                <w:sz w:val="24"/>
                <w:u w:val="single" w:color="000000"/>
              </w:rPr>
              <w:t> </w:t>
            </w:r>
            <w:r>
              <w:rPr>
                <w:rFonts w:ascii="Times New Roman"/>
                <w:sz w:val="24"/>
                <w:u w:val="single" w:color="000000"/>
              </w:rPr>
              <w:t>if </w:t>
              <w:tab/>
            </w:r>
            <w:r>
              <w:rPr>
                <w:rFonts w:ascii="Times New Roman"/>
                <w:sz w:val="24"/>
              </w:rPr>
            </w:r>
            <w:r>
              <w:rPr>
                <w:rFonts w:ascii="Times New Roman"/>
                <w:sz w:val="24"/>
              </w:rPr>
              <w:t> </w:t>
            </w:r>
            <w:r>
              <w:rPr>
                <w:rFonts w:ascii="Times New Roman"/>
                <w:sz w:val="24"/>
                <w:u w:val="single" w:color="000000"/>
              </w:rPr>
              <w:t>applicable (T36-T65 with fifth or sixth character</w:t>
            </w:r>
            <w:r>
              <w:rPr>
                <w:rFonts w:ascii="Times New Roman"/>
                <w:spacing w:val="-7"/>
                <w:sz w:val="24"/>
                <w:u w:val="single" w:color="000000"/>
              </w:rPr>
              <w:t> </w:t>
            </w:r>
            <w:r>
              <w:rPr>
                <w:rFonts w:ascii="Times New Roman"/>
                <w:sz w:val="24"/>
                <w:u w:val="single" w:color="000000"/>
              </w:rPr>
              <w:t>1-4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or</w:t>
            </w:r>
            <w:r>
              <w:rPr>
                <w:rFonts w:ascii="Times New Roman"/>
                <w:spacing w:val="-1"/>
                <w:sz w:val="24"/>
                <w:u w:val="single" w:color="000000"/>
              </w:rPr>
              <w:t> </w:t>
            </w:r>
            <w:r>
              <w:rPr>
                <w:rFonts w:ascii="Times New Roman"/>
                <w:sz w:val="24"/>
                <w:u w:val="single" w:color="000000"/>
              </w:rPr>
              <w:t>6)</w:t>
            </w:r>
            <w:r>
              <w:rPr>
                <w:rFonts w:ascii="Times New Roman"/>
                <w:sz w:val="24"/>
              </w:rPr>
            </w:r>
          </w:p>
          <w:p>
            <w:pPr>
              <w:pStyle w:val="TableParagraph"/>
              <w:tabs>
                <w:tab w:pos="4368" w:val="left" w:leader="none"/>
                <w:tab w:pos="5013" w:val="left" w:leader="none"/>
              </w:tabs>
              <w:spacing w:line="314" w:lineRule="auto" w:before="1"/>
              <w:ind w:left="103" w:right="346"/>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    Use additional code for adverse effect,</w:t>
            </w:r>
            <w:r>
              <w:rPr>
                <w:rFonts w:ascii="Times New Roman"/>
                <w:spacing w:val="-11"/>
                <w:sz w:val="24"/>
                <w:u w:val="single" w:color="000000"/>
              </w:rPr>
              <w:t> </w:t>
            </w:r>
            <w:r>
              <w:rPr>
                <w:rFonts w:ascii="Times New Roman"/>
                <w:sz w:val="24"/>
                <w:u w:val="single" w:color="000000"/>
              </w:rPr>
              <w:t>if </w:t>
              <w:tab/>
            </w:r>
            <w:r>
              <w:rPr>
                <w:rFonts w:ascii="Times New Roman"/>
                <w:sz w:val="24"/>
              </w:rPr>
            </w:r>
            <w:r>
              <w:rPr>
                <w:rFonts w:ascii="Times New Roman"/>
                <w:sz w:val="24"/>
              </w:rPr>
              <w:t> </w:t>
            </w:r>
            <w:r>
              <w:rPr>
                <w:rFonts w:ascii="Times New Roman"/>
                <w:sz w:val="24"/>
                <w:u w:val="single" w:color="000000"/>
              </w:rPr>
              <w:t>applicable, to identify drug (T36-T50 with fifth</w:t>
            </w:r>
            <w:r>
              <w:rPr>
                <w:rFonts w:ascii="Times New Roman"/>
                <w:spacing w:val="-7"/>
                <w:sz w:val="24"/>
                <w:u w:val="single" w:color="000000"/>
              </w:rPr>
              <w:t> </w:t>
            </w:r>
            <w:r>
              <w:rPr>
                <w:rFonts w:ascii="Times New Roman"/>
                <w:sz w:val="24"/>
                <w:u w:val="single" w:color="000000"/>
              </w:rPr>
              <w:t>or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sixth character</w:t>
            </w:r>
            <w:r>
              <w:rPr>
                <w:rFonts w:ascii="Times New Roman"/>
                <w:spacing w:val="-4"/>
                <w:sz w:val="24"/>
                <w:u w:val="single" w:color="000000"/>
              </w:rPr>
              <w:t> </w:t>
            </w:r>
            <w:r>
              <w:rPr>
                <w:rFonts w:ascii="Times New Roman"/>
                <w:sz w:val="24"/>
                <w:u w:val="single" w:color="000000"/>
              </w:rPr>
              <w:t>5)</w:t>
            </w:r>
            <w:r>
              <w:rPr>
                <w:rFonts w:ascii="Times New Roman"/>
                <w:sz w:val="24"/>
              </w:rPr>
            </w:r>
          </w:p>
          <w:p>
            <w:pPr>
              <w:pStyle w:val="TableParagraph"/>
              <w:tabs>
                <w:tab w:pos="755" w:val="left" w:leader="none"/>
              </w:tabs>
              <w:spacing w:line="240" w:lineRule="auto" w:before="1"/>
              <w:ind w:left="103" w:right="0"/>
              <w:jc w:val="left"/>
              <w:rPr>
                <w:rFonts w:ascii="Times New Roman" w:hAnsi="Times New Roman" w:cs="Times New Roman" w:eastAsia="Times New Roman"/>
                <w:sz w:val="24"/>
                <w:szCs w:val="24"/>
              </w:rPr>
            </w:pPr>
            <w:r>
              <w:rPr>
                <w:rFonts w:ascii="Times New Roman"/>
                <w:sz w:val="24"/>
              </w:rPr>
              <w:t>N17</w:t>
              <w:tab/>
              <w:t>Acute renal</w:t>
            </w:r>
            <w:r>
              <w:rPr>
                <w:rFonts w:ascii="Times New Roman"/>
                <w:spacing w:val="-5"/>
                <w:sz w:val="24"/>
              </w:rPr>
              <w:t> </w:t>
            </w:r>
            <w:r>
              <w:rPr>
                <w:rFonts w:ascii="Times New Roman"/>
                <w:sz w:val="24"/>
              </w:rPr>
              <w:t>failure</w:t>
            </w:r>
          </w:p>
          <w:p>
            <w:pPr>
              <w:pStyle w:val="TableParagraph"/>
              <w:tabs>
                <w:tab w:pos="755" w:val="left" w:leader="none"/>
              </w:tabs>
              <w:spacing w:line="312" w:lineRule="auto" w:before="86"/>
              <w:ind w:left="103" w:right="1090" w:firstLine="120"/>
              <w:jc w:val="left"/>
              <w:rPr>
                <w:rFonts w:ascii="Times New Roman" w:hAnsi="Times New Roman" w:cs="Times New Roman" w:eastAsia="Times New Roman"/>
                <w:sz w:val="24"/>
                <w:szCs w:val="24"/>
              </w:rPr>
            </w:pPr>
            <w:r>
              <w:rPr>
                <w:rFonts w:ascii="Times New Roman"/>
                <w:sz w:val="24"/>
              </w:rPr>
              <w:t>Code also associated underlying</w:t>
            </w:r>
            <w:r>
              <w:rPr>
                <w:rFonts w:ascii="Times New Roman"/>
                <w:spacing w:val="-7"/>
                <w:sz w:val="24"/>
              </w:rPr>
              <w:t> </w:t>
            </w:r>
            <w:r>
              <w:rPr>
                <w:rFonts w:ascii="Times New Roman"/>
                <w:sz w:val="24"/>
              </w:rPr>
              <w:t>condition</w:t>
            </w:r>
            <w:r>
              <w:rPr>
                <w:rFonts w:ascii="Times New Roman"/>
                <w:sz w:val="24"/>
              </w:rPr>
              <w:t> N18</w:t>
              <w:tab/>
              <w:t>Chronic kidney disease</w:t>
            </w:r>
            <w:r>
              <w:rPr>
                <w:rFonts w:ascii="Times New Roman"/>
                <w:spacing w:val="-4"/>
                <w:sz w:val="24"/>
              </w:rPr>
              <w:t> </w:t>
            </w:r>
            <w:r>
              <w:rPr>
                <w:rFonts w:ascii="Times New Roman"/>
                <w:sz w:val="24"/>
              </w:rPr>
              <w:t>(CKD)</w:t>
            </w:r>
          </w:p>
          <w:p>
            <w:pPr>
              <w:pStyle w:val="TableParagraph"/>
              <w:spacing w:line="240" w:lineRule="auto" w:before="4"/>
              <w:ind w:left="223" w:right="0"/>
              <w:jc w:val="left"/>
              <w:rPr>
                <w:rFonts w:ascii="Times New Roman" w:hAnsi="Times New Roman" w:cs="Times New Roman" w:eastAsia="Times New Roman"/>
                <w:sz w:val="24"/>
                <w:szCs w:val="24"/>
              </w:rPr>
            </w:pPr>
            <w:r>
              <w:rPr>
                <w:rFonts w:ascii="Times New Roman"/>
                <w:sz w:val="24"/>
              </w:rPr>
              <w:t>Code first any</w:t>
            </w:r>
            <w:r>
              <w:rPr>
                <w:rFonts w:ascii="Times New Roman"/>
                <w:spacing w:val="-2"/>
                <w:sz w:val="24"/>
              </w:rPr>
              <w:t> </w:t>
            </w:r>
            <w:r>
              <w:rPr>
                <w:rFonts w:ascii="Times New Roman"/>
                <w:sz w:val="24"/>
              </w:rPr>
              <w:t>associated</w:t>
            </w:r>
          </w:p>
          <w:p>
            <w:pPr>
              <w:pStyle w:val="TableParagraph"/>
              <w:tabs>
                <w:tab w:pos="5020" w:val="left" w:leader="none"/>
              </w:tabs>
              <w:spacing w:line="314" w:lineRule="auto" w:before="86"/>
              <w:ind w:left="103" w:right="339" w:firstLine="12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diabetic chronic kidney disease (E08.22,</w:t>
            </w:r>
            <w:r>
              <w:rPr>
                <w:rFonts w:ascii="Times New Roman"/>
                <w:spacing w:val="-7"/>
                <w:sz w:val="24"/>
                <w:u w:val="single" w:color="000000"/>
              </w:rPr>
              <w:t> </w:t>
            </w:r>
            <w:r>
              <w:rPr>
                <w:rFonts w:ascii="Times New Roman"/>
                <w:sz w:val="24"/>
                <w:u w:val="single" w:color="000000"/>
              </w:rPr>
              <w:t>E09.22,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E10.22, E11.22,</w:t>
            </w:r>
            <w:r>
              <w:rPr>
                <w:rFonts w:ascii="Times New Roman"/>
                <w:spacing w:val="-11"/>
                <w:sz w:val="24"/>
                <w:u w:val="single" w:color="000000"/>
              </w:rPr>
              <w:t> </w:t>
            </w:r>
            <w:r>
              <w:rPr>
                <w:rFonts w:ascii="Times New Roman"/>
                <w:sz w:val="24"/>
                <w:u w:val="single" w:color="000000"/>
              </w:rPr>
              <w:t>E13.22)</w:t>
            </w:r>
            <w:r>
              <w:rPr>
                <w:rFonts w:ascii="Times New Roman"/>
                <w:sz w:val="24"/>
              </w:rPr>
            </w:r>
          </w:p>
          <w:p>
            <w:pPr>
              <w:pStyle w:val="TableParagraph"/>
              <w:spacing w:line="312" w:lineRule="auto" w:before="4"/>
              <w:ind w:left="103" w:right="478"/>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hypertensive chronic kidney disease (I12.-,</w:t>
            </w:r>
            <w:r>
              <w:rPr>
                <w:rFonts w:ascii="Times New Roman"/>
                <w:spacing w:val="-10"/>
                <w:sz w:val="24"/>
                <w:u w:val="single" w:color="000000"/>
              </w:rPr>
              <w:t> </w:t>
            </w:r>
            <w:r>
              <w:rPr>
                <w:rFonts w:ascii="Times New Roman"/>
                <w:sz w:val="24"/>
                <w:u w:val="single" w:color="000000"/>
              </w:rPr>
              <w:t>I13.-)</w:t>
            </w:r>
            <w:r>
              <w:rPr>
                <w:rFonts w:ascii="Times New Roman"/>
                <w:sz w:val="24"/>
              </w:rPr>
            </w:r>
            <w:r>
              <w:rPr>
                <w:rFonts w:ascii="Times New Roman"/>
                <w:sz w:val="24"/>
              </w:rPr>
              <w:t> Use additional code to identify kidney</w:t>
            </w:r>
            <w:r>
              <w:rPr>
                <w:rFonts w:ascii="Times New Roman"/>
                <w:spacing w:val="-9"/>
                <w:sz w:val="24"/>
              </w:rPr>
              <w:t> </w:t>
            </w:r>
            <w:r>
              <w:rPr>
                <w:rFonts w:ascii="Times New Roman"/>
                <w:sz w:val="24"/>
              </w:rPr>
              <w:t>transplant</w:t>
            </w:r>
          </w:p>
          <w:p>
            <w:pPr>
              <w:pStyle w:val="TableParagraph"/>
              <w:spacing w:line="240" w:lineRule="auto" w:before="6"/>
              <w:ind w:left="103" w:right="0"/>
              <w:jc w:val="left"/>
              <w:rPr>
                <w:rFonts w:ascii="Times New Roman" w:hAnsi="Times New Roman" w:cs="Times New Roman" w:eastAsia="Times New Roman"/>
                <w:sz w:val="24"/>
                <w:szCs w:val="24"/>
              </w:rPr>
            </w:pPr>
            <w:r>
              <w:rPr>
                <w:rFonts w:ascii="Times New Roman"/>
                <w:sz w:val="24"/>
              </w:rPr>
              <w:t>status, if applicable,</w:t>
            </w:r>
            <w:r>
              <w:rPr>
                <w:rFonts w:ascii="Times New Roman"/>
                <w:spacing w:val="-5"/>
                <w:sz w:val="24"/>
              </w:rPr>
              <w:t> </w:t>
            </w:r>
            <w:r>
              <w:rPr>
                <w:rFonts w:ascii="Times New Roman"/>
                <w:sz w:val="24"/>
              </w:rPr>
              <w:t>(Z94.0)</w:t>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217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第十八章</w:t>
            </w:r>
            <w:r>
              <w:rPr>
                <w:rFonts w:ascii="Times New Roman" w:hAnsi="Times New Roman" w:cs="Times New Roman" w:eastAsia="Times New Roman"/>
                <w:sz w:val="24"/>
                <w:szCs w:val="24"/>
              </w:rPr>
              <w:t>/ </w:t>
            </w:r>
            <w:r>
              <w:rPr>
                <w:rFonts w:ascii="標楷體" w:hAnsi="標楷體" w:cs="標楷體" w:eastAsia="標楷體"/>
                <w:sz w:val="24"/>
                <w:szCs w:val="24"/>
              </w:rPr>
              <w:t>第三節</w:t>
            </w:r>
          </w:p>
          <w:p>
            <w:pPr>
              <w:pStyle w:val="TableParagraph"/>
              <w:spacing w:line="240" w:lineRule="auto" w:before="66"/>
              <w:ind w:right="0"/>
              <w:jc w:val="center"/>
              <w:rPr>
                <w:rFonts w:ascii="Times New Roman" w:hAnsi="Times New Roman" w:cs="Times New Roman" w:eastAsia="Times New Roman"/>
                <w:sz w:val="24"/>
                <w:szCs w:val="24"/>
              </w:rPr>
            </w:pPr>
            <w:r>
              <w:rPr>
                <w:rFonts w:ascii="Times New Roman"/>
                <w:spacing w:val="-5"/>
                <w:sz w:val="24"/>
              </w:rPr>
              <w:t>/P.151</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100" w:right="131"/>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 </w:t>
            </w:r>
            <w:r>
              <w:rPr>
                <w:rFonts w:ascii="標楷體" w:hAnsi="標楷體" w:cs="標楷體" w:eastAsia="標楷體"/>
                <w:sz w:val="24"/>
                <w:szCs w:val="24"/>
              </w:rPr>
              <w:t>慢性腎疾病及腎移植</w:t>
            </w:r>
            <w:r>
              <w:rPr>
                <w:rFonts w:ascii="Times New Roman" w:hAnsi="Times New Roman" w:cs="Times New Roman" w:eastAsia="Times New Roman"/>
                <w:sz w:val="24"/>
                <w:szCs w:val="24"/>
              </w:rPr>
              <w:t>(Chronic kidney</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disease</w:t>
            </w:r>
            <w:r>
              <w:rPr>
                <w:rFonts w:ascii="Times New Roman" w:hAnsi="Times New Roman" w:cs="Times New Roman" w:eastAsia="Times New Roman"/>
                <w:sz w:val="24"/>
                <w:szCs w:val="24"/>
              </w:rPr>
              <w:t> and kidney transplant</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status)</w:t>
            </w:r>
          </w:p>
          <w:p>
            <w:pPr>
              <w:pStyle w:val="TableParagraph"/>
              <w:spacing w:line="266" w:lineRule="exact"/>
              <w:ind w:left="460" w:right="0" w:hanging="360"/>
              <w:jc w:val="left"/>
              <w:rPr>
                <w:rFonts w:ascii="標楷體" w:hAnsi="標楷體" w:cs="標楷體" w:eastAsia="標楷體"/>
                <w:sz w:val="24"/>
                <w:szCs w:val="24"/>
              </w:rPr>
            </w:pPr>
            <w:r>
              <w:rPr>
                <w:rFonts w:ascii="Times New Roman" w:hAnsi="Times New Roman" w:cs="Times New Roman" w:eastAsia="Times New Roman"/>
                <w:sz w:val="24"/>
                <w:szCs w:val="24"/>
              </w:rPr>
              <w:t>1.   </w:t>
            </w:r>
            <w:r>
              <w:rPr>
                <w:rFonts w:ascii="標楷體" w:hAnsi="標楷體" w:cs="標楷體" w:eastAsia="標楷體"/>
                <w:sz w:val="24"/>
                <w:szCs w:val="24"/>
              </w:rPr>
              <w:t>腎臟移植後，因移植後的腎臟仍未完全取代</w:t>
            </w:r>
          </w:p>
          <w:p>
            <w:pPr>
              <w:pStyle w:val="TableParagraph"/>
              <w:spacing w:line="276" w:lineRule="auto" w:before="42"/>
              <w:ind w:left="460" w:right="212"/>
              <w:jc w:val="both"/>
              <w:rPr>
                <w:rFonts w:ascii="標楷體" w:hAnsi="標楷體" w:cs="標楷體" w:eastAsia="標楷體"/>
                <w:sz w:val="24"/>
                <w:szCs w:val="24"/>
              </w:rPr>
            </w:pPr>
            <w:r>
              <w:rPr>
                <w:rFonts w:ascii="標楷體" w:hAnsi="標楷體" w:cs="標楷體" w:eastAsia="標楷體"/>
                <w:sz w:val="24"/>
                <w:szCs w:val="24"/>
              </w:rPr>
              <w:t>腎臟功能，所以殘存有慢性腎疾病狀態，此 殘存的慢性腎疾病並不是移植腎臟所造成， 此時應編</w:t>
            </w:r>
            <w:r>
              <w:rPr>
                <w:rFonts w:ascii="標楷體" w:hAnsi="標楷體" w:cs="標楷體" w:eastAsia="標楷體"/>
                <w:spacing w:val="-61"/>
                <w:sz w:val="24"/>
                <w:szCs w:val="24"/>
              </w:rPr>
              <w:t> </w:t>
            </w:r>
            <w:r>
              <w:rPr>
                <w:rFonts w:ascii="Times New Roman" w:hAnsi="Times New Roman" w:cs="Times New Roman" w:eastAsia="Times New Roman"/>
                <w:sz w:val="24"/>
                <w:szCs w:val="24"/>
              </w:rPr>
              <w:t>N18</w:t>
            </w:r>
            <w:r>
              <w:rPr>
                <w:rFonts w:ascii="標楷體" w:hAnsi="標楷體" w:cs="標楷體" w:eastAsia="標楷體"/>
                <w:sz w:val="24"/>
                <w:szCs w:val="24"/>
              </w:rPr>
              <w:t>表示慢性腎疾病，並同時編寫</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103" w:right="274"/>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 </w:t>
            </w:r>
            <w:r>
              <w:rPr>
                <w:rFonts w:ascii="標楷體" w:hAnsi="標楷體" w:cs="標楷體" w:eastAsia="標楷體"/>
                <w:sz w:val="24"/>
                <w:szCs w:val="24"/>
              </w:rPr>
              <w:t>慢性腎疾病及腎移植</w:t>
            </w:r>
            <w:r>
              <w:rPr>
                <w:rFonts w:ascii="Times New Roman" w:hAnsi="Times New Roman" w:cs="Times New Roman" w:eastAsia="Times New Roman"/>
                <w:sz w:val="24"/>
                <w:szCs w:val="24"/>
              </w:rPr>
              <w:t>(Chronic kidney</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disease</w:t>
            </w:r>
            <w:r>
              <w:rPr>
                <w:rFonts w:ascii="Times New Roman" w:hAnsi="Times New Roman" w:cs="Times New Roman" w:eastAsia="Times New Roman"/>
                <w:sz w:val="24"/>
                <w:szCs w:val="24"/>
              </w:rPr>
              <w:t> and kidney transplant</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status)</w:t>
            </w:r>
          </w:p>
          <w:p>
            <w:pPr>
              <w:pStyle w:val="TableParagraph"/>
              <w:spacing w:line="266" w:lineRule="exact"/>
              <w:ind w:left="463" w:right="0" w:hanging="360"/>
              <w:jc w:val="left"/>
              <w:rPr>
                <w:rFonts w:ascii="標楷體" w:hAnsi="標楷體" w:cs="標楷體" w:eastAsia="標楷體"/>
                <w:sz w:val="24"/>
                <w:szCs w:val="24"/>
              </w:rPr>
            </w:pPr>
            <w:r>
              <w:rPr>
                <w:rFonts w:ascii="Times New Roman" w:hAnsi="Times New Roman" w:cs="Times New Roman" w:eastAsia="Times New Roman"/>
                <w:sz w:val="24"/>
                <w:szCs w:val="24"/>
              </w:rPr>
              <w:t>1.   </w:t>
            </w:r>
            <w:r>
              <w:rPr>
                <w:rFonts w:ascii="標楷體" w:hAnsi="標楷體" w:cs="標楷體" w:eastAsia="標楷體"/>
                <w:sz w:val="24"/>
                <w:szCs w:val="24"/>
              </w:rPr>
              <w:t>腎臟移植後，因移植後的腎臟仍未完全取代腎</w:t>
            </w:r>
          </w:p>
          <w:p>
            <w:pPr>
              <w:pStyle w:val="TableParagraph"/>
              <w:spacing w:line="276" w:lineRule="auto" w:before="42"/>
              <w:ind w:left="463" w:right="114"/>
              <w:jc w:val="both"/>
              <w:rPr>
                <w:rFonts w:ascii="Times New Roman" w:hAnsi="Times New Roman" w:cs="Times New Roman" w:eastAsia="Times New Roman"/>
                <w:sz w:val="24"/>
                <w:szCs w:val="24"/>
              </w:rPr>
            </w:pPr>
            <w:r>
              <w:rPr>
                <w:rFonts w:ascii="標楷體" w:hAnsi="標楷體" w:cs="標楷體" w:eastAsia="標楷體"/>
                <w:sz w:val="24"/>
                <w:szCs w:val="24"/>
              </w:rPr>
              <w:t>臟功能，所以殘存有慢性腎疾病狀態，此殘存 的慢性腎疾病並不是移植腎臟所造成，此時應 編</w:t>
            </w:r>
            <w:r>
              <w:rPr>
                <w:rFonts w:ascii="標楷體" w:hAnsi="標楷體" w:cs="標楷體" w:eastAsia="標楷體"/>
                <w:spacing w:val="-62"/>
                <w:sz w:val="24"/>
                <w:szCs w:val="24"/>
              </w:rPr>
              <w:t> </w:t>
            </w:r>
            <w:r>
              <w:rPr>
                <w:rFonts w:ascii="Times New Roman" w:hAnsi="Times New Roman" w:cs="Times New Roman" w:eastAsia="Times New Roman"/>
                <w:sz w:val="24"/>
                <w:szCs w:val="24"/>
              </w:rPr>
              <w:t>N18</w:t>
            </w:r>
            <w:r>
              <w:rPr>
                <w:rFonts w:ascii="Times New Roman" w:hAnsi="Times New Roman" w:cs="Times New Roman" w:eastAsia="Times New Roman"/>
                <w:sz w:val="24"/>
                <w:szCs w:val="24"/>
                <w:u w:val="single" w:color="000000"/>
              </w:rPr>
              <w:t>.-</w:t>
            </w:r>
            <w:r>
              <w:rPr>
                <w:rFonts w:ascii="Times New Roman" w:hAnsi="Times New Roman" w:cs="Times New Roman" w:eastAsia="Times New Roman"/>
                <w:sz w:val="24"/>
                <w:szCs w:val="24"/>
              </w:rPr>
            </w:r>
            <w:r>
              <w:rPr>
                <w:rFonts w:ascii="標楷體" w:hAnsi="標楷體" w:cs="標楷體" w:eastAsia="標楷體"/>
                <w:sz w:val="24"/>
                <w:szCs w:val="24"/>
              </w:rPr>
              <w:t>表示慢性腎疾病，並同時編寫</w:t>
            </w:r>
            <w:r>
              <w:rPr>
                <w:rFonts w:ascii="標楷體" w:hAnsi="標楷體" w:cs="標楷體" w:eastAsia="標楷體"/>
                <w:spacing w:val="-62"/>
                <w:sz w:val="24"/>
                <w:szCs w:val="24"/>
              </w:rPr>
              <w:t> </w:t>
            </w:r>
            <w:r>
              <w:rPr>
                <w:rFonts w:ascii="Times New Roman" w:hAnsi="Times New Roman" w:cs="Times New Roman" w:eastAsia="Times New Roman"/>
                <w:sz w:val="24"/>
                <w:szCs w:val="24"/>
              </w:rPr>
              <w:t>Z94.0</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r>
        <w:rPr/>
        <w:pict>
          <v:group style="position:absolute;margin-left:619.75pt;margin-top:178.040009pt;width:4pt;height:.1pt;mso-position-horizontal-relative:page;mso-position-vertical-relative:page;z-index:-530248" coordorigin="12395,3561" coordsize="80,2">
            <v:shape style="position:absolute;left:12395;top:3561;width:80;height:2" coordorigin="12395,3561" coordsize="80,0" path="m12395,3561l12474,3561e" filled="false" stroked="true" strokeweight=".59999pt" strokecolor="#000000">
              <v:path arrowok="t"/>
            </v:shape>
            <w10:wrap type="none"/>
          </v:group>
        </w:pict>
      </w:r>
      <w:r>
        <w:rPr/>
        <w:pict>
          <v:group style="position:absolute;margin-left:529.98999pt;margin-top:485.920013pt;width:4pt;height:.1pt;mso-position-horizontal-relative:page;mso-position-vertical-relative:page;z-index:-530224" coordorigin="10600,9718" coordsize="80,2">
            <v:shape style="position:absolute;left:10600;top:9718;width:80;height:2" coordorigin="10600,9718" coordsize="80,0" path="m10600,9718l10679,9718e" filled="false" stroked="true" strokeweight=".600010pt" strokecolor="#000000">
              <v:path arrowok="t"/>
            </v:shape>
            <w10:wrap type="none"/>
          </v:group>
        </w:pict>
      </w: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814"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460" w:right="-17"/>
              <w:jc w:val="left"/>
              <w:rPr>
                <w:rFonts w:ascii="標楷體" w:hAnsi="標楷體" w:cs="標楷體" w:eastAsia="標楷體"/>
                <w:sz w:val="24"/>
                <w:szCs w:val="24"/>
              </w:rPr>
            </w:pPr>
            <w:r>
              <w:rPr>
                <w:rFonts w:ascii="Times New Roman" w:hAnsi="Times New Roman" w:cs="Times New Roman" w:eastAsia="Times New Roman"/>
                <w:sz w:val="24"/>
                <w:szCs w:val="24"/>
              </w:rPr>
              <w:t>Z94.0 Kidney transplant</w:t>
            </w:r>
            <w:r>
              <w:rPr>
                <w:rFonts w:ascii="Times New Roman" w:hAnsi="Times New Roman" w:cs="Times New Roman" w:eastAsia="Times New Roman"/>
                <w:spacing w:val="4"/>
                <w:sz w:val="24"/>
                <w:szCs w:val="24"/>
              </w:rPr>
              <w:t> </w:t>
            </w:r>
            <w:r>
              <w:rPr>
                <w:rFonts w:ascii="Times New Roman" w:hAnsi="Times New Roman" w:cs="Times New Roman" w:eastAsia="Times New Roman"/>
                <w:spacing w:val="-6"/>
                <w:sz w:val="24"/>
                <w:szCs w:val="24"/>
              </w:rPr>
              <w:t>status</w:t>
            </w:r>
            <w:r>
              <w:rPr>
                <w:rFonts w:ascii="標楷體" w:hAnsi="標楷體" w:cs="標楷體" w:eastAsia="標楷體"/>
                <w:spacing w:val="-6"/>
                <w:sz w:val="24"/>
                <w:szCs w:val="24"/>
              </w:rPr>
              <w:t>（腎臟移植狀態）</w:t>
            </w:r>
            <w:r>
              <w:rPr>
                <w:rFonts w:ascii="標楷體" w:hAnsi="標楷體" w:cs="標楷體" w:eastAsia="標楷體"/>
                <w:sz w:val="24"/>
                <w:szCs w:val="24"/>
              </w:rPr>
              <w:t> 表示已移植狀態。</w:t>
            </w:r>
          </w:p>
          <w:p>
            <w:pPr>
              <w:pStyle w:val="TableParagraph"/>
              <w:spacing w:line="273" w:lineRule="auto" w:before="12"/>
              <w:ind w:left="460" w:right="103" w:hanging="360"/>
              <w:jc w:val="left"/>
              <w:rPr>
                <w:rFonts w:ascii="標楷體" w:hAnsi="標楷體" w:cs="標楷體" w:eastAsia="標楷體"/>
                <w:sz w:val="24"/>
                <w:szCs w:val="24"/>
              </w:rPr>
            </w:pPr>
            <w:r>
              <w:rPr>
                <w:rFonts w:ascii="Times New Roman" w:hAnsi="Times New Roman" w:cs="Times New Roman" w:eastAsia="Times New Roman"/>
                <w:sz w:val="24"/>
                <w:szCs w:val="24"/>
              </w:rPr>
              <w:t>2. </w:t>
            </w:r>
            <w:r>
              <w:rPr>
                <w:rFonts w:ascii="標楷體" w:hAnsi="標楷體" w:cs="標楷體" w:eastAsia="標楷體"/>
                <w:sz w:val="24"/>
                <w:szCs w:val="24"/>
              </w:rPr>
              <w:t>當病歷記載有移植後的排斥、衰竭或其他移 </w:t>
            </w:r>
            <w:r>
              <w:rPr>
                <w:rFonts w:ascii="標楷體" w:hAnsi="標楷體" w:cs="標楷體" w:eastAsia="標楷體"/>
                <w:spacing w:val="-3"/>
                <w:sz w:val="24"/>
                <w:szCs w:val="24"/>
              </w:rPr>
              <w:t>植造成的併發症時，則應加編寫</w:t>
            </w:r>
            <w:r>
              <w:rPr>
                <w:rFonts w:ascii="標楷體" w:hAnsi="標楷體" w:cs="標楷體" w:eastAsia="標楷體"/>
                <w:spacing w:val="-60"/>
                <w:sz w:val="24"/>
                <w:szCs w:val="24"/>
              </w:rPr>
              <w:t> </w:t>
            </w:r>
            <w:r>
              <w:rPr>
                <w:rFonts w:ascii="Times New Roman" w:hAnsi="Times New Roman" w:cs="Times New Roman" w:eastAsia="Times New Roman"/>
                <w:sz w:val="24"/>
                <w:szCs w:val="24"/>
              </w:rPr>
              <w:t>T86.1</w:t>
            </w:r>
            <w:r>
              <w:rPr>
                <w:rFonts w:ascii="標楷體" w:hAnsi="標楷體" w:cs="標楷體" w:eastAsia="標楷體"/>
                <w:sz w:val="24"/>
                <w:szCs w:val="24"/>
              </w:rPr>
              <w:t>代表腎 臟移植併發症。</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463" w:right="194"/>
              <w:jc w:val="left"/>
              <w:rPr>
                <w:rFonts w:ascii="標楷體" w:hAnsi="標楷體" w:cs="標楷體" w:eastAsia="標楷體"/>
                <w:sz w:val="24"/>
                <w:szCs w:val="24"/>
              </w:rPr>
            </w:pPr>
            <w:r>
              <w:rPr>
                <w:rFonts w:ascii="Times New Roman" w:hAnsi="Times New Roman" w:cs="Times New Roman" w:eastAsia="Times New Roman"/>
                <w:sz w:val="24"/>
                <w:szCs w:val="24"/>
              </w:rPr>
              <w:t>Kidney transplant</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status</w:t>
            </w:r>
            <w:r>
              <w:rPr>
                <w:rFonts w:ascii="標楷體" w:hAnsi="標楷體" w:cs="標楷體" w:eastAsia="標楷體"/>
                <w:sz w:val="24"/>
                <w:szCs w:val="24"/>
              </w:rPr>
              <w:t>（腎臟移植狀態）表示 已移植狀態。</w:t>
            </w:r>
          </w:p>
          <w:p>
            <w:pPr>
              <w:pStyle w:val="TableParagraph"/>
              <w:spacing w:line="273" w:lineRule="auto" w:before="12"/>
              <w:ind w:left="463" w:right="114" w:hanging="360"/>
              <w:jc w:val="both"/>
              <w:rPr>
                <w:rFonts w:ascii="標楷體" w:hAnsi="標楷體" w:cs="標楷體" w:eastAsia="標楷體"/>
                <w:sz w:val="24"/>
                <w:szCs w:val="24"/>
              </w:rPr>
            </w:pPr>
            <w:r>
              <w:rPr>
                <w:rFonts w:ascii="Times New Roman" w:hAnsi="Times New Roman" w:cs="Times New Roman" w:eastAsia="Times New Roman"/>
                <w:sz w:val="24"/>
                <w:szCs w:val="24"/>
              </w:rPr>
              <w:t>2. </w:t>
            </w:r>
            <w:r>
              <w:rPr>
                <w:rFonts w:ascii="標楷體" w:hAnsi="標楷體" w:cs="標楷體" w:eastAsia="標楷體"/>
                <w:sz w:val="24"/>
                <w:szCs w:val="24"/>
              </w:rPr>
              <w:t>當病歷記載有移植後的排斥、衰竭或其他移植 造成的併發症時，則應加編寫</w:t>
            </w:r>
            <w:r>
              <w:rPr>
                <w:rFonts w:ascii="標楷體" w:hAnsi="標楷體" w:cs="標楷體" w:eastAsia="標楷體"/>
                <w:spacing w:val="-62"/>
                <w:sz w:val="24"/>
                <w:szCs w:val="24"/>
              </w:rPr>
              <w:t> </w:t>
            </w:r>
            <w:r>
              <w:rPr>
                <w:rFonts w:ascii="Times New Roman" w:hAnsi="Times New Roman" w:cs="Times New Roman" w:eastAsia="Times New Roman"/>
                <w:sz w:val="24"/>
                <w:szCs w:val="24"/>
              </w:rPr>
              <w:t>T86.1-</w:t>
            </w:r>
            <w:r>
              <w:rPr>
                <w:rFonts w:ascii="標楷體" w:hAnsi="標楷體" w:cs="標楷體" w:eastAsia="標楷體"/>
                <w:sz w:val="24"/>
                <w:szCs w:val="24"/>
              </w:rPr>
              <w:t>代表腎臟 移植併發症。</w:t>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253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第十八章</w:t>
            </w:r>
            <w:r>
              <w:rPr>
                <w:rFonts w:ascii="Times New Roman" w:hAnsi="Times New Roman" w:cs="Times New Roman" w:eastAsia="Times New Roman"/>
                <w:sz w:val="24"/>
                <w:szCs w:val="24"/>
              </w:rPr>
              <w:t>/ </w:t>
            </w:r>
            <w:r>
              <w:rPr>
                <w:rFonts w:ascii="標楷體" w:hAnsi="標楷體" w:cs="標楷體" w:eastAsia="標楷體"/>
                <w:sz w:val="24"/>
                <w:szCs w:val="24"/>
              </w:rPr>
              <w:t>第三節</w:t>
            </w:r>
          </w:p>
          <w:p>
            <w:pPr>
              <w:pStyle w:val="TableParagraph"/>
              <w:spacing w:line="240" w:lineRule="auto" w:before="69"/>
              <w:ind w:right="0"/>
              <w:jc w:val="center"/>
              <w:rPr>
                <w:rFonts w:ascii="Times New Roman" w:hAnsi="Times New Roman" w:cs="Times New Roman" w:eastAsia="Times New Roman"/>
                <w:sz w:val="24"/>
                <w:szCs w:val="24"/>
              </w:rPr>
            </w:pPr>
            <w:r>
              <w:rPr>
                <w:rFonts w:ascii="Times New Roman"/>
                <w:spacing w:val="-5"/>
                <w:sz w:val="24"/>
              </w:rPr>
              <w:t>/P.151</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ind w:left="100" w:right="401"/>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 </w:t>
            </w:r>
            <w:r>
              <w:rPr>
                <w:rFonts w:ascii="標楷體" w:hAnsi="標楷體" w:cs="標楷體" w:eastAsia="標楷體"/>
                <w:sz w:val="24"/>
                <w:szCs w:val="24"/>
              </w:rPr>
              <w:t>慢性腎疾病伴隨其他疾況</w:t>
            </w:r>
            <w:r>
              <w:rPr>
                <w:rFonts w:ascii="Times New Roman" w:hAnsi="Times New Roman" w:cs="Times New Roman" w:eastAsia="Times New Roman"/>
                <w:sz w:val="24"/>
                <w:szCs w:val="24"/>
              </w:rPr>
              <w:t>(Chronic</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kidney</w:t>
            </w:r>
            <w:r>
              <w:rPr>
                <w:rFonts w:ascii="Times New Roman" w:hAnsi="Times New Roman" w:cs="Times New Roman" w:eastAsia="Times New Roman"/>
                <w:sz w:val="24"/>
                <w:szCs w:val="24"/>
              </w:rPr>
              <w:t> disease with other</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conditions)</w:t>
            </w:r>
          </w:p>
          <w:p>
            <w:pPr>
              <w:pStyle w:val="TableParagraph"/>
              <w:spacing w:line="268" w:lineRule="exact"/>
              <w:ind w:left="460" w:right="0" w:hanging="360"/>
              <w:jc w:val="left"/>
              <w:rPr>
                <w:rFonts w:ascii="標楷體" w:hAnsi="標楷體" w:cs="標楷體" w:eastAsia="標楷體"/>
                <w:sz w:val="24"/>
                <w:szCs w:val="24"/>
              </w:rPr>
            </w:pPr>
            <w:r>
              <w:rPr>
                <w:rFonts w:ascii="Times New Roman" w:hAnsi="Times New Roman" w:cs="Times New Roman" w:eastAsia="Times New Roman"/>
                <w:sz w:val="24"/>
                <w:szCs w:val="24"/>
              </w:rPr>
              <w:t>1.   </w:t>
            </w:r>
            <w:r>
              <w:rPr>
                <w:rFonts w:ascii="標楷體" w:hAnsi="標楷體" w:cs="標楷體" w:eastAsia="標楷體"/>
                <w:sz w:val="24"/>
                <w:szCs w:val="24"/>
              </w:rPr>
              <w:t>慢性腎疾病可能是由身體其他疾病所致，較</w:t>
            </w:r>
          </w:p>
          <w:p>
            <w:pPr>
              <w:pStyle w:val="TableParagraph"/>
              <w:spacing w:line="276" w:lineRule="auto" w:before="44"/>
              <w:ind w:left="460" w:right="212"/>
              <w:jc w:val="both"/>
              <w:rPr>
                <w:rFonts w:ascii="標楷體" w:hAnsi="標楷體" w:cs="標楷體" w:eastAsia="標楷體"/>
                <w:sz w:val="24"/>
                <w:szCs w:val="24"/>
              </w:rPr>
            </w:pPr>
            <w:r>
              <w:rPr>
                <w:rFonts w:ascii="標楷體" w:hAnsi="標楷體" w:cs="標楷體" w:eastAsia="標楷體"/>
                <w:sz w:val="24"/>
                <w:szCs w:val="24"/>
              </w:rPr>
              <w:t>常見的是高血壓性慢性腎疾病及糖尿病慢性 腎疾病。當高血壓和慢性腎臟疾病同時存在 時應編碼</w:t>
            </w:r>
            <w:r>
              <w:rPr>
                <w:rFonts w:ascii="標楷體" w:hAnsi="標楷體" w:cs="標楷體" w:eastAsia="標楷體"/>
                <w:spacing w:val="-62"/>
                <w:sz w:val="24"/>
                <w:szCs w:val="24"/>
              </w:rPr>
              <w:t> </w:t>
            </w:r>
            <w:r>
              <w:rPr>
                <w:rFonts w:ascii="Times New Roman" w:hAnsi="Times New Roman" w:cs="Times New Roman" w:eastAsia="Times New Roman"/>
                <w:sz w:val="24"/>
                <w:szCs w:val="24"/>
              </w:rPr>
              <w:t>I12</w:t>
            </w:r>
            <w:r>
              <w:rPr>
                <w:rFonts w:ascii="標楷體" w:hAnsi="標楷體" w:cs="標楷體" w:eastAsia="標楷體"/>
                <w:sz w:val="24"/>
                <w:szCs w:val="24"/>
              </w:rPr>
              <w:t>及</w:t>
            </w:r>
            <w:r>
              <w:rPr>
                <w:rFonts w:ascii="標楷體" w:hAnsi="標楷體" w:cs="標楷體" w:eastAsia="標楷體"/>
                <w:spacing w:val="-62"/>
                <w:sz w:val="24"/>
                <w:szCs w:val="24"/>
              </w:rPr>
              <w:t> </w:t>
            </w:r>
            <w:r>
              <w:rPr>
                <w:rFonts w:ascii="Times New Roman" w:hAnsi="Times New Roman" w:cs="Times New Roman" w:eastAsia="Times New Roman"/>
                <w:sz w:val="24"/>
                <w:szCs w:val="24"/>
              </w:rPr>
              <w:t>N18</w:t>
            </w:r>
            <w:r>
              <w:rPr>
                <w:rFonts w:ascii="標楷體" w:hAnsi="標楷體" w:cs="標楷體" w:eastAsia="標楷體"/>
                <w:sz w:val="24"/>
                <w:szCs w:val="24"/>
              </w:rPr>
              <w:t>。</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88" w:lineRule="auto"/>
              <w:ind w:left="103" w:right="102"/>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 </w:t>
            </w:r>
            <w:r>
              <w:rPr>
                <w:rFonts w:ascii="標楷體" w:hAnsi="標楷體" w:cs="標楷體" w:eastAsia="標楷體"/>
                <w:sz w:val="24"/>
                <w:szCs w:val="24"/>
              </w:rPr>
              <w:t>慢性腎疾病伴隨其他疾況</w:t>
            </w:r>
            <w:r>
              <w:rPr>
                <w:rFonts w:ascii="Times New Roman" w:hAnsi="Times New Roman" w:cs="Times New Roman" w:eastAsia="Times New Roman"/>
                <w:sz w:val="24"/>
                <w:szCs w:val="24"/>
              </w:rPr>
              <w:t>(Chronic kidney</w:t>
            </w:r>
            <w:r>
              <w:rPr>
                <w:rFonts w:ascii="Times New Roman" w:hAnsi="Times New Roman" w:cs="Times New Roman" w:eastAsia="Times New Roman"/>
                <w:spacing w:val="-58"/>
                <w:sz w:val="24"/>
                <w:szCs w:val="24"/>
              </w:rPr>
              <w:t> </w:t>
            </w:r>
            <w:r>
              <w:rPr>
                <w:rFonts w:ascii="Times New Roman" w:hAnsi="Times New Roman" w:cs="Times New Roman" w:eastAsia="Times New Roman"/>
                <w:spacing w:val="-58"/>
                <w:sz w:val="24"/>
                <w:szCs w:val="24"/>
              </w:rPr>
            </w:r>
            <w:r>
              <w:rPr>
                <w:rFonts w:ascii="Times New Roman" w:hAnsi="Times New Roman" w:cs="Times New Roman" w:eastAsia="Times New Roman"/>
                <w:sz w:val="24"/>
                <w:szCs w:val="24"/>
              </w:rPr>
              <w:t>disease with other</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conditions)</w:t>
            </w:r>
            <w:r>
              <w:rPr>
                <w:rFonts w:ascii="Times New Roman" w:hAnsi="Times New Roman" w:cs="Times New Roman" w:eastAsia="Times New Roman"/>
                <w:sz w:val="24"/>
                <w:szCs w:val="24"/>
              </w:rPr>
              <w:t> </w:t>
            </w:r>
            <w:r>
              <w:rPr>
                <w:rFonts w:ascii="Times New Roman" w:hAnsi="Times New Roman" w:cs="Times New Roman" w:eastAsia="Times New Roman"/>
                <w:spacing w:val="-3"/>
                <w:sz w:val="24"/>
                <w:szCs w:val="24"/>
              </w:rPr>
              <w:t>1.</w:t>
            </w:r>
            <w:r>
              <w:rPr>
                <w:rFonts w:ascii="標楷體" w:hAnsi="標楷體" w:cs="標楷體" w:eastAsia="標楷體"/>
                <w:spacing w:val="-3"/>
                <w:sz w:val="24"/>
                <w:szCs w:val="24"/>
              </w:rPr>
              <w:t>慢性腎疾病可能是由身體其他疾病所致，較常見</w:t>
            </w:r>
          </w:p>
          <w:p>
            <w:pPr>
              <w:pStyle w:val="TableParagraph"/>
              <w:spacing w:line="276" w:lineRule="auto"/>
              <w:ind w:left="297" w:right="101"/>
              <w:jc w:val="left"/>
              <w:rPr>
                <w:rFonts w:ascii="標楷體" w:hAnsi="標楷體" w:cs="標楷體" w:eastAsia="標楷體"/>
                <w:sz w:val="24"/>
                <w:szCs w:val="24"/>
              </w:rPr>
            </w:pPr>
            <w:r>
              <w:rPr>
                <w:rFonts w:ascii="標楷體" w:hAnsi="標楷體" w:cs="標楷體" w:eastAsia="標楷體"/>
                <w:sz w:val="24"/>
                <w:szCs w:val="24"/>
              </w:rPr>
              <w:t>的是高血壓性慢性腎疾病及糖尿病慢性腎疾 </w:t>
            </w:r>
            <w:r>
              <w:rPr>
                <w:rFonts w:ascii="標楷體" w:hAnsi="標楷體" w:cs="標楷體" w:eastAsia="標楷體"/>
                <w:spacing w:val="-4"/>
                <w:sz w:val="24"/>
                <w:szCs w:val="24"/>
              </w:rPr>
              <w:t>病。當高血壓和慢性腎臟疾病同時存在時應編碼</w:t>
            </w:r>
            <w:r>
              <w:rPr>
                <w:rFonts w:ascii="標楷體" w:hAnsi="標楷體" w:cs="標楷體" w:eastAsia="標楷體"/>
                <w:spacing w:val="-100"/>
                <w:sz w:val="24"/>
                <w:szCs w:val="24"/>
              </w:rPr>
              <w:t> </w:t>
            </w:r>
            <w:r>
              <w:rPr>
                <w:rFonts w:ascii="標楷體" w:hAnsi="標楷體" w:cs="標楷體" w:eastAsia="標楷體"/>
                <w:spacing w:val="-100"/>
                <w:sz w:val="24"/>
                <w:szCs w:val="24"/>
              </w:rPr>
            </w:r>
            <w:r>
              <w:rPr>
                <w:rFonts w:ascii="Times New Roman" w:hAnsi="Times New Roman" w:cs="Times New Roman" w:eastAsia="Times New Roman"/>
                <w:sz w:val="24"/>
                <w:szCs w:val="24"/>
              </w:rPr>
              <w:t>I12</w:t>
            </w:r>
            <w:r>
              <w:rPr>
                <w:rFonts w:ascii="Times New Roman" w:hAnsi="Times New Roman" w:cs="Times New Roman" w:eastAsia="Times New Roman"/>
                <w:sz w:val="24"/>
                <w:szCs w:val="24"/>
                <w:u w:val="single" w:color="000000"/>
              </w:rPr>
              <w:t>.- (Hypertensive chronic kidney</w:t>
            </w:r>
            <w:r>
              <w:rPr>
                <w:rFonts w:ascii="Times New Roman" w:hAnsi="Times New Roman" w:cs="Times New Roman" w:eastAsia="Times New Roman"/>
                <w:spacing w:val="-9"/>
                <w:sz w:val="24"/>
                <w:szCs w:val="24"/>
                <w:u w:val="single" w:color="000000"/>
              </w:rPr>
              <w:t> </w:t>
            </w:r>
            <w:r>
              <w:rPr>
                <w:rFonts w:ascii="Times New Roman" w:hAnsi="Times New Roman" w:cs="Times New Roman" w:eastAsia="Times New Roman"/>
                <w:sz w:val="24"/>
                <w:szCs w:val="24"/>
                <w:u w:val="single" w:color="000000"/>
              </w:rPr>
              <w:t>disease)</w:t>
            </w:r>
            <w:r>
              <w:rPr>
                <w:rFonts w:ascii="Times New Roman" w:hAnsi="Times New Roman" w:cs="Times New Roman" w:eastAsia="Times New Roman"/>
                <w:sz w:val="24"/>
                <w:szCs w:val="24"/>
              </w:rPr>
            </w:r>
            <w:r>
              <w:rPr>
                <w:rFonts w:ascii="標楷體" w:hAnsi="標楷體" w:cs="標楷體" w:eastAsia="標楷體"/>
                <w:sz w:val="24"/>
                <w:szCs w:val="24"/>
              </w:rPr>
              <w:t>及</w:t>
            </w:r>
          </w:p>
          <w:p>
            <w:pPr>
              <w:pStyle w:val="TableParagraph"/>
              <w:spacing w:line="240" w:lineRule="auto" w:before="2"/>
              <w:ind w:left="297" w:right="0"/>
              <w:jc w:val="left"/>
              <w:rPr>
                <w:rFonts w:ascii="標楷體" w:hAnsi="標楷體" w:cs="標楷體" w:eastAsia="標楷體"/>
                <w:sz w:val="24"/>
                <w:szCs w:val="24"/>
              </w:rPr>
            </w:pPr>
            <w:r>
              <w:rPr>
                <w:rFonts w:ascii="Times New Roman" w:hAnsi="Times New Roman" w:cs="Times New Roman" w:eastAsia="Times New Roman"/>
                <w:sz w:val="24"/>
                <w:szCs w:val="24"/>
              </w:rPr>
              <w:t>N18</w:t>
            </w:r>
            <w:r>
              <w:rPr>
                <w:rFonts w:ascii="Times New Roman" w:hAnsi="Times New Roman" w:cs="Times New Roman" w:eastAsia="Times New Roman"/>
                <w:sz w:val="24"/>
                <w:szCs w:val="24"/>
                <w:u w:val="single" w:color="000000"/>
              </w:rPr>
              <w:t>.- (Chronic kidney</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z w:val="24"/>
                <w:szCs w:val="24"/>
                <w:u w:val="single" w:color="000000"/>
              </w:rPr>
              <w:t>disease)</w:t>
            </w:r>
            <w:r>
              <w:rPr>
                <w:rFonts w:ascii="Times New Roman" w:hAnsi="Times New Roman" w:cs="Times New Roman" w:eastAsia="Times New Roman"/>
                <w:sz w:val="24"/>
                <w:szCs w:val="24"/>
              </w:rPr>
            </w:r>
            <w:r>
              <w:rPr>
                <w:rFonts w:ascii="標楷體" w:hAnsi="標楷體" w:cs="標楷體" w:eastAsia="標楷體"/>
                <w:sz w:val="24"/>
                <w:szCs w:val="24"/>
              </w:rPr>
              <w:t>。</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3"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3623"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第十九章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69"/>
              <w:ind w:right="0"/>
              <w:jc w:val="center"/>
              <w:rPr>
                <w:rFonts w:ascii="Times New Roman" w:hAnsi="Times New Roman" w:cs="Times New Roman" w:eastAsia="Times New Roman"/>
                <w:sz w:val="24"/>
                <w:szCs w:val="24"/>
              </w:rPr>
            </w:pPr>
            <w:r>
              <w:rPr>
                <w:rFonts w:ascii="Times New Roman"/>
                <w:spacing w:val="-5"/>
                <w:sz w:val="24"/>
              </w:rPr>
              <w:t>/P.156</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7" w:lineRule="exact"/>
              <w:ind w:left="100"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四</w:t>
            </w:r>
            <w:r>
              <w:rPr>
                <w:rFonts w:ascii="Times New Roman" w:hAnsi="Times New Roman" w:cs="Times New Roman" w:eastAsia="Times New Roman"/>
                <w:sz w:val="24"/>
                <w:szCs w:val="24"/>
              </w:rPr>
              <w:t>)</w:t>
            </w:r>
            <w:r>
              <w:rPr>
                <w:rFonts w:ascii="Times New Roman" w:hAnsi="Times New Roman" w:cs="Times New Roman" w:eastAsia="Times New Roman"/>
                <w:spacing w:val="59"/>
                <w:sz w:val="24"/>
                <w:szCs w:val="24"/>
              </w:rPr>
              <w:t> </w:t>
            </w:r>
            <w:r>
              <w:rPr>
                <w:rFonts w:ascii="標楷體" w:hAnsi="標楷體" w:cs="標楷體" w:eastAsia="標楷體"/>
                <w:sz w:val="24"/>
                <w:szCs w:val="24"/>
              </w:rPr>
              <w:t>代碼合併</w:t>
            </w:r>
            <w:r>
              <w:rPr>
                <w:rFonts w:ascii="Times New Roman" w:hAnsi="Times New Roman" w:cs="Times New Roman" w:eastAsia="Times New Roman"/>
                <w:sz w:val="24"/>
                <w:szCs w:val="24"/>
              </w:rPr>
              <w:t>(Combinations)</w:t>
            </w:r>
          </w:p>
          <w:p>
            <w:pPr>
              <w:pStyle w:val="TableParagraph"/>
              <w:spacing w:line="273" w:lineRule="auto" w:before="42"/>
              <w:ind w:left="100" w:right="103"/>
              <w:jc w:val="left"/>
              <w:rPr>
                <w:rFonts w:ascii="標楷體" w:hAnsi="標楷體" w:cs="標楷體" w:eastAsia="標楷體"/>
                <w:sz w:val="24"/>
                <w:szCs w:val="24"/>
              </w:rPr>
            </w:pP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阻礙性分娩包含阻礙的原因僅須編 一個代碼，但在</w:t>
            </w:r>
            <w:r>
              <w:rPr>
                <w:rFonts w:ascii="標楷體" w:hAnsi="標楷體" w:cs="標楷體" w:eastAsia="標楷體"/>
                <w:spacing w:val="-60"/>
                <w:sz w:val="24"/>
                <w:szCs w:val="24"/>
              </w:rPr>
              <w:t> </w:t>
            </w:r>
            <w:r>
              <w:rPr>
                <w:rFonts w:ascii="Times New Roman" w:hAnsi="Times New Roman" w:cs="Times New Roman" w:eastAsia="Times New Roman"/>
                <w:sz w:val="24"/>
                <w:szCs w:val="24"/>
              </w:rPr>
              <w:t>ICD-9-CM</w:t>
            </w:r>
            <w:r>
              <w:rPr>
                <w:rFonts w:ascii="Times New Roman" w:hAnsi="Times New Roman" w:cs="Times New Roman" w:eastAsia="Times New Roman"/>
                <w:spacing w:val="-2"/>
                <w:sz w:val="24"/>
                <w:szCs w:val="24"/>
              </w:rPr>
              <w:t> </w:t>
            </w:r>
            <w:r>
              <w:rPr>
                <w:rFonts w:ascii="標楷體" w:hAnsi="標楷體" w:cs="標楷體" w:eastAsia="標楷體"/>
                <w:sz w:val="24"/>
                <w:szCs w:val="24"/>
              </w:rPr>
              <w:t>需要編兩個代碼。例 如因臉部的先露異常造成阻礙性分娩，在</w:t>
            </w:r>
          </w:p>
          <w:p>
            <w:pPr>
              <w:pStyle w:val="TableParagraph"/>
              <w:spacing w:line="273" w:lineRule="auto" w:before="12"/>
              <w:ind w:left="100" w:right="264"/>
              <w:jc w:val="left"/>
              <w:rPr>
                <w:rFonts w:ascii="標楷體" w:hAnsi="標楷體" w:cs="標楷體" w:eastAsia="標楷體"/>
                <w:sz w:val="24"/>
                <w:szCs w:val="24"/>
              </w:rPr>
            </w:pPr>
            <w:r>
              <w:rPr>
                <w:rFonts w:ascii="Times New Roman" w:hAnsi="Times New Roman" w:cs="Times New Roman" w:eastAsia="Times New Roman"/>
                <w:sz w:val="24"/>
                <w:szCs w:val="24"/>
              </w:rPr>
              <w:t>ICD-9-CM</w:t>
            </w:r>
            <w:r>
              <w:rPr>
                <w:rFonts w:ascii="Times New Roman" w:hAnsi="Times New Roman" w:cs="Times New Roman" w:eastAsia="Times New Roman"/>
                <w:spacing w:val="-1"/>
                <w:sz w:val="24"/>
                <w:szCs w:val="24"/>
              </w:rPr>
              <w:t> </w:t>
            </w:r>
            <w:r>
              <w:rPr>
                <w:rFonts w:ascii="標楷體" w:hAnsi="標楷體" w:cs="標楷體" w:eastAsia="標楷體"/>
                <w:sz w:val="24"/>
                <w:szCs w:val="24"/>
              </w:rPr>
              <w:t>須編寫兩個代碼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660.0</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Obstruction</w:t>
            </w:r>
            <w:r>
              <w:rPr>
                <w:rFonts w:ascii="Times New Roman" w:hAnsi="Times New Roman" w:cs="Times New Roman" w:eastAsia="Times New Roman"/>
                <w:sz w:val="24"/>
                <w:szCs w:val="24"/>
              </w:rPr>
              <w:t> caused by malposition of fetus at onset of</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labor(</w:t>
            </w:r>
            <w:r>
              <w:rPr>
                <w:rFonts w:ascii="標楷體" w:hAnsi="標楷體" w:cs="標楷體" w:eastAsia="標楷體"/>
                <w:sz w:val="24"/>
                <w:szCs w:val="24"/>
              </w:rPr>
              <w:t>分 娩開始時胎位異常所致之阻礙</w:t>
            </w:r>
            <w:r>
              <w:rPr>
                <w:rFonts w:ascii="Times New Roman" w:hAnsi="Times New Roman" w:cs="Times New Roman" w:eastAsia="Times New Roman"/>
                <w:sz w:val="24"/>
                <w:szCs w:val="24"/>
              </w:rPr>
              <w:t>)</w:t>
            </w:r>
            <w:r>
              <w:rPr>
                <w:rFonts w:ascii="標楷體" w:hAnsi="標楷體" w:cs="標楷體" w:eastAsia="標楷體"/>
                <w:sz w:val="24"/>
                <w:szCs w:val="24"/>
              </w:rPr>
              <w:t>及</w:t>
            </w:r>
            <w:r>
              <w:rPr>
                <w:rFonts w:ascii="標楷體" w:hAnsi="標楷體" w:cs="標楷體" w:eastAsia="標楷體"/>
                <w:spacing w:val="-61"/>
                <w:sz w:val="24"/>
                <w:szCs w:val="24"/>
              </w:rPr>
              <w:t> </w:t>
            </w:r>
            <w:r>
              <w:rPr>
                <w:rFonts w:ascii="Times New Roman" w:hAnsi="Times New Roman" w:cs="Times New Roman" w:eastAsia="Times New Roman"/>
                <w:sz w:val="24"/>
                <w:szCs w:val="24"/>
              </w:rPr>
              <w:t>652.4</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Face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or</w:t>
            </w:r>
            <w:r>
              <w:rPr>
                <w:rFonts w:ascii="Times New Roman" w:hAnsi="Times New Roman" w:cs="Times New Roman" w:eastAsia="Times New Roman"/>
                <w:sz w:val="24"/>
                <w:szCs w:val="24"/>
              </w:rPr>
              <w:t> brow presentation</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w:t>
            </w:r>
            <w:r>
              <w:rPr>
                <w:rFonts w:ascii="標楷體" w:hAnsi="標楷體" w:cs="標楷體" w:eastAsia="標楷體"/>
                <w:sz w:val="24"/>
                <w:szCs w:val="24"/>
              </w:rPr>
              <w:t>臉或額產式者</w:t>
            </w:r>
            <w:r>
              <w:rPr>
                <w:rFonts w:ascii="Times New Roman" w:hAnsi="Times New Roman" w:cs="Times New Roman" w:eastAsia="Times New Roman"/>
                <w:sz w:val="24"/>
                <w:szCs w:val="24"/>
              </w:rPr>
              <w:t>)</w:t>
            </w:r>
            <w:r>
              <w:rPr>
                <w:rFonts w:ascii="標楷體" w:hAnsi="標楷體" w:cs="標楷體" w:eastAsia="標楷體"/>
                <w:sz w:val="24"/>
                <w:szCs w:val="24"/>
              </w:rPr>
              <w:t>，但在</w:t>
            </w:r>
          </w:p>
          <w:p>
            <w:pPr>
              <w:pStyle w:val="TableParagraph"/>
              <w:spacing w:line="271" w:lineRule="auto" w:before="5"/>
              <w:ind w:left="100" w:right="197"/>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僅須編寫一個代碼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O64.2</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Obstructed</w:t>
            </w:r>
            <w:r>
              <w:rPr>
                <w:rFonts w:ascii="Times New Roman" w:hAnsi="Times New Roman" w:cs="Times New Roman" w:eastAsia="Times New Roman"/>
                <w:sz w:val="24"/>
                <w:szCs w:val="24"/>
              </w:rPr>
              <w:t> labor due to face</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presentation(</w:t>
            </w:r>
            <w:r>
              <w:rPr>
                <w:rFonts w:ascii="標楷體" w:hAnsi="標楷體" w:cs="標楷體" w:eastAsia="標楷體"/>
                <w:sz w:val="24"/>
                <w:szCs w:val="24"/>
              </w:rPr>
              <w:t>胎兒臉</w:t>
            </w:r>
            <w:r>
              <w:rPr>
                <w:rFonts w:ascii="Times New Roman" w:hAnsi="Times New Roman" w:cs="Times New Roman" w:eastAsia="Times New Roman"/>
                <w:sz w:val="24"/>
                <w:szCs w:val="24"/>
              </w:rPr>
              <w:t>(</w:t>
            </w:r>
            <w:r>
              <w:rPr>
                <w:rFonts w:ascii="標楷體" w:hAnsi="標楷體" w:cs="標楷體" w:eastAsia="標楷體"/>
                <w:sz w:val="24"/>
                <w:szCs w:val="24"/>
              </w:rPr>
              <w:t>面</w:t>
            </w:r>
            <w:r>
              <w:rPr>
                <w:rFonts w:ascii="Times New Roman" w:hAnsi="Times New Roman" w:cs="Times New Roman" w:eastAsia="Times New Roman"/>
                <w:sz w:val="24"/>
                <w:szCs w:val="24"/>
              </w:rPr>
              <w:t>)</w:t>
            </w:r>
            <w:r>
              <w:rPr>
                <w:rFonts w:ascii="標楷體" w:hAnsi="標楷體" w:cs="標楷體" w:eastAsia="標楷體"/>
                <w:sz w:val="24"/>
                <w:szCs w:val="24"/>
              </w:rPr>
              <w:t>位</w:t>
            </w:r>
            <w:r>
              <w:rPr>
                <w:rFonts w:ascii="Times New Roman" w:hAnsi="Times New Roman" w:cs="Times New Roman" w:eastAsia="Times New Roman"/>
                <w:sz w:val="24"/>
                <w:szCs w:val="24"/>
              </w:rPr>
              <w:t>(</w:t>
            </w:r>
            <w:r>
              <w:rPr>
                <w:rFonts w:ascii="標楷體" w:hAnsi="標楷體" w:cs="標楷體" w:eastAsia="標楷體"/>
                <w:sz w:val="24"/>
                <w:szCs w:val="24"/>
              </w:rPr>
              <w:t>先露</w:t>
            </w:r>
            <w:r>
              <w:rPr>
                <w:rFonts w:ascii="Times New Roman" w:hAnsi="Times New Roman" w:cs="Times New Roman" w:eastAsia="Times New Roman"/>
                <w:sz w:val="24"/>
                <w:szCs w:val="24"/>
              </w:rPr>
              <w:t>)</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7" w:lineRule="exact"/>
              <w:ind w:left="10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四</w:t>
            </w:r>
            <w:r>
              <w:rPr>
                <w:rFonts w:ascii="Times New Roman" w:hAnsi="Times New Roman" w:cs="Times New Roman" w:eastAsia="Times New Roman"/>
                <w:sz w:val="24"/>
                <w:szCs w:val="24"/>
              </w:rPr>
              <w:t>)</w:t>
            </w:r>
            <w:r>
              <w:rPr>
                <w:rFonts w:ascii="Times New Roman" w:hAnsi="Times New Roman" w:cs="Times New Roman" w:eastAsia="Times New Roman"/>
                <w:spacing w:val="59"/>
                <w:sz w:val="24"/>
                <w:szCs w:val="24"/>
              </w:rPr>
              <w:t> </w:t>
            </w:r>
            <w:r>
              <w:rPr>
                <w:rFonts w:ascii="標楷體" w:hAnsi="標楷體" w:cs="標楷體" w:eastAsia="標楷體"/>
                <w:sz w:val="24"/>
                <w:szCs w:val="24"/>
              </w:rPr>
              <w:t>代碼合併</w:t>
            </w:r>
            <w:r>
              <w:rPr>
                <w:rFonts w:ascii="Times New Roman" w:hAnsi="Times New Roman" w:cs="Times New Roman" w:eastAsia="Times New Roman"/>
                <w:sz w:val="24"/>
                <w:szCs w:val="24"/>
              </w:rPr>
              <w:t>(Combinations)</w:t>
            </w:r>
          </w:p>
          <w:p>
            <w:pPr>
              <w:pStyle w:val="TableParagraph"/>
              <w:spacing w:line="271" w:lineRule="auto" w:before="42"/>
              <w:ind w:left="103" w:right="101"/>
              <w:jc w:val="left"/>
              <w:rPr>
                <w:rFonts w:ascii="標楷體" w:hAnsi="標楷體" w:cs="標楷體" w:eastAsia="標楷體"/>
                <w:sz w:val="24"/>
                <w:szCs w:val="24"/>
              </w:rPr>
            </w:pP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阻礙性分娩包含阻礙的原因僅須編一 </w:t>
            </w:r>
            <w:r>
              <w:rPr>
                <w:rFonts w:ascii="標楷體" w:hAnsi="標楷體" w:cs="標楷體" w:eastAsia="標楷體"/>
                <w:spacing w:val="-8"/>
                <w:sz w:val="24"/>
                <w:szCs w:val="24"/>
              </w:rPr>
              <w:t>個代碼，但在</w:t>
            </w:r>
            <w:r>
              <w:rPr>
                <w:rFonts w:ascii="標楷體" w:hAnsi="標楷體" w:cs="標楷體" w:eastAsia="標楷體"/>
                <w:spacing w:val="-57"/>
                <w:sz w:val="24"/>
                <w:szCs w:val="24"/>
              </w:rPr>
              <w:t> </w:t>
            </w:r>
            <w:r>
              <w:rPr>
                <w:rFonts w:ascii="Times New Roman" w:hAnsi="Times New Roman" w:cs="Times New Roman" w:eastAsia="Times New Roman"/>
                <w:sz w:val="24"/>
                <w:szCs w:val="24"/>
              </w:rPr>
              <w:t>ICD-9-CM</w:t>
            </w:r>
            <w:r>
              <w:rPr>
                <w:rFonts w:ascii="Times New Roman" w:hAnsi="Times New Roman" w:cs="Times New Roman" w:eastAsia="Times New Roman"/>
                <w:spacing w:val="1"/>
                <w:sz w:val="24"/>
                <w:szCs w:val="24"/>
              </w:rPr>
              <w:t> </w:t>
            </w:r>
            <w:r>
              <w:rPr>
                <w:rFonts w:ascii="標楷體" w:hAnsi="標楷體" w:cs="標楷體" w:eastAsia="標楷體"/>
                <w:spacing w:val="-5"/>
                <w:sz w:val="24"/>
                <w:szCs w:val="24"/>
              </w:rPr>
              <w:t>需要編兩個代碼。例如因</w:t>
            </w:r>
            <w:r>
              <w:rPr>
                <w:rFonts w:ascii="標楷體" w:hAnsi="標楷體" w:cs="標楷體" w:eastAsia="標楷體"/>
                <w:sz w:val="24"/>
                <w:szCs w:val="24"/>
              </w:rPr>
              <w:t> </w:t>
            </w:r>
            <w:r>
              <w:rPr>
                <w:rFonts w:ascii="標楷體" w:hAnsi="標楷體" w:cs="標楷體" w:eastAsia="標楷體"/>
                <w:spacing w:val="-6"/>
                <w:sz w:val="24"/>
                <w:szCs w:val="24"/>
              </w:rPr>
              <w:t>臉部的先露異常造成阻礙性分娩，在</w:t>
            </w:r>
            <w:r>
              <w:rPr>
                <w:rFonts w:ascii="標楷體" w:hAnsi="標楷體" w:cs="標楷體" w:eastAsia="標楷體"/>
                <w:spacing w:val="-60"/>
                <w:sz w:val="24"/>
                <w:szCs w:val="24"/>
              </w:rPr>
              <w:t> </w:t>
            </w:r>
            <w:r>
              <w:rPr>
                <w:rFonts w:ascii="Times New Roman" w:hAnsi="Times New Roman" w:cs="Times New Roman" w:eastAsia="Times New Roman"/>
                <w:sz w:val="24"/>
                <w:szCs w:val="24"/>
              </w:rPr>
              <w:t>ICD-9-CM</w:t>
            </w:r>
            <w:r>
              <w:rPr>
                <w:rFonts w:ascii="Times New Roman" w:hAnsi="Times New Roman" w:cs="Times New Roman" w:eastAsia="Times New Roman"/>
                <w:spacing w:val="-2"/>
                <w:sz w:val="24"/>
                <w:szCs w:val="24"/>
              </w:rPr>
              <w:t> </w:t>
            </w:r>
            <w:r>
              <w:rPr>
                <w:rFonts w:ascii="標楷體" w:hAnsi="標楷體" w:cs="標楷體" w:eastAsia="標楷體"/>
                <w:sz w:val="24"/>
                <w:szCs w:val="24"/>
              </w:rPr>
              <w:t>須 編寫兩個代碼</w:t>
            </w:r>
            <w:r>
              <w:rPr>
                <w:rFonts w:ascii="標楷體" w:hAnsi="標楷體" w:cs="標楷體" w:eastAsia="標楷體"/>
                <w:spacing w:val="-60"/>
                <w:sz w:val="24"/>
                <w:szCs w:val="24"/>
              </w:rPr>
              <w:t> </w:t>
            </w:r>
            <w:r>
              <w:rPr>
                <w:rFonts w:ascii="Times New Roman" w:hAnsi="Times New Roman" w:cs="Times New Roman" w:eastAsia="Times New Roman"/>
                <w:sz w:val="24"/>
                <w:szCs w:val="24"/>
              </w:rPr>
              <w:t>660.0 Obstruction caused</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by</w:t>
            </w:r>
            <w:r>
              <w:rPr>
                <w:rFonts w:ascii="Times New Roman" w:hAnsi="Times New Roman" w:cs="Times New Roman" w:eastAsia="Times New Roman"/>
                <w:sz w:val="24"/>
                <w:szCs w:val="24"/>
              </w:rPr>
              <w:t> malposition of fetus at onset of</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labor(</w:t>
            </w:r>
            <w:r>
              <w:rPr>
                <w:rFonts w:ascii="標楷體" w:hAnsi="標楷體" w:cs="標楷體" w:eastAsia="標楷體"/>
                <w:sz w:val="24"/>
                <w:szCs w:val="24"/>
              </w:rPr>
              <w:t>分娩開始時胎 位異常所致之阻礙</w:t>
            </w:r>
            <w:r>
              <w:rPr>
                <w:rFonts w:ascii="Times New Roman" w:hAnsi="Times New Roman" w:cs="Times New Roman" w:eastAsia="Times New Roman"/>
                <w:sz w:val="24"/>
                <w:szCs w:val="24"/>
              </w:rPr>
              <w:t>)</w:t>
            </w:r>
            <w:r>
              <w:rPr>
                <w:rFonts w:ascii="標楷體" w:hAnsi="標楷體" w:cs="標楷體" w:eastAsia="標楷體"/>
                <w:sz w:val="24"/>
                <w:szCs w:val="24"/>
              </w:rPr>
              <w:t>及</w:t>
            </w:r>
            <w:r>
              <w:rPr>
                <w:rFonts w:ascii="標楷體" w:hAnsi="標楷體" w:cs="標楷體" w:eastAsia="標楷體"/>
                <w:spacing w:val="-61"/>
                <w:sz w:val="24"/>
                <w:szCs w:val="24"/>
              </w:rPr>
              <w:t> </w:t>
            </w:r>
            <w:r>
              <w:rPr>
                <w:rFonts w:ascii="Times New Roman" w:hAnsi="Times New Roman" w:cs="Times New Roman" w:eastAsia="Times New Roman"/>
                <w:sz w:val="24"/>
                <w:szCs w:val="24"/>
              </w:rPr>
              <w:t>652.4</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Face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or</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brow</w:t>
            </w:r>
            <w:r>
              <w:rPr>
                <w:rFonts w:ascii="Times New Roman" w:hAnsi="Times New Roman" w:cs="Times New Roman" w:eastAsia="Times New Roman"/>
                <w:sz w:val="24"/>
                <w:szCs w:val="24"/>
              </w:rPr>
              <w:t> presentation</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w:t>
            </w:r>
            <w:r>
              <w:rPr>
                <w:rFonts w:ascii="標楷體" w:hAnsi="標楷體" w:cs="標楷體" w:eastAsia="標楷體"/>
                <w:sz w:val="24"/>
                <w:szCs w:val="24"/>
              </w:rPr>
              <w:t>臉或額產式者</w:t>
            </w:r>
            <w:r>
              <w:rPr>
                <w:rFonts w:ascii="Times New Roman" w:hAnsi="Times New Roman" w:cs="Times New Roman" w:eastAsia="Times New Roman"/>
                <w:sz w:val="24"/>
                <w:szCs w:val="24"/>
              </w:rPr>
              <w:t>)</w:t>
            </w:r>
            <w:r>
              <w:rPr>
                <w:rFonts w:ascii="標楷體" w:hAnsi="標楷體" w:cs="標楷體" w:eastAsia="標楷體"/>
                <w:sz w:val="24"/>
                <w:szCs w:val="24"/>
              </w:rPr>
              <w:t>，但在</w:t>
            </w:r>
            <w:r>
              <w:rPr>
                <w:rFonts w:ascii="標楷體" w:hAnsi="標楷體" w:cs="標楷體" w:eastAsia="標楷體"/>
                <w:spacing w:val="-60"/>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2"/>
                <w:sz w:val="24"/>
                <w:szCs w:val="24"/>
              </w:rPr>
              <w:t> </w:t>
            </w:r>
            <w:r>
              <w:rPr>
                <w:rFonts w:ascii="標楷體" w:hAnsi="標楷體" w:cs="標楷體" w:eastAsia="標楷體"/>
                <w:sz w:val="24"/>
                <w:szCs w:val="24"/>
              </w:rPr>
              <w:t>僅 須編寫一個代碼</w:t>
            </w:r>
            <w:r>
              <w:rPr>
                <w:rFonts w:ascii="標楷體" w:hAnsi="標楷體" w:cs="標楷體" w:eastAsia="標楷體"/>
                <w:spacing w:val="-83"/>
                <w:sz w:val="24"/>
                <w:szCs w:val="24"/>
              </w:rPr>
              <w:t> </w:t>
            </w:r>
            <w:r>
              <w:rPr>
                <w:rFonts w:ascii="Times New Roman" w:hAnsi="Times New Roman" w:cs="Times New Roman" w:eastAsia="Times New Roman"/>
                <w:sz w:val="24"/>
                <w:szCs w:val="24"/>
              </w:rPr>
              <w:t>O64.2- Obstructed</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labor</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due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to</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face</w:t>
            </w:r>
            <w:r>
              <w:rPr>
                <w:rFonts w:ascii="Times New Roman" w:hAnsi="Times New Roman" w:cs="Times New Roman" w:eastAsia="Times New Roman"/>
                <w:sz w:val="24"/>
                <w:szCs w:val="24"/>
              </w:rPr>
              <w:t> presentation(</w:t>
            </w:r>
            <w:r>
              <w:rPr>
                <w:rFonts w:ascii="標楷體" w:hAnsi="標楷體" w:cs="標楷體" w:eastAsia="標楷體"/>
                <w:sz w:val="24"/>
                <w:szCs w:val="24"/>
              </w:rPr>
              <w:t>胎兒臉</w:t>
            </w:r>
            <w:r>
              <w:rPr>
                <w:rFonts w:ascii="Times New Roman" w:hAnsi="Times New Roman" w:cs="Times New Roman" w:eastAsia="Times New Roman"/>
                <w:sz w:val="24"/>
                <w:szCs w:val="24"/>
              </w:rPr>
              <w:t>(</w:t>
            </w:r>
            <w:r>
              <w:rPr>
                <w:rFonts w:ascii="標楷體" w:hAnsi="標楷體" w:cs="標楷體" w:eastAsia="標楷體"/>
                <w:sz w:val="24"/>
                <w:szCs w:val="24"/>
              </w:rPr>
              <w:t>面</w:t>
            </w:r>
            <w:r>
              <w:rPr>
                <w:rFonts w:ascii="Times New Roman" w:hAnsi="Times New Roman" w:cs="Times New Roman" w:eastAsia="Times New Roman"/>
                <w:sz w:val="24"/>
                <w:szCs w:val="24"/>
              </w:rPr>
              <w:t>)</w:t>
            </w:r>
            <w:r>
              <w:rPr>
                <w:rFonts w:ascii="標楷體" w:hAnsi="標楷體" w:cs="標楷體" w:eastAsia="標楷體"/>
                <w:sz w:val="24"/>
                <w:szCs w:val="24"/>
              </w:rPr>
              <w:t>位</w:t>
            </w:r>
            <w:r>
              <w:rPr>
                <w:rFonts w:ascii="Times New Roman" w:hAnsi="Times New Roman" w:cs="Times New Roman" w:eastAsia="Times New Roman"/>
                <w:sz w:val="24"/>
                <w:szCs w:val="24"/>
              </w:rPr>
              <w:t>(</w:t>
            </w:r>
            <w:r>
              <w:rPr>
                <w:rFonts w:ascii="標楷體" w:hAnsi="標楷體" w:cs="標楷體" w:eastAsia="標楷體"/>
                <w:sz w:val="24"/>
                <w:szCs w:val="24"/>
              </w:rPr>
              <w:t>先露</w:t>
            </w:r>
            <w:r>
              <w:rPr>
                <w:rFonts w:ascii="Times New Roman" w:hAnsi="Times New Roman" w:cs="Times New Roman" w:eastAsia="Times New Roman"/>
                <w:sz w:val="24"/>
                <w:szCs w:val="24"/>
              </w:rPr>
              <w:t>)</w:t>
            </w:r>
            <w:r>
              <w:rPr>
                <w:rFonts w:ascii="標楷體" w:hAnsi="標楷體" w:cs="標楷體" w:eastAsia="標楷體"/>
                <w:sz w:val="24"/>
                <w:szCs w:val="24"/>
              </w:rPr>
              <w:t>阻礙產程</w:t>
            </w:r>
            <w:r>
              <w:rPr>
                <w:rFonts w:ascii="Times New Roman" w:hAnsi="Times New Roman" w:cs="Times New Roman" w:eastAsia="Times New Roman"/>
                <w:sz w:val="24"/>
                <w:szCs w:val="24"/>
              </w:rPr>
              <w:t>)</w:t>
            </w:r>
            <w:r>
              <w:rPr>
                <w:rFonts w:ascii="標楷體" w:hAnsi="標楷體" w:cs="標楷體" w:eastAsia="標楷體"/>
                <w:sz w:val="24"/>
                <w:szCs w:val="24"/>
              </w:rPr>
              <w:t>。</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3"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3"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372"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00" w:right="0"/>
              <w:jc w:val="left"/>
              <w:rPr>
                <w:rFonts w:ascii="標楷體" w:hAnsi="標楷體" w:cs="標楷體" w:eastAsia="標楷體"/>
                <w:sz w:val="24"/>
                <w:szCs w:val="24"/>
              </w:rPr>
            </w:pPr>
            <w:r>
              <w:rPr>
                <w:rFonts w:ascii="標楷體" w:hAnsi="標楷體" w:cs="標楷體" w:eastAsia="標楷體"/>
                <w:sz w:val="24"/>
                <w:szCs w:val="24"/>
              </w:rPr>
              <w:t>阻礙產程</w:t>
            </w:r>
            <w:r>
              <w:rPr>
                <w:rFonts w:ascii="Times New Roman" w:hAnsi="Times New Roman" w:cs="Times New Roman" w:eastAsia="Times New Roman"/>
                <w:sz w:val="24"/>
                <w:szCs w:val="24"/>
              </w:rPr>
              <w:t>)</w:t>
            </w:r>
            <w:r>
              <w:rPr>
                <w:rFonts w:ascii="標楷體" w:hAnsi="標楷體" w:cs="標楷體" w:eastAsia="標楷體"/>
                <w:sz w:val="24"/>
                <w:szCs w:val="24"/>
              </w:rPr>
              <w:t>。</w:t>
            </w:r>
          </w:p>
        </w:tc>
        <w:tc>
          <w:tcPr>
            <w:tcW w:w="5389" w:type="dxa"/>
            <w:tcBorders>
              <w:top w:val="single" w:sz="4" w:space="0" w:color="000000"/>
              <w:left w:val="single" w:sz="4" w:space="0" w:color="000000"/>
              <w:bottom w:val="single" w:sz="4" w:space="0" w:color="000000"/>
              <w:right w:val="single" w:sz="4" w:space="0" w:color="000000"/>
            </w:tcBorders>
          </w:tcPr>
          <w:p>
            <w:pP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723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第十九章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71"/>
              <w:ind w:right="0"/>
              <w:jc w:val="center"/>
              <w:rPr>
                <w:rFonts w:ascii="Times New Roman" w:hAnsi="Times New Roman" w:cs="Times New Roman" w:eastAsia="Times New Roman"/>
                <w:sz w:val="24"/>
                <w:szCs w:val="24"/>
              </w:rPr>
            </w:pPr>
            <w:r>
              <w:rPr>
                <w:rFonts w:ascii="Times New Roman"/>
                <w:spacing w:val="-5"/>
                <w:sz w:val="24"/>
              </w:rPr>
              <w:t>/P.157</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0" w:right="101"/>
              <w:jc w:val="left"/>
              <w:rPr>
                <w:rFonts w:ascii="標楷體" w:hAnsi="標楷體" w:cs="標楷體" w:eastAsia="標楷體"/>
                <w:sz w:val="24"/>
                <w:szCs w:val="24"/>
              </w:rPr>
            </w:pPr>
            <w:r>
              <w:rPr>
                <w:rFonts w:ascii="Times New Roman" w:hAnsi="Times New Roman" w:cs="Times New Roman" w:eastAsia="Times New Roman"/>
                <w:sz w:val="24"/>
                <w:szCs w:val="24"/>
              </w:rPr>
              <w:t>2. </w:t>
            </w:r>
            <w:r>
              <w:rPr>
                <w:rFonts w:ascii="標楷體" w:hAnsi="標楷體" w:cs="標楷體" w:eastAsia="標楷體"/>
                <w:sz w:val="24"/>
                <w:szCs w:val="24"/>
              </w:rPr>
              <w:t>在 </w:t>
            </w:r>
            <w:r>
              <w:rPr>
                <w:rFonts w:ascii="Times New Roman" w:hAnsi="Times New Roman" w:cs="Times New Roman" w:eastAsia="Times New Roman"/>
                <w:sz w:val="24"/>
                <w:szCs w:val="24"/>
              </w:rPr>
              <w:t>ICD-9-CM</w:t>
            </w:r>
            <w:r>
              <w:rPr>
                <w:rFonts w:ascii="Times New Roman" w:hAnsi="Times New Roman" w:cs="Times New Roman" w:eastAsia="Times New Roman"/>
                <w:spacing w:val="-4"/>
                <w:sz w:val="24"/>
                <w:szCs w:val="24"/>
              </w:rPr>
              <w:t> </w:t>
            </w:r>
            <w:r>
              <w:rPr>
                <w:rFonts w:ascii="標楷體" w:hAnsi="標楷體" w:cs="標楷體" w:eastAsia="標楷體"/>
                <w:spacing w:val="-4"/>
                <w:sz w:val="24"/>
                <w:szCs w:val="24"/>
              </w:rPr>
              <w:t>中妊娠、生產及產褥期併發高血</w:t>
            </w:r>
            <w:r>
              <w:rPr>
                <w:rFonts w:ascii="標楷體" w:hAnsi="標楷體" w:cs="標楷體" w:eastAsia="標楷體"/>
                <w:sz w:val="24"/>
                <w:szCs w:val="24"/>
              </w:rPr>
              <w:t> 壓（</w:t>
            </w:r>
            <w:r>
              <w:rPr>
                <w:rFonts w:ascii="Times New Roman" w:hAnsi="Times New Roman" w:cs="Times New Roman" w:eastAsia="Times New Roman"/>
                <w:sz w:val="24"/>
                <w:szCs w:val="24"/>
              </w:rPr>
              <w:t>Hypertension</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Complicating</w:t>
            </w:r>
            <w:r>
              <w:rPr>
                <w:rFonts w:ascii="Times New Roman" w:hAnsi="Times New Roman" w:cs="Times New Roman" w:eastAsia="Times New Roman"/>
                <w:sz w:val="24"/>
                <w:szCs w:val="24"/>
              </w:rPr>
              <w:t> Pregnancy,Childbirth, and the Puerperium)</w:t>
            </w:r>
            <w:r>
              <w:rPr>
                <w:rFonts w:ascii="Times New Roman" w:hAnsi="Times New Roman" w:cs="Times New Roman" w:eastAsia="Times New Roman"/>
                <w:spacing w:val="49"/>
                <w:sz w:val="24"/>
                <w:szCs w:val="24"/>
              </w:rPr>
              <w:t> </w:t>
            </w:r>
            <w:r>
              <w:rPr>
                <w:rFonts w:ascii="標楷體" w:hAnsi="標楷體" w:cs="標楷體" w:eastAsia="標楷體"/>
                <w:sz w:val="24"/>
                <w:szCs w:val="24"/>
              </w:rPr>
              <w:t>代碼 </w:t>
            </w:r>
            <w:r>
              <w:rPr>
                <w:rFonts w:ascii="Times New Roman" w:hAnsi="Times New Roman" w:cs="Times New Roman" w:eastAsia="Times New Roman"/>
                <w:sz w:val="24"/>
                <w:szCs w:val="24"/>
              </w:rPr>
              <w:t>642</w:t>
            </w:r>
            <w:r>
              <w:rPr>
                <w:rFonts w:ascii="標楷體" w:hAnsi="標楷體" w:cs="標楷體" w:eastAsia="標楷體"/>
                <w:sz w:val="24"/>
                <w:szCs w:val="24"/>
              </w:rPr>
              <w:t>，在</w:t>
            </w:r>
            <w:r>
              <w:rPr>
                <w:rFonts w:ascii="標楷體" w:hAnsi="標楷體" w:cs="標楷體" w:eastAsia="標楷體"/>
                <w:spacing w:val="-63"/>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3"/>
                <w:sz w:val="24"/>
                <w:szCs w:val="24"/>
              </w:rPr>
              <w:t> </w:t>
            </w:r>
            <w:r>
              <w:rPr>
                <w:rFonts w:ascii="標楷體" w:hAnsi="標楷體" w:cs="標楷體" w:eastAsia="標楷體"/>
                <w:sz w:val="24"/>
                <w:szCs w:val="24"/>
              </w:rPr>
              <w:t>已擴充為</w:t>
            </w:r>
            <w:r>
              <w:rPr>
                <w:rFonts w:ascii="標楷體" w:hAnsi="標楷體" w:cs="標楷體" w:eastAsia="標楷體"/>
                <w:spacing w:val="-63"/>
                <w:sz w:val="24"/>
                <w:szCs w:val="24"/>
              </w:rPr>
              <w:t> </w:t>
            </w:r>
            <w:r>
              <w:rPr>
                <w:rFonts w:ascii="Times New Roman" w:hAnsi="Times New Roman" w:cs="Times New Roman" w:eastAsia="Times New Roman"/>
                <w:sz w:val="24"/>
                <w:szCs w:val="24"/>
              </w:rPr>
              <w:t>O10-O16</w:t>
            </w:r>
            <w:r>
              <w:rPr>
                <w:rFonts w:ascii="標楷體" w:hAnsi="標楷體" w:cs="標楷體" w:eastAsia="標楷體"/>
                <w:sz w:val="24"/>
                <w:szCs w:val="24"/>
              </w:rPr>
              <w:t>，擴充範 </w:t>
            </w:r>
            <w:r>
              <w:rPr>
                <w:rFonts w:ascii="標楷體" w:hAnsi="標楷體" w:cs="標楷體" w:eastAsia="標楷體"/>
                <w:spacing w:val="-1"/>
                <w:sz w:val="24"/>
                <w:szCs w:val="24"/>
              </w:rPr>
              <w:t>圍包括妊娠、生產及產褥期所產生的水腫、蛋白</w:t>
            </w:r>
            <w:r>
              <w:rPr>
                <w:rFonts w:ascii="標楷體" w:hAnsi="標楷體" w:cs="標楷體" w:eastAsia="標楷體"/>
                <w:spacing w:val="-111"/>
                <w:sz w:val="24"/>
                <w:szCs w:val="24"/>
              </w:rPr>
              <w:t> </w:t>
            </w:r>
            <w:r>
              <w:rPr>
                <w:rFonts w:ascii="標楷體" w:hAnsi="標楷體" w:cs="標楷體" w:eastAsia="標楷體"/>
                <w:spacing w:val="-111"/>
                <w:sz w:val="24"/>
                <w:szCs w:val="24"/>
              </w:rPr>
            </w:r>
            <w:r>
              <w:rPr>
                <w:rFonts w:ascii="標楷體" w:hAnsi="標楷體" w:cs="標楷體" w:eastAsia="標楷體"/>
                <w:spacing w:val="-8"/>
                <w:sz w:val="24"/>
                <w:szCs w:val="24"/>
              </w:rPr>
              <w:t>尿和高血壓。類目碼</w:t>
            </w:r>
            <w:r>
              <w:rPr>
                <w:rFonts w:ascii="標楷體" w:hAnsi="標楷體" w:cs="標楷體" w:eastAsia="標楷體"/>
                <w:spacing w:val="-59"/>
                <w:sz w:val="24"/>
                <w:szCs w:val="24"/>
              </w:rPr>
              <w:t> </w:t>
            </w:r>
            <w:r>
              <w:rPr>
                <w:rFonts w:ascii="Times New Roman" w:hAnsi="Times New Roman" w:cs="Times New Roman" w:eastAsia="Times New Roman"/>
                <w:sz w:val="24"/>
                <w:szCs w:val="24"/>
              </w:rPr>
              <w:t>O10</w:t>
            </w:r>
            <w:r>
              <w:rPr>
                <w:rFonts w:ascii="Times New Roman" w:hAnsi="Times New Roman" w:cs="Times New Roman" w:eastAsia="Times New Roman"/>
                <w:spacing w:val="1"/>
                <w:sz w:val="24"/>
                <w:szCs w:val="24"/>
              </w:rPr>
              <w:t> </w:t>
            </w:r>
            <w:r>
              <w:rPr>
                <w:rFonts w:ascii="標楷體" w:hAnsi="標楷體" w:cs="標楷體" w:eastAsia="標楷體"/>
                <w:sz w:val="24"/>
                <w:szCs w:val="24"/>
              </w:rPr>
              <w:t>中第</w:t>
            </w:r>
            <w:r>
              <w:rPr>
                <w:rFonts w:ascii="標楷體" w:hAnsi="標楷體" w:cs="標楷體" w:eastAsia="標楷體"/>
                <w:spacing w:val="-59"/>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位碼為高血壓的 種類，第</w:t>
            </w:r>
            <w:r>
              <w:rPr>
                <w:rFonts w:ascii="標楷體" w:hAnsi="標楷體" w:cs="標楷體" w:eastAsia="標楷體"/>
                <w:spacing w:val="-66"/>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6"/>
                <w:sz w:val="24"/>
                <w:szCs w:val="24"/>
              </w:rPr>
              <w:t> </w:t>
            </w:r>
            <w:r>
              <w:rPr>
                <w:rFonts w:ascii="標楷體" w:hAnsi="標楷體" w:cs="標楷體" w:eastAsia="標楷體"/>
                <w:sz w:val="24"/>
                <w:szCs w:val="24"/>
              </w:rPr>
              <w:t>位碼表示是否為妊娠、生產及產褥期</w:t>
            </w:r>
          </w:p>
          <w:p>
            <w:pPr>
              <w:pStyle w:val="TableParagraph"/>
              <w:tabs>
                <w:tab w:pos="743" w:val="left" w:leader="none"/>
              </w:tabs>
              <w:spacing w:line="314" w:lineRule="auto" w:before="7"/>
              <w:ind w:left="100" w:right="708"/>
              <w:jc w:val="left"/>
              <w:rPr>
                <w:rFonts w:ascii="Times New Roman" w:hAnsi="Times New Roman" w:cs="Times New Roman" w:eastAsia="Times New Roman"/>
                <w:sz w:val="24"/>
                <w:szCs w:val="24"/>
              </w:rPr>
            </w:pPr>
            <w:r>
              <w:rPr>
                <w:rFonts w:ascii="標楷體" w:hAnsi="標楷體" w:cs="標楷體" w:eastAsia="標楷體"/>
                <w:sz w:val="24"/>
                <w:szCs w:val="24"/>
              </w:rPr>
              <w:t>併發的高血壓，第</w:t>
            </w:r>
            <w:r>
              <w:rPr>
                <w:rFonts w:ascii="標楷體" w:hAnsi="標楷體" w:cs="標楷體" w:eastAsia="標楷體"/>
                <w:spacing w:val="-60"/>
                <w:sz w:val="24"/>
                <w:szCs w:val="24"/>
              </w:rPr>
              <w:t> </w:t>
            </w:r>
            <w:r>
              <w:rPr>
                <w:rFonts w:ascii="Times New Roman" w:hAnsi="Times New Roman" w:cs="Times New Roman" w:eastAsia="Times New Roman"/>
                <w:sz w:val="24"/>
                <w:szCs w:val="24"/>
              </w:rPr>
              <w:t>6 </w:t>
            </w:r>
            <w:r>
              <w:rPr>
                <w:rFonts w:ascii="標楷體" w:hAnsi="標楷體" w:cs="標楷體" w:eastAsia="標楷體"/>
                <w:sz w:val="24"/>
                <w:szCs w:val="24"/>
              </w:rPr>
              <w:t>位碼為妊娠期別。 </w:t>
            </w:r>
            <w:r>
              <w:rPr>
                <w:rFonts w:ascii="Times New Roman" w:hAnsi="Times New Roman" w:cs="Times New Roman" w:eastAsia="Times New Roman"/>
                <w:sz w:val="24"/>
                <w:szCs w:val="24"/>
              </w:rPr>
              <w:t>O10</w:t>
              <w:tab/>
              <w:t>Pre-existing hypertension</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complicating</w:t>
            </w:r>
            <w:r>
              <w:rPr>
                <w:rFonts w:ascii="Times New Roman" w:hAnsi="Times New Roman" w:cs="Times New Roman" w:eastAsia="Times New Roman"/>
                <w:sz w:val="24"/>
                <w:szCs w:val="24"/>
              </w:rPr>
              <w:t> </w:t>
            </w:r>
            <w:r>
              <w:rPr>
                <w:rFonts w:ascii="Times New Roman" w:hAnsi="Times New Roman" w:cs="Times New Roman" w:eastAsia="Times New Roman"/>
                <w:spacing w:val="-3"/>
                <w:sz w:val="24"/>
                <w:szCs w:val="24"/>
              </w:rPr>
              <w:t>pregnancy, </w:t>
            </w:r>
            <w:r>
              <w:rPr>
                <w:rFonts w:ascii="Times New Roman" w:hAnsi="Times New Roman" w:cs="Times New Roman" w:eastAsia="Times New Roman"/>
                <w:sz w:val="24"/>
                <w:szCs w:val="24"/>
              </w:rPr>
              <w:t>childbirth and the puerperium</w:t>
            </w:r>
            <w:r>
              <w:rPr>
                <w:rFonts w:ascii="Times New Roman" w:hAnsi="Times New Roman" w:cs="Times New Roman" w:eastAsia="Times New Roman"/>
                <w:spacing w:val="11"/>
                <w:sz w:val="24"/>
                <w:szCs w:val="24"/>
              </w:rPr>
              <w:t> </w:t>
            </w:r>
            <w:r>
              <w:rPr>
                <w:rFonts w:ascii="Times New Roman" w:hAnsi="Times New Roman" w:cs="Times New Roman" w:eastAsia="Times New Roman"/>
                <w:spacing w:val="11"/>
                <w:sz w:val="24"/>
                <w:szCs w:val="24"/>
              </w:rPr>
            </w:r>
            <w:r>
              <w:rPr>
                <w:rFonts w:ascii="Times New Roman" w:hAnsi="Times New Roman" w:cs="Times New Roman" w:eastAsia="Times New Roman"/>
                <w:spacing w:val="-4"/>
                <w:sz w:val="24"/>
                <w:szCs w:val="24"/>
              </w:rPr>
              <w:t>O11</w:t>
            </w:r>
            <w:r>
              <w:rPr>
                <w:rFonts w:ascii="Times New Roman" w:hAnsi="Times New Roman" w:cs="Times New Roman" w:eastAsia="Times New Roman"/>
                <w:sz w:val="24"/>
                <w:szCs w:val="24"/>
              </w:rPr>
              <w:tab/>
              <w:t> Pre-existing hypertensive disorder</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with</w:t>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superimposed</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z w:val="24"/>
                <w:szCs w:val="24"/>
                <w:u w:val="single" w:color="000000"/>
              </w:rPr>
              <w:t>proteinuria</w:t>
            </w:r>
            <w:r>
              <w:rPr>
                <w:rFonts w:ascii="Times New Roman" w:hAnsi="Times New Roman" w:cs="Times New Roman" w:eastAsia="Times New Roman"/>
                <w:sz w:val="24"/>
                <w:szCs w:val="24"/>
              </w:rPr>
            </w:r>
          </w:p>
          <w:p>
            <w:pPr>
              <w:pStyle w:val="TableParagraph"/>
              <w:tabs>
                <w:tab w:pos="753" w:val="left" w:leader="none"/>
              </w:tabs>
              <w:spacing w:line="312" w:lineRule="auto" w:before="4"/>
              <w:ind w:left="100" w:right="233"/>
              <w:jc w:val="left"/>
              <w:rPr>
                <w:rFonts w:ascii="Times New Roman" w:hAnsi="Times New Roman" w:cs="Times New Roman" w:eastAsia="Times New Roman"/>
                <w:sz w:val="24"/>
                <w:szCs w:val="24"/>
              </w:rPr>
            </w:pPr>
            <w:r>
              <w:rPr>
                <w:rFonts w:ascii="Times New Roman"/>
                <w:sz w:val="24"/>
              </w:rPr>
              <w:t>O12</w:t>
              <w:tab/>
              <w:t>Gestational [pregnancy-induced] edema</w:t>
            </w:r>
            <w:r>
              <w:rPr>
                <w:rFonts w:ascii="Times New Roman"/>
                <w:spacing w:val="-6"/>
                <w:sz w:val="24"/>
              </w:rPr>
              <w:t> </w:t>
            </w:r>
            <w:r>
              <w:rPr>
                <w:rFonts w:ascii="Times New Roman"/>
                <w:sz w:val="24"/>
              </w:rPr>
              <w:t>and</w:t>
            </w:r>
            <w:r>
              <w:rPr>
                <w:rFonts w:ascii="Times New Roman"/>
                <w:sz w:val="24"/>
              </w:rPr>
              <w:t> proteinuria without</w:t>
            </w:r>
            <w:r>
              <w:rPr>
                <w:rFonts w:ascii="Times New Roman"/>
                <w:spacing w:val="-4"/>
                <w:sz w:val="24"/>
              </w:rPr>
              <w:t> </w:t>
            </w:r>
            <w:r>
              <w:rPr>
                <w:rFonts w:ascii="Times New Roman"/>
                <w:sz w:val="24"/>
              </w:rPr>
              <w:t>hypertension</w:t>
            </w:r>
          </w:p>
          <w:p>
            <w:pPr>
              <w:pStyle w:val="TableParagraph"/>
              <w:tabs>
                <w:tab w:pos="753" w:val="left" w:leader="none"/>
                <w:tab w:pos="4022" w:val="left" w:leader="none"/>
              </w:tabs>
              <w:spacing w:line="314" w:lineRule="auto" w:before="6"/>
              <w:ind w:left="100" w:right="916"/>
              <w:jc w:val="left"/>
              <w:rPr>
                <w:rFonts w:ascii="Times New Roman" w:hAnsi="Times New Roman" w:cs="Times New Roman" w:eastAsia="Times New Roman"/>
                <w:sz w:val="24"/>
                <w:szCs w:val="24"/>
              </w:rPr>
            </w:pPr>
            <w:r>
              <w:rPr>
                <w:rFonts w:ascii="Times New Roman"/>
                <w:sz w:val="24"/>
              </w:rPr>
              <w:t>O13</w:t>
              <w:tab/>
              <w:t>Gestational</w:t>
            </w:r>
            <w:r>
              <w:rPr>
                <w:rFonts w:ascii="Times New Roman"/>
                <w:spacing w:val="-5"/>
                <w:sz w:val="24"/>
              </w:rPr>
              <w:t> </w:t>
            </w:r>
            <w:r>
              <w:rPr>
                <w:rFonts w:ascii="Times New Roman"/>
                <w:sz w:val="24"/>
              </w:rPr>
              <w:t>[pregnancy-induced]</w:t>
            </w:r>
            <w:r>
              <w:rPr>
                <w:rFonts w:ascii="Times New Roman"/>
                <w:sz w:val="24"/>
              </w:rPr>
              <w:t> hypertension without significant</w:t>
            </w:r>
            <w:r>
              <w:rPr>
                <w:rFonts w:ascii="Times New Roman"/>
                <w:spacing w:val="-8"/>
                <w:sz w:val="24"/>
              </w:rPr>
              <w:t> </w:t>
            </w:r>
            <w:r>
              <w:rPr>
                <w:rFonts w:ascii="Times New Roman"/>
                <w:sz w:val="24"/>
              </w:rPr>
              <w:t>proteinuria</w:t>
            </w:r>
            <w:r>
              <w:rPr>
                <w:rFonts w:ascii="Times New Roman"/>
                <w:sz w:val="24"/>
              </w:rPr>
              <w:t> O14</w:t>
              <w:tab/>
            </w:r>
            <w:r>
              <w:rPr>
                <w:rFonts w:ascii="Times New Roman"/>
                <w:sz w:val="24"/>
                <w:u w:val="single" w:color="000000"/>
              </w:rPr>
              <w:t>Gestational</w:t>
            </w:r>
            <w:r>
              <w:rPr>
                <w:rFonts w:ascii="Times New Roman"/>
                <w:spacing w:val="-5"/>
                <w:sz w:val="24"/>
                <w:u w:val="single" w:color="000000"/>
              </w:rPr>
              <w:t> </w:t>
            </w:r>
            <w:r>
              <w:rPr>
                <w:rFonts w:ascii="Times New Roman"/>
                <w:sz w:val="24"/>
                <w:u w:val="single" w:color="000000"/>
              </w:rPr>
              <w:t>[pregnancy-induced] </w:t>
              <w:tab/>
            </w:r>
            <w:r>
              <w:rPr>
                <w:rFonts w:ascii="Times New Roman"/>
                <w:sz w:val="24"/>
              </w:rPr>
            </w:r>
            <w:r>
              <w:rPr>
                <w:rFonts w:ascii="Times New Roman"/>
                <w:sz w:val="24"/>
              </w:rPr>
              <w:t> </w:t>
            </w:r>
            <w:r>
              <w:rPr>
                <w:rFonts w:ascii="Times New Roman"/>
                <w:sz w:val="24"/>
                <w:u w:val="single" w:color="000000"/>
              </w:rPr>
              <w:t>hypertension with significant  </w:t>
            </w:r>
            <w:r>
              <w:rPr>
                <w:rFonts w:ascii="Times New Roman"/>
                <w:spacing w:val="52"/>
                <w:sz w:val="24"/>
                <w:u w:val="single" w:color="000000"/>
              </w:rPr>
              <w:t> </w:t>
            </w:r>
            <w:r>
              <w:rPr>
                <w:rFonts w:ascii="Times New Roman"/>
                <w:sz w:val="24"/>
                <w:u w:val="single" w:color="000000"/>
              </w:rPr>
              <w:t>Proteinuria</w:t>
            </w:r>
            <w:r>
              <w:rPr>
                <w:rFonts w:ascii="Times New Roman"/>
                <w:sz w:val="24"/>
              </w:rPr>
            </w:r>
            <w:r>
              <w:rPr>
                <w:rFonts w:ascii="Times New Roman"/>
                <w:sz w:val="24"/>
              </w:rPr>
              <w:t> O15</w:t>
              <w:tab/>
              <w:t>Eclampsia</w:t>
            </w:r>
          </w:p>
          <w:p>
            <w:pPr>
              <w:pStyle w:val="TableParagraph"/>
              <w:tabs>
                <w:tab w:pos="753" w:val="left" w:leader="none"/>
              </w:tabs>
              <w:spacing w:line="240" w:lineRule="auto" w:before="4"/>
              <w:ind w:left="100" w:right="0"/>
              <w:jc w:val="left"/>
              <w:rPr>
                <w:rFonts w:ascii="Times New Roman" w:hAnsi="Times New Roman" w:cs="Times New Roman" w:eastAsia="Times New Roman"/>
                <w:sz w:val="24"/>
                <w:szCs w:val="24"/>
              </w:rPr>
            </w:pPr>
            <w:r>
              <w:rPr>
                <w:rFonts w:ascii="Times New Roman"/>
                <w:sz w:val="24"/>
              </w:rPr>
              <w:t>O16</w:t>
              <w:tab/>
              <w:t>Unspecified maternal</w:t>
            </w:r>
            <w:r>
              <w:rPr>
                <w:rFonts w:ascii="Times New Roman"/>
                <w:spacing w:val="-8"/>
                <w:sz w:val="24"/>
              </w:rPr>
              <w:t> </w:t>
            </w:r>
            <w:r>
              <w:rPr>
                <w:rFonts w:ascii="Times New Roman"/>
                <w:sz w:val="24"/>
              </w:rPr>
              <w:t>hypertension</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3" w:right="44"/>
              <w:jc w:val="left"/>
              <w:rPr>
                <w:rFonts w:ascii="標楷體" w:hAnsi="標楷體" w:cs="標楷體" w:eastAsia="標楷體"/>
                <w:sz w:val="24"/>
                <w:szCs w:val="24"/>
              </w:rPr>
            </w:pPr>
            <w:r>
              <w:rPr>
                <w:rFonts w:ascii="Times New Roman" w:hAnsi="Times New Roman" w:cs="Times New Roman" w:eastAsia="Times New Roman"/>
                <w:sz w:val="24"/>
                <w:szCs w:val="24"/>
              </w:rPr>
              <w:t>2. </w:t>
            </w:r>
            <w:r>
              <w:rPr>
                <w:rFonts w:ascii="標楷體" w:hAnsi="標楷體" w:cs="標楷體" w:eastAsia="標楷體"/>
                <w:sz w:val="24"/>
                <w:szCs w:val="24"/>
              </w:rPr>
              <w:t>在 </w:t>
            </w:r>
            <w:r>
              <w:rPr>
                <w:rFonts w:ascii="Times New Roman" w:hAnsi="Times New Roman" w:cs="Times New Roman" w:eastAsia="Times New Roman"/>
                <w:sz w:val="24"/>
                <w:szCs w:val="24"/>
              </w:rPr>
              <w:t>ICD-9-CM</w:t>
            </w:r>
            <w:r>
              <w:rPr>
                <w:rFonts w:ascii="Times New Roman" w:hAnsi="Times New Roman" w:cs="Times New Roman" w:eastAsia="Times New Roman"/>
                <w:spacing w:val="-1"/>
                <w:sz w:val="24"/>
                <w:szCs w:val="24"/>
              </w:rPr>
              <w:t> </w:t>
            </w:r>
            <w:r>
              <w:rPr>
                <w:rFonts w:ascii="標楷體" w:hAnsi="標楷體" w:cs="標楷體" w:eastAsia="標楷體"/>
                <w:sz w:val="24"/>
                <w:szCs w:val="24"/>
              </w:rPr>
              <w:t>中妊娠、生產及產褥期併發高血 壓（</w:t>
            </w:r>
            <w:r>
              <w:rPr>
                <w:rFonts w:ascii="Times New Roman" w:hAnsi="Times New Roman" w:cs="Times New Roman" w:eastAsia="Times New Roman"/>
                <w:sz w:val="24"/>
                <w:szCs w:val="24"/>
              </w:rPr>
              <w:t>Hypertension</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Complicating</w:t>
            </w:r>
            <w:r>
              <w:rPr>
                <w:rFonts w:ascii="Times New Roman" w:hAnsi="Times New Roman" w:cs="Times New Roman" w:eastAsia="Times New Roman"/>
                <w:sz w:val="24"/>
                <w:szCs w:val="24"/>
              </w:rPr>
              <w:t> Pregnancy,Childbirth, and the Puerperium)</w:t>
            </w:r>
            <w:r>
              <w:rPr>
                <w:rFonts w:ascii="Times New Roman" w:hAnsi="Times New Roman" w:cs="Times New Roman" w:eastAsia="Times New Roman"/>
                <w:spacing w:val="51"/>
                <w:sz w:val="24"/>
                <w:szCs w:val="24"/>
              </w:rPr>
              <w:t> </w:t>
            </w:r>
            <w:r>
              <w:rPr>
                <w:rFonts w:ascii="標楷體" w:hAnsi="標楷體" w:cs="標楷體" w:eastAsia="標楷體"/>
                <w:sz w:val="24"/>
                <w:szCs w:val="24"/>
              </w:rPr>
              <w:t>代碼 </w:t>
            </w:r>
            <w:r>
              <w:rPr>
                <w:rFonts w:ascii="Times New Roman" w:hAnsi="Times New Roman" w:cs="Times New Roman" w:eastAsia="Times New Roman"/>
                <w:spacing w:val="-11"/>
                <w:sz w:val="24"/>
                <w:szCs w:val="24"/>
              </w:rPr>
              <w:t>642</w:t>
            </w:r>
            <w:r>
              <w:rPr>
                <w:rFonts w:ascii="標楷體" w:hAnsi="標楷體" w:cs="標楷體" w:eastAsia="標楷體"/>
                <w:spacing w:val="-11"/>
                <w:sz w:val="24"/>
                <w:szCs w:val="24"/>
              </w:rPr>
              <w:t>，在</w:t>
            </w:r>
            <w:r>
              <w:rPr>
                <w:rFonts w:ascii="標楷體" w:hAnsi="標楷體" w:cs="標楷體" w:eastAsia="標楷體"/>
                <w:spacing w:val="-57"/>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已擴充為</w:t>
            </w:r>
            <w:r>
              <w:rPr>
                <w:rFonts w:ascii="標楷體" w:hAnsi="標楷體" w:cs="標楷體" w:eastAsia="標楷體"/>
                <w:spacing w:val="-59"/>
                <w:sz w:val="24"/>
                <w:szCs w:val="24"/>
              </w:rPr>
              <w:t> </w:t>
            </w:r>
            <w:r>
              <w:rPr>
                <w:rFonts w:ascii="Times New Roman" w:hAnsi="Times New Roman" w:cs="Times New Roman" w:eastAsia="Times New Roman"/>
                <w:spacing w:val="-5"/>
                <w:sz w:val="24"/>
                <w:szCs w:val="24"/>
              </w:rPr>
              <w:t>O10-O16</w:t>
            </w:r>
            <w:r>
              <w:rPr>
                <w:rFonts w:ascii="標楷體" w:hAnsi="標楷體" w:cs="標楷體" w:eastAsia="標楷體"/>
                <w:spacing w:val="-5"/>
                <w:sz w:val="24"/>
                <w:szCs w:val="24"/>
              </w:rPr>
              <w:t>，擴充範圍</w:t>
            </w:r>
            <w:r>
              <w:rPr>
                <w:rFonts w:ascii="標楷體" w:hAnsi="標楷體" w:cs="標楷體" w:eastAsia="標楷體"/>
                <w:sz w:val="24"/>
                <w:szCs w:val="24"/>
              </w:rPr>
              <w:t> </w:t>
            </w:r>
            <w:r>
              <w:rPr>
                <w:rFonts w:ascii="標楷體" w:hAnsi="標楷體" w:cs="標楷體" w:eastAsia="標楷體"/>
                <w:spacing w:val="-6"/>
                <w:sz w:val="24"/>
                <w:szCs w:val="24"/>
              </w:rPr>
              <w:t>包括妊娠、生產及產褥期所產生的水腫、蛋白尿和</w:t>
            </w:r>
            <w:r>
              <w:rPr>
                <w:rFonts w:ascii="標楷體" w:hAnsi="標楷體" w:cs="標楷體" w:eastAsia="標楷體"/>
                <w:spacing w:val="-102"/>
                <w:sz w:val="24"/>
                <w:szCs w:val="24"/>
              </w:rPr>
              <w:t> </w:t>
            </w:r>
            <w:r>
              <w:rPr>
                <w:rFonts w:ascii="標楷體" w:hAnsi="標楷體" w:cs="標楷體" w:eastAsia="標楷體"/>
                <w:spacing w:val="-102"/>
                <w:sz w:val="24"/>
                <w:szCs w:val="24"/>
              </w:rPr>
            </w:r>
            <w:r>
              <w:rPr>
                <w:rFonts w:ascii="標楷體" w:hAnsi="標楷體" w:cs="標楷體" w:eastAsia="標楷體"/>
                <w:spacing w:val="-12"/>
                <w:sz w:val="24"/>
                <w:szCs w:val="24"/>
              </w:rPr>
              <w:t>高血壓。類目碼</w:t>
            </w:r>
            <w:r>
              <w:rPr>
                <w:rFonts w:ascii="標楷體" w:hAnsi="標楷體" w:cs="標楷體" w:eastAsia="標楷體"/>
                <w:spacing w:val="-58"/>
                <w:sz w:val="24"/>
                <w:szCs w:val="24"/>
              </w:rPr>
              <w:t> </w:t>
            </w:r>
            <w:r>
              <w:rPr>
                <w:rFonts w:ascii="Times New Roman" w:hAnsi="Times New Roman" w:cs="Times New Roman" w:eastAsia="Times New Roman"/>
                <w:sz w:val="24"/>
                <w:szCs w:val="24"/>
              </w:rPr>
              <w:t>O10</w:t>
            </w:r>
            <w:r>
              <w:rPr>
                <w:rFonts w:ascii="Times New Roman" w:hAnsi="Times New Roman" w:cs="Times New Roman" w:eastAsia="Times New Roman"/>
                <w:spacing w:val="1"/>
                <w:sz w:val="24"/>
                <w:szCs w:val="24"/>
              </w:rPr>
              <w:t> </w:t>
            </w:r>
            <w:r>
              <w:rPr>
                <w:rFonts w:ascii="標楷體" w:hAnsi="標楷體" w:cs="標楷體" w:eastAsia="標楷體"/>
                <w:sz w:val="24"/>
                <w:szCs w:val="24"/>
              </w:rPr>
              <w:t>中第</w:t>
            </w:r>
            <w:r>
              <w:rPr>
                <w:rFonts w:ascii="標楷體" w:hAnsi="標楷體" w:cs="標楷體" w:eastAsia="標楷體"/>
                <w:spacing w:val="-58"/>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2"/>
                <w:sz w:val="24"/>
                <w:szCs w:val="24"/>
              </w:rPr>
              <w:t> </w:t>
            </w:r>
            <w:r>
              <w:rPr>
                <w:rFonts w:ascii="標楷體" w:hAnsi="標楷體" w:cs="標楷體" w:eastAsia="標楷體"/>
                <w:spacing w:val="-3"/>
                <w:sz w:val="24"/>
                <w:szCs w:val="24"/>
              </w:rPr>
              <w:t>位碼為高血壓的種類，</w:t>
            </w:r>
            <w:r>
              <w:rPr>
                <w:rFonts w:ascii="標楷體" w:hAnsi="標楷體" w:cs="標楷體" w:eastAsia="標楷體"/>
                <w:sz w:val="24"/>
                <w:szCs w:val="24"/>
              </w:rPr>
              <w:t> 第</w:t>
            </w:r>
            <w:r>
              <w:rPr>
                <w:rFonts w:ascii="標楷體" w:hAnsi="標楷體" w:cs="標楷體" w:eastAsia="標楷體"/>
                <w:spacing w:val="-55"/>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5"/>
                <w:sz w:val="24"/>
                <w:szCs w:val="24"/>
              </w:rPr>
              <w:t> </w:t>
            </w:r>
            <w:r>
              <w:rPr>
                <w:rFonts w:ascii="標楷體" w:hAnsi="標楷體" w:cs="標楷體" w:eastAsia="標楷體"/>
                <w:spacing w:val="-6"/>
                <w:sz w:val="24"/>
                <w:szCs w:val="24"/>
              </w:rPr>
              <w:t>位碼表示是否為妊娠、生產及產褥期併發的高</w:t>
            </w:r>
          </w:p>
          <w:p>
            <w:pPr>
              <w:pStyle w:val="TableParagraph"/>
              <w:spacing w:line="240" w:lineRule="auto" w:before="7"/>
              <w:ind w:left="103" w:right="0"/>
              <w:jc w:val="left"/>
              <w:rPr>
                <w:rFonts w:ascii="標楷體" w:hAnsi="標楷體" w:cs="標楷體" w:eastAsia="標楷體"/>
                <w:sz w:val="24"/>
                <w:szCs w:val="24"/>
              </w:rPr>
            </w:pPr>
            <w:r>
              <w:rPr>
                <w:rFonts w:ascii="標楷體" w:hAnsi="標楷體" w:cs="標楷體" w:eastAsia="標楷體"/>
                <w:sz w:val="24"/>
                <w:szCs w:val="24"/>
              </w:rPr>
              <w:t>血壓，第</w:t>
            </w:r>
            <w:r>
              <w:rPr>
                <w:rFonts w:ascii="標楷體" w:hAnsi="標楷體" w:cs="標楷體" w:eastAsia="標楷體"/>
                <w:spacing w:val="-60"/>
                <w:sz w:val="24"/>
                <w:szCs w:val="24"/>
              </w:rPr>
              <w:t> </w:t>
            </w:r>
            <w:r>
              <w:rPr>
                <w:rFonts w:ascii="Times New Roman" w:hAnsi="Times New Roman" w:cs="Times New Roman" w:eastAsia="Times New Roman"/>
                <w:sz w:val="24"/>
                <w:szCs w:val="24"/>
              </w:rPr>
              <w:t>6 </w:t>
            </w:r>
            <w:r>
              <w:rPr>
                <w:rFonts w:ascii="標楷體" w:hAnsi="標楷體" w:cs="標楷體" w:eastAsia="標楷體"/>
                <w:sz w:val="24"/>
                <w:szCs w:val="24"/>
              </w:rPr>
              <w:t>位碼為妊娠期別。</w:t>
            </w:r>
          </w:p>
          <w:p>
            <w:pPr>
              <w:pStyle w:val="TableParagraph"/>
              <w:tabs>
                <w:tab w:pos="755" w:val="left" w:leader="none"/>
              </w:tabs>
              <w:spacing w:line="314" w:lineRule="auto" w:before="96"/>
              <w:ind w:left="103" w:right="850"/>
              <w:jc w:val="left"/>
              <w:rPr>
                <w:rFonts w:ascii="Times New Roman" w:hAnsi="Times New Roman" w:cs="Times New Roman" w:eastAsia="Times New Roman"/>
                <w:sz w:val="24"/>
                <w:szCs w:val="24"/>
              </w:rPr>
            </w:pPr>
            <w:r>
              <w:rPr>
                <w:rFonts w:ascii="Times New Roman"/>
                <w:sz w:val="24"/>
              </w:rPr>
              <w:t>O10</w:t>
              <w:tab/>
              <w:t>Pre-existing hypertension</w:t>
            </w:r>
            <w:r>
              <w:rPr>
                <w:rFonts w:ascii="Times New Roman"/>
                <w:spacing w:val="-7"/>
                <w:sz w:val="24"/>
              </w:rPr>
              <w:t> </w:t>
            </w:r>
            <w:r>
              <w:rPr>
                <w:rFonts w:ascii="Times New Roman"/>
                <w:sz w:val="24"/>
              </w:rPr>
              <w:t>complicating</w:t>
            </w:r>
            <w:r>
              <w:rPr>
                <w:rFonts w:ascii="Times New Roman"/>
                <w:sz w:val="24"/>
              </w:rPr>
              <w:t> </w:t>
            </w:r>
            <w:r>
              <w:rPr>
                <w:rFonts w:ascii="Times New Roman"/>
                <w:spacing w:val="-3"/>
                <w:sz w:val="24"/>
              </w:rPr>
              <w:t>pregnancy, </w:t>
            </w:r>
            <w:r>
              <w:rPr>
                <w:rFonts w:ascii="Times New Roman"/>
                <w:sz w:val="24"/>
              </w:rPr>
              <w:t>childbirth and the</w:t>
            </w:r>
            <w:r>
              <w:rPr>
                <w:rFonts w:ascii="Times New Roman"/>
                <w:spacing w:val="10"/>
                <w:sz w:val="24"/>
              </w:rPr>
              <w:t> </w:t>
            </w:r>
            <w:r>
              <w:rPr>
                <w:rFonts w:ascii="Times New Roman"/>
                <w:sz w:val="24"/>
              </w:rPr>
              <w:t>puerperium</w:t>
            </w:r>
          </w:p>
          <w:p>
            <w:pPr>
              <w:pStyle w:val="TableParagraph"/>
              <w:tabs>
                <w:tab w:pos="745" w:val="left" w:leader="none"/>
              </w:tabs>
              <w:spacing w:line="314" w:lineRule="auto" w:before="1"/>
              <w:ind w:left="103" w:right="852"/>
              <w:jc w:val="left"/>
              <w:rPr>
                <w:rFonts w:ascii="Times New Roman" w:hAnsi="Times New Roman" w:cs="Times New Roman" w:eastAsia="Times New Roman"/>
                <w:sz w:val="24"/>
                <w:szCs w:val="24"/>
              </w:rPr>
            </w:pPr>
            <w:r>
              <w:rPr>
                <w:rFonts w:ascii="Times New Roman"/>
                <w:spacing w:val="-4"/>
                <w:sz w:val="24"/>
              </w:rPr>
              <w:t>O11</w:t>
              <w:tab/>
            </w:r>
            <w:r>
              <w:rPr>
                <w:rFonts w:ascii="Times New Roman"/>
                <w:sz w:val="24"/>
              </w:rPr>
              <w:t>Pre-existing hypertensive disorder</w:t>
            </w:r>
            <w:r>
              <w:rPr>
                <w:rFonts w:ascii="Times New Roman"/>
                <w:spacing w:val="-6"/>
                <w:sz w:val="24"/>
              </w:rPr>
              <w:t> </w:t>
            </w:r>
            <w:r>
              <w:rPr>
                <w:rFonts w:ascii="Times New Roman"/>
                <w:sz w:val="24"/>
              </w:rPr>
              <w:t>with</w:t>
            </w:r>
            <w:r>
              <w:rPr>
                <w:rFonts w:ascii="Times New Roman"/>
                <w:sz w:val="24"/>
              </w:rPr>
              <w:t> </w:t>
            </w:r>
            <w:r>
              <w:rPr>
                <w:rFonts w:ascii="Times New Roman"/>
                <w:sz w:val="24"/>
                <w:u w:val="single" w:color="000000"/>
              </w:rPr>
              <w:t>pre-eclampsia</w:t>
            </w:r>
            <w:r>
              <w:rPr>
                <w:rFonts w:ascii="Times New Roman"/>
                <w:sz w:val="24"/>
              </w:rPr>
            </w:r>
          </w:p>
          <w:p>
            <w:pPr>
              <w:pStyle w:val="TableParagraph"/>
              <w:tabs>
                <w:tab w:pos="755" w:val="left" w:leader="none"/>
              </w:tabs>
              <w:spacing w:line="312" w:lineRule="auto" w:before="4"/>
              <w:ind w:left="103" w:right="376"/>
              <w:jc w:val="left"/>
              <w:rPr>
                <w:rFonts w:ascii="Times New Roman" w:hAnsi="Times New Roman" w:cs="Times New Roman" w:eastAsia="Times New Roman"/>
                <w:sz w:val="24"/>
                <w:szCs w:val="24"/>
              </w:rPr>
            </w:pPr>
            <w:r>
              <w:rPr>
                <w:rFonts w:ascii="Times New Roman"/>
                <w:sz w:val="24"/>
              </w:rPr>
              <w:t>O12</w:t>
              <w:tab/>
              <w:t>Gestational [pregnancy-induced] edema</w:t>
            </w:r>
            <w:r>
              <w:rPr>
                <w:rFonts w:ascii="Times New Roman"/>
                <w:spacing w:val="-6"/>
                <w:sz w:val="24"/>
              </w:rPr>
              <w:t> </w:t>
            </w:r>
            <w:r>
              <w:rPr>
                <w:rFonts w:ascii="Times New Roman"/>
                <w:sz w:val="24"/>
              </w:rPr>
              <w:t>and</w:t>
            </w:r>
            <w:r>
              <w:rPr>
                <w:rFonts w:ascii="Times New Roman"/>
                <w:sz w:val="24"/>
              </w:rPr>
              <w:t> proteinuria without</w:t>
            </w:r>
            <w:r>
              <w:rPr>
                <w:rFonts w:ascii="Times New Roman"/>
                <w:spacing w:val="-4"/>
                <w:sz w:val="24"/>
              </w:rPr>
              <w:t> </w:t>
            </w:r>
            <w:r>
              <w:rPr>
                <w:rFonts w:ascii="Times New Roman"/>
                <w:sz w:val="24"/>
              </w:rPr>
              <w:t>hypertension</w:t>
            </w:r>
          </w:p>
          <w:p>
            <w:pPr>
              <w:pStyle w:val="TableParagraph"/>
              <w:tabs>
                <w:tab w:pos="755" w:val="left" w:leader="none"/>
              </w:tabs>
              <w:spacing w:line="312" w:lineRule="auto" w:before="6"/>
              <w:ind w:left="103" w:right="167"/>
              <w:jc w:val="left"/>
              <w:rPr>
                <w:rFonts w:ascii="Times New Roman" w:hAnsi="Times New Roman" w:cs="Times New Roman" w:eastAsia="Times New Roman"/>
                <w:sz w:val="24"/>
                <w:szCs w:val="24"/>
              </w:rPr>
            </w:pPr>
            <w:r>
              <w:rPr>
                <w:rFonts w:ascii="Times New Roman"/>
                <w:sz w:val="24"/>
              </w:rPr>
              <w:t>O13</w:t>
              <w:tab/>
              <w:t>Gestational [pregnancy-induced]</w:t>
            </w:r>
            <w:r>
              <w:rPr>
                <w:rFonts w:ascii="Times New Roman"/>
                <w:spacing w:val="-6"/>
                <w:sz w:val="24"/>
              </w:rPr>
              <w:t> </w:t>
            </w:r>
            <w:r>
              <w:rPr>
                <w:rFonts w:ascii="Times New Roman"/>
                <w:sz w:val="24"/>
              </w:rPr>
              <w:t>hypertension</w:t>
            </w:r>
            <w:r>
              <w:rPr>
                <w:rFonts w:ascii="Times New Roman"/>
                <w:sz w:val="24"/>
              </w:rPr>
              <w:t> without significant</w:t>
            </w:r>
            <w:r>
              <w:rPr>
                <w:rFonts w:ascii="Times New Roman"/>
                <w:spacing w:val="-3"/>
                <w:sz w:val="24"/>
              </w:rPr>
              <w:t> </w:t>
            </w:r>
            <w:r>
              <w:rPr>
                <w:rFonts w:ascii="Times New Roman"/>
                <w:sz w:val="24"/>
              </w:rPr>
              <w:t>proteinuria</w:t>
            </w:r>
          </w:p>
          <w:p>
            <w:pPr>
              <w:pStyle w:val="TableParagraph"/>
              <w:tabs>
                <w:tab w:pos="755" w:val="left" w:leader="none"/>
              </w:tabs>
              <w:spacing w:line="312" w:lineRule="auto" w:before="6"/>
              <w:ind w:left="103" w:right="3262"/>
              <w:jc w:val="left"/>
              <w:rPr>
                <w:rFonts w:ascii="Times New Roman" w:hAnsi="Times New Roman" w:cs="Times New Roman" w:eastAsia="Times New Roman"/>
                <w:sz w:val="24"/>
                <w:szCs w:val="24"/>
              </w:rPr>
            </w:pPr>
            <w:r>
              <w:rPr>
                <w:rFonts w:ascii="Times New Roman"/>
                <w:sz w:val="24"/>
              </w:rPr>
              <w:t>O14</w:t>
              <w:tab/>
            </w:r>
            <w:r>
              <w:rPr>
                <w:rFonts w:ascii="Times New Roman"/>
                <w:sz w:val="24"/>
                <w:u w:val="single" w:color="000000"/>
              </w:rPr>
              <w:t>Pre-eclampsia</w:t>
            </w:r>
            <w:r>
              <w:rPr>
                <w:rFonts w:ascii="Times New Roman"/>
                <w:sz w:val="24"/>
              </w:rPr>
            </w:r>
            <w:r>
              <w:rPr>
                <w:rFonts w:ascii="Times New Roman"/>
                <w:sz w:val="24"/>
              </w:rPr>
              <w:t> O15</w:t>
              <w:tab/>
              <w:t>Eclampsia</w:t>
            </w:r>
          </w:p>
          <w:p>
            <w:pPr>
              <w:pStyle w:val="TableParagraph"/>
              <w:tabs>
                <w:tab w:pos="755" w:val="left" w:leader="none"/>
              </w:tabs>
              <w:spacing w:line="240" w:lineRule="auto" w:before="4"/>
              <w:ind w:left="103" w:right="0"/>
              <w:jc w:val="left"/>
              <w:rPr>
                <w:rFonts w:ascii="Times New Roman" w:hAnsi="Times New Roman" w:cs="Times New Roman" w:eastAsia="Times New Roman"/>
                <w:sz w:val="24"/>
                <w:szCs w:val="24"/>
              </w:rPr>
            </w:pPr>
            <w:r>
              <w:rPr>
                <w:rFonts w:ascii="Times New Roman"/>
                <w:sz w:val="24"/>
              </w:rPr>
              <w:t>O16</w:t>
              <w:tab/>
              <w:t>Unspecified maternal</w:t>
            </w:r>
            <w:r>
              <w:rPr>
                <w:rFonts w:ascii="Times New Roman"/>
                <w:spacing w:val="-8"/>
                <w:sz w:val="24"/>
              </w:rPr>
              <w:t> </w:t>
            </w:r>
            <w:r>
              <w:rPr>
                <w:rFonts w:ascii="Times New Roman"/>
                <w:sz w:val="24"/>
              </w:rPr>
              <w:t>hypertension</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37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19" w:right="0"/>
              <w:jc w:val="left"/>
              <w:rPr>
                <w:rFonts w:ascii="Times New Roman" w:hAnsi="Times New Roman" w:cs="Times New Roman" w:eastAsia="Times New Roman"/>
                <w:sz w:val="24"/>
                <w:szCs w:val="24"/>
              </w:rPr>
            </w:pPr>
            <w:r>
              <w:rPr>
                <w:rFonts w:ascii="標楷體" w:hAnsi="標楷體" w:cs="標楷體" w:eastAsia="標楷體"/>
                <w:sz w:val="24"/>
                <w:szCs w:val="24"/>
              </w:rPr>
              <w:t>第十九章</w:t>
            </w:r>
            <w:r>
              <w:rPr>
                <w:rFonts w:ascii="Times New Roman" w:hAnsi="Times New Roman" w:cs="Times New Roman" w:eastAsia="Times New Roman"/>
                <w:sz w:val="24"/>
                <w:szCs w:val="24"/>
              </w:rPr>
              <w:t>/</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00"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3.</w:t>
            </w:r>
            <w:r>
              <w:rPr>
                <w:rFonts w:ascii="標楷體" w:hAnsi="標楷體" w:cs="標楷體" w:eastAsia="標楷體"/>
                <w:sz w:val="24"/>
                <w:szCs w:val="24"/>
              </w:rPr>
              <w:t>懷孕期泌尿生殖道感染</w:t>
            </w:r>
            <w:r>
              <w:rPr>
                <w:rFonts w:ascii="Times New Roman" w:hAnsi="Times New Roman" w:cs="Times New Roman" w:eastAsia="Times New Roman"/>
                <w:sz w:val="24"/>
                <w:szCs w:val="24"/>
              </w:rPr>
              <w:t>(Infections</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of</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0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w:t>
            </w:r>
            <w:r>
              <w:rPr>
                <w:rFonts w:ascii="標楷體" w:hAnsi="標楷體" w:cs="標楷體" w:eastAsia="標楷體"/>
                <w:sz w:val="24"/>
                <w:szCs w:val="24"/>
              </w:rPr>
              <w:t>懷孕期泌尿生殖道感染</w:t>
            </w:r>
            <w:r>
              <w:rPr>
                <w:rFonts w:ascii="Times New Roman" w:hAnsi="Times New Roman" w:cs="Times New Roman" w:eastAsia="Times New Roman"/>
                <w:sz w:val="24"/>
                <w:szCs w:val="24"/>
              </w:rPr>
              <w:t>(Infections</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of</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r>
        <w:rPr/>
        <w:pict>
          <v:group style="position:absolute;margin-left:461.209991pt;margin-top:197pt;width:58.5pt;height:.1pt;mso-position-horizontal-relative:page;mso-position-vertical-relative:page;z-index:-530176" coordorigin="9224,3940" coordsize="1170,2">
            <v:shape style="position:absolute;left:9224;top:3940;width:1170;height:2" coordorigin="9224,3940" coordsize="1170,0" path="m9224,3940l10393,3940e" filled="false" stroked="true" strokeweight=".600010pt" strokecolor="#000000">
              <v:path arrowok="t"/>
            </v:shape>
            <w10:wrap type="none"/>
          </v:group>
        </w:pict>
      </w: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094"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74" w:right="0"/>
              <w:jc w:val="left"/>
              <w:rPr>
                <w:rFonts w:ascii="標楷體" w:hAnsi="標楷體" w:cs="標楷體" w:eastAsia="標楷體"/>
                <w:sz w:val="24"/>
                <w:szCs w:val="24"/>
              </w:rPr>
            </w:pPr>
            <w:r>
              <w:rPr>
                <w:rFonts w:ascii="標楷體" w:hAnsi="標楷體" w:cs="標楷體" w:eastAsia="標楷體"/>
                <w:sz w:val="24"/>
                <w:szCs w:val="24"/>
              </w:rPr>
              <w:t>第一節</w:t>
            </w:r>
          </w:p>
          <w:p>
            <w:pPr>
              <w:pStyle w:val="TableParagraph"/>
              <w:spacing w:line="240" w:lineRule="auto" w:before="102"/>
              <w:ind w:left="336" w:right="0"/>
              <w:jc w:val="left"/>
              <w:rPr>
                <w:rFonts w:ascii="Times New Roman" w:hAnsi="Times New Roman" w:cs="Times New Roman" w:eastAsia="Times New Roman"/>
                <w:sz w:val="24"/>
                <w:szCs w:val="24"/>
              </w:rPr>
            </w:pPr>
            <w:r>
              <w:rPr>
                <w:rFonts w:ascii="Times New Roman"/>
                <w:spacing w:val="-5"/>
                <w:sz w:val="24"/>
              </w:rPr>
              <w:t>/P.157</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0" w:right="101"/>
              <w:jc w:val="both"/>
              <w:rPr>
                <w:rFonts w:ascii="標楷體" w:hAnsi="標楷體" w:cs="標楷體" w:eastAsia="標楷體"/>
                <w:sz w:val="24"/>
                <w:szCs w:val="24"/>
              </w:rPr>
            </w:pPr>
            <w:r>
              <w:rPr>
                <w:rFonts w:ascii="Times New Roman" w:hAnsi="Times New Roman" w:cs="Times New Roman" w:eastAsia="Times New Roman"/>
                <w:sz w:val="24"/>
                <w:szCs w:val="24"/>
              </w:rPr>
              <w:t>genitourinary</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tract</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in</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pregnancy)</w:t>
            </w:r>
            <w:r>
              <w:rPr>
                <w:rFonts w:ascii="標楷體" w:hAnsi="標楷體" w:cs="標楷體" w:eastAsia="標楷體"/>
                <w:sz w:val="24"/>
                <w:szCs w:val="24"/>
              </w:rPr>
              <w:t>擴充第</w:t>
            </w:r>
            <w:r>
              <w:rPr>
                <w:rFonts w:ascii="標楷體" w:hAnsi="標楷體" w:cs="標楷體" w:eastAsia="標楷體"/>
                <w:spacing w:val="-88"/>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30"/>
                <w:sz w:val="24"/>
                <w:szCs w:val="24"/>
              </w:rPr>
              <w:t> </w:t>
            </w:r>
            <w:r>
              <w:rPr>
                <w:rFonts w:ascii="標楷體" w:hAnsi="標楷體" w:cs="標楷體" w:eastAsia="標楷體"/>
                <w:sz w:val="24"/>
                <w:szCs w:val="24"/>
              </w:rPr>
              <w:t>位碼為泌 尿生殖感染部位，第</w:t>
            </w:r>
            <w:r>
              <w:rPr>
                <w:rFonts w:ascii="標楷體" w:hAnsi="標楷體" w:cs="標楷體" w:eastAsia="標楷體"/>
                <w:spacing w:val="-63"/>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6"/>
                <w:sz w:val="24"/>
                <w:szCs w:val="24"/>
              </w:rPr>
              <w:t> </w:t>
            </w:r>
            <w:r>
              <w:rPr>
                <w:rFonts w:ascii="標楷體" w:hAnsi="標楷體" w:cs="標楷體" w:eastAsia="標楷體"/>
                <w:sz w:val="24"/>
                <w:szCs w:val="24"/>
              </w:rPr>
              <w:t>及第</w:t>
            </w:r>
            <w:r>
              <w:rPr>
                <w:rFonts w:ascii="標楷體" w:hAnsi="標楷體" w:cs="標楷體" w:eastAsia="標楷體"/>
                <w:spacing w:val="-63"/>
                <w:sz w:val="24"/>
                <w:szCs w:val="24"/>
              </w:rPr>
              <w:t> </w:t>
            </w:r>
            <w:r>
              <w:rPr>
                <w:rFonts w:ascii="Times New Roman" w:hAnsi="Times New Roman" w:cs="Times New Roman" w:eastAsia="Times New Roman"/>
                <w:sz w:val="24"/>
                <w:szCs w:val="24"/>
              </w:rPr>
              <w:t>6</w:t>
            </w:r>
            <w:r>
              <w:rPr>
                <w:rFonts w:ascii="Times New Roman" w:hAnsi="Times New Roman" w:cs="Times New Roman" w:eastAsia="Times New Roman"/>
                <w:spacing w:val="-3"/>
                <w:sz w:val="24"/>
                <w:szCs w:val="24"/>
              </w:rPr>
              <w:t> </w:t>
            </w:r>
            <w:r>
              <w:rPr>
                <w:rFonts w:ascii="標楷體" w:hAnsi="標楷體" w:cs="標楷體" w:eastAsia="標楷體"/>
                <w:sz w:val="24"/>
                <w:szCs w:val="24"/>
              </w:rPr>
              <w:t>位碼為患者治療時 的妊娠期別。</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3" w:right="101"/>
              <w:jc w:val="left"/>
              <w:rPr>
                <w:rFonts w:ascii="標楷體" w:hAnsi="標楷體" w:cs="標楷體" w:eastAsia="標楷體"/>
                <w:sz w:val="24"/>
                <w:szCs w:val="24"/>
              </w:rPr>
            </w:pPr>
            <w:r>
              <w:rPr>
                <w:rFonts w:ascii="Times New Roman" w:hAnsi="Times New Roman" w:cs="Times New Roman" w:eastAsia="Times New Roman"/>
                <w:sz w:val="24"/>
                <w:szCs w:val="24"/>
              </w:rPr>
              <w:t>genitourinary tract in</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pregnancy)</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類目碼</w:t>
            </w:r>
            <w:r>
              <w:rPr>
                <w:rFonts w:ascii="Times New Roman" w:hAnsi="Times New Roman" w:cs="Times New Roman" w:eastAsia="Times New Roman"/>
                <w:sz w:val="24"/>
                <w:szCs w:val="24"/>
                <w:u w:val="single" w:color="000000"/>
              </w:rPr>
              <w:t>O23</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pacing w:val="-2"/>
                <w:sz w:val="24"/>
                <w:szCs w:val="24"/>
              </w:rPr>
            </w:r>
            <w:r>
              <w:rPr>
                <w:rFonts w:ascii="標楷體" w:hAnsi="標楷體" w:cs="標楷體" w:eastAsia="標楷體"/>
                <w:sz w:val="24"/>
                <w:szCs w:val="24"/>
              </w:rPr>
              <w:t>擴充第 </w:t>
            </w:r>
            <w:r>
              <w:rPr>
                <w:rFonts w:ascii="Times New Roman" w:hAnsi="Times New Roman" w:cs="Times New Roman" w:eastAsia="Times New Roman"/>
                <w:sz w:val="24"/>
                <w:szCs w:val="24"/>
              </w:rPr>
              <w:t>4 </w:t>
            </w:r>
            <w:r>
              <w:rPr>
                <w:rFonts w:ascii="標楷體" w:hAnsi="標楷體" w:cs="標楷體" w:eastAsia="標楷體"/>
                <w:spacing w:val="-4"/>
                <w:sz w:val="24"/>
                <w:szCs w:val="24"/>
              </w:rPr>
              <w:t>位碼為泌尿生殖感染部位，第</w:t>
            </w:r>
            <w:r>
              <w:rPr>
                <w:rFonts w:ascii="標楷體" w:hAnsi="標楷體" w:cs="標楷體" w:eastAsia="標楷體"/>
                <w:spacing w:val="-60"/>
                <w:sz w:val="24"/>
                <w:szCs w:val="24"/>
              </w:rPr>
              <w:t> </w:t>
            </w:r>
            <w:r>
              <w:rPr>
                <w:rFonts w:ascii="Times New Roman" w:hAnsi="Times New Roman" w:cs="Times New Roman" w:eastAsia="Times New Roman"/>
                <w:sz w:val="24"/>
                <w:szCs w:val="24"/>
              </w:rPr>
              <w:t>5 </w:t>
            </w:r>
            <w:r>
              <w:rPr>
                <w:rFonts w:ascii="標楷體" w:hAnsi="標楷體" w:cs="標楷體" w:eastAsia="標楷體"/>
                <w:sz w:val="24"/>
                <w:szCs w:val="24"/>
              </w:rPr>
              <w:t>及第</w:t>
            </w:r>
            <w:r>
              <w:rPr>
                <w:rFonts w:ascii="標楷體" w:hAnsi="標楷體" w:cs="標楷體" w:eastAsia="標楷體"/>
                <w:spacing w:val="-60"/>
                <w:sz w:val="24"/>
                <w:szCs w:val="24"/>
              </w:rPr>
              <w:t> </w:t>
            </w:r>
            <w:r>
              <w:rPr>
                <w:rFonts w:ascii="Times New Roman" w:hAnsi="Times New Roman" w:cs="Times New Roman" w:eastAsia="Times New Roman"/>
                <w:sz w:val="24"/>
                <w:szCs w:val="24"/>
              </w:rPr>
              <w:t>6 </w:t>
            </w:r>
            <w:r>
              <w:rPr>
                <w:rFonts w:ascii="標楷體" w:hAnsi="標楷體" w:cs="標楷體" w:eastAsia="標楷體"/>
                <w:sz w:val="24"/>
                <w:szCs w:val="24"/>
              </w:rPr>
              <w:t>位碼為患 者治療時的妊娠期別。</w:t>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1453"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第十九章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72"/>
              <w:ind w:right="0"/>
              <w:jc w:val="center"/>
              <w:rPr>
                <w:rFonts w:ascii="Times New Roman" w:hAnsi="Times New Roman" w:cs="Times New Roman" w:eastAsia="Times New Roman"/>
                <w:sz w:val="24"/>
                <w:szCs w:val="24"/>
              </w:rPr>
            </w:pPr>
            <w:r>
              <w:rPr>
                <w:rFonts w:ascii="Times New Roman"/>
                <w:spacing w:val="-5"/>
                <w:sz w:val="24"/>
              </w:rPr>
              <w:t>/P.157</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00" w:right="101"/>
              <w:jc w:val="left"/>
              <w:rPr>
                <w:rFonts w:ascii="標楷體" w:hAnsi="標楷體" w:cs="標楷體" w:eastAsia="標楷體"/>
                <w:sz w:val="24"/>
                <w:szCs w:val="24"/>
              </w:rPr>
            </w:pPr>
            <w:r>
              <w:rPr>
                <w:rFonts w:ascii="Times New Roman" w:hAnsi="Times New Roman" w:cs="Times New Roman" w:eastAsia="Times New Roman"/>
                <w:sz w:val="24"/>
                <w:szCs w:val="24"/>
              </w:rPr>
              <w:t>4.</w:t>
            </w:r>
            <w:r>
              <w:rPr>
                <w:rFonts w:ascii="標楷體" w:hAnsi="標楷體" w:cs="標楷體" w:eastAsia="標楷體"/>
                <w:sz w:val="24"/>
                <w:szCs w:val="24"/>
              </w:rPr>
              <w:t>胎盤早期剝離</w:t>
            </w:r>
            <w:r>
              <w:rPr>
                <w:rFonts w:ascii="Times New Roman" w:hAnsi="Times New Roman" w:cs="Times New Roman" w:eastAsia="Times New Roman"/>
                <w:sz w:val="24"/>
                <w:szCs w:val="24"/>
              </w:rPr>
              <w:t>(Premature separation of placenta</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w:t>
            </w:r>
            <w:r>
              <w:rPr>
                <w:rFonts w:ascii="Times New Roman" w:hAnsi="Times New Roman" w:cs="Times New Roman" w:eastAsia="Times New Roman"/>
                <w:sz w:val="24"/>
                <w:szCs w:val="24"/>
              </w:rPr>
              <w:t> </w:t>
            </w:r>
            <w:r>
              <w:rPr>
                <w:rFonts w:ascii="標楷體" w:hAnsi="標楷體" w:cs="標楷體" w:eastAsia="標楷體"/>
                <w:sz w:val="24"/>
                <w:szCs w:val="24"/>
              </w:rPr>
              <w:t>擴充第</w:t>
            </w:r>
            <w:r>
              <w:rPr>
                <w:rFonts w:ascii="標楷體" w:hAnsi="標楷體" w:cs="標楷體" w:eastAsia="標楷體"/>
                <w:spacing w:val="-61"/>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位碼為合併凝血異常疾病，</w:t>
            </w:r>
            <w:r>
              <w:rPr>
                <w:rFonts w:ascii="Times New Roman" w:hAnsi="Times New Roman" w:cs="Times New Roman" w:eastAsia="Times New Roman"/>
                <w:sz w:val="24"/>
                <w:szCs w:val="24"/>
              </w:rPr>
              <w:t>O45.0</w:t>
            </w:r>
            <w:r>
              <w:rPr>
                <w:rFonts w:ascii="Times New Roman" w:hAnsi="Times New Roman" w:cs="Times New Roman" w:eastAsia="Times New Roman"/>
                <w:spacing w:val="-1"/>
                <w:sz w:val="24"/>
                <w:szCs w:val="24"/>
              </w:rPr>
              <w:t> </w:t>
            </w:r>
            <w:r>
              <w:rPr>
                <w:rFonts w:ascii="標楷體" w:hAnsi="標楷體" w:cs="標楷體" w:eastAsia="標楷體"/>
                <w:sz w:val="24"/>
                <w:szCs w:val="24"/>
              </w:rPr>
              <w:t>至 </w:t>
            </w:r>
            <w:r>
              <w:rPr>
                <w:rFonts w:ascii="Times New Roman" w:hAnsi="Times New Roman" w:cs="Times New Roman" w:eastAsia="Times New Roman"/>
                <w:sz w:val="24"/>
                <w:szCs w:val="24"/>
              </w:rPr>
              <w:t>O45.8</w:t>
            </w:r>
            <w:r>
              <w:rPr>
                <w:rFonts w:ascii="Times New Roman" w:hAnsi="Times New Roman" w:cs="Times New Roman" w:eastAsia="Times New Roman"/>
                <w:spacing w:val="-20"/>
                <w:sz w:val="24"/>
                <w:szCs w:val="24"/>
              </w:rPr>
              <w:t> </w:t>
            </w:r>
            <w:r>
              <w:rPr>
                <w:rFonts w:ascii="標楷體" w:hAnsi="標楷體" w:cs="標楷體" w:eastAsia="標楷體"/>
                <w:sz w:val="24"/>
                <w:szCs w:val="24"/>
              </w:rPr>
              <w:t>的第</w:t>
            </w:r>
            <w:r>
              <w:rPr>
                <w:rFonts w:ascii="標楷體" w:hAnsi="標楷體" w:cs="標楷體" w:eastAsia="標楷體"/>
                <w:spacing w:val="-80"/>
                <w:sz w:val="24"/>
                <w:szCs w:val="24"/>
              </w:rPr>
              <w:t> </w:t>
            </w:r>
            <w:r>
              <w:rPr>
                <w:rFonts w:ascii="Times New Roman" w:hAnsi="Times New Roman" w:cs="Times New Roman" w:eastAsia="Times New Roman"/>
                <w:sz w:val="24"/>
                <w:szCs w:val="24"/>
              </w:rPr>
              <w:t>6</w:t>
            </w:r>
            <w:r>
              <w:rPr>
                <w:rFonts w:ascii="Times New Roman" w:hAnsi="Times New Roman" w:cs="Times New Roman" w:eastAsia="Times New Roman"/>
                <w:spacing w:val="-20"/>
                <w:sz w:val="24"/>
                <w:szCs w:val="24"/>
              </w:rPr>
              <w:t> </w:t>
            </w:r>
            <w:r>
              <w:rPr>
                <w:rFonts w:ascii="標楷體" w:hAnsi="標楷體" w:cs="標楷體" w:eastAsia="標楷體"/>
                <w:sz w:val="24"/>
                <w:szCs w:val="24"/>
              </w:rPr>
              <w:t>位碼及</w:t>
            </w:r>
            <w:r>
              <w:rPr>
                <w:rFonts w:ascii="Times New Roman" w:hAnsi="Times New Roman" w:cs="Times New Roman" w:eastAsia="Times New Roman"/>
                <w:sz w:val="24"/>
                <w:szCs w:val="24"/>
              </w:rPr>
              <w:t>O45.9</w:t>
            </w:r>
            <w:r>
              <w:rPr>
                <w:rFonts w:ascii="Times New Roman" w:hAnsi="Times New Roman" w:cs="Times New Roman" w:eastAsia="Times New Roman"/>
                <w:spacing w:val="-20"/>
                <w:sz w:val="24"/>
                <w:szCs w:val="24"/>
              </w:rPr>
              <w:t> </w:t>
            </w:r>
            <w:r>
              <w:rPr>
                <w:rFonts w:ascii="標楷體" w:hAnsi="標楷體" w:cs="標楷體" w:eastAsia="標楷體"/>
                <w:sz w:val="24"/>
                <w:szCs w:val="24"/>
              </w:rPr>
              <w:t>的第</w:t>
            </w:r>
            <w:r>
              <w:rPr>
                <w:rFonts w:ascii="標楷體" w:hAnsi="標楷體" w:cs="標楷體" w:eastAsia="標楷體"/>
                <w:spacing w:val="-80"/>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20"/>
                <w:sz w:val="24"/>
                <w:szCs w:val="24"/>
              </w:rPr>
              <w:t> </w:t>
            </w:r>
            <w:r>
              <w:rPr>
                <w:rFonts w:ascii="標楷體" w:hAnsi="標楷體" w:cs="標楷體" w:eastAsia="標楷體"/>
                <w:sz w:val="24"/>
                <w:szCs w:val="24"/>
              </w:rPr>
              <w:t>位碼是指治療時 的妊娠期別。</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0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四</w:t>
            </w:r>
            <w:r>
              <w:rPr>
                <w:rFonts w:ascii="Times New Roman" w:hAnsi="Times New Roman" w:cs="Times New Roman" w:eastAsia="Times New Roman"/>
                <w:sz w:val="24"/>
                <w:szCs w:val="24"/>
              </w:rPr>
              <w:t>)</w:t>
            </w:r>
            <w:r>
              <w:rPr>
                <w:rFonts w:ascii="標楷體" w:hAnsi="標楷體" w:cs="標楷體" w:eastAsia="標楷體"/>
                <w:sz w:val="24"/>
                <w:szCs w:val="24"/>
              </w:rPr>
              <w:t>胎盤早期剝離</w:t>
            </w:r>
            <w:r>
              <w:rPr>
                <w:rFonts w:ascii="Times New Roman" w:hAnsi="Times New Roman" w:cs="Times New Roman" w:eastAsia="Times New Roman"/>
                <w:sz w:val="24"/>
                <w:szCs w:val="24"/>
              </w:rPr>
              <w:t>(Premature separation</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of</w:t>
            </w:r>
          </w:p>
          <w:p>
            <w:pPr>
              <w:pStyle w:val="TableParagraph"/>
              <w:spacing w:line="273" w:lineRule="auto" w:before="42"/>
              <w:ind w:left="103" w:right="104"/>
              <w:jc w:val="left"/>
              <w:rPr>
                <w:rFonts w:ascii="標楷體" w:hAnsi="標楷體" w:cs="標楷體" w:eastAsia="標楷體"/>
                <w:sz w:val="24"/>
                <w:szCs w:val="24"/>
              </w:rPr>
            </w:pPr>
            <w:r>
              <w:rPr>
                <w:rFonts w:ascii="Times New Roman" w:hAnsi="Times New Roman" w:cs="Times New Roman" w:eastAsia="Times New Roman"/>
                <w:sz w:val="24"/>
                <w:szCs w:val="24"/>
              </w:rPr>
              <w:t>placenta</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w:t>
            </w:r>
            <w:r>
              <w:rPr>
                <w:rFonts w:ascii="標楷體" w:hAnsi="標楷體" w:cs="標楷體" w:eastAsia="標楷體"/>
                <w:sz w:val="24"/>
                <w:szCs w:val="24"/>
              </w:rPr>
              <w:t>類目碼</w:t>
            </w:r>
            <w:r>
              <w:rPr>
                <w:rFonts w:ascii="Times New Roman" w:hAnsi="Times New Roman" w:cs="Times New Roman" w:eastAsia="Times New Roman"/>
                <w:sz w:val="24"/>
                <w:szCs w:val="24"/>
              </w:rPr>
              <w:t>O45</w:t>
            </w:r>
            <w:r>
              <w:rPr>
                <w:rFonts w:ascii="Times New Roman" w:hAnsi="Times New Roman" w:cs="Times New Roman" w:eastAsia="Times New Roman"/>
                <w:spacing w:val="-29"/>
                <w:sz w:val="24"/>
                <w:szCs w:val="24"/>
              </w:rPr>
              <w:t> </w:t>
            </w:r>
            <w:r>
              <w:rPr>
                <w:rFonts w:ascii="標楷體" w:hAnsi="標楷體" w:cs="標楷體" w:eastAsia="標楷體"/>
                <w:sz w:val="24"/>
                <w:szCs w:val="24"/>
              </w:rPr>
              <w:t>擴充第</w:t>
            </w:r>
            <w:r>
              <w:rPr>
                <w:rFonts w:ascii="標楷體" w:hAnsi="標楷體" w:cs="標楷體" w:eastAsia="標楷體"/>
                <w:spacing w:val="-89"/>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29"/>
                <w:sz w:val="24"/>
                <w:szCs w:val="24"/>
              </w:rPr>
              <w:t> </w:t>
            </w:r>
            <w:r>
              <w:rPr>
                <w:rFonts w:ascii="標楷體" w:hAnsi="標楷體" w:cs="標楷體" w:eastAsia="標楷體"/>
                <w:sz w:val="24"/>
                <w:szCs w:val="24"/>
              </w:rPr>
              <w:t>位碼為合併凝血異常 疾病，</w:t>
            </w:r>
            <w:r>
              <w:rPr>
                <w:rFonts w:ascii="Times New Roman" w:hAnsi="Times New Roman" w:cs="Times New Roman" w:eastAsia="Times New Roman"/>
                <w:sz w:val="24"/>
                <w:szCs w:val="24"/>
              </w:rPr>
              <w:t>O45.0</w:t>
            </w:r>
            <w:r>
              <w:rPr>
                <w:rFonts w:ascii="Times New Roman" w:hAnsi="Times New Roman" w:cs="Times New Roman" w:eastAsia="Times New Roman"/>
                <w:spacing w:val="-1"/>
                <w:sz w:val="24"/>
                <w:szCs w:val="24"/>
              </w:rPr>
              <w:t> </w:t>
            </w:r>
            <w:r>
              <w:rPr>
                <w:rFonts w:ascii="標楷體" w:hAnsi="標楷體" w:cs="標楷體" w:eastAsia="標楷體"/>
                <w:sz w:val="24"/>
                <w:szCs w:val="24"/>
              </w:rPr>
              <w:t>至</w:t>
            </w:r>
            <w:r>
              <w:rPr>
                <w:rFonts w:ascii="Times New Roman" w:hAnsi="Times New Roman" w:cs="Times New Roman" w:eastAsia="Times New Roman"/>
                <w:sz w:val="24"/>
                <w:szCs w:val="24"/>
              </w:rPr>
              <w:t>O45.8</w:t>
            </w:r>
            <w:r>
              <w:rPr>
                <w:rFonts w:ascii="Times New Roman" w:hAnsi="Times New Roman" w:cs="Times New Roman" w:eastAsia="Times New Roman"/>
                <w:spacing w:val="1"/>
                <w:sz w:val="24"/>
                <w:szCs w:val="24"/>
              </w:rPr>
              <w:t> </w:t>
            </w:r>
            <w:r>
              <w:rPr>
                <w:rFonts w:ascii="標楷體" w:hAnsi="標楷體" w:cs="標楷體" w:eastAsia="標楷體"/>
                <w:sz w:val="24"/>
                <w:szCs w:val="24"/>
              </w:rPr>
              <w:t>的第</w:t>
            </w:r>
            <w:r>
              <w:rPr>
                <w:rFonts w:ascii="標楷體" w:hAnsi="標楷體" w:cs="標楷體" w:eastAsia="標楷體"/>
                <w:spacing w:val="-60"/>
                <w:sz w:val="24"/>
                <w:szCs w:val="24"/>
              </w:rPr>
              <w:t> </w:t>
            </w:r>
            <w:r>
              <w:rPr>
                <w:rFonts w:ascii="Times New Roman" w:hAnsi="Times New Roman" w:cs="Times New Roman" w:eastAsia="Times New Roman"/>
                <w:sz w:val="24"/>
                <w:szCs w:val="24"/>
              </w:rPr>
              <w:t>6 </w:t>
            </w:r>
            <w:r>
              <w:rPr>
                <w:rFonts w:ascii="標楷體" w:hAnsi="標楷體" w:cs="標楷體" w:eastAsia="標楷體"/>
                <w:sz w:val="24"/>
                <w:szCs w:val="24"/>
              </w:rPr>
              <w:t>位碼及</w:t>
            </w:r>
            <w:r>
              <w:rPr>
                <w:rFonts w:ascii="Times New Roman" w:hAnsi="Times New Roman" w:cs="Times New Roman" w:eastAsia="Times New Roman"/>
                <w:sz w:val="24"/>
                <w:szCs w:val="24"/>
              </w:rPr>
              <w:t>O45.9</w:t>
            </w:r>
            <w:r>
              <w:rPr>
                <w:rFonts w:ascii="Times New Roman" w:hAnsi="Times New Roman" w:cs="Times New Roman" w:eastAsia="Times New Roman"/>
                <w:spacing w:val="-1"/>
                <w:sz w:val="24"/>
                <w:szCs w:val="24"/>
              </w:rPr>
              <w:t> </w:t>
            </w:r>
            <w:r>
              <w:rPr>
                <w:rFonts w:ascii="標楷體" w:hAnsi="標楷體" w:cs="標楷體" w:eastAsia="標楷體"/>
                <w:sz w:val="24"/>
                <w:szCs w:val="24"/>
              </w:rPr>
              <w:t>的第</w:t>
            </w:r>
            <w:r>
              <w:rPr>
                <w:rFonts w:ascii="標楷體" w:hAnsi="標楷體" w:cs="標楷體" w:eastAsia="標楷體"/>
                <w:spacing w:val="-60"/>
                <w:sz w:val="24"/>
                <w:szCs w:val="24"/>
              </w:rPr>
              <w:t> </w:t>
            </w:r>
            <w:r>
              <w:rPr>
                <w:rFonts w:ascii="Times New Roman" w:hAnsi="Times New Roman" w:cs="Times New Roman" w:eastAsia="Times New Roman"/>
                <w:sz w:val="24"/>
                <w:szCs w:val="24"/>
              </w:rPr>
              <w:t>5 </w:t>
            </w:r>
            <w:r>
              <w:rPr>
                <w:rFonts w:ascii="標楷體" w:hAnsi="標楷體" w:cs="標楷體" w:eastAsia="標楷體"/>
                <w:sz w:val="24"/>
                <w:szCs w:val="24"/>
              </w:rPr>
              <w:t>位碼是指治療時的妊娠期別。</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326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第十九章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69"/>
              <w:ind w:right="0"/>
              <w:jc w:val="center"/>
              <w:rPr>
                <w:rFonts w:ascii="Times New Roman" w:hAnsi="Times New Roman" w:cs="Times New Roman" w:eastAsia="Times New Roman"/>
                <w:sz w:val="24"/>
                <w:szCs w:val="24"/>
              </w:rPr>
            </w:pPr>
            <w:r>
              <w:rPr>
                <w:rFonts w:ascii="Times New Roman"/>
                <w:spacing w:val="-5"/>
                <w:sz w:val="24"/>
              </w:rPr>
              <w:t>/P.157</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00" w:right="101"/>
              <w:jc w:val="left"/>
              <w:rPr>
                <w:rFonts w:ascii="標楷體" w:hAnsi="標楷體" w:cs="標楷體" w:eastAsia="標楷體"/>
                <w:sz w:val="24"/>
                <w:szCs w:val="24"/>
              </w:rPr>
            </w:pPr>
            <w:r>
              <w:rPr>
                <w:rFonts w:ascii="Times New Roman" w:hAnsi="Times New Roman" w:cs="Times New Roman" w:eastAsia="Times New Roman"/>
                <w:spacing w:val="-9"/>
                <w:sz w:val="24"/>
                <w:szCs w:val="24"/>
              </w:rPr>
              <w:t>5.</w:t>
            </w:r>
            <w:r>
              <w:rPr>
                <w:rFonts w:ascii="標楷體" w:hAnsi="標楷體" w:cs="標楷體" w:eastAsia="標楷體"/>
                <w:spacing w:val="-9"/>
                <w:sz w:val="24"/>
                <w:szCs w:val="24"/>
              </w:rPr>
              <w:t>妊娠、生產及產褥期的糖尿病（</w:t>
            </w:r>
            <w:r>
              <w:rPr>
                <w:rFonts w:ascii="Times New Roman" w:hAnsi="Times New Roman" w:cs="Times New Roman" w:eastAsia="Times New Roman"/>
                <w:spacing w:val="-9"/>
                <w:sz w:val="24"/>
                <w:szCs w:val="24"/>
              </w:rPr>
              <w:t>Diabetes</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Mellitus</w:t>
            </w:r>
            <w:r>
              <w:rPr>
                <w:rFonts w:ascii="Times New Roman" w:hAnsi="Times New Roman" w:cs="Times New Roman" w:eastAsia="Times New Roman"/>
                <w:sz w:val="24"/>
                <w:szCs w:val="24"/>
              </w:rPr>
              <w:t> in Pregnancy, (Childbirth, and the</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Puerperium)</w:t>
            </w:r>
            <w:r>
              <w:rPr>
                <w:rFonts w:ascii="標楷體" w:hAnsi="標楷體" w:cs="標楷體" w:eastAsia="標楷體"/>
                <w:sz w:val="24"/>
                <w:szCs w:val="24"/>
              </w:rPr>
              <w:t>， </w:t>
            </w:r>
            <w:r>
              <w:rPr>
                <w:rFonts w:ascii="Times New Roman" w:hAnsi="Times New Roman" w:cs="Times New Roman" w:eastAsia="Times New Roman"/>
                <w:sz w:val="24"/>
                <w:szCs w:val="24"/>
              </w:rPr>
              <w:t>ICD-10-CM</w:t>
            </w:r>
            <w:r>
              <w:rPr>
                <w:rFonts w:ascii="標楷體" w:hAnsi="標楷體" w:cs="標楷體" w:eastAsia="標楷體"/>
                <w:sz w:val="24"/>
                <w:szCs w:val="24"/>
              </w:rPr>
              <w:t>中新增許多妊娠、生產及產褥期的糖 </w:t>
            </w:r>
            <w:r>
              <w:rPr>
                <w:rFonts w:ascii="標楷體" w:hAnsi="標楷體" w:cs="標楷體" w:eastAsia="標楷體"/>
                <w:spacing w:val="-8"/>
                <w:sz w:val="24"/>
                <w:szCs w:val="24"/>
              </w:rPr>
              <w:t>尿病代碼，第</w:t>
            </w:r>
            <w:r>
              <w:rPr>
                <w:rFonts w:ascii="標楷體" w:hAnsi="標楷體" w:cs="標楷體" w:eastAsia="標楷體"/>
                <w:spacing w:val="-53"/>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7"/>
                <w:sz w:val="24"/>
                <w:szCs w:val="24"/>
              </w:rPr>
              <w:t> </w:t>
            </w:r>
            <w:r>
              <w:rPr>
                <w:rFonts w:ascii="標楷體" w:hAnsi="標楷體" w:cs="標楷體" w:eastAsia="標楷體"/>
                <w:spacing w:val="-4"/>
                <w:sz w:val="24"/>
                <w:szCs w:val="24"/>
              </w:rPr>
              <w:t>位碼為糖尿病的型態</w:t>
            </w:r>
            <w:r>
              <w:rPr>
                <w:rFonts w:ascii="Times New Roman" w:hAnsi="Times New Roman" w:cs="Times New Roman" w:eastAsia="Times New Roman"/>
                <w:spacing w:val="-4"/>
                <w:sz w:val="24"/>
                <w:szCs w:val="24"/>
              </w:rPr>
              <w:t>(</w:t>
            </w:r>
            <w:r>
              <w:rPr>
                <w:rFonts w:ascii="標楷體" w:hAnsi="標楷體" w:cs="標楷體" w:eastAsia="標楷體"/>
                <w:spacing w:val="-4"/>
                <w:sz w:val="24"/>
                <w:szCs w:val="24"/>
              </w:rPr>
              <w:t>第一型、第</w:t>
            </w:r>
          </w:p>
          <w:p>
            <w:pPr>
              <w:pStyle w:val="TableParagraph"/>
              <w:spacing w:line="240" w:lineRule="auto" w:before="7"/>
              <w:ind w:left="100" w:right="0"/>
              <w:jc w:val="left"/>
              <w:rPr>
                <w:rFonts w:ascii="標楷體" w:hAnsi="標楷體" w:cs="標楷體" w:eastAsia="標楷體"/>
                <w:sz w:val="24"/>
                <w:szCs w:val="24"/>
              </w:rPr>
            </w:pPr>
            <w:r>
              <w:rPr>
                <w:rFonts w:ascii="標楷體" w:hAnsi="標楷體" w:cs="標楷體" w:eastAsia="標楷體"/>
                <w:sz w:val="24"/>
                <w:szCs w:val="24"/>
              </w:rPr>
              <w:t>二型或未明示</w:t>
            </w:r>
            <w:r>
              <w:rPr>
                <w:rFonts w:ascii="Times New Roman" w:hAnsi="Times New Roman" w:cs="Times New Roman" w:eastAsia="Times New Roman"/>
                <w:sz w:val="24"/>
                <w:szCs w:val="24"/>
              </w:rPr>
              <w:t>)</w:t>
            </w:r>
            <w:r>
              <w:rPr>
                <w:rFonts w:ascii="標楷體" w:hAnsi="標楷體" w:cs="標楷體" w:eastAsia="標楷體"/>
                <w:sz w:val="24"/>
                <w:szCs w:val="24"/>
              </w:rPr>
              <w:t>，第</w:t>
            </w:r>
            <w:r>
              <w:rPr>
                <w:rFonts w:ascii="標楷體" w:hAnsi="標楷體" w:cs="標楷體" w:eastAsia="標楷體"/>
                <w:spacing w:val="-61"/>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位碼代表接受治療是在妊</w:t>
            </w:r>
          </w:p>
          <w:p>
            <w:pPr>
              <w:pStyle w:val="TableParagraph"/>
              <w:spacing w:line="273" w:lineRule="auto" w:before="44"/>
              <w:ind w:left="100" w:right="102"/>
              <w:jc w:val="both"/>
              <w:rPr>
                <w:rFonts w:ascii="標楷體" w:hAnsi="標楷體" w:cs="標楷體" w:eastAsia="標楷體"/>
                <w:sz w:val="24"/>
                <w:szCs w:val="24"/>
              </w:rPr>
            </w:pPr>
            <w:r>
              <w:rPr>
                <w:rFonts w:ascii="標楷體" w:hAnsi="標楷體" w:cs="標楷體" w:eastAsia="標楷體"/>
                <w:sz w:val="24"/>
                <w:szCs w:val="24"/>
              </w:rPr>
              <w:t>娠、生產或產褥期，第</w:t>
            </w:r>
            <w:r>
              <w:rPr>
                <w:rFonts w:ascii="標楷體" w:hAnsi="標楷體" w:cs="標楷體" w:eastAsia="標楷體"/>
                <w:spacing w:val="-69"/>
                <w:sz w:val="24"/>
                <w:szCs w:val="24"/>
              </w:rPr>
              <w:t> </w:t>
            </w:r>
            <w:r>
              <w:rPr>
                <w:rFonts w:ascii="Times New Roman" w:hAnsi="Times New Roman" w:cs="Times New Roman" w:eastAsia="Times New Roman"/>
                <w:sz w:val="24"/>
                <w:szCs w:val="24"/>
              </w:rPr>
              <w:t>6</w:t>
            </w:r>
            <w:r>
              <w:rPr>
                <w:rFonts w:ascii="Times New Roman" w:hAnsi="Times New Roman" w:cs="Times New Roman" w:eastAsia="Times New Roman"/>
                <w:spacing w:val="-6"/>
                <w:sz w:val="24"/>
                <w:szCs w:val="24"/>
              </w:rPr>
              <w:t> </w:t>
            </w:r>
            <w:r>
              <w:rPr>
                <w:rFonts w:ascii="標楷體" w:hAnsi="標楷體" w:cs="標楷體" w:eastAsia="標楷體"/>
                <w:sz w:val="24"/>
                <w:szCs w:val="24"/>
              </w:rPr>
              <w:t>位碼為治療時的妊娠期 </w:t>
            </w:r>
            <w:r>
              <w:rPr>
                <w:rFonts w:ascii="標楷體" w:hAnsi="標楷體" w:cs="標楷體" w:eastAsia="標楷體"/>
                <w:spacing w:val="-1"/>
                <w:sz w:val="24"/>
                <w:szCs w:val="24"/>
              </w:rPr>
              <w:t>別或指飲食控制、胰島素治療、未明示等，若有</w:t>
            </w:r>
            <w:r>
              <w:rPr>
                <w:rFonts w:ascii="標楷體" w:hAnsi="標楷體" w:cs="標楷體" w:eastAsia="標楷體"/>
                <w:spacing w:val="-113"/>
                <w:sz w:val="24"/>
                <w:szCs w:val="24"/>
              </w:rPr>
              <w:t> </w:t>
            </w:r>
            <w:r>
              <w:rPr>
                <w:rFonts w:ascii="標楷體" w:hAnsi="標楷體" w:cs="標楷體" w:eastAsia="標楷體"/>
                <w:spacing w:val="-113"/>
                <w:sz w:val="24"/>
                <w:szCs w:val="24"/>
              </w:rPr>
            </w:r>
            <w:r>
              <w:rPr>
                <w:rFonts w:ascii="標楷體" w:hAnsi="標楷體" w:cs="標楷體" w:eastAsia="標楷體"/>
                <w:sz w:val="24"/>
                <w:szCs w:val="24"/>
              </w:rPr>
              <w:t>糖尿病併發症，須以附加碼表示。</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03" w:right="102"/>
              <w:jc w:val="both"/>
              <w:rPr>
                <w:rFonts w:ascii="標楷體" w:hAnsi="標楷體" w:cs="標楷體" w:eastAsia="標楷體"/>
                <w:sz w:val="24"/>
                <w:szCs w:val="24"/>
              </w:rPr>
            </w:pP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五</w:t>
            </w: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妊娠、生產及產褥期的糖尿病</w:t>
            </w:r>
            <w:r>
              <w:rPr>
                <w:rFonts w:ascii="Times New Roman" w:hAnsi="Times New Roman" w:cs="Times New Roman" w:eastAsia="Times New Roman"/>
                <w:spacing w:val="-5"/>
                <w:sz w:val="24"/>
                <w:szCs w:val="24"/>
              </w:rPr>
              <w:t>(Diabetes</w:t>
            </w:r>
            <w:r>
              <w:rPr>
                <w:rFonts w:ascii="Times New Roman" w:hAnsi="Times New Roman" w:cs="Times New Roman" w:eastAsia="Times New Roman"/>
                <w:spacing w:val="13"/>
                <w:sz w:val="24"/>
                <w:szCs w:val="24"/>
              </w:rPr>
              <w:t> </w:t>
            </w:r>
            <w:r>
              <w:rPr>
                <w:rFonts w:ascii="Times New Roman" w:hAnsi="Times New Roman" w:cs="Times New Roman" w:eastAsia="Times New Roman"/>
                <w:sz w:val="24"/>
                <w:szCs w:val="24"/>
              </w:rPr>
              <w:t>mellitus</w:t>
            </w:r>
            <w:r>
              <w:rPr>
                <w:rFonts w:ascii="Times New Roman" w:hAnsi="Times New Roman" w:cs="Times New Roman" w:eastAsia="Times New Roman"/>
                <w:spacing w:val="-56"/>
                <w:sz w:val="24"/>
                <w:szCs w:val="24"/>
              </w:rPr>
              <w:t> </w:t>
            </w:r>
            <w:r>
              <w:rPr>
                <w:rFonts w:ascii="Times New Roman" w:hAnsi="Times New Roman" w:cs="Times New Roman" w:eastAsia="Times New Roman"/>
                <w:spacing w:val="-56"/>
                <w:sz w:val="24"/>
                <w:szCs w:val="24"/>
              </w:rPr>
            </w:r>
            <w:r>
              <w:rPr>
                <w:rFonts w:ascii="Times New Roman" w:hAnsi="Times New Roman" w:cs="Times New Roman" w:eastAsia="Times New Roman"/>
                <w:sz w:val="24"/>
                <w:szCs w:val="24"/>
              </w:rPr>
              <w:t>in pregnancy, childbirth, and the</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puerperium)</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類目</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碼</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pacing w:val="-5"/>
                <w:sz w:val="24"/>
                <w:szCs w:val="24"/>
              </w:rPr>
              <w:t> </w:t>
            </w:r>
            <w:r>
              <w:rPr>
                <w:rFonts w:ascii="Times New Roman" w:hAnsi="Times New Roman" w:cs="Times New Roman" w:eastAsia="Times New Roman"/>
                <w:spacing w:val="-5"/>
                <w:sz w:val="24"/>
                <w:szCs w:val="24"/>
              </w:rPr>
            </w:r>
            <w:r>
              <w:rPr>
                <w:rFonts w:ascii="Times New Roman" w:hAnsi="Times New Roman" w:cs="Times New Roman" w:eastAsia="Times New Roman"/>
                <w:spacing w:val="-2"/>
                <w:sz w:val="24"/>
                <w:szCs w:val="24"/>
                <w:u w:val="single" w:color="000000"/>
              </w:rPr>
              <w:t>O24</w:t>
            </w:r>
            <w:r>
              <w:rPr>
                <w:rFonts w:ascii="Times New Roman" w:hAnsi="Times New Roman" w:cs="Times New Roman" w:eastAsia="Times New Roman"/>
                <w:spacing w:val="-2"/>
                <w:sz w:val="24"/>
                <w:szCs w:val="24"/>
              </w:rPr>
            </w:r>
            <w:r>
              <w:rPr>
                <w:rFonts w:ascii="標楷體" w:hAnsi="標楷體" w:cs="標楷體" w:eastAsia="標楷體"/>
                <w:spacing w:val="-2"/>
                <w:sz w:val="24"/>
                <w:szCs w:val="24"/>
              </w:rPr>
              <w:t>，</w:t>
            </w:r>
            <w:r>
              <w:rPr>
                <w:rFonts w:ascii="Times New Roman" w:hAnsi="Times New Roman" w:cs="Times New Roman" w:eastAsia="Times New Roman"/>
                <w:spacing w:val="-2"/>
                <w:sz w:val="24"/>
                <w:szCs w:val="24"/>
              </w:rPr>
              <w:t>ICD-10-CM</w:t>
            </w:r>
            <w:r>
              <w:rPr>
                <w:rFonts w:ascii="標楷體" w:hAnsi="標楷體" w:cs="標楷體" w:eastAsia="標楷體"/>
                <w:spacing w:val="-2"/>
                <w:sz w:val="24"/>
                <w:szCs w:val="24"/>
              </w:rPr>
              <w:t>中新增許多妊娠、生產及產褥期</w:t>
            </w:r>
            <w:r>
              <w:rPr>
                <w:rFonts w:ascii="標楷體" w:hAnsi="標楷體" w:cs="標楷體" w:eastAsia="標楷體"/>
                <w:spacing w:val="-99"/>
                <w:sz w:val="24"/>
                <w:szCs w:val="24"/>
              </w:rPr>
              <w:t> </w:t>
            </w:r>
            <w:r>
              <w:rPr>
                <w:rFonts w:ascii="標楷體" w:hAnsi="標楷體" w:cs="標楷體" w:eastAsia="標楷體"/>
                <w:spacing w:val="-99"/>
                <w:sz w:val="24"/>
                <w:szCs w:val="24"/>
              </w:rPr>
            </w:r>
            <w:r>
              <w:rPr>
                <w:rFonts w:ascii="標楷體" w:hAnsi="標楷體" w:cs="標楷體" w:eastAsia="標楷體"/>
                <w:sz w:val="24"/>
                <w:szCs w:val="24"/>
              </w:rPr>
              <w:t>的糖尿病代碼，第</w:t>
            </w:r>
            <w:r>
              <w:rPr>
                <w:rFonts w:ascii="標楷體" w:hAnsi="標楷體" w:cs="標楷體" w:eastAsia="標楷體"/>
                <w:spacing w:val="-61"/>
                <w:sz w:val="24"/>
                <w:szCs w:val="24"/>
              </w:rPr>
              <w:t> </w:t>
            </w:r>
            <w:r>
              <w:rPr>
                <w:rFonts w:ascii="Times New Roman" w:hAnsi="Times New Roman" w:cs="Times New Roman" w:eastAsia="Times New Roman"/>
                <w:sz w:val="24"/>
                <w:szCs w:val="24"/>
              </w:rPr>
              <w:t>4</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位碼為糖尿病的型態</w:t>
            </w:r>
            <w:r>
              <w:rPr>
                <w:rFonts w:ascii="Times New Roman" w:hAnsi="Times New Roman" w:cs="Times New Roman" w:eastAsia="Times New Roman"/>
                <w:sz w:val="24"/>
                <w:szCs w:val="24"/>
              </w:rPr>
              <w:t>(</w:t>
            </w:r>
            <w:r>
              <w:rPr>
                <w:rFonts w:ascii="標楷體" w:hAnsi="標楷體" w:cs="標楷體" w:eastAsia="標楷體"/>
                <w:sz w:val="24"/>
                <w:szCs w:val="24"/>
              </w:rPr>
              <w:t>第一</w:t>
            </w:r>
          </w:p>
          <w:p>
            <w:pPr>
              <w:pStyle w:val="TableParagraph"/>
              <w:spacing w:line="240" w:lineRule="auto" w:before="7"/>
              <w:ind w:left="103" w:right="0"/>
              <w:jc w:val="both"/>
              <w:rPr>
                <w:rFonts w:ascii="標楷體" w:hAnsi="標楷體" w:cs="標楷體" w:eastAsia="標楷體"/>
                <w:sz w:val="24"/>
                <w:szCs w:val="24"/>
              </w:rPr>
            </w:pPr>
            <w:r>
              <w:rPr>
                <w:rFonts w:ascii="標楷體" w:hAnsi="標楷體" w:cs="標楷體" w:eastAsia="標楷體"/>
                <w:sz w:val="24"/>
                <w:szCs w:val="24"/>
              </w:rPr>
              <w:t>型、第二型或未明示</w:t>
            </w:r>
            <w:r>
              <w:rPr>
                <w:rFonts w:ascii="Times New Roman" w:hAnsi="Times New Roman" w:cs="Times New Roman" w:eastAsia="Times New Roman"/>
                <w:sz w:val="24"/>
                <w:szCs w:val="24"/>
              </w:rPr>
              <w:t>)</w:t>
            </w:r>
            <w:r>
              <w:rPr>
                <w:rFonts w:ascii="標楷體" w:hAnsi="標楷體" w:cs="標楷體" w:eastAsia="標楷體"/>
                <w:sz w:val="24"/>
                <w:szCs w:val="24"/>
              </w:rPr>
              <w:t>，第</w:t>
            </w:r>
            <w:r>
              <w:rPr>
                <w:rFonts w:ascii="標楷體" w:hAnsi="標楷體" w:cs="標楷體" w:eastAsia="標楷體"/>
                <w:spacing w:val="-61"/>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位碼代表接受治療是</w:t>
            </w:r>
          </w:p>
          <w:p>
            <w:pPr>
              <w:pStyle w:val="TableParagraph"/>
              <w:spacing w:line="273" w:lineRule="auto" w:before="44"/>
              <w:ind w:left="103" w:right="102"/>
              <w:jc w:val="both"/>
              <w:rPr>
                <w:rFonts w:ascii="標楷體" w:hAnsi="標楷體" w:cs="標楷體" w:eastAsia="標楷體"/>
                <w:sz w:val="24"/>
                <w:szCs w:val="24"/>
              </w:rPr>
            </w:pPr>
            <w:r>
              <w:rPr>
                <w:rFonts w:ascii="標楷體" w:hAnsi="標楷體" w:cs="標楷體" w:eastAsia="標楷體"/>
                <w:spacing w:val="-10"/>
                <w:sz w:val="24"/>
                <w:szCs w:val="24"/>
              </w:rPr>
              <w:t>在妊娠、生產或產褥期，第</w:t>
            </w:r>
            <w:r>
              <w:rPr>
                <w:rFonts w:ascii="標楷體" w:hAnsi="標楷體" w:cs="標楷體" w:eastAsia="標楷體"/>
                <w:spacing w:val="-57"/>
                <w:sz w:val="24"/>
                <w:szCs w:val="24"/>
              </w:rPr>
              <w:t> </w:t>
            </w:r>
            <w:r>
              <w:rPr>
                <w:rFonts w:ascii="Times New Roman" w:hAnsi="Times New Roman" w:cs="Times New Roman" w:eastAsia="Times New Roman"/>
                <w:sz w:val="24"/>
                <w:szCs w:val="24"/>
              </w:rPr>
              <w:t>6</w:t>
            </w:r>
            <w:r>
              <w:rPr>
                <w:rFonts w:ascii="Times New Roman" w:hAnsi="Times New Roman" w:cs="Times New Roman" w:eastAsia="Times New Roman"/>
                <w:spacing w:val="3"/>
                <w:sz w:val="24"/>
                <w:szCs w:val="24"/>
              </w:rPr>
              <w:t> </w:t>
            </w:r>
            <w:r>
              <w:rPr>
                <w:rFonts w:ascii="標楷體" w:hAnsi="標楷體" w:cs="標楷體" w:eastAsia="標楷體"/>
                <w:sz w:val="24"/>
                <w:szCs w:val="24"/>
              </w:rPr>
              <w:t>位碼為治療時的妊娠 </w:t>
            </w:r>
            <w:r>
              <w:rPr>
                <w:rFonts w:ascii="標楷體" w:hAnsi="標楷體" w:cs="標楷體" w:eastAsia="標楷體"/>
                <w:spacing w:val="-6"/>
                <w:sz w:val="24"/>
                <w:szCs w:val="24"/>
              </w:rPr>
              <w:t>期別或指飲食控制、胰島素治療、未明示等，若有</w:t>
            </w:r>
            <w:r>
              <w:rPr>
                <w:rFonts w:ascii="標楷體" w:hAnsi="標楷體" w:cs="標楷體" w:eastAsia="標楷體"/>
                <w:spacing w:val="-100"/>
                <w:sz w:val="24"/>
                <w:szCs w:val="24"/>
              </w:rPr>
              <w:t> </w:t>
            </w:r>
            <w:r>
              <w:rPr>
                <w:rFonts w:ascii="標楷體" w:hAnsi="標楷體" w:cs="標楷體" w:eastAsia="標楷體"/>
                <w:spacing w:val="-100"/>
                <w:sz w:val="24"/>
                <w:szCs w:val="24"/>
              </w:rPr>
            </w:r>
            <w:r>
              <w:rPr>
                <w:rFonts w:ascii="標楷體" w:hAnsi="標楷體" w:cs="標楷體" w:eastAsia="標楷體"/>
                <w:sz w:val="24"/>
                <w:szCs w:val="24"/>
              </w:rPr>
              <w:t>糖尿病併發症，須以附加碼表示。</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217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第十九章</w:t>
            </w:r>
            <w:r>
              <w:rPr>
                <w:rFonts w:ascii="Times New Roman" w:hAnsi="Times New Roman" w:cs="Times New Roman" w:eastAsia="Times New Roman"/>
                <w:sz w:val="24"/>
                <w:szCs w:val="24"/>
              </w:rPr>
              <w:t>/ </w:t>
            </w:r>
            <w:r>
              <w:rPr>
                <w:rFonts w:ascii="標楷體" w:hAnsi="標楷體" w:cs="標楷體" w:eastAsia="標楷體"/>
                <w:sz w:val="24"/>
                <w:szCs w:val="24"/>
              </w:rPr>
              <w:t>第三節</w:t>
            </w:r>
          </w:p>
          <w:p>
            <w:pPr>
              <w:pStyle w:val="TableParagraph"/>
              <w:spacing w:line="240" w:lineRule="auto" w:before="66"/>
              <w:ind w:right="0"/>
              <w:jc w:val="center"/>
              <w:rPr>
                <w:rFonts w:ascii="Times New Roman" w:hAnsi="Times New Roman" w:cs="Times New Roman" w:eastAsia="Times New Roman"/>
                <w:sz w:val="24"/>
                <w:szCs w:val="24"/>
              </w:rPr>
            </w:pPr>
            <w:r>
              <w:rPr>
                <w:rFonts w:ascii="Times New Roman"/>
                <w:spacing w:val="-5"/>
                <w:sz w:val="24"/>
              </w:rPr>
              <w:t>/P.160</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100" w:right="0"/>
              <w:jc w:val="left"/>
              <w:rPr>
                <w:rFonts w:ascii="標楷體" w:hAnsi="標楷體" w:cs="標楷體" w:eastAsia="標楷體"/>
                <w:sz w:val="24"/>
                <w:szCs w:val="24"/>
              </w:rPr>
            </w:pPr>
            <w:r>
              <w:rPr>
                <w:rFonts w:ascii="標楷體" w:hAnsi="標楷體" w:cs="標楷體" w:eastAsia="標楷體"/>
                <w:sz w:val="24"/>
                <w:szCs w:val="24"/>
              </w:rPr>
              <w:t>一、一般原則</w:t>
            </w:r>
          </w:p>
          <w:p>
            <w:pPr>
              <w:pStyle w:val="TableParagraph"/>
              <w:spacing w:line="240" w:lineRule="auto" w:before="48"/>
              <w:ind w:left="100"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w:t>
            </w:r>
            <w:r>
              <w:rPr>
                <w:rFonts w:ascii="標楷體" w:hAnsi="標楷體" w:cs="標楷體" w:eastAsia="標楷體"/>
                <w:sz w:val="24"/>
                <w:szCs w:val="24"/>
              </w:rPr>
              <w:t>第十五章代碼之編碼優先順序優先</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於與其他</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76" w:lineRule="auto" w:before="42"/>
              <w:ind w:left="100" w:right="41"/>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章節代碼</w:t>
            </w:r>
            <w:r>
              <w:rPr>
                <w:rFonts w:ascii="標楷體" w:hAnsi="標楷體" w:cs="標楷體" w:eastAsia="標楷體"/>
                <w:sz w:val="24"/>
                <w:szCs w:val="24"/>
              </w:rPr>
              <w:t>，其他章節之附加碼可能與第十五章代</w:t>
            </w:r>
            <w:r>
              <w:rPr>
                <w:rFonts w:ascii="標楷體" w:hAnsi="標楷體" w:cs="標楷體" w:eastAsia="標楷體"/>
                <w:sz w:val="24"/>
                <w:szCs w:val="24"/>
              </w:rPr>
              <w:t> 碼合併使用以進一步明示其病況。如果醫師記錄 其妊娠僅為此次住院伴隨之狀態，應編碼 </w:t>
            </w:r>
            <w:r>
              <w:rPr>
                <w:rFonts w:ascii="Times New Roman" w:hAnsi="Times New Roman" w:cs="Times New Roman" w:eastAsia="Times New Roman"/>
                <w:sz w:val="24"/>
                <w:szCs w:val="24"/>
              </w:rPr>
              <w:t>Z33.1Pregnant </w:t>
            </w:r>
            <w:r>
              <w:rPr>
                <w:rFonts w:ascii="Times New Roman" w:hAnsi="Times New Roman" w:cs="Times New Roman" w:eastAsia="Times New Roman"/>
                <w:spacing w:val="-15"/>
                <w:sz w:val="24"/>
                <w:szCs w:val="24"/>
              </w:rPr>
              <w:t>state,incidenta</w:t>
            </w:r>
            <w:r>
              <w:rPr>
                <w:rFonts w:ascii="標楷體" w:hAnsi="標楷體" w:cs="標楷體" w:eastAsia="標楷體"/>
                <w:spacing w:val="-15"/>
                <w:sz w:val="24"/>
                <w:szCs w:val="24"/>
              </w:rPr>
              <w:t>（</w:t>
            </w:r>
            <w:r>
              <w:rPr>
                <w:rFonts w:ascii="Times New Roman" w:hAnsi="Times New Roman" w:cs="Times New Roman" w:eastAsia="Times New Roman"/>
                <w:spacing w:val="-15"/>
                <w:sz w:val="24"/>
                <w:szCs w:val="24"/>
              </w:rPr>
              <w:t>l  </w:t>
            </w:r>
            <w:r>
              <w:rPr>
                <w:rFonts w:ascii="Times New Roman" w:hAnsi="Times New Roman" w:cs="Times New Roman" w:eastAsia="Times New Roman"/>
                <w:spacing w:val="17"/>
                <w:sz w:val="24"/>
                <w:szCs w:val="24"/>
              </w:rPr>
              <w:t> </w:t>
            </w:r>
            <w:r>
              <w:rPr>
                <w:rFonts w:ascii="標楷體" w:hAnsi="標楷體" w:cs="標楷體" w:eastAsia="標楷體"/>
                <w:spacing w:val="-17"/>
                <w:sz w:val="24"/>
                <w:szCs w:val="24"/>
              </w:rPr>
              <w:t>伴隨的懷孕狀態）。</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103" w:right="0"/>
              <w:jc w:val="both"/>
              <w:rPr>
                <w:rFonts w:ascii="標楷體" w:hAnsi="標楷體" w:cs="標楷體" w:eastAsia="標楷體"/>
                <w:sz w:val="24"/>
                <w:szCs w:val="24"/>
              </w:rPr>
            </w:pPr>
            <w:r>
              <w:rPr>
                <w:rFonts w:ascii="標楷體" w:hAnsi="標楷體" w:cs="標楷體" w:eastAsia="標楷體"/>
                <w:sz w:val="24"/>
                <w:szCs w:val="24"/>
              </w:rPr>
              <w:t>一、一般原則</w:t>
            </w:r>
          </w:p>
          <w:p>
            <w:pPr>
              <w:pStyle w:val="TableParagraph"/>
              <w:spacing w:line="240" w:lineRule="auto" w:before="48"/>
              <w:ind w:left="103" w:right="0"/>
              <w:jc w:val="both"/>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w:t>
            </w:r>
            <w:r>
              <w:rPr>
                <w:rFonts w:ascii="標楷體" w:hAnsi="標楷體" w:cs="標楷體" w:eastAsia="標楷體"/>
                <w:sz w:val="24"/>
                <w:szCs w:val="24"/>
              </w:rPr>
              <w:t>第十五章代碼之編碼優先順序：妊娠、生產及</w:t>
            </w:r>
          </w:p>
          <w:p>
            <w:pPr>
              <w:pStyle w:val="TableParagraph"/>
              <w:spacing w:line="20" w:lineRule="exact"/>
              <w:ind w:left="3844" w:right="0"/>
              <w:jc w:val="left"/>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71.95pt;height:.6pt;mso-position-horizontal-relative:char;mso-position-vertical-relative:line" coordorigin="0,0" coordsize="1439,12">
                  <v:group style="position:absolute;left:6;top:6;width:1427;height:2" coordorigin="6,6" coordsize="1427,2">
                    <v:shape style="position:absolute;left:6;top:6;width:1427;height:2" coordorigin="6,6" coordsize="1427,0" path="m6,6l1432,6e" filled="false" stroked="true" strokeweight=".600010pt" strokecolor="#000000">
                      <v:path arrowok="t"/>
                    </v:shape>
                  </v:group>
                </v:group>
              </w:pict>
            </w:r>
            <w:r>
              <w:rPr>
                <w:rFonts w:ascii="Times New Roman" w:hAnsi="Times New Roman" w:cs="Times New Roman" w:eastAsia="Times New Roman"/>
                <w:sz w:val="2"/>
                <w:szCs w:val="2"/>
              </w:rPr>
            </w:r>
          </w:p>
          <w:p>
            <w:pPr>
              <w:pStyle w:val="TableParagraph"/>
              <w:spacing w:line="276" w:lineRule="auto" w:before="30"/>
              <w:ind w:left="103" w:right="102"/>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產褥期類目</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碼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O00-O9A </w:t>
            </w:r>
            <w:r>
              <w:rPr>
                <w:rFonts w:ascii="標楷體" w:hAnsi="標楷體" w:cs="標楷體" w:eastAsia="標楷體"/>
                <w:spacing w:val="-24"/>
                <w:sz w:val="24"/>
                <w:szCs w:val="24"/>
                <w:u w:val="single" w:color="000000"/>
              </w:rPr>
              <w:t>優於其他章節代碼，</w:t>
            </w:r>
            <w:r>
              <w:rPr>
                <w:rFonts w:ascii="標楷體" w:hAnsi="標楷體" w:cs="標楷體" w:eastAsia="標楷體"/>
                <w:spacing w:val="-24"/>
                <w:sz w:val="24"/>
                <w:szCs w:val="24"/>
              </w:rPr>
              <w:t>其</w:t>
            </w:r>
            <w:r>
              <w:rPr>
                <w:rFonts w:ascii="標楷體" w:hAnsi="標楷體" w:cs="標楷體" w:eastAsia="標楷體"/>
                <w:spacing w:val="63"/>
                <w:sz w:val="24"/>
                <w:szCs w:val="24"/>
              </w:rPr>
              <w:t> </w:t>
            </w:r>
            <w:r>
              <w:rPr>
                <w:rFonts w:ascii="Times New Roman" w:hAnsi="Times New Roman" w:cs="Times New Roman" w:eastAsia="Times New Roman"/>
                <w:spacing w:val="63"/>
                <w:sz w:val="24"/>
                <w:szCs w:val="24"/>
              </w:rPr>
            </w:r>
            <w:r>
              <w:rPr>
                <w:rFonts w:ascii="Times New Roman" w:hAnsi="Times New Roman" w:cs="Times New Roman" w:eastAsia="Times New Roman"/>
                <w:spacing w:val="63"/>
                <w:sz w:val="24"/>
                <w:szCs w:val="24"/>
                <w:u w:val="single" w:color="000000"/>
              </w:rPr>
            </w:r>
            <w:r>
              <w:rPr>
                <w:rFonts w:ascii="Times New Roman" w:hAnsi="Times New Roman" w:cs="Times New Roman" w:eastAsia="Times New Roman"/>
                <w:spacing w:val="63"/>
                <w:sz w:val="24"/>
                <w:szCs w:val="24"/>
              </w:rPr>
            </w:r>
            <w:r>
              <w:rPr>
                <w:rFonts w:ascii="標楷體" w:hAnsi="標楷體" w:cs="標楷體" w:eastAsia="標楷體"/>
                <w:sz w:val="24"/>
                <w:szCs w:val="24"/>
              </w:rPr>
              <w:t>他 </w:t>
            </w:r>
            <w:r>
              <w:rPr>
                <w:rFonts w:ascii="標楷體" w:hAnsi="標楷體" w:cs="標楷體" w:eastAsia="標楷體"/>
                <w:spacing w:val="-5"/>
                <w:sz w:val="24"/>
                <w:szCs w:val="24"/>
              </w:rPr>
              <w:t>章節之附加碼可能與第十五章代碼合併使用，以進</w:t>
            </w:r>
            <w:r>
              <w:rPr>
                <w:rFonts w:ascii="標楷體" w:hAnsi="標楷體" w:cs="標楷體" w:eastAsia="標楷體"/>
                <w:sz w:val="24"/>
                <w:szCs w:val="24"/>
              </w:rPr>
              <w:t> </w:t>
            </w:r>
            <w:r>
              <w:rPr>
                <w:rFonts w:ascii="標楷體" w:hAnsi="標楷體" w:cs="標楷體" w:eastAsia="標楷體"/>
                <w:spacing w:val="-5"/>
                <w:sz w:val="24"/>
                <w:szCs w:val="24"/>
              </w:rPr>
              <w:t>一步明示其病況。如果醫師記錄其妊娠僅為此次住</w:t>
            </w:r>
            <w:r>
              <w:rPr>
                <w:rFonts w:ascii="標楷體" w:hAnsi="標楷體" w:cs="標楷體" w:eastAsia="標楷體"/>
                <w:sz w:val="24"/>
                <w:szCs w:val="24"/>
              </w:rPr>
              <w:t> 院伴隨之狀態，則編碼</w:t>
            </w:r>
            <w:r>
              <w:rPr>
                <w:rFonts w:ascii="標楷體" w:hAnsi="標楷體" w:cs="標楷體" w:eastAsia="標楷體"/>
                <w:spacing w:val="-65"/>
                <w:sz w:val="24"/>
                <w:szCs w:val="24"/>
              </w:rPr>
              <w:t> </w:t>
            </w:r>
            <w:r>
              <w:rPr>
                <w:rFonts w:ascii="Times New Roman" w:hAnsi="Times New Roman" w:cs="Times New Roman" w:eastAsia="Times New Roman"/>
                <w:sz w:val="24"/>
                <w:szCs w:val="24"/>
              </w:rPr>
              <w:t>Z33.1Pregnant</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r>
        <w:rPr/>
        <w:pict>
          <v:group style="position:absolute;margin-left:444.049988pt;margin-top:342.01001pt;width:4pt;height:.1pt;mso-position-horizontal-relative:page;mso-position-vertical-relative:page;z-index:-530152" coordorigin="8881,6840" coordsize="80,2">
            <v:shape style="position:absolute;left:8881;top:6840;width:80;height:2" coordorigin="8881,6840" coordsize="80,0" path="m8881,6840l8960,6840e" filled="false" stroked="true" strokeweight=".600010pt" strokecolor="#000000">
              <v:path arrowok="t"/>
            </v:shape>
            <w10:wrap type="none"/>
          </v:group>
        </w:pict>
      </w:r>
      <w:r>
        <w:rPr/>
        <w:pict>
          <v:group style="position:absolute;margin-left:543.070007pt;margin-top:450.25pt;width:4pt;height:.1pt;mso-position-horizontal-relative:page;mso-position-vertical-relative:page;z-index:-530128" coordorigin="10861,9005" coordsize="80,2">
            <v:shape style="position:absolute;left:10861;top:9005;width:80;height:2" coordorigin="10861,9005" coordsize="80,0" path="m10861,9005l10941,9005e" filled="false" stroked="true" strokeweight=".600010pt" strokecolor="#000000">
              <v:path arrowok="t"/>
            </v:shape>
            <w10:wrap type="none"/>
          </v:group>
        </w:pict>
      </w: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372"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03" w:right="0"/>
              <w:jc w:val="left"/>
              <w:rPr>
                <w:rFonts w:ascii="標楷體" w:hAnsi="標楷體" w:cs="標楷體" w:eastAsia="標楷體"/>
                <w:sz w:val="24"/>
                <w:szCs w:val="24"/>
              </w:rPr>
            </w:pPr>
            <w:r>
              <w:rPr>
                <w:rFonts w:ascii="Times New Roman" w:hAnsi="Times New Roman" w:cs="Times New Roman" w:eastAsia="Times New Roman"/>
                <w:spacing w:val="-5"/>
                <w:sz w:val="24"/>
                <w:szCs w:val="24"/>
              </w:rPr>
              <w:t>state,incidental</w:t>
            </w:r>
            <w:r>
              <w:rPr>
                <w:rFonts w:ascii="標楷體" w:hAnsi="標楷體" w:cs="標楷體" w:eastAsia="標楷體"/>
                <w:spacing w:val="-5"/>
                <w:sz w:val="24"/>
                <w:szCs w:val="24"/>
              </w:rPr>
              <w:t>（伴隨懷孕狀態）。</w:t>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253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第十九章</w:t>
            </w:r>
            <w:r>
              <w:rPr>
                <w:rFonts w:ascii="Times New Roman" w:hAnsi="Times New Roman" w:cs="Times New Roman" w:eastAsia="Times New Roman"/>
                <w:sz w:val="24"/>
                <w:szCs w:val="24"/>
              </w:rPr>
              <w:t>/ </w:t>
            </w:r>
            <w:r>
              <w:rPr>
                <w:rFonts w:ascii="標楷體" w:hAnsi="標楷體" w:cs="標楷體" w:eastAsia="標楷體"/>
                <w:sz w:val="24"/>
                <w:szCs w:val="24"/>
              </w:rPr>
              <w:t>第三節</w:t>
            </w:r>
          </w:p>
          <w:p>
            <w:pPr>
              <w:pStyle w:val="TableParagraph"/>
              <w:spacing w:line="240" w:lineRule="auto" w:before="71"/>
              <w:ind w:right="0"/>
              <w:jc w:val="center"/>
              <w:rPr>
                <w:rFonts w:ascii="Times New Roman" w:hAnsi="Times New Roman" w:cs="Times New Roman" w:eastAsia="Times New Roman"/>
                <w:sz w:val="24"/>
                <w:szCs w:val="24"/>
              </w:rPr>
            </w:pPr>
            <w:r>
              <w:rPr>
                <w:rFonts w:ascii="Times New Roman"/>
                <w:spacing w:val="-5"/>
                <w:sz w:val="24"/>
              </w:rPr>
              <w:t>/P.160</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00" w:right="171"/>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四</w:t>
            </w:r>
            <w:r>
              <w:rPr>
                <w:rFonts w:ascii="Times New Roman" w:hAnsi="Times New Roman" w:cs="Times New Roman" w:eastAsia="Times New Roman"/>
                <w:sz w:val="24"/>
                <w:szCs w:val="24"/>
              </w:rPr>
              <w:t>)</w:t>
            </w:r>
            <w:r>
              <w:rPr>
                <w:rFonts w:ascii="標楷體" w:hAnsi="標楷體" w:cs="標楷體" w:eastAsia="標楷體"/>
                <w:sz w:val="24"/>
                <w:szCs w:val="24"/>
              </w:rPr>
              <w:t>當有生產狀況發生時，應選擇產婦生產之主 要狀況或併發症為主要診斷。</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在剖腹產的案例</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17"/>
              <w:ind w:left="100" w:right="0"/>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中，主要診斷應為經研判後確定為造成病人住院</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76" w:lineRule="auto" w:before="46"/>
              <w:ind w:left="100" w:right="101"/>
              <w:jc w:val="both"/>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1"/>
                <w:sz w:val="24"/>
                <w:szCs w:val="24"/>
                <w:u w:val="single" w:color="000000"/>
              </w:rPr>
              <w:t>之病況，</w:t>
            </w:r>
            <w:r>
              <w:rPr>
                <w:rFonts w:ascii="標楷體" w:hAnsi="標楷體" w:cs="標楷體" w:eastAsia="標楷體"/>
                <w:spacing w:val="-1"/>
                <w:sz w:val="24"/>
                <w:szCs w:val="24"/>
              </w:rPr>
              <w:t>若病人有剖腹產之適應症而入院時，則</w:t>
            </w:r>
            <w:r>
              <w:rPr>
                <w:rFonts w:ascii="標楷體" w:hAnsi="標楷體" w:cs="標楷體" w:eastAsia="標楷體"/>
                <w:spacing w:val="-111"/>
                <w:sz w:val="24"/>
                <w:szCs w:val="24"/>
              </w:rPr>
              <w:t> </w:t>
            </w:r>
            <w:r>
              <w:rPr>
                <w:rFonts w:ascii="標楷體" w:hAnsi="標楷體" w:cs="標楷體" w:eastAsia="標楷體"/>
                <w:spacing w:val="-111"/>
                <w:sz w:val="24"/>
                <w:szCs w:val="24"/>
              </w:rPr>
            </w:r>
            <w:r>
              <w:rPr>
                <w:rFonts w:ascii="標楷體" w:hAnsi="標楷體" w:cs="標楷體" w:eastAsia="標楷體"/>
                <w:spacing w:val="-1"/>
                <w:sz w:val="24"/>
                <w:szCs w:val="24"/>
              </w:rPr>
              <w:t>應以該病況為主要診斷，若產婦住院的理由與剖</w:t>
            </w:r>
            <w:r>
              <w:rPr>
                <w:rFonts w:ascii="標楷體" w:hAnsi="標楷體" w:cs="標楷體" w:eastAsia="標楷體"/>
                <w:spacing w:val="-112"/>
                <w:sz w:val="24"/>
                <w:szCs w:val="24"/>
              </w:rPr>
              <w:t> </w:t>
            </w:r>
            <w:r>
              <w:rPr>
                <w:rFonts w:ascii="標楷體" w:hAnsi="標楷體" w:cs="標楷體" w:eastAsia="標楷體"/>
                <w:spacing w:val="-112"/>
                <w:sz w:val="24"/>
                <w:szCs w:val="24"/>
              </w:rPr>
            </w:r>
            <w:r>
              <w:rPr>
                <w:rFonts w:ascii="標楷體" w:hAnsi="標楷體" w:cs="標楷體" w:eastAsia="標楷體"/>
                <w:spacing w:val="-1"/>
                <w:sz w:val="24"/>
                <w:szCs w:val="24"/>
              </w:rPr>
              <w:t>腹產不相關時，即使病人確實剖腹產，但仍應以</w:t>
            </w:r>
            <w:r>
              <w:rPr>
                <w:rFonts w:ascii="標楷體" w:hAnsi="標楷體" w:cs="標楷體" w:eastAsia="標楷體"/>
                <w:spacing w:val="-110"/>
                <w:sz w:val="24"/>
                <w:szCs w:val="24"/>
              </w:rPr>
              <w:t> </w:t>
            </w:r>
            <w:r>
              <w:rPr>
                <w:rFonts w:ascii="標楷體" w:hAnsi="標楷體" w:cs="標楷體" w:eastAsia="標楷體"/>
                <w:spacing w:val="-110"/>
                <w:sz w:val="24"/>
                <w:szCs w:val="24"/>
              </w:rPr>
            </w:r>
            <w:r>
              <w:rPr>
                <w:rFonts w:ascii="標楷體" w:hAnsi="標楷體" w:cs="標楷體" w:eastAsia="標楷體"/>
                <w:sz w:val="24"/>
                <w:szCs w:val="24"/>
              </w:rPr>
              <w:t>入院原因之病況為主要診斷。</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03" w:right="102"/>
              <w:jc w:val="left"/>
              <w:rPr>
                <w:rFonts w:ascii="標楷體" w:hAnsi="標楷體" w:cs="標楷體" w:eastAsia="標楷體"/>
                <w:sz w:val="24"/>
                <w:szCs w:val="24"/>
              </w:rPr>
            </w:pPr>
            <w:r>
              <w:rPr>
                <w:rFonts w:ascii="Times New Roman" w:hAnsi="Times New Roman" w:cs="Times New Roman" w:eastAsia="Times New Roman"/>
                <w:spacing w:val="-2"/>
                <w:sz w:val="24"/>
                <w:szCs w:val="24"/>
              </w:rPr>
              <w:t>(</w:t>
            </w:r>
            <w:r>
              <w:rPr>
                <w:rFonts w:ascii="標楷體" w:hAnsi="標楷體" w:cs="標楷體" w:eastAsia="標楷體"/>
                <w:spacing w:val="-2"/>
                <w:sz w:val="24"/>
                <w:szCs w:val="24"/>
              </w:rPr>
              <w:t>四</w:t>
            </w:r>
            <w:r>
              <w:rPr>
                <w:rFonts w:ascii="Times New Roman" w:hAnsi="Times New Roman" w:cs="Times New Roman" w:eastAsia="Times New Roman"/>
                <w:spacing w:val="-2"/>
                <w:sz w:val="24"/>
                <w:szCs w:val="24"/>
              </w:rPr>
              <w:t>)</w:t>
            </w:r>
            <w:r>
              <w:rPr>
                <w:rFonts w:ascii="標楷體" w:hAnsi="標楷體" w:cs="標楷體" w:eastAsia="標楷體"/>
                <w:spacing w:val="-2"/>
                <w:sz w:val="24"/>
                <w:szCs w:val="24"/>
              </w:rPr>
              <w:t>當有生產狀況發生時，應選擇產婦生產之主要</w:t>
            </w:r>
            <w:r>
              <w:rPr>
                <w:rFonts w:ascii="標楷體" w:hAnsi="標楷體" w:cs="標楷體" w:eastAsia="標楷體"/>
                <w:spacing w:val="-104"/>
                <w:sz w:val="24"/>
                <w:szCs w:val="24"/>
              </w:rPr>
              <w:t> </w:t>
            </w:r>
            <w:r>
              <w:rPr>
                <w:rFonts w:ascii="標楷體" w:hAnsi="標楷體" w:cs="標楷體" w:eastAsia="標楷體"/>
                <w:spacing w:val="-104"/>
                <w:sz w:val="24"/>
                <w:szCs w:val="24"/>
              </w:rPr>
            </w:r>
            <w:r>
              <w:rPr>
                <w:rFonts w:ascii="標楷體" w:hAnsi="標楷體" w:cs="標楷體" w:eastAsia="標楷體"/>
                <w:spacing w:val="-5"/>
                <w:sz w:val="24"/>
                <w:szCs w:val="24"/>
              </w:rPr>
              <w:t>狀況或併發症為主要診斷。若病人有剖腹產之適應</w:t>
            </w:r>
            <w:r>
              <w:rPr>
                <w:rFonts w:ascii="標楷體" w:hAnsi="標楷體" w:cs="標楷體" w:eastAsia="標楷體"/>
                <w:sz w:val="24"/>
                <w:szCs w:val="24"/>
              </w:rPr>
              <w:t> </w:t>
            </w:r>
            <w:r>
              <w:rPr>
                <w:rFonts w:ascii="標楷體" w:hAnsi="標楷體" w:cs="標楷體" w:eastAsia="標楷體"/>
                <w:spacing w:val="-6"/>
                <w:sz w:val="24"/>
                <w:szCs w:val="24"/>
              </w:rPr>
              <w:t>症而入院時，則應以該病況為主要診斷，若產婦住</w:t>
            </w:r>
            <w:r>
              <w:rPr>
                <w:rFonts w:ascii="標楷體" w:hAnsi="標楷體" w:cs="標楷體" w:eastAsia="標楷體"/>
                <w:spacing w:val="-102"/>
                <w:sz w:val="24"/>
                <w:szCs w:val="24"/>
              </w:rPr>
              <w:t> </w:t>
            </w:r>
            <w:r>
              <w:rPr>
                <w:rFonts w:ascii="標楷體" w:hAnsi="標楷體" w:cs="標楷體" w:eastAsia="標楷體"/>
                <w:spacing w:val="-102"/>
                <w:sz w:val="24"/>
                <w:szCs w:val="24"/>
              </w:rPr>
            </w:r>
            <w:r>
              <w:rPr>
                <w:rFonts w:ascii="標楷體" w:hAnsi="標楷體" w:cs="標楷體" w:eastAsia="標楷體"/>
                <w:sz w:val="24"/>
                <w:szCs w:val="24"/>
              </w:rPr>
              <w:t>院的理由與剖腹產不相關時，即使病人確實剖腹 產，但仍應以入院原因之病況為主要診斷。</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09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第十九章</w:t>
            </w:r>
            <w:r>
              <w:rPr>
                <w:rFonts w:ascii="Times New Roman" w:hAnsi="Times New Roman" w:cs="Times New Roman" w:eastAsia="Times New Roman"/>
                <w:sz w:val="24"/>
                <w:szCs w:val="24"/>
              </w:rPr>
              <w:t>/ </w:t>
            </w:r>
            <w:r>
              <w:rPr>
                <w:rFonts w:ascii="標楷體" w:hAnsi="標楷體" w:cs="標楷體" w:eastAsia="標楷體"/>
                <w:sz w:val="24"/>
                <w:szCs w:val="24"/>
              </w:rPr>
              <w:t>第三節</w:t>
            </w:r>
          </w:p>
          <w:p>
            <w:pPr>
              <w:pStyle w:val="TableParagraph"/>
              <w:spacing w:line="240" w:lineRule="auto" w:before="71"/>
              <w:ind w:right="0"/>
              <w:jc w:val="center"/>
              <w:rPr>
                <w:rFonts w:ascii="Times New Roman" w:hAnsi="Times New Roman" w:cs="Times New Roman" w:eastAsia="Times New Roman"/>
                <w:sz w:val="24"/>
                <w:szCs w:val="24"/>
              </w:rPr>
            </w:pPr>
            <w:r>
              <w:rPr>
                <w:rFonts w:ascii="Times New Roman"/>
                <w:spacing w:val="-5"/>
                <w:sz w:val="24"/>
              </w:rPr>
              <w:t>/P.160</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3" w:right="102"/>
              <w:jc w:val="both"/>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五</w:t>
            </w:r>
            <w:r>
              <w:rPr>
                <w:rFonts w:ascii="Times New Roman" w:hAnsi="Times New Roman" w:cs="Times New Roman" w:eastAsia="Times New Roman"/>
                <w:sz w:val="24"/>
                <w:szCs w:val="24"/>
              </w:rPr>
              <w:t>)</w:t>
            </w:r>
            <w:r>
              <w:rPr>
                <w:rFonts w:ascii="標楷體" w:hAnsi="標楷體" w:cs="標楷體" w:eastAsia="標楷體"/>
                <w:sz w:val="24"/>
                <w:szCs w:val="24"/>
              </w:rPr>
              <w:t>類目碼</w:t>
            </w:r>
            <w:r>
              <w:rPr>
                <w:rFonts w:ascii="標楷體" w:hAnsi="標楷體" w:cs="標楷體" w:eastAsia="標楷體"/>
                <w:spacing w:val="-59"/>
                <w:sz w:val="24"/>
                <w:szCs w:val="24"/>
              </w:rPr>
              <w:t> </w:t>
            </w:r>
            <w:r>
              <w:rPr>
                <w:rFonts w:ascii="Times New Roman" w:hAnsi="Times New Roman" w:cs="Times New Roman" w:eastAsia="Times New Roman"/>
                <w:sz w:val="24"/>
                <w:szCs w:val="24"/>
              </w:rPr>
              <w:t>Z3A</w:t>
            </w:r>
            <w:r>
              <w:rPr>
                <w:rFonts w:ascii="Times New Roman" w:hAnsi="Times New Roman" w:cs="Times New Roman" w:eastAsia="Times New Roman"/>
                <w:spacing w:val="-19"/>
                <w:sz w:val="24"/>
                <w:szCs w:val="24"/>
              </w:rPr>
              <w:t> </w:t>
            </w:r>
            <w:r>
              <w:rPr>
                <w:rFonts w:ascii="Times New Roman" w:hAnsi="Times New Roman" w:cs="Times New Roman" w:eastAsia="Times New Roman"/>
                <w:spacing w:val="-4"/>
                <w:sz w:val="24"/>
                <w:szCs w:val="24"/>
              </w:rPr>
              <w:t>Weeks</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of</w:t>
            </w:r>
            <w:r>
              <w:rPr>
                <w:rFonts w:ascii="Times New Roman" w:hAnsi="Times New Roman" w:cs="Times New Roman" w:eastAsia="Times New Roman"/>
                <w:spacing w:val="-2"/>
                <w:sz w:val="24"/>
                <w:szCs w:val="24"/>
              </w:rPr>
              <w:t> </w:t>
            </w:r>
            <w:r>
              <w:rPr>
                <w:rFonts w:ascii="Times New Roman" w:hAnsi="Times New Roman" w:cs="Times New Roman" w:eastAsia="Times New Roman"/>
                <w:spacing w:val="-14"/>
                <w:sz w:val="24"/>
                <w:szCs w:val="24"/>
              </w:rPr>
              <w:t>gestation</w:t>
            </w:r>
            <w:r>
              <w:rPr>
                <w:rFonts w:ascii="標楷體" w:hAnsi="標楷體" w:cs="標楷體" w:eastAsia="標楷體"/>
                <w:spacing w:val="-14"/>
                <w:sz w:val="24"/>
                <w:szCs w:val="24"/>
              </w:rPr>
              <w:t>（妊娠週數），以</w:t>
            </w:r>
            <w:r>
              <w:rPr>
                <w:rFonts w:ascii="標楷體" w:hAnsi="標楷體" w:cs="標楷體" w:eastAsia="標楷體"/>
                <w:sz w:val="24"/>
                <w:szCs w:val="24"/>
              </w:rPr>
              <w:t> </w:t>
            </w:r>
            <w:r>
              <w:rPr>
                <w:rFonts w:ascii="標楷體" w:hAnsi="標楷體" w:cs="標楷體" w:eastAsia="標楷體"/>
                <w:spacing w:val="-5"/>
                <w:sz w:val="24"/>
                <w:szCs w:val="24"/>
              </w:rPr>
              <w:t>提供有關懷孕的其他資訊，用以確定懷孕的具體週</w:t>
            </w:r>
            <w:r>
              <w:rPr>
                <w:rFonts w:ascii="標楷體" w:hAnsi="標楷體" w:cs="標楷體" w:eastAsia="標楷體"/>
                <w:sz w:val="24"/>
                <w:szCs w:val="24"/>
              </w:rPr>
              <w:t> 數。</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12" w:right="0"/>
              <w:jc w:val="left"/>
              <w:rPr>
                <w:rFonts w:ascii="標楷體" w:hAnsi="標楷體" w:cs="標楷體" w:eastAsia="標楷體"/>
                <w:sz w:val="24"/>
                <w:szCs w:val="24"/>
              </w:rPr>
            </w:pPr>
            <w:r>
              <w:rPr>
                <w:rFonts w:ascii="Times New Roman" w:hAnsi="Times New Roman" w:cs="Times New Roman" w:eastAsia="Times New Roman"/>
                <w:sz w:val="24"/>
                <w:szCs w:val="24"/>
              </w:rPr>
              <w:t>2013 </w:t>
            </w:r>
            <w:r>
              <w:rPr>
                <w:rFonts w:ascii="標楷體" w:hAnsi="標楷體" w:cs="標楷體" w:eastAsia="標楷體"/>
                <w:sz w:val="24"/>
                <w:szCs w:val="24"/>
              </w:rPr>
              <w:t>年新增</w:t>
            </w:r>
          </w:p>
        </w:tc>
      </w:tr>
      <w:tr>
        <w:trPr>
          <w:trHeight w:val="326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第十九章</w:t>
            </w:r>
            <w:r>
              <w:rPr>
                <w:rFonts w:ascii="Times New Roman" w:hAnsi="Times New Roman" w:cs="Times New Roman" w:eastAsia="Times New Roman"/>
                <w:sz w:val="24"/>
                <w:szCs w:val="24"/>
              </w:rPr>
              <w:t>/ </w:t>
            </w:r>
            <w:r>
              <w:rPr>
                <w:rFonts w:ascii="標楷體" w:hAnsi="標楷體" w:cs="標楷體" w:eastAsia="標楷體"/>
                <w:sz w:val="24"/>
                <w:szCs w:val="24"/>
              </w:rPr>
              <w:t>第三節</w:t>
            </w:r>
          </w:p>
          <w:p>
            <w:pPr>
              <w:pStyle w:val="TableParagraph"/>
              <w:spacing w:line="240" w:lineRule="auto" w:before="66"/>
              <w:ind w:right="0"/>
              <w:jc w:val="center"/>
              <w:rPr>
                <w:rFonts w:ascii="Times New Roman" w:hAnsi="Times New Roman" w:cs="Times New Roman" w:eastAsia="Times New Roman"/>
                <w:sz w:val="24"/>
                <w:szCs w:val="24"/>
              </w:rPr>
            </w:pPr>
            <w:r>
              <w:rPr>
                <w:rFonts w:ascii="Times New Roman"/>
                <w:spacing w:val="-5"/>
                <w:sz w:val="24"/>
              </w:rPr>
              <w:t>/P.161</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0" w:right="103"/>
              <w:jc w:val="left"/>
              <w:rPr>
                <w:rFonts w:ascii="標楷體" w:hAnsi="標楷體" w:cs="標楷體" w:eastAsia="標楷體"/>
                <w:sz w:val="24"/>
                <w:szCs w:val="24"/>
              </w:rPr>
            </w:pPr>
            <w:r>
              <w:rPr>
                <w:rFonts w:ascii="Times New Roman" w:hAnsi="Times New Roman" w:cs="Times New Roman" w:eastAsia="Times New Roman"/>
                <w:sz w:val="24"/>
                <w:szCs w:val="24"/>
              </w:rPr>
              <w:t>3.</w:t>
            </w:r>
            <w:r>
              <w:rPr>
                <w:rFonts w:ascii="標楷體" w:hAnsi="標楷體" w:cs="標楷體" w:eastAsia="標楷體"/>
                <w:sz w:val="24"/>
                <w:szCs w:val="24"/>
              </w:rPr>
              <w:t>妊娠期糖尿病</w:t>
            </w:r>
            <w:r>
              <w:rPr>
                <w:rFonts w:ascii="Times New Roman" w:hAnsi="Times New Roman" w:cs="Times New Roman" w:eastAsia="Times New Roman"/>
                <w:sz w:val="24"/>
                <w:szCs w:val="24"/>
              </w:rPr>
              <w:t>( Gestational diabetes</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mellitus)</w:t>
            </w:r>
            <w:r>
              <w:rPr>
                <w:rFonts w:ascii="標楷體" w:hAnsi="標楷體" w:cs="標楷體" w:eastAsia="標楷體"/>
                <w:sz w:val="24"/>
                <w:szCs w:val="24"/>
              </w:rPr>
              <w:t>代 碼</w:t>
            </w:r>
            <w:r>
              <w:rPr>
                <w:rFonts w:ascii="標楷體" w:hAnsi="標楷體" w:cs="標楷體" w:eastAsia="標楷體"/>
                <w:spacing w:val="-63"/>
                <w:sz w:val="24"/>
                <w:szCs w:val="24"/>
              </w:rPr>
              <w:t> </w:t>
            </w:r>
            <w:r>
              <w:rPr>
                <w:rFonts w:ascii="Times New Roman" w:hAnsi="Times New Roman" w:cs="Times New Roman" w:eastAsia="Times New Roman"/>
                <w:sz w:val="24"/>
                <w:szCs w:val="24"/>
              </w:rPr>
              <w:t>O24.4</w:t>
            </w:r>
            <w:r>
              <w:rPr>
                <w:rFonts w:ascii="Times New Roman" w:hAnsi="Times New Roman" w:cs="Times New Roman" w:eastAsia="Times New Roman"/>
                <w:spacing w:val="-4"/>
                <w:sz w:val="24"/>
                <w:szCs w:val="24"/>
              </w:rPr>
              <w:t> </w:t>
            </w:r>
            <w:r>
              <w:rPr>
                <w:rFonts w:ascii="標楷體" w:hAnsi="標楷體" w:cs="標楷體" w:eastAsia="標楷體"/>
                <w:sz w:val="24"/>
                <w:szCs w:val="24"/>
              </w:rPr>
              <w:t>可發生於懷孕前無糖尿病之孕婦，妊娠 期糖尿病可引起妊娠的併發症，第</w:t>
            </w:r>
            <w:r>
              <w:rPr>
                <w:rFonts w:ascii="標楷體" w:hAnsi="標楷體" w:cs="標楷體" w:eastAsia="標楷體"/>
                <w:spacing w:val="-67"/>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7"/>
                <w:sz w:val="24"/>
                <w:szCs w:val="24"/>
              </w:rPr>
              <w:t> </w:t>
            </w:r>
            <w:r>
              <w:rPr>
                <w:rFonts w:ascii="標楷體" w:hAnsi="標楷體" w:cs="標楷體" w:eastAsia="標楷體"/>
                <w:sz w:val="24"/>
                <w:szCs w:val="24"/>
              </w:rPr>
              <w:t>位碼表示妊</w:t>
            </w:r>
          </w:p>
          <w:p>
            <w:pPr>
              <w:pStyle w:val="TableParagraph"/>
              <w:spacing w:line="273" w:lineRule="auto" w:before="7"/>
              <w:ind w:left="100" w:right="101"/>
              <w:jc w:val="left"/>
              <w:rPr>
                <w:rFonts w:ascii="標楷體" w:hAnsi="標楷體" w:cs="標楷體" w:eastAsia="標楷體"/>
                <w:sz w:val="24"/>
                <w:szCs w:val="24"/>
              </w:rPr>
            </w:pPr>
            <w:r>
              <w:rPr>
                <w:rFonts w:ascii="標楷體" w:hAnsi="標楷體" w:cs="標楷體" w:eastAsia="標楷體"/>
                <w:sz w:val="24"/>
                <w:szCs w:val="24"/>
              </w:rPr>
              <w:t>娠、生產或產褥期，第</w:t>
            </w:r>
            <w:r>
              <w:rPr>
                <w:rFonts w:ascii="標楷體" w:hAnsi="標楷體" w:cs="標楷體" w:eastAsia="標楷體"/>
                <w:spacing w:val="-68"/>
                <w:sz w:val="24"/>
                <w:szCs w:val="24"/>
              </w:rPr>
              <w:t> </w:t>
            </w:r>
            <w:r>
              <w:rPr>
                <w:rFonts w:ascii="Times New Roman" w:hAnsi="Times New Roman" w:cs="Times New Roman" w:eastAsia="Times New Roman"/>
                <w:sz w:val="24"/>
                <w:szCs w:val="24"/>
              </w:rPr>
              <w:t>6</w:t>
            </w:r>
            <w:r>
              <w:rPr>
                <w:rFonts w:ascii="Times New Roman" w:hAnsi="Times New Roman" w:cs="Times New Roman" w:eastAsia="Times New Roman"/>
                <w:spacing w:val="-6"/>
                <w:sz w:val="24"/>
                <w:szCs w:val="24"/>
              </w:rPr>
              <w:t> </w:t>
            </w:r>
            <w:r>
              <w:rPr>
                <w:rFonts w:ascii="標楷體" w:hAnsi="標楷體" w:cs="標楷體" w:eastAsia="標楷體"/>
                <w:sz w:val="24"/>
                <w:szCs w:val="24"/>
              </w:rPr>
              <w:t>位碼表示飲食控制或胰 </w:t>
            </w:r>
            <w:r>
              <w:rPr>
                <w:rFonts w:ascii="標楷體" w:hAnsi="標楷體" w:cs="標楷體" w:eastAsia="標楷體"/>
                <w:spacing w:val="-1"/>
                <w:sz w:val="24"/>
                <w:szCs w:val="24"/>
              </w:rPr>
              <w:t>島素控制，當患者為妊娠期糖尿病且以飲食及胰</w:t>
            </w:r>
            <w:r>
              <w:rPr>
                <w:rFonts w:ascii="標楷體" w:hAnsi="標楷體" w:cs="標楷體" w:eastAsia="標楷體"/>
                <w:spacing w:val="-112"/>
                <w:sz w:val="24"/>
                <w:szCs w:val="24"/>
              </w:rPr>
              <w:t> </w:t>
            </w:r>
            <w:r>
              <w:rPr>
                <w:rFonts w:ascii="標楷體" w:hAnsi="標楷體" w:cs="標楷體" w:eastAsia="標楷體"/>
                <w:spacing w:val="-112"/>
                <w:sz w:val="24"/>
                <w:szCs w:val="24"/>
              </w:rPr>
            </w:r>
            <w:r>
              <w:rPr>
                <w:rFonts w:ascii="標楷體" w:hAnsi="標楷體" w:cs="標楷體" w:eastAsia="標楷體"/>
                <w:spacing w:val="-5"/>
                <w:sz w:val="24"/>
                <w:szCs w:val="24"/>
              </w:rPr>
              <w:t>島素控制時，只需編寫胰島素控制之代碼。</w:t>
            </w:r>
            <w:r>
              <w:rPr>
                <w:rFonts w:ascii="Times New Roman" w:hAnsi="Times New Roman" w:cs="Times New Roman" w:eastAsia="Times New Roman"/>
                <w:spacing w:val="-5"/>
                <w:sz w:val="24"/>
                <w:szCs w:val="24"/>
              </w:rPr>
              <w:t>Z79.4</w:t>
            </w:r>
            <w:r>
              <w:rPr>
                <w:rFonts w:ascii="Times New Roman" w:hAnsi="Times New Roman" w:cs="Times New Roman" w:eastAsia="Times New Roman"/>
                <w:spacing w:val="-37"/>
                <w:sz w:val="24"/>
                <w:szCs w:val="24"/>
              </w:rPr>
              <w:t> </w:t>
            </w:r>
            <w:r>
              <w:rPr>
                <w:rFonts w:ascii="Times New Roman" w:hAnsi="Times New Roman" w:cs="Times New Roman" w:eastAsia="Times New Roman"/>
                <w:spacing w:val="-37"/>
                <w:sz w:val="24"/>
                <w:szCs w:val="24"/>
              </w:rPr>
            </w:r>
            <w:r>
              <w:rPr>
                <w:rFonts w:ascii="Times New Roman" w:hAnsi="Times New Roman" w:cs="Times New Roman" w:eastAsia="Times New Roman"/>
                <w:sz w:val="24"/>
                <w:szCs w:val="24"/>
              </w:rPr>
              <w:t>Long-term (current) use of</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insulin(</w:t>
            </w:r>
            <w:r>
              <w:rPr>
                <w:rFonts w:ascii="標楷體" w:hAnsi="標楷體" w:cs="標楷體" w:eastAsia="標楷體"/>
                <w:sz w:val="24"/>
                <w:szCs w:val="24"/>
              </w:rPr>
              <w:t>長期</w:t>
            </w:r>
            <w:r>
              <w:rPr>
                <w:rFonts w:ascii="Times New Roman" w:hAnsi="Times New Roman" w:cs="Times New Roman" w:eastAsia="Times New Roman"/>
                <w:sz w:val="24"/>
                <w:szCs w:val="24"/>
              </w:rPr>
              <w:t>(</w:t>
            </w:r>
            <w:r>
              <w:rPr>
                <w:rFonts w:ascii="標楷體" w:hAnsi="標楷體" w:cs="標楷體" w:eastAsia="標楷體"/>
                <w:sz w:val="24"/>
                <w:szCs w:val="24"/>
              </w:rPr>
              <w:t>現在的</w:t>
            </w:r>
            <w:r>
              <w:rPr>
                <w:rFonts w:ascii="Times New Roman" w:hAnsi="Times New Roman" w:cs="Times New Roman" w:eastAsia="Times New Roman"/>
                <w:sz w:val="24"/>
                <w:szCs w:val="24"/>
              </w:rPr>
              <w:t>)</w:t>
            </w:r>
            <w:r>
              <w:rPr>
                <w:rFonts w:ascii="標楷體" w:hAnsi="標楷體" w:cs="標楷體" w:eastAsia="標楷體"/>
                <w:sz w:val="24"/>
                <w:szCs w:val="24"/>
              </w:rPr>
              <w:t>服 用胰島素）之代碼不應與代碼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O24.4</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Gestational</w:t>
            </w:r>
            <w:r>
              <w:rPr>
                <w:rFonts w:ascii="Times New Roman" w:hAnsi="Times New Roman" w:cs="Times New Roman" w:eastAsia="Times New Roman"/>
                <w:sz w:val="24"/>
                <w:szCs w:val="24"/>
              </w:rPr>
              <w:t> diabetes</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mellitus(</w:t>
            </w:r>
            <w:r>
              <w:rPr>
                <w:rFonts w:ascii="標楷體" w:hAnsi="標楷體" w:cs="標楷體" w:eastAsia="標楷體"/>
                <w:sz w:val="24"/>
                <w:szCs w:val="24"/>
              </w:rPr>
              <w:t>妊娠型糖尿病</w:t>
            </w:r>
            <w:r>
              <w:rPr>
                <w:rFonts w:ascii="Times New Roman" w:hAnsi="Times New Roman" w:cs="Times New Roman" w:eastAsia="Times New Roman"/>
                <w:sz w:val="24"/>
                <w:szCs w:val="24"/>
              </w:rPr>
              <w:t>)</w:t>
            </w:r>
            <w:r>
              <w:rPr>
                <w:rFonts w:ascii="標楷體" w:hAnsi="標楷體" w:cs="標楷體" w:eastAsia="標楷體"/>
                <w:sz w:val="24"/>
                <w:szCs w:val="24"/>
              </w:rPr>
              <w:t>同時使用。</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3" w:right="101"/>
              <w:jc w:val="both"/>
              <w:rPr>
                <w:rFonts w:ascii="標楷體" w:hAnsi="標楷體" w:cs="標楷體" w:eastAsia="標楷體"/>
                <w:sz w:val="24"/>
                <w:szCs w:val="24"/>
              </w:rPr>
            </w:pPr>
            <w:r>
              <w:rPr>
                <w:rFonts w:ascii="Times New Roman" w:hAnsi="Times New Roman" w:cs="Times New Roman" w:eastAsia="Times New Roman"/>
                <w:sz w:val="24"/>
                <w:szCs w:val="24"/>
              </w:rPr>
              <w:t>3.</w:t>
            </w:r>
            <w:r>
              <w:rPr>
                <w:rFonts w:ascii="標楷體" w:hAnsi="標楷體" w:cs="標楷體" w:eastAsia="標楷體"/>
                <w:sz w:val="24"/>
                <w:szCs w:val="24"/>
              </w:rPr>
              <w:t>妊娠期糖尿病</w:t>
            </w:r>
            <w:r>
              <w:rPr>
                <w:rFonts w:ascii="Times New Roman" w:hAnsi="Times New Roman" w:cs="Times New Roman" w:eastAsia="Times New Roman"/>
                <w:sz w:val="24"/>
                <w:szCs w:val="24"/>
              </w:rPr>
              <w:t>( Gestational diabetes</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mellitus)</w:t>
            </w:r>
            <w:r>
              <w:rPr>
                <w:rFonts w:ascii="標楷體" w:hAnsi="標楷體" w:cs="標楷體" w:eastAsia="標楷體"/>
                <w:sz w:val="24"/>
                <w:szCs w:val="24"/>
              </w:rPr>
              <w:t>代碼 </w:t>
            </w:r>
            <w:r>
              <w:rPr>
                <w:rFonts w:ascii="Times New Roman" w:hAnsi="Times New Roman" w:cs="Times New Roman" w:eastAsia="Times New Roman"/>
                <w:spacing w:val="-3"/>
                <w:sz w:val="24"/>
                <w:szCs w:val="24"/>
              </w:rPr>
              <w:t>O24.4-</w:t>
            </w:r>
            <w:r>
              <w:rPr>
                <w:rFonts w:ascii="標楷體" w:hAnsi="標楷體" w:cs="標楷體" w:eastAsia="標楷體"/>
                <w:spacing w:val="-3"/>
                <w:sz w:val="24"/>
                <w:szCs w:val="24"/>
              </w:rPr>
              <w:t>可發生於懷孕前無糖尿病之孕婦，妊娠期糖</w:t>
            </w:r>
            <w:r>
              <w:rPr>
                <w:rFonts w:ascii="標楷體" w:hAnsi="標楷體" w:cs="標楷體" w:eastAsia="標楷體"/>
                <w:spacing w:val="-109"/>
                <w:sz w:val="24"/>
                <w:szCs w:val="24"/>
              </w:rPr>
              <w:t> </w:t>
            </w:r>
            <w:r>
              <w:rPr>
                <w:rFonts w:ascii="標楷體" w:hAnsi="標楷體" w:cs="標楷體" w:eastAsia="標楷體"/>
                <w:spacing w:val="-109"/>
                <w:sz w:val="24"/>
                <w:szCs w:val="24"/>
              </w:rPr>
            </w:r>
            <w:r>
              <w:rPr>
                <w:rFonts w:ascii="標楷體" w:hAnsi="標楷體" w:cs="標楷體" w:eastAsia="標楷體"/>
                <w:spacing w:val="-5"/>
                <w:sz w:val="24"/>
                <w:szCs w:val="24"/>
              </w:rPr>
              <w:t>尿病可引起妊娠的併發症，第</w:t>
            </w:r>
            <w:r>
              <w:rPr>
                <w:rFonts w:ascii="標楷體" w:hAnsi="標楷體" w:cs="標楷體" w:eastAsia="標楷體"/>
                <w:spacing w:val="-55"/>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5"/>
                <w:sz w:val="24"/>
                <w:szCs w:val="24"/>
              </w:rPr>
              <w:t> </w:t>
            </w:r>
            <w:r>
              <w:rPr>
                <w:rFonts w:ascii="標楷體" w:hAnsi="標楷體" w:cs="標楷體" w:eastAsia="標楷體"/>
                <w:spacing w:val="-7"/>
                <w:sz w:val="24"/>
                <w:szCs w:val="24"/>
              </w:rPr>
              <w:t>位碼表示妊娠、生</w:t>
            </w:r>
          </w:p>
          <w:p>
            <w:pPr>
              <w:pStyle w:val="TableParagraph"/>
              <w:spacing w:line="273" w:lineRule="auto" w:before="7"/>
              <w:ind w:left="103" w:right="102"/>
              <w:jc w:val="left"/>
              <w:rPr>
                <w:rFonts w:ascii="標楷體" w:hAnsi="標楷體" w:cs="標楷體" w:eastAsia="標楷體"/>
                <w:sz w:val="24"/>
                <w:szCs w:val="24"/>
              </w:rPr>
            </w:pPr>
            <w:r>
              <w:rPr>
                <w:rFonts w:ascii="標楷體" w:hAnsi="標楷體" w:cs="標楷體" w:eastAsia="標楷體"/>
                <w:sz w:val="24"/>
                <w:szCs w:val="24"/>
              </w:rPr>
              <w:t>產或產褥期，第</w:t>
            </w:r>
            <w:r>
              <w:rPr>
                <w:rFonts w:ascii="標楷體" w:hAnsi="標楷體" w:cs="標楷體" w:eastAsia="標楷體"/>
                <w:spacing w:val="-60"/>
                <w:sz w:val="24"/>
                <w:szCs w:val="24"/>
              </w:rPr>
              <w:t> </w:t>
            </w:r>
            <w:r>
              <w:rPr>
                <w:rFonts w:ascii="Times New Roman" w:hAnsi="Times New Roman" w:cs="Times New Roman" w:eastAsia="Times New Roman"/>
                <w:sz w:val="24"/>
                <w:szCs w:val="24"/>
              </w:rPr>
              <w:t>6 </w:t>
            </w:r>
            <w:r>
              <w:rPr>
                <w:rFonts w:ascii="標楷體" w:hAnsi="標楷體" w:cs="標楷體" w:eastAsia="標楷體"/>
                <w:sz w:val="24"/>
                <w:szCs w:val="24"/>
              </w:rPr>
              <w:t>位碼表示飲食控制或胰島素控 </w:t>
            </w:r>
            <w:r>
              <w:rPr>
                <w:rFonts w:ascii="標楷體" w:hAnsi="標楷體" w:cs="標楷體" w:eastAsia="標楷體"/>
                <w:spacing w:val="-5"/>
                <w:sz w:val="24"/>
                <w:szCs w:val="24"/>
              </w:rPr>
              <w:t>制，當患者為妊娠期糖尿病且以飲食及胰島素控制</w:t>
            </w:r>
            <w:r>
              <w:rPr>
                <w:rFonts w:ascii="標楷體" w:hAnsi="標楷體" w:cs="標楷體" w:eastAsia="標楷體"/>
                <w:sz w:val="24"/>
                <w:szCs w:val="24"/>
              </w:rPr>
              <w:t> </w:t>
            </w:r>
            <w:r>
              <w:rPr>
                <w:rFonts w:ascii="標楷體" w:hAnsi="標楷體" w:cs="標楷體" w:eastAsia="標楷體"/>
                <w:spacing w:val="-5"/>
                <w:sz w:val="24"/>
                <w:szCs w:val="24"/>
              </w:rPr>
              <w:t>時，只需編寫胰島素控制之代碼。</w:t>
            </w:r>
            <w:r>
              <w:rPr>
                <w:rFonts w:ascii="Times New Roman" w:hAnsi="Times New Roman" w:cs="Times New Roman" w:eastAsia="Times New Roman"/>
                <w:spacing w:val="-5"/>
                <w:sz w:val="24"/>
                <w:szCs w:val="24"/>
              </w:rPr>
              <w:t>Z79.4</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Long-term</w:t>
            </w:r>
            <w:r>
              <w:rPr>
                <w:rFonts w:ascii="Times New Roman" w:hAnsi="Times New Roman" w:cs="Times New Roman" w:eastAsia="Times New Roman"/>
                <w:spacing w:val="-58"/>
                <w:sz w:val="24"/>
                <w:szCs w:val="24"/>
              </w:rPr>
              <w:t> </w:t>
            </w:r>
            <w:r>
              <w:rPr>
                <w:rFonts w:ascii="Times New Roman" w:hAnsi="Times New Roman" w:cs="Times New Roman" w:eastAsia="Times New Roman"/>
                <w:spacing w:val="-58"/>
                <w:sz w:val="24"/>
                <w:szCs w:val="24"/>
              </w:rPr>
            </w:r>
            <w:r>
              <w:rPr>
                <w:rFonts w:ascii="Times New Roman" w:hAnsi="Times New Roman" w:cs="Times New Roman" w:eastAsia="Times New Roman"/>
                <w:sz w:val="24"/>
                <w:szCs w:val="24"/>
              </w:rPr>
              <w:t>(current) use of</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insulin(</w:t>
            </w:r>
            <w:r>
              <w:rPr>
                <w:rFonts w:ascii="標楷體" w:hAnsi="標楷體" w:cs="標楷體" w:eastAsia="標楷體"/>
                <w:sz w:val="24"/>
                <w:szCs w:val="24"/>
              </w:rPr>
              <w:t>長期</w:t>
            </w:r>
            <w:r>
              <w:rPr>
                <w:rFonts w:ascii="Times New Roman" w:hAnsi="Times New Roman" w:cs="Times New Roman" w:eastAsia="Times New Roman"/>
                <w:sz w:val="24"/>
                <w:szCs w:val="24"/>
              </w:rPr>
              <w:t>(</w:t>
            </w:r>
            <w:r>
              <w:rPr>
                <w:rFonts w:ascii="標楷體" w:hAnsi="標楷體" w:cs="標楷體" w:eastAsia="標楷體"/>
                <w:sz w:val="24"/>
                <w:szCs w:val="24"/>
              </w:rPr>
              <w:t>現在的</w:t>
            </w:r>
            <w:r>
              <w:rPr>
                <w:rFonts w:ascii="Times New Roman" w:hAnsi="Times New Roman" w:cs="Times New Roman" w:eastAsia="Times New Roman"/>
                <w:sz w:val="24"/>
                <w:szCs w:val="24"/>
              </w:rPr>
              <w:t>)</w:t>
            </w:r>
            <w:r>
              <w:rPr>
                <w:rFonts w:ascii="標楷體" w:hAnsi="標楷體" w:cs="標楷體" w:eastAsia="標楷體"/>
                <w:sz w:val="24"/>
                <w:szCs w:val="24"/>
              </w:rPr>
              <w:t>服用胰島素） 之代碼不應與代碼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O24.4-</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Gestational</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diabetes</w:t>
            </w:r>
            <w:r>
              <w:rPr>
                <w:rFonts w:ascii="Times New Roman" w:hAnsi="Times New Roman" w:cs="Times New Roman" w:eastAsia="Times New Roman"/>
                <w:sz w:val="24"/>
                <w:szCs w:val="24"/>
              </w:rPr>
              <w:t> mellitus(</w:t>
            </w:r>
            <w:r>
              <w:rPr>
                <w:rFonts w:ascii="標楷體" w:hAnsi="標楷體" w:cs="標楷體" w:eastAsia="標楷體"/>
                <w:sz w:val="24"/>
                <w:szCs w:val="24"/>
              </w:rPr>
              <w:t>妊娠型糖尿病</w:t>
            </w:r>
            <w:r>
              <w:rPr>
                <w:rFonts w:ascii="Times New Roman" w:hAnsi="Times New Roman" w:cs="Times New Roman" w:eastAsia="Times New Roman"/>
                <w:sz w:val="24"/>
                <w:szCs w:val="24"/>
              </w:rPr>
              <w:t>)</w:t>
            </w:r>
            <w:r>
              <w:rPr>
                <w:rFonts w:ascii="標楷體" w:hAnsi="標楷體" w:cs="標楷體" w:eastAsia="標楷體"/>
                <w:sz w:val="24"/>
                <w:szCs w:val="24"/>
              </w:rPr>
              <w:t>同時使用。</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74" w:right="118" w:hanging="155"/>
              <w:jc w:val="left"/>
              <w:rPr>
                <w:rFonts w:ascii="標楷體" w:hAnsi="標楷體" w:cs="標楷體" w:eastAsia="標楷體"/>
                <w:sz w:val="24"/>
                <w:szCs w:val="24"/>
              </w:rPr>
            </w:pPr>
            <w:r>
              <w:rPr>
                <w:rFonts w:ascii="標楷體" w:hAnsi="標楷體" w:cs="標楷體" w:eastAsia="標楷體"/>
                <w:sz w:val="24"/>
                <w:szCs w:val="24"/>
              </w:rPr>
              <w:t>第十九章</w:t>
            </w:r>
            <w:r>
              <w:rPr>
                <w:rFonts w:ascii="Times New Roman" w:hAnsi="Times New Roman" w:cs="Times New Roman" w:eastAsia="Times New Roman"/>
                <w:sz w:val="24"/>
                <w:szCs w:val="24"/>
              </w:rPr>
              <w:t>/ </w:t>
            </w:r>
            <w:r>
              <w:rPr>
                <w:rFonts w:ascii="標楷體" w:hAnsi="標楷體" w:cs="標楷體" w:eastAsia="標楷體"/>
                <w:sz w:val="24"/>
                <w:szCs w:val="24"/>
              </w:rPr>
              <w:t>第三節</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00"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五</w:t>
            </w:r>
            <w:r>
              <w:rPr>
                <w:rFonts w:ascii="Times New Roman" w:hAnsi="Times New Roman" w:cs="Times New Roman" w:eastAsia="Times New Roman"/>
                <w:sz w:val="24"/>
                <w:szCs w:val="24"/>
              </w:rPr>
              <w:t>) HIV</w:t>
            </w:r>
            <w:r>
              <w:rPr>
                <w:rFonts w:ascii="Times New Roman" w:hAnsi="Times New Roman" w:cs="Times New Roman" w:eastAsia="Times New Roman"/>
                <w:spacing w:val="-6"/>
                <w:sz w:val="24"/>
                <w:szCs w:val="24"/>
              </w:rPr>
              <w:t> </w:t>
            </w:r>
            <w:r>
              <w:rPr>
                <w:rFonts w:ascii="標楷體" w:hAnsi="標楷體" w:cs="標楷體" w:eastAsia="標楷體"/>
                <w:sz w:val="24"/>
                <w:szCs w:val="24"/>
              </w:rPr>
              <w:t>感染</w:t>
            </w:r>
          </w:p>
          <w:p>
            <w:pPr>
              <w:pStyle w:val="TableParagraph"/>
              <w:spacing w:line="240" w:lineRule="auto" w:before="44"/>
              <w:ind w:left="100" w:right="0"/>
              <w:jc w:val="left"/>
              <w:rPr>
                <w:rFonts w:ascii="標楷體" w:hAnsi="標楷體" w:cs="標楷體" w:eastAsia="標楷體"/>
                <w:sz w:val="24"/>
                <w:szCs w:val="24"/>
              </w:rPr>
            </w:pPr>
            <w:r>
              <w:rPr>
                <w:rFonts w:ascii="標楷體" w:hAnsi="標楷體" w:cs="標楷體" w:eastAsia="標楷體"/>
                <w:spacing w:val="-6"/>
                <w:sz w:val="24"/>
                <w:szCs w:val="24"/>
              </w:rPr>
              <w:t>在妊娠、生產及產褥期間，病人因</w:t>
            </w:r>
            <w:r>
              <w:rPr>
                <w:rFonts w:ascii="標楷體" w:hAnsi="標楷體" w:cs="標楷體" w:eastAsia="標楷體"/>
                <w:spacing w:val="-56"/>
                <w:sz w:val="24"/>
                <w:szCs w:val="24"/>
              </w:rPr>
              <w:t> </w:t>
            </w:r>
            <w:r>
              <w:rPr>
                <w:rFonts w:ascii="Times New Roman" w:hAnsi="Times New Roman" w:cs="Times New Roman" w:eastAsia="Times New Roman"/>
                <w:sz w:val="24"/>
                <w:szCs w:val="24"/>
              </w:rPr>
              <w:t>HIV</w:t>
            </w:r>
            <w:r>
              <w:rPr>
                <w:rFonts w:ascii="Times New Roman" w:hAnsi="Times New Roman" w:cs="Times New Roman" w:eastAsia="Times New Roman"/>
                <w:spacing w:val="3"/>
                <w:sz w:val="24"/>
                <w:szCs w:val="24"/>
              </w:rPr>
              <w:t> </w:t>
            </w:r>
            <w:r>
              <w:rPr>
                <w:rFonts w:ascii="標楷體" w:hAnsi="標楷體" w:cs="標楷體" w:eastAsia="標楷體"/>
                <w:sz w:val="24"/>
                <w:szCs w:val="24"/>
              </w:rPr>
              <w:t>相關疾患</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03"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五</w:t>
            </w:r>
            <w:r>
              <w:rPr>
                <w:rFonts w:ascii="Times New Roman" w:hAnsi="Times New Roman" w:cs="Times New Roman" w:eastAsia="Times New Roman"/>
                <w:sz w:val="24"/>
                <w:szCs w:val="24"/>
              </w:rPr>
              <w:t>) HIV</w:t>
            </w:r>
            <w:r>
              <w:rPr>
                <w:rFonts w:ascii="Times New Roman" w:hAnsi="Times New Roman" w:cs="Times New Roman" w:eastAsia="Times New Roman"/>
                <w:spacing w:val="-6"/>
                <w:sz w:val="24"/>
                <w:szCs w:val="24"/>
              </w:rPr>
              <w:t> </w:t>
            </w:r>
            <w:r>
              <w:rPr>
                <w:rFonts w:ascii="標楷體" w:hAnsi="標楷體" w:cs="標楷體" w:eastAsia="標楷體"/>
                <w:sz w:val="24"/>
                <w:szCs w:val="24"/>
              </w:rPr>
              <w:t>感染</w:t>
            </w:r>
          </w:p>
          <w:p>
            <w:pPr>
              <w:pStyle w:val="TableParagraph"/>
              <w:spacing w:line="240" w:lineRule="auto" w:before="44"/>
              <w:ind w:left="103" w:right="0"/>
              <w:jc w:val="left"/>
              <w:rPr>
                <w:rFonts w:ascii="標楷體" w:hAnsi="標楷體" w:cs="標楷體" w:eastAsia="標楷體"/>
                <w:sz w:val="24"/>
                <w:szCs w:val="24"/>
              </w:rPr>
            </w:pPr>
            <w:r>
              <w:rPr>
                <w:rFonts w:ascii="標楷體" w:hAnsi="標楷體" w:cs="標楷體" w:eastAsia="標楷體"/>
                <w:sz w:val="24"/>
                <w:szCs w:val="24"/>
              </w:rPr>
              <w:t>在妊娠、生產及產褥期間，病人因</w:t>
            </w:r>
            <w:r>
              <w:rPr>
                <w:rFonts w:ascii="標楷體" w:hAnsi="標楷體" w:cs="標楷體" w:eastAsia="標楷體"/>
                <w:spacing w:val="-61"/>
                <w:sz w:val="24"/>
                <w:szCs w:val="24"/>
              </w:rPr>
              <w:t> </w:t>
            </w:r>
            <w:r>
              <w:rPr>
                <w:rFonts w:ascii="Times New Roman" w:hAnsi="Times New Roman" w:cs="Times New Roman" w:eastAsia="Times New Roman"/>
                <w:sz w:val="24"/>
                <w:szCs w:val="24"/>
              </w:rPr>
              <w:t>HIV</w:t>
            </w:r>
            <w:r>
              <w:rPr>
                <w:rFonts w:ascii="Times New Roman" w:hAnsi="Times New Roman" w:cs="Times New Roman" w:eastAsia="Times New Roman"/>
                <w:spacing w:val="-2"/>
                <w:sz w:val="24"/>
                <w:szCs w:val="24"/>
              </w:rPr>
              <w:t> </w:t>
            </w:r>
            <w:r>
              <w:rPr>
                <w:rFonts w:ascii="標楷體" w:hAnsi="標楷體" w:cs="標楷體" w:eastAsia="標楷體"/>
                <w:sz w:val="24"/>
                <w:szCs w:val="24"/>
              </w:rPr>
              <w:t>相關疾患</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r>
        <w:rPr/>
        <w:pict>
          <v:group style="position:absolute;margin-left:579.070007pt;margin-top:123.800003pt;width:4pt;height:.1pt;mso-position-horizontal-relative:page;mso-position-vertical-relative:page;z-index:-530104" coordorigin="11581,2476" coordsize="80,2">
            <v:shape style="position:absolute;left:11581;top:2476;width:80;height:2" coordorigin="11581,2476" coordsize="80,0" path="m11581,2476l11661,2476e" filled="false" stroked="true" strokeweight=".600010pt" strokecolor="#000000">
              <v:path arrowok="t"/>
            </v:shape>
            <w10:wrap type="none"/>
          </v:group>
        </w:pict>
      </w:r>
      <w:r>
        <w:rPr/>
        <w:pict>
          <v:group style="position:absolute;margin-left:534.070007pt;margin-top:232.190002pt;width:4pt;height:.1pt;mso-position-horizontal-relative:page;mso-position-vertical-relative:page;z-index:-530080" coordorigin="10681,4644" coordsize="80,2">
            <v:shape style="position:absolute;left:10681;top:4644;width:80;height:2" coordorigin="10681,4644" coordsize="80,0" path="m10681,4644l10761,4644e" filled="false" stroked="true" strokeweight=".600010pt" strokecolor="#000000">
              <v:path arrowok="t"/>
            </v:shape>
            <w10:wrap type="none"/>
          </v:group>
        </w:pict>
      </w:r>
      <w:r>
        <w:rPr/>
        <w:pict>
          <v:group style="position:absolute;margin-left:434.329987pt;margin-top:305.630005pt;width:42.05pt;height:.1pt;mso-position-horizontal-relative:page;mso-position-vertical-relative:page;z-index:-530056" coordorigin="8687,6113" coordsize="841,2">
            <v:shape style="position:absolute;left:8687;top:6113;width:841;height:2" coordorigin="8687,6113" coordsize="841,0" path="m8687,6113l9527,6113e" filled="false" stroked="true" strokeweight=".600010pt" strokecolor="#000000">
              <v:path arrowok="t"/>
            </v:shape>
            <w10:wrap type="none"/>
          </v:group>
        </w:pict>
      </w:r>
      <w:r>
        <w:rPr/>
        <w:pict>
          <v:group style="position:absolute;margin-left:494.470001pt;margin-top:377.050018pt;width:4pt;height:.1pt;mso-position-horizontal-relative:page;mso-position-vertical-relative:page;z-index:-530032" coordorigin="9889,7541" coordsize="80,2">
            <v:shape style="position:absolute;left:9889;top:7541;width:80;height:2" coordorigin="9889,7541" coordsize="80,0" path="m9889,7541l9969,7541e" filled="false" stroked="true" strokeweight=".599980pt" strokecolor="#000000">
              <v:path arrowok="t"/>
            </v:shape>
            <w10:wrap type="none"/>
          </v:group>
        </w:pict>
      </w:r>
      <w:r>
        <w:rPr/>
        <w:pict>
          <v:group style="position:absolute;margin-left:477.070007pt;margin-top:467.90802pt;width:4pt;height:.1pt;mso-position-horizontal-relative:page;mso-position-vertical-relative:page;z-index:-530008" coordorigin="9541,9358" coordsize="80,2">
            <v:shape style="position:absolute;left:9541;top:9358;width:80;height:2" coordorigin="9541,9358" coordsize="80,0" path="m9541,9358l9621,9358e" filled="false" stroked="true" strokeweight=".623990pt" strokecolor="#000000">
              <v:path arrowok="t"/>
            </v:shape>
            <w10:wrap type="none"/>
          </v:group>
        </w:pict>
      </w: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362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336" w:right="0"/>
              <w:jc w:val="left"/>
              <w:rPr>
                <w:rFonts w:ascii="Times New Roman" w:hAnsi="Times New Roman" w:cs="Times New Roman" w:eastAsia="Times New Roman"/>
                <w:sz w:val="24"/>
                <w:szCs w:val="24"/>
              </w:rPr>
            </w:pPr>
            <w:r>
              <w:rPr>
                <w:rFonts w:ascii="Times New Roman"/>
                <w:spacing w:val="-5"/>
                <w:sz w:val="24"/>
              </w:rPr>
              <w:t>/P.161</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00" w:right="0"/>
              <w:jc w:val="left"/>
              <w:rPr>
                <w:rFonts w:ascii="Times New Roman" w:hAnsi="Times New Roman" w:cs="Times New Roman" w:eastAsia="Times New Roman"/>
                <w:sz w:val="24"/>
                <w:szCs w:val="24"/>
              </w:rPr>
            </w:pPr>
            <w:r>
              <w:rPr>
                <w:rFonts w:ascii="標楷體" w:hAnsi="標楷體" w:cs="標楷體" w:eastAsia="標楷體"/>
                <w:sz w:val="24"/>
                <w:szCs w:val="24"/>
              </w:rPr>
              <w:t>而入院治療，應編寫代碼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O98.7</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Human</w:t>
            </w:r>
          </w:p>
          <w:p>
            <w:pPr>
              <w:pStyle w:val="TableParagraph"/>
              <w:spacing w:line="271" w:lineRule="auto" w:before="98"/>
              <w:ind w:left="100" w:right="101"/>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immunodeficiency [HIV] disease</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complicating</w:t>
            </w:r>
            <w:r>
              <w:rPr>
                <w:rFonts w:ascii="Times New Roman" w:hAnsi="Times New Roman" w:cs="Times New Roman" w:eastAsia="Times New Roman"/>
                <w:sz w:val="24"/>
                <w:szCs w:val="24"/>
              </w:rPr>
              <w:t> </w:t>
            </w:r>
            <w:r>
              <w:rPr>
                <w:rFonts w:ascii="Times New Roman" w:hAnsi="Times New Roman" w:cs="Times New Roman" w:eastAsia="Times New Roman"/>
                <w:spacing w:val="-3"/>
                <w:sz w:val="24"/>
                <w:szCs w:val="24"/>
              </w:rPr>
              <w:t>pregnancy,</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childbirth</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the</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puerperium</w:t>
            </w:r>
            <w:r>
              <w:rPr>
                <w:rFonts w:ascii="標楷體" w:hAnsi="標楷體" w:cs="標楷體" w:eastAsia="標楷體"/>
                <w:sz w:val="24"/>
                <w:szCs w:val="24"/>
              </w:rPr>
              <w:t>﹙妊娠，</w:t>
            </w:r>
            <w:r>
              <w:rPr>
                <w:rFonts w:ascii="標楷體" w:hAnsi="標楷體" w:cs="標楷體" w:eastAsia="標楷體"/>
                <w:spacing w:val="-118"/>
                <w:sz w:val="24"/>
                <w:szCs w:val="24"/>
              </w:rPr>
              <w:t> </w:t>
            </w:r>
            <w:r>
              <w:rPr>
                <w:rFonts w:ascii="標楷體" w:hAnsi="標楷體" w:cs="標楷體" w:eastAsia="標楷體"/>
                <w:spacing w:val="-6"/>
                <w:sz w:val="24"/>
                <w:szCs w:val="24"/>
              </w:rPr>
              <w:t>生產及產褥期人類免疫缺乏病毒</w:t>
            </w:r>
            <w:r>
              <w:rPr>
                <w:rFonts w:ascii="Times New Roman" w:hAnsi="Times New Roman" w:cs="Times New Roman" w:eastAsia="Times New Roman"/>
                <w:spacing w:val="-6"/>
                <w:sz w:val="24"/>
                <w:szCs w:val="24"/>
              </w:rPr>
              <w:t>[HIV]</w:t>
            </w:r>
            <w:r>
              <w:rPr>
                <w:rFonts w:ascii="標楷體" w:hAnsi="標楷體" w:cs="標楷體" w:eastAsia="標楷體"/>
                <w:spacing w:val="-6"/>
                <w:sz w:val="24"/>
                <w:szCs w:val="24"/>
              </w:rPr>
              <w:t>疾病﹚，另</w:t>
            </w:r>
            <w:r>
              <w:rPr>
                <w:rFonts w:ascii="標楷體" w:hAnsi="標楷體" w:cs="標楷體" w:eastAsia="標楷體"/>
                <w:spacing w:val="-99"/>
                <w:sz w:val="24"/>
                <w:szCs w:val="24"/>
              </w:rPr>
              <w:t> </w:t>
            </w:r>
            <w:r>
              <w:rPr>
                <w:rFonts w:ascii="標楷體" w:hAnsi="標楷體" w:cs="標楷體" w:eastAsia="標楷體"/>
                <w:spacing w:val="-99"/>
                <w:sz w:val="24"/>
                <w:szCs w:val="24"/>
              </w:rPr>
            </w:r>
            <w:r>
              <w:rPr>
                <w:rFonts w:ascii="標楷體" w:hAnsi="標楷體" w:cs="標楷體" w:eastAsia="標楷體"/>
                <w:sz w:val="24"/>
                <w:szCs w:val="24"/>
              </w:rPr>
              <w:t>需加編寫</w:t>
            </w:r>
            <w:r>
              <w:rPr>
                <w:rFonts w:ascii="標楷體" w:hAnsi="標楷體" w:cs="標楷體" w:eastAsia="標楷體"/>
                <w:spacing w:val="-56"/>
                <w:sz w:val="24"/>
                <w:szCs w:val="24"/>
              </w:rPr>
              <w:t> </w:t>
            </w:r>
            <w:r>
              <w:rPr>
                <w:rFonts w:ascii="Times New Roman" w:hAnsi="Times New Roman" w:cs="Times New Roman" w:eastAsia="Times New Roman"/>
                <w:sz w:val="24"/>
                <w:szCs w:val="24"/>
              </w:rPr>
              <w:t>HIV</w:t>
            </w:r>
            <w:r>
              <w:rPr>
                <w:rFonts w:ascii="Times New Roman" w:hAnsi="Times New Roman" w:cs="Times New Roman" w:eastAsia="Times New Roman"/>
                <w:spacing w:val="3"/>
                <w:sz w:val="24"/>
                <w:szCs w:val="24"/>
              </w:rPr>
              <w:t> </w:t>
            </w:r>
            <w:r>
              <w:rPr>
                <w:rFonts w:ascii="標楷體" w:hAnsi="標楷體" w:cs="標楷體" w:eastAsia="標楷體"/>
                <w:spacing w:val="-6"/>
                <w:sz w:val="24"/>
                <w:szCs w:val="24"/>
              </w:rPr>
              <w:t>相關疾患之代碼。例如當病人在妊</w:t>
            </w:r>
            <w:r>
              <w:rPr>
                <w:rFonts w:ascii="標楷體" w:hAnsi="標楷體" w:cs="標楷體" w:eastAsia="標楷體"/>
                <w:sz w:val="24"/>
                <w:szCs w:val="24"/>
              </w:rPr>
              <w:t> </w:t>
            </w:r>
            <w:r>
              <w:rPr>
                <w:rFonts w:ascii="標楷體" w:hAnsi="標楷體" w:cs="標楷體" w:eastAsia="標楷體"/>
                <w:spacing w:val="-5"/>
                <w:sz w:val="24"/>
                <w:szCs w:val="24"/>
              </w:rPr>
              <w:t>娠、生產及產褥期間，合併無症狀性</w:t>
            </w:r>
            <w:r>
              <w:rPr>
                <w:rFonts w:ascii="標楷體" w:hAnsi="標楷體" w:cs="標楷體" w:eastAsia="標楷體"/>
                <w:spacing w:val="-61"/>
                <w:sz w:val="24"/>
                <w:szCs w:val="24"/>
              </w:rPr>
              <w:t> </w:t>
            </w:r>
            <w:r>
              <w:rPr>
                <w:rFonts w:ascii="Times New Roman" w:hAnsi="Times New Roman" w:cs="Times New Roman" w:eastAsia="Times New Roman"/>
                <w:sz w:val="24"/>
                <w:szCs w:val="24"/>
              </w:rPr>
              <w:t>HIV</w:t>
            </w:r>
            <w:r>
              <w:rPr>
                <w:rFonts w:ascii="Times New Roman" w:hAnsi="Times New Roman" w:cs="Times New Roman" w:eastAsia="Times New Roman"/>
                <w:spacing w:val="-2"/>
                <w:sz w:val="24"/>
                <w:szCs w:val="24"/>
              </w:rPr>
              <w:t> </w:t>
            </w:r>
            <w:r>
              <w:rPr>
                <w:rFonts w:ascii="標楷體" w:hAnsi="標楷體" w:cs="標楷體" w:eastAsia="標楷體"/>
                <w:sz w:val="24"/>
                <w:szCs w:val="24"/>
              </w:rPr>
              <w:t>感染狀 </w:t>
            </w:r>
            <w:r>
              <w:rPr>
                <w:rFonts w:ascii="標楷體" w:hAnsi="標楷體" w:cs="標楷體" w:eastAsia="標楷體"/>
                <w:spacing w:val="-6"/>
                <w:sz w:val="24"/>
                <w:szCs w:val="24"/>
              </w:rPr>
              <w:t>態而入院治療，應編</w:t>
            </w:r>
            <w:r>
              <w:rPr>
                <w:rFonts w:ascii="標楷體" w:hAnsi="標楷體" w:cs="標楷體" w:eastAsia="標楷體"/>
                <w:spacing w:val="-2"/>
                <w:sz w:val="24"/>
                <w:szCs w:val="24"/>
              </w:rPr>
              <w:t> </w:t>
            </w:r>
            <w:r>
              <w:rPr>
                <w:rFonts w:ascii="Times New Roman" w:hAnsi="Times New Roman" w:cs="Times New Roman" w:eastAsia="Times New Roman"/>
                <w:sz w:val="24"/>
                <w:szCs w:val="24"/>
              </w:rPr>
              <w:t>O98.7</w:t>
            </w:r>
            <w:r>
              <w:rPr>
                <w:rFonts w:ascii="Times New Roman" w:hAnsi="Times New Roman" w:cs="Times New Roman" w:eastAsia="Times New Roman"/>
                <w:spacing w:val="-1"/>
                <w:sz w:val="24"/>
                <w:szCs w:val="24"/>
              </w:rPr>
              <w:t> </w:t>
            </w:r>
            <w:r>
              <w:rPr>
                <w:rFonts w:ascii="標楷體" w:hAnsi="標楷體" w:cs="標楷體" w:eastAsia="標楷體"/>
                <w:sz w:val="24"/>
                <w:szCs w:val="24"/>
              </w:rPr>
              <w:t>及</w:t>
            </w:r>
            <w:r>
              <w:rPr>
                <w:rFonts w:ascii="標楷體" w:hAnsi="標楷體" w:cs="標楷體" w:eastAsia="標楷體"/>
                <w:spacing w:val="-61"/>
                <w:sz w:val="24"/>
                <w:szCs w:val="24"/>
              </w:rPr>
              <w:t> </w:t>
            </w:r>
            <w:r>
              <w:rPr>
                <w:rFonts w:ascii="Times New Roman" w:hAnsi="Times New Roman" w:cs="Times New Roman" w:eastAsia="Times New Roman"/>
                <w:sz w:val="24"/>
                <w:szCs w:val="24"/>
              </w:rPr>
              <w:t>Z21</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Asymptomatic</w:t>
            </w:r>
          </w:p>
          <w:p>
            <w:pPr>
              <w:pStyle w:val="TableParagraph"/>
              <w:spacing w:line="268" w:lineRule="auto" w:before="61"/>
              <w:ind w:left="100" w:right="146"/>
              <w:jc w:val="left"/>
              <w:rPr>
                <w:rFonts w:ascii="標楷體" w:hAnsi="標楷體" w:cs="標楷體" w:eastAsia="標楷體"/>
                <w:sz w:val="24"/>
                <w:szCs w:val="24"/>
              </w:rPr>
            </w:pPr>
            <w:r>
              <w:rPr>
                <w:rFonts w:ascii="Times New Roman" w:hAnsi="Times New Roman" w:cs="Times New Roman" w:eastAsia="Times New Roman"/>
                <w:sz w:val="24"/>
                <w:szCs w:val="24"/>
              </w:rPr>
              <w:t>human immunodeficiency virus [HIV]</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infection</w:t>
            </w:r>
            <w:r>
              <w:rPr>
                <w:rFonts w:ascii="Times New Roman" w:hAnsi="Times New Roman" w:cs="Times New Roman" w:eastAsia="Times New Roman"/>
                <w:sz w:val="24"/>
                <w:szCs w:val="24"/>
              </w:rPr>
              <w:t> </w:t>
            </w:r>
            <w:r>
              <w:rPr>
                <w:rFonts w:ascii="Times New Roman" w:hAnsi="Times New Roman" w:cs="Times New Roman" w:eastAsia="Times New Roman"/>
                <w:spacing w:val="-5"/>
                <w:sz w:val="24"/>
                <w:szCs w:val="24"/>
              </w:rPr>
              <w:t>status</w:t>
            </w:r>
            <w:r>
              <w:rPr>
                <w:rFonts w:ascii="標楷體" w:hAnsi="標楷體" w:cs="標楷體" w:eastAsia="標楷體"/>
                <w:spacing w:val="-5"/>
                <w:sz w:val="24"/>
                <w:szCs w:val="24"/>
              </w:rPr>
              <w:t>﹙無症狀之人類免疫不全病毒感染狀態﹚。</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03" w:right="0"/>
              <w:jc w:val="left"/>
              <w:rPr>
                <w:rFonts w:ascii="Times New Roman" w:hAnsi="Times New Roman" w:cs="Times New Roman" w:eastAsia="Times New Roman"/>
                <w:sz w:val="24"/>
                <w:szCs w:val="24"/>
              </w:rPr>
            </w:pPr>
            <w:r>
              <w:rPr>
                <w:rFonts w:ascii="標楷體" w:hAnsi="標楷體" w:cs="標楷體" w:eastAsia="標楷體"/>
                <w:sz w:val="24"/>
                <w:szCs w:val="24"/>
              </w:rPr>
              <w:t>而入院治療，應編寫代碼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O98.7-</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Human</w:t>
            </w:r>
          </w:p>
          <w:p>
            <w:pPr>
              <w:pStyle w:val="TableParagraph"/>
              <w:spacing w:line="271" w:lineRule="auto" w:before="98"/>
              <w:ind w:left="103" w:right="10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immunodeficiency [HIV] disease</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complicating</w:t>
            </w:r>
            <w:r>
              <w:rPr>
                <w:rFonts w:ascii="Times New Roman" w:hAnsi="Times New Roman" w:cs="Times New Roman" w:eastAsia="Times New Roman"/>
                <w:sz w:val="24"/>
                <w:szCs w:val="24"/>
              </w:rPr>
              <w:t> </w:t>
            </w:r>
            <w:r>
              <w:rPr>
                <w:rFonts w:ascii="Times New Roman" w:hAnsi="Times New Roman" w:cs="Times New Roman" w:eastAsia="Times New Roman"/>
                <w:spacing w:val="-3"/>
                <w:sz w:val="24"/>
                <w:szCs w:val="24"/>
              </w:rPr>
              <w:t>pregnancy, </w:t>
            </w:r>
            <w:r>
              <w:rPr>
                <w:rFonts w:ascii="Times New Roman" w:hAnsi="Times New Roman" w:cs="Times New Roman" w:eastAsia="Times New Roman"/>
                <w:sz w:val="24"/>
                <w:szCs w:val="24"/>
              </w:rPr>
              <w:t>childbirth and the</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puerperium</w:t>
            </w:r>
            <w:r>
              <w:rPr>
                <w:rFonts w:ascii="標楷體" w:hAnsi="標楷體" w:cs="標楷體" w:eastAsia="標楷體"/>
                <w:sz w:val="24"/>
                <w:szCs w:val="24"/>
              </w:rPr>
              <w:t>﹙妊娠，生 </w:t>
            </w:r>
            <w:r>
              <w:rPr>
                <w:rFonts w:ascii="標楷體" w:hAnsi="標楷體" w:cs="標楷體" w:eastAsia="標楷體"/>
                <w:spacing w:val="-9"/>
                <w:sz w:val="24"/>
                <w:szCs w:val="24"/>
              </w:rPr>
              <w:t>產及產褥期人類免疫缺乏病毒</w:t>
            </w:r>
            <w:r>
              <w:rPr>
                <w:rFonts w:ascii="Times New Roman" w:hAnsi="Times New Roman" w:cs="Times New Roman" w:eastAsia="Times New Roman"/>
                <w:spacing w:val="-9"/>
                <w:sz w:val="24"/>
                <w:szCs w:val="24"/>
              </w:rPr>
              <w:t>[HIV]</w:t>
            </w:r>
            <w:r>
              <w:rPr>
                <w:rFonts w:ascii="標楷體" w:hAnsi="標楷體" w:cs="標楷體" w:eastAsia="標楷體"/>
                <w:spacing w:val="-9"/>
                <w:sz w:val="24"/>
                <w:szCs w:val="24"/>
              </w:rPr>
              <w:t>疾病﹚，另需加</w:t>
            </w:r>
            <w:r>
              <w:rPr>
                <w:rFonts w:ascii="標楷體" w:hAnsi="標楷體" w:cs="標楷體" w:eastAsia="標楷體"/>
                <w:spacing w:val="-112"/>
                <w:sz w:val="24"/>
                <w:szCs w:val="24"/>
              </w:rPr>
              <w:t> </w:t>
            </w:r>
            <w:r>
              <w:rPr>
                <w:rFonts w:ascii="標楷體" w:hAnsi="標楷體" w:cs="標楷體" w:eastAsia="標楷體"/>
                <w:spacing w:val="-112"/>
                <w:sz w:val="24"/>
                <w:szCs w:val="24"/>
              </w:rPr>
            </w:r>
            <w:r>
              <w:rPr>
                <w:rFonts w:ascii="標楷體" w:hAnsi="標楷體" w:cs="標楷體" w:eastAsia="標楷體"/>
                <w:sz w:val="24"/>
                <w:szCs w:val="24"/>
              </w:rPr>
              <w:t>編寫</w:t>
            </w:r>
            <w:r>
              <w:rPr>
                <w:rFonts w:ascii="標楷體" w:hAnsi="標楷體" w:cs="標楷體" w:eastAsia="標楷體"/>
                <w:spacing w:val="-61"/>
                <w:sz w:val="24"/>
                <w:szCs w:val="24"/>
              </w:rPr>
              <w:t> </w:t>
            </w:r>
            <w:r>
              <w:rPr>
                <w:rFonts w:ascii="Times New Roman" w:hAnsi="Times New Roman" w:cs="Times New Roman" w:eastAsia="Times New Roman"/>
                <w:sz w:val="24"/>
                <w:szCs w:val="24"/>
              </w:rPr>
              <w:t>HIV</w:t>
            </w:r>
            <w:r>
              <w:rPr>
                <w:rFonts w:ascii="Times New Roman" w:hAnsi="Times New Roman" w:cs="Times New Roman" w:eastAsia="Times New Roman"/>
                <w:spacing w:val="-2"/>
                <w:sz w:val="24"/>
                <w:szCs w:val="24"/>
              </w:rPr>
              <w:t> </w:t>
            </w:r>
            <w:r>
              <w:rPr>
                <w:rFonts w:ascii="標楷體" w:hAnsi="標楷體" w:cs="標楷體" w:eastAsia="標楷體"/>
                <w:sz w:val="24"/>
                <w:szCs w:val="24"/>
              </w:rPr>
              <w:t>相關疾患之代碼。例如當病人在妊娠、 生產及產褥期間，合併無症狀性</w:t>
            </w:r>
            <w:r>
              <w:rPr>
                <w:rFonts w:ascii="標楷體" w:hAnsi="標楷體" w:cs="標楷體" w:eastAsia="標楷體"/>
                <w:spacing w:val="-61"/>
                <w:sz w:val="24"/>
                <w:szCs w:val="24"/>
              </w:rPr>
              <w:t> </w:t>
            </w:r>
            <w:r>
              <w:rPr>
                <w:rFonts w:ascii="Times New Roman" w:hAnsi="Times New Roman" w:cs="Times New Roman" w:eastAsia="Times New Roman"/>
                <w:sz w:val="24"/>
                <w:szCs w:val="24"/>
              </w:rPr>
              <w:t>HIV</w:t>
            </w:r>
            <w:r>
              <w:rPr>
                <w:rFonts w:ascii="Times New Roman" w:hAnsi="Times New Roman" w:cs="Times New Roman" w:eastAsia="Times New Roman"/>
                <w:spacing w:val="-2"/>
                <w:sz w:val="24"/>
                <w:szCs w:val="24"/>
              </w:rPr>
              <w:t> </w:t>
            </w:r>
            <w:r>
              <w:rPr>
                <w:rFonts w:ascii="標楷體" w:hAnsi="標楷體" w:cs="標楷體" w:eastAsia="標楷體"/>
                <w:sz w:val="24"/>
                <w:szCs w:val="24"/>
              </w:rPr>
              <w:t>感染狀態而 入院治療，應編</w:t>
            </w:r>
            <w:r>
              <w:rPr>
                <w:rFonts w:ascii="標楷體" w:hAnsi="標楷體" w:cs="標楷體" w:eastAsia="標楷體"/>
                <w:spacing w:val="-4"/>
                <w:sz w:val="24"/>
                <w:szCs w:val="24"/>
              </w:rPr>
              <w:t> </w:t>
            </w:r>
            <w:r>
              <w:rPr>
                <w:rFonts w:ascii="Times New Roman" w:hAnsi="Times New Roman" w:cs="Times New Roman" w:eastAsia="Times New Roman"/>
                <w:sz w:val="24"/>
                <w:szCs w:val="24"/>
              </w:rPr>
              <w:t>O98.7-</w:t>
            </w:r>
            <w:r>
              <w:rPr>
                <w:rFonts w:ascii="標楷體" w:hAnsi="標楷體" w:cs="標楷體" w:eastAsia="標楷體"/>
                <w:sz w:val="24"/>
                <w:szCs w:val="24"/>
              </w:rPr>
              <w:t>及</w:t>
            </w:r>
            <w:r>
              <w:rPr>
                <w:rFonts w:ascii="標楷體" w:hAnsi="標楷體" w:cs="標楷體" w:eastAsia="標楷體"/>
                <w:spacing w:val="-62"/>
                <w:sz w:val="24"/>
                <w:szCs w:val="24"/>
              </w:rPr>
              <w:t> </w:t>
            </w:r>
            <w:r>
              <w:rPr>
                <w:rFonts w:ascii="Times New Roman" w:hAnsi="Times New Roman" w:cs="Times New Roman" w:eastAsia="Times New Roman"/>
                <w:sz w:val="24"/>
                <w:szCs w:val="24"/>
              </w:rPr>
              <w:t>Z21</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Asymptomatic</w:t>
            </w:r>
          </w:p>
          <w:p>
            <w:pPr>
              <w:pStyle w:val="TableParagraph"/>
              <w:spacing w:line="268" w:lineRule="auto" w:before="61"/>
              <w:ind w:left="103" w:right="288"/>
              <w:jc w:val="left"/>
              <w:rPr>
                <w:rFonts w:ascii="標楷體" w:hAnsi="標楷體" w:cs="標楷體" w:eastAsia="標楷體"/>
                <w:sz w:val="24"/>
                <w:szCs w:val="24"/>
              </w:rPr>
            </w:pPr>
            <w:r>
              <w:rPr>
                <w:rFonts w:ascii="Times New Roman" w:hAnsi="Times New Roman" w:cs="Times New Roman" w:eastAsia="Times New Roman"/>
                <w:sz w:val="24"/>
                <w:szCs w:val="24"/>
              </w:rPr>
              <w:t>human immunodeficiency virus [HIV]</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infection</w:t>
            </w:r>
            <w:r>
              <w:rPr>
                <w:rFonts w:ascii="Times New Roman" w:hAnsi="Times New Roman" w:cs="Times New Roman" w:eastAsia="Times New Roman"/>
                <w:sz w:val="24"/>
                <w:szCs w:val="24"/>
              </w:rPr>
              <w:t> </w:t>
            </w:r>
            <w:r>
              <w:rPr>
                <w:rFonts w:ascii="Times New Roman" w:hAnsi="Times New Roman" w:cs="Times New Roman" w:eastAsia="Times New Roman"/>
                <w:spacing w:val="-5"/>
                <w:sz w:val="24"/>
                <w:szCs w:val="24"/>
              </w:rPr>
              <w:t>status</w:t>
            </w:r>
            <w:r>
              <w:rPr>
                <w:rFonts w:ascii="標楷體" w:hAnsi="標楷體" w:cs="標楷體" w:eastAsia="標楷體"/>
                <w:spacing w:val="-5"/>
                <w:sz w:val="24"/>
                <w:szCs w:val="24"/>
              </w:rPr>
              <w:t>﹙無症狀之人類免疫不全病毒感染狀態﹚。</w:t>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254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第十九章</w:t>
            </w:r>
            <w:r>
              <w:rPr>
                <w:rFonts w:ascii="Times New Roman" w:hAnsi="Times New Roman" w:cs="Times New Roman" w:eastAsia="Times New Roman"/>
                <w:sz w:val="24"/>
                <w:szCs w:val="24"/>
              </w:rPr>
              <w:t>/ </w:t>
            </w:r>
            <w:r>
              <w:rPr>
                <w:rFonts w:ascii="標楷體" w:hAnsi="標楷體" w:cs="標楷體" w:eastAsia="標楷體"/>
                <w:sz w:val="24"/>
                <w:szCs w:val="24"/>
              </w:rPr>
              <w:t>第三節</w:t>
            </w:r>
          </w:p>
          <w:p>
            <w:pPr>
              <w:pStyle w:val="TableParagraph"/>
              <w:spacing w:line="240" w:lineRule="auto" w:before="69"/>
              <w:ind w:right="0"/>
              <w:jc w:val="center"/>
              <w:rPr>
                <w:rFonts w:ascii="Times New Roman" w:hAnsi="Times New Roman" w:cs="Times New Roman" w:eastAsia="Times New Roman"/>
                <w:sz w:val="24"/>
                <w:szCs w:val="24"/>
              </w:rPr>
            </w:pPr>
            <w:r>
              <w:rPr>
                <w:rFonts w:ascii="Times New Roman"/>
                <w:spacing w:val="-5"/>
                <w:sz w:val="24"/>
              </w:rPr>
              <w:t>/P.162</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0" w:right="101"/>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六</w:t>
            </w:r>
            <w:r>
              <w:rPr>
                <w:rFonts w:ascii="Times New Roman" w:hAnsi="Times New Roman" w:cs="Times New Roman" w:eastAsia="Times New Roman"/>
                <w:sz w:val="24"/>
                <w:szCs w:val="24"/>
              </w:rPr>
              <w:t>)</w:t>
            </w:r>
            <w:r>
              <w:rPr>
                <w:rFonts w:ascii="標楷體" w:hAnsi="標楷體" w:cs="標楷體" w:eastAsia="標楷體"/>
                <w:sz w:val="24"/>
                <w:szCs w:val="24"/>
              </w:rPr>
              <w:t>敗血症 使用本章代碼來表示敗血症及敗血性休克合併 </w:t>
            </w:r>
            <w:r>
              <w:rPr>
                <w:rFonts w:ascii="標楷體" w:hAnsi="標楷體" w:cs="標楷體" w:eastAsia="標楷體"/>
                <w:spacing w:val="-1"/>
                <w:sz w:val="24"/>
                <w:szCs w:val="24"/>
              </w:rPr>
              <w:t>流產、妊娠、生產及產褥期時，應加編特定型態</w:t>
            </w:r>
            <w:r>
              <w:rPr>
                <w:rFonts w:ascii="標楷體" w:hAnsi="標楷體" w:cs="標楷體" w:eastAsia="標楷體"/>
                <w:spacing w:val="-113"/>
                <w:sz w:val="24"/>
                <w:szCs w:val="24"/>
              </w:rPr>
              <w:t> </w:t>
            </w:r>
            <w:r>
              <w:rPr>
                <w:rFonts w:ascii="標楷體" w:hAnsi="標楷體" w:cs="標楷體" w:eastAsia="標楷體"/>
                <w:spacing w:val="-113"/>
                <w:sz w:val="24"/>
                <w:szCs w:val="24"/>
              </w:rPr>
            </w:r>
            <w:r>
              <w:rPr>
                <w:rFonts w:ascii="標楷體" w:hAnsi="標楷體" w:cs="標楷體" w:eastAsia="標楷體"/>
                <w:sz w:val="24"/>
                <w:szCs w:val="24"/>
              </w:rPr>
              <w:t>之感染代碼為附加診斷。如果出現嚴重敗血症 </w:t>
            </w:r>
            <w:r>
              <w:rPr>
                <w:rFonts w:ascii="標楷體" w:hAnsi="標楷體" w:cs="標楷體" w:eastAsia="標楷體"/>
                <w:spacing w:val="-5"/>
                <w:sz w:val="24"/>
                <w:szCs w:val="24"/>
              </w:rPr>
              <w:t>時，則應編寫代碼</w:t>
            </w:r>
            <w:r>
              <w:rPr>
                <w:rFonts w:ascii="標楷體" w:hAnsi="標楷體" w:cs="標楷體" w:eastAsia="標楷體"/>
                <w:spacing w:val="-59"/>
                <w:sz w:val="24"/>
                <w:szCs w:val="24"/>
              </w:rPr>
              <w:t> </w:t>
            </w:r>
            <w:r>
              <w:rPr>
                <w:rFonts w:ascii="Times New Roman" w:hAnsi="Times New Roman" w:cs="Times New Roman" w:eastAsia="Times New Roman"/>
                <w:sz w:val="24"/>
                <w:szCs w:val="24"/>
              </w:rPr>
              <w:t>R65.2</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Severe</w:t>
            </w:r>
            <w:r>
              <w:rPr>
                <w:rFonts w:ascii="Times New Roman" w:hAnsi="Times New Roman" w:cs="Times New Roman" w:eastAsia="Times New Roman"/>
                <w:spacing w:val="-1"/>
                <w:sz w:val="24"/>
                <w:szCs w:val="24"/>
              </w:rPr>
              <w:t> </w:t>
            </w:r>
            <w:r>
              <w:rPr>
                <w:rFonts w:ascii="Times New Roman" w:hAnsi="Times New Roman" w:cs="Times New Roman" w:eastAsia="Times New Roman"/>
                <w:spacing w:val="-4"/>
                <w:sz w:val="24"/>
                <w:szCs w:val="24"/>
              </w:rPr>
              <w:t>sepsis</w:t>
            </w:r>
            <w:r>
              <w:rPr>
                <w:rFonts w:ascii="標楷體" w:hAnsi="標楷體" w:cs="標楷體" w:eastAsia="標楷體"/>
                <w:spacing w:val="-4"/>
                <w:sz w:val="24"/>
                <w:szCs w:val="24"/>
              </w:rPr>
              <w:t>﹙嚴重敗血</w:t>
            </w:r>
            <w:r>
              <w:rPr>
                <w:rFonts w:ascii="標楷體" w:hAnsi="標楷體" w:cs="標楷體" w:eastAsia="標楷體"/>
                <w:sz w:val="24"/>
                <w:szCs w:val="24"/>
              </w:rPr>
              <w:t> </w:t>
            </w:r>
            <w:r>
              <w:rPr>
                <w:rFonts w:ascii="標楷體" w:hAnsi="標楷體" w:cs="標楷體" w:eastAsia="標楷體"/>
                <w:spacing w:val="-1"/>
                <w:sz w:val="24"/>
                <w:szCs w:val="24"/>
              </w:rPr>
              <w:t>症﹚及任何相關之急性器官功能障礙之代碼為附</w:t>
            </w:r>
            <w:r>
              <w:rPr>
                <w:rFonts w:ascii="標楷體" w:hAnsi="標楷體" w:cs="標楷體" w:eastAsia="標楷體"/>
                <w:spacing w:val="-111"/>
                <w:sz w:val="24"/>
                <w:szCs w:val="24"/>
              </w:rPr>
              <w:t> </w:t>
            </w:r>
            <w:r>
              <w:rPr>
                <w:rFonts w:ascii="標楷體" w:hAnsi="標楷體" w:cs="標楷體" w:eastAsia="標楷體"/>
                <w:spacing w:val="-111"/>
                <w:sz w:val="24"/>
                <w:szCs w:val="24"/>
              </w:rPr>
            </w:r>
            <w:r>
              <w:rPr>
                <w:rFonts w:ascii="標楷體" w:hAnsi="標楷體" w:cs="標楷體" w:eastAsia="標楷體"/>
                <w:sz w:val="24"/>
                <w:szCs w:val="24"/>
              </w:rPr>
              <w:t>加診斷。</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3" w:right="101"/>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六</w:t>
            </w:r>
            <w:r>
              <w:rPr>
                <w:rFonts w:ascii="Times New Roman" w:hAnsi="Times New Roman" w:cs="Times New Roman" w:eastAsia="Times New Roman"/>
                <w:sz w:val="24"/>
                <w:szCs w:val="24"/>
              </w:rPr>
              <w:t>)</w:t>
            </w:r>
            <w:r>
              <w:rPr>
                <w:rFonts w:ascii="Times New Roman" w:hAnsi="Times New Roman" w:cs="Times New Roman" w:eastAsia="Times New Roman"/>
                <w:spacing w:val="58"/>
                <w:sz w:val="24"/>
                <w:szCs w:val="24"/>
              </w:rPr>
              <w:t> </w:t>
            </w:r>
            <w:r>
              <w:rPr>
                <w:rFonts w:ascii="標楷體" w:hAnsi="標楷體" w:cs="標楷體" w:eastAsia="標楷體"/>
                <w:sz w:val="24"/>
                <w:szCs w:val="24"/>
              </w:rPr>
              <w:t>產褥期敗血症 使用本章代碼來表示敗血症及敗血性休克合併流 </w:t>
            </w:r>
            <w:r>
              <w:rPr>
                <w:rFonts w:ascii="標楷體" w:hAnsi="標楷體" w:cs="標楷體" w:eastAsia="標楷體"/>
                <w:spacing w:val="-6"/>
                <w:sz w:val="24"/>
                <w:szCs w:val="24"/>
              </w:rPr>
              <w:t>產、妊娠、生產及產褥期時，應加編特定型態之感</w:t>
            </w:r>
            <w:r>
              <w:rPr>
                <w:rFonts w:ascii="標楷體" w:hAnsi="標楷體" w:cs="標楷體" w:eastAsia="標楷體"/>
                <w:spacing w:val="-101"/>
                <w:sz w:val="24"/>
                <w:szCs w:val="24"/>
              </w:rPr>
              <w:t> </w:t>
            </w:r>
            <w:r>
              <w:rPr>
                <w:rFonts w:ascii="標楷體" w:hAnsi="標楷體" w:cs="標楷體" w:eastAsia="標楷體"/>
                <w:spacing w:val="-101"/>
                <w:sz w:val="24"/>
                <w:szCs w:val="24"/>
              </w:rPr>
            </w:r>
            <w:r>
              <w:rPr>
                <w:rFonts w:ascii="標楷體" w:hAnsi="標楷體" w:cs="標楷體" w:eastAsia="標楷體"/>
                <w:spacing w:val="-6"/>
                <w:sz w:val="24"/>
                <w:szCs w:val="24"/>
              </w:rPr>
              <w:t>染代碼為附加診斷。如果出現嚴重敗血症時，則應</w:t>
            </w:r>
            <w:r>
              <w:rPr>
                <w:rFonts w:ascii="標楷體" w:hAnsi="標楷體" w:cs="標楷體" w:eastAsia="標楷體"/>
                <w:spacing w:val="-101"/>
                <w:sz w:val="24"/>
                <w:szCs w:val="24"/>
              </w:rPr>
              <w:t> </w:t>
            </w:r>
            <w:r>
              <w:rPr>
                <w:rFonts w:ascii="標楷體" w:hAnsi="標楷體" w:cs="標楷體" w:eastAsia="標楷體"/>
                <w:spacing w:val="-101"/>
                <w:sz w:val="24"/>
                <w:szCs w:val="24"/>
              </w:rPr>
            </w:r>
            <w:r>
              <w:rPr>
                <w:rFonts w:ascii="標楷體" w:hAnsi="標楷體" w:cs="標楷體" w:eastAsia="標楷體"/>
                <w:sz w:val="24"/>
                <w:szCs w:val="24"/>
              </w:rPr>
              <w:t>編寫代碼</w:t>
            </w:r>
            <w:r>
              <w:rPr>
                <w:rFonts w:ascii="標楷體" w:hAnsi="標楷體" w:cs="標楷體" w:eastAsia="標楷體"/>
                <w:spacing w:val="-66"/>
                <w:sz w:val="24"/>
                <w:szCs w:val="24"/>
              </w:rPr>
              <w:t> </w:t>
            </w:r>
            <w:r>
              <w:rPr>
                <w:rFonts w:ascii="Times New Roman" w:hAnsi="Times New Roman" w:cs="Times New Roman" w:eastAsia="Times New Roman"/>
                <w:sz w:val="24"/>
                <w:szCs w:val="24"/>
              </w:rPr>
              <w:t>R65.2-</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Severe</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sepsis</w:t>
            </w:r>
            <w:r>
              <w:rPr>
                <w:rFonts w:ascii="標楷體" w:hAnsi="標楷體" w:cs="標楷體" w:eastAsia="標楷體"/>
                <w:sz w:val="24"/>
                <w:szCs w:val="24"/>
              </w:rPr>
              <w:t>﹙嚴重敗血症﹚及任 何相關之急性器官功能障礙之代碼為附加診斷。</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81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第十九章</w:t>
            </w:r>
            <w:r>
              <w:rPr>
                <w:rFonts w:ascii="Times New Roman" w:hAnsi="Times New Roman" w:cs="Times New Roman" w:eastAsia="Times New Roman"/>
                <w:sz w:val="24"/>
                <w:szCs w:val="24"/>
              </w:rPr>
              <w:t>/ </w:t>
            </w:r>
            <w:r>
              <w:rPr>
                <w:rFonts w:ascii="標楷體" w:hAnsi="標楷體" w:cs="標楷體" w:eastAsia="標楷體"/>
                <w:sz w:val="24"/>
                <w:szCs w:val="24"/>
              </w:rPr>
              <w:t>第三節</w:t>
            </w:r>
          </w:p>
          <w:p>
            <w:pPr>
              <w:pStyle w:val="TableParagraph"/>
              <w:spacing w:line="240" w:lineRule="auto" w:before="71"/>
              <w:ind w:right="0"/>
              <w:jc w:val="center"/>
              <w:rPr>
                <w:rFonts w:ascii="Times New Roman" w:hAnsi="Times New Roman" w:cs="Times New Roman" w:eastAsia="Times New Roman"/>
                <w:sz w:val="24"/>
                <w:szCs w:val="24"/>
              </w:rPr>
            </w:pPr>
            <w:r>
              <w:rPr>
                <w:rFonts w:ascii="Times New Roman"/>
                <w:spacing w:val="-5"/>
                <w:sz w:val="24"/>
              </w:rPr>
              <w:t>/P.162</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0" w:right="101"/>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七</w:t>
            </w:r>
            <w:r>
              <w:rPr>
                <w:rFonts w:ascii="Times New Roman" w:hAnsi="Times New Roman" w:cs="Times New Roman" w:eastAsia="Times New Roman"/>
                <w:sz w:val="24"/>
                <w:szCs w:val="24"/>
              </w:rPr>
              <w:t>)</w:t>
            </w:r>
            <w:r>
              <w:rPr>
                <w:rFonts w:ascii="標楷體" w:hAnsi="標楷體" w:cs="標楷體" w:eastAsia="標楷體"/>
                <w:sz w:val="24"/>
                <w:szCs w:val="24"/>
              </w:rPr>
              <w:t>使用酒精及菸草 </w:t>
            </w:r>
            <w:r>
              <w:rPr>
                <w:rFonts w:ascii="標楷體" w:hAnsi="標楷體" w:cs="標楷體" w:eastAsia="標楷體"/>
                <w:spacing w:val="-1"/>
                <w:sz w:val="24"/>
                <w:szCs w:val="24"/>
              </w:rPr>
              <w:t>當母親在妊娠、生產及產褥期間使用酒精，應編</w:t>
            </w:r>
            <w:r>
              <w:rPr>
                <w:rFonts w:ascii="標楷體" w:hAnsi="標楷體" w:cs="標楷體" w:eastAsia="標楷體"/>
                <w:spacing w:val="-110"/>
                <w:sz w:val="24"/>
                <w:szCs w:val="24"/>
              </w:rPr>
              <w:t> </w:t>
            </w:r>
            <w:r>
              <w:rPr>
                <w:rFonts w:ascii="標楷體" w:hAnsi="標楷體" w:cs="標楷體" w:eastAsia="標楷體"/>
                <w:spacing w:val="-110"/>
                <w:sz w:val="24"/>
                <w:szCs w:val="24"/>
              </w:rPr>
            </w:r>
            <w:r>
              <w:rPr>
                <w:rFonts w:ascii="標楷體" w:hAnsi="標楷體" w:cs="標楷體" w:eastAsia="標楷體"/>
                <w:sz w:val="24"/>
                <w:szCs w:val="24"/>
              </w:rPr>
              <w:t>寫代碼</w:t>
            </w:r>
            <w:r>
              <w:rPr>
                <w:rFonts w:ascii="標楷體" w:hAnsi="標楷體" w:cs="標楷體" w:eastAsia="標楷體"/>
                <w:spacing w:val="-59"/>
                <w:sz w:val="24"/>
                <w:szCs w:val="24"/>
              </w:rPr>
              <w:t> </w:t>
            </w:r>
            <w:r>
              <w:rPr>
                <w:rFonts w:ascii="Times New Roman" w:hAnsi="Times New Roman" w:cs="Times New Roman" w:eastAsia="Times New Roman"/>
                <w:sz w:val="24"/>
                <w:szCs w:val="24"/>
              </w:rPr>
              <w:t>O99.31</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Alcohol</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use</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complicating</w:t>
            </w:r>
            <w:r>
              <w:rPr>
                <w:rFonts w:ascii="Times New Roman" w:hAnsi="Times New Roman" w:cs="Times New Roman" w:eastAsia="Times New Roman"/>
                <w:sz w:val="24"/>
                <w:szCs w:val="24"/>
              </w:rPr>
              <w:t> </w:t>
            </w:r>
            <w:r>
              <w:rPr>
                <w:rFonts w:ascii="Times New Roman" w:hAnsi="Times New Roman" w:cs="Times New Roman" w:eastAsia="Times New Roman"/>
                <w:spacing w:val="-3"/>
                <w:sz w:val="24"/>
                <w:szCs w:val="24"/>
              </w:rPr>
              <w:t>pregnancy, </w:t>
            </w:r>
            <w:r>
              <w:rPr>
                <w:rFonts w:ascii="Times New Roman" w:hAnsi="Times New Roman" w:cs="Times New Roman" w:eastAsia="Times New Roman"/>
                <w:sz w:val="24"/>
                <w:szCs w:val="24"/>
              </w:rPr>
              <w:t>childbirth, and the</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puerperium</w:t>
            </w:r>
            <w:r>
              <w:rPr>
                <w:rFonts w:ascii="標楷體" w:hAnsi="標楷體" w:cs="標楷體" w:eastAsia="標楷體"/>
                <w:sz w:val="24"/>
                <w:szCs w:val="24"/>
              </w:rPr>
              <w:t>﹙妊娠、 生產及產褥期服用酒精﹚代碼，並以類目碼</w:t>
            </w:r>
            <w:r>
              <w:rPr>
                <w:rFonts w:ascii="標楷體" w:hAnsi="標楷體" w:cs="標楷體" w:eastAsia="標楷體"/>
                <w:spacing w:val="-60"/>
                <w:sz w:val="24"/>
                <w:szCs w:val="24"/>
              </w:rPr>
              <w:t> </w:t>
            </w:r>
            <w:r>
              <w:rPr>
                <w:rFonts w:ascii="Times New Roman" w:hAnsi="Times New Roman" w:cs="Times New Roman" w:eastAsia="Times New Roman"/>
                <w:sz w:val="24"/>
                <w:szCs w:val="24"/>
              </w:rPr>
              <w:t>F10</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4135" w:val="left" w:leader="none"/>
              </w:tabs>
              <w:spacing w:line="273" w:lineRule="auto"/>
              <w:ind w:left="103" w:right="104"/>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七</w:t>
            </w:r>
            <w:r>
              <w:rPr>
                <w:rFonts w:ascii="Times New Roman" w:hAnsi="Times New Roman" w:cs="Times New Roman" w:eastAsia="Times New Roman"/>
                <w:sz w:val="24"/>
                <w:szCs w:val="24"/>
              </w:rPr>
              <w:t>)</w:t>
            </w:r>
            <w:r>
              <w:rPr>
                <w:rFonts w:ascii="標楷體" w:hAnsi="標楷體" w:cs="標楷體" w:eastAsia="標楷體"/>
                <w:sz w:val="24"/>
                <w:szCs w:val="24"/>
              </w:rPr>
              <w:t>使用酒精及菸草 </w:t>
            </w:r>
            <w:r>
              <w:rPr>
                <w:rFonts w:ascii="標楷體" w:hAnsi="標楷體" w:cs="標楷體" w:eastAsia="標楷體"/>
                <w:spacing w:val="-6"/>
                <w:sz w:val="24"/>
                <w:szCs w:val="24"/>
              </w:rPr>
              <w:t>當母親在妊娠、生產及產褥期間使用酒精，應編寫</w:t>
            </w:r>
            <w:r>
              <w:rPr>
                <w:rFonts w:ascii="標楷體" w:hAnsi="標楷體" w:cs="標楷體" w:eastAsia="標楷體"/>
                <w:spacing w:val="-101"/>
                <w:sz w:val="24"/>
                <w:szCs w:val="24"/>
              </w:rPr>
              <w:t> </w:t>
            </w:r>
            <w:r>
              <w:rPr>
                <w:rFonts w:ascii="標楷體" w:hAnsi="標楷體" w:cs="標楷體" w:eastAsia="標楷體"/>
                <w:spacing w:val="-101"/>
                <w:sz w:val="24"/>
                <w:szCs w:val="24"/>
              </w:rPr>
            </w:r>
            <w:r>
              <w:rPr>
                <w:rFonts w:ascii="標楷體" w:hAnsi="標楷體" w:cs="標楷體" w:eastAsia="標楷體"/>
                <w:sz w:val="24"/>
                <w:szCs w:val="24"/>
              </w:rPr>
              <w:t>代碼</w:t>
            </w:r>
            <w:r>
              <w:rPr>
                <w:rFonts w:ascii="標楷體" w:hAnsi="標楷體" w:cs="標楷體" w:eastAsia="標楷體"/>
                <w:spacing w:val="-60"/>
                <w:sz w:val="24"/>
                <w:szCs w:val="24"/>
              </w:rPr>
              <w:t> </w:t>
            </w:r>
            <w:r>
              <w:rPr>
                <w:rFonts w:ascii="Times New Roman" w:hAnsi="Times New Roman" w:cs="Times New Roman" w:eastAsia="Times New Roman"/>
                <w:sz w:val="24"/>
                <w:szCs w:val="24"/>
              </w:rPr>
              <w:t>O99.31-</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Alcohol use</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complicating</w:t>
            </w:r>
            <w:r>
              <w:rPr>
                <w:rFonts w:ascii="Times New Roman" w:hAnsi="Times New Roman" w:cs="Times New Roman" w:eastAsia="Times New Roman"/>
                <w:spacing w:val="-3"/>
                <w:sz w:val="24"/>
                <w:szCs w:val="24"/>
              </w:rPr>
              <w:t> pregnancy,</w:t>
            </w:r>
            <w:r>
              <w:rPr>
                <w:rFonts w:ascii="Times New Roman" w:hAnsi="Times New Roman" w:cs="Times New Roman" w:eastAsia="Times New Roman"/>
                <w:spacing w:val="-57"/>
                <w:sz w:val="24"/>
                <w:szCs w:val="24"/>
              </w:rPr>
              <w:t> </w:t>
            </w:r>
            <w:r>
              <w:rPr>
                <w:rFonts w:ascii="Times New Roman" w:hAnsi="Times New Roman" w:cs="Times New Roman" w:eastAsia="Times New Roman"/>
                <w:spacing w:val="-57"/>
                <w:sz w:val="24"/>
                <w:szCs w:val="24"/>
              </w:rPr>
            </w:r>
            <w:r>
              <w:rPr>
                <w:rFonts w:ascii="Times New Roman" w:hAnsi="Times New Roman" w:cs="Times New Roman" w:eastAsia="Times New Roman"/>
                <w:sz w:val="24"/>
                <w:szCs w:val="24"/>
              </w:rPr>
              <w:t>childbirth, and the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puerperium</w:t>
            </w:r>
            <w:r>
              <w:rPr>
                <w:rFonts w:ascii="標楷體" w:hAnsi="標楷體" w:cs="標楷體" w:eastAsia="標楷體"/>
                <w:sz w:val="24"/>
                <w:szCs w:val="24"/>
              </w:rPr>
              <w:t>﹙妊娠、生產及產褥 期服用酒精﹚代碼，並以類目碼</w:t>
            </w:r>
            <w:r>
              <w:rPr>
                <w:rFonts w:ascii="標楷體" w:hAnsi="標楷體" w:cs="標楷體" w:eastAsia="標楷體"/>
                <w:spacing w:val="-62"/>
                <w:sz w:val="24"/>
                <w:szCs w:val="24"/>
              </w:rPr>
              <w:t> </w:t>
            </w:r>
            <w:r>
              <w:rPr>
                <w:rFonts w:ascii="Times New Roman" w:hAnsi="Times New Roman" w:cs="Times New Roman" w:eastAsia="Times New Roman"/>
                <w:sz w:val="24"/>
                <w:szCs w:val="24"/>
              </w:rPr>
              <w:t>F10</w:t>
              <w:tab/>
              <w:t>Alcohol</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r>
        <w:rPr/>
        <w:pict>
          <v:group style="position:absolute;margin-left:573.070007pt;margin-top:159.920013pt;width:4pt;height:.1pt;mso-position-horizontal-relative:page;mso-position-vertical-relative:page;z-index:-529984" coordorigin="11461,3198" coordsize="80,2">
            <v:shape style="position:absolute;left:11461;top:3198;width:80;height:2" coordorigin="11461,3198" coordsize="80,0" path="m11461,3198l11541,3198e" filled="false" stroked="true" strokeweight=".59999pt" strokecolor="#000000">
              <v:path arrowok="t"/>
            </v:shape>
            <w10:wrap type="none"/>
          </v:group>
        </w:pict>
      </w: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3260"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00" w:right="101"/>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Alcohol related</w:t>
            </w:r>
            <w:r>
              <w:rPr>
                <w:rFonts w:ascii="Times New Roman" w:hAnsi="Times New Roman" w:cs="Times New Roman" w:eastAsia="Times New Roman"/>
                <w:spacing w:val="-35"/>
                <w:sz w:val="24"/>
                <w:szCs w:val="24"/>
              </w:rPr>
              <w:t> </w:t>
            </w:r>
            <w:r>
              <w:rPr>
                <w:rFonts w:ascii="Times New Roman" w:hAnsi="Times New Roman" w:cs="Times New Roman" w:eastAsia="Times New Roman"/>
                <w:sz w:val="24"/>
                <w:szCs w:val="24"/>
              </w:rPr>
              <w:t>disorders</w:t>
            </w:r>
            <w:r>
              <w:rPr>
                <w:rFonts w:ascii="標楷體" w:hAnsi="標楷體" w:cs="標楷體" w:eastAsia="標楷體"/>
                <w:sz w:val="24"/>
                <w:szCs w:val="24"/>
              </w:rPr>
              <w:t>（酒精相關疾患）為次要 診斷。 </w:t>
            </w:r>
            <w:r>
              <w:rPr>
                <w:rFonts w:ascii="標楷體" w:hAnsi="標楷體" w:cs="標楷體" w:eastAsia="標楷體"/>
                <w:spacing w:val="-1"/>
                <w:sz w:val="24"/>
                <w:szCs w:val="24"/>
              </w:rPr>
              <w:t>當母親在妊娠、生產及產褥期間使用任何型態之</w:t>
            </w:r>
            <w:r>
              <w:rPr>
                <w:rFonts w:ascii="標楷體" w:hAnsi="標楷體" w:cs="標楷體" w:eastAsia="標楷體"/>
                <w:spacing w:val="-112"/>
                <w:sz w:val="24"/>
                <w:szCs w:val="24"/>
              </w:rPr>
              <w:t> </w:t>
            </w:r>
            <w:r>
              <w:rPr>
                <w:rFonts w:ascii="標楷體" w:hAnsi="標楷體" w:cs="標楷體" w:eastAsia="標楷體"/>
                <w:spacing w:val="-112"/>
                <w:sz w:val="24"/>
                <w:szCs w:val="24"/>
              </w:rPr>
            </w:r>
            <w:r>
              <w:rPr>
                <w:rFonts w:ascii="標楷體" w:hAnsi="標楷體" w:cs="標楷體" w:eastAsia="標楷體"/>
                <w:sz w:val="24"/>
                <w:szCs w:val="24"/>
              </w:rPr>
              <w:t>菸草產物，則應編寫代碼</w:t>
            </w:r>
            <w:r>
              <w:rPr>
                <w:rFonts w:ascii="標楷體" w:hAnsi="標楷體" w:cs="標楷體" w:eastAsia="標楷體"/>
                <w:spacing w:val="-60"/>
                <w:sz w:val="24"/>
                <w:szCs w:val="24"/>
              </w:rPr>
              <w:t> </w:t>
            </w:r>
            <w:r>
              <w:rPr>
                <w:rFonts w:ascii="Times New Roman" w:hAnsi="Times New Roman" w:cs="Times New Roman" w:eastAsia="Times New Roman"/>
                <w:sz w:val="24"/>
                <w:szCs w:val="24"/>
              </w:rPr>
              <w:t>O99.33 Smoking</w:t>
            </w:r>
          </w:p>
          <w:p>
            <w:pPr>
              <w:pStyle w:val="TableParagraph"/>
              <w:spacing w:line="271" w:lineRule="auto" w:before="56"/>
              <w:ind w:left="100" w:right="41"/>
              <w:jc w:val="left"/>
              <w:rPr>
                <w:rFonts w:ascii="標楷體" w:hAnsi="標楷體" w:cs="標楷體" w:eastAsia="標楷體"/>
                <w:sz w:val="24"/>
                <w:szCs w:val="24"/>
              </w:rPr>
            </w:pPr>
            <w:r>
              <w:rPr>
                <w:rFonts w:ascii="Times New Roman" w:hAnsi="Times New Roman" w:cs="Times New Roman" w:eastAsia="Times New Roman"/>
                <w:sz w:val="24"/>
                <w:szCs w:val="24"/>
              </w:rPr>
              <w:t>(tobacco) complicating pregnancy, childbirth,</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z w:val="24"/>
                <w:szCs w:val="24"/>
              </w:rPr>
              <w:t> the</w:t>
            </w:r>
            <w:r>
              <w:rPr>
                <w:rFonts w:ascii="Times New Roman" w:hAnsi="Times New Roman" w:cs="Times New Roman" w:eastAsia="Times New Roman"/>
                <w:spacing w:val="17"/>
                <w:sz w:val="24"/>
                <w:szCs w:val="24"/>
              </w:rPr>
              <w:t> </w:t>
            </w:r>
            <w:r>
              <w:rPr>
                <w:rFonts w:ascii="Times New Roman" w:hAnsi="Times New Roman" w:cs="Times New Roman" w:eastAsia="Times New Roman"/>
                <w:spacing w:val="-9"/>
                <w:sz w:val="24"/>
                <w:szCs w:val="24"/>
              </w:rPr>
              <w:t>puerperium</w:t>
            </w:r>
            <w:r>
              <w:rPr>
                <w:rFonts w:ascii="標楷體" w:hAnsi="標楷體" w:cs="標楷體" w:eastAsia="標楷體"/>
                <w:spacing w:val="-9"/>
                <w:sz w:val="24"/>
                <w:szCs w:val="24"/>
              </w:rPr>
              <w:t>﹙妊娠、生產及產褥期間吸煙﹚碼，</w:t>
            </w:r>
            <w:r>
              <w:rPr>
                <w:rFonts w:ascii="標楷體" w:hAnsi="標楷體" w:cs="標楷體" w:eastAsia="標楷體"/>
                <w:spacing w:val="-116"/>
                <w:sz w:val="24"/>
                <w:szCs w:val="24"/>
              </w:rPr>
              <w:t> </w:t>
            </w:r>
            <w:r>
              <w:rPr>
                <w:rFonts w:ascii="標楷體" w:hAnsi="標楷體" w:cs="標楷體" w:eastAsia="標楷體"/>
                <w:spacing w:val="-116"/>
                <w:sz w:val="24"/>
                <w:szCs w:val="24"/>
              </w:rPr>
            </w:r>
            <w:r>
              <w:rPr>
                <w:rFonts w:ascii="標楷體" w:hAnsi="標楷體" w:cs="標楷體" w:eastAsia="標楷體"/>
                <w:sz w:val="24"/>
                <w:szCs w:val="24"/>
              </w:rPr>
              <w:t>並以類目碼</w:t>
            </w:r>
            <w:r>
              <w:rPr>
                <w:rFonts w:ascii="標楷體" w:hAnsi="標楷體" w:cs="標楷體" w:eastAsia="標楷體"/>
                <w:spacing w:val="-61"/>
                <w:sz w:val="24"/>
                <w:szCs w:val="24"/>
              </w:rPr>
              <w:t> </w:t>
            </w:r>
            <w:r>
              <w:rPr>
                <w:rFonts w:ascii="Times New Roman" w:hAnsi="Times New Roman" w:cs="Times New Roman" w:eastAsia="Times New Roman"/>
                <w:sz w:val="24"/>
                <w:szCs w:val="24"/>
              </w:rPr>
              <w:t>F17</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Nicotine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dependence</w:t>
            </w:r>
            <w:r>
              <w:rPr>
                <w:rFonts w:ascii="標楷體" w:hAnsi="標楷體" w:cs="標楷體" w:eastAsia="標楷體"/>
                <w:sz w:val="24"/>
                <w:szCs w:val="24"/>
              </w:rPr>
              <w:t>（尼古丁依 賴）或代碼</w:t>
            </w:r>
            <w:r>
              <w:rPr>
                <w:rFonts w:ascii="標楷體" w:hAnsi="標楷體" w:cs="標楷體" w:eastAsia="標楷體"/>
                <w:spacing w:val="-59"/>
                <w:sz w:val="24"/>
                <w:szCs w:val="24"/>
              </w:rPr>
              <w:t> </w:t>
            </w:r>
            <w:r>
              <w:rPr>
                <w:rFonts w:ascii="Times New Roman" w:hAnsi="Times New Roman" w:cs="Times New Roman" w:eastAsia="Times New Roman"/>
                <w:sz w:val="24"/>
                <w:szCs w:val="24"/>
              </w:rPr>
              <w:t>Z72.0</w:t>
            </w:r>
            <w:r>
              <w:rPr>
                <w:rFonts w:ascii="Times New Roman" w:hAnsi="Times New Roman" w:cs="Times New Roman" w:eastAsia="Times New Roman"/>
                <w:spacing w:val="-5"/>
                <w:sz w:val="24"/>
                <w:szCs w:val="24"/>
              </w:rPr>
              <w:t> </w:t>
            </w:r>
            <w:r>
              <w:rPr>
                <w:rFonts w:ascii="Times New Roman" w:hAnsi="Times New Roman" w:cs="Times New Roman" w:eastAsia="Times New Roman"/>
                <w:spacing w:val="-3"/>
                <w:sz w:val="24"/>
                <w:szCs w:val="24"/>
              </w:rPr>
              <w:t>Tobacco</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use</w:t>
            </w:r>
            <w:r>
              <w:rPr>
                <w:rFonts w:ascii="標楷體" w:hAnsi="標楷體" w:cs="標楷體" w:eastAsia="標楷體"/>
                <w:sz w:val="24"/>
                <w:szCs w:val="24"/>
              </w:rPr>
              <w:t>（菸草使用）為次</w:t>
            </w:r>
            <w:r>
              <w:rPr>
                <w:rFonts w:ascii="標楷體" w:hAnsi="標楷體" w:cs="標楷體" w:eastAsia="標楷體"/>
                <w:spacing w:val="2"/>
                <w:sz w:val="24"/>
                <w:szCs w:val="24"/>
              </w:rPr>
              <w:t> </w:t>
            </w:r>
            <w:r>
              <w:rPr>
                <w:rFonts w:ascii="標楷體" w:hAnsi="標楷體" w:cs="標楷體" w:eastAsia="標楷體"/>
                <w:sz w:val="24"/>
                <w:szCs w:val="24"/>
              </w:rPr>
              <w:t>要診斷。</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3" w:right="10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related</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disorders</w:t>
            </w:r>
            <w:r>
              <w:rPr>
                <w:rFonts w:ascii="標楷體" w:hAnsi="標楷體" w:cs="標楷體" w:eastAsia="標楷體"/>
                <w:sz w:val="24"/>
                <w:szCs w:val="24"/>
              </w:rPr>
              <w:t>（酒精相關疾患）為次要診斷。 </w:t>
            </w:r>
            <w:r>
              <w:rPr>
                <w:rFonts w:ascii="標楷體" w:hAnsi="標楷體" w:cs="標楷體" w:eastAsia="標楷體"/>
                <w:spacing w:val="-5"/>
                <w:sz w:val="24"/>
                <w:szCs w:val="24"/>
              </w:rPr>
              <w:t>當母親在妊娠、生產及產褥期間使用任何型態之菸</w:t>
            </w:r>
            <w:r>
              <w:rPr>
                <w:rFonts w:ascii="標楷體" w:hAnsi="標楷體" w:cs="標楷體" w:eastAsia="標楷體"/>
                <w:sz w:val="24"/>
                <w:szCs w:val="24"/>
              </w:rPr>
              <w:t> 草產物，則應編寫代碼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O99.33-</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Smoking</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(tobacco)</w:t>
            </w:r>
          </w:p>
          <w:p>
            <w:pPr>
              <w:pStyle w:val="TableParagraph"/>
              <w:spacing w:line="271" w:lineRule="auto" w:before="61"/>
              <w:ind w:left="103" w:right="42"/>
              <w:jc w:val="left"/>
              <w:rPr>
                <w:rFonts w:ascii="標楷體" w:hAnsi="標楷體" w:cs="標楷體" w:eastAsia="標楷體"/>
                <w:sz w:val="24"/>
                <w:szCs w:val="24"/>
              </w:rPr>
            </w:pPr>
            <w:r>
              <w:rPr>
                <w:rFonts w:ascii="Times New Roman" w:hAnsi="Times New Roman" w:cs="Times New Roman" w:eastAsia="Times New Roman"/>
                <w:sz w:val="24"/>
                <w:szCs w:val="24"/>
              </w:rPr>
              <w:t>complicating pregnancy, childbirth, and</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the</w:t>
            </w:r>
            <w:r>
              <w:rPr>
                <w:rFonts w:ascii="Times New Roman" w:hAnsi="Times New Roman" w:cs="Times New Roman" w:eastAsia="Times New Roman"/>
                <w:sz w:val="24"/>
                <w:szCs w:val="24"/>
              </w:rPr>
              <w:t> puerperium</w:t>
            </w:r>
            <w:r>
              <w:rPr>
                <w:rFonts w:ascii="標楷體" w:hAnsi="標楷體" w:cs="標楷體" w:eastAsia="標楷體"/>
                <w:sz w:val="24"/>
                <w:szCs w:val="24"/>
              </w:rPr>
              <w:t>﹙妊娠、生產及產褥期間吸煙﹚碼，並 以類目碼</w:t>
            </w:r>
            <w:r>
              <w:rPr>
                <w:rFonts w:ascii="標楷體" w:hAnsi="標楷體" w:cs="標楷體" w:eastAsia="標楷體"/>
                <w:spacing w:val="-61"/>
                <w:sz w:val="24"/>
                <w:szCs w:val="24"/>
              </w:rPr>
              <w:t> </w:t>
            </w:r>
            <w:r>
              <w:rPr>
                <w:rFonts w:ascii="Times New Roman" w:hAnsi="Times New Roman" w:cs="Times New Roman" w:eastAsia="Times New Roman"/>
                <w:sz w:val="24"/>
                <w:szCs w:val="24"/>
              </w:rPr>
              <w:t>F17</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Nicotine dependence</w:t>
            </w:r>
            <w:r>
              <w:rPr>
                <w:rFonts w:ascii="標楷體" w:hAnsi="標楷體" w:cs="標楷體" w:eastAsia="標楷體"/>
                <w:sz w:val="24"/>
                <w:szCs w:val="24"/>
              </w:rPr>
              <w:t>（尼古丁依賴） 或代碼</w:t>
            </w:r>
            <w:r>
              <w:rPr>
                <w:rFonts w:ascii="標楷體" w:hAnsi="標楷體" w:cs="標楷體" w:eastAsia="標楷體"/>
                <w:spacing w:val="-60"/>
                <w:sz w:val="24"/>
                <w:szCs w:val="24"/>
              </w:rPr>
              <w:t> </w:t>
            </w:r>
            <w:r>
              <w:rPr>
                <w:rFonts w:ascii="Times New Roman" w:hAnsi="Times New Roman" w:cs="Times New Roman" w:eastAsia="Times New Roman"/>
                <w:sz w:val="24"/>
                <w:szCs w:val="24"/>
              </w:rPr>
              <w:t>Z72.0</w:t>
            </w:r>
            <w:r>
              <w:rPr>
                <w:rFonts w:ascii="Times New Roman" w:hAnsi="Times New Roman" w:cs="Times New Roman" w:eastAsia="Times New Roman"/>
                <w:spacing w:val="-5"/>
                <w:sz w:val="24"/>
                <w:szCs w:val="24"/>
              </w:rPr>
              <w:t> </w:t>
            </w:r>
            <w:r>
              <w:rPr>
                <w:rFonts w:ascii="Times New Roman" w:hAnsi="Times New Roman" w:cs="Times New Roman" w:eastAsia="Times New Roman"/>
                <w:spacing w:val="-3"/>
                <w:sz w:val="24"/>
                <w:szCs w:val="24"/>
              </w:rPr>
              <w:t>Tobacco</w:t>
            </w:r>
            <w:r>
              <w:rPr>
                <w:rFonts w:ascii="Times New Roman" w:hAnsi="Times New Roman" w:cs="Times New Roman" w:eastAsia="Times New Roman"/>
                <w:sz w:val="24"/>
                <w:szCs w:val="24"/>
              </w:rPr>
              <w:t> </w:t>
            </w:r>
            <w:r>
              <w:rPr>
                <w:rFonts w:ascii="Times New Roman" w:hAnsi="Times New Roman" w:cs="Times New Roman" w:eastAsia="Times New Roman"/>
                <w:spacing w:val="-16"/>
                <w:sz w:val="24"/>
                <w:szCs w:val="24"/>
              </w:rPr>
              <w:t>use</w:t>
            </w:r>
            <w:r>
              <w:rPr>
                <w:rFonts w:ascii="標楷體" w:hAnsi="標楷體" w:cs="標楷體" w:eastAsia="標楷體"/>
                <w:spacing w:val="-16"/>
                <w:sz w:val="24"/>
                <w:szCs w:val="24"/>
              </w:rPr>
              <w:t>（菸草使用）為次要診斷。</w:t>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181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第十九章</w:t>
            </w:r>
            <w:r>
              <w:rPr>
                <w:rFonts w:ascii="Times New Roman" w:hAnsi="Times New Roman" w:cs="Times New Roman" w:eastAsia="Times New Roman"/>
                <w:sz w:val="24"/>
                <w:szCs w:val="24"/>
              </w:rPr>
              <w:t>/ </w:t>
            </w:r>
            <w:r>
              <w:rPr>
                <w:rFonts w:ascii="標楷體" w:hAnsi="標楷體" w:cs="標楷體" w:eastAsia="標楷體"/>
                <w:sz w:val="24"/>
                <w:szCs w:val="24"/>
              </w:rPr>
              <w:t>第三節</w:t>
            </w:r>
          </w:p>
          <w:p>
            <w:pPr>
              <w:pStyle w:val="TableParagraph"/>
              <w:spacing w:line="240" w:lineRule="auto" w:before="66"/>
              <w:ind w:right="0"/>
              <w:jc w:val="center"/>
              <w:rPr>
                <w:rFonts w:ascii="Times New Roman" w:hAnsi="Times New Roman" w:cs="Times New Roman" w:eastAsia="Times New Roman"/>
                <w:sz w:val="24"/>
                <w:szCs w:val="24"/>
              </w:rPr>
            </w:pPr>
            <w:r>
              <w:rPr>
                <w:rFonts w:ascii="Times New Roman"/>
                <w:spacing w:val="-5"/>
                <w:sz w:val="24"/>
              </w:rPr>
              <w:t>/P.163</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00" w:right="102"/>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十三</w:t>
            </w:r>
            <w:r>
              <w:rPr>
                <w:rFonts w:ascii="Times New Roman" w:hAnsi="Times New Roman" w:cs="Times New Roman" w:eastAsia="Times New Roman"/>
                <w:sz w:val="24"/>
                <w:szCs w:val="24"/>
              </w:rPr>
              <w:t>)</w:t>
            </w:r>
            <w:r>
              <w:rPr>
                <w:rFonts w:ascii="Times New Roman" w:hAnsi="Times New Roman" w:cs="Times New Roman" w:eastAsia="Times New Roman"/>
                <w:spacing w:val="59"/>
                <w:sz w:val="24"/>
                <w:szCs w:val="24"/>
              </w:rPr>
              <w:t> </w:t>
            </w:r>
            <w:r>
              <w:rPr>
                <w:rFonts w:ascii="標楷體" w:hAnsi="標楷體" w:cs="標楷體" w:eastAsia="標楷體"/>
                <w:sz w:val="24"/>
                <w:szCs w:val="24"/>
              </w:rPr>
              <w:t>當孕婦嘗試終止懷孕卻產下活胎 </w:t>
            </w:r>
            <w:r>
              <w:rPr>
                <w:rFonts w:ascii="Times New Roman" w:hAnsi="Times New Roman" w:cs="Times New Roman" w:eastAsia="Times New Roman"/>
                <w:sz w:val="24"/>
                <w:szCs w:val="24"/>
              </w:rPr>
              <w:t>(Abortion with liveborn fetus)</w:t>
            </w:r>
            <w:r>
              <w:rPr>
                <w:rFonts w:ascii="標楷體" w:hAnsi="標楷體" w:cs="標楷體" w:eastAsia="標楷體"/>
                <w:sz w:val="24"/>
                <w:szCs w:val="24"/>
              </w:rPr>
              <w:t>，編碼</w:t>
            </w:r>
            <w:r>
              <w:rPr>
                <w:rFonts w:ascii="標楷體" w:hAnsi="標楷體" w:cs="標楷體" w:eastAsia="標楷體"/>
                <w:spacing w:val="-69"/>
                <w:sz w:val="24"/>
                <w:szCs w:val="24"/>
              </w:rPr>
              <w:t> </w:t>
            </w:r>
            <w:r>
              <w:rPr>
                <w:rFonts w:ascii="Times New Roman" w:hAnsi="Times New Roman" w:cs="Times New Roman" w:eastAsia="Times New Roman"/>
                <w:spacing w:val="-69"/>
                <w:sz w:val="24"/>
                <w:szCs w:val="24"/>
              </w:rPr>
            </w:r>
            <w:r>
              <w:rPr>
                <w:rFonts w:ascii="Times New Roman" w:hAnsi="Times New Roman" w:cs="Times New Roman" w:eastAsia="Times New Roman"/>
                <w:sz w:val="24"/>
                <w:szCs w:val="24"/>
                <w:u w:val="single" w:color="000000"/>
              </w:rPr>
              <w:t>O60.1Preterm</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labor with preterm</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11"/>
                <w:sz w:val="24"/>
                <w:szCs w:val="24"/>
                <w:u w:val="single" w:color="000000"/>
              </w:rPr>
              <w:t>delivery</w:t>
            </w:r>
            <w:r>
              <w:rPr>
                <w:rFonts w:ascii="標楷體" w:hAnsi="標楷體" w:cs="標楷體" w:eastAsia="標楷體"/>
                <w:spacing w:val="-11"/>
                <w:sz w:val="24"/>
                <w:szCs w:val="24"/>
                <w:u w:val="single" w:color="000000"/>
              </w:rPr>
              <w:t>（早產）</w:t>
            </w:r>
            <w:r>
              <w:rPr>
                <w:rFonts w:ascii="Times New Roman" w:hAnsi="Times New Roman" w:cs="Times New Roman" w:eastAsia="Times New Roman"/>
                <w:spacing w:val="-11"/>
                <w:sz w:val="24"/>
                <w:szCs w:val="24"/>
                <w:u w:val="single" w:color="000000"/>
              </w:rPr>
            </w:r>
            <w:r>
              <w:rPr>
                <w:rFonts w:ascii="Times New Roman" w:hAnsi="Times New Roman" w:cs="Times New Roman" w:eastAsia="Times New Roman"/>
                <w:spacing w:val="-11"/>
                <w:sz w:val="24"/>
                <w:szCs w:val="24"/>
              </w:rPr>
            </w:r>
            <w:r>
              <w:rPr>
                <w:rFonts w:ascii="標楷體" w:hAnsi="標楷體" w:cs="標楷體" w:eastAsia="標楷體"/>
                <w:sz w:val="24"/>
                <w:szCs w:val="24"/>
              </w:rPr>
              <w:t>，加上適當的</w:t>
            </w:r>
            <w:r>
              <w:rPr>
                <w:rFonts w:ascii="標楷體" w:hAnsi="標楷體" w:cs="標楷體" w:eastAsia="標楷體"/>
                <w:spacing w:val="-117"/>
                <w:sz w:val="24"/>
                <w:szCs w:val="24"/>
              </w:rPr>
              <w:t> </w:t>
            </w:r>
            <w:r>
              <w:rPr>
                <w:rFonts w:ascii="標楷體" w:hAnsi="標楷體" w:cs="標楷體" w:eastAsia="標楷體"/>
                <w:spacing w:val="-117"/>
                <w:sz w:val="24"/>
                <w:szCs w:val="24"/>
              </w:rPr>
            </w:r>
            <w:r>
              <w:rPr>
                <w:rFonts w:ascii="標楷體" w:hAnsi="標楷體" w:cs="標楷體" w:eastAsia="標楷體"/>
                <w:sz w:val="24"/>
                <w:szCs w:val="24"/>
              </w:rPr>
              <w:t>生產的結果代碼</w:t>
            </w:r>
            <w:r>
              <w:rPr>
                <w:rFonts w:ascii="標楷體" w:hAnsi="標楷體" w:cs="標楷體" w:eastAsia="標楷體"/>
                <w:spacing w:val="-63"/>
                <w:sz w:val="24"/>
                <w:szCs w:val="24"/>
              </w:rPr>
              <w:t> </w:t>
            </w:r>
            <w:r>
              <w:rPr>
                <w:rFonts w:ascii="Times New Roman" w:hAnsi="Times New Roman" w:cs="Times New Roman" w:eastAsia="Times New Roman"/>
                <w:sz w:val="24"/>
                <w:szCs w:val="24"/>
              </w:rPr>
              <w:t>Z37</w:t>
            </w:r>
            <w:r>
              <w:rPr>
                <w:rFonts w:ascii="標楷體" w:hAnsi="標楷體" w:cs="標楷體" w:eastAsia="標楷體"/>
                <w:sz w:val="24"/>
                <w:szCs w:val="24"/>
              </w:rPr>
              <w:t>。</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4845" w:val="left" w:leader="none"/>
              </w:tabs>
              <w:spacing w:line="273" w:lineRule="auto"/>
              <w:ind w:left="103" w:right="65"/>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十三</w:t>
            </w:r>
            <w:r>
              <w:rPr>
                <w:rFonts w:ascii="Times New Roman" w:hAnsi="Times New Roman" w:cs="Times New Roman" w:eastAsia="Times New Roman"/>
                <w:sz w:val="24"/>
                <w:szCs w:val="24"/>
              </w:rPr>
              <w:t>)</w:t>
            </w:r>
            <w:r>
              <w:rPr>
                <w:rFonts w:ascii="Times New Roman" w:hAnsi="Times New Roman" w:cs="Times New Roman" w:eastAsia="Times New Roman"/>
                <w:spacing w:val="58"/>
                <w:sz w:val="24"/>
                <w:szCs w:val="24"/>
              </w:rPr>
              <w:t> </w:t>
            </w:r>
            <w:r>
              <w:rPr>
                <w:rFonts w:ascii="標楷體" w:hAnsi="標楷體" w:cs="標楷體" w:eastAsia="標楷體"/>
                <w:sz w:val="24"/>
                <w:szCs w:val="24"/>
              </w:rPr>
              <w:t>當孕婦嘗試終止懷孕卻產下活胎</w:t>
            </w:r>
            <w:r>
              <w:rPr>
                <w:rFonts w:ascii="Times New Roman" w:hAnsi="Times New Roman" w:cs="Times New Roman" w:eastAsia="Times New Roman"/>
                <w:sz w:val="24"/>
                <w:szCs w:val="24"/>
              </w:rPr>
              <w:t>(Abortion with</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liveborn</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fetus)</w:t>
            </w:r>
            <w:r>
              <w:rPr>
                <w:rFonts w:ascii="標楷體" w:hAnsi="標楷體" w:cs="標楷體" w:eastAsia="標楷體"/>
                <w:sz w:val="24"/>
                <w:szCs w:val="24"/>
              </w:rPr>
              <w:t>，編碼</w:t>
            </w:r>
            <w:r>
              <w:rPr>
                <w:rFonts w:ascii="標楷體" w:hAnsi="標楷體" w:cs="標楷體" w:eastAsia="標楷體"/>
                <w:spacing w:val="-61"/>
                <w:sz w:val="24"/>
                <w:szCs w:val="24"/>
              </w:rPr>
              <w:t> </w:t>
            </w:r>
            <w:r>
              <w:rPr>
                <w:rFonts w:ascii="Times New Roman" w:hAnsi="Times New Roman" w:cs="Times New Roman" w:eastAsia="Times New Roman"/>
                <w:spacing w:val="-61"/>
                <w:sz w:val="24"/>
                <w:szCs w:val="24"/>
              </w:rPr>
            </w:r>
            <w:r>
              <w:rPr>
                <w:rFonts w:ascii="Times New Roman" w:hAnsi="Times New Roman" w:cs="Times New Roman" w:eastAsia="Times New Roman"/>
                <w:sz w:val="24"/>
                <w:szCs w:val="24"/>
                <w:u w:val="single" w:color="000000"/>
              </w:rPr>
              <w:t>Z33.2</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Encounter</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for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elective</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termination</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of</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pregnancy</w:t>
            </w:r>
            <w:r>
              <w:rPr>
                <w:rFonts w:ascii="標楷體" w:hAnsi="標楷體" w:cs="標楷體" w:eastAsia="標楷體"/>
                <w:sz w:val="24"/>
                <w:szCs w:val="24"/>
                <w:u w:val="single" w:color="000000"/>
              </w:rPr>
              <w:t>（來院接受選</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擇性</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tabs>
                <w:tab w:pos="4986" w:val="left" w:leader="none"/>
              </w:tabs>
              <w:spacing w:line="273" w:lineRule="auto" w:before="5"/>
              <w:ind w:left="103" w:right="373"/>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24"/>
                <w:sz w:val="24"/>
                <w:szCs w:val="24"/>
                <w:u w:val="single" w:color="000000"/>
              </w:rPr>
              <w:t>終止妊娠）</w:t>
            </w:r>
            <w:r>
              <w:rPr>
                <w:rFonts w:ascii="Times New Roman" w:hAnsi="Times New Roman" w:cs="Times New Roman" w:eastAsia="Times New Roman"/>
                <w:spacing w:val="-24"/>
                <w:sz w:val="24"/>
                <w:szCs w:val="24"/>
                <w:u w:val="single" w:color="000000"/>
              </w:rPr>
            </w:r>
            <w:r>
              <w:rPr>
                <w:rFonts w:ascii="Times New Roman" w:hAnsi="Times New Roman" w:cs="Times New Roman" w:eastAsia="Times New Roman"/>
                <w:spacing w:val="-24"/>
                <w:sz w:val="24"/>
                <w:szCs w:val="24"/>
              </w:rPr>
            </w:r>
            <w:r>
              <w:rPr>
                <w:rFonts w:ascii="標楷體" w:hAnsi="標楷體" w:cs="標楷體" w:eastAsia="標楷體"/>
                <w:sz w:val="24"/>
                <w:szCs w:val="24"/>
              </w:rPr>
              <w:t>，加上適當的生產的結果代碼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Z37</w:t>
            </w:r>
            <w:r>
              <w:rPr>
                <w:rFonts w:ascii="Times New Roman" w:hAnsi="Times New Roman" w:cs="Times New Roman" w:eastAsia="Times New Roman"/>
                <w:sz w:val="24"/>
                <w:szCs w:val="24"/>
                <w:u w:val="single" w:color="000000"/>
              </w:rPr>
              <w:t>.- </w:t>
              <w:tab/>
            </w:r>
            <w:r>
              <w:rPr>
                <w:rFonts w:ascii="Times New Roman" w:hAnsi="Times New Roman" w:cs="Times New Roman" w:eastAsia="Times New Roman"/>
                <w:w w:val="30"/>
                <w:sz w:val="24"/>
                <w:szCs w:val="24"/>
                <w:u w:val="single" w:color="000000"/>
              </w:rPr>
              <w:t>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Outcome of</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z w:val="24"/>
                <w:szCs w:val="24"/>
                <w:u w:val="single" w:color="000000"/>
              </w:rPr>
              <w:t>delivery</w:t>
            </w:r>
            <w:r>
              <w:rPr>
                <w:rFonts w:ascii="Times New Roman" w:hAnsi="Times New Roman" w:cs="Times New Roman" w:eastAsia="Times New Roman"/>
                <w:sz w:val="24"/>
                <w:szCs w:val="24"/>
              </w:rPr>
            </w:r>
            <w:r>
              <w:rPr>
                <w:rFonts w:ascii="標楷體" w:hAnsi="標楷體" w:cs="標楷體" w:eastAsia="標楷體"/>
                <w:sz w:val="24"/>
                <w:szCs w:val="24"/>
              </w:rPr>
              <w:t>。</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12" w:right="0"/>
              <w:jc w:val="left"/>
              <w:rPr>
                <w:rFonts w:ascii="標楷體" w:hAnsi="標楷體" w:cs="標楷體" w:eastAsia="標楷體"/>
                <w:sz w:val="24"/>
                <w:szCs w:val="24"/>
              </w:rPr>
            </w:pPr>
            <w:r>
              <w:rPr>
                <w:rFonts w:ascii="Times New Roman" w:hAnsi="Times New Roman" w:cs="Times New Roman" w:eastAsia="Times New Roman"/>
                <w:sz w:val="24"/>
                <w:szCs w:val="24"/>
              </w:rPr>
              <w:t>2013 </w:t>
            </w:r>
            <w:r>
              <w:rPr>
                <w:rFonts w:ascii="標楷體" w:hAnsi="標楷體" w:cs="標楷體" w:eastAsia="標楷體"/>
                <w:sz w:val="24"/>
                <w:szCs w:val="24"/>
              </w:rPr>
              <w:t>年修訂</w:t>
            </w:r>
          </w:p>
        </w:tc>
      </w:tr>
      <w:tr>
        <w:trPr>
          <w:trHeight w:val="290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第十九章</w:t>
            </w:r>
            <w:r>
              <w:rPr>
                <w:rFonts w:ascii="Times New Roman" w:hAnsi="Times New Roman" w:cs="Times New Roman" w:eastAsia="Times New Roman"/>
                <w:sz w:val="24"/>
                <w:szCs w:val="24"/>
              </w:rPr>
              <w:t>/ </w:t>
            </w:r>
            <w:r>
              <w:rPr>
                <w:rFonts w:ascii="標楷體" w:hAnsi="標楷體" w:cs="標楷體" w:eastAsia="標楷體"/>
                <w:sz w:val="24"/>
                <w:szCs w:val="24"/>
              </w:rPr>
              <w:t>第五節</w:t>
            </w:r>
          </w:p>
          <w:p>
            <w:pPr>
              <w:pStyle w:val="TableParagraph"/>
              <w:spacing w:line="240" w:lineRule="auto" w:before="66"/>
              <w:ind w:right="0"/>
              <w:jc w:val="center"/>
              <w:rPr>
                <w:rFonts w:ascii="Times New Roman" w:hAnsi="Times New Roman" w:cs="Times New Roman" w:eastAsia="Times New Roman"/>
                <w:sz w:val="24"/>
                <w:szCs w:val="24"/>
              </w:rPr>
            </w:pPr>
            <w:r>
              <w:rPr>
                <w:rFonts w:ascii="Times New Roman"/>
                <w:spacing w:val="-5"/>
                <w:sz w:val="24"/>
              </w:rPr>
              <w:t>/P.165</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100" w:right="494"/>
              <w:jc w:val="left"/>
              <w:rPr>
                <w:rFonts w:ascii="Times New Roman" w:hAnsi="Times New Roman" w:cs="Times New Roman" w:eastAsia="Times New Roman"/>
                <w:sz w:val="24"/>
                <w:szCs w:val="24"/>
              </w:rPr>
            </w:pPr>
            <w:r>
              <w:rPr>
                <w:rFonts w:ascii="標楷體" w:hAnsi="標楷體" w:cs="標楷體" w:eastAsia="標楷體"/>
                <w:sz w:val="24"/>
                <w:szCs w:val="24"/>
              </w:rPr>
              <w:t>一、</w:t>
            </w:r>
            <w:r>
              <w:rPr>
                <w:rFonts w:ascii="Times New Roman" w:hAnsi="Times New Roman" w:cs="Times New Roman" w:eastAsia="Times New Roman"/>
                <w:sz w:val="24"/>
                <w:szCs w:val="24"/>
              </w:rPr>
              <w:t>Inlet contraction of pelvis with</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obstruction,</w:t>
            </w:r>
            <w:r>
              <w:rPr>
                <w:rFonts w:ascii="Times New Roman" w:hAnsi="Times New Roman" w:cs="Times New Roman" w:eastAsia="Times New Roman"/>
                <w:sz w:val="24"/>
                <w:szCs w:val="24"/>
              </w:rPr>
              <w:t> single infant delivered</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vaginally</w:t>
            </w:r>
          </w:p>
          <w:p>
            <w:pPr>
              <w:pStyle w:val="TableParagraph"/>
              <w:spacing w:line="240" w:lineRule="auto" w:before="1"/>
              <w:ind w:left="100" w:right="0"/>
              <w:jc w:val="left"/>
              <w:rPr>
                <w:rFonts w:ascii="Times New Roman" w:hAnsi="Times New Roman" w:cs="Times New Roman" w:eastAsia="Times New Roman"/>
                <w:sz w:val="24"/>
                <w:szCs w:val="24"/>
              </w:rPr>
            </w:pPr>
            <w:r>
              <w:rPr>
                <w:rFonts w:ascii="Times New Roman"/>
                <w:sz w:val="24"/>
              </w:rPr>
              <w:t>Code(s):</w:t>
            </w:r>
            <w:r>
              <w:rPr>
                <w:rFonts w:ascii="Times New Roman"/>
                <w:spacing w:val="-3"/>
                <w:sz w:val="24"/>
              </w:rPr>
              <w:t> </w:t>
            </w:r>
            <w:r>
              <w:rPr>
                <w:rFonts w:ascii="Times New Roman"/>
                <w:sz w:val="24"/>
              </w:rPr>
              <w:t>O65.2</w:t>
            </w:r>
          </w:p>
          <w:p>
            <w:pPr>
              <w:pStyle w:val="TableParagraph"/>
              <w:spacing w:line="290" w:lineRule="auto" w:before="32"/>
              <w:ind w:left="100" w:right="511"/>
              <w:jc w:val="left"/>
              <w:rPr>
                <w:rFonts w:ascii="標楷體" w:hAnsi="標楷體" w:cs="標楷體" w:eastAsia="標楷體"/>
                <w:sz w:val="24"/>
                <w:szCs w:val="24"/>
              </w:rPr>
            </w:pPr>
            <w:r>
              <w:rPr>
                <w:rFonts w:ascii="標楷體" w:hAnsi="標楷體" w:cs="標楷體" w:eastAsia="標楷體"/>
                <w:sz w:val="24"/>
                <w:szCs w:val="24"/>
              </w:rPr>
              <w:t>說明</w:t>
            </w:r>
            <w:r>
              <w:rPr>
                <w:rFonts w:ascii="Times New Roman" w:hAnsi="Times New Roman" w:cs="Times New Roman" w:eastAsia="Times New Roman"/>
                <w:sz w:val="24"/>
                <w:szCs w:val="24"/>
              </w:rPr>
              <w:t>:</w:t>
            </w:r>
            <w:r>
              <w:rPr>
                <w:rFonts w:ascii="標楷體" w:hAnsi="標楷體" w:cs="標楷體" w:eastAsia="標楷體"/>
                <w:sz w:val="24"/>
                <w:szCs w:val="24"/>
              </w:rPr>
              <w:t>由關鍵字</w:t>
            </w:r>
            <w:r>
              <w:rPr>
                <w:rFonts w:ascii="標楷體" w:hAnsi="標楷體" w:cs="標楷體" w:eastAsia="標楷體"/>
                <w:spacing w:val="-60"/>
                <w:sz w:val="24"/>
                <w:szCs w:val="24"/>
              </w:rPr>
              <w:t> </w:t>
            </w:r>
            <w:r>
              <w:rPr>
                <w:rFonts w:ascii="Times New Roman" w:hAnsi="Times New Roman" w:cs="Times New Roman" w:eastAsia="Times New Roman"/>
                <w:sz w:val="24"/>
                <w:szCs w:val="24"/>
              </w:rPr>
              <w:t>Delivery</w:t>
            </w:r>
            <w:r>
              <w:rPr>
                <w:rFonts w:ascii="Times New Roman" w:hAnsi="Times New Roman" w:cs="Times New Roman" w:eastAsia="Times New Roman"/>
                <w:spacing w:val="-5"/>
                <w:sz w:val="24"/>
                <w:szCs w:val="24"/>
              </w:rPr>
              <w:t> </w:t>
            </w:r>
            <w:r>
              <w:rPr>
                <w:rFonts w:ascii="標楷體" w:hAnsi="標楷體" w:cs="標楷體" w:eastAsia="標楷體"/>
                <w:sz w:val="24"/>
                <w:szCs w:val="24"/>
              </w:rPr>
              <w:t>索引，依序查閱 </w:t>
            </w:r>
            <w:r>
              <w:rPr>
                <w:rFonts w:ascii="Times New Roman" w:hAnsi="Times New Roman" w:cs="Times New Roman" w:eastAsia="Times New Roman"/>
                <w:sz w:val="24"/>
                <w:szCs w:val="24"/>
              </w:rPr>
              <w:t>complicated </w:t>
            </w:r>
            <w:r>
              <w:rPr>
                <w:rFonts w:ascii="Times New Roman" w:hAnsi="Times New Roman" w:cs="Times New Roman" w:eastAsia="Times New Roman"/>
                <w:spacing w:val="-7"/>
                <w:sz w:val="24"/>
                <w:szCs w:val="24"/>
              </w:rPr>
              <w:t>by, </w:t>
            </w:r>
            <w:r>
              <w:rPr>
                <w:rFonts w:ascii="Times New Roman" w:hAnsi="Times New Roman" w:cs="Times New Roman" w:eastAsia="Times New Roman"/>
                <w:sz w:val="24"/>
                <w:szCs w:val="24"/>
              </w:rPr>
              <w:t>obstruction, pelvic,</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contraction,</w:t>
            </w:r>
            <w:r>
              <w:rPr>
                <w:rFonts w:ascii="Times New Roman" w:hAnsi="Times New Roman" w:cs="Times New Roman" w:eastAsia="Times New Roman"/>
                <w:sz w:val="24"/>
                <w:szCs w:val="24"/>
              </w:rPr>
              <w:t> inlet </w:t>
            </w:r>
            <w:r>
              <w:rPr>
                <w:rFonts w:ascii="標楷體" w:hAnsi="標楷體" w:cs="標楷體" w:eastAsia="標楷體"/>
                <w:sz w:val="24"/>
                <w:szCs w:val="24"/>
              </w:rPr>
              <w:t>可得到代碼</w:t>
            </w:r>
            <w:r>
              <w:rPr>
                <w:rFonts w:ascii="標楷體" w:hAnsi="標楷體" w:cs="標楷體" w:eastAsia="標楷體"/>
                <w:spacing w:val="-62"/>
                <w:sz w:val="24"/>
                <w:szCs w:val="24"/>
              </w:rPr>
              <w:t> </w:t>
            </w:r>
            <w:r>
              <w:rPr>
                <w:rFonts w:ascii="Times New Roman" w:hAnsi="Times New Roman" w:cs="Times New Roman" w:eastAsia="Times New Roman"/>
                <w:sz w:val="24"/>
                <w:szCs w:val="24"/>
              </w:rPr>
              <w:t>O65.2</w:t>
            </w:r>
            <w:r>
              <w:rPr>
                <w:rFonts w:ascii="標楷體" w:hAnsi="標楷體" w:cs="標楷體" w:eastAsia="標楷體"/>
                <w:sz w:val="24"/>
                <w:szCs w:val="24"/>
              </w:rPr>
              <w:t>。</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103" w:right="105"/>
              <w:jc w:val="left"/>
              <w:rPr>
                <w:rFonts w:ascii="Times New Roman" w:hAnsi="Times New Roman" w:cs="Times New Roman" w:eastAsia="Times New Roman"/>
                <w:sz w:val="24"/>
                <w:szCs w:val="24"/>
              </w:rPr>
            </w:pPr>
            <w:r>
              <w:rPr>
                <w:rFonts w:ascii="標楷體" w:hAnsi="標楷體" w:cs="標楷體" w:eastAsia="標楷體"/>
                <w:spacing w:val="-15"/>
                <w:sz w:val="24"/>
                <w:szCs w:val="24"/>
              </w:rPr>
              <w:t>一、</w:t>
            </w:r>
            <w:r>
              <w:rPr>
                <w:rFonts w:ascii="Times New Roman" w:hAnsi="Times New Roman" w:cs="Times New Roman" w:eastAsia="Times New Roman"/>
                <w:spacing w:val="-15"/>
                <w:sz w:val="24"/>
                <w:szCs w:val="24"/>
              </w:rPr>
              <w:t>Inlet </w:t>
            </w:r>
            <w:r>
              <w:rPr>
                <w:rFonts w:ascii="Times New Roman" w:hAnsi="Times New Roman" w:cs="Times New Roman" w:eastAsia="Times New Roman"/>
                <w:sz w:val="24"/>
                <w:szCs w:val="24"/>
              </w:rPr>
              <w:t>contraction of pelvis with obstruction,</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single</w:t>
            </w:r>
            <w:r>
              <w:rPr>
                <w:rFonts w:ascii="Times New Roman" w:hAnsi="Times New Roman" w:cs="Times New Roman" w:eastAsia="Times New Roman"/>
                <w:sz w:val="24"/>
                <w:szCs w:val="24"/>
              </w:rPr>
              <w:t> infant delivered</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vaginally</w:t>
            </w:r>
          </w:p>
          <w:p>
            <w:pPr>
              <w:pStyle w:val="TableParagraph"/>
              <w:spacing w:line="240" w:lineRule="auto" w:before="1"/>
              <w:ind w:left="103" w:right="0"/>
              <w:jc w:val="left"/>
              <w:rPr>
                <w:rFonts w:ascii="Times New Roman" w:hAnsi="Times New Roman" w:cs="Times New Roman" w:eastAsia="Times New Roman"/>
                <w:sz w:val="24"/>
                <w:szCs w:val="24"/>
              </w:rPr>
            </w:pPr>
            <w:r>
              <w:rPr>
                <w:rFonts w:ascii="Times New Roman"/>
                <w:sz w:val="24"/>
              </w:rPr>
              <w:t>Code(s): O65.2 , </w:t>
            </w:r>
            <w:r>
              <w:rPr>
                <w:rFonts w:ascii="Times New Roman"/>
                <w:sz w:val="24"/>
                <w:u w:val="single" w:color="000000"/>
              </w:rPr>
              <w:t>Z37.0,</w:t>
            </w:r>
            <w:r>
              <w:rPr>
                <w:rFonts w:ascii="Times New Roman"/>
                <w:spacing w:val="-4"/>
                <w:sz w:val="24"/>
                <w:u w:val="single" w:color="000000"/>
              </w:rPr>
              <w:t> </w:t>
            </w:r>
            <w:r>
              <w:rPr>
                <w:rFonts w:ascii="Times New Roman"/>
                <w:sz w:val="24"/>
                <w:u w:val="single" w:color="000000"/>
              </w:rPr>
              <w:t>Z3A.00</w:t>
            </w:r>
            <w:r>
              <w:rPr>
                <w:rFonts w:ascii="Times New Roman"/>
                <w:sz w:val="24"/>
              </w:rPr>
            </w:r>
          </w:p>
          <w:p>
            <w:pPr>
              <w:pStyle w:val="TableParagraph"/>
              <w:spacing w:line="240" w:lineRule="auto" w:before="32"/>
              <w:ind w:left="103" w:right="0"/>
              <w:jc w:val="left"/>
              <w:rPr>
                <w:rFonts w:ascii="Times New Roman" w:hAnsi="Times New Roman" w:cs="Times New Roman" w:eastAsia="Times New Roman"/>
                <w:sz w:val="24"/>
                <w:szCs w:val="24"/>
              </w:rPr>
            </w:pPr>
            <w:r>
              <w:rPr>
                <w:rFonts w:ascii="標楷體" w:hAnsi="標楷體" w:cs="標楷體" w:eastAsia="標楷體"/>
                <w:sz w:val="24"/>
                <w:szCs w:val="24"/>
              </w:rPr>
              <w:t>說明</w:t>
            </w:r>
            <w:r>
              <w:rPr>
                <w:rFonts w:ascii="Times New Roman" w:hAnsi="Times New Roman" w:cs="Times New Roman" w:eastAsia="Times New Roman"/>
                <w:sz w:val="24"/>
                <w:szCs w:val="24"/>
              </w:rPr>
              <w:t>:</w:t>
            </w:r>
          </w:p>
          <w:p>
            <w:pPr>
              <w:pStyle w:val="TableParagraph"/>
              <w:spacing w:line="273" w:lineRule="auto" w:before="42"/>
              <w:ind w:left="715" w:right="103" w:hanging="612"/>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w:t>
            </w:r>
            <w:r>
              <w:rPr>
                <w:rFonts w:ascii="Times New Roman" w:hAnsi="Times New Roman" w:cs="Times New Roman" w:eastAsia="Times New Roman"/>
                <w:spacing w:val="19"/>
                <w:sz w:val="24"/>
                <w:szCs w:val="24"/>
              </w:rPr>
              <w:t> </w:t>
            </w:r>
            <w:r>
              <w:rPr>
                <w:rFonts w:ascii="標楷體" w:hAnsi="標楷體" w:cs="標楷體" w:eastAsia="標楷體"/>
                <w:sz w:val="24"/>
                <w:szCs w:val="24"/>
              </w:rPr>
              <w:t>由關鍵字</w:t>
            </w:r>
            <w:r>
              <w:rPr>
                <w:rFonts w:ascii="標楷體" w:hAnsi="標楷體" w:cs="標楷體" w:eastAsia="標楷體"/>
                <w:spacing w:val="-68"/>
                <w:sz w:val="24"/>
                <w:szCs w:val="24"/>
              </w:rPr>
              <w:t> </w:t>
            </w:r>
            <w:r>
              <w:rPr>
                <w:rFonts w:ascii="Times New Roman" w:hAnsi="Times New Roman" w:cs="Times New Roman" w:eastAsia="Times New Roman"/>
                <w:sz w:val="24"/>
                <w:szCs w:val="24"/>
              </w:rPr>
              <w:t>Delivery</w:t>
            </w:r>
            <w:r>
              <w:rPr>
                <w:rFonts w:ascii="Times New Roman" w:hAnsi="Times New Roman" w:cs="Times New Roman" w:eastAsia="Times New Roman"/>
                <w:spacing w:val="-13"/>
                <w:sz w:val="24"/>
                <w:szCs w:val="24"/>
              </w:rPr>
              <w:t> </w:t>
            </w:r>
            <w:r>
              <w:rPr>
                <w:rFonts w:ascii="標楷體" w:hAnsi="標楷體" w:cs="標楷體" w:eastAsia="標楷體"/>
                <w:spacing w:val="-17"/>
                <w:sz w:val="24"/>
                <w:szCs w:val="24"/>
              </w:rPr>
              <w:t>索引，依序查閱</w:t>
            </w:r>
            <w:r>
              <w:rPr>
                <w:rFonts w:ascii="標楷體" w:hAnsi="標楷體" w:cs="標楷體" w:eastAsia="標楷體"/>
                <w:spacing w:val="-69"/>
                <w:sz w:val="24"/>
                <w:szCs w:val="24"/>
              </w:rPr>
              <w:t> </w:t>
            </w:r>
            <w:r>
              <w:rPr>
                <w:rFonts w:ascii="Times New Roman" w:hAnsi="Times New Roman" w:cs="Times New Roman" w:eastAsia="Times New Roman"/>
                <w:sz w:val="24"/>
                <w:szCs w:val="24"/>
              </w:rPr>
              <w:t>complicated </w:t>
            </w:r>
            <w:r>
              <w:rPr>
                <w:rFonts w:ascii="Times New Roman" w:hAnsi="Times New Roman" w:cs="Times New Roman" w:eastAsia="Times New Roman"/>
                <w:spacing w:val="-6"/>
                <w:sz w:val="24"/>
                <w:szCs w:val="24"/>
              </w:rPr>
              <w:t>by, </w:t>
            </w:r>
            <w:r>
              <w:rPr>
                <w:rFonts w:ascii="Times New Roman" w:hAnsi="Times New Roman" w:cs="Times New Roman" w:eastAsia="Times New Roman"/>
                <w:sz w:val="24"/>
                <w:szCs w:val="24"/>
              </w:rPr>
              <w:t>obstruction, pelvic, contraction, inlet</w:t>
            </w:r>
            <w:r>
              <w:rPr>
                <w:rFonts w:ascii="Times New Roman" w:hAnsi="Times New Roman" w:cs="Times New Roman" w:eastAsia="Times New Roman"/>
                <w:spacing w:val="3"/>
                <w:sz w:val="24"/>
                <w:szCs w:val="24"/>
              </w:rPr>
              <w:t> </w:t>
            </w:r>
            <w:r>
              <w:rPr>
                <w:rFonts w:ascii="標楷體" w:hAnsi="標楷體" w:cs="標楷體" w:eastAsia="標楷體"/>
                <w:sz w:val="24"/>
                <w:szCs w:val="24"/>
              </w:rPr>
              <w:t>可得 到代碼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O65.2</w:t>
            </w:r>
            <w:r>
              <w:rPr>
                <w:rFonts w:ascii="標楷體" w:hAnsi="標楷體" w:cs="標楷體" w:eastAsia="標楷體"/>
                <w:sz w:val="24"/>
                <w:szCs w:val="24"/>
              </w:rPr>
              <w:t>。</w:t>
            </w:r>
          </w:p>
          <w:p>
            <w:pPr>
              <w:pStyle w:val="TableParagraph"/>
              <w:spacing w:line="240" w:lineRule="auto" w:before="4"/>
              <w:ind w:left="10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w:t>
            </w:r>
            <w:r>
              <w:rPr>
                <w:rFonts w:ascii="Times New Roman" w:hAnsi="Times New Roman" w:cs="Times New Roman" w:eastAsia="Times New Roman"/>
                <w:spacing w:val="20"/>
                <w:sz w:val="24"/>
                <w:szCs w:val="24"/>
              </w:rPr>
              <w:t> </w:t>
            </w:r>
            <w:r>
              <w:rPr>
                <w:rFonts w:ascii="Times New Roman" w:hAnsi="Times New Roman" w:cs="Times New Roman" w:eastAsia="Times New Roman"/>
                <w:spacing w:val="20"/>
                <w:sz w:val="24"/>
                <w:szCs w:val="24"/>
              </w:rPr>
            </w:r>
            <w:r>
              <w:rPr>
                <w:rFonts w:ascii="Times New Roman" w:hAnsi="Times New Roman" w:cs="Times New Roman" w:eastAsia="Times New Roman"/>
                <w:spacing w:val="20"/>
                <w:sz w:val="24"/>
                <w:szCs w:val="24"/>
                <w:u w:val="single" w:color="000000"/>
              </w:rPr>
            </w:r>
            <w:r>
              <w:rPr>
                <w:rFonts w:ascii="標楷體" w:hAnsi="標楷體" w:cs="標楷體" w:eastAsia="標楷體"/>
                <w:sz w:val="24"/>
                <w:szCs w:val="24"/>
                <w:u w:val="single" w:color="000000"/>
              </w:rPr>
              <w:t>由關鍵字</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Outcome of</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delivery</w:t>
            </w:r>
            <w:r>
              <w:rPr>
                <w:rFonts w:ascii="Times New Roman" w:hAnsi="Times New Roman" w:cs="Times New Roman" w:eastAsia="Times New Roman"/>
                <w:spacing w:val="-5"/>
                <w:sz w:val="24"/>
                <w:szCs w:val="24"/>
                <w:u w:val="single" w:color="000000"/>
              </w:rPr>
              <w:t> </w:t>
            </w:r>
            <w:r>
              <w:rPr>
                <w:rFonts w:ascii="標楷體" w:hAnsi="標楷體" w:cs="標楷體" w:eastAsia="標楷體"/>
                <w:spacing w:val="-8"/>
                <w:sz w:val="24"/>
                <w:szCs w:val="24"/>
                <w:u w:val="single" w:color="000000"/>
              </w:rPr>
              <w:t>索引，依序查閱</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pacing w:val="-2"/>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代碼修訂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r>
        <w:rPr/>
        <w:pict>
          <v:group style="position:absolute;margin-left:659.710022pt;margin-top:485.920013pt;width:4pt;height:.1pt;mso-position-horizontal-relative:page;mso-position-vertical-relative:page;z-index:-529960" coordorigin="13194,9718" coordsize="80,2">
            <v:shape style="position:absolute;left:13194;top:9718;width:80;height:2" coordorigin="13194,9718" coordsize="80,0" path="m13194,9718l13274,9718e" filled="false" stroked="true" strokeweight=".600010pt" strokecolor="#000000">
              <v:path arrowok="t"/>
            </v:shape>
            <w10:wrap type="none"/>
          </v:group>
        </w:pict>
      </w: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094"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715"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single,</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liveborn</w:t>
            </w:r>
            <w:r>
              <w:rPr>
                <w:rFonts w:ascii="Times New Roman" w:hAnsi="Times New Roman" w:cs="Times New Roman" w:eastAsia="Times New Roman"/>
                <w:spacing w:val="-3"/>
                <w:sz w:val="24"/>
                <w:szCs w:val="24"/>
                <w:u w:val="single" w:color="000000"/>
              </w:rPr>
              <w:t> </w:t>
            </w:r>
            <w:r>
              <w:rPr>
                <w:rFonts w:ascii="標楷體" w:hAnsi="標楷體" w:cs="標楷體" w:eastAsia="標楷體"/>
                <w:sz w:val="24"/>
                <w:szCs w:val="24"/>
                <w:u w:val="single" w:color="000000"/>
              </w:rPr>
              <w:t>可得到</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代碼</w:t>
            </w:r>
            <w:r>
              <w:rPr>
                <w:rFonts w:ascii="標楷體" w:hAnsi="標楷體" w:cs="標楷體" w:eastAsia="標楷體"/>
                <w:spacing w:val="-63"/>
                <w:sz w:val="24"/>
                <w:szCs w:val="24"/>
                <w:u w:val="single" w:color="000000"/>
              </w:rPr>
              <w:t> </w:t>
            </w:r>
            <w:r>
              <w:rPr>
                <w:rFonts w:ascii="Times New Roman" w:hAnsi="Times New Roman" w:cs="Times New Roman" w:eastAsia="Times New Roman"/>
                <w:spacing w:val="-63"/>
                <w:sz w:val="24"/>
                <w:szCs w:val="24"/>
                <w:u w:val="single" w:color="000000"/>
              </w:rPr>
            </w:r>
            <w:r>
              <w:rPr>
                <w:rFonts w:ascii="Times New Roman" w:hAnsi="Times New Roman" w:cs="Times New Roman" w:eastAsia="Times New Roman"/>
                <w:sz w:val="24"/>
                <w:szCs w:val="24"/>
                <w:u w:val="single" w:color="000000"/>
              </w:rPr>
              <w:t>Z37.0</w:t>
            </w:r>
            <w:r>
              <w:rPr>
                <w:rFonts w:ascii="標楷體" w:hAnsi="標楷體" w:cs="標楷體" w:eastAsia="標楷體"/>
                <w:sz w:val="24"/>
                <w:szCs w:val="24"/>
                <w:u w:val="single" w:color="000000"/>
              </w:rPr>
              <w:t>。</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p>
            <w:pPr>
              <w:pStyle w:val="TableParagraph"/>
              <w:spacing w:line="271" w:lineRule="auto" w:before="44"/>
              <w:ind w:left="715" w:right="60" w:hanging="61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w:t>
            </w:r>
            <w:r>
              <w:rPr>
                <w:rFonts w:ascii="Times New Roman" w:hAnsi="Times New Roman" w:cs="Times New Roman" w:eastAsia="Times New Roman"/>
                <w:spacing w:val="18"/>
                <w:sz w:val="24"/>
                <w:szCs w:val="24"/>
              </w:rPr>
              <w:t> </w:t>
            </w:r>
            <w:r>
              <w:rPr>
                <w:rFonts w:ascii="Times New Roman" w:hAnsi="Times New Roman" w:cs="Times New Roman" w:eastAsia="Times New Roman"/>
                <w:spacing w:val="18"/>
                <w:sz w:val="24"/>
                <w:szCs w:val="24"/>
              </w:rPr>
            </w:r>
            <w:r>
              <w:rPr>
                <w:rFonts w:ascii="Times New Roman" w:hAnsi="Times New Roman" w:cs="Times New Roman" w:eastAsia="Times New Roman"/>
                <w:spacing w:val="18"/>
                <w:sz w:val="24"/>
                <w:szCs w:val="24"/>
                <w:u w:val="single" w:color="000000"/>
              </w:rPr>
            </w:r>
            <w:r>
              <w:rPr>
                <w:rFonts w:ascii="標楷體" w:hAnsi="標楷體" w:cs="標楷體" w:eastAsia="標楷體"/>
                <w:sz w:val="24"/>
                <w:szCs w:val="24"/>
                <w:u w:val="single" w:color="000000"/>
              </w:rPr>
              <w:t>由關鍵字</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Pregnancy</w:t>
            </w:r>
            <w:r>
              <w:rPr>
                <w:rFonts w:ascii="Times New Roman" w:hAnsi="Times New Roman" w:cs="Times New Roman" w:eastAsia="Times New Roman"/>
                <w:spacing w:val="-6"/>
                <w:sz w:val="24"/>
                <w:szCs w:val="24"/>
                <w:u w:val="single" w:color="000000"/>
              </w:rPr>
              <w:t> </w:t>
            </w:r>
            <w:r>
              <w:rPr>
                <w:rFonts w:ascii="標楷體" w:hAnsi="標楷體" w:cs="標楷體" w:eastAsia="標楷體"/>
                <w:sz w:val="24"/>
                <w:szCs w:val="24"/>
                <w:u w:val="single" w:color="000000"/>
              </w:rPr>
              <w:t>索</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引，依序查閱</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weeks</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of</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gestation</w:t>
            </w:r>
            <w:r>
              <w:rPr>
                <w:rFonts w:ascii="標楷體" w:hAnsi="標楷體" w:cs="標楷體" w:eastAsia="標楷體"/>
                <w:sz w:val="24"/>
                <w:szCs w:val="24"/>
                <w:u w:val="single" w:color="000000"/>
              </w:rPr>
              <w:t>，因未提及週</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數故編碼為</w:t>
            </w:r>
            <w:r>
              <w:rPr>
                <w:rFonts w:ascii="標楷體" w:hAnsi="標楷體" w:cs="標楷體" w:eastAsia="標楷體"/>
                <w:spacing w:val="-67"/>
                <w:sz w:val="24"/>
                <w:szCs w:val="24"/>
                <w:u w:val="single" w:color="000000"/>
              </w:rPr>
              <w:t> </w:t>
            </w:r>
            <w:r>
              <w:rPr>
                <w:rFonts w:ascii="Times New Roman" w:hAnsi="Times New Roman" w:cs="Times New Roman" w:eastAsia="Times New Roman"/>
                <w:spacing w:val="-67"/>
                <w:sz w:val="24"/>
                <w:szCs w:val="24"/>
                <w:u w:val="single" w:color="000000"/>
              </w:rPr>
            </w:r>
            <w:r>
              <w:rPr>
                <w:rFonts w:ascii="Times New Roman" w:hAnsi="Times New Roman" w:cs="Times New Roman" w:eastAsia="Times New Roman"/>
                <w:sz w:val="24"/>
                <w:szCs w:val="24"/>
                <w:u w:val="single" w:color="000000"/>
              </w:rPr>
              <w:t>Z3A.00</w:t>
            </w:r>
            <w:r>
              <w:rPr>
                <w:rFonts w:ascii="標楷體" w:hAnsi="標楷體" w:cs="標楷體" w:eastAsia="標楷體"/>
                <w:sz w:val="24"/>
                <w:szCs w:val="24"/>
                <w:u w:val="single" w:color="000000"/>
              </w:rPr>
              <w:t>。</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4343"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第十九章</w:t>
            </w:r>
            <w:r>
              <w:rPr>
                <w:rFonts w:ascii="Times New Roman" w:hAnsi="Times New Roman" w:cs="Times New Roman" w:eastAsia="Times New Roman"/>
                <w:sz w:val="24"/>
                <w:szCs w:val="24"/>
              </w:rPr>
              <w:t>/ </w:t>
            </w:r>
            <w:r>
              <w:rPr>
                <w:rFonts w:ascii="標楷體" w:hAnsi="標楷體" w:cs="標楷體" w:eastAsia="標楷體"/>
                <w:sz w:val="24"/>
                <w:szCs w:val="24"/>
              </w:rPr>
              <w:t>第五節</w:t>
            </w:r>
          </w:p>
          <w:p>
            <w:pPr>
              <w:pStyle w:val="TableParagraph"/>
              <w:spacing w:line="240" w:lineRule="auto" w:before="72"/>
              <w:ind w:right="0"/>
              <w:jc w:val="center"/>
              <w:rPr>
                <w:rFonts w:ascii="Times New Roman" w:hAnsi="Times New Roman" w:cs="Times New Roman" w:eastAsia="Times New Roman"/>
                <w:sz w:val="24"/>
                <w:szCs w:val="24"/>
              </w:rPr>
            </w:pPr>
            <w:r>
              <w:rPr>
                <w:rFonts w:ascii="Times New Roman"/>
                <w:spacing w:val="-5"/>
                <w:sz w:val="24"/>
              </w:rPr>
              <w:t>/P.165</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ind w:left="100" w:right="773"/>
              <w:jc w:val="left"/>
              <w:rPr>
                <w:rFonts w:ascii="Times New Roman" w:hAnsi="Times New Roman" w:cs="Times New Roman" w:eastAsia="Times New Roman"/>
                <w:sz w:val="24"/>
                <w:szCs w:val="24"/>
              </w:rPr>
            </w:pPr>
            <w:r>
              <w:rPr>
                <w:rFonts w:ascii="標楷體" w:hAnsi="標楷體" w:cs="標楷體" w:eastAsia="標楷體"/>
                <w:sz w:val="24"/>
                <w:szCs w:val="24"/>
              </w:rPr>
              <w:t>二、</w:t>
            </w:r>
            <w:r>
              <w:rPr>
                <w:rFonts w:ascii="Times New Roman" w:hAnsi="Times New Roman" w:cs="Times New Roman" w:eastAsia="Times New Roman"/>
                <w:sz w:val="24"/>
                <w:szCs w:val="24"/>
              </w:rPr>
              <w:t>Gestational diabetes, diet controlled,</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not</w:t>
            </w:r>
            <w:r>
              <w:rPr>
                <w:rFonts w:ascii="Times New Roman" w:hAnsi="Times New Roman" w:cs="Times New Roman" w:eastAsia="Times New Roman"/>
                <w:sz w:val="24"/>
                <w:szCs w:val="24"/>
              </w:rPr>
              <w:t> delivered</w:t>
            </w:r>
          </w:p>
          <w:p>
            <w:pPr>
              <w:pStyle w:val="TableParagraph"/>
              <w:spacing w:line="240" w:lineRule="auto" w:before="7"/>
              <w:ind w:left="100" w:right="0"/>
              <w:jc w:val="both"/>
              <w:rPr>
                <w:rFonts w:ascii="Times New Roman" w:hAnsi="Times New Roman" w:cs="Times New Roman" w:eastAsia="Times New Roman"/>
                <w:sz w:val="24"/>
                <w:szCs w:val="24"/>
              </w:rPr>
            </w:pPr>
            <w:r>
              <w:rPr>
                <w:rFonts w:ascii="Times New Roman"/>
                <w:sz w:val="24"/>
              </w:rPr>
              <w:t>Code(s):O24.410</w:t>
            </w:r>
          </w:p>
          <w:p>
            <w:pPr>
              <w:pStyle w:val="TableParagraph"/>
              <w:spacing w:line="273" w:lineRule="auto" w:before="210"/>
              <w:ind w:left="100" w:right="101"/>
              <w:jc w:val="both"/>
              <w:rPr>
                <w:rFonts w:ascii="標楷體" w:hAnsi="標楷體" w:cs="標楷體" w:eastAsia="標楷體"/>
                <w:sz w:val="24"/>
                <w:szCs w:val="24"/>
              </w:rPr>
            </w:pPr>
            <w:r>
              <w:rPr>
                <w:rFonts w:ascii="標楷體" w:hAnsi="標楷體" w:cs="標楷體" w:eastAsia="標楷體"/>
                <w:spacing w:val="-4"/>
                <w:sz w:val="24"/>
                <w:szCs w:val="24"/>
              </w:rPr>
              <w:t>說明</w:t>
            </w:r>
            <w:r>
              <w:rPr>
                <w:rFonts w:ascii="Times New Roman" w:hAnsi="Times New Roman" w:cs="Times New Roman" w:eastAsia="Times New Roman"/>
                <w:spacing w:val="-4"/>
                <w:sz w:val="24"/>
                <w:szCs w:val="24"/>
              </w:rPr>
              <w:t>:</w:t>
            </w:r>
            <w:r>
              <w:rPr>
                <w:rFonts w:ascii="標楷體" w:hAnsi="標楷體" w:cs="標楷體" w:eastAsia="標楷體"/>
                <w:spacing w:val="-4"/>
                <w:sz w:val="24"/>
                <w:szCs w:val="24"/>
              </w:rPr>
              <w:t>這情況發生於懷孕期，一般產後即可恢復正</w:t>
            </w:r>
            <w:r>
              <w:rPr>
                <w:rFonts w:ascii="標楷體" w:hAnsi="標楷體" w:cs="標楷體" w:eastAsia="標楷體"/>
                <w:spacing w:val="-110"/>
                <w:sz w:val="24"/>
                <w:szCs w:val="24"/>
              </w:rPr>
              <w:t> </w:t>
            </w:r>
            <w:r>
              <w:rPr>
                <w:rFonts w:ascii="標楷體" w:hAnsi="標楷體" w:cs="標楷體" w:eastAsia="標楷體"/>
                <w:spacing w:val="-110"/>
                <w:sz w:val="24"/>
                <w:szCs w:val="24"/>
              </w:rPr>
            </w:r>
            <w:r>
              <w:rPr>
                <w:rFonts w:ascii="標楷體" w:hAnsi="標楷體" w:cs="標楷體" w:eastAsia="標楷體"/>
                <w:spacing w:val="-18"/>
                <w:sz w:val="24"/>
                <w:szCs w:val="24"/>
              </w:rPr>
              <w:t>常。由關鍵字 </w:t>
            </w:r>
            <w:r>
              <w:rPr>
                <w:rFonts w:ascii="Times New Roman" w:hAnsi="Times New Roman" w:cs="Times New Roman" w:eastAsia="Times New Roman"/>
                <w:sz w:val="24"/>
                <w:szCs w:val="24"/>
              </w:rPr>
              <w:t>Diabetes </w:t>
            </w:r>
            <w:r>
              <w:rPr>
                <w:rFonts w:ascii="標楷體" w:hAnsi="標楷體" w:cs="標楷體" w:eastAsia="標楷體"/>
                <w:spacing w:val="-16"/>
                <w:sz w:val="24"/>
                <w:szCs w:val="24"/>
              </w:rPr>
              <w:t>索引，依序查閱</w:t>
            </w:r>
            <w:r>
              <w:rPr>
                <w:rFonts w:ascii="標楷體" w:hAnsi="標楷體" w:cs="標楷體" w:eastAsia="標楷體"/>
                <w:spacing w:val="-97"/>
                <w:sz w:val="24"/>
                <w:szCs w:val="24"/>
              </w:rPr>
              <w:t> </w:t>
            </w:r>
            <w:r>
              <w:rPr>
                <w:rFonts w:ascii="Times New Roman" w:hAnsi="Times New Roman" w:cs="Times New Roman" w:eastAsia="Times New Roman"/>
                <w:sz w:val="24"/>
                <w:szCs w:val="24"/>
              </w:rPr>
              <w:t>gestational, diet controlled</w:t>
            </w:r>
            <w:r>
              <w:rPr>
                <w:rFonts w:ascii="標楷體" w:hAnsi="標楷體" w:cs="標楷體" w:eastAsia="標楷體"/>
                <w:sz w:val="24"/>
                <w:szCs w:val="24"/>
              </w:rPr>
              <w:t>，可得到代碼</w:t>
            </w:r>
            <w:r>
              <w:rPr>
                <w:rFonts w:ascii="標楷體" w:hAnsi="標楷體" w:cs="標楷體" w:eastAsia="標楷體"/>
                <w:spacing w:val="-63"/>
                <w:sz w:val="24"/>
                <w:szCs w:val="24"/>
              </w:rPr>
              <w:t> </w:t>
            </w:r>
            <w:r>
              <w:rPr>
                <w:rFonts w:ascii="Times New Roman" w:hAnsi="Times New Roman" w:cs="Times New Roman" w:eastAsia="Times New Roman"/>
                <w:sz w:val="24"/>
                <w:szCs w:val="24"/>
              </w:rPr>
              <w:t>O24.410</w:t>
            </w:r>
            <w:r>
              <w:rPr>
                <w:rFonts w:ascii="標楷體" w:hAnsi="標楷體" w:cs="標楷體" w:eastAsia="標楷體"/>
                <w:sz w:val="24"/>
                <w:szCs w:val="24"/>
              </w:rPr>
              <w:t>。在</w:t>
            </w:r>
          </w:p>
          <w:p>
            <w:pPr>
              <w:pStyle w:val="TableParagraph"/>
              <w:spacing w:line="273" w:lineRule="auto" w:before="4"/>
              <w:ind w:left="100" w:right="104"/>
              <w:jc w:val="both"/>
              <w:rPr>
                <w:rFonts w:ascii="標楷體" w:hAnsi="標楷體" w:cs="標楷體" w:eastAsia="標楷體"/>
                <w:sz w:val="24"/>
                <w:szCs w:val="24"/>
              </w:rPr>
            </w:pPr>
            <w:r>
              <w:rPr>
                <w:rFonts w:ascii="Times New Roman" w:hAnsi="Times New Roman" w:cs="Times New Roman" w:eastAsia="Times New Roman"/>
                <w:sz w:val="24"/>
                <w:szCs w:val="24"/>
              </w:rPr>
              <w:t>ICD-10-CDM</w:t>
            </w:r>
            <w:r>
              <w:rPr>
                <w:rFonts w:ascii="Times New Roman" w:hAnsi="Times New Roman" w:cs="Times New Roman" w:eastAsia="Times New Roman"/>
                <w:spacing w:val="-2"/>
                <w:sz w:val="24"/>
                <w:szCs w:val="24"/>
              </w:rPr>
              <w:t> </w:t>
            </w:r>
            <w:r>
              <w:rPr>
                <w:rFonts w:ascii="標楷體" w:hAnsi="標楷體" w:cs="標楷體" w:eastAsia="標楷體"/>
                <w:sz w:val="24"/>
                <w:szCs w:val="24"/>
              </w:rPr>
              <w:t>中，針對妊娠糖尿病還提供是否在 </w:t>
            </w:r>
            <w:r>
              <w:rPr>
                <w:rFonts w:ascii="標楷體" w:hAnsi="標楷體" w:cs="標楷體" w:eastAsia="標楷體"/>
                <w:spacing w:val="-1"/>
                <w:sz w:val="24"/>
                <w:szCs w:val="24"/>
              </w:rPr>
              <w:t>飲食控制、胰島素控制和未明示之控制的分類代</w:t>
            </w:r>
            <w:r>
              <w:rPr>
                <w:rFonts w:ascii="標楷體" w:hAnsi="標楷體" w:cs="標楷體" w:eastAsia="標楷體"/>
                <w:spacing w:val="-112"/>
                <w:sz w:val="24"/>
                <w:szCs w:val="24"/>
              </w:rPr>
              <w:t> </w:t>
            </w:r>
            <w:r>
              <w:rPr>
                <w:rFonts w:ascii="標楷體" w:hAnsi="標楷體" w:cs="標楷體" w:eastAsia="標楷體"/>
                <w:spacing w:val="-112"/>
                <w:sz w:val="24"/>
                <w:szCs w:val="24"/>
              </w:rPr>
            </w:r>
            <w:r>
              <w:rPr>
                <w:rFonts w:ascii="標楷體" w:hAnsi="標楷體" w:cs="標楷體" w:eastAsia="標楷體"/>
                <w:sz w:val="24"/>
                <w:szCs w:val="24"/>
              </w:rPr>
              <w:t>碼。此外，</w:t>
            </w:r>
            <w:r>
              <w:rPr>
                <w:rFonts w:ascii="Times New Roman" w:hAnsi="Times New Roman" w:cs="Times New Roman" w:eastAsia="Times New Roman"/>
                <w:sz w:val="24"/>
                <w:szCs w:val="24"/>
              </w:rPr>
              <w:t>ICD-10-CDM</w:t>
            </w:r>
            <w:r>
              <w:rPr>
                <w:rFonts w:ascii="Times New Roman" w:hAnsi="Times New Roman" w:cs="Times New Roman" w:eastAsia="Times New Roman"/>
                <w:spacing w:val="-2"/>
                <w:sz w:val="24"/>
                <w:szCs w:val="24"/>
              </w:rPr>
              <w:t> </w:t>
            </w:r>
            <w:r>
              <w:rPr>
                <w:rFonts w:ascii="標楷體" w:hAnsi="標楷體" w:cs="標楷體" w:eastAsia="標楷體"/>
                <w:sz w:val="24"/>
                <w:szCs w:val="24"/>
              </w:rPr>
              <w:t>也提供懷孕、生產和產 褥期之懷孕孕期的次分類代碼。</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ind w:left="103" w:right="917"/>
              <w:jc w:val="left"/>
              <w:rPr>
                <w:rFonts w:ascii="Times New Roman" w:hAnsi="Times New Roman" w:cs="Times New Roman" w:eastAsia="Times New Roman"/>
                <w:sz w:val="24"/>
                <w:szCs w:val="24"/>
              </w:rPr>
            </w:pPr>
            <w:r>
              <w:rPr>
                <w:rFonts w:ascii="標楷體" w:hAnsi="標楷體" w:cs="標楷體" w:eastAsia="標楷體"/>
                <w:sz w:val="24"/>
                <w:szCs w:val="24"/>
              </w:rPr>
              <w:t>二、</w:t>
            </w:r>
            <w:r>
              <w:rPr>
                <w:rFonts w:ascii="Times New Roman" w:hAnsi="Times New Roman" w:cs="Times New Roman" w:eastAsia="Times New Roman"/>
                <w:sz w:val="24"/>
                <w:szCs w:val="24"/>
              </w:rPr>
              <w:t>Gestational diabetes, diet controlled,</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not</w:t>
            </w:r>
            <w:r>
              <w:rPr>
                <w:rFonts w:ascii="Times New Roman" w:hAnsi="Times New Roman" w:cs="Times New Roman" w:eastAsia="Times New Roman"/>
                <w:sz w:val="24"/>
                <w:szCs w:val="24"/>
              </w:rPr>
              <w:t> delivered</w:t>
            </w:r>
          </w:p>
          <w:p>
            <w:pPr>
              <w:pStyle w:val="TableParagraph"/>
              <w:spacing w:line="240" w:lineRule="auto" w:before="7"/>
              <w:ind w:left="103" w:right="0"/>
              <w:jc w:val="left"/>
              <w:rPr>
                <w:rFonts w:ascii="Times New Roman" w:hAnsi="Times New Roman" w:cs="Times New Roman" w:eastAsia="Times New Roman"/>
                <w:sz w:val="24"/>
                <w:szCs w:val="24"/>
              </w:rPr>
            </w:pPr>
            <w:r>
              <w:rPr>
                <w:rFonts w:ascii="Times New Roman"/>
                <w:sz w:val="24"/>
              </w:rPr>
              <w:t>Code(s):O24.410 ,</w:t>
            </w:r>
            <w:r>
              <w:rPr>
                <w:rFonts w:ascii="Times New Roman"/>
                <w:spacing w:val="-2"/>
                <w:sz w:val="24"/>
              </w:rPr>
              <w:t> </w:t>
            </w:r>
            <w:r>
              <w:rPr>
                <w:rFonts w:ascii="Times New Roman"/>
                <w:sz w:val="24"/>
                <w:u w:val="single" w:color="000000"/>
              </w:rPr>
              <w:t>Z3A.00</w:t>
            </w:r>
            <w:r>
              <w:rPr>
                <w:rFonts w:ascii="Times New Roman"/>
                <w:sz w:val="24"/>
              </w:rPr>
            </w:r>
          </w:p>
          <w:p>
            <w:pPr>
              <w:pStyle w:val="TableParagraph"/>
              <w:spacing w:line="240" w:lineRule="auto" w:before="30"/>
              <w:ind w:left="103" w:right="0"/>
              <w:jc w:val="left"/>
              <w:rPr>
                <w:rFonts w:ascii="Times New Roman" w:hAnsi="Times New Roman" w:cs="Times New Roman" w:eastAsia="Times New Roman"/>
                <w:sz w:val="24"/>
                <w:szCs w:val="24"/>
              </w:rPr>
            </w:pPr>
            <w:r>
              <w:rPr>
                <w:rFonts w:ascii="標楷體" w:hAnsi="標楷體" w:cs="標楷體" w:eastAsia="標楷體"/>
                <w:sz w:val="24"/>
                <w:szCs w:val="24"/>
              </w:rPr>
              <w:t>說明</w:t>
            </w:r>
            <w:r>
              <w:rPr>
                <w:rFonts w:ascii="Times New Roman" w:hAnsi="Times New Roman" w:cs="Times New Roman" w:eastAsia="Times New Roman"/>
                <w:sz w:val="24"/>
                <w:szCs w:val="24"/>
              </w:rPr>
              <w:t>:</w:t>
            </w:r>
          </w:p>
          <w:p>
            <w:pPr>
              <w:pStyle w:val="TableParagraph"/>
              <w:spacing w:line="273" w:lineRule="auto" w:before="42"/>
              <w:ind w:left="535" w:right="101" w:hanging="432"/>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w:t>
            </w:r>
            <w:r>
              <w:rPr>
                <w:rFonts w:ascii="Times New Roman" w:hAnsi="Times New Roman" w:cs="Times New Roman" w:eastAsia="Times New Roman"/>
                <w:spacing w:val="-29"/>
                <w:sz w:val="24"/>
                <w:szCs w:val="24"/>
              </w:rPr>
              <w:t> </w:t>
            </w:r>
            <w:r>
              <w:rPr>
                <w:rFonts w:ascii="標楷體" w:hAnsi="標楷體" w:cs="標楷體" w:eastAsia="標楷體"/>
                <w:sz w:val="24"/>
                <w:szCs w:val="24"/>
              </w:rPr>
              <w:t>這情況發生於懷孕期，一般產後即可恢復正 常。由關鍵字</w:t>
            </w:r>
            <w:r>
              <w:rPr>
                <w:rFonts w:ascii="標楷體" w:hAnsi="標楷體" w:cs="標楷體" w:eastAsia="標楷體"/>
                <w:spacing w:val="-61"/>
                <w:sz w:val="24"/>
                <w:szCs w:val="24"/>
              </w:rPr>
              <w:t> </w:t>
            </w:r>
            <w:r>
              <w:rPr>
                <w:rFonts w:ascii="Times New Roman" w:hAnsi="Times New Roman" w:cs="Times New Roman" w:eastAsia="Times New Roman"/>
                <w:sz w:val="24"/>
                <w:szCs w:val="24"/>
              </w:rPr>
              <w:t>Diabetes</w:t>
            </w:r>
            <w:r>
              <w:rPr>
                <w:rFonts w:ascii="Times New Roman" w:hAnsi="Times New Roman" w:cs="Times New Roman" w:eastAsia="Times New Roman"/>
                <w:spacing w:val="1"/>
                <w:sz w:val="24"/>
                <w:szCs w:val="24"/>
              </w:rPr>
              <w:t> </w:t>
            </w:r>
            <w:r>
              <w:rPr>
                <w:rFonts w:ascii="標楷體" w:hAnsi="標楷體" w:cs="標楷體" w:eastAsia="標楷體"/>
                <w:sz w:val="24"/>
                <w:szCs w:val="24"/>
              </w:rPr>
              <w:t>索引，依序查閱 </w:t>
            </w:r>
            <w:r>
              <w:rPr>
                <w:rFonts w:ascii="Times New Roman" w:hAnsi="Times New Roman" w:cs="Times New Roman" w:eastAsia="Times New Roman"/>
                <w:sz w:val="24"/>
                <w:szCs w:val="24"/>
              </w:rPr>
              <w:t>gestational, diet</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controlled</w:t>
            </w:r>
            <w:r>
              <w:rPr>
                <w:rFonts w:ascii="標楷體" w:hAnsi="標楷體" w:cs="標楷體" w:eastAsia="標楷體"/>
                <w:sz w:val="24"/>
                <w:szCs w:val="24"/>
              </w:rPr>
              <w:t>，可得到代碼 </w:t>
            </w:r>
            <w:r>
              <w:rPr>
                <w:rFonts w:ascii="Times New Roman" w:hAnsi="Times New Roman" w:cs="Times New Roman" w:eastAsia="Times New Roman"/>
                <w:spacing w:val="-3"/>
                <w:sz w:val="24"/>
                <w:szCs w:val="24"/>
              </w:rPr>
              <w:t>O24.410</w:t>
            </w:r>
            <w:r>
              <w:rPr>
                <w:rFonts w:ascii="標楷體" w:hAnsi="標楷體" w:cs="標楷體" w:eastAsia="標楷體"/>
                <w:spacing w:val="-3"/>
                <w:sz w:val="24"/>
                <w:szCs w:val="24"/>
              </w:rPr>
              <w:t>。在</w:t>
            </w:r>
            <w:r>
              <w:rPr>
                <w:rFonts w:ascii="標楷體" w:hAnsi="標楷體" w:cs="標楷體" w:eastAsia="標楷體"/>
                <w:spacing w:val="-55"/>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3"/>
                <w:sz w:val="24"/>
                <w:szCs w:val="24"/>
              </w:rPr>
              <w:t> </w:t>
            </w:r>
            <w:r>
              <w:rPr>
                <w:rFonts w:ascii="標楷體" w:hAnsi="標楷體" w:cs="標楷體" w:eastAsia="標楷體"/>
                <w:spacing w:val="-3"/>
                <w:sz w:val="24"/>
                <w:szCs w:val="24"/>
              </w:rPr>
              <w:t>中，針對妊娠糖尿病</w:t>
            </w:r>
            <w:r>
              <w:rPr>
                <w:rFonts w:ascii="標楷體" w:hAnsi="標楷體" w:cs="標楷體" w:eastAsia="標楷體"/>
                <w:sz w:val="24"/>
                <w:szCs w:val="24"/>
              </w:rPr>
              <w:t> </w:t>
            </w:r>
            <w:r>
              <w:rPr>
                <w:rFonts w:ascii="標楷體" w:hAnsi="標楷體" w:cs="標楷體" w:eastAsia="標楷體"/>
                <w:spacing w:val="-4"/>
                <w:sz w:val="24"/>
                <w:szCs w:val="24"/>
              </w:rPr>
              <w:t>還提供是否在飲食控制、胰島素控制和未明示</w:t>
            </w:r>
            <w:r>
              <w:rPr>
                <w:rFonts w:ascii="標楷體" w:hAnsi="標楷體" w:cs="標楷體" w:eastAsia="標楷體"/>
                <w:sz w:val="24"/>
                <w:szCs w:val="24"/>
              </w:rPr>
              <w:t> 之控制的分類代碼。</w:t>
            </w:r>
          </w:p>
          <w:p>
            <w:pPr>
              <w:pStyle w:val="TableParagraph"/>
              <w:spacing w:line="271" w:lineRule="auto" w:before="14"/>
              <w:ind w:left="535" w:right="151" w:hanging="4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w:t>
            </w:r>
            <w:r>
              <w:rPr>
                <w:rFonts w:ascii="Times New Roman" w:hAnsi="Times New Roman" w:cs="Times New Roman" w:eastAsia="Times New Roman"/>
                <w:spacing w:val="-29"/>
                <w:sz w:val="24"/>
                <w:szCs w:val="24"/>
              </w:rPr>
              <w:t> </w:t>
            </w:r>
            <w:r>
              <w:rPr>
                <w:rFonts w:ascii="Times New Roman" w:hAnsi="Times New Roman" w:cs="Times New Roman" w:eastAsia="Times New Roman"/>
                <w:spacing w:val="-29"/>
                <w:sz w:val="24"/>
                <w:szCs w:val="24"/>
              </w:rPr>
            </w:r>
            <w:r>
              <w:rPr>
                <w:rFonts w:ascii="Times New Roman" w:hAnsi="Times New Roman" w:cs="Times New Roman" w:eastAsia="Times New Roman"/>
                <w:spacing w:val="-29"/>
                <w:sz w:val="24"/>
                <w:szCs w:val="24"/>
                <w:u w:val="single" w:color="000000"/>
              </w:rPr>
            </w:r>
            <w:r>
              <w:rPr>
                <w:rFonts w:ascii="標楷體" w:hAnsi="標楷體" w:cs="標楷體" w:eastAsia="標楷體"/>
                <w:sz w:val="24"/>
                <w:szCs w:val="24"/>
                <w:u w:val="single" w:color="000000"/>
              </w:rPr>
              <w:t>由關鍵字</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z w:val="24"/>
                <w:szCs w:val="24"/>
                <w:u w:val="single" w:color="000000"/>
              </w:rPr>
              <w:t>Pregnancy</w:t>
            </w:r>
            <w:r>
              <w:rPr>
                <w:rFonts w:ascii="Times New Roman" w:hAnsi="Times New Roman" w:cs="Times New Roman" w:eastAsia="Times New Roman"/>
                <w:spacing w:val="-6"/>
                <w:sz w:val="24"/>
                <w:szCs w:val="24"/>
                <w:u w:val="single" w:color="000000"/>
              </w:rPr>
              <w:t> </w:t>
            </w:r>
            <w:r>
              <w:rPr>
                <w:rFonts w:ascii="標楷體" w:hAnsi="標楷體" w:cs="標楷體" w:eastAsia="標楷體"/>
                <w:sz w:val="24"/>
                <w:szCs w:val="24"/>
                <w:u w:val="single" w:color="000000"/>
              </w:rPr>
              <w:t>索</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引，依序查閱</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z w:val="24"/>
                <w:szCs w:val="24"/>
                <w:u w:val="single" w:color="000000"/>
              </w:rPr>
              <w:t>weeks</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of</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gestation</w:t>
            </w:r>
            <w:r>
              <w:rPr>
                <w:rFonts w:ascii="標楷體" w:hAnsi="標楷體" w:cs="標楷體" w:eastAsia="標楷體"/>
                <w:sz w:val="24"/>
                <w:szCs w:val="24"/>
                <w:u w:val="single" w:color="000000"/>
              </w:rPr>
              <w:t>，因未提及週</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數故編碼為</w:t>
            </w:r>
            <w:r>
              <w:rPr>
                <w:rFonts w:ascii="標楷體" w:hAnsi="標楷體" w:cs="標楷體" w:eastAsia="標楷體"/>
                <w:spacing w:val="-68"/>
                <w:sz w:val="24"/>
                <w:szCs w:val="24"/>
                <w:u w:val="single" w:color="000000"/>
              </w:rPr>
              <w:t> </w:t>
            </w:r>
            <w:r>
              <w:rPr>
                <w:rFonts w:ascii="Times New Roman" w:hAnsi="Times New Roman" w:cs="Times New Roman" w:eastAsia="Times New Roman"/>
                <w:spacing w:val="-68"/>
                <w:sz w:val="24"/>
                <w:szCs w:val="24"/>
                <w:u w:val="single" w:color="000000"/>
              </w:rPr>
            </w:r>
            <w:r>
              <w:rPr>
                <w:rFonts w:ascii="Times New Roman" w:hAnsi="Times New Roman" w:cs="Times New Roman" w:eastAsia="Times New Roman"/>
                <w:sz w:val="24"/>
                <w:szCs w:val="24"/>
                <w:u w:val="single" w:color="000000"/>
              </w:rPr>
              <w:t>Z3A.00</w:t>
            </w:r>
            <w:r>
              <w:rPr>
                <w:rFonts w:ascii="標楷體" w:hAnsi="標楷體" w:cs="標楷體" w:eastAsia="標楷體"/>
                <w:sz w:val="24"/>
                <w:szCs w:val="24"/>
                <w:u w:val="single" w:color="000000"/>
              </w:rPr>
              <w:t>。</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pacing w:val="-2"/>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代碼修訂</w:t>
            </w:r>
          </w:p>
        </w:tc>
      </w:tr>
      <w:tr>
        <w:trPr>
          <w:trHeight w:val="253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第十九章</w:t>
            </w:r>
            <w:r>
              <w:rPr>
                <w:rFonts w:ascii="Times New Roman" w:hAnsi="Times New Roman" w:cs="Times New Roman" w:eastAsia="Times New Roman"/>
                <w:sz w:val="24"/>
                <w:szCs w:val="24"/>
              </w:rPr>
              <w:t>/ </w:t>
            </w:r>
            <w:r>
              <w:rPr>
                <w:rFonts w:ascii="標楷體" w:hAnsi="標楷體" w:cs="標楷體" w:eastAsia="標楷體"/>
                <w:sz w:val="24"/>
                <w:szCs w:val="24"/>
              </w:rPr>
              <w:t>第五節</w:t>
            </w:r>
          </w:p>
          <w:p>
            <w:pPr>
              <w:pStyle w:val="TableParagraph"/>
              <w:spacing w:line="240" w:lineRule="auto" w:before="71"/>
              <w:ind w:right="0"/>
              <w:jc w:val="center"/>
              <w:rPr>
                <w:rFonts w:ascii="Times New Roman" w:hAnsi="Times New Roman" w:cs="Times New Roman" w:eastAsia="Times New Roman"/>
                <w:sz w:val="24"/>
                <w:szCs w:val="24"/>
              </w:rPr>
            </w:pPr>
            <w:r>
              <w:rPr>
                <w:rFonts w:ascii="Times New Roman"/>
                <w:spacing w:val="-5"/>
                <w:sz w:val="24"/>
              </w:rPr>
              <w:t>/P.165</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100" w:right="554"/>
              <w:jc w:val="left"/>
              <w:rPr>
                <w:rFonts w:ascii="Times New Roman" w:hAnsi="Times New Roman" w:cs="Times New Roman" w:eastAsia="Times New Roman"/>
                <w:sz w:val="24"/>
                <w:szCs w:val="24"/>
              </w:rPr>
            </w:pPr>
            <w:r>
              <w:rPr>
                <w:rFonts w:ascii="標楷體" w:hAnsi="標楷體" w:cs="標楷體" w:eastAsia="標楷體"/>
                <w:sz w:val="24"/>
                <w:szCs w:val="24"/>
              </w:rPr>
              <w:t>三、</w:t>
            </w:r>
            <w:r>
              <w:rPr>
                <w:rFonts w:ascii="Times New Roman" w:hAnsi="Times New Roman" w:cs="Times New Roman" w:eastAsia="Times New Roman"/>
                <w:sz w:val="24"/>
                <w:szCs w:val="24"/>
              </w:rPr>
              <w:t>Matermal hypotension syndrome, onset</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10</w:t>
            </w:r>
            <w:r>
              <w:rPr>
                <w:rFonts w:ascii="Times New Roman" w:hAnsi="Times New Roman" w:cs="Times New Roman" w:eastAsia="Times New Roman"/>
                <w:sz w:val="24"/>
                <w:szCs w:val="24"/>
              </w:rPr>
              <w:t> minutes prior to </w:t>
            </w:r>
            <w:r>
              <w:rPr>
                <w:rFonts w:ascii="Times New Roman" w:hAnsi="Times New Roman" w:cs="Times New Roman" w:eastAsia="Times New Roman"/>
                <w:spacing w:val="-3"/>
                <w:sz w:val="24"/>
                <w:szCs w:val="24"/>
              </w:rPr>
              <w:t>delivery, </w:t>
            </w:r>
            <w:r>
              <w:rPr>
                <w:rFonts w:ascii="Times New Roman" w:hAnsi="Times New Roman" w:cs="Times New Roman" w:eastAsia="Times New Roman"/>
                <w:sz w:val="24"/>
                <w:szCs w:val="24"/>
              </w:rPr>
              <w:t>38 completed</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weeks</w:t>
            </w:r>
            <w:r>
              <w:rPr>
                <w:rFonts w:ascii="Times New Roman" w:hAnsi="Times New Roman" w:cs="Times New Roman" w:eastAsia="Times New Roman"/>
                <w:sz w:val="24"/>
                <w:szCs w:val="24"/>
              </w:rPr>
              <w:t> Code(s):O26.53</w:t>
            </w:r>
          </w:p>
          <w:p>
            <w:pPr>
              <w:pStyle w:val="TableParagraph"/>
              <w:spacing w:line="266" w:lineRule="exact"/>
              <w:ind w:left="100" w:right="0"/>
              <w:jc w:val="left"/>
              <w:rPr>
                <w:rFonts w:ascii="標楷體" w:hAnsi="標楷體" w:cs="標楷體" w:eastAsia="標楷體"/>
                <w:sz w:val="24"/>
                <w:szCs w:val="24"/>
              </w:rPr>
            </w:pPr>
            <w:r>
              <w:rPr>
                <w:rFonts w:ascii="標楷體" w:hAnsi="標楷體" w:cs="標楷體" w:eastAsia="標楷體"/>
                <w:sz w:val="24"/>
                <w:szCs w:val="24"/>
              </w:rPr>
              <w:t>說明</w:t>
            </w:r>
            <w:r>
              <w:rPr>
                <w:rFonts w:ascii="Times New Roman" w:hAnsi="Times New Roman" w:cs="Times New Roman" w:eastAsia="Times New Roman"/>
                <w:sz w:val="24"/>
                <w:szCs w:val="24"/>
              </w:rPr>
              <w:t>:</w:t>
            </w:r>
            <w:r>
              <w:rPr>
                <w:rFonts w:ascii="標楷體" w:hAnsi="標楷體" w:cs="標楷體" w:eastAsia="標楷體"/>
                <w:sz w:val="24"/>
                <w:szCs w:val="24"/>
              </w:rPr>
              <w:t>由關鍵字</w:t>
            </w:r>
            <w:r>
              <w:rPr>
                <w:rFonts w:ascii="標楷體" w:hAnsi="標楷體" w:cs="標楷體" w:eastAsia="標楷體"/>
                <w:spacing w:val="-61"/>
                <w:sz w:val="24"/>
                <w:szCs w:val="24"/>
              </w:rPr>
              <w:t> </w:t>
            </w:r>
            <w:r>
              <w:rPr>
                <w:rFonts w:ascii="Times New Roman" w:hAnsi="Times New Roman" w:cs="Times New Roman" w:eastAsia="Times New Roman"/>
                <w:sz w:val="24"/>
                <w:szCs w:val="24"/>
              </w:rPr>
              <w:t>Syndrome</w:t>
            </w:r>
            <w:r>
              <w:rPr>
                <w:rFonts w:ascii="Times New Roman" w:hAnsi="Times New Roman" w:cs="Times New Roman" w:eastAsia="Times New Roman"/>
                <w:spacing w:val="-2"/>
                <w:sz w:val="24"/>
                <w:szCs w:val="24"/>
              </w:rPr>
              <w:t> </w:t>
            </w:r>
            <w:r>
              <w:rPr>
                <w:rFonts w:ascii="標楷體" w:hAnsi="標楷體" w:cs="標楷體" w:eastAsia="標楷體"/>
                <w:sz w:val="24"/>
                <w:szCs w:val="24"/>
              </w:rPr>
              <w:t>索引，依序查閱</w:t>
            </w:r>
          </w:p>
          <w:p>
            <w:pPr>
              <w:pStyle w:val="TableParagraph"/>
              <w:spacing w:line="271" w:lineRule="auto" w:before="44"/>
              <w:ind w:left="100" w:right="101"/>
              <w:jc w:val="both"/>
              <w:rPr>
                <w:rFonts w:ascii="標楷體" w:hAnsi="標楷體" w:cs="標楷體" w:eastAsia="標楷體"/>
                <w:sz w:val="24"/>
                <w:szCs w:val="24"/>
              </w:rPr>
            </w:pPr>
            <w:r>
              <w:rPr>
                <w:rFonts w:ascii="Times New Roman" w:hAnsi="Times New Roman" w:cs="Times New Roman" w:eastAsia="Times New Roman"/>
                <w:sz w:val="24"/>
                <w:szCs w:val="24"/>
              </w:rPr>
              <w:t>hypotension, </w:t>
            </w:r>
            <w:r>
              <w:rPr>
                <w:rFonts w:ascii="Times New Roman" w:hAnsi="Times New Roman" w:cs="Times New Roman" w:eastAsia="Times New Roman"/>
                <w:spacing w:val="-4"/>
                <w:sz w:val="24"/>
                <w:szCs w:val="24"/>
              </w:rPr>
              <w:t>matermal</w:t>
            </w:r>
            <w:r>
              <w:rPr>
                <w:rFonts w:ascii="標楷體" w:hAnsi="標楷體" w:cs="標楷體" w:eastAsia="標楷體"/>
                <w:spacing w:val="-4"/>
                <w:sz w:val="24"/>
                <w:szCs w:val="24"/>
              </w:rPr>
              <w:t>，可得到代碼</w:t>
            </w:r>
            <w:r>
              <w:rPr>
                <w:rFonts w:ascii="標楷體" w:hAnsi="標楷體" w:cs="標楷體" w:eastAsia="標楷體"/>
                <w:spacing w:val="-58"/>
                <w:sz w:val="24"/>
                <w:szCs w:val="24"/>
              </w:rPr>
              <w:t> </w:t>
            </w:r>
            <w:r>
              <w:rPr>
                <w:rFonts w:ascii="Times New Roman" w:hAnsi="Times New Roman" w:cs="Times New Roman" w:eastAsia="Times New Roman"/>
                <w:spacing w:val="-6"/>
                <w:sz w:val="24"/>
                <w:szCs w:val="24"/>
              </w:rPr>
              <w:t>O26.5</w:t>
            </w:r>
            <w:r>
              <w:rPr>
                <w:rFonts w:ascii="Times New Roman" w:hAnsi="Times New Roman" w:cs="Times New Roman" w:eastAsia="Times New Roman"/>
                <w:spacing w:val="-6"/>
                <w:sz w:val="24"/>
                <w:szCs w:val="24"/>
                <w:u w:val="single" w:color="000000"/>
              </w:rPr>
              <w:t>x</w:t>
            </w:r>
            <w:r>
              <w:rPr>
                <w:rFonts w:ascii="Times New Roman" w:hAnsi="Times New Roman" w:cs="Times New Roman" w:eastAsia="Times New Roman"/>
                <w:spacing w:val="-6"/>
                <w:sz w:val="24"/>
                <w:szCs w:val="24"/>
              </w:rPr>
            </w:r>
            <w:r>
              <w:rPr>
                <w:rFonts w:ascii="標楷體" w:hAnsi="標楷體" w:cs="標楷體" w:eastAsia="標楷體"/>
                <w:spacing w:val="-6"/>
                <w:sz w:val="24"/>
                <w:szCs w:val="24"/>
              </w:rPr>
              <w:t>。再查</w:t>
            </w:r>
            <w:r>
              <w:rPr>
                <w:rFonts w:ascii="標楷體" w:hAnsi="標楷體" w:cs="標楷體" w:eastAsia="標楷體"/>
                <w:sz w:val="24"/>
                <w:szCs w:val="24"/>
              </w:rPr>
              <w:t> 閱代碼列表說明之</w:t>
            </w:r>
            <w:r>
              <w:rPr>
                <w:rFonts w:ascii="標楷體" w:hAnsi="標楷體" w:cs="標楷體" w:eastAsia="標楷體"/>
                <w:spacing w:val="-61"/>
                <w:sz w:val="24"/>
                <w:szCs w:val="24"/>
              </w:rPr>
              <w:t> </w:t>
            </w:r>
            <w:r>
              <w:rPr>
                <w:rFonts w:ascii="Times New Roman" w:hAnsi="Times New Roman" w:cs="Times New Roman" w:eastAsia="Times New Roman"/>
                <w:sz w:val="24"/>
                <w:szCs w:val="24"/>
              </w:rPr>
              <w:t>O26.5</w:t>
            </w:r>
            <w:r>
              <w:rPr>
                <w:rFonts w:ascii="標楷體" w:hAnsi="標楷體" w:cs="標楷體" w:eastAsia="標楷體"/>
                <w:sz w:val="24"/>
                <w:szCs w:val="24"/>
              </w:rPr>
              <w:t>，第三孕期之正確代碼 為</w:t>
            </w:r>
            <w:r>
              <w:rPr>
                <w:rFonts w:ascii="標楷體" w:hAnsi="標楷體" w:cs="標楷體" w:eastAsia="標楷體"/>
                <w:spacing w:val="-61"/>
                <w:sz w:val="24"/>
                <w:szCs w:val="24"/>
              </w:rPr>
              <w:t> </w:t>
            </w:r>
            <w:r>
              <w:rPr>
                <w:rFonts w:ascii="Times New Roman" w:hAnsi="Times New Roman" w:cs="Times New Roman" w:eastAsia="Times New Roman"/>
                <w:sz w:val="24"/>
                <w:szCs w:val="24"/>
              </w:rPr>
              <w:t>O26.53</w:t>
            </w:r>
            <w:r>
              <w:rPr>
                <w:rFonts w:ascii="標楷體" w:hAnsi="標楷體" w:cs="標楷體" w:eastAsia="標楷體"/>
                <w:sz w:val="24"/>
                <w:szCs w:val="24"/>
              </w:rPr>
              <w:t>。</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103" w:right="696"/>
              <w:jc w:val="left"/>
              <w:rPr>
                <w:rFonts w:ascii="Times New Roman" w:hAnsi="Times New Roman" w:cs="Times New Roman" w:eastAsia="Times New Roman"/>
                <w:sz w:val="24"/>
                <w:szCs w:val="24"/>
              </w:rPr>
            </w:pPr>
            <w:r>
              <w:rPr>
                <w:rFonts w:ascii="標楷體" w:hAnsi="標楷體" w:cs="標楷體" w:eastAsia="標楷體"/>
                <w:sz w:val="24"/>
                <w:szCs w:val="24"/>
              </w:rPr>
              <w:t>三、</w:t>
            </w:r>
            <w:r>
              <w:rPr>
                <w:rFonts w:ascii="Times New Roman" w:hAnsi="Times New Roman" w:cs="Times New Roman" w:eastAsia="Times New Roman"/>
                <w:sz w:val="24"/>
                <w:szCs w:val="24"/>
              </w:rPr>
              <w:t>Matermal hypotension syndrome, onset</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10</w:t>
            </w:r>
            <w:r>
              <w:rPr>
                <w:rFonts w:ascii="Times New Roman" w:hAnsi="Times New Roman" w:cs="Times New Roman" w:eastAsia="Times New Roman"/>
                <w:sz w:val="24"/>
                <w:szCs w:val="24"/>
              </w:rPr>
              <w:t> minutes prior to </w:t>
            </w:r>
            <w:r>
              <w:rPr>
                <w:rFonts w:ascii="Times New Roman" w:hAnsi="Times New Roman" w:cs="Times New Roman" w:eastAsia="Times New Roman"/>
                <w:spacing w:val="-3"/>
                <w:sz w:val="24"/>
                <w:szCs w:val="24"/>
              </w:rPr>
              <w:t>delivery, </w:t>
            </w:r>
            <w:r>
              <w:rPr>
                <w:rFonts w:ascii="Times New Roman" w:hAnsi="Times New Roman" w:cs="Times New Roman" w:eastAsia="Times New Roman"/>
                <w:sz w:val="24"/>
                <w:szCs w:val="24"/>
              </w:rPr>
              <w:t>38 completed</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weeks</w:t>
            </w:r>
            <w:r>
              <w:rPr>
                <w:rFonts w:ascii="Times New Roman" w:hAnsi="Times New Roman" w:cs="Times New Roman" w:eastAsia="Times New Roman"/>
                <w:sz w:val="24"/>
                <w:szCs w:val="24"/>
              </w:rPr>
              <w:t> Code(s):O26.53,</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u w:val="single" w:color="000000"/>
              </w:rPr>
              <w:t>Z3A.38</w:t>
            </w:r>
            <w:r>
              <w:rPr>
                <w:rFonts w:ascii="Times New Roman" w:hAnsi="Times New Roman" w:cs="Times New Roman" w:eastAsia="Times New Roman"/>
                <w:sz w:val="24"/>
                <w:szCs w:val="24"/>
              </w:rPr>
            </w:r>
          </w:p>
          <w:p>
            <w:pPr>
              <w:pStyle w:val="TableParagraph"/>
              <w:spacing w:line="266" w:lineRule="exact"/>
              <w:ind w:left="103" w:right="0"/>
              <w:jc w:val="left"/>
              <w:rPr>
                <w:rFonts w:ascii="Times New Roman" w:hAnsi="Times New Roman" w:cs="Times New Roman" w:eastAsia="Times New Roman"/>
                <w:sz w:val="24"/>
                <w:szCs w:val="24"/>
              </w:rPr>
            </w:pPr>
            <w:r>
              <w:rPr>
                <w:rFonts w:ascii="標楷體" w:hAnsi="標楷體" w:cs="標楷體" w:eastAsia="標楷體"/>
                <w:sz w:val="24"/>
                <w:szCs w:val="24"/>
              </w:rPr>
              <w:t>說明</w:t>
            </w:r>
            <w:r>
              <w:rPr>
                <w:rFonts w:ascii="Times New Roman" w:hAnsi="Times New Roman" w:cs="Times New Roman" w:eastAsia="Times New Roman"/>
                <w:sz w:val="24"/>
                <w:szCs w:val="24"/>
              </w:rPr>
              <w:t>:</w:t>
            </w:r>
          </w:p>
          <w:p>
            <w:pPr>
              <w:pStyle w:val="TableParagraph"/>
              <w:tabs>
                <w:tab w:pos="715" w:val="left" w:leader="none"/>
              </w:tabs>
              <w:spacing w:line="271" w:lineRule="auto" w:before="44"/>
              <w:ind w:left="715" w:right="48" w:hanging="612"/>
              <w:jc w:val="left"/>
              <w:rPr>
                <w:rFonts w:ascii="標楷體" w:hAnsi="標楷體" w:cs="標楷體" w:eastAsia="標楷體"/>
                <w:sz w:val="24"/>
                <w:szCs w:val="24"/>
              </w:rPr>
            </w:pPr>
            <w:r>
              <w:rPr>
                <w:rFonts w:ascii="Times New Roman" w:hAnsi="Times New Roman" w:cs="Times New Roman" w:eastAsia="Times New Roman"/>
                <w:spacing w:val="-1"/>
                <w:sz w:val="24"/>
                <w:szCs w:val="24"/>
              </w:rPr>
              <w:t>(</w:t>
            </w:r>
            <w:r>
              <w:rPr>
                <w:rFonts w:ascii="標楷體" w:hAnsi="標楷體" w:cs="標楷體" w:eastAsia="標楷體"/>
                <w:spacing w:val="-1"/>
                <w:sz w:val="24"/>
                <w:szCs w:val="24"/>
              </w:rPr>
              <w:t>一</w:t>
            </w:r>
            <w:r>
              <w:rPr>
                <w:rFonts w:ascii="Times New Roman" w:hAnsi="Times New Roman" w:cs="Times New Roman" w:eastAsia="Times New Roman"/>
                <w:spacing w:val="-1"/>
                <w:sz w:val="24"/>
                <w:szCs w:val="24"/>
              </w:rPr>
              <w:t>)</w:t>
              <w:tab/>
            </w:r>
            <w:r>
              <w:rPr>
                <w:rFonts w:ascii="標楷體" w:hAnsi="標楷體" w:cs="標楷體" w:eastAsia="標楷體"/>
                <w:sz w:val="24"/>
                <w:szCs w:val="24"/>
              </w:rPr>
              <w:t>由關鍵字</w:t>
            </w:r>
            <w:r>
              <w:rPr>
                <w:rFonts w:ascii="標楷體" w:hAnsi="標楷體" w:cs="標楷體" w:eastAsia="標楷體"/>
                <w:spacing w:val="-56"/>
                <w:sz w:val="24"/>
                <w:szCs w:val="24"/>
              </w:rPr>
              <w:t> </w:t>
            </w:r>
            <w:r>
              <w:rPr>
                <w:rFonts w:ascii="Times New Roman" w:hAnsi="Times New Roman" w:cs="Times New Roman" w:eastAsia="Times New Roman"/>
                <w:spacing w:val="-1"/>
                <w:sz w:val="24"/>
                <w:szCs w:val="24"/>
              </w:rPr>
              <w:t>Syndrome</w:t>
            </w:r>
            <w:r>
              <w:rPr>
                <w:rFonts w:ascii="Times New Roman" w:hAnsi="Times New Roman" w:cs="Times New Roman" w:eastAsia="Times New Roman"/>
                <w:spacing w:val="2"/>
                <w:sz w:val="24"/>
                <w:szCs w:val="24"/>
              </w:rPr>
              <w:t> </w:t>
            </w:r>
            <w:r>
              <w:rPr>
                <w:rFonts w:ascii="標楷體" w:hAnsi="標楷體" w:cs="標楷體" w:eastAsia="標楷體"/>
                <w:sz w:val="24"/>
                <w:szCs w:val="24"/>
              </w:rPr>
              <w:t>索引，依序查閱 </w:t>
            </w:r>
            <w:r>
              <w:rPr>
                <w:rFonts w:ascii="Times New Roman" w:hAnsi="Times New Roman" w:cs="Times New Roman" w:eastAsia="Times New Roman"/>
                <w:sz w:val="24"/>
                <w:szCs w:val="24"/>
              </w:rPr>
              <w:t>hypotension, matermal</w:t>
            </w:r>
            <w:r>
              <w:rPr>
                <w:rFonts w:ascii="標楷體" w:hAnsi="標楷體" w:cs="標楷體" w:eastAsia="標楷體"/>
                <w:sz w:val="24"/>
                <w:szCs w:val="24"/>
              </w:rPr>
              <w:t>，可得到代碼</w:t>
            </w:r>
            <w:r>
              <w:rPr>
                <w:rFonts w:ascii="標楷體" w:hAnsi="標楷體" w:cs="標楷體" w:eastAsia="標楷體"/>
                <w:spacing w:val="-64"/>
                <w:sz w:val="24"/>
                <w:szCs w:val="24"/>
              </w:rPr>
              <w:t> </w:t>
            </w:r>
            <w:r>
              <w:rPr>
                <w:rFonts w:ascii="Times New Roman" w:hAnsi="Times New Roman" w:cs="Times New Roman" w:eastAsia="Times New Roman"/>
                <w:sz w:val="24"/>
                <w:szCs w:val="24"/>
              </w:rPr>
              <w:t>O26.5-</w:t>
            </w:r>
            <w:r>
              <w:rPr>
                <w:rFonts w:ascii="標楷體" w:hAnsi="標楷體" w:cs="標楷體" w:eastAsia="標楷體"/>
                <w:sz w:val="24"/>
                <w:szCs w:val="24"/>
              </w:rPr>
              <w:t>。 再查閱代碼列表說明之</w:t>
            </w:r>
            <w:r>
              <w:rPr>
                <w:rFonts w:ascii="標楷體" w:hAnsi="標楷體" w:cs="標楷體" w:eastAsia="標楷體"/>
                <w:spacing w:val="-61"/>
                <w:sz w:val="24"/>
                <w:szCs w:val="24"/>
              </w:rPr>
              <w:t> </w:t>
            </w:r>
            <w:r>
              <w:rPr>
                <w:rFonts w:ascii="Times New Roman" w:hAnsi="Times New Roman" w:cs="Times New Roman" w:eastAsia="Times New Roman"/>
                <w:sz w:val="24"/>
                <w:szCs w:val="24"/>
              </w:rPr>
              <w:t>O26.5</w:t>
            </w:r>
            <w:r>
              <w:rPr>
                <w:rFonts w:ascii="標楷體" w:hAnsi="標楷體" w:cs="標楷體" w:eastAsia="標楷體"/>
                <w:sz w:val="24"/>
                <w:szCs w:val="24"/>
              </w:rPr>
              <w:t>，第三孕期之</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代碼修訂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094"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715" w:right="0"/>
              <w:jc w:val="left"/>
              <w:rPr>
                <w:rFonts w:ascii="標楷體" w:hAnsi="標楷體" w:cs="標楷體" w:eastAsia="標楷體"/>
                <w:sz w:val="24"/>
                <w:szCs w:val="24"/>
              </w:rPr>
            </w:pPr>
            <w:r>
              <w:rPr>
                <w:rFonts w:ascii="標楷體" w:hAnsi="標楷體" w:cs="標楷體" w:eastAsia="標楷體"/>
                <w:sz w:val="24"/>
                <w:szCs w:val="24"/>
              </w:rPr>
              <w:t>正確代碼為</w:t>
            </w:r>
            <w:r>
              <w:rPr>
                <w:rFonts w:ascii="標楷體" w:hAnsi="標楷體" w:cs="標楷體" w:eastAsia="標楷體"/>
                <w:spacing w:val="-61"/>
                <w:sz w:val="24"/>
                <w:szCs w:val="24"/>
              </w:rPr>
              <w:t> </w:t>
            </w:r>
            <w:r>
              <w:rPr>
                <w:rFonts w:ascii="Times New Roman" w:hAnsi="Times New Roman" w:cs="Times New Roman" w:eastAsia="Times New Roman"/>
                <w:sz w:val="24"/>
                <w:szCs w:val="24"/>
              </w:rPr>
              <w:t>O26.53</w:t>
            </w:r>
            <w:r>
              <w:rPr>
                <w:rFonts w:ascii="標楷體" w:hAnsi="標楷體" w:cs="標楷體" w:eastAsia="標楷體"/>
                <w:sz w:val="24"/>
                <w:szCs w:val="24"/>
              </w:rPr>
              <w:t>。</w:t>
            </w:r>
          </w:p>
          <w:p>
            <w:pPr>
              <w:pStyle w:val="TableParagraph"/>
              <w:spacing w:line="271" w:lineRule="auto" w:before="44"/>
              <w:ind w:left="635" w:right="103" w:hanging="56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w:t>
            </w:r>
            <w:r>
              <w:rPr>
                <w:rFonts w:ascii="Times New Roman" w:hAnsi="Times New Roman" w:cs="Times New Roman" w:eastAsia="Times New Roman"/>
                <w:spacing w:val="41"/>
                <w:sz w:val="24"/>
                <w:szCs w:val="24"/>
              </w:rPr>
              <w:t> </w:t>
            </w:r>
            <w:r>
              <w:rPr>
                <w:rFonts w:ascii="Times New Roman" w:hAnsi="Times New Roman" w:cs="Times New Roman" w:eastAsia="Times New Roman"/>
                <w:spacing w:val="41"/>
                <w:sz w:val="24"/>
                <w:szCs w:val="24"/>
              </w:rPr>
            </w:r>
            <w:r>
              <w:rPr>
                <w:rFonts w:ascii="Times New Roman" w:hAnsi="Times New Roman" w:cs="Times New Roman" w:eastAsia="Times New Roman"/>
                <w:spacing w:val="41"/>
                <w:sz w:val="24"/>
                <w:szCs w:val="24"/>
                <w:u w:val="single" w:color="000000"/>
              </w:rPr>
            </w:r>
            <w:r>
              <w:rPr>
                <w:rFonts w:ascii="標楷體" w:hAnsi="標楷體" w:cs="標楷體" w:eastAsia="標楷體"/>
                <w:sz w:val="24"/>
                <w:szCs w:val="24"/>
                <w:u w:val="single" w:color="000000"/>
              </w:rPr>
              <w:t>由關鍵字</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Pregnancy</w:t>
            </w:r>
            <w:r>
              <w:rPr>
                <w:rFonts w:ascii="Times New Roman" w:hAnsi="Times New Roman" w:cs="Times New Roman" w:eastAsia="Times New Roman"/>
                <w:spacing w:val="-6"/>
                <w:sz w:val="24"/>
                <w:szCs w:val="24"/>
                <w:u w:val="single" w:color="000000"/>
              </w:rPr>
              <w:t> </w:t>
            </w:r>
            <w:r>
              <w:rPr>
                <w:rFonts w:ascii="標楷體" w:hAnsi="標楷體" w:cs="標楷體" w:eastAsia="標楷體"/>
                <w:spacing w:val="-8"/>
                <w:sz w:val="24"/>
                <w:szCs w:val="24"/>
                <w:u w:val="single" w:color="000000"/>
              </w:rPr>
              <w:t>索引，依序查閱</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weeks</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of</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gestation,</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38</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weeks</w:t>
            </w:r>
            <w:r>
              <w:rPr>
                <w:rFonts w:ascii="標楷體" w:hAnsi="標楷體" w:cs="標楷體" w:eastAsia="標楷體"/>
                <w:sz w:val="24"/>
                <w:szCs w:val="24"/>
                <w:u w:val="single" w:color="000000"/>
              </w:rPr>
              <w:t>，可</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得代碼</w:t>
            </w:r>
            <w:r>
              <w:rPr>
                <w:rFonts w:ascii="標楷體" w:hAnsi="標楷體" w:cs="標楷體" w:eastAsia="標楷體"/>
                <w:spacing w:val="-63"/>
                <w:sz w:val="24"/>
                <w:szCs w:val="24"/>
                <w:u w:val="single" w:color="000000"/>
              </w:rPr>
              <w:t> </w:t>
            </w:r>
            <w:r>
              <w:rPr>
                <w:rFonts w:ascii="Times New Roman" w:hAnsi="Times New Roman" w:cs="Times New Roman" w:eastAsia="Times New Roman"/>
                <w:spacing w:val="-63"/>
                <w:sz w:val="24"/>
                <w:szCs w:val="24"/>
                <w:u w:val="single" w:color="000000"/>
              </w:rPr>
            </w:r>
            <w:r>
              <w:rPr>
                <w:rFonts w:ascii="Times New Roman" w:hAnsi="Times New Roman" w:cs="Times New Roman" w:eastAsia="Times New Roman"/>
                <w:sz w:val="24"/>
                <w:szCs w:val="24"/>
                <w:u w:val="single" w:color="000000"/>
              </w:rPr>
              <w:t>Z3A.38</w:t>
            </w:r>
            <w:r>
              <w:rPr>
                <w:rFonts w:ascii="標楷體" w:hAnsi="標楷體" w:cs="標楷體" w:eastAsia="標楷體"/>
                <w:sz w:val="24"/>
                <w:szCs w:val="24"/>
                <w:u w:val="single" w:color="000000"/>
              </w:rPr>
              <w:t>。</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325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第十九章</w:t>
            </w:r>
            <w:r>
              <w:rPr>
                <w:rFonts w:ascii="Times New Roman" w:hAnsi="Times New Roman" w:cs="Times New Roman" w:eastAsia="Times New Roman"/>
                <w:sz w:val="24"/>
                <w:szCs w:val="24"/>
              </w:rPr>
              <w:t>/ </w:t>
            </w:r>
            <w:r>
              <w:rPr>
                <w:rFonts w:ascii="標楷體" w:hAnsi="標楷體" w:cs="標楷體" w:eastAsia="標楷體"/>
                <w:sz w:val="24"/>
                <w:szCs w:val="24"/>
              </w:rPr>
              <w:t>第五節</w:t>
            </w:r>
          </w:p>
          <w:p>
            <w:pPr>
              <w:pStyle w:val="TableParagraph"/>
              <w:spacing w:line="240" w:lineRule="auto" w:before="72"/>
              <w:ind w:right="0"/>
              <w:jc w:val="center"/>
              <w:rPr>
                <w:rFonts w:ascii="Times New Roman" w:hAnsi="Times New Roman" w:cs="Times New Roman" w:eastAsia="Times New Roman"/>
                <w:sz w:val="24"/>
                <w:szCs w:val="24"/>
              </w:rPr>
            </w:pPr>
            <w:r>
              <w:rPr>
                <w:rFonts w:ascii="Times New Roman"/>
                <w:spacing w:val="-5"/>
                <w:sz w:val="24"/>
              </w:rPr>
              <w:t>/P.165</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ind w:left="100" w:right="390"/>
              <w:jc w:val="left"/>
              <w:rPr>
                <w:rFonts w:ascii="Times New Roman" w:hAnsi="Times New Roman" w:cs="Times New Roman" w:eastAsia="Times New Roman"/>
                <w:sz w:val="24"/>
                <w:szCs w:val="24"/>
              </w:rPr>
            </w:pPr>
            <w:r>
              <w:rPr>
                <w:rFonts w:ascii="標楷體" w:hAnsi="標楷體" w:cs="標楷體" w:eastAsia="標楷體"/>
                <w:spacing w:val="-4"/>
                <w:sz w:val="24"/>
                <w:szCs w:val="24"/>
              </w:rPr>
              <w:t>四、</w:t>
            </w:r>
            <w:r>
              <w:rPr>
                <w:rFonts w:ascii="Times New Roman" w:hAnsi="Times New Roman" w:cs="Times New Roman" w:eastAsia="Times New Roman"/>
                <w:spacing w:val="-4"/>
                <w:sz w:val="24"/>
                <w:szCs w:val="24"/>
              </w:rPr>
              <w:t>Vaginal </w:t>
            </w:r>
            <w:r>
              <w:rPr>
                <w:rFonts w:ascii="Times New Roman" w:hAnsi="Times New Roman" w:cs="Times New Roman" w:eastAsia="Times New Roman"/>
                <w:sz w:val="24"/>
                <w:szCs w:val="24"/>
              </w:rPr>
              <w:t>delivery with fourth-degree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perineal</w:t>
            </w:r>
            <w:r>
              <w:rPr>
                <w:rFonts w:ascii="Times New Roman" w:hAnsi="Times New Roman" w:cs="Times New Roman" w:eastAsia="Times New Roman"/>
                <w:sz w:val="24"/>
                <w:szCs w:val="24"/>
              </w:rPr>
              <w:t> laceration</w:t>
            </w:r>
          </w:p>
          <w:p>
            <w:pPr>
              <w:pStyle w:val="TableParagraph"/>
              <w:spacing w:line="240" w:lineRule="auto" w:before="7"/>
              <w:ind w:left="220" w:right="0"/>
              <w:jc w:val="left"/>
              <w:rPr>
                <w:rFonts w:ascii="Times New Roman" w:hAnsi="Times New Roman" w:cs="Times New Roman" w:eastAsia="Times New Roman"/>
                <w:sz w:val="24"/>
                <w:szCs w:val="24"/>
              </w:rPr>
            </w:pPr>
            <w:r>
              <w:rPr>
                <w:rFonts w:ascii="Times New Roman"/>
                <w:sz w:val="24"/>
              </w:rPr>
              <w:t>Code(s):O70.3</w:t>
            </w:r>
          </w:p>
          <w:p>
            <w:pPr>
              <w:pStyle w:val="TableParagraph"/>
              <w:spacing w:line="290" w:lineRule="auto" w:before="30"/>
              <w:ind w:left="100" w:right="653"/>
              <w:jc w:val="left"/>
              <w:rPr>
                <w:rFonts w:ascii="標楷體" w:hAnsi="標楷體" w:cs="標楷體" w:eastAsia="標楷體"/>
                <w:sz w:val="24"/>
                <w:szCs w:val="24"/>
              </w:rPr>
            </w:pPr>
            <w:r>
              <w:rPr>
                <w:rFonts w:ascii="標楷體" w:hAnsi="標楷體" w:cs="標楷體" w:eastAsia="標楷體"/>
                <w:sz w:val="24"/>
                <w:szCs w:val="24"/>
              </w:rPr>
              <w:t>說明</w:t>
            </w:r>
            <w:r>
              <w:rPr>
                <w:rFonts w:ascii="Times New Roman" w:hAnsi="Times New Roman" w:cs="Times New Roman" w:eastAsia="Times New Roman"/>
                <w:sz w:val="24"/>
                <w:szCs w:val="24"/>
              </w:rPr>
              <w:t>:</w:t>
            </w:r>
            <w:r>
              <w:rPr>
                <w:rFonts w:ascii="標楷體" w:hAnsi="標楷體" w:cs="標楷體" w:eastAsia="標楷體"/>
                <w:sz w:val="24"/>
                <w:szCs w:val="24"/>
              </w:rPr>
              <w:t>由關鍵字</w:t>
            </w:r>
            <w:r>
              <w:rPr>
                <w:rFonts w:ascii="標楷體" w:hAnsi="標楷體" w:cs="標楷體" w:eastAsia="標楷體"/>
                <w:spacing w:val="-60"/>
                <w:sz w:val="24"/>
                <w:szCs w:val="24"/>
              </w:rPr>
              <w:t> </w:t>
            </w:r>
            <w:r>
              <w:rPr>
                <w:rFonts w:ascii="Times New Roman" w:hAnsi="Times New Roman" w:cs="Times New Roman" w:eastAsia="Times New Roman"/>
                <w:sz w:val="24"/>
                <w:szCs w:val="24"/>
              </w:rPr>
              <w:t>Delivery</w:t>
            </w:r>
            <w:r>
              <w:rPr>
                <w:rFonts w:ascii="Times New Roman" w:hAnsi="Times New Roman" w:cs="Times New Roman" w:eastAsia="Times New Roman"/>
                <w:spacing w:val="-5"/>
                <w:sz w:val="24"/>
                <w:szCs w:val="24"/>
              </w:rPr>
              <w:t> </w:t>
            </w:r>
            <w:r>
              <w:rPr>
                <w:rFonts w:ascii="標楷體" w:hAnsi="標楷體" w:cs="標楷體" w:eastAsia="標楷體"/>
                <w:sz w:val="24"/>
                <w:szCs w:val="24"/>
              </w:rPr>
              <w:t>索引，依序查閱 </w:t>
            </w:r>
            <w:r>
              <w:rPr>
                <w:rFonts w:ascii="Times New Roman" w:hAnsi="Times New Roman" w:cs="Times New Roman" w:eastAsia="Times New Roman"/>
                <w:sz w:val="24"/>
                <w:szCs w:val="24"/>
              </w:rPr>
              <w:t>complicated by,laceration(perineal),</w:t>
            </w:r>
            <w:r>
              <w:rPr>
                <w:rFonts w:ascii="Times New Roman" w:hAnsi="Times New Roman" w:cs="Times New Roman" w:eastAsia="Times New Roman"/>
                <w:spacing w:val="-24"/>
                <w:sz w:val="24"/>
                <w:szCs w:val="24"/>
              </w:rPr>
              <w:t> </w:t>
            </w:r>
            <w:r>
              <w:rPr>
                <w:rFonts w:ascii="Times New Roman" w:hAnsi="Times New Roman" w:cs="Times New Roman" w:eastAsia="Times New Roman"/>
                <w:sz w:val="24"/>
                <w:szCs w:val="24"/>
              </w:rPr>
              <w:t>perineum,</w:t>
            </w:r>
            <w:r>
              <w:rPr>
                <w:rFonts w:ascii="Times New Roman" w:hAnsi="Times New Roman" w:cs="Times New Roman" w:eastAsia="Times New Roman"/>
                <w:sz w:val="24"/>
                <w:szCs w:val="24"/>
              </w:rPr>
              <w:t> fourth degree</w:t>
            </w:r>
            <w:r>
              <w:rPr>
                <w:rFonts w:ascii="標楷體" w:hAnsi="標楷體" w:cs="標楷體" w:eastAsia="標楷體"/>
                <w:sz w:val="24"/>
                <w:szCs w:val="24"/>
              </w:rPr>
              <w:t>，可得代碼</w:t>
            </w:r>
            <w:r>
              <w:rPr>
                <w:rFonts w:ascii="標楷體" w:hAnsi="標楷體" w:cs="標楷體" w:eastAsia="標楷體"/>
                <w:spacing w:val="-63"/>
                <w:sz w:val="24"/>
                <w:szCs w:val="24"/>
              </w:rPr>
              <w:t> </w:t>
            </w:r>
            <w:r>
              <w:rPr>
                <w:rFonts w:ascii="Times New Roman" w:hAnsi="Times New Roman" w:cs="Times New Roman" w:eastAsia="Times New Roman"/>
                <w:sz w:val="24"/>
                <w:szCs w:val="24"/>
              </w:rPr>
              <w:t>O70.3</w:t>
            </w:r>
            <w:r>
              <w:rPr>
                <w:rFonts w:ascii="標楷體" w:hAnsi="標楷體" w:cs="標楷體" w:eastAsia="標楷體"/>
                <w:sz w:val="24"/>
                <w:szCs w:val="24"/>
              </w:rPr>
              <w:t>。</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ind w:left="103" w:right="532"/>
              <w:jc w:val="left"/>
              <w:rPr>
                <w:rFonts w:ascii="Times New Roman" w:hAnsi="Times New Roman" w:cs="Times New Roman" w:eastAsia="Times New Roman"/>
                <w:sz w:val="24"/>
                <w:szCs w:val="24"/>
              </w:rPr>
            </w:pPr>
            <w:r>
              <w:rPr>
                <w:rFonts w:ascii="標楷體" w:hAnsi="標楷體" w:cs="標楷體" w:eastAsia="標楷體"/>
                <w:spacing w:val="-4"/>
                <w:sz w:val="24"/>
                <w:szCs w:val="24"/>
              </w:rPr>
              <w:t>四、</w:t>
            </w:r>
            <w:r>
              <w:rPr>
                <w:rFonts w:ascii="Times New Roman" w:hAnsi="Times New Roman" w:cs="Times New Roman" w:eastAsia="Times New Roman"/>
                <w:spacing w:val="-4"/>
                <w:sz w:val="24"/>
                <w:szCs w:val="24"/>
              </w:rPr>
              <w:t>Vaginal </w:t>
            </w:r>
            <w:r>
              <w:rPr>
                <w:rFonts w:ascii="Times New Roman" w:hAnsi="Times New Roman" w:cs="Times New Roman" w:eastAsia="Times New Roman"/>
                <w:sz w:val="24"/>
                <w:szCs w:val="24"/>
              </w:rPr>
              <w:t>delivery with fourth-degree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perineal</w:t>
            </w:r>
            <w:r>
              <w:rPr>
                <w:rFonts w:ascii="Times New Roman" w:hAnsi="Times New Roman" w:cs="Times New Roman" w:eastAsia="Times New Roman"/>
                <w:sz w:val="24"/>
                <w:szCs w:val="24"/>
              </w:rPr>
              <w:t> laceration</w:t>
            </w:r>
          </w:p>
          <w:p>
            <w:pPr>
              <w:pStyle w:val="TableParagraph"/>
              <w:spacing w:line="240" w:lineRule="auto" w:before="7"/>
              <w:ind w:left="103" w:right="0"/>
              <w:jc w:val="left"/>
              <w:rPr>
                <w:rFonts w:ascii="Times New Roman" w:hAnsi="Times New Roman" w:cs="Times New Roman" w:eastAsia="Times New Roman"/>
                <w:sz w:val="24"/>
                <w:szCs w:val="24"/>
              </w:rPr>
            </w:pPr>
            <w:r>
              <w:rPr>
                <w:rFonts w:ascii="Times New Roman"/>
                <w:sz w:val="24"/>
              </w:rPr>
              <w:t>Code(s):O70.3 ,</w:t>
            </w:r>
            <w:r>
              <w:rPr>
                <w:rFonts w:ascii="Times New Roman"/>
                <w:spacing w:val="-3"/>
                <w:sz w:val="24"/>
              </w:rPr>
              <w:t> </w:t>
            </w:r>
            <w:r>
              <w:rPr>
                <w:rFonts w:ascii="Times New Roman"/>
                <w:sz w:val="24"/>
                <w:u w:val="single" w:color="000000"/>
              </w:rPr>
              <w:t>Z3A.00</w:t>
            </w:r>
            <w:r>
              <w:rPr>
                <w:rFonts w:ascii="Times New Roman"/>
                <w:sz w:val="24"/>
              </w:rPr>
            </w:r>
          </w:p>
          <w:p>
            <w:pPr>
              <w:pStyle w:val="TableParagraph"/>
              <w:spacing w:line="240" w:lineRule="auto" w:before="30"/>
              <w:ind w:left="103" w:right="0"/>
              <w:jc w:val="left"/>
              <w:rPr>
                <w:rFonts w:ascii="Times New Roman" w:hAnsi="Times New Roman" w:cs="Times New Roman" w:eastAsia="Times New Roman"/>
                <w:sz w:val="24"/>
                <w:szCs w:val="24"/>
              </w:rPr>
            </w:pPr>
            <w:r>
              <w:rPr>
                <w:rFonts w:ascii="標楷體" w:hAnsi="標楷體" w:cs="標楷體" w:eastAsia="標楷體"/>
                <w:sz w:val="24"/>
                <w:szCs w:val="24"/>
              </w:rPr>
              <w:t>說明</w:t>
            </w:r>
            <w:r>
              <w:rPr>
                <w:rFonts w:ascii="Times New Roman" w:hAnsi="Times New Roman" w:cs="Times New Roman" w:eastAsia="Times New Roman"/>
                <w:sz w:val="24"/>
                <w:szCs w:val="24"/>
              </w:rPr>
              <w:t>:</w:t>
            </w:r>
          </w:p>
          <w:p>
            <w:pPr>
              <w:pStyle w:val="TableParagraph"/>
              <w:spacing w:line="240" w:lineRule="auto" w:before="42"/>
              <w:ind w:left="703" w:right="0" w:hanging="60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w:t>
            </w:r>
            <w:r>
              <w:rPr>
                <w:rFonts w:ascii="Times New Roman" w:hAnsi="Times New Roman" w:cs="Times New Roman" w:eastAsia="Times New Roman"/>
                <w:spacing w:val="18"/>
                <w:sz w:val="24"/>
                <w:szCs w:val="24"/>
              </w:rPr>
              <w:t> </w:t>
            </w:r>
            <w:r>
              <w:rPr>
                <w:rFonts w:ascii="標楷體" w:hAnsi="標楷體" w:cs="標楷體" w:eastAsia="標楷體"/>
                <w:sz w:val="24"/>
                <w:szCs w:val="24"/>
              </w:rPr>
              <w:t>由關鍵字</w:t>
            </w:r>
            <w:r>
              <w:rPr>
                <w:rFonts w:ascii="標楷體" w:hAnsi="標楷體" w:cs="標楷體" w:eastAsia="標楷體"/>
                <w:spacing w:val="-68"/>
                <w:sz w:val="24"/>
                <w:szCs w:val="24"/>
              </w:rPr>
              <w:t> </w:t>
            </w:r>
            <w:r>
              <w:rPr>
                <w:rFonts w:ascii="Times New Roman" w:hAnsi="Times New Roman" w:cs="Times New Roman" w:eastAsia="Times New Roman"/>
                <w:sz w:val="24"/>
                <w:szCs w:val="24"/>
              </w:rPr>
              <w:t>Delivery</w:t>
            </w:r>
            <w:r>
              <w:rPr>
                <w:rFonts w:ascii="Times New Roman" w:hAnsi="Times New Roman" w:cs="Times New Roman" w:eastAsia="Times New Roman"/>
                <w:spacing w:val="-13"/>
                <w:sz w:val="24"/>
                <w:szCs w:val="24"/>
              </w:rPr>
              <w:t> </w:t>
            </w:r>
            <w:r>
              <w:rPr>
                <w:rFonts w:ascii="標楷體" w:hAnsi="標楷體" w:cs="標楷體" w:eastAsia="標楷體"/>
                <w:spacing w:val="-17"/>
                <w:sz w:val="24"/>
                <w:szCs w:val="24"/>
              </w:rPr>
              <w:t>索引，依序查閱</w:t>
            </w:r>
            <w:r>
              <w:rPr>
                <w:rFonts w:ascii="標楷體" w:hAnsi="標楷體" w:cs="標楷體" w:eastAsia="標楷體"/>
                <w:spacing w:val="-69"/>
                <w:sz w:val="24"/>
                <w:szCs w:val="24"/>
              </w:rPr>
              <w:t> </w:t>
            </w:r>
            <w:r>
              <w:rPr>
                <w:rFonts w:ascii="Times New Roman" w:hAnsi="Times New Roman" w:cs="Times New Roman" w:eastAsia="Times New Roman"/>
                <w:sz w:val="24"/>
                <w:szCs w:val="24"/>
              </w:rPr>
              <w:t>complicated</w:t>
            </w:r>
          </w:p>
          <w:p>
            <w:pPr>
              <w:pStyle w:val="TableParagraph"/>
              <w:spacing w:line="266" w:lineRule="auto" w:before="98"/>
              <w:ind w:left="703" w:right="781"/>
              <w:jc w:val="left"/>
              <w:rPr>
                <w:rFonts w:ascii="標楷體" w:hAnsi="標楷體" w:cs="標楷體" w:eastAsia="標楷體"/>
                <w:sz w:val="24"/>
                <w:szCs w:val="24"/>
              </w:rPr>
            </w:pPr>
            <w:r>
              <w:rPr>
                <w:rFonts w:ascii="Times New Roman" w:hAnsi="Times New Roman" w:cs="Times New Roman" w:eastAsia="Times New Roman"/>
                <w:sz w:val="24"/>
                <w:szCs w:val="24"/>
              </w:rPr>
              <w:t>by,laceration(perineal), perineum,</w:t>
            </w:r>
            <w:r>
              <w:rPr>
                <w:rFonts w:ascii="Times New Roman" w:hAnsi="Times New Roman" w:cs="Times New Roman" w:eastAsia="Times New Roman"/>
                <w:spacing w:val="-22"/>
                <w:sz w:val="24"/>
                <w:szCs w:val="24"/>
              </w:rPr>
              <w:t> </w:t>
            </w:r>
            <w:r>
              <w:rPr>
                <w:rFonts w:ascii="Times New Roman" w:hAnsi="Times New Roman" w:cs="Times New Roman" w:eastAsia="Times New Roman"/>
                <w:sz w:val="24"/>
                <w:szCs w:val="24"/>
              </w:rPr>
              <w:t>fourth</w:t>
            </w:r>
            <w:r>
              <w:rPr>
                <w:rFonts w:ascii="Times New Roman" w:hAnsi="Times New Roman" w:cs="Times New Roman" w:eastAsia="Times New Roman"/>
                <w:sz w:val="24"/>
                <w:szCs w:val="24"/>
              </w:rPr>
              <w:t> degree</w:t>
            </w:r>
            <w:r>
              <w:rPr>
                <w:rFonts w:ascii="標楷體" w:hAnsi="標楷體" w:cs="標楷體" w:eastAsia="標楷體"/>
                <w:sz w:val="24"/>
                <w:szCs w:val="24"/>
              </w:rPr>
              <w:t>，可得代碼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O70.3</w:t>
            </w:r>
            <w:r>
              <w:rPr>
                <w:rFonts w:ascii="標楷體" w:hAnsi="標楷體" w:cs="標楷體" w:eastAsia="標楷體"/>
                <w:sz w:val="24"/>
                <w:szCs w:val="24"/>
              </w:rPr>
              <w:t>。</w:t>
            </w:r>
          </w:p>
          <w:p>
            <w:pPr>
              <w:pStyle w:val="TableParagraph"/>
              <w:spacing w:line="271" w:lineRule="auto" w:before="15"/>
              <w:ind w:left="703" w:right="103" w:hanging="60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w:t>
            </w:r>
            <w:r>
              <w:rPr>
                <w:rFonts w:ascii="Times New Roman" w:hAnsi="Times New Roman" w:cs="Times New Roman" w:eastAsia="Times New Roman"/>
                <w:spacing w:val="18"/>
                <w:sz w:val="24"/>
                <w:szCs w:val="24"/>
              </w:rPr>
              <w:t> </w:t>
            </w:r>
            <w:r>
              <w:rPr>
                <w:rFonts w:ascii="Times New Roman" w:hAnsi="Times New Roman" w:cs="Times New Roman" w:eastAsia="Times New Roman"/>
                <w:spacing w:val="18"/>
                <w:sz w:val="24"/>
                <w:szCs w:val="24"/>
              </w:rPr>
            </w:r>
            <w:r>
              <w:rPr>
                <w:rFonts w:ascii="Times New Roman" w:hAnsi="Times New Roman" w:cs="Times New Roman" w:eastAsia="Times New Roman"/>
                <w:spacing w:val="18"/>
                <w:sz w:val="24"/>
                <w:szCs w:val="24"/>
                <w:u w:val="single" w:color="000000"/>
              </w:rPr>
            </w:r>
            <w:r>
              <w:rPr>
                <w:rFonts w:ascii="標楷體" w:hAnsi="標楷體" w:cs="標楷體" w:eastAsia="標楷體"/>
                <w:sz w:val="24"/>
                <w:szCs w:val="24"/>
                <w:u w:val="single" w:color="000000"/>
              </w:rPr>
              <w:t>由關鍵字</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Pregnancy</w:t>
            </w:r>
            <w:r>
              <w:rPr>
                <w:rFonts w:ascii="Times New Roman" w:hAnsi="Times New Roman" w:cs="Times New Roman" w:eastAsia="Times New Roman"/>
                <w:spacing w:val="-6"/>
                <w:sz w:val="24"/>
                <w:szCs w:val="24"/>
                <w:u w:val="single" w:color="000000"/>
              </w:rPr>
              <w:t> </w:t>
            </w:r>
            <w:r>
              <w:rPr>
                <w:rFonts w:ascii="標楷體" w:hAnsi="標楷體" w:cs="標楷體" w:eastAsia="標楷體"/>
                <w:sz w:val="24"/>
                <w:szCs w:val="24"/>
                <w:u w:val="single" w:color="000000"/>
              </w:rPr>
              <w:t>索</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引，依序查閱</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weeks</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of</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gestation</w:t>
            </w:r>
            <w:r>
              <w:rPr>
                <w:rFonts w:ascii="標楷體" w:hAnsi="標楷體" w:cs="標楷體" w:eastAsia="標楷體"/>
                <w:sz w:val="24"/>
                <w:szCs w:val="24"/>
                <w:u w:val="single" w:color="000000"/>
              </w:rPr>
              <w:t>，因未提及週</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數故編碼為</w:t>
            </w:r>
            <w:r>
              <w:rPr>
                <w:rFonts w:ascii="標楷體" w:hAnsi="標楷體" w:cs="標楷體" w:eastAsia="標楷體"/>
                <w:spacing w:val="-68"/>
                <w:sz w:val="24"/>
                <w:szCs w:val="24"/>
                <w:u w:val="single" w:color="000000"/>
              </w:rPr>
              <w:t> </w:t>
            </w:r>
            <w:r>
              <w:rPr>
                <w:rFonts w:ascii="Times New Roman" w:hAnsi="Times New Roman" w:cs="Times New Roman" w:eastAsia="Times New Roman"/>
                <w:spacing w:val="-68"/>
                <w:sz w:val="24"/>
                <w:szCs w:val="24"/>
                <w:u w:val="single" w:color="000000"/>
              </w:rPr>
            </w:r>
            <w:r>
              <w:rPr>
                <w:rFonts w:ascii="Times New Roman" w:hAnsi="Times New Roman" w:cs="Times New Roman" w:eastAsia="Times New Roman"/>
                <w:sz w:val="24"/>
                <w:szCs w:val="24"/>
                <w:u w:val="single" w:color="000000"/>
              </w:rPr>
              <w:t>Z3A.00</w:t>
            </w:r>
            <w:r>
              <w:rPr>
                <w:rFonts w:ascii="Times New Roman" w:hAnsi="Times New Roman" w:cs="Times New Roman" w:eastAsia="Times New Roman"/>
                <w:sz w:val="24"/>
                <w:szCs w:val="24"/>
              </w:rPr>
            </w:r>
            <w:r>
              <w:rPr>
                <w:rFonts w:ascii="標楷體" w:hAnsi="標楷體" w:cs="標楷體" w:eastAsia="標楷體"/>
                <w:sz w:val="24"/>
                <w:szCs w:val="24"/>
              </w:rPr>
              <w:t>。</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代碼修訂</w:t>
            </w:r>
          </w:p>
        </w:tc>
      </w:tr>
      <w:tr>
        <w:trPr>
          <w:trHeight w:val="3613"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9" w:right="118"/>
              <w:jc w:val="center"/>
              <w:rPr>
                <w:rFonts w:ascii="標楷體" w:hAnsi="標楷體" w:cs="標楷體" w:eastAsia="標楷體"/>
                <w:sz w:val="24"/>
                <w:szCs w:val="24"/>
              </w:rPr>
            </w:pPr>
            <w:r>
              <w:rPr>
                <w:rFonts w:ascii="標楷體" w:hAnsi="標楷體" w:cs="標楷體" w:eastAsia="標楷體"/>
                <w:sz w:val="24"/>
                <w:szCs w:val="24"/>
              </w:rPr>
              <w:t>第十九章</w:t>
            </w:r>
            <w:r>
              <w:rPr>
                <w:rFonts w:ascii="Times New Roman" w:hAnsi="Times New Roman" w:cs="Times New Roman" w:eastAsia="Times New Roman"/>
                <w:sz w:val="24"/>
                <w:szCs w:val="24"/>
              </w:rPr>
              <w:t>/ </w:t>
            </w:r>
            <w:r>
              <w:rPr>
                <w:rFonts w:ascii="標楷體" w:hAnsi="標楷體" w:cs="標楷體" w:eastAsia="標楷體"/>
                <w:sz w:val="24"/>
                <w:szCs w:val="24"/>
              </w:rPr>
              <w:t>第五節</w:t>
            </w:r>
          </w:p>
          <w:p>
            <w:pPr>
              <w:pStyle w:val="TableParagraph"/>
              <w:spacing w:line="240" w:lineRule="auto" w:before="69"/>
              <w:ind w:right="0"/>
              <w:jc w:val="center"/>
              <w:rPr>
                <w:rFonts w:ascii="Times New Roman" w:hAnsi="Times New Roman" w:cs="Times New Roman" w:eastAsia="Times New Roman"/>
                <w:sz w:val="24"/>
                <w:szCs w:val="24"/>
              </w:rPr>
            </w:pPr>
            <w:r>
              <w:rPr>
                <w:rFonts w:ascii="Times New Roman"/>
                <w:spacing w:val="-5"/>
                <w:sz w:val="24"/>
              </w:rPr>
              <w:t>/P.165</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ind w:left="100" w:right="494"/>
              <w:jc w:val="left"/>
              <w:rPr>
                <w:rFonts w:ascii="Times New Roman" w:hAnsi="Times New Roman" w:cs="Times New Roman" w:eastAsia="Times New Roman"/>
                <w:sz w:val="24"/>
                <w:szCs w:val="24"/>
              </w:rPr>
            </w:pPr>
            <w:r>
              <w:rPr>
                <w:rFonts w:ascii="標楷體" w:hAnsi="標楷體" w:cs="標楷體" w:eastAsia="標楷體"/>
                <w:sz w:val="24"/>
                <w:szCs w:val="24"/>
              </w:rPr>
              <w:t>五、</w:t>
            </w:r>
            <w:r>
              <w:rPr>
                <w:rFonts w:ascii="Times New Roman" w:hAnsi="Times New Roman" w:cs="Times New Roman" w:eastAsia="Times New Roman"/>
                <w:sz w:val="24"/>
                <w:szCs w:val="24"/>
              </w:rPr>
              <w:t>Hyperemesis gravidarum at 16 weeks,</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with</w:t>
            </w:r>
            <w:r>
              <w:rPr>
                <w:rFonts w:ascii="Times New Roman" w:hAnsi="Times New Roman" w:cs="Times New Roman" w:eastAsia="Times New Roman"/>
                <w:sz w:val="24"/>
                <w:szCs w:val="24"/>
              </w:rPr>
              <w:t> dehydration, not</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delivered</w:t>
            </w:r>
          </w:p>
          <w:p>
            <w:pPr>
              <w:pStyle w:val="TableParagraph"/>
              <w:spacing w:line="240" w:lineRule="auto" w:before="4"/>
              <w:ind w:left="100" w:right="0"/>
              <w:jc w:val="left"/>
              <w:rPr>
                <w:rFonts w:ascii="Times New Roman" w:hAnsi="Times New Roman" w:cs="Times New Roman" w:eastAsia="Times New Roman"/>
                <w:sz w:val="24"/>
                <w:szCs w:val="24"/>
              </w:rPr>
            </w:pPr>
            <w:r>
              <w:rPr>
                <w:rFonts w:ascii="Times New Roman"/>
                <w:sz w:val="24"/>
              </w:rPr>
              <w:t>Code(s):O21.1</w:t>
            </w:r>
          </w:p>
          <w:p>
            <w:pPr>
              <w:pStyle w:val="TableParagraph"/>
              <w:spacing w:line="273" w:lineRule="auto" w:before="32"/>
              <w:ind w:left="100" w:right="571"/>
              <w:jc w:val="left"/>
              <w:rPr>
                <w:rFonts w:ascii="標楷體" w:hAnsi="標楷體" w:cs="標楷體" w:eastAsia="標楷體"/>
                <w:sz w:val="24"/>
                <w:szCs w:val="24"/>
              </w:rPr>
            </w:pPr>
            <w:r>
              <w:rPr>
                <w:rFonts w:ascii="標楷體" w:hAnsi="標楷體" w:cs="標楷體" w:eastAsia="標楷體"/>
                <w:sz w:val="24"/>
                <w:szCs w:val="24"/>
              </w:rPr>
              <w:t>說明</w:t>
            </w:r>
            <w:r>
              <w:rPr>
                <w:rFonts w:ascii="Times New Roman" w:hAnsi="Times New Roman" w:cs="Times New Roman" w:eastAsia="Times New Roman"/>
                <w:sz w:val="24"/>
                <w:szCs w:val="24"/>
              </w:rPr>
              <w:t>:</w:t>
            </w:r>
            <w:r>
              <w:rPr>
                <w:rFonts w:ascii="標楷體" w:hAnsi="標楷體" w:cs="標楷體" w:eastAsia="標楷體"/>
                <w:sz w:val="24"/>
                <w:szCs w:val="24"/>
              </w:rPr>
              <w:t>由關鍵字</w:t>
            </w:r>
            <w:r>
              <w:rPr>
                <w:rFonts w:ascii="標楷體" w:hAnsi="標楷體" w:cs="標楷體" w:eastAsia="標楷體"/>
                <w:spacing w:val="-62"/>
                <w:sz w:val="24"/>
                <w:szCs w:val="24"/>
              </w:rPr>
              <w:t> </w:t>
            </w:r>
            <w:r>
              <w:rPr>
                <w:rFonts w:ascii="Times New Roman" w:hAnsi="Times New Roman" w:cs="Times New Roman" w:eastAsia="Times New Roman"/>
                <w:sz w:val="24"/>
                <w:szCs w:val="24"/>
              </w:rPr>
              <w:t>Hyperemesis</w:t>
            </w:r>
            <w:r>
              <w:rPr>
                <w:rFonts w:ascii="Times New Roman" w:hAnsi="Times New Roman" w:cs="Times New Roman" w:eastAsia="Times New Roman"/>
                <w:spacing w:val="-1"/>
                <w:sz w:val="24"/>
                <w:szCs w:val="24"/>
              </w:rPr>
              <w:t> </w:t>
            </w:r>
            <w:r>
              <w:rPr>
                <w:rFonts w:ascii="標楷體" w:hAnsi="標楷體" w:cs="標楷體" w:eastAsia="標楷體"/>
                <w:sz w:val="24"/>
                <w:szCs w:val="24"/>
              </w:rPr>
              <w:t>索引，依序查閱 </w:t>
            </w:r>
            <w:r>
              <w:rPr>
                <w:rFonts w:ascii="Times New Roman" w:hAnsi="Times New Roman" w:cs="Times New Roman" w:eastAsia="Times New Roman"/>
                <w:sz w:val="24"/>
                <w:szCs w:val="24"/>
              </w:rPr>
              <w:t>gravidarum(mild), with</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dehydration,</w:t>
            </w:r>
            <w:r>
              <w:rPr>
                <w:rFonts w:ascii="標楷體" w:hAnsi="標楷體" w:cs="標楷體" w:eastAsia="標楷體"/>
                <w:sz w:val="24"/>
                <w:szCs w:val="24"/>
              </w:rPr>
              <w:t>可得代碼 </w:t>
            </w:r>
            <w:r>
              <w:rPr>
                <w:rFonts w:ascii="Times New Roman" w:hAnsi="Times New Roman" w:cs="Times New Roman" w:eastAsia="Times New Roman"/>
                <w:sz w:val="24"/>
                <w:szCs w:val="24"/>
              </w:rPr>
              <w:t>O21.1</w:t>
            </w:r>
            <w:r>
              <w:rPr>
                <w:rFonts w:ascii="標楷體" w:hAnsi="標楷體" w:cs="標楷體" w:eastAsia="標楷體"/>
                <w:sz w:val="24"/>
                <w:szCs w:val="24"/>
              </w:rPr>
              <w:t>。</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52" w:lineRule="auto" w:before="51"/>
              <w:ind w:left="103" w:right="636"/>
              <w:jc w:val="left"/>
              <w:rPr>
                <w:rFonts w:ascii="Times New Roman" w:hAnsi="Times New Roman" w:cs="Times New Roman" w:eastAsia="Times New Roman"/>
                <w:sz w:val="24"/>
                <w:szCs w:val="24"/>
              </w:rPr>
            </w:pPr>
            <w:r>
              <w:rPr>
                <w:rFonts w:ascii="標楷體" w:hAnsi="標楷體" w:cs="標楷體" w:eastAsia="標楷體"/>
                <w:sz w:val="24"/>
                <w:szCs w:val="24"/>
              </w:rPr>
              <w:t>五、</w:t>
            </w:r>
            <w:r>
              <w:rPr>
                <w:rFonts w:ascii="Times New Roman" w:hAnsi="Times New Roman" w:cs="Times New Roman" w:eastAsia="Times New Roman"/>
                <w:sz w:val="24"/>
                <w:szCs w:val="24"/>
              </w:rPr>
              <w:t>Hyperemesis gravidarum at 16 weeks,</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with</w:t>
            </w:r>
            <w:r>
              <w:rPr>
                <w:rFonts w:ascii="Times New Roman" w:hAnsi="Times New Roman" w:cs="Times New Roman" w:eastAsia="Times New Roman"/>
                <w:sz w:val="24"/>
                <w:szCs w:val="24"/>
              </w:rPr>
              <w:t> dehydration, not</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delivered</w:t>
            </w:r>
          </w:p>
          <w:p>
            <w:pPr>
              <w:pStyle w:val="TableParagraph"/>
              <w:spacing w:line="240" w:lineRule="auto"/>
              <w:ind w:left="103" w:right="0"/>
              <w:jc w:val="left"/>
              <w:rPr>
                <w:rFonts w:ascii="Times New Roman" w:hAnsi="Times New Roman" w:cs="Times New Roman" w:eastAsia="Times New Roman"/>
                <w:sz w:val="24"/>
                <w:szCs w:val="24"/>
              </w:rPr>
            </w:pPr>
            <w:r>
              <w:rPr>
                <w:rFonts w:ascii="Times New Roman"/>
                <w:sz w:val="24"/>
              </w:rPr>
              <w:t>Code(s):O21.1,</w:t>
            </w:r>
            <w:r>
              <w:rPr>
                <w:rFonts w:ascii="Times New Roman"/>
                <w:spacing w:val="-3"/>
                <w:sz w:val="24"/>
              </w:rPr>
              <w:t> </w:t>
            </w:r>
            <w:r>
              <w:rPr>
                <w:rFonts w:ascii="Times New Roman"/>
                <w:sz w:val="24"/>
                <w:u w:val="single" w:color="000000"/>
              </w:rPr>
              <w:t>Z3A.16</w:t>
            </w:r>
            <w:r>
              <w:rPr>
                <w:rFonts w:ascii="Times New Roman"/>
                <w:sz w:val="24"/>
              </w:rPr>
            </w:r>
          </w:p>
          <w:p>
            <w:pPr>
              <w:pStyle w:val="TableParagraph"/>
              <w:spacing w:line="240" w:lineRule="auto" w:before="56"/>
              <w:ind w:left="1154" w:right="0"/>
              <w:jc w:val="left"/>
              <w:rPr>
                <w:rFonts w:ascii="Times New Roman" w:hAnsi="Times New Roman" w:cs="Times New Roman" w:eastAsia="Times New Roman"/>
                <w:sz w:val="24"/>
                <w:szCs w:val="24"/>
              </w:rPr>
            </w:pPr>
            <w:r>
              <w:rPr>
                <w:rFonts w:ascii="標楷體" w:hAnsi="標楷體" w:cs="標楷體" w:eastAsia="標楷體"/>
                <w:sz w:val="24"/>
                <w:szCs w:val="24"/>
              </w:rPr>
              <w:t>說明</w:t>
            </w:r>
            <w:r>
              <w:rPr>
                <w:rFonts w:ascii="Times New Roman" w:hAnsi="Times New Roman" w:cs="Times New Roman" w:eastAsia="Times New Roman"/>
                <w:sz w:val="24"/>
                <w:szCs w:val="24"/>
              </w:rPr>
              <w:t>:</w:t>
            </w:r>
          </w:p>
          <w:p>
            <w:pPr>
              <w:pStyle w:val="TableParagraph"/>
              <w:spacing w:line="302" w:lineRule="auto" w:before="80"/>
              <w:ind w:left="103" w:right="615"/>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w:t>
            </w:r>
            <w:r>
              <w:rPr>
                <w:rFonts w:ascii="標楷體" w:hAnsi="標楷體" w:cs="標楷體" w:eastAsia="標楷體"/>
                <w:sz w:val="24"/>
                <w:szCs w:val="24"/>
              </w:rPr>
              <w:t>由關鍵字</w:t>
            </w:r>
            <w:r>
              <w:rPr>
                <w:rFonts w:ascii="標楷體" w:hAnsi="標楷體" w:cs="標楷體" w:eastAsia="標楷體"/>
                <w:spacing w:val="-61"/>
                <w:sz w:val="24"/>
                <w:szCs w:val="24"/>
              </w:rPr>
              <w:t> </w:t>
            </w:r>
            <w:r>
              <w:rPr>
                <w:rFonts w:ascii="Times New Roman" w:hAnsi="Times New Roman" w:cs="Times New Roman" w:eastAsia="Times New Roman"/>
                <w:sz w:val="24"/>
                <w:szCs w:val="24"/>
              </w:rPr>
              <w:t>Hyperemesis </w:t>
            </w:r>
            <w:r>
              <w:rPr>
                <w:rFonts w:ascii="標楷體" w:hAnsi="標楷體" w:cs="標楷體" w:eastAsia="標楷體"/>
                <w:sz w:val="24"/>
                <w:szCs w:val="24"/>
              </w:rPr>
              <w:t>索引，依序查閱 </w:t>
            </w:r>
            <w:r>
              <w:rPr>
                <w:rFonts w:ascii="Times New Roman" w:hAnsi="Times New Roman" w:cs="Times New Roman" w:eastAsia="Times New Roman"/>
                <w:sz w:val="24"/>
                <w:szCs w:val="24"/>
              </w:rPr>
              <w:t>gravidarum(mild), with</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dehydration</w:t>
            </w:r>
            <w:r>
              <w:rPr>
                <w:rFonts w:ascii="標楷體" w:hAnsi="標楷體" w:cs="標楷體" w:eastAsia="標楷體"/>
                <w:sz w:val="24"/>
                <w:szCs w:val="24"/>
              </w:rPr>
              <w:t>，可得代碼 </w:t>
            </w:r>
            <w:r>
              <w:rPr>
                <w:rFonts w:ascii="Times New Roman" w:hAnsi="Times New Roman" w:cs="Times New Roman" w:eastAsia="Times New Roman"/>
                <w:sz w:val="24"/>
                <w:szCs w:val="24"/>
              </w:rPr>
              <w:t>O21.1</w:t>
            </w:r>
            <w:r>
              <w:rPr>
                <w:rFonts w:ascii="標楷體" w:hAnsi="標楷體" w:cs="標楷體" w:eastAsia="標楷體"/>
                <w:sz w:val="24"/>
                <w:szCs w:val="24"/>
              </w:rPr>
              <w:t>。</w:t>
            </w:r>
          </w:p>
          <w:p>
            <w:pPr>
              <w:pStyle w:val="TableParagraph"/>
              <w:spacing w:line="240" w:lineRule="auto" w:before="11"/>
              <w:ind w:left="10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w:t>
            </w:r>
            <w:r>
              <w:rPr>
                <w:rFonts w:ascii="Times New Roman" w:hAnsi="Times New Roman" w:cs="Times New Roman" w:eastAsia="Times New Roman"/>
                <w:spacing w:val="59"/>
                <w:sz w:val="24"/>
                <w:szCs w:val="24"/>
              </w:rPr>
              <w:t> </w:t>
            </w:r>
            <w:r>
              <w:rPr>
                <w:rFonts w:ascii="Times New Roman" w:hAnsi="Times New Roman" w:cs="Times New Roman" w:eastAsia="Times New Roman"/>
                <w:spacing w:val="59"/>
                <w:sz w:val="24"/>
                <w:szCs w:val="24"/>
              </w:rPr>
            </w:r>
            <w:r>
              <w:rPr>
                <w:rFonts w:ascii="Times New Roman" w:hAnsi="Times New Roman" w:cs="Times New Roman" w:eastAsia="Times New Roman"/>
                <w:spacing w:val="59"/>
                <w:sz w:val="24"/>
                <w:szCs w:val="24"/>
                <w:u w:val="single" w:color="000000"/>
              </w:rPr>
            </w:r>
            <w:r>
              <w:rPr>
                <w:rFonts w:ascii="標楷體" w:hAnsi="標楷體" w:cs="標楷體" w:eastAsia="標楷體"/>
                <w:sz w:val="24"/>
                <w:szCs w:val="24"/>
                <w:u w:val="single" w:color="000000"/>
              </w:rPr>
              <w:t>由關鍵字</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Pregnancy</w:t>
            </w:r>
            <w:r>
              <w:rPr>
                <w:rFonts w:ascii="Times New Roman" w:hAnsi="Times New Roman" w:cs="Times New Roman" w:eastAsia="Times New Roman"/>
                <w:spacing w:val="-4"/>
                <w:sz w:val="24"/>
                <w:szCs w:val="24"/>
                <w:u w:val="single" w:color="000000"/>
              </w:rPr>
              <w:t> </w:t>
            </w:r>
            <w:r>
              <w:rPr>
                <w:rFonts w:ascii="標楷體" w:hAnsi="標楷體" w:cs="標楷體" w:eastAsia="標楷體"/>
                <w:spacing w:val="-6"/>
                <w:sz w:val="24"/>
                <w:szCs w:val="24"/>
                <w:u w:val="single" w:color="000000"/>
              </w:rPr>
              <w:t>索引，依序查閱</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weeks of</w:t>
            </w:r>
            <w:r>
              <w:rPr>
                <w:rFonts w:ascii="Times New Roman" w:hAnsi="Times New Roman" w:cs="Times New Roman" w:eastAsia="Times New Roman"/>
                <w:sz w:val="24"/>
                <w:szCs w:val="24"/>
              </w:rPr>
            </w:r>
          </w:p>
          <w:p>
            <w:pPr>
              <w:pStyle w:val="TableParagraph"/>
              <w:spacing w:line="240" w:lineRule="auto" w:before="82"/>
              <w:ind w:left="10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gestation,</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16</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weeks</w:t>
            </w:r>
            <w:r>
              <w:rPr>
                <w:rFonts w:ascii="標楷體" w:hAnsi="標楷體" w:cs="標楷體" w:eastAsia="標楷體"/>
                <w:sz w:val="24"/>
                <w:szCs w:val="24"/>
                <w:u w:val="single" w:color="000000"/>
              </w:rPr>
              <w:t>，可</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得代碼</w:t>
            </w:r>
            <w:r>
              <w:rPr>
                <w:rFonts w:ascii="標楷體" w:hAnsi="標楷體" w:cs="標楷體" w:eastAsia="標楷體"/>
                <w:spacing w:val="-63"/>
                <w:sz w:val="24"/>
                <w:szCs w:val="24"/>
                <w:u w:val="single" w:color="000000"/>
              </w:rPr>
              <w:t> </w:t>
            </w:r>
            <w:r>
              <w:rPr>
                <w:rFonts w:ascii="Times New Roman" w:hAnsi="Times New Roman" w:cs="Times New Roman" w:eastAsia="Times New Roman"/>
                <w:spacing w:val="-63"/>
                <w:sz w:val="24"/>
                <w:szCs w:val="24"/>
                <w:u w:val="single" w:color="000000"/>
              </w:rPr>
            </w:r>
            <w:r>
              <w:rPr>
                <w:rFonts w:ascii="Times New Roman" w:hAnsi="Times New Roman" w:cs="Times New Roman" w:eastAsia="Times New Roman"/>
                <w:sz w:val="24"/>
                <w:szCs w:val="24"/>
                <w:u w:val="single" w:color="000000"/>
              </w:rPr>
              <w:t>Z3A.16</w:t>
            </w:r>
            <w:r>
              <w:rPr>
                <w:rFonts w:ascii="標楷體" w:hAnsi="標楷體" w:cs="標楷體" w:eastAsia="標楷體"/>
                <w:sz w:val="24"/>
                <w:szCs w:val="24"/>
                <w:u w:val="single" w:color="000000"/>
              </w:rPr>
              <w:t>。</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3" w:lineRule="exact"/>
              <w:ind w:left="261" w:right="0"/>
              <w:jc w:val="left"/>
              <w:rPr>
                <w:rFonts w:ascii="標楷體" w:hAnsi="標楷體" w:cs="標楷體" w:eastAsia="標楷體"/>
                <w:sz w:val="24"/>
                <w:szCs w:val="24"/>
              </w:rPr>
            </w:pPr>
            <w:r>
              <w:rPr>
                <w:rFonts w:ascii="標楷體" w:hAnsi="標楷體" w:cs="標楷體" w:eastAsia="標楷體"/>
                <w:sz w:val="24"/>
                <w:szCs w:val="24"/>
              </w:rPr>
              <w:t>代碼修訂</w:t>
            </w:r>
          </w:p>
        </w:tc>
      </w:tr>
    </w:tbl>
    <w:p>
      <w:pPr>
        <w:spacing w:after="0" w:line="303"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362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9" w:right="118"/>
              <w:jc w:val="center"/>
              <w:rPr>
                <w:rFonts w:ascii="標楷體" w:hAnsi="標楷體" w:cs="標楷體" w:eastAsia="標楷體"/>
                <w:sz w:val="24"/>
                <w:szCs w:val="24"/>
              </w:rPr>
            </w:pPr>
            <w:r>
              <w:rPr>
                <w:rFonts w:ascii="標楷體" w:hAnsi="標楷體" w:cs="標楷體" w:eastAsia="標楷體"/>
                <w:sz w:val="24"/>
                <w:szCs w:val="24"/>
              </w:rPr>
              <w:t>第二十章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66"/>
              <w:ind w:right="0"/>
              <w:jc w:val="center"/>
              <w:rPr>
                <w:rFonts w:ascii="Times New Roman" w:hAnsi="Times New Roman" w:cs="Times New Roman" w:eastAsia="Times New Roman"/>
                <w:sz w:val="24"/>
                <w:szCs w:val="24"/>
              </w:rPr>
            </w:pPr>
            <w:r>
              <w:rPr>
                <w:rFonts w:ascii="Times New Roman"/>
                <w:spacing w:val="-5"/>
                <w:sz w:val="24"/>
              </w:rPr>
              <w:t>/P.167</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00" w:right="104"/>
              <w:jc w:val="both"/>
              <w:rPr>
                <w:rFonts w:ascii="標楷體" w:hAnsi="標楷體" w:cs="標楷體" w:eastAsia="標楷體"/>
                <w:sz w:val="24"/>
                <w:szCs w:val="24"/>
              </w:rPr>
            </w:pPr>
            <w:r>
              <w:rPr>
                <w:rFonts w:ascii="標楷體" w:hAnsi="標楷體" w:cs="標楷體" w:eastAsia="標楷體"/>
                <w:spacing w:val="-1"/>
                <w:sz w:val="24"/>
                <w:szCs w:val="24"/>
              </w:rPr>
              <w:t>（三）與妊娠週數過短和胎兒體重不足有關之新</w:t>
            </w:r>
            <w:r>
              <w:rPr>
                <w:rFonts w:ascii="標楷體" w:hAnsi="標楷體" w:cs="標楷體" w:eastAsia="標楷體"/>
                <w:spacing w:val="-111"/>
                <w:sz w:val="24"/>
                <w:szCs w:val="24"/>
              </w:rPr>
              <w:t> </w:t>
            </w:r>
            <w:r>
              <w:rPr>
                <w:rFonts w:ascii="標楷體" w:hAnsi="標楷體" w:cs="標楷體" w:eastAsia="標楷體"/>
                <w:spacing w:val="-111"/>
                <w:sz w:val="24"/>
                <w:szCs w:val="24"/>
              </w:rPr>
            </w:r>
            <w:r>
              <w:rPr>
                <w:rFonts w:ascii="標楷體" w:hAnsi="標楷體" w:cs="標楷體" w:eastAsia="標楷體"/>
                <w:sz w:val="24"/>
                <w:szCs w:val="24"/>
              </w:rPr>
              <w:t>生兒疾患代碼</w:t>
            </w:r>
            <w:r>
              <w:rPr>
                <w:rFonts w:ascii="標楷體" w:hAnsi="標楷體" w:cs="標楷體" w:eastAsia="標楷體"/>
                <w:spacing w:val="-60"/>
                <w:sz w:val="24"/>
                <w:szCs w:val="24"/>
              </w:rPr>
              <w:t> </w:t>
            </w:r>
            <w:r>
              <w:rPr>
                <w:rFonts w:ascii="Times New Roman" w:hAnsi="Times New Roman" w:cs="Times New Roman" w:eastAsia="Times New Roman"/>
                <w:sz w:val="24"/>
                <w:szCs w:val="24"/>
              </w:rPr>
              <w:t>P07.0 </w:t>
            </w:r>
            <w:r>
              <w:rPr>
                <w:rFonts w:ascii="標楷體" w:hAnsi="標楷體" w:cs="標楷體" w:eastAsia="標楷體"/>
                <w:sz w:val="24"/>
                <w:szCs w:val="24"/>
              </w:rPr>
              <w:t>和</w:t>
            </w:r>
            <w:r>
              <w:rPr>
                <w:rFonts w:ascii="標楷體" w:hAnsi="標楷體" w:cs="標楷體" w:eastAsia="標楷體"/>
                <w:spacing w:val="-60"/>
                <w:sz w:val="24"/>
                <w:szCs w:val="24"/>
              </w:rPr>
              <w:t> </w:t>
            </w:r>
            <w:r>
              <w:rPr>
                <w:rFonts w:ascii="Times New Roman" w:hAnsi="Times New Roman" w:cs="Times New Roman" w:eastAsia="Times New Roman"/>
                <w:sz w:val="24"/>
                <w:szCs w:val="24"/>
              </w:rPr>
              <w:t>P07.1 </w:t>
            </w:r>
            <w:r>
              <w:rPr>
                <w:rFonts w:ascii="標楷體" w:hAnsi="標楷體" w:cs="標楷體" w:eastAsia="標楷體"/>
                <w:sz w:val="24"/>
                <w:szCs w:val="24"/>
              </w:rPr>
              <w:t>使用在新生兒出生 </w:t>
            </w:r>
            <w:r>
              <w:rPr>
                <w:rFonts w:ascii="標楷體" w:hAnsi="標楷體" w:cs="標楷體" w:eastAsia="標楷體"/>
                <w:spacing w:val="-1"/>
                <w:sz w:val="24"/>
                <w:szCs w:val="24"/>
              </w:rPr>
              <w:t>體重過低，此出生體重過低並非因胎兒生長遲緩</w:t>
            </w:r>
            <w:r>
              <w:rPr>
                <w:rFonts w:ascii="標楷體" w:hAnsi="標楷體" w:cs="標楷體" w:eastAsia="標楷體"/>
                <w:spacing w:val="-112"/>
                <w:sz w:val="24"/>
                <w:szCs w:val="24"/>
              </w:rPr>
              <w:t> </w:t>
            </w:r>
            <w:r>
              <w:rPr>
                <w:rFonts w:ascii="標楷體" w:hAnsi="標楷體" w:cs="標楷體" w:eastAsia="標楷體"/>
                <w:spacing w:val="-112"/>
                <w:sz w:val="24"/>
                <w:szCs w:val="24"/>
              </w:rPr>
            </w:r>
            <w:r>
              <w:rPr>
                <w:rFonts w:ascii="標楷體" w:hAnsi="標楷體" w:cs="標楷體" w:eastAsia="標楷體"/>
                <w:sz w:val="24"/>
                <w:szCs w:val="24"/>
              </w:rPr>
              <w:t>或胎兒營養不良所引起。</w:t>
            </w:r>
          </w:p>
          <w:p>
            <w:pPr>
              <w:pStyle w:val="TableParagraph"/>
              <w:spacing w:line="240" w:lineRule="auto"/>
              <w:ind w:right="0"/>
              <w:jc w:val="left"/>
              <w:rPr>
                <w:rFonts w:ascii="Times New Roman" w:hAnsi="Times New Roman" w:cs="Times New Roman" w:eastAsia="Times New Roman"/>
                <w:sz w:val="24"/>
                <w:szCs w:val="24"/>
              </w:rPr>
            </w:pPr>
          </w:p>
          <w:p>
            <w:pPr>
              <w:pStyle w:val="TableParagraph"/>
              <w:tabs>
                <w:tab w:pos="895" w:val="left" w:leader="none"/>
              </w:tabs>
              <w:spacing w:line="240" w:lineRule="auto" w:before="148"/>
              <w:ind w:left="100" w:right="0"/>
              <w:jc w:val="left"/>
              <w:rPr>
                <w:rFonts w:ascii="Times New Roman" w:hAnsi="Times New Roman" w:cs="Times New Roman" w:eastAsia="Times New Roman"/>
                <w:sz w:val="24"/>
                <w:szCs w:val="24"/>
              </w:rPr>
            </w:pPr>
            <w:r>
              <w:rPr>
                <w:rFonts w:ascii="Times New Roman"/>
                <w:sz w:val="24"/>
              </w:rPr>
              <w:t>P07.3</w:t>
              <w:tab/>
            </w:r>
            <w:r>
              <w:rPr>
                <w:rFonts w:ascii="Times New Roman"/>
                <w:sz w:val="24"/>
                <w:u w:val="single" w:color="000000"/>
              </w:rPr>
              <w:t>Other </w:t>
            </w:r>
            <w:r>
              <w:rPr>
                <w:rFonts w:ascii="Times New Roman"/>
                <w:sz w:val="24"/>
              </w:rPr>
              <w:t>Preterm</w:t>
            </w:r>
            <w:r>
              <w:rPr>
                <w:rFonts w:ascii="Times New Roman"/>
                <w:spacing w:val="-7"/>
                <w:sz w:val="24"/>
              </w:rPr>
              <w:t> </w:t>
            </w:r>
            <w:r>
              <w:rPr>
                <w:rFonts w:ascii="Times New Roman"/>
                <w:sz w:val="24"/>
              </w:rPr>
              <w:t>newborn</w:t>
            </w:r>
          </w:p>
          <w:p>
            <w:pPr>
              <w:pStyle w:val="TableParagraph"/>
              <w:spacing w:line="314" w:lineRule="auto" w:before="86"/>
              <w:ind w:left="100" w:right="156"/>
              <w:jc w:val="left"/>
              <w:rPr>
                <w:rFonts w:ascii="Times New Roman" w:hAnsi="Times New Roman" w:cs="Times New Roman" w:eastAsia="Times New Roman"/>
                <w:sz w:val="24"/>
                <w:szCs w:val="24"/>
              </w:rPr>
            </w:pPr>
            <w:r>
              <w:rPr>
                <w:rFonts w:ascii="Times New Roman"/>
                <w:sz w:val="24"/>
              </w:rPr>
              <w:t>28 completed weeks or more but less than</w:t>
            </w:r>
            <w:r>
              <w:rPr>
                <w:rFonts w:ascii="Times New Roman"/>
                <w:spacing w:val="-4"/>
                <w:sz w:val="24"/>
              </w:rPr>
              <w:t> </w:t>
            </w:r>
            <w:r>
              <w:rPr>
                <w:rFonts w:ascii="Times New Roman"/>
                <w:sz w:val="24"/>
              </w:rPr>
              <w:t>37</w:t>
            </w:r>
            <w:r>
              <w:rPr>
                <w:rFonts w:ascii="Times New Roman"/>
                <w:sz w:val="24"/>
              </w:rPr>
              <w:t> completed weeks (196 completed days but less</w:t>
            </w:r>
            <w:r>
              <w:rPr>
                <w:rFonts w:ascii="Times New Roman"/>
                <w:spacing w:val="-8"/>
                <w:sz w:val="24"/>
              </w:rPr>
              <w:t> </w:t>
            </w:r>
            <w:r>
              <w:rPr>
                <w:rFonts w:ascii="Times New Roman"/>
                <w:sz w:val="24"/>
              </w:rPr>
              <w:t>than</w:t>
            </w:r>
            <w:r>
              <w:rPr>
                <w:rFonts w:ascii="Times New Roman"/>
                <w:sz w:val="24"/>
              </w:rPr>
              <w:t> 259 completed days) of</w:t>
            </w:r>
            <w:r>
              <w:rPr>
                <w:rFonts w:ascii="Times New Roman"/>
                <w:spacing w:val="-5"/>
                <w:sz w:val="24"/>
              </w:rPr>
              <w:t> </w:t>
            </w:r>
            <w:r>
              <w:rPr>
                <w:rFonts w:ascii="Times New Roman"/>
                <w:sz w:val="24"/>
              </w:rPr>
              <w:t>gestation</w:t>
            </w:r>
          </w:p>
          <w:p>
            <w:pPr>
              <w:pStyle w:val="TableParagraph"/>
              <w:spacing w:line="240" w:lineRule="auto" w:before="1"/>
              <w:ind w:left="100" w:right="0"/>
              <w:jc w:val="left"/>
              <w:rPr>
                <w:rFonts w:ascii="Times New Roman" w:hAnsi="Times New Roman" w:cs="Times New Roman" w:eastAsia="Times New Roman"/>
                <w:sz w:val="24"/>
                <w:szCs w:val="24"/>
              </w:rPr>
            </w:pPr>
            <w:r>
              <w:rPr>
                <w:rFonts w:ascii="Times New Roman"/>
                <w:sz w:val="24"/>
              </w:rPr>
              <w:t>Prematurity,</w:t>
            </w:r>
            <w:r>
              <w:rPr>
                <w:rFonts w:ascii="Times New Roman"/>
                <w:spacing w:val="-21"/>
                <w:sz w:val="24"/>
              </w:rPr>
              <w:t> </w:t>
            </w:r>
            <w:r>
              <w:rPr>
                <w:rFonts w:ascii="Times New Roman"/>
                <w:sz w:val="24"/>
              </w:rPr>
              <w:t>NOS</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03" w:right="102"/>
              <w:jc w:val="both"/>
              <w:rPr>
                <w:rFonts w:ascii="標楷體" w:hAnsi="標楷體" w:cs="標楷體" w:eastAsia="標楷體"/>
                <w:sz w:val="24"/>
                <w:szCs w:val="24"/>
              </w:rPr>
            </w:pPr>
            <w:r>
              <w:rPr>
                <w:rFonts w:ascii="標楷體" w:hAnsi="標楷體" w:cs="標楷體" w:eastAsia="標楷體"/>
                <w:spacing w:val="-5"/>
                <w:sz w:val="24"/>
                <w:szCs w:val="24"/>
              </w:rPr>
              <w:t>（三）與妊娠週數過短和胎兒體重不足有關之新生</w:t>
            </w:r>
            <w:r>
              <w:rPr>
                <w:rFonts w:ascii="標楷體" w:hAnsi="標楷體" w:cs="標楷體" w:eastAsia="標楷體"/>
                <w:spacing w:val="-118"/>
                <w:sz w:val="24"/>
                <w:szCs w:val="24"/>
              </w:rPr>
              <w:t> </w:t>
            </w:r>
            <w:r>
              <w:rPr>
                <w:rFonts w:ascii="標楷體" w:hAnsi="標楷體" w:cs="標楷體" w:eastAsia="標楷體"/>
                <w:spacing w:val="-118"/>
                <w:sz w:val="24"/>
                <w:szCs w:val="24"/>
              </w:rPr>
            </w:r>
            <w:r>
              <w:rPr>
                <w:rFonts w:ascii="標楷體" w:hAnsi="標楷體" w:cs="標楷體" w:eastAsia="標楷體"/>
                <w:sz w:val="24"/>
                <w:szCs w:val="24"/>
              </w:rPr>
              <w:t>兒疾患代碼</w:t>
            </w:r>
            <w:r>
              <w:rPr>
                <w:rFonts w:ascii="標楷體" w:hAnsi="標楷體" w:cs="標楷體" w:eastAsia="標楷體"/>
                <w:spacing w:val="-65"/>
                <w:sz w:val="24"/>
                <w:szCs w:val="24"/>
              </w:rPr>
              <w:t> </w:t>
            </w:r>
            <w:r>
              <w:rPr>
                <w:rFonts w:ascii="Times New Roman" w:hAnsi="Times New Roman" w:cs="Times New Roman" w:eastAsia="Times New Roman"/>
                <w:sz w:val="24"/>
                <w:szCs w:val="24"/>
              </w:rPr>
              <w:t>P07.0</w:t>
            </w:r>
            <w:r>
              <w:rPr>
                <w:rFonts w:ascii="Times New Roman" w:hAnsi="Times New Roman" w:cs="Times New Roman" w:eastAsia="Times New Roman"/>
                <w:spacing w:val="-5"/>
                <w:sz w:val="24"/>
                <w:szCs w:val="24"/>
              </w:rPr>
              <w:t> </w:t>
            </w:r>
            <w:r>
              <w:rPr>
                <w:rFonts w:ascii="標楷體" w:hAnsi="標楷體" w:cs="標楷體" w:eastAsia="標楷體"/>
                <w:sz w:val="24"/>
                <w:szCs w:val="24"/>
              </w:rPr>
              <w:t>和</w:t>
            </w:r>
            <w:r>
              <w:rPr>
                <w:rFonts w:ascii="標楷體" w:hAnsi="標楷體" w:cs="標楷體" w:eastAsia="標楷體"/>
                <w:spacing w:val="-65"/>
                <w:sz w:val="24"/>
                <w:szCs w:val="24"/>
              </w:rPr>
              <w:t> </w:t>
            </w:r>
            <w:r>
              <w:rPr>
                <w:rFonts w:ascii="Times New Roman" w:hAnsi="Times New Roman" w:cs="Times New Roman" w:eastAsia="Times New Roman"/>
                <w:sz w:val="24"/>
                <w:szCs w:val="24"/>
              </w:rPr>
              <w:t>P07.1</w:t>
            </w:r>
            <w:r>
              <w:rPr>
                <w:rFonts w:ascii="Times New Roman" w:hAnsi="Times New Roman" w:cs="Times New Roman" w:eastAsia="Times New Roman"/>
                <w:spacing w:val="-5"/>
                <w:sz w:val="24"/>
                <w:szCs w:val="24"/>
              </w:rPr>
              <w:t> </w:t>
            </w:r>
            <w:r>
              <w:rPr>
                <w:rFonts w:ascii="標楷體" w:hAnsi="標楷體" w:cs="標楷體" w:eastAsia="標楷體"/>
                <w:sz w:val="24"/>
                <w:szCs w:val="24"/>
              </w:rPr>
              <w:t>使用在新生兒出生體重 </w:t>
            </w:r>
            <w:r>
              <w:rPr>
                <w:rFonts w:ascii="標楷體" w:hAnsi="標楷體" w:cs="標楷體" w:eastAsia="標楷體"/>
                <w:spacing w:val="-5"/>
                <w:sz w:val="24"/>
                <w:szCs w:val="24"/>
              </w:rPr>
              <w:t>過低，此出生體重過低並非因胎兒生長遲緩或胎兒</w:t>
            </w:r>
            <w:r>
              <w:rPr>
                <w:rFonts w:ascii="標楷體" w:hAnsi="標楷體" w:cs="標楷體" w:eastAsia="標楷體"/>
                <w:sz w:val="24"/>
                <w:szCs w:val="24"/>
              </w:rPr>
              <w:t> 營養不良所引起。</w:t>
            </w:r>
          </w:p>
          <w:p>
            <w:pPr>
              <w:pStyle w:val="TableParagraph"/>
              <w:spacing w:line="240" w:lineRule="auto"/>
              <w:ind w:right="0"/>
              <w:jc w:val="left"/>
              <w:rPr>
                <w:rFonts w:ascii="Times New Roman" w:hAnsi="Times New Roman" w:cs="Times New Roman" w:eastAsia="Times New Roman"/>
                <w:sz w:val="24"/>
                <w:szCs w:val="24"/>
              </w:rPr>
            </w:pPr>
          </w:p>
          <w:p>
            <w:pPr>
              <w:pStyle w:val="TableParagraph"/>
              <w:tabs>
                <w:tab w:pos="897" w:val="left" w:leader="none"/>
              </w:tabs>
              <w:spacing w:line="314" w:lineRule="auto" w:before="148"/>
              <w:ind w:left="103" w:right="918"/>
              <w:jc w:val="left"/>
              <w:rPr>
                <w:rFonts w:ascii="Times New Roman" w:hAnsi="Times New Roman" w:cs="Times New Roman" w:eastAsia="Times New Roman"/>
                <w:sz w:val="24"/>
                <w:szCs w:val="24"/>
              </w:rPr>
            </w:pPr>
            <w:r>
              <w:rPr>
                <w:rFonts w:ascii="Times New Roman"/>
                <w:sz w:val="24"/>
              </w:rPr>
              <w:t>P07.3</w:t>
              <w:tab/>
            </w:r>
            <w:r>
              <w:rPr>
                <w:rFonts w:ascii="Times New Roman"/>
                <w:sz w:val="24"/>
                <w:u w:val="single" w:color="000000"/>
              </w:rPr>
              <w:t>Preterm [premature] newborn</w:t>
            </w:r>
            <w:r>
              <w:rPr>
                <w:rFonts w:ascii="Times New Roman"/>
                <w:spacing w:val="-10"/>
                <w:sz w:val="24"/>
                <w:u w:val="single" w:color="000000"/>
              </w:rPr>
              <w:t> </w:t>
            </w:r>
            <w:r>
              <w:rPr>
                <w:rFonts w:ascii="Times New Roman"/>
                <w:sz w:val="24"/>
                <w:u w:val="single" w:color="000000"/>
              </w:rPr>
              <w:t>[other]</w:t>
            </w:r>
            <w:r>
              <w:rPr>
                <w:rFonts w:ascii="Times New Roman"/>
                <w:sz w:val="24"/>
              </w:rPr>
            </w:r>
            <w:r>
              <w:rPr>
                <w:rFonts w:ascii="Times New Roman"/>
                <w:sz w:val="24"/>
              </w:rPr>
              <w:t> 28 completed weeks or more but less than</w:t>
            </w:r>
            <w:r>
              <w:rPr>
                <w:rFonts w:ascii="Times New Roman"/>
                <w:spacing w:val="-6"/>
                <w:sz w:val="24"/>
              </w:rPr>
              <w:t> </w:t>
            </w:r>
            <w:r>
              <w:rPr>
                <w:rFonts w:ascii="Times New Roman"/>
                <w:sz w:val="24"/>
              </w:rPr>
              <w:t>37</w:t>
            </w:r>
          </w:p>
          <w:p>
            <w:pPr>
              <w:pStyle w:val="TableParagraph"/>
              <w:spacing w:line="314" w:lineRule="auto" w:before="1"/>
              <w:ind w:left="103" w:right="298"/>
              <w:jc w:val="left"/>
              <w:rPr>
                <w:rFonts w:ascii="Times New Roman" w:hAnsi="Times New Roman" w:cs="Times New Roman" w:eastAsia="Times New Roman"/>
                <w:sz w:val="24"/>
                <w:szCs w:val="24"/>
              </w:rPr>
            </w:pPr>
            <w:r>
              <w:rPr>
                <w:rFonts w:ascii="Times New Roman"/>
                <w:sz w:val="24"/>
              </w:rPr>
              <w:t>completed weeks (196 completed days but less</w:t>
            </w:r>
            <w:r>
              <w:rPr>
                <w:rFonts w:ascii="Times New Roman"/>
                <w:spacing w:val="-8"/>
                <w:sz w:val="24"/>
              </w:rPr>
              <w:t> </w:t>
            </w:r>
            <w:r>
              <w:rPr>
                <w:rFonts w:ascii="Times New Roman"/>
                <w:sz w:val="24"/>
              </w:rPr>
              <w:t>than</w:t>
            </w:r>
            <w:r>
              <w:rPr>
                <w:rFonts w:ascii="Times New Roman"/>
                <w:sz w:val="24"/>
              </w:rPr>
              <w:t> 259 completed days) of</w:t>
            </w:r>
            <w:r>
              <w:rPr>
                <w:rFonts w:ascii="Times New Roman"/>
                <w:spacing w:val="-3"/>
                <w:sz w:val="24"/>
              </w:rPr>
              <w:t> </w:t>
            </w:r>
            <w:r>
              <w:rPr>
                <w:rFonts w:ascii="Times New Roman"/>
                <w:sz w:val="24"/>
              </w:rPr>
              <w:t>gestation</w:t>
            </w:r>
          </w:p>
          <w:p>
            <w:pPr>
              <w:pStyle w:val="TableParagraph"/>
              <w:spacing w:line="240" w:lineRule="auto" w:before="1"/>
              <w:ind w:left="103" w:right="0"/>
              <w:jc w:val="both"/>
              <w:rPr>
                <w:rFonts w:ascii="Times New Roman" w:hAnsi="Times New Roman" w:cs="Times New Roman" w:eastAsia="Times New Roman"/>
                <w:sz w:val="24"/>
                <w:szCs w:val="24"/>
              </w:rPr>
            </w:pPr>
            <w:r>
              <w:rPr>
                <w:rFonts w:ascii="Times New Roman"/>
                <w:sz w:val="24"/>
              </w:rPr>
              <w:t>Prematurity,</w:t>
            </w:r>
            <w:r>
              <w:rPr>
                <w:rFonts w:ascii="Times New Roman"/>
                <w:spacing w:val="-21"/>
                <w:sz w:val="24"/>
              </w:rPr>
              <w:t> </w:t>
            </w:r>
            <w:r>
              <w:rPr>
                <w:rFonts w:ascii="Times New Roman"/>
                <w:sz w:val="24"/>
              </w:rPr>
              <w:t>NOS</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434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9" w:right="118"/>
              <w:jc w:val="center"/>
              <w:rPr>
                <w:rFonts w:ascii="標楷體" w:hAnsi="標楷體" w:cs="標楷體" w:eastAsia="標楷體"/>
                <w:sz w:val="24"/>
                <w:szCs w:val="24"/>
              </w:rPr>
            </w:pPr>
            <w:r>
              <w:rPr>
                <w:rFonts w:ascii="標楷體" w:hAnsi="標楷體" w:cs="標楷體" w:eastAsia="標楷體"/>
                <w:sz w:val="24"/>
                <w:szCs w:val="24"/>
              </w:rPr>
              <w:t>第二十章</w:t>
            </w:r>
            <w:r>
              <w:rPr>
                <w:rFonts w:ascii="Times New Roman" w:hAnsi="Times New Roman" w:cs="Times New Roman" w:eastAsia="Times New Roman"/>
                <w:sz w:val="24"/>
                <w:szCs w:val="24"/>
              </w:rPr>
              <w:t>/ </w:t>
            </w:r>
            <w:r>
              <w:rPr>
                <w:rFonts w:ascii="標楷體" w:hAnsi="標楷體" w:cs="標楷體" w:eastAsia="標楷體"/>
                <w:sz w:val="24"/>
                <w:szCs w:val="24"/>
              </w:rPr>
              <w:t>第一節</w:t>
            </w:r>
          </w:p>
          <w:p>
            <w:pPr>
              <w:pStyle w:val="TableParagraph"/>
              <w:spacing w:line="240" w:lineRule="auto" w:before="69"/>
              <w:ind w:right="0"/>
              <w:jc w:val="center"/>
              <w:rPr>
                <w:rFonts w:ascii="Times New Roman" w:hAnsi="Times New Roman" w:cs="Times New Roman" w:eastAsia="Times New Roman"/>
                <w:sz w:val="24"/>
                <w:szCs w:val="24"/>
              </w:rPr>
            </w:pPr>
            <w:r>
              <w:rPr>
                <w:rFonts w:ascii="Times New Roman"/>
                <w:spacing w:val="-5"/>
                <w:sz w:val="24"/>
              </w:rPr>
              <w:t>/P.168</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6" w:lineRule="exact"/>
              <w:ind w:left="100" w:right="0"/>
              <w:jc w:val="left"/>
              <w:rPr>
                <w:rFonts w:ascii="標楷體" w:hAnsi="標楷體" w:cs="標楷體" w:eastAsia="標楷體"/>
                <w:sz w:val="24"/>
                <w:szCs w:val="24"/>
              </w:rPr>
            </w:pPr>
            <w:r>
              <w:rPr>
                <w:rFonts w:ascii="標楷體" w:hAnsi="標楷體" w:cs="標楷體" w:eastAsia="標楷體"/>
                <w:sz w:val="24"/>
                <w:szCs w:val="24"/>
              </w:rPr>
              <w:t>三、擴充碼（</w:t>
            </w:r>
            <w:r>
              <w:rPr>
                <w:rFonts w:ascii="Times New Roman" w:hAnsi="Times New Roman" w:cs="Times New Roman" w:eastAsia="Times New Roman"/>
                <w:sz w:val="24"/>
                <w:szCs w:val="24"/>
              </w:rPr>
              <w:t>Expansions</w:t>
            </w:r>
            <w:r>
              <w:rPr>
                <w:rFonts w:ascii="標楷體" w:hAnsi="標楷體" w:cs="標楷體" w:eastAsia="標楷體"/>
                <w:sz w:val="24"/>
                <w:szCs w:val="24"/>
              </w:rPr>
              <w:t>）</w:t>
            </w:r>
          </w:p>
          <w:p>
            <w:pPr>
              <w:pStyle w:val="TableParagraph"/>
              <w:spacing w:line="271" w:lineRule="auto" w:before="42"/>
              <w:ind w:left="100" w:right="101"/>
              <w:jc w:val="left"/>
              <w:rPr>
                <w:rFonts w:ascii="標楷體" w:hAnsi="標楷體" w:cs="標楷體" w:eastAsia="標楷體"/>
                <w:sz w:val="24"/>
                <w:szCs w:val="24"/>
              </w:rPr>
            </w:pPr>
            <w:r>
              <w:rPr>
                <w:rFonts w:ascii="標楷體" w:hAnsi="標楷體" w:cs="標楷體" w:eastAsia="標楷體"/>
                <w:spacing w:val="-8"/>
                <w:sz w:val="24"/>
                <w:szCs w:val="24"/>
              </w:rPr>
              <w:t>（二）次類目碼擴充：周產期病況</w:t>
            </w:r>
            <w:r>
              <w:rPr>
                <w:rFonts w:ascii="標楷體" w:hAnsi="標楷體" w:cs="標楷體" w:eastAsia="標楷體"/>
                <w:spacing w:val="-58"/>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以 第</w:t>
            </w:r>
            <w:r>
              <w:rPr>
                <w:rFonts w:ascii="標楷體" w:hAnsi="標楷體" w:cs="標楷體" w:eastAsia="標楷體"/>
                <w:spacing w:val="-60"/>
                <w:sz w:val="24"/>
                <w:szCs w:val="24"/>
              </w:rPr>
              <w:t> </w:t>
            </w:r>
            <w:r>
              <w:rPr>
                <w:rFonts w:ascii="Times New Roman" w:hAnsi="Times New Roman" w:cs="Times New Roman" w:eastAsia="Times New Roman"/>
                <w:sz w:val="24"/>
                <w:szCs w:val="24"/>
              </w:rPr>
              <w:t>4 </w:t>
            </w:r>
            <w:r>
              <w:rPr>
                <w:rFonts w:ascii="標楷體" w:hAnsi="標楷體" w:cs="標楷體" w:eastAsia="標楷體"/>
                <w:sz w:val="24"/>
                <w:szCs w:val="24"/>
              </w:rPr>
              <w:t>位碼明示引起肺炎的病源體，例如：</w:t>
            </w:r>
          </w:p>
          <w:p>
            <w:pPr>
              <w:pStyle w:val="TableParagraph"/>
              <w:tabs>
                <w:tab w:pos="2026" w:val="left" w:leader="none"/>
              </w:tabs>
              <w:spacing w:line="312" w:lineRule="auto" w:before="64"/>
              <w:ind w:left="100" w:right="981"/>
              <w:jc w:val="left"/>
              <w:rPr>
                <w:rFonts w:ascii="Times New Roman" w:hAnsi="Times New Roman" w:cs="Times New Roman" w:eastAsia="Times New Roman"/>
                <w:sz w:val="24"/>
                <w:szCs w:val="24"/>
              </w:rPr>
            </w:pPr>
            <w:r>
              <w:rPr>
                <w:rFonts w:ascii="Times New Roman"/>
                <w:sz w:val="24"/>
              </w:rPr>
              <w:t>ICD-9-CM:</w:t>
            </w:r>
            <w:r>
              <w:rPr>
                <w:rFonts w:ascii="Times New Roman"/>
                <w:spacing w:val="-4"/>
                <w:sz w:val="24"/>
              </w:rPr>
              <w:t> </w:t>
            </w:r>
            <w:r>
              <w:rPr>
                <w:rFonts w:ascii="Times New Roman"/>
                <w:sz w:val="24"/>
              </w:rPr>
              <w:t>770.0</w:t>
              <w:tab/>
              <w:t>Congenital</w:t>
            </w:r>
            <w:r>
              <w:rPr>
                <w:rFonts w:ascii="Times New Roman"/>
                <w:spacing w:val="-4"/>
                <w:sz w:val="24"/>
              </w:rPr>
              <w:t> </w:t>
            </w:r>
            <w:r>
              <w:rPr>
                <w:rFonts w:ascii="Times New Roman"/>
                <w:sz w:val="24"/>
              </w:rPr>
              <w:t>pneumonia</w:t>
            </w:r>
            <w:r>
              <w:rPr>
                <w:rFonts w:ascii="Times New Roman"/>
                <w:sz w:val="24"/>
              </w:rPr>
              <w:t> ICD-10-CM:</w:t>
            </w:r>
            <w:r>
              <w:rPr>
                <w:rFonts w:ascii="Times New Roman"/>
                <w:spacing w:val="-4"/>
                <w:sz w:val="24"/>
              </w:rPr>
              <w:t> </w:t>
            </w:r>
            <w:r>
              <w:rPr>
                <w:rFonts w:ascii="Times New Roman"/>
                <w:sz w:val="24"/>
              </w:rPr>
              <w:t>P23</w:t>
              <w:tab/>
              <w:t>Congenital</w:t>
            </w:r>
            <w:r>
              <w:rPr>
                <w:rFonts w:ascii="Times New Roman"/>
                <w:spacing w:val="-2"/>
                <w:sz w:val="24"/>
              </w:rPr>
              <w:t> </w:t>
            </w:r>
            <w:r>
              <w:rPr>
                <w:rFonts w:ascii="Times New Roman"/>
                <w:sz w:val="24"/>
              </w:rPr>
              <w:t>pneumonia</w:t>
            </w:r>
          </w:p>
          <w:p>
            <w:pPr>
              <w:pStyle w:val="TableParagraph"/>
              <w:tabs>
                <w:tab w:pos="894" w:val="left" w:leader="none"/>
              </w:tabs>
              <w:spacing w:line="314" w:lineRule="auto" w:before="6"/>
              <w:ind w:left="100" w:right="394"/>
              <w:jc w:val="left"/>
              <w:rPr>
                <w:rFonts w:ascii="Times New Roman" w:hAnsi="Times New Roman" w:cs="Times New Roman" w:eastAsia="Times New Roman"/>
                <w:sz w:val="24"/>
                <w:szCs w:val="24"/>
              </w:rPr>
            </w:pPr>
            <w:r>
              <w:rPr>
                <w:rFonts w:ascii="Times New Roman"/>
                <w:sz w:val="24"/>
              </w:rPr>
              <w:t>P23.0</w:t>
              <w:tab/>
              <w:t>Congenital pneumonia due to viral</w:t>
            </w:r>
            <w:r>
              <w:rPr>
                <w:rFonts w:ascii="Times New Roman"/>
                <w:spacing w:val="-11"/>
                <w:sz w:val="24"/>
              </w:rPr>
              <w:t> </w:t>
            </w:r>
            <w:r>
              <w:rPr>
                <w:rFonts w:ascii="Times New Roman"/>
                <w:sz w:val="24"/>
              </w:rPr>
              <w:t>agent</w:t>
            </w:r>
            <w:r>
              <w:rPr>
                <w:rFonts w:ascii="Times New Roman"/>
                <w:sz w:val="24"/>
              </w:rPr>
              <w:t> P23.1</w:t>
              <w:tab/>
              <w:t>Congenital pneumonia due to</w:t>
            </w:r>
            <w:r>
              <w:rPr>
                <w:rFonts w:ascii="Times New Roman"/>
                <w:spacing w:val="-8"/>
                <w:sz w:val="24"/>
              </w:rPr>
              <w:t> </w:t>
            </w:r>
            <w:r>
              <w:rPr>
                <w:rFonts w:ascii="Times New Roman"/>
                <w:sz w:val="24"/>
              </w:rPr>
              <w:t>Chlamydia</w:t>
            </w:r>
            <w:r>
              <w:rPr>
                <w:rFonts w:ascii="Times New Roman"/>
                <w:sz w:val="24"/>
              </w:rPr>
              <w:t> P23.2</w:t>
              <w:tab/>
              <w:t>Congenital pneumonia due</w:t>
            </w:r>
            <w:r>
              <w:rPr>
                <w:rFonts w:ascii="Times New Roman"/>
                <w:spacing w:val="-6"/>
                <w:sz w:val="24"/>
              </w:rPr>
              <w:t> </w:t>
            </w:r>
            <w:r>
              <w:rPr>
                <w:rFonts w:ascii="Times New Roman"/>
                <w:sz w:val="24"/>
              </w:rPr>
              <w:t>to</w:t>
            </w:r>
            <w:r>
              <w:rPr>
                <w:rFonts w:ascii="Times New Roman"/>
                <w:sz w:val="24"/>
              </w:rPr>
              <w:t> staphylococcus</w:t>
            </w:r>
          </w:p>
          <w:p>
            <w:pPr>
              <w:pStyle w:val="TableParagraph"/>
              <w:tabs>
                <w:tab w:pos="894" w:val="left" w:leader="none"/>
              </w:tabs>
              <w:spacing w:line="316" w:lineRule="auto" w:before="1"/>
              <w:ind w:left="100" w:right="1507"/>
              <w:jc w:val="left"/>
              <w:rPr>
                <w:rFonts w:ascii="Times New Roman" w:hAnsi="Times New Roman" w:cs="Times New Roman" w:eastAsia="Times New Roman"/>
                <w:sz w:val="24"/>
                <w:szCs w:val="24"/>
              </w:rPr>
            </w:pPr>
            <w:r>
              <w:rPr>
                <w:rFonts w:ascii="Times New Roman"/>
                <w:sz w:val="24"/>
              </w:rPr>
              <w:t>P23.3</w:t>
              <w:tab/>
              <w:t>Congenital pneumonia due</w:t>
            </w:r>
            <w:r>
              <w:rPr>
                <w:rFonts w:ascii="Times New Roman"/>
                <w:spacing w:val="-6"/>
                <w:sz w:val="24"/>
              </w:rPr>
              <w:t> </w:t>
            </w:r>
            <w:r>
              <w:rPr>
                <w:rFonts w:ascii="Times New Roman"/>
                <w:sz w:val="24"/>
              </w:rPr>
              <w:t>to</w:t>
            </w:r>
            <w:r>
              <w:rPr>
                <w:rFonts w:ascii="Times New Roman"/>
                <w:sz w:val="24"/>
              </w:rPr>
              <w:t> streptococcus, group</w:t>
            </w:r>
            <w:r>
              <w:rPr>
                <w:rFonts w:ascii="Times New Roman"/>
                <w:spacing w:val="-3"/>
                <w:sz w:val="24"/>
              </w:rPr>
              <w:t> </w:t>
            </w:r>
            <w:r>
              <w:rPr>
                <w:rFonts w:ascii="Times New Roman"/>
                <w:sz w:val="24"/>
              </w:rPr>
              <w:t>B</w:t>
            </w:r>
          </w:p>
          <w:p>
            <w:pPr>
              <w:pStyle w:val="TableParagraph"/>
              <w:tabs>
                <w:tab w:pos="894" w:val="left" w:leader="none"/>
              </w:tabs>
              <w:spacing w:line="275" w:lineRule="exact"/>
              <w:ind w:left="100" w:right="0"/>
              <w:jc w:val="left"/>
              <w:rPr>
                <w:rFonts w:ascii="Times New Roman" w:hAnsi="Times New Roman" w:cs="Times New Roman" w:eastAsia="Times New Roman"/>
                <w:sz w:val="24"/>
                <w:szCs w:val="24"/>
              </w:rPr>
            </w:pPr>
            <w:r>
              <w:rPr>
                <w:rFonts w:ascii="Times New Roman"/>
                <w:sz w:val="24"/>
              </w:rPr>
              <w:t>P23.4</w:t>
              <w:tab/>
              <w:t>Congenital pneumonia due to</w:t>
            </w:r>
            <w:r>
              <w:rPr>
                <w:rFonts w:ascii="Times New Roman"/>
                <w:spacing w:val="-8"/>
                <w:sz w:val="24"/>
              </w:rPr>
              <w:t> </w:t>
            </w:r>
            <w:r>
              <w:rPr>
                <w:rFonts w:ascii="Times New Roman"/>
                <w:sz w:val="24"/>
              </w:rPr>
              <w:t>Escherichia</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6" w:lineRule="exact"/>
              <w:ind w:left="103" w:right="0"/>
              <w:jc w:val="left"/>
              <w:rPr>
                <w:rFonts w:ascii="標楷體" w:hAnsi="標楷體" w:cs="標楷體" w:eastAsia="標楷體"/>
                <w:sz w:val="24"/>
                <w:szCs w:val="24"/>
              </w:rPr>
            </w:pPr>
            <w:r>
              <w:rPr>
                <w:rFonts w:ascii="標楷體" w:hAnsi="標楷體" w:cs="標楷體" w:eastAsia="標楷體"/>
                <w:sz w:val="24"/>
                <w:szCs w:val="24"/>
              </w:rPr>
              <w:t>三、擴充碼（</w:t>
            </w:r>
            <w:r>
              <w:rPr>
                <w:rFonts w:ascii="Times New Roman" w:hAnsi="Times New Roman" w:cs="Times New Roman" w:eastAsia="Times New Roman"/>
                <w:sz w:val="24"/>
                <w:szCs w:val="24"/>
              </w:rPr>
              <w:t>Expansions</w:t>
            </w:r>
            <w:r>
              <w:rPr>
                <w:rFonts w:ascii="標楷體" w:hAnsi="標楷體" w:cs="標楷體" w:eastAsia="標楷體"/>
                <w:sz w:val="24"/>
                <w:szCs w:val="24"/>
              </w:rPr>
              <w:t>）</w:t>
            </w:r>
          </w:p>
          <w:p>
            <w:pPr>
              <w:pStyle w:val="TableParagraph"/>
              <w:spacing w:line="271" w:lineRule="auto" w:before="42"/>
              <w:ind w:left="103" w:right="125"/>
              <w:jc w:val="left"/>
              <w:rPr>
                <w:rFonts w:ascii="標楷體" w:hAnsi="標楷體" w:cs="標楷體" w:eastAsia="標楷體"/>
                <w:sz w:val="24"/>
                <w:szCs w:val="24"/>
              </w:rPr>
            </w:pPr>
            <w:r>
              <w:rPr>
                <w:rFonts w:ascii="標楷體" w:hAnsi="標楷體" w:cs="標楷體" w:eastAsia="標楷體"/>
                <w:sz w:val="24"/>
                <w:szCs w:val="24"/>
              </w:rPr>
              <w:t>（二）次類目碼擴充：周產期病況</w:t>
            </w:r>
            <w:r>
              <w:rPr>
                <w:rFonts w:ascii="標楷體" w:hAnsi="標楷體" w:cs="標楷體" w:eastAsia="標楷體"/>
                <w:spacing w:val="-60"/>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2"/>
                <w:sz w:val="24"/>
                <w:szCs w:val="24"/>
              </w:rPr>
              <w:t> </w:t>
            </w:r>
            <w:r>
              <w:rPr>
                <w:rFonts w:ascii="標楷體" w:hAnsi="標楷體" w:cs="標楷體" w:eastAsia="標楷體"/>
                <w:sz w:val="24"/>
                <w:szCs w:val="24"/>
              </w:rPr>
              <w:t>以 第</w:t>
            </w:r>
            <w:r>
              <w:rPr>
                <w:rFonts w:ascii="標楷體" w:hAnsi="標楷體" w:cs="標楷體" w:eastAsia="標楷體"/>
                <w:spacing w:val="-60"/>
                <w:sz w:val="24"/>
                <w:szCs w:val="24"/>
              </w:rPr>
              <w:t> </w:t>
            </w:r>
            <w:r>
              <w:rPr>
                <w:rFonts w:ascii="Times New Roman" w:hAnsi="Times New Roman" w:cs="Times New Roman" w:eastAsia="Times New Roman"/>
                <w:sz w:val="24"/>
                <w:szCs w:val="24"/>
              </w:rPr>
              <w:t>4 </w:t>
            </w:r>
            <w:r>
              <w:rPr>
                <w:rFonts w:ascii="標楷體" w:hAnsi="標楷體" w:cs="標楷體" w:eastAsia="標楷體"/>
                <w:sz w:val="24"/>
                <w:szCs w:val="24"/>
              </w:rPr>
              <w:t>位碼明示引起肺炎的病源體，例如：</w:t>
            </w:r>
          </w:p>
          <w:p>
            <w:pPr>
              <w:pStyle w:val="TableParagraph"/>
              <w:tabs>
                <w:tab w:pos="2029" w:val="left" w:leader="none"/>
              </w:tabs>
              <w:spacing w:line="312" w:lineRule="auto" w:before="64"/>
              <w:ind w:left="103" w:right="1121"/>
              <w:jc w:val="left"/>
              <w:rPr>
                <w:rFonts w:ascii="Times New Roman" w:hAnsi="Times New Roman" w:cs="Times New Roman" w:eastAsia="Times New Roman"/>
                <w:sz w:val="24"/>
                <w:szCs w:val="24"/>
              </w:rPr>
            </w:pPr>
            <w:r>
              <w:rPr>
                <w:rFonts w:ascii="Times New Roman"/>
                <w:sz w:val="24"/>
              </w:rPr>
              <w:t>ICD-9-CM:</w:t>
            </w:r>
            <w:r>
              <w:rPr>
                <w:rFonts w:ascii="Times New Roman"/>
                <w:spacing w:val="-4"/>
                <w:sz w:val="24"/>
              </w:rPr>
              <w:t> </w:t>
            </w:r>
            <w:r>
              <w:rPr>
                <w:rFonts w:ascii="Times New Roman"/>
                <w:sz w:val="24"/>
              </w:rPr>
              <w:t>770.0</w:t>
              <w:tab/>
              <w:t>Congenital</w:t>
            </w:r>
            <w:r>
              <w:rPr>
                <w:rFonts w:ascii="Times New Roman"/>
                <w:spacing w:val="-3"/>
                <w:sz w:val="24"/>
              </w:rPr>
              <w:t> </w:t>
            </w:r>
            <w:r>
              <w:rPr>
                <w:rFonts w:ascii="Times New Roman"/>
                <w:sz w:val="24"/>
              </w:rPr>
              <w:t>pneumonia</w:t>
            </w:r>
            <w:r>
              <w:rPr>
                <w:rFonts w:ascii="Times New Roman"/>
                <w:sz w:val="24"/>
              </w:rPr>
              <w:t> ICD-10-CM:</w:t>
            </w:r>
            <w:r>
              <w:rPr>
                <w:rFonts w:ascii="Times New Roman"/>
                <w:spacing w:val="-4"/>
                <w:sz w:val="24"/>
              </w:rPr>
              <w:t> </w:t>
            </w:r>
            <w:r>
              <w:rPr>
                <w:rFonts w:ascii="Times New Roman"/>
                <w:sz w:val="24"/>
              </w:rPr>
              <w:t>P23</w:t>
              <w:tab/>
              <w:t>Congenital</w:t>
            </w:r>
            <w:r>
              <w:rPr>
                <w:rFonts w:ascii="Times New Roman"/>
                <w:spacing w:val="-2"/>
                <w:sz w:val="24"/>
              </w:rPr>
              <w:t> </w:t>
            </w:r>
            <w:r>
              <w:rPr>
                <w:rFonts w:ascii="Times New Roman"/>
                <w:sz w:val="24"/>
              </w:rPr>
              <w:t>pneumonia</w:t>
            </w:r>
          </w:p>
          <w:p>
            <w:pPr>
              <w:pStyle w:val="TableParagraph"/>
              <w:tabs>
                <w:tab w:pos="896" w:val="left" w:leader="none"/>
              </w:tabs>
              <w:spacing w:line="314" w:lineRule="auto" w:before="6"/>
              <w:ind w:left="103" w:right="126"/>
              <w:jc w:val="left"/>
              <w:rPr>
                <w:rFonts w:ascii="Times New Roman" w:hAnsi="Times New Roman" w:cs="Times New Roman" w:eastAsia="Times New Roman"/>
                <w:sz w:val="24"/>
                <w:szCs w:val="24"/>
              </w:rPr>
            </w:pPr>
            <w:r>
              <w:rPr>
                <w:rFonts w:ascii="Times New Roman"/>
                <w:sz w:val="24"/>
              </w:rPr>
              <w:t>P23.0</w:t>
              <w:tab/>
              <w:t>Congenital pneumonia due to viral</w:t>
            </w:r>
            <w:r>
              <w:rPr>
                <w:rFonts w:ascii="Times New Roman"/>
                <w:spacing w:val="-11"/>
                <w:sz w:val="24"/>
              </w:rPr>
              <w:t> </w:t>
            </w:r>
            <w:r>
              <w:rPr>
                <w:rFonts w:ascii="Times New Roman"/>
                <w:sz w:val="24"/>
              </w:rPr>
              <w:t>agent</w:t>
            </w:r>
            <w:r>
              <w:rPr>
                <w:rFonts w:ascii="Times New Roman"/>
                <w:sz w:val="24"/>
              </w:rPr>
              <w:t> P23.1</w:t>
              <w:tab/>
              <w:t>Congenital pneumonia due to</w:t>
            </w:r>
            <w:r>
              <w:rPr>
                <w:rFonts w:ascii="Times New Roman"/>
                <w:spacing w:val="-9"/>
                <w:sz w:val="24"/>
              </w:rPr>
              <w:t> </w:t>
            </w:r>
            <w:r>
              <w:rPr>
                <w:rFonts w:ascii="Times New Roman"/>
                <w:sz w:val="24"/>
              </w:rPr>
              <w:t>Chlamydia</w:t>
            </w:r>
            <w:r>
              <w:rPr>
                <w:rFonts w:ascii="Times New Roman"/>
                <w:sz w:val="24"/>
              </w:rPr>
              <w:t> P23.2</w:t>
              <w:tab/>
              <w:t>Congenital pneumonia due to</w:t>
            </w:r>
            <w:r>
              <w:rPr>
                <w:rFonts w:ascii="Times New Roman"/>
                <w:spacing w:val="-11"/>
                <w:sz w:val="24"/>
              </w:rPr>
              <w:t> </w:t>
            </w:r>
            <w:r>
              <w:rPr>
                <w:rFonts w:ascii="Times New Roman"/>
                <w:sz w:val="24"/>
              </w:rPr>
              <w:t>staphylococcus</w:t>
            </w:r>
            <w:r>
              <w:rPr>
                <w:rFonts w:ascii="Times New Roman"/>
                <w:sz w:val="24"/>
              </w:rPr>
              <w:t> P23.3</w:t>
              <w:tab/>
              <w:t>Congenital pneumonia due to</w:t>
            </w:r>
            <w:r>
              <w:rPr>
                <w:rFonts w:ascii="Times New Roman"/>
                <w:spacing w:val="-7"/>
                <w:sz w:val="24"/>
              </w:rPr>
              <w:t> </w:t>
            </w:r>
            <w:r>
              <w:rPr>
                <w:rFonts w:ascii="Times New Roman"/>
                <w:sz w:val="24"/>
              </w:rPr>
              <w:t>streptococcus,</w:t>
            </w:r>
            <w:r>
              <w:rPr>
                <w:rFonts w:ascii="Times New Roman"/>
                <w:sz w:val="24"/>
              </w:rPr>
              <w:t> group</w:t>
            </w:r>
            <w:r>
              <w:rPr>
                <w:rFonts w:ascii="Times New Roman"/>
                <w:spacing w:val="-2"/>
                <w:sz w:val="24"/>
              </w:rPr>
              <w:t> </w:t>
            </w:r>
            <w:r>
              <w:rPr>
                <w:rFonts w:ascii="Times New Roman"/>
                <w:sz w:val="24"/>
              </w:rPr>
              <w:t>B</w:t>
            </w:r>
          </w:p>
          <w:p>
            <w:pPr>
              <w:pStyle w:val="TableParagraph"/>
              <w:tabs>
                <w:tab w:pos="897" w:val="left" w:leader="none"/>
              </w:tabs>
              <w:spacing w:line="240" w:lineRule="auto" w:before="4"/>
              <w:ind w:left="103" w:right="0"/>
              <w:jc w:val="left"/>
              <w:rPr>
                <w:rFonts w:ascii="Times New Roman" w:hAnsi="Times New Roman" w:cs="Times New Roman" w:eastAsia="Times New Roman"/>
                <w:sz w:val="24"/>
                <w:szCs w:val="24"/>
              </w:rPr>
            </w:pPr>
            <w:r>
              <w:rPr>
                <w:rFonts w:ascii="Times New Roman"/>
                <w:sz w:val="24"/>
              </w:rPr>
              <w:t>P23.4</w:t>
              <w:tab/>
              <w:t>Congenital pneumonia due to</w:t>
            </w:r>
            <w:r>
              <w:rPr>
                <w:rFonts w:ascii="Times New Roman"/>
                <w:spacing w:val="-8"/>
                <w:sz w:val="24"/>
              </w:rPr>
              <w:t> </w:t>
            </w:r>
            <w:r>
              <w:rPr>
                <w:rFonts w:ascii="Times New Roman"/>
                <w:sz w:val="24"/>
              </w:rPr>
              <w:t>Escherichia</w:t>
            </w:r>
          </w:p>
          <w:p>
            <w:pPr>
              <w:pStyle w:val="TableParagraph"/>
              <w:spacing w:line="240" w:lineRule="auto" w:before="84"/>
              <w:ind w:left="103" w:right="0"/>
              <w:jc w:val="left"/>
              <w:rPr>
                <w:rFonts w:ascii="Times New Roman" w:hAnsi="Times New Roman" w:cs="Times New Roman" w:eastAsia="Times New Roman"/>
                <w:sz w:val="24"/>
                <w:szCs w:val="24"/>
              </w:rPr>
            </w:pPr>
            <w:r>
              <w:rPr>
                <w:rFonts w:ascii="Times New Roman"/>
                <w:sz w:val="24"/>
              </w:rPr>
              <w:t>coli</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2"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2900"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100" w:right="0"/>
              <w:jc w:val="left"/>
              <w:rPr>
                <w:rFonts w:ascii="Times New Roman" w:hAnsi="Times New Roman" w:cs="Times New Roman" w:eastAsia="Times New Roman"/>
                <w:sz w:val="24"/>
                <w:szCs w:val="24"/>
              </w:rPr>
            </w:pPr>
            <w:r>
              <w:rPr>
                <w:rFonts w:ascii="Times New Roman"/>
                <w:sz w:val="24"/>
              </w:rPr>
              <w:t>coli</w:t>
            </w:r>
          </w:p>
          <w:p>
            <w:pPr>
              <w:pStyle w:val="TableParagraph"/>
              <w:tabs>
                <w:tab w:pos="894" w:val="left" w:leader="none"/>
              </w:tabs>
              <w:spacing w:line="314" w:lineRule="auto" w:before="86"/>
              <w:ind w:left="100" w:right="127"/>
              <w:jc w:val="left"/>
              <w:rPr>
                <w:rFonts w:ascii="Times New Roman" w:hAnsi="Times New Roman" w:cs="Times New Roman" w:eastAsia="Times New Roman"/>
                <w:sz w:val="24"/>
                <w:szCs w:val="24"/>
              </w:rPr>
            </w:pPr>
            <w:r>
              <w:rPr>
                <w:rFonts w:ascii="Times New Roman"/>
                <w:sz w:val="24"/>
              </w:rPr>
              <w:t>P23.5</w:t>
              <w:tab/>
              <w:t>Congenital pneumonia due to</w:t>
            </w:r>
            <w:r>
              <w:rPr>
                <w:rFonts w:ascii="Times New Roman"/>
                <w:spacing w:val="-6"/>
                <w:sz w:val="24"/>
              </w:rPr>
              <w:t> </w:t>
            </w:r>
            <w:r>
              <w:rPr>
                <w:rFonts w:ascii="Times New Roman"/>
                <w:sz w:val="24"/>
              </w:rPr>
              <w:t>Pseudomonas</w:t>
            </w:r>
            <w:r>
              <w:rPr>
                <w:rFonts w:ascii="Times New Roman"/>
                <w:sz w:val="24"/>
              </w:rPr>
              <w:t> P23.6</w:t>
              <w:tab/>
              <w:t>Congenital pneumonia due to</w:t>
            </w:r>
            <w:r>
              <w:rPr>
                <w:rFonts w:ascii="Times New Roman"/>
                <w:spacing w:val="-5"/>
                <w:sz w:val="24"/>
              </w:rPr>
              <w:t> </w:t>
            </w:r>
            <w:r>
              <w:rPr>
                <w:rFonts w:ascii="Times New Roman"/>
                <w:sz w:val="24"/>
              </w:rPr>
              <w:t>other</w:t>
            </w:r>
            <w:r>
              <w:rPr>
                <w:rFonts w:ascii="Times New Roman"/>
                <w:sz w:val="24"/>
              </w:rPr>
              <w:t> bacterial</w:t>
            </w:r>
            <w:r>
              <w:rPr>
                <w:rFonts w:ascii="Times New Roman"/>
                <w:spacing w:val="-5"/>
                <w:sz w:val="24"/>
              </w:rPr>
              <w:t> </w:t>
            </w:r>
            <w:r>
              <w:rPr>
                <w:rFonts w:ascii="Times New Roman"/>
                <w:sz w:val="24"/>
              </w:rPr>
              <w:t>agents</w:t>
            </w:r>
          </w:p>
          <w:p>
            <w:pPr>
              <w:pStyle w:val="TableParagraph"/>
              <w:tabs>
                <w:tab w:pos="894" w:val="left" w:leader="none"/>
              </w:tabs>
              <w:spacing w:line="314" w:lineRule="auto" w:before="1"/>
              <w:ind w:left="100" w:right="956"/>
              <w:jc w:val="left"/>
              <w:rPr>
                <w:rFonts w:ascii="Times New Roman" w:hAnsi="Times New Roman" w:cs="Times New Roman" w:eastAsia="Times New Roman"/>
                <w:sz w:val="24"/>
                <w:szCs w:val="24"/>
              </w:rPr>
            </w:pPr>
            <w:r>
              <w:rPr>
                <w:rFonts w:ascii="Times New Roman"/>
                <w:sz w:val="24"/>
              </w:rPr>
              <w:t>P23.8</w:t>
              <w:tab/>
              <w:t>Congenital pneumonia due to</w:t>
            </w:r>
            <w:r>
              <w:rPr>
                <w:rFonts w:ascii="Times New Roman"/>
                <w:spacing w:val="-7"/>
                <w:sz w:val="24"/>
              </w:rPr>
              <w:t> </w:t>
            </w:r>
            <w:r>
              <w:rPr>
                <w:rFonts w:ascii="Times New Roman"/>
                <w:sz w:val="24"/>
              </w:rPr>
              <w:t>other</w:t>
            </w:r>
            <w:r>
              <w:rPr>
                <w:rFonts w:ascii="Times New Roman"/>
                <w:sz w:val="24"/>
              </w:rPr>
              <w:t> organisms</w:t>
            </w:r>
          </w:p>
          <w:p>
            <w:pPr>
              <w:pStyle w:val="TableParagraph"/>
              <w:tabs>
                <w:tab w:pos="4804" w:val="left" w:leader="none"/>
              </w:tabs>
              <w:spacing w:line="240" w:lineRule="auto" w:before="4"/>
              <w:ind w:left="100"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Use additional code (B97) to identify</w:t>
            </w:r>
            <w:r>
              <w:rPr>
                <w:rFonts w:ascii="Times New Roman"/>
                <w:spacing w:val="-15"/>
                <w:sz w:val="24"/>
                <w:u w:val="single" w:color="000000"/>
              </w:rPr>
              <w:t> </w:t>
            </w:r>
            <w:r>
              <w:rPr>
                <w:rFonts w:ascii="Times New Roman"/>
                <w:sz w:val="24"/>
                <w:u w:val="single" w:color="000000"/>
              </w:rPr>
              <w:t>organism </w:t>
              <w:tab/>
            </w:r>
            <w:r>
              <w:rPr>
                <w:rFonts w:ascii="Times New Roman"/>
                <w:sz w:val="24"/>
              </w:rPr>
            </w:r>
          </w:p>
          <w:p>
            <w:pPr>
              <w:pStyle w:val="TableParagraph"/>
              <w:tabs>
                <w:tab w:pos="894" w:val="left" w:leader="none"/>
              </w:tabs>
              <w:spacing w:line="240" w:lineRule="auto" w:before="84"/>
              <w:ind w:left="100" w:right="0"/>
              <w:jc w:val="left"/>
              <w:rPr>
                <w:rFonts w:ascii="Times New Roman" w:hAnsi="Times New Roman" w:cs="Times New Roman" w:eastAsia="Times New Roman"/>
                <w:sz w:val="24"/>
                <w:szCs w:val="24"/>
              </w:rPr>
            </w:pPr>
            <w:r>
              <w:rPr>
                <w:rFonts w:ascii="Times New Roman"/>
                <w:sz w:val="24"/>
              </w:rPr>
              <w:t>P23.9</w:t>
              <w:tab/>
              <w:t>Congenital pneumonia,</w:t>
            </w:r>
            <w:r>
              <w:rPr>
                <w:rFonts w:ascii="Times New Roman"/>
                <w:spacing w:val="-7"/>
                <w:sz w:val="24"/>
              </w:rPr>
              <w:t> </w:t>
            </w:r>
            <w:r>
              <w:rPr>
                <w:rFonts w:ascii="Times New Roman"/>
                <w:sz w:val="24"/>
              </w:rPr>
              <w:t>unspecified</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before="40"/>
              <w:ind w:left="103" w:right="210"/>
              <w:jc w:val="both"/>
              <w:rPr>
                <w:rFonts w:ascii="Times New Roman" w:hAnsi="Times New Roman" w:cs="Times New Roman" w:eastAsia="Times New Roman"/>
                <w:sz w:val="24"/>
                <w:szCs w:val="24"/>
              </w:rPr>
            </w:pPr>
            <w:r>
              <w:rPr>
                <w:rFonts w:ascii="Times New Roman"/>
                <w:sz w:val="24"/>
              </w:rPr>
              <w:t>P23.5 Congenital pneumonia due to</w:t>
            </w:r>
            <w:r>
              <w:rPr>
                <w:rFonts w:ascii="Times New Roman"/>
                <w:spacing w:val="-7"/>
                <w:sz w:val="24"/>
              </w:rPr>
              <w:t> </w:t>
            </w:r>
            <w:r>
              <w:rPr>
                <w:rFonts w:ascii="Times New Roman"/>
                <w:sz w:val="24"/>
              </w:rPr>
              <w:t>Pseudomonas</w:t>
            </w:r>
            <w:r>
              <w:rPr>
                <w:rFonts w:ascii="Times New Roman"/>
                <w:sz w:val="24"/>
              </w:rPr>
              <w:t> P23.6 Congenital pneumonia due to other</w:t>
            </w:r>
            <w:r>
              <w:rPr>
                <w:rFonts w:ascii="Times New Roman"/>
                <w:spacing w:val="-9"/>
                <w:sz w:val="24"/>
              </w:rPr>
              <w:t> </w:t>
            </w:r>
            <w:r>
              <w:rPr>
                <w:rFonts w:ascii="Times New Roman"/>
                <w:sz w:val="24"/>
              </w:rPr>
              <w:t>bacterial</w:t>
            </w:r>
            <w:r>
              <w:rPr>
                <w:rFonts w:ascii="Times New Roman"/>
                <w:sz w:val="24"/>
              </w:rPr>
              <w:t> agents</w:t>
            </w:r>
          </w:p>
          <w:p>
            <w:pPr>
              <w:pStyle w:val="TableParagraph"/>
              <w:tabs>
                <w:tab w:pos="896" w:val="left" w:leader="none"/>
              </w:tabs>
              <w:spacing w:line="314" w:lineRule="auto" w:before="4"/>
              <w:ind w:left="103" w:right="266"/>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Use additional code (B95-B96) to identify</w:t>
            </w:r>
            <w:r>
              <w:rPr>
                <w:rFonts w:ascii="Times New Roman"/>
                <w:spacing w:val="-13"/>
                <w:sz w:val="24"/>
                <w:u w:val="single" w:color="000000"/>
              </w:rPr>
              <w:t> </w:t>
            </w:r>
            <w:r>
              <w:rPr>
                <w:rFonts w:ascii="Times New Roman"/>
                <w:sz w:val="24"/>
                <w:u w:val="single" w:color="000000"/>
              </w:rPr>
              <w:t>organism</w:t>
            </w:r>
            <w:r>
              <w:rPr>
                <w:rFonts w:ascii="Times New Roman"/>
                <w:sz w:val="24"/>
              </w:rPr>
            </w:r>
            <w:r>
              <w:rPr>
                <w:rFonts w:ascii="Times New Roman"/>
                <w:sz w:val="24"/>
              </w:rPr>
              <w:t> P23.8</w:t>
              <w:tab/>
              <w:t>Congenital pneumonia due to</w:t>
            </w:r>
            <w:r>
              <w:rPr>
                <w:rFonts w:ascii="Times New Roman"/>
                <w:spacing w:val="-7"/>
                <w:sz w:val="24"/>
              </w:rPr>
              <w:t> </w:t>
            </w:r>
            <w:r>
              <w:rPr>
                <w:rFonts w:ascii="Times New Roman"/>
                <w:sz w:val="24"/>
              </w:rPr>
              <w:t>other</w:t>
            </w:r>
            <w:r>
              <w:rPr>
                <w:rFonts w:ascii="Times New Roman"/>
                <w:sz w:val="24"/>
              </w:rPr>
              <w:t> organisms</w:t>
            </w:r>
          </w:p>
          <w:p>
            <w:pPr>
              <w:pStyle w:val="TableParagraph"/>
              <w:tabs>
                <w:tab w:pos="896" w:val="left" w:leader="none"/>
              </w:tabs>
              <w:spacing w:line="240" w:lineRule="auto" w:before="4"/>
              <w:ind w:left="103" w:right="0"/>
              <w:jc w:val="left"/>
              <w:rPr>
                <w:rFonts w:ascii="Times New Roman" w:hAnsi="Times New Roman" w:cs="Times New Roman" w:eastAsia="Times New Roman"/>
                <w:sz w:val="24"/>
                <w:szCs w:val="24"/>
              </w:rPr>
            </w:pPr>
            <w:r>
              <w:rPr>
                <w:rFonts w:ascii="Times New Roman"/>
                <w:sz w:val="24"/>
              </w:rPr>
              <w:t>P23.9</w:t>
              <w:tab/>
              <w:t>Congenital pneumonia,</w:t>
            </w:r>
            <w:r>
              <w:rPr>
                <w:rFonts w:ascii="Times New Roman"/>
                <w:spacing w:val="-7"/>
                <w:sz w:val="24"/>
              </w:rPr>
              <w:t> </w:t>
            </w:r>
            <w:r>
              <w:rPr>
                <w:rFonts w:ascii="Times New Roman"/>
                <w:sz w:val="24"/>
              </w:rPr>
              <w:t>unspecified</w:t>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109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19" w:right="118"/>
              <w:jc w:val="center"/>
              <w:rPr>
                <w:rFonts w:ascii="標楷體" w:hAnsi="標楷體" w:cs="標楷體" w:eastAsia="標楷體"/>
                <w:sz w:val="24"/>
                <w:szCs w:val="24"/>
              </w:rPr>
            </w:pPr>
            <w:r>
              <w:rPr>
                <w:rFonts w:ascii="標楷體" w:hAnsi="標楷體" w:cs="標楷體" w:eastAsia="標楷體"/>
                <w:sz w:val="24"/>
                <w:szCs w:val="24"/>
              </w:rPr>
              <w:t>第二十章</w:t>
            </w:r>
            <w:r>
              <w:rPr>
                <w:rFonts w:ascii="Times New Roman" w:hAnsi="Times New Roman" w:cs="Times New Roman" w:eastAsia="Times New Roman"/>
                <w:sz w:val="24"/>
                <w:szCs w:val="24"/>
              </w:rPr>
              <w:t>/ </w:t>
            </w:r>
            <w:r>
              <w:rPr>
                <w:rFonts w:ascii="標楷體" w:hAnsi="標楷體" w:cs="標楷體" w:eastAsia="標楷體"/>
                <w:sz w:val="24"/>
                <w:szCs w:val="24"/>
              </w:rPr>
              <w:t>第二節</w:t>
            </w:r>
          </w:p>
          <w:p>
            <w:pPr>
              <w:pStyle w:val="TableParagraph"/>
              <w:spacing w:line="240" w:lineRule="auto" w:before="71"/>
              <w:ind w:right="0"/>
              <w:jc w:val="center"/>
              <w:rPr>
                <w:rFonts w:ascii="Times New Roman" w:hAnsi="Times New Roman" w:cs="Times New Roman" w:eastAsia="Times New Roman"/>
                <w:sz w:val="24"/>
                <w:szCs w:val="24"/>
              </w:rPr>
            </w:pPr>
            <w:r>
              <w:rPr>
                <w:rFonts w:ascii="Times New Roman"/>
                <w:spacing w:val="-5"/>
                <w:sz w:val="24"/>
              </w:rPr>
              <w:t>/P.169</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tabs>
                <w:tab w:pos="1168" w:val="left" w:leader="none"/>
              </w:tabs>
              <w:spacing w:line="290" w:lineRule="auto" w:before="40"/>
              <w:ind w:left="100" w:right="328"/>
              <w:jc w:val="left"/>
              <w:rPr>
                <w:rFonts w:ascii="標楷體" w:hAnsi="標楷體" w:cs="標楷體" w:eastAsia="標楷體"/>
                <w:sz w:val="24"/>
                <w:szCs w:val="24"/>
              </w:rPr>
            </w:pPr>
            <w:r>
              <w:rPr>
                <w:rFonts w:ascii="Times New Roman" w:hAnsi="Times New Roman" w:cs="Times New Roman" w:eastAsia="Times New Roman"/>
                <w:spacing w:val="-1"/>
                <w:sz w:val="24"/>
                <w:szCs w:val="24"/>
              </w:rPr>
              <w:t>P05-P08</w:t>
              <w:tab/>
              <w:t>Disorders</w:t>
            </w:r>
            <w:r>
              <w:rPr>
                <w:rFonts w:ascii="Times New Roman" w:hAnsi="Times New Roman" w:cs="Times New Roman" w:eastAsia="Times New Roman"/>
                <w:sz w:val="24"/>
                <w:szCs w:val="24"/>
              </w:rPr>
              <w:t> </w:t>
            </w:r>
            <w:r>
              <w:rPr>
                <w:rFonts w:ascii="Times New Roman" w:hAnsi="Times New Roman" w:cs="Times New Roman" w:eastAsia="Times New Roman"/>
                <w:spacing w:val="-1"/>
                <w:sz w:val="24"/>
                <w:szCs w:val="24"/>
              </w:rPr>
              <w:t>related</w:t>
            </w:r>
            <w:r>
              <w:rPr>
                <w:rFonts w:ascii="Times New Roman" w:hAnsi="Times New Roman" w:cs="Times New Roman" w:eastAsia="Times New Roman"/>
                <w:sz w:val="24"/>
                <w:szCs w:val="24"/>
              </w:rPr>
              <w:t> to </w:t>
            </w:r>
            <w:r>
              <w:rPr>
                <w:rFonts w:ascii="Times New Roman" w:hAnsi="Times New Roman" w:cs="Times New Roman" w:eastAsia="Times New Roman"/>
                <w:spacing w:val="-1"/>
                <w:sz w:val="24"/>
                <w:szCs w:val="24"/>
              </w:rPr>
              <w:t>length</w:t>
            </w:r>
            <w:r>
              <w:rPr>
                <w:rFonts w:ascii="Times New Roman" w:hAnsi="Times New Roman" w:cs="Times New Roman" w:eastAsia="Times New Roman"/>
                <w:sz w:val="24"/>
                <w:szCs w:val="24"/>
              </w:rPr>
              <w:t> of</w:t>
            </w:r>
            <w:r>
              <w:rPr>
                <w:rFonts w:ascii="Times New Roman" w:hAnsi="Times New Roman" w:cs="Times New Roman" w:eastAsia="Times New Roman"/>
                <w:spacing w:val="24"/>
                <w:sz w:val="24"/>
                <w:szCs w:val="24"/>
              </w:rPr>
              <w:t> </w:t>
            </w:r>
            <w:r>
              <w:rPr>
                <w:rFonts w:ascii="Times New Roman" w:hAnsi="Times New Roman" w:cs="Times New Roman" w:eastAsia="Times New Roman"/>
                <w:spacing w:val="-1"/>
                <w:sz w:val="24"/>
                <w:szCs w:val="24"/>
              </w:rPr>
              <w:t>gestation</w:t>
            </w:r>
            <w:r>
              <w:rPr>
                <w:rFonts w:ascii="Times New Roman" w:hAnsi="Times New Roman" w:cs="Times New Roman" w:eastAsia="Times New Roman"/>
                <w:sz w:val="24"/>
                <w:szCs w:val="24"/>
              </w:rPr>
              <w:t> and fetal</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growth</w:t>
            </w:r>
            <w:r>
              <w:rPr>
                <w:rFonts w:ascii="Times New Roman" w:hAnsi="Times New Roman" w:cs="Times New Roman" w:eastAsia="Times New Roman"/>
                <w:sz w:val="24"/>
                <w:szCs w:val="24"/>
              </w:rPr>
              <w:t> </w:t>
            </w:r>
            <w:r>
              <w:rPr>
                <w:rFonts w:ascii="標楷體" w:hAnsi="標楷體" w:cs="標楷體" w:eastAsia="標楷體"/>
                <w:sz w:val="24"/>
                <w:szCs w:val="24"/>
              </w:rPr>
              <w:t>與妊娠時間長短和胎兒生長有關的疾患</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1170" w:val="left" w:leader="none"/>
              </w:tabs>
              <w:spacing w:line="290" w:lineRule="auto" w:before="40"/>
              <w:ind w:left="103" w:right="234"/>
              <w:jc w:val="left"/>
              <w:rPr>
                <w:rFonts w:ascii="標楷體" w:hAnsi="標楷體" w:cs="標楷體" w:eastAsia="標楷體"/>
                <w:sz w:val="24"/>
                <w:szCs w:val="24"/>
              </w:rPr>
            </w:pPr>
            <w:r>
              <w:rPr>
                <w:rFonts w:ascii="Times New Roman" w:hAnsi="Times New Roman" w:cs="Times New Roman" w:eastAsia="Times New Roman"/>
                <w:spacing w:val="-1"/>
                <w:sz w:val="24"/>
                <w:szCs w:val="24"/>
              </w:rPr>
              <w:t>P05-P08</w:t>
              <w:tab/>
              <w:t>Disorders</w:t>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of </w:t>
            </w:r>
            <w:r>
              <w:rPr>
                <w:rFonts w:ascii="Times New Roman" w:hAnsi="Times New Roman" w:cs="Times New Roman" w:eastAsia="Times New Roman"/>
                <w:sz w:val="24"/>
                <w:szCs w:val="24"/>
              </w:rPr>
            </w:r>
            <w:r>
              <w:rPr>
                <w:rFonts w:ascii="Times New Roman" w:hAnsi="Times New Roman" w:cs="Times New Roman" w:eastAsia="Times New Roman"/>
                <w:spacing w:val="-1"/>
                <w:sz w:val="24"/>
                <w:szCs w:val="24"/>
                <w:u w:val="single" w:color="000000"/>
              </w:rPr>
              <w:t>newborn</w:t>
            </w:r>
            <w:r>
              <w:rPr>
                <w:rFonts w:ascii="Times New Roman" w:hAnsi="Times New Roman" w:cs="Times New Roman" w:eastAsia="Times New Roman"/>
                <w:sz w:val="24"/>
                <w:szCs w:val="24"/>
                <w:u w:val="single" w:color="000000"/>
              </w:rPr>
              <w:t> </w:t>
            </w:r>
            <w:r>
              <w:rPr>
                <w:rFonts w:ascii="Times New Roman" w:hAnsi="Times New Roman" w:cs="Times New Roman" w:eastAsia="Times New Roman"/>
                <w:sz w:val="24"/>
                <w:szCs w:val="24"/>
              </w:rPr>
            </w:r>
            <w:r>
              <w:rPr>
                <w:rFonts w:ascii="Times New Roman" w:hAnsi="Times New Roman" w:cs="Times New Roman" w:eastAsia="Times New Roman"/>
                <w:spacing w:val="-1"/>
                <w:sz w:val="24"/>
                <w:szCs w:val="24"/>
              </w:rPr>
              <w:t>related</w:t>
            </w:r>
            <w:r>
              <w:rPr>
                <w:rFonts w:ascii="Times New Roman" w:hAnsi="Times New Roman" w:cs="Times New Roman" w:eastAsia="Times New Roman"/>
                <w:sz w:val="24"/>
                <w:szCs w:val="24"/>
              </w:rPr>
              <w:t> to </w:t>
            </w:r>
            <w:r>
              <w:rPr>
                <w:rFonts w:ascii="Times New Roman" w:hAnsi="Times New Roman" w:cs="Times New Roman" w:eastAsia="Times New Roman"/>
                <w:spacing w:val="-1"/>
                <w:sz w:val="24"/>
                <w:szCs w:val="24"/>
              </w:rPr>
              <w:t>length</w:t>
            </w:r>
            <w:r>
              <w:rPr>
                <w:rFonts w:ascii="Times New Roman" w:hAnsi="Times New Roman" w:cs="Times New Roman" w:eastAsia="Times New Roman"/>
                <w:spacing w:val="24"/>
                <w:sz w:val="24"/>
                <w:szCs w:val="24"/>
              </w:rPr>
              <w:t> </w:t>
            </w:r>
            <w:r>
              <w:rPr>
                <w:rFonts w:ascii="Times New Roman" w:hAnsi="Times New Roman" w:cs="Times New Roman" w:eastAsia="Times New Roman"/>
                <w:sz w:val="24"/>
                <w:szCs w:val="24"/>
              </w:rPr>
              <w:t>of</w:t>
            </w:r>
            <w:r>
              <w:rPr>
                <w:rFonts w:ascii="Times New Roman" w:hAnsi="Times New Roman" w:cs="Times New Roman" w:eastAsia="Times New Roman"/>
                <w:sz w:val="24"/>
                <w:szCs w:val="24"/>
              </w:rPr>
              <w:t> gestation and fetal</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growth</w:t>
            </w:r>
            <w:r>
              <w:rPr>
                <w:rFonts w:ascii="Times New Roman" w:hAnsi="Times New Roman" w:cs="Times New Roman" w:eastAsia="Times New Roman"/>
                <w:sz w:val="24"/>
                <w:szCs w:val="24"/>
              </w:rPr>
              <w:t> </w:t>
            </w:r>
            <w:r>
              <w:rPr>
                <w:rFonts w:ascii="標楷體" w:hAnsi="標楷體" w:cs="標楷體" w:eastAsia="標楷體"/>
                <w:sz w:val="24"/>
                <w:szCs w:val="24"/>
              </w:rPr>
              <w:t>與妊娠時間長短和胎兒生長有關的疾患</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45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19" w:right="118"/>
              <w:jc w:val="center"/>
              <w:rPr>
                <w:rFonts w:ascii="標楷體" w:hAnsi="標楷體" w:cs="標楷體" w:eastAsia="標楷體"/>
                <w:sz w:val="24"/>
                <w:szCs w:val="24"/>
              </w:rPr>
            </w:pPr>
            <w:r>
              <w:rPr>
                <w:rFonts w:ascii="標楷體" w:hAnsi="標楷體" w:cs="標楷體" w:eastAsia="標楷體"/>
                <w:sz w:val="24"/>
                <w:szCs w:val="24"/>
              </w:rPr>
              <w:t>第二十章</w:t>
            </w:r>
            <w:r>
              <w:rPr>
                <w:rFonts w:ascii="Times New Roman" w:hAnsi="Times New Roman" w:cs="Times New Roman" w:eastAsia="Times New Roman"/>
                <w:sz w:val="24"/>
                <w:szCs w:val="24"/>
              </w:rPr>
              <w:t>/ </w:t>
            </w:r>
            <w:r>
              <w:rPr>
                <w:rFonts w:ascii="標楷體" w:hAnsi="標楷體" w:cs="標楷體" w:eastAsia="標楷體"/>
                <w:sz w:val="24"/>
                <w:szCs w:val="24"/>
              </w:rPr>
              <w:t>第三節</w:t>
            </w:r>
          </w:p>
          <w:p>
            <w:pPr>
              <w:pStyle w:val="TableParagraph"/>
              <w:spacing w:line="240" w:lineRule="auto" w:before="66"/>
              <w:ind w:right="0"/>
              <w:jc w:val="center"/>
              <w:rPr>
                <w:rFonts w:ascii="Times New Roman" w:hAnsi="Times New Roman" w:cs="Times New Roman" w:eastAsia="Times New Roman"/>
                <w:sz w:val="24"/>
                <w:szCs w:val="24"/>
              </w:rPr>
            </w:pPr>
            <w:r>
              <w:rPr>
                <w:rFonts w:ascii="Times New Roman"/>
                <w:spacing w:val="-5"/>
                <w:sz w:val="24"/>
              </w:rPr>
              <w:t>/P.170</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00" w:right="0"/>
              <w:jc w:val="left"/>
              <w:rPr>
                <w:rFonts w:ascii="Times New Roman" w:hAnsi="Times New Roman" w:cs="Times New Roman" w:eastAsia="Times New Roman"/>
                <w:sz w:val="24"/>
                <w:szCs w:val="24"/>
              </w:rPr>
            </w:pPr>
            <w:r>
              <w:rPr>
                <w:rFonts w:ascii="標楷體" w:hAnsi="標楷體" w:cs="標楷體" w:eastAsia="標楷體"/>
                <w:sz w:val="24"/>
                <w:szCs w:val="24"/>
              </w:rPr>
              <w:t>二、當病人於本院出生時，主要診斷為</w:t>
            </w:r>
            <w:r>
              <w:rPr>
                <w:rFonts w:ascii="標楷體" w:hAnsi="標楷體" w:cs="標楷體" w:eastAsia="標楷體"/>
                <w:spacing w:val="-63"/>
                <w:sz w:val="24"/>
                <w:szCs w:val="24"/>
              </w:rPr>
              <w:t> </w:t>
            </w:r>
            <w:r>
              <w:rPr>
                <w:rFonts w:ascii="Times New Roman" w:hAnsi="Times New Roman" w:cs="Times New Roman" w:eastAsia="Times New Roman"/>
                <w:sz w:val="24"/>
                <w:szCs w:val="24"/>
              </w:rPr>
              <w:t>Z38</w:t>
            </w:r>
          </w:p>
          <w:p>
            <w:pPr>
              <w:pStyle w:val="TableParagraph"/>
              <w:spacing w:line="268" w:lineRule="auto" w:before="99"/>
              <w:ind w:left="100" w:right="426"/>
              <w:jc w:val="left"/>
              <w:rPr>
                <w:rFonts w:ascii="標楷體" w:hAnsi="標楷體" w:cs="標楷體" w:eastAsia="標楷體"/>
                <w:sz w:val="24"/>
                <w:szCs w:val="24"/>
              </w:rPr>
            </w:pPr>
            <w:r>
              <w:rPr>
                <w:rFonts w:ascii="Times New Roman" w:hAnsi="Times New Roman" w:cs="Times New Roman" w:eastAsia="Times New Roman"/>
                <w:sz w:val="24"/>
                <w:szCs w:val="24"/>
              </w:rPr>
              <w:t>Liveborn according to place of birth and type</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of</w:t>
            </w:r>
            <w:r>
              <w:rPr>
                <w:rFonts w:ascii="Times New Roman" w:hAnsi="Times New Roman" w:cs="Times New Roman" w:eastAsia="Times New Roman"/>
                <w:sz w:val="24"/>
                <w:szCs w:val="24"/>
              </w:rPr>
              <w:t> delivery(</w:t>
            </w:r>
            <w:r>
              <w:rPr>
                <w:rFonts w:ascii="標楷體" w:hAnsi="標楷體" w:cs="標楷體" w:eastAsia="標楷體"/>
                <w:sz w:val="24"/>
                <w:szCs w:val="24"/>
              </w:rPr>
              <w:t>按生產場所及出生型態劃分的活產嬰 </w:t>
            </w:r>
            <w:r>
              <w:rPr>
                <w:rFonts w:ascii="標楷體" w:hAnsi="標楷體" w:cs="標楷體" w:eastAsia="標楷體"/>
                <w:spacing w:val="-8"/>
                <w:sz w:val="24"/>
                <w:szCs w:val="24"/>
              </w:rPr>
              <w:t>兒），在病歷中只能編一次這個代碼。</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03" w:right="0"/>
              <w:jc w:val="left"/>
              <w:rPr>
                <w:rFonts w:ascii="Times New Roman" w:hAnsi="Times New Roman" w:cs="Times New Roman" w:eastAsia="Times New Roman"/>
                <w:sz w:val="24"/>
                <w:szCs w:val="24"/>
              </w:rPr>
            </w:pPr>
            <w:r>
              <w:rPr>
                <w:rFonts w:ascii="標楷體" w:hAnsi="標楷體" w:cs="標楷體" w:eastAsia="標楷體"/>
                <w:sz w:val="24"/>
                <w:szCs w:val="24"/>
              </w:rPr>
              <w:t>二、當病人於本院出生時，主要診斷為</w:t>
            </w:r>
            <w:r>
              <w:rPr>
                <w:rFonts w:ascii="標楷體" w:hAnsi="標楷體" w:cs="標楷體" w:eastAsia="標楷體"/>
                <w:spacing w:val="-63"/>
                <w:sz w:val="24"/>
                <w:szCs w:val="24"/>
              </w:rPr>
              <w:t> </w:t>
            </w:r>
            <w:r>
              <w:rPr>
                <w:rFonts w:ascii="Times New Roman" w:hAnsi="Times New Roman" w:cs="Times New Roman" w:eastAsia="Times New Roman"/>
                <w:sz w:val="24"/>
                <w:szCs w:val="24"/>
              </w:rPr>
              <w:t>Z38</w:t>
            </w:r>
            <w:r>
              <w:rPr>
                <w:rFonts w:ascii="Times New Roman" w:hAnsi="Times New Roman" w:cs="Times New Roman" w:eastAsia="Times New Roman"/>
                <w:sz w:val="24"/>
                <w:szCs w:val="24"/>
                <w:u w:val="single" w:color="000000"/>
              </w:rPr>
              <w:t>.-</w:t>
            </w:r>
            <w:r>
              <w:rPr>
                <w:rFonts w:ascii="Times New Roman" w:hAnsi="Times New Roman" w:cs="Times New Roman" w:eastAsia="Times New Roman"/>
                <w:sz w:val="24"/>
                <w:szCs w:val="24"/>
              </w:rPr>
            </w:r>
          </w:p>
          <w:p>
            <w:pPr>
              <w:pStyle w:val="TableParagraph"/>
              <w:spacing w:line="268" w:lineRule="auto" w:before="99"/>
              <w:ind w:left="103" w:right="212"/>
              <w:jc w:val="left"/>
              <w:rPr>
                <w:rFonts w:ascii="標楷體" w:hAnsi="標楷體" w:cs="標楷體" w:eastAsia="標楷體"/>
                <w:sz w:val="24"/>
                <w:szCs w:val="24"/>
              </w:rPr>
            </w:pPr>
            <w:r>
              <w:rPr>
                <w:rFonts w:ascii="Times New Roman" w:hAnsi="Times New Roman" w:cs="Times New Roman" w:eastAsia="Times New Roman"/>
                <w:sz w:val="24"/>
                <w:szCs w:val="24"/>
              </w:rPr>
              <w:t>Liveborn </w:t>
            </w:r>
            <w:r>
              <w:rPr>
                <w:rFonts w:ascii="Times New Roman" w:hAnsi="Times New Roman" w:cs="Times New Roman" w:eastAsia="Times New Roman"/>
                <w:sz w:val="24"/>
                <w:szCs w:val="24"/>
                <w:u w:val="single" w:color="000000"/>
              </w:rPr>
              <w:t>infants </w:t>
            </w:r>
            <w:r>
              <w:rPr>
                <w:rFonts w:ascii="Times New Roman" w:hAnsi="Times New Roman" w:cs="Times New Roman" w:eastAsia="Times New Roman"/>
                <w:sz w:val="24"/>
                <w:szCs w:val="24"/>
              </w:rPr>
              <w:t>according to place of birth and</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type</w:t>
            </w:r>
            <w:r>
              <w:rPr>
                <w:rFonts w:ascii="Times New Roman" w:hAnsi="Times New Roman" w:cs="Times New Roman" w:eastAsia="Times New Roman"/>
                <w:sz w:val="24"/>
                <w:szCs w:val="24"/>
              </w:rPr>
              <w:t> of</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delivery(</w:t>
            </w:r>
            <w:r>
              <w:rPr>
                <w:rFonts w:ascii="標楷體" w:hAnsi="標楷體" w:cs="標楷體" w:eastAsia="標楷體"/>
                <w:sz w:val="24"/>
                <w:szCs w:val="24"/>
              </w:rPr>
              <w:t>按生產場所及出生型態劃分的活產嬰 </w:t>
            </w:r>
            <w:r>
              <w:rPr>
                <w:rFonts w:ascii="標楷體" w:hAnsi="標楷體" w:cs="標楷體" w:eastAsia="標楷體"/>
                <w:spacing w:val="-8"/>
                <w:sz w:val="24"/>
                <w:szCs w:val="24"/>
              </w:rPr>
              <w:t>兒），在病歷中只能編一次這個代碼。</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1"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09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第二十二章</w:t>
            </w:r>
          </w:p>
          <w:p>
            <w:pPr>
              <w:pStyle w:val="TableParagraph"/>
              <w:spacing w:line="240" w:lineRule="auto" w:before="46"/>
              <w:ind w:right="2"/>
              <w:jc w:val="center"/>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第一節</w:t>
            </w:r>
          </w:p>
          <w:p>
            <w:pPr>
              <w:pStyle w:val="TableParagraph"/>
              <w:spacing w:line="240" w:lineRule="auto" w:before="98"/>
              <w:ind w:right="2"/>
              <w:jc w:val="center"/>
              <w:rPr>
                <w:rFonts w:ascii="Times New Roman" w:hAnsi="Times New Roman" w:cs="Times New Roman" w:eastAsia="Times New Roman"/>
                <w:sz w:val="24"/>
                <w:szCs w:val="24"/>
              </w:rPr>
            </w:pPr>
            <w:r>
              <w:rPr>
                <w:rFonts w:ascii="Times New Roman"/>
                <w:spacing w:val="-5"/>
                <w:sz w:val="24"/>
              </w:rPr>
              <w:t>/P.180</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1757" w:val="left" w:leader="none"/>
              </w:tabs>
              <w:spacing w:line="300" w:lineRule="exact"/>
              <w:ind w:left="23" w:right="-31"/>
              <w:jc w:val="left"/>
              <w:rPr>
                <w:rFonts w:ascii="Times New Roman" w:hAnsi="Times New Roman" w:cs="Times New Roman" w:eastAsia="Times New Roman"/>
                <w:sz w:val="24"/>
                <w:szCs w:val="24"/>
              </w:rPr>
            </w:pPr>
            <w:r>
              <w:rPr>
                <w:rFonts w:ascii="標楷體" w:hAnsi="標楷體" w:cs="標楷體" w:eastAsia="標楷體"/>
                <w:spacing w:val="-12"/>
                <w:sz w:val="24"/>
                <w:szCs w:val="24"/>
              </w:rPr>
              <w:t>三、昏迷指數</w:t>
              <w:tab/>
            </w:r>
            <w:r>
              <w:rPr>
                <w:rFonts w:ascii="Times New Roman" w:hAnsi="Times New Roman" w:cs="Times New Roman" w:eastAsia="Times New Roman"/>
                <w:spacing w:val="-12"/>
                <w:sz w:val="24"/>
                <w:szCs w:val="24"/>
              </w:rPr>
            </w:r>
            <w:r>
              <w:rPr>
                <w:rFonts w:ascii="Times New Roman" w:hAnsi="Times New Roman" w:cs="Times New Roman" w:eastAsia="Times New Roman"/>
                <w:spacing w:val="-12"/>
                <w:sz w:val="24"/>
                <w:szCs w:val="24"/>
                <w:u w:val="single" w:color="000000"/>
              </w:rPr>
            </w:r>
            <w:r>
              <w:rPr>
                <w:rFonts w:ascii="標楷體" w:hAnsi="標楷體" w:cs="標楷體" w:eastAsia="標楷體"/>
                <w:sz w:val="24"/>
                <w:szCs w:val="24"/>
                <w:u w:val="single" w:color="000000"/>
              </w:rPr>
              <w:t>當病歷上只有紀錄昏迷指數的總分</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6"/>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而未記載各項分數，則編碼</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R40.24-</w:t>
            </w:r>
            <w:r>
              <w:rPr>
                <w:rFonts w:ascii="標楷體" w:hAnsi="標楷體" w:cs="標楷體" w:eastAsia="標楷體"/>
                <w:sz w:val="24"/>
                <w:szCs w:val="24"/>
                <w:u w:val="single" w:color="000000"/>
              </w:rPr>
              <w:t>。</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12" w:right="0"/>
              <w:jc w:val="left"/>
              <w:rPr>
                <w:rFonts w:ascii="標楷體" w:hAnsi="標楷體" w:cs="標楷體" w:eastAsia="標楷體"/>
                <w:sz w:val="24"/>
                <w:szCs w:val="24"/>
              </w:rPr>
            </w:pPr>
            <w:r>
              <w:rPr>
                <w:rFonts w:ascii="Times New Roman" w:hAnsi="Times New Roman" w:cs="Times New Roman" w:eastAsia="Times New Roman"/>
                <w:sz w:val="24"/>
                <w:szCs w:val="24"/>
              </w:rPr>
              <w:t>2013 </w:t>
            </w:r>
            <w:r>
              <w:rPr>
                <w:rFonts w:ascii="標楷體" w:hAnsi="標楷體" w:cs="標楷體" w:eastAsia="標楷體"/>
                <w:sz w:val="24"/>
                <w:szCs w:val="24"/>
              </w:rPr>
              <w:t>年新增</w:t>
            </w:r>
          </w:p>
        </w:tc>
      </w:tr>
      <w:tr>
        <w:trPr>
          <w:trHeight w:val="145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第二十二章</w:t>
            </w:r>
          </w:p>
          <w:p>
            <w:pPr>
              <w:pStyle w:val="TableParagraph"/>
              <w:spacing w:line="240" w:lineRule="auto" w:before="48"/>
              <w:ind w:right="2"/>
              <w:jc w:val="center"/>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第一節</w:t>
            </w:r>
          </w:p>
          <w:p>
            <w:pPr>
              <w:pStyle w:val="TableParagraph"/>
              <w:spacing w:line="240" w:lineRule="auto" w:before="96"/>
              <w:ind w:right="2"/>
              <w:jc w:val="center"/>
              <w:rPr>
                <w:rFonts w:ascii="Times New Roman" w:hAnsi="Times New Roman" w:cs="Times New Roman" w:eastAsia="Times New Roman"/>
                <w:sz w:val="24"/>
                <w:szCs w:val="24"/>
              </w:rPr>
            </w:pPr>
            <w:r>
              <w:rPr>
                <w:rFonts w:ascii="Times New Roman"/>
                <w:spacing w:val="-5"/>
                <w:sz w:val="24"/>
              </w:rPr>
              <w:t>/P.180</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w:t>
            </w:r>
            <w:r>
              <w:rPr>
                <w:rFonts w:ascii="Times New Roman" w:hAnsi="Times New Roman" w:cs="Times New Roman" w:eastAsia="Times New Roman"/>
                <w:spacing w:val="57"/>
                <w:sz w:val="24"/>
                <w:szCs w:val="24"/>
              </w:rPr>
              <w:t> </w:t>
            </w:r>
            <w:r>
              <w:rPr>
                <w:rFonts w:ascii="標楷體" w:hAnsi="標楷體" w:cs="標楷體" w:eastAsia="標楷體"/>
                <w:sz w:val="24"/>
                <w:szCs w:val="24"/>
              </w:rPr>
              <w:t>昏迷（</w:t>
            </w:r>
            <w:r>
              <w:rPr>
                <w:rFonts w:ascii="Times New Roman" w:hAnsi="Times New Roman" w:cs="Times New Roman" w:eastAsia="Times New Roman"/>
                <w:sz w:val="24"/>
                <w:szCs w:val="24"/>
              </w:rPr>
              <w:t>Coma</w:t>
            </w:r>
            <w:r>
              <w:rPr>
                <w:rFonts w:ascii="標楷體" w:hAnsi="標楷體" w:cs="標楷體" w:eastAsia="標楷體"/>
                <w:sz w:val="24"/>
                <w:szCs w:val="24"/>
              </w:rPr>
              <w:t>）</w:t>
            </w:r>
          </w:p>
          <w:p>
            <w:pPr>
              <w:pStyle w:val="TableParagraph"/>
              <w:spacing w:line="312" w:lineRule="auto" w:before="99"/>
              <w:ind w:left="23" w:right="1136"/>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R40.24 Glasgow coma scale, total</w:t>
            </w:r>
            <w:r>
              <w:rPr>
                <w:rFonts w:ascii="Times New Roman"/>
                <w:spacing w:val="-3"/>
                <w:sz w:val="24"/>
                <w:u w:val="single" w:color="000000"/>
              </w:rPr>
              <w:t> </w:t>
            </w:r>
            <w:r>
              <w:rPr>
                <w:rFonts w:ascii="Times New Roman"/>
                <w:sz w:val="24"/>
                <w:u w:val="single" w:color="000000"/>
              </w:rPr>
              <w:t>score</w:t>
            </w:r>
            <w:r>
              <w:rPr>
                <w:rFonts w:ascii="Times New Roman"/>
                <w:sz w:val="24"/>
              </w:rPr>
            </w:r>
            <w:r>
              <w:rPr>
                <w:rFonts w:ascii="Times New Roman"/>
                <w:sz w:val="24"/>
              </w:rPr>
              <w:t> </w:t>
            </w:r>
            <w:r>
              <w:rPr>
                <w:rFonts w:ascii="Times New Roman"/>
                <w:sz w:val="24"/>
                <w:u w:val="single" w:color="000000"/>
              </w:rPr>
              <w:t>R40.241    Glasgow coma scale score</w:t>
            </w:r>
            <w:r>
              <w:rPr>
                <w:rFonts w:ascii="Times New Roman"/>
                <w:spacing w:val="-7"/>
                <w:sz w:val="24"/>
                <w:u w:val="single" w:color="000000"/>
              </w:rPr>
              <w:t> </w:t>
            </w:r>
            <w:r>
              <w:rPr>
                <w:rFonts w:ascii="Times New Roman"/>
                <w:sz w:val="24"/>
                <w:u w:val="single" w:color="000000"/>
              </w:rPr>
              <w:t>13-15</w:t>
            </w:r>
            <w:r>
              <w:rPr>
                <w:rFonts w:ascii="Times New Roman"/>
                <w:sz w:val="24"/>
              </w:rPr>
            </w:r>
          </w:p>
          <w:p>
            <w:pPr>
              <w:pStyle w:val="TableParagraph"/>
              <w:spacing w:line="240" w:lineRule="auto" w:before="6"/>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R40.242    Glasgow coma scale score</w:t>
            </w:r>
            <w:r>
              <w:rPr>
                <w:rFonts w:ascii="Times New Roman"/>
                <w:spacing w:val="-7"/>
                <w:sz w:val="24"/>
                <w:u w:val="single" w:color="000000"/>
              </w:rPr>
              <w:t> </w:t>
            </w:r>
            <w:r>
              <w:rPr>
                <w:rFonts w:ascii="Times New Roman"/>
                <w:sz w:val="24"/>
                <w:u w:val="single" w:color="000000"/>
              </w:rPr>
              <w:t>9-12</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12" w:right="0"/>
              <w:jc w:val="left"/>
              <w:rPr>
                <w:rFonts w:ascii="標楷體" w:hAnsi="標楷體" w:cs="標楷體" w:eastAsia="標楷體"/>
                <w:sz w:val="24"/>
                <w:szCs w:val="24"/>
              </w:rPr>
            </w:pPr>
            <w:r>
              <w:rPr>
                <w:rFonts w:ascii="Times New Roman" w:hAnsi="Times New Roman" w:cs="Times New Roman" w:eastAsia="Times New Roman"/>
                <w:sz w:val="24"/>
                <w:szCs w:val="24"/>
              </w:rPr>
              <w:t>2013 </w:t>
            </w:r>
            <w:r>
              <w:rPr>
                <w:rFonts w:ascii="標楷體" w:hAnsi="標楷體" w:cs="標楷體" w:eastAsia="標楷體"/>
                <w:sz w:val="24"/>
                <w:szCs w:val="24"/>
              </w:rPr>
              <w:t>年新增</w:t>
            </w:r>
          </w:p>
        </w:tc>
      </w:tr>
    </w:tbl>
    <w:p>
      <w:pPr>
        <w:spacing w:after="0" w:line="304"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r>
        <w:rPr/>
        <w:pict>
          <v:group style="position:absolute;margin-left:434.450012pt;margin-top:178.880005pt;width:226.15pt;height:.1pt;mso-position-horizontal-relative:page;mso-position-vertical-relative:page;z-index:-529936" coordorigin="8689,3578" coordsize="4523,2">
            <v:shape style="position:absolute;left:8689;top:3578;width:4523;height:2" coordorigin="8689,3578" coordsize="4523,0" path="m8689,3578l13212,3578e" filled="false" stroked="true" strokeweight=".600010pt" strokecolor="#000000">
              <v:path arrowok="t"/>
            </v:shape>
            <w10:wrap type="none"/>
          </v:group>
        </w:pict>
      </w: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094"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R40.243    Glasgow coma scale score</w:t>
            </w:r>
            <w:r>
              <w:rPr>
                <w:rFonts w:ascii="Times New Roman"/>
                <w:spacing w:val="-7"/>
                <w:sz w:val="24"/>
                <w:u w:val="single" w:color="000000"/>
              </w:rPr>
              <w:t> </w:t>
            </w:r>
            <w:r>
              <w:rPr>
                <w:rFonts w:ascii="Times New Roman"/>
                <w:sz w:val="24"/>
                <w:u w:val="single" w:color="000000"/>
              </w:rPr>
              <w:t>3-8</w:t>
            </w:r>
            <w:r>
              <w:rPr>
                <w:rFonts w:ascii="Times New Roman"/>
                <w:sz w:val="24"/>
              </w:rPr>
            </w:r>
          </w:p>
          <w:p>
            <w:pPr>
              <w:pStyle w:val="TableParagraph"/>
              <w:tabs>
                <w:tab w:pos="5307" w:val="left" w:leader="none"/>
              </w:tabs>
              <w:spacing w:line="360" w:lineRule="atLeast" w:before="2"/>
              <w:ind w:left="23" w:right="52"/>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R40.244 Other coma, without documented</w:t>
            </w:r>
            <w:r>
              <w:rPr>
                <w:rFonts w:ascii="Times New Roman"/>
                <w:spacing w:val="-7"/>
                <w:sz w:val="24"/>
                <w:u w:val="single" w:color="000000"/>
              </w:rPr>
              <w:t> </w:t>
            </w:r>
            <w:r>
              <w:rPr>
                <w:rFonts w:ascii="Times New Roman"/>
                <w:sz w:val="24"/>
                <w:u w:val="single" w:color="000000"/>
              </w:rPr>
              <w:t>Glasgow </w:t>
              <w:tab/>
            </w:r>
            <w:r>
              <w:rPr>
                <w:rFonts w:ascii="Times New Roman"/>
                <w:w w:val="31"/>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coma scale score, or with partial score</w:t>
            </w:r>
            <w:r>
              <w:rPr>
                <w:rFonts w:ascii="Times New Roman"/>
                <w:spacing w:val="-8"/>
                <w:sz w:val="24"/>
                <w:u w:val="single" w:color="000000"/>
              </w:rPr>
              <w:t> </w:t>
            </w:r>
            <w:r>
              <w:rPr>
                <w:rFonts w:ascii="Times New Roman"/>
                <w:sz w:val="24"/>
                <w:u w:val="single" w:color="000000"/>
              </w:rPr>
              <w:t>reported</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181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第二十二章</w:t>
            </w:r>
          </w:p>
          <w:p>
            <w:pPr>
              <w:pStyle w:val="TableParagraph"/>
              <w:spacing w:line="240" w:lineRule="auto" w:before="46"/>
              <w:ind w:right="2"/>
              <w:jc w:val="center"/>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第三節</w:t>
            </w:r>
          </w:p>
          <w:p>
            <w:pPr>
              <w:pStyle w:val="TableParagraph"/>
              <w:spacing w:line="240" w:lineRule="auto" w:before="99"/>
              <w:ind w:right="2"/>
              <w:jc w:val="center"/>
              <w:rPr>
                <w:rFonts w:ascii="Times New Roman" w:hAnsi="Times New Roman" w:cs="Times New Roman" w:eastAsia="Times New Roman"/>
                <w:sz w:val="24"/>
                <w:szCs w:val="24"/>
              </w:rPr>
            </w:pPr>
            <w:r>
              <w:rPr>
                <w:rFonts w:ascii="Times New Roman"/>
                <w:spacing w:val="-4"/>
                <w:sz w:val="24"/>
              </w:rPr>
              <w:t>//P.182</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4939" w:val="left" w:leader="none"/>
              </w:tabs>
              <w:spacing w:line="273" w:lineRule="auto"/>
              <w:ind w:left="23" w:right="20"/>
              <w:jc w:val="left"/>
              <w:rPr>
                <w:rFonts w:ascii="Times New Roman" w:hAnsi="Times New Roman" w:cs="Times New Roman" w:eastAsia="Times New Roman"/>
                <w:sz w:val="24"/>
                <w:szCs w:val="24"/>
              </w:rPr>
            </w:pPr>
            <w:r>
              <w:rPr>
                <w:rFonts w:ascii="標楷體" w:hAnsi="標楷體" w:cs="標楷體" w:eastAsia="標楷體"/>
                <w:sz w:val="24"/>
                <w:szCs w:val="24"/>
              </w:rPr>
              <w:t>六、腫瘤標記異常</w:t>
            </w:r>
            <w:r>
              <w:rPr>
                <w:rFonts w:ascii="Times New Roman" w:hAnsi="Times New Roman" w:cs="Times New Roman" w:eastAsia="Times New Roman"/>
                <w:sz w:val="24"/>
                <w:szCs w:val="24"/>
              </w:rPr>
              <w:t>(Abnormal tumor</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markers)</w:t>
            </w:r>
            <w:r>
              <w:rPr>
                <w:rFonts w:ascii="標楷體" w:hAnsi="標楷體" w:cs="標楷體" w:eastAsia="標楷體"/>
                <w:sz w:val="24"/>
                <w:szCs w:val="24"/>
              </w:rPr>
              <w:t>代碼</w:t>
            </w:r>
            <w:r>
              <w:rPr>
                <w:rFonts w:ascii="標楷體" w:hAnsi="標楷體" w:cs="標楷體" w:eastAsia="標楷體"/>
                <w:spacing w:val="2"/>
                <w:sz w:val="24"/>
                <w:szCs w:val="24"/>
              </w:rPr>
              <w:t> </w:t>
            </w:r>
            <w:r>
              <w:rPr>
                <w:rFonts w:ascii="Times New Roman" w:hAnsi="Times New Roman" w:cs="Times New Roman" w:eastAsia="Times New Roman"/>
                <w:spacing w:val="2"/>
                <w:sz w:val="24"/>
                <w:szCs w:val="24"/>
              </w:rPr>
            </w:r>
            <w:r>
              <w:rPr>
                <w:rFonts w:ascii="Times New Roman" w:hAnsi="Times New Roman" w:cs="Times New Roman" w:eastAsia="Times New Roman"/>
                <w:sz w:val="24"/>
                <w:szCs w:val="24"/>
                <w:u w:val="single" w:color="000000"/>
              </w:rPr>
              <w:t>R97</w:t>
            </w:r>
            <w:r>
              <w:rPr>
                <w:rFonts w:ascii="標楷體" w:hAnsi="標楷體" w:cs="標楷體" w:eastAsia="標楷體"/>
                <w:sz w:val="24"/>
                <w:szCs w:val="24"/>
                <w:u w:val="single" w:color="000000"/>
              </w:rPr>
              <w:t>，針對癌胚抗原升高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[CEA] </w:t>
            </w:r>
            <w:r>
              <w:rPr>
                <w:rFonts w:ascii="標楷體" w:hAnsi="標楷體" w:cs="標楷體" w:eastAsia="標楷體"/>
                <w:sz w:val="24"/>
                <w:szCs w:val="24"/>
                <w:u w:val="single" w:color="000000"/>
              </w:rPr>
              <w:t>編碼為</w:t>
            </w:r>
            <w:r>
              <w:rPr>
                <w:rFonts w:ascii="標楷體" w:hAnsi="標楷體" w:cs="標楷體" w:eastAsia="標楷體"/>
                <w:spacing w:val="-64"/>
                <w:sz w:val="24"/>
                <w:szCs w:val="24"/>
                <w:u w:val="single" w:color="000000"/>
              </w:rPr>
              <w:t> </w:t>
            </w:r>
            <w:r>
              <w:rPr>
                <w:rFonts w:ascii="Times New Roman" w:hAnsi="Times New Roman" w:cs="Times New Roman" w:eastAsia="Times New Roman"/>
                <w:spacing w:val="-64"/>
                <w:sz w:val="24"/>
                <w:szCs w:val="24"/>
                <w:u w:val="single" w:color="000000"/>
              </w:rPr>
            </w:r>
            <w:r>
              <w:rPr>
                <w:rFonts w:ascii="Times New Roman" w:hAnsi="Times New Roman" w:cs="Times New Roman" w:eastAsia="Times New Roman"/>
                <w:sz w:val="24"/>
                <w:szCs w:val="24"/>
                <w:u w:val="single" w:color="000000"/>
              </w:rPr>
              <w:t>R97.0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Elevated carcinoembryonic antigen </w:t>
            </w:r>
            <w:r>
              <w:rPr>
                <w:rFonts w:ascii="Times New Roman" w:hAnsi="Times New Roman" w:cs="Times New Roman" w:eastAsia="Times New Roman"/>
                <w:spacing w:val="-14"/>
                <w:sz w:val="24"/>
                <w:szCs w:val="24"/>
                <w:u w:val="single" w:color="000000"/>
              </w:rPr>
              <w:t>[CEA]</w:t>
            </w:r>
            <w:r>
              <w:rPr>
                <w:rFonts w:ascii="標楷體" w:hAnsi="標楷體" w:cs="標楷體" w:eastAsia="標楷體"/>
                <w:spacing w:val="-14"/>
                <w:sz w:val="24"/>
                <w:szCs w:val="24"/>
                <w:u w:val="single" w:color="000000"/>
              </w:rPr>
              <w:t>，癌抗原</w:t>
            </w:r>
            <w:r>
              <w:rPr>
                <w:rFonts w:ascii="標楷體" w:hAnsi="標楷體" w:cs="標楷體" w:eastAsia="標楷體"/>
                <w:spacing w:val="-86"/>
                <w:sz w:val="24"/>
                <w:szCs w:val="24"/>
                <w:u w:val="single" w:color="000000"/>
              </w:rPr>
              <w:t> </w:t>
            </w:r>
            <w:r>
              <w:rPr>
                <w:rFonts w:ascii="Times New Roman" w:hAnsi="Times New Roman" w:cs="Times New Roman" w:eastAsia="Times New Roman"/>
                <w:spacing w:val="-86"/>
                <w:sz w:val="24"/>
                <w:szCs w:val="24"/>
                <w:u w:val="single" w:color="000000"/>
              </w:rPr>
            </w:r>
            <w:r>
              <w:rPr>
                <w:rFonts w:ascii="Times New Roman" w:hAnsi="Times New Roman" w:cs="Times New Roman" w:eastAsia="Times New Roman"/>
                <w:sz w:val="24"/>
                <w:szCs w:val="24"/>
                <w:u w:val="single" w:color="000000"/>
              </w:rPr>
              <w:t>125</w:t>
            </w:r>
            <w:r>
              <w:rPr>
                <w:rFonts w:ascii="Times New Roman" w:hAnsi="Times New Roman" w:cs="Times New Roman" w:eastAsia="Times New Roman"/>
                <w:sz w:val="24"/>
                <w:szCs w:val="24"/>
              </w:rPr>
            </w:r>
          </w:p>
          <w:p>
            <w:pPr>
              <w:pStyle w:val="TableParagraph"/>
              <w:spacing w:line="271" w:lineRule="auto" w:before="4"/>
              <w:ind w:left="23" w:right="23"/>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升高</w:t>
            </w:r>
            <w:r>
              <w:rPr>
                <w:rFonts w:ascii="標楷體" w:hAnsi="標楷體" w:cs="標楷體" w:eastAsia="標楷體"/>
                <w:spacing w:val="-2"/>
                <w:sz w:val="24"/>
                <w:szCs w:val="24"/>
                <w:u w:val="single" w:color="000000"/>
              </w:rPr>
              <w:t> </w:t>
            </w:r>
            <w:r>
              <w:rPr>
                <w:rFonts w:ascii="Times New Roman" w:hAnsi="Times New Roman" w:cs="Times New Roman" w:eastAsia="Times New Roman"/>
                <w:spacing w:val="-2"/>
                <w:sz w:val="24"/>
                <w:szCs w:val="24"/>
                <w:u w:val="single" w:color="000000"/>
              </w:rPr>
            </w:r>
            <w:r>
              <w:rPr>
                <w:rFonts w:ascii="Times New Roman" w:hAnsi="Times New Roman" w:cs="Times New Roman" w:eastAsia="Times New Roman"/>
                <w:sz w:val="24"/>
                <w:szCs w:val="24"/>
                <w:u w:val="single" w:color="000000"/>
              </w:rPr>
              <w:t>[CA</w:t>
            </w:r>
            <w:r>
              <w:rPr>
                <w:rFonts w:ascii="Times New Roman" w:hAnsi="Times New Roman" w:cs="Times New Roman" w:eastAsia="Times New Roman"/>
                <w:spacing w:val="-16"/>
                <w:sz w:val="24"/>
                <w:szCs w:val="24"/>
                <w:u w:val="single" w:color="000000"/>
              </w:rPr>
              <w:t> </w:t>
            </w:r>
            <w:r>
              <w:rPr>
                <w:rFonts w:ascii="Times New Roman" w:hAnsi="Times New Roman" w:cs="Times New Roman" w:eastAsia="Times New Roman"/>
                <w:sz w:val="24"/>
                <w:szCs w:val="24"/>
                <w:u w:val="single" w:color="000000"/>
              </w:rPr>
              <w:t>125] </w:t>
            </w:r>
            <w:r>
              <w:rPr>
                <w:rFonts w:ascii="標楷體" w:hAnsi="標楷體" w:cs="標楷體" w:eastAsia="標楷體"/>
                <w:sz w:val="24"/>
                <w:szCs w:val="24"/>
                <w:u w:val="single" w:color="000000"/>
              </w:rPr>
              <w:t>編碼為</w:t>
            </w:r>
            <w:r>
              <w:rPr>
                <w:rFonts w:ascii="標楷體" w:hAnsi="標楷體" w:cs="標楷體" w:eastAsia="標楷體"/>
                <w:spacing w:val="-64"/>
                <w:sz w:val="24"/>
                <w:szCs w:val="24"/>
                <w:u w:val="single" w:color="000000"/>
              </w:rPr>
              <w:t> </w:t>
            </w:r>
            <w:r>
              <w:rPr>
                <w:rFonts w:ascii="Times New Roman" w:hAnsi="Times New Roman" w:cs="Times New Roman" w:eastAsia="Times New Roman"/>
                <w:spacing w:val="-64"/>
                <w:sz w:val="24"/>
                <w:szCs w:val="24"/>
                <w:u w:val="single" w:color="000000"/>
              </w:rPr>
            </w:r>
            <w:r>
              <w:rPr>
                <w:rFonts w:ascii="Times New Roman" w:hAnsi="Times New Roman" w:cs="Times New Roman" w:eastAsia="Times New Roman"/>
                <w:sz w:val="24"/>
                <w:szCs w:val="24"/>
                <w:u w:val="single" w:color="000000"/>
              </w:rPr>
              <w:t>R97.1</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Elevated</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cancer antigen</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125 [CA</w:t>
            </w:r>
            <w:r>
              <w:rPr>
                <w:rFonts w:ascii="Times New Roman" w:hAnsi="Times New Roman" w:cs="Times New Roman" w:eastAsia="Times New Roman"/>
                <w:spacing w:val="-12"/>
                <w:sz w:val="24"/>
                <w:szCs w:val="24"/>
                <w:u w:val="single" w:color="000000"/>
              </w:rPr>
              <w:t> </w:t>
            </w:r>
            <w:r>
              <w:rPr>
                <w:rFonts w:ascii="Times New Roman" w:hAnsi="Times New Roman" w:cs="Times New Roman" w:eastAsia="Times New Roman"/>
                <w:sz w:val="24"/>
                <w:szCs w:val="24"/>
                <w:u w:val="single" w:color="000000"/>
              </w:rPr>
              <w:t>125]</w:t>
            </w:r>
            <w:r>
              <w:rPr>
                <w:rFonts w:ascii="標楷體" w:hAnsi="標楷體" w:cs="標楷體" w:eastAsia="標楷體"/>
                <w:sz w:val="24"/>
                <w:szCs w:val="24"/>
                <w:u w:val="single" w:color="000000"/>
              </w:rPr>
              <w:t>。</w:t>
            </w:r>
            <w:r>
              <w:rPr>
                <w:rFonts w:ascii="標楷體" w:hAnsi="標楷體" w:cs="標楷體" w:eastAsia="標楷體"/>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289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46"/>
              <w:ind w:right="2"/>
              <w:jc w:val="center"/>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第一節</w:t>
            </w:r>
          </w:p>
          <w:p>
            <w:pPr>
              <w:pStyle w:val="TableParagraph"/>
              <w:spacing w:line="240" w:lineRule="auto" w:before="98"/>
              <w:ind w:right="2"/>
              <w:jc w:val="center"/>
              <w:rPr>
                <w:rFonts w:ascii="Times New Roman" w:hAnsi="Times New Roman" w:cs="Times New Roman" w:eastAsia="Times New Roman"/>
                <w:sz w:val="24"/>
                <w:szCs w:val="24"/>
              </w:rPr>
            </w:pPr>
            <w:r>
              <w:rPr>
                <w:rFonts w:ascii="Times New Roman"/>
                <w:spacing w:val="-5"/>
                <w:sz w:val="24"/>
              </w:rPr>
              <w:t>/P.185</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三</w:t>
            </w:r>
            <w:r>
              <w:rPr>
                <w:rFonts w:ascii="Times New Roman" w:hAnsi="Times New Roman" w:cs="Times New Roman" w:eastAsia="Times New Roman"/>
                <w:sz w:val="24"/>
                <w:szCs w:val="24"/>
                <w:u w:val="single" w:color="000000"/>
              </w:rPr>
              <w:t>)  </w:t>
            </w:r>
            <w:r>
              <w:rPr>
                <w:rFonts w:ascii="Times New Roman" w:hAnsi="Times New Roman" w:cs="Times New Roman" w:eastAsia="Times New Roman"/>
                <w:sz w:val="24"/>
                <w:szCs w:val="24"/>
              </w:rPr>
            </w:r>
            <w:r>
              <w:rPr>
                <w:rFonts w:ascii="標楷體" w:hAnsi="標楷體" w:cs="標楷體" w:eastAsia="標楷體"/>
                <w:sz w:val="24"/>
                <w:szCs w:val="24"/>
              </w:rPr>
              <w:t>新增保留碼</w:t>
            </w:r>
            <w:r>
              <w:rPr>
                <w:rFonts w:ascii="Times New Roman" w:hAnsi="Times New Roman" w:cs="Times New Roman" w:eastAsia="Times New Roman"/>
                <w:sz w:val="24"/>
                <w:szCs w:val="24"/>
              </w:rPr>
              <w:t>(placeholder) “X”</w:t>
            </w:r>
            <w:r>
              <w:rPr>
                <w:rFonts w:ascii="Times New Roman" w:hAnsi="Times New Roman" w:cs="Times New Roman" w:eastAsia="Times New Roman"/>
                <w:spacing w:val="54"/>
                <w:sz w:val="24"/>
                <w:szCs w:val="24"/>
              </w:rPr>
              <w:t> </w:t>
            </w:r>
            <w:r>
              <w:rPr>
                <w:rFonts w:ascii="標楷體" w:hAnsi="標楷體" w:cs="標楷體" w:eastAsia="標楷體"/>
                <w:sz w:val="24"/>
                <w:szCs w:val="24"/>
              </w:rPr>
              <w:t>的使用</w:t>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在損傷及中毒章節裡有些代碼為了保留第</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6 </w:t>
            </w:r>
            <w:r>
              <w:rPr>
                <w:rFonts w:ascii="標楷體" w:hAnsi="標楷體" w:cs="標楷體" w:eastAsia="標楷體"/>
                <w:sz w:val="24"/>
                <w:szCs w:val="24"/>
                <w:u w:val="single" w:color="000000"/>
              </w:rPr>
              <w:t>位碼的</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4"/>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9"/>
                <w:sz w:val="24"/>
                <w:szCs w:val="24"/>
                <w:u w:val="single" w:color="000000"/>
              </w:rPr>
              <w:t>特性，使用</w:t>
            </w:r>
            <w:r>
              <w:rPr>
                <w:rFonts w:ascii="Times New Roman" w:hAnsi="Times New Roman" w:cs="Times New Roman" w:eastAsia="Times New Roman"/>
                <w:spacing w:val="-9"/>
                <w:sz w:val="24"/>
                <w:szCs w:val="24"/>
                <w:u w:val="single" w:color="000000"/>
              </w:rPr>
              <w:t>“X”</w:t>
            </w:r>
            <w:r>
              <w:rPr>
                <w:rFonts w:ascii="標楷體" w:hAnsi="標楷體" w:cs="標楷體" w:eastAsia="標楷體"/>
                <w:spacing w:val="-9"/>
                <w:sz w:val="24"/>
                <w:szCs w:val="24"/>
                <w:u w:val="single" w:color="000000"/>
              </w:rPr>
              <w:t>作為第</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5</w:t>
            </w:r>
            <w:r>
              <w:rPr>
                <w:rFonts w:ascii="Times New Roman" w:hAnsi="Times New Roman" w:cs="Times New Roman" w:eastAsia="Times New Roman"/>
                <w:spacing w:val="2"/>
                <w:sz w:val="24"/>
                <w:szCs w:val="24"/>
                <w:u w:val="single" w:color="000000"/>
              </w:rPr>
              <w:t> </w:t>
            </w:r>
            <w:r>
              <w:rPr>
                <w:rFonts w:ascii="標楷體" w:hAnsi="標楷體" w:cs="標楷體" w:eastAsia="標楷體"/>
                <w:sz w:val="24"/>
                <w:szCs w:val="24"/>
                <w:u w:val="single" w:color="000000"/>
              </w:rPr>
              <w:t>位碼之填充並作為日後擴充</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使用。</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tabs>
                <w:tab w:pos="2107" w:val="left" w:leader="none"/>
              </w:tabs>
              <w:spacing w:line="240" w:lineRule="auto" w:before="103"/>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S06.0X Concussion </w:t>
              <w:tab/>
            </w:r>
            <w:r>
              <w:rPr>
                <w:rFonts w:ascii="Times New Roman"/>
                <w:sz w:val="24"/>
              </w:rPr>
            </w:r>
          </w:p>
          <w:p>
            <w:pPr>
              <w:pStyle w:val="TableParagraph"/>
              <w:tabs>
                <w:tab w:pos="5131" w:val="left" w:leader="none"/>
                <w:tab w:pos="5307" w:val="left" w:leader="none"/>
              </w:tabs>
              <w:spacing w:line="312" w:lineRule="auto" w:before="84"/>
              <w:ind w:left="23" w:right="52"/>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S06.0X0 Concussion without loss of</w:t>
            </w:r>
            <w:r>
              <w:rPr>
                <w:rFonts w:ascii="Times New Roman"/>
                <w:spacing w:val="-5"/>
                <w:sz w:val="24"/>
                <w:u w:val="single" w:color="000000"/>
              </w:rPr>
              <w:t> </w:t>
            </w:r>
            <w:r>
              <w:rPr>
                <w:rFonts w:ascii="Times New Roman"/>
                <w:sz w:val="24"/>
                <w:u w:val="single" w:color="000000"/>
              </w:rPr>
              <w:t>consciousness </w:t>
              <w:tab/>
            </w:r>
            <w:r>
              <w:rPr>
                <w:rFonts w:ascii="Times New Roman"/>
                <w:sz w:val="24"/>
              </w:rPr>
            </w:r>
            <w:r>
              <w:rPr>
                <w:rFonts w:ascii="Times New Roman"/>
                <w:sz w:val="24"/>
              </w:rPr>
              <w:t> </w:t>
            </w:r>
            <w:r>
              <w:rPr>
                <w:rFonts w:ascii="Times New Roman"/>
                <w:sz w:val="24"/>
                <w:u w:val="single" w:color="000000"/>
              </w:rPr>
              <w:t>S06.0X1 Concussion with loss of consciousness of</w:t>
            </w:r>
            <w:r>
              <w:rPr>
                <w:rFonts w:ascii="Times New Roman"/>
                <w:spacing w:val="-3"/>
                <w:sz w:val="24"/>
                <w:u w:val="single" w:color="000000"/>
              </w:rPr>
              <w:t> </w:t>
            </w:r>
            <w:r>
              <w:rPr>
                <w:rFonts w:ascii="Times New Roman"/>
                <w:sz w:val="24"/>
                <w:u w:val="single" w:color="000000"/>
              </w:rPr>
              <w:t>30 </w:t>
              <w:tab/>
            </w:r>
            <w:r>
              <w:rPr>
                <w:rFonts w:ascii="Times New Roman"/>
                <w:w w:val="31"/>
                <w:sz w:val="24"/>
                <w:u w:val="single" w:color="000000"/>
              </w:rPr>
              <w:t> </w:t>
            </w:r>
            <w:r>
              <w:rPr>
                <w:rFonts w:ascii="Times New Roman"/>
                <w:sz w:val="24"/>
                <w:u w:val="single" w:color="000000"/>
              </w:rPr>
            </w:r>
            <w:r>
              <w:rPr>
                <w:rFonts w:ascii="Times New Roman"/>
                <w:sz w:val="24"/>
              </w:rPr>
            </w:r>
          </w:p>
          <w:p>
            <w:pPr>
              <w:pStyle w:val="TableParagraph"/>
              <w:tabs>
                <w:tab w:pos="1639" w:val="left" w:leader="none"/>
              </w:tabs>
              <w:spacing w:line="240" w:lineRule="auto" w:before="6"/>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minutes or</w:t>
            </w:r>
            <w:r>
              <w:rPr>
                <w:rFonts w:ascii="Times New Roman"/>
                <w:spacing w:val="-1"/>
                <w:sz w:val="24"/>
                <w:u w:val="single" w:color="000000"/>
              </w:rPr>
              <w:t> </w:t>
            </w:r>
            <w:r>
              <w:rPr>
                <w:rFonts w:ascii="Times New Roman"/>
                <w:sz w:val="24"/>
                <w:u w:val="single" w:color="000000"/>
              </w:rPr>
              <w:t>less </w:t>
              <w:tab/>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217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48"/>
              <w:ind w:right="2"/>
              <w:jc w:val="center"/>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第一節</w:t>
            </w:r>
          </w:p>
          <w:p>
            <w:pPr>
              <w:pStyle w:val="TableParagraph"/>
              <w:spacing w:line="240" w:lineRule="auto" w:before="96"/>
              <w:ind w:right="2"/>
              <w:jc w:val="center"/>
              <w:rPr>
                <w:rFonts w:ascii="Times New Roman" w:hAnsi="Times New Roman" w:cs="Times New Roman" w:eastAsia="Times New Roman"/>
                <w:sz w:val="24"/>
                <w:szCs w:val="24"/>
              </w:rPr>
            </w:pPr>
            <w:r>
              <w:rPr>
                <w:rFonts w:ascii="Times New Roman"/>
                <w:spacing w:val="-5"/>
                <w:sz w:val="24"/>
              </w:rPr>
              <w:t>/P.185</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4430" w:val="left" w:leader="none"/>
                <w:tab w:pos="4864" w:val="left" w:leader="none"/>
              </w:tabs>
              <w:spacing w:line="273" w:lineRule="auto"/>
              <w:ind w:left="23" w:right="233"/>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四</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開放性傷口</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(open</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z w:val="24"/>
                <w:szCs w:val="24"/>
                <w:u w:val="single" w:color="000000"/>
              </w:rPr>
              <w:t>wound)</w:t>
            </w:r>
            <w:r>
              <w:rPr>
                <w:rFonts w:ascii="標楷體" w:hAnsi="標楷體" w:cs="標楷體" w:eastAsia="標楷體"/>
                <w:sz w:val="24"/>
                <w:szCs w:val="24"/>
                <w:u w:val="single" w:color="000000"/>
              </w:rPr>
              <w:t>：</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Times New Roman" w:hAnsi="Times New Roman" w:cs="Times New Roman" w:eastAsia="Times New Roman"/>
                <w:sz w:val="24"/>
                <w:szCs w:val="24"/>
                <w:u w:val="single" w:color="000000"/>
              </w:rPr>
              <w:t>ICD-9-CM</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z w:val="24"/>
                <w:szCs w:val="24"/>
                <w:u w:val="single" w:color="000000"/>
              </w:rPr>
              <w:t>open </w:t>
              <w:tab/>
            </w:r>
            <w:r>
              <w:rPr>
                <w:rFonts w:ascii="Times New Roman" w:hAnsi="Times New Roman" w:cs="Times New Roman" w:eastAsia="Times New Roman"/>
                <w:w w:val="80"/>
                <w:sz w:val="24"/>
                <w:szCs w:val="24"/>
                <w:u w:val="single" w:color="000000"/>
              </w:rPr>
              <w:t>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wound </w:t>
            </w:r>
            <w:r>
              <w:rPr>
                <w:rFonts w:ascii="標楷體" w:hAnsi="標楷體" w:cs="標楷體" w:eastAsia="標楷體"/>
                <w:sz w:val="24"/>
                <w:szCs w:val="24"/>
                <w:u w:val="single" w:color="000000"/>
              </w:rPr>
              <w:t>包含</w:t>
            </w:r>
            <w:r>
              <w:rPr>
                <w:rFonts w:ascii="標楷體" w:hAnsi="標楷體" w:cs="標楷體" w:eastAsia="標楷體"/>
                <w:spacing w:val="-69"/>
                <w:sz w:val="24"/>
                <w:szCs w:val="24"/>
                <w:u w:val="single" w:color="000000"/>
              </w:rPr>
              <w:t> </w:t>
            </w:r>
            <w:r>
              <w:rPr>
                <w:rFonts w:ascii="Times New Roman" w:hAnsi="Times New Roman" w:cs="Times New Roman" w:eastAsia="Times New Roman"/>
                <w:spacing w:val="-69"/>
                <w:sz w:val="24"/>
                <w:szCs w:val="24"/>
                <w:u w:val="single" w:color="000000"/>
              </w:rPr>
            </w:r>
            <w:r>
              <w:rPr>
                <w:rFonts w:ascii="Times New Roman" w:hAnsi="Times New Roman" w:cs="Times New Roman" w:eastAsia="Times New Roman"/>
                <w:sz w:val="24"/>
                <w:szCs w:val="24"/>
                <w:u w:val="single" w:color="000000"/>
              </w:rPr>
              <w:t>laceration</w:t>
            </w:r>
            <w:r>
              <w:rPr>
                <w:rFonts w:ascii="標楷體" w:hAnsi="標楷體" w:cs="標楷體" w:eastAsia="標楷體"/>
                <w:sz w:val="24"/>
                <w:szCs w:val="24"/>
                <w:u w:val="single" w:color="000000"/>
              </w:rPr>
              <w:t>、</w:t>
            </w:r>
            <w:r>
              <w:rPr>
                <w:rFonts w:ascii="Times New Roman" w:hAnsi="Times New Roman" w:cs="Times New Roman" w:eastAsia="Times New Roman"/>
                <w:sz w:val="24"/>
                <w:szCs w:val="24"/>
                <w:u w:val="single" w:color="000000"/>
              </w:rPr>
              <w:t>penetration</w:t>
            </w:r>
            <w:r>
              <w:rPr>
                <w:rFonts w:ascii="標楷體" w:hAnsi="標楷體" w:cs="標楷體" w:eastAsia="標楷體"/>
                <w:sz w:val="24"/>
                <w:szCs w:val="24"/>
                <w:u w:val="single" w:color="000000"/>
              </w:rPr>
              <w:t>、</w:t>
            </w:r>
            <w:r>
              <w:rPr>
                <w:rFonts w:ascii="Times New Roman" w:hAnsi="Times New Roman" w:cs="Times New Roman" w:eastAsia="Times New Roman"/>
                <w:sz w:val="24"/>
                <w:szCs w:val="24"/>
                <w:u w:val="single" w:color="000000"/>
              </w:rPr>
              <w:t>perforating</w:t>
            </w:r>
            <w:r>
              <w:rPr>
                <w:rFonts w:ascii="標楷體" w:hAnsi="標楷體" w:cs="標楷體" w:eastAsia="標楷體"/>
                <w:sz w:val="24"/>
                <w:szCs w:val="24"/>
                <w:u w:val="single" w:color="000000"/>
              </w:rPr>
              <w:t>、</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pacing w:val="-5"/>
                <w:sz w:val="24"/>
                <w:szCs w:val="24"/>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u w:val="single" w:color="000000"/>
              </w:rPr>
              <w:t>puncture</w:t>
            </w:r>
            <w:r>
              <w:rPr>
                <w:rFonts w:ascii="標楷體" w:hAnsi="標楷體" w:cs="標楷體" w:eastAsia="標楷體"/>
                <w:sz w:val="24"/>
                <w:szCs w:val="24"/>
                <w:u w:val="single" w:color="000000"/>
              </w:rPr>
              <w:t>，並</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以第</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4</w:t>
            </w:r>
            <w:r>
              <w:rPr>
                <w:rFonts w:ascii="Times New Roman" w:hAnsi="Times New Roman" w:cs="Times New Roman" w:eastAsia="Times New Roman"/>
                <w:spacing w:val="-1"/>
                <w:sz w:val="24"/>
                <w:szCs w:val="24"/>
                <w:u w:val="single" w:color="000000"/>
              </w:rPr>
              <w:t> </w:t>
            </w:r>
            <w:r>
              <w:rPr>
                <w:rFonts w:ascii="標楷體" w:hAnsi="標楷體" w:cs="標楷體" w:eastAsia="標楷體"/>
                <w:sz w:val="24"/>
                <w:szCs w:val="24"/>
                <w:u w:val="single" w:color="000000"/>
              </w:rPr>
              <w:t>位</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碼表示</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open</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wound</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with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complicated(</w:t>
            </w:r>
            <w:r>
              <w:rPr>
                <w:rFonts w:ascii="標楷體" w:hAnsi="標楷體" w:cs="標楷體" w:eastAsia="標楷體"/>
                <w:sz w:val="24"/>
                <w:szCs w:val="24"/>
                <w:u w:val="single" w:color="000000"/>
              </w:rPr>
              <w:t>包含</w:t>
            </w:r>
            <w:r>
              <w:rPr>
                <w:rFonts w:ascii="標楷體" w:hAnsi="標楷體" w:cs="標楷體" w:eastAsia="標楷體"/>
                <w:spacing w:val="-65"/>
                <w:sz w:val="24"/>
                <w:szCs w:val="24"/>
                <w:u w:val="single" w:color="000000"/>
              </w:rPr>
              <w:t> </w:t>
            </w:r>
            <w:r>
              <w:rPr>
                <w:rFonts w:ascii="Times New Roman" w:hAnsi="Times New Roman" w:cs="Times New Roman" w:eastAsia="Times New Roman"/>
                <w:spacing w:val="-65"/>
                <w:sz w:val="24"/>
                <w:szCs w:val="24"/>
                <w:u w:val="single" w:color="000000"/>
              </w:rPr>
            </w:r>
            <w:r>
              <w:rPr>
                <w:rFonts w:ascii="Times New Roman" w:hAnsi="Times New Roman" w:cs="Times New Roman" w:eastAsia="Times New Roman"/>
                <w:sz w:val="24"/>
                <w:szCs w:val="24"/>
                <w:u w:val="single" w:color="000000"/>
              </w:rPr>
              <w:t>delayed</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z w:val="24"/>
                <w:szCs w:val="24"/>
                <w:u w:val="single" w:color="000000"/>
              </w:rPr>
              <w:t>healing</w:t>
            </w:r>
            <w:r>
              <w:rPr>
                <w:rFonts w:ascii="標楷體" w:hAnsi="標楷體" w:cs="標楷體" w:eastAsia="標楷體"/>
                <w:sz w:val="24"/>
                <w:szCs w:val="24"/>
                <w:u w:val="single" w:color="000000"/>
              </w:rPr>
              <w:t>、</w:t>
            </w:r>
            <w:r>
              <w:rPr>
                <w:rFonts w:ascii="Times New Roman" w:hAnsi="Times New Roman" w:cs="Times New Roman" w:eastAsia="Times New Roman"/>
                <w:sz w:val="24"/>
                <w:szCs w:val="24"/>
                <w:u w:val="single" w:color="000000"/>
              </w:rPr>
              <w:t>delayed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treatment</w:t>
            </w:r>
            <w:r>
              <w:rPr>
                <w:rFonts w:ascii="標楷體" w:hAnsi="標楷體" w:cs="標楷體" w:eastAsia="標楷體"/>
                <w:sz w:val="24"/>
                <w:szCs w:val="24"/>
                <w:u w:val="single" w:color="000000"/>
              </w:rPr>
              <w:t>、</w:t>
            </w:r>
            <w:r>
              <w:rPr>
                <w:rFonts w:ascii="Times New Roman" w:hAnsi="Times New Roman" w:cs="Times New Roman" w:eastAsia="Times New Roman"/>
                <w:sz w:val="24"/>
                <w:szCs w:val="24"/>
                <w:u w:val="single" w:color="000000"/>
              </w:rPr>
              <w:t>foreign body</w:t>
            </w:r>
            <w:r>
              <w:rPr>
                <w:rFonts w:ascii="標楷體" w:hAnsi="標楷體" w:cs="標楷體" w:eastAsia="標楷體"/>
                <w:sz w:val="24"/>
                <w:szCs w:val="24"/>
                <w:u w:val="single" w:color="000000"/>
              </w:rPr>
              <w:t>、</w:t>
            </w:r>
            <w:r>
              <w:rPr>
                <w:rFonts w:ascii="Times New Roman" w:hAnsi="Times New Roman" w:cs="Times New Roman" w:eastAsia="Times New Roman"/>
                <w:sz w:val="24"/>
                <w:szCs w:val="24"/>
                <w:u w:val="single" w:color="000000"/>
              </w:rPr>
              <w:t>primary</w:t>
            </w:r>
            <w:r>
              <w:rPr>
                <w:rFonts w:ascii="Times New Roman" w:hAnsi="Times New Roman" w:cs="Times New Roman" w:eastAsia="Times New Roman"/>
                <w:spacing w:val="-12"/>
                <w:sz w:val="24"/>
                <w:szCs w:val="24"/>
                <w:u w:val="single" w:color="000000"/>
              </w:rPr>
              <w:t> </w:t>
            </w:r>
            <w:r>
              <w:rPr>
                <w:rFonts w:ascii="Times New Roman" w:hAnsi="Times New Roman" w:cs="Times New Roman" w:eastAsia="Times New Roman"/>
                <w:sz w:val="24"/>
                <w:szCs w:val="24"/>
                <w:u w:val="single" w:color="000000"/>
              </w:rPr>
              <w:t>infection)</w:t>
            </w:r>
            <w:r>
              <w:rPr>
                <w:rFonts w:ascii="標楷體" w:hAnsi="標楷體" w:cs="標楷體" w:eastAsia="標楷體"/>
                <w:sz w:val="24"/>
                <w:szCs w:val="24"/>
                <w:u w:val="single" w:color="000000"/>
              </w:rPr>
              <w:t>。</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p>
            <w:pPr>
              <w:pStyle w:val="TableParagraph"/>
              <w:spacing w:line="240" w:lineRule="auto" w:before="7"/>
              <w:ind w:left="23" w:right="-29"/>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ICD-10-CM</w:t>
            </w:r>
            <w:r>
              <w:rPr>
                <w:rFonts w:ascii="Times New Roman" w:hAnsi="Times New Roman" w:cs="Times New Roman" w:eastAsia="Times New Roman"/>
                <w:spacing w:val="-3"/>
                <w:sz w:val="24"/>
                <w:szCs w:val="24"/>
                <w:u w:val="single" w:color="000000"/>
              </w:rPr>
              <w:t> </w:t>
            </w:r>
            <w:r>
              <w:rPr>
                <w:rFonts w:ascii="標楷體" w:hAnsi="標楷體" w:cs="標楷體" w:eastAsia="標楷體"/>
                <w:sz w:val="24"/>
                <w:szCs w:val="24"/>
                <w:u w:val="single" w:color="000000"/>
              </w:rPr>
              <w:t>以第</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z w:val="24"/>
                <w:szCs w:val="24"/>
                <w:u w:val="single" w:color="000000"/>
              </w:rPr>
              <w:t>5</w:t>
            </w:r>
            <w:r>
              <w:rPr>
                <w:rFonts w:ascii="Times New Roman" w:hAnsi="Times New Roman" w:cs="Times New Roman" w:eastAsia="Times New Roman"/>
                <w:spacing w:val="-2"/>
                <w:sz w:val="24"/>
                <w:szCs w:val="24"/>
                <w:u w:val="single" w:color="000000"/>
              </w:rPr>
              <w:t> </w:t>
            </w:r>
            <w:r>
              <w:rPr>
                <w:rFonts w:ascii="標楷體" w:hAnsi="標楷體" w:cs="標楷體" w:eastAsia="標楷體"/>
                <w:sz w:val="24"/>
                <w:szCs w:val="24"/>
                <w:u w:val="single" w:color="000000"/>
              </w:rPr>
              <w:t>位碼</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表示不同的傷口類型，若</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有</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5065"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感染則於類目碼底下加編傷口感染情況。</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8"/>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ICD-9-CM</w:t>
            </w:r>
            <w:r>
              <w:rPr>
                <w:rFonts w:ascii="標楷體" w:hAnsi="標楷體" w:cs="標楷體" w:eastAsia="標楷體"/>
                <w:sz w:val="24"/>
                <w:szCs w:val="24"/>
                <w:u w:val="single" w:color="000000"/>
              </w:rPr>
              <w:t>：</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314" w:lineRule="auto" w:before="96"/>
              <w:ind w:left="23" w:right="1548"/>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890 Open wound of hip and</w:t>
            </w:r>
            <w:r>
              <w:rPr>
                <w:rFonts w:ascii="Times New Roman"/>
                <w:spacing w:val="38"/>
                <w:sz w:val="24"/>
                <w:u w:val="single" w:color="000000"/>
              </w:rPr>
              <w:t> </w:t>
            </w:r>
            <w:r>
              <w:rPr>
                <w:rFonts w:ascii="Times New Roman"/>
                <w:sz w:val="24"/>
                <w:u w:val="single" w:color="000000"/>
              </w:rPr>
              <w:t>thigh</w:t>
            </w:r>
            <w:r>
              <w:rPr>
                <w:rFonts w:ascii="Times New Roman"/>
                <w:sz w:val="24"/>
              </w:rPr>
            </w:r>
            <w:r>
              <w:rPr>
                <w:rFonts w:ascii="Times New Roman"/>
                <w:sz w:val="24"/>
              </w:rPr>
              <w:t> </w:t>
            </w:r>
            <w:r>
              <w:rPr>
                <w:rFonts w:ascii="Times New Roman"/>
                <w:sz w:val="24"/>
                <w:u w:val="single" w:color="000000"/>
              </w:rPr>
              <w:t>890.0 Without mention of</w:t>
            </w:r>
            <w:r>
              <w:rPr>
                <w:rFonts w:ascii="Times New Roman"/>
                <w:spacing w:val="-7"/>
                <w:sz w:val="24"/>
                <w:u w:val="single" w:color="000000"/>
              </w:rPr>
              <w:t> </w:t>
            </w:r>
            <w:r>
              <w:rPr>
                <w:rFonts w:ascii="Times New Roman"/>
                <w:sz w:val="24"/>
                <w:u w:val="single" w:color="000000"/>
              </w:rPr>
              <w:t>complication</w:t>
            </w:r>
            <w:r>
              <w:rPr>
                <w:rFonts w:ascii="Times New Roman"/>
                <w:sz w:val="24"/>
              </w:rPr>
            </w:r>
            <w:r>
              <w:rPr>
                <w:rFonts w:ascii="Times New Roman"/>
                <w:sz w:val="24"/>
              </w:rPr>
              <w:t> </w:t>
            </w:r>
            <w:r>
              <w:rPr>
                <w:rFonts w:ascii="Times New Roman"/>
                <w:sz w:val="24"/>
                <w:u w:val="single" w:color="000000"/>
              </w:rPr>
              <w:t>890.1</w:t>
            </w:r>
            <w:r>
              <w:rPr>
                <w:rFonts w:ascii="Times New Roman"/>
                <w:spacing w:val="-2"/>
                <w:sz w:val="24"/>
                <w:u w:val="single" w:color="000000"/>
              </w:rPr>
              <w:t> </w:t>
            </w:r>
            <w:r>
              <w:rPr>
                <w:rFonts w:ascii="Times New Roman"/>
                <w:sz w:val="24"/>
                <w:u w:val="single" w:color="000000"/>
              </w:rPr>
              <w:t>Complicated</w:t>
            </w:r>
            <w:r>
              <w:rPr>
                <w:rFonts w:ascii="Times New Roman"/>
                <w:sz w:val="24"/>
              </w:rPr>
            </w:r>
          </w:p>
          <w:p>
            <w:pPr>
              <w:pStyle w:val="TableParagraph"/>
              <w:tabs>
                <w:tab w:pos="5025" w:val="left" w:leader="none"/>
              </w:tabs>
              <w:spacing w:line="266"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ICD-10-CM</w:t>
            </w:r>
            <w:r>
              <w:rPr>
                <w:rFonts w:ascii="標楷體" w:hAnsi="標楷體" w:cs="標楷體" w:eastAsia="標楷體"/>
                <w:sz w:val="24"/>
                <w:szCs w:val="24"/>
                <w:u w:val="single" w:color="000000"/>
              </w:rPr>
              <w:t>：</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S61 Open wound of wrist, hand</w:t>
            </w:r>
            <w:r>
              <w:rPr>
                <w:rFonts w:ascii="Times New Roman" w:hAnsi="Times New Roman" w:cs="Times New Roman" w:eastAsia="Times New Roman"/>
                <w:spacing w:val="-10"/>
                <w:sz w:val="24"/>
                <w:szCs w:val="24"/>
                <w:u w:val="single" w:color="000000"/>
              </w:rPr>
              <w:t> </w:t>
            </w:r>
            <w:r>
              <w:rPr>
                <w:rFonts w:ascii="Times New Roman" w:hAnsi="Times New Roman" w:cs="Times New Roman" w:eastAsia="Times New Roman"/>
                <w:sz w:val="24"/>
                <w:szCs w:val="24"/>
                <w:u w:val="single" w:color="000000"/>
              </w:rPr>
              <w:t>and </w:t>
              <w:tab/>
            </w:r>
            <w:r>
              <w:rPr>
                <w:rFonts w:ascii="Times New Roman" w:hAnsi="Times New Roman" w:cs="Times New Roman" w:eastAsia="Times New Roman"/>
                <w:sz w:val="24"/>
                <w:szCs w:val="24"/>
              </w:rPr>
            </w:r>
          </w:p>
          <w:p>
            <w:pPr>
              <w:pStyle w:val="TableParagraph"/>
              <w:spacing w:line="240" w:lineRule="auto" w:before="98"/>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fingers</w:t>
            </w:r>
            <w:r>
              <w:rPr>
                <w:rFonts w:ascii="Times New Roman"/>
                <w:sz w:val="24"/>
              </w:rPr>
            </w:r>
          </w:p>
          <w:p>
            <w:pPr>
              <w:pStyle w:val="TableParagraph"/>
              <w:spacing w:line="314" w:lineRule="auto" w:before="84"/>
              <w:ind w:left="23" w:right="1322"/>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Code also any associated wound</w:t>
            </w:r>
            <w:r>
              <w:rPr>
                <w:rFonts w:ascii="Times New Roman"/>
                <w:spacing w:val="-5"/>
                <w:sz w:val="24"/>
                <w:u w:val="single" w:color="000000"/>
              </w:rPr>
              <w:t> </w:t>
            </w:r>
            <w:r>
              <w:rPr>
                <w:rFonts w:ascii="Times New Roman"/>
                <w:sz w:val="24"/>
                <w:u w:val="single" w:color="000000"/>
              </w:rPr>
              <w:t>infection</w:t>
            </w:r>
            <w:r>
              <w:rPr>
                <w:rFonts w:ascii="Times New Roman"/>
                <w:sz w:val="24"/>
              </w:rPr>
            </w:r>
            <w:r>
              <w:rPr>
                <w:rFonts w:ascii="Times New Roman"/>
                <w:sz w:val="24"/>
              </w:rPr>
              <w:t> </w:t>
            </w:r>
            <w:r>
              <w:rPr>
                <w:rFonts w:ascii="Times New Roman"/>
                <w:sz w:val="24"/>
                <w:u w:val="single" w:color="000000"/>
              </w:rPr>
              <w:t>S61.4 Open wound of</w:t>
            </w:r>
            <w:r>
              <w:rPr>
                <w:rFonts w:ascii="Times New Roman"/>
                <w:spacing w:val="-3"/>
                <w:sz w:val="24"/>
                <w:u w:val="single" w:color="000000"/>
              </w:rPr>
              <w:t> </w:t>
            </w:r>
            <w:r>
              <w:rPr>
                <w:rFonts w:ascii="Times New Roman"/>
                <w:sz w:val="24"/>
                <w:u w:val="single" w:color="000000"/>
              </w:rPr>
              <w:t>hand</w:t>
            </w:r>
            <w:r>
              <w:rPr>
                <w:rFonts w:ascii="Times New Roman"/>
                <w:sz w:val="24"/>
              </w:rPr>
            </w:r>
          </w:p>
          <w:p>
            <w:pPr>
              <w:pStyle w:val="TableParagraph"/>
              <w:tabs>
                <w:tab w:pos="4812" w:val="left" w:leader="none"/>
              </w:tabs>
              <w:spacing w:line="312" w:lineRule="auto" w:before="1"/>
              <w:ind w:left="23" w:right="547"/>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S61.41 Laceration without foreign body of</w:t>
            </w:r>
            <w:r>
              <w:rPr>
                <w:rFonts w:ascii="Times New Roman"/>
                <w:spacing w:val="-11"/>
                <w:sz w:val="24"/>
                <w:u w:val="single" w:color="000000"/>
              </w:rPr>
              <w:t> </w:t>
            </w:r>
            <w:r>
              <w:rPr>
                <w:rFonts w:ascii="Times New Roman"/>
                <w:sz w:val="24"/>
                <w:u w:val="single" w:color="000000"/>
              </w:rPr>
              <w:t>hand </w:t>
              <w:tab/>
            </w:r>
            <w:r>
              <w:rPr>
                <w:rFonts w:ascii="Times New Roman"/>
                <w:w w:val="31"/>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S61.42 Laceration with foreign body of</w:t>
            </w:r>
            <w:r>
              <w:rPr>
                <w:rFonts w:ascii="Times New Roman"/>
                <w:spacing w:val="-10"/>
                <w:sz w:val="24"/>
                <w:u w:val="single" w:color="000000"/>
              </w:rPr>
              <w:t> </w:t>
            </w:r>
            <w:r>
              <w:rPr>
                <w:rFonts w:ascii="Times New Roman"/>
                <w:sz w:val="24"/>
                <w:u w:val="single" w:color="000000"/>
              </w:rPr>
              <w:t>hand</w:t>
            </w:r>
            <w:r>
              <w:rPr>
                <w:rFonts w:ascii="Times New Roman"/>
                <w:sz w:val="24"/>
              </w:rPr>
            </w:r>
          </w:p>
          <w:p>
            <w:pPr>
              <w:pStyle w:val="TableParagraph"/>
              <w:spacing w:line="314" w:lineRule="auto" w:before="6"/>
              <w:ind w:left="23" w:right="182"/>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S61.43 Puncture wound without foreign body of</w:t>
            </w:r>
            <w:r>
              <w:rPr>
                <w:rFonts w:ascii="Times New Roman"/>
                <w:spacing w:val="-7"/>
                <w:sz w:val="24"/>
                <w:u w:val="single" w:color="000000"/>
              </w:rPr>
              <w:t> </w:t>
            </w:r>
            <w:r>
              <w:rPr>
                <w:rFonts w:ascii="Times New Roman"/>
                <w:sz w:val="24"/>
                <w:u w:val="single" w:color="000000"/>
              </w:rPr>
              <w:t>hand</w:t>
            </w:r>
            <w:r>
              <w:rPr>
                <w:rFonts w:ascii="Times New Roman"/>
                <w:sz w:val="24"/>
              </w:rPr>
            </w:r>
            <w:r>
              <w:rPr>
                <w:rFonts w:ascii="Times New Roman"/>
                <w:sz w:val="24"/>
              </w:rPr>
              <w:t> </w:t>
            </w:r>
            <w:r>
              <w:rPr>
                <w:rFonts w:ascii="Times New Roman"/>
                <w:sz w:val="24"/>
                <w:u w:val="single" w:color="000000"/>
              </w:rPr>
              <w:t>S61.44 Puncture wound with foreign body of</w:t>
            </w:r>
            <w:r>
              <w:rPr>
                <w:rFonts w:ascii="Times New Roman"/>
                <w:spacing w:val="-9"/>
                <w:sz w:val="24"/>
                <w:u w:val="single" w:color="000000"/>
              </w:rPr>
              <w:t> </w:t>
            </w:r>
            <w:r>
              <w:rPr>
                <w:rFonts w:ascii="Times New Roman"/>
                <w:sz w:val="24"/>
                <w:u w:val="single" w:color="000000"/>
              </w:rPr>
              <w:t>hand</w:t>
            </w:r>
            <w:r>
              <w:rPr>
                <w:rFonts w:ascii="Times New Roman"/>
                <w:sz w:val="24"/>
              </w:rPr>
            </w:r>
          </w:p>
          <w:p>
            <w:pPr>
              <w:pStyle w:val="TableParagraph"/>
              <w:spacing w:line="240" w:lineRule="auto" w:before="4"/>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S61.45 Open bite of</w:t>
            </w:r>
            <w:r>
              <w:rPr>
                <w:rFonts w:ascii="Times New Roman"/>
                <w:spacing w:val="-3"/>
                <w:sz w:val="24"/>
                <w:u w:val="single" w:color="000000"/>
              </w:rPr>
              <w:t> </w:t>
            </w:r>
            <w:r>
              <w:rPr>
                <w:rFonts w:ascii="Times New Roman"/>
                <w:sz w:val="24"/>
                <w:u w:val="single" w:color="000000"/>
              </w:rPr>
              <w:t>hand</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290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48"/>
              <w:ind w:right="2"/>
              <w:jc w:val="center"/>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第一節</w:t>
            </w:r>
          </w:p>
          <w:p>
            <w:pPr>
              <w:pStyle w:val="TableParagraph"/>
              <w:spacing w:line="240" w:lineRule="auto" w:before="96"/>
              <w:ind w:right="2"/>
              <w:jc w:val="center"/>
              <w:rPr>
                <w:rFonts w:ascii="Times New Roman" w:hAnsi="Times New Roman" w:cs="Times New Roman" w:eastAsia="Times New Roman"/>
                <w:sz w:val="24"/>
                <w:szCs w:val="24"/>
              </w:rPr>
            </w:pPr>
            <w:r>
              <w:rPr>
                <w:rFonts w:ascii="Times New Roman"/>
                <w:spacing w:val="-5"/>
                <w:sz w:val="24"/>
              </w:rPr>
              <w:t>/P.185</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六</w:t>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新增腐蝕傷</w:t>
            </w:r>
            <w:r>
              <w:rPr>
                <w:rFonts w:ascii="標楷體" w:hAnsi="標楷體" w:cs="標楷體" w:eastAsia="標楷體"/>
                <w:spacing w:val="-101"/>
                <w:sz w:val="24"/>
                <w:szCs w:val="24"/>
                <w:u w:val="single" w:color="000000"/>
              </w:rPr>
              <w:t> </w:t>
            </w:r>
            <w:r>
              <w:rPr>
                <w:rFonts w:ascii="Times New Roman" w:hAnsi="Times New Roman" w:cs="Times New Roman" w:eastAsia="Times New Roman"/>
                <w:spacing w:val="-101"/>
                <w:sz w:val="24"/>
                <w:szCs w:val="24"/>
                <w:u w:val="single" w:color="000000"/>
              </w:rPr>
            </w:r>
            <w:r>
              <w:rPr>
                <w:rFonts w:ascii="Times New Roman" w:hAnsi="Times New Roman" w:cs="Times New Roman" w:eastAsia="Times New Roman"/>
                <w:spacing w:val="-1"/>
                <w:sz w:val="24"/>
                <w:szCs w:val="24"/>
                <w:u w:val="single" w:color="000000"/>
              </w:rPr>
              <w:t>(Corrosions)</w:t>
            </w:r>
            <w:r>
              <w:rPr>
                <w:rFonts w:ascii="標楷體" w:hAnsi="標楷體" w:cs="標楷體" w:eastAsia="標楷體"/>
                <w:spacing w:val="-1"/>
                <w:sz w:val="24"/>
                <w:szCs w:val="24"/>
                <w:u w:val="single" w:color="000000"/>
              </w:rPr>
              <w:t>名詞</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ICD-10-CM</w:t>
            </w:r>
            <w:r>
              <w:rPr>
                <w:rFonts w:ascii="Times New Roman" w:hAnsi="Times New Roman" w:cs="Times New Roman" w:eastAsia="Times New Roman"/>
                <w:spacing w:val="-5"/>
                <w:sz w:val="24"/>
                <w:szCs w:val="24"/>
                <w:u w:val="single" w:color="000000"/>
              </w:rPr>
              <w:t> </w:t>
            </w:r>
            <w:r>
              <w:rPr>
                <w:rFonts w:ascii="標楷體" w:hAnsi="標楷體" w:cs="標楷體" w:eastAsia="標楷體"/>
                <w:sz w:val="24"/>
                <w:szCs w:val="24"/>
                <w:u w:val="single" w:color="000000"/>
              </w:rPr>
              <w:t>將燒傷及腐</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蝕傷分類在</w:t>
            </w:r>
            <w:r>
              <w:rPr>
                <w:rFonts w:ascii="標楷體" w:hAnsi="標楷體" w:cs="標楷體" w:eastAsia="標楷體"/>
                <w:spacing w:val="-64"/>
                <w:sz w:val="24"/>
                <w:szCs w:val="24"/>
                <w:u w:val="single" w:color="000000"/>
              </w:rPr>
              <w:t> </w:t>
            </w:r>
            <w:r>
              <w:rPr>
                <w:rFonts w:ascii="Times New Roman" w:hAnsi="Times New Roman" w:cs="Times New Roman" w:eastAsia="Times New Roman"/>
                <w:spacing w:val="-64"/>
                <w:sz w:val="24"/>
                <w:szCs w:val="24"/>
                <w:u w:val="single" w:color="000000"/>
              </w:rPr>
            </w:r>
            <w:r>
              <w:rPr>
                <w:rFonts w:ascii="Times New Roman" w:hAnsi="Times New Roman" w:cs="Times New Roman" w:eastAsia="Times New Roman"/>
                <w:sz w:val="24"/>
                <w:szCs w:val="24"/>
                <w:u w:val="single" w:color="000000"/>
              </w:rPr>
              <w:t>T20-T32</w:t>
            </w:r>
            <w:r>
              <w:rPr>
                <w:rFonts w:ascii="標楷體" w:hAnsi="標楷體" w:cs="標楷體" w:eastAsia="標楷體"/>
                <w:sz w:val="24"/>
                <w:szCs w:val="24"/>
                <w:u w:val="single" w:color="000000"/>
              </w:rPr>
              <w:t>，</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燒傷</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碼的定義是除曬傷外的熱燒傷，大多是因為熱源所</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8"/>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致。例如因電或輻射所致的損傷。腐蝕傷則是化學</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6"/>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所致的燒傷。</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第</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4 </w:t>
            </w:r>
            <w:r>
              <w:rPr>
                <w:rFonts w:ascii="標楷體" w:hAnsi="標楷體" w:cs="標楷體" w:eastAsia="標楷體"/>
                <w:sz w:val="24"/>
                <w:szCs w:val="24"/>
                <w:u w:val="single" w:color="000000"/>
              </w:rPr>
              <w:t>位碼除了表示燒傷度數外也呈現</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是否為腐蝕傷。</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tabs>
                <w:tab w:pos="3324" w:val="left" w:leader="none"/>
              </w:tabs>
              <w:spacing w:line="240" w:lineRule="auto" w:before="103"/>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T21 Burn and corrosion of</w:t>
            </w:r>
            <w:r>
              <w:rPr>
                <w:rFonts w:ascii="Times New Roman"/>
                <w:spacing w:val="-3"/>
                <w:sz w:val="24"/>
                <w:u w:val="single" w:color="000000"/>
              </w:rPr>
              <w:t> </w:t>
            </w:r>
            <w:r>
              <w:rPr>
                <w:rFonts w:ascii="Times New Roman"/>
                <w:sz w:val="24"/>
                <w:u w:val="single" w:color="000000"/>
              </w:rPr>
              <w:t>trunk </w:t>
              <w:tab/>
            </w:r>
            <w:r>
              <w:rPr>
                <w:rFonts w:ascii="Times New Roman"/>
                <w:sz w:val="24"/>
              </w:rPr>
            </w:r>
          </w:p>
          <w:p>
            <w:pPr>
              <w:pStyle w:val="TableParagraph"/>
              <w:spacing w:line="240" w:lineRule="auto" w:before="84"/>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T21.0 Burn of unspecified degree of</w:t>
            </w:r>
            <w:r>
              <w:rPr>
                <w:rFonts w:ascii="Times New Roman"/>
                <w:spacing w:val="-6"/>
                <w:sz w:val="24"/>
                <w:u w:val="single" w:color="000000"/>
              </w:rPr>
              <w:t> </w:t>
            </w:r>
            <w:r>
              <w:rPr>
                <w:rFonts w:ascii="Times New Roman"/>
                <w:sz w:val="24"/>
                <w:u w:val="single" w:color="000000"/>
              </w:rPr>
              <w:t>trunk</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732"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3604" w:val="left" w:leader="none"/>
              </w:tabs>
              <w:spacing w:line="240" w:lineRule="auto" w:before="40"/>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T21.3 Burn of third degree of</w:t>
            </w:r>
            <w:r>
              <w:rPr>
                <w:rFonts w:ascii="Times New Roman"/>
                <w:spacing w:val="-6"/>
                <w:sz w:val="24"/>
                <w:u w:val="single" w:color="000000"/>
              </w:rPr>
              <w:t> </w:t>
            </w:r>
            <w:r>
              <w:rPr>
                <w:rFonts w:ascii="Times New Roman"/>
                <w:sz w:val="24"/>
                <w:u w:val="single" w:color="000000"/>
              </w:rPr>
              <w:t>trunk </w:t>
              <w:tab/>
            </w:r>
            <w:r>
              <w:rPr>
                <w:rFonts w:ascii="Times New Roman"/>
                <w:sz w:val="24"/>
              </w:rPr>
            </w:r>
          </w:p>
          <w:p>
            <w:pPr>
              <w:pStyle w:val="TableParagraph"/>
              <w:tabs>
                <w:tab w:pos="4020" w:val="left" w:leader="none"/>
              </w:tabs>
              <w:spacing w:line="240" w:lineRule="auto" w:before="86"/>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T21.5 Corrosion of first degree of</w:t>
            </w:r>
            <w:r>
              <w:rPr>
                <w:rFonts w:ascii="Times New Roman"/>
                <w:spacing w:val="-4"/>
                <w:sz w:val="24"/>
                <w:u w:val="single" w:color="000000"/>
              </w:rPr>
              <w:t> </w:t>
            </w:r>
            <w:r>
              <w:rPr>
                <w:rFonts w:ascii="Times New Roman"/>
                <w:sz w:val="24"/>
                <w:u w:val="single" w:color="000000"/>
              </w:rPr>
              <w:t>trunk </w:t>
              <w:tab/>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687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48"/>
              <w:ind w:right="2"/>
              <w:jc w:val="center"/>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第一節</w:t>
            </w:r>
          </w:p>
          <w:p>
            <w:pPr>
              <w:pStyle w:val="TableParagraph"/>
              <w:spacing w:line="240" w:lineRule="auto" w:before="96"/>
              <w:ind w:right="2"/>
              <w:jc w:val="center"/>
              <w:rPr>
                <w:rFonts w:ascii="Times New Roman" w:hAnsi="Times New Roman" w:cs="Times New Roman" w:eastAsia="Times New Roman"/>
                <w:sz w:val="24"/>
                <w:szCs w:val="24"/>
              </w:rPr>
            </w:pPr>
            <w:r>
              <w:rPr>
                <w:rFonts w:ascii="Times New Roman"/>
                <w:spacing w:val="-5"/>
                <w:sz w:val="24"/>
              </w:rPr>
              <w:t>/P.185</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8"/>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七</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劑量過低在</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z w:val="24"/>
                <w:szCs w:val="24"/>
                <w:u w:val="single" w:color="000000"/>
              </w:rPr>
              <w:t>ICD-10-CM</w:t>
            </w:r>
            <w:r>
              <w:rPr>
                <w:rFonts w:ascii="Times New Roman" w:hAnsi="Times New Roman" w:cs="Times New Roman" w:eastAsia="Times New Roman"/>
                <w:spacing w:val="-5"/>
                <w:sz w:val="24"/>
                <w:szCs w:val="24"/>
                <w:u w:val="single" w:color="000000"/>
              </w:rPr>
              <w:t> </w:t>
            </w:r>
            <w:r>
              <w:rPr>
                <w:rFonts w:ascii="標楷體" w:hAnsi="標楷體" w:cs="標楷體" w:eastAsia="標楷體"/>
                <w:sz w:val="24"/>
                <w:szCs w:val="24"/>
                <w:u w:val="single" w:color="000000"/>
              </w:rPr>
              <w:t>中是新名詞，劑量過低</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是指服用比醫師開立之處方或藥廠建議用量較少的</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6"/>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藥物所造成的負面健康問題。藥物藥品及生物製劑</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9"/>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的中毒、副作用及劑量過低，使用相同的類目碼</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6"/>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(T36-T50)</w:t>
            </w:r>
            <w:r>
              <w:rPr>
                <w:rFonts w:ascii="標楷體" w:hAnsi="標楷體" w:cs="標楷體" w:eastAsia="標楷體"/>
                <w:sz w:val="24"/>
                <w:szCs w:val="24"/>
                <w:u w:val="single" w:color="000000"/>
              </w:rPr>
              <w:t>。以第</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4</w:t>
            </w:r>
            <w:r>
              <w:rPr>
                <w:rFonts w:ascii="Times New Roman" w:hAnsi="Times New Roman" w:cs="Times New Roman" w:eastAsia="Times New Roman"/>
                <w:spacing w:val="-1"/>
                <w:sz w:val="24"/>
                <w:szCs w:val="24"/>
                <w:u w:val="single" w:color="000000"/>
              </w:rPr>
              <w:t> </w:t>
            </w:r>
            <w:r>
              <w:rPr>
                <w:rFonts w:ascii="標楷體" w:hAnsi="標楷體" w:cs="標楷體" w:eastAsia="標楷體"/>
                <w:sz w:val="24"/>
                <w:szCs w:val="24"/>
                <w:u w:val="single" w:color="000000"/>
              </w:rPr>
              <w:t>位碼代表藥物並以第</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6</w:t>
            </w:r>
            <w:r>
              <w:rPr>
                <w:rFonts w:ascii="Times New Roman" w:hAnsi="Times New Roman" w:cs="Times New Roman" w:eastAsia="Times New Roman"/>
                <w:spacing w:val="-1"/>
                <w:sz w:val="24"/>
                <w:szCs w:val="24"/>
                <w:u w:val="single" w:color="000000"/>
              </w:rPr>
              <w:t> </w:t>
            </w:r>
            <w:r>
              <w:rPr>
                <w:rFonts w:ascii="標楷體" w:hAnsi="標楷體" w:cs="標楷體" w:eastAsia="標楷體"/>
                <w:sz w:val="24"/>
                <w:szCs w:val="24"/>
                <w:u w:val="single" w:color="000000"/>
              </w:rPr>
              <w:t>位碼表示</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中毒時的意圖</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同時也表示副作用或劑量過低，但是</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8"/>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不需再加編外傷原因代碼。</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tabs>
                <w:tab w:pos="2100" w:val="left" w:leader="none"/>
              </w:tabs>
              <w:spacing w:line="314" w:lineRule="auto" w:before="100"/>
              <w:ind w:left="23" w:right="38"/>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T36 Poisoning </w:t>
            </w:r>
            <w:r>
              <w:rPr>
                <w:rFonts w:ascii="Times New Roman"/>
                <w:spacing w:val="-6"/>
                <w:sz w:val="24"/>
                <w:u w:val="single" w:color="000000"/>
              </w:rPr>
              <w:t>by, </w:t>
            </w:r>
            <w:r>
              <w:rPr>
                <w:rFonts w:ascii="Times New Roman"/>
                <w:sz w:val="24"/>
                <w:u w:val="single" w:color="000000"/>
              </w:rPr>
              <w:t>adverse effect of and underdosing</w:t>
            </w:r>
            <w:r>
              <w:rPr>
                <w:rFonts w:ascii="Times New Roman"/>
                <w:spacing w:val="-6"/>
                <w:sz w:val="24"/>
                <w:u w:val="single" w:color="000000"/>
              </w:rPr>
              <w:t> </w:t>
            </w:r>
            <w:r>
              <w:rPr>
                <w:rFonts w:ascii="Times New Roman"/>
                <w:sz w:val="24"/>
                <w:u w:val="single" w:color="000000"/>
              </w:rPr>
              <w:t>of</w:t>
            </w:r>
            <w:r>
              <w:rPr>
                <w:rFonts w:ascii="Times New Roman"/>
                <w:sz w:val="24"/>
              </w:rPr>
            </w:r>
            <w:r>
              <w:rPr>
                <w:rFonts w:ascii="Times New Roman"/>
                <w:sz w:val="24"/>
              </w:rPr>
              <w:t> </w:t>
            </w:r>
            <w:r>
              <w:rPr>
                <w:rFonts w:ascii="Times New Roman"/>
                <w:sz w:val="24"/>
                <w:u w:val="single" w:color="000000"/>
              </w:rPr>
              <w:t>systemic</w:t>
            </w:r>
            <w:r>
              <w:rPr>
                <w:rFonts w:ascii="Times New Roman"/>
                <w:spacing w:val="-5"/>
                <w:sz w:val="24"/>
                <w:u w:val="single" w:color="000000"/>
              </w:rPr>
              <w:t> </w:t>
            </w:r>
            <w:r>
              <w:rPr>
                <w:rFonts w:ascii="Times New Roman"/>
                <w:sz w:val="24"/>
                <w:u w:val="single" w:color="000000"/>
              </w:rPr>
              <w:t>antibiotics </w:t>
              <w:tab/>
            </w:r>
            <w:r>
              <w:rPr>
                <w:rFonts w:ascii="Times New Roman"/>
                <w:sz w:val="24"/>
              </w:rPr>
            </w:r>
          </w:p>
          <w:p>
            <w:pPr>
              <w:pStyle w:val="TableParagraph"/>
              <w:tabs>
                <w:tab w:pos="1459" w:val="left" w:leader="none"/>
                <w:tab w:pos="5362" w:val="left" w:leader="none"/>
              </w:tabs>
              <w:spacing w:line="314" w:lineRule="auto" w:before="1"/>
              <w:ind w:left="23" w:right="-3"/>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T36.0 Poisoning </w:t>
            </w:r>
            <w:r>
              <w:rPr>
                <w:rFonts w:ascii="Times New Roman"/>
                <w:spacing w:val="-6"/>
                <w:sz w:val="24"/>
                <w:u w:val="single" w:color="000000"/>
              </w:rPr>
              <w:t>by, </w:t>
            </w:r>
            <w:r>
              <w:rPr>
                <w:rFonts w:ascii="Times New Roman"/>
                <w:sz w:val="24"/>
                <w:u w:val="single" w:color="000000"/>
              </w:rPr>
              <w:t>adverse effect of and</w:t>
            </w:r>
            <w:r>
              <w:rPr>
                <w:rFonts w:ascii="Times New Roman"/>
                <w:spacing w:val="-2"/>
                <w:sz w:val="24"/>
                <w:u w:val="single" w:color="000000"/>
              </w:rPr>
              <w:t> </w:t>
            </w:r>
            <w:r>
              <w:rPr>
                <w:rFonts w:ascii="Times New Roman"/>
                <w:sz w:val="24"/>
                <w:u w:val="single" w:color="000000"/>
              </w:rPr>
              <w:t>underdosing </w:t>
              <w:tab/>
            </w:r>
            <w:r>
              <w:rPr>
                <w:rFonts w:ascii="Times New Roman"/>
                <w:w w:val="31"/>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of</w:t>
            </w:r>
            <w:r>
              <w:rPr>
                <w:rFonts w:ascii="Times New Roman"/>
                <w:spacing w:val="-2"/>
                <w:sz w:val="24"/>
                <w:u w:val="single" w:color="000000"/>
              </w:rPr>
              <w:t> </w:t>
            </w:r>
            <w:r>
              <w:rPr>
                <w:rFonts w:ascii="Times New Roman"/>
                <w:sz w:val="24"/>
                <w:u w:val="single" w:color="000000"/>
              </w:rPr>
              <w:t>penicillins </w:t>
              <w:tab/>
            </w:r>
            <w:r>
              <w:rPr>
                <w:rFonts w:ascii="Times New Roman"/>
                <w:sz w:val="24"/>
              </w:rPr>
            </w:r>
          </w:p>
          <w:p>
            <w:pPr>
              <w:pStyle w:val="TableParagraph"/>
              <w:tabs>
                <w:tab w:pos="1624" w:val="left" w:leader="none"/>
                <w:tab w:pos="4452" w:val="left" w:leader="none"/>
              </w:tabs>
              <w:spacing w:line="312" w:lineRule="auto" w:before="4"/>
              <w:ind w:left="23" w:right="907"/>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T36.0X1 Poisoning by penicillins,</w:t>
            </w:r>
            <w:r>
              <w:rPr>
                <w:rFonts w:ascii="Times New Roman"/>
                <w:spacing w:val="-9"/>
                <w:sz w:val="24"/>
                <w:u w:val="single" w:color="000000"/>
              </w:rPr>
              <w:t> </w:t>
            </w:r>
            <w:r>
              <w:rPr>
                <w:rFonts w:ascii="Times New Roman"/>
                <w:sz w:val="24"/>
                <w:u w:val="single" w:color="000000"/>
              </w:rPr>
              <w:t>accidental </w:t>
              <w:tab/>
            </w:r>
            <w:r>
              <w:rPr>
                <w:rFonts w:ascii="Times New Roman"/>
                <w:w w:val="31"/>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(unintentional) </w:t>
              <w:tab/>
            </w:r>
            <w:r>
              <w:rPr>
                <w:rFonts w:ascii="Times New Roman"/>
                <w:sz w:val="24"/>
              </w:rPr>
            </w:r>
          </w:p>
          <w:p>
            <w:pPr>
              <w:pStyle w:val="TableParagraph"/>
              <w:tabs>
                <w:tab w:pos="1118" w:val="left" w:leader="none"/>
                <w:tab w:pos="4506" w:val="left" w:leader="none"/>
              </w:tabs>
              <w:spacing w:line="312" w:lineRule="auto" w:before="6"/>
              <w:ind w:left="23" w:right="853"/>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T36.0X2 Poisoning by penicillins,</w:t>
            </w:r>
            <w:r>
              <w:rPr>
                <w:rFonts w:ascii="Times New Roman"/>
                <w:spacing w:val="-5"/>
                <w:sz w:val="24"/>
                <w:u w:val="single" w:color="000000"/>
              </w:rPr>
              <w:t> </w:t>
            </w:r>
            <w:r>
              <w:rPr>
                <w:rFonts w:ascii="Times New Roman"/>
                <w:sz w:val="24"/>
                <w:u w:val="single" w:color="000000"/>
              </w:rPr>
              <w:t>intentional </w:t>
              <w:tab/>
            </w:r>
            <w:r>
              <w:rPr>
                <w:rFonts w:ascii="Times New Roman"/>
                <w:w w:val="30"/>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self-harm </w:t>
              <w:tab/>
            </w:r>
            <w:r>
              <w:rPr>
                <w:rFonts w:ascii="Times New Roman"/>
                <w:sz w:val="24"/>
              </w:rPr>
            </w:r>
          </w:p>
          <w:p>
            <w:pPr>
              <w:pStyle w:val="TableParagraph"/>
              <w:tabs>
                <w:tab w:pos="3828" w:val="left" w:leader="none"/>
                <w:tab w:pos="4212" w:val="left" w:leader="none"/>
                <w:tab w:pos="4859" w:val="left" w:leader="none"/>
              </w:tabs>
              <w:spacing w:line="312" w:lineRule="auto" w:before="6"/>
              <w:ind w:left="23" w:right="50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T36.0X3 Poisoning by penicillins,</w:t>
            </w:r>
            <w:r>
              <w:rPr>
                <w:rFonts w:ascii="Times New Roman"/>
                <w:spacing w:val="-6"/>
                <w:sz w:val="24"/>
                <w:u w:val="single" w:color="000000"/>
              </w:rPr>
              <w:t> </w:t>
            </w:r>
            <w:r>
              <w:rPr>
                <w:rFonts w:ascii="Times New Roman"/>
                <w:sz w:val="24"/>
                <w:u w:val="single" w:color="000000"/>
              </w:rPr>
              <w:t>assault </w:t>
              <w:tab/>
            </w:r>
            <w:r>
              <w:rPr>
                <w:rFonts w:ascii="Times New Roman"/>
                <w:sz w:val="24"/>
              </w:rPr>
            </w:r>
            <w:r>
              <w:rPr>
                <w:rFonts w:ascii="Times New Roman"/>
                <w:sz w:val="24"/>
              </w:rPr>
              <w:t> </w:t>
            </w:r>
            <w:r>
              <w:rPr>
                <w:rFonts w:ascii="Times New Roman"/>
                <w:sz w:val="24"/>
                <w:u w:val="single" w:color="000000"/>
              </w:rPr>
              <w:t>T36.0X4 Poisoning by penicillins,</w:t>
            </w:r>
            <w:r>
              <w:rPr>
                <w:rFonts w:ascii="Times New Roman"/>
                <w:spacing w:val="-7"/>
                <w:sz w:val="24"/>
                <w:u w:val="single" w:color="000000"/>
              </w:rPr>
              <w:t> </w:t>
            </w:r>
            <w:r>
              <w:rPr>
                <w:rFonts w:ascii="Times New Roman"/>
                <w:sz w:val="24"/>
                <w:u w:val="single" w:color="000000"/>
              </w:rPr>
              <w:t>undetermined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T36.0X5 Adverse effect of</w:t>
            </w:r>
            <w:r>
              <w:rPr>
                <w:rFonts w:ascii="Times New Roman"/>
                <w:spacing w:val="-24"/>
                <w:sz w:val="24"/>
                <w:u w:val="single" w:color="000000"/>
              </w:rPr>
              <w:t> </w:t>
            </w:r>
            <w:r>
              <w:rPr>
                <w:rFonts w:ascii="Times New Roman"/>
                <w:sz w:val="24"/>
                <w:u w:val="single" w:color="000000"/>
              </w:rPr>
              <w:t>penicillins </w:t>
              <w:tab/>
            </w:r>
            <w:r>
              <w:rPr>
                <w:rFonts w:ascii="Times New Roman"/>
                <w:sz w:val="24"/>
              </w:rPr>
            </w:r>
          </w:p>
          <w:p>
            <w:pPr>
              <w:pStyle w:val="TableParagraph"/>
              <w:spacing w:line="240" w:lineRule="auto" w:before="7"/>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T36.0X6 Underdosing of</w:t>
            </w:r>
            <w:r>
              <w:rPr>
                <w:rFonts w:ascii="Times New Roman"/>
                <w:spacing w:val="-4"/>
                <w:sz w:val="24"/>
                <w:u w:val="single" w:color="000000"/>
              </w:rPr>
              <w:t> </w:t>
            </w:r>
            <w:r>
              <w:rPr>
                <w:rFonts w:ascii="Times New Roman"/>
                <w:sz w:val="24"/>
                <w:u w:val="single" w:color="000000"/>
              </w:rPr>
              <w:t>penicillins</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37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31" w:right="0"/>
              <w:jc w:val="left"/>
              <w:rPr>
                <w:rFonts w:ascii="標楷體" w:hAnsi="標楷體" w:cs="標楷體" w:eastAsia="標楷體"/>
                <w:sz w:val="24"/>
                <w:szCs w:val="24"/>
              </w:rPr>
            </w:pPr>
            <w:r>
              <w:rPr>
                <w:rFonts w:ascii="標楷體" w:hAnsi="標楷體" w:cs="標楷體" w:eastAsia="標楷體"/>
                <w:sz w:val="24"/>
                <w:szCs w:val="24"/>
              </w:rPr>
              <w:t>第二十三章</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1" w:right="0"/>
              <w:jc w:val="left"/>
              <w:rPr>
                <w:rFonts w:ascii="標楷體" w:hAnsi="標楷體" w:cs="標楷體" w:eastAsia="標楷體"/>
                <w:sz w:val="24"/>
                <w:szCs w:val="24"/>
              </w:rPr>
            </w:pPr>
            <w:r>
              <w:rPr>
                <w:rFonts w:ascii="標楷體" w:hAnsi="標楷體" w:cs="標楷體" w:eastAsia="標楷體"/>
                <w:sz w:val="24"/>
                <w:szCs w:val="24"/>
              </w:rPr>
              <w:t>二、擴充碼</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二、擴充碼</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506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8"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第一節</w:t>
            </w:r>
          </w:p>
          <w:p>
            <w:pPr>
              <w:pStyle w:val="TableParagraph"/>
              <w:spacing w:line="240" w:lineRule="auto" w:before="98"/>
              <w:ind w:left="334" w:right="0"/>
              <w:jc w:val="left"/>
              <w:rPr>
                <w:rFonts w:ascii="Times New Roman" w:hAnsi="Times New Roman" w:cs="Times New Roman" w:eastAsia="Times New Roman"/>
                <w:sz w:val="24"/>
                <w:szCs w:val="24"/>
              </w:rPr>
            </w:pPr>
            <w:r>
              <w:rPr>
                <w:rFonts w:ascii="Times New Roman"/>
                <w:spacing w:val="-5"/>
                <w:sz w:val="24"/>
              </w:rPr>
              <w:t>/P.185</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w:t>
            </w:r>
            <w:r>
              <w:rPr>
                <w:rFonts w:ascii="標楷體" w:hAnsi="標楷體" w:cs="標楷體" w:eastAsia="標楷體"/>
                <w:sz w:val="24"/>
                <w:szCs w:val="24"/>
              </w:rPr>
              <w:t>類目碼擴充</w:t>
            </w:r>
          </w:p>
          <w:p>
            <w:pPr>
              <w:pStyle w:val="TableParagraph"/>
              <w:spacing w:line="273" w:lineRule="auto" w:before="44"/>
              <w:ind w:left="21" w:right="23"/>
              <w:jc w:val="left"/>
              <w:rPr>
                <w:rFonts w:ascii="標楷體" w:hAnsi="標楷體" w:cs="標楷體" w:eastAsia="標楷體"/>
                <w:sz w:val="24"/>
                <w:szCs w:val="24"/>
              </w:rPr>
            </w:pPr>
            <w:r>
              <w:rPr>
                <w:rFonts w:ascii="Times New Roman" w:hAnsi="Times New Roman" w:cs="Times New Roman" w:eastAsia="Times New Roman"/>
                <w:sz w:val="24"/>
                <w:szCs w:val="24"/>
              </w:rPr>
              <w:t>ICD-9-CM</w:t>
            </w:r>
            <w:r>
              <w:rPr>
                <w:rFonts w:ascii="標楷體" w:hAnsi="標楷體" w:cs="標楷體" w:eastAsia="標楷體"/>
                <w:sz w:val="24"/>
                <w:szCs w:val="24"/>
              </w:rPr>
              <w:t>代碼</w:t>
            </w:r>
            <w:r>
              <w:rPr>
                <w:rFonts w:ascii="Times New Roman" w:hAnsi="Times New Roman" w:cs="Times New Roman" w:eastAsia="Times New Roman"/>
                <w:sz w:val="24"/>
                <w:szCs w:val="24"/>
              </w:rPr>
              <w:t>991.3 Effects of</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reduced</w:t>
            </w:r>
            <w:r>
              <w:rPr>
                <w:rFonts w:ascii="Times New Roman" w:hAnsi="Times New Roman" w:cs="Times New Roman" w:eastAsia="Times New Roman"/>
                <w:sz w:val="24"/>
                <w:szCs w:val="24"/>
              </w:rPr>
              <w:t> </w:t>
            </w:r>
            <w:r>
              <w:rPr>
                <w:rFonts w:ascii="Times New Roman" w:hAnsi="Times New Roman" w:cs="Times New Roman" w:eastAsia="Times New Roman"/>
                <w:spacing w:val="-4"/>
                <w:sz w:val="24"/>
                <w:szCs w:val="24"/>
              </w:rPr>
              <w:t>temperature(</w:t>
            </w:r>
            <w:r>
              <w:rPr>
                <w:rFonts w:ascii="標楷體" w:hAnsi="標楷體" w:cs="標楷體" w:eastAsia="標楷體"/>
                <w:spacing w:val="-4"/>
                <w:sz w:val="24"/>
                <w:szCs w:val="24"/>
              </w:rPr>
              <w:t>溫度降低之影響），在</w:t>
            </w:r>
            <w:r>
              <w:rPr>
                <w:rFonts w:ascii="Times New Roman" w:hAnsi="Times New Roman" w:cs="Times New Roman" w:eastAsia="Times New Roman"/>
                <w:spacing w:val="-4"/>
                <w:sz w:val="24"/>
                <w:szCs w:val="24"/>
              </w:rPr>
              <w:t>ICD-10-CM</w:t>
            </w:r>
            <w:r>
              <w:rPr>
                <w:rFonts w:ascii="標楷體" w:hAnsi="標楷體" w:cs="標楷體" w:eastAsia="標楷體"/>
                <w:spacing w:val="-4"/>
                <w:sz w:val="24"/>
                <w:szCs w:val="24"/>
              </w:rPr>
              <w:t>中已</w:t>
            </w:r>
            <w:r>
              <w:rPr>
                <w:rFonts w:ascii="標楷體" w:hAnsi="標楷體" w:cs="標楷體" w:eastAsia="標楷體"/>
                <w:spacing w:val="-99"/>
                <w:sz w:val="24"/>
                <w:szCs w:val="24"/>
              </w:rPr>
              <w:t> </w:t>
            </w:r>
            <w:r>
              <w:rPr>
                <w:rFonts w:ascii="標楷體" w:hAnsi="標楷體" w:cs="標楷體" w:eastAsia="標楷體"/>
                <w:sz w:val="24"/>
                <w:szCs w:val="24"/>
              </w:rPr>
              <w:t>經擴充為二個類目碼：</w:t>
            </w:r>
          </w:p>
          <w:p>
            <w:pPr>
              <w:pStyle w:val="TableParagraph"/>
              <w:spacing w:line="240" w:lineRule="auto" w:before="66"/>
              <w:ind w:left="21" w:right="0"/>
              <w:jc w:val="left"/>
              <w:rPr>
                <w:rFonts w:ascii="Times New Roman" w:hAnsi="Times New Roman" w:cs="Times New Roman" w:eastAsia="Times New Roman"/>
                <w:sz w:val="24"/>
                <w:szCs w:val="24"/>
              </w:rPr>
            </w:pPr>
            <w:r>
              <w:rPr>
                <w:rFonts w:ascii="Times New Roman"/>
                <w:sz w:val="24"/>
              </w:rPr>
              <w:t>T33 Superficial</w:t>
            </w:r>
            <w:r>
              <w:rPr>
                <w:rFonts w:ascii="Times New Roman"/>
                <w:spacing w:val="-5"/>
                <w:sz w:val="24"/>
              </w:rPr>
              <w:t> </w:t>
            </w:r>
            <w:r>
              <w:rPr>
                <w:rFonts w:ascii="Times New Roman"/>
                <w:sz w:val="24"/>
              </w:rPr>
              <w:t>frostbite</w:t>
            </w:r>
          </w:p>
          <w:p>
            <w:pPr>
              <w:pStyle w:val="TableParagraph"/>
              <w:spacing w:line="240" w:lineRule="auto" w:before="84"/>
              <w:ind w:left="21" w:right="0"/>
              <w:jc w:val="left"/>
              <w:rPr>
                <w:rFonts w:ascii="Times New Roman" w:hAnsi="Times New Roman" w:cs="Times New Roman" w:eastAsia="Times New Roman"/>
                <w:sz w:val="24"/>
                <w:szCs w:val="24"/>
              </w:rPr>
            </w:pPr>
            <w:r>
              <w:rPr>
                <w:rFonts w:ascii="Times New Roman"/>
                <w:sz w:val="24"/>
              </w:rPr>
              <w:t>T34 Frostbite with tissue</w:t>
            </w:r>
            <w:r>
              <w:rPr>
                <w:rFonts w:ascii="Times New Roman"/>
                <w:spacing w:val="-5"/>
                <w:sz w:val="24"/>
              </w:rPr>
              <w:t> </w:t>
            </w:r>
            <w:r>
              <w:rPr>
                <w:rFonts w:ascii="Times New Roman"/>
                <w:sz w:val="24"/>
              </w:rPr>
              <w:t>necrosis</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w:t>
            </w:r>
            <w:r>
              <w:rPr>
                <w:rFonts w:ascii="標楷體" w:hAnsi="標楷體" w:cs="標楷體" w:eastAsia="標楷體"/>
                <w:sz w:val="24"/>
                <w:szCs w:val="24"/>
              </w:rPr>
              <w:t>類目碼擴充</w:t>
            </w:r>
          </w:p>
          <w:p>
            <w:pPr>
              <w:pStyle w:val="TableParagraph"/>
              <w:spacing w:line="273" w:lineRule="auto" w:before="44"/>
              <w:ind w:left="23" w:right="17"/>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ICD-9-CM</w:t>
            </w:r>
            <w:r>
              <w:rPr>
                <w:rFonts w:ascii="Times New Roman" w:hAnsi="Times New Roman" w:cs="Times New Roman" w:eastAsia="Times New Roman"/>
                <w:spacing w:val="-1"/>
                <w:sz w:val="24"/>
                <w:szCs w:val="24"/>
              </w:rPr>
              <w:t> </w:t>
            </w:r>
            <w:r>
              <w:rPr>
                <w:rFonts w:ascii="標楷體" w:hAnsi="標楷體" w:cs="標楷體" w:eastAsia="標楷體"/>
                <w:sz w:val="24"/>
                <w:szCs w:val="24"/>
              </w:rPr>
              <w:t>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991.3</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Effects</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of</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reduced</w:t>
            </w:r>
            <w:r>
              <w:rPr>
                <w:rFonts w:ascii="Times New Roman" w:hAnsi="Times New Roman" w:cs="Times New Roman" w:eastAsia="Times New Roman"/>
                <w:sz w:val="24"/>
                <w:szCs w:val="24"/>
              </w:rPr>
              <w:t> </w:t>
            </w:r>
            <w:r>
              <w:rPr>
                <w:rFonts w:ascii="Times New Roman" w:hAnsi="Times New Roman" w:cs="Times New Roman" w:eastAsia="Times New Roman"/>
                <w:spacing w:val="-6"/>
                <w:sz w:val="24"/>
                <w:szCs w:val="24"/>
              </w:rPr>
              <w:t>temperature(</w:t>
            </w:r>
            <w:r>
              <w:rPr>
                <w:rFonts w:ascii="標楷體" w:hAnsi="標楷體" w:cs="標楷體" w:eastAsia="標楷體"/>
                <w:spacing w:val="-6"/>
                <w:sz w:val="24"/>
                <w:szCs w:val="24"/>
              </w:rPr>
              <w:t>溫度降低之影響），在</w:t>
            </w:r>
            <w:r>
              <w:rPr>
                <w:rFonts w:ascii="標楷體" w:hAnsi="標楷體" w:cs="標楷體" w:eastAsia="標楷體"/>
                <w:spacing w:val="-57"/>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3"/>
                <w:sz w:val="24"/>
                <w:szCs w:val="24"/>
              </w:rPr>
              <w:t> </w:t>
            </w:r>
            <w:r>
              <w:rPr>
                <w:rFonts w:ascii="標楷體" w:hAnsi="標楷體" w:cs="標楷體" w:eastAsia="標楷體"/>
                <w:sz w:val="24"/>
                <w:szCs w:val="24"/>
              </w:rPr>
              <w:t>中已 經擴充為二個類目碼，</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第</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4 </w:t>
            </w:r>
            <w:r>
              <w:rPr>
                <w:rFonts w:ascii="標楷體" w:hAnsi="標楷體" w:cs="標楷體" w:eastAsia="標楷體"/>
                <w:sz w:val="24"/>
                <w:szCs w:val="24"/>
                <w:u w:val="single" w:color="000000"/>
              </w:rPr>
              <w:t>及第</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5 </w:t>
            </w:r>
            <w:r>
              <w:rPr>
                <w:rFonts w:ascii="標楷體" w:hAnsi="標楷體" w:cs="標楷體" w:eastAsia="標楷體"/>
                <w:sz w:val="24"/>
                <w:szCs w:val="24"/>
                <w:u w:val="single" w:color="000000"/>
              </w:rPr>
              <w:t>位碼明示凍傷部</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位，第</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6 </w:t>
            </w:r>
            <w:r>
              <w:rPr>
                <w:rFonts w:ascii="標楷體" w:hAnsi="標楷體" w:cs="標楷體" w:eastAsia="標楷體"/>
                <w:sz w:val="24"/>
                <w:szCs w:val="24"/>
                <w:u w:val="single" w:color="000000"/>
              </w:rPr>
              <w:t>位碼則是描述側性：</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tabs>
                <w:tab w:pos="2558" w:val="left" w:leader="none"/>
              </w:tabs>
              <w:spacing w:line="240" w:lineRule="auto" w:before="96"/>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T33 Superficial</w:t>
            </w:r>
            <w:r>
              <w:rPr>
                <w:rFonts w:ascii="Times New Roman"/>
                <w:spacing w:val="-5"/>
                <w:sz w:val="24"/>
                <w:u w:val="single" w:color="000000"/>
              </w:rPr>
              <w:t> </w:t>
            </w:r>
            <w:r>
              <w:rPr>
                <w:rFonts w:ascii="Times New Roman"/>
                <w:sz w:val="24"/>
                <w:u w:val="single" w:color="000000"/>
              </w:rPr>
              <w:t>frostbite </w:t>
              <w:tab/>
            </w:r>
            <w:r>
              <w:rPr>
                <w:rFonts w:ascii="Times New Roman"/>
                <w:sz w:val="24"/>
              </w:rPr>
            </w:r>
          </w:p>
          <w:p>
            <w:pPr>
              <w:pStyle w:val="TableParagraph"/>
              <w:spacing w:line="314" w:lineRule="auto" w:before="86"/>
              <w:ind w:left="23" w:right="145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T33.0 Superficial frostbite of</w:t>
            </w:r>
            <w:r>
              <w:rPr>
                <w:rFonts w:ascii="Times New Roman"/>
                <w:spacing w:val="-3"/>
                <w:sz w:val="24"/>
                <w:u w:val="single" w:color="000000"/>
              </w:rPr>
              <w:t> </w:t>
            </w:r>
            <w:r>
              <w:rPr>
                <w:rFonts w:ascii="Times New Roman"/>
                <w:sz w:val="24"/>
                <w:u w:val="single" w:color="000000"/>
              </w:rPr>
              <w:t>head</w:t>
            </w:r>
            <w:r>
              <w:rPr>
                <w:rFonts w:ascii="Times New Roman"/>
                <w:sz w:val="24"/>
              </w:rPr>
            </w:r>
            <w:r>
              <w:rPr>
                <w:rFonts w:ascii="Times New Roman"/>
                <w:sz w:val="24"/>
              </w:rPr>
              <w:t> </w:t>
            </w:r>
            <w:r>
              <w:rPr>
                <w:rFonts w:ascii="Times New Roman"/>
                <w:sz w:val="24"/>
                <w:u w:val="single" w:color="000000"/>
              </w:rPr>
              <w:t>T33.01 Superficial frostbite of</w:t>
            </w:r>
            <w:r>
              <w:rPr>
                <w:rFonts w:ascii="Times New Roman"/>
                <w:spacing w:val="-3"/>
                <w:sz w:val="24"/>
                <w:u w:val="single" w:color="000000"/>
              </w:rPr>
              <w:t> </w:t>
            </w:r>
            <w:r>
              <w:rPr>
                <w:rFonts w:ascii="Times New Roman"/>
                <w:sz w:val="24"/>
                <w:u w:val="single" w:color="000000"/>
              </w:rPr>
              <w:t>ear</w:t>
            </w:r>
            <w:r>
              <w:rPr>
                <w:rFonts w:ascii="Times New Roman"/>
                <w:sz w:val="24"/>
              </w:rPr>
            </w:r>
            <w:r>
              <w:rPr>
                <w:rFonts w:ascii="Times New Roman"/>
                <w:sz w:val="24"/>
              </w:rPr>
              <w:t> </w:t>
            </w:r>
            <w:r>
              <w:rPr>
                <w:rFonts w:ascii="Times New Roman"/>
                <w:sz w:val="24"/>
                <w:u w:val="single" w:color="000000"/>
              </w:rPr>
              <w:t>T33.011 Superficial frostbite of right</w:t>
            </w:r>
            <w:r>
              <w:rPr>
                <w:rFonts w:ascii="Times New Roman"/>
                <w:spacing w:val="-7"/>
                <w:sz w:val="24"/>
                <w:u w:val="single" w:color="000000"/>
              </w:rPr>
              <w:t> </w:t>
            </w:r>
            <w:r>
              <w:rPr>
                <w:rFonts w:ascii="Times New Roman"/>
                <w:sz w:val="24"/>
                <w:u w:val="single" w:color="000000"/>
              </w:rPr>
              <w:t>ear</w:t>
            </w:r>
            <w:r>
              <w:rPr>
                <w:rFonts w:ascii="Times New Roman"/>
                <w:sz w:val="24"/>
              </w:rPr>
            </w:r>
            <w:r>
              <w:rPr>
                <w:rFonts w:ascii="Times New Roman"/>
                <w:sz w:val="24"/>
              </w:rPr>
              <w:t> </w:t>
            </w:r>
            <w:r>
              <w:rPr>
                <w:rFonts w:ascii="Times New Roman"/>
                <w:sz w:val="24"/>
                <w:u w:val="single" w:color="000000"/>
              </w:rPr>
              <w:t>T33.012 Superficial frostbite of left</w:t>
            </w:r>
            <w:r>
              <w:rPr>
                <w:rFonts w:ascii="Times New Roman"/>
                <w:spacing w:val="-7"/>
                <w:sz w:val="24"/>
                <w:u w:val="single" w:color="000000"/>
              </w:rPr>
              <w:t> </w:t>
            </w:r>
            <w:r>
              <w:rPr>
                <w:rFonts w:ascii="Times New Roman"/>
                <w:sz w:val="24"/>
                <w:u w:val="single" w:color="000000"/>
              </w:rPr>
              <w:t>ear</w:t>
            </w:r>
            <w:r>
              <w:rPr>
                <w:rFonts w:ascii="Times New Roman"/>
                <w:sz w:val="24"/>
              </w:rPr>
            </w:r>
          </w:p>
          <w:p>
            <w:pPr>
              <w:pStyle w:val="TableParagraph"/>
              <w:spacing w:line="314" w:lineRule="auto" w:before="1"/>
              <w:ind w:left="23" w:right="798"/>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T33.019 Superficial frostbite of unspecified</w:t>
            </w:r>
            <w:r>
              <w:rPr>
                <w:rFonts w:ascii="Times New Roman"/>
                <w:spacing w:val="-8"/>
                <w:sz w:val="24"/>
                <w:u w:val="single" w:color="000000"/>
              </w:rPr>
              <w:t> </w:t>
            </w:r>
            <w:r>
              <w:rPr>
                <w:rFonts w:ascii="Times New Roman"/>
                <w:sz w:val="24"/>
                <w:u w:val="single" w:color="000000"/>
              </w:rPr>
              <w:t>ear</w:t>
            </w:r>
            <w:r>
              <w:rPr>
                <w:rFonts w:ascii="Times New Roman"/>
                <w:sz w:val="24"/>
              </w:rPr>
            </w:r>
            <w:r>
              <w:rPr>
                <w:rFonts w:ascii="Times New Roman"/>
                <w:sz w:val="24"/>
              </w:rPr>
              <w:t> </w:t>
            </w:r>
            <w:r>
              <w:rPr>
                <w:rFonts w:ascii="Times New Roman"/>
                <w:sz w:val="24"/>
                <w:u w:val="single" w:color="000000"/>
              </w:rPr>
              <w:t>T33.02 Superficial frostbite of</w:t>
            </w:r>
            <w:r>
              <w:rPr>
                <w:rFonts w:ascii="Times New Roman"/>
                <w:spacing w:val="-5"/>
                <w:sz w:val="24"/>
                <w:u w:val="single" w:color="000000"/>
              </w:rPr>
              <w:t> </w:t>
            </w:r>
            <w:r>
              <w:rPr>
                <w:rFonts w:ascii="Times New Roman"/>
                <w:sz w:val="24"/>
                <w:u w:val="single" w:color="000000"/>
              </w:rPr>
              <w:t>nose</w:t>
            </w:r>
            <w:r>
              <w:rPr>
                <w:rFonts w:ascii="Times New Roman"/>
                <w:sz w:val="24"/>
              </w:rPr>
            </w:r>
          </w:p>
          <w:p>
            <w:pPr>
              <w:pStyle w:val="TableParagraph"/>
              <w:spacing w:line="240" w:lineRule="auto" w:before="2"/>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T33.09 Superficial frostbite of other part of</w:t>
            </w:r>
            <w:r>
              <w:rPr>
                <w:rFonts w:ascii="Times New Roman"/>
                <w:spacing w:val="-10"/>
                <w:sz w:val="24"/>
                <w:u w:val="single" w:color="000000"/>
              </w:rPr>
              <w:t> </w:t>
            </w:r>
            <w:r>
              <w:rPr>
                <w:rFonts w:ascii="Times New Roman"/>
                <w:sz w:val="24"/>
                <w:u w:val="single" w:color="000000"/>
              </w:rPr>
              <w:t>head</w:t>
            </w:r>
            <w:r>
              <w:rPr>
                <w:rFonts w:ascii="Times New Roman"/>
                <w:sz w:val="24"/>
              </w:rPr>
            </w:r>
          </w:p>
          <w:p>
            <w:pPr>
              <w:pStyle w:val="TableParagraph"/>
              <w:spacing w:line="240" w:lineRule="auto" w:before="86"/>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T34 Frostbite with tissue</w:t>
            </w:r>
            <w:r>
              <w:rPr>
                <w:rFonts w:ascii="Times New Roman"/>
                <w:spacing w:val="-6"/>
                <w:sz w:val="24"/>
                <w:u w:val="single" w:color="000000"/>
              </w:rPr>
              <w:t> </w:t>
            </w:r>
            <w:r>
              <w:rPr>
                <w:rFonts w:ascii="Times New Roman"/>
                <w:sz w:val="24"/>
                <w:u w:val="single" w:color="000000"/>
              </w:rPr>
              <w:t>necrosis</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2474" w:hRule="exact"/>
        </w:trPr>
        <w:tc>
          <w:tcPr>
            <w:tcW w:w="1277" w:type="dxa"/>
            <w:tcBorders>
              <w:top w:val="single" w:sz="4" w:space="0" w:color="000000"/>
              <w:left w:val="single" w:sz="4" w:space="0" w:color="000000"/>
              <w:bottom w:val="nil" w:sz="6" w:space="0" w:color="auto"/>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48"/>
              <w:ind w:right="2"/>
              <w:jc w:val="center"/>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第一節</w:t>
            </w:r>
          </w:p>
          <w:p>
            <w:pPr>
              <w:pStyle w:val="TableParagraph"/>
              <w:spacing w:line="240" w:lineRule="auto" w:before="96"/>
              <w:ind w:right="2"/>
              <w:jc w:val="center"/>
              <w:rPr>
                <w:rFonts w:ascii="Times New Roman" w:hAnsi="Times New Roman" w:cs="Times New Roman" w:eastAsia="Times New Roman"/>
                <w:sz w:val="24"/>
                <w:szCs w:val="24"/>
              </w:rPr>
            </w:pPr>
            <w:r>
              <w:rPr>
                <w:rFonts w:ascii="Times New Roman"/>
                <w:spacing w:val="-5"/>
                <w:sz w:val="24"/>
              </w:rPr>
              <w:t>/P.185</w:t>
            </w:r>
          </w:p>
        </w:tc>
        <w:tc>
          <w:tcPr>
            <w:tcW w:w="5245" w:type="dxa"/>
            <w:tcBorders>
              <w:top w:val="single" w:sz="4" w:space="0" w:color="000000"/>
              <w:left w:val="single" w:sz="4" w:space="0" w:color="000000"/>
              <w:bottom w:val="nil" w:sz="6" w:space="0" w:color="auto"/>
              <w:right w:val="single" w:sz="4" w:space="0" w:color="000000"/>
            </w:tcBorders>
          </w:tcPr>
          <w:p>
            <w:pPr>
              <w:pStyle w:val="TableParagraph"/>
              <w:spacing w:line="276" w:lineRule="auto"/>
              <w:ind w:left="21" w:right="22"/>
              <w:jc w:val="left"/>
              <w:rPr>
                <w:rFonts w:ascii="標楷體" w:hAnsi="標楷體" w:cs="標楷體" w:eastAsia="標楷體"/>
                <w:sz w:val="24"/>
                <w:szCs w:val="24"/>
              </w:rPr>
            </w:pPr>
            <w:r>
              <w:rPr>
                <w:rFonts w:ascii="標楷體" w:hAnsi="標楷體" w:cs="標楷體" w:eastAsia="標楷體"/>
                <w:sz w:val="24"/>
                <w:szCs w:val="24"/>
              </w:rPr>
              <w:t>三、第七位碼使用 </w:t>
            </w:r>
            <w:r>
              <w:rPr>
                <w:rFonts w:ascii="標楷體" w:hAnsi="標楷體" w:cs="標楷體" w:eastAsia="標楷體"/>
                <w:spacing w:val="-5"/>
                <w:sz w:val="24"/>
                <w:szCs w:val="24"/>
              </w:rPr>
              <w:t>在這個章節大多數的代碼有第七位擴充碼，除了骨</w:t>
            </w:r>
            <w:r>
              <w:rPr>
                <w:rFonts w:ascii="標楷體" w:hAnsi="標楷體" w:cs="標楷體" w:eastAsia="標楷體"/>
                <w:spacing w:val="-102"/>
                <w:sz w:val="24"/>
                <w:szCs w:val="24"/>
              </w:rPr>
              <w:t> </w:t>
            </w:r>
            <w:r>
              <w:rPr>
                <w:rFonts w:ascii="標楷體" w:hAnsi="標楷體" w:cs="標楷體" w:eastAsia="標楷體"/>
                <w:spacing w:val="-102"/>
                <w:sz w:val="24"/>
                <w:szCs w:val="24"/>
              </w:rPr>
            </w:r>
            <w:r>
              <w:rPr>
                <w:rFonts w:ascii="標楷體" w:hAnsi="標楷體" w:cs="標楷體" w:eastAsia="標楷體"/>
                <w:sz w:val="24"/>
                <w:szCs w:val="24"/>
              </w:rPr>
              <w:t>折之外多數類目碼有以下三個擴充碼：</w:t>
            </w:r>
          </w:p>
          <w:p>
            <w:pPr>
              <w:pStyle w:val="TableParagraph"/>
              <w:tabs>
                <w:tab w:pos="419" w:val="left" w:leader="none"/>
              </w:tabs>
              <w:spacing w:line="240" w:lineRule="auto" w:before="12"/>
              <w:ind w:left="21" w:right="0"/>
              <w:jc w:val="left"/>
              <w:rPr>
                <w:rFonts w:ascii="標楷體" w:hAnsi="標楷體" w:cs="標楷體" w:eastAsia="標楷體"/>
                <w:sz w:val="24"/>
                <w:szCs w:val="24"/>
              </w:rPr>
            </w:pPr>
            <w:r>
              <w:rPr>
                <w:rFonts w:ascii="Times New Roman" w:hAnsi="Times New Roman" w:cs="Times New Roman" w:eastAsia="Times New Roman"/>
                <w:sz w:val="24"/>
                <w:szCs w:val="24"/>
              </w:rPr>
              <w:t>A</w:t>
              <w:tab/>
            </w:r>
            <w:r>
              <w:rPr>
                <w:rFonts w:ascii="標楷體" w:hAnsi="標楷體" w:cs="標楷體" w:eastAsia="標楷體"/>
                <w:sz w:val="24"/>
                <w:szCs w:val="24"/>
              </w:rPr>
              <w:t>初期照護（</w:t>
            </w:r>
            <w:r>
              <w:rPr>
                <w:rFonts w:ascii="Times New Roman" w:hAnsi="Times New Roman" w:cs="Times New Roman" w:eastAsia="Times New Roman"/>
                <w:sz w:val="24"/>
                <w:szCs w:val="24"/>
              </w:rPr>
              <w:t>initial</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encounter</w:t>
            </w:r>
            <w:r>
              <w:rPr>
                <w:rFonts w:ascii="標楷體" w:hAnsi="標楷體" w:cs="標楷體" w:eastAsia="標楷體"/>
                <w:sz w:val="24"/>
                <w:szCs w:val="24"/>
              </w:rPr>
              <w:t>）</w:t>
            </w:r>
          </w:p>
          <w:p>
            <w:pPr>
              <w:pStyle w:val="TableParagraph"/>
              <w:tabs>
                <w:tab w:pos="395" w:val="left" w:leader="none"/>
                <w:tab w:pos="434" w:val="left" w:leader="none"/>
              </w:tabs>
              <w:spacing w:line="271" w:lineRule="auto" w:before="42"/>
              <w:ind w:left="21" w:right="1286"/>
              <w:jc w:val="left"/>
              <w:rPr>
                <w:rFonts w:ascii="標楷體" w:hAnsi="標楷體" w:cs="標楷體" w:eastAsia="標楷體"/>
                <w:sz w:val="24"/>
                <w:szCs w:val="24"/>
              </w:rPr>
            </w:pPr>
            <w:r>
              <w:rPr>
                <w:rFonts w:ascii="Times New Roman" w:hAnsi="Times New Roman" w:cs="Times New Roman" w:eastAsia="Times New Roman"/>
                <w:sz w:val="24"/>
                <w:szCs w:val="24"/>
              </w:rPr>
              <w:t>D</w:t>
              <w:tab/>
              <w:tab/>
            </w:r>
            <w:r>
              <w:rPr>
                <w:rFonts w:ascii="標楷體" w:hAnsi="標楷體" w:cs="標楷體" w:eastAsia="標楷體"/>
                <w:sz w:val="24"/>
                <w:szCs w:val="24"/>
              </w:rPr>
              <w:t>後續照護（</w:t>
            </w:r>
            <w:r>
              <w:rPr>
                <w:rFonts w:ascii="Times New Roman" w:hAnsi="Times New Roman" w:cs="Times New Roman" w:eastAsia="Times New Roman"/>
                <w:sz w:val="24"/>
                <w:szCs w:val="24"/>
              </w:rPr>
              <w:t>subsequent</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encounter</w:t>
            </w:r>
            <w:r>
              <w:rPr>
                <w:rFonts w:ascii="標楷體" w:hAnsi="標楷體" w:cs="標楷體" w:eastAsia="標楷體"/>
                <w:sz w:val="24"/>
                <w:szCs w:val="24"/>
              </w:rPr>
              <w:t>） </w:t>
            </w:r>
            <w:r>
              <w:rPr>
                <w:rFonts w:ascii="Times New Roman" w:hAnsi="Times New Roman" w:cs="Times New Roman" w:eastAsia="Times New Roman"/>
                <w:sz w:val="24"/>
                <w:szCs w:val="24"/>
              </w:rPr>
              <w:t>S</w:t>
              <w:tab/>
            </w:r>
            <w:r>
              <w:rPr>
                <w:rFonts w:ascii="標楷體" w:hAnsi="標楷體" w:cs="標楷體" w:eastAsia="標楷體"/>
                <w:sz w:val="24"/>
                <w:szCs w:val="24"/>
              </w:rPr>
              <w:t>後遺症（</w:t>
            </w:r>
            <w:r>
              <w:rPr>
                <w:rFonts w:ascii="Times New Roman" w:hAnsi="Times New Roman" w:cs="Times New Roman" w:eastAsia="Times New Roman"/>
                <w:sz w:val="24"/>
                <w:szCs w:val="24"/>
              </w:rPr>
              <w:t>sequela</w:t>
            </w:r>
            <w:r>
              <w:rPr>
                <w:rFonts w:ascii="標楷體" w:hAnsi="標楷體" w:cs="標楷體" w:eastAsia="標楷體"/>
                <w:sz w:val="24"/>
                <w:szCs w:val="24"/>
              </w:rPr>
              <w:t>）</w:t>
            </w:r>
          </w:p>
        </w:tc>
        <w:tc>
          <w:tcPr>
            <w:tcW w:w="5389" w:type="dxa"/>
            <w:tcBorders>
              <w:top w:val="single" w:sz="4" w:space="0" w:color="000000"/>
              <w:left w:val="single" w:sz="4" w:space="0" w:color="000000"/>
              <w:bottom w:val="nil" w:sz="6" w:space="0" w:color="auto"/>
              <w:right w:val="single" w:sz="4" w:space="0" w:color="000000"/>
            </w:tcBorders>
          </w:tcPr>
          <w:p>
            <w:pPr>
              <w:pStyle w:val="TableParagraph"/>
              <w:spacing w:line="304" w:lineRule="exact"/>
              <w:ind w:left="23" w:right="0"/>
              <w:jc w:val="left"/>
              <w:rPr>
                <w:rFonts w:ascii="標楷體" w:hAnsi="標楷體" w:cs="標楷體" w:eastAsia="標楷體"/>
                <w:sz w:val="24"/>
                <w:szCs w:val="24"/>
              </w:rPr>
            </w:pPr>
            <w:r>
              <w:rPr>
                <w:rFonts w:ascii="標楷體" w:hAnsi="標楷體" w:cs="標楷體" w:eastAsia="標楷體"/>
                <w:sz w:val="24"/>
                <w:szCs w:val="24"/>
              </w:rPr>
              <w:t>四、第</w:t>
            </w:r>
            <w:r>
              <w:rPr>
                <w:rFonts w:ascii="標楷體" w:hAnsi="標楷體" w:cs="標楷體" w:eastAsia="標楷體"/>
                <w:spacing w:val="-60"/>
                <w:sz w:val="24"/>
                <w:szCs w:val="24"/>
              </w:rPr>
              <w:t> </w:t>
            </w:r>
            <w:r>
              <w:rPr>
                <w:rFonts w:ascii="Times New Roman" w:hAnsi="Times New Roman" w:cs="Times New Roman" w:eastAsia="Times New Roman"/>
                <w:sz w:val="24"/>
                <w:szCs w:val="24"/>
              </w:rPr>
              <w:t>7 </w:t>
            </w:r>
            <w:r>
              <w:rPr>
                <w:rFonts w:ascii="標楷體" w:hAnsi="標楷體" w:cs="標楷體" w:eastAsia="標楷體"/>
                <w:sz w:val="24"/>
                <w:szCs w:val="24"/>
              </w:rPr>
              <w:t>位碼使用</w:t>
            </w:r>
          </w:p>
          <w:p>
            <w:pPr>
              <w:pStyle w:val="TableParagraph"/>
              <w:spacing w:line="271" w:lineRule="auto" w:before="44"/>
              <w:ind w:left="23" w:right="22"/>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w:t>
            </w:r>
            <w:r>
              <w:rPr>
                <w:rFonts w:ascii="標楷體" w:hAnsi="標楷體" w:cs="標楷體" w:eastAsia="標楷體"/>
                <w:sz w:val="24"/>
                <w:szCs w:val="24"/>
              </w:rPr>
              <w:t>在這個章節大多數的代碼有第</w:t>
            </w:r>
            <w:r>
              <w:rPr>
                <w:rFonts w:ascii="標楷體" w:hAnsi="標楷體" w:cs="標楷體" w:eastAsia="標楷體"/>
                <w:spacing w:val="-60"/>
                <w:sz w:val="24"/>
                <w:szCs w:val="24"/>
              </w:rPr>
              <w:t> </w:t>
            </w:r>
            <w:r>
              <w:rPr>
                <w:rFonts w:ascii="Times New Roman" w:hAnsi="Times New Roman" w:cs="Times New Roman" w:eastAsia="Times New Roman"/>
                <w:sz w:val="24"/>
                <w:szCs w:val="24"/>
              </w:rPr>
              <w:t>7 </w:t>
            </w:r>
            <w:r>
              <w:rPr>
                <w:rFonts w:ascii="標楷體" w:hAnsi="標楷體" w:cs="標楷體" w:eastAsia="標楷體"/>
                <w:spacing w:val="-16"/>
                <w:sz w:val="24"/>
                <w:szCs w:val="24"/>
              </w:rPr>
              <w:t>位擴充碼，除了</w:t>
            </w:r>
            <w:r>
              <w:rPr>
                <w:rFonts w:ascii="標楷體" w:hAnsi="標楷體" w:cs="標楷體" w:eastAsia="標楷體"/>
                <w:sz w:val="24"/>
                <w:szCs w:val="24"/>
              </w:rPr>
              <w:t> 骨折之外多數類目碼有以下三個擴充碼：</w:t>
            </w:r>
          </w:p>
          <w:p>
            <w:pPr>
              <w:pStyle w:val="TableParagraph"/>
              <w:tabs>
                <w:tab w:pos="422" w:val="left" w:leader="none"/>
              </w:tabs>
              <w:spacing w:line="240" w:lineRule="auto" w:before="17"/>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t>A</w:t>
              <w:tab/>
            </w:r>
            <w:r>
              <w:rPr>
                <w:rFonts w:ascii="標楷體" w:hAnsi="標楷體" w:cs="標楷體" w:eastAsia="標楷體"/>
                <w:sz w:val="24"/>
                <w:szCs w:val="24"/>
              </w:rPr>
              <w:t>初期照護（</w:t>
            </w:r>
            <w:r>
              <w:rPr>
                <w:rFonts w:ascii="Times New Roman" w:hAnsi="Times New Roman" w:cs="Times New Roman" w:eastAsia="Times New Roman"/>
                <w:sz w:val="24"/>
                <w:szCs w:val="24"/>
              </w:rPr>
              <w:t>initial</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encounter</w:t>
            </w:r>
            <w:r>
              <w:rPr>
                <w:rFonts w:ascii="標楷體" w:hAnsi="標楷體" w:cs="標楷體" w:eastAsia="標楷體"/>
                <w:sz w:val="24"/>
                <w:szCs w:val="24"/>
              </w:rPr>
              <w:t>）</w:t>
            </w:r>
          </w:p>
          <w:p>
            <w:pPr>
              <w:pStyle w:val="TableParagraph"/>
              <w:spacing w:line="240" w:lineRule="auto" w:before="42"/>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6"/>
                <w:sz w:val="24"/>
                <w:szCs w:val="24"/>
                <w:u w:val="single" w:color="000000"/>
              </w:rPr>
              <w:t>用於病患因損傷接受積極性治療。例如：手術治療</w:t>
            </w:r>
            <w:r>
              <w:rPr>
                <w:rFonts w:ascii="標楷體" w:hAnsi="標楷體" w:cs="標楷體" w:eastAsia="標楷體"/>
                <w:spacing w:val="-6"/>
                <w:sz w:val="24"/>
                <w:szCs w:val="24"/>
              </w:rPr>
            </w:r>
          </w:p>
          <w:p>
            <w:pPr>
              <w:pStyle w:val="TableParagraph"/>
              <w:spacing w:line="240" w:lineRule="auto" w:before="46"/>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急診就診、初次接觸醫師的評估及治療。</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tabs>
                <w:tab w:pos="436" w:val="left" w:leader="none"/>
              </w:tabs>
              <w:spacing w:line="315" w:lineRule="exact" w:before="49"/>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t>D</w:t>
              <w:tab/>
            </w:r>
            <w:r>
              <w:rPr>
                <w:rFonts w:ascii="標楷體" w:hAnsi="標楷體" w:cs="標楷體" w:eastAsia="標楷體"/>
                <w:sz w:val="24"/>
                <w:szCs w:val="24"/>
              </w:rPr>
              <w:t>後續照護（</w:t>
            </w:r>
            <w:r>
              <w:rPr>
                <w:rFonts w:ascii="Times New Roman" w:hAnsi="Times New Roman" w:cs="Times New Roman" w:eastAsia="Times New Roman"/>
                <w:sz w:val="24"/>
                <w:szCs w:val="24"/>
              </w:rPr>
              <w:t>subsequent</w:t>
            </w:r>
            <w:r>
              <w:rPr>
                <w:rFonts w:ascii="Times New Roman" w:hAnsi="Times New Roman" w:cs="Times New Roman" w:eastAsia="Times New Roman"/>
                <w:spacing w:val="-38"/>
                <w:sz w:val="24"/>
                <w:szCs w:val="24"/>
              </w:rPr>
              <w:t> </w:t>
            </w:r>
            <w:r>
              <w:rPr>
                <w:rFonts w:ascii="Times New Roman" w:hAnsi="Times New Roman" w:cs="Times New Roman" w:eastAsia="Times New Roman"/>
                <w:sz w:val="24"/>
                <w:szCs w:val="24"/>
              </w:rPr>
              <w:t>encounter</w:t>
            </w:r>
            <w:r>
              <w:rPr>
                <w:rFonts w:ascii="標楷體" w:hAnsi="標楷體" w:cs="標楷體" w:eastAsia="標楷體"/>
                <w:sz w:val="24"/>
                <w:szCs w:val="24"/>
              </w:rPr>
              <w:t>）用於病患因損</w:t>
            </w:r>
          </w:p>
        </w:tc>
        <w:tc>
          <w:tcPr>
            <w:tcW w:w="1500" w:type="dxa"/>
            <w:vMerge w:val="restart"/>
            <w:tcBorders>
              <w:top w:val="single" w:sz="4" w:space="0" w:color="000000"/>
              <w:left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p>
            <w:pPr>
              <w:pStyle w:val="TableParagraph"/>
              <w:spacing w:line="240" w:lineRule="auto"/>
              <w:ind w:right="0"/>
              <w:jc w:val="left"/>
              <w:rPr>
                <w:rFonts w:ascii="Times New Roman" w:hAnsi="Times New Roman" w:cs="Times New Roman" w:eastAsia="Times New Roman"/>
                <w:sz w:val="24"/>
                <w:szCs w:val="24"/>
              </w:rPr>
            </w:pPr>
          </w:p>
          <w:p>
            <w:pPr>
              <w:pStyle w:val="TableParagraph"/>
              <w:spacing w:line="240" w:lineRule="auto"/>
              <w:ind w:right="0"/>
              <w:jc w:val="left"/>
              <w:rPr>
                <w:rFonts w:ascii="Times New Roman" w:hAnsi="Times New Roman" w:cs="Times New Roman" w:eastAsia="Times New Roman"/>
                <w:sz w:val="24"/>
                <w:szCs w:val="24"/>
              </w:rPr>
            </w:pPr>
          </w:p>
          <w:p>
            <w:pPr>
              <w:pStyle w:val="TableParagraph"/>
              <w:spacing w:line="240" w:lineRule="auto"/>
              <w:ind w:right="0"/>
              <w:jc w:val="left"/>
              <w:rPr>
                <w:rFonts w:ascii="Times New Roman" w:hAnsi="Times New Roman" w:cs="Times New Roman" w:eastAsia="Times New Roman"/>
                <w:sz w:val="24"/>
                <w:szCs w:val="24"/>
              </w:rPr>
            </w:pPr>
          </w:p>
          <w:p>
            <w:pPr>
              <w:pStyle w:val="TableParagraph"/>
              <w:spacing w:line="240" w:lineRule="auto" w:before="4"/>
              <w:ind w:right="0"/>
              <w:jc w:val="left"/>
              <w:rPr>
                <w:rFonts w:ascii="Times New Roman" w:hAnsi="Times New Roman" w:cs="Times New Roman" w:eastAsia="Times New Roman"/>
                <w:sz w:val="26"/>
                <w:szCs w:val="26"/>
              </w:rPr>
            </w:pPr>
          </w:p>
          <w:p>
            <w:pPr>
              <w:pStyle w:val="TableParagraph"/>
              <w:spacing w:line="240" w:lineRule="auto"/>
              <w:ind w:left="-212" w:right="1460"/>
              <w:jc w:val="center"/>
              <w:rPr>
                <w:rFonts w:ascii="標楷體" w:hAnsi="標楷體" w:cs="標楷體" w:eastAsia="標楷體"/>
                <w:sz w:val="24"/>
                <w:szCs w:val="24"/>
              </w:rPr>
            </w:pPr>
            <w:r>
              <w:rPr>
                <w:rFonts w:ascii="標楷體" w:hAnsi="標楷體" w:cs="標楷體" w:eastAsia="標楷體"/>
                <w:sz w:val="24"/>
                <w:szCs w:val="24"/>
              </w:rPr>
            </w:r>
            <w:r>
              <w:rPr>
                <w:rFonts w:ascii="標楷體" w:hAnsi="標楷體" w:cs="標楷體" w:eastAsia="標楷體"/>
                <w:sz w:val="24"/>
                <w:szCs w:val="24"/>
                <w:u w:val="single" w:color="000000"/>
              </w:rPr>
              <w:t>、</w:t>
            </w:r>
            <w:r>
              <w:rPr>
                <w:rFonts w:ascii="標楷體" w:hAnsi="標楷體" w:cs="標楷體" w:eastAsia="標楷體"/>
                <w:sz w:val="24"/>
                <w:szCs w:val="24"/>
              </w:rPr>
            </w:r>
          </w:p>
          <w:p>
            <w:pPr>
              <w:pStyle w:val="TableParagraph"/>
              <w:spacing w:line="240" w:lineRule="auto"/>
              <w:ind w:right="0"/>
              <w:jc w:val="left"/>
              <w:rPr>
                <w:rFonts w:ascii="Times New Roman" w:hAnsi="Times New Roman" w:cs="Times New Roman" w:eastAsia="Times New Roman"/>
                <w:sz w:val="24"/>
                <w:szCs w:val="24"/>
              </w:rPr>
            </w:pPr>
          </w:p>
          <w:p>
            <w:pPr>
              <w:pStyle w:val="TableParagraph"/>
              <w:spacing w:line="240" w:lineRule="auto"/>
              <w:ind w:right="0"/>
              <w:jc w:val="left"/>
              <w:rPr>
                <w:rFonts w:ascii="Times New Roman" w:hAnsi="Times New Roman" w:cs="Times New Roman" w:eastAsia="Times New Roman"/>
                <w:sz w:val="24"/>
                <w:szCs w:val="24"/>
              </w:rPr>
            </w:pPr>
          </w:p>
          <w:p>
            <w:pPr>
              <w:pStyle w:val="TableParagraph"/>
              <w:spacing w:line="240" w:lineRule="auto" w:before="6"/>
              <w:ind w:right="0"/>
              <w:jc w:val="left"/>
              <w:rPr>
                <w:rFonts w:ascii="Times New Roman" w:hAnsi="Times New Roman" w:cs="Times New Roman" w:eastAsia="Times New Roman"/>
                <w:sz w:val="22"/>
                <w:szCs w:val="22"/>
              </w:rPr>
            </w:pPr>
          </w:p>
          <w:p>
            <w:pPr>
              <w:pStyle w:val="TableParagraph"/>
              <w:spacing w:line="240" w:lineRule="auto"/>
              <w:ind w:left="-34" w:right="1468"/>
              <w:jc w:val="center"/>
              <w:rPr>
                <w:rFonts w:ascii="Times New Roman" w:hAnsi="Times New Roman" w:cs="Times New Roman" w:eastAsia="Times New Roman"/>
                <w:sz w:val="24"/>
                <w:szCs w:val="24"/>
              </w:rPr>
            </w:pPr>
            <w:r>
              <w:rPr>
                <w:rFonts w:ascii="Times New Roman"/>
                <w:sz w:val="24"/>
              </w:rPr>
            </w:r>
            <w:r>
              <w:rPr>
                <w:rFonts w:ascii="Times New Roman"/>
                <w:spacing w:val="-5"/>
                <w:sz w:val="24"/>
                <w:u w:val="single" w:color="000000"/>
              </w:rPr>
              <w:t> </w:t>
            </w:r>
            <w:r>
              <w:rPr>
                <w:rFonts w:ascii="Times New Roman"/>
                <w:spacing w:val="-5"/>
                <w:sz w:val="24"/>
              </w:rPr>
            </w:r>
            <w:r>
              <w:rPr>
                <w:rFonts w:ascii="Times New Roman"/>
                <w:sz w:val="24"/>
              </w:rPr>
            </w:r>
          </w:p>
        </w:tc>
      </w:tr>
      <w:tr>
        <w:trPr>
          <w:trHeight w:val="426" w:hRule="exact"/>
        </w:trPr>
        <w:tc>
          <w:tcPr>
            <w:tcW w:w="1277" w:type="dxa"/>
            <w:tcBorders>
              <w:top w:val="nil" w:sz="6" w:space="0" w:color="auto"/>
              <w:left w:val="single" w:sz="4" w:space="0" w:color="000000"/>
              <w:bottom w:val="single" w:sz="4" w:space="0" w:color="000000"/>
              <w:right w:val="single" w:sz="4" w:space="0" w:color="000000"/>
            </w:tcBorders>
          </w:tcPr>
          <w:p>
            <w:pPr/>
          </w:p>
        </w:tc>
        <w:tc>
          <w:tcPr>
            <w:tcW w:w="5245" w:type="dxa"/>
            <w:tcBorders>
              <w:top w:val="nil" w:sz="6" w:space="0" w:color="auto"/>
              <w:left w:val="single" w:sz="4" w:space="0" w:color="000000"/>
              <w:bottom w:val="single" w:sz="4" w:space="0" w:color="000000"/>
              <w:right w:val="single" w:sz="4" w:space="0" w:color="000000"/>
            </w:tcBorders>
          </w:tcPr>
          <w:p>
            <w:pPr/>
          </w:p>
        </w:tc>
        <w:tc>
          <w:tcPr>
            <w:tcW w:w="5389"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44"/>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4"/>
                <w:sz w:val="24"/>
                <w:szCs w:val="24"/>
                <w:u w:val="single" w:color="000000"/>
              </w:rPr>
              <w:t>傷接受積極性治療之後，在癒合</w:t>
            </w:r>
            <w:r>
              <w:rPr>
                <w:rFonts w:ascii="Times New Roman" w:hAnsi="Times New Roman" w:cs="Times New Roman" w:eastAsia="Times New Roman"/>
                <w:spacing w:val="-4"/>
                <w:sz w:val="24"/>
                <w:szCs w:val="24"/>
                <w:u w:val="single" w:color="000000"/>
              </w:rPr>
              <w:t>(healing)</w:t>
            </w:r>
            <w:r>
              <w:rPr>
                <w:rFonts w:ascii="標楷體" w:hAnsi="標楷體" w:cs="標楷體" w:eastAsia="標楷體"/>
                <w:spacing w:val="-4"/>
                <w:sz w:val="24"/>
                <w:szCs w:val="24"/>
                <w:u w:val="single" w:color="000000"/>
              </w:rPr>
              <w:t>或恢復</w:t>
            </w:r>
            <w:r>
              <w:rPr>
                <w:rFonts w:ascii="標楷體" w:hAnsi="標楷體" w:cs="標楷體" w:eastAsia="標楷體"/>
                <w:spacing w:val="-114"/>
                <w:sz w:val="24"/>
                <w:szCs w:val="24"/>
                <w:u w:val="single" w:color="000000"/>
              </w:rPr>
              <w:t> </w:t>
            </w:r>
            <w:r>
              <w:rPr>
                <w:rFonts w:ascii="Times New Roman" w:hAnsi="Times New Roman" w:cs="Times New Roman" w:eastAsia="Times New Roman"/>
                <w:spacing w:val="-114"/>
                <w:sz w:val="24"/>
                <w:szCs w:val="24"/>
                <w:u w:val="single" w:color="000000"/>
              </w:rPr>
            </w:r>
            <w:r>
              <w:rPr>
                <w:rFonts w:ascii="標楷體" w:hAnsi="標楷體" w:cs="標楷體" w:eastAsia="標楷體"/>
                <w:sz w:val="24"/>
                <w:szCs w:val="24"/>
                <w:u w:val="single" w:color="000000"/>
              </w:rPr>
              <w:t>期</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階</w:t>
            </w:r>
            <w:r>
              <w:rPr>
                <w:rFonts w:ascii="標楷體" w:hAnsi="標楷體" w:cs="標楷體" w:eastAsia="標楷體"/>
                <w:sz w:val="24"/>
                <w:szCs w:val="24"/>
              </w:rPr>
            </w:r>
          </w:p>
        </w:tc>
        <w:tc>
          <w:tcPr>
            <w:tcW w:w="1500" w:type="dxa"/>
            <w:vMerge/>
            <w:tcBorders>
              <w:left w:val="single" w:sz="4" w:space="0" w:color="000000"/>
              <w:bottom w:val="single" w:sz="4" w:space="0" w:color="000000"/>
              <w:right w:val="single" w:sz="4" w:space="0" w:color="000000"/>
            </w:tcBorders>
          </w:tcPr>
          <w:p>
            <w:pPr/>
          </w:p>
        </w:tc>
      </w:tr>
    </w:tbl>
    <w:p>
      <w:pPr>
        <w:spacing w:after="0"/>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2177"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段之例行性損傷照護。例如：更換或移除石膏、外</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8"/>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固定或內固定</w:t>
            </w:r>
            <w:r>
              <w:rPr>
                <w:rFonts w:ascii="標楷體" w:hAnsi="標楷體" w:cs="標楷體" w:eastAsia="標楷體"/>
                <w:spacing w:val="-105"/>
                <w:sz w:val="24"/>
                <w:szCs w:val="24"/>
                <w:u w:val="single" w:color="000000"/>
              </w:rPr>
              <w:t> </w:t>
            </w:r>
            <w:r>
              <w:rPr>
                <w:rFonts w:ascii="Times New Roman" w:hAnsi="Times New Roman" w:cs="Times New Roman" w:eastAsia="Times New Roman"/>
                <w:spacing w:val="-105"/>
                <w:sz w:val="24"/>
                <w:szCs w:val="24"/>
                <w:u w:val="single" w:color="000000"/>
              </w:rPr>
            </w:r>
            <w:r>
              <w:rPr>
                <w:rFonts w:ascii="Times New Roman" w:hAnsi="Times New Roman" w:cs="Times New Roman" w:eastAsia="Times New Roman"/>
                <w:spacing w:val="-7"/>
                <w:sz w:val="24"/>
                <w:szCs w:val="24"/>
                <w:u w:val="single" w:color="000000"/>
              </w:rPr>
              <w:t>(</w:t>
            </w:r>
            <w:r>
              <w:rPr>
                <w:rFonts w:ascii="標楷體" w:hAnsi="標楷體" w:cs="標楷體" w:eastAsia="標楷體"/>
                <w:spacing w:val="-7"/>
                <w:sz w:val="24"/>
                <w:szCs w:val="24"/>
                <w:u w:val="single" w:color="000000"/>
              </w:rPr>
              <w:t>並非指已癒合</w:t>
            </w:r>
            <w:r>
              <w:rPr>
                <w:rFonts w:ascii="Times New Roman" w:hAnsi="Times New Roman" w:cs="Times New Roman" w:eastAsia="Times New Roman"/>
                <w:spacing w:val="-7"/>
                <w:sz w:val="24"/>
                <w:szCs w:val="24"/>
                <w:u w:val="single" w:color="000000"/>
              </w:rPr>
              <w:t>)</w:t>
            </w:r>
            <w:r>
              <w:rPr>
                <w:rFonts w:ascii="標楷體" w:hAnsi="標楷體" w:cs="標楷體" w:eastAsia="標楷體"/>
                <w:spacing w:val="-7"/>
                <w:sz w:val="24"/>
                <w:szCs w:val="24"/>
                <w:u w:val="single" w:color="000000"/>
              </w:rPr>
              <w:t>裝置物的移除、藥物調</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整、其他後續照護及損傷治療的追蹤。</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tabs>
                <w:tab w:pos="398" w:val="left" w:leader="none"/>
              </w:tabs>
              <w:spacing w:line="240" w:lineRule="auto" w:before="48"/>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t>S</w:t>
              <w:tab/>
            </w:r>
            <w:r>
              <w:rPr>
                <w:rFonts w:ascii="標楷體" w:hAnsi="標楷體" w:cs="標楷體" w:eastAsia="標楷體"/>
                <w:sz w:val="24"/>
                <w:szCs w:val="24"/>
              </w:rPr>
              <w:t>後遺症（</w:t>
            </w:r>
            <w:r>
              <w:rPr>
                <w:rFonts w:ascii="Times New Roman" w:hAnsi="Times New Roman" w:cs="Times New Roman" w:eastAsia="Times New Roman"/>
                <w:sz w:val="24"/>
                <w:szCs w:val="24"/>
              </w:rPr>
              <w:t>sequela</w:t>
            </w:r>
            <w:r>
              <w:rPr>
                <w:rFonts w:ascii="標楷體" w:hAnsi="標楷體" w:cs="標楷體" w:eastAsia="標楷體"/>
                <w:sz w:val="24"/>
                <w:szCs w:val="24"/>
              </w:rPr>
              <w:t>）</w:t>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用於直接由損傷造成的併發症或病況。如燒傷後疤</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6"/>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痕形成，疤痕是燒傷的後遺症。</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289" w:hRule="exact"/>
        </w:trPr>
        <w:tc>
          <w:tcPr>
            <w:tcW w:w="1277" w:type="dxa"/>
            <w:vMerge w:val="restart"/>
            <w:tcBorders>
              <w:top w:val="single" w:sz="4" w:space="0" w:color="000000"/>
              <w:left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2"/>
              <w:ind w:right="2"/>
              <w:jc w:val="center"/>
              <w:rPr>
                <w:rFonts w:ascii="標楷體" w:hAnsi="標楷體" w:cs="標楷體" w:eastAsia="標楷體"/>
                <w:sz w:val="24"/>
                <w:szCs w:val="24"/>
              </w:rPr>
            </w:pPr>
            <w:r>
              <w:rPr>
                <w:rFonts w:ascii="標楷體" w:hAnsi="標楷體" w:cs="標楷體" w:eastAsia="標楷體"/>
                <w:sz w:val="24"/>
                <w:szCs w:val="24"/>
              </w:rPr>
              <w:t>第一節</w:t>
            </w:r>
          </w:p>
          <w:p>
            <w:pPr>
              <w:pStyle w:val="TableParagraph"/>
              <w:spacing w:line="240" w:lineRule="auto" w:before="100"/>
              <w:ind w:right="5"/>
              <w:jc w:val="center"/>
              <w:rPr>
                <w:rFonts w:ascii="Times New Roman" w:hAnsi="Times New Roman" w:cs="Times New Roman" w:eastAsia="Times New Roman"/>
                <w:sz w:val="24"/>
                <w:szCs w:val="24"/>
              </w:rPr>
            </w:pPr>
            <w:r>
              <w:rPr>
                <w:rFonts w:ascii="Times New Roman"/>
                <w:spacing w:val="-3"/>
                <w:sz w:val="24"/>
              </w:rPr>
              <w:t>/P.185-186</w:t>
            </w:r>
          </w:p>
        </w:tc>
        <w:tc>
          <w:tcPr>
            <w:tcW w:w="5245" w:type="dxa"/>
            <w:vMerge w:val="restart"/>
            <w:tcBorders>
              <w:top w:val="single" w:sz="4" w:space="0" w:color="000000"/>
              <w:left w:val="single" w:sz="4" w:space="0" w:color="000000"/>
              <w:right w:val="single" w:sz="4" w:space="0" w:color="000000"/>
            </w:tcBorders>
          </w:tcPr>
          <w:p>
            <w:pPr>
              <w:pStyle w:val="TableParagraph"/>
              <w:spacing w:line="304" w:lineRule="exact"/>
              <w:ind w:left="21"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w:t>
            </w:r>
            <w:r>
              <w:rPr>
                <w:rFonts w:ascii="標楷體" w:hAnsi="標楷體" w:cs="標楷體" w:eastAsia="標楷體"/>
                <w:sz w:val="24"/>
                <w:szCs w:val="24"/>
              </w:rPr>
              <w:t>骨折的第</w:t>
            </w:r>
            <w:r>
              <w:rPr>
                <w:rFonts w:ascii="標楷體" w:hAnsi="標楷體" w:cs="標楷體" w:eastAsia="標楷體"/>
                <w:spacing w:val="-60"/>
                <w:sz w:val="24"/>
                <w:szCs w:val="24"/>
              </w:rPr>
              <w:t> </w:t>
            </w:r>
            <w:r>
              <w:rPr>
                <w:rFonts w:ascii="Times New Roman" w:hAnsi="Times New Roman" w:cs="Times New Roman" w:eastAsia="Times New Roman"/>
                <w:sz w:val="24"/>
                <w:szCs w:val="24"/>
              </w:rPr>
              <w:t>7 </w:t>
            </w:r>
            <w:r>
              <w:rPr>
                <w:rFonts w:ascii="標楷體" w:hAnsi="標楷體" w:cs="標楷體" w:eastAsia="標楷體"/>
                <w:sz w:val="24"/>
                <w:szCs w:val="24"/>
              </w:rPr>
              <w:t>位碼擴充如：</w:t>
            </w:r>
          </w:p>
          <w:p>
            <w:pPr>
              <w:pStyle w:val="TableParagraph"/>
              <w:spacing w:line="240" w:lineRule="auto" w:before="96"/>
              <w:ind w:left="21"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S32 Fracture of lumbar spine and</w:t>
            </w:r>
            <w:r>
              <w:rPr>
                <w:rFonts w:ascii="Times New Roman"/>
                <w:spacing w:val="-8"/>
                <w:sz w:val="24"/>
                <w:u w:val="single" w:color="000000"/>
              </w:rPr>
              <w:t> </w:t>
            </w:r>
            <w:r>
              <w:rPr>
                <w:rFonts w:ascii="Times New Roman"/>
                <w:sz w:val="24"/>
                <w:u w:val="single" w:color="000000"/>
              </w:rPr>
              <w:t>pelvis</w:t>
            </w:r>
            <w:r>
              <w:rPr>
                <w:rFonts w:ascii="Times New Roman"/>
                <w:sz w:val="24"/>
              </w:rPr>
            </w:r>
          </w:p>
          <w:p>
            <w:pPr>
              <w:pStyle w:val="TableParagraph"/>
              <w:spacing w:line="240" w:lineRule="auto" w:before="32"/>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腰</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部</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脊椎和骨盆骨折</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p>
            <w:pPr>
              <w:pStyle w:val="TableParagraph"/>
              <w:numPr>
                <w:ilvl w:val="0"/>
                <w:numId w:val="31"/>
              </w:numPr>
              <w:tabs>
                <w:tab w:pos="434" w:val="left" w:leader="none"/>
              </w:tabs>
              <w:spacing w:line="240" w:lineRule="auto" w:before="42" w:after="0"/>
              <w:ind w:left="433" w:right="0" w:hanging="412"/>
              <w:jc w:val="left"/>
              <w:rPr>
                <w:rFonts w:ascii="Times New Roman" w:hAnsi="Times New Roman" w:cs="Times New Roman" w:eastAsia="Times New Roman"/>
                <w:sz w:val="24"/>
                <w:szCs w:val="24"/>
              </w:rPr>
            </w:pPr>
            <w:r>
              <w:rPr>
                <w:rFonts w:ascii="Times New Roman" w:hAnsi="Times New Roman" w:cs="Times New Roman" w:eastAsia="Times New Roman"/>
                <w:sz w:val="24"/>
                <w:szCs w:val="24"/>
                <w:u w:val="single" w:color="000000"/>
              </w:rPr>
              <w:t>initial</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encounter</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for closed</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fracture</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閉鎖性</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骨折</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4"/>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初期照護</w:t>
            </w:r>
            <w:r>
              <w:rPr>
                <w:rFonts w:ascii="Times New Roman" w:hAnsi="Times New Roman" w:cs="Times New Roman" w:eastAsia="Times New Roman"/>
                <w:sz w:val="24"/>
                <w:szCs w:val="24"/>
                <w:u w:val="single" w:color="000000"/>
              </w:rPr>
              <w:t>)</w:t>
            </w:r>
            <w:r>
              <w:rPr>
                <w:rFonts w:ascii="Times New Roman" w:hAnsi="Times New Roman" w:cs="Times New Roman" w:eastAsia="Times New Roman"/>
                <w:sz w:val="24"/>
                <w:szCs w:val="24"/>
              </w:rPr>
            </w:r>
          </w:p>
          <w:p>
            <w:pPr>
              <w:pStyle w:val="TableParagraph"/>
              <w:numPr>
                <w:ilvl w:val="0"/>
                <w:numId w:val="31"/>
              </w:numPr>
              <w:tabs>
                <w:tab w:pos="420" w:val="left" w:leader="none"/>
              </w:tabs>
              <w:spacing w:line="240" w:lineRule="auto" w:before="42" w:after="0"/>
              <w:ind w:left="419" w:right="0" w:hanging="398"/>
              <w:jc w:val="left"/>
              <w:rPr>
                <w:rFonts w:ascii="Times New Roman" w:hAnsi="Times New Roman" w:cs="Times New Roman" w:eastAsia="Times New Roman"/>
                <w:sz w:val="24"/>
                <w:szCs w:val="24"/>
              </w:rPr>
            </w:pPr>
            <w:r>
              <w:rPr>
                <w:rFonts w:ascii="Times New Roman" w:hAnsi="Times New Roman" w:cs="Times New Roman" w:eastAsia="Times New Roman"/>
                <w:sz w:val="24"/>
                <w:szCs w:val="24"/>
                <w:u w:val="single" w:color="000000"/>
              </w:rPr>
              <w:t>initial</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encounter</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for</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open</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fracture</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開放性骨</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折</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初期照護</w:t>
            </w:r>
            <w:r>
              <w:rPr>
                <w:rFonts w:ascii="Times New Roman" w:hAnsi="Times New Roman" w:cs="Times New Roman" w:eastAsia="Times New Roman"/>
                <w:sz w:val="24"/>
                <w:szCs w:val="24"/>
                <w:u w:val="single" w:color="000000"/>
              </w:rPr>
              <w:t>)</w:t>
            </w:r>
            <w:r>
              <w:rPr>
                <w:rFonts w:ascii="Times New Roman" w:hAnsi="Times New Roman" w:cs="Times New Roman" w:eastAsia="Times New Roman"/>
                <w:sz w:val="24"/>
                <w:szCs w:val="24"/>
              </w:rPr>
            </w:r>
          </w:p>
          <w:p>
            <w:pPr>
              <w:pStyle w:val="TableParagraph"/>
              <w:tabs>
                <w:tab w:pos="3763" w:val="left" w:leader="none"/>
                <w:tab w:pos="4978" w:val="left" w:leader="none"/>
              </w:tabs>
              <w:spacing w:line="266" w:lineRule="auto" w:before="98"/>
              <w:ind w:left="21" w:right="237"/>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D subsequent encounter for fracture with</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z w:val="24"/>
                <w:szCs w:val="24"/>
                <w:u w:val="single" w:color="000000"/>
              </w:rPr>
              <w:t>routine </w:t>
              <w:tab/>
            </w:r>
            <w:r>
              <w:rPr>
                <w:rFonts w:ascii="Times New Roman" w:hAnsi="Times New Roman" w:cs="Times New Roman" w:eastAsia="Times New Roman"/>
                <w:w w:val="30"/>
                <w:sz w:val="24"/>
                <w:szCs w:val="24"/>
                <w:u w:val="single" w:color="000000"/>
              </w:rPr>
              <w:t>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healing</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骨折正常癒合</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之後續照護</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 </w:t>
              <w:tab/>
            </w:r>
            <w:r>
              <w:rPr>
                <w:rFonts w:ascii="Times New Roman" w:hAnsi="Times New Roman" w:cs="Times New Roman" w:eastAsia="Times New Roman"/>
                <w:sz w:val="24"/>
                <w:szCs w:val="24"/>
              </w:rPr>
            </w:r>
          </w:p>
          <w:p>
            <w:pPr>
              <w:pStyle w:val="TableParagraph"/>
              <w:tabs>
                <w:tab w:pos="3763" w:val="left" w:leader="none"/>
                <w:tab w:pos="5047" w:val="left" w:leader="none"/>
              </w:tabs>
              <w:spacing w:line="266" w:lineRule="auto" w:before="69"/>
              <w:ind w:left="21" w:right="168"/>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G subsequent encounter for fracture with</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z w:val="24"/>
                <w:szCs w:val="24"/>
                <w:u w:val="single" w:color="000000"/>
              </w:rPr>
              <w:t>delayed </w:t>
              <w:tab/>
            </w:r>
            <w:r>
              <w:rPr>
                <w:rFonts w:ascii="Times New Roman" w:hAnsi="Times New Roman" w:cs="Times New Roman" w:eastAsia="Times New Roman"/>
                <w:w w:val="28"/>
                <w:sz w:val="24"/>
                <w:szCs w:val="24"/>
                <w:u w:val="single" w:color="000000"/>
              </w:rPr>
              <w:t>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healing</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骨折延遲癒合</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之後續照護</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 </w:t>
              <w:tab/>
            </w:r>
            <w:r>
              <w:rPr>
                <w:rFonts w:ascii="Times New Roman" w:hAnsi="Times New Roman" w:cs="Times New Roman" w:eastAsia="Times New Roman"/>
                <w:sz w:val="24"/>
                <w:szCs w:val="24"/>
              </w:rPr>
            </w:r>
          </w:p>
          <w:p>
            <w:pPr>
              <w:pStyle w:val="TableParagraph"/>
              <w:tabs>
                <w:tab w:pos="5205" w:val="left" w:leader="none"/>
              </w:tabs>
              <w:spacing w:line="266" w:lineRule="auto" w:before="69"/>
              <w:ind w:left="21" w:right="1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K subsequent encounter for fracture with</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z w:val="24"/>
                <w:szCs w:val="24"/>
                <w:u w:val="single" w:color="000000"/>
              </w:rPr>
              <w:t>nonunion </w:t>
              <w:tab/>
            </w:r>
            <w:r>
              <w:rPr>
                <w:rFonts w:ascii="Times New Roman" w:hAnsi="Times New Roman" w:cs="Times New Roman" w:eastAsia="Times New Roman"/>
                <w:w w:val="28"/>
                <w:sz w:val="24"/>
                <w:szCs w:val="24"/>
                <w:u w:val="single" w:color="000000"/>
              </w:rPr>
              <w:t>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骨折未癒合之後續照護</w:t>
            </w:r>
            <w:r>
              <w:rPr>
                <w:rFonts w:ascii="Times New Roman" w:hAnsi="Times New Roman" w:cs="Times New Roman" w:eastAsia="Times New Roman"/>
                <w:sz w:val="24"/>
                <w:szCs w:val="24"/>
                <w:u w:val="single" w:color="000000"/>
              </w:rPr>
              <w:t>)</w:t>
            </w:r>
            <w:r>
              <w:rPr>
                <w:rFonts w:ascii="Times New Roman" w:hAnsi="Times New Roman" w:cs="Times New Roman" w:eastAsia="Times New Roman"/>
                <w:sz w:val="24"/>
                <w:szCs w:val="24"/>
              </w:rPr>
            </w:r>
          </w:p>
          <w:p>
            <w:pPr>
              <w:pStyle w:val="TableParagraph"/>
              <w:spacing w:line="240" w:lineRule="auto" w:before="12"/>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S    sequela</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後遺症</w:t>
            </w:r>
            <w:r>
              <w:rPr>
                <w:rFonts w:ascii="Times New Roman" w:hAnsi="Times New Roman" w:cs="Times New Roman" w:eastAsia="Times New Roman"/>
                <w:sz w:val="24"/>
                <w:szCs w:val="24"/>
                <w:u w:val="single" w:color="000000"/>
              </w:rPr>
              <w:t>)</w:t>
            </w:r>
            <w:r>
              <w:rPr>
                <w:rFonts w:ascii="Times New Roman" w:hAnsi="Times New Roman" w:cs="Times New Roman" w:eastAsia="Times New Roman"/>
                <w:sz w:val="24"/>
                <w:szCs w:val="24"/>
              </w:rPr>
            </w:r>
          </w:p>
        </w:tc>
        <w:tc>
          <w:tcPr>
            <w:tcW w:w="5389" w:type="dxa"/>
            <w:tcBorders>
              <w:top w:val="single" w:sz="4" w:space="0" w:color="000000"/>
              <w:left w:val="single" w:sz="4" w:space="0" w:color="000000"/>
              <w:bottom w:val="nil" w:sz="6" w:space="0" w:color="auto"/>
              <w:right w:val="single" w:sz="4" w:space="0" w:color="000000"/>
            </w:tcBorders>
          </w:tcPr>
          <w:p>
            <w:pPr>
              <w:pStyle w:val="TableParagraph"/>
              <w:spacing w:line="284" w:lineRule="exact"/>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w:t>
            </w:r>
            <w:r>
              <w:rPr>
                <w:rFonts w:ascii="標楷體" w:hAnsi="標楷體" w:cs="標楷體" w:eastAsia="標楷體"/>
                <w:sz w:val="24"/>
                <w:szCs w:val="24"/>
              </w:rPr>
              <w:t>骨折的第</w:t>
            </w:r>
            <w:r>
              <w:rPr>
                <w:rFonts w:ascii="標楷體" w:hAnsi="標楷體" w:cs="標楷體" w:eastAsia="標楷體"/>
                <w:spacing w:val="-60"/>
                <w:sz w:val="24"/>
                <w:szCs w:val="24"/>
              </w:rPr>
              <w:t> </w:t>
            </w:r>
            <w:r>
              <w:rPr>
                <w:rFonts w:ascii="Times New Roman" w:hAnsi="Times New Roman" w:cs="Times New Roman" w:eastAsia="Times New Roman"/>
                <w:sz w:val="24"/>
                <w:szCs w:val="24"/>
              </w:rPr>
              <w:t>7 </w:t>
            </w:r>
            <w:r>
              <w:rPr>
                <w:rFonts w:ascii="標楷體" w:hAnsi="標楷體" w:cs="標楷體" w:eastAsia="標楷體"/>
                <w:sz w:val="24"/>
                <w:szCs w:val="24"/>
              </w:rPr>
              <w:t>位擴充碼。如：</w:t>
            </w:r>
          </w:p>
        </w:tc>
        <w:tc>
          <w:tcPr>
            <w:tcW w:w="1500" w:type="dxa"/>
            <w:tcBorders>
              <w:top w:val="single" w:sz="4" w:space="0" w:color="000000"/>
              <w:left w:val="single" w:sz="4" w:space="0" w:color="000000"/>
              <w:bottom w:val="nil" w:sz="6" w:space="0" w:color="auto"/>
              <w:right w:val="single" w:sz="4" w:space="0" w:color="000000"/>
            </w:tcBorders>
          </w:tcPr>
          <w:p>
            <w:pPr>
              <w:pStyle w:val="TableParagraph"/>
              <w:spacing w:line="284"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5498" w:hRule="exact"/>
        </w:trPr>
        <w:tc>
          <w:tcPr>
            <w:tcW w:w="1277" w:type="dxa"/>
            <w:vMerge/>
            <w:tcBorders>
              <w:left w:val="single" w:sz="4" w:space="0" w:color="000000"/>
              <w:bottom w:val="single" w:sz="4" w:space="0" w:color="000000"/>
              <w:right w:val="single" w:sz="4" w:space="0" w:color="000000"/>
            </w:tcBorders>
          </w:tcPr>
          <w:p>
            <w:pPr/>
          </w:p>
        </w:tc>
        <w:tc>
          <w:tcPr>
            <w:tcW w:w="5245" w:type="dxa"/>
            <w:vMerge/>
            <w:tcBorders>
              <w:left w:val="single" w:sz="4" w:space="0" w:color="000000"/>
              <w:bottom w:val="single" w:sz="4" w:space="0" w:color="000000"/>
              <w:right w:val="single" w:sz="4" w:space="0" w:color="000000"/>
            </w:tcBorders>
          </w:tcPr>
          <w:p>
            <w:pPr/>
          </w:p>
        </w:tc>
        <w:tc>
          <w:tcPr>
            <w:tcW w:w="5389" w:type="dxa"/>
            <w:tcBorders>
              <w:top w:val="nil" w:sz="6" w:space="0" w:color="auto"/>
              <w:left w:val="single" w:sz="4" w:space="0" w:color="000000"/>
              <w:bottom w:val="single" w:sz="4" w:space="0" w:color="000000"/>
              <w:right w:val="single" w:sz="4" w:space="0" w:color="000000"/>
            </w:tcBorders>
          </w:tcPr>
          <w:p>
            <w:pPr>
              <w:pStyle w:val="TableParagraph"/>
              <w:tabs>
                <w:tab w:pos="2325" w:val="left" w:leader="none"/>
              </w:tabs>
              <w:spacing w:line="240" w:lineRule="auto" w:before="115"/>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S72 Fracture of</w:t>
            </w:r>
            <w:r>
              <w:rPr>
                <w:rFonts w:ascii="Times New Roman"/>
                <w:spacing w:val="-6"/>
                <w:sz w:val="24"/>
                <w:u w:val="single" w:color="000000"/>
              </w:rPr>
              <w:t> </w:t>
            </w:r>
            <w:r>
              <w:rPr>
                <w:rFonts w:ascii="Times New Roman"/>
                <w:sz w:val="24"/>
                <w:u w:val="single" w:color="000000"/>
              </w:rPr>
              <w:t>femur </w:t>
              <w:tab/>
            </w:r>
            <w:r>
              <w:rPr>
                <w:rFonts w:ascii="Times New Roman"/>
                <w:sz w:val="24"/>
              </w:rPr>
            </w:r>
          </w:p>
          <w:p>
            <w:pPr>
              <w:pStyle w:val="TableParagraph"/>
              <w:numPr>
                <w:ilvl w:val="0"/>
                <w:numId w:val="32"/>
              </w:numPr>
              <w:tabs>
                <w:tab w:pos="437" w:val="left" w:leader="none"/>
                <w:tab w:pos="3996" w:val="left" w:leader="none"/>
              </w:tabs>
              <w:spacing w:line="240" w:lineRule="auto" w:before="86" w:after="0"/>
              <w:ind w:left="24" w:right="0" w:firstLine="0"/>
              <w:jc w:val="left"/>
              <w:rPr>
                <w:rFonts w:ascii="Times New Roman" w:hAnsi="Times New Roman" w:cs="Times New Roman" w:eastAsia="Times New Roman"/>
                <w:sz w:val="24"/>
                <w:szCs w:val="24"/>
              </w:rPr>
            </w:pPr>
            <w:r>
              <w:rPr>
                <w:rFonts w:ascii="Times New Roman"/>
                <w:sz w:val="24"/>
                <w:u w:val="single" w:color="000000"/>
              </w:rPr>
              <w:t>initial encounter for closed</w:t>
            </w:r>
            <w:r>
              <w:rPr>
                <w:rFonts w:ascii="Times New Roman"/>
                <w:spacing w:val="-8"/>
                <w:sz w:val="24"/>
                <w:u w:val="single" w:color="000000"/>
              </w:rPr>
              <w:t> </w:t>
            </w:r>
            <w:r>
              <w:rPr>
                <w:rFonts w:ascii="Times New Roman"/>
                <w:sz w:val="24"/>
                <w:u w:val="single" w:color="000000"/>
              </w:rPr>
              <w:t>fracture </w:t>
              <w:tab/>
            </w:r>
            <w:r>
              <w:rPr>
                <w:rFonts w:ascii="Times New Roman"/>
                <w:sz w:val="24"/>
              </w:rPr>
            </w:r>
          </w:p>
          <w:p>
            <w:pPr>
              <w:pStyle w:val="TableParagraph"/>
              <w:numPr>
                <w:ilvl w:val="0"/>
                <w:numId w:val="32"/>
              </w:numPr>
              <w:tabs>
                <w:tab w:pos="422" w:val="left" w:leader="none"/>
              </w:tabs>
              <w:spacing w:line="240" w:lineRule="auto" w:before="84" w:after="0"/>
              <w:ind w:left="421" w:right="0" w:hanging="397"/>
              <w:jc w:val="left"/>
              <w:rPr>
                <w:rFonts w:ascii="Times New Roman" w:hAnsi="Times New Roman" w:cs="Times New Roman" w:eastAsia="Times New Roman"/>
                <w:sz w:val="24"/>
                <w:szCs w:val="24"/>
              </w:rPr>
            </w:pPr>
            <w:r>
              <w:rPr>
                <w:rFonts w:ascii="Times New Roman"/>
                <w:sz w:val="24"/>
                <w:u w:val="single" w:color="000000"/>
              </w:rPr>
              <w:t>initial encounter for open fracture type I or</w:t>
            </w:r>
            <w:r>
              <w:rPr>
                <w:rFonts w:ascii="Times New Roman"/>
                <w:spacing w:val="-5"/>
                <w:sz w:val="24"/>
                <w:u w:val="single" w:color="000000"/>
              </w:rPr>
              <w:t> </w:t>
            </w:r>
            <w:r>
              <w:rPr>
                <w:rFonts w:ascii="Times New Roman"/>
                <w:sz w:val="24"/>
                <w:u w:val="single" w:color="000000"/>
              </w:rPr>
              <w:t>II</w:t>
            </w:r>
            <w:r>
              <w:rPr>
                <w:rFonts w:ascii="Times New Roman"/>
                <w:sz w:val="24"/>
              </w:rPr>
            </w:r>
          </w:p>
          <w:p>
            <w:pPr>
              <w:pStyle w:val="TableParagraph"/>
              <w:numPr>
                <w:ilvl w:val="0"/>
                <w:numId w:val="32"/>
              </w:numPr>
              <w:tabs>
                <w:tab w:pos="599" w:val="left" w:leader="none"/>
                <w:tab w:pos="5073" w:val="left" w:leader="none"/>
              </w:tabs>
              <w:spacing w:line="312" w:lineRule="auto" w:before="86" w:after="0"/>
              <w:ind w:left="24" w:right="286" w:firstLine="0"/>
              <w:jc w:val="left"/>
              <w:rPr>
                <w:rFonts w:ascii="Times New Roman" w:hAnsi="Times New Roman" w:cs="Times New Roman" w:eastAsia="Times New Roman"/>
                <w:sz w:val="24"/>
                <w:szCs w:val="24"/>
              </w:rPr>
            </w:pPr>
            <w:r>
              <w:rPr>
                <w:rFonts w:ascii="Times New Roman"/>
                <w:sz w:val="24"/>
                <w:u w:val="single" w:color="000000"/>
              </w:rPr>
              <w:t>initial encounter for open fracture IIIA, IIIB,</w:t>
            </w:r>
            <w:r>
              <w:rPr>
                <w:rFonts w:ascii="Times New Roman"/>
                <w:spacing w:val="-9"/>
                <w:sz w:val="24"/>
                <w:u w:val="single" w:color="000000"/>
              </w:rPr>
              <w:t> </w:t>
            </w:r>
            <w:r>
              <w:rPr>
                <w:rFonts w:ascii="Times New Roman"/>
                <w:sz w:val="24"/>
                <w:u w:val="single" w:color="000000"/>
              </w:rPr>
              <w:t>or </w:t>
              <w:tab/>
            </w:r>
            <w:r>
              <w:rPr>
                <w:rFonts w:ascii="Times New Roman"/>
                <w:w w:val="30"/>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IIIC </w:t>
              <w:tab/>
            </w:r>
            <w:r>
              <w:rPr>
                <w:rFonts w:ascii="Times New Roman"/>
                <w:sz w:val="24"/>
              </w:rPr>
            </w:r>
          </w:p>
          <w:p>
            <w:pPr>
              <w:pStyle w:val="TableParagraph"/>
              <w:numPr>
                <w:ilvl w:val="0"/>
                <w:numId w:val="32"/>
              </w:numPr>
              <w:tabs>
                <w:tab w:pos="437" w:val="left" w:leader="none"/>
                <w:tab w:pos="1646" w:val="left" w:leader="none"/>
                <w:tab w:pos="4914" w:val="left" w:leader="none"/>
              </w:tabs>
              <w:spacing w:line="314" w:lineRule="auto" w:before="4" w:after="0"/>
              <w:ind w:left="24" w:right="445" w:firstLine="0"/>
              <w:jc w:val="left"/>
              <w:rPr>
                <w:rFonts w:ascii="Times New Roman" w:hAnsi="Times New Roman" w:cs="Times New Roman" w:eastAsia="Times New Roman"/>
                <w:sz w:val="24"/>
                <w:szCs w:val="24"/>
              </w:rPr>
            </w:pPr>
            <w:r>
              <w:rPr>
                <w:rFonts w:ascii="Times New Roman"/>
                <w:sz w:val="24"/>
                <w:u w:val="single" w:color="000000"/>
              </w:rPr>
              <w:t>subsequent encounter for closed fracture</w:t>
            </w:r>
            <w:r>
              <w:rPr>
                <w:rFonts w:ascii="Times New Roman"/>
                <w:spacing w:val="-8"/>
                <w:sz w:val="24"/>
                <w:u w:val="single" w:color="000000"/>
              </w:rPr>
              <w:t> </w:t>
            </w:r>
            <w:r>
              <w:rPr>
                <w:rFonts w:ascii="Times New Roman"/>
                <w:sz w:val="24"/>
                <w:u w:val="single" w:color="000000"/>
              </w:rPr>
              <w:t>with </w:t>
              <w:tab/>
            </w:r>
            <w:r>
              <w:rPr>
                <w:rFonts w:ascii="Times New Roman"/>
                <w:w w:val="30"/>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routine</w:t>
            </w:r>
            <w:r>
              <w:rPr>
                <w:rFonts w:ascii="Times New Roman"/>
                <w:spacing w:val="-1"/>
                <w:sz w:val="24"/>
                <w:u w:val="single" w:color="000000"/>
              </w:rPr>
              <w:t> </w:t>
            </w:r>
            <w:r>
              <w:rPr>
                <w:rFonts w:ascii="Times New Roman"/>
                <w:sz w:val="24"/>
                <w:u w:val="single" w:color="000000"/>
              </w:rPr>
              <w:t>healing </w:t>
              <w:tab/>
            </w:r>
            <w:r>
              <w:rPr>
                <w:rFonts w:ascii="Times New Roman"/>
                <w:sz w:val="24"/>
              </w:rPr>
            </w:r>
          </w:p>
          <w:p>
            <w:pPr>
              <w:pStyle w:val="TableParagraph"/>
              <w:numPr>
                <w:ilvl w:val="0"/>
                <w:numId w:val="32"/>
              </w:numPr>
              <w:tabs>
                <w:tab w:pos="410" w:val="left" w:leader="none"/>
                <w:tab w:pos="2131" w:val="left" w:leader="none"/>
                <w:tab w:pos="5347" w:val="left" w:leader="none"/>
              </w:tabs>
              <w:spacing w:line="314" w:lineRule="auto" w:before="1" w:after="0"/>
              <w:ind w:left="24" w:right="12" w:firstLine="0"/>
              <w:jc w:val="left"/>
              <w:rPr>
                <w:rFonts w:ascii="Times New Roman" w:hAnsi="Times New Roman" w:cs="Times New Roman" w:eastAsia="Times New Roman"/>
                <w:sz w:val="24"/>
                <w:szCs w:val="24"/>
              </w:rPr>
            </w:pPr>
            <w:r>
              <w:rPr>
                <w:rFonts w:ascii="Times New Roman"/>
                <w:sz w:val="24"/>
                <w:u w:val="single" w:color="000000"/>
              </w:rPr>
              <w:t>subsequent encounter for open fracture type I or</w:t>
            </w:r>
            <w:r>
              <w:rPr>
                <w:rFonts w:ascii="Times New Roman"/>
                <w:spacing w:val="-6"/>
                <w:sz w:val="24"/>
                <w:u w:val="single" w:color="000000"/>
              </w:rPr>
              <w:t> </w:t>
            </w:r>
            <w:r>
              <w:rPr>
                <w:rFonts w:ascii="Times New Roman"/>
                <w:sz w:val="24"/>
                <w:u w:val="single" w:color="000000"/>
              </w:rPr>
              <w:t>II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with routine</w:t>
            </w:r>
            <w:r>
              <w:rPr>
                <w:rFonts w:ascii="Times New Roman"/>
                <w:spacing w:val="-3"/>
                <w:sz w:val="24"/>
                <w:u w:val="single" w:color="000000"/>
              </w:rPr>
              <w:t> </w:t>
            </w:r>
            <w:r>
              <w:rPr>
                <w:rFonts w:ascii="Times New Roman"/>
                <w:sz w:val="24"/>
                <w:u w:val="single" w:color="000000"/>
              </w:rPr>
              <w:t>healing </w:t>
              <w:tab/>
            </w:r>
            <w:r>
              <w:rPr>
                <w:rFonts w:ascii="Times New Roman"/>
                <w:sz w:val="24"/>
              </w:rPr>
            </w:r>
          </w:p>
          <w:p>
            <w:pPr>
              <w:pStyle w:val="TableParagraph"/>
              <w:numPr>
                <w:ilvl w:val="0"/>
                <w:numId w:val="32"/>
              </w:numPr>
              <w:tabs>
                <w:tab w:pos="396" w:val="left" w:leader="none"/>
                <w:tab w:pos="3067" w:val="left" w:leader="none"/>
                <w:tab w:pos="5246" w:val="left" w:leader="none"/>
              </w:tabs>
              <w:spacing w:line="314" w:lineRule="auto" w:before="1" w:after="0"/>
              <w:ind w:left="24" w:right="113" w:firstLine="0"/>
              <w:jc w:val="left"/>
              <w:rPr>
                <w:rFonts w:ascii="Times New Roman" w:hAnsi="Times New Roman" w:cs="Times New Roman" w:eastAsia="Times New Roman"/>
                <w:sz w:val="24"/>
                <w:szCs w:val="24"/>
              </w:rPr>
            </w:pPr>
            <w:r>
              <w:rPr>
                <w:rFonts w:ascii="Times New Roman"/>
                <w:sz w:val="24"/>
                <w:u w:val="single" w:color="000000"/>
              </w:rPr>
              <w:t>subsequent encounter for open fracture type</w:t>
            </w:r>
            <w:r>
              <w:rPr>
                <w:rFonts w:ascii="Times New Roman"/>
                <w:spacing w:val="-7"/>
                <w:sz w:val="24"/>
                <w:u w:val="single" w:color="000000"/>
              </w:rPr>
              <w:t> </w:t>
            </w:r>
            <w:r>
              <w:rPr>
                <w:rFonts w:ascii="Times New Roman"/>
                <w:sz w:val="24"/>
                <w:u w:val="single" w:color="000000"/>
              </w:rPr>
              <w:t>IIIA,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IIIB, or IIIC with routine</w:t>
            </w:r>
            <w:r>
              <w:rPr>
                <w:rFonts w:ascii="Times New Roman"/>
                <w:spacing w:val="-6"/>
                <w:sz w:val="24"/>
                <w:u w:val="single" w:color="000000"/>
              </w:rPr>
              <w:t> </w:t>
            </w:r>
            <w:r>
              <w:rPr>
                <w:rFonts w:ascii="Times New Roman"/>
                <w:sz w:val="24"/>
                <w:u w:val="single" w:color="000000"/>
              </w:rPr>
              <w:t>heal </w:t>
              <w:tab/>
            </w:r>
            <w:r>
              <w:rPr>
                <w:rFonts w:ascii="Times New Roman"/>
                <w:sz w:val="24"/>
              </w:rPr>
            </w:r>
          </w:p>
          <w:p>
            <w:pPr>
              <w:pStyle w:val="TableParagraph"/>
              <w:numPr>
                <w:ilvl w:val="0"/>
                <w:numId w:val="32"/>
              </w:numPr>
              <w:tabs>
                <w:tab w:pos="437" w:val="left" w:leader="none"/>
                <w:tab w:pos="1711" w:val="left" w:leader="none"/>
                <w:tab w:pos="4914" w:val="left" w:leader="none"/>
              </w:tabs>
              <w:spacing w:line="312" w:lineRule="auto" w:before="1" w:after="0"/>
              <w:ind w:left="24" w:right="445" w:firstLine="0"/>
              <w:jc w:val="left"/>
              <w:rPr>
                <w:rFonts w:ascii="Times New Roman" w:hAnsi="Times New Roman" w:cs="Times New Roman" w:eastAsia="Times New Roman"/>
                <w:sz w:val="24"/>
                <w:szCs w:val="24"/>
              </w:rPr>
            </w:pPr>
            <w:r>
              <w:rPr>
                <w:rFonts w:ascii="Times New Roman"/>
                <w:sz w:val="24"/>
                <w:u w:val="single" w:color="000000"/>
              </w:rPr>
              <w:t>subsequent encounter for closed fracture</w:t>
            </w:r>
            <w:r>
              <w:rPr>
                <w:rFonts w:ascii="Times New Roman"/>
                <w:spacing w:val="-7"/>
                <w:sz w:val="24"/>
                <w:u w:val="single" w:color="000000"/>
              </w:rPr>
              <w:t> </w:t>
            </w:r>
            <w:r>
              <w:rPr>
                <w:rFonts w:ascii="Times New Roman"/>
                <w:sz w:val="24"/>
                <w:u w:val="single" w:color="000000"/>
              </w:rPr>
              <w:t>with </w:t>
              <w:tab/>
            </w:r>
            <w:r>
              <w:rPr>
                <w:rFonts w:ascii="Times New Roman"/>
                <w:w w:val="30"/>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delayed</w:t>
            </w:r>
            <w:r>
              <w:rPr>
                <w:rFonts w:ascii="Times New Roman"/>
                <w:spacing w:val="-3"/>
                <w:sz w:val="24"/>
                <w:u w:val="single" w:color="000000"/>
              </w:rPr>
              <w:t> </w:t>
            </w:r>
            <w:r>
              <w:rPr>
                <w:rFonts w:ascii="Times New Roman"/>
                <w:sz w:val="24"/>
                <w:u w:val="single" w:color="000000"/>
              </w:rPr>
              <w:t>healing </w:t>
              <w:tab/>
            </w:r>
            <w:r>
              <w:rPr>
                <w:rFonts w:ascii="Times New Roman"/>
                <w:sz w:val="24"/>
              </w:rPr>
            </w:r>
          </w:p>
          <w:p>
            <w:pPr>
              <w:pStyle w:val="TableParagraph"/>
              <w:numPr>
                <w:ilvl w:val="0"/>
                <w:numId w:val="32"/>
              </w:numPr>
              <w:tabs>
                <w:tab w:pos="437" w:val="left" w:leader="none"/>
                <w:tab w:pos="5393" w:val="left" w:leader="none"/>
              </w:tabs>
              <w:spacing w:line="240" w:lineRule="auto" w:before="7" w:after="0"/>
              <w:ind w:left="436" w:right="-15" w:hanging="412"/>
              <w:jc w:val="left"/>
              <w:rPr>
                <w:rFonts w:ascii="Times New Roman" w:hAnsi="Times New Roman" w:cs="Times New Roman" w:eastAsia="Times New Roman"/>
                <w:sz w:val="24"/>
                <w:szCs w:val="24"/>
              </w:rPr>
            </w:pPr>
            <w:r>
              <w:rPr>
                <w:rFonts w:ascii="Times New Roman"/>
                <w:sz w:val="24"/>
                <w:u w:val="single" w:color="000000"/>
              </w:rPr>
              <w:t>subsequent encounter for open fracture type I or</w:t>
            </w:r>
            <w:r>
              <w:rPr>
                <w:rFonts w:ascii="Times New Roman"/>
                <w:spacing w:val="-4"/>
                <w:sz w:val="24"/>
                <w:u w:val="single" w:color="000000"/>
              </w:rPr>
              <w:t> </w:t>
            </w:r>
            <w:r>
              <w:rPr>
                <w:rFonts w:ascii="Times New Roman"/>
                <w:sz w:val="24"/>
                <w:u w:val="single" w:color="000000"/>
              </w:rPr>
              <w:t>II </w:t>
              <w:tab/>
            </w:r>
            <w:r>
              <w:rPr>
                <w:rFonts w:ascii="Times New Roman"/>
                <w:sz w:val="24"/>
              </w:rPr>
            </w:r>
          </w:p>
          <w:p>
            <w:pPr>
              <w:pStyle w:val="TableParagraph"/>
              <w:tabs>
                <w:tab w:pos="2198" w:val="left" w:leader="none"/>
              </w:tabs>
              <w:spacing w:line="240" w:lineRule="auto" w:before="84"/>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with delayed</w:t>
            </w:r>
            <w:r>
              <w:rPr>
                <w:rFonts w:ascii="Times New Roman"/>
                <w:spacing w:val="-3"/>
                <w:sz w:val="24"/>
                <w:u w:val="single" w:color="000000"/>
              </w:rPr>
              <w:t> </w:t>
            </w:r>
            <w:r>
              <w:rPr>
                <w:rFonts w:ascii="Times New Roman"/>
                <w:sz w:val="24"/>
                <w:u w:val="single" w:color="000000"/>
              </w:rPr>
              <w:t>healing </w:t>
              <w:tab/>
            </w:r>
            <w:r>
              <w:rPr>
                <w:rFonts w:ascii="Times New Roman"/>
                <w:sz w:val="24"/>
              </w:rPr>
            </w:r>
          </w:p>
        </w:tc>
        <w:tc>
          <w:tcPr>
            <w:tcW w:w="1500" w:type="dxa"/>
            <w:tcBorders>
              <w:top w:val="nil" w:sz="6" w:space="0" w:color="auto"/>
              <w:left w:val="single" w:sz="4" w:space="0" w:color="000000"/>
              <w:bottom w:val="single" w:sz="4" w:space="0" w:color="000000"/>
              <w:right w:val="single" w:sz="4" w:space="0" w:color="000000"/>
            </w:tcBorders>
          </w:tcPr>
          <w:p>
            <w:pPr/>
          </w:p>
        </w:tc>
      </w:tr>
    </w:tbl>
    <w:p>
      <w:pPr>
        <w:spacing w:after="0"/>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5427"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numPr>
                <w:ilvl w:val="0"/>
                <w:numId w:val="33"/>
              </w:numPr>
              <w:tabs>
                <w:tab w:pos="360" w:val="left" w:leader="none"/>
                <w:tab w:pos="3436" w:val="left" w:leader="none"/>
                <w:tab w:pos="5208" w:val="left" w:leader="none"/>
              </w:tabs>
              <w:spacing w:line="314" w:lineRule="auto" w:before="40" w:after="0"/>
              <w:ind w:left="24" w:right="151" w:firstLine="0"/>
              <w:jc w:val="left"/>
              <w:rPr>
                <w:rFonts w:ascii="Times New Roman" w:hAnsi="Times New Roman" w:cs="Times New Roman" w:eastAsia="Times New Roman"/>
                <w:sz w:val="24"/>
                <w:szCs w:val="24"/>
              </w:rPr>
            </w:pPr>
            <w:r>
              <w:rPr>
                <w:rFonts w:ascii="Times New Roman"/>
                <w:sz w:val="24"/>
                <w:u w:val="single" w:color="000000"/>
              </w:rPr>
              <w:t>subsequent encounter for open fracture type</w:t>
            </w:r>
            <w:r>
              <w:rPr>
                <w:rFonts w:ascii="Times New Roman"/>
                <w:spacing w:val="-9"/>
                <w:sz w:val="24"/>
                <w:u w:val="single" w:color="000000"/>
              </w:rPr>
              <w:t> </w:t>
            </w:r>
            <w:r>
              <w:rPr>
                <w:rFonts w:ascii="Times New Roman"/>
                <w:sz w:val="24"/>
                <w:u w:val="single" w:color="000000"/>
              </w:rPr>
              <w:t>IIIA,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IIIB, or IIIC with delayed</w:t>
            </w:r>
            <w:r>
              <w:rPr>
                <w:rFonts w:ascii="Times New Roman"/>
                <w:spacing w:val="-8"/>
                <w:sz w:val="24"/>
                <w:u w:val="single" w:color="000000"/>
              </w:rPr>
              <w:t> </w:t>
            </w:r>
            <w:r>
              <w:rPr>
                <w:rFonts w:ascii="Times New Roman"/>
                <w:sz w:val="24"/>
                <w:u w:val="single" w:color="000000"/>
              </w:rPr>
              <w:t>healing </w:t>
              <w:tab/>
            </w:r>
            <w:r>
              <w:rPr>
                <w:rFonts w:ascii="Times New Roman"/>
                <w:sz w:val="24"/>
              </w:rPr>
            </w:r>
          </w:p>
          <w:p>
            <w:pPr>
              <w:pStyle w:val="TableParagraph"/>
              <w:numPr>
                <w:ilvl w:val="0"/>
                <w:numId w:val="33"/>
              </w:numPr>
              <w:tabs>
                <w:tab w:pos="437" w:val="left" w:leader="none"/>
                <w:tab w:pos="1106" w:val="left" w:leader="none"/>
                <w:tab w:pos="4914" w:val="left" w:leader="none"/>
              </w:tabs>
              <w:spacing w:line="314" w:lineRule="auto" w:before="1" w:after="0"/>
              <w:ind w:left="24" w:right="445" w:firstLine="0"/>
              <w:jc w:val="left"/>
              <w:rPr>
                <w:rFonts w:ascii="Times New Roman" w:hAnsi="Times New Roman" w:cs="Times New Roman" w:eastAsia="Times New Roman"/>
                <w:sz w:val="24"/>
                <w:szCs w:val="24"/>
              </w:rPr>
            </w:pPr>
            <w:r>
              <w:rPr>
                <w:rFonts w:ascii="Times New Roman"/>
                <w:sz w:val="24"/>
                <w:u w:val="single" w:color="000000"/>
              </w:rPr>
              <w:t>subsequent encounter for closed fracture</w:t>
            </w:r>
            <w:r>
              <w:rPr>
                <w:rFonts w:ascii="Times New Roman"/>
                <w:spacing w:val="-6"/>
                <w:sz w:val="24"/>
                <w:u w:val="single" w:color="000000"/>
              </w:rPr>
              <w:t> </w:t>
            </w:r>
            <w:r>
              <w:rPr>
                <w:rFonts w:ascii="Times New Roman"/>
                <w:sz w:val="24"/>
                <w:u w:val="single" w:color="000000"/>
              </w:rPr>
              <w:t>with </w:t>
              <w:tab/>
            </w:r>
            <w:r>
              <w:rPr>
                <w:rFonts w:ascii="Times New Roman"/>
                <w:w w:val="30"/>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nonunion </w:t>
              <w:tab/>
            </w:r>
            <w:r>
              <w:rPr>
                <w:rFonts w:ascii="Times New Roman"/>
                <w:sz w:val="24"/>
              </w:rPr>
            </w:r>
          </w:p>
          <w:p>
            <w:pPr>
              <w:pStyle w:val="TableParagraph"/>
              <w:numPr>
                <w:ilvl w:val="0"/>
                <w:numId w:val="34"/>
              </w:numPr>
              <w:tabs>
                <w:tab w:pos="478" w:val="left" w:leader="none"/>
                <w:tab w:pos="1713" w:val="left" w:leader="none"/>
              </w:tabs>
              <w:spacing w:line="314" w:lineRule="auto" w:before="1" w:after="0"/>
              <w:ind w:left="24" w:right="62" w:firstLine="0"/>
              <w:jc w:val="left"/>
              <w:rPr>
                <w:rFonts w:ascii="Times New Roman" w:hAnsi="Times New Roman" w:cs="Times New Roman" w:eastAsia="Times New Roman"/>
                <w:sz w:val="24"/>
                <w:szCs w:val="24"/>
              </w:rPr>
            </w:pPr>
            <w:r>
              <w:rPr>
                <w:rFonts w:ascii="Times New Roman"/>
                <w:sz w:val="24"/>
                <w:u w:val="single" w:color="000000"/>
              </w:rPr>
              <w:t>subsequent encounter for open fracture type I or</w:t>
            </w:r>
            <w:r>
              <w:rPr>
                <w:rFonts w:ascii="Times New Roman"/>
                <w:spacing w:val="-6"/>
                <w:sz w:val="24"/>
                <w:u w:val="single" w:color="000000"/>
              </w:rPr>
              <w:t> </w:t>
            </w:r>
            <w:r>
              <w:rPr>
                <w:rFonts w:ascii="Times New Roman"/>
                <w:sz w:val="24"/>
                <w:u w:val="single" w:color="000000"/>
              </w:rPr>
              <w:t>II</w:t>
            </w:r>
            <w:r>
              <w:rPr>
                <w:rFonts w:ascii="Times New Roman"/>
                <w:sz w:val="24"/>
              </w:rPr>
            </w:r>
            <w:r>
              <w:rPr>
                <w:rFonts w:ascii="Times New Roman"/>
                <w:sz w:val="24"/>
              </w:rPr>
              <w:t> </w:t>
            </w:r>
            <w:r>
              <w:rPr>
                <w:rFonts w:ascii="Times New Roman"/>
                <w:sz w:val="24"/>
                <w:u w:val="single" w:color="000000"/>
              </w:rPr>
              <w:t>with nonunion </w:t>
              <w:tab/>
            </w:r>
            <w:r>
              <w:rPr>
                <w:rFonts w:ascii="Times New Roman"/>
                <w:sz w:val="24"/>
              </w:rPr>
            </w:r>
          </w:p>
          <w:p>
            <w:pPr>
              <w:pStyle w:val="TableParagraph"/>
              <w:numPr>
                <w:ilvl w:val="0"/>
                <w:numId w:val="34"/>
              </w:numPr>
              <w:tabs>
                <w:tab w:pos="437" w:val="left" w:leader="none"/>
                <w:tab w:pos="2832" w:val="left" w:leader="none"/>
                <w:tab w:pos="5289" w:val="left" w:leader="none"/>
              </w:tabs>
              <w:spacing w:line="312" w:lineRule="auto" w:before="4" w:after="0"/>
              <w:ind w:left="24" w:right="70" w:firstLine="0"/>
              <w:jc w:val="left"/>
              <w:rPr>
                <w:rFonts w:ascii="Times New Roman" w:hAnsi="Times New Roman" w:cs="Times New Roman" w:eastAsia="Times New Roman"/>
                <w:sz w:val="24"/>
                <w:szCs w:val="24"/>
              </w:rPr>
            </w:pPr>
            <w:r>
              <w:rPr>
                <w:rFonts w:ascii="Times New Roman"/>
                <w:sz w:val="24"/>
                <w:u w:val="single" w:color="000000"/>
              </w:rPr>
              <w:t>subsequent encounter for open fracture type</w:t>
            </w:r>
            <w:r>
              <w:rPr>
                <w:rFonts w:ascii="Times New Roman"/>
                <w:spacing w:val="-9"/>
                <w:sz w:val="24"/>
                <w:u w:val="single" w:color="000000"/>
              </w:rPr>
              <w:t> </w:t>
            </w:r>
            <w:r>
              <w:rPr>
                <w:rFonts w:ascii="Times New Roman"/>
                <w:sz w:val="24"/>
                <w:u w:val="single" w:color="000000"/>
              </w:rPr>
              <w:t>IIIA, </w:t>
              <w:tab/>
            </w:r>
            <w:r>
              <w:rPr>
                <w:rFonts w:ascii="Times New Roman"/>
                <w:w w:val="30"/>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IIIB, or IIIC with</w:t>
            </w:r>
            <w:r>
              <w:rPr>
                <w:rFonts w:ascii="Times New Roman"/>
                <w:spacing w:val="-5"/>
                <w:sz w:val="24"/>
                <w:u w:val="single" w:color="000000"/>
              </w:rPr>
              <w:t> </w:t>
            </w:r>
            <w:r>
              <w:rPr>
                <w:rFonts w:ascii="Times New Roman"/>
                <w:sz w:val="24"/>
                <w:u w:val="single" w:color="000000"/>
              </w:rPr>
              <w:t>nonunion </w:t>
              <w:tab/>
            </w:r>
            <w:r>
              <w:rPr>
                <w:rFonts w:ascii="Times New Roman"/>
                <w:sz w:val="24"/>
              </w:rPr>
            </w:r>
          </w:p>
          <w:p>
            <w:pPr>
              <w:pStyle w:val="TableParagraph"/>
              <w:numPr>
                <w:ilvl w:val="0"/>
                <w:numId w:val="35"/>
              </w:numPr>
              <w:tabs>
                <w:tab w:pos="398" w:val="left" w:leader="none"/>
                <w:tab w:pos="1106" w:val="left" w:leader="none"/>
                <w:tab w:pos="4872" w:val="left" w:leader="none"/>
              </w:tabs>
              <w:spacing w:line="312" w:lineRule="auto" w:before="6" w:after="0"/>
              <w:ind w:left="24" w:right="487" w:firstLine="0"/>
              <w:jc w:val="left"/>
              <w:rPr>
                <w:rFonts w:ascii="Times New Roman" w:hAnsi="Times New Roman" w:cs="Times New Roman" w:eastAsia="Times New Roman"/>
                <w:sz w:val="24"/>
                <w:szCs w:val="24"/>
              </w:rPr>
            </w:pPr>
            <w:r>
              <w:rPr>
                <w:rFonts w:ascii="Times New Roman"/>
                <w:sz w:val="24"/>
                <w:u w:val="single" w:color="000000"/>
              </w:rPr>
              <w:t>subsequent encounter for closed fracture</w:t>
            </w:r>
            <w:r>
              <w:rPr>
                <w:rFonts w:ascii="Times New Roman"/>
                <w:spacing w:val="-9"/>
                <w:sz w:val="24"/>
                <w:u w:val="single" w:color="000000"/>
              </w:rPr>
              <w:t> </w:t>
            </w:r>
            <w:r>
              <w:rPr>
                <w:rFonts w:ascii="Times New Roman"/>
                <w:sz w:val="24"/>
                <w:u w:val="single" w:color="000000"/>
              </w:rPr>
              <w:t>with </w:t>
              <w:tab/>
            </w:r>
            <w:r>
              <w:rPr>
                <w:rFonts w:ascii="Times New Roman"/>
                <w:w w:val="31"/>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malunion </w:t>
              <w:tab/>
            </w:r>
            <w:r>
              <w:rPr>
                <w:rFonts w:ascii="Times New Roman"/>
                <w:sz w:val="24"/>
              </w:rPr>
            </w:r>
          </w:p>
          <w:p>
            <w:pPr>
              <w:pStyle w:val="TableParagraph"/>
              <w:numPr>
                <w:ilvl w:val="0"/>
                <w:numId w:val="35"/>
              </w:numPr>
              <w:tabs>
                <w:tab w:pos="437" w:val="left" w:leader="none"/>
                <w:tab w:pos="1593" w:val="left" w:leader="none"/>
                <w:tab w:pos="5374" w:val="left" w:leader="none"/>
              </w:tabs>
              <w:spacing w:line="314" w:lineRule="auto" w:before="4" w:after="0"/>
              <w:ind w:left="24" w:right="-15" w:firstLine="0"/>
              <w:jc w:val="left"/>
              <w:rPr>
                <w:rFonts w:ascii="Times New Roman" w:hAnsi="Times New Roman" w:cs="Times New Roman" w:eastAsia="Times New Roman"/>
                <w:sz w:val="24"/>
                <w:szCs w:val="24"/>
              </w:rPr>
            </w:pPr>
            <w:r>
              <w:rPr>
                <w:rFonts w:ascii="Times New Roman"/>
                <w:sz w:val="24"/>
                <w:u w:val="single" w:color="000000"/>
              </w:rPr>
              <w:t>subsequent encounter for open fracture type I or</w:t>
            </w:r>
            <w:r>
              <w:rPr>
                <w:rFonts w:ascii="Times New Roman"/>
                <w:spacing w:val="-4"/>
                <w:sz w:val="24"/>
                <w:u w:val="single" w:color="000000"/>
              </w:rPr>
              <w:t> </w:t>
            </w:r>
            <w:r>
              <w:rPr>
                <w:rFonts w:ascii="Times New Roman"/>
                <w:sz w:val="24"/>
                <w:u w:val="single" w:color="000000"/>
              </w:rPr>
              <w:t>II </w:t>
              <w:tab/>
            </w:r>
            <w:r>
              <w:rPr>
                <w:rFonts w:ascii="Times New Roman"/>
                <w:w w:val="31"/>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with malunion </w:t>
              <w:tab/>
            </w:r>
            <w:r>
              <w:rPr>
                <w:rFonts w:ascii="Times New Roman"/>
                <w:sz w:val="24"/>
              </w:rPr>
            </w:r>
          </w:p>
          <w:p>
            <w:pPr>
              <w:pStyle w:val="TableParagraph"/>
              <w:numPr>
                <w:ilvl w:val="0"/>
                <w:numId w:val="35"/>
              </w:numPr>
              <w:tabs>
                <w:tab w:pos="425" w:val="left" w:leader="none"/>
                <w:tab w:pos="2832" w:val="left" w:leader="none"/>
                <w:tab w:pos="5275" w:val="left" w:leader="none"/>
              </w:tabs>
              <w:spacing w:line="314" w:lineRule="auto" w:before="2" w:after="0"/>
              <w:ind w:left="24" w:right="84" w:firstLine="0"/>
              <w:jc w:val="left"/>
              <w:rPr>
                <w:rFonts w:ascii="Times New Roman" w:hAnsi="Times New Roman" w:cs="Times New Roman" w:eastAsia="Times New Roman"/>
                <w:sz w:val="24"/>
                <w:szCs w:val="24"/>
              </w:rPr>
            </w:pPr>
            <w:r>
              <w:rPr>
                <w:rFonts w:ascii="Times New Roman"/>
                <w:sz w:val="24"/>
                <w:u w:val="single" w:color="000000"/>
              </w:rPr>
              <w:t>subsequent encounter for open fracture type</w:t>
            </w:r>
            <w:r>
              <w:rPr>
                <w:rFonts w:ascii="Times New Roman"/>
                <w:spacing w:val="-11"/>
                <w:sz w:val="24"/>
                <w:u w:val="single" w:color="000000"/>
              </w:rPr>
              <w:t> </w:t>
            </w:r>
            <w:r>
              <w:rPr>
                <w:rFonts w:ascii="Times New Roman"/>
                <w:sz w:val="24"/>
                <w:u w:val="single" w:color="000000"/>
              </w:rPr>
              <w:t>IIIA,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IIIB, or IIIC with</w:t>
            </w:r>
            <w:r>
              <w:rPr>
                <w:rFonts w:ascii="Times New Roman"/>
                <w:spacing w:val="-6"/>
                <w:sz w:val="24"/>
                <w:u w:val="single" w:color="000000"/>
              </w:rPr>
              <w:t> </w:t>
            </w:r>
            <w:r>
              <w:rPr>
                <w:rFonts w:ascii="Times New Roman"/>
                <w:sz w:val="24"/>
                <w:u w:val="single" w:color="000000"/>
              </w:rPr>
              <w:t>malunion </w:t>
              <w:tab/>
            </w:r>
            <w:r>
              <w:rPr>
                <w:rFonts w:ascii="Times New Roman"/>
                <w:sz w:val="24"/>
              </w:rPr>
            </w:r>
          </w:p>
          <w:p>
            <w:pPr>
              <w:pStyle w:val="TableParagraph"/>
              <w:numPr>
                <w:ilvl w:val="0"/>
                <w:numId w:val="35"/>
              </w:numPr>
              <w:tabs>
                <w:tab w:pos="398" w:val="left" w:leader="none"/>
                <w:tab w:pos="1293" w:val="left" w:leader="none"/>
              </w:tabs>
              <w:spacing w:line="240" w:lineRule="auto" w:before="1" w:after="0"/>
              <w:ind w:left="397" w:right="0" w:hanging="373"/>
              <w:jc w:val="left"/>
              <w:rPr>
                <w:rFonts w:ascii="Times New Roman" w:hAnsi="Times New Roman" w:cs="Times New Roman" w:eastAsia="Times New Roman"/>
                <w:sz w:val="24"/>
                <w:szCs w:val="24"/>
              </w:rPr>
            </w:pPr>
            <w:r>
              <w:rPr>
                <w:rFonts w:ascii="Times New Roman"/>
                <w:sz w:val="24"/>
                <w:u w:val="single" w:color="000000"/>
              </w:rPr>
              <w:t>sequela </w:t>
              <w:tab/>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253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2"/>
              <w:ind w:right="2"/>
              <w:jc w:val="center"/>
              <w:rPr>
                <w:rFonts w:ascii="標楷體" w:hAnsi="標楷體" w:cs="標楷體" w:eastAsia="標楷體"/>
                <w:sz w:val="24"/>
                <w:szCs w:val="24"/>
              </w:rPr>
            </w:pPr>
            <w:r>
              <w:rPr>
                <w:rFonts w:ascii="標楷體" w:hAnsi="標楷體" w:cs="標楷體" w:eastAsia="標楷體"/>
                <w:sz w:val="24"/>
                <w:szCs w:val="24"/>
              </w:rPr>
              <w:t>第一節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/P.186</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20"/>
              <w:jc w:val="both"/>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)ICD-10-CM </w:t>
            </w:r>
            <w:r>
              <w:rPr>
                <w:rFonts w:ascii="標楷體" w:hAnsi="標楷體" w:cs="標楷體" w:eastAsia="標楷體"/>
                <w:sz w:val="24"/>
                <w:szCs w:val="24"/>
              </w:rPr>
              <w:t>描述脊椎骨折</w:t>
            </w:r>
            <w:r>
              <w:rPr>
                <w:rFonts w:ascii="Times New Roman" w:hAnsi="Times New Roman" w:cs="Times New Roman" w:eastAsia="Times New Roman"/>
                <w:sz w:val="24"/>
                <w:szCs w:val="24"/>
              </w:rPr>
              <w:t>(vertebral</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fracture)</w:t>
            </w:r>
            <w:r>
              <w:rPr>
                <w:rFonts w:ascii="標楷體" w:hAnsi="標楷體" w:cs="標楷體" w:eastAsia="標楷體"/>
                <w:sz w:val="24"/>
                <w:szCs w:val="24"/>
              </w:rPr>
              <w:t>的 代碼較</w:t>
            </w:r>
            <w:r>
              <w:rPr>
                <w:rFonts w:ascii="標楷體" w:hAnsi="標楷體" w:cs="標楷體" w:eastAsia="標楷體"/>
                <w:spacing w:val="-57"/>
                <w:sz w:val="24"/>
                <w:szCs w:val="24"/>
              </w:rPr>
              <w:t> </w:t>
            </w:r>
            <w:r>
              <w:rPr>
                <w:rFonts w:ascii="Times New Roman" w:hAnsi="Times New Roman" w:cs="Times New Roman" w:eastAsia="Times New Roman"/>
                <w:sz w:val="24"/>
                <w:szCs w:val="24"/>
              </w:rPr>
              <w:t>ICD-9-CM</w:t>
            </w:r>
            <w:r>
              <w:rPr>
                <w:rFonts w:ascii="Times New Roman" w:hAnsi="Times New Roman" w:cs="Times New Roman" w:eastAsia="Times New Roman"/>
                <w:spacing w:val="1"/>
                <w:sz w:val="24"/>
                <w:szCs w:val="24"/>
              </w:rPr>
              <w:t> </w:t>
            </w:r>
            <w:r>
              <w:rPr>
                <w:rFonts w:ascii="標楷體" w:hAnsi="標楷體" w:cs="標楷體" w:eastAsia="標楷體"/>
                <w:spacing w:val="-6"/>
                <w:sz w:val="24"/>
                <w:szCs w:val="24"/>
              </w:rPr>
              <w:t>詳細，當合併有脊髓損傷時需附</w:t>
            </w:r>
            <w:r>
              <w:rPr>
                <w:rFonts w:ascii="標楷體" w:hAnsi="標楷體" w:cs="標楷體" w:eastAsia="標楷體"/>
                <w:sz w:val="24"/>
                <w:szCs w:val="24"/>
              </w:rPr>
              <w:t> 加脊髓損傷代碼。</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ICD-10-CM</w:t>
            </w:r>
            <w:r>
              <w:rPr>
                <w:rFonts w:ascii="標楷體" w:hAnsi="標楷體" w:cs="標楷體" w:eastAsia="標楷體"/>
                <w:sz w:val="24"/>
                <w:szCs w:val="24"/>
              </w:rPr>
              <w:t>類目碼</w:t>
            </w:r>
            <w:r>
              <w:rPr>
                <w:rFonts w:ascii="Times New Roman" w:hAnsi="Times New Roman" w:cs="Times New Roman" w:eastAsia="Times New Roman"/>
                <w:sz w:val="24"/>
                <w:szCs w:val="24"/>
              </w:rPr>
              <w:t>S32</w:t>
            </w:r>
            <w:r>
              <w:rPr>
                <w:rFonts w:ascii="標楷體" w:hAnsi="標楷體" w:cs="標楷體" w:eastAsia="標楷體"/>
                <w:sz w:val="24"/>
                <w:szCs w:val="24"/>
              </w:rPr>
              <w:t>是描述腰</w:t>
            </w:r>
            <w:r>
              <w:rPr>
                <w:rFonts w:ascii="Times New Roman" w:hAnsi="Times New Roman" w:cs="Times New Roman" w:eastAsia="Times New Roman"/>
                <w:sz w:val="24"/>
                <w:szCs w:val="24"/>
              </w:rPr>
              <w:t>(</w:t>
            </w:r>
            <w:r>
              <w:rPr>
                <w:rFonts w:ascii="標楷體" w:hAnsi="標楷體" w:cs="標楷體" w:eastAsia="標楷體"/>
                <w:sz w:val="24"/>
                <w:szCs w:val="24"/>
              </w:rPr>
              <w:t>部</w:t>
            </w:r>
            <w:r>
              <w:rPr>
                <w:rFonts w:ascii="Times New Roman" w:hAnsi="Times New Roman" w:cs="Times New Roman" w:eastAsia="Times New Roman"/>
                <w:sz w:val="24"/>
                <w:szCs w:val="24"/>
              </w:rPr>
              <w:t>)</w:t>
            </w:r>
            <w:r>
              <w:rPr>
                <w:rFonts w:ascii="標楷體" w:hAnsi="標楷體" w:cs="標楷體" w:eastAsia="標楷體"/>
                <w:sz w:val="24"/>
                <w:szCs w:val="24"/>
              </w:rPr>
              <w:t>脊椎和骨盆</w:t>
            </w:r>
          </w:p>
          <w:p>
            <w:pPr>
              <w:pStyle w:val="TableParagraph"/>
              <w:spacing w:line="20" w:lineRule="exact"/>
              <w:ind w:left="1662" w:right="0"/>
              <w:jc w:val="left"/>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83.4pt;height:.6pt;mso-position-horizontal-relative:char;mso-position-vertical-relative:line" coordorigin="0,0" coordsize="3668,12">
                  <v:group style="position:absolute;left:6;top:6;width:480;height:2" coordorigin="6,6" coordsize="480,2">
                    <v:shape style="position:absolute;left:6;top:6;width:480;height:2" coordorigin="6,6" coordsize="480,0" path="m6,6l486,6e" filled="false" stroked="true" strokeweight=".600010pt" strokecolor="#000000">
                      <v:path arrowok="t"/>
                    </v:shape>
                  </v:group>
                  <v:group style="position:absolute;left:486;top:6;width:3176;height:2" coordorigin="486,6" coordsize="3176,2">
                    <v:shape style="position:absolute;left:486;top:6;width:3176;height:2" coordorigin="486,6" coordsize="3176,0" path="m486,6l3662,6e" filled="false" stroked="true" strokeweight=".600010pt" strokecolor="#000000">
                      <v:path arrowok="t"/>
                    </v:shape>
                  </v:group>
                </v:group>
              </w:pict>
            </w:r>
            <w:r>
              <w:rPr>
                <w:rFonts w:ascii="Times New Roman" w:hAnsi="Times New Roman" w:cs="Times New Roman" w:eastAsia="Times New Roman"/>
                <w:sz w:val="2"/>
                <w:szCs w:val="2"/>
              </w:rPr>
            </w:r>
          </w:p>
          <w:p>
            <w:pPr>
              <w:pStyle w:val="TableParagraph"/>
              <w:spacing w:line="240" w:lineRule="auto" w:before="33"/>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骨折</w:t>
            </w:r>
            <w:r>
              <w:rPr>
                <w:rFonts w:ascii="Times New Roman" w:hAnsi="Times New Roman" w:cs="Times New Roman" w:eastAsia="Times New Roman"/>
                <w:sz w:val="24"/>
                <w:szCs w:val="24"/>
                <w:u w:val="single" w:color="000000"/>
              </w:rPr>
              <w:t>(Fracture of lumbar spine and</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z w:val="24"/>
                <w:szCs w:val="24"/>
                <w:u w:val="single" w:color="000000"/>
              </w:rPr>
              <w:t>pelvis)</w:t>
            </w:r>
            <w:r>
              <w:rPr>
                <w:rFonts w:ascii="標楷體" w:hAnsi="標楷體" w:cs="標楷體" w:eastAsia="標楷體"/>
                <w:sz w:val="24"/>
                <w:szCs w:val="24"/>
                <w:u w:val="single" w:color="000000"/>
              </w:rPr>
              <w:t>較</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p>
            <w:pPr>
              <w:pStyle w:val="TableParagraph"/>
              <w:spacing w:line="271" w:lineRule="auto" w:before="44"/>
              <w:ind w:left="23" w:right="24"/>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ICD-9-CM</w:t>
            </w:r>
            <w:r>
              <w:rPr>
                <w:rFonts w:ascii="標楷體" w:hAnsi="標楷體" w:cs="標楷體" w:eastAsia="標楷體"/>
                <w:sz w:val="24"/>
                <w:szCs w:val="24"/>
                <w:u w:val="single" w:color="000000"/>
              </w:rPr>
              <w:t>詳細</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如</w:t>
            </w:r>
            <w:r>
              <w:rPr>
                <w:rFonts w:ascii="Times New Roman" w:hAnsi="Times New Roman" w:cs="Times New Roman" w:eastAsia="Times New Roman"/>
                <w:sz w:val="24"/>
                <w:szCs w:val="24"/>
                <w:u w:val="single" w:color="000000"/>
              </w:rPr>
              <w:t>:wedge</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z w:val="24"/>
                <w:szCs w:val="24"/>
                <w:u w:val="single" w:color="000000"/>
              </w:rPr>
              <w:t>compression</w:t>
            </w:r>
            <w:r>
              <w:rPr>
                <w:rFonts w:ascii="標楷體" w:hAnsi="標楷體" w:cs="標楷體" w:eastAsia="標楷體"/>
                <w:sz w:val="24"/>
                <w:szCs w:val="24"/>
                <w:u w:val="single" w:color="000000"/>
              </w:rPr>
              <w:t>楔狀壓迫</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性、</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pacing w:val="-5"/>
                <w:sz w:val="24"/>
                <w:szCs w:val="24"/>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u w:val="single" w:color="000000"/>
              </w:rPr>
              <w:t>stable</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burs</w:t>
            </w:r>
            <w:r>
              <w:rPr>
                <w:rFonts w:ascii="標楷體" w:hAnsi="標楷體" w:cs="標楷體" w:eastAsia="標楷體"/>
                <w:sz w:val="24"/>
                <w:szCs w:val="24"/>
                <w:u w:val="single" w:color="000000"/>
              </w:rPr>
              <w:t>穩定型爆裂</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性、</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unstable</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burst</w:t>
            </w:r>
            <w:r>
              <w:rPr>
                <w:rFonts w:ascii="標楷體" w:hAnsi="標楷體" w:cs="標楷體" w:eastAsia="標楷體"/>
                <w:sz w:val="24"/>
                <w:szCs w:val="24"/>
                <w:u w:val="single" w:color="000000"/>
              </w:rPr>
              <w:t>不穩定型爆</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7"/>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裂性），當合併有脊髓損傷時需附加脊髓損傷代碼</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tabs>
                <w:tab w:pos="4850" w:val="left" w:leader="none"/>
              </w:tabs>
              <w:spacing w:line="266" w:lineRule="auto" w:before="103"/>
              <w:ind w:left="23" w:right="151"/>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S34.- Injury of lumbar and sacral spinal cord</w:t>
            </w:r>
            <w:r>
              <w:rPr>
                <w:rFonts w:ascii="Times New Roman" w:hAnsi="Times New Roman" w:cs="Times New Roman" w:eastAsia="Times New Roman"/>
                <w:spacing w:val="-11"/>
                <w:sz w:val="24"/>
                <w:szCs w:val="24"/>
                <w:u w:val="single" w:color="000000"/>
              </w:rPr>
              <w:t> </w:t>
            </w:r>
            <w:r>
              <w:rPr>
                <w:rFonts w:ascii="Times New Roman" w:hAnsi="Times New Roman" w:cs="Times New Roman" w:eastAsia="Times New Roman"/>
                <w:sz w:val="24"/>
                <w:szCs w:val="24"/>
                <w:u w:val="single" w:color="000000"/>
              </w:rPr>
              <w:t>and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nerves at abdomen, lower back and pelvis level</w:t>
            </w:r>
            <w:r>
              <w:rPr>
                <w:rFonts w:ascii="Times New Roman" w:hAnsi="Times New Roman" w:cs="Times New Roman" w:eastAsia="Times New Roman"/>
                <w:spacing w:val="56"/>
                <w:sz w:val="24"/>
                <w:szCs w:val="24"/>
                <w:u w:val="single" w:color="000000"/>
              </w:rPr>
              <w:t> </w:t>
            </w:r>
            <w:r>
              <w:rPr>
                <w:rFonts w:ascii="標楷體" w:hAnsi="標楷體" w:cs="標楷體" w:eastAsia="標楷體"/>
                <w:sz w:val="24"/>
                <w:szCs w:val="24"/>
                <w:u w:val="single" w:color="000000"/>
              </w:rPr>
              <w:t>【腹</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7955"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部</w:t>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、下背及骨盆</w:t>
            </w:r>
            <w:r>
              <w:rPr>
                <w:rFonts w:ascii="Times New Roman" w:hAnsi="Times New Roman" w:cs="Times New Roman" w:eastAsia="Times New Roman"/>
                <w:spacing w:val="-1"/>
                <w:sz w:val="24"/>
                <w:szCs w:val="24"/>
                <w:u w:val="single" w:color="000000"/>
              </w:rPr>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腔</w:t>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區位的神經及腰</w:t>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部</w:t>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脊</w:t>
            </w:r>
            <w:r>
              <w:rPr>
                <w:rFonts w:ascii="標楷體" w:hAnsi="標楷體" w:cs="標楷體" w:eastAsia="標楷體"/>
                <w:spacing w:val="-99"/>
                <w:sz w:val="24"/>
                <w:szCs w:val="24"/>
                <w:u w:val="single" w:color="000000"/>
              </w:rPr>
              <w:t> </w:t>
            </w:r>
            <w:r>
              <w:rPr>
                <w:rFonts w:ascii="Times New Roman" w:hAnsi="Times New Roman" w:cs="Times New Roman" w:eastAsia="Times New Roman"/>
                <w:spacing w:val="-99"/>
                <w:sz w:val="24"/>
                <w:szCs w:val="24"/>
                <w:u w:val="single" w:color="000000"/>
              </w:rPr>
            </w:r>
            <w:r>
              <w:rPr>
                <w:rFonts w:ascii="標楷體" w:hAnsi="標楷體" w:cs="標楷體" w:eastAsia="標楷體"/>
                <w:sz w:val="24"/>
                <w:szCs w:val="24"/>
                <w:u w:val="single" w:color="000000"/>
              </w:rPr>
              <w:t>髓傷</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害】。</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100"/>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S32 Fracture of lumbar</w:t>
            </w:r>
            <w:r>
              <w:rPr>
                <w:rFonts w:ascii="Times New Roman"/>
                <w:spacing w:val="-7"/>
                <w:sz w:val="24"/>
                <w:u w:val="single" w:color="000000"/>
              </w:rPr>
              <w:t> </w:t>
            </w:r>
            <w:r>
              <w:rPr>
                <w:rFonts w:ascii="Times New Roman"/>
                <w:sz w:val="24"/>
                <w:u w:val="single" w:color="000000"/>
              </w:rPr>
              <w:t>vertebra</w:t>
            </w:r>
            <w:r>
              <w:rPr>
                <w:rFonts w:ascii="Times New Roman"/>
                <w:sz w:val="24"/>
              </w:rPr>
            </w:r>
          </w:p>
          <w:p>
            <w:pPr>
              <w:pStyle w:val="TableParagraph"/>
              <w:spacing w:line="240" w:lineRule="auto" w:before="86"/>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S32.01 Fracture of first lumbar</w:t>
            </w:r>
            <w:r>
              <w:rPr>
                <w:rFonts w:ascii="Times New Roman"/>
                <w:spacing w:val="-8"/>
                <w:sz w:val="24"/>
                <w:u w:val="single" w:color="000000"/>
              </w:rPr>
              <w:t> </w:t>
            </w:r>
            <w:r>
              <w:rPr>
                <w:rFonts w:ascii="Times New Roman"/>
                <w:sz w:val="24"/>
                <w:u w:val="single" w:color="000000"/>
              </w:rPr>
              <w:t>vertebra</w:t>
            </w:r>
            <w:r>
              <w:rPr>
                <w:rFonts w:ascii="Times New Roman"/>
                <w:sz w:val="24"/>
              </w:rPr>
            </w:r>
          </w:p>
          <w:p>
            <w:pPr>
              <w:pStyle w:val="TableParagraph"/>
              <w:tabs>
                <w:tab w:pos="5184" w:val="left" w:leader="none"/>
              </w:tabs>
              <w:spacing w:line="314" w:lineRule="auto" w:before="84"/>
              <w:ind w:left="23" w:right="175"/>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S32.010 Wedge compression fracture of first</w:t>
            </w:r>
            <w:r>
              <w:rPr>
                <w:rFonts w:ascii="Times New Roman"/>
                <w:spacing w:val="-7"/>
                <w:sz w:val="24"/>
                <w:u w:val="single" w:color="000000"/>
              </w:rPr>
              <w:t> </w:t>
            </w:r>
            <w:r>
              <w:rPr>
                <w:rFonts w:ascii="Times New Roman"/>
                <w:sz w:val="24"/>
                <w:u w:val="single" w:color="000000"/>
              </w:rPr>
              <w:t>lumbar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vertebra</w:t>
            </w:r>
            <w:r>
              <w:rPr>
                <w:rFonts w:ascii="Times New Roman"/>
                <w:sz w:val="24"/>
              </w:rPr>
            </w:r>
          </w:p>
          <w:p>
            <w:pPr>
              <w:pStyle w:val="TableParagraph"/>
              <w:tabs>
                <w:tab w:pos="4636" w:val="left" w:leader="none"/>
              </w:tabs>
              <w:spacing w:line="314" w:lineRule="auto" w:before="4"/>
              <w:ind w:left="23" w:right="263"/>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S32.011 Stable burst fracture of first lumbar</w:t>
            </w:r>
            <w:r>
              <w:rPr>
                <w:rFonts w:ascii="Times New Roman"/>
                <w:spacing w:val="-9"/>
                <w:sz w:val="24"/>
                <w:u w:val="single" w:color="000000"/>
              </w:rPr>
              <w:t> </w:t>
            </w:r>
            <w:r>
              <w:rPr>
                <w:rFonts w:ascii="Times New Roman"/>
                <w:sz w:val="24"/>
                <w:u w:val="single" w:color="000000"/>
              </w:rPr>
              <w:t>vertebra</w:t>
            </w:r>
            <w:r>
              <w:rPr>
                <w:rFonts w:ascii="Times New Roman"/>
                <w:sz w:val="24"/>
              </w:rPr>
            </w:r>
            <w:r>
              <w:rPr>
                <w:rFonts w:ascii="Times New Roman"/>
                <w:sz w:val="24"/>
              </w:rPr>
              <w:t> </w:t>
            </w:r>
            <w:r>
              <w:rPr>
                <w:rFonts w:ascii="Times New Roman"/>
                <w:sz w:val="24"/>
                <w:u w:val="single" w:color="000000"/>
              </w:rPr>
              <w:t>S32.012 Unstable burst fracture of first</w:t>
            </w:r>
            <w:r>
              <w:rPr>
                <w:rFonts w:ascii="Times New Roman"/>
                <w:spacing w:val="-8"/>
                <w:sz w:val="24"/>
                <w:u w:val="single" w:color="000000"/>
              </w:rPr>
              <w:t> </w:t>
            </w:r>
            <w:r>
              <w:rPr>
                <w:rFonts w:ascii="Times New Roman"/>
                <w:sz w:val="24"/>
                <w:u w:val="single" w:color="000000"/>
              </w:rPr>
              <w:t>lumbar </w:t>
              <w:tab/>
            </w:r>
            <w:r>
              <w:rPr>
                <w:rFonts w:ascii="Times New Roman"/>
                <w:sz w:val="24"/>
              </w:rPr>
            </w:r>
            <w:r>
              <w:rPr>
                <w:rFonts w:ascii="Times New Roman"/>
                <w:sz w:val="24"/>
              </w:rPr>
              <w:t> </w:t>
            </w:r>
            <w:r>
              <w:rPr>
                <w:rFonts w:ascii="Times New Roman"/>
                <w:sz w:val="24"/>
                <w:u w:val="single" w:color="000000"/>
              </w:rPr>
              <w:t>vertebra</w:t>
            </w:r>
            <w:r>
              <w:rPr>
                <w:rFonts w:ascii="Times New Roman"/>
                <w:sz w:val="24"/>
              </w:rPr>
            </w:r>
          </w:p>
          <w:p>
            <w:pPr>
              <w:pStyle w:val="TableParagraph"/>
              <w:tabs>
                <w:tab w:pos="4912" w:val="left" w:leader="none"/>
              </w:tabs>
              <w:spacing w:line="314" w:lineRule="auto" w:before="1"/>
              <w:ind w:left="23" w:right="244"/>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S32.018 Other fracture of first lumbar</w:t>
            </w:r>
            <w:r>
              <w:rPr>
                <w:rFonts w:ascii="Times New Roman"/>
                <w:spacing w:val="-7"/>
                <w:sz w:val="24"/>
                <w:u w:val="single" w:color="000000"/>
              </w:rPr>
              <w:t> </w:t>
            </w:r>
            <w:r>
              <w:rPr>
                <w:rFonts w:ascii="Times New Roman"/>
                <w:sz w:val="24"/>
                <w:u w:val="single" w:color="000000"/>
              </w:rPr>
              <w:t>vertebra</w:t>
            </w:r>
            <w:r>
              <w:rPr>
                <w:rFonts w:ascii="Times New Roman"/>
                <w:sz w:val="24"/>
              </w:rPr>
            </w:r>
            <w:r>
              <w:rPr>
                <w:rFonts w:ascii="Times New Roman"/>
                <w:sz w:val="24"/>
              </w:rPr>
              <w:t> </w:t>
            </w:r>
            <w:r>
              <w:rPr>
                <w:rFonts w:ascii="Times New Roman"/>
                <w:sz w:val="24"/>
                <w:u w:val="single" w:color="000000"/>
              </w:rPr>
              <w:t>S32.019 Unspecified fracture of first lumbar</w:t>
            </w:r>
            <w:r>
              <w:rPr>
                <w:rFonts w:ascii="Times New Roman"/>
                <w:spacing w:val="-10"/>
                <w:sz w:val="24"/>
                <w:u w:val="single" w:color="000000"/>
              </w:rPr>
              <w:t> </w:t>
            </w:r>
            <w:r>
              <w:rPr>
                <w:rFonts w:ascii="Times New Roman"/>
                <w:sz w:val="24"/>
                <w:u w:val="single" w:color="000000"/>
              </w:rPr>
              <w:t>vertebra</w:t>
            </w:r>
            <w:r>
              <w:rPr>
                <w:rFonts w:ascii="Times New Roman"/>
                <w:sz w:val="24"/>
              </w:rPr>
            </w:r>
            <w:r>
              <w:rPr>
                <w:rFonts w:ascii="Times New Roman"/>
                <w:sz w:val="24"/>
              </w:rPr>
              <w:t> </w:t>
            </w:r>
            <w:r>
              <w:rPr>
                <w:rFonts w:ascii="Times New Roman"/>
                <w:sz w:val="24"/>
                <w:u w:val="single" w:color="000000"/>
              </w:rPr>
              <w:t>S34.1 Other and unspecified injury of lumbar</w:t>
            </w:r>
            <w:r>
              <w:rPr>
                <w:rFonts w:ascii="Times New Roman"/>
                <w:spacing w:val="-7"/>
                <w:sz w:val="24"/>
                <w:u w:val="single" w:color="000000"/>
              </w:rPr>
              <w:t> </w:t>
            </w:r>
            <w:r>
              <w:rPr>
                <w:rFonts w:ascii="Times New Roman"/>
                <w:sz w:val="24"/>
                <w:u w:val="single" w:color="000000"/>
              </w:rPr>
              <w:t>and </w:t>
              <w:tab/>
            </w:r>
            <w:r>
              <w:rPr>
                <w:rFonts w:ascii="Times New Roman"/>
                <w:sz w:val="24"/>
              </w:rPr>
            </w:r>
            <w:r>
              <w:rPr>
                <w:rFonts w:ascii="Times New Roman"/>
                <w:sz w:val="24"/>
              </w:rPr>
              <w:t> </w:t>
            </w:r>
            <w:r>
              <w:rPr>
                <w:rFonts w:ascii="Times New Roman"/>
                <w:sz w:val="24"/>
                <w:u w:val="single" w:color="000000"/>
              </w:rPr>
              <w:t>sacral spinal</w:t>
            </w:r>
            <w:r>
              <w:rPr>
                <w:rFonts w:ascii="Times New Roman"/>
                <w:spacing w:val="-4"/>
                <w:sz w:val="24"/>
                <w:u w:val="single" w:color="000000"/>
              </w:rPr>
              <w:t> </w:t>
            </w:r>
            <w:r>
              <w:rPr>
                <w:rFonts w:ascii="Times New Roman"/>
                <w:sz w:val="24"/>
                <w:u w:val="single" w:color="000000"/>
              </w:rPr>
              <w:t>cord</w:t>
            </w:r>
            <w:r>
              <w:rPr>
                <w:rFonts w:ascii="Times New Roman"/>
                <w:sz w:val="24"/>
              </w:rPr>
            </w:r>
          </w:p>
          <w:p>
            <w:pPr>
              <w:pStyle w:val="TableParagraph"/>
              <w:spacing w:line="240" w:lineRule="auto" w:before="4"/>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S34.11 Complete lesion of lumbar spinal</w:t>
            </w:r>
            <w:r>
              <w:rPr>
                <w:rFonts w:ascii="Times New Roman"/>
                <w:spacing w:val="-9"/>
                <w:sz w:val="24"/>
                <w:u w:val="single" w:color="000000"/>
              </w:rPr>
              <w:t> </w:t>
            </w:r>
            <w:r>
              <w:rPr>
                <w:rFonts w:ascii="Times New Roman"/>
                <w:sz w:val="24"/>
                <w:u w:val="single" w:color="000000"/>
              </w:rPr>
              <w:t>cord</w:t>
            </w:r>
            <w:r>
              <w:rPr>
                <w:rFonts w:ascii="Times New Roman"/>
                <w:sz w:val="24"/>
              </w:rPr>
            </w:r>
          </w:p>
          <w:p>
            <w:pPr>
              <w:pStyle w:val="TableParagraph"/>
              <w:tabs>
                <w:tab w:pos="5287" w:val="left" w:leader="none"/>
              </w:tabs>
              <w:spacing w:line="314" w:lineRule="auto" w:before="84"/>
              <w:ind w:left="23" w:right="72"/>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S34.111 Complete lesion of </w:t>
            </w:r>
            <w:r>
              <w:rPr>
                <w:rFonts w:ascii="Times New Roman"/>
                <w:spacing w:val="-3"/>
                <w:sz w:val="24"/>
                <w:u w:val="single" w:color="000000"/>
              </w:rPr>
              <w:t>L1 </w:t>
            </w:r>
            <w:r>
              <w:rPr>
                <w:rFonts w:ascii="Times New Roman"/>
                <w:sz w:val="24"/>
                <w:u w:val="single" w:color="000000"/>
              </w:rPr>
              <w:t>level of lumbar</w:t>
            </w:r>
            <w:r>
              <w:rPr>
                <w:rFonts w:ascii="Times New Roman"/>
                <w:spacing w:val="1"/>
                <w:sz w:val="24"/>
                <w:u w:val="single" w:color="000000"/>
              </w:rPr>
              <w:t> </w:t>
            </w:r>
            <w:r>
              <w:rPr>
                <w:rFonts w:ascii="Times New Roman"/>
                <w:sz w:val="24"/>
                <w:u w:val="single" w:color="000000"/>
              </w:rPr>
              <w:t>spinal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cord</w:t>
            </w:r>
            <w:r>
              <w:rPr>
                <w:rFonts w:ascii="Times New Roman"/>
                <w:sz w:val="24"/>
              </w:rPr>
            </w:r>
          </w:p>
          <w:p>
            <w:pPr>
              <w:pStyle w:val="TableParagraph"/>
              <w:tabs>
                <w:tab w:pos="5287" w:val="left" w:leader="none"/>
              </w:tabs>
              <w:spacing w:line="312" w:lineRule="auto" w:before="1"/>
              <w:ind w:left="23" w:right="72"/>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S34.112 Complete lesion of </w:t>
            </w:r>
            <w:r>
              <w:rPr>
                <w:rFonts w:ascii="Times New Roman"/>
                <w:spacing w:val="-3"/>
                <w:sz w:val="24"/>
                <w:u w:val="single" w:color="000000"/>
              </w:rPr>
              <w:t>L2 </w:t>
            </w:r>
            <w:r>
              <w:rPr>
                <w:rFonts w:ascii="Times New Roman"/>
                <w:sz w:val="24"/>
                <w:u w:val="single" w:color="000000"/>
              </w:rPr>
              <w:t>level of lumbar spinal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cord</w:t>
            </w:r>
            <w:r>
              <w:rPr>
                <w:rFonts w:ascii="Times New Roman"/>
                <w:sz w:val="24"/>
              </w:rPr>
            </w:r>
          </w:p>
          <w:p>
            <w:pPr>
              <w:pStyle w:val="TableParagraph"/>
              <w:tabs>
                <w:tab w:pos="5287" w:val="left" w:leader="none"/>
              </w:tabs>
              <w:spacing w:line="312" w:lineRule="auto" w:before="6"/>
              <w:ind w:left="23" w:right="72"/>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S34.113 Complete lesion of </w:t>
            </w:r>
            <w:r>
              <w:rPr>
                <w:rFonts w:ascii="Times New Roman"/>
                <w:spacing w:val="-3"/>
                <w:sz w:val="24"/>
                <w:u w:val="single" w:color="000000"/>
              </w:rPr>
              <w:t>L3 </w:t>
            </w:r>
            <w:r>
              <w:rPr>
                <w:rFonts w:ascii="Times New Roman"/>
                <w:sz w:val="24"/>
                <w:u w:val="single" w:color="000000"/>
              </w:rPr>
              <w:t>level of lumbar spinal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cord</w:t>
            </w:r>
            <w:r>
              <w:rPr>
                <w:rFonts w:ascii="Times New Roman"/>
                <w:sz w:val="24"/>
              </w:rPr>
            </w:r>
          </w:p>
          <w:p>
            <w:pPr>
              <w:pStyle w:val="TableParagraph"/>
              <w:tabs>
                <w:tab w:pos="5304" w:val="left" w:leader="none"/>
              </w:tabs>
              <w:spacing w:line="240" w:lineRule="auto" w:before="7"/>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S34.114 Complete lesion of </w:t>
            </w:r>
            <w:r>
              <w:rPr>
                <w:rFonts w:ascii="Times New Roman"/>
                <w:spacing w:val="-3"/>
                <w:sz w:val="24"/>
                <w:u w:val="single" w:color="000000"/>
              </w:rPr>
              <w:t>L4 </w:t>
            </w:r>
            <w:r>
              <w:rPr>
                <w:rFonts w:ascii="Times New Roman"/>
                <w:sz w:val="24"/>
                <w:u w:val="single" w:color="000000"/>
              </w:rPr>
              <w:t>level of lumbar spinal </w:t>
              <w:tab/>
            </w:r>
            <w:r>
              <w:rPr>
                <w:rFonts w:ascii="Times New Roman"/>
                <w:sz w:val="24"/>
              </w:rPr>
            </w:r>
          </w:p>
          <w:p>
            <w:pPr>
              <w:pStyle w:val="TableParagraph"/>
              <w:spacing w:line="240" w:lineRule="auto" w:before="84"/>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cord</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
        </w:tc>
      </w:tr>
    </w:tbl>
    <w:p>
      <w:pPr>
        <w:spacing w:after="0"/>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454"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5287" w:val="left" w:leader="none"/>
              </w:tabs>
              <w:spacing w:line="314" w:lineRule="auto" w:before="40"/>
              <w:ind w:left="23" w:right="72"/>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S34.115 Complete lesion of </w:t>
            </w:r>
            <w:r>
              <w:rPr>
                <w:rFonts w:ascii="Times New Roman"/>
                <w:spacing w:val="-3"/>
                <w:sz w:val="24"/>
                <w:u w:val="single" w:color="000000"/>
              </w:rPr>
              <w:t>L5 </w:t>
            </w:r>
            <w:r>
              <w:rPr>
                <w:rFonts w:ascii="Times New Roman"/>
                <w:sz w:val="24"/>
                <w:u w:val="single" w:color="000000"/>
              </w:rPr>
              <w:t>level of lumbar spinal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cord</w:t>
            </w:r>
            <w:r>
              <w:rPr>
                <w:rFonts w:ascii="Times New Roman"/>
                <w:sz w:val="24"/>
              </w:rPr>
            </w:r>
          </w:p>
          <w:p>
            <w:pPr>
              <w:pStyle w:val="TableParagraph"/>
              <w:tabs>
                <w:tab w:pos="4771" w:val="left" w:leader="none"/>
              </w:tabs>
              <w:spacing w:line="240" w:lineRule="auto" w:before="1"/>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S34.119 Complete lesion of unspecified level</w:t>
            </w:r>
            <w:r>
              <w:rPr>
                <w:rFonts w:ascii="Times New Roman"/>
                <w:spacing w:val="-8"/>
                <w:sz w:val="24"/>
                <w:u w:val="single" w:color="000000"/>
              </w:rPr>
              <w:t> </w:t>
            </w:r>
            <w:r>
              <w:rPr>
                <w:rFonts w:ascii="Times New Roman"/>
                <w:sz w:val="24"/>
                <w:u w:val="single" w:color="000000"/>
              </w:rPr>
              <w:t>of </w:t>
              <w:tab/>
            </w:r>
            <w:r>
              <w:rPr>
                <w:rFonts w:ascii="Times New Roman"/>
                <w:sz w:val="24"/>
              </w:rPr>
            </w:r>
          </w:p>
          <w:p>
            <w:pPr>
              <w:pStyle w:val="TableParagraph"/>
              <w:spacing w:line="240" w:lineRule="auto" w:before="86"/>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lumbar spinal</w:t>
            </w:r>
            <w:r>
              <w:rPr>
                <w:rFonts w:ascii="Times New Roman"/>
                <w:spacing w:val="-4"/>
                <w:sz w:val="24"/>
                <w:u w:val="single" w:color="000000"/>
              </w:rPr>
              <w:t> </w:t>
            </w:r>
            <w:r>
              <w:rPr>
                <w:rFonts w:ascii="Times New Roman"/>
                <w:sz w:val="24"/>
                <w:u w:val="single" w:color="000000"/>
              </w:rPr>
              <w:t>cord</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1389" w:hRule="exact"/>
        </w:trPr>
        <w:tc>
          <w:tcPr>
            <w:tcW w:w="1277" w:type="dxa"/>
            <w:tcBorders>
              <w:top w:val="single" w:sz="4" w:space="0" w:color="000000"/>
              <w:left w:val="single" w:sz="4" w:space="0" w:color="000000"/>
              <w:bottom w:val="nil" w:sz="6" w:space="0" w:color="auto"/>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3"/>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61" w:lineRule="exact" w:before="100"/>
              <w:ind w:right="2"/>
              <w:jc w:val="center"/>
              <w:rPr>
                <w:rFonts w:ascii="Times New Roman" w:hAnsi="Times New Roman" w:cs="Times New Roman" w:eastAsia="Times New Roman"/>
                <w:sz w:val="24"/>
                <w:szCs w:val="24"/>
              </w:rPr>
            </w:pPr>
            <w:r>
              <w:rPr>
                <w:rFonts w:ascii="Times New Roman"/>
                <w:spacing w:val="-5"/>
                <w:sz w:val="24"/>
              </w:rPr>
              <w:t>/P.189</w:t>
            </w:r>
          </w:p>
        </w:tc>
        <w:tc>
          <w:tcPr>
            <w:tcW w:w="5245" w:type="dxa"/>
            <w:tcBorders>
              <w:top w:val="single" w:sz="4" w:space="0" w:color="000000"/>
              <w:left w:val="single" w:sz="4" w:space="0" w:color="000000"/>
              <w:bottom w:val="nil" w:sz="6" w:space="0" w:color="auto"/>
              <w:right w:val="single" w:sz="4" w:space="0" w:color="000000"/>
            </w:tcBorders>
          </w:tcPr>
          <w:p>
            <w:pPr>
              <w:pStyle w:val="TableParagraph"/>
              <w:spacing w:line="273" w:lineRule="auto"/>
              <w:ind w:left="21" w:right="20"/>
              <w:jc w:val="both"/>
              <w:rPr>
                <w:rFonts w:ascii="標楷體" w:hAnsi="標楷體" w:cs="標楷體" w:eastAsia="標楷體"/>
                <w:sz w:val="24"/>
                <w:szCs w:val="24"/>
              </w:rPr>
            </w:pPr>
            <w:r>
              <w:rPr>
                <w:rFonts w:ascii="Times New Roman" w:hAnsi="Times New Roman" w:cs="Times New Roman" w:eastAsia="Times New Roman"/>
                <w:spacing w:val="-1"/>
                <w:sz w:val="24"/>
                <w:szCs w:val="24"/>
              </w:rPr>
              <w:t>(</w:t>
            </w:r>
            <w:r>
              <w:rPr>
                <w:rFonts w:ascii="標楷體" w:hAnsi="標楷體" w:cs="標楷體" w:eastAsia="標楷體"/>
                <w:spacing w:val="-1"/>
                <w:sz w:val="24"/>
                <w:szCs w:val="24"/>
              </w:rPr>
              <w:t>三</w:t>
            </w:r>
            <w:r>
              <w:rPr>
                <w:rFonts w:ascii="Times New Roman" w:hAnsi="Times New Roman" w:cs="Times New Roman" w:eastAsia="Times New Roman"/>
                <w:spacing w:val="-1"/>
                <w:sz w:val="24"/>
                <w:szCs w:val="24"/>
              </w:rPr>
              <w:t>)</w:t>
            </w:r>
            <w:r>
              <w:rPr>
                <w:rFonts w:ascii="標楷體" w:hAnsi="標楷體" w:cs="標楷體" w:eastAsia="標楷體"/>
                <w:spacing w:val="-1"/>
                <w:sz w:val="24"/>
                <w:szCs w:val="24"/>
              </w:rPr>
              <w:t>原發性損傷造成輕微周邊神經或血管損害，主</w:t>
            </w:r>
            <w:r>
              <w:rPr>
                <w:rFonts w:ascii="標楷體" w:hAnsi="標楷體" w:cs="標楷體" w:eastAsia="標楷體"/>
                <w:spacing w:val="-107"/>
                <w:sz w:val="24"/>
                <w:szCs w:val="24"/>
              </w:rPr>
              <w:t> </w:t>
            </w:r>
            <w:r>
              <w:rPr>
                <w:rFonts w:ascii="標楷體" w:hAnsi="標楷體" w:cs="標楷體" w:eastAsia="標楷體"/>
                <w:spacing w:val="-107"/>
                <w:sz w:val="24"/>
                <w:szCs w:val="24"/>
              </w:rPr>
            </w:r>
            <w:r>
              <w:rPr>
                <w:rFonts w:ascii="標楷體" w:hAnsi="標楷體" w:cs="標楷體" w:eastAsia="標楷體"/>
                <w:spacing w:val="-5"/>
                <w:sz w:val="24"/>
                <w:szCs w:val="24"/>
              </w:rPr>
              <w:t>要診斷為原發性損傷，次要診斷為神經及脊髓損傷</w:t>
            </w:r>
            <w:r>
              <w:rPr>
                <w:rFonts w:ascii="標楷體" w:hAnsi="標楷體" w:cs="標楷體" w:eastAsia="標楷體"/>
                <w:spacing w:val="-102"/>
                <w:sz w:val="24"/>
                <w:szCs w:val="24"/>
              </w:rPr>
              <w:t> </w:t>
            </w:r>
            <w:r>
              <w:rPr>
                <w:rFonts w:ascii="標楷體" w:hAnsi="標楷體" w:cs="標楷體" w:eastAsia="標楷體"/>
                <w:spacing w:val="-102"/>
                <w:sz w:val="24"/>
                <w:szCs w:val="24"/>
              </w:rPr>
            </w:r>
            <w:r>
              <w:rPr>
                <w:rFonts w:ascii="標楷體" w:hAnsi="標楷體" w:cs="標楷體" w:eastAsia="標楷體"/>
                <w:sz w:val="24"/>
                <w:szCs w:val="24"/>
              </w:rPr>
              <w:t>或血管損傷。</w:t>
            </w:r>
          </w:p>
        </w:tc>
        <w:tc>
          <w:tcPr>
            <w:tcW w:w="5389" w:type="dxa"/>
            <w:tcBorders>
              <w:top w:val="single" w:sz="4" w:space="0" w:color="000000"/>
              <w:left w:val="single" w:sz="4" w:space="0" w:color="000000"/>
              <w:bottom w:val="nil" w:sz="6" w:space="0" w:color="auto"/>
              <w:right w:val="single" w:sz="4" w:space="0" w:color="000000"/>
            </w:tcBorders>
          </w:tcPr>
          <w:p>
            <w:pPr>
              <w:pStyle w:val="TableParagraph"/>
              <w:spacing w:line="273" w:lineRule="auto"/>
              <w:ind w:left="23" w:right="19"/>
              <w:jc w:val="left"/>
              <w:rPr>
                <w:rFonts w:ascii="標楷體" w:hAnsi="標楷體" w:cs="標楷體" w:eastAsia="標楷體"/>
                <w:sz w:val="24"/>
                <w:szCs w:val="24"/>
              </w:rPr>
            </w:pP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三</w:t>
            </w: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原發性損傷造成輕微周邊神經或血管損害，主要</w:t>
            </w:r>
            <w:r>
              <w:rPr>
                <w:rFonts w:ascii="標楷體" w:hAnsi="標楷體" w:cs="標楷體" w:eastAsia="標楷體"/>
                <w:spacing w:val="-111"/>
                <w:sz w:val="24"/>
                <w:szCs w:val="24"/>
              </w:rPr>
              <w:t> </w:t>
            </w:r>
            <w:r>
              <w:rPr>
                <w:rFonts w:ascii="標楷體" w:hAnsi="標楷體" w:cs="標楷體" w:eastAsia="標楷體"/>
                <w:spacing w:val="-111"/>
                <w:sz w:val="24"/>
                <w:szCs w:val="24"/>
              </w:rPr>
            </w:r>
            <w:r>
              <w:rPr>
                <w:rFonts w:ascii="標楷體" w:hAnsi="標楷體" w:cs="標楷體" w:eastAsia="標楷體"/>
                <w:spacing w:val="-9"/>
                <w:sz w:val="24"/>
                <w:szCs w:val="24"/>
              </w:rPr>
              <w:t>診斷為原發性損傷，次要診斷為神經及脊髓損傷</w:t>
            </w:r>
            <w:r>
              <w:rPr>
                <w:rFonts w:ascii="標楷體" w:hAnsi="標楷體" w:cs="標楷體" w:eastAsia="標楷體"/>
                <w:spacing w:val="-9"/>
                <w:sz w:val="24"/>
                <w:szCs w:val="24"/>
                <w:u w:val="single" w:color="000000"/>
              </w:rPr>
              <w:t>（</w:t>
            </w:r>
            <w:r>
              <w:rPr>
                <w:rFonts w:ascii="標楷體" w:hAnsi="標楷體" w:cs="標楷體" w:eastAsia="標楷體"/>
                <w:spacing w:val="-110"/>
                <w:sz w:val="24"/>
                <w:szCs w:val="24"/>
                <w:u w:val="single" w:color="000000"/>
              </w:rPr>
              <w:t> </w:t>
            </w:r>
            <w:r>
              <w:rPr>
                <w:rFonts w:ascii="Times New Roman" w:hAnsi="Times New Roman" w:cs="Times New Roman" w:eastAsia="Times New Roman"/>
                <w:spacing w:val="-110"/>
                <w:sz w:val="24"/>
                <w:szCs w:val="24"/>
                <w:u w:val="single" w:color="000000"/>
              </w:rPr>
            </w:r>
            <w:r>
              <w:rPr>
                <w:rFonts w:ascii="標楷體" w:hAnsi="標楷體" w:cs="標楷體" w:eastAsia="標楷體"/>
                <w:sz w:val="24"/>
                <w:szCs w:val="24"/>
                <w:u w:val="single" w:color="000000"/>
              </w:rPr>
              <w:t>如</w:t>
            </w:r>
            <w:r>
              <w:rPr>
                <w:rFonts w:ascii="標楷體" w:hAnsi="標楷體" w:cs="標楷體" w:eastAsia="標楷體"/>
                <w:sz w:val="24"/>
                <w:szCs w:val="24"/>
              </w:rPr>
            </w:r>
          </w:p>
          <w:p>
            <w:pPr>
              <w:pStyle w:val="TableParagraph"/>
              <w:spacing w:line="240" w:lineRule="auto" w:before="12"/>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類目碼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S04 Injury of cranial </w:t>
            </w:r>
            <w:r>
              <w:rPr>
                <w:rFonts w:ascii="Times New Roman" w:hAnsi="Times New Roman" w:cs="Times New Roman" w:eastAsia="Times New Roman"/>
                <w:sz w:val="24"/>
                <w:szCs w:val="24"/>
              </w:rPr>
            </w:r>
            <w:r>
              <w:rPr>
                <w:rFonts w:ascii="Times New Roman" w:hAnsi="Times New Roman" w:cs="Times New Roman" w:eastAsia="Times New Roman"/>
                <w:spacing w:val="-35"/>
                <w:sz w:val="24"/>
                <w:szCs w:val="24"/>
                <w:u w:val="single" w:color="000000"/>
              </w:rPr>
              <w:t>nerve</w:t>
            </w:r>
            <w:r>
              <w:rPr>
                <w:rFonts w:ascii="標楷體" w:hAnsi="標楷體" w:cs="標楷體" w:eastAsia="標楷體"/>
                <w:spacing w:val="-35"/>
                <w:sz w:val="24"/>
                <w:szCs w:val="24"/>
                <w:u w:val="single" w:color="000000"/>
              </w:rPr>
              <w:t>）</w:t>
            </w:r>
            <w:r>
              <w:rPr>
                <w:rFonts w:ascii="標楷體" w:hAnsi="標楷體" w:cs="標楷體" w:eastAsia="標楷體"/>
                <w:spacing w:val="-35"/>
                <w:sz w:val="24"/>
                <w:szCs w:val="24"/>
              </w:rPr>
              <w:t>或 </w:t>
            </w:r>
            <w:r>
              <w:rPr>
                <w:rFonts w:ascii="標楷體" w:hAnsi="標楷體" w:cs="標楷體" w:eastAsia="標楷體"/>
                <w:spacing w:val="27"/>
                <w:sz w:val="24"/>
                <w:szCs w:val="24"/>
              </w:rPr>
              <w:t> </w:t>
            </w:r>
            <w:r>
              <w:rPr>
                <w:rFonts w:ascii="Times New Roman" w:hAnsi="Times New Roman" w:cs="Times New Roman" w:eastAsia="Times New Roman"/>
                <w:spacing w:val="27"/>
                <w:sz w:val="24"/>
                <w:szCs w:val="24"/>
              </w:rPr>
            </w:r>
            <w:r>
              <w:rPr>
                <w:rFonts w:ascii="Times New Roman" w:hAnsi="Times New Roman" w:cs="Times New Roman" w:eastAsia="Times New Roman"/>
                <w:spacing w:val="27"/>
                <w:sz w:val="24"/>
                <w:szCs w:val="24"/>
                <w:u w:val="single" w:color="000000"/>
              </w:rPr>
            </w:r>
            <w:r>
              <w:rPr>
                <w:rFonts w:ascii="Times New Roman" w:hAnsi="Times New Roman" w:cs="Times New Roman" w:eastAsia="Times New Roman"/>
                <w:spacing w:val="27"/>
                <w:sz w:val="24"/>
                <w:szCs w:val="24"/>
              </w:rPr>
            </w:r>
            <w:r>
              <w:rPr>
                <w:rFonts w:ascii="標楷體" w:hAnsi="標楷體" w:cs="標楷體" w:eastAsia="標楷體"/>
                <w:sz w:val="24"/>
                <w:szCs w:val="24"/>
              </w:rPr>
              <w:t>血管損傷</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如</w:t>
            </w:r>
            <w:r>
              <w:rPr>
                <w:rFonts w:ascii="標楷體" w:hAnsi="標楷體" w:cs="標楷體" w:eastAsia="標楷體"/>
                <w:sz w:val="24"/>
                <w:szCs w:val="24"/>
              </w:rPr>
            </w:r>
          </w:p>
          <w:p>
            <w:pPr>
              <w:pStyle w:val="TableParagraph"/>
              <w:spacing w:line="315" w:lineRule="exact" w:before="42"/>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類目碼</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S15</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Injury</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z w:val="24"/>
                <w:szCs w:val="24"/>
                <w:u w:val="single" w:color="000000"/>
              </w:rPr>
              <w:t>of blood vessels at neck </w:t>
            </w:r>
            <w:r>
              <w:rPr>
                <w:rFonts w:ascii="Times New Roman" w:hAnsi="Times New Roman" w:cs="Times New Roman" w:eastAsia="Times New Roman"/>
                <w:spacing w:val="-9"/>
                <w:sz w:val="24"/>
                <w:szCs w:val="24"/>
                <w:u w:val="single" w:color="000000"/>
              </w:rPr>
              <w:t>level</w:t>
            </w:r>
            <w:r>
              <w:rPr>
                <w:rFonts w:ascii="標楷體" w:hAnsi="標楷體" w:cs="標楷體" w:eastAsia="標楷體"/>
                <w:spacing w:val="-9"/>
                <w:sz w:val="24"/>
                <w:szCs w:val="24"/>
                <w:u w:val="single" w:color="000000"/>
              </w:rPr>
              <w:t>）</w:t>
            </w:r>
            <w:r>
              <w:rPr>
                <w:rFonts w:ascii="標楷體" w:hAnsi="標楷體" w:cs="標楷體" w:eastAsia="標楷體"/>
                <w:spacing w:val="-9"/>
                <w:sz w:val="24"/>
                <w:szCs w:val="24"/>
              </w:rPr>
              <w:t>。當</w:t>
            </w:r>
          </w:p>
        </w:tc>
        <w:tc>
          <w:tcPr>
            <w:tcW w:w="1500" w:type="dxa"/>
            <w:vMerge w:val="restart"/>
            <w:tcBorders>
              <w:top w:val="single" w:sz="4" w:space="0" w:color="000000"/>
              <w:left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p>
            <w:pPr>
              <w:pStyle w:val="TableParagraph"/>
              <w:spacing w:line="240" w:lineRule="auto"/>
              <w:ind w:right="0"/>
              <w:jc w:val="left"/>
              <w:rPr>
                <w:rFonts w:ascii="Times New Roman" w:hAnsi="Times New Roman" w:cs="Times New Roman" w:eastAsia="Times New Roman"/>
                <w:sz w:val="24"/>
                <w:szCs w:val="24"/>
              </w:rPr>
            </w:pPr>
          </w:p>
          <w:p>
            <w:pPr>
              <w:pStyle w:val="TableParagraph"/>
              <w:spacing w:line="240" w:lineRule="auto"/>
              <w:ind w:right="0"/>
              <w:jc w:val="left"/>
              <w:rPr>
                <w:rFonts w:ascii="Times New Roman" w:hAnsi="Times New Roman" w:cs="Times New Roman" w:eastAsia="Times New Roman"/>
                <w:sz w:val="24"/>
                <w:szCs w:val="24"/>
              </w:rPr>
            </w:pPr>
          </w:p>
          <w:p>
            <w:pPr>
              <w:pStyle w:val="TableParagraph"/>
              <w:spacing w:line="240" w:lineRule="auto"/>
              <w:ind w:right="0"/>
              <w:jc w:val="left"/>
              <w:rPr>
                <w:rFonts w:ascii="Times New Roman" w:hAnsi="Times New Roman" w:cs="Times New Roman" w:eastAsia="Times New Roman"/>
                <w:sz w:val="24"/>
                <w:szCs w:val="24"/>
              </w:rPr>
            </w:pPr>
          </w:p>
          <w:p>
            <w:pPr>
              <w:pStyle w:val="TableParagraph"/>
              <w:spacing w:line="240" w:lineRule="auto" w:before="1"/>
              <w:ind w:right="0"/>
              <w:jc w:val="left"/>
              <w:rPr>
                <w:rFonts w:ascii="Times New Roman" w:hAnsi="Times New Roman" w:cs="Times New Roman" w:eastAsia="Times New Roman"/>
                <w:sz w:val="30"/>
                <w:szCs w:val="30"/>
              </w:rPr>
            </w:pPr>
          </w:p>
          <w:p>
            <w:pPr>
              <w:pStyle w:val="TableParagraph"/>
              <w:spacing w:line="240" w:lineRule="auto"/>
              <w:ind w:left="-33" w:right="0"/>
              <w:jc w:val="left"/>
              <w:rPr>
                <w:rFonts w:ascii="Times New Roman" w:hAnsi="Times New Roman" w:cs="Times New Roman" w:eastAsia="Times New Roman"/>
                <w:sz w:val="24"/>
                <w:szCs w:val="24"/>
              </w:rPr>
            </w:pPr>
            <w:r>
              <w:rPr>
                <w:rFonts w:ascii="Times New Roman"/>
                <w:sz w:val="24"/>
              </w:rPr>
            </w:r>
            <w:r>
              <w:rPr>
                <w:rFonts w:ascii="Times New Roman"/>
                <w:spacing w:val="-7"/>
                <w:sz w:val="24"/>
                <w:u w:val="single" w:color="000000"/>
              </w:rPr>
              <w:t> </w:t>
            </w:r>
            <w:r>
              <w:rPr>
                <w:rFonts w:ascii="Times New Roman"/>
                <w:spacing w:val="-7"/>
                <w:sz w:val="24"/>
              </w:rPr>
            </w:r>
            <w:r>
              <w:rPr>
                <w:rFonts w:ascii="Times New Roman"/>
                <w:sz w:val="24"/>
              </w:rPr>
            </w:r>
          </w:p>
        </w:tc>
      </w:tr>
      <w:tr>
        <w:trPr>
          <w:trHeight w:val="788" w:hRule="exact"/>
        </w:trPr>
        <w:tc>
          <w:tcPr>
            <w:tcW w:w="1277" w:type="dxa"/>
            <w:tcBorders>
              <w:top w:val="nil" w:sz="6" w:space="0" w:color="auto"/>
              <w:left w:val="single" w:sz="4" w:space="0" w:color="000000"/>
              <w:bottom w:val="single" w:sz="4" w:space="0" w:color="000000"/>
              <w:right w:val="single" w:sz="4" w:space="0" w:color="000000"/>
            </w:tcBorders>
          </w:tcPr>
          <w:p>
            <w:pPr/>
          </w:p>
        </w:tc>
        <w:tc>
          <w:tcPr>
            <w:tcW w:w="5245" w:type="dxa"/>
            <w:tcBorders>
              <w:top w:val="nil" w:sz="6" w:space="0" w:color="auto"/>
              <w:left w:val="single" w:sz="4" w:space="0" w:color="000000"/>
              <w:bottom w:val="single" w:sz="4" w:space="0" w:color="000000"/>
              <w:right w:val="single" w:sz="4" w:space="0" w:color="000000"/>
            </w:tcBorders>
          </w:tcPr>
          <w:p>
            <w:pPr/>
          </w:p>
        </w:tc>
        <w:tc>
          <w:tcPr>
            <w:tcW w:w="5389"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47"/>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原發性損傷為血管或神經時，主要診斷則為血管或</w:t>
            </w:r>
            <w:r>
              <w:rPr>
                <w:rFonts w:ascii="標楷體" w:hAnsi="標楷體" w:cs="標楷體" w:eastAsia="標楷體"/>
                <w:sz w:val="24"/>
                <w:szCs w:val="24"/>
              </w:rPr>
            </w:r>
          </w:p>
          <w:p>
            <w:pPr>
              <w:pStyle w:val="TableParagraph"/>
              <w:spacing w:line="240" w:lineRule="auto" w:before="46"/>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神經損傷。</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vMerge/>
            <w:tcBorders>
              <w:left w:val="single" w:sz="4" w:space="0" w:color="000000"/>
              <w:bottom w:val="single" w:sz="4" w:space="0" w:color="000000"/>
              <w:right w:val="single" w:sz="4" w:space="0" w:color="000000"/>
            </w:tcBorders>
          </w:tcPr>
          <w:p>
            <w:pPr/>
          </w:p>
        </w:tc>
      </w:tr>
      <w:tr>
        <w:trPr>
          <w:trHeight w:val="145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2"/>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/P.189</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四</w:t>
            </w:r>
            <w:r>
              <w:rPr>
                <w:rFonts w:ascii="Times New Roman" w:hAnsi="Times New Roman" w:cs="Times New Roman" w:eastAsia="Times New Roman"/>
                <w:sz w:val="24"/>
                <w:szCs w:val="24"/>
                <w:u w:val="single" w:color="000000"/>
              </w:rPr>
              <w:t>)Multiple</w:t>
            </w:r>
            <w:r>
              <w:rPr>
                <w:rFonts w:ascii="Times New Roman" w:hAnsi="Times New Roman" w:cs="Times New Roman" w:eastAsia="Times New Roman"/>
                <w:spacing w:val="53"/>
                <w:sz w:val="24"/>
                <w:szCs w:val="24"/>
                <w:u w:val="single" w:color="000000"/>
              </w:rPr>
              <w:t> </w:t>
            </w:r>
            <w:r>
              <w:rPr>
                <w:rFonts w:ascii="Times New Roman" w:hAnsi="Times New Roman" w:cs="Times New Roman" w:eastAsia="Times New Roman"/>
                <w:sz w:val="24"/>
                <w:szCs w:val="24"/>
                <w:u w:val="single" w:color="000000"/>
              </w:rPr>
              <w:t>injury</w:t>
            </w:r>
            <w:r>
              <w:rPr>
                <w:rFonts w:ascii="標楷體" w:hAnsi="標楷體" w:cs="標楷體" w:eastAsia="標楷體"/>
                <w:sz w:val="24"/>
                <w:szCs w:val="24"/>
                <w:u w:val="single" w:color="000000"/>
              </w:rPr>
              <w:t>（多</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發性損傷）</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：在</w:t>
            </w:r>
            <w:r>
              <w:rPr>
                <w:rFonts w:ascii="標楷體" w:hAnsi="標楷體" w:cs="標楷體" w:eastAsia="標楷體"/>
                <w:spacing w:val="-56"/>
                <w:sz w:val="24"/>
                <w:szCs w:val="24"/>
                <w:u w:val="single" w:color="000000"/>
              </w:rPr>
              <w:t> </w:t>
            </w:r>
            <w:r>
              <w:rPr>
                <w:rFonts w:ascii="Times New Roman" w:hAnsi="Times New Roman" w:cs="Times New Roman" w:eastAsia="Times New Roman"/>
                <w:spacing w:val="-56"/>
                <w:sz w:val="24"/>
                <w:szCs w:val="24"/>
                <w:u w:val="single" w:color="000000"/>
              </w:rPr>
            </w:r>
            <w:r>
              <w:rPr>
                <w:rFonts w:ascii="Times New Roman" w:hAnsi="Times New Roman" w:cs="Times New Roman" w:eastAsia="Times New Roman"/>
                <w:sz w:val="24"/>
                <w:szCs w:val="24"/>
                <w:u w:val="single" w:color="000000"/>
              </w:rPr>
              <w:t>ICD-10-CM</w:t>
            </w:r>
            <w:r>
              <w:rPr>
                <w:rFonts w:ascii="Times New Roman" w:hAnsi="Times New Roman" w:cs="Times New Roman" w:eastAsia="Times New Roman"/>
                <w:sz w:val="24"/>
                <w:szCs w:val="24"/>
              </w:rPr>
            </w:r>
          </w:p>
          <w:p>
            <w:pPr>
              <w:pStyle w:val="TableParagraph"/>
              <w:spacing w:line="240" w:lineRule="auto" w:before="42"/>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雖有提供多發性損傷碼，但除非沒有更明確代碼可</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pacing w:val="-7"/>
                <w:sz w:val="24"/>
                <w:szCs w:val="24"/>
              </w:rPr>
            </w:r>
            <w:r>
              <w:rPr>
                <w:rFonts w:ascii="Times New Roman" w:hAnsi="Times New Roman" w:cs="Times New Roman" w:eastAsia="Times New Roman"/>
                <w:sz w:val="24"/>
                <w:szCs w:val="24"/>
              </w:rPr>
            </w:r>
          </w:p>
          <w:p>
            <w:pPr>
              <w:pStyle w:val="TableParagraph"/>
              <w:spacing w:line="240" w:lineRule="auto" w:before="48"/>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使用，否則不應編此類代碼。</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454"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46"/>
              <w:ind w:right="2"/>
              <w:jc w:val="center"/>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第三節</w:t>
            </w:r>
          </w:p>
          <w:p>
            <w:pPr>
              <w:pStyle w:val="TableParagraph"/>
              <w:spacing w:line="240" w:lineRule="auto" w:before="96"/>
              <w:ind w:right="2"/>
              <w:jc w:val="center"/>
              <w:rPr>
                <w:rFonts w:ascii="Times New Roman" w:hAnsi="Times New Roman" w:cs="Times New Roman" w:eastAsia="Times New Roman"/>
                <w:sz w:val="24"/>
                <w:szCs w:val="24"/>
              </w:rPr>
            </w:pPr>
            <w:r>
              <w:rPr>
                <w:rFonts w:ascii="Times New Roman"/>
                <w:spacing w:val="-5"/>
                <w:sz w:val="24"/>
              </w:rPr>
              <w:t>/P.189</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6" w:lineRule="exact"/>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五</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損</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傷的後期</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照護應</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編急性損傷，</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而以第</w:t>
            </w:r>
            <w:r>
              <w:rPr>
                <w:rFonts w:ascii="標楷體" w:hAnsi="標楷體" w:cs="標楷體" w:eastAsia="標楷體"/>
                <w:spacing w:val="2"/>
                <w:sz w:val="24"/>
                <w:szCs w:val="24"/>
                <w:u w:val="single" w:color="000000"/>
              </w:rPr>
              <w:t> </w:t>
            </w:r>
            <w:r>
              <w:rPr>
                <w:rFonts w:ascii="Times New Roman" w:hAnsi="Times New Roman" w:cs="Times New Roman" w:eastAsia="Times New Roman"/>
                <w:spacing w:val="2"/>
                <w:sz w:val="24"/>
                <w:szCs w:val="24"/>
                <w:u w:val="single" w:color="000000"/>
              </w:rPr>
            </w:r>
            <w:r>
              <w:rPr>
                <w:rFonts w:ascii="Times New Roman" w:hAnsi="Times New Roman" w:cs="Times New Roman" w:eastAsia="Times New Roman"/>
                <w:sz w:val="24"/>
                <w:szCs w:val="24"/>
                <w:u w:val="single" w:color="000000"/>
              </w:rPr>
              <w:t>7</w:t>
            </w:r>
            <w:r>
              <w:rPr>
                <w:rFonts w:ascii="Times New Roman" w:hAnsi="Times New Roman" w:cs="Times New Roman" w:eastAsia="Times New Roman"/>
                <w:spacing w:val="59"/>
                <w:sz w:val="24"/>
                <w:szCs w:val="24"/>
                <w:u w:val="single" w:color="000000"/>
              </w:rPr>
              <w:t> </w:t>
            </w:r>
            <w:r>
              <w:rPr>
                <w:rFonts w:ascii="標楷體" w:hAnsi="標楷體" w:cs="標楷體" w:eastAsia="標楷體"/>
                <w:sz w:val="24"/>
                <w:szCs w:val="24"/>
                <w:u w:val="single" w:color="000000"/>
              </w:rPr>
              <w:t>位碼</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3" w:right="-35"/>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Times New Roman" w:hAnsi="Times New Roman" w:cs="Times New Roman" w:eastAsia="Times New Roman"/>
                <w:sz w:val="24"/>
                <w:szCs w:val="24"/>
                <w:u w:val="single" w:color="000000"/>
              </w:rPr>
              <w:t>“</w:t>
            </w:r>
            <w:r>
              <w:rPr>
                <w:rFonts w:ascii="Times New Roman" w:hAnsi="Times New Roman" w:cs="Times New Roman" w:eastAsia="Times New Roman"/>
                <w:sz w:val="24"/>
                <w:szCs w:val="24"/>
                <w:u w:val="single" w:color="000000"/>
              </w:rPr>
              <w:t>D</w:t>
            </w:r>
            <w:r>
              <w:rPr>
                <w:rFonts w:ascii="Times New Roman" w:hAnsi="Times New Roman" w:cs="Times New Roman" w:eastAsia="Times New Roman"/>
                <w:sz w:val="24"/>
                <w:szCs w:val="24"/>
                <w:u w:val="single" w:color="000000"/>
              </w:rPr>
              <w:t>”</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subsequ</w:t>
            </w:r>
            <w:r>
              <w:rPr>
                <w:rFonts w:ascii="Times New Roman" w:hAnsi="Times New Roman" w:cs="Times New Roman" w:eastAsia="Times New Roman"/>
                <w:spacing w:val="-59"/>
                <w:sz w:val="24"/>
                <w:szCs w:val="24"/>
                <w:u w:val="single" w:color="000000"/>
              </w:rPr>
              <w:t> </w:t>
            </w:r>
            <w:r>
              <w:rPr>
                <w:rFonts w:ascii="Times New Roman" w:hAnsi="Times New Roman" w:cs="Times New Roman" w:eastAsia="Times New Roman"/>
                <w:sz w:val="24"/>
                <w:szCs w:val="24"/>
                <w:u w:val="single" w:color="000000"/>
              </w:rPr>
              <w:t>ent</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encounte</w:t>
            </w:r>
            <w:r>
              <w:rPr>
                <w:rFonts w:ascii="Times New Roman" w:hAnsi="Times New Roman" w:cs="Times New Roman" w:eastAsia="Times New Roman"/>
                <w:spacing w:val="-59"/>
                <w:sz w:val="24"/>
                <w:szCs w:val="24"/>
                <w:u w:val="single" w:color="000000"/>
              </w:rPr>
              <w:t> </w:t>
            </w:r>
            <w:r>
              <w:rPr>
                <w:rFonts w:ascii="Times New Roman" w:hAnsi="Times New Roman" w:cs="Times New Roman" w:eastAsia="Times New Roman"/>
                <w:spacing w:val="-13"/>
                <w:sz w:val="24"/>
                <w:szCs w:val="24"/>
                <w:u w:val="single" w:color="000000"/>
              </w:rPr>
              <w:t>r</w:t>
            </w:r>
            <w:r>
              <w:rPr>
                <w:rFonts w:ascii="標楷體" w:hAnsi="標楷體" w:cs="標楷體" w:eastAsia="標楷體"/>
                <w:spacing w:val="-13"/>
                <w:sz w:val="24"/>
                <w:szCs w:val="24"/>
                <w:u w:val="single" w:color="000000"/>
              </w:rPr>
              <w:t>（後續照護）表示。針對</w:t>
            </w:r>
            <w:r>
              <w:rPr>
                <w:rFonts w:ascii="Times New Roman" w:hAnsi="Times New Roman" w:cs="Times New Roman" w:eastAsia="Times New Roman"/>
                <w:spacing w:val="-13"/>
                <w:sz w:val="24"/>
                <w:szCs w:val="24"/>
                <w:u w:val="single" w:color="000000"/>
              </w:rPr>
              <w:t>“Z” </w:t>
            </w:r>
            <w:r>
              <w:rPr>
                <w:rFonts w:ascii="Times New Roman" w:hAnsi="Times New Roman" w:cs="Times New Roman" w:eastAsia="Times New Roman"/>
                <w:spacing w:val="-13"/>
                <w:sz w:val="24"/>
                <w:szCs w:val="24"/>
              </w:rPr>
            </w:r>
          </w:p>
          <w:p>
            <w:pPr>
              <w:pStyle w:val="TableParagraph"/>
              <w:spacing w:line="240" w:lineRule="auto" w:before="42"/>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2"/>
                <w:sz w:val="24"/>
                <w:szCs w:val="24"/>
                <w:u w:val="single" w:color="000000"/>
              </w:rPr>
              <w:t>碼中的</w:t>
            </w:r>
            <w:r>
              <w:rPr>
                <w:rFonts w:ascii="標楷體" w:hAnsi="標楷體" w:cs="標楷體" w:eastAsia="標楷體"/>
                <w:spacing w:val="4"/>
                <w:sz w:val="24"/>
                <w:szCs w:val="24"/>
                <w:u w:val="single" w:color="000000"/>
              </w:rPr>
              <w:t> </w:t>
            </w:r>
            <w:r>
              <w:rPr>
                <w:rFonts w:ascii="Times New Roman" w:hAnsi="Times New Roman" w:cs="Times New Roman" w:eastAsia="Times New Roman"/>
                <w:spacing w:val="4"/>
                <w:sz w:val="24"/>
                <w:szCs w:val="24"/>
                <w:u w:val="single" w:color="000000"/>
              </w:rPr>
            </w:r>
            <w:r>
              <w:rPr>
                <w:rFonts w:ascii="Times New Roman" w:hAnsi="Times New Roman" w:cs="Times New Roman" w:eastAsia="Times New Roman"/>
                <w:sz w:val="24"/>
                <w:szCs w:val="24"/>
                <w:u w:val="single" w:color="000000"/>
              </w:rPr>
              <w:t>aftercare</w:t>
            </w:r>
            <w:r>
              <w:rPr>
                <w:rFonts w:ascii="標楷體" w:hAnsi="標楷體" w:cs="標楷體" w:eastAsia="標楷體"/>
                <w:sz w:val="24"/>
                <w:szCs w:val="24"/>
                <w:u w:val="single" w:color="000000"/>
              </w:rPr>
              <w:t>（</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後</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期</w:t>
            </w:r>
            <w:r>
              <w:rPr>
                <w:rFonts w:ascii="標楷體" w:hAnsi="標楷體" w:cs="標楷體" w:eastAsia="標楷體"/>
                <w:spacing w:val="-116"/>
                <w:sz w:val="24"/>
                <w:szCs w:val="24"/>
                <w:u w:val="single" w:color="000000"/>
              </w:rPr>
              <w:t> </w:t>
            </w:r>
            <w:r>
              <w:rPr>
                <w:rFonts w:ascii="Times New Roman" w:hAnsi="Times New Roman" w:cs="Times New Roman" w:eastAsia="Times New Roman"/>
                <w:spacing w:val="-116"/>
                <w:sz w:val="24"/>
                <w:szCs w:val="24"/>
                <w:u w:val="single" w:color="000000"/>
              </w:rPr>
            </w:r>
            <w:r>
              <w:rPr>
                <w:rFonts w:ascii="標楷體" w:hAnsi="標楷體" w:cs="標楷體" w:eastAsia="標楷體"/>
                <w:sz w:val="24"/>
                <w:szCs w:val="24"/>
                <w:u w:val="single" w:color="000000"/>
              </w:rPr>
              <w:t>照</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護</w:t>
            </w:r>
            <w:r>
              <w:rPr>
                <w:rFonts w:ascii="標楷體" w:hAnsi="標楷體" w:cs="標楷體" w:eastAsia="標楷體"/>
                <w:spacing w:val="-117"/>
                <w:sz w:val="24"/>
                <w:szCs w:val="24"/>
                <w:u w:val="single" w:color="000000"/>
              </w:rPr>
              <w:t> </w:t>
            </w:r>
            <w:r>
              <w:rPr>
                <w:rFonts w:ascii="Times New Roman" w:hAnsi="Times New Roman" w:cs="Times New Roman" w:eastAsia="Times New Roman"/>
                <w:spacing w:val="-117"/>
                <w:sz w:val="24"/>
                <w:szCs w:val="24"/>
                <w:u w:val="single" w:color="000000"/>
              </w:rPr>
            </w:r>
            <w:r>
              <w:rPr>
                <w:rFonts w:ascii="標楷體" w:hAnsi="標楷體" w:cs="標楷體" w:eastAsia="標楷體"/>
                <w:sz w:val="24"/>
                <w:szCs w:val="24"/>
                <w:u w:val="single" w:color="000000"/>
              </w:rPr>
              <w:t>）</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不</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可</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用</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在</w:t>
            </w:r>
            <w:r>
              <w:rPr>
                <w:rFonts w:ascii="標楷體" w:hAnsi="標楷體" w:cs="標楷體" w:eastAsia="標楷體"/>
                <w:spacing w:val="-116"/>
                <w:sz w:val="24"/>
                <w:szCs w:val="24"/>
                <w:u w:val="single" w:color="000000"/>
              </w:rPr>
              <w:t> </w:t>
            </w:r>
            <w:r>
              <w:rPr>
                <w:rFonts w:ascii="Times New Roman" w:hAnsi="Times New Roman" w:cs="Times New Roman" w:eastAsia="Times New Roman"/>
                <w:spacing w:val="-116"/>
                <w:sz w:val="24"/>
                <w:szCs w:val="24"/>
                <w:u w:val="single" w:color="000000"/>
              </w:rPr>
            </w:r>
            <w:r>
              <w:rPr>
                <w:rFonts w:ascii="標楷體" w:hAnsi="標楷體" w:cs="標楷體" w:eastAsia="標楷體"/>
                <w:sz w:val="24"/>
                <w:szCs w:val="24"/>
                <w:u w:val="single" w:color="000000"/>
              </w:rPr>
              <w:t>損</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傷</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的</w:t>
            </w:r>
            <w:r>
              <w:rPr>
                <w:rFonts w:ascii="標楷體" w:hAnsi="標楷體" w:cs="標楷體" w:eastAsia="標楷體"/>
                <w:spacing w:val="-114"/>
                <w:sz w:val="24"/>
                <w:szCs w:val="24"/>
                <w:u w:val="single" w:color="000000"/>
              </w:rPr>
              <w:t> </w:t>
            </w:r>
            <w:r>
              <w:rPr>
                <w:rFonts w:ascii="Times New Roman" w:hAnsi="Times New Roman" w:cs="Times New Roman" w:eastAsia="Times New Roman"/>
                <w:spacing w:val="-114"/>
                <w:sz w:val="24"/>
                <w:szCs w:val="24"/>
                <w:u w:val="single" w:color="000000"/>
              </w:rPr>
            </w:r>
            <w:r>
              <w:rPr>
                <w:rFonts w:ascii="標楷體" w:hAnsi="標楷體" w:cs="標楷體" w:eastAsia="標楷體"/>
                <w:sz w:val="24"/>
                <w:szCs w:val="24"/>
                <w:u w:val="single" w:color="000000"/>
              </w:rPr>
              <w:t>後續</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pacing w:val="-7"/>
                <w:sz w:val="24"/>
                <w:szCs w:val="24"/>
              </w:rPr>
            </w:r>
            <w:r>
              <w:rPr>
                <w:rFonts w:ascii="Times New Roman" w:hAnsi="Times New Roman" w:cs="Times New Roman" w:eastAsia="Times New Roman"/>
                <w:sz w:val="24"/>
                <w:szCs w:val="24"/>
              </w:rPr>
            </w:r>
          </w:p>
          <w:p>
            <w:pPr>
              <w:pStyle w:val="TableParagraph"/>
              <w:spacing w:line="240" w:lineRule="auto" w:before="4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照護。</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45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3"/>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pacing w:val="-5"/>
                <w:sz w:val="24"/>
              </w:rPr>
              <w:t>/P.189</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六</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使用</w:t>
            </w:r>
            <w:r>
              <w:rPr>
                <w:rFonts w:ascii="Times New Roman" w:hAnsi="Times New Roman" w:cs="Times New Roman" w:eastAsia="Times New Roman"/>
                <w:sz w:val="24"/>
                <w:szCs w:val="24"/>
                <w:u w:val="single" w:color="000000"/>
              </w:rPr>
              <w:t>“S”</w:t>
            </w:r>
            <w:r>
              <w:rPr>
                <w:rFonts w:ascii="標楷體" w:hAnsi="標楷體" w:cs="標楷體" w:eastAsia="標楷體"/>
                <w:sz w:val="24"/>
                <w:szCs w:val="24"/>
                <w:u w:val="single" w:color="000000"/>
              </w:rPr>
              <w:t>擴</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充碼</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時須</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同時編</w:t>
            </w:r>
            <w:r>
              <w:rPr>
                <w:rFonts w:ascii="標楷體" w:hAnsi="標楷體" w:cs="標楷體" w:eastAsia="標楷體"/>
                <w:spacing w:val="-117"/>
                <w:sz w:val="24"/>
                <w:szCs w:val="24"/>
                <w:u w:val="single" w:color="000000"/>
              </w:rPr>
              <w:t> </w:t>
            </w:r>
            <w:r>
              <w:rPr>
                <w:rFonts w:ascii="Times New Roman" w:hAnsi="Times New Roman" w:cs="Times New Roman" w:eastAsia="Times New Roman"/>
                <w:spacing w:val="-117"/>
                <w:sz w:val="24"/>
                <w:szCs w:val="24"/>
                <w:u w:val="single" w:color="000000"/>
              </w:rPr>
            </w:r>
            <w:r>
              <w:rPr>
                <w:rFonts w:ascii="標楷體" w:hAnsi="標楷體" w:cs="標楷體" w:eastAsia="標楷體"/>
                <w:sz w:val="24"/>
                <w:szCs w:val="24"/>
                <w:u w:val="single" w:color="000000"/>
              </w:rPr>
              <w:t>二個</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代碼</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，表</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示</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後遺</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4"/>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3"/>
                <w:sz w:val="24"/>
                <w:szCs w:val="24"/>
                <w:u w:val="single" w:color="000000"/>
              </w:rPr>
              <w:t>症之損傷碼及損傷造成的後遺症病況碼。</w:t>
            </w:r>
            <w:r>
              <w:rPr>
                <w:rFonts w:ascii="Times New Roman" w:hAnsi="Times New Roman" w:cs="Times New Roman" w:eastAsia="Times New Roman"/>
                <w:spacing w:val="-3"/>
                <w:sz w:val="24"/>
                <w:szCs w:val="24"/>
                <w:u w:val="single" w:color="000000"/>
              </w:rPr>
              <w:t>“S</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僅</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是辨</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識損傷的後遺症而非後遺症病況代碼。編碼時以特</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pacing w:val="-7"/>
                <w:sz w:val="24"/>
                <w:szCs w:val="24"/>
              </w:rPr>
            </w:r>
            <w:r>
              <w:rPr>
                <w:rFonts w:ascii="Times New Roman" w:hAnsi="Times New Roman" w:cs="Times New Roman" w:eastAsia="Times New Roman"/>
                <w:sz w:val="24"/>
                <w:szCs w:val="24"/>
              </w:rPr>
            </w:r>
          </w:p>
          <w:p>
            <w:pPr>
              <w:pStyle w:val="TableParagraph"/>
              <w:spacing w:line="240" w:lineRule="auto" w:before="48"/>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定類型的後遺症病況（如疤痕）為主要診斷，次要</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pacing w:val="-7"/>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372"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診斷為急性損傷代碼（第</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7</w:t>
            </w:r>
            <w:r>
              <w:rPr>
                <w:rFonts w:ascii="Times New Roman" w:hAnsi="Times New Roman" w:cs="Times New Roman" w:eastAsia="Times New Roman"/>
                <w:spacing w:val="-1"/>
                <w:sz w:val="24"/>
                <w:szCs w:val="24"/>
                <w:u w:val="single" w:color="000000"/>
              </w:rPr>
              <w:t> </w:t>
            </w:r>
            <w:r>
              <w:rPr>
                <w:rFonts w:ascii="標楷體" w:hAnsi="標楷體" w:cs="標楷體" w:eastAsia="標楷體"/>
                <w:sz w:val="24"/>
                <w:szCs w:val="24"/>
                <w:u w:val="single" w:color="000000"/>
              </w:rPr>
              <w:t>位碼以</w:t>
            </w:r>
            <w:r>
              <w:rPr>
                <w:rFonts w:ascii="Times New Roman" w:hAnsi="Times New Roman" w:cs="Times New Roman" w:eastAsia="Times New Roman"/>
                <w:sz w:val="24"/>
                <w:szCs w:val="24"/>
                <w:u w:val="single" w:color="000000"/>
              </w:rPr>
              <w:t>”S”</w:t>
            </w:r>
            <w:r>
              <w:rPr>
                <w:rFonts w:ascii="標楷體" w:hAnsi="標楷體" w:cs="標楷體" w:eastAsia="標楷體"/>
                <w:sz w:val="24"/>
                <w:szCs w:val="24"/>
                <w:u w:val="single" w:color="000000"/>
              </w:rPr>
              <w:t>表示）。</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145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2"/>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/P.189</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一</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當骨折沒有敘明為</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開放性</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(open)</w:t>
            </w:r>
            <w:r>
              <w:rPr>
                <w:rFonts w:ascii="標楷體" w:hAnsi="標楷體" w:cs="標楷體" w:eastAsia="標楷體"/>
                <w:sz w:val="24"/>
                <w:szCs w:val="24"/>
                <w:u w:val="single" w:color="000000"/>
              </w:rPr>
              <w:t>或閉鎖性</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pacing w:val="-3"/>
                <w:sz w:val="24"/>
                <w:szCs w:val="24"/>
              </w:rPr>
              <w:t> </w:t>
            </w:r>
            <w:r>
              <w:rPr>
                <w:rFonts w:ascii="Times New Roman" w:hAnsi="Times New Roman" w:cs="Times New Roman" w:eastAsia="Times New Roman"/>
                <w:spacing w:val="-3"/>
                <w:sz w:val="24"/>
                <w:szCs w:val="24"/>
              </w:rPr>
            </w:r>
            <w:r>
              <w:rPr>
                <w:rFonts w:ascii="Times New Roman" w:hAnsi="Times New Roman" w:cs="Times New Roman" w:eastAsia="Times New Roman"/>
                <w:spacing w:val="-1"/>
                <w:sz w:val="24"/>
                <w:szCs w:val="24"/>
                <w:u w:val="single" w:color="000000"/>
              </w:rPr>
              <w:t>(closed)</w:t>
            </w:r>
            <w:r>
              <w:rPr>
                <w:rFonts w:ascii="標楷體" w:hAnsi="標楷體" w:cs="標楷體" w:eastAsia="標楷體"/>
                <w:spacing w:val="-1"/>
                <w:sz w:val="24"/>
                <w:szCs w:val="24"/>
                <w:u w:val="single" w:color="000000"/>
              </w:rPr>
              <w:t>時，應以閉鎖性</w:t>
            </w:r>
            <w:r>
              <w:rPr>
                <w:rFonts w:ascii="標楷體" w:hAnsi="標楷體" w:cs="標楷體" w:eastAsia="標楷體"/>
                <w:spacing w:val="-106"/>
                <w:sz w:val="24"/>
                <w:szCs w:val="24"/>
                <w:u w:val="single" w:color="000000"/>
              </w:rPr>
              <w:t> </w:t>
            </w:r>
            <w:r>
              <w:rPr>
                <w:rFonts w:ascii="Times New Roman" w:hAnsi="Times New Roman" w:cs="Times New Roman" w:eastAsia="Times New Roman"/>
                <w:spacing w:val="-106"/>
                <w:sz w:val="24"/>
                <w:szCs w:val="24"/>
                <w:u w:val="single" w:color="000000"/>
              </w:rPr>
            </w:r>
            <w:r>
              <w:rPr>
                <w:rFonts w:ascii="標楷體" w:hAnsi="標楷體" w:cs="標楷體" w:eastAsia="標楷體"/>
                <w:sz w:val="24"/>
                <w:szCs w:val="24"/>
                <w:u w:val="single" w:color="000000"/>
              </w:rPr>
              <w:t>骨折編碼。當骨折沒有敘明</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pacing w:val="-7"/>
                <w:sz w:val="24"/>
                <w:szCs w:val="24"/>
              </w:rPr>
            </w:r>
            <w:r>
              <w:rPr>
                <w:rFonts w:ascii="Times New Roman" w:hAnsi="Times New Roman" w:cs="Times New Roman" w:eastAsia="Times New Roman"/>
                <w:sz w:val="24"/>
                <w:szCs w:val="24"/>
              </w:rPr>
            </w:r>
          </w:p>
          <w:p>
            <w:pPr>
              <w:pStyle w:val="TableParagraph"/>
              <w:spacing w:line="240" w:lineRule="auto" w:before="9"/>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是否有移位</w:t>
            </w:r>
            <w:r>
              <w:rPr>
                <w:rFonts w:ascii="Times New Roman" w:hAnsi="Times New Roman" w:cs="Times New Roman" w:eastAsia="Times New Roman"/>
                <w:sz w:val="24"/>
                <w:szCs w:val="24"/>
                <w:u w:val="single" w:color="000000"/>
              </w:rPr>
              <w:t>(displaced)</w:t>
            </w:r>
            <w:r>
              <w:rPr>
                <w:rFonts w:ascii="標楷體" w:hAnsi="標楷體" w:cs="標楷體" w:eastAsia="標楷體"/>
                <w:sz w:val="24"/>
                <w:szCs w:val="24"/>
                <w:u w:val="single" w:color="000000"/>
              </w:rPr>
              <w:t>時，應以移位性骨折編碼。</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362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2"/>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/P.189</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二</w:t>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骨折的編碼原則當</w:t>
            </w:r>
            <w:r>
              <w:rPr>
                <w:rFonts w:ascii="標楷體" w:hAnsi="標楷體" w:cs="標楷體" w:eastAsia="標楷體"/>
                <w:spacing w:val="-109"/>
                <w:sz w:val="24"/>
                <w:szCs w:val="24"/>
                <w:u w:val="single" w:color="000000"/>
              </w:rPr>
              <w:t> </w:t>
            </w:r>
            <w:r>
              <w:rPr>
                <w:rFonts w:ascii="Times New Roman" w:hAnsi="Times New Roman" w:cs="Times New Roman" w:eastAsia="Times New Roman"/>
                <w:spacing w:val="-109"/>
                <w:sz w:val="24"/>
                <w:szCs w:val="24"/>
                <w:u w:val="single" w:color="000000"/>
              </w:rPr>
            </w:r>
            <w:r>
              <w:rPr>
                <w:rFonts w:ascii="標楷體" w:hAnsi="標楷體" w:cs="標楷體" w:eastAsia="標楷體"/>
                <w:sz w:val="24"/>
                <w:szCs w:val="24"/>
                <w:u w:val="single" w:color="000000"/>
              </w:rPr>
              <w:t>有明示部位時依明示部位編</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碼，若病歷紀錄內容的詳細程度提及下列類目碼則</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8"/>
              <w:ind w:left="23" w:right="-8"/>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需編兩個代碼：</w:t>
            </w:r>
            <w:r>
              <w:rPr>
                <w:rFonts w:ascii="標楷體" w:hAnsi="標楷體" w:cs="標楷體" w:eastAsia="標楷體"/>
                <w:spacing w:val="-100"/>
                <w:sz w:val="24"/>
                <w:szCs w:val="24"/>
                <w:u w:val="single" w:color="000000"/>
              </w:rPr>
              <w:t> </w:t>
            </w:r>
            <w:r>
              <w:rPr>
                <w:rFonts w:ascii="Times New Roman" w:hAnsi="Times New Roman" w:cs="Times New Roman" w:eastAsia="Times New Roman"/>
                <w:spacing w:val="-100"/>
                <w:sz w:val="24"/>
                <w:szCs w:val="24"/>
                <w:u w:val="single" w:color="000000"/>
              </w:rPr>
            </w:r>
            <w:r>
              <w:rPr>
                <w:rFonts w:ascii="Times New Roman" w:hAnsi="Times New Roman" w:cs="Times New Roman" w:eastAsia="Times New Roman"/>
                <w:spacing w:val="-1"/>
                <w:sz w:val="24"/>
                <w:szCs w:val="24"/>
                <w:u w:val="single" w:color="000000"/>
              </w:rPr>
              <w:t>S02</w:t>
            </w:r>
            <w:r>
              <w:rPr>
                <w:rFonts w:ascii="標楷體" w:hAnsi="標楷體" w:cs="標楷體" w:eastAsia="標楷體"/>
                <w:spacing w:val="-1"/>
                <w:sz w:val="24"/>
                <w:szCs w:val="24"/>
                <w:u w:val="single" w:color="000000"/>
              </w:rPr>
              <w:t>、</w:t>
            </w:r>
            <w:r>
              <w:rPr>
                <w:rFonts w:ascii="Times New Roman" w:hAnsi="Times New Roman" w:cs="Times New Roman" w:eastAsia="Times New Roman"/>
                <w:spacing w:val="-1"/>
                <w:sz w:val="24"/>
                <w:szCs w:val="24"/>
                <w:u w:val="single" w:color="000000"/>
              </w:rPr>
              <w:t>S12</w:t>
            </w:r>
            <w:r>
              <w:rPr>
                <w:rFonts w:ascii="標楷體" w:hAnsi="標楷體" w:cs="標楷體" w:eastAsia="標楷體"/>
                <w:spacing w:val="-1"/>
                <w:sz w:val="24"/>
                <w:szCs w:val="24"/>
                <w:u w:val="single" w:color="000000"/>
              </w:rPr>
              <w:t>、</w:t>
            </w:r>
            <w:r>
              <w:rPr>
                <w:rFonts w:ascii="Times New Roman" w:hAnsi="Times New Roman" w:cs="Times New Roman" w:eastAsia="Times New Roman"/>
                <w:spacing w:val="-1"/>
                <w:sz w:val="24"/>
                <w:szCs w:val="24"/>
                <w:u w:val="single" w:color="000000"/>
              </w:rPr>
              <w:t>S22</w:t>
            </w:r>
            <w:r>
              <w:rPr>
                <w:rFonts w:ascii="標楷體" w:hAnsi="標楷體" w:cs="標楷體" w:eastAsia="標楷體"/>
                <w:spacing w:val="-1"/>
                <w:sz w:val="24"/>
                <w:szCs w:val="24"/>
                <w:u w:val="single" w:color="000000"/>
              </w:rPr>
              <w:t>、</w:t>
            </w:r>
            <w:r>
              <w:rPr>
                <w:rFonts w:ascii="Times New Roman" w:hAnsi="Times New Roman" w:cs="Times New Roman" w:eastAsia="Times New Roman"/>
                <w:spacing w:val="-1"/>
                <w:sz w:val="24"/>
                <w:szCs w:val="24"/>
                <w:u w:val="single" w:color="000000"/>
              </w:rPr>
              <w:t>S32</w:t>
            </w:r>
            <w:r>
              <w:rPr>
                <w:rFonts w:ascii="標楷體" w:hAnsi="標楷體" w:cs="標楷體" w:eastAsia="標楷體"/>
                <w:spacing w:val="-1"/>
                <w:sz w:val="24"/>
                <w:szCs w:val="24"/>
                <w:u w:val="single" w:color="000000"/>
              </w:rPr>
              <w:t>、</w:t>
            </w:r>
            <w:r>
              <w:rPr>
                <w:rFonts w:ascii="Times New Roman" w:hAnsi="Times New Roman" w:cs="Times New Roman" w:eastAsia="Times New Roman"/>
                <w:spacing w:val="-1"/>
                <w:sz w:val="24"/>
                <w:szCs w:val="24"/>
                <w:u w:val="single" w:color="000000"/>
              </w:rPr>
              <w:t>S42</w:t>
            </w:r>
            <w:r>
              <w:rPr>
                <w:rFonts w:ascii="標楷體" w:hAnsi="標楷體" w:cs="標楷體" w:eastAsia="標楷體"/>
                <w:spacing w:val="-1"/>
                <w:sz w:val="24"/>
                <w:szCs w:val="24"/>
                <w:u w:val="single" w:color="000000"/>
              </w:rPr>
              <w:t>、</w:t>
            </w:r>
            <w:r>
              <w:rPr>
                <w:rFonts w:ascii="Times New Roman" w:hAnsi="Times New Roman" w:cs="Times New Roman" w:eastAsia="Times New Roman"/>
                <w:spacing w:val="-1"/>
                <w:sz w:val="24"/>
                <w:szCs w:val="24"/>
                <w:u w:val="single" w:color="000000"/>
              </w:rPr>
              <w:t>S49</w:t>
            </w:r>
            <w:r>
              <w:rPr>
                <w:rFonts w:ascii="標楷體" w:hAnsi="標楷體" w:cs="標楷體" w:eastAsia="標楷體"/>
                <w:spacing w:val="-1"/>
                <w:sz w:val="24"/>
                <w:szCs w:val="24"/>
                <w:u w:val="single" w:color="000000"/>
              </w:rPr>
              <w:t>、</w:t>
            </w:r>
            <w:r>
              <w:rPr>
                <w:rFonts w:ascii="標楷體" w:hAnsi="標楷體" w:cs="標楷體" w:eastAsia="標楷體"/>
                <w:spacing w:val="-1"/>
                <w:sz w:val="24"/>
                <w:szCs w:val="24"/>
              </w:rPr>
            </w:r>
          </w:p>
          <w:p>
            <w:pPr>
              <w:pStyle w:val="TableParagraph"/>
              <w:spacing w:line="240" w:lineRule="auto" w:before="42"/>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S52</w:t>
            </w:r>
            <w:r>
              <w:rPr>
                <w:rFonts w:ascii="標楷體" w:hAnsi="標楷體" w:cs="標楷體" w:eastAsia="標楷體"/>
                <w:sz w:val="24"/>
                <w:szCs w:val="24"/>
                <w:u w:val="single" w:color="000000"/>
              </w:rPr>
              <w:t>、</w:t>
            </w:r>
            <w:r>
              <w:rPr>
                <w:rFonts w:ascii="Times New Roman" w:hAnsi="Times New Roman" w:cs="Times New Roman" w:eastAsia="Times New Roman"/>
                <w:sz w:val="24"/>
                <w:szCs w:val="24"/>
                <w:u w:val="single" w:color="000000"/>
              </w:rPr>
              <w:t>S59</w:t>
            </w:r>
            <w:r>
              <w:rPr>
                <w:rFonts w:ascii="標楷體" w:hAnsi="標楷體" w:cs="標楷體" w:eastAsia="標楷體"/>
                <w:sz w:val="24"/>
                <w:szCs w:val="24"/>
                <w:u w:val="single" w:color="000000"/>
              </w:rPr>
              <w:t>、</w:t>
            </w:r>
            <w:r>
              <w:rPr>
                <w:rFonts w:ascii="標楷體" w:hAnsi="標楷體" w:cs="標楷體" w:eastAsia="標楷體"/>
                <w:spacing w:val="-99"/>
                <w:sz w:val="24"/>
                <w:szCs w:val="24"/>
                <w:u w:val="single" w:color="000000"/>
              </w:rPr>
              <w:t> </w:t>
            </w:r>
            <w:r>
              <w:rPr>
                <w:rFonts w:ascii="Times New Roman" w:hAnsi="Times New Roman" w:cs="Times New Roman" w:eastAsia="Times New Roman"/>
                <w:spacing w:val="-99"/>
                <w:sz w:val="24"/>
                <w:szCs w:val="24"/>
                <w:u w:val="single" w:color="000000"/>
              </w:rPr>
            </w:r>
            <w:r>
              <w:rPr>
                <w:rFonts w:ascii="Times New Roman" w:hAnsi="Times New Roman" w:cs="Times New Roman" w:eastAsia="Times New Roman"/>
                <w:spacing w:val="-1"/>
                <w:sz w:val="24"/>
                <w:szCs w:val="24"/>
                <w:u w:val="single" w:color="000000"/>
              </w:rPr>
              <w:t>S62</w:t>
            </w:r>
            <w:r>
              <w:rPr>
                <w:rFonts w:ascii="標楷體" w:hAnsi="標楷體" w:cs="標楷體" w:eastAsia="標楷體"/>
                <w:spacing w:val="-1"/>
                <w:sz w:val="24"/>
                <w:szCs w:val="24"/>
                <w:u w:val="single" w:color="000000"/>
              </w:rPr>
              <w:t>、</w:t>
            </w:r>
            <w:r>
              <w:rPr>
                <w:rFonts w:ascii="Times New Roman" w:hAnsi="Times New Roman" w:cs="Times New Roman" w:eastAsia="Times New Roman"/>
                <w:spacing w:val="-1"/>
                <w:sz w:val="24"/>
                <w:szCs w:val="24"/>
                <w:u w:val="single" w:color="000000"/>
              </w:rPr>
              <w:t>S72</w:t>
            </w:r>
            <w:r>
              <w:rPr>
                <w:rFonts w:ascii="標楷體" w:hAnsi="標楷體" w:cs="標楷體" w:eastAsia="標楷體"/>
                <w:spacing w:val="-1"/>
                <w:sz w:val="24"/>
                <w:szCs w:val="24"/>
                <w:u w:val="single" w:color="000000"/>
              </w:rPr>
              <w:t>、</w:t>
            </w:r>
            <w:r>
              <w:rPr>
                <w:rFonts w:ascii="Times New Roman" w:hAnsi="Times New Roman" w:cs="Times New Roman" w:eastAsia="Times New Roman"/>
                <w:spacing w:val="-1"/>
                <w:sz w:val="24"/>
                <w:szCs w:val="24"/>
                <w:u w:val="single" w:color="000000"/>
              </w:rPr>
              <w:t>S79</w:t>
            </w:r>
            <w:r>
              <w:rPr>
                <w:rFonts w:ascii="標楷體" w:hAnsi="標楷體" w:cs="標楷體" w:eastAsia="標楷體"/>
                <w:spacing w:val="-1"/>
                <w:sz w:val="24"/>
                <w:szCs w:val="24"/>
                <w:u w:val="single" w:color="000000"/>
              </w:rPr>
              <w:t>、</w:t>
            </w:r>
            <w:r>
              <w:rPr>
                <w:rFonts w:ascii="Times New Roman" w:hAnsi="Times New Roman" w:cs="Times New Roman" w:eastAsia="Times New Roman"/>
                <w:spacing w:val="-1"/>
                <w:sz w:val="24"/>
                <w:szCs w:val="24"/>
                <w:u w:val="single" w:color="000000"/>
              </w:rPr>
              <w:t>S82</w:t>
            </w:r>
            <w:r>
              <w:rPr>
                <w:rFonts w:ascii="標楷體" w:hAnsi="標楷體" w:cs="標楷體" w:eastAsia="標楷體"/>
                <w:spacing w:val="-1"/>
                <w:sz w:val="24"/>
                <w:szCs w:val="24"/>
                <w:u w:val="single" w:color="000000"/>
              </w:rPr>
              <w:t>、</w:t>
            </w:r>
            <w:r>
              <w:rPr>
                <w:rFonts w:ascii="Times New Roman" w:hAnsi="Times New Roman" w:cs="Times New Roman" w:eastAsia="Times New Roman"/>
                <w:spacing w:val="-1"/>
                <w:sz w:val="24"/>
                <w:szCs w:val="24"/>
                <w:u w:val="single" w:color="000000"/>
              </w:rPr>
              <w:t>S89</w:t>
            </w:r>
            <w:r>
              <w:rPr>
                <w:rFonts w:ascii="標楷體" w:hAnsi="標楷體" w:cs="標楷體" w:eastAsia="標楷體"/>
                <w:spacing w:val="-1"/>
                <w:sz w:val="24"/>
                <w:szCs w:val="24"/>
                <w:u w:val="single" w:color="000000"/>
              </w:rPr>
              <w:t>、</w:t>
            </w:r>
            <w:r>
              <w:rPr>
                <w:rFonts w:ascii="Times New Roman" w:hAnsi="Times New Roman" w:cs="Times New Roman" w:eastAsia="Times New Roman"/>
                <w:spacing w:val="-1"/>
                <w:sz w:val="24"/>
                <w:szCs w:val="24"/>
                <w:u w:val="single" w:color="000000"/>
              </w:rPr>
              <w:t>S92</w:t>
            </w:r>
            <w:r>
              <w:rPr>
                <w:rFonts w:ascii="標楷體" w:hAnsi="標楷體" w:cs="標楷體" w:eastAsia="標楷體"/>
                <w:spacing w:val="-1"/>
                <w:sz w:val="24"/>
                <w:szCs w:val="24"/>
                <w:u w:val="single" w:color="000000"/>
              </w:rPr>
              <w:t>。</w:t>
            </w:r>
            <w:r>
              <w:rPr>
                <w:rFonts w:ascii="標楷體" w:hAnsi="標楷體" w:cs="標楷體" w:eastAsia="標楷體"/>
                <w:spacing w:val="-1"/>
                <w:sz w:val="24"/>
                <w:szCs w:val="24"/>
              </w:rPr>
            </w:r>
          </w:p>
          <w:p>
            <w:pPr>
              <w:pStyle w:val="TableParagraph"/>
              <w:spacing w:line="240" w:lineRule="auto" w:before="96"/>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S02    Fracture of skull and facial</w:t>
            </w:r>
            <w:r>
              <w:rPr>
                <w:rFonts w:ascii="Times New Roman"/>
                <w:spacing w:val="-8"/>
                <w:sz w:val="24"/>
                <w:u w:val="single" w:color="000000"/>
              </w:rPr>
              <w:t> </w:t>
            </w:r>
            <w:r>
              <w:rPr>
                <w:rFonts w:ascii="Times New Roman"/>
                <w:sz w:val="24"/>
                <w:u w:val="single" w:color="000000"/>
              </w:rPr>
              <w:t>bone</w:t>
            </w:r>
            <w:r>
              <w:rPr>
                <w:rFonts w:ascii="Times New Roman"/>
                <w:sz w:val="24"/>
              </w:rPr>
            </w:r>
          </w:p>
          <w:p>
            <w:pPr>
              <w:pStyle w:val="TableParagraph"/>
              <w:tabs>
                <w:tab w:pos="5208" w:val="left" w:leader="none"/>
              </w:tabs>
              <w:spacing w:line="314" w:lineRule="auto" w:before="86"/>
              <w:ind w:left="23" w:right="151"/>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Code also any associated intracranial injury</w:t>
            </w:r>
            <w:r>
              <w:rPr>
                <w:rFonts w:ascii="Times New Roman"/>
                <w:spacing w:val="-7"/>
                <w:sz w:val="24"/>
                <w:u w:val="single" w:color="000000"/>
              </w:rPr>
              <w:t> </w:t>
            </w:r>
            <w:r>
              <w:rPr>
                <w:rFonts w:ascii="Times New Roman"/>
                <w:sz w:val="24"/>
                <w:u w:val="single" w:color="000000"/>
              </w:rPr>
              <w:t>(S06.-)</w:t>
            </w:r>
            <w:r>
              <w:rPr>
                <w:rFonts w:ascii="Times New Roman"/>
                <w:sz w:val="24"/>
              </w:rPr>
            </w:r>
            <w:r>
              <w:rPr>
                <w:rFonts w:ascii="Times New Roman"/>
                <w:sz w:val="24"/>
              </w:rPr>
              <w:t> </w:t>
            </w:r>
            <w:r>
              <w:rPr>
                <w:rFonts w:ascii="Times New Roman"/>
                <w:sz w:val="24"/>
                <w:u w:val="single" w:color="000000"/>
              </w:rPr>
              <w:t>S12 Fracture of cervical vertebra and other parts</w:t>
            </w:r>
            <w:r>
              <w:rPr>
                <w:rFonts w:ascii="Times New Roman"/>
                <w:spacing w:val="-7"/>
                <w:sz w:val="24"/>
                <w:u w:val="single" w:color="000000"/>
              </w:rPr>
              <w:t> </w:t>
            </w:r>
            <w:r>
              <w:rPr>
                <w:rFonts w:ascii="Times New Roman"/>
                <w:sz w:val="24"/>
                <w:u w:val="single" w:color="000000"/>
              </w:rPr>
              <w:t>of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neck</w:t>
            </w:r>
            <w:r>
              <w:rPr>
                <w:rFonts w:ascii="Times New Roman"/>
                <w:sz w:val="24"/>
              </w:rPr>
            </w:r>
          </w:p>
          <w:p>
            <w:pPr>
              <w:pStyle w:val="TableParagraph"/>
              <w:tabs>
                <w:tab w:pos="5119" w:val="left" w:leader="none"/>
              </w:tabs>
              <w:spacing w:line="240" w:lineRule="auto" w:before="1"/>
              <w:ind w:left="23" w:right="0"/>
              <w:jc w:val="left"/>
              <w:rPr>
                <w:rFonts w:ascii="Times New Roman" w:hAnsi="Times New Roman" w:cs="Times New Roman" w:eastAsia="Times New Roman"/>
                <w:sz w:val="24"/>
                <w:szCs w:val="24"/>
              </w:rPr>
            </w:pPr>
            <w:r>
              <w:rPr>
                <w:rFonts w:ascii="Times New Roman"/>
                <w:i/>
                <w:sz w:val="24"/>
              </w:rPr>
            </w:r>
            <w:r>
              <w:rPr>
                <w:rFonts w:ascii="Times New Roman"/>
                <w:i/>
                <w:sz w:val="24"/>
                <w:u w:val="single" w:color="000000"/>
              </w:rPr>
              <w:t>Code first </w:t>
            </w:r>
            <w:r>
              <w:rPr>
                <w:rFonts w:ascii="Times New Roman"/>
                <w:sz w:val="24"/>
                <w:u w:val="single" w:color="000000"/>
              </w:rPr>
              <w:t>any associated cervical spinal cord</w:t>
            </w:r>
            <w:r>
              <w:rPr>
                <w:rFonts w:ascii="Times New Roman"/>
                <w:spacing w:val="-8"/>
                <w:sz w:val="24"/>
                <w:u w:val="single" w:color="000000"/>
              </w:rPr>
              <w:t> </w:t>
            </w:r>
            <w:r>
              <w:rPr>
                <w:rFonts w:ascii="Times New Roman"/>
                <w:sz w:val="24"/>
                <w:u w:val="single" w:color="000000"/>
              </w:rPr>
              <w:t>injury </w:t>
              <w:tab/>
            </w:r>
            <w:r>
              <w:rPr>
                <w:rFonts w:ascii="Times New Roman"/>
                <w:sz w:val="24"/>
              </w:rPr>
            </w:r>
          </w:p>
          <w:p>
            <w:pPr>
              <w:pStyle w:val="TableParagraph"/>
              <w:spacing w:line="240" w:lineRule="auto" w:before="84"/>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(S14.0,</w:t>
            </w:r>
            <w:r>
              <w:rPr>
                <w:rFonts w:ascii="Times New Roman"/>
                <w:spacing w:val="-1"/>
                <w:sz w:val="24"/>
                <w:u w:val="single" w:color="000000"/>
              </w:rPr>
              <w:t> </w:t>
            </w:r>
            <w:r>
              <w:rPr>
                <w:rFonts w:ascii="Times New Roman"/>
                <w:sz w:val="24"/>
                <w:u w:val="single" w:color="000000"/>
              </w:rPr>
              <w:t>S14.1-)</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253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2"/>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/P.189</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4660" w:val="left" w:leader="none"/>
              </w:tabs>
              <w:spacing w:line="271" w:lineRule="auto"/>
              <w:ind w:left="23" w:right="598"/>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三</w:t>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外傷性骨折以第</w:t>
            </w:r>
            <w:r>
              <w:rPr>
                <w:rFonts w:ascii="Times New Roman" w:hAnsi="Times New Roman" w:cs="Times New Roman" w:eastAsia="Times New Roman"/>
                <w:spacing w:val="-1"/>
                <w:sz w:val="24"/>
                <w:szCs w:val="24"/>
                <w:u w:val="single" w:color="000000"/>
              </w:rPr>
            </w:r>
            <w:r>
              <w:rPr>
                <w:rFonts w:ascii="Times New Roman" w:hAnsi="Times New Roman" w:cs="Times New Roman" w:eastAsia="Times New Roman"/>
                <w:sz w:val="24"/>
                <w:szCs w:val="24"/>
                <w:u w:val="single" w:color="000000"/>
              </w:rPr>
              <w:t>7</w:t>
            </w:r>
            <w:r>
              <w:rPr>
                <w:rFonts w:ascii="標楷體" w:hAnsi="標楷體" w:cs="標楷體" w:eastAsia="標楷體"/>
                <w:sz w:val="24"/>
                <w:szCs w:val="24"/>
                <w:u w:val="single" w:color="000000"/>
              </w:rPr>
              <w:t>位</w:t>
            </w:r>
            <w:r>
              <w:rPr>
                <w:rFonts w:ascii="標楷體" w:hAnsi="標楷體" w:cs="標楷體" w:eastAsia="標楷體"/>
                <w:spacing w:val="-103"/>
                <w:sz w:val="24"/>
                <w:szCs w:val="24"/>
                <w:u w:val="single" w:color="000000"/>
              </w:rPr>
              <w:t> </w:t>
            </w:r>
            <w:r>
              <w:rPr>
                <w:rFonts w:ascii="Times New Roman" w:hAnsi="Times New Roman" w:cs="Times New Roman" w:eastAsia="Times New Roman"/>
                <w:spacing w:val="-103"/>
                <w:sz w:val="24"/>
                <w:szCs w:val="24"/>
                <w:u w:val="single" w:color="000000"/>
              </w:rPr>
            </w:r>
            <w:r>
              <w:rPr>
                <w:rFonts w:ascii="標楷體" w:hAnsi="標楷體" w:cs="標楷體" w:eastAsia="標楷體"/>
                <w:sz w:val="24"/>
                <w:szCs w:val="24"/>
                <w:u w:val="single" w:color="000000"/>
              </w:rPr>
              <w:t>表示初期照護</w:t>
            </w:r>
            <w:r>
              <w:rPr>
                <w:rFonts w:ascii="Times New Roman" w:hAnsi="Times New Roman" w:cs="Times New Roman" w:eastAsia="Times New Roman"/>
                <w:sz w:val="24"/>
                <w:szCs w:val="24"/>
                <w:u w:val="single" w:color="000000"/>
              </w:rPr>
            </w:r>
            <w:r>
              <w:rPr>
                <w:rFonts w:ascii="Times New Roman" w:hAnsi="Times New Roman" w:cs="Times New Roman" w:eastAsia="Times New Roman"/>
                <w:spacing w:val="-1"/>
                <w:sz w:val="24"/>
                <w:szCs w:val="24"/>
                <w:u w:val="single" w:color="000000"/>
              </w:rPr>
              <w:t>(initial</w:t>
            </w:r>
            <w:r>
              <w:rPr>
                <w:rFonts w:ascii="Times New Roman" w:hAnsi="Times New Roman" w:cs="Times New Roman" w:eastAsia="Times New Roman"/>
                <w:sz w:val="24"/>
                <w:szCs w:val="24"/>
                <w:u w:val="single" w:color="000000"/>
              </w:rPr>
              <w:t>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encounter)</w:t>
            </w:r>
            <w:r>
              <w:rPr>
                <w:rFonts w:ascii="標楷體" w:hAnsi="標楷體" w:cs="標楷體" w:eastAsia="標楷體"/>
                <w:sz w:val="24"/>
                <w:szCs w:val="24"/>
                <w:u w:val="single" w:color="000000"/>
              </w:rPr>
              <w:t>或後續照護</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(subsequent</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z w:val="24"/>
                <w:szCs w:val="24"/>
                <w:u w:val="single" w:color="000000"/>
              </w:rPr>
              <w:t>encounter)</w:t>
            </w:r>
            <w:r>
              <w:rPr>
                <w:rFonts w:ascii="標楷體" w:hAnsi="標楷體" w:cs="標楷體" w:eastAsia="標楷體"/>
                <w:sz w:val="24"/>
                <w:szCs w:val="24"/>
                <w:u w:val="single" w:color="000000"/>
              </w:rPr>
              <w:t>：</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p>
            <w:pPr>
              <w:pStyle w:val="TableParagraph"/>
              <w:spacing w:line="240" w:lineRule="auto" w:before="9"/>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因損傷接受積極性治療屬於初期照護包含</w:t>
            </w:r>
            <w:r>
              <w:rPr>
                <w:rFonts w:ascii="Times New Roman" w:hAnsi="Times New Roman" w:cs="Times New Roman" w:eastAsia="Times New Roman"/>
                <w:sz w:val="24"/>
                <w:szCs w:val="24"/>
                <w:u w:val="single" w:color="000000"/>
              </w:rPr>
            </w:r>
            <w:r>
              <w:rPr>
                <w:rFonts w:ascii="Times New Roman" w:hAnsi="Times New Roman" w:cs="Times New Roman" w:eastAsia="Times New Roman"/>
                <w:spacing w:val="-1"/>
                <w:sz w:val="24"/>
                <w:szCs w:val="24"/>
                <w:u w:val="single" w:color="000000"/>
              </w:rPr>
              <w:t>(A</w:t>
            </w:r>
            <w:r>
              <w:rPr>
                <w:rFonts w:ascii="標楷體" w:hAnsi="標楷體" w:cs="標楷體" w:eastAsia="標楷體"/>
                <w:spacing w:val="-1"/>
                <w:sz w:val="24"/>
                <w:szCs w:val="24"/>
                <w:u w:val="single" w:color="000000"/>
              </w:rPr>
              <w:t>、</w:t>
            </w:r>
            <w:r>
              <w:rPr>
                <w:rFonts w:ascii="標楷體" w:hAnsi="標楷體" w:cs="標楷體" w:eastAsia="標楷體"/>
                <w:spacing w:val="-117"/>
                <w:sz w:val="24"/>
                <w:szCs w:val="24"/>
                <w:u w:val="single" w:color="000000"/>
              </w:rPr>
              <w:t> </w:t>
            </w:r>
            <w:r>
              <w:rPr>
                <w:rFonts w:ascii="Times New Roman" w:hAnsi="Times New Roman" w:cs="Times New Roman" w:eastAsia="Times New Roman"/>
                <w:spacing w:val="-117"/>
                <w:sz w:val="24"/>
                <w:szCs w:val="24"/>
                <w:u w:val="single" w:color="000000"/>
              </w:rPr>
            </w:r>
            <w:r>
              <w:rPr>
                <w:rFonts w:ascii="Times New Roman" w:hAnsi="Times New Roman" w:cs="Times New Roman" w:eastAsia="Times New Roman"/>
                <w:spacing w:val="-1"/>
                <w:sz w:val="24"/>
                <w:szCs w:val="24"/>
                <w:u w:val="single" w:color="000000"/>
              </w:rPr>
              <w:t>B</w:t>
            </w:r>
            <w:r>
              <w:rPr>
                <w:rFonts w:ascii="標楷體" w:hAnsi="標楷體" w:cs="標楷體" w:eastAsia="標楷體"/>
                <w:spacing w:val="-1"/>
                <w:sz w:val="24"/>
                <w:szCs w:val="24"/>
                <w:u w:val="single" w:color="000000"/>
              </w:rPr>
              <w:t>、</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pacing w:val="-2"/>
                <w:sz w:val="24"/>
                <w:szCs w:val="24"/>
              </w:rPr>
            </w:r>
            <w:r>
              <w:rPr>
                <w:rFonts w:ascii="Times New Roman" w:hAnsi="Times New Roman" w:cs="Times New Roman" w:eastAsia="Times New Roman"/>
                <w:sz w:val="24"/>
                <w:szCs w:val="24"/>
              </w:rPr>
            </w:r>
          </w:p>
          <w:p>
            <w:pPr>
              <w:pStyle w:val="TableParagraph"/>
              <w:tabs>
                <w:tab w:pos="438" w:val="left" w:leader="none"/>
              </w:tabs>
              <w:spacing w:line="240" w:lineRule="auto" w:before="96"/>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C) </w:t>
              <w:tab/>
            </w:r>
            <w:r>
              <w:rPr>
                <w:rFonts w:ascii="Times New Roman"/>
                <w:sz w:val="24"/>
              </w:rPr>
            </w:r>
          </w:p>
          <w:p>
            <w:pPr>
              <w:pStyle w:val="TableParagraph"/>
              <w:numPr>
                <w:ilvl w:val="0"/>
                <w:numId w:val="36"/>
              </w:numPr>
              <w:tabs>
                <w:tab w:pos="437" w:val="left" w:leader="none"/>
                <w:tab w:pos="3996" w:val="left" w:leader="none"/>
              </w:tabs>
              <w:spacing w:line="240" w:lineRule="auto" w:before="86" w:after="0"/>
              <w:ind w:left="436" w:right="0" w:hanging="412"/>
              <w:jc w:val="left"/>
              <w:rPr>
                <w:rFonts w:ascii="Times New Roman" w:hAnsi="Times New Roman" w:cs="Times New Roman" w:eastAsia="Times New Roman"/>
                <w:sz w:val="24"/>
                <w:szCs w:val="24"/>
              </w:rPr>
            </w:pPr>
            <w:r>
              <w:rPr>
                <w:rFonts w:ascii="Times New Roman"/>
                <w:sz w:val="24"/>
                <w:u w:val="single" w:color="000000"/>
              </w:rPr>
              <w:t>initial encounter for closed</w:t>
            </w:r>
            <w:r>
              <w:rPr>
                <w:rFonts w:ascii="Times New Roman"/>
                <w:spacing w:val="-8"/>
                <w:sz w:val="24"/>
                <w:u w:val="single" w:color="000000"/>
              </w:rPr>
              <w:t> </w:t>
            </w:r>
            <w:r>
              <w:rPr>
                <w:rFonts w:ascii="Times New Roman"/>
                <w:sz w:val="24"/>
                <w:u w:val="single" w:color="000000"/>
              </w:rPr>
              <w:t>fracture </w:t>
              <w:tab/>
            </w:r>
            <w:r>
              <w:rPr>
                <w:rFonts w:ascii="Times New Roman"/>
                <w:sz w:val="24"/>
              </w:rPr>
            </w:r>
          </w:p>
          <w:p>
            <w:pPr>
              <w:pStyle w:val="TableParagraph"/>
              <w:numPr>
                <w:ilvl w:val="0"/>
                <w:numId w:val="36"/>
              </w:numPr>
              <w:tabs>
                <w:tab w:pos="422" w:val="left" w:leader="none"/>
              </w:tabs>
              <w:spacing w:line="240" w:lineRule="auto" w:before="84" w:after="0"/>
              <w:ind w:left="421" w:right="0" w:hanging="397"/>
              <w:jc w:val="left"/>
              <w:rPr>
                <w:rFonts w:ascii="Times New Roman" w:hAnsi="Times New Roman" w:cs="Times New Roman" w:eastAsia="Times New Roman"/>
                <w:sz w:val="24"/>
                <w:szCs w:val="24"/>
              </w:rPr>
            </w:pPr>
            <w:r>
              <w:rPr>
                <w:rFonts w:ascii="Times New Roman"/>
                <w:sz w:val="24"/>
                <w:u w:val="single" w:color="000000"/>
              </w:rPr>
              <w:t>initial encounter for open fracture type I or</w:t>
            </w:r>
            <w:r>
              <w:rPr>
                <w:rFonts w:ascii="Times New Roman"/>
                <w:spacing w:val="-5"/>
                <w:sz w:val="24"/>
                <w:u w:val="single" w:color="000000"/>
              </w:rPr>
              <w:t> </w:t>
            </w:r>
            <w:r>
              <w:rPr>
                <w:rFonts w:ascii="Times New Roman"/>
                <w:sz w:val="24"/>
                <w:u w:val="single" w:color="000000"/>
              </w:rPr>
              <w:t>II</w:t>
            </w:r>
            <w:r>
              <w:rPr>
                <w:rFonts w:ascii="Times New Roman"/>
                <w:sz w:val="24"/>
              </w:rPr>
            </w:r>
          </w:p>
          <w:p>
            <w:pPr>
              <w:pStyle w:val="TableParagraph"/>
              <w:numPr>
                <w:ilvl w:val="0"/>
                <w:numId w:val="36"/>
              </w:numPr>
              <w:tabs>
                <w:tab w:pos="425" w:val="left" w:leader="none"/>
                <w:tab w:pos="5091" w:val="left" w:leader="none"/>
              </w:tabs>
              <w:spacing w:line="240" w:lineRule="auto" w:before="86" w:after="0"/>
              <w:ind w:left="424" w:right="0" w:hanging="400"/>
              <w:jc w:val="left"/>
              <w:rPr>
                <w:rFonts w:ascii="Times New Roman" w:hAnsi="Times New Roman" w:cs="Times New Roman" w:eastAsia="Times New Roman"/>
                <w:sz w:val="24"/>
                <w:szCs w:val="24"/>
              </w:rPr>
            </w:pPr>
            <w:r>
              <w:rPr>
                <w:rFonts w:ascii="Times New Roman"/>
                <w:sz w:val="24"/>
                <w:u w:val="single" w:color="000000"/>
              </w:rPr>
              <w:t>initial encounter for open fracture IIIA, IIIB,</w:t>
            </w:r>
            <w:r>
              <w:rPr>
                <w:rFonts w:ascii="Times New Roman"/>
                <w:spacing w:val="-11"/>
                <w:sz w:val="24"/>
                <w:u w:val="single" w:color="000000"/>
              </w:rPr>
              <w:t> </w:t>
            </w:r>
            <w:r>
              <w:rPr>
                <w:rFonts w:ascii="Times New Roman"/>
                <w:sz w:val="24"/>
                <w:u w:val="single" w:color="000000"/>
              </w:rPr>
              <w:t>or </w:t>
              <w:tab/>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5787"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599" w:val="left" w:leader="none"/>
              </w:tabs>
              <w:spacing w:line="240" w:lineRule="auto" w:before="40"/>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IIIC </w:t>
              <w:tab/>
            </w:r>
            <w:r>
              <w:rPr>
                <w:rFonts w:ascii="Times New Roman"/>
                <w:sz w:val="24"/>
              </w:rPr>
            </w:r>
          </w:p>
          <w:p>
            <w:pPr>
              <w:pStyle w:val="TableParagraph"/>
              <w:spacing w:line="240" w:lineRule="auto" w:before="3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術後併發症、骨折修復癒合或恢復階段應給與適當</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6"/>
              <w:ind w:left="23" w:right="-2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的編碼。骨折不癒合</w:t>
            </w:r>
            <w:r>
              <w:rPr>
                <w:rFonts w:ascii="標楷體" w:hAnsi="標楷體" w:cs="標楷體" w:eastAsia="標楷體"/>
                <w:spacing w:val="-102"/>
                <w:sz w:val="24"/>
                <w:szCs w:val="24"/>
                <w:u w:val="single" w:color="000000"/>
              </w:rPr>
              <w:t> </w:t>
            </w:r>
            <w:r>
              <w:rPr>
                <w:rFonts w:ascii="Times New Roman" w:hAnsi="Times New Roman" w:cs="Times New Roman" w:eastAsia="Times New Roman"/>
                <w:spacing w:val="-102"/>
                <w:sz w:val="24"/>
                <w:szCs w:val="24"/>
                <w:u w:val="single" w:color="000000"/>
              </w:rPr>
            </w:r>
            <w:r>
              <w:rPr>
                <w:rFonts w:ascii="Times New Roman" w:hAnsi="Times New Roman" w:cs="Times New Roman" w:eastAsia="Times New Roman"/>
                <w:spacing w:val="-1"/>
                <w:sz w:val="24"/>
                <w:szCs w:val="24"/>
                <w:u w:val="single" w:color="000000"/>
              </w:rPr>
              <w:t>(nonunion)</w:t>
            </w:r>
            <w:r>
              <w:rPr>
                <w:rFonts w:ascii="標楷體" w:hAnsi="標楷體" w:cs="標楷體" w:eastAsia="標楷體"/>
                <w:spacing w:val="-1"/>
                <w:sz w:val="24"/>
                <w:szCs w:val="24"/>
                <w:u w:val="single" w:color="000000"/>
              </w:rPr>
              <w:t>之後續照護</w:t>
            </w:r>
            <w:r>
              <w:rPr>
                <w:rFonts w:ascii="Times New Roman" w:hAnsi="Times New Roman" w:cs="Times New Roman" w:eastAsia="Times New Roman"/>
                <w:spacing w:val="-1"/>
                <w:sz w:val="24"/>
                <w:szCs w:val="24"/>
                <w:u w:val="single" w:color="000000"/>
              </w:rPr>
              <w:t>(K</w:t>
            </w:r>
            <w:r>
              <w:rPr>
                <w:rFonts w:ascii="標楷體" w:hAnsi="標楷體" w:cs="標楷體" w:eastAsia="標楷體"/>
                <w:spacing w:val="-1"/>
                <w:sz w:val="24"/>
                <w:szCs w:val="24"/>
                <w:u w:val="single" w:color="000000"/>
              </w:rPr>
              <w:t>、</w:t>
            </w:r>
            <w:r>
              <w:rPr>
                <w:rFonts w:ascii="Times New Roman" w:hAnsi="Times New Roman" w:cs="Times New Roman" w:eastAsia="Times New Roman"/>
                <w:spacing w:val="-1"/>
                <w:sz w:val="24"/>
                <w:szCs w:val="24"/>
                <w:u w:val="single" w:color="000000"/>
              </w:rPr>
              <w:t>M</w:t>
            </w:r>
            <w:r>
              <w:rPr>
                <w:rFonts w:ascii="標楷體" w:hAnsi="標楷體" w:cs="標楷體" w:eastAsia="標楷體"/>
                <w:spacing w:val="-1"/>
                <w:sz w:val="24"/>
                <w:szCs w:val="24"/>
                <w:u w:val="single" w:color="000000"/>
              </w:rPr>
              <w:t>、</w:t>
            </w:r>
            <w:r>
              <w:rPr>
                <w:rFonts w:ascii="標楷體" w:hAnsi="標楷體" w:cs="標楷體" w:eastAsia="標楷體"/>
                <w:spacing w:val="-1"/>
                <w:sz w:val="24"/>
                <w:szCs w:val="24"/>
              </w:rPr>
            </w:r>
          </w:p>
          <w:p>
            <w:pPr>
              <w:pStyle w:val="TableParagraph"/>
              <w:tabs>
                <w:tab w:pos="1106" w:val="left" w:leader="none"/>
                <w:tab w:pos="4932" w:val="left" w:leader="none"/>
              </w:tabs>
              <w:spacing w:line="312" w:lineRule="auto" w:before="44"/>
              <w:ind w:left="23" w:right="45"/>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N)</w:t>
            </w:r>
            <w:r>
              <w:rPr>
                <w:rFonts w:ascii="標楷體" w:hAnsi="標楷體" w:cs="標楷體" w:eastAsia="標楷體"/>
                <w:sz w:val="24"/>
                <w:szCs w:val="24"/>
                <w:u w:val="single" w:color="000000"/>
              </w:rPr>
              <w:t>或骨折癒合不正</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(malunion)</w:t>
            </w:r>
            <w:r>
              <w:rPr>
                <w:rFonts w:ascii="標楷體" w:hAnsi="標楷體" w:cs="標楷體" w:eastAsia="標楷體"/>
                <w:sz w:val="24"/>
                <w:szCs w:val="24"/>
                <w:u w:val="single" w:color="000000"/>
              </w:rPr>
              <w:t>之後續照護</w:t>
            </w:r>
            <w:r>
              <w:rPr>
                <w:rFonts w:ascii="Times New Roman" w:hAnsi="Times New Roman" w:cs="Times New Roman" w:eastAsia="Times New Roman"/>
                <w:sz w:val="24"/>
                <w:szCs w:val="24"/>
                <w:u w:val="single" w:color="000000"/>
              </w:rPr>
              <w:t>(P</w:t>
            </w:r>
            <w:r>
              <w:rPr>
                <w:rFonts w:ascii="標楷體" w:hAnsi="標楷體" w:cs="標楷體" w:eastAsia="標楷體"/>
                <w:sz w:val="24"/>
                <w:szCs w:val="24"/>
                <w:u w:val="single" w:color="000000"/>
              </w:rPr>
              <w:t>、</w:t>
            </w:r>
            <w:r>
              <w:rPr>
                <w:rFonts w:ascii="Times New Roman" w:hAnsi="Times New Roman" w:cs="Times New Roman" w:eastAsia="Times New Roman"/>
                <w:sz w:val="24"/>
                <w:szCs w:val="24"/>
                <w:u w:val="single" w:color="000000"/>
              </w:rPr>
              <w:t>Q</w:t>
            </w:r>
            <w:r>
              <w:rPr>
                <w:rFonts w:ascii="標楷體" w:hAnsi="標楷體" w:cs="標楷體" w:eastAsia="標楷體"/>
                <w:sz w:val="24"/>
                <w:szCs w:val="24"/>
                <w:u w:val="single" w:color="000000"/>
              </w:rPr>
              <w:t>、</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R)</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K subsequent encounter for closed fracture</w:t>
            </w:r>
            <w:r>
              <w:rPr>
                <w:rFonts w:ascii="Times New Roman" w:hAnsi="Times New Roman" w:cs="Times New Roman" w:eastAsia="Times New Roman"/>
                <w:spacing w:val="-9"/>
                <w:sz w:val="24"/>
                <w:szCs w:val="24"/>
                <w:u w:val="single" w:color="000000"/>
              </w:rPr>
              <w:t> </w:t>
            </w:r>
            <w:r>
              <w:rPr>
                <w:rFonts w:ascii="Times New Roman" w:hAnsi="Times New Roman" w:cs="Times New Roman" w:eastAsia="Times New Roman"/>
                <w:sz w:val="24"/>
                <w:szCs w:val="24"/>
                <w:u w:val="single" w:color="000000"/>
              </w:rPr>
              <w:t>with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nonunion </w:t>
              <w:tab/>
            </w:r>
            <w:r>
              <w:rPr>
                <w:rFonts w:ascii="Times New Roman" w:hAnsi="Times New Roman" w:cs="Times New Roman" w:eastAsia="Times New Roman"/>
                <w:sz w:val="24"/>
                <w:szCs w:val="24"/>
              </w:rPr>
            </w:r>
          </w:p>
          <w:p>
            <w:pPr>
              <w:pStyle w:val="TableParagraph"/>
              <w:numPr>
                <w:ilvl w:val="0"/>
                <w:numId w:val="37"/>
              </w:numPr>
              <w:tabs>
                <w:tab w:pos="478" w:val="left" w:leader="none"/>
                <w:tab w:pos="1713" w:val="left" w:leader="none"/>
              </w:tabs>
              <w:spacing w:line="312" w:lineRule="auto" w:before="6" w:after="0"/>
              <w:ind w:left="24" w:right="61" w:firstLine="0"/>
              <w:jc w:val="left"/>
              <w:rPr>
                <w:rFonts w:ascii="Times New Roman" w:hAnsi="Times New Roman" w:cs="Times New Roman" w:eastAsia="Times New Roman"/>
                <w:sz w:val="24"/>
                <w:szCs w:val="24"/>
              </w:rPr>
            </w:pPr>
            <w:r>
              <w:rPr>
                <w:rFonts w:ascii="Times New Roman"/>
                <w:sz w:val="24"/>
                <w:u w:val="single" w:color="000000"/>
              </w:rPr>
              <w:t>subsequent encounter for open fracture type I or</w:t>
            </w:r>
            <w:r>
              <w:rPr>
                <w:rFonts w:ascii="Times New Roman"/>
                <w:spacing w:val="-6"/>
                <w:sz w:val="24"/>
                <w:u w:val="single" w:color="000000"/>
              </w:rPr>
              <w:t> </w:t>
            </w:r>
            <w:r>
              <w:rPr>
                <w:rFonts w:ascii="Times New Roman"/>
                <w:sz w:val="24"/>
                <w:u w:val="single" w:color="000000"/>
              </w:rPr>
              <w:t>II</w:t>
            </w:r>
            <w:r>
              <w:rPr>
                <w:rFonts w:ascii="Times New Roman"/>
                <w:sz w:val="24"/>
              </w:rPr>
            </w:r>
            <w:r>
              <w:rPr>
                <w:rFonts w:ascii="Times New Roman"/>
                <w:sz w:val="24"/>
              </w:rPr>
              <w:t> </w:t>
            </w:r>
            <w:r>
              <w:rPr>
                <w:rFonts w:ascii="Times New Roman"/>
                <w:sz w:val="24"/>
                <w:u w:val="single" w:color="000000"/>
              </w:rPr>
              <w:t>with nonunion </w:t>
              <w:tab/>
            </w:r>
            <w:r>
              <w:rPr>
                <w:rFonts w:ascii="Times New Roman"/>
                <w:sz w:val="24"/>
              </w:rPr>
            </w:r>
          </w:p>
          <w:p>
            <w:pPr>
              <w:pStyle w:val="TableParagraph"/>
              <w:numPr>
                <w:ilvl w:val="0"/>
                <w:numId w:val="37"/>
              </w:numPr>
              <w:tabs>
                <w:tab w:pos="437" w:val="left" w:leader="none"/>
                <w:tab w:pos="2832" w:val="left" w:leader="none"/>
                <w:tab w:pos="5289" w:val="left" w:leader="none"/>
              </w:tabs>
              <w:spacing w:line="312" w:lineRule="auto" w:before="6" w:after="0"/>
              <w:ind w:left="24" w:right="70" w:firstLine="0"/>
              <w:jc w:val="left"/>
              <w:rPr>
                <w:rFonts w:ascii="Times New Roman" w:hAnsi="Times New Roman" w:cs="Times New Roman" w:eastAsia="Times New Roman"/>
                <w:sz w:val="24"/>
                <w:szCs w:val="24"/>
              </w:rPr>
            </w:pPr>
            <w:r>
              <w:rPr>
                <w:rFonts w:ascii="Times New Roman"/>
                <w:sz w:val="24"/>
                <w:u w:val="single" w:color="000000"/>
              </w:rPr>
              <w:t>subsequent encounter for open fracture type</w:t>
            </w:r>
            <w:r>
              <w:rPr>
                <w:rFonts w:ascii="Times New Roman"/>
                <w:spacing w:val="-9"/>
                <w:sz w:val="24"/>
                <w:u w:val="single" w:color="000000"/>
              </w:rPr>
              <w:t> </w:t>
            </w:r>
            <w:r>
              <w:rPr>
                <w:rFonts w:ascii="Times New Roman"/>
                <w:sz w:val="24"/>
                <w:u w:val="single" w:color="000000"/>
              </w:rPr>
              <w:t>IIIA, </w:t>
              <w:tab/>
            </w:r>
            <w:r>
              <w:rPr>
                <w:rFonts w:ascii="Times New Roman"/>
                <w:w w:val="30"/>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IIIB, or IIIC with</w:t>
            </w:r>
            <w:r>
              <w:rPr>
                <w:rFonts w:ascii="Times New Roman"/>
                <w:spacing w:val="-5"/>
                <w:sz w:val="24"/>
                <w:u w:val="single" w:color="000000"/>
              </w:rPr>
              <w:t> </w:t>
            </w:r>
            <w:r>
              <w:rPr>
                <w:rFonts w:ascii="Times New Roman"/>
                <w:sz w:val="24"/>
                <w:u w:val="single" w:color="000000"/>
              </w:rPr>
              <w:t>nonunion </w:t>
              <w:tab/>
            </w:r>
            <w:r>
              <w:rPr>
                <w:rFonts w:ascii="Times New Roman"/>
                <w:sz w:val="24"/>
              </w:rPr>
            </w:r>
          </w:p>
          <w:p>
            <w:pPr>
              <w:pStyle w:val="TableParagraph"/>
              <w:numPr>
                <w:ilvl w:val="0"/>
                <w:numId w:val="38"/>
              </w:numPr>
              <w:tabs>
                <w:tab w:pos="398" w:val="left" w:leader="none"/>
                <w:tab w:pos="1106" w:val="left" w:leader="none"/>
                <w:tab w:pos="4872" w:val="left" w:leader="none"/>
              </w:tabs>
              <w:spacing w:line="314" w:lineRule="auto" w:before="4" w:after="0"/>
              <w:ind w:left="24" w:right="487" w:firstLine="0"/>
              <w:jc w:val="left"/>
              <w:rPr>
                <w:rFonts w:ascii="Times New Roman" w:hAnsi="Times New Roman" w:cs="Times New Roman" w:eastAsia="Times New Roman"/>
                <w:sz w:val="24"/>
                <w:szCs w:val="24"/>
              </w:rPr>
            </w:pPr>
            <w:r>
              <w:rPr>
                <w:rFonts w:ascii="Times New Roman"/>
                <w:sz w:val="24"/>
                <w:u w:val="single" w:color="000000"/>
              </w:rPr>
              <w:t>subsequent encounter for closed fracture</w:t>
            </w:r>
            <w:r>
              <w:rPr>
                <w:rFonts w:ascii="Times New Roman"/>
                <w:spacing w:val="-9"/>
                <w:sz w:val="24"/>
                <w:u w:val="single" w:color="000000"/>
              </w:rPr>
              <w:t> </w:t>
            </w:r>
            <w:r>
              <w:rPr>
                <w:rFonts w:ascii="Times New Roman"/>
                <w:sz w:val="24"/>
                <w:u w:val="single" w:color="000000"/>
              </w:rPr>
              <w:t>with </w:t>
              <w:tab/>
            </w:r>
            <w:r>
              <w:rPr>
                <w:rFonts w:ascii="Times New Roman"/>
                <w:w w:val="31"/>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malunion </w:t>
              <w:tab/>
            </w:r>
            <w:r>
              <w:rPr>
                <w:rFonts w:ascii="Times New Roman"/>
                <w:sz w:val="24"/>
              </w:rPr>
            </w:r>
          </w:p>
          <w:p>
            <w:pPr>
              <w:pStyle w:val="TableParagraph"/>
              <w:numPr>
                <w:ilvl w:val="0"/>
                <w:numId w:val="38"/>
              </w:numPr>
              <w:tabs>
                <w:tab w:pos="437" w:val="left" w:leader="none"/>
                <w:tab w:pos="1593" w:val="left" w:leader="none"/>
                <w:tab w:pos="5374" w:val="left" w:leader="none"/>
              </w:tabs>
              <w:spacing w:line="314" w:lineRule="auto" w:before="2" w:after="0"/>
              <w:ind w:left="24" w:right="-15" w:firstLine="0"/>
              <w:jc w:val="left"/>
              <w:rPr>
                <w:rFonts w:ascii="Times New Roman" w:hAnsi="Times New Roman" w:cs="Times New Roman" w:eastAsia="Times New Roman"/>
                <w:sz w:val="24"/>
                <w:szCs w:val="24"/>
              </w:rPr>
            </w:pPr>
            <w:r>
              <w:rPr>
                <w:rFonts w:ascii="Times New Roman"/>
                <w:sz w:val="24"/>
                <w:u w:val="single" w:color="000000"/>
              </w:rPr>
              <w:t>subsequent encounter for open fracture type I or</w:t>
            </w:r>
            <w:r>
              <w:rPr>
                <w:rFonts w:ascii="Times New Roman"/>
                <w:spacing w:val="-2"/>
                <w:sz w:val="24"/>
                <w:u w:val="single" w:color="000000"/>
              </w:rPr>
              <w:t> </w:t>
            </w:r>
            <w:r>
              <w:rPr>
                <w:rFonts w:ascii="Times New Roman"/>
                <w:sz w:val="24"/>
                <w:u w:val="single" w:color="000000"/>
              </w:rPr>
              <w:t>II </w:t>
              <w:tab/>
            </w:r>
            <w:r>
              <w:rPr>
                <w:rFonts w:ascii="Times New Roman"/>
                <w:w w:val="31"/>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with malunion </w:t>
              <w:tab/>
            </w:r>
            <w:r>
              <w:rPr>
                <w:rFonts w:ascii="Times New Roman"/>
                <w:sz w:val="24"/>
              </w:rPr>
            </w:r>
          </w:p>
          <w:p>
            <w:pPr>
              <w:pStyle w:val="TableParagraph"/>
              <w:numPr>
                <w:ilvl w:val="0"/>
                <w:numId w:val="38"/>
              </w:numPr>
              <w:tabs>
                <w:tab w:pos="425" w:val="left" w:leader="none"/>
                <w:tab w:pos="5292" w:val="left" w:leader="none"/>
              </w:tabs>
              <w:spacing w:line="240" w:lineRule="auto" w:before="1" w:after="0"/>
              <w:ind w:left="424" w:right="0" w:hanging="400"/>
              <w:jc w:val="left"/>
              <w:rPr>
                <w:rFonts w:ascii="Times New Roman" w:hAnsi="Times New Roman" w:cs="Times New Roman" w:eastAsia="Times New Roman"/>
                <w:sz w:val="24"/>
                <w:szCs w:val="24"/>
              </w:rPr>
            </w:pPr>
            <w:r>
              <w:rPr>
                <w:rFonts w:ascii="Times New Roman"/>
                <w:sz w:val="24"/>
                <w:u w:val="single" w:color="000000"/>
              </w:rPr>
              <w:t>subsequent encounter for open fracture type</w:t>
            </w:r>
            <w:r>
              <w:rPr>
                <w:rFonts w:ascii="Times New Roman"/>
                <w:spacing w:val="-11"/>
                <w:sz w:val="24"/>
                <w:u w:val="single" w:color="000000"/>
              </w:rPr>
              <w:t> </w:t>
            </w:r>
            <w:r>
              <w:rPr>
                <w:rFonts w:ascii="Times New Roman"/>
                <w:sz w:val="24"/>
                <w:u w:val="single" w:color="000000"/>
              </w:rPr>
              <w:t>IIIA, </w:t>
              <w:tab/>
            </w:r>
            <w:r>
              <w:rPr>
                <w:rFonts w:ascii="Times New Roman"/>
                <w:sz w:val="24"/>
              </w:rPr>
            </w:r>
          </w:p>
          <w:p>
            <w:pPr>
              <w:pStyle w:val="TableParagraph"/>
              <w:tabs>
                <w:tab w:pos="2832" w:val="left" w:leader="none"/>
              </w:tabs>
              <w:spacing w:line="240" w:lineRule="auto" w:before="86"/>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IIIB, or IIIC with</w:t>
            </w:r>
            <w:r>
              <w:rPr>
                <w:rFonts w:ascii="Times New Roman"/>
                <w:spacing w:val="-6"/>
                <w:sz w:val="24"/>
                <w:u w:val="single" w:color="000000"/>
              </w:rPr>
              <w:t> </w:t>
            </w:r>
            <w:r>
              <w:rPr>
                <w:rFonts w:ascii="Times New Roman"/>
                <w:sz w:val="24"/>
                <w:u w:val="single" w:color="000000"/>
              </w:rPr>
              <w:t>malunion </w:t>
              <w:tab/>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181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/P.189</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4778" w:val="left" w:leader="none"/>
              </w:tabs>
              <w:spacing w:line="273" w:lineRule="auto"/>
              <w:ind w:left="23" w:right="-8"/>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四</w:t>
            </w:r>
            <w:r>
              <w:rPr>
                <w:rFonts w:ascii="Times New Roman" w:hAnsi="Times New Roman" w:cs="Times New Roman" w:eastAsia="Times New Roman"/>
                <w:sz w:val="24"/>
                <w:szCs w:val="24"/>
                <w:u w:val="single" w:color="000000"/>
              </w:rPr>
              <w:t>)M80 Osteoporosis with current</w:t>
            </w:r>
            <w:r>
              <w:rPr>
                <w:rFonts w:ascii="Times New Roman" w:hAnsi="Times New Roman" w:cs="Times New Roman" w:eastAsia="Times New Roman"/>
                <w:spacing w:val="-10"/>
                <w:sz w:val="24"/>
                <w:szCs w:val="24"/>
                <w:u w:val="single" w:color="000000"/>
              </w:rPr>
              <w:t> </w:t>
            </w:r>
            <w:r>
              <w:rPr>
                <w:rFonts w:ascii="Times New Roman" w:hAnsi="Times New Roman" w:cs="Times New Roman" w:eastAsia="Times New Roman"/>
                <w:sz w:val="24"/>
                <w:szCs w:val="24"/>
                <w:u w:val="single" w:color="000000"/>
              </w:rPr>
              <w:t>pathological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pacing w:val="-1"/>
                <w:sz w:val="24"/>
                <w:szCs w:val="24"/>
                <w:u w:val="single" w:color="000000"/>
              </w:rPr>
              <w:t>fracture</w:t>
            </w:r>
            <w:r>
              <w:rPr>
                <w:rFonts w:ascii="標楷體" w:hAnsi="標楷體" w:cs="標楷體" w:eastAsia="標楷體"/>
                <w:spacing w:val="-1"/>
                <w:sz w:val="24"/>
                <w:szCs w:val="24"/>
                <w:u w:val="single" w:color="000000"/>
              </w:rPr>
              <w:t>（骨質疏鬆症伴</w:t>
            </w:r>
            <w:r>
              <w:rPr>
                <w:rFonts w:ascii="標楷體" w:hAnsi="標楷體" w:cs="標楷體" w:eastAsia="標楷體"/>
                <w:spacing w:val="-107"/>
                <w:sz w:val="24"/>
                <w:szCs w:val="24"/>
                <w:u w:val="single" w:color="000000"/>
              </w:rPr>
              <w:t> </w:t>
            </w:r>
            <w:r>
              <w:rPr>
                <w:rFonts w:ascii="Times New Roman" w:hAnsi="Times New Roman" w:cs="Times New Roman" w:eastAsia="Times New Roman"/>
                <w:spacing w:val="-107"/>
                <w:sz w:val="24"/>
                <w:szCs w:val="24"/>
                <w:u w:val="single" w:color="000000"/>
              </w:rPr>
            </w:r>
            <w:r>
              <w:rPr>
                <w:rFonts w:ascii="標楷體" w:hAnsi="標楷體" w:cs="標楷體" w:eastAsia="標楷體"/>
                <w:sz w:val="24"/>
                <w:szCs w:val="24"/>
                <w:u w:val="single" w:color="000000"/>
              </w:rPr>
              <w:t>有病理性骨折）</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主要是因骨</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質疏鬆而發生骨折，即使是輕微的跌倒或外傷。因</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6"/>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為多數輕微的跌倒或外傷應不會造成健康的骨骼發</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9"/>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生骨折，故不可使用外傷性骨</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折的編碼。</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37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31" w:right="0"/>
              <w:jc w:val="left"/>
              <w:rPr>
                <w:rFonts w:ascii="標楷體" w:hAnsi="標楷體" w:cs="標楷體" w:eastAsia="標楷體"/>
                <w:sz w:val="24"/>
                <w:szCs w:val="24"/>
              </w:rPr>
            </w:pPr>
            <w:r>
              <w:rPr>
                <w:rFonts w:ascii="標楷體" w:hAnsi="標楷體" w:cs="標楷體" w:eastAsia="標楷體"/>
                <w:sz w:val="24"/>
                <w:szCs w:val="24"/>
              </w:rPr>
              <w:t>第二十三章</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五</w:t>
            </w:r>
            <w:r>
              <w:rPr>
                <w:rFonts w:ascii="Times New Roman" w:hAnsi="Times New Roman" w:cs="Times New Roman" w:eastAsia="Times New Roman"/>
                <w:sz w:val="24"/>
                <w:szCs w:val="24"/>
                <w:u w:val="single" w:color="000000"/>
              </w:rPr>
              <w:t>)Multiple fractures</w:t>
            </w:r>
            <w:r>
              <w:rPr>
                <w:rFonts w:ascii="Times New Roman" w:hAnsi="Times New Roman" w:cs="Times New Roman" w:eastAsia="Times New Roman"/>
                <w:spacing w:val="-5"/>
                <w:sz w:val="24"/>
                <w:szCs w:val="24"/>
                <w:u w:val="single" w:color="000000"/>
              </w:rPr>
              <w:t> sequencing</w:t>
            </w:r>
            <w:r>
              <w:rPr>
                <w:rFonts w:ascii="標楷體" w:hAnsi="標楷體" w:cs="標楷體" w:eastAsia="標楷體"/>
                <w:spacing w:val="-5"/>
                <w:sz w:val="24"/>
                <w:szCs w:val="24"/>
                <w:u w:val="single" w:color="000000"/>
              </w:rPr>
              <w:t>（多發性骨折的編碼</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094"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2"/>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/P.189</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順序）應依據骨折之嚴重度編碼，必要時可請醫師</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8"/>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於診斷上按骨折之嚴重度排序書寫。</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1453"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3"/>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/P.189</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3007" w:val="left" w:leader="none"/>
              </w:tabs>
              <w:spacing w:line="271" w:lineRule="auto"/>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一</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現存性燒傷依據燒</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傷的</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深度</w:t>
            </w:r>
            <w:r>
              <w:rPr>
                <w:rFonts w:ascii="Times New Roman" w:hAnsi="Times New Roman" w:cs="Times New Roman" w:eastAsia="Times New Roman"/>
                <w:sz w:val="24"/>
                <w:szCs w:val="24"/>
                <w:u w:val="single" w:color="000000"/>
              </w:rPr>
              <w:t>(T20-T25)</w:t>
            </w:r>
            <w:r>
              <w:rPr>
                <w:rFonts w:ascii="標楷體" w:hAnsi="標楷體" w:cs="標楷體" w:eastAsia="標楷體"/>
                <w:sz w:val="24"/>
                <w:szCs w:val="24"/>
                <w:u w:val="single" w:color="000000"/>
              </w:rPr>
              <w:t>及面積</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pacing w:val="-7"/>
                <w:sz w:val="24"/>
                <w:szCs w:val="24"/>
              </w:rPr>
            </w:r>
            <w:r>
              <w:rPr>
                <w:rFonts w:ascii="Times New Roman" w:hAnsi="Times New Roman" w:cs="Times New Roman" w:eastAsia="Times New Roman"/>
                <w:spacing w:val="-7"/>
                <w:sz w:val="24"/>
                <w:szCs w:val="24"/>
              </w:rPr>
              <w:t> </w:t>
            </w:r>
            <w:r>
              <w:rPr>
                <w:rFonts w:ascii="Times New Roman" w:hAnsi="Times New Roman" w:cs="Times New Roman" w:eastAsia="Times New Roman"/>
                <w:spacing w:val="-7"/>
                <w:sz w:val="24"/>
                <w:szCs w:val="24"/>
              </w:rPr>
            </w:r>
            <w:r>
              <w:rPr>
                <w:rFonts w:ascii="Times New Roman" w:hAnsi="Times New Roman" w:cs="Times New Roman" w:eastAsia="Times New Roman"/>
                <w:sz w:val="24"/>
                <w:szCs w:val="24"/>
                <w:u w:val="single" w:color="000000"/>
              </w:rPr>
              <w:t>(T31-T32)</w:t>
            </w:r>
            <w:r>
              <w:rPr>
                <w:rFonts w:ascii="標楷體" w:hAnsi="標楷體" w:cs="標楷體" w:eastAsia="標楷體"/>
                <w:sz w:val="24"/>
                <w:szCs w:val="24"/>
                <w:u w:val="single" w:color="000000"/>
              </w:rPr>
              <w:t>分類。燒傷深</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度的分類分為</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1</w:t>
            </w:r>
            <w:r>
              <w:rPr>
                <w:rFonts w:ascii="Times New Roman" w:hAnsi="Times New Roman" w:cs="Times New Roman" w:eastAsia="Times New Roman"/>
                <w:spacing w:val="-1"/>
                <w:sz w:val="24"/>
                <w:szCs w:val="24"/>
                <w:u w:val="single" w:color="000000"/>
              </w:rPr>
              <w:t> </w:t>
            </w:r>
            <w:r>
              <w:rPr>
                <w:rFonts w:ascii="標楷體" w:hAnsi="標楷體" w:cs="標楷體" w:eastAsia="標楷體"/>
                <w:sz w:val="24"/>
                <w:szCs w:val="24"/>
                <w:u w:val="single" w:color="000000"/>
              </w:rPr>
              <w:t>度</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紅腫</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pacing w:val="-5"/>
                <w:sz w:val="24"/>
                <w:szCs w:val="24"/>
              </w:rPr>
              <w:t> </w:t>
            </w:r>
            <w:r>
              <w:rPr>
                <w:rFonts w:ascii="Times New Roman" w:hAnsi="Times New Roman" w:cs="Times New Roman" w:eastAsia="Times New Roman"/>
                <w:spacing w:val="-5"/>
                <w:sz w:val="24"/>
                <w:szCs w:val="24"/>
              </w:rPr>
            </w:r>
            <w:r>
              <w:rPr>
                <w:rFonts w:ascii="Times New Roman" w:hAnsi="Times New Roman" w:cs="Times New Roman" w:eastAsia="Times New Roman"/>
                <w:spacing w:val="-26"/>
                <w:sz w:val="24"/>
                <w:szCs w:val="24"/>
                <w:u w:val="single" w:color="000000"/>
              </w:rPr>
              <w:t>erythema</w:t>
            </w:r>
            <w:r>
              <w:rPr>
                <w:rFonts w:ascii="標楷體" w:hAnsi="標楷體" w:cs="標楷體" w:eastAsia="標楷體"/>
                <w:spacing w:val="-26"/>
                <w:sz w:val="24"/>
                <w:szCs w:val="24"/>
                <w:u w:val="single" w:color="000000"/>
              </w:rPr>
              <w:t>）、</w:t>
            </w:r>
            <w:r>
              <w:rPr>
                <w:rFonts w:ascii="標楷體" w:hAnsi="標楷體" w:cs="標楷體" w:eastAsia="標楷體"/>
                <w:spacing w:val="1"/>
                <w:sz w:val="24"/>
                <w:szCs w:val="24"/>
                <w:u w:val="single" w:color="000000"/>
              </w:rPr>
              <w:t> </w:t>
            </w:r>
            <w:r>
              <w:rPr>
                <w:rFonts w:ascii="Times New Roman" w:hAnsi="Times New Roman" w:cs="Times New Roman" w:eastAsia="Times New Roman"/>
                <w:spacing w:val="1"/>
                <w:sz w:val="24"/>
                <w:szCs w:val="24"/>
                <w:u w:val="single" w:color="000000"/>
              </w:rPr>
            </w:r>
            <w:r>
              <w:rPr>
                <w:rFonts w:ascii="Times New Roman" w:hAnsi="Times New Roman" w:cs="Times New Roman" w:eastAsia="Times New Roman"/>
                <w:sz w:val="24"/>
                <w:szCs w:val="24"/>
                <w:u w:val="single" w:color="000000"/>
              </w:rPr>
              <w:t>2 </w:t>
            </w:r>
            <w:r>
              <w:rPr>
                <w:rFonts w:ascii="標楷體" w:hAnsi="標楷體" w:cs="標楷體" w:eastAsia="標楷體"/>
                <w:spacing w:val="-3"/>
                <w:sz w:val="24"/>
                <w:szCs w:val="24"/>
                <w:u w:val="single" w:color="000000"/>
              </w:rPr>
              <w:t>度（水泡</w:t>
            </w:r>
            <w:r>
              <w:rPr>
                <w:rFonts w:ascii="標楷體" w:hAnsi="標楷體" w:cs="標楷體" w:eastAsia="標楷體"/>
                <w:spacing w:val="-58"/>
                <w:sz w:val="24"/>
                <w:szCs w:val="24"/>
                <w:u w:val="single" w:color="000000"/>
              </w:rPr>
              <w:t> </w:t>
            </w:r>
            <w:r>
              <w:rPr>
                <w:rFonts w:ascii="Times New Roman" w:hAnsi="Times New Roman" w:cs="Times New Roman" w:eastAsia="Times New Roman"/>
                <w:spacing w:val="-58"/>
                <w:sz w:val="24"/>
                <w:szCs w:val="24"/>
                <w:u w:val="single" w:color="000000"/>
              </w:rPr>
            </w:r>
            <w:r>
              <w:rPr>
                <w:rFonts w:ascii="Times New Roman" w:hAnsi="Times New Roman" w:cs="Times New Roman" w:eastAsia="Times New Roman"/>
                <w:sz w:val="24"/>
                <w:szCs w:val="24"/>
                <w:u w:val="single" w:color="000000"/>
              </w:rPr>
              <w:t>blistering)</w:t>
            </w:r>
            <w:r>
              <w:rPr>
                <w:rFonts w:ascii="標楷體" w:hAnsi="標楷體" w:cs="標楷體" w:eastAsia="標楷體"/>
                <w:sz w:val="24"/>
                <w:szCs w:val="24"/>
                <w:u w:val="single" w:color="000000"/>
              </w:rPr>
              <w:t>及</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3 </w:t>
            </w:r>
            <w:r>
              <w:rPr>
                <w:rFonts w:ascii="標楷體" w:hAnsi="標楷體" w:cs="標楷體" w:eastAsia="標楷體"/>
                <w:spacing w:val="-3"/>
                <w:sz w:val="24"/>
                <w:szCs w:val="24"/>
                <w:u w:val="single" w:color="000000"/>
              </w:rPr>
              <w:t>度（全層</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皮膚</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pacing w:val="-5"/>
                <w:sz w:val="24"/>
                <w:szCs w:val="24"/>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u w:val="single" w:color="000000"/>
              </w:rPr>
              <w:t>full-thickness</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pacing w:val="-19"/>
                <w:sz w:val="24"/>
                <w:szCs w:val="24"/>
                <w:u w:val="single" w:color="000000"/>
              </w:rPr>
              <w:t>involvement</w:t>
            </w:r>
            <w:r>
              <w:rPr>
                <w:rFonts w:ascii="標楷體" w:hAnsi="標楷體" w:cs="標楷體" w:eastAsia="標楷體"/>
                <w:spacing w:val="-19"/>
                <w:sz w:val="24"/>
                <w:szCs w:val="24"/>
                <w:u w:val="single" w:color="000000"/>
              </w:rPr>
              <w:t>）。</w:t>
            </w:r>
            <w:r>
              <w:rPr>
                <w:rFonts w:ascii="Times New Roman" w:hAnsi="Times New Roman" w:cs="Times New Roman" w:eastAsia="Times New Roman"/>
                <w:sz w:val="24"/>
                <w:szCs w:val="24"/>
                <w:u w:val="single" w:color="000000"/>
              </w:rPr>
              <w:t> </w:t>
              <w:tab/>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454"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pacing w:val="-5"/>
                <w:sz w:val="24"/>
              </w:rPr>
              <w:t>/P.189</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6" w:lineRule="exact"/>
              <w:ind w:left="21"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五</w:t>
            </w:r>
            <w:r>
              <w:rPr>
                <w:rFonts w:ascii="Times New Roman" w:hAnsi="Times New Roman" w:cs="Times New Roman" w:eastAsia="Times New Roman"/>
                <w:sz w:val="24"/>
                <w:szCs w:val="24"/>
              </w:rPr>
              <w:t>)</w:t>
            </w:r>
            <w:r>
              <w:rPr>
                <w:rFonts w:ascii="標楷體" w:hAnsi="標楷體" w:cs="標楷體" w:eastAsia="標楷體"/>
                <w:sz w:val="24"/>
                <w:szCs w:val="24"/>
              </w:rPr>
              <w:t>編寫燒傷代碼時，每個燒傷部位須分開編碼。</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6" w:lineRule="exact"/>
              <w:ind w:left="23" w:right="0"/>
              <w:jc w:val="left"/>
              <w:rPr>
                <w:rFonts w:ascii="標楷體" w:hAnsi="標楷體" w:cs="標楷體" w:eastAsia="標楷體"/>
                <w:sz w:val="24"/>
                <w:szCs w:val="24"/>
              </w:rPr>
            </w:pP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二</w:t>
            </w: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編寫燒傷代碼時，每個燒傷部位須分開編碼。</w:t>
            </w:r>
            <w:r>
              <w:rPr>
                <w:rFonts w:ascii="標楷體" w:hAnsi="標楷體" w:cs="標楷體" w:eastAsia="標楷體"/>
                <w:spacing w:val="-114"/>
                <w:sz w:val="24"/>
                <w:szCs w:val="24"/>
              </w:rPr>
              <w:t> </w:t>
            </w:r>
            <w:r>
              <w:rPr>
                <w:rFonts w:ascii="Times New Roman" w:hAnsi="Times New Roman" w:cs="Times New Roman" w:eastAsia="Times New Roman"/>
                <w:spacing w:val="-114"/>
                <w:sz w:val="24"/>
                <w:szCs w:val="24"/>
              </w:rPr>
            </w:r>
            <w:r>
              <w:rPr>
                <w:rFonts w:ascii="Times New Roman" w:hAnsi="Times New Roman" w:cs="Times New Roman" w:eastAsia="Times New Roman"/>
                <w:spacing w:val="-114"/>
                <w:sz w:val="24"/>
                <w:szCs w:val="24"/>
                <w:u w:val="single" w:color="000000"/>
              </w:rPr>
            </w:r>
            <w:r>
              <w:rPr>
                <w:rFonts w:ascii="標楷體" w:hAnsi="標楷體" w:cs="標楷體" w:eastAsia="標楷體"/>
                <w:sz w:val="24"/>
                <w:szCs w:val="24"/>
                <w:u w:val="single" w:color="000000"/>
              </w:rPr>
              <w:t>類</w:t>
            </w:r>
            <w:r>
              <w:rPr>
                <w:rFonts w:ascii="標楷體" w:hAnsi="標楷體" w:cs="標楷體" w:eastAsia="標楷體"/>
                <w:sz w:val="24"/>
                <w:szCs w:val="24"/>
              </w:rPr>
            </w:r>
          </w:p>
          <w:p>
            <w:pPr>
              <w:pStyle w:val="TableParagraph"/>
              <w:spacing w:line="271" w:lineRule="auto" w:before="42"/>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目碼</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T30</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Burn</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and</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corrosion,</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body</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z w:val="24"/>
                <w:szCs w:val="24"/>
                <w:u w:val="single" w:color="000000"/>
              </w:rPr>
              <w:t>region</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unspecified</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身體區域未明示之燒傷及腐蝕傷</w:t>
            </w:r>
            <w:r>
              <w:rPr>
                <w:rFonts w:ascii="Times New Roman" w:hAnsi="Times New Roman" w:cs="Times New Roman" w:eastAsia="Times New Roman"/>
                <w:sz w:val="24"/>
                <w:szCs w:val="24"/>
                <w:u w:val="single" w:color="000000"/>
              </w:rPr>
            </w:r>
            <w:r>
              <w:rPr>
                <w:rFonts w:ascii="Times New Roman" w:hAnsi="Times New Roman" w:cs="Times New Roman" w:eastAsia="Times New Roman"/>
                <w:spacing w:val="-19"/>
                <w:sz w:val="24"/>
                <w:szCs w:val="24"/>
                <w:u w:val="single" w:color="000000"/>
              </w:rPr>
              <w:t>)</w:t>
            </w:r>
            <w:r>
              <w:rPr>
                <w:rFonts w:ascii="標楷體" w:hAnsi="標楷體" w:cs="標楷體" w:eastAsia="標楷體"/>
                <w:spacing w:val="-19"/>
                <w:sz w:val="24"/>
                <w:szCs w:val="24"/>
                <w:u w:val="single" w:color="000000"/>
              </w:rPr>
              <w:t>，是極其模</w:t>
            </w:r>
            <w:r>
              <w:rPr>
                <w:rFonts w:ascii="標楷體" w:hAnsi="標楷體" w:cs="標楷體" w:eastAsia="標楷體"/>
                <w:spacing w:val="-117"/>
                <w:sz w:val="24"/>
                <w:szCs w:val="24"/>
                <w:u w:val="single" w:color="000000"/>
              </w:rPr>
              <w:t> </w:t>
            </w:r>
            <w:r>
              <w:rPr>
                <w:rFonts w:ascii="Times New Roman" w:hAnsi="Times New Roman" w:cs="Times New Roman" w:eastAsia="Times New Roman"/>
                <w:spacing w:val="-117"/>
                <w:sz w:val="24"/>
                <w:szCs w:val="24"/>
                <w:u w:val="single" w:color="000000"/>
              </w:rPr>
            </w:r>
            <w:r>
              <w:rPr>
                <w:rFonts w:ascii="標楷體" w:hAnsi="標楷體" w:cs="標楷體" w:eastAsia="標楷體"/>
                <w:sz w:val="24"/>
                <w:szCs w:val="24"/>
                <w:u w:val="single" w:color="000000"/>
              </w:rPr>
              <w:t>糊應避</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9"/>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免使用。</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45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3"/>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pacing w:val="-5"/>
                <w:sz w:val="24"/>
              </w:rPr>
              <w:t>/P.189</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4987" w:val="left" w:leader="none"/>
              </w:tabs>
              <w:spacing w:line="273" w:lineRule="auto"/>
              <w:ind w:left="23" w:right="-2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三</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眼睛及內部器官的</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燒傷</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z w:val="24"/>
                <w:szCs w:val="24"/>
                <w:u w:val="single" w:color="000000"/>
              </w:rPr>
              <w:t>Burns</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of</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the</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eye</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and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internal</w:t>
            </w:r>
            <w:r>
              <w:rPr>
                <w:rFonts w:ascii="Times New Roman" w:hAnsi="Times New Roman" w:cs="Times New Roman" w:eastAsia="Times New Roman"/>
                <w:spacing w:val="-9"/>
                <w:sz w:val="24"/>
                <w:szCs w:val="24"/>
                <w:u w:val="single" w:color="000000"/>
              </w:rPr>
              <w:t> </w:t>
            </w:r>
            <w:r>
              <w:rPr>
                <w:rFonts w:ascii="Times New Roman" w:hAnsi="Times New Roman" w:cs="Times New Roman" w:eastAsia="Times New Roman"/>
                <w:sz w:val="24"/>
                <w:szCs w:val="24"/>
                <w:u w:val="single" w:color="000000"/>
              </w:rPr>
              <w:t>organs(T26-T28)</w:t>
            </w:r>
            <w:r>
              <w:rPr>
                <w:rFonts w:ascii="標楷體" w:hAnsi="標楷體" w:cs="標楷體" w:eastAsia="標楷體"/>
                <w:sz w:val="24"/>
                <w:szCs w:val="24"/>
                <w:u w:val="single" w:color="000000"/>
              </w:rPr>
              <w:t>分類則依部位而非依度數。</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253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/P.189</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77"/>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六</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多處燒傷的編碼原</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則：</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pacing w:val="-5"/>
                <w:sz w:val="24"/>
                <w:szCs w:val="24"/>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u w:val="single" w:color="000000"/>
              </w:rPr>
              <w:t>1.</w:t>
            </w:r>
            <w:r>
              <w:rPr>
                <w:rFonts w:ascii="標楷體" w:hAnsi="標楷體" w:cs="標楷體" w:eastAsia="標楷體"/>
                <w:sz w:val="24"/>
                <w:szCs w:val="24"/>
                <w:u w:val="single" w:color="000000"/>
              </w:rPr>
              <w:t>當有多處燒傷時，主要診斷應選取燒傷程度最高</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的部位代碼。</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6"/>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2.</w:t>
            </w:r>
            <w:r>
              <w:rPr>
                <w:rFonts w:ascii="標楷體" w:hAnsi="標楷體" w:cs="標楷體" w:eastAsia="標楷體"/>
                <w:sz w:val="24"/>
                <w:szCs w:val="24"/>
                <w:u w:val="single" w:color="000000"/>
              </w:rPr>
              <w:t>當病患同時有內外部燒傷時，主要診斷的選取應</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視入院時情況。</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6"/>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3.</w:t>
            </w:r>
            <w:r>
              <w:rPr>
                <w:rFonts w:ascii="標楷體" w:hAnsi="標楷體" w:cs="標楷體" w:eastAsia="標楷體"/>
                <w:sz w:val="24"/>
                <w:szCs w:val="24"/>
                <w:u w:val="single" w:color="000000"/>
              </w:rPr>
              <w:t>當病患入院是為了燒傷及其他相關病況如煙霧吸</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入或呼吸衰竭，主要診斷的選取應視入院時情況。</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454"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pacing w:val="-5"/>
                <w:sz w:val="24"/>
              </w:rPr>
              <w:t>/P.189</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15"/>
              <w:jc w:val="both"/>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w:t>
            </w:r>
            <w:r>
              <w:rPr>
                <w:rFonts w:ascii="標楷體" w:hAnsi="標楷體" w:cs="標楷體" w:eastAsia="標楷體"/>
                <w:sz w:val="24"/>
                <w:szCs w:val="24"/>
              </w:rPr>
              <w:t>相同部位有深淺不同的燒傷程度，即類目碼相 </w:t>
            </w:r>
            <w:r>
              <w:rPr>
                <w:rFonts w:ascii="標楷體" w:hAnsi="標楷體" w:cs="標楷體" w:eastAsia="標楷體"/>
                <w:spacing w:val="7"/>
                <w:sz w:val="24"/>
                <w:szCs w:val="24"/>
              </w:rPr>
              <w:t>同但次類目碼不同時，以燒傷程度最高的診斷編</w:t>
            </w:r>
            <w:r>
              <w:rPr>
                <w:rFonts w:ascii="標楷體" w:hAnsi="標楷體" w:cs="標楷體" w:eastAsia="標楷體"/>
                <w:spacing w:val="-117"/>
                <w:sz w:val="24"/>
                <w:szCs w:val="24"/>
              </w:rPr>
              <w:t> </w:t>
            </w:r>
            <w:r>
              <w:rPr>
                <w:rFonts w:ascii="標楷體" w:hAnsi="標楷體" w:cs="標楷體" w:eastAsia="標楷體"/>
                <w:spacing w:val="-117"/>
                <w:sz w:val="24"/>
                <w:szCs w:val="24"/>
              </w:rPr>
            </w:r>
            <w:r>
              <w:rPr>
                <w:rFonts w:ascii="標楷體" w:hAnsi="標楷體" w:cs="標楷體" w:eastAsia="標楷體"/>
                <w:sz w:val="24"/>
                <w:szCs w:val="24"/>
              </w:rPr>
              <w:t>碼。</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32"/>
              <w:jc w:val="left"/>
              <w:rPr>
                <w:rFonts w:ascii="Times New Roman" w:hAnsi="Times New Roman" w:cs="Times New Roman" w:eastAsia="Times New Roman"/>
                <w:sz w:val="24"/>
                <w:szCs w:val="24"/>
              </w:rPr>
            </w:pP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七</w:t>
            </w: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相同部位有深淺不同的燒傷程度，即類目碼（</w:t>
            </w:r>
            <w:r>
              <w:rPr>
                <w:rFonts w:ascii="標楷體" w:hAnsi="標楷體" w:cs="標楷體" w:eastAsia="標楷體"/>
                <w:spacing w:val="-117"/>
                <w:sz w:val="24"/>
                <w:szCs w:val="24"/>
              </w:rPr>
              <w:t> </w:t>
            </w:r>
            <w:r>
              <w:rPr>
                <w:rFonts w:ascii="Times New Roman" w:hAnsi="Times New Roman" w:cs="Times New Roman" w:eastAsia="Times New Roman"/>
                <w:spacing w:val="-117"/>
                <w:sz w:val="24"/>
                <w:szCs w:val="24"/>
              </w:rPr>
            </w:r>
            <w:r>
              <w:rPr>
                <w:rFonts w:ascii="Times New Roman" w:hAnsi="Times New Roman" w:cs="Times New Roman" w:eastAsia="Times New Roman"/>
                <w:spacing w:val="-117"/>
                <w:sz w:val="24"/>
                <w:szCs w:val="24"/>
                <w:u w:val="single" w:color="000000"/>
              </w:rPr>
            </w:r>
            <w:r>
              <w:rPr>
                <w:rFonts w:ascii="標楷體" w:hAnsi="標楷體" w:cs="標楷體" w:eastAsia="標楷體"/>
                <w:sz w:val="24"/>
                <w:szCs w:val="24"/>
                <w:u w:val="single" w:color="000000"/>
              </w:rPr>
              <w:t>類</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71" w:lineRule="auto" w:before="44"/>
              <w:ind w:left="23" w:right="-37"/>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目碼</w:t>
            </w:r>
            <w:r>
              <w:rPr>
                <w:rFonts w:ascii="標楷體" w:hAnsi="標楷體" w:cs="標楷體" w:eastAsia="標楷體"/>
                <w:spacing w:val="-64"/>
                <w:sz w:val="24"/>
                <w:szCs w:val="24"/>
                <w:u w:val="single" w:color="000000"/>
              </w:rPr>
              <w:t> </w:t>
            </w:r>
            <w:r>
              <w:rPr>
                <w:rFonts w:ascii="Times New Roman" w:hAnsi="Times New Roman" w:cs="Times New Roman" w:eastAsia="Times New Roman"/>
                <w:spacing w:val="-64"/>
                <w:sz w:val="24"/>
                <w:szCs w:val="24"/>
                <w:u w:val="single" w:color="000000"/>
              </w:rPr>
            </w:r>
            <w:r>
              <w:rPr>
                <w:rFonts w:ascii="Times New Roman" w:hAnsi="Times New Roman" w:cs="Times New Roman" w:eastAsia="Times New Roman"/>
                <w:spacing w:val="-10"/>
                <w:sz w:val="24"/>
                <w:szCs w:val="24"/>
                <w:u w:val="single" w:color="000000"/>
              </w:rPr>
              <w:t>T20-T28</w:t>
            </w:r>
            <w:r>
              <w:rPr>
                <w:rFonts w:ascii="標楷體" w:hAnsi="標楷體" w:cs="標楷體" w:eastAsia="標楷體"/>
                <w:spacing w:val="-10"/>
                <w:sz w:val="24"/>
                <w:szCs w:val="24"/>
                <w:u w:val="single" w:color="000000"/>
              </w:rPr>
              <w:t>）</w:t>
            </w:r>
            <w:r>
              <w:rPr>
                <w:rFonts w:ascii="Times New Roman" w:hAnsi="Times New Roman" w:cs="Times New Roman" w:eastAsia="Times New Roman"/>
                <w:spacing w:val="-10"/>
                <w:sz w:val="24"/>
                <w:szCs w:val="24"/>
                <w:u w:val="single" w:color="000000"/>
              </w:rPr>
            </w:r>
            <w:r>
              <w:rPr>
                <w:rFonts w:ascii="Times New Roman" w:hAnsi="Times New Roman" w:cs="Times New Roman" w:eastAsia="Times New Roman"/>
                <w:spacing w:val="-10"/>
                <w:sz w:val="24"/>
                <w:szCs w:val="24"/>
              </w:rPr>
            </w:r>
            <w:r>
              <w:rPr>
                <w:rFonts w:ascii="標楷體" w:hAnsi="標楷體" w:cs="標楷體" w:eastAsia="標楷體"/>
                <w:sz w:val="24"/>
                <w:szCs w:val="24"/>
              </w:rPr>
              <w:t>相同但次類目碼為不同</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燒傷度數時</w:t>
            </w:r>
            <w:r>
              <w:rPr>
                <w:rFonts w:ascii="標楷體" w:hAnsi="標楷體" w:cs="標楷體" w:eastAsia="標楷體"/>
                <w:sz w:val="24"/>
                <w:szCs w:val="24"/>
              </w:rPr>
              <w:t>，</w:t>
            </w:r>
            <w:r>
              <w:rPr>
                <w:rFonts w:ascii="標楷體" w:hAnsi="標楷體" w:cs="標楷體" w:eastAsia="標楷體"/>
                <w:sz w:val="24"/>
                <w:szCs w:val="24"/>
              </w:rPr>
              <w:t> 以燒傷程度最高的診斷編碼。</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45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3"/>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/P.189</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九</w:t>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主要診斷為明示的</w:t>
            </w:r>
            <w:r>
              <w:rPr>
                <w:rFonts w:ascii="標楷體" w:hAnsi="標楷體" w:cs="標楷體" w:eastAsia="標楷體"/>
                <w:spacing w:val="-110"/>
                <w:sz w:val="24"/>
                <w:szCs w:val="24"/>
                <w:u w:val="single" w:color="000000"/>
              </w:rPr>
              <w:t> </w:t>
            </w:r>
            <w:r>
              <w:rPr>
                <w:rFonts w:ascii="Times New Roman" w:hAnsi="Times New Roman" w:cs="Times New Roman" w:eastAsia="Times New Roman"/>
                <w:spacing w:val="-110"/>
                <w:sz w:val="24"/>
                <w:szCs w:val="24"/>
                <w:u w:val="single" w:color="000000"/>
              </w:rPr>
            </w:r>
            <w:r>
              <w:rPr>
                <w:rFonts w:ascii="標楷體" w:hAnsi="標楷體" w:cs="標楷體" w:eastAsia="標楷體"/>
                <w:sz w:val="24"/>
                <w:szCs w:val="24"/>
                <w:u w:val="single" w:color="000000"/>
              </w:rPr>
              <w:t>燒傷部位碼</w:t>
            </w:r>
            <w:r>
              <w:rPr>
                <w:rFonts w:ascii="Times New Roman" w:hAnsi="Times New Roman" w:cs="Times New Roman" w:eastAsia="Times New Roman"/>
                <w:sz w:val="24"/>
                <w:szCs w:val="24"/>
                <w:u w:val="single" w:color="000000"/>
              </w:rPr>
            </w:r>
            <w:r>
              <w:rPr>
                <w:rFonts w:ascii="Times New Roman" w:hAnsi="Times New Roman" w:cs="Times New Roman" w:eastAsia="Times New Roman"/>
                <w:spacing w:val="-1"/>
                <w:sz w:val="24"/>
                <w:szCs w:val="24"/>
                <w:u w:val="single" w:color="000000"/>
              </w:rPr>
              <w:t>(T20-T25)</w:t>
            </w:r>
            <w:r>
              <w:rPr>
                <w:rFonts w:ascii="標楷體" w:hAnsi="標楷體" w:cs="標楷體" w:eastAsia="標楷體"/>
                <w:spacing w:val="-1"/>
                <w:sz w:val="24"/>
                <w:szCs w:val="24"/>
                <w:u w:val="single" w:color="000000"/>
              </w:rPr>
              <w:t>，</w:t>
            </w:r>
            <w:r>
              <w:rPr>
                <w:rFonts w:ascii="標楷體" w:hAnsi="標楷體" w:cs="標楷體" w:eastAsia="標楷體"/>
                <w:spacing w:val="-110"/>
                <w:sz w:val="24"/>
                <w:szCs w:val="24"/>
                <w:u w:val="single" w:color="000000"/>
              </w:rPr>
              <w:t> </w:t>
            </w:r>
            <w:r>
              <w:rPr>
                <w:rFonts w:ascii="Times New Roman" w:hAnsi="Times New Roman" w:cs="Times New Roman" w:eastAsia="Times New Roman"/>
                <w:spacing w:val="-110"/>
                <w:sz w:val="24"/>
                <w:szCs w:val="24"/>
                <w:u w:val="single" w:color="000000"/>
              </w:rPr>
            </w:r>
            <w:r>
              <w:rPr>
                <w:rFonts w:ascii="Times New Roman" w:hAnsi="Times New Roman" w:cs="Times New Roman" w:eastAsia="Times New Roman"/>
                <w:sz w:val="24"/>
                <w:szCs w:val="24"/>
                <w:u w:val="single" w:color="000000"/>
              </w:rPr>
              <w:t>T31</w:t>
            </w:r>
            <w:r>
              <w:rPr>
                <w:rFonts w:ascii="Times New Roman" w:hAnsi="Times New Roman" w:cs="Times New Roman" w:eastAsia="Times New Roman"/>
                <w:sz w:val="24"/>
                <w:szCs w:val="24"/>
              </w:rPr>
            </w:r>
          </w:p>
          <w:p>
            <w:pPr>
              <w:pStyle w:val="TableParagraph"/>
              <w:spacing w:line="240" w:lineRule="auto" w:before="45"/>
              <w:ind w:left="23" w:right="-8"/>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與</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T32</w:t>
            </w:r>
            <w:r>
              <w:rPr>
                <w:rFonts w:ascii="Times New Roman" w:hAnsi="Times New Roman" w:cs="Times New Roman" w:eastAsia="Times New Roman"/>
                <w:spacing w:val="-1"/>
                <w:sz w:val="24"/>
                <w:szCs w:val="24"/>
                <w:u w:val="single" w:color="000000"/>
              </w:rPr>
              <w:t> </w:t>
            </w:r>
            <w:r>
              <w:rPr>
                <w:rFonts w:ascii="標楷體" w:hAnsi="標楷體" w:cs="標楷體" w:eastAsia="標楷體"/>
                <w:sz w:val="24"/>
                <w:szCs w:val="24"/>
                <w:u w:val="single" w:color="000000"/>
              </w:rPr>
              <w:t>只能當附加碼使用，除非燒傷部位是未明示</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時，才能當主要診斷。</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253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2"/>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/P.190</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11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五</w:t>
            </w:r>
            <w:r>
              <w:rPr>
                <w:rFonts w:ascii="Times New Roman" w:hAnsi="Times New Roman" w:cs="Times New Roman" w:eastAsia="Times New Roman"/>
                <w:sz w:val="24"/>
                <w:szCs w:val="24"/>
              </w:rPr>
              <w:t>)</w:t>
            </w:r>
            <w:r>
              <w:rPr>
                <w:rFonts w:ascii="標楷體" w:hAnsi="標楷體" w:cs="標楷體" w:eastAsia="標楷體"/>
                <w:sz w:val="24"/>
                <w:szCs w:val="24"/>
              </w:rPr>
              <w:t>藥物毒性發生的分類如下： </w:t>
            </w:r>
            <w:r>
              <w:rPr>
                <w:rFonts w:ascii="Times New Roman" w:hAnsi="Times New Roman" w:cs="Times New Roman" w:eastAsia="Times New Roman"/>
                <w:sz w:val="24"/>
                <w:szCs w:val="24"/>
              </w:rPr>
              <w:t>1.</w:t>
            </w:r>
            <w:r>
              <w:rPr>
                <w:rFonts w:ascii="標楷體" w:hAnsi="標楷體" w:cs="標楷體" w:eastAsia="標楷體"/>
                <w:sz w:val="24"/>
                <w:szCs w:val="24"/>
              </w:rPr>
              <w:t>副作用（</w:t>
            </w:r>
            <w:r>
              <w:rPr>
                <w:rFonts w:ascii="Times New Roman" w:hAnsi="Times New Roman" w:cs="Times New Roman" w:eastAsia="Times New Roman"/>
                <w:sz w:val="24"/>
                <w:szCs w:val="24"/>
              </w:rPr>
              <w:t>Adverse</w:t>
            </w:r>
            <w:r>
              <w:rPr>
                <w:rFonts w:ascii="Times New Roman" w:hAnsi="Times New Roman" w:cs="Times New Roman" w:eastAsia="Times New Roman"/>
                <w:spacing w:val="6"/>
                <w:sz w:val="24"/>
                <w:szCs w:val="24"/>
              </w:rPr>
              <w:t> </w:t>
            </w:r>
            <w:r>
              <w:rPr>
                <w:rFonts w:ascii="Times New Roman" w:hAnsi="Times New Roman" w:cs="Times New Roman" w:eastAsia="Times New Roman"/>
                <w:spacing w:val="-8"/>
                <w:sz w:val="24"/>
                <w:szCs w:val="24"/>
              </w:rPr>
              <w:t>Effect</w:t>
            </w:r>
            <w:r>
              <w:rPr>
                <w:rFonts w:ascii="標楷體" w:hAnsi="標楷體" w:cs="標楷體" w:eastAsia="標楷體"/>
                <w:spacing w:val="-8"/>
                <w:sz w:val="24"/>
                <w:szCs w:val="24"/>
              </w:rPr>
              <w:t>）：當藥物是處方用藥或</w:t>
            </w:r>
            <w:r>
              <w:rPr>
                <w:rFonts w:ascii="標楷體" w:hAnsi="標楷體" w:cs="標楷體" w:eastAsia="標楷體"/>
                <w:spacing w:val="-118"/>
                <w:sz w:val="24"/>
                <w:szCs w:val="24"/>
              </w:rPr>
              <w:t> </w:t>
            </w:r>
            <w:r>
              <w:rPr>
                <w:rFonts w:ascii="標楷體" w:hAnsi="標楷體" w:cs="標楷體" w:eastAsia="標楷體"/>
                <w:spacing w:val="-118"/>
                <w:sz w:val="24"/>
                <w:szCs w:val="24"/>
              </w:rPr>
            </w:r>
            <w:r>
              <w:rPr>
                <w:rFonts w:ascii="標楷體" w:hAnsi="標楷體" w:cs="標楷體" w:eastAsia="標楷體"/>
                <w:spacing w:val="-9"/>
                <w:sz w:val="24"/>
                <w:szCs w:val="24"/>
              </w:rPr>
              <w:t>正確給藥時，則編寫適當副作用代碼。如</w:t>
            </w:r>
            <w:r>
              <w:rPr>
                <w:rFonts w:ascii="標楷體" w:hAnsi="標楷體" w:cs="標楷體" w:eastAsia="標楷體"/>
                <w:spacing w:val="-57"/>
                <w:sz w:val="24"/>
                <w:szCs w:val="24"/>
              </w:rPr>
              <w:t> </w:t>
            </w:r>
            <w:r>
              <w:rPr>
                <w:rFonts w:ascii="Times New Roman" w:hAnsi="Times New Roman" w:cs="Times New Roman" w:eastAsia="Times New Roman"/>
                <w:sz w:val="24"/>
                <w:szCs w:val="24"/>
              </w:rPr>
              <w:t>T36.0x5</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六</w:t>
            </w:r>
            <w:r>
              <w:rPr>
                <w:rFonts w:ascii="Times New Roman" w:hAnsi="Times New Roman" w:cs="Times New Roman" w:eastAsia="Times New Roman"/>
                <w:sz w:val="24"/>
                <w:szCs w:val="24"/>
              </w:rPr>
              <w:t>)</w:t>
            </w:r>
            <w:r>
              <w:rPr>
                <w:rFonts w:ascii="標楷體" w:hAnsi="標楷體" w:cs="標楷體" w:eastAsia="標楷體"/>
                <w:sz w:val="24"/>
                <w:szCs w:val="24"/>
              </w:rPr>
              <w:t>藥物毒性發生的分類如下：</w:t>
            </w:r>
          </w:p>
          <w:p>
            <w:pPr>
              <w:pStyle w:val="TableParagraph"/>
              <w:spacing w:line="240" w:lineRule="auto" w:before="42"/>
              <w:ind w:left="33" w:right="0"/>
              <w:jc w:val="left"/>
              <w:rPr>
                <w:rFonts w:ascii="標楷體" w:hAnsi="標楷體" w:cs="標楷體" w:eastAsia="標楷體"/>
                <w:sz w:val="24"/>
                <w:szCs w:val="24"/>
              </w:rPr>
            </w:pPr>
            <w:r>
              <w:rPr>
                <w:rFonts w:ascii="Times New Roman" w:hAnsi="Times New Roman" w:cs="Times New Roman" w:eastAsia="Times New Roman"/>
                <w:sz w:val="24"/>
                <w:szCs w:val="24"/>
              </w:rPr>
              <w:t>1.</w:t>
            </w:r>
            <w:r>
              <w:rPr>
                <w:rFonts w:ascii="標楷體" w:hAnsi="標楷體" w:cs="標楷體" w:eastAsia="標楷體"/>
                <w:sz w:val="24"/>
                <w:szCs w:val="24"/>
              </w:rPr>
              <w:t>副作用</w:t>
            </w:r>
            <w:r>
              <w:rPr>
                <w:rFonts w:ascii="Times New Roman" w:hAnsi="Times New Roman" w:cs="Times New Roman" w:eastAsia="Times New Roman"/>
                <w:sz w:val="24"/>
                <w:szCs w:val="24"/>
              </w:rPr>
              <w:t>(Adverse</w:t>
            </w:r>
            <w:r>
              <w:rPr>
                <w:rFonts w:ascii="Times New Roman" w:hAnsi="Times New Roman" w:cs="Times New Roman" w:eastAsia="Times New Roman"/>
                <w:spacing w:val="7"/>
                <w:sz w:val="24"/>
                <w:szCs w:val="24"/>
              </w:rPr>
              <w:t> </w:t>
            </w:r>
            <w:r>
              <w:rPr>
                <w:rFonts w:ascii="Times New Roman" w:hAnsi="Times New Roman" w:cs="Times New Roman" w:eastAsia="Times New Roman"/>
                <w:spacing w:val="-4"/>
                <w:sz w:val="24"/>
                <w:szCs w:val="24"/>
              </w:rPr>
              <w:t>Effect)</w:t>
            </w:r>
            <w:r>
              <w:rPr>
                <w:rFonts w:ascii="標楷體" w:hAnsi="標楷體" w:cs="標楷體" w:eastAsia="標楷體"/>
                <w:spacing w:val="-4"/>
                <w:sz w:val="24"/>
                <w:szCs w:val="24"/>
              </w:rPr>
              <w:t>：當藥物是處方用藥或正確</w:t>
            </w:r>
          </w:p>
          <w:p>
            <w:pPr>
              <w:pStyle w:val="TableParagraph"/>
              <w:spacing w:line="240" w:lineRule="auto" w:before="44"/>
              <w:ind w:left="-212" w:right="-32"/>
              <w:jc w:val="center"/>
              <w:rPr>
                <w:rFonts w:ascii="標楷體" w:hAnsi="標楷體" w:cs="標楷體" w:eastAsia="標楷體"/>
                <w:sz w:val="24"/>
                <w:szCs w:val="24"/>
              </w:rPr>
            </w:pPr>
            <w:r>
              <w:rPr>
                <w:rFonts w:ascii="標楷體" w:hAnsi="標楷體" w:cs="標楷體" w:eastAsia="標楷體"/>
                <w:spacing w:val="-9"/>
                <w:sz w:val="24"/>
                <w:szCs w:val="24"/>
              </w:rPr>
              <w:t>。給藥時，則編寫適當副作用代碼。</w:t>
            </w:r>
            <w:r>
              <w:rPr>
                <w:rFonts w:ascii="標楷體" w:hAnsi="標楷體" w:cs="標楷體" w:eastAsia="標楷體"/>
                <w:spacing w:val="-9"/>
                <w:sz w:val="24"/>
                <w:szCs w:val="24"/>
                <w:u w:val="single" w:color="000000"/>
              </w:rPr>
              <w:t>（</w:t>
            </w:r>
            <w:r>
              <w:rPr>
                <w:rFonts w:ascii="標楷體" w:hAnsi="標楷體" w:cs="標楷體" w:eastAsia="標楷體"/>
                <w:spacing w:val="-115"/>
                <w:sz w:val="24"/>
                <w:szCs w:val="24"/>
                <w:u w:val="single" w:color="000000"/>
              </w:rPr>
              <w:t> </w:t>
            </w:r>
            <w:r>
              <w:rPr>
                <w:rFonts w:ascii="Times New Roman" w:hAnsi="Times New Roman" w:cs="Times New Roman" w:eastAsia="Times New Roman"/>
                <w:spacing w:val="-115"/>
                <w:sz w:val="24"/>
                <w:szCs w:val="24"/>
                <w:u w:val="single" w:color="000000"/>
              </w:rPr>
            </w:r>
            <w:r>
              <w:rPr>
                <w:rFonts w:ascii="標楷體" w:hAnsi="標楷體" w:cs="標楷體" w:eastAsia="標楷體"/>
                <w:spacing w:val="-6"/>
                <w:sz w:val="24"/>
                <w:szCs w:val="24"/>
                <w:u w:val="single" w:color="000000"/>
              </w:rPr>
              <w:t>如：心</w:t>
            </w:r>
            <w:r>
              <w:rPr>
                <w:rFonts w:ascii="標楷體" w:hAnsi="標楷體" w:cs="標楷體" w:eastAsia="標楷體"/>
                <w:spacing w:val="-115"/>
                <w:sz w:val="24"/>
                <w:szCs w:val="24"/>
                <w:u w:val="single" w:color="000000"/>
              </w:rPr>
              <w:t> </w:t>
            </w:r>
            <w:r>
              <w:rPr>
                <w:rFonts w:ascii="Times New Roman" w:hAnsi="Times New Roman" w:cs="Times New Roman" w:eastAsia="Times New Roman"/>
                <w:spacing w:val="-115"/>
                <w:sz w:val="24"/>
                <w:szCs w:val="24"/>
                <w:u w:val="single" w:color="000000"/>
              </w:rPr>
            </w:r>
            <w:r>
              <w:rPr>
                <w:rFonts w:ascii="標楷體" w:hAnsi="標楷體" w:cs="標楷體" w:eastAsia="標楷體"/>
                <w:sz w:val="24"/>
                <w:szCs w:val="24"/>
                <w:u w:val="single" w:color="000000"/>
              </w:rPr>
              <w:t>搏</w:t>
            </w:r>
            <w:r>
              <w:rPr>
                <w:rFonts w:ascii="標楷體" w:hAnsi="標楷體" w:cs="標楷體" w:eastAsia="標楷體"/>
                <w:spacing w:val="-115"/>
                <w:sz w:val="24"/>
                <w:szCs w:val="24"/>
                <w:u w:val="single" w:color="000000"/>
              </w:rPr>
              <w:t> </w:t>
            </w:r>
            <w:r>
              <w:rPr>
                <w:rFonts w:ascii="Times New Roman" w:hAnsi="Times New Roman" w:cs="Times New Roman" w:eastAsia="Times New Roman"/>
                <w:spacing w:val="-115"/>
                <w:sz w:val="24"/>
                <w:szCs w:val="24"/>
                <w:u w:val="single" w:color="000000"/>
              </w:rPr>
            </w:r>
            <w:r>
              <w:rPr>
                <w:rFonts w:ascii="標楷體" w:hAnsi="標楷體" w:cs="標楷體" w:eastAsia="標楷體"/>
                <w:sz w:val="24"/>
                <w:szCs w:val="24"/>
                <w:u w:val="single" w:color="000000"/>
              </w:rPr>
              <w:t>快</w:t>
            </w:r>
            <w:r>
              <w:rPr>
                <w:rFonts w:ascii="標楷體" w:hAnsi="標楷體" w:cs="標楷體" w:eastAsia="標楷體"/>
                <w:spacing w:val="-115"/>
                <w:sz w:val="24"/>
                <w:szCs w:val="24"/>
                <w:u w:val="single" w:color="000000"/>
              </w:rPr>
              <w:t> </w:t>
            </w:r>
            <w:r>
              <w:rPr>
                <w:rFonts w:ascii="Times New Roman" w:hAnsi="Times New Roman" w:cs="Times New Roman" w:eastAsia="Times New Roman"/>
                <w:spacing w:val="-115"/>
                <w:sz w:val="24"/>
                <w:szCs w:val="24"/>
                <w:u w:val="single" w:color="000000"/>
              </w:rPr>
            </w:r>
            <w:r>
              <w:rPr>
                <w:rFonts w:ascii="標楷體" w:hAnsi="標楷體" w:cs="標楷體" w:eastAsia="標楷體"/>
                <w:sz w:val="24"/>
                <w:szCs w:val="24"/>
                <w:u w:val="single" w:color="000000"/>
              </w:rPr>
              <w:t>速</w:t>
            </w:r>
            <w:r>
              <w:rPr>
                <w:rFonts w:ascii="標楷體" w:hAnsi="標楷體" w:cs="標楷體" w:eastAsia="標楷體"/>
                <w:spacing w:val="-115"/>
                <w:sz w:val="24"/>
                <w:szCs w:val="24"/>
                <w:u w:val="single" w:color="000000"/>
              </w:rPr>
              <w:t> </w:t>
            </w:r>
            <w:r>
              <w:rPr>
                <w:rFonts w:ascii="Times New Roman" w:hAnsi="Times New Roman" w:cs="Times New Roman" w:eastAsia="Times New Roman"/>
                <w:spacing w:val="-115"/>
                <w:sz w:val="24"/>
                <w:szCs w:val="24"/>
                <w:u w:val="single" w:color="000000"/>
              </w:rPr>
            </w:r>
            <w:r>
              <w:rPr>
                <w:rFonts w:ascii="標楷體" w:hAnsi="標楷體" w:cs="標楷體" w:eastAsia="標楷體"/>
                <w:sz w:val="24"/>
                <w:szCs w:val="24"/>
                <w:u w:val="single" w:color="000000"/>
              </w:rPr>
              <w:t>、</w:t>
            </w:r>
            <w:r>
              <w:rPr>
                <w:rFonts w:ascii="標楷體" w:hAnsi="標楷體" w:cs="標楷體" w:eastAsia="標楷體"/>
                <w:sz w:val="24"/>
                <w:szCs w:val="24"/>
              </w:rPr>
            </w:r>
          </w:p>
          <w:p>
            <w:pPr>
              <w:pStyle w:val="TableParagraph"/>
              <w:spacing w:line="240" w:lineRule="auto" w:before="46"/>
              <w:ind w:left="3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譫妄、腸胃道出血、嘔吐、低鉀血症、肝炎、腎衰</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8"/>
              <w:ind w:left="3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6"/>
                <w:sz w:val="24"/>
                <w:szCs w:val="24"/>
                <w:u w:val="single" w:color="000000"/>
              </w:rPr>
              <w:t>竭或呼吸衰竭等）。例如盤尼西林抗生素之不良反</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6"/>
              <w:ind w:left="3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應，先編寫描述副作用的病徴碼，再使用附加代碼</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6"/>
              <w:ind w:left="3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T36.0x5- Adverse effect of</w:t>
            </w:r>
            <w:r>
              <w:rPr>
                <w:rFonts w:ascii="Times New Roman" w:hAnsi="Times New Roman" w:cs="Times New Roman" w:eastAsia="Times New Roman"/>
                <w:spacing w:val="-23"/>
                <w:sz w:val="24"/>
                <w:szCs w:val="24"/>
                <w:u w:val="single" w:color="000000"/>
              </w:rPr>
              <w:t> </w:t>
            </w:r>
            <w:r>
              <w:rPr>
                <w:rFonts w:ascii="Times New Roman" w:hAnsi="Times New Roman" w:cs="Times New Roman" w:eastAsia="Times New Roman"/>
                <w:sz w:val="24"/>
                <w:szCs w:val="24"/>
                <w:u w:val="single" w:color="000000"/>
              </w:rPr>
              <w:t>penicillins</w:t>
            </w:r>
            <w:r>
              <w:rPr>
                <w:rFonts w:ascii="標楷體" w:hAnsi="標楷體" w:cs="標楷體" w:eastAsia="標楷體"/>
                <w:sz w:val="24"/>
                <w:szCs w:val="24"/>
                <w:u w:val="single" w:color="000000"/>
              </w:rPr>
              <w:t>。</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666" w:hRule="exact"/>
        </w:trPr>
        <w:tc>
          <w:tcPr>
            <w:tcW w:w="1277" w:type="dxa"/>
            <w:tcBorders>
              <w:top w:val="single" w:sz="4" w:space="0" w:color="000000"/>
              <w:left w:val="single" w:sz="4" w:space="0" w:color="000000"/>
              <w:bottom w:val="nil" w:sz="6" w:space="0" w:color="auto"/>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61" w:lineRule="exact" w:before="100"/>
              <w:ind w:right="2"/>
              <w:jc w:val="center"/>
              <w:rPr>
                <w:rFonts w:ascii="Times New Roman" w:hAnsi="Times New Roman" w:cs="Times New Roman" w:eastAsia="Times New Roman"/>
                <w:sz w:val="24"/>
                <w:szCs w:val="24"/>
              </w:rPr>
            </w:pPr>
            <w:r>
              <w:rPr>
                <w:rFonts w:ascii="Times New Roman"/>
                <w:sz w:val="24"/>
              </w:rPr>
              <w:t>/</w:t>
            </w:r>
          </w:p>
        </w:tc>
        <w:tc>
          <w:tcPr>
            <w:tcW w:w="5245" w:type="dxa"/>
            <w:tcBorders>
              <w:top w:val="single" w:sz="4" w:space="0" w:color="000000"/>
              <w:left w:val="single" w:sz="4" w:space="0" w:color="000000"/>
              <w:bottom w:val="nil" w:sz="6" w:space="0" w:color="auto"/>
              <w:right w:val="single" w:sz="4" w:space="0" w:color="000000"/>
            </w:tcBorders>
          </w:tcPr>
          <w:p>
            <w:pPr>
              <w:pStyle w:val="TableParagraph"/>
              <w:spacing w:line="304" w:lineRule="exact"/>
              <w:ind w:left="21"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五</w:t>
            </w:r>
            <w:r>
              <w:rPr>
                <w:rFonts w:ascii="Times New Roman" w:hAnsi="Times New Roman" w:cs="Times New Roman" w:eastAsia="Times New Roman"/>
                <w:sz w:val="24"/>
                <w:szCs w:val="24"/>
              </w:rPr>
              <w:t>)</w:t>
            </w:r>
            <w:r>
              <w:rPr>
                <w:rFonts w:ascii="標楷體" w:hAnsi="標楷體" w:cs="標楷體" w:eastAsia="標楷體"/>
                <w:sz w:val="24"/>
                <w:szCs w:val="24"/>
              </w:rPr>
              <w:t>藥物毒性發生的分類如下：</w:t>
            </w:r>
          </w:p>
          <w:p>
            <w:pPr>
              <w:pStyle w:val="TableParagraph"/>
              <w:spacing w:line="315" w:lineRule="exact" w:before="42"/>
              <w:ind w:left="21" w:right="0"/>
              <w:jc w:val="left"/>
              <w:rPr>
                <w:rFonts w:ascii="標楷體" w:hAnsi="標楷體" w:cs="標楷體" w:eastAsia="標楷體"/>
                <w:sz w:val="24"/>
                <w:szCs w:val="24"/>
              </w:rPr>
            </w:pPr>
            <w:r>
              <w:rPr>
                <w:rFonts w:ascii="Times New Roman" w:hAnsi="Times New Roman" w:cs="Times New Roman" w:eastAsia="Times New Roman"/>
                <w:spacing w:val="-5"/>
                <w:sz w:val="24"/>
                <w:szCs w:val="24"/>
              </w:rPr>
              <w:t>2.</w:t>
            </w:r>
            <w:r>
              <w:rPr>
                <w:rFonts w:ascii="標楷體" w:hAnsi="標楷體" w:cs="標楷體" w:eastAsia="標楷體"/>
                <w:spacing w:val="-5"/>
                <w:sz w:val="24"/>
                <w:szCs w:val="24"/>
              </w:rPr>
              <w:t>中毒（</w:t>
            </w:r>
            <w:r>
              <w:rPr>
                <w:rFonts w:ascii="Times New Roman" w:hAnsi="Times New Roman" w:cs="Times New Roman" w:eastAsia="Times New Roman"/>
                <w:spacing w:val="-5"/>
                <w:sz w:val="24"/>
                <w:szCs w:val="24"/>
              </w:rPr>
              <w:t>Poisoning</w:t>
            </w:r>
            <w:r>
              <w:rPr>
                <w:rFonts w:ascii="標楷體" w:hAnsi="標楷體" w:cs="標楷體" w:eastAsia="標楷體"/>
                <w:spacing w:val="-5"/>
                <w:sz w:val="24"/>
                <w:szCs w:val="24"/>
              </w:rPr>
              <w:t>）：不當使用藥品如藥物過量、</w:t>
            </w:r>
          </w:p>
        </w:tc>
        <w:tc>
          <w:tcPr>
            <w:tcW w:w="5389" w:type="dxa"/>
            <w:tcBorders>
              <w:top w:val="single" w:sz="4" w:space="0" w:color="000000"/>
              <w:left w:val="single" w:sz="4" w:space="0" w:color="000000"/>
              <w:bottom w:val="nil" w:sz="6" w:space="0" w:color="auto"/>
              <w:right w:val="single" w:sz="4" w:space="0" w:color="000000"/>
            </w:tcBorders>
          </w:tcPr>
          <w:p>
            <w:pPr>
              <w:pStyle w:val="TableParagraph"/>
              <w:spacing w:line="304" w:lineRule="exact"/>
              <w:ind w:left="23" w:right="-26"/>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六</w:t>
            </w:r>
            <w:r>
              <w:rPr>
                <w:rFonts w:ascii="Times New Roman" w:hAnsi="Times New Roman" w:cs="Times New Roman" w:eastAsia="Times New Roman"/>
                <w:sz w:val="24"/>
                <w:szCs w:val="24"/>
              </w:rPr>
              <w:t>)</w:t>
            </w:r>
            <w:r>
              <w:rPr>
                <w:rFonts w:ascii="標楷體" w:hAnsi="標楷體" w:cs="標楷體" w:eastAsia="標楷體"/>
                <w:sz w:val="24"/>
                <w:szCs w:val="24"/>
              </w:rPr>
              <w:t>藥物毒性發生的分類如下：</w:t>
            </w:r>
          </w:p>
          <w:p>
            <w:pPr>
              <w:pStyle w:val="TableParagraph"/>
              <w:spacing w:line="315" w:lineRule="exact" w:before="42"/>
              <w:ind w:left="23" w:right="-26"/>
              <w:jc w:val="left"/>
              <w:rPr>
                <w:rFonts w:ascii="標楷體" w:hAnsi="標楷體" w:cs="標楷體" w:eastAsia="標楷體"/>
                <w:sz w:val="24"/>
                <w:szCs w:val="24"/>
              </w:rPr>
            </w:pPr>
            <w:r>
              <w:rPr>
                <w:rFonts w:ascii="Times New Roman" w:hAnsi="Times New Roman" w:cs="Times New Roman" w:eastAsia="Times New Roman"/>
                <w:sz w:val="24"/>
                <w:szCs w:val="24"/>
              </w:rPr>
              <w:t>2.</w:t>
            </w:r>
            <w:r>
              <w:rPr>
                <w:rFonts w:ascii="標楷體" w:hAnsi="標楷體" w:cs="標楷體" w:eastAsia="標楷體"/>
                <w:sz w:val="24"/>
                <w:szCs w:val="24"/>
              </w:rPr>
              <w:t>中毒</w:t>
            </w:r>
            <w:r>
              <w:rPr>
                <w:rFonts w:ascii="Times New Roman" w:hAnsi="Times New Roman" w:cs="Times New Roman" w:eastAsia="Times New Roman"/>
                <w:sz w:val="24"/>
                <w:szCs w:val="24"/>
              </w:rPr>
              <w:t>(Poisoning)</w:t>
            </w:r>
            <w:r>
              <w:rPr>
                <w:rFonts w:ascii="標楷體" w:hAnsi="標楷體" w:cs="標楷體" w:eastAsia="標楷體"/>
                <w:sz w:val="24"/>
                <w:szCs w:val="24"/>
              </w:rPr>
              <w:t>：不當使用藥品（如：藥物過量、</w:t>
            </w:r>
          </w:p>
        </w:tc>
        <w:tc>
          <w:tcPr>
            <w:tcW w:w="1500" w:type="dxa"/>
            <w:vMerge w:val="restart"/>
            <w:tcBorders>
              <w:top w:val="single" w:sz="4" w:space="0" w:color="000000"/>
              <w:left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871" w:hRule="exact"/>
        </w:trPr>
        <w:tc>
          <w:tcPr>
            <w:tcW w:w="1277"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47"/>
              <w:ind w:left="271" w:right="0"/>
              <w:jc w:val="left"/>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left="334" w:right="0"/>
              <w:jc w:val="left"/>
              <w:rPr>
                <w:rFonts w:ascii="Times New Roman" w:hAnsi="Times New Roman" w:cs="Times New Roman" w:eastAsia="Times New Roman"/>
                <w:sz w:val="24"/>
                <w:szCs w:val="24"/>
              </w:rPr>
            </w:pPr>
            <w:r>
              <w:rPr>
                <w:rFonts w:ascii="Times New Roman"/>
                <w:spacing w:val="-5"/>
                <w:sz w:val="24"/>
              </w:rPr>
              <w:t>/P.190</w:t>
            </w:r>
          </w:p>
        </w:tc>
        <w:tc>
          <w:tcPr>
            <w:tcW w:w="5245" w:type="dxa"/>
            <w:tcBorders>
              <w:top w:val="nil" w:sz="6" w:space="0" w:color="auto"/>
              <w:left w:val="single" w:sz="4" w:space="0" w:color="000000"/>
              <w:bottom w:val="single" w:sz="4" w:space="0" w:color="000000"/>
              <w:right w:val="single" w:sz="4" w:space="0" w:color="000000"/>
            </w:tcBorders>
          </w:tcPr>
          <w:p>
            <w:pPr>
              <w:pStyle w:val="TableParagraph"/>
              <w:spacing w:line="276" w:lineRule="auto" w:before="47"/>
              <w:ind w:left="21" w:right="22"/>
              <w:jc w:val="left"/>
              <w:rPr>
                <w:rFonts w:ascii="標楷體" w:hAnsi="標楷體" w:cs="標楷體" w:eastAsia="標楷體"/>
                <w:sz w:val="24"/>
                <w:szCs w:val="24"/>
              </w:rPr>
            </w:pPr>
            <w:r>
              <w:rPr>
                <w:rFonts w:ascii="標楷體" w:hAnsi="標楷體" w:cs="標楷體" w:eastAsia="標楷體"/>
                <w:spacing w:val="-5"/>
                <w:sz w:val="24"/>
                <w:szCs w:val="24"/>
              </w:rPr>
              <w:t>錯誤的物質、給錯藥或吃錯藥、給藥途徑錯誤的中</w:t>
            </w:r>
            <w:r>
              <w:rPr>
                <w:rFonts w:ascii="標楷體" w:hAnsi="標楷體" w:cs="標楷體" w:eastAsia="標楷體"/>
                <w:spacing w:val="-104"/>
                <w:sz w:val="24"/>
                <w:szCs w:val="24"/>
              </w:rPr>
              <w:t> </w:t>
            </w:r>
            <w:r>
              <w:rPr>
                <w:rFonts w:ascii="標楷體" w:hAnsi="標楷體" w:cs="標楷體" w:eastAsia="標楷體"/>
                <w:spacing w:val="-104"/>
                <w:sz w:val="24"/>
                <w:szCs w:val="24"/>
              </w:rPr>
            </w:r>
            <w:r>
              <w:rPr>
                <w:rFonts w:ascii="標楷體" w:hAnsi="標楷體" w:cs="標楷體" w:eastAsia="標楷體"/>
                <w:sz w:val="24"/>
                <w:szCs w:val="24"/>
              </w:rPr>
              <w:t>毒或反應時，編寫類目碼</w:t>
            </w:r>
            <w:r>
              <w:rPr>
                <w:rFonts w:ascii="標楷體" w:hAnsi="標楷體" w:cs="標楷體" w:eastAsia="標楷體"/>
                <w:spacing w:val="-63"/>
                <w:sz w:val="24"/>
                <w:szCs w:val="24"/>
              </w:rPr>
              <w:t> </w:t>
            </w:r>
            <w:r>
              <w:rPr>
                <w:rFonts w:ascii="Times New Roman" w:hAnsi="Times New Roman" w:cs="Times New Roman" w:eastAsia="Times New Roman"/>
                <w:sz w:val="24"/>
                <w:szCs w:val="24"/>
              </w:rPr>
              <w:t>T36-T50</w:t>
            </w:r>
            <w:r>
              <w:rPr>
                <w:rFonts w:ascii="標楷體" w:hAnsi="標楷體" w:cs="標楷體" w:eastAsia="標楷體"/>
                <w:sz w:val="24"/>
                <w:szCs w:val="24"/>
              </w:rPr>
              <w:t>。劑量過低</w:t>
            </w:r>
          </w:p>
          <w:p>
            <w:pPr>
              <w:pStyle w:val="TableParagraph"/>
              <w:spacing w:line="273" w:lineRule="auto" w:before="4"/>
              <w:ind w:left="21" w:right="23"/>
              <w:jc w:val="left"/>
              <w:rPr>
                <w:rFonts w:ascii="標楷體" w:hAnsi="標楷體" w:cs="標楷體" w:eastAsia="標楷體"/>
                <w:sz w:val="24"/>
                <w:szCs w:val="24"/>
              </w:rPr>
            </w:pPr>
            <w:r>
              <w:rPr>
                <w:rFonts w:ascii="標楷體" w:hAnsi="標楷體" w:cs="標楷體" w:eastAsia="標楷體"/>
                <w:sz w:val="24"/>
                <w:szCs w:val="24"/>
              </w:rPr>
              <w:t>（</w:t>
            </w:r>
            <w:r>
              <w:rPr>
                <w:rFonts w:ascii="Times New Roman" w:hAnsi="Times New Roman" w:cs="Times New Roman" w:eastAsia="Times New Roman"/>
                <w:sz w:val="24"/>
                <w:szCs w:val="24"/>
              </w:rPr>
              <w:t>Underdosing</w:t>
            </w:r>
            <w:r>
              <w:rPr>
                <w:rFonts w:ascii="標楷體" w:hAnsi="標楷體" w:cs="標楷體" w:eastAsia="標楷體"/>
                <w:sz w:val="24"/>
                <w:szCs w:val="24"/>
              </w:rPr>
              <w:t>）是指服用比醫師開立之處方藥用 量較少的藥物，應編寫類目碼</w:t>
            </w:r>
            <w:r>
              <w:rPr>
                <w:rFonts w:ascii="標楷體" w:hAnsi="標楷體" w:cs="標楷體" w:eastAsia="標楷體"/>
                <w:spacing w:val="-67"/>
                <w:sz w:val="24"/>
                <w:szCs w:val="24"/>
              </w:rPr>
              <w:t> </w:t>
            </w:r>
            <w:r>
              <w:rPr>
                <w:rFonts w:ascii="Times New Roman" w:hAnsi="Times New Roman" w:cs="Times New Roman" w:eastAsia="Times New Roman"/>
                <w:spacing w:val="-3"/>
                <w:sz w:val="24"/>
                <w:szCs w:val="24"/>
              </w:rPr>
              <w:t>T36-T50</w:t>
            </w:r>
            <w:r>
              <w:rPr>
                <w:rFonts w:ascii="標楷體" w:hAnsi="標楷體" w:cs="標楷體" w:eastAsia="標楷體"/>
                <w:spacing w:val="-3"/>
                <w:sz w:val="24"/>
                <w:szCs w:val="24"/>
              </w:rPr>
              <w:t>，第</w:t>
            </w:r>
            <w:r>
              <w:rPr>
                <w:rFonts w:ascii="標楷體" w:hAnsi="標楷體" w:cs="標楷體" w:eastAsia="標楷體"/>
                <w:spacing w:val="-67"/>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5"/>
                <w:sz w:val="24"/>
                <w:szCs w:val="24"/>
              </w:rPr>
              <w:t> </w:t>
            </w:r>
            <w:r>
              <w:rPr>
                <w:rFonts w:ascii="標楷體" w:hAnsi="標楷體" w:cs="標楷體" w:eastAsia="標楷體"/>
                <w:sz w:val="24"/>
                <w:szCs w:val="24"/>
              </w:rPr>
              <w:t>位碼 或第</w:t>
            </w:r>
            <w:r>
              <w:rPr>
                <w:rFonts w:ascii="標楷體" w:hAnsi="標楷體" w:cs="標楷體" w:eastAsia="標楷體"/>
                <w:spacing w:val="-61"/>
                <w:sz w:val="24"/>
                <w:szCs w:val="24"/>
              </w:rPr>
              <w:t> </w:t>
            </w:r>
            <w:r>
              <w:rPr>
                <w:rFonts w:ascii="Times New Roman" w:hAnsi="Times New Roman" w:cs="Times New Roman" w:eastAsia="Times New Roman"/>
                <w:sz w:val="24"/>
                <w:szCs w:val="24"/>
              </w:rPr>
              <w:t>6</w:t>
            </w:r>
            <w:r>
              <w:rPr>
                <w:rFonts w:ascii="Times New Roman" w:hAnsi="Times New Roman" w:cs="Times New Roman" w:eastAsia="Times New Roman"/>
                <w:spacing w:val="-1"/>
                <w:sz w:val="24"/>
                <w:szCs w:val="24"/>
              </w:rPr>
              <w:t> </w:t>
            </w:r>
            <w:r>
              <w:rPr>
                <w:rFonts w:ascii="標楷體" w:hAnsi="標楷體" w:cs="標楷體" w:eastAsia="標楷體"/>
                <w:sz w:val="24"/>
                <w:szCs w:val="24"/>
              </w:rPr>
              <w:t>位碼為</w:t>
            </w:r>
            <w:r>
              <w:rPr>
                <w:rFonts w:ascii="Times New Roman" w:hAnsi="Times New Roman" w:cs="Times New Roman" w:eastAsia="Times New Roman"/>
                <w:sz w:val="24"/>
                <w:szCs w:val="24"/>
              </w:rPr>
              <w:t>”6”</w:t>
            </w:r>
            <w:r>
              <w:rPr>
                <w:rFonts w:ascii="標楷體" w:hAnsi="標楷體" w:cs="標楷體" w:eastAsia="標楷體"/>
                <w:sz w:val="24"/>
                <w:szCs w:val="24"/>
              </w:rPr>
              <w:t>。</w:t>
            </w:r>
          </w:p>
        </w:tc>
        <w:tc>
          <w:tcPr>
            <w:tcW w:w="5389"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47"/>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錯誤的物質、給錯藥或吃錯藥、給藥途徑錯誤）之</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6"/>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不良反應視為中毒。除劑量過低</w:t>
            </w:r>
            <w:r>
              <w:rPr>
                <w:rFonts w:ascii="標楷體" w:hAnsi="標楷體" w:cs="標楷體" w:eastAsia="標楷體"/>
                <w:spacing w:val="-108"/>
                <w:sz w:val="24"/>
                <w:szCs w:val="24"/>
                <w:u w:val="single" w:color="000000"/>
              </w:rPr>
              <w:t> </w:t>
            </w:r>
            <w:r>
              <w:rPr>
                <w:rFonts w:ascii="Times New Roman" w:hAnsi="Times New Roman" w:cs="Times New Roman" w:eastAsia="Times New Roman"/>
                <w:spacing w:val="-108"/>
                <w:sz w:val="24"/>
                <w:szCs w:val="24"/>
                <w:u w:val="single" w:color="000000"/>
              </w:rPr>
            </w:r>
            <w:r>
              <w:rPr>
                <w:rFonts w:ascii="Times New Roman" w:hAnsi="Times New Roman" w:cs="Times New Roman" w:eastAsia="Times New Roman"/>
                <w:spacing w:val="-1"/>
                <w:sz w:val="24"/>
                <w:szCs w:val="24"/>
                <w:u w:val="single" w:color="000000"/>
              </w:rPr>
              <w:t>(Underdosing)</w:t>
            </w:r>
            <w:r>
              <w:rPr>
                <w:rFonts w:ascii="標楷體" w:hAnsi="標楷體" w:cs="標楷體" w:eastAsia="標楷體"/>
                <w:spacing w:val="-1"/>
                <w:sz w:val="24"/>
                <w:szCs w:val="24"/>
                <w:u w:val="single" w:color="000000"/>
              </w:rPr>
              <w:t>外，</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以</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T36-T50</w:t>
            </w:r>
            <w:r>
              <w:rPr>
                <w:rFonts w:ascii="Times New Roman" w:hAnsi="Times New Roman" w:cs="Times New Roman" w:eastAsia="Times New Roman"/>
                <w:spacing w:val="-2"/>
                <w:sz w:val="24"/>
                <w:szCs w:val="24"/>
                <w:u w:val="single" w:color="000000"/>
              </w:rPr>
              <w:t> </w:t>
            </w:r>
            <w:r>
              <w:rPr>
                <w:rFonts w:ascii="標楷體" w:hAnsi="標楷體" w:cs="標楷體" w:eastAsia="標楷體"/>
                <w:sz w:val="24"/>
                <w:szCs w:val="24"/>
                <w:u w:val="single" w:color="000000"/>
              </w:rPr>
              <w:t>為主要診斷</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vMerge/>
            <w:tcBorders>
              <w:left w:val="single" w:sz="4" w:space="0" w:color="000000"/>
              <w:bottom w:val="single" w:sz="4" w:space="0" w:color="000000"/>
              <w:right w:val="single" w:sz="4" w:space="0" w:color="000000"/>
            </w:tcBorders>
          </w:tcPr>
          <w:p>
            <w:pPr/>
          </w:p>
        </w:tc>
      </w:tr>
    </w:tbl>
    <w:p>
      <w:pPr>
        <w:spacing w:after="0"/>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290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pacing w:val="-5"/>
                <w:sz w:val="24"/>
              </w:rPr>
              <w:t>/P.190</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3"/>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六</w:t>
            </w:r>
            <w:r>
              <w:rPr>
                <w:rFonts w:ascii="Times New Roman" w:hAnsi="Times New Roman" w:cs="Times New Roman" w:eastAsia="Times New Roman"/>
                <w:sz w:val="24"/>
                <w:szCs w:val="24"/>
              </w:rPr>
              <w:t>)</w:t>
            </w:r>
            <w:r>
              <w:rPr>
                <w:rFonts w:ascii="標楷體" w:hAnsi="標楷體" w:cs="標楷體" w:eastAsia="標楷體"/>
                <w:sz w:val="24"/>
                <w:szCs w:val="24"/>
              </w:rPr>
              <w:t>藥物毒性發生的分類如下： </w:t>
            </w:r>
            <w:r>
              <w:rPr>
                <w:rFonts w:ascii="Times New Roman" w:hAnsi="Times New Roman" w:cs="Times New Roman" w:eastAsia="Times New Roman"/>
                <w:spacing w:val="-3"/>
                <w:sz w:val="24"/>
                <w:szCs w:val="24"/>
              </w:rPr>
              <w:t>3.</w:t>
            </w:r>
            <w:r>
              <w:rPr>
                <w:rFonts w:ascii="標楷體" w:hAnsi="標楷體" w:cs="標楷體" w:eastAsia="標楷體"/>
                <w:spacing w:val="-3"/>
                <w:sz w:val="24"/>
                <w:szCs w:val="24"/>
              </w:rPr>
              <w:t>劑量過低</w:t>
            </w:r>
            <w:r>
              <w:rPr>
                <w:rFonts w:ascii="Times New Roman" w:hAnsi="Times New Roman" w:cs="Times New Roman" w:eastAsia="Times New Roman"/>
                <w:spacing w:val="-3"/>
                <w:sz w:val="24"/>
                <w:szCs w:val="24"/>
              </w:rPr>
              <w:t>(Underdosing)</w:t>
            </w:r>
            <w:r>
              <w:rPr>
                <w:rFonts w:ascii="標楷體" w:hAnsi="標楷體" w:cs="標楷體" w:eastAsia="標楷體"/>
                <w:spacing w:val="-3"/>
                <w:sz w:val="24"/>
                <w:szCs w:val="24"/>
              </w:rPr>
              <w:t>：是指服用比醫師開立之處</w:t>
            </w:r>
            <w:r>
              <w:rPr>
                <w:rFonts w:ascii="標楷體" w:hAnsi="標楷體" w:cs="標楷體" w:eastAsia="標楷體"/>
                <w:sz w:val="24"/>
                <w:szCs w:val="24"/>
              </w:rPr>
              <w:t> </w:t>
            </w:r>
            <w:r>
              <w:rPr>
                <w:rFonts w:ascii="標楷體" w:hAnsi="標楷體" w:cs="標楷體" w:eastAsia="標楷體"/>
                <w:spacing w:val="-3"/>
                <w:sz w:val="24"/>
                <w:szCs w:val="24"/>
              </w:rPr>
              <w:t>方藥用量較少的藥物，應編寫類目碼</w:t>
            </w:r>
            <w:r>
              <w:rPr>
                <w:rFonts w:ascii="標楷體" w:hAnsi="標楷體" w:cs="標楷體" w:eastAsia="標楷體"/>
                <w:spacing w:val="-57"/>
                <w:sz w:val="24"/>
                <w:szCs w:val="24"/>
              </w:rPr>
              <w:t> </w:t>
            </w:r>
            <w:r>
              <w:rPr>
                <w:rFonts w:ascii="Times New Roman" w:hAnsi="Times New Roman" w:cs="Times New Roman" w:eastAsia="Times New Roman"/>
                <w:spacing w:val="-5"/>
                <w:sz w:val="24"/>
                <w:szCs w:val="24"/>
              </w:rPr>
              <w:t>T36-T50</w:t>
            </w:r>
            <w:r>
              <w:rPr>
                <w:rFonts w:ascii="標楷體" w:hAnsi="標楷體" w:cs="標楷體" w:eastAsia="標楷體"/>
                <w:spacing w:val="-5"/>
                <w:sz w:val="24"/>
                <w:szCs w:val="24"/>
              </w:rPr>
              <w:t>，第</w:t>
            </w:r>
            <w:r>
              <w:rPr>
                <w:rFonts w:ascii="標楷體" w:hAnsi="標楷體" w:cs="標楷體" w:eastAsia="標楷體"/>
                <w:spacing w:val="-57"/>
                <w:sz w:val="24"/>
                <w:szCs w:val="24"/>
              </w:rPr>
              <w:t> </w:t>
            </w:r>
            <w:r>
              <w:rPr>
                <w:rFonts w:ascii="Times New Roman" w:hAnsi="Times New Roman" w:cs="Times New Roman" w:eastAsia="Times New Roman"/>
                <w:sz w:val="24"/>
                <w:szCs w:val="24"/>
              </w:rPr>
              <w:t>5</w:t>
            </w:r>
          </w:p>
          <w:p>
            <w:pPr>
              <w:pStyle w:val="TableParagraph"/>
              <w:spacing w:line="240" w:lineRule="auto" w:before="7"/>
              <w:ind w:left="23" w:right="0"/>
              <w:jc w:val="left"/>
              <w:rPr>
                <w:rFonts w:ascii="標楷體" w:hAnsi="標楷體" w:cs="標楷體" w:eastAsia="標楷體"/>
                <w:sz w:val="24"/>
                <w:szCs w:val="24"/>
              </w:rPr>
            </w:pPr>
            <w:r>
              <w:rPr>
                <w:rFonts w:ascii="標楷體" w:hAnsi="標楷體" w:cs="標楷體" w:eastAsia="標楷體"/>
                <w:sz w:val="24"/>
                <w:szCs w:val="24"/>
              </w:rPr>
              <w:t>或第</w:t>
            </w:r>
            <w:r>
              <w:rPr>
                <w:rFonts w:ascii="標楷體" w:hAnsi="標楷體" w:cs="標楷體" w:eastAsia="標楷體"/>
                <w:spacing w:val="-60"/>
                <w:sz w:val="24"/>
                <w:szCs w:val="24"/>
              </w:rPr>
              <w:t> </w:t>
            </w:r>
            <w:r>
              <w:rPr>
                <w:rFonts w:ascii="Times New Roman" w:hAnsi="Times New Roman" w:cs="Times New Roman" w:eastAsia="Times New Roman"/>
                <w:sz w:val="24"/>
                <w:szCs w:val="24"/>
              </w:rPr>
              <w:t>6 </w:t>
            </w:r>
            <w:r>
              <w:rPr>
                <w:rFonts w:ascii="標楷體" w:hAnsi="標楷體" w:cs="標楷體" w:eastAsia="標楷體"/>
                <w:sz w:val="24"/>
                <w:szCs w:val="24"/>
              </w:rPr>
              <w:t>位碼為</w:t>
            </w:r>
            <w:r>
              <w:rPr>
                <w:rFonts w:ascii="Times New Roman" w:hAnsi="Times New Roman" w:cs="Times New Roman" w:eastAsia="Times New Roman"/>
                <w:sz w:val="24"/>
                <w:szCs w:val="24"/>
              </w:rPr>
              <w:t>”6”</w:t>
            </w:r>
            <w:r>
              <w:rPr>
                <w:rFonts w:ascii="標楷體" w:hAnsi="標楷體" w:cs="標楷體" w:eastAsia="標楷體"/>
                <w:sz w:val="24"/>
                <w:szCs w:val="24"/>
              </w:rPr>
              <w:t>。劑量過低碼絕對不可當主要診</w:t>
            </w:r>
          </w:p>
          <w:p>
            <w:pPr>
              <w:pStyle w:val="TableParagraph"/>
              <w:spacing w:line="20" w:lineRule="exact"/>
              <w:ind w:left="2029" w:right="0"/>
              <w:jc w:val="left"/>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56.75pt;height:.6pt;mso-position-horizontal-relative:char;mso-position-vertical-relative:line" coordorigin="0,0" coordsize="3135,12">
                  <v:group style="position:absolute;left:6;top:6;width:3123;height:2" coordorigin="6,6" coordsize="3123,2">
                    <v:shape style="position:absolute;left:6;top:6;width:3123;height:2" coordorigin="6,6" coordsize="3123,0" path="m6,6l3129,6e" filled="false" stroked="true" strokeweight=".600010pt" strokecolor="#000000">
                      <v:path arrowok="t"/>
                    </v:shape>
                  </v:group>
                </v:group>
              </w:pict>
            </w:r>
            <w:r>
              <w:rPr>
                <w:rFonts w:ascii="Times New Roman" w:hAnsi="Times New Roman" w:cs="Times New Roman" w:eastAsia="Times New Roman"/>
                <w:sz w:val="2"/>
                <w:szCs w:val="2"/>
              </w:rPr>
            </w:r>
          </w:p>
          <w:p>
            <w:pPr>
              <w:pStyle w:val="TableParagraph"/>
              <w:spacing w:line="240" w:lineRule="auto" w:before="30"/>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斷。若病患因處方藥劑量的減少而使疾病狀況再復</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73" w:lineRule="auto" w:before="46"/>
              <w:ind w:left="23" w:right="17"/>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發或惡化，主要診斷應編疾病病況，再附加不服從</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pacing w:val="-4"/>
                <w:sz w:val="24"/>
                <w:szCs w:val="24"/>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u w:val="single" w:color="000000"/>
              </w:rPr>
              <w:t>(Z91.12-</w:t>
            </w:r>
            <w:r>
              <w:rPr>
                <w:rFonts w:ascii="標楷體" w:hAnsi="標楷體" w:cs="標楷體" w:eastAsia="標楷體"/>
                <w:sz w:val="24"/>
                <w:szCs w:val="24"/>
                <w:u w:val="single" w:color="000000"/>
              </w:rPr>
              <w:t>、</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Times New Roman" w:hAnsi="Times New Roman" w:cs="Times New Roman" w:eastAsia="Times New Roman"/>
                <w:sz w:val="24"/>
                <w:szCs w:val="24"/>
                <w:u w:val="single" w:color="000000"/>
              </w:rPr>
              <w:t>Z91.13-)</w:t>
            </w:r>
            <w:r>
              <w:rPr>
                <w:rFonts w:ascii="標楷體" w:hAnsi="標楷體" w:cs="標楷體" w:eastAsia="標楷體"/>
                <w:sz w:val="24"/>
                <w:szCs w:val="24"/>
                <w:u w:val="single" w:color="000000"/>
              </w:rPr>
              <w:t>或內</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外科照護相關併發症</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pacing w:val="-5"/>
                <w:sz w:val="24"/>
                <w:szCs w:val="24"/>
              </w:rPr>
              <w:t> </w:t>
            </w:r>
            <w:r>
              <w:rPr>
                <w:rFonts w:ascii="Times New Roman" w:hAnsi="Times New Roman" w:cs="Times New Roman" w:eastAsia="Times New Roman"/>
                <w:spacing w:val="-5"/>
                <w:sz w:val="24"/>
                <w:szCs w:val="24"/>
              </w:rPr>
            </w:r>
            <w:r>
              <w:rPr>
                <w:rFonts w:ascii="Times New Roman" w:hAnsi="Times New Roman" w:cs="Times New Roman" w:eastAsia="Times New Roman"/>
                <w:spacing w:val="-1"/>
                <w:sz w:val="24"/>
                <w:szCs w:val="24"/>
                <w:u w:val="single" w:color="000000"/>
              </w:rPr>
              <w:t>(Y63.6-Y63.9)</w:t>
            </w:r>
            <w:r>
              <w:rPr>
                <w:rFonts w:ascii="標楷體" w:hAnsi="標楷體" w:cs="標楷體" w:eastAsia="標楷體"/>
                <w:spacing w:val="-1"/>
                <w:sz w:val="24"/>
                <w:szCs w:val="24"/>
                <w:u w:val="single" w:color="000000"/>
              </w:rPr>
              <w:t>之代碼以</w:t>
            </w:r>
            <w:r>
              <w:rPr>
                <w:rFonts w:ascii="標楷體" w:hAnsi="標楷體" w:cs="標楷體" w:eastAsia="標楷體"/>
                <w:spacing w:val="-105"/>
                <w:sz w:val="24"/>
                <w:szCs w:val="24"/>
                <w:u w:val="single" w:color="000000"/>
              </w:rPr>
              <w:t> </w:t>
            </w:r>
            <w:r>
              <w:rPr>
                <w:rFonts w:ascii="Times New Roman" w:hAnsi="Times New Roman" w:cs="Times New Roman" w:eastAsia="Times New Roman"/>
                <w:spacing w:val="-105"/>
                <w:sz w:val="24"/>
                <w:szCs w:val="24"/>
                <w:u w:val="single" w:color="000000"/>
              </w:rPr>
            </w:r>
            <w:r>
              <w:rPr>
                <w:rFonts w:ascii="標楷體" w:hAnsi="標楷體" w:cs="標楷體" w:eastAsia="標楷體"/>
                <w:sz w:val="24"/>
                <w:szCs w:val="24"/>
                <w:u w:val="single" w:color="000000"/>
              </w:rPr>
              <w:t>表明意圖。</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45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2"/>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/P.190</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125"/>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五</w:t>
            </w:r>
            <w:r>
              <w:rPr>
                <w:rFonts w:ascii="Times New Roman" w:hAnsi="Times New Roman" w:cs="Times New Roman" w:eastAsia="Times New Roman"/>
                <w:sz w:val="24"/>
                <w:szCs w:val="24"/>
              </w:rPr>
              <w:t>)</w:t>
            </w:r>
            <w:r>
              <w:rPr>
                <w:rFonts w:ascii="標楷體" w:hAnsi="標楷體" w:cs="標楷體" w:eastAsia="標楷體"/>
                <w:sz w:val="24"/>
                <w:szCs w:val="24"/>
              </w:rPr>
              <w:t>藥物毒性發生的分類如下： </w:t>
            </w:r>
            <w:r>
              <w:rPr>
                <w:rFonts w:ascii="Times New Roman" w:hAnsi="Times New Roman" w:cs="Times New Roman" w:eastAsia="Times New Roman"/>
                <w:sz w:val="24"/>
                <w:szCs w:val="24"/>
              </w:rPr>
              <w:t>3.</w:t>
            </w:r>
            <w:r>
              <w:rPr>
                <w:rFonts w:ascii="標楷體" w:hAnsi="標楷體" w:cs="標楷體" w:eastAsia="標楷體"/>
                <w:sz w:val="24"/>
                <w:szCs w:val="24"/>
              </w:rPr>
              <w:t>毒性作用（</w:t>
            </w:r>
            <w:r>
              <w:rPr>
                <w:rFonts w:ascii="Times New Roman" w:hAnsi="Times New Roman" w:cs="Times New Roman" w:eastAsia="Times New Roman"/>
                <w:sz w:val="24"/>
                <w:szCs w:val="24"/>
              </w:rPr>
              <w:t>Toxic</w:t>
            </w:r>
            <w:r>
              <w:rPr>
                <w:rFonts w:ascii="Times New Roman" w:hAnsi="Times New Roman" w:cs="Times New Roman" w:eastAsia="Times New Roman"/>
                <w:spacing w:val="-7"/>
                <w:sz w:val="24"/>
                <w:szCs w:val="24"/>
              </w:rPr>
              <w:t> </w:t>
            </w:r>
            <w:r>
              <w:rPr>
                <w:rFonts w:ascii="Times New Roman" w:hAnsi="Times New Roman" w:cs="Times New Roman" w:eastAsia="Times New Roman"/>
                <w:spacing w:val="-8"/>
                <w:sz w:val="24"/>
                <w:szCs w:val="24"/>
              </w:rPr>
              <w:t>Effect</w:t>
            </w:r>
            <w:r>
              <w:rPr>
                <w:rFonts w:ascii="標楷體" w:hAnsi="標楷體" w:cs="標楷體" w:eastAsia="標楷體"/>
                <w:spacing w:val="-8"/>
                <w:sz w:val="24"/>
                <w:szCs w:val="24"/>
              </w:rPr>
              <w:t>）：當吞入或接觸有害物</w:t>
            </w:r>
            <w:r>
              <w:rPr>
                <w:rFonts w:ascii="標楷體" w:hAnsi="標楷體" w:cs="標楷體" w:eastAsia="標楷體"/>
                <w:sz w:val="24"/>
                <w:szCs w:val="24"/>
              </w:rPr>
              <w:t> 質時，則分類視為毒性作用。</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六</w:t>
            </w:r>
            <w:r>
              <w:rPr>
                <w:rFonts w:ascii="Times New Roman" w:hAnsi="Times New Roman" w:cs="Times New Roman" w:eastAsia="Times New Roman"/>
                <w:sz w:val="24"/>
                <w:szCs w:val="24"/>
              </w:rPr>
              <w:t>)</w:t>
            </w:r>
            <w:r>
              <w:rPr>
                <w:rFonts w:ascii="標楷體" w:hAnsi="標楷體" w:cs="標楷體" w:eastAsia="標楷體"/>
                <w:sz w:val="24"/>
                <w:szCs w:val="24"/>
              </w:rPr>
              <w:t>藥物毒性發生的分類如下：</w:t>
            </w:r>
          </w:p>
          <w:p>
            <w:pPr>
              <w:pStyle w:val="TableParagraph"/>
              <w:spacing w:line="273" w:lineRule="auto" w:before="42"/>
              <w:ind w:left="23" w:right="3"/>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4.</w:t>
            </w:r>
            <w:r>
              <w:rPr>
                <w:rFonts w:ascii="標楷體" w:hAnsi="標楷體" w:cs="標楷體" w:eastAsia="標楷體"/>
                <w:sz w:val="24"/>
                <w:szCs w:val="24"/>
              </w:rPr>
              <w:t>毒性作用</w:t>
            </w:r>
            <w:r>
              <w:rPr>
                <w:rFonts w:ascii="Times New Roman" w:hAnsi="Times New Roman" w:cs="Times New Roman" w:eastAsia="Times New Roman"/>
                <w:sz w:val="24"/>
                <w:szCs w:val="24"/>
              </w:rPr>
              <w:t>(Toxic</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Effect)</w:t>
            </w:r>
            <w:r>
              <w:rPr>
                <w:rFonts w:ascii="標楷體" w:hAnsi="標楷體" w:cs="標楷體" w:eastAsia="標楷體"/>
                <w:sz w:val="24"/>
                <w:szCs w:val="24"/>
              </w:rPr>
              <w:t>：當吞入或接觸有害物質 時，則分類視為毒性作用，</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編碼時以</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z w:val="24"/>
                <w:szCs w:val="24"/>
                <w:u w:val="single" w:color="000000"/>
              </w:rPr>
              <w:t>T51-T65 </w:t>
            </w:r>
            <w:r>
              <w:rPr>
                <w:rFonts w:ascii="標楷體" w:hAnsi="標楷體" w:cs="標楷體" w:eastAsia="標楷體"/>
                <w:sz w:val="24"/>
                <w:szCs w:val="24"/>
                <w:u w:val="single" w:color="000000"/>
              </w:rPr>
              <w:t>為主</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要診斷，相關的病癥當次要診斷。</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45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3"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pacing w:val="-5"/>
                <w:sz w:val="24"/>
              </w:rPr>
              <w:t>/P.190</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7"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6.</w:t>
            </w:r>
            <w:r>
              <w:rPr>
                <w:rFonts w:ascii="標楷體" w:hAnsi="標楷體" w:cs="標楷體" w:eastAsia="標楷體"/>
                <w:sz w:val="24"/>
                <w:szCs w:val="24"/>
                <w:u w:val="single" w:color="000000"/>
              </w:rPr>
              <w:t>當藥物及酒精交互作用造成的反應，則視為中毒</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碼。</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3"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45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pacing w:val="-5"/>
                <w:sz w:val="24"/>
              </w:rPr>
              <w:t>/P.190</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7.</w:t>
            </w:r>
            <w:r>
              <w:rPr>
                <w:rFonts w:ascii="標楷體" w:hAnsi="標楷體" w:cs="標楷體" w:eastAsia="標楷體"/>
                <w:sz w:val="24"/>
                <w:szCs w:val="24"/>
                <w:u w:val="single" w:color="000000"/>
              </w:rPr>
              <w:t>假如吃非處方藥或藥用製劑合併正確處方及適當</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給藥，因兩種藥物交互作用造成藥物毒性或其它反</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6"/>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應，則編中毒碼。</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z w:val="24"/>
              </w:rPr>
              <w:t>/</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21" w:right="22"/>
              <w:jc w:val="left"/>
              <w:rPr>
                <w:rFonts w:ascii="標楷體" w:hAnsi="標楷體" w:cs="標楷體" w:eastAsia="標楷體"/>
                <w:sz w:val="24"/>
                <w:szCs w:val="24"/>
              </w:rPr>
            </w:pPr>
            <w:r>
              <w:rPr>
                <w:rFonts w:ascii="標楷體" w:hAnsi="標楷體" w:cs="標楷體" w:eastAsia="標楷體"/>
                <w:spacing w:val="-5"/>
                <w:sz w:val="24"/>
                <w:szCs w:val="24"/>
              </w:rPr>
              <w:t>四、成人和兒童虐待、疏忽和其他不當對待的編碼</w:t>
            </w:r>
            <w:r>
              <w:rPr>
                <w:rFonts w:ascii="標楷體" w:hAnsi="標楷體" w:cs="標楷體" w:eastAsia="標楷體"/>
                <w:spacing w:val="-102"/>
                <w:sz w:val="24"/>
                <w:szCs w:val="24"/>
              </w:rPr>
              <w:t> </w:t>
            </w:r>
            <w:r>
              <w:rPr>
                <w:rFonts w:ascii="標楷體" w:hAnsi="標楷體" w:cs="標楷體" w:eastAsia="標楷體"/>
                <w:spacing w:val="-102"/>
                <w:sz w:val="24"/>
                <w:szCs w:val="24"/>
              </w:rPr>
            </w:r>
            <w:r>
              <w:rPr>
                <w:rFonts w:ascii="標楷體" w:hAnsi="標楷體" w:cs="標楷體" w:eastAsia="標楷體"/>
                <w:sz w:val="24"/>
                <w:szCs w:val="24"/>
              </w:rPr>
              <w:t>原則</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23" w:right="73"/>
              <w:jc w:val="left"/>
              <w:rPr>
                <w:rFonts w:ascii="標楷體" w:hAnsi="標楷體" w:cs="標楷體" w:eastAsia="標楷體"/>
                <w:sz w:val="24"/>
                <w:szCs w:val="24"/>
              </w:rPr>
            </w:pPr>
            <w:r>
              <w:rPr>
                <w:rFonts w:ascii="標楷體" w:hAnsi="標楷體" w:cs="標楷體" w:eastAsia="標楷體"/>
                <w:sz w:val="24"/>
                <w:szCs w:val="24"/>
              </w:rPr>
              <w:t>六、成人和兒童虐待、疏忽和其他不當對待的編碼 原則</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r>
        <w:rPr/>
        <w:pict>
          <v:group style="position:absolute;margin-left:82.920013pt;margin-top:468.459991pt;width:670.55pt;height:3.75pt;mso-position-horizontal-relative:page;mso-position-vertical-relative:page;z-index:-529864" coordorigin="1658,9369" coordsize="13411,75">
            <v:group style="position:absolute;left:9169;top:9375;width:2401;height:2" coordorigin="9169,9375" coordsize="2401,2">
              <v:shape style="position:absolute;left:9169;top:9375;width:2401;height:2" coordorigin="9169,9375" coordsize="2401,0" path="m9169,9375l11569,9375e" filled="false" stroked="true" strokeweight=".600010pt" strokecolor="#000000">
                <v:path arrowok="t"/>
              </v:shape>
            </v:group>
            <v:group style="position:absolute;left:1663;top:9439;width:1268;height:2" coordorigin="1663,9439" coordsize="1268,2">
              <v:shape style="position:absolute;left:1663;top:9439;width:1268;height:2" coordorigin="1663,9439" coordsize="1268,0" path="m1663,9439l2931,9439e" filled="false" stroked="true" strokeweight=".47998pt" strokecolor="#000000">
                <v:path arrowok="t"/>
              </v:shape>
            </v:group>
            <v:group style="position:absolute;left:2940;top:9439;width:5235;height:2" coordorigin="2940,9439" coordsize="5235,2">
              <v:shape style="position:absolute;left:2940;top:9439;width:5235;height:2" coordorigin="2940,9439" coordsize="5235,0" path="m2940,9439l8175,9439e" filled="false" stroked="true" strokeweight=".47998pt" strokecolor="#000000">
                <v:path arrowok="t"/>
              </v:shape>
            </v:group>
            <v:group style="position:absolute;left:8185;top:9439;width:5380;height:2" coordorigin="8185,9439" coordsize="5380,2">
              <v:shape style="position:absolute;left:8185;top:9439;width:5380;height:2" coordorigin="8185,9439" coordsize="5380,0" path="m8185,9439l13564,9439e" filled="false" stroked="true" strokeweight=".47998pt" strokecolor="#000000">
                <v:path arrowok="t"/>
              </v:shape>
            </v:group>
            <v:group style="position:absolute;left:13574;top:9439;width:1491;height:2" coordorigin="13574,9439" coordsize="1491,2">
              <v:shape style="position:absolute;left:13574;top:9439;width:1491;height:2" coordorigin="13574,9439" coordsize="1491,0" path="m13574,9439l15064,9439e" filled="false" stroked="true" strokeweight=".47998pt" strokecolor="#000000">
                <v:path arrowok="t"/>
              </v:shape>
            </v:group>
            <w10:wrap type="none"/>
          </v:group>
        </w:pict>
      </w: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783"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71" w:right="0"/>
              <w:jc w:val="left"/>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2"/>
              <w:ind w:left="334" w:right="0"/>
              <w:jc w:val="left"/>
              <w:rPr>
                <w:rFonts w:ascii="Times New Roman" w:hAnsi="Times New Roman" w:cs="Times New Roman" w:eastAsia="Times New Roman"/>
                <w:sz w:val="24"/>
                <w:szCs w:val="24"/>
              </w:rPr>
            </w:pPr>
            <w:r>
              <w:rPr>
                <w:rFonts w:ascii="Times New Roman"/>
                <w:spacing w:val="-5"/>
                <w:sz w:val="24"/>
              </w:rPr>
              <w:t>/P.190</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20"/>
              <w:jc w:val="left"/>
              <w:rPr>
                <w:rFonts w:ascii="標楷體" w:hAnsi="標楷體" w:cs="標楷體" w:eastAsia="標楷體"/>
                <w:sz w:val="24"/>
                <w:szCs w:val="24"/>
              </w:rPr>
            </w:pPr>
            <w:r>
              <w:rPr>
                <w:rFonts w:ascii="Times New Roman" w:hAnsi="Times New Roman" w:cs="Times New Roman" w:eastAsia="Times New Roman"/>
                <w:spacing w:val="-1"/>
                <w:sz w:val="24"/>
                <w:szCs w:val="24"/>
              </w:rPr>
              <w:t>(</w:t>
            </w:r>
            <w:r>
              <w:rPr>
                <w:rFonts w:ascii="標楷體" w:hAnsi="標楷體" w:cs="標楷體" w:eastAsia="標楷體"/>
                <w:spacing w:val="-1"/>
                <w:sz w:val="24"/>
                <w:szCs w:val="24"/>
              </w:rPr>
              <w:t>三</w:t>
            </w:r>
            <w:r>
              <w:rPr>
                <w:rFonts w:ascii="Times New Roman" w:hAnsi="Times New Roman" w:cs="Times New Roman" w:eastAsia="Times New Roman"/>
                <w:spacing w:val="-1"/>
                <w:sz w:val="24"/>
                <w:szCs w:val="24"/>
              </w:rPr>
              <w:t>)</w:t>
            </w:r>
            <w:r>
              <w:rPr>
                <w:rFonts w:ascii="標楷體" w:hAnsi="標楷體" w:cs="標楷體" w:eastAsia="標楷體"/>
                <w:spacing w:val="-1"/>
                <w:sz w:val="24"/>
                <w:szCs w:val="24"/>
              </w:rPr>
              <w:t>經確認為遭受虐待或疏忽，需加編寫被加害外</w:t>
            </w:r>
            <w:r>
              <w:rPr>
                <w:rFonts w:ascii="標楷體" w:hAnsi="標楷體" w:cs="標楷體" w:eastAsia="標楷體"/>
                <w:spacing w:val="-107"/>
                <w:sz w:val="24"/>
                <w:szCs w:val="24"/>
              </w:rPr>
              <w:t> </w:t>
            </w:r>
            <w:r>
              <w:rPr>
                <w:rFonts w:ascii="標楷體" w:hAnsi="標楷體" w:cs="標楷體" w:eastAsia="標楷體"/>
                <w:spacing w:val="-107"/>
                <w:sz w:val="24"/>
                <w:szCs w:val="24"/>
              </w:rPr>
            </w:r>
            <w:r>
              <w:rPr>
                <w:rFonts w:ascii="標楷體" w:hAnsi="標楷體" w:cs="標楷體" w:eastAsia="標楷體"/>
                <w:sz w:val="24"/>
                <w:szCs w:val="24"/>
              </w:rPr>
              <w:t>因碼</w:t>
            </w:r>
            <w:r>
              <w:rPr>
                <w:rFonts w:ascii="Times New Roman" w:hAnsi="Times New Roman" w:cs="Times New Roman" w:eastAsia="Times New Roman"/>
                <w:sz w:val="24"/>
                <w:szCs w:val="24"/>
              </w:rPr>
              <w:t>(</w:t>
            </w:r>
            <w:r>
              <w:rPr>
                <w:rFonts w:ascii="標楷體" w:hAnsi="標楷體" w:cs="標楷體" w:eastAsia="標楷體"/>
                <w:sz w:val="24"/>
                <w:szCs w:val="24"/>
              </w:rPr>
              <w:t>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X92-Y08)</w:t>
            </w:r>
            <w:r>
              <w:rPr>
                <w:rFonts w:ascii="標楷體" w:hAnsi="標楷體" w:cs="標楷體" w:eastAsia="標楷體"/>
                <w:sz w:val="24"/>
                <w:szCs w:val="24"/>
              </w:rPr>
              <w:t>，以辨識任何身體損傷之原 因。倘已知施暴者時則應加編寫</w:t>
            </w:r>
            <w:r>
              <w:rPr>
                <w:rFonts w:ascii="標楷體" w:hAnsi="標楷體" w:cs="標楷體" w:eastAsia="標楷體"/>
                <w:spacing w:val="-61"/>
                <w:sz w:val="24"/>
                <w:szCs w:val="24"/>
              </w:rPr>
              <w:t> </w:t>
            </w:r>
            <w:r>
              <w:rPr>
                <w:rFonts w:ascii="Times New Roman" w:hAnsi="Times New Roman" w:cs="Times New Roman" w:eastAsia="Times New Roman"/>
                <w:sz w:val="24"/>
                <w:szCs w:val="24"/>
              </w:rPr>
              <w:t>Y07</w:t>
            </w:r>
            <w:r>
              <w:rPr>
                <w:rFonts w:ascii="標楷體" w:hAnsi="標楷體" w:cs="標楷體" w:eastAsia="標楷體"/>
                <w:sz w:val="24"/>
                <w:szCs w:val="24"/>
              </w:rPr>
              <w:t>。</w:t>
            </w:r>
          </w:p>
        </w:tc>
        <w:tc>
          <w:tcPr>
            <w:tcW w:w="5389" w:type="dxa"/>
            <w:tcBorders>
              <w:top w:val="single" w:sz="4" w:space="0" w:color="000000"/>
              <w:left w:val="single" w:sz="4" w:space="0" w:color="000000"/>
              <w:bottom w:val="single" w:sz="5" w:space="0" w:color="000000"/>
              <w:right w:val="single" w:sz="4" w:space="0" w:color="000000"/>
            </w:tcBorders>
          </w:tcPr>
          <w:p>
            <w:pPr>
              <w:pStyle w:val="TableParagraph"/>
              <w:spacing w:line="273" w:lineRule="auto"/>
              <w:ind w:left="23" w:right="-31"/>
              <w:jc w:val="both"/>
              <w:rPr>
                <w:rFonts w:ascii="Times New Roman" w:hAnsi="Times New Roman" w:cs="Times New Roman" w:eastAsia="Times New Roman"/>
                <w:sz w:val="24"/>
                <w:szCs w:val="24"/>
              </w:rPr>
            </w:pP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三</w:t>
            </w: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經確認為遭受虐待或疏忽，需加編寫被加害外因</w:t>
            </w:r>
            <w:r>
              <w:rPr>
                <w:rFonts w:ascii="標楷體" w:hAnsi="標楷體" w:cs="標楷體" w:eastAsia="標楷體"/>
                <w:spacing w:val="-110"/>
                <w:sz w:val="24"/>
                <w:szCs w:val="24"/>
              </w:rPr>
              <w:t> </w:t>
            </w:r>
            <w:r>
              <w:rPr>
                <w:rFonts w:ascii="標楷體" w:hAnsi="標楷體" w:cs="標楷體" w:eastAsia="標楷體"/>
                <w:spacing w:val="-110"/>
                <w:sz w:val="24"/>
                <w:szCs w:val="24"/>
              </w:rPr>
            </w:r>
            <w:r>
              <w:rPr>
                <w:rFonts w:ascii="標楷體" w:hAnsi="標楷體" w:cs="標楷體" w:eastAsia="標楷體"/>
                <w:sz w:val="24"/>
                <w:szCs w:val="24"/>
              </w:rPr>
              <w:t>碼</w:t>
            </w:r>
            <w:r>
              <w:rPr>
                <w:rFonts w:ascii="Times New Roman" w:hAnsi="Times New Roman" w:cs="Times New Roman" w:eastAsia="Times New Roman"/>
                <w:sz w:val="24"/>
                <w:szCs w:val="24"/>
              </w:rPr>
              <w:t>(</w:t>
            </w:r>
            <w:r>
              <w:rPr>
                <w:rFonts w:ascii="標楷體" w:hAnsi="標楷體" w:cs="標楷體" w:eastAsia="標楷體"/>
                <w:sz w:val="24"/>
                <w:szCs w:val="24"/>
              </w:rPr>
              <w:t>代碼</w:t>
            </w:r>
            <w:r>
              <w:rPr>
                <w:rFonts w:ascii="標楷體" w:hAnsi="標楷體" w:cs="標楷體" w:eastAsia="標楷體"/>
                <w:spacing w:val="-51"/>
                <w:sz w:val="24"/>
                <w:szCs w:val="24"/>
              </w:rPr>
              <w:t> </w:t>
            </w:r>
            <w:r>
              <w:rPr>
                <w:rFonts w:ascii="Times New Roman" w:hAnsi="Times New Roman" w:cs="Times New Roman" w:eastAsia="Times New Roman"/>
                <w:spacing w:val="-6"/>
                <w:sz w:val="24"/>
                <w:szCs w:val="24"/>
              </w:rPr>
              <w:t>X92-Y08)</w:t>
            </w:r>
            <w:r>
              <w:rPr>
                <w:rFonts w:ascii="標楷體" w:hAnsi="標楷體" w:cs="標楷體" w:eastAsia="標楷體"/>
                <w:spacing w:val="-6"/>
                <w:sz w:val="24"/>
                <w:szCs w:val="24"/>
              </w:rPr>
              <w:t>，以辨識任何身體損傷之原因。倘</w:t>
            </w:r>
            <w:r>
              <w:rPr>
                <w:rFonts w:ascii="標楷體" w:hAnsi="標楷體" w:cs="標楷體" w:eastAsia="標楷體"/>
                <w:spacing w:val="-110"/>
                <w:sz w:val="24"/>
                <w:szCs w:val="24"/>
              </w:rPr>
              <w:t> </w:t>
            </w:r>
            <w:r>
              <w:rPr>
                <w:rFonts w:ascii="標楷體" w:hAnsi="標楷體" w:cs="標楷體" w:eastAsia="標楷體"/>
                <w:spacing w:val="-110"/>
                <w:sz w:val="24"/>
                <w:szCs w:val="24"/>
              </w:rPr>
            </w:r>
            <w:r>
              <w:rPr>
                <w:rFonts w:ascii="標楷體" w:hAnsi="標楷體" w:cs="標楷體" w:eastAsia="標楷體"/>
                <w:sz w:val="24"/>
                <w:szCs w:val="24"/>
              </w:rPr>
              <w:t>已知施暴者時則應加編寫</w:t>
            </w:r>
            <w:r>
              <w:rPr>
                <w:rFonts w:ascii="標楷體" w:hAnsi="標楷體" w:cs="標楷體" w:eastAsia="標楷體"/>
                <w:spacing w:val="-61"/>
                <w:sz w:val="24"/>
                <w:szCs w:val="24"/>
              </w:rPr>
              <w:t> </w:t>
            </w:r>
            <w:r>
              <w:rPr>
                <w:rFonts w:ascii="Times New Roman" w:hAnsi="Times New Roman" w:cs="Times New Roman" w:eastAsia="Times New Roman"/>
                <w:sz w:val="24"/>
                <w:szCs w:val="24"/>
              </w:rPr>
              <w:t>Y07</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u w:val="single" w:color="000000"/>
              </w:rPr>
              <w:t>Perpetrator</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of</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assault, </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pacing w:val="-7"/>
                <w:sz w:val="24"/>
                <w:szCs w:val="24"/>
              </w:rPr>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u w:val="single" w:color="000000"/>
              </w:rPr>
              <w:t>maltreatment and</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neglect</w:t>
            </w:r>
            <w:r>
              <w:rPr>
                <w:rFonts w:ascii="標楷體" w:hAnsi="標楷體" w:cs="標楷體" w:eastAsia="標楷體"/>
                <w:sz w:val="24"/>
                <w:szCs w:val="24"/>
                <w:u w:val="single" w:color="000000"/>
              </w:rPr>
              <w:t>（被加害者的不當對待及疏</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
              <w:ind w:left="23" w:right="0"/>
              <w:jc w:val="both"/>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忽</w:t>
            </w:r>
            <w:r>
              <w:rPr>
                <w:rFonts w:ascii="標楷體" w:hAnsi="標楷體" w:cs="標楷體" w:eastAsia="標楷體"/>
                <w:spacing w:val="-132"/>
                <w:sz w:val="24"/>
                <w:szCs w:val="24"/>
                <w:u w:val="single" w:color="000000"/>
              </w:rPr>
              <w:t>）</w:t>
            </w:r>
            <w:r>
              <w:rPr>
                <w:rFonts w:ascii="標楷體" w:hAnsi="標楷體" w:cs="標楷體" w:eastAsia="標楷體"/>
                <w:spacing w:val="-132"/>
                <w:sz w:val="24"/>
                <w:szCs w:val="24"/>
              </w:rPr>
            </w:r>
            <w:r>
              <w:rPr>
                <w:rFonts w:ascii="標楷體" w:hAnsi="標楷體" w:cs="標楷體" w:eastAsia="標楷體"/>
                <w:spacing w:val="-12"/>
                <w:sz w:val="24"/>
                <w:szCs w:val="24"/>
              </w:rPr>
              <w:t>。</w:t>
            </w:r>
            <w:r>
              <w:rPr>
                <w:rFonts w:ascii="標楷體" w:hAnsi="標楷體" w:cs="標楷體" w:eastAsia="標楷體"/>
                <w:sz w:val="24"/>
                <w:szCs w:val="24"/>
              </w:rPr>
              <w:t>若懷疑為</w:t>
            </w:r>
            <w:r>
              <w:rPr>
                <w:rFonts w:ascii="標楷體" w:hAnsi="標楷體" w:cs="標楷體" w:eastAsia="標楷體"/>
                <w:spacing w:val="2"/>
                <w:sz w:val="24"/>
                <w:szCs w:val="24"/>
              </w:rPr>
              <w:t>虐待或疏忽的個案</w:t>
            </w:r>
            <w:r>
              <w:rPr>
                <w:rFonts w:ascii="標楷體" w:hAnsi="標楷體" w:cs="標楷體" w:eastAsia="標楷體"/>
                <w:spacing w:val="-10"/>
                <w:sz w:val="24"/>
                <w:szCs w:val="24"/>
              </w:rPr>
              <w:t>時，</w:t>
            </w:r>
            <w:r>
              <w:rPr>
                <w:rFonts w:ascii="標楷體" w:hAnsi="標楷體" w:cs="標楷體" w:eastAsia="標楷體"/>
                <w:spacing w:val="2"/>
                <w:sz w:val="24"/>
                <w:szCs w:val="24"/>
              </w:rPr>
              <w:t>不編外因碼</w:t>
            </w:r>
            <w:r>
              <w:rPr>
                <w:rFonts w:ascii="標楷體" w:hAnsi="標楷體" w:cs="標楷體" w:eastAsia="標楷體"/>
                <w:sz w:val="24"/>
                <w:szCs w:val="24"/>
              </w:rPr>
              <w:t>。</w:t>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3654"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2"/>
              <w:ind w:right="0"/>
              <w:jc w:val="center"/>
              <w:rPr>
                <w:rFonts w:ascii="Times New Roman" w:hAnsi="Times New Roman" w:cs="Times New Roman" w:eastAsia="Times New Roman"/>
                <w:sz w:val="24"/>
                <w:szCs w:val="24"/>
              </w:rPr>
            </w:pPr>
            <w:r>
              <w:rPr>
                <w:rFonts w:ascii="Times New Roman"/>
                <w:spacing w:val="-5"/>
                <w:sz w:val="24"/>
              </w:rPr>
              <w:t>/P.190-P.191</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before="20"/>
              <w:ind w:left="21" w:right="12"/>
              <w:jc w:val="left"/>
              <w:rPr>
                <w:rFonts w:ascii="標楷體" w:hAnsi="標楷體" w:cs="標楷體" w:eastAsia="標楷體"/>
                <w:sz w:val="24"/>
                <w:szCs w:val="24"/>
              </w:rPr>
            </w:pPr>
            <w:r>
              <w:rPr>
                <w:rFonts w:ascii="標楷體" w:hAnsi="標楷體" w:cs="標楷體" w:eastAsia="標楷體"/>
                <w:sz w:val="24"/>
                <w:szCs w:val="24"/>
              </w:rPr>
              <w:t>五、內外科醫療照護的併發症編碼原則 </w:t>
            </w: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w:t>
            </w:r>
            <w:r>
              <w:rPr>
                <w:rFonts w:ascii="標楷體" w:hAnsi="標楷體" w:cs="標楷體" w:eastAsia="標楷體"/>
                <w:sz w:val="24"/>
                <w:szCs w:val="24"/>
              </w:rPr>
              <w:t>醫療裝置物導致的特定疼痛應分類於</w:t>
            </w:r>
            <w:r>
              <w:rPr>
                <w:rFonts w:ascii="標楷體" w:hAnsi="標楷體" w:cs="標楷體" w:eastAsia="標楷體"/>
                <w:spacing w:val="-56"/>
                <w:sz w:val="24"/>
                <w:szCs w:val="24"/>
              </w:rPr>
              <w:t> </w:t>
            </w:r>
            <w:r>
              <w:rPr>
                <w:rFonts w:ascii="Times New Roman" w:hAnsi="Times New Roman" w:cs="Times New Roman" w:eastAsia="Times New Roman"/>
                <w:spacing w:val="-4"/>
                <w:sz w:val="24"/>
                <w:szCs w:val="24"/>
              </w:rPr>
              <w:t>T-code</w:t>
            </w:r>
            <w:r>
              <w:rPr>
                <w:rFonts w:ascii="標楷體" w:hAnsi="標楷體" w:cs="標楷體" w:eastAsia="標楷體"/>
                <w:spacing w:val="-4"/>
                <w:sz w:val="24"/>
                <w:szCs w:val="24"/>
              </w:rPr>
              <w:t>，</w:t>
            </w:r>
            <w:r>
              <w:rPr>
                <w:rFonts w:ascii="標楷體" w:hAnsi="標楷體" w:cs="標楷體" w:eastAsia="標楷體"/>
                <w:sz w:val="24"/>
                <w:szCs w:val="24"/>
              </w:rPr>
              <w:t> 附加類目碼</w:t>
            </w:r>
            <w:r>
              <w:rPr>
                <w:rFonts w:ascii="標楷體" w:hAnsi="標楷體" w:cs="標楷體" w:eastAsia="標楷體"/>
                <w:spacing w:val="-60"/>
                <w:sz w:val="24"/>
                <w:szCs w:val="24"/>
              </w:rPr>
              <w:t> </w:t>
            </w:r>
            <w:r>
              <w:rPr>
                <w:rFonts w:ascii="Times New Roman" w:hAnsi="Times New Roman" w:cs="Times New Roman" w:eastAsia="Times New Roman"/>
                <w:sz w:val="24"/>
                <w:szCs w:val="24"/>
              </w:rPr>
              <w:t>G89</w:t>
            </w:r>
            <w:r>
              <w:rPr>
                <w:rFonts w:ascii="Times New Roman" w:hAnsi="Times New Roman" w:cs="Times New Roman" w:eastAsia="Times New Roman"/>
                <w:spacing w:val="-1"/>
                <w:sz w:val="24"/>
                <w:szCs w:val="24"/>
              </w:rPr>
              <w:t> </w:t>
            </w:r>
            <w:r>
              <w:rPr>
                <w:rFonts w:ascii="標楷體" w:hAnsi="標楷體" w:cs="標楷體" w:eastAsia="標楷體"/>
                <w:sz w:val="24"/>
                <w:szCs w:val="24"/>
              </w:rPr>
              <w:t>以辨識因裝置物、植入物或移植 物存在而導致急性或慢性的疼痛（</w:t>
            </w:r>
            <w:r>
              <w:rPr>
                <w:rFonts w:ascii="Times New Roman" w:hAnsi="Times New Roman" w:cs="Times New Roman" w:eastAsia="Times New Roman"/>
                <w:sz w:val="24"/>
                <w:szCs w:val="24"/>
              </w:rPr>
              <w:t>G89.18</w:t>
            </w:r>
            <w:r>
              <w:rPr>
                <w:rFonts w:ascii="Times New Roman" w:hAnsi="Times New Roman" w:cs="Times New Roman" w:eastAsia="Times New Roman"/>
                <w:spacing w:val="-1"/>
                <w:sz w:val="24"/>
                <w:szCs w:val="24"/>
              </w:rPr>
              <w:t> </w:t>
            </w:r>
            <w:r>
              <w:rPr>
                <w:rFonts w:ascii="標楷體" w:hAnsi="標楷體" w:cs="標楷體" w:eastAsia="標楷體"/>
                <w:sz w:val="24"/>
                <w:szCs w:val="24"/>
              </w:rPr>
              <w:t>或 </w:t>
            </w:r>
            <w:r>
              <w:rPr>
                <w:rFonts w:ascii="Times New Roman" w:hAnsi="Times New Roman" w:cs="Times New Roman" w:eastAsia="Times New Roman"/>
                <w:spacing w:val="-31"/>
                <w:sz w:val="24"/>
                <w:szCs w:val="24"/>
              </w:rPr>
              <w:t>G89.28</w:t>
            </w:r>
            <w:r>
              <w:rPr>
                <w:rFonts w:ascii="標楷體" w:hAnsi="標楷體" w:cs="標楷體" w:eastAsia="標楷體"/>
                <w:spacing w:val="-31"/>
                <w:sz w:val="24"/>
                <w:szCs w:val="24"/>
              </w:rPr>
              <w:t>）。</w:t>
            </w:r>
            <w:r>
              <w:rPr>
                <w:rFonts w:ascii="標楷體" w:hAnsi="標楷體" w:cs="標楷體" w:eastAsia="標楷體"/>
                <w:sz w:val="24"/>
                <w:szCs w:val="24"/>
              </w:rPr>
            </w:r>
          </w:p>
        </w:tc>
        <w:tc>
          <w:tcPr>
            <w:tcW w:w="5389" w:type="dxa"/>
            <w:tcBorders>
              <w:top w:val="single" w:sz="5" w:space="0" w:color="000000"/>
              <w:left w:val="single" w:sz="4" w:space="0" w:color="000000"/>
              <w:bottom w:val="single" w:sz="4" w:space="0" w:color="000000"/>
              <w:right w:val="single" w:sz="4" w:space="0" w:color="000000"/>
            </w:tcBorders>
          </w:tcPr>
          <w:p>
            <w:pPr>
              <w:pStyle w:val="TableParagraph"/>
              <w:spacing w:line="273" w:lineRule="auto" w:before="19"/>
              <w:ind w:left="23" w:right="22"/>
              <w:jc w:val="left"/>
              <w:rPr>
                <w:rFonts w:ascii="標楷體" w:hAnsi="標楷體" w:cs="標楷體" w:eastAsia="標楷體"/>
                <w:sz w:val="24"/>
                <w:szCs w:val="24"/>
              </w:rPr>
            </w:pPr>
            <w:r>
              <w:rPr>
                <w:rFonts w:ascii="標楷體" w:hAnsi="標楷體" w:cs="標楷體" w:eastAsia="標楷體"/>
                <w:sz w:val="24"/>
                <w:szCs w:val="24"/>
              </w:rPr>
              <w:t>七、內外科醫療照護的併發症編碼原則 </w:t>
            </w: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w:t>
            </w:r>
            <w:r>
              <w:rPr>
                <w:rFonts w:ascii="標楷體" w:hAnsi="標楷體" w:cs="標楷體" w:eastAsia="標楷體"/>
                <w:sz w:val="24"/>
                <w:szCs w:val="24"/>
              </w:rPr>
              <w:t>醫療裝置物導致的特定疼痛應分類於</w:t>
            </w:r>
            <w:r>
              <w:rPr>
                <w:rFonts w:ascii="標楷體" w:hAnsi="標楷體" w:cs="標楷體" w:eastAsia="標楷體"/>
                <w:spacing w:val="-60"/>
                <w:sz w:val="24"/>
                <w:szCs w:val="24"/>
              </w:rPr>
              <w:t> </w:t>
            </w:r>
            <w:r>
              <w:rPr>
                <w:rFonts w:ascii="Times New Roman" w:hAnsi="Times New Roman" w:cs="Times New Roman" w:eastAsia="Times New Roman"/>
                <w:spacing w:val="-23"/>
                <w:sz w:val="24"/>
                <w:szCs w:val="24"/>
              </w:rPr>
              <w:t>T-code</w:t>
            </w:r>
            <w:r>
              <w:rPr>
                <w:rFonts w:ascii="標楷體" w:hAnsi="標楷體" w:cs="標楷體" w:eastAsia="標楷體"/>
                <w:spacing w:val="-23"/>
                <w:sz w:val="24"/>
                <w:szCs w:val="24"/>
              </w:rPr>
              <w:t>，附</w:t>
            </w:r>
            <w:r>
              <w:rPr>
                <w:rFonts w:ascii="標楷體" w:hAnsi="標楷體" w:cs="標楷體" w:eastAsia="標楷體"/>
                <w:spacing w:val="-53"/>
                <w:sz w:val="24"/>
                <w:szCs w:val="24"/>
              </w:rPr>
              <w:t> </w:t>
            </w:r>
            <w:r>
              <w:rPr>
                <w:rFonts w:ascii="標楷體" w:hAnsi="標楷體" w:cs="標楷體" w:eastAsia="標楷體"/>
                <w:sz w:val="24"/>
                <w:szCs w:val="24"/>
              </w:rPr>
              <w:t>加類目碼</w:t>
            </w:r>
            <w:r>
              <w:rPr>
                <w:rFonts w:ascii="標楷體" w:hAnsi="標楷體" w:cs="標楷體" w:eastAsia="標楷體"/>
                <w:spacing w:val="-62"/>
                <w:sz w:val="24"/>
                <w:szCs w:val="24"/>
              </w:rPr>
              <w:t> </w:t>
            </w:r>
            <w:r>
              <w:rPr>
                <w:rFonts w:ascii="Times New Roman" w:hAnsi="Times New Roman" w:cs="Times New Roman" w:eastAsia="Times New Roman"/>
                <w:sz w:val="24"/>
                <w:szCs w:val="24"/>
              </w:rPr>
              <w:t>G89</w:t>
            </w:r>
            <w:r>
              <w:rPr>
                <w:rFonts w:ascii="Times New Roman" w:hAnsi="Times New Roman" w:cs="Times New Roman" w:eastAsia="Times New Roman"/>
                <w:spacing w:val="-3"/>
                <w:sz w:val="24"/>
                <w:szCs w:val="24"/>
              </w:rPr>
              <w:t> </w:t>
            </w:r>
            <w:r>
              <w:rPr>
                <w:rFonts w:ascii="標楷體" w:hAnsi="標楷體" w:cs="標楷體" w:eastAsia="標楷體"/>
                <w:sz w:val="24"/>
                <w:szCs w:val="24"/>
              </w:rPr>
              <w:t>以辨識因裝置物、植入物或移植物存 在而導致急性或慢性的疼痛（</w:t>
            </w:r>
            <w:r>
              <w:rPr>
                <w:rFonts w:ascii="Times New Roman" w:hAnsi="Times New Roman" w:cs="Times New Roman" w:eastAsia="Times New Roman"/>
                <w:sz w:val="24"/>
                <w:szCs w:val="24"/>
              </w:rPr>
              <w:t>G89.18 </w:t>
            </w:r>
            <w:r>
              <w:rPr>
                <w:rFonts w:ascii="標楷體" w:hAnsi="標楷體" w:cs="標楷體" w:eastAsia="標楷體"/>
                <w:sz w:val="24"/>
                <w:szCs w:val="24"/>
              </w:rPr>
              <w:t>或</w:t>
            </w:r>
            <w:r>
              <w:rPr>
                <w:rFonts w:ascii="標楷體" w:hAnsi="標楷體" w:cs="標楷體" w:eastAsia="標楷體"/>
                <w:spacing w:val="-60"/>
                <w:sz w:val="24"/>
                <w:szCs w:val="24"/>
              </w:rPr>
              <w:t> </w:t>
            </w:r>
            <w:r>
              <w:rPr>
                <w:rFonts w:ascii="Times New Roman" w:hAnsi="Times New Roman" w:cs="Times New Roman" w:eastAsia="Times New Roman"/>
                <w:spacing w:val="-30"/>
                <w:sz w:val="24"/>
                <w:szCs w:val="24"/>
              </w:rPr>
              <w:t>G89.28</w:t>
            </w:r>
            <w:r>
              <w:rPr>
                <w:rFonts w:ascii="標楷體" w:hAnsi="標楷體" w:cs="標楷體" w:eastAsia="標楷體"/>
                <w:spacing w:val="-30"/>
                <w:sz w:val="24"/>
                <w:szCs w:val="24"/>
              </w:rPr>
              <w:t>）。</w:t>
            </w:r>
            <w:r>
              <w:rPr>
                <w:rFonts w:ascii="標楷體" w:hAnsi="標楷體" w:cs="標楷體" w:eastAsia="標楷體"/>
                <w:sz w:val="24"/>
                <w:szCs w:val="24"/>
              </w:rPr>
            </w:r>
          </w:p>
          <w:p>
            <w:pPr>
              <w:pStyle w:val="TableParagraph"/>
              <w:tabs>
                <w:tab w:pos="5112" w:val="left" w:leader="none"/>
              </w:tabs>
              <w:spacing w:line="240" w:lineRule="auto" w:before="4"/>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如</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置換人工髖關節後造成的疼痛編碼為</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T84.84- </w:t>
              <w:tab/>
            </w:r>
            <w:r>
              <w:rPr>
                <w:rFonts w:ascii="Times New Roman" w:hAnsi="Times New Roman" w:cs="Times New Roman" w:eastAsia="Times New Roman"/>
                <w:sz w:val="24"/>
                <w:szCs w:val="24"/>
              </w:rPr>
            </w:r>
          </w:p>
          <w:p>
            <w:pPr>
              <w:pStyle w:val="TableParagraph"/>
              <w:tabs>
                <w:tab w:pos="4946" w:val="left" w:leader="none"/>
              </w:tabs>
              <w:spacing w:line="266" w:lineRule="auto" w:before="98"/>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Pain due to internal orthopedic prosthetic</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z w:val="24"/>
                <w:szCs w:val="24"/>
                <w:u w:val="single" w:color="000000"/>
              </w:rPr>
              <w:t>devices,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implants</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z w:val="24"/>
                <w:szCs w:val="24"/>
                <w:u w:val="single" w:color="000000"/>
              </w:rPr>
              <w:t>and</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pacing w:val="-8"/>
                <w:sz w:val="24"/>
                <w:szCs w:val="24"/>
                <w:u w:val="single" w:color="000000"/>
              </w:rPr>
              <w:t>grafts</w:t>
            </w:r>
            <w:r>
              <w:rPr>
                <w:rFonts w:ascii="標楷體" w:hAnsi="標楷體" w:cs="標楷體" w:eastAsia="標楷體"/>
                <w:spacing w:val="-8"/>
                <w:sz w:val="24"/>
                <w:szCs w:val="24"/>
                <w:u w:val="single" w:color="000000"/>
              </w:rPr>
              <w:t>（骨</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pacing w:val="-5"/>
                <w:sz w:val="24"/>
                <w:szCs w:val="24"/>
                <w:u w:val="single" w:color="000000"/>
              </w:rPr>
              <w:t>內人工置換裝置、植入物及移</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tabs>
                <w:tab w:pos="5112" w:val="left" w:leader="none"/>
              </w:tabs>
              <w:spacing w:line="273" w:lineRule="auto" w:before="13"/>
              <w:ind w:left="23" w:right="65"/>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7"/>
                <w:sz w:val="24"/>
                <w:szCs w:val="24"/>
                <w:u w:val="single" w:color="000000"/>
              </w:rPr>
              <w:t>植物所致的疼痛），次要診斷再附加代碼</w:t>
            </w:r>
            <w:r>
              <w:rPr>
                <w:rFonts w:ascii="標楷體" w:hAnsi="標楷體" w:cs="標楷體" w:eastAsia="標楷體"/>
                <w:spacing w:val="-54"/>
                <w:sz w:val="24"/>
                <w:szCs w:val="24"/>
                <w:u w:val="single" w:color="000000"/>
              </w:rPr>
              <w:t> </w:t>
            </w:r>
            <w:r>
              <w:rPr>
                <w:rFonts w:ascii="Times New Roman" w:hAnsi="Times New Roman" w:cs="Times New Roman" w:eastAsia="Times New Roman"/>
                <w:spacing w:val="-54"/>
                <w:sz w:val="24"/>
                <w:szCs w:val="24"/>
                <w:u w:val="single" w:color="000000"/>
              </w:rPr>
            </w:r>
            <w:r>
              <w:rPr>
                <w:rFonts w:ascii="Times New Roman" w:hAnsi="Times New Roman" w:cs="Times New Roman" w:eastAsia="Times New Roman"/>
                <w:sz w:val="24"/>
                <w:szCs w:val="24"/>
                <w:u w:val="single" w:color="000000"/>
              </w:rPr>
              <w:t>G89.18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Other acute postprocedural</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pain</w:t>
            </w:r>
            <w:r>
              <w:rPr>
                <w:rFonts w:ascii="標楷體" w:hAnsi="標楷體" w:cs="標楷體" w:eastAsia="標楷體"/>
                <w:sz w:val="24"/>
                <w:szCs w:val="24"/>
                <w:u w:val="single" w:color="000000"/>
              </w:rPr>
              <w:t>（其他急性處置後疼</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40"/>
                <w:sz w:val="24"/>
                <w:szCs w:val="24"/>
                <w:u w:val="single" w:color="000000"/>
              </w:rPr>
              <w:t>痛）。</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783" w:hRule="exact"/>
        </w:trPr>
        <w:tc>
          <w:tcPr>
            <w:tcW w:w="1277" w:type="dxa"/>
            <w:tcBorders>
              <w:top w:val="single" w:sz="4" w:space="0" w:color="000000"/>
              <w:left w:val="single" w:sz="4" w:space="0" w:color="000000"/>
              <w:bottom w:val="nil" w:sz="6" w:space="0" w:color="auto"/>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第二十三章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2"/>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/P.191</w:t>
            </w:r>
          </w:p>
        </w:tc>
        <w:tc>
          <w:tcPr>
            <w:tcW w:w="5245" w:type="dxa"/>
            <w:tcBorders>
              <w:top w:val="single" w:sz="4" w:space="0" w:color="000000"/>
              <w:left w:val="single" w:sz="4" w:space="0" w:color="000000"/>
              <w:bottom w:val="nil" w:sz="6" w:space="0" w:color="auto"/>
              <w:right w:val="single" w:sz="4" w:space="0" w:color="000000"/>
            </w:tcBorders>
          </w:tcPr>
          <w:p>
            <w:pPr>
              <w:pStyle w:val="TableParagraph"/>
              <w:spacing w:line="312" w:lineRule="auto"/>
              <w:ind w:left="21" w:right="1314"/>
              <w:jc w:val="left"/>
              <w:rPr>
                <w:rFonts w:ascii="Times New Roman" w:hAnsi="Times New Roman" w:cs="Times New Roman" w:eastAsia="Times New Roman"/>
                <w:sz w:val="24"/>
                <w:szCs w:val="24"/>
              </w:rPr>
            </w:pPr>
            <w:r>
              <w:rPr>
                <w:rFonts w:ascii="Times New Roman" w:hAnsi="Times New Roman" w:cs="Times New Roman" w:eastAsia="Times New Roman"/>
                <w:spacing w:val="-1"/>
                <w:sz w:val="24"/>
                <w:szCs w:val="24"/>
              </w:rPr>
              <w:t>(</w:t>
            </w:r>
            <w:r>
              <w:rPr>
                <w:rFonts w:ascii="標楷體" w:hAnsi="標楷體" w:cs="標楷體" w:eastAsia="標楷體"/>
                <w:spacing w:val="-1"/>
                <w:sz w:val="24"/>
                <w:szCs w:val="24"/>
              </w:rPr>
              <w:t>五</w:t>
            </w:r>
            <w:r>
              <w:rPr>
                <w:rFonts w:ascii="Times New Roman" w:hAnsi="Times New Roman" w:cs="Times New Roman" w:eastAsia="Times New Roman"/>
                <w:spacing w:val="-1"/>
                <w:sz w:val="24"/>
                <w:szCs w:val="24"/>
              </w:rPr>
              <w:t>)</w:t>
            </w:r>
            <w:r>
              <w:rPr>
                <w:rFonts w:ascii="標楷體" w:hAnsi="標楷體" w:cs="標楷體" w:eastAsia="標楷體"/>
                <w:spacing w:val="-1"/>
                <w:sz w:val="24"/>
                <w:szCs w:val="24"/>
              </w:rPr>
              <w:t>器官或組織移植併發症</w:t>
            </w:r>
            <w:r>
              <w:rPr>
                <w:rFonts w:ascii="Times New Roman" w:hAnsi="Times New Roman" w:cs="Times New Roman" w:eastAsia="Times New Roman"/>
                <w:spacing w:val="-1"/>
                <w:sz w:val="24"/>
                <w:szCs w:val="24"/>
              </w:rPr>
              <w:t>(Transplant</w:t>
            </w:r>
            <w:r>
              <w:rPr>
                <w:rFonts w:ascii="Times New Roman" w:hAnsi="Times New Roman" w:cs="Times New Roman" w:eastAsia="Times New Roman"/>
                <w:spacing w:val="-48"/>
                <w:sz w:val="24"/>
                <w:szCs w:val="24"/>
              </w:rPr>
              <w:t> </w:t>
            </w:r>
            <w:r>
              <w:rPr>
                <w:rFonts w:ascii="Times New Roman" w:hAnsi="Times New Roman" w:cs="Times New Roman" w:eastAsia="Times New Roman"/>
                <w:spacing w:val="-48"/>
                <w:sz w:val="24"/>
                <w:szCs w:val="24"/>
              </w:rPr>
            </w:r>
            <w:r>
              <w:rPr>
                <w:rFonts w:ascii="Times New Roman" w:hAnsi="Times New Roman" w:cs="Times New Roman" w:eastAsia="Times New Roman"/>
                <w:sz w:val="24"/>
                <w:szCs w:val="24"/>
              </w:rPr>
              <w:t>complication)</w:t>
            </w:r>
          </w:p>
          <w:p>
            <w:pPr>
              <w:pStyle w:val="TableParagraph"/>
              <w:spacing w:line="271" w:lineRule="exact"/>
              <w:ind w:left="21" w:right="0"/>
              <w:jc w:val="left"/>
              <w:rPr>
                <w:rFonts w:ascii="標楷體" w:hAnsi="標楷體" w:cs="標楷體" w:eastAsia="標楷體"/>
                <w:sz w:val="24"/>
                <w:szCs w:val="24"/>
              </w:rPr>
            </w:pPr>
            <w:r>
              <w:rPr>
                <w:rFonts w:ascii="Times New Roman" w:hAnsi="Times New Roman" w:cs="Times New Roman" w:eastAsia="Times New Roman"/>
                <w:sz w:val="24"/>
                <w:szCs w:val="24"/>
              </w:rPr>
              <w:t>1.</w:t>
            </w:r>
            <w:r>
              <w:rPr>
                <w:rFonts w:ascii="標楷體" w:hAnsi="標楷體" w:cs="標楷體" w:eastAsia="標楷體"/>
                <w:sz w:val="24"/>
                <w:szCs w:val="24"/>
              </w:rPr>
              <w:t>類目碼</w:t>
            </w:r>
            <w:r>
              <w:rPr>
                <w:rFonts w:ascii="標楷體" w:hAnsi="標楷體" w:cs="標楷體" w:eastAsia="標楷體"/>
                <w:spacing w:val="-60"/>
                <w:sz w:val="24"/>
                <w:szCs w:val="24"/>
              </w:rPr>
              <w:t> </w:t>
            </w:r>
            <w:r>
              <w:rPr>
                <w:rFonts w:ascii="Times New Roman" w:hAnsi="Times New Roman" w:cs="Times New Roman" w:eastAsia="Times New Roman"/>
                <w:sz w:val="24"/>
                <w:szCs w:val="24"/>
              </w:rPr>
              <w:t>T86</w:t>
            </w:r>
            <w:r>
              <w:rPr>
                <w:rFonts w:ascii="Times New Roman" w:hAnsi="Times New Roman" w:cs="Times New Roman" w:eastAsia="Times New Roman"/>
                <w:spacing w:val="-1"/>
                <w:sz w:val="24"/>
                <w:szCs w:val="24"/>
              </w:rPr>
              <w:t> </w:t>
            </w:r>
            <w:r>
              <w:rPr>
                <w:rFonts w:ascii="標楷體" w:hAnsi="標楷體" w:cs="標楷體" w:eastAsia="標楷體"/>
                <w:sz w:val="24"/>
                <w:szCs w:val="24"/>
              </w:rPr>
              <w:t>器官或組織移植併發症</w:t>
            </w:r>
          </w:p>
          <w:p>
            <w:pPr>
              <w:pStyle w:val="TableParagraph"/>
              <w:spacing w:line="273" w:lineRule="auto" w:before="42"/>
              <w:ind w:left="21" w:right="115"/>
              <w:jc w:val="left"/>
              <w:rPr>
                <w:rFonts w:ascii="標楷體" w:hAnsi="標楷體" w:cs="標楷體" w:eastAsia="標楷體"/>
                <w:sz w:val="24"/>
                <w:szCs w:val="24"/>
              </w:rPr>
            </w:pPr>
            <w:r>
              <w:rPr>
                <w:rFonts w:ascii="Times New Roman" w:hAnsi="Times New Roman" w:cs="Times New Roman" w:eastAsia="Times New Roman"/>
                <w:sz w:val="24"/>
                <w:szCs w:val="24"/>
              </w:rPr>
              <w:t>(Complications of transplanted organs and</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tissues)</w:t>
            </w:r>
            <w:r>
              <w:rPr>
                <w:rFonts w:ascii="標楷體" w:hAnsi="標楷體" w:cs="標楷體" w:eastAsia="標楷體"/>
                <w:sz w:val="24"/>
                <w:szCs w:val="24"/>
              </w:rPr>
              <w:t>， 用於移植器官的併發症及排斥現象。</w:t>
            </w:r>
          </w:p>
        </w:tc>
        <w:tc>
          <w:tcPr>
            <w:tcW w:w="5389" w:type="dxa"/>
            <w:tcBorders>
              <w:top w:val="single" w:sz="4" w:space="0" w:color="000000"/>
              <w:left w:val="single" w:sz="4" w:space="0" w:color="000000"/>
              <w:bottom w:val="nil" w:sz="6" w:space="0" w:color="auto"/>
              <w:right w:val="single" w:sz="4" w:space="0" w:color="000000"/>
            </w:tcBorders>
          </w:tcPr>
          <w:p>
            <w:pPr>
              <w:pStyle w:val="TableParagraph"/>
              <w:spacing w:line="273" w:lineRule="auto"/>
              <w:ind w:left="23" w:right="53"/>
              <w:jc w:val="both"/>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五</w:t>
            </w:r>
            <w:r>
              <w:rPr>
                <w:rFonts w:ascii="Times New Roman" w:hAnsi="Times New Roman" w:cs="Times New Roman" w:eastAsia="Times New Roman"/>
                <w:sz w:val="24"/>
                <w:szCs w:val="24"/>
              </w:rPr>
              <w:t>)</w:t>
            </w:r>
            <w:r>
              <w:rPr>
                <w:rFonts w:ascii="標楷體" w:hAnsi="標楷體" w:cs="標楷體" w:eastAsia="標楷體"/>
                <w:sz w:val="24"/>
                <w:szCs w:val="24"/>
              </w:rPr>
              <w:t>器官或組織移植併發症</w:t>
            </w:r>
            <w:r>
              <w:rPr>
                <w:rFonts w:ascii="Times New Roman" w:hAnsi="Times New Roman" w:cs="Times New Roman" w:eastAsia="Times New Roman"/>
                <w:sz w:val="24"/>
                <w:szCs w:val="24"/>
              </w:rPr>
              <w:t>(Transplant</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complication)</w:t>
            </w:r>
            <w:r>
              <w:rPr>
                <w:rFonts w:ascii="Times New Roman" w:hAnsi="Times New Roman" w:cs="Times New Roman" w:eastAsia="Times New Roman"/>
                <w:sz w:val="24"/>
                <w:szCs w:val="24"/>
              </w:rPr>
              <w:t> 1.</w:t>
            </w:r>
            <w:r>
              <w:rPr>
                <w:rFonts w:ascii="標楷體" w:hAnsi="標楷體" w:cs="標楷體" w:eastAsia="標楷體"/>
                <w:sz w:val="24"/>
                <w:szCs w:val="24"/>
              </w:rPr>
              <w:t>類目碼</w:t>
            </w:r>
            <w:r>
              <w:rPr>
                <w:rFonts w:ascii="標楷體" w:hAnsi="標楷體" w:cs="標楷體" w:eastAsia="標楷體"/>
                <w:spacing w:val="-61"/>
                <w:sz w:val="24"/>
                <w:szCs w:val="24"/>
              </w:rPr>
              <w:t> </w:t>
            </w:r>
            <w:r>
              <w:rPr>
                <w:rFonts w:ascii="Times New Roman" w:hAnsi="Times New Roman" w:cs="Times New Roman" w:eastAsia="Times New Roman"/>
                <w:sz w:val="24"/>
                <w:szCs w:val="24"/>
              </w:rPr>
              <w:t>T86</w:t>
            </w:r>
            <w:r>
              <w:rPr>
                <w:rFonts w:ascii="Times New Roman" w:hAnsi="Times New Roman" w:cs="Times New Roman" w:eastAsia="Times New Roman"/>
                <w:spacing w:val="-1"/>
                <w:sz w:val="24"/>
                <w:szCs w:val="24"/>
              </w:rPr>
              <w:t> </w:t>
            </w:r>
            <w:r>
              <w:rPr>
                <w:rFonts w:ascii="標楷體" w:hAnsi="標楷體" w:cs="標楷體" w:eastAsia="標楷體"/>
                <w:sz w:val="24"/>
                <w:szCs w:val="24"/>
              </w:rPr>
              <w:t>器官或組織移植併發症</w:t>
            </w:r>
            <w:r>
              <w:rPr>
                <w:rFonts w:ascii="Times New Roman" w:hAnsi="Times New Roman" w:cs="Times New Roman" w:eastAsia="Times New Roman"/>
                <w:sz w:val="24"/>
                <w:szCs w:val="24"/>
              </w:rPr>
              <w:t>(Complications of transplanted organs and</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tissues)</w:t>
            </w:r>
            <w:r>
              <w:rPr>
                <w:rFonts w:ascii="標楷體" w:hAnsi="標楷體" w:cs="標楷體" w:eastAsia="標楷體"/>
                <w:sz w:val="24"/>
                <w:szCs w:val="24"/>
              </w:rPr>
              <w:t>，用於移植器官的 併發症及排斥現象。只有在併發症影響到被移植器 官的功能時，才編移植併發症。</w:t>
            </w:r>
          </w:p>
        </w:tc>
        <w:tc>
          <w:tcPr>
            <w:tcW w:w="1500" w:type="dxa"/>
            <w:tcBorders>
              <w:top w:val="single" w:sz="4" w:space="0" w:color="000000"/>
              <w:left w:val="single" w:sz="4" w:space="0" w:color="000000"/>
              <w:bottom w:val="nil" w:sz="6" w:space="0" w:color="auto"/>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64" w:hRule="exact"/>
        </w:trPr>
        <w:tc>
          <w:tcPr>
            <w:tcW w:w="1277"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22"/>
              <w:ind w:right="3"/>
              <w:jc w:val="center"/>
              <w:rPr>
                <w:rFonts w:ascii="標楷體" w:hAnsi="標楷體" w:cs="標楷體" w:eastAsia="標楷體"/>
                <w:sz w:val="24"/>
                <w:szCs w:val="24"/>
              </w:rPr>
            </w:pPr>
            <w:r>
              <w:rPr>
                <w:rFonts w:ascii="標楷體" w:hAnsi="標楷體" w:cs="標楷體" w:eastAsia="標楷體"/>
                <w:sz w:val="24"/>
                <w:szCs w:val="24"/>
              </w:rPr>
              <w:t>第二十四章</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pacing w:val="-5"/>
                <w:sz w:val="24"/>
              </w:rPr>
              <w:t>/P.194</w:t>
            </w:r>
          </w:p>
        </w:tc>
        <w:tc>
          <w:tcPr>
            <w:tcW w:w="5245" w:type="dxa"/>
            <w:tcBorders>
              <w:top w:val="nil" w:sz="6" w:space="0" w:color="auto"/>
              <w:left w:val="single" w:sz="4" w:space="0" w:color="000000"/>
              <w:bottom w:val="single" w:sz="4" w:space="0" w:color="000000"/>
              <w:right w:val="single" w:sz="4" w:space="0" w:color="000000"/>
            </w:tcBorders>
          </w:tcPr>
          <w:p>
            <w:pPr>
              <w:pStyle w:val="TableParagraph"/>
              <w:tabs>
                <w:tab w:pos="1461" w:val="left" w:leader="none"/>
              </w:tabs>
              <w:spacing w:line="240" w:lineRule="auto" w:before="22"/>
              <w:ind w:left="21" w:right="0"/>
              <w:jc w:val="left"/>
              <w:rPr>
                <w:rFonts w:ascii="Times New Roman" w:hAnsi="Times New Roman" w:cs="Times New Roman" w:eastAsia="Times New Roman"/>
                <w:sz w:val="24"/>
                <w:szCs w:val="24"/>
              </w:rPr>
            </w:pPr>
            <w:r>
              <w:rPr>
                <w:rFonts w:ascii="標楷體" w:hAnsi="標楷體" w:cs="標楷體" w:eastAsia="標楷體"/>
                <w:sz w:val="24"/>
                <w:szCs w:val="24"/>
              </w:rPr>
              <w:t>第二十四章</w:t>
              <w:tab/>
              <w:t>罹病的外因分類規則</w:t>
            </w:r>
            <w:r>
              <w:rPr>
                <w:rFonts w:ascii="Times New Roman" w:hAnsi="Times New Roman" w:cs="Times New Roman" w:eastAsia="Times New Roman"/>
                <w:sz w:val="24"/>
                <w:szCs w:val="24"/>
              </w:rPr>
              <w:t>(V0</w:t>
            </w:r>
            <w:r>
              <w:rPr>
                <w:rFonts w:ascii="Times New Roman" w:hAnsi="Times New Roman" w:cs="Times New Roman" w:eastAsia="Times New Roman"/>
                <w:sz w:val="24"/>
                <w:szCs w:val="24"/>
                <w:u w:val="single" w:color="000000"/>
              </w:rPr>
              <w:t>1</w:t>
            </w:r>
            <w:r>
              <w:rPr>
                <w:rFonts w:ascii="Times New Roman" w:hAnsi="Times New Roman" w:cs="Times New Roman" w:eastAsia="Times New Roman"/>
                <w:sz w:val="24"/>
                <w:szCs w:val="24"/>
              </w:rPr>
              <w:t>-</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Y99)</w:t>
            </w:r>
          </w:p>
        </w:tc>
        <w:tc>
          <w:tcPr>
            <w:tcW w:w="5389" w:type="dxa"/>
            <w:tcBorders>
              <w:top w:val="nil" w:sz="6" w:space="0" w:color="auto"/>
              <w:left w:val="single" w:sz="4" w:space="0" w:color="000000"/>
              <w:bottom w:val="single" w:sz="4" w:space="0" w:color="000000"/>
              <w:right w:val="single" w:sz="4" w:space="0" w:color="000000"/>
            </w:tcBorders>
          </w:tcPr>
          <w:p>
            <w:pPr>
              <w:pStyle w:val="TableParagraph"/>
              <w:tabs>
                <w:tab w:pos="1464" w:val="left" w:leader="none"/>
              </w:tabs>
              <w:spacing w:line="240" w:lineRule="auto" w:before="22"/>
              <w:ind w:left="23" w:right="0"/>
              <w:jc w:val="left"/>
              <w:rPr>
                <w:rFonts w:ascii="Times New Roman" w:hAnsi="Times New Roman" w:cs="Times New Roman" w:eastAsia="Times New Roman"/>
                <w:sz w:val="24"/>
                <w:szCs w:val="24"/>
              </w:rPr>
            </w:pPr>
            <w:r>
              <w:rPr>
                <w:rFonts w:ascii="標楷體" w:hAnsi="標楷體" w:cs="標楷體" w:eastAsia="標楷體"/>
                <w:sz w:val="24"/>
                <w:szCs w:val="24"/>
              </w:rPr>
              <w:t>第二十四章</w:t>
              <w:tab/>
              <w:t>罹病的外因分類規則</w:t>
            </w:r>
            <w:r>
              <w:rPr>
                <w:rFonts w:ascii="Times New Roman" w:hAnsi="Times New Roman" w:cs="Times New Roman" w:eastAsia="Times New Roman"/>
                <w:sz w:val="24"/>
                <w:szCs w:val="24"/>
              </w:rPr>
              <w:t>(V0</w:t>
            </w:r>
            <w:r>
              <w:rPr>
                <w:rFonts w:ascii="Times New Roman" w:hAnsi="Times New Roman" w:cs="Times New Roman" w:eastAsia="Times New Roman"/>
                <w:sz w:val="24"/>
                <w:szCs w:val="24"/>
                <w:u w:val="single" w:color="000000"/>
              </w:rPr>
              <w:t>0</w:t>
            </w:r>
            <w:r>
              <w:rPr>
                <w:rFonts w:ascii="Times New Roman" w:hAnsi="Times New Roman" w:cs="Times New Roman" w:eastAsia="Times New Roman"/>
                <w:sz w:val="24"/>
                <w:szCs w:val="24"/>
              </w:rPr>
              <w:t>-</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Y99)</w:t>
            </w:r>
          </w:p>
        </w:tc>
        <w:tc>
          <w:tcPr>
            <w:tcW w:w="150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22"/>
              <w:ind w:left="112" w:right="0"/>
              <w:jc w:val="left"/>
              <w:rPr>
                <w:rFonts w:ascii="標楷體" w:hAnsi="標楷體" w:cs="標楷體" w:eastAsia="標楷體"/>
                <w:sz w:val="24"/>
                <w:szCs w:val="24"/>
              </w:rPr>
            </w:pPr>
            <w:r>
              <w:rPr>
                <w:rFonts w:ascii="Times New Roman" w:hAnsi="Times New Roman" w:cs="Times New Roman" w:eastAsia="Times New Roman"/>
                <w:sz w:val="24"/>
                <w:szCs w:val="24"/>
              </w:rPr>
              <w:t>2014 </w:t>
            </w:r>
            <w:r>
              <w:rPr>
                <w:rFonts w:ascii="標楷體" w:hAnsi="標楷體" w:cs="標楷體" w:eastAsia="標楷體"/>
                <w:sz w:val="24"/>
                <w:szCs w:val="24"/>
              </w:rPr>
              <w:t>年修訂</w:t>
            </w:r>
          </w:p>
        </w:tc>
      </w:tr>
    </w:tbl>
    <w:p>
      <w:pPr>
        <w:spacing w:after="0" w:line="240" w:lineRule="auto"/>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r>
        <w:rPr/>
        <w:pict>
          <v:group style="position:absolute;margin-left:546.549988pt;margin-top:251.389999pt;width:113.3pt;height:.1pt;mso-position-horizontal-relative:page;mso-position-vertical-relative:page;z-index:-529840" coordorigin="10931,5028" coordsize="2266,2">
            <v:shape style="position:absolute;left:10931;top:5028;width:2266;height:2" coordorigin="10931,5028" coordsize="2266,0" path="m10931,5028l13197,5028e" filled="false" stroked="true" strokeweight=".600010pt" strokecolor="#000000">
              <v:path arrowok="t"/>
            </v:shape>
            <w10:wrap type="none"/>
          </v:group>
        </w:pict>
      </w: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814"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第二十四章</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第一節</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pacing w:val="-5"/>
                <w:sz w:val="24"/>
              </w:rPr>
              <w:t>/P.194</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1" w:right="0"/>
              <w:jc w:val="both"/>
              <w:rPr>
                <w:rFonts w:ascii="標楷體" w:hAnsi="標楷體" w:cs="標楷體" w:eastAsia="標楷體"/>
                <w:sz w:val="24"/>
                <w:szCs w:val="24"/>
              </w:rPr>
            </w:pPr>
            <w:r>
              <w:rPr>
                <w:rFonts w:ascii="標楷體" w:hAnsi="標楷體" w:cs="標楷體" w:eastAsia="標楷體"/>
                <w:sz w:val="24"/>
                <w:szCs w:val="24"/>
              </w:rPr>
              <w:t>二、代碼新增、刪除及合併</w:t>
            </w:r>
          </w:p>
          <w:p>
            <w:pPr>
              <w:pStyle w:val="TableParagraph"/>
              <w:spacing w:line="273" w:lineRule="auto" w:before="48"/>
              <w:ind w:left="21" w:right="65"/>
              <w:jc w:val="both"/>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w:t>
            </w:r>
            <w:r>
              <w:rPr>
                <w:rFonts w:ascii="標楷體" w:hAnsi="標楷體" w:cs="標楷體" w:eastAsia="標楷體"/>
                <w:sz w:val="24"/>
                <w:szCs w:val="24"/>
              </w:rPr>
              <w:t>在</w:t>
            </w:r>
            <w:r>
              <w:rPr>
                <w:rFonts w:ascii="標楷體" w:hAnsi="標楷體" w:cs="標楷體" w:eastAsia="標楷體"/>
                <w:spacing w:val="-63"/>
                <w:sz w:val="24"/>
                <w:szCs w:val="24"/>
              </w:rPr>
              <w:t> </w:t>
            </w:r>
            <w:r>
              <w:rPr>
                <w:rFonts w:ascii="Times New Roman" w:hAnsi="Times New Roman" w:cs="Times New Roman" w:eastAsia="Times New Roman"/>
                <w:sz w:val="24"/>
                <w:szCs w:val="24"/>
              </w:rPr>
              <w:t>ICD-9-CM</w:t>
            </w:r>
            <w:r>
              <w:rPr>
                <w:rFonts w:ascii="標楷體" w:hAnsi="標楷體" w:cs="標楷體" w:eastAsia="標楷體"/>
                <w:sz w:val="24"/>
                <w:szCs w:val="24"/>
              </w:rPr>
              <w:t>，導致罹病之外因碼位於疾病代 碼列表說明之後，在</w:t>
            </w:r>
            <w:r>
              <w:rPr>
                <w:rFonts w:ascii="標楷體" w:hAnsi="標楷體" w:cs="標楷體" w:eastAsia="標楷體"/>
                <w:spacing w:val="-62"/>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3"/>
                <w:sz w:val="24"/>
                <w:szCs w:val="24"/>
              </w:rPr>
              <w:t> </w:t>
            </w:r>
            <w:r>
              <w:rPr>
                <w:rFonts w:ascii="標楷體" w:hAnsi="標楷體" w:cs="標楷體" w:eastAsia="標楷體"/>
                <w:sz w:val="24"/>
                <w:szCs w:val="24"/>
              </w:rPr>
              <w:t>這些代碼則是成 為工具書第二十章。</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二、代碼新增、刪除及合併</w:t>
            </w:r>
          </w:p>
          <w:p>
            <w:pPr>
              <w:pStyle w:val="TableParagraph"/>
              <w:spacing w:line="273" w:lineRule="auto" w:before="48"/>
              <w:ind w:left="23" w:right="1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w:t>
            </w:r>
            <w:r>
              <w:rPr>
                <w:rFonts w:ascii="標楷體" w:hAnsi="標楷體" w:cs="標楷體" w:eastAsia="標楷體"/>
                <w:sz w:val="24"/>
                <w:szCs w:val="24"/>
              </w:rPr>
              <w:t>在</w:t>
            </w:r>
            <w:r>
              <w:rPr>
                <w:rFonts w:ascii="標楷體" w:hAnsi="標楷體" w:cs="標楷體" w:eastAsia="標楷體"/>
                <w:spacing w:val="-62"/>
                <w:sz w:val="24"/>
                <w:szCs w:val="24"/>
              </w:rPr>
              <w:t> </w:t>
            </w:r>
            <w:r>
              <w:rPr>
                <w:rFonts w:ascii="Times New Roman" w:hAnsi="Times New Roman" w:cs="Times New Roman" w:eastAsia="Times New Roman"/>
                <w:sz w:val="24"/>
                <w:szCs w:val="24"/>
              </w:rPr>
              <w:t>ICD-9-CM</w:t>
            </w:r>
            <w:r>
              <w:rPr>
                <w:rFonts w:ascii="標楷體" w:hAnsi="標楷體" w:cs="標楷體" w:eastAsia="標楷體"/>
                <w:sz w:val="24"/>
                <w:szCs w:val="24"/>
              </w:rPr>
              <w:t>，導致罹病之外因碼</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(E-code)</w:t>
            </w:r>
            <w:r>
              <w:rPr>
                <w:rFonts w:ascii="Times New Roman" w:hAnsi="Times New Roman" w:cs="Times New Roman" w:eastAsia="Times New Roman"/>
                <w:sz w:val="24"/>
                <w:szCs w:val="24"/>
              </w:rPr>
            </w:r>
            <w:r>
              <w:rPr>
                <w:rFonts w:ascii="標楷體" w:hAnsi="標楷體" w:cs="標楷體" w:eastAsia="標楷體"/>
                <w:sz w:val="24"/>
                <w:szCs w:val="24"/>
              </w:rPr>
              <w:t>位於 </w:t>
            </w:r>
            <w:r>
              <w:rPr>
                <w:rFonts w:ascii="標楷體" w:hAnsi="標楷體" w:cs="標楷體" w:eastAsia="標楷體"/>
                <w:spacing w:val="-3"/>
                <w:sz w:val="24"/>
                <w:szCs w:val="24"/>
              </w:rPr>
              <w:t>疾病代碼列表</w:t>
            </w:r>
            <w:r>
              <w:rPr>
                <w:rFonts w:ascii="Times New Roman" w:hAnsi="Times New Roman" w:cs="Times New Roman" w:eastAsia="Times New Roman"/>
                <w:spacing w:val="-3"/>
                <w:sz w:val="24"/>
                <w:szCs w:val="24"/>
              </w:rPr>
            </w:r>
            <w:r>
              <w:rPr>
                <w:rFonts w:ascii="Times New Roman" w:hAnsi="Times New Roman" w:cs="Times New Roman" w:eastAsia="Times New Roman"/>
                <w:spacing w:val="-3"/>
                <w:sz w:val="24"/>
                <w:szCs w:val="24"/>
                <w:u w:val="single" w:color="000000"/>
              </w:rPr>
              <w:t>(001-999)</w:t>
            </w:r>
            <w:r>
              <w:rPr>
                <w:rFonts w:ascii="Times New Roman" w:hAnsi="Times New Roman" w:cs="Times New Roman" w:eastAsia="Times New Roman"/>
                <w:spacing w:val="-3"/>
                <w:sz w:val="24"/>
                <w:szCs w:val="24"/>
              </w:rPr>
            </w:r>
            <w:r>
              <w:rPr>
                <w:rFonts w:ascii="標楷體" w:hAnsi="標楷體" w:cs="標楷體" w:eastAsia="標楷體"/>
                <w:spacing w:val="-3"/>
                <w:sz w:val="24"/>
                <w:szCs w:val="24"/>
              </w:rPr>
              <w:t>說明之後，在</w:t>
            </w:r>
            <w:r>
              <w:rPr>
                <w:rFonts w:ascii="標楷體" w:hAnsi="標楷體" w:cs="標楷體" w:eastAsia="標楷體"/>
                <w:spacing w:val="-58"/>
                <w:sz w:val="24"/>
                <w:szCs w:val="24"/>
              </w:rPr>
              <w:t> </w:t>
            </w:r>
            <w:r>
              <w:rPr>
                <w:rFonts w:ascii="Times New Roman" w:hAnsi="Times New Roman" w:cs="Times New Roman" w:eastAsia="Times New Roman"/>
                <w:sz w:val="24"/>
                <w:szCs w:val="24"/>
              </w:rPr>
              <w:t>ICD-10-CM </w:t>
            </w:r>
            <w:r>
              <w:rPr>
                <w:rFonts w:ascii="標楷體" w:hAnsi="標楷體" w:cs="標楷體" w:eastAsia="標楷體"/>
                <w:sz w:val="24"/>
                <w:szCs w:val="24"/>
              </w:rPr>
              <w:t>這 些代碼</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字首為</w:t>
            </w:r>
            <w:r>
              <w:rPr>
                <w:rFonts w:ascii="標楷體" w:hAnsi="標楷體" w:cs="標楷體" w:eastAsia="標楷體"/>
                <w:spacing w:val="-64"/>
                <w:sz w:val="24"/>
                <w:szCs w:val="24"/>
                <w:u w:val="single" w:color="000000"/>
              </w:rPr>
              <w:t> </w:t>
            </w:r>
            <w:r>
              <w:rPr>
                <w:rFonts w:ascii="Times New Roman" w:hAnsi="Times New Roman" w:cs="Times New Roman" w:eastAsia="Times New Roman"/>
                <w:spacing w:val="-64"/>
                <w:sz w:val="24"/>
                <w:szCs w:val="24"/>
                <w:u w:val="single" w:color="000000"/>
              </w:rPr>
            </w:r>
            <w:r>
              <w:rPr>
                <w:rFonts w:ascii="Times New Roman" w:hAnsi="Times New Roman" w:cs="Times New Roman" w:eastAsia="Times New Roman"/>
                <w:sz w:val="24"/>
                <w:szCs w:val="24"/>
                <w:u w:val="single" w:color="000000"/>
              </w:rPr>
              <w:t>V</w:t>
            </w:r>
            <w:r>
              <w:rPr>
                <w:rFonts w:ascii="標楷體" w:hAnsi="標楷體" w:cs="標楷體" w:eastAsia="標楷體"/>
                <w:sz w:val="24"/>
                <w:szCs w:val="24"/>
                <w:u w:val="single" w:color="000000"/>
              </w:rPr>
              <w:t>、</w:t>
            </w:r>
            <w:r>
              <w:rPr>
                <w:rFonts w:ascii="Times New Roman" w:hAnsi="Times New Roman" w:cs="Times New Roman" w:eastAsia="Times New Roman"/>
                <w:sz w:val="24"/>
                <w:szCs w:val="24"/>
                <w:u w:val="single" w:color="000000"/>
              </w:rPr>
              <w:t>W</w:t>
            </w:r>
            <w:r>
              <w:rPr>
                <w:rFonts w:ascii="標楷體" w:hAnsi="標楷體" w:cs="標楷體" w:eastAsia="標楷體"/>
                <w:sz w:val="24"/>
                <w:szCs w:val="24"/>
                <w:u w:val="single" w:color="000000"/>
              </w:rPr>
              <w:t>、</w:t>
            </w:r>
            <w:r>
              <w:rPr>
                <w:rFonts w:ascii="Times New Roman" w:hAnsi="Times New Roman" w:cs="Times New Roman" w:eastAsia="Times New Roman"/>
                <w:sz w:val="24"/>
                <w:szCs w:val="24"/>
                <w:u w:val="single" w:color="000000"/>
              </w:rPr>
              <w:t>X</w:t>
            </w:r>
            <w:r>
              <w:rPr>
                <w:rFonts w:ascii="標楷體" w:hAnsi="標楷體" w:cs="標楷體" w:eastAsia="標楷體"/>
                <w:sz w:val="24"/>
                <w:szCs w:val="24"/>
                <w:u w:val="single" w:color="000000"/>
              </w:rPr>
              <w:t>、</w:t>
            </w:r>
            <w:r>
              <w:rPr>
                <w:rFonts w:ascii="Times New Roman" w:hAnsi="Times New Roman" w:cs="Times New Roman" w:eastAsia="Times New Roman"/>
                <w:sz w:val="24"/>
                <w:szCs w:val="24"/>
                <w:u w:val="single" w:color="000000"/>
              </w:rPr>
              <w:t>Y)</w:t>
            </w:r>
            <w:r>
              <w:rPr>
                <w:rFonts w:ascii="標楷體" w:hAnsi="標楷體" w:cs="標楷體" w:eastAsia="標楷體"/>
                <w:sz w:val="24"/>
                <w:szCs w:val="24"/>
                <w:u w:val="single" w:color="000000"/>
              </w:rPr>
              <w:t>成為正式章節</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置於第</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二十章。</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81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3" w:lineRule="exact"/>
              <w:ind w:right="3"/>
              <w:jc w:val="center"/>
              <w:rPr>
                <w:rFonts w:ascii="標楷體" w:hAnsi="標楷體" w:cs="標楷體" w:eastAsia="標楷體"/>
                <w:sz w:val="24"/>
                <w:szCs w:val="24"/>
              </w:rPr>
            </w:pPr>
            <w:r>
              <w:rPr>
                <w:rFonts w:ascii="標楷體" w:hAnsi="標楷體" w:cs="標楷體" w:eastAsia="標楷體"/>
                <w:sz w:val="24"/>
                <w:szCs w:val="24"/>
              </w:rPr>
              <w:t>第二十四章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第一節</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pacing w:val="-5"/>
                <w:sz w:val="24"/>
              </w:rPr>
              <w:t>/P.194</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65"/>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w:t>
            </w:r>
            <w:r>
              <w:rPr>
                <w:rFonts w:ascii="標楷體" w:hAnsi="標楷體" w:cs="標楷體" w:eastAsia="標楷體"/>
                <w:sz w:val="24"/>
                <w:szCs w:val="24"/>
              </w:rPr>
              <w:t>在</w:t>
            </w:r>
            <w:r>
              <w:rPr>
                <w:rFonts w:ascii="標楷體" w:hAnsi="標楷體" w:cs="標楷體" w:eastAsia="標楷體"/>
                <w:spacing w:val="-63"/>
                <w:sz w:val="24"/>
                <w:szCs w:val="24"/>
              </w:rPr>
              <w:t> </w:t>
            </w:r>
            <w:r>
              <w:rPr>
                <w:rFonts w:ascii="Times New Roman" w:hAnsi="Times New Roman" w:cs="Times New Roman" w:eastAsia="Times New Roman"/>
                <w:sz w:val="24"/>
                <w:szCs w:val="24"/>
              </w:rPr>
              <w:t>ICD-9-CM</w:t>
            </w:r>
            <w:r>
              <w:rPr>
                <w:rFonts w:ascii="標楷體" w:hAnsi="標楷體" w:cs="標楷體" w:eastAsia="標楷體"/>
                <w:sz w:val="24"/>
                <w:szCs w:val="24"/>
              </w:rPr>
              <w:t>，外因的後遺症代碼是在各種補 充分類章節中，但在</w:t>
            </w:r>
            <w:r>
              <w:rPr>
                <w:rFonts w:ascii="標楷體" w:hAnsi="標楷體" w:cs="標楷體" w:eastAsia="標楷體"/>
                <w:spacing w:val="-62"/>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3"/>
                <w:sz w:val="24"/>
                <w:szCs w:val="24"/>
              </w:rPr>
              <w:t> </w:t>
            </w:r>
            <w:r>
              <w:rPr>
                <w:rFonts w:ascii="標楷體" w:hAnsi="標楷體" w:cs="標楷體" w:eastAsia="標楷體"/>
                <w:sz w:val="24"/>
                <w:szCs w:val="24"/>
              </w:rPr>
              <w:t>所有的後遺症代 碼是以增加於第七碼來呈現如意外，自殺、跌落 等。</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05" w:right="86"/>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w:t>
            </w:r>
            <w:r>
              <w:rPr>
                <w:rFonts w:ascii="標楷體" w:hAnsi="標楷體" w:cs="標楷體" w:eastAsia="標楷體"/>
                <w:sz w:val="24"/>
                <w:szCs w:val="24"/>
              </w:rPr>
              <w:t>在</w:t>
            </w:r>
            <w:r>
              <w:rPr>
                <w:rFonts w:ascii="標楷體" w:hAnsi="標楷體" w:cs="標楷體" w:eastAsia="標楷體"/>
                <w:spacing w:val="-62"/>
                <w:sz w:val="24"/>
                <w:szCs w:val="24"/>
              </w:rPr>
              <w:t> </w:t>
            </w:r>
            <w:r>
              <w:rPr>
                <w:rFonts w:ascii="Times New Roman" w:hAnsi="Times New Roman" w:cs="Times New Roman" w:eastAsia="Times New Roman"/>
                <w:sz w:val="24"/>
                <w:szCs w:val="24"/>
              </w:rPr>
              <w:t>ICD-9-CM</w:t>
            </w:r>
            <w:r>
              <w:rPr>
                <w:rFonts w:ascii="Times New Roman" w:hAnsi="Times New Roman" w:cs="Times New Roman" w:eastAsia="Times New Roman"/>
                <w:spacing w:val="-3"/>
                <w:sz w:val="24"/>
                <w:szCs w:val="24"/>
              </w:rPr>
              <w:t> </w:t>
            </w:r>
            <w:r>
              <w:rPr>
                <w:rFonts w:ascii="標楷體" w:hAnsi="標楷體" w:cs="標楷體" w:eastAsia="標楷體"/>
                <w:sz w:val="24"/>
                <w:szCs w:val="24"/>
              </w:rPr>
              <w:t>外因的後遺症代碼是在各種補充 分類章節中，但在</w:t>
            </w:r>
            <w:r>
              <w:rPr>
                <w:rFonts w:ascii="標楷體" w:hAnsi="標楷體" w:cs="標楷體" w:eastAsia="標楷體"/>
                <w:spacing w:val="-61"/>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3"/>
                <w:sz w:val="24"/>
                <w:szCs w:val="24"/>
              </w:rPr>
              <w:t> </w:t>
            </w:r>
            <w:r>
              <w:rPr>
                <w:rFonts w:ascii="標楷體" w:hAnsi="標楷體" w:cs="標楷體" w:eastAsia="標楷體"/>
                <w:sz w:val="24"/>
                <w:szCs w:val="24"/>
              </w:rPr>
              <w:t>所有的後遺症代碼 是增加於第</w:t>
            </w:r>
            <w:r>
              <w:rPr>
                <w:rFonts w:ascii="標楷體" w:hAnsi="標楷體" w:cs="標楷體" w:eastAsia="標楷體"/>
                <w:spacing w:val="-61"/>
                <w:sz w:val="24"/>
                <w:szCs w:val="24"/>
              </w:rPr>
              <w:t> </w:t>
            </w:r>
            <w:r>
              <w:rPr>
                <w:rFonts w:ascii="Times New Roman" w:hAnsi="Times New Roman" w:cs="Times New Roman" w:eastAsia="Times New Roman"/>
                <w:spacing w:val="-61"/>
                <w:sz w:val="24"/>
                <w:szCs w:val="24"/>
              </w:rPr>
            </w:r>
            <w:r>
              <w:rPr>
                <w:rFonts w:ascii="Times New Roman" w:hAnsi="Times New Roman" w:cs="Times New Roman" w:eastAsia="Times New Roman"/>
                <w:sz w:val="24"/>
                <w:szCs w:val="24"/>
                <w:u w:val="single" w:color="000000"/>
              </w:rPr>
              <w:t>7</w:t>
            </w:r>
            <w:r>
              <w:rPr>
                <w:rFonts w:ascii="Times New Roman" w:hAnsi="Times New Roman" w:cs="Times New Roman" w:eastAsia="Times New Roman"/>
                <w:spacing w:val="-1"/>
                <w:sz w:val="24"/>
                <w:szCs w:val="24"/>
                <w:u w:val="single" w:color="000000"/>
              </w:rPr>
              <w:t> </w:t>
            </w:r>
            <w:r>
              <w:rPr>
                <w:rFonts w:ascii="標楷體" w:hAnsi="標楷體" w:cs="標楷體" w:eastAsia="標楷體"/>
                <w:spacing w:val="-120"/>
                <w:sz w:val="24"/>
                <w:szCs w:val="24"/>
                <w:u w:val="single" w:color="000000"/>
              </w:rPr>
              <w:t>位</w:t>
            </w:r>
            <w:r>
              <w:rPr>
                <w:rFonts w:ascii="標楷體" w:hAnsi="標楷體" w:cs="標楷體" w:eastAsia="標楷體"/>
                <w:spacing w:val="-120"/>
                <w:sz w:val="24"/>
                <w:szCs w:val="24"/>
              </w:rPr>
              <w:t>碼</w:t>
            </w:r>
            <w:r>
              <w:rPr>
                <w:rFonts w:ascii="標楷體" w:hAnsi="標楷體" w:cs="標楷體" w:eastAsia="標楷體"/>
                <w:spacing w:val="124"/>
                <w:sz w:val="24"/>
                <w:szCs w:val="24"/>
              </w:rPr>
              <w:t> </w:t>
            </w:r>
            <w:r>
              <w:rPr>
                <w:rFonts w:ascii="Times New Roman" w:hAnsi="Times New Roman" w:cs="Times New Roman" w:eastAsia="Times New Roman"/>
                <w:spacing w:val="124"/>
                <w:sz w:val="24"/>
                <w:szCs w:val="24"/>
              </w:rPr>
            </w:r>
            <w:r>
              <w:rPr>
                <w:rFonts w:ascii="Times New Roman" w:hAnsi="Times New Roman" w:cs="Times New Roman" w:eastAsia="Times New Roman"/>
                <w:spacing w:val="124"/>
                <w:sz w:val="24"/>
                <w:szCs w:val="24"/>
                <w:u w:val="single" w:color="000000"/>
              </w:rPr>
            </w:r>
            <w:r>
              <w:rPr>
                <w:rFonts w:ascii="Times New Roman" w:hAnsi="Times New Roman" w:cs="Times New Roman" w:eastAsia="Times New Roman"/>
                <w:spacing w:val="124"/>
                <w:sz w:val="24"/>
                <w:szCs w:val="24"/>
              </w:rPr>
            </w:r>
            <w:r>
              <w:rPr>
                <w:rFonts w:ascii="標楷體" w:hAnsi="標楷體" w:cs="標楷體" w:eastAsia="標楷體"/>
                <w:sz w:val="24"/>
                <w:szCs w:val="24"/>
              </w:rPr>
              <w:t>來呈現，並以</w:t>
            </w:r>
            <w:r>
              <w:rPr>
                <w:rFonts w:ascii="Times New Roman" w:hAnsi="Times New Roman" w:cs="Times New Roman" w:eastAsia="Times New Roman"/>
                <w:sz w:val="24"/>
                <w:szCs w:val="24"/>
              </w:rPr>
              <w:t>”S”</w:t>
            </w:r>
            <w:r>
              <w:rPr>
                <w:rFonts w:ascii="標楷體" w:hAnsi="標楷體" w:cs="標楷體" w:eastAsia="標楷體"/>
                <w:sz w:val="24"/>
                <w:szCs w:val="24"/>
              </w:rPr>
              <w:t>表示後遺症 </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(sequela)</w:t>
            </w:r>
            <w:r>
              <w:rPr>
                <w:rFonts w:ascii="標楷體" w:hAnsi="標楷體" w:cs="標楷體" w:eastAsia="標楷體"/>
                <w:sz w:val="24"/>
                <w:szCs w:val="24"/>
                <w:u w:val="single" w:color="000000"/>
              </w:rPr>
              <w:t>。</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3"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4343"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第二十四章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2"/>
              <w:ind w:right="2"/>
              <w:jc w:val="center"/>
              <w:rPr>
                <w:rFonts w:ascii="標楷體" w:hAnsi="標楷體" w:cs="標楷體" w:eastAsia="標楷體"/>
                <w:sz w:val="24"/>
                <w:szCs w:val="24"/>
              </w:rPr>
            </w:pPr>
            <w:r>
              <w:rPr>
                <w:rFonts w:ascii="標楷體" w:hAnsi="標楷體" w:cs="標楷體" w:eastAsia="標楷體"/>
                <w:sz w:val="24"/>
                <w:szCs w:val="24"/>
              </w:rPr>
              <w:t>第一節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/P.194</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ind w:left="21" w:right="158"/>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)ICD-9-CM</w:t>
            </w:r>
            <w:r>
              <w:rPr>
                <w:rFonts w:ascii="Times New Roman" w:hAnsi="Times New Roman" w:cs="Times New Roman" w:eastAsia="Times New Roman"/>
                <w:spacing w:val="-1"/>
                <w:sz w:val="24"/>
                <w:szCs w:val="24"/>
              </w:rPr>
              <w:t> </w:t>
            </w:r>
            <w:r>
              <w:rPr>
                <w:rFonts w:ascii="標楷體" w:hAnsi="標楷體" w:cs="標楷體" w:eastAsia="標楷體"/>
                <w:sz w:val="24"/>
                <w:szCs w:val="24"/>
              </w:rPr>
              <w:t>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E850</w:t>
            </w:r>
            <w:r>
              <w:rPr>
                <w:rFonts w:ascii="Times New Roman" w:hAnsi="Times New Roman" w:cs="Times New Roman" w:eastAsia="Times New Roman"/>
                <w:spacing w:val="-1"/>
                <w:sz w:val="24"/>
                <w:szCs w:val="24"/>
              </w:rPr>
              <w:t> </w:t>
            </w:r>
            <w:r>
              <w:rPr>
                <w:rFonts w:ascii="標楷體" w:hAnsi="標楷體" w:cs="標楷體" w:eastAsia="標楷體"/>
                <w:sz w:val="24"/>
                <w:szCs w:val="24"/>
              </w:rPr>
              <w:t>至</w:t>
            </w:r>
            <w:r>
              <w:rPr>
                <w:rFonts w:ascii="標楷體" w:hAnsi="標楷體" w:cs="標楷體" w:eastAsia="標楷體"/>
                <w:spacing w:val="-61"/>
                <w:sz w:val="24"/>
                <w:szCs w:val="24"/>
              </w:rPr>
              <w:t> </w:t>
            </w:r>
            <w:r>
              <w:rPr>
                <w:rFonts w:ascii="Times New Roman" w:hAnsi="Times New Roman" w:cs="Times New Roman" w:eastAsia="Times New Roman"/>
                <w:sz w:val="24"/>
                <w:szCs w:val="24"/>
              </w:rPr>
              <w:t>E858</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Accidental</w:t>
            </w:r>
            <w:r>
              <w:rPr>
                <w:rFonts w:ascii="Times New Roman" w:hAnsi="Times New Roman" w:cs="Times New Roman" w:eastAsia="Times New Roman"/>
                <w:sz w:val="24"/>
                <w:szCs w:val="24"/>
              </w:rPr>
              <w:t> Poisoning by Drugs, Medicinal Substances,</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z w:val="24"/>
                <w:szCs w:val="24"/>
              </w:rPr>
              <w:t> Biologicals.</w:t>
            </w:r>
            <w:r>
              <w:rPr>
                <w:rFonts w:ascii="Times New Roman" w:hAnsi="Times New Roman" w:cs="Times New Roman" w:eastAsia="Times New Roman"/>
                <w:spacing w:val="59"/>
                <w:sz w:val="24"/>
                <w:szCs w:val="24"/>
              </w:rPr>
              <w:t> </w:t>
            </w:r>
            <w:r>
              <w:rPr>
                <w:rFonts w:ascii="標楷體" w:hAnsi="標楷體" w:cs="標楷體" w:eastAsia="標楷體"/>
                <w:sz w:val="24"/>
                <w:szCs w:val="24"/>
              </w:rPr>
              <w:t>及</w:t>
            </w:r>
            <w:r>
              <w:rPr>
                <w:rFonts w:ascii="標楷體" w:hAnsi="標楷體" w:cs="標楷體" w:eastAsia="標楷體"/>
                <w:spacing w:val="-61"/>
                <w:sz w:val="24"/>
                <w:szCs w:val="24"/>
              </w:rPr>
              <w:t> </w:t>
            </w:r>
            <w:r>
              <w:rPr>
                <w:rFonts w:ascii="Times New Roman" w:hAnsi="Times New Roman" w:cs="Times New Roman" w:eastAsia="Times New Roman"/>
                <w:sz w:val="24"/>
                <w:szCs w:val="24"/>
              </w:rPr>
              <w:t>E860</w:t>
            </w:r>
            <w:r>
              <w:rPr>
                <w:rFonts w:ascii="Times New Roman" w:hAnsi="Times New Roman" w:cs="Times New Roman" w:eastAsia="Times New Roman"/>
                <w:spacing w:val="-2"/>
                <w:sz w:val="24"/>
                <w:szCs w:val="24"/>
              </w:rPr>
              <w:t> </w:t>
            </w:r>
            <w:r>
              <w:rPr>
                <w:rFonts w:ascii="標楷體" w:hAnsi="標楷體" w:cs="標楷體" w:eastAsia="標楷體"/>
                <w:sz w:val="24"/>
                <w:szCs w:val="24"/>
              </w:rPr>
              <w:t>至</w:t>
            </w:r>
            <w:r>
              <w:rPr>
                <w:rFonts w:ascii="標楷體" w:hAnsi="標楷體" w:cs="標楷體" w:eastAsia="標楷體"/>
                <w:spacing w:val="-59"/>
                <w:sz w:val="24"/>
                <w:szCs w:val="24"/>
              </w:rPr>
              <w:t> </w:t>
            </w:r>
            <w:r>
              <w:rPr>
                <w:rFonts w:ascii="Times New Roman" w:hAnsi="Times New Roman" w:cs="Times New Roman" w:eastAsia="Times New Roman"/>
                <w:sz w:val="24"/>
                <w:szCs w:val="24"/>
              </w:rPr>
              <w:t>E869</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Accidental</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Poisoning</w:t>
            </w:r>
          </w:p>
          <w:p>
            <w:pPr>
              <w:pStyle w:val="TableParagraph"/>
              <w:spacing w:line="268" w:lineRule="auto" w:before="40"/>
              <w:ind w:left="21" w:right="119"/>
              <w:jc w:val="left"/>
              <w:rPr>
                <w:rFonts w:ascii="標楷體" w:hAnsi="標楷體" w:cs="標楷體" w:eastAsia="標楷體"/>
                <w:sz w:val="24"/>
                <w:szCs w:val="24"/>
              </w:rPr>
            </w:pPr>
            <w:r>
              <w:rPr>
                <w:rFonts w:ascii="Times New Roman" w:hAnsi="Times New Roman" w:cs="Times New Roman" w:eastAsia="Times New Roman"/>
                <w:sz w:val="24"/>
                <w:szCs w:val="24"/>
              </w:rPr>
              <w:t>by Other Solid and Liquid Substances, Gases,</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z w:val="24"/>
                <w:szCs w:val="24"/>
              </w:rPr>
              <w:t> </w:t>
            </w:r>
            <w:r>
              <w:rPr>
                <w:rFonts w:ascii="Times New Roman" w:hAnsi="Times New Roman" w:cs="Times New Roman" w:eastAsia="Times New Roman"/>
                <w:spacing w:val="-3"/>
                <w:sz w:val="24"/>
                <w:szCs w:val="24"/>
              </w:rPr>
              <w:t>Vapors,</w:t>
            </w:r>
            <w:r>
              <w:rPr>
                <w:rFonts w:ascii="標楷體" w:hAnsi="標楷體" w:cs="標楷體" w:eastAsia="標楷體"/>
                <w:spacing w:val="-3"/>
                <w:sz w:val="24"/>
                <w:szCs w:val="24"/>
              </w:rPr>
              <w:t>已經移至</w:t>
            </w:r>
            <w:r>
              <w:rPr>
                <w:rFonts w:ascii="標楷體" w:hAnsi="標楷體" w:cs="標楷體" w:eastAsia="標楷體"/>
                <w:spacing w:val="-59"/>
                <w:sz w:val="24"/>
                <w:szCs w:val="24"/>
              </w:rPr>
              <w:t> </w:t>
            </w: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第十九章代碼之第</w:t>
            </w:r>
            <w:r>
              <w:rPr>
                <w:rFonts w:ascii="標楷體" w:hAnsi="標楷體" w:cs="標楷體" w:eastAsia="標楷體"/>
                <w:spacing w:val="-61"/>
                <w:sz w:val="24"/>
                <w:szCs w:val="24"/>
              </w:rPr>
              <w:t> </w:t>
            </w:r>
            <w:r>
              <w:rPr>
                <w:rFonts w:ascii="Times New Roman" w:hAnsi="Times New Roman" w:cs="Times New Roman" w:eastAsia="Times New Roman"/>
                <w:sz w:val="24"/>
                <w:szCs w:val="24"/>
              </w:rPr>
              <w:t>7 </w:t>
            </w:r>
            <w:r>
              <w:rPr>
                <w:rFonts w:ascii="標楷體" w:hAnsi="標楷體" w:cs="標楷體" w:eastAsia="標楷體"/>
                <w:sz w:val="24"/>
                <w:szCs w:val="24"/>
              </w:rPr>
              <w:t>碼來呈現。</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88"/>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)ICD-9-CM</w:t>
            </w:r>
            <w:r>
              <w:rPr>
                <w:rFonts w:ascii="Times New Roman" w:hAnsi="Times New Roman" w:cs="Times New Roman" w:eastAsia="Times New Roman"/>
                <w:spacing w:val="-2"/>
                <w:sz w:val="24"/>
                <w:szCs w:val="24"/>
              </w:rPr>
              <w:t> </w:t>
            </w:r>
            <w:r>
              <w:rPr>
                <w:rFonts w:ascii="標楷體" w:hAnsi="標楷體" w:cs="標楷體" w:eastAsia="標楷體"/>
                <w:sz w:val="24"/>
                <w:szCs w:val="24"/>
              </w:rPr>
              <w:t>代碼</w:t>
            </w:r>
            <w:r>
              <w:rPr>
                <w:rFonts w:ascii="標楷體" w:hAnsi="標楷體" w:cs="標楷體" w:eastAsia="標楷體"/>
                <w:spacing w:val="-62"/>
                <w:sz w:val="24"/>
                <w:szCs w:val="24"/>
              </w:rPr>
              <w:t> </w:t>
            </w:r>
            <w:r>
              <w:rPr>
                <w:rFonts w:ascii="Times New Roman" w:hAnsi="Times New Roman" w:cs="Times New Roman" w:eastAsia="Times New Roman"/>
                <w:sz w:val="24"/>
                <w:szCs w:val="24"/>
              </w:rPr>
              <w:t>E850-E858</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Accidental</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Poisoning</w:t>
            </w:r>
            <w:r>
              <w:rPr>
                <w:rFonts w:ascii="Times New Roman" w:hAnsi="Times New Roman" w:cs="Times New Roman" w:eastAsia="Times New Roman"/>
                <w:sz w:val="24"/>
                <w:szCs w:val="24"/>
              </w:rPr>
              <w:t> by Drugs, Medicinal Substances, and Biologicals</w:t>
            </w:r>
            <w:r>
              <w:rPr>
                <w:rFonts w:ascii="Times New Roman" w:hAnsi="Times New Roman" w:cs="Times New Roman" w:eastAsia="Times New Roman"/>
                <w:spacing w:val="-5"/>
                <w:sz w:val="24"/>
                <w:szCs w:val="24"/>
              </w:rPr>
              <w:t> </w:t>
            </w:r>
            <w:r>
              <w:rPr>
                <w:rFonts w:ascii="標楷體" w:hAnsi="標楷體" w:cs="標楷體" w:eastAsia="標楷體"/>
                <w:sz w:val="24"/>
                <w:szCs w:val="24"/>
              </w:rPr>
              <w:t>及</w:t>
            </w:r>
          </w:p>
          <w:p>
            <w:pPr>
              <w:pStyle w:val="TableParagraph"/>
              <w:spacing w:line="266" w:lineRule="auto" w:before="64"/>
              <w:ind w:left="23" w:right="275"/>
              <w:jc w:val="left"/>
              <w:rPr>
                <w:rFonts w:ascii="標楷體" w:hAnsi="標楷體" w:cs="標楷體" w:eastAsia="標楷體"/>
                <w:sz w:val="24"/>
                <w:szCs w:val="24"/>
              </w:rPr>
            </w:pPr>
            <w:r>
              <w:rPr>
                <w:rFonts w:ascii="Times New Roman" w:hAnsi="Times New Roman" w:cs="Times New Roman" w:eastAsia="Times New Roman"/>
                <w:sz w:val="24"/>
                <w:szCs w:val="24"/>
              </w:rPr>
              <w:t>E860-E869 Accidental Poisoning by Other Solid</w:t>
            </w:r>
            <w:r>
              <w:rPr>
                <w:rFonts w:ascii="Times New Roman" w:hAnsi="Times New Roman" w:cs="Times New Roman" w:eastAsia="Times New Roman"/>
                <w:spacing w:val="-21"/>
                <w:sz w:val="24"/>
                <w:szCs w:val="24"/>
              </w:rPr>
              <w:t> </w:t>
            </w:r>
            <w:r>
              <w:rPr>
                <w:rFonts w:ascii="Times New Roman" w:hAnsi="Times New Roman" w:cs="Times New Roman" w:eastAsia="Times New Roman"/>
                <w:sz w:val="24"/>
                <w:szCs w:val="24"/>
              </w:rPr>
              <w:t>and</w:t>
            </w:r>
            <w:r>
              <w:rPr>
                <w:rFonts w:ascii="Times New Roman" w:hAnsi="Times New Roman" w:cs="Times New Roman" w:eastAsia="Times New Roman"/>
                <w:sz w:val="24"/>
                <w:szCs w:val="24"/>
              </w:rPr>
              <w:t> Liquid Substances, Gases, and</w:t>
            </w:r>
            <w:r>
              <w:rPr>
                <w:rFonts w:ascii="Times New Roman" w:hAnsi="Times New Roman" w:cs="Times New Roman" w:eastAsia="Times New Roman"/>
                <w:spacing w:val="-5"/>
                <w:sz w:val="24"/>
                <w:szCs w:val="24"/>
              </w:rPr>
              <w:t> </w:t>
            </w:r>
            <w:r>
              <w:rPr>
                <w:rFonts w:ascii="Times New Roman" w:hAnsi="Times New Roman" w:cs="Times New Roman" w:eastAsia="Times New Roman"/>
                <w:spacing w:val="-3"/>
                <w:sz w:val="24"/>
                <w:szCs w:val="24"/>
              </w:rPr>
              <w:t>Vapors,</w:t>
            </w:r>
            <w:r>
              <w:rPr>
                <w:rFonts w:ascii="標楷體" w:hAnsi="標楷體" w:cs="標楷體" w:eastAsia="標楷體"/>
                <w:spacing w:val="-3"/>
                <w:sz w:val="24"/>
                <w:szCs w:val="24"/>
              </w:rPr>
              <w:t>已經移至</w:t>
            </w:r>
          </w:p>
          <w:p>
            <w:pPr>
              <w:pStyle w:val="TableParagraph"/>
              <w:tabs>
                <w:tab w:pos="2704" w:val="left" w:leader="none"/>
                <w:tab w:pos="4303" w:val="left" w:leader="none"/>
              </w:tabs>
              <w:spacing w:line="314" w:lineRule="auto" w:before="12"/>
              <w:ind w:left="23" w:right="20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ICD-10-CM </w:t>
            </w:r>
            <w:r>
              <w:rPr>
                <w:rFonts w:ascii="標楷體" w:hAnsi="標楷體" w:cs="標楷體" w:eastAsia="標楷體"/>
                <w:sz w:val="24"/>
                <w:szCs w:val="24"/>
              </w:rPr>
              <w:t>第十九章代碼之第</w:t>
            </w:r>
            <w:r>
              <w:rPr>
                <w:rFonts w:ascii="標楷體" w:hAnsi="標楷體" w:cs="標楷體" w:eastAsia="標楷體"/>
                <w:spacing w:val="-60"/>
                <w:sz w:val="24"/>
                <w:szCs w:val="24"/>
              </w:rPr>
              <w:t> </w:t>
            </w:r>
            <w:r>
              <w:rPr>
                <w:rFonts w:ascii="Times New Roman" w:hAnsi="Times New Roman" w:cs="Times New Roman" w:eastAsia="Times New Roman"/>
                <w:spacing w:val="-60"/>
                <w:sz w:val="24"/>
                <w:szCs w:val="24"/>
              </w:rPr>
            </w:r>
            <w:r>
              <w:rPr>
                <w:rFonts w:ascii="Times New Roman" w:hAnsi="Times New Roman" w:cs="Times New Roman" w:eastAsia="Times New Roman"/>
                <w:sz w:val="24"/>
                <w:szCs w:val="24"/>
                <w:u w:val="single" w:color="000000"/>
              </w:rPr>
              <w:t>6 </w:t>
            </w:r>
            <w:r>
              <w:rPr>
                <w:rFonts w:ascii="標楷體" w:hAnsi="標楷體" w:cs="標楷體" w:eastAsia="標楷體"/>
                <w:spacing w:val="-120"/>
                <w:sz w:val="24"/>
                <w:szCs w:val="24"/>
                <w:u w:val="single" w:color="000000"/>
              </w:rPr>
              <w:t>位</w:t>
            </w:r>
            <w:r>
              <w:rPr>
                <w:rFonts w:ascii="標楷體" w:hAnsi="標楷體" w:cs="標楷體" w:eastAsia="標楷體"/>
                <w:spacing w:val="-120"/>
                <w:sz w:val="24"/>
                <w:szCs w:val="24"/>
              </w:rPr>
              <w:t>碼</w:t>
            </w:r>
            <w:r>
              <w:rPr>
                <w:rFonts w:ascii="標楷體" w:hAnsi="標楷體" w:cs="標楷體" w:eastAsia="標楷體"/>
                <w:spacing w:val="125"/>
                <w:sz w:val="24"/>
                <w:szCs w:val="24"/>
              </w:rPr>
              <w:t> </w:t>
            </w:r>
            <w:r>
              <w:rPr>
                <w:rFonts w:ascii="Times New Roman" w:hAnsi="Times New Roman" w:cs="Times New Roman" w:eastAsia="Times New Roman"/>
                <w:spacing w:val="125"/>
                <w:sz w:val="24"/>
                <w:szCs w:val="24"/>
              </w:rPr>
            </w:r>
            <w:r>
              <w:rPr>
                <w:rFonts w:ascii="Times New Roman" w:hAnsi="Times New Roman" w:cs="Times New Roman" w:eastAsia="Times New Roman"/>
                <w:spacing w:val="125"/>
                <w:sz w:val="24"/>
                <w:szCs w:val="24"/>
                <w:u w:val="single" w:color="000000"/>
              </w:rPr>
            </w:r>
            <w:r>
              <w:rPr>
                <w:rFonts w:ascii="Times New Roman" w:hAnsi="Times New Roman" w:cs="Times New Roman" w:eastAsia="Times New Roman"/>
                <w:spacing w:val="125"/>
                <w:sz w:val="24"/>
                <w:szCs w:val="24"/>
              </w:rPr>
            </w:r>
            <w:r>
              <w:rPr>
                <w:rFonts w:ascii="標楷體" w:hAnsi="標楷體" w:cs="標楷體" w:eastAsia="標楷體"/>
                <w:spacing w:val="-30"/>
                <w:sz w:val="24"/>
                <w:szCs w:val="24"/>
              </w:rPr>
              <w:t>來呈現。</w:t>
            </w:r>
            <w:r>
              <w:rPr>
                <w:rFonts w:ascii="Times New Roman" w:hAnsi="Times New Roman" w:cs="Times New Roman" w:eastAsia="Times New Roman"/>
                <w:spacing w:val="-30"/>
                <w:sz w:val="24"/>
                <w:szCs w:val="24"/>
              </w:rPr>
            </w:r>
            <w:r>
              <w:rPr>
                <w:rFonts w:ascii="Times New Roman" w:hAnsi="Times New Roman" w:cs="Times New Roman" w:eastAsia="Times New Roman"/>
                <w:spacing w:val="-30"/>
                <w:sz w:val="24"/>
                <w:szCs w:val="24"/>
                <w:u w:val="single" w:color="000000"/>
              </w:rPr>
            </w:r>
            <w:r>
              <w:rPr>
                <w:rFonts w:ascii="標楷體" w:hAnsi="標楷體" w:cs="標楷體" w:eastAsia="標楷體"/>
                <w:spacing w:val="-29"/>
                <w:sz w:val="24"/>
                <w:szCs w:val="24"/>
                <w:u w:val="single" w:color="000000"/>
              </w:rPr>
              <w:t>例如</w:t>
            </w:r>
            <w:r>
              <w:rPr>
                <w:rFonts w:ascii="標楷體" w:hAnsi="標楷體" w:cs="標楷體" w:eastAsia="標楷體"/>
                <w:spacing w:val="-58"/>
                <w:sz w:val="24"/>
                <w:szCs w:val="24"/>
              </w:rPr>
            </w:r>
            <w:r>
              <w:rPr>
                <w:rFonts w:ascii="標楷體" w:hAnsi="標楷體" w:cs="標楷體" w:eastAsia="標楷體"/>
                <w:spacing w:val="-58"/>
                <w:sz w:val="24"/>
                <w:szCs w:val="24"/>
              </w:rPr>
              <w:t> </w:t>
            </w:r>
            <w:r>
              <w:rPr>
                <w:rFonts w:ascii="Times New Roman" w:hAnsi="Times New Roman" w:cs="Times New Roman" w:eastAsia="Times New Roman"/>
                <w:spacing w:val="-58"/>
                <w:sz w:val="24"/>
                <w:szCs w:val="24"/>
              </w:rPr>
            </w:r>
            <w:r>
              <w:rPr>
                <w:rFonts w:ascii="Times New Roman" w:hAnsi="Times New Roman" w:cs="Times New Roman" w:eastAsia="Times New Roman"/>
                <w:sz w:val="24"/>
                <w:szCs w:val="24"/>
                <w:u w:val="single" w:color="000000"/>
              </w:rPr>
              <w:t>T36.0X Poisoning </w:t>
            </w:r>
            <w:r>
              <w:rPr>
                <w:rFonts w:ascii="Times New Roman" w:hAnsi="Times New Roman" w:cs="Times New Roman" w:eastAsia="Times New Roman"/>
                <w:spacing w:val="-6"/>
                <w:sz w:val="24"/>
                <w:szCs w:val="24"/>
                <w:u w:val="single" w:color="000000"/>
              </w:rPr>
              <w:t>by, </w:t>
            </w:r>
            <w:r>
              <w:rPr>
                <w:rFonts w:ascii="Times New Roman" w:hAnsi="Times New Roman" w:cs="Times New Roman" w:eastAsia="Times New Roman"/>
                <w:sz w:val="24"/>
                <w:szCs w:val="24"/>
                <w:u w:val="single" w:color="000000"/>
              </w:rPr>
              <w:t>adverse effect of</w:t>
            </w:r>
            <w:r>
              <w:rPr>
                <w:rFonts w:ascii="Times New Roman" w:hAnsi="Times New Roman" w:cs="Times New Roman" w:eastAsia="Times New Roman"/>
                <w:spacing w:val="-8"/>
                <w:sz w:val="24"/>
                <w:szCs w:val="24"/>
                <w:u w:val="single" w:color="000000"/>
              </w:rPr>
              <w:t> </w:t>
            </w:r>
            <w:r>
              <w:rPr>
                <w:rFonts w:ascii="Times New Roman" w:hAnsi="Times New Roman" w:cs="Times New Roman" w:eastAsia="Times New Roman"/>
                <w:sz w:val="24"/>
                <w:szCs w:val="24"/>
                <w:u w:val="single" w:color="000000"/>
              </w:rPr>
              <w:t>and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underdosing of</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z w:val="24"/>
                <w:szCs w:val="24"/>
                <w:u w:val="single" w:color="000000"/>
              </w:rPr>
              <w:t>penicillins </w:t>
              <w:tab/>
            </w:r>
            <w:r>
              <w:rPr>
                <w:rFonts w:ascii="Times New Roman" w:hAnsi="Times New Roman" w:cs="Times New Roman" w:eastAsia="Times New Roman"/>
                <w:sz w:val="24"/>
                <w:szCs w:val="24"/>
              </w:rPr>
            </w:r>
          </w:p>
          <w:p>
            <w:pPr>
              <w:pStyle w:val="TableParagraph"/>
              <w:tabs>
                <w:tab w:pos="1624" w:val="left" w:leader="none"/>
                <w:tab w:pos="4452" w:val="left" w:leader="none"/>
              </w:tabs>
              <w:spacing w:line="312" w:lineRule="auto" w:before="4"/>
              <w:ind w:left="23" w:right="907"/>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T36.0X1 Poisoning by penicillins,</w:t>
            </w:r>
            <w:r>
              <w:rPr>
                <w:rFonts w:ascii="Times New Roman"/>
                <w:spacing w:val="-9"/>
                <w:sz w:val="24"/>
                <w:u w:val="single" w:color="000000"/>
              </w:rPr>
              <w:t> </w:t>
            </w:r>
            <w:r>
              <w:rPr>
                <w:rFonts w:ascii="Times New Roman"/>
                <w:sz w:val="24"/>
                <w:u w:val="single" w:color="000000"/>
              </w:rPr>
              <w:t>accidental </w:t>
              <w:tab/>
            </w:r>
            <w:r>
              <w:rPr>
                <w:rFonts w:ascii="Times New Roman"/>
                <w:w w:val="31"/>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(unintentional) </w:t>
              <w:tab/>
            </w:r>
            <w:r>
              <w:rPr>
                <w:rFonts w:ascii="Times New Roman"/>
                <w:sz w:val="24"/>
              </w:rPr>
            </w:r>
          </w:p>
          <w:p>
            <w:pPr>
              <w:pStyle w:val="TableParagraph"/>
              <w:tabs>
                <w:tab w:pos="1118" w:val="left" w:leader="none"/>
                <w:tab w:pos="4506" w:val="left" w:leader="none"/>
              </w:tabs>
              <w:spacing w:line="314" w:lineRule="auto" w:before="6"/>
              <w:ind w:left="23" w:right="853"/>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T36.0X2 Poisoning by penicillins,</w:t>
            </w:r>
            <w:r>
              <w:rPr>
                <w:rFonts w:ascii="Times New Roman"/>
                <w:spacing w:val="-5"/>
                <w:sz w:val="24"/>
                <w:u w:val="single" w:color="000000"/>
              </w:rPr>
              <w:t> </w:t>
            </w:r>
            <w:r>
              <w:rPr>
                <w:rFonts w:ascii="Times New Roman"/>
                <w:sz w:val="24"/>
                <w:u w:val="single" w:color="000000"/>
              </w:rPr>
              <w:t>intentional </w:t>
              <w:tab/>
            </w:r>
            <w:r>
              <w:rPr>
                <w:rFonts w:ascii="Times New Roman"/>
                <w:w w:val="30"/>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self-harm </w:t>
              <w:tab/>
            </w:r>
            <w:r>
              <w:rPr>
                <w:rFonts w:ascii="Times New Roman"/>
                <w:sz w:val="24"/>
              </w:rPr>
            </w:r>
          </w:p>
          <w:p>
            <w:pPr>
              <w:pStyle w:val="TableParagraph"/>
              <w:tabs>
                <w:tab w:pos="4212" w:val="left" w:leader="none"/>
              </w:tabs>
              <w:spacing w:line="240" w:lineRule="auto" w:before="1"/>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T36.0X3 Poisoning by penicillins,</w:t>
            </w:r>
            <w:r>
              <w:rPr>
                <w:rFonts w:ascii="Times New Roman"/>
                <w:spacing w:val="-6"/>
                <w:sz w:val="24"/>
                <w:u w:val="single" w:color="000000"/>
              </w:rPr>
              <w:t> </w:t>
            </w:r>
            <w:r>
              <w:rPr>
                <w:rFonts w:ascii="Times New Roman"/>
                <w:sz w:val="24"/>
                <w:u w:val="single" w:color="000000"/>
              </w:rPr>
              <w:t>assault </w:t>
              <w:tab/>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p>
            <w:pPr>
              <w:pStyle w:val="TableParagraph"/>
              <w:spacing w:line="240" w:lineRule="auto"/>
              <w:ind w:right="0"/>
              <w:jc w:val="left"/>
              <w:rPr>
                <w:rFonts w:ascii="Times New Roman" w:hAnsi="Times New Roman" w:cs="Times New Roman" w:eastAsia="Times New Roman"/>
                <w:sz w:val="24"/>
                <w:szCs w:val="24"/>
              </w:rPr>
            </w:pPr>
          </w:p>
          <w:p>
            <w:pPr>
              <w:pStyle w:val="TableParagraph"/>
              <w:spacing w:line="240" w:lineRule="auto"/>
              <w:ind w:right="0"/>
              <w:jc w:val="left"/>
              <w:rPr>
                <w:rFonts w:ascii="Times New Roman" w:hAnsi="Times New Roman" w:cs="Times New Roman" w:eastAsia="Times New Roman"/>
                <w:sz w:val="24"/>
                <w:szCs w:val="24"/>
              </w:rPr>
            </w:pPr>
          </w:p>
          <w:p>
            <w:pPr>
              <w:pStyle w:val="TableParagraph"/>
              <w:spacing w:line="240" w:lineRule="auto"/>
              <w:ind w:right="0"/>
              <w:jc w:val="left"/>
              <w:rPr>
                <w:rFonts w:ascii="Times New Roman" w:hAnsi="Times New Roman" w:cs="Times New Roman" w:eastAsia="Times New Roman"/>
                <w:sz w:val="24"/>
                <w:szCs w:val="24"/>
              </w:rPr>
            </w:pPr>
          </w:p>
          <w:p>
            <w:pPr>
              <w:pStyle w:val="TableParagraph"/>
              <w:spacing w:line="240" w:lineRule="auto" w:before="2"/>
              <w:ind w:right="0"/>
              <w:jc w:val="left"/>
              <w:rPr>
                <w:rFonts w:ascii="Times New Roman" w:hAnsi="Times New Roman" w:cs="Times New Roman" w:eastAsia="Times New Roman"/>
                <w:sz w:val="26"/>
                <w:szCs w:val="26"/>
              </w:rPr>
            </w:pPr>
          </w:p>
          <w:p>
            <w:pPr>
              <w:pStyle w:val="TableParagraph"/>
              <w:spacing w:line="240" w:lineRule="auto"/>
              <w:ind w:left="-212" w:right="0"/>
              <w:jc w:val="left"/>
              <w:rPr>
                <w:rFonts w:ascii="標楷體" w:hAnsi="標楷體" w:cs="標楷體" w:eastAsia="標楷體"/>
                <w:sz w:val="24"/>
                <w:szCs w:val="24"/>
              </w:rPr>
            </w:pPr>
            <w:r>
              <w:rPr>
                <w:rFonts w:ascii="標楷體" w:hAnsi="標楷體" w:cs="標楷體" w:eastAsia="標楷體"/>
                <w:sz w:val="24"/>
                <w:szCs w:val="24"/>
              </w:rPr>
            </w:r>
            <w:r>
              <w:rPr>
                <w:rFonts w:ascii="標楷體" w:hAnsi="標楷體" w:cs="標楷體" w:eastAsia="標楷體"/>
                <w:sz w:val="24"/>
                <w:szCs w:val="24"/>
                <w:u w:val="single" w:color="000000"/>
              </w:rPr>
              <w:t>：</w:t>
            </w:r>
            <w:r>
              <w:rPr>
                <w:rFonts w:ascii="標楷體" w:hAnsi="標楷體" w:cs="標楷體" w:eastAsia="標楷體"/>
                <w:sz w:val="24"/>
                <w:szCs w:val="24"/>
              </w:rPr>
            </w:r>
          </w:p>
        </w:tc>
      </w:tr>
    </w:tbl>
    <w:p>
      <w:pPr>
        <w:spacing w:after="0" w:line="240" w:lineRule="auto"/>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r>
        <w:rPr/>
        <w:pict>
          <v:group style="position:absolute;margin-left:530.469971pt;margin-top:360.369995pt;width:144.050pt;height:.1pt;mso-position-horizontal-relative:page;mso-position-vertical-relative:page;z-index:-529792" coordorigin="10609,7207" coordsize="2881,2">
            <v:shape style="position:absolute;left:10609;top:7207;width:2881;height:2" coordorigin="10609,7207" coordsize="2881,0" path="m10609,7207l13490,7207e" filled="false" stroked="true" strokeweight=".600010pt" strokecolor="#000000">
              <v:path arrowok="t"/>
            </v:shape>
            <w10:wrap type="none"/>
          </v:group>
        </w:pict>
      </w: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094"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3828" w:val="left" w:leader="none"/>
                <w:tab w:pos="4859" w:val="left" w:leader="none"/>
              </w:tabs>
              <w:spacing w:line="314" w:lineRule="auto" w:before="40"/>
              <w:ind w:left="23" w:right="50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T36.0X4 Poisoning by penicillins,</w:t>
            </w:r>
            <w:r>
              <w:rPr>
                <w:rFonts w:ascii="Times New Roman"/>
                <w:spacing w:val="-9"/>
                <w:sz w:val="24"/>
                <w:u w:val="single" w:color="000000"/>
              </w:rPr>
              <w:t> </w:t>
            </w:r>
            <w:r>
              <w:rPr>
                <w:rFonts w:ascii="Times New Roman"/>
                <w:sz w:val="24"/>
                <w:u w:val="single" w:color="000000"/>
              </w:rPr>
              <w:t>undetermined </w:t>
              <w:tab/>
            </w:r>
            <w:r>
              <w:rPr>
                <w:rFonts w:ascii="Times New Roman"/>
                <w:w w:val="28"/>
                <w:sz w:val="24"/>
                <w:u w:val="single" w:color="000000"/>
              </w:rPr>
              <w:t> </w:t>
            </w:r>
            <w:r>
              <w:rPr>
                <w:rFonts w:ascii="Times New Roman"/>
                <w:sz w:val="24"/>
                <w:u w:val="single" w:color="000000"/>
              </w:rPr>
            </w:r>
            <w:r>
              <w:rPr>
                <w:rFonts w:ascii="Times New Roman"/>
                <w:sz w:val="24"/>
              </w:rPr>
            </w:r>
            <w:r>
              <w:rPr>
                <w:rFonts w:ascii="Times New Roman"/>
                <w:sz w:val="24"/>
              </w:rPr>
              <w:t> </w:t>
            </w:r>
            <w:r>
              <w:rPr>
                <w:rFonts w:ascii="Times New Roman"/>
                <w:sz w:val="24"/>
                <w:u w:val="single" w:color="000000"/>
              </w:rPr>
              <w:t>T36.0X5 Adverse effect of</w:t>
            </w:r>
            <w:r>
              <w:rPr>
                <w:rFonts w:ascii="Times New Roman"/>
                <w:spacing w:val="-24"/>
                <w:sz w:val="24"/>
                <w:u w:val="single" w:color="000000"/>
              </w:rPr>
              <w:t> </w:t>
            </w:r>
            <w:r>
              <w:rPr>
                <w:rFonts w:ascii="Times New Roman"/>
                <w:sz w:val="24"/>
                <w:u w:val="single" w:color="000000"/>
              </w:rPr>
              <w:t>penicillins </w:t>
              <w:tab/>
            </w:r>
            <w:r>
              <w:rPr>
                <w:rFonts w:ascii="Times New Roman"/>
                <w:sz w:val="24"/>
              </w:rPr>
            </w:r>
          </w:p>
          <w:p>
            <w:pPr>
              <w:pStyle w:val="TableParagraph"/>
              <w:spacing w:line="240" w:lineRule="auto" w:before="1"/>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T36.0X6 Underdosing of</w:t>
            </w:r>
            <w:r>
              <w:rPr>
                <w:rFonts w:ascii="Times New Roman"/>
                <w:spacing w:val="-4"/>
                <w:sz w:val="24"/>
                <w:u w:val="single" w:color="000000"/>
              </w:rPr>
              <w:t> </w:t>
            </w:r>
            <w:r>
              <w:rPr>
                <w:rFonts w:ascii="Times New Roman"/>
                <w:sz w:val="24"/>
                <w:u w:val="single" w:color="000000"/>
              </w:rPr>
              <w:t>penicillins</w:t>
            </w:r>
            <w:r>
              <w:rPr>
                <w:rFonts w:ascii="Times New Roman"/>
                <w:sz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253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第二十四章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312" w:lineRule="auto" w:before="33"/>
              <w:ind w:left="64" w:right="65" w:hanging="3"/>
              <w:jc w:val="center"/>
              <w:rPr>
                <w:rFonts w:ascii="Times New Roman" w:hAnsi="Times New Roman" w:cs="Times New Roman" w:eastAsia="Times New Roman"/>
                <w:sz w:val="24"/>
                <w:szCs w:val="24"/>
              </w:rPr>
            </w:pPr>
            <w:r>
              <w:rPr>
                <w:rFonts w:ascii="標楷體" w:hAnsi="標楷體" w:cs="標楷體" w:eastAsia="標楷體"/>
                <w:sz w:val="24"/>
                <w:szCs w:val="24"/>
              </w:rPr>
              <w:t>第一節</w:t>
            </w:r>
            <w:r>
              <w:rPr>
                <w:rFonts w:ascii="Times New Roman" w:hAnsi="Times New Roman" w:cs="Times New Roman" w:eastAsia="Times New Roman"/>
                <w:sz w:val="24"/>
                <w:szCs w:val="24"/>
              </w:rPr>
              <w:t>/ </w:t>
            </w:r>
            <w:r>
              <w:rPr>
                <w:rFonts w:ascii="Times New Roman" w:hAnsi="Times New Roman" w:cs="Times New Roman" w:eastAsia="Times New Roman"/>
                <w:spacing w:val="-5"/>
                <w:sz w:val="24"/>
                <w:szCs w:val="24"/>
              </w:rPr>
              <w:t>P.194-P.195</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501"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w:t>
            </w:r>
            <w:r>
              <w:rPr>
                <w:rFonts w:ascii="標楷體" w:hAnsi="標楷體" w:cs="標楷體" w:eastAsia="標楷體"/>
                <w:sz w:val="24"/>
                <w:szCs w:val="24"/>
              </w:rPr>
              <w:t>交通意外</w:t>
            </w:r>
          </w:p>
          <w:p>
            <w:pPr>
              <w:pStyle w:val="TableParagraph"/>
              <w:spacing w:line="273" w:lineRule="auto" w:before="42"/>
              <w:ind w:left="21" w:right="20"/>
              <w:jc w:val="left"/>
              <w:rPr>
                <w:rFonts w:ascii="標楷體" w:hAnsi="標楷體" w:cs="標楷體" w:eastAsia="標楷體"/>
                <w:sz w:val="24"/>
                <w:szCs w:val="24"/>
              </w:rPr>
            </w:pPr>
            <w:r>
              <w:rPr>
                <w:rFonts w:ascii="標楷體" w:hAnsi="標楷體" w:cs="標楷體" w:eastAsia="標楷體"/>
                <w:sz w:val="24"/>
                <w:szCs w:val="24"/>
              </w:rPr>
              <w:t>在</w:t>
            </w:r>
            <w:r>
              <w:rPr>
                <w:rFonts w:ascii="標楷體" w:hAnsi="標楷體" w:cs="標楷體" w:eastAsia="標楷體"/>
                <w:spacing w:val="-59"/>
                <w:sz w:val="24"/>
                <w:szCs w:val="24"/>
              </w:rPr>
              <w:t> </w:t>
            </w:r>
            <w:r>
              <w:rPr>
                <w:rFonts w:ascii="Times New Roman" w:hAnsi="Times New Roman" w:cs="Times New Roman" w:eastAsia="Times New Roman"/>
                <w:sz w:val="24"/>
                <w:szCs w:val="24"/>
              </w:rPr>
              <w:t>ICD-9-CM</w:t>
            </w:r>
            <w:r>
              <w:rPr>
                <w:rFonts w:ascii="Times New Roman" w:hAnsi="Times New Roman" w:cs="Times New Roman" w:eastAsia="Times New Roman"/>
                <w:spacing w:val="-1"/>
                <w:sz w:val="24"/>
                <w:szCs w:val="24"/>
              </w:rPr>
              <w:t> </w:t>
            </w:r>
            <w:r>
              <w:rPr>
                <w:rFonts w:ascii="標楷體" w:hAnsi="標楷體" w:cs="標楷體" w:eastAsia="標楷體"/>
                <w:spacing w:val="-5"/>
                <w:sz w:val="24"/>
                <w:szCs w:val="24"/>
              </w:rPr>
              <w:t>交通意外以事故種類為分類主軸，於</w:t>
            </w:r>
            <w:r>
              <w:rPr>
                <w:rFonts w:ascii="標楷體" w:hAnsi="標楷體" w:cs="標楷體" w:eastAsia="標楷體"/>
                <w:sz w:val="24"/>
                <w:szCs w:val="24"/>
              </w:rPr>
              <w:t> 第</w:t>
            </w:r>
            <w:r>
              <w:rPr>
                <w:rFonts w:ascii="標楷體" w:hAnsi="標楷體" w:cs="標楷體" w:eastAsia="標楷體"/>
                <w:spacing w:val="-60"/>
                <w:sz w:val="24"/>
                <w:szCs w:val="24"/>
              </w:rPr>
              <w:t> </w:t>
            </w:r>
            <w:r>
              <w:rPr>
                <w:rFonts w:ascii="Times New Roman" w:hAnsi="Times New Roman" w:cs="Times New Roman" w:eastAsia="Times New Roman"/>
                <w:sz w:val="24"/>
                <w:szCs w:val="24"/>
              </w:rPr>
              <w:t>4 </w:t>
            </w:r>
            <w:r>
              <w:rPr>
                <w:rFonts w:ascii="標楷體" w:hAnsi="標楷體" w:cs="標楷體" w:eastAsia="標楷體"/>
                <w:sz w:val="24"/>
                <w:szCs w:val="24"/>
              </w:rPr>
              <w:t>位碼辨識受傷者的身份，</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503"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二</w:t>
            </w:r>
            <w:r>
              <w:rPr>
                <w:rFonts w:ascii="Times New Roman" w:hAnsi="Times New Roman" w:cs="Times New Roman" w:eastAsia="Times New Roman"/>
                <w:sz w:val="24"/>
                <w:szCs w:val="24"/>
              </w:rPr>
              <w:t>)</w:t>
            </w:r>
            <w:r>
              <w:rPr>
                <w:rFonts w:ascii="標楷體" w:hAnsi="標楷體" w:cs="標楷體" w:eastAsia="標楷體"/>
                <w:sz w:val="24"/>
                <w:szCs w:val="24"/>
              </w:rPr>
              <w:t>運輸意外事故</w:t>
            </w:r>
          </w:p>
          <w:p>
            <w:pPr>
              <w:pStyle w:val="TableParagraph"/>
              <w:spacing w:line="20" w:lineRule="exact"/>
              <w:ind w:left="896" w:right="0"/>
              <w:jc w:val="left"/>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72.75pt;height:.6pt;mso-position-horizontal-relative:char;mso-position-vertical-relative:line" coordorigin="0,0" coordsize="1455,12">
                  <v:group style="position:absolute;left:6;top:6;width:1443;height:2" coordorigin="6,6" coordsize="1443,2">
                    <v:shape style="position:absolute;left:6;top:6;width:1443;height:2" coordorigin="6,6" coordsize="1443,0" path="m6,6l1449,6e" filled="false" stroked="true" strokeweight=".600010pt" strokecolor="#000000">
                      <v:path arrowok="t"/>
                    </v:shape>
                  </v:group>
                </v:group>
              </w:pict>
            </w:r>
            <w:r>
              <w:rPr>
                <w:rFonts w:ascii="Times New Roman" w:hAnsi="Times New Roman" w:cs="Times New Roman" w:eastAsia="Times New Roman"/>
                <w:sz w:val="2"/>
                <w:szCs w:val="2"/>
              </w:rPr>
            </w:r>
          </w:p>
          <w:p>
            <w:pPr>
              <w:pStyle w:val="TableParagraph"/>
              <w:spacing w:line="273" w:lineRule="auto" w:before="30"/>
              <w:ind w:left="23" w:right="-31"/>
              <w:jc w:val="left"/>
              <w:rPr>
                <w:rFonts w:ascii="Times New Roman" w:hAnsi="Times New Roman" w:cs="Times New Roman" w:eastAsia="Times New Roman"/>
                <w:sz w:val="24"/>
                <w:szCs w:val="24"/>
              </w:rPr>
            </w:pPr>
            <w:r>
              <w:rPr>
                <w:rFonts w:ascii="標楷體" w:hAnsi="標楷體" w:cs="標楷體" w:eastAsia="標楷體"/>
                <w:sz w:val="24"/>
                <w:szCs w:val="24"/>
              </w:rPr>
              <w:t>在 </w:t>
            </w:r>
            <w:r>
              <w:rPr>
                <w:rFonts w:ascii="Times New Roman" w:hAnsi="Times New Roman" w:cs="Times New Roman" w:eastAsia="Times New Roman"/>
                <w:sz w:val="24"/>
                <w:szCs w:val="24"/>
              </w:rPr>
              <w:t>ICD-9-CM </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pacing w:val="-80"/>
                <w:sz w:val="24"/>
                <w:szCs w:val="24"/>
                <w:u w:val="single" w:color="000000"/>
              </w:rPr>
              <w:t>運輸</w:t>
            </w:r>
            <w:r>
              <w:rPr>
                <w:rFonts w:ascii="標楷體" w:hAnsi="標楷體" w:cs="標楷體" w:eastAsia="標楷體"/>
                <w:spacing w:val="-80"/>
                <w:sz w:val="24"/>
                <w:szCs w:val="24"/>
              </w:rPr>
              <w:t>意 </w:t>
            </w:r>
            <w:r>
              <w:rPr>
                <w:rFonts w:ascii="標楷體" w:hAnsi="標楷體" w:cs="標楷體" w:eastAsia="標楷體"/>
                <w:spacing w:val="-56"/>
                <w:sz w:val="24"/>
                <w:szCs w:val="24"/>
              </w:rPr>
              <w:t> </w:t>
            </w:r>
            <w:r>
              <w:rPr>
                <w:rFonts w:ascii="Times New Roman" w:hAnsi="Times New Roman" w:cs="Times New Roman" w:eastAsia="Times New Roman"/>
                <w:spacing w:val="-56"/>
                <w:sz w:val="24"/>
                <w:szCs w:val="24"/>
              </w:rPr>
            </w:r>
            <w:r>
              <w:rPr>
                <w:rFonts w:ascii="Times New Roman" w:hAnsi="Times New Roman" w:cs="Times New Roman" w:eastAsia="Times New Roman"/>
                <w:spacing w:val="-56"/>
                <w:sz w:val="24"/>
                <w:szCs w:val="24"/>
                <w:u w:val="single" w:color="000000"/>
              </w:rPr>
            </w:r>
            <w:r>
              <w:rPr>
                <w:rFonts w:ascii="Times New Roman" w:hAnsi="Times New Roman" w:cs="Times New Roman" w:eastAsia="Times New Roman"/>
                <w:spacing w:val="-56"/>
                <w:sz w:val="24"/>
                <w:szCs w:val="24"/>
              </w:rPr>
            </w:r>
            <w:r>
              <w:rPr>
                <w:rFonts w:ascii="標楷體" w:hAnsi="標楷體" w:cs="標楷體" w:eastAsia="標楷體"/>
                <w:sz w:val="24"/>
                <w:szCs w:val="24"/>
              </w:rPr>
              <w:t>外以事故種類為分類主軸，於 第</w:t>
            </w:r>
            <w:r>
              <w:rPr>
                <w:rFonts w:ascii="標楷體" w:hAnsi="標楷體" w:cs="標楷體" w:eastAsia="標楷體"/>
                <w:spacing w:val="-60"/>
                <w:sz w:val="24"/>
                <w:szCs w:val="24"/>
              </w:rPr>
              <w:t> </w:t>
            </w:r>
            <w:r>
              <w:rPr>
                <w:rFonts w:ascii="Times New Roman" w:hAnsi="Times New Roman" w:cs="Times New Roman" w:eastAsia="Times New Roman"/>
                <w:sz w:val="24"/>
                <w:szCs w:val="24"/>
              </w:rPr>
              <w:t>4 </w:t>
            </w:r>
            <w:r>
              <w:rPr>
                <w:rFonts w:ascii="標楷體" w:hAnsi="標楷體" w:cs="標楷體" w:eastAsia="標楷體"/>
                <w:spacing w:val="-6"/>
                <w:sz w:val="24"/>
                <w:szCs w:val="24"/>
              </w:rPr>
              <w:t>位碼辨識受傷者的身份，</w:t>
            </w:r>
            <w:r>
              <w:rPr>
                <w:rFonts w:ascii="Times New Roman" w:hAnsi="Times New Roman" w:cs="Times New Roman" w:eastAsia="Times New Roman"/>
                <w:spacing w:val="-6"/>
                <w:sz w:val="24"/>
                <w:szCs w:val="24"/>
              </w:rPr>
            </w:r>
            <w:r>
              <w:rPr>
                <w:rFonts w:ascii="Times New Roman" w:hAnsi="Times New Roman" w:cs="Times New Roman" w:eastAsia="Times New Roman"/>
                <w:spacing w:val="-6"/>
                <w:sz w:val="24"/>
                <w:szCs w:val="24"/>
                <w:u w:val="single" w:color="000000"/>
              </w:rPr>
            </w:r>
            <w:r>
              <w:rPr>
                <w:rFonts w:ascii="標楷體" w:hAnsi="標楷體" w:cs="標楷體" w:eastAsia="標楷體"/>
                <w:sz w:val="24"/>
                <w:szCs w:val="24"/>
                <w:u w:val="single" w:color="000000"/>
              </w:rPr>
              <w:t>而</w:t>
            </w:r>
            <w:r>
              <w:rPr>
                <w:rFonts w:ascii="標楷體" w:hAnsi="標楷體" w:cs="標楷體" w:eastAsia="標楷體"/>
                <w:spacing w:val="-58"/>
                <w:sz w:val="24"/>
                <w:szCs w:val="24"/>
                <w:u w:val="single" w:color="000000"/>
              </w:rPr>
              <w:t> </w:t>
            </w:r>
            <w:r>
              <w:rPr>
                <w:rFonts w:ascii="Times New Roman" w:hAnsi="Times New Roman" w:cs="Times New Roman" w:eastAsia="Times New Roman"/>
                <w:spacing w:val="-58"/>
                <w:sz w:val="24"/>
                <w:szCs w:val="24"/>
                <w:u w:val="single" w:color="000000"/>
              </w:rPr>
            </w:r>
            <w:r>
              <w:rPr>
                <w:rFonts w:ascii="Times New Roman" w:hAnsi="Times New Roman" w:cs="Times New Roman" w:eastAsia="Times New Roman"/>
                <w:sz w:val="24"/>
                <w:szCs w:val="24"/>
                <w:u w:val="single" w:color="000000"/>
              </w:rPr>
              <w:t>ICD-10-CM</w:t>
            </w:r>
            <w:r>
              <w:rPr>
                <w:rFonts w:ascii="Times New Roman" w:hAnsi="Times New Roman" w:cs="Times New Roman" w:eastAsia="Times New Roman"/>
                <w:spacing w:val="-1"/>
                <w:sz w:val="24"/>
                <w:szCs w:val="24"/>
                <w:u w:val="single" w:color="000000"/>
              </w:rPr>
              <w:t> </w:t>
            </w:r>
            <w:r>
              <w:rPr>
                <w:rFonts w:ascii="標楷體" w:hAnsi="標楷體" w:cs="標楷體" w:eastAsia="標楷體"/>
                <w:sz w:val="24"/>
                <w:szCs w:val="24"/>
                <w:u w:val="single" w:color="000000"/>
              </w:rPr>
              <w:t>則是以</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受傷者的身份</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為主軸，除細分類所涉及之運輸類型</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6"/>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及事故種類外</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，並以第</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7 </w:t>
            </w:r>
            <w:r>
              <w:rPr>
                <w:rFonts w:ascii="標楷體" w:hAnsi="標楷體" w:cs="標楷體" w:eastAsia="標楷體"/>
                <w:sz w:val="24"/>
                <w:szCs w:val="24"/>
                <w:u w:val="single" w:color="000000"/>
              </w:rPr>
              <w:t>位碼來呈現事件之初期照</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護</w:t>
            </w:r>
            <w:r>
              <w:rPr>
                <w:rFonts w:ascii="Times New Roman" w:hAnsi="Times New Roman" w:cs="Times New Roman" w:eastAsia="Times New Roman"/>
                <w:sz w:val="24"/>
                <w:szCs w:val="24"/>
                <w:u w:val="single" w:color="000000"/>
              </w:rPr>
              <w:t>(initial </w:t>
            </w:r>
            <w:r>
              <w:rPr>
                <w:rFonts w:ascii="Times New Roman" w:hAnsi="Times New Roman" w:cs="Times New Roman" w:eastAsia="Times New Roman"/>
                <w:spacing w:val="-7"/>
                <w:sz w:val="24"/>
                <w:szCs w:val="24"/>
                <w:u w:val="single" w:color="000000"/>
              </w:rPr>
              <w:t>encounter)</w:t>
            </w:r>
            <w:r>
              <w:rPr>
                <w:rFonts w:ascii="標楷體" w:hAnsi="標楷體" w:cs="標楷體" w:eastAsia="標楷體"/>
                <w:spacing w:val="-7"/>
                <w:sz w:val="24"/>
                <w:szCs w:val="24"/>
                <w:u w:val="single" w:color="000000"/>
              </w:rPr>
              <w:t>、</w:t>
            </w:r>
            <w:r>
              <w:rPr>
                <w:rFonts w:ascii="Times New Roman" w:hAnsi="Times New Roman" w:cs="Times New Roman" w:eastAsia="Times New Roman"/>
                <w:spacing w:val="-7"/>
                <w:sz w:val="24"/>
                <w:szCs w:val="24"/>
                <w:u w:val="single" w:color="000000"/>
              </w:rPr>
            </w:r>
            <w:r>
              <w:rPr>
                <w:rFonts w:ascii="標楷體" w:hAnsi="標楷體" w:cs="標楷體" w:eastAsia="標楷體"/>
                <w:sz w:val="24"/>
                <w:szCs w:val="24"/>
                <w:u w:val="single" w:color="000000"/>
              </w:rPr>
              <w:t>後</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續照護</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(subsequent encounter)</w:t>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及後遺症</w:t>
            </w:r>
            <w:r>
              <w:rPr>
                <w:rFonts w:ascii="Times New Roman" w:hAnsi="Times New Roman" w:cs="Times New Roman" w:eastAsia="Times New Roman"/>
                <w:sz w:val="24"/>
                <w:szCs w:val="24"/>
                <w:u w:val="single" w:color="000000"/>
              </w:rPr>
              <w:t>(sequela)</w:t>
            </w:r>
            <w:r>
              <w:rPr>
                <w:rFonts w:ascii="標楷體" w:hAnsi="標楷體" w:cs="標楷體" w:eastAsia="標楷體"/>
                <w:sz w:val="24"/>
                <w:szCs w:val="24"/>
                <w:u w:val="single" w:color="000000"/>
              </w:rPr>
              <w:t>。</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81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第二十四章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312" w:lineRule="auto" w:before="32"/>
              <w:ind w:left="64" w:right="65" w:hanging="3"/>
              <w:jc w:val="center"/>
              <w:rPr>
                <w:rFonts w:ascii="Times New Roman" w:hAnsi="Times New Roman" w:cs="Times New Roman" w:eastAsia="Times New Roman"/>
                <w:sz w:val="24"/>
                <w:szCs w:val="24"/>
              </w:rPr>
            </w:pPr>
            <w:r>
              <w:rPr>
                <w:rFonts w:ascii="標楷體" w:hAnsi="標楷體" w:cs="標楷體" w:eastAsia="標楷體"/>
                <w:sz w:val="24"/>
                <w:szCs w:val="24"/>
              </w:rPr>
              <w:t>第一節</w:t>
            </w:r>
            <w:r>
              <w:rPr>
                <w:rFonts w:ascii="Times New Roman" w:hAnsi="Times New Roman" w:cs="Times New Roman" w:eastAsia="Times New Roman"/>
                <w:sz w:val="24"/>
                <w:szCs w:val="24"/>
              </w:rPr>
              <w:t>/ </w:t>
            </w:r>
            <w:r>
              <w:rPr>
                <w:rFonts w:ascii="Times New Roman" w:hAnsi="Times New Roman" w:cs="Times New Roman" w:eastAsia="Times New Roman"/>
                <w:spacing w:val="-5"/>
                <w:sz w:val="24"/>
                <w:szCs w:val="24"/>
              </w:rPr>
              <w:t>P.195-P.196</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四</w:t>
            </w:r>
            <w:r>
              <w:rPr>
                <w:rFonts w:ascii="Times New Roman" w:hAnsi="Times New Roman" w:cs="Times New Roman" w:eastAsia="Times New Roman"/>
                <w:sz w:val="24"/>
                <w:szCs w:val="24"/>
              </w:rPr>
              <w:t>)</w:t>
            </w:r>
            <w:r>
              <w:rPr>
                <w:rFonts w:ascii="標楷體" w:hAnsi="標楷體" w:cs="標楷體" w:eastAsia="標楷體"/>
                <w:sz w:val="24"/>
                <w:szCs w:val="24"/>
              </w:rPr>
              <w:t>事故地點</w:t>
            </w:r>
          </w:p>
          <w:p>
            <w:pPr>
              <w:pStyle w:val="TableParagraph"/>
              <w:spacing w:line="273" w:lineRule="auto" w:before="42"/>
              <w:ind w:left="21" w:right="-36"/>
              <w:jc w:val="left"/>
              <w:rPr>
                <w:rFonts w:ascii="標楷體" w:hAnsi="標楷體" w:cs="標楷體" w:eastAsia="標楷體"/>
                <w:sz w:val="24"/>
                <w:szCs w:val="24"/>
              </w:rPr>
            </w:pPr>
            <w:r>
              <w:rPr>
                <w:rFonts w:ascii="Times New Roman" w:hAnsi="Times New Roman" w:cs="Times New Roman" w:eastAsia="Times New Roman"/>
                <w:sz w:val="24"/>
                <w:szCs w:val="24"/>
              </w:rPr>
              <w:t>ICD-9-CM</w:t>
            </w:r>
            <w:r>
              <w:rPr>
                <w:rFonts w:ascii="Times New Roman" w:hAnsi="Times New Roman" w:cs="Times New Roman" w:eastAsia="Times New Roman"/>
                <w:spacing w:val="-1"/>
                <w:sz w:val="24"/>
                <w:szCs w:val="24"/>
              </w:rPr>
              <w:t> </w:t>
            </w:r>
            <w:r>
              <w:rPr>
                <w:rFonts w:ascii="標楷體" w:hAnsi="標楷體" w:cs="標楷體" w:eastAsia="標楷體"/>
                <w:sz w:val="24"/>
                <w:szCs w:val="24"/>
              </w:rPr>
              <w:t>類目碼</w:t>
            </w:r>
            <w:r>
              <w:rPr>
                <w:rFonts w:ascii="標楷體" w:hAnsi="標楷體" w:cs="標楷體" w:eastAsia="標楷體"/>
                <w:spacing w:val="-61"/>
                <w:sz w:val="24"/>
                <w:szCs w:val="24"/>
              </w:rPr>
              <w:t> </w:t>
            </w:r>
            <w:r>
              <w:rPr>
                <w:rFonts w:ascii="Times New Roman" w:hAnsi="Times New Roman" w:cs="Times New Roman" w:eastAsia="Times New Roman"/>
                <w:sz w:val="24"/>
                <w:szCs w:val="24"/>
              </w:rPr>
              <w:t>E849 Place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of</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occurrence</w:t>
            </w:r>
            <w:r>
              <w:rPr>
                <w:rFonts w:ascii="標楷體" w:hAnsi="標楷體" w:cs="標楷體" w:eastAsia="標楷體"/>
                <w:sz w:val="24"/>
                <w:szCs w:val="24"/>
              </w:rPr>
              <w:t>，在 </w:t>
            </w:r>
            <w:r>
              <w:rPr>
                <w:rFonts w:ascii="Times New Roman" w:hAnsi="Times New Roman" w:cs="Times New Roman" w:eastAsia="Times New Roman"/>
                <w:sz w:val="24"/>
                <w:szCs w:val="24"/>
              </w:rPr>
              <w:t>ICD-10-CM</w:t>
            </w:r>
            <w:r>
              <w:rPr>
                <w:rFonts w:ascii="Times New Roman" w:hAnsi="Times New Roman" w:cs="Times New Roman" w:eastAsia="Times New Roman"/>
                <w:spacing w:val="-1"/>
                <w:sz w:val="24"/>
                <w:szCs w:val="24"/>
              </w:rPr>
              <w:t> </w:t>
            </w:r>
            <w:r>
              <w:rPr>
                <w:rFonts w:ascii="標楷體" w:hAnsi="標楷體" w:cs="標楷體" w:eastAsia="標楷體"/>
                <w:sz w:val="24"/>
                <w:szCs w:val="24"/>
              </w:rPr>
              <w:t>代碼</w:t>
            </w:r>
            <w:r>
              <w:rPr>
                <w:rFonts w:ascii="標楷體" w:hAnsi="標楷體" w:cs="標楷體" w:eastAsia="標楷體"/>
                <w:spacing w:val="-61"/>
                <w:sz w:val="24"/>
                <w:szCs w:val="24"/>
              </w:rPr>
              <w:t> </w:t>
            </w:r>
            <w:r>
              <w:rPr>
                <w:rFonts w:ascii="Times New Roman" w:hAnsi="Times New Roman" w:cs="Times New Roman" w:eastAsia="Times New Roman"/>
                <w:sz w:val="24"/>
                <w:szCs w:val="24"/>
              </w:rPr>
              <w:t>Y92 </w:t>
            </w:r>
            <w:r>
              <w:rPr>
                <w:rFonts w:ascii="標楷體" w:hAnsi="標楷體" w:cs="標楷體" w:eastAsia="標楷體"/>
                <w:sz w:val="24"/>
                <w:szCs w:val="24"/>
              </w:rPr>
              <w:t>中已經有較大幅度的擴充， 包括使用第</w:t>
            </w:r>
            <w:r>
              <w:rPr>
                <w:rFonts w:ascii="標楷體" w:hAnsi="標楷體" w:cs="標楷體" w:eastAsia="標楷體"/>
                <w:spacing w:val="-59"/>
                <w:sz w:val="24"/>
                <w:szCs w:val="24"/>
              </w:rPr>
              <w:t> </w:t>
            </w:r>
            <w:r>
              <w:rPr>
                <w:rFonts w:ascii="Times New Roman" w:hAnsi="Times New Roman" w:cs="Times New Roman" w:eastAsia="Times New Roman"/>
                <w:sz w:val="24"/>
                <w:szCs w:val="24"/>
              </w:rPr>
              <w:t>5</w:t>
            </w:r>
            <w:r>
              <w:rPr>
                <w:rFonts w:ascii="Times New Roman" w:hAnsi="Times New Roman" w:cs="Times New Roman" w:eastAsia="Times New Roman"/>
                <w:spacing w:val="1"/>
                <w:sz w:val="24"/>
                <w:szCs w:val="24"/>
              </w:rPr>
              <w:t> </w:t>
            </w:r>
            <w:r>
              <w:rPr>
                <w:rFonts w:ascii="標楷體" w:hAnsi="標楷體" w:cs="標楷體" w:eastAsia="標楷體"/>
                <w:sz w:val="24"/>
                <w:szCs w:val="24"/>
              </w:rPr>
              <w:t>及第</w:t>
            </w:r>
            <w:r>
              <w:rPr>
                <w:rFonts w:ascii="標楷體" w:hAnsi="標楷體" w:cs="標楷體" w:eastAsia="標楷體"/>
                <w:spacing w:val="-59"/>
                <w:sz w:val="24"/>
                <w:szCs w:val="24"/>
              </w:rPr>
              <w:t> </w:t>
            </w:r>
            <w:r>
              <w:rPr>
                <w:rFonts w:ascii="Times New Roman" w:hAnsi="Times New Roman" w:cs="Times New Roman" w:eastAsia="Times New Roman"/>
                <w:sz w:val="24"/>
                <w:szCs w:val="24"/>
              </w:rPr>
              <w:t>6</w:t>
            </w:r>
            <w:r>
              <w:rPr>
                <w:rFonts w:ascii="Times New Roman" w:hAnsi="Times New Roman" w:cs="Times New Roman" w:eastAsia="Times New Roman"/>
                <w:spacing w:val="1"/>
                <w:sz w:val="24"/>
                <w:szCs w:val="24"/>
              </w:rPr>
              <w:t> </w:t>
            </w:r>
            <w:r>
              <w:rPr>
                <w:rFonts w:ascii="標楷體" w:hAnsi="標楷體" w:cs="標楷體" w:eastAsia="標楷體"/>
                <w:spacing w:val="-3"/>
                <w:sz w:val="24"/>
                <w:szCs w:val="24"/>
              </w:rPr>
              <w:t>位碼去進一步確認事故地點。</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四</w:t>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外因之肇事發生地</w:t>
            </w:r>
            <w:r>
              <w:rPr>
                <w:rFonts w:ascii="標楷體" w:hAnsi="標楷體" w:cs="標楷體" w:eastAsia="標楷體"/>
                <w:spacing w:val="-109"/>
                <w:sz w:val="24"/>
                <w:szCs w:val="24"/>
                <w:u w:val="single" w:color="000000"/>
              </w:rPr>
              <w:t> </w:t>
            </w:r>
            <w:r>
              <w:rPr>
                <w:rFonts w:ascii="Times New Roman" w:hAnsi="Times New Roman" w:cs="Times New Roman" w:eastAsia="Times New Roman"/>
                <w:spacing w:val="-109"/>
                <w:sz w:val="24"/>
                <w:szCs w:val="24"/>
                <w:u w:val="single" w:color="000000"/>
              </w:rPr>
            </w:r>
            <w:r>
              <w:rPr>
                <w:rFonts w:ascii="標楷體" w:hAnsi="標楷體" w:cs="標楷體" w:eastAsia="標楷體"/>
                <w:sz w:val="24"/>
                <w:szCs w:val="24"/>
                <w:u w:val="single" w:color="000000"/>
              </w:rPr>
              <w:t>點</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t>ICD-9-CM</w:t>
            </w:r>
            <w:r>
              <w:rPr>
                <w:rFonts w:ascii="Times New Roman" w:hAnsi="Times New Roman" w:cs="Times New Roman" w:eastAsia="Times New Roman"/>
                <w:spacing w:val="-2"/>
                <w:sz w:val="24"/>
                <w:szCs w:val="24"/>
              </w:rPr>
              <w:t> </w:t>
            </w:r>
            <w:r>
              <w:rPr>
                <w:rFonts w:ascii="標楷體" w:hAnsi="標楷體" w:cs="標楷體" w:eastAsia="標楷體"/>
                <w:sz w:val="24"/>
                <w:szCs w:val="24"/>
              </w:rPr>
              <w:t>類目碼</w:t>
            </w:r>
            <w:r>
              <w:rPr>
                <w:rFonts w:ascii="標楷體" w:hAnsi="標楷體" w:cs="標楷體" w:eastAsia="標楷體"/>
                <w:spacing w:val="-62"/>
                <w:sz w:val="24"/>
                <w:szCs w:val="24"/>
              </w:rPr>
              <w:t> </w:t>
            </w:r>
            <w:r>
              <w:rPr>
                <w:rFonts w:ascii="Times New Roman" w:hAnsi="Times New Roman" w:cs="Times New Roman" w:eastAsia="Times New Roman"/>
                <w:sz w:val="24"/>
                <w:szCs w:val="24"/>
              </w:rPr>
              <w:t>E849</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Place</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of</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occurrence</w:t>
            </w:r>
            <w:r>
              <w:rPr>
                <w:rFonts w:ascii="標楷體" w:hAnsi="標楷體" w:cs="標楷體" w:eastAsia="標楷體"/>
                <w:sz w:val="24"/>
                <w:szCs w:val="24"/>
              </w:rPr>
              <w:t>，在</w:t>
            </w:r>
          </w:p>
          <w:p>
            <w:pPr>
              <w:pStyle w:val="TableParagraph"/>
              <w:spacing w:line="271" w:lineRule="auto" w:before="44"/>
              <w:ind w:left="23" w:right="20"/>
              <w:jc w:val="left"/>
              <w:rPr>
                <w:rFonts w:ascii="標楷體" w:hAnsi="標楷體" w:cs="標楷體" w:eastAsia="標楷體"/>
                <w:sz w:val="24"/>
                <w:szCs w:val="24"/>
              </w:rPr>
            </w:pPr>
            <w:r>
              <w:rPr>
                <w:rFonts w:ascii="Times New Roman" w:hAnsi="Times New Roman" w:cs="Times New Roman" w:eastAsia="Times New Roman"/>
                <w:sz w:val="24"/>
                <w:szCs w:val="24"/>
              </w:rPr>
              <w:t>ICD-10-CM </w:t>
            </w:r>
            <w:r>
              <w:rPr>
                <w:rFonts w:ascii="標楷體" w:hAnsi="標楷體" w:cs="標楷體" w:eastAsia="標楷體"/>
                <w:sz w:val="24"/>
                <w:szCs w:val="24"/>
              </w:rPr>
              <w:t>代碼</w:t>
            </w:r>
            <w:r>
              <w:rPr>
                <w:rFonts w:ascii="標楷體" w:hAnsi="標楷體" w:cs="標楷體" w:eastAsia="標楷體"/>
                <w:spacing w:val="-60"/>
                <w:sz w:val="24"/>
                <w:szCs w:val="24"/>
              </w:rPr>
              <w:t> </w:t>
            </w:r>
            <w:r>
              <w:rPr>
                <w:rFonts w:ascii="Times New Roman" w:hAnsi="Times New Roman" w:cs="Times New Roman" w:eastAsia="Times New Roman"/>
                <w:sz w:val="24"/>
                <w:szCs w:val="24"/>
              </w:rPr>
              <w:t>Y92</w:t>
            </w:r>
            <w:r>
              <w:rPr>
                <w:rFonts w:ascii="Times New Roman" w:hAnsi="Times New Roman" w:cs="Times New Roman" w:eastAsia="Times New Roman"/>
                <w:spacing w:val="1"/>
                <w:sz w:val="24"/>
                <w:szCs w:val="24"/>
              </w:rPr>
              <w:t> </w:t>
            </w:r>
            <w:r>
              <w:rPr>
                <w:rFonts w:ascii="標楷體" w:hAnsi="標楷體" w:cs="標楷體" w:eastAsia="標楷體"/>
                <w:spacing w:val="-4"/>
                <w:sz w:val="24"/>
                <w:szCs w:val="24"/>
              </w:rPr>
              <w:t>中已經有較大幅度的擴充，包</w:t>
            </w:r>
            <w:r>
              <w:rPr>
                <w:rFonts w:ascii="標楷體" w:hAnsi="標楷體" w:cs="標楷體" w:eastAsia="標楷體"/>
                <w:sz w:val="24"/>
                <w:szCs w:val="24"/>
              </w:rPr>
              <w:t> 括使用第</w:t>
            </w:r>
            <w:r>
              <w:rPr>
                <w:rFonts w:ascii="標楷體" w:hAnsi="標楷體" w:cs="標楷體" w:eastAsia="標楷體"/>
                <w:spacing w:val="-60"/>
                <w:sz w:val="24"/>
                <w:szCs w:val="24"/>
              </w:rPr>
              <w:t> </w:t>
            </w:r>
            <w:r>
              <w:rPr>
                <w:rFonts w:ascii="Times New Roman" w:hAnsi="Times New Roman" w:cs="Times New Roman" w:eastAsia="Times New Roman"/>
                <w:sz w:val="24"/>
                <w:szCs w:val="24"/>
              </w:rPr>
              <w:t>5 </w:t>
            </w:r>
            <w:r>
              <w:rPr>
                <w:rFonts w:ascii="標楷體" w:hAnsi="標楷體" w:cs="標楷體" w:eastAsia="標楷體"/>
                <w:sz w:val="24"/>
                <w:szCs w:val="24"/>
              </w:rPr>
              <w:t>及第</w:t>
            </w:r>
            <w:r>
              <w:rPr>
                <w:rFonts w:ascii="標楷體" w:hAnsi="標楷體" w:cs="標楷體" w:eastAsia="標楷體"/>
                <w:spacing w:val="-60"/>
                <w:sz w:val="24"/>
                <w:szCs w:val="24"/>
              </w:rPr>
              <w:t> </w:t>
            </w:r>
            <w:r>
              <w:rPr>
                <w:rFonts w:ascii="Times New Roman" w:hAnsi="Times New Roman" w:cs="Times New Roman" w:eastAsia="Times New Roman"/>
                <w:sz w:val="24"/>
                <w:szCs w:val="24"/>
              </w:rPr>
              <w:t>6 </w:t>
            </w:r>
            <w:r>
              <w:rPr>
                <w:rFonts w:ascii="標楷體" w:hAnsi="標楷體" w:cs="標楷體" w:eastAsia="標楷體"/>
                <w:sz w:val="24"/>
                <w:szCs w:val="24"/>
              </w:rPr>
              <w:t>位碼辨識每一地點之特定區域，</w:t>
            </w:r>
          </w:p>
          <w:p>
            <w:pPr>
              <w:pStyle w:val="TableParagraph"/>
              <w:spacing w:line="240" w:lineRule="auto" w:before="7"/>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如：浴室、廚房、走道、泳池</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等。</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2177"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第二十四章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2"/>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/P.200</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439"/>
              <w:jc w:val="left"/>
              <w:rPr>
                <w:rFonts w:ascii="標楷體" w:hAnsi="標楷體" w:cs="標楷體" w:eastAsia="標楷體"/>
                <w:sz w:val="24"/>
                <w:szCs w:val="24"/>
              </w:rPr>
            </w:pPr>
            <w:r>
              <w:rPr>
                <w:rFonts w:ascii="標楷體" w:hAnsi="標楷體" w:cs="標楷體" w:eastAsia="標楷體"/>
                <w:sz w:val="24"/>
                <w:szCs w:val="24"/>
              </w:rPr>
              <w:t>一、外因碼一般編碼原則 </w:t>
            </w: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w:t>
            </w:r>
            <w:r>
              <w:rPr>
                <w:rFonts w:ascii="標楷體" w:hAnsi="標楷體" w:cs="標楷體" w:eastAsia="標楷體"/>
                <w:sz w:val="24"/>
                <w:szCs w:val="24"/>
              </w:rPr>
              <w:t>當疾病代碼於</w:t>
            </w:r>
            <w:r>
              <w:rPr>
                <w:rFonts w:ascii="Times New Roman" w:hAnsi="Times New Roman" w:cs="Times New Roman" w:eastAsia="Times New Roman"/>
                <w:sz w:val="24"/>
                <w:szCs w:val="24"/>
              </w:rPr>
              <w:t>A00.0-T88.9,</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Z00-Z99</w:t>
            </w:r>
            <w:r>
              <w:rPr>
                <w:rFonts w:ascii="標楷體" w:hAnsi="標楷體" w:cs="標楷體" w:eastAsia="標楷體"/>
                <w:sz w:val="24"/>
                <w:szCs w:val="24"/>
              </w:rPr>
              <w:t>範圍內 時，應配合使用外因碼。</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一、外因碼一般編碼原則</w:t>
            </w:r>
          </w:p>
          <w:p>
            <w:pPr>
              <w:pStyle w:val="TableParagraph"/>
              <w:spacing w:line="273" w:lineRule="auto" w:before="46"/>
              <w:ind w:left="23" w:right="17"/>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w:t>
            </w:r>
            <w:r>
              <w:rPr>
                <w:rFonts w:ascii="標楷體" w:hAnsi="標楷體" w:cs="標楷體" w:eastAsia="標楷體"/>
                <w:sz w:val="24"/>
                <w:szCs w:val="24"/>
              </w:rPr>
              <w:t>當疾病代碼於</w:t>
            </w:r>
            <w:r>
              <w:rPr>
                <w:rFonts w:ascii="Times New Roman" w:hAnsi="Times New Roman" w:cs="Times New Roman" w:eastAsia="Times New Roman"/>
                <w:sz w:val="24"/>
                <w:szCs w:val="24"/>
              </w:rPr>
              <w:t>A00.0-T88.9,</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Z00-Z99</w:t>
            </w:r>
            <w:r>
              <w:rPr>
                <w:rFonts w:ascii="標楷體" w:hAnsi="標楷體" w:cs="標楷體" w:eastAsia="標楷體"/>
                <w:sz w:val="24"/>
                <w:szCs w:val="24"/>
              </w:rPr>
              <w:t>範圍內時， 應配合使用外因碼。</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雖然外因碼大部分是用於損傷</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pacing w:val="-5"/>
                <w:sz w:val="24"/>
                <w:szCs w:val="24"/>
              </w:rPr>
              <w:t> </w:t>
            </w:r>
            <w:r>
              <w:rPr>
                <w:rFonts w:ascii="Times New Roman" w:hAnsi="Times New Roman" w:cs="Times New Roman" w:eastAsia="Times New Roman"/>
                <w:spacing w:val="-5"/>
                <w:sz w:val="24"/>
                <w:szCs w:val="24"/>
              </w:rPr>
            </w:r>
            <w:r>
              <w:rPr>
                <w:rFonts w:ascii="Times New Roman" w:hAnsi="Times New Roman" w:cs="Times New Roman" w:eastAsia="Times New Roman"/>
                <w:spacing w:val="-1"/>
                <w:sz w:val="24"/>
                <w:szCs w:val="24"/>
                <w:u w:val="single" w:color="000000"/>
              </w:rPr>
              <w:t>(S00-T34,T66-T88)</w:t>
            </w:r>
            <w:r>
              <w:rPr>
                <w:rFonts w:ascii="標楷體" w:hAnsi="標楷體" w:cs="標楷體" w:eastAsia="標楷體"/>
                <w:spacing w:val="-1"/>
                <w:sz w:val="24"/>
                <w:szCs w:val="24"/>
                <w:u w:val="single" w:color="000000"/>
              </w:rPr>
              <w:t>之狀</w:t>
            </w:r>
            <w:r>
              <w:rPr>
                <w:rFonts w:ascii="標楷體" w:hAnsi="標楷體" w:cs="標楷體" w:eastAsia="標楷體"/>
                <w:spacing w:val="-103"/>
                <w:sz w:val="24"/>
                <w:szCs w:val="24"/>
                <w:u w:val="single" w:color="000000"/>
              </w:rPr>
              <w:t> </w:t>
            </w:r>
            <w:r>
              <w:rPr>
                <w:rFonts w:ascii="Times New Roman" w:hAnsi="Times New Roman" w:cs="Times New Roman" w:eastAsia="Times New Roman"/>
                <w:spacing w:val="-103"/>
                <w:sz w:val="24"/>
                <w:szCs w:val="24"/>
                <w:u w:val="single" w:color="000000"/>
              </w:rPr>
            </w:r>
            <w:r>
              <w:rPr>
                <w:rFonts w:ascii="標楷體" w:hAnsi="標楷體" w:cs="標楷體" w:eastAsia="標楷體"/>
                <w:sz w:val="24"/>
                <w:szCs w:val="24"/>
                <w:u w:val="single" w:color="000000"/>
              </w:rPr>
              <w:t>況，但於感染、因外在原因</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7"/>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造成之疾病，及</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一些其他健康問題（如於劇烈運動</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6"/>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造成心臟病發作），亦可使用外因碼。</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37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31" w:right="0"/>
              <w:jc w:val="left"/>
              <w:rPr>
                <w:rFonts w:ascii="標楷體" w:hAnsi="標楷體" w:cs="標楷體" w:eastAsia="標楷體"/>
                <w:sz w:val="24"/>
                <w:szCs w:val="24"/>
              </w:rPr>
            </w:pPr>
            <w:r>
              <w:rPr>
                <w:rFonts w:ascii="標楷體" w:hAnsi="標楷體" w:cs="標楷體" w:eastAsia="標楷體"/>
                <w:sz w:val="24"/>
                <w:szCs w:val="24"/>
              </w:rPr>
              <w:t>第二十四章</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標楷體" w:hAnsi="標楷體" w:cs="標楷體" w:eastAsia="標楷體"/>
                <w:sz w:val="24"/>
                <w:szCs w:val="24"/>
              </w:rPr>
            </w:pPr>
            <w:r>
              <w:rPr>
                <w:rFonts w:ascii="Times New Roman" w:hAnsi="Times New Roman" w:cs="Times New Roman" w:eastAsia="Times New Roman"/>
                <w:spacing w:val="3"/>
                <w:sz w:val="24"/>
                <w:szCs w:val="24"/>
              </w:rPr>
              <w:t>(</w:t>
            </w:r>
            <w:r>
              <w:rPr>
                <w:rFonts w:ascii="標楷體" w:hAnsi="標楷體" w:cs="標楷體" w:eastAsia="標楷體"/>
                <w:spacing w:val="3"/>
                <w:sz w:val="24"/>
                <w:szCs w:val="24"/>
              </w:rPr>
              <w:t>二</w:t>
            </w:r>
            <w:r>
              <w:rPr>
                <w:rFonts w:ascii="Times New Roman" w:hAnsi="Times New Roman" w:cs="Times New Roman" w:eastAsia="Times New Roman"/>
                <w:spacing w:val="3"/>
                <w:sz w:val="24"/>
                <w:szCs w:val="24"/>
              </w:rPr>
              <w:t>)</w:t>
            </w:r>
            <w:r>
              <w:rPr>
                <w:rFonts w:ascii="標楷體" w:hAnsi="標楷體" w:cs="標楷體" w:eastAsia="標楷體"/>
                <w:spacing w:val="3"/>
                <w:sz w:val="24"/>
                <w:szCs w:val="24"/>
              </w:rPr>
              <w:t>部份外因碼需以第</w:t>
            </w:r>
            <w:r>
              <w:rPr>
                <w:rFonts w:ascii="Times New Roman" w:hAnsi="Times New Roman" w:cs="Times New Roman" w:eastAsia="Times New Roman"/>
                <w:spacing w:val="3"/>
                <w:sz w:val="24"/>
                <w:szCs w:val="24"/>
              </w:rPr>
              <w:t>7</w:t>
            </w:r>
            <w:r>
              <w:rPr>
                <w:rFonts w:ascii="標楷體" w:hAnsi="標楷體" w:cs="標楷體" w:eastAsia="標楷體"/>
                <w:spacing w:val="3"/>
                <w:sz w:val="24"/>
                <w:szCs w:val="24"/>
              </w:rPr>
              <w:t>碼來辨識事故發生後之照</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標楷體" w:hAnsi="標楷體" w:cs="標楷體" w:eastAsia="標楷體"/>
                <w:sz w:val="24"/>
                <w:szCs w:val="24"/>
              </w:rPr>
            </w:pPr>
            <w:r>
              <w:rPr>
                <w:rFonts w:ascii="Times New Roman" w:hAnsi="Times New Roman" w:cs="Times New Roman" w:eastAsia="Times New Roman"/>
                <w:spacing w:val="9"/>
                <w:sz w:val="24"/>
                <w:szCs w:val="24"/>
              </w:rPr>
              <w:t>(</w:t>
            </w:r>
            <w:r>
              <w:rPr>
                <w:rFonts w:ascii="標楷體" w:hAnsi="標楷體" w:cs="標楷體" w:eastAsia="標楷體"/>
                <w:spacing w:val="9"/>
                <w:sz w:val="24"/>
                <w:szCs w:val="24"/>
              </w:rPr>
              <w:t>二</w:t>
            </w:r>
            <w:r>
              <w:rPr>
                <w:rFonts w:ascii="Times New Roman" w:hAnsi="Times New Roman" w:cs="Times New Roman" w:eastAsia="Times New Roman"/>
                <w:spacing w:val="9"/>
                <w:sz w:val="24"/>
                <w:szCs w:val="24"/>
              </w:rPr>
              <w:t>)</w:t>
            </w:r>
            <w:r>
              <w:rPr>
                <w:rFonts w:ascii="標楷體" w:hAnsi="標楷體" w:cs="標楷體" w:eastAsia="標楷體"/>
                <w:spacing w:val="9"/>
                <w:sz w:val="24"/>
                <w:szCs w:val="24"/>
              </w:rPr>
              <w:t>部分外因碼需以第</w:t>
            </w:r>
            <w:r>
              <w:rPr>
                <w:rFonts w:ascii="Times New Roman" w:hAnsi="Times New Roman" w:cs="Times New Roman" w:eastAsia="Times New Roman"/>
                <w:spacing w:val="9"/>
                <w:sz w:val="24"/>
                <w:szCs w:val="24"/>
              </w:rPr>
              <w:t>7</w:t>
            </w:r>
            <w:r>
              <w:rPr>
                <w:rFonts w:ascii="Times New Roman" w:hAnsi="Times New Roman" w:cs="Times New Roman" w:eastAsia="Times New Roman"/>
                <w:spacing w:val="9"/>
                <w:sz w:val="24"/>
                <w:szCs w:val="24"/>
              </w:rPr>
            </w:r>
            <w:r>
              <w:rPr>
                <w:rFonts w:ascii="Times New Roman" w:hAnsi="Times New Roman" w:cs="Times New Roman" w:eastAsia="Times New Roman"/>
                <w:spacing w:val="9"/>
                <w:sz w:val="24"/>
                <w:szCs w:val="24"/>
                <w:u w:val="single" w:color="000000"/>
              </w:rPr>
            </w:r>
            <w:r>
              <w:rPr>
                <w:rFonts w:ascii="標楷體" w:hAnsi="標楷體" w:cs="標楷體" w:eastAsia="標楷體"/>
                <w:sz w:val="24"/>
                <w:szCs w:val="24"/>
                <w:u w:val="single" w:color="000000"/>
              </w:rPr>
              <w:t>位</w:t>
            </w:r>
            <w:r>
              <w:rPr>
                <w:rFonts w:ascii="標楷體" w:hAnsi="標楷體" w:cs="標楷體" w:eastAsia="標楷體"/>
                <w:spacing w:val="-95"/>
                <w:sz w:val="24"/>
                <w:szCs w:val="24"/>
                <w:u w:val="single" w:color="000000"/>
              </w:rPr>
              <w:t> </w:t>
            </w:r>
            <w:r>
              <w:rPr>
                <w:rFonts w:ascii="Times New Roman" w:hAnsi="Times New Roman" w:cs="Times New Roman" w:eastAsia="Times New Roman"/>
                <w:spacing w:val="-95"/>
                <w:sz w:val="24"/>
                <w:szCs w:val="24"/>
                <w:u w:val="single" w:color="000000"/>
              </w:rPr>
            </w:r>
            <w:r>
              <w:rPr>
                <w:rFonts w:ascii="Times New Roman" w:hAnsi="Times New Roman" w:cs="Times New Roman" w:eastAsia="Times New Roman"/>
                <w:spacing w:val="-95"/>
                <w:sz w:val="24"/>
                <w:szCs w:val="24"/>
              </w:rPr>
            </w:r>
            <w:r>
              <w:rPr>
                <w:rFonts w:ascii="標楷體" w:hAnsi="標楷體" w:cs="標楷體" w:eastAsia="標楷體"/>
                <w:spacing w:val="8"/>
                <w:sz w:val="24"/>
                <w:szCs w:val="24"/>
              </w:rPr>
              <w:t>碼來辨識事故發生後之</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r>
        <w:rPr/>
        <w:pict>
          <v:group style="position:absolute;margin-left:430.369995pt;margin-top:505.835999pt;width:156.15pt;height:.1pt;mso-position-horizontal-relative:page;mso-position-vertical-relative:page;z-index:-529744" coordorigin="8607,10117" coordsize="3123,2">
            <v:shape style="position:absolute;left:8607;top:10117;width:3123;height:2" coordorigin="8607,10117" coordsize="3123,0" path="m8607,10117l11730,10117e" filled="false" stroked="true" strokeweight=".600010pt" strokecolor="#000000">
              <v:path arrowok="t"/>
            </v:shape>
            <w10:wrap type="none"/>
          </v:group>
        </w:pict>
      </w: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094"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2"/>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/P.200</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1" w:right="0"/>
              <w:jc w:val="left"/>
              <w:rPr>
                <w:rFonts w:ascii="標楷體" w:hAnsi="標楷體" w:cs="標楷體" w:eastAsia="標楷體"/>
                <w:sz w:val="24"/>
                <w:szCs w:val="24"/>
              </w:rPr>
            </w:pPr>
            <w:r>
              <w:rPr>
                <w:rFonts w:ascii="標楷體" w:hAnsi="標楷體" w:cs="標楷體" w:eastAsia="標楷體"/>
                <w:sz w:val="24"/>
                <w:szCs w:val="24"/>
              </w:rPr>
              <w:t>護時機。</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80"/>
                <w:sz w:val="24"/>
                <w:szCs w:val="24"/>
                <w:u w:val="single" w:color="000000"/>
              </w:rPr>
              <w:t>就診</w:t>
            </w:r>
            <w:r>
              <w:rPr>
                <w:rFonts w:ascii="標楷體" w:hAnsi="標楷體" w:cs="標楷體" w:eastAsia="標楷體"/>
                <w:spacing w:val="-80"/>
                <w:sz w:val="24"/>
                <w:szCs w:val="24"/>
              </w:rPr>
              <w:t>時     </w:t>
            </w:r>
            <w:r>
              <w:rPr>
                <w:rFonts w:ascii="Times New Roman" w:hAnsi="Times New Roman" w:cs="Times New Roman" w:eastAsia="Times New Roman"/>
                <w:spacing w:val="-80"/>
                <w:sz w:val="24"/>
                <w:szCs w:val="24"/>
              </w:rPr>
            </w:r>
            <w:r>
              <w:rPr>
                <w:rFonts w:ascii="Times New Roman" w:hAnsi="Times New Roman" w:cs="Times New Roman" w:eastAsia="Times New Roman"/>
                <w:spacing w:val="-80"/>
                <w:sz w:val="24"/>
                <w:szCs w:val="24"/>
                <w:u w:val="single" w:color="000000"/>
              </w:rPr>
            </w:r>
            <w:r>
              <w:rPr>
                <w:rFonts w:ascii="Times New Roman" w:hAnsi="Times New Roman" w:cs="Times New Roman" w:eastAsia="Times New Roman"/>
                <w:spacing w:val="-80"/>
                <w:sz w:val="24"/>
                <w:szCs w:val="24"/>
              </w:rPr>
            </w:r>
            <w:r>
              <w:rPr>
                <w:rFonts w:ascii="標楷體" w:hAnsi="標楷體" w:cs="標楷體" w:eastAsia="標楷體"/>
                <w:sz w:val="24"/>
                <w:szCs w:val="24"/>
              </w:rPr>
              <w:t>機。</w:t>
            </w:r>
            <w:r>
              <w:rPr>
                <w:rFonts w:ascii="Times New Roman" w:hAnsi="Times New Roman" w:cs="Times New Roman" w:eastAsia="Times New Roman"/>
                <w:sz w:val="24"/>
                <w:szCs w:val="24"/>
              </w:rPr>
              <w:t>”A”</w:t>
            </w:r>
            <w:r>
              <w:rPr>
                <w:rFonts w:ascii="標楷體" w:hAnsi="標楷體" w:cs="標楷體" w:eastAsia="標楷體"/>
                <w:sz w:val="24"/>
                <w:szCs w:val="24"/>
              </w:rPr>
              <w:t>表示初期照護</w:t>
            </w:r>
            <w:r>
              <w:rPr>
                <w:rFonts w:ascii="Times New Roman" w:hAnsi="Times New Roman" w:cs="Times New Roman" w:eastAsia="Times New Roman"/>
                <w:sz w:val="24"/>
                <w:szCs w:val="24"/>
              </w:rPr>
              <w:t>(initial</w:t>
            </w:r>
            <w:r>
              <w:rPr>
                <w:rFonts w:ascii="Times New Roman" w:hAnsi="Times New Roman" w:cs="Times New Roman" w:eastAsia="Times New Roman"/>
                <w:spacing w:val="12"/>
                <w:sz w:val="24"/>
                <w:szCs w:val="24"/>
              </w:rPr>
              <w:t> </w:t>
            </w:r>
            <w:r>
              <w:rPr>
                <w:rFonts w:ascii="Times New Roman" w:hAnsi="Times New Roman" w:cs="Times New Roman" w:eastAsia="Times New Roman"/>
                <w:spacing w:val="-3"/>
                <w:sz w:val="24"/>
                <w:szCs w:val="24"/>
              </w:rPr>
              <w:t>encounter)</w:t>
            </w:r>
            <w:r>
              <w:rPr>
                <w:rFonts w:ascii="標楷體" w:hAnsi="標楷體" w:cs="標楷體" w:eastAsia="標楷體"/>
                <w:spacing w:val="-3"/>
                <w:sz w:val="24"/>
                <w:szCs w:val="24"/>
              </w:rPr>
              <w:t>、</w:t>
            </w:r>
            <w:r>
              <w:rPr>
                <w:rFonts w:ascii="Times New Roman" w:hAnsi="Times New Roman" w:cs="Times New Roman" w:eastAsia="Times New Roman"/>
                <w:spacing w:val="-3"/>
                <w:sz w:val="24"/>
                <w:szCs w:val="24"/>
              </w:rPr>
              <w:t>”D”</w:t>
            </w:r>
          </w:p>
          <w:p>
            <w:pPr>
              <w:pStyle w:val="TableParagraph"/>
              <w:spacing w:line="20" w:lineRule="exact"/>
              <w:ind w:left="1184" w:right="0"/>
              <w:jc w:val="left"/>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207.65pt;height:.6pt;mso-position-horizontal-relative:char;mso-position-vertical-relative:line" coordorigin="0,0" coordsize="4153,12">
                  <v:group style="position:absolute;left:6;top:6;width:4141;height:2" coordorigin="6,6" coordsize="4141,2">
                    <v:shape style="position:absolute;left:6;top:6;width:4141;height:2" coordorigin="6,6" coordsize="4141,0" path="m6,6l4147,6e" filled="false" stroked="true" strokeweight=".600010pt" strokecolor="#000000">
                      <v:path arrowok="t"/>
                    </v:shape>
                  </v:group>
                </v:group>
              </w:pict>
            </w:r>
            <w:r>
              <w:rPr>
                <w:rFonts w:ascii="Times New Roman" w:hAnsi="Times New Roman" w:cs="Times New Roman" w:eastAsia="Times New Roman"/>
                <w:sz w:val="2"/>
                <w:szCs w:val="2"/>
              </w:rPr>
            </w:r>
          </w:p>
          <w:p>
            <w:pPr>
              <w:pStyle w:val="TableParagraph"/>
              <w:spacing w:line="240" w:lineRule="auto" w:before="42"/>
              <w:ind w:left="23" w:right="-8"/>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2"/>
                <w:sz w:val="24"/>
                <w:szCs w:val="24"/>
                <w:u w:val="single" w:color="000000"/>
              </w:rPr>
              <w:t>表示後續照護</w:t>
            </w:r>
            <w:r>
              <w:rPr>
                <w:rFonts w:ascii="Times New Roman" w:hAnsi="Times New Roman" w:cs="Times New Roman" w:eastAsia="Times New Roman"/>
                <w:spacing w:val="2"/>
                <w:sz w:val="24"/>
                <w:szCs w:val="24"/>
                <w:u w:val="single" w:color="000000"/>
              </w:rPr>
            </w:r>
            <w:r>
              <w:rPr>
                <w:rFonts w:ascii="Times New Roman" w:hAnsi="Times New Roman" w:cs="Times New Roman" w:eastAsia="Times New Roman"/>
                <w:sz w:val="24"/>
                <w:szCs w:val="24"/>
                <w:u w:val="single" w:color="000000"/>
              </w:rPr>
              <w:t>(subsequent</w:t>
            </w:r>
            <w:r>
              <w:rPr>
                <w:rFonts w:ascii="Times New Roman" w:hAnsi="Times New Roman" w:cs="Times New Roman" w:eastAsia="Times New Roman"/>
                <w:spacing w:val="55"/>
                <w:sz w:val="24"/>
                <w:szCs w:val="24"/>
                <w:u w:val="single" w:color="000000"/>
              </w:rPr>
              <w:t> </w:t>
            </w:r>
            <w:r>
              <w:rPr>
                <w:rFonts w:ascii="Times New Roman" w:hAnsi="Times New Roman" w:cs="Times New Roman" w:eastAsia="Times New Roman"/>
                <w:sz w:val="24"/>
                <w:szCs w:val="24"/>
                <w:u w:val="single" w:color="000000"/>
              </w:rPr>
              <w:t>encounter)</w:t>
            </w:r>
            <w:r>
              <w:rPr>
                <w:rFonts w:ascii="標楷體" w:hAnsi="標楷體" w:cs="標楷體" w:eastAsia="標楷體"/>
                <w:sz w:val="24"/>
                <w:szCs w:val="24"/>
                <w:u w:val="single" w:color="000000"/>
              </w:rPr>
              <w:t>及</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Times New Roman" w:hAnsi="Times New Roman" w:cs="Times New Roman" w:eastAsia="Times New Roman"/>
                <w:sz w:val="24"/>
                <w:szCs w:val="24"/>
                <w:u w:val="single" w:color="000000"/>
              </w:rPr>
              <w:t>”S”</w:t>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表</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示</w:t>
            </w:r>
            <w:r>
              <w:rPr>
                <w:rFonts w:ascii="標楷體" w:hAnsi="標楷體" w:cs="標楷體" w:eastAsia="標楷體"/>
                <w:spacing w:val="-117"/>
                <w:sz w:val="24"/>
                <w:szCs w:val="24"/>
                <w:u w:val="single" w:color="000000"/>
              </w:rPr>
              <w:t> </w:t>
            </w:r>
            <w:r>
              <w:rPr>
                <w:rFonts w:ascii="Times New Roman" w:hAnsi="Times New Roman" w:cs="Times New Roman" w:eastAsia="Times New Roman"/>
                <w:spacing w:val="-117"/>
                <w:sz w:val="24"/>
                <w:szCs w:val="24"/>
                <w:u w:val="single" w:color="000000"/>
              </w:rPr>
            </w:r>
            <w:r>
              <w:rPr>
                <w:rFonts w:ascii="標楷體" w:hAnsi="標楷體" w:cs="標楷體" w:eastAsia="標楷體"/>
                <w:sz w:val="24"/>
                <w:szCs w:val="24"/>
                <w:u w:val="single" w:color="000000"/>
              </w:rPr>
              <w:t>後</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遺</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症</w:t>
            </w:r>
            <w:r>
              <w:rPr>
                <w:rFonts w:ascii="Times New Roman" w:hAnsi="Times New Roman" w:cs="Times New Roman" w:eastAsia="Times New Roman"/>
                <w:sz w:val="24"/>
                <w:szCs w:val="24"/>
                <w:u w:val="single" w:color="000000"/>
              </w:rPr>
              <w:t>(sequela)</w:t>
            </w:r>
            <w:r>
              <w:rPr>
                <w:rFonts w:ascii="標楷體" w:hAnsi="標楷體" w:cs="標楷體" w:eastAsia="標楷體"/>
                <w:sz w:val="24"/>
                <w:szCs w:val="24"/>
                <w:u w:val="single" w:color="000000"/>
              </w:rPr>
              <w:t>。</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652" w:hRule="exact"/>
        </w:trPr>
        <w:tc>
          <w:tcPr>
            <w:tcW w:w="1277" w:type="dxa"/>
            <w:tcBorders>
              <w:top w:val="single" w:sz="4" w:space="0" w:color="000000"/>
              <w:left w:val="single" w:sz="4" w:space="0" w:color="000000"/>
              <w:bottom w:val="nil" w:sz="6" w:space="0" w:color="auto"/>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第二十四章</w:t>
            </w:r>
          </w:p>
          <w:p>
            <w:pPr>
              <w:pStyle w:val="TableParagraph"/>
              <w:spacing w:line="247" w:lineRule="exact" w:before="100"/>
              <w:ind w:right="2"/>
              <w:jc w:val="center"/>
              <w:rPr>
                <w:rFonts w:ascii="Times New Roman" w:hAnsi="Times New Roman" w:cs="Times New Roman" w:eastAsia="Times New Roman"/>
                <w:sz w:val="24"/>
                <w:szCs w:val="24"/>
              </w:rPr>
            </w:pPr>
            <w:r>
              <w:rPr>
                <w:rFonts w:ascii="Times New Roman"/>
                <w:sz w:val="24"/>
              </w:rPr>
              <w:t>/</w:t>
            </w:r>
          </w:p>
        </w:tc>
        <w:tc>
          <w:tcPr>
            <w:tcW w:w="5245" w:type="dxa"/>
            <w:tcBorders>
              <w:top w:val="single" w:sz="4" w:space="0" w:color="000000"/>
              <w:left w:val="single" w:sz="4" w:space="0" w:color="000000"/>
              <w:bottom w:val="nil" w:sz="6" w:space="0" w:color="auto"/>
              <w:right w:val="single" w:sz="4" w:space="0" w:color="000000"/>
            </w:tcBorders>
          </w:tcPr>
          <w:p>
            <w:pPr>
              <w:pStyle w:val="TableParagraph"/>
              <w:spacing w:line="304" w:lineRule="exact"/>
              <w:ind w:left="21"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六</w:t>
            </w:r>
            <w:r>
              <w:rPr>
                <w:rFonts w:ascii="Times New Roman" w:hAnsi="Times New Roman" w:cs="Times New Roman" w:eastAsia="Times New Roman"/>
                <w:sz w:val="24"/>
                <w:szCs w:val="24"/>
              </w:rPr>
              <w:t>)</w:t>
            </w:r>
            <w:r>
              <w:rPr>
                <w:rFonts w:ascii="標楷體" w:hAnsi="標楷體" w:cs="標楷體" w:eastAsia="標楷體"/>
                <w:sz w:val="24"/>
                <w:szCs w:val="24"/>
              </w:rPr>
              <w:t>當外因與意圖已包含在另一章節代碼內時，則</w:t>
            </w:r>
          </w:p>
          <w:p>
            <w:pPr>
              <w:pStyle w:val="TableParagraph"/>
              <w:spacing w:line="301" w:lineRule="exact" w:before="42"/>
              <w:ind w:left="21" w:right="0"/>
              <w:jc w:val="left"/>
              <w:rPr>
                <w:rFonts w:ascii="標楷體" w:hAnsi="標楷體" w:cs="標楷體" w:eastAsia="標楷體"/>
                <w:sz w:val="24"/>
                <w:szCs w:val="24"/>
              </w:rPr>
            </w:pPr>
            <w:r>
              <w:rPr>
                <w:rFonts w:ascii="標楷體" w:hAnsi="標楷體" w:cs="標楷體" w:eastAsia="標楷體"/>
                <w:sz w:val="24"/>
                <w:szCs w:val="24"/>
              </w:rPr>
              <w:t>不須使用第二十章之外因碼。</w:t>
            </w:r>
          </w:p>
        </w:tc>
        <w:tc>
          <w:tcPr>
            <w:tcW w:w="5389" w:type="dxa"/>
            <w:tcBorders>
              <w:top w:val="single" w:sz="4" w:space="0" w:color="000000"/>
              <w:left w:val="single" w:sz="4" w:space="0" w:color="000000"/>
              <w:bottom w:val="nil" w:sz="6" w:space="0" w:color="auto"/>
              <w:right w:val="single" w:sz="4" w:space="0" w:color="000000"/>
            </w:tcBorders>
          </w:tcPr>
          <w:p>
            <w:pPr>
              <w:pStyle w:val="TableParagraph"/>
              <w:spacing w:line="304" w:lineRule="exact"/>
              <w:ind w:left="23" w:right="0"/>
              <w:jc w:val="left"/>
              <w:rPr>
                <w:rFonts w:ascii="標楷體" w:hAnsi="標楷體" w:cs="標楷體" w:eastAsia="標楷體"/>
                <w:sz w:val="24"/>
                <w:szCs w:val="24"/>
              </w:rPr>
            </w:pP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六</w:t>
            </w: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當外因與意圖已包含在另一章節代碼內時，則不</w:t>
            </w:r>
          </w:p>
          <w:p>
            <w:pPr>
              <w:pStyle w:val="TableParagraph"/>
              <w:spacing w:line="301" w:lineRule="exact" w:before="42"/>
              <w:ind w:left="23" w:right="0"/>
              <w:jc w:val="left"/>
              <w:rPr>
                <w:rFonts w:ascii="Times New Roman" w:hAnsi="Times New Roman" w:cs="Times New Roman" w:eastAsia="Times New Roman"/>
                <w:sz w:val="24"/>
                <w:szCs w:val="24"/>
              </w:rPr>
            </w:pPr>
            <w:r>
              <w:rPr>
                <w:rFonts w:ascii="標楷體" w:hAnsi="標楷體" w:cs="標楷體" w:eastAsia="標楷體"/>
                <w:sz w:val="24"/>
                <w:szCs w:val="24"/>
              </w:rPr>
              <w:t>須使用第二十章之外因碼。於</w:t>
            </w:r>
            <w:r>
              <w:rPr>
                <w:rFonts w:ascii="Times New Roman" w:hAnsi="Times New Roman" w:cs="Times New Roman" w:eastAsia="Times New Roman"/>
                <w:sz w:val="24"/>
                <w:szCs w:val="24"/>
              </w:rPr>
              <w:t>T36-T50 Poisoning</w:t>
            </w:r>
            <w:r>
              <w:rPr>
                <w:rFonts w:ascii="Times New Roman" w:hAnsi="Times New Roman" w:cs="Times New Roman" w:eastAsia="Times New Roman"/>
                <w:spacing w:val="-29"/>
                <w:sz w:val="24"/>
                <w:szCs w:val="24"/>
              </w:rPr>
              <w:t> </w:t>
            </w:r>
            <w:r>
              <w:rPr>
                <w:rFonts w:ascii="Times New Roman" w:hAnsi="Times New Roman" w:cs="Times New Roman" w:eastAsia="Times New Roman"/>
                <w:sz w:val="24"/>
                <w:szCs w:val="24"/>
              </w:rPr>
              <w:t>by,</w:t>
            </w:r>
          </w:p>
        </w:tc>
        <w:tc>
          <w:tcPr>
            <w:tcW w:w="1500" w:type="dxa"/>
            <w:vMerge w:val="restart"/>
            <w:tcBorders>
              <w:top w:val="single" w:sz="4" w:space="0" w:color="000000"/>
              <w:left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p>
            <w:pPr>
              <w:pStyle w:val="TableParagraph"/>
              <w:spacing w:line="240" w:lineRule="auto"/>
              <w:ind w:right="0"/>
              <w:jc w:val="left"/>
              <w:rPr>
                <w:rFonts w:ascii="Times New Roman" w:hAnsi="Times New Roman" w:cs="Times New Roman" w:eastAsia="Times New Roman"/>
                <w:sz w:val="24"/>
                <w:szCs w:val="24"/>
              </w:rPr>
            </w:pPr>
          </w:p>
          <w:p>
            <w:pPr>
              <w:pStyle w:val="TableParagraph"/>
              <w:spacing w:line="240" w:lineRule="auto"/>
              <w:ind w:right="0"/>
              <w:jc w:val="left"/>
              <w:rPr>
                <w:rFonts w:ascii="Times New Roman" w:hAnsi="Times New Roman" w:cs="Times New Roman" w:eastAsia="Times New Roman"/>
                <w:sz w:val="24"/>
                <w:szCs w:val="24"/>
              </w:rPr>
            </w:pPr>
          </w:p>
          <w:p>
            <w:pPr>
              <w:pStyle w:val="TableParagraph"/>
              <w:spacing w:line="240" w:lineRule="auto"/>
              <w:ind w:right="0"/>
              <w:jc w:val="left"/>
              <w:rPr>
                <w:rFonts w:ascii="Times New Roman" w:hAnsi="Times New Roman" w:cs="Times New Roman" w:eastAsia="Times New Roman"/>
                <w:sz w:val="24"/>
                <w:szCs w:val="24"/>
              </w:rPr>
            </w:pPr>
          </w:p>
          <w:p>
            <w:pPr>
              <w:pStyle w:val="TableParagraph"/>
              <w:spacing w:line="240" w:lineRule="auto"/>
              <w:ind w:right="0"/>
              <w:jc w:val="left"/>
              <w:rPr>
                <w:rFonts w:ascii="Times New Roman" w:hAnsi="Times New Roman" w:cs="Times New Roman" w:eastAsia="Times New Roman"/>
                <w:sz w:val="24"/>
                <w:szCs w:val="24"/>
              </w:rPr>
            </w:pPr>
          </w:p>
          <w:p>
            <w:pPr>
              <w:pStyle w:val="TableParagraph"/>
              <w:spacing w:line="240" w:lineRule="auto" w:before="8"/>
              <w:ind w:right="0"/>
              <w:jc w:val="left"/>
              <w:rPr>
                <w:rFonts w:ascii="Times New Roman" w:hAnsi="Times New Roman" w:cs="Times New Roman" w:eastAsia="Times New Roman"/>
                <w:sz w:val="33"/>
                <w:szCs w:val="33"/>
              </w:rPr>
            </w:pPr>
          </w:p>
          <w:p>
            <w:pPr>
              <w:pStyle w:val="TableParagraph"/>
              <w:spacing w:line="240" w:lineRule="auto"/>
              <w:ind w:left="-219" w:right="1466"/>
              <w:jc w:val="center"/>
              <w:rPr>
                <w:rFonts w:ascii="標楷體" w:hAnsi="標楷體" w:cs="標楷體" w:eastAsia="標楷體"/>
                <w:sz w:val="24"/>
                <w:szCs w:val="24"/>
              </w:rPr>
            </w:pPr>
            <w:r>
              <w:rPr>
                <w:rFonts w:ascii="標楷體" w:hAnsi="標楷體" w:cs="標楷體" w:eastAsia="標楷體"/>
                <w:sz w:val="24"/>
                <w:szCs w:val="24"/>
              </w:rPr>
            </w:r>
            <w:r>
              <w:rPr>
                <w:rFonts w:ascii="標楷體" w:hAnsi="標楷體" w:cs="標楷體" w:eastAsia="標楷體"/>
                <w:sz w:val="24"/>
                <w:szCs w:val="24"/>
                <w:u w:val="single" w:color="000000"/>
              </w:rPr>
              <w:t>。</w:t>
            </w:r>
            <w:r>
              <w:rPr>
                <w:rFonts w:ascii="標楷體" w:hAnsi="標楷體" w:cs="標楷體" w:eastAsia="標楷體"/>
                <w:sz w:val="24"/>
                <w:szCs w:val="24"/>
              </w:rPr>
            </w:r>
          </w:p>
          <w:p>
            <w:pPr>
              <w:pStyle w:val="TableParagraph"/>
              <w:spacing w:line="240" w:lineRule="auto" w:before="88"/>
              <w:ind w:left="-32" w:right="1468"/>
              <w:jc w:val="center"/>
              <w:rPr>
                <w:rFonts w:ascii="Times New Roman" w:hAnsi="Times New Roman" w:cs="Times New Roman" w:eastAsia="Times New Roman"/>
                <w:sz w:val="24"/>
                <w:szCs w:val="24"/>
              </w:rPr>
            </w:pPr>
            <w:r>
              <w:rPr>
                <w:rFonts w:ascii="Times New Roman"/>
                <w:sz w:val="24"/>
              </w:rPr>
            </w:r>
            <w:r>
              <w:rPr>
                <w:rFonts w:ascii="Times New Roman"/>
                <w:spacing w:val="-7"/>
                <w:sz w:val="24"/>
                <w:u w:val="single" w:color="000000"/>
              </w:rPr>
              <w:t> </w:t>
            </w:r>
            <w:r>
              <w:rPr>
                <w:rFonts w:ascii="Times New Roman"/>
                <w:spacing w:val="-7"/>
                <w:sz w:val="24"/>
              </w:rPr>
            </w:r>
            <w:r>
              <w:rPr>
                <w:rFonts w:ascii="Times New Roman"/>
                <w:sz w:val="24"/>
              </w:rPr>
            </w:r>
          </w:p>
        </w:tc>
      </w:tr>
      <w:tr>
        <w:trPr>
          <w:trHeight w:val="2246" w:hRule="exact"/>
        </w:trPr>
        <w:tc>
          <w:tcPr>
            <w:tcW w:w="1277"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62"/>
              <w:ind w:left="271" w:right="0"/>
              <w:jc w:val="left"/>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left="334" w:right="0"/>
              <w:jc w:val="left"/>
              <w:rPr>
                <w:rFonts w:ascii="Times New Roman" w:hAnsi="Times New Roman" w:cs="Times New Roman" w:eastAsia="Times New Roman"/>
                <w:sz w:val="24"/>
                <w:szCs w:val="24"/>
              </w:rPr>
            </w:pPr>
            <w:r>
              <w:rPr>
                <w:rFonts w:ascii="Times New Roman"/>
                <w:spacing w:val="-5"/>
                <w:sz w:val="24"/>
              </w:rPr>
              <w:t>/P.200</w:t>
            </w:r>
          </w:p>
        </w:tc>
        <w:tc>
          <w:tcPr>
            <w:tcW w:w="5245" w:type="dxa"/>
            <w:tcBorders>
              <w:top w:val="nil" w:sz="6" w:space="0" w:color="auto"/>
              <w:left w:val="single" w:sz="4" w:space="0" w:color="000000"/>
              <w:bottom w:val="single" w:sz="4" w:space="0" w:color="000000"/>
              <w:right w:val="single" w:sz="4" w:space="0" w:color="000000"/>
            </w:tcBorders>
          </w:tcPr>
          <w:p>
            <w:pPr/>
          </w:p>
        </w:tc>
        <w:tc>
          <w:tcPr>
            <w:tcW w:w="5389" w:type="dxa"/>
            <w:tcBorders>
              <w:top w:val="nil" w:sz="6" w:space="0" w:color="auto"/>
              <w:left w:val="single" w:sz="4" w:space="0" w:color="000000"/>
              <w:bottom w:val="single" w:sz="4" w:space="0" w:color="000000"/>
              <w:right w:val="single" w:sz="4" w:space="0" w:color="000000"/>
            </w:tcBorders>
          </w:tcPr>
          <w:p>
            <w:pPr>
              <w:pStyle w:val="TableParagraph"/>
              <w:tabs>
                <w:tab w:pos="4399" w:val="left" w:leader="none"/>
                <w:tab w:pos="5011" w:val="left" w:leader="none"/>
                <w:tab w:pos="5325" w:val="left" w:leader="none"/>
              </w:tabs>
              <w:spacing w:line="288" w:lineRule="auto" w:before="116"/>
              <w:ind w:left="23" w:right="34"/>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adverse effects of and underdosing of</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z w:val="24"/>
                <w:szCs w:val="24"/>
                <w:u w:val="single" w:color="000000"/>
              </w:rPr>
              <w:t>drugs,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medicaments and biological</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z w:val="24"/>
                <w:szCs w:val="24"/>
                <w:u w:val="single" w:color="000000"/>
              </w:rPr>
              <w:t>substances</w:t>
            </w:r>
            <w:r>
              <w:rPr>
                <w:rFonts w:ascii="標楷體" w:hAnsi="標楷體" w:cs="標楷體" w:eastAsia="標楷體"/>
                <w:sz w:val="24"/>
                <w:szCs w:val="24"/>
                <w:u w:val="single" w:color="000000"/>
              </w:rPr>
              <w:t>及</w:t>
            </w:r>
            <w:r>
              <w:rPr>
                <w:rFonts w:ascii="Times New Roman" w:hAnsi="Times New Roman" w:cs="Times New Roman" w:eastAsia="Times New Roman"/>
                <w:sz w:val="24"/>
                <w:szCs w:val="24"/>
                <w:u w:val="single" w:color="000000"/>
              </w:rPr>
              <w:t>T51-T65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Toxic effects of substances chiefly nonmedicinal as</w:t>
            </w:r>
            <w:r>
              <w:rPr>
                <w:rFonts w:ascii="Times New Roman" w:hAnsi="Times New Roman" w:cs="Times New Roman" w:eastAsia="Times New Roman"/>
                <w:spacing w:val="-9"/>
                <w:sz w:val="24"/>
                <w:szCs w:val="24"/>
                <w:u w:val="single" w:color="000000"/>
              </w:rPr>
              <w:t> </w:t>
            </w:r>
            <w:r>
              <w:rPr>
                <w:rFonts w:ascii="Times New Roman" w:hAnsi="Times New Roman" w:cs="Times New Roman" w:eastAsia="Times New Roman"/>
                <w:sz w:val="24"/>
                <w:szCs w:val="24"/>
                <w:u w:val="single" w:color="000000"/>
              </w:rPr>
              <w:t>to </w:t>
              <w:tab/>
            </w:r>
            <w:r>
              <w:rPr>
                <w:rFonts w:ascii="Times New Roman" w:hAnsi="Times New Roman" w:cs="Times New Roman" w:eastAsia="Times New Roman"/>
                <w:w w:val="30"/>
                <w:sz w:val="24"/>
                <w:szCs w:val="24"/>
                <w:u w:val="single" w:color="000000"/>
              </w:rPr>
              <w:t>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p>
          <w:p>
            <w:pPr>
              <w:pStyle w:val="TableParagraph"/>
              <w:spacing w:line="297"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source</w:t>
            </w:r>
            <w:r>
              <w:rPr>
                <w:rFonts w:ascii="標楷體" w:hAnsi="標楷體" w:cs="標楷體" w:eastAsia="標楷體"/>
                <w:sz w:val="24"/>
                <w:szCs w:val="24"/>
                <w:u w:val="single" w:color="000000"/>
              </w:rPr>
              <w:t>已將外因之意圖</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pacing w:val="-6"/>
                <w:sz w:val="24"/>
                <w:szCs w:val="24"/>
                <w:u w:val="single" w:color="000000"/>
              </w:rPr>
              <w:t>合併，故不須另加編</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外</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因</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碼</w:t>
            </w:r>
            <w:r>
              <w:rPr>
                <w:rFonts w:ascii="Times New Roman" w:hAnsi="Times New Roman" w:cs="Times New Roman" w:eastAsia="Times New Roman"/>
                <w:spacing w:val="-58"/>
                <w:sz w:val="24"/>
                <w:szCs w:val="24"/>
                <w:u w:val="single" w:color="000000"/>
              </w:rPr>
              <w:t> </w:t>
            </w:r>
            <w:r>
              <w:rPr>
                <w:rFonts w:ascii="Times New Roman" w:hAnsi="Times New Roman" w:cs="Times New Roman" w:eastAsia="Times New Roman"/>
                <w:spacing w:val="-58"/>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並以第</w:t>
            </w:r>
            <w:r>
              <w:rPr>
                <w:rFonts w:ascii="Times New Roman" w:hAnsi="Times New Roman" w:cs="Times New Roman" w:eastAsia="Times New Roman"/>
                <w:sz w:val="24"/>
                <w:szCs w:val="24"/>
                <w:u w:val="single" w:color="000000"/>
              </w:rPr>
              <w:t>6</w:t>
            </w:r>
            <w:r>
              <w:rPr>
                <w:rFonts w:ascii="標楷體" w:hAnsi="標楷體" w:cs="標楷體" w:eastAsia="標楷體"/>
                <w:sz w:val="24"/>
                <w:szCs w:val="24"/>
                <w:u w:val="single" w:color="000000"/>
              </w:rPr>
              <w:t>位碼辨識為</w:t>
            </w:r>
            <w:r>
              <w:rPr>
                <w:rFonts w:ascii="Times New Roman" w:hAnsi="Times New Roman" w:cs="Times New Roman" w:eastAsia="Times New Roman"/>
                <w:sz w:val="24"/>
                <w:szCs w:val="24"/>
                <w:u w:val="single" w:color="000000"/>
              </w:rPr>
            </w:r>
            <w:r>
              <w:rPr>
                <w:rFonts w:ascii="Times New Roman" w:hAnsi="Times New Roman" w:cs="Times New Roman" w:eastAsia="Times New Roman"/>
                <w:spacing w:val="-23"/>
                <w:sz w:val="24"/>
                <w:szCs w:val="24"/>
                <w:u w:val="single" w:color="000000"/>
              </w:rPr>
              <w:t>accidenta</w:t>
            </w:r>
            <w:r>
              <w:rPr>
                <w:rFonts w:ascii="標楷體" w:hAnsi="標楷體" w:cs="標楷體" w:eastAsia="標楷體"/>
                <w:spacing w:val="-23"/>
                <w:sz w:val="24"/>
                <w:szCs w:val="24"/>
                <w:u w:val="single" w:color="000000"/>
              </w:rPr>
              <w:t>（</w:t>
            </w:r>
            <w:r>
              <w:rPr>
                <w:rFonts w:ascii="Times New Roman" w:hAnsi="Times New Roman" w:cs="Times New Roman" w:eastAsia="Times New Roman"/>
                <w:spacing w:val="-23"/>
                <w:sz w:val="24"/>
                <w:szCs w:val="24"/>
                <w:u w:val="single" w:color="000000"/>
              </w:rPr>
              <w:t>l    </w:t>
            </w:r>
            <w:r>
              <w:rPr>
                <w:rFonts w:ascii="Times New Roman" w:hAnsi="Times New Roman" w:cs="Times New Roman" w:eastAsia="Times New Roman"/>
                <w:spacing w:val="-15"/>
                <w:sz w:val="24"/>
                <w:szCs w:val="24"/>
                <w:u w:val="single" w:color="000000"/>
              </w:rPr>
              <w:t> </w:t>
            </w:r>
            <w:r>
              <w:rPr>
                <w:rFonts w:ascii="標楷體" w:hAnsi="標楷體" w:cs="標楷體" w:eastAsia="標楷體"/>
                <w:spacing w:val="-15"/>
                <w:sz w:val="24"/>
                <w:szCs w:val="24"/>
                <w:u w:val="single" w:color="000000"/>
              </w:rPr>
              <w:t>意外）、</w:t>
            </w:r>
            <w:r>
              <w:rPr>
                <w:rFonts w:ascii="Times New Roman" w:hAnsi="Times New Roman" w:cs="Times New Roman" w:eastAsia="Times New Roman"/>
                <w:spacing w:val="-15"/>
                <w:sz w:val="24"/>
                <w:szCs w:val="24"/>
                <w:u w:val="single" w:color="000000"/>
              </w:rPr>
              <w:t>self-harm</w:t>
            </w:r>
            <w:r>
              <w:rPr>
                <w:rFonts w:ascii="標楷體" w:hAnsi="標楷體" w:cs="標楷體" w:eastAsia="標楷體"/>
                <w:spacing w:val="-15"/>
                <w:sz w:val="24"/>
                <w:szCs w:val="24"/>
                <w:u w:val="single" w:color="000000"/>
              </w:rPr>
              <w:t>（自</w:t>
            </w:r>
            <w:r>
              <w:rPr>
                <w:rFonts w:ascii="標楷體" w:hAnsi="標楷體" w:cs="標楷體" w:eastAsia="標楷體"/>
                <w:spacing w:val="-15"/>
                <w:sz w:val="24"/>
                <w:szCs w:val="24"/>
              </w:rPr>
            </w:r>
          </w:p>
          <w:p>
            <w:pPr>
              <w:pStyle w:val="TableParagraph"/>
              <w:spacing w:line="240" w:lineRule="auto" w:before="4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傷）或</w:t>
            </w:r>
            <w:r>
              <w:rPr>
                <w:rFonts w:ascii="Times New Roman" w:hAnsi="Times New Roman" w:cs="Times New Roman" w:eastAsia="Times New Roman"/>
                <w:sz w:val="24"/>
                <w:szCs w:val="24"/>
                <w:u w:val="single" w:color="000000"/>
              </w:rPr>
              <w:t>assault</w:t>
            </w:r>
            <w:r>
              <w:rPr>
                <w:rFonts w:ascii="標楷體" w:hAnsi="標楷體" w:cs="標楷體" w:eastAsia="標楷體"/>
                <w:sz w:val="24"/>
                <w:szCs w:val="24"/>
                <w:u w:val="single" w:color="000000"/>
              </w:rPr>
              <w:t>（加害）。</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vMerge/>
            <w:tcBorders>
              <w:left w:val="single" w:sz="4" w:space="0" w:color="000000"/>
              <w:bottom w:val="single" w:sz="4" w:space="0" w:color="000000"/>
              <w:right w:val="single" w:sz="4" w:space="0" w:color="000000"/>
            </w:tcBorders>
          </w:tcPr>
          <w:p>
            <w:pPr/>
          </w:p>
        </w:tc>
      </w:tr>
      <w:tr>
        <w:trPr>
          <w:trHeight w:val="145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第二十四章</w:t>
            </w:r>
          </w:p>
          <w:p>
            <w:pPr>
              <w:pStyle w:val="TableParagraph"/>
              <w:spacing w:line="240" w:lineRule="auto" w:before="103"/>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/P.200</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三</w:t>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跟隨在其他外因碼</w:t>
            </w:r>
            <w:r>
              <w:rPr>
                <w:rFonts w:ascii="標楷體" w:hAnsi="標楷體" w:cs="標楷體" w:eastAsia="標楷體"/>
                <w:spacing w:val="-109"/>
                <w:sz w:val="24"/>
                <w:szCs w:val="24"/>
                <w:u w:val="single" w:color="000000"/>
              </w:rPr>
              <w:t> </w:t>
            </w:r>
            <w:r>
              <w:rPr>
                <w:rFonts w:ascii="Times New Roman" w:hAnsi="Times New Roman" w:cs="Times New Roman" w:eastAsia="Times New Roman"/>
                <w:spacing w:val="-109"/>
                <w:sz w:val="24"/>
                <w:szCs w:val="24"/>
                <w:u w:val="single" w:color="000000"/>
              </w:rPr>
            </w:r>
            <w:r>
              <w:rPr>
                <w:rFonts w:ascii="標楷體" w:hAnsi="標楷體" w:cs="標楷體" w:eastAsia="標楷體"/>
                <w:sz w:val="24"/>
                <w:szCs w:val="24"/>
                <w:u w:val="single" w:color="000000"/>
              </w:rPr>
              <w:t>之後當附加外因碼。</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81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第二十四章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2"/>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/P.200</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四</w:t>
            </w:r>
            <w:r>
              <w:rPr>
                <w:rFonts w:ascii="Times New Roman" w:hAnsi="Times New Roman" w:cs="Times New Roman" w:eastAsia="Times New Roman"/>
                <w:spacing w:val="-1"/>
                <w:sz w:val="24"/>
                <w:szCs w:val="24"/>
                <w:u w:val="single" w:color="000000"/>
              </w:rPr>
              <w:t>)Y92</w:t>
            </w:r>
            <w:r>
              <w:rPr>
                <w:rFonts w:ascii="標楷體" w:hAnsi="標楷體" w:cs="標楷體" w:eastAsia="標楷體"/>
                <w:spacing w:val="-1"/>
                <w:sz w:val="24"/>
                <w:szCs w:val="24"/>
                <w:u w:val="single" w:color="000000"/>
              </w:rPr>
              <w:t>無第</w:t>
            </w:r>
            <w:r>
              <w:rPr>
                <w:rFonts w:ascii="Times New Roman" w:hAnsi="Times New Roman" w:cs="Times New Roman" w:eastAsia="Times New Roman"/>
                <w:spacing w:val="-1"/>
                <w:sz w:val="24"/>
                <w:szCs w:val="24"/>
                <w:u w:val="single" w:color="000000"/>
              </w:rPr>
            </w:r>
            <w:r>
              <w:rPr>
                <w:rFonts w:ascii="Times New Roman" w:hAnsi="Times New Roman" w:cs="Times New Roman" w:eastAsia="Times New Roman"/>
                <w:sz w:val="24"/>
                <w:szCs w:val="24"/>
                <w:u w:val="single" w:color="000000"/>
              </w:rPr>
              <w:t>7</w:t>
            </w:r>
            <w:r>
              <w:rPr>
                <w:rFonts w:ascii="標楷體" w:hAnsi="標楷體" w:cs="標楷體" w:eastAsia="標楷體"/>
                <w:sz w:val="24"/>
                <w:szCs w:val="24"/>
                <w:u w:val="single" w:color="000000"/>
              </w:rPr>
              <w:t>位碼，若</w:t>
            </w:r>
            <w:r>
              <w:rPr>
                <w:rFonts w:ascii="標楷體" w:hAnsi="標楷體" w:cs="標楷體" w:eastAsia="標楷體"/>
                <w:spacing w:val="-113"/>
                <w:sz w:val="24"/>
                <w:szCs w:val="24"/>
                <w:u w:val="single" w:color="000000"/>
              </w:rPr>
              <w:t> </w:t>
            </w:r>
            <w:r>
              <w:rPr>
                <w:rFonts w:ascii="Times New Roman" w:hAnsi="Times New Roman" w:cs="Times New Roman" w:eastAsia="Times New Roman"/>
                <w:spacing w:val="-113"/>
                <w:sz w:val="24"/>
                <w:szCs w:val="24"/>
                <w:u w:val="single" w:color="000000"/>
              </w:rPr>
            </w:r>
            <w:r>
              <w:rPr>
                <w:rFonts w:ascii="標楷體" w:hAnsi="標楷體" w:cs="標楷體" w:eastAsia="標楷體"/>
                <w:sz w:val="24"/>
                <w:szCs w:val="24"/>
                <w:u w:val="single" w:color="000000"/>
              </w:rPr>
              <w:t>病歷上未記載事故發生地點</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73" w:lineRule="auto" w:before="42"/>
              <w:ind w:left="23" w:right="75"/>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或不適用的情況，不可編</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Y92.9 Unspecified place</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or</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not</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applicable</w:t>
            </w:r>
            <w:r>
              <w:rPr>
                <w:rFonts w:ascii="標楷體" w:hAnsi="標楷體" w:cs="標楷體" w:eastAsia="標楷體"/>
                <w:sz w:val="24"/>
                <w:szCs w:val="24"/>
                <w:u w:val="single" w:color="000000"/>
              </w:rPr>
              <w:t>（未特定</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外因的發生處或不適用）。</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第二十四章</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z w:val="24"/>
              </w:rPr>
              <w:t>/</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1438"/>
              <w:jc w:val="left"/>
              <w:rPr>
                <w:rFonts w:ascii="標楷體" w:hAnsi="標楷體" w:cs="標楷體" w:eastAsia="標楷體"/>
                <w:sz w:val="24"/>
                <w:szCs w:val="24"/>
              </w:rPr>
            </w:pPr>
            <w:r>
              <w:rPr>
                <w:rFonts w:ascii="標楷體" w:hAnsi="標楷體" w:cs="標楷體" w:eastAsia="標楷體"/>
                <w:sz w:val="24"/>
                <w:szCs w:val="24"/>
              </w:rPr>
              <w:t>三、活動碼</w:t>
            </w:r>
            <w:r>
              <w:rPr>
                <w:rFonts w:ascii="Times New Roman" w:hAnsi="Times New Roman" w:cs="Times New Roman" w:eastAsia="Times New Roman"/>
                <w:sz w:val="24"/>
                <w:szCs w:val="24"/>
              </w:rPr>
              <w:t>(Activity</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code)</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之編碼指引</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w:t>
            </w:r>
            <w:r>
              <w:rPr>
                <w:rFonts w:ascii="標楷體" w:hAnsi="標楷體" w:cs="標楷體" w:eastAsia="標楷體"/>
                <w:sz w:val="24"/>
                <w:szCs w:val="24"/>
              </w:rPr>
              <w:t>一</w:t>
            </w:r>
            <w:r>
              <w:rPr>
                <w:rFonts w:ascii="Times New Roman" w:hAnsi="Times New Roman" w:cs="Times New Roman" w:eastAsia="Times New Roman"/>
                <w:sz w:val="24"/>
                <w:szCs w:val="24"/>
              </w:rPr>
              <w:t>)</w:t>
            </w:r>
            <w:r>
              <w:rPr>
                <w:rFonts w:ascii="標楷體" w:hAnsi="標楷體" w:cs="標楷體" w:eastAsia="標楷體"/>
                <w:sz w:val="24"/>
                <w:szCs w:val="24"/>
              </w:rPr>
              <w:t>每個案件僅能有一個活動碼。</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73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71" w:right="0"/>
              <w:jc w:val="left"/>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2"/>
              <w:ind w:left="334" w:right="0"/>
              <w:jc w:val="left"/>
              <w:rPr>
                <w:rFonts w:ascii="Times New Roman" w:hAnsi="Times New Roman" w:cs="Times New Roman" w:eastAsia="Times New Roman"/>
                <w:sz w:val="24"/>
                <w:szCs w:val="24"/>
              </w:rPr>
            </w:pPr>
            <w:r>
              <w:rPr>
                <w:rFonts w:ascii="Times New Roman"/>
                <w:spacing w:val="-5"/>
                <w:sz w:val="24"/>
              </w:rPr>
              <w:t>/P.200</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668" w:hRule="exact"/>
        </w:trPr>
        <w:tc>
          <w:tcPr>
            <w:tcW w:w="1277" w:type="dxa"/>
            <w:tcBorders>
              <w:top w:val="single" w:sz="4" w:space="0" w:color="000000"/>
              <w:left w:val="single" w:sz="4" w:space="0" w:color="000000"/>
              <w:bottom w:val="nil" w:sz="6" w:space="0" w:color="auto"/>
              <w:right w:val="single" w:sz="4" w:space="0" w:color="000000"/>
            </w:tcBorders>
          </w:tcPr>
          <w:p>
            <w:pPr>
              <w:pStyle w:val="TableParagraph"/>
              <w:spacing w:line="300" w:lineRule="exact"/>
              <w:ind w:left="31" w:right="-200"/>
              <w:jc w:val="left"/>
              <w:rPr>
                <w:rFonts w:ascii="標楷體" w:hAnsi="標楷體" w:cs="標楷體" w:eastAsia="標楷體"/>
                <w:sz w:val="24"/>
                <w:szCs w:val="24"/>
              </w:rPr>
            </w:pPr>
            <w:r>
              <w:rPr>
                <w:rFonts w:ascii="標楷體" w:hAnsi="標楷體" w:cs="標楷體" w:eastAsia="標楷體"/>
                <w:sz w:val="24"/>
                <w:szCs w:val="24"/>
              </w:rPr>
              <w:t>第二十四章動</w:t>
            </w:r>
          </w:p>
          <w:p>
            <w:pPr>
              <w:pStyle w:val="TableParagraph"/>
              <w:spacing w:line="261" w:lineRule="exact" w:before="102"/>
              <w:ind w:right="2"/>
              <w:jc w:val="center"/>
              <w:rPr>
                <w:rFonts w:ascii="Times New Roman" w:hAnsi="Times New Roman" w:cs="Times New Roman" w:eastAsia="Times New Roman"/>
                <w:sz w:val="24"/>
                <w:szCs w:val="24"/>
              </w:rPr>
            </w:pPr>
            <w:r>
              <w:rPr>
                <w:rFonts w:ascii="Times New Roman"/>
                <w:sz w:val="24"/>
              </w:rPr>
              <w:t>/</w:t>
            </w:r>
          </w:p>
        </w:tc>
        <w:tc>
          <w:tcPr>
            <w:tcW w:w="5245" w:type="dxa"/>
            <w:tcBorders>
              <w:top w:val="single" w:sz="4" w:space="0" w:color="000000"/>
              <w:left w:val="single" w:sz="4" w:space="0" w:color="000000"/>
              <w:bottom w:val="nil" w:sz="6" w:space="0" w:color="auto"/>
              <w:right w:val="single" w:sz="4" w:space="0" w:color="000000"/>
            </w:tcBorders>
          </w:tcPr>
          <w:p>
            <w:pPr>
              <w:pStyle w:val="TableParagraph"/>
              <w:spacing w:line="304" w:lineRule="exact"/>
              <w:ind w:left="21" w:right="0" w:firstLine="168"/>
              <w:jc w:val="left"/>
              <w:rPr>
                <w:rFonts w:ascii="標楷體" w:hAnsi="標楷體" w:cs="標楷體" w:eastAsia="標楷體"/>
                <w:sz w:val="24"/>
                <w:szCs w:val="24"/>
              </w:rPr>
            </w:pPr>
            <w:r>
              <w:rPr>
                <w:rFonts w:ascii="標楷體" w:hAnsi="標楷體" w:cs="標楷體" w:eastAsia="標楷體"/>
                <w:sz w:val="24"/>
                <w:szCs w:val="24"/>
              </w:rPr>
              <w:t>碼</w:t>
            </w:r>
            <w:r>
              <w:rPr>
                <w:rFonts w:ascii="Times New Roman" w:hAnsi="Times New Roman" w:cs="Times New Roman" w:eastAsia="Times New Roman"/>
                <w:sz w:val="24"/>
                <w:szCs w:val="24"/>
              </w:rPr>
              <w:t>(Activit</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code)</w:t>
            </w:r>
            <w:r>
              <w:rPr>
                <w:rFonts w:ascii="標楷體" w:hAnsi="標楷體" w:cs="標楷體" w:eastAsia="標楷體"/>
                <w:sz w:val="24"/>
                <w:szCs w:val="24"/>
              </w:rPr>
              <w:t>此類代碼僅用於因初期</w:t>
            </w:r>
          </w:p>
          <w:p>
            <w:pPr>
              <w:pStyle w:val="TableParagraph"/>
              <w:spacing w:line="315" w:lineRule="exact" w:before="44"/>
              <w:ind w:left="21" w:right="0"/>
              <w:jc w:val="left"/>
              <w:rPr>
                <w:rFonts w:ascii="標楷體" w:hAnsi="標楷體" w:cs="標楷體" w:eastAsia="標楷體"/>
                <w:sz w:val="24"/>
                <w:szCs w:val="24"/>
              </w:rPr>
            </w:pPr>
            <w:r>
              <w:rPr>
                <w:rFonts w:ascii="標楷體" w:hAnsi="標楷體" w:cs="標楷體" w:eastAsia="標楷體"/>
                <w:spacing w:val="-2"/>
                <w:sz w:val="24"/>
                <w:szCs w:val="24"/>
              </w:rPr>
              <w:t>損傷而治療之狀況。代碼</w:t>
            </w:r>
            <w:r>
              <w:rPr>
                <w:rFonts w:ascii="Times New Roman" w:hAnsi="Times New Roman" w:cs="Times New Roman" w:eastAsia="Times New Roman"/>
                <w:spacing w:val="-2"/>
                <w:sz w:val="24"/>
                <w:szCs w:val="24"/>
              </w:rPr>
              <w:t>Y93</w:t>
            </w:r>
            <w:r>
              <w:rPr>
                <w:rFonts w:ascii="標楷體" w:hAnsi="標楷體" w:cs="標楷體" w:eastAsia="標楷體"/>
                <w:spacing w:val="-2"/>
                <w:sz w:val="24"/>
                <w:szCs w:val="24"/>
              </w:rPr>
              <w:t>，描述病患於損傷時</w:t>
            </w:r>
          </w:p>
        </w:tc>
        <w:tc>
          <w:tcPr>
            <w:tcW w:w="5389" w:type="dxa"/>
            <w:tcBorders>
              <w:top w:val="single" w:sz="4" w:space="0" w:color="000000"/>
              <w:left w:val="single" w:sz="4" w:space="0" w:color="000000"/>
              <w:bottom w:val="nil" w:sz="6" w:space="0" w:color="auto"/>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標楷體" w:hAnsi="標楷體" w:cs="標楷體" w:eastAsia="標楷體"/>
                <w:sz w:val="24"/>
                <w:szCs w:val="24"/>
              </w:rPr>
              <w:t>三、活動碼</w:t>
            </w:r>
            <w:r>
              <w:rPr>
                <w:rFonts w:ascii="Times New Roman" w:hAnsi="Times New Roman" w:cs="Times New Roman" w:eastAsia="Times New Roman"/>
                <w:sz w:val="24"/>
                <w:szCs w:val="24"/>
              </w:rPr>
              <w:t>(Activity</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code)</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之編碼指引</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p>
            <w:pPr>
              <w:pStyle w:val="TableParagraph"/>
              <w:spacing w:line="315" w:lineRule="exact" w:before="44"/>
              <w:ind w:left="23" w:right="0"/>
              <w:jc w:val="left"/>
              <w:rPr>
                <w:rFonts w:ascii="標楷體" w:hAnsi="標楷體" w:cs="標楷體" w:eastAsia="標楷體"/>
                <w:sz w:val="24"/>
                <w:szCs w:val="24"/>
              </w:rPr>
            </w:pP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二</w:t>
            </w: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僅能為附加外因碼，辨識事故發生當時病患之活</w:t>
            </w:r>
          </w:p>
        </w:tc>
        <w:tc>
          <w:tcPr>
            <w:tcW w:w="1500" w:type="dxa"/>
            <w:tcBorders>
              <w:top w:val="single" w:sz="4" w:space="0" w:color="000000"/>
              <w:left w:val="single" w:sz="4" w:space="0" w:color="000000"/>
              <w:bottom w:val="nil" w:sz="6" w:space="0" w:color="auto"/>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147" w:hRule="exact"/>
        </w:trPr>
        <w:tc>
          <w:tcPr>
            <w:tcW w:w="1277"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44"/>
              <w:ind w:left="271" w:right="0"/>
              <w:jc w:val="left"/>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3"/>
              <w:ind w:left="334" w:right="0"/>
              <w:jc w:val="left"/>
              <w:rPr>
                <w:rFonts w:ascii="Times New Roman" w:hAnsi="Times New Roman" w:cs="Times New Roman" w:eastAsia="Times New Roman"/>
                <w:sz w:val="24"/>
                <w:szCs w:val="24"/>
              </w:rPr>
            </w:pPr>
            <w:r>
              <w:rPr>
                <w:rFonts w:ascii="Times New Roman"/>
                <w:spacing w:val="-5"/>
                <w:sz w:val="24"/>
              </w:rPr>
              <w:t>/P.200</w:t>
            </w:r>
          </w:p>
        </w:tc>
        <w:tc>
          <w:tcPr>
            <w:tcW w:w="5245"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44"/>
              <w:ind w:left="21" w:right="0"/>
              <w:jc w:val="left"/>
              <w:rPr>
                <w:rFonts w:ascii="標楷體" w:hAnsi="標楷體" w:cs="標楷體" w:eastAsia="標楷體"/>
                <w:sz w:val="24"/>
                <w:szCs w:val="24"/>
              </w:rPr>
            </w:pPr>
            <w:r>
              <w:rPr>
                <w:rFonts w:ascii="標楷體" w:hAnsi="標楷體" w:cs="標楷體" w:eastAsia="標楷體"/>
                <w:sz w:val="24"/>
                <w:szCs w:val="24"/>
              </w:rPr>
              <w:t>從事的活動。</w:t>
            </w:r>
          </w:p>
        </w:tc>
        <w:tc>
          <w:tcPr>
            <w:tcW w:w="5389"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4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動情形。</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nil" w:sz="6" w:space="0" w:color="auto"/>
              <w:left w:val="single" w:sz="4" w:space="0" w:color="000000"/>
              <w:bottom w:val="single" w:sz="4" w:space="0" w:color="000000"/>
              <w:right w:val="single" w:sz="4" w:space="0" w:color="000000"/>
            </w:tcBorders>
          </w:tcPr>
          <w:p>
            <w:pPr/>
          </w:p>
        </w:tc>
      </w:tr>
      <w:tr>
        <w:trPr>
          <w:trHeight w:val="668" w:hRule="exact"/>
        </w:trPr>
        <w:tc>
          <w:tcPr>
            <w:tcW w:w="1277" w:type="dxa"/>
            <w:tcBorders>
              <w:top w:val="single" w:sz="4" w:space="0" w:color="000000"/>
              <w:left w:val="single" w:sz="4" w:space="0" w:color="000000"/>
              <w:bottom w:val="nil" w:sz="6" w:space="0" w:color="auto"/>
              <w:right w:val="single" w:sz="4" w:space="0" w:color="000000"/>
            </w:tcBorders>
          </w:tcPr>
          <w:p>
            <w:pPr>
              <w:pStyle w:val="TableParagraph"/>
              <w:spacing w:line="302" w:lineRule="exact"/>
              <w:ind w:right="3"/>
              <w:jc w:val="center"/>
              <w:rPr>
                <w:rFonts w:ascii="標楷體" w:hAnsi="標楷體" w:cs="標楷體" w:eastAsia="標楷體"/>
                <w:sz w:val="24"/>
                <w:szCs w:val="24"/>
              </w:rPr>
            </w:pPr>
            <w:r>
              <w:rPr>
                <w:rFonts w:ascii="標楷體" w:hAnsi="標楷體" w:cs="標楷體" w:eastAsia="標楷體"/>
                <w:sz w:val="24"/>
                <w:szCs w:val="24"/>
              </w:rPr>
              <w:t>第二十四章</w:t>
            </w:r>
          </w:p>
          <w:p>
            <w:pPr>
              <w:pStyle w:val="TableParagraph"/>
              <w:spacing w:line="261" w:lineRule="exact" w:before="100"/>
              <w:ind w:right="2"/>
              <w:jc w:val="center"/>
              <w:rPr>
                <w:rFonts w:ascii="Times New Roman" w:hAnsi="Times New Roman" w:cs="Times New Roman" w:eastAsia="Times New Roman"/>
                <w:sz w:val="24"/>
                <w:szCs w:val="24"/>
              </w:rPr>
            </w:pPr>
            <w:r>
              <w:rPr>
                <w:rFonts w:ascii="Times New Roman"/>
                <w:sz w:val="24"/>
              </w:rPr>
              <w:t>/</w:t>
            </w:r>
          </w:p>
        </w:tc>
        <w:tc>
          <w:tcPr>
            <w:tcW w:w="5245" w:type="dxa"/>
            <w:tcBorders>
              <w:top w:val="single" w:sz="4" w:space="0" w:color="000000"/>
              <w:left w:val="single" w:sz="4" w:space="0" w:color="000000"/>
              <w:bottom w:val="nil" w:sz="6" w:space="0" w:color="auto"/>
              <w:right w:val="single" w:sz="4" w:space="0" w:color="000000"/>
            </w:tcBorders>
          </w:tcPr>
          <w:p>
            <w:pPr/>
          </w:p>
        </w:tc>
        <w:tc>
          <w:tcPr>
            <w:tcW w:w="5389" w:type="dxa"/>
            <w:tcBorders>
              <w:top w:val="single" w:sz="4" w:space="0" w:color="000000"/>
              <w:left w:val="single" w:sz="4" w:space="0" w:color="000000"/>
              <w:bottom w:val="nil" w:sz="6" w:space="0" w:color="auto"/>
              <w:right w:val="single" w:sz="4" w:space="0" w:color="000000"/>
            </w:tcBorders>
          </w:tcPr>
          <w:p>
            <w:pPr>
              <w:pStyle w:val="TableParagraph"/>
              <w:spacing w:line="306" w:lineRule="exact"/>
              <w:ind w:left="23" w:right="0"/>
              <w:jc w:val="left"/>
              <w:rPr>
                <w:rFonts w:ascii="Times New Roman" w:hAnsi="Times New Roman" w:cs="Times New Roman" w:eastAsia="Times New Roman"/>
                <w:sz w:val="24"/>
                <w:szCs w:val="24"/>
              </w:rPr>
            </w:pPr>
            <w:r>
              <w:rPr>
                <w:rFonts w:ascii="標楷體" w:hAnsi="標楷體" w:cs="標楷體" w:eastAsia="標楷體"/>
                <w:sz w:val="24"/>
                <w:szCs w:val="24"/>
              </w:rPr>
              <w:t>三、活動碼</w:t>
            </w:r>
            <w:r>
              <w:rPr>
                <w:rFonts w:ascii="Times New Roman" w:hAnsi="Times New Roman" w:cs="Times New Roman" w:eastAsia="Times New Roman"/>
                <w:sz w:val="24"/>
                <w:szCs w:val="24"/>
              </w:rPr>
              <w:t>(Activity</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code)</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之編碼指引</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p>
            <w:pPr>
              <w:pStyle w:val="TableParagraph"/>
              <w:spacing w:line="315" w:lineRule="exact" w:before="42"/>
              <w:ind w:left="23" w:right="0"/>
              <w:jc w:val="left"/>
              <w:rPr>
                <w:rFonts w:ascii="標楷體" w:hAnsi="標楷體" w:cs="標楷體" w:eastAsia="標楷體"/>
                <w:sz w:val="24"/>
                <w:szCs w:val="24"/>
              </w:rPr>
            </w:pP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三</w:t>
            </w: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不適用於中毒、副作用、醫療事故或後期影響之</w:t>
            </w:r>
          </w:p>
        </w:tc>
        <w:tc>
          <w:tcPr>
            <w:tcW w:w="1500" w:type="dxa"/>
            <w:tcBorders>
              <w:top w:val="single" w:sz="4" w:space="0" w:color="000000"/>
              <w:left w:val="single" w:sz="4" w:space="0" w:color="000000"/>
              <w:bottom w:val="nil" w:sz="6" w:space="0" w:color="auto"/>
              <w:right w:val="single" w:sz="4" w:space="0" w:color="000000"/>
            </w:tcBorders>
          </w:tcPr>
          <w:p>
            <w:pPr>
              <w:pStyle w:val="TableParagraph"/>
              <w:spacing w:line="302"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86" w:hRule="exact"/>
        </w:trPr>
        <w:tc>
          <w:tcPr>
            <w:tcW w:w="1277"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44"/>
              <w:ind w:left="271" w:right="0"/>
              <w:jc w:val="left"/>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2"/>
              <w:ind w:left="334" w:right="0"/>
              <w:jc w:val="left"/>
              <w:rPr>
                <w:rFonts w:ascii="Times New Roman" w:hAnsi="Times New Roman" w:cs="Times New Roman" w:eastAsia="Times New Roman"/>
                <w:sz w:val="24"/>
                <w:szCs w:val="24"/>
              </w:rPr>
            </w:pPr>
            <w:r>
              <w:rPr>
                <w:rFonts w:ascii="Times New Roman"/>
                <w:spacing w:val="-5"/>
                <w:sz w:val="24"/>
              </w:rPr>
              <w:t>/P.200</w:t>
            </w:r>
          </w:p>
        </w:tc>
        <w:tc>
          <w:tcPr>
            <w:tcW w:w="5245" w:type="dxa"/>
            <w:tcBorders>
              <w:top w:val="nil" w:sz="6" w:space="0" w:color="auto"/>
              <w:left w:val="single" w:sz="4" w:space="0" w:color="000000"/>
              <w:bottom w:val="single" w:sz="4" w:space="0" w:color="000000"/>
              <w:right w:val="single" w:sz="4" w:space="0" w:color="000000"/>
            </w:tcBorders>
          </w:tcPr>
          <w:p>
            <w:pPr/>
          </w:p>
        </w:tc>
        <w:tc>
          <w:tcPr>
            <w:tcW w:w="5389"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4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情況。</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nil" w:sz="6" w:space="0" w:color="auto"/>
              <w:left w:val="single" w:sz="4" w:space="0" w:color="000000"/>
              <w:bottom w:val="single" w:sz="4" w:space="0" w:color="000000"/>
              <w:right w:val="single" w:sz="4" w:space="0" w:color="000000"/>
            </w:tcBorders>
          </w:tcPr>
          <w:p>
            <w:pPr/>
          </w:p>
        </w:tc>
      </w:tr>
      <w:tr>
        <w:trPr>
          <w:trHeight w:val="306" w:hRule="exact"/>
        </w:trPr>
        <w:tc>
          <w:tcPr>
            <w:tcW w:w="1277" w:type="dxa"/>
            <w:tcBorders>
              <w:top w:val="single" w:sz="4" w:space="0" w:color="000000"/>
              <w:left w:val="single" w:sz="4" w:space="0" w:color="000000"/>
              <w:bottom w:val="nil" w:sz="6" w:space="0" w:color="auto"/>
              <w:right w:val="single" w:sz="4" w:space="0" w:color="000000"/>
            </w:tcBorders>
          </w:tcPr>
          <w:p>
            <w:pPr>
              <w:pStyle w:val="TableParagraph"/>
              <w:spacing w:line="300" w:lineRule="exact"/>
              <w:ind w:left="31" w:right="0"/>
              <w:jc w:val="left"/>
              <w:rPr>
                <w:rFonts w:ascii="標楷體" w:hAnsi="標楷體" w:cs="標楷體" w:eastAsia="標楷體"/>
                <w:sz w:val="24"/>
                <w:szCs w:val="24"/>
              </w:rPr>
            </w:pPr>
            <w:r>
              <w:rPr>
                <w:rFonts w:ascii="標楷體" w:hAnsi="標楷體" w:cs="標楷體" w:eastAsia="標楷體"/>
                <w:sz w:val="24"/>
                <w:szCs w:val="24"/>
              </w:rPr>
              <w:t>第二十四章</w:t>
            </w:r>
          </w:p>
        </w:tc>
        <w:tc>
          <w:tcPr>
            <w:tcW w:w="5245" w:type="dxa"/>
            <w:tcBorders>
              <w:top w:val="single" w:sz="4" w:space="0" w:color="000000"/>
              <w:left w:val="single" w:sz="4" w:space="0" w:color="000000"/>
              <w:bottom w:val="nil" w:sz="6" w:space="0" w:color="auto"/>
              <w:right w:val="single" w:sz="4" w:space="0" w:color="000000"/>
            </w:tcBorders>
          </w:tcPr>
          <w:p>
            <w:pPr/>
          </w:p>
        </w:tc>
        <w:tc>
          <w:tcPr>
            <w:tcW w:w="5389" w:type="dxa"/>
            <w:tcBorders>
              <w:top w:val="single" w:sz="4" w:space="0" w:color="000000"/>
              <w:left w:val="single" w:sz="4" w:space="0" w:color="000000"/>
              <w:bottom w:val="nil" w:sz="6" w:space="0" w:color="auto"/>
              <w:right w:val="single" w:sz="4" w:space="0" w:color="000000"/>
            </w:tcBorders>
          </w:tcPr>
          <w:p>
            <w:pPr>
              <w:pStyle w:val="TableParagraph"/>
              <w:spacing w:line="301" w:lineRule="exact"/>
              <w:ind w:left="23" w:right="0"/>
              <w:jc w:val="left"/>
              <w:rPr>
                <w:rFonts w:ascii="標楷體" w:hAnsi="標楷體" w:cs="標楷體" w:eastAsia="標楷體"/>
                <w:sz w:val="24"/>
                <w:szCs w:val="24"/>
              </w:rPr>
            </w:pPr>
            <w:r>
              <w:rPr>
                <w:rFonts w:ascii="標楷體" w:hAnsi="標楷體" w:cs="標楷體" w:eastAsia="標楷體"/>
                <w:sz w:val="24"/>
                <w:szCs w:val="24"/>
              </w:rPr>
              <w:t>三、活動碼</w:t>
            </w:r>
            <w:r>
              <w:rPr>
                <w:rFonts w:ascii="Times New Roman" w:hAnsi="Times New Roman" w:cs="Times New Roman" w:eastAsia="Times New Roman"/>
                <w:sz w:val="24"/>
                <w:szCs w:val="24"/>
              </w:rPr>
              <w:t>(Activity</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code)</w:t>
            </w:r>
            <w:r>
              <w:rPr>
                <w:rFonts w:ascii="標楷體" w:hAnsi="標楷體" w:cs="標楷體" w:eastAsia="標楷體"/>
                <w:sz w:val="24"/>
                <w:szCs w:val="24"/>
              </w:rPr>
              <w:t>之編碼指引</w:t>
            </w:r>
          </w:p>
        </w:tc>
        <w:tc>
          <w:tcPr>
            <w:tcW w:w="1500" w:type="dxa"/>
            <w:tcBorders>
              <w:top w:val="single" w:sz="4" w:space="0" w:color="000000"/>
              <w:left w:val="single" w:sz="4" w:space="0" w:color="000000"/>
              <w:bottom w:val="nil" w:sz="6" w:space="0" w:color="auto"/>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363" w:hRule="exact"/>
        </w:trPr>
        <w:tc>
          <w:tcPr>
            <w:tcW w:w="1277" w:type="dxa"/>
            <w:tcBorders>
              <w:top w:val="nil" w:sz="6" w:space="0" w:color="auto"/>
              <w:left w:val="single" w:sz="4" w:space="0" w:color="000000"/>
              <w:bottom w:val="nil" w:sz="6" w:space="0" w:color="auto"/>
              <w:right w:val="single" w:sz="4" w:space="0" w:color="000000"/>
            </w:tcBorders>
          </w:tcPr>
          <w:p>
            <w:pPr>
              <w:pStyle w:val="TableParagraph"/>
              <w:spacing w:line="261" w:lineRule="exact" w:before="101"/>
              <w:ind w:right="2"/>
              <w:jc w:val="center"/>
              <w:rPr>
                <w:rFonts w:ascii="Times New Roman" w:hAnsi="Times New Roman" w:cs="Times New Roman" w:eastAsia="Times New Roman"/>
                <w:sz w:val="24"/>
                <w:szCs w:val="24"/>
              </w:rPr>
            </w:pPr>
            <w:r>
              <w:rPr>
                <w:rFonts w:ascii="Times New Roman"/>
                <w:sz w:val="24"/>
              </w:rPr>
              <w:t>/</w:t>
            </w:r>
          </w:p>
        </w:tc>
        <w:tc>
          <w:tcPr>
            <w:tcW w:w="5245" w:type="dxa"/>
            <w:tcBorders>
              <w:top w:val="nil" w:sz="6" w:space="0" w:color="auto"/>
              <w:left w:val="single" w:sz="4" w:space="0" w:color="000000"/>
              <w:bottom w:val="nil" w:sz="6" w:space="0" w:color="auto"/>
              <w:right w:val="single" w:sz="4" w:space="0" w:color="000000"/>
            </w:tcBorders>
          </w:tcPr>
          <w:p>
            <w:pPr/>
          </w:p>
        </w:tc>
        <w:tc>
          <w:tcPr>
            <w:tcW w:w="5389" w:type="dxa"/>
            <w:tcBorders>
              <w:top w:val="nil" w:sz="6" w:space="0" w:color="auto"/>
              <w:left w:val="single" w:sz="4" w:space="0" w:color="000000"/>
              <w:bottom w:val="nil" w:sz="6" w:space="0" w:color="auto"/>
              <w:right w:val="single" w:sz="4" w:space="0" w:color="000000"/>
            </w:tcBorders>
          </w:tcPr>
          <w:p>
            <w:pPr>
              <w:pStyle w:val="TableParagraph"/>
              <w:spacing w:line="315" w:lineRule="exact" w:before="47"/>
              <w:ind w:left="23" w:right="0"/>
              <w:jc w:val="left"/>
              <w:rPr>
                <w:rFonts w:ascii="標楷體" w:hAnsi="標楷體" w:cs="標楷體" w:eastAsia="標楷體"/>
                <w:sz w:val="24"/>
                <w:szCs w:val="24"/>
              </w:rPr>
            </w:pP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四</w:t>
            </w: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當病歷未記載事故發生當時病患所從事活動，不</w:t>
            </w:r>
          </w:p>
        </w:tc>
        <w:tc>
          <w:tcPr>
            <w:tcW w:w="1500" w:type="dxa"/>
            <w:tcBorders>
              <w:top w:val="nil" w:sz="6" w:space="0" w:color="auto"/>
              <w:left w:val="single" w:sz="4" w:space="0" w:color="000000"/>
              <w:bottom w:val="nil" w:sz="6" w:space="0" w:color="auto"/>
              <w:right w:val="single" w:sz="4" w:space="0" w:color="000000"/>
            </w:tcBorders>
          </w:tcPr>
          <w:p>
            <w:pPr/>
          </w:p>
        </w:tc>
      </w:tr>
      <w:tr>
        <w:trPr>
          <w:trHeight w:val="786" w:hRule="exact"/>
        </w:trPr>
        <w:tc>
          <w:tcPr>
            <w:tcW w:w="1277"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44"/>
              <w:ind w:left="271" w:right="0"/>
              <w:jc w:val="left"/>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2"/>
              <w:ind w:left="334" w:right="0"/>
              <w:jc w:val="left"/>
              <w:rPr>
                <w:rFonts w:ascii="Times New Roman" w:hAnsi="Times New Roman" w:cs="Times New Roman" w:eastAsia="Times New Roman"/>
                <w:sz w:val="24"/>
                <w:szCs w:val="24"/>
              </w:rPr>
            </w:pPr>
            <w:r>
              <w:rPr>
                <w:rFonts w:ascii="Times New Roman"/>
                <w:spacing w:val="-5"/>
                <w:sz w:val="24"/>
              </w:rPr>
              <w:t>/P.200</w:t>
            </w:r>
          </w:p>
        </w:tc>
        <w:tc>
          <w:tcPr>
            <w:tcW w:w="5245" w:type="dxa"/>
            <w:tcBorders>
              <w:top w:val="nil" w:sz="6" w:space="0" w:color="auto"/>
              <w:left w:val="single" w:sz="4" w:space="0" w:color="000000"/>
              <w:bottom w:val="single" w:sz="4" w:space="0" w:color="000000"/>
              <w:right w:val="single" w:sz="4" w:space="0" w:color="000000"/>
            </w:tcBorders>
          </w:tcPr>
          <w:p>
            <w:pPr/>
          </w:p>
        </w:tc>
        <w:tc>
          <w:tcPr>
            <w:tcW w:w="5389"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44"/>
              <w:ind w:left="23" w:right="0"/>
              <w:jc w:val="left"/>
              <w:rPr>
                <w:rFonts w:ascii="標楷體" w:hAnsi="標楷體" w:cs="標楷體" w:eastAsia="標楷體"/>
                <w:sz w:val="24"/>
                <w:szCs w:val="24"/>
              </w:rPr>
            </w:pPr>
            <w:r>
              <w:rPr>
                <w:rFonts w:ascii="標楷體" w:hAnsi="標楷體" w:cs="標楷體" w:eastAsia="標楷體"/>
                <w:sz w:val="24"/>
                <w:szCs w:val="24"/>
              </w:rPr>
              <w:t>可編寫</w:t>
            </w:r>
            <w:r>
              <w:rPr>
                <w:rFonts w:ascii="Times New Roman" w:hAnsi="Times New Roman" w:cs="Times New Roman" w:eastAsia="Times New Roman"/>
                <w:sz w:val="24"/>
                <w:szCs w:val="24"/>
              </w:rPr>
              <w:t>Y93.9 Unspecified activity</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w:t>
            </w:r>
            <w:r>
              <w:rPr>
                <w:rFonts w:ascii="標楷體" w:hAnsi="標楷體" w:cs="標楷體" w:eastAsia="標楷體"/>
                <w:sz w:val="24"/>
                <w:szCs w:val="24"/>
              </w:rPr>
              <w:t>未特定之活動</w:t>
            </w:r>
            <w:r>
              <w:rPr>
                <w:rFonts w:ascii="Times New Roman" w:hAnsi="Times New Roman" w:cs="Times New Roman" w:eastAsia="Times New Roman"/>
                <w:sz w:val="24"/>
                <w:szCs w:val="24"/>
              </w:rPr>
              <w:t>)</w:t>
            </w:r>
            <w:r>
              <w:rPr>
                <w:rFonts w:ascii="標楷體" w:hAnsi="標楷體" w:cs="標楷體" w:eastAsia="標楷體"/>
                <w:sz w:val="24"/>
                <w:szCs w:val="24"/>
              </w:rPr>
              <w:t>。</w:t>
            </w:r>
          </w:p>
        </w:tc>
        <w:tc>
          <w:tcPr>
            <w:tcW w:w="1500" w:type="dxa"/>
            <w:tcBorders>
              <w:top w:val="nil" w:sz="6" w:space="0" w:color="auto"/>
              <w:left w:val="single" w:sz="4" w:space="0" w:color="000000"/>
              <w:bottom w:val="single" w:sz="4" w:space="0" w:color="000000"/>
              <w:right w:val="single" w:sz="4" w:space="0" w:color="000000"/>
            </w:tcBorders>
          </w:tcPr>
          <w:p>
            <w:pPr/>
          </w:p>
        </w:tc>
      </w:tr>
      <w:tr>
        <w:trPr>
          <w:trHeight w:val="668" w:hRule="exact"/>
        </w:trPr>
        <w:tc>
          <w:tcPr>
            <w:tcW w:w="1277" w:type="dxa"/>
            <w:tcBorders>
              <w:top w:val="single" w:sz="4" w:space="0" w:color="000000"/>
              <w:left w:val="single" w:sz="4" w:space="0" w:color="000000"/>
              <w:bottom w:val="nil" w:sz="6" w:space="0" w:color="auto"/>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第二十四章</w:t>
            </w:r>
          </w:p>
          <w:p>
            <w:pPr>
              <w:pStyle w:val="TableParagraph"/>
              <w:spacing w:line="261" w:lineRule="exact" w:before="102"/>
              <w:ind w:right="2"/>
              <w:jc w:val="center"/>
              <w:rPr>
                <w:rFonts w:ascii="Times New Roman" w:hAnsi="Times New Roman" w:cs="Times New Roman" w:eastAsia="Times New Roman"/>
                <w:sz w:val="24"/>
                <w:szCs w:val="24"/>
              </w:rPr>
            </w:pPr>
            <w:r>
              <w:rPr>
                <w:rFonts w:ascii="Times New Roman"/>
                <w:sz w:val="24"/>
              </w:rPr>
              <w:t>/</w:t>
            </w:r>
          </w:p>
        </w:tc>
        <w:tc>
          <w:tcPr>
            <w:tcW w:w="5245" w:type="dxa"/>
            <w:tcBorders>
              <w:top w:val="single" w:sz="4" w:space="0" w:color="000000"/>
              <w:left w:val="single" w:sz="4" w:space="0" w:color="000000"/>
              <w:bottom w:val="nil" w:sz="6" w:space="0" w:color="auto"/>
              <w:right w:val="single" w:sz="4" w:space="0" w:color="000000"/>
            </w:tcBorders>
          </w:tcPr>
          <w:p>
            <w:pPr>
              <w:pStyle w:val="TableParagraph"/>
              <w:spacing w:line="300" w:lineRule="exact"/>
              <w:ind w:left="21" w:right="0"/>
              <w:jc w:val="left"/>
              <w:rPr>
                <w:rFonts w:ascii="標楷體" w:hAnsi="標楷體" w:cs="標楷體" w:eastAsia="標楷體"/>
                <w:sz w:val="24"/>
                <w:szCs w:val="24"/>
              </w:rPr>
            </w:pPr>
            <w:r>
              <w:rPr>
                <w:rFonts w:ascii="標楷體" w:hAnsi="標楷體" w:cs="標楷體" w:eastAsia="標楷體"/>
                <w:sz w:val="24"/>
                <w:szCs w:val="24"/>
              </w:rPr>
              <w:t>六、兒童及成人受虐編碼指引</w:t>
            </w:r>
          </w:p>
          <w:p>
            <w:pPr>
              <w:pStyle w:val="TableParagraph"/>
              <w:spacing w:line="315" w:lineRule="exact" w:before="48"/>
              <w:ind w:left="21"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三</w:t>
            </w:r>
            <w:r>
              <w:rPr>
                <w:rFonts w:ascii="Times New Roman" w:hAnsi="Times New Roman" w:cs="Times New Roman" w:eastAsia="Times New Roman"/>
                <w:sz w:val="24"/>
                <w:szCs w:val="24"/>
              </w:rPr>
              <w:t>)</w:t>
            </w:r>
            <w:r>
              <w:rPr>
                <w:rFonts w:ascii="標楷體" w:hAnsi="標楷體" w:cs="標楷體" w:eastAsia="標楷體"/>
                <w:sz w:val="24"/>
                <w:szCs w:val="24"/>
              </w:rPr>
              <w:t>已確立的受虐個案若已知施暴者，須加編寫代</w:t>
            </w:r>
          </w:p>
        </w:tc>
        <w:tc>
          <w:tcPr>
            <w:tcW w:w="5389" w:type="dxa"/>
            <w:tcBorders>
              <w:top w:val="single" w:sz="4" w:space="0" w:color="000000"/>
              <w:left w:val="single" w:sz="4" w:space="0" w:color="000000"/>
              <w:bottom w:val="nil" w:sz="6" w:space="0" w:color="auto"/>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六、兒童及成人受虐編碼指引</w:t>
            </w:r>
          </w:p>
          <w:p>
            <w:pPr>
              <w:pStyle w:val="TableParagraph"/>
              <w:spacing w:line="315" w:lineRule="exact" w:before="48"/>
              <w:ind w:left="23" w:right="0"/>
              <w:jc w:val="left"/>
              <w:rPr>
                <w:rFonts w:ascii="標楷體" w:hAnsi="標楷體" w:cs="標楷體" w:eastAsia="標楷體"/>
                <w:sz w:val="24"/>
                <w:szCs w:val="24"/>
              </w:rPr>
            </w:pP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三</w:t>
            </w: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若已知施暴者且確立為受虐個案，須加編寫代碼</w:t>
            </w:r>
          </w:p>
        </w:tc>
        <w:tc>
          <w:tcPr>
            <w:tcW w:w="1500" w:type="dxa"/>
            <w:tcBorders>
              <w:top w:val="single" w:sz="4" w:space="0" w:color="000000"/>
              <w:left w:val="single" w:sz="4" w:space="0" w:color="000000"/>
              <w:bottom w:val="nil" w:sz="6" w:space="0" w:color="auto"/>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86" w:hRule="exact"/>
        </w:trPr>
        <w:tc>
          <w:tcPr>
            <w:tcW w:w="1277"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44"/>
              <w:ind w:left="271" w:right="0"/>
              <w:jc w:val="left"/>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left="334" w:right="0"/>
              <w:jc w:val="left"/>
              <w:rPr>
                <w:rFonts w:ascii="Times New Roman" w:hAnsi="Times New Roman" w:cs="Times New Roman" w:eastAsia="Times New Roman"/>
                <w:sz w:val="24"/>
                <w:szCs w:val="24"/>
              </w:rPr>
            </w:pPr>
            <w:r>
              <w:rPr>
                <w:rFonts w:ascii="Times New Roman"/>
                <w:spacing w:val="-5"/>
                <w:sz w:val="24"/>
              </w:rPr>
              <w:t>/P.200</w:t>
            </w:r>
          </w:p>
        </w:tc>
        <w:tc>
          <w:tcPr>
            <w:tcW w:w="5245"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44"/>
              <w:ind w:left="21" w:right="0"/>
              <w:jc w:val="left"/>
              <w:rPr>
                <w:rFonts w:ascii="標楷體" w:hAnsi="標楷體" w:cs="標楷體" w:eastAsia="標楷體"/>
                <w:sz w:val="24"/>
                <w:szCs w:val="24"/>
              </w:rPr>
            </w:pPr>
            <w:r>
              <w:rPr>
                <w:rFonts w:ascii="標楷體" w:hAnsi="標楷體" w:cs="標楷體" w:eastAsia="標楷體"/>
                <w:sz w:val="24"/>
                <w:szCs w:val="24"/>
              </w:rPr>
              <w:t>碼</w:t>
            </w:r>
            <w:r>
              <w:rPr>
                <w:rFonts w:ascii="Times New Roman" w:hAnsi="Times New Roman" w:cs="Times New Roman" w:eastAsia="Times New Roman"/>
                <w:sz w:val="24"/>
                <w:szCs w:val="24"/>
              </w:rPr>
              <w:t>Y07</w:t>
            </w:r>
            <w:r>
              <w:rPr>
                <w:rFonts w:ascii="標楷體" w:hAnsi="標楷體" w:cs="標楷體" w:eastAsia="標楷體"/>
                <w:sz w:val="24"/>
                <w:szCs w:val="24"/>
              </w:rPr>
              <w:t>。</w:t>
            </w:r>
          </w:p>
        </w:tc>
        <w:tc>
          <w:tcPr>
            <w:tcW w:w="5389"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98"/>
              <w:ind w:left="23" w:right="0"/>
              <w:jc w:val="left"/>
              <w:rPr>
                <w:rFonts w:ascii="Times New Roman" w:hAnsi="Times New Roman" w:cs="Times New Roman" w:eastAsia="Times New Roman"/>
                <w:sz w:val="24"/>
                <w:szCs w:val="24"/>
              </w:rPr>
            </w:pPr>
            <w:r>
              <w:rPr>
                <w:rFonts w:ascii="Times New Roman"/>
                <w:sz w:val="24"/>
              </w:rPr>
            </w:r>
            <w:r>
              <w:rPr>
                <w:rFonts w:ascii="Times New Roman"/>
                <w:sz w:val="24"/>
                <w:u w:val="single" w:color="000000"/>
              </w:rPr>
              <w:t>Y07.- Perpetrator of assault, maltreatment and</w:t>
            </w:r>
            <w:r>
              <w:rPr>
                <w:rFonts w:ascii="Times New Roman"/>
                <w:spacing w:val="-10"/>
                <w:sz w:val="24"/>
                <w:u w:val="single" w:color="000000"/>
              </w:rPr>
              <w:t> </w:t>
            </w:r>
            <w:r>
              <w:rPr>
                <w:rFonts w:ascii="Times New Roman"/>
                <w:sz w:val="24"/>
                <w:u w:val="single" w:color="000000"/>
              </w:rPr>
              <w:t>neglect</w:t>
            </w:r>
            <w:r>
              <w:rPr>
                <w:rFonts w:ascii="Times New Roman"/>
                <w:sz w:val="24"/>
              </w:rPr>
            </w:r>
          </w:p>
          <w:p>
            <w:pPr>
              <w:pStyle w:val="TableParagraph"/>
              <w:spacing w:line="240" w:lineRule="auto" w:before="30"/>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9"/>
                <w:sz w:val="24"/>
                <w:szCs w:val="24"/>
                <w:u w:val="single" w:color="000000"/>
              </w:rPr>
              <w:t>（被加害者的不當對待及疏忽）</w:t>
            </w:r>
            <w:r>
              <w:rPr>
                <w:rFonts w:ascii="標楷體" w:hAnsi="標楷體" w:cs="標楷體" w:eastAsia="標楷體"/>
                <w:spacing w:val="-114"/>
                <w:sz w:val="24"/>
                <w:szCs w:val="24"/>
                <w:u w:val="single" w:color="000000"/>
              </w:rPr>
              <w:t> </w:t>
            </w:r>
            <w:r>
              <w:rPr>
                <w:rFonts w:ascii="Times New Roman" w:hAnsi="Times New Roman" w:cs="Times New Roman" w:eastAsia="Times New Roman"/>
                <w:spacing w:val="-114"/>
                <w:sz w:val="24"/>
                <w:szCs w:val="24"/>
                <w:u w:val="single" w:color="000000"/>
              </w:rPr>
            </w:r>
            <w:r>
              <w:rPr>
                <w:rFonts w:ascii="Times New Roman" w:hAnsi="Times New Roman" w:cs="Times New Roman" w:eastAsia="Times New Roman"/>
                <w:spacing w:val="-114"/>
                <w:sz w:val="24"/>
                <w:szCs w:val="24"/>
              </w:rPr>
            </w:r>
            <w:r>
              <w:rPr>
                <w:rFonts w:ascii="標楷體" w:hAnsi="標楷體" w:cs="標楷體" w:eastAsia="標楷體"/>
                <w:sz w:val="24"/>
                <w:szCs w:val="24"/>
              </w:rPr>
              <w:t>。</w:t>
            </w:r>
          </w:p>
        </w:tc>
        <w:tc>
          <w:tcPr>
            <w:tcW w:w="1500" w:type="dxa"/>
            <w:tcBorders>
              <w:top w:val="nil" w:sz="6" w:space="0" w:color="auto"/>
              <w:left w:val="single" w:sz="4" w:space="0" w:color="000000"/>
              <w:bottom w:val="single" w:sz="4" w:space="0" w:color="000000"/>
              <w:right w:val="single" w:sz="4" w:space="0" w:color="000000"/>
            </w:tcBorders>
          </w:tcPr>
          <w:p>
            <w:pPr/>
          </w:p>
        </w:tc>
      </w:tr>
      <w:tr>
        <w:trPr>
          <w:trHeight w:val="1061"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2"/>
              <w:jc w:val="center"/>
              <w:rPr>
                <w:rFonts w:ascii="標楷體" w:hAnsi="標楷體" w:cs="標楷體" w:eastAsia="標楷體"/>
                <w:sz w:val="24"/>
                <w:szCs w:val="24"/>
              </w:rPr>
            </w:pPr>
            <w:r>
              <w:rPr>
                <w:rFonts w:ascii="標楷體" w:hAnsi="標楷體" w:cs="標楷體" w:eastAsia="標楷體"/>
                <w:sz w:val="24"/>
                <w:szCs w:val="24"/>
              </w:rPr>
              <w:t>第二十四章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2"/>
              <w:ind w:right="2"/>
              <w:jc w:val="center"/>
              <w:rPr>
                <w:rFonts w:ascii="標楷體" w:hAnsi="標楷體" w:cs="標楷體" w:eastAsia="標楷體"/>
                <w:sz w:val="24"/>
                <w:szCs w:val="24"/>
              </w:rPr>
            </w:pPr>
            <w:r>
              <w:rPr>
                <w:rFonts w:ascii="標楷體" w:hAnsi="標楷體" w:cs="標楷體" w:eastAsia="標楷體"/>
                <w:sz w:val="24"/>
                <w:szCs w:val="24"/>
              </w:rPr>
              <w:t>第三節</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46"/>
              <w:jc w:val="both"/>
              <w:rPr>
                <w:rFonts w:ascii="標楷體" w:hAnsi="標楷體" w:cs="標楷體" w:eastAsia="標楷體"/>
                <w:sz w:val="24"/>
                <w:szCs w:val="24"/>
              </w:rPr>
            </w:pPr>
            <w:r>
              <w:rPr>
                <w:rFonts w:ascii="標楷體" w:hAnsi="標楷體" w:cs="標楷體" w:eastAsia="標楷體"/>
                <w:spacing w:val="-6"/>
                <w:sz w:val="24"/>
                <w:szCs w:val="24"/>
              </w:rPr>
              <w:t>七、只有在病歷載明無法決定其意圖的情況下，才</w:t>
            </w:r>
            <w:r>
              <w:rPr>
                <w:rFonts w:ascii="標楷體" w:hAnsi="標楷體" w:cs="標楷體" w:eastAsia="標楷體"/>
                <w:spacing w:val="-104"/>
                <w:sz w:val="24"/>
                <w:szCs w:val="24"/>
              </w:rPr>
              <w:t> </w:t>
            </w:r>
            <w:r>
              <w:rPr>
                <w:rFonts w:ascii="標楷體" w:hAnsi="標楷體" w:cs="標楷體" w:eastAsia="標楷體"/>
                <w:spacing w:val="-104"/>
                <w:sz w:val="24"/>
                <w:szCs w:val="24"/>
              </w:rPr>
            </w:r>
            <w:r>
              <w:rPr>
                <w:rFonts w:ascii="標楷體" w:hAnsi="標楷體" w:cs="標楷體" w:eastAsia="標楷體"/>
                <w:sz w:val="24"/>
                <w:szCs w:val="24"/>
              </w:rPr>
              <w:t>可使用無法決定意圖（</w:t>
            </w:r>
            <w:r>
              <w:rPr>
                <w:rFonts w:ascii="Times New Roman" w:hAnsi="Times New Roman" w:cs="Times New Roman" w:eastAsia="Times New Roman"/>
                <w:sz w:val="24"/>
                <w:szCs w:val="24"/>
              </w:rPr>
              <w:t>Undetermined</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intent</w:t>
            </w:r>
            <w:r>
              <w:rPr>
                <w:rFonts w:ascii="標楷體" w:hAnsi="標楷體" w:cs="標楷體" w:eastAsia="標楷體"/>
                <w:sz w:val="24"/>
                <w:szCs w:val="24"/>
              </w:rPr>
              <w:t>）之外 因碼。</w:t>
            </w:r>
          </w:p>
        </w:tc>
        <w:tc>
          <w:tcPr>
            <w:tcW w:w="5389" w:type="dxa"/>
            <w:tcBorders>
              <w:top w:val="single" w:sz="4" w:space="0" w:color="000000"/>
              <w:left w:val="single" w:sz="4" w:space="0" w:color="000000"/>
              <w:bottom w:val="single" w:sz="5" w:space="0" w:color="000000"/>
              <w:right w:val="single" w:sz="4" w:space="0" w:color="000000"/>
            </w:tcBorders>
          </w:tcPr>
          <w:p>
            <w:pPr>
              <w:pStyle w:val="TableParagraph"/>
              <w:spacing w:line="273" w:lineRule="auto"/>
              <w:ind w:left="23" w:right="22"/>
              <w:jc w:val="left"/>
              <w:rPr>
                <w:rFonts w:ascii="標楷體" w:hAnsi="標楷體" w:cs="標楷體" w:eastAsia="標楷體"/>
                <w:sz w:val="24"/>
                <w:szCs w:val="24"/>
              </w:rPr>
            </w:pPr>
            <w:r>
              <w:rPr>
                <w:rFonts w:ascii="標楷體" w:hAnsi="標楷體" w:cs="標楷體" w:eastAsia="標楷體"/>
                <w:sz w:val="24"/>
                <w:szCs w:val="24"/>
              </w:rPr>
              <w:t>七、只有在病歷載明無法決定其意圖的情況下，才 可使用無法決定意圖</w:t>
            </w:r>
            <w:r>
              <w:rPr>
                <w:rFonts w:ascii="Times New Roman" w:hAnsi="Times New Roman" w:cs="Times New Roman" w:eastAsia="Times New Roman"/>
                <w:sz w:val="24"/>
                <w:szCs w:val="24"/>
              </w:rPr>
              <w:t>(Undetermined</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intent)</w:t>
            </w:r>
            <w:r>
              <w:rPr>
                <w:rFonts w:ascii="標楷體" w:hAnsi="標楷體" w:cs="標楷體" w:eastAsia="標楷體"/>
                <w:sz w:val="24"/>
                <w:szCs w:val="24"/>
              </w:rPr>
              <w:t>之外因 </w:t>
            </w:r>
            <w:r>
              <w:rPr>
                <w:rFonts w:ascii="標楷體" w:hAnsi="標楷體" w:cs="標楷體" w:eastAsia="標楷體"/>
                <w:spacing w:val="-5"/>
                <w:sz w:val="24"/>
                <w:szCs w:val="24"/>
              </w:rPr>
              <w:t>碼。若造成損傷外因之意圖</w:t>
            </w: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意外、自殺或加害</w:t>
            </w:r>
            <w:r>
              <w:rPr>
                <w:rFonts w:ascii="Times New Roman" w:hAnsi="Times New Roman" w:cs="Times New Roman" w:eastAsia="Times New Roman"/>
                <w:spacing w:val="-5"/>
                <w:sz w:val="24"/>
                <w:szCs w:val="24"/>
              </w:rPr>
              <w:t>)</w:t>
            </w:r>
            <w:r>
              <w:rPr>
                <w:rFonts w:ascii="標楷體" w:hAnsi="標楷體" w:cs="標楷體" w:eastAsia="標楷體"/>
                <w:spacing w:val="-5"/>
                <w:sz w:val="24"/>
                <w:szCs w:val="24"/>
              </w:rPr>
              <w:t>不知</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73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334" w:right="0"/>
              <w:jc w:val="left"/>
              <w:rPr>
                <w:rFonts w:ascii="Times New Roman" w:hAnsi="Times New Roman" w:cs="Times New Roman" w:eastAsia="Times New Roman"/>
                <w:sz w:val="24"/>
                <w:szCs w:val="24"/>
              </w:rPr>
            </w:pPr>
            <w:r>
              <w:rPr>
                <w:rFonts w:ascii="Times New Roman"/>
                <w:spacing w:val="-5"/>
                <w:sz w:val="24"/>
              </w:rPr>
              <w:t>/P.200</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或未明示，則視為意外事故。另外所有交通事故皆</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8"/>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視為意外事故。</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181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第二十四章</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3"/>
              <w:ind w:right="2"/>
              <w:jc w:val="center"/>
              <w:rPr>
                <w:rFonts w:ascii="Times New Roman" w:hAnsi="Times New Roman" w:cs="Times New Roman" w:eastAsia="Times New Roman"/>
                <w:sz w:val="24"/>
                <w:szCs w:val="24"/>
              </w:rPr>
            </w:pPr>
            <w:r>
              <w:rPr>
                <w:rFonts w:ascii="Times New Roman"/>
                <w:spacing w:val="-5"/>
                <w:sz w:val="24"/>
              </w:rPr>
              <w:t>/P.201</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九、外因之後期影響編碼指引</w:t>
            </w:r>
          </w:p>
          <w:p>
            <w:pPr>
              <w:pStyle w:val="TableParagraph"/>
              <w:spacing w:line="240" w:lineRule="auto" w:before="48"/>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三</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當病患再度來院治</w:t>
            </w:r>
            <w:r>
              <w:rPr>
                <w:rFonts w:ascii="標楷體" w:hAnsi="標楷體" w:cs="標楷體" w:eastAsia="標楷體"/>
                <w:spacing w:val="-115"/>
                <w:sz w:val="24"/>
                <w:szCs w:val="24"/>
                <w:u w:val="single" w:color="000000"/>
              </w:rPr>
              <w:t> </w:t>
            </w:r>
            <w:r>
              <w:rPr>
                <w:rFonts w:ascii="Times New Roman" w:hAnsi="Times New Roman" w:cs="Times New Roman" w:eastAsia="Times New Roman"/>
                <w:spacing w:val="-115"/>
                <w:sz w:val="24"/>
                <w:szCs w:val="24"/>
                <w:u w:val="single" w:color="000000"/>
              </w:rPr>
            </w:r>
            <w:r>
              <w:rPr>
                <w:rFonts w:ascii="標楷體" w:hAnsi="標楷體" w:cs="標楷體" w:eastAsia="標楷體"/>
                <w:spacing w:val="-12"/>
                <w:sz w:val="24"/>
                <w:szCs w:val="24"/>
                <w:u w:val="single" w:color="000000"/>
              </w:rPr>
              <w:t>療：因初期損傷所造成</w:t>
            </w:r>
            <w:r>
              <w:rPr>
                <w:rFonts w:ascii="標楷體" w:hAnsi="標楷體" w:cs="標楷體" w:eastAsia="標楷體"/>
                <w:spacing w:val="-115"/>
                <w:sz w:val="24"/>
                <w:szCs w:val="24"/>
                <w:u w:val="single" w:color="000000"/>
              </w:rPr>
              <w:t> </w:t>
            </w:r>
            <w:r>
              <w:rPr>
                <w:rFonts w:ascii="Times New Roman" w:hAnsi="Times New Roman" w:cs="Times New Roman" w:eastAsia="Times New Roman"/>
                <w:spacing w:val="-115"/>
                <w:sz w:val="24"/>
                <w:szCs w:val="24"/>
                <w:u w:val="single" w:color="000000"/>
              </w:rPr>
            </w:r>
            <w:r>
              <w:rPr>
                <w:rFonts w:ascii="標楷體" w:hAnsi="標楷體" w:cs="標楷體" w:eastAsia="標楷體"/>
                <w:sz w:val="24"/>
                <w:szCs w:val="24"/>
                <w:u w:val="single" w:color="000000"/>
              </w:rPr>
              <w:t>之後遺</w:t>
            </w:r>
            <w:r>
              <w:rPr>
                <w:rFonts w:ascii="Times New Roman" w:hAnsi="Times New Roman" w:cs="Times New Roman" w:eastAsia="Times New Roman"/>
                <w:spacing w:val="-6"/>
                <w:sz w:val="24"/>
                <w:szCs w:val="24"/>
                <w:u w:val="single" w:color="000000"/>
              </w:rPr>
              <w:t> </w:t>
            </w:r>
            <w:r>
              <w:rPr>
                <w:rFonts w:ascii="Times New Roman" w:hAnsi="Times New Roman" w:cs="Times New Roman" w:eastAsia="Times New Roman"/>
                <w:spacing w:val="-6"/>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症時，需使用後遺症碼。</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若為了做追蹤照護（如癒</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9"/>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合的評估、接受復健治療等），而病歷未記載與損</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6"/>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傷相關之後遺症，不可使用後遺症外因碼。</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454"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right="3"/>
              <w:jc w:val="center"/>
              <w:rPr>
                <w:rFonts w:ascii="標楷體" w:hAnsi="標楷體" w:cs="標楷體" w:eastAsia="標楷體"/>
                <w:sz w:val="24"/>
                <w:szCs w:val="24"/>
              </w:rPr>
            </w:pPr>
            <w:r>
              <w:rPr>
                <w:rFonts w:ascii="標楷體" w:hAnsi="標楷體" w:cs="標楷體" w:eastAsia="標楷體"/>
                <w:sz w:val="24"/>
                <w:szCs w:val="24"/>
              </w:rPr>
              <w:t>第二十五章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pacing w:val="-5"/>
                <w:sz w:val="24"/>
              </w:rPr>
              <w:t>/P.208</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3" w:right="0"/>
              <w:jc w:val="left"/>
              <w:rPr>
                <w:rFonts w:ascii="標楷體" w:hAnsi="標楷體" w:cs="標楷體" w:eastAsia="標楷體"/>
                <w:sz w:val="24"/>
                <w:szCs w:val="24"/>
              </w:rPr>
            </w:pPr>
            <w:r>
              <w:rPr>
                <w:rFonts w:ascii="標楷體" w:hAnsi="標楷體" w:cs="標楷體" w:eastAsia="標楷體"/>
                <w:sz w:val="24"/>
                <w:szCs w:val="24"/>
              </w:rPr>
              <w:t>一、一般編碼原則</w:t>
            </w:r>
          </w:p>
          <w:p>
            <w:pPr>
              <w:pStyle w:val="TableParagraph"/>
              <w:spacing w:line="240" w:lineRule="auto" w:before="46"/>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三</w:t>
            </w:r>
            <w:r>
              <w:rPr>
                <w:rFonts w:ascii="Times New Roman" w:hAnsi="Times New Roman" w:cs="Times New Roman" w:eastAsia="Times New Roman"/>
                <w:sz w:val="24"/>
                <w:szCs w:val="24"/>
                <w:u w:val="single" w:color="000000"/>
              </w:rPr>
              <w:t>)</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Z</w:t>
            </w:r>
            <w:r>
              <w:rPr>
                <w:rFonts w:ascii="Times New Roman" w:hAnsi="Times New Roman" w:cs="Times New Roman" w:eastAsia="Times New Roman"/>
                <w:spacing w:val="-3"/>
                <w:sz w:val="24"/>
                <w:szCs w:val="24"/>
                <w:u w:val="single" w:color="000000"/>
              </w:rPr>
              <w:t> </w:t>
            </w:r>
            <w:r>
              <w:rPr>
                <w:rFonts w:ascii="標楷體" w:hAnsi="標楷體" w:cs="標楷體" w:eastAsia="標楷體"/>
                <w:sz w:val="24"/>
                <w:szCs w:val="24"/>
                <w:u w:val="single" w:color="000000"/>
              </w:rPr>
              <w:t>代碼不是手術代</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pacing w:val="-34"/>
                <w:sz w:val="24"/>
                <w:szCs w:val="24"/>
                <w:u w:val="single" w:color="000000"/>
              </w:rPr>
              <w:t>碼。</w:t>
            </w:r>
            <w:r>
              <w:rPr>
                <w:rFonts w:ascii="Times New Roman" w:hAnsi="Times New Roman" w:cs="Times New Roman" w:eastAsia="Times New Roman"/>
                <w:spacing w:val="-34"/>
                <w:sz w:val="24"/>
                <w:szCs w:val="24"/>
                <w:u w:val="single" w:color="000000"/>
              </w:rPr>
              <w:t>Z </w:t>
            </w:r>
            <w:r>
              <w:rPr>
                <w:rFonts w:ascii="Times New Roman" w:hAnsi="Times New Roman" w:cs="Times New Roman" w:eastAsia="Times New Roman"/>
                <w:spacing w:val="-29"/>
                <w:sz w:val="24"/>
                <w:szCs w:val="24"/>
                <w:u w:val="single" w:color="000000"/>
              </w:rPr>
              <w:t> </w:t>
            </w:r>
            <w:r>
              <w:rPr>
                <w:rFonts w:ascii="標楷體" w:hAnsi="標楷體" w:cs="標楷體" w:eastAsia="標楷體"/>
                <w:sz w:val="24"/>
                <w:szCs w:val="24"/>
                <w:u w:val="single" w:color="000000"/>
              </w:rPr>
              <w:t>代碼來描述執行</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手術後</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pacing w:val="-7"/>
                <w:sz w:val="24"/>
                <w:szCs w:val="24"/>
              </w:rPr>
            </w:r>
            <w:r>
              <w:rPr>
                <w:rFonts w:ascii="Times New Roman" w:hAnsi="Times New Roman" w:cs="Times New Roman" w:eastAsia="Times New Roman"/>
                <w:sz w:val="24"/>
                <w:szCs w:val="24"/>
              </w:rPr>
            </w:r>
          </w:p>
          <w:p>
            <w:pPr>
              <w:pStyle w:val="TableParagraph"/>
              <w:spacing w:line="273" w:lineRule="auto" w:before="42"/>
              <w:ind w:left="23" w:right="21"/>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5"/>
                <w:sz w:val="24"/>
                <w:szCs w:val="24"/>
                <w:u w:val="single" w:color="000000"/>
              </w:rPr>
              <w:t>相對應的代碼。如類目</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碼</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Z43 Encounter</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for attention</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to</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artificial</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openings</w:t>
            </w:r>
            <w:r>
              <w:rPr>
                <w:rFonts w:ascii="標楷體" w:hAnsi="標楷體" w:cs="標楷體" w:eastAsia="標楷體"/>
                <w:sz w:val="24"/>
                <w:szCs w:val="24"/>
                <w:u w:val="single" w:color="000000"/>
              </w:rPr>
              <w:t>（</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pacing w:val="-10"/>
                <w:sz w:val="24"/>
                <w:szCs w:val="24"/>
                <w:u w:val="single" w:color="000000"/>
              </w:rPr>
              <w:t>來院接受人工造口之照料）。</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45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第二十五章</w:t>
            </w:r>
          </w:p>
          <w:p>
            <w:pPr>
              <w:pStyle w:val="TableParagraph"/>
              <w:spacing w:line="240" w:lineRule="auto" w:before="103"/>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pacing w:val="-5"/>
                <w:sz w:val="24"/>
              </w:rPr>
              <w:t>/P.208</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183"/>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七</w:t>
            </w:r>
            <w:r>
              <w:rPr>
                <w:rFonts w:ascii="Times New Roman" w:hAnsi="Times New Roman" w:cs="Times New Roman" w:eastAsia="Times New Roman"/>
                <w:sz w:val="24"/>
                <w:szCs w:val="24"/>
              </w:rPr>
              <w:t>)</w:t>
            </w:r>
            <w:r>
              <w:rPr>
                <w:rFonts w:ascii="標楷體" w:hAnsi="標楷體" w:cs="標楷體" w:eastAsia="標楷體"/>
                <w:sz w:val="24"/>
                <w:szCs w:val="24"/>
              </w:rPr>
              <w:t>後期照護</w:t>
            </w:r>
            <w:r>
              <w:rPr>
                <w:rFonts w:ascii="Times New Roman" w:hAnsi="Times New Roman" w:cs="Times New Roman" w:eastAsia="Times New Roman"/>
                <w:sz w:val="24"/>
                <w:szCs w:val="24"/>
              </w:rPr>
              <w:t>(Aftercare) </w:t>
            </w:r>
            <w:r>
              <w:rPr>
                <w:rFonts w:ascii="Times New Roman" w:hAnsi="Times New Roman" w:cs="Times New Roman" w:eastAsia="Times New Roman"/>
                <w:spacing w:val="-4"/>
                <w:sz w:val="24"/>
                <w:szCs w:val="24"/>
                <w:u w:val="single" w:color="000000"/>
              </w:rPr>
              <w:t>2.</w:t>
            </w:r>
            <w:r>
              <w:rPr>
                <w:rFonts w:ascii="標楷體" w:hAnsi="標楷體" w:cs="標楷體" w:eastAsia="標楷體"/>
                <w:spacing w:val="-4"/>
                <w:sz w:val="24"/>
                <w:szCs w:val="24"/>
                <w:u w:val="single" w:color="000000"/>
              </w:rPr>
              <w:t>如果治療針對當前的急性疾病，不應使用</w:t>
            </w:r>
            <w:r>
              <w:rPr>
                <w:rFonts w:ascii="標楷體" w:hAnsi="標楷體" w:cs="標楷體" w:eastAsia="標楷體"/>
                <w:spacing w:val="-59"/>
                <w:sz w:val="24"/>
                <w:szCs w:val="24"/>
                <w:u w:val="single" w:color="000000"/>
              </w:rPr>
              <w:t> </w:t>
            </w:r>
            <w:r>
              <w:rPr>
                <w:rFonts w:ascii="Times New Roman" w:hAnsi="Times New Roman" w:cs="Times New Roman" w:eastAsia="Times New Roman"/>
                <w:spacing w:val="-59"/>
                <w:sz w:val="24"/>
                <w:szCs w:val="24"/>
                <w:u w:val="single" w:color="000000"/>
              </w:rPr>
            </w:r>
            <w:r>
              <w:rPr>
                <w:rFonts w:ascii="Times New Roman" w:hAnsi="Times New Roman" w:cs="Times New Roman" w:eastAsia="Times New Roman"/>
                <w:sz w:val="24"/>
                <w:szCs w:val="24"/>
                <w:u w:val="single" w:color="000000"/>
              </w:rPr>
              <w:t>Z </w:t>
            </w:r>
            <w:r>
              <w:rPr>
                <w:rFonts w:ascii="標楷體" w:hAnsi="標楷體" w:cs="標楷體" w:eastAsia="標楷體"/>
                <w:sz w:val="24"/>
                <w:szCs w:val="24"/>
                <w:u w:val="single" w:color="000000"/>
              </w:rPr>
              <w:t>代碼</w:t>
            </w:r>
            <w:r>
              <w:rPr>
                <w:rFonts w:ascii="標楷體" w:hAnsi="標楷體" w:cs="標楷體" w:eastAsia="標楷體"/>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p>
            <w:pPr>
              <w:pStyle w:val="TableParagraph"/>
              <w:spacing w:line="240" w:lineRule="auto" w:before="48"/>
              <w:ind w:left="-212" w:right="0"/>
              <w:jc w:val="left"/>
              <w:rPr>
                <w:rFonts w:ascii="標楷體" w:hAnsi="標楷體" w:cs="標楷體" w:eastAsia="標楷體"/>
                <w:sz w:val="24"/>
                <w:szCs w:val="24"/>
              </w:rPr>
            </w:pPr>
            <w:r>
              <w:rPr>
                <w:rFonts w:ascii="標楷體" w:hAnsi="標楷體" w:cs="標楷體" w:eastAsia="標楷體"/>
                <w:sz w:val="24"/>
                <w:szCs w:val="24"/>
              </w:rPr>
            </w:r>
            <w:r>
              <w:rPr>
                <w:rFonts w:ascii="標楷體" w:hAnsi="標楷體" w:cs="標楷體" w:eastAsia="標楷體"/>
                <w:sz w:val="24"/>
                <w:szCs w:val="24"/>
                <w:u w:val="single" w:color="000000"/>
              </w:rPr>
              <w:t>。</w:t>
            </w:r>
            <w:r>
              <w:rPr>
                <w:rFonts w:ascii="標楷體" w:hAnsi="標楷體" w:cs="標楷體" w:eastAsia="標楷體"/>
                <w:sz w:val="24"/>
                <w:szCs w:val="24"/>
              </w:rPr>
            </w:r>
          </w:p>
        </w:tc>
      </w:tr>
      <w:tr>
        <w:trPr>
          <w:trHeight w:val="181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第二十五章</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/P.208</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七</w:t>
            </w:r>
            <w:r>
              <w:rPr>
                <w:rFonts w:ascii="Times New Roman" w:hAnsi="Times New Roman" w:cs="Times New Roman" w:eastAsia="Times New Roman"/>
                <w:sz w:val="24"/>
                <w:szCs w:val="24"/>
              </w:rPr>
              <w:t>)</w:t>
            </w:r>
            <w:r>
              <w:rPr>
                <w:rFonts w:ascii="標楷體" w:hAnsi="標楷體" w:cs="標楷體" w:eastAsia="標楷體"/>
                <w:sz w:val="24"/>
                <w:szCs w:val="24"/>
              </w:rPr>
              <w:t>後期照護</w:t>
            </w:r>
            <w:r>
              <w:rPr>
                <w:rFonts w:ascii="Times New Roman" w:hAnsi="Times New Roman" w:cs="Times New Roman" w:eastAsia="Times New Roman"/>
                <w:sz w:val="24"/>
                <w:szCs w:val="24"/>
              </w:rPr>
              <w:t>(Aftercare)</w:t>
            </w:r>
          </w:p>
          <w:p>
            <w:pPr>
              <w:pStyle w:val="TableParagraph"/>
              <w:spacing w:line="240" w:lineRule="auto" w:before="44"/>
              <w:ind w:left="23" w:right="-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3.</w:t>
            </w:r>
            <w:r>
              <w:rPr>
                <w:rFonts w:ascii="Times New Roman" w:hAnsi="Times New Roman" w:cs="Times New Roman" w:eastAsia="Times New Roman"/>
                <w:spacing w:val="55"/>
                <w:sz w:val="24"/>
                <w:szCs w:val="24"/>
                <w:u w:val="single" w:color="000000"/>
              </w:rPr>
              <w:t> </w:t>
            </w:r>
            <w:r>
              <w:rPr>
                <w:rFonts w:ascii="標楷體" w:hAnsi="標楷體" w:cs="標楷體" w:eastAsia="標楷體"/>
                <w:sz w:val="24"/>
                <w:szCs w:val="24"/>
                <w:u w:val="single" w:color="000000"/>
              </w:rPr>
              <w:t>針對</w:t>
            </w:r>
            <w:r>
              <w:rPr>
                <w:rFonts w:ascii="Times New Roman" w:hAnsi="Times New Roman" w:cs="Times New Roman" w:eastAsia="Times New Roman"/>
                <w:sz w:val="24"/>
                <w:szCs w:val="24"/>
                <w:u w:val="single" w:color="000000"/>
              </w:rPr>
              <w:t>“</w:t>
            </w:r>
            <w:r>
              <w:rPr>
                <w:rFonts w:ascii="Times New Roman" w:hAnsi="Times New Roman" w:cs="Times New Roman" w:eastAsia="Times New Roman"/>
                <w:spacing w:val="-60"/>
                <w:sz w:val="24"/>
                <w:szCs w:val="24"/>
                <w:u w:val="single" w:color="000000"/>
              </w:rPr>
              <w:t> </w:t>
            </w:r>
            <w:r>
              <w:rPr>
                <w:rFonts w:ascii="Times New Roman" w:hAnsi="Times New Roman" w:cs="Times New Roman" w:eastAsia="Times New Roman"/>
                <w:sz w:val="24"/>
                <w:szCs w:val="24"/>
                <w:u w:val="single" w:color="000000"/>
              </w:rPr>
              <w:t>Z”</w:t>
            </w:r>
            <w:r>
              <w:rPr>
                <w:rFonts w:ascii="標楷體" w:hAnsi="標楷體" w:cs="標楷體" w:eastAsia="標楷體"/>
                <w:sz w:val="24"/>
                <w:szCs w:val="24"/>
                <w:u w:val="single" w:color="000000"/>
              </w:rPr>
              <w:t>碼中的</w:t>
            </w:r>
            <w:r>
              <w:rPr>
                <w:rFonts w:ascii="標楷體" w:hAnsi="標楷體" w:cs="標楷體" w:eastAsia="標楷體"/>
                <w:spacing w:val="-63"/>
                <w:sz w:val="24"/>
                <w:szCs w:val="24"/>
                <w:u w:val="single" w:color="000000"/>
              </w:rPr>
              <w:t> </w:t>
            </w:r>
            <w:r>
              <w:rPr>
                <w:rFonts w:ascii="Times New Roman" w:hAnsi="Times New Roman" w:cs="Times New Roman" w:eastAsia="Times New Roman"/>
                <w:spacing w:val="-63"/>
                <w:sz w:val="24"/>
                <w:szCs w:val="24"/>
                <w:u w:val="single" w:color="000000"/>
              </w:rPr>
            </w:r>
            <w:r>
              <w:rPr>
                <w:rFonts w:ascii="Times New Roman" w:hAnsi="Times New Roman" w:cs="Times New Roman" w:eastAsia="Times New Roman"/>
                <w:sz w:val="24"/>
                <w:szCs w:val="24"/>
                <w:u w:val="single" w:color="000000"/>
              </w:rPr>
              <w:t>aftercare(</w:t>
            </w:r>
            <w:r>
              <w:rPr>
                <w:rFonts w:ascii="標楷體" w:hAnsi="標楷體" w:cs="標楷體" w:eastAsia="標楷體"/>
                <w:sz w:val="24"/>
                <w:szCs w:val="24"/>
                <w:u w:val="single" w:color="000000"/>
              </w:rPr>
              <w:t>後期照護</w:t>
            </w:r>
            <w:r>
              <w:rPr>
                <w:rFonts w:ascii="Times New Roman" w:hAnsi="Times New Roman" w:cs="Times New Roman" w:eastAsia="Times New Roman"/>
                <w:sz w:val="24"/>
                <w:szCs w:val="24"/>
                <w:u w:val="single" w:color="000000"/>
              </w:rPr>
              <w:t>)</w:t>
            </w:r>
            <w:r>
              <w:rPr>
                <w:rFonts w:ascii="標楷體" w:hAnsi="標楷體" w:cs="標楷體" w:eastAsia="標楷體"/>
                <w:sz w:val="24"/>
                <w:szCs w:val="24"/>
                <w:u w:val="single" w:color="000000"/>
              </w:rPr>
              <w:t>不可用</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在損傷</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的後續照護，損傷的後期照護應編碼至急性損傷，</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6"/>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而以第</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z w:val="24"/>
                <w:szCs w:val="24"/>
                <w:u w:val="single" w:color="000000"/>
              </w:rPr>
              <w:t>7</w:t>
            </w:r>
            <w:r>
              <w:rPr>
                <w:rFonts w:ascii="Times New Roman" w:hAnsi="Times New Roman" w:cs="Times New Roman" w:eastAsia="Times New Roman"/>
                <w:spacing w:val="-2"/>
                <w:sz w:val="24"/>
                <w:szCs w:val="24"/>
                <w:u w:val="single" w:color="000000"/>
              </w:rPr>
              <w:t> </w:t>
            </w:r>
            <w:r>
              <w:rPr>
                <w:rFonts w:ascii="標楷體" w:hAnsi="標楷體" w:cs="標楷體" w:eastAsia="標楷體"/>
                <w:sz w:val="24"/>
                <w:szCs w:val="24"/>
                <w:u w:val="single" w:color="000000"/>
              </w:rPr>
              <w:t>位碼</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w:t>
            </w:r>
            <w:r>
              <w:rPr>
                <w:rFonts w:ascii="Times New Roman" w:hAnsi="Times New Roman" w:cs="Times New Roman" w:eastAsia="Times New Roman"/>
                <w:sz w:val="24"/>
                <w:szCs w:val="24"/>
                <w:u w:val="single" w:color="000000"/>
              </w:rPr>
              <w:t>D</w:t>
            </w:r>
            <w:r>
              <w:rPr>
                <w:rFonts w:ascii="Times New Roman" w:hAnsi="Times New Roman" w:cs="Times New Roman" w:eastAsia="Times New Roman"/>
                <w:sz w:val="24"/>
                <w:szCs w:val="24"/>
                <w:u w:val="single" w:color="000000"/>
              </w:rPr>
              <w:t>”</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subse</w:t>
            </w:r>
            <w:r>
              <w:rPr>
                <w:rFonts w:ascii="Times New Roman" w:hAnsi="Times New Roman" w:cs="Times New Roman" w:eastAsia="Times New Roman"/>
                <w:spacing w:val="-59"/>
                <w:sz w:val="24"/>
                <w:szCs w:val="24"/>
                <w:u w:val="single" w:color="000000"/>
              </w:rPr>
              <w:t> </w:t>
            </w:r>
            <w:r>
              <w:rPr>
                <w:rFonts w:ascii="Times New Roman" w:hAnsi="Times New Roman" w:cs="Times New Roman" w:eastAsia="Times New Roman"/>
                <w:sz w:val="24"/>
                <w:szCs w:val="24"/>
                <w:u w:val="single" w:color="000000"/>
              </w:rPr>
              <w:t>quent</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encounter</w:t>
            </w:r>
            <w:r>
              <w:rPr>
                <w:rFonts w:ascii="標楷體" w:hAnsi="標楷體" w:cs="標楷體" w:eastAsia="標楷體"/>
                <w:sz w:val="24"/>
                <w:szCs w:val="24"/>
                <w:u w:val="single" w:color="000000"/>
              </w:rPr>
              <w:t>（後續</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照護</w:t>
            </w:r>
            <w:r>
              <w:rPr>
                <w:rFonts w:ascii="標楷體" w:hAnsi="標楷體" w:cs="標楷體" w:eastAsia="標楷體"/>
                <w:sz w:val="24"/>
                <w:szCs w:val="24"/>
              </w:rPr>
            </w:r>
          </w:p>
          <w:p>
            <w:pPr>
              <w:pStyle w:val="TableParagraph"/>
              <w:spacing w:line="240" w:lineRule="auto" w:before="4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表示。</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p>
            <w:pPr>
              <w:pStyle w:val="TableParagraph"/>
              <w:spacing w:line="240" w:lineRule="auto"/>
              <w:ind w:right="0"/>
              <w:jc w:val="left"/>
              <w:rPr>
                <w:rFonts w:ascii="Times New Roman" w:hAnsi="Times New Roman" w:cs="Times New Roman" w:eastAsia="Times New Roman"/>
                <w:sz w:val="24"/>
                <w:szCs w:val="24"/>
              </w:rPr>
            </w:pPr>
          </w:p>
          <w:p>
            <w:pPr>
              <w:pStyle w:val="TableParagraph"/>
              <w:spacing w:line="240" w:lineRule="auto"/>
              <w:ind w:right="0"/>
              <w:jc w:val="left"/>
              <w:rPr>
                <w:rFonts w:ascii="Times New Roman" w:hAnsi="Times New Roman" w:cs="Times New Roman" w:eastAsia="Times New Roman"/>
                <w:sz w:val="24"/>
                <w:szCs w:val="24"/>
              </w:rPr>
            </w:pPr>
          </w:p>
          <w:p>
            <w:pPr>
              <w:pStyle w:val="TableParagraph"/>
              <w:spacing w:line="240" w:lineRule="auto" w:before="9"/>
              <w:ind w:right="0"/>
              <w:jc w:val="left"/>
              <w:rPr>
                <w:rFonts w:ascii="Times New Roman" w:hAnsi="Times New Roman" w:cs="Times New Roman" w:eastAsia="Times New Roman"/>
                <w:sz w:val="18"/>
                <w:szCs w:val="18"/>
              </w:rPr>
            </w:pPr>
          </w:p>
          <w:p>
            <w:pPr>
              <w:pStyle w:val="TableParagraph"/>
              <w:spacing w:line="240" w:lineRule="auto"/>
              <w:ind w:left="-208" w:right="0"/>
              <w:jc w:val="left"/>
              <w:rPr>
                <w:rFonts w:ascii="標楷體" w:hAnsi="標楷體" w:cs="標楷體" w:eastAsia="標楷體"/>
                <w:sz w:val="24"/>
                <w:szCs w:val="24"/>
              </w:rPr>
            </w:pPr>
            <w:r>
              <w:rPr>
                <w:rFonts w:ascii="標楷體" w:hAnsi="標楷體" w:cs="標楷體" w:eastAsia="標楷體"/>
                <w:sz w:val="24"/>
                <w:szCs w:val="24"/>
              </w:rPr>
            </w:r>
            <w:r>
              <w:rPr>
                <w:rFonts w:ascii="標楷體" w:hAnsi="標楷體" w:cs="標楷體" w:eastAsia="標楷體"/>
                <w:sz w:val="24"/>
                <w:szCs w:val="24"/>
                <w:u w:val="single" w:color="000000"/>
              </w:rPr>
              <w:t>）</w:t>
            </w:r>
            <w:r>
              <w:rPr>
                <w:rFonts w:ascii="標楷體" w:hAnsi="標楷體" w:cs="標楷體" w:eastAsia="標楷體"/>
                <w:sz w:val="24"/>
                <w:szCs w:val="24"/>
              </w:rPr>
            </w:r>
          </w:p>
        </w:tc>
      </w:tr>
      <w:tr>
        <w:trPr>
          <w:trHeight w:val="73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第二十五章</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z w:val="24"/>
              </w:rPr>
              <w:t>/</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十一</w:t>
            </w:r>
            <w:r>
              <w:rPr>
                <w:rFonts w:ascii="Times New Roman" w:hAnsi="Times New Roman" w:cs="Times New Roman" w:eastAsia="Times New Roman"/>
                <w:sz w:val="24"/>
                <w:szCs w:val="24"/>
              </w:rPr>
              <w:t>)</w:t>
            </w:r>
            <w:r>
              <w:rPr>
                <w:rFonts w:ascii="標楷體" w:hAnsi="標楷體" w:cs="標楷體" w:eastAsia="標楷體"/>
                <w:sz w:val="24"/>
                <w:szCs w:val="24"/>
              </w:rPr>
              <w:t>產科及生產服務就診</w:t>
            </w:r>
          </w:p>
          <w:p>
            <w:pPr>
              <w:pStyle w:val="TableParagraph"/>
              <w:spacing w:line="240" w:lineRule="auto" w:before="4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1. Z</w:t>
            </w:r>
            <w:r>
              <w:rPr>
                <w:rFonts w:ascii="Times New Roman" w:hAnsi="Times New Roman" w:cs="Times New Roman" w:eastAsia="Times New Roman"/>
                <w:spacing w:val="-3"/>
                <w:sz w:val="24"/>
                <w:szCs w:val="24"/>
                <w:u w:val="single" w:color="000000"/>
              </w:rPr>
              <w:t> </w:t>
            </w:r>
            <w:r>
              <w:rPr>
                <w:rFonts w:ascii="標楷體" w:hAnsi="標楷體" w:cs="標楷體" w:eastAsia="標楷體"/>
                <w:sz w:val="24"/>
                <w:szCs w:val="24"/>
                <w:u w:val="single" w:color="000000"/>
              </w:rPr>
              <w:t>代碼是在懷孕的產</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科章節無問題或併發症存在</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代碼修訂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1454"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71" w:right="0"/>
              <w:jc w:val="left"/>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2"/>
              <w:ind w:left="334" w:right="0"/>
              <w:jc w:val="left"/>
              <w:rPr>
                <w:rFonts w:ascii="Times New Roman" w:hAnsi="Times New Roman" w:cs="Times New Roman" w:eastAsia="Times New Roman"/>
                <w:sz w:val="24"/>
                <w:szCs w:val="24"/>
              </w:rPr>
            </w:pPr>
            <w:r>
              <w:rPr>
                <w:rFonts w:ascii="Times New Roman"/>
                <w:spacing w:val="-5"/>
                <w:sz w:val="24"/>
              </w:rPr>
              <w:t>/P.209</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15"/>
                <w:sz w:val="24"/>
                <w:szCs w:val="24"/>
                <w:u w:val="single" w:color="000000"/>
              </w:rPr>
              <w:t>（例行產前檢查或產後護理）。類目碼</w:t>
            </w:r>
            <w:r>
              <w:rPr>
                <w:rFonts w:ascii="標楷體" w:hAnsi="標楷體" w:cs="標楷體" w:eastAsia="標楷體"/>
                <w:spacing w:val="-58"/>
                <w:sz w:val="24"/>
                <w:szCs w:val="24"/>
                <w:u w:val="single" w:color="000000"/>
              </w:rPr>
              <w:t> </w:t>
            </w:r>
            <w:r>
              <w:rPr>
                <w:rFonts w:ascii="Times New Roman" w:hAnsi="Times New Roman" w:cs="Times New Roman" w:eastAsia="Times New Roman"/>
                <w:spacing w:val="-58"/>
                <w:sz w:val="24"/>
                <w:szCs w:val="24"/>
                <w:u w:val="single" w:color="000000"/>
              </w:rPr>
            </w:r>
            <w:r>
              <w:rPr>
                <w:rFonts w:ascii="Times New Roman" w:hAnsi="Times New Roman" w:cs="Times New Roman" w:eastAsia="Times New Roman"/>
                <w:sz w:val="24"/>
                <w:szCs w:val="24"/>
                <w:u w:val="single" w:color="000000"/>
              </w:rPr>
              <w:t>Z34</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z w:val="24"/>
                <w:szCs w:val="24"/>
                <w:u w:val="single" w:color="000000"/>
              </w:rPr>
              <w:t>Encounter</w:t>
            </w:r>
            <w:r>
              <w:rPr>
                <w:rFonts w:ascii="Times New Roman" w:hAnsi="Times New Roman" w:cs="Times New Roman" w:eastAsia="Times New Roman"/>
                <w:spacing w:val="-55"/>
                <w:sz w:val="24"/>
                <w:szCs w:val="24"/>
                <w:u w:val="single" w:color="000000"/>
              </w:rPr>
              <w:t> </w:t>
            </w:r>
            <w:r>
              <w:rPr>
                <w:rFonts w:ascii="Times New Roman" w:hAnsi="Times New Roman" w:cs="Times New Roman" w:eastAsia="Times New Roman"/>
                <w:spacing w:val="-55"/>
                <w:sz w:val="24"/>
                <w:szCs w:val="24"/>
              </w:rPr>
            </w:r>
            <w:r>
              <w:rPr>
                <w:rFonts w:ascii="Times New Roman" w:hAnsi="Times New Roman" w:cs="Times New Roman" w:eastAsia="Times New Roman"/>
                <w:spacing w:val="-55"/>
                <w:sz w:val="24"/>
                <w:szCs w:val="24"/>
              </w:rPr>
            </w:r>
            <w:r>
              <w:rPr>
                <w:rFonts w:ascii="Times New Roman" w:hAnsi="Times New Roman" w:cs="Times New Roman" w:eastAsia="Times New Roman"/>
                <w:sz w:val="24"/>
                <w:szCs w:val="24"/>
                <w:u w:val="single" w:color="000000"/>
              </w:rPr>
              <w:t>for supervision of normal </w:t>
            </w:r>
            <w:r>
              <w:rPr>
                <w:rFonts w:ascii="Times New Roman" w:hAnsi="Times New Roman" w:cs="Times New Roman" w:eastAsia="Times New Roman"/>
                <w:spacing w:val="-7"/>
                <w:sz w:val="24"/>
                <w:szCs w:val="24"/>
                <w:u w:val="single" w:color="000000"/>
              </w:rPr>
              <w:t>pregnancy</w:t>
            </w:r>
            <w:r>
              <w:rPr>
                <w:rFonts w:ascii="標楷體" w:hAnsi="標楷體" w:cs="標楷體" w:eastAsia="標楷體"/>
                <w:spacing w:val="-7"/>
                <w:sz w:val="24"/>
                <w:szCs w:val="24"/>
                <w:u w:val="single" w:color="000000"/>
              </w:rPr>
              <w:t>（來院接受正</w:t>
            </w:r>
            <w:r>
              <w:rPr>
                <w:rFonts w:ascii="標楷體" w:hAnsi="標楷體" w:cs="標楷體" w:eastAsia="標楷體"/>
                <w:spacing w:val="-114"/>
                <w:sz w:val="24"/>
                <w:szCs w:val="24"/>
                <w:u w:val="single" w:color="000000"/>
              </w:rPr>
              <w:t> </w:t>
            </w:r>
            <w:r>
              <w:rPr>
                <w:rFonts w:ascii="Times New Roman" w:hAnsi="Times New Roman" w:cs="Times New Roman" w:eastAsia="Times New Roman"/>
                <w:spacing w:val="-114"/>
                <w:sz w:val="24"/>
                <w:szCs w:val="24"/>
                <w:u w:val="single" w:color="000000"/>
              </w:rPr>
            </w:r>
            <w:r>
              <w:rPr>
                <w:rFonts w:ascii="標楷體" w:hAnsi="標楷體" w:cs="標楷體" w:eastAsia="標楷體"/>
                <w:sz w:val="24"/>
                <w:szCs w:val="24"/>
                <w:u w:val="single" w:color="000000"/>
              </w:rPr>
              <w:t>常妊</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9"/>
                <w:sz w:val="24"/>
                <w:szCs w:val="24"/>
                <w:u w:val="single" w:color="000000"/>
              </w:rPr>
              <w:t>娠的監測），此代碼列為主要診斷，不能與其他產科</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pacing w:val="-7"/>
                <w:sz w:val="24"/>
                <w:szCs w:val="24"/>
              </w:rPr>
            </w:r>
            <w:r>
              <w:rPr>
                <w:rFonts w:ascii="Times New Roman" w:hAnsi="Times New Roman" w:cs="Times New Roman" w:eastAsia="Times New Roman"/>
                <w:sz w:val="24"/>
                <w:szCs w:val="24"/>
              </w:rPr>
            </w:r>
          </w:p>
          <w:p>
            <w:pPr>
              <w:pStyle w:val="TableParagraph"/>
              <w:spacing w:line="240" w:lineRule="auto" w:before="48"/>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代碼同時使用。</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145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第二十五章</w:t>
            </w:r>
          </w:p>
          <w:p>
            <w:pPr>
              <w:pStyle w:val="TableParagraph"/>
              <w:spacing w:line="240" w:lineRule="auto" w:before="103"/>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/P.209</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十一</w:t>
            </w:r>
            <w:r>
              <w:rPr>
                <w:rFonts w:ascii="Times New Roman" w:hAnsi="Times New Roman" w:cs="Times New Roman" w:eastAsia="Times New Roman"/>
                <w:sz w:val="24"/>
                <w:szCs w:val="24"/>
              </w:rPr>
              <w:t>)</w:t>
            </w:r>
            <w:r>
              <w:rPr>
                <w:rFonts w:ascii="標楷體" w:hAnsi="標楷體" w:cs="標楷體" w:eastAsia="標楷體"/>
                <w:sz w:val="24"/>
                <w:szCs w:val="24"/>
              </w:rPr>
              <w:t>產科及生產服務就診</w:t>
            </w:r>
          </w:p>
          <w:p>
            <w:pPr>
              <w:pStyle w:val="TableParagraph"/>
              <w:spacing w:line="240" w:lineRule="auto" w:before="45"/>
              <w:ind w:left="23" w:right="-3"/>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3.</w:t>
            </w:r>
            <w:r>
              <w:rPr>
                <w:rFonts w:ascii="標楷體" w:hAnsi="標楷體" w:cs="標楷體" w:eastAsia="標楷體"/>
                <w:sz w:val="24"/>
                <w:szCs w:val="24"/>
                <w:u w:val="single" w:color="000000"/>
              </w:rPr>
              <w:t>類目碼</w:t>
            </w:r>
            <w:r>
              <w:rPr>
                <w:rFonts w:ascii="標楷體" w:hAnsi="標楷體" w:cs="標楷體" w:eastAsia="標楷體"/>
                <w:spacing w:val="-59"/>
                <w:sz w:val="24"/>
                <w:szCs w:val="24"/>
                <w:u w:val="single" w:color="000000"/>
              </w:rPr>
              <w:t> </w:t>
            </w:r>
            <w:r>
              <w:rPr>
                <w:rFonts w:ascii="Times New Roman" w:hAnsi="Times New Roman" w:cs="Times New Roman" w:eastAsia="Times New Roman"/>
                <w:spacing w:val="-59"/>
                <w:sz w:val="24"/>
                <w:szCs w:val="24"/>
                <w:u w:val="single" w:color="000000"/>
              </w:rPr>
            </w:r>
            <w:r>
              <w:rPr>
                <w:rFonts w:ascii="Times New Roman" w:hAnsi="Times New Roman" w:cs="Times New Roman" w:eastAsia="Times New Roman"/>
                <w:sz w:val="24"/>
                <w:szCs w:val="24"/>
                <w:u w:val="single" w:color="000000"/>
              </w:rPr>
              <w:t>Z3A</w:t>
            </w:r>
            <w:r>
              <w:rPr>
                <w:rFonts w:ascii="Times New Roman" w:hAnsi="Times New Roman" w:cs="Times New Roman" w:eastAsia="Times New Roman"/>
                <w:spacing w:val="-20"/>
                <w:sz w:val="24"/>
                <w:szCs w:val="24"/>
                <w:u w:val="single" w:color="000000"/>
              </w:rPr>
              <w:t> </w:t>
            </w:r>
            <w:r>
              <w:rPr>
                <w:rFonts w:ascii="Times New Roman" w:hAnsi="Times New Roman" w:cs="Times New Roman" w:eastAsia="Times New Roman"/>
                <w:spacing w:val="-4"/>
                <w:sz w:val="24"/>
                <w:szCs w:val="24"/>
                <w:u w:val="single" w:color="000000"/>
              </w:rPr>
              <w:t>Weeks</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of</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pacing w:val="-8"/>
                <w:sz w:val="24"/>
                <w:szCs w:val="24"/>
                <w:u w:val="single" w:color="000000"/>
              </w:rPr>
              <w:t>gestation</w:t>
            </w:r>
            <w:r>
              <w:rPr>
                <w:rFonts w:ascii="標楷體" w:hAnsi="標楷體" w:cs="標楷體" w:eastAsia="標楷體"/>
                <w:spacing w:val="-8"/>
                <w:sz w:val="24"/>
                <w:szCs w:val="24"/>
                <w:u w:val="single" w:color="000000"/>
              </w:rPr>
              <w:t>（妊娠週數），</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以提</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供有關懷孕的其他資訊。應以入院的日期為確定</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懷</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6"/>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孕的週數，包含多胎妊娠的住院病人。</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112" w:right="0"/>
              <w:jc w:val="left"/>
              <w:rPr>
                <w:rFonts w:ascii="標楷體" w:hAnsi="標楷體" w:cs="標楷體" w:eastAsia="標楷體"/>
                <w:sz w:val="24"/>
                <w:szCs w:val="24"/>
              </w:rPr>
            </w:pPr>
            <w:r>
              <w:rPr>
                <w:rFonts w:ascii="Times New Roman" w:hAnsi="Times New Roman" w:cs="Times New Roman" w:eastAsia="Times New Roman"/>
                <w:sz w:val="24"/>
                <w:szCs w:val="24"/>
              </w:rPr>
              <w:t>2013 </w:t>
            </w:r>
            <w:r>
              <w:rPr>
                <w:rFonts w:ascii="標楷體" w:hAnsi="標楷體" w:cs="標楷體" w:eastAsia="標楷體"/>
                <w:sz w:val="24"/>
                <w:szCs w:val="24"/>
              </w:rPr>
              <w:t>年新增</w:t>
            </w:r>
          </w:p>
          <w:p>
            <w:pPr>
              <w:pStyle w:val="TableParagraph"/>
              <w:spacing w:line="240" w:lineRule="auto" w:before="45"/>
              <w:ind w:left="112" w:right="0"/>
              <w:jc w:val="left"/>
              <w:rPr>
                <w:rFonts w:ascii="標楷體" w:hAnsi="標楷體" w:cs="標楷體" w:eastAsia="標楷體"/>
                <w:sz w:val="24"/>
                <w:szCs w:val="24"/>
              </w:rPr>
            </w:pPr>
            <w:r>
              <w:rPr>
                <w:rFonts w:ascii="Times New Roman" w:hAnsi="Times New Roman" w:cs="Times New Roman" w:eastAsia="Times New Roman"/>
                <w:sz w:val="24"/>
                <w:szCs w:val="24"/>
              </w:rPr>
              <w:t>2014 </w:t>
            </w:r>
            <w:r>
              <w:rPr>
                <w:rFonts w:ascii="標楷體" w:hAnsi="標楷體" w:cs="標楷體" w:eastAsia="標楷體"/>
                <w:sz w:val="24"/>
                <w:szCs w:val="24"/>
              </w:rPr>
              <w:t>年修訂</w:t>
            </w:r>
          </w:p>
        </w:tc>
      </w:tr>
      <w:tr>
        <w:trPr>
          <w:trHeight w:val="181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第二十五章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2"/>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/P.209</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十二</w:t>
            </w:r>
            <w:r>
              <w:rPr>
                <w:rFonts w:ascii="Times New Roman" w:hAnsi="Times New Roman" w:cs="Times New Roman" w:eastAsia="Times New Roman"/>
                <w:sz w:val="24"/>
                <w:szCs w:val="24"/>
              </w:rPr>
              <w:t>)</w:t>
            </w:r>
            <w:r>
              <w:rPr>
                <w:rFonts w:ascii="標楷體" w:hAnsi="標楷體" w:cs="標楷體" w:eastAsia="標楷體"/>
                <w:sz w:val="24"/>
                <w:szCs w:val="24"/>
              </w:rPr>
              <w:t>新生兒和嬰兒</w:t>
            </w:r>
          </w:p>
          <w:p>
            <w:pPr>
              <w:pStyle w:val="TableParagraph"/>
              <w:spacing w:line="20" w:lineRule="exact"/>
              <w:ind w:left="656" w:right="0"/>
              <w:jc w:val="left"/>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72.75pt;height:.6pt;mso-position-horizontal-relative:char;mso-position-vertical-relative:line" coordorigin="0,0" coordsize="1455,12">
                  <v:group style="position:absolute;left:6;top:6;width:1443;height:2" coordorigin="6,6" coordsize="1443,2">
                    <v:shape style="position:absolute;left:6;top:6;width:1443;height:2" coordorigin="6,6" coordsize="1443,0" path="m6,6l1449,6e" filled="false" stroked="true" strokeweight=".599980pt" strokecolor="#000000">
                      <v:path arrowok="t"/>
                    </v:shape>
                  </v:group>
                </v:group>
              </w:pict>
            </w:r>
            <w:r>
              <w:rPr>
                <w:rFonts w:ascii="Times New Roman" w:hAnsi="Times New Roman" w:cs="Times New Roman" w:eastAsia="Times New Roman"/>
                <w:sz w:val="2"/>
                <w:szCs w:val="2"/>
              </w:rPr>
            </w:r>
          </w:p>
          <w:p>
            <w:pPr>
              <w:pStyle w:val="TableParagraph"/>
              <w:tabs>
                <w:tab w:pos="5025" w:val="left" w:leader="none"/>
              </w:tabs>
              <w:spacing w:line="273" w:lineRule="auto" w:before="30"/>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2.</w:t>
            </w:r>
            <w:r>
              <w:rPr>
                <w:rFonts w:ascii="標楷體" w:hAnsi="標楷體" w:cs="標楷體" w:eastAsia="標楷體"/>
                <w:sz w:val="24"/>
                <w:szCs w:val="24"/>
                <w:u w:val="single" w:color="000000"/>
              </w:rPr>
              <w:t>新生兒健康檢查</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代碼為</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z w:val="24"/>
                <w:szCs w:val="24"/>
                <w:u w:val="single" w:color="000000"/>
              </w:rPr>
              <w:t>Z00.1-</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Newborn</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health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pacing w:val="-7"/>
                <w:sz w:val="24"/>
                <w:szCs w:val="24"/>
                <w:u w:val="single" w:color="000000"/>
              </w:rPr>
              <w:t>examination</w:t>
            </w:r>
            <w:r>
              <w:rPr>
                <w:rFonts w:ascii="標楷體" w:hAnsi="標楷體" w:cs="標楷體" w:eastAsia="標楷體"/>
                <w:spacing w:val="-7"/>
                <w:sz w:val="24"/>
                <w:szCs w:val="24"/>
                <w:u w:val="single" w:color="000000"/>
              </w:rPr>
              <w:t>，而棄</w:t>
            </w:r>
            <w:r>
              <w:rPr>
                <w:rFonts w:ascii="標楷體" w:hAnsi="標楷體" w:cs="標楷體" w:eastAsia="標楷體"/>
                <w:spacing w:val="-105"/>
                <w:sz w:val="24"/>
                <w:szCs w:val="24"/>
                <w:u w:val="single" w:color="000000"/>
              </w:rPr>
              <w:t> </w:t>
            </w:r>
            <w:r>
              <w:rPr>
                <w:rFonts w:ascii="Times New Roman" w:hAnsi="Times New Roman" w:cs="Times New Roman" w:eastAsia="Times New Roman"/>
                <w:spacing w:val="-105"/>
                <w:sz w:val="24"/>
                <w:szCs w:val="24"/>
                <w:u w:val="single" w:color="000000"/>
              </w:rPr>
            </w:r>
            <w:r>
              <w:rPr>
                <w:rFonts w:ascii="標楷體" w:hAnsi="標楷體" w:cs="標楷體" w:eastAsia="標楷體"/>
                <w:spacing w:val="-1"/>
                <w:sz w:val="24"/>
                <w:szCs w:val="24"/>
                <w:u w:val="single" w:color="000000"/>
              </w:rPr>
              <w:t>嬰</w:t>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兒</w:t>
            </w:r>
            <w:r>
              <w:rPr>
                <w:rFonts w:ascii="Times New Roman" w:hAnsi="Times New Roman" w:cs="Times New Roman" w:eastAsia="Times New Roman"/>
                <w:spacing w:val="-1"/>
                <w:sz w:val="24"/>
                <w:szCs w:val="24"/>
                <w:u w:val="single" w:color="000000"/>
              </w:rPr>
              <w:t>)</w:t>
            </w:r>
            <w:r>
              <w:rPr>
                <w:rFonts w:ascii="標楷體" w:hAnsi="標楷體" w:cs="標楷體" w:eastAsia="標楷體"/>
                <w:spacing w:val="-1"/>
                <w:sz w:val="24"/>
                <w:szCs w:val="24"/>
                <w:u w:val="single" w:color="000000"/>
              </w:rPr>
              <w:t>的醫療保健監督及照護代碼</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tabs>
                <w:tab w:pos="5316" w:val="left" w:leader="none"/>
              </w:tabs>
              <w:spacing w:line="273" w:lineRule="auto" w:before="4"/>
              <w:ind w:left="23" w:right="43"/>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為</w:t>
            </w:r>
            <w:r>
              <w:rPr>
                <w:rFonts w:ascii="標楷體" w:hAnsi="標楷體" w:cs="標楷體" w:eastAsia="標楷體"/>
                <w:spacing w:val="-61"/>
                <w:sz w:val="24"/>
                <w:szCs w:val="24"/>
                <w:u w:val="single" w:color="000000"/>
              </w:rPr>
              <w:t> </w:t>
            </w:r>
            <w:r>
              <w:rPr>
                <w:rFonts w:ascii="Times New Roman" w:hAnsi="Times New Roman" w:cs="Times New Roman" w:eastAsia="Times New Roman"/>
                <w:spacing w:val="-61"/>
                <w:sz w:val="24"/>
                <w:szCs w:val="24"/>
                <w:u w:val="single" w:color="000000"/>
              </w:rPr>
            </w:r>
            <w:r>
              <w:rPr>
                <w:rFonts w:ascii="Times New Roman" w:hAnsi="Times New Roman" w:cs="Times New Roman" w:eastAsia="Times New Roman"/>
                <w:sz w:val="24"/>
                <w:szCs w:val="24"/>
                <w:u w:val="single" w:color="000000"/>
              </w:rPr>
              <w:t>Z76.1</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Encounter</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z w:val="24"/>
                <w:szCs w:val="24"/>
                <w:u w:val="single" w:color="000000"/>
              </w:rPr>
              <w:t>for</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health</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supervision</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and</w:t>
            </w:r>
            <w:r>
              <w:rPr>
                <w:rFonts w:ascii="Times New Roman" w:hAnsi="Times New Roman" w:cs="Times New Roman" w:eastAsia="Times New Roman"/>
                <w:spacing w:val="-1"/>
                <w:sz w:val="24"/>
                <w:szCs w:val="24"/>
                <w:u w:val="single" w:color="000000"/>
              </w:rPr>
              <w:t> </w:t>
            </w:r>
            <w:r>
              <w:rPr>
                <w:rFonts w:ascii="Times New Roman" w:hAnsi="Times New Roman" w:cs="Times New Roman" w:eastAsia="Times New Roman"/>
                <w:sz w:val="24"/>
                <w:szCs w:val="24"/>
                <w:u w:val="single" w:color="000000"/>
              </w:rPr>
              <w:t>care</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z w:val="24"/>
                <w:szCs w:val="24"/>
                <w:u w:val="single" w:color="000000"/>
              </w:rPr>
              <w:t>of </w:t>
              <w:tab/>
            </w:r>
            <w:r>
              <w:rPr>
                <w:rFonts w:ascii="Times New Roman" w:hAnsi="Times New Roman" w:cs="Times New Roman" w:eastAsia="Times New Roman"/>
                <w:w w:val="28"/>
                <w:sz w:val="24"/>
                <w:szCs w:val="24"/>
                <w:u w:val="single" w:color="000000"/>
              </w:rPr>
              <w:t>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foundling</w:t>
            </w:r>
            <w:r>
              <w:rPr>
                <w:rFonts w:ascii="標楷體" w:hAnsi="標楷體" w:cs="標楷體" w:eastAsia="標楷體"/>
                <w:sz w:val="24"/>
                <w:szCs w:val="24"/>
                <w:u w:val="single" w:color="000000"/>
              </w:rPr>
              <w:t>。</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454"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第二十五章</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/P.209</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0" w:right="92"/>
              <w:jc w:val="both"/>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十三</w:t>
            </w:r>
            <w:r>
              <w:rPr>
                <w:rFonts w:ascii="Times New Roman" w:hAnsi="Times New Roman" w:cs="Times New Roman" w:eastAsia="Times New Roman"/>
                <w:sz w:val="24"/>
                <w:szCs w:val="24"/>
              </w:rPr>
              <w:t>)</w:t>
            </w:r>
            <w:r>
              <w:rPr>
                <w:rFonts w:ascii="標楷體" w:hAnsi="標楷體" w:cs="標楷體" w:eastAsia="標楷體"/>
                <w:sz w:val="24"/>
                <w:szCs w:val="24"/>
              </w:rPr>
              <w:t>不屬於其他類別的健康照護事件歸類於其 他</w:t>
            </w:r>
            <w:r>
              <w:rPr>
                <w:rFonts w:ascii="標楷體" w:hAnsi="標楷體" w:cs="標楷體" w:eastAsia="標楷體"/>
                <w:spacing w:val="-59"/>
                <w:sz w:val="24"/>
                <w:szCs w:val="24"/>
              </w:rPr>
              <w:t> </w:t>
            </w:r>
            <w:r>
              <w:rPr>
                <w:rFonts w:ascii="Times New Roman" w:hAnsi="Times New Roman" w:cs="Times New Roman" w:eastAsia="Times New Roman"/>
                <w:sz w:val="24"/>
                <w:szCs w:val="24"/>
              </w:rPr>
              <w:t>Z</w:t>
            </w:r>
            <w:r>
              <w:rPr>
                <w:rFonts w:ascii="Times New Roman" w:hAnsi="Times New Roman" w:cs="Times New Roman" w:eastAsia="Times New Roman"/>
                <w:spacing w:val="-2"/>
                <w:sz w:val="24"/>
                <w:szCs w:val="24"/>
              </w:rPr>
              <w:t> </w:t>
            </w:r>
            <w:r>
              <w:rPr>
                <w:rFonts w:ascii="標楷體" w:hAnsi="標楷體" w:cs="標楷體" w:eastAsia="標楷體"/>
                <w:sz w:val="24"/>
                <w:szCs w:val="24"/>
              </w:rPr>
              <w:t>碼（</w:t>
            </w:r>
            <w:r>
              <w:rPr>
                <w:rFonts w:ascii="Times New Roman" w:hAnsi="Times New Roman" w:cs="Times New Roman" w:eastAsia="Times New Roman"/>
                <w:sz w:val="24"/>
                <w:szCs w:val="24"/>
              </w:rPr>
              <w:t>Miscellaneous</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Z</w:t>
            </w:r>
            <w:r>
              <w:rPr>
                <w:rFonts w:ascii="Times New Roman" w:hAnsi="Times New Roman" w:cs="Times New Roman" w:eastAsia="Times New Roman"/>
                <w:spacing w:val="-2"/>
                <w:sz w:val="24"/>
                <w:szCs w:val="24"/>
              </w:rPr>
              <w:t> </w:t>
            </w:r>
            <w:r>
              <w:rPr>
                <w:rFonts w:ascii="Times New Roman" w:hAnsi="Times New Roman" w:cs="Times New Roman" w:eastAsia="Times New Roman"/>
                <w:spacing w:val="-14"/>
                <w:sz w:val="24"/>
                <w:szCs w:val="24"/>
              </w:rPr>
              <w:t>codes</w:t>
            </w:r>
            <w:r>
              <w:rPr>
                <w:rFonts w:ascii="標楷體" w:hAnsi="標楷體" w:cs="標楷體" w:eastAsia="標楷體"/>
                <w:spacing w:val="-14"/>
                <w:sz w:val="24"/>
                <w:szCs w:val="24"/>
              </w:rPr>
              <w:t>），其他</w:t>
            </w:r>
            <w:r>
              <w:rPr>
                <w:rFonts w:ascii="標楷體" w:hAnsi="標楷體" w:cs="標楷體" w:eastAsia="標楷體"/>
                <w:spacing w:val="-57"/>
                <w:sz w:val="24"/>
                <w:szCs w:val="24"/>
              </w:rPr>
              <w:t> </w:t>
            </w:r>
            <w:r>
              <w:rPr>
                <w:rFonts w:ascii="Times New Roman" w:hAnsi="Times New Roman" w:cs="Times New Roman" w:eastAsia="Times New Roman"/>
                <w:sz w:val="24"/>
                <w:szCs w:val="24"/>
              </w:rPr>
              <w:t>Z</w:t>
            </w:r>
            <w:r>
              <w:rPr>
                <w:rFonts w:ascii="Times New Roman" w:hAnsi="Times New Roman" w:cs="Times New Roman" w:eastAsia="Times New Roman"/>
                <w:spacing w:val="-2"/>
                <w:sz w:val="24"/>
                <w:szCs w:val="24"/>
              </w:rPr>
              <w:t> </w:t>
            </w:r>
            <w:r>
              <w:rPr>
                <w:rFonts w:ascii="標楷體" w:hAnsi="標楷體" w:cs="標楷體" w:eastAsia="標楷體"/>
                <w:sz w:val="24"/>
                <w:szCs w:val="24"/>
              </w:rPr>
              <w:t>碼可以 說明此次就診的原因或作為附加碼，以提供可能 會影響病人照護和治療相關的資訊或狀況。</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406"/>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十三</w:t>
            </w:r>
            <w:r>
              <w:rPr>
                <w:rFonts w:ascii="Times New Roman" w:hAnsi="Times New Roman" w:cs="Times New Roman" w:eastAsia="Times New Roman"/>
                <w:sz w:val="24"/>
                <w:szCs w:val="24"/>
              </w:rPr>
              <w:t>)</w:t>
            </w:r>
            <w:r>
              <w:rPr>
                <w:rFonts w:ascii="Times New Roman" w:hAnsi="Times New Roman" w:cs="Times New Roman" w:eastAsia="Times New Roman"/>
                <w:sz w:val="24"/>
                <w:szCs w:val="24"/>
                <w:u w:val="single" w:color="000000"/>
              </w:rPr>
              <w:t>Miscellaneous Z codes</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1.</w:t>
            </w:r>
            <w:r>
              <w:rPr>
                <w:rFonts w:ascii="標楷體" w:hAnsi="標楷體" w:cs="標楷體" w:eastAsia="標楷體"/>
                <w:sz w:val="24"/>
                <w:szCs w:val="24"/>
                <w:u w:val="single" w:color="000000"/>
              </w:rPr>
              <w:t>不屬於其他類別的健康照護事件歸類於其他</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Z</w:t>
            </w:r>
            <w:r>
              <w:rPr>
                <w:rFonts w:ascii="Times New Roman" w:hAnsi="Times New Roman" w:cs="Times New Roman" w:eastAsia="Times New Roman"/>
                <w:sz w:val="24"/>
                <w:szCs w:val="24"/>
              </w:rPr>
            </w:r>
          </w:p>
          <w:p>
            <w:pPr>
              <w:pStyle w:val="TableParagraph"/>
              <w:spacing w:line="240" w:lineRule="auto" w:before="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碼，可以說明此次就診</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的原因或作為附加碼，以提</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6"/>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供可能會影響病人照護和治療相關的資訊或狀況。</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815"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第二十五章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2"/>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/P.209</w:t>
            </w: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5064" w:val="left" w:leader="none"/>
              </w:tabs>
              <w:spacing w:line="273" w:lineRule="auto"/>
              <w:ind w:left="23" w:right="295"/>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十三</w:t>
            </w:r>
            <w:r>
              <w:rPr>
                <w:rFonts w:ascii="Times New Roman" w:hAnsi="Times New Roman" w:cs="Times New Roman" w:eastAsia="Times New Roman"/>
                <w:sz w:val="24"/>
                <w:szCs w:val="24"/>
              </w:rPr>
              <w:t>)</w:t>
            </w:r>
            <w:r>
              <w:rPr>
                <w:rFonts w:ascii="Times New Roman" w:hAnsi="Times New Roman" w:cs="Times New Roman" w:eastAsia="Times New Roman"/>
                <w:sz w:val="24"/>
                <w:szCs w:val="24"/>
                <w:u w:val="single" w:color="000000"/>
              </w:rPr>
              <w:t>Miscellaneous Z codes</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2.</w:t>
            </w:r>
            <w:r>
              <w:rPr>
                <w:rFonts w:ascii="標楷體" w:hAnsi="標楷體" w:cs="標楷體" w:eastAsia="標楷體"/>
                <w:sz w:val="24"/>
                <w:szCs w:val="24"/>
                <w:u w:val="single" w:color="000000"/>
              </w:rPr>
              <w:t>對於專門為預防性切除器官</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(prophylactic</w:t>
            </w:r>
            <w:r>
              <w:rPr>
                <w:rFonts w:ascii="Times New Roman" w:hAnsi="Times New Roman" w:cs="Times New Roman" w:eastAsia="Times New Roman"/>
                <w:spacing w:val="-10"/>
                <w:sz w:val="24"/>
                <w:szCs w:val="24"/>
                <w:u w:val="single" w:color="000000"/>
              </w:rPr>
              <w:t> </w:t>
            </w:r>
            <w:r>
              <w:rPr>
                <w:rFonts w:ascii="Times New Roman" w:hAnsi="Times New Roman" w:cs="Times New Roman" w:eastAsia="Times New Roman"/>
                <w:sz w:val="24"/>
                <w:szCs w:val="24"/>
                <w:u w:val="single" w:color="000000"/>
              </w:rPr>
              <w:t>organ </w:t>
              <w:tab/>
            </w:r>
            <w:r>
              <w:rPr>
                <w:rFonts w:ascii="Times New Roman" w:hAnsi="Times New Roman" w:cs="Times New Roman" w:eastAsia="Times New Roman"/>
                <w:w w:val="28"/>
                <w:sz w:val="24"/>
                <w:szCs w:val="24"/>
                <w:u w:val="single" w:color="000000"/>
              </w:rPr>
              <w:t>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pacing w:val="-1"/>
                <w:sz w:val="24"/>
                <w:szCs w:val="24"/>
                <w:u w:val="single" w:color="000000"/>
              </w:rPr>
              <w:t>removal)</w:t>
            </w:r>
            <w:r>
              <w:rPr>
                <w:rFonts w:ascii="標楷體" w:hAnsi="標楷體" w:cs="標楷體" w:eastAsia="標楷體"/>
                <w:spacing w:val="-1"/>
                <w:sz w:val="24"/>
                <w:szCs w:val="24"/>
                <w:u w:val="single" w:color="000000"/>
              </w:rPr>
              <w:t>如預防性乳房</w:t>
            </w:r>
            <w:r>
              <w:rPr>
                <w:rFonts w:ascii="標楷體" w:hAnsi="標楷體" w:cs="標楷體" w:eastAsia="標楷體"/>
                <w:spacing w:val="-107"/>
                <w:sz w:val="24"/>
                <w:szCs w:val="24"/>
                <w:u w:val="single" w:color="000000"/>
              </w:rPr>
              <w:t> </w:t>
            </w:r>
            <w:r>
              <w:rPr>
                <w:rFonts w:ascii="Times New Roman" w:hAnsi="Times New Roman" w:cs="Times New Roman" w:eastAsia="Times New Roman"/>
                <w:spacing w:val="-107"/>
                <w:sz w:val="24"/>
                <w:szCs w:val="24"/>
                <w:u w:val="single" w:color="000000"/>
              </w:rPr>
            </w:r>
            <w:r>
              <w:rPr>
                <w:rFonts w:ascii="標楷體" w:hAnsi="標楷體" w:cs="標楷體" w:eastAsia="標楷體"/>
                <w:sz w:val="24"/>
                <w:szCs w:val="24"/>
                <w:u w:val="single" w:color="000000"/>
              </w:rPr>
              <w:t>切除是因</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遺傳或癌症家族</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tabs>
                <w:tab w:pos="4905" w:val="left" w:leader="none"/>
              </w:tabs>
              <w:spacing w:line="273" w:lineRule="auto" w:before="5"/>
              <w:ind w:left="23" w:right="17"/>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史，其主要或第一個診斷代碼應為類目碼</w:t>
            </w:r>
            <w:r>
              <w:rPr>
                <w:rFonts w:ascii="標楷體" w:hAnsi="標楷體" w:cs="標楷體" w:eastAsia="標楷體"/>
                <w:spacing w:val="-63"/>
                <w:sz w:val="24"/>
                <w:szCs w:val="24"/>
                <w:u w:val="single" w:color="000000"/>
              </w:rPr>
              <w:t> </w:t>
            </w:r>
            <w:r>
              <w:rPr>
                <w:rFonts w:ascii="Times New Roman" w:hAnsi="Times New Roman" w:cs="Times New Roman" w:eastAsia="Times New Roman"/>
                <w:spacing w:val="-63"/>
                <w:sz w:val="24"/>
                <w:szCs w:val="24"/>
                <w:u w:val="single" w:color="000000"/>
              </w:rPr>
            </w:r>
            <w:r>
              <w:rPr>
                <w:rFonts w:ascii="Times New Roman" w:hAnsi="Times New Roman" w:cs="Times New Roman" w:eastAsia="Times New Roman"/>
                <w:sz w:val="24"/>
                <w:szCs w:val="24"/>
                <w:u w:val="single" w:color="000000"/>
              </w:rPr>
              <w:t>Z40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Encounter</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z w:val="24"/>
                <w:szCs w:val="24"/>
                <w:u w:val="single" w:color="000000"/>
              </w:rPr>
              <w:t>for</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z w:val="24"/>
                <w:szCs w:val="24"/>
                <w:u w:val="single" w:color="000000"/>
              </w:rPr>
              <w:t>prophylactic</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z w:val="24"/>
                <w:szCs w:val="24"/>
                <w:u w:val="single" w:color="000000"/>
              </w:rPr>
              <w:t>surgery</w:t>
            </w:r>
            <w:r>
              <w:rPr>
                <w:rFonts w:ascii="標楷體" w:hAnsi="標楷體" w:cs="標楷體" w:eastAsia="標楷體"/>
                <w:sz w:val="24"/>
                <w:szCs w:val="24"/>
                <w:u w:val="single" w:color="000000"/>
              </w:rPr>
              <w:t>（來院接受預</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防性</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1"/>
        <w:rPr>
          <w:rFonts w:ascii="Times New Roman" w:hAnsi="Times New Roman" w:cs="Times New Roman" w:eastAsia="Times New Roman"/>
          <w:sz w:val="29"/>
          <w:szCs w:val="29"/>
        </w:rPr>
      </w:pPr>
      <w:r>
        <w:rPr/>
        <w:pict>
          <v:group style="position:absolute;margin-left:544.150024pt;margin-top:215.51001pt;width:24pt;height:.1pt;mso-position-horizontal-relative:page;mso-position-vertical-relative:page;z-index:-529696" coordorigin="10883,4310" coordsize="480,2">
            <v:shape style="position:absolute;left:10883;top:4310;width:480;height:2" coordorigin="10883,4310" coordsize="480,0" path="m10883,4310l11363,4310e" filled="false" stroked="true" strokeweight=".59999pt" strokecolor="#000000">
              <v:path arrowok="t"/>
            </v:shape>
            <w10:wrap type="none"/>
          </v:group>
        </w:pict>
      </w:r>
      <w:r>
        <w:rPr/>
        <w:pict>
          <v:group style="position:absolute;margin-left:600.789978pt;margin-top:450.610016pt;width:12pt;height:.1pt;mso-position-horizontal-relative:page;mso-position-vertical-relative:page;z-index:-529672" coordorigin="12016,9012" coordsize="240,2">
            <v:shape style="position:absolute;left:12016;top:9012;width:240;height:2" coordorigin="12016,9012" coordsize="240,0" path="m12016,9012l12256,9012e" filled="false" stroked="true" strokeweight=".600010pt" strokecolor="#000000">
              <v:path arrowok="t"/>
            </v:shape>
            <w10:wrap type="none"/>
          </v:group>
        </w:pict>
      </w:r>
    </w:p>
    <w:tbl>
      <w:tblPr>
        <w:tblW w:w="0" w:type="auto"/>
        <w:jc w:val="left"/>
        <w:tblInd w:w="113" w:type="dxa"/>
        <w:tblLayout w:type="fixed"/>
        <w:tblCellMar>
          <w:top w:w="0" w:type="dxa"/>
          <w:left w:w="0" w:type="dxa"/>
          <w:bottom w:w="0" w:type="dxa"/>
          <w:right w:w="0" w:type="dxa"/>
        </w:tblCellMar>
        <w:tblLook w:val="01E0"/>
      </w:tblPr>
      <w:tblGrid>
        <w:gridCol w:w="1277"/>
        <w:gridCol w:w="5245"/>
        <w:gridCol w:w="5389"/>
        <w:gridCol w:w="1500"/>
      </w:tblGrid>
      <w:tr>
        <w:trPr>
          <w:trHeight w:val="742"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8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2"/>
              <w:jc w:val="center"/>
              <w:rPr>
                <w:rFonts w:ascii="標楷體" w:hAnsi="標楷體" w:cs="標楷體" w:eastAsia="標楷體"/>
                <w:sz w:val="24"/>
                <w:szCs w:val="24"/>
              </w:rPr>
            </w:pPr>
            <w:r>
              <w:rPr>
                <w:rFonts w:ascii="標楷體" w:hAnsi="標楷體" w:cs="標楷體" w:eastAsia="標楷體"/>
                <w:sz w:val="24"/>
                <w:szCs w:val="24"/>
              </w:rPr>
              <w:t>修訂前</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right="0"/>
              <w:jc w:val="center"/>
              <w:rPr>
                <w:rFonts w:ascii="標楷體" w:hAnsi="標楷體" w:cs="標楷體" w:eastAsia="標楷體"/>
                <w:sz w:val="24"/>
                <w:szCs w:val="24"/>
              </w:rPr>
            </w:pPr>
            <w:r>
              <w:rPr>
                <w:rFonts w:ascii="標楷體" w:hAnsi="標楷體" w:cs="標楷體" w:eastAsia="標楷體"/>
                <w:sz w:val="24"/>
                <w:szCs w:val="24"/>
              </w:rPr>
              <w:t>修訂後</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64" w:right="0"/>
              <w:jc w:val="left"/>
              <w:rPr>
                <w:rFonts w:ascii="標楷體" w:hAnsi="標楷體" w:cs="標楷體" w:eastAsia="標楷體"/>
                <w:sz w:val="24"/>
                <w:szCs w:val="24"/>
              </w:rPr>
            </w:pPr>
            <w:r>
              <w:rPr>
                <w:rFonts w:ascii="標楷體" w:hAnsi="標楷體" w:cs="標楷體" w:eastAsia="標楷體"/>
                <w:sz w:val="24"/>
                <w:szCs w:val="24"/>
              </w:rPr>
              <w:t>修訂說明</w:t>
            </w:r>
          </w:p>
        </w:tc>
      </w:tr>
      <w:tr>
        <w:trPr>
          <w:trHeight w:val="732" w:hRule="exact"/>
        </w:trPr>
        <w:tc>
          <w:tcPr>
            <w:tcW w:w="1277" w:type="dxa"/>
            <w:tcBorders>
              <w:top w:val="single" w:sz="4" w:space="0" w:color="000000"/>
              <w:left w:val="single" w:sz="4" w:space="0" w:color="000000"/>
              <w:bottom w:val="single" w:sz="4" w:space="0" w:color="000000"/>
              <w:right w:val="single" w:sz="4" w:space="0" w:color="000000"/>
            </w:tcBorders>
          </w:tcPr>
          <w:p>
            <w:pPr/>
          </w:p>
        </w:tc>
        <w:tc>
          <w:tcPr>
            <w:tcW w:w="5245" w:type="dxa"/>
            <w:tcBorders>
              <w:top w:val="single" w:sz="4" w:space="0" w:color="000000"/>
              <w:left w:val="single" w:sz="4" w:space="0" w:color="000000"/>
              <w:bottom w:val="single" w:sz="4" w:space="0" w:color="000000"/>
              <w:right w:val="single" w:sz="4" w:space="0" w:color="000000"/>
            </w:tcBorders>
          </w:tcPr>
          <w:p>
            <w:pP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3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9"/>
                <w:sz w:val="24"/>
                <w:szCs w:val="24"/>
                <w:u w:val="single" w:color="000000"/>
              </w:rPr>
              <w:t>手術），其次是相對應的代碼來標識相關的風險因素</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8"/>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10"/>
                <w:sz w:val="24"/>
                <w:szCs w:val="24"/>
                <w:u w:val="single" w:color="000000"/>
              </w:rPr>
              <w:t>（如遺傳或家族史的代碼）。</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500" w:type="dxa"/>
            <w:tcBorders>
              <w:top w:val="single" w:sz="4" w:space="0" w:color="000000"/>
              <w:left w:val="single" w:sz="4" w:space="0" w:color="000000"/>
              <w:bottom w:val="single" w:sz="4" w:space="0" w:color="000000"/>
              <w:right w:val="single" w:sz="4" w:space="0" w:color="000000"/>
            </w:tcBorders>
          </w:tcPr>
          <w:p>
            <w:pPr/>
          </w:p>
        </w:tc>
      </w:tr>
      <w:tr>
        <w:trPr>
          <w:trHeight w:val="2900"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第二十五章</w:t>
            </w:r>
          </w:p>
          <w:p>
            <w:pPr>
              <w:pStyle w:val="TableParagraph"/>
              <w:spacing w:line="240" w:lineRule="auto" w:before="102"/>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0"/>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3"/>
              <w:ind w:right="2"/>
              <w:jc w:val="center"/>
              <w:rPr>
                <w:rFonts w:ascii="Times New Roman" w:hAnsi="Times New Roman" w:cs="Times New Roman" w:eastAsia="Times New Roman"/>
                <w:sz w:val="24"/>
                <w:szCs w:val="24"/>
              </w:rPr>
            </w:pPr>
            <w:r>
              <w:rPr>
                <w:rFonts w:ascii="Times New Roman"/>
                <w:spacing w:val="-5"/>
                <w:sz w:val="24"/>
              </w:rPr>
              <w:t>/P.209</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00" w:right="36"/>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十四</w:t>
            </w:r>
            <w:r>
              <w:rPr>
                <w:rFonts w:ascii="Times New Roman" w:hAnsi="Times New Roman" w:cs="Times New Roman" w:eastAsia="Times New Roman"/>
                <w:sz w:val="24"/>
                <w:szCs w:val="24"/>
              </w:rPr>
              <w:t>)</w:t>
            </w:r>
            <w:r>
              <w:rPr>
                <w:rFonts w:ascii="標楷體" w:hAnsi="標楷體" w:cs="標楷體" w:eastAsia="標楷體"/>
                <w:sz w:val="24"/>
                <w:szCs w:val="24"/>
              </w:rPr>
              <w:t>來院接受行政檢查</w:t>
            </w:r>
            <w:r>
              <w:rPr>
                <w:rFonts w:ascii="Times New Roman" w:hAnsi="Times New Roman" w:cs="Times New Roman" w:eastAsia="Times New Roman"/>
                <w:sz w:val="24"/>
                <w:szCs w:val="24"/>
              </w:rPr>
              <w:t>(Encounter</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for</w:t>
            </w:r>
            <w:r>
              <w:rPr>
                <w:rFonts w:ascii="Times New Roman" w:hAnsi="Times New Roman" w:cs="Times New Roman" w:eastAsia="Times New Roman"/>
                <w:sz w:val="24"/>
                <w:szCs w:val="24"/>
              </w:rPr>
              <w:t> administrative examination)</w:t>
            </w:r>
            <w:r>
              <w:rPr>
                <w:rFonts w:ascii="標楷體" w:hAnsi="標楷體" w:cs="標楷體" w:eastAsia="標楷體"/>
                <w:sz w:val="24"/>
                <w:szCs w:val="24"/>
              </w:rPr>
              <w:t>代碼</w:t>
            </w:r>
            <w:r>
              <w:rPr>
                <w:rFonts w:ascii="標楷體" w:hAnsi="標楷體" w:cs="標楷體" w:eastAsia="標楷體"/>
                <w:spacing w:val="-66"/>
                <w:sz w:val="24"/>
                <w:szCs w:val="24"/>
              </w:rPr>
              <w:t> </w:t>
            </w:r>
            <w:r>
              <w:rPr>
                <w:rFonts w:ascii="Times New Roman" w:hAnsi="Times New Roman" w:cs="Times New Roman" w:eastAsia="Times New Roman"/>
                <w:sz w:val="24"/>
                <w:szCs w:val="24"/>
              </w:rPr>
              <w:t>Z02</w:t>
            </w:r>
            <w:r>
              <w:rPr>
                <w:rFonts w:ascii="標楷體" w:hAnsi="標楷體" w:cs="標楷體" w:eastAsia="標楷體"/>
                <w:sz w:val="24"/>
                <w:szCs w:val="24"/>
              </w:rPr>
              <w:t>，檢查包含教 育機構入學檢查、就職前檢查、居住機構入住檢 查、新兵入伍檢查、辦理駕駛執照的檢查、參加 運動比賽的檢查、保險目的的檢查、開立診斷</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証</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pacing w:val="-5"/>
                <w:sz w:val="24"/>
                <w:szCs w:val="24"/>
              </w:rPr>
              <w:t> </w:t>
            </w:r>
            <w:r>
              <w:rPr>
                <w:rFonts w:ascii="標楷體" w:hAnsi="標楷體" w:cs="標楷體" w:eastAsia="標楷體"/>
                <w:sz w:val="24"/>
                <w:szCs w:val="24"/>
              </w:rPr>
              <w:t>明書、殘障鑑定等。</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十四</w:t>
            </w:r>
            <w:r>
              <w:rPr>
                <w:rFonts w:ascii="Times New Roman" w:hAnsi="Times New Roman" w:cs="Times New Roman" w:eastAsia="Times New Roman"/>
                <w:sz w:val="24"/>
                <w:szCs w:val="24"/>
              </w:rPr>
              <w:t>)</w:t>
            </w:r>
            <w:r>
              <w:rPr>
                <w:rFonts w:ascii="Times New Roman" w:hAnsi="Times New Roman" w:cs="Times New Roman" w:eastAsia="Times New Roman"/>
                <w:sz w:val="24"/>
                <w:szCs w:val="24"/>
                <w:u w:val="single" w:color="000000"/>
              </w:rPr>
              <w:t>Nonspecific Z</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z w:val="24"/>
                <w:szCs w:val="24"/>
                <w:u w:val="single" w:color="000000"/>
              </w:rPr>
              <w:t>code</w:t>
            </w:r>
            <w:r>
              <w:rPr>
                <w:rFonts w:ascii="Times New Roman" w:hAnsi="Times New Roman" w:cs="Times New Roman" w:eastAsia="Times New Roman"/>
                <w:sz w:val="24"/>
                <w:szCs w:val="24"/>
              </w:rPr>
            </w:r>
          </w:p>
          <w:p>
            <w:pPr>
              <w:pStyle w:val="TableParagraph"/>
              <w:spacing w:line="240" w:lineRule="auto" w:before="44"/>
              <w:ind w:left="23" w:right="-8"/>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某些</w:t>
            </w:r>
            <w:r>
              <w:rPr>
                <w:rFonts w:ascii="標楷體" w:hAnsi="標楷體" w:cs="標楷體" w:eastAsia="標楷體"/>
                <w:spacing w:val="-60"/>
                <w:sz w:val="24"/>
                <w:szCs w:val="24"/>
                <w:u w:val="single" w:color="000000"/>
              </w:rPr>
              <w:t> </w:t>
            </w:r>
            <w:r>
              <w:rPr>
                <w:rFonts w:ascii="Times New Roman" w:hAnsi="Times New Roman" w:cs="Times New Roman" w:eastAsia="Times New Roman"/>
                <w:spacing w:val="-60"/>
                <w:sz w:val="24"/>
                <w:szCs w:val="24"/>
                <w:u w:val="single" w:color="000000"/>
              </w:rPr>
            </w:r>
            <w:r>
              <w:rPr>
                <w:rFonts w:ascii="Times New Roman" w:hAnsi="Times New Roman" w:cs="Times New Roman" w:eastAsia="Times New Roman"/>
                <w:sz w:val="24"/>
                <w:szCs w:val="24"/>
                <w:u w:val="single" w:color="000000"/>
              </w:rPr>
              <w:t>Z</w:t>
            </w:r>
            <w:r>
              <w:rPr>
                <w:rFonts w:ascii="Times New Roman" w:hAnsi="Times New Roman" w:cs="Times New Roman" w:eastAsia="Times New Roman"/>
                <w:spacing w:val="-3"/>
                <w:sz w:val="24"/>
                <w:szCs w:val="24"/>
                <w:u w:val="single" w:color="000000"/>
              </w:rPr>
              <w:t> </w:t>
            </w:r>
            <w:r>
              <w:rPr>
                <w:rFonts w:ascii="標楷體" w:hAnsi="標楷體" w:cs="標楷體" w:eastAsia="標楷體"/>
                <w:sz w:val="24"/>
                <w:szCs w:val="24"/>
                <w:u w:val="single" w:color="000000"/>
              </w:rPr>
              <w:t>代碼是非特定的</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或有可能</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潛在的其他分類，</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73" w:lineRule="auto" w:before="42"/>
              <w:ind w:left="23" w:right="39"/>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120"/>
                <w:sz w:val="24"/>
                <w:szCs w:val="24"/>
                <w:u w:val="single" w:color="000000"/>
              </w:rPr>
              <w:t>如</w:t>
            </w:r>
            <w:r>
              <w:rPr>
                <w:rFonts w:ascii="標楷體" w:hAnsi="標楷體" w:cs="標楷體" w:eastAsia="標楷體"/>
                <w:spacing w:val="-120"/>
                <w:sz w:val="24"/>
                <w:szCs w:val="24"/>
              </w:rPr>
              <w:t>來</w:t>
            </w:r>
            <w:r>
              <w:rPr>
                <w:rFonts w:ascii="標楷體" w:hAnsi="標楷體" w:cs="標楷體" w:eastAsia="標楷體"/>
                <w:spacing w:val="122"/>
                <w:sz w:val="24"/>
                <w:szCs w:val="24"/>
              </w:rPr>
              <w:t> </w:t>
            </w:r>
            <w:r>
              <w:rPr>
                <w:rFonts w:ascii="Times New Roman" w:hAnsi="Times New Roman" w:cs="Times New Roman" w:eastAsia="Times New Roman"/>
                <w:spacing w:val="122"/>
                <w:sz w:val="24"/>
                <w:szCs w:val="24"/>
              </w:rPr>
            </w:r>
            <w:r>
              <w:rPr>
                <w:rFonts w:ascii="Times New Roman" w:hAnsi="Times New Roman" w:cs="Times New Roman" w:eastAsia="Times New Roman"/>
                <w:spacing w:val="122"/>
                <w:sz w:val="24"/>
                <w:szCs w:val="24"/>
                <w:u w:val="single" w:color="000000"/>
              </w:rPr>
            </w:r>
            <w:r>
              <w:rPr>
                <w:rFonts w:ascii="Times New Roman" w:hAnsi="Times New Roman" w:cs="Times New Roman" w:eastAsia="Times New Roman"/>
                <w:spacing w:val="122"/>
                <w:sz w:val="24"/>
                <w:szCs w:val="24"/>
              </w:rPr>
            </w:r>
            <w:r>
              <w:rPr>
                <w:rFonts w:ascii="標楷體" w:hAnsi="標楷體" w:cs="標楷體" w:eastAsia="標楷體"/>
                <w:sz w:val="24"/>
                <w:szCs w:val="24"/>
              </w:rPr>
              <w:t>院接受行政檢查</w:t>
            </w:r>
            <w:r>
              <w:rPr>
                <w:rFonts w:ascii="Times New Roman" w:hAnsi="Times New Roman" w:cs="Times New Roman" w:eastAsia="Times New Roman"/>
                <w:sz w:val="24"/>
                <w:szCs w:val="24"/>
              </w:rPr>
              <w:t>(Encounter for</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administrative</w:t>
            </w:r>
            <w:r>
              <w:rPr>
                <w:rFonts w:ascii="Times New Roman" w:hAnsi="Times New Roman" w:cs="Times New Roman" w:eastAsia="Times New Roman"/>
                <w:sz w:val="24"/>
                <w:szCs w:val="24"/>
              </w:rPr>
              <w:t> examination)</w:t>
            </w:r>
            <w:r>
              <w:rPr>
                <w:rFonts w:ascii="標楷體" w:hAnsi="標楷體" w:cs="標楷體" w:eastAsia="標楷體"/>
                <w:sz w:val="24"/>
                <w:szCs w:val="24"/>
              </w:rPr>
              <w:t>代碼為</w:t>
            </w:r>
            <w:r>
              <w:rPr>
                <w:rFonts w:ascii="標楷體" w:hAnsi="標楷體" w:cs="標楷體" w:eastAsia="標楷體"/>
                <w:spacing w:val="-62"/>
                <w:sz w:val="24"/>
                <w:szCs w:val="24"/>
              </w:rPr>
              <w:t> </w:t>
            </w:r>
            <w:r>
              <w:rPr>
                <w:rFonts w:ascii="Times New Roman" w:hAnsi="Times New Roman" w:cs="Times New Roman" w:eastAsia="Times New Roman"/>
                <w:sz w:val="24"/>
                <w:szCs w:val="24"/>
              </w:rPr>
              <w:t>Z02</w:t>
            </w:r>
            <w:r>
              <w:rPr>
                <w:rFonts w:ascii="標楷體" w:hAnsi="標楷體" w:cs="標楷體" w:eastAsia="標楷體"/>
                <w:sz w:val="24"/>
                <w:szCs w:val="24"/>
              </w:rPr>
              <w:t>，行政檢查包含教育機構入 學檢查、就職前檢查、居住機構入住檢查、新兵入 伍檢查、辦理駕駛執照的檢查、參加運動比賽的檢 查、保險目的的檢查、開立診斷</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r>
            <w:r>
              <w:rPr>
                <w:rFonts w:ascii="標楷體" w:hAnsi="標楷體" w:cs="標楷體" w:eastAsia="標楷體"/>
                <w:spacing w:val="-120"/>
                <w:sz w:val="24"/>
                <w:szCs w:val="24"/>
                <w:u w:val="single" w:color="000000"/>
              </w:rPr>
              <w:t>證</w:t>
            </w:r>
            <w:r>
              <w:rPr>
                <w:rFonts w:ascii="標楷體" w:hAnsi="標楷體" w:cs="標楷體" w:eastAsia="標楷體"/>
                <w:spacing w:val="-120"/>
                <w:sz w:val="24"/>
                <w:szCs w:val="24"/>
              </w:rPr>
              <w:t>明</w:t>
            </w:r>
            <w:r>
              <w:rPr>
                <w:rFonts w:ascii="標楷體" w:hAnsi="標楷體" w:cs="標楷體" w:eastAsia="標楷體"/>
                <w:spacing w:val="125"/>
                <w:sz w:val="24"/>
                <w:szCs w:val="24"/>
              </w:rPr>
              <w:t> </w:t>
            </w:r>
            <w:r>
              <w:rPr>
                <w:rFonts w:ascii="Times New Roman" w:hAnsi="Times New Roman" w:cs="Times New Roman" w:eastAsia="Times New Roman"/>
                <w:spacing w:val="125"/>
                <w:sz w:val="24"/>
                <w:szCs w:val="24"/>
              </w:rPr>
            </w:r>
            <w:r>
              <w:rPr>
                <w:rFonts w:ascii="Times New Roman" w:hAnsi="Times New Roman" w:cs="Times New Roman" w:eastAsia="Times New Roman"/>
                <w:spacing w:val="125"/>
                <w:sz w:val="24"/>
                <w:szCs w:val="24"/>
                <w:u w:val="single" w:color="000000"/>
              </w:rPr>
            </w:r>
            <w:r>
              <w:rPr>
                <w:rFonts w:ascii="Times New Roman" w:hAnsi="Times New Roman" w:cs="Times New Roman" w:eastAsia="Times New Roman"/>
                <w:spacing w:val="125"/>
                <w:sz w:val="24"/>
                <w:szCs w:val="24"/>
              </w:rPr>
            </w:r>
            <w:r>
              <w:rPr>
                <w:rFonts w:ascii="標楷體" w:hAnsi="標楷體" w:cs="標楷體" w:eastAsia="標楷體"/>
                <w:sz w:val="24"/>
                <w:szCs w:val="24"/>
              </w:rPr>
              <w:t>書、殘障鑑定 等。</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3983" w:hRule="exact"/>
        </w:trPr>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right="3"/>
              <w:jc w:val="center"/>
              <w:rPr>
                <w:rFonts w:ascii="標楷體" w:hAnsi="標楷體" w:cs="標楷體" w:eastAsia="標楷體"/>
                <w:sz w:val="24"/>
                <w:szCs w:val="24"/>
              </w:rPr>
            </w:pPr>
            <w:r>
              <w:rPr>
                <w:rFonts w:ascii="標楷體" w:hAnsi="標楷體" w:cs="標楷體" w:eastAsia="標楷體"/>
                <w:sz w:val="24"/>
                <w:szCs w:val="24"/>
              </w:rPr>
              <w:t>第二十五章</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z w:val="24"/>
              </w:rPr>
              <w:t>/</w:t>
            </w:r>
          </w:p>
          <w:p>
            <w:pPr>
              <w:pStyle w:val="TableParagraph"/>
              <w:spacing w:line="240" w:lineRule="auto" w:before="32"/>
              <w:ind w:right="2"/>
              <w:jc w:val="center"/>
              <w:rPr>
                <w:rFonts w:ascii="標楷體" w:hAnsi="標楷體" w:cs="標楷體" w:eastAsia="標楷體"/>
                <w:sz w:val="24"/>
                <w:szCs w:val="24"/>
              </w:rPr>
            </w:pPr>
            <w:r>
              <w:rPr>
                <w:rFonts w:ascii="標楷體" w:hAnsi="標楷體" w:cs="標楷體" w:eastAsia="標楷體"/>
                <w:sz w:val="24"/>
                <w:szCs w:val="24"/>
              </w:rPr>
              <w:t>第三節</w:t>
            </w:r>
          </w:p>
          <w:p>
            <w:pPr>
              <w:pStyle w:val="TableParagraph"/>
              <w:spacing w:line="240" w:lineRule="auto" w:before="100"/>
              <w:ind w:right="2"/>
              <w:jc w:val="center"/>
              <w:rPr>
                <w:rFonts w:ascii="Times New Roman" w:hAnsi="Times New Roman" w:cs="Times New Roman" w:eastAsia="Times New Roman"/>
                <w:sz w:val="24"/>
                <w:szCs w:val="24"/>
              </w:rPr>
            </w:pPr>
            <w:r>
              <w:rPr>
                <w:rFonts w:ascii="Times New Roman"/>
                <w:spacing w:val="-5"/>
                <w:sz w:val="24"/>
              </w:rPr>
              <w:t>/P.209</w:t>
            </w:r>
          </w:p>
        </w:tc>
        <w:tc>
          <w:tcPr>
            <w:tcW w:w="5245"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1" w:right="19"/>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十五</w:t>
            </w:r>
            <w:r>
              <w:rPr>
                <w:rFonts w:ascii="Times New Roman" w:hAnsi="Times New Roman" w:cs="Times New Roman" w:eastAsia="Times New Roman"/>
                <w:sz w:val="24"/>
                <w:szCs w:val="24"/>
              </w:rPr>
              <w:t>)</w:t>
            </w:r>
            <w:r>
              <w:rPr>
                <w:rFonts w:ascii="標楷體" w:hAnsi="標楷體" w:cs="標楷體" w:eastAsia="標楷體"/>
                <w:sz w:val="24"/>
                <w:szCs w:val="24"/>
              </w:rPr>
              <w:t>只能當主要診斷的</w:t>
            </w:r>
            <w:r>
              <w:rPr>
                <w:rFonts w:ascii="標楷體" w:hAnsi="標楷體" w:cs="標楷體" w:eastAsia="標楷體"/>
                <w:spacing w:val="-60"/>
                <w:sz w:val="24"/>
                <w:szCs w:val="24"/>
              </w:rPr>
              <w:t> </w:t>
            </w:r>
            <w:r>
              <w:rPr>
                <w:rFonts w:ascii="Times New Roman" w:hAnsi="Times New Roman" w:cs="Times New Roman" w:eastAsia="Times New Roman"/>
                <w:sz w:val="24"/>
                <w:szCs w:val="24"/>
              </w:rPr>
              <w:t>Z</w:t>
            </w:r>
            <w:r>
              <w:rPr>
                <w:rFonts w:ascii="Times New Roman" w:hAnsi="Times New Roman" w:cs="Times New Roman" w:eastAsia="Times New Roman"/>
                <w:spacing w:val="-3"/>
                <w:sz w:val="24"/>
                <w:szCs w:val="24"/>
              </w:rPr>
              <w:t> </w:t>
            </w:r>
            <w:r>
              <w:rPr>
                <w:rFonts w:ascii="標楷體" w:hAnsi="標楷體" w:cs="標楷體" w:eastAsia="標楷體"/>
                <w:spacing w:val="-17"/>
                <w:sz w:val="24"/>
                <w:szCs w:val="24"/>
              </w:rPr>
              <w:t>碼，如</w:t>
            </w:r>
            <w:r>
              <w:rPr>
                <w:rFonts w:ascii="標楷體" w:hAnsi="標楷體" w:cs="標楷體" w:eastAsia="標楷體"/>
                <w:spacing w:val="-58"/>
                <w:sz w:val="24"/>
                <w:szCs w:val="24"/>
              </w:rPr>
              <w:t> </w:t>
            </w:r>
            <w:r>
              <w:rPr>
                <w:rFonts w:ascii="Times New Roman" w:hAnsi="Times New Roman" w:cs="Times New Roman" w:eastAsia="Times New Roman"/>
                <w:sz w:val="24"/>
                <w:szCs w:val="24"/>
              </w:rPr>
              <w:t>Z00-Z04</w:t>
            </w:r>
            <w:r>
              <w:rPr>
                <w:rFonts w:ascii="Times New Roman" w:hAnsi="Times New Roman" w:cs="Times New Roman" w:eastAsia="Times New Roman"/>
                <w:spacing w:val="-1"/>
                <w:sz w:val="24"/>
                <w:szCs w:val="24"/>
              </w:rPr>
              <w:t> </w:t>
            </w:r>
            <w:r>
              <w:rPr>
                <w:rFonts w:ascii="標楷體" w:hAnsi="標楷體" w:cs="標楷體" w:eastAsia="標楷體"/>
                <w:sz w:val="24"/>
                <w:szCs w:val="24"/>
              </w:rPr>
              <w:t>入院為 特定檢查、</w:t>
            </w:r>
            <w:r>
              <w:rPr>
                <w:rFonts w:ascii="Times New Roman" w:hAnsi="Times New Roman" w:cs="Times New Roman" w:eastAsia="Times New Roman"/>
                <w:sz w:val="24"/>
                <w:szCs w:val="24"/>
              </w:rPr>
              <w:t>Z33.2</w:t>
            </w:r>
            <w:r>
              <w:rPr>
                <w:rFonts w:ascii="Times New Roman" w:hAnsi="Times New Roman" w:cs="Times New Roman" w:eastAsia="Times New Roman"/>
                <w:spacing w:val="-1"/>
                <w:sz w:val="24"/>
                <w:szCs w:val="24"/>
              </w:rPr>
              <w:t> </w:t>
            </w:r>
            <w:r>
              <w:rPr>
                <w:rFonts w:ascii="標楷體" w:hAnsi="標楷體" w:cs="標楷體" w:eastAsia="標楷體"/>
                <w:sz w:val="24"/>
                <w:szCs w:val="24"/>
              </w:rPr>
              <w:t>來院接受選擇性終止妊娠、 </w:t>
            </w:r>
            <w:r>
              <w:rPr>
                <w:rFonts w:ascii="Times New Roman" w:hAnsi="Times New Roman" w:cs="Times New Roman" w:eastAsia="Times New Roman"/>
                <w:sz w:val="24"/>
                <w:szCs w:val="24"/>
              </w:rPr>
              <w:t>Z31.81- Z31.84</w:t>
            </w:r>
            <w:r>
              <w:rPr>
                <w:rFonts w:ascii="Times New Roman" w:hAnsi="Times New Roman" w:cs="Times New Roman" w:eastAsia="Times New Roman"/>
                <w:spacing w:val="-1"/>
                <w:sz w:val="24"/>
                <w:szCs w:val="24"/>
              </w:rPr>
              <w:t> </w:t>
            </w:r>
            <w:r>
              <w:rPr>
                <w:rFonts w:ascii="標楷體" w:hAnsi="標楷體" w:cs="標楷體" w:eastAsia="標楷體"/>
                <w:spacing w:val="-8"/>
                <w:sz w:val="24"/>
                <w:szCs w:val="24"/>
              </w:rPr>
              <w:t>來院接受相關生育之醫療處置、</w:t>
            </w:r>
            <w:r>
              <w:rPr>
                <w:rFonts w:ascii="Times New Roman" w:hAnsi="Times New Roman" w:cs="Times New Roman" w:eastAsia="Times New Roman"/>
                <w:spacing w:val="-8"/>
                <w:sz w:val="24"/>
                <w:szCs w:val="24"/>
              </w:rPr>
              <w:t>Z51</w:t>
            </w:r>
            <w:r>
              <w:rPr>
                <w:rFonts w:ascii="Times New Roman" w:hAnsi="Times New Roman" w:cs="Times New Roman" w:eastAsia="Times New Roman"/>
                <w:sz w:val="24"/>
                <w:szCs w:val="24"/>
              </w:rPr>
              <w:t> </w:t>
            </w:r>
            <w:r>
              <w:rPr>
                <w:rFonts w:ascii="標楷體" w:hAnsi="標楷體" w:cs="標楷體" w:eastAsia="標楷體"/>
                <w:spacing w:val="-7"/>
                <w:sz w:val="24"/>
                <w:szCs w:val="24"/>
              </w:rPr>
              <w:t>來院接受其它照護、</w:t>
            </w:r>
            <w:r>
              <w:rPr>
                <w:rFonts w:ascii="Times New Roman" w:hAnsi="Times New Roman" w:cs="Times New Roman" w:eastAsia="Times New Roman"/>
                <w:spacing w:val="-7"/>
                <w:sz w:val="24"/>
                <w:szCs w:val="24"/>
              </w:rPr>
              <w:t>Z52</w:t>
            </w:r>
            <w:r>
              <w:rPr>
                <w:rFonts w:ascii="Times New Roman" w:hAnsi="Times New Roman" w:cs="Times New Roman" w:eastAsia="Times New Roman"/>
                <w:spacing w:val="18"/>
                <w:sz w:val="24"/>
                <w:szCs w:val="24"/>
              </w:rPr>
              <w:t> </w:t>
            </w:r>
            <w:r>
              <w:rPr>
                <w:rFonts w:ascii="標楷體" w:hAnsi="標楷體" w:cs="標楷體" w:eastAsia="標楷體"/>
                <w:spacing w:val="-6"/>
                <w:sz w:val="24"/>
                <w:szCs w:val="24"/>
              </w:rPr>
              <w:t>器官或組織捐贈者、</w:t>
            </w:r>
            <w:r>
              <w:rPr>
                <w:rFonts w:ascii="Times New Roman" w:hAnsi="Times New Roman" w:cs="Times New Roman" w:eastAsia="Times New Roman"/>
                <w:spacing w:val="-6"/>
                <w:sz w:val="24"/>
                <w:szCs w:val="24"/>
              </w:rPr>
              <w:t>Z76.1</w:t>
            </w:r>
            <w:r>
              <w:rPr>
                <w:rFonts w:ascii="Times New Roman" w:hAnsi="Times New Roman" w:cs="Times New Roman" w:eastAsia="Times New Roman"/>
                <w:spacing w:val="-56"/>
                <w:sz w:val="24"/>
                <w:szCs w:val="24"/>
              </w:rPr>
              <w:t> </w:t>
            </w:r>
            <w:r>
              <w:rPr>
                <w:rFonts w:ascii="標楷體" w:hAnsi="標楷體" w:cs="標楷體" w:eastAsia="標楷體"/>
                <w:sz w:val="24"/>
                <w:szCs w:val="24"/>
              </w:rPr>
              <w:t>棄嬰</w:t>
            </w:r>
            <w:r>
              <w:rPr>
                <w:rFonts w:ascii="Times New Roman" w:hAnsi="Times New Roman" w:cs="Times New Roman" w:eastAsia="Times New Roman"/>
                <w:sz w:val="24"/>
                <w:szCs w:val="24"/>
              </w:rPr>
              <w:t>(</w:t>
            </w:r>
            <w:r>
              <w:rPr>
                <w:rFonts w:ascii="標楷體" w:hAnsi="標楷體" w:cs="標楷體" w:eastAsia="標楷體"/>
                <w:sz w:val="24"/>
                <w:szCs w:val="24"/>
              </w:rPr>
              <w:t>兒</w:t>
            </w:r>
            <w:r>
              <w:rPr>
                <w:rFonts w:ascii="Times New Roman" w:hAnsi="Times New Roman" w:cs="Times New Roman" w:eastAsia="Times New Roman"/>
                <w:sz w:val="24"/>
                <w:szCs w:val="24"/>
              </w:rPr>
              <w:t>)</w:t>
            </w:r>
            <w:r>
              <w:rPr>
                <w:rFonts w:ascii="標楷體" w:hAnsi="標楷體" w:cs="標楷體" w:eastAsia="標楷體"/>
                <w:sz w:val="24"/>
                <w:szCs w:val="24"/>
              </w:rPr>
              <w:t>的醫療保健監督及照護。</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tabs>
                <w:tab w:pos="5148" w:val="left" w:leader="none"/>
              </w:tabs>
              <w:spacing w:line="312" w:lineRule="auto"/>
              <w:ind w:left="23" w:right="211"/>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十五</w:t>
            </w:r>
            <w:r>
              <w:rPr>
                <w:rFonts w:ascii="Times New Roman" w:hAnsi="Times New Roman" w:cs="Times New Roman" w:eastAsia="Times New Roman"/>
                <w:sz w:val="24"/>
                <w:szCs w:val="24"/>
              </w:rPr>
              <w:t>)</w:t>
            </w:r>
            <w:r>
              <w:rPr>
                <w:rFonts w:ascii="Times New Roman" w:hAnsi="Times New Roman" w:cs="Times New Roman" w:eastAsia="Times New Roman"/>
                <w:sz w:val="24"/>
                <w:szCs w:val="24"/>
                <w:u w:val="single" w:color="000000"/>
              </w:rPr>
              <w:t>Z codes that may only be</w:t>
            </w:r>
            <w:r>
              <w:rPr>
                <w:rFonts w:ascii="Times New Roman" w:hAnsi="Times New Roman" w:cs="Times New Roman" w:eastAsia="Times New Roman"/>
                <w:spacing w:val="-7"/>
                <w:sz w:val="24"/>
                <w:szCs w:val="24"/>
                <w:u w:val="single" w:color="000000"/>
              </w:rPr>
              <w:t> </w:t>
            </w:r>
            <w:r>
              <w:rPr>
                <w:rFonts w:ascii="Times New Roman" w:hAnsi="Times New Roman" w:cs="Times New Roman" w:eastAsia="Times New Roman"/>
                <w:sz w:val="24"/>
                <w:szCs w:val="24"/>
                <w:u w:val="single" w:color="000000"/>
              </w:rPr>
              <w:t>principal/first-listed </w:t>
              <w:tab/>
            </w:r>
            <w:r>
              <w:rPr>
                <w:rFonts w:ascii="Times New Roman" w:hAnsi="Times New Roman" w:cs="Times New Roman" w:eastAsia="Times New Roman"/>
                <w:w w:val="28"/>
                <w:sz w:val="24"/>
                <w:szCs w:val="24"/>
                <w:u w:val="single" w:color="000000"/>
              </w:rPr>
              <w:t>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diagnosis</w:t>
            </w:r>
            <w:r>
              <w:rPr>
                <w:rFonts w:ascii="Times New Roman" w:hAnsi="Times New Roman" w:cs="Times New Roman" w:eastAsia="Times New Roman"/>
                <w:sz w:val="24"/>
                <w:szCs w:val="24"/>
              </w:rPr>
            </w:r>
          </w:p>
          <w:p>
            <w:pPr>
              <w:pStyle w:val="TableParagraph"/>
              <w:spacing w:line="271" w:lineRule="exact"/>
              <w:ind w:left="23" w:right="0"/>
              <w:jc w:val="left"/>
              <w:rPr>
                <w:rFonts w:ascii="標楷體" w:hAnsi="標楷體" w:cs="標楷體" w:eastAsia="標楷體"/>
                <w:sz w:val="24"/>
                <w:szCs w:val="24"/>
              </w:rPr>
            </w:pPr>
            <w:r>
              <w:rPr>
                <w:rFonts w:ascii="標楷體" w:hAnsi="標楷體" w:cs="標楷體" w:eastAsia="標楷體"/>
                <w:sz w:val="24"/>
                <w:szCs w:val="24"/>
              </w:rPr>
              <w:t>只能當主要診斷的</w:t>
            </w:r>
            <w:r>
              <w:rPr>
                <w:rFonts w:ascii="標楷體" w:hAnsi="標楷體" w:cs="標楷體" w:eastAsia="標楷體"/>
                <w:spacing w:val="-61"/>
                <w:sz w:val="24"/>
                <w:szCs w:val="24"/>
              </w:rPr>
              <w:t> </w:t>
            </w:r>
            <w:r>
              <w:rPr>
                <w:rFonts w:ascii="Times New Roman" w:hAnsi="Times New Roman" w:cs="Times New Roman" w:eastAsia="Times New Roman"/>
                <w:spacing w:val="-61"/>
                <w:sz w:val="24"/>
                <w:szCs w:val="24"/>
              </w:rPr>
            </w:r>
            <w:r>
              <w:rPr>
                <w:rFonts w:ascii="Times New Roman" w:hAnsi="Times New Roman" w:cs="Times New Roman" w:eastAsia="Times New Roman"/>
                <w:sz w:val="24"/>
                <w:szCs w:val="24"/>
                <w:u w:val="single" w:color="000000"/>
              </w:rPr>
              <w:t>Z</w:t>
            </w:r>
            <w:r>
              <w:rPr>
                <w:rFonts w:ascii="Times New Roman" w:hAnsi="Times New Roman" w:cs="Times New Roman" w:eastAsia="Times New Roman"/>
                <w:spacing w:val="-4"/>
                <w:sz w:val="24"/>
                <w:szCs w:val="24"/>
                <w:u w:val="single" w:color="000000"/>
              </w:rPr>
              <w:t> </w:t>
            </w:r>
            <w:r>
              <w:rPr>
                <w:rFonts w:ascii="標楷體" w:hAnsi="標楷體" w:cs="標楷體" w:eastAsia="標楷體"/>
                <w:sz w:val="24"/>
                <w:szCs w:val="24"/>
                <w:u w:val="single" w:color="000000"/>
              </w:rPr>
              <w:t>分</w:t>
            </w:r>
            <w:r>
              <w:rPr>
                <w:rFonts w:ascii="標楷體" w:hAnsi="標楷體" w:cs="標楷體" w:eastAsia="標楷體"/>
                <w:spacing w:val="-118"/>
                <w:sz w:val="24"/>
                <w:szCs w:val="24"/>
                <w:u w:val="single" w:color="000000"/>
              </w:rPr>
              <w:t> </w:t>
            </w:r>
            <w:r>
              <w:rPr>
                <w:rFonts w:ascii="Times New Roman" w:hAnsi="Times New Roman" w:cs="Times New Roman" w:eastAsia="Times New Roman"/>
                <w:spacing w:val="-118"/>
                <w:sz w:val="24"/>
                <w:szCs w:val="24"/>
                <w:u w:val="single" w:color="000000"/>
              </w:rPr>
            </w:r>
            <w:r>
              <w:rPr>
                <w:rFonts w:ascii="標楷體" w:hAnsi="標楷體" w:cs="標楷體" w:eastAsia="標楷體"/>
                <w:sz w:val="24"/>
                <w:szCs w:val="24"/>
                <w:u w:val="single" w:color="000000"/>
              </w:rPr>
              <w:t>類的代碼</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標楷體" w:hAnsi="標楷體" w:cs="標楷體" w:eastAsia="標楷體"/>
                <w:sz w:val="24"/>
                <w:szCs w:val="24"/>
              </w:rPr>
              <w:t>，如</w:t>
            </w:r>
            <w:r>
              <w:rPr>
                <w:rFonts w:ascii="標楷體" w:hAnsi="標楷體" w:cs="標楷體" w:eastAsia="標楷體"/>
                <w:spacing w:val="-61"/>
                <w:sz w:val="24"/>
                <w:szCs w:val="24"/>
              </w:rPr>
              <w:t> </w:t>
            </w:r>
            <w:r>
              <w:rPr>
                <w:rFonts w:ascii="Times New Roman" w:hAnsi="Times New Roman" w:cs="Times New Roman" w:eastAsia="Times New Roman"/>
                <w:sz w:val="24"/>
                <w:szCs w:val="24"/>
              </w:rPr>
              <w:t>Z00-Z04</w:t>
            </w:r>
            <w:r>
              <w:rPr>
                <w:rFonts w:ascii="Times New Roman" w:hAnsi="Times New Roman" w:cs="Times New Roman" w:eastAsia="Times New Roman"/>
                <w:spacing w:val="1"/>
                <w:sz w:val="24"/>
                <w:szCs w:val="24"/>
              </w:rPr>
              <w:t> </w:t>
            </w:r>
            <w:r>
              <w:rPr>
                <w:rFonts w:ascii="標楷體" w:hAnsi="標楷體" w:cs="標楷體" w:eastAsia="標楷體"/>
                <w:sz w:val="24"/>
                <w:szCs w:val="24"/>
              </w:rPr>
              <w:t>入院</w:t>
            </w:r>
          </w:p>
          <w:p>
            <w:pPr>
              <w:pStyle w:val="TableParagraph"/>
              <w:spacing w:line="240" w:lineRule="auto" w:before="42"/>
              <w:ind w:left="23" w:right="0"/>
              <w:jc w:val="left"/>
              <w:rPr>
                <w:rFonts w:ascii="標楷體" w:hAnsi="標楷體" w:cs="標楷體" w:eastAsia="標楷體"/>
                <w:sz w:val="24"/>
                <w:szCs w:val="24"/>
              </w:rPr>
            </w:pPr>
            <w:r>
              <w:rPr>
                <w:rFonts w:ascii="標楷體" w:hAnsi="標楷體" w:cs="標楷體" w:eastAsia="標楷體"/>
                <w:sz w:val="24"/>
                <w:szCs w:val="24"/>
              </w:rPr>
              <w:t>為特定檢查、</w:t>
            </w:r>
            <w:r>
              <w:rPr>
                <w:rFonts w:ascii="Times New Roman" w:hAnsi="Times New Roman" w:cs="Times New Roman" w:eastAsia="Times New Roman"/>
                <w:sz w:val="24"/>
                <w:szCs w:val="24"/>
              </w:rPr>
              <w:t>Z33.2</w:t>
            </w:r>
            <w:r>
              <w:rPr>
                <w:rFonts w:ascii="Times New Roman" w:hAnsi="Times New Roman" w:cs="Times New Roman" w:eastAsia="Times New Roman"/>
                <w:spacing w:val="-1"/>
                <w:sz w:val="24"/>
                <w:szCs w:val="24"/>
              </w:rPr>
              <w:t> </w:t>
            </w:r>
            <w:r>
              <w:rPr>
                <w:rFonts w:ascii="標楷體" w:hAnsi="標楷體" w:cs="標楷體" w:eastAsia="標楷體"/>
                <w:sz w:val="24"/>
                <w:szCs w:val="24"/>
              </w:rPr>
              <w:t>來院接受選擇性終止妊娠、</w:t>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Z31.81-Z31.84</w:t>
            </w:r>
            <w:r>
              <w:rPr>
                <w:rFonts w:ascii="Times New Roman" w:hAnsi="Times New Roman" w:cs="Times New Roman" w:eastAsia="Times New Roman"/>
                <w:spacing w:val="-3"/>
                <w:sz w:val="24"/>
                <w:szCs w:val="24"/>
              </w:rPr>
              <w:t> </w:t>
            </w:r>
            <w:r>
              <w:rPr>
                <w:rFonts w:ascii="標楷體" w:hAnsi="標楷體" w:cs="標楷體" w:eastAsia="標楷體"/>
                <w:sz w:val="24"/>
                <w:szCs w:val="24"/>
              </w:rPr>
              <w:t>來院接受相關生育之醫療處置、</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Z34</w:t>
            </w:r>
            <w:r>
              <w:rPr>
                <w:rFonts w:ascii="Times New Roman" w:hAnsi="Times New Roman" w:cs="Times New Roman" w:eastAsia="Times New Roman"/>
                <w:sz w:val="24"/>
                <w:szCs w:val="24"/>
              </w:rPr>
            </w:r>
          </w:p>
          <w:p>
            <w:pPr>
              <w:pStyle w:val="TableParagraph"/>
              <w:spacing w:line="240" w:lineRule="auto" w:before="4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來院接受正常妊娠的監測、</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Z38</w:t>
            </w:r>
            <w:r>
              <w:rPr>
                <w:rFonts w:ascii="Times New Roman" w:hAnsi="Times New Roman" w:cs="Times New Roman" w:eastAsia="Times New Roman"/>
                <w:spacing w:val="-3"/>
                <w:sz w:val="24"/>
                <w:szCs w:val="24"/>
                <w:u w:val="single" w:color="000000"/>
              </w:rPr>
              <w:t> </w:t>
            </w:r>
            <w:r>
              <w:rPr>
                <w:rFonts w:ascii="標楷體" w:hAnsi="標楷體" w:cs="標楷體" w:eastAsia="標楷體"/>
                <w:sz w:val="24"/>
                <w:szCs w:val="24"/>
                <w:u w:val="single" w:color="000000"/>
              </w:rPr>
              <w:t>按生產場所及</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出生</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2"/>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型態劃分的活產嬰兒、</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u w:val="single" w:color="000000"/>
              </w:rPr>
              <w:t>Z39</w:t>
            </w:r>
            <w:r>
              <w:rPr>
                <w:rFonts w:ascii="Times New Roman" w:hAnsi="Times New Roman" w:cs="Times New Roman" w:eastAsia="Times New Roman"/>
                <w:spacing w:val="-3"/>
                <w:sz w:val="24"/>
                <w:szCs w:val="24"/>
                <w:u w:val="single" w:color="000000"/>
              </w:rPr>
              <w:t> </w:t>
            </w:r>
            <w:r>
              <w:rPr>
                <w:rFonts w:ascii="標楷體" w:hAnsi="標楷體" w:cs="標楷體" w:eastAsia="標楷體"/>
                <w:sz w:val="24"/>
                <w:szCs w:val="24"/>
                <w:u w:val="single" w:color="000000"/>
              </w:rPr>
              <w:t>來院接受母親產後</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照護</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4"/>
              <w:ind w:left="23"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及檢查、</w:t>
            </w:r>
            <w:r>
              <w:rPr>
                <w:rFonts w:ascii="Times New Roman" w:hAnsi="Times New Roman" w:cs="Times New Roman" w:eastAsia="Times New Roman"/>
                <w:sz w:val="24"/>
                <w:szCs w:val="24"/>
                <w:u w:val="single" w:color="000000"/>
              </w:rPr>
              <w:t>Z42</w:t>
            </w:r>
            <w:r>
              <w:rPr>
                <w:rFonts w:ascii="Times New Roman" w:hAnsi="Times New Roman" w:cs="Times New Roman" w:eastAsia="Times New Roman"/>
                <w:spacing w:val="-3"/>
                <w:sz w:val="24"/>
                <w:szCs w:val="24"/>
                <w:u w:val="single" w:color="000000"/>
              </w:rPr>
              <w:t> </w:t>
            </w:r>
            <w:r>
              <w:rPr>
                <w:rFonts w:ascii="標楷體" w:hAnsi="標楷體" w:cs="標楷體" w:eastAsia="標楷體"/>
                <w:sz w:val="24"/>
                <w:szCs w:val="24"/>
                <w:u w:val="single" w:color="000000"/>
              </w:rPr>
              <w:t>來院接受</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醫療醫療處置或損傷癒合後</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73" w:lineRule="auto" w:before="42"/>
              <w:ind w:left="23" w:right="2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之整形及重建手術、</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Times New Roman" w:hAnsi="Times New Roman" w:cs="Times New Roman" w:eastAsia="Times New Roman"/>
                <w:sz w:val="24"/>
                <w:szCs w:val="24"/>
              </w:rPr>
              <w:t>Z51</w:t>
            </w:r>
            <w:r>
              <w:rPr>
                <w:rFonts w:ascii="Times New Roman" w:hAnsi="Times New Roman" w:cs="Times New Roman" w:eastAsia="Times New Roman"/>
                <w:spacing w:val="-1"/>
                <w:sz w:val="24"/>
                <w:szCs w:val="24"/>
              </w:rPr>
              <w:t> </w:t>
            </w:r>
            <w:r>
              <w:rPr>
                <w:rFonts w:ascii="標楷體" w:hAnsi="標楷體" w:cs="標楷體" w:eastAsia="標楷體"/>
                <w:sz w:val="24"/>
                <w:szCs w:val="24"/>
              </w:rPr>
              <w:t>來院接受其他照護、</w:t>
            </w:r>
            <w:r>
              <w:rPr>
                <w:rFonts w:ascii="Times New Roman" w:hAnsi="Times New Roman" w:cs="Times New Roman" w:eastAsia="Times New Roman"/>
                <w:sz w:val="24"/>
                <w:szCs w:val="24"/>
              </w:rPr>
              <w:t>Z52 </w:t>
            </w:r>
            <w:r>
              <w:rPr>
                <w:rFonts w:ascii="標楷體" w:hAnsi="標楷體" w:cs="標楷體" w:eastAsia="標楷體"/>
                <w:sz w:val="24"/>
                <w:szCs w:val="24"/>
              </w:rPr>
              <w:t>器官或組織捐贈者、</w:t>
            </w:r>
            <w:r>
              <w:rPr>
                <w:rFonts w:ascii="Times New Roman" w:hAnsi="Times New Roman" w:cs="Times New Roman" w:eastAsia="Times New Roman"/>
                <w:sz w:val="24"/>
                <w:szCs w:val="24"/>
              </w:rPr>
              <w:t>Z76.1</w:t>
            </w:r>
            <w:r>
              <w:rPr>
                <w:rFonts w:ascii="Times New Roman" w:hAnsi="Times New Roman" w:cs="Times New Roman" w:eastAsia="Times New Roman"/>
                <w:spacing w:val="-13"/>
                <w:sz w:val="24"/>
                <w:szCs w:val="24"/>
              </w:rPr>
              <w:t> </w:t>
            </w:r>
            <w:r>
              <w:rPr>
                <w:rFonts w:ascii="標楷體" w:hAnsi="標楷體" w:cs="標楷體" w:eastAsia="標楷體"/>
                <w:sz w:val="24"/>
                <w:szCs w:val="24"/>
              </w:rPr>
              <w:t>棄嬰</w:t>
            </w:r>
            <w:r>
              <w:rPr>
                <w:rFonts w:ascii="Times New Roman" w:hAnsi="Times New Roman" w:cs="Times New Roman" w:eastAsia="Times New Roman"/>
                <w:sz w:val="24"/>
                <w:szCs w:val="24"/>
              </w:rPr>
              <w:t>(</w:t>
            </w:r>
            <w:r>
              <w:rPr>
                <w:rFonts w:ascii="標楷體" w:hAnsi="標楷體" w:cs="標楷體" w:eastAsia="標楷體"/>
                <w:sz w:val="24"/>
                <w:szCs w:val="24"/>
              </w:rPr>
              <w:t>兒</w:t>
            </w:r>
            <w:r>
              <w:rPr>
                <w:rFonts w:ascii="Times New Roman" w:hAnsi="Times New Roman" w:cs="Times New Roman" w:eastAsia="Times New Roman"/>
                <w:sz w:val="24"/>
                <w:szCs w:val="24"/>
              </w:rPr>
              <w:t>)</w:t>
            </w:r>
            <w:r>
              <w:rPr>
                <w:rFonts w:ascii="標楷體" w:hAnsi="標楷體" w:cs="標楷體" w:eastAsia="標楷體"/>
                <w:sz w:val="24"/>
                <w:szCs w:val="24"/>
              </w:rPr>
              <w:t>的醫療保健監督 及照護。</w:t>
            </w:r>
          </w:p>
        </w:tc>
        <w:tc>
          <w:tcPr>
            <w:tcW w:w="1500"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64"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540" w:right="1640"/>
        </w:sect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pStyle w:val="Heading1"/>
        <w:spacing w:line="240" w:lineRule="auto" w:before="140"/>
        <w:ind w:left="3692" w:right="0"/>
        <w:jc w:val="left"/>
        <w:rPr>
          <w:b w:val="0"/>
          <w:bCs w:val="0"/>
        </w:rPr>
      </w:pPr>
      <w:bookmarkStart w:name="_bookmark206" w:id="207"/>
      <w:bookmarkEnd w:id="207"/>
      <w:r>
        <w:rPr>
          <w:b w:val="0"/>
          <w:bCs w:val="0"/>
        </w:rPr>
      </w:r>
      <w:r>
        <w:rPr/>
        <w:t>台灣版</w:t>
      </w:r>
      <w:r>
        <w:rPr>
          <w:spacing w:val="-69"/>
        </w:rPr>
        <w:t> </w:t>
      </w:r>
      <w:r>
        <w:rPr>
          <w:rFonts w:ascii="Times New Roman" w:hAnsi="Times New Roman" w:cs="Times New Roman" w:eastAsia="Times New Roman"/>
        </w:rPr>
        <w:t>ICD-10-PCS</w:t>
      </w:r>
      <w:r>
        <w:rPr>
          <w:rFonts w:ascii="Times New Roman" w:hAnsi="Times New Roman" w:cs="Times New Roman" w:eastAsia="Times New Roman"/>
          <w:spacing w:val="-4"/>
        </w:rPr>
        <w:t> </w:t>
      </w:r>
      <w:r>
        <w:rPr/>
        <w:t>教育訓練教案修訂前後對照表</w:t>
      </w:r>
      <w:r>
        <w:rPr>
          <w:b w:val="0"/>
          <w:bCs w:val="0"/>
        </w:rPr>
      </w:r>
    </w:p>
    <w:p>
      <w:pPr>
        <w:spacing w:line="240" w:lineRule="auto" w:before="0"/>
        <w:rPr>
          <w:rFonts w:ascii="標楷體" w:hAnsi="標楷體" w:cs="標楷體" w:eastAsia="標楷體"/>
          <w:b/>
          <w:bCs/>
          <w:sz w:val="20"/>
          <w:szCs w:val="20"/>
        </w:rPr>
      </w:pPr>
    </w:p>
    <w:p>
      <w:pPr>
        <w:spacing w:line="240" w:lineRule="auto" w:before="13"/>
        <w:rPr>
          <w:rFonts w:ascii="標楷體" w:hAnsi="標楷體" w:cs="標楷體" w:eastAsia="標楷體"/>
          <w:b/>
          <w:bCs/>
          <w:sz w:val="23"/>
          <w:szCs w:val="23"/>
        </w:rPr>
      </w:pPr>
    </w:p>
    <w:tbl>
      <w:tblPr>
        <w:tblW w:w="0" w:type="auto"/>
        <w:jc w:val="left"/>
        <w:tblInd w:w="106" w:type="dxa"/>
        <w:tblLayout w:type="fixed"/>
        <w:tblCellMar>
          <w:top w:w="0" w:type="dxa"/>
          <w:left w:w="0" w:type="dxa"/>
          <w:bottom w:w="0" w:type="dxa"/>
          <w:right w:w="0" w:type="dxa"/>
        </w:tblCellMar>
        <w:tblLook w:val="01E0"/>
      </w:tblPr>
      <w:tblGrid>
        <w:gridCol w:w="1306"/>
        <w:gridCol w:w="5669"/>
        <w:gridCol w:w="5103"/>
        <w:gridCol w:w="1277"/>
      </w:tblGrid>
      <w:tr>
        <w:trPr>
          <w:trHeight w:val="74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3"/>
              <w:ind w:left="2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3"/>
              <w:ind w:left="21" w:right="0"/>
              <w:jc w:val="left"/>
              <w:rPr>
                <w:rFonts w:ascii="標楷體" w:hAnsi="標楷體" w:cs="標楷體" w:eastAsia="標楷體"/>
                <w:sz w:val="24"/>
                <w:szCs w:val="24"/>
              </w:rPr>
            </w:pPr>
            <w:r>
              <w:rPr>
                <w:rFonts w:ascii="標楷體" w:hAnsi="標楷體" w:cs="標楷體" w:eastAsia="標楷體"/>
                <w:sz w:val="24"/>
                <w:szCs w:val="24"/>
              </w:rPr>
              <w:t>原文</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3"/>
              <w:ind w:left="24" w:right="0"/>
              <w:jc w:val="left"/>
              <w:rPr>
                <w:rFonts w:ascii="標楷體" w:hAnsi="標楷體" w:cs="標楷體" w:eastAsia="標楷體"/>
                <w:sz w:val="24"/>
                <w:szCs w:val="24"/>
              </w:rPr>
            </w:pPr>
            <w:r>
              <w:rPr>
                <w:rFonts w:ascii="標楷體" w:hAnsi="標楷體" w:cs="標楷體" w:eastAsia="標楷體"/>
                <w:sz w:val="24"/>
                <w:szCs w:val="24"/>
              </w:rPr>
              <w:t>修訂後</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3"/>
              <w:ind w:left="23" w:right="0"/>
              <w:jc w:val="left"/>
              <w:rPr>
                <w:rFonts w:ascii="標楷體" w:hAnsi="標楷體" w:cs="標楷體" w:eastAsia="標楷體"/>
                <w:sz w:val="24"/>
                <w:szCs w:val="24"/>
              </w:rPr>
            </w:pPr>
            <w:r>
              <w:rPr>
                <w:rFonts w:ascii="標楷體" w:hAnsi="標楷體" w:cs="標楷體" w:eastAsia="標楷體"/>
                <w:sz w:val="24"/>
                <w:szCs w:val="24"/>
              </w:rPr>
              <w:t>備註</w:t>
            </w:r>
          </w:p>
        </w:tc>
      </w:tr>
      <w:tr>
        <w:trPr>
          <w:trHeight w:val="1095"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二節</w:t>
            </w:r>
            <w:r>
              <w:rPr>
                <w:rFonts w:ascii="Times New Roman" w:hAnsi="Times New Roman" w:cs="Times New Roman" w:eastAsia="Times New Roman"/>
                <w:sz w:val="24"/>
                <w:szCs w:val="24"/>
              </w:rPr>
              <w:t>/P219</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21" w:right="0"/>
              <w:jc w:val="left"/>
              <w:rPr>
                <w:rFonts w:ascii="Times New Roman" w:hAnsi="Times New Roman" w:cs="Times New Roman" w:eastAsia="Times New Roman"/>
                <w:sz w:val="24"/>
                <w:szCs w:val="24"/>
              </w:rPr>
            </w:pPr>
            <w:r>
              <w:rPr>
                <w:rFonts w:ascii="Times New Roman"/>
                <w:i/>
                <w:sz w:val="24"/>
              </w:rPr>
            </w:r>
            <w:r>
              <w:rPr>
                <w:rFonts w:ascii="Times New Roman"/>
                <w:i/>
                <w:sz w:val="24"/>
                <w:u w:val="single" w:color="000000"/>
              </w:rPr>
              <w:t>see </w:t>
            </w:r>
            <w:r>
              <w:rPr>
                <w:rFonts w:ascii="Times New Roman"/>
                <w:sz w:val="24"/>
                <w:u w:val="single" w:color="000000"/>
              </w:rPr>
              <w:t>Dilation, Upper Arteries</w:t>
            </w:r>
            <w:r>
              <w:rPr>
                <w:rFonts w:ascii="Times New Roman"/>
                <w:spacing w:val="-16"/>
                <w:sz w:val="24"/>
                <w:u w:val="single" w:color="000000"/>
              </w:rPr>
              <w:t> </w:t>
            </w:r>
            <w:r>
              <w:rPr>
                <w:rFonts w:ascii="Times New Roman"/>
                <w:sz w:val="24"/>
                <w:u w:val="single" w:color="000000"/>
              </w:rPr>
              <w:t>037</w:t>
            </w:r>
            <w:r>
              <w:rPr>
                <w:rFonts w:ascii="Times New Roman"/>
                <w:sz w:val="24"/>
              </w:rPr>
            </w:r>
          </w:p>
          <w:p>
            <w:pPr>
              <w:pStyle w:val="TableParagraph"/>
              <w:spacing w:line="271" w:lineRule="auto" w:before="30"/>
              <w:ind w:left="21" w:right="-32"/>
              <w:jc w:val="left"/>
              <w:rPr>
                <w:rFonts w:ascii="標楷體" w:hAnsi="標楷體" w:cs="標楷體" w:eastAsia="標楷體"/>
                <w:sz w:val="24"/>
                <w:szCs w:val="24"/>
              </w:rPr>
            </w:pPr>
            <w:r>
              <w:rPr>
                <w:rFonts w:ascii="標楷體" w:hAnsi="標楷體" w:cs="標楷體" w:eastAsia="標楷體"/>
                <w:sz w:val="24"/>
                <w:szCs w:val="24"/>
              </w:rPr>
              <w:t>依題意再由關鍵字</w:t>
            </w:r>
            <w:r>
              <w:rPr>
                <w:rFonts w:ascii="標楷體" w:hAnsi="標楷體" w:cs="標楷體" w:eastAsia="標楷體"/>
                <w:spacing w:val="-60"/>
                <w:sz w:val="24"/>
                <w:szCs w:val="24"/>
              </w:rPr>
              <w:t> </w:t>
            </w:r>
            <w:r>
              <w:rPr>
                <w:rFonts w:ascii="Times New Roman" w:hAnsi="Times New Roman" w:cs="Times New Roman" w:eastAsia="Times New Roman"/>
                <w:sz w:val="24"/>
                <w:szCs w:val="24"/>
              </w:rPr>
              <w:t>Dilation</w:t>
            </w:r>
            <w:r>
              <w:rPr>
                <w:rFonts w:ascii="Times New Roman" w:hAnsi="Times New Roman" w:cs="Times New Roman" w:eastAsia="Times New Roman"/>
                <w:spacing w:val="1"/>
                <w:sz w:val="24"/>
                <w:szCs w:val="24"/>
              </w:rPr>
              <w:t> </w:t>
            </w:r>
            <w:r>
              <w:rPr>
                <w:rFonts w:ascii="標楷體" w:hAnsi="標楷體" w:cs="標楷體" w:eastAsia="標楷體"/>
                <w:spacing w:val="-7"/>
                <w:sz w:val="24"/>
                <w:szCs w:val="24"/>
              </w:rPr>
              <w:t>索引，依序查閱</w:t>
            </w:r>
            <w:r>
              <w:rPr>
                <w:rFonts w:ascii="標楷體" w:hAnsi="標楷體" w:cs="標楷體" w:eastAsia="標楷體"/>
                <w:spacing w:val="-60"/>
                <w:sz w:val="24"/>
                <w:szCs w:val="24"/>
              </w:rPr>
              <w:t> </w:t>
            </w:r>
            <w:r>
              <w:rPr>
                <w:rFonts w:ascii="Times New Roman" w:hAnsi="Times New Roman" w:cs="Times New Roman" w:eastAsia="Times New Roman"/>
                <w:spacing w:val="-60"/>
                <w:sz w:val="24"/>
                <w:szCs w:val="24"/>
              </w:rPr>
            </w:r>
            <w:r>
              <w:rPr>
                <w:rFonts w:ascii="Times New Roman" w:hAnsi="Times New Roman" w:cs="Times New Roman" w:eastAsia="Times New Roman"/>
                <w:sz w:val="24"/>
                <w:szCs w:val="24"/>
                <w:u w:val="single" w:color="000000"/>
              </w:rPr>
              <w:t>Coronary</w:t>
            </w:r>
            <w:r>
              <w:rPr>
                <w:rFonts w:ascii="Times New Roman" w:hAnsi="Times New Roman" w:cs="Times New Roman" w:eastAsia="Times New Roman"/>
                <w:sz w:val="24"/>
                <w:szCs w:val="24"/>
              </w:rPr>
            </w:r>
            <w:r>
              <w:rPr>
                <w:rFonts w:ascii="標楷體" w:hAnsi="標楷體" w:cs="標楷體" w:eastAsia="標楷體"/>
                <w:sz w:val="24"/>
                <w:szCs w:val="24"/>
              </w:rPr>
              <w:t>、 </w:t>
            </w:r>
            <w:r>
              <w:rPr>
                <w:rFonts w:ascii="Times New Roman" w:hAnsi="Times New Roman" w:cs="Times New Roman" w:eastAsia="Times New Roman"/>
                <w:sz w:val="24"/>
                <w:szCs w:val="24"/>
              </w:rPr>
              <w:t>One Site </w:t>
            </w:r>
            <w:r>
              <w:rPr>
                <w:rFonts w:ascii="標楷體" w:hAnsi="標楷體" w:cs="標楷體" w:eastAsia="標楷體"/>
                <w:sz w:val="24"/>
                <w:szCs w:val="24"/>
              </w:rPr>
              <w:t>可得代碼</w:t>
            </w:r>
            <w:r>
              <w:rPr>
                <w:rFonts w:ascii="標楷體" w:hAnsi="標楷體" w:cs="標楷體" w:eastAsia="標楷體"/>
                <w:spacing w:val="-63"/>
                <w:sz w:val="24"/>
                <w:szCs w:val="24"/>
              </w:rPr>
              <w:t> </w:t>
            </w:r>
            <w:r>
              <w:rPr>
                <w:rFonts w:ascii="Times New Roman" w:hAnsi="Times New Roman" w:cs="Times New Roman" w:eastAsia="Times New Roman"/>
                <w:sz w:val="24"/>
                <w:szCs w:val="24"/>
              </w:rPr>
              <w:t>0270</w:t>
            </w:r>
            <w:r>
              <w:rPr>
                <w:rFonts w:ascii="標楷體" w:hAnsi="標楷體" w:cs="標楷體" w:eastAsia="標楷體"/>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68" w:lineRule="auto" w:before="42"/>
              <w:ind w:left="24" w:right="422"/>
              <w:jc w:val="left"/>
              <w:rPr>
                <w:rFonts w:ascii="標楷體" w:hAnsi="標楷體" w:cs="標楷體" w:eastAsia="標楷體"/>
                <w:sz w:val="24"/>
                <w:szCs w:val="24"/>
              </w:rPr>
            </w:pPr>
            <w:r>
              <w:rPr>
                <w:rFonts w:ascii="Times New Roman" w:hAnsi="Times New Roman" w:cs="Times New Roman" w:eastAsia="Times New Roman"/>
                <w:i/>
                <w:sz w:val="24"/>
                <w:szCs w:val="24"/>
              </w:rPr>
              <w:t>See </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Supplement,Heart and Great </w:t>
            </w:r>
            <w:r>
              <w:rPr>
                <w:rFonts w:ascii="Times New Roman" w:hAnsi="Times New Roman" w:cs="Times New Roman" w:eastAsia="Times New Roman"/>
                <w:spacing w:val="-4"/>
                <w:sz w:val="24"/>
                <w:szCs w:val="24"/>
                <w:u w:val="single" w:color="000000"/>
              </w:rPr>
              <w:t>Vessels</w:t>
            </w:r>
            <w:r>
              <w:rPr>
                <w:rFonts w:ascii="Times New Roman" w:hAnsi="Times New Roman" w:cs="Times New Roman" w:eastAsia="Times New Roman"/>
                <w:spacing w:val="-8"/>
                <w:sz w:val="24"/>
                <w:szCs w:val="24"/>
                <w:u w:val="single" w:color="000000"/>
              </w:rPr>
              <w:t> </w:t>
            </w:r>
            <w:r>
              <w:rPr>
                <w:rFonts w:ascii="Times New Roman" w:hAnsi="Times New Roman" w:cs="Times New Roman" w:eastAsia="Times New Roman"/>
                <w:sz w:val="24"/>
                <w:szCs w:val="24"/>
                <w:u w:val="single" w:color="000000"/>
              </w:rPr>
              <w:t>02U</w:t>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標楷體" w:hAnsi="標楷體" w:cs="標楷體" w:eastAsia="標楷體"/>
                <w:sz w:val="24"/>
                <w:szCs w:val="24"/>
              </w:rPr>
              <w:t>依題意再由關鍵字</w:t>
            </w:r>
            <w:r>
              <w:rPr>
                <w:rFonts w:ascii="標楷體" w:hAnsi="標楷體" w:cs="標楷體" w:eastAsia="標楷體"/>
                <w:spacing w:val="-60"/>
                <w:sz w:val="24"/>
                <w:szCs w:val="24"/>
              </w:rPr>
              <w:t> </w:t>
            </w:r>
            <w:r>
              <w:rPr>
                <w:rFonts w:ascii="Times New Roman" w:hAnsi="Times New Roman" w:cs="Times New Roman" w:eastAsia="Times New Roman"/>
                <w:sz w:val="24"/>
                <w:szCs w:val="24"/>
              </w:rPr>
              <w:t>Dilation </w:t>
            </w:r>
            <w:r>
              <w:rPr>
                <w:rFonts w:ascii="標楷體" w:hAnsi="標楷體" w:cs="標楷體" w:eastAsia="標楷體"/>
                <w:sz w:val="24"/>
                <w:szCs w:val="24"/>
              </w:rPr>
              <w:t>索引，依序查閱 </w:t>
            </w: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Artery</w:t>
            </w:r>
            <w:r>
              <w:rPr>
                <w:rFonts w:ascii="標楷體" w:hAnsi="標楷體" w:cs="標楷體" w:eastAsia="標楷體"/>
                <w:sz w:val="24"/>
                <w:szCs w:val="24"/>
                <w:u w:val="single" w:color="000000"/>
              </w:rPr>
              <w:t>、</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Times New Roman" w:hAnsi="Times New Roman" w:cs="Times New Roman" w:eastAsia="Times New Roman"/>
                <w:sz w:val="24"/>
                <w:szCs w:val="24"/>
              </w:rPr>
              <w:t>Coronary</w:t>
            </w:r>
            <w:r>
              <w:rPr>
                <w:rFonts w:ascii="標楷體" w:hAnsi="標楷體" w:cs="標楷體" w:eastAsia="標楷體"/>
                <w:sz w:val="24"/>
                <w:szCs w:val="24"/>
              </w:rPr>
              <w:t>、</w:t>
            </w:r>
            <w:r>
              <w:rPr>
                <w:rFonts w:ascii="Times New Roman" w:hAnsi="Times New Roman" w:cs="Times New Roman" w:eastAsia="Times New Roman"/>
                <w:sz w:val="24"/>
                <w:szCs w:val="24"/>
              </w:rPr>
              <w:t>One Site </w:t>
            </w:r>
            <w:r>
              <w:rPr>
                <w:rFonts w:ascii="標楷體" w:hAnsi="標楷體" w:cs="標楷體" w:eastAsia="標楷體"/>
                <w:sz w:val="24"/>
                <w:szCs w:val="24"/>
              </w:rPr>
              <w:t>可得代碼</w:t>
            </w:r>
            <w:r>
              <w:rPr>
                <w:rFonts w:ascii="標楷體" w:hAnsi="標楷體" w:cs="標楷體" w:eastAsia="標楷體"/>
                <w:spacing w:val="-67"/>
                <w:sz w:val="24"/>
                <w:szCs w:val="24"/>
              </w:rPr>
              <w:t> </w:t>
            </w:r>
            <w:r>
              <w:rPr>
                <w:rFonts w:ascii="Times New Roman" w:hAnsi="Times New Roman" w:cs="Times New Roman" w:eastAsia="Times New Roman"/>
                <w:sz w:val="24"/>
                <w:szCs w:val="24"/>
              </w:rPr>
              <w:t>0270</w:t>
            </w:r>
            <w:r>
              <w:rPr>
                <w:rFonts w:ascii="標楷體" w:hAnsi="標楷體" w:cs="標楷體" w:eastAsia="標楷體"/>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814"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三節</w:t>
            </w:r>
            <w:r>
              <w:rPr>
                <w:rFonts w:ascii="Times New Roman" w:hAnsi="Times New Roman" w:cs="Times New Roman" w:eastAsia="Times New Roman"/>
                <w:sz w:val="24"/>
                <w:szCs w:val="24"/>
              </w:rPr>
              <w:t>/P220</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標楷體" w:hAnsi="標楷體" w:cs="標楷體" w:eastAsia="標楷體"/>
                <w:sz w:val="24"/>
                <w:szCs w:val="24"/>
              </w:rPr>
            </w:pPr>
            <w:r>
              <w:rPr>
                <w:rFonts w:ascii="標楷體" w:hAnsi="標楷體" w:cs="標楷體" w:eastAsia="標楷體"/>
                <w:sz w:val="24"/>
                <w:szCs w:val="24"/>
              </w:rPr>
              <w:t>第三節 </w:t>
            </w:r>
            <w:r>
              <w:rPr>
                <w:rFonts w:ascii="Times New Roman" w:hAnsi="Times New Roman" w:cs="Times New Roman" w:eastAsia="Times New Roman"/>
                <w:sz w:val="24"/>
                <w:szCs w:val="24"/>
              </w:rPr>
              <w:t>ICD-10-PCS</w:t>
            </w:r>
            <w:r>
              <w:rPr>
                <w:rFonts w:ascii="Times New Roman" w:hAnsi="Times New Roman" w:cs="Times New Roman" w:eastAsia="Times New Roman"/>
                <w:spacing w:val="-3"/>
                <w:sz w:val="24"/>
                <w:szCs w:val="24"/>
              </w:rPr>
              <w:t> </w:t>
            </w:r>
            <w:r>
              <w:rPr>
                <w:rFonts w:ascii="標楷體" w:hAnsi="標楷體" w:cs="標楷體" w:eastAsia="標楷體"/>
                <w:sz w:val="24"/>
                <w:szCs w:val="24"/>
              </w:rPr>
              <w:t>編碼指引</w:t>
            </w:r>
          </w:p>
          <w:p>
            <w:pPr>
              <w:pStyle w:val="TableParagraph"/>
              <w:spacing w:line="240" w:lineRule="auto" w:before="42"/>
              <w:ind w:left="21" w:right="-31"/>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z w:val="24"/>
                <w:szCs w:val="24"/>
                <w:u w:val="single" w:color="000000"/>
              </w:rPr>
              <w:t>ICD-10-PCS</w:t>
            </w:r>
            <w:r>
              <w:rPr>
                <w:rFonts w:ascii="Times New Roman" w:hAnsi="Times New Roman" w:cs="Times New Roman" w:eastAsia="Times New Roman"/>
                <w:spacing w:val="-12"/>
                <w:sz w:val="24"/>
                <w:szCs w:val="24"/>
                <w:u w:val="single" w:color="000000"/>
              </w:rPr>
              <w:t> </w:t>
            </w:r>
            <w:r>
              <w:rPr>
                <w:rFonts w:ascii="標楷體" w:hAnsi="標楷體" w:cs="標楷體" w:eastAsia="標楷體"/>
                <w:sz w:val="24"/>
                <w:szCs w:val="24"/>
                <w:u w:val="single" w:color="000000"/>
              </w:rPr>
              <w:t>編碼指引，分為一般性原則及特定章節原</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4"/>
              <w:ind w:left="21" w:right="-31"/>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pacing w:val="-3"/>
                <w:sz w:val="24"/>
                <w:szCs w:val="24"/>
                <w:u w:val="single" w:color="000000"/>
              </w:rPr>
              <w:t>則。內外科章節的編碼原則是依每一位碼</w:t>
            </w:r>
            <w:r>
              <w:rPr>
                <w:rFonts w:ascii="標楷體" w:hAnsi="標楷體" w:cs="標楷體" w:eastAsia="標楷體"/>
                <w:spacing w:val="-111"/>
                <w:sz w:val="24"/>
                <w:szCs w:val="24"/>
                <w:u w:val="single" w:color="000000"/>
              </w:rPr>
              <w:t> </w:t>
            </w:r>
            <w:r>
              <w:rPr>
                <w:rFonts w:ascii="Times New Roman" w:hAnsi="Times New Roman" w:cs="Times New Roman" w:eastAsia="Times New Roman"/>
                <w:spacing w:val="-111"/>
                <w:sz w:val="24"/>
                <w:szCs w:val="24"/>
                <w:u w:val="single" w:color="000000"/>
              </w:rPr>
            </w:r>
            <w:r>
              <w:rPr>
                <w:rFonts w:ascii="Times New Roman" w:hAnsi="Times New Roman" w:cs="Times New Roman" w:eastAsia="Times New Roman"/>
                <w:sz w:val="24"/>
                <w:szCs w:val="24"/>
                <w:u w:val="single" w:color="000000"/>
              </w:rPr>
              <w:t>(Character)</w:t>
            </w:r>
            <w:r>
              <w:rPr>
                <w:rFonts w:ascii="標楷體" w:hAnsi="標楷體" w:cs="標楷體" w:eastAsia="標楷體"/>
                <w:sz w:val="24"/>
                <w:szCs w:val="24"/>
                <w:u w:val="single" w:color="000000"/>
              </w:rPr>
              <w:t>的</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p>
            <w:pPr>
              <w:pStyle w:val="TableParagraph"/>
              <w:spacing w:line="240" w:lineRule="auto" w:before="42"/>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特性編排。</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8"/>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一、一般性原則</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4" w:right="0"/>
              <w:jc w:val="left"/>
              <w:rPr>
                <w:rFonts w:ascii="標楷體" w:hAnsi="標楷體" w:cs="標楷體" w:eastAsia="標楷體"/>
                <w:sz w:val="24"/>
                <w:szCs w:val="24"/>
              </w:rPr>
            </w:pPr>
            <w:r>
              <w:rPr>
                <w:rFonts w:ascii="標楷體" w:hAnsi="標楷體" w:cs="標楷體" w:eastAsia="標楷體"/>
                <w:sz w:val="24"/>
                <w:szCs w:val="24"/>
              </w:rPr>
              <w:t>第三節 </w:t>
            </w:r>
            <w:r>
              <w:rPr>
                <w:rFonts w:ascii="Times New Roman" w:hAnsi="Times New Roman" w:cs="Times New Roman" w:eastAsia="Times New Roman"/>
                <w:sz w:val="24"/>
                <w:szCs w:val="24"/>
              </w:rPr>
              <w:t>ICD-10-PCS</w:t>
            </w:r>
            <w:r>
              <w:rPr>
                <w:rFonts w:ascii="Times New Roman" w:hAnsi="Times New Roman" w:cs="Times New Roman" w:eastAsia="Times New Roman"/>
                <w:spacing w:val="-3"/>
                <w:sz w:val="24"/>
                <w:szCs w:val="24"/>
              </w:rPr>
              <w:t> </w:t>
            </w:r>
            <w:r>
              <w:rPr>
                <w:rFonts w:ascii="標楷體" w:hAnsi="標楷體" w:cs="標楷體" w:eastAsia="標楷體"/>
                <w:sz w:val="24"/>
                <w:szCs w:val="24"/>
              </w:rPr>
              <w:t>編碼指引</w:t>
            </w:r>
          </w:p>
          <w:p>
            <w:pPr>
              <w:pStyle w:val="TableParagraph"/>
              <w:spacing w:line="240" w:lineRule="auto" w:before="42"/>
              <w:ind w:left="24"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一、主要處置擇取</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48"/>
              <w:ind w:left="24"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二、一般性原</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則</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章節變更</w:t>
            </w:r>
          </w:p>
        </w:tc>
      </w:tr>
      <w:tr>
        <w:trPr>
          <w:trHeight w:val="366" w:hRule="exact"/>
        </w:trPr>
        <w:tc>
          <w:tcPr>
            <w:tcW w:w="1306" w:type="dxa"/>
            <w:tcBorders>
              <w:top w:val="single" w:sz="4" w:space="0" w:color="000000"/>
              <w:left w:val="single" w:sz="4" w:space="0" w:color="000000"/>
              <w:bottom w:val="nil" w:sz="6" w:space="0" w:color="auto"/>
              <w:right w:val="single" w:sz="4" w:space="0" w:color="000000"/>
            </w:tcBorders>
          </w:tcPr>
          <w:p>
            <w:pPr>
              <w:pStyle w:val="TableParagraph"/>
              <w:spacing w:line="304" w:lineRule="exact"/>
              <w:ind w:left="23" w:right="0"/>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w:t>
            </w:r>
          </w:p>
        </w:tc>
        <w:tc>
          <w:tcPr>
            <w:tcW w:w="5669" w:type="dxa"/>
            <w:vMerge w:val="restart"/>
            <w:tcBorders>
              <w:top w:val="single" w:sz="4" w:space="0" w:color="000000"/>
              <w:left w:val="single" w:sz="4" w:space="0" w:color="000000"/>
              <w:right w:val="single" w:sz="4" w:space="0" w:color="000000"/>
            </w:tcBorders>
          </w:tcPr>
          <w:p>
            <w:pPr/>
          </w:p>
        </w:tc>
        <w:tc>
          <w:tcPr>
            <w:tcW w:w="5103" w:type="dxa"/>
            <w:tcBorders>
              <w:top w:val="single" w:sz="4" w:space="0" w:color="000000"/>
              <w:left w:val="single" w:sz="4" w:space="0" w:color="000000"/>
              <w:bottom w:val="nil" w:sz="6" w:space="0" w:color="auto"/>
              <w:right w:val="single" w:sz="4" w:space="0" w:color="000000"/>
            </w:tcBorders>
          </w:tcPr>
          <w:p>
            <w:pPr>
              <w:pStyle w:val="TableParagraph"/>
              <w:spacing w:line="304" w:lineRule="exact"/>
              <w:ind w:left="24" w:right="0"/>
              <w:jc w:val="left"/>
              <w:rPr>
                <w:rFonts w:ascii="新細明體" w:hAnsi="新細明體" w:cs="新細明體" w:eastAsia="新細明體"/>
                <w:sz w:val="24"/>
                <w:szCs w:val="24"/>
              </w:rPr>
            </w:pPr>
            <w:r>
              <w:rPr>
                <w:rFonts w:ascii="新細明體" w:hAnsi="新細明體" w:cs="新細明體" w:eastAsia="新細明體"/>
                <w:sz w:val="24"/>
                <w:szCs w:val="24"/>
              </w:rPr>
              <w:t>第三節  </w:t>
            </w:r>
            <w:r>
              <w:rPr>
                <w:rFonts w:ascii="Times New Roman" w:hAnsi="Times New Roman" w:cs="Times New Roman" w:eastAsia="Times New Roman"/>
                <w:sz w:val="24"/>
                <w:szCs w:val="24"/>
              </w:rPr>
              <w:t>ICD-10-PCS</w:t>
            </w:r>
            <w:r>
              <w:rPr>
                <w:rFonts w:ascii="Times New Roman" w:hAnsi="Times New Roman" w:cs="Times New Roman" w:eastAsia="Times New Roman"/>
                <w:spacing w:val="-7"/>
                <w:sz w:val="24"/>
                <w:szCs w:val="24"/>
              </w:rPr>
              <w:t> </w:t>
            </w:r>
            <w:r>
              <w:rPr>
                <w:rFonts w:ascii="新細明體" w:hAnsi="新細明體" w:cs="新細明體" w:eastAsia="新細明體"/>
                <w:sz w:val="24"/>
                <w:szCs w:val="24"/>
              </w:rPr>
              <w:t>編碼指引</w:t>
            </w:r>
          </w:p>
        </w:tc>
        <w:tc>
          <w:tcPr>
            <w:tcW w:w="1277" w:type="dxa"/>
            <w:tcBorders>
              <w:top w:val="single" w:sz="4" w:space="0" w:color="000000"/>
              <w:left w:val="single" w:sz="4" w:space="0" w:color="000000"/>
              <w:bottom w:val="nil" w:sz="6" w:space="0" w:color="auto"/>
              <w:right w:val="single" w:sz="4" w:space="0" w:color="000000"/>
            </w:tcBorders>
          </w:tcPr>
          <w:p>
            <w:pPr>
              <w:pStyle w:val="TableParagraph"/>
              <w:spacing w:line="304" w:lineRule="exact"/>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t>2014 </w:t>
            </w:r>
            <w:r>
              <w:rPr>
                <w:rFonts w:ascii="標楷體" w:hAnsi="標楷體" w:cs="標楷體" w:eastAsia="標楷體"/>
                <w:sz w:val="24"/>
                <w:szCs w:val="24"/>
              </w:rPr>
              <w:t>年新</w:t>
            </w:r>
          </w:p>
        </w:tc>
      </w:tr>
      <w:tr>
        <w:trPr>
          <w:trHeight w:val="362" w:hRule="exact"/>
        </w:trPr>
        <w:tc>
          <w:tcPr>
            <w:tcW w:w="1306" w:type="dxa"/>
            <w:vMerge w:val="restart"/>
            <w:tcBorders>
              <w:top w:val="nil" w:sz="6" w:space="0" w:color="auto"/>
              <w:left w:val="single" w:sz="4" w:space="0" w:color="000000"/>
              <w:right w:val="single" w:sz="4" w:space="0" w:color="000000"/>
            </w:tcBorders>
          </w:tcPr>
          <w:p>
            <w:pPr>
              <w:pStyle w:val="TableParagraph"/>
              <w:spacing w:line="306" w:lineRule="exact"/>
              <w:ind w:left="23" w:right="0"/>
              <w:jc w:val="left"/>
              <w:rPr>
                <w:rFonts w:ascii="Times New Roman" w:hAnsi="Times New Roman" w:cs="Times New Roman" w:eastAsia="Times New Roman"/>
                <w:sz w:val="24"/>
                <w:szCs w:val="24"/>
              </w:rPr>
            </w:pPr>
            <w:r>
              <w:rPr>
                <w:rFonts w:ascii="標楷體" w:hAnsi="標楷體" w:cs="標楷體" w:eastAsia="標楷體"/>
                <w:sz w:val="24"/>
                <w:szCs w:val="24"/>
              </w:rPr>
              <w:t>三節</w:t>
            </w:r>
            <w:r>
              <w:rPr>
                <w:rFonts w:ascii="Times New Roman" w:hAnsi="Times New Roman" w:cs="Times New Roman" w:eastAsia="Times New Roman"/>
                <w:sz w:val="24"/>
                <w:szCs w:val="24"/>
              </w:rPr>
              <w:t>/P220</w:t>
            </w:r>
          </w:p>
        </w:tc>
        <w:tc>
          <w:tcPr>
            <w:tcW w:w="5669" w:type="dxa"/>
            <w:vMerge/>
            <w:tcBorders>
              <w:left w:val="single" w:sz="4" w:space="0" w:color="000000"/>
              <w:right w:val="single" w:sz="4" w:space="0" w:color="000000"/>
            </w:tcBorders>
          </w:tcPr>
          <w:p>
            <w:pPr/>
          </w:p>
        </w:tc>
        <w:tc>
          <w:tcPr>
            <w:tcW w:w="5103" w:type="dxa"/>
            <w:tcBorders>
              <w:top w:val="nil" w:sz="6" w:space="0" w:color="auto"/>
              <w:left w:val="single" w:sz="4" w:space="0" w:color="000000"/>
              <w:bottom w:val="nil" w:sz="6" w:space="0" w:color="auto"/>
              <w:right w:val="single" w:sz="4" w:space="0" w:color="000000"/>
            </w:tcBorders>
          </w:tcPr>
          <w:p>
            <w:pPr>
              <w:pStyle w:val="TableParagraph"/>
              <w:spacing w:line="302" w:lineRule="exact"/>
              <w:ind w:left="24"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一、主要處置擇取</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277" w:type="dxa"/>
            <w:tcBorders>
              <w:top w:val="nil" w:sz="6" w:space="0" w:color="auto"/>
              <w:left w:val="single" w:sz="4" w:space="0" w:color="000000"/>
              <w:bottom w:val="nil" w:sz="6" w:space="0" w:color="auto"/>
              <w:right w:val="single" w:sz="4" w:space="0" w:color="000000"/>
            </w:tcBorders>
          </w:tcPr>
          <w:p>
            <w:pPr>
              <w:pStyle w:val="TableParagraph"/>
              <w:spacing w:line="302" w:lineRule="exact"/>
              <w:ind w:left="23" w:right="0"/>
              <w:jc w:val="left"/>
              <w:rPr>
                <w:rFonts w:ascii="標楷體" w:hAnsi="標楷體" w:cs="標楷體" w:eastAsia="標楷體"/>
                <w:sz w:val="24"/>
                <w:szCs w:val="24"/>
              </w:rPr>
            </w:pPr>
            <w:r>
              <w:rPr>
                <w:rFonts w:ascii="標楷體" w:hAnsi="標楷體" w:cs="標楷體" w:eastAsia="標楷體"/>
                <w:sz w:val="24"/>
                <w:szCs w:val="24"/>
              </w:rPr>
              <w:t>增</w:t>
            </w:r>
          </w:p>
        </w:tc>
      </w:tr>
      <w:tr>
        <w:trPr>
          <w:trHeight w:val="301" w:hRule="exact"/>
        </w:trPr>
        <w:tc>
          <w:tcPr>
            <w:tcW w:w="1306" w:type="dxa"/>
            <w:vMerge/>
            <w:tcBorders>
              <w:left w:val="single" w:sz="4" w:space="0" w:color="000000"/>
              <w:bottom w:val="nil" w:sz="6" w:space="0" w:color="auto"/>
              <w:right w:val="single" w:sz="4" w:space="0" w:color="000000"/>
            </w:tcBorders>
          </w:tcPr>
          <w:p>
            <w:pPr/>
          </w:p>
        </w:tc>
        <w:tc>
          <w:tcPr>
            <w:tcW w:w="5669" w:type="dxa"/>
            <w:vMerge/>
            <w:tcBorders>
              <w:left w:val="single" w:sz="4" w:space="0" w:color="000000"/>
              <w:bottom w:val="nil" w:sz="6" w:space="0" w:color="auto"/>
              <w:right w:val="single" w:sz="4" w:space="0" w:color="000000"/>
            </w:tcBorders>
          </w:tcPr>
          <w:p>
            <w:pPr/>
          </w:p>
        </w:tc>
        <w:tc>
          <w:tcPr>
            <w:tcW w:w="5103" w:type="dxa"/>
            <w:tcBorders>
              <w:top w:val="nil" w:sz="6" w:space="0" w:color="auto"/>
              <w:left w:val="single" w:sz="4" w:space="0" w:color="000000"/>
              <w:bottom w:val="nil" w:sz="6" w:space="0" w:color="auto"/>
              <w:right w:val="single" w:sz="4" w:space="0" w:color="000000"/>
            </w:tcBorders>
          </w:tcPr>
          <w:p>
            <w:pPr>
              <w:pStyle w:val="TableParagraph"/>
              <w:spacing w:line="300" w:lineRule="exact"/>
              <w:ind w:left="24" w:right="0"/>
              <w:jc w:val="left"/>
              <w:rPr>
                <w:rFonts w:ascii="標楷體" w:hAnsi="標楷體" w:cs="標楷體" w:eastAsia="標楷體"/>
                <w:sz w:val="24"/>
                <w:szCs w:val="24"/>
              </w:rPr>
            </w:pPr>
            <w:r>
              <w:rPr>
                <w:rFonts w:ascii="標楷體" w:hAnsi="標楷體" w:cs="標楷體" w:eastAsia="標楷體"/>
                <w:sz w:val="24"/>
                <w:szCs w:val="24"/>
              </w:rPr>
              <w:t>（一）主要診斷與次要診斷皆有治療性處置，則</w:t>
            </w:r>
          </w:p>
        </w:tc>
        <w:tc>
          <w:tcPr>
            <w:tcW w:w="1277" w:type="dxa"/>
            <w:tcBorders>
              <w:top w:val="nil" w:sz="6" w:space="0" w:color="auto"/>
              <w:left w:val="single" w:sz="4" w:space="0" w:color="000000"/>
              <w:bottom w:val="nil" w:sz="6" w:space="0" w:color="auto"/>
              <w:right w:val="single" w:sz="4" w:space="0" w:color="000000"/>
            </w:tcBorders>
          </w:tcPr>
          <w:p>
            <w:pPr/>
          </w:p>
        </w:tc>
      </w:tr>
      <w:tr>
        <w:trPr>
          <w:trHeight w:val="419" w:hRule="exact"/>
        </w:trPr>
        <w:tc>
          <w:tcPr>
            <w:tcW w:w="1306" w:type="dxa"/>
            <w:vMerge w:val="restart"/>
            <w:tcBorders>
              <w:top w:val="nil" w:sz="6" w:space="0" w:color="auto"/>
              <w:left w:val="single" w:sz="4" w:space="0" w:color="000000"/>
              <w:right w:val="single" w:sz="4" w:space="0" w:color="000000"/>
            </w:tcBorders>
          </w:tcPr>
          <w:p>
            <w:pPr/>
          </w:p>
        </w:tc>
        <w:tc>
          <w:tcPr>
            <w:tcW w:w="5669" w:type="dxa"/>
            <w:vMerge w:val="restart"/>
            <w:tcBorders>
              <w:top w:val="nil" w:sz="6" w:space="0" w:color="auto"/>
              <w:left w:val="single" w:sz="4" w:space="0" w:color="000000"/>
              <w:right w:val="single" w:sz="4" w:space="0" w:color="000000"/>
            </w:tcBorders>
          </w:tcPr>
          <w:p>
            <w:pPr/>
          </w:p>
        </w:tc>
        <w:tc>
          <w:tcPr>
            <w:tcW w:w="5103" w:type="dxa"/>
            <w:tcBorders>
              <w:top w:val="nil" w:sz="6" w:space="0" w:color="auto"/>
              <w:left w:val="single" w:sz="4" w:space="0" w:color="000000"/>
              <w:bottom w:val="nil" w:sz="6" w:space="0" w:color="auto"/>
              <w:right w:val="single" w:sz="4" w:space="0" w:color="000000"/>
            </w:tcBorders>
          </w:tcPr>
          <w:p>
            <w:pPr>
              <w:pStyle w:val="TableParagraph"/>
              <w:spacing w:line="240" w:lineRule="auto" w:before="44"/>
              <w:ind w:left="24"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以主要診斷之治療性處置為主要處置。</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277" w:type="dxa"/>
            <w:tcBorders>
              <w:top w:val="nil" w:sz="6" w:space="0" w:color="auto"/>
              <w:left w:val="single" w:sz="4" w:space="0" w:color="000000"/>
              <w:bottom w:val="nil" w:sz="6" w:space="0" w:color="auto"/>
              <w:right w:val="single" w:sz="4" w:space="0" w:color="000000"/>
            </w:tcBorders>
          </w:tcPr>
          <w:p>
            <w:pPr/>
          </w:p>
        </w:tc>
      </w:tr>
      <w:tr>
        <w:trPr>
          <w:trHeight w:val="361" w:hRule="exact"/>
        </w:trPr>
        <w:tc>
          <w:tcPr>
            <w:tcW w:w="1306" w:type="dxa"/>
            <w:vMerge/>
            <w:tcBorders>
              <w:left w:val="single" w:sz="4" w:space="0" w:color="000000"/>
              <w:right w:val="single" w:sz="4" w:space="0" w:color="000000"/>
            </w:tcBorders>
          </w:tcPr>
          <w:p>
            <w:pPr/>
          </w:p>
        </w:tc>
        <w:tc>
          <w:tcPr>
            <w:tcW w:w="5669" w:type="dxa"/>
            <w:vMerge/>
            <w:tcBorders>
              <w:left w:val="single" w:sz="4" w:space="0" w:color="000000"/>
              <w:right w:val="single" w:sz="4" w:space="0" w:color="000000"/>
            </w:tcBorders>
          </w:tcPr>
          <w:p>
            <w:pPr/>
          </w:p>
        </w:tc>
        <w:tc>
          <w:tcPr>
            <w:tcW w:w="5103" w:type="dxa"/>
            <w:tcBorders>
              <w:top w:val="nil" w:sz="6" w:space="0" w:color="auto"/>
              <w:left w:val="single" w:sz="4" w:space="0" w:color="000000"/>
              <w:bottom w:val="nil" w:sz="6" w:space="0" w:color="auto"/>
              <w:right w:val="single" w:sz="4" w:space="0" w:color="000000"/>
            </w:tcBorders>
          </w:tcPr>
          <w:p>
            <w:pPr>
              <w:pStyle w:val="TableParagraph"/>
              <w:spacing w:line="302" w:lineRule="exact"/>
              <w:ind w:left="24"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（二）主要診斷與次要診斷皆有治療性及診斷性</w:t>
            </w:r>
            <w:r>
              <w:rPr>
                <w:rFonts w:ascii="標楷體" w:hAnsi="標楷體" w:cs="標楷體" w:eastAsia="標楷體"/>
                <w:sz w:val="24"/>
                <w:szCs w:val="24"/>
              </w:rPr>
            </w:r>
          </w:p>
        </w:tc>
        <w:tc>
          <w:tcPr>
            <w:tcW w:w="1277" w:type="dxa"/>
            <w:tcBorders>
              <w:top w:val="nil" w:sz="6" w:space="0" w:color="auto"/>
              <w:left w:val="single" w:sz="4" w:space="0" w:color="000000"/>
              <w:bottom w:val="nil" w:sz="6" w:space="0" w:color="auto"/>
              <w:right w:val="single" w:sz="4" w:space="0" w:color="000000"/>
            </w:tcBorders>
          </w:tcPr>
          <w:p>
            <w:pPr>
              <w:pStyle w:val="TableParagraph"/>
              <w:spacing w:line="240" w:lineRule="auto" w:before="29"/>
              <w:ind w:left="-40" w:right="0"/>
              <w:jc w:val="left"/>
              <w:rPr>
                <w:rFonts w:ascii="Times New Roman" w:hAnsi="Times New Roman" w:cs="Times New Roman" w:eastAsia="Times New Roman"/>
                <w:sz w:val="24"/>
                <w:szCs w:val="24"/>
              </w:rPr>
            </w:pPr>
            <w:r>
              <w:rPr>
                <w:rFonts w:ascii="Times New Roman"/>
                <w:sz w:val="24"/>
              </w:rPr>
            </w:r>
            <w:r>
              <w:rPr>
                <w:rFonts w:ascii="Times New Roman"/>
                <w:spacing w:val="-4"/>
                <w:sz w:val="24"/>
                <w:u w:val="single" w:color="000000"/>
              </w:rPr>
              <w:t> </w:t>
            </w:r>
            <w:r>
              <w:rPr>
                <w:rFonts w:ascii="Times New Roman"/>
                <w:spacing w:val="-4"/>
                <w:sz w:val="24"/>
              </w:rPr>
            </w:r>
            <w:r>
              <w:rPr>
                <w:rFonts w:ascii="Times New Roman"/>
                <w:sz w:val="24"/>
              </w:rPr>
            </w:r>
          </w:p>
        </w:tc>
      </w:tr>
      <w:tr>
        <w:trPr>
          <w:trHeight w:val="361" w:hRule="exact"/>
        </w:trPr>
        <w:tc>
          <w:tcPr>
            <w:tcW w:w="1306" w:type="dxa"/>
            <w:vMerge/>
            <w:tcBorders>
              <w:left w:val="single" w:sz="4" w:space="0" w:color="000000"/>
              <w:right w:val="single" w:sz="4" w:space="0" w:color="000000"/>
            </w:tcBorders>
          </w:tcPr>
          <w:p>
            <w:pPr/>
          </w:p>
        </w:tc>
        <w:tc>
          <w:tcPr>
            <w:tcW w:w="5669" w:type="dxa"/>
            <w:vMerge/>
            <w:tcBorders>
              <w:left w:val="single" w:sz="4" w:space="0" w:color="000000"/>
              <w:right w:val="single" w:sz="4" w:space="0" w:color="000000"/>
            </w:tcBorders>
          </w:tcPr>
          <w:p>
            <w:pPr/>
          </w:p>
        </w:tc>
        <w:tc>
          <w:tcPr>
            <w:tcW w:w="5103" w:type="dxa"/>
            <w:tcBorders>
              <w:top w:val="nil" w:sz="6" w:space="0" w:color="auto"/>
              <w:left w:val="single" w:sz="4" w:space="0" w:color="000000"/>
              <w:bottom w:val="nil" w:sz="6" w:space="0" w:color="auto"/>
              <w:right w:val="single" w:sz="4" w:space="0" w:color="000000"/>
            </w:tcBorders>
          </w:tcPr>
          <w:p>
            <w:pPr>
              <w:pStyle w:val="TableParagraph"/>
              <w:spacing w:line="300" w:lineRule="exact"/>
              <w:ind w:left="24"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處置，則以主要診斷之以治療性處置為主要處置</w:t>
            </w:r>
            <w:r>
              <w:rPr>
                <w:rFonts w:ascii="標楷體" w:hAnsi="標楷體" w:cs="標楷體" w:eastAsia="標楷體"/>
                <w:sz w:val="24"/>
                <w:szCs w:val="24"/>
              </w:rPr>
            </w:r>
          </w:p>
        </w:tc>
        <w:tc>
          <w:tcPr>
            <w:tcW w:w="1277" w:type="dxa"/>
            <w:tcBorders>
              <w:top w:val="nil" w:sz="6" w:space="0" w:color="auto"/>
              <w:left w:val="single" w:sz="4" w:space="0" w:color="000000"/>
              <w:bottom w:val="nil" w:sz="6" w:space="0" w:color="auto"/>
              <w:right w:val="single" w:sz="4" w:space="0" w:color="000000"/>
            </w:tcBorders>
          </w:tcPr>
          <w:p>
            <w:pPr>
              <w:pStyle w:val="TableParagraph"/>
              <w:spacing w:line="240" w:lineRule="auto" w:before="28"/>
              <w:ind w:left="-40" w:right="0"/>
              <w:jc w:val="left"/>
              <w:rPr>
                <w:rFonts w:ascii="Times New Roman" w:hAnsi="Times New Roman" w:cs="Times New Roman" w:eastAsia="Times New Roman"/>
                <w:sz w:val="24"/>
                <w:szCs w:val="24"/>
              </w:rPr>
            </w:pPr>
            <w:r>
              <w:rPr>
                <w:rFonts w:ascii="Times New Roman"/>
                <w:sz w:val="24"/>
              </w:rPr>
            </w:r>
            <w:r>
              <w:rPr>
                <w:rFonts w:ascii="Times New Roman"/>
                <w:spacing w:val="-4"/>
                <w:sz w:val="24"/>
                <w:u w:val="single" w:color="000000"/>
              </w:rPr>
              <w:t> </w:t>
            </w:r>
            <w:r>
              <w:rPr>
                <w:rFonts w:ascii="Times New Roman"/>
                <w:spacing w:val="-4"/>
                <w:sz w:val="24"/>
              </w:rPr>
            </w:r>
            <w:r>
              <w:rPr>
                <w:rFonts w:ascii="Times New Roman"/>
                <w:sz w:val="24"/>
              </w:rPr>
            </w:r>
          </w:p>
        </w:tc>
      </w:tr>
      <w:tr>
        <w:trPr>
          <w:trHeight w:val="361" w:hRule="exact"/>
        </w:trPr>
        <w:tc>
          <w:tcPr>
            <w:tcW w:w="1306" w:type="dxa"/>
            <w:vMerge/>
            <w:tcBorders>
              <w:left w:val="single" w:sz="4" w:space="0" w:color="000000"/>
              <w:right w:val="single" w:sz="4" w:space="0" w:color="000000"/>
            </w:tcBorders>
          </w:tcPr>
          <w:p>
            <w:pPr/>
          </w:p>
        </w:tc>
        <w:tc>
          <w:tcPr>
            <w:tcW w:w="5669" w:type="dxa"/>
            <w:vMerge/>
            <w:tcBorders>
              <w:left w:val="single" w:sz="4" w:space="0" w:color="000000"/>
              <w:right w:val="single" w:sz="4" w:space="0" w:color="000000"/>
            </w:tcBorders>
          </w:tcPr>
          <w:p>
            <w:pPr/>
          </w:p>
        </w:tc>
        <w:tc>
          <w:tcPr>
            <w:tcW w:w="5103" w:type="dxa"/>
            <w:tcBorders>
              <w:top w:val="nil" w:sz="6" w:space="0" w:color="auto"/>
              <w:left w:val="single" w:sz="4" w:space="0" w:color="000000"/>
              <w:bottom w:val="nil" w:sz="6" w:space="0" w:color="auto"/>
              <w:right w:val="single" w:sz="4" w:space="0" w:color="000000"/>
            </w:tcBorders>
          </w:tcPr>
          <w:p>
            <w:pPr>
              <w:pStyle w:val="TableParagraph"/>
              <w:spacing w:line="302" w:lineRule="exact"/>
              <w:ind w:left="24"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（三）主要</w:t>
            </w:r>
            <w:r>
              <w:rPr>
                <w:rFonts w:ascii="Times New Roman" w:hAnsi="Times New Roman" w:cs="Times New Roman" w:eastAsia="Times New Roman"/>
                <w:sz w:val="24"/>
                <w:szCs w:val="24"/>
                <w:u w:val="single" w:color="000000"/>
              </w:rPr>
            </w:r>
            <w:r>
              <w:rPr>
                <w:rFonts w:ascii="標楷體" w:hAnsi="標楷體" w:cs="標楷體" w:eastAsia="標楷體"/>
                <w:sz w:val="24"/>
                <w:szCs w:val="24"/>
                <w:u w:val="single" w:color="000000"/>
              </w:rPr>
              <w:t>診斷之處置為診斷性處置，而次要診</w:t>
            </w:r>
            <w:r>
              <w:rPr>
                <w:rFonts w:ascii="標楷體" w:hAnsi="標楷體" w:cs="標楷體" w:eastAsia="標楷體"/>
                <w:sz w:val="24"/>
                <w:szCs w:val="24"/>
              </w:rPr>
            </w:r>
          </w:p>
        </w:tc>
        <w:tc>
          <w:tcPr>
            <w:tcW w:w="1277" w:type="dxa"/>
            <w:tcBorders>
              <w:top w:val="nil" w:sz="6" w:space="0" w:color="auto"/>
              <w:left w:val="single" w:sz="4" w:space="0" w:color="000000"/>
              <w:bottom w:val="nil" w:sz="6" w:space="0" w:color="auto"/>
              <w:right w:val="single" w:sz="4" w:space="0" w:color="000000"/>
            </w:tcBorders>
          </w:tcPr>
          <w:p>
            <w:pPr>
              <w:pStyle w:val="TableParagraph"/>
              <w:spacing w:line="240" w:lineRule="auto" w:before="29"/>
              <w:ind w:left="-40" w:right="0"/>
              <w:jc w:val="left"/>
              <w:rPr>
                <w:rFonts w:ascii="Times New Roman" w:hAnsi="Times New Roman" w:cs="Times New Roman" w:eastAsia="Times New Roman"/>
                <w:sz w:val="24"/>
                <w:szCs w:val="24"/>
              </w:rPr>
            </w:pPr>
            <w:r>
              <w:rPr>
                <w:rFonts w:ascii="Times New Roman"/>
                <w:sz w:val="24"/>
              </w:rPr>
            </w:r>
            <w:r>
              <w:rPr>
                <w:rFonts w:ascii="Times New Roman"/>
                <w:spacing w:val="-5"/>
                <w:sz w:val="24"/>
                <w:u w:val="single" w:color="000000"/>
              </w:rPr>
              <w:t> </w:t>
            </w:r>
            <w:r>
              <w:rPr>
                <w:rFonts w:ascii="Times New Roman"/>
                <w:spacing w:val="-5"/>
                <w:sz w:val="24"/>
              </w:rPr>
            </w:r>
            <w:r>
              <w:rPr>
                <w:rFonts w:ascii="Times New Roman"/>
                <w:sz w:val="24"/>
              </w:rPr>
            </w:r>
          </w:p>
        </w:tc>
      </w:tr>
      <w:tr>
        <w:trPr>
          <w:trHeight w:val="361" w:hRule="exact"/>
        </w:trPr>
        <w:tc>
          <w:tcPr>
            <w:tcW w:w="1306" w:type="dxa"/>
            <w:vMerge/>
            <w:tcBorders>
              <w:left w:val="single" w:sz="4" w:space="0" w:color="000000"/>
              <w:right w:val="single" w:sz="4" w:space="0" w:color="000000"/>
            </w:tcBorders>
          </w:tcPr>
          <w:p>
            <w:pPr/>
          </w:p>
        </w:tc>
        <w:tc>
          <w:tcPr>
            <w:tcW w:w="5669" w:type="dxa"/>
            <w:vMerge/>
            <w:tcBorders>
              <w:left w:val="single" w:sz="4" w:space="0" w:color="000000"/>
              <w:right w:val="single" w:sz="4" w:space="0" w:color="000000"/>
            </w:tcBorders>
          </w:tcPr>
          <w:p>
            <w:pPr/>
          </w:p>
        </w:tc>
        <w:tc>
          <w:tcPr>
            <w:tcW w:w="5103" w:type="dxa"/>
            <w:tcBorders>
              <w:top w:val="nil" w:sz="6" w:space="0" w:color="auto"/>
              <w:left w:val="single" w:sz="4" w:space="0" w:color="000000"/>
              <w:bottom w:val="nil" w:sz="6" w:space="0" w:color="auto"/>
              <w:right w:val="single" w:sz="4" w:space="0" w:color="000000"/>
            </w:tcBorders>
          </w:tcPr>
          <w:p>
            <w:pPr>
              <w:pStyle w:val="TableParagraph"/>
              <w:spacing w:line="300" w:lineRule="exact"/>
              <w:ind w:left="24"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斷之處置為治療性處置，則以主要診斷之診斷性</w:t>
            </w:r>
            <w:r>
              <w:rPr>
                <w:rFonts w:ascii="標楷體" w:hAnsi="標楷體" w:cs="標楷體" w:eastAsia="標楷體"/>
                <w:sz w:val="24"/>
                <w:szCs w:val="24"/>
              </w:rPr>
            </w:r>
          </w:p>
        </w:tc>
        <w:tc>
          <w:tcPr>
            <w:tcW w:w="1277" w:type="dxa"/>
            <w:tcBorders>
              <w:top w:val="nil" w:sz="6" w:space="0" w:color="auto"/>
              <w:left w:val="single" w:sz="4" w:space="0" w:color="000000"/>
              <w:bottom w:val="nil" w:sz="6" w:space="0" w:color="auto"/>
              <w:right w:val="single" w:sz="4" w:space="0" w:color="000000"/>
            </w:tcBorders>
          </w:tcPr>
          <w:p>
            <w:pPr>
              <w:pStyle w:val="TableParagraph"/>
              <w:spacing w:line="240" w:lineRule="auto" w:before="28"/>
              <w:ind w:left="-40" w:right="0"/>
              <w:jc w:val="left"/>
              <w:rPr>
                <w:rFonts w:ascii="Times New Roman" w:hAnsi="Times New Roman" w:cs="Times New Roman" w:eastAsia="Times New Roman"/>
                <w:sz w:val="24"/>
                <w:szCs w:val="24"/>
              </w:rPr>
            </w:pPr>
            <w:r>
              <w:rPr>
                <w:rFonts w:ascii="Times New Roman"/>
                <w:sz w:val="24"/>
              </w:rPr>
            </w:r>
            <w:r>
              <w:rPr>
                <w:rFonts w:ascii="Times New Roman"/>
                <w:spacing w:val="-4"/>
                <w:sz w:val="24"/>
                <w:u w:val="single" w:color="000000"/>
              </w:rPr>
              <w:t> </w:t>
            </w:r>
            <w:r>
              <w:rPr>
                <w:rFonts w:ascii="Times New Roman"/>
                <w:spacing w:val="-4"/>
                <w:sz w:val="24"/>
              </w:rPr>
            </w:r>
            <w:r>
              <w:rPr>
                <w:rFonts w:ascii="Times New Roman"/>
                <w:sz w:val="24"/>
              </w:rPr>
            </w:r>
          </w:p>
        </w:tc>
      </w:tr>
      <w:tr>
        <w:trPr>
          <w:trHeight w:val="361" w:hRule="exact"/>
        </w:trPr>
        <w:tc>
          <w:tcPr>
            <w:tcW w:w="1306" w:type="dxa"/>
            <w:vMerge/>
            <w:tcBorders>
              <w:left w:val="single" w:sz="4" w:space="0" w:color="000000"/>
              <w:right w:val="single" w:sz="4" w:space="0" w:color="000000"/>
            </w:tcBorders>
          </w:tcPr>
          <w:p>
            <w:pPr/>
          </w:p>
        </w:tc>
        <w:tc>
          <w:tcPr>
            <w:tcW w:w="5669" w:type="dxa"/>
            <w:vMerge/>
            <w:tcBorders>
              <w:left w:val="single" w:sz="4" w:space="0" w:color="000000"/>
              <w:right w:val="single" w:sz="4" w:space="0" w:color="000000"/>
            </w:tcBorders>
          </w:tcPr>
          <w:p>
            <w:pPr/>
          </w:p>
        </w:tc>
        <w:tc>
          <w:tcPr>
            <w:tcW w:w="5103" w:type="dxa"/>
            <w:tcBorders>
              <w:top w:val="nil" w:sz="6" w:space="0" w:color="auto"/>
              <w:left w:val="single" w:sz="4" w:space="0" w:color="000000"/>
              <w:bottom w:val="nil" w:sz="6" w:space="0" w:color="auto"/>
              <w:right w:val="single" w:sz="4" w:space="0" w:color="000000"/>
            </w:tcBorders>
          </w:tcPr>
          <w:p>
            <w:pPr>
              <w:pStyle w:val="TableParagraph"/>
              <w:spacing w:line="302" w:lineRule="exact"/>
              <w:ind w:left="24"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處置為主要處置。</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277" w:type="dxa"/>
            <w:tcBorders>
              <w:top w:val="nil" w:sz="6" w:space="0" w:color="auto"/>
              <w:left w:val="single" w:sz="4" w:space="0" w:color="000000"/>
              <w:bottom w:val="nil" w:sz="6" w:space="0" w:color="auto"/>
              <w:right w:val="single" w:sz="4" w:space="0" w:color="000000"/>
            </w:tcBorders>
          </w:tcPr>
          <w:p>
            <w:pPr/>
          </w:p>
        </w:tc>
      </w:tr>
      <w:tr>
        <w:trPr>
          <w:trHeight w:val="368" w:hRule="exact"/>
        </w:trPr>
        <w:tc>
          <w:tcPr>
            <w:tcW w:w="1306" w:type="dxa"/>
            <w:vMerge/>
            <w:tcBorders>
              <w:left w:val="single" w:sz="4" w:space="0" w:color="000000"/>
              <w:bottom w:val="single" w:sz="4" w:space="0" w:color="000000"/>
              <w:right w:val="single" w:sz="4" w:space="0" w:color="000000"/>
            </w:tcBorders>
          </w:tcPr>
          <w:p>
            <w:pPr/>
          </w:p>
        </w:tc>
        <w:tc>
          <w:tcPr>
            <w:tcW w:w="5669" w:type="dxa"/>
            <w:vMerge/>
            <w:tcBorders>
              <w:left w:val="single" w:sz="4" w:space="0" w:color="000000"/>
              <w:bottom w:val="single" w:sz="4" w:space="0" w:color="000000"/>
              <w:right w:val="single" w:sz="4" w:space="0" w:color="000000"/>
            </w:tcBorders>
          </w:tcPr>
          <w:p>
            <w:pPr/>
          </w:p>
        </w:tc>
        <w:tc>
          <w:tcPr>
            <w:tcW w:w="5103" w:type="dxa"/>
            <w:tcBorders>
              <w:top w:val="nil" w:sz="6" w:space="0" w:color="auto"/>
              <w:left w:val="single" w:sz="4" w:space="0" w:color="000000"/>
              <w:bottom w:val="single" w:sz="4" w:space="0" w:color="000000"/>
              <w:right w:val="single" w:sz="4" w:space="0" w:color="000000"/>
            </w:tcBorders>
          </w:tcPr>
          <w:p>
            <w:pPr>
              <w:pStyle w:val="TableParagraph"/>
              <w:spacing w:line="300" w:lineRule="exact"/>
              <w:ind w:left="24" w:right="0"/>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（四）主要診斷沒有處置，而次要診斷有治療性</w:t>
            </w:r>
            <w:r>
              <w:rPr>
                <w:rFonts w:ascii="標楷體" w:hAnsi="標楷體" w:cs="標楷體" w:eastAsia="標楷體"/>
                <w:sz w:val="24"/>
                <w:szCs w:val="24"/>
              </w:rPr>
            </w:r>
          </w:p>
        </w:tc>
        <w:tc>
          <w:tcPr>
            <w:tcW w:w="1277"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28"/>
              <w:ind w:left="-40" w:right="0"/>
              <w:jc w:val="left"/>
              <w:rPr>
                <w:rFonts w:ascii="Times New Roman" w:hAnsi="Times New Roman" w:cs="Times New Roman" w:eastAsia="Times New Roman"/>
                <w:sz w:val="24"/>
                <w:szCs w:val="24"/>
              </w:rPr>
            </w:pPr>
            <w:r>
              <w:rPr>
                <w:rFonts w:ascii="Times New Roman"/>
                <w:sz w:val="24"/>
              </w:rPr>
            </w:r>
            <w:r>
              <w:rPr>
                <w:rFonts w:ascii="Times New Roman"/>
                <w:spacing w:val="-4"/>
                <w:sz w:val="24"/>
                <w:u w:val="single" w:color="000000"/>
              </w:rPr>
              <w:t> </w:t>
            </w:r>
            <w:r>
              <w:rPr>
                <w:rFonts w:ascii="Times New Roman"/>
                <w:spacing w:val="-4"/>
                <w:sz w:val="24"/>
              </w:rPr>
            </w:r>
            <w:r>
              <w:rPr>
                <w:rFonts w:ascii="Times New Roman"/>
                <w:sz w:val="24"/>
              </w:rPr>
            </w:r>
          </w:p>
        </w:tc>
      </w:tr>
    </w:tbl>
    <w:p>
      <w:pPr>
        <w:spacing w:after="0" w:line="240" w:lineRule="auto"/>
        <w:jc w:val="left"/>
        <w:rPr>
          <w:rFonts w:ascii="Times New Roman" w:hAnsi="Times New Roman" w:cs="Times New Roman" w:eastAsia="Times New Roman"/>
          <w:sz w:val="24"/>
          <w:szCs w:val="24"/>
        </w:rPr>
        <w:sectPr>
          <w:pgSz w:w="16840" w:h="11910" w:orient="landscape"/>
          <w:pgMar w:header="0" w:footer="709" w:top="1100" w:bottom="900" w:left="1660" w:right="1600"/>
        </w:sectPr>
      </w:pPr>
    </w:p>
    <w:p>
      <w:pPr>
        <w:spacing w:line="240" w:lineRule="auto" w:before="1"/>
        <w:rPr>
          <w:rFonts w:ascii="Times New Roman" w:hAnsi="Times New Roman" w:cs="Times New Roman" w:eastAsia="Times New Roman"/>
          <w:sz w:val="29"/>
          <w:szCs w:val="29"/>
        </w:rPr>
      </w:pPr>
    </w:p>
    <w:tbl>
      <w:tblPr>
        <w:tblW w:w="0" w:type="auto"/>
        <w:jc w:val="left"/>
        <w:tblInd w:w="106" w:type="dxa"/>
        <w:tblLayout w:type="fixed"/>
        <w:tblCellMar>
          <w:top w:w="0" w:type="dxa"/>
          <w:left w:w="0" w:type="dxa"/>
          <w:bottom w:w="0" w:type="dxa"/>
          <w:right w:w="0" w:type="dxa"/>
        </w:tblCellMar>
        <w:tblLook w:val="01E0"/>
      </w:tblPr>
      <w:tblGrid>
        <w:gridCol w:w="1306"/>
        <w:gridCol w:w="5669"/>
        <w:gridCol w:w="5103"/>
        <w:gridCol w:w="1277"/>
      </w:tblGrid>
      <w:tr>
        <w:trPr>
          <w:trHeight w:val="74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1" w:right="0"/>
              <w:jc w:val="left"/>
              <w:rPr>
                <w:rFonts w:ascii="標楷體" w:hAnsi="標楷體" w:cs="標楷體" w:eastAsia="標楷體"/>
                <w:sz w:val="24"/>
                <w:szCs w:val="24"/>
              </w:rPr>
            </w:pPr>
            <w:r>
              <w:rPr>
                <w:rFonts w:ascii="標楷體" w:hAnsi="標楷體" w:cs="標楷體" w:eastAsia="標楷體"/>
                <w:sz w:val="24"/>
                <w:szCs w:val="24"/>
              </w:rPr>
              <w:t>原文</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4" w:right="0"/>
              <w:jc w:val="left"/>
              <w:rPr>
                <w:rFonts w:ascii="標楷體" w:hAnsi="標楷體" w:cs="標楷體" w:eastAsia="標楷體"/>
                <w:sz w:val="24"/>
                <w:szCs w:val="24"/>
              </w:rPr>
            </w:pPr>
            <w:r>
              <w:rPr>
                <w:rFonts w:ascii="標楷體" w:hAnsi="標楷體" w:cs="標楷體" w:eastAsia="標楷體"/>
                <w:sz w:val="24"/>
                <w:szCs w:val="24"/>
              </w:rPr>
              <w:t>修訂後</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備註</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
        </w:tc>
        <w:tc>
          <w:tcPr>
            <w:tcW w:w="5669" w:type="dxa"/>
            <w:tcBorders>
              <w:top w:val="single" w:sz="4" w:space="0" w:color="000000"/>
              <w:left w:val="single" w:sz="4" w:space="0" w:color="000000"/>
              <w:bottom w:val="single" w:sz="4" w:space="0" w:color="000000"/>
              <w:right w:val="single" w:sz="4" w:space="0" w:color="000000"/>
            </w:tcBorders>
          </w:tcPr>
          <w:p>
            <w:pP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4" w:right="-27"/>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及診斷性處置，則以次要診斷之治療性處置為主</w:t>
            </w:r>
            <w:r>
              <w:rPr>
                <w:rFonts w:ascii="Times New Roman" w:hAnsi="Times New Roman" w:cs="Times New Roman" w:eastAsia="Times New Roman"/>
                <w:spacing w:val="-4"/>
                <w:sz w:val="24"/>
                <w:szCs w:val="24"/>
                <w:u w:val="single" w:color="000000"/>
              </w:rPr>
              <w:t> </w:t>
            </w:r>
            <w:r>
              <w:rPr>
                <w:rFonts w:ascii="Times New Roman" w:hAnsi="Times New Roman" w:cs="Times New Roman" w:eastAsia="Times New Roman"/>
                <w:spacing w:val="-4"/>
                <w:sz w:val="24"/>
                <w:szCs w:val="24"/>
              </w:rPr>
            </w:r>
            <w:r>
              <w:rPr>
                <w:rFonts w:ascii="Times New Roman" w:hAnsi="Times New Roman" w:cs="Times New Roman" w:eastAsia="Times New Roman"/>
                <w:sz w:val="24"/>
                <w:szCs w:val="24"/>
              </w:rPr>
            </w:r>
          </w:p>
          <w:p>
            <w:pPr>
              <w:pStyle w:val="TableParagraph"/>
              <w:spacing w:line="240" w:lineRule="auto" w:before="48"/>
              <w:ind w:left="24"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要處置。</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
        </w:tc>
      </w:tr>
      <w:tr>
        <w:trPr>
          <w:trHeight w:val="2537"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三節</w:t>
            </w:r>
            <w:r>
              <w:rPr>
                <w:rFonts w:ascii="Times New Roman" w:hAnsi="Times New Roman" w:cs="Times New Roman" w:eastAsia="Times New Roman"/>
                <w:sz w:val="24"/>
                <w:szCs w:val="24"/>
              </w:rPr>
              <w:t>/P221</w:t>
            </w:r>
          </w:p>
        </w:tc>
        <w:tc>
          <w:tcPr>
            <w:tcW w:w="5669" w:type="dxa"/>
            <w:tcBorders>
              <w:top w:val="single" w:sz="4" w:space="0" w:color="000000"/>
              <w:left w:val="single" w:sz="4" w:space="0" w:color="000000"/>
              <w:bottom w:val="single" w:sz="4" w:space="0" w:color="000000"/>
              <w:right w:val="single" w:sz="4" w:space="0" w:color="000000"/>
            </w:tcBorders>
          </w:tcPr>
          <w:p>
            <w:pP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4" w:right="19"/>
              <w:jc w:val="left"/>
              <w:rPr>
                <w:rFonts w:ascii="新細明體" w:hAnsi="新細明體" w:cs="新細明體" w:eastAsia="新細明體"/>
                <w:sz w:val="24"/>
                <w:szCs w:val="24"/>
              </w:rPr>
            </w:pPr>
            <w:r>
              <w:rPr>
                <w:rFonts w:ascii="Times New Roman" w:hAnsi="Times New Roman" w:cs="Times New Roman" w:eastAsia="Times New Roman"/>
                <w:sz w:val="24"/>
                <w:szCs w:val="24"/>
              </w:rPr>
              <w:t>5.</w:t>
            </w:r>
            <w:r>
              <w:rPr>
                <w:rFonts w:ascii="新細明體" w:hAnsi="新細明體" w:cs="新細明體" w:eastAsia="新細明體"/>
                <w:sz w:val="24"/>
                <w:szCs w:val="24"/>
              </w:rPr>
              <w:t>切片處置手術方式為切除</w:t>
            </w:r>
            <w:r>
              <w:rPr>
                <w:rFonts w:ascii="Times New Roman" w:hAnsi="Times New Roman" w:cs="Times New Roman" w:eastAsia="Times New Roman"/>
                <w:sz w:val="24"/>
                <w:szCs w:val="24"/>
              </w:rPr>
              <w:t>(Excision)</w:t>
            </w:r>
            <w:r>
              <w:rPr>
                <w:rFonts w:ascii="新細明體" w:hAnsi="新細明體" w:cs="新細明體" w:eastAsia="新細明體"/>
                <w:sz w:val="24"/>
                <w:szCs w:val="24"/>
              </w:rPr>
              <w:t>、拔除 </w:t>
            </w:r>
            <w:r>
              <w:rPr>
                <w:rFonts w:ascii="Times New Roman" w:hAnsi="Times New Roman" w:cs="Times New Roman" w:eastAsia="Times New Roman"/>
                <w:sz w:val="24"/>
                <w:szCs w:val="24"/>
              </w:rPr>
              <w:t>(Extraction)</w:t>
            </w:r>
            <w:r>
              <w:rPr>
                <w:rFonts w:ascii="新細明體" w:hAnsi="新細明體" w:cs="新細明體" w:eastAsia="新細明體"/>
                <w:sz w:val="24"/>
                <w:szCs w:val="24"/>
              </w:rPr>
              <w:t>或引流</w:t>
            </w:r>
            <w:r>
              <w:rPr>
                <w:rFonts w:ascii="Times New Roman" w:hAnsi="Times New Roman" w:cs="Times New Roman" w:eastAsia="Times New Roman"/>
                <w:sz w:val="24"/>
                <w:szCs w:val="24"/>
              </w:rPr>
              <w:t>(Drainage)</w:t>
            </w:r>
            <w:r>
              <w:rPr>
                <w:rFonts w:ascii="新細明體" w:hAnsi="新細明體" w:cs="新細明體" w:eastAsia="新細明體"/>
                <w:sz w:val="24"/>
                <w:szCs w:val="24"/>
              </w:rPr>
              <w:t>，並於第 </w:t>
            </w:r>
            <w:r>
              <w:rPr>
                <w:rFonts w:ascii="Times New Roman" w:hAnsi="Times New Roman" w:cs="Times New Roman" w:eastAsia="Times New Roman"/>
                <w:sz w:val="24"/>
                <w:szCs w:val="24"/>
              </w:rPr>
              <w:t>7</w:t>
            </w:r>
            <w:r>
              <w:rPr>
                <w:rFonts w:ascii="Times New Roman" w:hAnsi="Times New Roman" w:cs="Times New Roman" w:eastAsia="Times New Roman"/>
                <w:spacing w:val="-35"/>
                <w:sz w:val="24"/>
                <w:szCs w:val="24"/>
              </w:rPr>
              <w:t> </w:t>
            </w:r>
            <w:r>
              <w:rPr>
                <w:rFonts w:ascii="新細明體" w:hAnsi="新細明體" w:cs="新細明體" w:eastAsia="新細明體"/>
                <w:sz w:val="24"/>
                <w:szCs w:val="24"/>
              </w:rPr>
              <w:t>位碼修飾 詞為診斷性</w:t>
            </w:r>
            <w:r>
              <w:rPr>
                <w:rFonts w:ascii="Times New Roman" w:hAnsi="Times New Roman" w:cs="Times New Roman" w:eastAsia="Times New Roman"/>
                <w:sz w:val="24"/>
                <w:szCs w:val="24"/>
              </w:rPr>
              <w:t>(Diagnostic)</w:t>
            </w:r>
            <w:r>
              <w:rPr>
                <w:rFonts w:ascii="新細明體" w:hAnsi="新細明體" w:cs="新細明體" w:eastAsia="新細明體"/>
                <w:sz w:val="24"/>
                <w:szCs w:val="24"/>
              </w:rPr>
              <w:t>。例如：</w:t>
            </w:r>
            <w:r>
              <w:rPr>
                <w:rFonts w:ascii="Times New Roman" w:hAnsi="Times New Roman" w:cs="Times New Roman" w:eastAsia="Times New Roman"/>
                <w:sz w:val="24"/>
                <w:szCs w:val="24"/>
              </w:rPr>
              <w:t>Fine</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needle</w:t>
            </w:r>
            <w:r>
              <w:rPr>
                <w:rFonts w:ascii="Times New Roman" w:hAnsi="Times New Roman" w:cs="Times New Roman" w:eastAsia="Times New Roman"/>
                <w:sz w:val="24"/>
                <w:szCs w:val="24"/>
              </w:rPr>
              <w:t> aspiration biopsy of lung</w:t>
            </w:r>
            <w:r>
              <w:rPr>
                <w:rFonts w:ascii="Times New Roman" w:hAnsi="Times New Roman" w:cs="Times New Roman" w:eastAsia="Times New Roman"/>
                <w:spacing w:val="-4"/>
                <w:sz w:val="24"/>
                <w:szCs w:val="24"/>
              </w:rPr>
              <w:t> </w:t>
            </w:r>
            <w:r>
              <w:rPr>
                <w:rFonts w:ascii="新細明體" w:hAnsi="新細明體" w:cs="新細明體" w:eastAsia="新細明體"/>
                <w:sz w:val="24"/>
                <w:szCs w:val="24"/>
              </w:rPr>
              <w:t>手術方式為引流 </w:t>
            </w:r>
            <w:r>
              <w:rPr>
                <w:rFonts w:ascii="Times New Roman" w:hAnsi="Times New Roman" w:cs="Times New Roman" w:eastAsia="Times New Roman"/>
                <w:sz w:val="24"/>
                <w:szCs w:val="24"/>
              </w:rPr>
              <w:t>(Drainage)</w:t>
            </w:r>
            <w:r>
              <w:rPr>
                <w:rFonts w:ascii="新細明體" w:hAnsi="新細明體" w:cs="新細明體" w:eastAsia="新細明體"/>
                <w:sz w:val="24"/>
                <w:szCs w:val="24"/>
              </w:rPr>
              <w:t>，</w:t>
            </w:r>
            <w:r>
              <w:rPr>
                <w:rFonts w:ascii="Times New Roman" w:hAnsi="Times New Roman" w:cs="Times New Roman" w:eastAsia="Times New Roman"/>
                <w:sz w:val="24"/>
                <w:szCs w:val="24"/>
              </w:rPr>
              <w:t>Biopsy of bone marrow</w:t>
            </w:r>
            <w:r>
              <w:rPr>
                <w:rFonts w:ascii="Times New Roman" w:hAnsi="Times New Roman" w:cs="Times New Roman" w:eastAsia="Times New Roman"/>
                <w:spacing w:val="-11"/>
                <w:sz w:val="24"/>
                <w:szCs w:val="24"/>
              </w:rPr>
              <w:t> </w:t>
            </w:r>
            <w:r>
              <w:rPr>
                <w:rFonts w:ascii="新細明體" w:hAnsi="新細明體" w:cs="新細明體" w:eastAsia="新細明體"/>
                <w:sz w:val="24"/>
                <w:szCs w:val="24"/>
              </w:rPr>
              <w:t>手術方式為拔 </w:t>
            </w:r>
            <w:r>
              <w:rPr>
                <w:rFonts w:ascii="新細明體" w:hAnsi="新細明體" w:cs="新細明體" w:eastAsia="新細明體"/>
                <w:spacing w:val="-6"/>
                <w:sz w:val="24"/>
                <w:szCs w:val="24"/>
              </w:rPr>
              <w:t>除</w:t>
            </w:r>
            <w:r>
              <w:rPr>
                <w:rFonts w:ascii="Times New Roman" w:hAnsi="Times New Roman" w:cs="Times New Roman" w:eastAsia="Times New Roman"/>
                <w:spacing w:val="-6"/>
                <w:sz w:val="24"/>
                <w:szCs w:val="24"/>
              </w:rPr>
              <w:t>(Extraction)</w:t>
            </w:r>
            <w:r>
              <w:rPr>
                <w:rFonts w:ascii="新細明體" w:hAnsi="新細明體" w:cs="新細明體" w:eastAsia="新細明體"/>
                <w:spacing w:val="-6"/>
                <w:sz w:val="24"/>
                <w:szCs w:val="24"/>
              </w:rPr>
              <w:t>，</w:t>
            </w:r>
            <w:r>
              <w:rPr>
                <w:rFonts w:ascii="Times New Roman" w:hAnsi="Times New Roman" w:cs="Times New Roman" w:eastAsia="Times New Roman"/>
                <w:spacing w:val="-6"/>
                <w:sz w:val="24"/>
                <w:szCs w:val="24"/>
              </w:rPr>
              <w:t>Lymph </w:t>
            </w:r>
            <w:r>
              <w:rPr>
                <w:rFonts w:ascii="Times New Roman" w:hAnsi="Times New Roman" w:cs="Times New Roman" w:eastAsia="Times New Roman"/>
                <w:sz w:val="24"/>
                <w:szCs w:val="24"/>
              </w:rPr>
              <w:t>node sampling for biopsy</w:t>
            </w:r>
            <w:r>
              <w:rPr>
                <w:rFonts w:ascii="Times New Roman" w:hAnsi="Times New Roman" w:cs="Times New Roman" w:eastAsia="Times New Roman"/>
                <w:spacing w:val="21"/>
                <w:sz w:val="24"/>
                <w:szCs w:val="24"/>
              </w:rPr>
              <w:t> </w:t>
            </w:r>
            <w:r>
              <w:rPr>
                <w:rFonts w:ascii="新細明體" w:hAnsi="新細明體" w:cs="新細明體" w:eastAsia="新細明體"/>
                <w:sz w:val="24"/>
                <w:szCs w:val="24"/>
              </w:rPr>
              <w:t>手 術方式為切除</w:t>
            </w:r>
            <w:r>
              <w:rPr>
                <w:rFonts w:ascii="Times New Roman" w:hAnsi="Times New Roman" w:cs="Times New Roman" w:eastAsia="Times New Roman"/>
                <w:sz w:val="24"/>
                <w:szCs w:val="24"/>
              </w:rPr>
              <w:t>(Excision)</w:t>
            </w:r>
            <w:r>
              <w:rPr>
                <w:rFonts w:ascii="新細明體" w:hAnsi="新細明體" w:cs="新細明體" w:eastAsia="新細明體"/>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1"/>
              <w:jc w:val="left"/>
              <w:rPr>
                <w:rFonts w:ascii="標楷體" w:hAnsi="標楷體" w:cs="標楷體" w:eastAsia="標楷體"/>
                <w:sz w:val="24"/>
                <w:szCs w:val="24"/>
              </w:rPr>
            </w:pPr>
            <w:r>
              <w:rPr>
                <w:rFonts w:ascii="Times New Roman" w:hAnsi="Times New Roman" w:cs="Times New Roman" w:eastAsia="Times New Roman"/>
                <w:sz w:val="24"/>
                <w:szCs w:val="24"/>
              </w:rPr>
              <w:t>2013 </w:t>
            </w:r>
            <w:r>
              <w:rPr>
                <w:rFonts w:ascii="標楷體" w:hAnsi="標楷體" w:cs="標楷體" w:eastAsia="標楷體"/>
                <w:sz w:val="24"/>
                <w:szCs w:val="24"/>
              </w:rPr>
              <w:t>年新 增</w:t>
            </w:r>
          </w:p>
        </w:tc>
      </w:tr>
      <w:tr>
        <w:trPr>
          <w:trHeight w:val="2900"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三節</w:t>
            </w:r>
            <w:r>
              <w:rPr>
                <w:rFonts w:ascii="Times New Roman" w:hAnsi="Times New Roman" w:cs="Times New Roman" w:eastAsia="Times New Roman"/>
                <w:sz w:val="24"/>
                <w:szCs w:val="24"/>
              </w:rPr>
              <w:t>/P223</w:t>
            </w:r>
          </w:p>
        </w:tc>
        <w:tc>
          <w:tcPr>
            <w:tcW w:w="5669" w:type="dxa"/>
            <w:tcBorders>
              <w:top w:val="single" w:sz="4" w:space="0" w:color="000000"/>
              <w:left w:val="single" w:sz="4" w:space="0" w:color="000000"/>
              <w:bottom w:val="single" w:sz="4" w:space="0" w:color="000000"/>
              <w:right w:val="single" w:sz="4" w:space="0" w:color="000000"/>
            </w:tcBorders>
          </w:tcPr>
          <w:p>
            <w:pP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4" w:right="-37"/>
              <w:jc w:val="left"/>
              <w:rPr>
                <w:rFonts w:ascii="新細明體" w:hAnsi="新細明體" w:cs="新細明體" w:eastAsia="新細明體"/>
                <w:sz w:val="24"/>
                <w:szCs w:val="24"/>
              </w:rPr>
            </w:pPr>
            <w:r>
              <w:rPr>
                <w:rFonts w:ascii="Times New Roman" w:hAnsi="Times New Roman" w:cs="Times New Roman" w:eastAsia="Times New Roman"/>
                <w:sz w:val="24"/>
                <w:szCs w:val="24"/>
              </w:rPr>
              <w:t>15.</w:t>
            </w:r>
            <w:r>
              <w:rPr>
                <w:rFonts w:ascii="Times New Roman" w:hAnsi="Times New Roman" w:cs="Times New Roman" w:eastAsia="Times New Roman"/>
                <w:spacing w:val="48"/>
                <w:sz w:val="24"/>
                <w:szCs w:val="24"/>
              </w:rPr>
              <w:t> </w:t>
            </w:r>
            <w:r>
              <w:rPr>
                <w:rFonts w:ascii="新細明體" w:hAnsi="新細明體" w:cs="新細明體" w:eastAsia="新細明體"/>
                <w:sz w:val="24"/>
                <w:szCs w:val="24"/>
              </w:rPr>
              <w:t>於手術方式更換</w:t>
            </w:r>
            <w:r>
              <w:rPr>
                <w:rFonts w:ascii="Times New Roman" w:hAnsi="Times New Roman" w:cs="Times New Roman" w:eastAsia="Times New Roman"/>
                <w:sz w:val="24"/>
                <w:szCs w:val="24"/>
              </w:rPr>
              <w:t>(Change)</w:t>
            </w:r>
            <w:r>
              <w:rPr>
                <w:rFonts w:ascii="新細明體" w:hAnsi="新細明體" w:cs="新細明體" w:eastAsia="新細明體"/>
                <w:sz w:val="24"/>
                <w:szCs w:val="24"/>
              </w:rPr>
              <w:t>、視查</w:t>
            </w:r>
            <w:r>
              <w:rPr>
                <w:rFonts w:ascii="Times New Roman" w:hAnsi="Times New Roman" w:cs="Times New Roman" w:eastAsia="Times New Roman"/>
                <w:sz w:val="24"/>
                <w:szCs w:val="24"/>
              </w:rPr>
              <w:t>(Inspection)</w:t>
            </w:r>
            <w:r>
              <w:rPr>
                <w:rFonts w:ascii="新細明體" w:hAnsi="新細明體" w:cs="新細明體" w:eastAsia="新細明體"/>
                <w:sz w:val="24"/>
                <w:szCs w:val="24"/>
              </w:rPr>
              <w:t>、 移除</w:t>
            </w:r>
            <w:r>
              <w:rPr>
                <w:rFonts w:ascii="Times New Roman" w:hAnsi="Times New Roman" w:cs="Times New Roman" w:eastAsia="Times New Roman"/>
                <w:sz w:val="24"/>
                <w:szCs w:val="24"/>
              </w:rPr>
              <w:t>(Removal)</w:t>
            </w:r>
            <w:r>
              <w:rPr>
                <w:rFonts w:ascii="新細明體" w:hAnsi="新細明體" w:cs="新細明體" w:eastAsia="新細明體"/>
                <w:sz w:val="24"/>
                <w:szCs w:val="24"/>
              </w:rPr>
              <w:t>及矯正</w:t>
            </w:r>
            <w:r>
              <w:rPr>
                <w:rFonts w:ascii="Times New Roman" w:hAnsi="Times New Roman" w:cs="Times New Roman" w:eastAsia="Times New Roman"/>
                <w:sz w:val="24"/>
                <w:szCs w:val="24"/>
              </w:rPr>
              <w:t>(Revision)</w:t>
            </w:r>
            <w:r>
              <w:rPr>
                <w:rFonts w:ascii="新細明體" w:hAnsi="新細明體" w:cs="新細明體" w:eastAsia="新細明體"/>
                <w:sz w:val="24"/>
                <w:szCs w:val="24"/>
              </w:rPr>
              <w:t>，胃腸身體系統 </w:t>
            </w:r>
            <w:r>
              <w:rPr>
                <w:rFonts w:ascii="Times New Roman" w:hAnsi="Times New Roman" w:cs="Times New Roman" w:eastAsia="Times New Roman"/>
                <w:sz w:val="24"/>
                <w:szCs w:val="24"/>
              </w:rPr>
              <w:t>(Gastrointestinal body system )</w:t>
            </w:r>
            <w:r>
              <w:rPr>
                <w:rFonts w:ascii="Times New Roman" w:hAnsi="Times New Roman" w:cs="Times New Roman" w:eastAsia="Times New Roman"/>
                <w:spacing w:val="54"/>
                <w:sz w:val="24"/>
                <w:szCs w:val="24"/>
              </w:rPr>
              <w:t> </w:t>
            </w:r>
            <w:r>
              <w:rPr>
                <w:rFonts w:ascii="新細明體" w:hAnsi="新細明體" w:cs="新細明體" w:eastAsia="新細明體"/>
                <w:sz w:val="24"/>
                <w:szCs w:val="24"/>
              </w:rPr>
              <w:t>之身體部位有上腸 道</w:t>
            </w:r>
            <w:r>
              <w:rPr>
                <w:rFonts w:ascii="Times New Roman" w:hAnsi="Times New Roman" w:cs="Times New Roman" w:eastAsia="Times New Roman"/>
                <w:sz w:val="24"/>
                <w:szCs w:val="24"/>
              </w:rPr>
              <w:t>(Upper Intestinal </w:t>
            </w:r>
            <w:r>
              <w:rPr>
                <w:rFonts w:ascii="Times New Roman" w:hAnsi="Times New Roman" w:cs="Times New Roman" w:eastAsia="Times New Roman"/>
                <w:spacing w:val="-3"/>
                <w:sz w:val="24"/>
                <w:szCs w:val="24"/>
              </w:rPr>
              <w:t>Tract</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w:t>
            </w:r>
            <w:r>
              <w:rPr>
                <w:rFonts w:ascii="新細明體" w:hAnsi="新細明體" w:cs="新細明體" w:eastAsia="新細明體"/>
                <w:sz w:val="24"/>
                <w:szCs w:val="24"/>
              </w:rPr>
              <w:t>及下腸道</w:t>
            </w:r>
            <w:r>
              <w:rPr>
                <w:rFonts w:ascii="Times New Roman" w:hAnsi="Times New Roman" w:cs="Times New Roman" w:eastAsia="Times New Roman"/>
                <w:sz w:val="24"/>
                <w:szCs w:val="24"/>
              </w:rPr>
              <w:t>(Lower Intestinal </w:t>
            </w:r>
            <w:r>
              <w:rPr>
                <w:rFonts w:ascii="Times New Roman" w:hAnsi="Times New Roman" w:cs="Times New Roman" w:eastAsia="Times New Roman"/>
                <w:spacing w:val="-3"/>
                <w:sz w:val="24"/>
                <w:szCs w:val="24"/>
              </w:rPr>
              <w:t>Tract</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w:t>
            </w:r>
            <w:r>
              <w:rPr>
                <w:rFonts w:ascii="新細明體" w:hAnsi="新細明體" w:cs="新細明體" w:eastAsia="新細明體"/>
                <w:sz w:val="24"/>
                <w:szCs w:val="24"/>
              </w:rPr>
              <w:t>之分。上腸道包含胃腸道之食道 至十二指腸，下腸道包含胃腸道之空腸至肛門。 例如：</w:t>
            </w:r>
            <w:r>
              <w:rPr>
                <w:rFonts w:ascii="Times New Roman" w:hAnsi="Times New Roman" w:cs="Times New Roman" w:eastAsia="Times New Roman"/>
                <w:sz w:val="24"/>
                <w:szCs w:val="24"/>
              </w:rPr>
              <w:t>Change of a device in the jejunum</w:t>
            </w:r>
            <w:r>
              <w:rPr>
                <w:rFonts w:ascii="Times New Roman" w:hAnsi="Times New Roman" w:cs="Times New Roman" w:eastAsia="Times New Roman"/>
                <w:spacing w:val="-4"/>
                <w:sz w:val="24"/>
                <w:szCs w:val="24"/>
              </w:rPr>
              <w:t> </w:t>
            </w:r>
            <w:r>
              <w:rPr>
                <w:rFonts w:ascii="新細明體" w:hAnsi="新細明體" w:cs="新細明體" w:eastAsia="新細明體"/>
                <w:sz w:val="24"/>
                <w:szCs w:val="24"/>
              </w:rPr>
              <w:t>身體部位 應選擇下腸道</w:t>
            </w:r>
            <w:r>
              <w:rPr>
                <w:rFonts w:ascii="Times New Roman" w:hAnsi="Times New Roman" w:cs="Times New Roman" w:eastAsia="Times New Roman"/>
                <w:sz w:val="24"/>
                <w:szCs w:val="24"/>
              </w:rPr>
              <w:t>(Lower Intestinal </w:t>
            </w:r>
            <w:r>
              <w:rPr>
                <w:rFonts w:ascii="Times New Roman" w:hAnsi="Times New Roman" w:cs="Times New Roman" w:eastAsia="Times New Roman"/>
                <w:spacing w:val="-3"/>
                <w:sz w:val="24"/>
                <w:szCs w:val="24"/>
              </w:rPr>
              <w:t>Tract</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w:t>
            </w:r>
            <w:r>
              <w:rPr>
                <w:rFonts w:ascii="新細明體" w:hAnsi="新細明體" w:cs="新細明體" w:eastAsia="新細明體"/>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1"/>
              <w:jc w:val="left"/>
              <w:rPr>
                <w:rFonts w:ascii="標楷體" w:hAnsi="標楷體" w:cs="標楷體" w:eastAsia="標楷體"/>
                <w:sz w:val="24"/>
                <w:szCs w:val="24"/>
              </w:rPr>
            </w:pPr>
            <w:r>
              <w:rPr>
                <w:rFonts w:ascii="Times New Roman" w:hAnsi="Times New Roman" w:cs="Times New Roman" w:eastAsia="Times New Roman"/>
                <w:sz w:val="24"/>
                <w:szCs w:val="24"/>
              </w:rPr>
              <w:t>2013 </w:t>
            </w:r>
            <w:r>
              <w:rPr>
                <w:rFonts w:ascii="標楷體" w:hAnsi="標楷體" w:cs="標楷體" w:eastAsia="標楷體"/>
                <w:sz w:val="24"/>
                <w:szCs w:val="24"/>
              </w:rPr>
              <w:t>年新 增</w:t>
            </w:r>
          </w:p>
        </w:tc>
      </w:tr>
      <w:tr>
        <w:trPr>
          <w:trHeight w:val="1815"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ind w:left="23" w:right="242"/>
              <w:jc w:val="left"/>
              <w:rPr>
                <w:rFonts w:ascii="Times New Roman" w:hAnsi="Times New Roman" w:cs="Times New Roman" w:eastAsia="Times New Roman"/>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十七節</w:t>
            </w:r>
            <w:r>
              <w:rPr>
                <w:rFonts w:ascii="Times New Roman" w:hAnsi="Times New Roman" w:cs="Times New Roman" w:eastAsia="Times New Roman"/>
                <w:sz w:val="24"/>
                <w:szCs w:val="24"/>
              </w:rPr>
              <w:t>/ </w:t>
            </w:r>
            <w:r>
              <w:rPr>
                <w:rFonts w:ascii="Times New Roman" w:hAnsi="Times New Roman" w:cs="Times New Roman" w:eastAsia="Times New Roman"/>
                <w:spacing w:val="-6"/>
                <w:sz w:val="24"/>
                <w:szCs w:val="24"/>
              </w:rPr>
              <w:t>P.249</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1.</w:t>
            </w:r>
            <w:r>
              <w:rPr>
                <w:rFonts w:ascii="新細明體" w:hAnsi="新細明體" w:cs="新細明體" w:eastAsia="新細明體"/>
                <w:sz w:val="24"/>
                <w:szCs w:val="24"/>
              </w:rPr>
              <w:t>由關鍵字 </w:t>
            </w:r>
            <w:r>
              <w:rPr>
                <w:rFonts w:ascii="Times New Roman" w:hAnsi="Times New Roman" w:cs="Times New Roman" w:eastAsia="Times New Roman"/>
                <w:sz w:val="24"/>
                <w:szCs w:val="24"/>
              </w:rPr>
              <w:t>Angioplasty</w:t>
            </w:r>
            <w:r>
              <w:rPr>
                <w:rFonts w:ascii="Times New Roman" w:hAnsi="Times New Roman" w:cs="Times New Roman" w:eastAsia="Times New Roman"/>
                <w:spacing w:val="-4"/>
                <w:sz w:val="24"/>
                <w:szCs w:val="24"/>
              </w:rPr>
              <w:t> </w:t>
            </w:r>
            <w:r>
              <w:rPr>
                <w:rFonts w:ascii="新細明體" w:hAnsi="新細明體" w:cs="新細明體" w:eastAsia="新細明體"/>
                <w:sz w:val="24"/>
                <w:szCs w:val="24"/>
              </w:rPr>
              <w:t>索引，可得指引</w:t>
            </w:r>
          </w:p>
          <w:p>
            <w:pPr>
              <w:pStyle w:val="TableParagraph"/>
              <w:spacing w:line="314" w:lineRule="auto" w:before="96"/>
              <w:ind w:left="21" w:right="4484"/>
              <w:jc w:val="left"/>
              <w:rPr>
                <w:rFonts w:ascii="Times New Roman" w:hAnsi="Times New Roman" w:cs="Times New Roman" w:eastAsia="Times New Roman"/>
                <w:sz w:val="24"/>
                <w:szCs w:val="24"/>
              </w:rPr>
            </w:pPr>
            <w:r>
              <w:rPr>
                <w:rFonts w:ascii="Times New Roman"/>
                <w:sz w:val="24"/>
              </w:rPr>
              <w:t>see</w:t>
            </w:r>
            <w:r>
              <w:rPr>
                <w:rFonts w:ascii="Times New Roman"/>
                <w:spacing w:val="-2"/>
                <w:sz w:val="24"/>
              </w:rPr>
              <w:t> </w:t>
            </w:r>
            <w:r>
              <w:rPr>
                <w:rFonts w:ascii="Times New Roman"/>
                <w:sz w:val="24"/>
              </w:rPr>
              <w:t>Dilation</w:t>
            </w:r>
            <w:r>
              <w:rPr>
                <w:rFonts w:ascii="Times New Roman"/>
                <w:sz w:val="24"/>
              </w:rPr>
              <w:t> see</w:t>
            </w:r>
            <w:r>
              <w:rPr>
                <w:rFonts w:ascii="Times New Roman"/>
                <w:spacing w:val="-4"/>
                <w:sz w:val="24"/>
              </w:rPr>
              <w:t> </w:t>
            </w:r>
            <w:r>
              <w:rPr>
                <w:rFonts w:ascii="Times New Roman"/>
                <w:sz w:val="24"/>
              </w:rPr>
              <w:t>Repair</w:t>
            </w:r>
          </w:p>
          <w:p>
            <w:pPr>
              <w:pStyle w:val="TableParagraph"/>
              <w:spacing w:line="240" w:lineRule="auto" w:before="2"/>
              <w:ind w:left="21" w:right="0"/>
              <w:jc w:val="left"/>
              <w:rPr>
                <w:rFonts w:ascii="Times New Roman" w:hAnsi="Times New Roman" w:cs="Times New Roman" w:eastAsia="Times New Roman"/>
                <w:sz w:val="24"/>
                <w:szCs w:val="24"/>
              </w:rPr>
            </w:pPr>
            <w:r>
              <w:rPr>
                <w:rFonts w:ascii="Times New Roman"/>
                <w:sz w:val="24"/>
              </w:rPr>
              <w:t>see</w:t>
            </w:r>
            <w:r>
              <w:rPr>
                <w:rFonts w:ascii="Times New Roman"/>
                <w:spacing w:val="-4"/>
                <w:sz w:val="24"/>
              </w:rPr>
              <w:t> </w:t>
            </w:r>
            <w:r>
              <w:rPr>
                <w:rFonts w:ascii="Times New Roman"/>
                <w:sz w:val="24"/>
              </w:rPr>
              <w:t>Replacement,</w:t>
            </w:r>
          </w:p>
          <w:p>
            <w:pPr>
              <w:pStyle w:val="TableParagraph"/>
              <w:spacing w:line="240" w:lineRule="auto" w:before="86"/>
              <w:ind w:left="21" w:right="0"/>
              <w:jc w:val="left"/>
              <w:rPr>
                <w:rFonts w:ascii="Times New Roman" w:hAnsi="Times New Roman" w:cs="Times New Roman" w:eastAsia="Times New Roman"/>
                <w:sz w:val="24"/>
                <w:szCs w:val="24"/>
              </w:rPr>
            </w:pPr>
            <w:r>
              <w:rPr>
                <w:rFonts w:ascii="Times New Roman"/>
                <w:sz w:val="24"/>
              </w:rPr>
              <w:t>see</w:t>
            </w:r>
            <w:r>
              <w:rPr>
                <w:rFonts w:ascii="Times New Roman"/>
                <w:spacing w:val="-3"/>
                <w:sz w:val="24"/>
              </w:rPr>
              <w:t> </w:t>
            </w:r>
            <w:r>
              <w:rPr>
                <w:rFonts w:ascii="Times New Roman"/>
                <w:sz w:val="24"/>
              </w:rPr>
              <w:t>Supplement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24" w:right="953"/>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1.</w:t>
            </w:r>
            <w:r>
              <w:rPr>
                <w:rFonts w:ascii="新細明體" w:hAnsi="新細明體" w:cs="新細明體" w:eastAsia="新細明體"/>
                <w:sz w:val="24"/>
                <w:szCs w:val="24"/>
              </w:rPr>
              <w:t>由關鍵字 </w:t>
            </w:r>
            <w:r>
              <w:rPr>
                <w:rFonts w:ascii="Times New Roman" w:hAnsi="Times New Roman" w:cs="Times New Roman" w:eastAsia="Times New Roman"/>
                <w:sz w:val="24"/>
                <w:szCs w:val="24"/>
              </w:rPr>
              <w:t>Angioplasty</w:t>
            </w:r>
            <w:r>
              <w:rPr>
                <w:rFonts w:ascii="Times New Roman" w:hAnsi="Times New Roman" w:cs="Times New Roman" w:eastAsia="Times New Roman"/>
                <w:spacing w:val="-4"/>
                <w:sz w:val="24"/>
                <w:szCs w:val="24"/>
              </w:rPr>
              <w:t> </w:t>
            </w:r>
            <w:r>
              <w:rPr>
                <w:rFonts w:ascii="新細明體" w:hAnsi="新細明體" w:cs="新細明體" w:eastAsia="新細明體"/>
                <w:sz w:val="24"/>
                <w:szCs w:val="24"/>
              </w:rPr>
              <w:t>索引，可得指引 </w:t>
            </w:r>
            <w:r>
              <w:rPr>
                <w:rFonts w:ascii="Times New Roman" w:hAnsi="Times New Roman" w:cs="Times New Roman" w:eastAsia="Times New Roman"/>
                <w:sz w:val="24"/>
                <w:szCs w:val="24"/>
              </w:rPr>
              <w:t>see Dilation, Heart and Great </w:t>
            </w:r>
            <w:r>
              <w:rPr>
                <w:rFonts w:ascii="Times New Roman" w:hAnsi="Times New Roman" w:cs="Times New Roman" w:eastAsia="Times New Roman"/>
                <w:spacing w:val="-4"/>
                <w:sz w:val="24"/>
                <w:szCs w:val="24"/>
              </w:rPr>
              <w:t>Vessels</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027</w:t>
            </w:r>
            <w:r>
              <w:rPr>
                <w:rFonts w:ascii="Times New Roman" w:hAnsi="Times New Roman" w:cs="Times New Roman" w:eastAsia="Times New Roman"/>
                <w:sz w:val="24"/>
                <w:szCs w:val="24"/>
              </w:rPr>
              <w:t> see Repair, Heart and Great </w:t>
            </w:r>
            <w:r>
              <w:rPr>
                <w:rFonts w:ascii="Times New Roman" w:hAnsi="Times New Roman" w:cs="Times New Roman" w:eastAsia="Times New Roman"/>
                <w:spacing w:val="-4"/>
                <w:sz w:val="24"/>
                <w:szCs w:val="24"/>
              </w:rPr>
              <w:t>Vessels</w:t>
            </w:r>
            <w:r>
              <w:rPr>
                <w:rFonts w:ascii="Times New Roman" w:hAnsi="Times New Roman" w:cs="Times New Roman" w:eastAsia="Times New Roman"/>
                <w:spacing w:val="-21"/>
                <w:sz w:val="24"/>
                <w:szCs w:val="24"/>
              </w:rPr>
              <w:t> </w:t>
            </w:r>
            <w:r>
              <w:rPr>
                <w:rFonts w:ascii="Times New Roman" w:hAnsi="Times New Roman" w:cs="Times New Roman" w:eastAsia="Times New Roman"/>
                <w:sz w:val="24"/>
                <w:szCs w:val="24"/>
              </w:rPr>
              <w:t>02Q</w:t>
            </w:r>
          </w:p>
          <w:p>
            <w:pPr>
              <w:pStyle w:val="TableParagraph"/>
              <w:spacing w:line="240" w:lineRule="auto" w:before="2"/>
              <w:ind w:left="24" w:right="0"/>
              <w:jc w:val="left"/>
              <w:rPr>
                <w:rFonts w:ascii="Times New Roman" w:hAnsi="Times New Roman" w:cs="Times New Roman" w:eastAsia="Times New Roman"/>
                <w:sz w:val="24"/>
                <w:szCs w:val="24"/>
              </w:rPr>
            </w:pPr>
            <w:r>
              <w:rPr>
                <w:rFonts w:ascii="Times New Roman"/>
                <w:sz w:val="24"/>
              </w:rPr>
              <w:t>see Replacement, Heart and Great </w:t>
            </w:r>
            <w:r>
              <w:rPr>
                <w:rFonts w:ascii="Times New Roman"/>
                <w:spacing w:val="-4"/>
                <w:sz w:val="24"/>
              </w:rPr>
              <w:t>Vessels</w:t>
            </w:r>
            <w:r>
              <w:rPr>
                <w:rFonts w:ascii="Times New Roman"/>
                <w:spacing w:val="-12"/>
                <w:sz w:val="24"/>
              </w:rPr>
              <w:t> </w:t>
            </w:r>
            <w:r>
              <w:rPr>
                <w:rFonts w:ascii="Times New Roman"/>
                <w:sz w:val="24"/>
              </w:rPr>
              <w:t>02R</w:t>
            </w:r>
          </w:p>
          <w:p>
            <w:pPr>
              <w:pStyle w:val="TableParagraph"/>
              <w:spacing w:line="240" w:lineRule="auto" w:before="86"/>
              <w:ind w:left="24" w:right="0"/>
              <w:jc w:val="left"/>
              <w:rPr>
                <w:rFonts w:ascii="Times New Roman" w:hAnsi="Times New Roman" w:cs="Times New Roman" w:eastAsia="Times New Roman"/>
                <w:sz w:val="24"/>
                <w:szCs w:val="24"/>
              </w:rPr>
            </w:pPr>
            <w:r>
              <w:rPr>
                <w:rFonts w:ascii="Times New Roman"/>
                <w:sz w:val="24"/>
              </w:rPr>
              <w:t>see Dilation, Upper Arteries</w:t>
            </w:r>
            <w:r>
              <w:rPr>
                <w:rFonts w:ascii="Times New Roman"/>
                <w:spacing w:val="-16"/>
                <w:sz w:val="24"/>
              </w:rPr>
              <w:t> </w:t>
            </w:r>
            <w:r>
              <w:rPr>
                <w:rFonts w:ascii="Times New Roman"/>
                <w:sz w:val="24"/>
              </w:rPr>
              <w:t>037</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1"/>
              <w:jc w:val="left"/>
              <w:rPr>
                <w:rFonts w:ascii="標楷體" w:hAnsi="標楷體" w:cs="標楷體" w:eastAsia="標楷體"/>
                <w:sz w:val="24"/>
                <w:szCs w:val="24"/>
              </w:rPr>
            </w:pPr>
            <w:r>
              <w:rPr>
                <w:rFonts w:ascii="Times New Roman" w:hAnsi="Times New Roman" w:cs="Times New Roman" w:eastAsia="Times New Roman"/>
                <w:sz w:val="24"/>
                <w:szCs w:val="24"/>
              </w:rPr>
              <w:t>2014 </w:t>
            </w:r>
            <w:r>
              <w:rPr>
                <w:rFonts w:ascii="標楷體" w:hAnsi="標楷體" w:cs="標楷體" w:eastAsia="標楷體"/>
                <w:sz w:val="24"/>
                <w:szCs w:val="24"/>
              </w:rPr>
              <w:t>年修 訂</w:t>
            </w:r>
          </w:p>
        </w:tc>
      </w:tr>
    </w:tbl>
    <w:p>
      <w:pPr>
        <w:spacing w:after="0" w:line="271" w:lineRule="auto"/>
        <w:jc w:val="left"/>
        <w:rPr>
          <w:rFonts w:ascii="標楷體" w:hAnsi="標楷體" w:cs="標楷體" w:eastAsia="標楷體"/>
          <w:sz w:val="24"/>
          <w:szCs w:val="24"/>
        </w:rPr>
        <w:sectPr>
          <w:pgSz w:w="16840" w:h="11910" w:orient="landscape"/>
          <w:pgMar w:header="0" w:footer="709" w:top="1100" w:bottom="900" w:left="1660" w:right="1600"/>
        </w:sectPr>
      </w:pPr>
    </w:p>
    <w:p>
      <w:pPr>
        <w:spacing w:line="240" w:lineRule="auto" w:before="1"/>
        <w:rPr>
          <w:rFonts w:ascii="Times New Roman" w:hAnsi="Times New Roman" w:cs="Times New Roman" w:eastAsia="Times New Roman"/>
          <w:sz w:val="29"/>
          <w:szCs w:val="29"/>
        </w:rPr>
      </w:pPr>
    </w:p>
    <w:tbl>
      <w:tblPr>
        <w:tblW w:w="0" w:type="auto"/>
        <w:jc w:val="left"/>
        <w:tblInd w:w="106" w:type="dxa"/>
        <w:tblLayout w:type="fixed"/>
        <w:tblCellMar>
          <w:top w:w="0" w:type="dxa"/>
          <w:left w:w="0" w:type="dxa"/>
          <w:bottom w:w="0" w:type="dxa"/>
          <w:right w:w="0" w:type="dxa"/>
        </w:tblCellMar>
        <w:tblLook w:val="01E0"/>
      </w:tblPr>
      <w:tblGrid>
        <w:gridCol w:w="1306"/>
        <w:gridCol w:w="5669"/>
        <w:gridCol w:w="5103"/>
        <w:gridCol w:w="1277"/>
      </w:tblGrid>
      <w:tr>
        <w:trPr>
          <w:trHeight w:val="74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1" w:right="0"/>
              <w:jc w:val="left"/>
              <w:rPr>
                <w:rFonts w:ascii="標楷體" w:hAnsi="標楷體" w:cs="標楷體" w:eastAsia="標楷體"/>
                <w:sz w:val="24"/>
                <w:szCs w:val="24"/>
              </w:rPr>
            </w:pPr>
            <w:r>
              <w:rPr>
                <w:rFonts w:ascii="標楷體" w:hAnsi="標楷體" w:cs="標楷體" w:eastAsia="標楷體"/>
                <w:sz w:val="24"/>
                <w:szCs w:val="24"/>
              </w:rPr>
              <w:t>原文</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4" w:right="0"/>
              <w:jc w:val="left"/>
              <w:rPr>
                <w:rFonts w:ascii="標楷體" w:hAnsi="標楷體" w:cs="標楷體" w:eastAsia="標楷體"/>
                <w:sz w:val="24"/>
                <w:szCs w:val="24"/>
              </w:rPr>
            </w:pPr>
            <w:r>
              <w:rPr>
                <w:rFonts w:ascii="標楷體" w:hAnsi="標楷體" w:cs="標楷體" w:eastAsia="標楷體"/>
                <w:sz w:val="24"/>
                <w:szCs w:val="24"/>
              </w:rPr>
              <w:t>修訂後</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備註</w:t>
            </w:r>
          </w:p>
        </w:tc>
      </w:tr>
      <w:tr>
        <w:trPr>
          <w:trHeight w:val="2900" w:hRule="exact"/>
        </w:trPr>
        <w:tc>
          <w:tcPr>
            <w:tcW w:w="1306" w:type="dxa"/>
            <w:tcBorders>
              <w:top w:val="single" w:sz="4" w:space="0" w:color="000000"/>
              <w:left w:val="single" w:sz="4" w:space="0" w:color="000000"/>
              <w:bottom w:val="single" w:sz="4" w:space="0" w:color="000000"/>
              <w:right w:val="single" w:sz="4" w:space="0" w:color="000000"/>
            </w:tcBorders>
          </w:tcPr>
          <w:p>
            <w:pPr/>
          </w:p>
        </w:tc>
        <w:tc>
          <w:tcPr>
            <w:tcW w:w="5669" w:type="dxa"/>
            <w:tcBorders>
              <w:top w:val="single" w:sz="4" w:space="0" w:color="000000"/>
              <w:left w:val="single" w:sz="4" w:space="0" w:color="000000"/>
              <w:bottom w:val="single" w:sz="4" w:space="0" w:color="000000"/>
              <w:right w:val="single" w:sz="4" w:space="0" w:color="000000"/>
            </w:tcBorders>
          </w:tcPr>
          <w:p>
            <w:pP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4" w:right="0"/>
              <w:jc w:val="left"/>
              <w:rPr>
                <w:rFonts w:ascii="Times New Roman" w:hAnsi="Times New Roman" w:cs="Times New Roman" w:eastAsia="Times New Roman"/>
                <w:sz w:val="24"/>
                <w:szCs w:val="24"/>
              </w:rPr>
            </w:pPr>
            <w:r>
              <w:rPr>
                <w:rFonts w:ascii="Times New Roman"/>
                <w:sz w:val="24"/>
              </w:rPr>
              <w:t>see Repair, Upper Arteries</w:t>
            </w:r>
            <w:r>
              <w:rPr>
                <w:rFonts w:ascii="Times New Roman"/>
                <w:spacing w:val="-28"/>
                <w:sz w:val="24"/>
              </w:rPr>
              <w:t> </w:t>
            </w:r>
            <w:r>
              <w:rPr>
                <w:rFonts w:ascii="Times New Roman"/>
                <w:sz w:val="24"/>
              </w:rPr>
              <w:t>03Q</w:t>
            </w:r>
          </w:p>
          <w:p>
            <w:pPr>
              <w:pStyle w:val="TableParagraph"/>
              <w:spacing w:line="312" w:lineRule="auto" w:before="86"/>
              <w:ind w:left="24" w:right="1452"/>
              <w:jc w:val="left"/>
              <w:rPr>
                <w:rFonts w:ascii="Times New Roman" w:hAnsi="Times New Roman" w:cs="Times New Roman" w:eastAsia="Times New Roman"/>
                <w:sz w:val="24"/>
                <w:szCs w:val="24"/>
              </w:rPr>
            </w:pPr>
            <w:r>
              <w:rPr>
                <w:rFonts w:ascii="Times New Roman"/>
                <w:sz w:val="24"/>
              </w:rPr>
              <w:t>see Replacement, Upper Arteries</w:t>
            </w:r>
            <w:r>
              <w:rPr>
                <w:rFonts w:ascii="Times New Roman"/>
                <w:spacing w:val="-21"/>
                <w:sz w:val="24"/>
              </w:rPr>
              <w:t> </w:t>
            </w:r>
            <w:r>
              <w:rPr>
                <w:rFonts w:ascii="Times New Roman"/>
                <w:sz w:val="24"/>
              </w:rPr>
              <w:t>03R</w:t>
            </w:r>
            <w:r>
              <w:rPr>
                <w:rFonts w:ascii="Times New Roman"/>
                <w:sz w:val="24"/>
              </w:rPr>
              <w:t> see Dilation, Lower Arteries</w:t>
            </w:r>
            <w:r>
              <w:rPr>
                <w:rFonts w:ascii="Times New Roman"/>
                <w:spacing w:val="-17"/>
                <w:sz w:val="24"/>
              </w:rPr>
              <w:t> </w:t>
            </w:r>
            <w:r>
              <w:rPr>
                <w:rFonts w:ascii="Times New Roman"/>
                <w:sz w:val="24"/>
              </w:rPr>
              <w:t>047</w:t>
            </w:r>
          </w:p>
          <w:p>
            <w:pPr>
              <w:pStyle w:val="TableParagraph"/>
              <w:spacing w:line="240" w:lineRule="auto" w:before="6"/>
              <w:ind w:left="24" w:right="0"/>
              <w:jc w:val="left"/>
              <w:rPr>
                <w:rFonts w:ascii="Times New Roman" w:hAnsi="Times New Roman" w:cs="Times New Roman" w:eastAsia="Times New Roman"/>
                <w:sz w:val="24"/>
                <w:szCs w:val="24"/>
              </w:rPr>
            </w:pPr>
            <w:r>
              <w:rPr>
                <w:rFonts w:ascii="Times New Roman"/>
                <w:sz w:val="24"/>
              </w:rPr>
              <w:t>see Repair, Lower Arteries</w:t>
            </w:r>
            <w:r>
              <w:rPr>
                <w:rFonts w:ascii="Times New Roman"/>
                <w:spacing w:val="-29"/>
                <w:sz w:val="24"/>
              </w:rPr>
              <w:t> </w:t>
            </w:r>
            <w:r>
              <w:rPr>
                <w:rFonts w:ascii="Times New Roman"/>
                <w:sz w:val="24"/>
              </w:rPr>
              <w:t>04Q</w:t>
            </w:r>
          </w:p>
          <w:p>
            <w:pPr>
              <w:pStyle w:val="TableParagraph"/>
              <w:spacing w:line="240" w:lineRule="auto" w:before="84"/>
              <w:ind w:left="24" w:right="0"/>
              <w:jc w:val="left"/>
              <w:rPr>
                <w:rFonts w:ascii="Times New Roman" w:hAnsi="Times New Roman" w:cs="Times New Roman" w:eastAsia="Times New Roman"/>
                <w:sz w:val="24"/>
                <w:szCs w:val="24"/>
              </w:rPr>
            </w:pPr>
            <w:r>
              <w:rPr>
                <w:rFonts w:ascii="Times New Roman"/>
                <w:sz w:val="24"/>
              </w:rPr>
              <w:t>see Replacement, Lower Arteries</w:t>
            </w:r>
            <w:r>
              <w:rPr>
                <w:rFonts w:ascii="Times New Roman"/>
                <w:spacing w:val="-22"/>
                <w:sz w:val="24"/>
              </w:rPr>
              <w:t> </w:t>
            </w:r>
            <w:r>
              <w:rPr>
                <w:rFonts w:ascii="Times New Roman"/>
                <w:sz w:val="24"/>
              </w:rPr>
              <w:t>04R</w:t>
            </w:r>
          </w:p>
          <w:p>
            <w:pPr>
              <w:pStyle w:val="TableParagraph"/>
              <w:spacing w:line="314" w:lineRule="auto" w:before="84"/>
              <w:ind w:left="24" w:right="669"/>
              <w:jc w:val="left"/>
              <w:rPr>
                <w:rFonts w:ascii="Times New Roman" w:hAnsi="Times New Roman" w:cs="Times New Roman" w:eastAsia="Times New Roman"/>
                <w:sz w:val="24"/>
                <w:szCs w:val="24"/>
              </w:rPr>
            </w:pPr>
            <w:r>
              <w:rPr>
                <w:rFonts w:ascii="Times New Roman"/>
                <w:sz w:val="24"/>
              </w:rPr>
              <w:t>see Supplement, Heart and Great </w:t>
            </w:r>
            <w:r>
              <w:rPr>
                <w:rFonts w:ascii="Times New Roman"/>
                <w:spacing w:val="-4"/>
                <w:sz w:val="24"/>
              </w:rPr>
              <w:t>Vessels</w:t>
            </w:r>
            <w:r>
              <w:rPr>
                <w:rFonts w:ascii="Times New Roman"/>
                <w:spacing w:val="-10"/>
                <w:sz w:val="24"/>
              </w:rPr>
              <w:t> </w:t>
            </w:r>
            <w:r>
              <w:rPr>
                <w:rFonts w:ascii="Times New Roman"/>
                <w:sz w:val="24"/>
              </w:rPr>
              <w:t>02U</w:t>
            </w:r>
            <w:r>
              <w:rPr>
                <w:rFonts w:ascii="Times New Roman"/>
                <w:sz w:val="24"/>
              </w:rPr>
              <w:t> see Supplement,Upper Arteries</w:t>
            </w:r>
            <w:r>
              <w:rPr>
                <w:rFonts w:ascii="Times New Roman"/>
                <w:spacing w:val="-20"/>
                <w:sz w:val="24"/>
              </w:rPr>
              <w:t> </w:t>
            </w:r>
            <w:r>
              <w:rPr>
                <w:rFonts w:ascii="Times New Roman"/>
                <w:sz w:val="24"/>
              </w:rPr>
              <w:t>03U</w:t>
            </w:r>
          </w:p>
          <w:p>
            <w:pPr>
              <w:pStyle w:val="TableParagraph"/>
              <w:spacing w:line="240" w:lineRule="auto" w:before="1"/>
              <w:ind w:left="24" w:right="0"/>
              <w:jc w:val="left"/>
              <w:rPr>
                <w:rFonts w:ascii="Times New Roman" w:hAnsi="Times New Roman" w:cs="Times New Roman" w:eastAsia="Times New Roman"/>
                <w:sz w:val="24"/>
                <w:szCs w:val="24"/>
              </w:rPr>
            </w:pPr>
            <w:r>
              <w:rPr>
                <w:rFonts w:ascii="Times New Roman"/>
                <w:sz w:val="24"/>
              </w:rPr>
              <w:t>see Supplement, Lower Arteries</w:t>
            </w:r>
            <w:r>
              <w:rPr>
                <w:rFonts w:ascii="Times New Roman"/>
                <w:spacing w:val="-21"/>
                <w:sz w:val="24"/>
              </w:rPr>
              <w:t> </w:t>
            </w:r>
            <w:r>
              <w:rPr>
                <w:rFonts w:ascii="Times New Roman"/>
                <w:sz w:val="24"/>
              </w:rPr>
              <w:t>04U</w:t>
            </w:r>
          </w:p>
        </w:tc>
        <w:tc>
          <w:tcPr>
            <w:tcW w:w="1277" w:type="dxa"/>
            <w:tcBorders>
              <w:top w:val="single" w:sz="4" w:space="0" w:color="000000"/>
              <w:left w:val="single" w:sz="4" w:space="0" w:color="000000"/>
              <w:bottom w:val="single" w:sz="4" w:space="0" w:color="000000"/>
              <w:right w:val="single" w:sz="4" w:space="0" w:color="000000"/>
            </w:tcBorders>
          </w:tcPr>
          <w:p>
            <w:pPr/>
          </w:p>
        </w:tc>
      </w:tr>
      <w:tr>
        <w:trPr>
          <w:trHeight w:val="109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十七節</w:t>
            </w:r>
          </w:p>
          <w:p>
            <w:pPr>
              <w:pStyle w:val="TableParagraph"/>
              <w:spacing w:line="240" w:lineRule="auto" w:before="71"/>
              <w:ind w:left="23" w:right="0"/>
              <w:jc w:val="left"/>
              <w:rPr>
                <w:rFonts w:ascii="Times New Roman" w:hAnsi="Times New Roman" w:cs="Times New Roman" w:eastAsia="Times New Roman"/>
                <w:sz w:val="24"/>
                <w:szCs w:val="24"/>
              </w:rPr>
            </w:pPr>
            <w:r>
              <w:rPr>
                <w:rFonts w:ascii="Times New Roman"/>
                <w:spacing w:val="-5"/>
                <w:sz w:val="24"/>
              </w:rPr>
              <w:t>/P.261</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1.</w:t>
            </w:r>
            <w:r>
              <w:rPr>
                <w:rFonts w:ascii="新細明體" w:hAnsi="新細明體" w:cs="新細明體" w:eastAsia="新細明體"/>
                <w:sz w:val="24"/>
                <w:szCs w:val="24"/>
              </w:rPr>
              <w:t>由關鍵字 </w:t>
            </w:r>
            <w:r>
              <w:rPr>
                <w:rFonts w:ascii="Times New Roman" w:hAnsi="Times New Roman" w:cs="Times New Roman" w:eastAsia="Times New Roman"/>
                <w:sz w:val="24"/>
                <w:szCs w:val="24"/>
              </w:rPr>
              <w:t>Reopening</w:t>
            </w:r>
            <w:r>
              <w:rPr>
                <w:rFonts w:ascii="Times New Roman" w:hAnsi="Times New Roman" w:cs="Times New Roman" w:eastAsia="Times New Roman"/>
                <w:spacing w:val="-5"/>
                <w:sz w:val="24"/>
                <w:szCs w:val="24"/>
              </w:rPr>
              <w:t> </w:t>
            </w:r>
            <w:r>
              <w:rPr>
                <w:rFonts w:ascii="新細明體" w:hAnsi="新細明體" w:cs="新細明體" w:eastAsia="新細明體"/>
                <w:sz w:val="24"/>
                <w:szCs w:val="24"/>
              </w:rPr>
              <w:t>索引，</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4"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1.</w:t>
            </w:r>
            <w:r>
              <w:rPr>
                <w:rFonts w:ascii="新細明體" w:hAnsi="新細明體" w:cs="新細明體" w:eastAsia="新細明體"/>
                <w:sz w:val="24"/>
                <w:szCs w:val="24"/>
              </w:rPr>
              <w:t>由關鍵字 </w:t>
            </w:r>
            <w:r>
              <w:rPr>
                <w:rFonts w:ascii="Times New Roman" w:hAnsi="Times New Roman" w:cs="Times New Roman" w:eastAsia="Times New Roman"/>
                <w:sz w:val="24"/>
                <w:szCs w:val="24"/>
              </w:rPr>
              <w:t>Reopening,operative site</w:t>
            </w:r>
            <w:r>
              <w:rPr>
                <w:rFonts w:ascii="Times New Roman" w:hAnsi="Times New Roman" w:cs="Times New Roman" w:eastAsia="Times New Roman"/>
                <w:spacing w:val="-9"/>
                <w:sz w:val="24"/>
                <w:szCs w:val="24"/>
              </w:rPr>
              <w:t> </w:t>
            </w:r>
            <w:r>
              <w:rPr>
                <w:rFonts w:ascii="新細明體" w:hAnsi="新細明體" w:cs="新細明體" w:eastAsia="新細明體"/>
                <w:sz w:val="24"/>
                <w:szCs w:val="24"/>
              </w:rPr>
              <w:t>索引，</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2900"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二十八節</w:t>
            </w:r>
          </w:p>
          <w:p>
            <w:pPr>
              <w:pStyle w:val="TableParagraph"/>
              <w:spacing w:line="240" w:lineRule="auto" w:before="66"/>
              <w:ind w:left="23" w:right="0"/>
              <w:jc w:val="left"/>
              <w:rPr>
                <w:rFonts w:ascii="Times New Roman" w:hAnsi="Times New Roman" w:cs="Times New Roman" w:eastAsia="Times New Roman"/>
                <w:sz w:val="24"/>
                <w:szCs w:val="24"/>
              </w:rPr>
            </w:pPr>
            <w:r>
              <w:rPr>
                <w:rFonts w:ascii="Times New Roman"/>
                <w:spacing w:val="-5"/>
                <w:sz w:val="24"/>
              </w:rPr>
              <w:t>/P.262</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1.</w:t>
            </w:r>
            <w:r>
              <w:rPr>
                <w:rFonts w:ascii="新細明體" w:hAnsi="新細明體" w:cs="新細明體" w:eastAsia="新細明體"/>
                <w:sz w:val="24"/>
                <w:szCs w:val="24"/>
              </w:rPr>
              <w:t>由關鍵字 </w:t>
            </w:r>
            <w:r>
              <w:rPr>
                <w:rFonts w:ascii="Times New Roman" w:hAnsi="Times New Roman" w:cs="Times New Roman" w:eastAsia="Times New Roman"/>
                <w:sz w:val="24"/>
                <w:szCs w:val="24"/>
              </w:rPr>
              <w:t>Herniorrhaphy</w:t>
            </w:r>
            <w:r>
              <w:rPr>
                <w:rFonts w:ascii="Times New Roman" w:hAnsi="Times New Roman" w:cs="Times New Roman" w:eastAsia="Times New Roman"/>
                <w:spacing w:val="54"/>
                <w:sz w:val="24"/>
                <w:szCs w:val="24"/>
              </w:rPr>
              <w:t> </w:t>
            </w:r>
            <w:r>
              <w:rPr>
                <w:rFonts w:ascii="新細明體" w:hAnsi="新細明體" w:cs="新細明體" w:eastAsia="新細明體"/>
                <w:sz w:val="24"/>
                <w:szCs w:val="24"/>
              </w:rPr>
              <w:t>索引，可得指引</w:t>
            </w:r>
          </w:p>
          <w:p>
            <w:pPr>
              <w:pStyle w:val="TableParagraph"/>
              <w:spacing w:line="240" w:lineRule="auto" w:before="99"/>
              <w:ind w:left="21" w:right="0"/>
              <w:jc w:val="left"/>
              <w:rPr>
                <w:rFonts w:ascii="Times New Roman" w:hAnsi="Times New Roman" w:cs="Times New Roman" w:eastAsia="Times New Roman"/>
                <w:sz w:val="24"/>
                <w:szCs w:val="24"/>
              </w:rPr>
            </w:pPr>
            <w:r>
              <w:rPr>
                <w:rFonts w:ascii="Times New Roman"/>
                <w:sz w:val="24"/>
              </w:rPr>
              <w:t>see Repair, Anatomical Regions, General</w:t>
            </w:r>
            <w:r>
              <w:rPr>
                <w:rFonts w:ascii="Times New Roman"/>
                <w:spacing w:val="-33"/>
                <w:sz w:val="24"/>
              </w:rPr>
              <w:t> </w:t>
            </w:r>
            <w:r>
              <w:rPr>
                <w:rFonts w:ascii="Times New Roman"/>
                <w:sz w:val="24"/>
              </w:rPr>
              <w:t>0WQ</w:t>
            </w:r>
          </w:p>
          <w:p>
            <w:pPr>
              <w:pStyle w:val="TableParagraph"/>
              <w:spacing w:line="312" w:lineRule="auto" w:before="84"/>
              <w:ind w:left="21" w:right="189"/>
              <w:jc w:val="left"/>
              <w:rPr>
                <w:rFonts w:ascii="Times New Roman" w:hAnsi="Times New Roman" w:cs="Times New Roman" w:eastAsia="Times New Roman"/>
                <w:sz w:val="24"/>
                <w:szCs w:val="24"/>
              </w:rPr>
            </w:pPr>
            <w:r>
              <w:rPr>
                <w:rFonts w:ascii="Times New Roman"/>
                <w:sz w:val="24"/>
              </w:rPr>
              <w:t>see Repair, Anatomical Regions,Lower Extremities</w:t>
            </w:r>
            <w:r>
              <w:rPr>
                <w:rFonts w:ascii="Times New Roman"/>
                <w:spacing w:val="-35"/>
                <w:sz w:val="24"/>
              </w:rPr>
              <w:t> </w:t>
            </w:r>
            <w:r>
              <w:rPr>
                <w:rFonts w:ascii="Times New Roman"/>
                <w:sz w:val="24"/>
              </w:rPr>
              <w:t>0YQ</w:t>
            </w:r>
            <w:r>
              <w:rPr>
                <w:rFonts w:ascii="Times New Roman"/>
                <w:sz w:val="24"/>
              </w:rPr>
              <w:t> with synthetic</w:t>
            </w:r>
            <w:r>
              <w:rPr>
                <w:rFonts w:ascii="Times New Roman"/>
                <w:spacing w:val="-3"/>
                <w:sz w:val="24"/>
              </w:rPr>
              <w:t> </w:t>
            </w:r>
            <w:r>
              <w:rPr>
                <w:rFonts w:ascii="Times New Roman"/>
                <w:sz w:val="24"/>
              </w:rPr>
              <w:t>substitute</w:t>
            </w:r>
          </w:p>
          <w:p>
            <w:pPr>
              <w:pStyle w:val="TableParagraph"/>
              <w:spacing w:line="240" w:lineRule="auto" w:before="6"/>
              <w:ind w:left="21" w:right="0"/>
              <w:jc w:val="left"/>
              <w:rPr>
                <w:rFonts w:ascii="Times New Roman" w:hAnsi="Times New Roman" w:cs="Times New Roman" w:eastAsia="Times New Roman"/>
                <w:sz w:val="24"/>
                <w:szCs w:val="24"/>
              </w:rPr>
            </w:pPr>
            <w:r>
              <w:rPr>
                <w:rFonts w:ascii="Times New Roman"/>
                <w:sz w:val="24"/>
              </w:rPr>
              <w:t>see Supplement, Anatomical Regions, General</w:t>
            </w:r>
            <w:r>
              <w:rPr>
                <w:rFonts w:ascii="Times New Roman"/>
                <w:spacing w:val="-21"/>
                <w:sz w:val="24"/>
              </w:rPr>
              <w:t> </w:t>
            </w:r>
            <w:r>
              <w:rPr>
                <w:rFonts w:ascii="Times New Roman"/>
                <w:sz w:val="24"/>
              </w:rPr>
              <w:t>0WU</w:t>
            </w:r>
          </w:p>
          <w:p>
            <w:pPr>
              <w:pStyle w:val="TableParagraph"/>
              <w:spacing w:line="314" w:lineRule="auto" w:before="84"/>
              <w:ind w:left="21" w:right="139"/>
              <w:jc w:val="left"/>
              <w:rPr>
                <w:rFonts w:ascii="Times New Roman" w:hAnsi="Times New Roman" w:cs="Times New Roman" w:eastAsia="Times New Roman"/>
                <w:sz w:val="24"/>
                <w:szCs w:val="24"/>
              </w:rPr>
            </w:pPr>
            <w:r>
              <w:rPr>
                <w:rFonts w:ascii="Times New Roman"/>
                <w:sz w:val="24"/>
              </w:rPr>
              <w:t>see Supplement, Anatomical Regions, Lower</w:t>
            </w:r>
            <w:r>
              <w:rPr>
                <w:rFonts w:ascii="Times New Roman"/>
                <w:spacing w:val="-25"/>
                <w:sz w:val="24"/>
              </w:rPr>
              <w:t> </w:t>
            </w:r>
            <w:r>
              <w:rPr>
                <w:rFonts w:ascii="Times New Roman"/>
                <w:sz w:val="24"/>
              </w:rPr>
              <w:t>Extremities</w:t>
            </w:r>
            <w:r>
              <w:rPr>
                <w:rFonts w:ascii="Times New Roman"/>
                <w:sz w:val="24"/>
              </w:rPr>
              <w:t> 0YU</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4"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1.</w:t>
            </w:r>
            <w:r>
              <w:rPr>
                <w:rFonts w:ascii="新細明體" w:hAnsi="新細明體" w:cs="新細明體" w:eastAsia="新細明體"/>
                <w:sz w:val="24"/>
                <w:szCs w:val="24"/>
              </w:rPr>
              <w:t>由關鍵字 </w:t>
            </w:r>
            <w:r>
              <w:rPr>
                <w:rFonts w:ascii="Times New Roman" w:hAnsi="Times New Roman" w:cs="Times New Roman" w:eastAsia="Times New Roman"/>
                <w:sz w:val="24"/>
                <w:szCs w:val="24"/>
              </w:rPr>
              <w:t>Herniorrhaphy</w:t>
            </w:r>
            <w:r>
              <w:rPr>
                <w:rFonts w:ascii="Times New Roman" w:hAnsi="Times New Roman" w:cs="Times New Roman" w:eastAsia="Times New Roman"/>
                <w:spacing w:val="54"/>
                <w:sz w:val="24"/>
                <w:szCs w:val="24"/>
              </w:rPr>
              <w:t> </w:t>
            </w:r>
            <w:r>
              <w:rPr>
                <w:rFonts w:ascii="新細明體" w:hAnsi="新細明體" w:cs="新細明體" w:eastAsia="新細明體"/>
                <w:sz w:val="24"/>
                <w:szCs w:val="24"/>
              </w:rPr>
              <w:t>索引，可得指引</w:t>
            </w:r>
          </w:p>
          <w:p>
            <w:pPr>
              <w:pStyle w:val="TableParagraph"/>
              <w:spacing w:line="240" w:lineRule="auto" w:before="99"/>
              <w:ind w:left="24" w:right="0"/>
              <w:jc w:val="left"/>
              <w:rPr>
                <w:rFonts w:ascii="Times New Roman" w:hAnsi="Times New Roman" w:cs="Times New Roman" w:eastAsia="Times New Roman"/>
                <w:sz w:val="24"/>
                <w:szCs w:val="24"/>
              </w:rPr>
            </w:pPr>
            <w:r>
              <w:rPr>
                <w:rFonts w:ascii="Times New Roman"/>
                <w:sz w:val="24"/>
              </w:rPr>
              <w:t>with synthetic</w:t>
            </w:r>
            <w:r>
              <w:rPr>
                <w:rFonts w:ascii="Times New Roman"/>
                <w:spacing w:val="-3"/>
                <w:sz w:val="24"/>
              </w:rPr>
              <w:t> </w:t>
            </w:r>
            <w:r>
              <w:rPr>
                <w:rFonts w:ascii="Times New Roman"/>
                <w:sz w:val="24"/>
              </w:rPr>
              <w:t>substitute</w:t>
            </w:r>
          </w:p>
          <w:p>
            <w:pPr>
              <w:pStyle w:val="TableParagraph"/>
              <w:spacing w:line="314" w:lineRule="auto" w:before="84"/>
              <w:ind w:left="24" w:right="22"/>
              <w:jc w:val="left"/>
              <w:rPr>
                <w:rFonts w:ascii="Times New Roman" w:hAnsi="Times New Roman" w:cs="Times New Roman" w:eastAsia="Times New Roman"/>
                <w:sz w:val="24"/>
                <w:szCs w:val="24"/>
              </w:rPr>
            </w:pPr>
            <w:r>
              <w:rPr>
                <w:rFonts w:ascii="Times New Roman"/>
                <w:sz w:val="24"/>
              </w:rPr>
              <w:t>see Supplement, Anatomical Regions, General</w:t>
            </w:r>
            <w:r>
              <w:rPr>
                <w:rFonts w:ascii="Times New Roman"/>
                <w:spacing w:val="-21"/>
                <w:sz w:val="24"/>
              </w:rPr>
              <w:t> </w:t>
            </w:r>
            <w:r>
              <w:rPr>
                <w:rFonts w:ascii="Times New Roman"/>
                <w:sz w:val="24"/>
              </w:rPr>
              <w:t>0WU</w:t>
            </w:r>
            <w:r>
              <w:rPr>
                <w:rFonts w:ascii="Times New Roman"/>
                <w:sz w:val="24"/>
              </w:rPr>
              <w:t> see Supplement, Anatomical Regions,</w:t>
            </w:r>
            <w:r>
              <w:rPr>
                <w:rFonts w:ascii="Times New Roman"/>
                <w:spacing w:val="-16"/>
                <w:sz w:val="24"/>
              </w:rPr>
              <w:t> </w:t>
            </w:r>
            <w:r>
              <w:rPr>
                <w:rFonts w:ascii="Times New Roman"/>
                <w:sz w:val="24"/>
              </w:rPr>
              <w:t>Lower</w:t>
            </w:r>
            <w:r>
              <w:rPr>
                <w:rFonts w:ascii="Times New Roman"/>
                <w:sz w:val="24"/>
              </w:rPr>
              <w:t> Extremities</w:t>
            </w:r>
            <w:r>
              <w:rPr>
                <w:rFonts w:ascii="Times New Roman"/>
                <w:spacing w:val="-2"/>
                <w:sz w:val="24"/>
              </w:rPr>
              <w:t> </w:t>
            </w:r>
            <w:r>
              <w:rPr>
                <w:rFonts w:ascii="Times New Roman"/>
                <w:sz w:val="24"/>
              </w:rPr>
              <w:t>0YU</w:t>
            </w:r>
          </w:p>
          <w:p>
            <w:pPr>
              <w:pStyle w:val="TableParagraph"/>
              <w:spacing w:line="240" w:lineRule="auto" w:before="1"/>
              <w:ind w:left="24" w:right="0"/>
              <w:jc w:val="left"/>
              <w:rPr>
                <w:rFonts w:ascii="Times New Roman" w:hAnsi="Times New Roman" w:cs="Times New Roman" w:eastAsia="Times New Roman"/>
                <w:sz w:val="24"/>
                <w:szCs w:val="24"/>
              </w:rPr>
            </w:pPr>
            <w:r>
              <w:rPr>
                <w:rFonts w:ascii="Times New Roman"/>
                <w:sz w:val="24"/>
              </w:rPr>
              <w:t>see Repair, Anatomical Regions, General</w:t>
            </w:r>
            <w:r>
              <w:rPr>
                <w:rFonts w:ascii="Times New Roman"/>
                <w:spacing w:val="-33"/>
                <w:sz w:val="24"/>
              </w:rPr>
              <w:t> </w:t>
            </w:r>
            <w:r>
              <w:rPr>
                <w:rFonts w:ascii="Times New Roman"/>
                <w:sz w:val="24"/>
              </w:rPr>
              <w:t>0WQ</w:t>
            </w:r>
          </w:p>
          <w:p>
            <w:pPr>
              <w:pStyle w:val="TableParagraph"/>
              <w:spacing w:line="360" w:lineRule="atLeast" w:before="2"/>
              <w:ind w:left="24" w:right="87"/>
              <w:jc w:val="left"/>
              <w:rPr>
                <w:rFonts w:ascii="Times New Roman" w:hAnsi="Times New Roman" w:cs="Times New Roman" w:eastAsia="Times New Roman"/>
                <w:sz w:val="24"/>
                <w:szCs w:val="24"/>
              </w:rPr>
            </w:pPr>
            <w:r>
              <w:rPr>
                <w:rFonts w:ascii="Times New Roman"/>
                <w:sz w:val="24"/>
              </w:rPr>
              <w:t>see Repair, Anatomical Regions, Lower</w:t>
            </w:r>
            <w:r>
              <w:rPr>
                <w:rFonts w:ascii="Times New Roman"/>
                <w:spacing w:val="-34"/>
                <w:sz w:val="24"/>
              </w:rPr>
              <w:t> </w:t>
            </w:r>
            <w:r>
              <w:rPr>
                <w:rFonts w:ascii="Times New Roman"/>
                <w:sz w:val="24"/>
              </w:rPr>
              <w:t>Extremities</w:t>
            </w:r>
            <w:r>
              <w:rPr>
                <w:rFonts w:ascii="Times New Roman"/>
                <w:sz w:val="24"/>
              </w:rPr>
              <w:t> 0YQ</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1"/>
              <w:jc w:val="left"/>
              <w:rPr>
                <w:rFonts w:ascii="標楷體" w:hAnsi="標楷體" w:cs="標楷體" w:eastAsia="標楷體"/>
                <w:sz w:val="24"/>
                <w:szCs w:val="24"/>
              </w:rPr>
            </w:pPr>
            <w:r>
              <w:rPr>
                <w:rFonts w:ascii="Times New Roman" w:hAnsi="Times New Roman" w:cs="Times New Roman" w:eastAsia="Times New Roman"/>
                <w:sz w:val="24"/>
                <w:szCs w:val="24"/>
              </w:rPr>
              <w:t>2014 </w:t>
            </w:r>
            <w:r>
              <w:rPr>
                <w:rFonts w:ascii="標楷體" w:hAnsi="標楷體" w:cs="標楷體" w:eastAsia="標楷體"/>
                <w:sz w:val="24"/>
                <w:szCs w:val="24"/>
              </w:rPr>
              <w:t>年修 訂</w:t>
            </w:r>
          </w:p>
        </w:tc>
      </w:tr>
      <w:tr>
        <w:trPr>
          <w:trHeight w:val="1093"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二十九節</w:t>
            </w:r>
          </w:p>
          <w:p>
            <w:pPr>
              <w:pStyle w:val="TableParagraph"/>
              <w:spacing w:line="240" w:lineRule="auto" w:before="71"/>
              <w:ind w:left="23" w:right="0"/>
              <w:jc w:val="left"/>
              <w:rPr>
                <w:rFonts w:ascii="Times New Roman" w:hAnsi="Times New Roman" w:cs="Times New Roman" w:eastAsia="Times New Roman"/>
                <w:sz w:val="24"/>
                <w:szCs w:val="24"/>
              </w:rPr>
            </w:pPr>
            <w:r>
              <w:rPr>
                <w:rFonts w:ascii="Times New Roman"/>
                <w:spacing w:val="-5"/>
                <w:sz w:val="24"/>
              </w:rPr>
              <w:t>/P.262</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1" w:right="115"/>
              <w:jc w:val="left"/>
              <w:rPr>
                <w:rFonts w:ascii="新細明體" w:hAnsi="新細明體" w:cs="新細明體" w:eastAsia="新細明體"/>
                <w:sz w:val="24"/>
                <w:szCs w:val="24"/>
              </w:rPr>
            </w:pPr>
            <w:r>
              <w:rPr>
                <w:rFonts w:ascii="新細明體" w:hAnsi="新細明體" w:cs="新細明體" w:eastAsia="新細明體"/>
                <w:sz w:val="24"/>
                <w:szCs w:val="24"/>
              </w:rPr>
              <w:t>（五）同一椎關節使用複合性裝置物時，第 </w:t>
            </w:r>
            <w:r>
              <w:rPr>
                <w:rFonts w:ascii="Times New Roman" w:hAnsi="Times New Roman" w:cs="Times New Roman" w:eastAsia="Times New Roman"/>
                <w:sz w:val="24"/>
                <w:szCs w:val="24"/>
              </w:rPr>
              <w:t>6</w:t>
            </w:r>
            <w:r>
              <w:rPr>
                <w:rFonts w:ascii="Times New Roman" w:hAnsi="Times New Roman" w:cs="Times New Roman" w:eastAsia="Times New Roman"/>
                <w:spacing w:val="-2"/>
                <w:sz w:val="24"/>
                <w:szCs w:val="24"/>
              </w:rPr>
              <w:t> </w:t>
            </w:r>
            <w:r>
              <w:rPr>
                <w:rFonts w:ascii="新細明體" w:hAnsi="新細明體" w:cs="新細明體" w:eastAsia="新細明體"/>
                <w:sz w:val="24"/>
                <w:szCs w:val="24"/>
              </w:rPr>
              <w:t>碼裝置 物的選擇如下：</w:t>
            </w:r>
          </w:p>
          <w:p>
            <w:pPr>
              <w:pStyle w:val="TableParagraph"/>
              <w:spacing w:line="240" w:lineRule="auto" w:before="17"/>
              <w:ind w:left="21"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1.  </w:t>
            </w:r>
            <w:r>
              <w:rPr>
                <w:rFonts w:ascii="新細明體" w:hAnsi="新細明體" w:cs="新細明體" w:eastAsia="新細明體"/>
                <w:sz w:val="24"/>
                <w:szCs w:val="24"/>
              </w:rPr>
              <w:t>只要有使用到 </w:t>
            </w:r>
            <w:r>
              <w:rPr>
                <w:rFonts w:ascii="Times New Roman" w:hAnsi="Times New Roman" w:cs="Times New Roman" w:eastAsia="Times New Roman"/>
                <w:sz w:val="24"/>
                <w:szCs w:val="24"/>
              </w:rPr>
              <w:t>Interbody Fusion</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Divice</w:t>
            </w:r>
            <w:r>
              <w:rPr>
                <w:rFonts w:ascii="新細明體" w:hAnsi="新細明體" w:cs="新細明體" w:eastAsia="新細明體"/>
                <w:sz w:val="24"/>
                <w:szCs w:val="24"/>
              </w:rPr>
              <w:t>（單獨使用或</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4" w:right="26"/>
              <w:jc w:val="left"/>
              <w:rPr>
                <w:rFonts w:ascii="新細明體" w:hAnsi="新細明體" w:cs="新細明體" w:eastAsia="新細明體"/>
                <w:sz w:val="24"/>
                <w:szCs w:val="24"/>
              </w:rPr>
            </w:pPr>
            <w:r>
              <w:rPr>
                <w:rFonts w:ascii="新細明體" w:hAnsi="新細明體" w:cs="新細明體" w:eastAsia="新細明體"/>
                <w:sz w:val="24"/>
                <w:szCs w:val="24"/>
              </w:rPr>
              <w:t>（五）同一椎關節使用複合性裝置物時，第 </w:t>
            </w:r>
            <w:r>
              <w:rPr>
                <w:rFonts w:ascii="Times New Roman" w:hAnsi="Times New Roman" w:cs="Times New Roman" w:eastAsia="Times New Roman"/>
                <w:sz w:val="24"/>
                <w:szCs w:val="24"/>
              </w:rPr>
              <w:t>6</w:t>
            </w:r>
            <w:r>
              <w:rPr>
                <w:rFonts w:ascii="Times New Roman" w:hAnsi="Times New Roman" w:cs="Times New Roman" w:eastAsia="Times New Roman"/>
                <w:spacing w:val="-2"/>
                <w:sz w:val="24"/>
                <w:szCs w:val="24"/>
              </w:rPr>
              <w:t> </w:t>
            </w:r>
            <w:r>
              <w:rPr>
                <w:rFonts w:ascii="新細明體" w:hAnsi="新細明體" w:cs="新細明體" w:eastAsia="新細明體"/>
                <w:sz w:val="24"/>
                <w:szCs w:val="24"/>
              </w:rPr>
              <w:t>碼 裝置物的選擇如下：</w:t>
            </w:r>
          </w:p>
          <w:p>
            <w:pPr>
              <w:pStyle w:val="TableParagraph"/>
              <w:spacing w:line="240" w:lineRule="auto" w:before="17"/>
              <w:ind w:left="24"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1.  </w:t>
            </w:r>
            <w:r>
              <w:rPr>
                <w:rFonts w:ascii="新細明體" w:hAnsi="新細明體" w:cs="新細明體" w:eastAsia="新細明體"/>
                <w:sz w:val="24"/>
                <w:szCs w:val="24"/>
              </w:rPr>
              <w:t>只要有使用到 </w:t>
            </w:r>
            <w:r>
              <w:rPr>
                <w:rFonts w:ascii="Times New Roman" w:hAnsi="Times New Roman" w:cs="Times New Roman" w:eastAsia="Times New Roman"/>
                <w:sz w:val="24"/>
                <w:szCs w:val="24"/>
              </w:rPr>
              <w:t>Interbody Fusion</w:t>
            </w:r>
            <w:r>
              <w:rPr>
                <w:rFonts w:ascii="Times New Roman" w:hAnsi="Times New Roman" w:cs="Times New Roman" w:eastAsia="Times New Roman"/>
                <w:spacing w:val="-6"/>
                <w:sz w:val="24"/>
                <w:szCs w:val="24"/>
              </w:rPr>
              <w:t> Divice</w:t>
            </w:r>
            <w:r>
              <w:rPr>
                <w:rFonts w:ascii="新細明體" w:hAnsi="新細明體" w:cs="新細明體" w:eastAsia="新細明體"/>
                <w:spacing w:val="-6"/>
                <w:sz w:val="24"/>
                <w:szCs w:val="24"/>
              </w:rPr>
              <w:t>（單獨使</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1"/>
              <w:jc w:val="left"/>
              <w:rPr>
                <w:rFonts w:ascii="標楷體" w:hAnsi="標楷體" w:cs="標楷體" w:eastAsia="標楷體"/>
                <w:sz w:val="24"/>
                <w:szCs w:val="24"/>
              </w:rPr>
            </w:pPr>
            <w:r>
              <w:rPr>
                <w:rFonts w:ascii="Times New Roman" w:hAnsi="Times New Roman" w:cs="Times New Roman" w:eastAsia="Times New Roman"/>
                <w:sz w:val="24"/>
                <w:szCs w:val="24"/>
              </w:rPr>
              <w:t>2013 </w:t>
            </w:r>
            <w:r>
              <w:rPr>
                <w:rFonts w:ascii="標楷體" w:hAnsi="標楷體" w:cs="標楷體" w:eastAsia="標楷體"/>
                <w:sz w:val="24"/>
                <w:szCs w:val="24"/>
              </w:rPr>
              <w:t>年修 訂</w:t>
            </w:r>
          </w:p>
        </w:tc>
      </w:tr>
    </w:tbl>
    <w:p>
      <w:pPr>
        <w:spacing w:after="0" w:line="271" w:lineRule="auto"/>
        <w:jc w:val="left"/>
        <w:rPr>
          <w:rFonts w:ascii="標楷體" w:hAnsi="標楷體" w:cs="標楷體" w:eastAsia="標楷體"/>
          <w:sz w:val="24"/>
          <w:szCs w:val="24"/>
        </w:rPr>
        <w:sectPr>
          <w:pgSz w:w="16840" w:h="11910" w:orient="landscape"/>
          <w:pgMar w:header="0" w:footer="709" w:top="1100" w:bottom="900" w:left="1660" w:right="1600"/>
        </w:sectPr>
      </w:pPr>
    </w:p>
    <w:p>
      <w:pPr>
        <w:spacing w:line="240" w:lineRule="auto" w:before="1"/>
        <w:rPr>
          <w:rFonts w:ascii="Times New Roman" w:hAnsi="Times New Roman" w:cs="Times New Roman" w:eastAsia="Times New Roman"/>
          <w:sz w:val="29"/>
          <w:szCs w:val="29"/>
        </w:rPr>
      </w:pPr>
    </w:p>
    <w:tbl>
      <w:tblPr>
        <w:tblW w:w="0" w:type="auto"/>
        <w:jc w:val="left"/>
        <w:tblInd w:w="106" w:type="dxa"/>
        <w:tblLayout w:type="fixed"/>
        <w:tblCellMar>
          <w:top w:w="0" w:type="dxa"/>
          <w:left w:w="0" w:type="dxa"/>
          <w:bottom w:w="0" w:type="dxa"/>
          <w:right w:w="0" w:type="dxa"/>
        </w:tblCellMar>
        <w:tblLook w:val="01E0"/>
      </w:tblPr>
      <w:tblGrid>
        <w:gridCol w:w="1306"/>
        <w:gridCol w:w="5669"/>
        <w:gridCol w:w="5103"/>
        <w:gridCol w:w="1277"/>
      </w:tblGrid>
      <w:tr>
        <w:trPr>
          <w:trHeight w:val="74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1" w:right="0"/>
              <w:jc w:val="left"/>
              <w:rPr>
                <w:rFonts w:ascii="標楷體" w:hAnsi="標楷體" w:cs="標楷體" w:eastAsia="標楷體"/>
                <w:sz w:val="24"/>
                <w:szCs w:val="24"/>
              </w:rPr>
            </w:pPr>
            <w:r>
              <w:rPr>
                <w:rFonts w:ascii="標楷體" w:hAnsi="標楷體" w:cs="標楷體" w:eastAsia="標楷體"/>
                <w:sz w:val="24"/>
                <w:szCs w:val="24"/>
              </w:rPr>
              <w:t>原文</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4" w:right="0"/>
              <w:jc w:val="left"/>
              <w:rPr>
                <w:rFonts w:ascii="標楷體" w:hAnsi="標楷體" w:cs="標楷體" w:eastAsia="標楷體"/>
                <w:sz w:val="24"/>
                <w:szCs w:val="24"/>
              </w:rPr>
            </w:pPr>
            <w:r>
              <w:rPr>
                <w:rFonts w:ascii="標楷體" w:hAnsi="標楷體" w:cs="標楷體" w:eastAsia="標楷體"/>
                <w:sz w:val="24"/>
                <w:szCs w:val="24"/>
              </w:rPr>
              <w:t>修訂後</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備註</w:t>
            </w:r>
          </w:p>
        </w:tc>
      </w:tr>
      <w:tr>
        <w:trPr>
          <w:trHeight w:val="3260" w:hRule="exact"/>
        </w:trPr>
        <w:tc>
          <w:tcPr>
            <w:tcW w:w="1306" w:type="dxa"/>
            <w:tcBorders>
              <w:top w:val="single" w:sz="4" w:space="0" w:color="000000"/>
              <w:left w:val="single" w:sz="4" w:space="0" w:color="000000"/>
              <w:bottom w:val="single" w:sz="4" w:space="0" w:color="000000"/>
              <w:right w:val="single" w:sz="4" w:space="0" w:color="000000"/>
            </w:tcBorders>
          </w:tcPr>
          <w:p>
            <w:pP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135"/>
              <w:jc w:val="left"/>
              <w:rPr>
                <w:rFonts w:ascii="新細明體" w:hAnsi="新細明體" w:cs="新細明體" w:eastAsia="新細明體"/>
                <w:sz w:val="24"/>
                <w:szCs w:val="24"/>
              </w:rPr>
            </w:pPr>
            <w:r>
              <w:rPr>
                <w:rFonts w:ascii="新細明體" w:hAnsi="新細明體" w:cs="新細明體" w:eastAsia="新細明體"/>
                <w:sz w:val="24"/>
                <w:szCs w:val="24"/>
              </w:rPr>
              <w:t>與其它材質如 </w:t>
            </w:r>
            <w:r>
              <w:rPr>
                <w:rFonts w:ascii="Times New Roman" w:hAnsi="Times New Roman" w:cs="Times New Roman" w:eastAsia="Times New Roman"/>
                <w:sz w:val="24"/>
                <w:szCs w:val="24"/>
              </w:rPr>
              <w:t>bone graft </w:t>
            </w:r>
            <w:r>
              <w:rPr>
                <w:rFonts w:ascii="新細明體" w:hAnsi="新細明體" w:cs="新細明體" w:eastAsia="新細明體"/>
                <w:spacing w:val="-24"/>
                <w:sz w:val="24"/>
                <w:szCs w:val="24"/>
              </w:rPr>
              <w:t>併用），第 </w:t>
            </w:r>
            <w:r>
              <w:rPr>
                <w:rFonts w:ascii="Times New Roman" w:hAnsi="Times New Roman" w:cs="Times New Roman" w:eastAsia="Times New Roman"/>
                <w:sz w:val="24"/>
                <w:szCs w:val="24"/>
              </w:rPr>
              <w:t>6 </w:t>
            </w:r>
            <w:r>
              <w:rPr>
                <w:rFonts w:ascii="新細明體" w:hAnsi="新細明體" w:cs="新細明體" w:eastAsia="新細明體"/>
                <w:sz w:val="24"/>
                <w:szCs w:val="24"/>
              </w:rPr>
              <w:t>碼選</w:t>
            </w:r>
            <w:r>
              <w:rPr>
                <w:rFonts w:ascii="新細明體" w:hAnsi="新細明體" w:cs="新細明體" w:eastAsia="新細明體"/>
                <w:spacing w:val="35"/>
                <w:sz w:val="24"/>
                <w:szCs w:val="24"/>
              </w:rPr>
              <w:t> </w:t>
            </w:r>
            <w:r>
              <w:rPr>
                <w:rFonts w:ascii="Times New Roman" w:hAnsi="Times New Roman" w:cs="Times New Roman" w:eastAsia="Times New Roman"/>
                <w:sz w:val="24"/>
                <w:szCs w:val="24"/>
              </w:rPr>
              <w:t>”Interbody Fusion</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Divice”</w:t>
            </w:r>
            <w:r>
              <w:rPr>
                <w:rFonts w:ascii="新細明體" w:hAnsi="新細明體" w:cs="新細明體" w:eastAsia="新細明體"/>
                <w:sz w:val="24"/>
                <w:szCs w:val="24"/>
              </w:rPr>
              <w:t>。</w:t>
            </w:r>
          </w:p>
          <w:p>
            <w:pPr>
              <w:pStyle w:val="TableParagraph"/>
              <w:numPr>
                <w:ilvl w:val="0"/>
                <w:numId w:val="39"/>
              </w:numPr>
              <w:tabs>
                <w:tab w:pos="322" w:val="left" w:leader="none"/>
              </w:tabs>
              <w:spacing w:line="273" w:lineRule="auto" w:before="4" w:after="0"/>
              <w:ind w:left="21" w:right="831" w:firstLine="0"/>
              <w:jc w:val="left"/>
              <w:rPr>
                <w:rFonts w:ascii="新細明體" w:hAnsi="新細明體" w:cs="新細明體" w:eastAsia="新細明體"/>
                <w:sz w:val="24"/>
                <w:szCs w:val="24"/>
              </w:rPr>
            </w:pPr>
            <w:r>
              <w:rPr>
                <w:rFonts w:ascii="新細明體" w:hAnsi="新細明體" w:cs="新細明體" w:eastAsia="新細明體"/>
                <w:sz w:val="24"/>
                <w:szCs w:val="24"/>
              </w:rPr>
              <w:t>僅使用 </w:t>
            </w:r>
            <w:r>
              <w:rPr>
                <w:rFonts w:ascii="Times New Roman" w:hAnsi="Times New Roman" w:cs="Times New Roman" w:eastAsia="Times New Roman"/>
                <w:sz w:val="24"/>
                <w:szCs w:val="24"/>
              </w:rPr>
              <w:t>Internal fixation</w:t>
            </w:r>
            <w:r>
              <w:rPr>
                <w:rFonts w:ascii="新細明體" w:hAnsi="新細明體" w:cs="新細明體" w:eastAsia="新細明體"/>
                <w:sz w:val="24"/>
                <w:szCs w:val="24"/>
              </w:rPr>
              <w:t>，第 </w:t>
            </w:r>
            <w:r>
              <w:rPr>
                <w:rFonts w:ascii="Times New Roman" w:hAnsi="Times New Roman" w:cs="Times New Roman" w:eastAsia="Times New Roman"/>
                <w:sz w:val="24"/>
                <w:szCs w:val="24"/>
              </w:rPr>
              <w:t>6 </w:t>
            </w:r>
            <w:r>
              <w:rPr>
                <w:rFonts w:ascii="新細明體" w:hAnsi="新細明體" w:cs="新細明體" w:eastAsia="新細明體"/>
                <w:sz w:val="24"/>
                <w:szCs w:val="24"/>
              </w:rPr>
              <w:t>碼選</w:t>
            </w:r>
            <w:r>
              <w:rPr>
                <w:rFonts w:ascii="新細明體" w:hAnsi="新細明體" w:cs="新細明體" w:eastAsia="新細明體"/>
                <w:spacing w:val="45"/>
                <w:sz w:val="24"/>
                <w:szCs w:val="24"/>
              </w:rPr>
              <w:t> </w:t>
            </w:r>
            <w:r>
              <w:rPr>
                <w:rFonts w:ascii="Times New Roman" w:hAnsi="Times New Roman" w:cs="Times New Roman" w:eastAsia="Times New Roman"/>
                <w:sz w:val="24"/>
                <w:szCs w:val="24"/>
              </w:rPr>
              <w:t>“Internal fixation”</w:t>
            </w:r>
            <w:r>
              <w:rPr>
                <w:rFonts w:ascii="新細明體" w:hAnsi="新細明體" w:cs="新細明體" w:eastAsia="新細明體"/>
                <w:sz w:val="24"/>
                <w:szCs w:val="24"/>
              </w:rPr>
              <w:t>。</w:t>
            </w:r>
          </w:p>
          <w:p>
            <w:pPr>
              <w:pStyle w:val="TableParagraph"/>
              <w:numPr>
                <w:ilvl w:val="0"/>
                <w:numId w:val="39"/>
              </w:numPr>
              <w:tabs>
                <w:tab w:pos="322" w:val="left" w:leader="none"/>
              </w:tabs>
              <w:spacing w:line="271" w:lineRule="auto" w:before="4" w:after="0"/>
              <w:ind w:left="21" w:right="23" w:firstLine="0"/>
              <w:jc w:val="left"/>
              <w:rPr>
                <w:rFonts w:ascii="新細明體" w:hAnsi="新細明體" w:cs="新細明體" w:eastAsia="新細明體"/>
                <w:sz w:val="24"/>
                <w:szCs w:val="24"/>
              </w:rPr>
            </w:pPr>
            <w:r>
              <w:rPr>
                <w:rFonts w:ascii="新細明體" w:hAnsi="新細明體" w:cs="新細明體" w:eastAsia="新細明體"/>
                <w:sz w:val="24"/>
                <w:szCs w:val="24"/>
              </w:rPr>
              <w:t>僅使用 </w:t>
            </w:r>
            <w:r>
              <w:rPr>
                <w:rFonts w:ascii="Times New Roman" w:hAnsi="Times New Roman" w:cs="Times New Roman" w:eastAsia="Times New Roman"/>
                <w:sz w:val="24"/>
                <w:szCs w:val="24"/>
              </w:rPr>
              <w:t>bone graft</w:t>
            </w:r>
            <w:r>
              <w:rPr>
                <w:rFonts w:ascii="新細明體" w:hAnsi="新細明體" w:cs="新細明體" w:eastAsia="新細明體"/>
                <w:sz w:val="24"/>
                <w:szCs w:val="24"/>
              </w:rPr>
              <w:t>，第 </w:t>
            </w:r>
            <w:r>
              <w:rPr>
                <w:rFonts w:ascii="Times New Roman" w:hAnsi="Times New Roman" w:cs="Times New Roman" w:eastAsia="Times New Roman"/>
                <w:sz w:val="24"/>
                <w:szCs w:val="24"/>
              </w:rPr>
              <w:t>6 </w:t>
            </w:r>
            <w:r>
              <w:rPr>
                <w:rFonts w:ascii="新細明體" w:hAnsi="新細明體" w:cs="新細明體" w:eastAsia="新細明體"/>
                <w:sz w:val="24"/>
                <w:szCs w:val="24"/>
              </w:rPr>
              <w:t>碼選 </w:t>
            </w:r>
            <w:r>
              <w:rPr>
                <w:rFonts w:ascii="Times New Roman" w:hAnsi="Times New Roman" w:cs="Times New Roman" w:eastAsia="Times New Roman"/>
                <w:sz w:val="24"/>
                <w:szCs w:val="24"/>
              </w:rPr>
              <w:t>“Nonautologous</w:t>
            </w:r>
            <w:r>
              <w:rPr>
                <w:rFonts w:ascii="Times New Roman" w:hAnsi="Times New Roman" w:cs="Times New Roman" w:eastAsia="Times New Roman"/>
                <w:spacing w:val="-40"/>
                <w:sz w:val="24"/>
                <w:szCs w:val="24"/>
              </w:rPr>
              <w:t> </w:t>
            </w:r>
            <w:r>
              <w:rPr>
                <w:rFonts w:ascii="Times New Roman" w:hAnsi="Times New Roman" w:cs="Times New Roman" w:eastAsia="Times New Roman"/>
                <w:sz w:val="24"/>
                <w:szCs w:val="24"/>
              </w:rPr>
              <w:t>Tissue</w:t>
            </w:r>
            <w:r>
              <w:rPr>
                <w:rFonts w:ascii="Times New Roman" w:hAnsi="Times New Roman" w:cs="Times New Roman" w:eastAsia="Times New Roman"/>
                <w:sz w:val="24"/>
                <w:szCs w:val="24"/>
              </w:rPr>
              <w:t> Substitute” </w:t>
            </w:r>
            <w:r>
              <w:rPr>
                <w:rFonts w:ascii="新細明體" w:hAnsi="新細明體" w:cs="新細明體" w:eastAsia="新細明體"/>
                <w:sz w:val="24"/>
                <w:szCs w:val="24"/>
              </w:rPr>
              <w:t>或 </w:t>
            </w:r>
            <w:r>
              <w:rPr>
                <w:rFonts w:ascii="Times New Roman" w:hAnsi="Times New Roman" w:cs="Times New Roman" w:eastAsia="Times New Roman"/>
                <w:sz w:val="24"/>
                <w:szCs w:val="24"/>
              </w:rPr>
              <w:t>“Autologous Tissue</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Substitute”</w:t>
            </w:r>
            <w:r>
              <w:rPr>
                <w:rFonts w:ascii="新細明體" w:hAnsi="新細明體" w:cs="新細明體" w:eastAsia="新細明體"/>
                <w:sz w:val="24"/>
                <w:szCs w:val="24"/>
              </w:rPr>
              <w:t>。</w:t>
            </w:r>
          </w:p>
          <w:p>
            <w:pPr>
              <w:pStyle w:val="TableParagraph"/>
              <w:numPr>
                <w:ilvl w:val="0"/>
                <w:numId w:val="39"/>
              </w:numPr>
              <w:tabs>
                <w:tab w:pos="322" w:val="left" w:leader="none"/>
              </w:tabs>
              <w:spacing w:line="271" w:lineRule="auto" w:before="9" w:after="0"/>
              <w:ind w:left="21" w:right="26" w:firstLine="0"/>
              <w:jc w:val="left"/>
              <w:rPr>
                <w:rFonts w:ascii="Times New Roman" w:hAnsi="Times New Roman" w:cs="Times New Roman" w:eastAsia="Times New Roman"/>
                <w:sz w:val="24"/>
                <w:szCs w:val="24"/>
              </w:rPr>
            </w:pPr>
            <w:r>
              <w:rPr>
                <w:rFonts w:ascii="新細明體" w:hAnsi="新細明體" w:cs="新細明體" w:eastAsia="新細明體"/>
                <w:sz w:val="24"/>
                <w:szCs w:val="24"/>
              </w:rPr>
              <w:t>使用 </w:t>
            </w:r>
            <w:r>
              <w:rPr>
                <w:rFonts w:ascii="Times New Roman" w:hAnsi="Times New Roman" w:cs="Times New Roman" w:eastAsia="Times New Roman"/>
                <w:sz w:val="24"/>
                <w:szCs w:val="24"/>
              </w:rPr>
              <w:t>Autologous </w:t>
            </w:r>
            <w:r>
              <w:rPr>
                <w:rFonts w:ascii="新細明體" w:hAnsi="新細明體" w:cs="新細明體" w:eastAsia="新細明體"/>
                <w:sz w:val="24"/>
                <w:szCs w:val="24"/>
              </w:rPr>
              <w:t>及 </w:t>
            </w:r>
            <w:r>
              <w:rPr>
                <w:rFonts w:ascii="Times New Roman" w:hAnsi="Times New Roman" w:cs="Times New Roman" w:eastAsia="Times New Roman"/>
                <w:sz w:val="24"/>
                <w:szCs w:val="24"/>
              </w:rPr>
              <w:t>Nonautologous bone graft</w:t>
            </w:r>
            <w:r>
              <w:rPr>
                <w:rFonts w:ascii="Times New Roman" w:hAnsi="Times New Roman" w:cs="Times New Roman" w:eastAsia="Times New Roman"/>
                <w:spacing w:val="-7"/>
                <w:sz w:val="24"/>
                <w:szCs w:val="24"/>
              </w:rPr>
              <w:t> </w:t>
            </w:r>
            <w:r>
              <w:rPr>
                <w:rFonts w:ascii="新細明體" w:hAnsi="新細明體" w:cs="新細明體" w:eastAsia="新細明體"/>
                <w:sz w:val="24"/>
                <w:szCs w:val="24"/>
              </w:rPr>
              <w:t>之混合 物，第 </w:t>
            </w:r>
            <w:r>
              <w:rPr>
                <w:rFonts w:ascii="Times New Roman" w:hAnsi="Times New Roman" w:cs="Times New Roman" w:eastAsia="Times New Roman"/>
                <w:sz w:val="24"/>
                <w:szCs w:val="24"/>
              </w:rPr>
              <w:t>6 </w:t>
            </w:r>
            <w:r>
              <w:rPr>
                <w:rFonts w:ascii="新細明體" w:hAnsi="新細明體" w:cs="新細明體" w:eastAsia="新細明體"/>
                <w:sz w:val="24"/>
                <w:szCs w:val="24"/>
              </w:rPr>
              <w:t>碼選 </w:t>
            </w:r>
            <w:r>
              <w:rPr>
                <w:rFonts w:ascii="Times New Roman" w:hAnsi="Times New Roman" w:cs="Times New Roman" w:eastAsia="Times New Roman"/>
                <w:sz w:val="24"/>
                <w:szCs w:val="24"/>
              </w:rPr>
              <w:t>“Autologous Tissue</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Substitute”</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4" w:right="490"/>
              <w:jc w:val="left"/>
              <w:rPr>
                <w:rFonts w:ascii="新細明體" w:hAnsi="新細明體" w:cs="新細明體" w:eastAsia="新細明體"/>
                <w:sz w:val="24"/>
                <w:szCs w:val="24"/>
              </w:rPr>
            </w:pPr>
            <w:r>
              <w:rPr>
                <w:rFonts w:ascii="新細明體" w:hAnsi="新細明體" w:cs="新細明體" w:eastAsia="新細明體"/>
                <w:sz w:val="24"/>
                <w:szCs w:val="24"/>
              </w:rPr>
              <w:t>用或與其它材質如 </w:t>
            </w:r>
            <w:r>
              <w:rPr>
                <w:rFonts w:ascii="Times New Roman" w:hAnsi="Times New Roman" w:cs="Times New Roman" w:eastAsia="Times New Roman"/>
                <w:sz w:val="24"/>
                <w:szCs w:val="24"/>
              </w:rPr>
              <w:t>bone graft </w:t>
            </w:r>
            <w:r>
              <w:rPr>
                <w:rFonts w:ascii="新細明體" w:hAnsi="新細明體" w:cs="新細明體" w:eastAsia="新細明體"/>
                <w:spacing w:val="-24"/>
                <w:sz w:val="24"/>
                <w:szCs w:val="24"/>
              </w:rPr>
              <w:t>併用），第 </w:t>
            </w:r>
            <w:r>
              <w:rPr>
                <w:rFonts w:ascii="Times New Roman" w:hAnsi="Times New Roman" w:cs="Times New Roman" w:eastAsia="Times New Roman"/>
                <w:sz w:val="24"/>
                <w:szCs w:val="24"/>
              </w:rPr>
              <w:t>6</w:t>
            </w:r>
            <w:r>
              <w:rPr>
                <w:rFonts w:ascii="Times New Roman" w:hAnsi="Times New Roman" w:cs="Times New Roman" w:eastAsia="Times New Roman"/>
                <w:spacing w:val="-24"/>
                <w:sz w:val="24"/>
                <w:szCs w:val="24"/>
              </w:rPr>
              <w:t> </w:t>
            </w:r>
            <w:r>
              <w:rPr>
                <w:rFonts w:ascii="新細明體" w:hAnsi="新細明體" w:cs="新細明體" w:eastAsia="新細明體"/>
                <w:sz w:val="24"/>
                <w:szCs w:val="24"/>
              </w:rPr>
              <w:t>碼 選  </w:t>
            </w:r>
            <w:r>
              <w:rPr>
                <w:rFonts w:ascii="Times New Roman" w:hAnsi="Times New Roman" w:cs="Times New Roman" w:eastAsia="Times New Roman"/>
                <w:sz w:val="24"/>
                <w:szCs w:val="24"/>
              </w:rPr>
              <w:t>”Interbody Fusion</w:t>
            </w:r>
            <w:r>
              <w:rPr>
                <w:rFonts w:ascii="Times New Roman" w:hAnsi="Times New Roman" w:cs="Times New Roman" w:eastAsia="Times New Roman"/>
                <w:spacing w:val="-10"/>
                <w:sz w:val="24"/>
                <w:szCs w:val="24"/>
              </w:rPr>
              <w:t> </w:t>
            </w:r>
            <w:r>
              <w:rPr>
                <w:rFonts w:ascii="Times New Roman" w:hAnsi="Times New Roman" w:cs="Times New Roman" w:eastAsia="Times New Roman"/>
                <w:sz w:val="24"/>
                <w:szCs w:val="24"/>
              </w:rPr>
              <w:t>Divice”</w:t>
            </w:r>
            <w:r>
              <w:rPr>
                <w:rFonts w:ascii="新細明體" w:hAnsi="新細明體" w:cs="新細明體" w:eastAsia="新細明體"/>
                <w:sz w:val="24"/>
                <w:szCs w:val="24"/>
              </w:rPr>
              <w:t>。</w:t>
            </w:r>
          </w:p>
          <w:p>
            <w:pPr>
              <w:pStyle w:val="TableParagraph"/>
              <w:numPr>
                <w:ilvl w:val="0"/>
                <w:numId w:val="40"/>
              </w:numPr>
              <w:tabs>
                <w:tab w:pos="324" w:val="left" w:leader="none"/>
              </w:tabs>
              <w:spacing w:line="273" w:lineRule="auto" w:before="4" w:after="0"/>
              <w:ind w:left="24" w:right="114" w:firstLine="0"/>
              <w:jc w:val="left"/>
              <w:rPr>
                <w:rFonts w:ascii="新細明體" w:hAnsi="新細明體" w:cs="新細明體" w:eastAsia="新細明體"/>
                <w:sz w:val="24"/>
                <w:szCs w:val="24"/>
              </w:rPr>
            </w:pPr>
            <w:r>
              <w:rPr>
                <w:rFonts w:ascii="新細明體" w:hAnsi="新細明體" w:cs="新細明體" w:eastAsia="新細明體"/>
                <w:sz w:val="24"/>
                <w:szCs w:val="24"/>
              </w:rPr>
              <w:t>僅使用 </w:t>
            </w:r>
            <w:r>
              <w:rPr>
                <w:rFonts w:ascii="Times New Roman" w:hAnsi="Times New Roman" w:cs="Times New Roman" w:eastAsia="Times New Roman"/>
                <w:sz w:val="24"/>
                <w:szCs w:val="24"/>
              </w:rPr>
              <w:t>bone graft</w:t>
            </w:r>
            <w:r>
              <w:rPr>
                <w:rFonts w:ascii="新細明體" w:hAnsi="新細明體" w:cs="新細明體" w:eastAsia="新細明體"/>
                <w:sz w:val="24"/>
                <w:szCs w:val="24"/>
              </w:rPr>
              <w:t>，第 </w:t>
            </w:r>
            <w:r>
              <w:rPr>
                <w:rFonts w:ascii="Times New Roman" w:hAnsi="Times New Roman" w:cs="Times New Roman" w:eastAsia="Times New Roman"/>
                <w:sz w:val="24"/>
                <w:szCs w:val="24"/>
              </w:rPr>
              <w:t>6 </w:t>
            </w:r>
            <w:r>
              <w:rPr>
                <w:rFonts w:ascii="新細明體" w:hAnsi="新細明體" w:cs="新細明體" w:eastAsia="新細明體"/>
                <w:sz w:val="24"/>
                <w:szCs w:val="24"/>
              </w:rPr>
              <w:t>碼選</w:t>
            </w:r>
            <w:r>
              <w:rPr>
                <w:rFonts w:ascii="新細明體" w:hAnsi="新細明體" w:cs="新細明體" w:eastAsia="新細明體"/>
                <w:spacing w:val="48"/>
                <w:sz w:val="24"/>
                <w:szCs w:val="24"/>
              </w:rPr>
              <w:t> </w:t>
            </w:r>
            <w:r>
              <w:rPr>
                <w:rFonts w:ascii="Times New Roman" w:hAnsi="Times New Roman" w:cs="Times New Roman" w:eastAsia="Times New Roman"/>
                <w:sz w:val="24"/>
                <w:szCs w:val="24"/>
              </w:rPr>
              <w:t>“Nonautologous Tissue Substitute” </w:t>
            </w:r>
            <w:r>
              <w:rPr>
                <w:rFonts w:ascii="新細明體" w:hAnsi="新細明體" w:cs="新細明體" w:eastAsia="新細明體"/>
                <w:sz w:val="24"/>
                <w:szCs w:val="24"/>
              </w:rPr>
              <w:t>或 </w:t>
            </w:r>
            <w:r>
              <w:rPr>
                <w:rFonts w:ascii="Times New Roman" w:hAnsi="Times New Roman" w:cs="Times New Roman" w:eastAsia="Times New Roman"/>
                <w:sz w:val="24"/>
                <w:szCs w:val="24"/>
              </w:rPr>
              <w:t>“Autologous</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Tissue</w:t>
            </w:r>
            <w:r>
              <w:rPr>
                <w:rFonts w:ascii="Times New Roman" w:hAnsi="Times New Roman" w:cs="Times New Roman" w:eastAsia="Times New Roman"/>
                <w:sz w:val="24"/>
                <w:szCs w:val="24"/>
              </w:rPr>
              <w:t> Substitute”</w:t>
            </w:r>
            <w:r>
              <w:rPr>
                <w:rFonts w:ascii="新細明體" w:hAnsi="新細明體" w:cs="新細明體" w:eastAsia="新細明體"/>
                <w:sz w:val="24"/>
                <w:szCs w:val="24"/>
              </w:rPr>
              <w:t>。</w:t>
            </w:r>
          </w:p>
          <w:p>
            <w:pPr>
              <w:pStyle w:val="TableParagraph"/>
              <w:numPr>
                <w:ilvl w:val="0"/>
                <w:numId w:val="40"/>
              </w:numPr>
              <w:tabs>
                <w:tab w:pos="324" w:val="left" w:leader="none"/>
              </w:tabs>
              <w:spacing w:line="292" w:lineRule="auto" w:before="5" w:after="0"/>
              <w:ind w:left="24" w:right="240" w:firstLine="0"/>
              <w:jc w:val="left"/>
              <w:rPr>
                <w:rFonts w:ascii="Times New Roman" w:hAnsi="Times New Roman" w:cs="Times New Roman" w:eastAsia="Times New Roman"/>
                <w:sz w:val="24"/>
                <w:szCs w:val="24"/>
              </w:rPr>
            </w:pPr>
            <w:r>
              <w:rPr>
                <w:rFonts w:ascii="新細明體" w:hAnsi="新細明體" w:cs="新細明體" w:eastAsia="新細明體"/>
                <w:sz w:val="24"/>
                <w:szCs w:val="24"/>
              </w:rPr>
              <w:t>使用 </w:t>
            </w:r>
            <w:r>
              <w:rPr>
                <w:rFonts w:ascii="Times New Roman" w:hAnsi="Times New Roman" w:cs="Times New Roman" w:eastAsia="Times New Roman"/>
                <w:sz w:val="24"/>
                <w:szCs w:val="24"/>
              </w:rPr>
              <w:t>Autologous </w:t>
            </w:r>
            <w:r>
              <w:rPr>
                <w:rFonts w:ascii="新細明體" w:hAnsi="新細明體" w:cs="新細明體" w:eastAsia="新細明體"/>
                <w:sz w:val="24"/>
                <w:szCs w:val="24"/>
              </w:rPr>
              <w:t>及 </w:t>
            </w:r>
            <w:r>
              <w:rPr>
                <w:rFonts w:ascii="Times New Roman" w:hAnsi="Times New Roman" w:cs="Times New Roman" w:eastAsia="Times New Roman"/>
                <w:sz w:val="24"/>
                <w:szCs w:val="24"/>
              </w:rPr>
              <w:t>Nonautologous bone</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graft</w:t>
            </w:r>
            <w:r>
              <w:rPr>
                <w:rFonts w:ascii="Times New Roman" w:hAnsi="Times New Roman" w:cs="Times New Roman" w:eastAsia="Times New Roman"/>
                <w:sz w:val="24"/>
                <w:szCs w:val="24"/>
              </w:rPr>
              <w:t> </w:t>
            </w:r>
            <w:r>
              <w:rPr>
                <w:rFonts w:ascii="新細明體" w:hAnsi="新細明體" w:cs="新細明體" w:eastAsia="新細明體"/>
                <w:sz w:val="24"/>
                <w:szCs w:val="24"/>
              </w:rPr>
              <w:t>之混合物，第 </w:t>
            </w:r>
            <w:r>
              <w:rPr>
                <w:rFonts w:ascii="Times New Roman" w:hAnsi="Times New Roman" w:cs="Times New Roman" w:eastAsia="Times New Roman"/>
                <w:sz w:val="24"/>
                <w:szCs w:val="24"/>
              </w:rPr>
              <w:t>6 </w:t>
            </w:r>
            <w:r>
              <w:rPr>
                <w:rFonts w:ascii="新細明體" w:hAnsi="新細明體" w:cs="新細明體" w:eastAsia="新細明體"/>
                <w:sz w:val="24"/>
                <w:szCs w:val="24"/>
              </w:rPr>
              <w:t>碼選 </w:t>
            </w:r>
            <w:r>
              <w:rPr>
                <w:rFonts w:ascii="Times New Roman" w:hAnsi="Times New Roman" w:cs="Times New Roman" w:eastAsia="Times New Roman"/>
                <w:sz w:val="24"/>
                <w:szCs w:val="24"/>
              </w:rPr>
              <w:t>“Autologous</w:t>
            </w:r>
            <w:r>
              <w:rPr>
                <w:rFonts w:ascii="Times New Roman" w:hAnsi="Times New Roman" w:cs="Times New Roman" w:eastAsia="Times New Roman"/>
                <w:spacing w:val="-14"/>
                <w:sz w:val="24"/>
                <w:szCs w:val="24"/>
              </w:rPr>
              <w:t> </w:t>
            </w:r>
            <w:r>
              <w:rPr>
                <w:rFonts w:ascii="Times New Roman" w:hAnsi="Times New Roman" w:cs="Times New Roman" w:eastAsia="Times New Roman"/>
                <w:sz w:val="24"/>
                <w:szCs w:val="24"/>
              </w:rPr>
              <w:t>Tissue</w:t>
            </w:r>
            <w:r>
              <w:rPr>
                <w:rFonts w:ascii="Times New Roman" w:hAnsi="Times New Roman" w:cs="Times New Roman" w:eastAsia="Times New Roman"/>
                <w:sz w:val="24"/>
                <w:szCs w:val="24"/>
              </w:rPr>
              <w:t> Substitute”</w:t>
            </w:r>
          </w:p>
        </w:tc>
        <w:tc>
          <w:tcPr>
            <w:tcW w:w="1277" w:type="dxa"/>
            <w:tcBorders>
              <w:top w:val="single" w:sz="4" w:space="0" w:color="000000"/>
              <w:left w:val="single" w:sz="4" w:space="0" w:color="000000"/>
              <w:bottom w:val="single" w:sz="4" w:space="0" w:color="000000"/>
              <w:right w:val="single" w:sz="4" w:space="0" w:color="000000"/>
            </w:tcBorders>
          </w:tcPr>
          <w:p>
            <w:pPr/>
          </w:p>
        </w:tc>
      </w:tr>
      <w:tr>
        <w:trPr>
          <w:trHeight w:val="2177"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66"/>
              <w:ind w:left="23" w:right="0"/>
              <w:jc w:val="left"/>
              <w:rPr>
                <w:rFonts w:ascii="Times New Roman" w:hAnsi="Times New Roman" w:cs="Times New Roman" w:eastAsia="Times New Roman"/>
                <w:sz w:val="24"/>
                <w:szCs w:val="24"/>
              </w:rPr>
            </w:pPr>
            <w:r>
              <w:rPr>
                <w:rFonts w:ascii="Times New Roman"/>
                <w:spacing w:val="-5"/>
                <w:sz w:val="24"/>
              </w:rPr>
              <w:t>/P.268</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1..</w:t>
            </w:r>
            <w:r>
              <w:rPr>
                <w:rFonts w:ascii="新細明體" w:hAnsi="新細明體" w:cs="新細明體" w:eastAsia="新細明體"/>
                <w:sz w:val="24"/>
                <w:szCs w:val="24"/>
              </w:rPr>
              <w:t>由關鍵字 </w:t>
            </w:r>
            <w:r>
              <w:rPr>
                <w:rFonts w:ascii="Times New Roman" w:hAnsi="Times New Roman" w:cs="Times New Roman" w:eastAsia="Times New Roman"/>
                <w:sz w:val="24"/>
                <w:szCs w:val="24"/>
              </w:rPr>
              <w:t>Biopsy</w:t>
            </w:r>
            <w:r>
              <w:rPr>
                <w:rFonts w:ascii="Times New Roman" w:hAnsi="Times New Roman" w:cs="Times New Roman" w:eastAsia="Times New Roman"/>
                <w:spacing w:val="-6"/>
                <w:sz w:val="24"/>
                <w:szCs w:val="24"/>
              </w:rPr>
              <w:t> </w:t>
            </w:r>
            <w:r>
              <w:rPr>
                <w:rFonts w:ascii="新細明體" w:hAnsi="新細明體" w:cs="新細明體" w:eastAsia="新細明體"/>
                <w:sz w:val="24"/>
                <w:szCs w:val="24"/>
              </w:rPr>
              <w:t>索引，可得指引</w:t>
            </w:r>
          </w:p>
          <w:p>
            <w:pPr>
              <w:pStyle w:val="TableParagraph"/>
              <w:spacing w:line="312" w:lineRule="auto" w:before="98"/>
              <w:ind w:left="21" w:right="3291"/>
              <w:jc w:val="left"/>
              <w:rPr>
                <w:rFonts w:ascii="Times New Roman" w:hAnsi="Times New Roman" w:cs="Times New Roman" w:eastAsia="Times New Roman"/>
                <w:sz w:val="24"/>
                <w:szCs w:val="24"/>
              </w:rPr>
            </w:pPr>
            <w:r>
              <w:rPr>
                <w:rFonts w:ascii="Times New Roman"/>
                <w:sz w:val="24"/>
              </w:rPr>
              <w:t>see</w:t>
            </w:r>
            <w:r>
              <w:rPr>
                <w:rFonts w:ascii="Times New Roman"/>
                <w:spacing w:val="-5"/>
                <w:sz w:val="24"/>
              </w:rPr>
              <w:t> </w:t>
            </w:r>
            <w:r>
              <w:rPr>
                <w:rFonts w:ascii="Times New Roman"/>
                <w:sz w:val="24"/>
              </w:rPr>
              <w:t>Drainage,Diagnostic</w:t>
            </w:r>
            <w:r>
              <w:rPr>
                <w:rFonts w:ascii="Times New Roman"/>
                <w:sz w:val="24"/>
              </w:rPr>
              <w:t> see</w:t>
            </w:r>
            <w:r>
              <w:rPr>
                <w:rFonts w:ascii="Times New Roman"/>
                <w:spacing w:val="-6"/>
                <w:sz w:val="24"/>
              </w:rPr>
              <w:t> </w:t>
            </w:r>
            <w:r>
              <w:rPr>
                <w:rFonts w:ascii="Times New Roman"/>
                <w:sz w:val="24"/>
              </w:rPr>
              <w:t>Excision,Diagnostic</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24" w:right="1365"/>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1.</w:t>
            </w:r>
            <w:r>
              <w:rPr>
                <w:rFonts w:ascii="新細明體" w:hAnsi="新細明體" w:cs="新細明體" w:eastAsia="新細明體"/>
                <w:sz w:val="24"/>
                <w:szCs w:val="24"/>
              </w:rPr>
              <w:t>由關鍵字 </w:t>
            </w:r>
            <w:r>
              <w:rPr>
                <w:rFonts w:ascii="Times New Roman" w:hAnsi="Times New Roman" w:cs="Times New Roman" w:eastAsia="Times New Roman"/>
                <w:sz w:val="24"/>
                <w:szCs w:val="24"/>
              </w:rPr>
              <w:t>Biopsy</w:t>
            </w:r>
            <w:r>
              <w:rPr>
                <w:rFonts w:ascii="Times New Roman" w:hAnsi="Times New Roman" w:cs="Times New Roman" w:eastAsia="Times New Roman"/>
                <w:spacing w:val="-6"/>
                <w:sz w:val="24"/>
                <w:szCs w:val="24"/>
              </w:rPr>
              <w:t> </w:t>
            </w:r>
            <w:r>
              <w:rPr>
                <w:rFonts w:ascii="新細明體" w:hAnsi="新細明體" w:cs="新細明體" w:eastAsia="新細明體"/>
                <w:sz w:val="24"/>
                <w:szCs w:val="24"/>
              </w:rPr>
              <w:t>索引，可得指引 </w:t>
            </w:r>
            <w:r>
              <w:rPr>
                <w:rFonts w:ascii="Times New Roman" w:hAnsi="Times New Roman" w:cs="Times New Roman" w:eastAsia="Times New Roman"/>
                <w:sz w:val="24"/>
                <w:szCs w:val="24"/>
              </w:rPr>
              <w:t>see Drainage with qualifier</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Diagnostic</w:t>
            </w:r>
            <w:r>
              <w:rPr>
                <w:rFonts w:ascii="Times New Roman" w:hAnsi="Times New Roman" w:cs="Times New Roman" w:eastAsia="Times New Roman"/>
                <w:sz w:val="24"/>
                <w:szCs w:val="24"/>
              </w:rPr>
              <w:t> see Excision with qualifier</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Diagnostic</w:t>
            </w:r>
          </w:p>
          <w:p>
            <w:pPr>
              <w:pStyle w:val="TableParagraph"/>
              <w:spacing w:line="314" w:lineRule="auto" w:before="2"/>
              <w:ind w:left="24" w:right="941"/>
              <w:jc w:val="left"/>
              <w:rPr>
                <w:rFonts w:ascii="Times New Roman" w:hAnsi="Times New Roman" w:cs="Times New Roman" w:eastAsia="Times New Roman"/>
                <w:sz w:val="24"/>
                <w:szCs w:val="24"/>
              </w:rPr>
            </w:pPr>
            <w:r>
              <w:rPr>
                <w:rFonts w:ascii="Times New Roman"/>
                <w:sz w:val="24"/>
              </w:rPr>
              <w:t>Bone Marrow see Extraction with</w:t>
            </w:r>
            <w:r>
              <w:rPr>
                <w:rFonts w:ascii="Times New Roman"/>
                <w:spacing w:val="-5"/>
                <w:sz w:val="24"/>
              </w:rPr>
              <w:t> </w:t>
            </w:r>
            <w:r>
              <w:rPr>
                <w:rFonts w:ascii="Times New Roman"/>
                <w:sz w:val="24"/>
              </w:rPr>
              <w:t>qualifier</w:t>
            </w:r>
            <w:r>
              <w:rPr>
                <w:rFonts w:ascii="Times New Roman"/>
                <w:sz w:val="24"/>
              </w:rPr>
              <w:t> Diagnostic</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1"/>
              <w:jc w:val="left"/>
              <w:rPr>
                <w:rFonts w:ascii="標楷體" w:hAnsi="標楷體" w:cs="標楷體" w:eastAsia="標楷體"/>
                <w:sz w:val="24"/>
                <w:szCs w:val="24"/>
              </w:rPr>
            </w:pPr>
            <w:r>
              <w:rPr>
                <w:rFonts w:ascii="Times New Roman" w:hAnsi="Times New Roman" w:cs="Times New Roman" w:eastAsia="Times New Roman"/>
                <w:sz w:val="24"/>
                <w:szCs w:val="24"/>
              </w:rPr>
              <w:t>2014 </w:t>
            </w:r>
            <w:r>
              <w:rPr>
                <w:rFonts w:ascii="標楷體" w:hAnsi="標楷體" w:cs="標楷體" w:eastAsia="標楷體"/>
                <w:sz w:val="24"/>
                <w:szCs w:val="24"/>
              </w:rPr>
              <w:t>年修 訂</w:t>
            </w:r>
          </w:p>
        </w:tc>
      </w:tr>
      <w:tr>
        <w:trPr>
          <w:trHeight w:val="1454"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71"/>
              <w:ind w:left="23" w:right="0"/>
              <w:jc w:val="left"/>
              <w:rPr>
                <w:rFonts w:ascii="Times New Roman" w:hAnsi="Times New Roman" w:cs="Times New Roman" w:eastAsia="Times New Roman"/>
                <w:sz w:val="24"/>
                <w:szCs w:val="24"/>
              </w:rPr>
            </w:pPr>
            <w:r>
              <w:rPr>
                <w:rFonts w:ascii="Times New Roman"/>
                <w:spacing w:val="-5"/>
                <w:sz w:val="24"/>
              </w:rPr>
              <w:t>/P.270</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22"/>
              <w:jc w:val="left"/>
              <w:rPr>
                <w:rFonts w:ascii="新細明體" w:hAnsi="新細明體" w:cs="新細明體" w:eastAsia="新細明體"/>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再查閱表格 </w:t>
            </w:r>
            <w:r>
              <w:rPr>
                <w:rFonts w:ascii="Times New Roman" w:hAnsi="Times New Roman" w:cs="Times New Roman" w:eastAsia="Times New Roman"/>
                <w:sz w:val="24"/>
                <w:szCs w:val="24"/>
              </w:rPr>
              <w:t>0U50</w:t>
            </w:r>
            <w:r>
              <w:rPr>
                <w:rFonts w:ascii="新細明體" w:hAnsi="新細明體" w:cs="新細明體" w:eastAsia="新細明體"/>
                <w:sz w:val="24"/>
                <w:szCs w:val="24"/>
              </w:rPr>
              <w:t>，依序查閱</w:t>
            </w:r>
            <w:r>
              <w:rPr>
                <w:rFonts w:ascii="新細明體" w:hAnsi="新細明體" w:cs="新細明體" w:eastAsia="新細明體"/>
                <w:spacing w:val="-6"/>
                <w:sz w:val="24"/>
                <w:szCs w:val="24"/>
              </w:rPr>
              <w:t> </w:t>
            </w:r>
            <w:r>
              <w:rPr>
                <w:rFonts w:ascii="Times New Roman" w:hAnsi="Times New Roman" w:cs="Times New Roman" w:eastAsia="Times New Roman"/>
                <w:sz w:val="24"/>
                <w:szCs w:val="24"/>
              </w:rPr>
              <w:t>Percutaneous Endoscopic</w:t>
            </w:r>
            <w:r>
              <w:rPr>
                <w:rFonts w:ascii="新細明體" w:hAnsi="新細明體" w:cs="新細明體" w:eastAsia="新細明體"/>
                <w:sz w:val="24"/>
                <w:szCs w:val="24"/>
              </w:rPr>
              <w:t>、 </w:t>
            </w:r>
            <w:r>
              <w:rPr>
                <w:rFonts w:ascii="Times New Roman" w:hAnsi="Times New Roman" w:cs="Times New Roman" w:eastAsia="Times New Roman"/>
                <w:sz w:val="24"/>
                <w:szCs w:val="24"/>
              </w:rPr>
              <w:t>No </w:t>
            </w:r>
            <w:r>
              <w:rPr>
                <w:rFonts w:ascii="Times New Roman" w:hAnsi="Times New Roman" w:cs="Times New Roman" w:eastAsia="Times New Roman"/>
                <w:spacing w:val="-5"/>
                <w:sz w:val="24"/>
                <w:szCs w:val="24"/>
              </w:rPr>
              <w:t>Device</w:t>
            </w:r>
            <w:r>
              <w:rPr>
                <w:rFonts w:ascii="新細明體" w:hAnsi="新細明體" w:cs="新細明體" w:eastAsia="新細明體"/>
                <w:spacing w:val="-5"/>
                <w:sz w:val="24"/>
                <w:szCs w:val="24"/>
              </w:rPr>
              <w:t>、</w:t>
            </w:r>
            <w:r>
              <w:rPr>
                <w:rFonts w:ascii="Times New Roman" w:hAnsi="Times New Roman" w:cs="Times New Roman" w:eastAsia="Times New Roman"/>
                <w:spacing w:val="-5"/>
                <w:sz w:val="24"/>
                <w:szCs w:val="24"/>
              </w:rPr>
              <w:t>No </w:t>
            </w:r>
            <w:r>
              <w:rPr>
                <w:rFonts w:ascii="Times New Roman" w:hAnsi="Times New Roman" w:cs="Times New Roman" w:eastAsia="Times New Roman"/>
                <w:sz w:val="24"/>
                <w:szCs w:val="24"/>
              </w:rPr>
              <w:t>Qualifie</w:t>
            </w:r>
            <w:r>
              <w:rPr>
                <w:rFonts w:ascii="Times New Roman" w:hAnsi="Times New Roman" w:cs="Times New Roman" w:eastAsia="Times New Roman"/>
                <w:spacing w:val="24"/>
                <w:sz w:val="24"/>
                <w:szCs w:val="24"/>
              </w:rPr>
              <w:t> </w:t>
            </w:r>
            <w:r>
              <w:rPr>
                <w:rFonts w:ascii="新細明體" w:hAnsi="新細明體" w:cs="新細明體" w:eastAsia="新細明體"/>
                <w:sz w:val="24"/>
                <w:szCs w:val="24"/>
              </w:rPr>
              <w:t>即可得完整代碼 </w:t>
            </w:r>
            <w:r>
              <w:rPr>
                <w:rFonts w:ascii="Times New Roman" w:hAnsi="Times New Roman" w:cs="Times New Roman" w:eastAsia="Times New Roman"/>
                <w:sz w:val="24"/>
                <w:szCs w:val="24"/>
              </w:rPr>
              <w:t>0U504ZZ</w:t>
            </w:r>
            <w:r>
              <w:rPr>
                <w:rFonts w:ascii="新細明體" w:hAnsi="新細明體" w:cs="新細明體" w:eastAsia="新細明體"/>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4" w:right="18"/>
              <w:jc w:val="left"/>
              <w:rPr>
                <w:rFonts w:ascii="新細明體" w:hAnsi="新細明體" w:cs="新細明體" w:eastAsia="新細明體"/>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再查閱表格 </w:t>
            </w:r>
            <w:r>
              <w:rPr>
                <w:rFonts w:ascii="Times New Roman" w:hAnsi="Times New Roman" w:cs="Times New Roman" w:eastAsia="Times New Roman"/>
                <w:sz w:val="24"/>
                <w:szCs w:val="24"/>
              </w:rPr>
              <w:t>0U50</w:t>
            </w:r>
            <w:r>
              <w:rPr>
                <w:rFonts w:ascii="新細明體" w:hAnsi="新細明體" w:cs="新細明體" w:eastAsia="新細明體"/>
                <w:sz w:val="24"/>
                <w:szCs w:val="24"/>
              </w:rPr>
              <w:t>，依序查閱</w:t>
            </w:r>
            <w:r>
              <w:rPr>
                <w:rFonts w:ascii="新細明體" w:hAnsi="新細明體" w:cs="新細明體" w:eastAsia="新細明體"/>
                <w:spacing w:val="-7"/>
                <w:sz w:val="24"/>
                <w:szCs w:val="24"/>
              </w:rPr>
              <w:t> </w:t>
            </w:r>
            <w:r>
              <w:rPr>
                <w:rFonts w:ascii="Times New Roman" w:hAnsi="Times New Roman" w:cs="Times New Roman" w:eastAsia="Times New Roman"/>
                <w:sz w:val="24"/>
                <w:szCs w:val="24"/>
              </w:rPr>
              <w:t>Percutaneous Endoscopic</w:t>
            </w:r>
            <w:r>
              <w:rPr>
                <w:rFonts w:ascii="新細明體" w:hAnsi="新細明體" w:cs="新細明體" w:eastAsia="新細明體"/>
                <w:sz w:val="24"/>
                <w:szCs w:val="24"/>
              </w:rPr>
              <w:t>、 </w:t>
            </w:r>
            <w:r>
              <w:rPr>
                <w:rFonts w:ascii="Times New Roman" w:hAnsi="Times New Roman" w:cs="Times New Roman" w:eastAsia="Times New Roman"/>
                <w:sz w:val="24"/>
                <w:szCs w:val="24"/>
              </w:rPr>
              <w:t>No Device</w:t>
            </w:r>
            <w:r>
              <w:rPr>
                <w:rFonts w:ascii="新細明體" w:hAnsi="新細明體" w:cs="新細明體" w:eastAsia="新細明體"/>
                <w:sz w:val="24"/>
                <w:szCs w:val="24"/>
              </w:rPr>
              <w:t>、</w:t>
            </w:r>
            <w:r>
              <w:rPr>
                <w:rFonts w:ascii="Times New Roman" w:hAnsi="Times New Roman" w:cs="Times New Roman" w:eastAsia="Times New Roman"/>
                <w:sz w:val="24"/>
                <w:szCs w:val="24"/>
              </w:rPr>
              <w:t>No Qualifier</w:t>
            </w:r>
            <w:r>
              <w:rPr>
                <w:rFonts w:ascii="Times New Roman" w:hAnsi="Times New Roman" w:cs="Times New Roman" w:eastAsia="Times New Roman"/>
                <w:spacing w:val="47"/>
                <w:sz w:val="24"/>
                <w:szCs w:val="24"/>
              </w:rPr>
              <w:t> </w:t>
            </w:r>
            <w:r>
              <w:rPr>
                <w:rFonts w:ascii="新細明體" w:hAnsi="新細明體" w:cs="新細明體" w:eastAsia="新細明體"/>
                <w:sz w:val="24"/>
                <w:szCs w:val="24"/>
              </w:rPr>
              <w:t>即可得完 整代碼</w:t>
            </w:r>
            <w:r>
              <w:rPr>
                <w:rFonts w:ascii="新細明體" w:hAnsi="新細明體" w:cs="新細明體" w:eastAsia="新細明體"/>
                <w:spacing w:val="-6"/>
                <w:sz w:val="24"/>
                <w:szCs w:val="24"/>
              </w:rPr>
              <w:t> </w:t>
            </w:r>
            <w:r>
              <w:rPr>
                <w:rFonts w:ascii="Times New Roman" w:hAnsi="Times New Roman" w:cs="Times New Roman" w:eastAsia="Times New Roman"/>
                <w:sz w:val="24"/>
                <w:szCs w:val="24"/>
              </w:rPr>
              <w:t>0U504ZZ</w:t>
            </w:r>
            <w:r>
              <w:rPr>
                <w:rFonts w:ascii="新細明體" w:hAnsi="新細明體" w:cs="新細明體" w:eastAsia="新細明體"/>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093"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71"/>
              <w:ind w:left="23" w:right="0"/>
              <w:jc w:val="left"/>
              <w:rPr>
                <w:rFonts w:ascii="Times New Roman" w:hAnsi="Times New Roman" w:cs="Times New Roman" w:eastAsia="Times New Roman"/>
                <w:sz w:val="24"/>
                <w:szCs w:val="24"/>
              </w:rPr>
            </w:pPr>
            <w:r>
              <w:rPr>
                <w:rFonts w:ascii="Times New Roman"/>
                <w:spacing w:val="-5"/>
                <w:sz w:val="24"/>
              </w:rPr>
              <w:t>/P.270</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ind w:left="21" w:right="182"/>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新細明體" w:hAnsi="新細明體" w:cs="新細明體" w:eastAsia="新細明體"/>
                <w:sz w:val="24"/>
                <w:szCs w:val="24"/>
              </w:rPr>
              <w:t>七</w:t>
            </w:r>
            <w:r>
              <w:rPr>
                <w:rFonts w:ascii="Times New Roman" w:hAnsi="Times New Roman" w:cs="Times New Roman" w:eastAsia="Times New Roman"/>
                <w:sz w:val="24"/>
                <w:szCs w:val="24"/>
              </w:rPr>
              <w:t>) Percutaneous Bone marrow (iliac) aspiration</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biopsy</w:t>
            </w:r>
            <w:r>
              <w:rPr>
                <w:rFonts w:ascii="Times New Roman" w:hAnsi="Times New Roman" w:cs="Times New Roman" w:eastAsia="Times New Roman"/>
                <w:sz w:val="24"/>
                <w:szCs w:val="24"/>
              </w:rPr>
              <w:t> for</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diagnosis</w:t>
            </w:r>
          </w:p>
          <w:p>
            <w:pPr>
              <w:pStyle w:val="TableParagraph"/>
              <w:spacing w:line="271" w:lineRule="exact"/>
              <w:ind w:left="21" w:right="0"/>
              <w:jc w:val="left"/>
              <w:rPr>
                <w:rFonts w:ascii="Times New Roman" w:hAnsi="Times New Roman" w:cs="Times New Roman" w:eastAsia="Times New Roman"/>
                <w:sz w:val="24"/>
                <w:szCs w:val="24"/>
              </w:rPr>
            </w:pPr>
            <w:r>
              <w:rPr>
                <w:rFonts w:ascii="新細明體" w:hAnsi="新細明體" w:cs="新細明體" w:eastAsia="新細明體"/>
                <w:sz w:val="24"/>
                <w:szCs w:val="24"/>
              </w:rPr>
              <w:t>代碼：</w:t>
            </w:r>
            <w:r>
              <w:rPr>
                <w:rFonts w:ascii="Times New Roman" w:hAnsi="Times New Roman" w:cs="Times New Roman" w:eastAsia="Times New Roman"/>
                <w:sz w:val="24"/>
                <w:szCs w:val="24"/>
              </w:rPr>
              <w:t>07DR3ZX</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12" w:lineRule="auto"/>
              <w:ind w:left="24" w:right="315"/>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新細明體" w:hAnsi="新細明體" w:cs="新細明體" w:eastAsia="新細明體"/>
                <w:sz w:val="24"/>
                <w:szCs w:val="24"/>
              </w:rPr>
              <w:t>七</w:t>
            </w:r>
            <w:r>
              <w:rPr>
                <w:rFonts w:ascii="Times New Roman" w:hAnsi="Times New Roman" w:cs="Times New Roman" w:eastAsia="Times New Roman"/>
                <w:sz w:val="24"/>
                <w:szCs w:val="24"/>
              </w:rPr>
              <w:t>) Percutaneous Bone marrow (iliac)</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aspiration</w:t>
            </w:r>
            <w:r>
              <w:rPr>
                <w:rFonts w:ascii="Times New Roman" w:hAnsi="Times New Roman" w:cs="Times New Roman" w:eastAsia="Times New Roman"/>
                <w:sz w:val="24"/>
                <w:szCs w:val="24"/>
              </w:rPr>
              <w:t> biopsy for</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diagnosis</w:t>
            </w:r>
          </w:p>
          <w:p>
            <w:pPr>
              <w:pStyle w:val="TableParagraph"/>
              <w:spacing w:line="271" w:lineRule="exact"/>
              <w:ind w:left="24" w:right="0"/>
              <w:jc w:val="left"/>
              <w:rPr>
                <w:rFonts w:ascii="Times New Roman" w:hAnsi="Times New Roman" w:cs="Times New Roman" w:eastAsia="Times New Roman"/>
                <w:sz w:val="24"/>
                <w:szCs w:val="24"/>
              </w:rPr>
            </w:pPr>
            <w:r>
              <w:rPr>
                <w:rFonts w:ascii="新細明體" w:hAnsi="新細明體" w:cs="新細明體" w:eastAsia="新細明體"/>
                <w:sz w:val="24"/>
                <w:szCs w:val="24"/>
              </w:rPr>
              <w:t>代碼：</w:t>
            </w:r>
            <w:r>
              <w:rPr>
                <w:rFonts w:ascii="Times New Roman" w:hAnsi="Times New Roman" w:cs="Times New Roman" w:eastAsia="Times New Roman"/>
                <w:sz w:val="24"/>
                <w:szCs w:val="24"/>
              </w:rPr>
              <w:t>07DR3ZX</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660" w:right="1600"/>
        </w:sectPr>
      </w:pPr>
    </w:p>
    <w:p>
      <w:pPr>
        <w:spacing w:line="240" w:lineRule="auto" w:before="1"/>
        <w:rPr>
          <w:rFonts w:ascii="Times New Roman" w:hAnsi="Times New Roman" w:cs="Times New Roman" w:eastAsia="Times New Roman"/>
          <w:sz w:val="29"/>
          <w:szCs w:val="29"/>
        </w:rPr>
      </w:pPr>
    </w:p>
    <w:tbl>
      <w:tblPr>
        <w:tblW w:w="0" w:type="auto"/>
        <w:jc w:val="left"/>
        <w:tblInd w:w="106" w:type="dxa"/>
        <w:tblLayout w:type="fixed"/>
        <w:tblCellMar>
          <w:top w:w="0" w:type="dxa"/>
          <w:left w:w="0" w:type="dxa"/>
          <w:bottom w:w="0" w:type="dxa"/>
          <w:right w:w="0" w:type="dxa"/>
        </w:tblCellMar>
        <w:tblLook w:val="01E0"/>
      </w:tblPr>
      <w:tblGrid>
        <w:gridCol w:w="1306"/>
        <w:gridCol w:w="5669"/>
        <w:gridCol w:w="5103"/>
        <w:gridCol w:w="1277"/>
      </w:tblGrid>
      <w:tr>
        <w:trPr>
          <w:trHeight w:val="74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1" w:right="0"/>
              <w:jc w:val="left"/>
              <w:rPr>
                <w:rFonts w:ascii="標楷體" w:hAnsi="標楷體" w:cs="標楷體" w:eastAsia="標楷體"/>
                <w:sz w:val="24"/>
                <w:szCs w:val="24"/>
              </w:rPr>
            </w:pPr>
            <w:r>
              <w:rPr>
                <w:rFonts w:ascii="標楷體" w:hAnsi="標楷體" w:cs="標楷體" w:eastAsia="標楷體"/>
                <w:sz w:val="24"/>
                <w:szCs w:val="24"/>
              </w:rPr>
              <w:t>原文</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4" w:right="0"/>
              <w:jc w:val="left"/>
              <w:rPr>
                <w:rFonts w:ascii="標楷體" w:hAnsi="標楷體" w:cs="標楷體" w:eastAsia="標楷體"/>
                <w:sz w:val="24"/>
                <w:szCs w:val="24"/>
              </w:rPr>
            </w:pPr>
            <w:r>
              <w:rPr>
                <w:rFonts w:ascii="標楷體" w:hAnsi="標楷體" w:cs="標楷體" w:eastAsia="標楷體"/>
                <w:sz w:val="24"/>
                <w:szCs w:val="24"/>
              </w:rPr>
              <w:t>修訂後</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備註</w:t>
            </w:r>
          </w:p>
        </w:tc>
      </w:tr>
      <w:tr>
        <w:trPr>
          <w:trHeight w:val="2177"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66"/>
              <w:ind w:left="23" w:right="0"/>
              <w:jc w:val="left"/>
              <w:rPr>
                <w:rFonts w:ascii="Times New Roman" w:hAnsi="Times New Roman" w:cs="Times New Roman" w:eastAsia="Times New Roman"/>
                <w:sz w:val="24"/>
                <w:szCs w:val="24"/>
              </w:rPr>
            </w:pPr>
            <w:r>
              <w:rPr>
                <w:rFonts w:ascii="Times New Roman"/>
                <w:spacing w:val="-5"/>
                <w:sz w:val="24"/>
              </w:rPr>
              <w:t>/P.270</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23"/>
              <w:jc w:val="left"/>
              <w:rPr>
                <w:rFonts w:ascii="新細明體" w:hAnsi="新細明體" w:cs="新細明體" w:eastAsia="新細明體"/>
                <w:sz w:val="24"/>
                <w:szCs w:val="24"/>
              </w:rPr>
            </w:pPr>
            <w:r>
              <w:rPr>
                <w:rFonts w:ascii="Times New Roman" w:hAnsi="Times New Roman" w:cs="Times New Roman" w:eastAsia="Times New Roman"/>
                <w:sz w:val="24"/>
                <w:szCs w:val="24"/>
              </w:rPr>
              <w:t>1.</w:t>
            </w:r>
            <w:r>
              <w:rPr>
                <w:rFonts w:ascii="新細明體" w:hAnsi="新細明體" w:cs="新細明體" w:eastAsia="新細明體"/>
                <w:sz w:val="24"/>
                <w:szCs w:val="24"/>
              </w:rPr>
              <w:t>由關鍵字 </w:t>
            </w:r>
            <w:r>
              <w:rPr>
                <w:rFonts w:ascii="Times New Roman" w:hAnsi="Times New Roman" w:cs="Times New Roman" w:eastAsia="Times New Roman"/>
                <w:sz w:val="24"/>
                <w:szCs w:val="24"/>
              </w:rPr>
              <w:t>Aspiration </w:t>
            </w:r>
            <w:r>
              <w:rPr>
                <w:rFonts w:ascii="新細明體" w:hAnsi="新細明體" w:cs="新細明體" w:eastAsia="新細明體"/>
                <w:sz w:val="24"/>
                <w:szCs w:val="24"/>
              </w:rPr>
              <w:t>索引，可得指引 </w:t>
            </w:r>
            <w:r>
              <w:rPr>
                <w:rFonts w:ascii="Times New Roman" w:hAnsi="Times New Roman" w:cs="Times New Roman" w:eastAsia="Times New Roman"/>
                <w:sz w:val="24"/>
                <w:szCs w:val="24"/>
              </w:rPr>
              <w:t>see</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Drainage</w:t>
            </w:r>
            <w:r>
              <w:rPr>
                <w:rFonts w:ascii="Times New Roman" w:hAnsi="Times New Roman" w:cs="Times New Roman" w:eastAsia="Times New Roman"/>
                <w:sz w:val="24"/>
                <w:szCs w:val="24"/>
              </w:rPr>
              <w:t> 2.</w:t>
            </w:r>
            <w:r>
              <w:rPr>
                <w:rFonts w:ascii="新細明體" w:hAnsi="新細明體" w:cs="新細明體" w:eastAsia="新細明體"/>
                <w:sz w:val="24"/>
                <w:szCs w:val="24"/>
              </w:rPr>
              <w:t>但依題意手術方式，應由關鍵字 </w:t>
            </w:r>
            <w:r>
              <w:rPr>
                <w:rFonts w:ascii="Times New Roman" w:hAnsi="Times New Roman" w:cs="Times New Roman" w:eastAsia="Times New Roman"/>
                <w:sz w:val="24"/>
                <w:szCs w:val="24"/>
              </w:rPr>
              <w:t>Extraction</w:t>
            </w:r>
            <w:r>
              <w:rPr>
                <w:rFonts w:ascii="Times New Roman" w:hAnsi="Times New Roman" w:cs="Times New Roman" w:eastAsia="Times New Roman"/>
                <w:spacing w:val="-12"/>
                <w:sz w:val="24"/>
                <w:szCs w:val="24"/>
              </w:rPr>
              <w:t> </w:t>
            </w:r>
            <w:r>
              <w:rPr>
                <w:rFonts w:ascii="新細明體" w:hAnsi="新細明體" w:cs="新細明體" w:eastAsia="新細明體"/>
                <w:sz w:val="24"/>
                <w:szCs w:val="24"/>
              </w:rPr>
              <w:t>索引，再 依序查閱 </w:t>
            </w:r>
            <w:r>
              <w:rPr>
                <w:rFonts w:ascii="Times New Roman" w:hAnsi="Times New Roman" w:cs="Times New Roman" w:eastAsia="Times New Roman"/>
                <w:sz w:val="24"/>
                <w:szCs w:val="24"/>
              </w:rPr>
              <w:t>Bone Marrow</w:t>
            </w:r>
            <w:r>
              <w:rPr>
                <w:rFonts w:ascii="新細明體" w:hAnsi="新細明體" w:cs="新細明體" w:eastAsia="新細明體"/>
                <w:sz w:val="24"/>
                <w:szCs w:val="24"/>
              </w:rPr>
              <w:t>、  </w:t>
            </w:r>
            <w:r>
              <w:rPr>
                <w:rFonts w:ascii="Times New Roman" w:hAnsi="Times New Roman" w:cs="Times New Roman" w:eastAsia="Times New Roman"/>
                <w:sz w:val="24"/>
                <w:szCs w:val="24"/>
              </w:rPr>
              <w:t>Iliac  </w:t>
            </w:r>
            <w:r>
              <w:rPr>
                <w:rFonts w:ascii="新細明體" w:hAnsi="新細明體" w:cs="新細明體" w:eastAsia="新細明體"/>
                <w:sz w:val="24"/>
                <w:szCs w:val="24"/>
              </w:rPr>
              <w:t>可得代碼 </w:t>
            </w:r>
            <w:r>
              <w:rPr>
                <w:rFonts w:ascii="Times New Roman" w:hAnsi="Times New Roman" w:cs="Times New Roman" w:eastAsia="Times New Roman"/>
                <w:sz w:val="24"/>
                <w:szCs w:val="24"/>
              </w:rPr>
              <w:t>07DR</w:t>
            </w:r>
            <w:r>
              <w:rPr>
                <w:rFonts w:ascii="Times New Roman" w:hAnsi="Times New Roman" w:cs="Times New Roman" w:eastAsia="Times New Roman"/>
                <w:spacing w:val="45"/>
                <w:sz w:val="24"/>
                <w:szCs w:val="24"/>
              </w:rPr>
              <w:t> </w:t>
            </w:r>
            <w:r>
              <w:rPr>
                <w:rFonts w:ascii="新細明體" w:hAnsi="新細明體" w:cs="新細明體" w:eastAsia="新細明體"/>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4"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1.</w:t>
            </w:r>
            <w:r>
              <w:rPr>
                <w:rFonts w:ascii="新細明體" w:hAnsi="新細明體" w:cs="新細明體" w:eastAsia="新細明體"/>
                <w:sz w:val="24"/>
                <w:szCs w:val="24"/>
              </w:rPr>
              <w:t>由關鍵字 </w:t>
            </w:r>
            <w:r>
              <w:rPr>
                <w:rFonts w:ascii="Times New Roman" w:hAnsi="Times New Roman" w:cs="Times New Roman" w:eastAsia="Times New Roman"/>
                <w:sz w:val="24"/>
                <w:szCs w:val="24"/>
              </w:rPr>
              <w:t>Biopsy  </w:t>
            </w:r>
            <w:r>
              <w:rPr>
                <w:rFonts w:ascii="新細明體" w:hAnsi="新細明體" w:cs="新細明體" w:eastAsia="新細明體"/>
                <w:spacing w:val="-5"/>
                <w:sz w:val="24"/>
                <w:szCs w:val="24"/>
              </w:rPr>
              <w:t>索引，依序查閱 </w:t>
            </w:r>
            <w:r>
              <w:rPr>
                <w:rFonts w:ascii="Times New Roman" w:hAnsi="Times New Roman" w:cs="Times New Roman" w:eastAsia="Times New Roman"/>
                <w:sz w:val="24"/>
                <w:szCs w:val="24"/>
              </w:rPr>
              <w:t>Bone</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Marrow</w:t>
            </w:r>
          </w:p>
          <w:p>
            <w:pPr>
              <w:pStyle w:val="TableParagraph"/>
              <w:spacing w:line="240" w:lineRule="auto" w:before="44"/>
              <w:ind w:left="24" w:right="0"/>
              <w:jc w:val="left"/>
              <w:rPr>
                <w:rFonts w:ascii="新細明體" w:hAnsi="新細明體" w:cs="新細明體" w:eastAsia="新細明體"/>
                <w:sz w:val="24"/>
                <w:szCs w:val="24"/>
              </w:rPr>
            </w:pPr>
            <w:r>
              <w:rPr>
                <w:rFonts w:ascii="新細明體" w:hAnsi="新細明體" w:cs="新細明體" w:eastAsia="新細明體"/>
                <w:sz w:val="24"/>
                <w:szCs w:val="24"/>
              </w:rPr>
              <w:t>可得指引</w:t>
            </w:r>
          </w:p>
          <w:p>
            <w:pPr>
              <w:pStyle w:val="TableParagraph"/>
              <w:tabs>
                <w:tab w:pos="568" w:val="left" w:leader="none"/>
              </w:tabs>
              <w:spacing w:line="268" w:lineRule="auto" w:before="100"/>
              <w:ind w:left="24" w:right="321"/>
              <w:jc w:val="left"/>
              <w:rPr>
                <w:rFonts w:ascii="新細明體" w:hAnsi="新細明體" w:cs="新細明體" w:eastAsia="新細明體"/>
                <w:sz w:val="24"/>
                <w:szCs w:val="24"/>
              </w:rPr>
            </w:pPr>
            <w:r>
              <w:rPr>
                <w:rFonts w:ascii="Times New Roman" w:hAnsi="Times New Roman" w:cs="Times New Roman" w:eastAsia="Times New Roman"/>
                <w:spacing w:val="-1"/>
                <w:sz w:val="24"/>
                <w:szCs w:val="24"/>
              </w:rPr>
              <w:t>see</w:t>
              <w:tab/>
              <w:t>Extraction</w:t>
            </w:r>
            <w:r>
              <w:rPr>
                <w:rFonts w:ascii="Times New Roman" w:hAnsi="Times New Roman" w:cs="Times New Roman" w:eastAsia="Times New Roman"/>
                <w:sz w:val="24"/>
                <w:szCs w:val="24"/>
              </w:rPr>
              <w:t> with qualifier</w:t>
            </w:r>
            <w:r>
              <w:rPr>
                <w:rFonts w:ascii="Times New Roman" w:hAnsi="Times New Roman" w:cs="Times New Roman" w:eastAsia="Times New Roman"/>
                <w:spacing w:val="14"/>
                <w:sz w:val="24"/>
                <w:szCs w:val="24"/>
              </w:rPr>
              <w:t> </w:t>
            </w:r>
            <w:r>
              <w:rPr>
                <w:rFonts w:ascii="Times New Roman" w:hAnsi="Times New Roman" w:cs="Times New Roman" w:eastAsia="Times New Roman"/>
                <w:spacing w:val="-1"/>
                <w:sz w:val="24"/>
                <w:szCs w:val="24"/>
              </w:rPr>
              <w:t>Diagnostic</w:t>
            </w:r>
            <w:r>
              <w:rPr>
                <w:rFonts w:ascii="Times New Roman" w:hAnsi="Times New Roman" w:cs="Times New Roman" w:eastAsia="Times New Roman"/>
                <w:sz w:val="24"/>
                <w:szCs w:val="24"/>
              </w:rPr>
              <w:t> 2.</w:t>
            </w:r>
            <w:r>
              <w:rPr>
                <w:rFonts w:ascii="新細明體" w:hAnsi="新細明體" w:cs="新細明體" w:eastAsia="新細明體"/>
                <w:sz w:val="24"/>
                <w:szCs w:val="24"/>
              </w:rPr>
              <w:t>再由關鍵字 </w:t>
            </w:r>
            <w:r>
              <w:rPr>
                <w:rFonts w:ascii="Times New Roman" w:hAnsi="Times New Roman" w:cs="Times New Roman" w:eastAsia="Times New Roman"/>
                <w:sz w:val="24"/>
                <w:szCs w:val="24"/>
              </w:rPr>
              <w:t>Extraction </w:t>
            </w:r>
            <w:r>
              <w:rPr>
                <w:rFonts w:ascii="新細明體" w:hAnsi="新細明體" w:cs="新細明體" w:eastAsia="新細明體"/>
                <w:sz w:val="24"/>
                <w:szCs w:val="24"/>
              </w:rPr>
              <w:t>索引，依序查閱</w:t>
            </w:r>
            <w:r>
              <w:rPr>
                <w:rFonts w:ascii="新細明體" w:hAnsi="新細明體" w:cs="新細明體" w:eastAsia="新細明體"/>
                <w:spacing w:val="-9"/>
                <w:sz w:val="24"/>
                <w:szCs w:val="24"/>
              </w:rPr>
              <w:t> </w:t>
            </w:r>
            <w:r>
              <w:rPr>
                <w:rFonts w:ascii="Times New Roman" w:hAnsi="Times New Roman" w:cs="Times New Roman" w:eastAsia="Times New Roman"/>
                <w:sz w:val="24"/>
                <w:szCs w:val="24"/>
              </w:rPr>
              <w:t>Bone Marrow</w:t>
            </w:r>
            <w:r>
              <w:rPr>
                <w:rFonts w:ascii="新細明體" w:hAnsi="新細明體" w:cs="新細明體" w:eastAsia="新細明體"/>
                <w:sz w:val="24"/>
                <w:szCs w:val="24"/>
              </w:rPr>
              <w:t>、  </w:t>
            </w:r>
            <w:r>
              <w:rPr>
                <w:rFonts w:ascii="Times New Roman" w:hAnsi="Times New Roman" w:cs="Times New Roman" w:eastAsia="Times New Roman"/>
                <w:sz w:val="24"/>
                <w:szCs w:val="24"/>
              </w:rPr>
              <w:t>Iliac  </w:t>
            </w:r>
            <w:r>
              <w:rPr>
                <w:rFonts w:ascii="新細明體" w:hAnsi="新細明體" w:cs="新細明體" w:eastAsia="新細明體"/>
                <w:sz w:val="24"/>
                <w:szCs w:val="24"/>
              </w:rPr>
              <w:t>可得代碼 </w:t>
            </w:r>
            <w:r>
              <w:rPr>
                <w:rFonts w:ascii="Times New Roman" w:hAnsi="Times New Roman" w:cs="Times New Roman" w:eastAsia="Times New Roman"/>
                <w:sz w:val="24"/>
                <w:szCs w:val="24"/>
              </w:rPr>
              <w:t>07DR</w:t>
            </w:r>
            <w:r>
              <w:rPr>
                <w:rFonts w:ascii="Times New Roman" w:hAnsi="Times New Roman" w:cs="Times New Roman" w:eastAsia="Times New Roman"/>
                <w:spacing w:val="49"/>
                <w:sz w:val="24"/>
                <w:szCs w:val="24"/>
              </w:rPr>
              <w:t> </w:t>
            </w:r>
            <w:r>
              <w:rPr>
                <w:rFonts w:ascii="新細明體" w:hAnsi="新細明體" w:cs="新細明體" w:eastAsia="新細明體"/>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pPr/>
          </w:p>
        </w:tc>
      </w:tr>
      <w:tr>
        <w:trPr>
          <w:trHeight w:val="109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71"/>
              <w:ind w:left="23" w:right="0"/>
              <w:jc w:val="left"/>
              <w:rPr>
                <w:rFonts w:ascii="Times New Roman" w:hAnsi="Times New Roman" w:cs="Times New Roman" w:eastAsia="Times New Roman"/>
                <w:sz w:val="24"/>
                <w:szCs w:val="24"/>
              </w:rPr>
            </w:pPr>
            <w:r>
              <w:rPr>
                <w:rFonts w:ascii="Times New Roman"/>
                <w:spacing w:val="-5"/>
                <w:sz w:val="24"/>
              </w:rPr>
              <w:t>/P.271</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1" w:right="-32"/>
              <w:jc w:val="left"/>
              <w:rPr>
                <w:rFonts w:ascii="新細明體" w:hAnsi="新細明體" w:cs="新細明體" w:eastAsia="新細明體"/>
                <w:sz w:val="24"/>
                <w:szCs w:val="24"/>
              </w:rPr>
            </w:pPr>
            <w:r>
              <w:rPr>
                <w:rFonts w:ascii="Times New Roman" w:hAnsi="Times New Roman" w:cs="Times New Roman" w:eastAsia="Times New Roman"/>
                <w:sz w:val="24"/>
                <w:szCs w:val="24"/>
              </w:rPr>
              <w:t>1.</w:t>
            </w:r>
            <w:r>
              <w:rPr>
                <w:rFonts w:ascii="新細明體" w:hAnsi="新細明體" w:cs="新細明體" w:eastAsia="新細明體"/>
                <w:sz w:val="24"/>
                <w:szCs w:val="24"/>
              </w:rPr>
              <w:t>依題意應由關鍵字 </w:t>
            </w:r>
            <w:r>
              <w:rPr>
                <w:rFonts w:ascii="Times New Roman" w:hAnsi="Times New Roman" w:cs="Times New Roman" w:eastAsia="Times New Roman"/>
                <w:sz w:val="24"/>
                <w:szCs w:val="24"/>
              </w:rPr>
              <w:t>Drainage </w:t>
            </w:r>
            <w:r>
              <w:rPr>
                <w:rFonts w:ascii="新細明體" w:hAnsi="新細明體" w:cs="新細明體" w:eastAsia="新細明體"/>
                <w:spacing w:val="-8"/>
                <w:sz w:val="24"/>
                <w:szCs w:val="24"/>
              </w:rPr>
              <w:t>索引，依序查閱</w:t>
            </w:r>
            <w:r>
              <w:rPr>
                <w:rFonts w:ascii="新細明體" w:hAnsi="新細明體" w:cs="新細明體" w:eastAsia="新細明體"/>
                <w:spacing w:val="-4"/>
                <w:sz w:val="24"/>
                <w:szCs w:val="24"/>
              </w:rPr>
              <w:t> </w:t>
            </w:r>
            <w:r>
              <w:rPr>
                <w:rFonts w:ascii="Times New Roman" w:hAnsi="Times New Roman" w:cs="Times New Roman" w:eastAsia="Times New Roman"/>
                <w:sz w:val="24"/>
                <w:szCs w:val="24"/>
              </w:rPr>
              <w:t>Cavity</w:t>
            </w:r>
            <w:r>
              <w:rPr>
                <w:rFonts w:ascii="新細明體" w:hAnsi="新細明體" w:cs="新細明體" w:eastAsia="新細明體"/>
                <w:sz w:val="24"/>
                <w:szCs w:val="24"/>
              </w:rPr>
              <w:t>、 </w:t>
            </w:r>
            <w:r>
              <w:rPr>
                <w:rFonts w:ascii="Times New Roman" w:hAnsi="Times New Roman" w:cs="Times New Roman" w:eastAsia="Times New Roman"/>
                <w:sz w:val="24"/>
                <w:szCs w:val="24"/>
              </w:rPr>
              <w:t>pleural</w:t>
            </w:r>
            <w:r>
              <w:rPr>
                <w:rFonts w:ascii="新細明體" w:hAnsi="新細明體" w:cs="新細明體" w:eastAsia="新細明體"/>
                <w:sz w:val="24"/>
                <w:szCs w:val="24"/>
              </w:rPr>
              <w:t>、</w:t>
            </w:r>
            <w:r>
              <w:rPr>
                <w:rFonts w:ascii="Times New Roman" w:hAnsi="Times New Roman" w:cs="Times New Roman" w:eastAsia="Times New Roman"/>
                <w:sz w:val="24"/>
                <w:szCs w:val="24"/>
              </w:rPr>
              <w:t>left </w:t>
            </w:r>
            <w:r>
              <w:rPr>
                <w:rFonts w:ascii="新細明體" w:hAnsi="新細明體" w:cs="新細明體" w:eastAsia="新細明體"/>
                <w:sz w:val="24"/>
                <w:szCs w:val="24"/>
              </w:rPr>
              <w:t>可得代碼</w:t>
            </w:r>
            <w:r>
              <w:rPr>
                <w:rFonts w:ascii="新細明體" w:hAnsi="新細明體" w:cs="新細明體" w:eastAsia="新細明體"/>
                <w:spacing w:val="-6"/>
                <w:sz w:val="24"/>
                <w:szCs w:val="24"/>
              </w:rPr>
              <w:t> </w:t>
            </w:r>
            <w:r>
              <w:rPr>
                <w:rFonts w:ascii="Times New Roman" w:hAnsi="Times New Roman" w:cs="Times New Roman" w:eastAsia="Times New Roman"/>
                <w:sz w:val="24"/>
                <w:szCs w:val="24"/>
              </w:rPr>
              <w:t>0W9B</w:t>
            </w:r>
            <w:r>
              <w:rPr>
                <w:rFonts w:ascii="新細明體" w:hAnsi="新細明體" w:cs="新細明體" w:eastAsia="新細明體"/>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4"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1.</w:t>
            </w:r>
            <w:r>
              <w:rPr>
                <w:rFonts w:ascii="新細明體" w:hAnsi="新細明體" w:cs="新細明體" w:eastAsia="新細明體"/>
                <w:sz w:val="24"/>
                <w:szCs w:val="24"/>
              </w:rPr>
              <w:t>依題意應由關鍵字 </w:t>
            </w:r>
            <w:r>
              <w:rPr>
                <w:rFonts w:ascii="Times New Roman" w:hAnsi="Times New Roman" w:cs="Times New Roman" w:eastAsia="Times New Roman"/>
                <w:sz w:val="24"/>
                <w:szCs w:val="24"/>
              </w:rPr>
              <w:t>Drainage</w:t>
            </w:r>
            <w:r>
              <w:rPr>
                <w:rFonts w:ascii="Times New Roman" w:hAnsi="Times New Roman" w:cs="Times New Roman" w:eastAsia="Times New Roman"/>
                <w:spacing w:val="-6"/>
                <w:sz w:val="24"/>
                <w:szCs w:val="24"/>
              </w:rPr>
              <w:t> </w:t>
            </w:r>
            <w:r>
              <w:rPr>
                <w:rFonts w:ascii="新細明體" w:hAnsi="新細明體" w:cs="新細明體" w:eastAsia="新細明體"/>
                <w:sz w:val="24"/>
                <w:szCs w:val="24"/>
              </w:rPr>
              <w:t>索引，依序查閱</w:t>
            </w:r>
          </w:p>
          <w:p>
            <w:pPr>
              <w:pStyle w:val="TableParagraph"/>
              <w:spacing w:line="240" w:lineRule="auto" w:before="42"/>
              <w:ind w:left="24"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Pleural Cavity</w:t>
            </w:r>
            <w:r>
              <w:rPr>
                <w:rFonts w:ascii="新細明體" w:hAnsi="新細明體" w:cs="新細明體" w:eastAsia="新細明體"/>
                <w:sz w:val="24"/>
                <w:szCs w:val="24"/>
              </w:rPr>
              <w:t>、</w:t>
            </w:r>
            <w:r>
              <w:rPr>
                <w:rFonts w:ascii="Times New Roman" w:hAnsi="Times New Roman" w:cs="Times New Roman" w:eastAsia="Times New Roman"/>
                <w:sz w:val="24"/>
                <w:szCs w:val="24"/>
              </w:rPr>
              <w:t>left </w:t>
            </w:r>
            <w:r>
              <w:rPr>
                <w:rFonts w:ascii="新細明體" w:hAnsi="新細明體" w:cs="新細明體" w:eastAsia="新細明體"/>
                <w:sz w:val="24"/>
                <w:szCs w:val="24"/>
              </w:rPr>
              <w:t>可得代碼</w:t>
            </w:r>
            <w:r>
              <w:rPr>
                <w:rFonts w:ascii="新細明體" w:hAnsi="新細明體" w:cs="新細明體" w:eastAsia="新細明體"/>
                <w:spacing w:val="-9"/>
                <w:sz w:val="24"/>
                <w:szCs w:val="24"/>
              </w:rPr>
              <w:t> </w:t>
            </w:r>
            <w:r>
              <w:rPr>
                <w:rFonts w:ascii="Times New Roman" w:hAnsi="Times New Roman" w:cs="Times New Roman" w:eastAsia="Times New Roman"/>
                <w:sz w:val="24"/>
                <w:szCs w:val="24"/>
              </w:rPr>
              <w:t>0W9B</w:t>
            </w:r>
            <w:r>
              <w:rPr>
                <w:rFonts w:ascii="新細明體" w:hAnsi="新細明體" w:cs="新細明體" w:eastAsia="新細明體"/>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1"/>
              <w:jc w:val="left"/>
              <w:rPr>
                <w:rFonts w:ascii="標楷體" w:hAnsi="標楷體" w:cs="標楷體" w:eastAsia="標楷體"/>
                <w:sz w:val="24"/>
                <w:szCs w:val="24"/>
              </w:rPr>
            </w:pPr>
            <w:r>
              <w:rPr>
                <w:rFonts w:ascii="Times New Roman" w:hAnsi="Times New Roman" w:cs="Times New Roman" w:eastAsia="Times New Roman"/>
                <w:sz w:val="24"/>
                <w:szCs w:val="24"/>
              </w:rPr>
              <w:t>2013 </w:t>
            </w:r>
            <w:r>
              <w:rPr>
                <w:rFonts w:ascii="標楷體" w:hAnsi="標楷體" w:cs="標楷體" w:eastAsia="標楷體"/>
                <w:sz w:val="24"/>
                <w:szCs w:val="24"/>
              </w:rPr>
              <w:t>年修 訂</w:t>
            </w:r>
          </w:p>
        </w:tc>
      </w:tr>
      <w:tr>
        <w:trPr>
          <w:trHeight w:val="1455"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66"/>
              <w:ind w:left="23" w:right="0"/>
              <w:jc w:val="left"/>
              <w:rPr>
                <w:rFonts w:ascii="Times New Roman" w:hAnsi="Times New Roman" w:cs="Times New Roman" w:eastAsia="Times New Roman"/>
                <w:sz w:val="24"/>
                <w:szCs w:val="24"/>
              </w:rPr>
            </w:pPr>
            <w:r>
              <w:rPr>
                <w:rFonts w:ascii="Times New Roman"/>
                <w:spacing w:val="-5"/>
                <w:sz w:val="24"/>
              </w:rPr>
              <w:t>/P.272</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11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新細明體" w:hAnsi="新細明體" w:cs="新細明體" w:eastAsia="新細明體"/>
                <w:sz w:val="24"/>
                <w:szCs w:val="24"/>
              </w:rPr>
              <w:t>九</w:t>
            </w:r>
            <w:r>
              <w:rPr>
                <w:rFonts w:ascii="Times New Roman" w:hAnsi="Times New Roman" w:cs="Times New Roman" w:eastAsia="Times New Roman"/>
                <w:sz w:val="24"/>
                <w:szCs w:val="24"/>
              </w:rPr>
              <w:t>) Rmoaval of common bile duct stone with Basket</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w:t>
            </w:r>
            <w:r>
              <w:rPr>
                <w:rFonts w:ascii="新細明體" w:hAnsi="新細明體" w:cs="新細明體" w:eastAsia="新細明體"/>
                <w:sz w:val="24"/>
                <w:szCs w:val="24"/>
              </w:rPr>
              <w:t>取 石網</w:t>
            </w:r>
            <w:r>
              <w:rPr>
                <w:rFonts w:ascii="Times New Roman" w:hAnsi="Times New Roman" w:cs="Times New Roman" w:eastAsia="Times New Roman"/>
                <w:sz w:val="24"/>
                <w:szCs w:val="24"/>
              </w:rPr>
              <w:t>) by</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ERCP</w:t>
            </w:r>
          </w:p>
          <w:p>
            <w:pPr>
              <w:pStyle w:val="TableParagraph"/>
              <w:spacing w:line="240" w:lineRule="auto" w:before="4"/>
              <w:ind w:left="141" w:right="0"/>
              <w:jc w:val="left"/>
              <w:rPr>
                <w:rFonts w:ascii="Times New Roman" w:hAnsi="Times New Roman" w:cs="Times New Roman" w:eastAsia="Times New Roman"/>
                <w:sz w:val="24"/>
                <w:szCs w:val="24"/>
              </w:rPr>
            </w:pPr>
            <w:r>
              <w:rPr>
                <w:rFonts w:ascii="新細明體" w:hAnsi="新細明體" w:cs="新細明體" w:eastAsia="新細明體"/>
                <w:sz w:val="24"/>
                <w:szCs w:val="24"/>
              </w:rPr>
              <w:t>代碼：</w:t>
            </w:r>
            <w:r>
              <w:rPr>
                <w:rFonts w:ascii="Times New Roman" w:hAnsi="Times New Roman" w:cs="Times New Roman" w:eastAsia="Times New Roman"/>
                <w:sz w:val="24"/>
                <w:szCs w:val="24"/>
              </w:rPr>
              <w:t>0FC98ZZ</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4" w:right="636"/>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新細明體" w:hAnsi="新細明體" w:cs="新細明體" w:eastAsia="新細明體"/>
                <w:sz w:val="24"/>
                <w:szCs w:val="24"/>
              </w:rPr>
              <w:t>九</w:t>
            </w:r>
            <w:r>
              <w:rPr>
                <w:rFonts w:ascii="Times New Roman" w:hAnsi="Times New Roman" w:cs="Times New Roman" w:eastAsia="Times New Roman"/>
                <w:sz w:val="24"/>
                <w:szCs w:val="24"/>
              </w:rPr>
              <w:t>) Removal of common bile duct stone</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with</w:t>
            </w:r>
            <w:r>
              <w:rPr>
                <w:rFonts w:ascii="Times New Roman" w:hAnsi="Times New Roman" w:cs="Times New Roman" w:eastAsia="Times New Roman"/>
                <w:sz w:val="24"/>
                <w:szCs w:val="24"/>
              </w:rPr>
              <w:t> Basket (</w:t>
            </w:r>
            <w:r>
              <w:rPr>
                <w:rFonts w:ascii="新細明體" w:hAnsi="新細明體" w:cs="新細明體" w:eastAsia="新細明體"/>
                <w:sz w:val="24"/>
                <w:szCs w:val="24"/>
              </w:rPr>
              <w:t>取石網</w:t>
            </w:r>
            <w:r>
              <w:rPr>
                <w:rFonts w:ascii="Times New Roman" w:hAnsi="Times New Roman" w:cs="Times New Roman" w:eastAsia="Times New Roman"/>
                <w:sz w:val="24"/>
                <w:szCs w:val="24"/>
              </w:rPr>
              <w:t>) by</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ERCP</w:t>
            </w:r>
          </w:p>
          <w:p>
            <w:pPr>
              <w:pStyle w:val="TableParagraph"/>
              <w:spacing w:line="240" w:lineRule="auto" w:before="4"/>
              <w:ind w:left="144" w:right="0"/>
              <w:jc w:val="left"/>
              <w:rPr>
                <w:rFonts w:ascii="Times New Roman" w:hAnsi="Times New Roman" w:cs="Times New Roman" w:eastAsia="Times New Roman"/>
                <w:sz w:val="24"/>
                <w:szCs w:val="24"/>
              </w:rPr>
            </w:pPr>
            <w:r>
              <w:rPr>
                <w:rFonts w:ascii="新細明體" w:hAnsi="新細明體" w:cs="新細明體" w:eastAsia="新細明體"/>
                <w:sz w:val="24"/>
                <w:szCs w:val="24"/>
              </w:rPr>
              <w:t>代碼：</w:t>
            </w:r>
            <w:r>
              <w:rPr>
                <w:rFonts w:ascii="Times New Roman" w:hAnsi="Times New Roman" w:cs="Times New Roman" w:eastAsia="Times New Roman"/>
                <w:sz w:val="24"/>
                <w:szCs w:val="24"/>
              </w:rPr>
              <w:t>0FC98ZZ</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09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66"/>
              <w:ind w:left="23" w:right="0"/>
              <w:jc w:val="left"/>
              <w:rPr>
                <w:rFonts w:ascii="Times New Roman" w:hAnsi="Times New Roman" w:cs="Times New Roman" w:eastAsia="Times New Roman"/>
                <w:sz w:val="24"/>
                <w:szCs w:val="24"/>
              </w:rPr>
            </w:pPr>
            <w:r>
              <w:rPr>
                <w:rFonts w:ascii="Times New Roman"/>
                <w:spacing w:val="-5"/>
                <w:sz w:val="24"/>
              </w:rPr>
              <w:t>/P.272</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故查閱表格 </w:t>
            </w:r>
            <w:r>
              <w:rPr>
                <w:rFonts w:ascii="Times New Roman" w:hAnsi="Times New Roman" w:cs="Times New Roman" w:eastAsia="Times New Roman"/>
                <w:sz w:val="24"/>
                <w:szCs w:val="24"/>
              </w:rPr>
              <w:t>0W8N</w:t>
            </w:r>
            <w:r>
              <w:rPr>
                <w:rFonts w:ascii="新細明體" w:hAnsi="新細明體" w:cs="新細明體" w:eastAsia="新細明體"/>
                <w:sz w:val="24"/>
                <w:szCs w:val="24"/>
              </w:rPr>
              <w:t>，依序查閱 </w:t>
            </w:r>
            <w:r>
              <w:rPr>
                <w:rFonts w:ascii="Times New Roman" w:hAnsi="Times New Roman" w:cs="Times New Roman" w:eastAsia="Times New Roman"/>
                <w:sz w:val="24"/>
                <w:szCs w:val="24"/>
              </w:rPr>
              <w:t>External</w:t>
            </w:r>
            <w:r>
              <w:rPr>
                <w:rFonts w:ascii="新細明體" w:hAnsi="新細明體" w:cs="新細明體" w:eastAsia="新細明體"/>
                <w:sz w:val="24"/>
                <w:szCs w:val="24"/>
              </w:rPr>
              <w:t>、</w:t>
            </w:r>
            <w:r>
              <w:rPr>
                <w:rFonts w:ascii="Times New Roman" w:hAnsi="Times New Roman" w:cs="Times New Roman" w:eastAsia="Times New Roman"/>
                <w:sz w:val="24"/>
                <w:szCs w:val="24"/>
              </w:rPr>
              <w:t>No</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Qualifie</w:t>
            </w:r>
          </w:p>
          <w:p>
            <w:pPr>
              <w:pStyle w:val="TableParagraph"/>
              <w:spacing w:line="240" w:lineRule="auto" w:before="44"/>
              <w:ind w:left="21" w:right="0"/>
              <w:jc w:val="left"/>
              <w:rPr>
                <w:rFonts w:ascii="新細明體" w:hAnsi="新細明體" w:cs="新細明體" w:eastAsia="新細明體"/>
                <w:sz w:val="24"/>
                <w:szCs w:val="24"/>
              </w:rPr>
            </w:pPr>
            <w:r>
              <w:rPr>
                <w:rFonts w:ascii="新細明體" w:hAnsi="新細明體" w:cs="新細明體" w:eastAsia="新細明體"/>
                <w:sz w:val="24"/>
                <w:szCs w:val="24"/>
              </w:rPr>
              <w:t>即可得完整代碼</w:t>
            </w:r>
            <w:r>
              <w:rPr>
                <w:rFonts w:ascii="新細明體" w:hAnsi="新細明體" w:cs="新細明體" w:eastAsia="新細明體"/>
                <w:spacing w:val="-5"/>
                <w:sz w:val="24"/>
                <w:szCs w:val="24"/>
              </w:rPr>
              <w:t> </w:t>
            </w:r>
            <w:r>
              <w:rPr>
                <w:rFonts w:ascii="Times New Roman" w:hAnsi="Times New Roman" w:cs="Times New Roman" w:eastAsia="Times New Roman"/>
                <w:sz w:val="24"/>
                <w:szCs w:val="24"/>
              </w:rPr>
              <w:t>0W8NXZ</w:t>
            </w:r>
            <w:r>
              <w:rPr>
                <w:rFonts w:ascii="新細明體" w:hAnsi="新細明體" w:cs="新細明體" w:eastAsia="新細明體"/>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4" w:right="379"/>
              <w:jc w:val="left"/>
              <w:rPr>
                <w:rFonts w:ascii="新細明體" w:hAnsi="新細明體" w:cs="新細明體" w:eastAsia="新細明體"/>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故查閱表格 </w:t>
            </w:r>
            <w:r>
              <w:rPr>
                <w:rFonts w:ascii="Times New Roman" w:hAnsi="Times New Roman" w:cs="Times New Roman" w:eastAsia="Times New Roman"/>
                <w:sz w:val="24"/>
                <w:szCs w:val="24"/>
              </w:rPr>
              <w:t>0W8N</w:t>
            </w:r>
            <w:r>
              <w:rPr>
                <w:rFonts w:ascii="新細明體" w:hAnsi="新細明體" w:cs="新細明體" w:eastAsia="新細明體"/>
                <w:sz w:val="24"/>
                <w:szCs w:val="24"/>
              </w:rPr>
              <w:t>，依序查閱</w:t>
            </w:r>
            <w:r>
              <w:rPr>
                <w:rFonts w:ascii="新細明體" w:hAnsi="新細明體" w:cs="新細明體" w:eastAsia="新細明體"/>
                <w:spacing w:val="-7"/>
                <w:sz w:val="24"/>
                <w:szCs w:val="24"/>
              </w:rPr>
              <w:t> </w:t>
            </w:r>
            <w:r>
              <w:rPr>
                <w:rFonts w:ascii="Times New Roman" w:hAnsi="Times New Roman" w:cs="Times New Roman" w:eastAsia="Times New Roman"/>
                <w:sz w:val="24"/>
                <w:szCs w:val="24"/>
              </w:rPr>
              <w:t>External</w:t>
            </w:r>
            <w:r>
              <w:rPr>
                <w:rFonts w:ascii="新細明體" w:hAnsi="新細明體" w:cs="新細明體" w:eastAsia="新細明體"/>
                <w:sz w:val="24"/>
                <w:szCs w:val="24"/>
              </w:rPr>
              <w:t>、</w:t>
            </w:r>
            <w:r>
              <w:rPr>
                <w:rFonts w:ascii="Times New Roman" w:hAnsi="Times New Roman" w:cs="Times New Roman" w:eastAsia="Times New Roman"/>
                <w:sz w:val="24"/>
                <w:szCs w:val="24"/>
              </w:rPr>
              <w:t>No Qualifier </w:t>
            </w:r>
            <w:r>
              <w:rPr>
                <w:rFonts w:ascii="新細明體" w:hAnsi="新細明體" w:cs="新細明體" w:eastAsia="新細明體"/>
                <w:sz w:val="24"/>
                <w:szCs w:val="24"/>
              </w:rPr>
              <w:t>即可得完整代碼</w:t>
            </w:r>
            <w:r>
              <w:rPr>
                <w:rFonts w:ascii="新細明體" w:hAnsi="新細明體" w:cs="新細明體" w:eastAsia="新細明體"/>
                <w:spacing w:val="-9"/>
                <w:sz w:val="24"/>
                <w:szCs w:val="24"/>
              </w:rPr>
              <w:t> </w:t>
            </w:r>
            <w:r>
              <w:rPr>
                <w:rFonts w:ascii="Times New Roman" w:hAnsi="Times New Roman" w:cs="Times New Roman" w:eastAsia="Times New Roman"/>
                <w:sz w:val="24"/>
                <w:szCs w:val="24"/>
              </w:rPr>
              <w:t>0W8NXZ</w:t>
            </w:r>
            <w:r>
              <w:rPr>
                <w:rFonts w:ascii="新細明體" w:hAnsi="新細明體" w:cs="新細明體" w:eastAsia="新細明體"/>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094"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69"/>
              <w:ind w:left="23" w:right="0"/>
              <w:jc w:val="left"/>
              <w:rPr>
                <w:rFonts w:ascii="Times New Roman" w:hAnsi="Times New Roman" w:cs="Times New Roman" w:eastAsia="Times New Roman"/>
                <w:sz w:val="24"/>
                <w:szCs w:val="24"/>
              </w:rPr>
            </w:pPr>
            <w:r>
              <w:rPr>
                <w:rFonts w:ascii="Times New Roman"/>
                <w:spacing w:val="-5"/>
                <w:sz w:val="24"/>
              </w:rPr>
              <w:t>/P.273</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6" w:lineRule="exact"/>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新細明體" w:hAnsi="新細明體" w:cs="新細明體" w:eastAsia="新細明體"/>
                <w:sz w:val="24"/>
                <w:szCs w:val="24"/>
              </w:rPr>
              <w:t>十三</w:t>
            </w:r>
            <w:r>
              <w:rPr>
                <w:rFonts w:ascii="Times New Roman" w:hAnsi="Times New Roman" w:cs="Times New Roman" w:eastAsia="Times New Roman"/>
                <w:sz w:val="24"/>
                <w:szCs w:val="24"/>
              </w:rPr>
              <w:t>) Ttransplant of right kidney (Organ</w:t>
            </w:r>
            <w:r>
              <w:rPr>
                <w:rFonts w:ascii="Times New Roman" w:hAnsi="Times New Roman" w:cs="Times New Roman" w:eastAsia="Times New Roman"/>
                <w:spacing w:val="-18"/>
                <w:sz w:val="24"/>
                <w:szCs w:val="24"/>
              </w:rPr>
              <w:t> </w:t>
            </w:r>
            <w:r>
              <w:rPr>
                <w:rFonts w:ascii="Times New Roman" w:hAnsi="Times New Roman" w:cs="Times New Roman" w:eastAsia="Times New Roman"/>
                <w:sz w:val="24"/>
                <w:szCs w:val="24"/>
              </w:rPr>
              <w:t>bank)</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6" w:lineRule="exact"/>
              <w:ind w:left="24"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新細明體" w:hAnsi="新細明體" w:cs="新細明體" w:eastAsia="新細明體"/>
                <w:sz w:val="24"/>
                <w:szCs w:val="24"/>
              </w:rPr>
              <w:t>十三</w:t>
            </w:r>
            <w:r>
              <w:rPr>
                <w:rFonts w:ascii="Times New Roman" w:hAnsi="Times New Roman" w:cs="Times New Roman" w:eastAsia="Times New Roman"/>
                <w:sz w:val="24"/>
                <w:szCs w:val="24"/>
              </w:rPr>
              <w:t>) Transplant of right kidney (Organ</w:t>
            </w:r>
            <w:r>
              <w:rPr>
                <w:rFonts w:ascii="Times New Roman" w:hAnsi="Times New Roman" w:cs="Times New Roman" w:eastAsia="Times New Roman"/>
                <w:spacing w:val="-28"/>
                <w:sz w:val="24"/>
                <w:szCs w:val="24"/>
              </w:rPr>
              <w:t> </w:t>
            </w:r>
            <w:r>
              <w:rPr>
                <w:rFonts w:ascii="Times New Roman" w:hAnsi="Times New Roman" w:cs="Times New Roman" w:eastAsia="Times New Roman"/>
                <w:sz w:val="24"/>
                <w:szCs w:val="24"/>
              </w:rPr>
              <w:t>bank)</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093"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71"/>
              <w:ind w:left="23" w:right="0"/>
              <w:jc w:val="left"/>
              <w:rPr>
                <w:rFonts w:ascii="Times New Roman" w:hAnsi="Times New Roman" w:cs="Times New Roman" w:eastAsia="Times New Roman"/>
                <w:sz w:val="24"/>
                <w:szCs w:val="24"/>
              </w:rPr>
            </w:pPr>
            <w:r>
              <w:rPr>
                <w:rFonts w:ascii="Times New Roman"/>
                <w:spacing w:val="-5"/>
                <w:sz w:val="24"/>
              </w:rPr>
              <w:t>/P.273</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5" w:lineRule="exact"/>
              <w:ind w:left="21"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1.</w:t>
            </w:r>
            <w:r>
              <w:rPr>
                <w:rFonts w:ascii="新細明體" w:hAnsi="新細明體" w:cs="新細明體" w:eastAsia="新細明體"/>
                <w:sz w:val="24"/>
                <w:szCs w:val="24"/>
              </w:rPr>
              <w:t>由關鍵字 </w:t>
            </w:r>
            <w:r>
              <w:rPr>
                <w:rFonts w:ascii="Times New Roman" w:hAnsi="Times New Roman" w:cs="Times New Roman" w:eastAsia="Times New Roman"/>
                <w:sz w:val="24"/>
                <w:szCs w:val="24"/>
              </w:rPr>
              <w:t>Orchiopexy</w:t>
            </w:r>
            <w:r>
              <w:rPr>
                <w:rFonts w:ascii="Times New Roman" w:hAnsi="Times New Roman" w:cs="Times New Roman" w:eastAsia="Times New Roman"/>
                <w:spacing w:val="-5"/>
                <w:sz w:val="24"/>
                <w:szCs w:val="24"/>
              </w:rPr>
              <w:t> </w:t>
            </w:r>
            <w:r>
              <w:rPr>
                <w:rFonts w:ascii="新細明體" w:hAnsi="新細明體" w:cs="新細明體" w:eastAsia="新細明體"/>
                <w:sz w:val="24"/>
                <w:szCs w:val="24"/>
              </w:rPr>
              <w:t>索引，可得指引</w:t>
            </w:r>
          </w:p>
          <w:p>
            <w:pPr>
              <w:pStyle w:val="TableParagraph"/>
              <w:spacing w:line="240" w:lineRule="auto" w:before="96"/>
              <w:ind w:left="21" w:right="0"/>
              <w:jc w:val="left"/>
              <w:rPr>
                <w:rFonts w:ascii="Times New Roman" w:hAnsi="Times New Roman" w:cs="Times New Roman" w:eastAsia="Times New Roman"/>
                <w:sz w:val="24"/>
                <w:szCs w:val="24"/>
              </w:rPr>
            </w:pPr>
            <w:r>
              <w:rPr>
                <w:rFonts w:ascii="Times New Roman"/>
                <w:sz w:val="24"/>
              </w:rPr>
              <w:t>see Repair,Male reproductive</w:t>
            </w:r>
            <w:r>
              <w:rPr>
                <w:rFonts w:ascii="Times New Roman"/>
                <w:spacing w:val="-17"/>
                <w:sz w:val="24"/>
              </w:rPr>
              <w:t> </w:t>
            </w:r>
            <w:r>
              <w:rPr>
                <w:rFonts w:ascii="Times New Roman"/>
                <w:sz w:val="24"/>
              </w:rPr>
              <w:t>system0VQ</w:t>
            </w:r>
          </w:p>
          <w:p>
            <w:pPr>
              <w:pStyle w:val="TableParagraph"/>
              <w:spacing w:line="240" w:lineRule="auto" w:before="86"/>
              <w:ind w:left="21" w:right="0"/>
              <w:jc w:val="left"/>
              <w:rPr>
                <w:rFonts w:ascii="Times New Roman" w:hAnsi="Times New Roman" w:cs="Times New Roman" w:eastAsia="Times New Roman"/>
                <w:sz w:val="24"/>
                <w:szCs w:val="24"/>
              </w:rPr>
            </w:pPr>
            <w:r>
              <w:rPr>
                <w:rFonts w:ascii="Times New Roman"/>
                <w:sz w:val="24"/>
              </w:rPr>
              <w:t>see Reposition Male reproductive</w:t>
            </w:r>
            <w:r>
              <w:rPr>
                <w:rFonts w:ascii="Times New Roman"/>
                <w:spacing w:val="-9"/>
                <w:sz w:val="24"/>
              </w:rPr>
              <w:t> </w:t>
            </w:r>
            <w:r>
              <w:rPr>
                <w:rFonts w:ascii="Times New Roman"/>
                <w:sz w:val="24"/>
              </w:rPr>
              <w:t>system0VS</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5" w:lineRule="exact"/>
              <w:ind w:left="24"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1.</w:t>
            </w:r>
            <w:r>
              <w:rPr>
                <w:rFonts w:ascii="新細明體" w:hAnsi="新細明體" w:cs="新細明體" w:eastAsia="新細明體"/>
                <w:sz w:val="24"/>
                <w:szCs w:val="24"/>
              </w:rPr>
              <w:t>由關鍵字 </w:t>
            </w:r>
            <w:r>
              <w:rPr>
                <w:rFonts w:ascii="Times New Roman" w:hAnsi="Times New Roman" w:cs="Times New Roman" w:eastAsia="Times New Roman"/>
                <w:sz w:val="24"/>
                <w:szCs w:val="24"/>
              </w:rPr>
              <w:t>Orchiopexy</w:t>
            </w:r>
            <w:r>
              <w:rPr>
                <w:rFonts w:ascii="Times New Roman" w:hAnsi="Times New Roman" w:cs="Times New Roman" w:eastAsia="Times New Roman"/>
                <w:spacing w:val="-4"/>
                <w:sz w:val="24"/>
                <w:szCs w:val="24"/>
              </w:rPr>
              <w:t> </w:t>
            </w:r>
            <w:r>
              <w:rPr>
                <w:rFonts w:ascii="新細明體" w:hAnsi="新細明體" w:cs="新細明體" w:eastAsia="新細明體"/>
                <w:sz w:val="24"/>
                <w:szCs w:val="24"/>
              </w:rPr>
              <w:t>索引，可得指引</w:t>
            </w:r>
          </w:p>
          <w:p>
            <w:pPr>
              <w:pStyle w:val="TableParagraph"/>
              <w:spacing w:line="240" w:lineRule="auto" w:before="96"/>
              <w:ind w:left="24" w:right="0"/>
              <w:jc w:val="left"/>
              <w:rPr>
                <w:rFonts w:ascii="Times New Roman" w:hAnsi="Times New Roman" w:cs="Times New Roman" w:eastAsia="Times New Roman"/>
                <w:sz w:val="24"/>
                <w:szCs w:val="24"/>
              </w:rPr>
            </w:pPr>
            <w:r>
              <w:rPr>
                <w:rFonts w:ascii="Times New Roman"/>
                <w:sz w:val="24"/>
              </w:rPr>
              <w:t>see Repair, Male Reproductive</w:t>
            </w:r>
            <w:r>
              <w:rPr>
                <w:rFonts w:ascii="Times New Roman"/>
                <w:spacing w:val="-16"/>
                <w:sz w:val="24"/>
              </w:rPr>
              <w:t> </w:t>
            </w:r>
            <w:r>
              <w:rPr>
                <w:rFonts w:ascii="Times New Roman"/>
                <w:sz w:val="24"/>
              </w:rPr>
              <w:t>System0VQ</w:t>
            </w:r>
          </w:p>
          <w:p>
            <w:pPr>
              <w:pStyle w:val="TableParagraph"/>
              <w:spacing w:line="240" w:lineRule="auto" w:before="86"/>
              <w:ind w:left="24" w:right="0"/>
              <w:jc w:val="left"/>
              <w:rPr>
                <w:rFonts w:ascii="Times New Roman" w:hAnsi="Times New Roman" w:cs="Times New Roman" w:eastAsia="Times New Roman"/>
                <w:sz w:val="24"/>
                <w:szCs w:val="24"/>
              </w:rPr>
            </w:pPr>
            <w:r>
              <w:rPr>
                <w:rFonts w:ascii="Times New Roman"/>
                <w:sz w:val="24"/>
              </w:rPr>
              <w:t>see Reposition, Male Reproductive</w:t>
            </w:r>
            <w:r>
              <w:rPr>
                <w:rFonts w:ascii="Times New Roman"/>
                <w:spacing w:val="-9"/>
                <w:sz w:val="24"/>
              </w:rPr>
              <w:t> </w:t>
            </w:r>
            <w:r>
              <w:rPr>
                <w:rFonts w:ascii="Times New Roman"/>
                <w:sz w:val="24"/>
              </w:rPr>
              <w:t>System0VS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660" w:right="1600"/>
        </w:sectPr>
      </w:pPr>
    </w:p>
    <w:p>
      <w:pPr>
        <w:spacing w:line="240" w:lineRule="auto" w:before="1"/>
        <w:rPr>
          <w:rFonts w:ascii="Times New Roman" w:hAnsi="Times New Roman" w:cs="Times New Roman" w:eastAsia="Times New Roman"/>
          <w:sz w:val="29"/>
          <w:szCs w:val="29"/>
        </w:rPr>
      </w:pPr>
    </w:p>
    <w:tbl>
      <w:tblPr>
        <w:tblW w:w="0" w:type="auto"/>
        <w:jc w:val="left"/>
        <w:tblInd w:w="106" w:type="dxa"/>
        <w:tblLayout w:type="fixed"/>
        <w:tblCellMar>
          <w:top w:w="0" w:type="dxa"/>
          <w:left w:w="0" w:type="dxa"/>
          <w:bottom w:w="0" w:type="dxa"/>
          <w:right w:w="0" w:type="dxa"/>
        </w:tblCellMar>
        <w:tblLook w:val="01E0"/>
      </w:tblPr>
      <w:tblGrid>
        <w:gridCol w:w="1306"/>
        <w:gridCol w:w="5669"/>
        <w:gridCol w:w="5103"/>
        <w:gridCol w:w="1277"/>
      </w:tblGrid>
      <w:tr>
        <w:trPr>
          <w:trHeight w:val="74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1" w:right="0"/>
              <w:jc w:val="left"/>
              <w:rPr>
                <w:rFonts w:ascii="標楷體" w:hAnsi="標楷體" w:cs="標楷體" w:eastAsia="標楷體"/>
                <w:sz w:val="24"/>
                <w:szCs w:val="24"/>
              </w:rPr>
            </w:pPr>
            <w:r>
              <w:rPr>
                <w:rFonts w:ascii="標楷體" w:hAnsi="標楷體" w:cs="標楷體" w:eastAsia="標楷體"/>
                <w:sz w:val="24"/>
                <w:szCs w:val="24"/>
              </w:rPr>
              <w:t>原文</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4" w:right="0"/>
              <w:jc w:val="left"/>
              <w:rPr>
                <w:rFonts w:ascii="標楷體" w:hAnsi="標楷體" w:cs="標楷體" w:eastAsia="標楷體"/>
                <w:sz w:val="24"/>
                <w:szCs w:val="24"/>
              </w:rPr>
            </w:pPr>
            <w:r>
              <w:rPr>
                <w:rFonts w:ascii="標楷體" w:hAnsi="標楷體" w:cs="標楷體" w:eastAsia="標楷體"/>
                <w:sz w:val="24"/>
                <w:szCs w:val="24"/>
              </w:rPr>
              <w:t>修訂後</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備註</w:t>
            </w:r>
          </w:p>
        </w:tc>
      </w:tr>
      <w:tr>
        <w:trPr>
          <w:trHeight w:val="1094"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66"/>
              <w:ind w:left="23" w:right="0"/>
              <w:jc w:val="left"/>
              <w:rPr>
                <w:rFonts w:ascii="Times New Roman" w:hAnsi="Times New Roman" w:cs="Times New Roman" w:eastAsia="Times New Roman"/>
                <w:sz w:val="24"/>
                <w:szCs w:val="24"/>
              </w:rPr>
            </w:pPr>
            <w:r>
              <w:rPr>
                <w:rFonts w:ascii="Times New Roman"/>
                <w:spacing w:val="-5"/>
                <w:sz w:val="24"/>
              </w:rPr>
              <w:t>/P.274</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依題意應由關鍵字 </w:t>
            </w:r>
            <w:r>
              <w:rPr>
                <w:rFonts w:ascii="Times New Roman" w:hAnsi="Times New Roman" w:cs="Times New Roman" w:eastAsia="Times New Roman"/>
                <w:sz w:val="24"/>
                <w:szCs w:val="24"/>
              </w:rPr>
              <w:t>Reposition</w:t>
            </w:r>
            <w:r>
              <w:rPr>
                <w:rFonts w:ascii="Times New Roman" w:hAnsi="Times New Roman" w:cs="Times New Roman" w:eastAsia="Times New Roman"/>
                <w:spacing w:val="-6"/>
                <w:sz w:val="24"/>
                <w:szCs w:val="24"/>
              </w:rPr>
              <w:t> </w:t>
            </w:r>
            <w:r>
              <w:rPr>
                <w:rFonts w:ascii="新細明體" w:hAnsi="新細明體" w:cs="新細明體" w:eastAsia="新細明體"/>
                <w:sz w:val="24"/>
                <w:szCs w:val="24"/>
              </w:rPr>
              <w:t>索引，依序查閱</w:t>
            </w:r>
          </w:p>
          <w:p>
            <w:pPr>
              <w:pStyle w:val="TableParagraph"/>
              <w:spacing w:line="240" w:lineRule="auto" w:before="44"/>
              <w:ind w:left="21"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Gland</w:t>
            </w:r>
            <w:r>
              <w:rPr>
                <w:rFonts w:ascii="新細明體" w:hAnsi="新細明體" w:cs="新細明體" w:eastAsia="新細明體"/>
                <w:sz w:val="24"/>
                <w:szCs w:val="24"/>
              </w:rPr>
              <w:t>、</w:t>
            </w:r>
            <w:r>
              <w:rPr>
                <w:rFonts w:ascii="Times New Roman" w:hAnsi="Times New Roman" w:cs="Times New Roman" w:eastAsia="Times New Roman"/>
                <w:sz w:val="24"/>
                <w:szCs w:val="24"/>
              </w:rPr>
              <w:t>Parathyroid</w:t>
            </w:r>
            <w:r>
              <w:rPr>
                <w:rFonts w:ascii="新細明體" w:hAnsi="新細明體" w:cs="新細明體" w:eastAsia="新細明體"/>
                <w:sz w:val="24"/>
                <w:szCs w:val="24"/>
              </w:rPr>
              <w:t>、</w:t>
            </w:r>
            <w:r>
              <w:rPr>
                <w:rFonts w:ascii="Times New Roman" w:hAnsi="Times New Roman" w:cs="Times New Roman" w:eastAsia="Times New Roman"/>
                <w:sz w:val="24"/>
                <w:szCs w:val="24"/>
              </w:rPr>
              <w:t>Multiple </w:t>
            </w:r>
            <w:r>
              <w:rPr>
                <w:rFonts w:ascii="新細明體" w:hAnsi="新細明體" w:cs="新細明體" w:eastAsia="新細明體"/>
                <w:sz w:val="24"/>
                <w:szCs w:val="24"/>
              </w:rPr>
              <w:t>可得代碼</w:t>
            </w:r>
            <w:r>
              <w:rPr>
                <w:rFonts w:ascii="新細明體" w:hAnsi="新細明體" w:cs="新細明體" w:eastAsia="新細明體"/>
                <w:spacing w:val="-5"/>
                <w:sz w:val="24"/>
                <w:szCs w:val="24"/>
              </w:rPr>
              <w:t> </w:t>
            </w:r>
            <w:r>
              <w:rPr>
                <w:rFonts w:ascii="Times New Roman" w:hAnsi="Times New Roman" w:cs="Times New Roman" w:eastAsia="Times New Roman"/>
                <w:sz w:val="24"/>
                <w:szCs w:val="24"/>
              </w:rPr>
              <w:t>0GSQ</w:t>
            </w:r>
            <w:r>
              <w:rPr>
                <w:rFonts w:ascii="新細明體" w:hAnsi="新細明體" w:cs="新細明體" w:eastAsia="新細明體"/>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4"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依題意應由關鍵字 </w:t>
            </w:r>
            <w:r>
              <w:rPr>
                <w:rFonts w:ascii="Times New Roman" w:hAnsi="Times New Roman" w:cs="Times New Roman" w:eastAsia="Times New Roman"/>
                <w:sz w:val="24"/>
                <w:szCs w:val="24"/>
              </w:rPr>
              <w:t>Reposition</w:t>
            </w:r>
            <w:r>
              <w:rPr>
                <w:rFonts w:ascii="Times New Roman" w:hAnsi="Times New Roman" w:cs="Times New Roman" w:eastAsia="Times New Roman"/>
                <w:spacing w:val="-6"/>
                <w:sz w:val="24"/>
                <w:szCs w:val="24"/>
              </w:rPr>
              <w:t> </w:t>
            </w:r>
            <w:r>
              <w:rPr>
                <w:rFonts w:ascii="新細明體" w:hAnsi="新細明體" w:cs="新細明體" w:eastAsia="新細明體"/>
                <w:sz w:val="24"/>
                <w:szCs w:val="24"/>
              </w:rPr>
              <w:t>索引，依序查閱</w:t>
            </w:r>
          </w:p>
          <w:p>
            <w:pPr>
              <w:pStyle w:val="TableParagraph"/>
              <w:spacing w:line="240" w:lineRule="auto" w:before="44"/>
              <w:ind w:left="24"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Parathyroid Gland</w:t>
            </w:r>
            <w:r>
              <w:rPr>
                <w:rFonts w:ascii="新細明體" w:hAnsi="新細明體" w:cs="新細明體" w:eastAsia="新細明體"/>
                <w:sz w:val="24"/>
                <w:szCs w:val="24"/>
              </w:rPr>
              <w:t>、</w:t>
            </w:r>
            <w:r>
              <w:rPr>
                <w:rFonts w:ascii="Times New Roman" w:hAnsi="Times New Roman" w:cs="Times New Roman" w:eastAsia="Times New Roman"/>
                <w:sz w:val="24"/>
                <w:szCs w:val="24"/>
              </w:rPr>
              <w:t>Multiple </w:t>
            </w:r>
            <w:r>
              <w:rPr>
                <w:rFonts w:ascii="新細明體" w:hAnsi="新細明體" w:cs="新細明體" w:eastAsia="新細明體"/>
                <w:sz w:val="24"/>
                <w:szCs w:val="24"/>
              </w:rPr>
              <w:t>可得代碼</w:t>
            </w:r>
            <w:r>
              <w:rPr>
                <w:rFonts w:ascii="新細明體" w:hAnsi="新細明體" w:cs="新細明體" w:eastAsia="新細明體"/>
                <w:spacing w:val="-6"/>
                <w:sz w:val="24"/>
                <w:szCs w:val="24"/>
              </w:rPr>
              <w:t> </w:t>
            </w:r>
            <w:r>
              <w:rPr>
                <w:rFonts w:ascii="Times New Roman" w:hAnsi="Times New Roman" w:cs="Times New Roman" w:eastAsia="Times New Roman"/>
                <w:sz w:val="24"/>
                <w:szCs w:val="24"/>
              </w:rPr>
              <w:t>0GSQ</w:t>
            </w:r>
            <w:r>
              <w:rPr>
                <w:rFonts w:ascii="新細明體" w:hAnsi="新細明體" w:cs="新細明體" w:eastAsia="新細明體"/>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1"/>
              <w:jc w:val="left"/>
              <w:rPr>
                <w:rFonts w:ascii="標楷體" w:hAnsi="標楷體" w:cs="標楷體" w:eastAsia="標楷體"/>
                <w:sz w:val="24"/>
                <w:szCs w:val="24"/>
              </w:rPr>
            </w:pPr>
            <w:r>
              <w:rPr>
                <w:rFonts w:ascii="Times New Roman" w:hAnsi="Times New Roman" w:cs="Times New Roman" w:eastAsia="Times New Roman"/>
                <w:sz w:val="24"/>
                <w:szCs w:val="24"/>
              </w:rPr>
              <w:t>2013 </w:t>
            </w:r>
            <w:r>
              <w:rPr>
                <w:rFonts w:ascii="標楷體" w:hAnsi="標楷體" w:cs="標楷體" w:eastAsia="標楷體"/>
                <w:sz w:val="24"/>
                <w:szCs w:val="24"/>
              </w:rPr>
              <w:t>年修 訂</w:t>
            </w:r>
          </w:p>
        </w:tc>
      </w:tr>
      <w:tr>
        <w:trPr>
          <w:trHeight w:val="1815"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72"/>
              <w:ind w:left="23" w:right="0"/>
              <w:jc w:val="left"/>
              <w:rPr>
                <w:rFonts w:ascii="Times New Roman" w:hAnsi="Times New Roman" w:cs="Times New Roman" w:eastAsia="Times New Roman"/>
                <w:sz w:val="24"/>
                <w:szCs w:val="24"/>
              </w:rPr>
            </w:pPr>
            <w:r>
              <w:rPr>
                <w:rFonts w:ascii="Times New Roman"/>
                <w:spacing w:val="-5"/>
                <w:sz w:val="24"/>
              </w:rPr>
              <w:t>/P.275</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1" w:right="-10"/>
              <w:jc w:val="left"/>
              <w:rPr>
                <w:rFonts w:ascii="標楷體" w:hAnsi="標楷體" w:cs="標楷體" w:eastAsia="標楷體"/>
                <w:sz w:val="24"/>
                <w:szCs w:val="24"/>
              </w:rPr>
            </w:pPr>
            <w:r>
              <w:rPr>
                <w:rFonts w:ascii="標楷體" w:hAnsi="標楷體" w:cs="標楷體" w:eastAsia="標楷體"/>
                <w:sz w:val="24"/>
                <w:szCs w:val="24"/>
              </w:rPr>
              <w:t>由關鍵字</w:t>
            </w:r>
            <w:r>
              <w:rPr>
                <w:rFonts w:ascii="標楷體" w:hAnsi="標楷體" w:cs="標楷體" w:eastAsia="標楷體"/>
                <w:spacing w:val="-62"/>
                <w:sz w:val="24"/>
                <w:szCs w:val="24"/>
              </w:rPr>
              <w:t> </w:t>
            </w:r>
            <w:r>
              <w:rPr>
                <w:rFonts w:ascii="Times New Roman" w:hAnsi="Times New Roman" w:cs="Times New Roman" w:eastAsia="Times New Roman"/>
                <w:sz w:val="24"/>
                <w:szCs w:val="24"/>
              </w:rPr>
              <w:t>Occlusion</w:t>
            </w:r>
            <w:r>
              <w:rPr>
                <w:rFonts w:ascii="Times New Roman" w:hAnsi="Times New Roman" w:cs="Times New Roman" w:eastAsia="Times New Roman"/>
                <w:spacing w:val="57"/>
                <w:sz w:val="24"/>
                <w:szCs w:val="24"/>
              </w:rPr>
              <w:t> </w:t>
            </w:r>
            <w:r>
              <w:rPr>
                <w:rFonts w:ascii="標楷體" w:hAnsi="標楷體" w:cs="標楷體" w:eastAsia="標楷體"/>
                <w:sz w:val="24"/>
                <w:szCs w:val="24"/>
              </w:rPr>
              <w:t>索引，依序查閱</w:t>
            </w:r>
            <w:r>
              <w:rPr>
                <w:rFonts w:ascii="標楷體" w:hAnsi="標楷體" w:cs="標楷體" w:eastAsia="標楷體"/>
                <w:spacing w:val="-62"/>
                <w:sz w:val="24"/>
                <w:szCs w:val="24"/>
              </w:rPr>
              <w:t> </w:t>
            </w:r>
            <w:r>
              <w:rPr>
                <w:rFonts w:ascii="Times New Roman" w:hAnsi="Times New Roman" w:cs="Times New Roman" w:eastAsia="Times New Roman"/>
                <w:sz w:val="24"/>
                <w:szCs w:val="24"/>
              </w:rPr>
              <w:t>Fallopian Tubes</w:t>
            </w:r>
            <w:r>
              <w:rPr>
                <w:rFonts w:ascii="標楷體" w:hAnsi="標楷體" w:cs="標楷體" w:eastAsia="標楷體"/>
                <w:sz w:val="24"/>
                <w:szCs w:val="24"/>
              </w:rPr>
              <w:t>、 </w:t>
            </w:r>
            <w:r>
              <w:rPr>
                <w:rFonts w:ascii="Times New Roman" w:hAnsi="Times New Roman" w:cs="Times New Roman" w:eastAsia="Times New Roman"/>
                <w:sz w:val="24"/>
                <w:szCs w:val="24"/>
              </w:rPr>
              <w:t>Bilateral </w:t>
            </w:r>
            <w:r>
              <w:rPr>
                <w:rFonts w:ascii="標楷體" w:hAnsi="標楷體" w:cs="標楷體" w:eastAsia="標楷體"/>
                <w:sz w:val="24"/>
                <w:szCs w:val="24"/>
              </w:rPr>
              <w:t>可得代碼</w:t>
            </w:r>
            <w:r>
              <w:rPr>
                <w:rFonts w:ascii="標楷體" w:hAnsi="標楷體" w:cs="標楷體" w:eastAsia="標楷體"/>
                <w:spacing w:val="-63"/>
                <w:sz w:val="24"/>
                <w:szCs w:val="24"/>
              </w:rPr>
              <w:t> </w:t>
            </w:r>
            <w:r>
              <w:rPr>
                <w:rFonts w:ascii="Times New Roman" w:hAnsi="Times New Roman" w:cs="Times New Roman" w:eastAsia="Times New Roman"/>
                <w:sz w:val="24"/>
                <w:szCs w:val="24"/>
              </w:rPr>
              <w:t>0UL7</w:t>
            </w:r>
            <w:r>
              <w:rPr>
                <w:rFonts w:ascii="標楷體" w:hAnsi="標楷體" w:cs="標楷體" w:eastAsia="標楷體"/>
                <w:sz w:val="24"/>
                <w:szCs w:val="24"/>
              </w:rPr>
              <w:t>。</w:t>
            </w:r>
          </w:p>
          <w:p>
            <w:pPr>
              <w:pStyle w:val="TableParagraph"/>
              <w:spacing w:line="271" w:lineRule="auto" w:before="10"/>
              <w:ind w:left="21" w:right="55"/>
              <w:jc w:val="left"/>
              <w:rPr>
                <w:rFonts w:ascii="標楷體" w:hAnsi="標楷體" w:cs="標楷體" w:eastAsia="標楷體"/>
                <w:sz w:val="24"/>
                <w:szCs w:val="24"/>
              </w:rPr>
            </w:pPr>
            <w:r>
              <w:rPr>
                <w:rFonts w:ascii="Times New Roman" w:hAnsi="Times New Roman" w:cs="Times New Roman" w:eastAsia="Times New Roman"/>
                <w:sz w:val="24"/>
                <w:szCs w:val="24"/>
              </w:rPr>
              <w:t>.</w:t>
            </w:r>
            <w:r>
              <w:rPr>
                <w:rFonts w:ascii="標楷體" w:hAnsi="標楷體" w:cs="標楷體" w:eastAsia="標楷體"/>
                <w:sz w:val="24"/>
                <w:szCs w:val="24"/>
              </w:rPr>
              <w:t>再查閱表格</w:t>
            </w:r>
            <w:r>
              <w:rPr>
                <w:rFonts w:ascii="標楷體" w:hAnsi="標楷體" w:cs="標楷體" w:eastAsia="標楷體"/>
                <w:spacing w:val="-61"/>
                <w:sz w:val="24"/>
                <w:szCs w:val="24"/>
              </w:rPr>
              <w:t> </w:t>
            </w:r>
            <w:r>
              <w:rPr>
                <w:rFonts w:ascii="Times New Roman" w:hAnsi="Times New Roman" w:cs="Times New Roman" w:eastAsia="Times New Roman"/>
                <w:sz w:val="24"/>
                <w:szCs w:val="24"/>
              </w:rPr>
              <w:t>0UL7</w:t>
            </w:r>
            <w:r>
              <w:rPr>
                <w:rFonts w:ascii="標楷體" w:hAnsi="標楷體" w:cs="標楷體" w:eastAsia="標楷體"/>
                <w:sz w:val="24"/>
                <w:szCs w:val="24"/>
              </w:rPr>
              <w:t>，依序查閱</w:t>
            </w:r>
            <w:r>
              <w:rPr>
                <w:rFonts w:ascii="標楷體" w:hAnsi="標楷體" w:cs="標楷體" w:eastAsia="標楷體"/>
                <w:spacing w:val="-61"/>
                <w:sz w:val="24"/>
                <w:szCs w:val="24"/>
              </w:rPr>
              <w:t> </w:t>
            </w:r>
            <w:r>
              <w:rPr>
                <w:rFonts w:ascii="Times New Roman" w:hAnsi="Times New Roman" w:cs="Times New Roman" w:eastAsia="Times New Roman"/>
                <w:sz w:val="24"/>
                <w:szCs w:val="24"/>
              </w:rPr>
              <w:t>Percutaneous Endoscopic</w:t>
            </w:r>
            <w:r>
              <w:rPr>
                <w:rFonts w:ascii="標楷體" w:hAnsi="標楷體" w:cs="標楷體" w:eastAsia="標楷體"/>
                <w:sz w:val="24"/>
                <w:szCs w:val="24"/>
              </w:rPr>
              <w:t>、</w:t>
            </w:r>
            <w:r>
              <w:rPr>
                <w:rFonts w:ascii="Times New Roman" w:hAnsi="Times New Roman" w:cs="Times New Roman" w:eastAsia="Times New Roman"/>
                <w:sz w:val="24"/>
                <w:szCs w:val="24"/>
              </w:rPr>
              <w:t>Extraluminal Decice</w:t>
            </w:r>
            <w:r>
              <w:rPr>
                <w:rFonts w:ascii="標楷體" w:hAnsi="標楷體" w:cs="標楷體" w:eastAsia="標楷體"/>
                <w:sz w:val="24"/>
                <w:szCs w:val="24"/>
              </w:rPr>
              <w:t>、</w:t>
            </w:r>
            <w:r>
              <w:rPr>
                <w:rFonts w:ascii="Times New Roman" w:hAnsi="Times New Roman" w:cs="Times New Roman" w:eastAsia="Times New Roman"/>
                <w:sz w:val="24"/>
                <w:szCs w:val="24"/>
              </w:rPr>
              <w:t>No Qualifier</w:t>
            </w:r>
            <w:r>
              <w:rPr>
                <w:rFonts w:ascii="Times New Roman" w:hAnsi="Times New Roman" w:cs="Times New Roman" w:eastAsia="Times New Roman"/>
                <w:spacing w:val="-5"/>
                <w:sz w:val="24"/>
                <w:szCs w:val="24"/>
              </w:rPr>
              <w:t> </w:t>
            </w:r>
            <w:r>
              <w:rPr>
                <w:rFonts w:ascii="標楷體" w:hAnsi="標楷體" w:cs="標楷體" w:eastAsia="標楷體"/>
                <w:sz w:val="24"/>
                <w:szCs w:val="24"/>
              </w:rPr>
              <w:t>即可得 完整代碼</w:t>
            </w:r>
            <w:r>
              <w:rPr>
                <w:rFonts w:ascii="標楷體" w:hAnsi="標楷體" w:cs="標楷體" w:eastAsia="標楷體"/>
                <w:spacing w:val="-66"/>
                <w:sz w:val="24"/>
                <w:szCs w:val="24"/>
              </w:rPr>
              <w:t> </w:t>
            </w:r>
            <w:r>
              <w:rPr>
                <w:rFonts w:ascii="Times New Roman" w:hAnsi="Times New Roman" w:cs="Times New Roman" w:eastAsia="Times New Roman"/>
                <w:sz w:val="24"/>
                <w:szCs w:val="24"/>
              </w:rPr>
              <w:t>0UL74CZ</w:t>
            </w:r>
            <w:r>
              <w:rPr>
                <w:rFonts w:ascii="標楷體" w:hAnsi="標楷體" w:cs="標楷體" w:eastAsia="標楷體"/>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tabs>
                <w:tab w:pos="4884" w:val="left" w:leader="none"/>
              </w:tabs>
              <w:spacing w:line="271" w:lineRule="auto"/>
              <w:ind w:left="24" w:right="19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由關鍵字</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z w:val="24"/>
                <w:szCs w:val="24"/>
                <w:u w:val="single" w:color="000000"/>
              </w:rPr>
              <w:t>Occlusion</w:t>
            </w:r>
            <w:r>
              <w:rPr>
                <w:rFonts w:ascii="Times New Roman" w:hAnsi="Times New Roman" w:cs="Times New Roman" w:eastAsia="Times New Roman"/>
                <w:spacing w:val="57"/>
                <w:sz w:val="24"/>
                <w:szCs w:val="24"/>
                <w:u w:val="single" w:color="000000"/>
              </w:rPr>
              <w:t> </w:t>
            </w:r>
            <w:r>
              <w:rPr>
                <w:rFonts w:ascii="標楷體" w:hAnsi="標楷體" w:cs="標楷體" w:eastAsia="標楷體"/>
                <w:sz w:val="24"/>
                <w:szCs w:val="24"/>
                <w:u w:val="single" w:color="000000"/>
              </w:rPr>
              <w:t>索</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引，依序查閱</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z w:val="24"/>
                <w:szCs w:val="24"/>
                <w:u w:val="single" w:color="000000"/>
              </w:rPr>
              <w:t>Fallopian </w:t>
              <w:tab/>
            </w:r>
            <w:r>
              <w:rPr>
                <w:rFonts w:ascii="Times New Roman" w:hAnsi="Times New Roman" w:cs="Times New Roman" w:eastAsia="Times New Roman"/>
                <w:w w:val="28"/>
                <w:sz w:val="24"/>
                <w:szCs w:val="24"/>
                <w:u w:val="single" w:color="000000"/>
              </w:rPr>
              <w:t>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Tubes,Bilateral</w:t>
            </w:r>
            <w:r>
              <w:rPr>
                <w:rFonts w:ascii="Times New Roman" w:hAnsi="Times New Roman" w:cs="Times New Roman" w:eastAsia="Times New Roman"/>
                <w:spacing w:val="-5"/>
                <w:sz w:val="24"/>
                <w:szCs w:val="24"/>
                <w:u w:val="single" w:color="000000"/>
              </w:rPr>
              <w:t> </w:t>
            </w:r>
            <w:r>
              <w:rPr>
                <w:rFonts w:ascii="標楷體" w:hAnsi="標楷體" w:cs="標楷體" w:eastAsia="標楷體"/>
                <w:sz w:val="24"/>
                <w:szCs w:val="24"/>
                <w:u w:val="single" w:color="000000"/>
              </w:rPr>
              <w:t>可得代</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碼</w:t>
            </w:r>
            <w:r>
              <w:rPr>
                <w:rFonts w:ascii="標楷體" w:hAnsi="標楷體" w:cs="標楷體" w:eastAsia="標楷體"/>
                <w:spacing w:val="-66"/>
                <w:sz w:val="24"/>
                <w:szCs w:val="24"/>
                <w:u w:val="single" w:color="000000"/>
              </w:rPr>
              <w:t> </w:t>
            </w:r>
            <w:r>
              <w:rPr>
                <w:rFonts w:ascii="Times New Roman" w:hAnsi="Times New Roman" w:cs="Times New Roman" w:eastAsia="Times New Roman"/>
                <w:spacing w:val="-66"/>
                <w:sz w:val="24"/>
                <w:szCs w:val="24"/>
                <w:u w:val="single" w:color="000000"/>
              </w:rPr>
            </w:r>
            <w:r>
              <w:rPr>
                <w:rFonts w:ascii="Times New Roman" w:hAnsi="Times New Roman" w:cs="Times New Roman" w:eastAsia="Times New Roman"/>
                <w:sz w:val="24"/>
                <w:szCs w:val="24"/>
                <w:u w:val="single" w:color="000000"/>
              </w:rPr>
              <w:t>0UL7</w:t>
            </w:r>
            <w:r>
              <w:rPr>
                <w:rFonts w:ascii="標楷體" w:hAnsi="標楷體" w:cs="標楷體" w:eastAsia="標楷體"/>
                <w:sz w:val="24"/>
                <w:szCs w:val="24"/>
                <w:u w:val="single" w:color="000000"/>
              </w:rPr>
              <w:t>。</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p>
            <w:pPr>
              <w:pStyle w:val="TableParagraph"/>
              <w:tabs>
                <w:tab w:pos="4497" w:val="left" w:leader="none"/>
              </w:tabs>
              <w:spacing w:line="271" w:lineRule="auto" w:before="10"/>
              <w:ind w:left="24" w:right="-34"/>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再查閱表格</w:t>
            </w:r>
            <w:r>
              <w:rPr>
                <w:rFonts w:ascii="標楷體" w:hAnsi="標楷體" w:cs="標楷體" w:eastAsia="標楷體"/>
                <w:spacing w:val="-65"/>
                <w:sz w:val="24"/>
                <w:szCs w:val="24"/>
                <w:u w:val="single" w:color="000000"/>
              </w:rPr>
              <w:t> </w:t>
            </w:r>
            <w:r>
              <w:rPr>
                <w:rFonts w:ascii="Times New Roman" w:hAnsi="Times New Roman" w:cs="Times New Roman" w:eastAsia="Times New Roman"/>
                <w:spacing w:val="-65"/>
                <w:sz w:val="24"/>
                <w:szCs w:val="24"/>
                <w:u w:val="single" w:color="000000"/>
              </w:rPr>
            </w:r>
            <w:r>
              <w:rPr>
                <w:rFonts w:ascii="Times New Roman" w:hAnsi="Times New Roman" w:cs="Times New Roman" w:eastAsia="Times New Roman"/>
                <w:sz w:val="24"/>
                <w:szCs w:val="24"/>
                <w:u w:val="single" w:color="000000"/>
              </w:rPr>
              <w:t>0UL7</w:t>
            </w:r>
            <w:r>
              <w:rPr>
                <w:rFonts w:ascii="標楷體" w:hAnsi="標楷體" w:cs="標楷體" w:eastAsia="標楷體"/>
                <w:sz w:val="24"/>
                <w:szCs w:val="24"/>
                <w:u w:val="single" w:color="000000"/>
              </w:rPr>
              <w:t>，依</w:t>
            </w:r>
            <w:r>
              <w:rPr>
                <w:rFonts w:ascii="標楷體" w:hAnsi="標楷體" w:cs="標楷體" w:eastAsia="標楷體"/>
                <w:spacing w:val="-119"/>
                <w:sz w:val="24"/>
                <w:szCs w:val="24"/>
                <w:u w:val="single" w:color="000000"/>
              </w:rPr>
              <w:t> </w:t>
            </w:r>
            <w:r>
              <w:rPr>
                <w:rFonts w:ascii="Times New Roman" w:hAnsi="Times New Roman" w:cs="Times New Roman" w:eastAsia="Times New Roman"/>
                <w:spacing w:val="-119"/>
                <w:sz w:val="24"/>
                <w:szCs w:val="24"/>
                <w:u w:val="single" w:color="000000"/>
              </w:rPr>
            </w:r>
            <w:r>
              <w:rPr>
                <w:rFonts w:ascii="標楷體" w:hAnsi="標楷體" w:cs="標楷體" w:eastAsia="標楷體"/>
                <w:sz w:val="24"/>
                <w:szCs w:val="24"/>
                <w:u w:val="single" w:color="000000"/>
              </w:rPr>
              <w:t>序查閱</w:t>
            </w:r>
            <w:r>
              <w:rPr>
                <w:rFonts w:ascii="標楷體" w:hAnsi="標楷體" w:cs="標楷體" w:eastAsia="標楷體"/>
                <w:spacing w:val="-65"/>
                <w:sz w:val="24"/>
                <w:szCs w:val="24"/>
                <w:u w:val="single" w:color="000000"/>
              </w:rPr>
              <w:t> </w:t>
            </w:r>
            <w:r>
              <w:rPr>
                <w:rFonts w:ascii="Times New Roman" w:hAnsi="Times New Roman" w:cs="Times New Roman" w:eastAsia="Times New Roman"/>
                <w:spacing w:val="-65"/>
                <w:sz w:val="24"/>
                <w:szCs w:val="24"/>
                <w:u w:val="single" w:color="000000"/>
              </w:rPr>
            </w:r>
            <w:r>
              <w:rPr>
                <w:rFonts w:ascii="Times New Roman" w:hAnsi="Times New Roman" w:cs="Times New Roman" w:eastAsia="Times New Roman"/>
                <w:sz w:val="24"/>
                <w:szCs w:val="24"/>
                <w:u w:val="single" w:color="000000"/>
              </w:rPr>
              <w:t>Percutaneous </w:t>
              <w:tab/>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Endoscopic</w:t>
            </w:r>
            <w:r>
              <w:rPr>
                <w:rFonts w:ascii="標楷體" w:hAnsi="標楷體" w:cs="標楷體" w:eastAsia="標楷體"/>
                <w:sz w:val="24"/>
                <w:szCs w:val="24"/>
                <w:u w:val="single" w:color="000000"/>
              </w:rPr>
              <w:t>、</w:t>
            </w:r>
            <w:r>
              <w:rPr>
                <w:rFonts w:ascii="Times New Roman" w:hAnsi="Times New Roman" w:cs="Times New Roman" w:eastAsia="Times New Roman"/>
                <w:sz w:val="24"/>
                <w:szCs w:val="24"/>
                <w:u w:val="single" w:color="000000"/>
              </w:rPr>
              <w:t>Extraluminal </w:t>
            </w:r>
            <w:r>
              <w:rPr>
                <w:rFonts w:ascii="Times New Roman" w:hAnsi="Times New Roman" w:cs="Times New Roman" w:eastAsia="Times New Roman"/>
                <w:spacing w:val="-4"/>
                <w:sz w:val="24"/>
                <w:szCs w:val="24"/>
                <w:u w:val="single" w:color="000000"/>
              </w:rPr>
              <w:t>Device</w:t>
            </w:r>
            <w:r>
              <w:rPr>
                <w:rFonts w:ascii="標楷體" w:hAnsi="標楷體" w:cs="標楷體" w:eastAsia="標楷體"/>
                <w:spacing w:val="-4"/>
                <w:sz w:val="24"/>
                <w:szCs w:val="24"/>
                <w:u w:val="single" w:color="000000"/>
              </w:rPr>
              <w:t>、</w:t>
            </w:r>
            <w:r>
              <w:rPr>
                <w:rFonts w:ascii="Times New Roman" w:hAnsi="Times New Roman" w:cs="Times New Roman" w:eastAsia="Times New Roman"/>
                <w:spacing w:val="-4"/>
                <w:sz w:val="24"/>
                <w:szCs w:val="24"/>
                <w:u w:val="single" w:color="000000"/>
              </w:rPr>
              <w:t>No </w:t>
            </w:r>
            <w:r>
              <w:rPr>
                <w:rFonts w:ascii="Times New Roman" w:hAnsi="Times New Roman" w:cs="Times New Roman" w:eastAsia="Times New Roman"/>
                <w:sz w:val="24"/>
                <w:szCs w:val="24"/>
                <w:u w:val="single" w:color="000000"/>
              </w:rPr>
              <w:t>Qualifier</w:t>
            </w:r>
            <w:r>
              <w:rPr>
                <w:rFonts w:ascii="Times New Roman" w:hAnsi="Times New Roman" w:cs="Times New Roman" w:eastAsia="Times New Roman"/>
                <w:spacing w:val="-31"/>
                <w:sz w:val="24"/>
                <w:szCs w:val="24"/>
                <w:u w:val="single" w:color="000000"/>
              </w:rPr>
              <w:t> </w:t>
            </w:r>
            <w:r>
              <w:rPr>
                <w:rFonts w:ascii="標楷體" w:hAnsi="標楷體" w:cs="標楷體" w:eastAsia="標楷體"/>
                <w:sz w:val="24"/>
                <w:szCs w:val="24"/>
                <w:u w:val="single" w:color="000000"/>
              </w:rPr>
              <w:t>即</w:t>
            </w:r>
            <w:r>
              <w:rPr>
                <w:rFonts w:ascii="Times New Roman" w:hAnsi="Times New Roman" w:cs="Times New Roman" w:eastAsia="Times New Roman"/>
                <w:spacing w:val="-5"/>
                <w:sz w:val="24"/>
                <w:szCs w:val="24"/>
                <w:u w:val="single" w:color="000000"/>
              </w:rPr>
              <w:t> </w:t>
            </w:r>
            <w:r>
              <w:rPr>
                <w:rFonts w:ascii="Times New Roman" w:hAnsi="Times New Roman" w:cs="Times New Roman" w:eastAsia="Times New Roman"/>
                <w:spacing w:val="-5"/>
                <w:sz w:val="24"/>
                <w:szCs w:val="24"/>
              </w:rPr>
            </w:r>
            <w:r>
              <w:rPr>
                <w:rFonts w:ascii="Times New Roman" w:hAnsi="Times New Roman" w:cs="Times New Roman" w:eastAsia="Times New Roman"/>
                <w:sz w:val="24"/>
                <w:szCs w:val="24"/>
              </w:rPr>
            </w:r>
          </w:p>
          <w:p>
            <w:pPr>
              <w:pStyle w:val="TableParagraph"/>
              <w:spacing w:line="240" w:lineRule="auto" w:before="7"/>
              <w:ind w:left="24"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可得完整代碼</w:t>
            </w:r>
            <w:r>
              <w:rPr>
                <w:rFonts w:ascii="標楷體" w:hAnsi="標楷體" w:cs="標楷體" w:eastAsia="標楷體"/>
                <w:spacing w:val="-66"/>
                <w:sz w:val="24"/>
                <w:szCs w:val="24"/>
                <w:u w:val="single" w:color="000000"/>
              </w:rPr>
              <w:t> </w:t>
            </w:r>
            <w:r>
              <w:rPr>
                <w:rFonts w:ascii="Times New Roman" w:hAnsi="Times New Roman" w:cs="Times New Roman" w:eastAsia="Times New Roman"/>
                <w:spacing w:val="-66"/>
                <w:sz w:val="24"/>
                <w:szCs w:val="24"/>
                <w:u w:val="single" w:color="000000"/>
              </w:rPr>
            </w:r>
            <w:r>
              <w:rPr>
                <w:rFonts w:ascii="Times New Roman" w:hAnsi="Times New Roman" w:cs="Times New Roman" w:eastAsia="Times New Roman"/>
                <w:sz w:val="24"/>
                <w:szCs w:val="24"/>
                <w:u w:val="single" w:color="000000"/>
              </w:rPr>
              <w:t>0UL74CZ</w:t>
            </w:r>
            <w:r>
              <w:rPr>
                <w:rFonts w:ascii="標楷體" w:hAnsi="標楷體" w:cs="標楷體" w:eastAsia="標楷體"/>
                <w:sz w:val="24"/>
                <w:szCs w:val="24"/>
                <w:u w:val="single" w:color="000000"/>
              </w:rPr>
              <w:t>。</w:t>
            </w:r>
            <w:r>
              <w:rPr>
                <w:rFonts w:ascii="Times New Roman" w:hAnsi="Times New Roman" w:cs="Times New Roman" w:eastAsia="Times New Roman"/>
                <w:spacing w:val="-3"/>
                <w:sz w:val="24"/>
                <w:szCs w:val="24"/>
                <w:u w:val="single" w:color="000000"/>
              </w:rPr>
              <w:t> </w:t>
            </w:r>
            <w:r>
              <w:rPr>
                <w:rFonts w:ascii="Times New Roman" w:hAnsi="Times New Roman" w:cs="Times New Roman" w:eastAsia="Times New Roman"/>
                <w:spacing w:val="-3"/>
                <w:sz w:val="24"/>
                <w:szCs w:val="24"/>
              </w:rPr>
            </w:r>
            <w:r>
              <w:rPr>
                <w:rFonts w:ascii="Times New Roman" w:hAnsi="Times New Roman" w:cs="Times New Roman" w:eastAsia="Times New Roman"/>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4703"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71"/>
              <w:ind w:left="23" w:right="0"/>
              <w:jc w:val="left"/>
              <w:rPr>
                <w:rFonts w:ascii="Times New Roman" w:hAnsi="Times New Roman" w:cs="Times New Roman" w:eastAsia="Times New Roman"/>
                <w:sz w:val="24"/>
                <w:szCs w:val="24"/>
              </w:rPr>
            </w:pPr>
            <w:r>
              <w:rPr>
                <w:rFonts w:ascii="Times New Roman"/>
                <w:spacing w:val="-5"/>
                <w:sz w:val="24"/>
              </w:rPr>
              <w:t>/P.275</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1.</w:t>
            </w:r>
            <w:r>
              <w:rPr>
                <w:rFonts w:ascii="新細明體" w:hAnsi="新細明體" w:cs="新細明體" w:eastAsia="新細明體"/>
                <w:sz w:val="24"/>
                <w:szCs w:val="24"/>
              </w:rPr>
              <w:t>由關鍵字 </w:t>
            </w:r>
            <w:r>
              <w:rPr>
                <w:rFonts w:ascii="Times New Roman" w:hAnsi="Times New Roman" w:cs="Times New Roman" w:eastAsia="Times New Roman"/>
                <w:sz w:val="24"/>
                <w:szCs w:val="24"/>
              </w:rPr>
              <w:t>Angioplasty</w:t>
            </w:r>
            <w:r>
              <w:rPr>
                <w:rFonts w:ascii="Times New Roman" w:hAnsi="Times New Roman" w:cs="Times New Roman" w:eastAsia="Times New Roman"/>
                <w:spacing w:val="-4"/>
                <w:sz w:val="24"/>
                <w:szCs w:val="24"/>
              </w:rPr>
              <w:t> </w:t>
            </w:r>
            <w:r>
              <w:rPr>
                <w:rFonts w:ascii="新細明體" w:hAnsi="新細明體" w:cs="新細明體" w:eastAsia="新細明體"/>
                <w:sz w:val="24"/>
                <w:szCs w:val="24"/>
              </w:rPr>
              <w:t>索引，可得指引</w:t>
            </w:r>
          </w:p>
          <w:p>
            <w:pPr>
              <w:pStyle w:val="TableParagraph"/>
              <w:spacing w:line="314" w:lineRule="auto" w:before="96"/>
              <w:ind w:left="21" w:right="4484"/>
              <w:jc w:val="left"/>
              <w:rPr>
                <w:rFonts w:ascii="Times New Roman" w:hAnsi="Times New Roman" w:cs="Times New Roman" w:eastAsia="Times New Roman"/>
                <w:sz w:val="24"/>
                <w:szCs w:val="24"/>
              </w:rPr>
            </w:pPr>
            <w:r>
              <w:rPr>
                <w:rFonts w:ascii="Times New Roman"/>
                <w:sz w:val="24"/>
              </w:rPr>
              <w:t>see</w:t>
            </w:r>
            <w:r>
              <w:rPr>
                <w:rFonts w:ascii="Times New Roman"/>
                <w:spacing w:val="-2"/>
                <w:sz w:val="24"/>
              </w:rPr>
              <w:t> </w:t>
            </w:r>
            <w:r>
              <w:rPr>
                <w:rFonts w:ascii="Times New Roman"/>
                <w:sz w:val="24"/>
              </w:rPr>
              <w:t>Dilation</w:t>
            </w:r>
            <w:r>
              <w:rPr>
                <w:rFonts w:ascii="Times New Roman"/>
                <w:sz w:val="24"/>
              </w:rPr>
              <w:t> see</w:t>
            </w:r>
            <w:r>
              <w:rPr>
                <w:rFonts w:ascii="Times New Roman"/>
                <w:spacing w:val="-4"/>
                <w:sz w:val="24"/>
              </w:rPr>
              <w:t> </w:t>
            </w:r>
            <w:r>
              <w:rPr>
                <w:rFonts w:ascii="Times New Roman"/>
                <w:sz w:val="24"/>
              </w:rPr>
              <w:t>Repair</w:t>
            </w:r>
          </w:p>
          <w:p>
            <w:pPr>
              <w:pStyle w:val="TableParagraph"/>
              <w:spacing w:line="314" w:lineRule="auto" w:before="1"/>
              <w:ind w:left="21" w:right="3959"/>
              <w:jc w:val="left"/>
              <w:rPr>
                <w:rFonts w:ascii="Times New Roman" w:hAnsi="Times New Roman" w:cs="Times New Roman" w:eastAsia="Times New Roman"/>
                <w:sz w:val="24"/>
                <w:szCs w:val="24"/>
              </w:rPr>
            </w:pPr>
            <w:r>
              <w:rPr>
                <w:rFonts w:ascii="Times New Roman"/>
                <w:sz w:val="24"/>
              </w:rPr>
              <w:t>see</w:t>
            </w:r>
            <w:r>
              <w:rPr>
                <w:rFonts w:ascii="Times New Roman"/>
                <w:spacing w:val="-4"/>
                <w:sz w:val="24"/>
              </w:rPr>
              <w:t> </w:t>
            </w:r>
            <w:r>
              <w:rPr>
                <w:rFonts w:ascii="Times New Roman"/>
                <w:sz w:val="24"/>
              </w:rPr>
              <w:t>Replacement,</w:t>
            </w:r>
            <w:r>
              <w:rPr>
                <w:rFonts w:ascii="Times New Roman"/>
                <w:sz w:val="24"/>
              </w:rPr>
              <w:t> see</w:t>
            </w:r>
            <w:r>
              <w:rPr>
                <w:rFonts w:ascii="Times New Roman"/>
                <w:spacing w:val="-3"/>
                <w:sz w:val="24"/>
              </w:rPr>
              <w:t> </w:t>
            </w:r>
            <w:r>
              <w:rPr>
                <w:rFonts w:ascii="Times New Roman"/>
                <w:sz w:val="24"/>
              </w:rPr>
              <w:t>Supplement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24" w:right="953"/>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1 </w:t>
            </w:r>
            <w:r>
              <w:rPr>
                <w:rFonts w:ascii="新細明體" w:hAnsi="新細明體" w:cs="新細明體" w:eastAsia="新細明體"/>
                <w:sz w:val="24"/>
                <w:szCs w:val="24"/>
              </w:rPr>
              <w:t>由關鍵字 </w:t>
            </w:r>
            <w:r>
              <w:rPr>
                <w:rFonts w:ascii="Times New Roman" w:hAnsi="Times New Roman" w:cs="Times New Roman" w:eastAsia="Times New Roman"/>
                <w:sz w:val="24"/>
                <w:szCs w:val="24"/>
              </w:rPr>
              <w:t>Angioplasty</w:t>
            </w:r>
            <w:r>
              <w:rPr>
                <w:rFonts w:ascii="Times New Roman" w:hAnsi="Times New Roman" w:cs="Times New Roman" w:eastAsia="Times New Roman"/>
                <w:spacing w:val="-4"/>
                <w:sz w:val="24"/>
                <w:szCs w:val="24"/>
              </w:rPr>
              <w:t> </w:t>
            </w:r>
            <w:r>
              <w:rPr>
                <w:rFonts w:ascii="新細明體" w:hAnsi="新細明體" w:cs="新細明體" w:eastAsia="新細明體"/>
                <w:sz w:val="24"/>
                <w:szCs w:val="24"/>
              </w:rPr>
              <w:t>索引，可得指引 </w:t>
            </w:r>
            <w:r>
              <w:rPr>
                <w:rFonts w:ascii="Times New Roman" w:hAnsi="Times New Roman" w:cs="Times New Roman" w:eastAsia="Times New Roman"/>
                <w:sz w:val="24"/>
                <w:szCs w:val="24"/>
              </w:rPr>
              <w:t>see Dilation, Heart and Great </w:t>
            </w:r>
            <w:r>
              <w:rPr>
                <w:rFonts w:ascii="Times New Roman" w:hAnsi="Times New Roman" w:cs="Times New Roman" w:eastAsia="Times New Roman"/>
                <w:spacing w:val="-4"/>
                <w:sz w:val="24"/>
                <w:szCs w:val="24"/>
              </w:rPr>
              <w:t>Vessels</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027</w:t>
            </w:r>
            <w:r>
              <w:rPr>
                <w:rFonts w:ascii="Times New Roman" w:hAnsi="Times New Roman" w:cs="Times New Roman" w:eastAsia="Times New Roman"/>
                <w:sz w:val="24"/>
                <w:szCs w:val="24"/>
              </w:rPr>
              <w:t> see Repair, Heart and Great </w:t>
            </w:r>
            <w:r>
              <w:rPr>
                <w:rFonts w:ascii="Times New Roman" w:hAnsi="Times New Roman" w:cs="Times New Roman" w:eastAsia="Times New Roman"/>
                <w:spacing w:val="-4"/>
                <w:sz w:val="24"/>
                <w:szCs w:val="24"/>
              </w:rPr>
              <w:t>Vessels</w:t>
            </w:r>
            <w:r>
              <w:rPr>
                <w:rFonts w:ascii="Times New Roman" w:hAnsi="Times New Roman" w:cs="Times New Roman" w:eastAsia="Times New Roman"/>
                <w:spacing w:val="-21"/>
                <w:sz w:val="24"/>
                <w:szCs w:val="24"/>
              </w:rPr>
              <w:t> </w:t>
            </w:r>
            <w:r>
              <w:rPr>
                <w:rFonts w:ascii="Times New Roman" w:hAnsi="Times New Roman" w:cs="Times New Roman" w:eastAsia="Times New Roman"/>
                <w:sz w:val="24"/>
                <w:szCs w:val="24"/>
              </w:rPr>
              <w:t>02Q</w:t>
            </w:r>
          </w:p>
          <w:p>
            <w:pPr>
              <w:pStyle w:val="TableParagraph"/>
              <w:spacing w:line="314" w:lineRule="auto" w:before="1"/>
              <w:ind w:left="24" w:right="576"/>
              <w:jc w:val="left"/>
              <w:rPr>
                <w:rFonts w:ascii="Times New Roman" w:hAnsi="Times New Roman" w:cs="Times New Roman" w:eastAsia="Times New Roman"/>
                <w:sz w:val="24"/>
                <w:szCs w:val="24"/>
              </w:rPr>
            </w:pPr>
            <w:r>
              <w:rPr>
                <w:rFonts w:ascii="Times New Roman"/>
                <w:sz w:val="24"/>
              </w:rPr>
              <w:t>see Replacement, Heart and Great </w:t>
            </w:r>
            <w:r>
              <w:rPr>
                <w:rFonts w:ascii="Times New Roman"/>
                <w:spacing w:val="-4"/>
                <w:sz w:val="24"/>
              </w:rPr>
              <w:t>Vessels</w:t>
            </w:r>
            <w:r>
              <w:rPr>
                <w:rFonts w:ascii="Times New Roman"/>
                <w:spacing w:val="-12"/>
                <w:sz w:val="24"/>
              </w:rPr>
              <w:t> </w:t>
            </w:r>
            <w:r>
              <w:rPr>
                <w:rFonts w:ascii="Times New Roman"/>
                <w:sz w:val="24"/>
              </w:rPr>
              <w:t>02R</w:t>
            </w:r>
            <w:r>
              <w:rPr>
                <w:rFonts w:ascii="Times New Roman"/>
                <w:sz w:val="24"/>
              </w:rPr>
              <w:t> see Dilation, Upper Arteries</w:t>
            </w:r>
            <w:r>
              <w:rPr>
                <w:rFonts w:ascii="Times New Roman"/>
                <w:spacing w:val="-16"/>
                <w:sz w:val="24"/>
              </w:rPr>
              <w:t> </w:t>
            </w:r>
            <w:r>
              <w:rPr>
                <w:rFonts w:ascii="Times New Roman"/>
                <w:sz w:val="24"/>
              </w:rPr>
              <w:t>037</w:t>
            </w:r>
          </w:p>
          <w:p>
            <w:pPr>
              <w:pStyle w:val="TableParagraph"/>
              <w:spacing w:line="240" w:lineRule="auto" w:before="1"/>
              <w:ind w:left="24" w:right="0"/>
              <w:jc w:val="left"/>
              <w:rPr>
                <w:rFonts w:ascii="Times New Roman" w:hAnsi="Times New Roman" w:cs="Times New Roman" w:eastAsia="Times New Roman"/>
                <w:sz w:val="24"/>
                <w:szCs w:val="24"/>
              </w:rPr>
            </w:pPr>
            <w:r>
              <w:rPr>
                <w:rFonts w:ascii="Times New Roman"/>
                <w:sz w:val="24"/>
              </w:rPr>
              <w:t>see Repair, Upper Arteries</w:t>
            </w:r>
            <w:r>
              <w:rPr>
                <w:rFonts w:ascii="Times New Roman"/>
                <w:spacing w:val="-28"/>
                <w:sz w:val="24"/>
              </w:rPr>
              <w:t> </w:t>
            </w:r>
            <w:r>
              <w:rPr>
                <w:rFonts w:ascii="Times New Roman"/>
                <w:sz w:val="24"/>
              </w:rPr>
              <w:t>03Q</w:t>
            </w:r>
          </w:p>
          <w:p>
            <w:pPr>
              <w:pStyle w:val="TableParagraph"/>
              <w:spacing w:line="314" w:lineRule="auto" w:before="84"/>
              <w:ind w:left="24" w:right="1452"/>
              <w:jc w:val="left"/>
              <w:rPr>
                <w:rFonts w:ascii="Times New Roman" w:hAnsi="Times New Roman" w:cs="Times New Roman" w:eastAsia="Times New Roman"/>
                <w:sz w:val="24"/>
                <w:szCs w:val="24"/>
              </w:rPr>
            </w:pPr>
            <w:r>
              <w:rPr>
                <w:rFonts w:ascii="Times New Roman"/>
                <w:sz w:val="24"/>
              </w:rPr>
              <w:t>see Replacement, Upper Arteries</w:t>
            </w:r>
            <w:r>
              <w:rPr>
                <w:rFonts w:ascii="Times New Roman"/>
                <w:spacing w:val="-21"/>
                <w:sz w:val="24"/>
              </w:rPr>
              <w:t> </w:t>
            </w:r>
            <w:r>
              <w:rPr>
                <w:rFonts w:ascii="Times New Roman"/>
                <w:sz w:val="24"/>
              </w:rPr>
              <w:t>03R</w:t>
            </w:r>
            <w:r>
              <w:rPr>
                <w:rFonts w:ascii="Times New Roman"/>
                <w:sz w:val="24"/>
              </w:rPr>
              <w:t> see Dilation, Lower Arteries</w:t>
            </w:r>
            <w:r>
              <w:rPr>
                <w:rFonts w:ascii="Times New Roman"/>
                <w:spacing w:val="-18"/>
                <w:sz w:val="24"/>
              </w:rPr>
              <w:t> </w:t>
            </w:r>
            <w:r>
              <w:rPr>
                <w:rFonts w:ascii="Times New Roman"/>
                <w:sz w:val="24"/>
              </w:rPr>
              <w:t>047</w:t>
            </w:r>
          </w:p>
          <w:p>
            <w:pPr>
              <w:pStyle w:val="TableParagraph"/>
              <w:spacing w:line="240" w:lineRule="auto" w:before="1"/>
              <w:ind w:left="24" w:right="0"/>
              <w:jc w:val="left"/>
              <w:rPr>
                <w:rFonts w:ascii="Times New Roman" w:hAnsi="Times New Roman" w:cs="Times New Roman" w:eastAsia="Times New Roman"/>
                <w:sz w:val="24"/>
                <w:szCs w:val="24"/>
              </w:rPr>
            </w:pPr>
            <w:r>
              <w:rPr>
                <w:rFonts w:ascii="Times New Roman"/>
                <w:sz w:val="24"/>
              </w:rPr>
              <w:t>see Repair, Lower Arteries</w:t>
            </w:r>
            <w:r>
              <w:rPr>
                <w:rFonts w:ascii="Times New Roman"/>
                <w:spacing w:val="-29"/>
                <w:sz w:val="24"/>
              </w:rPr>
              <w:t> </w:t>
            </w:r>
            <w:r>
              <w:rPr>
                <w:rFonts w:ascii="Times New Roman"/>
                <w:sz w:val="24"/>
              </w:rPr>
              <w:t>04Q</w:t>
            </w:r>
          </w:p>
          <w:p>
            <w:pPr>
              <w:pStyle w:val="TableParagraph"/>
              <w:spacing w:line="240" w:lineRule="auto" w:before="86"/>
              <w:ind w:left="24" w:right="0"/>
              <w:jc w:val="left"/>
              <w:rPr>
                <w:rFonts w:ascii="Times New Roman" w:hAnsi="Times New Roman" w:cs="Times New Roman" w:eastAsia="Times New Roman"/>
                <w:sz w:val="24"/>
                <w:szCs w:val="24"/>
              </w:rPr>
            </w:pPr>
            <w:r>
              <w:rPr>
                <w:rFonts w:ascii="Times New Roman"/>
                <w:sz w:val="24"/>
              </w:rPr>
              <w:t>see Replacement, Lower Arteries</w:t>
            </w:r>
            <w:r>
              <w:rPr>
                <w:rFonts w:ascii="Times New Roman"/>
                <w:spacing w:val="-22"/>
                <w:sz w:val="24"/>
              </w:rPr>
              <w:t> </w:t>
            </w:r>
            <w:r>
              <w:rPr>
                <w:rFonts w:ascii="Times New Roman"/>
                <w:sz w:val="24"/>
              </w:rPr>
              <w:t>04R</w:t>
            </w:r>
          </w:p>
          <w:p>
            <w:pPr>
              <w:pStyle w:val="TableParagraph"/>
              <w:spacing w:line="314" w:lineRule="auto" w:before="84"/>
              <w:ind w:left="24" w:right="667"/>
              <w:jc w:val="left"/>
              <w:rPr>
                <w:rFonts w:ascii="Times New Roman" w:hAnsi="Times New Roman" w:cs="Times New Roman" w:eastAsia="Times New Roman"/>
                <w:sz w:val="24"/>
                <w:szCs w:val="24"/>
              </w:rPr>
            </w:pPr>
            <w:r>
              <w:rPr>
                <w:rFonts w:ascii="Times New Roman"/>
                <w:sz w:val="24"/>
              </w:rPr>
              <w:t>see Supplement, Heart and Great </w:t>
            </w:r>
            <w:r>
              <w:rPr>
                <w:rFonts w:ascii="Times New Roman"/>
                <w:spacing w:val="-4"/>
                <w:sz w:val="24"/>
              </w:rPr>
              <w:t>Vessels</w:t>
            </w:r>
            <w:r>
              <w:rPr>
                <w:rFonts w:ascii="Times New Roman"/>
                <w:spacing w:val="-9"/>
                <w:sz w:val="24"/>
              </w:rPr>
              <w:t> </w:t>
            </w:r>
            <w:r>
              <w:rPr>
                <w:rFonts w:ascii="Times New Roman"/>
                <w:sz w:val="24"/>
              </w:rPr>
              <w:t>02U</w:t>
            </w:r>
            <w:r>
              <w:rPr>
                <w:rFonts w:ascii="Times New Roman"/>
                <w:sz w:val="24"/>
              </w:rPr>
              <w:t> see Supplement,Upper Arteries</w:t>
            </w:r>
            <w:r>
              <w:rPr>
                <w:rFonts w:ascii="Times New Roman"/>
                <w:spacing w:val="-20"/>
                <w:sz w:val="24"/>
              </w:rPr>
              <w:t> </w:t>
            </w:r>
            <w:r>
              <w:rPr>
                <w:rFonts w:ascii="Times New Roman"/>
                <w:sz w:val="24"/>
              </w:rPr>
              <w:t>03U</w:t>
            </w:r>
          </w:p>
          <w:p>
            <w:pPr>
              <w:pStyle w:val="TableParagraph"/>
              <w:spacing w:line="240" w:lineRule="auto" w:before="2"/>
              <w:ind w:left="24" w:right="0"/>
              <w:jc w:val="left"/>
              <w:rPr>
                <w:rFonts w:ascii="Times New Roman" w:hAnsi="Times New Roman" w:cs="Times New Roman" w:eastAsia="Times New Roman"/>
                <w:sz w:val="24"/>
                <w:szCs w:val="24"/>
              </w:rPr>
            </w:pPr>
            <w:r>
              <w:rPr>
                <w:rFonts w:ascii="Times New Roman"/>
                <w:sz w:val="24"/>
              </w:rPr>
              <w:t>see Supplement, Lower Arteries</w:t>
            </w:r>
            <w:r>
              <w:rPr>
                <w:rFonts w:ascii="Times New Roman"/>
                <w:spacing w:val="-21"/>
                <w:sz w:val="24"/>
              </w:rPr>
              <w:t> </w:t>
            </w:r>
            <w:r>
              <w:rPr>
                <w:rFonts w:ascii="Times New Roman"/>
                <w:sz w:val="24"/>
              </w:rPr>
              <w:t>04U</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1"/>
              <w:jc w:val="left"/>
              <w:rPr>
                <w:rFonts w:ascii="標楷體" w:hAnsi="標楷體" w:cs="標楷體" w:eastAsia="標楷體"/>
                <w:sz w:val="24"/>
                <w:szCs w:val="24"/>
              </w:rPr>
            </w:pPr>
            <w:r>
              <w:rPr>
                <w:rFonts w:ascii="Times New Roman" w:hAnsi="Times New Roman" w:cs="Times New Roman" w:eastAsia="Times New Roman"/>
                <w:sz w:val="24"/>
                <w:szCs w:val="24"/>
              </w:rPr>
              <w:t>2014 </w:t>
            </w:r>
            <w:r>
              <w:rPr>
                <w:rFonts w:ascii="標楷體" w:hAnsi="標楷體" w:cs="標楷體" w:eastAsia="標楷體"/>
                <w:sz w:val="24"/>
                <w:szCs w:val="24"/>
              </w:rPr>
              <w:t>年修 訂</w:t>
            </w:r>
          </w:p>
        </w:tc>
      </w:tr>
      <w:tr>
        <w:trPr>
          <w:trHeight w:val="37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306" w:lineRule="exact"/>
              <w:ind w:left="23" w:right="0"/>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6" w:lineRule="exact"/>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故由關鍵字 </w:t>
            </w:r>
            <w:r>
              <w:rPr>
                <w:rFonts w:ascii="Times New Roman" w:hAnsi="Times New Roman" w:cs="Times New Roman" w:eastAsia="Times New Roman"/>
                <w:sz w:val="24"/>
                <w:szCs w:val="24"/>
              </w:rPr>
              <w:t>Bypass </w:t>
            </w:r>
            <w:r>
              <w:rPr>
                <w:rFonts w:ascii="新細明體" w:hAnsi="新細明體" w:cs="新細明體" w:eastAsia="新細明體"/>
                <w:spacing w:val="-17"/>
                <w:sz w:val="24"/>
                <w:szCs w:val="24"/>
              </w:rPr>
              <w:t>索引，依序查閱</w:t>
            </w:r>
            <w:r>
              <w:rPr>
                <w:rFonts w:ascii="新細明體" w:hAnsi="新細明體" w:cs="新細明體" w:eastAsia="新細明體"/>
                <w:spacing w:val="-11"/>
                <w:sz w:val="24"/>
                <w:szCs w:val="24"/>
              </w:rPr>
              <w:t> </w:t>
            </w:r>
            <w:r>
              <w:rPr>
                <w:rFonts w:ascii="Times New Roman" w:hAnsi="Times New Roman" w:cs="Times New Roman" w:eastAsia="Times New Roman"/>
                <w:spacing w:val="-9"/>
                <w:sz w:val="24"/>
                <w:szCs w:val="24"/>
              </w:rPr>
              <w:t>Ventricle</w:t>
            </w:r>
            <w:r>
              <w:rPr>
                <w:rFonts w:ascii="新細明體" w:hAnsi="新細明體" w:cs="新細明體" w:eastAsia="新細明體"/>
                <w:spacing w:val="-9"/>
                <w:sz w:val="24"/>
                <w:szCs w:val="24"/>
              </w:rPr>
              <w:t>、</w:t>
            </w:r>
            <w:r>
              <w:rPr>
                <w:rFonts w:ascii="Times New Roman" w:hAnsi="Times New Roman" w:cs="Times New Roman" w:eastAsia="Times New Roman"/>
                <w:spacing w:val="-9"/>
                <w:sz w:val="24"/>
                <w:szCs w:val="24"/>
              </w:rPr>
              <w:t>Cerebral</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6" w:lineRule="exact"/>
              <w:ind w:left="24"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故由關鍵字 </w:t>
            </w:r>
            <w:r>
              <w:rPr>
                <w:rFonts w:ascii="Times New Roman" w:hAnsi="Times New Roman" w:cs="Times New Roman" w:eastAsia="Times New Roman"/>
                <w:sz w:val="24"/>
                <w:szCs w:val="24"/>
              </w:rPr>
              <w:t>Bypass </w:t>
            </w:r>
            <w:r>
              <w:rPr>
                <w:rFonts w:ascii="新細明體" w:hAnsi="新細明體" w:cs="新細明體" w:eastAsia="新細明體"/>
                <w:sz w:val="24"/>
                <w:szCs w:val="24"/>
              </w:rPr>
              <w:t>索引，依序查閱</w:t>
            </w:r>
            <w:r>
              <w:rPr>
                <w:rFonts w:ascii="新細明體" w:hAnsi="新細明體" w:cs="新細明體" w:eastAsia="新細明體"/>
                <w:spacing w:val="-10"/>
                <w:sz w:val="24"/>
                <w:szCs w:val="24"/>
              </w:rPr>
              <w:t> </w:t>
            </w:r>
            <w:r>
              <w:rPr>
                <w:rFonts w:ascii="Times New Roman" w:hAnsi="Times New Roman" w:cs="Times New Roman" w:eastAsia="Times New Roman"/>
                <w:sz w:val="24"/>
                <w:szCs w:val="24"/>
              </w:rPr>
              <w:t>Cerebral</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6" w:lineRule="exact"/>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t>2013 </w:t>
            </w:r>
            <w:r>
              <w:rPr>
                <w:rFonts w:ascii="標楷體" w:hAnsi="標楷體" w:cs="標楷體" w:eastAsia="標楷體"/>
                <w:sz w:val="24"/>
                <w:szCs w:val="24"/>
              </w:rPr>
              <w:t>年修</w:t>
            </w:r>
          </w:p>
        </w:tc>
      </w:tr>
    </w:tbl>
    <w:p>
      <w:pPr>
        <w:spacing w:after="0" w:line="306" w:lineRule="exact"/>
        <w:jc w:val="left"/>
        <w:rPr>
          <w:rFonts w:ascii="標楷體" w:hAnsi="標楷體" w:cs="標楷體" w:eastAsia="標楷體"/>
          <w:sz w:val="24"/>
          <w:szCs w:val="24"/>
        </w:rPr>
        <w:sectPr>
          <w:footerReference w:type="default" r:id="rId24"/>
          <w:pgSz w:w="16840" w:h="11910" w:orient="landscape"/>
          <w:pgMar w:footer="709" w:header="0" w:top="1100" w:bottom="900" w:left="1660" w:right="1600"/>
        </w:sectPr>
      </w:pPr>
    </w:p>
    <w:p>
      <w:pPr>
        <w:spacing w:line="240" w:lineRule="auto" w:before="1"/>
        <w:rPr>
          <w:rFonts w:ascii="Times New Roman" w:hAnsi="Times New Roman" w:cs="Times New Roman" w:eastAsia="Times New Roman"/>
          <w:sz w:val="29"/>
          <w:szCs w:val="29"/>
        </w:rPr>
      </w:pPr>
    </w:p>
    <w:tbl>
      <w:tblPr>
        <w:tblW w:w="0" w:type="auto"/>
        <w:jc w:val="left"/>
        <w:tblInd w:w="106" w:type="dxa"/>
        <w:tblLayout w:type="fixed"/>
        <w:tblCellMar>
          <w:top w:w="0" w:type="dxa"/>
          <w:left w:w="0" w:type="dxa"/>
          <w:bottom w:w="0" w:type="dxa"/>
          <w:right w:w="0" w:type="dxa"/>
        </w:tblCellMar>
        <w:tblLook w:val="01E0"/>
      </w:tblPr>
      <w:tblGrid>
        <w:gridCol w:w="1306"/>
        <w:gridCol w:w="5669"/>
        <w:gridCol w:w="5103"/>
        <w:gridCol w:w="1277"/>
      </w:tblGrid>
      <w:tr>
        <w:trPr>
          <w:trHeight w:val="74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1" w:right="0"/>
              <w:jc w:val="left"/>
              <w:rPr>
                <w:rFonts w:ascii="標楷體" w:hAnsi="標楷體" w:cs="標楷體" w:eastAsia="標楷體"/>
                <w:sz w:val="24"/>
                <w:szCs w:val="24"/>
              </w:rPr>
            </w:pPr>
            <w:r>
              <w:rPr>
                <w:rFonts w:ascii="標楷體" w:hAnsi="標楷體" w:cs="標楷體" w:eastAsia="標楷體"/>
                <w:sz w:val="24"/>
                <w:szCs w:val="24"/>
              </w:rPr>
              <w:t>原文</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4" w:right="0"/>
              <w:jc w:val="left"/>
              <w:rPr>
                <w:rFonts w:ascii="標楷體" w:hAnsi="標楷體" w:cs="標楷體" w:eastAsia="標楷體"/>
                <w:sz w:val="24"/>
                <w:szCs w:val="24"/>
              </w:rPr>
            </w:pPr>
            <w:r>
              <w:rPr>
                <w:rFonts w:ascii="標楷體" w:hAnsi="標楷體" w:cs="標楷體" w:eastAsia="標楷體"/>
                <w:sz w:val="24"/>
                <w:szCs w:val="24"/>
              </w:rPr>
              <w:t>修訂後</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備註</w:t>
            </w:r>
          </w:p>
        </w:tc>
      </w:tr>
      <w:tr>
        <w:trPr>
          <w:trHeight w:val="1454"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三十二節</w:t>
            </w:r>
          </w:p>
          <w:p>
            <w:pPr>
              <w:pStyle w:val="TableParagraph"/>
              <w:spacing w:line="240" w:lineRule="auto" w:before="102"/>
              <w:ind w:left="23" w:right="0"/>
              <w:jc w:val="left"/>
              <w:rPr>
                <w:rFonts w:ascii="Times New Roman" w:hAnsi="Times New Roman" w:cs="Times New Roman" w:eastAsia="Times New Roman"/>
                <w:sz w:val="24"/>
                <w:szCs w:val="24"/>
              </w:rPr>
            </w:pPr>
            <w:r>
              <w:rPr>
                <w:rFonts w:ascii="Times New Roman"/>
                <w:spacing w:val="-5"/>
                <w:sz w:val="24"/>
              </w:rPr>
              <w:t>/P.276</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新細明體" w:hAnsi="新細明體" w:cs="新細明體" w:eastAsia="新細明體"/>
                <w:sz w:val="24"/>
                <w:szCs w:val="24"/>
              </w:rPr>
            </w:pPr>
            <w:r>
              <w:rPr>
                <w:rFonts w:ascii="新細明體" w:hAnsi="新細明體" w:cs="新細明體" w:eastAsia="新細明體"/>
                <w:sz w:val="24"/>
                <w:szCs w:val="24"/>
              </w:rPr>
              <w:t>可得代碼</w:t>
            </w:r>
            <w:r>
              <w:rPr>
                <w:rFonts w:ascii="新細明體" w:hAnsi="新細明體" w:cs="新細明體" w:eastAsia="新細明體"/>
                <w:spacing w:val="-3"/>
                <w:sz w:val="24"/>
                <w:szCs w:val="24"/>
              </w:rPr>
              <w:t> </w:t>
            </w:r>
            <w:r>
              <w:rPr>
                <w:rFonts w:ascii="Times New Roman" w:hAnsi="Times New Roman" w:cs="Times New Roman" w:eastAsia="Times New Roman"/>
                <w:sz w:val="24"/>
                <w:szCs w:val="24"/>
              </w:rPr>
              <w:t>00160</w:t>
            </w:r>
            <w:r>
              <w:rPr>
                <w:rFonts w:ascii="新細明體" w:hAnsi="新細明體" w:cs="新細明體" w:eastAsia="新細明體"/>
                <w:sz w:val="24"/>
                <w:szCs w:val="24"/>
              </w:rPr>
              <w:t>。</w:t>
            </w:r>
          </w:p>
          <w:p>
            <w:pPr>
              <w:pStyle w:val="TableParagraph"/>
              <w:spacing w:line="271" w:lineRule="auto" w:before="44"/>
              <w:ind w:left="21" w:right="168"/>
              <w:jc w:val="left"/>
              <w:rPr>
                <w:rFonts w:ascii="新細明體" w:hAnsi="新細明體" w:cs="新細明體" w:eastAsia="新細明體"/>
                <w:sz w:val="24"/>
                <w:szCs w:val="24"/>
              </w:rPr>
            </w:pPr>
            <w:r>
              <w:rPr>
                <w:rFonts w:ascii="Times New Roman" w:hAnsi="Times New Roman" w:cs="Times New Roman" w:eastAsia="Times New Roman"/>
                <w:sz w:val="24"/>
                <w:szCs w:val="24"/>
              </w:rPr>
              <w:t>3.</w:t>
            </w:r>
            <w:r>
              <w:rPr>
                <w:rFonts w:ascii="新細明體" w:hAnsi="新細明體" w:cs="新細明體" w:eastAsia="新細明體"/>
                <w:sz w:val="24"/>
                <w:szCs w:val="24"/>
              </w:rPr>
              <w:t>再查閱表格 </w:t>
            </w:r>
            <w:r>
              <w:rPr>
                <w:rFonts w:ascii="Times New Roman" w:hAnsi="Times New Roman" w:cs="Times New Roman" w:eastAsia="Times New Roman"/>
                <w:sz w:val="24"/>
                <w:szCs w:val="24"/>
              </w:rPr>
              <w:t>00160</w:t>
            </w:r>
            <w:r>
              <w:rPr>
                <w:rFonts w:ascii="新細明體" w:hAnsi="新細明體" w:cs="新細明體" w:eastAsia="新細明體"/>
                <w:sz w:val="24"/>
                <w:szCs w:val="24"/>
              </w:rPr>
              <w:t>，依序查閱 </w:t>
            </w:r>
            <w:r>
              <w:rPr>
                <w:rFonts w:ascii="Times New Roman" w:hAnsi="Times New Roman" w:cs="Times New Roman" w:eastAsia="Times New Roman"/>
                <w:sz w:val="24"/>
                <w:szCs w:val="24"/>
              </w:rPr>
              <w:t>Synthetic</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Substitute</w:t>
            </w:r>
            <w:r>
              <w:rPr>
                <w:rFonts w:ascii="新細明體" w:hAnsi="新細明體" w:cs="新細明體" w:eastAsia="新細明體"/>
                <w:sz w:val="24"/>
                <w:szCs w:val="24"/>
              </w:rPr>
              <w:t>、 </w:t>
            </w:r>
            <w:r>
              <w:rPr>
                <w:rFonts w:ascii="Times New Roman" w:hAnsi="Times New Roman" w:cs="Times New Roman" w:eastAsia="Times New Roman"/>
                <w:sz w:val="24"/>
                <w:szCs w:val="24"/>
              </w:rPr>
              <w:t>Peritoneal Cavity </w:t>
            </w:r>
            <w:r>
              <w:rPr>
                <w:rFonts w:ascii="新細明體" w:hAnsi="新細明體" w:cs="新細明體" w:eastAsia="新細明體"/>
                <w:sz w:val="24"/>
                <w:szCs w:val="24"/>
              </w:rPr>
              <w:t>即可得完整代碼</w:t>
            </w:r>
            <w:r>
              <w:rPr>
                <w:rFonts w:ascii="新細明體" w:hAnsi="新細明體" w:cs="新細明體" w:eastAsia="新細明體"/>
                <w:spacing w:val="-4"/>
                <w:sz w:val="24"/>
                <w:szCs w:val="24"/>
              </w:rPr>
              <w:t> </w:t>
            </w:r>
            <w:r>
              <w:rPr>
                <w:rFonts w:ascii="Times New Roman" w:hAnsi="Times New Roman" w:cs="Times New Roman" w:eastAsia="Times New Roman"/>
                <w:sz w:val="24"/>
                <w:szCs w:val="24"/>
              </w:rPr>
              <w:t>00160J6</w:t>
            </w:r>
            <w:r>
              <w:rPr>
                <w:rFonts w:ascii="新細明體" w:hAnsi="新細明體" w:cs="新細明體" w:eastAsia="新細明體"/>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4" w:right="0"/>
              <w:jc w:val="left"/>
              <w:rPr>
                <w:rFonts w:ascii="新細明體" w:hAnsi="新細明體" w:cs="新細明體" w:eastAsia="新細明體"/>
                <w:sz w:val="24"/>
                <w:szCs w:val="24"/>
              </w:rPr>
            </w:pPr>
            <w:r>
              <w:rPr>
                <w:rFonts w:ascii="Times New Roman" w:hAnsi="Times New Roman" w:cs="Times New Roman" w:eastAsia="Times New Roman"/>
                <w:spacing w:val="-4"/>
                <w:sz w:val="24"/>
                <w:szCs w:val="24"/>
              </w:rPr>
              <w:t>Ventricle </w:t>
            </w:r>
            <w:r>
              <w:rPr>
                <w:rFonts w:ascii="新細明體" w:hAnsi="新細明體" w:cs="新細明體" w:eastAsia="新細明體"/>
                <w:sz w:val="24"/>
                <w:szCs w:val="24"/>
              </w:rPr>
              <w:t>可得代碼</w:t>
            </w:r>
            <w:r>
              <w:rPr>
                <w:rFonts w:ascii="新細明體" w:hAnsi="新細明體" w:cs="新細明體" w:eastAsia="新細明體"/>
                <w:spacing w:val="9"/>
                <w:sz w:val="24"/>
                <w:szCs w:val="24"/>
              </w:rPr>
              <w:t> </w:t>
            </w:r>
            <w:r>
              <w:rPr>
                <w:rFonts w:ascii="Times New Roman" w:hAnsi="Times New Roman" w:cs="Times New Roman" w:eastAsia="Times New Roman"/>
                <w:sz w:val="24"/>
                <w:szCs w:val="24"/>
              </w:rPr>
              <w:t>0016</w:t>
            </w:r>
            <w:r>
              <w:rPr>
                <w:rFonts w:ascii="新細明體" w:hAnsi="新細明體" w:cs="新細明體" w:eastAsia="新細明體"/>
                <w:sz w:val="24"/>
                <w:szCs w:val="24"/>
              </w:rPr>
              <w:t>。</w:t>
            </w:r>
          </w:p>
          <w:p>
            <w:pPr>
              <w:pStyle w:val="TableParagraph"/>
              <w:tabs>
                <w:tab w:pos="4788" w:val="left" w:leader="none"/>
              </w:tabs>
              <w:spacing w:line="273" w:lineRule="auto" w:before="44"/>
              <w:ind w:left="24" w:right="286"/>
              <w:jc w:val="left"/>
              <w:rPr>
                <w:rFonts w:ascii="標楷體" w:hAnsi="標楷體" w:cs="標楷體" w:eastAsia="標楷體"/>
                <w:sz w:val="24"/>
                <w:szCs w:val="24"/>
              </w:rPr>
            </w:pPr>
            <w:r>
              <w:rPr>
                <w:rFonts w:ascii="Times New Roman" w:hAnsi="Times New Roman" w:cs="Times New Roman" w:eastAsia="Times New Roman"/>
                <w:sz w:val="24"/>
                <w:szCs w:val="24"/>
              </w:rPr>
            </w:r>
            <w:r>
              <w:rPr>
                <w:rFonts w:ascii="Times New Roman" w:hAnsi="Times New Roman" w:cs="Times New Roman" w:eastAsia="Times New Roman"/>
                <w:spacing w:val="-60"/>
                <w:sz w:val="24"/>
                <w:szCs w:val="24"/>
                <w:u w:val="single" w:color="000000"/>
              </w:rPr>
              <w:t> </w:t>
            </w:r>
            <w:r>
              <w:rPr>
                <w:rFonts w:ascii="標楷體" w:hAnsi="標楷體" w:cs="標楷體" w:eastAsia="標楷體"/>
                <w:sz w:val="24"/>
                <w:szCs w:val="24"/>
                <w:u w:val="single" w:color="000000"/>
              </w:rPr>
              <w:t>再查閱表格</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z w:val="24"/>
                <w:szCs w:val="24"/>
                <w:u w:val="single" w:color="000000"/>
              </w:rPr>
              <w:t>0016</w:t>
            </w:r>
            <w:r>
              <w:rPr>
                <w:rFonts w:ascii="標楷體" w:hAnsi="標楷體" w:cs="標楷體" w:eastAsia="標楷體"/>
                <w:sz w:val="24"/>
                <w:szCs w:val="24"/>
                <w:u w:val="single" w:color="000000"/>
              </w:rPr>
              <w:t>，依序查閱</w:t>
            </w:r>
            <w:r>
              <w:rPr>
                <w:rFonts w:ascii="標楷體" w:hAnsi="標楷體" w:cs="標楷體" w:eastAsia="標楷體"/>
                <w:spacing w:val="-62"/>
                <w:sz w:val="24"/>
                <w:szCs w:val="24"/>
                <w:u w:val="single" w:color="000000"/>
              </w:rPr>
              <w:t> </w:t>
            </w:r>
            <w:r>
              <w:rPr>
                <w:rFonts w:ascii="Times New Roman" w:hAnsi="Times New Roman" w:cs="Times New Roman" w:eastAsia="Times New Roman"/>
                <w:spacing w:val="-62"/>
                <w:sz w:val="24"/>
                <w:szCs w:val="24"/>
                <w:u w:val="single" w:color="000000"/>
              </w:rPr>
            </w:r>
            <w:r>
              <w:rPr>
                <w:rFonts w:ascii="Times New Roman" w:hAnsi="Times New Roman" w:cs="Times New Roman" w:eastAsia="Times New Roman"/>
                <w:sz w:val="24"/>
                <w:szCs w:val="24"/>
                <w:u w:val="single" w:color="000000"/>
              </w:rPr>
              <w:t>Open</w:t>
            </w:r>
            <w:r>
              <w:rPr>
                <w:rFonts w:ascii="標楷體" w:hAnsi="標楷體" w:cs="標楷體" w:eastAsia="標楷體"/>
                <w:sz w:val="24"/>
                <w:szCs w:val="24"/>
                <w:u w:val="single" w:color="000000"/>
              </w:rPr>
              <w:t>、</w:t>
            </w:r>
            <w:r>
              <w:rPr>
                <w:rFonts w:ascii="Times New Roman" w:hAnsi="Times New Roman" w:cs="Times New Roman" w:eastAsia="Times New Roman"/>
                <w:sz w:val="24"/>
                <w:szCs w:val="24"/>
                <w:u w:val="single" w:color="000000"/>
              </w:rPr>
              <w:t>Synthetic </w:t>
              <w:tab/>
            </w:r>
            <w:r>
              <w:rPr>
                <w:rFonts w:ascii="Times New Roman" w:hAnsi="Times New Roman" w:cs="Times New Roman" w:eastAsia="Times New Roman"/>
                <w:w w:val="28"/>
                <w:sz w:val="24"/>
                <w:szCs w:val="24"/>
                <w:u w:val="single" w:color="000000"/>
              </w:rPr>
              <w:t> </w:t>
            </w:r>
            <w:r>
              <w:rPr>
                <w:rFonts w:ascii="Times New Roman" w:hAnsi="Times New Roman" w:cs="Times New Roman" w:eastAsia="Times New Roman"/>
                <w:sz w:val="24"/>
                <w:szCs w:val="24"/>
                <w:u w:val="single" w:color="000000"/>
              </w:rPr>
            </w:r>
            <w:r>
              <w:rPr>
                <w:rFonts w:ascii="Times New Roman" w:hAnsi="Times New Roman" w:cs="Times New Roman" w:eastAsia="Times New Roman"/>
                <w:sz w:val="24"/>
                <w:szCs w:val="24"/>
              </w:rPr>
            </w:r>
            <w:r>
              <w:rPr>
                <w:rFonts w:ascii="Times New Roman" w:hAnsi="Times New Roman" w:cs="Times New Roman" w:eastAsia="Times New Roman"/>
                <w:sz w:val="24"/>
                <w:szCs w:val="24"/>
              </w:rPr>
              <w:t> </w:t>
            </w:r>
            <w:r>
              <w:rPr>
                <w:rFonts w:ascii="Times New Roman" w:hAnsi="Times New Roman" w:cs="Times New Roman" w:eastAsia="Times New Roman"/>
                <w:sz w:val="24"/>
                <w:szCs w:val="24"/>
                <w:u w:val="single" w:color="000000"/>
              </w:rPr>
              <w:t>Substitute</w:t>
            </w:r>
            <w:r>
              <w:rPr>
                <w:rFonts w:ascii="標楷體" w:hAnsi="標楷體" w:cs="標楷體" w:eastAsia="標楷體"/>
                <w:sz w:val="24"/>
                <w:szCs w:val="24"/>
                <w:u w:val="single" w:color="000000"/>
              </w:rPr>
              <w:t>、</w:t>
            </w:r>
            <w:r>
              <w:rPr>
                <w:rFonts w:ascii="Times New Roman" w:hAnsi="Times New Roman" w:cs="Times New Roman" w:eastAsia="Times New Roman"/>
                <w:sz w:val="24"/>
                <w:szCs w:val="24"/>
                <w:u w:val="single" w:color="000000"/>
              </w:rPr>
              <w:t>Peritoneal Cavity</w:t>
            </w:r>
            <w:r>
              <w:rPr>
                <w:rFonts w:ascii="Times New Roman" w:hAnsi="Times New Roman" w:cs="Times New Roman" w:eastAsia="Times New Roman"/>
                <w:spacing w:val="-8"/>
                <w:sz w:val="24"/>
                <w:szCs w:val="24"/>
                <w:u w:val="single" w:color="000000"/>
              </w:rPr>
              <w:t> </w:t>
            </w:r>
            <w:r>
              <w:rPr>
                <w:rFonts w:ascii="標楷體" w:hAnsi="標楷體" w:cs="標楷體" w:eastAsia="標楷體"/>
                <w:sz w:val="24"/>
                <w:szCs w:val="24"/>
                <w:u w:val="single" w:color="000000"/>
              </w:rPr>
              <w:t>即可得完整代碼</w:t>
            </w:r>
            <w:r>
              <w:rPr>
                <w:rFonts w:ascii="Times New Roman" w:hAnsi="Times New Roman" w:cs="Times New Roman" w:eastAsia="Times New Roman"/>
                <w:spacing w:val="-2"/>
                <w:sz w:val="24"/>
                <w:szCs w:val="24"/>
                <w:u w:val="single" w:color="000000"/>
              </w:rPr>
              <w:t> </w:t>
            </w:r>
            <w:r>
              <w:rPr>
                <w:rFonts w:ascii="Times New Roman" w:hAnsi="Times New Roman" w:cs="Times New Roman" w:eastAsia="Times New Roman"/>
                <w:spacing w:val="-2"/>
                <w:sz w:val="24"/>
                <w:szCs w:val="24"/>
              </w:rPr>
            </w:r>
            <w:r>
              <w:rPr>
                <w:rFonts w:ascii="Times New Roman" w:hAnsi="Times New Roman" w:cs="Times New Roman" w:eastAsia="Times New Roman"/>
                <w:spacing w:val="-2"/>
                <w:sz w:val="24"/>
                <w:szCs w:val="24"/>
              </w:rPr>
              <w:t> </w:t>
            </w:r>
            <w:r>
              <w:rPr>
                <w:rFonts w:ascii="Times New Roman" w:hAnsi="Times New Roman" w:cs="Times New Roman" w:eastAsia="Times New Roman"/>
                <w:spacing w:val="-2"/>
                <w:sz w:val="24"/>
                <w:szCs w:val="24"/>
              </w:rPr>
            </w:r>
            <w:r>
              <w:rPr>
                <w:rFonts w:ascii="Times New Roman" w:hAnsi="Times New Roman" w:cs="Times New Roman" w:eastAsia="Times New Roman"/>
                <w:sz w:val="24"/>
                <w:szCs w:val="24"/>
                <w:u w:val="single" w:color="000000"/>
              </w:rPr>
              <w:t>00160J6</w:t>
            </w:r>
            <w:r>
              <w:rPr>
                <w:rFonts w:ascii="標楷體" w:hAnsi="標楷體" w:cs="標楷體" w:eastAsia="標楷體"/>
                <w:sz w:val="24"/>
                <w:szCs w:val="24"/>
                <w:u w:val="single" w:color="000000"/>
              </w:rPr>
              <w:t>。</w:t>
            </w:r>
            <w:r>
              <w:rPr>
                <w:rFonts w:ascii="標楷體" w:hAnsi="標楷體" w:cs="標楷體" w:eastAsia="標楷體"/>
                <w:sz w:val="24"/>
                <w:szCs w:val="24"/>
              </w:rPr>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訂</w:t>
            </w:r>
          </w:p>
        </w:tc>
      </w:tr>
      <w:tr>
        <w:trPr>
          <w:trHeight w:val="1093"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66"/>
              <w:ind w:left="23" w:right="0"/>
              <w:jc w:val="left"/>
              <w:rPr>
                <w:rFonts w:ascii="Times New Roman" w:hAnsi="Times New Roman" w:cs="Times New Roman" w:eastAsia="Times New Roman"/>
                <w:sz w:val="24"/>
                <w:szCs w:val="24"/>
              </w:rPr>
            </w:pPr>
            <w:r>
              <w:rPr>
                <w:rFonts w:ascii="Times New Roman"/>
                <w:spacing w:val="-5"/>
                <w:sz w:val="24"/>
              </w:rPr>
              <w:t>/P.277</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21" w:right="18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新細明體" w:hAnsi="新細明體" w:cs="新細明體" w:eastAsia="新細明體"/>
                <w:sz w:val="24"/>
                <w:szCs w:val="24"/>
              </w:rPr>
              <w:t>二十四</w:t>
            </w:r>
            <w:r>
              <w:rPr>
                <w:rFonts w:ascii="Times New Roman" w:hAnsi="Times New Roman" w:cs="Times New Roman" w:eastAsia="Times New Roman"/>
                <w:sz w:val="24"/>
                <w:szCs w:val="24"/>
              </w:rPr>
              <w:t>)Percutaneous replacement of pacemaker lead</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in</w:t>
            </w:r>
            <w:r>
              <w:rPr>
                <w:rFonts w:ascii="Times New Roman" w:hAnsi="Times New Roman" w:cs="Times New Roman" w:eastAsia="Times New Roman"/>
                <w:sz w:val="24"/>
                <w:szCs w:val="24"/>
              </w:rPr>
              <w:t> right</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atrium</w:t>
            </w:r>
          </w:p>
          <w:p>
            <w:pPr>
              <w:pStyle w:val="TableParagraph"/>
              <w:spacing w:line="266" w:lineRule="exact"/>
              <w:ind w:left="21" w:right="0"/>
              <w:jc w:val="left"/>
              <w:rPr>
                <w:rFonts w:ascii="Times New Roman" w:hAnsi="Times New Roman" w:cs="Times New Roman" w:eastAsia="Times New Roman"/>
                <w:sz w:val="24"/>
                <w:szCs w:val="24"/>
              </w:rPr>
            </w:pPr>
            <w:r>
              <w:rPr>
                <w:rFonts w:ascii="新細明體" w:hAnsi="新細明體" w:cs="新細明體" w:eastAsia="新細明體"/>
                <w:sz w:val="24"/>
                <w:szCs w:val="24"/>
              </w:rPr>
              <w:t>代碼：</w:t>
            </w:r>
            <w:r>
              <w:rPr>
                <w:rFonts w:ascii="Times New Roman" w:hAnsi="Times New Roman" w:cs="Times New Roman" w:eastAsia="Times New Roman"/>
                <w:sz w:val="24"/>
                <w:szCs w:val="24"/>
              </w:rPr>
              <w:t>02H63MA</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24" w:right="258"/>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新細明體" w:hAnsi="新細明體" w:cs="新細明體" w:eastAsia="新細明體"/>
                <w:sz w:val="24"/>
                <w:szCs w:val="24"/>
              </w:rPr>
              <w:t>二十四</w:t>
            </w:r>
            <w:r>
              <w:rPr>
                <w:rFonts w:ascii="Times New Roman" w:hAnsi="Times New Roman" w:cs="Times New Roman" w:eastAsia="Times New Roman"/>
                <w:sz w:val="24"/>
                <w:szCs w:val="24"/>
              </w:rPr>
              <w:t>) Percutaneous replacement of</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pacemaker</w:t>
            </w:r>
            <w:r>
              <w:rPr>
                <w:rFonts w:ascii="Times New Roman" w:hAnsi="Times New Roman" w:cs="Times New Roman" w:eastAsia="Times New Roman"/>
                <w:sz w:val="24"/>
                <w:szCs w:val="24"/>
              </w:rPr>
              <w:t> lead in right</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atrium</w:t>
            </w:r>
          </w:p>
          <w:p>
            <w:pPr>
              <w:pStyle w:val="TableParagraph"/>
              <w:spacing w:line="266" w:lineRule="exact"/>
              <w:ind w:left="24" w:right="0"/>
              <w:jc w:val="left"/>
              <w:rPr>
                <w:rFonts w:ascii="Times New Roman" w:hAnsi="Times New Roman" w:cs="Times New Roman" w:eastAsia="Times New Roman"/>
                <w:sz w:val="24"/>
                <w:szCs w:val="24"/>
              </w:rPr>
            </w:pPr>
            <w:r>
              <w:rPr>
                <w:rFonts w:ascii="新細明體" w:hAnsi="新細明體" w:cs="新細明體" w:eastAsia="新細明體"/>
                <w:sz w:val="24"/>
                <w:szCs w:val="24"/>
              </w:rPr>
              <w:t>代碼：</w:t>
            </w:r>
            <w:r>
              <w:rPr>
                <w:rFonts w:ascii="Times New Roman" w:hAnsi="Times New Roman" w:cs="Times New Roman" w:eastAsia="Times New Roman"/>
                <w:sz w:val="24"/>
                <w:szCs w:val="24"/>
              </w:rPr>
              <w:t>02H63JZ</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1"/>
              <w:jc w:val="left"/>
              <w:rPr>
                <w:rFonts w:ascii="標楷體" w:hAnsi="標楷體" w:cs="標楷體" w:eastAsia="標楷體"/>
                <w:sz w:val="24"/>
                <w:szCs w:val="24"/>
              </w:rPr>
            </w:pPr>
            <w:r>
              <w:rPr>
                <w:rFonts w:ascii="Times New Roman" w:hAnsi="Times New Roman" w:cs="Times New Roman" w:eastAsia="Times New Roman"/>
                <w:sz w:val="24"/>
                <w:szCs w:val="24"/>
              </w:rPr>
              <w:t>2014 </w:t>
            </w:r>
            <w:r>
              <w:rPr>
                <w:rFonts w:ascii="標楷體" w:hAnsi="標楷體" w:cs="標楷體" w:eastAsia="標楷體"/>
                <w:sz w:val="24"/>
                <w:szCs w:val="24"/>
              </w:rPr>
              <w:t>年修 訂</w:t>
            </w:r>
          </w:p>
        </w:tc>
      </w:tr>
      <w:tr>
        <w:trPr>
          <w:trHeight w:val="1094"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ind w:left="23" w:right="242"/>
              <w:jc w:val="both"/>
              <w:rPr>
                <w:rFonts w:ascii="Times New Roman" w:hAnsi="Times New Roman" w:cs="Times New Roman" w:eastAsia="Times New Roman"/>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r>
              <w:rPr>
                <w:rFonts w:ascii="Times New Roman" w:hAnsi="Times New Roman" w:cs="Times New Roman" w:eastAsia="Times New Roman"/>
                <w:sz w:val="24"/>
                <w:szCs w:val="24"/>
              </w:rPr>
              <w:t>/ </w:t>
            </w:r>
            <w:r>
              <w:rPr>
                <w:rFonts w:ascii="Times New Roman" w:hAnsi="Times New Roman" w:cs="Times New Roman" w:eastAsia="Times New Roman"/>
                <w:spacing w:val="-6"/>
                <w:sz w:val="24"/>
                <w:szCs w:val="24"/>
              </w:rPr>
              <w:t>P.277</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1" w:right="125"/>
              <w:jc w:val="left"/>
              <w:rPr>
                <w:rFonts w:ascii="新細明體" w:hAnsi="新細明體" w:cs="新細明體" w:eastAsia="新細明體"/>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再查閱表格 </w:t>
            </w:r>
            <w:r>
              <w:rPr>
                <w:rFonts w:ascii="Times New Roman" w:hAnsi="Times New Roman" w:cs="Times New Roman" w:eastAsia="Times New Roman"/>
                <w:sz w:val="24"/>
                <w:szCs w:val="24"/>
              </w:rPr>
              <w:t>02H6 </w:t>
            </w:r>
            <w:r>
              <w:rPr>
                <w:rFonts w:ascii="新細明體" w:hAnsi="新細明體" w:cs="新細明體" w:eastAsia="新細明體"/>
                <w:sz w:val="24"/>
                <w:szCs w:val="24"/>
              </w:rPr>
              <w:t>依序查閱</w:t>
            </w:r>
            <w:r>
              <w:rPr>
                <w:rFonts w:ascii="新細明體" w:hAnsi="新細明體" w:cs="新細明體" w:eastAsia="新細明體"/>
                <w:spacing w:val="-9"/>
                <w:sz w:val="24"/>
                <w:szCs w:val="24"/>
              </w:rPr>
              <w:t> </w:t>
            </w:r>
            <w:r>
              <w:rPr>
                <w:rFonts w:ascii="Times New Roman" w:hAnsi="Times New Roman" w:cs="Times New Roman" w:eastAsia="Times New Roman"/>
                <w:sz w:val="24"/>
                <w:szCs w:val="24"/>
              </w:rPr>
              <w:t>Percutaneous</w:t>
            </w:r>
            <w:r>
              <w:rPr>
                <w:rFonts w:ascii="新細明體" w:hAnsi="新細明體" w:cs="新細明體" w:eastAsia="新細明體"/>
                <w:sz w:val="24"/>
                <w:szCs w:val="24"/>
              </w:rPr>
              <w:t>、</w:t>
            </w:r>
            <w:r>
              <w:rPr>
                <w:rFonts w:ascii="Times New Roman" w:hAnsi="Times New Roman" w:cs="Times New Roman" w:eastAsia="Times New Roman"/>
                <w:sz w:val="24"/>
                <w:szCs w:val="24"/>
              </w:rPr>
              <w:t>Cardiac Lead</w:t>
            </w:r>
            <w:r>
              <w:rPr>
                <w:rFonts w:ascii="新細明體" w:hAnsi="新細明體" w:cs="新細明體" w:eastAsia="新細明體"/>
                <w:sz w:val="24"/>
                <w:szCs w:val="24"/>
              </w:rPr>
              <w:t>、  </w:t>
            </w:r>
            <w:r>
              <w:rPr>
                <w:rFonts w:ascii="Times New Roman" w:hAnsi="Times New Roman" w:cs="Times New Roman" w:eastAsia="Times New Roman"/>
                <w:sz w:val="24"/>
                <w:szCs w:val="24"/>
              </w:rPr>
              <w:t>Pacemaker Lead </w:t>
            </w:r>
            <w:r>
              <w:rPr>
                <w:rFonts w:ascii="新細明體" w:hAnsi="新細明體" w:cs="新細明體" w:eastAsia="新細明體"/>
                <w:sz w:val="24"/>
                <w:szCs w:val="24"/>
              </w:rPr>
              <w:t>即可得完整代碼</w:t>
            </w:r>
            <w:r>
              <w:rPr>
                <w:rFonts w:ascii="新細明體" w:hAnsi="新細明體" w:cs="新細明體" w:eastAsia="新細明體"/>
                <w:spacing w:val="-13"/>
                <w:sz w:val="24"/>
                <w:szCs w:val="24"/>
              </w:rPr>
              <w:t> </w:t>
            </w:r>
            <w:r>
              <w:rPr>
                <w:rFonts w:ascii="Times New Roman" w:hAnsi="Times New Roman" w:cs="Times New Roman" w:eastAsia="Times New Roman"/>
                <w:sz w:val="24"/>
                <w:szCs w:val="24"/>
              </w:rPr>
              <w:t>02H63MA</w:t>
            </w:r>
            <w:r>
              <w:rPr>
                <w:rFonts w:ascii="新細明體" w:hAnsi="新細明體" w:cs="新細明體" w:eastAsia="新細明體"/>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4" w:right="20"/>
              <w:jc w:val="left"/>
              <w:rPr>
                <w:rFonts w:ascii="新細明體" w:hAnsi="新細明體" w:cs="新細明體" w:eastAsia="新細明體"/>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再查閱表格 </w:t>
            </w:r>
            <w:r>
              <w:rPr>
                <w:rFonts w:ascii="Times New Roman" w:hAnsi="Times New Roman" w:cs="Times New Roman" w:eastAsia="Times New Roman"/>
                <w:sz w:val="24"/>
                <w:szCs w:val="24"/>
              </w:rPr>
              <w:t>02H6 </w:t>
            </w:r>
            <w:r>
              <w:rPr>
                <w:rFonts w:ascii="新細明體" w:hAnsi="新細明體" w:cs="新細明體" w:eastAsia="新細明體"/>
                <w:sz w:val="24"/>
                <w:szCs w:val="24"/>
              </w:rPr>
              <w:t>依序查閱</w:t>
            </w:r>
            <w:r>
              <w:rPr>
                <w:rFonts w:ascii="新細明體" w:hAnsi="新細明體" w:cs="新細明體" w:eastAsia="新細明體"/>
                <w:spacing w:val="-8"/>
                <w:sz w:val="24"/>
                <w:szCs w:val="24"/>
              </w:rPr>
              <w:t> </w:t>
            </w:r>
            <w:r>
              <w:rPr>
                <w:rFonts w:ascii="Times New Roman" w:hAnsi="Times New Roman" w:cs="Times New Roman" w:eastAsia="Times New Roman"/>
                <w:sz w:val="24"/>
                <w:szCs w:val="24"/>
              </w:rPr>
              <w:t>Percutaneous</w:t>
            </w:r>
            <w:r>
              <w:rPr>
                <w:rFonts w:ascii="新細明體" w:hAnsi="新細明體" w:cs="新細明體" w:eastAsia="新細明體"/>
                <w:sz w:val="24"/>
                <w:szCs w:val="24"/>
              </w:rPr>
              <w:t>、 </w:t>
            </w:r>
            <w:r>
              <w:rPr>
                <w:rFonts w:ascii="Times New Roman" w:hAnsi="Times New Roman" w:cs="Times New Roman" w:eastAsia="Times New Roman"/>
                <w:sz w:val="24"/>
                <w:szCs w:val="24"/>
              </w:rPr>
              <w:t>Cardiac Lead, Pacemaker </w:t>
            </w:r>
            <w:r>
              <w:rPr>
                <w:rFonts w:ascii="新細明體" w:hAnsi="新細明體" w:cs="新細明體" w:eastAsia="新細明體"/>
                <w:sz w:val="24"/>
                <w:szCs w:val="24"/>
              </w:rPr>
              <w:t>、</w:t>
            </w:r>
            <w:r>
              <w:rPr>
                <w:rFonts w:ascii="Times New Roman" w:hAnsi="Times New Roman" w:cs="Times New Roman" w:eastAsia="Times New Roman"/>
                <w:sz w:val="24"/>
                <w:szCs w:val="24"/>
              </w:rPr>
              <w:t>No Qualifier</w:t>
            </w:r>
            <w:r>
              <w:rPr>
                <w:rFonts w:ascii="Times New Roman" w:hAnsi="Times New Roman" w:cs="Times New Roman" w:eastAsia="Times New Roman"/>
                <w:spacing w:val="-18"/>
                <w:sz w:val="24"/>
                <w:szCs w:val="24"/>
              </w:rPr>
              <w:t> </w:t>
            </w:r>
            <w:r>
              <w:rPr>
                <w:rFonts w:ascii="新細明體" w:hAnsi="新細明體" w:cs="新細明體" w:eastAsia="新細明體"/>
                <w:sz w:val="24"/>
                <w:szCs w:val="24"/>
              </w:rPr>
              <w:t>即可得完 整代碼</w:t>
            </w:r>
            <w:r>
              <w:rPr>
                <w:rFonts w:ascii="新細明體" w:hAnsi="新細明體" w:cs="新細明體" w:eastAsia="新細明體"/>
                <w:spacing w:val="-4"/>
                <w:sz w:val="24"/>
                <w:szCs w:val="24"/>
              </w:rPr>
              <w:t> </w:t>
            </w:r>
            <w:r>
              <w:rPr>
                <w:rFonts w:ascii="Times New Roman" w:hAnsi="Times New Roman" w:cs="Times New Roman" w:eastAsia="Times New Roman"/>
                <w:sz w:val="24"/>
                <w:szCs w:val="24"/>
              </w:rPr>
              <w:t>02H63JZ</w:t>
            </w:r>
            <w:r>
              <w:rPr>
                <w:rFonts w:ascii="新細明體" w:hAnsi="新細明體" w:cs="新細明體" w:eastAsia="新細明體"/>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1"/>
              <w:jc w:val="left"/>
              <w:rPr>
                <w:rFonts w:ascii="標楷體" w:hAnsi="標楷體" w:cs="標楷體" w:eastAsia="標楷體"/>
                <w:sz w:val="24"/>
                <w:szCs w:val="24"/>
              </w:rPr>
            </w:pPr>
            <w:r>
              <w:rPr>
                <w:rFonts w:ascii="Times New Roman" w:hAnsi="Times New Roman" w:cs="Times New Roman" w:eastAsia="Times New Roman"/>
                <w:sz w:val="24"/>
                <w:szCs w:val="24"/>
              </w:rPr>
              <w:t>2014 </w:t>
            </w:r>
            <w:r>
              <w:rPr>
                <w:rFonts w:ascii="標楷體" w:hAnsi="標楷體" w:cs="標楷體" w:eastAsia="標楷體"/>
                <w:sz w:val="24"/>
                <w:szCs w:val="24"/>
              </w:rPr>
              <w:t>年修 訂</w:t>
            </w:r>
          </w:p>
        </w:tc>
      </w:tr>
      <w:tr>
        <w:trPr>
          <w:trHeight w:val="1455"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71"/>
              <w:ind w:left="23" w:right="0"/>
              <w:jc w:val="left"/>
              <w:rPr>
                <w:rFonts w:ascii="Times New Roman" w:hAnsi="Times New Roman" w:cs="Times New Roman" w:eastAsia="Times New Roman"/>
                <w:sz w:val="24"/>
                <w:szCs w:val="24"/>
              </w:rPr>
            </w:pPr>
            <w:r>
              <w:rPr>
                <w:rFonts w:ascii="Times New Roman"/>
                <w:spacing w:val="-5"/>
                <w:sz w:val="24"/>
              </w:rPr>
              <w:t>/P.278</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ind w:left="21" w:right="935"/>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新細明體" w:hAnsi="新細明體" w:cs="新細明體" w:eastAsia="新細明體"/>
                <w:sz w:val="24"/>
                <w:szCs w:val="24"/>
              </w:rPr>
              <w:t>二十五</w:t>
            </w:r>
            <w:r>
              <w:rPr>
                <w:rFonts w:ascii="Times New Roman" w:hAnsi="Times New Roman" w:cs="Times New Roman" w:eastAsia="Times New Roman"/>
                <w:sz w:val="24"/>
                <w:szCs w:val="24"/>
              </w:rPr>
              <w:t>) Open placement of single chamber</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rate</w:t>
            </w:r>
            <w:r>
              <w:rPr>
                <w:rFonts w:ascii="Times New Roman" w:hAnsi="Times New Roman" w:cs="Times New Roman" w:eastAsia="Times New Roman"/>
                <w:sz w:val="24"/>
                <w:szCs w:val="24"/>
              </w:rPr>
              <w:t> responsive pacemaker generator in chest</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wall</w:t>
            </w:r>
            <w:r>
              <w:rPr>
                <w:rFonts w:ascii="Times New Roman" w:hAnsi="Times New Roman" w:cs="Times New Roman" w:eastAsia="Times New Roman"/>
                <w:sz w:val="24"/>
                <w:szCs w:val="24"/>
              </w:rPr>
              <w:t> </w:t>
            </w:r>
            <w:r>
              <w:rPr>
                <w:rFonts w:ascii="新細明體" w:hAnsi="新細明體" w:cs="新細明體" w:eastAsia="新細明體"/>
                <w:sz w:val="24"/>
                <w:szCs w:val="24"/>
              </w:rPr>
              <w:t>代碼：</w:t>
            </w:r>
            <w:r>
              <w:rPr>
                <w:rFonts w:ascii="Times New Roman" w:hAnsi="Times New Roman" w:cs="Times New Roman" w:eastAsia="Times New Roman"/>
                <w:sz w:val="24"/>
                <w:szCs w:val="24"/>
              </w:rPr>
              <w:t>0JH60P1</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ind w:left="24" w:right="366"/>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t>
            </w:r>
            <w:r>
              <w:rPr>
                <w:rFonts w:ascii="新細明體" w:hAnsi="新細明體" w:cs="新細明體" w:eastAsia="新細明體"/>
                <w:sz w:val="24"/>
                <w:szCs w:val="24"/>
              </w:rPr>
              <w:t>二十五</w:t>
            </w:r>
            <w:r>
              <w:rPr>
                <w:rFonts w:ascii="Times New Roman" w:hAnsi="Times New Roman" w:cs="Times New Roman" w:eastAsia="Times New Roman"/>
                <w:sz w:val="24"/>
                <w:szCs w:val="24"/>
              </w:rPr>
              <w:t>) Open placement of single chamber</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rate</w:t>
            </w:r>
            <w:r>
              <w:rPr>
                <w:rFonts w:ascii="Times New Roman" w:hAnsi="Times New Roman" w:cs="Times New Roman" w:eastAsia="Times New Roman"/>
                <w:sz w:val="24"/>
                <w:szCs w:val="24"/>
              </w:rPr>
              <w:t> responsive pacemaker generator in chest</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wall</w:t>
            </w:r>
            <w:r>
              <w:rPr>
                <w:rFonts w:ascii="Times New Roman" w:hAnsi="Times New Roman" w:cs="Times New Roman" w:eastAsia="Times New Roman"/>
                <w:sz w:val="24"/>
                <w:szCs w:val="24"/>
              </w:rPr>
              <w:t> </w:t>
            </w:r>
            <w:r>
              <w:rPr>
                <w:rFonts w:ascii="新細明體" w:hAnsi="新細明體" w:cs="新細明體" w:eastAsia="新細明體"/>
                <w:sz w:val="24"/>
                <w:szCs w:val="24"/>
              </w:rPr>
              <w:t>代碼：</w:t>
            </w:r>
            <w:r>
              <w:rPr>
                <w:rFonts w:ascii="Times New Roman" w:hAnsi="Times New Roman" w:cs="Times New Roman" w:eastAsia="Times New Roman"/>
                <w:sz w:val="24"/>
                <w:szCs w:val="24"/>
              </w:rPr>
              <w:t>0JH605Z</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1"/>
              <w:jc w:val="left"/>
              <w:rPr>
                <w:rFonts w:ascii="標楷體" w:hAnsi="標楷體" w:cs="標楷體" w:eastAsia="標楷體"/>
                <w:sz w:val="24"/>
                <w:szCs w:val="24"/>
              </w:rPr>
            </w:pPr>
            <w:r>
              <w:rPr>
                <w:rFonts w:ascii="Times New Roman" w:hAnsi="Times New Roman" w:cs="Times New Roman" w:eastAsia="Times New Roman"/>
                <w:sz w:val="24"/>
                <w:szCs w:val="24"/>
              </w:rPr>
              <w:t>2014 </w:t>
            </w:r>
            <w:r>
              <w:rPr>
                <w:rFonts w:ascii="標楷體" w:hAnsi="標楷體" w:cs="標楷體" w:eastAsia="標楷體"/>
                <w:sz w:val="24"/>
                <w:szCs w:val="24"/>
              </w:rPr>
              <w:t>年修 訂</w:t>
            </w:r>
          </w:p>
        </w:tc>
      </w:tr>
      <w:tr>
        <w:trPr>
          <w:trHeight w:val="145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71"/>
              <w:ind w:left="23" w:right="0"/>
              <w:jc w:val="left"/>
              <w:rPr>
                <w:rFonts w:ascii="Times New Roman" w:hAnsi="Times New Roman" w:cs="Times New Roman" w:eastAsia="Times New Roman"/>
                <w:sz w:val="24"/>
                <w:szCs w:val="24"/>
              </w:rPr>
            </w:pPr>
            <w:r>
              <w:rPr>
                <w:rFonts w:ascii="Times New Roman"/>
                <w:spacing w:val="-5"/>
                <w:sz w:val="24"/>
              </w:rPr>
              <w:t>/P.278</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23"/>
              <w:jc w:val="both"/>
              <w:rPr>
                <w:rFonts w:ascii="新細明體" w:hAnsi="新細明體" w:cs="新細明體" w:eastAsia="新細明體"/>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再查閱表格 </w:t>
            </w:r>
            <w:r>
              <w:rPr>
                <w:rFonts w:ascii="Times New Roman" w:hAnsi="Times New Roman" w:cs="Times New Roman" w:eastAsia="Times New Roman"/>
                <w:sz w:val="24"/>
                <w:szCs w:val="24"/>
              </w:rPr>
              <w:t>0JH6</w:t>
            </w:r>
            <w:r>
              <w:rPr>
                <w:rFonts w:ascii="新細明體" w:hAnsi="新細明體" w:cs="新細明體" w:eastAsia="新細明體"/>
                <w:sz w:val="24"/>
                <w:szCs w:val="24"/>
              </w:rPr>
              <w:t>，依序查閱 </w:t>
            </w:r>
            <w:r>
              <w:rPr>
                <w:rFonts w:ascii="Times New Roman" w:hAnsi="Times New Roman" w:cs="Times New Roman" w:eastAsia="Times New Roman"/>
                <w:sz w:val="24"/>
                <w:szCs w:val="24"/>
              </w:rPr>
              <w:t>Open</w:t>
            </w:r>
            <w:r>
              <w:rPr>
                <w:rFonts w:ascii="新細明體" w:hAnsi="新細明體" w:cs="新細明體" w:eastAsia="新細明體"/>
                <w:sz w:val="24"/>
                <w:szCs w:val="24"/>
              </w:rPr>
              <w:t>、</w:t>
            </w:r>
            <w:r>
              <w:rPr>
                <w:rFonts w:ascii="Times New Roman" w:hAnsi="Times New Roman" w:cs="Times New Roman" w:eastAsia="Times New Roman"/>
                <w:sz w:val="24"/>
                <w:szCs w:val="24"/>
              </w:rPr>
              <w:t>Cardiac</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Rhythm</w:t>
            </w:r>
            <w:r>
              <w:rPr>
                <w:rFonts w:ascii="Times New Roman" w:hAnsi="Times New Roman" w:cs="Times New Roman" w:eastAsia="Times New Roman"/>
                <w:sz w:val="24"/>
                <w:szCs w:val="24"/>
              </w:rPr>
              <w:t> Related </w:t>
            </w:r>
            <w:r>
              <w:rPr>
                <w:rFonts w:ascii="Times New Roman" w:hAnsi="Times New Roman" w:cs="Times New Roman" w:eastAsia="Times New Roman"/>
                <w:spacing w:val="-7"/>
                <w:sz w:val="24"/>
                <w:szCs w:val="24"/>
              </w:rPr>
              <w:t>Device</w:t>
            </w:r>
            <w:r>
              <w:rPr>
                <w:rFonts w:ascii="新細明體" w:hAnsi="新細明體" w:cs="新細明體" w:eastAsia="新細明體"/>
                <w:spacing w:val="-7"/>
                <w:sz w:val="24"/>
                <w:szCs w:val="24"/>
              </w:rPr>
              <w:t>、</w:t>
            </w:r>
            <w:r>
              <w:rPr>
                <w:rFonts w:ascii="Times New Roman" w:hAnsi="Times New Roman" w:cs="Times New Roman" w:eastAsia="Times New Roman"/>
                <w:spacing w:val="-7"/>
                <w:sz w:val="24"/>
                <w:szCs w:val="24"/>
              </w:rPr>
              <w:t>single </w:t>
            </w:r>
            <w:r>
              <w:rPr>
                <w:rFonts w:ascii="Times New Roman" w:hAnsi="Times New Roman" w:cs="Times New Roman" w:eastAsia="Times New Roman"/>
                <w:sz w:val="24"/>
                <w:szCs w:val="24"/>
              </w:rPr>
              <w:t>chamber rate responsive</w:t>
            </w:r>
            <w:r>
              <w:rPr>
                <w:rFonts w:ascii="Times New Roman" w:hAnsi="Times New Roman" w:cs="Times New Roman" w:eastAsia="Times New Roman"/>
                <w:spacing w:val="5"/>
                <w:sz w:val="24"/>
                <w:szCs w:val="24"/>
              </w:rPr>
              <w:t> </w:t>
            </w:r>
            <w:r>
              <w:rPr>
                <w:rFonts w:ascii="新細明體" w:hAnsi="新細明體" w:cs="新細明體" w:eastAsia="新細明體"/>
                <w:sz w:val="24"/>
                <w:szCs w:val="24"/>
              </w:rPr>
              <w:t>即可得完 整代碼</w:t>
            </w:r>
            <w:r>
              <w:rPr>
                <w:rFonts w:ascii="新細明體" w:hAnsi="新細明體" w:cs="新細明體" w:eastAsia="新細明體"/>
                <w:spacing w:val="-1"/>
                <w:sz w:val="24"/>
                <w:szCs w:val="24"/>
              </w:rPr>
              <w:t> </w:t>
            </w:r>
            <w:r>
              <w:rPr>
                <w:rFonts w:ascii="Times New Roman" w:hAnsi="Times New Roman" w:cs="Times New Roman" w:eastAsia="Times New Roman"/>
                <w:sz w:val="24"/>
                <w:szCs w:val="24"/>
              </w:rPr>
              <w:t>0JH60P1</w:t>
            </w:r>
            <w:r>
              <w:rPr>
                <w:rFonts w:ascii="新細明體" w:hAnsi="新細明體" w:cs="新細明體" w:eastAsia="新細明體"/>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4" w:right="23"/>
              <w:jc w:val="both"/>
              <w:rPr>
                <w:rFonts w:ascii="新細明體" w:hAnsi="新細明體" w:cs="新細明體" w:eastAsia="新細明體"/>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再查閱表格 </w:t>
            </w:r>
            <w:r>
              <w:rPr>
                <w:rFonts w:ascii="Times New Roman" w:hAnsi="Times New Roman" w:cs="Times New Roman" w:eastAsia="Times New Roman"/>
                <w:sz w:val="24"/>
                <w:szCs w:val="24"/>
              </w:rPr>
              <w:t>0JH6</w:t>
            </w:r>
            <w:r>
              <w:rPr>
                <w:rFonts w:ascii="新細明體" w:hAnsi="新細明體" w:cs="新細明體" w:eastAsia="新細明體"/>
                <w:sz w:val="24"/>
                <w:szCs w:val="24"/>
              </w:rPr>
              <w:t>，依序查閱</w:t>
            </w:r>
            <w:r>
              <w:rPr>
                <w:rFonts w:ascii="新細明體" w:hAnsi="新細明體" w:cs="新細明體" w:eastAsia="新細明體"/>
                <w:spacing w:val="-40"/>
                <w:sz w:val="24"/>
                <w:szCs w:val="24"/>
              </w:rPr>
              <w:t> </w:t>
            </w:r>
            <w:r>
              <w:rPr>
                <w:rFonts w:ascii="Times New Roman" w:hAnsi="Times New Roman" w:cs="Times New Roman" w:eastAsia="Times New Roman"/>
                <w:sz w:val="24"/>
                <w:szCs w:val="24"/>
              </w:rPr>
              <w:t>Open</w:t>
            </w:r>
            <w:r>
              <w:rPr>
                <w:rFonts w:ascii="新細明體" w:hAnsi="新細明體" w:cs="新細明體" w:eastAsia="新細明體"/>
                <w:sz w:val="24"/>
                <w:szCs w:val="24"/>
              </w:rPr>
              <w:t>、</w:t>
            </w:r>
            <w:r>
              <w:rPr>
                <w:rFonts w:ascii="Times New Roman" w:hAnsi="Times New Roman" w:cs="Times New Roman" w:eastAsia="Times New Roman"/>
                <w:sz w:val="24"/>
                <w:szCs w:val="24"/>
              </w:rPr>
              <w:t>Pacemaker, Single Chamber Rate Responsive</w:t>
            </w:r>
            <w:r>
              <w:rPr>
                <w:rFonts w:ascii="新細明體" w:hAnsi="新細明體" w:cs="新細明體" w:eastAsia="新細明體"/>
                <w:sz w:val="24"/>
                <w:szCs w:val="24"/>
              </w:rPr>
              <w:t>、</w:t>
            </w:r>
            <w:r>
              <w:rPr>
                <w:rFonts w:ascii="Times New Roman" w:hAnsi="Times New Roman" w:cs="Times New Roman" w:eastAsia="Times New Roman"/>
                <w:sz w:val="24"/>
                <w:szCs w:val="24"/>
              </w:rPr>
              <w:t>No Qualifier</w:t>
            </w:r>
            <w:r>
              <w:rPr>
                <w:rFonts w:ascii="Times New Roman" w:hAnsi="Times New Roman" w:cs="Times New Roman" w:eastAsia="Times New Roman"/>
                <w:spacing w:val="-4"/>
                <w:sz w:val="24"/>
                <w:szCs w:val="24"/>
              </w:rPr>
              <w:t> </w:t>
            </w:r>
            <w:r>
              <w:rPr>
                <w:rFonts w:ascii="新細明體" w:hAnsi="新細明體" w:cs="新細明體" w:eastAsia="新細明體"/>
                <w:sz w:val="24"/>
                <w:szCs w:val="24"/>
              </w:rPr>
              <w:t>即 可得完整代碼</w:t>
            </w:r>
            <w:r>
              <w:rPr>
                <w:rFonts w:ascii="新細明體" w:hAnsi="新細明體" w:cs="新細明體" w:eastAsia="新細明體"/>
                <w:spacing w:val="-3"/>
                <w:sz w:val="24"/>
                <w:szCs w:val="24"/>
              </w:rPr>
              <w:t> </w:t>
            </w:r>
            <w:r>
              <w:rPr>
                <w:rFonts w:ascii="Times New Roman" w:hAnsi="Times New Roman" w:cs="Times New Roman" w:eastAsia="Times New Roman"/>
                <w:sz w:val="24"/>
                <w:szCs w:val="24"/>
              </w:rPr>
              <w:t>0JH605Z</w:t>
            </w:r>
            <w:r>
              <w:rPr>
                <w:rFonts w:ascii="新細明體" w:hAnsi="新細明體" w:cs="新細明體" w:eastAsia="新細明體"/>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1"/>
              <w:jc w:val="left"/>
              <w:rPr>
                <w:rFonts w:ascii="標楷體" w:hAnsi="標楷體" w:cs="標楷體" w:eastAsia="標楷體"/>
                <w:sz w:val="24"/>
                <w:szCs w:val="24"/>
              </w:rPr>
            </w:pPr>
            <w:r>
              <w:rPr>
                <w:rFonts w:ascii="Times New Roman" w:hAnsi="Times New Roman" w:cs="Times New Roman" w:eastAsia="Times New Roman"/>
                <w:sz w:val="24"/>
                <w:szCs w:val="24"/>
              </w:rPr>
              <w:t>2014 </w:t>
            </w:r>
            <w:r>
              <w:rPr>
                <w:rFonts w:ascii="標楷體" w:hAnsi="標楷體" w:cs="標楷體" w:eastAsia="標楷體"/>
                <w:sz w:val="24"/>
                <w:szCs w:val="24"/>
              </w:rPr>
              <w:t>年修 訂</w:t>
            </w:r>
          </w:p>
        </w:tc>
      </w:tr>
      <w:tr>
        <w:trPr>
          <w:trHeight w:val="1095"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69"/>
              <w:ind w:left="23" w:right="0"/>
              <w:jc w:val="left"/>
              <w:rPr>
                <w:rFonts w:ascii="Times New Roman" w:hAnsi="Times New Roman" w:cs="Times New Roman" w:eastAsia="Times New Roman"/>
                <w:sz w:val="24"/>
                <w:szCs w:val="24"/>
              </w:rPr>
            </w:pPr>
            <w:r>
              <w:rPr>
                <w:rFonts w:ascii="Times New Roman"/>
                <w:spacing w:val="-5"/>
                <w:sz w:val="24"/>
              </w:rPr>
              <w:t>/P.278</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1" w:right="-34"/>
              <w:jc w:val="left"/>
              <w:rPr>
                <w:rFonts w:ascii="新細明體" w:hAnsi="新細明體" w:cs="新細明體" w:eastAsia="新細明體"/>
                <w:sz w:val="24"/>
                <w:szCs w:val="24"/>
              </w:rPr>
            </w:pPr>
            <w:r>
              <w:rPr>
                <w:rFonts w:ascii="Times New Roman" w:hAnsi="Times New Roman" w:cs="Times New Roman" w:eastAsia="Times New Roman"/>
                <w:sz w:val="24"/>
                <w:szCs w:val="24"/>
              </w:rPr>
              <w:t>1.</w:t>
            </w:r>
            <w:r>
              <w:rPr>
                <w:rFonts w:ascii="新細明體" w:hAnsi="新細明體" w:cs="新細明體" w:eastAsia="新細明體"/>
                <w:sz w:val="24"/>
                <w:szCs w:val="24"/>
              </w:rPr>
              <w:t>由關鍵字 </w:t>
            </w:r>
            <w:r>
              <w:rPr>
                <w:rFonts w:ascii="Times New Roman" w:hAnsi="Times New Roman" w:cs="Times New Roman" w:eastAsia="Times New Roman"/>
                <w:sz w:val="24"/>
                <w:szCs w:val="24"/>
              </w:rPr>
              <w:t>Replacement </w:t>
            </w:r>
            <w:r>
              <w:rPr>
                <w:rFonts w:ascii="新細明體" w:hAnsi="新細明體" w:cs="新細明體" w:eastAsia="新細明體"/>
                <w:spacing w:val="-5"/>
                <w:sz w:val="24"/>
                <w:szCs w:val="24"/>
              </w:rPr>
              <w:t>索引，依序查閱</w:t>
            </w:r>
            <w:r>
              <w:rPr>
                <w:rFonts w:ascii="新細明體" w:hAnsi="新細明體" w:cs="新細明體" w:eastAsia="新細明體"/>
                <w:spacing w:val="-12"/>
                <w:sz w:val="24"/>
                <w:szCs w:val="24"/>
              </w:rPr>
              <w:t> </w:t>
            </w:r>
            <w:r>
              <w:rPr>
                <w:rFonts w:ascii="Times New Roman" w:hAnsi="Times New Roman" w:cs="Times New Roman" w:eastAsia="Times New Roman"/>
                <w:sz w:val="24"/>
                <w:szCs w:val="24"/>
              </w:rPr>
              <w:t>Joint</w:t>
            </w:r>
            <w:r>
              <w:rPr>
                <w:rFonts w:ascii="新細明體" w:hAnsi="新細明體" w:cs="新細明體" w:eastAsia="新細明體"/>
                <w:sz w:val="24"/>
                <w:szCs w:val="24"/>
              </w:rPr>
              <w:t>、</w:t>
            </w:r>
            <w:r>
              <w:rPr>
                <w:rFonts w:ascii="Times New Roman" w:hAnsi="Times New Roman" w:cs="Times New Roman" w:eastAsia="Times New Roman"/>
                <w:sz w:val="24"/>
                <w:szCs w:val="24"/>
              </w:rPr>
              <w:t>Knee</w:t>
            </w:r>
            <w:r>
              <w:rPr>
                <w:rFonts w:ascii="新細明體" w:hAnsi="新細明體" w:cs="新細明體" w:eastAsia="新細明體"/>
                <w:sz w:val="24"/>
                <w:szCs w:val="24"/>
              </w:rPr>
              <w:t>、 </w:t>
            </w:r>
            <w:r>
              <w:rPr>
                <w:rFonts w:ascii="Times New Roman" w:hAnsi="Times New Roman" w:cs="Times New Roman" w:eastAsia="Times New Roman"/>
                <w:sz w:val="24"/>
                <w:szCs w:val="24"/>
              </w:rPr>
              <w:t>Left </w:t>
            </w:r>
            <w:r>
              <w:rPr>
                <w:rFonts w:ascii="新細明體" w:hAnsi="新細明體" w:cs="新細明體" w:eastAsia="新細明體"/>
                <w:sz w:val="24"/>
                <w:szCs w:val="24"/>
              </w:rPr>
              <w:t>可得代碼</w:t>
            </w:r>
            <w:r>
              <w:rPr>
                <w:rFonts w:ascii="新細明體" w:hAnsi="新細明體" w:cs="新細明體" w:eastAsia="新細明體"/>
                <w:spacing w:val="-5"/>
                <w:sz w:val="24"/>
                <w:szCs w:val="24"/>
              </w:rPr>
              <w:t> </w:t>
            </w:r>
            <w:r>
              <w:rPr>
                <w:rFonts w:ascii="Times New Roman" w:hAnsi="Times New Roman" w:cs="Times New Roman" w:eastAsia="Times New Roman"/>
                <w:sz w:val="24"/>
                <w:szCs w:val="24"/>
              </w:rPr>
              <w:t>0SRD0</w:t>
            </w:r>
            <w:r>
              <w:rPr>
                <w:rFonts w:ascii="新細明體" w:hAnsi="新細明體" w:cs="新細明體" w:eastAsia="新細明體"/>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4" w:right="108"/>
              <w:jc w:val="left"/>
              <w:rPr>
                <w:rFonts w:ascii="新細明體" w:hAnsi="新細明體" w:cs="新細明體" w:eastAsia="新細明體"/>
                <w:sz w:val="24"/>
                <w:szCs w:val="24"/>
              </w:rPr>
            </w:pPr>
            <w:r>
              <w:rPr>
                <w:rFonts w:ascii="Times New Roman" w:hAnsi="Times New Roman" w:cs="Times New Roman" w:eastAsia="Times New Roman"/>
                <w:sz w:val="24"/>
                <w:szCs w:val="24"/>
              </w:rPr>
              <w:t>1.</w:t>
            </w:r>
            <w:r>
              <w:rPr>
                <w:rFonts w:ascii="新細明體" w:hAnsi="新細明體" w:cs="新細明體" w:eastAsia="新細明體"/>
                <w:sz w:val="24"/>
                <w:szCs w:val="24"/>
              </w:rPr>
              <w:t>由關鍵字 </w:t>
            </w:r>
            <w:r>
              <w:rPr>
                <w:rFonts w:ascii="Times New Roman" w:hAnsi="Times New Roman" w:cs="Times New Roman" w:eastAsia="Times New Roman"/>
                <w:sz w:val="24"/>
                <w:szCs w:val="24"/>
              </w:rPr>
              <w:t>Replacement </w:t>
            </w:r>
            <w:r>
              <w:rPr>
                <w:rFonts w:ascii="新細明體" w:hAnsi="新細明體" w:cs="新細明體" w:eastAsia="新細明體"/>
                <w:sz w:val="24"/>
                <w:szCs w:val="24"/>
              </w:rPr>
              <w:t>索引，依序查閱</w:t>
            </w:r>
            <w:r>
              <w:rPr>
                <w:rFonts w:ascii="新細明體" w:hAnsi="新細明體" w:cs="新細明體" w:eastAsia="新細明體"/>
                <w:spacing w:val="-10"/>
                <w:sz w:val="24"/>
                <w:szCs w:val="24"/>
              </w:rPr>
              <w:t> </w:t>
            </w:r>
            <w:r>
              <w:rPr>
                <w:rFonts w:ascii="Times New Roman" w:hAnsi="Times New Roman" w:cs="Times New Roman" w:eastAsia="Times New Roman"/>
                <w:sz w:val="24"/>
                <w:szCs w:val="24"/>
              </w:rPr>
              <w:t>Joint</w:t>
            </w:r>
            <w:r>
              <w:rPr>
                <w:rFonts w:ascii="新細明體" w:hAnsi="新細明體" w:cs="新細明體" w:eastAsia="新細明體"/>
                <w:sz w:val="24"/>
                <w:szCs w:val="24"/>
              </w:rPr>
              <w:t>、 </w:t>
            </w:r>
            <w:r>
              <w:rPr>
                <w:rFonts w:ascii="Times New Roman" w:hAnsi="Times New Roman" w:cs="Times New Roman" w:eastAsia="Times New Roman"/>
                <w:sz w:val="24"/>
                <w:szCs w:val="24"/>
              </w:rPr>
              <w:t>Knee</w:t>
            </w:r>
            <w:r>
              <w:rPr>
                <w:rFonts w:ascii="新細明體" w:hAnsi="新細明體" w:cs="新細明體" w:eastAsia="新細明體"/>
                <w:sz w:val="24"/>
                <w:szCs w:val="24"/>
              </w:rPr>
              <w:t>、</w:t>
            </w:r>
            <w:r>
              <w:rPr>
                <w:rFonts w:ascii="Times New Roman" w:hAnsi="Times New Roman" w:cs="Times New Roman" w:eastAsia="Times New Roman"/>
                <w:sz w:val="24"/>
                <w:szCs w:val="24"/>
              </w:rPr>
              <w:t>Left </w:t>
            </w:r>
            <w:r>
              <w:rPr>
                <w:rFonts w:ascii="新細明體" w:hAnsi="新細明體" w:cs="新細明體" w:eastAsia="新細明體"/>
                <w:sz w:val="24"/>
                <w:szCs w:val="24"/>
              </w:rPr>
              <w:t>可得代碼</w:t>
            </w:r>
            <w:r>
              <w:rPr>
                <w:rFonts w:ascii="新細明體" w:hAnsi="新細明體" w:cs="新細明體" w:eastAsia="新細明體"/>
                <w:spacing w:val="-4"/>
                <w:sz w:val="24"/>
                <w:szCs w:val="24"/>
              </w:rPr>
              <w:t> </w:t>
            </w:r>
            <w:r>
              <w:rPr>
                <w:rFonts w:ascii="Times New Roman" w:hAnsi="Times New Roman" w:cs="Times New Roman" w:eastAsia="Times New Roman"/>
                <w:sz w:val="24"/>
                <w:szCs w:val="24"/>
              </w:rPr>
              <w:t>0SRD</w:t>
            </w:r>
            <w:r>
              <w:rPr>
                <w:rFonts w:ascii="新細明體" w:hAnsi="新細明體" w:cs="新細明體" w:eastAsia="新細明體"/>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1"/>
              <w:jc w:val="left"/>
              <w:rPr>
                <w:rFonts w:ascii="標楷體" w:hAnsi="標楷體" w:cs="標楷體" w:eastAsia="標楷體"/>
                <w:sz w:val="24"/>
                <w:szCs w:val="24"/>
              </w:rPr>
            </w:pPr>
            <w:r>
              <w:rPr>
                <w:rFonts w:ascii="Times New Roman" w:hAnsi="Times New Roman" w:cs="Times New Roman" w:eastAsia="Times New Roman"/>
                <w:sz w:val="24"/>
                <w:szCs w:val="24"/>
              </w:rPr>
              <w:t>2013 </w:t>
            </w:r>
            <w:r>
              <w:rPr>
                <w:rFonts w:ascii="標楷體" w:hAnsi="標楷體" w:cs="標楷體" w:eastAsia="標楷體"/>
                <w:sz w:val="24"/>
                <w:szCs w:val="24"/>
              </w:rPr>
              <w:t>年修 訂</w:t>
            </w:r>
          </w:p>
        </w:tc>
      </w:tr>
      <w:tr>
        <w:trPr>
          <w:trHeight w:val="37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再查閱表格</w:t>
            </w:r>
            <w:r>
              <w:rPr>
                <w:rFonts w:ascii="新細明體" w:hAnsi="新細明體" w:cs="新細明體" w:eastAsia="新細明體"/>
                <w:spacing w:val="-3"/>
                <w:sz w:val="24"/>
                <w:szCs w:val="24"/>
              </w:rPr>
              <w:t> </w:t>
            </w:r>
            <w:r>
              <w:rPr>
                <w:rFonts w:ascii="Times New Roman" w:hAnsi="Times New Roman" w:cs="Times New Roman" w:eastAsia="Times New Roman"/>
                <w:sz w:val="24"/>
                <w:szCs w:val="24"/>
              </w:rPr>
              <w:t>0SRD0</w:t>
            </w:r>
            <w:r>
              <w:rPr>
                <w:rFonts w:ascii="新細明體" w:hAnsi="新細明體" w:cs="新細明體" w:eastAsia="新細明體"/>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4"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再查閱表格</w:t>
            </w:r>
            <w:r>
              <w:rPr>
                <w:rFonts w:ascii="新細明體" w:hAnsi="新細明體" w:cs="新細明體" w:eastAsia="新細明體"/>
                <w:spacing w:val="-2"/>
                <w:sz w:val="24"/>
                <w:szCs w:val="24"/>
              </w:rPr>
              <w:t> </w:t>
            </w:r>
            <w:r>
              <w:rPr>
                <w:rFonts w:ascii="Times New Roman" w:hAnsi="Times New Roman" w:cs="Times New Roman" w:eastAsia="Times New Roman"/>
                <w:sz w:val="24"/>
                <w:szCs w:val="24"/>
              </w:rPr>
              <w:t>0SRD</w:t>
            </w:r>
            <w:r>
              <w:rPr>
                <w:rFonts w:ascii="新細明體" w:hAnsi="新細明體" w:cs="新細明體" w:eastAsia="新細明體"/>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標楷體" w:hAnsi="標楷體" w:cs="標楷體" w:eastAsia="標楷體"/>
                <w:sz w:val="24"/>
                <w:szCs w:val="24"/>
              </w:rPr>
            </w:pPr>
            <w:r>
              <w:rPr>
                <w:rFonts w:ascii="Times New Roman" w:hAnsi="Times New Roman" w:cs="Times New Roman" w:eastAsia="Times New Roman"/>
                <w:sz w:val="24"/>
                <w:szCs w:val="24"/>
              </w:rPr>
              <w:t>2013 </w:t>
            </w:r>
            <w:r>
              <w:rPr>
                <w:rFonts w:ascii="標楷體" w:hAnsi="標楷體" w:cs="標楷體" w:eastAsia="標楷體"/>
                <w:sz w:val="24"/>
                <w:szCs w:val="24"/>
              </w:rPr>
              <w:t>年修</w:t>
            </w:r>
          </w:p>
        </w:tc>
      </w:tr>
    </w:tbl>
    <w:p>
      <w:pPr>
        <w:spacing w:after="0" w:line="304" w:lineRule="exact"/>
        <w:jc w:val="left"/>
        <w:rPr>
          <w:rFonts w:ascii="標楷體" w:hAnsi="標楷體" w:cs="標楷體" w:eastAsia="標楷體"/>
          <w:sz w:val="24"/>
          <w:szCs w:val="24"/>
        </w:rPr>
        <w:sectPr>
          <w:footerReference w:type="default" r:id="rId25"/>
          <w:pgSz w:w="16840" w:h="11910" w:orient="landscape"/>
          <w:pgMar w:footer="709" w:header="0" w:top="1100" w:bottom="900" w:left="1660" w:right="1600"/>
          <w:pgNumType w:start="401"/>
        </w:sectPr>
      </w:pPr>
    </w:p>
    <w:p>
      <w:pPr>
        <w:spacing w:line="240" w:lineRule="auto" w:before="1"/>
        <w:rPr>
          <w:rFonts w:ascii="Times New Roman" w:hAnsi="Times New Roman" w:cs="Times New Roman" w:eastAsia="Times New Roman"/>
          <w:sz w:val="29"/>
          <w:szCs w:val="29"/>
        </w:rPr>
      </w:pPr>
    </w:p>
    <w:tbl>
      <w:tblPr>
        <w:tblW w:w="0" w:type="auto"/>
        <w:jc w:val="left"/>
        <w:tblInd w:w="106" w:type="dxa"/>
        <w:tblLayout w:type="fixed"/>
        <w:tblCellMar>
          <w:top w:w="0" w:type="dxa"/>
          <w:left w:w="0" w:type="dxa"/>
          <w:bottom w:w="0" w:type="dxa"/>
          <w:right w:w="0" w:type="dxa"/>
        </w:tblCellMar>
        <w:tblLook w:val="01E0"/>
      </w:tblPr>
      <w:tblGrid>
        <w:gridCol w:w="1306"/>
        <w:gridCol w:w="5669"/>
        <w:gridCol w:w="5103"/>
        <w:gridCol w:w="1277"/>
      </w:tblGrid>
      <w:tr>
        <w:trPr>
          <w:trHeight w:val="74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1" w:right="0"/>
              <w:jc w:val="left"/>
              <w:rPr>
                <w:rFonts w:ascii="標楷體" w:hAnsi="標楷體" w:cs="標楷體" w:eastAsia="標楷體"/>
                <w:sz w:val="24"/>
                <w:szCs w:val="24"/>
              </w:rPr>
            </w:pPr>
            <w:r>
              <w:rPr>
                <w:rFonts w:ascii="標楷體" w:hAnsi="標楷體" w:cs="標楷體" w:eastAsia="標楷體"/>
                <w:sz w:val="24"/>
                <w:szCs w:val="24"/>
              </w:rPr>
              <w:t>原文</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4" w:right="0"/>
              <w:jc w:val="left"/>
              <w:rPr>
                <w:rFonts w:ascii="標楷體" w:hAnsi="標楷體" w:cs="標楷體" w:eastAsia="標楷體"/>
                <w:sz w:val="24"/>
                <w:szCs w:val="24"/>
              </w:rPr>
            </w:pPr>
            <w:r>
              <w:rPr>
                <w:rFonts w:ascii="標楷體" w:hAnsi="標楷體" w:cs="標楷體" w:eastAsia="標楷體"/>
                <w:sz w:val="24"/>
                <w:szCs w:val="24"/>
              </w:rPr>
              <w:t>修訂後</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備註</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三十二節</w:t>
            </w:r>
          </w:p>
          <w:p>
            <w:pPr>
              <w:pStyle w:val="TableParagraph"/>
              <w:spacing w:line="240" w:lineRule="auto" w:before="102"/>
              <w:ind w:left="23" w:right="0"/>
              <w:jc w:val="left"/>
              <w:rPr>
                <w:rFonts w:ascii="Times New Roman" w:hAnsi="Times New Roman" w:cs="Times New Roman" w:eastAsia="Times New Roman"/>
                <w:sz w:val="24"/>
                <w:szCs w:val="24"/>
              </w:rPr>
            </w:pPr>
            <w:r>
              <w:rPr>
                <w:rFonts w:ascii="Times New Roman"/>
                <w:spacing w:val="-5"/>
                <w:sz w:val="24"/>
              </w:rPr>
              <w:t>/P.278</w:t>
            </w:r>
          </w:p>
        </w:tc>
        <w:tc>
          <w:tcPr>
            <w:tcW w:w="5669" w:type="dxa"/>
            <w:tcBorders>
              <w:top w:val="single" w:sz="4" w:space="0" w:color="000000"/>
              <w:left w:val="single" w:sz="4" w:space="0" w:color="000000"/>
              <w:bottom w:val="single" w:sz="4" w:space="0" w:color="000000"/>
              <w:right w:val="single" w:sz="4" w:space="0" w:color="000000"/>
            </w:tcBorders>
          </w:tcPr>
          <w:p>
            <w:pPr/>
          </w:p>
        </w:tc>
        <w:tc>
          <w:tcPr>
            <w:tcW w:w="5103" w:type="dxa"/>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訂</w:t>
            </w:r>
          </w:p>
        </w:tc>
      </w:tr>
      <w:tr>
        <w:trPr>
          <w:trHeight w:val="1455"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66"/>
              <w:ind w:left="23" w:right="0"/>
              <w:jc w:val="left"/>
              <w:rPr>
                <w:rFonts w:ascii="Times New Roman" w:hAnsi="Times New Roman" w:cs="Times New Roman" w:eastAsia="Times New Roman"/>
                <w:sz w:val="24"/>
                <w:szCs w:val="24"/>
              </w:rPr>
            </w:pPr>
            <w:r>
              <w:rPr>
                <w:rFonts w:ascii="Times New Roman"/>
                <w:spacing w:val="-5"/>
                <w:sz w:val="24"/>
              </w:rPr>
              <w:t>/P.279</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21"/>
              <w:jc w:val="left"/>
              <w:rPr>
                <w:rFonts w:ascii="新細明體" w:hAnsi="新細明體" w:cs="新細明體" w:eastAsia="新細明體"/>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再查閱表格 </w:t>
            </w:r>
            <w:r>
              <w:rPr>
                <w:rFonts w:ascii="Times New Roman" w:hAnsi="Times New Roman" w:cs="Times New Roman" w:eastAsia="Times New Roman"/>
                <w:sz w:val="24"/>
                <w:szCs w:val="24"/>
              </w:rPr>
              <w:t>0TP9</w:t>
            </w:r>
            <w:r>
              <w:rPr>
                <w:rFonts w:ascii="新細明體" w:hAnsi="新細明體" w:cs="新細明體" w:eastAsia="新細明體"/>
                <w:sz w:val="24"/>
                <w:szCs w:val="24"/>
              </w:rPr>
              <w:t>，依序查閱 </w:t>
            </w:r>
            <w:r>
              <w:rPr>
                <w:rFonts w:ascii="Times New Roman" w:hAnsi="Times New Roman" w:cs="Times New Roman" w:eastAsia="Times New Roman"/>
                <w:spacing w:val="-5"/>
                <w:sz w:val="24"/>
                <w:szCs w:val="24"/>
              </w:rPr>
              <w:t>Via </w:t>
            </w:r>
            <w:r>
              <w:rPr>
                <w:rFonts w:ascii="Times New Roman" w:hAnsi="Times New Roman" w:cs="Times New Roman" w:eastAsia="Times New Roman"/>
                <w:sz w:val="24"/>
                <w:szCs w:val="24"/>
              </w:rPr>
              <w:t>Natural or</w:t>
            </w:r>
            <w:r>
              <w:rPr>
                <w:rFonts w:ascii="Times New Roman" w:hAnsi="Times New Roman" w:cs="Times New Roman" w:eastAsia="Times New Roman"/>
                <w:spacing w:val="-17"/>
                <w:sz w:val="24"/>
                <w:szCs w:val="24"/>
              </w:rPr>
              <w:t> </w:t>
            </w:r>
            <w:r>
              <w:rPr>
                <w:rFonts w:ascii="Times New Roman" w:hAnsi="Times New Roman" w:cs="Times New Roman" w:eastAsia="Times New Roman"/>
                <w:sz w:val="24"/>
                <w:szCs w:val="24"/>
              </w:rPr>
              <w:t>Artificial</w:t>
            </w:r>
            <w:r>
              <w:rPr>
                <w:rFonts w:ascii="Times New Roman" w:hAnsi="Times New Roman" w:cs="Times New Roman" w:eastAsia="Times New Roman"/>
                <w:sz w:val="24"/>
                <w:szCs w:val="24"/>
              </w:rPr>
              <w:t> Opening Endoscopic</w:t>
            </w:r>
            <w:r>
              <w:rPr>
                <w:rFonts w:ascii="新細明體" w:hAnsi="新細明體" w:cs="新細明體" w:eastAsia="新細明體"/>
                <w:sz w:val="24"/>
                <w:szCs w:val="24"/>
              </w:rPr>
              <w:t>、</w:t>
            </w:r>
            <w:r>
              <w:rPr>
                <w:rFonts w:ascii="Times New Roman" w:hAnsi="Times New Roman" w:cs="Times New Roman" w:eastAsia="Times New Roman"/>
                <w:sz w:val="24"/>
                <w:szCs w:val="24"/>
              </w:rPr>
              <w:t>Intraluminal Device</w:t>
            </w:r>
            <w:r>
              <w:rPr>
                <w:rFonts w:ascii="新細明體" w:hAnsi="新細明體" w:cs="新細明體" w:eastAsia="新細明體"/>
                <w:sz w:val="24"/>
                <w:szCs w:val="24"/>
              </w:rPr>
              <w:t>、</w:t>
            </w:r>
            <w:r>
              <w:rPr>
                <w:rFonts w:ascii="Times New Roman" w:hAnsi="Times New Roman" w:cs="Times New Roman" w:eastAsia="Times New Roman"/>
                <w:sz w:val="24"/>
                <w:szCs w:val="24"/>
              </w:rPr>
              <w:t>No</w:t>
            </w:r>
            <w:r>
              <w:rPr>
                <w:rFonts w:ascii="Times New Roman" w:hAnsi="Times New Roman" w:cs="Times New Roman" w:eastAsia="Times New Roman"/>
                <w:spacing w:val="-24"/>
                <w:sz w:val="24"/>
                <w:szCs w:val="24"/>
              </w:rPr>
              <w:t> </w:t>
            </w:r>
            <w:r>
              <w:rPr>
                <w:rFonts w:ascii="Times New Roman" w:hAnsi="Times New Roman" w:cs="Times New Roman" w:eastAsia="Times New Roman"/>
                <w:sz w:val="24"/>
                <w:szCs w:val="24"/>
              </w:rPr>
              <w:t>Qualifier</w:t>
            </w:r>
            <w:r>
              <w:rPr>
                <w:rFonts w:ascii="Times New Roman" w:hAnsi="Times New Roman" w:cs="Times New Roman" w:eastAsia="Times New Roman"/>
                <w:sz w:val="24"/>
                <w:szCs w:val="24"/>
              </w:rPr>
              <w:t> </w:t>
            </w:r>
            <w:r>
              <w:rPr>
                <w:rFonts w:ascii="新細明體" w:hAnsi="新細明體" w:cs="新細明體" w:eastAsia="新細明體"/>
                <w:sz w:val="24"/>
                <w:szCs w:val="24"/>
              </w:rPr>
              <w:t>即可得完整代碼 </w:t>
            </w:r>
            <w:r>
              <w:rPr>
                <w:rFonts w:ascii="Times New Roman" w:hAnsi="Times New Roman" w:cs="Times New Roman" w:eastAsia="Times New Roman"/>
                <w:spacing w:val="-14"/>
                <w:sz w:val="24"/>
                <w:szCs w:val="24"/>
              </w:rPr>
              <w:t>0TP98DZ</w:t>
            </w:r>
            <w:r>
              <w:rPr>
                <w:rFonts w:ascii="新細明體" w:hAnsi="新細明體" w:cs="新細明體" w:eastAsia="新細明體"/>
                <w:spacing w:val="-14"/>
                <w:sz w:val="24"/>
                <w:szCs w:val="24"/>
              </w:rPr>
              <w:t>。（工具書 </w:t>
            </w:r>
            <w:r>
              <w:rPr>
                <w:rFonts w:ascii="Times New Roman" w:hAnsi="Times New Roman" w:cs="Times New Roman" w:eastAsia="Times New Roman"/>
                <w:sz w:val="24"/>
                <w:szCs w:val="24"/>
              </w:rPr>
              <w:t>P509 </w:t>
            </w:r>
            <w:r>
              <w:rPr>
                <w:rFonts w:ascii="新細明體" w:hAnsi="新細明體" w:cs="新細明體" w:eastAsia="新細明體"/>
                <w:sz w:val="24"/>
                <w:szCs w:val="24"/>
              </w:rPr>
              <w:t>之 </w:t>
            </w:r>
            <w:r>
              <w:rPr>
                <w:rFonts w:ascii="Times New Roman" w:hAnsi="Times New Roman" w:cs="Times New Roman" w:eastAsia="Times New Roman"/>
                <w:sz w:val="24"/>
                <w:szCs w:val="24"/>
              </w:rPr>
              <w:t>Body</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Part</w:t>
            </w:r>
            <w:r>
              <w:rPr>
                <w:rFonts w:ascii="Times New Roman" w:hAnsi="Times New Roman" w:cs="Times New Roman" w:eastAsia="Times New Roman"/>
                <w:sz w:val="24"/>
                <w:szCs w:val="24"/>
              </w:rPr>
              <w:t> </w:t>
            </w:r>
            <w:r>
              <w:rPr>
                <w:rFonts w:ascii="Times New Roman" w:hAnsi="Times New Roman" w:cs="Times New Roman" w:eastAsia="Times New Roman"/>
                <w:sz w:val="24"/>
                <w:szCs w:val="24"/>
              </w:rPr>
              <w:t>“9”</w:t>
            </w:r>
            <w:r>
              <w:rPr>
                <w:rFonts w:ascii="新細明體" w:hAnsi="新細明體" w:cs="新細明體" w:eastAsia="新細明體"/>
                <w:sz w:val="24"/>
                <w:szCs w:val="24"/>
              </w:rPr>
              <w:t>應是</w:t>
            </w:r>
            <w:r>
              <w:rPr>
                <w:rFonts w:ascii="新細明體" w:hAnsi="新細明體" w:cs="新細明體" w:eastAsia="新細明體"/>
                <w:spacing w:val="-7"/>
                <w:sz w:val="24"/>
                <w:szCs w:val="24"/>
              </w:rPr>
              <w:t> </w:t>
            </w:r>
            <w:r>
              <w:rPr>
                <w:rFonts w:ascii="Times New Roman" w:hAnsi="Times New Roman" w:cs="Times New Roman" w:eastAsia="Times New Roman"/>
                <w:sz w:val="24"/>
                <w:szCs w:val="24"/>
              </w:rPr>
              <w:t>Ureter</w:t>
            </w:r>
            <w:r>
              <w:rPr>
                <w:rFonts w:ascii="新細明體" w:hAnsi="新細明體" w:cs="新細明體" w:eastAsia="新細明體"/>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4" w:right="-34"/>
              <w:jc w:val="left"/>
              <w:rPr>
                <w:rFonts w:ascii="新細明體" w:hAnsi="新細明體" w:cs="新細明體" w:eastAsia="新細明體"/>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再查閱表格 </w:t>
            </w:r>
            <w:r>
              <w:rPr>
                <w:rFonts w:ascii="Times New Roman" w:hAnsi="Times New Roman" w:cs="Times New Roman" w:eastAsia="Times New Roman"/>
                <w:sz w:val="24"/>
                <w:szCs w:val="24"/>
              </w:rPr>
              <w:t>0TP9</w:t>
            </w:r>
            <w:r>
              <w:rPr>
                <w:rFonts w:ascii="新細明體" w:hAnsi="新細明體" w:cs="新細明體" w:eastAsia="新細明體"/>
                <w:sz w:val="24"/>
                <w:szCs w:val="24"/>
              </w:rPr>
              <w:t>，依序查閱 </w:t>
            </w:r>
            <w:r>
              <w:rPr>
                <w:rFonts w:ascii="Times New Roman" w:hAnsi="Times New Roman" w:cs="Times New Roman" w:eastAsia="Times New Roman"/>
                <w:spacing w:val="-5"/>
                <w:sz w:val="24"/>
                <w:szCs w:val="24"/>
              </w:rPr>
              <w:t>Via </w:t>
            </w:r>
            <w:r>
              <w:rPr>
                <w:rFonts w:ascii="Times New Roman" w:hAnsi="Times New Roman" w:cs="Times New Roman" w:eastAsia="Times New Roman"/>
                <w:sz w:val="24"/>
                <w:szCs w:val="24"/>
              </w:rPr>
              <w:t>Natural</w:t>
            </w:r>
            <w:r>
              <w:rPr>
                <w:rFonts w:ascii="Times New Roman" w:hAnsi="Times New Roman" w:cs="Times New Roman" w:eastAsia="Times New Roman"/>
                <w:spacing w:val="-1"/>
                <w:sz w:val="24"/>
                <w:szCs w:val="24"/>
              </w:rPr>
              <w:t> </w:t>
            </w:r>
            <w:r>
              <w:rPr>
                <w:rFonts w:ascii="Times New Roman" w:hAnsi="Times New Roman" w:cs="Times New Roman" w:eastAsia="Times New Roman"/>
                <w:sz w:val="24"/>
                <w:szCs w:val="24"/>
              </w:rPr>
              <w:t>or</w:t>
            </w:r>
            <w:r>
              <w:rPr>
                <w:rFonts w:ascii="Times New Roman" w:hAnsi="Times New Roman" w:cs="Times New Roman" w:eastAsia="Times New Roman"/>
                <w:sz w:val="24"/>
                <w:szCs w:val="24"/>
              </w:rPr>
              <w:t> Artificial Opening</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Endoscopic</w:t>
            </w:r>
            <w:r>
              <w:rPr>
                <w:rFonts w:ascii="新細明體" w:hAnsi="新細明體" w:cs="新細明體" w:eastAsia="新細明體"/>
                <w:sz w:val="24"/>
                <w:szCs w:val="24"/>
              </w:rPr>
              <w:t>、</w:t>
            </w:r>
            <w:r>
              <w:rPr>
                <w:rFonts w:ascii="Times New Roman" w:hAnsi="Times New Roman" w:cs="Times New Roman" w:eastAsia="Times New Roman"/>
                <w:sz w:val="24"/>
                <w:szCs w:val="24"/>
              </w:rPr>
              <w:t>Intraluminal </w:t>
            </w:r>
            <w:r>
              <w:rPr>
                <w:rFonts w:ascii="Times New Roman" w:hAnsi="Times New Roman" w:cs="Times New Roman" w:eastAsia="Times New Roman"/>
                <w:spacing w:val="-6"/>
                <w:sz w:val="24"/>
                <w:szCs w:val="24"/>
              </w:rPr>
              <w:t>Device</w:t>
            </w:r>
            <w:r>
              <w:rPr>
                <w:rFonts w:ascii="新細明體" w:hAnsi="新細明體" w:cs="新細明體" w:eastAsia="新細明體"/>
                <w:spacing w:val="-6"/>
                <w:sz w:val="24"/>
                <w:szCs w:val="24"/>
              </w:rPr>
              <w:t>、</w:t>
            </w:r>
            <w:r>
              <w:rPr>
                <w:rFonts w:ascii="Times New Roman" w:hAnsi="Times New Roman" w:cs="Times New Roman" w:eastAsia="Times New Roman"/>
                <w:spacing w:val="-6"/>
                <w:sz w:val="24"/>
                <w:szCs w:val="24"/>
              </w:rPr>
              <w:t>No </w:t>
            </w:r>
            <w:r>
              <w:rPr>
                <w:rFonts w:ascii="Times New Roman" w:hAnsi="Times New Roman" w:cs="Times New Roman" w:eastAsia="Times New Roman"/>
                <w:sz w:val="24"/>
                <w:szCs w:val="24"/>
              </w:rPr>
              <w:t>Qualifier </w:t>
            </w:r>
            <w:r>
              <w:rPr>
                <w:rFonts w:ascii="新細明體" w:hAnsi="新細明體" w:cs="新細明體" w:eastAsia="新細明體"/>
                <w:sz w:val="24"/>
                <w:szCs w:val="24"/>
              </w:rPr>
              <w:t>即可得完整代碼</w:t>
            </w:r>
            <w:r>
              <w:rPr>
                <w:rFonts w:ascii="新細明體" w:hAnsi="新細明體" w:cs="新細明體" w:eastAsia="新細明體"/>
                <w:spacing w:val="15"/>
                <w:sz w:val="24"/>
                <w:szCs w:val="24"/>
              </w:rPr>
              <w:t> </w:t>
            </w:r>
            <w:r>
              <w:rPr>
                <w:rFonts w:ascii="Times New Roman" w:hAnsi="Times New Roman" w:cs="Times New Roman" w:eastAsia="Times New Roman"/>
                <w:sz w:val="24"/>
                <w:szCs w:val="24"/>
              </w:rPr>
              <w:t>0TP98DZ</w:t>
            </w:r>
            <w:r>
              <w:rPr>
                <w:rFonts w:ascii="新細明體" w:hAnsi="新細明體" w:cs="新細明體" w:eastAsia="新細明體"/>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1"/>
              <w:jc w:val="left"/>
              <w:rPr>
                <w:rFonts w:ascii="標楷體" w:hAnsi="標楷體" w:cs="標楷體" w:eastAsia="標楷體"/>
                <w:sz w:val="24"/>
                <w:szCs w:val="24"/>
              </w:rPr>
            </w:pPr>
            <w:r>
              <w:rPr>
                <w:rFonts w:ascii="Times New Roman" w:hAnsi="Times New Roman" w:cs="Times New Roman" w:eastAsia="Times New Roman"/>
                <w:sz w:val="24"/>
                <w:szCs w:val="24"/>
              </w:rPr>
              <w:t>2014 </w:t>
            </w:r>
            <w:r>
              <w:rPr>
                <w:rFonts w:ascii="標楷體" w:hAnsi="標楷體" w:cs="標楷體" w:eastAsia="標楷體"/>
                <w:sz w:val="24"/>
                <w:szCs w:val="24"/>
              </w:rPr>
              <w:t>年修 訂</w:t>
            </w:r>
          </w:p>
        </w:tc>
      </w:tr>
      <w:tr>
        <w:trPr>
          <w:trHeight w:val="109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66"/>
              <w:ind w:left="23" w:right="0"/>
              <w:jc w:val="left"/>
              <w:rPr>
                <w:rFonts w:ascii="Times New Roman" w:hAnsi="Times New Roman" w:cs="Times New Roman" w:eastAsia="Times New Roman"/>
                <w:sz w:val="24"/>
                <w:szCs w:val="24"/>
              </w:rPr>
            </w:pPr>
            <w:r>
              <w:rPr>
                <w:rFonts w:ascii="Times New Roman"/>
                <w:spacing w:val="-5"/>
                <w:sz w:val="24"/>
              </w:rPr>
              <w:t>/P.279</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21" w:right="157"/>
              <w:jc w:val="left"/>
              <w:rPr>
                <w:rFonts w:ascii="Times New Roman" w:hAnsi="Times New Roman" w:cs="Times New Roman" w:eastAsia="Times New Roman"/>
                <w:sz w:val="24"/>
                <w:szCs w:val="24"/>
              </w:rPr>
            </w:pPr>
            <w:r>
              <w:rPr>
                <w:rFonts w:ascii="新細明體" w:hAnsi="新細明體" w:cs="新細明體" w:eastAsia="新細明體"/>
                <w:sz w:val="24"/>
                <w:szCs w:val="24"/>
              </w:rPr>
              <w:t>（三十）</w:t>
            </w:r>
            <w:r>
              <w:rPr>
                <w:rFonts w:ascii="Times New Roman" w:hAnsi="Times New Roman" w:cs="Times New Roman" w:eastAsia="Times New Roman"/>
                <w:sz w:val="24"/>
                <w:szCs w:val="24"/>
              </w:rPr>
              <w:t>Adjustment of position Port-A rservoir in</w:t>
            </w:r>
            <w:r>
              <w:rPr>
                <w:rFonts w:ascii="Times New Roman" w:hAnsi="Times New Roman" w:cs="Times New Roman" w:eastAsia="Times New Roman"/>
                <w:spacing w:val="-19"/>
                <w:sz w:val="24"/>
                <w:szCs w:val="24"/>
              </w:rPr>
              <w:t> </w:t>
            </w:r>
            <w:r>
              <w:rPr>
                <w:rFonts w:ascii="Times New Roman" w:hAnsi="Times New Roman" w:cs="Times New Roman" w:eastAsia="Times New Roman"/>
                <w:sz w:val="24"/>
                <w:szCs w:val="24"/>
              </w:rPr>
              <w:t>chest</w:t>
            </w:r>
            <w:r>
              <w:rPr>
                <w:rFonts w:ascii="Times New Roman" w:hAnsi="Times New Roman" w:cs="Times New Roman" w:eastAsia="Times New Roman"/>
                <w:sz w:val="24"/>
                <w:szCs w:val="24"/>
              </w:rPr>
              <w:t> wall,</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Open</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ind w:left="24" w:right="35"/>
              <w:jc w:val="left"/>
              <w:rPr>
                <w:rFonts w:ascii="Times New Roman" w:hAnsi="Times New Roman" w:cs="Times New Roman" w:eastAsia="Times New Roman"/>
                <w:sz w:val="24"/>
                <w:szCs w:val="24"/>
              </w:rPr>
            </w:pPr>
            <w:r>
              <w:rPr>
                <w:rFonts w:ascii="新細明體" w:hAnsi="新細明體" w:cs="新細明體" w:eastAsia="新細明體"/>
                <w:sz w:val="24"/>
                <w:szCs w:val="24"/>
              </w:rPr>
              <w:t>（三十）</w:t>
            </w:r>
            <w:r>
              <w:rPr>
                <w:rFonts w:ascii="Times New Roman" w:hAnsi="Times New Roman" w:cs="Times New Roman" w:eastAsia="Times New Roman"/>
                <w:sz w:val="24"/>
                <w:szCs w:val="24"/>
              </w:rPr>
              <w:t>Adjustment of position Port-A reservoir</w:t>
            </w:r>
            <w:r>
              <w:rPr>
                <w:rFonts w:ascii="Times New Roman" w:hAnsi="Times New Roman" w:cs="Times New Roman" w:eastAsia="Times New Roman"/>
                <w:spacing w:val="-19"/>
                <w:sz w:val="24"/>
                <w:szCs w:val="24"/>
              </w:rPr>
              <w:t> </w:t>
            </w:r>
            <w:r>
              <w:rPr>
                <w:rFonts w:ascii="Times New Roman" w:hAnsi="Times New Roman" w:cs="Times New Roman" w:eastAsia="Times New Roman"/>
                <w:sz w:val="24"/>
                <w:szCs w:val="24"/>
              </w:rPr>
              <w:t>in</w:t>
            </w:r>
            <w:r>
              <w:rPr>
                <w:rFonts w:ascii="Times New Roman" w:hAnsi="Times New Roman" w:cs="Times New Roman" w:eastAsia="Times New Roman"/>
                <w:sz w:val="24"/>
                <w:szCs w:val="24"/>
              </w:rPr>
              <w:t> chest wall,</w:t>
            </w:r>
            <w:r>
              <w:rPr>
                <w:rFonts w:ascii="Times New Roman" w:hAnsi="Times New Roman" w:cs="Times New Roman" w:eastAsia="Times New Roman"/>
                <w:spacing w:val="-5"/>
                <w:sz w:val="24"/>
                <w:szCs w:val="24"/>
              </w:rPr>
              <w:t> </w:t>
            </w:r>
            <w:r>
              <w:rPr>
                <w:rFonts w:ascii="Times New Roman" w:hAnsi="Times New Roman" w:cs="Times New Roman" w:eastAsia="Times New Roman"/>
                <w:sz w:val="24"/>
                <w:szCs w:val="24"/>
              </w:rPr>
              <w:t>Open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817"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69"/>
              <w:ind w:left="23" w:right="0"/>
              <w:jc w:val="left"/>
              <w:rPr>
                <w:rFonts w:ascii="Times New Roman" w:hAnsi="Times New Roman" w:cs="Times New Roman" w:eastAsia="Times New Roman"/>
                <w:sz w:val="24"/>
                <w:szCs w:val="24"/>
              </w:rPr>
            </w:pPr>
            <w:r>
              <w:rPr>
                <w:rFonts w:ascii="Times New Roman"/>
                <w:spacing w:val="-5"/>
                <w:sz w:val="24"/>
              </w:rPr>
              <w:t>/P.280</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1" w:right="24"/>
              <w:jc w:val="left"/>
              <w:rPr>
                <w:rFonts w:ascii="Times New Roman" w:hAnsi="Times New Roman" w:cs="Times New Roman" w:eastAsia="Times New Roman"/>
                <w:sz w:val="24"/>
                <w:szCs w:val="24"/>
              </w:rPr>
            </w:pPr>
            <w:r>
              <w:rPr>
                <w:rFonts w:ascii="標楷體" w:hAnsi="標楷體" w:cs="標楷體" w:eastAsia="標楷體"/>
                <w:sz w:val="24"/>
                <w:szCs w:val="24"/>
              </w:rPr>
              <w:t>由關鍵字</w:t>
            </w:r>
            <w:r>
              <w:rPr>
                <w:rFonts w:ascii="標楷體" w:hAnsi="標楷體" w:cs="標楷體" w:eastAsia="標楷體"/>
                <w:spacing w:val="-58"/>
                <w:sz w:val="24"/>
                <w:szCs w:val="24"/>
              </w:rPr>
              <w:t> </w:t>
            </w:r>
            <w:r>
              <w:rPr>
                <w:rFonts w:ascii="Times New Roman" w:hAnsi="Times New Roman" w:cs="Times New Roman" w:eastAsia="Times New Roman"/>
                <w:sz w:val="24"/>
                <w:szCs w:val="24"/>
              </w:rPr>
              <w:t>Laparotomy</w:t>
            </w:r>
            <w:r>
              <w:rPr>
                <w:rFonts w:ascii="Times New Roman" w:hAnsi="Times New Roman" w:cs="Times New Roman" w:eastAsia="Times New Roman"/>
                <w:spacing w:val="-3"/>
                <w:sz w:val="24"/>
                <w:szCs w:val="24"/>
              </w:rPr>
              <w:t> </w:t>
            </w:r>
            <w:r>
              <w:rPr>
                <w:rFonts w:ascii="標楷體" w:hAnsi="標楷體" w:cs="標楷體" w:eastAsia="標楷體"/>
                <w:spacing w:val="-10"/>
                <w:sz w:val="24"/>
                <w:szCs w:val="24"/>
              </w:rPr>
              <w:t>索引，依序查閱</w:t>
            </w:r>
            <w:r>
              <w:rPr>
                <w:rFonts w:ascii="標楷體" w:hAnsi="標楷體" w:cs="標楷體" w:eastAsia="標楷體"/>
                <w:spacing w:val="-60"/>
                <w:sz w:val="24"/>
                <w:szCs w:val="24"/>
              </w:rPr>
              <w:t> </w:t>
            </w:r>
            <w:r>
              <w:rPr>
                <w:rFonts w:ascii="Times New Roman" w:hAnsi="Times New Roman" w:cs="Times New Roman" w:eastAsia="Times New Roman"/>
                <w:sz w:val="24"/>
                <w:szCs w:val="24"/>
              </w:rPr>
              <w:t>Exploratory</w:t>
            </w:r>
            <w:r>
              <w:rPr>
                <w:rFonts w:ascii="Times New Roman" w:hAnsi="Times New Roman" w:cs="Times New Roman" w:eastAsia="Times New Roman"/>
                <w:spacing w:val="-5"/>
                <w:sz w:val="24"/>
                <w:szCs w:val="24"/>
              </w:rPr>
              <w:t> </w:t>
            </w:r>
            <w:r>
              <w:rPr>
                <w:rFonts w:ascii="標楷體" w:hAnsi="標楷體" w:cs="標楷體" w:eastAsia="標楷體"/>
                <w:sz w:val="24"/>
                <w:szCs w:val="24"/>
              </w:rPr>
              <w:t>可得 指引 </w:t>
            </w:r>
            <w:r>
              <w:rPr>
                <w:rFonts w:ascii="Times New Roman" w:hAnsi="Times New Roman" w:cs="Times New Roman" w:eastAsia="Times New Roman"/>
                <w:sz w:val="24"/>
                <w:szCs w:val="24"/>
              </w:rPr>
              <w:t>see Inspection,Cavity, Peritoneal</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0WJG</w:t>
            </w:r>
            <w:r>
              <w:rPr>
                <w:rFonts w:ascii="Times New Roman" w:hAnsi="Times New Roman" w:cs="Times New Roman" w:eastAsia="Times New Roman"/>
                <w:sz w:val="24"/>
                <w:szCs w:val="24"/>
              </w:rPr>
              <w:t> </w:t>
            </w:r>
            <w:r>
              <w:rPr>
                <w:rFonts w:ascii="標楷體" w:hAnsi="標楷體" w:cs="標楷體" w:eastAsia="標楷體"/>
                <w:sz w:val="24"/>
                <w:szCs w:val="24"/>
              </w:rPr>
              <w:t>或由關鍵字</w:t>
            </w:r>
            <w:r>
              <w:rPr>
                <w:rFonts w:ascii="標楷體" w:hAnsi="標楷體" w:cs="標楷體" w:eastAsia="標楷體"/>
                <w:spacing w:val="-59"/>
                <w:sz w:val="24"/>
                <w:szCs w:val="24"/>
              </w:rPr>
              <w:t> </w:t>
            </w:r>
            <w:r>
              <w:rPr>
                <w:rFonts w:ascii="Times New Roman" w:hAnsi="Times New Roman" w:cs="Times New Roman" w:eastAsia="Times New Roman"/>
                <w:sz w:val="24"/>
                <w:szCs w:val="24"/>
              </w:rPr>
              <w:t>Inspection</w:t>
            </w:r>
            <w:r>
              <w:rPr>
                <w:rFonts w:ascii="Times New Roman" w:hAnsi="Times New Roman" w:cs="Times New Roman" w:eastAsia="Times New Roman"/>
                <w:spacing w:val="1"/>
                <w:sz w:val="24"/>
                <w:szCs w:val="24"/>
              </w:rPr>
              <w:t> </w:t>
            </w:r>
            <w:r>
              <w:rPr>
                <w:rFonts w:ascii="標楷體" w:hAnsi="標楷體" w:cs="標楷體" w:eastAsia="標楷體"/>
                <w:sz w:val="24"/>
                <w:szCs w:val="24"/>
              </w:rPr>
              <w:t>索引，依序查閱</w:t>
            </w:r>
            <w:r>
              <w:rPr>
                <w:rFonts w:ascii="標楷體" w:hAnsi="標楷體" w:cs="標楷體" w:eastAsia="標楷體"/>
                <w:spacing w:val="-61"/>
                <w:sz w:val="24"/>
                <w:szCs w:val="24"/>
              </w:rPr>
              <w:t> </w:t>
            </w:r>
            <w:r>
              <w:rPr>
                <w:rFonts w:ascii="Times New Roman" w:hAnsi="Times New Roman" w:cs="Times New Roman" w:eastAsia="Times New Roman"/>
                <w:sz w:val="24"/>
                <w:szCs w:val="24"/>
              </w:rPr>
              <w:t>Cavity</w:t>
            </w:r>
            <w:r>
              <w:rPr>
                <w:rFonts w:ascii="標楷體" w:hAnsi="標楷體" w:cs="標楷體" w:eastAsia="標楷體"/>
                <w:sz w:val="24"/>
                <w:szCs w:val="24"/>
              </w:rPr>
              <w:t>、 </w:t>
            </w:r>
            <w:r>
              <w:rPr>
                <w:rFonts w:ascii="Times New Roman" w:hAnsi="Times New Roman" w:cs="Times New Roman" w:eastAsia="Times New Roman"/>
                <w:sz w:val="24"/>
                <w:szCs w:val="24"/>
              </w:rPr>
              <w:t>Peritoneal</w:t>
            </w:r>
            <w:r>
              <w:rPr>
                <w:rFonts w:ascii="標楷體" w:hAnsi="標楷體" w:cs="標楷體" w:eastAsia="標楷體"/>
                <w:sz w:val="24"/>
                <w:szCs w:val="24"/>
              </w:rPr>
              <w:t>，可得代碼</w:t>
            </w:r>
            <w:r>
              <w:rPr>
                <w:rFonts w:ascii="標楷體" w:hAnsi="標楷體" w:cs="標楷體" w:eastAsia="標楷體"/>
                <w:spacing w:val="-62"/>
                <w:sz w:val="24"/>
                <w:szCs w:val="24"/>
              </w:rPr>
              <w:t> </w:t>
            </w:r>
            <w:r>
              <w:rPr>
                <w:rFonts w:ascii="Times New Roman" w:hAnsi="Times New Roman" w:cs="Times New Roman" w:eastAsia="Times New Roman"/>
                <w:sz w:val="24"/>
                <w:szCs w:val="24"/>
              </w:rPr>
              <w:t>0WJG</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ind w:left="24" w:right="384"/>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1.</w:t>
            </w:r>
            <w:r>
              <w:rPr>
                <w:rFonts w:ascii="新細明體" w:hAnsi="新細明體" w:cs="新細明體" w:eastAsia="新細明體"/>
                <w:sz w:val="24"/>
                <w:szCs w:val="24"/>
              </w:rPr>
              <w:t>由關鍵字 </w:t>
            </w:r>
            <w:r>
              <w:rPr>
                <w:rFonts w:ascii="Times New Roman" w:hAnsi="Times New Roman" w:cs="Times New Roman" w:eastAsia="Times New Roman"/>
                <w:sz w:val="24"/>
                <w:szCs w:val="24"/>
              </w:rPr>
              <w:t>Laparotomy</w:t>
            </w:r>
            <w:r>
              <w:rPr>
                <w:rFonts w:ascii="Times New Roman" w:hAnsi="Times New Roman" w:cs="Times New Roman" w:eastAsia="Times New Roman"/>
                <w:spacing w:val="-4"/>
                <w:sz w:val="24"/>
                <w:szCs w:val="24"/>
              </w:rPr>
              <w:t> </w:t>
            </w:r>
            <w:r>
              <w:rPr>
                <w:rFonts w:ascii="新細明體" w:hAnsi="新細明體" w:cs="新細明體" w:eastAsia="新細明體"/>
                <w:sz w:val="24"/>
                <w:szCs w:val="24"/>
              </w:rPr>
              <w:t>索引，依序查閱 </w:t>
            </w:r>
            <w:r>
              <w:rPr>
                <w:rFonts w:ascii="Times New Roman" w:hAnsi="Times New Roman" w:cs="Times New Roman" w:eastAsia="Times New Roman"/>
                <w:sz w:val="24"/>
                <w:szCs w:val="24"/>
              </w:rPr>
              <w:t>Exploratory </w:t>
            </w:r>
            <w:r>
              <w:rPr>
                <w:rFonts w:ascii="新細明體" w:hAnsi="新細明體" w:cs="新細明體" w:eastAsia="新細明體"/>
                <w:sz w:val="24"/>
                <w:szCs w:val="24"/>
              </w:rPr>
              <w:t>可得指引 </w:t>
            </w:r>
            <w:r>
              <w:rPr>
                <w:rFonts w:ascii="Times New Roman" w:hAnsi="Times New Roman" w:cs="Times New Roman" w:eastAsia="Times New Roman"/>
                <w:sz w:val="24"/>
                <w:szCs w:val="24"/>
              </w:rPr>
              <w:t>see Inspection,</w:t>
            </w:r>
            <w:r>
              <w:rPr>
                <w:rFonts w:ascii="Times New Roman" w:hAnsi="Times New Roman" w:cs="Times New Roman" w:eastAsia="Times New Roman"/>
                <w:spacing w:val="-12"/>
                <w:sz w:val="24"/>
                <w:szCs w:val="24"/>
              </w:rPr>
              <w:t> </w:t>
            </w:r>
            <w:r>
              <w:rPr>
                <w:rFonts w:ascii="Times New Roman" w:hAnsi="Times New Roman" w:cs="Times New Roman" w:eastAsia="Times New Roman"/>
                <w:sz w:val="24"/>
                <w:szCs w:val="24"/>
              </w:rPr>
              <w:t>Peritoneal</w:t>
            </w:r>
            <w:r>
              <w:rPr>
                <w:rFonts w:ascii="Times New Roman" w:hAnsi="Times New Roman" w:cs="Times New Roman" w:eastAsia="Times New Roman"/>
                <w:sz w:val="24"/>
                <w:szCs w:val="24"/>
              </w:rPr>
              <w:t> Cavity 0WJG</w:t>
            </w:r>
          </w:p>
          <w:p>
            <w:pPr>
              <w:pStyle w:val="TableParagraph"/>
              <w:spacing w:line="292" w:lineRule="exact"/>
              <w:ind w:left="24"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或由關鍵字</w:t>
            </w:r>
            <w:r>
              <w:rPr>
                <w:rFonts w:ascii="新細明體" w:hAnsi="新細明體" w:cs="新細明體" w:eastAsia="新細明體"/>
                <w:spacing w:val="-17"/>
                <w:sz w:val="24"/>
                <w:szCs w:val="24"/>
              </w:rPr>
              <w:t> </w:t>
            </w:r>
            <w:r>
              <w:rPr>
                <w:rFonts w:ascii="Times New Roman" w:hAnsi="Times New Roman" w:cs="Times New Roman" w:eastAsia="Times New Roman"/>
                <w:sz w:val="24"/>
                <w:szCs w:val="24"/>
              </w:rPr>
              <w:t>Inspection</w:t>
            </w:r>
            <w:r>
              <w:rPr>
                <w:rFonts w:ascii="Times New Roman" w:hAnsi="Times New Roman" w:cs="Times New Roman" w:eastAsia="Times New Roman"/>
                <w:spacing w:val="-16"/>
                <w:sz w:val="24"/>
                <w:szCs w:val="24"/>
              </w:rPr>
              <w:t> </w:t>
            </w:r>
            <w:r>
              <w:rPr>
                <w:rFonts w:ascii="新細明體" w:hAnsi="新細明體" w:cs="新細明體" w:eastAsia="新細明體"/>
                <w:spacing w:val="-18"/>
                <w:sz w:val="24"/>
                <w:szCs w:val="24"/>
              </w:rPr>
              <w:t>索引，依序查閱</w:t>
            </w:r>
            <w:r>
              <w:rPr>
                <w:rFonts w:ascii="新細明體" w:hAnsi="新細明體" w:cs="新細明體" w:eastAsia="新細明體"/>
                <w:spacing w:val="-19"/>
                <w:sz w:val="24"/>
                <w:szCs w:val="24"/>
              </w:rPr>
              <w:t> </w:t>
            </w:r>
            <w:r>
              <w:rPr>
                <w:rFonts w:ascii="Times New Roman" w:hAnsi="Times New Roman" w:cs="Times New Roman" w:eastAsia="Times New Roman"/>
                <w:sz w:val="24"/>
                <w:szCs w:val="24"/>
              </w:rPr>
              <w:t>Peritoneal</w:t>
            </w:r>
          </w:p>
          <w:p>
            <w:pPr>
              <w:pStyle w:val="TableParagraph"/>
              <w:spacing w:line="240" w:lineRule="auto" w:before="42"/>
              <w:ind w:left="24"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Cavity</w:t>
            </w:r>
            <w:r>
              <w:rPr>
                <w:rFonts w:ascii="新細明體" w:hAnsi="新細明體" w:cs="新細明體" w:eastAsia="新細明體"/>
                <w:sz w:val="24"/>
                <w:szCs w:val="24"/>
              </w:rPr>
              <w:t>，可得代碼</w:t>
            </w:r>
            <w:r>
              <w:rPr>
                <w:rFonts w:ascii="新細明體" w:hAnsi="新細明體" w:cs="新細明體" w:eastAsia="新細明體"/>
                <w:spacing w:val="-4"/>
                <w:sz w:val="24"/>
                <w:szCs w:val="24"/>
              </w:rPr>
              <w:t> </w:t>
            </w:r>
            <w:r>
              <w:rPr>
                <w:rFonts w:ascii="Times New Roman" w:hAnsi="Times New Roman" w:cs="Times New Roman" w:eastAsia="Times New Roman"/>
                <w:sz w:val="24"/>
                <w:szCs w:val="24"/>
              </w:rPr>
              <w:t>0WJG</w:t>
            </w:r>
            <w:r>
              <w:rPr>
                <w:rFonts w:ascii="新細明體" w:hAnsi="新細明體" w:cs="新細明體" w:eastAsia="新細明體"/>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1"/>
              <w:jc w:val="left"/>
              <w:rPr>
                <w:rFonts w:ascii="標楷體" w:hAnsi="標楷體" w:cs="標楷體" w:eastAsia="標楷體"/>
                <w:sz w:val="24"/>
                <w:szCs w:val="24"/>
              </w:rPr>
            </w:pPr>
            <w:r>
              <w:rPr>
                <w:rFonts w:ascii="Times New Roman" w:hAnsi="Times New Roman" w:cs="Times New Roman" w:eastAsia="Times New Roman"/>
                <w:sz w:val="24"/>
                <w:szCs w:val="24"/>
              </w:rPr>
              <w:t>2013 </w:t>
            </w:r>
            <w:r>
              <w:rPr>
                <w:rFonts w:ascii="標楷體" w:hAnsi="標楷體" w:cs="標楷體" w:eastAsia="標楷體"/>
                <w:sz w:val="24"/>
                <w:szCs w:val="24"/>
              </w:rPr>
              <w:t>年修 訂</w:t>
            </w:r>
          </w:p>
        </w:tc>
      </w:tr>
      <w:tr>
        <w:trPr>
          <w:trHeight w:val="1814"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71"/>
              <w:ind w:left="23" w:right="0"/>
              <w:jc w:val="left"/>
              <w:rPr>
                <w:rFonts w:ascii="Times New Roman" w:hAnsi="Times New Roman" w:cs="Times New Roman" w:eastAsia="Times New Roman"/>
                <w:sz w:val="24"/>
                <w:szCs w:val="24"/>
              </w:rPr>
            </w:pPr>
            <w:r>
              <w:rPr>
                <w:rFonts w:ascii="Times New Roman"/>
                <w:spacing w:val="-5"/>
                <w:sz w:val="24"/>
              </w:rPr>
              <w:t>/P.282</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ind w:left="21" w:right="46"/>
              <w:jc w:val="left"/>
              <w:rPr>
                <w:rFonts w:ascii="Times New Roman" w:hAnsi="Times New Roman" w:cs="Times New Roman" w:eastAsia="Times New Roman"/>
                <w:sz w:val="24"/>
                <w:szCs w:val="24"/>
              </w:rPr>
            </w:pPr>
            <w:r>
              <w:rPr>
                <w:rFonts w:ascii="新細明體" w:hAnsi="新細明體" w:cs="新細明體" w:eastAsia="新細明體"/>
                <w:sz w:val="24"/>
                <w:szCs w:val="24"/>
              </w:rPr>
              <w:t>（三十五）</w:t>
            </w:r>
            <w:r>
              <w:rPr>
                <w:rFonts w:ascii="Times New Roman" w:hAnsi="Times New Roman" w:cs="Times New Roman" w:eastAsia="Times New Roman"/>
                <w:sz w:val="24"/>
                <w:szCs w:val="24"/>
              </w:rPr>
              <w:t>Anterior fusion of C4-C6 anterior</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column</w:t>
            </w:r>
            <w:r>
              <w:rPr>
                <w:rFonts w:ascii="新細明體" w:hAnsi="新細明體" w:cs="新細明體" w:eastAsia="新細明體"/>
                <w:sz w:val="24"/>
                <w:szCs w:val="24"/>
              </w:rPr>
              <w:t>， </w:t>
            </w:r>
            <w:r>
              <w:rPr>
                <w:rFonts w:ascii="Times New Roman" w:hAnsi="Times New Roman" w:cs="Times New Roman" w:eastAsia="Times New Roman"/>
                <w:sz w:val="24"/>
                <w:szCs w:val="24"/>
              </w:rPr>
              <w:t>C-4/5 with fixation device and C-5/6 with bone bank</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graft</w:t>
            </w:r>
            <w:r>
              <w:rPr>
                <w:rFonts w:ascii="Times New Roman" w:hAnsi="Times New Roman" w:cs="Times New Roman" w:eastAsia="Times New Roman"/>
                <w:sz w:val="24"/>
                <w:szCs w:val="24"/>
              </w:rPr>
              <w:t> </w:t>
            </w:r>
            <w:r>
              <w:rPr>
                <w:rFonts w:ascii="新細明體" w:hAnsi="新細明體" w:cs="新細明體" w:eastAsia="新細明體"/>
                <w:sz w:val="24"/>
                <w:szCs w:val="24"/>
              </w:rPr>
              <w:t>代碼：</w:t>
            </w:r>
            <w:r>
              <w:rPr>
                <w:rFonts w:ascii="Times New Roman" w:hAnsi="Times New Roman" w:cs="Times New Roman" w:eastAsia="Times New Roman"/>
                <w:sz w:val="24"/>
                <w:szCs w:val="24"/>
              </w:rPr>
              <w:t>0RG1040(</w:t>
            </w:r>
            <w:r>
              <w:rPr>
                <w:rFonts w:ascii="新細明體" w:hAnsi="新細明體" w:cs="新細明體" w:eastAsia="新細明體"/>
                <w:sz w:val="24"/>
                <w:szCs w:val="24"/>
              </w:rPr>
              <w:t>裝置物為 </w:t>
            </w:r>
            <w:r>
              <w:rPr>
                <w:rFonts w:ascii="Times New Roman" w:hAnsi="Times New Roman" w:cs="Times New Roman" w:eastAsia="Times New Roman"/>
                <w:sz w:val="24"/>
                <w:szCs w:val="24"/>
              </w:rPr>
              <w:t>Fixation</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device)</w:t>
            </w:r>
          </w:p>
          <w:p>
            <w:pPr>
              <w:pStyle w:val="TableParagraph"/>
              <w:spacing w:line="304" w:lineRule="exact"/>
              <w:ind w:left="21"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0RG10K0(</w:t>
            </w:r>
            <w:r>
              <w:rPr>
                <w:rFonts w:ascii="新細明體" w:hAnsi="新細明體" w:cs="新細明體" w:eastAsia="新細明體"/>
                <w:sz w:val="24"/>
                <w:szCs w:val="24"/>
              </w:rPr>
              <w:t>裝置物為 </w:t>
            </w:r>
            <w:r>
              <w:rPr>
                <w:rFonts w:ascii="Times New Roman" w:hAnsi="Times New Roman" w:cs="Times New Roman" w:eastAsia="Times New Roman"/>
                <w:sz w:val="24"/>
                <w:szCs w:val="24"/>
              </w:rPr>
              <w:t>Bone bank</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graft)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ind w:left="24" w:right="23"/>
              <w:jc w:val="left"/>
              <w:rPr>
                <w:rFonts w:ascii="Times New Roman" w:hAnsi="Times New Roman" w:cs="Times New Roman" w:eastAsia="Times New Roman"/>
                <w:sz w:val="24"/>
                <w:szCs w:val="24"/>
              </w:rPr>
            </w:pPr>
            <w:r>
              <w:rPr>
                <w:rFonts w:ascii="新細明體" w:hAnsi="新細明體" w:cs="新細明體" w:eastAsia="新細明體"/>
                <w:sz w:val="24"/>
                <w:szCs w:val="24"/>
              </w:rPr>
              <w:t>（三十五）</w:t>
            </w:r>
            <w:r>
              <w:rPr>
                <w:rFonts w:ascii="Times New Roman" w:hAnsi="Times New Roman" w:cs="Times New Roman" w:eastAsia="Times New Roman"/>
                <w:sz w:val="24"/>
                <w:szCs w:val="24"/>
              </w:rPr>
              <w:t>Anterior fusion of C4-C6</w:t>
            </w:r>
            <w:r>
              <w:rPr>
                <w:rFonts w:ascii="Times New Roman" w:hAnsi="Times New Roman" w:cs="Times New Roman" w:eastAsia="Times New Roman"/>
                <w:spacing w:val="-4"/>
                <w:sz w:val="24"/>
                <w:szCs w:val="24"/>
              </w:rPr>
              <w:t> </w:t>
            </w:r>
            <w:r>
              <w:rPr>
                <w:rFonts w:ascii="Times New Roman" w:hAnsi="Times New Roman" w:cs="Times New Roman" w:eastAsia="Times New Roman"/>
                <w:sz w:val="24"/>
                <w:szCs w:val="24"/>
              </w:rPr>
              <w:t>anterior</w:t>
            </w:r>
            <w:r>
              <w:rPr>
                <w:rFonts w:ascii="Times New Roman" w:hAnsi="Times New Roman" w:cs="Times New Roman" w:eastAsia="Times New Roman"/>
                <w:sz w:val="24"/>
                <w:szCs w:val="24"/>
              </w:rPr>
              <w:t> column</w:t>
            </w:r>
            <w:r>
              <w:rPr>
                <w:rFonts w:ascii="新細明體" w:hAnsi="新細明體" w:cs="新細明體" w:eastAsia="新細明體"/>
                <w:sz w:val="24"/>
                <w:szCs w:val="24"/>
              </w:rPr>
              <w:t>，</w:t>
            </w:r>
            <w:r>
              <w:rPr>
                <w:rFonts w:ascii="Times New Roman" w:hAnsi="Times New Roman" w:cs="Times New Roman" w:eastAsia="Times New Roman"/>
                <w:sz w:val="24"/>
                <w:szCs w:val="24"/>
              </w:rPr>
              <w:t>C-4/5 with cage and C-5/6 with bone</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bank</w:t>
            </w:r>
            <w:r>
              <w:rPr>
                <w:rFonts w:ascii="Times New Roman" w:hAnsi="Times New Roman" w:cs="Times New Roman" w:eastAsia="Times New Roman"/>
                <w:sz w:val="24"/>
                <w:szCs w:val="24"/>
              </w:rPr>
              <w:t> graft</w:t>
            </w:r>
          </w:p>
          <w:p>
            <w:pPr>
              <w:pStyle w:val="TableParagraph"/>
              <w:spacing w:line="290" w:lineRule="exact"/>
              <w:ind w:left="24" w:right="0"/>
              <w:jc w:val="left"/>
              <w:rPr>
                <w:rFonts w:ascii="Times New Roman" w:hAnsi="Times New Roman" w:cs="Times New Roman" w:eastAsia="Times New Roman"/>
                <w:sz w:val="24"/>
                <w:szCs w:val="24"/>
              </w:rPr>
            </w:pPr>
            <w:r>
              <w:rPr>
                <w:rFonts w:ascii="新細明體" w:hAnsi="新細明體" w:cs="新細明體" w:eastAsia="新細明體"/>
                <w:sz w:val="24"/>
                <w:szCs w:val="24"/>
              </w:rPr>
              <w:t>代碼：</w:t>
            </w:r>
            <w:r>
              <w:rPr>
                <w:rFonts w:ascii="Times New Roman" w:hAnsi="Times New Roman" w:cs="Times New Roman" w:eastAsia="Times New Roman"/>
                <w:sz w:val="24"/>
                <w:szCs w:val="24"/>
              </w:rPr>
              <w:t>0RG10A0(</w:t>
            </w:r>
            <w:r>
              <w:rPr>
                <w:rFonts w:ascii="新細明體" w:hAnsi="新細明體" w:cs="新細明體" w:eastAsia="新細明體"/>
                <w:sz w:val="24"/>
                <w:szCs w:val="24"/>
              </w:rPr>
              <w:t>裝置物為</w:t>
            </w:r>
            <w:r>
              <w:rPr>
                <w:rFonts w:ascii="新細明體" w:hAnsi="新細明體" w:cs="新細明體" w:eastAsia="新細明體"/>
                <w:spacing w:val="-4"/>
                <w:sz w:val="24"/>
                <w:szCs w:val="24"/>
              </w:rPr>
              <w:t> </w:t>
            </w:r>
            <w:r>
              <w:rPr>
                <w:rFonts w:ascii="Times New Roman" w:hAnsi="Times New Roman" w:cs="Times New Roman" w:eastAsia="Times New Roman"/>
                <w:sz w:val="24"/>
                <w:szCs w:val="24"/>
              </w:rPr>
              <w:t>Cage)</w:t>
            </w:r>
          </w:p>
          <w:p>
            <w:pPr>
              <w:pStyle w:val="TableParagraph"/>
              <w:spacing w:line="240" w:lineRule="auto" w:before="42"/>
              <w:ind w:left="24" w:right="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0RG10K0(</w:t>
            </w:r>
            <w:r>
              <w:rPr>
                <w:rFonts w:ascii="新細明體" w:hAnsi="新細明體" w:cs="新細明體" w:eastAsia="新細明體"/>
                <w:sz w:val="24"/>
                <w:szCs w:val="24"/>
              </w:rPr>
              <w:t>裝置物為 </w:t>
            </w:r>
            <w:r>
              <w:rPr>
                <w:rFonts w:ascii="Times New Roman" w:hAnsi="Times New Roman" w:cs="Times New Roman" w:eastAsia="Times New Roman"/>
                <w:sz w:val="24"/>
                <w:szCs w:val="24"/>
              </w:rPr>
              <w:t>Bone bank</w:t>
            </w:r>
            <w:r>
              <w:rPr>
                <w:rFonts w:ascii="Times New Roman" w:hAnsi="Times New Roman" w:cs="Times New Roman" w:eastAsia="Times New Roman"/>
                <w:spacing w:val="-7"/>
                <w:sz w:val="24"/>
                <w:szCs w:val="24"/>
              </w:rPr>
              <w:t> </w:t>
            </w:r>
            <w:r>
              <w:rPr>
                <w:rFonts w:ascii="Times New Roman" w:hAnsi="Times New Roman" w:cs="Times New Roman" w:eastAsia="Times New Roman"/>
                <w:sz w:val="24"/>
                <w:szCs w:val="24"/>
              </w:rPr>
              <w:t>graft)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093"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42"/>
              <w:jc w:val="left"/>
              <w:rPr>
                <w:rFonts w:ascii="標楷體" w:hAnsi="標楷體" w:cs="標楷體" w:eastAsia="標楷體"/>
                <w:sz w:val="24"/>
                <w:szCs w:val="24"/>
              </w:rPr>
            </w:pPr>
            <w:r>
              <w:rPr>
                <w:rFonts w:ascii="標楷體" w:hAnsi="標楷體" w:cs="標楷體" w:eastAsia="標楷體"/>
                <w:sz w:val="24"/>
                <w:szCs w:val="24"/>
              </w:rPr>
              <w:t>第二章</w:t>
            </w:r>
            <w:r>
              <w:rPr>
                <w:rFonts w:ascii="Times New Roman" w:hAnsi="Times New Roman" w:cs="Times New Roman" w:eastAsia="Times New Roman"/>
                <w:sz w:val="24"/>
                <w:szCs w:val="24"/>
              </w:rPr>
              <w:t>/</w:t>
            </w:r>
            <w:r>
              <w:rPr>
                <w:rFonts w:ascii="標楷體" w:hAnsi="標楷體" w:cs="標楷體" w:eastAsia="標楷體"/>
                <w:sz w:val="24"/>
                <w:szCs w:val="24"/>
              </w:rPr>
              <w:t>第 三十二節</w:t>
            </w:r>
          </w:p>
          <w:p>
            <w:pPr>
              <w:pStyle w:val="TableParagraph"/>
              <w:spacing w:line="240" w:lineRule="auto" w:before="71"/>
              <w:ind w:left="23" w:right="0"/>
              <w:jc w:val="left"/>
              <w:rPr>
                <w:rFonts w:ascii="Times New Roman" w:hAnsi="Times New Roman" w:cs="Times New Roman" w:eastAsia="Times New Roman"/>
                <w:sz w:val="24"/>
                <w:szCs w:val="24"/>
              </w:rPr>
            </w:pPr>
            <w:r>
              <w:rPr>
                <w:rFonts w:ascii="Times New Roman"/>
                <w:spacing w:val="-5"/>
                <w:sz w:val="24"/>
              </w:rPr>
              <w:t>/P.282</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20"/>
              <w:jc w:val="left"/>
              <w:rPr>
                <w:rFonts w:ascii="新細明體" w:hAnsi="新細明體" w:cs="新細明體" w:eastAsia="新細明體"/>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再查閱表格 </w:t>
            </w:r>
            <w:r>
              <w:rPr>
                <w:rFonts w:ascii="Times New Roman" w:hAnsi="Times New Roman" w:cs="Times New Roman" w:eastAsia="Times New Roman"/>
                <w:sz w:val="24"/>
                <w:szCs w:val="24"/>
              </w:rPr>
              <w:t>0RG1</w:t>
            </w:r>
            <w:r>
              <w:rPr>
                <w:rFonts w:ascii="新細明體" w:hAnsi="新細明體" w:cs="新細明體" w:eastAsia="新細明體"/>
                <w:sz w:val="24"/>
                <w:szCs w:val="24"/>
              </w:rPr>
              <w:t>，依序查閱 </w:t>
            </w:r>
            <w:r>
              <w:rPr>
                <w:rFonts w:ascii="Times New Roman" w:hAnsi="Times New Roman" w:cs="Times New Roman" w:eastAsia="Times New Roman"/>
                <w:sz w:val="24"/>
                <w:szCs w:val="24"/>
              </w:rPr>
              <w:t>Open</w:t>
            </w:r>
            <w:r>
              <w:rPr>
                <w:rFonts w:ascii="新細明體" w:hAnsi="新細明體" w:cs="新細明體" w:eastAsia="新細明體"/>
                <w:sz w:val="24"/>
                <w:szCs w:val="24"/>
              </w:rPr>
              <w:t>、</w:t>
            </w:r>
            <w:r>
              <w:rPr>
                <w:rFonts w:ascii="Times New Roman" w:hAnsi="Times New Roman" w:cs="Times New Roman" w:eastAsia="Times New Roman"/>
                <w:sz w:val="24"/>
                <w:szCs w:val="24"/>
              </w:rPr>
              <w:t>Internal</w:t>
            </w:r>
            <w:r>
              <w:rPr>
                <w:rFonts w:ascii="Times New Roman" w:hAnsi="Times New Roman" w:cs="Times New Roman" w:eastAsia="Times New Roman"/>
                <w:spacing w:val="-33"/>
                <w:sz w:val="24"/>
                <w:szCs w:val="24"/>
              </w:rPr>
              <w:t> </w:t>
            </w:r>
            <w:r>
              <w:rPr>
                <w:rFonts w:ascii="Times New Roman" w:hAnsi="Times New Roman" w:cs="Times New Roman" w:eastAsia="Times New Roman"/>
                <w:sz w:val="24"/>
                <w:szCs w:val="24"/>
              </w:rPr>
              <w:t>Fixation</w:t>
            </w:r>
            <w:r>
              <w:rPr>
                <w:rFonts w:ascii="Times New Roman" w:hAnsi="Times New Roman" w:cs="Times New Roman" w:eastAsia="Times New Roman"/>
                <w:sz w:val="24"/>
                <w:szCs w:val="24"/>
              </w:rPr>
              <w:t> Device</w:t>
            </w:r>
            <w:r>
              <w:rPr>
                <w:rFonts w:ascii="新細明體" w:hAnsi="新細明體" w:cs="新細明體" w:eastAsia="新細明體"/>
                <w:sz w:val="24"/>
                <w:szCs w:val="24"/>
              </w:rPr>
              <w:t>、</w:t>
            </w:r>
            <w:r>
              <w:rPr>
                <w:rFonts w:ascii="Times New Roman" w:hAnsi="Times New Roman" w:cs="Times New Roman" w:eastAsia="Times New Roman"/>
                <w:sz w:val="24"/>
                <w:szCs w:val="24"/>
              </w:rPr>
              <w:t>Anterior Approach, Anterior Column</w:t>
            </w:r>
            <w:r>
              <w:rPr>
                <w:rFonts w:ascii="Times New Roman" w:hAnsi="Times New Roman" w:cs="Times New Roman" w:eastAsia="Times New Roman"/>
                <w:spacing w:val="-31"/>
                <w:sz w:val="24"/>
                <w:szCs w:val="24"/>
              </w:rPr>
              <w:t> </w:t>
            </w:r>
            <w:r>
              <w:rPr>
                <w:rFonts w:ascii="新細明體" w:hAnsi="新細明體" w:cs="新細明體" w:eastAsia="新細明體"/>
                <w:sz w:val="24"/>
                <w:szCs w:val="24"/>
              </w:rPr>
              <w:t>即可得完 整代碼</w:t>
            </w:r>
            <w:r>
              <w:rPr>
                <w:rFonts w:ascii="新細明體" w:hAnsi="新細明體" w:cs="新細明體" w:eastAsia="新細明體"/>
                <w:spacing w:val="-3"/>
                <w:sz w:val="24"/>
                <w:szCs w:val="24"/>
              </w:rPr>
              <w:t> </w:t>
            </w:r>
            <w:r>
              <w:rPr>
                <w:rFonts w:ascii="Times New Roman" w:hAnsi="Times New Roman" w:cs="Times New Roman" w:eastAsia="Times New Roman"/>
                <w:sz w:val="24"/>
                <w:szCs w:val="24"/>
              </w:rPr>
              <w:t>0RG1040</w:t>
            </w:r>
            <w:r>
              <w:rPr>
                <w:rFonts w:ascii="新細明體" w:hAnsi="新細明體" w:cs="新細明體" w:eastAsia="新細明體"/>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4" w:right="99"/>
              <w:jc w:val="left"/>
              <w:rPr>
                <w:rFonts w:ascii="新細明體" w:hAnsi="新細明體" w:cs="新細明體" w:eastAsia="新細明體"/>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再查閱表格 </w:t>
            </w:r>
            <w:r>
              <w:rPr>
                <w:rFonts w:ascii="Times New Roman" w:hAnsi="Times New Roman" w:cs="Times New Roman" w:eastAsia="Times New Roman"/>
                <w:sz w:val="24"/>
                <w:szCs w:val="24"/>
              </w:rPr>
              <w:t>0RG1</w:t>
            </w:r>
            <w:r>
              <w:rPr>
                <w:rFonts w:ascii="新細明體" w:hAnsi="新細明體" w:cs="新細明體" w:eastAsia="新細明體"/>
                <w:sz w:val="24"/>
                <w:szCs w:val="24"/>
              </w:rPr>
              <w:t>，依序查閱</w:t>
            </w:r>
            <w:r>
              <w:rPr>
                <w:rFonts w:ascii="新細明體" w:hAnsi="新細明體" w:cs="新細明體" w:eastAsia="新細明體"/>
                <w:spacing w:val="-7"/>
                <w:sz w:val="24"/>
                <w:szCs w:val="24"/>
              </w:rPr>
              <w:t> </w:t>
            </w:r>
            <w:r>
              <w:rPr>
                <w:rFonts w:ascii="Times New Roman" w:hAnsi="Times New Roman" w:cs="Times New Roman" w:eastAsia="Times New Roman"/>
                <w:sz w:val="24"/>
                <w:szCs w:val="24"/>
              </w:rPr>
              <w:t>Open</w:t>
            </w:r>
            <w:r>
              <w:rPr>
                <w:rFonts w:ascii="新細明體" w:hAnsi="新細明體" w:cs="新細明體" w:eastAsia="新細明體"/>
                <w:sz w:val="24"/>
                <w:szCs w:val="24"/>
              </w:rPr>
              <w:t>、</w:t>
            </w:r>
            <w:r>
              <w:rPr>
                <w:rFonts w:ascii="Times New Roman" w:hAnsi="Times New Roman" w:cs="Times New Roman" w:eastAsia="Times New Roman"/>
                <w:sz w:val="24"/>
                <w:szCs w:val="24"/>
              </w:rPr>
              <w:t>Interbody Fusion Device</w:t>
            </w:r>
            <w:r>
              <w:rPr>
                <w:rFonts w:ascii="新細明體" w:hAnsi="新細明體" w:cs="新細明體" w:eastAsia="新細明體"/>
                <w:sz w:val="24"/>
                <w:szCs w:val="24"/>
              </w:rPr>
              <w:t>、</w:t>
            </w:r>
            <w:r>
              <w:rPr>
                <w:rFonts w:ascii="Times New Roman" w:hAnsi="Times New Roman" w:cs="Times New Roman" w:eastAsia="Times New Roman"/>
                <w:sz w:val="24"/>
                <w:szCs w:val="24"/>
              </w:rPr>
              <w:t>Anterior Approach,</w:t>
            </w:r>
            <w:r>
              <w:rPr>
                <w:rFonts w:ascii="Times New Roman" w:hAnsi="Times New Roman" w:cs="Times New Roman" w:eastAsia="Times New Roman"/>
                <w:spacing w:val="-28"/>
                <w:sz w:val="24"/>
                <w:szCs w:val="24"/>
              </w:rPr>
              <w:t> </w:t>
            </w:r>
            <w:r>
              <w:rPr>
                <w:rFonts w:ascii="Times New Roman" w:hAnsi="Times New Roman" w:cs="Times New Roman" w:eastAsia="Times New Roman"/>
                <w:sz w:val="24"/>
                <w:szCs w:val="24"/>
              </w:rPr>
              <w:t>Anterior</w:t>
            </w:r>
            <w:r>
              <w:rPr>
                <w:rFonts w:ascii="Times New Roman" w:hAnsi="Times New Roman" w:cs="Times New Roman" w:eastAsia="Times New Roman"/>
                <w:sz w:val="24"/>
                <w:szCs w:val="24"/>
              </w:rPr>
              <w:t> Column </w:t>
            </w:r>
            <w:r>
              <w:rPr>
                <w:rFonts w:ascii="新細明體" w:hAnsi="新細明體" w:cs="新細明體" w:eastAsia="新細明體"/>
                <w:sz w:val="24"/>
                <w:szCs w:val="24"/>
              </w:rPr>
              <w:t>即可得完整代碼</w:t>
            </w:r>
            <w:r>
              <w:rPr>
                <w:rFonts w:ascii="新細明體" w:hAnsi="新細明體" w:cs="新細明體" w:eastAsia="新細明體"/>
                <w:spacing w:val="-7"/>
                <w:sz w:val="24"/>
                <w:szCs w:val="24"/>
              </w:rPr>
              <w:t> </w:t>
            </w:r>
            <w:r>
              <w:rPr>
                <w:rFonts w:ascii="Times New Roman" w:hAnsi="Times New Roman" w:cs="Times New Roman" w:eastAsia="Times New Roman"/>
                <w:sz w:val="24"/>
                <w:szCs w:val="24"/>
              </w:rPr>
              <w:t>0RG10A0</w:t>
            </w:r>
            <w:r>
              <w:rPr>
                <w:rFonts w:ascii="新細明體" w:hAnsi="新細明體" w:cs="新細明體" w:eastAsia="新細明體"/>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660" w:right="1600"/>
        </w:sectPr>
      </w:pPr>
    </w:p>
    <w:p>
      <w:pPr>
        <w:spacing w:line="240" w:lineRule="auto" w:before="1"/>
        <w:rPr>
          <w:rFonts w:ascii="Times New Roman" w:hAnsi="Times New Roman" w:cs="Times New Roman" w:eastAsia="Times New Roman"/>
          <w:sz w:val="29"/>
          <w:szCs w:val="29"/>
        </w:rPr>
      </w:pPr>
    </w:p>
    <w:tbl>
      <w:tblPr>
        <w:tblW w:w="0" w:type="auto"/>
        <w:jc w:val="left"/>
        <w:tblInd w:w="106" w:type="dxa"/>
        <w:tblLayout w:type="fixed"/>
        <w:tblCellMar>
          <w:top w:w="0" w:type="dxa"/>
          <w:left w:w="0" w:type="dxa"/>
          <w:bottom w:w="0" w:type="dxa"/>
          <w:right w:w="0" w:type="dxa"/>
        </w:tblCellMar>
        <w:tblLook w:val="01E0"/>
      </w:tblPr>
      <w:tblGrid>
        <w:gridCol w:w="1306"/>
        <w:gridCol w:w="5669"/>
        <w:gridCol w:w="5103"/>
        <w:gridCol w:w="1277"/>
      </w:tblGrid>
      <w:tr>
        <w:trPr>
          <w:trHeight w:val="74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1" w:right="0"/>
              <w:jc w:val="left"/>
              <w:rPr>
                <w:rFonts w:ascii="標楷體" w:hAnsi="標楷體" w:cs="標楷體" w:eastAsia="標楷體"/>
                <w:sz w:val="24"/>
                <w:szCs w:val="24"/>
              </w:rPr>
            </w:pPr>
            <w:r>
              <w:rPr>
                <w:rFonts w:ascii="標楷體" w:hAnsi="標楷體" w:cs="標楷體" w:eastAsia="標楷體"/>
                <w:sz w:val="24"/>
                <w:szCs w:val="24"/>
              </w:rPr>
              <w:t>原文</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4" w:right="0"/>
              <w:jc w:val="left"/>
              <w:rPr>
                <w:rFonts w:ascii="標楷體" w:hAnsi="標楷體" w:cs="標楷體" w:eastAsia="標楷體"/>
                <w:sz w:val="24"/>
                <w:szCs w:val="24"/>
              </w:rPr>
            </w:pPr>
            <w:r>
              <w:rPr>
                <w:rFonts w:ascii="標楷體" w:hAnsi="標楷體" w:cs="標楷體" w:eastAsia="標楷體"/>
                <w:sz w:val="24"/>
                <w:szCs w:val="24"/>
              </w:rPr>
              <w:t>修訂後</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備註</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第四章</w:t>
            </w:r>
            <w:r>
              <w:rPr>
                <w:rFonts w:ascii="Times New Roman" w:hAnsi="Times New Roman" w:cs="Times New Roman" w:eastAsia="Times New Roman"/>
                <w:sz w:val="24"/>
                <w:szCs w:val="24"/>
              </w:rPr>
              <w:t>/</w:t>
            </w:r>
            <w:r>
              <w:rPr>
                <w:rFonts w:ascii="標楷體" w:hAnsi="標楷體" w:cs="標楷體" w:eastAsia="標楷體"/>
                <w:sz w:val="24"/>
                <w:szCs w:val="24"/>
              </w:rPr>
              <w:t>第 一節</w:t>
            </w:r>
            <w:r>
              <w:rPr>
                <w:rFonts w:ascii="Times New Roman" w:hAnsi="Times New Roman" w:cs="Times New Roman" w:eastAsia="Times New Roman"/>
                <w:sz w:val="24"/>
                <w:szCs w:val="24"/>
              </w:rPr>
              <w:t>/P283</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1" w:right="0"/>
              <w:jc w:val="left"/>
              <w:rPr>
                <w:rFonts w:ascii="新細明體" w:hAnsi="新細明體" w:cs="新細明體" w:eastAsia="新細明體"/>
                <w:sz w:val="24"/>
                <w:szCs w:val="24"/>
              </w:rPr>
            </w:pPr>
            <w:r>
              <w:rPr>
                <w:rFonts w:ascii="新細明體" w:hAnsi="新細明體" w:cs="新細明體" w:eastAsia="新細明體"/>
                <w:sz w:val="24"/>
                <w:szCs w:val="24"/>
              </w:rPr>
              <w:t>內外科裡</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4" w:right="0"/>
              <w:jc w:val="left"/>
              <w:rPr>
                <w:rFonts w:ascii="新細明體" w:hAnsi="新細明體" w:cs="新細明體" w:eastAsia="新細明體"/>
                <w:sz w:val="24"/>
                <w:szCs w:val="24"/>
              </w:rPr>
            </w:pPr>
            <w:r>
              <w:rPr>
                <w:rFonts w:ascii="新細明體" w:hAnsi="新細明體" w:cs="新細明體" w:eastAsia="新細明體"/>
                <w:sz w:val="24"/>
                <w:szCs w:val="24"/>
              </w:rPr>
              <w:t>內外科章節</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第四章</w:t>
            </w:r>
            <w:r>
              <w:rPr>
                <w:rFonts w:ascii="Times New Roman" w:hAnsi="Times New Roman" w:cs="Times New Roman" w:eastAsia="Times New Roman"/>
                <w:sz w:val="24"/>
                <w:szCs w:val="24"/>
              </w:rPr>
              <w:t>/</w:t>
            </w:r>
            <w:r>
              <w:rPr>
                <w:rFonts w:ascii="標楷體" w:hAnsi="標楷體" w:cs="標楷體" w:eastAsia="標楷體"/>
                <w:sz w:val="24"/>
                <w:szCs w:val="24"/>
              </w:rPr>
              <w:t>第 一節</w:t>
            </w:r>
            <w:r>
              <w:rPr>
                <w:rFonts w:ascii="Times New Roman" w:hAnsi="Times New Roman" w:cs="Times New Roman" w:eastAsia="Times New Roman"/>
                <w:sz w:val="24"/>
                <w:szCs w:val="24"/>
              </w:rPr>
              <w:t>/P283</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1" w:right="0"/>
              <w:jc w:val="left"/>
              <w:rPr>
                <w:rFonts w:ascii="新細明體" w:hAnsi="新細明體" w:cs="新細明體" w:eastAsia="新細明體"/>
                <w:sz w:val="24"/>
                <w:szCs w:val="24"/>
              </w:rPr>
            </w:pPr>
            <w:r>
              <w:rPr>
                <w:rFonts w:ascii="新細明體" w:hAnsi="新細明體" w:cs="新細明體" w:eastAsia="新細明體"/>
                <w:sz w:val="24"/>
                <w:szCs w:val="24"/>
              </w:rPr>
              <w:t>受胎物所執行的處置應編碼至產科章節</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4" w:right="0"/>
              <w:jc w:val="left"/>
              <w:rPr>
                <w:rFonts w:ascii="新細明體" w:hAnsi="新細明體" w:cs="新細明體" w:eastAsia="新細明體"/>
                <w:sz w:val="24"/>
                <w:szCs w:val="24"/>
              </w:rPr>
            </w:pPr>
            <w:r>
              <w:rPr>
                <w:rFonts w:ascii="新細明體" w:hAnsi="新細明體" w:cs="新細明體" w:eastAsia="新細明體"/>
                <w:sz w:val="24"/>
                <w:szCs w:val="24"/>
              </w:rPr>
              <w:t>執行於受胎物的處置應編碼至產科章節</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815"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第四章</w:t>
            </w:r>
            <w:r>
              <w:rPr>
                <w:rFonts w:ascii="Times New Roman" w:hAnsi="Times New Roman" w:cs="Times New Roman" w:eastAsia="Times New Roman"/>
                <w:sz w:val="24"/>
                <w:szCs w:val="24"/>
              </w:rPr>
              <w:t>/</w:t>
            </w:r>
            <w:r>
              <w:rPr>
                <w:rFonts w:ascii="標楷體" w:hAnsi="標楷體" w:cs="標楷體" w:eastAsia="標楷體"/>
                <w:sz w:val="24"/>
                <w:szCs w:val="24"/>
              </w:rPr>
              <w:t>第 一節</w:t>
            </w:r>
            <w:r>
              <w:rPr>
                <w:rFonts w:ascii="Times New Roman" w:hAnsi="Times New Roman" w:cs="Times New Roman" w:eastAsia="Times New Roman"/>
                <w:sz w:val="24"/>
                <w:szCs w:val="24"/>
              </w:rPr>
              <w:t>/P283</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463"/>
              <w:jc w:val="left"/>
              <w:rPr>
                <w:rFonts w:ascii="新細明體" w:hAnsi="新細明體" w:cs="新細明體" w:eastAsia="新細明體"/>
                <w:sz w:val="24"/>
                <w:szCs w:val="24"/>
              </w:rPr>
            </w:pPr>
            <w:r>
              <w:rPr>
                <w:rFonts w:ascii="新細明體" w:hAnsi="新細明體" w:cs="新細明體" w:eastAsia="新細明體"/>
                <w:sz w:val="24"/>
                <w:szCs w:val="24"/>
              </w:rPr>
              <w:t>生產或流產後之 子宮內膜刮除術</w:t>
            </w:r>
            <w:r>
              <w:rPr>
                <w:rFonts w:ascii="Times New Roman" w:hAnsi="Times New Roman" w:cs="Times New Roman" w:eastAsia="Times New Roman"/>
                <w:sz w:val="24"/>
                <w:szCs w:val="24"/>
              </w:rPr>
              <w:t>(Curettage)</w:t>
            </w:r>
            <w:r>
              <w:rPr>
                <w:rFonts w:ascii="新細明體" w:hAnsi="新細明體" w:cs="新細明體" w:eastAsia="新細明體"/>
                <w:sz w:val="24"/>
                <w:szCs w:val="24"/>
              </w:rPr>
              <w:t>或殘餘受胎物之排除術 </w:t>
            </w:r>
            <w:r>
              <w:rPr>
                <w:rFonts w:ascii="Times New Roman" w:hAnsi="Times New Roman" w:cs="Times New Roman" w:eastAsia="Times New Roman"/>
                <w:sz w:val="24"/>
                <w:szCs w:val="24"/>
              </w:rPr>
              <w:t>(Evacuation)</w:t>
            </w:r>
            <w:r>
              <w:rPr>
                <w:rFonts w:ascii="新細明體" w:hAnsi="新細明體" w:cs="新細明體" w:eastAsia="新細明體"/>
                <w:sz w:val="24"/>
                <w:szCs w:val="24"/>
              </w:rPr>
              <w:t>皆編碼至產科章節，手術方式為拔除 </w:t>
            </w:r>
            <w:r>
              <w:rPr>
                <w:rFonts w:ascii="Times New Roman" w:hAnsi="Times New Roman" w:cs="Times New Roman" w:eastAsia="Times New Roman"/>
                <w:sz w:val="24"/>
                <w:szCs w:val="24"/>
              </w:rPr>
              <w:t>(Extraction)</w:t>
            </w:r>
            <w:r>
              <w:rPr>
                <w:rFonts w:ascii="新細明體" w:hAnsi="新細明體" w:cs="新細明體" w:eastAsia="新細明體"/>
                <w:sz w:val="24"/>
                <w:szCs w:val="24"/>
              </w:rPr>
              <w:t>，身體部位為殘餘受胎物。</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4" w:right="20"/>
              <w:jc w:val="left"/>
              <w:rPr>
                <w:rFonts w:ascii="新細明體" w:hAnsi="新細明體" w:cs="新細明體" w:eastAsia="新細明體"/>
                <w:sz w:val="24"/>
                <w:szCs w:val="24"/>
              </w:rPr>
            </w:pPr>
            <w:r>
              <w:rPr>
                <w:rFonts w:ascii="新細明體" w:hAnsi="新細明體" w:cs="新細明體" w:eastAsia="新細明體"/>
                <w:sz w:val="24"/>
                <w:szCs w:val="24"/>
              </w:rPr>
              <w:t>生產或流產後之 子宮內膜刮除術</w:t>
            </w:r>
            <w:r>
              <w:rPr>
                <w:rFonts w:ascii="Times New Roman" w:hAnsi="Times New Roman" w:cs="Times New Roman" w:eastAsia="Times New Roman"/>
                <w:sz w:val="24"/>
                <w:szCs w:val="24"/>
              </w:rPr>
              <w:t>(Curettage)</w:t>
            </w:r>
            <w:r>
              <w:rPr>
                <w:rFonts w:ascii="新細明體" w:hAnsi="新細明體" w:cs="新細明體" w:eastAsia="新細明體"/>
                <w:sz w:val="24"/>
                <w:szCs w:val="24"/>
              </w:rPr>
              <w:t>或殘餘受胎物之排除 </w:t>
            </w:r>
            <w:r>
              <w:rPr>
                <w:rFonts w:ascii="新細明體" w:hAnsi="新細明體" w:cs="新細明體" w:eastAsia="新細明體"/>
                <w:spacing w:val="-2"/>
                <w:sz w:val="24"/>
                <w:szCs w:val="24"/>
              </w:rPr>
              <w:t>術</w:t>
            </w:r>
            <w:r>
              <w:rPr>
                <w:rFonts w:ascii="Times New Roman" w:hAnsi="Times New Roman" w:cs="Times New Roman" w:eastAsia="Times New Roman"/>
                <w:spacing w:val="-2"/>
                <w:sz w:val="24"/>
                <w:szCs w:val="24"/>
              </w:rPr>
              <w:t>(Evacuation)</w:t>
            </w:r>
            <w:r>
              <w:rPr>
                <w:rFonts w:ascii="新細明體" w:hAnsi="新細明體" w:cs="新細明體" w:eastAsia="新細明體"/>
                <w:spacing w:val="-2"/>
                <w:sz w:val="24"/>
                <w:szCs w:val="24"/>
              </w:rPr>
              <w:t>皆編碼至產科章節，手術方式為拔</w:t>
            </w:r>
            <w:r>
              <w:rPr>
                <w:rFonts w:ascii="新細明體" w:hAnsi="新細明體" w:cs="新細明體" w:eastAsia="新細明體"/>
                <w:spacing w:val="-41"/>
                <w:sz w:val="24"/>
                <w:szCs w:val="24"/>
              </w:rPr>
              <w:t> </w:t>
            </w:r>
            <w:r>
              <w:rPr>
                <w:rFonts w:ascii="新細明體" w:hAnsi="新細明體" w:cs="新細明體" w:eastAsia="新細明體"/>
                <w:spacing w:val="-41"/>
                <w:sz w:val="24"/>
                <w:szCs w:val="24"/>
              </w:rPr>
            </w:r>
            <w:r>
              <w:rPr>
                <w:rFonts w:ascii="新細明體" w:hAnsi="新細明體" w:cs="新細明體" w:eastAsia="新細明體"/>
                <w:sz w:val="24"/>
                <w:szCs w:val="24"/>
              </w:rPr>
              <w:t>除</w:t>
            </w:r>
            <w:r>
              <w:rPr>
                <w:rFonts w:ascii="Times New Roman" w:hAnsi="Times New Roman" w:cs="Times New Roman" w:eastAsia="Times New Roman"/>
                <w:sz w:val="24"/>
                <w:szCs w:val="24"/>
              </w:rPr>
              <w:t>(Extraction)</w:t>
            </w:r>
            <w:r>
              <w:rPr>
                <w:rFonts w:ascii="新細明體" w:hAnsi="新細明體" w:cs="新細明體" w:eastAsia="新細明體"/>
                <w:sz w:val="24"/>
                <w:szCs w:val="24"/>
              </w:rPr>
              <w:t>，身體部位為殘餘受胎物</w:t>
            </w:r>
            <w:r>
              <w:rPr>
                <w:rFonts w:ascii="Times New Roman" w:hAnsi="Times New Roman" w:cs="Times New Roman" w:eastAsia="Times New Roman"/>
                <w:sz w:val="24"/>
                <w:szCs w:val="24"/>
              </w:rPr>
              <w:t>(Products of Conception,</w:t>
            </w:r>
            <w:r>
              <w:rPr>
                <w:rFonts w:ascii="Times New Roman" w:hAnsi="Times New Roman" w:cs="Times New Roman" w:eastAsia="Times New Roman"/>
                <w:spacing w:val="-3"/>
                <w:sz w:val="24"/>
                <w:szCs w:val="24"/>
              </w:rPr>
              <w:t> </w:t>
            </w:r>
            <w:r>
              <w:rPr>
                <w:rFonts w:ascii="Times New Roman" w:hAnsi="Times New Roman" w:cs="Times New Roman" w:eastAsia="Times New Roman"/>
                <w:sz w:val="24"/>
                <w:szCs w:val="24"/>
              </w:rPr>
              <w:t>Retained)</w:t>
            </w:r>
            <w:r>
              <w:rPr>
                <w:rFonts w:ascii="新細明體" w:hAnsi="新細明體" w:cs="新細明體" w:eastAsia="新細明體"/>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文字新增</w:t>
            </w:r>
          </w:p>
        </w:tc>
      </w:tr>
      <w:tr>
        <w:trPr>
          <w:trHeight w:val="1094"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第四章</w:t>
            </w:r>
            <w:r>
              <w:rPr>
                <w:rFonts w:ascii="Times New Roman" w:hAnsi="Times New Roman" w:cs="Times New Roman" w:eastAsia="Times New Roman"/>
                <w:sz w:val="24"/>
                <w:szCs w:val="24"/>
              </w:rPr>
              <w:t>/</w:t>
            </w:r>
            <w:r>
              <w:rPr>
                <w:rFonts w:ascii="標楷體" w:hAnsi="標楷體" w:cs="標楷體" w:eastAsia="標楷體"/>
                <w:sz w:val="24"/>
                <w:szCs w:val="24"/>
              </w:rPr>
              <w:t>第 一節</w:t>
            </w:r>
            <w:r>
              <w:rPr>
                <w:rFonts w:ascii="Times New Roman" w:hAnsi="Times New Roman" w:cs="Times New Roman" w:eastAsia="Times New Roman"/>
                <w:sz w:val="24"/>
                <w:szCs w:val="24"/>
              </w:rPr>
              <w:t>/P283</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1" w:right="22"/>
              <w:jc w:val="left"/>
              <w:rPr>
                <w:rFonts w:ascii="新細明體" w:hAnsi="新細明體" w:cs="新細明體" w:eastAsia="新細明體"/>
                <w:sz w:val="24"/>
                <w:szCs w:val="24"/>
              </w:rPr>
            </w:pPr>
            <w:r>
              <w:rPr>
                <w:rFonts w:ascii="Times New Roman" w:hAnsi="Times New Roman" w:cs="Times New Roman" w:eastAsia="Times New Roman"/>
                <w:spacing w:val="-4"/>
                <w:sz w:val="24"/>
                <w:szCs w:val="24"/>
              </w:rPr>
              <w:t>2.</w:t>
            </w:r>
            <w:r>
              <w:rPr>
                <w:rFonts w:ascii="新細明體" w:hAnsi="新細明體" w:cs="新細明體" w:eastAsia="新細明體"/>
                <w:spacing w:val="-4"/>
                <w:sz w:val="24"/>
                <w:szCs w:val="24"/>
              </w:rPr>
              <w:t>如果有使用海草棒或墮胎劑，其手術途徑為經由自然</w:t>
            </w:r>
            <w:r>
              <w:rPr>
                <w:rFonts w:ascii="新細明體" w:hAnsi="新細明體" w:cs="新細明體" w:eastAsia="新細明體"/>
                <w:spacing w:val="-51"/>
                <w:sz w:val="24"/>
                <w:szCs w:val="24"/>
              </w:rPr>
              <w:t> </w:t>
            </w:r>
            <w:r>
              <w:rPr>
                <w:rFonts w:ascii="新細明體" w:hAnsi="新細明體" w:cs="新細明體" w:eastAsia="新細明體"/>
                <w:spacing w:val="-51"/>
                <w:sz w:val="24"/>
                <w:szCs w:val="24"/>
              </w:rPr>
            </w:r>
            <w:r>
              <w:rPr>
                <w:rFonts w:ascii="新細明體" w:hAnsi="新細明體" w:cs="新細明體" w:eastAsia="新細明體"/>
                <w:sz w:val="24"/>
                <w:szCs w:val="24"/>
              </w:rPr>
              <w:t>或人工開口。</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4" w:right="87"/>
              <w:jc w:val="left"/>
              <w:rPr>
                <w:rFonts w:ascii="新細明體" w:hAnsi="新細明體" w:cs="新細明體" w:eastAsia="新細明體"/>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如果有使用海草棒或墮胎劑，其手術途徑為經 由自體或人工造口</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455"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第四章</w:t>
            </w:r>
            <w:r>
              <w:rPr>
                <w:rFonts w:ascii="Times New Roman" w:hAnsi="Times New Roman" w:cs="Times New Roman" w:eastAsia="Times New Roman"/>
                <w:sz w:val="24"/>
                <w:szCs w:val="24"/>
              </w:rPr>
              <w:t>/</w:t>
            </w:r>
            <w:r>
              <w:rPr>
                <w:rFonts w:ascii="標楷體" w:hAnsi="標楷體" w:cs="標楷體" w:eastAsia="標楷體"/>
                <w:sz w:val="24"/>
                <w:szCs w:val="24"/>
              </w:rPr>
              <w:t>第 二節</w:t>
            </w:r>
            <w:r>
              <w:rPr>
                <w:rFonts w:ascii="Times New Roman" w:hAnsi="Times New Roman" w:cs="Times New Roman" w:eastAsia="Times New Roman"/>
                <w:sz w:val="24"/>
                <w:szCs w:val="24"/>
              </w:rPr>
              <w:t>/P285</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21" w:right="116"/>
              <w:jc w:val="both"/>
              <w:rPr>
                <w:rFonts w:ascii="新細明體" w:hAnsi="新細明體" w:cs="新細明體" w:eastAsia="新細明體"/>
                <w:sz w:val="24"/>
                <w:szCs w:val="24"/>
              </w:rPr>
            </w:pPr>
            <w:r>
              <w:rPr>
                <w:rFonts w:ascii="新細明體" w:hAnsi="新細明體" w:cs="新細明體" w:eastAsia="新細明體"/>
                <w:sz w:val="24"/>
                <w:szCs w:val="24"/>
              </w:rPr>
              <w:t>在沒有切開或穿刺皮膚或粘膜的情況下，從體外取出 或除去裝置物，並且在同一部位放入相同或類似的裝 置物。</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24" w:right="27"/>
              <w:jc w:val="both"/>
              <w:rPr>
                <w:rFonts w:ascii="新細明體" w:hAnsi="新細明體" w:cs="新細明體" w:eastAsia="新細明體"/>
                <w:sz w:val="24"/>
                <w:szCs w:val="24"/>
              </w:rPr>
            </w:pPr>
            <w:r>
              <w:rPr>
                <w:rFonts w:ascii="新細明體" w:hAnsi="新細明體" w:cs="新細明體" w:eastAsia="新細明體"/>
                <w:sz w:val="24"/>
                <w:szCs w:val="24"/>
              </w:rPr>
              <w:t>在沒有切開或穿刺皮膚或粘膜的情況下，從身體 部位取出或除去裝置物，並且在同一部位放入相 同或類似的裝置物。</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第四章</w:t>
            </w:r>
            <w:r>
              <w:rPr>
                <w:rFonts w:ascii="Times New Roman" w:hAnsi="Times New Roman" w:cs="Times New Roman" w:eastAsia="Times New Roman"/>
                <w:sz w:val="24"/>
                <w:szCs w:val="24"/>
              </w:rPr>
              <w:t>/</w:t>
            </w:r>
            <w:r>
              <w:rPr>
                <w:rFonts w:ascii="標楷體" w:hAnsi="標楷體" w:cs="標楷體" w:eastAsia="標楷體"/>
                <w:sz w:val="24"/>
                <w:szCs w:val="24"/>
              </w:rPr>
              <w:t>第 二節</w:t>
            </w:r>
            <w:r>
              <w:rPr>
                <w:rFonts w:ascii="Times New Roman" w:hAnsi="Times New Roman" w:cs="Times New Roman" w:eastAsia="Times New Roman"/>
                <w:sz w:val="24"/>
                <w:szCs w:val="24"/>
              </w:rPr>
              <w:t>/P285</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1" w:right="0"/>
              <w:jc w:val="left"/>
              <w:rPr>
                <w:rFonts w:ascii="新細明體" w:hAnsi="新細明體" w:cs="新細明體" w:eastAsia="新細明體"/>
                <w:sz w:val="24"/>
                <w:szCs w:val="24"/>
              </w:rPr>
            </w:pPr>
            <w:r>
              <w:rPr>
                <w:rFonts w:ascii="新細明體" w:hAnsi="新細明體" w:cs="新細明體" w:eastAsia="新細明體"/>
                <w:sz w:val="24"/>
                <w:szCs w:val="24"/>
              </w:rPr>
              <w:t>從體外取出或除去一個裝置物</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4" w:right="0"/>
              <w:jc w:val="left"/>
              <w:rPr>
                <w:rFonts w:ascii="新細明體" w:hAnsi="新細明體" w:cs="新細明體" w:eastAsia="新細明體"/>
                <w:sz w:val="24"/>
                <w:szCs w:val="24"/>
              </w:rPr>
            </w:pPr>
            <w:r>
              <w:rPr>
                <w:rFonts w:ascii="新細明體" w:hAnsi="新細明體" w:cs="新細明體" w:eastAsia="新細明體"/>
                <w:sz w:val="24"/>
                <w:szCs w:val="24"/>
              </w:rPr>
              <w:t>從身體部位取出或除去一個裝置物。</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455"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第四章</w:t>
            </w:r>
            <w:r>
              <w:rPr>
                <w:rFonts w:ascii="Times New Roman" w:hAnsi="Times New Roman" w:cs="Times New Roman" w:eastAsia="Times New Roman"/>
                <w:sz w:val="24"/>
                <w:szCs w:val="24"/>
              </w:rPr>
              <w:t>/</w:t>
            </w:r>
            <w:r>
              <w:rPr>
                <w:rFonts w:ascii="標楷體" w:hAnsi="標楷體" w:cs="標楷體" w:eastAsia="標楷體"/>
                <w:sz w:val="24"/>
                <w:szCs w:val="24"/>
              </w:rPr>
              <w:t>第 二節</w:t>
            </w:r>
            <w:r>
              <w:rPr>
                <w:rFonts w:ascii="Times New Roman" w:hAnsi="Times New Roman" w:cs="Times New Roman" w:eastAsia="Times New Roman"/>
                <w:sz w:val="24"/>
                <w:szCs w:val="24"/>
              </w:rPr>
              <w:t>/P286</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32"/>
              <w:jc w:val="left"/>
              <w:rPr>
                <w:rFonts w:ascii="新細明體" w:hAnsi="新細明體" w:cs="新細明體" w:eastAsia="新細明體"/>
                <w:sz w:val="24"/>
                <w:szCs w:val="24"/>
              </w:rPr>
            </w:pPr>
            <w:r>
              <w:rPr>
                <w:rFonts w:ascii="Times New Roman" w:hAnsi="Times New Roman" w:cs="Times New Roman" w:eastAsia="Times New Roman"/>
                <w:spacing w:val="-2"/>
                <w:sz w:val="24"/>
                <w:szCs w:val="24"/>
              </w:rPr>
              <w:t>2.</w:t>
            </w:r>
            <w:r>
              <w:rPr>
                <w:rFonts w:ascii="新細明體" w:hAnsi="新細明體" w:cs="新細明體" w:eastAsia="新細明體"/>
                <w:spacing w:val="-2"/>
                <w:sz w:val="24"/>
                <w:szCs w:val="24"/>
              </w:rPr>
              <w:t>如使用動態矯正器或靜態矯正器，僅用於復健裝置。</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4" w:right="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2.</w:t>
            </w:r>
            <w:r>
              <w:rPr>
                <w:rFonts w:ascii="Times New Roman" w:hAnsi="Times New Roman" w:cs="Times New Roman" w:eastAsia="Times New Roman"/>
                <w:spacing w:val="59"/>
                <w:sz w:val="24"/>
                <w:szCs w:val="24"/>
              </w:rPr>
              <w:t> </w:t>
            </w:r>
            <w:r>
              <w:rPr>
                <w:rFonts w:ascii="新細明體" w:hAnsi="新細明體" w:cs="新細明體" w:eastAsia="新細明體"/>
                <w:sz w:val="24"/>
                <w:szCs w:val="24"/>
              </w:rPr>
              <w:t>復健住院患者調整</w:t>
            </w:r>
            <w:r>
              <w:rPr>
                <w:rFonts w:ascii="Times New Roman" w:hAnsi="Times New Roman" w:cs="Times New Roman" w:eastAsia="Times New Roman"/>
                <w:sz w:val="24"/>
                <w:szCs w:val="24"/>
              </w:rPr>
              <w:t>(Fit)</w:t>
            </w:r>
            <w:r>
              <w:rPr>
                <w:rFonts w:ascii="新細明體" w:hAnsi="新細明體" w:cs="新細明體" w:eastAsia="新細明體"/>
                <w:sz w:val="24"/>
                <w:szCs w:val="24"/>
              </w:rPr>
              <w:t>裝置物，例如夾板和矯 正器</w:t>
            </w:r>
            <w:r>
              <w:rPr>
                <w:rFonts w:ascii="Times New Roman" w:hAnsi="Times New Roman" w:cs="Times New Roman" w:eastAsia="Times New Roman"/>
                <w:sz w:val="24"/>
                <w:szCs w:val="24"/>
              </w:rPr>
              <w:t>(splints and braces)</w:t>
            </w:r>
            <w:r>
              <w:rPr>
                <w:rFonts w:ascii="新細明體" w:hAnsi="新細明體" w:cs="新細明體" w:eastAsia="新細明體"/>
                <w:sz w:val="24"/>
                <w:szCs w:val="24"/>
              </w:rPr>
              <w:t>之處置代碼為</w:t>
            </w:r>
            <w:r>
              <w:rPr>
                <w:rFonts w:ascii="新細明體" w:hAnsi="新細明體" w:cs="新細明體" w:eastAsia="新細明體"/>
                <w:spacing w:val="-6"/>
                <w:sz w:val="24"/>
                <w:szCs w:val="24"/>
              </w:rPr>
              <w:t> </w:t>
            </w:r>
            <w:r>
              <w:rPr>
                <w:rFonts w:ascii="Times New Roman" w:hAnsi="Times New Roman" w:cs="Times New Roman" w:eastAsia="Times New Roman"/>
                <w:sz w:val="24"/>
                <w:szCs w:val="24"/>
              </w:rPr>
              <w:t>F0DZ6EZ </w:t>
            </w:r>
            <w:r>
              <w:rPr>
                <w:rFonts w:ascii="新細明體" w:hAnsi="新細明體" w:cs="新細明體" w:eastAsia="新細明體"/>
                <w:sz w:val="24"/>
                <w:szCs w:val="24"/>
              </w:rPr>
              <w:t>和</w:t>
            </w:r>
            <w:r>
              <w:rPr>
                <w:rFonts w:ascii="新細明體" w:hAnsi="新細明體" w:cs="新細明體" w:eastAsia="新細明體"/>
                <w:spacing w:val="4"/>
                <w:sz w:val="24"/>
                <w:szCs w:val="24"/>
              </w:rPr>
              <w:t> </w:t>
            </w:r>
            <w:r>
              <w:rPr>
                <w:rFonts w:ascii="Times New Roman" w:hAnsi="Times New Roman" w:cs="Times New Roman" w:eastAsia="Times New Roman"/>
                <w:spacing w:val="-4"/>
                <w:sz w:val="24"/>
                <w:szCs w:val="24"/>
              </w:rPr>
              <w:t>F0DZ7EZ</w:t>
            </w:r>
            <w:r>
              <w:rPr>
                <w:rFonts w:ascii="新細明體" w:hAnsi="新細明體" w:cs="新細明體" w:eastAsia="新細明體"/>
                <w:spacing w:val="-4"/>
                <w:sz w:val="24"/>
                <w:szCs w:val="24"/>
              </w:rPr>
              <w:t>。若非復健住院患者放置夾板和矯正</w:t>
            </w:r>
            <w:r>
              <w:rPr>
                <w:rFonts w:ascii="新細明體" w:hAnsi="新細明體" w:cs="新細明體" w:eastAsia="新細明體"/>
                <w:sz w:val="24"/>
                <w:szCs w:val="24"/>
              </w:rPr>
              <w:t> 器</w:t>
            </w:r>
            <w:r>
              <w:rPr>
                <w:rFonts w:ascii="Times New Roman" w:hAnsi="Times New Roman" w:cs="Times New Roman" w:eastAsia="Times New Roman"/>
                <w:sz w:val="24"/>
                <w:szCs w:val="24"/>
              </w:rPr>
              <w:t>(splints and </w:t>
            </w:r>
            <w:r>
              <w:rPr>
                <w:rFonts w:ascii="Times New Roman" w:hAnsi="Times New Roman" w:cs="Times New Roman" w:eastAsia="Times New Roman"/>
                <w:spacing w:val="-3"/>
                <w:sz w:val="24"/>
                <w:szCs w:val="24"/>
              </w:rPr>
              <w:t>braces)</w:t>
            </w:r>
            <w:r>
              <w:rPr>
                <w:rFonts w:ascii="新細明體" w:hAnsi="新細明體" w:cs="新細明體" w:eastAsia="新細明體"/>
                <w:spacing w:val="-3"/>
                <w:sz w:val="24"/>
                <w:szCs w:val="24"/>
              </w:rPr>
              <w:t>，其處置方式應為</w:t>
            </w:r>
            <w:r>
              <w:rPr>
                <w:rFonts w:ascii="新細明體" w:hAnsi="新細明體" w:cs="新細明體" w:eastAsia="新細明體"/>
                <w:spacing w:val="-4"/>
                <w:sz w:val="24"/>
                <w:szCs w:val="24"/>
              </w:rPr>
              <w:t> </w:t>
            </w:r>
            <w:r>
              <w:rPr>
                <w:rFonts w:ascii="Times New Roman" w:hAnsi="Times New Roman" w:cs="Times New Roman" w:eastAsia="Times New Roman"/>
                <w:sz w:val="24"/>
                <w:szCs w:val="24"/>
              </w:rPr>
              <w:t>Placement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0" w:lineRule="exact"/>
        <w:jc w:val="left"/>
        <w:rPr>
          <w:rFonts w:ascii="標楷體" w:hAnsi="標楷體" w:cs="標楷體" w:eastAsia="標楷體"/>
          <w:sz w:val="24"/>
          <w:szCs w:val="24"/>
        </w:rPr>
        <w:sectPr>
          <w:pgSz w:w="16840" w:h="11910" w:orient="landscape"/>
          <w:pgMar w:header="0" w:footer="709" w:top="1100" w:bottom="900" w:left="1660" w:right="1600"/>
        </w:sectPr>
      </w:pPr>
    </w:p>
    <w:p>
      <w:pPr>
        <w:spacing w:line="240" w:lineRule="auto" w:before="1"/>
        <w:rPr>
          <w:rFonts w:ascii="Times New Roman" w:hAnsi="Times New Roman" w:cs="Times New Roman" w:eastAsia="Times New Roman"/>
          <w:sz w:val="29"/>
          <w:szCs w:val="29"/>
        </w:rPr>
      </w:pPr>
    </w:p>
    <w:tbl>
      <w:tblPr>
        <w:tblW w:w="0" w:type="auto"/>
        <w:jc w:val="left"/>
        <w:tblInd w:w="106" w:type="dxa"/>
        <w:tblLayout w:type="fixed"/>
        <w:tblCellMar>
          <w:top w:w="0" w:type="dxa"/>
          <w:left w:w="0" w:type="dxa"/>
          <w:bottom w:w="0" w:type="dxa"/>
          <w:right w:w="0" w:type="dxa"/>
        </w:tblCellMar>
        <w:tblLook w:val="01E0"/>
      </w:tblPr>
      <w:tblGrid>
        <w:gridCol w:w="1306"/>
        <w:gridCol w:w="5669"/>
        <w:gridCol w:w="5103"/>
        <w:gridCol w:w="1277"/>
      </w:tblGrid>
      <w:tr>
        <w:trPr>
          <w:trHeight w:val="74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1" w:right="0"/>
              <w:jc w:val="left"/>
              <w:rPr>
                <w:rFonts w:ascii="標楷體" w:hAnsi="標楷體" w:cs="標楷體" w:eastAsia="標楷體"/>
                <w:sz w:val="24"/>
                <w:szCs w:val="24"/>
              </w:rPr>
            </w:pPr>
            <w:r>
              <w:rPr>
                <w:rFonts w:ascii="標楷體" w:hAnsi="標楷體" w:cs="標楷體" w:eastAsia="標楷體"/>
                <w:sz w:val="24"/>
                <w:szCs w:val="24"/>
              </w:rPr>
              <w:t>原文</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4" w:right="0"/>
              <w:jc w:val="left"/>
              <w:rPr>
                <w:rFonts w:ascii="標楷體" w:hAnsi="標楷體" w:cs="標楷體" w:eastAsia="標楷體"/>
                <w:sz w:val="24"/>
                <w:szCs w:val="24"/>
              </w:rPr>
            </w:pPr>
            <w:r>
              <w:rPr>
                <w:rFonts w:ascii="標楷體" w:hAnsi="標楷體" w:cs="標楷體" w:eastAsia="標楷體"/>
                <w:sz w:val="24"/>
                <w:szCs w:val="24"/>
              </w:rPr>
              <w:t>修訂後</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備註</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
        </w:tc>
        <w:tc>
          <w:tcPr>
            <w:tcW w:w="5669" w:type="dxa"/>
            <w:tcBorders>
              <w:top w:val="single" w:sz="4" w:space="0" w:color="000000"/>
              <w:left w:val="single" w:sz="4" w:space="0" w:color="000000"/>
              <w:bottom w:val="single" w:sz="4" w:space="0" w:color="000000"/>
              <w:right w:val="single" w:sz="4" w:space="0" w:color="000000"/>
            </w:tcBorders>
          </w:tcPr>
          <w:p>
            <w:pP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4" w:right="0"/>
              <w:jc w:val="left"/>
              <w:rPr>
                <w:rFonts w:ascii="新細明體" w:hAnsi="新細明體" w:cs="新細明體" w:eastAsia="新細明體"/>
                <w:sz w:val="24"/>
                <w:szCs w:val="24"/>
              </w:rPr>
            </w:pPr>
            <w:r>
              <w:rPr>
                <w:rFonts w:ascii="新細明體" w:hAnsi="新細明體" w:cs="新細明體" w:eastAsia="新細明體"/>
                <w:sz w:val="24"/>
                <w:szCs w:val="24"/>
              </w:rPr>
              <w:t>章節之</w:t>
            </w:r>
            <w:r>
              <w:rPr>
                <w:rFonts w:ascii="新細明體" w:hAnsi="新細明體" w:cs="新細明體" w:eastAsia="新細明體"/>
                <w:spacing w:val="-7"/>
                <w:sz w:val="24"/>
                <w:szCs w:val="24"/>
              </w:rPr>
              <w:t> </w:t>
            </w:r>
            <w:r>
              <w:rPr>
                <w:rFonts w:ascii="Times New Roman" w:hAnsi="Times New Roman" w:cs="Times New Roman" w:eastAsia="Times New Roman"/>
                <w:sz w:val="24"/>
                <w:szCs w:val="24"/>
              </w:rPr>
              <w:t>Immobilization(</w:t>
            </w:r>
            <w:r>
              <w:rPr>
                <w:rFonts w:ascii="新細明體" w:hAnsi="新細明體" w:cs="新細明體" w:eastAsia="新細明體"/>
                <w:sz w:val="24"/>
                <w:szCs w:val="24"/>
              </w:rPr>
              <w:t>固定</w:t>
            </w:r>
            <w:r>
              <w:rPr>
                <w:rFonts w:ascii="Times New Roman" w:hAnsi="Times New Roman" w:cs="Times New Roman" w:eastAsia="Times New Roman"/>
                <w:sz w:val="24"/>
                <w:szCs w:val="24"/>
              </w:rPr>
              <w:t>)</w:t>
            </w:r>
            <w:r>
              <w:rPr>
                <w:rFonts w:ascii="新細明體" w:hAnsi="新細明體" w:cs="新細明體" w:eastAsia="新細明體"/>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pPr/>
          </w:p>
        </w:tc>
      </w:tr>
      <w:tr>
        <w:trPr>
          <w:trHeight w:val="1095"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第四章</w:t>
            </w:r>
            <w:r>
              <w:rPr>
                <w:rFonts w:ascii="Times New Roman" w:hAnsi="Times New Roman" w:cs="Times New Roman" w:eastAsia="Times New Roman"/>
                <w:sz w:val="24"/>
                <w:szCs w:val="24"/>
              </w:rPr>
              <w:t>/</w:t>
            </w:r>
            <w:r>
              <w:rPr>
                <w:rFonts w:ascii="標楷體" w:hAnsi="標楷體" w:cs="標楷體" w:eastAsia="標楷體"/>
                <w:sz w:val="24"/>
                <w:szCs w:val="24"/>
              </w:rPr>
              <w:t>第 二節</w:t>
            </w:r>
            <w:r>
              <w:rPr>
                <w:rFonts w:ascii="Times New Roman" w:hAnsi="Times New Roman" w:cs="Times New Roman" w:eastAsia="Times New Roman"/>
                <w:sz w:val="24"/>
                <w:szCs w:val="24"/>
              </w:rPr>
              <w:t>/P286</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741"/>
              <w:jc w:val="left"/>
              <w:rPr>
                <w:rFonts w:ascii="新細明體" w:hAnsi="新細明體" w:cs="新細明體" w:eastAsia="新細明體"/>
                <w:sz w:val="24"/>
                <w:szCs w:val="24"/>
              </w:rPr>
            </w:pPr>
            <w:r>
              <w:rPr>
                <w:rFonts w:ascii="Times New Roman" w:hAnsi="Times New Roman" w:cs="Times New Roman" w:eastAsia="Times New Roman"/>
                <w:sz w:val="24"/>
                <w:szCs w:val="24"/>
              </w:rPr>
              <w:t>3.</w:t>
            </w:r>
            <w:r>
              <w:rPr>
                <w:rFonts w:ascii="新細明體" w:hAnsi="新細明體" w:cs="新細明體" w:eastAsia="新細明體"/>
                <w:sz w:val="24"/>
                <w:szCs w:val="24"/>
              </w:rPr>
              <w:t>非復健住院患者放置夾板和矯正器</w:t>
            </w:r>
            <w:r>
              <w:rPr>
                <w:rFonts w:ascii="Times New Roman" w:hAnsi="Times New Roman" w:cs="Times New Roman" w:eastAsia="Times New Roman"/>
                <w:sz w:val="24"/>
                <w:szCs w:val="24"/>
              </w:rPr>
              <w:t>(splints and braces)</w:t>
            </w:r>
            <w:r>
              <w:rPr>
                <w:rFonts w:ascii="新細明體" w:hAnsi="新細明體" w:cs="新細明體" w:eastAsia="新細明體"/>
                <w:sz w:val="24"/>
                <w:szCs w:val="24"/>
              </w:rPr>
              <w:t>，其處置方式應為 </w:t>
            </w:r>
            <w:r>
              <w:rPr>
                <w:rFonts w:ascii="Times New Roman" w:hAnsi="Times New Roman" w:cs="Times New Roman" w:eastAsia="Times New Roman"/>
                <w:sz w:val="24"/>
                <w:szCs w:val="24"/>
              </w:rPr>
              <w:t>Placement</w:t>
            </w:r>
            <w:r>
              <w:rPr>
                <w:rFonts w:ascii="Times New Roman" w:hAnsi="Times New Roman" w:cs="Times New Roman" w:eastAsia="Times New Roman"/>
                <w:spacing w:val="-3"/>
                <w:sz w:val="24"/>
                <w:szCs w:val="24"/>
              </w:rPr>
              <w:t> </w:t>
            </w:r>
            <w:r>
              <w:rPr>
                <w:rFonts w:ascii="新細明體" w:hAnsi="新細明體" w:cs="新細明體" w:eastAsia="新細明體"/>
                <w:sz w:val="24"/>
                <w:szCs w:val="24"/>
              </w:rPr>
              <w:t>章節之 </w:t>
            </w:r>
            <w:r>
              <w:rPr>
                <w:rFonts w:ascii="Times New Roman" w:hAnsi="Times New Roman" w:cs="Times New Roman" w:eastAsia="Times New Roman"/>
                <w:sz w:val="24"/>
                <w:szCs w:val="24"/>
              </w:rPr>
              <w:t>Immobilization(</w:t>
            </w:r>
            <w:r>
              <w:rPr>
                <w:rFonts w:ascii="新細明體" w:hAnsi="新細明體" w:cs="新細明體" w:eastAsia="新細明體"/>
                <w:sz w:val="24"/>
                <w:szCs w:val="24"/>
              </w:rPr>
              <w:t>固定</w:t>
            </w:r>
            <w:r>
              <w:rPr>
                <w:rFonts w:ascii="Times New Roman" w:hAnsi="Times New Roman" w:cs="Times New Roman" w:eastAsia="Times New Roman"/>
                <w:sz w:val="24"/>
                <w:szCs w:val="24"/>
              </w:rPr>
              <w:t>)</w:t>
            </w:r>
            <w:r>
              <w:rPr>
                <w:rFonts w:ascii="新細明體" w:hAnsi="新細明體" w:cs="新細明體" w:eastAsia="新細明體"/>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文字刪除</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第四章</w:t>
            </w:r>
            <w:r>
              <w:rPr>
                <w:rFonts w:ascii="Times New Roman" w:hAnsi="Times New Roman" w:cs="Times New Roman" w:eastAsia="Times New Roman"/>
                <w:sz w:val="24"/>
                <w:szCs w:val="24"/>
              </w:rPr>
              <w:t>/</w:t>
            </w:r>
            <w:r>
              <w:rPr>
                <w:rFonts w:ascii="標楷體" w:hAnsi="標楷體" w:cs="標楷體" w:eastAsia="標楷體"/>
                <w:sz w:val="24"/>
                <w:szCs w:val="24"/>
              </w:rPr>
              <w:t>第 四節</w:t>
            </w:r>
            <w:r>
              <w:rPr>
                <w:rFonts w:ascii="Times New Roman" w:hAnsi="Times New Roman" w:cs="Times New Roman" w:eastAsia="Times New Roman"/>
                <w:sz w:val="24"/>
                <w:szCs w:val="24"/>
              </w:rPr>
              <w:t>/P290</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Times New Roman" w:hAnsi="Times New Roman" w:cs="Times New Roman" w:eastAsia="Times New Roman"/>
                <w:sz w:val="24"/>
                <w:szCs w:val="24"/>
              </w:rPr>
            </w:pPr>
            <w:r>
              <w:rPr>
                <w:rFonts w:ascii="新細明體" w:hAnsi="新細明體" w:cs="新細明體" w:eastAsia="新細明體"/>
                <w:sz w:val="24"/>
                <w:szCs w:val="24"/>
              </w:rPr>
              <w:t>代碼：</w:t>
            </w:r>
            <w:r>
              <w:rPr>
                <w:rFonts w:ascii="Times New Roman" w:hAnsi="Times New Roman" w:cs="Times New Roman" w:eastAsia="Times New Roman"/>
                <w:sz w:val="24"/>
                <w:szCs w:val="24"/>
              </w:rPr>
              <w:t>4A133B0</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4" w:right="0"/>
              <w:jc w:val="left"/>
              <w:rPr>
                <w:rFonts w:ascii="Times New Roman" w:hAnsi="Times New Roman" w:cs="Times New Roman" w:eastAsia="Times New Roman"/>
                <w:sz w:val="24"/>
                <w:szCs w:val="24"/>
              </w:rPr>
            </w:pPr>
            <w:r>
              <w:rPr>
                <w:rFonts w:ascii="新細明體" w:hAnsi="新細明體" w:cs="新細明體" w:eastAsia="新細明體"/>
                <w:sz w:val="24"/>
                <w:szCs w:val="24"/>
              </w:rPr>
              <w:t>代碼：</w:t>
            </w:r>
            <w:r>
              <w:rPr>
                <w:rFonts w:ascii="Times New Roman" w:hAnsi="Times New Roman" w:cs="Times New Roman" w:eastAsia="Times New Roman"/>
                <w:sz w:val="24"/>
                <w:szCs w:val="24"/>
              </w:rPr>
              <w:t>4A143B0</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第四章</w:t>
            </w:r>
            <w:r>
              <w:rPr>
                <w:rFonts w:ascii="Times New Roman" w:hAnsi="Times New Roman" w:cs="Times New Roman" w:eastAsia="Times New Roman"/>
                <w:sz w:val="24"/>
                <w:szCs w:val="24"/>
              </w:rPr>
              <w:t>/</w:t>
            </w:r>
            <w:r>
              <w:rPr>
                <w:rFonts w:ascii="標楷體" w:hAnsi="標楷體" w:cs="標楷體" w:eastAsia="標楷體"/>
                <w:sz w:val="24"/>
                <w:szCs w:val="24"/>
              </w:rPr>
              <w:t>第 五節</w:t>
            </w:r>
            <w:r>
              <w:rPr>
                <w:rFonts w:ascii="Times New Roman" w:hAnsi="Times New Roman" w:cs="Times New Roman" w:eastAsia="Times New Roman"/>
                <w:sz w:val="24"/>
                <w:szCs w:val="24"/>
              </w:rPr>
              <w:t>/P292</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1" w:right="0"/>
              <w:jc w:val="left"/>
              <w:rPr>
                <w:rFonts w:ascii="新細明體" w:hAnsi="新細明體" w:cs="新細明體" w:eastAsia="新細明體"/>
                <w:sz w:val="24"/>
                <w:szCs w:val="24"/>
              </w:rPr>
            </w:pPr>
            <w:r>
              <w:rPr>
                <w:rFonts w:ascii="新細明體" w:hAnsi="新細明體" w:cs="新細明體" w:eastAsia="新細明體"/>
                <w:sz w:val="24"/>
                <w:szCs w:val="24"/>
              </w:rPr>
              <w:t>為維持生理功能但非完全控制它的處置</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4" w:right="0"/>
              <w:jc w:val="left"/>
              <w:rPr>
                <w:rFonts w:ascii="新細明體" w:hAnsi="新細明體" w:cs="新細明體" w:eastAsia="新細明體"/>
                <w:sz w:val="24"/>
                <w:szCs w:val="24"/>
              </w:rPr>
            </w:pPr>
            <w:r>
              <w:rPr>
                <w:rFonts w:ascii="新細明體" w:hAnsi="新細明體" w:cs="新細明體" w:eastAsia="新細明體"/>
                <w:sz w:val="24"/>
                <w:szCs w:val="24"/>
              </w:rPr>
              <w:t>維持生理功能但非完全控制它的處置</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第四章</w:t>
            </w:r>
            <w:r>
              <w:rPr>
                <w:rFonts w:ascii="Times New Roman" w:hAnsi="Times New Roman" w:cs="Times New Roman" w:eastAsia="Times New Roman"/>
                <w:sz w:val="24"/>
                <w:szCs w:val="24"/>
              </w:rPr>
              <w:t>/</w:t>
            </w:r>
            <w:r>
              <w:rPr>
                <w:rFonts w:ascii="標楷體" w:hAnsi="標楷體" w:cs="標楷體" w:eastAsia="標楷體"/>
                <w:sz w:val="24"/>
                <w:szCs w:val="24"/>
              </w:rPr>
              <w:t>第 六節</w:t>
            </w:r>
            <w:r>
              <w:rPr>
                <w:rFonts w:ascii="Times New Roman" w:hAnsi="Times New Roman" w:cs="Times New Roman" w:eastAsia="Times New Roman"/>
                <w:sz w:val="24"/>
                <w:szCs w:val="24"/>
              </w:rPr>
              <w:t>/P294</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1" w:right="0"/>
              <w:jc w:val="left"/>
              <w:rPr>
                <w:rFonts w:ascii="Times New Roman" w:hAnsi="Times New Roman" w:cs="Times New Roman" w:eastAsia="Times New Roman"/>
                <w:sz w:val="24"/>
                <w:szCs w:val="24"/>
              </w:rPr>
            </w:pPr>
            <w:r>
              <w:rPr>
                <w:rFonts w:ascii="Times New Roman"/>
                <w:sz w:val="24"/>
              </w:rPr>
              <w:t>Decompression</w:t>
            </w:r>
            <w:r>
              <w:rPr>
                <w:rFonts w:ascii="Times New Roman"/>
                <w:spacing w:val="-5"/>
                <w:sz w:val="24"/>
              </w:rPr>
              <w:t> </w:t>
            </w:r>
            <w:r>
              <w:rPr>
                <w:rFonts w:ascii="Times New Roman"/>
                <w:sz w:val="24"/>
              </w:rPr>
              <w:t>chamber</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4" w:right="0"/>
              <w:jc w:val="left"/>
              <w:rPr>
                <w:rFonts w:ascii="Times New Roman" w:hAnsi="Times New Roman" w:cs="Times New Roman" w:eastAsia="Times New Roman"/>
                <w:sz w:val="24"/>
                <w:szCs w:val="24"/>
              </w:rPr>
            </w:pPr>
            <w:r>
              <w:rPr>
                <w:rFonts w:ascii="Times New Roman"/>
                <w:sz w:val="24"/>
              </w:rPr>
              <w:t>Circulatory</w:t>
            </w:r>
            <w:r>
              <w:rPr>
                <w:rFonts w:ascii="Times New Roman"/>
                <w:spacing w:val="-3"/>
                <w:sz w:val="24"/>
              </w:rPr>
              <w:t> </w:t>
            </w:r>
            <w:r>
              <w:rPr>
                <w:rFonts w:ascii="Times New Roman"/>
                <w:sz w:val="24"/>
              </w:rPr>
              <w:t>Decompression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第四章</w:t>
            </w:r>
            <w:r>
              <w:rPr>
                <w:rFonts w:ascii="Times New Roman" w:hAnsi="Times New Roman" w:cs="Times New Roman" w:eastAsia="Times New Roman"/>
                <w:sz w:val="24"/>
                <w:szCs w:val="24"/>
              </w:rPr>
              <w:t>/</w:t>
            </w:r>
            <w:r>
              <w:rPr>
                <w:rFonts w:ascii="標楷體" w:hAnsi="標楷體" w:cs="標楷體" w:eastAsia="標楷體"/>
                <w:sz w:val="24"/>
                <w:szCs w:val="24"/>
              </w:rPr>
              <w:t>第 六節</w:t>
            </w:r>
            <w:r>
              <w:rPr>
                <w:rFonts w:ascii="Times New Roman" w:hAnsi="Times New Roman" w:cs="Times New Roman" w:eastAsia="Times New Roman"/>
                <w:sz w:val="24"/>
                <w:szCs w:val="24"/>
              </w:rPr>
              <w:t>/P296</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1" w:right="91"/>
              <w:jc w:val="left"/>
              <w:rPr>
                <w:rFonts w:ascii="新細明體" w:hAnsi="新細明體" w:cs="新細明體" w:eastAsia="新細明體"/>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再查閱表格 </w:t>
            </w:r>
            <w:r>
              <w:rPr>
                <w:rFonts w:ascii="Times New Roman" w:hAnsi="Times New Roman" w:cs="Times New Roman" w:eastAsia="Times New Roman"/>
                <w:sz w:val="24"/>
                <w:szCs w:val="24"/>
              </w:rPr>
              <w:t>6A60</w:t>
            </w:r>
            <w:r>
              <w:rPr>
                <w:rFonts w:ascii="新細明體" w:hAnsi="新細明體" w:cs="新細明體" w:eastAsia="新細明體"/>
                <w:sz w:val="24"/>
                <w:szCs w:val="24"/>
              </w:rPr>
              <w:t>，依序查閱 </w:t>
            </w:r>
            <w:r>
              <w:rPr>
                <w:rFonts w:ascii="Times New Roman" w:hAnsi="Times New Roman" w:cs="Times New Roman" w:eastAsia="Times New Roman"/>
                <w:sz w:val="24"/>
                <w:szCs w:val="24"/>
              </w:rPr>
              <w:t>Single</w:t>
            </w:r>
            <w:r>
              <w:rPr>
                <w:rFonts w:ascii="新細明體" w:hAnsi="新細明體" w:cs="新細明體" w:eastAsia="新細明體"/>
                <w:sz w:val="24"/>
                <w:szCs w:val="24"/>
              </w:rPr>
              <w:t>、</w:t>
            </w:r>
            <w:r>
              <w:rPr>
                <w:rFonts w:ascii="Times New Roman" w:hAnsi="Times New Roman" w:cs="Times New Roman" w:eastAsia="Times New Roman"/>
                <w:sz w:val="24"/>
                <w:szCs w:val="24"/>
              </w:rPr>
              <w:t>No</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Qualifier</w:t>
            </w:r>
            <w:r>
              <w:rPr>
                <w:rFonts w:ascii="新細明體" w:hAnsi="新細明體" w:cs="新細明體" w:eastAsia="新細明體"/>
                <w:sz w:val="24"/>
                <w:szCs w:val="24"/>
              </w:rPr>
              <w:t>、 </w:t>
            </w:r>
            <w:r>
              <w:rPr>
                <w:rFonts w:ascii="Times New Roman" w:hAnsi="Times New Roman" w:cs="Times New Roman" w:eastAsia="Times New Roman"/>
                <w:sz w:val="24"/>
                <w:szCs w:val="24"/>
              </w:rPr>
              <w:t>No Qualifie </w:t>
            </w:r>
            <w:r>
              <w:rPr>
                <w:rFonts w:ascii="新細明體" w:hAnsi="新細明體" w:cs="新細明體" w:eastAsia="新細明體"/>
                <w:sz w:val="24"/>
                <w:szCs w:val="24"/>
              </w:rPr>
              <w:t>即可得完整代碼</w:t>
            </w:r>
            <w:r>
              <w:rPr>
                <w:rFonts w:ascii="新細明體" w:hAnsi="新細明體" w:cs="新細明體" w:eastAsia="新細明體"/>
                <w:spacing w:val="-7"/>
                <w:sz w:val="24"/>
                <w:szCs w:val="24"/>
              </w:rPr>
              <w:t> </w:t>
            </w:r>
            <w:r>
              <w:rPr>
                <w:rFonts w:ascii="Times New Roman" w:hAnsi="Times New Roman" w:cs="Times New Roman" w:eastAsia="Times New Roman"/>
                <w:sz w:val="24"/>
                <w:szCs w:val="24"/>
              </w:rPr>
              <w:t>6A600ZZ</w:t>
            </w:r>
            <w:r>
              <w:rPr>
                <w:rFonts w:ascii="新細明體" w:hAnsi="新細明體" w:cs="新細明體" w:eastAsia="新細明體"/>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4" w:right="-37"/>
              <w:jc w:val="left"/>
              <w:rPr>
                <w:rFonts w:ascii="新細明體" w:hAnsi="新細明體" w:cs="新細明體" w:eastAsia="新細明體"/>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再查閱表格 </w:t>
            </w:r>
            <w:r>
              <w:rPr>
                <w:rFonts w:ascii="Times New Roman" w:hAnsi="Times New Roman" w:cs="Times New Roman" w:eastAsia="Times New Roman"/>
                <w:sz w:val="24"/>
                <w:szCs w:val="24"/>
              </w:rPr>
              <w:t>6A60</w:t>
            </w:r>
            <w:r>
              <w:rPr>
                <w:rFonts w:ascii="新細明體" w:hAnsi="新細明體" w:cs="新細明體" w:eastAsia="新細明體"/>
                <w:sz w:val="24"/>
                <w:szCs w:val="24"/>
              </w:rPr>
              <w:t>，依序查閱</w:t>
            </w:r>
            <w:r>
              <w:rPr>
                <w:rFonts w:ascii="新細明體" w:hAnsi="新細明體" w:cs="新細明體" w:eastAsia="新細明體"/>
                <w:spacing w:val="-6"/>
                <w:sz w:val="24"/>
                <w:szCs w:val="24"/>
              </w:rPr>
              <w:t> </w:t>
            </w:r>
            <w:r>
              <w:rPr>
                <w:rFonts w:ascii="Times New Roman" w:hAnsi="Times New Roman" w:cs="Times New Roman" w:eastAsia="Times New Roman"/>
                <w:sz w:val="24"/>
                <w:szCs w:val="24"/>
              </w:rPr>
              <w:t>Single</w:t>
            </w:r>
            <w:r>
              <w:rPr>
                <w:rFonts w:ascii="新細明體" w:hAnsi="新細明體" w:cs="新細明體" w:eastAsia="新細明體"/>
                <w:sz w:val="24"/>
                <w:szCs w:val="24"/>
              </w:rPr>
              <w:t>、</w:t>
            </w:r>
            <w:r>
              <w:rPr>
                <w:rFonts w:ascii="Times New Roman" w:hAnsi="Times New Roman" w:cs="Times New Roman" w:eastAsia="Times New Roman"/>
                <w:sz w:val="24"/>
                <w:szCs w:val="24"/>
              </w:rPr>
              <w:t>No </w:t>
            </w:r>
            <w:r>
              <w:rPr>
                <w:rFonts w:ascii="Times New Roman" w:hAnsi="Times New Roman" w:cs="Times New Roman" w:eastAsia="Times New Roman"/>
                <w:spacing w:val="-11"/>
                <w:sz w:val="24"/>
                <w:szCs w:val="24"/>
              </w:rPr>
              <w:t>Qualifier</w:t>
            </w:r>
            <w:r>
              <w:rPr>
                <w:rFonts w:ascii="新細明體" w:hAnsi="新細明體" w:cs="新細明體" w:eastAsia="新細明體"/>
                <w:spacing w:val="-11"/>
                <w:sz w:val="24"/>
                <w:szCs w:val="24"/>
              </w:rPr>
              <w:t>、</w:t>
            </w:r>
            <w:r>
              <w:rPr>
                <w:rFonts w:ascii="Times New Roman" w:hAnsi="Times New Roman" w:cs="Times New Roman" w:eastAsia="Times New Roman"/>
                <w:spacing w:val="-11"/>
                <w:sz w:val="24"/>
                <w:szCs w:val="24"/>
              </w:rPr>
              <w:t>No </w:t>
            </w:r>
            <w:r>
              <w:rPr>
                <w:rFonts w:ascii="Times New Roman" w:hAnsi="Times New Roman" w:cs="Times New Roman" w:eastAsia="Times New Roman"/>
                <w:sz w:val="24"/>
                <w:szCs w:val="24"/>
              </w:rPr>
              <w:t>Qualifier </w:t>
            </w:r>
            <w:r>
              <w:rPr>
                <w:rFonts w:ascii="新細明體" w:hAnsi="新細明體" w:cs="新細明體" w:eastAsia="新細明體"/>
                <w:sz w:val="24"/>
                <w:szCs w:val="24"/>
              </w:rPr>
              <w:t>即可得完整代碼</w:t>
            </w:r>
            <w:r>
              <w:rPr>
                <w:rFonts w:ascii="新細明體" w:hAnsi="新細明體" w:cs="新細明體" w:eastAsia="新細明體"/>
                <w:spacing w:val="-9"/>
                <w:sz w:val="24"/>
                <w:szCs w:val="24"/>
              </w:rPr>
              <w:t> </w:t>
            </w:r>
            <w:r>
              <w:rPr>
                <w:rFonts w:ascii="Times New Roman" w:hAnsi="Times New Roman" w:cs="Times New Roman" w:eastAsia="Times New Roman"/>
                <w:spacing w:val="-8"/>
                <w:sz w:val="24"/>
                <w:szCs w:val="24"/>
              </w:rPr>
              <w:t>6A600ZZ</w:t>
            </w:r>
            <w:r>
              <w:rPr>
                <w:rFonts w:ascii="新細明體" w:hAnsi="新細明體" w:cs="新細明體" w:eastAsia="新細明體"/>
                <w:spacing w:val="-8"/>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第四章</w:t>
            </w:r>
            <w:r>
              <w:rPr>
                <w:rFonts w:ascii="Times New Roman" w:hAnsi="Times New Roman" w:cs="Times New Roman" w:eastAsia="Times New Roman"/>
                <w:sz w:val="24"/>
                <w:szCs w:val="24"/>
              </w:rPr>
              <w:t>/</w:t>
            </w:r>
            <w:r>
              <w:rPr>
                <w:rFonts w:ascii="標楷體" w:hAnsi="標楷體" w:cs="標楷體" w:eastAsia="標楷體"/>
                <w:sz w:val="24"/>
                <w:szCs w:val="24"/>
              </w:rPr>
              <w:t>第 七節</w:t>
            </w:r>
            <w:r>
              <w:rPr>
                <w:rFonts w:ascii="Times New Roman" w:hAnsi="Times New Roman" w:cs="Times New Roman" w:eastAsia="Times New Roman"/>
                <w:sz w:val="24"/>
                <w:szCs w:val="24"/>
              </w:rPr>
              <w:t>/P297</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Times New Roman" w:hAnsi="Times New Roman" w:cs="Times New Roman" w:eastAsia="Times New Roman"/>
                <w:sz w:val="24"/>
                <w:szCs w:val="24"/>
              </w:rPr>
            </w:pPr>
            <w:r>
              <w:rPr>
                <w:rFonts w:ascii="新細明體" w:hAnsi="新細明體" w:cs="新細明體" w:eastAsia="新細明體"/>
                <w:sz w:val="24"/>
                <w:szCs w:val="24"/>
              </w:rPr>
              <w:t>方法</w:t>
            </w:r>
            <w:r>
              <w:rPr>
                <w:rFonts w:ascii="Times New Roman" w:hAnsi="Times New Roman" w:cs="Times New Roman" w:eastAsia="Times New Roman"/>
                <w:sz w:val="24"/>
                <w:szCs w:val="24"/>
              </w:rPr>
              <w:t>(Method)</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4" w:right="0"/>
              <w:jc w:val="left"/>
              <w:rPr>
                <w:rFonts w:ascii="Times New Roman" w:hAnsi="Times New Roman" w:cs="Times New Roman" w:eastAsia="Times New Roman"/>
                <w:sz w:val="24"/>
                <w:szCs w:val="24"/>
              </w:rPr>
            </w:pPr>
            <w:r>
              <w:rPr>
                <w:rFonts w:ascii="新細明體" w:hAnsi="新細明體" w:cs="新細明體" w:eastAsia="新細明體"/>
                <w:sz w:val="24"/>
                <w:szCs w:val="24"/>
              </w:rPr>
              <w:t>整骨術之方法</w:t>
            </w:r>
            <w:r>
              <w:rPr>
                <w:rFonts w:ascii="Times New Roman" w:hAnsi="Times New Roman" w:cs="Times New Roman" w:eastAsia="Times New Roman"/>
                <w:sz w:val="24"/>
                <w:szCs w:val="24"/>
              </w:rPr>
              <w:t>(Method)</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第四章</w:t>
            </w:r>
            <w:r>
              <w:rPr>
                <w:rFonts w:ascii="Times New Roman" w:hAnsi="Times New Roman" w:cs="Times New Roman" w:eastAsia="Times New Roman"/>
                <w:sz w:val="24"/>
                <w:szCs w:val="24"/>
              </w:rPr>
              <w:t>/</w:t>
            </w:r>
            <w:r>
              <w:rPr>
                <w:rFonts w:ascii="標楷體" w:hAnsi="標楷體" w:cs="標楷體" w:eastAsia="標楷體"/>
                <w:sz w:val="24"/>
                <w:szCs w:val="24"/>
              </w:rPr>
              <w:t>第 八節</w:t>
            </w:r>
            <w:r>
              <w:rPr>
                <w:rFonts w:ascii="Times New Roman" w:hAnsi="Times New Roman" w:cs="Times New Roman" w:eastAsia="Times New Roman"/>
                <w:sz w:val="24"/>
                <w:szCs w:val="24"/>
              </w:rPr>
              <w:t>/P298</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1" w:right="0"/>
              <w:jc w:val="left"/>
              <w:rPr>
                <w:rFonts w:ascii="Times New Roman" w:hAnsi="Times New Roman" w:cs="Times New Roman" w:eastAsia="Times New Roman"/>
                <w:sz w:val="24"/>
                <w:szCs w:val="24"/>
              </w:rPr>
            </w:pPr>
            <w:r>
              <w:rPr>
                <w:rFonts w:ascii="Times New Roman"/>
                <w:sz w:val="24"/>
              </w:rPr>
              <w:t>Collection cerebrospinal Fluid indwelling from</w:t>
            </w:r>
            <w:r>
              <w:rPr>
                <w:rFonts w:ascii="Times New Roman"/>
                <w:spacing w:val="-8"/>
                <w:sz w:val="24"/>
              </w:rPr>
              <w:t> </w:t>
            </w:r>
            <w:r>
              <w:rPr>
                <w:rFonts w:ascii="Times New Roman"/>
                <w:sz w:val="24"/>
              </w:rPr>
              <w:t>nervous</w:t>
            </w:r>
          </w:p>
          <w:p>
            <w:pPr>
              <w:pStyle w:val="TableParagraph"/>
              <w:spacing w:line="240" w:lineRule="auto" w:before="84"/>
              <w:ind w:left="21" w:right="0"/>
              <w:jc w:val="left"/>
              <w:rPr>
                <w:rFonts w:ascii="Times New Roman" w:hAnsi="Times New Roman" w:cs="Times New Roman" w:eastAsia="Times New Roman"/>
                <w:sz w:val="24"/>
                <w:szCs w:val="24"/>
              </w:rPr>
            </w:pPr>
            <w:r>
              <w:rPr>
                <w:rFonts w:ascii="Times New Roman"/>
                <w:sz w:val="24"/>
              </w:rPr>
              <w:t>system</w:t>
            </w:r>
            <w:r>
              <w:rPr>
                <w:rFonts w:ascii="Times New Roman"/>
                <w:spacing w:val="-4"/>
                <w:sz w:val="24"/>
              </w:rPr>
              <w:t> </w:t>
            </w:r>
            <w:r>
              <w:rPr>
                <w:rFonts w:ascii="Times New Roman"/>
                <w:sz w:val="24"/>
              </w:rPr>
              <w:t>Device</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4" w:right="0"/>
              <w:jc w:val="left"/>
              <w:rPr>
                <w:rFonts w:ascii="Times New Roman" w:hAnsi="Times New Roman" w:cs="Times New Roman" w:eastAsia="Times New Roman"/>
                <w:sz w:val="24"/>
                <w:szCs w:val="24"/>
              </w:rPr>
            </w:pPr>
            <w:r>
              <w:rPr>
                <w:rFonts w:ascii="Times New Roman"/>
                <w:sz w:val="24"/>
              </w:rPr>
              <w:t>Collection of Cerebrospinal Fluid from</w:t>
            </w:r>
            <w:r>
              <w:rPr>
                <w:rFonts w:ascii="Times New Roman"/>
                <w:spacing w:val="-11"/>
                <w:sz w:val="24"/>
              </w:rPr>
              <w:t> </w:t>
            </w:r>
            <w:r>
              <w:rPr>
                <w:rFonts w:ascii="Times New Roman"/>
                <w:sz w:val="24"/>
              </w:rPr>
              <w:t>Indwelling</w:t>
            </w:r>
          </w:p>
          <w:p>
            <w:pPr>
              <w:pStyle w:val="TableParagraph"/>
              <w:spacing w:line="240" w:lineRule="auto" w:before="84"/>
              <w:ind w:left="24" w:right="0"/>
              <w:jc w:val="left"/>
              <w:rPr>
                <w:rFonts w:ascii="Times New Roman" w:hAnsi="Times New Roman" w:cs="Times New Roman" w:eastAsia="Times New Roman"/>
                <w:sz w:val="24"/>
                <w:szCs w:val="24"/>
              </w:rPr>
            </w:pPr>
            <w:r>
              <w:rPr>
                <w:rFonts w:ascii="Times New Roman"/>
                <w:sz w:val="24"/>
              </w:rPr>
              <w:t>Device in Nervous</w:t>
            </w:r>
            <w:r>
              <w:rPr>
                <w:rFonts w:ascii="Times New Roman"/>
                <w:spacing w:val="-3"/>
                <w:sz w:val="24"/>
              </w:rPr>
              <w:t> </w:t>
            </w:r>
            <w:r>
              <w:rPr>
                <w:rFonts w:ascii="Times New Roman"/>
                <w:sz w:val="24"/>
              </w:rPr>
              <w:t>System</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453"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第四章</w:t>
            </w:r>
            <w:r>
              <w:rPr>
                <w:rFonts w:ascii="Times New Roman" w:hAnsi="Times New Roman" w:cs="Times New Roman" w:eastAsia="Times New Roman"/>
                <w:sz w:val="24"/>
                <w:szCs w:val="24"/>
              </w:rPr>
              <w:t>/</w:t>
            </w:r>
            <w:r>
              <w:rPr>
                <w:rFonts w:ascii="標楷體" w:hAnsi="標楷體" w:cs="標楷體" w:eastAsia="標楷體"/>
                <w:sz w:val="24"/>
                <w:szCs w:val="24"/>
              </w:rPr>
              <w:t>第 十節</w:t>
            </w:r>
            <w:r>
              <w:rPr>
                <w:rFonts w:ascii="Times New Roman" w:hAnsi="Times New Roman" w:cs="Times New Roman" w:eastAsia="Times New Roman"/>
                <w:sz w:val="24"/>
                <w:szCs w:val="24"/>
              </w:rPr>
              <w:t>/P301</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14" w:lineRule="auto" w:before="40"/>
              <w:ind w:left="21" w:right="3500"/>
              <w:jc w:val="left"/>
              <w:rPr>
                <w:rFonts w:ascii="Times New Roman" w:hAnsi="Times New Roman" w:cs="Times New Roman" w:eastAsia="Times New Roman"/>
                <w:sz w:val="24"/>
                <w:szCs w:val="24"/>
              </w:rPr>
            </w:pPr>
            <w:r>
              <w:rPr>
                <w:rFonts w:ascii="Times New Roman"/>
                <w:sz w:val="24"/>
              </w:rPr>
              <w:t>Plasma exchange</w:t>
            </w:r>
            <w:r>
              <w:rPr>
                <w:rFonts w:ascii="Times New Roman"/>
                <w:spacing w:val="-2"/>
                <w:sz w:val="24"/>
              </w:rPr>
              <w:t> </w:t>
            </w:r>
            <w:r>
              <w:rPr>
                <w:rFonts w:ascii="Times New Roman"/>
                <w:sz w:val="24"/>
              </w:rPr>
              <w:t>for</w:t>
            </w:r>
            <w:r>
              <w:rPr>
                <w:rFonts w:ascii="Times New Roman"/>
                <w:sz w:val="24"/>
              </w:rPr>
              <w:t> AIDP</w:t>
            </w:r>
            <w:r>
              <w:rPr>
                <w:rFonts w:ascii="Times New Roman"/>
                <w:spacing w:val="22"/>
                <w:sz w:val="24"/>
              </w:rPr>
              <w:t> </w:t>
            </w:r>
            <w:r>
              <w:rPr>
                <w:rFonts w:ascii="Times New Roman"/>
                <w:sz w:val="24"/>
              </w:rPr>
              <w:t>(Acute</w:t>
            </w:r>
            <w:r>
              <w:rPr>
                <w:rFonts w:ascii="Times New Roman"/>
                <w:sz w:val="24"/>
              </w:rPr>
              <w:t> Infective</w:t>
            </w:r>
            <w:r>
              <w:rPr>
                <w:rFonts w:ascii="Times New Roman"/>
                <w:spacing w:val="-6"/>
                <w:sz w:val="24"/>
              </w:rPr>
              <w:t> </w:t>
            </w:r>
            <w:r>
              <w:rPr>
                <w:rFonts w:ascii="Times New Roman"/>
                <w:sz w:val="24"/>
              </w:rPr>
              <w:t>polyneuritis)</w:t>
            </w:r>
          </w:p>
          <w:p>
            <w:pPr>
              <w:pStyle w:val="TableParagraph"/>
              <w:spacing w:line="240" w:lineRule="auto" w:before="1"/>
              <w:ind w:left="21" w:right="0"/>
              <w:jc w:val="left"/>
              <w:rPr>
                <w:rFonts w:ascii="Times New Roman" w:hAnsi="Times New Roman" w:cs="Times New Roman" w:eastAsia="Times New Roman"/>
                <w:sz w:val="24"/>
                <w:szCs w:val="24"/>
              </w:rPr>
            </w:pPr>
            <w:r>
              <w:rPr>
                <w:rFonts w:ascii="Times New Roman"/>
                <w:sz w:val="24"/>
              </w:rPr>
              <w:t>mutiple</w:t>
            </w:r>
            <w:r>
              <w:rPr>
                <w:rFonts w:ascii="Times New Roman"/>
                <w:spacing w:val="-5"/>
                <w:sz w:val="24"/>
              </w:rPr>
              <w:t> </w:t>
            </w:r>
            <w:r>
              <w:rPr>
                <w:rFonts w:ascii="Times New Roman"/>
                <w:sz w:val="24"/>
              </w:rPr>
              <w:t>treatment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66" w:lineRule="auto" w:before="40"/>
              <w:ind w:left="24" w:right="2007"/>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Plasma exchange for</w:t>
            </w:r>
            <w:r>
              <w:rPr>
                <w:rFonts w:ascii="Times New Roman" w:hAnsi="Times New Roman" w:cs="Times New Roman" w:eastAsia="Times New Roman"/>
                <w:spacing w:val="-16"/>
                <w:sz w:val="24"/>
                <w:szCs w:val="24"/>
              </w:rPr>
              <w:t> </w:t>
            </w:r>
            <w:r>
              <w:rPr>
                <w:rFonts w:ascii="Times New Roman" w:hAnsi="Times New Roman" w:cs="Times New Roman" w:eastAsia="Times New Roman"/>
                <w:sz w:val="24"/>
                <w:szCs w:val="24"/>
              </w:rPr>
              <w:t>AIDP</w:t>
            </w:r>
            <w:r>
              <w:rPr>
                <w:rFonts w:ascii="Times New Roman" w:hAnsi="Times New Roman" w:cs="Times New Roman" w:eastAsia="Times New Roman"/>
                <w:sz w:val="24"/>
                <w:szCs w:val="24"/>
              </w:rPr>
              <w:t> (Acute infective</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polyneuritis</w:t>
            </w:r>
            <w:r>
              <w:rPr>
                <w:rFonts w:ascii="新細明體" w:hAnsi="新細明體" w:cs="新細明體" w:eastAsia="新細明體"/>
                <w:sz w:val="24"/>
                <w:szCs w:val="24"/>
              </w:rPr>
              <w:t>）</w:t>
            </w:r>
            <w:r>
              <w:rPr>
                <w:rFonts w:ascii="Times New Roman" w:hAnsi="Times New Roman" w:cs="Times New Roman" w:eastAsia="Times New Roman"/>
                <w:sz w:val="24"/>
                <w:szCs w:val="24"/>
              </w:rPr>
              <w:t>,</w:t>
            </w:r>
          </w:p>
          <w:p>
            <w:pPr>
              <w:pStyle w:val="TableParagraph"/>
              <w:spacing w:line="240" w:lineRule="auto" w:before="69"/>
              <w:ind w:left="24" w:right="0"/>
              <w:jc w:val="left"/>
              <w:rPr>
                <w:rFonts w:ascii="Times New Roman" w:hAnsi="Times New Roman" w:cs="Times New Roman" w:eastAsia="Times New Roman"/>
                <w:sz w:val="24"/>
                <w:szCs w:val="24"/>
              </w:rPr>
            </w:pPr>
            <w:r>
              <w:rPr>
                <w:rFonts w:ascii="Times New Roman"/>
                <w:sz w:val="24"/>
              </w:rPr>
              <w:t>multiple</w:t>
            </w:r>
            <w:r>
              <w:rPr>
                <w:rFonts w:ascii="Times New Roman"/>
                <w:spacing w:val="-4"/>
                <w:sz w:val="24"/>
              </w:rPr>
              <w:t> </w:t>
            </w:r>
            <w:r>
              <w:rPr>
                <w:rFonts w:ascii="Times New Roman"/>
                <w:sz w:val="24"/>
              </w:rPr>
              <w:t>treatment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37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306" w:lineRule="exact"/>
              <w:ind w:left="23" w:right="0"/>
              <w:jc w:val="left"/>
              <w:rPr>
                <w:rFonts w:ascii="標楷體" w:hAnsi="標楷體" w:cs="標楷體" w:eastAsia="標楷體"/>
                <w:sz w:val="24"/>
                <w:szCs w:val="24"/>
              </w:rPr>
            </w:pPr>
            <w:r>
              <w:rPr>
                <w:rFonts w:ascii="標楷體" w:hAnsi="標楷體" w:cs="標楷體" w:eastAsia="標楷體"/>
                <w:sz w:val="24"/>
                <w:szCs w:val="24"/>
              </w:rPr>
              <w:t>第四章</w:t>
            </w:r>
            <w:r>
              <w:rPr>
                <w:rFonts w:ascii="Times New Roman" w:hAnsi="Times New Roman" w:cs="Times New Roman" w:eastAsia="Times New Roman"/>
                <w:sz w:val="24"/>
                <w:szCs w:val="24"/>
              </w:rPr>
              <w:t>/</w:t>
            </w:r>
            <w:r>
              <w:rPr>
                <w:rFonts w:ascii="標楷體" w:hAnsi="標楷體" w:cs="標楷體" w:eastAsia="標楷體"/>
                <w:sz w:val="24"/>
                <w:szCs w:val="24"/>
              </w:rPr>
              <w:t>第</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6" w:lineRule="exact"/>
              <w:ind w:left="21" w:right="0"/>
              <w:jc w:val="left"/>
              <w:rPr>
                <w:rFonts w:ascii="新細明體" w:hAnsi="新細明體" w:cs="新細明體" w:eastAsia="新細明體"/>
                <w:sz w:val="24"/>
                <w:szCs w:val="24"/>
              </w:rPr>
            </w:pPr>
            <w:r>
              <w:rPr>
                <w:rFonts w:ascii="新細明體" w:hAnsi="新細明體" w:cs="新細明體" w:eastAsia="新細明體"/>
                <w:sz w:val="24"/>
                <w:szCs w:val="24"/>
              </w:rPr>
              <w:t>再查閱表格 </w:t>
            </w:r>
            <w:r>
              <w:rPr>
                <w:rFonts w:ascii="Times New Roman" w:hAnsi="Times New Roman" w:cs="Times New Roman" w:eastAsia="Times New Roman"/>
                <w:sz w:val="24"/>
                <w:szCs w:val="24"/>
              </w:rPr>
              <w:t>4A1H</w:t>
            </w:r>
            <w:r>
              <w:rPr>
                <w:rFonts w:ascii="新細明體" w:hAnsi="新細明體" w:cs="新細明體" w:eastAsia="新細明體"/>
                <w:sz w:val="24"/>
                <w:szCs w:val="24"/>
              </w:rPr>
              <w:t>，依序查閱 </w:t>
            </w:r>
            <w:r>
              <w:rPr>
                <w:rFonts w:ascii="Times New Roman" w:hAnsi="Times New Roman" w:cs="Times New Roman" w:eastAsia="Times New Roman"/>
                <w:sz w:val="24"/>
                <w:szCs w:val="24"/>
              </w:rPr>
              <w:t>Externl</w:t>
            </w:r>
            <w:r>
              <w:rPr>
                <w:rFonts w:ascii="新細明體" w:hAnsi="新細明體" w:cs="新細明體" w:eastAsia="新細明體"/>
                <w:sz w:val="24"/>
                <w:szCs w:val="24"/>
              </w:rPr>
              <w:t>、</w:t>
            </w:r>
            <w:r>
              <w:rPr>
                <w:rFonts w:ascii="Times New Roman" w:hAnsi="Times New Roman" w:cs="Times New Roman" w:eastAsia="Times New Roman"/>
                <w:sz w:val="24"/>
                <w:szCs w:val="24"/>
              </w:rPr>
              <w:t>No Qualifier</w:t>
            </w:r>
            <w:r>
              <w:rPr>
                <w:rFonts w:ascii="Times New Roman" w:hAnsi="Times New Roman" w:cs="Times New Roman" w:eastAsia="Times New Roman"/>
                <w:spacing w:val="-10"/>
                <w:sz w:val="24"/>
                <w:szCs w:val="24"/>
              </w:rPr>
              <w:t> </w:t>
            </w:r>
            <w:r>
              <w:rPr>
                <w:rFonts w:ascii="新細明體" w:hAnsi="新細明體" w:cs="新細明體" w:eastAsia="新細明體"/>
                <w:sz w:val="24"/>
                <w:szCs w:val="24"/>
              </w:rPr>
              <w:t>即</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6" w:lineRule="exact"/>
              <w:ind w:left="24" w:right="0"/>
              <w:jc w:val="left"/>
              <w:rPr>
                <w:rFonts w:ascii="Times New Roman" w:hAnsi="Times New Roman" w:cs="Times New Roman" w:eastAsia="Times New Roman"/>
                <w:sz w:val="24"/>
                <w:szCs w:val="24"/>
              </w:rPr>
            </w:pPr>
            <w:r>
              <w:rPr>
                <w:rFonts w:ascii="新細明體" w:hAnsi="新細明體" w:cs="新細明體" w:eastAsia="新細明體"/>
                <w:sz w:val="24"/>
                <w:szCs w:val="24"/>
              </w:rPr>
              <w:t>再查閱表格 </w:t>
            </w:r>
            <w:r>
              <w:rPr>
                <w:rFonts w:ascii="Times New Roman" w:hAnsi="Times New Roman" w:cs="Times New Roman" w:eastAsia="Times New Roman"/>
                <w:spacing w:val="-4"/>
                <w:sz w:val="24"/>
                <w:szCs w:val="24"/>
              </w:rPr>
              <w:t>4A1H</w:t>
            </w:r>
            <w:r>
              <w:rPr>
                <w:rFonts w:ascii="新細明體" w:hAnsi="新細明體" w:cs="新細明體" w:eastAsia="新細明體"/>
                <w:spacing w:val="-4"/>
                <w:sz w:val="24"/>
                <w:szCs w:val="24"/>
              </w:rPr>
              <w:t>，依序查閱</w:t>
            </w:r>
            <w:r>
              <w:rPr>
                <w:rFonts w:ascii="新細明體" w:hAnsi="新細明體" w:cs="新細明體" w:eastAsia="新細明體"/>
                <w:spacing w:val="4"/>
                <w:sz w:val="24"/>
                <w:szCs w:val="24"/>
              </w:rPr>
              <w:t> </w:t>
            </w:r>
            <w:r>
              <w:rPr>
                <w:rFonts w:ascii="Times New Roman" w:hAnsi="Times New Roman" w:cs="Times New Roman" w:eastAsia="Times New Roman"/>
                <w:spacing w:val="-4"/>
                <w:sz w:val="24"/>
                <w:szCs w:val="24"/>
              </w:rPr>
              <w:t>External</w:t>
            </w:r>
            <w:r>
              <w:rPr>
                <w:rFonts w:ascii="新細明體" w:hAnsi="新細明體" w:cs="新細明體" w:eastAsia="新細明體"/>
                <w:spacing w:val="-4"/>
                <w:sz w:val="24"/>
                <w:szCs w:val="24"/>
              </w:rPr>
              <w:t>、</w:t>
            </w:r>
            <w:r>
              <w:rPr>
                <w:rFonts w:ascii="Times New Roman" w:hAnsi="Times New Roman" w:cs="Times New Roman" w:eastAsia="Times New Roman"/>
                <w:spacing w:val="-4"/>
                <w:sz w:val="24"/>
                <w:szCs w:val="24"/>
              </w:rPr>
              <w:t>Rate</w:t>
            </w:r>
            <w:r>
              <w:rPr>
                <w:rFonts w:ascii="新細明體" w:hAnsi="新細明體" w:cs="新細明體" w:eastAsia="新細明體"/>
                <w:spacing w:val="-4"/>
                <w:sz w:val="24"/>
                <w:szCs w:val="24"/>
              </w:rPr>
              <w:t>、</w:t>
            </w:r>
            <w:r>
              <w:rPr>
                <w:rFonts w:ascii="Times New Roman" w:hAnsi="Times New Roman" w:cs="Times New Roman" w:eastAsia="Times New Roman"/>
                <w:spacing w:val="-4"/>
                <w:sz w:val="24"/>
                <w:szCs w:val="24"/>
              </w:rPr>
              <w:t>No</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bl>
    <w:p>
      <w:pPr>
        <w:spacing w:after="0" w:line="302" w:lineRule="exact"/>
        <w:jc w:val="left"/>
        <w:rPr>
          <w:rFonts w:ascii="標楷體" w:hAnsi="標楷體" w:cs="標楷體" w:eastAsia="標楷體"/>
          <w:sz w:val="24"/>
          <w:szCs w:val="24"/>
        </w:rPr>
        <w:sectPr>
          <w:pgSz w:w="16840" w:h="11910" w:orient="landscape"/>
          <w:pgMar w:header="0" w:footer="709" w:top="1100" w:bottom="900" w:left="1660" w:right="1600"/>
        </w:sectPr>
      </w:pPr>
    </w:p>
    <w:p>
      <w:pPr>
        <w:spacing w:line="240" w:lineRule="auto" w:before="1"/>
        <w:rPr>
          <w:rFonts w:ascii="Times New Roman" w:hAnsi="Times New Roman" w:cs="Times New Roman" w:eastAsia="Times New Roman"/>
          <w:sz w:val="29"/>
          <w:szCs w:val="29"/>
        </w:rPr>
      </w:pPr>
    </w:p>
    <w:tbl>
      <w:tblPr>
        <w:tblW w:w="0" w:type="auto"/>
        <w:jc w:val="left"/>
        <w:tblInd w:w="106" w:type="dxa"/>
        <w:tblLayout w:type="fixed"/>
        <w:tblCellMar>
          <w:top w:w="0" w:type="dxa"/>
          <w:left w:w="0" w:type="dxa"/>
          <w:bottom w:w="0" w:type="dxa"/>
          <w:right w:w="0" w:type="dxa"/>
        </w:tblCellMar>
        <w:tblLook w:val="01E0"/>
      </w:tblPr>
      <w:tblGrid>
        <w:gridCol w:w="1306"/>
        <w:gridCol w:w="5669"/>
        <w:gridCol w:w="5103"/>
        <w:gridCol w:w="1277"/>
      </w:tblGrid>
      <w:tr>
        <w:trPr>
          <w:trHeight w:val="74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1" w:right="0"/>
              <w:jc w:val="left"/>
              <w:rPr>
                <w:rFonts w:ascii="標楷體" w:hAnsi="標楷體" w:cs="標楷體" w:eastAsia="標楷體"/>
                <w:sz w:val="24"/>
                <w:szCs w:val="24"/>
              </w:rPr>
            </w:pPr>
            <w:r>
              <w:rPr>
                <w:rFonts w:ascii="標楷體" w:hAnsi="標楷體" w:cs="標楷體" w:eastAsia="標楷體"/>
                <w:sz w:val="24"/>
                <w:szCs w:val="24"/>
              </w:rPr>
              <w:t>原文</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4" w:right="0"/>
              <w:jc w:val="left"/>
              <w:rPr>
                <w:rFonts w:ascii="標楷體" w:hAnsi="標楷體" w:cs="標楷體" w:eastAsia="標楷體"/>
                <w:sz w:val="24"/>
                <w:szCs w:val="24"/>
              </w:rPr>
            </w:pPr>
            <w:r>
              <w:rPr>
                <w:rFonts w:ascii="標楷體" w:hAnsi="標楷體" w:cs="標楷體" w:eastAsia="標楷體"/>
                <w:sz w:val="24"/>
                <w:szCs w:val="24"/>
              </w:rPr>
              <w:t>修訂後</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備註</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標楷體" w:hAnsi="標楷體" w:cs="標楷體" w:eastAsia="標楷體"/>
                <w:sz w:val="24"/>
                <w:szCs w:val="24"/>
              </w:rPr>
              <w:t>十節</w:t>
            </w:r>
            <w:r>
              <w:rPr>
                <w:rFonts w:ascii="Times New Roman" w:hAnsi="Times New Roman" w:cs="Times New Roman" w:eastAsia="Times New Roman"/>
                <w:sz w:val="24"/>
                <w:szCs w:val="24"/>
              </w:rPr>
              <w:t>/P302</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新細明體" w:hAnsi="新細明體" w:cs="新細明體" w:eastAsia="新細明體"/>
                <w:sz w:val="24"/>
                <w:szCs w:val="24"/>
              </w:rPr>
            </w:pPr>
            <w:r>
              <w:rPr>
                <w:rFonts w:ascii="新細明體" w:hAnsi="新細明體" w:cs="新細明體" w:eastAsia="新細明體"/>
                <w:sz w:val="24"/>
                <w:szCs w:val="24"/>
              </w:rPr>
              <w:t>可得完整代碼</w:t>
            </w:r>
            <w:r>
              <w:rPr>
                <w:rFonts w:ascii="新細明體" w:hAnsi="新細明體" w:cs="新細明體" w:eastAsia="新細明體"/>
                <w:spacing w:val="-6"/>
                <w:sz w:val="24"/>
                <w:szCs w:val="24"/>
              </w:rPr>
              <w:t> </w:t>
            </w:r>
            <w:r>
              <w:rPr>
                <w:rFonts w:ascii="Times New Roman" w:hAnsi="Times New Roman" w:cs="Times New Roman" w:eastAsia="Times New Roman"/>
                <w:sz w:val="24"/>
                <w:szCs w:val="24"/>
              </w:rPr>
              <w:t>4A1HXCZ</w:t>
            </w:r>
            <w:r>
              <w:rPr>
                <w:rFonts w:ascii="新細明體" w:hAnsi="新細明體" w:cs="新細明體" w:eastAsia="新細明體"/>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4" w:right="0"/>
              <w:jc w:val="left"/>
              <w:rPr>
                <w:rFonts w:ascii="新細明體" w:hAnsi="新細明體" w:cs="新細明體" w:eastAsia="新細明體"/>
                <w:sz w:val="24"/>
                <w:szCs w:val="24"/>
              </w:rPr>
            </w:pPr>
            <w:r>
              <w:rPr>
                <w:rFonts w:ascii="Times New Roman" w:hAnsi="Times New Roman" w:cs="Times New Roman" w:eastAsia="Times New Roman"/>
                <w:sz w:val="24"/>
                <w:szCs w:val="24"/>
              </w:rPr>
              <w:t>Qualifier </w:t>
            </w:r>
            <w:r>
              <w:rPr>
                <w:rFonts w:ascii="新細明體" w:hAnsi="新細明體" w:cs="新細明體" w:eastAsia="新細明體"/>
                <w:sz w:val="24"/>
                <w:szCs w:val="24"/>
              </w:rPr>
              <w:t>即可得完整代碼</w:t>
            </w:r>
            <w:r>
              <w:rPr>
                <w:rFonts w:ascii="新細明體" w:hAnsi="新細明體" w:cs="新細明體" w:eastAsia="新細明體"/>
                <w:spacing w:val="-10"/>
                <w:sz w:val="24"/>
                <w:szCs w:val="24"/>
              </w:rPr>
              <w:t> </w:t>
            </w:r>
            <w:r>
              <w:rPr>
                <w:rFonts w:ascii="Times New Roman" w:hAnsi="Times New Roman" w:cs="Times New Roman" w:eastAsia="Times New Roman"/>
                <w:sz w:val="24"/>
                <w:szCs w:val="24"/>
              </w:rPr>
              <w:t>4A1HXCZ</w:t>
            </w:r>
            <w:r>
              <w:rPr>
                <w:rFonts w:ascii="新細明體" w:hAnsi="新細明體" w:cs="新細明體" w:eastAsia="新細明體"/>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pPr/>
          </w:p>
        </w:tc>
      </w:tr>
      <w:tr>
        <w:trPr>
          <w:trHeight w:val="1095"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第四章</w:t>
            </w:r>
            <w:r>
              <w:rPr>
                <w:rFonts w:ascii="Times New Roman" w:hAnsi="Times New Roman" w:cs="Times New Roman" w:eastAsia="Times New Roman"/>
                <w:sz w:val="24"/>
                <w:szCs w:val="24"/>
              </w:rPr>
              <w:t>/</w:t>
            </w:r>
            <w:r>
              <w:rPr>
                <w:rFonts w:ascii="標楷體" w:hAnsi="標楷體" w:cs="標楷體" w:eastAsia="標楷體"/>
                <w:sz w:val="24"/>
                <w:szCs w:val="24"/>
              </w:rPr>
              <w:t>第 十節</w:t>
            </w:r>
            <w:r>
              <w:rPr>
                <w:rFonts w:ascii="Times New Roman" w:hAnsi="Times New Roman" w:cs="Times New Roman" w:eastAsia="Times New Roman"/>
                <w:sz w:val="24"/>
                <w:szCs w:val="24"/>
              </w:rPr>
              <w:t>/P303</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23"/>
              <w:jc w:val="left"/>
              <w:rPr>
                <w:rFonts w:ascii="新細明體" w:hAnsi="新細明體" w:cs="新細明體" w:eastAsia="新細明體"/>
                <w:sz w:val="24"/>
                <w:szCs w:val="24"/>
              </w:rPr>
            </w:pPr>
            <w:r>
              <w:rPr>
                <w:rFonts w:ascii="Times New Roman" w:hAnsi="Times New Roman" w:cs="Times New Roman" w:eastAsia="Times New Roman"/>
                <w:sz w:val="24"/>
                <w:szCs w:val="24"/>
              </w:rPr>
              <w:t>2.</w:t>
            </w:r>
            <w:r>
              <w:rPr>
                <w:rFonts w:ascii="新細明體" w:hAnsi="新細明體" w:cs="新細明體" w:eastAsia="新細明體"/>
                <w:sz w:val="24"/>
                <w:szCs w:val="24"/>
              </w:rPr>
              <w:t>再查閱表格 </w:t>
            </w:r>
            <w:r>
              <w:rPr>
                <w:rFonts w:ascii="Times New Roman" w:hAnsi="Times New Roman" w:cs="Times New Roman" w:eastAsia="Times New Roman"/>
                <w:sz w:val="24"/>
                <w:szCs w:val="24"/>
              </w:rPr>
              <w:t>5A09</w:t>
            </w:r>
            <w:r>
              <w:rPr>
                <w:rFonts w:ascii="新細明體" w:hAnsi="新細明體" w:cs="新細明體" w:eastAsia="新細明體"/>
                <w:sz w:val="24"/>
                <w:szCs w:val="24"/>
              </w:rPr>
              <w:t>，依序查閱 </w:t>
            </w:r>
            <w:r>
              <w:rPr>
                <w:rFonts w:ascii="Times New Roman" w:hAnsi="Times New Roman" w:cs="Times New Roman" w:eastAsia="Times New Roman"/>
                <w:sz w:val="24"/>
                <w:szCs w:val="24"/>
              </w:rPr>
              <w:t>24-96</w:t>
            </w:r>
            <w:r>
              <w:rPr>
                <w:rFonts w:ascii="Times New Roman" w:hAnsi="Times New Roman" w:cs="Times New Roman" w:eastAsia="Times New Roman"/>
                <w:spacing w:val="-6"/>
                <w:sz w:val="24"/>
                <w:szCs w:val="24"/>
              </w:rPr>
              <w:t> </w:t>
            </w:r>
            <w:r>
              <w:rPr>
                <w:rFonts w:ascii="Times New Roman" w:hAnsi="Times New Roman" w:cs="Times New Roman" w:eastAsia="Times New Roman"/>
                <w:sz w:val="24"/>
                <w:szCs w:val="24"/>
              </w:rPr>
              <w:t>Consecutive</w:t>
            </w:r>
            <w:r>
              <w:rPr>
                <w:rFonts w:ascii="Times New Roman" w:hAnsi="Times New Roman" w:cs="Times New Roman" w:eastAsia="Times New Roman"/>
                <w:sz w:val="24"/>
                <w:szCs w:val="24"/>
              </w:rPr>
              <w:t> </w:t>
            </w:r>
            <w:r>
              <w:rPr>
                <w:rFonts w:ascii="Times New Roman" w:hAnsi="Times New Roman" w:cs="Times New Roman" w:eastAsia="Times New Roman"/>
                <w:spacing w:val="-5"/>
                <w:sz w:val="24"/>
                <w:szCs w:val="24"/>
              </w:rPr>
              <w:t>Hours</w:t>
            </w:r>
            <w:r>
              <w:rPr>
                <w:rFonts w:ascii="新細明體" w:hAnsi="新細明體" w:cs="新細明體" w:eastAsia="新細明體"/>
                <w:spacing w:val="-5"/>
                <w:sz w:val="24"/>
                <w:szCs w:val="24"/>
              </w:rPr>
              <w:t>、</w:t>
            </w:r>
            <w:r>
              <w:rPr>
                <w:rFonts w:ascii="Times New Roman" w:hAnsi="Times New Roman" w:cs="Times New Roman" w:eastAsia="Times New Roman"/>
                <w:spacing w:val="-5"/>
                <w:sz w:val="24"/>
                <w:szCs w:val="24"/>
              </w:rPr>
              <w:t>Ventilation</w:t>
            </w:r>
            <w:r>
              <w:rPr>
                <w:rFonts w:ascii="新細明體" w:hAnsi="新細明體" w:cs="新細明體" w:eastAsia="新細明體"/>
                <w:spacing w:val="-5"/>
                <w:sz w:val="24"/>
                <w:szCs w:val="24"/>
              </w:rPr>
              <w:t>、</w:t>
            </w:r>
            <w:r>
              <w:rPr>
                <w:rFonts w:ascii="Times New Roman" w:hAnsi="Times New Roman" w:cs="Times New Roman" w:eastAsia="Times New Roman"/>
                <w:spacing w:val="-5"/>
                <w:sz w:val="24"/>
                <w:szCs w:val="24"/>
              </w:rPr>
              <w:t>Intermittent </w:t>
            </w:r>
            <w:r>
              <w:rPr>
                <w:rFonts w:ascii="Times New Roman" w:hAnsi="Times New Roman" w:cs="Times New Roman" w:eastAsia="Times New Roman"/>
                <w:sz w:val="24"/>
                <w:szCs w:val="24"/>
              </w:rPr>
              <w:t>Positive Airway</w:t>
            </w:r>
            <w:r>
              <w:rPr>
                <w:rFonts w:ascii="Times New Roman" w:hAnsi="Times New Roman" w:cs="Times New Roman" w:eastAsia="Times New Roman"/>
                <w:spacing w:val="-11"/>
                <w:sz w:val="24"/>
                <w:szCs w:val="24"/>
              </w:rPr>
              <w:t> </w:t>
            </w:r>
            <w:r>
              <w:rPr>
                <w:rFonts w:ascii="Times New Roman" w:hAnsi="Times New Roman" w:cs="Times New Roman" w:eastAsia="Times New Roman"/>
                <w:sz w:val="24"/>
                <w:szCs w:val="24"/>
              </w:rPr>
              <w:t>Pressure</w:t>
            </w:r>
            <w:r>
              <w:rPr>
                <w:rFonts w:ascii="Times New Roman" w:hAnsi="Times New Roman" w:cs="Times New Roman" w:eastAsia="Times New Roman"/>
                <w:sz w:val="24"/>
                <w:szCs w:val="24"/>
              </w:rPr>
              <w:t> </w:t>
            </w:r>
            <w:r>
              <w:rPr>
                <w:rFonts w:ascii="新細明體" w:hAnsi="新細明體" w:cs="新細明體" w:eastAsia="新細明體"/>
                <w:sz w:val="24"/>
                <w:szCs w:val="24"/>
              </w:rPr>
              <w:t>即可得完整代碼</w:t>
            </w:r>
            <w:r>
              <w:rPr>
                <w:rFonts w:ascii="新細明體" w:hAnsi="新細明體" w:cs="新細明體" w:eastAsia="新細明體"/>
                <w:spacing w:val="-3"/>
                <w:sz w:val="24"/>
                <w:szCs w:val="24"/>
              </w:rPr>
              <w:t> </w:t>
            </w:r>
            <w:r>
              <w:rPr>
                <w:rFonts w:ascii="Times New Roman" w:hAnsi="Times New Roman" w:cs="Times New Roman" w:eastAsia="Times New Roman"/>
                <w:sz w:val="24"/>
                <w:szCs w:val="24"/>
              </w:rPr>
              <w:t>5A09258</w:t>
            </w:r>
            <w:r>
              <w:rPr>
                <w:rFonts w:ascii="新細明體" w:hAnsi="新細明體" w:cs="新細明體" w:eastAsia="新細明體"/>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4" w:right="209"/>
              <w:jc w:val="both"/>
              <w:rPr>
                <w:rFonts w:ascii="新細明體" w:hAnsi="新細明體" w:cs="新細明體" w:eastAsia="新細明體"/>
                <w:sz w:val="24"/>
                <w:szCs w:val="24"/>
              </w:rPr>
            </w:pPr>
            <w:r>
              <w:rPr>
                <w:rFonts w:ascii="新細明體" w:hAnsi="新細明體" w:cs="新細明體" w:eastAsia="新細明體"/>
                <w:sz w:val="24"/>
                <w:szCs w:val="24"/>
              </w:rPr>
              <w:t>再查閱表格 </w:t>
            </w:r>
            <w:r>
              <w:rPr>
                <w:rFonts w:ascii="Times New Roman" w:hAnsi="Times New Roman" w:cs="Times New Roman" w:eastAsia="Times New Roman"/>
                <w:sz w:val="24"/>
                <w:szCs w:val="24"/>
              </w:rPr>
              <w:t>5A09</w:t>
            </w:r>
            <w:r>
              <w:rPr>
                <w:rFonts w:ascii="新細明體" w:hAnsi="新細明體" w:cs="新細明體" w:eastAsia="新細明體"/>
                <w:sz w:val="24"/>
                <w:szCs w:val="24"/>
              </w:rPr>
              <w:t>，依序查閱 </w:t>
            </w:r>
            <w:r>
              <w:rPr>
                <w:rFonts w:ascii="Times New Roman" w:hAnsi="Times New Roman" w:cs="Times New Roman" w:eastAsia="Times New Roman"/>
                <w:sz w:val="24"/>
                <w:szCs w:val="24"/>
              </w:rPr>
              <w:t>24-96</w:t>
            </w:r>
            <w:r>
              <w:rPr>
                <w:rFonts w:ascii="Times New Roman" w:hAnsi="Times New Roman" w:cs="Times New Roman" w:eastAsia="Times New Roman"/>
                <w:spacing w:val="-9"/>
                <w:sz w:val="24"/>
                <w:szCs w:val="24"/>
              </w:rPr>
              <w:t> </w:t>
            </w:r>
            <w:r>
              <w:rPr>
                <w:rFonts w:ascii="Times New Roman" w:hAnsi="Times New Roman" w:cs="Times New Roman" w:eastAsia="Times New Roman"/>
                <w:sz w:val="24"/>
                <w:szCs w:val="24"/>
              </w:rPr>
              <w:t>Consecutive</w:t>
            </w:r>
            <w:r>
              <w:rPr>
                <w:rFonts w:ascii="Times New Roman" w:hAnsi="Times New Roman" w:cs="Times New Roman" w:eastAsia="Times New Roman"/>
                <w:sz w:val="24"/>
                <w:szCs w:val="24"/>
              </w:rPr>
              <w:t> Hours</w:t>
            </w:r>
            <w:r>
              <w:rPr>
                <w:rFonts w:ascii="新細明體" w:hAnsi="新細明體" w:cs="新細明體" w:eastAsia="新細明體"/>
                <w:sz w:val="24"/>
                <w:szCs w:val="24"/>
              </w:rPr>
              <w:t>、</w:t>
            </w:r>
            <w:r>
              <w:rPr>
                <w:rFonts w:ascii="Times New Roman" w:hAnsi="Times New Roman" w:cs="Times New Roman" w:eastAsia="Times New Roman"/>
                <w:sz w:val="24"/>
                <w:szCs w:val="24"/>
              </w:rPr>
              <w:t>Ventilation</w:t>
            </w:r>
            <w:r>
              <w:rPr>
                <w:rFonts w:ascii="新細明體" w:hAnsi="新細明體" w:cs="新細明體" w:eastAsia="新細明體"/>
                <w:sz w:val="24"/>
                <w:szCs w:val="24"/>
              </w:rPr>
              <w:t>、</w:t>
            </w:r>
            <w:r>
              <w:rPr>
                <w:rFonts w:ascii="Times New Roman" w:hAnsi="Times New Roman" w:cs="Times New Roman" w:eastAsia="Times New Roman"/>
                <w:sz w:val="24"/>
                <w:szCs w:val="24"/>
              </w:rPr>
              <w:t>Intermittent Positive</w:t>
            </w:r>
            <w:r>
              <w:rPr>
                <w:rFonts w:ascii="Times New Roman" w:hAnsi="Times New Roman" w:cs="Times New Roman" w:eastAsia="Times New Roman"/>
                <w:spacing w:val="-43"/>
                <w:sz w:val="24"/>
                <w:szCs w:val="24"/>
              </w:rPr>
              <w:t> </w:t>
            </w:r>
            <w:r>
              <w:rPr>
                <w:rFonts w:ascii="Times New Roman" w:hAnsi="Times New Roman" w:cs="Times New Roman" w:eastAsia="Times New Roman"/>
                <w:sz w:val="24"/>
                <w:szCs w:val="24"/>
              </w:rPr>
              <w:t>Airway</w:t>
            </w:r>
            <w:r>
              <w:rPr>
                <w:rFonts w:ascii="Times New Roman" w:hAnsi="Times New Roman" w:cs="Times New Roman" w:eastAsia="Times New Roman"/>
                <w:sz w:val="24"/>
                <w:szCs w:val="24"/>
              </w:rPr>
              <w:t> Pressure </w:t>
            </w:r>
            <w:r>
              <w:rPr>
                <w:rFonts w:ascii="新細明體" w:hAnsi="新細明體" w:cs="新細明體" w:eastAsia="新細明體"/>
                <w:sz w:val="24"/>
                <w:szCs w:val="24"/>
              </w:rPr>
              <w:t>即可得完整代碼</w:t>
            </w:r>
            <w:r>
              <w:rPr>
                <w:rFonts w:ascii="新細明體" w:hAnsi="新細明體" w:cs="新細明體" w:eastAsia="新細明體"/>
                <w:spacing w:val="-5"/>
                <w:sz w:val="24"/>
                <w:szCs w:val="24"/>
              </w:rPr>
              <w:t> </w:t>
            </w:r>
            <w:r>
              <w:rPr>
                <w:rFonts w:ascii="Times New Roman" w:hAnsi="Times New Roman" w:cs="Times New Roman" w:eastAsia="Times New Roman"/>
                <w:sz w:val="24"/>
                <w:szCs w:val="24"/>
              </w:rPr>
              <w:t>5A09458</w:t>
            </w:r>
            <w:r>
              <w:rPr>
                <w:rFonts w:ascii="新細明體" w:hAnsi="新細明體" w:cs="新細明體" w:eastAsia="新細明體"/>
                <w:sz w:val="24"/>
                <w:szCs w:val="24"/>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09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第五章</w:t>
            </w:r>
            <w:r>
              <w:rPr>
                <w:rFonts w:ascii="Times New Roman" w:hAnsi="Times New Roman" w:cs="Times New Roman" w:eastAsia="Times New Roman"/>
                <w:sz w:val="24"/>
                <w:szCs w:val="24"/>
              </w:rPr>
              <w:t>/</w:t>
            </w:r>
            <w:r>
              <w:rPr>
                <w:rFonts w:ascii="標楷體" w:hAnsi="標楷體" w:cs="標楷體" w:eastAsia="標楷體"/>
                <w:sz w:val="24"/>
                <w:szCs w:val="24"/>
              </w:rPr>
              <w:t>第 一節</w:t>
            </w:r>
            <w:r>
              <w:rPr>
                <w:rFonts w:ascii="Times New Roman" w:hAnsi="Times New Roman" w:cs="Times New Roman" w:eastAsia="Times New Roman"/>
                <w:sz w:val="24"/>
                <w:szCs w:val="24"/>
              </w:rPr>
              <w:t>/P305</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1" w:right="195"/>
              <w:jc w:val="left"/>
              <w:rPr>
                <w:rFonts w:ascii="新細明體" w:hAnsi="新細明體" w:cs="新細明體" w:eastAsia="新細明體"/>
                <w:sz w:val="24"/>
                <w:szCs w:val="24"/>
              </w:rPr>
            </w:pPr>
            <w:r>
              <w:rPr>
                <w:rFonts w:ascii="新細明體" w:hAnsi="新細明體" w:cs="新細明體" w:eastAsia="新細明體"/>
                <w:sz w:val="24"/>
                <w:szCs w:val="24"/>
              </w:rPr>
              <w:t>經由游離輻所產生的光</w:t>
            </w:r>
            <w:r>
              <w:rPr>
                <w:rFonts w:ascii="Times New Roman" w:hAnsi="Times New Roman" w:cs="Times New Roman" w:eastAsia="Times New Roman"/>
                <w:sz w:val="24"/>
                <w:szCs w:val="24"/>
              </w:rPr>
              <w:t>(</w:t>
            </w:r>
            <w:r>
              <w:rPr>
                <w:rFonts w:ascii="新細明體" w:hAnsi="新細明體" w:cs="新細明體" w:eastAsia="新細明體"/>
                <w:sz w:val="24"/>
                <w:szCs w:val="24"/>
              </w:rPr>
              <w:t>電子</w:t>
            </w:r>
            <w:r>
              <w:rPr>
                <w:rFonts w:ascii="Times New Roman" w:hAnsi="Times New Roman" w:cs="Times New Roman" w:eastAsia="Times New Roman"/>
                <w:sz w:val="24"/>
                <w:szCs w:val="24"/>
              </w:rPr>
              <w:t>)</w:t>
            </w:r>
            <w:r>
              <w:rPr>
                <w:rFonts w:ascii="新細明體" w:hAnsi="新細明體" w:cs="新細明體" w:eastAsia="新細明體"/>
                <w:sz w:val="24"/>
                <w:szCs w:val="24"/>
              </w:rPr>
              <w:t>所獲得的照片或感光屏 的平面影像。</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4" w:right="106"/>
              <w:jc w:val="left"/>
              <w:rPr>
                <w:rFonts w:ascii="新細明體" w:hAnsi="新細明體" w:cs="新細明體" w:eastAsia="新細明體"/>
                <w:sz w:val="24"/>
                <w:szCs w:val="24"/>
              </w:rPr>
            </w:pPr>
            <w:r>
              <w:rPr>
                <w:rFonts w:ascii="新細明體" w:hAnsi="新細明體" w:cs="新細明體" w:eastAsia="新細明體"/>
                <w:sz w:val="24"/>
                <w:szCs w:val="24"/>
              </w:rPr>
              <w:t>經由外在游離輻射所產生的光</w:t>
            </w:r>
            <w:r>
              <w:rPr>
                <w:rFonts w:ascii="Times New Roman" w:hAnsi="Times New Roman" w:cs="Times New Roman" w:eastAsia="Times New Roman"/>
                <w:sz w:val="24"/>
                <w:szCs w:val="24"/>
              </w:rPr>
              <w:t>(</w:t>
            </w:r>
            <w:r>
              <w:rPr>
                <w:rFonts w:ascii="新細明體" w:hAnsi="新細明體" w:cs="新細明體" w:eastAsia="新細明體"/>
                <w:sz w:val="24"/>
                <w:szCs w:val="24"/>
              </w:rPr>
              <w:t>電子</w:t>
            </w:r>
            <w:r>
              <w:rPr>
                <w:rFonts w:ascii="Times New Roman" w:hAnsi="Times New Roman" w:cs="Times New Roman" w:eastAsia="Times New Roman"/>
                <w:sz w:val="24"/>
                <w:szCs w:val="24"/>
              </w:rPr>
              <w:t>)</w:t>
            </w:r>
            <w:r>
              <w:rPr>
                <w:rFonts w:ascii="新細明體" w:hAnsi="新細明體" w:cs="新細明體" w:eastAsia="新細明體"/>
                <w:sz w:val="24"/>
                <w:szCs w:val="24"/>
              </w:rPr>
              <w:t>而獲得的照 片或感光屏的平面影像。</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第五章</w:t>
            </w:r>
            <w:r>
              <w:rPr>
                <w:rFonts w:ascii="Times New Roman" w:hAnsi="Times New Roman" w:cs="Times New Roman" w:eastAsia="Times New Roman"/>
                <w:sz w:val="24"/>
                <w:szCs w:val="24"/>
              </w:rPr>
              <w:t>/</w:t>
            </w:r>
            <w:r>
              <w:rPr>
                <w:rFonts w:ascii="標楷體" w:hAnsi="標楷體" w:cs="標楷體" w:eastAsia="標楷體"/>
                <w:sz w:val="24"/>
                <w:szCs w:val="24"/>
              </w:rPr>
              <w:t>第 二節</w:t>
            </w:r>
            <w:r>
              <w:rPr>
                <w:rFonts w:ascii="Times New Roman" w:hAnsi="Times New Roman" w:cs="Times New Roman" w:eastAsia="Times New Roman"/>
                <w:sz w:val="24"/>
                <w:szCs w:val="24"/>
              </w:rPr>
              <w:t>/P307</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21" w:right="116"/>
              <w:jc w:val="left"/>
              <w:rPr>
                <w:rFonts w:ascii="新細明體" w:hAnsi="新細明體" w:cs="新細明體" w:eastAsia="新細明體"/>
                <w:sz w:val="24"/>
                <w:szCs w:val="24"/>
              </w:rPr>
            </w:pPr>
            <w:r>
              <w:rPr>
                <w:rFonts w:ascii="新細明體" w:hAnsi="新細明體" w:cs="新細明體" w:eastAsia="新細明體"/>
                <w:sz w:val="24"/>
                <w:szCs w:val="24"/>
              </w:rPr>
              <w:t>經由採集特定織或器官射出之放射線而獲得的三度空 間影像</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24" w:right="27"/>
              <w:jc w:val="left"/>
              <w:rPr>
                <w:rFonts w:ascii="新細明體" w:hAnsi="新細明體" w:cs="新細明體" w:eastAsia="新細明體"/>
                <w:sz w:val="24"/>
                <w:szCs w:val="24"/>
              </w:rPr>
            </w:pPr>
            <w:r>
              <w:rPr>
                <w:rFonts w:ascii="新細明體" w:hAnsi="新細明體" w:cs="新細明體" w:eastAsia="新細明體"/>
                <w:sz w:val="24"/>
                <w:szCs w:val="24"/>
              </w:rPr>
              <w:t>經由採集特定組織或器官射出之放射線而獲得的 三度空間影像</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第五章</w:t>
            </w:r>
            <w:r>
              <w:rPr>
                <w:rFonts w:ascii="Times New Roman" w:hAnsi="Times New Roman" w:cs="Times New Roman" w:eastAsia="Times New Roman"/>
                <w:sz w:val="24"/>
                <w:szCs w:val="24"/>
              </w:rPr>
              <w:t>/</w:t>
            </w:r>
            <w:r>
              <w:rPr>
                <w:rFonts w:ascii="標楷體" w:hAnsi="標楷體" w:cs="標楷體" w:eastAsia="標楷體"/>
                <w:sz w:val="24"/>
                <w:szCs w:val="24"/>
              </w:rPr>
              <w:t>第 二節</w:t>
            </w:r>
            <w:r>
              <w:rPr>
                <w:rFonts w:ascii="Times New Roman" w:hAnsi="Times New Roman" w:cs="Times New Roman" w:eastAsia="Times New Roman"/>
                <w:sz w:val="24"/>
                <w:szCs w:val="24"/>
              </w:rPr>
              <w:t>/P307</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115"/>
              <w:jc w:val="left"/>
              <w:rPr>
                <w:rFonts w:ascii="新細明體" w:hAnsi="新細明體" w:cs="新細明體" w:eastAsia="新細明體"/>
                <w:sz w:val="24"/>
                <w:szCs w:val="24"/>
              </w:rPr>
            </w:pPr>
            <w:r>
              <w:rPr>
                <w:rFonts w:ascii="新細明體" w:hAnsi="新細明體" w:cs="新細明體" w:eastAsia="新細明體"/>
                <w:sz w:val="24"/>
                <w:szCs w:val="24"/>
              </w:rPr>
              <w:t>經由採集特定織或器官同時射出 </w:t>
            </w:r>
            <w:r>
              <w:rPr>
                <w:rFonts w:ascii="Times New Roman" w:hAnsi="Times New Roman" w:cs="Times New Roman" w:eastAsia="Times New Roman"/>
                <w:sz w:val="24"/>
                <w:szCs w:val="24"/>
              </w:rPr>
              <w:t>180</w:t>
            </w:r>
            <w:r>
              <w:rPr>
                <w:rFonts w:ascii="Times New Roman" w:hAnsi="Times New Roman" w:cs="Times New Roman" w:eastAsia="Times New Roman"/>
                <w:spacing w:val="-2"/>
                <w:sz w:val="24"/>
                <w:szCs w:val="24"/>
              </w:rPr>
              <w:t> </w:t>
            </w:r>
            <w:r>
              <w:rPr>
                <w:rFonts w:ascii="新細明體" w:hAnsi="新細明體" w:cs="新細明體" w:eastAsia="新細明體"/>
                <w:sz w:val="24"/>
                <w:szCs w:val="24"/>
              </w:rPr>
              <w:t>度相反方向之放 射線而獲得的三度空間影像</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4" w:right="27"/>
              <w:jc w:val="left"/>
              <w:rPr>
                <w:rFonts w:ascii="新細明體" w:hAnsi="新細明體" w:cs="新細明體" w:eastAsia="新細明體"/>
                <w:sz w:val="24"/>
                <w:szCs w:val="24"/>
              </w:rPr>
            </w:pPr>
            <w:r>
              <w:rPr>
                <w:rFonts w:ascii="新細明體" w:hAnsi="新細明體" w:cs="新細明體" w:eastAsia="新細明體"/>
                <w:sz w:val="24"/>
                <w:szCs w:val="24"/>
              </w:rPr>
              <w:t>經由採集特定組織或器官同時射出 </w:t>
            </w:r>
            <w:r>
              <w:rPr>
                <w:rFonts w:ascii="Times New Roman" w:hAnsi="Times New Roman" w:cs="Times New Roman" w:eastAsia="Times New Roman"/>
                <w:sz w:val="24"/>
                <w:szCs w:val="24"/>
              </w:rPr>
              <w:t>180</w:t>
            </w:r>
            <w:r>
              <w:rPr>
                <w:rFonts w:ascii="Times New Roman" w:hAnsi="Times New Roman" w:cs="Times New Roman" w:eastAsia="Times New Roman"/>
                <w:spacing w:val="-2"/>
                <w:sz w:val="24"/>
                <w:szCs w:val="24"/>
              </w:rPr>
              <w:t> </w:t>
            </w:r>
            <w:r>
              <w:rPr>
                <w:rFonts w:ascii="新細明體" w:hAnsi="新細明體" w:cs="新細明體" w:eastAsia="新細明體"/>
                <w:sz w:val="24"/>
                <w:szCs w:val="24"/>
              </w:rPr>
              <w:t>度相反方 向之放射線而獲得的三度空間影像</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第五章</w:t>
            </w:r>
            <w:r>
              <w:rPr>
                <w:rFonts w:ascii="Times New Roman" w:hAnsi="Times New Roman" w:cs="Times New Roman" w:eastAsia="Times New Roman"/>
                <w:sz w:val="24"/>
                <w:szCs w:val="24"/>
              </w:rPr>
              <w:t>/</w:t>
            </w:r>
            <w:r>
              <w:rPr>
                <w:rFonts w:ascii="標楷體" w:hAnsi="標楷體" w:cs="標楷體" w:eastAsia="標楷體"/>
                <w:sz w:val="24"/>
                <w:szCs w:val="24"/>
              </w:rPr>
              <w:t>第 二節</w:t>
            </w:r>
            <w:r>
              <w:rPr>
                <w:rFonts w:ascii="Times New Roman" w:hAnsi="Times New Roman" w:cs="Times New Roman" w:eastAsia="Times New Roman"/>
                <w:sz w:val="24"/>
                <w:szCs w:val="24"/>
              </w:rPr>
              <w:t>/P307</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1" w:right="0"/>
              <w:jc w:val="left"/>
              <w:rPr>
                <w:rFonts w:ascii="新細明體" w:hAnsi="新細明體" w:cs="新細明體" w:eastAsia="新細明體"/>
                <w:sz w:val="24"/>
                <w:szCs w:val="24"/>
              </w:rPr>
            </w:pPr>
            <w:r>
              <w:rPr>
                <w:rFonts w:ascii="新細明體" w:hAnsi="新細明體" w:cs="新細明體" w:eastAsia="新細明體"/>
                <w:sz w:val="24"/>
                <w:szCs w:val="24"/>
              </w:rPr>
              <w:t>用放射性偵測器偵測標記被測物被結合的量。</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4" w:right="0"/>
              <w:jc w:val="left"/>
              <w:rPr>
                <w:rFonts w:ascii="新細明體" w:hAnsi="新細明體" w:cs="新細明體" w:eastAsia="新細明體"/>
                <w:sz w:val="24"/>
                <w:szCs w:val="24"/>
              </w:rPr>
            </w:pPr>
            <w:r>
              <w:rPr>
                <w:rFonts w:ascii="新細明體" w:hAnsi="新細明體" w:cs="新細明體" w:eastAsia="新細明體"/>
                <w:sz w:val="24"/>
                <w:szCs w:val="24"/>
              </w:rPr>
              <w:t>用放射性偵測器偵測標記被測物所結合的量。</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第五章</w:t>
            </w:r>
            <w:r>
              <w:rPr>
                <w:rFonts w:ascii="Times New Roman" w:hAnsi="Times New Roman" w:cs="Times New Roman" w:eastAsia="Times New Roman"/>
                <w:sz w:val="24"/>
                <w:szCs w:val="24"/>
              </w:rPr>
              <w:t>/</w:t>
            </w:r>
            <w:r>
              <w:rPr>
                <w:rFonts w:ascii="標楷體" w:hAnsi="標楷體" w:cs="標楷體" w:eastAsia="標楷體"/>
                <w:sz w:val="24"/>
                <w:szCs w:val="24"/>
              </w:rPr>
              <w:t>第 二節</w:t>
            </w:r>
            <w:r>
              <w:rPr>
                <w:rFonts w:ascii="Times New Roman" w:hAnsi="Times New Roman" w:cs="Times New Roman" w:eastAsia="Times New Roman"/>
                <w:sz w:val="24"/>
                <w:szCs w:val="24"/>
              </w:rPr>
              <w:t>/P308</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1" w:right="0"/>
              <w:jc w:val="left"/>
              <w:rPr>
                <w:rFonts w:ascii="Times New Roman" w:hAnsi="Times New Roman" w:cs="Times New Roman" w:eastAsia="Times New Roman"/>
                <w:sz w:val="24"/>
                <w:szCs w:val="24"/>
              </w:rPr>
            </w:pPr>
            <w:r>
              <w:rPr>
                <w:rFonts w:ascii="Times New Roman"/>
                <w:sz w:val="24"/>
              </w:rPr>
              <w:t>Thyroid</w:t>
            </w:r>
            <w:r>
              <w:rPr>
                <w:rFonts w:ascii="Times New Roman"/>
                <w:spacing w:val="-4"/>
                <w:sz w:val="24"/>
              </w:rPr>
              <w:t> </w:t>
            </w:r>
            <w:r>
              <w:rPr>
                <w:rFonts w:ascii="Times New Roman"/>
                <w:sz w:val="24"/>
              </w:rPr>
              <w:t>PET</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4" w:right="0"/>
              <w:jc w:val="left"/>
              <w:rPr>
                <w:rFonts w:ascii="Times New Roman" w:hAnsi="Times New Roman" w:cs="Times New Roman" w:eastAsia="Times New Roman"/>
                <w:sz w:val="24"/>
                <w:szCs w:val="24"/>
              </w:rPr>
            </w:pPr>
            <w:r>
              <w:rPr>
                <w:rFonts w:ascii="Times New Roman"/>
                <w:sz w:val="24"/>
              </w:rPr>
              <w:t>Lung and Bronchi</w:t>
            </w:r>
            <w:r>
              <w:rPr>
                <w:rFonts w:ascii="Times New Roman"/>
                <w:spacing w:val="-4"/>
                <w:sz w:val="24"/>
              </w:rPr>
              <w:t> </w:t>
            </w:r>
            <w:r>
              <w:rPr>
                <w:rFonts w:ascii="Times New Roman"/>
                <w:sz w:val="24"/>
              </w:rPr>
              <w:t>PET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第五章</w:t>
            </w:r>
            <w:r>
              <w:rPr>
                <w:rFonts w:ascii="Times New Roman" w:hAnsi="Times New Roman" w:cs="Times New Roman" w:eastAsia="Times New Roman"/>
                <w:sz w:val="24"/>
                <w:szCs w:val="24"/>
              </w:rPr>
              <w:t>/</w:t>
            </w:r>
            <w:r>
              <w:rPr>
                <w:rFonts w:ascii="標楷體" w:hAnsi="標楷體" w:cs="標楷體" w:eastAsia="標楷體"/>
                <w:sz w:val="24"/>
                <w:szCs w:val="24"/>
              </w:rPr>
              <w:t>第 二節</w:t>
            </w:r>
            <w:r>
              <w:rPr>
                <w:rFonts w:ascii="Times New Roman" w:hAnsi="Times New Roman" w:cs="Times New Roman" w:eastAsia="Times New Roman"/>
                <w:sz w:val="24"/>
                <w:szCs w:val="24"/>
              </w:rPr>
              <w:t>/P308</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1" w:right="0"/>
              <w:jc w:val="left"/>
              <w:rPr>
                <w:rFonts w:ascii="Times New Roman" w:hAnsi="Times New Roman" w:cs="Times New Roman" w:eastAsia="Times New Roman"/>
                <w:sz w:val="24"/>
                <w:szCs w:val="24"/>
              </w:rPr>
            </w:pPr>
            <w:r>
              <w:rPr>
                <w:rFonts w:ascii="Times New Roman"/>
                <w:sz w:val="24"/>
              </w:rPr>
              <w:t>Blood Plasma </w:t>
            </w:r>
            <w:r>
              <w:rPr>
                <w:rFonts w:ascii="Times New Roman"/>
                <w:spacing w:val="-6"/>
                <w:sz w:val="24"/>
              </w:rPr>
              <w:t>Volume </w:t>
            </w:r>
            <w:r>
              <w:rPr>
                <w:rFonts w:ascii="Times New Roman"/>
                <w:sz w:val="24"/>
              </w:rPr>
              <w:t>Nuclear Medicine</w:t>
            </w:r>
            <w:r>
              <w:rPr>
                <w:rFonts w:ascii="Times New Roman"/>
                <w:spacing w:val="-11"/>
                <w:sz w:val="24"/>
              </w:rPr>
              <w:t> </w:t>
            </w:r>
            <w:r>
              <w:rPr>
                <w:rFonts w:ascii="Times New Roman"/>
                <w:sz w:val="24"/>
              </w:rPr>
              <w:t>Assay</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0"/>
              <w:ind w:left="24" w:right="0"/>
              <w:jc w:val="left"/>
              <w:rPr>
                <w:rFonts w:ascii="Times New Roman" w:hAnsi="Times New Roman" w:cs="Times New Roman" w:eastAsia="Times New Roman"/>
                <w:sz w:val="24"/>
                <w:szCs w:val="24"/>
              </w:rPr>
            </w:pPr>
            <w:r>
              <w:rPr>
                <w:rFonts w:ascii="Times New Roman"/>
                <w:sz w:val="24"/>
              </w:rPr>
              <w:t>Blood Nuclear Medicine</w:t>
            </w:r>
            <w:r>
              <w:rPr>
                <w:rFonts w:ascii="Times New Roman"/>
                <w:spacing w:val="-15"/>
                <w:sz w:val="24"/>
              </w:rPr>
              <w:t> </w:t>
            </w:r>
            <w:r>
              <w:rPr>
                <w:rFonts w:ascii="Times New Roman"/>
                <w:sz w:val="24"/>
              </w:rPr>
              <w:t>Assay</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1093"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第五章</w:t>
            </w:r>
            <w:r>
              <w:rPr>
                <w:rFonts w:ascii="Times New Roman" w:hAnsi="Times New Roman" w:cs="Times New Roman" w:eastAsia="Times New Roman"/>
                <w:sz w:val="24"/>
                <w:szCs w:val="24"/>
              </w:rPr>
              <w:t>/</w:t>
            </w:r>
            <w:r>
              <w:rPr>
                <w:rFonts w:ascii="標楷體" w:hAnsi="標楷體" w:cs="標楷體" w:eastAsia="標楷體"/>
                <w:sz w:val="24"/>
                <w:szCs w:val="24"/>
              </w:rPr>
              <w:t>第 二節</w:t>
            </w:r>
            <w:r>
              <w:rPr>
                <w:rFonts w:ascii="Times New Roman" w:hAnsi="Times New Roman" w:cs="Times New Roman" w:eastAsia="Times New Roman"/>
                <w:sz w:val="24"/>
                <w:szCs w:val="24"/>
              </w:rPr>
              <w:t>/P308</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1" w:right="19"/>
              <w:jc w:val="left"/>
              <w:rPr>
                <w:rFonts w:ascii="新細明體" w:hAnsi="新細明體" w:cs="新細明體" w:eastAsia="新細明體"/>
                <w:sz w:val="24"/>
                <w:szCs w:val="24"/>
              </w:rPr>
            </w:pPr>
            <w:r>
              <w:rPr>
                <w:rFonts w:ascii="新細明體" w:hAnsi="新細明體" w:cs="新細明體" w:eastAsia="新細明體"/>
                <w:sz w:val="24"/>
                <w:szCs w:val="24"/>
              </w:rPr>
              <w:t>核子醫學之第 </w:t>
            </w:r>
            <w:r>
              <w:rPr>
                <w:rFonts w:ascii="Times New Roman" w:hAnsi="Times New Roman" w:cs="Times New Roman" w:eastAsia="Times New Roman"/>
                <w:sz w:val="24"/>
                <w:szCs w:val="24"/>
              </w:rPr>
              <w:t>1 </w:t>
            </w:r>
            <w:r>
              <w:rPr>
                <w:rFonts w:ascii="新細明體" w:hAnsi="新細明體" w:cs="新細明體" w:eastAsia="新細明體"/>
                <w:sz w:val="24"/>
                <w:szCs w:val="24"/>
              </w:rPr>
              <w:t>位碼</w:t>
            </w:r>
            <w:r>
              <w:rPr>
                <w:rFonts w:ascii="Times New Roman" w:hAnsi="Times New Roman" w:cs="Times New Roman" w:eastAsia="Times New Roman"/>
                <w:sz w:val="24"/>
                <w:szCs w:val="24"/>
              </w:rPr>
              <w:t>~</w:t>
            </w:r>
            <w:r>
              <w:rPr>
                <w:rFonts w:ascii="新細明體" w:hAnsi="新細明體" w:cs="新細明體" w:eastAsia="新細明體"/>
                <w:sz w:val="24"/>
                <w:szCs w:val="24"/>
              </w:rPr>
              <w:t>第 </w:t>
            </w:r>
            <w:r>
              <w:rPr>
                <w:rFonts w:ascii="Times New Roman" w:hAnsi="Times New Roman" w:cs="Times New Roman" w:eastAsia="Times New Roman"/>
                <w:sz w:val="24"/>
                <w:szCs w:val="24"/>
              </w:rPr>
              <w:t>5</w:t>
            </w:r>
            <w:r>
              <w:rPr>
                <w:rFonts w:ascii="Times New Roman" w:hAnsi="Times New Roman" w:cs="Times New Roman" w:eastAsia="Times New Roman"/>
                <w:spacing w:val="-4"/>
                <w:sz w:val="24"/>
                <w:szCs w:val="24"/>
              </w:rPr>
              <w:t> </w:t>
            </w:r>
            <w:r>
              <w:rPr>
                <w:rFonts w:ascii="新細明體" w:hAnsi="新細明體" w:cs="新細明體" w:eastAsia="新細明體"/>
                <w:spacing w:val="-3"/>
                <w:sz w:val="24"/>
                <w:szCs w:val="24"/>
              </w:rPr>
              <w:t>位碼意義分別為章節、系統</w:t>
            </w:r>
            <w:r>
              <w:rPr>
                <w:rFonts w:ascii="新細明體" w:hAnsi="新細明體" w:cs="新細明體" w:eastAsia="新細明體"/>
                <w:sz w:val="24"/>
                <w:szCs w:val="24"/>
              </w:rPr>
              <w:t> 分類、影像方式、處置部位、顯影劑</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24" w:right="27"/>
              <w:jc w:val="left"/>
              <w:rPr>
                <w:rFonts w:ascii="新細明體" w:hAnsi="新細明體" w:cs="新細明體" w:eastAsia="新細明體"/>
                <w:sz w:val="24"/>
                <w:szCs w:val="24"/>
              </w:rPr>
            </w:pPr>
            <w:r>
              <w:rPr>
                <w:rFonts w:ascii="新細明體" w:hAnsi="新細明體" w:cs="新細明體" w:eastAsia="新細明體"/>
                <w:sz w:val="24"/>
                <w:szCs w:val="24"/>
              </w:rPr>
              <w:t>核子醫學之第 </w:t>
            </w:r>
            <w:r>
              <w:rPr>
                <w:rFonts w:ascii="Times New Roman" w:hAnsi="Times New Roman" w:cs="Times New Roman" w:eastAsia="Times New Roman"/>
                <w:sz w:val="24"/>
                <w:szCs w:val="24"/>
              </w:rPr>
              <w:t>1 </w:t>
            </w:r>
            <w:r>
              <w:rPr>
                <w:rFonts w:ascii="新細明體" w:hAnsi="新細明體" w:cs="新細明體" w:eastAsia="新細明體"/>
                <w:sz w:val="24"/>
                <w:szCs w:val="24"/>
              </w:rPr>
              <w:t>位碼</w:t>
            </w:r>
            <w:r>
              <w:rPr>
                <w:rFonts w:ascii="Times New Roman" w:hAnsi="Times New Roman" w:cs="Times New Roman" w:eastAsia="Times New Roman"/>
                <w:sz w:val="24"/>
                <w:szCs w:val="24"/>
              </w:rPr>
              <w:t>~</w:t>
            </w:r>
            <w:r>
              <w:rPr>
                <w:rFonts w:ascii="新細明體" w:hAnsi="新細明體" w:cs="新細明體" w:eastAsia="新細明體"/>
                <w:sz w:val="24"/>
                <w:szCs w:val="24"/>
              </w:rPr>
              <w:t>第 </w:t>
            </w:r>
            <w:r>
              <w:rPr>
                <w:rFonts w:ascii="Times New Roman" w:hAnsi="Times New Roman" w:cs="Times New Roman" w:eastAsia="Times New Roman"/>
                <w:sz w:val="24"/>
                <w:szCs w:val="24"/>
              </w:rPr>
              <w:t>5</w:t>
            </w:r>
            <w:r>
              <w:rPr>
                <w:rFonts w:ascii="Times New Roman" w:hAnsi="Times New Roman" w:cs="Times New Roman" w:eastAsia="Times New Roman"/>
                <w:spacing w:val="-6"/>
                <w:sz w:val="24"/>
                <w:szCs w:val="24"/>
              </w:rPr>
              <w:t> </w:t>
            </w:r>
            <w:r>
              <w:rPr>
                <w:rFonts w:ascii="新細明體" w:hAnsi="新細明體" w:cs="新細明體" w:eastAsia="新細明體"/>
                <w:sz w:val="24"/>
                <w:szCs w:val="24"/>
              </w:rPr>
              <w:t>位碼意義分別為章 節、系統分類、影像方式、處置部位、放射性核 素</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37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306" w:lineRule="exact"/>
              <w:ind w:left="23" w:right="0"/>
              <w:jc w:val="left"/>
              <w:rPr>
                <w:rFonts w:ascii="標楷體" w:hAnsi="標楷體" w:cs="標楷體" w:eastAsia="標楷體"/>
                <w:sz w:val="24"/>
                <w:szCs w:val="24"/>
              </w:rPr>
            </w:pPr>
            <w:r>
              <w:rPr>
                <w:rFonts w:ascii="標楷體" w:hAnsi="標楷體" w:cs="標楷體" w:eastAsia="標楷體"/>
                <w:sz w:val="24"/>
                <w:szCs w:val="24"/>
              </w:rPr>
              <w:t>第五章</w:t>
            </w:r>
            <w:r>
              <w:rPr>
                <w:rFonts w:ascii="Times New Roman" w:hAnsi="Times New Roman" w:cs="Times New Roman" w:eastAsia="Times New Roman"/>
                <w:sz w:val="24"/>
                <w:szCs w:val="24"/>
              </w:rPr>
              <w:t>/</w:t>
            </w:r>
            <w:r>
              <w:rPr>
                <w:rFonts w:ascii="標楷體" w:hAnsi="標楷體" w:cs="標楷體" w:eastAsia="標楷體"/>
                <w:sz w:val="24"/>
                <w:szCs w:val="24"/>
              </w:rPr>
              <w:t>第</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6" w:lineRule="exact"/>
              <w:ind w:left="21" w:right="-37"/>
              <w:jc w:val="left"/>
              <w:rPr>
                <w:rFonts w:ascii="新細明體" w:hAnsi="新細明體" w:cs="新細明體" w:eastAsia="新細明體"/>
                <w:sz w:val="24"/>
                <w:szCs w:val="24"/>
              </w:rPr>
            </w:pPr>
            <w:r>
              <w:rPr>
                <w:rFonts w:ascii="新細明體" w:hAnsi="新細明體" w:cs="新細明體" w:eastAsia="新細明體"/>
                <w:spacing w:val="-30"/>
                <w:sz w:val="24"/>
                <w:szCs w:val="24"/>
              </w:rPr>
              <w:t>（二）第  </w:t>
            </w:r>
            <w:r>
              <w:rPr>
                <w:rFonts w:ascii="Times New Roman" w:hAnsi="Times New Roman" w:cs="Times New Roman" w:eastAsia="Times New Roman"/>
                <w:sz w:val="24"/>
                <w:szCs w:val="24"/>
              </w:rPr>
              <w:t>5</w:t>
            </w:r>
            <w:r>
              <w:rPr>
                <w:rFonts w:ascii="Times New Roman" w:hAnsi="Times New Roman" w:cs="Times New Roman" w:eastAsia="Times New Roman"/>
                <w:spacing w:val="-26"/>
                <w:sz w:val="24"/>
                <w:szCs w:val="24"/>
              </w:rPr>
              <w:t> </w:t>
            </w:r>
            <w:r>
              <w:rPr>
                <w:rFonts w:ascii="新細明體" w:hAnsi="新細明體" w:cs="新細明體" w:eastAsia="新細明體"/>
                <w:spacing w:val="-3"/>
                <w:sz w:val="24"/>
                <w:szCs w:val="24"/>
              </w:rPr>
              <w:t>位碼表示所使用的放射性核素</w:t>
            </w:r>
            <w:r>
              <w:rPr>
                <w:rFonts w:ascii="Times New Roman" w:hAnsi="Times New Roman" w:cs="Times New Roman" w:eastAsia="Times New Roman"/>
                <w:spacing w:val="-3"/>
                <w:sz w:val="24"/>
                <w:szCs w:val="24"/>
              </w:rPr>
              <w:t>(Radionulide)</w:t>
            </w:r>
            <w:r>
              <w:rPr>
                <w:rFonts w:ascii="新細明體" w:hAnsi="新細明體" w:cs="新細明體" w:eastAsia="新細明體"/>
                <w:spacing w:val="-3"/>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302" w:lineRule="exact"/>
              <w:ind w:left="23" w:right="0"/>
              <w:jc w:val="left"/>
              <w:rPr>
                <w:rFonts w:ascii="標楷體" w:hAnsi="標楷體" w:cs="標楷體" w:eastAsia="標楷體"/>
                <w:sz w:val="24"/>
                <w:szCs w:val="24"/>
              </w:rPr>
            </w:pPr>
            <w:r>
              <w:rPr>
                <w:rFonts w:ascii="標楷體" w:hAnsi="標楷體" w:cs="標楷體" w:eastAsia="標楷體"/>
                <w:sz w:val="24"/>
                <w:szCs w:val="24"/>
              </w:rPr>
              <w:t>文字刪除</w:t>
            </w:r>
          </w:p>
        </w:tc>
      </w:tr>
    </w:tbl>
    <w:p>
      <w:pPr>
        <w:spacing w:after="0" w:line="302" w:lineRule="exact"/>
        <w:jc w:val="left"/>
        <w:rPr>
          <w:rFonts w:ascii="標楷體" w:hAnsi="標楷體" w:cs="標楷體" w:eastAsia="標楷體"/>
          <w:sz w:val="24"/>
          <w:szCs w:val="24"/>
        </w:rPr>
        <w:sectPr>
          <w:pgSz w:w="16840" w:h="11910" w:orient="landscape"/>
          <w:pgMar w:header="0" w:footer="709" w:top="1100" w:bottom="900" w:left="1660" w:right="1600"/>
        </w:sectPr>
      </w:pPr>
    </w:p>
    <w:p>
      <w:pPr>
        <w:spacing w:line="240" w:lineRule="auto" w:before="1"/>
        <w:rPr>
          <w:rFonts w:ascii="Times New Roman" w:hAnsi="Times New Roman" w:cs="Times New Roman" w:eastAsia="Times New Roman"/>
          <w:sz w:val="29"/>
          <w:szCs w:val="29"/>
        </w:rPr>
      </w:pPr>
    </w:p>
    <w:tbl>
      <w:tblPr>
        <w:tblW w:w="0" w:type="auto"/>
        <w:jc w:val="left"/>
        <w:tblInd w:w="106" w:type="dxa"/>
        <w:tblLayout w:type="fixed"/>
        <w:tblCellMar>
          <w:top w:w="0" w:type="dxa"/>
          <w:left w:w="0" w:type="dxa"/>
          <w:bottom w:w="0" w:type="dxa"/>
          <w:right w:w="0" w:type="dxa"/>
        </w:tblCellMar>
        <w:tblLook w:val="01E0"/>
      </w:tblPr>
      <w:tblGrid>
        <w:gridCol w:w="1306"/>
        <w:gridCol w:w="5669"/>
        <w:gridCol w:w="5103"/>
        <w:gridCol w:w="1277"/>
      </w:tblGrid>
      <w:tr>
        <w:trPr>
          <w:trHeight w:val="74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章</w:t>
            </w:r>
            <w:r>
              <w:rPr>
                <w:rFonts w:ascii="Times New Roman" w:hAnsi="Times New Roman" w:cs="Times New Roman" w:eastAsia="Times New Roman"/>
                <w:sz w:val="24"/>
                <w:szCs w:val="24"/>
              </w:rPr>
              <w:t>/</w:t>
            </w:r>
            <w:r>
              <w:rPr>
                <w:rFonts w:ascii="標楷體" w:hAnsi="標楷體" w:cs="標楷體" w:eastAsia="標楷體"/>
                <w:sz w:val="24"/>
                <w:szCs w:val="24"/>
              </w:rPr>
              <w:t>節</w:t>
            </w:r>
            <w:r>
              <w:rPr>
                <w:rFonts w:ascii="Times New Roman" w:hAnsi="Times New Roman" w:cs="Times New Roman" w:eastAsia="Times New Roman"/>
                <w:sz w:val="24"/>
                <w:szCs w:val="24"/>
              </w:rPr>
              <w:t>/</w:t>
            </w:r>
            <w:r>
              <w:rPr>
                <w:rFonts w:ascii="標楷體" w:hAnsi="標楷體" w:cs="標楷體" w:eastAsia="標楷體"/>
                <w:sz w:val="24"/>
                <w:szCs w:val="24"/>
              </w:rPr>
              <w:t>頁碼</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1" w:right="0"/>
              <w:jc w:val="left"/>
              <w:rPr>
                <w:rFonts w:ascii="標楷體" w:hAnsi="標楷體" w:cs="標楷體" w:eastAsia="標楷體"/>
                <w:sz w:val="24"/>
                <w:szCs w:val="24"/>
              </w:rPr>
            </w:pPr>
            <w:r>
              <w:rPr>
                <w:rFonts w:ascii="標楷體" w:hAnsi="標楷體" w:cs="標楷體" w:eastAsia="標楷體"/>
                <w:sz w:val="24"/>
                <w:szCs w:val="24"/>
              </w:rPr>
              <w:t>原文</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4" w:right="0"/>
              <w:jc w:val="left"/>
              <w:rPr>
                <w:rFonts w:ascii="標楷體" w:hAnsi="標楷體" w:cs="標楷體" w:eastAsia="標楷體"/>
                <w:sz w:val="24"/>
                <w:szCs w:val="24"/>
              </w:rPr>
            </w:pPr>
            <w:r>
              <w:rPr>
                <w:rFonts w:ascii="標楷體" w:hAnsi="標楷體" w:cs="標楷體" w:eastAsia="標楷體"/>
                <w:sz w:val="24"/>
                <w:szCs w:val="24"/>
              </w:rPr>
              <w:t>修訂後</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0"/>
              <w:ind w:left="23" w:right="0"/>
              <w:jc w:val="left"/>
              <w:rPr>
                <w:rFonts w:ascii="標楷體" w:hAnsi="標楷體" w:cs="標楷體" w:eastAsia="標楷體"/>
                <w:sz w:val="24"/>
                <w:szCs w:val="24"/>
              </w:rPr>
            </w:pPr>
            <w:r>
              <w:rPr>
                <w:rFonts w:ascii="標楷體" w:hAnsi="標楷體" w:cs="標楷體" w:eastAsia="標楷體"/>
                <w:sz w:val="24"/>
                <w:szCs w:val="24"/>
              </w:rPr>
              <w:t>備註</w:t>
            </w:r>
          </w:p>
        </w:tc>
      </w:tr>
      <w:tr>
        <w:trPr>
          <w:trHeight w:val="37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3" w:right="0"/>
              <w:jc w:val="left"/>
              <w:rPr>
                <w:rFonts w:ascii="Times New Roman" w:hAnsi="Times New Roman" w:cs="Times New Roman" w:eastAsia="Times New Roman"/>
                <w:sz w:val="24"/>
                <w:szCs w:val="24"/>
              </w:rPr>
            </w:pPr>
            <w:r>
              <w:rPr>
                <w:rFonts w:ascii="標楷體" w:hAnsi="標楷體" w:cs="標楷體" w:eastAsia="標楷體"/>
                <w:sz w:val="24"/>
                <w:szCs w:val="24"/>
              </w:rPr>
              <w:t>二節</w:t>
            </w:r>
            <w:r>
              <w:rPr>
                <w:rFonts w:ascii="Times New Roman" w:hAnsi="Times New Roman" w:cs="Times New Roman" w:eastAsia="Times New Roman"/>
                <w:sz w:val="24"/>
                <w:szCs w:val="24"/>
              </w:rPr>
              <w:t>/P308</w:t>
            </w:r>
          </w:p>
        </w:tc>
        <w:tc>
          <w:tcPr>
            <w:tcW w:w="5669" w:type="dxa"/>
            <w:tcBorders>
              <w:top w:val="single" w:sz="4" w:space="0" w:color="000000"/>
              <w:left w:val="single" w:sz="4" w:space="0" w:color="000000"/>
              <w:bottom w:val="single" w:sz="4" w:space="0" w:color="000000"/>
              <w:right w:val="single" w:sz="4" w:space="0" w:color="000000"/>
            </w:tcBorders>
          </w:tcPr>
          <w:p>
            <w:pPr/>
          </w:p>
        </w:tc>
        <w:tc>
          <w:tcPr>
            <w:tcW w:w="5103" w:type="dxa"/>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8"/>
              <w:jc w:val="left"/>
              <w:rPr>
                <w:rFonts w:ascii="Times New Roman" w:hAnsi="Times New Roman" w:cs="Times New Roman" w:eastAsia="Times New Roman"/>
                <w:sz w:val="24"/>
                <w:szCs w:val="24"/>
              </w:rPr>
            </w:pPr>
            <w:r>
              <w:rPr>
                <w:rFonts w:ascii="標楷體" w:hAnsi="標楷體" w:cs="標楷體" w:eastAsia="標楷體"/>
                <w:sz w:val="24"/>
                <w:szCs w:val="24"/>
              </w:rPr>
              <w:t>第五章</w:t>
            </w:r>
            <w:r>
              <w:rPr>
                <w:rFonts w:ascii="Times New Roman" w:hAnsi="Times New Roman" w:cs="Times New Roman" w:eastAsia="Times New Roman"/>
                <w:sz w:val="24"/>
                <w:szCs w:val="24"/>
              </w:rPr>
              <w:t>/</w:t>
            </w:r>
            <w:r>
              <w:rPr>
                <w:rFonts w:ascii="標楷體" w:hAnsi="標楷體" w:cs="標楷體" w:eastAsia="標楷體"/>
                <w:sz w:val="24"/>
                <w:szCs w:val="24"/>
              </w:rPr>
              <w:t>第 三節</w:t>
            </w:r>
            <w:r>
              <w:rPr>
                <w:rFonts w:ascii="Times New Roman" w:hAnsi="Times New Roman" w:cs="Times New Roman" w:eastAsia="Times New Roman"/>
                <w:sz w:val="24"/>
                <w:szCs w:val="24"/>
              </w:rPr>
              <w:t>/P309</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1" w:right="0"/>
              <w:jc w:val="left"/>
              <w:rPr>
                <w:rFonts w:ascii="Times New Roman" w:hAnsi="Times New Roman" w:cs="Times New Roman" w:eastAsia="Times New Roman"/>
                <w:sz w:val="24"/>
                <w:szCs w:val="24"/>
              </w:rPr>
            </w:pPr>
            <w:r>
              <w:rPr>
                <w:rFonts w:ascii="新細明體" w:hAnsi="新細明體" w:cs="新細明體" w:eastAsia="新細明體"/>
                <w:sz w:val="24"/>
                <w:szCs w:val="24"/>
              </w:rPr>
              <w:t>第三節  放射腫瘤學</w:t>
            </w:r>
            <w:r>
              <w:rPr>
                <w:rFonts w:ascii="Times New Roman" w:hAnsi="Times New Roman" w:cs="Times New Roman" w:eastAsia="Times New Roman"/>
                <w:sz w:val="24"/>
                <w:szCs w:val="24"/>
              </w:rPr>
              <w:t>(Radiation Oncology) (Section</w:t>
            </w:r>
            <w:r>
              <w:rPr>
                <w:rFonts w:ascii="Times New Roman" w:hAnsi="Times New Roman" w:cs="Times New Roman" w:eastAsia="Times New Roman"/>
                <w:spacing w:val="-8"/>
                <w:sz w:val="24"/>
                <w:szCs w:val="24"/>
              </w:rPr>
              <w:t> </w:t>
            </w:r>
            <w:r>
              <w:rPr>
                <w:rFonts w:ascii="Times New Roman" w:hAnsi="Times New Roman" w:cs="Times New Roman" w:eastAsia="Times New Roman"/>
                <w:sz w:val="24"/>
                <w:szCs w:val="24"/>
              </w:rPr>
              <w:t>D)</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4" w:lineRule="exact"/>
              <w:ind w:left="24" w:right="0"/>
              <w:jc w:val="left"/>
              <w:rPr>
                <w:rFonts w:ascii="Times New Roman" w:hAnsi="Times New Roman" w:cs="Times New Roman" w:eastAsia="Times New Roman"/>
                <w:sz w:val="24"/>
                <w:szCs w:val="24"/>
              </w:rPr>
            </w:pPr>
            <w:r>
              <w:rPr>
                <w:rFonts w:ascii="新細明體" w:hAnsi="新細明體" w:cs="新細明體" w:eastAsia="新細明體"/>
                <w:sz w:val="24"/>
                <w:szCs w:val="24"/>
              </w:rPr>
              <w:t>第三節  放射治療</w:t>
            </w:r>
            <w:r>
              <w:rPr>
                <w:rFonts w:ascii="Times New Roman" w:hAnsi="Times New Roman" w:cs="Times New Roman" w:eastAsia="Times New Roman"/>
                <w:sz w:val="24"/>
                <w:szCs w:val="24"/>
              </w:rPr>
              <w:t>(Radiation Therapy) (Section</w:t>
            </w:r>
            <w:r>
              <w:rPr>
                <w:rFonts w:ascii="Times New Roman" w:hAnsi="Times New Roman" w:cs="Times New Roman" w:eastAsia="Times New Roman"/>
                <w:spacing w:val="-15"/>
                <w:sz w:val="24"/>
                <w:szCs w:val="24"/>
              </w:rPr>
              <w:t> </w:t>
            </w:r>
            <w:r>
              <w:rPr>
                <w:rFonts w:ascii="Times New Roman" w:hAnsi="Times New Roman" w:cs="Times New Roman" w:eastAsia="Times New Roman"/>
                <w:sz w:val="24"/>
                <w:szCs w:val="24"/>
              </w:rPr>
              <w:t>D)</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23" w:right="221"/>
              <w:jc w:val="left"/>
              <w:rPr>
                <w:rFonts w:ascii="標楷體" w:hAnsi="標楷體" w:cs="標楷體" w:eastAsia="標楷體"/>
                <w:sz w:val="24"/>
                <w:szCs w:val="24"/>
              </w:rPr>
            </w:pPr>
            <w:r>
              <w:rPr>
                <w:rFonts w:ascii="Times New Roman" w:hAnsi="Times New Roman" w:cs="Times New Roman" w:eastAsia="Times New Roman"/>
                <w:sz w:val="24"/>
                <w:szCs w:val="24"/>
              </w:rPr>
              <w:t>2014 </w:t>
            </w:r>
            <w:r>
              <w:rPr>
                <w:rFonts w:ascii="標楷體" w:hAnsi="標楷體" w:cs="標楷體" w:eastAsia="標楷體"/>
                <w:sz w:val="24"/>
                <w:szCs w:val="24"/>
              </w:rPr>
              <w:t>年修 訂</w:t>
            </w:r>
          </w:p>
        </w:tc>
      </w:tr>
      <w:tr>
        <w:trPr>
          <w:trHeight w:val="1273"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27" w:right="125" w:firstLine="7"/>
              <w:jc w:val="left"/>
              <w:rPr>
                <w:rFonts w:ascii="Times New Roman" w:hAnsi="Times New Roman" w:cs="Times New Roman" w:eastAsia="Times New Roman"/>
                <w:sz w:val="24"/>
                <w:szCs w:val="24"/>
              </w:rPr>
            </w:pPr>
            <w:r>
              <w:rPr>
                <w:rFonts w:ascii="標楷體" w:hAnsi="標楷體" w:cs="標楷體" w:eastAsia="標楷體"/>
                <w:sz w:val="24"/>
                <w:szCs w:val="24"/>
              </w:rPr>
              <w:t>第五章</w:t>
            </w:r>
            <w:r>
              <w:rPr>
                <w:rFonts w:ascii="Times New Roman" w:hAnsi="Times New Roman" w:cs="Times New Roman" w:eastAsia="Times New Roman"/>
                <w:sz w:val="24"/>
                <w:szCs w:val="24"/>
              </w:rPr>
              <w:t>/</w:t>
            </w:r>
            <w:r>
              <w:rPr>
                <w:rFonts w:ascii="標楷體" w:hAnsi="標楷體" w:cs="標楷體" w:eastAsia="標楷體"/>
                <w:sz w:val="24"/>
                <w:szCs w:val="24"/>
              </w:rPr>
              <w:t>第 三節</w:t>
            </w:r>
            <w:r>
              <w:rPr>
                <w:rFonts w:ascii="Times New Roman" w:hAnsi="Times New Roman" w:cs="Times New Roman" w:eastAsia="Times New Roman"/>
                <w:sz w:val="24"/>
                <w:szCs w:val="24"/>
              </w:rPr>
              <w:t>/P309</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21" w:right="19"/>
              <w:jc w:val="both"/>
              <w:rPr>
                <w:rFonts w:ascii="標楷體" w:hAnsi="標楷體" w:cs="標楷體" w:eastAsia="標楷體"/>
                <w:sz w:val="24"/>
                <w:szCs w:val="24"/>
              </w:rPr>
            </w:pPr>
            <w:r>
              <w:rPr>
                <w:rFonts w:ascii="標楷體" w:hAnsi="標楷體" w:cs="標楷體" w:eastAsia="標楷體"/>
                <w:spacing w:val="-1"/>
                <w:sz w:val="24"/>
                <w:szCs w:val="24"/>
              </w:rPr>
              <w:t>放射腫瘤學之第</w:t>
            </w:r>
            <w:r>
              <w:rPr>
                <w:rFonts w:ascii="標楷體" w:hAnsi="標楷體" w:cs="標楷體" w:eastAsia="標楷體"/>
                <w:spacing w:val="-1"/>
                <w:sz w:val="24"/>
                <w:szCs w:val="24"/>
              </w:rPr>
              <w:t>1</w:t>
            </w:r>
            <w:r>
              <w:rPr>
                <w:rFonts w:ascii="標楷體" w:hAnsi="標楷體" w:cs="標楷體" w:eastAsia="標楷體"/>
                <w:spacing w:val="-1"/>
                <w:sz w:val="24"/>
                <w:szCs w:val="24"/>
              </w:rPr>
              <w:t>位碼</w:t>
            </w:r>
            <w:r>
              <w:rPr>
                <w:rFonts w:ascii="標楷體" w:hAnsi="標楷體" w:cs="標楷體" w:eastAsia="標楷體"/>
                <w:spacing w:val="-1"/>
                <w:sz w:val="24"/>
                <w:szCs w:val="24"/>
              </w:rPr>
              <w:t>~</w:t>
            </w:r>
            <w:r>
              <w:rPr>
                <w:rFonts w:ascii="標楷體" w:hAnsi="標楷體" w:cs="標楷體" w:eastAsia="標楷體"/>
                <w:spacing w:val="-1"/>
                <w:sz w:val="24"/>
                <w:szCs w:val="24"/>
              </w:rPr>
              <w:t>第</w:t>
            </w:r>
            <w:r>
              <w:rPr>
                <w:rFonts w:ascii="標楷體" w:hAnsi="標楷體" w:cs="標楷體" w:eastAsia="標楷體"/>
                <w:spacing w:val="-1"/>
                <w:sz w:val="24"/>
                <w:szCs w:val="24"/>
              </w:rPr>
              <w:t>5</w:t>
            </w:r>
            <w:r>
              <w:rPr>
                <w:rFonts w:ascii="標楷體" w:hAnsi="標楷體" w:cs="標楷體" w:eastAsia="標楷體"/>
                <w:spacing w:val="-1"/>
                <w:sz w:val="24"/>
                <w:szCs w:val="24"/>
              </w:rPr>
              <w:t>位碼意義分別為章節、系統</w:t>
            </w:r>
            <w:r>
              <w:rPr>
                <w:rFonts w:ascii="標楷體" w:hAnsi="標楷體" w:cs="標楷體" w:eastAsia="標楷體"/>
                <w:sz w:val="24"/>
                <w:szCs w:val="24"/>
              </w:rPr>
              <w:t> </w:t>
            </w:r>
            <w:r>
              <w:rPr>
                <w:rFonts w:ascii="標楷體" w:hAnsi="標楷體" w:cs="標楷體" w:eastAsia="標楷體"/>
                <w:spacing w:val="-2"/>
                <w:sz w:val="24"/>
                <w:szCs w:val="24"/>
              </w:rPr>
              <w:t>分類、影像方式、處置部位、放射性同位素</w:t>
            </w:r>
            <w:r>
              <w:rPr>
                <w:rFonts w:ascii="標楷體" w:hAnsi="標楷體" w:cs="標楷體" w:eastAsia="標楷體"/>
                <w:spacing w:val="-2"/>
                <w:sz w:val="24"/>
                <w:szCs w:val="24"/>
              </w:rPr>
              <w:t>;</w:t>
            </w:r>
            <w:r>
              <w:rPr>
                <w:rFonts w:ascii="標楷體" w:hAnsi="標楷體" w:cs="標楷體" w:eastAsia="標楷體"/>
                <w:spacing w:val="-2"/>
                <w:sz w:val="24"/>
                <w:szCs w:val="24"/>
              </w:rPr>
              <w:t>第</w:t>
            </w:r>
            <w:r>
              <w:rPr>
                <w:rFonts w:ascii="標楷體" w:hAnsi="標楷體" w:cs="標楷體" w:eastAsia="標楷體"/>
                <w:spacing w:val="-2"/>
                <w:sz w:val="24"/>
                <w:szCs w:val="24"/>
              </w:rPr>
              <w:t>6</w:t>
            </w:r>
            <w:r>
              <w:rPr>
                <w:rFonts w:ascii="標楷體" w:hAnsi="標楷體" w:cs="標楷體" w:eastAsia="標楷體"/>
                <w:spacing w:val="-2"/>
                <w:sz w:val="24"/>
                <w:szCs w:val="24"/>
              </w:rPr>
              <w:t>位碼</w:t>
            </w:r>
            <w:r>
              <w:rPr>
                <w:rFonts w:ascii="標楷體" w:hAnsi="標楷體" w:cs="標楷體" w:eastAsia="標楷體"/>
                <w:spacing w:val="-2"/>
                <w:sz w:val="24"/>
                <w:szCs w:val="24"/>
              </w:rPr>
              <w:t>~</w:t>
            </w:r>
            <w:r>
              <w:rPr>
                <w:rFonts w:ascii="標楷體" w:hAnsi="標楷體" w:cs="標楷體" w:eastAsia="標楷體"/>
                <w:spacing w:val="-98"/>
                <w:sz w:val="24"/>
                <w:szCs w:val="24"/>
              </w:rPr>
              <w:t> </w:t>
            </w:r>
            <w:r>
              <w:rPr>
                <w:rFonts w:ascii="標楷體" w:hAnsi="標楷體" w:cs="標楷體" w:eastAsia="標楷體"/>
                <w:sz w:val="24"/>
                <w:szCs w:val="24"/>
              </w:rPr>
              <w:t>第</w:t>
            </w:r>
            <w:r>
              <w:rPr>
                <w:rFonts w:ascii="標楷體" w:hAnsi="標楷體" w:cs="標楷體" w:eastAsia="標楷體"/>
                <w:sz w:val="24"/>
                <w:szCs w:val="24"/>
              </w:rPr>
              <w:t>7</w:t>
            </w:r>
            <w:r>
              <w:rPr>
                <w:rFonts w:ascii="標楷體" w:hAnsi="標楷體" w:cs="標楷體" w:eastAsia="標楷體"/>
                <w:sz w:val="24"/>
                <w:szCs w:val="24"/>
              </w:rPr>
              <w:t>位碼意義皆為修飾詞。</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24" w:right="27"/>
              <w:jc w:val="left"/>
              <w:rPr>
                <w:rFonts w:ascii="標楷體" w:hAnsi="標楷體" w:cs="標楷體" w:eastAsia="標楷體"/>
                <w:sz w:val="24"/>
                <w:szCs w:val="24"/>
              </w:rPr>
            </w:pPr>
            <w:r>
              <w:rPr>
                <w:rFonts w:ascii="標楷體" w:hAnsi="標楷體" w:cs="標楷體" w:eastAsia="標楷體"/>
                <w:sz w:val="24"/>
                <w:szCs w:val="24"/>
              </w:rPr>
              <w:t>放射腫瘤學之第</w:t>
            </w:r>
            <w:r>
              <w:rPr>
                <w:rFonts w:ascii="標楷體" w:hAnsi="標楷體" w:cs="標楷體" w:eastAsia="標楷體"/>
                <w:sz w:val="24"/>
                <w:szCs w:val="24"/>
              </w:rPr>
              <w:t>1</w:t>
            </w:r>
            <w:r>
              <w:rPr>
                <w:rFonts w:ascii="標楷體" w:hAnsi="標楷體" w:cs="標楷體" w:eastAsia="標楷體"/>
                <w:sz w:val="24"/>
                <w:szCs w:val="24"/>
              </w:rPr>
              <w:t>位碼</w:t>
            </w:r>
            <w:r>
              <w:rPr>
                <w:rFonts w:ascii="標楷體" w:hAnsi="標楷體" w:cs="標楷體" w:eastAsia="標楷體"/>
                <w:sz w:val="24"/>
                <w:szCs w:val="24"/>
              </w:rPr>
              <w:t>~</w:t>
            </w:r>
            <w:r>
              <w:rPr>
                <w:rFonts w:ascii="標楷體" w:hAnsi="標楷體" w:cs="標楷體" w:eastAsia="標楷體"/>
                <w:sz w:val="24"/>
                <w:szCs w:val="24"/>
              </w:rPr>
              <w:t>第</w:t>
            </w:r>
            <w:r>
              <w:rPr>
                <w:rFonts w:ascii="標楷體" w:hAnsi="標楷體" w:cs="標楷體" w:eastAsia="標楷體"/>
                <w:sz w:val="24"/>
                <w:szCs w:val="24"/>
              </w:rPr>
              <w:t>6</w:t>
            </w:r>
            <w:r>
              <w:rPr>
                <w:rFonts w:ascii="標楷體" w:hAnsi="標楷體" w:cs="標楷體" w:eastAsia="標楷體"/>
                <w:sz w:val="24"/>
                <w:szCs w:val="24"/>
              </w:rPr>
              <w:t>位碼意義分別為章 節、系統分類、影像方式、處置部位、方式修飾 詞、放射性同位素；第</w:t>
            </w:r>
            <w:r>
              <w:rPr>
                <w:rFonts w:ascii="標楷體" w:hAnsi="標楷體" w:cs="標楷體" w:eastAsia="標楷體"/>
                <w:sz w:val="24"/>
                <w:szCs w:val="24"/>
              </w:rPr>
              <w:t>7</w:t>
            </w:r>
            <w:r>
              <w:rPr>
                <w:rFonts w:ascii="標楷體" w:hAnsi="標楷體" w:cs="標楷體" w:eastAsia="標楷體"/>
                <w:sz w:val="24"/>
                <w:szCs w:val="24"/>
              </w:rPr>
              <w:t>位碼意義為修飾詞。</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exact"/>
              <w:ind w:left="15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32" w:right="130" w:firstLine="2"/>
              <w:jc w:val="left"/>
              <w:rPr>
                <w:rFonts w:ascii="Times New Roman" w:hAnsi="Times New Roman" w:cs="Times New Roman" w:eastAsia="Times New Roman"/>
                <w:sz w:val="24"/>
                <w:szCs w:val="24"/>
              </w:rPr>
            </w:pPr>
            <w:r>
              <w:rPr>
                <w:rFonts w:ascii="標楷體" w:hAnsi="標楷體" w:cs="標楷體" w:eastAsia="標楷體"/>
                <w:sz w:val="24"/>
                <w:szCs w:val="24"/>
              </w:rPr>
              <w:t>第五章</w:t>
            </w:r>
            <w:r>
              <w:rPr>
                <w:rFonts w:ascii="Times New Roman" w:hAnsi="Times New Roman" w:cs="Times New Roman" w:eastAsia="Times New Roman"/>
                <w:sz w:val="24"/>
                <w:szCs w:val="24"/>
              </w:rPr>
              <w:t>/</w:t>
            </w:r>
            <w:r>
              <w:rPr>
                <w:rFonts w:ascii="標楷體" w:hAnsi="標楷體" w:cs="標楷體" w:eastAsia="標楷體"/>
                <w:sz w:val="24"/>
                <w:szCs w:val="24"/>
              </w:rPr>
              <w:t>第 </w:t>
            </w:r>
            <w:r>
              <w:rPr>
                <w:rFonts w:ascii="標楷體" w:hAnsi="標楷體" w:cs="標楷體" w:eastAsia="標楷體"/>
                <w:spacing w:val="-2"/>
                <w:sz w:val="24"/>
                <w:szCs w:val="24"/>
              </w:rPr>
              <w:t>四節</w:t>
            </w:r>
            <w:r>
              <w:rPr>
                <w:rFonts w:ascii="Times New Roman" w:hAnsi="Times New Roman" w:cs="Times New Roman" w:eastAsia="Times New Roman"/>
                <w:spacing w:val="-2"/>
                <w:sz w:val="24"/>
                <w:szCs w:val="24"/>
              </w:rPr>
              <w:t>/P311</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1" w:right="0"/>
              <w:jc w:val="left"/>
              <w:rPr>
                <w:rFonts w:ascii="標楷體" w:hAnsi="標楷體" w:cs="標楷體" w:eastAsia="標楷體"/>
                <w:sz w:val="24"/>
                <w:szCs w:val="24"/>
              </w:rPr>
            </w:pPr>
            <w:r>
              <w:rPr>
                <w:rFonts w:ascii="標楷體" w:hAnsi="標楷體" w:cs="標楷體" w:eastAsia="標楷體"/>
                <w:sz w:val="24"/>
                <w:szCs w:val="24"/>
              </w:rPr>
              <w:t>活動和</w:t>
            </w:r>
            <w:r>
              <w:rPr>
                <w:rFonts w:ascii="標楷體" w:hAnsi="標楷體" w:cs="標楷體" w:eastAsia="標楷體"/>
                <w:sz w:val="24"/>
                <w:szCs w:val="24"/>
              </w:rPr>
              <w:t>/</w:t>
            </w:r>
            <w:r>
              <w:rPr>
                <w:rFonts w:ascii="標楷體" w:hAnsi="標楷體" w:cs="標楷體" w:eastAsia="標楷體"/>
                <w:sz w:val="24"/>
                <w:szCs w:val="24"/>
              </w:rPr>
              <w:t>或神經功能評估</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4" w:right="0"/>
              <w:jc w:val="left"/>
              <w:rPr>
                <w:rFonts w:ascii="標楷體" w:hAnsi="標楷體" w:cs="標楷體" w:eastAsia="標楷體"/>
                <w:sz w:val="24"/>
                <w:szCs w:val="24"/>
              </w:rPr>
            </w:pPr>
            <w:r>
              <w:rPr>
                <w:rFonts w:ascii="標楷體" w:hAnsi="標楷體" w:cs="標楷體" w:eastAsia="標楷體"/>
                <w:sz w:val="24"/>
                <w:szCs w:val="24"/>
              </w:rPr>
              <w:t>活動或神經功能評估</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exact"/>
              <w:ind w:left="15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27" w:right="125" w:firstLine="7"/>
              <w:jc w:val="left"/>
              <w:rPr>
                <w:rFonts w:ascii="Times New Roman" w:hAnsi="Times New Roman" w:cs="Times New Roman" w:eastAsia="Times New Roman"/>
                <w:sz w:val="24"/>
                <w:szCs w:val="24"/>
              </w:rPr>
            </w:pPr>
            <w:r>
              <w:rPr>
                <w:rFonts w:ascii="標楷體" w:hAnsi="標楷體" w:cs="標楷體" w:eastAsia="標楷體"/>
                <w:sz w:val="24"/>
                <w:szCs w:val="24"/>
              </w:rPr>
              <w:t>第五章</w:t>
            </w:r>
            <w:r>
              <w:rPr>
                <w:rFonts w:ascii="Times New Roman" w:hAnsi="Times New Roman" w:cs="Times New Roman" w:eastAsia="Times New Roman"/>
                <w:sz w:val="24"/>
                <w:szCs w:val="24"/>
              </w:rPr>
              <w:t>/</w:t>
            </w:r>
            <w:r>
              <w:rPr>
                <w:rFonts w:ascii="標楷體" w:hAnsi="標楷體" w:cs="標楷體" w:eastAsia="標楷體"/>
                <w:sz w:val="24"/>
                <w:szCs w:val="24"/>
              </w:rPr>
              <w:t>第 五節</w:t>
            </w:r>
            <w:r>
              <w:rPr>
                <w:rFonts w:ascii="Times New Roman" w:hAnsi="Times New Roman" w:cs="Times New Roman" w:eastAsia="Times New Roman"/>
                <w:sz w:val="24"/>
                <w:szCs w:val="24"/>
              </w:rPr>
              <w:t>/P314</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1" w:right="0"/>
              <w:jc w:val="left"/>
              <w:rPr>
                <w:rFonts w:ascii="標楷體" w:hAnsi="標楷體" w:cs="標楷體" w:eastAsia="標楷體"/>
                <w:sz w:val="24"/>
                <w:szCs w:val="24"/>
              </w:rPr>
            </w:pPr>
            <w:r>
              <w:rPr>
                <w:rFonts w:ascii="標楷體" w:hAnsi="標楷體" w:cs="標楷體" w:eastAsia="標楷體"/>
                <w:sz w:val="24"/>
                <w:szCs w:val="24"/>
              </w:rPr>
              <w:t>團體療法</w:t>
            </w:r>
            <w:r>
              <w:rPr>
                <w:rFonts w:ascii="標楷體" w:hAnsi="標楷體" w:cs="標楷體" w:eastAsia="標楷體"/>
                <w:sz w:val="24"/>
                <w:szCs w:val="24"/>
              </w:rPr>
              <w:t>(Group Therapy) (Root type H)</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4" w:right="0"/>
              <w:jc w:val="left"/>
              <w:rPr>
                <w:rFonts w:ascii="標楷體" w:hAnsi="標楷體" w:cs="標楷體" w:eastAsia="標楷體"/>
                <w:sz w:val="24"/>
                <w:szCs w:val="24"/>
              </w:rPr>
            </w:pPr>
            <w:r>
              <w:rPr>
                <w:rFonts w:ascii="標楷體" w:hAnsi="標楷體" w:cs="標楷體" w:eastAsia="標楷體"/>
                <w:sz w:val="24"/>
                <w:szCs w:val="24"/>
              </w:rPr>
              <w:t>團體療法</w:t>
            </w:r>
            <w:r>
              <w:rPr>
                <w:rFonts w:ascii="標楷體" w:hAnsi="標楷體" w:cs="標楷體" w:eastAsia="標楷體"/>
                <w:sz w:val="24"/>
                <w:szCs w:val="24"/>
              </w:rPr>
              <w:t>(Group Psyotherapy) (Root type H)</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180" w:lineRule="auto"/>
              <w:ind w:left="513" w:right="122" w:hanging="392"/>
              <w:jc w:val="left"/>
              <w:rPr>
                <w:rFonts w:ascii="標楷體" w:hAnsi="標楷體" w:cs="標楷體" w:eastAsia="標楷體"/>
                <w:sz w:val="24"/>
                <w:szCs w:val="24"/>
              </w:rPr>
            </w:pPr>
            <w:r>
              <w:rPr>
                <w:rFonts w:ascii="Times New Roman" w:hAnsi="Times New Roman" w:cs="Times New Roman" w:eastAsia="Times New Roman"/>
                <w:sz w:val="24"/>
                <w:szCs w:val="24"/>
              </w:rPr>
              <w:t>2013 </w:t>
            </w:r>
            <w:r>
              <w:rPr>
                <w:rFonts w:ascii="標楷體" w:hAnsi="標楷體" w:cs="標楷體" w:eastAsia="標楷體"/>
                <w:sz w:val="24"/>
                <w:szCs w:val="24"/>
              </w:rPr>
              <w:t>年修 訂</w:t>
            </w:r>
          </w:p>
        </w:tc>
      </w:tr>
      <w:tr>
        <w:trPr>
          <w:trHeight w:val="1455"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3" w:lineRule="auto"/>
              <w:ind w:left="127" w:right="125" w:firstLine="7"/>
              <w:jc w:val="left"/>
              <w:rPr>
                <w:rFonts w:ascii="Times New Roman" w:hAnsi="Times New Roman" w:cs="Times New Roman" w:eastAsia="Times New Roman"/>
                <w:sz w:val="24"/>
                <w:szCs w:val="24"/>
              </w:rPr>
            </w:pPr>
            <w:r>
              <w:rPr>
                <w:rFonts w:ascii="標楷體" w:hAnsi="標楷體" w:cs="標楷體" w:eastAsia="標楷體"/>
                <w:sz w:val="24"/>
                <w:szCs w:val="24"/>
              </w:rPr>
              <w:t>第五章</w:t>
            </w:r>
            <w:r>
              <w:rPr>
                <w:rFonts w:ascii="Times New Roman" w:hAnsi="Times New Roman" w:cs="Times New Roman" w:eastAsia="Times New Roman"/>
                <w:sz w:val="24"/>
                <w:szCs w:val="24"/>
              </w:rPr>
              <w:t>/</w:t>
            </w:r>
            <w:r>
              <w:rPr>
                <w:rFonts w:ascii="標楷體" w:hAnsi="標楷體" w:cs="標楷體" w:eastAsia="標楷體"/>
                <w:sz w:val="24"/>
                <w:szCs w:val="24"/>
              </w:rPr>
              <w:t>第 五節</w:t>
            </w:r>
            <w:r>
              <w:rPr>
                <w:rFonts w:ascii="Times New Roman" w:hAnsi="Times New Roman" w:cs="Times New Roman" w:eastAsia="Times New Roman"/>
                <w:sz w:val="24"/>
                <w:szCs w:val="24"/>
              </w:rPr>
              <w:t>/P315</w:t>
            </w:r>
          </w:p>
        </w:tc>
        <w:tc>
          <w:tcPr>
            <w:tcW w:w="5669" w:type="dxa"/>
            <w:tcBorders>
              <w:top w:val="single" w:sz="4" w:space="0" w:color="000000"/>
              <w:left w:val="single" w:sz="4" w:space="0" w:color="000000"/>
              <w:bottom w:val="single" w:sz="4" w:space="0" w:color="000000"/>
              <w:right w:val="single" w:sz="4" w:space="0" w:color="000000"/>
            </w:tcBorders>
          </w:tcPr>
          <w:p>
            <w:pP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24" w:right="27"/>
              <w:jc w:val="left"/>
              <w:rPr>
                <w:rFonts w:ascii="標楷體" w:hAnsi="標楷體" w:cs="標楷體" w:eastAsia="標楷體"/>
                <w:sz w:val="24"/>
                <w:szCs w:val="24"/>
              </w:rPr>
            </w:pPr>
            <w:r>
              <w:rPr>
                <w:rFonts w:ascii="標楷體"/>
                <w:sz w:val="24"/>
              </w:rPr>
              <w:t>Bilateral-Single Seizure Electroconvulsive Therapy</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exact"/>
              <w:ind w:left="15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27" w:right="125" w:firstLine="7"/>
              <w:jc w:val="left"/>
              <w:rPr>
                <w:rFonts w:ascii="Times New Roman" w:hAnsi="Times New Roman" w:cs="Times New Roman" w:eastAsia="Times New Roman"/>
                <w:sz w:val="24"/>
                <w:szCs w:val="24"/>
              </w:rPr>
            </w:pPr>
            <w:r>
              <w:rPr>
                <w:rFonts w:ascii="標楷體" w:hAnsi="標楷體" w:cs="標楷體" w:eastAsia="標楷體"/>
                <w:sz w:val="24"/>
                <w:szCs w:val="24"/>
              </w:rPr>
              <w:t>第五章</w:t>
            </w:r>
            <w:r>
              <w:rPr>
                <w:rFonts w:ascii="Times New Roman" w:hAnsi="Times New Roman" w:cs="Times New Roman" w:eastAsia="Times New Roman"/>
                <w:sz w:val="24"/>
                <w:szCs w:val="24"/>
              </w:rPr>
              <w:t>/</w:t>
            </w:r>
            <w:r>
              <w:rPr>
                <w:rFonts w:ascii="標楷體" w:hAnsi="標楷體" w:cs="標楷體" w:eastAsia="標楷體"/>
                <w:sz w:val="24"/>
                <w:szCs w:val="24"/>
              </w:rPr>
              <w:t>第 六節</w:t>
            </w:r>
            <w:r>
              <w:rPr>
                <w:rFonts w:ascii="Times New Roman" w:hAnsi="Times New Roman" w:cs="Times New Roman" w:eastAsia="Times New Roman"/>
                <w:sz w:val="24"/>
                <w:szCs w:val="24"/>
              </w:rPr>
              <w:t>/P315</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1" w:right="0"/>
              <w:jc w:val="left"/>
              <w:rPr>
                <w:rFonts w:ascii="標楷體" w:hAnsi="標楷體" w:cs="標楷體" w:eastAsia="標楷體"/>
                <w:sz w:val="24"/>
                <w:szCs w:val="24"/>
              </w:rPr>
            </w:pPr>
            <w:r>
              <w:rPr>
                <w:rFonts w:ascii="標楷體" w:hAnsi="標楷體" w:cs="標楷體" w:eastAsia="標楷體"/>
                <w:sz w:val="24"/>
                <w:szCs w:val="24"/>
              </w:rPr>
              <w:t>戒斷酒精和</w:t>
            </w:r>
            <w:r>
              <w:rPr>
                <w:rFonts w:ascii="標楷體" w:hAnsi="標楷體" w:cs="標楷體" w:eastAsia="標楷體"/>
                <w:sz w:val="24"/>
                <w:szCs w:val="24"/>
              </w:rPr>
              <w:t>/</w:t>
            </w:r>
            <w:r>
              <w:rPr>
                <w:rFonts w:ascii="標楷體" w:hAnsi="標楷體" w:cs="標楷體" w:eastAsia="標楷體"/>
                <w:sz w:val="24"/>
                <w:szCs w:val="24"/>
              </w:rPr>
              <w:t>或藥物</w:t>
            </w:r>
          </w:p>
        </w:tc>
        <w:tc>
          <w:tcPr>
            <w:tcW w:w="5103"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4" w:right="0"/>
              <w:jc w:val="left"/>
              <w:rPr>
                <w:rFonts w:ascii="標楷體" w:hAnsi="標楷體" w:cs="標楷體" w:eastAsia="標楷體"/>
                <w:sz w:val="24"/>
                <w:szCs w:val="24"/>
              </w:rPr>
            </w:pPr>
            <w:r>
              <w:rPr>
                <w:rFonts w:ascii="標楷體" w:hAnsi="標楷體" w:cs="標楷體" w:eastAsia="標楷體"/>
                <w:sz w:val="24"/>
                <w:szCs w:val="24"/>
              </w:rPr>
              <w:t>戒斷酒精或藥物</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exact"/>
              <w:ind w:left="153" w:right="0"/>
              <w:jc w:val="left"/>
              <w:rPr>
                <w:rFonts w:ascii="標楷體" w:hAnsi="標楷體" w:cs="標楷體" w:eastAsia="標楷體"/>
                <w:sz w:val="24"/>
                <w:szCs w:val="24"/>
              </w:rPr>
            </w:pPr>
            <w:r>
              <w:rPr>
                <w:rFonts w:ascii="標楷體" w:hAnsi="標楷體" w:cs="標楷體" w:eastAsia="標楷體"/>
                <w:sz w:val="24"/>
                <w:szCs w:val="24"/>
              </w:rPr>
              <w:t>文字修訂</w:t>
            </w:r>
          </w:p>
        </w:tc>
      </w:tr>
      <w:tr>
        <w:trPr>
          <w:trHeight w:val="732" w:hRule="exact"/>
        </w:trPr>
        <w:tc>
          <w:tcPr>
            <w:tcW w:w="130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ind w:left="127" w:right="125" w:firstLine="7"/>
              <w:jc w:val="left"/>
              <w:rPr>
                <w:rFonts w:ascii="Times New Roman" w:hAnsi="Times New Roman" w:cs="Times New Roman" w:eastAsia="Times New Roman"/>
                <w:sz w:val="24"/>
                <w:szCs w:val="24"/>
              </w:rPr>
            </w:pPr>
            <w:r>
              <w:rPr>
                <w:rFonts w:ascii="標楷體" w:hAnsi="標楷體" w:cs="標楷體" w:eastAsia="標楷體"/>
                <w:sz w:val="24"/>
                <w:szCs w:val="24"/>
              </w:rPr>
              <w:t>第五章</w:t>
            </w:r>
            <w:r>
              <w:rPr>
                <w:rFonts w:ascii="Times New Roman" w:hAnsi="Times New Roman" w:cs="Times New Roman" w:eastAsia="Times New Roman"/>
                <w:sz w:val="24"/>
                <w:szCs w:val="24"/>
              </w:rPr>
              <w:t>/</w:t>
            </w:r>
            <w:r>
              <w:rPr>
                <w:rFonts w:ascii="標楷體" w:hAnsi="標楷體" w:cs="標楷體" w:eastAsia="標楷體"/>
                <w:sz w:val="24"/>
                <w:szCs w:val="24"/>
              </w:rPr>
              <w:t>第 六節</w:t>
            </w:r>
            <w:r>
              <w:rPr>
                <w:rFonts w:ascii="Times New Roman" w:hAnsi="Times New Roman" w:cs="Times New Roman" w:eastAsia="Times New Roman"/>
                <w:sz w:val="24"/>
                <w:szCs w:val="24"/>
              </w:rPr>
              <w:t>/P318</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300" w:lineRule="exact"/>
              <w:ind w:left="21" w:right="0"/>
              <w:jc w:val="left"/>
              <w:rPr>
                <w:rFonts w:ascii="標楷體" w:hAnsi="標楷體" w:cs="標楷體" w:eastAsia="標楷體"/>
                <w:sz w:val="24"/>
                <w:szCs w:val="24"/>
              </w:rPr>
            </w:pPr>
            <w:r>
              <w:rPr>
                <w:rFonts w:ascii="標楷體"/>
                <w:sz w:val="24"/>
              </w:rPr>
              <w:t>Medication monitoring</w:t>
            </w:r>
          </w:p>
        </w:tc>
        <w:tc>
          <w:tcPr>
            <w:tcW w:w="5103" w:type="dxa"/>
            <w:tcBorders>
              <w:top w:val="single" w:sz="4" w:space="0" w:color="000000"/>
              <w:left w:val="single" w:sz="4" w:space="0" w:color="000000"/>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exact"/>
              <w:ind w:left="153" w:right="0"/>
              <w:jc w:val="left"/>
              <w:rPr>
                <w:rFonts w:ascii="標楷體" w:hAnsi="標楷體" w:cs="標楷體" w:eastAsia="標楷體"/>
                <w:sz w:val="24"/>
                <w:szCs w:val="24"/>
              </w:rPr>
            </w:pPr>
            <w:r>
              <w:rPr>
                <w:rFonts w:ascii="標楷體" w:hAnsi="標楷體" w:cs="標楷體" w:eastAsia="標楷體"/>
                <w:sz w:val="24"/>
                <w:szCs w:val="24"/>
              </w:rPr>
              <w:t>文字刪除</w:t>
            </w:r>
          </w:p>
        </w:tc>
      </w:tr>
    </w:tbl>
    <w:sectPr>
      <w:pgSz w:w="16840" w:h="11910" w:orient="landscape"/>
      <w:pgMar w:header="0" w:footer="709" w:top="1100" w:bottom="900" w:left="166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標楷體">
    <w:altName w:val="標楷體"/>
    <w:charset w:val="88"/>
    <w:family w:val="script"/>
    <w:pitch w:val="fixed"/>
  </w:font>
  <w:font w:name="新細明體">
    <w:altName w:val="新細明體"/>
    <w:charset w:val="88"/>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93.290009pt;margin-top:769.401428pt;width:8.75pt;height:12pt;mso-position-horizontal-relative:page;mso-position-vertical-relative:page;z-index:-532936" type="#_x0000_t202" filled="false" stroked="false">
          <v:textbox inset="0,0,0,0">
            <w:txbxContent>
              <w:p>
                <w:pPr>
                  <w:spacing w:line="224" w:lineRule="exact" w:before="0"/>
                  <w:ind w:left="20" w:right="0" w:firstLine="0"/>
                  <w:jc w:val="left"/>
                  <w:rPr>
                    <w:rFonts w:ascii="Times New Roman" w:hAnsi="Times New Roman" w:cs="Times New Roman" w:eastAsia="Times New Roman"/>
                    <w:sz w:val="20"/>
                    <w:szCs w:val="20"/>
                  </w:rPr>
                </w:pPr>
                <w:r>
                  <w:rPr>
                    <w:rFonts w:ascii="Times New Roman"/>
                    <w:w w:val="99"/>
                    <w:sz w:val="20"/>
                  </w:rPr>
                  <w:t>II</w:t>
                </w:r>
                <w:r>
                  <w:rPr>
                    <w:rFonts w:ascii="Times New Roman"/>
                    <w:sz w:val="20"/>
                  </w:rPr>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209991pt;margin-top:769.401428pt;width:19.150pt;height:12pt;mso-position-horizontal-relative:page;mso-position-vertical-relative:page;z-index:-532768" type="#_x0000_t202" filled="false" stroked="false">
          <v:textbox inset="0,0,0,0">
            <w:txbxContent>
              <w:p>
                <w:pPr>
                  <w:spacing w:line="224" w:lineRule="exact" w:before="0"/>
                  <w:ind w:left="40" w:right="0" w:firstLine="0"/>
                  <w:jc w:val="left"/>
                  <w:rPr>
                    <w:rFonts w:ascii="Times New Roman" w:hAnsi="Times New Roman" w:cs="Times New Roman" w:eastAsia="Times New Roman"/>
                    <w:sz w:val="20"/>
                    <w:szCs w:val="20"/>
                  </w:rPr>
                </w:pPr>
                <w:r>
                  <w:rPr>
                    <w:rFonts w:ascii="Times New Roman"/>
                    <w:w w:val="99"/>
                    <w:sz w:val="20"/>
                  </w:rPr>
                </w:r>
                <w:r>
                  <w:rPr/>
                  <w:fldChar w:fldCharType="begin"/>
                </w:r>
                <w:r>
                  <w:rPr>
                    <w:rFonts w:ascii="Times New Roman"/>
                    <w:w w:val="99"/>
                    <w:sz w:val="20"/>
                  </w:rPr>
                  <w:instrText> PAGE </w:instrText>
                </w:r>
                <w:r>
                  <w:rPr/>
                  <w:fldChar w:fldCharType="separate"/>
                </w:r>
                <w:r>
                  <w:rPr/>
                  <w:t>120</w:t>
                </w:r>
                <w:r>
                  <w:rPr/>
                  <w:fldChar w:fldCharType="end"/>
                </w:r>
                <w:r>
                  <w:rPr>
                    <w:rFonts w:ascii="Times New Roman"/>
                    <w:spacing w:val="1"/>
                    <w:w w:val="99"/>
                    <w:sz w:val="20"/>
                  </w:rPr>
                </w:r>
                <w:r>
                  <w:rPr>
                    <w:rFonts w:ascii="Times New Roman"/>
                    <w:sz w:val="20"/>
                  </w:rPr>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209991pt;margin-top:769.401428pt;width:17.150pt;height:12pt;mso-position-horizontal-relative:page;mso-position-vertical-relative:page;z-index:-532744" type="#_x0000_t202" filled="false" stroked="false">
          <v:textbox inset="0,0,0,0">
            <w:txbxContent>
              <w:p>
                <w:pPr>
                  <w:spacing w:line="224" w:lineRule="exact" w:before="0"/>
                  <w:ind w:left="20" w:right="0" w:firstLine="0"/>
                  <w:jc w:val="left"/>
                  <w:rPr>
                    <w:rFonts w:ascii="Times New Roman" w:hAnsi="Times New Roman" w:cs="Times New Roman" w:eastAsia="Times New Roman"/>
                    <w:sz w:val="20"/>
                    <w:szCs w:val="20"/>
                  </w:rPr>
                </w:pPr>
                <w:r>
                  <w:rPr>
                    <w:rFonts w:ascii="Times New Roman"/>
                    <w:spacing w:val="1"/>
                    <w:w w:val="99"/>
                    <w:sz w:val="20"/>
                  </w:rPr>
                  <w:t>200</w:t>
                </w:r>
                <w:r>
                  <w:rPr>
                    <w:rFonts w:ascii="Times New Roman"/>
                    <w:sz w:val="20"/>
                  </w:rPr>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209991pt;margin-top:769.401428pt;width:19.150pt;height:12pt;mso-position-horizontal-relative:page;mso-position-vertical-relative:page;z-index:-532720" type="#_x0000_t202" filled="false" stroked="false">
          <v:textbox inset="0,0,0,0">
            <w:txbxContent>
              <w:p>
                <w:pPr>
                  <w:spacing w:line="224" w:lineRule="exact" w:before="0"/>
                  <w:ind w:left="40" w:right="0" w:firstLine="0"/>
                  <w:jc w:val="left"/>
                  <w:rPr>
                    <w:rFonts w:ascii="Times New Roman" w:hAnsi="Times New Roman" w:cs="Times New Roman" w:eastAsia="Times New Roman"/>
                    <w:sz w:val="20"/>
                    <w:szCs w:val="20"/>
                  </w:rPr>
                </w:pPr>
                <w:r>
                  <w:rPr>
                    <w:rFonts w:ascii="Times New Roman"/>
                    <w:w w:val="99"/>
                    <w:sz w:val="20"/>
                  </w:rPr>
                </w:r>
                <w:r>
                  <w:rPr/>
                  <w:fldChar w:fldCharType="begin"/>
                </w:r>
                <w:r>
                  <w:rPr>
                    <w:rFonts w:ascii="Times New Roman"/>
                    <w:w w:val="99"/>
                    <w:sz w:val="20"/>
                  </w:rPr>
                  <w:instrText> PAGE </w:instrText>
                </w:r>
                <w:r>
                  <w:rPr/>
                  <w:fldChar w:fldCharType="separate"/>
                </w:r>
                <w:r>
                  <w:rPr/>
                  <w:t>201</w:t>
                </w:r>
                <w:r>
                  <w:rPr/>
                  <w:fldChar w:fldCharType="end"/>
                </w:r>
                <w:r>
                  <w:rPr>
                    <w:rFonts w:ascii="Times New Roman"/>
                    <w:spacing w:val="1"/>
                    <w:w w:val="99"/>
                    <w:sz w:val="20"/>
                  </w:rPr>
                </w:r>
                <w:r>
                  <w:rPr>
                    <w:rFonts w:ascii="Times New Roman"/>
                    <w:sz w:val="20"/>
                  </w:rPr>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2"/>
        <w:szCs w:val="12"/>
      </w:rPr>
    </w:pPr>
    <w:r>
      <w:rPr/>
      <w:pict>
        <v:shape style="position:absolute;margin-left:288.209991pt;margin-top:790.641418pt;width:19.150pt;height:15.8pt;mso-position-horizontal-relative:page;mso-position-vertical-relative:page;z-index:-532696" type="#_x0000_t202" filled="false" stroked="false">
          <v:textbox inset="0,0,0,0">
            <w:txbxContent>
              <w:p>
                <w:pPr>
                  <w:spacing w:line="224" w:lineRule="exact" w:before="0"/>
                  <w:ind w:left="40" w:right="0" w:firstLine="0"/>
                  <w:jc w:val="left"/>
                  <w:rPr>
                    <w:rFonts w:ascii="Times New Roman" w:hAnsi="Times New Roman" w:cs="Times New Roman" w:eastAsia="Times New Roman"/>
                    <w:sz w:val="20"/>
                    <w:szCs w:val="20"/>
                  </w:rPr>
                </w:pPr>
                <w:r>
                  <w:rPr>
                    <w:rFonts w:ascii="Times New Roman"/>
                    <w:w w:val="99"/>
                    <w:sz w:val="20"/>
                  </w:rPr>
                </w:r>
                <w:r>
                  <w:rPr/>
                  <w:fldChar w:fldCharType="begin"/>
                </w:r>
                <w:r>
                  <w:rPr>
                    <w:rFonts w:ascii="Times New Roman"/>
                    <w:w w:val="99"/>
                    <w:sz w:val="20"/>
                  </w:rPr>
                  <w:instrText> PAGE </w:instrText>
                </w:r>
                <w:r>
                  <w:rPr/>
                  <w:fldChar w:fldCharType="separate"/>
                </w:r>
                <w:r>
                  <w:rPr/>
                  <w:t>218</w:t>
                </w:r>
                <w:r>
                  <w:rPr/>
                  <w:fldChar w:fldCharType="end"/>
                </w:r>
                <w:r>
                  <w:rPr>
                    <w:rFonts w:ascii="Times New Roman"/>
                    <w:spacing w:val="1"/>
                    <w:w w:val="99"/>
                    <w:sz w:val="20"/>
                  </w:rPr>
                </w:r>
                <w:r>
                  <w:rPr>
                    <w:rFonts w:ascii="Times New Roman"/>
                    <w:sz w:val="20"/>
                  </w:rPr>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209991pt;margin-top:794.481445pt;width:17.150pt;height:12pt;mso-position-horizontal-relative:page;mso-position-vertical-relative:page;z-index:-532672" type="#_x0000_t202" filled="false" stroked="false">
          <v:textbox inset="0,0,0,0">
            <w:txbxContent>
              <w:p>
                <w:pPr>
                  <w:spacing w:line="224" w:lineRule="exact" w:before="0"/>
                  <w:ind w:left="20" w:right="0" w:firstLine="0"/>
                  <w:jc w:val="left"/>
                  <w:rPr>
                    <w:rFonts w:ascii="Times New Roman" w:hAnsi="Times New Roman" w:cs="Times New Roman" w:eastAsia="Times New Roman"/>
                    <w:sz w:val="20"/>
                    <w:szCs w:val="20"/>
                  </w:rPr>
                </w:pPr>
                <w:r>
                  <w:rPr>
                    <w:rFonts w:ascii="Times New Roman"/>
                    <w:spacing w:val="1"/>
                    <w:w w:val="99"/>
                    <w:sz w:val="20"/>
                  </w:rPr>
                  <w:t>300</w:t>
                </w:r>
                <w:r>
                  <w:rPr>
                    <w:rFonts w:ascii="Times New Roman"/>
                    <w:sz w:val="20"/>
                  </w:rPr>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209991pt;margin-top:794.481445pt;width:19.150pt;height:12pt;mso-position-horizontal-relative:page;mso-position-vertical-relative:page;z-index:-532648" type="#_x0000_t202" filled="false" stroked="false">
          <v:textbox inset="0,0,0,0">
            <w:txbxContent>
              <w:p>
                <w:pPr>
                  <w:spacing w:line="224" w:lineRule="exact" w:before="0"/>
                  <w:ind w:left="40" w:right="0" w:firstLine="0"/>
                  <w:jc w:val="left"/>
                  <w:rPr>
                    <w:rFonts w:ascii="Times New Roman" w:hAnsi="Times New Roman" w:cs="Times New Roman" w:eastAsia="Times New Roman"/>
                    <w:sz w:val="20"/>
                    <w:szCs w:val="20"/>
                  </w:rPr>
                </w:pPr>
                <w:r>
                  <w:rPr>
                    <w:rFonts w:ascii="Times New Roman"/>
                    <w:w w:val="99"/>
                    <w:sz w:val="20"/>
                  </w:rPr>
                </w:r>
                <w:r>
                  <w:rPr/>
                  <w:fldChar w:fldCharType="begin"/>
                </w:r>
                <w:r>
                  <w:rPr>
                    <w:rFonts w:ascii="Times New Roman"/>
                    <w:w w:val="99"/>
                    <w:sz w:val="20"/>
                  </w:rPr>
                  <w:instrText> PAGE </w:instrText>
                </w:r>
                <w:r>
                  <w:rPr/>
                  <w:fldChar w:fldCharType="separate"/>
                </w:r>
                <w:r>
                  <w:rPr/>
                  <w:t>301</w:t>
                </w:r>
                <w:r>
                  <w:rPr/>
                  <w:fldChar w:fldCharType="end"/>
                </w:r>
                <w:r>
                  <w:rPr>
                    <w:rFonts w:ascii="Times New Roman"/>
                    <w:spacing w:val="1"/>
                    <w:w w:val="99"/>
                    <w:sz w:val="20"/>
                  </w:rPr>
                </w:r>
                <w:r>
                  <w:rPr>
                    <w:rFonts w:ascii="Times New Roman"/>
                    <w:sz w:val="20"/>
                  </w:rPr>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1.450012pt;margin-top:547.88147pt;width:19.150pt;height:12pt;mso-position-horizontal-relative:page;mso-position-vertical-relative:page;z-index:-532624" type="#_x0000_t202" filled="false" stroked="false">
          <v:textbox inset="0,0,0,0">
            <w:txbxContent>
              <w:p>
                <w:pPr>
                  <w:spacing w:line="224" w:lineRule="exact" w:before="0"/>
                  <w:ind w:left="40" w:right="0" w:firstLine="0"/>
                  <w:jc w:val="left"/>
                  <w:rPr>
                    <w:rFonts w:ascii="Times New Roman" w:hAnsi="Times New Roman" w:cs="Times New Roman" w:eastAsia="Times New Roman"/>
                    <w:sz w:val="20"/>
                    <w:szCs w:val="20"/>
                  </w:rPr>
                </w:pPr>
                <w:r>
                  <w:rPr>
                    <w:rFonts w:ascii="Times New Roman"/>
                    <w:w w:val="99"/>
                    <w:sz w:val="20"/>
                  </w:rPr>
                </w:r>
                <w:r>
                  <w:rPr/>
                  <w:fldChar w:fldCharType="begin"/>
                </w:r>
                <w:r>
                  <w:rPr>
                    <w:rFonts w:ascii="Times New Roman"/>
                    <w:w w:val="99"/>
                    <w:sz w:val="20"/>
                  </w:rPr>
                  <w:instrText> PAGE </w:instrText>
                </w:r>
                <w:r>
                  <w:rPr/>
                  <w:fldChar w:fldCharType="separate"/>
                </w:r>
                <w:r>
                  <w:rPr/>
                  <w:t>335</w:t>
                </w:r>
                <w:r>
                  <w:rPr/>
                  <w:fldChar w:fldCharType="end"/>
                </w:r>
                <w:r>
                  <w:rPr>
                    <w:rFonts w:ascii="Times New Roman"/>
                    <w:spacing w:val="1"/>
                    <w:w w:val="99"/>
                    <w:sz w:val="20"/>
                  </w:rPr>
                </w:r>
                <w:r>
                  <w:rPr>
                    <w:rFonts w:ascii="Times New Roman"/>
                    <w:sz w:val="20"/>
                  </w:rPr>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2.450012pt;margin-top:547.88147pt;width:17.150pt;height:12pt;mso-position-horizontal-relative:page;mso-position-vertical-relative:page;z-index:-532600" type="#_x0000_t202" filled="false" stroked="false">
          <v:textbox inset="0,0,0,0">
            <w:txbxContent>
              <w:p>
                <w:pPr>
                  <w:spacing w:line="224" w:lineRule="exact" w:before="0"/>
                  <w:ind w:left="20" w:right="0" w:firstLine="0"/>
                  <w:jc w:val="left"/>
                  <w:rPr>
                    <w:rFonts w:ascii="Times New Roman" w:hAnsi="Times New Roman" w:cs="Times New Roman" w:eastAsia="Times New Roman"/>
                    <w:sz w:val="20"/>
                    <w:szCs w:val="20"/>
                  </w:rPr>
                </w:pPr>
                <w:r>
                  <w:rPr>
                    <w:rFonts w:ascii="Times New Roman"/>
                    <w:spacing w:val="1"/>
                    <w:w w:val="99"/>
                    <w:sz w:val="20"/>
                  </w:rPr>
                  <w:t>400</w:t>
                </w:r>
                <w:r>
                  <w:rPr>
                    <w:rFonts w:ascii="Times New Roman"/>
                    <w:sz w:val="20"/>
                  </w:rPr>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1.450012pt;margin-top:547.88147pt;width:19.150pt;height:12pt;mso-position-horizontal-relative:page;mso-position-vertical-relative:page;z-index:-532576" type="#_x0000_t202" filled="false" stroked="false">
          <v:textbox inset="0,0,0,0">
            <w:txbxContent>
              <w:p>
                <w:pPr>
                  <w:spacing w:line="224" w:lineRule="exact" w:before="0"/>
                  <w:ind w:left="40" w:right="0" w:firstLine="0"/>
                  <w:jc w:val="left"/>
                  <w:rPr>
                    <w:rFonts w:ascii="Times New Roman" w:hAnsi="Times New Roman" w:cs="Times New Roman" w:eastAsia="Times New Roman"/>
                    <w:sz w:val="20"/>
                    <w:szCs w:val="20"/>
                  </w:rPr>
                </w:pPr>
                <w:r>
                  <w:rPr>
                    <w:rFonts w:ascii="Times New Roman"/>
                    <w:w w:val="99"/>
                    <w:sz w:val="20"/>
                  </w:rPr>
                </w:r>
                <w:r>
                  <w:rPr/>
                  <w:fldChar w:fldCharType="begin"/>
                </w:r>
                <w:r>
                  <w:rPr>
                    <w:rFonts w:ascii="Times New Roman"/>
                    <w:w w:val="99"/>
                    <w:sz w:val="20"/>
                  </w:rPr>
                  <w:instrText> PAGE </w:instrText>
                </w:r>
                <w:r>
                  <w:rPr/>
                  <w:fldChar w:fldCharType="separate"/>
                </w:r>
                <w:r>
                  <w:rPr/>
                  <w:t>401</w:t>
                </w:r>
                <w:r>
                  <w:rPr/>
                  <w:fldChar w:fldCharType="end"/>
                </w:r>
                <w:r>
                  <w:rPr>
                    <w:rFonts w:ascii="Times New Roman"/>
                    <w:spacing w:val="1"/>
                    <w:w w:val="99"/>
                    <w:sz w:val="20"/>
                  </w:rPr>
                </w:r>
                <w:r>
                  <w:rPr>
                    <w:rFonts w:ascii="Times New Roman"/>
                    <w:sz w:val="20"/>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1.730011pt;margin-top:769.401428pt;width:12.1pt;height:12pt;mso-position-horizontal-relative:page;mso-position-vertical-relative:page;z-index:-532912" type="#_x0000_t202" filled="false" stroked="false">
          <v:textbox inset="0,0,0,0">
            <w:txbxContent>
              <w:p>
                <w:pPr>
                  <w:spacing w:line="224" w:lineRule="exact" w:before="0"/>
                  <w:ind w:left="20" w:right="0" w:firstLine="0"/>
                  <w:jc w:val="left"/>
                  <w:rPr>
                    <w:rFonts w:ascii="Times New Roman" w:hAnsi="Times New Roman" w:cs="Times New Roman" w:eastAsia="Times New Roman"/>
                    <w:sz w:val="20"/>
                    <w:szCs w:val="20"/>
                  </w:rPr>
                </w:pPr>
                <w:r>
                  <w:rPr>
                    <w:rFonts w:ascii="Times New Roman"/>
                    <w:w w:val="99"/>
                    <w:sz w:val="20"/>
                  </w:rPr>
                  <w:t>III</w:t>
                </w:r>
                <w:r>
                  <w:rPr>
                    <w:rFonts w:ascii="Times New Roman"/>
                    <w:sz w:val="20"/>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0.369995pt;margin-top:769.401428pt;width:14.6pt;height:12pt;mso-position-horizontal-relative:page;mso-position-vertical-relative:page;z-index:-532888" type="#_x0000_t202" filled="false" stroked="false">
          <v:textbox inset="0,0,0,0">
            <w:txbxContent>
              <w:p>
                <w:pPr>
                  <w:spacing w:line="224" w:lineRule="exact" w:before="0"/>
                  <w:ind w:left="40" w:right="0" w:firstLine="0"/>
                  <w:jc w:val="left"/>
                  <w:rPr>
                    <w:rFonts w:ascii="Times New Roman" w:hAnsi="Times New Roman" w:cs="Times New Roman" w:eastAsia="Times New Roman"/>
                    <w:sz w:val="20"/>
                    <w:szCs w:val="20"/>
                  </w:rPr>
                </w:pPr>
                <w:r>
                  <w:rPr>
                    <w:rFonts w:ascii="Times New Roman"/>
                    <w:w w:val="99"/>
                    <w:sz w:val="20"/>
                  </w:rPr>
                </w:r>
                <w:r>
                  <w:rPr/>
                  <w:fldChar w:fldCharType="begin"/>
                </w:r>
                <w:r>
                  <w:rPr>
                    <w:rFonts w:ascii="Times New Roman"/>
                    <w:w w:val="99"/>
                    <w:sz w:val="20"/>
                  </w:rPr>
                  <w:instrText> PAGE </w:instrText>
                </w:r>
                <w:r>
                  <w:rPr/>
                  <w:fldChar w:fldCharType="separate"/>
                </w:r>
                <w:r>
                  <w:rPr/>
                  <w:t>IV</w:t>
                </w:r>
                <w:r>
                  <w:rPr/>
                  <w:fldChar w:fldCharType="end"/>
                </w:r>
                <w:r>
                  <w:rPr>
                    <w:rFonts w:ascii="Times New Roman"/>
                    <w:sz w:val="20"/>
                  </w:rPr>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0.730011pt;margin-top:769.401428pt;width:14.1pt;height:12pt;mso-position-horizontal-relative:page;mso-position-vertical-relative:page;z-index:-532864" type="#_x0000_t202" filled="false" stroked="false">
          <v:textbox inset="0,0,0,0">
            <w:txbxContent>
              <w:p>
                <w:pPr>
                  <w:spacing w:line="224" w:lineRule="exact" w:before="0"/>
                  <w:ind w:left="40" w:right="0" w:firstLine="0"/>
                  <w:jc w:val="left"/>
                  <w:rPr>
                    <w:rFonts w:ascii="Times New Roman" w:hAnsi="Times New Roman" w:cs="Times New Roman" w:eastAsia="Times New Roman"/>
                    <w:sz w:val="20"/>
                    <w:szCs w:val="20"/>
                  </w:rPr>
                </w:pPr>
                <w:r>
                  <w:rPr>
                    <w:rFonts w:ascii="Times New Roman"/>
                    <w:w w:val="99"/>
                    <w:sz w:val="20"/>
                  </w:rPr>
                </w:r>
                <w:r>
                  <w:rPr/>
                  <w:fldChar w:fldCharType="begin"/>
                </w:r>
                <w:r>
                  <w:rPr>
                    <w:rFonts w:ascii="Times New Roman"/>
                    <w:w w:val="99"/>
                    <w:sz w:val="20"/>
                  </w:rPr>
                  <w:instrText> PAGE </w:instrText>
                </w:r>
                <w:r>
                  <w:rPr/>
                  <w:fldChar w:fldCharType="separate"/>
                </w:r>
                <w:r>
                  <w:rPr/>
                  <w:t>10</w:t>
                </w:r>
                <w:r>
                  <w:rPr/>
                  <w:fldChar w:fldCharType="end"/>
                </w:r>
                <w:r>
                  <w:rPr>
                    <w:rFonts w:ascii="Times New Roman"/>
                    <w:spacing w:val="1"/>
                    <w:w w:val="99"/>
                    <w:sz w:val="20"/>
                  </w:rPr>
                </w:r>
                <w:r>
                  <w:rPr>
                    <w:rFonts w:ascii="Times New Roman"/>
                    <w:sz w:val="20"/>
                  </w:rPr>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209991pt;margin-top:769.401428pt;width:17.150pt;height:12pt;mso-position-horizontal-relative:page;mso-position-vertical-relative:page;z-index:-532840" type="#_x0000_t202" filled="false" stroked="false">
          <v:textbox inset="0,0,0,0">
            <w:txbxContent>
              <w:p>
                <w:pPr>
                  <w:spacing w:line="224" w:lineRule="exact" w:before="0"/>
                  <w:ind w:left="20" w:right="0" w:firstLine="0"/>
                  <w:jc w:val="left"/>
                  <w:rPr>
                    <w:rFonts w:ascii="Times New Roman" w:hAnsi="Times New Roman" w:cs="Times New Roman" w:eastAsia="Times New Roman"/>
                    <w:sz w:val="20"/>
                    <w:szCs w:val="20"/>
                  </w:rPr>
                </w:pPr>
                <w:r>
                  <w:rPr>
                    <w:rFonts w:ascii="Times New Roman"/>
                    <w:spacing w:val="1"/>
                    <w:w w:val="99"/>
                    <w:sz w:val="20"/>
                  </w:rPr>
                  <w:t>100</w:t>
                </w:r>
                <w:r>
                  <w:rPr>
                    <w:rFonts w:ascii="Times New Roman"/>
                    <w:sz w:val="20"/>
                  </w:rPr>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209991pt;margin-top:769.401428pt;width:19.150pt;height:12pt;mso-position-horizontal-relative:page;mso-position-vertical-relative:page;z-index:-532816" type="#_x0000_t202" filled="false" stroked="false">
          <v:textbox inset="0,0,0,0">
            <w:txbxContent>
              <w:p>
                <w:pPr>
                  <w:spacing w:line="224" w:lineRule="exact" w:before="0"/>
                  <w:ind w:left="40" w:right="0" w:firstLine="0"/>
                  <w:jc w:val="left"/>
                  <w:rPr>
                    <w:rFonts w:ascii="Times New Roman" w:hAnsi="Times New Roman" w:cs="Times New Roman" w:eastAsia="Times New Roman"/>
                    <w:sz w:val="20"/>
                    <w:szCs w:val="20"/>
                  </w:rPr>
                </w:pPr>
                <w:r>
                  <w:rPr>
                    <w:rFonts w:ascii="Times New Roman"/>
                    <w:w w:val="99"/>
                    <w:sz w:val="20"/>
                  </w:rPr>
                </w:r>
                <w:r>
                  <w:rPr/>
                  <w:fldChar w:fldCharType="begin"/>
                </w:r>
                <w:r>
                  <w:rPr>
                    <w:rFonts w:ascii="Times New Roman"/>
                    <w:w w:val="99"/>
                    <w:sz w:val="20"/>
                  </w:rPr>
                  <w:instrText> PAGE </w:instrText>
                </w:r>
                <w:r>
                  <w:rPr/>
                  <w:fldChar w:fldCharType="separate"/>
                </w:r>
                <w:r>
                  <w:rPr/>
                  <w:t>101</w:t>
                </w:r>
                <w:r>
                  <w:rPr/>
                  <w:fldChar w:fldCharType="end"/>
                </w:r>
                <w:r>
                  <w:rPr>
                    <w:rFonts w:ascii="Times New Roman"/>
                    <w:spacing w:val="1"/>
                    <w:w w:val="99"/>
                    <w:sz w:val="20"/>
                  </w:rPr>
                </w:r>
                <w:r>
                  <w:rPr>
                    <w:rFonts w:ascii="Times New Roman"/>
                    <w:sz w:val="20"/>
                  </w:rPr>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8"/>
        <w:szCs w:val="18"/>
      </w:rPr>
    </w:pPr>
    <w:r>
      <w:rPr/>
      <w:pict>
        <v:shape style="position:absolute;margin-left:288.329987pt;margin-top:769.401428pt;width:18.7pt;height:12pt;mso-position-horizontal-relative:page;mso-position-vertical-relative:page;z-index:-532792" type="#_x0000_t202" filled="false" stroked="false">
          <v:textbox inset="0,0,0,0">
            <w:txbxContent>
              <w:p>
                <w:pPr>
                  <w:spacing w:line="224" w:lineRule="exact" w:before="0"/>
                  <w:ind w:left="40" w:right="0" w:firstLine="0"/>
                  <w:jc w:val="left"/>
                  <w:rPr>
                    <w:rFonts w:ascii="Times New Roman" w:hAnsi="Times New Roman" w:cs="Times New Roman" w:eastAsia="Times New Roman"/>
                    <w:sz w:val="20"/>
                    <w:szCs w:val="20"/>
                  </w:rPr>
                </w:pPr>
                <w:r>
                  <w:rPr>
                    <w:rFonts w:ascii="Times New Roman"/>
                    <w:w w:val="99"/>
                    <w:sz w:val="20"/>
                  </w:rPr>
                </w:r>
                <w:r>
                  <w:rPr/>
                  <w:fldChar w:fldCharType="begin"/>
                </w:r>
                <w:r>
                  <w:rPr>
                    <w:rFonts w:ascii="Times New Roman"/>
                    <w:w w:val="99"/>
                    <w:sz w:val="20"/>
                  </w:rPr>
                  <w:instrText> PAGE </w:instrText>
                </w:r>
                <w:r>
                  <w:rPr/>
                  <w:fldChar w:fldCharType="separate"/>
                </w:r>
                <w:r>
                  <w:rPr/>
                  <w:t>110</w:t>
                </w:r>
                <w:r>
                  <w:rPr/>
                  <w:fldChar w:fldCharType="end"/>
                </w:r>
                <w:r>
                  <w:rPr>
                    <w:rFonts w:ascii="Times New Roman"/>
                    <w:w w:val="99"/>
                    <w:sz w:val="20"/>
                  </w:rPr>
                </w:r>
                <w:r>
                  <w:rPr>
                    <w:rFonts w:ascii="Times New Roman"/>
                    <w:sz w:val="20"/>
                  </w:rPr>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
      <w:numFmt w:val="decimal"/>
      <w:lvlText w:val=".%1"/>
      <w:lvlJc w:val="left"/>
      <w:pPr>
        <w:ind w:left="3898" w:hanging="420"/>
        <w:jc w:val="left"/>
      </w:pPr>
      <w:rPr>
        <w:rFonts w:hint="default" w:ascii="Times New Roman" w:hAnsi="Times New Roman" w:eastAsia="Times New Roman"/>
        <w:w w:val="100"/>
        <w:sz w:val="24"/>
        <w:szCs w:val="24"/>
      </w:rPr>
    </w:lvl>
    <w:lvl w:ilvl="1">
      <w:start w:val="1"/>
      <w:numFmt w:val="bullet"/>
      <w:lvlText w:val="•"/>
      <w:lvlJc w:val="left"/>
      <w:pPr>
        <w:ind w:left="4820" w:hanging="420"/>
      </w:pPr>
      <w:rPr>
        <w:rFonts w:hint="default"/>
      </w:rPr>
    </w:lvl>
    <w:lvl w:ilvl="2">
      <w:start w:val="1"/>
      <w:numFmt w:val="bullet"/>
      <w:lvlText w:val="•"/>
      <w:lvlJc w:val="left"/>
      <w:pPr>
        <w:ind w:left="5240" w:hanging="420"/>
      </w:pPr>
      <w:rPr>
        <w:rFonts w:hint="default"/>
      </w:rPr>
    </w:lvl>
    <w:lvl w:ilvl="3">
      <w:start w:val="1"/>
      <w:numFmt w:val="bullet"/>
      <w:lvlText w:val="•"/>
      <w:lvlJc w:val="left"/>
      <w:pPr>
        <w:ind w:left="5661" w:hanging="420"/>
      </w:pPr>
      <w:rPr>
        <w:rFonts w:hint="default"/>
      </w:rPr>
    </w:lvl>
    <w:lvl w:ilvl="4">
      <w:start w:val="1"/>
      <w:numFmt w:val="bullet"/>
      <w:lvlText w:val="•"/>
      <w:lvlJc w:val="left"/>
      <w:pPr>
        <w:ind w:left="6082" w:hanging="420"/>
      </w:pPr>
      <w:rPr>
        <w:rFonts w:hint="default"/>
      </w:rPr>
    </w:lvl>
    <w:lvl w:ilvl="5">
      <w:start w:val="1"/>
      <w:numFmt w:val="bullet"/>
      <w:lvlText w:val="•"/>
      <w:lvlJc w:val="left"/>
      <w:pPr>
        <w:ind w:left="6502" w:hanging="420"/>
      </w:pPr>
      <w:rPr>
        <w:rFonts w:hint="default"/>
      </w:rPr>
    </w:lvl>
    <w:lvl w:ilvl="6">
      <w:start w:val="1"/>
      <w:numFmt w:val="bullet"/>
      <w:lvlText w:val="•"/>
      <w:lvlJc w:val="left"/>
      <w:pPr>
        <w:ind w:left="6923" w:hanging="420"/>
      </w:pPr>
      <w:rPr>
        <w:rFonts w:hint="default"/>
      </w:rPr>
    </w:lvl>
    <w:lvl w:ilvl="7">
      <w:start w:val="1"/>
      <w:numFmt w:val="bullet"/>
      <w:lvlText w:val="•"/>
      <w:lvlJc w:val="left"/>
      <w:pPr>
        <w:ind w:left="7344" w:hanging="420"/>
      </w:pPr>
      <w:rPr>
        <w:rFonts w:hint="default"/>
      </w:rPr>
    </w:lvl>
    <w:lvl w:ilvl="8">
      <w:start w:val="1"/>
      <w:numFmt w:val="bullet"/>
      <w:lvlText w:val="•"/>
      <w:lvlJc w:val="left"/>
      <w:pPr>
        <w:ind w:left="7764" w:hanging="420"/>
      </w:pPr>
      <w:rPr>
        <w:rFonts w:hint="default"/>
      </w:rPr>
    </w:lvl>
  </w:abstractNum>
  <w:abstractNum w:abstractNumId="17">
    <w:multiLevelType w:val="hybridMultilevel"/>
    <w:lvl w:ilvl="0">
      <w:start w:val="1"/>
      <w:numFmt w:val="upperLetter"/>
      <w:lvlText w:val="%1"/>
      <w:lvlJc w:val="left"/>
      <w:pPr>
        <w:ind w:left="2158" w:hanging="413"/>
        <w:jc w:val="left"/>
      </w:pPr>
      <w:rPr>
        <w:rFonts w:hint="default" w:ascii="Times New Roman" w:hAnsi="Times New Roman" w:eastAsia="Times New Roman"/>
        <w:w w:val="100"/>
        <w:sz w:val="24"/>
        <w:szCs w:val="24"/>
      </w:rPr>
    </w:lvl>
    <w:lvl w:ilvl="1">
      <w:start w:val="1"/>
      <w:numFmt w:val="bullet"/>
      <w:lvlText w:val="•"/>
      <w:lvlJc w:val="left"/>
      <w:pPr>
        <w:ind w:left="2804" w:hanging="413"/>
      </w:pPr>
      <w:rPr>
        <w:rFonts w:hint="default"/>
      </w:rPr>
    </w:lvl>
    <w:lvl w:ilvl="2">
      <w:start w:val="1"/>
      <w:numFmt w:val="bullet"/>
      <w:lvlText w:val="•"/>
      <w:lvlJc w:val="left"/>
      <w:pPr>
        <w:ind w:left="3449" w:hanging="413"/>
      </w:pPr>
      <w:rPr>
        <w:rFonts w:hint="default"/>
      </w:rPr>
    </w:lvl>
    <w:lvl w:ilvl="3">
      <w:start w:val="1"/>
      <w:numFmt w:val="bullet"/>
      <w:lvlText w:val="•"/>
      <w:lvlJc w:val="left"/>
      <w:pPr>
        <w:ind w:left="4093" w:hanging="413"/>
      </w:pPr>
      <w:rPr>
        <w:rFonts w:hint="default"/>
      </w:rPr>
    </w:lvl>
    <w:lvl w:ilvl="4">
      <w:start w:val="1"/>
      <w:numFmt w:val="bullet"/>
      <w:lvlText w:val="•"/>
      <w:lvlJc w:val="left"/>
      <w:pPr>
        <w:ind w:left="4738" w:hanging="413"/>
      </w:pPr>
      <w:rPr>
        <w:rFonts w:hint="default"/>
      </w:rPr>
    </w:lvl>
    <w:lvl w:ilvl="5">
      <w:start w:val="1"/>
      <w:numFmt w:val="bullet"/>
      <w:lvlText w:val="•"/>
      <w:lvlJc w:val="left"/>
      <w:pPr>
        <w:ind w:left="5383" w:hanging="413"/>
      </w:pPr>
      <w:rPr>
        <w:rFonts w:hint="default"/>
      </w:rPr>
    </w:lvl>
    <w:lvl w:ilvl="6">
      <w:start w:val="1"/>
      <w:numFmt w:val="bullet"/>
      <w:lvlText w:val="•"/>
      <w:lvlJc w:val="left"/>
      <w:pPr>
        <w:ind w:left="6027" w:hanging="413"/>
      </w:pPr>
      <w:rPr>
        <w:rFonts w:hint="default"/>
      </w:rPr>
    </w:lvl>
    <w:lvl w:ilvl="7">
      <w:start w:val="1"/>
      <w:numFmt w:val="bullet"/>
      <w:lvlText w:val="•"/>
      <w:lvlJc w:val="left"/>
      <w:pPr>
        <w:ind w:left="6672" w:hanging="413"/>
      </w:pPr>
      <w:rPr>
        <w:rFonts w:hint="default"/>
      </w:rPr>
    </w:lvl>
    <w:lvl w:ilvl="8">
      <w:start w:val="1"/>
      <w:numFmt w:val="bullet"/>
      <w:lvlText w:val="•"/>
      <w:lvlJc w:val="left"/>
      <w:pPr>
        <w:ind w:left="7317" w:hanging="413"/>
      </w:pPr>
      <w:rPr>
        <w:rFonts w:hint="default"/>
      </w:rPr>
    </w:lvl>
  </w:abstractNum>
  <w:abstractNum w:abstractNumId="39">
    <w:multiLevelType w:val="hybridMultilevel"/>
    <w:lvl w:ilvl="0">
      <w:start w:val="2"/>
      <w:numFmt w:val="decimal"/>
      <w:lvlText w:val="%1."/>
      <w:lvlJc w:val="left"/>
      <w:pPr>
        <w:ind w:left="24" w:hanging="300"/>
        <w:jc w:val="left"/>
      </w:pPr>
      <w:rPr>
        <w:rFonts w:hint="default" w:ascii="Times New Roman" w:hAnsi="Times New Roman" w:eastAsia="Times New Roman"/>
        <w:w w:val="100"/>
        <w:sz w:val="24"/>
        <w:szCs w:val="24"/>
      </w:rPr>
    </w:lvl>
    <w:lvl w:ilvl="1">
      <w:start w:val="1"/>
      <w:numFmt w:val="bullet"/>
      <w:lvlText w:val="•"/>
      <w:lvlJc w:val="left"/>
      <w:pPr>
        <w:ind w:left="527" w:hanging="300"/>
      </w:pPr>
      <w:rPr>
        <w:rFonts w:hint="default"/>
      </w:rPr>
    </w:lvl>
    <w:lvl w:ilvl="2">
      <w:start w:val="1"/>
      <w:numFmt w:val="bullet"/>
      <w:lvlText w:val="•"/>
      <w:lvlJc w:val="left"/>
      <w:pPr>
        <w:ind w:left="1034" w:hanging="300"/>
      </w:pPr>
      <w:rPr>
        <w:rFonts w:hint="default"/>
      </w:rPr>
    </w:lvl>
    <w:lvl w:ilvl="3">
      <w:start w:val="1"/>
      <w:numFmt w:val="bullet"/>
      <w:lvlText w:val="•"/>
      <w:lvlJc w:val="left"/>
      <w:pPr>
        <w:ind w:left="1542" w:hanging="300"/>
      </w:pPr>
      <w:rPr>
        <w:rFonts w:hint="default"/>
      </w:rPr>
    </w:lvl>
    <w:lvl w:ilvl="4">
      <w:start w:val="1"/>
      <w:numFmt w:val="bullet"/>
      <w:lvlText w:val="•"/>
      <w:lvlJc w:val="left"/>
      <w:pPr>
        <w:ind w:left="2049" w:hanging="300"/>
      </w:pPr>
      <w:rPr>
        <w:rFonts w:hint="default"/>
      </w:rPr>
    </w:lvl>
    <w:lvl w:ilvl="5">
      <w:start w:val="1"/>
      <w:numFmt w:val="bullet"/>
      <w:lvlText w:val="•"/>
      <w:lvlJc w:val="left"/>
      <w:pPr>
        <w:ind w:left="2556" w:hanging="300"/>
      </w:pPr>
      <w:rPr>
        <w:rFonts w:hint="default"/>
      </w:rPr>
    </w:lvl>
    <w:lvl w:ilvl="6">
      <w:start w:val="1"/>
      <w:numFmt w:val="bullet"/>
      <w:lvlText w:val="•"/>
      <w:lvlJc w:val="left"/>
      <w:pPr>
        <w:ind w:left="3064" w:hanging="300"/>
      </w:pPr>
      <w:rPr>
        <w:rFonts w:hint="default"/>
      </w:rPr>
    </w:lvl>
    <w:lvl w:ilvl="7">
      <w:start w:val="1"/>
      <w:numFmt w:val="bullet"/>
      <w:lvlText w:val="•"/>
      <w:lvlJc w:val="left"/>
      <w:pPr>
        <w:ind w:left="3571" w:hanging="300"/>
      </w:pPr>
      <w:rPr>
        <w:rFonts w:hint="default"/>
      </w:rPr>
    </w:lvl>
    <w:lvl w:ilvl="8">
      <w:start w:val="1"/>
      <w:numFmt w:val="bullet"/>
      <w:lvlText w:val="•"/>
      <w:lvlJc w:val="left"/>
      <w:pPr>
        <w:ind w:left="4079" w:hanging="300"/>
      </w:pPr>
      <w:rPr>
        <w:rFonts w:hint="default"/>
      </w:rPr>
    </w:lvl>
  </w:abstractNum>
  <w:abstractNum w:abstractNumId="38">
    <w:multiLevelType w:val="hybridMultilevel"/>
    <w:lvl w:ilvl="0">
      <w:start w:val="2"/>
      <w:numFmt w:val="decimal"/>
      <w:lvlText w:val="%1."/>
      <w:lvlJc w:val="left"/>
      <w:pPr>
        <w:ind w:left="21" w:hanging="300"/>
        <w:jc w:val="left"/>
      </w:pPr>
      <w:rPr>
        <w:rFonts w:hint="default" w:ascii="Times New Roman" w:hAnsi="Times New Roman" w:eastAsia="Times New Roman"/>
        <w:w w:val="100"/>
        <w:sz w:val="24"/>
        <w:szCs w:val="24"/>
      </w:rPr>
    </w:lvl>
    <w:lvl w:ilvl="1">
      <w:start w:val="1"/>
      <w:numFmt w:val="bullet"/>
      <w:lvlText w:val="•"/>
      <w:lvlJc w:val="left"/>
      <w:pPr>
        <w:ind w:left="583" w:hanging="300"/>
      </w:pPr>
      <w:rPr>
        <w:rFonts w:hint="default"/>
      </w:rPr>
    </w:lvl>
    <w:lvl w:ilvl="2">
      <w:start w:val="1"/>
      <w:numFmt w:val="bullet"/>
      <w:lvlText w:val="•"/>
      <w:lvlJc w:val="left"/>
      <w:pPr>
        <w:ind w:left="1147" w:hanging="300"/>
      </w:pPr>
      <w:rPr>
        <w:rFonts w:hint="default"/>
      </w:rPr>
    </w:lvl>
    <w:lvl w:ilvl="3">
      <w:start w:val="1"/>
      <w:numFmt w:val="bullet"/>
      <w:lvlText w:val="•"/>
      <w:lvlJc w:val="left"/>
      <w:pPr>
        <w:ind w:left="1711" w:hanging="300"/>
      </w:pPr>
      <w:rPr>
        <w:rFonts w:hint="default"/>
      </w:rPr>
    </w:lvl>
    <w:lvl w:ilvl="4">
      <w:start w:val="1"/>
      <w:numFmt w:val="bullet"/>
      <w:lvlText w:val="•"/>
      <w:lvlJc w:val="left"/>
      <w:pPr>
        <w:ind w:left="2275" w:hanging="300"/>
      </w:pPr>
      <w:rPr>
        <w:rFonts w:hint="default"/>
      </w:rPr>
    </w:lvl>
    <w:lvl w:ilvl="5">
      <w:start w:val="1"/>
      <w:numFmt w:val="bullet"/>
      <w:lvlText w:val="•"/>
      <w:lvlJc w:val="left"/>
      <w:pPr>
        <w:ind w:left="2839" w:hanging="300"/>
      </w:pPr>
      <w:rPr>
        <w:rFonts w:hint="default"/>
      </w:rPr>
    </w:lvl>
    <w:lvl w:ilvl="6">
      <w:start w:val="1"/>
      <w:numFmt w:val="bullet"/>
      <w:lvlText w:val="•"/>
      <w:lvlJc w:val="left"/>
      <w:pPr>
        <w:ind w:left="3403" w:hanging="300"/>
      </w:pPr>
      <w:rPr>
        <w:rFonts w:hint="default"/>
      </w:rPr>
    </w:lvl>
    <w:lvl w:ilvl="7">
      <w:start w:val="1"/>
      <w:numFmt w:val="bullet"/>
      <w:lvlText w:val="•"/>
      <w:lvlJc w:val="left"/>
      <w:pPr>
        <w:ind w:left="3967" w:hanging="300"/>
      </w:pPr>
      <w:rPr>
        <w:rFonts w:hint="default"/>
      </w:rPr>
    </w:lvl>
    <w:lvl w:ilvl="8">
      <w:start w:val="1"/>
      <w:numFmt w:val="bullet"/>
      <w:lvlText w:val="•"/>
      <w:lvlJc w:val="left"/>
      <w:pPr>
        <w:ind w:left="4531" w:hanging="300"/>
      </w:pPr>
      <w:rPr>
        <w:rFonts w:hint="default"/>
      </w:rPr>
    </w:lvl>
  </w:abstractNum>
  <w:abstractNum w:abstractNumId="37">
    <w:multiLevelType w:val="hybridMultilevel"/>
    <w:lvl w:ilvl="0">
      <w:start w:val="16"/>
      <w:numFmt w:val="upperLetter"/>
      <w:lvlText w:val="%1"/>
      <w:lvlJc w:val="left"/>
      <w:pPr>
        <w:ind w:left="24" w:hanging="374"/>
        <w:jc w:val="left"/>
      </w:pPr>
      <w:rPr>
        <w:rFonts w:hint="default"/>
        <w:u w:val="single" w:color="000000"/>
      </w:rPr>
    </w:lvl>
    <w:lvl w:ilvl="1">
      <w:start w:val="1"/>
      <w:numFmt w:val="bullet"/>
      <w:lvlText w:val="•"/>
      <w:lvlJc w:val="left"/>
      <w:pPr>
        <w:ind w:left="555" w:hanging="374"/>
      </w:pPr>
      <w:rPr>
        <w:rFonts w:hint="default"/>
      </w:rPr>
    </w:lvl>
    <w:lvl w:ilvl="2">
      <w:start w:val="1"/>
      <w:numFmt w:val="bullet"/>
      <w:lvlText w:val="•"/>
      <w:lvlJc w:val="left"/>
      <w:pPr>
        <w:ind w:left="1091" w:hanging="374"/>
      </w:pPr>
      <w:rPr>
        <w:rFonts w:hint="default"/>
      </w:rPr>
    </w:lvl>
    <w:lvl w:ilvl="3">
      <w:start w:val="1"/>
      <w:numFmt w:val="bullet"/>
      <w:lvlText w:val="•"/>
      <w:lvlJc w:val="left"/>
      <w:pPr>
        <w:ind w:left="1627" w:hanging="374"/>
      </w:pPr>
      <w:rPr>
        <w:rFonts w:hint="default"/>
      </w:rPr>
    </w:lvl>
    <w:lvl w:ilvl="4">
      <w:start w:val="1"/>
      <w:numFmt w:val="bullet"/>
      <w:lvlText w:val="•"/>
      <w:lvlJc w:val="left"/>
      <w:pPr>
        <w:ind w:left="2163" w:hanging="374"/>
      </w:pPr>
      <w:rPr>
        <w:rFonts w:hint="default"/>
      </w:rPr>
    </w:lvl>
    <w:lvl w:ilvl="5">
      <w:start w:val="1"/>
      <w:numFmt w:val="bullet"/>
      <w:lvlText w:val="•"/>
      <w:lvlJc w:val="left"/>
      <w:pPr>
        <w:ind w:left="2699" w:hanging="374"/>
      </w:pPr>
      <w:rPr>
        <w:rFonts w:hint="default"/>
      </w:rPr>
    </w:lvl>
    <w:lvl w:ilvl="6">
      <w:start w:val="1"/>
      <w:numFmt w:val="bullet"/>
      <w:lvlText w:val="•"/>
      <w:lvlJc w:val="left"/>
      <w:pPr>
        <w:ind w:left="3235" w:hanging="374"/>
      </w:pPr>
      <w:rPr>
        <w:rFonts w:hint="default"/>
      </w:rPr>
    </w:lvl>
    <w:lvl w:ilvl="7">
      <w:start w:val="1"/>
      <w:numFmt w:val="bullet"/>
      <w:lvlText w:val="•"/>
      <w:lvlJc w:val="left"/>
      <w:pPr>
        <w:ind w:left="3771" w:hanging="374"/>
      </w:pPr>
      <w:rPr>
        <w:rFonts w:hint="default"/>
      </w:rPr>
    </w:lvl>
    <w:lvl w:ilvl="8">
      <w:start w:val="1"/>
      <w:numFmt w:val="bullet"/>
      <w:lvlText w:val="•"/>
      <w:lvlJc w:val="left"/>
      <w:pPr>
        <w:ind w:left="4307" w:hanging="374"/>
      </w:pPr>
      <w:rPr>
        <w:rFonts w:hint="default"/>
      </w:rPr>
    </w:lvl>
  </w:abstractNum>
  <w:abstractNum w:abstractNumId="36">
    <w:multiLevelType w:val="hybridMultilevel"/>
    <w:lvl w:ilvl="0">
      <w:start w:val="13"/>
      <w:numFmt w:val="upperLetter"/>
      <w:lvlText w:val="%1"/>
      <w:lvlJc w:val="left"/>
      <w:pPr>
        <w:ind w:left="24" w:hanging="454"/>
        <w:jc w:val="left"/>
      </w:pPr>
      <w:rPr>
        <w:rFonts w:hint="default"/>
        <w:u w:val="single" w:color="000000"/>
      </w:rPr>
    </w:lvl>
    <w:lvl w:ilvl="1">
      <w:start w:val="1"/>
      <w:numFmt w:val="bullet"/>
      <w:lvlText w:val="•"/>
      <w:lvlJc w:val="left"/>
      <w:pPr>
        <w:ind w:left="555" w:hanging="454"/>
      </w:pPr>
      <w:rPr>
        <w:rFonts w:hint="default"/>
      </w:rPr>
    </w:lvl>
    <w:lvl w:ilvl="2">
      <w:start w:val="1"/>
      <w:numFmt w:val="bullet"/>
      <w:lvlText w:val="•"/>
      <w:lvlJc w:val="left"/>
      <w:pPr>
        <w:ind w:left="1091" w:hanging="454"/>
      </w:pPr>
      <w:rPr>
        <w:rFonts w:hint="default"/>
      </w:rPr>
    </w:lvl>
    <w:lvl w:ilvl="3">
      <w:start w:val="1"/>
      <w:numFmt w:val="bullet"/>
      <w:lvlText w:val="•"/>
      <w:lvlJc w:val="left"/>
      <w:pPr>
        <w:ind w:left="1627" w:hanging="454"/>
      </w:pPr>
      <w:rPr>
        <w:rFonts w:hint="default"/>
      </w:rPr>
    </w:lvl>
    <w:lvl w:ilvl="4">
      <w:start w:val="1"/>
      <w:numFmt w:val="bullet"/>
      <w:lvlText w:val="•"/>
      <w:lvlJc w:val="left"/>
      <w:pPr>
        <w:ind w:left="2163" w:hanging="454"/>
      </w:pPr>
      <w:rPr>
        <w:rFonts w:hint="default"/>
      </w:rPr>
    </w:lvl>
    <w:lvl w:ilvl="5">
      <w:start w:val="1"/>
      <w:numFmt w:val="bullet"/>
      <w:lvlText w:val="•"/>
      <w:lvlJc w:val="left"/>
      <w:pPr>
        <w:ind w:left="2699" w:hanging="454"/>
      </w:pPr>
      <w:rPr>
        <w:rFonts w:hint="default"/>
      </w:rPr>
    </w:lvl>
    <w:lvl w:ilvl="6">
      <w:start w:val="1"/>
      <w:numFmt w:val="bullet"/>
      <w:lvlText w:val="•"/>
      <w:lvlJc w:val="left"/>
      <w:pPr>
        <w:ind w:left="3235" w:hanging="454"/>
      </w:pPr>
      <w:rPr>
        <w:rFonts w:hint="default"/>
      </w:rPr>
    </w:lvl>
    <w:lvl w:ilvl="7">
      <w:start w:val="1"/>
      <w:numFmt w:val="bullet"/>
      <w:lvlText w:val="•"/>
      <w:lvlJc w:val="left"/>
      <w:pPr>
        <w:ind w:left="3771" w:hanging="454"/>
      </w:pPr>
      <w:rPr>
        <w:rFonts w:hint="default"/>
      </w:rPr>
    </w:lvl>
    <w:lvl w:ilvl="8">
      <w:start w:val="1"/>
      <w:numFmt w:val="bullet"/>
      <w:lvlText w:val="•"/>
      <w:lvlJc w:val="left"/>
      <w:pPr>
        <w:ind w:left="4307" w:hanging="454"/>
      </w:pPr>
      <w:rPr>
        <w:rFonts w:hint="default"/>
      </w:rPr>
    </w:lvl>
  </w:abstractNum>
  <w:abstractNum w:abstractNumId="35">
    <w:multiLevelType w:val="hybridMultilevel"/>
    <w:lvl w:ilvl="0">
      <w:start w:val="1"/>
      <w:numFmt w:val="upperLetter"/>
      <w:lvlText w:val="%1"/>
      <w:lvlJc w:val="left"/>
      <w:pPr>
        <w:ind w:left="436" w:hanging="413"/>
        <w:jc w:val="left"/>
      </w:pPr>
      <w:rPr>
        <w:rFonts w:hint="default"/>
        <w:u w:val="single" w:color="000000"/>
      </w:rPr>
    </w:lvl>
    <w:lvl w:ilvl="1">
      <w:start w:val="1"/>
      <w:numFmt w:val="bullet"/>
      <w:lvlText w:val="•"/>
      <w:lvlJc w:val="left"/>
      <w:pPr>
        <w:ind w:left="933" w:hanging="413"/>
      </w:pPr>
      <w:rPr>
        <w:rFonts w:hint="default"/>
      </w:rPr>
    </w:lvl>
    <w:lvl w:ilvl="2">
      <w:start w:val="1"/>
      <w:numFmt w:val="bullet"/>
      <w:lvlText w:val="•"/>
      <w:lvlJc w:val="left"/>
      <w:pPr>
        <w:ind w:left="1427" w:hanging="413"/>
      </w:pPr>
      <w:rPr>
        <w:rFonts w:hint="default"/>
      </w:rPr>
    </w:lvl>
    <w:lvl w:ilvl="3">
      <w:start w:val="1"/>
      <w:numFmt w:val="bullet"/>
      <w:lvlText w:val="•"/>
      <w:lvlJc w:val="left"/>
      <w:pPr>
        <w:ind w:left="1921" w:hanging="413"/>
      </w:pPr>
      <w:rPr>
        <w:rFonts w:hint="default"/>
      </w:rPr>
    </w:lvl>
    <w:lvl w:ilvl="4">
      <w:start w:val="1"/>
      <w:numFmt w:val="bullet"/>
      <w:lvlText w:val="•"/>
      <w:lvlJc w:val="left"/>
      <w:pPr>
        <w:ind w:left="2415" w:hanging="413"/>
      </w:pPr>
      <w:rPr>
        <w:rFonts w:hint="default"/>
      </w:rPr>
    </w:lvl>
    <w:lvl w:ilvl="5">
      <w:start w:val="1"/>
      <w:numFmt w:val="bullet"/>
      <w:lvlText w:val="•"/>
      <w:lvlJc w:val="left"/>
      <w:pPr>
        <w:ind w:left="2909" w:hanging="413"/>
      </w:pPr>
      <w:rPr>
        <w:rFonts w:hint="default"/>
      </w:rPr>
    </w:lvl>
    <w:lvl w:ilvl="6">
      <w:start w:val="1"/>
      <w:numFmt w:val="bullet"/>
      <w:lvlText w:val="•"/>
      <w:lvlJc w:val="left"/>
      <w:pPr>
        <w:ind w:left="3403" w:hanging="413"/>
      </w:pPr>
      <w:rPr>
        <w:rFonts w:hint="default"/>
      </w:rPr>
    </w:lvl>
    <w:lvl w:ilvl="7">
      <w:start w:val="1"/>
      <w:numFmt w:val="bullet"/>
      <w:lvlText w:val="•"/>
      <w:lvlJc w:val="left"/>
      <w:pPr>
        <w:ind w:left="3897" w:hanging="413"/>
      </w:pPr>
      <w:rPr>
        <w:rFonts w:hint="default"/>
      </w:rPr>
    </w:lvl>
    <w:lvl w:ilvl="8">
      <w:start w:val="1"/>
      <w:numFmt w:val="bullet"/>
      <w:lvlText w:val="•"/>
      <w:lvlJc w:val="left"/>
      <w:pPr>
        <w:ind w:left="4391" w:hanging="413"/>
      </w:pPr>
      <w:rPr>
        <w:rFonts w:hint="default"/>
      </w:rPr>
    </w:lvl>
  </w:abstractNum>
  <w:abstractNum w:abstractNumId="34">
    <w:multiLevelType w:val="hybridMultilevel"/>
    <w:lvl w:ilvl="0">
      <w:start w:val="16"/>
      <w:numFmt w:val="upperLetter"/>
      <w:lvlText w:val="%1"/>
      <w:lvlJc w:val="left"/>
      <w:pPr>
        <w:ind w:left="24" w:hanging="374"/>
        <w:jc w:val="left"/>
      </w:pPr>
      <w:rPr>
        <w:rFonts w:hint="default"/>
        <w:u w:val="single" w:color="000000"/>
      </w:rPr>
    </w:lvl>
    <w:lvl w:ilvl="1">
      <w:start w:val="1"/>
      <w:numFmt w:val="bullet"/>
      <w:lvlText w:val="•"/>
      <w:lvlJc w:val="left"/>
      <w:pPr>
        <w:ind w:left="555" w:hanging="374"/>
      </w:pPr>
      <w:rPr>
        <w:rFonts w:hint="default"/>
      </w:rPr>
    </w:lvl>
    <w:lvl w:ilvl="2">
      <w:start w:val="1"/>
      <w:numFmt w:val="bullet"/>
      <w:lvlText w:val="•"/>
      <w:lvlJc w:val="left"/>
      <w:pPr>
        <w:ind w:left="1091" w:hanging="374"/>
      </w:pPr>
      <w:rPr>
        <w:rFonts w:hint="default"/>
      </w:rPr>
    </w:lvl>
    <w:lvl w:ilvl="3">
      <w:start w:val="1"/>
      <w:numFmt w:val="bullet"/>
      <w:lvlText w:val="•"/>
      <w:lvlJc w:val="left"/>
      <w:pPr>
        <w:ind w:left="1627" w:hanging="374"/>
      </w:pPr>
      <w:rPr>
        <w:rFonts w:hint="default"/>
      </w:rPr>
    </w:lvl>
    <w:lvl w:ilvl="4">
      <w:start w:val="1"/>
      <w:numFmt w:val="bullet"/>
      <w:lvlText w:val="•"/>
      <w:lvlJc w:val="left"/>
      <w:pPr>
        <w:ind w:left="2163" w:hanging="374"/>
      </w:pPr>
      <w:rPr>
        <w:rFonts w:hint="default"/>
      </w:rPr>
    </w:lvl>
    <w:lvl w:ilvl="5">
      <w:start w:val="1"/>
      <w:numFmt w:val="bullet"/>
      <w:lvlText w:val="•"/>
      <w:lvlJc w:val="left"/>
      <w:pPr>
        <w:ind w:left="2699" w:hanging="374"/>
      </w:pPr>
      <w:rPr>
        <w:rFonts w:hint="default"/>
      </w:rPr>
    </w:lvl>
    <w:lvl w:ilvl="6">
      <w:start w:val="1"/>
      <w:numFmt w:val="bullet"/>
      <w:lvlText w:val="•"/>
      <w:lvlJc w:val="left"/>
      <w:pPr>
        <w:ind w:left="3235" w:hanging="374"/>
      </w:pPr>
      <w:rPr>
        <w:rFonts w:hint="default"/>
      </w:rPr>
    </w:lvl>
    <w:lvl w:ilvl="7">
      <w:start w:val="1"/>
      <w:numFmt w:val="bullet"/>
      <w:lvlText w:val="•"/>
      <w:lvlJc w:val="left"/>
      <w:pPr>
        <w:ind w:left="3771" w:hanging="374"/>
      </w:pPr>
      <w:rPr>
        <w:rFonts w:hint="default"/>
      </w:rPr>
    </w:lvl>
    <w:lvl w:ilvl="8">
      <w:start w:val="1"/>
      <w:numFmt w:val="bullet"/>
      <w:lvlText w:val="•"/>
      <w:lvlJc w:val="left"/>
      <w:pPr>
        <w:ind w:left="4307" w:hanging="374"/>
      </w:pPr>
      <w:rPr>
        <w:rFonts w:hint="default"/>
      </w:rPr>
    </w:lvl>
  </w:abstractNum>
  <w:abstractNum w:abstractNumId="33">
    <w:multiLevelType w:val="hybridMultilevel"/>
    <w:lvl w:ilvl="0">
      <w:start w:val="13"/>
      <w:numFmt w:val="upperLetter"/>
      <w:lvlText w:val="%1"/>
      <w:lvlJc w:val="left"/>
      <w:pPr>
        <w:ind w:left="24" w:hanging="454"/>
        <w:jc w:val="left"/>
      </w:pPr>
      <w:rPr>
        <w:rFonts w:hint="default"/>
        <w:u w:val="single" w:color="000000"/>
      </w:rPr>
    </w:lvl>
    <w:lvl w:ilvl="1">
      <w:start w:val="1"/>
      <w:numFmt w:val="bullet"/>
      <w:lvlText w:val="•"/>
      <w:lvlJc w:val="left"/>
      <w:pPr>
        <w:ind w:left="555" w:hanging="454"/>
      </w:pPr>
      <w:rPr>
        <w:rFonts w:hint="default"/>
      </w:rPr>
    </w:lvl>
    <w:lvl w:ilvl="2">
      <w:start w:val="1"/>
      <w:numFmt w:val="bullet"/>
      <w:lvlText w:val="•"/>
      <w:lvlJc w:val="left"/>
      <w:pPr>
        <w:ind w:left="1091" w:hanging="454"/>
      </w:pPr>
      <w:rPr>
        <w:rFonts w:hint="default"/>
      </w:rPr>
    </w:lvl>
    <w:lvl w:ilvl="3">
      <w:start w:val="1"/>
      <w:numFmt w:val="bullet"/>
      <w:lvlText w:val="•"/>
      <w:lvlJc w:val="left"/>
      <w:pPr>
        <w:ind w:left="1627" w:hanging="454"/>
      </w:pPr>
      <w:rPr>
        <w:rFonts w:hint="default"/>
      </w:rPr>
    </w:lvl>
    <w:lvl w:ilvl="4">
      <w:start w:val="1"/>
      <w:numFmt w:val="bullet"/>
      <w:lvlText w:val="•"/>
      <w:lvlJc w:val="left"/>
      <w:pPr>
        <w:ind w:left="2163" w:hanging="454"/>
      </w:pPr>
      <w:rPr>
        <w:rFonts w:hint="default"/>
      </w:rPr>
    </w:lvl>
    <w:lvl w:ilvl="5">
      <w:start w:val="1"/>
      <w:numFmt w:val="bullet"/>
      <w:lvlText w:val="•"/>
      <w:lvlJc w:val="left"/>
      <w:pPr>
        <w:ind w:left="2699" w:hanging="454"/>
      </w:pPr>
      <w:rPr>
        <w:rFonts w:hint="default"/>
      </w:rPr>
    </w:lvl>
    <w:lvl w:ilvl="6">
      <w:start w:val="1"/>
      <w:numFmt w:val="bullet"/>
      <w:lvlText w:val="•"/>
      <w:lvlJc w:val="left"/>
      <w:pPr>
        <w:ind w:left="3235" w:hanging="454"/>
      </w:pPr>
      <w:rPr>
        <w:rFonts w:hint="default"/>
      </w:rPr>
    </w:lvl>
    <w:lvl w:ilvl="7">
      <w:start w:val="1"/>
      <w:numFmt w:val="bullet"/>
      <w:lvlText w:val="•"/>
      <w:lvlJc w:val="left"/>
      <w:pPr>
        <w:ind w:left="3771" w:hanging="454"/>
      </w:pPr>
      <w:rPr>
        <w:rFonts w:hint="default"/>
      </w:rPr>
    </w:lvl>
    <w:lvl w:ilvl="8">
      <w:start w:val="1"/>
      <w:numFmt w:val="bullet"/>
      <w:lvlText w:val="•"/>
      <w:lvlJc w:val="left"/>
      <w:pPr>
        <w:ind w:left="4307" w:hanging="454"/>
      </w:pPr>
      <w:rPr>
        <w:rFonts w:hint="default"/>
      </w:rPr>
    </w:lvl>
  </w:abstractNum>
  <w:abstractNum w:abstractNumId="32">
    <w:multiLevelType w:val="hybridMultilevel"/>
    <w:lvl w:ilvl="0">
      <w:start w:val="10"/>
      <w:numFmt w:val="upperLetter"/>
      <w:lvlText w:val="%1"/>
      <w:lvlJc w:val="left"/>
      <w:pPr>
        <w:ind w:left="24" w:hanging="336"/>
        <w:jc w:val="left"/>
      </w:pPr>
      <w:rPr>
        <w:rFonts w:hint="default"/>
        <w:u w:val="single" w:color="000000"/>
      </w:rPr>
    </w:lvl>
    <w:lvl w:ilvl="1">
      <w:start w:val="1"/>
      <w:numFmt w:val="bullet"/>
      <w:lvlText w:val="•"/>
      <w:lvlJc w:val="left"/>
      <w:pPr>
        <w:ind w:left="555" w:hanging="336"/>
      </w:pPr>
      <w:rPr>
        <w:rFonts w:hint="default"/>
      </w:rPr>
    </w:lvl>
    <w:lvl w:ilvl="2">
      <w:start w:val="1"/>
      <w:numFmt w:val="bullet"/>
      <w:lvlText w:val="•"/>
      <w:lvlJc w:val="left"/>
      <w:pPr>
        <w:ind w:left="1091" w:hanging="336"/>
      </w:pPr>
      <w:rPr>
        <w:rFonts w:hint="default"/>
      </w:rPr>
    </w:lvl>
    <w:lvl w:ilvl="3">
      <w:start w:val="1"/>
      <w:numFmt w:val="bullet"/>
      <w:lvlText w:val="•"/>
      <w:lvlJc w:val="left"/>
      <w:pPr>
        <w:ind w:left="1627" w:hanging="336"/>
      </w:pPr>
      <w:rPr>
        <w:rFonts w:hint="default"/>
      </w:rPr>
    </w:lvl>
    <w:lvl w:ilvl="4">
      <w:start w:val="1"/>
      <w:numFmt w:val="bullet"/>
      <w:lvlText w:val="•"/>
      <w:lvlJc w:val="left"/>
      <w:pPr>
        <w:ind w:left="2163" w:hanging="336"/>
      </w:pPr>
      <w:rPr>
        <w:rFonts w:hint="default"/>
      </w:rPr>
    </w:lvl>
    <w:lvl w:ilvl="5">
      <w:start w:val="1"/>
      <w:numFmt w:val="bullet"/>
      <w:lvlText w:val="•"/>
      <w:lvlJc w:val="left"/>
      <w:pPr>
        <w:ind w:left="2699" w:hanging="336"/>
      </w:pPr>
      <w:rPr>
        <w:rFonts w:hint="default"/>
      </w:rPr>
    </w:lvl>
    <w:lvl w:ilvl="6">
      <w:start w:val="1"/>
      <w:numFmt w:val="bullet"/>
      <w:lvlText w:val="•"/>
      <w:lvlJc w:val="left"/>
      <w:pPr>
        <w:ind w:left="3235" w:hanging="336"/>
      </w:pPr>
      <w:rPr>
        <w:rFonts w:hint="default"/>
      </w:rPr>
    </w:lvl>
    <w:lvl w:ilvl="7">
      <w:start w:val="1"/>
      <w:numFmt w:val="bullet"/>
      <w:lvlText w:val="•"/>
      <w:lvlJc w:val="left"/>
      <w:pPr>
        <w:ind w:left="3771" w:hanging="336"/>
      </w:pPr>
      <w:rPr>
        <w:rFonts w:hint="default"/>
      </w:rPr>
    </w:lvl>
    <w:lvl w:ilvl="8">
      <w:start w:val="1"/>
      <w:numFmt w:val="bullet"/>
      <w:lvlText w:val="•"/>
      <w:lvlJc w:val="left"/>
      <w:pPr>
        <w:ind w:left="4307" w:hanging="336"/>
      </w:pPr>
      <w:rPr>
        <w:rFonts w:hint="default"/>
      </w:rPr>
    </w:lvl>
  </w:abstractNum>
  <w:abstractNum w:abstractNumId="31">
    <w:multiLevelType w:val="hybridMultilevel"/>
    <w:lvl w:ilvl="0">
      <w:start w:val="1"/>
      <w:numFmt w:val="upperLetter"/>
      <w:lvlText w:val="%1"/>
      <w:lvlJc w:val="left"/>
      <w:pPr>
        <w:ind w:left="24" w:hanging="413"/>
        <w:jc w:val="left"/>
      </w:pPr>
      <w:rPr>
        <w:rFonts w:hint="default"/>
        <w:u w:val="single" w:color="000000"/>
      </w:rPr>
    </w:lvl>
    <w:lvl w:ilvl="1">
      <w:start w:val="1"/>
      <w:numFmt w:val="bullet"/>
      <w:lvlText w:val="•"/>
      <w:lvlJc w:val="left"/>
      <w:pPr>
        <w:ind w:left="555" w:hanging="413"/>
      </w:pPr>
      <w:rPr>
        <w:rFonts w:hint="default"/>
      </w:rPr>
    </w:lvl>
    <w:lvl w:ilvl="2">
      <w:start w:val="1"/>
      <w:numFmt w:val="bullet"/>
      <w:lvlText w:val="•"/>
      <w:lvlJc w:val="left"/>
      <w:pPr>
        <w:ind w:left="1091" w:hanging="413"/>
      </w:pPr>
      <w:rPr>
        <w:rFonts w:hint="default"/>
      </w:rPr>
    </w:lvl>
    <w:lvl w:ilvl="3">
      <w:start w:val="1"/>
      <w:numFmt w:val="bullet"/>
      <w:lvlText w:val="•"/>
      <w:lvlJc w:val="left"/>
      <w:pPr>
        <w:ind w:left="1627" w:hanging="413"/>
      </w:pPr>
      <w:rPr>
        <w:rFonts w:hint="default"/>
      </w:rPr>
    </w:lvl>
    <w:lvl w:ilvl="4">
      <w:start w:val="1"/>
      <w:numFmt w:val="bullet"/>
      <w:lvlText w:val="•"/>
      <w:lvlJc w:val="left"/>
      <w:pPr>
        <w:ind w:left="2163" w:hanging="413"/>
      </w:pPr>
      <w:rPr>
        <w:rFonts w:hint="default"/>
      </w:rPr>
    </w:lvl>
    <w:lvl w:ilvl="5">
      <w:start w:val="1"/>
      <w:numFmt w:val="bullet"/>
      <w:lvlText w:val="•"/>
      <w:lvlJc w:val="left"/>
      <w:pPr>
        <w:ind w:left="2699" w:hanging="413"/>
      </w:pPr>
      <w:rPr>
        <w:rFonts w:hint="default"/>
      </w:rPr>
    </w:lvl>
    <w:lvl w:ilvl="6">
      <w:start w:val="1"/>
      <w:numFmt w:val="bullet"/>
      <w:lvlText w:val="•"/>
      <w:lvlJc w:val="left"/>
      <w:pPr>
        <w:ind w:left="3235" w:hanging="413"/>
      </w:pPr>
      <w:rPr>
        <w:rFonts w:hint="default"/>
      </w:rPr>
    </w:lvl>
    <w:lvl w:ilvl="7">
      <w:start w:val="1"/>
      <w:numFmt w:val="bullet"/>
      <w:lvlText w:val="•"/>
      <w:lvlJc w:val="left"/>
      <w:pPr>
        <w:ind w:left="3771" w:hanging="413"/>
      </w:pPr>
      <w:rPr>
        <w:rFonts w:hint="default"/>
      </w:rPr>
    </w:lvl>
    <w:lvl w:ilvl="8">
      <w:start w:val="1"/>
      <w:numFmt w:val="bullet"/>
      <w:lvlText w:val="•"/>
      <w:lvlJc w:val="left"/>
      <w:pPr>
        <w:ind w:left="4307" w:hanging="413"/>
      </w:pPr>
      <w:rPr>
        <w:rFonts w:hint="default"/>
      </w:rPr>
    </w:lvl>
  </w:abstractNum>
  <w:abstractNum w:abstractNumId="30">
    <w:multiLevelType w:val="hybridMultilevel"/>
    <w:lvl w:ilvl="0">
      <w:start w:val="1"/>
      <w:numFmt w:val="upperLetter"/>
      <w:lvlText w:val="%1"/>
      <w:lvlJc w:val="left"/>
      <w:pPr>
        <w:ind w:left="433" w:hanging="413"/>
        <w:jc w:val="left"/>
      </w:pPr>
      <w:rPr>
        <w:rFonts w:hint="default"/>
        <w:u w:val="single" w:color="000000"/>
      </w:rPr>
    </w:lvl>
    <w:lvl w:ilvl="1">
      <w:start w:val="1"/>
      <w:numFmt w:val="bullet"/>
      <w:lvlText w:val="•"/>
      <w:lvlJc w:val="left"/>
      <w:pPr>
        <w:ind w:left="919" w:hanging="413"/>
      </w:pPr>
      <w:rPr>
        <w:rFonts w:hint="default"/>
      </w:rPr>
    </w:lvl>
    <w:lvl w:ilvl="2">
      <w:start w:val="1"/>
      <w:numFmt w:val="bullet"/>
      <w:lvlText w:val="•"/>
      <w:lvlJc w:val="left"/>
      <w:pPr>
        <w:ind w:left="1399" w:hanging="413"/>
      </w:pPr>
      <w:rPr>
        <w:rFonts w:hint="default"/>
      </w:rPr>
    </w:lvl>
    <w:lvl w:ilvl="3">
      <w:start w:val="1"/>
      <w:numFmt w:val="bullet"/>
      <w:lvlText w:val="•"/>
      <w:lvlJc w:val="left"/>
      <w:pPr>
        <w:ind w:left="1878" w:hanging="413"/>
      </w:pPr>
      <w:rPr>
        <w:rFonts w:hint="default"/>
      </w:rPr>
    </w:lvl>
    <w:lvl w:ilvl="4">
      <w:start w:val="1"/>
      <w:numFmt w:val="bullet"/>
      <w:lvlText w:val="•"/>
      <w:lvlJc w:val="left"/>
      <w:pPr>
        <w:ind w:left="2358" w:hanging="413"/>
      </w:pPr>
      <w:rPr>
        <w:rFonts w:hint="default"/>
      </w:rPr>
    </w:lvl>
    <w:lvl w:ilvl="5">
      <w:start w:val="1"/>
      <w:numFmt w:val="bullet"/>
      <w:lvlText w:val="•"/>
      <w:lvlJc w:val="left"/>
      <w:pPr>
        <w:ind w:left="2837" w:hanging="413"/>
      </w:pPr>
      <w:rPr>
        <w:rFonts w:hint="default"/>
      </w:rPr>
    </w:lvl>
    <w:lvl w:ilvl="6">
      <w:start w:val="1"/>
      <w:numFmt w:val="bullet"/>
      <w:lvlText w:val="•"/>
      <w:lvlJc w:val="left"/>
      <w:pPr>
        <w:ind w:left="3317" w:hanging="413"/>
      </w:pPr>
      <w:rPr>
        <w:rFonts w:hint="default"/>
      </w:rPr>
    </w:lvl>
    <w:lvl w:ilvl="7">
      <w:start w:val="1"/>
      <w:numFmt w:val="bullet"/>
      <w:lvlText w:val="•"/>
      <w:lvlJc w:val="left"/>
      <w:pPr>
        <w:ind w:left="3796" w:hanging="413"/>
      </w:pPr>
      <w:rPr>
        <w:rFonts w:hint="default"/>
      </w:rPr>
    </w:lvl>
    <w:lvl w:ilvl="8">
      <w:start w:val="1"/>
      <w:numFmt w:val="bullet"/>
      <w:lvlText w:val="•"/>
      <w:lvlJc w:val="left"/>
      <w:pPr>
        <w:ind w:left="4276" w:hanging="413"/>
      </w:pPr>
      <w:rPr>
        <w:rFonts w:hint="default"/>
      </w:rPr>
    </w:lvl>
  </w:abstractNum>
  <w:abstractNum w:abstractNumId="29">
    <w:multiLevelType w:val="hybridMultilevel"/>
    <w:lvl w:ilvl="0">
      <w:start w:val="1"/>
      <w:numFmt w:val="lowerLetter"/>
      <w:lvlText w:val="%1."/>
      <w:lvlJc w:val="left"/>
      <w:pPr>
        <w:ind w:left="24" w:hanging="226"/>
        <w:jc w:val="left"/>
      </w:pPr>
      <w:rPr>
        <w:rFonts w:hint="default" w:ascii="Times New Roman" w:hAnsi="Times New Roman" w:eastAsia="Times New Roman"/>
        <w:spacing w:val="-1"/>
        <w:w w:val="100"/>
        <w:sz w:val="24"/>
        <w:szCs w:val="24"/>
      </w:rPr>
    </w:lvl>
    <w:lvl w:ilvl="1">
      <w:start w:val="1"/>
      <w:numFmt w:val="bullet"/>
      <w:lvlText w:val="•"/>
      <w:lvlJc w:val="left"/>
      <w:pPr>
        <w:ind w:left="555" w:hanging="226"/>
      </w:pPr>
      <w:rPr>
        <w:rFonts w:hint="default"/>
      </w:rPr>
    </w:lvl>
    <w:lvl w:ilvl="2">
      <w:start w:val="1"/>
      <w:numFmt w:val="bullet"/>
      <w:lvlText w:val="•"/>
      <w:lvlJc w:val="left"/>
      <w:pPr>
        <w:ind w:left="1091" w:hanging="226"/>
      </w:pPr>
      <w:rPr>
        <w:rFonts w:hint="default"/>
      </w:rPr>
    </w:lvl>
    <w:lvl w:ilvl="3">
      <w:start w:val="1"/>
      <w:numFmt w:val="bullet"/>
      <w:lvlText w:val="•"/>
      <w:lvlJc w:val="left"/>
      <w:pPr>
        <w:ind w:left="1627" w:hanging="226"/>
      </w:pPr>
      <w:rPr>
        <w:rFonts w:hint="default"/>
      </w:rPr>
    </w:lvl>
    <w:lvl w:ilvl="4">
      <w:start w:val="1"/>
      <w:numFmt w:val="bullet"/>
      <w:lvlText w:val="•"/>
      <w:lvlJc w:val="left"/>
      <w:pPr>
        <w:ind w:left="2163" w:hanging="226"/>
      </w:pPr>
      <w:rPr>
        <w:rFonts w:hint="default"/>
      </w:rPr>
    </w:lvl>
    <w:lvl w:ilvl="5">
      <w:start w:val="1"/>
      <w:numFmt w:val="bullet"/>
      <w:lvlText w:val="•"/>
      <w:lvlJc w:val="left"/>
      <w:pPr>
        <w:ind w:left="2699" w:hanging="226"/>
      </w:pPr>
      <w:rPr>
        <w:rFonts w:hint="default"/>
      </w:rPr>
    </w:lvl>
    <w:lvl w:ilvl="6">
      <w:start w:val="1"/>
      <w:numFmt w:val="bullet"/>
      <w:lvlText w:val="•"/>
      <w:lvlJc w:val="left"/>
      <w:pPr>
        <w:ind w:left="3235" w:hanging="226"/>
      </w:pPr>
      <w:rPr>
        <w:rFonts w:hint="default"/>
      </w:rPr>
    </w:lvl>
    <w:lvl w:ilvl="7">
      <w:start w:val="1"/>
      <w:numFmt w:val="bullet"/>
      <w:lvlText w:val="•"/>
      <w:lvlJc w:val="left"/>
      <w:pPr>
        <w:ind w:left="3771" w:hanging="226"/>
      </w:pPr>
      <w:rPr>
        <w:rFonts w:hint="default"/>
      </w:rPr>
    </w:lvl>
    <w:lvl w:ilvl="8">
      <w:start w:val="1"/>
      <w:numFmt w:val="bullet"/>
      <w:lvlText w:val="•"/>
      <w:lvlJc w:val="left"/>
      <w:pPr>
        <w:ind w:left="4307" w:hanging="226"/>
      </w:pPr>
      <w:rPr>
        <w:rFonts w:hint="default"/>
      </w:rPr>
    </w:lvl>
  </w:abstractNum>
  <w:abstractNum w:abstractNumId="28">
    <w:multiLevelType w:val="hybridMultilevel"/>
    <w:lvl w:ilvl="0">
      <w:start w:val="1"/>
      <w:numFmt w:val="lowerLetter"/>
      <w:lvlText w:val="%1."/>
      <w:lvlJc w:val="left"/>
      <w:pPr>
        <w:ind w:left="69" w:hanging="226"/>
        <w:jc w:val="left"/>
      </w:pPr>
      <w:rPr>
        <w:rFonts w:hint="default" w:ascii="Times New Roman" w:hAnsi="Times New Roman" w:eastAsia="Times New Roman"/>
        <w:spacing w:val="-1"/>
        <w:w w:val="100"/>
        <w:sz w:val="24"/>
        <w:szCs w:val="24"/>
      </w:rPr>
    </w:lvl>
    <w:lvl w:ilvl="1">
      <w:start w:val="1"/>
      <w:numFmt w:val="bullet"/>
      <w:lvlText w:val="•"/>
      <w:lvlJc w:val="left"/>
      <w:pPr>
        <w:ind w:left="577" w:hanging="226"/>
      </w:pPr>
      <w:rPr>
        <w:rFonts w:hint="default"/>
      </w:rPr>
    </w:lvl>
    <w:lvl w:ilvl="2">
      <w:start w:val="1"/>
      <w:numFmt w:val="bullet"/>
      <w:lvlText w:val="•"/>
      <w:lvlJc w:val="left"/>
      <w:pPr>
        <w:ind w:left="1095" w:hanging="226"/>
      </w:pPr>
      <w:rPr>
        <w:rFonts w:hint="default"/>
      </w:rPr>
    </w:lvl>
    <w:lvl w:ilvl="3">
      <w:start w:val="1"/>
      <w:numFmt w:val="bullet"/>
      <w:lvlText w:val="•"/>
      <w:lvlJc w:val="left"/>
      <w:pPr>
        <w:ind w:left="1612" w:hanging="226"/>
      </w:pPr>
      <w:rPr>
        <w:rFonts w:hint="default"/>
      </w:rPr>
    </w:lvl>
    <w:lvl w:ilvl="4">
      <w:start w:val="1"/>
      <w:numFmt w:val="bullet"/>
      <w:lvlText w:val="•"/>
      <w:lvlJc w:val="left"/>
      <w:pPr>
        <w:ind w:left="2130" w:hanging="226"/>
      </w:pPr>
      <w:rPr>
        <w:rFonts w:hint="default"/>
      </w:rPr>
    </w:lvl>
    <w:lvl w:ilvl="5">
      <w:start w:val="1"/>
      <w:numFmt w:val="bullet"/>
      <w:lvlText w:val="•"/>
      <w:lvlJc w:val="left"/>
      <w:pPr>
        <w:ind w:left="2647" w:hanging="226"/>
      </w:pPr>
      <w:rPr>
        <w:rFonts w:hint="default"/>
      </w:rPr>
    </w:lvl>
    <w:lvl w:ilvl="6">
      <w:start w:val="1"/>
      <w:numFmt w:val="bullet"/>
      <w:lvlText w:val="•"/>
      <w:lvlJc w:val="left"/>
      <w:pPr>
        <w:ind w:left="3165" w:hanging="226"/>
      </w:pPr>
      <w:rPr>
        <w:rFonts w:hint="default"/>
      </w:rPr>
    </w:lvl>
    <w:lvl w:ilvl="7">
      <w:start w:val="1"/>
      <w:numFmt w:val="bullet"/>
      <w:lvlText w:val="•"/>
      <w:lvlJc w:val="left"/>
      <w:pPr>
        <w:ind w:left="3682" w:hanging="226"/>
      </w:pPr>
      <w:rPr>
        <w:rFonts w:hint="default"/>
      </w:rPr>
    </w:lvl>
    <w:lvl w:ilvl="8">
      <w:start w:val="1"/>
      <w:numFmt w:val="bullet"/>
      <w:lvlText w:val="•"/>
      <w:lvlJc w:val="left"/>
      <w:pPr>
        <w:ind w:left="4200" w:hanging="226"/>
      </w:pPr>
      <w:rPr>
        <w:rFonts w:hint="default"/>
      </w:rPr>
    </w:lvl>
  </w:abstractNum>
  <w:abstractNum w:abstractNumId="27">
    <w:multiLevelType w:val="hybridMultilevel"/>
    <w:lvl w:ilvl="0">
      <w:start w:val="1"/>
      <w:numFmt w:val="decimal"/>
      <w:lvlText w:val="%1"/>
      <w:lvlJc w:val="left"/>
      <w:pPr>
        <w:ind w:left="383" w:hanging="360"/>
        <w:jc w:val="left"/>
      </w:pPr>
      <w:rPr>
        <w:rFonts w:hint="default" w:ascii="Times New Roman" w:hAnsi="Times New Roman" w:eastAsia="Times New Roman"/>
        <w:w w:val="100"/>
        <w:sz w:val="24"/>
        <w:szCs w:val="24"/>
      </w:rPr>
    </w:lvl>
    <w:lvl w:ilvl="1">
      <w:start w:val="1"/>
      <w:numFmt w:val="bullet"/>
      <w:lvlText w:val="•"/>
      <w:lvlJc w:val="left"/>
      <w:pPr>
        <w:ind w:left="879" w:hanging="360"/>
      </w:pPr>
      <w:rPr>
        <w:rFonts w:hint="default"/>
      </w:rPr>
    </w:lvl>
    <w:lvl w:ilvl="2">
      <w:start w:val="1"/>
      <w:numFmt w:val="bullet"/>
      <w:lvlText w:val="•"/>
      <w:lvlJc w:val="left"/>
      <w:pPr>
        <w:ind w:left="1379" w:hanging="360"/>
      </w:pPr>
      <w:rPr>
        <w:rFonts w:hint="default"/>
      </w:rPr>
    </w:lvl>
    <w:lvl w:ilvl="3">
      <w:start w:val="1"/>
      <w:numFmt w:val="bullet"/>
      <w:lvlText w:val="•"/>
      <w:lvlJc w:val="left"/>
      <w:pPr>
        <w:ind w:left="1879" w:hanging="360"/>
      </w:pPr>
      <w:rPr>
        <w:rFonts w:hint="default"/>
      </w:rPr>
    </w:lvl>
    <w:lvl w:ilvl="4">
      <w:start w:val="1"/>
      <w:numFmt w:val="bullet"/>
      <w:lvlText w:val="•"/>
      <w:lvlJc w:val="left"/>
      <w:pPr>
        <w:ind w:left="2379" w:hanging="360"/>
      </w:pPr>
      <w:rPr>
        <w:rFonts w:hint="default"/>
      </w:rPr>
    </w:lvl>
    <w:lvl w:ilvl="5">
      <w:start w:val="1"/>
      <w:numFmt w:val="bullet"/>
      <w:lvlText w:val="•"/>
      <w:lvlJc w:val="left"/>
      <w:pPr>
        <w:ind w:left="2879" w:hanging="360"/>
      </w:pPr>
      <w:rPr>
        <w:rFonts w:hint="default"/>
      </w:rPr>
    </w:lvl>
    <w:lvl w:ilvl="6">
      <w:start w:val="1"/>
      <w:numFmt w:val="bullet"/>
      <w:lvlText w:val="•"/>
      <w:lvlJc w:val="left"/>
      <w:pPr>
        <w:ind w:left="3379" w:hanging="360"/>
      </w:pPr>
      <w:rPr>
        <w:rFonts w:hint="default"/>
      </w:rPr>
    </w:lvl>
    <w:lvl w:ilvl="7">
      <w:start w:val="1"/>
      <w:numFmt w:val="bullet"/>
      <w:lvlText w:val="•"/>
      <w:lvlJc w:val="left"/>
      <w:pPr>
        <w:ind w:left="3879" w:hanging="360"/>
      </w:pPr>
      <w:rPr>
        <w:rFonts w:hint="default"/>
      </w:rPr>
    </w:lvl>
    <w:lvl w:ilvl="8">
      <w:start w:val="1"/>
      <w:numFmt w:val="bullet"/>
      <w:lvlText w:val="•"/>
      <w:lvlJc w:val="left"/>
      <w:pPr>
        <w:ind w:left="4379" w:hanging="360"/>
      </w:pPr>
      <w:rPr>
        <w:rFonts w:hint="default"/>
      </w:rPr>
    </w:lvl>
  </w:abstractNum>
  <w:abstractNum w:abstractNumId="26">
    <w:multiLevelType w:val="hybridMultilevel"/>
    <w:lvl w:ilvl="0">
      <w:start w:val="1"/>
      <w:numFmt w:val="decimal"/>
      <w:lvlText w:val="%1"/>
      <w:lvlJc w:val="left"/>
      <w:pPr>
        <w:ind w:left="381" w:hanging="360"/>
        <w:jc w:val="left"/>
      </w:pPr>
      <w:rPr>
        <w:rFonts w:hint="default" w:ascii="Times New Roman" w:hAnsi="Times New Roman" w:eastAsia="Times New Roman"/>
        <w:w w:val="100"/>
        <w:sz w:val="24"/>
        <w:szCs w:val="24"/>
      </w:rPr>
    </w:lvl>
    <w:lvl w:ilvl="1">
      <w:start w:val="1"/>
      <w:numFmt w:val="bullet"/>
      <w:lvlText w:val="•"/>
      <w:lvlJc w:val="left"/>
      <w:pPr>
        <w:ind w:left="865" w:hanging="360"/>
      </w:pPr>
      <w:rPr>
        <w:rFonts w:hint="default"/>
      </w:rPr>
    </w:lvl>
    <w:lvl w:ilvl="2">
      <w:start w:val="1"/>
      <w:numFmt w:val="bullet"/>
      <w:lvlText w:val="•"/>
      <w:lvlJc w:val="left"/>
      <w:pPr>
        <w:ind w:left="1351" w:hanging="360"/>
      </w:pPr>
      <w:rPr>
        <w:rFonts w:hint="default"/>
      </w:rPr>
    </w:lvl>
    <w:lvl w:ilvl="3">
      <w:start w:val="1"/>
      <w:numFmt w:val="bullet"/>
      <w:lvlText w:val="•"/>
      <w:lvlJc w:val="left"/>
      <w:pPr>
        <w:ind w:left="1836" w:hanging="360"/>
      </w:pPr>
      <w:rPr>
        <w:rFonts w:hint="default"/>
      </w:rPr>
    </w:lvl>
    <w:lvl w:ilvl="4">
      <w:start w:val="1"/>
      <w:numFmt w:val="bullet"/>
      <w:lvlText w:val="•"/>
      <w:lvlJc w:val="left"/>
      <w:pPr>
        <w:ind w:left="2322" w:hanging="360"/>
      </w:pPr>
      <w:rPr>
        <w:rFonts w:hint="default"/>
      </w:rPr>
    </w:lvl>
    <w:lvl w:ilvl="5">
      <w:start w:val="1"/>
      <w:numFmt w:val="bullet"/>
      <w:lvlText w:val="•"/>
      <w:lvlJc w:val="left"/>
      <w:pPr>
        <w:ind w:left="2807" w:hanging="360"/>
      </w:pPr>
      <w:rPr>
        <w:rFonts w:hint="default"/>
      </w:rPr>
    </w:lvl>
    <w:lvl w:ilvl="6">
      <w:start w:val="1"/>
      <w:numFmt w:val="bullet"/>
      <w:lvlText w:val="•"/>
      <w:lvlJc w:val="left"/>
      <w:pPr>
        <w:ind w:left="3293" w:hanging="360"/>
      </w:pPr>
      <w:rPr>
        <w:rFonts w:hint="default"/>
      </w:rPr>
    </w:lvl>
    <w:lvl w:ilvl="7">
      <w:start w:val="1"/>
      <w:numFmt w:val="bullet"/>
      <w:lvlText w:val="•"/>
      <w:lvlJc w:val="left"/>
      <w:pPr>
        <w:ind w:left="3778" w:hanging="360"/>
      </w:pPr>
      <w:rPr>
        <w:rFonts w:hint="default"/>
      </w:rPr>
    </w:lvl>
    <w:lvl w:ilvl="8">
      <w:start w:val="1"/>
      <w:numFmt w:val="bullet"/>
      <w:lvlText w:val="•"/>
      <w:lvlJc w:val="left"/>
      <w:pPr>
        <w:ind w:left="4264" w:hanging="360"/>
      </w:pPr>
      <w:rPr>
        <w:rFonts w:hint="default"/>
      </w:rPr>
    </w:lvl>
  </w:abstractNum>
  <w:abstractNum w:abstractNumId="25">
    <w:multiLevelType w:val="hybridMultilevel"/>
    <w:lvl w:ilvl="0">
      <w:start w:val="1"/>
      <w:numFmt w:val="decimal"/>
      <w:lvlText w:val="%1."/>
      <w:lvlJc w:val="left"/>
      <w:pPr>
        <w:ind w:left="658" w:hanging="360"/>
        <w:jc w:val="left"/>
      </w:pPr>
      <w:rPr>
        <w:rFonts w:hint="default" w:ascii="Times New Roman" w:hAnsi="Times New Roman" w:eastAsia="Times New Roman"/>
        <w:w w:val="100"/>
        <w:sz w:val="24"/>
        <w:szCs w:val="24"/>
      </w:rPr>
    </w:lvl>
    <w:lvl w:ilvl="1">
      <w:start w:val="1"/>
      <w:numFmt w:val="decimal"/>
      <w:lvlText w:val="%2."/>
      <w:lvlJc w:val="left"/>
      <w:pPr>
        <w:ind w:left="838" w:hanging="360"/>
        <w:jc w:val="left"/>
      </w:pPr>
      <w:rPr>
        <w:rFonts w:hint="default" w:ascii="Times New Roman" w:hAnsi="Times New Roman" w:eastAsia="Times New Roman"/>
        <w:w w:val="100"/>
        <w:sz w:val="24"/>
        <w:szCs w:val="24"/>
      </w:rPr>
    </w:lvl>
    <w:lvl w:ilvl="2">
      <w:start w:val="1"/>
      <w:numFmt w:val="decimal"/>
      <w:lvlText w:val="%3."/>
      <w:lvlJc w:val="left"/>
      <w:pPr>
        <w:ind w:left="1558" w:hanging="300"/>
        <w:jc w:val="left"/>
      </w:pPr>
      <w:rPr>
        <w:rFonts w:hint="default" w:ascii="Times New Roman" w:hAnsi="Times New Roman" w:eastAsia="Times New Roman"/>
        <w:w w:val="100"/>
        <w:sz w:val="24"/>
        <w:szCs w:val="24"/>
      </w:rPr>
    </w:lvl>
    <w:lvl w:ilvl="3">
      <w:start w:val="1"/>
      <w:numFmt w:val="bullet"/>
      <w:lvlText w:val="•"/>
      <w:lvlJc w:val="left"/>
      <w:pPr>
        <w:ind w:left="2498" w:hanging="300"/>
      </w:pPr>
      <w:rPr>
        <w:rFonts w:hint="default"/>
      </w:rPr>
    </w:lvl>
    <w:lvl w:ilvl="4">
      <w:start w:val="1"/>
      <w:numFmt w:val="bullet"/>
      <w:lvlText w:val="•"/>
      <w:lvlJc w:val="left"/>
      <w:pPr>
        <w:ind w:left="3436" w:hanging="300"/>
      </w:pPr>
      <w:rPr>
        <w:rFonts w:hint="default"/>
      </w:rPr>
    </w:lvl>
    <w:lvl w:ilvl="5">
      <w:start w:val="1"/>
      <w:numFmt w:val="bullet"/>
      <w:lvlText w:val="•"/>
      <w:lvlJc w:val="left"/>
      <w:pPr>
        <w:ind w:left="4374" w:hanging="300"/>
      </w:pPr>
      <w:rPr>
        <w:rFonts w:hint="default"/>
      </w:rPr>
    </w:lvl>
    <w:lvl w:ilvl="6">
      <w:start w:val="1"/>
      <w:numFmt w:val="bullet"/>
      <w:lvlText w:val="•"/>
      <w:lvlJc w:val="left"/>
      <w:pPr>
        <w:ind w:left="5313" w:hanging="300"/>
      </w:pPr>
      <w:rPr>
        <w:rFonts w:hint="default"/>
      </w:rPr>
    </w:lvl>
    <w:lvl w:ilvl="7">
      <w:start w:val="1"/>
      <w:numFmt w:val="bullet"/>
      <w:lvlText w:val="•"/>
      <w:lvlJc w:val="left"/>
      <w:pPr>
        <w:ind w:left="6251" w:hanging="300"/>
      </w:pPr>
      <w:rPr>
        <w:rFonts w:hint="default"/>
      </w:rPr>
    </w:lvl>
    <w:lvl w:ilvl="8">
      <w:start w:val="1"/>
      <w:numFmt w:val="bullet"/>
      <w:lvlText w:val="•"/>
      <w:lvlJc w:val="left"/>
      <w:pPr>
        <w:ind w:left="7189" w:hanging="300"/>
      </w:pPr>
      <w:rPr>
        <w:rFonts w:hint="default"/>
      </w:rPr>
    </w:lvl>
  </w:abstractNum>
  <w:abstractNum w:abstractNumId="24">
    <w:multiLevelType w:val="hybridMultilevel"/>
    <w:lvl w:ilvl="0">
      <w:start w:val="1"/>
      <w:numFmt w:val="decimal"/>
      <w:lvlText w:val="%1."/>
      <w:lvlJc w:val="left"/>
      <w:pPr>
        <w:ind w:left="1070" w:hanging="233"/>
        <w:jc w:val="left"/>
      </w:pPr>
      <w:rPr>
        <w:rFonts w:hint="default" w:ascii="Times New Roman" w:hAnsi="Times New Roman" w:eastAsia="Times New Roman"/>
        <w:w w:val="100"/>
        <w:sz w:val="24"/>
        <w:szCs w:val="24"/>
      </w:rPr>
    </w:lvl>
    <w:lvl w:ilvl="1">
      <w:start w:val="1"/>
      <w:numFmt w:val="bullet"/>
      <w:lvlText w:val="•"/>
      <w:lvlJc w:val="left"/>
      <w:pPr>
        <w:ind w:left="1906" w:hanging="233"/>
      </w:pPr>
      <w:rPr>
        <w:rFonts w:hint="default"/>
      </w:rPr>
    </w:lvl>
    <w:lvl w:ilvl="2">
      <w:start w:val="1"/>
      <w:numFmt w:val="bullet"/>
      <w:lvlText w:val="•"/>
      <w:lvlJc w:val="left"/>
      <w:pPr>
        <w:ind w:left="2733" w:hanging="233"/>
      </w:pPr>
      <w:rPr>
        <w:rFonts w:hint="default"/>
      </w:rPr>
    </w:lvl>
    <w:lvl w:ilvl="3">
      <w:start w:val="1"/>
      <w:numFmt w:val="bullet"/>
      <w:lvlText w:val="•"/>
      <w:lvlJc w:val="left"/>
      <w:pPr>
        <w:ind w:left="3559" w:hanging="233"/>
      </w:pPr>
      <w:rPr>
        <w:rFonts w:hint="default"/>
      </w:rPr>
    </w:lvl>
    <w:lvl w:ilvl="4">
      <w:start w:val="1"/>
      <w:numFmt w:val="bullet"/>
      <w:lvlText w:val="•"/>
      <w:lvlJc w:val="left"/>
      <w:pPr>
        <w:ind w:left="4386" w:hanging="233"/>
      </w:pPr>
      <w:rPr>
        <w:rFonts w:hint="default"/>
      </w:rPr>
    </w:lvl>
    <w:lvl w:ilvl="5">
      <w:start w:val="1"/>
      <w:numFmt w:val="bullet"/>
      <w:lvlText w:val="•"/>
      <w:lvlJc w:val="left"/>
      <w:pPr>
        <w:ind w:left="5213" w:hanging="233"/>
      </w:pPr>
      <w:rPr>
        <w:rFonts w:hint="default"/>
      </w:rPr>
    </w:lvl>
    <w:lvl w:ilvl="6">
      <w:start w:val="1"/>
      <w:numFmt w:val="bullet"/>
      <w:lvlText w:val="•"/>
      <w:lvlJc w:val="left"/>
      <w:pPr>
        <w:ind w:left="6039" w:hanging="233"/>
      </w:pPr>
      <w:rPr>
        <w:rFonts w:hint="default"/>
      </w:rPr>
    </w:lvl>
    <w:lvl w:ilvl="7">
      <w:start w:val="1"/>
      <w:numFmt w:val="bullet"/>
      <w:lvlText w:val="•"/>
      <w:lvlJc w:val="left"/>
      <w:pPr>
        <w:ind w:left="6866" w:hanging="233"/>
      </w:pPr>
      <w:rPr>
        <w:rFonts w:hint="default"/>
      </w:rPr>
    </w:lvl>
    <w:lvl w:ilvl="8">
      <w:start w:val="1"/>
      <w:numFmt w:val="bullet"/>
      <w:lvlText w:val="•"/>
      <w:lvlJc w:val="left"/>
      <w:pPr>
        <w:ind w:left="7693" w:hanging="233"/>
      </w:pPr>
      <w:rPr>
        <w:rFonts w:hint="default"/>
      </w:rPr>
    </w:lvl>
  </w:abstractNum>
  <w:abstractNum w:abstractNumId="23">
    <w:multiLevelType w:val="hybridMultilevel"/>
    <w:lvl w:ilvl="0">
      <w:start w:val="1"/>
      <w:numFmt w:val="bullet"/>
      <w:lvlText w:val="-"/>
      <w:lvlJc w:val="left"/>
      <w:pPr>
        <w:ind w:left="1738" w:hanging="140"/>
      </w:pPr>
      <w:rPr>
        <w:rFonts w:hint="default" w:ascii="Times New Roman" w:hAnsi="Times New Roman" w:eastAsia="Times New Roman"/>
        <w:w w:val="100"/>
        <w:sz w:val="24"/>
        <w:szCs w:val="24"/>
      </w:rPr>
    </w:lvl>
    <w:lvl w:ilvl="1">
      <w:start w:val="1"/>
      <w:numFmt w:val="bullet"/>
      <w:lvlText w:val="•"/>
      <w:lvlJc w:val="left"/>
      <w:pPr>
        <w:ind w:left="2420" w:hanging="140"/>
      </w:pPr>
      <w:rPr>
        <w:rFonts w:hint="default"/>
      </w:rPr>
    </w:lvl>
    <w:lvl w:ilvl="2">
      <w:start w:val="1"/>
      <w:numFmt w:val="bullet"/>
      <w:lvlText w:val="•"/>
      <w:lvlJc w:val="left"/>
      <w:pPr>
        <w:ind w:left="3101" w:hanging="140"/>
      </w:pPr>
      <w:rPr>
        <w:rFonts w:hint="default"/>
      </w:rPr>
    </w:lvl>
    <w:lvl w:ilvl="3">
      <w:start w:val="1"/>
      <w:numFmt w:val="bullet"/>
      <w:lvlText w:val="•"/>
      <w:lvlJc w:val="left"/>
      <w:pPr>
        <w:ind w:left="3781" w:hanging="140"/>
      </w:pPr>
      <w:rPr>
        <w:rFonts w:hint="default"/>
      </w:rPr>
    </w:lvl>
    <w:lvl w:ilvl="4">
      <w:start w:val="1"/>
      <w:numFmt w:val="bullet"/>
      <w:lvlText w:val="•"/>
      <w:lvlJc w:val="left"/>
      <w:pPr>
        <w:ind w:left="4462" w:hanging="140"/>
      </w:pPr>
      <w:rPr>
        <w:rFonts w:hint="default"/>
      </w:rPr>
    </w:lvl>
    <w:lvl w:ilvl="5">
      <w:start w:val="1"/>
      <w:numFmt w:val="bullet"/>
      <w:lvlText w:val="•"/>
      <w:lvlJc w:val="left"/>
      <w:pPr>
        <w:ind w:left="5143" w:hanging="140"/>
      </w:pPr>
      <w:rPr>
        <w:rFonts w:hint="default"/>
      </w:rPr>
    </w:lvl>
    <w:lvl w:ilvl="6">
      <w:start w:val="1"/>
      <w:numFmt w:val="bullet"/>
      <w:lvlText w:val="•"/>
      <w:lvlJc w:val="left"/>
      <w:pPr>
        <w:ind w:left="5823" w:hanging="140"/>
      </w:pPr>
      <w:rPr>
        <w:rFonts w:hint="default"/>
      </w:rPr>
    </w:lvl>
    <w:lvl w:ilvl="7">
      <w:start w:val="1"/>
      <w:numFmt w:val="bullet"/>
      <w:lvlText w:val="•"/>
      <w:lvlJc w:val="left"/>
      <w:pPr>
        <w:ind w:left="6504" w:hanging="140"/>
      </w:pPr>
      <w:rPr>
        <w:rFonts w:hint="default"/>
      </w:rPr>
    </w:lvl>
    <w:lvl w:ilvl="8">
      <w:start w:val="1"/>
      <w:numFmt w:val="bullet"/>
      <w:lvlText w:val="•"/>
      <w:lvlJc w:val="left"/>
      <w:pPr>
        <w:ind w:left="7185" w:hanging="140"/>
      </w:pPr>
      <w:rPr>
        <w:rFonts w:hint="default"/>
      </w:rPr>
    </w:lvl>
  </w:abstractNum>
  <w:abstractNum w:abstractNumId="21">
    <w:multiLevelType w:val="hybridMultilevel"/>
    <w:lvl w:ilvl="0">
      <w:start w:val="16"/>
      <w:numFmt w:val="upperLetter"/>
      <w:lvlText w:val="%1"/>
      <w:lvlJc w:val="left"/>
      <w:pPr>
        <w:ind w:left="1615" w:hanging="374"/>
        <w:jc w:val="left"/>
      </w:pPr>
      <w:rPr>
        <w:rFonts w:hint="default"/>
        <w:u w:val="single" w:color="000000"/>
      </w:rPr>
    </w:lvl>
    <w:lvl w:ilvl="1">
      <w:start w:val="1"/>
      <w:numFmt w:val="bullet"/>
      <w:lvlText w:val="•"/>
      <w:lvlJc w:val="left"/>
      <w:pPr>
        <w:ind w:left="2318" w:hanging="374"/>
      </w:pPr>
      <w:rPr>
        <w:rFonts w:hint="default"/>
      </w:rPr>
    </w:lvl>
    <w:lvl w:ilvl="2">
      <w:start w:val="1"/>
      <w:numFmt w:val="bullet"/>
      <w:lvlText w:val="•"/>
      <w:lvlJc w:val="left"/>
      <w:pPr>
        <w:ind w:left="3017" w:hanging="374"/>
      </w:pPr>
      <w:rPr>
        <w:rFonts w:hint="default"/>
      </w:rPr>
    </w:lvl>
    <w:lvl w:ilvl="3">
      <w:start w:val="1"/>
      <w:numFmt w:val="bullet"/>
      <w:lvlText w:val="•"/>
      <w:lvlJc w:val="left"/>
      <w:pPr>
        <w:ind w:left="3715" w:hanging="374"/>
      </w:pPr>
      <w:rPr>
        <w:rFonts w:hint="default"/>
      </w:rPr>
    </w:lvl>
    <w:lvl w:ilvl="4">
      <w:start w:val="1"/>
      <w:numFmt w:val="bullet"/>
      <w:lvlText w:val="•"/>
      <w:lvlJc w:val="left"/>
      <w:pPr>
        <w:ind w:left="4414" w:hanging="374"/>
      </w:pPr>
      <w:rPr>
        <w:rFonts w:hint="default"/>
      </w:rPr>
    </w:lvl>
    <w:lvl w:ilvl="5">
      <w:start w:val="1"/>
      <w:numFmt w:val="bullet"/>
      <w:lvlText w:val="•"/>
      <w:lvlJc w:val="left"/>
      <w:pPr>
        <w:ind w:left="5113" w:hanging="374"/>
      </w:pPr>
      <w:rPr>
        <w:rFonts w:hint="default"/>
      </w:rPr>
    </w:lvl>
    <w:lvl w:ilvl="6">
      <w:start w:val="1"/>
      <w:numFmt w:val="bullet"/>
      <w:lvlText w:val="•"/>
      <w:lvlJc w:val="left"/>
      <w:pPr>
        <w:ind w:left="5811" w:hanging="374"/>
      </w:pPr>
      <w:rPr>
        <w:rFonts w:hint="default"/>
      </w:rPr>
    </w:lvl>
    <w:lvl w:ilvl="7">
      <w:start w:val="1"/>
      <w:numFmt w:val="bullet"/>
      <w:lvlText w:val="•"/>
      <w:lvlJc w:val="left"/>
      <w:pPr>
        <w:ind w:left="6510" w:hanging="374"/>
      </w:pPr>
      <w:rPr>
        <w:rFonts w:hint="default"/>
      </w:rPr>
    </w:lvl>
    <w:lvl w:ilvl="8">
      <w:start w:val="1"/>
      <w:numFmt w:val="bullet"/>
      <w:lvlText w:val="•"/>
      <w:lvlJc w:val="left"/>
      <w:pPr>
        <w:ind w:left="7209" w:hanging="374"/>
      </w:pPr>
      <w:rPr>
        <w:rFonts w:hint="default"/>
      </w:rPr>
    </w:lvl>
  </w:abstractNum>
  <w:abstractNum w:abstractNumId="20">
    <w:multiLevelType w:val="hybridMultilevel"/>
    <w:lvl w:ilvl="0">
      <w:start w:val="2"/>
      <w:numFmt w:val="upperLetter"/>
      <w:lvlText w:val="%1"/>
      <w:lvlJc w:val="left"/>
      <w:pPr>
        <w:ind w:left="2013" w:hanging="398"/>
        <w:jc w:val="left"/>
      </w:pPr>
      <w:rPr>
        <w:rFonts w:hint="default"/>
        <w:u w:val="single" w:color="000000"/>
      </w:rPr>
    </w:lvl>
    <w:lvl w:ilvl="1">
      <w:start w:val="1"/>
      <w:numFmt w:val="bullet"/>
      <w:lvlText w:val="•"/>
      <w:lvlJc w:val="left"/>
      <w:pPr>
        <w:ind w:left="2678" w:hanging="398"/>
      </w:pPr>
      <w:rPr>
        <w:rFonts w:hint="default"/>
      </w:rPr>
    </w:lvl>
    <w:lvl w:ilvl="2">
      <w:start w:val="1"/>
      <w:numFmt w:val="bullet"/>
      <w:lvlText w:val="•"/>
      <w:lvlJc w:val="left"/>
      <w:pPr>
        <w:ind w:left="3337" w:hanging="398"/>
      </w:pPr>
      <w:rPr>
        <w:rFonts w:hint="default"/>
      </w:rPr>
    </w:lvl>
    <w:lvl w:ilvl="3">
      <w:start w:val="1"/>
      <w:numFmt w:val="bullet"/>
      <w:lvlText w:val="•"/>
      <w:lvlJc w:val="left"/>
      <w:pPr>
        <w:ind w:left="3995" w:hanging="398"/>
      </w:pPr>
      <w:rPr>
        <w:rFonts w:hint="default"/>
      </w:rPr>
    </w:lvl>
    <w:lvl w:ilvl="4">
      <w:start w:val="1"/>
      <w:numFmt w:val="bullet"/>
      <w:lvlText w:val="•"/>
      <w:lvlJc w:val="left"/>
      <w:pPr>
        <w:ind w:left="4654" w:hanging="398"/>
      </w:pPr>
      <w:rPr>
        <w:rFonts w:hint="default"/>
      </w:rPr>
    </w:lvl>
    <w:lvl w:ilvl="5">
      <w:start w:val="1"/>
      <w:numFmt w:val="bullet"/>
      <w:lvlText w:val="•"/>
      <w:lvlJc w:val="left"/>
      <w:pPr>
        <w:ind w:left="5313" w:hanging="398"/>
      </w:pPr>
      <w:rPr>
        <w:rFonts w:hint="default"/>
      </w:rPr>
    </w:lvl>
    <w:lvl w:ilvl="6">
      <w:start w:val="1"/>
      <w:numFmt w:val="bullet"/>
      <w:lvlText w:val="•"/>
      <w:lvlJc w:val="left"/>
      <w:pPr>
        <w:ind w:left="5971" w:hanging="398"/>
      </w:pPr>
      <w:rPr>
        <w:rFonts w:hint="default"/>
      </w:rPr>
    </w:lvl>
    <w:lvl w:ilvl="7">
      <w:start w:val="1"/>
      <w:numFmt w:val="bullet"/>
      <w:lvlText w:val="•"/>
      <w:lvlJc w:val="left"/>
      <w:pPr>
        <w:ind w:left="6630" w:hanging="398"/>
      </w:pPr>
      <w:rPr>
        <w:rFonts w:hint="default"/>
      </w:rPr>
    </w:lvl>
    <w:lvl w:ilvl="8">
      <w:start w:val="1"/>
      <w:numFmt w:val="bullet"/>
      <w:lvlText w:val="•"/>
      <w:lvlJc w:val="left"/>
      <w:pPr>
        <w:ind w:left="7289" w:hanging="398"/>
      </w:pPr>
      <w:rPr>
        <w:rFonts w:hint="default"/>
      </w:rPr>
    </w:lvl>
  </w:abstractNum>
  <w:abstractNum w:abstractNumId="19">
    <w:multiLevelType w:val="hybridMultilevel"/>
    <w:lvl w:ilvl="0">
      <w:start w:val="16"/>
      <w:numFmt w:val="upperLetter"/>
      <w:lvlText w:val="%1"/>
      <w:lvlJc w:val="left"/>
      <w:pPr>
        <w:ind w:left="1678" w:hanging="374"/>
        <w:jc w:val="left"/>
      </w:pPr>
      <w:rPr>
        <w:rFonts w:hint="default" w:ascii="Times New Roman" w:hAnsi="Times New Roman" w:eastAsia="Times New Roman"/>
        <w:w w:val="100"/>
        <w:sz w:val="24"/>
        <w:szCs w:val="24"/>
      </w:rPr>
    </w:lvl>
    <w:lvl w:ilvl="1">
      <w:start w:val="1"/>
      <w:numFmt w:val="bullet"/>
      <w:lvlText w:val="•"/>
      <w:lvlJc w:val="left"/>
      <w:pPr>
        <w:ind w:left="2370" w:hanging="374"/>
      </w:pPr>
      <w:rPr>
        <w:rFonts w:hint="default"/>
      </w:rPr>
    </w:lvl>
    <w:lvl w:ilvl="2">
      <w:start w:val="1"/>
      <w:numFmt w:val="bullet"/>
      <w:lvlText w:val="•"/>
      <w:lvlJc w:val="left"/>
      <w:pPr>
        <w:ind w:left="3061" w:hanging="374"/>
      </w:pPr>
      <w:rPr>
        <w:rFonts w:hint="default"/>
      </w:rPr>
    </w:lvl>
    <w:lvl w:ilvl="3">
      <w:start w:val="1"/>
      <w:numFmt w:val="bullet"/>
      <w:lvlText w:val="•"/>
      <w:lvlJc w:val="left"/>
      <w:pPr>
        <w:ind w:left="3751" w:hanging="374"/>
      </w:pPr>
      <w:rPr>
        <w:rFonts w:hint="default"/>
      </w:rPr>
    </w:lvl>
    <w:lvl w:ilvl="4">
      <w:start w:val="1"/>
      <w:numFmt w:val="bullet"/>
      <w:lvlText w:val="•"/>
      <w:lvlJc w:val="left"/>
      <w:pPr>
        <w:ind w:left="4442" w:hanging="374"/>
      </w:pPr>
      <w:rPr>
        <w:rFonts w:hint="default"/>
      </w:rPr>
    </w:lvl>
    <w:lvl w:ilvl="5">
      <w:start w:val="1"/>
      <w:numFmt w:val="bullet"/>
      <w:lvlText w:val="•"/>
      <w:lvlJc w:val="left"/>
      <w:pPr>
        <w:ind w:left="5133" w:hanging="374"/>
      </w:pPr>
      <w:rPr>
        <w:rFonts w:hint="default"/>
      </w:rPr>
    </w:lvl>
    <w:lvl w:ilvl="6">
      <w:start w:val="1"/>
      <w:numFmt w:val="bullet"/>
      <w:lvlText w:val="•"/>
      <w:lvlJc w:val="left"/>
      <w:pPr>
        <w:ind w:left="5823" w:hanging="374"/>
      </w:pPr>
      <w:rPr>
        <w:rFonts w:hint="default"/>
      </w:rPr>
    </w:lvl>
    <w:lvl w:ilvl="7">
      <w:start w:val="1"/>
      <w:numFmt w:val="bullet"/>
      <w:lvlText w:val="•"/>
      <w:lvlJc w:val="left"/>
      <w:pPr>
        <w:ind w:left="6514" w:hanging="374"/>
      </w:pPr>
      <w:rPr>
        <w:rFonts w:hint="default"/>
      </w:rPr>
    </w:lvl>
    <w:lvl w:ilvl="8">
      <w:start w:val="1"/>
      <w:numFmt w:val="bullet"/>
      <w:lvlText w:val="•"/>
      <w:lvlJc w:val="left"/>
      <w:pPr>
        <w:ind w:left="7205" w:hanging="374"/>
      </w:pPr>
      <w:rPr>
        <w:rFonts w:hint="default"/>
      </w:rPr>
    </w:lvl>
  </w:abstractNum>
  <w:abstractNum w:abstractNumId="18">
    <w:multiLevelType w:val="hybridMultilevel"/>
    <w:lvl w:ilvl="0">
      <w:start w:val="10"/>
      <w:numFmt w:val="upperLetter"/>
      <w:lvlText w:val="%1"/>
      <w:lvlJc w:val="left"/>
      <w:pPr>
        <w:ind w:left="2158" w:hanging="336"/>
        <w:jc w:val="left"/>
      </w:pPr>
      <w:rPr>
        <w:rFonts w:hint="default" w:ascii="Times New Roman" w:hAnsi="Times New Roman" w:eastAsia="Times New Roman"/>
        <w:w w:val="100"/>
        <w:sz w:val="24"/>
        <w:szCs w:val="24"/>
      </w:rPr>
    </w:lvl>
    <w:lvl w:ilvl="1">
      <w:start w:val="1"/>
      <w:numFmt w:val="bullet"/>
      <w:lvlText w:val="•"/>
      <w:lvlJc w:val="left"/>
      <w:pPr>
        <w:ind w:left="2804" w:hanging="336"/>
      </w:pPr>
      <w:rPr>
        <w:rFonts w:hint="default"/>
      </w:rPr>
    </w:lvl>
    <w:lvl w:ilvl="2">
      <w:start w:val="1"/>
      <w:numFmt w:val="bullet"/>
      <w:lvlText w:val="•"/>
      <w:lvlJc w:val="left"/>
      <w:pPr>
        <w:ind w:left="3449" w:hanging="336"/>
      </w:pPr>
      <w:rPr>
        <w:rFonts w:hint="default"/>
      </w:rPr>
    </w:lvl>
    <w:lvl w:ilvl="3">
      <w:start w:val="1"/>
      <w:numFmt w:val="bullet"/>
      <w:lvlText w:val="•"/>
      <w:lvlJc w:val="left"/>
      <w:pPr>
        <w:ind w:left="4093" w:hanging="336"/>
      </w:pPr>
      <w:rPr>
        <w:rFonts w:hint="default"/>
      </w:rPr>
    </w:lvl>
    <w:lvl w:ilvl="4">
      <w:start w:val="1"/>
      <w:numFmt w:val="bullet"/>
      <w:lvlText w:val="•"/>
      <w:lvlJc w:val="left"/>
      <w:pPr>
        <w:ind w:left="4738" w:hanging="336"/>
      </w:pPr>
      <w:rPr>
        <w:rFonts w:hint="default"/>
      </w:rPr>
    </w:lvl>
    <w:lvl w:ilvl="5">
      <w:start w:val="1"/>
      <w:numFmt w:val="bullet"/>
      <w:lvlText w:val="•"/>
      <w:lvlJc w:val="left"/>
      <w:pPr>
        <w:ind w:left="5383" w:hanging="336"/>
      </w:pPr>
      <w:rPr>
        <w:rFonts w:hint="default"/>
      </w:rPr>
    </w:lvl>
    <w:lvl w:ilvl="6">
      <w:start w:val="1"/>
      <w:numFmt w:val="bullet"/>
      <w:lvlText w:val="•"/>
      <w:lvlJc w:val="left"/>
      <w:pPr>
        <w:ind w:left="6027" w:hanging="336"/>
      </w:pPr>
      <w:rPr>
        <w:rFonts w:hint="default"/>
      </w:rPr>
    </w:lvl>
    <w:lvl w:ilvl="7">
      <w:start w:val="1"/>
      <w:numFmt w:val="bullet"/>
      <w:lvlText w:val="•"/>
      <w:lvlJc w:val="left"/>
      <w:pPr>
        <w:ind w:left="6672" w:hanging="336"/>
      </w:pPr>
      <w:rPr>
        <w:rFonts w:hint="default"/>
      </w:rPr>
    </w:lvl>
    <w:lvl w:ilvl="8">
      <w:start w:val="1"/>
      <w:numFmt w:val="bullet"/>
      <w:lvlText w:val="•"/>
      <w:lvlJc w:val="left"/>
      <w:pPr>
        <w:ind w:left="7317" w:hanging="336"/>
      </w:pPr>
      <w:rPr>
        <w:rFonts w:hint="default"/>
      </w:rPr>
    </w:lvl>
  </w:abstractNum>
  <w:abstractNum w:abstractNumId="16">
    <w:multiLevelType w:val="hybridMultilevel"/>
    <w:lvl w:ilvl="0">
      <w:start w:val="289"/>
      <w:numFmt w:val="decimal"/>
      <w:lvlText w:val="%1"/>
      <w:lvlJc w:val="left"/>
      <w:pPr>
        <w:ind w:left="1534" w:hanging="600"/>
        <w:jc w:val="left"/>
      </w:pPr>
      <w:rPr>
        <w:rFonts w:hint="default"/>
      </w:rPr>
    </w:lvl>
    <w:lvl w:ilvl="1">
      <w:start w:val="2"/>
      <w:numFmt w:val="decimal"/>
      <w:lvlText w:val="%1.%2"/>
      <w:lvlJc w:val="left"/>
      <w:pPr>
        <w:ind w:left="1534" w:hanging="600"/>
        <w:jc w:val="left"/>
      </w:pPr>
      <w:rPr>
        <w:rFonts w:hint="default" w:ascii="Times New Roman" w:hAnsi="Times New Roman" w:eastAsia="Times New Roman"/>
        <w:w w:val="100"/>
        <w:sz w:val="24"/>
        <w:szCs w:val="24"/>
      </w:rPr>
    </w:lvl>
    <w:lvl w:ilvl="2">
      <w:start w:val="1"/>
      <w:numFmt w:val="bullet"/>
      <w:lvlText w:val="•"/>
      <w:lvlJc w:val="left"/>
      <w:pPr>
        <w:ind w:left="2965" w:hanging="600"/>
      </w:pPr>
      <w:rPr>
        <w:rFonts w:hint="default"/>
      </w:rPr>
    </w:lvl>
    <w:lvl w:ilvl="3">
      <w:start w:val="1"/>
      <w:numFmt w:val="bullet"/>
      <w:lvlText w:val="•"/>
      <w:lvlJc w:val="left"/>
      <w:pPr>
        <w:ind w:left="3677" w:hanging="600"/>
      </w:pPr>
      <w:rPr>
        <w:rFonts w:hint="default"/>
      </w:rPr>
    </w:lvl>
    <w:lvl w:ilvl="4">
      <w:start w:val="1"/>
      <w:numFmt w:val="bullet"/>
      <w:lvlText w:val="•"/>
      <w:lvlJc w:val="left"/>
      <w:pPr>
        <w:ind w:left="4390" w:hanging="600"/>
      </w:pPr>
      <w:rPr>
        <w:rFonts w:hint="default"/>
      </w:rPr>
    </w:lvl>
    <w:lvl w:ilvl="5">
      <w:start w:val="1"/>
      <w:numFmt w:val="bullet"/>
      <w:lvlText w:val="•"/>
      <w:lvlJc w:val="left"/>
      <w:pPr>
        <w:ind w:left="5103" w:hanging="600"/>
      </w:pPr>
      <w:rPr>
        <w:rFonts w:hint="default"/>
      </w:rPr>
    </w:lvl>
    <w:lvl w:ilvl="6">
      <w:start w:val="1"/>
      <w:numFmt w:val="bullet"/>
      <w:lvlText w:val="•"/>
      <w:lvlJc w:val="left"/>
      <w:pPr>
        <w:ind w:left="5815" w:hanging="600"/>
      </w:pPr>
      <w:rPr>
        <w:rFonts w:hint="default"/>
      </w:rPr>
    </w:lvl>
    <w:lvl w:ilvl="7">
      <w:start w:val="1"/>
      <w:numFmt w:val="bullet"/>
      <w:lvlText w:val="•"/>
      <w:lvlJc w:val="left"/>
      <w:pPr>
        <w:ind w:left="6528" w:hanging="600"/>
      </w:pPr>
      <w:rPr>
        <w:rFonts w:hint="default"/>
      </w:rPr>
    </w:lvl>
    <w:lvl w:ilvl="8">
      <w:start w:val="1"/>
      <w:numFmt w:val="bullet"/>
      <w:lvlText w:val="•"/>
      <w:lvlJc w:val="left"/>
      <w:pPr>
        <w:ind w:left="7241" w:hanging="600"/>
      </w:pPr>
      <w:rPr>
        <w:rFonts w:hint="default"/>
      </w:rPr>
    </w:lvl>
  </w:abstractNum>
  <w:abstractNum w:abstractNumId="15">
    <w:multiLevelType w:val="hybridMultilevel"/>
    <w:lvl w:ilvl="0">
      <w:start w:val="1"/>
      <w:numFmt w:val="decimal"/>
      <w:lvlText w:val="%1."/>
      <w:lvlJc w:val="left"/>
      <w:pPr>
        <w:ind w:left="1109" w:hanging="180"/>
        <w:jc w:val="left"/>
      </w:pPr>
      <w:rPr>
        <w:rFonts w:hint="default" w:ascii="Times New Roman" w:hAnsi="Times New Roman" w:eastAsia="Times New Roman"/>
        <w:w w:val="100"/>
        <w:sz w:val="24"/>
        <w:szCs w:val="24"/>
      </w:rPr>
    </w:lvl>
    <w:lvl w:ilvl="1">
      <w:start w:val="1"/>
      <w:numFmt w:val="bullet"/>
      <w:lvlText w:val="•"/>
      <w:lvlJc w:val="left"/>
      <w:pPr>
        <w:ind w:left="1844" w:hanging="180"/>
      </w:pPr>
      <w:rPr>
        <w:rFonts w:hint="default"/>
      </w:rPr>
    </w:lvl>
    <w:lvl w:ilvl="2">
      <w:start w:val="1"/>
      <w:numFmt w:val="bullet"/>
      <w:lvlText w:val="•"/>
      <w:lvlJc w:val="left"/>
      <w:pPr>
        <w:ind w:left="2589" w:hanging="180"/>
      </w:pPr>
      <w:rPr>
        <w:rFonts w:hint="default"/>
      </w:rPr>
    </w:lvl>
    <w:lvl w:ilvl="3">
      <w:start w:val="1"/>
      <w:numFmt w:val="bullet"/>
      <w:lvlText w:val="•"/>
      <w:lvlJc w:val="left"/>
      <w:pPr>
        <w:ind w:left="3333" w:hanging="180"/>
      </w:pPr>
      <w:rPr>
        <w:rFonts w:hint="default"/>
      </w:rPr>
    </w:lvl>
    <w:lvl w:ilvl="4">
      <w:start w:val="1"/>
      <w:numFmt w:val="bullet"/>
      <w:lvlText w:val="•"/>
      <w:lvlJc w:val="left"/>
      <w:pPr>
        <w:ind w:left="4078" w:hanging="180"/>
      </w:pPr>
      <w:rPr>
        <w:rFonts w:hint="default"/>
      </w:rPr>
    </w:lvl>
    <w:lvl w:ilvl="5">
      <w:start w:val="1"/>
      <w:numFmt w:val="bullet"/>
      <w:lvlText w:val="•"/>
      <w:lvlJc w:val="left"/>
      <w:pPr>
        <w:ind w:left="4823" w:hanging="180"/>
      </w:pPr>
      <w:rPr>
        <w:rFonts w:hint="default"/>
      </w:rPr>
    </w:lvl>
    <w:lvl w:ilvl="6">
      <w:start w:val="1"/>
      <w:numFmt w:val="bullet"/>
      <w:lvlText w:val="•"/>
      <w:lvlJc w:val="left"/>
      <w:pPr>
        <w:ind w:left="5567" w:hanging="180"/>
      </w:pPr>
      <w:rPr>
        <w:rFonts w:hint="default"/>
      </w:rPr>
    </w:lvl>
    <w:lvl w:ilvl="7">
      <w:start w:val="1"/>
      <w:numFmt w:val="bullet"/>
      <w:lvlText w:val="•"/>
      <w:lvlJc w:val="left"/>
      <w:pPr>
        <w:ind w:left="6312" w:hanging="180"/>
      </w:pPr>
      <w:rPr>
        <w:rFonts w:hint="default"/>
      </w:rPr>
    </w:lvl>
    <w:lvl w:ilvl="8">
      <w:start w:val="1"/>
      <w:numFmt w:val="bullet"/>
      <w:lvlText w:val="•"/>
      <w:lvlJc w:val="left"/>
      <w:pPr>
        <w:ind w:left="7057" w:hanging="180"/>
      </w:pPr>
      <w:rPr>
        <w:rFonts w:hint="default"/>
      </w:rPr>
    </w:lvl>
  </w:abstractNum>
  <w:abstractNum w:abstractNumId="14">
    <w:multiLevelType w:val="hybridMultilevel"/>
    <w:lvl w:ilvl="0">
      <w:start w:val="385"/>
      <w:numFmt w:val="decimal"/>
      <w:lvlText w:val="%1"/>
      <w:lvlJc w:val="left"/>
      <w:pPr>
        <w:ind w:left="3094" w:hanging="787"/>
        <w:jc w:val="left"/>
      </w:pPr>
      <w:rPr>
        <w:rFonts w:hint="default"/>
      </w:rPr>
    </w:lvl>
    <w:lvl w:ilvl="1">
      <w:start w:val="1"/>
      <w:numFmt w:val="decimal"/>
      <w:lvlText w:val="%1.%2"/>
      <w:lvlJc w:val="left"/>
      <w:pPr>
        <w:ind w:left="3094" w:hanging="787"/>
        <w:jc w:val="left"/>
      </w:pPr>
      <w:rPr>
        <w:rFonts w:hint="default" w:ascii="Times New Roman" w:hAnsi="Times New Roman" w:eastAsia="Times New Roman"/>
        <w:spacing w:val="9"/>
        <w:w w:val="100"/>
        <w:sz w:val="24"/>
        <w:szCs w:val="24"/>
      </w:rPr>
    </w:lvl>
    <w:lvl w:ilvl="2">
      <w:start w:val="1"/>
      <w:numFmt w:val="bullet"/>
      <w:lvlText w:val="•"/>
      <w:lvlJc w:val="left"/>
      <w:pPr>
        <w:ind w:left="4193" w:hanging="787"/>
      </w:pPr>
      <w:rPr>
        <w:rFonts w:hint="default"/>
      </w:rPr>
    </w:lvl>
    <w:lvl w:ilvl="3">
      <w:start w:val="1"/>
      <w:numFmt w:val="bullet"/>
      <w:lvlText w:val="•"/>
      <w:lvlJc w:val="left"/>
      <w:pPr>
        <w:ind w:left="4739" w:hanging="787"/>
      </w:pPr>
      <w:rPr>
        <w:rFonts w:hint="default"/>
      </w:rPr>
    </w:lvl>
    <w:lvl w:ilvl="4">
      <w:start w:val="1"/>
      <w:numFmt w:val="bullet"/>
      <w:lvlText w:val="•"/>
      <w:lvlJc w:val="left"/>
      <w:pPr>
        <w:ind w:left="5286" w:hanging="787"/>
      </w:pPr>
      <w:rPr>
        <w:rFonts w:hint="default"/>
      </w:rPr>
    </w:lvl>
    <w:lvl w:ilvl="5">
      <w:start w:val="1"/>
      <w:numFmt w:val="bullet"/>
      <w:lvlText w:val="•"/>
      <w:lvlJc w:val="left"/>
      <w:pPr>
        <w:ind w:left="5833" w:hanging="787"/>
      </w:pPr>
      <w:rPr>
        <w:rFonts w:hint="default"/>
      </w:rPr>
    </w:lvl>
    <w:lvl w:ilvl="6">
      <w:start w:val="1"/>
      <w:numFmt w:val="bullet"/>
      <w:lvlText w:val="•"/>
      <w:lvlJc w:val="left"/>
      <w:pPr>
        <w:ind w:left="6379" w:hanging="787"/>
      </w:pPr>
      <w:rPr>
        <w:rFonts w:hint="default"/>
      </w:rPr>
    </w:lvl>
    <w:lvl w:ilvl="7">
      <w:start w:val="1"/>
      <w:numFmt w:val="bullet"/>
      <w:lvlText w:val="•"/>
      <w:lvlJc w:val="left"/>
      <w:pPr>
        <w:ind w:left="6926" w:hanging="787"/>
      </w:pPr>
      <w:rPr>
        <w:rFonts w:hint="default"/>
      </w:rPr>
    </w:lvl>
    <w:lvl w:ilvl="8">
      <w:start w:val="1"/>
      <w:numFmt w:val="bullet"/>
      <w:lvlText w:val="•"/>
      <w:lvlJc w:val="left"/>
      <w:pPr>
        <w:ind w:left="7473" w:hanging="787"/>
      </w:pPr>
      <w:rPr>
        <w:rFonts w:hint="default"/>
      </w:rPr>
    </w:lvl>
  </w:abstractNum>
  <w:abstractNum w:abstractNumId="13">
    <w:multiLevelType w:val="hybridMultilevel"/>
    <w:lvl w:ilvl="0">
      <w:start w:val="1"/>
      <w:numFmt w:val="lowerLetter"/>
      <w:lvlText w:val="%1."/>
      <w:lvlJc w:val="left"/>
      <w:pPr>
        <w:ind w:left="1663" w:hanging="226"/>
        <w:jc w:val="left"/>
      </w:pPr>
      <w:rPr>
        <w:rFonts w:hint="default" w:ascii="Times New Roman" w:hAnsi="Times New Roman" w:eastAsia="Times New Roman"/>
        <w:spacing w:val="-1"/>
        <w:w w:val="100"/>
        <w:sz w:val="24"/>
        <w:szCs w:val="24"/>
      </w:rPr>
    </w:lvl>
    <w:lvl w:ilvl="1">
      <w:start w:val="1"/>
      <w:numFmt w:val="bullet"/>
      <w:lvlText w:val="•"/>
      <w:lvlJc w:val="left"/>
      <w:pPr>
        <w:ind w:left="2348" w:hanging="226"/>
      </w:pPr>
      <w:rPr>
        <w:rFonts w:hint="default"/>
      </w:rPr>
    </w:lvl>
    <w:lvl w:ilvl="2">
      <w:start w:val="1"/>
      <w:numFmt w:val="bullet"/>
      <w:lvlText w:val="•"/>
      <w:lvlJc w:val="left"/>
      <w:pPr>
        <w:ind w:left="3037" w:hanging="226"/>
      </w:pPr>
      <w:rPr>
        <w:rFonts w:hint="default"/>
      </w:rPr>
    </w:lvl>
    <w:lvl w:ilvl="3">
      <w:start w:val="1"/>
      <w:numFmt w:val="bullet"/>
      <w:lvlText w:val="•"/>
      <w:lvlJc w:val="left"/>
      <w:pPr>
        <w:ind w:left="3725" w:hanging="226"/>
      </w:pPr>
      <w:rPr>
        <w:rFonts w:hint="default"/>
      </w:rPr>
    </w:lvl>
    <w:lvl w:ilvl="4">
      <w:start w:val="1"/>
      <w:numFmt w:val="bullet"/>
      <w:lvlText w:val="•"/>
      <w:lvlJc w:val="left"/>
      <w:pPr>
        <w:ind w:left="4414" w:hanging="226"/>
      </w:pPr>
      <w:rPr>
        <w:rFonts w:hint="default"/>
      </w:rPr>
    </w:lvl>
    <w:lvl w:ilvl="5">
      <w:start w:val="1"/>
      <w:numFmt w:val="bullet"/>
      <w:lvlText w:val="•"/>
      <w:lvlJc w:val="left"/>
      <w:pPr>
        <w:ind w:left="5103" w:hanging="226"/>
      </w:pPr>
      <w:rPr>
        <w:rFonts w:hint="default"/>
      </w:rPr>
    </w:lvl>
    <w:lvl w:ilvl="6">
      <w:start w:val="1"/>
      <w:numFmt w:val="bullet"/>
      <w:lvlText w:val="•"/>
      <w:lvlJc w:val="left"/>
      <w:pPr>
        <w:ind w:left="5791" w:hanging="226"/>
      </w:pPr>
      <w:rPr>
        <w:rFonts w:hint="default"/>
      </w:rPr>
    </w:lvl>
    <w:lvl w:ilvl="7">
      <w:start w:val="1"/>
      <w:numFmt w:val="bullet"/>
      <w:lvlText w:val="•"/>
      <w:lvlJc w:val="left"/>
      <w:pPr>
        <w:ind w:left="6480" w:hanging="226"/>
      </w:pPr>
      <w:rPr>
        <w:rFonts w:hint="default"/>
      </w:rPr>
    </w:lvl>
    <w:lvl w:ilvl="8">
      <w:start w:val="1"/>
      <w:numFmt w:val="bullet"/>
      <w:lvlText w:val="•"/>
      <w:lvlJc w:val="left"/>
      <w:pPr>
        <w:ind w:left="7169" w:hanging="226"/>
      </w:pPr>
      <w:rPr>
        <w:rFonts w:hint="default"/>
      </w:rPr>
    </w:lvl>
  </w:abstractNum>
  <w:abstractNum w:abstractNumId="12">
    <w:multiLevelType w:val="hybridMultilevel"/>
    <w:lvl w:ilvl="0">
      <w:start w:val="1"/>
      <w:numFmt w:val="decimal"/>
      <w:lvlText w:val="%1."/>
      <w:lvlJc w:val="left"/>
      <w:pPr>
        <w:ind w:left="1198" w:hanging="240"/>
        <w:jc w:val="left"/>
      </w:pPr>
      <w:rPr>
        <w:rFonts w:hint="default" w:ascii="Times New Roman" w:hAnsi="Times New Roman" w:eastAsia="Times New Roman"/>
        <w:w w:val="100"/>
        <w:sz w:val="24"/>
        <w:szCs w:val="24"/>
      </w:rPr>
    </w:lvl>
    <w:lvl w:ilvl="1">
      <w:start w:val="1"/>
      <w:numFmt w:val="lowerLetter"/>
      <w:lvlText w:val="%2."/>
      <w:lvlJc w:val="left"/>
      <w:pPr>
        <w:ind w:left="1663" w:hanging="226"/>
        <w:jc w:val="left"/>
      </w:pPr>
      <w:rPr>
        <w:rFonts w:hint="default" w:ascii="Times New Roman" w:hAnsi="Times New Roman" w:eastAsia="Times New Roman"/>
        <w:spacing w:val="-1"/>
        <w:w w:val="100"/>
        <w:sz w:val="24"/>
        <w:szCs w:val="24"/>
      </w:rPr>
    </w:lvl>
    <w:lvl w:ilvl="2">
      <w:start w:val="1"/>
      <w:numFmt w:val="bullet"/>
      <w:lvlText w:val="•"/>
      <w:lvlJc w:val="left"/>
      <w:pPr>
        <w:ind w:left="2425" w:hanging="226"/>
      </w:pPr>
      <w:rPr>
        <w:rFonts w:hint="default"/>
      </w:rPr>
    </w:lvl>
    <w:lvl w:ilvl="3">
      <w:start w:val="1"/>
      <w:numFmt w:val="bullet"/>
      <w:lvlText w:val="•"/>
      <w:lvlJc w:val="left"/>
      <w:pPr>
        <w:ind w:left="3190" w:hanging="226"/>
      </w:pPr>
      <w:rPr>
        <w:rFonts w:hint="default"/>
      </w:rPr>
    </w:lvl>
    <w:lvl w:ilvl="4">
      <w:start w:val="1"/>
      <w:numFmt w:val="bullet"/>
      <w:lvlText w:val="•"/>
      <w:lvlJc w:val="left"/>
      <w:pPr>
        <w:ind w:left="3955" w:hanging="226"/>
      </w:pPr>
      <w:rPr>
        <w:rFonts w:hint="default"/>
      </w:rPr>
    </w:lvl>
    <w:lvl w:ilvl="5">
      <w:start w:val="1"/>
      <w:numFmt w:val="bullet"/>
      <w:lvlText w:val="•"/>
      <w:lvlJc w:val="left"/>
      <w:pPr>
        <w:ind w:left="4720" w:hanging="226"/>
      </w:pPr>
      <w:rPr>
        <w:rFonts w:hint="default"/>
      </w:rPr>
    </w:lvl>
    <w:lvl w:ilvl="6">
      <w:start w:val="1"/>
      <w:numFmt w:val="bullet"/>
      <w:lvlText w:val="•"/>
      <w:lvlJc w:val="left"/>
      <w:pPr>
        <w:ind w:left="5485" w:hanging="226"/>
      </w:pPr>
      <w:rPr>
        <w:rFonts w:hint="default"/>
      </w:rPr>
    </w:lvl>
    <w:lvl w:ilvl="7">
      <w:start w:val="1"/>
      <w:numFmt w:val="bullet"/>
      <w:lvlText w:val="•"/>
      <w:lvlJc w:val="left"/>
      <w:pPr>
        <w:ind w:left="6250" w:hanging="226"/>
      </w:pPr>
      <w:rPr>
        <w:rFonts w:hint="default"/>
      </w:rPr>
    </w:lvl>
    <w:lvl w:ilvl="8">
      <w:start w:val="1"/>
      <w:numFmt w:val="bullet"/>
      <w:lvlText w:val="•"/>
      <w:lvlJc w:val="left"/>
      <w:pPr>
        <w:ind w:left="7016" w:hanging="226"/>
      </w:pPr>
      <w:rPr>
        <w:rFonts w:hint="default"/>
      </w:rPr>
    </w:lvl>
  </w:abstractNum>
  <w:abstractNum w:abstractNumId="11">
    <w:multiLevelType w:val="hybridMultilevel"/>
    <w:lvl w:ilvl="0">
      <w:start w:val="3"/>
      <w:numFmt w:val="decimal"/>
      <w:lvlText w:val="%1."/>
      <w:lvlJc w:val="left"/>
      <w:pPr>
        <w:ind w:left="1111" w:hanging="252"/>
        <w:jc w:val="left"/>
      </w:pPr>
      <w:rPr>
        <w:rFonts w:hint="default" w:ascii="Times New Roman" w:hAnsi="Times New Roman" w:eastAsia="Times New Roman"/>
        <w:w w:val="100"/>
        <w:sz w:val="24"/>
        <w:szCs w:val="24"/>
      </w:rPr>
    </w:lvl>
    <w:lvl w:ilvl="1">
      <w:start w:val="1"/>
      <w:numFmt w:val="bullet"/>
      <w:lvlText w:val="•"/>
      <w:lvlJc w:val="left"/>
      <w:pPr>
        <w:ind w:left="1280" w:hanging="252"/>
      </w:pPr>
      <w:rPr>
        <w:rFonts w:hint="default"/>
      </w:rPr>
    </w:lvl>
    <w:lvl w:ilvl="2">
      <w:start w:val="1"/>
      <w:numFmt w:val="bullet"/>
      <w:lvlText w:val="•"/>
      <w:lvlJc w:val="left"/>
      <w:pPr>
        <w:ind w:left="2087" w:hanging="252"/>
      </w:pPr>
      <w:rPr>
        <w:rFonts w:hint="default"/>
      </w:rPr>
    </w:lvl>
    <w:lvl w:ilvl="3">
      <w:start w:val="1"/>
      <w:numFmt w:val="bullet"/>
      <w:lvlText w:val="•"/>
      <w:lvlJc w:val="left"/>
      <w:pPr>
        <w:ind w:left="2894" w:hanging="252"/>
      </w:pPr>
      <w:rPr>
        <w:rFonts w:hint="default"/>
      </w:rPr>
    </w:lvl>
    <w:lvl w:ilvl="4">
      <w:start w:val="1"/>
      <w:numFmt w:val="bullet"/>
      <w:lvlText w:val="•"/>
      <w:lvlJc w:val="left"/>
      <w:pPr>
        <w:ind w:left="3702" w:hanging="252"/>
      </w:pPr>
      <w:rPr>
        <w:rFonts w:hint="default"/>
      </w:rPr>
    </w:lvl>
    <w:lvl w:ilvl="5">
      <w:start w:val="1"/>
      <w:numFmt w:val="bullet"/>
      <w:lvlText w:val="•"/>
      <w:lvlJc w:val="left"/>
      <w:pPr>
        <w:ind w:left="4509" w:hanging="252"/>
      </w:pPr>
      <w:rPr>
        <w:rFonts w:hint="default"/>
      </w:rPr>
    </w:lvl>
    <w:lvl w:ilvl="6">
      <w:start w:val="1"/>
      <w:numFmt w:val="bullet"/>
      <w:lvlText w:val="•"/>
      <w:lvlJc w:val="left"/>
      <w:pPr>
        <w:ind w:left="5316" w:hanging="252"/>
      </w:pPr>
      <w:rPr>
        <w:rFonts w:hint="default"/>
      </w:rPr>
    </w:lvl>
    <w:lvl w:ilvl="7">
      <w:start w:val="1"/>
      <w:numFmt w:val="bullet"/>
      <w:lvlText w:val="•"/>
      <w:lvlJc w:val="left"/>
      <w:pPr>
        <w:ind w:left="6124" w:hanging="252"/>
      </w:pPr>
      <w:rPr>
        <w:rFonts w:hint="default"/>
      </w:rPr>
    </w:lvl>
    <w:lvl w:ilvl="8">
      <w:start w:val="1"/>
      <w:numFmt w:val="bullet"/>
      <w:lvlText w:val="•"/>
      <w:lvlJc w:val="left"/>
      <w:pPr>
        <w:ind w:left="6931" w:hanging="252"/>
      </w:pPr>
      <w:rPr>
        <w:rFonts w:hint="default"/>
      </w:rPr>
    </w:lvl>
  </w:abstractNum>
  <w:abstractNum w:abstractNumId="10">
    <w:multiLevelType w:val="hybridMultilevel"/>
    <w:lvl w:ilvl="0">
      <w:start w:val="1"/>
      <w:numFmt w:val="lowerLetter"/>
      <w:lvlText w:val="%1."/>
      <w:lvlJc w:val="left"/>
      <w:pPr>
        <w:ind w:left="718" w:hanging="226"/>
        <w:jc w:val="left"/>
      </w:pPr>
      <w:rPr>
        <w:rFonts w:hint="default" w:ascii="Times New Roman" w:hAnsi="Times New Roman" w:eastAsia="Times New Roman"/>
        <w:spacing w:val="-1"/>
        <w:w w:val="100"/>
        <w:sz w:val="24"/>
        <w:szCs w:val="24"/>
      </w:rPr>
    </w:lvl>
    <w:lvl w:ilvl="1">
      <w:start w:val="1"/>
      <w:numFmt w:val="decimal"/>
      <w:lvlText w:val="%2."/>
      <w:lvlJc w:val="left"/>
      <w:pPr>
        <w:ind w:left="1718" w:hanging="360"/>
        <w:jc w:val="left"/>
      </w:pPr>
      <w:rPr>
        <w:rFonts w:hint="default" w:ascii="Times New Roman" w:hAnsi="Times New Roman" w:eastAsia="Times New Roman"/>
        <w:w w:val="100"/>
        <w:sz w:val="24"/>
        <w:szCs w:val="24"/>
      </w:rPr>
    </w:lvl>
    <w:lvl w:ilvl="2">
      <w:start w:val="1"/>
      <w:numFmt w:val="bullet"/>
      <w:lvlText w:val="•"/>
      <w:lvlJc w:val="left"/>
      <w:pPr>
        <w:ind w:left="2478" w:hanging="360"/>
      </w:pPr>
      <w:rPr>
        <w:rFonts w:hint="default"/>
      </w:rPr>
    </w:lvl>
    <w:lvl w:ilvl="3">
      <w:start w:val="1"/>
      <w:numFmt w:val="bullet"/>
      <w:lvlText w:val="•"/>
      <w:lvlJc w:val="left"/>
      <w:pPr>
        <w:ind w:left="3236" w:hanging="360"/>
      </w:pPr>
      <w:rPr>
        <w:rFonts w:hint="default"/>
      </w:rPr>
    </w:lvl>
    <w:lvl w:ilvl="4">
      <w:start w:val="1"/>
      <w:numFmt w:val="bullet"/>
      <w:lvlText w:val="•"/>
      <w:lvlJc w:val="left"/>
      <w:pPr>
        <w:ind w:left="3995" w:hanging="360"/>
      </w:pPr>
      <w:rPr>
        <w:rFonts w:hint="default"/>
      </w:rPr>
    </w:lvl>
    <w:lvl w:ilvl="5">
      <w:start w:val="1"/>
      <w:numFmt w:val="bullet"/>
      <w:lvlText w:val="•"/>
      <w:lvlJc w:val="left"/>
      <w:pPr>
        <w:ind w:left="4753" w:hanging="360"/>
      </w:pPr>
      <w:rPr>
        <w:rFonts w:hint="default"/>
      </w:rPr>
    </w:lvl>
    <w:lvl w:ilvl="6">
      <w:start w:val="1"/>
      <w:numFmt w:val="bullet"/>
      <w:lvlText w:val="•"/>
      <w:lvlJc w:val="left"/>
      <w:pPr>
        <w:ind w:left="5512" w:hanging="360"/>
      </w:pPr>
      <w:rPr>
        <w:rFonts w:hint="default"/>
      </w:rPr>
    </w:lvl>
    <w:lvl w:ilvl="7">
      <w:start w:val="1"/>
      <w:numFmt w:val="bullet"/>
      <w:lvlText w:val="•"/>
      <w:lvlJc w:val="left"/>
      <w:pPr>
        <w:ind w:left="6270" w:hanging="360"/>
      </w:pPr>
      <w:rPr>
        <w:rFonts w:hint="default"/>
      </w:rPr>
    </w:lvl>
    <w:lvl w:ilvl="8">
      <w:start w:val="1"/>
      <w:numFmt w:val="bullet"/>
      <w:lvlText w:val="•"/>
      <w:lvlJc w:val="left"/>
      <w:pPr>
        <w:ind w:left="7029" w:hanging="360"/>
      </w:pPr>
      <w:rPr>
        <w:rFonts w:hint="default"/>
      </w:rPr>
    </w:lvl>
  </w:abstractNum>
  <w:abstractNum w:abstractNumId="9">
    <w:multiLevelType w:val="hybridMultilevel"/>
    <w:lvl w:ilvl="0">
      <w:start w:val="278"/>
      <w:numFmt w:val="decimal"/>
      <w:lvlText w:val="%1"/>
      <w:lvlJc w:val="left"/>
      <w:pPr>
        <w:ind w:left="2758" w:hanging="720"/>
        <w:jc w:val="left"/>
      </w:pPr>
      <w:rPr>
        <w:rFonts w:hint="default"/>
      </w:rPr>
    </w:lvl>
    <w:lvl w:ilvl="1">
      <w:start w:val="1"/>
      <w:numFmt w:val="decimal"/>
      <w:lvlText w:val="%1.%2"/>
      <w:lvlJc w:val="left"/>
      <w:pPr>
        <w:ind w:left="2758" w:hanging="720"/>
        <w:jc w:val="left"/>
      </w:pPr>
      <w:rPr>
        <w:rFonts w:hint="default" w:ascii="Times New Roman" w:hAnsi="Times New Roman" w:eastAsia="Times New Roman"/>
        <w:w w:val="100"/>
        <w:sz w:val="24"/>
        <w:szCs w:val="24"/>
      </w:rPr>
    </w:lvl>
    <w:lvl w:ilvl="2">
      <w:start w:val="1"/>
      <w:numFmt w:val="bullet"/>
      <w:lvlText w:val="•"/>
      <w:lvlJc w:val="left"/>
      <w:pPr>
        <w:ind w:left="3917" w:hanging="720"/>
      </w:pPr>
      <w:rPr>
        <w:rFonts w:hint="default"/>
      </w:rPr>
    </w:lvl>
    <w:lvl w:ilvl="3">
      <w:start w:val="1"/>
      <w:numFmt w:val="bullet"/>
      <w:lvlText w:val="•"/>
      <w:lvlJc w:val="left"/>
      <w:pPr>
        <w:ind w:left="4495" w:hanging="720"/>
      </w:pPr>
      <w:rPr>
        <w:rFonts w:hint="default"/>
      </w:rPr>
    </w:lvl>
    <w:lvl w:ilvl="4">
      <w:start w:val="1"/>
      <w:numFmt w:val="bullet"/>
      <w:lvlText w:val="•"/>
      <w:lvlJc w:val="left"/>
      <w:pPr>
        <w:ind w:left="5074" w:hanging="720"/>
      </w:pPr>
      <w:rPr>
        <w:rFonts w:hint="default"/>
      </w:rPr>
    </w:lvl>
    <w:lvl w:ilvl="5">
      <w:start w:val="1"/>
      <w:numFmt w:val="bullet"/>
      <w:lvlText w:val="•"/>
      <w:lvlJc w:val="left"/>
      <w:pPr>
        <w:ind w:left="5653" w:hanging="720"/>
      </w:pPr>
      <w:rPr>
        <w:rFonts w:hint="default"/>
      </w:rPr>
    </w:lvl>
    <w:lvl w:ilvl="6">
      <w:start w:val="1"/>
      <w:numFmt w:val="bullet"/>
      <w:lvlText w:val="•"/>
      <w:lvlJc w:val="left"/>
      <w:pPr>
        <w:ind w:left="6231" w:hanging="720"/>
      </w:pPr>
      <w:rPr>
        <w:rFonts w:hint="default"/>
      </w:rPr>
    </w:lvl>
    <w:lvl w:ilvl="7">
      <w:start w:val="1"/>
      <w:numFmt w:val="bullet"/>
      <w:lvlText w:val="•"/>
      <w:lvlJc w:val="left"/>
      <w:pPr>
        <w:ind w:left="6810" w:hanging="720"/>
      </w:pPr>
      <w:rPr>
        <w:rFonts w:hint="default"/>
      </w:rPr>
    </w:lvl>
    <w:lvl w:ilvl="8">
      <w:start w:val="1"/>
      <w:numFmt w:val="bullet"/>
      <w:lvlText w:val="•"/>
      <w:lvlJc w:val="left"/>
      <w:pPr>
        <w:ind w:left="7389" w:hanging="720"/>
      </w:pPr>
      <w:rPr>
        <w:rFonts w:hint="default"/>
      </w:rPr>
    </w:lvl>
  </w:abstractNum>
  <w:abstractNum w:abstractNumId="8">
    <w:multiLevelType w:val="hybridMultilevel"/>
    <w:lvl w:ilvl="0">
      <w:start w:val="1"/>
      <w:numFmt w:val="decimal"/>
      <w:lvlText w:val="%1."/>
      <w:lvlJc w:val="left"/>
      <w:pPr>
        <w:ind w:left="1111" w:hanging="960"/>
        <w:jc w:val="right"/>
      </w:pPr>
      <w:rPr>
        <w:rFonts w:hint="default" w:ascii="Times New Roman" w:hAnsi="Times New Roman" w:eastAsia="Times New Roman"/>
        <w:w w:val="100"/>
        <w:sz w:val="24"/>
        <w:szCs w:val="24"/>
      </w:rPr>
    </w:lvl>
    <w:lvl w:ilvl="1">
      <w:start w:val="1"/>
      <w:numFmt w:val="lowerLetter"/>
      <w:lvlText w:val="%2."/>
      <w:lvlJc w:val="left"/>
      <w:pPr>
        <w:ind w:left="1303" w:hanging="226"/>
        <w:jc w:val="left"/>
      </w:pPr>
      <w:rPr>
        <w:rFonts w:hint="default" w:ascii="Times New Roman" w:hAnsi="Times New Roman" w:eastAsia="Times New Roman"/>
        <w:spacing w:val="-1"/>
        <w:w w:val="100"/>
        <w:sz w:val="24"/>
        <w:szCs w:val="24"/>
      </w:rPr>
    </w:lvl>
    <w:lvl w:ilvl="2">
      <w:start w:val="1"/>
      <w:numFmt w:val="bullet"/>
      <w:lvlText w:val="•"/>
      <w:lvlJc w:val="left"/>
      <w:pPr>
        <w:ind w:left="2105" w:hanging="226"/>
      </w:pPr>
      <w:rPr>
        <w:rFonts w:hint="default"/>
      </w:rPr>
    </w:lvl>
    <w:lvl w:ilvl="3">
      <w:start w:val="1"/>
      <w:numFmt w:val="bullet"/>
      <w:lvlText w:val="•"/>
      <w:lvlJc w:val="left"/>
      <w:pPr>
        <w:ind w:left="2910" w:hanging="226"/>
      </w:pPr>
      <w:rPr>
        <w:rFonts w:hint="default"/>
      </w:rPr>
    </w:lvl>
    <w:lvl w:ilvl="4">
      <w:start w:val="1"/>
      <w:numFmt w:val="bullet"/>
      <w:lvlText w:val="•"/>
      <w:lvlJc w:val="left"/>
      <w:pPr>
        <w:ind w:left="3715" w:hanging="226"/>
      </w:pPr>
      <w:rPr>
        <w:rFonts w:hint="default"/>
      </w:rPr>
    </w:lvl>
    <w:lvl w:ilvl="5">
      <w:start w:val="1"/>
      <w:numFmt w:val="bullet"/>
      <w:lvlText w:val="•"/>
      <w:lvlJc w:val="left"/>
      <w:pPr>
        <w:ind w:left="4520" w:hanging="226"/>
      </w:pPr>
      <w:rPr>
        <w:rFonts w:hint="default"/>
      </w:rPr>
    </w:lvl>
    <w:lvl w:ilvl="6">
      <w:start w:val="1"/>
      <w:numFmt w:val="bullet"/>
      <w:lvlText w:val="•"/>
      <w:lvlJc w:val="left"/>
      <w:pPr>
        <w:ind w:left="5325" w:hanging="226"/>
      </w:pPr>
      <w:rPr>
        <w:rFonts w:hint="default"/>
      </w:rPr>
    </w:lvl>
    <w:lvl w:ilvl="7">
      <w:start w:val="1"/>
      <w:numFmt w:val="bullet"/>
      <w:lvlText w:val="•"/>
      <w:lvlJc w:val="left"/>
      <w:pPr>
        <w:ind w:left="6130" w:hanging="226"/>
      </w:pPr>
      <w:rPr>
        <w:rFonts w:hint="default"/>
      </w:rPr>
    </w:lvl>
    <w:lvl w:ilvl="8">
      <w:start w:val="1"/>
      <w:numFmt w:val="bullet"/>
      <w:lvlText w:val="•"/>
      <w:lvlJc w:val="left"/>
      <w:pPr>
        <w:ind w:left="6936" w:hanging="226"/>
      </w:pPr>
      <w:rPr>
        <w:rFonts w:hint="default"/>
      </w:rPr>
    </w:lvl>
  </w:abstractNum>
  <w:abstractNum w:abstractNumId="7">
    <w:multiLevelType w:val="hybridMultilevel"/>
    <w:lvl w:ilvl="0">
      <w:start w:val="1"/>
      <w:numFmt w:val="decimal"/>
      <w:lvlText w:val="%1."/>
      <w:lvlJc w:val="left"/>
      <w:pPr>
        <w:ind w:left="1318" w:hanging="420"/>
        <w:jc w:val="left"/>
      </w:pPr>
      <w:rPr>
        <w:rFonts w:hint="default" w:ascii="Times New Roman" w:hAnsi="Times New Roman" w:eastAsia="Times New Roman"/>
        <w:w w:val="100"/>
        <w:sz w:val="24"/>
        <w:szCs w:val="24"/>
      </w:rPr>
    </w:lvl>
    <w:lvl w:ilvl="1">
      <w:start w:val="1"/>
      <w:numFmt w:val="bullet"/>
      <w:lvlText w:val="•"/>
      <w:lvlJc w:val="left"/>
      <w:pPr>
        <w:ind w:left="2046" w:hanging="420"/>
      </w:pPr>
      <w:rPr>
        <w:rFonts w:hint="default"/>
      </w:rPr>
    </w:lvl>
    <w:lvl w:ilvl="2">
      <w:start w:val="1"/>
      <w:numFmt w:val="bullet"/>
      <w:lvlText w:val="•"/>
      <w:lvlJc w:val="left"/>
      <w:pPr>
        <w:ind w:left="2773" w:hanging="420"/>
      </w:pPr>
      <w:rPr>
        <w:rFonts w:hint="default"/>
      </w:rPr>
    </w:lvl>
    <w:lvl w:ilvl="3">
      <w:start w:val="1"/>
      <w:numFmt w:val="bullet"/>
      <w:lvlText w:val="•"/>
      <w:lvlJc w:val="left"/>
      <w:pPr>
        <w:ind w:left="3499" w:hanging="420"/>
      </w:pPr>
      <w:rPr>
        <w:rFonts w:hint="default"/>
      </w:rPr>
    </w:lvl>
    <w:lvl w:ilvl="4">
      <w:start w:val="1"/>
      <w:numFmt w:val="bullet"/>
      <w:lvlText w:val="•"/>
      <w:lvlJc w:val="left"/>
      <w:pPr>
        <w:ind w:left="4226" w:hanging="420"/>
      </w:pPr>
      <w:rPr>
        <w:rFonts w:hint="default"/>
      </w:rPr>
    </w:lvl>
    <w:lvl w:ilvl="5">
      <w:start w:val="1"/>
      <w:numFmt w:val="bullet"/>
      <w:lvlText w:val="•"/>
      <w:lvlJc w:val="left"/>
      <w:pPr>
        <w:ind w:left="4953" w:hanging="420"/>
      </w:pPr>
      <w:rPr>
        <w:rFonts w:hint="default"/>
      </w:rPr>
    </w:lvl>
    <w:lvl w:ilvl="6">
      <w:start w:val="1"/>
      <w:numFmt w:val="bullet"/>
      <w:lvlText w:val="•"/>
      <w:lvlJc w:val="left"/>
      <w:pPr>
        <w:ind w:left="5679" w:hanging="420"/>
      </w:pPr>
      <w:rPr>
        <w:rFonts w:hint="default"/>
      </w:rPr>
    </w:lvl>
    <w:lvl w:ilvl="7">
      <w:start w:val="1"/>
      <w:numFmt w:val="bullet"/>
      <w:lvlText w:val="•"/>
      <w:lvlJc w:val="left"/>
      <w:pPr>
        <w:ind w:left="6406" w:hanging="420"/>
      </w:pPr>
      <w:rPr>
        <w:rFonts w:hint="default"/>
      </w:rPr>
    </w:lvl>
    <w:lvl w:ilvl="8">
      <w:start w:val="1"/>
      <w:numFmt w:val="bullet"/>
      <w:lvlText w:val="•"/>
      <w:lvlJc w:val="left"/>
      <w:pPr>
        <w:ind w:left="7133" w:hanging="420"/>
      </w:pPr>
      <w:rPr>
        <w:rFonts w:hint="default"/>
      </w:rPr>
    </w:lvl>
  </w:abstractNum>
  <w:abstractNum w:abstractNumId="6">
    <w:multiLevelType w:val="hybridMultilevel"/>
    <w:lvl w:ilvl="0">
      <w:start w:val="3"/>
      <w:numFmt w:val="decimal"/>
      <w:lvlText w:val="%1."/>
      <w:lvlJc w:val="left"/>
      <w:pPr>
        <w:ind w:left="1318" w:hanging="420"/>
        <w:jc w:val="left"/>
      </w:pPr>
      <w:rPr>
        <w:rFonts w:hint="default" w:ascii="Times New Roman" w:hAnsi="Times New Roman" w:eastAsia="Times New Roman"/>
        <w:w w:val="100"/>
        <w:sz w:val="24"/>
        <w:szCs w:val="24"/>
      </w:rPr>
    </w:lvl>
    <w:lvl w:ilvl="1">
      <w:start w:val="1"/>
      <w:numFmt w:val="bullet"/>
      <w:lvlText w:val="•"/>
      <w:lvlJc w:val="left"/>
      <w:pPr>
        <w:ind w:left="2054" w:hanging="420"/>
      </w:pPr>
      <w:rPr>
        <w:rFonts w:hint="default"/>
      </w:rPr>
    </w:lvl>
    <w:lvl w:ilvl="2">
      <w:start w:val="1"/>
      <w:numFmt w:val="bullet"/>
      <w:lvlText w:val="•"/>
      <w:lvlJc w:val="left"/>
      <w:pPr>
        <w:ind w:left="2789" w:hanging="420"/>
      </w:pPr>
      <w:rPr>
        <w:rFonts w:hint="default"/>
      </w:rPr>
    </w:lvl>
    <w:lvl w:ilvl="3">
      <w:start w:val="1"/>
      <w:numFmt w:val="bullet"/>
      <w:lvlText w:val="•"/>
      <w:lvlJc w:val="left"/>
      <w:pPr>
        <w:ind w:left="3523" w:hanging="420"/>
      </w:pPr>
      <w:rPr>
        <w:rFonts w:hint="default"/>
      </w:rPr>
    </w:lvl>
    <w:lvl w:ilvl="4">
      <w:start w:val="1"/>
      <w:numFmt w:val="bullet"/>
      <w:lvlText w:val="•"/>
      <w:lvlJc w:val="left"/>
      <w:pPr>
        <w:ind w:left="4258" w:hanging="420"/>
      </w:pPr>
      <w:rPr>
        <w:rFonts w:hint="default"/>
      </w:rPr>
    </w:lvl>
    <w:lvl w:ilvl="5">
      <w:start w:val="1"/>
      <w:numFmt w:val="bullet"/>
      <w:lvlText w:val="•"/>
      <w:lvlJc w:val="left"/>
      <w:pPr>
        <w:ind w:left="4993" w:hanging="420"/>
      </w:pPr>
      <w:rPr>
        <w:rFonts w:hint="default"/>
      </w:rPr>
    </w:lvl>
    <w:lvl w:ilvl="6">
      <w:start w:val="1"/>
      <w:numFmt w:val="bullet"/>
      <w:lvlText w:val="•"/>
      <w:lvlJc w:val="left"/>
      <w:pPr>
        <w:ind w:left="5727" w:hanging="420"/>
      </w:pPr>
      <w:rPr>
        <w:rFonts w:hint="default"/>
      </w:rPr>
    </w:lvl>
    <w:lvl w:ilvl="7">
      <w:start w:val="1"/>
      <w:numFmt w:val="bullet"/>
      <w:lvlText w:val="•"/>
      <w:lvlJc w:val="left"/>
      <w:pPr>
        <w:ind w:left="6462" w:hanging="420"/>
      </w:pPr>
      <w:rPr>
        <w:rFonts w:hint="default"/>
      </w:rPr>
    </w:lvl>
    <w:lvl w:ilvl="8">
      <w:start w:val="1"/>
      <w:numFmt w:val="bullet"/>
      <w:lvlText w:val="•"/>
      <w:lvlJc w:val="left"/>
      <w:pPr>
        <w:ind w:left="7197" w:hanging="420"/>
      </w:pPr>
      <w:rPr>
        <w:rFonts w:hint="default"/>
      </w:rPr>
    </w:lvl>
  </w:abstractNum>
  <w:abstractNum w:abstractNumId="5">
    <w:multiLevelType w:val="hybridMultilevel"/>
    <w:lvl w:ilvl="0">
      <w:start w:val="4"/>
      <w:numFmt w:val="decimal"/>
      <w:lvlText w:val="%1."/>
      <w:lvlJc w:val="left"/>
      <w:pPr>
        <w:ind w:left="1318" w:hanging="420"/>
        <w:jc w:val="left"/>
      </w:pPr>
      <w:rPr>
        <w:rFonts w:hint="default" w:ascii="Times New Roman" w:hAnsi="Times New Roman" w:eastAsia="Times New Roman"/>
        <w:w w:val="100"/>
        <w:sz w:val="24"/>
        <w:szCs w:val="24"/>
      </w:rPr>
    </w:lvl>
    <w:lvl w:ilvl="1">
      <w:start w:val="1"/>
      <w:numFmt w:val="bullet"/>
      <w:lvlText w:val="•"/>
      <w:lvlJc w:val="left"/>
      <w:pPr>
        <w:ind w:left="2054" w:hanging="420"/>
      </w:pPr>
      <w:rPr>
        <w:rFonts w:hint="default"/>
      </w:rPr>
    </w:lvl>
    <w:lvl w:ilvl="2">
      <w:start w:val="1"/>
      <w:numFmt w:val="bullet"/>
      <w:lvlText w:val="•"/>
      <w:lvlJc w:val="left"/>
      <w:pPr>
        <w:ind w:left="2789" w:hanging="420"/>
      </w:pPr>
      <w:rPr>
        <w:rFonts w:hint="default"/>
      </w:rPr>
    </w:lvl>
    <w:lvl w:ilvl="3">
      <w:start w:val="1"/>
      <w:numFmt w:val="bullet"/>
      <w:lvlText w:val="•"/>
      <w:lvlJc w:val="left"/>
      <w:pPr>
        <w:ind w:left="3523" w:hanging="420"/>
      </w:pPr>
      <w:rPr>
        <w:rFonts w:hint="default"/>
      </w:rPr>
    </w:lvl>
    <w:lvl w:ilvl="4">
      <w:start w:val="1"/>
      <w:numFmt w:val="bullet"/>
      <w:lvlText w:val="•"/>
      <w:lvlJc w:val="left"/>
      <w:pPr>
        <w:ind w:left="4258" w:hanging="420"/>
      </w:pPr>
      <w:rPr>
        <w:rFonts w:hint="default"/>
      </w:rPr>
    </w:lvl>
    <w:lvl w:ilvl="5">
      <w:start w:val="1"/>
      <w:numFmt w:val="bullet"/>
      <w:lvlText w:val="•"/>
      <w:lvlJc w:val="left"/>
      <w:pPr>
        <w:ind w:left="4993" w:hanging="420"/>
      </w:pPr>
      <w:rPr>
        <w:rFonts w:hint="default"/>
      </w:rPr>
    </w:lvl>
    <w:lvl w:ilvl="6">
      <w:start w:val="1"/>
      <w:numFmt w:val="bullet"/>
      <w:lvlText w:val="•"/>
      <w:lvlJc w:val="left"/>
      <w:pPr>
        <w:ind w:left="5727" w:hanging="420"/>
      </w:pPr>
      <w:rPr>
        <w:rFonts w:hint="default"/>
      </w:rPr>
    </w:lvl>
    <w:lvl w:ilvl="7">
      <w:start w:val="1"/>
      <w:numFmt w:val="bullet"/>
      <w:lvlText w:val="•"/>
      <w:lvlJc w:val="left"/>
      <w:pPr>
        <w:ind w:left="6462" w:hanging="420"/>
      </w:pPr>
      <w:rPr>
        <w:rFonts w:hint="default"/>
      </w:rPr>
    </w:lvl>
    <w:lvl w:ilvl="8">
      <w:start w:val="1"/>
      <w:numFmt w:val="bullet"/>
      <w:lvlText w:val="•"/>
      <w:lvlJc w:val="left"/>
      <w:pPr>
        <w:ind w:left="7197" w:hanging="420"/>
      </w:pPr>
      <w:rPr>
        <w:rFonts w:hint="default"/>
      </w:rPr>
    </w:lvl>
  </w:abstractNum>
  <w:abstractNum w:abstractNumId="4">
    <w:multiLevelType w:val="hybridMultilevel"/>
    <w:lvl w:ilvl="0">
      <w:start w:val="1"/>
      <w:numFmt w:val="decimal"/>
      <w:lvlText w:val="%1."/>
      <w:lvlJc w:val="left"/>
      <w:pPr>
        <w:ind w:left="1318" w:hanging="420"/>
        <w:jc w:val="left"/>
      </w:pPr>
      <w:rPr>
        <w:rFonts w:hint="default" w:ascii="Times New Roman" w:hAnsi="Times New Roman" w:eastAsia="Times New Roman"/>
        <w:w w:val="100"/>
        <w:sz w:val="24"/>
        <w:szCs w:val="24"/>
      </w:rPr>
    </w:lvl>
    <w:lvl w:ilvl="1">
      <w:start w:val="1"/>
      <w:numFmt w:val="bullet"/>
      <w:lvlText w:val="•"/>
      <w:lvlJc w:val="left"/>
      <w:pPr>
        <w:ind w:left="2054" w:hanging="420"/>
      </w:pPr>
      <w:rPr>
        <w:rFonts w:hint="default"/>
      </w:rPr>
    </w:lvl>
    <w:lvl w:ilvl="2">
      <w:start w:val="1"/>
      <w:numFmt w:val="bullet"/>
      <w:lvlText w:val="•"/>
      <w:lvlJc w:val="left"/>
      <w:pPr>
        <w:ind w:left="2789" w:hanging="420"/>
      </w:pPr>
      <w:rPr>
        <w:rFonts w:hint="default"/>
      </w:rPr>
    </w:lvl>
    <w:lvl w:ilvl="3">
      <w:start w:val="1"/>
      <w:numFmt w:val="bullet"/>
      <w:lvlText w:val="•"/>
      <w:lvlJc w:val="left"/>
      <w:pPr>
        <w:ind w:left="3523" w:hanging="420"/>
      </w:pPr>
      <w:rPr>
        <w:rFonts w:hint="default"/>
      </w:rPr>
    </w:lvl>
    <w:lvl w:ilvl="4">
      <w:start w:val="1"/>
      <w:numFmt w:val="bullet"/>
      <w:lvlText w:val="•"/>
      <w:lvlJc w:val="left"/>
      <w:pPr>
        <w:ind w:left="4258" w:hanging="420"/>
      </w:pPr>
      <w:rPr>
        <w:rFonts w:hint="default"/>
      </w:rPr>
    </w:lvl>
    <w:lvl w:ilvl="5">
      <w:start w:val="1"/>
      <w:numFmt w:val="bullet"/>
      <w:lvlText w:val="•"/>
      <w:lvlJc w:val="left"/>
      <w:pPr>
        <w:ind w:left="4993" w:hanging="420"/>
      </w:pPr>
      <w:rPr>
        <w:rFonts w:hint="default"/>
      </w:rPr>
    </w:lvl>
    <w:lvl w:ilvl="6">
      <w:start w:val="1"/>
      <w:numFmt w:val="bullet"/>
      <w:lvlText w:val="•"/>
      <w:lvlJc w:val="left"/>
      <w:pPr>
        <w:ind w:left="5727" w:hanging="420"/>
      </w:pPr>
      <w:rPr>
        <w:rFonts w:hint="default"/>
      </w:rPr>
    </w:lvl>
    <w:lvl w:ilvl="7">
      <w:start w:val="1"/>
      <w:numFmt w:val="bullet"/>
      <w:lvlText w:val="•"/>
      <w:lvlJc w:val="left"/>
      <w:pPr>
        <w:ind w:left="6462" w:hanging="420"/>
      </w:pPr>
      <w:rPr>
        <w:rFonts w:hint="default"/>
      </w:rPr>
    </w:lvl>
    <w:lvl w:ilvl="8">
      <w:start w:val="1"/>
      <w:numFmt w:val="bullet"/>
      <w:lvlText w:val="•"/>
      <w:lvlJc w:val="left"/>
      <w:pPr>
        <w:ind w:left="7197" w:hanging="420"/>
      </w:pPr>
      <w:rPr>
        <w:rFonts w:hint="default"/>
      </w:rPr>
    </w:lvl>
  </w:abstractNum>
  <w:abstractNum w:abstractNumId="3">
    <w:multiLevelType w:val="hybridMultilevel"/>
    <w:lvl w:ilvl="0">
      <w:start w:val="232"/>
      <w:numFmt w:val="decimal"/>
      <w:lvlText w:val="%1"/>
      <w:lvlJc w:val="left"/>
      <w:pPr>
        <w:ind w:left="3958" w:hanging="780"/>
        <w:jc w:val="left"/>
      </w:pPr>
      <w:rPr>
        <w:rFonts w:hint="default"/>
      </w:rPr>
    </w:lvl>
    <w:lvl w:ilvl="1">
      <w:start w:val="1"/>
      <w:numFmt w:val="decimal"/>
      <w:lvlText w:val="%1.%2"/>
      <w:lvlJc w:val="left"/>
      <w:pPr>
        <w:ind w:left="3968" w:hanging="780"/>
        <w:jc w:val="left"/>
      </w:pPr>
      <w:rPr>
        <w:rFonts w:hint="default" w:ascii="Times New Roman" w:hAnsi="Times New Roman" w:eastAsia="Times New Roman"/>
        <w:w w:val="100"/>
        <w:sz w:val="24"/>
        <w:szCs w:val="24"/>
      </w:rPr>
    </w:lvl>
    <w:lvl w:ilvl="2">
      <w:start w:val="1"/>
      <w:numFmt w:val="bullet"/>
      <w:lvlText w:val="•"/>
      <w:lvlJc w:val="left"/>
      <w:pPr>
        <w:ind w:left="4885" w:hanging="780"/>
      </w:pPr>
      <w:rPr>
        <w:rFonts w:hint="default"/>
      </w:rPr>
    </w:lvl>
    <w:lvl w:ilvl="3">
      <w:start w:val="1"/>
      <w:numFmt w:val="bullet"/>
      <w:lvlText w:val="•"/>
      <w:lvlJc w:val="left"/>
      <w:pPr>
        <w:ind w:left="5347" w:hanging="780"/>
      </w:pPr>
      <w:rPr>
        <w:rFonts w:hint="default"/>
      </w:rPr>
    </w:lvl>
    <w:lvl w:ilvl="4">
      <w:start w:val="1"/>
      <w:numFmt w:val="bullet"/>
      <w:lvlText w:val="•"/>
      <w:lvlJc w:val="left"/>
      <w:pPr>
        <w:ind w:left="5810" w:hanging="780"/>
      </w:pPr>
      <w:rPr>
        <w:rFonts w:hint="default"/>
      </w:rPr>
    </w:lvl>
    <w:lvl w:ilvl="5">
      <w:start w:val="1"/>
      <w:numFmt w:val="bullet"/>
      <w:lvlText w:val="•"/>
      <w:lvlJc w:val="left"/>
      <w:pPr>
        <w:ind w:left="6273" w:hanging="780"/>
      </w:pPr>
      <w:rPr>
        <w:rFonts w:hint="default"/>
      </w:rPr>
    </w:lvl>
    <w:lvl w:ilvl="6">
      <w:start w:val="1"/>
      <w:numFmt w:val="bullet"/>
      <w:lvlText w:val="•"/>
      <w:lvlJc w:val="left"/>
      <w:pPr>
        <w:ind w:left="6735" w:hanging="780"/>
      </w:pPr>
      <w:rPr>
        <w:rFonts w:hint="default"/>
      </w:rPr>
    </w:lvl>
    <w:lvl w:ilvl="7">
      <w:start w:val="1"/>
      <w:numFmt w:val="bullet"/>
      <w:lvlText w:val="•"/>
      <w:lvlJc w:val="left"/>
      <w:pPr>
        <w:ind w:left="7198" w:hanging="780"/>
      </w:pPr>
      <w:rPr>
        <w:rFonts w:hint="default"/>
      </w:rPr>
    </w:lvl>
    <w:lvl w:ilvl="8">
      <w:start w:val="1"/>
      <w:numFmt w:val="bullet"/>
      <w:lvlText w:val="•"/>
      <w:lvlJc w:val="left"/>
      <w:pPr>
        <w:ind w:left="7661" w:hanging="780"/>
      </w:pPr>
      <w:rPr>
        <w:rFonts w:hint="default"/>
      </w:rPr>
    </w:lvl>
  </w:abstractNum>
  <w:abstractNum w:abstractNumId="2">
    <w:multiLevelType w:val="hybridMultilevel"/>
    <w:lvl w:ilvl="0">
      <w:start w:val="1"/>
      <w:numFmt w:val="decimal"/>
      <w:lvlText w:val="%1."/>
      <w:lvlJc w:val="left"/>
      <w:pPr>
        <w:ind w:left="1318" w:hanging="300"/>
        <w:jc w:val="left"/>
      </w:pPr>
      <w:rPr>
        <w:rFonts w:hint="default" w:ascii="Times New Roman" w:hAnsi="Times New Roman" w:eastAsia="Times New Roman"/>
        <w:w w:val="100"/>
        <w:sz w:val="24"/>
        <w:szCs w:val="24"/>
      </w:rPr>
    </w:lvl>
    <w:lvl w:ilvl="1">
      <w:start w:val="1"/>
      <w:numFmt w:val="bullet"/>
      <w:lvlText w:val="•"/>
      <w:lvlJc w:val="left"/>
      <w:pPr>
        <w:ind w:left="2042" w:hanging="300"/>
      </w:pPr>
      <w:rPr>
        <w:rFonts w:hint="default"/>
      </w:rPr>
    </w:lvl>
    <w:lvl w:ilvl="2">
      <w:start w:val="1"/>
      <w:numFmt w:val="bullet"/>
      <w:lvlText w:val="•"/>
      <w:lvlJc w:val="left"/>
      <w:pPr>
        <w:ind w:left="2765" w:hanging="300"/>
      </w:pPr>
      <w:rPr>
        <w:rFonts w:hint="default"/>
      </w:rPr>
    </w:lvl>
    <w:lvl w:ilvl="3">
      <w:start w:val="1"/>
      <w:numFmt w:val="bullet"/>
      <w:lvlText w:val="•"/>
      <w:lvlJc w:val="left"/>
      <w:pPr>
        <w:ind w:left="3487" w:hanging="300"/>
      </w:pPr>
      <w:rPr>
        <w:rFonts w:hint="default"/>
      </w:rPr>
    </w:lvl>
    <w:lvl w:ilvl="4">
      <w:start w:val="1"/>
      <w:numFmt w:val="bullet"/>
      <w:lvlText w:val="•"/>
      <w:lvlJc w:val="left"/>
      <w:pPr>
        <w:ind w:left="4210" w:hanging="300"/>
      </w:pPr>
      <w:rPr>
        <w:rFonts w:hint="default"/>
      </w:rPr>
    </w:lvl>
    <w:lvl w:ilvl="5">
      <w:start w:val="1"/>
      <w:numFmt w:val="bullet"/>
      <w:lvlText w:val="•"/>
      <w:lvlJc w:val="left"/>
      <w:pPr>
        <w:ind w:left="4933" w:hanging="300"/>
      </w:pPr>
      <w:rPr>
        <w:rFonts w:hint="default"/>
      </w:rPr>
    </w:lvl>
    <w:lvl w:ilvl="6">
      <w:start w:val="1"/>
      <w:numFmt w:val="bullet"/>
      <w:lvlText w:val="•"/>
      <w:lvlJc w:val="left"/>
      <w:pPr>
        <w:ind w:left="5655" w:hanging="300"/>
      </w:pPr>
      <w:rPr>
        <w:rFonts w:hint="default"/>
      </w:rPr>
    </w:lvl>
    <w:lvl w:ilvl="7">
      <w:start w:val="1"/>
      <w:numFmt w:val="bullet"/>
      <w:lvlText w:val="•"/>
      <w:lvlJc w:val="left"/>
      <w:pPr>
        <w:ind w:left="6378" w:hanging="300"/>
      </w:pPr>
      <w:rPr>
        <w:rFonts w:hint="default"/>
      </w:rPr>
    </w:lvl>
    <w:lvl w:ilvl="8">
      <w:start w:val="1"/>
      <w:numFmt w:val="bullet"/>
      <w:lvlText w:val="•"/>
      <w:lvlJc w:val="left"/>
      <w:pPr>
        <w:ind w:left="7101" w:hanging="300"/>
      </w:pPr>
      <w:rPr>
        <w:rFonts w:hint="default"/>
      </w:rPr>
    </w:lvl>
  </w:abstractNum>
  <w:abstractNum w:abstractNumId="1">
    <w:multiLevelType w:val="hybridMultilevel"/>
    <w:lvl w:ilvl="0">
      <w:start w:val="1"/>
      <w:numFmt w:val="decimal"/>
      <w:lvlText w:val="%1"/>
      <w:lvlJc w:val="left"/>
      <w:pPr>
        <w:ind w:left="2998" w:hanging="360"/>
        <w:jc w:val="left"/>
      </w:pPr>
      <w:rPr>
        <w:rFonts w:hint="default" w:ascii="Times New Roman" w:hAnsi="Times New Roman" w:eastAsia="Times New Roman"/>
        <w:w w:val="100"/>
        <w:sz w:val="24"/>
        <w:szCs w:val="24"/>
      </w:rPr>
    </w:lvl>
    <w:lvl w:ilvl="1">
      <w:start w:val="1"/>
      <w:numFmt w:val="bullet"/>
      <w:lvlText w:val="•"/>
      <w:lvlJc w:val="left"/>
      <w:pPr>
        <w:ind w:left="3554" w:hanging="360"/>
      </w:pPr>
      <w:rPr>
        <w:rFonts w:hint="default"/>
      </w:rPr>
    </w:lvl>
    <w:lvl w:ilvl="2">
      <w:start w:val="1"/>
      <w:numFmt w:val="bullet"/>
      <w:lvlText w:val="•"/>
      <w:lvlJc w:val="left"/>
      <w:pPr>
        <w:ind w:left="4109" w:hanging="360"/>
      </w:pPr>
      <w:rPr>
        <w:rFonts w:hint="default"/>
      </w:rPr>
    </w:lvl>
    <w:lvl w:ilvl="3">
      <w:start w:val="1"/>
      <w:numFmt w:val="bullet"/>
      <w:lvlText w:val="•"/>
      <w:lvlJc w:val="left"/>
      <w:pPr>
        <w:ind w:left="4663" w:hanging="360"/>
      </w:pPr>
      <w:rPr>
        <w:rFonts w:hint="default"/>
      </w:rPr>
    </w:lvl>
    <w:lvl w:ilvl="4">
      <w:start w:val="1"/>
      <w:numFmt w:val="bullet"/>
      <w:lvlText w:val="•"/>
      <w:lvlJc w:val="left"/>
      <w:pPr>
        <w:ind w:left="5218" w:hanging="360"/>
      </w:pPr>
      <w:rPr>
        <w:rFonts w:hint="default"/>
      </w:rPr>
    </w:lvl>
    <w:lvl w:ilvl="5">
      <w:start w:val="1"/>
      <w:numFmt w:val="bullet"/>
      <w:lvlText w:val="•"/>
      <w:lvlJc w:val="left"/>
      <w:pPr>
        <w:ind w:left="5773" w:hanging="360"/>
      </w:pPr>
      <w:rPr>
        <w:rFonts w:hint="default"/>
      </w:rPr>
    </w:lvl>
    <w:lvl w:ilvl="6">
      <w:start w:val="1"/>
      <w:numFmt w:val="bullet"/>
      <w:lvlText w:val="•"/>
      <w:lvlJc w:val="left"/>
      <w:pPr>
        <w:ind w:left="6327" w:hanging="360"/>
      </w:pPr>
      <w:rPr>
        <w:rFonts w:hint="default"/>
      </w:rPr>
    </w:lvl>
    <w:lvl w:ilvl="7">
      <w:start w:val="1"/>
      <w:numFmt w:val="bullet"/>
      <w:lvlText w:val="•"/>
      <w:lvlJc w:val="left"/>
      <w:pPr>
        <w:ind w:left="6882" w:hanging="360"/>
      </w:pPr>
      <w:rPr>
        <w:rFonts w:hint="default"/>
      </w:rPr>
    </w:lvl>
    <w:lvl w:ilvl="8">
      <w:start w:val="1"/>
      <w:numFmt w:val="bullet"/>
      <w:lvlText w:val="•"/>
      <w:lvlJc w:val="left"/>
      <w:pPr>
        <w:ind w:left="7437" w:hanging="360"/>
      </w:pPr>
      <w:rPr>
        <w:rFonts w:hint="default"/>
      </w:rPr>
    </w:lvl>
  </w:abstractNum>
  <w:abstractNum w:abstractNumId="0">
    <w:multiLevelType w:val="hybridMultilevel"/>
    <w:lvl w:ilvl="0">
      <w:start w:val="1"/>
      <w:numFmt w:val="bullet"/>
      <w:lvlText w:val="-"/>
      <w:lvlJc w:val="left"/>
      <w:pPr>
        <w:ind w:left="2398" w:hanging="360"/>
      </w:pPr>
      <w:rPr>
        <w:rFonts w:hint="default" w:ascii="標楷體" w:hAnsi="標楷體" w:eastAsia="標楷體"/>
        <w:w w:val="100"/>
        <w:sz w:val="24"/>
        <w:szCs w:val="24"/>
      </w:rPr>
    </w:lvl>
    <w:lvl w:ilvl="1">
      <w:start w:val="1"/>
      <w:numFmt w:val="bullet"/>
      <w:lvlText w:val="•"/>
      <w:lvlJc w:val="left"/>
      <w:pPr>
        <w:ind w:left="1960" w:hanging="360"/>
      </w:pPr>
      <w:rPr>
        <w:rFonts w:hint="default"/>
      </w:rPr>
    </w:lvl>
    <w:lvl w:ilvl="2">
      <w:start w:val="1"/>
      <w:numFmt w:val="bullet"/>
      <w:lvlText w:val="•"/>
      <w:lvlJc w:val="left"/>
      <w:pPr>
        <w:ind w:left="2400" w:hanging="360"/>
      </w:pPr>
      <w:rPr>
        <w:rFonts w:hint="default"/>
      </w:rPr>
    </w:lvl>
    <w:lvl w:ilvl="3">
      <w:start w:val="1"/>
      <w:numFmt w:val="bullet"/>
      <w:lvlText w:val="•"/>
      <w:lvlJc w:val="left"/>
      <w:pPr>
        <w:ind w:left="2920" w:hanging="360"/>
      </w:pPr>
      <w:rPr>
        <w:rFonts w:hint="default"/>
      </w:rPr>
    </w:lvl>
    <w:lvl w:ilvl="4">
      <w:start w:val="1"/>
      <w:numFmt w:val="bullet"/>
      <w:lvlText w:val="•"/>
      <w:lvlJc w:val="left"/>
      <w:pPr>
        <w:ind w:left="3723" w:hanging="360"/>
      </w:pPr>
      <w:rPr>
        <w:rFonts w:hint="default"/>
      </w:rPr>
    </w:lvl>
    <w:lvl w:ilvl="5">
      <w:start w:val="1"/>
      <w:numFmt w:val="bullet"/>
      <w:lvlText w:val="•"/>
      <w:lvlJc w:val="left"/>
      <w:pPr>
        <w:ind w:left="4527" w:hanging="360"/>
      </w:pPr>
      <w:rPr>
        <w:rFonts w:hint="default"/>
      </w:rPr>
    </w:lvl>
    <w:lvl w:ilvl="6">
      <w:start w:val="1"/>
      <w:numFmt w:val="bullet"/>
      <w:lvlText w:val="•"/>
      <w:lvlJc w:val="left"/>
      <w:pPr>
        <w:ind w:left="5331" w:hanging="360"/>
      </w:pPr>
      <w:rPr>
        <w:rFonts w:hint="default"/>
      </w:rPr>
    </w:lvl>
    <w:lvl w:ilvl="7">
      <w:start w:val="1"/>
      <w:numFmt w:val="bullet"/>
      <w:lvlText w:val="•"/>
      <w:lvlJc w:val="left"/>
      <w:pPr>
        <w:ind w:left="6135" w:hanging="360"/>
      </w:pPr>
      <w:rPr>
        <w:rFonts w:hint="default"/>
      </w:rPr>
    </w:lvl>
    <w:lvl w:ilvl="8">
      <w:start w:val="1"/>
      <w:numFmt w:val="bullet"/>
      <w:lvlText w:val="•"/>
      <w:lvlJc w:val="left"/>
      <w:pPr>
        <w:ind w:left="6938" w:hanging="360"/>
      </w:pPr>
      <w:rPr>
        <w:rFonts w:hint="default"/>
      </w:rPr>
    </w:lvl>
  </w:abstractNum>
  <w:num w:numId="23">
    <w:abstractNumId w:val="22"/>
  </w:num>
  <w:num w:numId="18">
    <w:abstractNumId w:val="17"/>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2">
    <w:abstractNumId w:val="21"/>
  </w:num>
  <w:num w:numId="21">
    <w:abstractNumId w:val="20"/>
  </w:num>
  <w:num w:numId="20">
    <w:abstractNumId w:val="19"/>
  </w:num>
  <w:num w:numId="19">
    <w:abstractNumId w:val="18"/>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192"/>
      <w:ind w:left="13"/>
    </w:pPr>
    <w:rPr>
      <w:rFonts w:ascii="標楷體" w:hAnsi="標楷體" w:eastAsia="標楷體"/>
      <w:sz w:val="28"/>
      <w:szCs w:val="28"/>
    </w:rPr>
  </w:style>
  <w:style w:styleId="TOC2" w:type="paragraph">
    <w:name w:val="TOC 2"/>
    <w:basedOn w:val="Normal"/>
    <w:uiPriority w:val="1"/>
    <w:qFormat/>
    <w:pPr>
      <w:spacing w:before="315"/>
      <w:ind w:left="12"/>
    </w:pPr>
    <w:rPr>
      <w:rFonts w:ascii="Times New Roman" w:hAnsi="Times New Roman" w:eastAsia="Times New Roman"/>
      <w:sz w:val="20"/>
      <w:szCs w:val="20"/>
    </w:rPr>
  </w:style>
  <w:style w:styleId="TOC3" w:type="paragraph">
    <w:name w:val="TOC 3"/>
    <w:basedOn w:val="Normal"/>
    <w:uiPriority w:val="1"/>
    <w:qFormat/>
    <w:pPr>
      <w:spacing w:before="192"/>
      <w:ind w:left="118"/>
    </w:pPr>
    <w:rPr>
      <w:rFonts w:ascii="標楷體" w:hAnsi="標楷體" w:eastAsia="標楷體"/>
      <w:sz w:val="28"/>
      <w:szCs w:val="28"/>
    </w:rPr>
  </w:style>
  <w:style w:styleId="TOC4" w:type="paragraph">
    <w:name w:val="TOC 4"/>
    <w:basedOn w:val="Normal"/>
    <w:uiPriority w:val="1"/>
    <w:qFormat/>
    <w:pPr>
      <w:spacing w:before="42"/>
      <w:ind w:left="598"/>
    </w:pPr>
    <w:rPr>
      <w:rFonts w:ascii="Times New Roman" w:hAnsi="Times New Roman" w:eastAsia="Times New Roman"/>
      <w:sz w:val="24"/>
      <w:szCs w:val="24"/>
    </w:rPr>
  </w:style>
  <w:style w:styleId="TOC5" w:type="paragraph">
    <w:name w:val="TOC 5"/>
    <w:basedOn w:val="Normal"/>
    <w:uiPriority w:val="1"/>
    <w:qFormat/>
    <w:pPr>
      <w:spacing w:before="353"/>
      <w:ind w:left="1109"/>
    </w:pPr>
    <w:rPr>
      <w:rFonts w:ascii="Times New Roman" w:hAnsi="Times New Roman" w:eastAsia="Times New Roman"/>
      <w:sz w:val="28"/>
      <w:szCs w:val="28"/>
    </w:rPr>
  </w:style>
  <w:style w:styleId="TOC6" w:type="paragraph">
    <w:name w:val="TOC 6"/>
    <w:basedOn w:val="Normal"/>
    <w:uiPriority w:val="1"/>
    <w:qFormat/>
    <w:pPr>
      <w:spacing w:before="96"/>
      <w:ind w:left="1438"/>
    </w:pPr>
    <w:rPr>
      <w:rFonts w:ascii="Times New Roman" w:hAnsi="Times New Roman" w:eastAsia="Times New Roman"/>
      <w:sz w:val="24"/>
      <w:szCs w:val="24"/>
    </w:rPr>
  </w:style>
  <w:style w:styleId="BodyText" w:type="paragraph">
    <w:name w:val="Body Text"/>
    <w:basedOn w:val="Normal"/>
    <w:uiPriority w:val="1"/>
    <w:qFormat/>
    <w:pPr>
      <w:ind w:left="118"/>
    </w:pPr>
    <w:rPr>
      <w:rFonts w:ascii="Times New Roman" w:hAnsi="Times New Roman" w:eastAsia="Times New Roman"/>
      <w:sz w:val="24"/>
      <w:szCs w:val="24"/>
    </w:rPr>
  </w:style>
  <w:style w:styleId="Heading1" w:type="paragraph">
    <w:name w:val="Heading 1"/>
    <w:basedOn w:val="Normal"/>
    <w:uiPriority w:val="1"/>
    <w:qFormat/>
    <w:pPr>
      <w:ind w:left="118"/>
      <w:outlineLvl w:val="1"/>
    </w:pPr>
    <w:rPr>
      <w:rFonts w:ascii="標楷體" w:hAnsi="標楷體" w:eastAsia="標楷體"/>
      <w:b/>
      <w:bCs/>
      <w:sz w:val="28"/>
      <w:szCs w:val="28"/>
    </w:rPr>
  </w:style>
  <w:style w:styleId="Heading2" w:type="paragraph">
    <w:name w:val="Heading 2"/>
    <w:basedOn w:val="Normal"/>
    <w:uiPriority w:val="1"/>
    <w:qFormat/>
    <w:pPr>
      <w:spacing w:before="7"/>
      <w:ind w:left="118"/>
      <w:outlineLvl w:val="2"/>
    </w:pPr>
    <w:rPr>
      <w:rFonts w:ascii="標楷體" w:hAnsi="標楷體" w:eastAsia="標楷體"/>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image" Target="media/image2.png"/><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image" Target="media/image3.jpeg"/><Relationship Id="rId21" Type="http://schemas.openxmlformats.org/officeDocument/2006/relationships/footer" Target="footer14.xml"/><Relationship Id="rId22" Type="http://schemas.openxmlformats.org/officeDocument/2006/relationships/footer" Target="footer15.xml"/><Relationship Id="rId23" Type="http://schemas.openxmlformats.org/officeDocument/2006/relationships/footer" Target="footer16.xml"/><Relationship Id="rId24" Type="http://schemas.openxmlformats.org/officeDocument/2006/relationships/footer" Target="footer17.xml"/><Relationship Id="rId25" Type="http://schemas.openxmlformats.org/officeDocument/2006/relationships/footer" Target="footer18.xm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wmf</dc:creator>
  <dc:title>第一章</dc:title>
  <dcterms:created xsi:type="dcterms:W3CDTF">2020-12-15T14:58:52Z</dcterms:created>
  <dcterms:modified xsi:type="dcterms:W3CDTF">2020-12-15T14:58:52Z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2014-07-25T00:00:00Z</vt:filetime>
  </property>
  <property fmtid="{D5CDD505-2E9C-101B-9397-08002B2CF9AE}" pid="3" name="Creator">
    <vt:lpwstr>Microsoft® Office Word 2007</vt:lpwstr>
  </property>
  <property fmtid="{D5CDD505-2E9C-101B-9397-08002B2CF9AE}" pid="4" name="LastSaved">
    <vt:filetime>2020-12-15T00:00:00Z</vt:filetime>
  </property>
</Properties>
</file>